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FE6B87" w:rsidP="002A7884">
      <w:pPr>
        <w:pStyle w:val="a4"/>
        <w:spacing w:before="0" w:line="300" w:lineRule="auto"/>
        <w:ind w:firstLineChars="0" w:firstLine="0"/>
        <w:rPr>
          <w:rFonts w:ascii="黑体" w:eastAsia="黑体" w:hAnsi="黑体"/>
          <w:sz w:val="36"/>
          <w:szCs w:val="36"/>
        </w:rPr>
      </w:pPr>
    </w:p>
    <w:p w:rsidR="00FE6B87" w:rsidRPr="00A84C6B" w:rsidRDefault="00FE6B87" w:rsidP="002A7884">
      <w:pPr>
        <w:pStyle w:val="a4"/>
        <w:spacing w:before="0" w:line="300" w:lineRule="auto"/>
        <w:ind w:firstLineChars="0" w:firstLine="0"/>
        <w:rPr>
          <w:rFonts w:ascii="黑体" w:eastAsia="黑体" w:hAnsi="黑体"/>
          <w:sz w:val="36"/>
          <w:szCs w:val="36"/>
        </w:rPr>
      </w:pPr>
    </w:p>
    <w:p w:rsidR="00613007" w:rsidRPr="00A84C6B" w:rsidRDefault="00CB6E49" w:rsidP="002A7884">
      <w:pPr>
        <w:spacing w:line="300" w:lineRule="auto"/>
        <w:jc w:val="center"/>
        <w:rPr>
          <w:rFonts w:ascii="微软雅黑" w:eastAsia="微软雅黑" w:hAnsi="微软雅黑"/>
          <w:sz w:val="44"/>
          <w:szCs w:val="44"/>
        </w:rPr>
      </w:pPr>
      <w:r>
        <w:rPr>
          <w:rFonts w:ascii="微软雅黑" w:eastAsia="微软雅黑" w:hAnsi="微软雅黑" w:hint="eastAsia"/>
          <w:sz w:val="44"/>
          <w:szCs w:val="44"/>
        </w:rPr>
        <w:t>高纯钼</w:t>
      </w:r>
      <w:r w:rsidR="00613007" w:rsidRPr="00A84C6B">
        <w:rPr>
          <w:rFonts w:ascii="微软雅黑" w:eastAsia="微软雅黑" w:hAnsi="微软雅黑" w:hint="eastAsia"/>
          <w:sz w:val="44"/>
          <w:szCs w:val="44"/>
        </w:rPr>
        <w:t>化学分析方法</w:t>
      </w:r>
    </w:p>
    <w:p w:rsidR="00613007" w:rsidRPr="00A84C6B" w:rsidRDefault="00613007" w:rsidP="002A7884">
      <w:pPr>
        <w:spacing w:line="300" w:lineRule="auto"/>
        <w:jc w:val="center"/>
        <w:rPr>
          <w:rFonts w:ascii="微软雅黑" w:eastAsia="微软雅黑" w:hAnsi="微软雅黑"/>
          <w:sz w:val="44"/>
          <w:szCs w:val="44"/>
        </w:rPr>
      </w:pPr>
      <w:r w:rsidRPr="00A84C6B">
        <w:rPr>
          <w:rFonts w:ascii="微软雅黑" w:eastAsia="微软雅黑" w:hAnsi="微软雅黑" w:hint="eastAsia"/>
          <w:sz w:val="44"/>
          <w:szCs w:val="44"/>
        </w:rPr>
        <w:t>痕量杂质元素的测定</w:t>
      </w:r>
    </w:p>
    <w:p w:rsidR="00AA265A" w:rsidRPr="00A84C6B" w:rsidRDefault="00613007" w:rsidP="002A7884">
      <w:pPr>
        <w:pStyle w:val="a4"/>
        <w:spacing w:before="0" w:line="300" w:lineRule="auto"/>
        <w:ind w:firstLineChars="0" w:firstLine="0"/>
        <w:rPr>
          <w:rFonts w:ascii="黑体" w:eastAsia="黑体" w:hAnsi="黑体"/>
          <w:sz w:val="36"/>
          <w:szCs w:val="36"/>
        </w:rPr>
      </w:pPr>
      <w:r w:rsidRPr="00A84C6B">
        <w:rPr>
          <w:rFonts w:ascii="微软雅黑" w:eastAsia="微软雅黑" w:hAnsi="微软雅黑" w:hint="eastAsia"/>
          <w:sz w:val="44"/>
          <w:szCs w:val="44"/>
        </w:rPr>
        <w:t>辉光放电质谱法</w:t>
      </w:r>
    </w:p>
    <w:p w:rsidR="00FE6B87" w:rsidRPr="00A84C6B" w:rsidRDefault="00FE6B87" w:rsidP="002A7884">
      <w:pPr>
        <w:pStyle w:val="a4"/>
        <w:spacing w:before="0" w:line="300" w:lineRule="auto"/>
        <w:ind w:firstLineChars="0" w:firstLine="0"/>
        <w:rPr>
          <w:rFonts w:ascii="黑体" w:eastAsia="黑体" w:hAnsi="黑体"/>
          <w:sz w:val="32"/>
          <w:szCs w:val="32"/>
        </w:rPr>
      </w:pPr>
    </w:p>
    <w:p w:rsidR="00FE6B87" w:rsidRPr="00A84C6B" w:rsidRDefault="00FE6B87" w:rsidP="002A7884">
      <w:pPr>
        <w:pStyle w:val="a4"/>
        <w:spacing w:before="0" w:line="300" w:lineRule="auto"/>
        <w:ind w:firstLineChars="0" w:firstLine="0"/>
        <w:rPr>
          <w:rFonts w:ascii="黑体" w:eastAsia="黑体" w:hAnsi="黑体"/>
          <w:sz w:val="32"/>
          <w:szCs w:val="32"/>
        </w:rPr>
      </w:pPr>
    </w:p>
    <w:p w:rsidR="00FE6B87" w:rsidRPr="00A84C6B" w:rsidRDefault="00FE6B87" w:rsidP="002A7884">
      <w:pPr>
        <w:pStyle w:val="a4"/>
        <w:spacing w:before="0" w:line="300" w:lineRule="auto"/>
        <w:ind w:firstLineChars="0" w:firstLine="0"/>
        <w:rPr>
          <w:rFonts w:ascii="黑体" w:eastAsia="黑体" w:hAnsi="黑体"/>
          <w:sz w:val="32"/>
          <w:szCs w:val="32"/>
        </w:rPr>
      </w:pP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AA265A" w:rsidP="002A7884">
      <w:pPr>
        <w:widowControl/>
        <w:spacing w:line="300" w:lineRule="auto"/>
        <w:jc w:val="center"/>
        <w:rPr>
          <w:rFonts w:ascii="黑体" w:eastAsia="黑体" w:hAnsi="黑体"/>
          <w:b/>
          <w:kern w:val="0"/>
          <w:sz w:val="52"/>
          <w:szCs w:val="52"/>
        </w:rPr>
      </w:pPr>
      <w:r w:rsidRPr="00A84C6B">
        <w:rPr>
          <w:rFonts w:ascii="黑体" w:eastAsia="黑体" w:hAnsi="黑体" w:hint="eastAsia"/>
          <w:b/>
          <w:sz w:val="52"/>
          <w:szCs w:val="52"/>
        </w:rPr>
        <w:t>编</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制</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说</w:t>
      </w:r>
      <w:r w:rsidR="00FE6B87" w:rsidRPr="00A84C6B">
        <w:rPr>
          <w:rFonts w:ascii="黑体" w:eastAsia="黑体" w:hAnsi="黑体" w:hint="eastAsia"/>
          <w:b/>
          <w:sz w:val="52"/>
          <w:szCs w:val="52"/>
        </w:rPr>
        <w:t xml:space="preserve"> </w:t>
      </w:r>
      <w:r w:rsidRPr="00A84C6B">
        <w:rPr>
          <w:rFonts w:ascii="黑体" w:eastAsia="黑体" w:hAnsi="黑体" w:hint="eastAsia"/>
          <w:b/>
          <w:sz w:val="52"/>
          <w:szCs w:val="52"/>
        </w:rPr>
        <w:t>明</w:t>
      </w: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150E96" w:rsidP="002A7884">
      <w:pPr>
        <w:pStyle w:val="a4"/>
        <w:spacing w:before="0" w:line="300" w:lineRule="auto"/>
        <w:ind w:firstLineChars="0" w:firstLine="0"/>
        <w:rPr>
          <w:rFonts w:ascii="黑体" w:eastAsia="黑体" w:hAnsi="黑体"/>
          <w:sz w:val="30"/>
          <w:szCs w:val="30"/>
        </w:rPr>
      </w:pPr>
      <w:r>
        <w:rPr>
          <w:rFonts w:ascii="黑体" w:eastAsia="黑体" w:hAnsi="黑体" w:hint="eastAsia"/>
          <w:sz w:val="30"/>
          <w:szCs w:val="30"/>
        </w:rPr>
        <w:t>(审</w:t>
      </w:r>
      <w:r w:rsidR="00C1719A">
        <w:rPr>
          <w:rFonts w:ascii="黑体" w:eastAsia="黑体" w:hAnsi="黑体" w:hint="eastAsia"/>
          <w:sz w:val="30"/>
          <w:szCs w:val="30"/>
        </w:rPr>
        <w:t>定</w:t>
      </w:r>
      <w:r>
        <w:rPr>
          <w:rFonts w:ascii="黑体" w:eastAsia="黑体" w:hAnsi="黑体" w:hint="eastAsia"/>
          <w:sz w:val="30"/>
          <w:szCs w:val="30"/>
        </w:rPr>
        <w:t>稿)</w:t>
      </w: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FE6B87" w:rsidP="002A7884">
      <w:pPr>
        <w:pStyle w:val="a4"/>
        <w:spacing w:before="0" w:line="300" w:lineRule="auto"/>
        <w:ind w:firstLineChars="0" w:firstLine="0"/>
        <w:rPr>
          <w:rFonts w:ascii="黑体" w:eastAsia="黑体" w:hAnsi="黑体"/>
          <w:sz w:val="30"/>
          <w:szCs w:val="30"/>
        </w:rPr>
      </w:pPr>
    </w:p>
    <w:p w:rsidR="00FE6B87" w:rsidRPr="00A84C6B" w:rsidRDefault="00FE6B87" w:rsidP="002A7884">
      <w:pPr>
        <w:pStyle w:val="a4"/>
        <w:spacing w:before="0" w:line="300" w:lineRule="auto"/>
        <w:ind w:firstLineChars="0" w:firstLine="0"/>
        <w:rPr>
          <w:rFonts w:ascii="黑体" w:eastAsia="黑体" w:hAnsi="黑体"/>
          <w:sz w:val="32"/>
          <w:szCs w:val="32"/>
        </w:rPr>
      </w:pPr>
      <w:r w:rsidRPr="00A84C6B">
        <w:rPr>
          <w:rFonts w:ascii="黑体" w:eastAsia="黑体" w:hAnsi="黑体" w:hint="eastAsia"/>
          <w:sz w:val="32"/>
          <w:szCs w:val="32"/>
        </w:rPr>
        <w:t>国标（北京）检验认证有限公司</w:t>
      </w:r>
    </w:p>
    <w:p w:rsidR="00FE6B87" w:rsidRPr="00A84C6B" w:rsidRDefault="00FE6B87" w:rsidP="002A7884">
      <w:pPr>
        <w:pStyle w:val="a4"/>
        <w:spacing w:before="0" w:line="300" w:lineRule="auto"/>
        <w:ind w:firstLineChars="0" w:firstLine="0"/>
        <w:rPr>
          <w:rFonts w:ascii="黑体" w:eastAsia="黑体" w:hAnsi="黑体"/>
          <w:sz w:val="30"/>
          <w:szCs w:val="30"/>
        </w:rPr>
      </w:pPr>
      <w:r w:rsidRPr="00A84C6B">
        <w:rPr>
          <w:rFonts w:ascii="黑体" w:eastAsia="黑体" w:hAnsi="黑体" w:hint="eastAsia"/>
          <w:sz w:val="30"/>
          <w:szCs w:val="30"/>
        </w:rPr>
        <w:t>20</w:t>
      </w:r>
      <w:r w:rsidR="0012595B">
        <w:rPr>
          <w:rFonts w:ascii="黑体" w:eastAsia="黑体" w:hAnsi="黑体" w:hint="eastAsia"/>
          <w:sz w:val="30"/>
          <w:szCs w:val="30"/>
        </w:rPr>
        <w:t>20</w:t>
      </w:r>
      <w:r w:rsidRPr="00A84C6B">
        <w:rPr>
          <w:rFonts w:ascii="黑体" w:eastAsia="黑体" w:hAnsi="黑体" w:hint="eastAsia"/>
          <w:sz w:val="30"/>
          <w:szCs w:val="30"/>
        </w:rPr>
        <w:t>年</w:t>
      </w:r>
      <w:r w:rsidR="00C1719A">
        <w:rPr>
          <w:rFonts w:ascii="黑体" w:eastAsia="黑体" w:hAnsi="黑体" w:hint="eastAsia"/>
          <w:sz w:val="30"/>
          <w:szCs w:val="30"/>
        </w:rPr>
        <w:t>10</w:t>
      </w:r>
      <w:r w:rsidRPr="00A84C6B">
        <w:rPr>
          <w:rFonts w:ascii="黑体" w:eastAsia="黑体" w:hAnsi="黑体" w:hint="eastAsia"/>
          <w:sz w:val="30"/>
          <w:szCs w:val="30"/>
        </w:rPr>
        <w:t>月</w:t>
      </w:r>
    </w:p>
    <w:p w:rsidR="00CC57B8" w:rsidRPr="00A84C6B" w:rsidRDefault="00CC57B8" w:rsidP="002A7884">
      <w:pPr>
        <w:widowControl/>
        <w:spacing w:line="300" w:lineRule="auto"/>
        <w:jc w:val="left"/>
        <w:rPr>
          <w:rFonts w:ascii="黑体" w:eastAsia="黑体" w:hAnsi="黑体"/>
          <w:sz w:val="30"/>
          <w:szCs w:val="30"/>
        </w:rPr>
        <w:sectPr w:rsidR="00CC57B8" w:rsidRPr="00A84C6B" w:rsidSect="00DA4676">
          <w:headerReference w:type="default" r:id="rId8"/>
          <w:footerReference w:type="default" r:id="rId9"/>
          <w:pgSz w:w="11906" w:h="16838"/>
          <w:pgMar w:top="1134" w:right="1077" w:bottom="1213" w:left="1077" w:header="851" w:footer="992" w:gutter="0"/>
          <w:cols w:space="425"/>
          <w:docGrid w:type="lines" w:linePitch="312"/>
        </w:sectPr>
      </w:pPr>
    </w:p>
    <w:p w:rsidR="00B623AB" w:rsidRPr="00A84C6B" w:rsidRDefault="00A4164F" w:rsidP="002A7884">
      <w:pPr>
        <w:spacing w:line="300" w:lineRule="auto"/>
        <w:jc w:val="center"/>
        <w:rPr>
          <w:rFonts w:ascii="黑体" w:eastAsia="黑体" w:hAnsi="黑体"/>
          <w:sz w:val="30"/>
          <w:szCs w:val="30"/>
        </w:rPr>
      </w:pPr>
      <w:r w:rsidRPr="00A84C6B">
        <w:rPr>
          <w:rFonts w:ascii="黑体" w:eastAsia="黑体" w:hAnsi="黑体" w:hint="eastAsia"/>
          <w:sz w:val="30"/>
          <w:szCs w:val="30"/>
        </w:rPr>
        <w:lastRenderedPageBreak/>
        <w:t>《</w:t>
      </w:r>
      <w:r w:rsidR="00F323C3">
        <w:rPr>
          <w:rFonts w:ascii="黑体" w:eastAsia="黑体" w:hAnsi="黑体" w:hint="eastAsia"/>
          <w:b/>
          <w:kern w:val="0"/>
          <w:sz w:val="30"/>
          <w:szCs w:val="30"/>
        </w:rPr>
        <w:t>高纯钼</w:t>
      </w:r>
      <w:r w:rsidR="00613007" w:rsidRPr="00A84C6B">
        <w:rPr>
          <w:rFonts w:ascii="黑体" w:eastAsia="黑体" w:hAnsi="黑体" w:hint="eastAsia"/>
          <w:b/>
          <w:kern w:val="0"/>
          <w:sz w:val="30"/>
          <w:szCs w:val="30"/>
        </w:rPr>
        <w:t xml:space="preserve">化学分析方法 痕量杂质元素的测定 </w:t>
      </w:r>
      <w:r w:rsidR="00613007" w:rsidRPr="00A84C6B">
        <w:rPr>
          <w:rFonts w:ascii="黑体" w:eastAsia="黑体" w:hAnsi="黑体" w:hint="eastAsia"/>
          <w:b/>
          <w:sz w:val="30"/>
          <w:szCs w:val="30"/>
        </w:rPr>
        <w:t>辉光放电质谱法</w:t>
      </w:r>
      <w:r w:rsidRPr="00A84C6B">
        <w:rPr>
          <w:rFonts w:ascii="黑体" w:eastAsia="黑体" w:hAnsi="黑体" w:hint="eastAsia"/>
          <w:sz w:val="30"/>
          <w:szCs w:val="30"/>
        </w:rPr>
        <w:t>》</w:t>
      </w:r>
    </w:p>
    <w:p w:rsidR="00B623AB" w:rsidRPr="00A84C6B" w:rsidRDefault="00A4164F" w:rsidP="002A7884">
      <w:pPr>
        <w:pStyle w:val="a4"/>
        <w:spacing w:before="0" w:line="300" w:lineRule="auto"/>
        <w:ind w:firstLineChars="0" w:firstLine="0"/>
        <w:rPr>
          <w:b/>
          <w:sz w:val="32"/>
          <w:szCs w:val="32"/>
        </w:rPr>
      </w:pPr>
      <w:r w:rsidRPr="00A84C6B">
        <w:rPr>
          <w:rFonts w:ascii="黑体" w:eastAsia="黑体" w:hAnsi="黑体" w:hint="eastAsia"/>
          <w:b/>
          <w:sz w:val="30"/>
          <w:szCs w:val="30"/>
        </w:rPr>
        <w:t>行业标准</w:t>
      </w:r>
      <w:r w:rsidR="00B623AB" w:rsidRPr="00A84C6B">
        <w:rPr>
          <w:rFonts w:ascii="黑体" w:eastAsia="黑体" w:hAnsi="黑体" w:hint="eastAsia"/>
          <w:b/>
          <w:sz w:val="30"/>
          <w:szCs w:val="30"/>
        </w:rPr>
        <w:t>编制说明</w:t>
      </w:r>
    </w:p>
    <w:p w:rsidR="00376DAF" w:rsidRPr="00A84C6B" w:rsidRDefault="00480F24" w:rsidP="00C1719A">
      <w:pPr>
        <w:spacing w:beforeLines="50" w:afterLines="50" w:line="300" w:lineRule="auto"/>
        <w:rPr>
          <w:rFonts w:ascii="黑体" w:eastAsia="黑体" w:hAnsi="宋体"/>
          <w:bCs/>
          <w:sz w:val="24"/>
        </w:rPr>
      </w:pPr>
      <w:r w:rsidRPr="00A84C6B">
        <w:rPr>
          <w:rFonts w:ascii="黑体" w:eastAsia="黑体" w:hAnsi="宋体" w:hint="eastAsia"/>
          <w:bCs/>
          <w:sz w:val="24"/>
        </w:rPr>
        <w:t>一</w:t>
      </w:r>
      <w:r w:rsidR="00376DAF" w:rsidRPr="00A84C6B">
        <w:rPr>
          <w:rFonts w:ascii="黑体" w:eastAsia="黑体" w:hAnsi="宋体" w:hint="eastAsia"/>
          <w:bCs/>
          <w:sz w:val="24"/>
        </w:rPr>
        <w:t>、工作简况</w:t>
      </w:r>
    </w:p>
    <w:p w:rsidR="00245A31" w:rsidRPr="00A84C6B" w:rsidRDefault="00480F24" w:rsidP="002A7884">
      <w:pPr>
        <w:pStyle w:val="a6"/>
        <w:tabs>
          <w:tab w:val="clear" w:pos="675"/>
        </w:tabs>
        <w:spacing w:beforeLines="0" w:afterLines="0" w:line="300" w:lineRule="auto"/>
        <w:ind w:left="0" w:firstLine="0"/>
        <w:jc w:val="left"/>
        <w:rPr>
          <w:rFonts w:hAnsi="黑体"/>
        </w:rPr>
      </w:pPr>
      <w:r w:rsidRPr="00A84C6B">
        <w:rPr>
          <w:rFonts w:hAnsi="黑体" w:hint="eastAsia"/>
        </w:rPr>
        <w:t>1、</w:t>
      </w:r>
      <w:r w:rsidR="00372782" w:rsidRPr="00A84C6B">
        <w:rPr>
          <w:rFonts w:hAnsi="黑体" w:hint="eastAsia"/>
        </w:rPr>
        <w:t>项目的必要性简述</w:t>
      </w:r>
    </w:p>
    <w:p w:rsidR="00F323C3" w:rsidRPr="00F323C3" w:rsidRDefault="00F323C3" w:rsidP="00F323C3">
      <w:pPr>
        <w:spacing w:line="300" w:lineRule="auto"/>
        <w:ind w:firstLine="420"/>
        <w:rPr>
          <w:rFonts w:hAnsi="宋体"/>
        </w:rPr>
      </w:pPr>
      <w:r w:rsidRPr="00F323C3">
        <w:rPr>
          <w:rFonts w:hAnsi="宋体"/>
        </w:rPr>
        <w:t>高纯钼主要应用于制备金属靶材或合金靶材，高纯钼溅射靶材由于其杂质含量极少、化学纯度很高，从而可形成更高品质的薄膜材料，现已广泛用于制造薄膜晶体管液晶显示器</w:t>
      </w:r>
      <w:r w:rsidRPr="00F323C3">
        <w:rPr>
          <w:rFonts w:hAnsi="宋体"/>
        </w:rPr>
        <w:t>(TFT-LCD)</w:t>
      </w:r>
      <w:r w:rsidRPr="00F323C3">
        <w:rPr>
          <w:rFonts w:hAnsi="宋体"/>
        </w:rPr>
        <w:t>、半导体工业大规模集成电路的配线材料、光学玻璃、太阳能工业新型薄膜系太阳能电池等高新材料领域。据文献报道，日本大同公司采用电子束精炼法生产出了纯度达</w:t>
      </w:r>
      <w:r w:rsidRPr="00F323C3">
        <w:rPr>
          <w:rFonts w:hAnsi="宋体"/>
        </w:rPr>
        <w:t xml:space="preserve"> 6N </w:t>
      </w:r>
      <w:r w:rsidRPr="00F323C3">
        <w:rPr>
          <w:rFonts w:hAnsi="宋体"/>
        </w:rPr>
        <w:t>的金属钼材，这种钼材中的金属杂质和气体杂质的含量极低，并且具有易锻造、易轧制和易焊接等优点，比用粉末冶金法生产的金属钼具有更重要和更广泛的用途。目前发布的钼靶材产品标准</w:t>
      </w:r>
      <w:r w:rsidRPr="00F323C3">
        <w:rPr>
          <w:rFonts w:hAnsi="宋体"/>
        </w:rPr>
        <w:t>YS/T1063-2015</w:t>
      </w:r>
      <w:r w:rsidRPr="00F323C3">
        <w:rPr>
          <w:rFonts w:hAnsi="宋体"/>
        </w:rPr>
        <w:t>中规定的钼靶材纯度为</w:t>
      </w:r>
      <w:r w:rsidRPr="00F323C3">
        <w:rPr>
          <w:rFonts w:hAnsi="宋体"/>
        </w:rPr>
        <w:t>99.95%~99.99%</w:t>
      </w:r>
      <w:r w:rsidRPr="00F323C3">
        <w:rPr>
          <w:rFonts w:hAnsi="宋体"/>
        </w:rPr>
        <w:t>；据调查，我国行业内各主要生产企业也正研究开发更高纯度的金属钼产品。本项目的研究来源于有研集团牵头申请的</w:t>
      </w:r>
      <w:r w:rsidRPr="00F323C3">
        <w:rPr>
          <w:rFonts w:hAnsi="宋体" w:hint="eastAsia"/>
        </w:rPr>
        <w:t>2017</w:t>
      </w:r>
      <w:r w:rsidRPr="00F323C3">
        <w:rPr>
          <w:rFonts w:hAnsi="宋体" w:hint="eastAsia"/>
        </w:rPr>
        <w:t>年</w:t>
      </w:r>
      <w:r w:rsidRPr="00F323C3">
        <w:rPr>
          <w:rFonts w:hAnsi="宋体"/>
        </w:rPr>
        <w:t>国家重点研发计划</w:t>
      </w:r>
      <w:r w:rsidRPr="00F323C3">
        <w:rPr>
          <w:rFonts w:hAnsi="宋体" w:hint="eastAsia"/>
        </w:rPr>
        <w:t xml:space="preserve"> </w:t>
      </w:r>
      <w:r w:rsidRPr="00F323C3">
        <w:rPr>
          <w:rFonts w:hAnsi="宋体" w:hint="eastAsia"/>
        </w:rPr>
        <w:t>《超高纯稀有</w:t>
      </w:r>
      <w:r w:rsidRPr="00F323C3">
        <w:rPr>
          <w:rFonts w:hAnsi="宋体" w:hint="eastAsia"/>
        </w:rPr>
        <w:t>/</w:t>
      </w:r>
      <w:r w:rsidRPr="00F323C3">
        <w:rPr>
          <w:rFonts w:hAnsi="宋体" w:hint="eastAsia"/>
        </w:rPr>
        <w:t>稀贵金属制备技术的研究》</w:t>
      </w:r>
      <w:r w:rsidRPr="00F323C3">
        <w:rPr>
          <w:rFonts w:hAnsi="宋体" w:hint="eastAsia"/>
        </w:rPr>
        <w:t>(</w:t>
      </w:r>
      <w:r w:rsidRPr="00F323C3">
        <w:rPr>
          <w:rFonts w:hAnsi="宋体" w:hint="eastAsia"/>
        </w:rPr>
        <w:t>项目编号：</w:t>
      </w:r>
      <w:r w:rsidRPr="00F323C3">
        <w:rPr>
          <w:rFonts w:hAnsi="宋体" w:hint="eastAsia"/>
        </w:rPr>
        <w:t>2017YFB0305400)</w:t>
      </w:r>
      <w:r w:rsidRPr="00F323C3">
        <w:rPr>
          <w:rFonts w:hAnsi="宋体" w:hint="eastAsia"/>
        </w:rPr>
        <w:t>。我公司承担了课题五《超高纯稀有</w:t>
      </w:r>
      <w:r w:rsidRPr="00F323C3">
        <w:rPr>
          <w:rFonts w:hAnsi="宋体" w:hint="eastAsia"/>
        </w:rPr>
        <w:t>/</w:t>
      </w:r>
      <w:r w:rsidRPr="00F323C3">
        <w:rPr>
          <w:rFonts w:hAnsi="宋体" w:hint="eastAsia"/>
        </w:rPr>
        <w:t>稀贵金属检测评价技术与标准研究》（项目编号：</w:t>
      </w:r>
      <w:r w:rsidRPr="00F323C3">
        <w:rPr>
          <w:rFonts w:hAnsi="宋体" w:hint="eastAsia"/>
        </w:rPr>
        <w:t>2017YFB0305405</w:t>
      </w:r>
      <w:r w:rsidRPr="00F323C3">
        <w:rPr>
          <w:rFonts w:hAnsi="宋体" w:hint="eastAsia"/>
        </w:rPr>
        <w:t>）。</w:t>
      </w:r>
    </w:p>
    <w:p w:rsidR="00F323C3" w:rsidRPr="00A84C6B" w:rsidRDefault="00F323C3" w:rsidP="00F323C3">
      <w:pPr>
        <w:spacing w:line="300" w:lineRule="auto"/>
        <w:ind w:firstLine="420"/>
        <w:rPr>
          <w:rFonts w:hAnsi="宋体"/>
        </w:rPr>
      </w:pPr>
      <w:r w:rsidRPr="00F323C3">
        <w:rPr>
          <w:rFonts w:hAnsi="宋体"/>
        </w:rPr>
        <w:t>目前我国现行钼化学成分分析方法标准系列</w:t>
      </w:r>
      <w:r w:rsidRPr="00F323C3">
        <w:rPr>
          <w:rFonts w:hAnsi="宋体"/>
        </w:rPr>
        <w:t>GB/T4235.X-2013</w:t>
      </w:r>
      <w:r w:rsidRPr="00F323C3">
        <w:rPr>
          <w:rFonts w:hAnsi="宋体"/>
        </w:rPr>
        <w:t>可满足</w:t>
      </w:r>
      <w:r w:rsidRPr="00F323C3">
        <w:rPr>
          <w:rFonts w:hAnsi="宋体"/>
        </w:rPr>
        <w:t>4N</w:t>
      </w:r>
      <w:r w:rsidRPr="00F323C3">
        <w:rPr>
          <w:rFonts w:hAnsi="宋体"/>
        </w:rPr>
        <w:t>纯度高纯钼的分析，但难以用于</w:t>
      </w:r>
      <w:r w:rsidRPr="00F323C3">
        <w:rPr>
          <w:rFonts w:hAnsi="宋体"/>
        </w:rPr>
        <w:t>5N-6N</w:t>
      </w:r>
      <w:r w:rsidRPr="00F323C3">
        <w:rPr>
          <w:rFonts w:hAnsi="宋体"/>
        </w:rPr>
        <w:t>及更高纯度钼的分析。辉光放电质谱法</w:t>
      </w:r>
      <w:r w:rsidRPr="00F323C3">
        <w:rPr>
          <w:rFonts w:hAnsi="宋体"/>
        </w:rPr>
        <w:t>(GDMS)</w:t>
      </w:r>
      <w:r w:rsidRPr="00F323C3">
        <w:rPr>
          <w:rFonts w:hAnsi="宋体"/>
        </w:rPr>
        <w:t>是目前对固体材料直接进行痕量和超痕量分析最有效的手段之一，近</w:t>
      </w:r>
      <w:r w:rsidRPr="00F323C3">
        <w:rPr>
          <w:rFonts w:hAnsi="宋体"/>
        </w:rPr>
        <w:t>20</w:t>
      </w:r>
      <w:r w:rsidRPr="00F323C3">
        <w:rPr>
          <w:rFonts w:hAnsi="宋体"/>
        </w:rPr>
        <w:t>年来得到了快速的发展。</w:t>
      </w:r>
      <w:r w:rsidRPr="00F323C3">
        <w:rPr>
          <w:rFonts w:hAnsi="宋体"/>
        </w:rPr>
        <w:t>GDMS</w:t>
      </w:r>
      <w:r w:rsidRPr="00F323C3">
        <w:rPr>
          <w:rFonts w:hAnsi="宋体"/>
        </w:rPr>
        <w:t>具有优越的检测限和宽动态线性范围的优点，而且样品制备简单、元素间灵敏度差异小、基体效应低，</w:t>
      </w:r>
      <w:r w:rsidRPr="00F323C3">
        <w:rPr>
          <w:rFonts w:hAnsi="宋体"/>
        </w:rPr>
        <w:t>GDMS</w:t>
      </w:r>
      <w:r w:rsidRPr="00F323C3">
        <w:rPr>
          <w:rFonts w:hAnsi="宋体"/>
        </w:rPr>
        <w:t>在高纯金属和半导体材料分析中越来越显示出它的优越性。因此，为了更好地配合</w:t>
      </w:r>
      <w:r w:rsidRPr="00F323C3">
        <w:rPr>
          <w:rFonts w:hAnsi="宋体"/>
        </w:rPr>
        <w:t>5N-6N</w:t>
      </w:r>
      <w:r w:rsidRPr="00F323C3">
        <w:rPr>
          <w:rFonts w:hAnsi="宋体"/>
        </w:rPr>
        <w:t>及以上高纯钼产品的研究开发，提高我国高纯钼产品的分析技术水平，有必要研究建立适用于</w:t>
      </w:r>
      <w:r w:rsidRPr="00F323C3">
        <w:rPr>
          <w:rFonts w:hAnsi="宋体"/>
        </w:rPr>
        <w:t>5N-6N</w:t>
      </w:r>
      <w:r w:rsidRPr="00F323C3">
        <w:rPr>
          <w:rFonts w:hAnsi="宋体"/>
        </w:rPr>
        <w:t>及更高纯度钼的分析方法和标准。进一步健全和完善了我国现行的高纯钼产品的评价。</w:t>
      </w:r>
    </w:p>
    <w:p w:rsidR="00881B81" w:rsidRPr="00A84C6B" w:rsidRDefault="00881B81" w:rsidP="002A7884">
      <w:pPr>
        <w:spacing w:line="300" w:lineRule="auto"/>
        <w:ind w:firstLine="420"/>
        <w:rPr>
          <w:rFonts w:hAnsi="宋体"/>
        </w:rPr>
      </w:pPr>
      <w:r w:rsidRPr="00A84C6B">
        <w:rPr>
          <w:rFonts w:hAnsi="宋体" w:hint="eastAsia"/>
        </w:rPr>
        <w:t>本标准旨在建立高纯</w:t>
      </w:r>
      <w:r w:rsidR="00854815">
        <w:rPr>
          <w:rFonts w:hAnsi="宋体" w:hint="eastAsia"/>
        </w:rPr>
        <w:t>钼</w:t>
      </w:r>
      <w:r w:rsidRPr="00A84C6B">
        <w:rPr>
          <w:rFonts w:hAnsi="宋体" w:hint="eastAsia"/>
        </w:rPr>
        <w:t>的辉光放电质谱分析方法。</w:t>
      </w:r>
    </w:p>
    <w:p w:rsidR="00480F24" w:rsidRPr="00A84C6B" w:rsidRDefault="00480F24" w:rsidP="002A7884">
      <w:pPr>
        <w:pStyle w:val="a6"/>
        <w:tabs>
          <w:tab w:val="clear" w:pos="675"/>
        </w:tabs>
        <w:spacing w:beforeLines="0" w:afterLines="0" w:line="300" w:lineRule="auto"/>
        <w:ind w:left="0" w:firstLine="0"/>
        <w:jc w:val="left"/>
        <w:rPr>
          <w:rFonts w:hAnsi="黑体"/>
        </w:rPr>
      </w:pPr>
      <w:r w:rsidRPr="00A84C6B">
        <w:rPr>
          <w:rFonts w:hAnsi="黑体" w:hint="eastAsia"/>
        </w:rPr>
        <w:t>2、适用范围</w:t>
      </w:r>
    </w:p>
    <w:p w:rsidR="000C44B2" w:rsidRPr="00A84C6B" w:rsidRDefault="00480F24" w:rsidP="002A7884">
      <w:pPr>
        <w:spacing w:line="300" w:lineRule="auto"/>
        <w:rPr>
          <w:noProof/>
        </w:rPr>
      </w:pPr>
      <w:r w:rsidRPr="00A84C6B">
        <w:rPr>
          <w:rFonts w:hAnsi="宋体" w:hint="eastAsia"/>
        </w:rPr>
        <w:tab/>
      </w:r>
      <w:r w:rsidRPr="00A84C6B">
        <w:rPr>
          <w:noProof/>
        </w:rPr>
        <w:t>本</w:t>
      </w:r>
      <w:r w:rsidRPr="00A84C6B">
        <w:rPr>
          <w:rFonts w:hint="eastAsia"/>
          <w:noProof/>
        </w:rPr>
        <w:t>标准</w:t>
      </w:r>
      <w:r w:rsidR="002A3E03">
        <w:rPr>
          <w:rFonts w:hint="eastAsia"/>
          <w:noProof/>
        </w:rPr>
        <w:t>规定了高纯钼</w:t>
      </w:r>
      <w:r w:rsidR="000C44B2" w:rsidRPr="00A84C6B">
        <w:rPr>
          <w:noProof/>
        </w:rPr>
        <w:t>中</w:t>
      </w:r>
      <w:r w:rsidR="000C44B2" w:rsidRPr="00A84C6B">
        <w:rPr>
          <w:rFonts w:hint="eastAsia"/>
          <w:noProof/>
        </w:rPr>
        <w:t>7</w:t>
      </w:r>
      <w:r w:rsidR="00AA6ACC">
        <w:rPr>
          <w:rFonts w:hint="eastAsia"/>
          <w:noProof/>
        </w:rPr>
        <w:t>2</w:t>
      </w:r>
      <w:r w:rsidR="000C44B2" w:rsidRPr="00A84C6B">
        <w:rPr>
          <w:rFonts w:hint="eastAsia"/>
          <w:noProof/>
        </w:rPr>
        <w:t>种痕量杂质元素</w:t>
      </w:r>
      <w:r w:rsidR="000C44B2" w:rsidRPr="00A84C6B">
        <w:rPr>
          <w:noProof/>
        </w:rPr>
        <w:t>的测定</w:t>
      </w:r>
      <w:r w:rsidR="000C44B2" w:rsidRPr="00A84C6B">
        <w:rPr>
          <w:rFonts w:hint="eastAsia"/>
          <w:noProof/>
        </w:rPr>
        <w:t>。本标准</w:t>
      </w:r>
      <w:r w:rsidRPr="00A84C6B">
        <w:rPr>
          <w:noProof/>
        </w:rPr>
        <w:t>适用于</w:t>
      </w:r>
      <w:r w:rsidR="002A3E03">
        <w:rPr>
          <w:rFonts w:hint="eastAsia"/>
          <w:noProof/>
        </w:rPr>
        <w:t>高纯钼</w:t>
      </w:r>
      <w:r w:rsidRPr="00A84C6B">
        <w:rPr>
          <w:noProof/>
        </w:rPr>
        <w:t>中</w:t>
      </w:r>
      <w:r w:rsidR="000C44B2" w:rsidRPr="00A84C6B">
        <w:rPr>
          <w:rFonts w:hint="eastAsia"/>
          <w:noProof/>
        </w:rPr>
        <w:t>7</w:t>
      </w:r>
      <w:r w:rsidR="00AA6ACC">
        <w:rPr>
          <w:rFonts w:hint="eastAsia"/>
          <w:noProof/>
        </w:rPr>
        <w:t>2</w:t>
      </w:r>
      <w:r w:rsidR="000C44B2" w:rsidRPr="00A84C6B">
        <w:rPr>
          <w:rFonts w:hint="eastAsia"/>
          <w:noProof/>
        </w:rPr>
        <w:t>种</w:t>
      </w:r>
      <w:r w:rsidRPr="00A84C6B">
        <w:rPr>
          <w:rFonts w:hint="eastAsia"/>
          <w:noProof/>
        </w:rPr>
        <w:t>痕量杂质元素</w:t>
      </w:r>
      <w:r w:rsidRPr="00A84C6B">
        <w:rPr>
          <w:noProof/>
        </w:rPr>
        <w:t>的测定</w:t>
      </w:r>
      <w:r w:rsidRPr="00A84C6B">
        <w:rPr>
          <w:rFonts w:hint="eastAsia"/>
          <w:noProof/>
        </w:rPr>
        <w:t>。</w:t>
      </w:r>
    </w:p>
    <w:p w:rsidR="00B3625D" w:rsidRPr="00A84C6B" w:rsidRDefault="000E068C" w:rsidP="002A7884">
      <w:pPr>
        <w:pStyle w:val="a6"/>
        <w:tabs>
          <w:tab w:val="clear" w:pos="675"/>
        </w:tabs>
        <w:spacing w:beforeLines="0" w:afterLines="0" w:line="300" w:lineRule="auto"/>
        <w:ind w:left="0" w:firstLine="0"/>
        <w:jc w:val="left"/>
        <w:rPr>
          <w:rFonts w:hAnsi="黑体"/>
        </w:rPr>
      </w:pPr>
      <w:r w:rsidRPr="00A84C6B">
        <w:rPr>
          <w:rFonts w:hAnsi="黑体" w:hint="eastAsia"/>
        </w:rPr>
        <w:t>3</w:t>
      </w:r>
      <w:r w:rsidR="00480F24" w:rsidRPr="00A84C6B">
        <w:rPr>
          <w:rFonts w:hAnsi="黑体" w:hint="eastAsia"/>
        </w:rPr>
        <w:t>、</w:t>
      </w:r>
      <w:r w:rsidR="00B3625D" w:rsidRPr="00A84C6B">
        <w:rPr>
          <w:rFonts w:hAnsi="黑体"/>
        </w:rPr>
        <w:t>任务来源</w:t>
      </w:r>
    </w:p>
    <w:p w:rsidR="00D210D4" w:rsidRPr="00D210D4" w:rsidRDefault="00D210D4" w:rsidP="002A7884">
      <w:pPr>
        <w:spacing w:line="300" w:lineRule="auto"/>
        <w:ind w:firstLineChars="200" w:firstLine="420"/>
        <w:rPr>
          <w:szCs w:val="21"/>
        </w:rPr>
      </w:pPr>
      <w:r w:rsidRPr="00DD5EEF">
        <w:rPr>
          <w:rFonts w:ascii="Tahoma" w:hAnsi="Tahoma" w:cs="Tahoma" w:hint="eastAsia"/>
          <w:szCs w:val="21"/>
        </w:rPr>
        <w:t>根据</w:t>
      </w:r>
      <w:r w:rsidRPr="00DD5EEF">
        <w:rPr>
          <w:rFonts w:ascii="Tahoma" w:hAnsi="Tahoma" w:cs="Tahoma"/>
          <w:szCs w:val="21"/>
        </w:rPr>
        <w:t>工信部《工业和信息化部办公厅关于印发</w:t>
      </w:r>
      <w:r w:rsidRPr="00DD5EEF">
        <w:rPr>
          <w:rFonts w:ascii="Tahoma" w:hAnsi="Tahoma" w:cs="Tahoma"/>
          <w:szCs w:val="21"/>
        </w:rPr>
        <w:t>2018</w:t>
      </w:r>
      <w:r w:rsidRPr="00DD5EEF">
        <w:rPr>
          <w:rFonts w:ascii="Tahoma" w:hAnsi="Tahoma" w:cs="Tahoma"/>
          <w:szCs w:val="21"/>
        </w:rPr>
        <w:t>年第四批行业标准制修订计划的通知》（工信厅科</w:t>
      </w:r>
      <w:r w:rsidRPr="00DD5EEF">
        <w:rPr>
          <w:rFonts w:ascii="Tahoma" w:hAnsi="Tahoma" w:cs="Tahoma"/>
          <w:szCs w:val="21"/>
        </w:rPr>
        <w:t>[2018]73</w:t>
      </w:r>
      <w:r w:rsidRPr="00DD5EEF">
        <w:rPr>
          <w:rFonts w:ascii="Tahoma" w:hAnsi="Tahoma" w:cs="Tahoma"/>
          <w:szCs w:val="21"/>
        </w:rPr>
        <w:t>号）及有色金属工业协会《关于下达</w:t>
      </w:r>
      <w:r w:rsidRPr="00DD5EEF">
        <w:rPr>
          <w:rFonts w:ascii="Tahoma" w:hAnsi="Tahoma" w:cs="Tahoma"/>
          <w:szCs w:val="21"/>
        </w:rPr>
        <w:t>2018</w:t>
      </w:r>
      <w:r w:rsidRPr="00DD5EEF">
        <w:rPr>
          <w:rFonts w:ascii="Tahoma" w:hAnsi="Tahoma" w:cs="Tahoma"/>
          <w:szCs w:val="21"/>
        </w:rPr>
        <w:t>年第三批协会标准制修订计划的通知》（中色协科字</w:t>
      </w:r>
      <w:r w:rsidRPr="00DD5EEF">
        <w:rPr>
          <w:rFonts w:ascii="Tahoma" w:hAnsi="Tahoma" w:cs="Tahoma"/>
          <w:szCs w:val="21"/>
        </w:rPr>
        <w:t>[2018]165</w:t>
      </w:r>
      <w:r w:rsidRPr="00DD5EEF">
        <w:rPr>
          <w:rFonts w:ascii="Tahoma" w:hAnsi="Tahoma" w:cs="Tahoma"/>
          <w:szCs w:val="21"/>
        </w:rPr>
        <w:t>号）精神，</w:t>
      </w:r>
      <w:r w:rsidRPr="00D210D4">
        <w:rPr>
          <w:rFonts w:hint="eastAsia"/>
          <w:szCs w:val="21"/>
        </w:rPr>
        <w:t>行业标准《高纯钼化学分析方法</w:t>
      </w:r>
      <w:r w:rsidRPr="00D210D4">
        <w:rPr>
          <w:rFonts w:hint="eastAsia"/>
          <w:szCs w:val="21"/>
        </w:rPr>
        <w:t xml:space="preserve"> </w:t>
      </w:r>
      <w:r w:rsidRPr="00D210D4">
        <w:rPr>
          <w:rFonts w:hint="eastAsia"/>
          <w:szCs w:val="21"/>
        </w:rPr>
        <w:t>痕量杂质元素的测定</w:t>
      </w:r>
      <w:r w:rsidRPr="00D210D4">
        <w:rPr>
          <w:rFonts w:hint="eastAsia"/>
          <w:szCs w:val="21"/>
        </w:rPr>
        <w:t xml:space="preserve"> </w:t>
      </w:r>
      <w:r w:rsidRPr="00D210D4">
        <w:rPr>
          <w:rFonts w:hint="eastAsia"/>
          <w:szCs w:val="21"/>
        </w:rPr>
        <w:t>辉光放电质谱法》的制定工作由国标（北京）检验认证有限公司负</w:t>
      </w:r>
      <w:r w:rsidRPr="00D210D4">
        <w:rPr>
          <w:szCs w:val="21"/>
        </w:rPr>
        <w:t>责</w:t>
      </w:r>
      <w:r w:rsidRPr="00D210D4">
        <w:rPr>
          <w:rFonts w:hint="eastAsia"/>
          <w:szCs w:val="21"/>
        </w:rPr>
        <w:t>起草</w:t>
      </w:r>
      <w:r>
        <w:rPr>
          <w:rFonts w:hint="eastAsia"/>
          <w:szCs w:val="21"/>
        </w:rPr>
        <w:t>，</w:t>
      </w:r>
      <w:r w:rsidRPr="00A84C6B">
        <w:rPr>
          <w:rFonts w:hint="eastAsia"/>
          <w:szCs w:val="21"/>
        </w:rPr>
        <w:t>项目计划编号为</w:t>
      </w:r>
      <w:r>
        <w:rPr>
          <w:rFonts w:hint="eastAsia"/>
          <w:sz w:val="24"/>
        </w:rPr>
        <w:t>：</w:t>
      </w:r>
      <w:r>
        <w:rPr>
          <w:rFonts w:hint="eastAsia"/>
          <w:sz w:val="24"/>
        </w:rPr>
        <w:t>2018-2036T-YS</w:t>
      </w:r>
      <w:r w:rsidRPr="00A84C6B">
        <w:rPr>
          <w:rFonts w:hAnsi="宋体" w:hint="eastAsia"/>
        </w:rPr>
        <w:t>，计划完成年限</w:t>
      </w:r>
      <w:r>
        <w:rPr>
          <w:rFonts w:hAnsi="宋体" w:hint="eastAsia"/>
        </w:rPr>
        <w:t>2020</w:t>
      </w:r>
      <w:r w:rsidRPr="00A84C6B">
        <w:rPr>
          <w:rFonts w:hAnsi="宋体" w:hint="eastAsia"/>
        </w:rPr>
        <w:t>年。</w:t>
      </w:r>
    </w:p>
    <w:p w:rsidR="00134E2D" w:rsidRPr="00A84C6B" w:rsidRDefault="000E068C" w:rsidP="002A7884">
      <w:pPr>
        <w:pStyle w:val="a6"/>
        <w:tabs>
          <w:tab w:val="clear" w:pos="675"/>
        </w:tabs>
        <w:spacing w:beforeLines="0" w:afterLines="0" w:line="300" w:lineRule="auto"/>
        <w:ind w:left="0" w:firstLine="0"/>
        <w:jc w:val="left"/>
        <w:rPr>
          <w:rFonts w:hAnsi="黑体"/>
        </w:rPr>
      </w:pPr>
      <w:r w:rsidRPr="00A84C6B">
        <w:rPr>
          <w:rFonts w:hAnsi="黑体" w:hint="eastAsia"/>
        </w:rPr>
        <w:t>4</w:t>
      </w:r>
      <w:r w:rsidR="00480F24" w:rsidRPr="00A84C6B">
        <w:rPr>
          <w:rFonts w:hAnsi="黑体" w:hint="eastAsia"/>
        </w:rPr>
        <w:t>、</w:t>
      </w:r>
      <w:r w:rsidR="00134E2D" w:rsidRPr="00A84C6B">
        <w:rPr>
          <w:rFonts w:hAnsi="黑体" w:hint="eastAsia"/>
        </w:rPr>
        <w:t>起草单位</w:t>
      </w:r>
      <w:r w:rsidR="00B77D4E" w:rsidRPr="00A84C6B">
        <w:rPr>
          <w:rFonts w:hAnsi="黑体" w:hint="eastAsia"/>
        </w:rPr>
        <w:t>、起草人情况</w:t>
      </w:r>
    </w:p>
    <w:p w:rsidR="00134E2D" w:rsidRPr="00A84C6B" w:rsidRDefault="00134E2D" w:rsidP="002A7884">
      <w:pPr>
        <w:spacing w:line="300" w:lineRule="auto"/>
        <w:ind w:firstLine="420"/>
        <w:rPr>
          <w:rFonts w:hAnsi="宋体"/>
        </w:rPr>
      </w:pPr>
      <w:r w:rsidRPr="00A84C6B">
        <w:rPr>
          <w:rFonts w:hAnsi="宋体" w:hint="eastAsia"/>
        </w:rPr>
        <w:t>国标（北京）检验认证有限公司是中国权威的第三方检验认证服务机构，隶属于北京有色金属研究总院，管理并运营着国家有色金属及电子材料分析测试中心（</w:t>
      </w:r>
      <w:r w:rsidRPr="00A84C6B">
        <w:rPr>
          <w:rFonts w:hAnsi="宋体" w:hint="eastAsia"/>
        </w:rPr>
        <w:t>1983</w:t>
      </w:r>
      <w:r w:rsidRPr="00A84C6B">
        <w:rPr>
          <w:rFonts w:hAnsi="宋体" w:hint="eastAsia"/>
        </w:rPr>
        <w:t>年由原国家科委批准建立）与国家有色金属质量监督检验中心（</w:t>
      </w:r>
      <w:r w:rsidRPr="00A84C6B">
        <w:rPr>
          <w:rFonts w:hAnsi="宋体" w:hint="eastAsia"/>
        </w:rPr>
        <w:t>1985</w:t>
      </w:r>
      <w:r w:rsidRPr="00A84C6B">
        <w:rPr>
          <w:rFonts w:hAnsi="宋体" w:hint="eastAsia"/>
        </w:rPr>
        <w:t>年由国家质量技术监督局批准建立）。中心于</w:t>
      </w:r>
      <w:r w:rsidRPr="00A84C6B">
        <w:rPr>
          <w:rFonts w:hAnsi="宋体" w:hint="eastAsia"/>
        </w:rPr>
        <w:t>1992</w:t>
      </w:r>
      <w:r w:rsidRPr="00A84C6B">
        <w:rPr>
          <w:rFonts w:hAnsi="宋体" w:hint="eastAsia"/>
        </w:rPr>
        <w:t>年通过计量认证</w:t>
      </w:r>
      <w:r w:rsidRPr="00A84C6B">
        <w:rPr>
          <w:rFonts w:hAnsi="宋体" w:hint="eastAsia"/>
        </w:rPr>
        <w:t>(CMA)</w:t>
      </w:r>
      <w:r w:rsidRPr="00A84C6B">
        <w:rPr>
          <w:rFonts w:hAnsi="宋体" w:hint="eastAsia"/>
        </w:rPr>
        <w:t>，</w:t>
      </w:r>
      <w:r w:rsidRPr="00A84C6B">
        <w:rPr>
          <w:rFonts w:hAnsi="宋体" w:hint="eastAsia"/>
        </w:rPr>
        <w:t>2001</w:t>
      </w:r>
      <w:r w:rsidRPr="00A84C6B">
        <w:rPr>
          <w:rFonts w:hAnsi="宋体" w:hint="eastAsia"/>
        </w:rPr>
        <w:t>年通过中国合格评定国家认可委员会（</w:t>
      </w:r>
      <w:r w:rsidRPr="00A84C6B">
        <w:rPr>
          <w:rFonts w:hAnsi="宋体" w:hint="eastAsia"/>
        </w:rPr>
        <w:t>CNAS</w:t>
      </w:r>
      <w:r w:rsidRPr="00A84C6B">
        <w:rPr>
          <w:rFonts w:hAnsi="宋体" w:hint="eastAsia"/>
        </w:rPr>
        <w:t>）认可</w:t>
      </w:r>
      <w:r w:rsidR="002B6D40" w:rsidRPr="00A84C6B">
        <w:rPr>
          <w:rFonts w:hAnsi="宋体" w:hint="eastAsia"/>
        </w:rPr>
        <w:t>，</w:t>
      </w:r>
      <w:r w:rsidRPr="00A84C6B">
        <w:rPr>
          <w:rFonts w:hAnsi="宋体" w:hint="eastAsia"/>
        </w:rPr>
        <w:t>是我国金属及电子材料的权威检测机构，同时是我国有色金属行业分析测试标准的主要起草单位之一。</w:t>
      </w:r>
    </w:p>
    <w:p w:rsidR="002B6D40" w:rsidRPr="00A84C6B" w:rsidRDefault="002B6D40" w:rsidP="002A7884">
      <w:pPr>
        <w:pStyle w:val="af4"/>
        <w:spacing w:before="0" w:beforeAutospacing="0" w:after="0" w:afterAutospacing="0" w:line="300" w:lineRule="auto"/>
        <w:ind w:firstLine="435"/>
        <w:rPr>
          <w:rFonts w:ascii="Times New Roman" w:cs="Times New Roman"/>
          <w:kern w:val="2"/>
          <w:sz w:val="21"/>
        </w:rPr>
      </w:pPr>
      <w:r w:rsidRPr="00A84C6B">
        <w:rPr>
          <w:rFonts w:ascii="Times New Roman" w:cs="Times New Roman" w:hint="eastAsia"/>
          <w:kern w:val="2"/>
          <w:sz w:val="21"/>
        </w:rPr>
        <w:lastRenderedPageBreak/>
        <w:t>公司拥有一支基础理论扎实、实践经验丰富的研究和服务队伍</w:t>
      </w:r>
      <w:r w:rsidR="007255D5" w:rsidRPr="00A84C6B">
        <w:rPr>
          <w:rFonts w:ascii="Times New Roman" w:cs="Times New Roman" w:hint="eastAsia"/>
          <w:kern w:val="2"/>
          <w:sz w:val="21"/>
        </w:rPr>
        <w:t>，其中</w:t>
      </w:r>
      <w:r w:rsidRPr="00A84C6B">
        <w:rPr>
          <w:rFonts w:ascii="Times New Roman" w:cs="Times New Roman" w:hint="eastAsia"/>
          <w:kern w:val="2"/>
          <w:sz w:val="21"/>
        </w:rPr>
        <w:t>教授级高工</w:t>
      </w:r>
      <w:r w:rsidRPr="00A84C6B">
        <w:rPr>
          <w:rFonts w:ascii="Times New Roman" w:cs="Times New Roman"/>
          <w:kern w:val="2"/>
          <w:sz w:val="21"/>
        </w:rPr>
        <w:t>15</w:t>
      </w:r>
      <w:r w:rsidRPr="00A84C6B">
        <w:rPr>
          <w:rFonts w:ascii="Times New Roman" w:cs="Times New Roman" w:hint="eastAsia"/>
          <w:kern w:val="2"/>
          <w:sz w:val="21"/>
        </w:rPr>
        <w:t>名，高级工程师</w:t>
      </w:r>
      <w:r w:rsidRPr="00A84C6B">
        <w:rPr>
          <w:rFonts w:ascii="Times New Roman" w:cs="Times New Roman"/>
          <w:kern w:val="2"/>
          <w:sz w:val="21"/>
        </w:rPr>
        <w:t>39</w:t>
      </w:r>
      <w:r w:rsidRPr="00A84C6B">
        <w:rPr>
          <w:rFonts w:ascii="Times New Roman" w:cs="Times New Roman" w:hint="eastAsia"/>
          <w:kern w:val="2"/>
          <w:sz w:val="21"/>
        </w:rPr>
        <w:t>名，工程师</w:t>
      </w:r>
      <w:r w:rsidRPr="00A84C6B">
        <w:rPr>
          <w:rFonts w:ascii="Times New Roman" w:cs="Times New Roman"/>
          <w:kern w:val="2"/>
          <w:sz w:val="21"/>
        </w:rPr>
        <w:t>26</w:t>
      </w:r>
      <w:r w:rsidRPr="00A84C6B">
        <w:rPr>
          <w:rFonts w:ascii="Times New Roman" w:cs="Times New Roman" w:hint="eastAsia"/>
          <w:kern w:val="2"/>
          <w:sz w:val="21"/>
        </w:rPr>
        <w:t>名</w:t>
      </w:r>
      <w:r w:rsidR="007255D5" w:rsidRPr="00A84C6B">
        <w:rPr>
          <w:rFonts w:ascii="Times New Roman" w:cs="Times New Roman" w:hint="eastAsia"/>
          <w:kern w:val="2"/>
          <w:sz w:val="21"/>
        </w:rPr>
        <w:t>。</w:t>
      </w:r>
      <w:r w:rsidRPr="00A84C6B">
        <w:rPr>
          <w:rFonts w:ascii="Times New Roman" w:cs="Times New Roman" w:hint="eastAsia"/>
          <w:kern w:val="2"/>
          <w:sz w:val="21"/>
        </w:rPr>
        <w:t>建立了以分析化学、材料力学与表面性能、显微组织结构、无损检测为核心的分析测试服务平台，具备了对产品开展多参数、多尺度、高精度、全成分范围检验评价的能力</w:t>
      </w:r>
      <w:r w:rsidR="007255D5" w:rsidRPr="00A84C6B">
        <w:rPr>
          <w:rFonts w:ascii="Times New Roman" w:cs="Times New Roman" w:hint="eastAsia"/>
          <w:kern w:val="2"/>
          <w:sz w:val="21"/>
        </w:rPr>
        <w:t>。</w:t>
      </w:r>
      <w:r w:rsidRPr="00A84C6B">
        <w:rPr>
          <w:rFonts w:ascii="Times New Roman" w:cs="Times New Roman" w:hint="eastAsia"/>
          <w:kern w:val="2"/>
          <w:sz w:val="21"/>
        </w:rPr>
        <w:t>拥有辉光放电质谱仪、电感耦合等离子体质谱仪、电感耦合等离子体光谱仪、</w:t>
      </w:r>
      <w:r w:rsidR="007255D5" w:rsidRPr="00A84C6B">
        <w:rPr>
          <w:rFonts w:ascii="Times New Roman" w:cs="Times New Roman" w:hint="eastAsia"/>
          <w:kern w:val="2"/>
          <w:sz w:val="21"/>
        </w:rPr>
        <w:t>原子吸收光谱仪、原子荧光光谱仪、超高压电子显微镜、</w:t>
      </w:r>
      <w:r w:rsidRPr="00A84C6B">
        <w:rPr>
          <w:rFonts w:ascii="Times New Roman" w:cs="Times New Roman" w:hint="eastAsia"/>
          <w:kern w:val="2"/>
          <w:sz w:val="21"/>
        </w:rPr>
        <w:t>大景深激光共聚焦显微镜、波长色散</w:t>
      </w:r>
      <w:r w:rsidRPr="00A84C6B">
        <w:rPr>
          <w:rFonts w:ascii="Times New Roman" w:cs="Times New Roman"/>
          <w:kern w:val="2"/>
          <w:sz w:val="21"/>
        </w:rPr>
        <w:t>X</w:t>
      </w:r>
      <w:r w:rsidRPr="00A84C6B">
        <w:rPr>
          <w:rFonts w:ascii="Times New Roman" w:cs="Times New Roman" w:hint="eastAsia"/>
          <w:kern w:val="2"/>
          <w:sz w:val="21"/>
        </w:rPr>
        <w:t>射线荧光光谱仪等国内外先进仪器，仪器设备在国内实验室处于领先水平。</w:t>
      </w:r>
      <w:r w:rsidR="005C6623" w:rsidRPr="00A84C6B">
        <w:rPr>
          <w:rFonts w:ascii="Times New Roman" w:cs="Times New Roman" w:hint="eastAsia"/>
          <w:kern w:val="2"/>
          <w:sz w:val="21"/>
        </w:rPr>
        <w:t>在高纯金属的检测标准制修订中本单位积累了丰富的经验，已经颁布实施的高纯铜、高纯钛、高纯钽、高纯铌等高纯金属的辉光放电质谱法均由本单位负责起草。</w:t>
      </w:r>
    </w:p>
    <w:p w:rsidR="00B77D4E" w:rsidRPr="00A84C6B" w:rsidRDefault="005C6623" w:rsidP="002A7884">
      <w:pPr>
        <w:pStyle w:val="af4"/>
        <w:spacing w:before="0" w:beforeAutospacing="0" w:after="0" w:afterAutospacing="0" w:line="300" w:lineRule="auto"/>
        <w:ind w:firstLine="435"/>
        <w:rPr>
          <w:rFonts w:ascii="Times New Roman" w:cs="Times New Roman"/>
          <w:kern w:val="2"/>
          <w:sz w:val="21"/>
        </w:rPr>
      </w:pPr>
      <w:r w:rsidRPr="00A84C6B">
        <w:rPr>
          <w:rFonts w:ascii="Times New Roman" w:cs="Times New Roman" w:hint="eastAsia"/>
          <w:kern w:val="2"/>
          <w:sz w:val="21"/>
        </w:rPr>
        <w:t>标准编制组主要人员</w:t>
      </w:r>
      <w:r w:rsidR="00DD5EEF" w:rsidRPr="00A84C6B">
        <w:rPr>
          <w:rFonts w:ascii="Times New Roman" w:cs="Times New Roman" w:hint="eastAsia"/>
          <w:kern w:val="2"/>
          <w:sz w:val="21"/>
        </w:rPr>
        <w:t>王长华</w:t>
      </w:r>
      <w:r w:rsidRPr="00A84C6B">
        <w:rPr>
          <w:rFonts w:ascii="Times New Roman" w:cs="Times New Roman" w:hint="eastAsia"/>
          <w:kern w:val="2"/>
          <w:sz w:val="21"/>
        </w:rPr>
        <w:t>、</w:t>
      </w:r>
      <w:r w:rsidR="00DD5EEF" w:rsidRPr="00A84C6B">
        <w:rPr>
          <w:rFonts w:ascii="Times New Roman" w:cs="Times New Roman" w:hint="eastAsia"/>
          <w:kern w:val="2"/>
          <w:sz w:val="21"/>
        </w:rPr>
        <w:t>墨淑敏</w:t>
      </w:r>
      <w:r w:rsidR="00DD5EEF">
        <w:rPr>
          <w:rFonts w:ascii="Times New Roman" w:cs="Times New Roman" w:hint="eastAsia"/>
          <w:kern w:val="2"/>
          <w:sz w:val="21"/>
        </w:rPr>
        <w:t>、胡芳菲</w:t>
      </w:r>
      <w:r w:rsidRPr="00A84C6B">
        <w:rPr>
          <w:rFonts w:ascii="Times New Roman" w:cs="Times New Roman" w:hint="eastAsia"/>
          <w:kern w:val="2"/>
          <w:sz w:val="21"/>
        </w:rPr>
        <w:t>等长期从事化学分析检测工作，尤其擅长电感耦合等离子体质谱、辉</w:t>
      </w:r>
      <w:r w:rsidR="00DD5EEF">
        <w:rPr>
          <w:rFonts w:ascii="Times New Roman" w:cs="Times New Roman" w:hint="eastAsia"/>
          <w:kern w:val="2"/>
          <w:sz w:val="21"/>
        </w:rPr>
        <w:t>光放电质谱等设备的应用及方法开发，并在日常检测中积累了丰富的</w:t>
      </w:r>
      <w:r w:rsidRPr="00A84C6B">
        <w:rPr>
          <w:rFonts w:ascii="Times New Roman" w:cs="Times New Roman" w:hint="eastAsia"/>
          <w:kern w:val="2"/>
          <w:sz w:val="21"/>
        </w:rPr>
        <w:t>检测经验，能够保证该项目计划的顺利完成。</w:t>
      </w:r>
    </w:p>
    <w:p w:rsidR="00C76B98" w:rsidRDefault="00073C3A" w:rsidP="002A7884">
      <w:pPr>
        <w:spacing w:line="300" w:lineRule="auto"/>
        <w:rPr>
          <w:rFonts w:ascii="黑体" w:eastAsia="黑体" w:hAnsi="黑体"/>
        </w:rPr>
      </w:pPr>
      <w:r w:rsidRPr="00A84C6B">
        <w:rPr>
          <w:rFonts w:ascii="黑体" w:eastAsia="黑体" w:hAnsi="黑体" w:hint="eastAsia"/>
        </w:rPr>
        <w:t>5</w:t>
      </w:r>
      <w:r w:rsidR="00480F24" w:rsidRPr="00A84C6B">
        <w:rPr>
          <w:rFonts w:ascii="黑体" w:eastAsia="黑体" w:hAnsi="黑体" w:hint="eastAsia"/>
        </w:rPr>
        <w:t>、</w:t>
      </w:r>
      <w:r w:rsidR="00376DAF" w:rsidRPr="00A84C6B">
        <w:rPr>
          <w:rFonts w:ascii="黑体" w:eastAsia="黑体" w:hAnsi="黑体" w:hint="eastAsia"/>
        </w:rPr>
        <w:t>主要</w:t>
      </w:r>
      <w:r w:rsidR="00C76B98" w:rsidRPr="00A84C6B">
        <w:rPr>
          <w:rFonts w:ascii="黑体" w:eastAsia="黑体" w:hAnsi="黑体" w:hint="eastAsia"/>
        </w:rPr>
        <w:t>工作过程</w:t>
      </w:r>
    </w:p>
    <w:p w:rsidR="005A7FAD" w:rsidRDefault="005A7FAD" w:rsidP="00C1719A">
      <w:pPr>
        <w:spacing w:beforeLines="50" w:afterLines="50" w:line="300" w:lineRule="auto"/>
        <w:rPr>
          <w:rFonts w:ascii="黑体" w:eastAsia="黑体" w:hAnsi="黑体"/>
        </w:rPr>
      </w:pPr>
      <w:r>
        <w:rPr>
          <w:rFonts w:ascii="黑体" w:eastAsia="黑体" w:hAnsi="黑体" w:hint="eastAsia"/>
        </w:rPr>
        <w:t>5.1</w:t>
      </w:r>
      <w:r w:rsidR="00A976FA">
        <w:rPr>
          <w:rFonts w:ascii="黑体" w:eastAsia="黑体" w:hAnsi="黑体" w:hint="eastAsia"/>
        </w:rPr>
        <w:t>起草</w:t>
      </w:r>
      <w:r w:rsidR="008B105E">
        <w:rPr>
          <w:rFonts w:ascii="黑体" w:eastAsia="黑体" w:hAnsi="黑体" w:hint="eastAsia"/>
        </w:rPr>
        <w:t>阶段</w:t>
      </w:r>
    </w:p>
    <w:p w:rsidR="0003120E" w:rsidRPr="0003120E" w:rsidRDefault="0003120E" w:rsidP="0003120E">
      <w:pPr>
        <w:pStyle w:val="af4"/>
        <w:spacing w:before="0" w:beforeAutospacing="0" w:after="0" w:afterAutospacing="0" w:line="300" w:lineRule="auto"/>
        <w:ind w:firstLine="435"/>
        <w:rPr>
          <w:rFonts w:ascii="Times New Roman" w:cs="Times New Roman"/>
          <w:kern w:val="2"/>
          <w:sz w:val="21"/>
        </w:rPr>
      </w:pPr>
      <w:r w:rsidRPr="0003120E">
        <w:rPr>
          <w:rFonts w:ascii="Times New Roman" w:cs="Times New Roman" w:hint="eastAsia"/>
          <w:kern w:val="2"/>
          <w:sz w:val="21"/>
        </w:rPr>
        <w:t>根据工业和信息化部标准计划项目（</w:t>
      </w:r>
      <w:r w:rsidRPr="0003120E">
        <w:rPr>
          <w:rFonts w:ascii="Times New Roman" w:cs="Times New Roman" w:hint="eastAsia"/>
          <w:kern w:val="2"/>
          <w:sz w:val="21"/>
        </w:rPr>
        <w:t>2018-2036T-YS</w:t>
      </w:r>
      <w:r w:rsidRPr="0003120E">
        <w:rPr>
          <w:rFonts w:ascii="Times New Roman" w:cs="Times New Roman" w:hint="eastAsia"/>
          <w:kern w:val="2"/>
          <w:sz w:val="21"/>
        </w:rPr>
        <w:t>）的安排要求，全国有色金属标准化技术委员会于</w:t>
      </w:r>
      <w:r w:rsidRPr="0003120E">
        <w:rPr>
          <w:rFonts w:ascii="Times New Roman" w:cs="Times New Roman" w:hint="eastAsia"/>
          <w:kern w:val="2"/>
          <w:sz w:val="21"/>
        </w:rPr>
        <w:t>2019</w:t>
      </w:r>
      <w:r w:rsidRPr="0003120E">
        <w:rPr>
          <w:rFonts w:ascii="Times New Roman" w:cs="Times New Roman" w:hint="eastAsia"/>
          <w:kern w:val="2"/>
          <w:sz w:val="21"/>
        </w:rPr>
        <w:t>年</w:t>
      </w:r>
      <w:r w:rsidRPr="0003120E">
        <w:rPr>
          <w:rFonts w:ascii="Times New Roman" w:cs="Times New Roman" w:hint="eastAsia"/>
          <w:kern w:val="2"/>
          <w:sz w:val="21"/>
        </w:rPr>
        <w:t>5</w:t>
      </w:r>
      <w:r w:rsidRPr="0003120E">
        <w:rPr>
          <w:rFonts w:ascii="Times New Roman" w:cs="Times New Roman" w:hint="eastAsia"/>
          <w:kern w:val="2"/>
          <w:sz w:val="21"/>
        </w:rPr>
        <w:t>月</w:t>
      </w:r>
      <w:r w:rsidRPr="0003120E">
        <w:rPr>
          <w:rFonts w:ascii="Times New Roman" w:cs="Times New Roman" w:hint="eastAsia"/>
          <w:kern w:val="2"/>
          <w:sz w:val="21"/>
        </w:rPr>
        <w:t>28</w:t>
      </w:r>
      <w:r w:rsidRPr="0003120E">
        <w:rPr>
          <w:rFonts w:ascii="Times New Roman" w:cs="Times New Roman" w:hint="eastAsia"/>
          <w:kern w:val="2"/>
          <w:sz w:val="21"/>
        </w:rPr>
        <w:t>日</w:t>
      </w:r>
      <w:r w:rsidRPr="0003120E">
        <w:rPr>
          <w:rFonts w:ascii="Times New Roman" w:cs="Times New Roman" w:hint="eastAsia"/>
          <w:kern w:val="2"/>
          <w:sz w:val="21"/>
        </w:rPr>
        <w:t>~30</w:t>
      </w:r>
      <w:r w:rsidRPr="0003120E">
        <w:rPr>
          <w:rFonts w:ascii="Times New Roman" w:cs="Times New Roman" w:hint="eastAsia"/>
          <w:kern w:val="2"/>
          <w:sz w:val="21"/>
        </w:rPr>
        <w:t>日在新疆乌鲁木齐组织召开了《高纯钼化学分析方法</w:t>
      </w:r>
      <w:r w:rsidRPr="0003120E">
        <w:rPr>
          <w:rFonts w:ascii="Times New Roman" w:cs="Times New Roman" w:hint="eastAsia"/>
          <w:kern w:val="2"/>
          <w:sz w:val="21"/>
        </w:rPr>
        <w:t xml:space="preserve"> </w:t>
      </w:r>
      <w:r w:rsidRPr="0003120E">
        <w:rPr>
          <w:rFonts w:ascii="Times New Roman" w:cs="Times New Roman" w:hint="eastAsia"/>
          <w:kern w:val="2"/>
          <w:sz w:val="21"/>
        </w:rPr>
        <w:t>痕量杂质元素的测定</w:t>
      </w:r>
      <w:r w:rsidRPr="0003120E">
        <w:rPr>
          <w:rFonts w:ascii="Times New Roman" w:cs="Times New Roman" w:hint="eastAsia"/>
          <w:kern w:val="2"/>
          <w:sz w:val="21"/>
        </w:rPr>
        <w:t xml:space="preserve"> </w:t>
      </w:r>
      <w:r>
        <w:rPr>
          <w:rFonts w:ascii="Times New Roman" w:cs="Times New Roman" w:hint="eastAsia"/>
          <w:kern w:val="2"/>
          <w:sz w:val="21"/>
        </w:rPr>
        <w:t>辉光放电质谱法》标准的任务落实会，</w:t>
      </w:r>
      <w:r w:rsidR="000A20E8" w:rsidRPr="0003120E">
        <w:rPr>
          <w:rFonts w:ascii="Times New Roman" w:cs="Times New Roman" w:hint="eastAsia"/>
          <w:kern w:val="2"/>
          <w:sz w:val="21"/>
        </w:rPr>
        <w:t>国标（北京）检验认证有限公司</w:t>
      </w:r>
      <w:r w:rsidR="000A20E8">
        <w:rPr>
          <w:rFonts w:ascii="Times New Roman" w:cs="Times New Roman" w:hint="eastAsia"/>
          <w:kern w:val="2"/>
          <w:sz w:val="21"/>
        </w:rPr>
        <w:t>、</w:t>
      </w:r>
      <w:r w:rsidR="006329ED" w:rsidRPr="0003120E">
        <w:rPr>
          <w:rFonts w:ascii="Times New Roman" w:cs="Times New Roman"/>
          <w:kern w:val="2"/>
          <w:sz w:val="21"/>
        </w:rPr>
        <w:t>甘肃精普检测科技有限公司</w:t>
      </w:r>
      <w:r w:rsidR="006329ED" w:rsidRPr="0003120E">
        <w:rPr>
          <w:rFonts w:ascii="Times New Roman" w:cs="Times New Roman" w:hint="eastAsia"/>
          <w:kern w:val="2"/>
          <w:sz w:val="21"/>
        </w:rPr>
        <w:t>、</w:t>
      </w:r>
      <w:r w:rsidR="000A20E8" w:rsidRPr="0003120E">
        <w:rPr>
          <w:rFonts w:ascii="Times New Roman" w:cs="Times New Roman" w:hint="eastAsia"/>
          <w:kern w:val="2"/>
          <w:sz w:val="21"/>
        </w:rPr>
        <w:t>金堆城钼业股份有限公司、洛阳高科钼钨材料有限公司、昆明冶金研究院、江西省钨与稀土产品质量监督检验中心等多家单位的代表参加了会议。</w:t>
      </w:r>
      <w:r>
        <w:rPr>
          <w:rFonts w:ascii="Times New Roman" w:cs="Times New Roman" w:hint="eastAsia"/>
          <w:kern w:val="2"/>
          <w:sz w:val="21"/>
        </w:rPr>
        <w:t>会议确定了由</w:t>
      </w:r>
      <w:r w:rsidRPr="0003120E">
        <w:rPr>
          <w:rFonts w:ascii="Times New Roman" w:cs="Times New Roman" w:hint="eastAsia"/>
          <w:kern w:val="2"/>
          <w:sz w:val="21"/>
        </w:rPr>
        <w:t>国标（北京）检验认证有限公司</w:t>
      </w:r>
      <w:r>
        <w:rPr>
          <w:rFonts w:ascii="Times New Roman" w:cs="Times New Roman" w:hint="eastAsia"/>
          <w:kern w:val="2"/>
          <w:sz w:val="21"/>
        </w:rPr>
        <w:t>负责标准的起草工作，</w:t>
      </w:r>
      <w:r w:rsidRPr="0003120E">
        <w:rPr>
          <w:rFonts w:ascii="Times New Roman" w:cs="Times New Roman" w:hint="eastAsia"/>
          <w:kern w:val="2"/>
          <w:sz w:val="21"/>
        </w:rPr>
        <w:t>金堆城钼业股份有限公司、</w:t>
      </w:r>
      <w:r w:rsidRPr="0003120E">
        <w:rPr>
          <w:rFonts w:ascii="Times New Roman" w:cs="Times New Roman"/>
          <w:kern w:val="2"/>
          <w:sz w:val="21"/>
        </w:rPr>
        <w:t>甘肃精普检测科技有限公司</w:t>
      </w:r>
      <w:r w:rsidRPr="0003120E">
        <w:rPr>
          <w:rFonts w:ascii="Times New Roman" w:cs="Times New Roman" w:hint="eastAsia"/>
          <w:kern w:val="2"/>
          <w:sz w:val="21"/>
        </w:rPr>
        <w:t>、昆明冶金研究院、江西省钨与稀土产品质量监督检验中心</w:t>
      </w:r>
      <w:r w:rsidR="00152097" w:rsidRPr="0003120E">
        <w:rPr>
          <w:rFonts w:ascii="Times New Roman" w:cs="Times New Roman" w:hint="eastAsia"/>
          <w:kern w:val="2"/>
          <w:sz w:val="21"/>
        </w:rPr>
        <w:t>、洛阳高科钼钨材料有限公司</w:t>
      </w:r>
      <w:r w:rsidRPr="0003120E">
        <w:rPr>
          <w:rFonts w:ascii="Times New Roman" w:cs="Times New Roman" w:hint="eastAsia"/>
          <w:kern w:val="2"/>
          <w:sz w:val="21"/>
        </w:rPr>
        <w:t>等多家单位</w:t>
      </w:r>
      <w:r w:rsidR="000A20E8">
        <w:rPr>
          <w:rFonts w:ascii="Times New Roman" w:cs="Times New Roman" w:hint="eastAsia"/>
          <w:kern w:val="2"/>
          <w:sz w:val="21"/>
        </w:rPr>
        <w:t>参与验证</w:t>
      </w:r>
      <w:r w:rsidRPr="0003120E">
        <w:rPr>
          <w:rFonts w:ascii="Times New Roman" w:cs="Times New Roman" w:hint="eastAsia"/>
          <w:kern w:val="2"/>
          <w:sz w:val="21"/>
        </w:rPr>
        <w:t>。</w:t>
      </w:r>
    </w:p>
    <w:p w:rsidR="0003120E" w:rsidRDefault="0003120E" w:rsidP="0003120E">
      <w:pPr>
        <w:spacing w:line="360" w:lineRule="auto"/>
        <w:jc w:val="center"/>
        <w:rPr>
          <w:sz w:val="24"/>
        </w:rPr>
      </w:pPr>
      <w:r>
        <w:rPr>
          <w:rFonts w:ascii="黑体" w:eastAsia="黑体" w:hAnsi="黑体" w:cs="黑体" w:hint="eastAsia"/>
          <w:sz w:val="24"/>
        </w:rPr>
        <w:t>表1 起草单位和验证单位落实情况</w:t>
      </w:r>
    </w:p>
    <w:tbl>
      <w:tblPr>
        <w:tblpPr w:leftFromText="180" w:rightFromText="180" w:vertAnchor="text" w:horzAnchor="page" w:tblpXSpec="center" w:tblpY="10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1713"/>
        <w:gridCol w:w="1581"/>
        <w:gridCol w:w="1581"/>
        <w:gridCol w:w="4410"/>
      </w:tblGrid>
      <w:tr w:rsidR="0003120E" w:rsidRPr="00412620" w:rsidTr="000A20E8">
        <w:trPr>
          <w:trHeight w:val="295"/>
          <w:jc w:val="center"/>
        </w:trPr>
        <w:tc>
          <w:tcPr>
            <w:tcW w:w="343" w:type="pct"/>
            <w:vAlign w:val="center"/>
          </w:tcPr>
          <w:p w:rsidR="0003120E" w:rsidRPr="000A20E8" w:rsidRDefault="0003120E" w:rsidP="00C149D7">
            <w:pPr>
              <w:jc w:val="center"/>
              <w:rPr>
                <w:b/>
                <w:bCs/>
                <w:sz w:val="18"/>
                <w:szCs w:val="18"/>
              </w:rPr>
            </w:pPr>
            <w:r w:rsidRPr="000A20E8">
              <w:rPr>
                <w:rFonts w:hint="eastAsia"/>
                <w:b/>
                <w:bCs/>
                <w:sz w:val="18"/>
                <w:szCs w:val="18"/>
              </w:rPr>
              <w:t>序号</w:t>
            </w:r>
          </w:p>
        </w:tc>
        <w:tc>
          <w:tcPr>
            <w:tcW w:w="859" w:type="pct"/>
            <w:vAlign w:val="center"/>
          </w:tcPr>
          <w:p w:rsidR="0003120E" w:rsidRPr="000A20E8" w:rsidRDefault="0003120E" w:rsidP="00C149D7">
            <w:pPr>
              <w:jc w:val="center"/>
              <w:rPr>
                <w:b/>
                <w:bCs/>
                <w:sz w:val="18"/>
                <w:szCs w:val="18"/>
              </w:rPr>
            </w:pPr>
            <w:r w:rsidRPr="000A20E8">
              <w:rPr>
                <w:rFonts w:hint="eastAsia"/>
                <w:b/>
                <w:bCs/>
                <w:sz w:val="18"/>
                <w:szCs w:val="18"/>
              </w:rPr>
              <w:t>标准名称</w:t>
            </w:r>
          </w:p>
        </w:tc>
        <w:tc>
          <w:tcPr>
            <w:tcW w:w="793" w:type="pct"/>
            <w:vAlign w:val="center"/>
          </w:tcPr>
          <w:p w:rsidR="0003120E" w:rsidRPr="000A20E8" w:rsidRDefault="0003120E" w:rsidP="00C149D7">
            <w:pPr>
              <w:jc w:val="center"/>
              <w:rPr>
                <w:b/>
                <w:bCs/>
                <w:sz w:val="18"/>
                <w:szCs w:val="18"/>
              </w:rPr>
            </w:pPr>
            <w:r w:rsidRPr="000A20E8">
              <w:rPr>
                <w:rFonts w:hint="eastAsia"/>
                <w:b/>
                <w:bCs/>
                <w:sz w:val="18"/>
                <w:szCs w:val="18"/>
              </w:rPr>
              <w:t>含量范围</w:t>
            </w:r>
            <w:r w:rsidRPr="000A20E8">
              <w:rPr>
                <w:rFonts w:hint="eastAsia"/>
                <w:b/>
                <w:bCs/>
                <w:sz w:val="18"/>
                <w:szCs w:val="18"/>
              </w:rPr>
              <w:t>/%</w:t>
            </w:r>
          </w:p>
        </w:tc>
        <w:tc>
          <w:tcPr>
            <w:tcW w:w="793" w:type="pct"/>
            <w:vAlign w:val="center"/>
          </w:tcPr>
          <w:p w:rsidR="0003120E" w:rsidRPr="000A20E8" w:rsidRDefault="0003120E" w:rsidP="00C149D7">
            <w:pPr>
              <w:jc w:val="center"/>
              <w:rPr>
                <w:b/>
                <w:bCs/>
                <w:sz w:val="18"/>
                <w:szCs w:val="18"/>
              </w:rPr>
            </w:pPr>
            <w:r w:rsidRPr="000A20E8">
              <w:rPr>
                <w:rFonts w:hint="eastAsia"/>
                <w:b/>
                <w:bCs/>
                <w:sz w:val="18"/>
                <w:szCs w:val="18"/>
              </w:rPr>
              <w:t>起草单位</w:t>
            </w:r>
          </w:p>
        </w:tc>
        <w:tc>
          <w:tcPr>
            <w:tcW w:w="2212" w:type="pct"/>
            <w:vAlign w:val="center"/>
          </w:tcPr>
          <w:p w:rsidR="0003120E" w:rsidRPr="000A20E8" w:rsidRDefault="0003120E" w:rsidP="00C149D7">
            <w:pPr>
              <w:jc w:val="center"/>
              <w:rPr>
                <w:b/>
                <w:bCs/>
                <w:sz w:val="18"/>
                <w:szCs w:val="18"/>
              </w:rPr>
            </w:pPr>
            <w:r w:rsidRPr="000A20E8">
              <w:rPr>
                <w:rFonts w:hint="eastAsia"/>
                <w:b/>
                <w:bCs/>
                <w:sz w:val="18"/>
                <w:szCs w:val="18"/>
              </w:rPr>
              <w:t>验证单位</w:t>
            </w:r>
          </w:p>
        </w:tc>
      </w:tr>
      <w:tr w:rsidR="0003120E" w:rsidRPr="00412620" w:rsidTr="000A20E8">
        <w:trPr>
          <w:jc w:val="center"/>
        </w:trPr>
        <w:tc>
          <w:tcPr>
            <w:tcW w:w="343" w:type="pct"/>
            <w:vAlign w:val="center"/>
          </w:tcPr>
          <w:p w:rsidR="0003120E" w:rsidRPr="000A20E8" w:rsidRDefault="0003120E" w:rsidP="00C149D7">
            <w:pPr>
              <w:jc w:val="center"/>
              <w:rPr>
                <w:sz w:val="18"/>
                <w:szCs w:val="18"/>
              </w:rPr>
            </w:pPr>
            <w:r w:rsidRPr="000A20E8">
              <w:rPr>
                <w:sz w:val="18"/>
                <w:szCs w:val="18"/>
              </w:rPr>
              <w:t>1</w:t>
            </w:r>
          </w:p>
        </w:tc>
        <w:tc>
          <w:tcPr>
            <w:tcW w:w="859" w:type="pct"/>
            <w:vAlign w:val="center"/>
          </w:tcPr>
          <w:p w:rsidR="0003120E" w:rsidRPr="000A20E8" w:rsidRDefault="0003120E" w:rsidP="00C149D7">
            <w:pPr>
              <w:rPr>
                <w:sz w:val="18"/>
                <w:szCs w:val="18"/>
              </w:rPr>
            </w:pPr>
            <w:r w:rsidRPr="000A20E8">
              <w:rPr>
                <w:rFonts w:hint="eastAsia"/>
                <w:sz w:val="18"/>
                <w:szCs w:val="18"/>
              </w:rPr>
              <w:t>痕量杂质元素的测定</w:t>
            </w:r>
            <w:r w:rsidRPr="000A20E8">
              <w:rPr>
                <w:rFonts w:hint="eastAsia"/>
                <w:sz w:val="18"/>
                <w:szCs w:val="18"/>
              </w:rPr>
              <w:t xml:space="preserve"> </w:t>
            </w:r>
            <w:r w:rsidRPr="000A20E8">
              <w:rPr>
                <w:rFonts w:hint="eastAsia"/>
                <w:sz w:val="18"/>
                <w:szCs w:val="18"/>
              </w:rPr>
              <w:t>辉光放电质谱法</w:t>
            </w:r>
          </w:p>
        </w:tc>
        <w:tc>
          <w:tcPr>
            <w:tcW w:w="793" w:type="pct"/>
            <w:vAlign w:val="center"/>
          </w:tcPr>
          <w:p w:rsidR="0003120E" w:rsidRPr="000A20E8" w:rsidRDefault="0003120E" w:rsidP="00C149D7">
            <w:pPr>
              <w:jc w:val="center"/>
              <w:rPr>
                <w:sz w:val="18"/>
                <w:szCs w:val="18"/>
              </w:rPr>
            </w:pPr>
            <w:r w:rsidRPr="000A20E8">
              <w:rPr>
                <w:sz w:val="18"/>
                <w:szCs w:val="18"/>
              </w:rPr>
              <w:t>1</w:t>
            </w:r>
            <w:r w:rsidR="000C4C4E">
              <w:rPr>
                <w:rFonts w:hint="eastAsia"/>
                <w:sz w:val="18"/>
                <w:szCs w:val="18"/>
              </w:rPr>
              <w:t>0</w:t>
            </w:r>
            <w:r w:rsidRPr="000A20E8">
              <w:rPr>
                <w:sz w:val="18"/>
                <w:szCs w:val="18"/>
              </w:rPr>
              <w:t>µg/kg</w:t>
            </w:r>
            <w:r w:rsidRPr="000A20E8">
              <w:rPr>
                <w:sz w:val="18"/>
                <w:szCs w:val="18"/>
              </w:rPr>
              <w:t>～</w:t>
            </w:r>
            <w:r w:rsidRPr="000A20E8">
              <w:rPr>
                <w:sz w:val="18"/>
                <w:szCs w:val="18"/>
              </w:rPr>
              <w:t>5000µg/kg</w:t>
            </w:r>
          </w:p>
        </w:tc>
        <w:tc>
          <w:tcPr>
            <w:tcW w:w="793" w:type="pct"/>
            <w:vAlign w:val="center"/>
          </w:tcPr>
          <w:p w:rsidR="0003120E" w:rsidRPr="000A20E8" w:rsidRDefault="0003120E" w:rsidP="00C149D7">
            <w:pPr>
              <w:jc w:val="center"/>
              <w:rPr>
                <w:sz w:val="18"/>
                <w:szCs w:val="18"/>
              </w:rPr>
            </w:pPr>
            <w:r w:rsidRPr="000A20E8">
              <w:rPr>
                <w:rFonts w:hint="eastAsia"/>
                <w:sz w:val="18"/>
                <w:szCs w:val="18"/>
              </w:rPr>
              <w:t>国标检验</w:t>
            </w:r>
          </w:p>
        </w:tc>
        <w:tc>
          <w:tcPr>
            <w:tcW w:w="2212" w:type="pct"/>
            <w:vAlign w:val="center"/>
          </w:tcPr>
          <w:p w:rsidR="0003120E" w:rsidRPr="000A20E8" w:rsidRDefault="0003120E" w:rsidP="00EE0F3E">
            <w:pPr>
              <w:rPr>
                <w:sz w:val="18"/>
                <w:szCs w:val="18"/>
              </w:rPr>
            </w:pPr>
            <w:r w:rsidRPr="000A20E8">
              <w:rPr>
                <w:rFonts w:hint="eastAsia"/>
                <w:sz w:val="18"/>
                <w:szCs w:val="18"/>
              </w:rPr>
              <w:t>金堆城钼业、</w:t>
            </w:r>
            <w:r w:rsidR="00EE0F3E">
              <w:rPr>
                <w:rFonts w:hint="eastAsia"/>
                <w:sz w:val="18"/>
                <w:szCs w:val="18"/>
              </w:rPr>
              <w:t>国合</w:t>
            </w:r>
            <w:r w:rsidRPr="000A20E8">
              <w:rPr>
                <w:rFonts w:hint="eastAsia"/>
                <w:sz w:val="18"/>
                <w:szCs w:val="18"/>
              </w:rPr>
              <w:t>、昆明冶金院、江西省钨与稀土质检中心、甘肃精普</w:t>
            </w:r>
            <w:r w:rsidR="000A20E8">
              <w:rPr>
                <w:rFonts w:hint="eastAsia"/>
                <w:sz w:val="18"/>
                <w:szCs w:val="18"/>
              </w:rPr>
              <w:t>、</w:t>
            </w:r>
            <w:r w:rsidR="00EE0F3E" w:rsidRPr="000A20E8">
              <w:rPr>
                <w:rFonts w:hint="eastAsia"/>
                <w:sz w:val="18"/>
                <w:szCs w:val="18"/>
              </w:rPr>
              <w:t>洛阳钼业</w:t>
            </w:r>
            <w:r w:rsidR="000A20E8">
              <w:rPr>
                <w:rFonts w:hint="eastAsia"/>
                <w:sz w:val="18"/>
                <w:szCs w:val="18"/>
              </w:rPr>
              <w:t>等</w:t>
            </w:r>
          </w:p>
        </w:tc>
      </w:tr>
    </w:tbl>
    <w:p w:rsidR="008B105E" w:rsidRPr="00E5163A" w:rsidRDefault="008B105E" w:rsidP="008B105E">
      <w:pPr>
        <w:spacing w:line="300" w:lineRule="auto"/>
      </w:pPr>
      <w:r>
        <w:rPr>
          <w:rFonts w:hint="eastAsia"/>
        </w:rPr>
        <w:tab/>
      </w:r>
      <w:r w:rsidR="009A0B14">
        <w:rPr>
          <w:rFonts w:hint="eastAsia"/>
        </w:rPr>
        <w:t>国标（北京）检验认证有限公司接受任务后，成立了《高纯钼</w:t>
      </w:r>
      <w:r>
        <w:rPr>
          <w:rFonts w:hint="eastAsia"/>
        </w:rPr>
        <w:t>化学分析方法痕量杂质元素的测</w:t>
      </w:r>
      <w:r w:rsidR="004C31D1">
        <w:rPr>
          <w:rFonts w:hint="eastAsia"/>
        </w:rPr>
        <w:t>定辉光放电质谱法》标准研究小组，负责完成辉光放电质谱法测定高纯钼</w:t>
      </w:r>
      <w:r>
        <w:rPr>
          <w:rFonts w:hint="eastAsia"/>
        </w:rPr>
        <w:t>样品的相关条件实验及公共样品的测定。</w:t>
      </w:r>
      <w:r w:rsidR="000A20E8">
        <w:rPr>
          <w:rFonts w:hint="eastAsia"/>
        </w:rPr>
        <w:t>2019</w:t>
      </w:r>
      <w:r>
        <w:rPr>
          <w:rFonts w:hint="eastAsia"/>
        </w:rPr>
        <w:t>年</w:t>
      </w:r>
      <w:r>
        <w:rPr>
          <w:rFonts w:hint="eastAsia"/>
        </w:rPr>
        <w:t>8</w:t>
      </w:r>
      <w:r>
        <w:rPr>
          <w:rFonts w:hint="eastAsia"/>
        </w:rPr>
        <w:t>月，通过自筹准备了</w:t>
      </w:r>
      <w:r w:rsidR="000A20E8">
        <w:rPr>
          <w:rFonts w:hint="eastAsia"/>
        </w:rPr>
        <w:t>2</w:t>
      </w:r>
      <w:r>
        <w:rPr>
          <w:rFonts w:hint="eastAsia"/>
        </w:rPr>
        <w:t>个高纯</w:t>
      </w:r>
      <w:r w:rsidR="000A20E8">
        <w:rPr>
          <w:rFonts w:hint="eastAsia"/>
        </w:rPr>
        <w:t>钼</w:t>
      </w:r>
      <w:r>
        <w:rPr>
          <w:rFonts w:hint="eastAsia"/>
        </w:rPr>
        <w:t>锭，作为公共样品。</w:t>
      </w:r>
    </w:p>
    <w:p w:rsidR="00324EC3" w:rsidRDefault="000A20E8" w:rsidP="008B105E">
      <w:pPr>
        <w:spacing w:line="300" w:lineRule="auto"/>
      </w:pPr>
      <w:r>
        <w:rPr>
          <w:rFonts w:hint="eastAsia"/>
        </w:rPr>
        <w:tab/>
        <w:t>2019</w:t>
      </w:r>
      <w:r w:rsidR="008B105E">
        <w:rPr>
          <w:rFonts w:hint="eastAsia"/>
        </w:rPr>
        <w:t>年</w:t>
      </w:r>
      <w:r w:rsidR="004C31D1">
        <w:rPr>
          <w:rFonts w:hint="eastAsia"/>
        </w:rPr>
        <w:t>9</w:t>
      </w:r>
      <w:r w:rsidR="008B105E">
        <w:rPr>
          <w:rFonts w:hint="eastAsia"/>
        </w:rPr>
        <w:t>月</w:t>
      </w:r>
      <w:r w:rsidR="004C31D1">
        <w:rPr>
          <w:rFonts w:hint="eastAsia"/>
        </w:rPr>
        <w:t>~12</w:t>
      </w:r>
      <w:r w:rsidR="008B105E">
        <w:rPr>
          <w:rFonts w:hint="eastAsia"/>
        </w:rPr>
        <w:t>月，国标（北京）检验认证有限公司进行了大量试验，</w:t>
      </w:r>
      <w:r w:rsidR="00E5163A">
        <w:rPr>
          <w:rFonts w:hint="eastAsia"/>
        </w:rPr>
        <w:t>对样品前处理方法、测试参数等条件进行了优化，对实验数据进行整理。</w:t>
      </w:r>
      <w:r w:rsidR="00E5163A" w:rsidRPr="00E5163A">
        <w:rPr>
          <w:rFonts w:hint="eastAsia"/>
        </w:rPr>
        <w:t>并</w:t>
      </w:r>
      <w:r w:rsidR="00E5163A" w:rsidRPr="00E5163A">
        <w:rPr>
          <w:rFonts w:ascii="Tahoma" w:hAnsi="Tahoma" w:cs="Tahoma"/>
          <w:szCs w:val="21"/>
        </w:rPr>
        <w:t>于</w:t>
      </w:r>
      <w:r w:rsidR="00E5163A" w:rsidRPr="00E5163A">
        <w:rPr>
          <w:rFonts w:ascii="Tahoma" w:hAnsi="Tahoma" w:cs="Tahoma"/>
          <w:szCs w:val="21"/>
        </w:rPr>
        <w:t>2019</w:t>
      </w:r>
      <w:r w:rsidR="00E5163A" w:rsidRPr="00E5163A">
        <w:rPr>
          <w:rFonts w:ascii="Tahoma" w:hAnsi="Tahoma" w:cs="Tahoma"/>
          <w:szCs w:val="21"/>
        </w:rPr>
        <w:t>年</w:t>
      </w:r>
      <w:r w:rsidR="00E5163A" w:rsidRPr="00E5163A">
        <w:rPr>
          <w:rFonts w:ascii="Tahoma" w:hAnsi="Tahoma" w:cs="Tahoma"/>
          <w:szCs w:val="21"/>
        </w:rPr>
        <w:t>12</w:t>
      </w:r>
      <w:r w:rsidR="00E5163A" w:rsidRPr="00E5163A">
        <w:rPr>
          <w:rFonts w:ascii="Tahoma" w:hAnsi="Tahoma" w:cs="Tahoma"/>
          <w:szCs w:val="21"/>
        </w:rPr>
        <w:t>月</w:t>
      </w:r>
      <w:r w:rsidR="00E5163A" w:rsidRPr="00E5163A">
        <w:rPr>
          <w:rFonts w:ascii="Tahoma" w:hAnsi="Tahoma" w:cs="Tahoma"/>
          <w:szCs w:val="21"/>
        </w:rPr>
        <w:t>4</w:t>
      </w:r>
      <w:r w:rsidR="00E5163A" w:rsidRPr="00E5163A">
        <w:rPr>
          <w:rFonts w:ascii="Tahoma" w:hAnsi="Tahoma" w:cs="Tahoma"/>
          <w:szCs w:val="21"/>
        </w:rPr>
        <w:t>日～</w:t>
      </w:r>
      <w:r w:rsidR="00E5163A" w:rsidRPr="00E5163A">
        <w:rPr>
          <w:rFonts w:ascii="Tahoma" w:hAnsi="Tahoma" w:cs="Tahoma"/>
          <w:szCs w:val="21"/>
        </w:rPr>
        <w:t>12</w:t>
      </w:r>
      <w:r w:rsidR="00E5163A" w:rsidRPr="00E5163A">
        <w:rPr>
          <w:rFonts w:ascii="Tahoma" w:hAnsi="Tahoma" w:cs="Tahoma"/>
          <w:szCs w:val="21"/>
        </w:rPr>
        <w:t>月</w:t>
      </w:r>
      <w:r w:rsidR="00E5163A" w:rsidRPr="00E5163A">
        <w:rPr>
          <w:rFonts w:ascii="Tahoma" w:hAnsi="Tahoma" w:cs="Tahoma"/>
          <w:szCs w:val="21"/>
        </w:rPr>
        <w:t>6</w:t>
      </w:r>
      <w:r w:rsidR="00E5163A" w:rsidRPr="00E5163A">
        <w:rPr>
          <w:rFonts w:ascii="Tahoma" w:hAnsi="Tahoma" w:cs="Tahoma"/>
          <w:szCs w:val="21"/>
        </w:rPr>
        <w:t>日在广东省深圳市</w:t>
      </w:r>
      <w:r w:rsidR="00972739">
        <w:rPr>
          <w:rFonts w:hint="eastAsia"/>
        </w:rPr>
        <w:t>召开第一次工作会议，</w:t>
      </w:r>
      <w:r w:rsidR="00E5163A">
        <w:rPr>
          <w:rFonts w:ascii="Tahoma" w:hAnsi="Tahoma" w:cs="Tahoma" w:hint="eastAsia"/>
          <w:szCs w:val="21"/>
        </w:rPr>
        <w:t>会上</w:t>
      </w:r>
      <w:r w:rsidR="00E5163A">
        <w:rPr>
          <w:rFonts w:hint="eastAsia"/>
        </w:rPr>
        <w:t>国标（北京）检验认证有限公司将项目的进展情况向参会的专家代表作了汇报，会上对研究报告进行了讨论。</w:t>
      </w:r>
      <w:r w:rsidR="00C149D7">
        <w:rPr>
          <w:rFonts w:hint="eastAsia"/>
        </w:rPr>
        <w:t>验证单位及与会专家积极提出宝贵意见，汇总各验证单位的意见，主要有以下几个方面</w:t>
      </w:r>
      <w:r w:rsidR="00324EC3">
        <w:rPr>
          <w:rFonts w:hint="eastAsia"/>
        </w:rPr>
        <w:t>：</w:t>
      </w:r>
    </w:p>
    <w:p w:rsidR="005007E2" w:rsidRDefault="00C149D7" w:rsidP="00324EC3">
      <w:pPr>
        <w:spacing w:line="300" w:lineRule="auto"/>
      </w:pPr>
      <w:r>
        <w:rPr>
          <w:rFonts w:hint="eastAsia"/>
        </w:rPr>
        <w:t xml:space="preserve">    </w:t>
      </w:r>
      <w:r w:rsidR="00324EC3">
        <w:rPr>
          <w:rFonts w:hint="eastAsia"/>
        </w:rPr>
        <w:t>1</w:t>
      </w:r>
      <w:r w:rsidR="00324EC3">
        <w:rPr>
          <w:rFonts w:hint="eastAsia"/>
        </w:rPr>
        <w:t>）前期试验用样品</w:t>
      </w:r>
      <w:r w:rsidR="005007E2">
        <w:rPr>
          <w:rFonts w:hint="eastAsia"/>
        </w:rPr>
        <w:t>完成了部分条件实验。</w:t>
      </w:r>
    </w:p>
    <w:p w:rsidR="0004425B" w:rsidRDefault="00324EC3" w:rsidP="0004425B">
      <w:pPr>
        <w:spacing w:line="300" w:lineRule="auto"/>
        <w:ind w:firstLine="420"/>
      </w:pPr>
      <w:r>
        <w:rPr>
          <w:rFonts w:hint="eastAsia"/>
        </w:rPr>
        <w:t>2</w:t>
      </w:r>
      <w:r>
        <w:rPr>
          <w:rFonts w:hint="eastAsia"/>
        </w:rPr>
        <w:t>）</w:t>
      </w:r>
      <w:r w:rsidR="005007E2">
        <w:rPr>
          <w:rFonts w:hint="eastAsia"/>
        </w:rPr>
        <w:t>验证的统一样品均匀性达不到统一样要求，请金堆城钼业协助提供该含量范围的样品。</w:t>
      </w:r>
    </w:p>
    <w:p w:rsidR="005007E2" w:rsidRPr="00E654E5" w:rsidRDefault="0004425B" w:rsidP="00E654E5">
      <w:pPr>
        <w:spacing w:line="300" w:lineRule="auto"/>
        <w:ind w:firstLine="420"/>
        <w:rPr>
          <w:rFonts w:ascii="黑体" w:eastAsia="黑体" w:hAnsi="黑体"/>
        </w:rPr>
      </w:pPr>
      <w:r>
        <w:rPr>
          <w:rFonts w:hint="eastAsia"/>
        </w:rPr>
        <w:t>会议结束之后，国标（北京）检验认证有限公司标准编制小组根据讨论结果，对讨论稿进行修改完善，形成了《高纯钼化学分析方法痕量杂质元素的测定辉光放电质谱法》（征求意见稿）。</w:t>
      </w:r>
    </w:p>
    <w:p w:rsidR="007108C9" w:rsidRDefault="007108C9" w:rsidP="00C1719A">
      <w:pPr>
        <w:spacing w:beforeLines="50" w:afterLines="50" w:line="300" w:lineRule="auto"/>
        <w:rPr>
          <w:rFonts w:ascii="黑体" w:eastAsia="黑体" w:hAnsi="黑体"/>
        </w:rPr>
      </w:pPr>
      <w:r>
        <w:rPr>
          <w:rFonts w:ascii="黑体" w:eastAsia="黑体" w:hAnsi="黑体" w:hint="eastAsia"/>
        </w:rPr>
        <w:lastRenderedPageBreak/>
        <w:t>5.2 征求意见阶段</w:t>
      </w:r>
    </w:p>
    <w:p w:rsidR="00E654E5" w:rsidRDefault="00E654E5" w:rsidP="006329ED">
      <w:pPr>
        <w:spacing w:line="300" w:lineRule="auto"/>
        <w:ind w:firstLineChars="200" w:firstLine="420"/>
      </w:pPr>
      <w:r>
        <w:rPr>
          <w:rFonts w:hint="eastAsia"/>
        </w:rPr>
        <w:t>编制组通过发函、中国有色金属标准质量信息网上公开、会议等形式对《高纯钼化学分析方法痕量杂质元素的测定辉光放电质谱法》（征求意见稿）征询意见。</w:t>
      </w:r>
    </w:p>
    <w:p w:rsidR="00B2288F" w:rsidRPr="006329ED" w:rsidRDefault="00110280" w:rsidP="00110280">
      <w:pPr>
        <w:spacing w:line="300" w:lineRule="auto"/>
        <w:ind w:firstLineChars="200" w:firstLine="420"/>
      </w:pPr>
      <w:r w:rsidRPr="00110280">
        <w:t>2020</w:t>
      </w:r>
      <w:r w:rsidRPr="00110280">
        <w:t>年</w:t>
      </w:r>
      <w:r w:rsidRPr="00110280">
        <w:t>9</w:t>
      </w:r>
      <w:r w:rsidRPr="00110280">
        <w:t>月</w:t>
      </w:r>
      <w:r w:rsidRPr="00110280">
        <w:t>22</w:t>
      </w:r>
      <w:r w:rsidRPr="00110280">
        <w:t>日～</w:t>
      </w:r>
      <w:r w:rsidRPr="00110280">
        <w:t>24</w:t>
      </w:r>
      <w:r w:rsidRPr="00110280">
        <w:t>日在湖南省长沙市召开</w:t>
      </w:r>
      <w:r w:rsidR="00B2288F" w:rsidRPr="006329ED">
        <w:rPr>
          <w:rFonts w:hint="eastAsia"/>
        </w:rPr>
        <w:t>有第二次工作会议，会上对《高纯钼化学分析方法</w:t>
      </w:r>
      <w:r w:rsidR="00B2288F" w:rsidRPr="006329ED">
        <w:rPr>
          <w:rFonts w:hint="eastAsia"/>
        </w:rPr>
        <w:t xml:space="preserve"> </w:t>
      </w:r>
      <w:r w:rsidR="00B2288F" w:rsidRPr="006329ED">
        <w:rPr>
          <w:rFonts w:hint="eastAsia"/>
        </w:rPr>
        <w:t>痕量杂质元素的测定</w:t>
      </w:r>
      <w:r w:rsidR="00B2288F" w:rsidRPr="006329ED">
        <w:rPr>
          <w:rFonts w:hint="eastAsia"/>
        </w:rPr>
        <w:t xml:space="preserve"> </w:t>
      </w:r>
      <w:r w:rsidR="00B2288F" w:rsidRPr="006329ED">
        <w:rPr>
          <w:rFonts w:hint="eastAsia"/>
        </w:rPr>
        <w:t>辉光放电质谱法》（征求意见稿）</w:t>
      </w:r>
      <w:r w:rsidR="00B2288F">
        <w:rPr>
          <w:rFonts w:hint="eastAsia"/>
        </w:rPr>
        <w:t>进行意见征询。</w:t>
      </w:r>
      <w:r w:rsidR="00B2288F" w:rsidRPr="006329ED">
        <w:rPr>
          <w:rFonts w:hint="eastAsia"/>
        </w:rPr>
        <w:t>来自</w:t>
      </w:r>
      <w:r w:rsidR="00B2288F" w:rsidRPr="006329ED">
        <w:rPr>
          <w:rFonts w:hint="eastAsia"/>
        </w:rPr>
        <w:t>15</w:t>
      </w:r>
      <w:r w:rsidR="00B2288F" w:rsidRPr="006329ED">
        <w:rPr>
          <w:rFonts w:hint="eastAsia"/>
        </w:rPr>
        <w:t>家单位的近</w:t>
      </w:r>
      <w:r w:rsidR="00B2288F" w:rsidRPr="006329ED">
        <w:rPr>
          <w:rFonts w:hint="eastAsia"/>
        </w:rPr>
        <w:t>30</w:t>
      </w:r>
      <w:r w:rsidR="00B2288F" w:rsidRPr="006329ED">
        <w:rPr>
          <w:rFonts w:hint="eastAsia"/>
        </w:rPr>
        <w:t>名代表参加会议，</w:t>
      </w:r>
      <w:r w:rsidR="00E37744">
        <w:rPr>
          <w:rFonts w:hint="eastAsia"/>
        </w:rPr>
        <w:t>汇总各位</w:t>
      </w:r>
      <w:r w:rsidR="00B2288F" w:rsidRPr="006329ED">
        <w:rPr>
          <w:rFonts w:hint="eastAsia"/>
        </w:rPr>
        <w:t>专家提出意见主要如下：</w:t>
      </w:r>
    </w:p>
    <w:p w:rsidR="00E654E5" w:rsidRDefault="00B2288F" w:rsidP="006329ED">
      <w:pPr>
        <w:spacing w:line="300" w:lineRule="auto"/>
        <w:ind w:firstLineChars="150" w:firstLine="315"/>
      </w:pPr>
      <w:r>
        <w:rPr>
          <w:rFonts w:hint="eastAsia"/>
        </w:rPr>
        <w:t>1</w:t>
      </w:r>
      <w:r>
        <w:rPr>
          <w:rFonts w:hint="eastAsia"/>
        </w:rPr>
        <w:t>）</w:t>
      </w:r>
      <w:r w:rsidR="00C1719A">
        <w:rPr>
          <w:rFonts w:hint="eastAsia"/>
        </w:rPr>
        <w:t>完善新版标准编写要求；</w:t>
      </w:r>
    </w:p>
    <w:p w:rsidR="00C1719A" w:rsidRDefault="00A638B3" w:rsidP="006329ED">
      <w:pPr>
        <w:spacing w:line="300" w:lineRule="auto"/>
        <w:ind w:firstLineChars="150" w:firstLine="315"/>
        <w:rPr>
          <w:rFonts w:hint="eastAsia"/>
        </w:rPr>
      </w:pPr>
      <w:r>
        <w:rPr>
          <w:rFonts w:hint="eastAsia"/>
        </w:rPr>
        <w:t>2</w:t>
      </w:r>
      <w:r w:rsidR="00B2288F">
        <w:rPr>
          <w:rFonts w:hint="eastAsia"/>
        </w:rPr>
        <w:t>）</w:t>
      </w:r>
      <w:r w:rsidR="00C1719A">
        <w:rPr>
          <w:rFonts w:hint="eastAsia"/>
        </w:rPr>
        <w:t>在标准文本中增加附录。</w:t>
      </w:r>
      <w:r w:rsidR="00C1719A" w:rsidRPr="00972F8E">
        <w:rPr>
          <w:rFonts w:hint="eastAsia"/>
        </w:rPr>
        <w:t>由</w:t>
      </w:r>
      <w:r w:rsidR="00C1719A" w:rsidRPr="00972F8E">
        <w:rPr>
          <w:rFonts w:hint="eastAsia"/>
        </w:rPr>
        <w:t>6</w:t>
      </w:r>
      <w:r w:rsidR="00C1719A" w:rsidRPr="00972F8E">
        <w:rPr>
          <w:rFonts w:hint="eastAsia"/>
        </w:rPr>
        <w:t>家实验室对</w:t>
      </w:r>
      <w:r w:rsidR="00C1719A" w:rsidRPr="00972F8E">
        <w:rPr>
          <w:rFonts w:hint="eastAsia"/>
        </w:rPr>
        <w:t>2</w:t>
      </w:r>
      <w:r w:rsidR="00C1719A" w:rsidRPr="00972F8E">
        <w:rPr>
          <w:rFonts w:hint="eastAsia"/>
        </w:rPr>
        <w:t>个不同水平的样品共同试验确定的</w:t>
      </w:r>
      <w:r w:rsidR="00C1719A">
        <w:rPr>
          <w:rFonts w:hint="eastAsia"/>
        </w:rPr>
        <w:t>精密度数据；</w:t>
      </w:r>
    </w:p>
    <w:p w:rsidR="00B2288F" w:rsidRDefault="00A638B3" w:rsidP="006329ED">
      <w:pPr>
        <w:spacing w:line="300" w:lineRule="auto"/>
        <w:ind w:firstLineChars="150" w:firstLine="315"/>
      </w:pPr>
      <w:r>
        <w:rPr>
          <w:rFonts w:hint="eastAsia"/>
        </w:rPr>
        <w:t>3</w:t>
      </w:r>
      <w:r w:rsidR="00C1719A">
        <w:rPr>
          <w:rFonts w:hint="eastAsia"/>
        </w:rPr>
        <w:t>）将汇总的意见逐一讨论落实。</w:t>
      </w:r>
      <w:r w:rsidR="004A12C5">
        <w:rPr>
          <w:rFonts w:hint="eastAsia"/>
        </w:rPr>
        <w:t>（具体意见</w:t>
      </w:r>
      <w:r w:rsidR="00EA14A6">
        <w:rPr>
          <w:rFonts w:hint="eastAsia"/>
        </w:rPr>
        <w:t>见</w:t>
      </w:r>
      <w:r w:rsidR="004A12C5">
        <w:rPr>
          <w:rFonts w:hint="eastAsia"/>
        </w:rPr>
        <w:t>处理汇总表）</w:t>
      </w:r>
    </w:p>
    <w:p w:rsidR="008B105E" w:rsidRPr="007108C9" w:rsidRDefault="007108C9" w:rsidP="00C1719A">
      <w:pPr>
        <w:spacing w:beforeLines="50" w:afterLines="50" w:line="300" w:lineRule="auto"/>
        <w:rPr>
          <w:rFonts w:ascii="黑体" w:eastAsia="黑体" w:hAnsi="黑体"/>
        </w:rPr>
      </w:pPr>
      <w:r>
        <w:rPr>
          <w:rFonts w:ascii="黑体" w:eastAsia="黑体" w:hAnsi="黑体" w:hint="eastAsia"/>
        </w:rPr>
        <w:t>5.3 审定阶段（待补充）</w:t>
      </w:r>
    </w:p>
    <w:p w:rsidR="00C76B98" w:rsidRPr="00A84C6B" w:rsidRDefault="00480F24" w:rsidP="00C1719A">
      <w:pPr>
        <w:spacing w:beforeLines="50" w:afterLines="50" w:line="300" w:lineRule="auto"/>
        <w:rPr>
          <w:rFonts w:ascii="黑体" w:eastAsia="黑体" w:hAnsi="宋体"/>
          <w:bCs/>
          <w:sz w:val="24"/>
        </w:rPr>
      </w:pPr>
      <w:r w:rsidRPr="00A84C6B">
        <w:rPr>
          <w:rFonts w:ascii="黑体" w:eastAsia="黑体" w:hAnsi="宋体" w:hint="eastAsia"/>
          <w:bCs/>
          <w:sz w:val="24"/>
        </w:rPr>
        <w:t>二、标准编制原则</w:t>
      </w:r>
    </w:p>
    <w:p w:rsidR="00A46447" w:rsidRPr="00A84C6B" w:rsidRDefault="007C7CEA" w:rsidP="002A7884">
      <w:pPr>
        <w:pStyle w:val="a7"/>
        <w:tabs>
          <w:tab w:val="center" w:pos="4201"/>
          <w:tab w:val="right" w:leader="dot" w:pos="9298"/>
        </w:tabs>
        <w:spacing w:line="300" w:lineRule="auto"/>
        <w:ind w:firstLineChars="0" w:firstLine="0"/>
        <w:rPr>
          <w:rFonts w:ascii="Times New Roman" w:hAnsi="Times New Roman"/>
        </w:rPr>
      </w:pPr>
      <w:r>
        <w:rPr>
          <w:rFonts w:ascii="Times New Roman" w:hAnsi="Times New Roman" w:hint="eastAsia"/>
        </w:rPr>
        <w:tab/>
        <w:t xml:space="preserve"> </w:t>
      </w:r>
      <w:r w:rsidR="00CA3E13" w:rsidRPr="00A84C6B">
        <w:rPr>
          <w:rFonts w:ascii="Times New Roman" w:hAnsi="Times New Roman" w:hint="eastAsia"/>
        </w:rPr>
        <w:t>本标准</w:t>
      </w:r>
      <w:r w:rsidR="00437F04" w:rsidRPr="00A84C6B">
        <w:rPr>
          <w:rFonts w:ascii="Times New Roman" w:hAnsi="Times New Roman" w:hint="eastAsia"/>
        </w:rPr>
        <w:t>主要以</w:t>
      </w:r>
      <w:r w:rsidR="003113F1">
        <w:rPr>
          <w:rFonts w:eastAsiaTheme="minorEastAsia"/>
          <w:szCs w:val="21"/>
        </w:rPr>
        <w:t>钼</w:t>
      </w:r>
      <w:r w:rsidR="00CF76B4" w:rsidRPr="006B0D3E">
        <w:rPr>
          <w:rFonts w:eastAsiaTheme="minorEastAsia"/>
          <w:szCs w:val="21"/>
        </w:rPr>
        <w:t>产品标准</w:t>
      </w:r>
      <w:r w:rsidR="00CF76B4">
        <w:rPr>
          <w:rFonts w:hint="eastAsia"/>
          <w:noProof/>
        </w:rPr>
        <w:t>要求</w:t>
      </w:r>
      <w:r w:rsidR="00CA3E13" w:rsidRPr="00A84C6B">
        <w:rPr>
          <w:rFonts w:ascii="Times New Roman" w:hAnsi="Times New Roman" w:hint="eastAsia"/>
        </w:rPr>
        <w:t>为依据进行编制。标准的起草过程中遵循以下原则：</w:t>
      </w:r>
    </w:p>
    <w:p w:rsidR="00A46447" w:rsidRPr="00A84C6B" w:rsidRDefault="00A46447" w:rsidP="002A7884">
      <w:pPr>
        <w:pStyle w:val="a7"/>
        <w:tabs>
          <w:tab w:val="center" w:pos="4201"/>
          <w:tab w:val="right" w:leader="dot" w:pos="9298"/>
        </w:tabs>
        <w:spacing w:line="300" w:lineRule="auto"/>
        <w:ind w:firstLineChars="0" w:firstLine="0"/>
        <w:rPr>
          <w:rFonts w:ascii="Times New Roman" w:hAnsi="Times New Roman"/>
        </w:rPr>
      </w:pPr>
      <w:r w:rsidRPr="00A84C6B">
        <w:rPr>
          <w:rFonts w:ascii="Times New Roman" w:hAnsi="Times New Roman" w:hint="eastAsia"/>
        </w:rPr>
        <w:t>1</w:t>
      </w:r>
      <w:r w:rsidRPr="00A84C6B">
        <w:rPr>
          <w:rFonts w:ascii="Times New Roman" w:hAnsi="Times New Roman" w:hint="eastAsia"/>
        </w:rPr>
        <w:t>）</w:t>
      </w:r>
      <w:r w:rsidR="00437F04" w:rsidRPr="00A84C6B">
        <w:rPr>
          <w:rFonts w:ascii="Times New Roman" w:hAnsi="Times New Roman" w:hint="eastAsia"/>
        </w:rPr>
        <w:t>规范性原</w:t>
      </w:r>
      <w:r w:rsidR="004B0879">
        <w:rPr>
          <w:rFonts w:ascii="Times New Roman" w:hAnsi="Times New Roman" w:hint="eastAsia"/>
        </w:rPr>
        <w:t>则</w:t>
      </w:r>
      <w:r w:rsidR="00437F04" w:rsidRPr="00A84C6B">
        <w:rPr>
          <w:rFonts w:ascii="Times New Roman" w:hAnsi="Times New Roman" w:hint="eastAsia"/>
        </w:rPr>
        <w:t>：</w:t>
      </w:r>
      <w:r w:rsidR="00437F04" w:rsidRPr="00A84C6B">
        <w:rPr>
          <w:rFonts w:ascii="Times New Roman" w:hAnsi="Times New Roman"/>
        </w:rPr>
        <w:t>本标准是根据</w:t>
      </w:r>
      <w:r w:rsidR="00437F04" w:rsidRPr="00A84C6B">
        <w:rPr>
          <w:rFonts w:ascii="Times New Roman" w:hAnsi="Times New Roman"/>
        </w:rPr>
        <w:t>GB/T</w:t>
      </w:r>
      <w:r w:rsidR="00437F04" w:rsidRPr="00A84C6B">
        <w:rPr>
          <w:rFonts w:ascii="Times New Roman" w:hAnsi="Times New Roman" w:hint="eastAsia"/>
        </w:rPr>
        <w:t xml:space="preserve"> </w:t>
      </w:r>
      <w:r w:rsidR="00437F04" w:rsidRPr="00A84C6B">
        <w:rPr>
          <w:rFonts w:ascii="Times New Roman" w:hAnsi="Times New Roman"/>
        </w:rPr>
        <w:t>1.1-20</w:t>
      </w:r>
      <w:r w:rsidR="00FC5172">
        <w:rPr>
          <w:rFonts w:ascii="Times New Roman" w:hAnsi="Times New Roman" w:hint="eastAsia"/>
        </w:rPr>
        <w:t>20</w:t>
      </w:r>
      <w:r w:rsidR="00437F04" w:rsidRPr="00A84C6B">
        <w:rPr>
          <w:rFonts w:ascii="Times New Roman" w:hAnsi="Times New Roman"/>
        </w:rPr>
        <w:t>《标准化工作导则</w:t>
      </w:r>
      <w:r w:rsidR="00437F04" w:rsidRPr="00A84C6B">
        <w:rPr>
          <w:rFonts w:ascii="Times New Roman" w:hAnsi="Times New Roman"/>
        </w:rPr>
        <w:t xml:space="preserve"> </w:t>
      </w:r>
      <w:r w:rsidR="00437F04" w:rsidRPr="00A84C6B">
        <w:rPr>
          <w:rFonts w:ascii="Times New Roman" w:hAnsi="Times New Roman"/>
        </w:rPr>
        <w:t>第</w:t>
      </w:r>
      <w:r w:rsidR="00437F04" w:rsidRPr="00A84C6B">
        <w:rPr>
          <w:rFonts w:ascii="Times New Roman" w:hAnsi="Times New Roman"/>
        </w:rPr>
        <w:t>1</w:t>
      </w:r>
      <w:r w:rsidR="00437F04" w:rsidRPr="00A84C6B">
        <w:rPr>
          <w:rFonts w:ascii="Times New Roman" w:hAnsi="Times New Roman"/>
        </w:rPr>
        <w:t>部分：标准的结构和编写》和</w:t>
      </w:r>
      <w:r w:rsidR="00437F04" w:rsidRPr="00A84C6B">
        <w:rPr>
          <w:rFonts w:ascii="Times New Roman" w:hAnsi="Times New Roman"/>
        </w:rPr>
        <w:t>GB/T</w:t>
      </w:r>
      <w:r w:rsidR="00437F04" w:rsidRPr="00A84C6B">
        <w:rPr>
          <w:rFonts w:ascii="Times New Roman" w:hAnsi="Times New Roman" w:hint="eastAsia"/>
        </w:rPr>
        <w:t xml:space="preserve"> </w:t>
      </w:r>
      <w:r w:rsidR="00437F04" w:rsidRPr="00A84C6B">
        <w:rPr>
          <w:rFonts w:ascii="Times New Roman" w:hAnsi="Times New Roman"/>
        </w:rPr>
        <w:t>20001.4-20</w:t>
      </w:r>
      <w:r w:rsidR="00437F04" w:rsidRPr="00A84C6B">
        <w:rPr>
          <w:rFonts w:ascii="Times New Roman" w:hAnsi="Times New Roman" w:hint="eastAsia"/>
        </w:rPr>
        <w:t>15</w:t>
      </w:r>
      <w:r w:rsidR="00437F04" w:rsidRPr="00A84C6B">
        <w:rPr>
          <w:rFonts w:ascii="Times New Roman" w:hAnsi="Times New Roman"/>
        </w:rPr>
        <w:t>《标准编写规则</w:t>
      </w:r>
      <w:r w:rsidR="00437F04" w:rsidRPr="00A84C6B">
        <w:rPr>
          <w:rFonts w:ascii="Times New Roman" w:hAnsi="Times New Roman"/>
        </w:rPr>
        <w:t xml:space="preserve"> </w:t>
      </w:r>
      <w:r w:rsidR="00437F04" w:rsidRPr="00A84C6B">
        <w:rPr>
          <w:rFonts w:ascii="Times New Roman" w:hAnsi="Times New Roman"/>
        </w:rPr>
        <w:t>第</w:t>
      </w:r>
      <w:r w:rsidR="00437F04" w:rsidRPr="00A84C6B">
        <w:rPr>
          <w:rFonts w:ascii="Times New Roman" w:hAnsi="Times New Roman"/>
        </w:rPr>
        <w:t>4</w:t>
      </w:r>
      <w:r w:rsidR="00437F04" w:rsidRPr="00A84C6B">
        <w:rPr>
          <w:rFonts w:ascii="Times New Roman" w:hAnsi="Times New Roman"/>
        </w:rPr>
        <w:t>部分：</w:t>
      </w:r>
      <w:r w:rsidR="00437F04" w:rsidRPr="00A84C6B">
        <w:rPr>
          <w:rFonts w:ascii="Times New Roman" w:hAnsi="Times New Roman" w:hint="eastAsia"/>
        </w:rPr>
        <w:t>试验方法标准</w:t>
      </w:r>
      <w:r w:rsidR="00437F04" w:rsidRPr="00A84C6B">
        <w:rPr>
          <w:rFonts w:ascii="Times New Roman" w:hAnsi="Times New Roman"/>
        </w:rPr>
        <w:t>》的要求进行编写的</w:t>
      </w:r>
      <w:r w:rsidR="00437F04" w:rsidRPr="00A84C6B">
        <w:rPr>
          <w:rFonts w:ascii="Times New Roman" w:hAnsi="Times New Roman" w:hint="eastAsia"/>
        </w:rPr>
        <w:t>；</w:t>
      </w:r>
    </w:p>
    <w:p w:rsidR="00CA3E13" w:rsidRPr="00A84C6B" w:rsidRDefault="00A46447" w:rsidP="002A7884">
      <w:pPr>
        <w:pStyle w:val="a7"/>
        <w:tabs>
          <w:tab w:val="center" w:pos="4201"/>
          <w:tab w:val="right" w:leader="dot" w:pos="9298"/>
        </w:tabs>
        <w:spacing w:line="300" w:lineRule="auto"/>
        <w:ind w:firstLineChars="0" w:firstLine="0"/>
        <w:rPr>
          <w:rFonts w:ascii="Times New Roman" w:hAnsi="Times New Roman"/>
        </w:rPr>
      </w:pPr>
      <w:r w:rsidRPr="00A84C6B">
        <w:rPr>
          <w:rFonts w:ascii="Times New Roman" w:hAnsi="Times New Roman" w:hint="eastAsia"/>
        </w:rPr>
        <w:t>2</w:t>
      </w:r>
      <w:r w:rsidRPr="00A84C6B">
        <w:rPr>
          <w:rFonts w:ascii="Times New Roman" w:hAnsi="Times New Roman" w:hint="eastAsia"/>
        </w:rPr>
        <w:t>）</w:t>
      </w:r>
      <w:r w:rsidR="00CA3E13" w:rsidRPr="00A84C6B">
        <w:rPr>
          <w:rFonts w:ascii="Times New Roman" w:hAnsi="Times New Roman" w:hint="eastAsia"/>
        </w:rPr>
        <w:t>先进性</w:t>
      </w:r>
      <w:r w:rsidR="00437F04" w:rsidRPr="00A84C6B">
        <w:rPr>
          <w:rFonts w:ascii="Times New Roman" w:hAnsi="Times New Roman" w:hint="eastAsia"/>
        </w:rPr>
        <w:t>：本方法为首次制定，</w:t>
      </w:r>
      <w:r w:rsidR="009A4C8B">
        <w:rPr>
          <w:rFonts w:hint="eastAsia"/>
          <w:szCs w:val="21"/>
        </w:rPr>
        <w:t>对高纯钼中</w:t>
      </w:r>
      <w:r w:rsidR="009A4C8B" w:rsidRPr="006B0D3E">
        <w:rPr>
          <w:rFonts w:eastAsiaTheme="minorEastAsia"/>
          <w:szCs w:val="21"/>
        </w:rPr>
        <w:t>Mg、Al、Ti、V、Cr、Mn、Fe、Co、Ni、Cu、Mo、Nb、Zr、Sn、W、Pb、Na、Si、Ta</w:t>
      </w:r>
      <w:r w:rsidR="009A4C8B" w:rsidRPr="00A84C6B">
        <w:rPr>
          <w:rFonts w:hint="eastAsia"/>
        </w:rPr>
        <w:t>等</w:t>
      </w:r>
      <w:r w:rsidR="00437F04" w:rsidRPr="00A84C6B">
        <w:rPr>
          <w:rFonts w:ascii="Times New Roman" w:hAnsi="Times New Roman" w:hint="eastAsia"/>
        </w:rPr>
        <w:t>杂质元素全扫，且具有很低的检出限</w:t>
      </w:r>
      <w:r w:rsidR="00CA3E13" w:rsidRPr="00A84C6B">
        <w:rPr>
          <w:rFonts w:ascii="Times New Roman" w:hAnsi="Times New Roman" w:hint="eastAsia"/>
        </w:rPr>
        <w:t>；</w:t>
      </w:r>
    </w:p>
    <w:p w:rsidR="004F59CD" w:rsidRPr="00A84C6B" w:rsidRDefault="00A46447" w:rsidP="002A7884">
      <w:pPr>
        <w:pStyle w:val="a7"/>
        <w:tabs>
          <w:tab w:val="center" w:pos="4201"/>
          <w:tab w:val="right" w:leader="dot" w:pos="9298"/>
        </w:tabs>
        <w:spacing w:line="300" w:lineRule="auto"/>
        <w:ind w:firstLineChars="0" w:firstLine="0"/>
      </w:pPr>
      <w:r w:rsidRPr="00A84C6B">
        <w:rPr>
          <w:rFonts w:ascii="Times New Roman" w:hAnsi="Times New Roman" w:hint="eastAsia"/>
        </w:rPr>
        <w:t>3</w:t>
      </w:r>
      <w:r w:rsidRPr="00A84C6B">
        <w:rPr>
          <w:rFonts w:ascii="Times New Roman" w:hAnsi="Times New Roman" w:hint="eastAsia"/>
        </w:rPr>
        <w:t>）</w:t>
      </w:r>
      <w:r w:rsidR="00437F04" w:rsidRPr="00A84C6B">
        <w:rPr>
          <w:rFonts w:ascii="Times New Roman" w:hAnsi="Times New Roman" w:hint="eastAsia"/>
        </w:rPr>
        <w:t>适用性：本标准能够反映当前国内生产高纯</w:t>
      </w:r>
      <w:r w:rsidR="00854815">
        <w:rPr>
          <w:rFonts w:ascii="Times New Roman" w:hAnsi="Times New Roman" w:hint="eastAsia"/>
        </w:rPr>
        <w:t>钼</w:t>
      </w:r>
      <w:r w:rsidR="00437F04" w:rsidRPr="00A84C6B">
        <w:rPr>
          <w:rFonts w:ascii="Times New Roman" w:hAnsi="Times New Roman" w:hint="eastAsia"/>
        </w:rPr>
        <w:t>企业的技术水平，宜于应用，能够满足企业需求</w:t>
      </w:r>
      <w:r w:rsidR="00C76B98" w:rsidRPr="00A84C6B">
        <w:rPr>
          <w:rFonts w:ascii="Times New Roman" w:hAnsi="Times New Roman"/>
        </w:rPr>
        <w:t>。</w:t>
      </w:r>
    </w:p>
    <w:p w:rsidR="006E02B1" w:rsidRPr="00A84C6B" w:rsidRDefault="00480F24" w:rsidP="00C1719A">
      <w:pPr>
        <w:spacing w:beforeLines="50" w:afterLines="50" w:line="300" w:lineRule="auto"/>
        <w:rPr>
          <w:rFonts w:ascii="黑体" w:eastAsia="黑体" w:hAnsi="宋体"/>
          <w:bCs/>
          <w:sz w:val="24"/>
        </w:rPr>
      </w:pPr>
      <w:r w:rsidRPr="00A84C6B">
        <w:rPr>
          <w:rFonts w:ascii="黑体" w:eastAsia="黑体" w:hAnsi="宋体" w:hint="eastAsia"/>
          <w:bCs/>
          <w:sz w:val="24"/>
        </w:rPr>
        <w:t>三、标准主要内容的确定依据</w:t>
      </w:r>
    </w:p>
    <w:p w:rsidR="005C04B7" w:rsidRPr="00A84C6B" w:rsidRDefault="005C04B7" w:rsidP="00C1719A">
      <w:pPr>
        <w:spacing w:beforeLines="50" w:afterLines="50" w:line="300" w:lineRule="auto"/>
        <w:rPr>
          <w:rFonts w:ascii="黑体" w:eastAsia="黑体" w:hAnsi="宋体"/>
          <w:bCs/>
          <w:sz w:val="24"/>
        </w:rPr>
      </w:pPr>
      <w:r w:rsidRPr="00A84C6B">
        <w:rPr>
          <w:rFonts w:ascii="黑体" w:eastAsia="黑体" w:hAnsi="宋体" w:hint="eastAsia"/>
          <w:bCs/>
          <w:sz w:val="24"/>
        </w:rPr>
        <w:tab/>
        <w:t>本标准为初次制定，因此在标准的起草过程中主要对以下几个方面进行了确认</w:t>
      </w:r>
      <w:r w:rsidR="00154608">
        <w:rPr>
          <w:rFonts w:ascii="黑体" w:eastAsia="黑体" w:hAnsi="宋体" w:hint="eastAsia"/>
          <w:bCs/>
          <w:sz w:val="24"/>
        </w:rPr>
        <w:t>：</w:t>
      </w:r>
    </w:p>
    <w:p w:rsidR="00294B68" w:rsidRPr="00A84C6B" w:rsidRDefault="00771198" w:rsidP="002A7884">
      <w:pPr>
        <w:pStyle w:val="a6"/>
        <w:tabs>
          <w:tab w:val="clear" w:pos="675"/>
        </w:tabs>
        <w:spacing w:beforeLines="0" w:afterLines="0" w:line="300" w:lineRule="auto"/>
        <w:ind w:left="0" w:firstLine="0"/>
        <w:rPr>
          <w:rFonts w:hAnsi="黑体"/>
        </w:rPr>
      </w:pPr>
      <w:r>
        <w:rPr>
          <w:rFonts w:hAnsi="黑体" w:hint="eastAsia"/>
        </w:rPr>
        <w:t>1</w:t>
      </w:r>
      <w:r w:rsidR="005C04B7" w:rsidRPr="00A84C6B">
        <w:rPr>
          <w:rFonts w:hAnsi="黑体" w:hint="eastAsia"/>
        </w:rPr>
        <w:t>、</w:t>
      </w:r>
      <w:r w:rsidR="00483671" w:rsidRPr="00A84C6B">
        <w:rPr>
          <w:rFonts w:hAnsi="黑体" w:hint="eastAsia"/>
        </w:rPr>
        <w:t>检测项目</w:t>
      </w:r>
    </w:p>
    <w:p w:rsidR="00E22DE0" w:rsidRPr="00EE0F3E" w:rsidRDefault="00294B68" w:rsidP="002A7884">
      <w:pPr>
        <w:pStyle w:val="a7"/>
        <w:tabs>
          <w:tab w:val="center" w:pos="4201"/>
          <w:tab w:val="right" w:leader="dot" w:pos="9298"/>
        </w:tabs>
        <w:spacing w:line="300" w:lineRule="auto"/>
        <w:ind w:firstLine="420"/>
        <w:rPr>
          <w:rFonts w:ascii="Times New Roman" w:hAnsi="Times New Roman"/>
        </w:rPr>
      </w:pPr>
      <w:r w:rsidRPr="00A84C6B">
        <w:rPr>
          <w:rFonts w:hint="eastAsia"/>
          <w:szCs w:val="21"/>
        </w:rPr>
        <w:tab/>
      </w:r>
      <w:r w:rsidR="007C7CEA">
        <w:rPr>
          <w:rFonts w:eastAsiaTheme="minorEastAsia"/>
          <w:szCs w:val="21"/>
        </w:rPr>
        <w:t>钼</w:t>
      </w:r>
      <w:r w:rsidR="00CF76B4" w:rsidRPr="006B0D3E">
        <w:rPr>
          <w:rFonts w:eastAsiaTheme="minorEastAsia"/>
          <w:szCs w:val="21"/>
        </w:rPr>
        <w:t>产品标准</w:t>
      </w:r>
      <w:r w:rsidR="007C7CEA">
        <w:rPr>
          <w:rFonts w:hint="eastAsia"/>
          <w:szCs w:val="21"/>
        </w:rPr>
        <w:t>规定了对高纯钼</w:t>
      </w:r>
      <w:r w:rsidR="00E60000">
        <w:rPr>
          <w:rFonts w:hint="eastAsia"/>
          <w:szCs w:val="21"/>
        </w:rPr>
        <w:t>中</w:t>
      </w:r>
      <w:r w:rsidR="004F05FE" w:rsidRPr="00EE0F3E">
        <w:rPr>
          <w:rFonts w:ascii="Times New Roman" w:eastAsiaTheme="minorEastAsia" w:hAnsi="Times New Roman"/>
          <w:szCs w:val="21"/>
        </w:rPr>
        <w:t>Mg</w:t>
      </w:r>
      <w:r w:rsidR="004F05FE" w:rsidRPr="00EE0F3E">
        <w:rPr>
          <w:rFonts w:ascii="Times New Roman" w:eastAsiaTheme="minorEastAsia"/>
          <w:szCs w:val="21"/>
        </w:rPr>
        <w:t>、</w:t>
      </w:r>
      <w:r w:rsidR="004F05FE" w:rsidRPr="00EE0F3E">
        <w:rPr>
          <w:rFonts w:ascii="Times New Roman" w:eastAsiaTheme="minorEastAsia" w:hAnsi="Times New Roman"/>
          <w:szCs w:val="21"/>
        </w:rPr>
        <w:t>Al</w:t>
      </w:r>
      <w:r w:rsidR="004F05FE" w:rsidRPr="00EE0F3E">
        <w:rPr>
          <w:rFonts w:ascii="Times New Roman" w:eastAsiaTheme="minorEastAsia"/>
          <w:szCs w:val="21"/>
        </w:rPr>
        <w:t>、</w:t>
      </w:r>
      <w:r w:rsidR="004F05FE" w:rsidRPr="00EE0F3E">
        <w:rPr>
          <w:rFonts w:ascii="Times New Roman" w:eastAsiaTheme="minorEastAsia" w:hAnsi="Times New Roman"/>
          <w:szCs w:val="21"/>
        </w:rPr>
        <w:t>Ti</w:t>
      </w:r>
      <w:r w:rsidR="004F05FE" w:rsidRPr="00EE0F3E">
        <w:rPr>
          <w:rFonts w:ascii="Times New Roman" w:eastAsiaTheme="minorEastAsia"/>
          <w:szCs w:val="21"/>
        </w:rPr>
        <w:t>、</w:t>
      </w:r>
      <w:r w:rsidR="004F05FE" w:rsidRPr="00EE0F3E">
        <w:rPr>
          <w:rFonts w:ascii="Times New Roman" w:eastAsiaTheme="minorEastAsia" w:hAnsi="Times New Roman"/>
          <w:szCs w:val="21"/>
        </w:rPr>
        <w:t>V</w:t>
      </w:r>
      <w:r w:rsidR="004F05FE" w:rsidRPr="00EE0F3E">
        <w:rPr>
          <w:rFonts w:ascii="Times New Roman" w:eastAsiaTheme="minorEastAsia"/>
          <w:szCs w:val="21"/>
        </w:rPr>
        <w:t>、</w:t>
      </w:r>
      <w:r w:rsidR="004F05FE" w:rsidRPr="00EE0F3E">
        <w:rPr>
          <w:rFonts w:ascii="Times New Roman" w:eastAsiaTheme="minorEastAsia" w:hAnsi="Times New Roman"/>
          <w:szCs w:val="21"/>
        </w:rPr>
        <w:t>Cr</w:t>
      </w:r>
      <w:r w:rsidR="004F05FE" w:rsidRPr="00EE0F3E">
        <w:rPr>
          <w:rFonts w:ascii="Times New Roman" w:eastAsiaTheme="minorEastAsia"/>
          <w:szCs w:val="21"/>
        </w:rPr>
        <w:t>、</w:t>
      </w:r>
      <w:r w:rsidR="004F05FE" w:rsidRPr="00EE0F3E">
        <w:rPr>
          <w:rFonts w:ascii="Times New Roman" w:eastAsiaTheme="minorEastAsia" w:hAnsi="Times New Roman"/>
          <w:szCs w:val="21"/>
        </w:rPr>
        <w:t>Mn</w:t>
      </w:r>
      <w:r w:rsidR="004F05FE" w:rsidRPr="00EE0F3E">
        <w:rPr>
          <w:rFonts w:ascii="Times New Roman" w:eastAsiaTheme="minorEastAsia"/>
          <w:szCs w:val="21"/>
        </w:rPr>
        <w:t>、</w:t>
      </w:r>
      <w:r w:rsidR="004F05FE" w:rsidRPr="00EE0F3E">
        <w:rPr>
          <w:rFonts w:ascii="Times New Roman" w:eastAsiaTheme="minorEastAsia" w:hAnsi="Times New Roman"/>
          <w:szCs w:val="21"/>
        </w:rPr>
        <w:t>Fe</w:t>
      </w:r>
      <w:r w:rsidR="004F05FE" w:rsidRPr="00EE0F3E">
        <w:rPr>
          <w:rFonts w:ascii="Times New Roman" w:eastAsiaTheme="minorEastAsia"/>
          <w:szCs w:val="21"/>
        </w:rPr>
        <w:t>、</w:t>
      </w:r>
      <w:r w:rsidR="004F05FE" w:rsidRPr="00EE0F3E">
        <w:rPr>
          <w:rFonts w:ascii="Times New Roman" w:eastAsiaTheme="minorEastAsia" w:hAnsi="Times New Roman"/>
          <w:szCs w:val="21"/>
        </w:rPr>
        <w:t>Co</w:t>
      </w:r>
      <w:r w:rsidR="004F05FE" w:rsidRPr="00EE0F3E">
        <w:rPr>
          <w:rFonts w:ascii="Times New Roman" w:eastAsiaTheme="minorEastAsia"/>
          <w:szCs w:val="21"/>
        </w:rPr>
        <w:t>、</w:t>
      </w:r>
      <w:r w:rsidR="004F05FE" w:rsidRPr="00EE0F3E">
        <w:rPr>
          <w:rFonts w:ascii="Times New Roman" w:eastAsiaTheme="minorEastAsia" w:hAnsi="Times New Roman"/>
          <w:szCs w:val="21"/>
        </w:rPr>
        <w:t>Ni</w:t>
      </w:r>
      <w:r w:rsidR="004F05FE" w:rsidRPr="00EE0F3E">
        <w:rPr>
          <w:rFonts w:ascii="Times New Roman" w:eastAsiaTheme="minorEastAsia"/>
          <w:szCs w:val="21"/>
        </w:rPr>
        <w:t>、</w:t>
      </w:r>
      <w:r w:rsidR="004F05FE" w:rsidRPr="00EE0F3E">
        <w:rPr>
          <w:rFonts w:ascii="Times New Roman" w:eastAsiaTheme="minorEastAsia" w:hAnsi="Times New Roman"/>
          <w:szCs w:val="21"/>
        </w:rPr>
        <w:t>Cu</w:t>
      </w:r>
      <w:r w:rsidR="004F05FE" w:rsidRPr="00EE0F3E">
        <w:rPr>
          <w:rFonts w:ascii="Times New Roman" w:eastAsiaTheme="minorEastAsia"/>
          <w:szCs w:val="21"/>
        </w:rPr>
        <w:t>、</w:t>
      </w:r>
      <w:r w:rsidR="004F05FE" w:rsidRPr="00EE0F3E">
        <w:rPr>
          <w:rFonts w:ascii="Times New Roman" w:eastAsiaTheme="minorEastAsia" w:hAnsi="Times New Roman"/>
          <w:szCs w:val="21"/>
        </w:rPr>
        <w:t>Nb</w:t>
      </w:r>
      <w:r w:rsidR="004F05FE" w:rsidRPr="00EE0F3E">
        <w:rPr>
          <w:rFonts w:ascii="Times New Roman" w:eastAsiaTheme="minorEastAsia"/>
          <w:szCs w:val="21"/>
        </w:rPr>
        <w:t>、</w:t>
      </w:r>
      <w:r w:rsidR="004F05FE" w:rsidRPr="00EE0F3E">
        <w:rPr>
          <w:rFonts w:ascii="Times New Roman" w:eastAsiaTheme="minorEastAsia" w:hAnsi="Times New Roman"/>
          <w:szCs w:val="21"/>
        </w:rPr>
        <w:t>Zr</w:t>
      </w:r>
      <w:r w:rsidR="004F05FE" w:rsidRPr="00EE0F3E">
        <w:rPr>
          <w:rFonts w:ascii="Times New Roman" w:eastAsiaTheme="minorEastAsia"/>
          <w:szCs w:val="21"/>
        </w:rPr>
        <w:t>、</w:t>
      </w:r>
      <w:r w:rsidR="004F05FE" w:rsidRPr="00EE0F3E">
        <w:rPr>
          <w:rFonts w:ascii="Times New Roman" w:eastAsiaTheme="minorEastAsia" w:hAnsi="Times New Roman"/>
          <w:szCs w:val="21"/>
        </w:rPr>
        <w:t>Sn</w:t>
      </w:r>
      <w:r w:rsidR="004F05FE" w:rsidRPr="00EE0F3E">
        <w:rPr>
          <w:rFonts w:ascii="Times New Roman" w:eastAsiaTheme="minorEastAsia"/>
          <w:szCs w:val="21"/>
        </w:rPr>
        <w:t>、</w:t>
      </w:r>
      <w:r w:rsidR="004F05FE" w:rsidRPr="00EE0F3E">
        <w:rPr>
          <w:rFonts w:ascii="Times New Roman" w:eastAsiaTheme="minorEastAsia" w:hAnsi="Times New Roman"/>
          <w:szCs w:val="21"/>
        </w:rPr>
        <w:t>W</w:t>
      </w:r>
      <w:r w:rsidR="004F05FE" w:rsidRPr="00EE0F3E">
        <w:rPr>
          <w:rFonts w:ascii="Times New Roman" w:eastAsiaTheme="minorEastAsia"/>
          <w:szCs w:val="21"/>
        </w:rPr>
        <w:t>、</w:t>
      </w:r>
      <w:r w:rsidR="004F05FE" w:rsidRPr="00EE0F3E">
        <w:rPr>
          <w:rFonts w:ascii="Times New Roman" w:eastAsiaTheme="minorEastAsia" w:hAnsi="Times New Roman"/>
          <w:szCs w:val="21"/>
        </w:rPr>
        <w:t>Pb</w:t>
      </w:r>
      <w:r w:rsidR="004F05FE" w:rsidRPr="00EE0F3E">
        <w:rPr>
          <w:rFonts w:ascii="Times New Roman" w:eastAsiaTheme="minorEastAsia"/>
          <w:szCs w:val="21"/>
        </w:rPr>
        <w:t>、</w:t>
      </w:r>
      <w:r w:rsidR="004F05FE" w:rsidRPr="00EE0F3E">
        <w:rPr>
          <w:rFonts w:ascii="Times New Roman" w:eastAsiaTheme="minorEastAsia" w:hAnsi="Times New Roman"/>
          <w:szCs w:val="21"/>
        </w:rPr>
        <w:t>Na</w:t>
      </w:r>
      <w:r w:rsidR="004F05FE" w:rsidRPr="00EE0F3E">
        <w:rPr>
          <w:rFonts w:ascii="Times New Roman" w:eastAsiaTheme="minorEastAsia"/>
          <w:szCs w:val="21"/>
        </w:rPr>
        <w:t>、</w:t>
      </w:r>
      <w:r w:rsidR="004F05FE" w:rsidRPr="00EE0F3E">
        <w:rPr>
          <w:rFonts w:ascii="Times New Roman" w:eastAsiaTheme="minorEastAsia" w:hAnsi="Times New Roman"/>
          <w:szCs w:val="21"/>
        </w:rPr>
        <w:t>Si</w:t>
      </w:r>
      <w:r w:rsidR="004F05FE" w:rsidRPr="00EE0F3E">
        <w:rPr>
          <w:rFonts w:ascii="Times New Roman" w:eastAsiaTheme="minorEastAsia"/>
          <w:szCs w:val="21"/>
        </w:rPr>
        <w:t>、</w:t>
      </w:r>
      <w:r w:rsidR="004F05FE" w:rsidRPr="00EE0F3E">
        <w:rPr>
          <w:rFonts w:ascii="Times New Roman" w:eastAsiaTheme="minorEastAsia" w:hAnsi="Times New Roman"/>
          <w:szCs w:val="21"/>
        </w:rPr>
        <w:t>Ta</w:t>
      </w:r>
      <w:r w:rsidRPr="00EE0F3E">
        <w:rPr>
          <w:rFonts w:ascii="Times New Roman"/>
        </w:rPr>
        <w:t>等元素</w:t>
      </w:r>
      <w:r w:rsidR="00E60000" w:rsidRPr="00EE0F3E">
        <w:rPr>
          <w:rFonts w:ascii="Times New Roman"/>
        </w:rPr>
        <w:t>含量的检测要求</w:t>
      </w:r>
      <w:r w:rsidRPr="00EE0F3E">
        <w:rPr>
          <w:rFonts w:ascii="Times New Roman"/>
        </w:rPr>
        <w:t>。当需方对产品的化学成分有特殊要求时，还需要根据供需方进行商定。</w:t>
      </w:r>
      <w:r w:rsidR="00B154A8" w:rsidRPr="00EE0F3E">
        <w:rPr>
          <w:rFonts w:ascii="Times New Roman"/>
        </w:rPr>
        <w:t>为了使建立的方法应用范围更广，</w:t>
      </w:r>
      <w:r w:rsidR="004F05FE" w:rsidRPr="00EE0F3E">
        <w:rPr>
          <w:rFonts w:ascii="Times New Roman"/>
        </w:rPr>
        <w:t>结合辉光放电质谱仪的检测特点，标准拟对高纯钼</w:t>
      </w:r>
      <w:r w:rsidR="00EE207A" w:rsidRPr="00EE0F3E">
        <w:rPr>
          <w:rFonts w:ascii="Times New Roman"/>
        </w:rPr>
        <w:t>中的</w:t>
      </w:r>
      <w:r w:rsidR="00067D28" w:rsidRPr="00EE0F3E">
        <w:rPr>
          <w:rFonts w:ascii="Times New Roman"/>
        </w:rPr>
        <w:t>以上</w:t>
      </w:r>
      <w:r w:rsidR="00EE207A" w:rsidRPr="00EE0F3E">
        <w:rPr>
          <w:rFonts w:ascii="Times New Roman"/>
        </w:rPr>
        <w:t>元素进行全扫。</w:t>
      </w:r>
    </w:p>
    <w:p w:rsidR="00954F1C" w:rsidRPr="00A84C6B" w:rsidRDefault="00771198" w:rsidP="002A7884">
      <w:pPr>
        <w:pStyle w:val="a6"/>
        <w:tabs>
          <w:tab w:val="clear" w:pos="675"/>
        </w:tabs>
        <w:spacing w:beforeLines="0" w:afterLines="0" w:line="300" w:lineRule="auto"/>
        <w:ind w:left="0" w:firstLine="0"/>
        <w:rPr>
          <w:rFonts w:hAnsi="黑体"/>
        </w:rPr>
      </w:pPr>
      <w:r>
        <w:rPr>
          <w:rFonts w:hAnsi="黑体" w:hint="eastAsia"/>
        </w:rPr>
        <w:t>2</w:t>
      </w:r>
      <w:r w:rsidR="005C04B7" w:rsidRPr="00A84C6B">
        <w:rPr>
          <w:rFonts w:hAnsi="黑体" w:hint="eastAsia"/>
        </w:rPr>
        <w:t>、</w:t>
      </w:r>
      <w:r w:rsidR="00954F1C" w:rsidRPr="00A84C6B">
        <w:rPr>
          <w:rFonts w:hAnsi="黑体" w:hint="eastAsia"/>
        </w:rPr>
        <w:t>元素测定范围</w:t>
      </w:r>
    </w:p>
    <w:p w:rsidR="00954F1C" w:rsidRPr="00A84C6B" w:rsidRDefault="009354C5" w:rsidP="002A7884">
      <w:pPr>
        <w:tabs>
          <w:tab w:val="left" w:pos="1118"/>
        </w:tabs>
        <w:spacing w:line="300" w:lineRule="auto"/>
        <w:ind w:firstLine="405"/>
        <w:rPr>
          <w:rFonts w:ascii="宋体" w:cs="宋体"/>
          <w:szCs w:val="21"/>
        </w:rPr>
      </w:pPr>
      <w:r>
        <w:rPr>
          <w:rFonts w:ascii="宋体" w:cs="宋体" w:hint="eastAsia"/>
          <w:szCs w:val="21"/>
        </w:rPr>
        <w:t>结合高纯钼</w:t>
      </w:r>
      <w:r w:rsidR="00954F1C" w:rsidRPr="00A84C6B">
        <w:rPr>
          <w:rFonts w:ascii="宋体" w:cs="宋体" w:hint="eastAsia"/>
          <w:szCs w:val="21"/>
        </w:rPr>
        <w:t>产品要求的需要，及辉光放电质谱的测定能力元素的测定范围为</w:t>
      </w:r>
      <w:r w:rsidR="00954F1C" w:rsidRPr="00A84C6B">
        <w:rPr>
          <w:noProof/>
        </w:rPr>
        <w:t>1</w:t>
      </w:r>
      <w:r w:rsidR="00954F1C" w:rsidRPr="00A84C6B">
        <w:rPr>
          <w:rFonts w:hint="eastAsia"/>
          <w:noProof/>
        </w:rPr>
        <w:t>0</w:t>
      </w:r>
      <w:r w:rsidR="00D92B70">
        <w:rPr>
          <w:rFonts w:hint="eastAsia"/>
          <w:noProof/>
        </w:rPr>
        <w:t xml:space="preserve"> </w:t>
      </w:r>
      <w:r w:rsidR="00954F1C" w:rsidRPr="00A84C6B">
        <w:rPr>
          <w:noProof/>
        </w:rPr>
        <w:t>µg/kg~5000</w:t>
      </w:r>
      <w:r w:rsidR="00D92B70">
        <w:rPr>
          <w:rFonts w:hint="eastAsia"/>
          <w:noProof/>
        </w:rPr>
        <w:t xml:space="preserve"> </w:t>
      </w:r>
      <w:r w:rsidR="00954F1C" w:rsidRPr="00A84C6B">
        <w:rPr>
          <w:noProof/>
        </w:rPr>
        <w:t>µg/kg</w:t>
      </w:r>
      <w:r w:rsidR="00954F1C" w:rsidRPr="00A84C6B">
        <w:rPr>
          <w:rFonts w:hint="eastAsia"/>
          <w:noProof/>
        </w:rPr>
        <w:t>。</w:t>
      </w:r>
    </w:p>
    <w:p w:rsidR="004837ED" w:rsidRPr="00A84C6B" w:rsidRDefault="00771198" w:rsidP="002A7884">
      <w:pPr>
        <w:pStyle w:val="a6"/>
        <w:tabs>
          <w:tab w:val="clear" w:pos="675"/>
        </w:tabs>
        <w:spacing w:beforeLines="0" w:afterLines="0" w:line="300" w:lineRule="auto"/>
        <w:ind w:left="0" w:firstLine="0"/>
        <w:rPr>
          <w:rFonts w:hAnsi="黑体"/>
        </w:rPr>
      </w:pPr>
      <w:r>
        <w:rPr>
          <w:rFonts w:hAnsi="黑体" w:hint="eastAsia"/>
        </w:rPr>
        <w:t>3</w:t>
      </w:r>
      <w:r w:rsidR="005C04B7" w:rsidRPr="00A84C6B">
        <w:rPr>
          <w:rFonts w:hAnsi="黑体" w:hint="eastAsia"/>
        </w:rPr>
        <w:t>、</w:t>
      </w:r>
      <w:r w:rsidR="004837ED" w:rsidRPr="00A84C6B">
        <w:rPr>
          <w:rFonts w:hAnsi="黑体" w:hint="eastAsia"/>
        </w:rPr>
        <w:t>样品前处理</w:t>
      </w:r>
    </w:p>
    <w:p w:rsidR="004837ED" w:rsidRPr="002B3787" w:rsidRDefault="00AD0DDB" w:rsidP="002B6492">
      <w:pPr>
        <w:pStyle w:val="a7"/>
        <w:tabs>
          <w:tab w:val="center" w:pos="4201"/>
          <w:tab w:val="right" w:leader="dot" w:pos="9298"/>
        </w:tabs>
        <w:spacing w:line="300" w:lineRule="auto"/>
        <w:ind w:firstLineChars="0" w:firstLine="0"/>
        <w:jc w:val="left"/>
        <w:rPr>
          <w:rFonts w:ascii="Times New Roman" w:hAnsi="Times New Roman"/>
          <w:szCs w:val="21"/>
        </w:rPr>
      </w:pPr>
      <w:r w:rsidRPr="00A84C6B">
        <w:rPr>
          <w:rFonts w:hint="eastAsia"/>
          <w:szCs w:val="21"/>
        </w:rPr>
        <w:tab/>
        <w:t xml:space="preserve">    </w:t>
      </w:r>
      <w:r w:rsidR="001C39DA" w:rsidRPr="002B3787">
        <w:rPr>
          <w:rFonts w:ascii="Times New Roman"/>
          <w:szCs w:val="21"/>
        </w:rPr>
        <w:t>高纯钼</w:t>
      </w:r>
      <w:r w:rsidR="0083190B" w:rsidRPr="002B3787">
        <w:rPr>
          <w:rFonts w:ascii="Times New Roman"/>
          <w:szCs w:val="21"/>
        </w:rPr>
        <w:t>经过机械切割加工成合适尺寸的块状样品后，需要对样品的表面进行</w:t>
      </w:r>
      <w:r w:rsidR="00AC1627" w:rsidRPr="002B3787">
        <w:rPr>
          <w:rFonts w:ascii="Times New Roman"/>
          <w:szCs w:val="21"/>
        </w:rPr>
        <w:t>清洗</w:t>
      </w:r>
      <w:r w:rsidR="00983DA9" w:rsidRPr="002B3787">
        <w:rPr>
          <w:rFonts w:ascii="Times New Roman"/>
          <w:szCs w:val="21"/>
        </w:rPr>
        <w:t>。</w:t>
      </w:r>
      <w:r w:rsidR="00825D21" w:rsidRPr="002B3787">
        <w:rPr>
          <w:rFonts w:ascii="Times New Roman"/>
          <w:szCs w:val="21"/>
        </w:rPr>
        <w:t>通常采用无水乙醇将加工过程中带入的有机物清除干净，然后采用无机酸清洗。</w:t>
      </w:r>
      <w:r w:rsidR="00983DA9" w:rsidRPr="002B3787">
        <w:rPr>
          <w:rFonts w:ascii="Times New Roman"/>
          <w:szCs w:val="21"/>
        </w:rPr>
        <w:t>分别</w:t>
      </w:r>
      <w:r w:rsidR="00FC1558" w:rsidRPr="002B3787">
        <w:rPr>
          <w:rFonts w:ascii="Times New Roman"/>
          <w:szCs w:val="21"/>
        </w:rPr>
        <w:t>试验了</w:t>
      </w:r>
      <w:r w:rsidR="00503416" w:rsidRPr="002B3787">
        <w:rPr>
          <w:rFonts w:ascii="Times New Roman"/>
          <w:szCs w:val="21"/>
        </w:rPr>
        <w:t>（</w:t>
      </w:r>
      <w:r w:rsidR="00503416" w:rsidRPr="002B3787">
        <w:rPr>
          <w:rFonts w:ascii="Times New Roman" w:hAnsi="Times New Roman"/>
          <w:szCs w:val="21"/>
        </w:rPr>
        <w:t>1</w:t>
      </w:r>
      <w:r w:rsidR="00503416" w:rsidRPr="002B3787">
        <w:rPr>
          <w:rFonts w:ascii="Times New Roman"/>
          <w:szCs w:val="21"/>
        </w:rPr>
        <w:t>）浓</w:t>
      </w:r>
      <w:r w:rsidR="00983DA9" w:rsidRPr="002B3787">
        <w:rPr>
          <w:rFonts w:ascii="Times New Roman"/>
          <w:szCs w:val="21"/>
        </w:rPr>
        <w:t>硝酸、</w:t>
      </w:r>
      <w:r w:rsidR="00503416" w:rsidRPr="002B3787">
        <w:rPr>
          <w:rFonts w:ascii="Times New Roman"/>
          <w:szCs w:val="21"/>
        </w:rPr>
        <w:t>（</w:t>
      </w:r>
      <w:r w:rsidR="00503416" w:rsidRPr="002B3787">
        <w:rPr>
          <w:rFonts w:ascii="Times New Roman" w:hAnsi="Times New Roman"/>
          <w:szCs w:val="21"/>
        </w:rPr>
        <w:t>2</w:t>
      </w:r>
      <w:r w:rsidR="00503416" w:rsidRPr="002B3787">
        <w:rPr>
          <w:rFonts w:ascii="Times New Roman"/>
          <w:szCs w:val="21"/>
        </w:rPr>
        <w:t>）</w:t>
      </w:r>
      <w:r w:rsidR="0092194B" w:rsidRPr="002B3787">
        <w:rPr>
          <w:rFonts w:ascii="Times New Roman"/>
          <w:szCs w:val="21"/>
        </w:rPr>
        <w:t>盐酸、</w:t>
      </w:r>
      <w:r w:rsidR="00503416" w:rsidRPr="002B3787">
        <w:rPr>
          <w:rFonts w:ascii="Times New Roman"/>
          <w:szCs w:val="21"/>
        </w:rPr>
        <w:t>（</w:t>
      </w:r>
      <w:r w:rsidR="00503416" w:rsidRPr="002B3787">
        <w:rPr>
          <w:rFonts w:ascii="Times New Roman" w:hAnsi="Times New Roman"/>
          <w:szCs w:val="21"/>
        </w:rPr>
        <w:t>3</w:t>
      </w:r>
      <w:r w:rsidR="00503416" w:rsidRPr="002B3787">
        <w:rPr>
          <w:rFonts w:ascii="Times New Roman"/>
          <w:szCs w:val="21"/>
        </w:rPr>
        <w:t>）</w:t>
      </w:r>
      <w:r w:rsidR="0092194B" w:rsidRPr="002B3787">
        <w:rPr>
          <w:rFonts w:ascii="Times New Roman"/>
          <w:szCs w:val="21"/>
        </w:rPr>
        <w:t>王水</w:t>
      </w:r>
      <w:r w:rsidR="00503416" w:rsidRPr="002B3787">
        <w:rPr>
          <w:rFonts w:ascii="Times New Roman"/>
          <w:szCs w:val="21"/>
        </w:rPr>
        <w:t>、</w:t>
      </w:r>
      <w:r w:rsidR="00FC1558" w:rsidRPr="002B3787">
        <w:rPr>
          <w:rFonts w:ascii="Times New Roman"/>
          <w:szCs w:val="21"/>
        </w:rPr>
        <w:t>（</w:t>
      </w:r>
      <w:r w:rsidR="00FC1558" w:rsidRPr="002B3787">
        <w:rPr>
          <w:rFonts w:ascii="Times New Roman" w:hAnsi="Times New Roman"/>
          <w:szCs w:val="21"/>
        </w:rPr>
        <w:t>4</w:t>
      </w:r>
      <w:r w:rsidR="00FC1558" w:rsidRPr="002B3787">
        <w:rPr>
          <w:rFonts w:ascii="Times New Roman"/>
          <w:szCs w:val="21"/>
        </w:rPr>
        <w:t>）硝酸</w:t>
      </w:r>
      <w:r w:rsidR="00BB46C4" w:rsidRPr="002B3787">
        <w:rPr>
          <w:rFonts w:ascii="Times New Roman" w:hAnsi="Times New Roman"/>
          <w:szCs w:val="21"/>
        </w:rPr>
        <w:t>(1+5)</w:t>
      </w:r>
      <w:r w:rsidR="00FC1558" w:rsidRPr="002B3787">
        <w:rPr>
          <w:rFonts w:ascii="Times New Roman" w:hAnsi="Times New Roman"/>
          <w:szCs w:val="21"/>
        </w:rPr>
        <w:t>+</w:t>
      </w:r>
      <w:r w:rsidR="00FC1558" w:rsidRPr="002B3787">
        <w:rPr>
          <w:rFonts w:ascii="Times New Roman"/>
          <w:szCs w:val="21"/>
        </w:rPr>
        <w:t>氢氟酸</w:t>
      </w:r>
      <w:r w:rsidR="00BB46C4" w:rsidRPr="002B3787">
        <w:rPr>
          <w:rFonts w:ascii="Times New Roman" w:hAnsi="Times New Roman"/>
          <w:szCs w:val="21"/>
        </w:rPr>
        <w:t>(1+9)</w:t>
      </w:r>
      <w:r w:rsidR="00FC1558" w:rsidRPr="002B3787">
        <w:rPr>
          <w:rFonts w:ascii="Times New Roman"/>
          <w:szCs w:val="21"/>
        </w:rPr>
        <w:t>洗液进行清洗。试验结果表面采用</w:t>
      </w:r>
      <w:r w:rsidR="00BB46C4" w:rsidRPr="002B3787">
        <w:rPr>
          <w:rFonts w:ascii="Times New Roman"/>
          <w:szCs w:val="21"/>
        </w:rPr>
        <w:t>硝酸</w:t>
      </w:r>
      <w:r w:rsidR="00BB46C4" w:rsidRPr="002B3787">
        <w:rPr>
          <w:rFonts w:ascii="Times New Roman" w:hAnsi="Times New Roman"/>
          <w:szCs w:val="21"/>
        </w:rPr>
        <w:t>(1+5)+</w:t>
      </w:r>
      <w:r w:rsidR="00BB46C4" w:rsidRPr="002B3787">
        <w:rPr>
          <w:rFonts w:ascii="Times New Roman"/>
          <w:szCs w:val="21"/>
        </w:rPr>
        <w:t>氢氟酸</w:t>
      </w:r>
      <w:r w:rsidR="00BB46C4" w:rsidRPr="002B3787">
        <w:rPr>
          <w:rFonts w:ascii="Times New Roman" w:hAnsi="Times New Roman"/>
          <w:szCs w:val="21"/>
        </w:rPr>
        <w:t>(1+9)</w:t>
      </w:r>
      <w:r w:rsidR="00FC1558" w:rsidRPr="002B3787">
        <w:rPr>
          <w:rFonts w:ascii="Times New Roman"/>
          <w:szCs w:val="21"/>
        </w:rPr>
        <w:t>对样品表面清洗效果最好，不仅有效的清除了表面的污染，</w:t>
      </w:r>
      <w:r w:rsidR="000B605E" w:rsidRPr="002B3787">
        <w:rPr>
          <w:rFonts w:ascii="Times New Roman"/>
          <w:szCs w:val="21"/>
        </w:rPr>
        <w:t>快速</w:t>
      </w:r>
      <w:r w:rsidR="00FC1558" w:rsidRPr="002B3787">
        <w:rPr>
          <w:rFonts w:ascii="Times New Roman"/>
          <w:szCs w:val="21"/>
        </w:rPr>
        <w:t>降低了</w:t>
      </w:r>
      <w:r w:rsidR="006D253F" w:rsidRPr="002B3787">
        <w:rPr>
          <w:rFonts w:ascii="Times New Roman"/>
          <w:szCs w:val="21"/>
        </w:rPr>
        <w:t>待测表面</w:t>
      </w:r>
      <w:r w:rsidR="005164FF" w:rsidRPr="002B3787">
        <w:rPr>
          <w:rFonts w:ascii="Times New Roman"/>
          <w:szCs w:val="21"/>
        </w:rPr>
        <w:t>金属杂质元素</w:t>
      </w:r>
      <w:r w:rsidR="000B605E" w:rsidRPr="002B3787">
        <w:rPr>
          <w:rFonts w:ascii="Times New Roman"/>
          <w:szCs w:val="21"/>
        </w:rPr>
        <w:t>的残留。</w:t>
      </w:r>
      <w:r w:rsidR="009227CD" w:rsidRPr="002B3787">
        <w:rPr>
          <w:rFonts w:ascii="Times New Roman"/>
          <w:szCs w:val="21"/>
        </w:rPr>
        <w:t>因此实验中</w:t>
      </w:r>
      <w:r w:rsidR="009227CD" w:rsidRPr="002B3787">
        <w:rPr>
          <w:rFonts w:ascii="Times New Roman" w:hAnsi="Times New Roman"/>
        </w:rPr>
        <w:t>用</w:t>
      </w:r>
      <w:r w:rsidR="00BB46C4" w:rsidRPr="002B3787">
        <w:rPr>
          <w:rFonts w:ascii="Times New Roman"/>
          <w:szCs w:val="21"/>
        </w:rPr>
        <w:t>硝酸</w:t>
      </w:r>
      <w:r w:rsidR="00BB46C4" w:rsidRPr="002B3787">
        <w:rPr>
          <w:rFonts w:ascii="Times New Roman" w:hAnsi="Times New Roman"/>
          <w:szCs w:val="21"/>
        </w:rPr>
        <w:t>(1+5)+</w:t>
      </w:r>
      <w:r w:rsidR="00BB46C4" w:rsidRPr="002B3787">
        <w:rPr>
          <w:rFonts w:ascii="Times New Roman"/>
          <w:szCs w:val="21"/>
        </w:rPr>
        <w:t>氢氟酸</w:t>
      </w:r>
      <w:r w:rsidR="00BB46C4" w:rsidRPr="002B3787">
        <w:rPr>
          <w:rFonts w:ascii="Times New Roman" w:hAnsi="Times New Roman"/>
          <w:szCs w:val="21"/>
        </w:rPr>
        <w:t>(1+9)</w:t>
      </w:r>
      <w:r w:rsidR="009227CD" w:rsidRPr="002B3787">
        <w:rPr>
          <w:rFonts w:ascii="Times New Roman" w:hAnsi="Times New Roman"/>
        </w:rPr>
        <w:t>依次清洗，</w:t>
      </w:r>
      <w:r w:rsidR="00CB10E8" w:rsidRPr="002B3787">
        <w:rPr>
          <w:rFonts w:ascii="Times New Roman" w:hAnsi="Times New Roman"/>
        </w:rPr>
        <w:t>然后</w:t>
      </w:r>
      <w:r w:rsidR="009227CD" w:rsidRPr="002B3787">
        <w:rPr>
          <w:rFonts w:ascii="Times New Roman" w:hAnsi="Times New Roman"/>
        </w:rPr>
        <w:t>用去离子水洗净，吹干或晾干后</w:t>
      </w:r>
      <w:r w:rsidR="00CB10E8" w:rsidRPr="002B3787">
        <w:rPr>
          <w:rFonts w:ascii="Times New Roman" w:hAnsi="Times New Roman"/>
        </w:rPr>
        <w:t>备用</w:t>
      </w:r>
      <w:r w:rsidR="008C6A2D" w:rsidRPr="002B3787">
        <w:rPr>
          <w:rFonts w:ascii="Times New Roman" w:hAnsi="Times New Roman"/>
        </w:rPr>
        <w:t>。</w:t>
      </w:r>
    </w:p>
    <w:p w:rsidR="00983DA9" w:rsidRPr="00A84C6B" w:rsidRDefault="00771198" w:rsidP="002A7884">
      <w:pPr>
        <w:pStyle w:val="a6"/>
        <w:tabs>
          <w:tab w:val="clear" w:pos="675"/>
        </w:tabs>
        <w:spacing w:beforeLines="0" w:afterLines="0" w:line="300" w:lineRule="auto"/>
        <w:ind w:left="0" w:firstLine="0"/>
        <w:rPr>
          <w:rFonts w:hAnsi="黑体"/>
        </w:rPr>
      </w:pPr>
      <w:r>
        <w:rPr>
          <w:rFonts w:hAnsi="黑体" w:hint="eastAsia"/>
        </w:rPr>
        <w:t>4</w:t>
      </w:r>
      <w:r w:rsidR="005C04B7" w:rsidRPr="00A84C6B">
        <w:rPr>
          <w:rFonts w:hAnsi="黑体" w:hint="eastAsia"/>
        </w:rPr>
        <w:t>、</w:t>
      </w:r>
      <w:r w:rsidR="00CB10E8" w:rsidRPr="00A84C6B">
        <w:rPr>
          <w:rFonts w:hAnsi="黑体" w:hint="eastAsia"/>
        </w:rPr>
        <w:t xml:space="preserve"> </w:t>
      </w:r>
      <w:r w:rsidR="005164FF" w:rsidRPr="00A84C6B">
        <w:rPr>
          <w:rFonts w:hAnsi="黑体" w:hint="eastAsia"/>
        </w:rPr>
        <w:t>仪器工作</w:t>
      </w:r>
      <w:r w:rsidR="00CB10E8" w:rsidRPr="00A84C6B">
        <w:rPr>
          <w:rFonts w:hAnsi="黑体" w:hint="eastAsia"/>
        </w:rPr>
        <w:t>参数</w:t>
      </w:r>
      <w:r w:rsidR="001345DA" w:rsidRPr="00A84C6B">
        <w:rPr>
          <w:rFonts w:hAnsi="黑体" w:hint="eastAsia"/>
        </w:rPr>
        <w:t>的确定依据</w:t>
      </w:r>
    </w:p>
    <w:p w:rsidR="00CB10E8" w:rsidRPr="002B6492" w:rsidRDefault="005164FF" w:rsidP="002B6492">
      <w:pPr>
        <w:adjustRightInd w:val="0"/>
        <w:snapToGrid w:val="0"/>
        <w:spacing w:line="360" w:lineRule="auto"/>
        <w:rPr>
          <w:szCs w:val="21"/>
        </w:rPr>
      </w:pPr>
      <w:r w:rsidRPr="00A84C6B">
        <w:rPr>
          <w:kern w:val="0"/>
          <w:szCs w:val="20"/>
        </w:rPr>
        <w:tab/>
      </w:r>
      <w:r w:rsidR="002B6492" w:rsidRPr="00794E10">
        <w:rPr>
          <w:szCs w:val="21"/>
        </w:rPr>
        <w:t>仪器厂家不同，型号不同，所需的仪器参数不尽相同，但是在测试前必须通过调节满足灵敏度和分辨</w:t>
      </w:r>
      <w:r w:rsidR="002B6492" w:rsidRPr="00794E10">
        <w:rPr>
          <w:szCs w:val="21"/>
        </w:rPr>
        <w:lastRenderedPageBreak/>
        <w:t>率的要求。对</w:t>
      </w:r>
      <w:r w:rsidR="002B6492">
        <w:rPr>
          <w:rFonts w:ascii="宋体" w:hAnsi="宋体" w:hint="eastAsia"/>
        </w:rPr>
        <w:t>于使用</w:t>
      </w:r>
      <w:r w:rsidR="002B6492" w:rsidRPr="00AC5F99">
        <w:rPr>
          <w:szCs w:val="21"/>
        </w:rPr>
        <w:t>ELEMENT GD</w:t>
      </w:r>
      <w:r w:rsidR="002B6492">
        <w:rPr>
          <w:szCs w:val="21"/>
        </w:rPr>
        <w:t>探索</w:t>
      </w:r>
      <w:r w:rsidR="002B6492" w:rsidRPr="00794E10">
        <w:rPr>
          <w:szCs w:val="21"/>
        </w:rPr>
        <w:t>高纯钼辉光放电质谱方法，研究结果表明要想获得准确的测定结果，必须通过参数调节使</w:t>
      </w:r>
      <w:r w:rsidR="002B6492" w:rsidRPr="00F8182C">
        <w:rPr>
          <w:rFonts w:hint="eastAsia"/>
          <w:szCs w:val="21"/>
          <w:vertAlign w:val="superscript"/>
        </w:rPr>
        <w:t>92</w:t>
      </w:r>
      <w:r w:rsidR="002B6492" w:rsidRPr="00110280">
        <w:rPr>
          <w:szCs w:val="21"/>
        </w:rPr>
        <w:t>Mo</w:t>
      </w:r>
      <w:r w:rsidR="002B6492" w:rsidRPr="00110280">
        <w:rPr>
          <w:szCs w:val="21"/>
        </w:rPr>
        <w:t>主体</w:t>
      </w:r>
      <w:r w:rsidR="002B6492" w:rsidRPr="00794E10">
        <w:rPr>
          <w:szCs w:val="21"/>
        </w:rPr>
        <w:t>峰强度不小于</w:t>
      </w:r>
      <w:r w:rsidR="002B6492">
        <w:rPr>
          <w:rFonts w:hint="eastAsia"/>
          <w:szCs w:val="21"/>
        </w:rPr>
        <w:t>1</w:t>
      </w:r>
      <w:r w:rsidR="002B6492" w:rsidRPr="00794E10">
        <w:rPr>
          <w:szCs w:val="21"/>
        </w:rPr>
        <w:t>×10</w:t>
      </w:r>
      <w:r w:rsidR="002B6492" w:rsidRPr="00031A9E">
        <w:rPr>
          <w:szCs w:val="21"/>
          <w:vertAlign w:val="superscript"/>
        </w:rPr>
        <w:t>9</w:t>
      </w:r>
      <w:r w:rsidR="002B6492" w:rsidRPr="00794E10">
        <w:rPr>
          <w:szCs w:val="21"/>
        </w:rPr>
        <w:t xml:space="preserve"> cps</w:t>
      </w:r>
      <w:r w:rsidR="002B6492" w:rsidRPr="00794E10">
        <w:rPr>
          <w:szCs w:val="21"/>
        </w:rPr>
        <w:t>，峰的对称性良好，且中分辨率达到</w:t>
      </w:r>
      <w:r w:rsidR="002B6492" w:rsidRPr="00794E10">
        <w:rPr>
          <w:szCs w:val="21"/>
        </w:rPr>
        <w:t>4000</w:t>
      </w:r>
      <w:r w:rsidR="002B6492" w:rsidRPr="00794E10">
        <w:rPr>
          <w:szCs w:val="21"/>
        </w:rPr>
        <w:t>，高分辨率达到</w:t>
      </w:r>
      <w:r w:rsidR="002B6492" w:rsidRPr="00794E10">
        <w:rPr>
          <w:szCs w:val="21"/>
        </w:rPr>
        <w:t>10000</w:t>
      </w:r>
      <w:r w:rsidR="002B6492" w:rsidRPr="00794E10">
        <w:rPr>
          <w:szCs w:val="21"/>
        </w:rPr>
        <w:t>左右。</w:t>
      </w:r>
    </w:p>
    <w:p w:rsidR="003B7F17" w:rsidRPr="00A84C6B" w:rsidRDefault="00771198" w:rsidP="002A7884">
      <w:pPr>
        <w:pStyle w:val="a6"/>
        <w:tabs>
          <w:tab w:val="clear" w:pos="675"/>
        </w:tabs>
        <w:spacing w:beforeLines="0" w:afterLines="0" w:line="300" w:lineRule="auto"/>
        <w:ind w:left="0" w:firstLine="0"/>
        <w:rPr>
          <w:rFonts w:hAnsi="黑体"/>
        </w:rPr>
      </w:pPr>
      <w:r>
        <w:rPr>
          <w:rFonts w:hAnsi="黑体" w:hint="eastAsia"/>
        </w:rPr>
        <w:t>5</w:t>
      </w:r>
      <w:r w:rsidR="005C04B7" w:rsidRPr="00A84C6B">
        <w:rPr>
          <w:rFonts w:hAnsi="黑体" w:hint="eastAsia"/>
        </w:rPr>
        <w:t>、</w:t>
      </w:r>
      <w:r w:rsidR="003B7F17" w:rsidRPr="00A84C6B">
        <w:rPr>
          <w:rFonts w:hAnsi="黑体" w:hint="eastAsia"/>
        </w:rPr>
        <w:t xml:space="preserve"> 样品预溅射</w:t>
      </w:r>
    </w:p>
    <w:p w:rsidR="00AE3993" w:rsidRPr="00021C7C" w:rsidRDefault="00386212" w:rsidP="002A7884">
      <w:pPr>
        <w:spacing w:line="300" w:lineRule="auto"/>
      </w:pPr>
      <w:r w:rsidRPr="00A84C6B">
        <w:rPr>
          <w:rFonts w:hint="eastAsia"/>
        </w:rPr>
        <w:tab/>
      </w:r>
      <w:r w:rsidRPr="00A84C6B">
        <w:rPr>
          <w:rFonts w:hint="eastAsia"/>
        </w:rPr>
        <w:t>实验中发现，经过酸洗的样品表面在装样等操作步骤中仍然会导致钾、钠、硅</w:t>
      </w:r>
      <w:r w:rsidR="002B1448" w:rsidRPr="00A84C6B">
        <w:rPr>
          <w:rFonts w:hint="eastAsia"/>
        </w:rPr>
        <w:t>、钙</w:t>
      </w:r>
      <w:r w:rsidRPr="00A84C6B">
        <w:rPr>
          <w:rFonts w:hint="eastAsia"/>
        </w:rPr>
        <w:t>等元素偏高，通过需要经过一定时间的预溅射，才能使其测得的质量分数趋于稳定</w:t>
      </w:r>
      <w:r w:rsidR="002B1448" w:rsidRPr="00A84C6B">
        <w:rPr>
          <w:rFonts w:hint="eastAsia"/>
        </w:rPr>
        <w:t>，因此本标准对预溅射进行了规定，可根据清洗的情况选择</w:t>
      </w:r>
      <w:r w:rsidR="007436BB" w:rsidRPr="00A84C6B">
        <w:rPr>
          <w:rFonts w:hint="eastAsia"/>
        </w:rPr>
        <w:t>在</w:t>
      </w:r>
      <w:r w:rsidR="00863D78">
        <w:rPr>
          <w:rFonts w:hint="eastAsia"/>
        </w:rPr>
        <w:t>以适当电流</w:t>
      </w:r>
      <w:r w:rsidR="002B1448" w:rsidRPr="00A84C6B">
        <w:rPr>
          <w:rFonts w:hint="eastAsia"/>
        </w:rPr>
        <w:t>进行</w:t>
      </w:r>
      <w:r w:rsidR="002B1448" w:rsidRPr="00A84C6B">
        <w:rPr>
          <w:rFonts w:hint="eastAsia"/>
        </w:rPr>
        <w:t>10</w:t>
      </w:r>
      <w:r w:rsidR="00E60000">
        <w:rPr>
          <w:rFonts w:hint="eastAsia"/>
        </w:rPr>
        <w:t xml:space="preserve"> min</w:t>
      </w:r>
      <w:r w:rsidR="002B1448" w:rsidRPr="00A84C6B">
        <w:rPr>
          <w:rFonts w:hint="eastAsia"/>
        </w:rPr>
        <w:t>~20</w:t>
      </w:r>
      <w:r w:rsidR="00E60000">
        <w:rPr>
          <w:rFonts w:hint="eastAsia"/>
        </w:rPr>
        <w:t xml:space="preserve"> </w:t>
      </w:r>
      <w:r w:rsidR="002B1448" w:rsidRPr="00A84C6B">
        <w:rPr>
          <w:rFonts w:hint="eastAsia"/>
        </w:rPr>
        <w:t>min</w:t>
      </w:r>
      <w:r w:rsidR="002B1448" w:rsidRPr="00A84C6B">
        <w:rPr>
          <w:rFonts w:hint="eastAsia"/>
        </w:rPr>
        <w:t>的预溅射。</w:t>
      </w:r>
      <w:r w:rsidR="00863D78">
        <w:rPr>
          <w:rFonts w:hint="eastAsia"/>
        </w:rPr>
        <w:t>（推荐</w:t>
      </w:r>
      <w:r w:rsidR="00863D78" w:rsidRPr="00A84C6B">
        <w:rPr>
          <w:rFonts w:hint="eastAsia"/>
        </w:rPr>
        <w:t>25</w:t>
      </w:r>
      <w:r w:rsidR="00863D78">
        <w:rPr>
          <w:rFonts w:hint="eastAsia"/>
        </w:rPr>
        <w:t xml:space="preserve"> </w:t>
      </w:r>
      <w:r w:rsidR="00863D78" w:rsidRPr="00A84C6B">
        <w:rPr>
          <w:rFonts w:hint="eastAsia"/>
        </w:rPr>
        <w:t>mA</w:t>
      </w:r>
      <w:r w:rsidR="00863D78">
        <w:rPr>
          <w:rFonts w:hint="eastAsia"/>
        </w:rPr>
        <w:t>）</w:t>
      </w:r>
    </w:p>
    <w:p w:rsidR="003939C9" w:rsidRPr="00A84C6B" w:rsidRDefault="009256A5" w:rsidP="002A7884">
      <w:pPr>
        <w:spacing w:line="300" w:lineRule="auto"/>
        <w:jc w:val="center"/>
      </w:pPr>
      <w:r w:rsidRPr="00A84C6B">
        <w:rPr>
          <w:noProof/>
        </w:rPr>
        <w:drawing>
          <wp:inline distT="0" distB="0" distL="0" distR="0">
            <wp:extent cx="3495675" cy="20002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F17" w:rsidRPr="00A84C6B" w:rsidRDefault="009256A5" w:rsidP="002A7884">
      <w:pPr>
        <w:spacing w:line="300" w:lineRule="auto"/>
      </w:pPr>
      <w:r w:rsidRPr="00A84C6B">
        <w:rPr>
          <w:rFonts w:hint="eastAsia"/>
        </w:rPr>
        <w:t xml:space="preserve">                                </w:t>
      </w:r>
      <w:r w:rsidRPr="00A84C6B">
        <w:rPr>
          <w:rFonts w:hint="eastAsia"/>
        </w:rPr>
        <w:t>图</w:t>
      </w:r>
      <w:r w:rsidRPr="00A84C6B">
        <w:rPr>
          <w:rFonts w:hint="eastAsia"/>
        </w:rPr>
        <w:t xml:space="preserve"> 1 </w:t>
      </w:r>
      <w:r w:rsidRPr="00A84C6B">
        <w:rPr>
          <w:rFonts w:hint="eastAsia"/>
        </w:rPr>
        <w:t>预溅射时间对杂质含量的影响图</w:t>
      </w:r>
    </w:p>
    <w:p w:rsidR="00BB7322" w:rsidRPr="00A84C6B" w:rsidRDefault="00771198" w:rsidP="002A7884">
      <w:pPr>
        <w:pStyle w:val="a6"/>
        <w:tabs>
          <w:tab w:val="clear" w:pos="675"/>
        </w:tabs>
        <w:spacing w:beforeLines="0" w:afterLines="0" w:line="300" w:lineRule="auto"/>
        <w:ind w:left="0" w:firstLine="0"/>
        <w:rPr>
          <w:rFonts w:hAnsi="黑体"/>
        </w:rPr>
      </w:pPr>
      <w:r>
        <w:rPr>
          <w:rFonts w:hAnsi="黑体" w:hint="eastAsia"/>
        </w:rPr>
        <w:t>6</w:t>
      </w:r>
      <w:r w:rsidR="005C04B7" w:rsidRPr="00A84C6B">
        <w:rPr>
          <w:rFonts w:hAnsi="黑体" w:hint="eastAsia"/>
        </w:rPr>
        <w:t>、</w:t>
      </w:r>
      <w:r w:rsidR="00BB7322" w:rsidRPr="00A84C6B">
        <w:rPr>
          <w:rFonts w:hAnsi="黑体" w:hint="eastAsia"/>
        </w:rPr>
        <w:t xml:space="preserve"> 元素同位素及分辨率的确定依据</w:t>
      </w:r>
    </w:p>
    <w:p w:rsidR="00AF60D7" w:rsidRPr="00756D00" w:rsidRDefault="00A72B2F" w:rsidP="00756D00">
      <w:pPr>
        <w:autoSpaceDE w:val="0"/>
        <w:autoSpaceDN w:val="0"/>
        <w:adjustRightInd w:val="0"/>
        <w:snapToGrid w:val="0"/>
        <w:spacing w:line="360" w:lineRule="auto"/>
        <w:jc w:val="left"/>
        <w:rPr>
          <w:szCs w:val="21"/>
        </w:rPr>
      </w:pPr>
      <w:r>
        <w:rPr>
          <w:rFonts w:hint="eastAsia"/>
          <w:szCs w:val="21"/>
        </w:rPr>
        <w:t xml:space="preserve">    </w:t>
      </w:r>
      <w:r w:rsidR="00607C62" w:rsidRPr="00A84C6B">
        <w:rPr>
          <w:rFonts w:hint="eastAsia"/>
          <w:szCs w:val="21"/>
        </w:rPr>
        <w:t>采用辉光放电</w:t>
      </w:r>
      <w:r>
        <w:rPr>
          <w:rFonts w:hint="eastAsia"/>
          <w:szCs w:val="21"/>
        </w:rPr>
        <w:t>质谱测定高纯钼</w:t>
      </w:r>
      <w:r w:rsidR="00607C62" w:rsidRPr="00A84C6B">
        <w:rPr>
          <w:rFonts w:hint="eastAsia"/>
          <w:szCs w:val="21"/>
        </w:rPr>
        <w:t>样品，大多数元素不存在基体干扰，因此只需要在中分辨率下选择丰度高的质量数进行测定即可。</w:t>
      </w:r>
      <w:r w:rsidR="00A46255">
        <w:rPr>
          <w:rFonts w:hint="eastAsia"/>
          <w:szCs w:val="21"/>
        </w:rPr>
        <w:t>其中</w:t>
      </w:r>
      <w:r w:rsidR="00A46255">
        <w:rPr>
          <w:rFonts w:hint="eastAsia"/>
          <w:szCs w:val="21"/>
        </w:rPr>
        <w:t>Cd</w:t>
      </w:r>
      <w:r w:rsidR="00A46255">
        <w:rPr>
          <w:rFonts w:hint="eastAsia"/>
          <w:szCs w:val="21"/>
        </w:rPr>
        <w:t>同位素的质谱干扰如表</w:t>
      </w:r>
      <w:r w:rsidR="00BF50AD">
        <w:rPr>
          <w:rFonts w:hint="eastAsia"/>
          <w:szCs w:val="21"/>
        </w:rPr>
        <w:t>2</w:t>
      </w:r>
      <w:r w:rsidR="00A46255">
        <w:rPr>
          <w:rFonts w:hint="eastAsia"/>
          <w:szCs w:val="21"/>
        </w:rPr>
        <w:t>所示。</w:t>
      </w:r>
      <w:r w:rsidR="00F11A3B">
        <w:rPr>
          <w:rFonts w:hint="eastAsia"/>
          <w:szCs w:val="21"/>
        </w:rPr>
        <w:t>8</w:t>
      </w:r>
      <w:r w:rsidR="00F11A3B">
        <w:rPr>
          <w:rFonts w:hint="eastAsia"/>
          <w:szCs w:val="21"/>
        </w:rPr>
        <w:t>种天然同位素均受到钼基体带来的多原子离子的干扰。</w:t>
      </w:r>
      <w:r w:rsidR="00756D00">
        <w:rPr>
          <w:szCs w:val="21"/>
        </w:rPr>
        <w:t>即使在高分辨率条件下也无法实现对</w:t>
      </w:r>
      <w:r w:rsidR="00756D00" w:rsidRPr="006322CF">
        <w:rPr>
          <w:szCs w:val="21"/>
        </w:rPr>
        <w:t>Cd</w:t>
      </w:r>
      <w:r w:rsidR="00756D00">
        <w:rPr>
          <w:szCs w:val="21"/>
        </w:rPr>
        <w:t>的测定。</w:t>
      </w:r>
    </w:p>
    <w:p w:rsidR="00AF60D7" w:rsidRPr="00AF60D7" w:rsidRDefault="00042BBF" w:rsidP="00042BBF">
      <w:pPr>
        <w:autoSpaceDE w:val="0"/>
        <w:autoSpaceDN w:val="0"/>
        <w:adjustRightInd w:val="0"/>
        <w:spacing w:line="300" w:lineRule="auto"/>
        <w:jc w:val="center"/>
        <w:rPr>
          <w:szCs w:val="21"/>
        </w:rPr>
      </w:pPr>
      <w:r>
        <w:rPr>
          <w:rFonts w:hint="eastAsia"/>
          <w:szCs w:val="21"/>
        </w:rPr>
        <w:t>表</w:t>
      </w:r>
      <w:r w:rsidR="00BF50AD">
        <w:rPr>
          <w:rFonts w:hint="eastAsia"/>
          <w:szCs w:val="21"/>
        </w:rPr>
        <w:t>2</w:t>
      </w:r>
    </w:p>
    <w:tbl>
      <w:tblPr>
        <w:tblStyle w:val="a3"/>
        <w:tblW w:w="5000" w:type="pct"/>
        <w:tblLook w:val="04A0"/>
      </w:tblPr>
      <w:tblGrid>
        <w:gridCol w:w="1327"/>
        <w:gridCol w:w="5997"/>
        <w:gridCol w:w="2644"/>
      </w:tblGrid>
      <w:tr w:rsidR="00337DC8" w:rsidTr="00A46255">
        <w:tc>
          <w:tcPr>
            <w:tcW w:w="666" w:type="pct"/>
          </w:tcPr>
          <w:p w:rsidR="00337DC8" w:rsidRPr="00DB7D7B" w:rsidRDefault="00337DC8" w:rsidP="00AF60D7">
            <w:pPr>
              <w:autoSpaceDE w:val="0"/>
              <w:autoSpaceDN w:val="0"/>
              <w:adjustRightInd w:val="0"/>
              <w:spacing w:line="300" w:lineRule="auto"/>
              <w:jc w:val="center"/>
              <w:rPr>
                <w:sz w:val="18"/>
                <w:szCs w:val="18"/>
              </w:rPr>
            </w:pPr>
            <w:r w:rsidRPr="00DB7D7B">
              <w:rPr>
                <w:rFonts w:hint="eastAsia"/>
                <w:sz w:val="18"/>
                <w:szCs w:val="18"/>
              </w:rPr>
              <w:t>同位素</w:t>
            </w:r>
          </w:p>
        </w:tc>
        <w:tc>
          <w:tcPr>
            <w:tcW w:w="3008" w:type="pct"/>
          </w:tcPr>
          <w:p w:rsidR="00337DC8" w:rsidRPr="00DB7D7B" w:rsidRDefault="00337DC8" w:rsidP="00AF60D7">
            <w:pPr>
              <w:autoSpaceDE w:val="0"/>
              <w:autoSpaceDN w:val="0"/>
              <w:adjustRightInd w:val="0"/>
              <w:spacing w:line="300" w:lineRule="auto"/>
              <w:jc w:val="center"/>
              <w:rPr>
                <w:sz w:val="18"/>
                <w:szCs w:val="18"/>
              </w:rPr>
            </w:pPr>
            <w:r w:rsidRPr="00DB7D7B">
              <w:rPr>
                <w:rFonts w:hint="eastAsia"/>
                <w:sz w:val="18"/>
                <w:szCs w:val="18"/>
              </w:rPr>
              <w:t>多原子离子干扰</w:t>
            </w:r>
          </w:p>
        </w:tc>
        <w:tc>
          <w:tcPr>
            <w:tcW w:w="1326" w:type="pct"/>
          </w:tcPr>
          <w:p w:rsidR="00337DC8" w:rsidRPr="00DB7D7B" w:rsidRDefault="00337DC8" w:rsidP="00AF60D7">
            <w:pPr>
              <w:autoSpaceDE w:val="0"/>
              <w:autoSpaceDN w:val="0"/>
              <w:adjustRightInd w:val="0"/>
              <w:spacing w:line="300" w:lineRule="auto"/>
              <w:jc w:val="center"/>
              <w:rPr>
                <w:sz w:val="18"/>
                <w:szCs w:val="18"/>
              </w:rPr>
            </w:pPr>
            <w:r w:rsidRPr="00DB7D7B">
              <w:rPr>
                <w:rFonts w:hint="eastAsia"/>
                <w:sz w:val="18"/>
                <w:szCs w:val="18"/>
              </w:rPr>
              <w:t>同质异位素干扰</w:t>
            </w:r>
          </w:p>
        </w:tc>
      </w:tr>
      <w:tr w:rsidR="00337DC8" w:rsidTr="00A46255">
        <w:tc>
          <w:tcPr>
            <w:tcW w:w="666" w:type="pct"/>
          </w:tcPr>
          <w:p w:rsidR="00337DC8" w:rsidRPr="00DB7D7B" w:rsidRDefault="00337DC8" w:rsidP="00BA6E94">
            <w:pPr>
              <w:autoSpaceDE w:val="0"/>
              <w:autoSpaceDN w:val="0"/>
              <w:adjustRightInd w:val="0"/>
              <w:spacing w:line="300" w:lineRule="auto"/>
              <w:jc w:val="center"/>
              <w:rPr>
                <w:sz w:val="18"/>
                <w:szCs w:val="18"/>
              </w:rPr>
            </w:pPr>
            <w:r w:rsidRPr="00DB7D7B">
              <w:rPr>
                <w:rFonts w:hint="eastAsia"/>
                <w:sz w:val="18"/>
                <w:szCs w:val="18"/>
                <w:vertAlign w:val="superscript"/>
              </w:rPr>
              <w:t>106</w:t>
            </w:r>
            <w:r w:rsidRPr="00DB7D7B">
              <w:rPr>
                <w:rFonts w:hint="eastAsia"/>
                <w:sz w:val="18"/>
                <w:szCs w:val="18"/>
              </w:rPr>
              <w:t>Cd</w:t>
            </w:r>
          </w:p>
        </w:tc>
        <w:tc>
          <w:tcPr>
            <w:tcW w:w="3008" w:type="pct"/>
          </w:tcPr>
          <w:p w:rsidR="00337DC8" w:rsidRPr="00DB7D7B" w:rsidRDefault="00337DC8" w:rsidP="00AF60D7">
            <w:pPr>
              <w:autoSpaceDE w:val="0"/>
              <w:autoSpaceDN w:val="0"/>
              <w:adjustRightInd w:val="0"/>
              <w:spacing w:line="300" w:lineRule="auto"/>
              <w:jc w:val="center"/>
              <w:rPr>
                <w:sz w:val="18"/>
                <w:szCs w:val="18"/>
              </w:rPr>
            </w:pPr>
            <w:r w:rsidRPr="00DB7D7B">
              <w:rPr>
                <w:rFonts w:hint="eastAsia"/>
                <w:sz w:val="18"/>
                <w:szCs w:val="18"/>
                <w:vertAlign w:val="superscript"/>
              </w:rPr>
              <w:t>14</w:t>
            </w:r>
            <w:r w:rsidRPr="00DB7D7B">
              <w:rPr>
                <w:rFonts w:hint="eastAsia"/>
                <w:sz w:val="18"/>
                <w:szCs w:val="18"/>
              </w:rPr>
              <w:t>N</w:t>
            </w:r>
            <w:r w:rsidRPr="00DB7D7B">
              <w:rPr>
                <w:rFonts w:hint="eastAsia"/>
                <w:sz w:val="18"/>
                <w:szCs w:val="18"/>
                <w:vertAlign w:val="superscript"/>
              </w:rPr>
              <w:t>92</w:t>
            </w:r>
            <w:r w:rsidRPr="00DB7D7B">
              <w:rPr>
                <w:rFonts w:hint="eastAsia"/>
                <w:sz w:val="18"/>
                <w:szCs w:val="18"/>
              </w:rPr>
              <w:t>Mo</w:t>
            </w:r>
            <w:r w:rsidR="005D29F3" w:rsidRPr="00DB7D7B">
              <w:rPr>
                <w:rFonts w:hint="eastAsia"/>
                <w:sz w:val="18"/>
                <w:szCs w:val="18"/>
              </w:rPr>
              <w:t>、</w:t>
            </w:r>
            <w:r w:rsidRPr="00DB7D7B">
              <w:rPr>
                <w:rFonts w:hint="eastAsia"/>
                <w:sz w:val="18"/>
                <w:szCs w:val="18"/>
                <w:vertAlign w:val="superscript"/>
              </w:rPr>
              <w:t>12</w:t>
            </w:r>
            <w:r w:rsidRPr="00DB7D7B">
              <w:rPr>
                <w:rFonts w:hint="eastAsia"/>
                <w:sz w:val="18"/>
                <w:szCs w:val="18"/>
              </w:rPr>
              <w:t>C</w:t>
            </w:r>
            <w:r w:rsidRPr="00DB7D7B">
              <w:rPr>
                <w:rFonts w:hint="eastAsia"/>
                <w:sz w:val="18"/>
                <w:szCs w:val="18"/>
                <w:vertAlign w:val="superscript"/>
              </w:rPr>
              <w:t>94</w:t>
            </w:r>
            <w:r w:rsidRPr="00DB7D7B">
              <w:rPr>
                <w:rFonts w:hint="eastAsia"/>
                <w:sz w:val="18"/>
                <w:szCs w:val="18"/>
              </w:rPr>
              <w:t>Mo</w:t>
            </w:r>
          </w:p>
        </w:tc>
        <w:tc>
          <w:tcPr>
            <w:tcW w:w="1326" w:type="pct"/>
          </w:tcPr>
          <w:p w:rsidR="00337DC8" w:rsidRPr="00DB7D7B" w:rsidRDefault="005D29F3" w:rsidP="00BA6E94">
            <w:pPr>
              <w:autoSpaceDE w:val="0"/>
              <w:autoSpaceDN w:val="0"/>
              <w:adjustRightInd w:val="0"/>
              <w:spacing w:line="300" w:lineRule="auto"/>
              <w:jc w:val="center"/>
              <w:rPr>
                <w:sz w:val="18"/>
                <w:szCs w:val="18"/>
              </w:rPr>
            </w:pPr>
            <w:r w:rsidRPr="00DB7D7B">
              <w:rPr>
                <w:rFonts w:hint="eastAsia"/>
                <w:sz w:val="18"/>
                <w:szCs w:val="18"/>
              </w:rPr>
              <w:t>106Pd</w:t>
            </w:r>
          </w:p>
        </w:tc>
      </w:tr>
      <w:tr w:rsidR="00337DC8" w:rsidTr="00A46255">
        <w:tc>
          <w:tcPr>
            <w:tcW w:w="666" w:type="pct"/>
          </w:tcPr>
          <w:p w:rsidR="00337DC8" w:rsidRPr="00DB7D7B" w:rsidRDefault="00337DC8" w:rsidP="00BA6E94">
            <w:pPr>
              <w:autoSpaceDE w:val="0"/>
              <w:autoSpaceDN w:val="0"/>
              <w:adjustRightInd w:val="0"/>
              <w:spacing w:line="300" w:lineRule="auto"/>
              <w:jc w:val="center"/>
              <w:rPr>
                <w:sz w:val="18"/>
                <w:szCs w:val="18"/>
              </w:rPr>
            </w:pPr>
            <w:r w:rsidRPr="00DB7D7B">
              <w:rPr>
                <w:rFonts w:hint="eastAsia"/>
                <w:sz w:val="18"/>
                <w:szCs w:val="18"/>
                <w:vertAlign w:val="superscript"/>
              </w:rPr>
              <w:t xml:space="preserve">108 </w:t>
            </w:r>
            <w:r w:rsidRPr="00DB7D7B">
              <w:rPr>
                <w:rFonts w:hint="eastAsia"/>
                <w:sz w:val="18"/>
                <w:szCs w:val="18"/>
              </w:rPr>
              <w:t>Cd</w:t>
            </w:r>
          </w:p>
        </w:tc>
        <w:tc>
          <w:tcPr>
            <w:tcW w:w="3008"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vertAlign w:val="superscript"/>
              </w:rPr>
              <w:t>12</w:t>
            </w:r>
            <w:r w:rsidRPr="00DB7D7B">
              <w:rPr>
                <w:rFonts w:hint="eastAsia"/>
                <w:sz w:val="18"/>
                <w:szCs w:val="18"/>
              </w:rPr>
              <w:t>C</w:t>
            </w:r>
            <w:r w:rsidRPr="00DB7D7B">
              <w:rPr>
                <w:rFonts w:hint="eastAsia"/>
                <w:sz w:val="18"/>
                <w:szCs w:val="18"/>
                <w:vertAlign w:val="superscript"/>
              </w:rPr>
              <w:t>96</w:t>
            </w:r>
            <w:r w:rsidRPr="00DB7D7B">
              <w:rPr>
                <w:rFonts w:hint="eastAsia"/>
                <w:sz w:val="18"/>
                <w:szCs w:val="18"/>
              </w:rPr>
              <w:t>Mo</w:t>
            </w:r>
            <w:r w:rsidRPr="00DB7D7B">
              <w:rPr>
                <w:rFonts w:hint="eastAsia"/>
                <w:sz w:val="18"/>
                <w:szCs w:val="18"/>
              </w:rPr>
              <w:t>、</w:t>
            </w:r>
            <w:r w:rsidRPr="00DB7D7B">
              <w:rPr>
                <w:rFonts w:hint="eastAsia"/>
                <w:sz w:val="18"/>
                <w:szCs w:val="18"/>
              </w:rPr>
              <w:t>13C</w:t>
            </w:r>
            <w:r w:rsidRPr="00DB7D7B">
              <w:rPr>
                <w:rFonts w:hint="eastAsia"/>
                <w:sz w:val="18"/>
                <w:szCs w:val="18"/>
                <w:vertAlign w:val="superscript"/>
              </w:rPr>
              <w:t>95</w:t>
            </w:r>
            <w:r w:rsidRPr="00DB7D7B">
              <w:rPr>
                <w:rFonts w:hint="eastAsia"/>
                <w:sz w:val="18"/>
                <w:szCs w:val="18"/>
              </w:rPr>
              <w:t>Mo</w:t>
            </w:r>
            <w:r w:rsidRPr="00DB7D7B">
              <w:rPr>
                <w:rFonts w:hint="eastAsia"/>
                <w:sz w:val="18"/>
                <w:szCs w:val="18"/>
              </w:rPr>
              <w:t>、</w:t>
            </w:r>
            <w:r w:rsidR="00BA6E68" w:rsidRPr="00DB7D7B">
              <w:rPr>
                <w:rFonts w:hint="eastAsia"/>
                <w:sz w:val="18"/>
                <w:szCs w:val="18"/>
                <w:vertAlign w:val="superscript"/>
              </w:rPr>
              <w:t>14</w:t>
            </w:r>
            <w:r w:rsidR="00BA6E68" w:rsidRPr="00DB7D7B">
              <w:rPr>
                <w:rFonts w:hint="eastAsia"/>
                <w:sz w:val="18"/>
                <w:szCs w:val="18"/>
              </w:rPr>
              <w:t>N</w:t>
            </w:r>
            <w:r w:rsidR="00BA6E68" w:rsidRPr="00DB7D7B">
              <w:rPr>
                <w:rFonts w:hint="eastAsia"/>
                <w:sz w:val="18"/>
                <w:szCs w:val="18"/>
                <w:vertAlign w:val="superscript"/>
              </w:rPr>
              <w:t>94</w:t>
            </w:r>
            <w:r w:rsidR="00BA6E68" w:rsidRPr="00DB7D7B">
              <w:rPr>
                <w:rFonts w:hint="eastAsia"/>
                <w:sz w:val="18"/>
                <w:szCs w:val="18"/>
              </w:rPr>
              <w:t>Mo</w:t>
            </w:r>
            <w:r w:rsidR="00BA6E68" w:rsidRPr="00DB7D7B">
              <w:rPr>
                <w:rFonts w:hint="eastAsia"/>
                <w:sz w:val="18"/>
                <w:szCs w:val="18"/>
              </w:rPr>
              <w:t>、</w:t>
            </w:r>
            <w:r w:rsidR="00BA6E68" w:rsidRPr="00DB7D7B">
              <w:rPr>
                <w:rFonts w:hint="eastAsia"/>
                <w:sz w:val="18"/>
                <w:szCs w:val="18"/>
                <w:vertAlign w:val="superscript"/>
              </w:rPr>
              <w:t xml:space="preserve"> </w:t>
            </w:r>
            <w:r w:rsidR="00337DC8" w:rsidRPr="00DB7D7B">
              <w:rPr>
                <w:rFonts w:hint="eastAsia"/>
                <w:sz w:val="18"/>
                <w:szCs w:val="18"/>
                <w:vertAlign w:val="superscript"/>
              </w:rPr>
              <w:t>16</w:t>
            </w:r>
            <w:r w:rsidR="00337DC8" w:rsidRPr="00DB7D7B">
              <w:rPr>
                <w:rFonts w:hint="eastAsia"/>
                <w:sz w:val="18"/>
                <w:szCs w:val="18"/>
              </w:rPr>
              <w:t>O</w:t>
            </w:r>
            <w:r w:rsidR="00337DC8" w:rsidRPr="00DB7D7B">
              <w:rPr>
                <w:rFonts w:hint="eastAsia"/>
                <w:sz w:val="18"/>
                <w:szCs w:val="18"/>
                <w:vertAlign w:val="superscript"/>
              </w:rPr>
              <w:t>92</w:t>
            </w:r>
            <w:r w:rsidR="00337DC8"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108Pd</w:t>
            </w:r>
          </w:p>
        </w:tc>
      </w:tr>
      <w:tr w:rsidR="00337DC8" w:rsidTr="00A46255">
        <w:tc>
          <w:tcPr>
            <w:tcW w:w="666" w:type="pct"/>
          </w:tcPr>
          <w:p w:rsidR="00337DC8" w:rsidRPr="00DB7D7B" w:rsidRDefault="00337DC8" w:rsidP="00BA6E94">
            <w:pPr>
              <w:autoSpaceDE w:val="0"/>
              <w:autoSpaceDN w:val="0"/>
              <w:adjustRightInd w:val="0"/>
              <w:spacing w:line="300" w:lineRule="auto"/>
              <w:jc w:val="center"/>
              <w:rPr>
                <w:sz w:val="18"/>
                <w:szCs w:val="18"/>
              </w:rPr>
            </w:pPr>
            <w:r w:rsidRPr="00DB7D7B">
              <w:rPr>
                <w:rFonts w:hint="eastAsia"/>
                <w:sz w:val="18"/>
                <w:szCs w:val="18"/>
                <w:vertAlign w:val="superscript"/>
              </w:rPr>
              <w:t>110</w:t>
            </w:r>
            <w:r w:rsidRPr="00DB7D7B">
              <w:rPr>
                <w:rFonts w:hint="eastAsia"/>
                <w:sz w:val="18"/>
                <w:szCs w:val="18"/>
              </w:rPr>
              <w:t xml:space="preserve"> Cd</w:t>
            </w:r>
          </w:p>
        </w:tc>
        <w:tc>
          <w:tcPr>
            <w:tcW w:w="3008"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vertAlign w:val="superscript"/>
              </w:rPr>
              <w:t>12</w:t>
            </w:r>
            <w:r w:rsidRPr="00DB7D7B">
              <w:rPr>
                <w:rFonts w:hint="eastAsia"/>
                <w:sz w:val="18"/>
                <w:szCs w:val="18"/>
              </w:rPr>
              <w:t>C</w:t>
            </w:r>
            <w:r w:rsidRPr="00DB7D7B">
              <w:rPr>
                <w:rFonts w:hint="eastAsia"/>
                <w:sz w:val="18"/>
                <w:szCs w:val="18"/>
                <w:vertAlign w:val="superscript"/>
              </w:rPr>
              <w:t>98</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13</w:t>
            </w:r>
            <w:r w:rsidRPr="00DB7D7B">
              <w:rPr>
                <w:rFonts w:hint="eastAsia"/>
                <w:sz w:val="18"/>
                <w:szCs w:val="18"/>
              </w:rPr>
              <w:t>C</w:t>
            </w:r>
            <w:r w:rsidRPr="00DB7D7B">
              <w:rPr>
                <w:rFonts w:hint="eastAsia"/>
                <w:sz w:val="18"/>
                <w:szCs w:val="18"/>
                <w:vertAlign w:val="superscript"/>
              </w:rPr>
              <w:t>97</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14</w:t>
            </w:r>
            <w:r w:rsidRPr="00DB7D7B">
              <w:rPr>
                <w:rFonts w:hint="eastAsia"/>
                <w:sz w:val="18"/>
                <w:szCs w:val="18"/>
              </w:rPr>
              <w:t>N</w:t>
            </w:r>
            <w:r w:rsidRPr="00DB7D7B">
              <w:rPr>
                <w:rFonts w:hint="eastAsia"/>
                <w:sz w:val="18"/>
                <w:szCs w:val="18"/>
                <w:vertAlign w:val="superscript"/>
              </w:rPr>
              <w:t>96</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94</w:t>
            </w:r>
            <w:r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110Pd</w:t>
            </w:r>
          </w:p>
        </w:tc>
      </w:tr>
      <w:tr w:rsidR="00337DC8" w:rsidTr="00A46255">
        <w:tc>
          <w:tcPr>
            <w:tcW w:w="666" w:type="pct"/>
          </w:tcPr>
          <w:p w:rsidR="00337DC8" w:rsidRPr="00DB7D7B" w:rsidRDefault="00337DC8" w:rsidP="00AF60D7">
            <w:pPr>
              <w:autoSpaceDE w:val="0"/>
              <w:autoSpaceDN w:val="0"/>
              <w:adjustRightInd w:val="0"/>
              <w:spacing w:line="300" w:lineRule="auto"/>
              <w:jc w:val="center"/>
              <w:rPr>
                <w:sz w:val="18"/>
                <w:szCs w:val="18"/>
              </w:rPr>
            </w:pPr>
            <w:r w:rsidRPr="00DB7D7B">
              <w:rPr>
                <w:rFonts w:hint="eastAsia"/>
                <w:sz w:val="18"/>
                <w:szCs w:val="18"/>
                <w:vertAlign w:val="superscript"/>
              </w:rPr>
              <w:t>111</w:t>
            </w:r>
            <w:r w:rsidRPr="00DB7D7B">
              <w:rPr>
                <w:rFonts w:hint="eastAsia"/>
                <w:sz w:val="18"/>
                <w:szCs w:val="18"/>
              </w:rPr>
              <w:t xml:space="preserve"> Cd</w:t>
            </w:r>
            <w:r w:rsidR="00BA6E94">
              <w:rPr>
                <w:rFonts w:hint="eastAsia"/>
                <w:sz w:val="18"/>
                <w:szCs w:val="18"/>
              </w:rPr>
              <w:t>(</w:t>
            </w:r>
          </w:p>
        </w:tc>
        <w:tc>
          <w:tcPr>
            <w:tcW w:w="3008" w:type="pct"/>
          </w:tcPr>
          <w:p w:rsidR="00337DC8" w:rsidRPr="00DB7D7B" w:rsidRDefault="00BA6E68" w:rsidP="00AF60D7">
            <w:pPr>
              <w:autoSpaceDE w:val="0"/>
              <w:autoSpaceDN w:val="0"/>
              <w:adjustRightInd w:val="0"/>
              <w:spacing w:line="300" w:lineRule="auto"/>
              <w:jc w:val="center"/>
              <w:rPr>
                <w:sz w:val="18"/>
                <w:szCs w:val="18"/>
              </w:rPr>
            </w:pPr>
            <w:r w:rsidRPr="00DB7D7B">
              <w:rPr>
                <w:rFonts w:hint="eastAsia"/>
                <w:sz w:val="18"/>
                <w:szCs w:val="18"/>
                <w:vertAlign w:val="superscript"/>
              </w:rPr>
              <w:t>13</w:t>
            </w:r>
            <w:r w:rsidRPr="00DB7D7B">
              <w:rPr>
                <w:rFonts w:hint="eastAsia"/>
                <w:sz w:val="18"/>
                <w:szCs w:val="18"/>
              </w:rPr>
              <w:t>C</w:t>
            </w:r>
            <w:r w:rsidRPr="00DB7D7B">
              <w:rPr>
                <w:rFonts w:hint="eastAsia"/>
                <w:sz w:val="18"/>
                <w:szCs w:val="18"/>
                <w:vertAlign w:val="superscript"/>
              </w:rPr>
              <w:t>98</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14</w:t>
            </w:r>
            <w:r w:rsidRPr="00DB7D7B">
              <w:rPr>
                <w:rFonts w:hint="eastAsia"/>
                <w:sz w:val="18"/>
                <w:szCs w:val="18"/>
              </w:rPr>
              <w:t>N</w:t>
            </w:r>
            <w:r w:rsidRPr="00DB7D7B">
              <w:rPr>
                <w:rFonts w:hint="eastAsia"/>
                <w:sz w:val="18"/>
                <w:szCs w:val="18"/>
                <w:vertAlign w:val="superscript"/>
              </w:rPr>
              <w:t>97</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95</w:t>
            </w:r>
            <w:r w:rsidRPr="00DB7D7B">
              <w:rPr>
                <w:rFonts w:hint="eastAsia"/>
                <w:sz w:val="18"/>
                <w:szCs w:val="18"/>
              </w:rPr>
              <w:t>Mo</w:t>
            </w:r>
            <w:r w:rsidRPr="00DB7D7B">
              <w:rPr>
                <w:rFonts w:hint="eastAsia"/>
                <w:sz w:val="18"/>
                <w:szCs w:val="18"/>
              </w:rPr>
              <w:t>、</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w:t>
            </w:r>
          </w:p>
        </w:tc>
      </w:tr>
      <w:tr w:rsidR="00337DC8" w:rsidTr="00A46255">
        <w:tc>
          <w:tcPr>
            <w:tcW w:w="666" w:type="pct"/>
          </w:tcPr>
          <w:p w:rsidR="00337DC8" w:rsidRPr="00DB7D7B" w:rsidRDefault="00337DC8" w:rsidP="008A2002">
            <w:pPr>
              <w:autoSpaceDE w:val="0"/>
              <w:autoSpaceDN w:val="0"/>
              <w:adjustRightInd w:val="0"/>
              <w:spacing w:line="300" w:lineRule="auto"/>
              <w:jc w:val="center"/>
              <w:rPr>
                <w:sz w:val="18"/>
                <w:szCs w:val="18"/>
              </w:rPr>
            </w:pPr>
            <w:r w:rsidRPr="00DB7D7B">
              <w:rPr>
                <w:rFonts w:hint="eastAsia"/>
                <w:sz w:val="18"/>
                <w:szCs w:val="18"/>
                <w:vertAlign w:val="superscript"/>
              </w:rPr>
              <w:t>112</w:t>
            </w:r>
            <w:r w:rsidRPr="00DB7D7B">
              <w:rPr>
                <w:rFonts w:hint="eastAsia"/>
                <w:sz w:val="18"/>
                <w:szCs w:val="18"/>
              </w:rPr>
              <w:t xml:space="preserve"> Cd</w:t>
            </w:r>
          </w:p>
        </w:tc>
        <w:tc>
          <w:tcPr>
            <w:tcW w:w="3008" w:type="pct"/>
          </w:tcPr>
          <w:p w:rsidR="00337DC8" w:rsidRPr="00DB7D7B" w:rsidRDefault="00BA6E68" w:rsidP="00AF60D7">
            <w:pPr>
              <w:autoSpaceDE w:val="0"/>
              <w:autoSpaceDN w:val="0"/>
              <w:adjustRightInd w:val="0"/>
              <w:spacing w:line="300" w:lineRule="auto"/>
              <w:jc w:val="center"/>
              <w:rPr>
                <w:sz w:val="18"/>
                <w:szCs w:val="18"/>
              </w:rPr>
            </w:pPr>
            <w:r w:rsidRPr="00DB7D7B">
              <w:rPr>
                <w:rFonts w:hint="eastAsia"/>
                <w:sz w:val="18"/>
                <w:szCs w:val="18"/>
                <w:vertAlign w:val="superscript"/>
              </w:rPr>
              <w:t>12</w:t>
            </w:r>
            <w:r w:rsidRPr="00DB7D7B">
              <w:rPr>
                <w:rFonts w:hint="eastAsia"/>
                <w:sz w:val="18"/>
                <w:szCs w:val="18"/>
              </w:rPr>
              <w:t>C</w:t>
            </w:r>
            <w:r w:rsidRPr="00DB7D7B">
              <w:rPr>
                <w:rFonts w:hint="eastAsia"/>
                <w:sz w:val="18"/>
                <w:szCs w:val="18"/>
                <w:vertAlign w:val="superscript"/>
              </w:rPr>
              <w:t>100</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14</w:t>
            </w:r>
            <w:r w:rsidRPr="00DB7D7B">
              <w:rPr>
                <w:rFonts w:hint="eastAsia"/>
                <w:sz w:val="18"/>
                <w:szCs w:val="18"/>
              </w:rPr>
              <w:t>N</w:t>
            </w:r>
            <w:r w:rsidRPr="00DB7D7B">
              <w:rPr>
                <w:rFonts w:hint="eastAsia"/>
                <w:sz w:val="18"/>
                <w:szCs w:val="18"/>
                <w:vertAlign w:val="superscript"/>
              </w:rPr>
              <w:t>98</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96</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17</w:t>
            </w:r>
            <w:r w:rsidRPr="00DB7D7B">
              <w:rPr>
                <w:rFonts w:hint="eastAsia"/>
                <w:sz w:val="18"/>
                <w:szCs w:val="18"/>
              </w:rPr>
              <w:t>OH</w:t>
            </w:r>
            <w:r w:rsidRPr="00DB7D7B">
              <w:rPr>
                <w:rFonts w:hint="eastAsia"/>
                <w:sz w:val="18"/>
                <w:szCs w:val="18"/>
                <w:vertAlign w:val="superscript"/>
              </w:rPr>
              <w:t>9</w:t>
            </w:r>
            <w:r w:rsidR="007D1922">
              <w:rPr>
                <w:rFonts w:hint="eastAsia"/>
                <w:sz w:val="18"/>
                <w:szCs w:val="18"/>
                <w:vertAlign w:val="superscript"/>
              </w:rPr>
              <w:t>5</w:t>
            </w:r>
            <w:r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112Sn</w:t>
            </w:r>
          </w:p>
        </w:tc>
      </w:tr>
      <w:tr w:rsidR="00337DC8" w:rsidTr="00A46255">
        <w:tc>
          <w:tcPr>
            <w:tcW w:w="666" w:type="pct"/>
          </w:tcPr>
          <w:p w:rsidR="00337DC8" w:rsidRPr="00DB7D7B" w:rsidRDefault="00337DC8" w:rsidP="008A2002">
            <w:pPr>
              <w:autoSpaceDE w:val="0"/>
              <w:autoSpaceDN w:val="0"/>
              <w:adjustRightInd w:val="0"/>
              <w:spacing w:line="300" w:lineRule="auto"/>
              <w:jc w:val="center"/>
              <w:rPr>
                <w:sz w:val="18"/>
                <w:szCs w:val="18"/>
              </w:rPr>
            </w:pPr>
            <w:r w:rsidRPr="00DB7D7B">
              <w:rPr>
                <w:rFonts w:hint="eastAsia"/>
                <w:sz w:val="18"/>
                <w:szCs w:val="18"/>
                <w:vertAlign w:val="superscript"/>
              </w:rPr>
              <w:t xml:space="preserve">113 </w:t>
            </w:r>
            <w:r w:rsidRPr="00DB7D7B">
              <w:rPr>
                <w:rFonts w:hint="eastAsia"/>
                <w:sz w:val="18"/>
                <w:szCs w:val="18"/>
              </w:rPr>
              <w:t>Cd</w:t>
            </w:r>
          </w:p>
        </w:tc>
        <w:tc>
          <w:tcPr>
            <w:tcW w:w="3008" w:type="pct"/>
          </w:tcPr>
          <w:p w:rsidR="00337DC8" w:rsidRPr="00DB7D7B" w:rsidRDefault="00BA6E68" w:rsidP="00BA6E68">
            <w:pPr>
              <w:autoSpaceDE w:val="0"/>
              <w:autoSpaceDN w:val="0"/>
              <w:adjustRightInd w:val="0"/>
              <w:spacing w:line="300" w:lineRule="auto"/>
              <w:jc w:val="center"/>
              <w:rPr>
                <w:sz w:val="18"/>
                <w:szCs w:val="18"/>
              </w:rPr>
            </w:pPr>
            <w:r w:rsidRPr="00DB7D7B">
              <w:rPr>
                <w:rFonts w:hint="eastAsia"/>
                <w:sz w:val="18"/>
                <w:szCs w:val="18"/>
                <w:vertAlign w:val="superscript"/>
              </w:rPr>
              <w:t>13</w:t>
            </w:r>
            <w:r w:rsidRPr="00DB7D7B">
              <w:rPr>
                <w:rFonts w:hint="eastAsia"/>
                <w:sz w:val="18"/>
                <w:szCs w:val="18"/>
              </w:rPr>
              <w:t>C</w:t>
            </w:r>
            <w:r w:rsidRPr="00DB7D7B">
              <w:rPr>
                <w:rFonts w:hint="eastAsia"/>
                <w:sz w:val="18"/>
                <w:szCs w:val="18"/>
                <w:vertAlign w:val="superscript"/>
              </w:rPr>
              <w:t>100</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97</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17</w:t>
            </w:r>
            <w:r w:rsidRPr="00DB7D7B">
              <w:rPr>
                <w:rFonts w:hint="eastAsia"/>
                <w:sz w:val="18"/>
                <w:szCs w:val="18"/>
              </w:rPr>
              <w:t>OH</w:t>
            </w:r>
            <w:r w:rsidRPr="00DB7D7B">
              <w:rPr>
                <w:rFonts w:hint="eastAsia"/>
                <w:sz w:val="18"/>
                <w:szCs w:val="18"/>
                <w:vertAlign w:val="superscript"/>
              </w:rPr>
              <w:t>9</w:t>
            </w:r>
            <w:r w:rsidR="007D1922">
              <w:rPr>
                <w:rFonts w:hint="eastAsia"/>
                <w:sz w:val="18"/>
                <w:szCs w:val="18"/>
                <w:vertAlign w:val="superscript"/>
              </w:rPr>
              <w:t>6</w:t>
            </w:r>
            <w:r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113In</w:t>
            </w:r>
          </w:p>
        </w:tc>
      </w:tr>
      <w:tr w:rsidR="00337DC8" w:rsidTr="00A46255">
        <w:tc>
          <w:tcPr>
            <w:tcW w:w="666" w:type="pct"/>
          </w:tcPr>
          <w:p w:rsidR="00337DC8" w:rsidRPr="00DB7D7B" w:rsidRDefault="00337DC8" w:rsidP="008A2002">
            <w:pPr>
              <w:autoSpaceDE w:val="0"/>
              <w:autoSpaceDN w:val="0"/>
              <w:adjustRightInd w:val="0"/>
              <w:spacing w:line="300" w:lineRule="auto"/>
              <w:jc w:val="center"/>
              <w:rPr>
                <w:sz w:val="18"/>
                <w:szCs w:val="18"/>
              </w:rPr>
            </w:pPr>
            <w:r w:rsidRPr="00DB7D7B">
              <w:rPr>
                <w:rFonts w:hint="eastAsia"/>
                <w:sz w:val="18"/>
                <w:szCs w:val="18"/>
                <w:vertAlign w:val="superscript"/>
              </w:rPr>
              <w:t xml:space="preserve">114 </w:t>
            </w:r>
            <w:r w:rsidRPr="00DB7D7B">
              <w:rPr>
                <w:rFonts w:hint="eastAsia"/>
                <w:sz w:val="18"/>
                <w:szCs w:val="18"/>
              </w:rPr>
              <w:t>Cd</w:t>
            </w:r>
          </w:p>
        </w:tc>
        <w:tc>
          <w:tcPr>
            <w:tcW w:w="3008" w:type="pct"/>
          </w:tcPr>
          <w:p w:rsidR="00337DC8" w:rsidRPr="00DB7D7B" w:rsidRDefault="00BA6E68" w:rsidP="001C75AB">
            <w:pPr>
              <w:autoSpaceDE w:val="0"/>
              <w:autoSpaceDN w:val="0"/>
              <w:adjustRightInd w:val="0"/>
              <w:spacing w:line="300" w:lineRule="auto"/>
              <w:jc w:val="center"/>
              <w:rPr>
                <w:sz w:val="18"/>
                <w:szCs w:val="18"/>
              </w:rPr>
            </w:pPr>
            <w:r w:rsidRPr="00DB7D7B">
              <w:rPr>
                <w:rFonts w:hint="eastAsia"/>
                <w:sz w:val="18"/>
                <w:szCs w:val="18"/>
                <w:vertAlign w:val="superscript"/>
              </w:rPr>
              <w:t>14</w:t>
            </w:r>
            <w:r w:rsidRPr="00DB7D7B">
              <w:rPr>
                <w:rFonts w:hint="eastAsia"/>
                <w:sz w:val="18"/>
                <w:szCs w:val="18"/>
              </w:rPr>
              <w:t>N</w:t>
            </w:r>
            <w:r w:rsidR="001C75AB" w:rsidRPr="00DB7D7B">
              <w:rPr>
                <w:rFonts w:hint="eastAsia"/>
                <w:sz w:val="18"/>
                <w:szCs w:val="18"/>
                <w:vertAlign w:val="superscript"/>
              </w:rPr>
              <w:t>100</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9</w:t>
            </w:r>
            <w:r w:rsidR="001C75AB" w:rsidRPr="00DB7D7B">
              <w:rPr>
                <w:rFonts w:hint="eastAsia"/>
                <w:sz w:val="18"/>
                <w:szCs w:val="18"/>
                <w:vertAlign w:val="superscript"/>
              </w:rPr>
              <w:t>8</w:t>
            </w:r>
            <w:r w:rsidRPr="00DB7D7B">
              <w:rPr>
                <w:rFonts w:hint="eastAsia"/>
                <w:sz w:val="18"/>
                <w:szCs w:val="18"/>
              </w:rPr>
              <w:t>Mo</w:t>
            </w:r>
            <w:r w:rsidRPr="00DB7D7B">
              <w:rPr>
                <w:rFonts w:hint="eastAsia"/>
                <w:sz w:val="18"/>
                <w:szCs w:val="18"/>
              </w:rPr>
              <w:t>、</w:t>
            </w:r>
            <w:r w:rsidRPr="00DB7D7B">
              <w:rPr>
                <w:rFonts w:hint="eastAsia"/>
                <w:sz w:val="18"/>
                <w:szCs w:val="18"/>
                <w:vertAlign w:val="superscript"/>
              </w:rPr>
              <w:t>17</w:t>
            </w:r>
            <w:r w:rsidRPr="00DB7D7B">
              <w:rPr>
                <w:rFonts w:hint="eastAsia"/>
                <w:sz w:val="18"/>
                <w:szCs w:val="18"/>
              </w:rPr>
              <w:t>OH</w:t>
            </w:r>
            <w:r w:rsidRPr="00DB7D7B">
              <w:rPr>
                <w:rFonts w:hint="eastAsia"/>
                <w:sz w:val="18"/>
                <w:szCs w:val="18"/>
                <w:vertAlign w:val="superscript"/>
              </w:rPr>
              <w:t>9</w:t>
            </w:r>
            <w:r w:rsidR="007D1922">
              <w:rPr>
                <w:rFonts w:hint="eastAsia"/>
                <w:sz w:val="18"/>
                <w:szCs w:val="18"/>
                <w:vertAlign w:val="superscript"/>
              </w:rPr>
              <w:t>7</w:t>
            </w:r>
            <w:r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114Sn</w:t>
            </w:r>
          </w:p>
        </w:tc>
      </w:tr>
      <w:tr w:rsidR="00337DC8" w:rsidTr="00A46255">
        <w:tc>
          <w:tcPr>
            <w:tcW w:w="666" w:type="pct"/>
          </w:tcPr>
          <w:p w:rsidR="00337DC8" w:rsidRPr="00DB7D7B" w:rsidRDefault="00337DC8" w:rsidP="008A2002">
            <w:pPr>
              <w:autoSpaceDE w:val="0"/>
              <w:autoSpaceDN w:val="0"/>
              <w:adjustRightInd w:val="0"/>
              <w:spacing w:line="300" w:lineRule="auto"/>
              <w:jc w:val="center"/>
              <w:rPr>
                <w:sz w:val="18"/>
                <w:szCs w:val="18"/>
              </w:rPr>
            </w:pPr>
            <w:r w:rsidRPr="00DB7D7B">
              <w:rPr>
                <w:rFonts w:hint="eastAsia"/>
                <w:sz w:val="18"/>
                <w:szCs w:val="18"/>
                <w:vertAlign w:val="superscript"/>
              </w:rPr>
              <w:t>116</w:t>
            </w:r>
            <w:r w:rsidRPr="00DB7D7B">
              <w:rPr>
                <w:rFonts w:hint="eastAsia"/>
                <w:sz w:val="18"/>
                <w:szCs w:val="18"/>
              </w:rPr>
              <w:t xml:space="preserve"> Cd</w:t>
            </w:r>
          </w:p>
        </w:tc>
        <w:tc>
          <w:tcPr>
            <w:tcW w:w="3008" w:type="pct"/>
          </w:tcPr>
          <w:p w:rsidR="00337DC8" w:rsidRPr="00DB7D7B" w:rsidRDefault="008B6CA4" w:rsidP="00AF60D7">
            <w:pPr>
              <w:autoSpaceDE w:val="0"/>
              <w:autoSpaceDN w:val="0"/>
              <w:adjustRightInd w:val="0"/>
              <w:spacing w:line="300" w:lineRule="auto"/>
              <w:jc w:val="center"/>
              <w:rPr>
                <w:sz w:val="18"/>
                <w:szCs w:val="18"/>
              </w:rPr>
            </w:pPr>
            <w:r w:rsidRPr="00DB7D7B">
              <w:rPr>
                <w:rFonts w:hint="eastAsia"/>
                <w:sz w:val="18"/>
                <w:szCs w:val="18"/>
                <w:vertAlign w:val="superscript"/>
              </w:rPr>
              <w:t>16</w:t>
            </w:r>
            <w:r w:rsidRPr="00DB7D7B">
              <w:rPr>
                <w:rFonts w:hint="eastAsia"/>
                <w:sz w:val="18"/>
                <w:szCs w:val="18"/>
              </w:rPr>
              <w:t>O</w:t>
            </w:r>
            <w:r w:rsidRPr="00DB7D7B">
              <w:rPr>
                <w:rFonts w:hint="eastAsia"/>
                <w:sz w:val="18"/>
                <w:szCs w:val="18"/>
                <w:vertAlign w:val="superscript"/>
              </w:rPr>
              <w:t>100</w:t>
            </w:r>
            <w:r w:rsidRPr="00DB7D7B">
              <w:rPr>
                <w:rFonts w:hint="eastAsia"/>
                <w:sz w:val="18"/>
                <w:szCs w:val="18"/>
              </w:rPr>
              <w:t>Mo</w:t>
            </w:r>
          </w:p>
        </w:tc>
        <w:tc>
          <w:tcPr>
            <w:tcW w:w="1326" w:type="pct"/>
          </w:tcPr>
          <w:p w:rsidR="00337DC8" w:rsidRPr="00DB7D7B" w:rsidRDefault="005D29F3" w:rsidP="00AF60D7">
            <w:pPr>
              <w:autoSpaceDE w:val="0"/>
              <w:autoSpaceDN w:val="0"/>
              <w:adjustRightInd w:val="0"/>
              <w:spacing w:line="300" w:lineRule="auto"/>
              <w:jc w:val="center"/>
              <w:rPr>
                <w:sz w:val="18"/>
                <w:szCs w:val="18"/>
              </w:rPr>
            </w:pPr>
            <w:r w:rsidRPr="00DB7D7B">
              <w:rPr>
                <w:rFonts w:hint="eastAsia"/>
                <w:sz w:val="18"/>
                <w:szCs w:val="18"/>
              </w:rPr>
              <w:t>116Sn</w:t>
            </w:r>
          </w:p>
        </w:tc>
      </w:tr>
    </w:tbl>
    <w:p w:rsidR="00425266" w:rsidRPr="00A84C6B" w:rsidRDefault="00425266" w:rsidP="00425266">
      <w:pPr>
        <w:autoSpaceDE w:val="0"/>
        <w:autoSpaceDN w:val="0"/>
        <w:adjustRightInd w:val="0"/>
        <w:snapToGrid w:val="0"/>
        <w:spacing w:line="360" w:lineRule="auto"/>
        <w:ind w:firstLine="420"/>
        <w:jc w:val="left"/>
        <w:rPr>
          <w:szCs w:val="21"/>
        </w:rPr>
      </w:pPr>
      <w:r w:rsidRPr="00A84C6B">
        <w:rPr>
          <w:rFonts w:hint="eastAsia"/>
          <w:szCs w:val="21"/>
        </w:rPr>
        <w:t>有些元素受到放电气体（氩气）形成的单原子或多原子离子的干扰，如</w:t>
      </w:r>
      <w:r w:rsidRPr="00A84C6B">
        <w:rPr>
          <w:rFonts w:hint="eastAsia"/>
          <w:szCs w:val="21"/>
        </w:rPr>
        <w:t>K</w:t>
      </w:r>
      <w:r w:rsidRPr="00A84C6B">
        <w:rPr>
          <w:rFonts w:hint="eastAsia"/>
          <w:szCs w:val="21"/>
        </w:rPr>
        <w:t>、</w:t>
      </w:r>
      <w:r w:rsidRPr="00A84C6B">
        <w:rPr>
          <w:rFonts w:hint="eastAsia"/>
          <w:szCs w:val="21"/>
        </w:rPr>
        <w:t>Ge</w:t>
      </w:r>
      <w:r w:rsidRPr="00A84C6B">
        <w:rPr>
          <w:rFonts w:hint="eastAsia"/>
          <w:szCs w:val="21"/>
        </w:rPr>
        <w:t>、</w:t>
      </w:r>
      <w:r w:rsidRPr="00A84C6B">
        <w:rPr>
          <w:rFonts w:hint="eastAsia"/>
          <w:szCs w:val="21"/>
        </w:rPr>
        <w:t>Se</w:t>
      </w:r>
      <w:r w:rsidRPr="00A84C6B">
        <w:rPr>
          <w:rFonts w:hint="eastAsia"/>
          <w:szCs w:val="21"/>
        </w:rPr>
        <w:t>、</w:t>
      </w:r>
      <w:r w:rsidRPr="00A84C6B">
        <w:rPr>
          <w:rFonts w:hint="eastAsia"/>
          <w:szCs w:val="21"/>
        </w:rPr>
        <w:t>Br</w:t>
      </w:r>
      <w:r w:rsidRPr="00A84C6B">
        <w:rPr>
          <w:rFonts w:hint="eastAsia"/>
          <w:szCs w:val="21"/>
        </w:rPr>
        <w:t>等需要在高分辨率下测定。有些元素会受到基体</w:t>
      </w:r>
      <w:r>
        <w:rPr>
          <w:rFonts w:hint="eastAsia"/>
          <w:szCs w:val="21"/>
        </w:rPr>
        <w:t>Mo</w:t>
      </w:r>
      <w:r w:rsidRPr="00A84C6B">
        <w:rPr>
          <w:rFonts w:hint="eastAsia"/>
          <w:szCs w:val="21"/>
        </w:rPr>
        <w:t>元素与其它元素形成的多原子离子的干扰</w:t>
      </w:r>
      <w:r>
        <w:rPr>
          <w:rFonts w:hint="eastAsia"/>
          <w:szCs w:val="21"/>
        </w:rPr>
        <w:t>，需要在高分辨下测定，如</w:t>
      </w:r>
      <w:r w:rsidRPr="00096CA7">
        <w:rPr>
          <w:rFonts w:hint="eastAsia"/>
          <w:szCs w:val="21"/>
          <w:vertAlign w:val="superscript"/>
        </w:rPr>
        <w:t>92</w:t>
      </w:r>
      <w:r>
        <w:rPr>
          <w:rFonts w:hint="eastAsia"/>
          <w:szCs w:val="21"/>
        </w:rPr>
        <w:t>Mo++</w:t>
      </w:r>
      <w:r>
        <w:rPr>
          <w:rFonts w:hint="eastAsia"/>
          <w:szCs w:val="21"/>
        </w:rPr>
        <w:t>对</w:t>
      </w:r>
      <w:r w:rsidRPr="00096CA7">
        <w:rPr>
          <w:rFonts w:hint="eastAsia"/>
          <w:szCs w:val="21"/>
          <w:vertAlign w:val="superscript"/>
        </w:rPr>
        <w:t>46</w:t>
      </w:r>
      <w:r>
        <w:rPr>
          <w:rFonts w:hint="eastAsia"/>
          <w:szCs w:val="21"/>
        </w:rPr>
        <w:t>Ti,</w:t>
      </w:r>
      <w:r w:rsidRPr="00096CA7">
        <w:rPr>
          <w:rFonts w:hint="eastAsia"/>
          <w:szCs w:val="21"/>
          <w:vertAlign w:val="superscript"/>
        </w:rPr>
        <w:t xml:space="preserve">94 </w:t>
      </w:r>
      <w:r>
        <w:rPr>
          <w:rFonts w:hint="eastAsia"/>
          <w:szCs w:val="21"/>
        </w:rPr>
        <w:t>Mo++</w:t>
      </w:r>
      <w:r>
        <w:rPr>
          <w:rFonts w:hint="eastAsia"/>
          <w:szCs w:val="21"/>
        </w:rPr>
        <w:t>对</w:t>
      </w:r>
      <w:r w:rsidRPr="00096CA7">
        <w:rPr>
          <w:rFonts w:hint="eastAsia"/>
          <w:szCs w:val="21"/>
          <w:vertAlign w:val="superscript"/>
        </w:rPr>
        <w:t>47</w:t>
      </w:r>
      <w:r>
        <w:rPr>
          <w:rFonts w:hint="eastAsia"/>
          <w:szCs w:val="21"/>
        </w:rPr>
        <w:t>，</w:t>
      </w:r>
      <w:r w:rsidRPr="00096CA7">
        <w:rPr>
          <w:rFonts w:hint="eastAsia"/>
          <w:szCs w:val="21"/>
          <w:vertAlign w:val="superscript"/>
        </w:rPr>
        <w:t>96</w:t>
      </w:r>
      <w:r w:rsidRPr="00096CA7">
        <w:rPr>
          <w:rFonts w:hint="eastAsia"/>
          <w:szCs w:val="21"/>
        </w:rPr>
        <w:t xml:space="preserve"> </w:t>
      </w:r>
      <w:r>
        <w:rPr>
          <w:rFonts w:hint="eastAsia"/>
          <w:szCs w:val="21"/>
        </w:rPr>
        <w:t>Mo++</w:t>
      </w:r>
      <w:r>
        <w:rPr>
          <w:rFonts w:hint="eastAsia"/>
          <w:szCs w:val="21"/>
        </w:rPr>
        <w:t>对</w:t>
      </w:r>
      <w:r w:rsidRPr="00096CA7">
        <w:rPr>
          <w:rFonts w:hint="eastAsia"/>
          <w:szCs w:val="21"/>
          <w:vertAlign w:val="superscript"/>
        </w:rPr>
        <w:t>48</w:t>
      </w:r>
      <w:r>
        <w:rPr>
          <w:rFonts w:hint="eastAsia"/>
          <w:szCs w:val="21"/>
        </w:rPr>
        <w:t>Ti</w:t>
      </w:r>
      <w:r>
        <w:rPr>
          <w:rFonts w:hint="eastAsia"/>
          <w:szCs w:val="21"/>
        </w:rPr>
        <w:t>，</w:t>
      </w:r>
      <w:r w:rsidRPr="00096CA7">
        <w:rPr>
          <w:rFonts w:hint="eastAsia"/>
          <w:szCs w:val="21"/>
          <w:vertAlign w:val="superscript"/>
        </w:rPr>
        <w:t>9</w:t>
      </w:r>
      <w:r>
        <w:rPr>
          <w:rFonts w:hint="eastAsia"/>
          <w:szCs w:val="21"/>
          <w:vertAlign w:val="superscript"/>
        </w:rPr>
        <w:t>8</w:t>
      </w:r>
      <w:r w:rsidRPr="00096CA7">
        <w:rPr>
          <w:rFonts w:hint="eastAsia"/>
          <w:szCs w:val="21"/>
        </w:rPr>
        <w:t xml:space="preserve"> </w:t>
      </w:r>
      <w:r>
        <w:rPr>
          <w:rFonts w:hint="eastAsia"/>
          <w:szCs w:val="21"/>
        </w:rPr>
        <w:t>Mo++</w:t>
      </w:r>
      <w:r>
        <w:rPr>
          <w:rFonts w:hint="eastAsia"/>
          <w:szCs w:val="21"/>
        </w:rPr>
        <w:t>对</w:t>
      </w:r>
      <w:r w:rsidRPr="00096CA7">
        <w:rPr>
          <w:rFonts w:hint="eastAsia"/>
          <w:szCs w:val="21"/>
          <w:vertAlign w:val="superscript"/>
        </w:rPr>
        <w:t>4</w:t>
      </w:r>
      <w:r>
        <w:rPr>
          <w:rFonts w:hint="eastAsia"/>
          <w:szCs w:val="21"/>
          <w:vertAlign w:val="superscript"/>
        </w:rPr>
        <w:t>9</w:t>
      </w:r>
      <w:r>
        <w:rPr>
          <w:rFonts w:hint="eastAsia"/>
          <w:szCs w:val="21"/>
        </w:rPr>
        <w:t>Ti</w:t>
      </w:r>
      <w:r>
        <w:rPr>
          <w:rFonts w:hint="eastAsia"/>
          <w:szCs w:val="21"/>
        </w:rPr>
        <w:t>，</w:t>
      </w:r>
      <w:r>
        <w:rPr>
          <w:rFonts w:hint="eastAsia"/>
          <w:szCs w:val="21"/>
          <w:vertAlign w:val="superscript"/>
        </w:rPr>
        <w:t>100</w:t>
      </w:r>
      <w:r>
        <w:rPr>
          <w:rFonts w:hint="eastAsia"/>
          <w:szCs w:val="21"/>
        </w:rPr>
        <w:t>Mo++</w:t>
      </w:r>
      <w:r>
        <w:rPr>
          <w:rFonts w:hint="eastAsia"/>
          <w:szCs w:val="21"/>
        </w:rPr>
        <w:t>对</w:t>
      </w:r>
      <w:r>
        <w:rPr>
          <w:rFonts w:hint="eastAsia"/>
          <w:szCs w:val="21"/>
          <w:vertAlign w:val="superscript"/>
        </w:rPr>
        <w:t>50</w:t>
      </w:r>
      <w:r>
        <w:rPr>
          <w:rFonts w:hint="eastAsia"/>
          <w:szCs w:val="21"/>
        </w:rPr>
        <w:t>Ti</w:t>
      </w:r>
      <w:r>
        <w:rPr>
          <w:rFonts w:hint="eastAsia"/>
          <w:szCs w:val="21"/>
        </w:rPr>
        <w:t>造成干扰，综合考虑</w:t>
      </w:r>
      <w:r w:rsidRPr="00096CA7">
        <w:rPr>
          <w:rFonts w:hint="eastAsia"/>
          <w:szCs w:val="21"/>
          <w:vertAlign w:val="superscript"/>
        </w:rPr>
        <w:t>96</w:t>
      </w:r>
      <w:r w:rsidRPr="00096CA7">
        <w:rPr>
          <w:rFonts w:hint="eastAsia"/>
          <w:szCs w:val="21"/>
        </w:rPr>
        <w:t xml:space="preserve"> </w:t>
      </w:r>
      <w:r>
        <w:rPr>
          <w:rFonts w:hint="eastAsia"/>
          <w:szCs w:val="21"/>
        </w:rPr>
        <w:t>Mo++</w:t>
      </w:r>
      <w:r>
        <w:rPr>
          <w:rFonts w:hint="eastAsia"/>
          <w:szCs w:val="21"/>
        </w:rPr>
        <w:t>在高分辨条件下测定</w:t>
      </w:r>
      <w:r w:rsidRPr="00096CA7">
        <w:rPr>
          <w:rFonts w:hint="eastAsia"/>
          <w:szCs w:val="21"/>
          <w:vertAlign w:val="superscript"/>
        </w:rPr>
        <w:t>48</w:t>
      </w:r>
      <w:r>
        <w:rPr>
          <w:rFonts w:hint="eastAsia"/>
          <w:szCs w:val="21"/>
        </w:rPr>
        <w:t>Ti</w:t>
      </w:r>
      <w:r>
        <w:rPr>
          <w:rFonts w:hint="eastAsia"/>
          <w:szCs w:val="21"/>
        </w:rPr>
        <w:t>；</w:t>
      </w:r>
      <w:r w:rsidRPr="005F0A4A">
        <w:rPr>
          <w:rFonts w:hint="eastAsia"/>
          <w:szCs w:val="21"/>
          <w:vertAlign w:val="superscript"/>
        </w:rPr>
        <w:t>93</w:t>
      </w:r>
      <w:r>
        <w:rPr>
          <w:rFonts w:hint="eastAsia"/>
          <w:szCs w:val="21"/>
        </w:rPr>
        <w:t>Nb</w:t>
      </w:r>
      <w:r>
        <w:rPr>
          <w:rFonts w:hint="eastAsia"/>
          <w:szCs w:val="21"/>
        </w:rPr>
        <w:t>受</w:t>
      </w:r>
      <w:r w:rsidRPr="00096CA7">
        <w:rPr>
          <w:rFonts w:hint="eastAsia"/>
          <w:szCs w:val="21"/>
          <w:vertAlign w:val="superscript"/>
        </w:rPr>
        <w:t>9</w:t>
      </w:r>
      <w:r>
        <w:rPr>
          <w:rFonts w:hint="eastAsia"/>
          <w:szCs w:val="21"/>
          <w:vertAlign w:val="superscript"/>
        </w:rPr>
        <w:t>2</w:t>
      </w:r>
      <w:r w:rsidRPr="00096CA7">
        <w:rPr>
          <w:rFonts w:hint="eastAsia"/>
          <w:szCs w:val="21"/>
        </w:rPr>
        <w:t xml:space="preserve"> </w:t>
      </w:r>
      <w:r>
        <w:rPr>
          <w:rFonts w:hint="eastAsia"/>
          <w:szCs w:val="21"/>
        </w:rPr>
        <w:t>MoH</w:t>
      </w:r>
      <w:r>
        <w:rPr>
          <w:rFonts w:hint="eastAsia"/>
          <w:szCs w:val="21"/>
        </w:rPr>
        <w:t>、</w:t>
      </w:r>
      <w:r w:rsidRPr="005F0A4A">
        <w:rPr>
          <w:rFonts w:hint="eastAsia"/>
          <w:szCs w:val="21"/>
          <w:vertAlign w:val="superscript"/>
        </w:rPr>
        <w:t>102</w:t>
      </w:r>
      <w:r>
        <w:rPr>
          <w:rFonts w:hint="eastAsia"/>
          <w:szCs w:val="21"/>
        </w:rPr>
        <w:t>Ru</w:t>
      </w:r>
      <w:r>
        <w:rPr>
          <w:rFonts w:hint="eastAsia"/>
          <w:szCs w:val="21"/>
        </w:rPr>
        <w:t>受</w:t>
      </w:r>
      <w:r>
        <w:rPr>
          <w:rFonts w:hint="eastAsia"/>
          <w:szCs w:val="21"/>
          <w:vertAlign w:val="superscript"/>
        </w:rPr>
        <w:t>100</w:t>
      </w:r>
      <w:r w:rsidRPr="00096CA7">
        <w:rPr>
          <w:rFonts w:hint="eastAsia"/>
          <w:szCs w:val="21"/>
        </w:rPr>
        <w:t xml:space="preserve"> </w:t>
      </w:r>
      <w:r>
        <w:rPr>
          <w:rFonts w:hint="eastAsia"/>
          <w:szCs w:val="21"/>
        </w:rPr>
        <w:t>MoHH</w:t>
      </w:r>
      <w:r>
        <w:rPr>
          <w:rFonts w:hint="eastAsia"/>
          <w:szCs w:val="21"/>
        </w:rPr>
        <w:t>。</w:t>
      </w:r>
      <w:r w:rsidRPr="00A84C6B">
        <w:rPr>
          <w:rFonts w:hint="eastAsia"/>
          <w:szCs w:val="21"/>
        </w:rPr>
        <w:t>因此</w:t>
      </w:r>
      <w:r>
        <w:rPr>
          <w:rFonts w:hint="eastAsia"/>
          <w:szCs w:val="21"/>
        </w:rPr>
        <w:t>，</w:t>
      </w:r>
      <w:r w:rsidRPr="00A84C6B">
        <w:rPr>
          <w:rFonts w:hint="eastAsia"/>
          <w:szCs w:val="21"/>
        </w:rPr>
        <w:t>综上各待测元素的同位素质量数及分辨率</w:t>
      </w:r>
      <w:r w:rsidR="0059655F">
        <w:rPr>
          <w:rFonts w:hint="eastAsia"/>
          <w:szCs w:val="21"/>
        </w:rPr>
        <w:t>。</w:t>
      </w:r>
      <w:r w:rsidRPr="00A84C6B">
        <w:rPr>
          <w:rFonts w:hint="eastAsia"/>
          <w:szCs w:val="21"/>
        </w:rPr>
        <w:t>如表</w:t>
      </w:r>
      <w:r w:rsidR="00520E47">
        <w:rPr>
          <w:rFonts w:hint="eastAsia"/>
          <w:szCs w:val="21"/>
        </w:rPr>
        <w:t>3</w:t>
      </w:r>
      <w:r w:rsidR="0059655F">
        <w:rPr>
          <w:rFonts w:hint="eastAsia"/>
          <w:szCs w:val="21"/>
        </w:rPr>
        <w:t>所示。</w:t>
      </w:r>
    </w:p>
    <w:p w:rsidR="00061D34" w:rsidRDefault="00061D34" w:rsidP="002A7884">
      <w:pPr>
        <w:autoSpaceDE w:val="0"/>
        <w:autoSpaceDN w:val="0"/>
        <w:adjustRightInd w:val="0"/>
        <w:spacing w:line="300" w:lineRule="auto"/>
        <w:jc w:val="center"/>
        <w:rPr>
          <w:szCs w:val="21"/>
        </w:rPr>
      </w:pPr>
      <w:r w:rsidRPr="00A84C6B">
        <w:rPr>
          <w:rFonts w:hint="eastAsia"/>
          <w:szCs w:val="21"/>
        </w:rPr>
        <w:lastRenderedPageBreak/>
        <w:t>表</w:t>
      </w:r>
      <w:r w:rsidR="00520E47">
        <w:rPr>
          <w:rFonts w:hint="eastAsia"/>
          <w:szCs w:val="21"/>
        </w:rPr>
        <w:t>3</w:t>
      </w:r>
      <w:r w:rsidRPr="00A84C6B">
        <w:rPr>
          <w:rFonts w:hint="eastAsia"/>
          <w:szCs w:val="21"/>
        </w:rPr>
        <w:t xml:space="preserve"> </w:t>
      </w:r>
      <w:r w:rsidRPr="00A84C6B">
        <w:rPr>
          <w:rFonts w:hint="eastAsia"/>
          <w:szCs w:val="21"/>
        </w:rPr>
        <w:t>测定同位素和分辨率选择</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1A0"/>
      </w:tblPr>
      <w:tblGrid>
        <w:gridCol w:w="1109"/>
        <w:gridCol w:w="1109"/>
        <w:gridCol w:w="1109"/>
        <w:gridCol w:w="1107"/>
        <w:gridCol w:w="1107"/>
        <w:gridCol w:w="1107"/>
        <w:gridCol w:w="1106"/>
        <w:gridCol w:w="1106"/>
        <w:gridCol w:w="1108"/>
      </w:tblGrid>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元</w:t>
            </w:r>
            <w:r w:rsidRPr="00976BEC">
              <w:rPr>
                <w:sz w:val="18"/>
                <w:szCs w:val="18"/>
              </w:rPr>
              <w:t xml:space="preserve"> </w:t>
            </w:r>
            <w:r w:rsidRPr="00976BEC">
              <w:rPr>
                <w:sz w:val="18"/>
                <w:szCs w:val="18"/>
              </w:rPr>
              <w:t>素</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同位素</w:t>
            </w:r>
          </w:p>
          <w:p w:rsidR="00CF4921" w:rsidRPr="00976BEC" w:rsidRDefault="00CF4921" w:rsidP="008A2002">
            <w:pPr>
              <w:adjustRightInd w:val="0"/>
              <w:snapToGrid w:val="0"/>
              <w:spacing w:line="360" w:lineRule="auto"/>
              <w:jc w:val="center"/>
              <w:rPr>
                <w:sz w:val="18"/>
                <w:szCs w:val="18"/>
              </w:rPr>
            </w:pPr>
            <w:r w:rsidRPr="00976BEC">
              <w:rPr>
                <w:sz w:val="18"/>
                <w:szCs w:val="18"/>
              </w:rPr>
              <w:t>质量数</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分辨率</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元</w:t>
            </w:r>
            <w:r w:rsidRPr="00976BEC">
              <w:rPr>
                <w:sz w:val="18"/>
                <w:szCs w:val="18"/>
              </w:rPr>
              <w:t xml:space="preserve"> </w:t>
            </w:r>
            <w:r w:rsidRPr="00976BEC">
              <w:rPr>
                <w:sz w:val="18"/>
                <w:szCs w:val="18"/>
              </w:rPr>
              <w:t>素</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同位素</w:t>
            </w:r>
          </w:p>
          <w:p w:rsidR="00CF4921" w:rsidRPr="00976BEC" w:rsidRDefault="00CF4921" w:rsidP="008A2002">
            <w:pPr>
              <w:adjustRightInd w:val="0"/>
              <w:snapToGrid w:val="0"/>
              <w:spacing w:line="360" w:lineRule="auto"/>
              <w:jc w:val="center"/>
              <w:rPr>
                <w:sz w:val="18"/>
                <w:szCs w:val="18"/>
              </w:rPr>
            </w:pPr>
            <w:r w:rsidRPr="00976BEC">
              <w:rPr>
                <w:sz w:val="18"/>
                <w:szCs w:val="18"/>
              </w:rPr>
              <w:t>质量数</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分辨率</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元</w:t>
            </w:r>
            <w:r w:rsidRPr="00976BEC">
              <w:rPr>
                <w:sz w:val="18"/>
                <w:szCs w:val="18"/>
              </w:rPr>
              <w:t xml:space="preserve"> </w:t>
            </w:r>
            <w:r w:rsidRPr="00976BEC">
              <w:rPr>
                <w:sz w:val="18"/>
                <w:szCs w:val="18"/>
              </w:rPr>
              <w:t>素</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同位素</w:t>
            </w:r>
          </w:p>
          <w:p w:rsidR="00CF4921" w:rsidRPr="00976BEC" w:rsidRDefault="00CF4921" w:rsidP="008A2002">
            <w:pPr>
              <w:adjustRightInd w:val="0"/>
              <w:snapToGrid w:val="0"/>
              <w:spacing w:line="360" w:lineRule="auto"/>
              <w:jc w:val="center"/>
              <w:rPr>
                <w:sz w:val="18"/>
                <w:szCs w:val="18"/>
              </w:rPr>
            </w:pPr>
            <w:r w:rsidRPr="00976BEC">
              <w:rPr>
                <w:sz w:val="18"/>
                <w:szCs w:val="18"/>
              </w:rPr>
              <w:t>质量数</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分辨率</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Li</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7</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Ge</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72</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Sm</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147</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Be</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9</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1D4FF1" w:rsidRDefault="00CF4921" w:rsidP="008A2002">
            <w:pPr>
              <w:adjustRightInd w:val="0"/>
              <w:snapToGrid w:val="0"/>
              <w:spacing w:line="360" w:lineRule="auto"/>
              <w:jc w:val="center"/>
              <w:rPr>
                <w:sz w:val="18"/>
                <w:szCs w:val="18"/>
              </w:rPr>
            </w:pPr>
            <w:r w:rsidRPr="001D4FF1">
              <w:rPr>
                <w:sz w:val="18"/>
                <w:szCs w:val="18"/>
              </w:rPr>
              <w:t>As</w:t>
            </w:r>
          </w:p>
        </w:tc>
        <w:tc>
          <w:tcPr>
            <w:tcW w:w="555" w:type="pct"/>
            <w:tcBorders>
              <w:left w:val="single" w:sz="4" w:space="0" w:color="auto"/>
              <w:right w:val="single" w:sz="4" w:space="0" w:color="auto"/>
            </w:tcBorders>
            <w:vAlign w:val="center"/>
          </w:tcPr>
          <w:p w:rsidR="00CF4921" w:rsidRPr="001D4FF1" w:rsidRDefault="00CF4921" w:rsidP="008A2002">
            <w:pPr>
              <w:adjustRightInd w:val="0"/>
              <w:snapToGrid w:val="0"/>
              <w:spacing w:line="360" w:lineRule="auto"/>
              <w:jc w:val="center"/>
              <w:rPr>
                <w:sz w:val="18"/>
                <w:szCs w:val="18"/>
              </w:rPr>
            </w:pPr>
            <w:r w:rsidRPr="001D4FF1">
              <w:rPr>
                <w:sz w:val="18"/>
                <w:szCs w:val="18"/>
              </w:rPr>
              <w:t>75</w:t>
            </w:r>
          </w:p>
        </w:tc>
        <w:tc>
          <w:tcPr>
            <w:tcW w:w="555" w:type="pct"/>
            <w:tcBorders>
              <w:left w:val="single" w:sz="4" w:space="0" w:color="auto"/>
              <w:right w:val="double" w:sz="4" w:space="0" w:color="auto"/>
            </w:tcBorders>
            <w:vAlign w:val="center"/>
          </w:tcPr>
          <w:p w:rsidR="00CF4921" w:rsidRPr="001D4FF1" w:rsidRDefault="00CF4921" w:rsidP="008A2002">
            <w:pPr>
              <w:adjustRightInd w:val="0"/>
              <w:snapToGrid w:val="0"/>
              <w:spacing w:line="360" w:lineRule="auto"/>
              <w:jc w:val="center"/>
              <w:rPr>
                <w:color w:val="000000" w:themeColor="text1"/>
                <w:sz w:val="18"/>
                <w:szCs w:val="18"/>
              </w:rPr>
            </w:pPr>
            <w:r w:rsidRPr="001D4FF1">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Eu</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151</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B</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11</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Br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79</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Gd</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157</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F</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19</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Se</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82</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Tb</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159</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Na</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23</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Rb</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85</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Dy</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16</w:t>
            </w:r>
            <w:r>
              <w:rPr>
                <w:rFonts w:hint="eastAsia"/>
                <w:sz w:val="18"/>
                <w:szCs w:val="18"/>
              </w:rPr>
              <w:t>4</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Mg</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24</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88</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Ho</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165</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Al</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27</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Y</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89</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Er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166</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Si</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28</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Zr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9</w:t>
            </w:r>
            <w:r>
              <w:rPr>
                <w:rFonts w:hint="eastAsia"/>
                <w:sz w:val="18"/>
                <w:szCs w:val="18"/>
              </w:rPr>
              <w:t>0</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Tm</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169</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D33A06"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P</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31</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Nb</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93</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bottom"/>
          </w:tcPr>
          <w:p w:rsidR="00CF4921" w:rsidRPr="00D33A06" w:rsidRDefault="00CF4921" w:rsidP="008A2002">
            <w:pPr>
              <w:adjustRightInd w:val="0"/>
              <w:snapToGrid w:val="0"/>
              <w:spacing w:line="360" w:lineRule="auto"/>
              <w:jc w:val="center"/>
              <w:rPr>
                <w:sz w:val="18"/>
                <w:szCs w:val="18"/>
              </w:rPr>
            </w:pPr>
            <w:r w:rsidRPr="00D33A06">
              <w:rPr>
                <w:sz w:val="18"/>
                <w:szCs w:val="18"/>
              </w:rPr>
              <w:t>Yb</w:t>
            </w:r>
          </w:p>
        </w:tc>
        <w:tc>
          <w:tcPr>
            <w:tcW w:w="555" w:type="pct"/>
            <w:tcBorders>
              <w:left w:val="single" w:sz="4" w:space="0" w:color="auto"/>
              <w:right w:val="single" w:sz="4" w:space="0" w:color="auto"/>
            </w:tcBorders>
            <w:vAlign w:val="bottom"/>
          </w:tcPr>
          <w:p w:rsidR="00CF4921" w:rsidRPr="00D33A06" w:rsidRDefault="00CF4921" w:rsidP="008A2002">
            <w:pPr>
              <w:adjustRightInd w:val="0"/>
              <w:snapToGrid w:val="0"/>
              <w:spacing w:line="360" w:lineRule="auto"/>
              <w:jc w:val="center"/>
              <w:rPr>
                <w:sz w:val="18"/>
                <w:szCs w:val="18"/>
              </w:rPr>
            </w:pPr>
            <w:r w:rsidRPr="00D33A06">
              <w:rPr>
                <w:sz w:val="18"/>
                <w:szCs w:val="18"/>
              </w:rPr>
              <w:t>172</w:t>
            </w:r>
          </w:p>
        </w:tc>
        <w:tc>
          <w:tcPr>
            <w:tcW w:w="556" w:type="pct"/>
            <w:tcBorders>
              <w:left w:val="single" w:sz="4" w:space="0" w:color="auto"/>
            </w:tcBorders>
            <w:vAlign w:val="bottom"/>
          </w:tcPr>
          <w:p w:rsidR="00CF4921" w:rsidRPr="00D33A06" w:rsidRDefault="00CF4921" w:rsidP="008A2002">
            <w:pPr>
              <w:adjustRightInd w:val="0"/>
              <w:snapToGrid w:val="0"/>
              <w:spacing w:line="360" w:lineRule="auto"/>
              <w:jc w:val="center"/>
              <w:rPr>
                <w:sz w:val="18"/>
                <w:szCs w:val="18"/>
              </w:rPr>
            </w:pPr>
            <w:r w:rsidRPr="00D33A06">
              <w:rPr>
                <w:rFonts w:hint="eastAsia"/>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32</w:t>
            </w:r>
          </w:p>
        </w:tc>
        <w:tc>
          <w:tcPr>
            <w:tcW w:w="556" w:type="pct"/>
            <w:tcBorders>
              <w:left w:val="single" w:sz="4" w:space="0" w:color="auto"/>
              <w:right w:val="double" w:sz="4" w:space="0" w:color="auto"/>
            </w:tcBorders>
            <w:vAlign w:val="center"/>
          </w:tcPr>
          <w:p w:rsidR="00CF4921" w:rsidRPr="002501AE"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Ru</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10</w:t>
            </w:r>
            <w:r>
              <w:rPr>
                <w:rFonts w:hint="eastAsia"/>
                <w:sz w:val="18"/>
                <w:szCs w:val="18"/>
              </w:rPr>
              <w:t>2</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Lu</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175</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D33A06">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Cl</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35</w:t>
            </w:r>
          </w:p>
        </w:tc>
        <w:tc>
          <w:tcPr>
            <w:tcW w:w="556" w:type="pct"/>
            <w:tcBorders>
              <w:left w:val="single" w:sz="4" w:space="0" w:color="auto"/>
              <w:right w:val="double" w:sz="4" w:space="0" w:color="auto"/>
            </w:tcBorders>
            <w:vAlign w:val="center"/>
          </w:tcPr>
          <w:p w:rsidR="00CF4921" w:rsidRPr="002501AE"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Rh</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103</w:t>
            </w:r>
          </w:p>
        </w:tc>
        <w:tc>
          <w:tcPr>
            <w:tcW w:w="555" w:type="pct"/>
            <w:tcBorders>
              <w:left w:val="single" w:sz="4" w:space="0" w:color="auto"/>
              <w:right w:val="double" w:sz="4" w:space="0" w:color="auto"/>
            </w:tcBorders>
            <w:vAlign w:val="center"/>
          </w:tcPr>
          <w:p w:rsidR="00CF4921" w:rsidRPr="00C71C35"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Hf</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w:t>
            </w:r>
            <w:r>
              <w:rPr>
                <w:rFonts w:hint="eastAsia"/>
                <w:sz w:val="18"/>
                <w:szCs w:val="18"/>
              </w:rPr>
              <w:t>78</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C71C35"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K</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39</w:t>
            </w:r>
          </w:p>
        </w:tc>
        <w:tc>
          <w:tcPr>
            <w:tcW w:w="556"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Pd</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105</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rFonts w:hint="eastAsia"/>
                <w:color w:val="000000" w:themeColor="text1"/>
                <w:sz w:val="18"/>
                <w:szCs w:val="18"/>
              </w:rPr>
              <w:t>中</w:t>
            </w:r>
            <w:r w:rsidRPr="00967B6E">
              <w:rPr>
                <w:color w:val="000000" w:themeColor="text1"/>
                <w:sz w:val="18"/>
                <w:szCs w:val="18"/>
              </w:rPr>
              <w:t>分辨</w:t>
            </w:r>
          </w:p>
        </w:tc>
        <w:tc>
          <w:tcPr>
            <w:tcW w:w="555" w:type="pct"/>
            <w:tcBorders>
              <w:left w:val="double" w:sz="4" w:space="0" w:color="auto"/>
              <w:right w:val="single" w:sz="4" w:space="0" w:color="auto"/>
            </w:tcBorders>
            <w:vAlign w:val="bottom"/>
          </w:tcPr>
          <w:p w:rsidR="00CF4921" w:rsidRPr="00C71C35" w:rsidRDefault="00CF4921" w:rsidP="008A2002">
            <w:pPr>
              <w:adjustRightInd w:val="0"/>
              <w:snapToGrid w:val="0"/>
              <w:spacing w:line="360" w:lineRule="auto"/>
              <w:jc w:val="center"/>
              <w:rPr>
                <w:sz w:val="18"/>
                <w:szCs w:val="18"/>
              </w:rPr>
            </w:pPr>
            <w:r w:rsidRPr="00C71C35">
              <w:rPr>
                <w:sz w:val="18"/>
                <w:szCs w:val="18"/>
              </w:rPr>
              <w:t>Ta</w:t>
            </w:r>
          </w:p>
        </w:tc>
        <w:tc>
          <w:tcPr>
            <w:tcW w:w="555" w:type="pct"/>
            <w:tcBorders>
              <w:left w:val="single" w:sz="4" w:space="0" w:color="auto"/>
              <w:right w:val="single" w:sz="4" w:space="0" w:color="auto"/>
            </w:tcBorders>
            <w:vAlign w:val="bottom"/>
          </w:tcPr>
          <w:p w:rsidR="00CF4921" w:rsidRPr="00C71C35" w:rsidRDefault="00CF4921" w:rsidP="008A2002">
            <w:pPr>
              <w:adjustRightInd w:val="0"/>
              <w:snapToGrid w:val="0"/>
              <w:spacing w:line="360" w:lineRule="auto"/>
              <w:jc w:val="center"/>
              <w:rPr>
                <w:sz w:val="18"/>
                <w:szCs w:val="18"/>
              </w:rPr>
            </w:pPr>
            <w:r w:rsidRPr="00C71C35">
              <w:rPr>
                <w:sz w:val="18"/>
                <w:szCs w:val="18"/>
              </w:rPr>
              <w:t>181</w:t>
            </w:r>
          </w:p>
        </w:tc>
        <w:tc>
          <w:tcPr>
            <w:tcW w:w="556" w:type="pct"/>
            <w:tcBorders>
              <w:left w:val="single" w:sz="4" w:space="0" w:color="auto"/>
            </w:tcBorders>
            <w:vAlign w:val="bottom"/>
          </w:tcPr>
          <w:p w:rsidR="00CF4921" w:rsidRPr="00C71C35" w:rsidRDefault="00CF4921" w:rsidP="008A2002">
            <w:pPr>
              <w:adjustRightInd w:val="0"/>
              <w:snapToGrid w:val="0"/>
              <w:spacing w:line="360" w:lineRule="auto"/>
              <w:jc w:val="center"/>
              <w:rPr>
                <w:sz w:val="18"/>
                <w:szCs w:val="18"/>
              </w:rPr>
            </w:pPr>
            <w:r w:rsidRPr="00C71C35">
              <w:rPr>
                <w:rFonts w:hint="eastAsia"/>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Ca</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44</w:t>
            </w:r>
          </w:p>
        </w:tc>
        <w:tc>
          <w:tcPr>
            <w:tcW w:w="556"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Ag</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107</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W</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18</w:t>
            </w:r>
            <w:r>
              <w:rPr>
                <w:rFonts w:hint="eastAsia"/>
                <w:sz w:val="18"/>
                <w:szCs w:val="18"/>
              </w:rPr>
              <w:t>2</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Sc</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45</w:t>
            </w:r>
          </w:p>
        </w:tc>
        <w:tc>
          <w:tcPr>
            <w:tcW w:w="556"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In</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115</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rFonts w:hint="eastAsia"/>
                <w:color w:val="000000" w:themeColor="text1"/>
                <w:sz w:val="18"/>
                <w:szCs w:val="18"/>
              </w:rPr>
              <w:t>高</w:t>
            </w:r>
            <w:r w:rsidRPr="00967B6E">
              <w:rPr>
                <w:color w:val="000000" w:themeColor="text1"/>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Re</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18</w:t>
            </w:r>
            <w:r>
              <w:rPr>
                <w:rFonts w:hint="eastAsia"/>
                <w:sz w:val="18"/>
                <w:szCs w:val="18"/>
              </w:rPr>
              <w:t>5</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B04B1E" w:rsidRDefault="00CF4921" w:rsidP="008A2002">
            <w:pPr>
              <w:adjustRightInd w:val="0"/>
              <w:snapToGrid w:val="0"/>
              <w:spacing w:line="360" w:lineRule="auto"/>
              <w:jc w:val="center"/>
              <w:rPr>
                <w:sz w:val="18"/>
                <w:szCs w:val="18"/>
              </w:rPr>
            </w:pPr>
            <w:r w:rsidRPr="00B04B1E">
              <w:rPr>
                <w:sz w:val="18"/>
                <w:szCs w:val="18"/>
              </w:rPr>
              <w:t>Ti</w:t>
            </w:r>
          </w:p>
        </w:tc>
        <w:tc>
          <w:tcPr>
            <w:tcW w:w="556" w:type="pct"/>
            <w:tcBorders>
              <w:left w:val="single" w:sz="4" w:space="0" w:color="auto"/>
              <w:right w:val="single" w:sz="4" w:space="0" w:color="auto"/>
            </w:tcBorders>
            <w:vAlign w:val="center"/>
          </w:tcPr>
          <w:p w:rsidR="00CF4921" w:rsidRPr="00B04B1E" w:rsidRDefault="00CF4921" w:rsidP="008A2002">
            <w:pPr>
              <w:adjustRightInd w:val="0"/>
              <w:snapToGrid w:val="0"/>
              <w:spacing w:line="360" w:lineRule="auto"/>
              <w:jc w:val="center"/>
              <w:rPr>
                <w:sz w:val="18"/>
                <w:szCs w:val="18"/>
              </w:rPr>
            </w:pPr>
            <w:r w:rsidRPr="00B04B1E">
              <w:rPr>
                <w:sz w:val="18"/>
                <w:szCs w:val="18"/>
              </w:rPr>
              <w:t>48</w:t>
            </w:r>
          </w:p>
        </w:tc>
        <w:tc>
          <w:tcPr>
            <w:tcW w:w="556" w:type="pct"/>
            <w:tcBorders>
              <w:left w:val="single" w:sz="4" w:space="0" w:color="auto"/>
              <w:right w:val="double" w:sz="4" w:space="0" w:color="auto"/>
            </w:tcBorders>
            <w:vAlign w:val="center"/>
          </w:tcPr>
          <w:p w:rsidR="00CF4921" w:rsidRPr="00B04B1E" w:rsidRDefault="00CF4921" w:rsidP="008A2002">
            <w:pPr>
              <w:adjustRightInd w:val="0"/>
              <w:snapToGrid w:val="0"/>
              <w:spacing w:line="360" w:lineRule="auto"/>
              <w:jc w:val="center"/>
              <w:rPr>
                <w:color w:val="000000" w:themeColor="text1"/>
                <w:sz w:val="18"/>
                <w:szCs w:val="18"/>
              </w:rPr>
            </w:pPr>
            <w:r w:rsidRPr="00B04B1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1D4FF1" w:rsidRDefault="00CF4921" w:rsidP="008A2002">
            <w:pPr>
              <w:adjustRightInd w:val="0"/>
              <w:snapToGrid w:val="0"/>
              <w:spacing w:line="360" w:lineRule="auto"/>
              <w:jc w:val="center"/>
              <w:rPr>
                <w:sz w:val="18"/>
                <w:szCs w:val="18"/>
              </w:rPr>
            </w:pPr>
            <w:r w:rsidRPr="001D4FF1">
              <w:rPr>
                <w:sz w:val="18"/>
                <w:szCs w:val="18"/>
              </w:rPr>
              <w:t>Sn</w:t>
            </w:r>
          </w:p>
        </w:tc>
        <w:tc>
          <w:tcPr>
            <w:tcW w:w="555" w:type="pct"/>
            <w:tcBorders>
              <w:left w:val="single" w:sz="4" w:space="0" w:color="auto"/>
              <w:right w:val="single" w:sz="4" w:space="0" w:color="auto"/>
            </w:tcBorders>
            <w:vAlign w:val="center"/>
          </w:tcPr>
          <w:p w:rsidR="00CF4921" w:rsidRPr="001D4FF1" w:rsidRDefault="00CF4921" w:rsidP="008A2002">
            <w:pPr>
              <w:adjustRightInd w:val="0"/>
              <w:snapToGrid w:val="0"/>
              <w:spacing w:line="360" w:lineRule="auto"/>
              <w:jc w:val="center"/>
              <w:rPr>
                <w:sz w:val="18"/>
                <w:szCs w:val="18"/>
              </w:rPr>
            </w:pPr>
            <w:r w:rsidRPr="001D4FF1">
              <w:rPr>
                <w:sz w:val="18"/>
                <w:szCs w:val="18"/>
              </w:rPr>
              <w:t>1</w:t>
            </w:r>
            <w:r w:rsidRPr="001D4FF1">
              <w:rPr>
                <w:rFonts w:hint="eastAsia"/>
                <w:sz w:val="18"/>
                <w:szCs w:val="18"/>
              </w:rPr>
              <w:t>20</w:t>
            </w:r>
          </w:p>
        </w:tc>
        <w:tc>
          <w:tcPr>
            <w:tcW w:w="555" w:type="pct"/>
            <w:tcBorders>
              <w:left w:val="single" w:sz="4" w:space="0" w:color="auto"/>
              <w:right w:val="double" w:sz="4" w:space="0" w:color="auto"/>
            </w:tcBorders>
            <w:vAlign w:val="center"/>
          </w:tcPr>
          <w:p w:rsidR="00CF4921" w:rsidRPr="001D4FF1" w:rsidRDefault="00CF4921" w:rsidP="008A2002">
            <w:pPr>
              <w:adjustRightInd w:val="0"/>
              <w:snapToGrid w:val="0"/>
              <w:spacing w:line="360" w:lineRule="auto"/>
              <w:jc w:val="center"/>
              <w:rPr>
                <w:color w:val="000000" w:themeColor="text1"/>
                <w:sz w:val="18"/>
                <w:szCs w:val="18"/>
              </w:rPr>
            </w:pPr>
            <w:r w:rsidRPr="001D4FF1">
              <w:rPr>
                <w:rFonts w:hint="eastAsia"/>
                <w:color w:val="000000" w:themeColor="text1"/>
                <w:sz w:val="18"/>
                <w:szCs w:val="18"/>
              </w:rPr>
              <w:t>高</w:t>
            </w:r>
            <w:r w:rsidRPr="001D4FF1">
              <w:rPr>
                <w:color w:val="000000" w:themeColor="text1"/>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Os</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189</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C71C35"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V</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51</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Sb</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121</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Ir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191</w:t>
            </w:r>
          </w:p>
        </w:tc>
        <w:tc>
          <w:tcPr>
            <w:tcW w:w="556" w:type="pct"/>
            <w:tcBorders>
              <w:left w:val="single" w:sz="4" w:space="0" w:color="auto"/>
            </w:tcBorders>
          </w:tcPr>
          <w:p w:rsidR="00CF4921" w:rsidRPr="00C71C35" w:rsidRDefault="00CF4921" w:rsidP="008A2002">
            <w:pPr>
              <w:jc w:val="center"/>
              <w:rPr>
                <w:sz w:val="18"/>
                <w:szCs w:val="18"/>
              </w:rPr>
            </w:pPr>
            <w:r w:rsidRPr="00C71C35">
              <w:rPr>
                <w:sz w:val="18"/>
                <w:szCs w:val="18"/>
              </w:rPr>
              <w:t>中分辨</w:t>
            </w:r>
          </w:p>
        </w:tc>
      </w:tr>
      <w:tr w:rsidR="00CF4921" w:rsidRPr="00C71C35"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Cr</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52</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Te</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128</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sidRPr="00967B6E">
              <w:rPr>
                <w:color w:val="000000" w:themeColor="text1"/>
                <w:sz w:val="18"/>
                <w:szCs w:val="18"/>
              </w:rPr>
              <w:t>高分辨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Pt</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19</w:t>
            </w:r>
            <w:r>
              <w:rPr>
                <w:rFonts w:hint="eastAsia"/>
                <w:sz w:val="18"/>
                <w:szCs w:val="18"/>
              </w:rPr>
              <w:t>5</w:t>
            </w:r>
          </w:p>
        </w:tc>
        <w:tc>
          <w:tcPr>
            <w:tcW w:w="556" w:type="pct"/>
            <w:tcBorders>
              <w:left w:val="single" w:sz="4" w:space="0" w:color="auto"/>
            </w:tcBorders>
          </w:tcPr>
          <w:p w:rsidR="00CF4921" w:rsidRPr="00C71C35" w:rsidRDefault="00CF4921" w:rsidP="008A2002">
            <w:pPr>
              <w:jc w:val="center"/>
              <w:rPr>
                <w:sz w:val="18"/>
                <w:szCs w:val="18"/>
              </w:rPr>
            </w:pPr>
            <w:r w:rsidRPr="00C71C35">
              <w:rPr>
                <w:sz w:val="18"/>
                <w:szCs w:val="18"/>
              </w:rPr>
              <w:t>中分辨</w:t>
            </w:r>
          </w:p>
        </w:tc>
      </w:tr>
      <w:tr w:rsidR="00CF4921" w:rsidRPr="00C71C35"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Mn</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55</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I</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127</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Au</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197</w:t>
            </w:r>
          </w:p>
        </w:tc>
        <w:tc>
          <w:tcPr>
            <w:tcW w:w="556" w:type="pct"/>
            <w:tcBorders>
              <w:left w:val="single" w:sz="4" w:space="0" w:color="auto"/>
            </w:tcBorders>
          </w:tcPr>
          <w:p w:rsidR="00CF4921" w:rsidRPr="00C71C35" w:rsidRDefault="00CF4921" w:rsidP="008A2002">
            <w:pPr>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Fe</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56</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Cs</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133</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Pr>
                <w:sz w:val="18"/>
                <w:szCs w:val="18"/>
              </w:rPr>
              <w:t>高</w:t>
            </w:r>
            <w:r w:rsidRPr="00C71C35">
              <w:rPr>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Hg</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202</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Co</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59</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Ba</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13</w:t>
            </w:r>
            <w:r>
              <w:rPr>
                <w:rFonts w:hint="eastAsia"/>
                <w:sz w:val="18"/>
                <w:szCs w:val="18"/>
              </w:rPr>
              <w:t>6</w:t>
            </w:r>
          </w:p>
        </w:tc>
        <w:tc>
          <w:tcPr>
            <w:tcW w:w="555" w:type="pct"/>
            <w:tcBorders>
              <w:left w:val="single" w:sz="4" w:space="0" w:color="auto"/>
              <w:right w:val="double" w:sz="4" w:space="0" w:color="auto"/>
            </w:tcBorders>
            <w:vAlign w:val="center"/>
          </w:tcPr>
          <w:p w:rsidR="00CF4921" w:rsidRPr="00967B6E" w:rsidRDefault="00CF4921" w:rsidP="008A2002">
            <w:pPr>
              <w:adjustRightInd w:val="0"/>
              <w:snapToGrid w:val="0"/>
              <w:spacing w:line="360" w:lineRule="auto"/>
              <w:jc w:val="center"/>
              <w:rPr>
                <w:color w:val="000000" w:themeColor="text1"/>
                <w:sz w:val="18"/>
                <w:szCs w:val="18"/>
              </w:rPr>
            </w:pPr>
            <w:r>
              <w:rPr>
                <w:color w:val="000000" w:themeColor="text1"/>
                <w:sz w:val="18"/>
                <w:szCs w:val="18"/>
              </w:rPr>
              <w:t>高</w:t>
            </w:r>
            <w:r w:rsidRPr="00967B6E">
              <w:rPr>
                <w:color w:val="000000" w:themeColor="text1"/>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Tl</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20</w:t>
            </w:r>
            <w:r>
              <w:rPr>
                <w:rFonts w:hint="eastAsia"/>
                <w:sz w:val="18"/>
                <w:szCs w:val="18"/>
              </w:rPr>
              <w:t>5</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Ni</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60</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La</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139</w:t>
            </w:r>
          </w:p>
        </w:tc>
        <w:tc>
          <w:tcPr>
            <w:tcW w:w="555" w:type="pct"/>
            <w:tcBorders>
              <w:left w:val="single" w:sz="4" w:space="0" w:color="auto"/>
              <w:right w:val="double" w:sz="4" w:space="0" w:color="auto"/>
            </w:tcBorders>
            <w:vAlign w:val="center"/>
          </w:tcPr>
          <w:p w:rsidR="00CF4921" w:rsidRPr="00C71C35" w:rsidRDefault="00CF4921" w:rsidP="008A2002">
            <w:pPr>
              <w:adjustRightInd w:val="0"/>
              <w:snapToGrid w:val="0"/>
              <w:spacing w:line="360" w:lineRule="auto"/>
              <w:jc w:val="center"/>
              <w:rPr>
                <w:sz w:val="18"/>
                <w:szCs w:val="18"/>
              </w:rPr>
            </w:pPr>
            <w:r>
              <w:rPr>
                <w:sz w:val="18"/>
                <w:szCs w:val="18"/>
              </w:rPr>
              <w:t>高</w:t>
            </w:r>
            <w:r w:rsidRPr="00C71C35">
              <w:rPr>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Pb</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208</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C71C35"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Cu</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63</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Ce</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140</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Pr>
                <w:sz w:val="18"/>
                <w:szCs w:val="18"/>
              </w:rPr>
              <w:t>高</w:t>
            </w:r>
            <w:r w:rsidRPr="00C71C35">
              <w:rPr>
                <w:sz w:val="18"/>
                <w:szCs w:val="18"/>
              </w:rPr>
              <w:t>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Bi</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209</w:t>
            </w:r>
          </w:p>
        </w:tc>
        <w:tc>
          <w:tcPr>
            <w:tcW w:w="556" w:type="pct"/>
            <w:tcBorders>
              <w:left w:val="single" w:sz="4" w:space="0" w:color="auto"/>
            </w:tcBorders>
            <w:vAlign w:val="center"/>
          </w:tcPr>
          <w:p w:rsidR="00CF4921" w:rsidRPr="00C71C35"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Zn</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66</w:t>
            </w:r>
          </w:p>
        </w:tc>
        <w:tc>
          <w:tcPr>
            <w:tcW w:w="556"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Pr</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141</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Th</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232</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r w:rsidR="00CF4921" w:rsidRPr="00976BEC" w:rsidTr="008A2002">
        <w:tc>
          <w:tcPr>
            <w:tcW w:w="556" w:type="pct"/>
            <w:tcBorders>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Ga</w:t>
            </w:r>
          </w:p>
        </w:tc>
        <w:tc>
          <w:tcPr>
            <w:tcW w:w="556"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71</w:t>
            </w:r>
          </w:p>
        </w:tc>
        <w:tc>
          <w:tcPr>
            <w:tcW w:w="556" w:type="pct"/>
            <w:tcBorders>
              <w:left w:val="single" w:sz="4" w:space="0" w:color="auto"/>
              <w:right w:val="double" w:sz="4" w:space="0" w:color="auto"/>
            </w:tcBorders>
            <w:vAlign w:val="center"/>
          </w:tcPr>
          <w:p w:rsidR="00CF4921" w:rsidRPr="00C71C35"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Nd</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14</w:t>
            </w:r>
            <w:r>
              <w:rPr>
                <w:rFonts w:hint="eastAsia"/>
                <w:sz w:val="18"/>
                <w:szCs w:val="18"/>
              </w:rPr>
              <w:t>3</w:t>
            </w:r>
          </w:p>
        </w:tc>
        <w:tc>
          <w:tcPr>
            <w:tcW w:w="555" w:type="pct"/>
            <w:tcBorders>
              <w:left w:val="single" w:sz="4" w:space="0" w:color="auto"/>
              <w:right w:val="doub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c>
          <w:tcPr>
            <w:tcW w:w="555" w:type="pct"/>
            <w:tcBorders>
              <w:left w:val="doub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U</w:t>
            </w:r>
          </w:p>
        </w:tc>
        <w:tc>
          <w:tcPr>
            <w:tcW w:w="555" w:type="pct"/>
            <w:tcBorders>
              <w:left w:val="single" w:sz="4" w:space="0" w:color="auto"/>
              <w:righ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976BEC">
              <w:rPr>
                <w:sz w:val="18"/>
                <w:szCs w:val="18"/>
              </w:rPr>
              <w:t>238</w:t>
            </w:r>
          </w:p>
        </w:tc>
        <w:tc>
          <w:tcPr>
            <w:tcW w:w="556" w:type="pct"/>
            <w:tcBorders>
              <w:left w:val="single" w:sz="4" w:space="0" w:color="auto"/>
            </w:tcBorders>
            <w:vAlign w:val="center"/>
          </w:tcPr>
          <w:p w:rsidR="00CF4921" w:rsidRPr="00976BEC" w:rsidRDefault="00CF4921" w:rsidP="008A2002">
            <w:pPr>
              <w:adjustRightInd w:val="0"/>
              <w:snapToGrid w:val="0"/>
              <w:spacing w:line="360" w:lineRule="auto"/>
              <w:jc w:val="center"/>
              <w:rPr>
                <w:sz w:val="18"/>
                <w:szCs w:val="18"/>
              </w:rPr>
            </w:pPr>
            <w:r w:rsidRPr="00C71C35">
              <w:rPr>
                <w:sz w:val="18"/>
                <w:szCs w:val="18"/>
              </w:rPr>
              <w:t>中分辨</w:t>
            </w:r>
          </w:p>
        </w:tc>
      </w:tr>
    </w:tbl>
    <w:p w:rsidR="00652198" w:rsidRPr="00A84C6B" w:rsidRDefault="00652198" w:rsidP="002A7884">
      <w:pPr>
        <w:autoSpaceDE w:val="0"/>
        <w:autoSpaceDN w:val="0"/>
        <w:adjustRightInd w:val="0"/>
        <w:spacing w:line="300" w:lineRule="auto"/>
        <w:jc w:val="center"/>
        <w:rPr>
          <w:szCs w:val="21"/>
        </w:rPr>
      </w:pPr>
    </w:p>
    <w:p w:rsidR="00B853E0" w:rsidRPr="00A84C6B" w:rsidRDefault="00771198" w:rsidP="002A7884">
      <w:pPr>
        <w:pStyle w:val="a6"/>
        <w:tabs>
          <w:tab w:val="clear" w:pos="675"/>
        </w:tabs>
        <w:spacing w:beforeLines="0" w:afterLines="0" w:line="300" w:lineRule="auto"/>
        <w:ind w:left="0" w:firstLine="0"/>
        <w:rPr>
          <w:rFonts w:hAnsi="黑体"/>
        </w:rPr>
      </w:pPr>
      <w:r>
        <w:rPr>
          <w:rFonts w:hAnsi="黑体" w:hint="eastAsia"/>
        </w:rPr>
        <w:t>7</w:t>
      </w:r>
      <w:r w:rsidR="005C04B7" w:rsidRPr="00A84C6B">
        <w:rPr>
          <w:rFonts w:hAnsi="黑体" w:hint="eastAsia"/>
        </w:rPr>
        <w:t>、</w:t>
      </w:r>
      <w:r w:rsidR="00B60049" w:rsidRPr="00A84C6B">
        <w:rPr>
          <w:rFonts w:hAnsi="黑体" w:hint="eastAsia"/>
        </w:rPr>
        <w:t xml:space="preserve"> 精密度</w:t>
      </w:r>
    </w:p>
    <w:p w:rsidR="004961DA" w:rsidRPr="00420EFD" w:rsidRDefault="00BF50AD" w:rsidP="00420EFD">
      <w:pPr>
        <w:autoSpaceDE w:val="0"/>
        <w:autoSpaceDN w:val="0"/>
        <w:adjustRightInd w:val="0"/>
        <w:spacing w:line="300" w:lineRule="auto"/>
        <w:ind w:firstLine="420"/>
        <w:rPr>
          <w:rFonts w:ascii="宋体" w:hAnsi="宋体"/>
          <w:szCs w:val="21"/>
        </w:rPr>
      </w:pPr>
      <w:r w:rsidRPr="008A2002">
        <w:rPr>
          <w:szCs w:val="21"/>
        </w:rPr>
        <w:t>依据以上实验条件</w:t>
      </w:r>
      <w:r w:rsidR="0011355A">
        <w:rPr>
          <w:szCs w:val="21"/>
        </w:rPr>
        <w:t>，</w:t>
      </w:r>
      <w:r w:rsidRPr="008A2002">
        <w:rPr>
          <w:szCs w:val="21"/>
        </w:rPr>
        <w:t>对</w:t>
      </w:r>
      <w:r w:rsidRPr="008A2002">
        <w:rPr>
          <w:szCs w:val="21"/>
        </w:rPr>
        <w:t>1#</w:t>
      </w:r>
      <w:r w:rsidRPr="008A2002">
        <w:rPr>
          <w:szCs w:val="21"/>
        </w:rPr>
        <w:t>、</w:t>
      </w:r>
      <w:r w:rsidRPr="008A2002">
        <w:rPr>
          <w:szCs w:val="21"/>
        </w:rPr>
        <w:t>2#</w:t>
      </w:r>
      <w:r w:rsidRPr="008A2002">
        <w:rPr>
          <w:szCs w:val="21"/>
        </w:rPr>
        <w:t>高纯钼样品进行</w:t>
      </w:r>
      <w:r w:rsidRPr="008A2002">
        <w:rPr>
          <w:szCs w:val="21"/>
        </w:rPr>
        <w:t>15min</w:t>
      </w:r>
      <w:r w:rsidRPr="008A2002">
        <w:rPr>
          <w:szCs w:val="21"/>
        </w:rPr>
        <w:t>的预溅射，平行测定</w:t>
      </w:r>
      <w:r w:rsidRPr="008A2002">
        <w:rPr>
          <w:szCs w:val="21"/>
        </w:rPr>
        <w:t>7</w:t>
      </w:r>
      <w:r w:rsidRPr="008A2002">
        <w:rPr>
          <w:szCs w:val="21"/>
        </w:rPr>
        <w:t>次。由于</w:t>
      </w:r>
      <w:r w:rsidRPr="008A2002">
        <w:t>本标准为</w:t>
      </w:r>
      <w:r w:rsidRPr="008A2002">
        <w:t>72</w:t>
      </w:r>
      <w:r w:rsidRPr="008A2002">
        <w:t>个杂质元素全扫，测定数据较多，且很多杂质元素含量极低，因此选取了不同含量范围的</w:t>
      </w:r>
      <w:r w:rsidRPr="008A2002">
        <w:t>4</w:t>
      </w:r>
      <w:r w:rsidRPr="008A2002">
        <w:t>个元素进行了数据分析。</w:t>
      </w:r>
      <w:r w:rsidR="00BE7122" w:rsidRPr="008A2002">
        <w:rPr>
          <w:rFonts w:hAnsi="宋体"/>
          <w:szCs w:val="21"/>
        </w:rPr>
        <w:t>见表</w:t>
      </w:r>
      <w:r w:rsidR="00676710" w:rsidRPr="008A2002">
        <w:rPr>
          <w:szCs w:val="21"/>
        </w:rPr>
        <w:t>4</w:t>
      </w:r>
      <w:r w:rsidR="00676710" w:rsidRPr="008A2002">
        <w:rPr>
          <w:rFonts w:hAnsi="宋体"/>
          <w:szCs w:val="21"/>
        </w:rPr>
        <w:t>～表</w:t>
      </w:r>
      <w:r w:rsidR="006502C4">
        <w:rPr>
          <w:rFonts w:hint="eastAsia"/>
          <w:szCs w:val="21"/>
        </w:rPr>
        <w:t>7</w:t>
      </w:r>
      <w:r w:rsidR="004961DA" w:rsidRPr="008A2002">
        <w:rPr>
          <w:rFonts w:hAnsi="宋体"/>
          <w:szCs w:val="21"/>
        </w:rPr>
        <w:t>。</w:t>
      </w:r>
    </w:p>
    <w:p w:rsidR="001F045E" w:rsidRDefault="00CF4921" w:rsidP="00CF4921">
      <w:pPr>
        <w:autoSpaceDE w:val="0"/>
        <w:autoSpaceDN w:val="0"/>
        <w:adjustRightInd w:val="0"/>
        <w:spacing w:line="300" w:lineRule="auto"/>
        <w:jc w:val="center"/>
      </w:pPr>
      <w:r w:rsidRPr="00A84C6B">
        <w:rPr>
          <w:rFonts w:hint="eastAsia"/>
          <w:kern w:val="0"/>
          <w:szCs w:val="21"/>
        </w:rPr>
        <w:t>表</w:t>
      </w:r>
      <w:r w:rsidR="00E37744">
        <w:rPr>
          <w:rFonts w:hint="eastAsia"/>
          <w:kern w:val="0"/>
          <w:szCs w:val="21"/>
        </w:rPr>
        <w:t>4</w:t>
      </w:r>
      <w:r>
        <w:rPr>
          <w:rFonts w:hint="eastAsia"/>
          <w:kern w:val="0"/>
          <w:szCs w:val="21"/>
        </w:rPr>
        <w:t xml:space="preserve"> </w:t>
      </w:r>
      <w:r w:rsidR="00EE1343">
        <w:rPr>
          <w:rFonts w:hint="eastAsia"/>
          <w:kern w:val="0"/>
          <w:szCs w:val="21"/>
        </w:rPr>
        <w:t xml:space="preserve"> </w:t>
      </w:r>
      <w:r w:rsidRPr="004E408C">
        <w:rPr>
          <w:rFonts w:hint="eastAsia"/>
          <w:szCs w:val="21"/>
        </w:rPr>
        <w:t>2</w:t>
      </w:r>
      <w:r>
        <w:rPr>
          <w:rFonts w:hint="eastAsia"/>
          <w:szCs w:val="21"/>
        </w:rPr>
        <w:t>#</w:t>
      </w:r>
      <w:r w:rsidR="001F045E">
        <w:rPr>
          <w:rFonts w:hint="eastAsia"/>
        </w:rPr>
        <w:t>样品</w:t>
      </w:r>
      <w:r w:rsidR="00EE1343" w:rsidRPr="00EE1343">
        <w:rPr>
          <w:color w:val="000000"/>
          <w:kern w:val="0"/>
          <w:szCs w:val="21"/>
        </w:rPr>
        <w:t>Al</w:t>
      </w:r>
      <w:r w:rsidR="001F045E">
        <w:rPr>
          <w:rFonts w:hint="eastAsia"/>
        </w:rPr>
        <w:t>测定</w:t>
      </w:r>
      <w:r w:rsidR="001F045E">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212"/>
        <w:gridCol w:w="2408"/>
        <w:gridCol w:w="923"/>
        <w:gridCol w:w="2065"/>
        <w:gridCol w:w="2051"/>
      </w:tblGrid>
      <w:tr w:rsidR="001F045E" w:rsidRPr="002047E7" w:rsidTr="00156483">
        <w:trPr>
          <w:trHeight w:val="300"/>
          <w:jc w:val="center"/>
        </w:trPr>
        <w:tc>
          <w:tcPr>
            <w:tcW w:w="656" w:type="pct"/>
            <w:shd w:val="clear" w:color="auto" w:fill="auto"/>
            <w:noWrap/>
            <w:vAlign w:val="bottom"/>
            <w:hideMark/>
          </w:tcPr>
          <w:p w:rsidR="001F045E" w:rsidRPr="002047E7" w:rsidRDefault="001F045E" w:rsidP="00763094">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1F045E" w:rsidRPr="002047E7" w:rsidRDefault="001F045E" w:rsidP="00763094">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1F045E" w:rsidRPr="00D052FF" w:rsidRDefault="001F045E" w:rsidP="00763094">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1F045E" w:rsidRPr="002047E7" w:rsidRDefault="001F045E" w:rsidP="00763094">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1F045E" w:rsidRPr="002047E7" w:rsidRDefault="001F045E" w:rsidP="00763094">
            <w:pPr>
              <w:widowControl/>
              <w:jc w:val="center"/>
              <w:rPr>
                <w:color w:val="000000"/>
                <w:kern w:val="0"/>
                <w:sz w:val="18"/>
                <w:szCs w:val="18"/>
              </w:rPr>
            </w:pPr>
            <w:r w:rsidRPr="00A84C6B">
              <w:rPr>
                <w:kern w:val="0"/>
                <w:sz w:val="18"/>
                <w:szCs w:val="18"/>
              </w:rPr>
              <w:t>RSD/%</w:t>
            </w:r>
          </w:p>
        </w:tc>
        <w:tc>
          <w:tcPr>
            <w:tcW w:w="1036" w:type="pct"/>
            <w:vAlign w:val="center"/>
          </w:tcPr>
          <w:p w:rsidR="001F045E" w:rsidRPr="00D052FF" w:rsidRDefault="001F045E" w:rsidP="00763094">
            <w:pPr>
              <w:autoSpaceDE w:val="0"/>
              <w:autoSpaceDN w:val="0"/>
              <w:adjustRightInd w:val="0"/>
              <w:jc w:val="center"/>
              <w:rPr>
                <w:rFonts w:hAnsi="宋体"/>
                <w:sz w:val="18"/>
                <w:szCs w:val="18"/>
              </w:rPr>
            </w:pPr>
            <w:r w:rsidRPr="00D052FF">
              <w:rPr>
                <w:rFonts w:hAnsi="宋体"/>
                <w:sz w:val="18"/>
                <w:szCs w:val="18"/>
              </w:rPr>
              <w:t>均值的平均值</w:t>
            </w:r>
          </w:p>
          <w:p w:rsidR="001F045E" w:rsidRPr="00D052FF" w:rsidRDefault="001F045E" w:rsidP="00763094">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30" w:type="pct"/>
            <w:vAlign w:val="center"/>
          </w:tcPr>
          <w:p w:rsidR="001F045E" w:rsidRPr="00D052FF" w:rsidRDefault="001F045E" w:rsidP="00763094">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1F045E" w:rsidRPr="00D052FF" w:rsidRDefault="001F045E" w:rsidP="00763094">
            <w:pPr>
              <w:autoSpaceDE w:val="0"/>
              <w:autoSpaceDN w:val="0"/>
              <w:adjustRightInd w:val="0"/>
              <w:jc w:val="center"/>
              <w:rPr>
                <w:sz w:val="18"/>
                <w:szCs w:val="18"/>
              </w:rPr>
            </w:pPr>
            <w:r w:rsidRPr="00D052FF">
              <w:rPr>
                <w:sz w:val="18"/>
                <w:szCs w:val="18"/>
              </w:rPr>
              <w:t>/%</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FD5688" w:rsidRPr="008A2002" w:rsidRDefault="00FD5688" w:rsidP="00763094">
            <w:pPr>
              <w:widowControl/>
              <w:jc w:val="center"/>
              <w:rPr>
                <w:color w:val="000000"/>
                <w:kern w:val="0"/>
                <w:sz w:val="18"/>
                <w:szCs w:val="18"/>
              </w:rPr>
            </w:pPr>
            <w:r w:rsidRPr="002047E7">
              <w:rPr>
                <w:color w:val="000000"/>
                <w:kern w:val="0"/>
                <w:sz w:val="18"/>
                <w:szCs w:val="18"/>
              </w:rPr>
              <w:t>Al27(MR)</w:t>
            </w:r>
          </w:p>
        </w:tc>
        <w:tc>
          <w:tcPr>
            <w:tcW w:w="1208" w:type="pct"/>
            <w:shd w:val="clear" w:color="auto" w:fill="auto"/>
            <w:noWrap/>
            <w:vAlign w:val="bottom"/>
            <w:hideMark/>
          </w:tcPr>
          <w:p w:rsidR="00FD5688" w:rsidRDefault="00FD5688" w:rsidP="00446B64">
            <w:pPr>
              <w:widowControl/>
              <w:jc w:val="center"/>
              <w:rPr>
                <w:color w:val="000000"/>
                <w:kern w:val="0"/>
                <w:sz w:val="18"/>
                <w:szCs w:val="18"/>
              </w:rPr>
            </w:pPr>
            <w:r w:rsidRPr="002047E7">
              <w:rPr>
                <w:color w:val="000000"/>
                <w:kern w:val="0"/>
                <w:sz w:val="18"/>
                <w:szCs w:val="18"/>
              </w:rPr>
              <w:t>0.01</w:t>
            </w:r>
            <w:r>
              <w:rPr>
                <w:rFonts w:hint="eastAsia"/>
                <w:color w:val="000000"/>
                <w:kern w:val="0"/>
                <w:sz w:val="18"/>
                <w:szCs w:val="18"/>
              </w:rPr>
              <w:t>51</w:t>
            </w:r>
          </w:p>
        </w:tc>
        <w:tc>
          <w:tcPr>
            <w:tcW w:w="463" w:type="pct"/>
            <w:shd w:val="clear" w:color="auto" w:fill="auto"/>
            <w:noWrap/>
            <w:vAlign w:val="bottom"/>
            <w:hideMark/>
          </w:tcPr>
          <w:p w:rsidR="00FD5688" w:rsidRPr="00A06727" w:rsidRDefault="00FD5688" w:rsidP="00763094">
            <w:pPr>
              <w:widowControl/>
              <w:jc w:val="center"/>
              <w:rPr>
                <w:color w:val="000000"/>
                <w:kern w:val="0"/>
                <w:sz w:val="18"/>
                <w:szCs w:val="18"/>
              </w:rPr>
            </w:pPr>
            <w:r>
              <w:rPr>
                <w:rFonts w:hint="eastAsia"/>
                <w:color w:val="000000"/>
                <w:kern w:val="0"/>
                <w:sz w:val="18"/>
                <w:szCs w:val="18"/>
              </w:rPr>
              <w:t>18.6</w:t>
            </w:r>
          </w:p>
        </w:tc>
        <w:tc>
          <w:tcPr>
            <w:tcW w:w="1036" w:type="pct"/>
            <w:vMerge w:val="restart"/>
            <w:vAlign w:val="center"/>
          </w:tcPr>
          <w:p w:rsidR="00FD5688" w:rsidRPr="00D052FF" w:rsidRDefault="00A81383" w:rsidP="00763094">
            <w:pPr>
              <w:autoSpaceDE w:val="0"/>
              <w:autoSpaceDN w:val="0"/>
              <w:adjustRightInd w:val="0"/>
              <w:jc w:val="center"/>
              <w:rPr>
                <w:rFonts w:hAnsi="宋体"/>
                <w:sz w:val="18"/>
                <w:szCs w:val="18"/>
              </w:rPr>
            </w:pPr>
            <w:r>
              <w:rPr>
                <w:rFonts w:hAnsi="宋体" w:hint="eastAsia"/>
                <w:sz w:val="18"/>
                <w:szCs w:val="18"/>
              </w:rPr>
              <w:t>0.1596</w:t>
            </w:r>
          </w:p>
        </w:tc>
        <w:tc>
          <w:tcPr>
            <w:tcW w:w="1030" w:type="pct"/>
            <w:vMerge w:val="restart"/>
            <w:vAlign w:val="center"/>
          </w:tcPr>
          <w:p w:rsidR="00FD5688" w:rsidRPr="00D052FF" w:rsidRDefault="00A81383" w:rsidP="00763094">
            <w:pPr>
              <w:autoSpaceDE w:val="0"/>
              <w:autoSpaceDN w:val="0"/>
              <w:adjustRightInd w:val="0"/>
              <w:jc w:val="center"/>
              <w:rPr>
                <w:sz w:val="18"/>
                <w:szCs w:val="18"/>
              </w:rPr>
            </w:pPr>
            <w:r>
              <w:rPr>
                <w:rFonts w:hint="eastAsia"/>
                <w:sz w:val="18"/>
                <w:szCs w:val="18"/>
              </w:rPr>
              <w:t>123.4</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FD5688" w:rsidRDefault="00FD5688" w:rsidP="00763094">
            <w:pPr>
              <w:widowControl/>
              <w:rPr>
                <w:color w:val="000000"/>
                <w:kern w:val="0"/>
                <w:sz w:val="18"/>
                <w:szCs w:val="18"/>
              </w:rPr>
            </w:pPr>
          </w:p>
        </w:tc>
        <w:tc>
          <w:tcPr>
            <w:tcW w:w="1208" w:type="pct"/>
            <w:shd w:val="clear" w:color="auto" w:fill="auto"/>
            <w:noWrap/>
            <w:vAlign w:val="center"/>
            <w:hideMark/>
          </w:tcPr>
          <w:p w:rsidR="00FD5688" w:rsidRPr="002D228E" w:rsidRDefault="002D228E" w:rsidP="002D228E">
            <w:pPr>
              <w:widowControl/>
              <w:jc w:val="center"/>
              <w:rPr>
                <w:color w:val="000000"/>
                <w:sz w:val="22"/>
                <w:szCs w:val="22"/>
              </w:rPr>
            </w:pPr>
            <w:r w:rsidRPr="002D228E">
              <w:rPr>
                <w:color w:val="000000"/>
                <w:kern w:val="0"/>
                <w:sz w:val="18"/>
                <w:szCs w:val="18"/>
              </w:rPr>
              <w:t xml:space="preserve">0.015 </w:t>
            </w:r>
          </w:p>
        </w:tc>
        <w:tc>
          <w:tcPr>
            <w:tcW w:w="463" w:type="pct"/>
            <w:shd w:val="clear" w:color="auto" w:fill="auto"/>
            <w:noWrap/>
            <w:vAlign w:val="center"/>
            <w:hideMark/>
          </w:tcPr>
          <w:p w:rsidR="00FD5688" w:rsidRPr="00A06727" w:rsidRDefault="002D228E" w:rsidP="00763094">
            <w:pPr>
              <w:widowControl/>
              <w:jc w:val="center"/>
              <w:rPr>
                <w:color w:val="000000"/>
                <w:kern w:val="0"/>
                <w:sz w:val="18"/>
                <w:szCs w:val="18"/>
              </w:rPr>
            </w:pPr>
            <w:r>
              <w:rPr>
                <w:rFonts w:hint="eastAsia"/>
                <w:color w:val="000000"/>
                <w:kern w:val="0"/>
                <w:sz w:val="18"/>
                <w:szCs w:val="18"/>
              </w:rPr>
              <w:t>15.7</w:t>
            </w:r>
          </w:p>
        </w:tc>
        <w:tc>
          <w:tcPr>
            <w:tcW w:w="1036" w:type="pct"/>
            <w:vMerge/>
            <w:vAlign w:val="center"/>
          </w:tcPr>
          <w:p w:rsidR="00FD5688" w:rsidRPr="00D052FF" w:rsidRDefault="00FD5688" w:rsidP="00763094">
            <w:pPr>
              <w:autoSpaceDE w:val="0"/>
              <w:autoSpaceDN w:val="0"/>
              <w:adjustRightInd w:val="0"/>
              <w:jc w:val="center"/>
              <w:rPr>
                <w:rFonts w:hAnsi="宋体"/>
                <w:sz w:val="18"/>
                <w:szCs w:val="18"/>
              </w:rPr>
            </w:pPr>
          </w:p>
        </w:tc>
        <w:tc>
          <w:tcPr>
            <w:tcW w:w="1030" w:type="pct"/>
            <w:vMerge/>
            <w:vAlign w:val="center"/>
          </w:tcPr>
          <w:p w:rsidR="00FD5688" w:rsidRPr="00D052FF" w:rsidRDefault="00FD5688" w:rsidP="00763094">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0.0200</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11.0</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0" w:type="pct"/>
            <w:vMerge/>
            <w:vAlign w:val="center"/>
          </w:tcPr>
          <w:p w:rsidR="003B28A7" w:rsidRPr="00D052FF" w:rsidRDefault="003B28A7" w:rsidP="00763094">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4</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bottom"/>
            <w:hideMark/>
          </w:tcPr>
          <w:p w:rsidR="003B28A7" w:rsidRDefault="003B28A7" w:rsidP="00763094">
            <w:pPr>
              <w:widowControl/>
              <w:jc w:val="center"/>
              <w:rPr>
                <w:color w:val="000000"/>
                <w:kern w:val="0"/>
                <w:sz w:val="18"/>
                <w:szCs w:val="18"/>
              </w:rPr>
            </w:pPr>
            <w:r w:rsidRPr="00A06727">
              <w:rPr>
                <w:color w:val="000000"/>
                <w:kern w:val="0"/>
                <w:sz w:val="18"/>
                <w:szCs w:val="18"/>
              </w:rPr>
              <w:t>0.0</w:t>
            </w:r>
            <w:r>
              <w:rPr>
                <w:rFonts w:hint="eastAsia"/>
                <w:color w:val="000000"/>
                <w:kern w:val="0"/>
                <w:sz w:val="18"/>
                <w:szCs w:val="18"/>
              </w:rPr>
              <w:t>247</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7.6</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0" w:type="pct"/>
            <w:vMerge/>
            <w:vAlign w:val="center"/>
          </w:tcPr>
          <w:p w:rsidR="003B28A7" w:rsidRPr="00D052FF" w:rsidRDefault="003B28A7" w:rsidP="00763094">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763094">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156483" w:rsidRDefault="00156483" w:rsidP="00763094">
            <w:pPr>
              <w:widowControl/>
              <w:rPr>
                <w:color w:val="000000"/>
                <w:kern w:val="0"/>
                <w:sz w:val="18"/>
                <w:szCs w:val="18"/>
              </w:rPr>
            </w:pPr>
          </w:p>
        </w:tc>
        <w:tc>
          <w:tcPr>
            <w:tcW w:w="1208" w:type="pct"/>
            <w:shd w:val="clear" w:color="auto" w:fill="auto"/>
            <w:noWrap/>
            <w:vAlign w:val="bottom"/>
          </w:tcPr>
          <w:p w:rsidR="00156483" w:rsidRPr="00DE3FBC" w:rsidRDefault="00156483" w:rsidP="00763094">
            <w:pPr>
              <w:widowControl/>
              <w:jc w:val="center"/>
              <w:rPr>
                <w:kern w:val="0"/>
                <w:sz w:val="18"/>
                <w:szCs w:val="18"/>
              </w:rPr>
            </w:pPr>
            <w:r w:rsidRPr="00DE3FBC">
              <w:rPr>
                <w:kern w:val="0"/>
                <w:sz w:val="18"/>
                <w:szCs w:val="18"/>
              </w:rPr>
              <w:t xml:space="preserve">0.005 </w:t>
            </w:r>
          </w:p>
        </w:tc>
        <w:tc>
          <w:tcPr>
            <w:tcW w:w="463" w:type="pct"/>
            <w:shd w:val="clear" w:color="auto" w:fill="auto"/>
            <w:noWrap/>
            <w:vAlign w:val="bottom"/>
          </w:tcPr>
          <w:p w:rsidR="00156483" w:rsidRPr="00B91466" w:rsidRDefault="00156483" w:rsidP="00763094">
            <w:pPr>
              <w:widowControl/>
              <w:jc w:val="center"/>
              <w:rPr>
                <w:color w:val="000000"/>
                <w:kern w:val="0"/>
                <w:sz w:val="18"/>
                <w:szCs w:val="18"/>
              </w:rPr>
            </w:pPr>
            <w:r w:rsidRPr="00B91466">
              <w:rPr>
                <w:color w:val="000000"/>
                <w:kern w:val="0"/>
                <w:sz w:val="18"/>
                <w:szCs w:val="18"/>
              </w:rPr>
              <w:t xml:space="preserve">95.30 </w:t>
            </w:r>
          </w:p>
        </w:tc>
        <w:tc>
          <w:tcPr>
            <w:tcW w:w="1036" w:type="pct"/>
            <w:vMerge/>
            <w:vAlign w:val="center"/>
          </w:tcPr>
          <w:p w:rsidR="00156483" w:rsidRPr="00D052FF" w:rsidRDefault="00156483" w:rsidP="00763094">
            <w:pPr>
              <w:autoSpaceDE w:val="0"/>
              <w:autoSpaceDN w:val="0"/>
              <w:adjustRightInd w:val="0"/>
              <w:jc w:val="center"/>
              <w:rPr>
                <w:rFonts w:hAnsi="宋体"/>
                <w:sz w:val="18"/>
                <w:szCs w:val="18"/>
              </w:rPr>
            </w:pPr>
          </w:p>
        </w:tc>
        <w:tc>
          <w:tcPr>
            <w:tcW w:w="1030" w:type="pct"/>
            <w:vMerge/>
            <w:vAlign w:val="center"/>
          </w:tcPr>
          <w:p w:rsidR="00156483" w:rsidRPr="00D052FF" w:rsidRDefault="00156483" w:rsidP="00763094">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tcPr>
          <w:p w:rsidR="003B28A7" w:rsidRPr="008A2002" w:rsidRDefault="003B28A7" w:rsidP="00763094">
            <w:pPr>
              <w:widowControl/>
              <w:jc w:val="center"/>
              <w:rPr>
                <w:color w:val="000000"/>
                <w:kern w:val="0"/>
                <w:sz w:val="18"/>
                <w:szCs w:val="18"/>
              </w:rPr>
            </w:pPr>
            <w:r>
              <w:rPr>
                <w:rFonts w:hint="eastAsia"/>
                <w:color w:val="000000"/>
                <w:kern w:val="0"/>
                <w:sz w:val="18"/>
                <w:szCs w:val="18"/>
              </w:rPr>
              <w:lastRenderedPageBreak/>
              <w:t>6</w:t>
            </w:r>
          </w:p>
        </w:tc>
        <w:tc>
          <w:tcPr>
            <w:tcW w:w="608" w:type="pct"/>
            <w:vMerge/>
            <w:shd w:val="clear" w:color="auto" w:fill="auto"/>
            <w:noWrap/>
            <w:vAlign w:val="bottom"/>
          </w:tcPr>
          <w:p w:rsidR="003B28A7" w:rsidRDefault="003B28A7" w:rsidP="00763094">
            <w:pPr>
              <w:widowControl/>
              <w:rPr>
                <w:color w:val="000000"/>
                <w:kern w:val="0"/>
                <w:sz w:val="18"/>
                <w:szCs w:val="18"/>
              </w:rPr>
            </w:pPr>
          </w:p>
        </w:tc>
        <w:tc>
          <w:tcPr>
            <w:tcW w:w="1208" w:type="pct"/>
            <w:shd w:val="clear" w:color="auto" w:fill="auto"/>
            <w:noWrap/>
            <w:vAlign w:val="bottom"/>
          </w:tcPr>
          <w:p w:rsidR="003B28A7" w:rsidRDefault="00A81383" w:rsidP="00EA14A6">
            <w:pPr>
              <w:widowControl/>
              <w:jc w:val="center"/>
              <w:rPr>
                <w:color w:val="000000"/>
                <w:kern w:val="0"/>
                <w:sz w:val="18"/>
                <w:szCs w:val="18"/>
              </w:rPr>
            </w:pPr>
            <w:r>
              <w:rPr>
                <w:rFonts w:hint="eastAsia"/>
                <w:color w:val="000000"/>
                <w:kern w:val="0"/>
                <w:sz w:val="18"/>
                <w:szCs w:val="18"/>
              </w:rPr>
              <w:t>0.146</w:t>
            </w:r>
          </w:p>
        </w:tc>
        <w:tc>
          <w:tcPr>
            <w:tcW w:w="463" w:type="pct"/>
            <w:shd w:val="clear" w:color="auto" w:fill="auto"/>
            <w:noWrap/>
            <w:vAlign w:val="bottom"/>
          </w:tcPr>
          <w:p w:rsidR="003B28A7" w:rsidRPr="00A06727" w:rsidRDefault="00A81383" w:rsidP="00763094">
            <w:pPr>
              <w:widowControl/>
              <w:jc w:val="center"/>
              <w:rPr>
                <w:color w:val="000000"/>
                <w:kern w:val="0"/>
                <w:sz w:val="18"/>
                <w:szCs w:val="18"/>
              </w:rPr>
            </w:pPr>
            <w:r>
              <w:rPr>
                <w:rFonts w:hint="eastAsia"/>
                <w:color w:val="000000"/>
                <w:kern w:val="0"/>
                <w:sz w:val="18"/>
                <w:szCs w:val="18"/>
              </w:rPr>
              <w:t>77.67</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0" w:type="pct"/>
            <w:vMerge/>
            <w:vAlign w:val="center"/>
          </w:tcPr>
          <w:p w:rsidR="003B28A7" w:rsidRPr="00D052FF" w:rsidRDefault="003B28A7" w:rsidP="00763094">
            <w:pPr>
              <w:autoSpaceDE w:val="0"/>
              <w:autoSpaceDN w:val="0"/>
              <w:adjustRightInd w:val="0"/>
              <w:jc w:val="center"/>
              <w:rPr>
                <w:sz w:val="18"/>
                <w:szCs w:val="18"/>
              </w:rPr>
            </w:pPr>
          </w:p>
        </w:tc>
      </w:tr>
    </w:tbl>
    <w:p w:rsidR="003B28A7" w:rsidRDefault="003B28A7" w:rsidP="003B28A7">
      <w:pPr>
        <w:autoSpaceDE w:val="0"/>
        <w:autoSpaceDN w:val="0"/>
        <w:adjustRightInd w:val="0"/>
        <w:spacing w:line="300" w:lineRule="auto"/>
        <w:jc w:val="center"/>
      </w:pPr>
      <w:r w:rsidRPr="00A84C6B">
        <w:rPr>
          <w:rFonts w:hint="eastAsia"/>
          <w:kern w:val="0"/>
          <w:szCs w:val="21"/>
        </w:rPr>
        <w:t>表</w:t>
      </w:r>
      <w:r>
        <w:rPr>
          <w:rFonts w:hint="eastAsia"/>
          <w:kern w:val="0"/>
          <w:szCs w:val="21"/>
        </w:rPr>
        <w:t xml:space="preserve">5  </w:t>
      </w:r>
      <w:r>
        <w:rPr>
          <w:rFonts w:hint="eastAsia"/>
          <w:szCs w:val="21"/>
        </w:rPr>
        <w:t>1#</w:t>
      </w:r>
      <w:r>
        <w:rPr>
          <w:rFonts w:hint="eastAsia"/>
        </w:rPr>
        <w:t>样品</w:t>
      </w:r>
      <w:r>
        <w:rPr>
          <w:rFonts w:hint="eastAsia"/>
          <w:color w:val="000000"/>
          <w:kern w:val="0"/>
          <w:sz w:val="18"/>
          <w:szCs w:val="18"/>
        </w:rPr>
        <w:t>Bi</w:t>
      </w:r>
      <w:r>
        <w:rPr>
          <w:rFonts w:hint="eastAsia"/>
        </w:rPr>
        <w:t>测定</w:t>
      </w:r>
      <w:r>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1212"/>
        <w:gridCol w:w="2408"/>
        <w:gridCol w:w="923"/>
        <w:gridCol w:w="2065"/>
        <w:gridCol w:w="2049"/>
      </w:tblGrid>
      <w:tr w:rsidR="003B28A7" w:rsidRPr="002047E7" w:rsidTr="00763094">
        <w:trPr>
          <w:trHeight w:val="300"/>
          <w:jc w:val="center"/>
        </w:trPr>
        <w:tc>
          <w:tcPr>
            <w:tcW w:w="657" w:type="pct"/>
            <w:shd w:val="clear" w:color="auto" w:fill="auto"/>
            <w:noWrap/>
            <w:vAlign w:val="bottom"/>
            <w:hideMark/>
          </w:tcPr>
          <w:p w:rsidR="003B28A7" w:rsidRPr="002047E7" w:rsidRDefault="003B28A7" w:rsidP="00763094">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3B28A7" w:rsidRPr="002047E7" w:rsidRDefault="003B28A7" w:rsidP="00763094">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3B28A7" w:rsidRPr="00D052FF" w:rsidRDefault="003B28A7" w:rsidP="00763094">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3B28A7" w:rsidRPr="002047E7" w:rsidRDefault="003B28A7" w:rsidP="00763094">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3B28A7" w:rsidRPr="002047E7" w:rsidRDefault="003B28A7" w:rsidP="00763094">
            <w:pPr>
              <w:widowControl/>
              <w:jc w:val="center"/>
              <w:rPr>
                <w:color w:val="000000"/>
                <w:kern w:val="0"/>
                <w:sz w:val="18"/>
                <w:szCs w:val="18"/>
              </w:rPr>
            </w:pPr>
            <w:r w:rsidRPr="00A84C6B">
              <w:rPr>
                <w:kern w:val="0"/>
                <w:sz w:val="18"/>
                <w:szCs w:val="18"/>
              </w:rPr>
              <w:t>RSD/%</w:t>
            </w:r>
          </w:p>
        </w:tc>
        <w:tc>
          <w:tcPr>
            <w:tcW w:w="1036" w:type="pct"/>
            <w:vAlign w:val="center"/>
          </w:tcPr>
          <w:p w:rsidR="003B28A7" w:rsidRPr="00D052FF" w:rsidRDefault="003B28A7" w:rsidP="00763094">
            <w:pPr>
              <w:autoSpaceDE w:val="0"/>
              <w:autoSpaceDN w:val="0"/>
              <w:adjustRightInd w:val="0"/>
              <w:jc w:val="center"/>
              <w:rPr>
                <w:rFonts w:hAnsi="宋体"/>
                <w:sz w:val="18"/>
                <w:szCs w:val="18"/>
              </w:rPr>
            </w:pPr>
            <w:r w:rsidRPr="00D052FF">
              <w:rPr>
                <w:rFonts w:hAnsi="宋体"/>
                <w:sz w:val="18"/>
                <w:szCs w:val="18"/>
              </w:rPr>
              <w:t>均值的平均值</w:t>
            </w:r>
          </w:p>
          <w:p w:rsidR="003B28A7" w:rsidRPr="00D052FF" w:rsidRDefault="003B28A7" w:rsidP="00763094">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29" w:type="pct"/>
            <w:vAlign w:val="center"/>
          </w:tcPr>
          <w:p w:rsidR="003B28A7" w:rsidRPr="00D052FF" w:rsidRDefault="003B28A7" w:rsidP="00763094">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3B28A7" w:rsidRPr="00D052FF" w:rsidRDefault="003B28A7" w:rsidP="00763094">
            <w:pPr>
              <w:autoSpaceDE w:val="0"/>
              <w:autoSpaceDN w:val="0"/>
              <w:adjustRightInd w:val="0"/>
              <w:jc w:val="center"/>
              <w:rPr>
                <w:sz w:val="18"/>
                <w:szCs w:val="18"/>
              </w:rPr>
            </w:pPr>
            <w:r w:rsidRPr="00D052FF">
              <w:rPr>
                <w:sz w:val="18"/>
                <w:szCs w:val="18"/>
              </w:rPr>
              <w:t>/%</w:t>
            </w:r>
          </w:p>
        </w:tc>
      </w:tr>
      <w:tr w:rsidR="003B28A7" w:rsidRPr="002047E7" w:rsidTr="00763094">
        <w:trPr>
          <w:trHeight w:val="300"/>
          <w:jc w:val="center"/>
        </w:trPr>
        <w:tc>
          <w:tcPr>
            <w:tcW w:w="657"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3B28A7" w:rsidRPr="008A2002" w:rsidRDefault="003B28A7" w:rsidP="00763094">
            <w:pPr>
              <w:widowControl/>
              <w:jc w:val="center"/>
              <w:rPr>
                <w:color w:val="000000"/>
                <w:kern w:val="0"/>
                <w:sz w:val="18"/>
                <w:szCs w:val="18"/>
              </w:rPr>
            </w:pPr>
            <w:r w:rsidRPr="002047E7">
              <w:rPr>
                <w:color w:val="000000"/>
                <w:kern w:val="0"/>
                <w:sz w:val="18"/>
                <w:szCs w:val="18"/>
              </w:rPr>
              <w:t>Bi209(MR)</w:t>
            </w:r>
          </w:p>
        </w:tc>
        <w:tc>
          <w:tcPr>
            <w:tcW w:w="1208" w:type="pct"/>
            <w:shd w:val="clear" w:color="auto" w:fill="auto"/>
            <w:noWrap/>
            <w:vAlign w:val="bottom"/>
            <w:hideMark/>
          </w:tcPr>
          <w:p w:rsidR="003B28A7" w:rsidRDefault="003B28A7" w:rsidP="003B28A7">
            <w:pPr>
              <w:widowControl/>
              <w:jc w:val="center"/>
              <w:rPr>
                <w:color w:val="000000"/>
                <w:kern w:val="0"/>
                <w:sz w:val="18"/>
                <w:szCs w:val="18"/>
              </w:rPr>
            </w:pPr>
            <w:r w:rsidRPr="002047E7">
              <w:rPr>
                <w:color w:val="000000"/>
                <w:kern w:val="0"/>
                <w:sz w:val="18"/>
                <w:szCs w:val="18"/>
              </w:rPr>
              <w:t>0.</w:t>
            </w:r>
            <w:r>
              <w:rPr>
                <w:rFonts w:hint="eastAsia"/>
                <w:color w:val="000000"/>
                <w:kern w:val="0"/>
                <w:sz w:val="18"/>
                <w:szCs w:val="18"/>
              </w:rPr>
              <w:t>0233</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21.5</w:t>
            </w:r>
          </w:p>
        </w:tc>
        <w:tc>
          <w:tcPr>
            <w:tcW w:w="1036" w:type="pct"/>
            <w:vMerge w:val="restart"/>
            <w:vAlign w:val="center"/>
          </w:tcPr>
          <w:p w:rsidR="003B28A7" w:rsidRPr="00D052FF" w:rsidRDefault="00C04DB6" w:rsidP="00763094">
            <w:pPr>
              <w:autoSpaceDE w:val="0"/>
              <w:autoSpaceDN w:val="0"/>
              <w:adjustRightInd w:val="0"/>
              <w:jc w:val="center"/>
              <w:rPr>
                <w:rFonts w:hAnsi="宋体"/>
                <w:sz w:val="18"/>
                <w:szCs w:val="18"/>
              </w:rPr>
            </w:pPr>
            <w:r>
              <w:rPr>
                <w:rFonts w:hAnsi="宋体" w:hint="eastAsia"/>
                <w:sz w:val="18"/>
                <w:szCs w:val="18"/>
              </w:rPr>
              <w:t>0.0178</w:t>
            </w:r>
          </w:p>
        </w:tc>
        <w:tc>
          <w:tcPr>
            <w:tcW w:w="1029" w:type="pct"/>
            <w:vMerge w:val="restart"/>
            <w:vAlign w:val="center"/>
          </w:tcPr>
          <w:p w:rsidR="003B28A7" w:rsidRPr="00D052FF" w:rsidRDefault="00A81383" w:rsidP="00763094">
            <w:pPr>
              <w:autoSpaceDE w:val="0"/>
              <w:autoSpaceDN w:val="0"/>
              <w:adjustRightInd w:val="0"/>
              <w:jc w:val="center"/>
              <w:rPr>
                <w:sz w:val="18"/>
                <w:szCs w:val="18"/>
              </w:rPr>
            </w:pPr>
            <w:r>
              <w:rPr>
                <w:rFonts w:hint="eastAsia"/>
                <w:sz w:val="18"/>
                <w:szCs w:val="18"/>
              </w:rPr>
              <w:t>129</w:t>
            </w:r>
          </w:p>
        </w:tc>
      </w:tr>
      <w:tr w:rsidR="003B28A7" w:rsidRPr="002047E7" w:rsidTr="00763094">
        <w:trPr>
          <w:trHeight w:val="300"/>
          <w:jc w:val="center"/>
        </w:trPr>
        <w:tc>
          <w:tcPr>
            <w:tcW w:w="657"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center"/>
            <w:hideMark/>
          </w:tcPr>
          <w:p w:rsidR="003B28A7" w:rsidRPr="00A06727" w:rsidRDefault="002D228E" w:rsidP="00763094">
            <w:pPr>
              <w:widowControl/>
              <w:jc w:val="center"/>
              <w:rPr>
                <w:color w:val="000000"/>
                <w:kern w:val="0"/>
                <w:sz w:val="18"/>
                <w:szCs w:val="18"/>
              </w:rPr>
            </w:pPr>
            <w:r>
              <w:rPr>
                <w:rFonts w:hint="eastAsia"/>
                <w:color w:val="000000"/>
                <w:kern w:val="0"/>
                <w:sz w:val="18"/>
                <w:szCs w:val="18"/>
              </w:rPr>
              <w:t>0.023</w:t>
            </w:r>
          </w:p>
        </w:tc>
        <w:tc>
          <w:tcPr>
            <w:tcW w:w="463" w:type="pct"/>
            <w:shd w:val="clear" w:color="auto" w:fill="auto"/>
            <w:noWrap/>
            <w:vAlign w:val="center"/>
            <w:hideMark/>
          </w:tcPr>
          <w:p w:rsidR="003B28A7" w:rsidRPr="00A06727" w:rsidRDefault="002D228E" w:rsidP="00763094">
            <w:pPr>
              <w:widowControl/>
              <w:jc w:val="center"/>
              <w:rPr>
                <w:color w:val="000000"/>
                <w:kern w:val="0"/>
                <w:sz w:val="18"/>
                <w:szCs w:val="18"/>
              </w:rPr>
            </w:pPr>
            <w:r>
              <w:rPr>
                <w:rFonts w:hint="eastAsia"/>
                <w:color w:val="000000"/>
                <w:kern w:val="0"/>
                <w:sz w:val="18"/>
                <w:szCs w:val="18"/>
              </w:rPr>
              <w:t>24.0</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29" w:type="pct"/>
            <w:vMerge/>
            <w:vAlign w:val="center"/>
          </w:tcPr>
          <w:p w:rsidR="003B28A7" w:rsidRPr="00D052FF" w:rsidRDefault="003B28A7" w:rsidP="00763094">
            <w:pPr>
              <w:autoSpaceDE w:val="0"/>
              <w:autoSpaceDN w:val="0"/>
              <w:adjustRightInd w:val="0"/>
              <w:jc w:val="center"/>
              <w:rPr>
                <w:sz w:val="18"/>
                <w:szCs w:val="18"/>
              </w:rPr>
            </w:pPr>
          </w:p>
        </w:tc>
      </w:tr>
      <w:tr w:rsidR="003B28A7" w:rsidRPr="002047E7" w:rsidTr="00763094">
        <w:trPr>
          <w:trHeight w:val="300"/>
          <w:jc w:val="center"/>
        </w:trPr>
        <w:tc>
          <w:tcPr>
            <w:tcW w:w="657"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0.0140</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62.7</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29" w:type="pct"/>
            <w:vMerge/>
            <w:vAlign w:val="center"/>
          </w:tcPr>
          <w:p w:rsidR="003B28A7" w:rsidRPr="00D052FF" w:rsidRDefault="003B28A7" w:rsidP="00763094">
            <w:pPr>
              <w:autoSpaceDE w:val="0"/>
              <w:autoSpaceDN w:val="0"/>
              <w:adjustRightInd w:val="0"/>
              <w:jc w:val="center"/>
              <w:rPr>
                <w:sz w:val="18"/>
                <w:szCs w:val="18"/>
              </w:rPr>
            </w:pPr>
          </w:p>
        </w:tc>
      </w:tr>
      <w:tr w:rsidR="003B28A7" w:rsidRPr="002047E7" w:rsidTr="00763094">
        <w:trPr>
          <w:trHeight w:val="300"/>
          <w:jc w:val="center"/>
        </w:trPr>
        <w:tc>
          <w:tcPr>
            <w:tcW w:w="657"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4</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bottom"/>
            <w:hideMark/>
          </w:tcPr>
          <w:p w:rsidR="003B28A7" w:rsidRDefault="003B28A7" w:rsidP="00763094">
            <w:pPr>
              <w:widowControl/>
              <w:jc w:val="center"/>
              <w:rPr>
                <w:color w:val="000000"/>
                <w:kern w:val="0"/>
                <w:sz w:val="18"/>
                <w:szCs w:val="18"/>
              </w:rPr>
            </w:pPr>
            <w:r>
              <w:rPr>
                <w:rFonts w:hint="eastAsia"/>
                <w:color w:val="000000"/>
                <w:kern w:val="0"/>
                <w:sz w:val="18"/>
                <w:szCs w:val="18"/>
              </w:rPr>
              <w:t>0.0194</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39.2</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29" w:type="pct"/>
            <w:vMerge/>
            <w:vAlign w:val="center"/>
          </w:tcPr>
          <w:p w:rsidR="003B28A7" w:rsidRPr="00D052FF" w:rsidRDefault="003B28A7" w:rsidP="00763094">
            <w:pPr>
              <w:autoSpaceDE w:val="0"/>
              <w:autoSpaceDN w:val="0"/>
              <w:adjustRightInd w:val="0"/>
              <w:jc w:val="center"/>
              <w:rPr>
                <w:sz w:val="18"/>
                <w:szCs w:val="18"/>
              </w:rPr>
            </w:pPr>
          </w:p>
        </w:tc>
      </w:tr>
      <w:tr w:rsidR="00763094" w:rsidRPr="002047E7" w:rsidTr="00763094">
        <w:trPr>
          <w:trHeight w:val="300"/>
          <w:jc w:val="center"/>
        </w:trPr>
        <w:tc>
          <w:tcPr>
            <w:tcW w:w="657" w:type="pct"/>
            <w:shd w:val="clear" w:color="auto" w:fill="auto"/>
            <w:noWrap/>
            <w:vAlign w:val="center"/>
          </w:tcPr>
          <w:p w:rsidR="00763094" w:rsidRPr="008A2002" w:rsidRDefault="00763094" w:rsidP="00763094">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763094" w:rsidRDefault="00763094" w:rsidP="00763094">
            <w:pPr>
              <w:widowControl/>
              <w:rPr>
                <w:color w:val="000000"/>
                <w:kern w:val="0"/>
                <w:sz w:val="18"/>
                <w:szCs w:val="18"/>
              </w:rPr>
            </w:pPr>
          </w:p>
        </w:tc>
        <w:tc>
          <w:tcPr>
            <w:tcW w:w="1208" w:type="pct"/>
            <w:shd w:val="clear" w:color="auto" w:fill="auto"/>
            <w:noWrap/>
            <w:vAlign w:val="bottom"/>
          </w:tcPr>
          <w:p w:rsidR="00763094" w:rsidRPr="00DE3FBC" w:rsidRDefault="00763094" w:rsidP="00763094">
            <w:pPr>
              <w:widowControl/>
              <w:jc w:val="center"/>
              <w:rPr>
                <w:kern w:val="0"/>
                <w:sz w:val="18"/>
                <w:szCs w:val="18"/>
              </w:rPr>
            </w:pPr>
            <w:r w:rsidRPr="00DE3FBC">
              <w:rPr>
                <w:kern w:val="0"/>
                <w:sz w:val="18"/>
                <w:szCs w:val="18"/>
              </w:rPr>
              <w:t xml:space="preserve">0.002 </w:t>
            </w:r>
          </w:p>
        </w:tc>
        <w:tc>
          <w:tcPr>
            <w:tcW w:w="463" w:type="pct"/>
            <w:shd w:val="clear" w:color="auto" w:fill="auto"/>
            <w:noWrap/>
            <w:vAlign w:val="bottom"/>
          </w:tcPr>
          <w:p w:rsidR="00763094" w:rsidRPr="00B91466" w:rsidRDefault="00763094" w:rsidP="00763094">
            <w:pPr>
              <w:widowControl/>
              <w:jc w:val="center"/>
              <w:rPr>
                <w:color w:val="000000"/>
                <w:kern w:val="0"/>
                <w:sz w:val="18"/>
                <w:szCs w:val="18"/>
              </w:rPr>
            </w:pPr>
            <w:r w:rsidRPr="00B91466">
              <w:rPr>
                <w:color w:val="000000"/>
                <w:kern w:val="0"/>
                <w:sz w:val="18"/>
                <w:szCs w:val="18"/>
              </w:rPr>
              <w:t xml:space="preserve">58.05 </w:t>
            </w:r>
          </w:p>
        </w:tc>
        <w:tc>
          <w:tcPr>
            <w:tcW w:w="1036" w:type="pct"/>
            <w:vMerge/>
            <w:vAlign w:val="center"/>
          </w:tcPr>
          <w:p w:rsidR="00763094" w:rsidRPr="00D052FF" w:rsidRDefault="00763094" w:rsidP="00763094">
            <w:pPr>
              <w:autoSpaceDE w:val="0"/>
              <w:autoSpaceDN w:val="0"/>
              <w:adjustRightInd w:val="0"/>
              <w:jc w:val="center"/>
              <w:rPr>
                <w:rFonts w:hAnsi="宋体"/>
                <w:sz w:val="18"/>
                <w:szCs w:val="18"/>
              </w:rPr>
            </w:pPr>
          </w:p>
        </w:tc>
        <w:tc>
          <w:tcPr>
            <w:tcW w:w="1029" w:type="pct"/>
            <w:vMerge/>
            <w:vAlign w:val="center"/>
          </w:tcPr>
          <w:p w:rsidR="00763094" w:rsidRPr="00D052FF" w:rsidRDefault="00763094" w:rsidP="00763094">
            <w:pPr>
              <w:autoSpaceDE w:val="0"/>
              <w:autoSpaceDN w:val="0"/>
              <w:adjustRightInd w:val="0"/>
              <w:jc w:val="center"/>
              <w:rPr>
                <w:sz w:val="18"/>
                <w:szCs w:val="18"/>
              </w:rPr>
            </w:pPr>
          </w:p>
        </w:tc>
      </w:tr>
      <w:tr w:rsidR="00156483" w:rsidRPr="002047E7" w:rsidTr="00763094">
        <w:trPr>
          <w:trHeight w:val="300"/>
          <w:jc w:val="center"/>
        </w:trPr>
        <w:tc>
          <w:tcPr>
            <w:tcW w:w="657" w:type="pct"/>
            <w:shd w:val="clear" w:color="auto" w:fill="auto"/>
            <w:noWrap/>
            <w:vAlign w:val="center"/>
          </w:tcPr>
          <w:p w:rsidR="00156483" w:rsidRPr="008A2002" w:rsidRDefault="00156483" w:rsidP="00763094">
            <w:pPr>
              <w:widowControl/>
              <w:jc w:val="center"/>
              <w:rPr>
                <w:color w:val="000000"/>
                <w:kern w:val="0"/>
                <w:sz w:val="18"/>
                <w:szCs w:val="18"/>
              </w:rPr>
            </w:pPr>
            <w:r>
              <w:rPr>
                <w:rFonts w:hint="eastAsia"/>
                <w:color w:val="000000"/>
                <w:kern w:val="0"/>
                <w:sz w:val="18"/>
                <w:szCs w:val="18"/>
              </w:rPr>
              <w:t>6</w:t>
            </w:r>
          </w:p>
        </w:tc>
        <w:tc>
          <w:tcPr>
            <w:tcW w:w="608" w:type="pct"/>
            <w:vMerge/>
            <w:shd w:val="clear" w:color="auto" w:fill="auto"/>
            <w:noWrap/>
            <w:vAlign w:val="bottom"/>
          </w:tcPr>
          <w:p w:rsidR="00156483" w:rsidRDefault="00156483" w:rsidP="00763094">
            <w:pPr>
              <w:widowControl/>
              <w:rPr>
                <w:color w:val="000000"/>
                <w:kern w:val="0"/>
                <w:sz w:val="18"/>
                <w:szCs w:val="18"/>
              </w:rPr>
            </w:pPr>
          </w:p>
        </w:tc>
        <w:tc>
          <w:tcPr>
            <w:tcW w:w="1208" w:type="pct"/>
            <w:shd w:val="clear" w:color="auto" w:fill="auto"/>
            <w:noWrap/>
            <w:vAlign w:val="bottom"/>
          </w:tcPr>
          <w:p w:rsidR="00156483" w:rsidRDefault="00A81383" w:rsidP="00763094">
            <w:pPr>
              <w:widowControl/>
              <w:jc w:val="center"/>
              <w:rPr>
                <w:color w:val="000000"/>
                <w:kern w:val="0"/>
                <w:sz w:val="18"/>
                <w:szCs w:val="18"/>
              </w:rPr>
            </w:pPr>
            <w:r>
              <w:rPr>
                <w:rFonts w:hint="eastAsia"/>
                <w:color w:val="000000"/>
                <w:kern w:val="0"/>
                <w:sz w:val="18"/>
                <w:szCs w:val="18"/>
              </w:rPr>
              <w:t>0.025</w:t>
            </w:r>
          </w:p>
        </w:tc>
        <w:tc>
          <w:tcPr>
            <w:tcW w:w="463" w:type="pct"/>
            <w:shd w:val="clear" w:color="auto" w:fill="auto"/>
            <w:noWrap/>
            <w:vAlign w:val="bottom"/>
          </w:tcPr>
          <w:p w:rsidR="00156483" w:rsidRPr="00A06727" w:rsidRDefault="00A81383" w:rsidP="00763094">
            <w:pPr>
              <w:widowControl/>
              <w:jc w:val="center"/>
              <w:rPr>
                <w:color w:val="000000"/>
                <w:kern w:val="0"/>
                <w:sz w:val="18"/>
                <w:szCs w:val="18"/>
              </w:rPr>
            </w:pPr>
            <w:r>
              <w:rPr>
                <w:rFonts w:hint="eastAsia"/>
                <w:color w:val="000000"/>
                <w:kern w:val="0"/>
                <w:sz w:val="18"/>
                <w:szCs w:val="18"/>
              </w:rPr>
              <w:t>19.73</w:t>
            </w:r>
          </w:p>
        </w:tc>
        <w:tc>
          <w:tcPr>
            <w:tcW w:w="1036" w:type="pct"/>
            <w:vMerge/>
            <w:vAlign w:val="center"/>
          </w:tcPr>
          <w:p w:rsidR="00156483" w:rsidRPr="00D052FF" w:rsidRDefault="00156483" w:rsidP="00763094">
            <w:pPr>
              <w:autoSpaceDE w:val="0"/>
              <w:autoSpaceDN w:val="0"/>
              <w:adjustRightInd w:val="0"/>
              <w:jc w:val="center"/>
              <w:rPr>
                <w:rFonts w:hAnsi="宋体"/>
                <w:sz w:val="18"/>
                <w:szCs w:val="18"/>
              </w:rPr>
            </w:pPr>
          </w:p>
        </w:tc>
        <w:tc>
          <w:tcPr>
            <w:tcW w:w="1029" w:type="pct"/>
            <w:vMerge/>
            <w:vAlign w:val="center"/>
          </w:tcPr>
          <w:p w:rsidR="00156483" w:rsidRPr="00D052FF" w:rsidRDefault="00156483" w:rsidP="00763094">
            <w:pPr>
              <w:autoSpaceDE w:val="0"/>
              <w:autoSpaceDN w:val="0"/>
              <w:adjustRightInd w:val="0"/>
              <w:jc w:val="center"/>
              <w:rPr>
                <w:sz w:val="18"/>
                <w:szCs w:val="18"/>
              </w:rPr>
            </w:pPr>
          </w:p>
        </w:tc>
      </w:tr>
    </w:tbl>
    <w:p w:rsidR="00CF4921" w:rsidRDefault="00522B11" w:rsidP="00FD5688">
      <w:pPr>
        <w:autoSpaceDE w:val="0"/>
        <w:autoSpaceDN w:val="0"/>
        <w:adjustRightInd w:val="0"/>
        <w:spacing w:line="300" w:lineRule="auto"/>
        <w:jc w:val="center"/>
        <w:rPr>
          <w:color w:val="000000"/>
          <w:kern w:val="0"/>
          <w:sz w:val="18"/>
          <w:szCs w:val="18"/>
        </w:rPr>
      </w:pPr>
      <w:r w:rsidRPr="00A84C6B">
        <w:rPr>
          <w:rFonts w:hint="eastAsia"/>
          <w:kern w:val="0"/>
          <w:szCs w:val="21"/>
        </w:rPr>
        <w:t>表</w:t>
      </w:r>
      <w:r w:rsidR="003B28A7">
        <w:rPr>
          <w:rFonts w:hint="eastAsia"/>
          <w:kern w:val="0"/>
          <w:szCs w:val="21"/>
        </w:rPr>
        <w:t>6</w:t>
      </w:r>
      <w:r w:rsidR="006C2F00">
        <w:rPr>
          <w:rFonts w:hint="eastAsia"/>
          <w:kern w:val="0"/>
          <w:szCs w:val="21"/>
        </w:rPr>
        <w:t xml:space="preserve"> </w:t>
      </w:r>
      <w:r>
        <w:rPr>
          <w:rFonts w:hint="eastAsia"/>
          <w:kern w:val="0"/>
          <w:szCs w:val="21"/>
        </w:rPr>
        <w:t xml:space="preserve"> </w:t>
      </w:r>
      <w:r w:rsidR="00EE1343" w:rsidRPr="004E408C">
        <w:rPr>
          <w:rFonts w:hint="eastAsia"/>
          <w:szCs w:val="21"/>
        </w:rPr>
        <w:t>2</w:t>
      </w:r>
      <w:r w:rsidR="00EE1343">
        <w:rPr>
          <w:rFonts w:hint="eastAsia"/>
          <w:szCs w:val="21"/>
        </w:rPr>
        <w:t>#</w:t>
      </w:r>
      <w:r w:rsidR="00EE1343">
        <w:rPr>
          <w:rFonts w:hint="eastAsia"/>
        </w:rPr>
        <w:t>样品</w:t>
      </w:r>
      <w:r w:rsidR="00EE1343" w:rsidRPr="002047E7">
        <w:rPr>
          <w:color w:val="000000"/>
          <w:kern w:val="0"/>
          <w:sz w:val="18"/>
          <w:szCs w:val="18"/>
        </w:rPr>
        <w:t>Nb</w:t>
      </w:r>
      <w:r w:rsidR="00EE1343">
        <w:rPr>
          <w:rFonts w:hint="eastAsia"/>
        </w:rPr>
        <w:t>测定</w:t>
      </w:r>
      <w:r w:rsidR="00EE1343">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212"/>
        <w:gridCol w:w="2408"/>
        <w:gridCol w:w="923"/>
        <w:gridCol w:w="2065"/>
        <w:gridCol w:w="2051"/>
      </w:tblGrid>
      <w:tr w:rsidR="008A2002" w:rsidRPr="002047E7" w:rsidTr="00156483">
        <w:trPr>
          <w:trHeight w:val="300"/>
          <w:jc w:val="center"/>
        </w:trPr>
        <w:tc>
          <w:tcPr>
            <w:tcW w:w="656" w:type="pct"/>
            <w:shd w:val="clear" w:color="auto" w:fill="auto"/>
            <w:noWrap/>
            <w:vAlign w:val="bottom"/>
            <w:hideMark/>
          </w:tcPr>
          <w:p w:rsidR="008A2002" w:rsidRPr="002047E7" w:rsidRDefault="008A2002" w:rsidP="008A2002">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8A2002" w:rsidRPr="002047E7" w:rsidRDefault="008A2002" w:rsidP="008A2002">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8A2002" w:rsidRPr="00D052FF" w:rsidRDefault="008A2002" w:rsidP="008A2002">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8A2002" w:rsidRPr="002047E7" w:rsidRDefault="008A2002" w:rsidP="008A2002">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8A2002" w:rsidRPr="002047E7" w:rsidRDefault="008A2002" w:rsidP="008A2002">
            <w:pPr>
              <w:widowControl/>
              <w:jc w:val="center"/>
              <w:rPr>
                <w:color w:val="000000"/>
                <w:kern w:val="0"/>
                <w:sz w:val="18"/>
                <w:szCs w:val="18"/>
              </w:rPr>
            </w:pPr>
            <w:r w:rsidRPr="00A84C6B">
              <w:rPr>
                <w:kern w:val="0"/>
                <w:sz w:val="18"/>
                <w:szCs w:val="18"/>
              </w:rPr>
              <w:t>RSD/%</w:t>
            </w:r>
          </w:p>
        </w:tc>
        <w:tc>
          <w:tcPr>
            <w:tcW w:w="1036" w:type="pct"/>
            <w:vAlign w:val="center"/>
          </w:tcPr>
          <w:p w:rsidR="008A2002" w:rsidRPr="00D052FF" w:rsidRDefault="008A2002" w:rsidP="008A2002">
            <w:pPr>
              <w:autoSpaceDE w:val="0"/>
              <w:autoSpaceDN w:val="0"/>
              <w:adjustRightInd w:val="0"/>
              <w:jc w:val="center"/>
              <w:rPr>
                <w:rFonts w:hAnsi="宋体"/>
                <w:sz w:val="18"/>
                <w:szCs w:val="18"/>
              </w:rPr>
            </w:pPr>
            <w:r w:rsidRPr="00D052FF">
              <w:rPr>
                <w:rFonts w:hAnsi="宋体"/>
                <w:sz w:val="18"/>
                <w:szCs w:val="18"/>
              </w:rPr>
              <w:t>均值的平均值</w:t>
            </w:r>
          </w:p>
          <w:p w:rsidR="008A2002" w:rsidRPr="00D052FF" w:rsidRDefault="008A2002" w:rsidP="008A2002">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30" w:type="pct"/>
            <w:vAlign w:val="center"/>
          </w:tcPr>
          <w:p w:rsidR="008A2002" w:rsidRPr="00D052FF" w:rsidRDefault="008A2002" w:rsidP="008A2002">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8A2002" w:rsidRPr="00D052FF" w:rsidRDefault="008A2002" w:rsidP="008A2002">
            <w:pPr>
              <w:autoSpaceDE w:val="0"/>
              <w:autoSpaceDN w:val="0"/>
              <w:adjustRightInd w:val="0"/>
              <w:jc w:val="center"/>
              <w:rPr>
                <w:sz w:val="18"/>
                <w:szCs w:val="18"/>
              </w:rPr>
            </w:pPr>
            <w:r w:rsidRPr="00D052FF">
              <w:rPr>
                <w:sz w:val="18"/>
                <w:szCs w:val="18"/>
              </w:rPr>
              <w:t>/%</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8A2002">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FD5688" w:rsidRPr="008A2002" w:rsidRDefault="00FD5688" w:rsidP="008A2002">
            <w:pPr>
              <w:widowControl/>
              <w:jc w:val="center"/>
              <w:rPr>
                <w:color w:val="000000"/>
                <w:kern w:val="0"/>
                <w:sz w:val="18"/>
                <w:szCs w:val="18"/>
              </w:rPr>
            </w:pPr>
            <w:r w:rsidRPr="002047E7">
              <w:rPr>
                <w:color w:val="000000"/>
                <w:kern w:val="0"/>
                <w:sz w:val="18"/>
                <w:szCs w:val="18"/>
              </w:rPr>
              <w:t>Nb93(HR)</w:t>
            </w:r>
          </w:p>
        </w:tc>
        <w:tc>
          <w:tcPr>
            <w:tcW w:w="1208" w:type="pct"/>
            <w:shd w:val="clear" w:color="auto" w:fill="auto"/>
            <w:noWrap/>
            <w:vAlign w:val="bottom"/>
            <w:hideMark/>
          </w:tcPr>
          <w:p w:rsidR="00FD5688" w:rsidRDefault="00FD5688" w:rsidP="00C04DB6">
            <w:pPr>
              <w:widowControl/>
              <w:jc w:val="center"/>
              <w:rPr>
                <w:color w:val="000000"/>
                <w:kern w:val="0"/>
                <w:sz w:val="18"/>
                <w:szCs w:val="18"/>
              </w:rPr>
            </w:pPr>
            <w:r w:rsidRPr="002047E7">
              <w:rPr>
                <w:color w:val="000000"/>
                <w:kern w:val="0"/>
                <w:sz w:val="18"/>
                <w:szCs w:val="18"/>
              </w:rPr>
              <w:t>0.2</w:t>
            </w:r>
            <w:r w:rsidR="00C04DB6">
              <w:rPr>
                <w:rFonts w:hint="eastAsia"/>
                <w:color w:val="000000"/>
                <w:kern w:val="0"/>
                <w:sz w:val="18"/>
                <w:szCs w:val="18"/>
              </w:rPr>
              <w:t>9</w:t>
            </w:r>
            <w:r w:rsidRPr="002047E7">
              <w:rPr>
                <w:color w:val="000000"/>
                <w:kern w:val="0"/>
                <w:sz w:val="18"/>
                <w:szCs w:val="18"/>
              </w:rPr>
              <w:t>2</w:t>
            </w:r>
          </w:p>
        </w:tc>
        <w:tc>
          <w:tcPr>
            <w:tcW w:w="463" w:type="pct"/>
            <w:shd w:val="clear" w:color="auto" w:fill="auto"/>
            <w:noWrap/>
            <w:vAlign w:val="bottom"/>
            <w:hideMark/>
          </w:tcPr>
          <w:p w:rsidR="00FD5688" w:rsidRPr="00A06727" w:rsidRDefault="00FD5688" w:rsidP="008A2002">
            <w:pPr>
              <w:widowControl/>
              <w:jc w:val="center"/>
              <w:rPr>
                <w:color w:val="000000"/>
                <w:kern w:val="0"/>
                <w:sz w:val="18"/>
                <w:szCs w:val="18"/>
              </w:rPr>
            </w:pPr>
            <w:r w:rsidRPr="002047E7">
              <w:rPr>
                <w:color w:val="000000"/>
                <w:kern w:val="0"/>
                <w:sz w:val="18"/>
                <w:szCs w:val="18"/>
              </w:rPr>
              <w:t>8.1</w:t>
            </w:r>
          </w:p>
        </w:tc>
        <w:tc>
          <w:tcPr>
            <w:tcW w:w="1036" w:type="pct"/>
            <w:vMerge w:val="restart"/>
            <w:vAlign w:val="center"/>
          </w:tcPr>
          <w:p w:rsidR="00FD5688" w:rsidRPr="00D052FF" w:rsidRDefault="00C04DB6" w:rsidP="008A2002">
            <w:pPr>
              <w:autoSpaceDE w:val="0"/>
              <w:autoSpaceDN w:val="0"/>
              <w:adjustRightInd w:val="0"/>
              <w:jc w:val="center"/>
              <w:rPr>
                <w:rFonts w:hAnsi="宋体"/>
                <w:sz w:val="18"/>
                <w:szCs w:val="18"/>
              </w:rPr>
            </w:pPr>
            <w:r>
              <w:rPr>
                <w:rFonts w:hAnsi="宋体" w:hint="eastAsia"/>
                <w:sz w:val="18"/>
                <w:szCs w:val="18"/>
              </w:rPr>
              <w:t>0.284</w:t>
            </w:r>
          </w:p>
        </w:tc>
        <w:tc>
          <w:tcPr>
            <w:tcW w:w="1030" w:type="pct"/>
            <w:vMerge w:val="restart"/>
            <w:vAlign w:val="center"/>
          </w:tcPr>
          <w:p w:rsidR="00FD5688" w:rsidRPr="00D052FF" w:rsidRDefault="00C04DB6" w:rsidP="008A2002">
            <w:pPr>
              <w:autoSpaceDE w:val="0"/>
              <w:autoSpaceDN w:val="0"/>
              <w:adjustRightInd w:val="0"/>
              <w:jc w:val="center"/>
              <w:rPr>
                <w:sz w:val="18"/>
                <w:szCs w:val="18"/>
              </w:rPr>
            </w:pPr>
            <w:r>
              <w:rPr>
                <w:rFonts w:hint="eastAsia"/>
                <w:sz w:val="18"/>
                <w:szCs w:val="18"/>
              </w:rPr>
              <w:t>48.7</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8A2002">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FD5688" w:rsidRDefault="00FD5688" w:rsidP="008A2002">
            <w:pPr>
              <w:widowControl/>
              <w:rPr>
                <w:color w:val="000000"/>
                <w:kern w:val="0"/>
                <w:sz w:val="18"/>
                <w:szCs w:val="18"/>
              </w:rPr>
            </w:pPr>
          </w:p>
        </w:tc>
        <w:tc>
          <w:tcPr>
            <w:tcW w:w="1208" w:type="pct"/>
            <w:shd w:val="clear" w:color="auto" w:fill="auto"/>
            <w:noWrap/>
            <w:vAlign w:val="center"/>
            <w:hideMark/>
          </w:tcPr>
          <w:p w:rsidR="00FD5688" w:rsidRPr="00A06727" w:rsidRDefault="002D228E" w:rsidP="00FA2BB7">
            <w:pPr>
              <w:widowControl/>
              <w:jc w:val="center"/>
              <w:rPr>
                <w:color w:val="000000"/>
                <w:kern w:val="0"/>
                <w:sz w:val="18"/>
                <w:szCs w:val="18"/>
              </w:rPr>
            </w:pPr>
            <w:r>
              <w:rPr>
                <w:rFonts w:hint="eastAsia"/>
                <w:color w:val="000000"/>
                <w:kern w:val="0"/>
                <w:sz w:val="18"/>
                <w:szCs w:val="18"/>
              </w:rPr>
              <w:t>0.234</w:t>
            </w:r>
          </w:p>
        </w:tc>
        <w:tc>
          <w:tcPr>
            <w:tcW w:w="463" w:type="pct"/>
            <w:shd w:val="clear" w:color="auto" w:fill="auto"/>
            <w:noWrap/>
            <w:vAlign w:val="center"/>
            <w:hideMark/>
          </w:tcPr>
          <w:p w:rsidR="00FD5688" w:rsidRPr="00A06727" w:rsidRDefault="002D228E" w:rsidP="008A2002">
            <w:pPr>
              <w:widowControl/>
              <w:jc w:val="center"/>
              <w:rPr>
                <w:color w:val="000000"/>
                <w:kern w:val="0"/>
                <w:sz w:val="18"/>
                <w:szCs w:val="18"/>
              </w:rPr>
            </w:pPr>
            <w:r>
              <w:rPr>
                <w:rFonts w:hint="eastAsia"/>
                <w:color w:val="000000"/>
                <w:kern w:val="0"/>
                <w:sz w:val="18"/>
                <w:szCs w:val="18"/>
              </w:rPr>
              <w:t>11.4</w:t>
            </w:r>
          </w:p>
        </w:tc>
        <w:tc>
          <w:tcPr>
            <w:tcW w:w="1036" w:type="pct"/>
            <w:vMerge/>
            <w:vAlign w:val="center"/>
          </w:tcPr>
          <w:p w:rsidR="00FD5688" w:rsidRPr="00D052FF" w:rsidRDefault="00FD5688" w:rsidP="008A2002">
            <w:pPr>
              <w:autoSpaceDE w:val="0"/>
              <w:autoSpaceDN w:val="0"/>
              <w:adjustRightInd w:val="0"/>
              <w:jc w:val="center"/>
              <w:rPr>
                <w:rFonts w:hAnsi="宋体"/>
                <w:sz w:val="18"/>
                <w:szCs w:val="18"/>
              </w:rPr>
            </w:pPr>
          </w:p>
        </w:tc>
        <w:tc>
          <w:tcPr>
            <w:tcW w:w="1030" w:type="pct"/>
            <w:vMerge/>
            <w:vAlign w:val="center"/>
          </w:tcPr>
          <w:p w:rsidR="00FD5688" w:rsidRPr="00D052FF" w:rsidRDefault="00FD5688" w:rsidP="008A2002">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8A2002">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8A2002">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0.378</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4.6</w:t>
            </w:r>
          </w:p>
        </w:tc>
        <w:tc>
          <w:tcPr>
            <w:tcW w:w="1036" w:type="pct"/>
            <w:vMerge/>
            <w:vAlign w:val="center"/>
          </w:tcPr>
          <w:p w:rsidR="003B28A7" w:rsidRPr="00D052FF" w:rsidRDefault="003B28A7" w:rsidP="008A2002">
            <w:pPr>
              <w:autoSpaceDE w:val="0"/>
              <w:autoSpaceDN w:val="0"/>
              <w:adjustRightInd w:val="0"/>
              <w:jc w:val="center"/>
              <w:rPr>
                <w:rFonts w:hAnsi="宋体"/>
                <w:sz w:val="18"/>
                <w:szCs w:val="18"/>
              </w:rPr>
            </w:pPr>
          </w:p>
        </w:tc>
        <w:tc>
          <w:tcPr>
            <w:tcW w:w="1030" w:type="pct"/>
            <w:vMerge/>
            <w:vAlign w:val="center"/>
          </w:tcPr>
          <w:p w:rsidR="003B28A7" w:rsidRPr="00D052FF" w:rsidRDefault="003B28A7" w:rsidP="008A2002">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8A2002">
            <w:pPr>
              <w:widowControl/>
              <w:jc w:val="center"/>
              <w:rPr>
                <w:color w:val="000000"/>
                <w:kern w:val="0"/>
                <w:sz w:val="18"/>
                <w:szCs w:val="18"/>
              </w:rPr>
            </w:pPr>
            <w:r w:rsidRPr="008A2002">
              <w:rPr>
                <w:rFonts w:hint="eastAsia"/>
                <w:color w:val="000000"/>
                <w:kern w:val="0"/>
                <w:sz w:val="18"/>
                <w:szCs w:val="18"/>
              </w:rPr>
              <w:t>4</w:t>
            </w:r>
          </w:p>
        </w:tc>
        <w:tc>
          <w:tcPr>
            <w:tcW w:w="608" w:type="pct"/>
            <w:vMerge/>
            <w:shd w:val="clear" w:color="auto" w:fill="auto"/>
            <w:noWrap/>
            <w:vAlign w:val="bottom"/>
            <w:hideMark/>
          </w:tcPr>
          <w:p w:rsidR="003B28A7" w:rsidRDefault="003B28A7" w:rsidP="008A2002">
            <w:pPr>
              <w:widowControl/>
              <w:rPr>
                <w:color w:val="000000"/>
                <w:kern w:val="0"/>
                <w:sz w:val="18"/>
                <w:szCs w:val="18"/>
              </w:rPr>
            </w:pPr>
          </w:p>
        </w:tc>
        <w:tc>
          <w:tcPr>
            <w:tcW w:w="1208" w:type="pct"/>
            <w:shd w:val="clear" w:color="auto" w:fill="auto"/>
            <w:noWrap/>
            <w:vAlign w:val="bottom"/>
            <w:hideMark/>
          </w:tcPr>
          <w:p w:rsidR="003B28A7" w:rsidRDefault="003B28A7" w:rsidP="00763094">
            <w:pPr>
              <w:widowControl/>
              <w:jc w:val="center"/>
              <w:rPr>
                <w:color w:val="000000"/>
                <w:kern w:val="0"/>
                <w:sz w:val="18"/>
                <w:szCs w:val="18"/>
              </w:rPr>
            </w:pPr>
            <w:r>
              <w:rPr>
                <w:rFonts w:hint="eastAsia"/>
                <w:color w:val="000000"/>
                <w:kern w:val="0"/>
                <w:sz w:val="18"/>
                <w:szCs w:val="18"/>
              </w:rPr>
              <w:t>0.268</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3.3</w:t>
            </w:r>
          </w:p>
        </w:tc>
        <w:tc>
          <w:tcPr>
            <w:tcW w:w="1036" w:type="pct"/>
            <w:vMerge/>
            <w:vAlign w:val="center"/>
          </w:tcPr>
          <w:p w:rsidR="003B28A7" w:rsidRPr="00D052FF" w:rsidRDefault="003B28A7" w:rsidP="008A2002">
            <w:pPr>
              <w:autoSpaceDE w:val="0"/>
              <w:autoSpaceDN w:val="0"/>
              <w:adjustRightInd w:val="0"/>
              <w:jc w:val="center"/>
              <w:rPr>
                <w:rFonts w:hAnsi="宋体"/>
                <w:sz w:val="18"/>
                <w:szCs w:val="18"/>
              </w:rPr>
            </w:pPr>
          </w:p>
        </w:tc>
        <w:tc>
          <w:tcPr>
            <w:tcW w:w="1030" w:type="pct"/>
            <w:vMerge/>
            <w:vAlign w:val="center"/>
          </w:tcPr>
          <w:p w:rsidR="003B28A7" w:rsidRPr="00D052FF" w:rsidRDefault="003B28A7" w:rsidP="008A2002">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8A2002">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156483" w:rsidRDefault="00156483" w:rsidP="008A2002">
            <w:pPr>
              <w:widowControl/>
              <w:rPr>
                <w:color w:val="000000"/>
                <w:kern w:val="0"/>
                <w:sz w:val="18"/>
                <w:szCs w:val="18"/>
              </w:rPr>
            </w:pPr>
          </w:p>
        </w:tc>
        <w:tc>
          <w:tcPr>
            <w:tcW w:w="1208" w:type="pct"/>
            <w:shd w:val="clear" w:color="auto" w:fill="auto"/>
            <w:noWrap/>
            <w:vAlign w:val="bottom"/>
          </w:tcPr>
          <w:p w:rsidR="00156483" w:rsidRPr="00DE3FBC" w:rsidRDefault="00156483" w:rsidP="00763094">
            <w:pPr>
              <w:widowControl/>
              <w:jc w:val="center"/>
              <w:rPr>
                <w:kern w:val="0"/>
                <w:sz w:val="18"/>
                <w:szCs w:val="18"/>
              </w:rPr>
            </w:pPr>
            <w:r w:rsidRPr="00DE3FBC">
              <w:rPr>
                <w:kern w:val="0"/>
                <w:sz w:val="18"/>
                <w:szCs w:val="18"/>
              </w:rPr>
              <w:t xml:space="preserve">0.234 </w:t>
            </w:r>
          </w:p>
        </w:tc>
        <w:tc>
          <w:tcPr>
            <w:tcW w:w="463" w:type="pct"/>
            <w:shd w:val="clear" w:color="auto" w:fill="auto"/>
            <w:noWrap/>
            <w:vAlign w:val="bottom"/>
          </w:tcPr>
          <w:p w:rsidR="00156483" w:rsidRPr="00B91466" w:rsidRDefault="00156483" w:rsidP="00763094">
            <w:pPr>
              <w:widowControl/>
              <w:jc w:val="center"/>
              <w:rPr>
                <w:color w:val="000000"/>
                <w:kern w:val="0"/>
                <w:sz w:val="18"/>
                <w:szCs w:val="18"/>
              </w:rPr>
            </w:pPr>
            <w:r>
              <w:rPr>
                <w:color w:val="000000"/>
                <w:kern w:val="0"/>
                <w:sz w:val="18"/>
                <w:szCs w:val="18"/>
              </w:rPr>
              <w:t>4.3</w:t>
            </w:r>
            <w:r>
              <w:rPr>
                <w:rFonts w:hint="eastAsia"/>
                <w:color w:val="000000"/>
                <w:kern w:val="0"/>
                <w:sz w:val="18"/>
                <w:szCs w:val="18"/>
              </w:rPr>
              <w:t>3</w:t>
            </w:r>
            <w:r w:rsidRPr="00B91466">
              <w:rPr>
                <w:color w:val="000000"/>
                <w:kern w:val="0"/>
                <w:sz w:val="18"/>
                <w:szCs w:val="18"/>
              </w:rPr>
              <w:t xml:space="preserve"> </w:t>
            </w:r>
          </w:p>
        </w:tc>
        <w:tc>
          <w:tcPr>
            <w:tcW w:w="1036" w:type="pct"/>
            <w:vMerge/>
            <w:vAlign w:val="center"/>
          </w:tcPr>
          <w:p w:rsidR="00156483" w:rsidRPr="00D052FF" w:rsidRDefault="00156483" w:rsidP="008A2002">
            <w:pPr>
              <w:autoSpaceDE w:val="0"/>
              <w:autoSpaceDN w:val="0"/>
              <w:adjustRightInd w:val="0"/>
              <w:jc w:val="center"/>
              <w:rPr>
                <w:rFonts w:hAnsi="宋体"/>
                <w:sz w:val="18"/>
                <w:szCs w:val="18"/>
              </w:rPr>
            </w:pPr>
          </w:p>
        </w:tc>
        <w:tc>
          <w:tcPr>
            <w:tcW w:w="1030" w:type="pct"/>
            <w:vMerge/>
            <w:vAlign w:val="center"/>
          </w:tcPr>
          <w:p w:rsidR="00156483" w:rsidRPr="00D052FF" w:rsidRDefault="00156483" w:rsidP="008A2002">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8A2002">
            <w:pPr>
              <w:widowControl/>
              <w:jc w:val="center"/>
              <w:rPr>
                <w:color w:val="000000"/>
                <w:kern w:val="0"/>
                <w:sz w:val="18"/>
                <w:szCs w:val="18"/>
              </w:rPr>
            </w:pPr>
            <w:r>
              <w:rPr>
                <w:rFonts w:hint="eastAsia"/>
                <w:color w:val="000000"/>
                <w:kern w:val="0"/>
                <w:sz w:val="18"/>
                <w:szCs w:val="18"/>
              </w:rPr>
              <w:t>6</w:t>
            </w:r>
          </w:p>
        </w:tc>
        <w:tc>
          <w:tcPr>
            <w:tcW w:w="608" w:type="pct"/>
            <w:vMerge/>
            <w:shd w:val="clear" w:color="auto" w:fill="auto"/>
            <w:noWrap/>
            <w:vAlign w:val="bottom"/>
          </w:tcPr>
          <w:p w:rsidR="00156483" w:rsidRDefault="00156483" w:rsidP="008A2002">
            <w:pPr>
              <w:widowControl/>
              <w:rPr>
                <w:color w:val="000000"/>
                <w:kern w:val="0"/>
                <w:sz w:val="18"/>
                <w:szCs w:val="18"/>
              </w:rPr>
            </w:pPr>
          </w:p>
        </w:tc>
        <w:tc>
          <w:tcPr>
            <w:tcW w:w="1208" w:type="pct"/>
            <w:shd w:val="clear" w:color="auto" w:fill="auto"/>
            <w:noWrap/>
            <w:vAlign w:val="bottom"/>
          </w:tcPr>
          <w:p w:rsidR="00156483" w:rsidRDefault="00A81383" w:rsidP="008A2002">
            <w:pPr>
              <w:widowControl/>
              <w:jc w:val="center"/>
              <w:rPr>
                <w:color w:val="000000"/>
                <w:kern w:val="0"/>
                <w:sz w:val="18"/>
                <w:szCs w:val="18"/>
              </w:rPr>
            </w:pPr>
            <w:r>
              <w:rPr>
                <w:rFonts w:hint="eastAsia"/>
                <w:color w:val="000000"/>
                <w:kern w:val="0"/>
                <w:sz w:val="18"/>
                <w:szCs w:val="18"/>
              </w:rPr>
              <w:t>0.379</w:t>
            </w:r>
          </w:p>
        </w:tc>
        <w:tc>
          <w:tcPr>
            <w:tcW w:w="463" w:type="pct"/>
            <w:shd w:val="clear" w:color="auto" w:fill="auto"/>
            <w:noWrap/>
            <w:vAlign w:val="bottom"/>
          </w:tcPr>
          <w:p w:rsidR="00156483" w:rsidRPr="00A06727" w:rsidRDefault="00A81383" w:rsidP="008A2002">
            <w:pPr>
              <w:widowControl/>
              <w:jc w:val="center"/>
              <w:rPr>
                <w:color w:val="000000"/>
                <w:kern w:val="0"/>
                <w:sz w:val="18"/>
                <w:szCs w:val="18"/>
              </w:rPr>
            </w:pPr>
            <w:r>
              <w:rPr>
                <w:rFonts w:hint="eastAsia"/>
                <w:color w:val="000000"/>
                <w:kern w:val="0"/>
                <w:sz w:val="18"/>
                <w:szCs w:val="18"/>
              </w:rPr>
              <w:t>15.3</w:t>
            </w:r>
          </w:p>
        </w:tc>
        <w:tc>
          <w:tcPr>
            <w:tcW w:w="1036" w:type="pct"/>
            <w:vMerge/>
            <w:vAlign w:val="center"/>
          </w:tcPr>
          <w:p w:rsidR="00156483" w:rsidRPr="00D052FF" w:rsidRDefault="00156483" w:rsidP="008A2002">
            <w:pPr>
              <w:autoSpaceDE w:val="0"/>
              <w:autoSpaceDN w:val="0"/>
              <w:adjustRightInd w:val="0"/>
              <w:jc w:val="center"/>
              <w:rPr>
                <w:rFonts w:hAnsi="宋体"/>
                <w:sz w:val="18"/>
                <w:szCs w:val="18"/>
              </w:rPr>
            </w:pPr>
          </w:p>
        </w:tc>
        <w:tc>
          <w:tcPr>
            <w:tcW w:w="1030" w:type="pct"/>
            <w:vMerge/>
            <w:vAlign w:val="center"/>
          </w:tcPr>
          <w:p w:rsidR="00156483" w:rsidRPr="00D052FF" w:rsidRDefault="00156483" w:rsidP="008A2002">
            <w:pPr>
              <w:autoSpaceDE w:val="0"/>
              <w:autoSpaceDN w:val="0"/>
              <w:adjustRightInd w:val="0"/>
              <w:jc w:val="center"/>
              <w:rPr>
                <w:sz w:val="18"/>
                <w:szCs w:val="18"/>
              </w:rPr>
            </w:pPr>
          </w:p>
        </w:tc>
      </w:tr>
    </w:tbl>
    <w:p w:rsidR="004138F9" w:rsidRPr="006502C4" w:rsidRDefault="006502C4" w:rsidP="006502C4">
      <w:pPr>
        <w:autoSpaceDE w:val="0"/>
        <w:autoSpaceDN w:val="0"/>
        <w:adjustRightInd w:val="0"/>
        <w:spacing w:line="300" w:lineRule="auto"/>
        <w:jc w:val="center"/>
        <w:rPr>
          <w:color w:val="000000"/>
          <w:kern w:val="0"/>
          <w:sz w:val="18"/>
          <w:szCs w:val="18"/>
        </w:rPr>
      </w:pPr>
      <w:r w:rsidRPr="00A84C6B">
        <w:rPr>
          <w:rFonts w:hint="eastAsia"/>
          <w:kern w:val="0"/>
          <w:szCs w:val="21"/>
        </w:rPr>
        <w:t>表</w:t>
      </w:r>
      <w:r w:rsidR="003B28A7">
        <w:rPr>
          <w:rFonts w:hint="eastAsia"/>
          <w:kern w:val="0"/>
          <w:szCs w:val="21"/>
        </w:rPr>
        <w:t>7</w:t>
      </w:r>
      <w:r>
        <w:rPr>
          <w:rFonts w:hint="eastAsia"/>
          <w:kern w:val="0"/>
          <w:szCs w:val="21"/>
        </w:rPr>
        <w:t xml:space="preserve">  </w:t>
      </w:r>
      <w:r w:rsidRPr="004E408C">
        <w:rPr>
          <w:rFonts w:hint="eastAsia"/>
          <w:szCs w:val="21"/>
        </w:rPr>
        <w:t>2</w:t>
      </w:r>
      <w:r>
        <w:rPr>
          <w:rFonts w:hint="eastAsia"/>
          <w:szCs w:val="21"/>
        </w:rPr>
        <w:t>#</w:t>
      </w:r>
      <w:r>
        <w:rPr>
          <w:rFonts w:hint="eastAsia"/>
        </w:rPr>
        <w:t>样品</w:t>
      </w:r>
      <w:r w:rsidR="00FD5688">
        <w:rPr>
          <w:rFonts w:hint="eastAsia"/>
          <w:color w:val="000000"/>
          <w:kern w:val="0"/>
          <w:sz w:val="18"/>
          <w:szCs w:val="18"/>
        </w:rPr>
        <w:t>Cu</w:t>
      </w:r>
      <w:r>
        <w:rPr>
          <w:rFonts w:hint="eastAsia"/>
        </w:rPr>
        <w:t>测定</w:t>
      </w:r>
      <w:r>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212"/>
        <w:gridCol w:w="2408"/>
        <w:gridCol w:w="923"/>
        <w:gridCol w:w="2065"/>
        <w:gridCol w:w="2051"/>
      </w:tblGrid>
      <w:tr w:rsidR="00EE1343" w:rsidRPr="002047E7" w:rsidTr="00156483">
        <w:trPr>
          <w:trHeight w:val="300"/>
          <w:jc w:val="center"/>
        </w:trPr>
        <w:tc>
          <w:tcPr>
            <w:tcW w:w="656" w:type="pct"/>
            <w:shd w:val="clear" w:color="auto" w:fill="auto"/>
            <w:noWrap/>
            <w:vAlign w:val="bottom"/>
            <w:hideMark/>
          </w:tcPr>
          <w:p w:rsidR="00EE1343" w:rsidRPr="002047E7" w:rsidRDefault="00EE1343" w:rsidP="00763094">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EE1343" w:rsidRPr="002047E7" w:rsidRDefault="00EE1343" w:rsidP="00763094">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EE1343" w:rsidRPr="00D052FF" w:rsidRDefault="00EE1343" w:rsidP="00763094">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EE1343" w:rsidRPr="002047E7" w:rsidRDefault="00EE1343" w:rsidP="00763094">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EE1343" w:rsidRPr="002047E7" w:rsidRDefault="00EE1343" w:rsidP="00763094">
            <w:pPr>
              <w:widowControl/>
              <w:jc w:val="center"/>
              <w:rPr>
                <w:color w:val="000000"/>
                <w:kern w:val="0"/>
                <w:sz w:val="18"/>
                <w:szCs w:val="18"/>
              </w:rPr>
            </w:pPr>
            <w:r w:rsidRPr="00A84C6B">
              <w:rPr>
                <w:kern w:val="0"/>
                <w:sz w:val="18"/>
                <w:szCs w:val="18"/>
              </w:rPr>
              <w:t>RSD/%</w:t>
            </w:r>
          </w:p>
        </w:tc>
        <w:tc>
          <w:tcPr>
            <w:tcW w:w="1036" w:type="pct"/>
            <w:vAlign w:val="center"/>
          </w:tcPr>
          <w:p w:rsidR="00EE1343" w:rsidRPr="00D052FF" w:rsidRDefault="00EE1343" w:rsidP="00763094">
            <w:pPr>
              <w:autoSpaceDE w:val="0"/>
              <w:autoSpaceDN w:val="0"/>
              <w:adjustRightInd w:val="0"/>
              <w:jc w:val="center"/>
              <w:rPr>
                <w:rFonts w:hAnsi="宋体"/>
                <w:sz w:val="18"/>
                <w:szCs w:val="18"/>
              </w:rPr>
            </w:pPr>
            <w:r w:rsidRPr="00D052FF">
              <w:rPr>
                <w:rFonts w:hAnsi="宋体"/>
                <w:sz w:val="18"/>
                <w:szCs w:val="18"/>
              </w:rPr>
              <w:t>均值的平均值</w:t>
            </w:r>
          </w:p>
          <w:p w:rsidR="00EE1343" w:rsidRPr="00D052FF" w:rsidRDefault="00EE1343" w:rsidP="00763094">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30" w:type="pct"/>
            <w:vAlign w:val="center"/>
          </w:tcPr>
          <w:p w:rsidR="00EE1343" w:rsidRPr="00D052FF" w:rsidRDefault="00EE1343" w:rsidP="00763094">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EE1343" w:rsidRPr="00D052FF" w:rsidRDefault="00EE1343" w:rsidP="00763094">
            <w:pPr>
              <w:autoSpaceDE w:val="0"/>
              <w:autoSpaceDN w:val="0"/>
              <w:adjustRightInd w:val="0"/>
              <w:jc w:val="center"/>
              <w:rPr>
                <w:sz w:val="18"/>
                <w:szCs w:val="18"/>
              </w:rPr>
            </w:pPr>
            <w:r w:rsidRPr="00D052FF">
              <w:rPr>
                <w:sz w:val="18"/>
                <w:szCs w:val="18"/>
              </w:rPr>
              <w:t>/%</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color w:val="000000"/>
                <w:kern w:val="0"/>
                <w:sz w:val="18"/>
                <w:szCs w:val="18"/>
              </w:rPr>
              <w:t>Cu63(MR)</w:t>
            </w:r>
          </w:p>
        </w:tc>
        <w:tc>
          <w:tcPr>
            <w:tcW w:w="1208" w:type="pct"/>
            <w:shd w:val="clear" w:color="auto" w:fill="auto"/>
            <w:noWrap/>
            <w:vAlign w:val="bottom"/>
            <w:hideMark/>
          </w:tcPr>
          <w:p w:rsidR="00FD5688" w:rsidRDefault="00FD5688" w:rsidP="00763094">
            <w:pPr>
              <w:widowControl/>
              <w:jc w:val="center"/>
              <w:rPr>
                <w:color w:val="000000"/>
                <w:kern w:val="0"/>
                <w:sz w:val="18"/>
                <w:szCs w:val="18"/>
              </w:rPr>
            </w:pPr>
            <w:r w:rsidRPr="002047E7">
              <w:rPr>
                <w:color w:val="000000"/>
                <w:kern w:val="0"/>
                <w:sz w:val="18"/>
                <w:szCs w:val="18"/>
              </w:rPr>
              <w:t>0.142</w:t>
            </w:r>
          </w:p>
        </w:tc>
        <w:tc>
          <w:tcPr>
            <w:tcW w:w="463" w:type="pct"/>
            <w:shd w:val="clear" w:color="auto" w:fill="auto"/>
            <w:noWrap/>
            <w:vAlign w:val="bottom"/>
            <w:hideMark/>
          </w:tcPr>
          <w:p w:rsidR="00FD5688" w:rsidRPr="00A06727" w:rsidRDefault="00FD5688" w:rsidP="00763094">
            <w:pPr>
              <w:widowControl/>
              <w:jc w:val="center"/>
              <w:rPr>
                <w:color w:val="000000"/>
                <w:kern w:val="0"/>
                <w:sz w:val="18"/>
                <w:szCs w:val="18"/>
              </w:rPr>
            </w:pPr>
            <w:r w:rsidRPr="002047E7">
              <w:rPr>
                <w:color w:val="000000"/>
                <w:kern w:val="0"/>
                <w:sz w:val="18"/>
                <w:szCs w:val="18"/>
              </w:rPr>
              <w:t>17.7</w:t>
            </w:r>
          </w:p>
        </w:tc>
        <w:tc>
          <w:tcPr>
            <w:tcW w:w="1036" w:type="pct"/>
            <w:vMerge w:val="restart"/>
            <w:vAlign w:val="center"/>
          </w:tcPr>
          <w:p w:rsidR="00FD5688" w:rsidRPr="00D052FF" w:rsidRDefault="00C04DB6" w:rsidP="00763094">
            <w:pPr>
              <w:autoSpaceDE w:val="0"/>
              <w:autoSpaceDN w:val="0"/>
              <w:adjustRightInd w:val="0"/>
              <w:jc w:val="center"/>
              <w:rPr>
                <w:rFonts w:hAnsi="宋体"/>
                <w:sz w:val="18"/>
                <w:szCs w:val="18"/>
              </w:rPr>
            </w:pPr>
            <w:r>
              <w:rPr>
                <w:rFonts w:hAnsi="宋体" w:hint="eastAsia"/>
                <w:sz w:val="18"/>
                <w:szCs w:val="18"/>
              </w:rPr>
              <w:t>0.118</w:t>
            </w:r>
          </w:p>
        </w:tc>
        <w:tc>
          <w:tcPr>
            <w:tcW w:w="1030" w:type="pct"/>
            <w:vMerge w:val="restart"/>
            <w:vAlign w:val="center"/>
          </w:tcPr>
          <w:p w:rsidR="00FD5688" w:rsidRPr="00D052FF" w:rsidRDefault="00C04DB6" w:rsidP="00763094">
            <w:pPr>
              <w:autoSpaceDE w:val="0"/>
              <w:autoSpaceDN w:val="0"/>
              <w:adjustRightInd w:val="0"/>
              <w:jc w:val="center"/>
              <w:rPr>
                <w:sz w:val="18"/>
                <w:szCs w:val="18"/>
              </w:rPr>
            </w:pPr>
            <w:r>
              <w:rPr>
                <w:rFonts w:hint="eastAsia"/>
                <w:sz w:val="18"/>
                <w:szCs w:val="18"/>
              </w:rPr>
              <w:t>111</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FD5688" w:rsidRDefault="00FD5688" w:rsidP="00763094">
            <w:pPr>
              <w:widowControl/>
              <w:rPr>
                <w:color w:val="000000"/>
                <w:kern w:val="0"/>
                <w:sz w:val="18"/>
                <w:szCs w:val="18"/>
              </w:rPr>
            </w:pPr>
          </w:p>
        </w:tc>
        <w:tc>
          <w:tcPr>
            <w:tcW w:w="1208" w:type="pct"/>
            <w:shd w:val="clear" w:color="auto" w:fill="auto"/>
            <w:noWrap/>
            <w:vAlign w:val="center"/>
            <w:hideMark/>
          </w:tcPr>
          <w:p w:rsidR="00FD5688" w:rsidRPr="00A06727" w:rsidRDefault="002D228E" w:rsidP="00763094">
            <w:pPr>
              <w:widowControl/>
              <w:jc w:val="center"/>
              <w:rPr>
                <w:color w:val="000000"/>
                <w:kern w:val="0"/>
                <w:sz w:val="18"/>
                <w:szCs w:val="18"/>
              </w:rPr>
            </w:pPr>
            <w:r>
              <w:rPr>
                <w:rFonts w:hint="eastAsia"/>
                <w:color w:val="000000"/>
                <w:kern w:val="0"/>
                <w:sz w:val="18"/>
                <w:szCs w:val="18"/>
              </w:rPr>
              <w:t>0.138</w:t>
            </w:r>
          </w:p>
        </w:tc>
        <w:tc>
          <w:tcPr>
            <w:tcW w:w="463" w:type="pct"/>
            <w:shd w:val="clear" w:color="auto" w:fill="auto"/>
            <w:noWrap/>
            <w:vAlign w:val="center"/>
            <w:hideMark/>
          </w:tcPr>
          <w:p w:rsidR="00FD5688" w:rsidRPr="00A06727" w:rsidRDefault="002D228E" w:rsidP="00763094">
            <w:pPr>
              <w:widowControl/>
              <w:jc w:val="center"/>
              <w:rPr>
                <w:color w:val="000000"/>
                <w:kern w:val="0"/>
                <w:sz w:val="18"/>
                <w:szCs w:val="18"/>
              </w:rPr>
            </w:pPr>
            <w:r>
              <w:rPr>
                <w:rFonts w:hint="eastAsia"/>
                <w:color w:val="000000"/>
                <w:kern w:val="0"/>
                <w:sz w:val="18"/>
                <w:szCs w:val="18"/>
              </w:rPr>
              <w:t>13.0</w:t>
            </w:r>
          </w:p>
        </w:tc>
        <w:tc>
          <w:tcPr>
            <w:tcW w:w="1036" w:type="pct"/>
            <w:vMerge/>
            <w:vAlign w:val="center"/>
          </w:tcPr>
          <w:p w:rsidR="00FD5688" w:rsidRPr="00D052FF" w:rsidRDefault="00FD5688" w:rsidP="00763094">
            <w:pPr>
              <w:autoSpaceDE w:val="0"/>
              <w:autoSpaceDN w:val="0"/>
              <w:adjustRightInd w:val="0"/>
              <w:jc w:val="center"/>
              <w:rPr>
                <w:rFonts w:hAnsi="宋体"/>
                <w:sz w:val="18"/>
                <w:szCs w:val="18"/>
              </w:rPr>
            </w:pPr>
          </w:p>
        </w:tc>
        <w:tc>
          <w:tcPr>
            <w:tcW w:w="1030" w:type="pct"/>
            <w:vMerge/>
            <w:vAlign w:val="center"/>
          </w:tcPr>
          <w:p w:rsidR="00FD5688" w:rsidRPr="00D052FF" w:rsidRDefault="00FD5688" w:rsidP="00763094">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0.124</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6.1</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0" w:type="pct"/>
            <w:vMerge/>
            <w:vAlign w:val="center"/>
          </w:tcPr>
          <w:p w:rsidR="003B28A7" w:rsidRPr="00D052FF" w:rsidRDefault="003B28A7" w:rsidP="00763094">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4</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bottom"/>
            <w:hideMark/>
          </w:tcPr>
          <w:p w:rsidR="003B28A7" w:rsidRDefault="003B28A7" w:rsidP="00763094">
            <w:pPr>
              <w:widowControl/>
              <w:jc w:val="center"/>
              <w:rPr>
                <w:color w:val="000000"/>
                <w:kern w:val="0"/>
                <w:sz w:val="18"/>
                <w:szCs w:val="18"/>
              </w:rPr>
            </w:pPr>
            <w:r w:rsidRPr="00FA2BB7">
              <w:rPr>
                <w:color w:val="000000"/>
                <w:kern w:val="0"/>
                <w:sz w:val="18"/>
                <w:szCs w:val="18"/>
              </w:rPr>
              <w:t>0.06</w:t>
            </w:r>
            <w:r w:rsidRPr="00FA2BB7">
              <w:rPr>
                <w:rFonts w:hint="eastAsia"/>
                <w:color w:val="000000"/>
                <w:kern w:val="0"/>
                <w:sz w:val="18"/>
                <w:szCs w:val="18"/>
              </w:rPr>
              <w:t>6</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sidRPr="00A06727">
              <w:rPr>
                <w:color w:val="000000"/>
                <w:kern w:val="0"/>
                <w:sz w:val="18"/>
                <w:szCs w:val="18"/>
              </w:rPr>
              <w:t>1</w:t>
            </w:r>
            <w:r w:rsidRPr="00A06727">
              <w:rPr>
                <w:rFonts w:hint="eastAsia"/>
                <w:color w:val="000000"/>
                <w:kern w:val="0"/>
                <w:sz w:val="18"/>
                <w:szCs w:val="18"/>
              </w:rPr>
              <w:t>3.0</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0" w:type="pct"/>
            <w:vMerge/>
            <w:vAlign w:val="center"/>
          </w:tcPr>
          <w:p w:rsidR="003B28A7" w:rsidRPr="00D052FF" w:rsidRDefault="003B28A7" w:rsidP="00763094">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763094">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156483" w:rsidRDefault="00156483" w:rsidP="00763094">
            <w:pPr>
              <w:widowControl/>
              <w:rPr>
                <w:color w:val="000000"/>
                <w:kern w:val="0"/>
                <w:sz w:val="18"/>
                <w:szCs w:val="18"/>
              </w:rPr>
            </w:pPr>
          </w:p>
        </w:tc>
        <w:tc>
          <w:tcPr>
            <w:tcW w:w="1208" w:type="pct"/>
            <w:shd w:val="clear" w:color="auto" w:fill="auto"/>
            <w:noWrap/>
            <w:vAlign w:val="bottom"/>
          </w:tcPr>
          <w:p w:rsidR="00156483" w:rsidRPr="00DE3FBC" w:rsidRDefault="00156483" w:rsidP="00763094">
            <w:pPr>
              <w:widowControl/>
              <w:jc w:val="center"/>
              <w:rPr>
                <w:kern w:val="0"/>
                <w:sz w:val="18"/>
                <w:szCs w:val="18"/>
              </w:rPr>
            </w:pPr>
            <w:r w:rsidRPr="00DE3FBC">
              <w:rPr>
                <w:kern w:val="0"/>
                <w:sz w:val="18"/>
                <w:szCs w:val="18"/>
              </w:rPr>
              <w:t xml:space="preserve">0.039 </w:t>
            </w:r>
          </w:p>
        </w:tc>
        <w:tc>
          <w:tcPr>
            <w:tcW w:w="463" w:type="pct"/>
            <w:shd w:val="clear" w:color="auto" w:fill="auto"/>
            <w:noWrap/>
            <w:vAlign w:val="bottom"/>
          </w:tcPr>
          <w:p w:rsidR="00156483" w:rsidRPr="00B91466" w:rsidRDefault="00156483" w:rsidP="00763094">
            <w:pPr>
              <w:widowControl/>
              <w:jc w:val="center"/>
              <w:rPr>
                <w:color w:val="000000"/>
                <w:kern w:val="0"/>
                <w:sz w:val="18"/>
                <w:szCs w:val="18"/>
              </w:rPr>
            </w:pPr>
            <w:r w:rsidRPr="00B91466">
              <w:rPr>
                <w:color w:val="000000"/>
                <w:kern w:val="0"/>
                <w:sz w:val="18"/>
                <w:szCs w:val="18"/>
              </w:rPr>
              <w:t xml:space="preserve">8.24 </w:t>
            </w:r>
          </w:p>
        </w:tc>
        <w:tc>
          <w:tcPr>
            <w:tcW w:w="1036" w:type="pct"/>
            <w:vMerge/>
            <w:vAlign w:val="center"/>
          </w:tcPr>
          <w:p w:rsidR="00156483" w:rsidRPr="00D052FF" w:rsidRDefault="00156483" w:rsidP="00763094">
            <w:pPr>
              <w:autoSpaceDE w:val="0"/>
              <w:autoSpaceDN w:val="0"/>
              <w:adjustRightInd w:val="0"/>
              <w:jc w:val="center"/>
              <w:rPr>
                <w:rFonts w:hAnsi="宋体"/>
                <w:sz w:val="18"/>
                <w:szCs w:val="18"/>
              </w:rPr>
            </w:pPr>
          </w:p>
        </w:tc>
        <w:tc>
          <w:tcPr>
            <w:tcW w:w="1030" w:type="pct"/>
            <w:vMerge/>
            <w:vAlign w:val="center"/>
          </w:tcPr>
          <w:p w:rsidR="00156483" w:rsidRPr="00D052FF" w:rsidRDefault="00156483" w:rsidP="00763094">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C04DB6" w:rsidP="00763094">
            <w:pPr>
              <w:widowControl/>
              <w:jc w:val="center"/>
              <w:rPr>
                <w:color w:val="000000"/>
                <w:kern w:val="0"/>
                <w:sz w:val="18"/>
                <w:szCs w:val="18"/>
              </w:rPr>
            </w:pPr>
            <w:r>
              <w:rPr>
                <w:rFonts w:hint="eastAsia"/>
                <w:color w:val="000000"/>
                <w:kern w:val="0"/>
                <w:sz w:val="18"/>
                <w:szCs w:val="18"/>
              </w:rPr>
              <w:t>111</w:t>
            </w:r>
            <w:r w:rsidR="00156483">
              <w:rPr>
                <w:rFonts w:hint="eastAsia"/>
                <w:color w:val="000000"/>
                <w:kern w:val="0"/>
                <w:sz w:val="18"/>
                <w:szCs w:val="18"/>
              </w:rPr>
              <w:t>6</w:t>
            </w:r>
          </w:p>
        </w:tc>
        <w:tc>
          <w:tcPr>
            <w:tcW w:w="608" w:type="pct"/>
            <w:vMerge/>
            <w:shd w:val="clear" w:color="auto" w:fill="auto"/>
            <w:noWrap/>
            <w:vAlign w:val="bottom"/>
          </w:tcPr>
          <w:p w:rsidR="00156483" w:rsidRDefault="00156483" w:rsidP="00763094">
            <w:pPr>
              <w:widowControl/>
              <w:rPr>
                <w:color w:val="000000"/>
                <w:kern w:val="0"/>
                <w:sz w:val="18"/>
                <w:szCs w:val="18"/>
              </w:rPr>
            </w:pPr>
          </w:p>
        </w:tc>
        <w:tc>
          <w:tcPr>
            <w:tcW w:w="1208" w:type="pct"/>
            <w:shd w:val="clear" w:color="auto" w:fill="auto"/>
            <w:noWrap/>
            <w:vAlign w:val="bottom"/>
          </w:tcPr>
          <w:p w:rsidR="00156483" w:rsidRDefault="00C04DB6" w:rsidP="00763094">
            <w:pPr>
              <w:widowControl/>
              <w:jc w:val="center"/>
              <w:rPr>
                <w:color w:val="000000"/>
                <w:kern w:val="0"/>
                <w:sz w:val="18"/>
                <w:szCs w:val="18"/>
              </w:rPr>
            </w:pPr>
            <w:r>
              <w:rPr>
                <w:rFonts w:hint="eastAsia"/>
                <w:color w:val="000000"/>
                <w:kern w:val="0"/>
                <w:sz w:val="18"/>
                <w:szCs w:val="18"/>
              </w:rPr>
              <w:t>0.19</w:t>
            </w:r>
            <w:r w:rsidR="00A81383">
              <w:rPr>
                <w:rFonts w:hint="eastAsia"/>
                <w:color w:val="000000"/>
                <w:kern w:val="0"/>
                <w:sz w:val="18"/>
                <w:szCs w:val="18"/>
              </w:rPr>
              <w:t>7</w:t>
            </w:r>
          </w:p>
        </w:tc>
        <w:tc>
          <w:tcPr>
            <w:tcW w:w="463" w:type="pct"/>
            <w:shd w:val="clear" w:color="auto" w:fill="auto"/>
            <w:noWrap/>
            <w:vAlign w:val="bottom"/>
          </w:tcPr>
          <w:p w:rsidR="00156483" w:rsidRPr="00A06727" w:rsidRDefault="00A81383" w:rsidP="00763094">
            <w:pPr>
              <w:widowControl/>
              <w:jc w:val="center"/>
              <w:rPr>
                <w:color w:val="000000"/>
                <w:kern w:val="0"/>
                <w:sz w:val="18"/>
                <w:szCs w:val="18"/>
              </w:rPr>
            </w:pPr>
            <w:r>
              <w:rPr>
                <w:rFonts w:hint="eastAsia"/>
                <w:color w:val="000000"/>
                <w:kern w:val="0"/>
                <w:sz w:val="18"/>
                <w:szCs w:val="18"/>
              </w:rPr>
              <w:t>42.98</w:t>
            </w:r>
          </w:p>
        </w:tc>
        <w:tc>
          <w:tcPr>
            <w:tcW w:w="1036" w:type="pct"/>
            <w:vMerge/>
            <w:vAlign w:val="center"/>
          </w:tcPr>
          <w:p w:rsidR="00156483" w:rsidRPr="00D052FF" w:rsidRDefault="00156483" w:rsidP="00763094">
            <w:pPr>
              <w:autoSpaceDE w:val="0"/>
              <w:autoSpaceDN w:val="0"/>
              <w:adjustRightInd w:val="0"/>
              <w:jc w:val="center"/>
              <w:rPr>
                <w:rFonts w:hAnsi="宋体"/>
                <w:sz w:val="18"/>
                <w:szCs w:val="18"/>
              </w:rPr>
            </w:pPr>
          </w:p>
        </w:tc>
        <w:tc>
          <w:tcPr>
            <w:tcW w:w="1030" w:type="pct"/>
            <w:vMerge/>
            <w:vAlign w:val="center"/>
          </w:tcPr>
          <w:p w:rsidR="00156483" w:rsidRPr="00D052FF" w:rsidRDefault="00156483" w:rsidP="00763094">
            <w:pPr>
              <w:autoSpaceDE w:val="0"/>
              <w:autoSpaceDN w:val="0"/>
              <w:adjustRightInd w:val="0"/>
              <w:jc w:val="center"/>
              <w:rPr>
                <w:sz w:val="18"/>
                <w:szCs w:val="18"/>
              </w:rPr>
            </w:pPr>
          </w:p>
        </w:tc>
      </w:tr>
    </w:tbl>
    <w:p w:rsidR="008A2002" w:rsidRPr="006502C4" w:rsidRDefault="006502C4" w:rsidP="006502C4">
      <w:pPr>
        <w:autoSpaceDE w:val="0"/>
        <w:autoSpaceDN w:val="0"/>
        <w:adjustRightInd w:val="0"/>
        <w:spacing w:line="300" w:lineRule="auto"/>
        <w:jc w:val="center"/>
        <w:rPr>
          <w:color w:val="000000"/>
          <w:kern w:val="0"/>
          <w:sz w:val="18"/>
          <w:szCs w:val="18"/>
        </w:rPr>
      </w:pPr>
      <w:r w:rsidRPr="00A84C6B">
        <w:rPr>
          <w:rFonts w:hint="eastAsia"/>
          <w:kern w:val="0"/>
          <w:szCs w:val="21"/>
        </w:rPr>
        <w:t>表</w:t>
      </w:r>
      <w:r w:rsidR="003B28A7">
        <w:rPr>
          <w:rFonts w:hint="eastAsia"/>
          <w:kern w:val="0"/>
          <w:szCs w:val="21"/>
        </w:rPr>
        <w:t>8</w:t>
      </w:r>
      <w:r>
        <w:rPr>
          <w:rFonts w:hint="eastAsia"/>
          <w:kern w:val="0"/>
          <w:szCs w:val="21"/>
        </w:rPr>
        <w:t xml:space="preserve">  </w:t>
      </w:r>
      <w:r w:rsidRPr="004E408C">
        <w:rPr>
          <w:rFonts w:hint="eastAsia"/>
          <w:szCs w:val="21"/>
        </w:rPr>
        <w:t>2</w:t>
      </w:r>
      <w:r>
        <w:rPr>
          <w:rFonts w:hint="eastAsia"/>
          <w:szCs w:val="21"/>
        </w:rPr>
        <w:t>#</w:t>
      </w:r>
      <w:r>
        <w:rPr>
          <w:rFonts w:hint="eastAsia"/>
        </w:rPr>
        <w:t>样品</w:t>
      </w:r>
      <w:r>
        <w:rPr>
          <w:rFonts w:hint="eastAsia"/>
          <w:color w:val="000000"/>
          <w:kern w:val="0"/>
          <w:sz w:val="18"/>
          <w:szCs w:val="18"/>
        </w:rPr>
        <w:t>Fe</w:t>
      </w:r>
      <w:r>
        <w:rPr>
          <w:rFonts w:hint="eastAsia"/>
        </w:rPr>
        <w:t>测定</w:t>
      </w:r>
      <w:r>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1212"/>
        <w:gridCol w:w="2408"/>
        <w:gridCol w:w="923"/>
        <w:gridCol w:w="2065"/>
        <w:gridCol w:w="2053"/>
      </w:tblGrid>
      <w:tr w:rsidR="006502C4" w:rsidRPr="002047E7" w:rsidTr="00266BB1">
        <w:trPr>
          <w:trHeight w:val="300"/>
          <w:jc w:val="center"/>
        </w:trPr>
        <w:tc>
          <w:tcPr>
            <w:tcW w:w="655" w:type="pct"/>
            <w:shd w:val="clear" w:color="auto" w:fill="auto"/>
            <w:noWrap/>
            <w:vAlign w:val="bottom"/>
            <w:hideMark/>
          </w:tcPr>
          <w:p w:rsidR="006502C4" w:rsidRPr="002047E7" w:rsidRDefault="006502C4" w:rsidP="00763094">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6502C4" w:rsidRPr="002047E7" w:rsidRDefault="006502C4" w:rsidP="00763094">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6502C4" w:rsidRPr="00D052FF" w:rsidRDefault="006502C4" w:rsidP="00763094">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6502C4" w:rsidRPr="002047E7" w:rsidRDefault="006502C4" w:rsidP="00763094">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6502C4" w:rsidRPr="002047E7" w:rsidRDefault="006502C4" w:rsidP="00763094">
            <w:pPr>
              <w:widowControl/>
              <w:jc w:val="center"/>
              <w:rPr>
                <w:color w:val="000000"/>
                <w:kern w:val="0"/>
                <w:sz w:val="18"/>
                <w:szCs w:val="18"/>
              </w:rPr>
            </w:pPr>
            <w:r w:rsidRPr="00A84C6B">
              <w:rPr>
                <w:kern w:val="0"/>
                <w:sz w:val="18"/>
                <w:szCs w:val="18"/>
              </w:rPr>
              <w:t>RSD/%</w:t>
            </w:r>
          </w:p>
        </w:tc>
        <w:tc>
          <w:tcPr>
            <w:tcW w:w="1036" w:type="pct"/>
            <w:vAlign w:val="center"/>
          </w:tcPr>
          <w:p w:rsidR="006502C4" w:rsidRPr="00D052FF" w:rsidRDefault="006502C4" w:rsidP="00763094">
            <w:pPr>
              <w:autoSpaceDE w:val="0"/>
              <w:autoSpaceDN w:val="0"/>
              <w:adjustRightInd w:val="0"/>
              <w:jc w:val="center"/>
              <w:rPr>
                <w:rFonts w:hAnsi="宋体"/>
                <w:sz w:val="18"/>
                <w:szCs w:val="18"/>
              </w:rPr>
            </w:pPr>
            <w:r w:rsidRPr="00D052FF">
              <w:rPr>
                <w:rFonts w:hAnsi="宋体"/>
                <w:sz w:val="18"/>
                <w:szCs w:val="18"/>
              </w:rPr>
              <w:t>均值的平均值</w:t>
            </w:r>
          </w:p>
          <w:p w:rsidR="006502C4" w:rsidRPr="00D052FF" w:rsidRDefault="006502C4" w:rsidP="00763094">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31" w:type="pct"/>
            <w:vAlign w:val="center"/>
          </w:tcPr>
          <w:p w:rsidR="006502C4" w:rsidRPr="00D052FF" w:rsidRDefault="006502C4" w:rsidP="00763094">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6502C4" w:rsidRPr="00D052FF" w:rsidRDefault="006502C4" w:rsidP="00763094">
            <w:pPr>
              <w:autoSpaceDE w:val="0"/>
              <w:autoSpaceDN w:val="0"/>
              <w:adjustRightInd w:val="0"/>
              <w:jc w:val="center"/>
              <w:rPr>
                <w:sz w:val="18"/>
                <w:szCs w:val="18"/>
              </w:rPr>
            </w:pPr>
            <w:r w:rsidRPr="00D052FF">
              <w:rPr>
                <w:sz w:val="18"/>
                <w:szCs w:val="18"/>
              </w:rPr>
              <w:t>/%</w:t>
            </w:r>
          </w:p>
        </w:tc>
      </w:tr>
      <w:tr w:rsidR="00FD5688" w:rsidRPr="002047E7" w:rsidTr="00266BB1">
        <w:trPr>
          <w:trHeight w:val="300"/>
          <w:jc w:val="center"/>
        </w:trPr>
        <w:tc>
          <w:tcPr>
            <w:tcW w:w="655"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FD5688" w:rsidRPr="008A2002" w:rsidRDefault="00FD5688" w:rsidP="00763094">
            <w:pPr>
              <w:widowControl/>
              <w:jc w:val="center"/>
              <w:rPr>
                <w:color w:val="000000"/>
                <w:kern w:val="0"/>
                <w:sz w:val="18"/>
                <w:szCs w:val="18"/>
              </w:rPr>
            </w:pPr>
            <w:r w:rsidRPr="002047E7">
              <w:rPr>
                <w:color w:val="000000"/>
                <w:kern w:val="0"/>
                <w:sz w:val="18"/>
                <w:szCs w:val="18"/>
              </w:rPr>
              <w:t>Fe56(MR)</w:t>
            </w:r>
          </w:p>
        </w:tc>
        <w:tc>
          <w:tcPr>
            <w:tcW w:w="1208" w:type="pct"/>
            <w:shd w:val="clear" w:color="auto" w:fill="auto"/>
            <w:noWrap/>
            <w:vAlign w:val="bottom"/>
            <w:hideMark/>
          </w:tcPr>
          <w:p w:rsidR="00FD5688" w:rsidRDefault="00FD5688" w:rsidP="00763094">
            <w:pPr>
              <w:widowControl/>
              <w:jc w:val="center"/>
              <w:rPr>
                <w:color w:val="000000"/>
                <w:kern w:val="0"/>
                <w:sz w:val="18"/>
                <w:szCs w:val="18"/>
              </w:rPr>
            </w:pPr>
            <w:r>
              <w:rPr>
                <w:rFonts w:hint="eastAsia"/>
                <w:color w:val="000000"/>
                <w:kern w:val="0"/>
                <w:sz w:val="18"/>
                <w:szCs w:val="18"/>
              </w:rPr>
              <w:t>0.350</w:t>
            </w:r>
          </w:p>
        </w:tc>
        <w:tc>
          <w:tcPr>
            <w:tcW w:w="463" w:type="pct"/>
            <w:shd w:val="clear" w:color="auto" w:fill="auto"/>
            <w:noWrap/>
            <w:vAlign w:val="bottom"/>
            <w:hideMark/>
          </w:tcPr>
          <w:p w:rsidR="00FD5688" w:rsidRPr="00A06727" w:rsidRDefault="00FD5688" w:rsidP="00763094">
            <w:pPr>
              <w:widowControl/>
              <w:jc w:val="center"/>
              <w:rPr>
                <w:color w:val="000000"/>
                <w:kern w:val="0"/>
                <w:sz w:val="18"/>
                <w:szCs w:val="18"/>
              </w:rPr>
            </w:pPr>
            <w:r>
              <w:rPr>
                <w:rFonts w:hint="eastAsia"/>
                <w:color w:val="000000"/>
                <w:kern w:val="0"/>
                <w:sz w:val="18"/>
                <w:szCs w:val="18"/>
              </w:rPr>
              <w:t>4.3</w:t>
            </w:r>
          </w:p>
        </w:tc>
        <w:tc>
          <w:tcPr>
            <w:tcW w:w="1036" w:type="pct"/>
            <w:vMerge w:val="restart"/>
            <w:vAlign w:val="center"/>
          </w:tcPr>
          <w:p w:rsidR="00FD5688" w:rsidRPr="00D052FF" w:rsidRDefault="00C04DB6" w:rsidP="00C04DB6">
            <w:pPr>
              <w:autoSpaceDE w:val="0"/>
              <w:autoSpaceDN w:val="0"/>
              <w:adjustRightInd w:val="0"/>
              <w:jc w:val="center"/>
              <w:rPr>
                <w:rFonts w:hAnsi="宋体"/>
                <w:sz w:val="18"/>
                <w:szCs w:val="18"/>
              </w:rPr>
            </w:pPr>
            <w:r>
              <w:rPr>
                <w:rFonts w:hAnsi="宋体" w:hint="eastAsia"/>
                <w:sz w:val="18"/>
                <w:szCs w:val="18"/>
              </w:rPr>
              <w:t>0.326</w:t>
            </w:r>
          </w:p>
        </w:tc>
        <w:tc>
          <w:tcPr>
            <w:tcW w:w="1031" w:type="pct"/>
            <w:vMerge w:val="restart"/>
            <w:vAlign w:val="center"/>
          </w:tcPr>
          <w:p w:rsidR="00FD5688" w:rsidRPr="00D052FF" w:rsidRDefault="00C04DB6" w:rsidP="00763094">
            <w:pPr>
              <w:autoSpaceDE w:val="0"/>
              <w:autoSpaceDN w:val="0"/>
              <w:adjustRightInd w:val="0"/>
              <w:jc w:val="center"/>
              <w:rPr>
                <w:sz w:val="18"/>
                <w:szCs w:val="18"/>
              </w:rPr>
            </w:pPr>
            <w:r>
              <w:rPr>
                <w:rFonts w:hint="eastAsia"/>
                <w:sz w:val="18"/>
                <w:szCs w:val="18"/>
              </w:rPr>
              <w:t>85.9</w:t>
            </w:r>
          </w:p>
        </w:tc>
      </w:tr>
      <w:tr w:rsidR="00FD5688" w:rsidRPr="002047E7" w:rsidTr="00266BB1">
        <w:trPr>
          <w:trHeight w:val="300"/>
          <w:jc w:val="center"/>
        </w:trPr>
        <w:tc>
          <w:tcPr>
            <w:tcW w:w="655" w:type="pct"/>
            <w:shd w:val="clear" w:color="auto" w:fill="auto"/>
            <w:noWrap/>
            <w:vAlign w:val="center"/>
            <w:hideMark/>
          </w:tcPr>
          <w:p w:rsidR="00FD5688" w:rsidRPr="008A2002" w:rsidRDefault="00FD5688" w:rsidP="00763094">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FD5688" w:rsidRDefault="00FD5688" w:rsidP="00763094">
            <w:pPr>
              <w:widowControl/>
              <w:rPr>
                <w:color w:val="000000"/>
                <w:kern w:val="0"/>
                <w:sz w:val="18"/>
                <w:szCs w:val="18"/>
              </w:rPr>
            </w:pPr>
          </w:p>
        </w:tc>
        <w:tc>
          <w:tcPr>
            <w:tcW w:w="1208" w:type="pct"/>
            <w:shd w:val="clear" w:color="auto" w:fill="auto"/>
            <w:noWrap/>
            <w:vAlign w:val="center"/>
            <w:hideMark/>
          </w:tcPr>
          <w:p w:rsidR="00FD5688" w:rsidRPr="00A06727" w:rsidRDefault="002D228E" w:rsidP="00763094">
            <w:pPr>
              <w:widowControl/>
              <w:jc w:val="center"/>
              <w:rPr>
                <w:color w:val="000000"/>
                <w:kern w:val="0"/>
                <w:sz w:val="18"/>
                <w:szCs w:val="18"/>
              </w:rPr>
            </w:pPr>
            <w:r>
              <w:rPr>
                <w:rFonts w:hint="eastAsia"/>
                <w:color w:val="000000"/>
                <w:kern w:val="0"/>
                <w:sz w:val="18"/>
                <w:szCs w:val="18"/>
              </w:rPr>
              <w:t>0.341</w:t>
            </w:r>
          </w:p>
        </w:tc>
        <w:tc>
          <w:tcPr>
            <w:tcW w:w="463" w:type="pct"/>
            <w:shd w:val="clear" w:color="auto" w:fill="auto"/>
            <w:noWrap/>
            <w:vAlign w:val="center"/>
            <w:hideMark/>
          </w:tcPr>
          <w:p w:rsidR="00FD5688" w:rsidRPr="00A06727" w:rsidRDefault="002D228E" w:rsidP="00763094">
            <w:pPr>
              <w:widowControl/>
              <w:jc w:val="center"/>
              <w:rPr>
                <w:color w:val="000000"/>
                <w:kern w:val="0"/>
                <w:sz w:val="18"/>
                <w:szCs w:val="18"/>
              </w:rPr>
            </w:pPr>
            <w:r>
              <w:rPr>
                <w:rFonts w:hint="eastAsia"/>
                <w:color w:val="000000"/>
                <w:kern w:val="0"/>
                <w:sz w:val="18"/>
                <w:szCs w:val="18"/>
              </w:rPr>
              <w:t>5.0</w:t>
            </w:r>
          </w:p>
        </w:tc>
        <w:tc>
          <w:tcPr>
            <w:tcW w:w="1036" w:type="pct"/>
            <w:vMerge/>
            <w:vAlign w:val="center"/>
          </w:tcPr>
          <w:p w:rsidR="00FD5688" w:rsidRPr="00D052FF" w:rsidRDefault="00FD5688" w:rsidP="00763094">
            <w:pPr>
              <w:autoSpaceDE w:val="0"/>
              <w:autoSpaceDN w:val="0"/>
              <w:adjustRightInd w:val="0"/>
              <w:jc w:val="center"/>
              <w:rPr>
                <w:rFonts w:hAnsi="宋体"/>
                <w:sz w:val="18"/>
                <w:szCs w:val="18"/>
              </w:rPr>
            </w:pPr>
          </w:p>
        </w:tc>
        <w:tc>
          <w:tcPr>
            <w:tcW w:w="1031" w:type="pct"/>
            <w:vMerge/>
            <w:vAlign w:val="center"/>
          </w:tcPr>
          <w:p w:rsidR="00FD5688" w:rsidRPr="00D052FF" w:rsidRDefault="00FD5688" w:rsidP="00763094">
            <w:pPr>
              <w:autoSpaceDE w:val="0"/>
              <w:autoSpaceDN w:val="0"/>
              <w:adjustRightInd w:val="0"/>
              <w:jc w:val="center"/>
              <w:rPr>
                <w:sz w:val="18"/>
                <w:szCs w:val="18"/>
              </w:rPr>
            </w:pPr>
          </w:p>
        </w:tc>
      </w:tr>
      <w:tr w:rsidR="003B28A7" w:rsidRPr="002047E7" w:rsidTr="00266BB1">
        <w:trPr>
          <w:trHeight w:val="300"/>
          <w:jc w:val="center"/>
        </w:trPr>
        <w:tc>
          <w:tcPr>
            <w:tcW w:w="655"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0.360</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6.1</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1" w:type="pct"/>
            <w:vMerge/>
            <w:vAlign w:val="center"/>
          </w:tcPr>
          <w:p w:rsidR="003B28A7" w:rsidRPr="00D052FF" w:rsidRDefault="003B28A7" w:rsidP="00763094">
            <w:pPr>
              <w:autoSpaceDE w:val="0"/>
              <w:autoSpaceDN w:val="0"/>
              <w:adjustRightInd w:val="0"/>
              <w:jc w:val="center"/>
              <w:rPr>
                <w:sz w:val="18"/>
                <w:szCs w:val="18"/>
              </w:rPr>
            </w:pPr>
          </w:p>
        </w:tc>
      </w:tr>
      <w:tr w:rsidR="003B28A7" w:rsidRPr="002047E7" w:rsidTr="00266BB1">
        <w:trPr>
          <w:trHeight w:val="300"/>
          <w:jc w:val="center"/>
        </w:trPr>
        <w:tc>
          <w:tcPr>
            <w:tcW w:w="655" w:type="pct"/>
            <w:shd w:val="clear" w:color="auto" w:fill="auto"/>
            <w:noWrap/>
            <w:vAlign w:val="center"/>
            <w:hideMark/>
          </w:tcPr>
          <w:p w:rsidR="003B28A7" w:rsidRPr="008A2002" w:rsidRDefault="003B28A7" w:rsidP="00763094">
            <w:pPr>
              <w:widowControl/>
              <w:jc w:val="center"/>
              <w:rPr>
                <w:color w:val="000000"/>
                <w:kern w:val="0"/>
                <w:sz w:val="18"/>
                <w:szCs w:val="18"/>
              </w:rPr>
            </w:pPr>
            <w:r w:rsidRPr="008A2002">
              <w:rPr>
                <w:rFonts w:hint="eastAsia"/>
                <w:color w:val="000000"/>
                <w:kern w:val="0"/>
                <w:sz w:val="18"/>
                <w:szCs w:val="18"/>
              </w:rPr>
              <w:t>4</w:t>
            </w:r>
          </w:p>
        </w:tc>
        <w:tc>
          <w:tcPr>
            <w:tcW w:w="608" w:type="pct"/>
            <w:vMerge/>
            <w:shd w:val="clear" w:color="auto" w:fill="auto"/>
            <w:noWrap/>
            <w:vAlign w:val="bottom"/>
            <w:hideMark/>
          </w:tcPr>
          <w:p w:rsidR="003B28A7" w:rsidRDefault="003B28A7" w:rsidP="00763094">
            <w:pPr>
              <w:widowControl/>
              <w:rPr>
                <w:color w:val="000000"/>
                <w:kern w:val="0"/>
                <w:sz w:val="18"/>
                <w:szCs w:val="18"/>
              </w:rPr>
            </w:pPr>
          </w:p>
        </w:tc>
        <w:tc>
          <w:tcPr>
            <w:tcW w:w="1208" w:type="pct"/>
            <w:shd w:val="clear" w:color="auto" w:fill="auto"/>
            <w:noWrap/>
            <w:vAlign w:val="bottom"/>
            <w:hideMark/>
          </w:tcPr>
          <w:p w:rsidR="003B28A7" w:rsidRDefault="003B28A7" w:rsidP="00763094">
            <w:pPr>
              <w:widowControl/>
              <w:jc w:val="center"/>
              <w:rPr>
                <w:color w:val="000000"/>
                <w:kern w:val="0"/>
                <w:sz w:val="18"/>
                <w:szCs w:val="18"/>
              </w:rPr>
            </w:pPr>
            <w:r w:rsidRPr="00FA2BB7">
              <w:rPr>
                <w:color w:val="000000"/>
                <w:kern w:val="0"/>
                <w:sz w:val="18"/>
                <w:szCs w:val="18"/>
              </w:rPr>
              <w:t>0.</w:t>
            </w:r>
            <w:r>
              <w:rPr>
                <w:rFonts w:hint="eastAsia"/>
                <w:color w:val="000000"/>
                <w:kern w:val="0"/>
                <w:sz w:val="18"/>
                <w:szCs w:val="18"/>
              </w:rPr>
              <w:t>429</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2.1</w:t>
            </w:r>
          </w:p>
        </w:tc>
        <w:tc>
          <w:tcPr>
            <w:tcW w:w="1036" w:type="pct"/>
            <w:vMerge/>
            <w:vAlign w:val="center"/>
          </w:tcPr>
          <w:p w:rsidR="003B28A7" w:rsidRPr="00D052FF" w:rsidRDefault="003B28A7" w:rsidP="00763094">
            <w:pPr>
              <w:autoSpaceDE w:val="0"/>
              <w:autoSpaceDN w:val="0"/>
              <w:adjustRightInd w:val="0"/>
              <w:jc w:val="center"/>
              <w:rPr>
                <w:rFonts w:hAnsi="宋体"/>
                <w:sz w:val="18"/>
                <w:szCs w:val="18"/>
              </w:rPr>
            </w:pPr>
          </w:p>
        </w:tc>
        <w:tc>
          <w:tcPr>
            <w:tcW w:w="1031" w:type="pct"/>
            <w:vMerge/>
            <w:vAlign w:val="center"/>
          </w:tcPr>
          <w:p w:rsidR="003B28A7" w:rsidRPr="00D052FF" w:rsidRDefault="003B28A7" w:rsidP="00763094">
            <w:pPr>
              <w:autoSpaceDE w:val="0"/>
              <w:autoSpaceDN w:val="0"/>
              <w:adjustRightInd w:val="0"/>
              <w:jc w:val="center"/>
              <w:rPr>
                <w:sz w:val="18"/>
                <w:szCs w:val="18"/>
              </w:rPr>
            </w:pPr>
          </w:p>
        </w:tc>
      </w:tr>
      <w:tr w:rsidR="00266BB1" w:rsidRPr="002047E7" w:rsidTr="00266BB1">
        <w:trPr>
          <w:trHeight w:val="300"/>
          <w:jc w:val="center"/>
        </w:trPr>
        <w:tc>
          <w:tcPr>
            <w:tcW w:w="655" w:type="pct"/>
            <w:shd w:val="clear" w:color="auto" w:fill="auto"/>
            <w:noWrap/>
            <w:vAlign w:val="center"/>
          </w:tcPr>
          <w:p w:rsidR="00266BB1" w:rsidRPr="008A2002" w:rsidRDefault="00266BB1" w:rsidP="00763094">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266BB1" w:rsidRDefault="00266BB1" w:rsidP="00763094">
            <w:pPr>
              <w:widowControl/>
              <w:rPr>
                <w:color w:val="000000"/>
                <w:kern w:val="0"/>
                <w:sz w:val="18"/>
                <w:szCs w:val="18"/>
              </w:rPr>
            </w:pPr>
          </w:p>
        </w:tc>
        <w:tc>
          <w:tcPr>
            <w:tcW w:w="1208" w:type="pct"/>
            <w:shd w:val="clear" w:color="auto" w:fill="auto"/>
            <w:noWrap/>
            <w:vAlign w:val="bottom"/>
          </w:tcPr>
          <w:p w:rsidR="00266BB1" w:rsidRPr="00DE3FBC" w:rsidRDefault="00266BB1" w:rsidP="00763094">
            <w:pPr>
              <w:widowControl/>
              <w:jc w:val="center"/>
              <w:rPr>
                <w:kern w:val="0"/>
                <w:sz w:val="18"/>
                <w:szCs w:val="18"/>
              </w:rPr>
            </w:pPr>
            <w:r w:rsidRPr="00DE3FBC">
              <w:rPr>
                <w:kern w:val="0"/>
                <w:sz w:val="18"/>
                <w:szCs w:val="18"/>
              </w:rPr>
              <w:t xml:space="preserve">0.060 </w:t>
            </w:r>
          </w:p>
        </w:tc>
        <w:tc>
          <w:tcPr>
            <w:tcW w:w="463" w:type="pct"/>
            <w:shd w:val="clear" w:color="auto" w:fill="auto"/>
            <w:noWrap/>
            <w:vAlign w:val="bottom"/>
          </w:tcPr>
          <w:p w:rsidR="00266BB1" w:rsidRPr="00B91466" w:rsidRDefault="00266BB1" w:rsidP="00763094">
            <w:pPr>
              <w:widowControl/>
              <w:jc w:val="center"/>
              <w:rPr>
                <w:color w:val="000000"/>
                <w:kern w:val="0"/>
                <w:sz w:val="18"/>
                <w:szCs w:val="18"/>
              </w:rPr>
            </w:pPr>
            <w:r w:rsidRPr="00B91466">
              <w:rPr>
                <w:color w:val="000000"/>
                <w:kern w:val="0"/>
                <w:sz w:val="18"/>
                <w:szCs w:val="18"/>
              </w:rPr>
              <w:t xml:space="preserve">14.09 </w:t>
            </w:r>
          </w:p>
        </w:tc>
        <w:tc>
          <w:tcPr>
            <w:tcW w:w="1036" w:type="pct"/>
            <w:vMerge/>
            <w:vAlign w:val="center"/>
          </w:tcPr>
          <w:p w:rsidR="00266BB1" w:rsidRPr="00D052FF" w:rsidRDefault="00266BB1" w:rsidP="00763094">
            <w:pPr>
              <w:autoSpaceDE w:val="0"/>
              <w:autoSpaceDN w:val="0"/>
              <w:adjustRightInd w:val="0"/>
              <w:jc w:val="center"/>
              <w:rPr>
                <w:rFonts w:hAnsi="宋体"/>
                <w:sz w:val="18"/>
                <w:szCs w:val="18"/>
              </w:rPr>
            </w:pPr>
          </w:p>
        </w:tc>
        <w:tc>
          <w:tcPr>
            <w:tcW w:w="1031" w:type="pct"/>
            <w:vMerge/>
            <w:vAlign w:val="center"/>
          </w:tcPr>
          <w:p w:rsidR="00266BB1" w:rsidRPr="00D052FF" w:rsidRDefault="00266BB1" w:rsidP="00763094">
            <w:pPr>
              <w:autoSpaceDE w:val="0"/>
              <w:autoSpaceDN w:val="0"/>
              <w:adjustRightInd w:val="0"/>
              <w:jc w:val="center"/>
              <w:rPr>
                <w:sz w:val="18"/>
                <w:szCs w:val="18"/>
              </w:rPr>
            </w:pPr>
          </w:p>
        </w:tc>
      </w:tr>
      <w:tr w:rsidR="00266BB1" w:rsidRPr="002047E7" w:rsidTr="00266BB1">
        <w:trPr>
          <w:trHeight w:val="300"/>
          <w:jc w:val="center"/>
        </w:trPr>
        <w:tc>
          <w:tcPr>
            <w:tcW w:w="655" w:type="pct"/>
            <w:shd w:val="clear" w:color="auto" w:fill="auto"/>
            <w:noWrap/>
            <w:vAlign w:val="center"/>
          </w:tcPr>
          <w:p w:rsidR="00266BB1" w:rsidRPr="008A2002" w:rsidRDefault="00266BB1" w:rsidP="00763094">
            <w:pPr>
              <w:widowControl/>
              <w:jc w:val="center"/>
              <w:rPr>
                <w:color w:val="000000"/>
                <w:kern w:val="0"/>
                <w:sz w:val="18"/>
                <w:szCs w:val="18"/>
              </w:rPr>
            </w:pPr>
            <w:r>
              <w:rPr>
                <w:rFonts w:hint="eastAsia"/>
                <w:color w:val="000000"/>
                <w:kern w:val="0"/>
                <w:sz w:val="18"/>
                <w:szCs w:val="18"/>
              </w:rPr>
              <w:t>6</w:t>
            </w:r>
          </w:p>
        </w:tc>
        <w:tc>
          <w:tcPr>
            <w:tcW w:w="608" w:type="pct"/>
            <w:vMerge/>
            <w:shd w:val="clear" w:color="auto" w:fill="auto"/>
            <w:noWrap/>
            <w:vAlign w:val="bottom"/>
          </w:tcPr>
          <w:p w:rsidR="00266BB1" w:rsidRDefault="00266BB1" w:rsidP="00763094">
            <w:pPr>
              <w:widowControl/>
              <w:rPr>
                <w:color w:val="000000"/>
                <w:kern w:val="0"/>
                <w:sz w:val="18"/>
                <w:szCs w:val="18"/>
              </w:rPr>
            </w:pPr>
          </w:p>
        </w:tc>
        <w:tc>
          <w:tcPr>
            <w:tcW w:w="1208" w:type="pct"/>
            <w:shd w:val="clear" w:color="auto" w:fill="auto"/>
            <w:noWrap/>
            <w:vAlign w:val="bottom"/>
          </w:tcPr>
          <w:p w:rsidR="00266BB1" w:rsidRDefault="00A81383" w:rsidP="00763094">
            <w:pPr>
              <w:widowControl/>
              <w:jc w:val="center"/>
              <w:rPr>
                <w:color w:val="000000"/>
                <w:kern w:val="0"/>
                <w:sz w:val="18"/>
                <w:szCs w:val="18"/>
              </w:rPr>
            </w:pPr>
            <w:r>
              <w:rPr>
                <w:rFonts w:hint="eastAsia"/>
                <w:color w:val="000000"/>
                <w:kern w:val="0"/>
                <w:sz w:val="18"/>
                <w:szCs w:val="18"/>
              </w:rPr>
              <w:t>0.149</w:t>
            </w:r>
          </w:p>
        </w:tc>
        <w:tc>
          <w:tcPr>
            <w:tcW w:w="463" w:type="pct"/>
            <w:shd w:val="clear" w:color="auto" w:fill="auto"/>
            <w:noWrap/>
            <w:vAlign w:val="bottom"/>
          </w:tcPr>
          <w:p w:rsidR="00266BB1" w:rsidRPr="00A06727" w:rsidRDefault="00A81383" w:rsidP="00763094">
            <w:pPr>
              <w:widowControl/>
              <w:jc w:val="center"/>
              <w:rPr>
                <w:color w:val="000000"/>
                <w:kern w:val="0"/>
                <w:sz w:val="18"/>
                <w:szCs w:val="18"/>
              </w:rPr>
            </w:pPr>
            <w:r>
              <w:rPr>
                <w:rFonts w:hint="eastAsia"/>
                <w:color w:val="000000"/>
                <w:kern w:val="0"/>
                <w:sz w:val="18"/>
                <w:szCs w:val="18"/>
              </w:rPr>
              <w:t>19.65</w:t>
            </w:r>
          </w:p>
        </w:tc>
        <w:tc>
          <w:tcPr>
            <w:tcW w:w="1036" w:type="pct"/>
            <w:vMerge/>
            <w:vAlign w:val="center"/>
          </w:tcPr>
          <w:p w:rsidR="00266BB1" w:rsidRPr="00D052FF" w:rsidRDefault="00266BB1" w:rsidP="00763094">
            <w:pPr>
              <w:autoSpaceDE w:val="0"/>
              <w:autoSpaceDN w:val="0"/>
              <w:adjustRightInd w:val="0"/>
              <w:jc w:val="center"/>
              <w:rPr>
                <w:rFonts w:hAnsi="宋体"/>
                <w:sz w:val="18"/>
                <w:szCs w:val="18"/>
              </w:rPr>
            </w:pPr>
          </w:p>
        </w:tc>
        <w:tc>
          <w:tcPr>
            <w:tcW w:w="1031" w:type="pct"/>
            <w:vMerge/>
            <w:vAlign w:val="center"/>
          </w:tcPr>
          <w:p w:rsidR="00266BB1" w:rsidRPr="00D052FF" w:rsidRDefault="00266BB1" w:rsidP="00763094">
            <w:pPr>
              <w:autoSpaceDE w:val="0"/>
              <w:autoSpaceDN w:val="0"/>
              <w:adjustRightInd w:val="0"/>
              <w:jc w:val="center"/>
              <w:rPr>
                <w:sz w:val="18"/>
                <w:szCs w:val="18"/>
              </w:rPr>
            </w:pPr>
          </w:p>
        </w:tc>
      </w:tr>
    </w:tbl>
    <w:p w:rsidR="00EE1343" w:rsidRDefault="006C2F00" w:rsidP="00522B11">
      <w:pPr>
        <w:autoSpaceDE w:val="0"/>
        <w:autoSpaceDN w:val="0"/>
        <w:adjustRightInd w:val="0"/>
        <w:spacing w:line="300" w:lineRule="auto"/>
        <w:jc w:val="center"/>
        <w:rPr>
          <w:kern w:val="0"/>
          <w:szCs w:val="21"/>
        </w:rPr>
      </w:pPr>
      <w:r w:rsidRPr="00A84C6B">
        <w:rPr>
          <w:rFonts w:hint="eastAsia"/>
          <w:kern w:val="0"/>
          <w:szCs w:val="21"/>
        </w:rPr>
        <w:t>表</w:t>
      </w:r>
      <w:r w:rsidR="003B28A7">
        <w:rPr>
          <w:rFonts w:hint="eastAsia"/>
          <w:kern w:val="0"/>
          <w:szCs w:val="21"/>
        </w:rPr>
        <w:t>9</w:t>
      </w:r>
      <w:r>
        <w:rPr>
          <w:rFonts w:hint="eastAsia"/>
          <w:kern w:val="0"/>
          <w:szCs w:val="21"/>
        </w:rPr>
        <w:t xml:space="preserve">  </w:t>
      </w:r>
      <w:r>
        <w:rPr>
          <w:rFonts w:hint="eastAsia"/>
        </w:rPr>
        <w:t>1</w:t>
      </w:r>
      <w:r w:rsidR="00EE1343">
        <w:t>#</w:t>
      </w:r>
      <w:r>
        <w:rPr>
          <w:rFonts w:hint="eastAsia"/>
        </w:rPr>
        <w:t>样品</w:t>
      </w:r>
      <w:r>
        <w:rPr>
          <w:rFonts w:ascii="Calibri" w:hAnsi="Calibri"/>
          <w:color w:val="000000"/>
          <w:sz w:val="22"/>
        </w:rPr>
        <w:t>Ru</w:t>
      </w:r>
      <w:r>
        <w:rPr>
          <w:rFonts w:hint="eastAsia"/>
        </w:rPr>
        <w:t>测定</w:t>
      </w:r>
      <w:r>
        <w:t>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9"/>
        <w:gridCol w:w="1212"/>
        <w:gridCol w:w="2408"/>
        <w:gridCol w:w="923"/>
        <w:gridCol w:w="2065"/>
        <w:gridCol w:w="2051"/>
      </w:tblGrid>
      <w:tr w:rsidR="008A2002" w:rsidRPr="002047E7" w:rsidTr="00156483">
        <w:trPr>
          <w:trHeight w:val="300"/>
          <w:jc w:val="center"/>
        </w:trPr>
        <w:tc>
          <w:tcPr>
            <w:tcW w:w="656" w:type="pct"/>
            <w:shd w:val="clear" w:color="auto" w:fill="auto"/>
            <w:noWrap/>
            <w:vAlign w:val="bottom"/>
            <w:hideMark/>
          </w:tcPr>
          <w:p w:rsidR="008A2002" w:rsidRPr="002047E7" w:rsidRDefault="008A2002" w:rsidP="008A2002">
            <w:pPr>
              <w:widowControl/>
              <w:jc w:val="center"/>
              <w:rPr>
                <w:color w:val="000000"/>
                <w:kern w:val="0"/>
                <w:sz w:val="18"/>
                <w:szCs w:val="18"/>
              </w:rPr>
            </w:pPr>
            <w:r>
              <w:rPr>
                <w:color w:val="000000"/>
                <w:kern w:val="0"/>
                <w:sz w:val="18"/>
                <w:szCs w:val="18"/>
              </w:rPr>
              <w:t>实验室</w:t>
            </w:r>
          </w:p>
        </w:tc>
        <w:tc>
          <w:tcPr>
            <w:tcW w:w="608" w:type="pct"/>
            <w:shd w:val="clear" w:color="auto" w:fill="auto"/>
            <w:noWrap/>
            <w:vAlign w:val="bottom"/>
            <w:hideMark/>
          </w:tcPr>
          <w:p w:rsidR="008A2002" w:rsidRPr="002047E7" w:rsidRDefault="008A2002" w:rsidP="008A2002">
            <w:pPr>
              <w:widowControl/>
              <w:jc w:val="center"/>
              <w:rPr>
                <w:color w:val="000000"/>
                <w:kern w:val="0"/>
                <w:sz w:val="18"/>
                <w:szCs w:val="18"/>
              </w:rPr>
            </w:pPr>
            <w:r>
              <w:rPr>
                <w:color w:val="000000"/>
                <w:kern w:val="0"/>
                <w:sz w:val="18"/>
                <w:szCs w:val="18"/>
              </w:rPr>
              <w:t>测定元素</w:t>
            </w:r>
          </w:p>
        </w:tc>
        <w:tc>
          <w:tcPr>
            <w:tcW w:w="1208" w:type="pct"/>
            <w:shd w:val="clear" w:color="auto" w:fill="auto"/>
            <w:noWrap/>
            <w:vAlign w:val="bottom"/>
            <w:hideMark/>
          </w:tcPr>
          <w:p w:rsidR="008A2002" w:rsidRPr="00D052FF" w:rsidRDefault="008A2002" w:rsidP="008A2002">
            <w:pPr>
              <w:autoSpaceDE w:val="0"/>
              <w:autoSpaceDN w:val="0"/>
              <w:adjustRightInd w:val="0"/>
              <w:jc w:val="center"/>
              <w:rPr>
                <w:sz w:val="18"/>
                <w:szCs w:val="18"/>
              </w:rPr>
            </w:pPr>
            <w:r w:rsidRPr="00D052FF">
              <w:rPr>
                <w:rFonts w:hAnsi="宋体"/>
                <w:sz w:val="18"/>
                <w:szCs w:val="18"/>
              </w:rPr>
              <w:t>各试验室数据平均值</w:t>
            </w:r>
            <w:r w:rsidRPr="00D052FF">
              <w:rPr>
                <w:rFonts w:hAnsi="宋体" w:hint="eastAsia"/>
                <w:sz w:val="18"/>
                <w:szCs w:val="18"/>
              </w:rPr>
              <w:t>X</w:t>
            </w:r>
            <w:r w:rsidRPr="00D052FF">
              <w:rPr>
                <w:rFonts w:hAnsi="宋体" w:hint="eastAsia"/>
                <w:sz w:val="18"/>
                <w:szCs w:val="18"/>
                <w:vertAlign w:val="subscript"/>
              </w:rPr>
              <w:t>i</w:t>
            </w:r>
          </w:p>
          <w:p w:rsidR="008A2002" w:rsidRPr="002047E7" w:rsidRDefault="008A2002" w:rsidP="008A2002">
            <w:pPr>
              <w:widowControl/>
              <w:jc w:val="center"/>
              <w:rPr>
                <w:color w:val="000000"/>
                <w:kern w:val="0"/>
                <w:sz w:val="18"/>
                <w:szCs w:val="18"/>
              </w:rPr>
            </w:pPr>
            <w:r w:rsidRPr="00D052FF">
              <w:rPr>
                <w:sz w:val="18"/>
                <w:szCs w:val="18"/>
              </w:rPr>
              <w:t>/(mg/kg)</w:t>
            </w:r>
            <w:r w:rsidRPr="002047E7">
              <w:rPr>
                <w:color w:val="000000"/>
                <w:kern w:val="0"/>
                <w:sz w:val="18"/>
                <w:szCs w:val="18"/>
              </w:rPr>
              <w:t xml:space="preserve"> </w:t>
            </w:r>
          </w:p>
        </w:tc>
        <w:tc>
          <w:tcPr>
            <w:tcW w:w="463" w:type="pct"/>
            <w:shd w:val="clear" w:color="auto" w:fill="auto"/>
            <w:noWrap/>
            <w:vAlign w:val="bottom"/>
            <w:hideMark/>
          </w:tcPr>
          <w:p w:rsidR="008A2002" w:rsidRPr="002047E7" w:rsidRDefault="008A2002" w:rsidP="008A2002">
            <w:pPr>
              <w:widowControl/>
              <w:jc w:val="center"/>
              <w:rPr>
                <w:color w:val="000000"/>
                <w:kern w:val="0"/>
                <w:sz w:val="18"/>
                <w:szCs w:val="18"/>
              </w:rPr>
            </w:pPr>
            <w:r w:rsidRPr="00A84C6B">
              <w:rPr>
                <w:kern w:val="0"/>
                <w:sz w:val="18"/>
                <w:szCs w:val="18"/>
              </w:rPr>
              <w:t>RSD/%</w:t>
            </w:r>
          </w:p>
        </w:tc>
        <w:tc>
          <w:tcPr>
            <w:tcW w:w="1036" w:type="pct"/>
            <w:vAlign w:val="center"/>
          </w:tcPr>
          <w:p w:rsidR="008A2002" w:rsidRPr="00D052FF" w:rsidRDefault="008A2002" w:rsidP="008A2002">
            <w:pPr>
              <w:autoSpaceDE w:val="0"/>
              <w:autoSpaceDN w:val="0"/>
              <w:adjustRightInd w:val="0"/>
              <w:jc w:val="center"/>
              <w:rPr>
                <w:rFonts w:hAnsi="宋体"/>
                <w:sz w:val="18"/>
                <w:szCs w:val="18"/>
              </w:rPr>
            </w:pPr>
            <w:r w:rsidRPr="00D052FF">
              <w:rPr>
                <w:rFonts w:hAnsi="宋体"/>
                <w:sz w:val="18"/>
                <w:szCs w:val="18"/>
              </w:rPr>
              <w:t>均值的平均值</w:t>
            </w:r>
          </w:p>
          <w:p w:rsidR="008A2002" w:rsidRPr="00D052FF" w:rsidRDefault="008A2002" w:rsidP="008A2002">
            <w:pPr>
              <w:autoSpaceDE w:val="0"/>
              <w:autoSpaceDN w:val="0"/>
              <w:adjustRightInd w:val="0"/>
              <w:jc w:val="center"/>
              <w:rPr>
                <w:sz w:val="18"/>
                <w:szCs w:val="18"/>
              </w:rPr>
            </w:pPr>
            <w:r w:rsidRPr="00D052FF">
              <w:rPr>
                <w:rFonts w:hAnsi="宋体" w:hint="eastAsia"/>
                <w:sz w:val="18"/>
                <w:szCs w:val="18"/>
              </w:rPr>
              <w:t>X</w:t>
            </w:r>
            <w:r w:rsidRPr="00D052FF">
              <w:rPr>
                <w:sz w:val="18"/>
                <w:szCs w:val="18"/>
              </w:rPr>
              <w:t>/(mg/kg)</w:t>
            </w:r>
          </w:p>
        </w:tc>
        <w:tc>
          <w:tcPr>
            <w:tcW w:w="1030" w:type="pct"/>
            <w:vAlign w:val="center"/>
          </w:tcPr>
          <w:p w:rsidR="008A2002" w:rsidRPr="00D052FF" w:rsidRDefault="008A2002" w:rsidP="008A2002">
            <w:pPr>
              <w:autoSpaceDE w:val="0"/>
              <w:autoSpaceDN w:val="0"/>
              <w:adjustRightInd w:val="0"/>
              <w:jc w:val="center"/>
              <w:rPr>
                <w:rFonts w:hAnsi="宋体"/>
                <w:sz w:val="18"/>
                <w:szCs w:val="18"/>
              </w:rPr>
            </w:pPr>
            <w:r w:rsidRPr="00D052FF">
              <w:rPr>
                <w:sz w:val="18"/>
                <w:szCs w:val="18"/>
              </w:rPr>
              <w:t>(X</w:t>
            </w:r>
            <w:r w:rsidRPr="00D052FF">
              <w:rPr>
                <w:sz w:val="18"/>
                <w:szCs w:val="18"/>
                <w:vertAlign w:val="subscript"/>
              </w:rPr>
              <w:t>max</w:t>
            </w:r>
            <w:r w:rsidRPr="00D052FF">
              <w:rPr>
                <w:sz w:val="18"/>
                <w:szCs w:val="18"/>
              </w:rPr>
              <w:t>-X</w:t>
            </w:r>
            <w:r w:rsidRPr="00D052FF">
              <w:rPr>
                <w:sz w:val="18"/>
                <w:szCs w:val="18"/>
                <w:vertAlign w:val="subscript"/>
              </w:rPr>
              <w:t>min</w:t>
            </w:r>
            <w:r w:rsidRPr="00D052FF">
              <w:rPr>
                <w:sz w:val="18"/>
                <w:szCs w:val="18"/>
              </w:rPr>
              <w:t>)/</w:t>
            </w:r>
            <w:r w:rsidRPr="00D052FF">
              <w:rPr>
                <w:rFonts w:hAnsi="宋体" w:hint="eastAsia"/>
                <w:sz w:val="18"/>
                <w:szCs w:val="18"/>
              </w:rPr>
              <w:t>X</w:t>
            </w:r>
          </w:p>
          <w:p w:rsidR="008A2002" w:rsidRPr="00D052FF" w:rsidRDefault="008A2002" w:rsidP="008A2002">
            <w:pPr>
              <w:autoSpaceDE w:val="0"/>
              <w:autoSpaceDN w:val="0"/>
              <w:adjustRightInd w:val="0"/>
              <w:jc w:val="center"/>
              <w:rPr>
                <w:sz w:val="18"/>
                <w:szCs w:val="18"/>
              </w:rPr>
            </w:pPr>
            <w:r w:rsidRPr="00D052FF">
              <w:rPr>
                <w:sz w:val="18"/>
                <w:szCs w:val="18"/>
              </w:rPr>
              <w:t>/%</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8A2002">
            <w:pPr>
              <w:widowControl/>
              <w:jc w:val="center"/>
              <w:rPr>
                <w:color w:val="000000"/>
                <w:kern w:val="0"/>
                <w:sz w:val="18"/>
                <w:szCs w:val="18"/>
              </w:rPr>
            </w:pPr>
            <w:r w:rsidRPr="008A2002">
              <w:rPr>
                <w:rFonts w:hint="eastAsia"/>
                <w:color w:val="000000"/>
                <w:kern w:val="0"/>
                <w:sz w:val="18"/>
                <w:szCs w:val="18"/>
              </w:rPr>
              <w:t>1</w:t>
            </w:r>
          </w:p>
        </w:tc>
        <w:tc>
          <w:tcPr>
            <w:tcW w:w="608" w:type="pct"/>
            <w:vMerge w:val="restart"/>
            <w:shd w:val="clear" w:color="auto" w:fill="auto"/>
            <w:noWrap/>
            <w:vAlign w:val="center"/>
            <w:hideMark/>
          </w:tcPr>
          <w:p w:rsidR="00FD5688" w:rsidRPr="008A2002" w:rsidRDefault="00FD5688" w:rsidP="008A2002">
            <w:pPr>
              <w:widowControl/>
              <w:jc w:val="center"/>
              <w:rPr>
                <w:color w:val="000000"/>
                <w:kern w:val="0"/>
                <w:sz w:val="18"/>
                <w:szCs w:val="18"/>
              </w:rPr>
            </w:pPr>
            <w:r w:rsidRPr="008274FC">
              <w:rPr>
                <w:color w:val="000000"/>
                <w:kern w:val="0"/>
                <w:sz w:val="18"/>
                <w:szCs w:val="18"/>
              </w:rPr>
              <w:t>Ru102(HR)</w:t>
            </w:r>
          </w:p>
        </w:tc>
        <w:tc>
          <w:tcPr>
            <w:tcW w:w="1208" w:type="pct"/>
            <w:shd w:val="clear" w:color="auto" w:fill="auto"/>
            <w:noWrap/>
            <w:vAlign w:val="bottom"/>
            <w:hideMark/>
          </w:tcPr>
          <w:p w:rsidR="00FD5688" w:rsidRDefault="00C04DB6" w:rsidP="008A2002">
            <w:pPr>
              <w:widowControl/>
              <w:jc w:val="center"/>
              <w:rPr>
                <w:color w:val="000000"/>
                <w:kern w:val="0"/>
                <w:sz w:val="18"/>
                <w:szCs w:val="18"/>
              </w:rPr>
            </w:pPr>
            <w:r>
              <w:rPr>
                <w:rFonts w:hint="eastAsia"/>
                <w:color w:val="000000"/>
                <w:kern w:val="0"/>
                <w:sz w:val="18"/>
                <w:szCs w:val="18"/>
              </w:rPr>
              <w:t>2.9</w:t>
            </w:r>
            <w:r w:rsidR="00FD5688">
              <w:rPr>
                <w:rFonts w:hint="eastAsia"/>
                <w:color w:val="000000"/>
                <w:kern w:val="0"/>
                <w:sz w:val="18"/>
                <w:szCs w:val="18"/>
              </w:rPr>
              <w:t>35</w:t>
            </w:r>
          </w:p>
        </w:tc>
        <w:tc>
          <w:tcPr>
            <w:tcW w:w="463" w:type="pct"/>
            <w:shd w:val="clear" w:color="auto" w:fill="auto"/>
            <w:noWrap/>
            <w:vAlign w:val="bottom"/>
            <w:hideMark/>
          </w:tcPr>
          <w:p w:rsidR="00FD5688" w:rsidRPr="00A06727" w:rsidRDefault="00FD5688" w:rsidP="008A2002">
            <w:pPr>
              <w:widowControl/>
              <w:jc w:val="center"/>
              <w:rPr>
                <w:color w:val="000000"/>
                <w:kern w:val="0"/>
                <w:sz w:val="18"/>
                <w:szCs w:val="18"/>
              </w:rPr>
            </w:pPr>
            <w:r w:rsidRPr="002047E7">
              <w:rPr>
                <w:color w:val="000000"/>
                <w:kern w:val="0"/>
                <w:sz w:val="18"/>
                <w:szCs w:val="18"/>
              </w:rPr>
              <w:t>17.7</w:t>
            </w:r>
          </w:p>
        </w:tc>
        <w:tc>
          <w:tcPr>
            <w:tcW w:w="1036" w:type="pct"/>
            <w:vMerge w:val="restart"/>
            <w:vAlign w:val="center"/>
          </w:tcPr>
          <w:p w:rsidR="00FD5688" w:rsidRPr="00D052FF" w:rsidRDefault="00C04DB6" w:rsidP="008A2002">
            <w:pPr>
              <w:autoSpaceDE w:val="0"/>
              <w:autoSpaceDN w:val="0"/>
              <w:adjustRightInd w:val="0"/>
              <w:jc w:val="center"/>
              <w:rPr>
                <w:rFonts w:hAnsi="宋体"/>
                <w:sz w:val="18"/>
                <w:szCs w:val="18"/>
              </w:rPr>
            </w:pPr>
            <w:r>
              <w:rPr>
                <w:rFonts w:hAnsi="宋体" w:hint="eastAsia"/>
                <w:sz w:val="18"/>
                <w:szCs w:val="18"/>
              </w:rPr>
              <w:t>3.48</w:t>
            </w:r>
          </w:p>
        </w:tc>
        <w:tc>
          <w:tcPr>
            <w:tcW w:w="1030" w:type="pct"/>
            <w:vMerge w:val="restart"/>
            <w:vAlign w:val="center"/>
          </w:tcPr>
          <w:p w:rsidR="00FD5688" w:rsidRPr="00D052FF" w:rsidRDefault="00C04DB6" w:rsidP="008A2002">
            <w:pPr>
              <w:autoSpaceDE w:val="0"/>
              <w:autoSpaceDN w:val="0"/>
              <w:adjustRightInd w:val="0"/>
              <w:jc w:val="center"/>
              <w:rPr>
                <w:sz w:val="18"/>
                <w:szCs w:val="18"/>
              </w:rPr>
            </w:pPr>
            <w:r>
              <w:rPr>
                <w:rFonts w:hint="eastAsia"/>
                <w:sz w:val="18"/>
                <w:szCs w:val="18"/>
              </w:rPr>
              <w:t>37.7</w:t>
            </w:r>
          </w:p>
        </w:tc>
      </w:tr>
      <w:tr w:rsidR="00FD5688" w:rsidRPr="002047E7" w:rsidTr="00156483">
        <w:trPr>
          <w:trHeight w:val="300"/>
          <w:jc w:val="center"/>
        </w:trPr>
        <w:tc>
          <w:tcPr>
            <w:tcW w:w="656" w:type="pct"/>
            <w:shd w:val="clear" w:color="auto" w:fill="auto"/>
            <w:noWrap/>
            <w:vAlign w:val="center"/>
            <w:hideMark/>
          </w:tcPr>
          <w:p w:rsidR="00FD5688" w:rsidRPr="008A2002" w:rsidRDefault="00FD5688" w:rsidP="008A2002">
            <w:pPr>
              <w:widowControl/>
              <w:jc w:val="center"/>
              <w:rPr>
                <w:color w:val="000000"/>
                <w:kern w:val="0"/>
                <w:sz w:val="18"/>
                <w:szCs w:val="18"/>
              </w:rPr>
            </w:pPr>
            <w:r w:rsidRPr="008A2002">
              <w:rPr>
                <w:rFonts w:hint="eastAsia"/>
                <w:color w:val="000000"/>
                <w:kern w:val="0"/>
                <w:sz w:val="18"/>
                <w:szCs w:val="18"/>
              </w:rPr>
              <w:t>2</w:t>
            </w:r>
          </w:p>
        </w:tc>
        <w:tc>
          <w:tcPr>
            <w:tcW w:w="608" w:type="pct"/>
            <w:vMerge/>
            <w:shd w:val="clear" w:color="auto" w:fill="auto"/>
            <w:noWrap/>
            <w:vAlign w:val="bottom"/>
            <w:hideMark/>
          </w:tcPr>
          <w:p w:rsidR="00FD5688" w:rsidRDefault="00FD5688" w:rsidP="008A2002">
            <w:pPr>
              <w:widowControl/>
              <w:rPr>
                <w:color w:val="000000"/>
                <w:kern w:val="0"/>
                <w:sz w:val="18"/>
                <w:szCs w:val="18"/>
              </w:rPr>
            </w:pPr>
          </w:p>
        </w:tc>
        <w:tc>
          <w:tcPr>
            <w:tcW w:w="1208" w:type="pct"/>
            <w:shd w:val="clear" w:color="auto" w:fill="auto"/>
            <w:noWrap/>
            <w:vAlign w:val="center"/>
            <w:hideMark/>
          </w:tcPr>
          <w:p w:rsidR="00FD5688" w:rsidRPr="00A06727" w:rsidRDefault="00C04DB6" w:rsidP="008A2002">
            <w:pPr>
              <w:widowControl/>
              <w:jc w:val="center"/>
              <w:rPr>
                <w:color w:val="000000"/>
                <w:kern w:val="0"/>
                <w:sz w:val="18"/>
                <w:szCs w:val="18"/>
              </w:rPr>
            </w:pPr>
            <w:r>
              <w:rPr>
                <w:rFonts w:hint="eastAsia"/>
                <w:color w:val="000000"/>
                <w:kern w:val="0"/>
                <w:sz w:val="18"/>
                <w:szCs w:val="18"/>
              </w:rPr>
              <w:t>3</w:t>
            </w:r>
            <w:r w:rsidR="002D228E">
              <w:rPr>
                <w:rFonts w:hint="eastAsia"/>
                <w:color w:val="000000"/>
                <w:kern w:val="0"/>
                <w:sz w:val="18"/>
                <w:szCs w:val="18"/>
              </w:rPr>
              <w:t>.57</w:t>
            </w:r>
          </w:p>
        </w:tc>
        <w:tc>
          <w:tcPr>
            <w:tcW w:w="463" w:type="pct"/>
            <w:shd w:val="clear" w:color="auto" w:fill="auto"/>
            <w:noWrap/>
            <w:vAlign w:val="center"/>
            <w:hideMark/>
          </w:tcPr>
          <w:p w:rsidR="00FD5688" w:rsidRPr="00A06727" w:rsidRDefault="002D228E" w:rsidP="008A2002">
            <w:pPr>
              <w:widowControl/>
              <w:jc w:val="center"/>
              <w:rPr>
                <w:color w:val="000000"/>
                <w:kern w:val="0"/>
                <w:sz w:val="18"/>
                <w:szCs w:val="18"/>
              </w:rPr>
            </w:pPr>
            <w:r>
              <w:rPr>
                <w:rFonts w:hint="eastAsia"/>
                <w:color w:val="000000"/>
                <w:kern w:val="0"/>
                <w:sz w:val="18"/>
                <w:szCs w:val="18"/>
              </w:rPr>
              <w:t>9.2</w:t>
            </w:r>
          </w:p>
        </w:tc>
        <w:tc>
          <w:tcPr>
            <w:tcW w:w="1036" w:type="pct"/>
            <w:vMerge/>
            <w:vAlign w:val="center"/>
          </w:tcPr>
          <w:p w:rsidR="00FD5688" w:rsidRPr="00D052FF" w:rsidRDefault="00FD5688" w:rsidP="008A2002">
            <w:pPr>
              <w:autoSpaceDE w:val="0"/>
              <w:autoSpaceDN w:val="0"/>
              <w:adjustRightInd w:val="0"/>
              <w:jc w:val="center"/>
              <w:rPr>
                <w:rFonts w:hAnsi="宋体"/>
                <w:sz w:val="18"/>
                <w:szCs w:val="18"/>
              </w:rPr>
            </w:pPr>
          </w:p>
        </w:tc>
        <w:tc>
          <w:tcPr>
            <w:tcW w:w="1030" w:type="pct"/>
            <w:vMerge/>
            <w:vAlign w:val="center"/>
          </w:tcPr>
          <w:p w:rsidR="00FD5688" w:rsidRPr="00D052FF" w:rsidRDefault="00FD5688" w:rsidP="008A2002">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8A2002">
            <w:pPr>
              <w:widowControl/>
              <w:jc w:val="center"/>
              <w:rPr>
                <w:color w:val="000000"/>
                <w:kern w:val="0"/>
                <w:sz w:val="18"/>
                <w:szCs w:val="18"/>
              </w:rPr>
            </w:pPr>
            <w:r w:rsidRPr="008A2002">
              <w:rPr>
                <w:rFonts w:hint="eastAsia"/>
                <w:color w:val="000000"/>
                <w:kern w:val="0"/>
                <w:sz w:val="18"/>
                <w:szCs w:val="18"/>
              </w:rPr>
              <w:t>3</w:t>
            </w:r>
          </w:p>
        </w:tc>
        <w:tc>
          <w:tcPr>
            <w:tcW w:w="608" w:type="pct"/>
            <w:vMerge/>
            <w:shd w:val="clear" w:color="auto" w:fill="auto"/>
            <w:noWrap/>
            <w:vAlign w:val="bottom"/>
            <w:hideMark/>
          </w:tcPr>
          <w:p w:rsidR="003B28A7" w:rsidRDefault="003B28A7" w:rsidP="008A2002">
            <w:pPr>
              <w:widowControl/>
              <w:rPr>
                <w:color w:val="000000"/>
                <w:kern w:val="0"/>
                <w:sz w:val="18"/>
                <w:szCs w:val="18"/>
              </w:rPr>
            </w:pPr>
          </w:p>
        </w:tc>
        <w:tc>
          <w:tcPr>
            <w:tcW w:w="1208"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3.244</w:t>
            </w:r>
          </w:p>
        </w:tc>
        <w:tc>
          <w:tcPr>
            <w:tcW w:w="463" w:type="pct"/>
            <w:shd w:val="clear" w:color="auto" w:fill="auto"/>
            <w:noWrap/>
            <w:vAlign w:val="center"/>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21.2</w:t>
            </w:r>
          </w:p>
        </w:tc>
        <w:tc>
          <w:tcPr>
            <w:tcW w:w="1036" w:type="pct"/>
            <w:vMerge/>
            <w:vAlign w:val="center"/>
          </w:tcPr>
          <w:p w:rsidR="003B28A7" w:rsidRPr="00D052FF" w:rsidRDefault="003B28A7" w:rsidP="008A2002">
            <w:pPr>
              <w:autoSpaceDE w:val="0"/>
              <w:autoSpaceDN w:val="0"/>
              <w:adjustRightInd w:val="0"/>
              <w:jc w:val="center"/>
              <w:rPr>
                <w:rFonts w:hAnsi="宋体"/>
                <w:sz w:val="18"/>
                <w:szCs w:val="18"/>
              </w:rPr>
            </w:pPr>
          </w:p>
        </w:tc>
        <w:tc>
          <w:tcPr>
            <w:tcW w:w="1030" w:type="pct"/>
            <w:vMerge/>
            <w:vAlign w:val="center"/>
          </w:tcPr>
          <w:p w:rsidR="003B28A7" w:rsidRPr="00D052FF" w:rsidRDefault="003B28A7" w:rsidP="008A2002">
            <w:pPr>
              <w:autoSpaceDE w:val="0"/>
              <w:autoSpaceDN w:val="0"/>
              <w:adjustRightInd w:val="0"/>
              <w:jc w:val="center"/>
              <w:rPr>
                <w:sz w:val="18"/>
                <w:szCs w:val="18"/>
              </w:rPr>
            </w:pPr>
          </w:p>
        </w:tc>
      </w:tr>
      <w:tr w:rsidR="003B28A7" w:rsidRPr="002047E7" w:rsidTr="00156483">
        <w:trPr>
          <w:trHeight w:val="300"/>
          <w:jc w:val="center"/>
        </w:trPr>
        <w:tc>
          <w:tcPr>
            <w:tcW w:w="656" w:type="pct"/>
            <w:shd w:val="clear" w:color="auto" w:fill="auto"/>
            <w:noWrap/>
            <w:vAlign w:val="center"/>
            <w:hideMark/>
          </w:tcPr>
          <w:p w:rsidR="003B28A7" w:rsidRPr="008A2002" w:rsidRDefault="003B28A7" w:rsidP="008A2002">
            <w:pPr>
              <w:widowControl/>
              <w:jc w:val="center"/>
              <w:rPr>
                <w:color w:val="000000"/>
                <w:kern w:val="0"/>
                <w:sz w:val="18"/>
                <w:szCs w:val="18"/>
              </w:rPr>
            </w:pPr>
            <w:r w:rsidRPr="008A2002">
              <w:rPr>
                <w:rFonts w:hint="eastAsia"/>
                <w:color w:val="000000"/>
                <w:kern w:val="0"/>
                <w:sz w:val="18"/>
                <w:szCs w:val="18"/>
              </w:rPr>
              <w:lastRenderedPageBreak/>
              <w:t>4</w:t>
            </w:r>
          </w:p>
        </w:tc>
        <w:tc>
          <w:tcPr>
            <w:tcW w:w="608" w:type="pct"/>
            <w:vMerge/>
            <w:shd w:val="clear" w:color="auto" w:fill="auto"/>
            <w:noWrap/>
            <w:vAlign w:val="bottom"/>
            <w:hideMark/>
          </w:tcPr>
          <w:p w:rsidR="003B28A7" w:rsidRDefault="003B28A7" w:rsidP="008A2002">
            <w:pPr>
              <w:widowControl/>
              <w:rPr>
                <w:color w:val="000000"/>
                <w:kern w:val="0"/>
                <w:sz w:val="18"/>
                <w:szCs w:val="18"/>
              </w:rPr>
            </w:pPr>
          </w:p>
        </w:tc>
        <w:tc>
          <w:tcPr>
            <w:tcW w:w="1208" w:type="pct"/>
            <w:shd w:val="clear" w:color="auto" w:fill="auto"/>
            <w:noWrap/>
            <w:vAlign w:val="bottom"/>
            <w:hideMark/>
          </w:tcPr>
          <w:p w:rsidR="003B28A7" w:rsidRDefault="00C04DB6" w:rsidP="00763094">
            <w:pPr>
              <w:widowControl/>
              <w:jc w:val="center"/>
              <w:rPr>
                <w:color w:val="000000"/>
                <w:kern w:val="0"/>
                <w:sz w:val="18"/>
                <w:szCs w:val="18"/>
              </w:rPr>
            </w:pPr>
            <w:r>
              <w:rPr>
                <w:rFonts w:hint="eastAsia"/>
                <w:color w:val="000000"/>
                <w:kern w:val="0"/>
                <w:sz w:val="18"/>
                <w:szCs w:val="18"/>
              </w:rPr>
              <w:t>4.</w:t>
            </w:r>
            <w:r w:rsidR="003B28A7">
              <w:rPr>
                <w:rFonts w:hint="eastAsia"/>
                <w:color w:val="000000"/>
                <w:kern w:val="0"/>
                <w:sz w:val="18"/>
                <w:szCs w:val="18"/>
              </w:rPr>
              <w:t>25</w:t>
            </w:r>
          </w:p>
        </w:tc>
        <w:tc>
          <w:tcPr>
            <w:tcW w:w="463" w:type="pct"/>
            <w:shd w:val="clear" w:color="auto" w:fill="auto"/>
            <w:noWrap/>
            <w:vAlign w:val="bottom"/>
            <w:hideMark/>
          </w:tcPr>
          <w:p w:rsidR="003B28A7" w:rsidRPr="00A06727" w:rsidRDefault="003B28A7" w:rsidP="00763094">
            <w:pPr>
              <w:widowControl/>
              <w:jc w:val="center"/>
              <w:rPr>
                <w:color w:val="000000"/>
                <w:kern w:val="0"/>
                <w:sz w:val="18"/>
                <w:szCs w:val="18"/>
              </w:rPr>
            </w:pPr>
            <w:r>
              <w:rPr>
                <w:rFonts w:hint="eastAsia"/>
                <w:color w:val="000000"/>
                <w:kern w:val="0"/>
                <w:sz w:val="18"/>
                <w:szCs w:val="18"/>
              </w:rPr>
              <w:t>2.5</w:t>
            </w:r>
          </w:p>
        </w:tc>
        <w:tc>
          <w:tcPr>
            <w:tcW w:w="1036" w:type="pct"/>
            <w:vMerge/>
            <w:vAlign w:val="center"/>
          </w:tcPr>
          <w:p w:rsidR="003B28A7" w:rsidRPr="00D052FF" w:rsidRDefault="003B28A7" w:rsidP="008A2002">
            <w:pPr>
              <w:autoSpaceDE w:val="0"/>
              <w:autoSpaceDN w:val="0"/>
              <w:adjustRightInd w:val="0"/>
              <w:jc w:val="center"/>
              <w:rPr>
                <w:rFonts w:hAnsi="宋体"/>
                <w:sz w:val="18"/>
                <w:szCs w:val="18"/>
              </w:rPr>
            </w:pPr>
          </w:p>
        </w:tc>
        <w:tc>
          <w:tcPr>
            <w:tcW w:w="1030" w:type="pct"/>
            <w:vMerge/>
            <w:vAlign w:val="center"/>
          </w:tcPr>
          <w:p w:rsidR="003B28A7" w:rsidRPr="00D052FF" w:rsidRDefault="003B28A7" w:rsidP="008A2002">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8A2002">
            <w:pPr>
              <w:widowControl/>
              <w:jc w:val="center"/>
              <w:rPr>
                <w:color w:val="000000"/>
                <w:kern w:val="0"/>
                <w:sz w:val="18"/>
                <w:szCs w:val="18"/>
              </w:rPr>
            </w:pPr>
            <w:r w:rsidRPr="008A2002">
              <w:rPr>
                <w:rFonts w:hint="eastAsia"/>
                <w:color w:val="000000"/>
                <w:kern w:val="0"/>
                <w:sz w:val="18"/>
                <w:szCs w:val="18"/>
              </w:rPr>
              <w:t>5</w:t>
            </w:r>
          </w:p>
        </w:tc>
        <w:tc>
          <w:tcPr>
            <w:tcW w:w="608" w:type="pct"/>
            <w:vMerge/>
            <w:shd w:val="clear" w:color="auto" w:fill="auto"/>
            <w:noWrap/>
            <w:vAlign w:val="bottom"/>
          </w:tcPr>
          <w:p w:rsidR="00156483" w:rsidRDefault="00156483" w:rsidP="008A2002">
            <w:pPr>
              <w:widowControl/>
              <w:rPr>
                <w:color w:val="000000"/>
                <w:kern w:val="0"/>
                <w:sz w:val="18"/>
                <w:szCs w:val="18"/>
              </w:rPr>
            </w:pPr>
          </w:p>
        </w:tc>
        <w:tc>
          <w:tcPr>
            <w:tcW w:w="1208" w:type="pct"/>
            <w:shd w:val="clear" w:color="auto" w:fill="auto"/>
            <w:noWrap/>
            <w:vAlign w:val="bottom"/>
          </w:tcPr>
          <w:p w:rsidR="00156483" w:rsidRPr="00DE3FBC" w:rsidRDefault="00156483" w:rsidP="00763094">
            <w:pPr>
              <w:widowControl/>
              <w:jc w:val="center"/>
              <w:rPr>
                <w:kern w:val="0"/>
                <w:sz w:val="18"/>
                <w:szCs w:val="18"/>
              </w:rPr>
            </w:pPr>
            <w:r w:rsidRPr="00DE3FBC">
              <w:rPr>
                <w:kern w:val="0"/>
                <w:sz w:val="18"/>
                <w:szCs w:val="18"/>
              </w:rPr>
              <w:t xml:space="preserve">3.425 </w:t>
            </w:r>
          </w:p>
        </w:tc>
        <w:tc>
          <w:tcPr>
            <w:tcW w:w="463" w:type="pct"/>
            <w:shd w:val="clear" w:color="auto" w:fill="auto"/>
            <w:noWrap/>
            <w:vAlign w:val="bottom"/>
          </w:tcPr>
          <w:p w:rsidR="00156483" w:rsidRPr="0023422E" w:rsidRDefault="00156483" w:rsidP="00763094">
            <w:pPr>
              <w:widowControl/>
              <w:jc w:val="center"/>
              <w:rPr>
                <w:color w:val="000000"/>
                <w:kern w:val="0"/>
                <w:sz w:val="18"/>
                <w:szCs w:val="18"/>
              </w:rPr>
            </w:pPr>
            <w:r w:rsidRPr="0023422E">
              <w:rPr>
                <w:color w:val="000000"/>
                <w:kern w:val="0"/>
                <w:sz w:val="18"/>
                <w:szCs w:val="18"/>
              </w:rPr>
              <w:t xml:space="preserve">28.22 </w:t>
            </w:r>
          </w:p>
        </w:tc>
        <w:tc>
          <w:tcPr>
            <w:tcW w:w="1036" w:type="pct"/>
            <w:vMerge/>
            <w:vAlign w:val="center"/>
          </w:tcPr>
          <w:p w:rsidR="00156483" w:rsidRPr="00D052FF" w:rsidRDefault="00156483" w:rsidP="008A2002">
            <w:pPr>
              <w:autoSpaceDE w:val="0"/>
              <w:autoSpaceDN w:val="0"/>
              <w:adjustRightInd w:val="0"/>
              <w:jc w:val="center"/>
              <w:rPr>
                <w:rFonts w:hAnsi="宋体"/>
                <w:sz w:val="18"/>
                <w:szCs w:val="18"/>
              </w:rPr>
            </w:pPr>
          </w:p>
        </w:tc>
        <w:tc>
          <w:tcPr>
            <w:tcW w:w="1030" w:type="pct"/>
            <w:vMerge/>
            <w:vAlign w:val="center"/>
          </w:tcPr>
          <w:p w:rsidR="00156483" w:rsidRPr="00D052FF" w:rsidRDefault="00156483" w:rsidP="008A2002">
            <w:pPr>
              <w:autoSpaceDE w:val="0"/>
              <w:autoSpaceDN w:val="0"/>
              <w:adjustRightInd w:val="0"/>
              <w:jc w:val="center"/>
              <w:rPr>
                <w:sz w:val="18"/>
                <w:szCs w:val="18"/>
              </w:rPr>
            </w:pPr>
          </w:p>
        </w:tc>
      </w:tr>
      <w:tr w:rsidR="00156483" w:rsidRPr="002047E7" w:rsidTr="00156483">
        <w:trPr>
          <w:trHeight w:val="300"/>
          <w:jc w:val="center"/>
        </w:trPr>
        <w:tc>
          <w:tcPr>
            <w:tcW w:w="656" w:type="pct"/>
            <w:shd w:val="clear" w:color="auto" w:fill="auto"/>
            <w:noWrap/>
            <w:vAlign w:val="center"/>
          </w:tcPr>
          <w:p w:rsidR="00156483" w:rsidRPr="008A2002" w:rsidRDefault="00156483" w:rsidP="008A2002">
            <w:pPr>
              <w:widowControl/>
              <w:jc w:val="center"/>
              <w:rPr>
                <w:color w:val="000000"/>
                <w:kern w:val="0"/>
                <w:sz w:val="18"/>
                <w:szCs w:val="18"/>
              </w:rPr>
            </w:pPr>
            <w:r>
              <w:rPr>
                <w:rFonts w:hint="eastAsia"/>
                <w:color w:val="000000"/>
                <w:kern w:val="0"/>
                <w:sz w:val="18"/>
                <w:szCs w:val="18"/>
              </w:rPr>
              <w:t>6</w:t>
            </w:r>
          </w:p>
        </w:tc>
        <w:tc>
          <w:tcPr>
            <w:tcW w:w="608" w:type="pct"/>
            <w:vMerge/>
            <w:shd w:val="clear" w:color="auto" w:fill="auto"/>
            <w:noWrap/>
            <w:vAlign w:val="bottom"/>
          </w:tcPr>
          <w:p w:rsidR="00156483" w:rsidRDefault="00156483" w:rsidP="008A2002">
            <w:pPr>
              <w:widowControl/>
              <w:rPr>
                <w:color w:val="000000"/>
                <w:kern w:val="0"/>
                <w:sz w:val="18"/>
                <w:szCs w:val="18"/>
              </w:rPr>
            </w:pPr>
          </w:p>
        </w:tc>
        <w:tc>
          <w:tcPr>
            <w:tcW w:w="1208" w:type="pct"/>
            <w:shd w:val="clear" w:color="auto" w:fill="auto"/>
            <w:noWrap/>
            <w:vAlign w:val="bottom"/>
          </w:tcPr>
          <w:p w:rsidR="00156483" w:rsidRPr="00C04DB6" w:rsidRDefault="00C04DB6" w:rsidP="008A2002">
            <w:pPr>
              <w:widowControl/>
              <w:jc w:val="center"/>
              <w:rPr>
                <w:color w:val="FF0000"/>
                <w:kern w:val="0"/>
                <w:sz w:val="18"/>
                <w:szCs w:val="18"/>
              </w:rPr>
            </w:pPr>
            <w:r>
              <w:rPr>
                <w:rFonts w:hint="eastAsia"/>
                <w:color w:val="000000"/>
                <w:kern w:val="0"/>
                <w:sz w:val="18"/>
                <w:szCs w:val="18"/>
              </w:rPr>
              <w:t>3</w:t>
            </w:r>
            <w:r w:rsidRPr="00CA22CD">
              <w:rPr>
                <w:color w:val="000000"/>
                <w:kern w:val="0"/>
                <w:sz w:val="18"/>
                <w:szCs w:val="18"/>
              </w:rPr>
              <w:t>.834</w:t>
            </w:r>
          </w:p>
        </w:tc>
        <w:tc>
          <w:tcPr>
            <w:tcW w:w="463" w:type="pct"/>
            <w:shd w:val="clear" w:color="auto" w:fill="auto"/>
            <w:noWrap/>
            <w:vAlign w:val="bottom"/>
          </w:tcPr>
          <w:p w:rsidR="00156483" w:rsidRPr="00A06727" w:rsidRDefault="00A81383" w:rsidP="008A2002">
            <w:pPr>
              <w:widowControl/>
              <w:jc w:val="center"/>
              <w:rPr>
                <w:color w:val="000000"/>
                <w:kern w:val="0"/>
                <w:sz w:val="18"/>
                <w:szCs w:val="18"/>
              </w:rPr>
            </w:pPr>
            <w:r>
              <w:rPr>
                <w:rFonts w:hint="eastAsia"/>
                <w:color w:val="000000"/>
                <w:kern w:val="0"/>
                <w:sz w:val="18"/>
                <w:szCs w:val="18"/>
              </w:rPr>
              <w:t>7.99</w:t>
            </w:r>
          </w:p>
        </w:tc>
        <w:tc>
          <w:tcPr>
            <w:tcW w:w="1036" w:type="pct"/>
            <w:vMerge/>
            <w:vAlign w:val="center"/>
          </w:tcPr>
          <w:p w:rsidR="00156483" w:rsidRPr="00D052FF" w:rsidRDefault="00156483" w:rsidP="008A2002">
            <w:pPr>
              <w:autoSpaceDE w:val="0"/>
              <w:autoSpaceDN w:val="0"/>
              <w:adjustRightInd w:val="0"/>
              <w:jc w:val="center"/>
              <w:rPr>
                <w:rFonts w:hAnsi="宋体"/>
                <w:sz w:val="18"/>
                <w:szCs w:val="18"/>
              </w:rPr>
            </w:pPr>
          </w:p>
        </w:tc>
        <w:tc>
          <w:tcPr>
            <w:tcW w:w="1030" w:type="pct"/>
            <w:vMerge/>
            <w:vAlign w:val="center"/>
          </w:tcPr>
          <w:p w:rsidR="00156483" w:rsidRPr="00D052FF" w:rsidRDefault="00156483" w:rsidP="008A2002">
            <w:pPr>
              <w:autoSpaceDE w:val="0"/>
              <w:autoSpaceDN w:val="0"/>
              <w:adjustRightInd w:val="0"/>
              <w:jc w:val="center"/>
              <w:rPr>
                <w:sz w:val="18"/>
                <w:szCs w:val="18"/>
              </w:rPr>
            </w:pPr>
          </w:p>
        </w:tc>
      </w:tr>
    </w:tbl>
    <w:p w:rsidR="00676710" w:rsidRPr="00676710" w:rsidRDefault="00676710" w:rsidP="003B28A7">
      <w:pPr>
        <w:autoSpaceDE w:val="0"/>
        <w:autoSpaceDN w:val="0"/>
        <w:adjustRightInd w:val="0"/>
        <w:spacing w:line="300" w:lineRule="auto"/>
        <w:rPr>
          <w:kern w:val="0"/>
          <w:szCs w:val="21"/>
        </w:rPr>
      </w:pPr>
      <w:r w:rsidRPr="00A84C6B">
        <w:rPr>
          <w:rFonts w:ascii="宋体" w:hAnsi="宋体" w:hint="eastAsia"/>
          <w:szCs w:val="21"/>
        </w:rPr>
        <w:t>在数据分析的基础上，给出实验室之间分析结果</w:t>
      </w:r>
      <w:r w:rsidR="00C04DB6">
        <w:rPr>
          <w:rFonts w:ascii="宋体" w:hAnsi="宋体" w:hint="eastAsia"/>
          <w:szCs w:val="21"/>
        </w:rPr>
        <w:t>再现性</w:t>
      </w:r>
      <w:r w:rsidRPr="00A84C6B">
        <w:rPr>
          <w:rFonts w:ascii="宋体" w:hAnsi="宋体" w:hint="eastAsia"/>
          <w:szCs w:val="21"/>
        </w:rPr>
        <w:t>的相对偏差，见</w:t>
      </w:r>
      <w:r w:rsidRPr="003B28A7">
        <w:rPr>
          <w:rFonts w:hAnsi="宋体"/>
          <w:szCs w:val="21"/>
        </w:rPr>
        <w:t>表</w:t>
      </w:r>
      <w:r w:rsidR="003B28A7" w:rsidRPr="003B28A7">
        <w:rPr>
          <w:szCs w:val="21"/>
        </w:rPr>
        <w:t>10</w:t>
      </w:r>
      <w:r w:rsidRPr="00A84C6B">
        <w:rPr>
          <w:rFonts w:ascii="宋体" w:hAnsi="宋体" w:hint="eastAsia"/>
          <w:szCs w:val="21"/>
        </w:rPr>
        <w:t>。</w:t>
      </w:r>
    </w:p>
    <w:p w:rsidR="00292C1B" w:rsidRPr="00C04DB6" w:rsidRDefault="00292C1B" w:rsidP="00C04DB6">
      <w:pPr>
        <w:jc w:val="center"/>
        <w:rPr>
          <w:szCs w:val="21"/>
        </w:rPr>
      </w:pPr>
      <w:r w:rsidRPr="00C04DB6">
        <w:rPr>
          <w:rFonts w:hAnsi="宋体"/>
          <w:szCs w:val="21"/>
        </w:rPr>
        <w:t>表</w:t>
      </w:r>
      <w:r w:rsidR="003B28A7" w:rsidRPr="00C04DB6">
        <w:rPr>
          <w:szCs w:val="21"/>
        </w:rPr>
        <w:t>10</w:t>
      </w:r>
      <w:r w:rsidR="00C04DB6" w:rsidRPr="00C04DB6">
        <w:rPr>
          <w:rFonts w:hAnsi="宋体"/>
          <w:szCs w:val="21"/>
        </w:rPr>
        <w:t>再现性条件下的允许相对偏差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984"/>
      </w:tblGrid>
      <w:tr w:rsidR="001D18F0" w:rsidRPr="00A84C6B" w:rsidTr="004961DA">
        <w:trPr>
          <w:jc w:val="center"/>
        </w:trPr>
        <w:tc>
          <w:tcPr>
            <w:tcW w:w="2500" w:type="pct"/>
          </w:tcPr>
          <w:p w:rsidR="001D18F0" w:rsidRPr="006502C4" w:rsidRDefault="001D18F0" w:rsidP="002A7884">
            <w:pPr>
              <w:jc w:val="center"/>
              <w:rPr>
                <w:sz w:val="18"/>
                <w:szCs w:val="18"/>
              </w:rPr>
            </w:pPr>
            <w:r w:rsidRPr="006502C4">
              <w:rPr>
                <w:sz w:val="18"/>
                <w:szCs w:val="18"/>
              </w:rPr>
              <w:t>元素含量范围</w:t>
            </w:r>
            <w:r w:rsidRPr="006502C4">
              <w:rPr>
                <w:i/>
                <w:sz w:val="18"/>
                <w:szCs w:val="18"/>
              </w:rPr>
              <w:t>w</w:t>
            </w:r>
            <w:r w:rsidR="00061D46" w:rsidRPr="006502C4">
              <w:rPr>
                <w:i/>
                <w:sz w:val="18"/>
                <w:szCs w:val="18"/>
              </w:rPr>
              <w:t xml:space="preserve"> / </w:t>
            </w:r>
            <w:r w:rsidRPr="006502C4">
              <w:rPr>
                <w:sz w:val="18"/>
                <w:szCs w:val="18"/>
              </w:rPr>
              <w:t>(µg/kg)</w:t>
            </w:r>
          </w:p>
        </w:tc>
        <w:tc>
          <w:tcPr>
            <w:tcW w:w="2500" w:type="pct"/>
          </w:tcPr>
          <w:p w:rsidR="001D18F0" w:rsidRPr="00A84C6B" w:rsidRDefault="001D18F0" w:rsidP="002A7884">
            <w:pPr>
              <w:jc w:val="center"/>
              <w:rPr>
                <w:rFonts w:ascii="宋体" w:hAnsi="宋体"/>
                <w:sz w:val="18"/>
                <w:szCs w:val="18"/>
              </w:rPr>
            </w:pPr>
            <w:r w:rsidRPr="00A84C6B">
              <w:rPr>
                <w:rFonts w:ascii="宋体" w:hAnsi="宋体" w:hint="eastAsia"/>
                <w:sz w:val="18"/>
                <w:szCs w:val="18"/>
              </w:rPr>
              <w:t>相对偏差</w:t>
            </w:r>
            <w:r w:rsidRPr="00A84C6B">
              <w:rPr>
                <w:sz w:val="18"/>
                <w:szCs w:val="18"/>
              </w:rPr>
              <w:t>/%</w:t>
            </w:r>
          </w:p>
        </w:tc>
      </w:tr>
      <w:tr w:rsidR="001D18F0" w:rsidRPr="00A84C6B" w:rsidTr="004961DA">
        <w:trPr>
          <w:jc w:val="center"/>
        </w:trPr>
        <w:tc>
          <w:tcPr>
            <w:tcW w:w="2500" w:type="pct"/>
          </w:tcPr>
          <w:p w:rsidR="001D18F0" w:rsidRPr="006502C4" w:rsidRDefault="001D18F0" w:rsidP="003A6548">
            <w:pPr>
              <w:ind w:firstLineChars="100" w:firstLine="180"/>
              <w:jc w:val="center"/>
              <w:rPr>
                <w:sz w:val="18"/>
                <w:szCs w:val="18"/>
              </w:rPr>
            </w:pPr>
            <w:r w:rsidRPr="006502C4">
              <w:rPr>
                <w:sz w:val="18"/>
                <w:szCs w:val="18"/>
              </w:rPr>
              <w:t>10</w:t>
            </w:r>
            <w:r w:rsidRPr="006502C4">
              <w:rPr>
                <w:rFonts w:hAnsi="宋体"/>
                <w:sz w:val="18"/>
                <w:szCs w:val="18"/>
              </w:rPr>
              <w:t>～</w:t>
            </w:r>
            <w:r w:rsidR="00D2514B" w:rsidRPr="006502C4">
              <w:rPr>
                <w:sz w:val="18"/>
                <w:szCs w:val="18"/>
              </w:rPr>
              <w:t>5</w:t>
            </w:r>
            <w:r w:rsidRPr="006502C4">
              <w:rPr>
                <w:sz w:val="18"/>
                <w:szCs w:val="18"/>
              </w:rPr>
              <w:t>0</w:t>
            </w:r>
            <w:r w:rsidR="00CF4921" w:rsidRPr="006502C4">
              <w:rPr>
                <w:sz w:val="18"/>
                <w:szCs w:val="18"/>
              </w:rPr>
              <w:t xml:space="preserve">  </w:t>
            </w:r>
          </w:p>
        </w:tc>
        <w:tc>
          <w:tcPr>
            <w:tcW w:w="2500" w:type="pct"/>
          </w:tcPr>
          <w:p w:rsidR="001D18F0" w:rsidRPr="003A6548" w:rsidRDefault="00CF4921" w:rsidP="003A6548">
            <w:pPr>
              <w:ind w:firstLineChars="100" w:firstLine="180"/>
              <w:jc w:val="center"/>
              <w:rPr>
                <w:sz w:val="18"/>
                <w:szCs w:val="18"/>
              </w:rPr>
            </w:pPr>
            <w:r w:rsidRPr="003A6548">
              <w:rPr>
                <w:rFonts w:hint="eastAsia"/>
                <w:sz w:val="18"/>
                <w:szCs w:val="18"/>
              </w:rPr>
              <w:t>20</w:t>
            </w:r>
            <w:r w:rsidR="00930DD7" w:rsidRPr="003A6548">
              <w:rPr>
                <w:rFonts w:hint="eastAsia"/>
                <w:sz w:val="18"/>
                <w:szCs w:val="18"/>
              </w:rPr>
              <w:t>0</w:t>
            </w:r>
          </w:p>
        </w:tc>
      </w:tr>
      <w:tr w:rsidR="001D18F0" w:rsidRPr="00A84C6B" w:rsidTr="004961DA">
        <w:trPr>
          <w:jc w:val="center"/>
        </w:trPr>
        <w:tc>
          <w:tcPr>
            <w:tcW w:w="2500" w:type="pct"/>
          </w:tcPr>
          <w:p w:rsidR="001D18F0" w:rsidRPr="006502C4" w:rsidRDefault="001D18F0" w:rsidP="003A6548">
            <w:pPr>
              <w:jc w:val="center"/>
              <w:rPr>
                <w:sz w:val="18"/>
                <w:szCs w:val="18"/>
              </w:rPr>
            </w:pPr>
            <w:r w:rsidRPr="006502C4">
              <w:rPr>
                <w:rFonts w:hAnsi="宋体"/>
                <w:sz w:val="18"/>
                <w:szCs w:val="18"/>
              </w:rPr>
              <w:t>＞</w:t>
            </w:r>
            <w:r w:rsidR="00D2514B" w:rsidRPr="006502C4">
              <w:rPr>
                <w:sz w:val="18"/>
                <w:szCs w:val="18"/>
              </w:rPr>
              <w:t>5</w:t>
            </w:r>
            <w:r w:rsidRPr="006502C4">
              <w:rPr>
                <w:sz w:val="18"/>
                <w:szCs w:val="18"/>
              </w:rPr>
              <w:t>0</w:t>
            </w:r>
            <w:r w:rsidRPr="006502C4">
              <w:rPr>
                <w:rFonts w:hAnsi="宋体"/>
                <w:sz w:val="18"/>
                <w:szCs w:val="18"/>
              </w:rPr>
              <w:t>～</w:t>
            </w:r>
            <w:r w:rsidR="00D2514B" w:rsidRPr="006502C4">
              <w:rPr>
                <w:sz w:val="18"/>
                <w:szCs w:val="18"/>
              </w:rPr>
              <w:t>3</w:t>
            </w:r>
            <w:r w:rsidR="00E16860" w:rsidRPr="006502C4">
              <w:rPr>
                <w:sz w:val="18"/>
                <w:szCs w:val="18"/>
              </w:rPr>
              <w:t>00</w:t>
            </w:r>
            <w:r w:rsidR="00CF4921" w:rsidRPr="006502C4">
              <w:rPr>
                <w:sz w:val="18"/>
                <w:szCs w:val="18"/>
              </w:rPr>
              <w:t xml:space="preserve">  </w:t>
            </w:r>
          </w:p>
        </w:tc>
        <w:tc>
          <w:tcPr>
            <w:tcW w:w="2500" w:type="pct"/>
          </w:tcPr>
          <w:p w:rsidR="001D18F0" w:rsidRPr="003A6548" w:rsidRDefault="00CF4921" w:rsidP="003A6548">
            <w:pPr>
              <w:ind w:firstLineChars="100" w:firstLine="180"/>
              <w:jc w:val="center"/>
              <w:rPr>
                <w:sz w:val="18"/>
                <w:szCs w:val="18"/>
              </w:rPr>
            </w:pPr>
            <w:r w:rsidRPr="003A6548">
              <w:rPr>
                <w:rFonts w:hint="eastAsia"/>
                <w:sz w:val="18"/>
                <w:szCs w:val="18"/>
              </w:rPr>
              <w:t>15</w:t>
            </w:r>
            <w:r w:rsidR="00930DD7" w:rsidRPr="003A6548">
              <w:rPr>
                <w:rFonts w:hint="eastAsia"/>
                <w:sz w:val="18"/>
                <w:szCs w:val="18"/>
              </w:rPr>
              <w:t>0</w:t>
            </w:r>
          </w:p>
        </w:tc>
      </w:tr>
      <w:tr w:rsidR="001D18F0" w:rsidRPr="00A84C6B" w:rsidTr="004961DA">
        <w:trPr>
          <w:jc w:val="center"/>
        </w:trPr>
        <w:tc>
          <w:tcPr>
            <w:tcW w:w="2500" w:type="pct"/>
          </w:tcPr>
          <w:p w:rsidR="001D18F0" w:rsidRPr="006502C4" w:rsidRDefault="001D18F0" w:rsidP="003A6548">
            <w:pPr>
              <w:jc w:val="center"/>
              <w:rPr>
                <w:sz w:val="18"/>
                <w:szCs w:val="18"/>
              </w:rPr>
            </w:pPr>
            <w:r w:rsidRPr="006502C4">
              <w:rPr>
                <w:rFonts w:hAnsi="宋体"/>
                <w:sz w:val="18"/>
                <w:szCs w:val="18"/>
              </w:rPr>
              <w:t>＞</w:t>
            </w:r>
            <w:r w:rsidR="00D2514B" w:rsidRPr="006502C4">
              <w:rPr>
                <w:sz w:val="18"/>
                <w:szCs w:val="18"/>
              </w:rPr>
              <w:t>3</w:t>
            </w:r>
            <w:r w:rsidR="00E16860" w:rsidRPr="006502C4">
              <w:rPr>
                <w:sz w:val="18"/>
                <w:szCs w:val="18"/>
              </w:rPr>
              <w:t>00</w:t>
            </w:r>
            <w:r w:rsidRPr="006502C4">
              <w:rPr>
                <w:rFonts w:hAnsi="宋体"/>
                <w:sz w:val="18"/>
                <w:szCs w:val="18"/>
              </w:rPr>
              <w:t>～</w:t>
            </w:r>
            <w:r w:rsidR="00D2514B" w:rsidRPr="006502C4">
              <w:rPr>
                <w:sz w:val="18"/>
                <w:szCs w:val="18"/>
              </w:rPr>
              <w:t>10</w:t>
            </w:r>
            <w:r w:rsidR="00E16860" w:rsidRPr="006502C4">
              <w:rPr>
                <w:sz w:val="18"/>
                <w:szCs w:val="18"/>
              </w:rPr>
              <w:t>00</w:t>
            </w:r>
            <w:r w:rsidR="00CF4921" w:rsidRPr="006502C4">
              <w:rPr>
                <w:sz w:val="18"/>
                <w:szCs w:val="18"/>
              </w:rPr>
              <w:t xml:space="preserve">  </w:t>
            </w:r>
          </w:p>
        </w:tc>
        <w:tc>
          <w:tcPr>
            <w:tcW w:w="2500" w:type="pct"/>
          </w:tcPr>
          <w:p w:rsidR="001D18F0" w:rsidRPr="003A6548" w:rsidRDefault="00CF4921" w:rsidP="003A6548">
            <w:pPr>
              <w:ind w:firstLineChars="100" w:firstLine="180"/>
              <w:jc w:val="center"/>
              <w:rPr>
                <w:sz w:val="18"/>
                <w:szCs w:val="18"/>
              </w:rPr>
            </w:pPr>
            <w:r w:rsidRPr="003A6548">
              <w:rPr>
                <w:rFonts w:hint="eastAsia"/>
                <w:sz w:val="18"/>
                <w:szCs w:val="18"/>
              </w:rPr>
              <w:t>10</w:t>
            </w:r>
            <w:r w:rsidR="00930DD7" w:rsidRPr="003A6548">
              <w:rPr>
                <w:rFonts w:hint="eastAsia"/>
                <w:sz w:val="18"/>
                <w:szCs w:val="18"/>
              </w:rPr>
              <w:t>0</w:t>
            </w:r>
          </w:p>
        </w:tc>
      </w:tr>
      <w:tr w:rsidR="001D18F0" w:rsidRPr="00A84C6B" w:rsidTr="004961DA">
        <w:trPr>
          <w:jc w:val="center"/>
        </w:trPr>
        <w:tc>
          <w:tcPr>
            <w:tcW w:w="2500" w:type="pct"/>
          </w:tcPr>
          <w:p w:rsidR="001D18F0" w:rsidRPr="006502C4" w:rsidRDefault="001D18F0" w:rsidP="003A6548">
            <w:pPr>
              <w:jc w:val="center"/>
              <w:rPr>
                <w:sz w:val="18"/>
                <w:szCs w:val="18"/>
              </w:rPr>
            </w:pPr>
            <w:r w:rsidRPr="006502C4">
              <w:rPr>
                <w:rFonts w:hAnsi="宋体"/>
                <w:sz w:val="18"/>
                <w:szCs w:val="18"/>
              </w:rPr>
              <w:t>＞</w:t>
            </w:r>
            <w:r w:rsidR="00D2514B" w:rsidRPr="006502C4">
              <w:rPr>
                <w:sz w:val="18"/>
                <w:szCs w:val="18"/>
              </w:rPr>
              <w:t>1</w:t>
            </w:r>
            <w:r w:rsidRPr="006502C4">
              <w:rPr>
                <w:sz w:val="18"/>
                <w:szCs w:val="18"/>
              </w:rPr>
              <w:t>00</w:t>
            </w:r>
            <w:r w:rsidR="00D2514B" w:rsidRPr="006502C4">
              <w:rPr>
                <w:sz w:val="18"/>
                <w:szCs w:val="18"/>
              </w:rPr>
              <w:t>0</w:t>
            </w:r>
            <w:r w:rsidRPr="006502C4">
              <w:rPr>
                <w:rFonts w:hAnsi="宋体"/>
                <w:sz w:val="18"/>
                <w:szCs w:val="18"/>
              </w:rPr>
              <w:t>～</w:t>
            </w:r>
            <w:r w:rsidR="00D2514B" w:rsidRPr="006502C4">
              <w:rPr>
                <w:sz w:val="18"/>
                <w:szCs w:val="18"/>
              </w:rPr>
              <w:t>5</w:t>
            </w:r>
            <w:r w:rsidRPr="006502C4">
              <w:rPr>
                <w:sz w:val="18"/>
                <w:szCs w:val="18"/>
              </w:rPr>
              <w:t>000</w:t>
            </w:r>
            <w:r w:rsidR="00CF4921" w:rsidRPr="006502C4">
              <w:rPr>
                <w:sz w:val="18"/>
                <w:szCs w:val="18"/>
              </w:rPr>
              <w:t xml:space="preserve">   </w:t>
            </w:r>
          </w:p>
        </w:tc>
        <w:tc>
          <w:tcPr>
            <w:tcW w:w="2500" w:type="pct"/>
          </w:tcPr>
          <w:p w:rsidR="001D18F0" w:rsidRPr="003A6548" w:rsidRDefault="00CF4921" w:rsidP="003A6548">
            <w:pPr>
              <w:ind w:firstLineChars="100" w:firstLine="180"/>
              <w:jc w:val="center"/>
              <w:rPr>
                <w:sz w:val="18"/>
                <w:szCs w:val="18"/>
              </w:rPr>
            </w:pPr>
            <w:r w:rsidRPr="003A6548">
              <w:rPr>
                <w:rFonts w:hint="eastAsia"/>
                <w:sz w:val="18"/>
                <w:szCs w:val="18"/>
              </w:rPr>
              <w:t>5</w:t>
            </w:r>
            <w:r w:rsidR="00930DD7" w:rsidRPr="003A6548">
              <w:rPr>
                <w:rFonts w:hint="eastAsia"/>
                <w:sz w:val="18"/>
                <w:szCs w:val="18"/>
              </w:rPr>
              <w:t>0</w:t>
            </w:r>
          </w:p>
        </w:tc>
      </w:tr>
    </w:tbl>
    <w:p w:rsidR="00EA14A6" w:rsidRDefault="005C04B7" w:rsidP="00C1719A">
      <w:pPr>
        <w:spacing w:beforeLines="50" w:afterLines="50" w:line="300" w:lineRule="auto"/>
        <w:rPr>
          <w:rFonts w:ascii="黑体" w:eastAsia="黑体" w:hAnsi="宋体" w:hint="eastAsia"/>
          <w:bCs/>
          <w:sz w:val="24"/>
        </w:rPr>
      </w:pPr>
      <w:r w:rsidRPr="00A84C6B">
        <w:rPr>
          <w:rFonts w:ascii="黑体" w:eastAsia="黑体" w:hAnsi="宋体" w:hint="eastAsia"/>
          <w:bCs/>
          <w:sz w:val="24"/>
        </w:rPr>
        <w:t>四</w:t>
      </w:r>
      <w:r w:rsidR="00376F19" w:rsidRPr="00A84C6B">
        <w:rPr>
          <w:rFonts w:ascii="黑体" w:eastAsia="黑体" w:hAnsi="宋体" w:hint="eastAsia"/>
          <w:bCs/>
          <w:sz w:val="24"/>
        </w:rPr>
        <w:t>、</w:t>
      </w:r>
      <w:r w:rsidR="00EA14A6">
        <w:rPr>
          <w:rFonts w:ascii="黑体" w:eastAsia="黑体" w:hAnsi="宋体" w:hint="eastAsia"/>
          <w:bCs/>
          <w:sz w:val="24"/>
        </w:rPr>
        <w:t>标准中涉及专利的情况</w:t>
      </w:r>
    </w:p>
    <w:p w:rsidR="00EA14A6" w:rsidRDefault="00EA14A6" w:rsidP="00C1719A">
      <w:pPr>
        <w:spacing w:beforeLines="50" w:afterLines="50" w:line="300" w:lineRule="auto"/>
        <w:rPr>
          <w:rFonts w:ascii="黑体" w:eastAsia="黑体" w:hAnsi="宋体" w:hint="eastAsia"/>
          <w:bCs/>
          <w:sz w:val="24"/>
        </w:rPr>
      </w:pPr>
      <w:r>
        <w:rPr>
          <w:rFonts w:ascii="黑体" w:eastAsia="黑体" w:hAnsi="宋体" w:hint="eastAsia"/>
          <w:bCs/>
          <w:sz w:val="24"/>
        </w:rPr>
        <w:t xml:space="preserve">   </w:t>
      </w:r>
      <w:r w:rsidRPr="00EA14A6">
        <w:rPr>
          <w:rFonts w:hAnsi="宋体" w:hint="eastAsia"/>
        </w:rPr>
        <w:t xml:space="preserve"> </w:t>
      </w:r>
      <w:r w:rsidRPr="00EA14A6">
        <w:rPr>
          <w:rFonts w:hAnsi="宋体" w:hint="eastAsia"/>
        </w:rPr>
        <w:t>本文件不涉及专利问题。</w:t>
      </w:r>
    </w:p>
    <w:p w:rsidR="00EA14A6" w:rsidRDefault="00EA14A6" w:rsidP="00C1719A">
      <w:pPr>
        <w:spacing w:beforeLines="50" w:afterLines="50" w:line="300" w:lineRule="auto"/>
        <w:rPr>
          <w:rFonts w:ascii="黑体" w:eastAsia="黑体" w:hAnsi="宋体" w:hint="eastAsia"/>
          <w:bCs/>
          <w:sz w:val="24"/>
        </w:rPr>
      </w:pPr>
      <w:r w:rsidRPr="00A84C6B">
        <w:rPr>
          <w:rFonts w:ascii="黑体" w:eastAsia="黑体" w:hAnsi="宋体" w:hint="eastAsia"/>
          <w:bCs/>
          <w:sz w:val="24"/>
        </w:rPr>
        <w:t>五、</w:t>
      </w:r>
      <w:r>
        <w:rPr>
          <w:rFonts w:ascii="黑体" w:eastAsia="黑体" w:hAnsi="宋体" w:hint="eastAsia"/>
          <w:bCs/>
          <w:sz w:val="24"/>
        </w:rPr>
        <w:t>预期达到的社会效益等情况</w:t>
      </w:r>
    </w:p>
    <w:p w:rsidR="009C13B2" w:rsidRPr="00A84C6B" w:rsidRDefault="009C13B2" w:rsidP="009C13B2">
      <w:pPr>
        <w:spacing w:beforeLines="50" w:afterLines="50" w:line="300" w:lineRule="auto"/>
        <w:ind w:firstLineChars="200" w:firstLine="420"/>
      </w:pPr>
      <w:r>
        <w:rPr>
          <w:rFonts w:hAnsi="宋体" w:hint="eastAsia"/>
        </w:rPr>
        <w:t>辉光放电质谱法测定高纯钼</w:t>
      </w:r>
      <w:r w:rsidRPr="00A84C6B">
        <w:rPr>
          <w:rFonts w:hAnsi="宋体" w:hint="eastAsia"/>
        </w:rPr>
        <w:t>中杂质元素的方法是初次制定的分析方法。该方法</w:t>
      </w:r>
      <w:r w:rsidRPr="00A84C6B">
        <w:rPr>
          <w:rFonts w:hAnsi="宋体"/>
        </w:rPr>
        <w:t>具有</w:t>
      </w:r>
      <w:r w:rsidRPr="00A84C6B">
        <w:rPr>
          <w:rFonts w:hAnsi="宋体" w:hint="eastAsia"/>
        </w:rPr>
        <w:t>多元素同时测定、测定范围广</w:t>
      </w:r>
      <w:r w:rsidRPr="00A84C6B">
        <w:rPr>
          <w:rFonts w:hAnsi="宋体"/>
        </w:rPr>
        <w:t>、</w:t>
      </w:r>
      <w:r w:rsidRPr="00A84C6B">
        <w:rPr>
          <w:rFonts w:hAnsi="宋体" w:hint="eastAsia"/>
        </w:rPr>
        <w:t>检出限低</w:t>
      </w:r>
      <w:r w:rsidRPr="00A84C6B">
        <w:rPr>
          <w:rFonts w:hAnsi="宋体"/>
        </w:rPr>
        <w:t>等特点，</w:t>
      </w:r>
      <w:r w:rsidRPr="00A84C6B">
        <w:rPr>
          <w:rFonts w:hAnsi="宋体" w:hint="eastAsia"/>
        </w:rPr>
        <w:t>能够满足高纯</w:t>
      </w:r>
      <w:r>
        <w:rPr>
          <w:rFonts w:hAnsi="宋体" w:hint="eastAsia"/>
        </w:rPr>
        <w:t>钼</w:t>
      </w:r>
      <w:r w:rsidRPr="00A84C6B">
        <w:rPr>
          <w:rFonts w:hAnsi="宋体" w:hint="eastAsia"/>
        </w:rPr>
        <w:t>产品标准的要求，符合我国现阶段的实际情况</w:t>
      </w:r>
      <w:r w:rsidRPr="00A84C6B">
        <w:rPr>
          <w:rFonts w:hAnsi="宋体"/>
        </w:rPr>
        <w:t>。</w:t>
      </w:r>
    </w:p>
    <w:p w:rsidR="009C13B2" w:rsidRDefault="009C13B2" w:rsidP="009C13B2">
      <w:pPr>
        <w:spacing w:line="300" w:lineRule="auto"/>
        <w:ind w:firstLineChars="200" w:firstLine="420"/>
        <w:rPr>
          <w:rFonts w:ascii="宋体" w:hAnsi="宋体"/>
          <w:kern w:val="0"/>
          <w:szCs w:val="20"/>
        </w:rPr>
      </w:pPr>
      <w:r w:rsidRPr="00A84C6B">
        <w:rPr>
          <w:rFonts w:ascii="宋体" w:hAnsi="宋体" w:hint="eastAsia"/>
          <w:kern w:val="0"/>
          <w:szCs w:val="20"/>
        </w:rPr>
        <w:t>本</w:t>
      </w:r>
      <w:r>
        <w:rPr>
          <w:rFonts w:ascii="宋体" w:hAnsi="宋体" w:hint="eastAsia"/>
          <w:kern w:val="0"/>
          <w:szCs w:val="20"/>
        </w:rPr>
        <w:t>文件</w:t>
      </w:r>
      <w:r w:rsidRPr="00A84C6B">
        <w:rPr>
          <w:rFonts w:ascii="宋体" w:hAnsi="宋体" w:hint="eastAsia"/>
          <w:kern w:val="0"/>
          <w:szCs w:val="20"/>
        </w:rPr>
        <w:t>与</w:t>
      </w:r>
      <w:r>
        <w:rPr>
          <w:rFonts w:ascii="宋体" w:hAnsi="宋体" w:hint="eastAsia"/>
          <w:kern w:val="0"/>
          <w:szCs w:val="20"/>
        </w:rPr>
        <w:t>高纯钼</w:t>
      </w:r>
      <w:r w:rsidRPr="00A84C6B">
        <w:rPr>
          <w:rFonts w:ascii="宋体" w:hAnsi="宋体" w:hint="eastAsia"/>
          <w:kern w:val="0"/>
          <w:szCs w:val="20"/>
        </w:rPr>
        <w:t>产品标准相配合，对我国</w:t>
      </w:r>
      <w:r>
        <w:rPr>
          <w:rFonts w:ascii="宋体" w:hAnsi="宋体" w:hint="eastAsia"/>
          <w:kern w:val="0"/>
          <w:szCs w:val="20"/>
        </w:rPr>
        <w:t>高纯钼</w:t>
      </w:r>
      <w:r w:rsidRPr="00A84C6B">
        <w:rPr>
          <w:rFonts w:ascii="宋体" w:hAnsi="宋体" w:hint="eastAsia"/>
          <w:kern w:val="0"/>
          <w:szCs w:val="20"/>
        </w:rPr>
        <w:t>的生产、贸易具有较强的指导作用</w:t>
      </w:r>
      <w:r>
        <w:rPr>
          <w:rFonts w:ascii="宋体" w:hAnsi="宋体" w:hint="eastAsia"/>
          <w:kern w:val="0"/>
          <w:szCs w:val="20"/>
        </w:rPr>
        <w:t>，弥补了高纯钼分析方法的空白，对于促进我国钼</w:t>
      </w:r>
      <w:r w:rsidRPr="00A84C6B">
        <w:rPr>
          <w:rFonts w:ascii="宋体" w:hAnsi="宋体" w:hint="eastAsia"/>
          <w:kern w:val="0"/>
          <w:szCs w:val="20"/>
        </w:rPr>
        <w:t>产品的生产、贸易具有重要意义。</w:t>
      </w:r>
    </w:p>
    <w:p w:rsidR="002B1476" w:rsidRDefault="002B1476" w:rsidP="00EA14A6">
      <w:pPr>
        <w:spacing w:beforeLines="50" w:afterLines="50" w:line="300" w:lineRule="auto"/>
        <w:rPr>
          <w:rFonts w:ascii="黑体" w:eastAsia="黑体" w:hAnsi="宋体" w:hint="eastAsia"/>
          <w:bCs/>
          <w:sz w:val="24"/>
        </w:rPr>
      </w:pPr>
      <w:r w:rsidRPr="00A84C6B">
        <w:rPr>
          <w:rFonts w:ascii="黑体" w:eastAsia="黑体" w:hAnsi="宋体" w:hint="eastAsia"/>
          <w:bCs/>
          <w:sz w:val="24"/>
        </w:rPr>
        <w:t>六</w:t>
      </w:r>
      <w:r w:rsidR="00BC7247" w:rsidRPr="00A84C6B">
        <w:rPr>
          <w:rFonts w:ascii="黑体" w:eastAsia="黑体" w:hAnsi="宋体" w:hint="eastAsia"/>
          <w:bCs/>
          <w:sz w:val="24"/>
        </w:rPr>
        <w:t>、</w:t>
      </w:r>
      <w:r w:rsidR="00EA14A6">
        <w:rPr>
          <w:rFonts w:ascii="黑体" w:eastAsia="黑体" w:hAnsi="宋体" w:hint="eastAsia"/>
          <w:bCs/>
          <w:sz w:val="24"/>
        </w:rPr>
        <w:t>采用国际标准和国外先进标准的情况</w:t>
      </w:r>
    </w:p>
    <w:p w:rsidR="00EA14A6" w:rsidRDefault="00EA14A6" w:rsidP="00EA14A6">
      <w:pPr>
        <w:spacing w:beforeLines="50" w:afterLines="50" w:line="300" w:lineRule="auto"/>
        <w:rPr>
          <w:rFonts w:ascii="黑体" w:eastAsia="黑体" w:hAnsi="宋体" w:hint="eastAsia"/>
          <w:bCs/>
          <w:sz w:val="24"/>
        </w:rPr>
      </w:pPr>
      <w:r>
        <w:rPr>
          <w:rFonts w:ascii="黑体" w:eastAsia="黑体" w:hAnsi="宋体" w:hint="eastAsia"/>
          <w:bCs/>
          <w:sz w:val="24"/>
        </w:rPr>
        <w:t>6.1采用国际标准和国外先进标准的程度</w:t>
      </w:r>
    </w:p>
    <w:p w:rsidR="00EA14A6" w:rsidRPr="00F437FD" w:rsidRDefault="00F437FD" w:rsidP="00EA14A6">
      <w:pPr>
        <w:spacing w:beforeLines="50" w:afterLines="50" w:line="300" w:lineRule="auto"/>
        <w:rPr>
          <w:rFonts w:hAnsi="宋体" w:hint="eastAsia"/>
        </w:rPr>
      </w:pPr>
      <w:r>
        <w:rPr>
          <w:rFonts w:ascii="黑体" w:eastAsia="黑体" w:hAnsi="宋体" w:hint="eastAsia"/>
          <w:bCs/>
          <w:sz w:val="24"/>
        </w:rPr>
        <w:t xml:space="preserve">    </w:t>
      </w:r>
      <w:r w:rsidRPr="00F437FD">
        <w:rPr>
          <w:rFonts w:hAnsi="宋体" w:hint="eastAsia"/>
        </w:rPr>
        <w:t>经查，国外无相同类型的国际标准。</w:t>
      </w:r>
    </w:p>
    <w:p w:rsidR="00EA14A6" w:rsidRDefault="00EA14A6" w:rsidP="00EA14A6">
      <w:pPr>
        <w:spacing w:beforeLines="50" w:afterLines="50" w:line="300" w:lineRule="auto"/>
        <w:rPr>
          <w:rFonts w:ascii="黑体" w:eastAsia="黑体" w:hAnsi="宋体" w:hint="eastAsia"/>
          <w:bCs/>
          <w:sz w:val="24"/>
        </w:rPr>
      </w:pPr>
      <w:r>
        <w:rPr>
          <w:rFonts w:ascii="黑体" w:eastAsia="黑体" w:hAnsi="宋体" w:hint="eastAsia"/>
          <w:bCs/>
          <w:sz w:val="24"/>
        </w:rPr>
        <w:t>6.2国际、国外同类标准的对比分析</w:t>
      </w:r>
    </w:p>
    <w:p w:rsidR="00EA14A6" w:rsidRDefault="00F437FD" w:rsidP="00F437FD">
      <w:pPr>
        <w:spacing w:beforeLines="50" w:afterLines="50" w:line="300" w:lineRule="auto"/>
        <w:ind w:firstLineChars="200" w:firstLine="420"/>
        <w:rPr>
          <w:rFonts w:hAnsi="宋体" w:hint="eastAsia"/>
        </w:rPr>
      </w:pPr>
      <w:r w:rsidRPr="00F437FD">
        <w:rPr>
          <w:rFonts w:hAnsi="宋体" w:hint="eastAsia"/>
        </w:rPr>
        <w:t>经查，国外无相同类型的国际标准。</w:t>
      </w:r>
    </w:p>
    <w:p w:rsidR="00F437FD" w:rsidRDefault="00F437FD" w:rsidP="00F437FD">
      <w:pPr>
        <w:spacing w:beforeLines="50" w:afterLines="50" w:line="300" w:lineRule="auto"/>
        <w:rPr>
          <w:rFonts w:ascii="黑体" w:eastAsia="黑体" w:hAnsi="宋体" w:hint="eastAsia"/>
          <w:bCs/>
          <w:sz w:val="24"/>
        </w:rPr>
      </w:pPr>
      <w:r>
        <w:rPr>
          <w:rFonts w:ascii="黑体" w:eastAsia="黑体" w:hAnsi="宋体" w:hint="eastAsia"/>
          <w:bCs/>
          <w:sz w:val="24"/>
        </w:rPr>
        <w:t>6.2与测试的国际样品、养鸡的有关数据对比情况</w:t>
      </w:r>
    </w:p>
    <w:p w:rsidR="00F437FD" w:rsidRPr="00F437FD" w:rsidRDefault="00F437FD" w:rsidP="00F437FD">
      <w:pPr>
        <w:spacing w:beforeLines="50" w:afterLines="50" w:line="300" w:lineRule="auto"/>
        <w:rPr>
          <w:rFonts w:hAnsi="宋体"/>
        </w:rPr>
      </w:pPr>
      <w:r>
        <w:rPr>
          <w:rFonts w:hAnsi="宋体" w:hint="eastAsia"/>
        </w:rPr>
        <w:t xml:space="preserve">    </w:t>
      </w:r>
      <w:r>
        <w:rPr>
          <w:rFonts w:hAnsi="宋体" w:hint="eastAsia"/>
        </w:rPr>
        <w:t>无。</w:t>
      </w:r>
    </w:p>
    <w:p w:rsidR="009D3C94" w:rsidRPr="00A84C6B" w:rsidRDefault="002B1476" w:rsidP="009D3C94">
      <w:pPr>
        <w:spacing w:beforeLines="50" w:afterLines="50" w:line="300" w:lineRule="auto"/>
        <w:rPr>
          <w:rFonts w:ascii="黑体" w:eastAsia="黑体" w:hAnsi="宋体"/>
          <w:bCs/>
          <w:sz w:val="24"/>
        </w:rPr>
      </w:pPr>
      <w:r w:rsidRPr="00A84C6B">
        <w:rPr>
          <w:rFonts w:ascii="黑体" w:eastAsia="黑体" w:hAnsi="宋体" w:hint="eastAsia"/>
          <w:bCs/>
          <w:sz w:val="24"/>
        </w:rPr>
        <w:t>七、</w:t>
      </w:r>
      <w:r w:rsidR="009D3C94" w:rsidRPr="00A84C6B">
        <w:rPr>
          <w:rFonts w:ascii="黑体" w:eastAsia="黑体" w:hAnsi="宋体" w:hint="eastAsia"/>
          <w:bCs/>
          <w:sz w:val="24"/>
        </w:rPr>
        <w:t>与现行法律、法规、强制性国家标准及相关标准</w:t>
      </w:r>
      <w:r w:rsidR="009D3C94">
        <w:rPr>
          <w:rFonts w:ascii="黑体" w:eastAsia="黑体" w:hAnsi="宋体" w:hint="eastAsia"/>
          <w:bCs/>
          <w:sz w:val="24"/>
        </w:rPr>
        <w:t>协调配套情况</w:t>
      </w:r>
    </w:p>
    <w:p w:rsidR="009D3C94" w:rsidRPr="00A84C6B" w:rsidRDefault="009D3C94" w:rsidP="009D3C94">
      <w:pPr>
        <w:spacing w:beforeLines="50" w:afterLines="50" w:line="300" w:lineRule="auto"/>
        <w:ind w:firstLineChars="200" w:firstLine="420"/>
        <w:rPr>
          <w:rFonts w:hAnsi="宋体"/>
        </w:rPr>
      </w:pPr>
      <w:r w:rsidRPr="00A84C6B">
        <w:rPr>
          <w:rFonts w:hAnsi="宋体" w:hint="eastAsia"/>
        </w:rPr>
        <w:t>本</w:t>
      </w:r>
      <w:r>
        <w:rPr>
          <w:rFonts w:hAnsi="宋体" w:hint="eastAsia"/>
        </w:rPr>
        <w:t>文件</w:t>
      </w:r>
      <w:r w:rsidRPr="00A84C6B">
        <w:rPr>
          <w:rFonts w:hAnsi="宋体" w:hint="eastAsia"/>
        </w:rPr>
        <w:t>与现行法律、法规</w:t>
      </w:r>
      <w:r>
        <w:rPr>
          <w:rFonts w:hAnsi="宋体" w:hint="eastAsia"/>
        </w:rPr>
        <w:t>和</w:t>
      </w:r>
      <w:r w:rsidRPr="009D3C94">
        <w:rPr>
          <w:rFonts w:hAnsi="宋体" w:hint="eastAsia"/>
        </w:rPr>
        <w:t>强制性国家标准</w:t>
      </w:r>
      <w:r>
        <w:rPr>
          <w:rFonts w:hAnsi="宋体" w:hint="eastAsia"/>
        </w:rPr>
        <w:t>没有</w:t>
      </w:r>
      <w:r w:rsidRPr="00A84C6B">
        <w:rPr>
          <w:rFonts w:hAnsi="宋体" w:hint="eastAsia"/>
        </w:rPr>
        <w:t>冲突。</w:t>
      </w:r>
    </w:p>
    <w:p w:rsidR="002B1476" w:rsidRPr="009D3C94" w:rsidRDefault="009D3C94" w:rsidP="009D3C94">
      <w:pPr>
        <w:spacing w:beforeLines="50" w:afterLines="50" w:line="300" w:lineRule="auto"/>
        <w:ind w:firstLineChars="200" w:firstLine="420"/>
        <w:rPr>
          <w:rFonts w:hAnsi="宋体"/>
        </w:rPr>
      </w:pPr>
      <w:r w:rsidRPr="00A84C6B">
        <w:rPr>
          <w:rFonts w:hAnsi="宋体" w:hint="eastAsia"/>
        </w:rPr>
        <w:t>本</w:t>
      </w:r>
      <w:r>
        <w:rPr>
          <w:rFonts w:hAnsi="宋体" w:hint="eastAsia"/>
        </w:rPr>
        <w:t>文件</w:t>
      </w:r>
      <w:r w:rsidRPr="00A84C6B">
        <w:rPr>
          <w:rFonts w:hAnsi="宋体" w:hint="eastAsia"/>
        </w:rPr>
        <w:t>与现行</w:t>
      </w:r>
      <w:r w:rsidRPr="009D3C94">
        <w:rPr>
          <w:rFonts w:hAnsi="宋体" w:hint="eastAsia"/>
        </w:rPr>
        <w:t>标准</w:t>
      </w:r>
      <w:r>
        <w:rPr>
          <w:rFonts w:hAnsi="宋体" w:hint="eastAsia"/>
        </w:rPr>
        <w:t>及制定中的标准无重复交叉情况</w:t>
      </w:r>
      <w:r w:rsidRPr="00A84C6B">
        <w:rPr>
          <w:rFonts w:hAnsi="宋体" w:hint="eastAsia"/>
        </w:rPr>
        <w:t>。</w:t>
      </w:r>
    </w:p>
    <w:p w:rsidR="009D3C94" w:rsidRDefault="002B1476" w:rsidP="00C1719A">
      <w:pPr>
        <w:spacing w:beforeLines="50" w:afterLines="50" w:line="300" w:lineRule="auto"/>
        <w:rPr>
          <w:rFonts w:ascii="黑体" w:eastAsia="黑体" w:hAnsi="宋体" w:hint="eastAsia"/>
          <w:bCs/>
          <w:sz w:val="24"/>
        </w:rPr>
      </w:pPr>
      <w:r w:rsidRPr="00A84C6B">
        <w:rPr>
          <w:rFonts w:ascii="黑体" w:eastAsia="黑体" w:hAnsi="宋体" w:hint="eastAsia"/>
          <w:bCs/>
          <w:sz w:val="24"/>
        </w:rPr>
        <w:t>八</w:t>
      </w:r>
      <w:r w:rsidR="0043072C" w:rsidRPr="00A84C6B">
        <w:rPr>
          <w:rFonts w:ascii="黑体" w:eastAsia="黑体" w:hAnsi="宋体" w:hint="eastAsia"/>
          <w:bCs/>
          <w:sz w:val="24"/>
        </w:rPr>
        <w:t>、</w:t>
      </w:r>
      <w:r w:rsidR="009D3C94">
        <w:rPr>
          <w:rFonts w:ascii="黑体" w:eastAsia="黑体" w:hAnsi="宋体" w:hint="eastAsia"/>
          <w:bCs/>
          <w:sz w:val="24"/>
        </w:rPr>
        <w:t>重大分歧意见的处理经过和依据</w:t>
      </w:r>
    </w:p>
    <w:p w:rsidR="009D3C94" w:rsidRPr="009D3C94" w:rsidRDefault="009D3C94" w:rsidP="009D3C94">
      <w:pPr>
        <w:spacing w:beforeLines="50" w:afterLines="50" w:line="300" w:lineRule="auto"/>
        <w:ind w:firstLineChars="200" w:firstLine="420"/>
        <w:rPr>
          <w:rFonts w:hAnsi="宋体" w:hint="eastAsia"/>
        </w:rPr>
      </w:pPr>
      <w:r w:rsidRPr="009D3C94">
        <w:rPr>
          <w:rFonts w:hAnsi="宋体" w:hint="eastAsia"/>
        </w:rPr>
        <w:t>编制组严格按既定编制原则进行编写，本文件起草过程中未发生重大的分歧意见。</w:t>
      </w:r>
    </w:p>
    <w:p w:rsidR="0043072C" w:rsidRDefault="009D3C94" w:rsidP="00C1719A">
      <w:pPr>
        <w:spacing w:beforeLines="50" w:afterLines="50" w:line="300" w:lineRule="auto"/>
        <w:rPr>
          <w:rFonts w:ascii="黑体" w:eastAsia="黑体" w:hAnsi="宋体"/>
          <w:bCs/>
          <w:sz w:val="24"/>
        </w:rPr>
      </w:pPr>
      <w:r w:rsidRPr="00A84C6B">
        <w:rPr>
          <w:rFonts w:ascii="黑体" w:eastAsia="黑体" w:hAnsi="宋体" w:hint="eastAsia"/>
          <w:bCs/>
          <w:sz w:val="24"/>
        </w:rPr>
        <w:t>九、</w:t>
      </w:r>
      <w:r w:rsidR="0043072C" w:rsidRPr="00A84C6B">
        <w:rPr>
          <w:rFonts w:ascii="黑体" w:eastAsia="黑体" w:hAnsi="宋体" w:hint="eastAsia"/>
          <w:bCs/>
          <w:sz w:val="24"/>
        </w:rPr>
        <w:t>标准作为强制性或推荐性标准的建议</w:t>
      </w:r>
    </w:p>
    <w:p w:rsidR="00D549F2" w:rsidRPr="00D549F2" w:rsidRDefault="00D549F2" w:rsidP="00D549F2">
      <w:pPr>
        <w:pStyle w:val="a7"/>
        <w:tabs>
          <w:tab w:val="center" w:pos="4201"/>
          <w:tab w:val="right" w:leader="dot" w:pos="9298"/>
        </w:tabs>
        <w:spacing w:line="300" w:lineRule="auto"/>
        <w:ind w:firstLine="420"/>
      </w:pPr>
      <w:r w:rsidRPr="00A84C6B">
        <w:rPr>
          <w:rFonts w:hint="eastAsia"/>
        </w:rPr>
        <w:lastRenderedPageBreak/>
        <w:t>建议该</w:t>
      </w:r>
      <w:r w:rsidR="009D3C94">
        <w:rPr>
          <w:rFonts w:hint="eastAsia"/>
        </w:rPr>
        <w:t>文件</w:t>
      </w:r>
      <w:r w:rsidRPr="00A84C6B">
        <w:rPr>
          <w:rFonts w:hint="eastAsia"/>
        </w:rPr>
        <w:t>为</w:t>
      </w:r>
      <w:r w:rsidRPr="00A84C6B">
        <w:t>推荐</w:t>
      </w:r>
      <w:r w:rsidRPr="00A84C6B">
        <w:rPr>
          <w:rFonts w:hint="eastAsia"/>
        </w:rPr>
        <w:t>性行业</w:t>
      </w:r>
      <w:r w:rsidRPr="00A84C6B">
        <w:t>标准</w:t>
      </w:r>
      <w:r w:rsidR="009D3C94">
        <w:rPr>
          <w:rFonts w:hint="eastAsia"/>
        </w:rPr>
        <w:t>，供相关组织参考采用。</w:t>
      </w:r>
    </w:p>
    <w:p w:rsidR="00AA265A" w:rsidRPr="00A84C6B" w:rsidRDefault="009D3C94" w:rsidP="00C1719A">
      <w:pPr>
        <w:spacing w:beforeLines="50" w:afterLines="50" w:line="300" w:lineRule="auto"/>
        <w:rPr>
          <w:rFonts w:ascii="黑体" w:eastAsia="黑体" w:hAnsi="宋体"/>
          <w:bCs/>
          <w:sz w:val="24"/>
        </w:rPr>
      </w:pPr>
      <w:r w:rsidRPr="00A84C6B">
        <w:rPr>
          <w:rFonts w:ascii="黑体" w:eastAsia="黑体" w:hAnsi="宋体" w:hint="eastAsia"/>
          <w:bCs/>
          <w:sz w:val="24"/>
        </w:rPr>
        <w:t>十、</w:t>
      </w:r>
      <w:r w:rsidR="00AA265A" w:rsidRPr="00A84C6B">
        <w:rPr>
          <w:rFonts w:ascii="黑体" w:eastAsia="黑体" w:hAnsi="宋体" w:hint="eastAsia"/>
          <w:bCs/>
          <w:sz w:val="24"/>
        </w:rPr>
        <w:t>贯彻标准的要求和措施建议</w:t>
      </w:r>
    </w:p>
    <w:p w:rsidR="00AA265A" w:rsidRPr="00A84C6B" w:rsidRDefault="00CB60F7" w:rsidP="002A7884">
      <w:pPr>
        <w:spacing w:line="300" w:lineRule="auto"/>
        <w:ind w:firstLineChars="200" w:firstLine="420"/>
        <w:rPr>
          <w:rFonts w:ascii="黑体" w:eastAsia="黑体"/>
          <w:sz w:val="24"/>
        </w:rPr>
      </w:pPr>
      <w:r>
        <w:rPr>
          <w:rFonts w:ascii="宋体" w:hAnsi="宋体" w:hint="eastAsia"/>
          <w:kern w:val="0"/>
          <w:szCs w:val="20"/>
        </w:rPr>
        <w:t>高纯钼</w:t>
      </w:r>
      <w:r w:rsidR="009E4222" w:rsidRPr="00A84C6B">
        <w:rPr>
          <w:rFonts w:ascii="宋体" w:hAnsi="宋体" w:hint="eastAsia"/>
          <w:kern w:val="0"/>
          <w:szCs w:val="20"/>
        </w:rPr>
        <w:t>的化学成分检测规定表述为按照供需双发商定的检测方法进行。</w:t>
      </w:r>
      <w:r w:rsidR="00AA265A" w:rsidRPr="00A84C6B">
        <w:rPr>
          <w:rFonts w:ascii="宋体" w:hAnsi="宋体" w:hint="eastAsia"/>
          <w:kern w:val="0"/>
          <w:szCs w:val="20"/>
        </w:rPr>
        <w:t>建议</w:t>
      </w:r>
      <w:r>
        <w:rPr>
          <w:rFonts w:ascii="宋体" w:hAnsi="宋体" w:hint="eastAsia"/>
          <w:kern w:val="0"/>
          <w:szCs w:val="20"/>
        </w:rPr>
        <w:t>高纯钼</w:t>
      </w:r>
      <w:r w:rsidR="00AA265A" w:rsidRPr="00A84C6B">
        <w:rPr>
          <w:rFonts w:ascii="宋体" w:hAnsi="宋体" w:hint="eastAsia"/>
          <w:kern w:val="0"/>
          <w:szCs w:val="20"/>
        </w:rPr>
        <w:t>的生产和使用单位</w:t>
      </w:r>
      <w:r w:rsidR="009E4222" w:rsidRPr="00A84C6B">
        <w:rPr>
          <w:rFonts w:ascii="宋体" w:hAnsi="宋体" w:hint="eastAsia"/>
          <w:kern w:val="0"/>
          <w:szCs w:val="20"/>
        </w:rPr>
        <w:t>积极</w:t>
      </w:r>
      <w:r w:rsidR="00AA265A" w:rsidRPr="00A84C6B">
        <w:rPr>
          <w:rFonts w:ascii="宋体" w:hAnsi="宋体" w:hint="eastAsia"/>
          <w:kern w:val="0"/>
          <w:szCs w:val="20"/>
        </w:rPr>
        <w:t>组织</w:t>
      </w:r>
      <w:r w:rsidR="009E4222" w:rsidRPr="00A84C6B">
        <w:rPr>
          <w:rFonts w:ascii="宋体" w:hAnsi="宋体" w:hint="eastAsia"/>
          <w:kern w:val="0"/>
          <w:szCs w:val="20"/>
        </w:rPr>
        <w:t>本</w:t>
      </w:r>
      <w:r w:rsidR="009D3C94">
        <w:rPr>
          <w:rFonts w:ascii="宋体" w:hAnsi="宋体" w:hint="eastAsia"/>
          <w:kern w:val="0"/>
          <w:szCs w:val="20"/>
        </w:rPr>
        <w:t>文件</w:t>
      </w:r>
      <w:r w:rsidR="009E4222" w:rsidRPr="00A84C6B">
        <w:rPr>
          <w:rFonts w:ascii="宋体" w:hAnsi="宋体" w:hint="eastAsia"/>
          <w:kern w:val="0"/>
          <w:szCs w:val="20"/>
        </w:rPr>
        <w:t>的学习与宣贯，</w:t>
      </w:r>
      <w:r w:rsidR="00AA265A" w:rsidRPr="00A84C6B">
        <w:rPr>
          <w:rFonts w:ascii="宋体" w:hAnsi="宋体" w:hint="eastAsia"/>
          <w:kern w:val="0"/>
          <w:szCs w:val="20"/>
        </w:rPr>
        <w:t>可向企业、公司和科研院校（所）推荐本标准。</w:t>
      </w:r>
      <w:r w:rsidR="009E4222" w:rsidRPr="00A84C6B">
        <w:rPr>
          <w:rFonts w:ascii="宋体" w:hAnsi="宋体" w:hint="eastAsia"/>
          <w:kern w:val="0"/>
          <w:szCs w:val="20"/>
        </w:rPr>
        <w:t>建议</w:t>
      </w:r>
      <w:r w:rsidR="00BE6999">
        <w:rPr>
          <w:rFonts w:ascii="宋体" w:hAnsi="宋体" w:hint="eastAsia"/>
          <w:kern w:val="0"/>
          <w:szCs w:val="20"/>
        </w:rPr>
        <w:t>产品标准</w:t>
      </w:r>
      <w:r w:rsidR="009E4222" w:rsidRPr="00A84C6B">
        <w:rPr>
          <w:rFonts w:ascii="宋体" w:hAnsi="宋体" w:hint="eastAsia"/>
          <w:kern w:val="0"/>
          <w:szCs w:val="20"/>
        </w:rPr>
        <w:t>修订时将本</w:t>
      </w:r>
      <w:r w:rsidR="009D3C94">
        <w:rPr>
          <w:rFonts w:ascii="宋体" w:hAnsi="宋体" w:hint="eastAsia"/>
          <w:kern w:val="0"/>
          <w:szCs w:val="20"/>
        </w:rPr>
        <w:t>文件</w:t>
      </w:r>
      <w:r w:rsidR="009E4222" w:rsidRPr="00A84C6B">
        <w:rPr>
          <w:rFonts w:ascii="宋体" w:hAnsi="宋体" w:hint="eastAsia"/>
          <w:kern w:val="0"/>
          <w:szCs w:val="20"/>
        </w:rPr>
        <w:t>作为化学成分检测的参照标准予以规定。</w:t>
      </w:r>
    </w:p>
    <w:p w:rsidR="00AA265A" w:rsidRPr="00A84C6B" w:rsidRDefault="009D3C94" w:rsidP="00C1719A">
      <w:pPr>
        <w:spacing w:beforeLines="50" w:afterLines="50" w:line="300" w:lineRule="auto"/>
        <w:rPr>
          <w:rFonts w:ascii="黑体" w:eastAsia="黑体" w:hAnsi="宋体"/>
          <w:bCs/>
          <w:sz w:val="24"/>
        </w:rPr>
      </w:pPr>
      <w:r w:rsidRPr="00A84C6B">
        <w:rPr>
          <w:rFonts w:ascii="黑体" w:eastAsia="黑体" w:hAnsi="宋体" w:hint="eastAsia"/>
          <w:bCs/>
          <w:sz w:val="24"/>
        </w:rPr>
        <w:t>十一、</w:t>
      </w:r>
      <w:r w:rsidR="00AA265A" w:rsidRPr="00A84C6B">
        <w:rPr>
          <w:rFonts w:ascii="黑体" w:eastAsia="黑体" w:hAnsi="宋体" w:hint="eastAsia"/>
          <w:bCs/>
          <w:sz w:val="24"/>
        </w:rPr>
        <w:t>废止现行有关标准的建议</w:t>
      </w:r>
    </w:p>
    <w:p w:rsidR="00AA265A" w:rsidRPr="00A84C6B" w:rsidRDefault="00AA265A" w:rsidP="002A7884">
      <w:pPr>
        <w:pStyle w:val="a7"/>
        <w:spacing w:line="300" w:lineRule="auto"/>
        <w:ind w:firstLine="420"/>
      </w:pPr>
      <w:r w:rsidRPr="00A84C6B">
        <w:rPr>
          <w:rFonts w:hint="eastAsia"/>
        </w:rPr>
        <w:t>本</w:t>
      </w:r>
      <w:r w:rsidR="009D3C94">
        <w:rPr>
          <w:rFonts w:hint="eastAsia"/>
        </w:rPr>
        <w:t>文件</w:t>
      </w:r>
      <w:r w:rsidRPr="00A84C6B">
        <w:rPr>
          <w:rFonts w:hint="eastAsia"/>
        </w:rPr>
        <w:t>为新制定</w:t>
      </w:r>
      <w:r w:rsidR="009D3C94">
        <w:rPr>
          <w:rFonts w:hint="eastAsia"/>
        </w:rPr>
        <w:t>文件</w:t>
      </w:r>
      <w:r w:rsidRPr="00A84C6B">
        <w:rPr>
          <w:rFonts w:hint="eastAsia"/>
        </w:rPr>
        <w:t>，不涉及其它</w:t>
      </w:r>
      <w:r w:rsidR="009C13B2">
        <w:rPr>
          <w:rFonts w:hint="eastAsia"/>
        </w:rPr>
        <w:t>文件</w:t>
      </w:r>
      <w:r w:rsidRPr="00A84C6B">
        <w:rPr>
          <w:rFonts w:hint="eastAsia"/>
        </w:rPr>
        <w:t>的废止。</w:t>
      </w:r>
    </w:p>
    <w:p w:rsidR="00AA265A" w:rsidRPr="00A84C6B" w:rsidRDefault="009C13B2" w:rsidP="00C1719A">
      <w:pPr>
        <w:spacing w:beforeLines="50" w:afterLines="50" w:line="300" w:lineRule="auto"/>
        <w:rPr>
          <w:rFonts w:ascii="黑体" w:eastAsia="黑体" w:hAnsi="宋体"/>
          <w:bCs/>
          <w:sz w:val="24"/>
        </w:rPr>
      </w:pPr>
      <w:r w:rsidRPr="00A84C6B">
        <w:rPr>
          <w:rFonts w:ascii="黑体" w:eastAsia="黑体" w:hAnsi="宋体" w:hint="eastAsia"/>
          <w:bCs/>
          <w:sz w:val="24"/>
        </w:rPr>
        <w:t>十二、</w:t>
      </w:r>
      <w:r w:rsidR="00AA265A" w:rsidRPr="00A84C6B">
        <w:rPr>
          <w:rFonts w:ascii="黑体" w:eastAsia="黑体" w:hAnsi="宋体" w:hint="eastAsia"/>
          <w:bCs/>
          <w:sz w:val="24"/>
        </w:rPr>
        <w:t>其它应予说明的事项</w:t>
      </w:r>
    </w:p>
    <w:p w:rsidR="00AA265A" w:rsidRPr="00A84C6B" w:rsidRDefault="00AA265A" w:rsidP="002A7884">
      <w:pPr>
        <w:spacing w:line="300" w:lineRule="auto"/>
        <w:ind w:firstLineChars="200" w:firstLine="480"/>
        <w:rPr>
          <w:rFonts w:ascii="黑体" w:eastAsia="黑体"/>
          <w:sz w:val="24"/>
        </w:rPr>
      </w:pPr>
      <w:r w:rsidRPr="00A84C6B">
        <w:rPr>
          <w:rFonts w:ascii="黑体" w:eastAsia="黑体" w:hint="eastAsia"/>
          <w:sz w:val="24"/>
        </w:rPr>
        <w:t>无</w:t>
      </w:r>
      <w:r w:rsidR="00B86C55" w:rsidRPr="00A84C6B">
        <w:rPr>
          <w:rFonts w:ascii="黑体" w:eastAsia="黑体" w:hint="eastAsia"/>
          <w:sz w:val="24"/>
        </w:rPr>
        <w:t>。</w:t>
      </w:r>
    </w:p>
    <w:p w:rsidR="00C317D1" w:rsidRDefault="00C317D1" w:rsidP="002A7884">
      <w:pPr>
        <w:spacing w:line="300" w:lineRule="auto"/>
        <w:ind w:firstLineChars="200" w:firstLine="420"/>
        <w:rPr>
          <w:rFonts w:ascii="宋体" w:hAnsi="宋体"/>
          <w:kern w:val="0"/>
          <w:szCs w:val="20"/>
        </w:rPr>
      </w:pPr>
    </w:p>
    <w:p w:rsidR="00C317D1" w:rsidRPr="00026884" w:rsidRDefault="00C317D1" w:rsidP="002A7884">
      <w:pPr>
        <w:spacing w:line="300" w:lineRule="auto"/>
        <w:ind w:firstLineChars="200" w:firstLine="420"/>
        <w:rPr>
          <w:rFonts w:ascii="宋体" w:hAnsi="宋体"/>
          <w:kern w:val="0"/>
          <w:szCs w:val="20"/>
        </w:rPr>
      </w:pPr>
    </w:p>
    <w:p w:rsidR="009C13B2" w:rsidRDefault="004961DA" w:rsidP="002A7884">
      <w:pPr>
        <w:spacing w:line="300" w:lineRule="auto"/>
        <w:ind w:firstLine="437"/>
        <w:jc w:val="right"/>
        <w:rPr>
          <w:rFonts w:hint="eastAsia"/>
          <w:szCs w:val="21"/>
        </w:rPr>
      </w:pPr>
      <w:r w:rsidRPr="00A84C6B">
        <w:rPr>
          <w:rFonts w:hAnsi="宋体" w:hint="eastAsia"/>
          <w:kern w:val="0"/>
          <w:szCs w:val="21"/>
        </w:rPr>
        <w:t>国标（北京）检验认证有限公司</w:t>
      </w:r>
      <w:r w:rsidRPr="00A84C6B">
        <w:rPr>
          <w:szCs w:val="21"/>
        </w:rPr>
        <w:t xml:space="preserve"> </w:t>
      </w:r>
    </w:p>
    <w:p w:rsidR="004961DA" w:rsidRPr="00A84C6B" w:rsidRDefault="009C13B2" w:rsidP="002A7884">
      <w:pPr>
        <w:spacing w:line="300" w:lineRule="auto"/>
        <w:ind w:firstLine="437"/>
        <w:jc w:val="right"/>
        <w:rPr>
          <w:szCs w:val="21"/>
        </w:rPr>
      </w:pPr>
      <w:r>
        <w:rPr>
          <w:rFonts w:hint="eastAsia"/>
          <w:szCs w:val="21"/>
        </w:rPr>
        <w:t>项目编制组</w:t>
      </w:r>
      <w:r w:rsidR="004961DA" w:rsidRPr="00A84C6B">
        <w:rPr>
          <w:szCs w:val="21"/>
        </w:rPr>
        <w:t xml:space="preserve">                                   </w:t>
      </w:r>
    </w:p>
    <w:p w:rsidR="00333F1C" w:rsidRPr="00A84C6B" w:rsidRDefault="004961DA" w:rsidP="002A7884">
      <w:pPr>
        <w:spacing w:line="300" w:lineRule="auto"/>
        <w:ind w:firstLineChars="200" w:firstLine="420"/>
        <w:jc w:val="right"/>
        <w:rPr>
          <w:szCs w:val="21"/>
        </w:rPr>
      </w:pPr>
      <w:r w:rsidRPr="00A84C6B">
        <w:rPr>
          <w:szCs w:val="21"/>
        </w:rPr>
        <w:t xml:space="preserve">                                                       20</w:t>
      </w:r>
      <w:r w:rsidR="000256DB">
        <w:rPr>
          <w:rFonts w:hint="eastAsia"/>
          <w:szCs w:val="21"/>
        </w:rPr>
        <w:t>20</w:t>
      </w:r>
      <w:r w:rsidRPr="00A84C6B">
        <w:rPr>
          <w:rFonts w:hAnsi="宋体" w:hint="eastAsia"/>
          <w:szCs w:val="21"/>
        </w:rPr>
        <w:t>年</w:t>
      </w:r>
      <w:r w:rsidR="009C13B2">
        <w:rPr>
          <w:rFonts w:hint="eastAsia"/>
          <w:szCs w:val="21"/>
        </w:rPr>
        <w:t>10</w:t>
      </w:r>
      <w:r w:rsidRPr="00A84C6B">
        <w:rPr>
          <w:rFonts w:hAnsi="宋体" w:hint="eastAsia"/>
          <w:szCs w:val="21"/>
        </w:rPr>
        <w:t>月</w:t>
      </w:r>
      <w:r w:rsidRPr="00A84C6B">
        <w:rPr>
          <w:rFonts w:ascii="宋体" w:hAnsi="宋体" w:hint="eastAsia"/>
          <w:kern w:val="0"/>
          <w:szCs w:val="20"/>
        </w:rPr>
        <w:t xml:space="preserve"> </w:t>
      </w:r>
    </w:p>
    <w:sectPr w:rsidR="00333F1C" w:rsidRPr="00A84C6B" w:rsidSect="00CC57B8">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EAF" w:rsidRDefault="00744EAF">
      <w:r>
        <w:separator/>
      </w:r>
    </w:p>
  </w:endnote>
  <w:endnote w:type="continuationSeparator" w:id="1">
    <w:p w:rsidR="00744EAF" w:rsidRDefault="00744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344"/>
      <w:docPartObj>
        <w:docPartGallery w:val="Page Numbers (Bottom of Page)"/>
        <w:docPartUnique/>
      </w:docPartObj>
    </w:sdtPr>
    <w:sdtContent>
      <w:p w:rsidR="00A81383" w:rsidRDefault="00A81383">
        <w:pPr>
          <w:pStyle w:val="ac"/>
          <w:jc w:val="center"/>
        </w:pPr>
      </w:p>
    </w:sdtContent>
  </w:sdt>
  <w:p w:rsidR="00A81383" w:rsidRDefault="00A8138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83" w:rsidRDefault="00A81383">
    <w:pPr>
      <w:pStyle w:val="ac"/>
      <w:jc w:val="center"/>
    </w:pPr>
    <w:fldSimple w:instr=" PAGE   \* MERGEFORMAT ">
      <w:r w:rsidR="00B12478" w:rsidRPr="00B12478">
        <w:rPr>
          <w:noProof/>
          <w:lang w:val="zh-CN"/>
        </w:rPr>
        <w:t>4</w:t>
      </w:r>
    </w:fldSimple>
  </w:p>
  <w:p w:rsidR="00A81383" w:rsidRDefault="00A8138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EAF" w:rsidRDefault="00744EAF">
      <w:r>
        <w:separator/>
      </w:r>
    </w:p>
  </w:footnote>
  <w:footnote w:type="continuationSeparator" w:id="1">
    <w:p w:rsidR="00744EAF" w:rsidRDefault="00744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83" w:rsidRDefault="00A81383" w:rsidP="0024377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1620"/>
        </w:tabs>
        <w:ind w:left="1620" w:hanging="360"/>
      </w:pPr>
    </w:lvl>
  </w:abstractNum>
  <w:abstractNum w:abstractNumId="1">
    <w:nsid w:val="00000002"/>
    <w:multiLevelType w:val="singleLevel"/>
    <w:tmpl w:val="00000002"/>
    <w:lvl w:ilvl="0">
      <w:start w:val="1"/>
      <w:numFmt w:val="decimal"/>
      <w:lvlText w:val="%1."/>
      <w:lvlJc w:val="left"/>
      <w:pPr>
        <w:tabs>
          <w:tab w:val="num" w:pos="2040"/>
        </w:tabs>
        <w:ind w:left="2040" w:hanging="360"/>
      </w:pPr>
    </w:lvl>
  </w:abstractNum>
  <w:abstractNum w:abstractNumId="2">
    <w:nsid w:val="00000004"/>
    <w:multiLevelType w:val="singleLevel"/>
    <w:tmpl w:val="00000004"/>
    <w:lvl w:ilvl="0">
      <w:start w:val="1"/>
      <w:numFmt w:val="decimal"/>
      <w:lvlText w:val="%1."/>
      <w:lvlJc w:val="left"/>
      <w:pPr>
        <w:tabs>
          <w:tab w:val="num" w:pos="1200"/>
        </w:tabs>
        <w:ind w:left="1200" w:hanging="360"/>
      </w:pPr>
    </w:lvl>
  </w:abstractNum>
  <w:abstractNum w:abstractNumId="3">
    <w:nsid w:val="00000006"/>
    <w:multiLevelType w:val="multilevel"/>
    <w:tmpl w:val="00000006"/>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2760" w:hanging="2400"/>
      </w:pPr>
      <w:rPr>
        <w:rFonts w:hint="eastAsia"/>
      </w:rPr>
    </w:lvl>
    <w:lvl w:ilvl="3">
      <w:start w:val="1"/>
      <w:numFmt w:val="decimal"/>
      <w:lvlText w:val="%1.%2.%3.%4"/>
      <w:lvlJc w:val="left"/>
      <w:pPr>
        <w:tabs>
          <w:tab w:val="num" w:pos="4156"/>
        </w:tabs>
        <w:ind w:left="1984" w:hanging="708"/>
      </w:pPr>
      <w:rPr>
        <w:rFonts w:hint="eastAsia"/>
      </w:rPr>
    </w:lvl>
    <w:lvl w:ilvl="4">
      <w:start w:val="1"/>
      <w:numFmt w:val="decimal"/>
      <w:lvlText w:val="%1.%2.%3.%4.%5"/>
      <w:lvlJc w:val="left"/>
      <w:pPr>
        <w:tabs>
          <w:tab w:val="num" w:pos="5301"/>
        </w:tabs>
        <w:ind w:left="2551" w:hanging="850"/>
      </w:pPr>
      <w:rPr>
        <w:rFonts w:hint="eastAsia"/>
      </w:rPr>
    </w:lvl>
    <w:lvl w:ilvl="5">
      <w:start w:val="1"/>
      <w:numFmt w:val="decimal"/>
      <w:lvlText w:val="%1.%2.%3.%4.%5.%6"/>
      <w:lvlJc w:val="left"/>
      <w:pPr>
        <w:tabs>
          <w:tab w:val="num" w:pos="6446"/>
        </w:tabs>
        <w:ind w:left="3260" w:hanging="1134"/>
      </w:pPr>
      <w:rPr>
        <w:rFonts w:hint="eastAsia"/>
      </w:rPr>
    </w:lvl>
    <w:lvl w:ilvl="6">
      <w:start w:val="1"/>
      <w:numFmt w:val="decimal"/>
      <w:lvlText w:val="%1.%2.%3.%4.%5.%6.%7"/>
      <w:lvlJc w:val="left"/>
      <w:pPr>
        <w:tabs>
          <w:tab w:val="num" w:pos="7591"/>
        </w:tabs>
        <w:ind w:left="3827" w:hanging="1276"/>
      </w:pPr>
      <w:rPr>
        <w:rFonts w:hint="eastAsia"/>
      </w:rPr>
    </w:lvl>
    <w:lvl w:ilvl="7">
      <w:start w:val="1"/>
      <w:numFmt w:val="decimal"/>
      <w:lvlText w:val="%1.%2.%3.%4.%5.%6.%7.%8"/>
      <w:lvlJc w:val="left"/>
      <w:pPr>
        <w:tabs>
          <w:tab w:val="num" w:pos="8736"/>
        </w:tabs>
        <w:ind w:left="4394" w:hanging="1418"/>
      </w:pPr>
      <w:rPr>
        <w:rFonts w:hint="eastAsia"/>
      </w:rPr>
    </w:lvl>
    <w:lvl w:ilvl="8">
      <w:start w:val="1"/>
      <w:numFmt w:val="decimal"/>
      <w:lvlText w:val="%1.%2.%3.%4.%5.%6.%7.%8.%9"/>
      <w:lvlJc w:val="left"/>
      <w:pPr>
        <w:tabs>
          <w:tab w:val="num" w:pos="9522"/>
        </w:tabs>
        <w:ind w:left="5102" w:hanging="1700"/>
      </w:pPr>
      <w:rPr>
        <w:rFonts w:hint="eastAsia"/>
      </w:rPr>
    </w:lvl>
  </w:abstractNum>
  <w:abstractNum w:abstractNumId="4">
    <w:nsid w:val="0000000A"/>
    <w:multiLevelType w:val="multilevel"/>
    <w:tmpl w:val="0000000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
    <w:nsid w:val="0000000B"/>
    <w:multiLevelType w:val="multilevel"/>
    <w:tmpl w:val="0000000B"/>
    <w:lvl w:ilvl="0">
      <w:start w:val="2"/>
      <w:numFmt w:val="decimal"/>
      <w:lvlText w:val="%1"/>
      <w:lvlJc w:val="left"/>
      <w:pPr>
        <w:tabs>
          <w:tab w:val="num" w:pos="750"/>
        </w:tabs>
        <w:ind w:left="750" w:hanging="750"/>
      </w:pPr>
      <w:rPr>
        <w:rFonts w:hint="default"/>
      </w:rPr>
    </w:lvl>
    <w:lvl w:ilvl="1">
      <w:start w:val="3"/>
      <w:numFmt w:val="decimal"/>
      <w:lvlText w:val="%1.%2"/>
      <w:lvlJc w:val="left"/>
      <w:pPr>
        <w:tabs>
          <w:tab w:val="num" w:pos="1350"/>
        </w:tabs>
        <w:ind w:left="1350" w:hanging="750"/>
      </w:pPr>
      <w:rPr>
        <w:rFonts w:hint="default"/>
      </w:rPr>
    </w:lvl>
    <w:lvl w:ilvl="2">
      <w:start w:val="1"/>
      <w:numFmt w:val="decimal"/>
      <w:lvlText w:val="%1.%2.%3"/>
      <w:lvlJc w:val="left"/>
      <w:pPr>
        <w:tabs>
          <w:tab w:val="num" w:pos="2280"/>
        </w:tabs>
        <w:ind w:left="2280" w:hanging="108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800"/>
        </w:tabs>
        <w:ind w:left="4800" w:hanging="1800"/>
      </w:pPr>
      <w:rPr>
        <w:rFonts w:hint="default"/>
      </w:rPr>
    </w:lvl>
    <w:lvl w:ilvl="6">
      <w:start w:val="1"/>
      <w:numFmt w:val="decimal"/>
      <w:lvlText w:val="%1.%2.%3.%4.%5.%6.%7"/>
      <w:lvlJc w:val="left"/>
      <w:pPr>
        <w:tabs>
          <w:tab w:val="num" w:pos="5760"/>
        </w:tabs>
        <w:ind w:left="5760" w:hanging="2160"/>
      </w:pPr>
      <w:rPr>
        <w:rFonts w:hint="default"/>
      </w:rPr>
    </w:lvl>
    <w:lvl w:ilvl="7">
      <w:start w:val="1"/>
      <w:numFmt w:val="decimal"/>
      <w:lvlText w:val="%1.%2.%3.%4.%5.%6.%7.%8"/>
      <w:lvlJc w:val="left"/>
      <w:pPr>
        <w:tabs>
          <w:tab w:val="num" w:pos="6720"/>
        </w:tabs>
        <w:ind w:left="6720" w:hanging="2520"/>
      </w:pPr>
      <w:rPr>
        <w:rFonts w:hint="default"/>
      </w:rPr>
    </w:lvl>
    <w:lvl w:ilvl="8">
      <w:start w:val="1"/>
      <w:numFmt w:val="decimal"/>
      <w:lvlText w:val="%1.%2.%3.%4.%5.%6.%7.%8.%9"/>
      <w:lvlJc w:val="left"/>
      <w:pPr>
        <w:tabs>
          <w:tab w:val="num" w:pos="7320"/>
        </w:tabs>
        <w:ind w:left="7320" w:hanging="2520"/>
      </w:pPr>
      <w:rPr>
        <w:rFonts w:hint="default"/>
      </w:rPr>
    </w:lvl>
  </w:abstractNum>
  <w:abstractNum w:abstractNumId="6">
    <w:nsid w:val="0000000C"/>
    <w:multiLevelType w:val="multilevel"/>
    <w:tmpl w:val="0000000C"/>
    <w:lvl w:ilvl="0">
      <w:start w:val="5"/>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multilevel"/>
    <w:tmpl w:val="0000000D"/>
    <w:lvl w:ilvl="0">
      <w:start w:val="1"/>
      <w:numFmt w:val="chineseCountingThousand"/>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0E"/>
    <w:multiLevelType w:val="multilevel"/>
    <w:tmpl w:val="0000000E"/>
    <w:lvl w:ilvl="0">
      <w:start w:val="7"/>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960"/>
        </w:tabs>
        <w:ind w:left="960" w:hanging="720"/>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0">
    <w:nsid w:val="00000011"/>
    <w:multiLevelType w:val="multilevel"/>
    <w:tmpl w:val="00000011"/>
    <w:lvl w:ilvl="0">
      <w:start w:val="1"/>
      <w:numFmt w:val="decimal"/>
      <w:lvlText w:val="[%1] "/>
      <w:lvlJc w:val="left"/>
      <w:pPr>
        <w:tabs>
          <w:tab w:val="num" w:pos="927"/>
        </w:tabs>
        <w:ind w:left="927" w:hanging="567"/>
      </w:pPr>
      <w:rPr>
        <w:rFonts w:hint="eastAsia"/>
        <w:color w:val="auto"/>
        <w:lang w:val="en-US"/>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0000013"/>
    <w:multiLevelType w:val="singleLevel"/>
    <w:tmpl w:val="00000013"/>
    <w:lvl w:ilvl="0">
      <w:start w:val="1"/>
      <w:numFmt w:val="bullet"/>
      <w:lvlText w:val=""/>
      <w:lvlJc w:val="left"/>
      <w:pPr>
        <w:tabs>
          <w:tab w:val="num" w:pos="1620"/>
        </w:tabs>
        <w:ind w:left="1620" w:hanging="360"/>
      </w:pPr>
      <w:rPr>
        <w:rFonts w:ascii="Wingdings" w:hAnsi="Wingdings" w:hint="default"/>
      </w:rPr>
    </w:lvl>
  </w:abstractNum>
  <w:abstractNum w:abstractNumId="12">
    <w:nsid w:val="00000015"/>
    <w:multiLevelType w:val="multilevel"/>
    <w:tmpl w:val="0000001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00000016"/>
    <w:multiLevelType w:val="singleLevel"/>
    <w:tmpl w:val="00000016"/>
    <w:lvl w:ilvl="0">
      <w:start w:val="1"/>
      <w:numFmt w:val="bullet"/>
      <w:lvlText w:val=""/>
      <w:lvlJc w:val="left"/>
      <w:pPr>
        <w:tabs>
          <w:tab w:val="num" w:pos="2040"/>
        </w:tabs>
        <w:ind w:left="2040" w:hanging="360"/>
      </w:pPr>
      <w:rPr>
        <w:rFonts w:ascii="Wingdings" w:hAnsi="Wingdings" w:hint="default"/>
      </w:rPr>
    </w:lvl>
  </w:abstractNum>
  <w:abstractNum w:abstractNumId="14">
    <w:nsid w:val="00000017"/>
    <w:multiLevelType w:val="singleLevel"/>
    <w:tmpl w:val="00000017"/>
    <w:lvl w:ilvl="0">
      <w:start w:val="1"/>
      <w:numFmt w:val="bullet"/>
      <w:lvlText w:val=""/>
      <w:lvlJc w:val="left"/>
      <w:pPr>
        <w:tabs>
          <w:tab w:val="num" w:pos="780"/>
        </w:tabs>
        <w:ind w:left="780" w:hanging="360"/>
      </w:pPr>
      <w:rPr>
        <w:rFonts w:ascii="Wingdings" w:hAnsi="Wingdings" w:hint="default"/>
      </w:rPr>
    </w:lvl>
  </w:abstractNum>
  <w:abstractNum w:abstractNumId="15">
    <w:nsid w:val="00000018"/>
    <w:multiLevelType w:val="singleLevel"/>
    <w:tmpl w:val="00000018"/>
    <w:lvl w:ilvl="0">
      <w:start w:val="1"/>
      <w:numFmt w:val="upperLetter"/>
      <w:lvlText w:val="附录%1"/>
      <w:lvlJc w:val="left"/>
      <w:pPr>
        <w:tabs>
          <w:tab w:val="num" w:pos="720"/>
        </w:tabs>
        <w:ind w:left="680" w:hanging="680"/>
      </w:pPr>
      <w:rPr>
        <w:rFonts w:hint="eastAsia"/>
      </w:rPr>
    </w:lvl>
  </w:abstractNum>
  <w:abstractNum w:abstractNumId="16">
    <w:nsid w:val="04AC7CE4"/>
    <w:multiLevelType w:val="multilevel"/>
    <w:tmpl w:val="35C0671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5C611D4"/>
    <w:multiLevelType w:val="multilevel"/>
    <w:tmpl w:val="15C611D4"/>
    <w:lvl w:ilvl="0">
      <w:start w:val="1"/>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8D011CB"/>
    <w:multiLevelType w:val="hybridMultilevel"/>
    <w:tmpl w:val="0F2EA946"/>
    <w:lvl w:ilvl="0" w:tplc="CC207FD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1A3D4E2A"/>
    <w:multiLevelType w:val="hybridMultilevel"/>
    <w:tmpl w:val="0FACA4D2"/>
    <w:lvl w:ilvl="0" w:tplc="AC5E281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C7F7381"/>
    <w:multiLevelType w:val="multilevel"/>
    <w:tmpl w:val="1C7F7381"/>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1">
    <w:nsid w:val="1CE11F8A"/>
    <w:multiLevelType w:val="hybridMultilevel"/>
    <w:tmpl w:val="E91442E4"/>
    <w:lvl w:ilvl="0" w:tplc="90FCA4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1E0E373E"/>
    <w:multiLevelType w:val="multilevel"/>
    <w:tmpl w:val="65060A8A"/>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246C0547"/>
    <w:multiLevelType w:val="hybridMultilevel"/>
    <w:tmpl w:val="05328A98"/>
    <w:lvl w:ilvl="0" w:tplc="F17CE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4F75A84"/>
    <w:multiLevelType w:val="hybridMultilevel"/>
    <w:tmpl w:val="000C4C58"/>
    <w:lvl w:ilvl="0" w:tplc="457ACB4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292E1480"/>
    <w:multiLevelType w:val="multilevel"/>
    <w:tmpl w:val="13F4B968"/>
    <w:lvl w:ilvl="0">
      <w:start w:val="1"/>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025580"/>
    <w:multiLevelType w:val="multilevel"/>
    <w:tmpl w:val="921CB93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E326101"/>
    <w:multiLevelType w:val="hybridMultilevel"/>
    <w:tmpl w:val="E166B1BC"/>
    <w:lvl w:ilvl="0" w:tplc="20A23C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08F157B"/>
    <w:multiLevelType w:val="multilevel"/>
    <w:tmpl w:val="9B3E4768"/>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15A0619"/>
    <w:multiLevelType w:val="multilevel"/>
    <w:tmpl w:val="3B5ED3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36983609"/>
    <w:multiLevelType w:val="multilevel"/>
    <w:tmpl w:val="4A4485A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EF5032C"/>
    <w:multiLevelType w:val="hybridMultilevel"/>
    <w:tmpl w:val="B7D2A96A"/>
    <w:lvl w:ilvl="0" w:tplc="1B3C1C0E">
      <w:start w:val="1"/>
      <w:numFmt w:val="decimal"/>
      <w:lvlText w:val="（%1）"/>
      <w:lvlJc w:val="left"/>
      <w:pPr>
        <w:ind w:left="720" w:hanging="720"/>
      </w:pPr>
      <w:rPr>
        <w:rFonts w:ascii="Calibri" w:eastAsia="宋体" w:hAnsi="Calibr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F015B7F"/>
    <w:multiLevelType w:val="hybridMultilevel"/>
    <w:tmpl w:val="9A3A377E"/>
    <w:lvl w:ilvl="0" w:tplc="69F205A2">
      <w:start w:val="1"/>
      <w:numFmt w:val="decimal"/>
      <w:lvlText w:val="%1."/>
      <w:lvlJc w:val="left"/>
      <w:pPr>
        <w:tabs>
          <w:tab w:val="num" w:pos="360"/>
        </w:tabs>
        <w:ind w:left="360" w:hanging="360"/>
      </w:pPr>
      <w:rPr>
        <w:rFonts w:hint="default"/>
      </w:rPr>
    </w:lvl>
    <w:lvl w:ilvl="1" w:tplc="8E221224">
      <w:numFmt w:val="none"/>
      <w:lvlText w:val=""/>
      <w:lvlJc w:val="left"/>
      <w:pPr>
        <w:tabs>
          <w:tab w:val="num" w:pos="360"/>
        </w:tabs>
      </w:pPr>
    </w:lvl>
    <w:lvl w:ilvl="2" w:tplc="7476762E">
      <w:numFmt w:val="none"/>
      <w:lvlText w:val=""/>
      <w:lvlJc w:val="left"/>
      <w:pPr>
        <w:tabs>
          <w:tab w:val="num" w:pos="360"/>
        </w:tabs>
      </w:pPr>
    </w:lvl>
    <w:lvl w:ilvl="3" w:tplc="29308CAC">
      <w:numFmt w:val="none"/>
      <w:lvlText w:val=""/>
      <w:lvlJc w:val="left"/>
      <w:pPr>
        <w:tabs>
          <w:tab w:val="num" w:pos="360"/>
        </w:tabs>
      </w:pPr>
    </w:lvl>
    <w:lvl w:ilvl="4" w:tplc="46721542">
      <w:numFmt w:val="none"/>
      <w:lvlText w:val=""/>
      <w:lvlJc w:val="left"/>
      <w:pPr>
        <w:tabs>
          <w:tab w:val="num" w:pos="360"/>
        </w:tabs>
      </w:pPr>
    </w:lvl>
    <w:lvl w:ilvl="5" w:tplc="061A4E50">
      <w:numFmt w:val="none"/>
      <w:lvlText w:val=""/>
      <w:lvlJc w:val="left"/>
      <w:pPr>
        <w:tabs>
          <w:tab w:val="num" w:pos="360"/>
        </w:tabs>
      </w:pPr>
    </w:lvl>
    <w:lvl w:ilvl="6" w:tplc="CE041550">
      <w:numFmt w:val="none"/>
      <w:lvlText w:val=""/>
      <w:lvlJc w:val="left"/>
      <w:pPr>
        <w:tabs>
          <w:tab w:val="num" w:pos="360"/>
        </w:tabs>
      </w:pPr>
    </w:lvl>
    <w:lvl w:ilvl="7" w:tplc="16AC17A4">
      <w:numFmt w:val="none"/>
      <w:lvlText w:val=""/>
      <w:lvlJc w:val="left"/>
      <w:pPr>
        <w:tabs>
          <w:tab w:val="num" w:pos="360"/>
        </w:tabs>
      </w:pPr>
    </w:lvl>
    <w:lvl w:ilvl="8" w:tplc="3C8C215A">
      <w:numFmt w:val="none"/>
      <w:lvlText w:val=""/>
      <w:lvlJc w:val="left"/>
      <w:pPr>
        <w:tabs>
          <w:tab w:val="num" w:pos="360"/>
        </w:tabs>
      </w:pPr>
    </w:lvl>
  </w:abstractNum>
  <w:abstractNum w:abstractNumId="34">
    <w:nsid w:val="407C0B7F"/>
    <w:multiLevelType w:val="multilevel"/>
    <w:tmpl w:val="DF80DE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247609F"/>
    <w:multiLevelType w:val="multilevel"/>
    <w:tmpl w:val="1D1E5F56"/>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64B71EE"/>
    <w:multiLevelType w:val="hybridMultilevel"/>
    <w:tmpl w:val="D3ACEF44"/>
    <w:lvl w:ilvl="0" w:tplc="9AB6DAB2">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69E64C7"/>
    <w:multiLevelType w:val="multilevel"/>
    <w:tmpl w:val="0FCC68B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478C7D9E"/>
    <w:multiLevelType w:val="hybridMultilevel"/>
    <w:tmpl w:val="3790F51A"/>
    <w:lvl w:ilvl="0" w:tplc="27682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A9C0472"/>
    <w:multiLevelType w:val="multilevel"/>
    <w:tmpl w:val="9470FA4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C7C6A78"/>
    <w:multiLevelType w:val="multilevel"/>
    <w:tmpl w:val="EABCD660"/>
    <w:lvl w:ilvl="0">
      <w:start w:val="2"/>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4EFE3B16"/>
    <w:multiLevelType w:val="hybridMultilevel"/>
    <w:tmpl w:val="51CC9482"/>
    <w:lvl w:ilvl="0" w:tplc="D27EC06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20375F1"/>
    <w:multiLevelType w:val="hybridMultilevel"/>
    <w:tmpl w:val="9AD2F4B8"/>
    <w:lvl w:ilvl="0" w:tplc="B7C6AEBA">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556729C3"/>
    <w:multiLevelType w:val="multilevel"/>
    <w:tmpl w:val="92BCE33E"/>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59DED9C"/>
    <w:multiLevelType w:val="singleLevel"/>
    <w:tmpl w:val="559DED9C"/>
    <w:lvl w:ilvl="0">
      <w:start w:val="1"/>
      <w:numFmt w:val="decimal"/>
      <w:suff w:val="nothing"/>
      <w:lvlText w:val="%1."/>
      <w:lvlJc w:val="left"/>
    </w:lvl>
  </w:abstractNum>
  <w:abstractNum w:abstractNumId="45">
    <w:nsid w:val="56345D3E"/>
    <w:multiLevelType w:val="hybridMultilevel"/>
    <w:tmpl w:val="3B62861E"/>
    <w:lvl w:ilvl="0" w:tplc="DB48FF4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59C23FA9"/>
    <w:multiLevelType w:val="multilevel"/>
    <w:tmpl w:val="CDC8F05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F9E631F"/>
    <w:multiLevelType w:val="multilevel"/>
    <w:tmpl w:val="D3ACEF44"/>
    <w:lvl w:ilvl="0">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00E29A9"/>
    <w:multiLevelType w:val="hybridMultilevel"/>
    <w:tmpl w:val="292CF5DE"/>
    <w:lvl w:ilvl="0" w:tplc="198C915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79353CEB"/>
    <w:multiLevelType w:val="multilevel"/>
    <w:tmpl w:val="54C20CAC"/>
    <w:lvl w:ilvl="0">
      <w:start w:val="2"/>
      <w:numFmt w:val="decimal"/>
      <w:lvlText w:val="%1"/>
      <w:lvlJc w:val="left"/>
      <w:pPr>
        <w:ind w:left="525" w:hanging="525"/>
      </w:pPr>
      <w:rPr>
        <w:rFonts w:hint="default"/>
      </w:rPr>
    </w:lvl>
    <w:lvl w:ilvl="1">
      <w:start w:val="1"/>
      <w:numFmt w:val="decimal"/>
      <w:lvlText w:val="%1.%2"/>
      <w:lvlJc w:val="left"/>
      <w:pPr>
        <w:ind w:left="525" w:hanging="525"/>
      </w:pPr>
      <w:rPr>
        <w:rFonts w:ascii="黑体" w:eastAsia="黑体" w:hint="eastAsia"/>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3"/>
  </w:num>
  <w:num w:numId="3">
    <w:abstractNumId w:val="17"/>
  </w:num>
  <w:num w:numId="4">
    <w:abstractNumId w:val="25"/>
  </w:num>
  <w:num w:numId="5">
    <w:abstractNumId w:val="44"/>
  </w:num>
  <w:num w:numId="6">
    <w:abstractNumId w:val="7"/>
  </w:num>
  <w:num w:numId="7">
    <w:abstractNumId w:val="4"/>
  </w:num>
  <w:num w:numId="8">
    <w:abstractNumId w:val="5"/>
  </w:num>
  <w:num w:numId="9">
    <w:abstractNumId w:val="6"/>
  </w:num>
  <w:num w:numId="10">
    <w:abstractNumId w:val="8"/>
  </w:num>
  <w:num w:numId="11">
    <w:abstractNumId w:val="9"/>
  </w:num>
  <w:num w:numId="12">
    <w:abstractNumId w:val="18"/>
  </w:num>
  <w:num w:numId="13">
    <w:abstractNumId w:val="28"/>
  </w:num>
  <w:num w:numId="14">
    <w:abstractNumId w:val="26"/>
  </w:num>
  <w:num w:numId="15">
    <w:abstractNumId w:val="22"/>
  </w:num>
  <w:num w:numId="16">
    <w:abstractNumId w:val="49"/>
  </w:num>
  <w:num w:numId="17">
    <w:abstractNumId w:val="46"/>
  </w:num>
  <w:num w:numId="18">
    <w:abstractNumId w:val="39"/>
  </w:num>
  <w:num w:numId="19">
    <w:abstractNumId w:val="31"/>
  </w:num>
  <w:num w:numId="20">
    <w:abstractNumId w:val="19"/>
  </w:num>
  <w:num w:numId="21">
    <w:abstractNumId w:val="45"/>
  </w:num>
  <w:num w:numId="22">
    <w:abstractNumId w:val="48"/>
  </w:num>
  <w:num w:numId="23">
    <w:abstractNumId w:val="42"/>
  </w:num>
  <w:num w:numId="24">
    <w:abstractNumId w:val="24"/>
  </w:num>
  <w:num w:numId="25">
    <w:abstractNumId w:val="32"/>
  </w:num>
  <w:num w:numId="26">
    <w:abstractNumId w:val="30"/>
  </w:num>
  <w:num w:numId="27">
    <w:abstractNumId w:val="36"/>
  </w:num>
  <w:num w:numId="28">
    <w:abstractNumId w:val="37"/>
  </w:num>
  <w:num w:numId="29">
    <w:abstractNumId w:val="47"/>
  </w:num>
  <w:num w:numId="30">
    <w:abstractNumId w:val="33"/>
  </w:num>
  <w:num w:numId="31">
    <w:abstractNumId w:val="27"/>
  </w:num>
  <w:num w:numId="32">
    <w:abstractNumId w:val="40"/>
  </w:num>
  <w:num w:numId="33">
    <w:abstractNumId w:val="34"/>
  </w:num>
  <w:num w:numId="34">
    <w:abstractNumId w:val="38"/>
  </w:num>
  <w:num w:numId="35">
    <w:abstractNumId w:val="41"/>
  </w:num>
  <w:num w:numId="36">
    <w:abstractNumId w:val="16"/>
  </w:num>
  <w:num w:numId="37">
    <w:abstractNumId w:val="29"/>
  </w:num>
  <w:num w:numId="38">
    <w:abstractNumId w:val="43"/>
  </w:num>
  <w:num w:numId="39">
    <w:abstractNumId w:val="35"/>
  </w:num>
  <w:num w:numId="40">
    <w:abstractNumId w:val="3"/>
  </w:num>
  <w:num w:numId="41">
    <w:abstractNumId w:val="2"/>
  </w:num>
  <w:num w:numId="42">
    <w:abstractNumId w:val="1"/>
  </w:num>
  <w:num w:numId="43">
    <w:abstractNumId w:val="13"/>
  </w:num>
  <w:num w:numId="44">
    <w:abstractNumId w:val="14"/>
  </w:num>
  <w:num w:numId="45">
    <w:abstractNumId w:val="11"/>
  </w:num>
  <w:num w:numId="46">
    <w:abstractNumId w:val="0"/>
  </w:num>
  <w:num w:numId="47">
    <w:abstractNumId w:val="12"/>
  </w:num>
  <w:num w:numId="48">
    <w:abstractNumId w:val="15"/>
  </w:num>
  <w:num w:numId="49">
    <w:abstractNumId w:val="10"/>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1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23AB"/>
    <w:rsid w:val="000046B0"/>
    <w:rsid w:val="00006A40"/>
    <w:rsid w:val="00010180"/>
    <w:rsid w:val="00014853"/>
    <w:rsid w:val="0002096F"/>
    <w:rsid w:val="00021C7C"/>
    <w:rsid w:val="00021CC1"/>
    <w:rsid w:val="00024B42"/>
    <w:rsid w:val="000256DB"/>
    <w:rsid w:val="00026884"/>
    <w:rsid w:val="00026D78"/>
    <w:rsid w:val="0003120E"/>
    <w:rsid w:val="000332A6"/>
    <w:rsid w:val="00035035"/>
    <w:rsid w:val="00036C57"/>
    <w:rsid w:val="00042BBF"/>
    <w:rsid w:val="0004425B"/>
    <w:rsid w:val="00046620"/>
    <w:rsid w:val="00061D34"/>
    <w:rsid w:val="00061D46"/>
    <w:rsid w:val="00062070"/>
    <w:rsid w:val="0006432D"/>
    <w:rsid w:val="0006477B"/>
    <w:rsid w:val="00067D28"/>
    <w:rsid w:val="00073C3A"/>
    <w:rsid w:val="00081A9E"/>
    <w:rsid w:val="00083A57"/>
    <w:rsid w:val="000842C3"/>
    <w:rsid w:val="00091DD9"/>
    <w:rsid w:val="000A0C8C"/>
    <w:rsid w:val="000A0CA9"/>
    <w:rsid w:val="000A180E"/>
    <w:rsid w:val="000A1DCD"/>
    <w:rsid w:val="000A20E8"/>
    <w:rsid w:val="000A2B12"/>
    <w:rsid w:val="000A54AC"/>
    <w:rsid w:val="000A569E"/>
    <w:rsid w:val="000B14A6"/>
    <w:rsid w:val="000B3127"/>
    <w:rsid w:val="000B605E"/>
    <w:rsid w:val="000C44B2"/>
    <w:rsid w:val="000C4C4E"/>
    <w:rsid w:val="000D6334"/>
    <w:rsid w:val="000D7360"/>
    <w:rsid w:val="000E068C"/>
    <w:rsid w:val="000E37CA"/>
    <w:rsid w:val="000E7ED5"/>
    <w:rsid w:val="000E7EDF"/>
    <w:rsid w:val="000F224C"/>
    <w:rsid w:val="000F2FE4"/>
    <w:rsid w:val="000F3489"/>
    <w:rsid w:val="000F7F8B"/>
    <w:rsid w:val="0010034F"/>
    <w:rsid w:val="00105DA6"/>
    <w:rsid w:val="00110280"/>
    <w:rsid w:val="00110508"/>
    <w:rsid w:val="00112CBC"/>
    <w:rsid w:val="00112D33"/>
    <w:rsid w:val="0011355A"/>
    <w:rsid w:val="0011570F"/>
    <w:rsid w:val="00116D8F"/>
    <w:rsid w:val="00122903"/>
    <w:rsid w:val="001241A8"/>
    <w:rsid w:val="0012595B"/>
    <w:rsid w:val="001345DA"/>
    <w:rsid w:val="00134E2D"/>
    <w:rsid w:val="00135E64"/>
    <w:rsid w:val="00136064"/>
    <w:rsid w:val="00137D4C"/>
    <w:rsid w:val="00150E96"/>
    <w:rsid w:val="00152097"/>
    <w:rsid w:val="00152747"/>
    <w:rsid w:val="00154608"/>
    <w:rsid w:val="00156452"/>
    <w:rsid w:val="00156483"/>
    <w:rsid w:val="00171087"/>
    <w:rsid w:val="00176CA2"/>
    <w:rsid w:val="00181F19"/>
    <w:rsid w:val="00192E96"/>
    <w:rsid w:val="00194EB2"/>
    <w:rsid w:val="001A02DA"/>
    <w:rsid w:val="001A0910"/>
    <w:rsid w:val="001A1A3D"/>
    <w:rsid w:val="001A25BC"/>
    <w:rsid w:val="001A78A3"/>
    <w:rsid w:val="001B5781"/>
    <w:rsid w:val="001C39DA"/>
    <w:rsid w:val="001C4AB5"/>
    <w:rsid w:val="001C75AB"/>
    <w:rsid w:val="001D18F0"/>
    <w:rsid w:val="001D1A3E"/>
    <w:rsid w:val="001D24F0"/>
    <w:rsid w:val="001D57BC"/>
    <w:rsid w:val="001D783C"/>
    <w:rsid w:val="001D7A87"/>
    <w:rsid w:val="001E7268"/>
    <w:rsid w:val="001F045E"/>
    <w:rsid w:val="001F42EF"/>
    <w:rsid w:val="001F4370"/>
    <w:rsid w:val="001F5F9B"/>
    <w:rsid w:val="001F65ED"/>
    <w:rsid w:val="001F6B47"/>
    <w:rsid w:val="001F7DA6"/>
    <w:rsid w:val="0020225C"/>
    <w:rsid w:val="0021099A"/>
    <w:rsid w:val="0021153B"/>
    <w:rsid w:val="002119ED"/>
    <w:rsid w:val="002123C9"/>
    <w:rsid w:val="00220A49"/>
    <w:rsid w:val="0022213B"/>
    <w:rsid w:val="00222AF0"/>
    <w:rsid w:val="002246A5"/>
    <w:rsid w:val="00224A26"/>
    <w:rsid w:val="00230310"/>
    <w:rsid w:val="00231647"/>
    <w:rsid w:val="002344C3"/>
    <w:rsid w:val="00237934"/>
    <w:rsid w:val="002408F8"/>
    <w:rsid w:val="00242023"/>
    <w:rsid w:val="00242AAA"/>
    <w:rsid w:val="00243777"/>
    <w:rsid w:val="00245A31"/>
    <w:rsid w:val="0024636D"/>
    <w:rsid w:val="002464C4"/>
    <w:rsid w:val="00247E95"/>
    <w:rsid w:val="00252865"/>
    <w:rsid w:val="0025575C"/>
    <w:rsid w:val="002569A0"/>
    <w:rsid w:val="00257050"/>
    <w:rsid w:val="002634A5"/>
    <w:rsid w:val="00264880"/>
    <w:rsid w:val="002658D8"/>
    <w:rsid w:val="00266BB1"/>
    <w:rsid w:val="00270709"/>
    <w:rsid w:val="00276D32"/>
    <w:rsid w:val="00277FC2"/>
    <w:rsid w:val="00283872"/>
    <w:rsid w:val="002842F4"/>
    <w:rsid w:val="002871DD"/>
    <w:rsid w:val="00292C1B"/>
    <w:rsid w:val="00294B68"/>
    <w:rsid w:val="00295954"/>
    <w:rsid w:val="002A3E03"/>
    <w:rsid w:val="002A6909"/>
    <w:rsid w:val="002A7884"/>
    <w:rsid w:val="002B1448"/>
    <w:rsid w:val="002B1476"/>
    <w:rsid w:val="002B1E00"/>
    <w:rsid w:val="002B3787"/>
    <w:rsid w:val="002B58FB"/>
    <w:rsid w:val="002B6492"/>
    <w:rsid w:val="002B6D40"/>
    <w:rsid w:val="002B743A"/>
    <w:rsid w:val="002B7F73"/>
    <w:rsid w:val="002C2566"/>
    <w:rsid w:val="002C5386"/>
    <w:rsid w:val="002C6032"/>
    <w:rsid w:val="002D228E"/>
    <w:rsid w:val="002D4DC6"/>
    <w:rsid w:val="002D7674"/>
    <w:rsid w:val="002E0737"/>
    <w:rsid w:val="002E1898"/>
    <w:rsid w:val="002F3670"/>
    <w:rsid w:val="002F5028"/>
    <w:rsid w:val="003017C7"/>
    <w:rsid w:val="00302CA7"/>
    <w:rsid w:val="00305AB4"/>
    <w:rsid w:val="003070AE"/>
    <w:rsid w:val="003070B3"/>
    <w:rsid w:val="00311372"/>
    <w:rsid w:val="003113F1"/>
    <w:rsid w:val="0031608B"/>
    <w:rsid w:val="00324EC3"/>
    <w:rsid w:val="00331DA0"/>
    <w:rsid w:val="003336E8"/>
    <w:rsid w:val="00333F1C"/>
    <w:rsid w:val="00336817"/>
    <w:rsid w:val="003371FA"/>
    <w:rsid w:val="00337DC8"/>
    <w:rsid w:val="00340092"/>
    <w:rsid w:val="003402ED"/>
    <w:rsid w:val="003406E3"/>
    <w:rsid w:val="003430B3"/>
    <w:rsid w:val="00351AD4"/>
    <w:rsid w:val="00363C9B"/>
    <w:rsid w:val="00370FF7"/>
    <w:rsid w:val="00372782"/>
    <w:rsid w:val="00375006"/>
    <w:rsid w:val="00376DAF"/>
    <w:rsid w:val="00376F19"/>
    <w:rsid w:val="00377688"/>
    <w:rsid w:val="00383108"/>
    <w:rsid w:val="00386212"/>
    <w:rsid w:val="003922C1"/>
    <w:rsid w:val="00392AC9"/>
    <w:rsid w:val="003939C9"/>
    <w:rsid w:val="0039640D"/>
    <w:rsid w:val="003A3CD5"/>
    <w:rsid w:val="003A6548"/>
    <w:rsid w:val="003B28A7"/>
    <w:rsid w:val="003B3203"/>
    <w:rsid w:val="003B65F5"/>
    <w:rsid w:val="003B7E75"/>
    <w:rsid w:val="003B7F17"/>
    <w:rsid w:val="003C25C6"/>
    <w:rsid w:val="003C492E"/>
    <w:rsid w:val="003C5392"/>
    <w:rsid w:val="003C5F0B"/>
    <w:rsid w:val="003C7814"/>
    <w:rsid w:val="003D1737"/>
    <w:rsid w:val="003D79E6"/>
    <w:rsid w:val="003E0A25"/>
    <w:rsid w:val="003E1178"/>
    <w:rsid w:val="003E195E"/>
    <w:rsid w:val="003E2665"/>
    <w:rsid w:val="003E47D4"/>
    <w:rsid w:val="003E7121"/>
    <w:rsid w:val="003F03FD"/>
    <w:rsid w:val="003F34E7"/>
    <w:rsid w:val="003F5178"/>
    <w:rsid w:val="003F67B0"/>
    <w:rsid w:val="0040009E"/>
    <w:rsid w:val="00400ED1"/>
    <w:rsid w:val="00402FE6"/>
    <w:rsid w:val="00404E31"/>
    <w:rsid w:val="00405AFC"/>
    <w:rsid w:val="00411827"/>
    <w:rsid w:val="004138F9"/>
    <w:rsid w:val="00415749"/>
    <w:rsid w:val="004169D7"/>
    <w:rsid w:val="00420EFD"/>
    <w:rsid w:val="00424F60"/>
    <w:rsid w:val="00425266"/>
    <w:rsid w:val="004279D4"/>
    <w:rsid w:val="0043072C"/>
    <w:rsid w:val="00433247"/>
    <w:rsid w:val="00437F04"/>
    <w:rsid w:val="0044631C"/>
    <w:rsid w:val="00446B64"/>
    <w:rsid w:val="0044747A"/>
    <w:rsid w:val="00465D91"/>
    <w:rsid w:val="00474129"/>
    <w:rsid w:val="00480F24"/>
    <w:rsid w:val="00481354"/>
    <w:rsid w:val="00482AB0"/>
    <w:rsid w:val="00483671"/>
    <w:rsid w:val="004837ED"/>
    <w:rsid w:val="0048575A"/>
    <w:rsid w:val="00487AD0"/>
    <w:rsid w:val="004921E4"/>
    <w:rsid w:val="00493E0A"/>
    <w:rsid w:val="0049424A"/>
    <w:rsid w:val="004961DA"/>
    <w:rsid w:val="004A12C5"/>
    <w:rsid w:val="004A28AA"/>
    <w:rsid w:val="004A2C5B"/>
    <w:rsid w:val="004A3A2A"/>
    <w:rsid w:val="004A513C"/>
    <w:rsid w:val="004B0879"/>
    <w:rsid w:val="004B415A"/>
    <w:rsid w:val="004B41B0"/>
    <w:rsid w:val="004C144D"/>
    <w:rsid w:val="004C31D1"/>
    <w:rsid w:val="004C6534"/>
    <w:rsid w:val="004C6DE0"/>
    <w:rsid w:val="004D1285"/>
    <w:rsid w:val="004E1A77"/>
    <w:rsid w:val="004E49C8"/>
    <w:rsid w:val="004F05FE"/>
    <w:rsid w:val="004F0AC8"/>
    <w:rsid w:val="004F59CD"/>
    <w:rsid w:val="005007E2"/>
    <w:rsid w:val="00503416"/>
    <w:rsid w:val="00503CC1"/>
    <w:rsid w:val="005041BD"/>
    <w:rsid w:val="00505AB2"/>
    <w:rsid w:val="0050616B"/>
    <w:rsid w:val="00511935"/>
    <w:rsid w:val="00512455"/>
    <w:rsid w:val="005139E1"/>
    <w:rsid w:val="00514BE8"/>
    <w:rsid w:val="00515853"/>
    <w:rsid w:val="0051585A"/>
    <w:rsid w:val="005164FF"/>
    <w:rsid w:val="00520E47"/>
    <w:rsid w:val="00522B11"/>
    <w:rsid w:val="00526898"/>
    <w:rsid w:val="005275AB"/>
    <w:rsid w:val="00535E44"/>
    <w:rsid w:val="00540267"/>
    <w:rsid w:val="0054331E"/>
    <w:rsid w:val="005469A5"/>
    <w:rsid w:val="005475AF"/>
    <w:rsid w:val="00551151"/>
    <w:rsid w:val="00554A02"/>
    <w:rsid w:val="00561BAB"/>
    <w:rsid w:val="0056535D"/>
    <w:rsid w:val="005671B8"/>
    <w:rsid w:val="00570BC3"/>
    <w:rsid w:val="005731B4"/>
    <w:rsid w:val="00573F64"/>
    <w:rsid w:val="00590DF2"/>
    <w:rsid w:val="00591B99"/>
    <w:rsid w:val="00592A0B"/>
    <w:rsid w:val="00595C2D"/>
    <w:rsid w:val="0059655F"/>
    <w:rsid w:val="005A433E"/>
    <w:rsid w:val="005A5488"/>
    <w:rsid w:val="005A7FAD"/>
    <w:rsid w:val="005B16F8"/>
    <w:rsid w:val="005B2B1D"/>
    <w:rsid w:val="005B3B2F"/>
    <w:rsid w:val="005B4F50"/>
    <w:rsid w:val="005B602A"/>
    <w:rsid w:val="005C04B7"/>
    <w:rsid w:val="005C0D74"/>
    <w:rsid w:val="005C2AE2"/>
    <w:rsid w:val="005C6623"/>
    <w:rsid w:val="005C6E0A"/>
    <w:rsid w:val="005D255E"/>
    <w:rsid w:val="005D29F3"/>
    <w:rsid w:val="005D5B2C"/>
    <w:rsid w:val="005D7867"/>
    <w:rsid w:val="005E030E"/>
    <w:rsid w:val="005E0921"/>
    <w:rsid w:val="005E2C35"/>
    <w:rsid w:val="005E48F0"/>
    <w:rsid w:val="005E578E"/>
    <w:rsid w:val="00607C62"/>
    <w:rsid w:val="00607F6D"/>
    <w:rsid w:val="00610273"/>
    <w:rsid w:val="006102D3"/>
    <w:rsid w:val="00613007"/>
    <w:rsid w:val="006237B0"/>
    <w:rsid w:val="00624C60"/>
    <w:rsid w:val="006329ED"/>
    <w:rsid w:val="0063380C"/>
    <w:rsid w:val="0063508A"/>
    <w:rsid w:val="00636F2E"/>
    <w:rsid w:val="006437BE"/>
    <w:rsid w:val="00643A74"/>
    <w:rsid w:val="00645CDE"/>
    <w:rsid w:val="00646F53"/>
    <w:rsid w:val="006502C4"/>
    <w:rsid w:val="00652198"/>
    <w:rsid w:val="00653DEA"/>
    <w:rsid w:val="006555BA"/>
    <w:rsid w:val="006619E4"/>
    <w:rsid w:val="0066318E"/>
    <w:rsid w:val="00666745"/>
    <w:rsid w:val="00673F33"/>
    <w:rsid w:val="00674D40"/>
    <w:rsid w:val="00676710"/>
    <w:rsid w:val="006773F1"/>
    <w:rsid w:val="00677B56"/>
    <w:rsid w:val="006815E1"/>
    <w:rsid w:val="00681710"/>
    <w:rsid w:val="006848E8"/>
    <w:rsid w:val="00685707"/>
    <w:rsid w:val="006905BF"/>
    <w:rsid w:val="006A070E"/>
    <w:rsid w:val="006A26D5"/>
    <w:rsid w:val="006A6B27"/>
    <w:rsid w:val="006A71CE"/>
    <w:rsid w:val="006A75BA"/>
    <w:rsid w:val="006B3ECC"/>
    <w:rsid w:val="006B4B11"/>
    <w:rsid w:val="006B7418"/>
    <w:rsid w:val="006C194E"/>
    <w:rsid w:val="006C26B4"/>
    <w:rsid w:val="006C2F00"/>
    <w:rsid w:val="006C3F70"/>
    <w:rsid w:val="006C60D9"/>
    <w:rsid w:val="006D0BE5"/>
    <w:rsid w:val="006D1A4B"/>
    <w:rsid w:val="006D251E"/>
    <w:rsid w:val="006D253F"/>
    <w:rsid w:val="006D34A7"/>
    <w:rsid w:val="006D42C7"/>
    <w:rsid w:val="006D4481"/>
    <w:rsid w:val="006D4A00"/>
    <w:rsid w:val="006D7755"/>
    <w:rsid w:val="006D7CDB"/>
    <w:rsid w:val="006E02B1"/>
    <w:rsid w:val="006E059D"/>
    <w:rsid w:val="006E1891"/>
    <w:rsid w:val="006E2ACE"/>
    <w:rsid w:val="006E7C18"/>
    <w:rsid w:val="006F17C9"/>
    <w:rsid w:val="006F27D4"/>
    <w:rsid w:val="00700E3B"/>
    <w:rsid w:val="007011A5"/>
    <w:rsid w:val="00704897"/>
    <w:rsid w:val="007108C9"/>
    <w:rsid w:val="00712513"/>
    <w:rsid w:val="00713AC2"/>
    <w:rsid w:val="00716791"/>
    <w:rsid w:val="00716A87"/>
    <w:rsid w:val="0071761A"/>
    <w:rsid w:val="00717801"/>
    <w:rsid w:val="00723AF6"/>
    <w:rsid w:val="00723B32"/>
    <w:rsid w:val="00723CFC"/>
    <w:rsid w:val="007255D5"/>
    <w:rsid w:val="00726914"/>
    <w:rsid w:val="00726C2F"/>
    <w:rsid w:val="00727AB4"/>
    <w:rsid w:val="007415D6"/>
    <w:rsid w:val="007436BB"/>
    <w:rsid w:val="00744EAF"/>
    <w:rsid w:val="00746EF3"/>
    <w:rsid w:val="00747E57"/>
    <w:rsid w:val="00750CFC"/>
    <w:rsid w:val="00752FB4"/>
    <w:rsid w:val="007563AE"/>
    <w:rsid w:val="00756D00"/>
    <w:rsid w:val="00763094"/>
    <w:rsid w:val="00764446"/>
    <w:rsid w:val="007650F5"/>
    <w:rsid w:val="00771198"/>
    <w:rsid w:val="0077459D"/>
    <w:rsid w:val="00790EBF"/>
    <w:rsid w:val="007967ED"/>
    <w:rsid w:val="00796FFE"/>
    <w:rsid w:val="007A16E2"/>
    <w:rsid w:val="007A3FC1"/>
    <w:rsid w:val="007B1B7D"/>
    <w:rsid w:val="007B5DB0"/>
    <w:rsid w:val="007B688D"/>
    <w:rsid w:val="007B6AC1"/>
    <w:rsid w:val="007B7D0F"/>
    <w:rsid w:val="007C2A43"/>
    <w:rsid w:val="007C2DD5"/>
    <w:rsid w:val="007C35DE"/>
    <w:rsid w:val="007C5B98"/>
    <w:rsid w:val="007C7CEA"/>
    <w:rsid w:val="007D1922"/>
    <w:rsid w:val="007D27BC"/>
    <w:rsid w:val="007D75D0"/>
    <w:rsid w:val="007E17FF"/>
    <w:rsid w:val="007E2137"/>
    <w:rsid w:val="007E5723"/>
    <w:rsid w:val="007E5B7A"/>
    <w:rsid w:val="007F335B"/>
    <w:rsid w:val="00801948"/>
    <w:rsid w:val="008036B5"/>
    <w:rsid w:val="008043CF"/>
    <w:rsid w:val="008130E4"/>
    <w:rsid w:val="008148E9"/>
    <w:rsid w:val="00822777"/>
    <w:rsid w:val="00825D21"/>
    <w:rsid w:val="008260E1"/>
    <w:rsid w:val="008274FC"/>
    <w:rsid w:val="0083190B"/>
    <w:rsid w:val="00835BDA"/>
    <w:rsid w:val="008459EE"/>
    <w:rsid w:val="0084647D"/>
    <w:rsid w:val="00854815"/>
    <w:rsid w:val="00854C07"/>
    <w:rsid w:val="00863D78"/>
    <w:rsid w:val="00880997"/>
    <w:rsid w:val="00880BF7"/>
    <w:rsid w:val="00881B81"/>
    <w:rsid w:val="00886CE7"/>
    <w:rsid w:val="008A2002"/>
    <w:rsid w:val="008A3C8F"/>
    <w:rsid w:val="008A3FF9"/>
    <w:rsid w:val="008A4E27"/>
    <w:rsid w:val="008B105E"/>
    <w:rsid w:val="008B6805"/>
    <w:rsid w:val="008B6CA4"/>
    <w:rsid w:val="008C306D"/>
    <w:rsid w:val="008C6A2D"/>
    <w:rsid w:val="008C73F2"/>
    <w:rsid w:val="008C754F"/>
    <w:rsid w:val="008D3F5C"/>
    <w:rsid w:val="008D4991"/>
    <w:rsid w:val="008E1C30"/>
    <w:rsid w:val="008E1F4D"/>
    <w:rsid w:val="008E22B8"/>
    <w:rsid w:val="008E2B02"/>
    <w:rsid w:val="008E5C1C"/>
    <w:rsid w:val="008F2540"/>
    <w:rsid w:val="008F58FF"/>
    <w:rsid w:val="008F5C0C"/>
    <w:rsid w:val="0091772E"/>
    <w:rsid w:val="0092194B"/>
    <w:rsid w:val="009227CD"/>
    <w:rsid w:val="00924CD8"/>
    <w:rsid w:val="009254EF"/>
    <w:rsid w:val="009256A5"/>
    <w:rsid w:val="00927C5A"/>
    <w:rsid w:val="00930DD7"/>
    <w:rsid w:val="009322D7"/>
    <w:rsid w:val="009354C5"/>
    <w:rsid w:val="00937C2A"/>
    <w:rsid w:val="00944883"/>
    <w:rsid w:val="009514E6"/>
    <w:rsid w:val="00952E60"/>
    <w:rsid w:val="00954F1C"/>
    <w:rsid w:val="009579E5"/>
    <w:rsid w:val="0096152F"/>
    <w:rsid w:val="00961940"/>
    <w:rsid w:val="00963674"/>
    <w:rsid w:val="00964A13"/>
    <w:rsid w:val="00972739"/>
    <w:rsid w:val="00974F87"/>
    <w:rsid w:val="00977009"/>
    <w:rsid w:val="00977426"/>
    <w:rsid w:val="0098380E"/>
    <w:rsid w:val="00983DA9"/>
    <w:rsid w:val="009848E5"/>
    <w:rsid w:val="00984BB9"/>
    <w:rsid w:val="009855CE"/>
    <w:rsid w:val="00987010"/>
    <w:rsid w:val="00990368"/>
    <w:rsid w:val="00991880"/>
    <w:rsid w:val="00996ADD"/>
    <w:rsid w:val="009A0B14"/>
    <w:rsid w:val="009A2C15"/>
    <w:rsid w:val="009A48B0"/>
    <w:rsid w:val="009A4C8B"/>
    <w:rsid w:val="009B2597"/>
    <w:rsid w:val="009B2744"/>
    <w:rsid w:val="009C13B2"/>
    <w:rsid w:val="009C5117"/>
    <w:rsid w:val="009C76E1"/>
    <w:rsid w:val="009D2729"/>
    <w:rsid w:val="009D3C94"/>
    <w:rsid w:val="009E3323"/>
    <w:rsid w:val="009E4222"/>
    <w:rsid w:val="009E437C"/>
    <w:rsid w:val="009E47AE"/>
    <w:rsid w:val="009E4EC4"/>
    <w:rsid w:val="009E532E"/>
    <w:rsid w:val="009E7658"/>
    <w:rsid w:val="009F479E"/>
    <w:rsid w:val="00A01650"/>
    <w:rsid w:val="00A0169F"/>
    <w:rsid w:val="00A02009"/>
    <w:rsid w:val="00A042AD"/>
    <w:rsid w:val="00A06727"/>
    <w:rsid w:val="00A1283A"/>
    <w:rsid w:val="00A12D11"/>
    <w:rsid w:val="00A17980"/>
    <w:rsid w:val="00A248DD"/>
    <w:rsid w:val="00A25709"/>
    <w:rsid w:val="00A25E03"/>
    <w:rsid w:val="00A33A0E"/>
    <w:rsid w:val="00A34DF3"/>
    <w:rsid w:val="00A40CF0"/>
    <w:rsid w:val="00A4164F"/>
    <w:rsid w:val="00A41EFF"/>
    <w:rsid w:val="00A44F99"/>
    <w:rsid w:val="00A4553D"/>
    <w:rsid w:val="00A46255"/>
    <w:rsid w:val="00A46447"/>
    <w:rsid w:val="00A46810"/>
    <w:rsid w:val="00A468C1"/>
    <w:rsid w:val="00A47E2B"/>
    <w:rsid w:val="00A551AC"/>
    <w:rsid w:val="00A56CCD"/>
    <w:rsid w:val="00A60FC6"/>
    <w:rsid w:val="00A638B3"/>
    <w:rsid w:val="00A66175"/>
    <w:rsid w:val="00A66475"/>
    <w:rsid w:val="00A72A11"/>
    <w:rsid w:val="00A72B2F"/>
    <w:rsid w:val="00A73569"/>
    <w:rsid w:val="00A77438"/>
    <w:rsid w:val="00A7773A"/>
    <w:rsid w:val="00A77C1A"/>
    <w:rsid w:val="00A800FC"/>
    <w:rsid w:val="00A8120B"/>
    <w:rsid w:val="00A81383"/>
    <w:rsid w:val="00A82F63"/>
    <w:rsid w:val="00A847A8"/>
    <w:rsid w:val="00A84C6B"/>
    <w:rsid w:val="00A976FA"/>
    <w:rsid w:val="00AA2645"/>
    <w:rsid w:val="00AA265A"/>
    <w:rsid w:val="00AA540B"/>
    <w:rsid w:val="00AA6ACC"/>
    <w:rsid w:val="00AB10A7"/>
    <w:rsid w:val="00AB640E"/>
    <w:rsid w:val="00AC1627"/>
    <w:rsid w:val="00AC174F"/>
    <w:rsid w:val="00AC475D"/>
    <w:rsid w:val="00AC4F8A"/>
    <w:rsid w:val="00AC5F01"/>
    <w:rsid w:val="00AD0DDB"/>
    <w:rsid w:val="00AD2E9B"/>
    <w:rsid w:val="00AE3993"/>
    <w:rsid w:val="00AE7126"/>
    <w:rsid w:val="00AE728B"/>
    <w:rsid w:val="00AF4851"/>
    <w:rsid w:val="00AF60D7"/>
    <w:rsid w:val="00B01873"/>
    <w:rsid w:val="00B01E95"/>
    <w:rsid w:val="00B02AD7"/>
    <w:rsid w:val="00B039AE"/>
    <w:rsid w:val="00B049D0"/>
    <w:rsid w:val="00B072E8"/>
    <w:rsid w:val="00B07313"/>
    <w:rsid w:val="00B12478"/>
    <w:rsid w:val="00B13F4A"/>
    <w:rsid w:val="00B1517C"/>
    <w:rsid w:val="00B154A8"/>
    <w:rsid w:val="00B2288F"/>
    <w:rsid w:val="00B2369D"/>
    <w:rsid w:val="00B25B50"/>
    <w:rsid w:val="00B269C0"/>
    <w:rsid w:val="00B27EB5"/>
    <w:rsid w:val="00B33660"/>
    <w:rsid w:val="00B3625D"/>
    <w:rsid w:val="00B421C1"/>
    <w:rsid w:val="00B4737D"/>
    <w:rsid w:val="00B508A5"/>
    <w:rsid w:val="00B510D2"/>
    <w:rsid w:val="00B54159"/>
    <w:rsid w:val="00B5610F"/>
    <w:rsid w:val="00B563D6"/>
    <w:rsid w:val="00B57954"/>
    <w:rsid w:val="00B60049"/>
    <w:rsid w:val="00B62071"/>
    <w:rsid w:val="00B623AB"/>
    <w:rsid w:val="00B6433D"/>
    <w:rsid w:val="00B653E4"/>
    <w:rsid w:val="00B66F49"/>
    <w:rsid w:val="00B6789F"/>
    <w:rsid w:val="00B73279"/>
    <w:rsid w:val="00B774DF"/>
    <w:rsid w:val="00B77D4E"/>
    <w:rsid w:val="00B8091B"/>
    <w:rsid w:val="00B83136"/>
    <w:rsid w:val="00B84471"/>
    <w:rsid w:val="00B853E0"/>
    <w:rsid w:val="00B860E9"/>
    <w:rsid w:val="00B86346"/>
    <w:rsid w:val="00B86C55"/>
    <w:rsid w:val="00B879D0"/>
    <w:rsid w:val="00B90C89"/>
    <w:rsid w:val="00B917FC"/>
    <w:rsid w:val="00B974DF"/>
    <w:rsid w:val="00BA16C8"/>
    <w:rsid w:val="00BA1787"/>
    <w:rsid w:val="00BA17DA"/>
    <w:rsid w:val="00BA6E68"/>
    <w:rsid w:val="00BA6E94"/>
    <w:rsid w:val="00BB29B0"/>
    <w:rsid w:val="00BB46C4"/>
    <w:rsid w:val="00BB6830"/>
    <w:rsid w:val="00BB7322"/>
    <w:rsid w:val="00BC677B"/>
    <w:rsid w:val="00BC7247"/>
    <w:rsid w:val="00BD3E12"/>
    <w:rsid w:val="00BE6999"/>
    <w:rsid w:val="00BE7122"/>
    <w:rsid w:val="00BF013A"/>
    <w:rsid w:val="00BF1244"/>
    <w:rsid w:val="00BF50AD"/>
    <w:rsid w:val="00BF592D"/>
    <w:rsid w:val="00C027EA"/>
    <w:rsid w:val="00C04DB6"/>
    <w:rsid w:val="00C1097A"/>
    <w:rsid w:val="00C149D7"/>
    <w:rsid w:val="00C16FCF"/>
    <w:rsid w:val="00C1719A"/>
    <w:rsid w:val="00C17DCE"/>
    <w:rsid w:val="00C22C6B"/>
    <w:rsid w:val="00C24CA2"/>
    <w:rsid w:val="00C273F9"/>
    <w:rsid w:val="00C2763A"/>
    <w:rsid w:val="00C317D1"/>
    <w:rsid w:val="00C33B55"/>
    <w:rsid w:val="00C35053"/>
    <w:rsid w:val="00C35D4C"/>
    <w:rsid w:val="00C417FC"/>
    <w:rsid w:val="00C44E12"/>
    <w:rsid w:val="00C57F39"/>
    <w:rsid w:val="00C6188C"/>
    <w:rsid w:val="00C63201"/>
    <w:rsid w:val="00C659BF"/>
    <w:rsid w:val="00C65B29"/>
    <w:rsid w:val="00C66710"/>
    <w:rsid w:val="00C76442"/>
    <w:rsid w:val="00C76B98"/>
    <w:rsid w:val="00C831AB"/>
    <w:rsid w:val="00C85A32"/>
    <w:rsid w:val="00C96A7D"/>
    <w:rsid w:val="00CA383D"/>
    <w:rsid w:val="00CA3E13"/>
    <w:rsid w:val="00CA454A"/>
    <w:rsid w:val="00CB10E8"/>
    <w:rsid w:val="00CB30DF"/>
    <w:rsid w:val="00CB39F2"/>
    <w:rsid w:val="00CB60F7"/>
    <w:rsid w:val="00CB6E49"/>
    <w:rsid w:val="00CB7BE6"/>
    <w:rsid w:val="00CC57B8"/>
    <w:rsid w:val="00CC7D45"/>
    <w:rsid w:val="00CD15AB"/>
    <w:rsid w:val="00CD25A3"/>
    <w:rsid w:val="00CD4D8F"/>
    <w:rsid w:val="00CD6CCF"/>
    <w:rsid w:val="00CE4947"/>
    <w:rsid w:val="00CE4D8F"/>
    <w:rsid w:val="00CE51DF"/>
    <w:rsid w:val="00CE6DB0"/>
    <w:rsid w:val="00CE73F7"/>
    <w:rsid w:val="00CE7929"/>
    <w:rsid w:val="00CF14FE"/>
    <w:rsid w:val="00CF423F"/>
    <w:rsid w:val="00CF4921"/>
    <w:rsid w:val="00CF66E5"/>
    <w:rsid w:val="00CF76B4"/>
    <w:rsid w:val="00D00049"/>
    <w:rsid w:val="00D0344B"/>
    <w:rsid w:val="00D052FF"/>
    <w:rsid w:val="00D053A8"/>
    <w:rsid w:val="00D05572"/>
    <w:rsid w:val="00D059BD"/>
    <w:rsid w:val="00D10123"/>
    <w:rsid w:val="00D14B3A"/>
    <w:rsid w:val="00D210D4"/>
    <w:rsid w:val="00D23C7C"/>
    <w:rsid w:val="00D2514B"/>
    <w:rsid w:val="00D3293E"/>
    <w:rsid w:val="00D364E8"/>
    <w:rsid w:val="00D37643"/>
    <w:rsid w:val="00D37E79"/>
    <w:rsid w:val="00D442E6"/>
    <w:rsid w:val="00D549F2"/>
    <w:rsid w:val="00D5684E"/>
    <w:rsid w:val="00D60CF1"/>
    <w:rsid w:val="00D61D4E"/>
    <w:rsid w:val="00D627A0"/>
    <w:rsid w:val="00D62BBB"/>
    <w:rsid w:val="00D63D6E"/>
    <w:rsid w:val="00D64543"/>
    <w:rsid w:val="00D66FE0"/>
    <w:rsid w:val="00D77C0E"/>
    <w:rsid w:val="00D77DE8"/>
    <w:rsid w:val="00D81811"/>
    <w:rsid w:val="00D81A5C"/>
    <w:rsid w:val="00D92B70"/>
    <w:rsid w:val="00D9464C"/>
    <w:rsid w:val="00D979B0"/>
    <w:rsid w:val="00DA0918"/>
    <w:rsid w:val="00DA2967"/>
    <w:rsid w:val="00DA43A9"/>
    <w:rsid w:val="00DA4676"/>
    <w:rsid w:val="00DA582E"/>
    <w:rsid w:val="00DB7D7B"/>
    <w:rsid w:val="00DC60EE"/>
    <w:rsid w:val="00DD2E14"/>
    <w:rsid w:val="00DD3BAF"/>
    <w:rsid w:val="00DD5EEF"/>
    <w:rsid w:val="00DD70C1"/>
    <w:rsid w:val="00DE2AFA"/>
    <w:rsid w:val="00DE3FBC"/>
    <w:rsid w:val="00DE68A7"/>
    <w:rsid w:val="00DE6BD9"/>
    <w:rsid w:val="00DF1E8B"/>
    <w:rsid w:val="00DF4E97"/>
    <w:rsid w:val="00E01E44"/>
    <w:rsid w:val="00E06F2D"/>
    <w:rsid w:val="00E16860"/>
    <w:rsid w:val="00E16B6F"/>
    <w:rsid w:val="00E172AB"/>
    <w:rsid w:val="00E17AC3"/>
    <w:rsid w:val="00E203A5"/>
    <w:rsid w:val="00E22DE0"/>
    <w:rsid w:val="00E23F95"/>
    <w:rsid w:val="00E27E4C"/>
    <w:rsid w:val="00E3074A"/>
    <w:rsid w:val="00E338F5"/>
    <w:rsid w:val="00E340A6"/>
    <w:rsid w:val="00E37744"/>
    <w:rsid w:val="00E45521"/>
    <w:rsid w:val="00E50610"/>
    <w:rsid w:val="00E50944"/>
    <w:rsid w:val="00E5163A"/>
    <w:rsid w:val="00E51658"/>
    <w:rsid w:val="00E51966"/>
    <w:rsid w:val="00E5542E"/>
    <w:rsid w:val="00E60000"/>
    <w:rsid w:val="00E654E5"/>
    <w:rsid w:val="00E73FAC"/>
    <w:rsid w:val="00E75019"/>
    <w:rsid w:val="00E966A3"/>
    <w:rsid w:val="00E97A93"/>
    <w:rsid w:val="00EA14A6"/>
    <w:rsid w:val="00EA230D"/>
    <w:rsid w:val="00EA4BFF"/>
    <w:rsid w:val="00EA545B"/>
    <w:rsid w:val="00EA5E1E"/>
    <w:rsid w:val="00EA7123"/>
    <w:rsid w:val="00EB220F"/>
    <w:rsid w:val="00EB4EEB"/>
    <w:rsid w:val="00EB6C07"/>
    <w:rsid w:val="00EC2BC3"/>
    <w:rsid w:val="00EC3811"/>
    <w:rsid w:val="00EC4C53"/>
    <w:rsid w:val="00EC6F1C"/>
    <w:rsid w:val="00ED0334"/>
    <w:rsid w:val="00ED4979"/>
    <w:rsid w:val="00EE0F3E"/>
    <w:rsid w:val="00EE1343"/>
    <w:rsid w:val="00EE207A"/>
    <w:rsid w:val="00EE32C3"/>
    <w:rsid w:val="00EE37FC"/>
    <w:rsid w:val="00EE4D8B"/>
    <w:rsid w:val="00EE7CB8"/>
    <w:rsid w:val="00EF1FFC"/>
    <w:rsid w:val="00EF6149"/>
    <w:rsid w:val="00F04B73"/>
    <w:rsid w:val="00F10465"/>
    <w:rsid w:val="00F10BF7"/>
    <w:rsid w:val="00F115A4"/>
    <w:rsid w:val="00F11A3B"/>
    <w:rsid w:val="00F16864"/>
    <w:rsid w:val="00F1738D"/>
    <w:rsid w:val="00F173C9"/>
    <w:rsid w:val="00F17D18"/>
    <w:rsid w:val="00F2098A"/>
    <w:rsid w:val="00F20BBA"/>
    <w:rsid w:val="00F25D6D"/>
    <w:rsid w:val="00F26C05"/>
    <w:rsid w:val="00F323C3"/>
    <w:rsid w:val="00F355C3"/>
    <w:rsid w:val="00F35782"/>
    <w:rsid w:val="00F40404"/>
    <w:rsid w:val="00F437FD"/>
    <w:rsid w:val="00F46975"/>
    <w:rsid w:val="00F46BF3"/>
    <w:rsid w:val="00F51D56"/>
    <w:rsid w:val="00F525E0"/>
    <w:rsid w:val="00F56A99"/>
    <w:rsid w:val="00F63F99"/>
    <w:rsid w:val="00F64BF1"/>
    <w:rsid w:val="00F65E63"/>
    <w:rsid w:val="00F66868"/>
    <w:rsid w:val="00F73874"/>
    <w:rsid w:val="00F73967"/>
    <w:rsid w:val="00F73FEA"/>
    <w:rsid w:val="00F82451"/>
    <w:rsid w:val="00F83590"/>
    <w:rsid w:val="00F85869"/>
    <w:rsid w:val="00F85B7E"/>
    <w:rsid w:val="00F86BC9"/>
    <w:rsid w:val="00F87499"/>
    <w:rsid w:val="00F87729"/>
    <w:rsid w:val="00F906AD"/>
    <w:rsid w:val="00F92A5D"/>
    <w:rsid w:val="00F93070"/>
    <w:rsid w:val="00F95351"/>
    <w:rsid w:val="00FA2949"/>
    <w:rsid w:val="00FA2BB7"/>
    <w:rsid w:val="00FA3AD1"/>
    <w:rsid w:val="00FA60CB"/>
    <w:rsid w:val="00FB7CDE"/>
    <w:rsid w:val="00FC1558"/>
    <w:rsid w:val="00FC4C72"/>
    <w:rsid w:val="00FC4FF6"/>
    <w:rsid w:val="00FC5172"/>
    <w:rsid w:val="00FD01B2"/>
    <w:rsid w:val="00FD030A"/>
    <w:rsid w:val="00FD1EA7"/>
    <w:rsid w:val="00FD27A1"/>
    <w:rsid w:val="00FD5688"/>
    <w:rsid w:val="00FD684E"/>
    <w:rsid w:val="00FE3922"/>
    <w:rsid w:val="00FE6B87"/>
    <w:rsid w:val="00FF595B"/>
    <w:rsid w:val="00FF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2E60"/>
    <w:pPr>
      <w:widowControl w:val="0"/>
      <w:jc w:val="both"/>
    </w:pPr>
    <w:rPr>
      <w:kern w:val="2"/>
      <w:sz w:val="21"/>
      <w:szCs w:val="24"/>
    </w:rPr>
  </w:style>
  <w:style w:type="paragraph" w:styleId="1">
    <w:name w:val="heading 1"/>
    <w:basedOn w:val="a"/>
    <w:next w:val="a"/>
    <w:link w:val="1Char"/>
    <w:qFormat/>
    <w:rsid w:val="00A2570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257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25709"/>
    <w:pPr>
      <w:keepNext/>
      <w:keepLines/>
      <w:spacing w:before="260" w:after="260" w:line="416" w:lineRule="auto"/>
      <w:outlineLvl w:val="2"/>
    </w:pPr>
    <w:rPr>
      <w:b/>
      <w:bCs/>
      <w:sz w:val="32"/>
      <w:szCs w:val="32"/>
    </w:rPr>
  </w:style>
  <w:style w:type="paragraph" w:styleId="4">
    <w:name w:val="heading 4"/>
    <w:basedOn w:val="a"/>
    <w:next w:val="a"/>
    <w:link w:val="4Char"/>
    <w:qFormat/>
    <w:rsid w:val="00A2570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25709"/>
    <w:pPr>
      <w:keepNext/>
      <w:keepLines/>
      <w:spacing w:before="280" w:after="290" w:line="376" w:lineRule="auto"/>
      <w:outlineLvl w:val="4"/>
    </w:pPr>
    <w:rPr>
      <w:b/>
      <w:bCs/>
      <w:sz w:val="28"/>
      <w:szCs w:val="28"/>
    </w:rPr>
  </w:style>
  <w:style w:type="paragraph" w:styleId="6">
    <w:name w:val="heading 6"/>
    <w:basedOn w:val="a"/>
    <w:next w:val="a"/>
    <w:link w:val="6Char"/>
    <w:qFormat/>
    <w:rsid w:val="00A25709"/>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25709"/>
    <w:pPr>
      <w:keepNext/>
      <w:keepLines/>
      <w:spacing w:before="240" w:after="64" w:line="320" w:lineRule="auto"/>
      <w:outlineLvl w:val="6"/>
    </w:pPr>
    <w:rPr>
      <w:b/>
      <w:bCs/>
      <w:sz w:val="24"/>
    </w:rPr>
  </w:style>
  <w:style w:type="paragraph" w:styleId="8">
    <w:name w:val="heading 8"/>
    <w:basedOn w:val="a"/>
    <w:next w:val="a"/>
    <w:link w:val="8Char"/>
    <w:qFormat/>
    <w:rsid w:val="00A25709"/>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A257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5709"/>
    <w:rPr>
      <w:b/>
      <w:bCs/>
      <w:kern w:val="44"/>
      <w:sz w:val="44"/>
      <w:szCs w:val="44"/>
    </w:rPr>
  </w:style>
  <w:style w:type="character" w:customStyle="1" w:styleId="2Char">
    <w:name w:val="标题 2 Char"/>
    <w:basedOn w:val="a0"/>
    <w:link w:val="2"/>
    <w:rsid w:val="00A25709"/>
    <w:rPr>
      <w:rFonts w:ascii="Arial" w:eastAsia="黑体" w:hAnsi="Arial"/>
      <w:b/>
      <w:bCs/>
      <w:kern w:val="2"/>
      <w:sz w:val="32"/>
      <w:szCs w:val="32"/>
    </w:rPr>
  </w:style>
  <w:style w:type="character" w:customStyle="1" w:styleId="3Char">
    <w:name w:val="标题 3 Char"/>
    <w:basedOn w:val="a0"/>
    <w:link w:val="3"/>
    <w:rsid w:val="00A25709"/>
    <w:rPr>
      <w:b/>
      <w:bCs/>
      <w:kern w:val="2"/>
      <w:sz w:val="32"/>
      <w:szCs w:val="32"/>
    </w:rPr>
  </w:style>
  <w:style w:type="character" w:customStyle="1" w:styleId="4Char">
    <w:name w:val="标题 4 Char"/>
    <w:basedOn w:val="a0"/>
    <w:link w:val="4"/>
    <w:rsid w:val="00A25709"/>
    <w:rPr>
      <w:rFonts w:ascii="Arial" w:eastAsia="黑体" w:hAnsi="Arial"/>
      <w:b/>
      <w:bCs/>
      <w:kern w:val="2"/>
      <w:sz w:val="28"/>
      <w:szCs w:val="28"/>
    </w:rPr>
  </w:style>
  <w:style w:type="character" w:customStyle="1" w:styleId="5Char">
    <w:name w:val="标题 5 Char"/>
    <w:basedOn w:val="a0"/>
    <w:link w:val="5"/>
    <w:rsid w:val="00A25709"/>
    <w:rPr>
      <w:b/>
      <w:bCs/>
      <w:kern w:val="2"/>
      <w:sz w:val="28"/>
      <w:szCs w:val="28"/>
    </w:rPr>
  </w:style>
  <w:style w:type="character" w:customStyle="1" w:styleId="6Char">
    <w:name w:val="标题 6 Char"/>
    <w:basedOn w:val="a0"/>
    <w:link w:val="6"/>
    <w:rsid w:val="00A25709"/>
    <w:rPr>
      <w:rFonts w:ascii="Arial" w:eastAsia="黑体" w:hAnsi="Arial"/>
      <w:b/>
      <w:bCs/>
      <w:kern w:val="2"/>
      <w:sz w:val="24"/>
      <w:szCs w:val="24"/>
    </w:rPr>
  </w:style>
  <w:style w:type="character" w:customStyle="1" w:styleId="7Char">
    <w:name w:val="标题 7 Char"/>
    <w:basedOn w:val="a0"/>
    <w:link w:val="7"/>
    <w:rsid w:val="00A25709"/>
    <w:rPr>
      <w:b/>
      <w:bCs/>
      <w:kern w:val="2"/>
      <w:sz w:val="24"/>
      <w:szCs w:val="24"/>
    </w:rPr>
  </w:style>
  <w:style w:type="character" w:customStyle="1" w:styleId="8Char">
    <w:name w:val="标题 8 Char"/>
    <w:basedOn w:val="a0"/>
    <w:link w:val="8"/>
    <w:rsid w:val="00A25709"/>
    <w:rPr>
      <w:rFonts w:ascii="Arial" w:eastAsia="黑体" w:hAnsi="Arial"/>
      <w:kern w:val="2"/>
      <w:sz w:val="24"/>
      <w:szCs w:val="24"/>
    </w:rPr>
  </w:style>
  <w:style w:type="character" w:customStyle="1" w:styleId="9Char">
    <w:name w:val="标题 9 Char"/>
    <w:basedOn w:val="a0"/>
    <w:link w:val="9"/>
    <w:rsid w:val="00A25709"/>
    <w:rPr>
      <w:rFonts w:ascii="Arial" w:eastAsia="黑体" w:hAnsi="Arial"/>
      <w:kern w:val="2"/>
      <w:sz w:val="21"/>
      <w:szCs w:val="21"/>
    </w:rPr>
  </w:style>
  <w:style w:type="table" w:styleId="a3">
    <w:name w:val="Table Grid"/>
    <w:basedOn w:val="a1"/>
    <w:uiPriority w:val="39"/>
    <w:rsid w:val="00B623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封面标准英文名称"/>
    <w:rsid w:val="00B623AB"/>
    <w:pPr>
      <w:widowControl w:val="0"/>
      <w:spacing w:before="370" w:line="400" w:lineRule="exact"/>
      <w:ind w:firstLineChars="200" w:firstLine="200"/>
      <w:jc w:val="center"/>
    </w:pPr>
    <w:rPr>
      <w:sz w:val="28"/>
    </w:rPr>
  </w:style>
  <w:style w:type="paragraph" w:customStyle="1" w:styleId="a5">
    <w:name w:val="标准"/>
    <w:basedOn w:val="a"/>
    <w:rsid w:val="00B623AB"/>
    <w:pPr>
      <w:adjustRightInd w:val="0"/>
      <w:spacing w:line="312" w:lineRule="atLeast"/>
      <w:jc w:val="center"/>
      <w:textAlignment w:val="baseline"/>
    </w:pPr>
    <w:rPr>
      <w:kern w:val="0"/>
      <w:szCs w:val="20"/>
    </w:rPr>
  </w:style>
  <w:style w:type="paragraph" w:customStyle="1" w:styleId="20">
    <w:name w:val="封面标准号2"/>
    <w:basedOn w:val="a"/>
    <w:rsid w:val="00B3625D"/>
  </w:style>
  <w:style w:type="paragraph" w:customStyle="1" w:styleId="a6">
    <w:name w:val="章标题"/>
    <w:next w:val="a"/>
    <w:rsid w:val="00B3625D"/>
    <w:pPr>
      <w:tabs>
        <w:tab w:val="num" w:pos="675"/>
      </w:tabs>
      <w:spacing w:beforeLines="100" w:afterLines="100"/>
      <w:ind w:left="675" w:hanging="360"/>
      <w:jc w:val="both"/>
      <w:outlineLvl w:val="1"/>
    </w:pPr>
    <w:rPr>
      <w:rFonts w:ascii="黑体" w:eastAsia="黑体"/>
      <w:sz w:val="21"/>
    </w:rPr>
  </w:style>
  <w:style w:type="paragraph" w:customStyle="1" w:styleId="a7">
    <w:name w:val="段"/>
    <w:link w:val="CharChar"/>
    <w:rsid w:val="00C76B98"/>
    <w:pPr>
      <w:autoSpaceDE w:val="0"/>
      <w:autoSpaceDN w:val="0"/>
      <w:ind w:firstLineChars="200" w:firstLine="200"/>
      <w:jc w:val="both"/>
    </w:pPr>
    <w:rPr>
      <w:rFonts w:ascii="宋体" w:hAnsi="宋体"/>
      <w:sz w:val="21"/>
    </w:rPr>
  </w:style>
  <w:style w:type="paragraph" w:styleId="a8">
    <w:name w:val="Normal Indent"/>
    <w:basedOn w:val="a"/>
    <w:unhideWhenUsed/>
    <w:rsid w:val="00C76B98"/>
    <w:pPr>
      <w:ind w:firstLineChars="200" w:firstLine="420"/>
    </w:pPr>
  </w:style>
  <w:style w:type="character" w:styleId="a9">
    <w:name w:val="page number"/>
    <w:basedOn w:val="a0"/>
    <w:unhideWhenUsed/>
    <w:rsid w:val="00010180"/>
    <w:rPr>
      <w:rFonts w:ascii="Times New Roman" w:eastAsia="宋体" w:hAnsi="Times New Roman"/>
      <w:sz w:val="18"/>
    </w:rPr>
  </w:style>
  <w:style w:type="paragraph" w:styleId="aa">
    <w:name w:val="annotation text"/>
    <w:basedOn w:val="a"/>
    <w:link w:val="Char"/>
    <w:unhideWhenUsed/>
    <w:rsid w:val="00010180"/>
    <w:pPr>
      <w:jc w:val="left"/>
    </w:pPr>
    <w:rPr>
      <w:szCs w:val="21"/>
    </w:rPr>
  </w:style>
  <w:style w:type="character" w:customStyle="1" w:styleId="Char">
    <w:name w:val="批注文字 Char"/>
    <w:basedOn w:val="a0"/>
    <w:link w:val="aa"/>
    <w:rsid w:val="00A25709"/>
    <w:rPr>
      <w:kern w:val="2"/>
      <w:sz w:val="21"/>
      <w:szCs w:val="21"/>
    </w:rPr>
  </w:style>
  <w:style w:type="paragraph" w:styleId="ab">
    <w:name w:val="header"/>
    <w:basedOn w:val="a"/>
    <w:link w:val="Char0"/>
    <w:rsid w:val="00010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b"/>
    <w:rsid w:val="00A25709"/>
    <w:rPr>
      <w:kern w:val="2"/>
      <w:sz w:val="18"/>
      <w:szCs w:val="24"/>
    </w:rPr>
  </w:style>
  <w:style w:type="paragraph" w:styleId="ac">
    <w:name w:val="footer"/>
    <w:basedOn w:val="a"/>
    <w:link w:val="Char1"/>
    <w:uiPriority w:val="99"/>
    <w:rsid w:val="00010180"/>
    <w:pPr>
      <w:tabs>
        <w:tab w:val="center" w:pos="4153"/>
        <w:tab w:val="right" w:pos="8306"/>
      </w:tabs>
      <w:snapToGrid w:val="0"/>
      <w:jc w:val="left"/>
    </w:pPr>
    <w:rPr>
      <w:sz w:val="18"/>
    </w:rPr>
  </w:style>
  <w:style w:type="character" w:customStyle="1" w:styleId="Char1">
    <w:name w:val="页脚 Char"/>
    <w:basedOn w:val="a0"/>
    <w:link w:val="ac"/>
    <w:uiPriority w:val="99"/>
    <w:rsid w:val="00A25709"/>
    <w:rPr>
      <w:kern w:val="2"/>
      <w:sz w:val="18"/>
      <w:szCs w:val="24"/>
    </w:rPr>
  </w:style>
  <w:style w:type="paragraph" w:customStyle="1" w:styleId="10">
    <w:name w:val="列出段落1"/>
    <w:basedOn w:val="a"/>
    <w:qFormat/>
    <w:rsid w:val="00010180"/>
    <w:pPr>
      <w:ind w:firstLineChars="200" w:firstLine="420"/>
    </w:pPr>
    <w:rPr>
      <w:rFonts w:ascii="Calibri" w:hAnsi="Calibri" w:cs="黑体"/>
      <w:szCs w:val="22"/>
    </w:rPr>
  </w:style>
  <w:style w:type="paragraph" w:customStyle="1" w:styleId="CharCharCharChar">
    <w:name w:val="Char Char Char Char"/>
    <w:basedOn w:val="a"/>
    <w:rsid w:val="00116D8F"/>
    <w:pPr>
      <w:widowControl/>
      <w:spacing w:after="160" w:line="240" w:lineRule="exact"/>
      <w:jc w:val="left"/>
    </w:pPr>
  </w:style>
  <w:style w:type="paragraph" w:styleId="ad">
    <w:name w:val="Title"/>
    <w:basedOn w:val="a"/>
    <w:link w:val="Char2"/>
    <w:qFormat/>
    <w:rsid w:val="00A25709"/>
    <w:pPr>
      <w:spacing w:before="240" w:after="60"/>
      <w:jc w:val="center"/>
      <w:outlineLvl w:val="0"/>
    </w:pPr>
    <w:rPr>
      <w:rFonts w:ascii="Arial" w:hAnsi="Arial" w:cs="Arial"/>
      <w:b/>
      <w:bCs/>
      <w:sz w:val="32"/>
      <w:szCs w:val="32"/>
    </w:rPr>
  </w:style>
  <w:style w:type="character" w:customStyle="1" w:styleId="Char2">
    <w:name w:val="标题 Char"/>
    <w:basedOn w:val="a0"/>
    <w:link w:val="ad"/>
    <w:rsid w:val="00A25709"/>
    <w:rPr>
      <w:rFonts w:ascii="Arial" w:hAnsi="Arial" w:cs="Arial"/>
      <w:b/>
      <w:bCs/>
      <w:kern w:val="2"/>
      <w:sz w:val="32"/>
      <w:szCs w:val="32"/>
    </w:rPr>
  </w:style>
  <w:style w:type="character" w:customStyle="1" w:styleId="ttag">
    <w:name w:val="t_tag"/>
    <w:basedOn w:val="a0"/>
    <w:rsid w:val="00A25709"/>
  </w:style>
  <w:style w:type="character" w:customStyle="1" w:styleId="apple-converted-space">
    <w:name w:val="apple-converted-space"/>
    <w:basedOn w:val="a0"/>
    <w:rsid w:val="00A25709"/>
  </w:style>
  <w:style w:type="character" w:customStyle="1" w:styleId="apple-style-span">
    <w:name w:val="apple-style-span"/>
    <w:basedOn w:val="a0"/>
    <w:rsid w:val="00A25709"/>
  </w:style>
  <w:style w:type="paragraph" w:styleId="ae">
    <w:name w:val="Date"/>
    <w:basedOn w:val="a"/>
    <w:next w:val="a"/>
    <w:link w:val="Char3"/>
    <w:rsid w:val="00A25709"/>
    <w:pPr>
      <w:ind w:leftChars="2500" w:left="100"/>
    </w:pPr>
  </w:style>
  <w:style w:type="character" w:customStyle="1" w:styleId="Char3">
    <w:name w:val="日期 Char"/>
    <w:basedOn w:val="a0"/>
    <w:link w:val="ae"/>
    <w:rsid w:val="00A25709"/>
    <w:rPr>
      <w:kern w:val="2"/>
      <w:sz w:val="21"/>
      <w:szCs w:val="24"/>
    </w:rPr>
  </w:style>
  <w:style w:type="paragraph" w:styleId="HTML">
    <w:name w:val="HTML Preformatted"/>
    <w:basedOn w:val="a"/>
    <w:link w:val="HTMLChar"/>
    <w:rsid w:val="00A25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A25709"/>
    <w:rPr>
      <w:rFonts w:ascii="宋体" w:hAnsi="宋体" w:cs="宋体"/>
      <w:sz w:val="24"/>
      <w:szCs w:val="24"/>
    </w:rPr>
  </w:style>
  <w:style w:type="paragraph" w:styleId="af">
    <w:name w:val="Plain Text"/>
    <w:basedOn w:val="a"/>
    <w:link w:val="Char4"/>
    <w:rsid w:val="00A25709"/>
    <w:rPr>
      <w:rFonts w:ascii="宋体" w:hAnsi="Courier New" w:cs="Courier New"/>
      <w:szCs w:val="21"/>
    </w:rPr>
  </w:style>
  <w:style w:type="character" w:customStyle="1" w:styleId="Char4">
    <w:name w:val="纯文本 Char"/>
    <w:basedOn w:val="a0"/>
    <w:link w:val="af"/>
    <w:rsid w:val="00A25709"/>
    <w:rPr>
      <w:rFonts w:ascii="宋体" w:hAnsi="Courier New" w:cs="Courier New"/>
      <w:kern w:val="2"/>
      <w:sz w:val="21"/>
      <w:szCs w:val="21"/>
    </w:rPr>
  </w:style>
  <w:style w:type="character" w:styleId="af0">
    <w:name w:val="annotation reference"/>
    <w:basedOn w:val="a0"/>
    <w:rsid w:val="00A25709"/>
    <w:rPr>
      <w:sz w:val="21"/>
      <w:szCs w:val="21"/>
    </w:rPr>
  </w:style>
  <w:style w:type="paragraph" w:styleId="af1">
    <w:name w:val="annotation subject"/>
    <w:basedOn w:val="aa"/>
    <w:next w:val="aa"/>
    <w:link w:val="Char5"/>
    <w:rsid w:val="00A25709"/>
    <w:rPr>
      <w:b/>
      <w:bCs/>
      <w:szCs w:val="24"/>
    </w:rPr>
  </w:style>
  <w:style w:type="character" w:customStyle="1" w:styleId="Char5">
    <w:name w:val="批注主题 Char"/>
    <w:basedOn w:val="Char"/>
    <w:link w:val="af1"/>
    <w:rsid w:val="00A25709"/>
    <w:rPr>
      <w:b/>
      <w:bCs/>
      <w:szCs w:val="24"/>
    </w:rPr>
  </w:style>
  <w:style w:type="paragraph" w:styleId="af2">
    <w:name w:val="Balloon Text"/>
    <w:basedOn w:val="a"/>
    <w:link w:val="Char6"/>
    <w:rsid w:val="00A25709"/>
    <w:rPr>
      <w:sz w:val="18"/>
      <w:szCs w:val="18"/>
    </w:rPr>
  </w:style>
  <w:style w:type="character" w:customStyle="1" w:styleId="Char6">
    <w:name w:val="批注框文本 Char"/>
    <w:basedOn w:val="a0"/>
    <w:link w:val="af2"/>
    <w:rsid w:val="00A25709"/>
    <w:rPr>
      <w:kern w:val="2"/>
      <w:sz w:val="18"/>
      <w:szCs w:val="18"/>
    </w:rPr>
  </w:style>
  <w:style w:type="paragraph" w:styleId="21">
    <w:name w:val="List 2"/>
    <w:basedOn w:val="a"/>
    <w:rsid w:val="00A25709"/>
    <w:pPr>
      <w:ind w:leftChars="200" w:left="100" w:hangingChars="200" w:hanging="200"/>
      <w:contextualSpacing/>
    </w:pPr>
  </w:style>
  <w:style w:type="character" w:styleId="af3">
    <w:name w:val="Strong"/>
    <w:basedOn w:val="a0"/>
    <w:uiPriority w:val="22"/>
    <w:qFormat/>
    <w:rsid w:val="00134E2D"/>
    <w:rPr>
      <w:b/>
      <w:bCs/>
    </w:rPr>
  </w:style>
  <w:style w:type="paragraph" w:styleId="af4">
    <w:name w:val="Normal (Web)"/>
    <w:basedOn w:val="a"/>
    <w:unhideWhenUsed/>
    <w:rsid w:val="002B6D40"/>
    <w:pPr>
      <w:widowControl/>
      <w:spacing w:before="100" w:beforeAutospacing="1" w:after="100" w:afterAutospacing="1"/>
      <w:jc w:val="left"/>
    </w:pPr>
    <w:rPr>
      <w:rFonts w:ascii="宋体" w:hAnsi="宋体" w:cs="宋体"/>
      <w:kern w:val="0"/>
      <w:sz w:val="24"/>
    </w:rPr>
  </w:style>
  <w:style w:type="paragraph" w:styleId="af5">
    <w:name w:val="List Paragraph"/>
    <w:basedOn w:val="a"/>
    <w:uiPriority w:val="34"/>
    <w:qFormat/>
    <w:rsid w:val="00A12D11"/>
    <w:pPr>
      <w:ind w:firstLineChars="200" w:firstLine="420"/>
    </w:pPr>
  </w:style>
  <w:style w:type="character" w:customStyle="1" w:styleId="CharChar">
    <w:name w:val="段 Char Char"/>
    <w:basedOn w:val="a0"/>
    <w:link w:val="a7"/>
    <w:rsid w:val="00AA265A"/>
    <w:rPr>
      <w:rFonts w:ascii="宋体" w:hAnsi="宋体"/>
      <w:sz w:val="21"/>
    </w:rPr>
  </w:style>
  <w:style w:type="character" w:customStyle="1" w:styleId="shorttext1">
    <w:name w:val="short_text1"/>
    <w:basedOn w:val="a0"/>
    <w:rsid w:val="00061D34"/>
    <w:rPr>
      <w:sz w:val="19"/>
      <w:szCs w:val="19"/>
    </w:rPr>
  </w:style>
  <w:style w:type="character" w:styleId="af6">
    <w:name w:val="Hyperlink"/>
    <w:basedOn w:val="a0"/>
    <w:uiPriority w:val="99"/>
    <w:rsid w:val="00061D34"/>
    <w:rPr>
      <w:color w:val="0000FF"/>
      <w:u w:val="single"/>
    </w:rPr>
  </w:style>
  <w:style w:type="character" w:styleId="HTML0">
    <w:name w:val="HTML Sample"/>
    <w:rsid w:val="003B7E75"/>
    <w:rPr>
      <w:rFonts w:ascii="Courier New" w:hAnsi="Courier New" w:cs="Courier New"/>
    </w:rPr>
  </w:style>
  <w:style w:type="character" w:styleId="HTML1">
    <w:name w:val="HTML Acronym"/>
    <w:basedOn w:val="a0"/>
    <w:rsid w:val="003B7E75"/>
  </w:style>
  <w:style w:type="character" w:styleId="HTML2">
    <w:name w:val="HTML Variable"/>
    <w:rsid w:val="003B7E75"/>
    <w:rPr>
      <w:i/>
      <w:iCs/>
    </w:rPr>
  </w:style>
  <w:style w:type="character" w:styleId="af7">
    <w:name w:val="Emphasis"/>
    <w:qFormat/>
    <w:rsid w:val="003B7E75"/>
    <w:rPr>
      <w:i/>
      <w:iCs/>
    </w:rPr>
  </w:style>
  <w:style w:type="paragraph" w:customStyle="1" w:styleId="22">
    <w:name w:val="2"/>
    <w:uiPriority w:val="99"/>
    <w:unhideWhenUsed/>
    <w:rsid w:val="001F5F9B"/>
    <w:pPr>
      <w:widowControl w:val="0"/>
      <w:jc w:val="both"/>
    </w:pPr>
    <w:rPr>
      <w:kern w:val="2"/>
      <w:sz w:val="21"/>
      <w:szCs w:val="24"/>
    </w:rPr>
  </w:style>
  <w:style w:type="character" w:styleId="af8">
    <w:name w:val="footnote reference"/>
    <w:rsid w:val="003B7E75"/>
    <w:rPr>
      <w:vertAlign w:val="superscript"/>
    </w:rPr>
  </w:style>
  <w:style w:type="character" w:styleId="HTML3">
    <w:name w:val="HTML Definition"/>
    <w:rsid w:val="003B7E75"/>
    <w:rPr>
      <w:i/>
      <w:iCs/>
    </w:rPr>
  </w:style>
  <w:style w:type="character" w:styleId="HTML4">
    <w:name w:val="HTML Keyboard"/>
    <w:rsid w:val="003B7E75"/>
    <w:rPr>
      <w:rFonts w:ascii="Courier New" w:hAnsi="Courier New" w:cs="Courier New"/>
      <w:sz w:val="20"/>
      <w:szCs w:val="20"/>
    </w:rPr>
  </w:style>
  <w:style w:type="character" w:styleId="HTML5">
    <w:name w:val="HTML Typewriter"/>
    <w:rsid w:val="003B7E75"/>
    <w:rPr>
      <w:rFonts w:ascii="Courier New" w:hAnsi="Courier New" w:cs="Courier New"/>
      <w:sz w:val="20"/>
      <w:szCs w:val="20"/>
    </w:rPr>
  </w:style>
  <w:style w:type="character" w:styleId="HTML6">
    <w:name w:val="HTML Code"/>
    <w:rsid w:val="003B7E75"/>
    <w:rPr>
      <w:rFonts w:ascii="Courier New" w:hAnsi="Courier New" w:cs="Courier New"/>
      <w:sz w:val="20"/>
      <w:szCs w:val="20"/>
    </w:rPr>
  </w:style>
  <w:style w:type="character" w:styleId="af9">
    <w:name w:val="endnote reference"/>
    <w:rsid w:val="003B7E75"/>
    <w:rPr>
      <w:vertAlign w:val="superscript"/>
    </w:rPr>
  </w:style>
  <w:style w:type="character" w:styleId="afa">
    <w:name w:val="line number"/>
    <w:basedOn w:val="a0"/>
    <w:rsid w:val="003B7E75"/>
  </w:style>
  <w:style w:type="character" w:styleId="HTML7">
    <w:name w:val="HTML Cite"/>
    <w:rsid w:val="003B7E75"/>
    <w:rPr>
      <w:i/>
      <w:iCs/>
    </w:rPr>
  </w:style>
  <w:style w:type="character" w:customStyle="1" w:styleId="afb">
    <w:name w:val="上标"/>
    <w:rsid w:val="003B7E75"/>
    <w:rPr>
      <w:vertAlign w:val="superscript"/>
    </w:rPr>
  </w:style>
  <w:style w:type="character" w:customStyle="1" w:styleId="z">
    <w:name w:val="z题名页日期"/>
    <w:rsid w:val="003B7E75"/>
    <w:rPr>
      <w:rFonts w:ascii="Times New Roman" w:eastAsia="宋体" w:hAnsi="Times New Roman"/>
      <w:spacing w:val="0"/>
      <w:sz w:val="28"/>
    </w:rPr>
  </w:style>
  <w:style w:type="character" w:customStyle="1" w:styleId="z0">
    <w:name w:val="z题名页其他"/>
    <w:rsid w:val="003B7E75"/>
    <w:rPr>
      <w:rFonts w:ascii="Times New Roman" w:eastAsia="宋体" w:hAnsi="Times New Roman"/>
      <w:sz w:val="21"/>
    </w:rPr>
  </w:style>
  <w:style w:type="character" w:customStyle="1" w:styleId="datatitle1">
    <w:name w:val="datatitle1"/>
    <w:rsid w:val="003B7E75"/>
    <w:rPr>
      <w:b/>
      <w:bCs/>
      <w:color w:val="10619F"/>
      <w:sz w:val="21"/>
      <w:szCs w:val="21"/>
    </w:rPr>
  </w:style>
  <w:style w:type="character" w:customStyle="1" w:styleId="z1">
    <w:name w:val="z题名页作者"/>
    <w:basedOn w:val="z2"/>
    <w:rsid w:val="003B7E75"/>
  </w:style>
  <w:style w:type="character" w:customStyle="1" w:styleId="z3">
    <w:name w:val="z封面题名"/>
    <w:rsid w:val="003B7E75"/>
    <w:rPr>
      <w:rFonts w:ascii="Times New Roman" w:eastAsia="宋体" w:hAnsi="Times New Roman"/>
      <w:b/>
      <w:spacing w:val="0"/>
      <w:sz w:val="36"/>
    </w:rPr>
  </w:style>
  <w:style w:type="character" w:customStyle="1" w:styleId="z4">
    <w:name w:val="z封面其他"/>
    <w:rsid w:val="003B7E75"/>
    <w:rPr>
      <w:rFonts w:ascii="Times New Roman" w:eastAsia="宋体" w:hAnsi="Times New Roman"/>
      <w:spacing w:val="0"/>
      <w:sz w:val="30"/>
    </w:rPr>
  </w:style>
  <w:style w:type="character" w:customStyle="1" w:styleId="u">
    <w:name w:val="u关键词"/>
    <w:rsid w:val="003B7E75"/>
    <w:rPr>
      <w:rFonts w:ascii="Times New Roman" w:eastAsia="黑体" w:hAnsi="Times New Roman"/>
      <w:b/>
      <w:sz w:val="24"/>
    </w:rPr>
  </w:style>
  <w:style w:type="character" w:customStyle="1" w:styleId="uCharChar">
    <w:name w:val="u正文 Char Char"/>
    <w:link w:val="uChar"/>
    <w:rsid w:val="003B7E75"/>
    <w:rPr>
      <w:rFonts w:cs="宋体"/>
      <w:kern w:val="2"/>
      <w:sz w:val="24"/>
      <w:szCs w:val="24"/>
    </w:rPr>
  </w:style>
  <w:style w:type="character" w:customStyle="1" w:styleId="z5">
    <w:name w:val="z封二题名"/>
    <w:rsid w:val="003B7E75"/>
    <w:rPr>
      <w:rFonts w:ascii="Times New Roman" w:eastAsia="宋体" w:hAnsi="Times New Roman"/>
      <w:sz w:val="36"/>
    </w:rPr>
  </w:style>
  <w:style w:type="character" w:customStyle="1" w:styleId="z6">
    <w:name w:val="z书脊"/>
    <w:rsid w:val="003B7E75"/>
    <w:rPr>
      <w:rFonts w:ascii="Times New Roman" w:eastAsia="宋体" w:hAnsi="Times New Roman"/>
      <w:b/>
      <w:sz w:val="32"/>
    </w:rPr>
  </w:style>
  <w:style w:type="character" w:customStyle="1" w:styleId="z2">
    <w:name w:val="z题名页题名"/>
    <w:rsid w:val="003B7E75"/>
    <w:rPr>
      <w:rFonts w:ascii="Times New Roman" w:eastAsia="宋体" w:hAnsi="Times New Roman"/>
      <w:sz w:val="28"/>
    </w:rPr>
  </w:style>
  <w:style w:type="character" w:customStyle="1" w:styleId="z7">
    <w:name w:val="z封二其他"/>
    <w:rsid w:val="003B7E75"/>
    <w:rPr>
      <w:rFonts w:ascii="Times New Roman" w:eastAsia="宋体" w:hAnsi="Times New Roman"/>
      <w:sz w:val="24"/>
    </w:rPr>
  </w:style>
  <w:style w:type="paragraph" w:styleId="23">
    <w:name w:val="List Number 2"/>
    <w:basedOn w:val="a"/>
    <w:rsid w:val="003B7E75"/>
    <w:pPr>
      <w:tabs>
        <w:tab w:val="num" w:pos="675"/>
        <w:tab w:val="left" w:pos="780"/>
      </w:tabs>
      <w:ind w:left="675" w:hanging="360"/>
    </w:pPr>
  </w:style>
  <w:style w:type="paragraph" w:styleId="30">
    <w:name w:val="List 3"/>
    <w:basedOn w:val="a"/>
    <w:rsid w:val="003B7E75"/>
    <w:pPr>
      <w:ind w:leftChars="400" w:left="100" w:hangingChars="200" w:hanging="200"/>
    </w:pPr>
  </w:style>
  <w:style w:type="paragraph" w:styleId="afc">
    <w:name w:val="macro"/>
    <w:link w:val="Char7"/>
    <w:rsid w:val="003B7E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0"/>
    <w:link w:val="afc"/>
    <w:rsid w:val="003B7E75"/>
    <w:rPr>
      <w:rFonts w:ascii="Courier New" w:hAnsi="Courier New" w:cs="Courier New"/>
      <w:kern w:val="2"/>
      <w:sz w:val="24"/>
      <w:szCs w:val="24"/>
    </w:rPr>
  </w:style>
  <w:style w:type="paragraph" w:styleId="afd">
    <w:name w:val="Body Text"/>
    <w:basedOn w:val="a"/>
    <w:link w:val="Char8"/>
    <w:rsid w:val="003B7E75"/>
    <w:pPr>
      <w:spacing w:after="120"/>
    </w:pPr>
  </w:style>
  <w:style w:type="character" w:customStyle="1" w:styleId="Char8">
    <w:name w:val="正文文本 Char"/>
    <w:basedOn w:val="a0"/>
    <w:link w:val="afd"/>
    <w:rsid w:val="003B7E75"/>
    <w:rPr>
      <w:kern w:val="2"/>
      <w:sz w:val="21"/>
      <w:szCs w:val="24"/>
    </w:rPr>
  </w:style>
  <w:style w:type="paragraph" w:styleId="afe">
    <w:name w:val="Body Text First Indent"/>
    <w:basedOn w:val="afd"/>
    <w:link w:val="Char9"/>
    <w:rsid w:val="003B7E75"/>
    <w:pPr>
      <w:ind w:firstLineChars="100" w:firstLine="420"/>
    </w:pPr>
  </w:style>
  <w:style w:type="character" w:customStyle="1" w:styleId="Char9">
    <w:name w:val="正文首行缩进 Char"/>
    <w:basedOn w:val="Char8"/>
    <w:link w:val="afe"/>
    <w:rsid w:val="003B7E75"/>
  </w:style>
  <w:style w:type="paragraph" w:styleId="aff">
    <w:name w:val="envelope address"/>
    <w:basedOn w:val="a"/>
    <w:rsid w:val="003B7E75"/>
    <w:pPr>
      <w:snapToGrid w:val="0"/>
      <w:ind w:leftChars="1400" w:left="100"/>
    </w:pPr>
    <w:rPr>
      <w:rFonts w:ascii="Arial" w:hAnsi="Arial" w:cs="Arial"/>
      <w:sz w:val="24"/>
    </w:rPr>
  </w:style>
  <w:style w:type="paragraph" w:styleId="aff0">
    <w:name w:val="Body Text Indent"/>
    <w:basedOn w:val="a"/>
    <w:link w:val="Chara"/>
    <w:rsid w:val="003B7E75"/>
    <w:pPr>
      <w:spacing w:after="120"/>
      <w:ind w:leftChars="200" w:left="420"/>
    </w:pPr>
  </w:style>
  <w:style w:type="character" w:customStyle="1" w:styleId="Chara">
    <w:name w:val="正文文本缩进 Char"/>
    <w:basedOn w:val="a0"/>
    <w:link w:val="aff0"/>
    <w:rsid w:val="003B7E75"/>
    <w:rPr>
      <w:kern w:val="2"/>
      <w:sz w:val="21"/>
      <w:szCs w:val="24"/>
    </w:rPr>
  </w:style>
  <w:style w:type="paragraph" w:styleId="24">
    <w:name w:val="Body Text First Indent 2"/>
    <w:basedOn w:val="aff0"/>
    <w:link w:val="2Char0"/>
    <w:rsid w:val="003B7E75"/>
    <w:pPr>
      <w:ind w:firstLineChars="200" w:firstLine="420"/>
    </w:pPr>
  </w:style>
  <w:style w:type="character" w:customStyle="1" w:styleId="2Char0">
    <w:name w:val="正文首行缩进 2 Char"/>
    <w:basedOn w:val="Chara"/>
    <w:link w:val="24"/>
    <w:rsid w:val="003B7E75"/>
  </w:style>
  <w:style w:type="paragraph" w:styleId="31">
    <w:name w:val="toc 3"/>
    <w:basedOn w:val="a"/>
    <w:next w:val="a"/>
    <w:rsid w:val="003B7E75"/>
    <w:pPr>
      <w:tabs>
        <w:tab w:val="right" w:leader="dot" w:pos="8296"/>
      </w:tabs>
      <w:spacing w:line="312" w:lineRule="auto"/>
      <w:ind w:leftChars="400" w:left="400"/>
    </w:pPr>
    <w:rPr>
      <w:sz w:val="24"/>
    </w:rPr>
  </w:style>
  <w:style w:type="paragraph" w:styleId="40">
    <w:name w:val="index 4"/>
    <w:basedOn w:val="a"/>
    <w:next w:val="a"/>
    <w:rsid w:val="003B7E75"/>
    <w:pPr>
      <w:ind w:leftChars="600" w:left="600"/>
    </w:pPr>
  </w:style>
  <w:style w:type="paragraph" w:styleId="60">
    <w:name w:val="index 6"/>
    <w:basedOn w:val="a"/>
    <w:next w:val="a"/>
    <w:rsid w:val="003B7E75"/>
    <w:pPr>
      <w:ind w:leftChars="1000" w:left="1000"/>
    </w:pPr>
  </w:style>
  <w:style w:type="paragraph" w:styleId="aff1">
    <w:name w:val="table of authorities"/>
    <w:basedOn w:val="a"/>
    <w:next w:val="a"/>
    <w:rsid w:val="003B7E75"/>
    <w:pPr>
      <w:ind w:leftChars="200" w:left="420"/>
    </w:pPr>
  </w:style>
  <w:style w:type="paragraph" w:styleId="70">
    <w:name w:val="toc 7"/>
    <w:basedOn w:val="a"/>
    <w:next w:val="a"/>
    <w:rsid w:val="003B7E75"/>
    <w:pPr>
      <w:ind w:leftChars="1200" w:left="2520"/>
    </w:pPr>
  </w:style>
  <w:style w:type="paragraph" w:styleId="41">
    <w:name w:val="List Continue 4"/>
    <w:basedOn w:val="a"/>
    <w:rsid w:val="003B7E75"/>
    <w:pPr>
      <w:spacing w:after="120"/>
      <w:ind w:leftChars="800" w:left="1680"/>
    </w:pPr>
  </w:style>
  <w:style w:type="paragraph" w:styleId="32">
    <w:name w:val="List Number 3"/>
    <w:basedOn w:val="a"/>
    <w:rsid w:val="003B7E75"/>
    <w:pPr>
      <w:tabs>
        <w:tab w:val="num" w:pos="360"/>
        <w:tab w:val="left" w:pos="1200"/>
      </w:tabs>
      <w:ind w:left="360" w:hanging="360"/>
    </w:pPr>
  </w:style>
  <w:style w:type="paragraph" w:styleId="aff2">
    <w:name w:val="Document Map"/>
    <w:basedOn w:val="a"/>
    <w:link w:val="Charb"/>
    <w:rsid w:val="003B7E75"/>
    <w:pPr>
      <w:shd w:val="clear" w:color="auto" w:fill="000080"/>
    </w:pPr>
  </w:style>
  <w:style w:type="character" w:customStyle="1" w:styleId="Charb">
    <w:name w:val="文档结构图 Char"/>
    <w:basedOn w:val="a0"/>
    <w:link w:val="aff2"/>
    <w:rsid w:val="003B7E75"/>
    <w:rPr>
      <w:kern w:val="2"/>
      <w:sz w:val="21"/>
      <w:szCs w:val="24"/>
      <w:shd w:val="clear" w:color="auto" w:fill="000080"/>
    </w:rPr>
  </w:style>
  <w:style w:type="paragraph" w:styleId="11">
    <w:name w:val="toc 1"/>
    <w:basedOn w:val="a"/>
    <w:next w:val="a"/>
    <w:rsid w:val="003B7E75"/>
    <w:pPr>
      <w:tabs>
        <w:tab w:val="right" w:leader="dot" w:pos="8296"/>
      </w:tabs>
      <w:spacing w:line="312" w:lineRule="auto"/>
    </w:pPr>
    <w:rPr>
      <w:sz w:val="24"/>
    </w:rPr>
  </w:style>
  <w:style w:type="paragraph" w:styleId="50">
    <w:name w:val="index 5"/>
    <w:basedOn w:val="a"/>
    <w:next w:val="a"/>
    <w:rsid w:val="003B7E75"/>
    <w:pPr>
      <w:ind w:leftChars="800" w:left="800"/>
    </w:pPr>
  </w:style>
  <w:style w:type="paragraph" w:styleId="33">
    <w:name w:val="Body Text 3"/>
    <w:basedOn w:val="a"/>
    <w:link w:val="3Char0"/>
    <w:rsid w:val="003B7E75"/>
    <w:pPr>
      <w:spacing w:after="120"/>
    </w:pPr>
    <w:rPr>
      <w:sz w:val="16"/>
      <w:szCs w:val="16"/>
    </w:rPr>
  </w:style>
  <w:style w:type="character" w:customStyle="1" w:styleId="3Char0">
    <w:name w:val="正文文本 3 Char"/>
    <w:basedOn w:val="a0"/>
    <w:link w:val="33"/>
    <w:rsid w:val="003B7E75"/>
    <w:rPr>
      <w:kern w:val="2"/>
      <w:sz w:val="16"/>
      <w:szCs w:val="16"/>
    </w:rPr>
  </w:style>
  <w:style w:type="paragraph" w:styleId="aff3">
    <w:name w:val="envelope return"/>
    <w:basedOn w:val="a"/>
    <w:rsid w:val="003B7E75"/>
    <w:pPr>
      <w:snapToGrid w:val="0"/>
    </w:pPr>
    <w:rPr>
      <w:rFonts w:ascii="Arial" w:hAnsi="Arial" w:cs="Arial"/>
    </w:rPr>
  </w:style>
  <w:style w:type="paragraph" w:styleId="HTML8">
    <w:name w:val="HTML Address"/>
    <w:basedOn w:val="a"/>
    <w:link w:val="HTMLChar0"/>
    <w:rsid w:val="003B7E75"/>
    <w:rPr>
      <w:i/>
      <w:iCs/>
    </w:rPr>
  </w:style>
  <w:style w:type="character" w:customStyle="1" w:styleId="HTMLChar0">
    <w:name w:val="HTML 地址 Char"/>
    <w:basedOn w:val="a0"/>
    <w:link w:val="HTML8"/>
    <w:rsid w:val="003B7E75"/>
    <w:rPr>
      <w:i/>
      <w:iCs/>
      <w:kern w:val="2"/>
      <w:sz w:val="21"/>
      <w:szCs w:val="24"/>
    </w:rPr>
  </w:style>
  <w:style w:type="paragraph" w:styleId="34">
    <w:name w:val="Body Text Indent 3"/>
    <w:basedOn w:val="a"/>
    <w:link w:val="3Char1"/>
    <w:rsid w:val="003B7E75"/>
    <w:pPr>
      <w:spacing w:after="120"/>
      <w:ind w:leftChars="200" w:left="420"/>
    </w:pPr>
    <w:rPr>
      <w:sz w:val="16"/>
      <w:szCs w:val="16"/>
    </w:rPr>
  </w:style>
  <w:style w:type="character" w:customStyle="1" w:styleId="3Char1">
    <w:name w:val="正文文本缩进 3 Char"/>
    <w:basedOn w:val="a0"/>
    <w:link w:val="34"/>
    <w:rsid w:val="003B7E75"/>
    <w:rPr>
      <w:kern w:val="2"/>
      <w:sz w:val="16"/>
      <w:szCs w:val="16"/>
    </w:rPr>
  </w:style>
  <w:style w:type="paragraph" w:styleId="35">
    <w:name w:val="List Bullet 3"/>
    <w:basedOn w:val="a"/>
    <w:rsid w:val="003B7E75"/>
    <w:pPr>
      <w:tabs>
        <w:tab w:val="num" w:pos="480"/>
        <w:tab w:val="left" w:pos="1200"/>
      </w:tabs>
      <w:ind w:left="480" w:hanging="480"/>
    </w:pPr>
  </w:style>
  <w:style w:type="paragraph" w:styleId="51">
    <w:name w:val="List Number 5"/>
    <w:basedOn w:val="a"/>
    <w:rsid w:val="003B7E75"/>
    <w:pPr>
      <w:tabs>
        <w:tab w:val="left" w:pos="2040"/>
      </w:tabs>
    </w:pPr>
  </w:style>
  <w:style w:type="paragraph" w:styleId="aff4">
    <w:name w:val="E-mail Signature"/>
    <w:basedOn w:val="a"/>
    <w:link w:val="Charc"/>
    <w:rsid w:val="003B7E75"/>
  </w:style>
  <w:style w:type="character" w:customStyle="1" w:styleId="Charc">
    <w:name w:val="电子邮件签名 Char"/>
    <w:basedOn w:val="a0"/>
    <w:link w:val="aff4"/>
    <w:rsid w:val="003B7E75"/>
    <w:rPr>
      <w:kern w:val="2"/>
      <w:sz w:val="21"/>
      <w:szCs w:val="24"/>
    </w:rPr>
  </w:style>
  <w:style w:type="paragraph" w:styleId="aff5">
    <w:name w:val="Signature"/>
    <w:basedOn w:val="a"/>
    <w:link w:val="Chard"/>
    <w:rsid w:val="003B7E75"/>
    <w:pPr>
      <w:ind w:leftChars="2100" w:left="100"/>
    </w:pPr>
  </w:style>
  <w:style w:type="character" w:customStyle="1" w:styleId="Chard">
    <w:name w:val="签名 Char"/>
    <w:basedOn w:val="a0"/>
    <w:link w:val="aff5"/>
    <w:rsid w:val="003B7E75"/>
    <w:rPr>
      <w:kern w:val="2"/>
      <w:sz w:val="21"/>
      <w:szCs w:val="24"/>
    </w:rPr>
  </w:style>
  <w:style w:type="paragraph" w:styleId="42">
    <w:name w:val="List 4"/>
    <w:basedOn w:val="a"/>
    <w:rsid w:val="003B7E75"/>
    <w:pPr>
      <w:ind w:leftChars="600" w:left="100" w:hangingChars="200" w:hanging="200"/>
    </w:pPr>
  </w:style>
  <w:style w:type="paragraph" w:styleId="52">
    <w:name w:val="List Bullet 5"/>
    <w:basedOn w:val="a"/>
    <w:rsid w:val="003B7E75"/>
    <w:pPr>
      <w:tabs>
        <w:tab w:val="num" w:pos="840"/>
        <w:tab w:val="left" w:pos="2040"/>
      </w:tabs>
      <w:ind w:left="840" w:hanging="420"/>
    </w:pPr>
  </w:style>
  <w:style w:type="paragraph" w:styleId="25">
    <w:name w:val="List Bullet 2"/>
    <w:basedOn w:val="a"/>
    <w:rsid w:val="003B7E75"/>
    <w:pPr>
      <w:tabs>
        <w:tab w:val="num" w:pos="720"/>
        <w:tab w:val="left" w:pos="780"/>
      </w:tabs>
      <w:ind w:left="720" w:hanging="360"/>
    </w:pPr>
  </w:style>
  <w:style w:type="paragraph" w:styleId="aff6">
    <w:name w:val="footnote text"/>
    <w:basedOn w:val="a"/>
    <w:link w:val="Chare"/>
    <w:rsid w:val="003B7E75"/>
    <w:pPr>
      <w:snapToGrid w:val="0"/>
      <w:jc w:val="left"/>
    </w:pPr>
    <w:rPr>
      <w:sz w:val="18"/>
      <w:szCs w:val="18"/>
    </w:rPr>
  </w:style>
  <w:style w:type="character" w:customStyle="1" w:styleId="Chare">
    <w:name w:val="脚注文本 Char"/>
    <w:basedOn w:val="a0"/>
    <w:link w:val="aff6"/>
    <w:rsid w:val="003B7E75"/>
    <w:rPr>
      <w:kern w:val="2"/>
      <w:sz w:val="18"/>
      <w:szCs w:val="18"/>
    </w:rPr>
  </w:style>
  <w:style w:type="paragraph" w:styleId="aff7">
    <w:name w:val="List Continue"/>
    <w:basedOn w:val="a"/>
    <w:rsid w:val="003B7E75"/>
    <w:pPr>
      <w:spacing w:after="120"/>
      <w:ind w:leftChars="200" w:left="420"/>
    </w:pPr>
  </w:style>
  <w:style w:type="paragraph" w:styleId="aff8">
    <w:name w:val="Note Heading"/>
    <w:basedOn w:val="a"/>
    <w:next w:val="a"/>
    <w:link w:val="Charf"/>
    <w:rsid w:val="003B7E75"/>
    <w:pPr>
      <w:jc w:val="center"/>
    </w:pPr>
  </w:style>
  <w:style w:type="character" w:customStyle="1" w:styleId="Charf">
    <w:name w:val="注释标题 Char"/>
    <w:basedOn w:val="a0"/>
    <w:link w:val="aff8"/>
    <w:rsid w:val="003B7E75"/>
    <w:rPr>
      <w:kern w:val="2"/>
      <w:sz w:val="21"/>
      <w:szCs w:val="24"/>
    </w:rPr>
  </w:style>
  <w:style w:type="paragraph" w:styleId="43">
    <w:name w:val="List Bullet 4"/>
    <w:basedOn w:val="a"/>
    <w:rsid w:val="003B7E75"/>
    <w:pPr>
      <w:tabs>
        <w:tab w:val="num" w:pos="750"/>
        <w:tab w:val="left" w:pos="1620"/>
      </w:tabs>
      <w:ind w:left="750" w:hanging="750"/>
    </w:pPr>
  </w:style>
  <w:style w:type="paragraph" w:styleId="12">
    <w:name w:val="index 1"/>
    <w:basedOn w:val="a"/>
    <w:next w:val="a"/>
    <w:autoRedefine/>
    <w:rsid w:val="003B7E75"/>
  </w:style>
  <w:style w:type="paragraph" w:styleId="aff9">
    <w:name w:val="index heading"/>
    <w:basedOn w:val="a"/>
    <w:next w:val="12"/>
    <w:rsid w:val="003B7E75"/>
    <w:rPr>
      <w:rFonts w:ascii="Arial" w:hAnsi="Arial" w:cs="Arial"/>
      <w:b/>
      <w:bCs/>
    </w:rPr>
  </w:style>
  <w:style w:type="paragraph" w:styleId="affa">
    <w:name w:val="List Number"/>
    <w:basedOn w:val="a"/>
    <w:rsid w:val="003B7E75"/>
    <w:pPr>
      <w:tabs>
        <w:tab w:val="left" w:pos="360"/>
        <w:tab w:val="num" w:pos="720"/>
      </w:tabs>
      <w:ind w:left="720" w:hanging="720"/>
    </w:pPr>
  </w:style>
  <w:style w:type="paragraph" w:styleId="53">
    <w:name w:val="List Continue 5"/>
    <w:basedOn w:val="a"/>
    <w:rsid w:val="003B7E75"/>
    <w:pPr>
      <w:spacing w:after="120"/>
      <w:ind w:leftChars="1000" w:left="2100"/>
    </w:pPr>
  </w:style>
  <w:style w:type="paragraph" w:styleId="36">
    <w:name w:val="index 3"/>
    <w:basedOn w:val="a"/>
    <w:next w:val="a"/>
    <w:rsid w:val="003B7E75"/>
    <w:pPr>
      <w:ind w:leftChars="400" w:left="400"/>
    </w:pPr>
  </w:style>
  <w:style w:type="paragraph" w:styleId="71">
    <w:name w:val="index 7"/>
    <w:basedOn w:val="a"/>
    <w:next w:val="a"/>
    <w:rsid w:val="003B7E75"/>
    <w:pPr>
      <w:ind w:leftChars="1200" w:left="1200"/>
    </w:pPr>
  </w:style>
  <w:style w:type="paragraph" w:styleId="26">
    <w:name w:val="Body Text 2"/>
    <w:basedOn w:val="a"/>
    <w:link w:val="2Char1"/>
    <w:rsid w:val="003B7E75"/>
    <w:pPr>
      <w:spacing w:after="120" w:line="480" w:lineRule="auto"/>
    </w:pPr>
  </w:style>
  <w:style w:type="character" w:customStyle="1" w:styleId="2Char1">
    <w:name w:val="正文文本 2 Char"/>
    <w:basedOn w:val="a0"/>
    <w:link w:val="26"/>
    <w:rsid w:val="003B7E75"/>
    <w:rPr>
      <w:kern w:val="2"/>
      <w:sz w:val="21"/>
      <w:szCs w:val="24"/>
    </w:rPr>
  </w:style>
  <w:style w:type="paragraph" w:styleId="affb">
    <w:name w:val="Block Text"/>
    <w:basedOn w:val="a"/>
    <w:rsid w:val="003B7E75"/>
    <w:pPr>
      <w:spacing w:after="120"/>
      <w:ind w:leftChars="700" w:left="1440" w:rightChars="700" w:right="1440"/>
    </w:pPr>
  </w:style>
  <w:style w:type="paragraph" w:styleId="affc">
    <w:name w:val="Salutation"/>
    <w:basedOn w:val="a"/>
    <w:next w:val="a"/>
    <w:link w:val="Charf0"/>
    <w:rsid w:val="003B7E75"/>
  </w:style>
  <w:style w:type="character" w:customStyle="1" w:styleId="Charf0">
    <w:name w:val="称呼 Char"/>
    <w:basedOn w:val="a0"/>
    <w:link w:val="affc"/>
    <w:rsid w:val="003B7E75"/>
    <w:rPr>
      <w:kern w:val="2"/>
      <w:sz w:val="21"/>
      <w:szCs w:val="24"/>
    </w:rPr>
  </w:style>
  <w:style w:type="paragraph" w:styleId="affd">
    <w:name w:val="toa heading"/>
    <w:basedOn w:val="a"/>
    <w:next w:val="a"/>
    <w:rsid w:val="003B7E75"/>
    <w:pPr>
      <w:spacing w:before="120"/>
    </w:pPr>
    <w:rPr>
      <w:rFonts w:ascii="Arial" w:hAnsi="Arial" w:cs="Arial"/>
      <w:sz w:val="24"/>
    </w:rPr>
  </w:style>
  <w:style w:type="paragraph" w:styleId="affe">
    <w:name w:val="endnote text"/>
    <w:basedOn w:val="a"/>
    <w:link w:val="Charf1"/>
    <w:rsid w:val="003B7E75"/>
    <w:pPr>
      <w:snapToGrid w:val="0"/>
      <w:jc w:val="left"/>
    </w:pPr>
  </w:style>
  <w:style w:type="character" w:customStyle="1" w:styleId="Charf1">
    <w:name w:val="尾注文本 Char"/>
    <w:basedOn w:val="a0"/>
    <w:link w:val="affe"/>
    <w:rsid w:val="003B7E75"/>
    <w:rPr>
      <w:kern w:val="2"/>
      <w:sz w:val="21"/>
      <w:szCs w:val="24"/>
    </w:rPr>
  </w:style>
  <w:style w:type="paragraph" w:styleId="80">
    <w:name w:val="index 8"/>
    <w:basedOn w:val="a"/>
    <w:next w:val="a"/>
    <w:rsid w:val="003B7E75"/>
    <w:pPr>
      <w:ind w:leftChars="1400" w:left="1400"/>
    </w:pPr>
  </w:style>
  <w:style w:type="paragraph" w:styleId="81">
    <w:name w:val="toc 8"/>
    <w:basedOn w:val="a"/>
    <w:next w:val="a"/>
    <w:rsid w:val="003B7E75"/>
    <w:pPr>
      <w:ind w:leftChars="1400" w:left="2940"/>
    </w:pPr>
  </w:style>
  <w:style w:type="paragraph" w:styleId="afff">
    <w:name w:val="table of figures"/>
    <w:basedOn w:val="a"/>
    <w:next w:val="a"/>
    <w:rsid w:val="003B7E75"/>
    <w:pPr>
      <w:ind w:leftChars="200" w:left="200" w:hangingChars="200" w:hanging="200"/>
    </w:pPr>
  </w:style>
  <w:style w:type="paragraph" w:styleId="afff0">
    <w:name w:val="Closing"/>
    <w:basedOn w:val="a"/>
    <w:link w:val="Charf2"/>
    <w:rsid w:val="003B7E75"/>
    <w:pPr>
      <w:ind w:leftChars="2100" w:left="100"/>
    </w:pPr>
  </w:style>
  <w:style w:type="character" w:customStyle="1" w:styleId="Charf2">
    <w:name w:val="结束语 Char"/>
    <w:basedOn w:val="a0"/>
    <w:link w:val="afff0"/>
    <w:rsid w:val="003B7E75"/>
    <w:rPr>
      <w:kern w:val="2"/>
      <w:sz w:val="21"/>
      <w:szCs w:val="24"/>
    </w:rPr>
  </w:style>
  <w:style w:type="paragraph" w:styleId="afff1">
    <w:name w:val="List Bullet"/>
    <w:basedOn w:val="a"/>
    <w:rsid w:val="003B7E75"/>
    <w:pPr>
      <w:tabs>
        <w:tab w:val="left" w:pos="360"/>
        <w:tab w:val="num" w:pos="720"/>
      </w:tabs>
      <w:ind w:left="720" w:hanging="720"/>
    </w:pPr>
  </w:style>
  <w:style w:type="paragraph" w:styleId="44">
    <w:name w:val="toc 4"/>
    <w:basedOn w:val="a"/>
    <w:next w:val="a"/>
    <w:rsid w:val="003B7E75"/>
    <w:pPr>
      <w:ind w:leftChars="600" w:left="1260"/>
    </w:pPr>
  </w:style>
  <w:style w:type="paragraph" w:styleId="afff2">
    <w:name w:val="caption"/>
    <w:basedOn w:val="a"/>
    <w:next w:val="a"/>
    <w:qFormat/>
    <w:rsid w:val="003B7E75"/>
    <w:pPr>
      <w:jc w:val="center"/>
    </w:pPr>
    <w:rPr>
      <w:rFonts w:ascii="Arial" w:eastAsia="黑体" w:hAnsi="Arial" w:cs="Arial"/>
      <w:sz w:val="24"/>
      <w:szCs w:val="20"/>
    </w:rPr>
  </w:style>
  <w:style w:type="paragraph" w:styleId="27">
    <w:name w:val="Body Text Indent 2"/>
    <w:basedOn w:val="a"/>
    <w:link w:val="2Char2"/>
    <w:rsid w:val="003B7E75"/>
    <w:pPr>
      <w:spacing w:after="120" w:line="480" w:lineRule="auto"/>
      <w:ind w:leftChars="200" w:left="420"/>
    </w:pPr>
  </w:style>
  <w:style w:type="character" w:customStyle="1" w:styleId="2Char2">
    <w:name w:val="正文文本缩进 2 Char"/>
    <w:basedOn w:val="a0"/>
    <w:link w:val="27"/>
    <w:rsid w:val="003B7E75"/>
    <w:rPr>
      <w:kern w:val="2"/>
      <w:sz w:val="21"/>
      <w:szCs w:val="24"/>
    </w:rPr>
  </w:style>
  <w:style w:type="paragraph" w:styleId="45">
    <w:name w:val="List Number 4"/>
    <w:basedOn w:val="a"/>
    <w:rsid w:val="003B7E75"/>
    <w:pPr>
      <w:tabs>
        <w:tab w:val="num" w:pos="960"/>
        <w:tab w:val="left" w:pos="1620"/>
      </w:tabs>
      <w:ind w:left="960" w:hanging="720"/>
    </w:pPr>
  </w:style>
  <w:style w:type="paragraph" w:styleId="61">
    <w:name w:val="toc 6"/>
    <w:basedOn w:val="a"/>
    <w:next w:val="a"/>
    <w:rsid w:val="003B7E75"/>
    <w:pPr>
      <w:ind w:leftChars="1000" w:left="2100"/>
    </w:pPr>
  </w:style>
  <w:style w:type="paragraph" w:styleId="54">
    <w:name w:val="toc 5"/>
    <w:basedOn w:val="a"/>
    <w:next w:val="a"/>
    <w:rsid w:val="003B7E75"/>
    <w:pPr>
      <w:ind w:leftChars="800" w:left="1680"/>
    </w:pPr>
  </w:style>
  <w:style w:type="paragraph" w:styleId="afff3">
    <w:name w:val="Subtitle"/>
    <w:basedOn w:val="a"/>
    <w:link w:val="Charf3"/>
    <w:qFormat/>
    <w:rsid w:val="003B7E75"/>
    <w:pPr>
      <w:spacing w:before="240" w:after="60" w:line="312" w:lineRule="auto"/>
      <w:jc w:val="center"/>
      <w:outlineLvl w:val="1"/>
    </w:pPr>
    <w:rPr>
      <w:rFonts w:ascii="Arial" w:hAnsi="Arial" w:cs="Arial"/>
      <w:b/>
      <w:bCs/>
      <w:kern w:val="28"/>
      <w:sz w:val="32"/>
      <w:szCs w:val="32"/>
    </w:rPr>
  </w:style>
  <w:style w:type="character" w:customStyle="1" w:styleId="Charf3">
    <w:name w:val="副标题 Char"/>
    <w:basedOn w:val="a0"/>
    <w:link w:val="afff3"/>
    <w:rsid w:val="003B7E75"/>
    <w:rPr>
      <w:rFonts w:ascii="Arial" w:hAnsi="Arial" w:cs="Arial"/>
      <w:b/>
      <w:bCs/>
      <w:kern w:val="28"/>
      <w:sz w:val="32"/>
      <w:szCs w:val="32"/>
    </w:rPr>
  </w:style>
  <w:style w:type="paragraph" w:styleId="afff4">
    <w:name w:val="List"/>
    <w:basedOn w:val="a"/>
    <w:rsid w:val="003B7E75"/>
    <w:pPr>
      <w:ind w:left="200" w:hangingChars="200" w:hanging="200"/>
    </w:pPr>
  </w:style>
  <w:style w:type="paragraph" w:styleId="55">
    <w:name w:val="List 5"/>
    <w:basedOn w:val="a"/>
    <w:rsid w:val="003B7E75"/>
    <w:pPr>
      <w:ind w:leftChars="800" w:left="100" w:hangingChars="200" w:hanging="200"/>
    </w:pPr>
  </w:style>
  <w:style w:type="paragraph" w:styleId="90">
    <w:name w:val="index 9"/>
    <w:basedOn w:val="a"/>
    <w:next w:val="a"/>
    <w:rsid w:val="003B7E75"/>
    <w:pPr>
      <w:ind w:leftChars="1600" w:left="1600"/>
    </w:pPr>
  </w:style>
  <w:style w:type="paragraph" w:styleId="28">
    <w:name w:val="toc 2"/>
    <w:basedOn w:val="a"/>
    <w:next w:val="a"/>
    <w:rsid w:val="003B7E75"/>
    <w:pPr>
      <w:tabs>
        <w:tab w:val="right" w:leader="dot" w:pos="8296"/>
      </w:tabs>
      <w:spacing w:line="312" w:lineRule="auto"/>
      <w:ind w:leftChars="200" w:left="420"/>
    </w:pPr>
    <w:rPr>
      <w:sz w:val="24"/>
    </w:rPr>
  </w:style>
  <w:style w:type="paragraph" w:styleId="91">
    <w:name w:val="toc 9"/>
    <w:basedOn w:val="a"/>
    <w:next w:val="a"/>
    <w:rsid w:val="003B7E75"/>
    <w:pPr>
      <w:ind w:leftChars="1600" w:left="3360"/>
    </w:pPr>
  </w:style>
  <w:style w:type="paragraph" w:styleId="29">
    <w:name w:val="List Continue 2"/>
    <w:basedOn w:val="a"/>
    <w:rsid w:val="003B7E75"/>
    <w:pPr>
      <w:spacing w:after="120"/>
      <w:ind w:leftChars="400" w:left="840"/>
    </w:pPr>
  </w:style>
  <w:style w:type="paragraph" w:styleId="afff5">
    <w:name w:val="Message Header"/>
    <w:basedOn w:val="a"/>
    <w:link w:val="Charf4"/>
    <w:rsid w:val="003B7E7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4">
    <w:name w:val="信息标题 Char"/>
    <w:basedOn w:val="a0"/>
    <w:link w:val="afff5"/>
    <w:rsid w:val="003B7E75"/>
    <w:rPr>
      <w:rFonts w:ascii="Arial" w:hAnsi="Arial" w:cs="Arial"/>
      <w:kern w:val="2"/>
      <w:sz w:val="24"/>
      <w:szCs w:val="24"/>
      <w:shd w:val="pct20" w:color="auto" w:fill="auto"/>
    </w:rPr>
  </w:style>
  <w:style w:type="paragraph" w:styleId="37">
    <w:name w:val="List Continue 3"/>
    <w:basedOn w:val="a"/>
    <w:rsid w:val="003B7E75"/>
    <w:pPr>
      <w:spacing w:after="120"/>
      <w:ind w:leftChars="600" w:left="1260"/>
    </w:pPr>
  </w:style>
  <w:style w:type="paragraph" w:styleId="2a">
    <w:name w:val="index 2"/>
    <w:basedOn w:val="a"/>
    <w:next w:val="a"/>
    <w:rsid w:val="003B7E75"/>
    <w:pPr>
      <w:ind w:leftChars="200" w:left="200"/>
    </w:pPr>
  </w:style>
  <w:style w:type="paragraph" w:customStyle="1" w:styleId="u0">
    <w:name w:val="u页眉"/>
    <w:basedOn w:val="a"/>
    <w:rsid w:val="003B7E75"/>
    <w:pPr>
      <w:pBdr>
        <w:bottom w:val="single" w:sz="4" w:space="1" w:color="auto"/>
      </w:pBdr>
      <w:jc w:val="center"/>
    </w:pPr>
  </w:style>
  <w:style w:type="paragraph" w:customStyle="1" w:styleId="afff6">
    <w:name w:val="连续正文文字"/>
    <w:basedOn w:val="afd"/>
    <w:rsid w:val="003B7E75"/>
    <w:pPr>
      <w:keepNext/>
      <w:widowControl/>
      <w:spacing w:after="220" w:line="180" w:lineRule="atLeast"/>
      <w:ind w:firstLine="476"/>
      <w:jc w:val="center"/>
    </w:pPr>
    <w:rPr>
      <w:spacing w:val="-5"/>
      <w:kern w:val="0"/>
      <w:sz w:val="30"/>
      <w:szCs w:val="20"/>
    </w:rPr>
  </w:style>
  <w:style w:type="paragraph" w:customStyle="1" w:styleId="afff7">
    <w:name w:val="正文（结尾部分）"/>
    <w:basedOn w:val="a"/>
    <w:rsid w:val="003B7E75"/>
    <w:pPr>
      <w:adjustRightInd w:val="0"/>
      <w:snapToGrid w:val="0"/>
      <w:spacing w:line="320" w:lineRule="exact"/>
      <w:ind w:firstLineChars="200" w:firstLine="200"/>
    </w:pPr>
  </w:style>
  <w:style w:type="paragraph" w:customStyle="1" w:styleId="afff8">
    <w:name w:val="基准页眉样式"/>
    <w:basedOn w:val="afd"/>
    <w:rsid w:val="003B7E7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9">
    <w:name w:val="图标题"/>
    <w:basedOn w:val="a"/>
    <w:next w:val="a"/>
    <w:rsid w:val="003B7E75"/>
    <w:pPr>
      <w:widowControl/>
      <w:spacing w:before="200" w:after="400" w:line="312" w:lineRule="auto"/>
      <w:ind w:firstLine="476"/>
      <w:jc w:val="center"/>
    </w:pPr>
    <w:rPr>
      <w:b/>
      <w:spacing w:val="-5"/>
      <w:kern w:val="0"/>
      <w:sz w:val="24"/>
      <w:szCs w:val="20"/>
    </w:rPr>
  </w:style>
  <w:style w:type="paragraph" w:customStyle="1" w:styleId="afffa">
    <w:name w:val="五级条标题"/>
    <w:basedOn w:val="afffb"/>
    <w:next w:val="a7"/>
    <w:rsid w:val="003B7E75"/>
    <w:pPr>
      <w:tabs>
        <w:tab w:val="clear" w:pos="2940"/>
        <w:tab w:val="num" w:pos="3360"/>
      </w:tabs>
      <w:ind w:left="3360"/>
      <w:outlineLvl w:val="6"/>
    </w:pPr>
  </w:style>
  <w:style w:type="paragraph" w:customStyle="1" w:styleId="afffc">
    <w:name w:val="附录"/>
    <w:basedOn w:val="1"/>
    <w:next w:val="a"/>
    <w:rsid w:val="003B7E75"/>
    <w:pPr>
      <w:widowControl/>
      <w:tabs>
        <w:tab w:val="num" w:pos="360"/>
        <w:tab w:val="left" w:pos="720"/>
      </w:tabs>
      <w:spacing w:before="0" w:after="220" w:line="360" w:lineRule="auto"/>
      <w:ind w:left="360" w:hanging="360"/>
      <w:jc w:val="center"/>
    </w:pPr>
    <w:rPr>
      <w:bCs w:val="0"/>
      <w:spacing w:val="-10"/>
      <w:kern w:val="28"/>
      <w:sz w:val="30"/>
      <w:szCs w:val="20"/>
    </w:rPr>
  </w:style>
  <w:style w:type="paragraph" w:customStyle="1" w:styleId="afffb">
    <w:name w:val="四级条标题"/>
    <w:basedOn w:val="afffd"/>
    <w:next w:val="a7"/>
    <w:rsid w:val="003B7E75"/>
    <w:pPr>
      <w:tabs>
        <w:tab w:val="clear" w:pos="2520"/>
        <w:tab w:val="num" w:pos="2940"/>
      </w:tabs>
      <w:ind w:left="2940"/>
      <w:outlineLvl w:val="5"/>
    </w:pPr>
  </w:style>
  <w:style w:type="paragraph" w:customStyle="1" w:styleId="afffd">
    <w:name w:val="三级条标题"/>
    <w:basedOn w:val="afffe"/>
    <w:next w:val="a7"/>
    <w:rsid w:val="003B7E75"/>
    <w:pPr>
      <w:tabs>
        <w:tab w:val="clear" w:pos="2100"/>
        <w:tab w:val="num" w:pos="2520"/>
      </w:tabs>
      <w:ind w:left="2520"/>
      <w:outlineLvl w:val="4"/>
    </w:pPr>
  </w:style>
  <w:style w:type="paragraph" w:customStyle="1" w:styleId="afffe">
    <w:name w:val="二级条标题"/>
    <w:basedOn w:val="affff"/>
    <w:next w:val="a7"/>
    <w:rsid w:val="003B7E75"/>
    <w:pPr>
      <w:tabs>
        <w:tab w:val="clear" w:pos="1680"/>
        <w:tab w:val="num" w:pos="2100"/>
      </w:tabs>
      <w:ind w:left="2100"/>
      <w:outlineLvl w:val="3"/>
    </w:pPr>
  </w:style>
  <w:style w:type="paragraph" w:customStyle="1" w:styleId="affff">
    <w:name w:val="一级条标题"/>
    <w:basedOn w:val="a6"/>
    <w:next w:val="a7"/>
    <w:rsid w:val="003B7E75"/>
    <w:pPr>
      <w:tabs>
        <w:tab w:val="clear" w:pos="675"/>
        <w:tab w:val="num" w:pos="1680"/>
      </w:tabs>
      <w:spacing w:beforeLines="0" w:afterLines="0"/>
      <w:ind w:left="1680" w:hanging="420"/>
      <w:outlineLvl w:val="2"/>
    </w:pPr>
  </w:style>
  <w:style w:type="paragraph" w:customStyle="1" w:styleId="u20505">
    <w:name w:val="样式 u正文 + 首行缩进:  2 字符 段前: 0.5 行 段后: 0.5 行"/>
    <w:basedOn w:val="u1"/>
    <w:rsid w:val="003B7E75"/>
  </w:style>
  <w:style w:type="paragraph" w:customStyle="1" w:styleId="u2">
    <w:name w:val="u标题 自动分页"/>
    <w:basedOn w:val="u3"/>
    <w:next w:val="u1"/>
    <w:rsid w:val="003B7E75"/>
    <w:pPr>
      <w:pageBreakBefore/>
    </w:pPr>
  </w:style>
  <w:style w:type="paragraph" w:customStyle="1" w:styleId="affff0">
    <w:name w:val="基准页脚样式"/>
    <w:basedOn w:val="afd"/>
    <w:rsid w:val="003B7E75"/>
    <w:pPr>
      <w:keepLines/>
      <w:widowControl/>
      <w:spacing w:after="220" w:line="200" w:lineRule="atLeast"/>
      <w:ind w:firstLine="476"/>
      <w:jc w:val="center"/>
    </w:pPr>
    <w:rPr>
      <w:spacing w:val="-5"/>
      <w:kern w:val="0"/>
      <w:sz w:val="16"/>
      <w:szCs w:val="20"/>
    </w:rPr>
  </w:style>
  <w:style w:type="paragraph" w:customStyle="1" w:styleId="affff1">
    <w:name w:val="标准书脚_奇数页"/>
    <w:rsid w:val="003B7E75"/>
    <w:pPr>
      <w:spacing w:before="120"/>
      <w:ind w:right="198"/>
      <w:jc w:val="right"/>
    </w:pPr>
    <w:rPr>
      <w:rFonts w:ascii="宋体"/>
      <w:sz w:val="18"/>
      <w:szCs w:val="18"/>
    </w:rPr>
  </w:style>
  <w:style w:type="paragraph" w:customStyle="1" w:styleId="u205051">
    <w:name w:val="样式 u正文 + 首行缩进:  2 字符 段前: 0.5 行 段后: 0.5 行1"/>
    <w:basedOn w:val="u1"/>
    <w:rsid w:val="003B7E75"/>
  </w:style>
  <w:style w:type="paragraph" w:customStyle="1" w:styleId="affff2">
    <w:name w:val="前言、引言标题"/>
    <w:next w:val="a"/>
    <w:rsid w:val="003B7E75"/>
    <w:pPr>
      <w:shd w:val="clear" w:color="FFFFFF" w:fill="FFFFFF"/>
      <w:tabs>
        <w:tab w:val="num" w:pos="780"/>
      </w:tabs>
      <w:spacing w:before="640" w:after="560"/>
      <w:ind w:left="780" w:hanging="360"/>
      <w:jc w:val="center"/>
      <w:outlineLvl w:val="0"/>
    </w:pPr>
    <w:rPr>
      <w:rFonts w:ascii="黑体" w:eastAsia="黑体"/>
      <w:sz w:val="32"/>
    </w:rPr>
  </w:style>
  <w:style w:type="paragraph" w:customStyle="1" w:styleId="ustbbt1">
    <w:name w:val="ustb bt1"/>
    <w:basedOn w:val="1"/>
    <w:rsid w:val="003B7E75"/>
    <w:pPr>
      <w:spacing w:line="576" w:lineRule="auto"/>
    </w:pPr>
  </w:style>
  <w:style w:type="paragraph" w:customStyle="1" w:styleId="u20">
    <w:name w:val="u正文2级标题"/>
    <w:basedOn w:val="2"/>
    <w:next w:val="a"/>
    <w:rsid w:val="003B7E75"/>
    <w:pPr>
      <w:spacing w:line="312" w:lineRule="auto"/>
      <w:ind w:left="360"/>
    </w:pPr>
    <w:rPr>
      <w:rFonts w:ascii="Times New Roman" w:eastAsia="Times New Roman" w:hAnsi="Times New Roman"/>
      <w:sz w:val="28"/>
    </w:rPr>
  </w:style>
  <w:style w:type="paragraph" w:customStyle="1" w:styleId="u4">
    <w:name w:val="u参考文献条目著者出版年制"/>
    <w:basedOn w:val="a"/>
    <w:rsid w:val="003B7E75"/>
    <w:pPr>
      <w:spacing w:line="312" w:lineRule="auto"/>
      <w:ind w:left="200" w:hangingChars="200" w:hanging="200"/>
    </w:pPr>
    <w:rPr>
      <w:sz w:val="24"/>
    </w:rPr>
  </w:style>
  <w:style w:type="paragraph" w:customStyle="1" w:styleId="affff3">
    <w:name w:val="基准标题"/>
    <w:basedOn w:val="afd"/>
    <w:next w:val="afd"/>
    <w:rsid w:val="003B7E7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Char">
    <w:name w:val="u正文 Char"/>
    <w:basedOn w:val="a"/>
    <w:link w:val="uCharChar"/>
    <w:rsid w:val="003B7E75"/>
    <w:pPr>
      <w:spacing w:beforeLines="10" w:afterLines="10" w:line="312" w:lineRule="auto"/>
      <w:ind w:firstLineChars="200" w:firstLine="200"/>
    </w:pPr>
    <w:rPr>
      <w:rFonts w:cs="宋体"/>
      <w:sz w:val="24"/>
    </w:rPr>
  </w:style>
  <w:style w:type="paragraph" w:customStyle="1" w:styleId="u1">
    <w:name w:val="u正文"/>
    <w:basedOn w:val="a"/>
    <w:rsid w:val="003B7E75"/>
    <w:pPr>
      <w:spacing w:beforeLines="10" w:afterLines="10" w:line="312" w:lineRule="auto"/>
      <w:ind w:firstLineChars="200" w:firstLine="200"/>
    </w:pPr>
    <w:rPr>
      <w:rFonts w:cs="宋体"/>
      <w:sz w:val="24"/>
      <w:szCs w:val="20"/>
    </w:rPr>
  </w:style>
  <w:style w:type="paragraph" w:customStyle="1" w:styleId="Charf5">
    <w:name w:val="Char"/>
    <w:basedOn w:val="a"/>
    <w:rsid w:val="003B7E75"/>
    <w:pPr>
      <w:widowControl/>
      <w:spacing w:after="160" w:line="240" w:lineRule="exact"/>
      <w:jc w:val="left"/>
    </w:pPr>
    <w:rPr>
      <w:rFonts w:ascii="Verdana" w:hAnsi="Verdana"/>
      <w:kern w:val="0"/>
      <w:sz w:val="20"/>
      <w:szCs w:val="20"/>
      <w:lang w:eastAsia="en-US"/>
    </w:rPr>
  </w:style>
  <w:style w:type="paragraph" w:customStyle="1" w:styleId="u5">
    <w:name w:val="u附录标题"/>
    <w:basedOn w:val="u2"/>
    <w:rsid w:val="003B7E75"/>
    <w:pPr>
      <w:pageBreakBefore w:val="0"/>
      <w:tabs>
        <w:tab w:val="num" w:pos="735"/>
        <w:tab w:val="left" w:pos="907"/>
      </w:tabs>
      <w:ind w:left="735" w:hanging="735"/>
      <w:jc w:val="left"/>
    </w:pPr>
  </w:style>
  <w:style w:type="paragraph" w:customStyle="1" w:styleId="u2051">
    <w:name w:val="样式 u正文 + 首行缩进:  2 字符 段前: 0.5 行1"/>
    <w:basedOn w:val="u1"/>
    <w:rsid w:val="003B7E75"/>
    <w:pPr>
      <w:spacing w:beforeLines="20"/>
    </w:pPr>
    <w:rPr>
      <w:kern w:val="0"/>
    </w:rPr>
  </w:style>
  <w:style w:type="paragraph" w:customStyle="1" w:styleId="u3">
    <w:name w:val="u标题"/>
    <w:basedOn w:val="1"/>
    <w:next w:val="uChar"/>
    <w:rsid w:val="003B7E75"/>
    <w:pPr>
      <w:spacing w:line="576" w:lineRule="auto"/>
      <w:jc w:val="center"/>
    </w:pPr>
    <w:rPr>
      <w:rFonts w:eastAsia="黑体"/>
      <w:sz w:val="30"/>
    </w:rPr>
  </w:style>
  <w:style w:type="paragraph" w:customStyle="1" w:styleId="u6">
    <w:name w:val="u表标题"/>
    <w:basedOn w:val="a"/>
    <w:rsid w:val="003B7E75"/>
    <w:pPr>
      <w:spacing w:beforeLines="150" w:afterLines="50" w:line="360" w:lineRule="auto"/>
      <w:jc w:val="center"/>
    </w:pPr>
    <w:rPr>
      <w:rFonts w:eastAsia="黑体"/>
      <w:b/>
    </w:rPr>
  </w:style>
  <w:style w:type="paragraph" w:customStyle="1" w:styleId="affff4">
    <w:name w:val="图表题"/>
    <w:basedOn w:val="a"/>
    <w:rsid w:val="003B7E75"/>
    <w:pPr>
      <w:adjustRightInd w:val="0"/>
      <w:snapToGrid w:val="0"/>
      <w:spacing w:line="400" w:lineRule="exact"/>
      <w:jc w:val="center"/>
    </w:pPr>
  </w:style>
  <w:style w:type="paragraph" w:customStyle="1" w:styleId="u205">
    <w:name w:val="样式 u正文 + 首行缩进:  2 字符 段前: 0.5 行"/>
    <w:basedOn w:val="u1"/>
    <w:rsid w:val="003B7E75"/>
    <w:pPr>
      <w:spacing w:beforeLines="0" w:beforeAutospacing="1"/>
    </w:pPr>
  </w:style>
  <w:style w:type="paragraph" w:customStyle="1" w:styleId="u10">
    <w:name w:val="u正文1级标题"/>
    <w:basedOn w:val="1"/>
    <w:next w:val="a"/>
    <w:rsid w:val="003B7E75"/>
    <w:pPr>
      <w:pageBreakBefore/>
      <w:spacing w:after="340" w:line="312" w:lineRule="auto"/>
    </w:pPr>
    <w:rPr>
      <w:rFonts w:eastAsia="黑体"/>
      <w:sz w:val="30"/>
    </w:rPr>
  </w:style>
  <w:style w:type="paragraph" w:customStyle="1" w:styleId="u7">
    <w:name w:val="u脚注"/>
    <w:basedOn w:val="a"/>
    <w:rsid w:val="003B7E75"/>
    <w:pPr>
      <w:spacing w:before="100" w:beforeAutospacing="1" w:after="100" w:afterAutospacing="1"/>
    </w:pPr>
  </w:style>
  <w:style w:type="paragraph" w:customStyle="1" w:styleId="affff5">
    <w:name w:val="标准书眉_奇数页"/>
    <w:next w:val="a"/>
    <w:rsid w:val="003B7E75"/>
    <w:pPr>
      <w:tabs>
        <w:tab w:val="center" w:pos="4154"/>
        <w:tab w:val="right" w:pos="8306"/>
      </w:tabs>
      <w:spacing w:after="220"/>
      <w:jc w:val="right"/>
    </w:pPr>
    <w:rPr>
      <w:rFonts w:ascii="黑体" w:eastAsia="黑体"/>
      <w:sz w:val="21"/>
      <w:szCs w:val="21"/>
    </w:rPr>
  </w:style>
  <w:style w:type="paragraph" w:customStyle="1" w:styleId="affff6">
    <w:name w:val="尾消息标题"/>
    <w:basedOn w:val="a"/>
    <w:next w:val="afd"/>
    <w:rsid w:val="003B7E7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
    <w:rsid w:val="003B7E75"/>
    <w:pPr>
      <w:spacing w:line="312" w:lineRule="auto"/>
      <w:ind w:left="2160"/>
    </w:pPr>
    <w:rPr>
      <w:rFonts w:eastAsia="Times New Roman"/>
      <w:sz w:val="28"/>
    </w:rPr>
  </w:style>
  <w:style w:type="paragraph" w:customStyle="1" w:styleId="affff7">
    <w:name w:val="表标题"/>
    <w:basedOn w:val="a"/>
    <w:next w:val="a"/>
    <w:rsid w:val="003B7E75"/>
    <w:pPr>
      <w:widowControl/>
      <w:spacing w:before="400" w:after="200" w:line="312" w:lineRule="auto"/>
      <w:jc w:val="left"/>
    </w:pPr>
    <w:rPr>
      <w:b/>
      <w:spacing w:val="-5"/>
      <w:kern w:val="0"/>
      <w:sz w:val="24"/>
      <w:szCs w:val="20"/>
    </w:rPr>
  </w:style>
  <w:style w:type="paragraph" w:customStyle="1" w:styleId="affff8">
    <w:name w:val="其他"/>
    <w:basedOn w:val="a"/>
    <w:rsid w:val="003B7E75"/>
  </w:style>
  <w:style w:type="paragraph" w:customStyle="1" w:styleId="u8">
    <w:name w:val="u参考文献条目顺序编码制"/>
    <w:basedOn w:val="a"/>
    <w:rsid w:val="003B7E75"/>
    <w:pPr>
      <w:tabs>
        <w:tab w:val="num"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rsid w:val="003B7E75"/>
    <w:pPr>
      <w:spacing w:beforeLines="20"/>
    </w:pPr>
    <w:rPr>
      <w:kern w:val="0"/>
    </w:rPr>
  </w:style>
  <w:style w:type="paragraph" w:customStyle="1" w:styleId="u9">
    <w:name w:val="u图标题"/>
    <w:basedOn w:val="a"/>
    <w:next w:val="u1"/>
    <w:rsid w:val="003B7E75"/>
    <w:pPr>
      <w:spacing w:beforeLines="50" w:afterLines="150" w:line="360" w:lineRule="auto"/>
      <w:jc w:val="center"/>
    </w:pPr>
    <w:rPr>
      <w:rFonts w:eastAsia="黑体"/>
      <w:b/>
    </w:rPr>
  </w:style>
  <w:style w:type="paragraph" w:customStyle="1" w:styleId="u15">
    <w:name w:val="样式 u表标题 + 段前: 1.5 行"/>
    <w:basedOn w:val="u6"/>
    <w:rsid w:val="003B7E75"/>
    <w:rPr>
      <w:rFonts w:cs="宋体"/>
      <w:bCs/>
      <w:szCs w:val="20"/>
    </w:rPr>
  </w:style>
  <w:style w:type="paragraph" w:customStyle="1" w:styleId="affff9">
    <w:name w:val="图片"/>
    <w:basedOn w:val="a"/>
    <w:next w:val="afff2"/>
    <w:rsid w:val="003B7E7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
    <w:rsid w:val="003B7E7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
    <w:rsid w:val="003B7E75"/>
    <w:pPr>
      <w:spacing w:beforeLines="10" w:afterLines="10" w:line="312" w:lineRule="auto"/>
      <w:ind w:firstLineChars="200" w:firstLine="480"/>
    </w:pPr>
    <w:rPr>
      <w:rFonts w:hAnsi="宋体" w:cs="宋体"/>
      <w:sz w:val="24"/>
    </w:rPr>
  </w:style>
  <w:style w:type="paragraph" w:customStyle="1" w:styleId="ua">
    <w:name w:val="u标题 不入目录"/>
    <w:basedOn w:val="a"/>
    <w:rsid w:val="003B7E75"/>
    <w:pPr>
      <w:jc w:val="center"/>
    </w:pPr>
    <w:rPr>
      <w:rFonts w:eastAsia="黑体"/>
      <w:b/>
      <w:sz w:val="30"/>
      <w:szCs w:val="30"/>
    </w:rPr>
  </w:style>
  <w:style w:type="paragraph" w:customStyle="1" w:styleId="xl63">
    <w:name w:val="xl63"/>
    <w:basedOn w:val="a"/>
    <w:rsid w:val="003B7E7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E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styleId="affffa">
    <w:name w:val="FollowedHyperlink"/>
    <w:basedOn w:val="a0"/>
    <w:uiPriority w:val="99"/>
    <w:rsid w:val="003B7E75"/>
    <w:rPr>
      <w:color w:val="800080" w:themeColor="followedHyperlink"/>
      <w:u w:val="single"/>
    </w:rPr>
  </w:style>
  <w:style w:type="paragraph" w:customStyle="1" w:styleId="font5">
    <w:name w:val="font5"/>
    <w:basedOn w:val="a"/>
    <w:rsid w:val="001F5F9B"/>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rsid w:val="001F5F9B"/>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rsid w:val="001F5F9B"/>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rsid w:val="001F5F9B"/>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rsid w:val="001F5F9B"/>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rsid w:val="001F5F9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rsid w:val="001F5F9B"/>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rsid w:val="001F5F9B"/>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rsid w:val="001F5F9B"/>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1F5F9B"/>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rsid w:val="00CF66E5"/>
    <w:pPr>
      <w:widowControl w:val="0"/>
      <w:jc w:val="both"/>
    </w:pPr>
    <w:rPr>
      <w:kern w:val="2"/>
      <w:sz w:val="21"/>
      <w:szCs w:val="24"/>
    </w:rPr>
  </w:style>
  <w:style w:type="character" w:styleId="affffb">
    <w:name w:val="Placeholder Text"/>
    <w:basedOn w:val="a0"/>
    <w:uiPriority w:val="99"/>
    <w:semiHidden/>
    <w:rsid w:val="00D2514B"/>
    <w:rPr>
      <w:color w:val="808080"/>
    </w:rPr>
  </w:style>
</w:styles>
</file>

<file path=word/webSettings.xml><?xml version="1.0" encoding="utf-8"?>
<w:webSettings xmlns:r="http://schemas.openxmlformats.org/officeDocument/2006/relationships" xmlns:w="http://schemas.openxmlformats.org/wordprocessingml/2006/main">
  <w:divs>
    <w:div w:id="104350746">
      <w:bodyDiv w:val="1"/>
      <w:marLeft w:val="0"/>
      <w:marRight w:val="0"/>
      <w:marTop w:val="0"/>
      <w:marBottom w:val="0"/>
      <w:divBdr>
        <w:top w:val="none" w:sz="0" w:space="0" w:color="auto"/>
        <w:left w:val="none" w:sz="0" w:space="0" w:color="auto"/>
        <w:bottom w:val="none" w:sz="0" w:space="0" w:color="auto"/>
        <w:right w:val="none" w:sz="0" w:space="0" w:color="auto"/>
      </w:divBdr>
    </w:div>
    <w:div w:id="229075268">
      <w:bodyDiv w:val="1"/>
      <w:marLeft w:val="0"/>
      <w:marRight w:val="0"/>
      <w:marTop w:val="0"/>
      <w:marBottom w:val="0"/>
      <w:divBdr>
        <w:top w:val="none" w:sz="0" w:space="0" w:color="auto"/>
        <w:left w:val="none" w:sz="0" w:space="0" w:color="auto"/>
        <w:bottom w:val="none" w:sz="0" w:space="0" w:color="auto"/>
        <w:right w:val="none" w:sz="0" w:space="0" w:color="auto"/>
      </w:divBdr>
    </w:div>
    <w:div w:id="265355992">
      <w:bodyDiv w:val="1"/>
      <w:marLeft w:val="0"/>
      <w:marRight w:val="0"/>
      <w:marTop w:val="0"/>
      <w:marBottom w:val="0"/>
      <w:divBdr>
        <w:top w:val="none" w:sz="0" w:space="0" w:color="auto"/>
        <w:left w:val="none" w:sz="0" w:space="0" w:color="auto"/>
        <w:bottom w:val="none" w:sz="0" w:space="0" w:color="auto"/>
        <w:right w:val="none" w:sz="0" w:space="0" w:color="auto"/>
      </w:divBdr>
    </w:div>
    <w:div w:id="270745059">
      <w:bodyDiv w:val="1"/>
      <w:marLeft w:val="0"/>
      <w:marRight w:val="0"/>
      <w:marTop w:val="0"/>
      <w:marBottom w:val="0"/>
      <w:divBdr>
        <w:top w:val="none" w:sz="0" w:space="0" w:color="auto"/>
        <w:left w:val="none" w:sz="0" w:space="0" w:color="auto"/>
        <w:bottom w:val="none" w:sz="0" w:space="0" w:color="auto"/>
        <w:right w:val="none" w:sz="0" w:space="0" w:color="auto"/>
      </w:divBdr>
    </w:div>
    <w:div w:id="359164350">
      <w:bodyDiv w:val="1"/>
      <w:marLeft w:val="0"/>
      <w:marRight w:val="0"/>
      <w:marTop w:val="0"/>
      <w:marBottom w:val="0"/>
      <w:divBdr>
        <w:top w:val="none" w:sz="0" w:space="0" w:color="auto"/>
        <w:left w:val="none" w:sz="0" w:space="0" w:color="auto"/>
        <w:bottom w:val="none" w:sz="0" w:space="0" w:color="auto"/>
        <w:right w:val="none" w:sz="0" w:space="0" w:color="auto"/>
      </w:divBdr>
    </w:div>
    <w:div w:id="359745609">
      <w:bodyDiv w:val="1"/>
      <w:marLeft w:val="0"/>
      <w:marRight w:val="0"/>
      <w:marTop w:val="0"/>
      <w:marBottom w:val="0"/>
      <w:divBdr>
        <w:top w:val="none" w:sz="0" w:space="0" w:color="auto"/>
        <w:left w:val="none" w:sz="0" w:space="0" w:color="auto"/>
        <w:bottom w:val="none" w:sz="0" w:space="0" w:color="auto"/>
        <w:right w:val="none" w:sz="0" w:space="0" w:color="auto"/>
      </w:divBdr>
    </w:div>
    <w:div w:id="413163078">
      <w:bodyDiv w:val="1"/>
      <w:marLeft w:val="0"/>
      <w:marRight w:val="0"/>
      <w:marTop w:val="0"/>
      <w:marBottom w:val="0"/>
      <w:divBdr>
        <w:top w:val="none" w:sz="0" w:space="0" w:color="auto"/>
        <w:left w:val="none" w:sz="0" w:space="0" w:color="auto"/>
        <w:bottom w:val="none" w:sz="0" w:space="0" w:color="auto"/>
        <w:right w:val="none" w:sz="0" w:space="0" w:color="auto"/>
      </w:divBdr>
    </w:div>
    <w:div w:id="432168854">
      <w:bodyDiv w:val="1"/>
      <w:marLeft w:val="0"/>
      <w:marRight w:val="0"/>
      <w:marTop w:val="0"/>
      <w:marBottom w:val="0"/>
      <w:divBdr>
        <w:top w:val="none" w:sz="0" w:space="0" w:color="auto"/>
        <w:left w:val="none" w:sz="0" w:space="0" w:color="auto"/>
        <w:bottom w:val="none" w:sz="0" w:space="0" w:color="auto"/>
        <w:right w:val="none" w:sz="0" w:space="0" w:color="auto"/>
      </w:divBdr>
    </w:div>
    <w:div w:id="436408767">
      <w:bodyDiv w:val="1"/>
      <w:marLeft w:val="0"/>
      <w:marRight w:val="0"/>
      <w:marTop w:val="0"/>
      <w:marBottom w:val="0"/>
      <w:divBdr>
        <w:top w:val="none" w:sz="0" w:space="0" w:color="auto"/>
        <w:left w:val="none" w:sz="0" w:space="0" w:color="auto"/>
        <w:bottom w:val="none" w:sz="0" w:space="0" w:color="auto"/>
        <w:right w:val="none" w:sz="0" w:space="0" w:color="auto"/>
      </w:divBdr>
    </w:div>
    <w:div w:id="444036302">
      <w:bodyDiv w:val="1"/>
      <w:marLeft w:val="0"/>
      <w:marRight w:val="0"/>
      <w:marTop w:val="0"/>
      <w:marBottom w:val="0"/>
      <w:divBdr>
        <w:top w:val="none" w:sz="0" w:space="0" w:color="auto"/>
        <w:left w:val="none" w:sz="0" w:space="0" w:color="auto"/>
        <w:bottom w:val="none" w:sz="0" w:space="0" w:color="auto"/>
        <w:right w:val="none" w:sz="0" w:space="0" w:color="auto"/>
      </w:divBdr>
    </w:div>
    <w:div w:id="452091286">
      <w:bodyDiv w:val="1"/>
      <w:marLeft w:val="0"/>
      <w:marRight w:val="0"/>
      <w:marTop w:val="0"/>
      <w:marBottom w:val="0"/>
      <w:divBdr>
        <w:top w:val="none" w:sz="0" w:space="0" w:color="auto"/>
        <w:left w:val="none" w:sz="0" w:space="0" w:color="auto"/>
        <w:bottom w:val="none" w:sz="0" w:space="0" w:color="auto"/>
        <w:right w:val="none" w:sz="0" w:space="0" w:color="auto"/>
      </w:divBdr>
    </w:div>
    <w:div w:id="487479619">
      <w:bodyDiv w:val="1"/>
      <w:marLeft w:val="0"/>
      <w:marRight w:val="0"/>
      <w:marTop w:val="0"/>
      <w:marBottom w:val="0"/>
      <w:divBdr>
        <w:top w:val="none" w:sz="0" w:space="0" w:color="auto"/>
        <w:left w:val="none" w:sz="0" w:space="0" w:color="auto"/>
        <w:bottom w:val="none" w:sz="0" w:space="0" w:color="auto"/>
        <w:right w:val="none" w:sz="0" w:space="0" w:color="auto"/>
      </w:divBdr>
    </w:div>
    <w:div w:id="514346446">
      <w:bodyDiv w:val="1"/>
      <w:marLeft w:val="0"/>
      <w:marRight w:val="0"/>
      <w:marTop w:val="0"/>
      <w:marBottom w:val="0"/>
      <w:divBdr>
        <w:top w:val="none" w:sz="0" w:space="0" w:color="auto"/>
        <w:left w:val="none" w:sz="0" w:space="0" w:color="auto"/>
        <w:bottom w:val="none" w:sz="0" w:space="0" w:color="auto"/>
        <w:right w:val="none" w:sz="0" w:space="0" w:color="auto"/>
      </w:divBdr>
    </w:div>
    <w:div w:id="588925143">
      <w:bodyDiv w:val="1"/>
      <w:marLeft w:val="0"/>
      <w:marRight w:val="0"/>
      <w:marTop w:val="0"/>
      <w:marBottom w:val="0"/>
      <w:divBdr>
        <w:top w:val="none" w:sz="0" w:space="0" w:color="auto"/>
        <w:left w:val="none" w:sz="0" w:space="0" w:color="auto"/>
        <w:bottom w:val="none" w:sz="0" w:space="0" w:color="auto"/>
        <w:right w:val="none" w:sz="0" w:space="0" w:color="auto"/>
      </w:divBdr>
    </w:div>
    <w:div w:id="696395046">
      <w:bodyDiv w:val="1"/>
      <w:marLeft w:val="0"/>
      <w:marRight w:val="0"/>
      <w:marTop w:val="0"/>
      <w:marBottom w:val="0"/>
      <w:divBdr>
        <w:top w:val="none" w:sz="0" w:space="0" w:color="auto"/>
        <w:left w:val="none" w:sz="0" w:space="0" w:color="auto"/>
        <w:bottom w:val="none" w:sz="0" w:space="0" w:color="auto"/>
        <w:right w:val="none" w:sz="0" w:space="0" w:color="auto"/>
      </w:divBdr>
    </w:div>
    <w:div w:id="707528452">
      <w:bodyDiv w:val="1"/>
      <w:marLeft w:val="0"/>
      <w:marRight w:val="0"/>
      <w:marTop w:val="0"/>
      <w:marBottom w:val="0"/>
      <w:divBdr>
        <w:top w:val="none" w:sz="0" w:space="0" w:color="auto"/>
        <w:left w:val="none" w:sz="0" w:space="0" w:color="auto"/>
        <w:bottom w:val="none" w:sz="0" w:space="0" w:color="auto"/>
        <w:right w:val="none" w:sz="0" w:space="0" w:color="auto"/>
      </w:divBdr>
    </w:div>
    <w:div w:id="717322123">
      <w:bodyDiv w:val="1"/>
      <w:marLeft w:val="0"/>
      <w:marRight w:val="0"/>
      <w:marTop w:val="0"/>
      <w:marBottom w:val="0"/>
      <w:divBdr>
        <w:top w:val="none" w:sz="0" w:space="0" w:color="auto"/>
        <w:left w:val="none" w:sz="0" w:space="0" w:color="auto"/>
        <w:bottom w:val="none" w:sz="0" w:space="0" w:color="auto"/>
        <w:right w:val="none" w:sz="0" w:space="0" w:color="auto"/>
      </w:divBdr>
    </w:div>
    <w:div w:id="814874654">
      <w:bodyDiv w:val="1"/>
      <w:marLeft w:val="0"/>
      <w:marRight w:val="0"/>
      <w:marTop w:val="0"/>
      <w:marBottom w:val="0"/>
      <w:divBdr>
        <w:top w:val="none" w:sz="0" w:space="0" w:color="auto"/>
        <w:left w:val="none" w:sz="0" w:space="0" w:color="auto"/>
        <w:bottom w:val="none" w:sz="0" w:space="0" w:color="auto"/>
        <w:right w:val="none" w:sz="0" w:space="0" w:color="auto"/>
      </w:divBdr>
    </w:div>
    <w:div w:id="876426371">
      <w:bodyDiv w:val="1"/>
      <w:marLeft w:val="0"/>
      <w:marRight w:val="0"/>
      <w:marTop w:val="0"/>
      <w:marBottom w:val="0"/>
      <w:divBdr>
        <w:top w:val="none" w:sz="0" w:space="0" w:color="auto"/>
        <w:left w:val="none" w:sz="0" w:space="0" w:color="auto"/>
        <w:bottom w:val="none" w:sz="0" w:space="0" w:color="auto"/>
        <w:right w:val="none" w:sz="0" w:space="0" w:color="auto"/>
      </w:divBdr>
    </w:div>
    <w:div w:id="971517883">
      <w:bodyDiv w:val="1"/>
      <w:marLeft w:val="0"/>
      <w:marRight w:val="0"/>
      <w:marTop w:val="0"/>
      <w:marBottom w:val="0"/>
      <w:divBdr>
        <w:top w:val="none" w:sz="0" w:space="0" w:color="auto"/>
        <w:left w:val="none" w:sz="0" w:space="0" w:color="auto"/>
        <w:bottom w:val="none" w:sz="0" w:space="0" w:color="auto"/>
        <w:right w:val="none" w:sz="0" w:space="0" w:color="auto"/>
      </w:divBdr>
    </w:div>
    <w:div w:id="1026104987">
      <w:bodyDiv w:val="1"/>
      <w:marLeft w:val="0"/>
      <w:marRight w:val="0"/>
      <w:marTop w:val="0"/>
      <w:marBottom w:val="0"/>
      <w:divBdr>
        <w:top w:val="none" w:sz="0" w:space="0" w:color="auto"/>
        <w:left w:val="none" w:sz="0" w:space="0" w:color="auto"/>
        <w:bottom w:val="none" w:sz="0" w:space="0" w:color="auto"/>
        <w:right w:val="none" w:sz="0" w:space="0" w:color="auto"/>
      </w:divBdr>
    </w:div>
    <w:div w:id="1140879557">
      <w:bodyDiv w:val="1"/>
      <w:marLeft w:val="0"/>
      <w:marRight w:val="0"/>
      <w:marTop w:val="0"/>
      <w:marBottom w:val="0"/>
      <w:divBdr>
        <w:top w:val="none" w:sz="0" w:space="0" w:color="auto"/>
        <w:left w:val="none" w:sz="0" w:space="0" w:color="auto"/>
        <w:bottom w:val="none" w:sz="0" w:space="0" w:color="auto"/>
        <w:right w:val="none" w:sz="0" w:space="0" w:color="auto"/>
      </w:divBdr>
    </w:div>
    <w:div w:id="1188063708">
      <w:bodyDiv w:val="1"/>
      <w:marLeft w:val="0"/>
      <w:marRight w:val="0"/>
      <w:marTop w:val="0"/>
      <w:marBottom w:val="0"/>
      <w:divBdr>
        <w:top w:val="none" w:sz="0" w:space="0" w:color="auto"/>
        <w:left w:val="none" w:sz="0" w:space="0" w:color="auto"/>
        <w:bottom w:val="none" w:sz="0" w:space="0" w:color="auto"/>
        <w:right w:val="none" w:sz="0" w:space="0" w:color="auto"/>
      </w:divBdr>
    </w:div>
    <w:div w:id="1303316003">
      <w:bodyDiv w:val="1"/>
      <w:marLeft w:val="0"/>
      <w:marRight w:val="0"/>
      <w:marTop w:val="0"/>
      <w:marBottom w:val="0"/>
      <w:divBdr>
        <w:top w:val="none" w:sz="0" w:space="0" w:color="auto"/>
        <w:left w:val="none" w:sz="0" w:space="0" w:color="auto"/>
        <w:bottom w:val="none" w:sz="0" w:space="0" w:color="auto"/>
        <w:right w:val="none" w:sz="0" w:space="0" w:color="auto"/>
      </w:divBdr>
    </w:div>
    <w:div w:id="1323659851">
      <w:bodyDiv w:val="1"/>
      <w:marLeft w:val="0"/>
      <w:marRight w:val="0"/>
      <w:marTop w:val="0"/>
      <w:marBottom w:val="0"/>
      <w:divBdr>
        <w:top w:val="none" w:sz="0" w:space="0" w:color="auto"/>
        <w:left w:val="none" w:sz="0" w:space="0" w:color="auto"/>
        <w:bottom w:val="none" w:sz="0" w:space="0" w:color="auto"/>
        <w:right w:val="none" w:sz="0" w:space="0" w:color="auto"/>
      </w:divBdr>
    </w:div>
    <w:div w:id="1485585599">
      <w:bodyDiv w:val="1"/>
      <w:marLeft w:val="0"/>
      <w:marRight w:val="0"/>
      <w:marTop w:val="0"/>
      <w:marBottom w:val="0"/>
      <w:divBdr>
        <w:top w:val="none" w:sz="0" w:space="0" w:color="auto"/>
        <w:left w:val="none" w:sz="0" w:space="0" w:color="auto"/>
        <w:bottom w:val="none" w:sz="0" w:space="0" w:color="auto"/>
        <w:right w:val="none" w:sz="0" w:space="0" w:color="auto"/>
      </w:divBdr>
    </w:div>
    <w:div w:id="1530685150">
      <w:bodyDiv w:val="1"/>
      <w:marLeft w:val="0"/>
      <w:marRight w:val="0"/>
      <w:marTop w:val="0"/>
      <w:marBottom w:val="0"/>
      <w:divBdr>
        <w:top w:val="none" w:sz="0" w:space="0" w:color="auto"/>
        <w:left w:val="none" w:sz="0" w:space="0" w:color="auto"/>
        <w:bottom w:val="none" w:sz="0" w:space="0" w:color="auto"/>
        <w:right w:val="none" w:sz="0" w:space="0" w:color="auto"/>
      </w:divBdr>
    </w:div>
    <w:div w:id="1541015631">
      <w:bodyDiv w:val="1"/>
      <w:marLeft w:val="0"/>
      <w:marRight w:val="0"/>
      <w:marTop w:val="0"/>
      <w:marBottom w:val="0"/>
      <w:divBdr>
        <w:top w:val="none" w:sz="0" w:space="0" w:color="auto"/>
        <w:left w:val="none" w:sz="0" w:space="0" w:color="auto"/>
        <w:bottom w:val="none" w:sz="0" w:space="0" w:color="auto"/>
        <w:right w:val="none" w:sz="0" w:space="0" w:color="auto"/>
      </w:divBdr>
    </w:div>
    <w:div w:id="1552888925">
      <w:bodyDiv w:val="1"/>
      <w:marLeft w:val="0"/>
      <w:marRight w:val="0"/>
      <w:marTop w:val="0"/>
      <w:marBottom w:val="0"/>
      <w:divBdr>
        <w:top w:val="none" w:sz="0" w:space="0" w:color="auto"/>
        <w:left w:val="none" w:sz="0" w:space="0" w:color="auto"/>
        <w:bottom w:val="none" w:sz="0" w:space="0" w:color="auto"/>
        <w:right w:val="none" w:sz="0" w:space="0" w:color="auto"/>
      </w:divBdr>
    </w:div>
    <w:div w:id="1632903585">
      <w:bodyDiv w:val="1"/>
      <w:marLeft w:val="0"/>
      <w:marRight w:val="0"/>
      <w:marTop w:val="0"/>
      <w:marBottom w:val="0"/>
      <w:divBdr>
        <w:top w:val="none" w:sz="0" w:space="0" w:color="auto"/>
        <w:left w:val="none" w:sz="0" w:space="0" w:color="auto"/>
        <w:bottom w:val="none" w:sz="0" w:space="0" w:color="auto"/>
        <w:right w:val="none" w:sz="0" w:space="0" w:color="auto"/>
      </w:divBdr>
    </w:div>
    <w:div w:id="1665814775">
      <w:bodyDiv w:val="1"/>
      <w:marLeft w:val="0"/>
      <w:marRight w:val="0"/>
      <w:marTop w:val="0"/>
      <w:marBottom w:val="0"/>
      <w:divBdr>
        <w:top w:val="none" w:sz="0" w:space="0" w:color="auto"/>
        <w:left w:val="none" w:sz="0" w:space="0" w:color="auto"/>
        <w:bottom w:val="none" w:sz="0" w:space="0" w:color="auto"/>
        <w:right w:val="none" w:sz="0" w:space="0" w:color="auto"/>
      </w:divBdr>
    </w:div>
    <w:div w:id="1740053120">
      <w:bodyDiv w:val="1"/>
      <w:marLeft w:val="0"/>
      <w:marRight w:val="0"/>
      <w:marTop w:val="0"/>
      <w:marBottom w:val="0"/>
      <w:divBdr>
        <w:top w:val="none" w:sz="0" w:space="0" w:color="auto"/>
        <w:left w:val="none" w:sz="0" w:space="0" w:color="auto"/>
        <w:bottom w:val="none" w:sz="0" w:space="0" w:color="auto"/>
        <w:right w:val="none" w:sz="0" w:space="0" w:color="auto"/>
      </w:divBdr>
    </w:div>
    <w:div w:id="1779643734">
      <w:bodyDiv w:val="1"/>
      <w:marLeft w:val="0"/>
      <w:marRight w:val="0"/>
      <w:marTop w:val="0"/>
      <w:marBottom w:val="0"/>
      <w:divBdr>
        <w:top w:val="none" w:sz="0" w:space="0" w:color="auto"/>
        <w:left w:val="none" w:sz="0" w:space="0" w:color="auto"/>
        <w:bottom w:val="none" w:sz="0" w:space="0" w:color="auto"/>
        <w:right w:val="none" w:sz="0" w:space="0" w:color="auto"/>
      </w:divBdr>
    </w:div>
    <w:div w:id="1822190686">
      <w:bodyDiv w:val="1"/>
      <w:marLeft w:val="0"/>
      <w:marRight w:val="0"/>
      <w:marTop w:val="0"/>
      <w:marBottom w:val="0"/>
      <w:divBdr>
        <w:top w:val="none" w:sz="0" w:space="0" w:color="auto"/>
        <w:left w:val="none" w:sz="0" w:space="0" w:color="auto"/>
        <w:bottom w:val="none" w:sz="0" w:space="0" w:color="auto"/>
        <w:right w:val="none" w:sz="0" w:space="0" w:color="auto"/>
      </w:divBdr>
      <w:divsChild>
        <w:div w:id="817496283">
          <w:marLeft w:val="0"/>
          <w:marRight w:val="0"/>
          <w:marTop w:val="0"/>
          <w:marBottom w:val="0"/>
          <w:divBdr>
            <w:top w:val="none" w:sz="0" w:space="0" w:color="auto"/>
            <w:left w:val="none" w:sz="0" w:space="0" w:color="auto"/>
            <w:bottom w:val="none" w:sz="0" w:space="0" w:color="auto"/>
            <w:right w:val="none" w:sz="0" w:space="0" w:color="auto"/>
          </w:divBdr>
        </w:div>
      </w:divsChild>
    </w:div>
    <w:div w:id="1827044069">
      <w:bodyDiv w:val="1"/>
      <w:marLeft w:val="0"/>
      <w:marRight w:val="0"/>
      <w:marTop w:val="0"/>
      <w:marBottom w:val="0"/>
      <w:divBdr>
        <w:top w:val="none" w:sz="0" w:space="0" w:color="auto"/>
        <w:left w:val="none" w:sz="0" w:space="0" w:color="auto"/>
        <w:bottom w:val="none" w:sz="0" w:space="0" w:color="auto"/>
        <w:right w:val="none" w:sz="0" w:space="0" w:color="auto"/>
      </w:divBdr>
    </w:div>
    <w:div w:id="1934850268">
      <w:bodyDiv w:val="1"/>
      <w:marLeft w:val="0"/>
      <w:marRight w:val="0"/>
      <w:marTop w:val="0"/>
      <w:marBottom w:val="0"/>
      <w:divBdr>
        <w:top w:val="none" w:sz="0" w:space="0" w:color="auto"/>
        <w:left w:val="none" w:sz="0" w:space="0" w:color="auto"/>
        <w:bottom w:val="none" w:sz="0" w:space="0" w:color="auto"/>
        <w:right w:val="none" w:sz="0" w:space="0" w:color="auto"/>
      </w:divBdr>
    </w:div>
    <w:div w:id="1937202299">
      <w:bodyDiv w:val="1"/>
      <w:marLeft w:val="0"/>
      <w:marRight w:val="0"/>
      <w:marTop w:val="0"/>
      <w:marBottom w:val="0"/>
      <w:divBdr>
        <w:top w:val="none" w:sz="0" w:space="0" w:color="auto"/>
        <w:left w:val="none" w:sz="0" w:space="0" w:color="auto"/>
        <w:bottom w:val="none" w:sz="0" w:space="0" w:color="auto"/>
        <w:right w:val="none" w:sz="0" w:space="0" w:color="auto"/>
      </w:divBdr>
    </w:div>
    <w:div w:id="2012752663">
      <w:bodyDiv w:val="1"/>
      <w:marLeft w:val="0"/>
      <w:marRight w:val="0"/>
      <w:marTop w:val="0"/>
      <w:marBottom w:val="0"/>
      <w:divBdr>
        <w:top w:val="none" w:sz="0" w:space="0" w:color="auto"/>
        <w:left w:val="none" w:sz="0" w:space="0" w:color="auto"/>
        <w:bottom w:val="none" w:sz="0" w:space="0" w:color="auto"/>
        <w:right w:val="none" w:sz="0" w:space="0" w:color="auto"/>
      </w:divBdr>
    </w:div>
    <w:div w:id="21229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7201026983343842"/>
          <c:y val="5.7793775778027821E-2"/>
          <c:w val="0.63091420111995533"/>
          <c:h val="0.67248643919510065"/>
        </c:manualLayout>
      </c:layout>
      <c:lineChart>
        <c:grouping val="standard"/>
        <c:ser>
          <c:idx val="0"/>
          <c:order val="0"/>
          <c:tx>
            <c:strRef>
              <c:f>Sheet1!$E$12</c:f>
              <c:strCache>
                <c:ptCount val="1"/>
                <c:pt idx="0">
                  <c:v>K</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Sheet1!$F$12:$K$12</c:f>
              <c:numCache>
                <c:formatCode>General</c:formatCode>
                <c:ptCount val="6"/>
                <c:pt idx="0">
                  <c:v>5.5</c:v>
                </c:pt>
                <c:pt idx="1">
                  <c:v>3.1</c:v>
                </c:pt>
                <c:pt idx="2">
                  <c:v>1.2</c:v>
                </c:pt>
                <c:pt idx="3">
                  <c:v>6.0000000000000039E-2</c:v>
                </c:pt>
                <c:pt idx="4">
                  <c:v>5.0000000000000024E-2</c:v>
                </c:pt>
                <c:pt idx="5">
                  <c:v>5.0000000000000024E-2</c:v>
                </c:pt>
              </c:numCache>
            </c:numRef>
          </c:val>
        </c:ser>
        <c:ser>
          <c:idx val="1"/>
          <c:order val="1"/>
          <c:tx>
            <c:strRef>
              <c:f>Sheet1!$E$13</c:f>
              <c:strCache>
                <c:ptCount val="1"/>
                <c:pt idx="0">
                  <c:v>Na</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Sheet1!$F$13:$K$13</c:f>
              <c:numCache>
                <c:formatCode>General</c:formatCode>
                <c:ptCount val="6"/>
                <c:pt idx="0">
                  <c:v>4.2</c:v>
                </c:pt>
                <c:pt idx="1">
                  <c:v>2.9</c:v>
                </c:pt>
                <c:pt idx="2">
                  <c:v>0.9</c:v>
                </c:pt>
                <c:pt idx="3">
                  <c:v>7.0000000000000034E-2</c:v>
                </c:pt>
                <c:pt idx="4">
                  <c:v>6.0000000000000039E-2</c:v>
                </c:pt>
                <c:pt idx="5">
                  <c:v>6.0000000000000039E-2</c:v>
                </c:pt>
              </c:numCache>
            </c:numRef>
          </c:val>
        </c:ser>
        <c:ser>
          <c:idx val="2"/>
          <c:order val="2"/>
          <c:tx>
            <c:strRef>
              <c:f>Sheet1!$E$14</c:f>
              <c:strCache>
                <c:ptCount val="1"/>
                <c:pt idx="0">
                  <c:v>Si</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Sheet1!$F$14:$K$14</c:f>
              <c:numCache>
                <c:formatCode>General</c:formatCode>
                <c:ptCount val="6"/>
                <c:pt idx="0">
                  <c:v>3.7</c:v>
                </c:pt>
                <c:pt idx="1">
                  <c:v>1.3</c:v>
                </c:pt>
                <c:pt idx="2">
                  <c:v>1.1000000000000001</c:v>
                </c:pt>
                <c:pt idx="3">
                  <c:v>0.54</c:v>
                </c:pt>
                <c:pt idx="4">
                  <c:v>0.56999999999999995</c:v>
                </c:pt>
                <c:pt idx="5">
                  <c:v>0.53</c:v>
                </c:pt>
              </c:numCache>
            </c:numRef>
          </c:val>
        </c:ser>
        <c:ser>
          <c:idx val="3"/>
          <c:order val="3"/>
          <c:tx>
            <c:strRef>
              <c:f>Sheet1!$E$15</c:f>
              <c:strCache>
                <c:ptCount val="1"/>
                <c:pt idx="0">
                  <c:v>Ca</c:v>
                </c:pt>
              </c:strCache>
            </c:strRef>
          </c:tx>
          <c:marker>
            <c:symbol val="none"/>
          </c:marker>
          <c:cat>
            <c:numRef>
              <c:f>Sheet1!$F$11:$K$11</c:f>
              <c:numCache>
                <c:formatCode>General</c:formatCode>
                <c:ptCount val="6"/>
                <c:pt idx="0">
                  <c:v>0</c:v>
                </c:pt>
                <c:pt idx="1">
                  <c:v>3</c:v>
                </c:pt>
                <c:pt idx="2">
                  <c:v>5</c:v>
                </c:pt>
                <c:pt idx="3">
                  <c:v>10</c:v>
                </c:pt>
                <c:pt idx="4">
                  <c:v>15</c:v>
                </c:pt>
                <c:pt idx="5">
                  <c:v>20</c:v>
                </c:pt>
              </c:numCache>
            </c:numRef>
          </c:cat>
          <c:val>
            <c:numRef>
              <c:f>Sheet1!$F$15:$K$15</c:f>
              <c:numCache>
                <c:formatCode>General</c:formatCode>
                <c:ptCount val="6"/>
                <c:pt idx="0">
                  <c:v>3.6</c:v>
                </c:pt>
                <c:pt idx="1">
                  <c:v>1.8</c:v>
                </c:pt>
                <c:pt idx="2">
                  <c:v>0.12000000000000002</c:v>
                </c:pt>
                <c:pt idx="3">
                  <c:v>4.3000000000000003E-2</c:v>
                </c:pt>
                <c:pt idx="4">
                  <c:v>3.4000000000000002E-2</c:v>
                </c:pt>
                <c:pt idx="5">
                  <c:v>3.5000000000000045E-2</c:v>
                </c:pt>
              </c:numCache>
            </c:numRef>
          </c:val>
        </c:ser>
        <c:marker val="1"/>
        <c:axId val="86908928"/>
        <c:axId val="86910848"/>
      </c:lineChart>
      <c:catAx>
        <c:axId val="86908928"/>
        <c:scaling>
          <c:orientation val="minMax"/>
        </c:scaling>
        <c:axPos val="b"/>
        <c:title>
          <c:tx>
            <c:rich>
              <a:bodyPr/>
              <a:lstStyle/>
              <a:p>
                <a:pPr>
                  <a:defRPr b="0"/>
                </a:pPr>
                <a:r>
                  <a:rPr lang="zh-CN" altLang="en-US" b="0"/>
                  <a:t>溅射时间</a:t>
                </a:r>
                <a:r>
                  <a:rPr lang="en-US" altLang="zh-CN" b="0"/>
                  <a:t>/min</a:t>
                </a:r>
                <a:endParaRPr lang="zh-CN" altLang="en-US" b="0"/>
              </a:p>
            </c:rich>
          </c:tx>
        </c:title>
        <c:numFmt formatCode="General" sourceLinked="1"/>
        <c:majorTickMark val="none"/>
        <c:tickLblPos val="nextTo"/>
        <c:crossAx val="86910848"/>
        <c:crosses val="autoZero"/>
        <c:auto val="1"/>
        <c:lblAlgn val="ctr"/>
        <c:lblOffset val="100"/>
      </c:catAx>
      <c:valAx>
        <c:axId val="86910848"/>
        <c:scaling>
          <c:orientation val="minMax"/>
        </c:scaling>
        <c:axPos val="l"/>
        <c:title>
          <c:tx>
            <c:rich>
              <a:bodyPr/>
              <a:lstStyle/>
              <a:p>
                <a:pPr>
                  <a:defRPr b="0"/>
                </a:pPr>
                <a:r>
                  <a:rPr lang="zh-CN" altLang="en-US" b="0"/>
                  <a:t>强度</a:t>
                </a:r>
                <a:r>
                  <a:rPr lang="en-US" altLang="zh-CN" b="0"/>
                  <a:t>CPS/10</a:t>
                </a:r>
                <a:r>
                  <a:rPr lang="en-US" altLang="zh-CN" b="0" baseline="30000"/>
                  <a:t>9</a:t>
                </a:r>
                <a:endParaRPr lang="zh-CN" altLang="en-US" b="0" baseline="30000"/>
              </a:p>
            </c:rich>
          </c:tx>
        </c:title>
        <c:numFmt formatCode="General" sourceLinked="1"/>
        <c:tickLblPos val="nextTo"/>
        <c:crossAx val="86908928"/>
        <c:crosses val="autoZero"/>
        <c:crossBetween val="between"/>
      </c:valAx>
      <c:spPr>
        <a:noFill/>
        <a:ln w="25400">
          <a:noFill/>
        </a:ln>
      </c:spPr>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D96C-30B8-4990-81ED-E67144AA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1207</Words>
  <Characters>6881</Characters>
  <Application>Microsoft Office Word</Application>
  <DocSecurity>0</DocSecurity>
  <Lines>57</Lines>
  <Paragraphs>16</Paragraphs>
  <ScaleCrop>false</ScaleCrop>
  <Company>www.xunchi.com</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PC</cp:lastModifiedBy>
  <cp:revision>2</cp:revision>
  <cp:lastPrinted>2018-08-20T12:57:00Z</cp:lastPrinted>
  <dcterms:created xsi:type="dcterms:W3CDTF">2020-10-26T08:32:00Z</dcterms:created>
  <dcterms:modified xsi:type="dcterms:W3CDTF">2020-10-26T08:32:00Z</dcterms:modified>
</cp:coreProperties>
</file>