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0" w:lineRule="atLeast"/>
        <w:rPr>
          <w:color w:val="000000"/>
        </w:rPr>
      </w:pPr>
      <w:bookmarkStart w:id="0" w:name="SectionMark2"/>
      <w:r>
        <w:rPr>
          <w:color w:val="000000"/>
        </w:rPr>
        <w:t>ICS 77.120.99</w:t>
      </w:r>
    </w:p>
    <w:p>
      <w:pPr>
        <w:pStyle w:val="18"/>
        <w:spacing w:line="0" w:lineRule="atLeast"/>
        <w:rPr>
          <w:color w:val="000000"/>
        </w:rPr>
      </w:pPr>
      <w:r>
        <w:rPr>
          <w:color w:val="000000"/>
        </w:rPr>
        <w:t>H 65</w:t>
      </w:r>
    </w:p>
    <w:p>
      <w:pPr>
        <w:pStyle w:val="2"/>
        <w:spacing w:line="0" w:lineRule="atLeast"/>
        <w:ind w:left="-359" w:leftChars="-171" w:right="-334" w:rightChars="-159"/>
        <w:rPr>
          <w:rFonts w:eastAsia="黑体"/>
          <w:color w:val="000000"/>
        </w:rPr>
      </w:pPr>
      <w:r>
        <w:rPr>
          <w:rFonts w:eastAsiaTheme="minorEastAsia"/>
          <w:color w:val="000000"/>
        </w:rPr>
        <w:t xml:space="preserve">                </w:t>
      </w:r>
      <w:r>
        <w:rPr>
          <w:rFonts w:eastAsia="黑体"/>
          <w:color w:val="000000"/>
          <w:sz w:val="144"/>
        </w:rPr>
        <w:t>XB</w:t>
      </w:r>
    </w:p>
    <w:p>
      <w:pPr>
        <w:adjustRightInd w:val="0"/>
        <w:snapToGrid w:val="0"/>
        <w:spacing w:line="0" w:lineRule="atLeast"/>
        <w:ind w:left="-178" w:leftChars="-85" w:firstLine="203" w:firstLineChars="46"/>
        <w:jc w:val="center"/>
        <w:rPr>
          <w:rFonts w:ascii="Times New Roman" w:hAnsi="Times New Roman" w:eastAsia="黑体" w:cs="Times New Roman"/>
          <w:b/>
          <w:bCs/>
          <w:snapToGrid w:val="0"/>
          <w:color w:val="000000"/>
          <w:spacing w:val="-20"/>
          <w:w w:val="80"/>
          <w:kern w:val="0"/>
          <w:position w:val="6"/>
          <w:sz w:val="60"/>
          <w:szCs w:val="48"/>
        </w:rPr>
      </w:pPr>
      <w:r>
        <w:rPr>
          <w:rFonts w:hint="eastAsia" w:ascii="Times New Roman" w:hAnsi="Times New Roman" w:eastAsia="黑体" w:cs="Times New Roman"/>
          <w:b/>
          <w:bCs/>
          <w:snapToGrid w:val="0"/>
          <w:color w:val="000000"/>
          <w:spacing w:val="-20"/>
          <w:w w:val="80"/>
          <w:kern w:val="0"/>
          <w:position w:val="6"/>
          <w:sz w:val="60"/>
          <w:szCs w:val="48"/>
        </w:rPr>
        <w:t>中</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华</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人</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民</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共</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和</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国</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稀</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土</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行</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业</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标</w:t>
      </w:r>
      <w:r>
        <w:rPr>
          <w:rFonts w:ascii="Times New Roman" w:hAnsi="Times New Roman" w:eastAsia="黑体" w:cs="Times New Roman"/>
          <w:b/>
          <w:bCs/>
          <w:snapToGrid w:val="0"/>
          <w:color w:val="000000"/>
          <w:spacing w:val="-20"/>
          <w:w w:val="80"/>
          <w:kern w:val="0"/>
          <w:position w:val="6"/>
          <w:sz w:val="60"/>
          <w:szCs w:val="48"/>
        </w:rPr>
        <w:t xml:space="preserve"> </w:t>
      </w:r>
      <w:r>
        <w:rPr>
          <w:rFonts w:hint="eastAsia" w:ascii="Times New Roman" w:hAnsi="Times New Roman" w:eastAsia="黑体" w:cs="Times New Roman"/>
          <w:b/>
          <w:bCs/>
          <w:snapToGrid w:val="0"/>
          <w:color w:val="000000"/>
          <w:spacing w:val="-20"/>
          <w:w w:val="80"/>
          <w:kern w:val="0"/>
          <w:position w:val="6"/>
          <w:sz w:val="60"/>
          <w:szCs w:val="48"/>
        </w:rPr>
        <w:t>准</w:t>
      </w:r>
    </w:p>
    <w:p>
      <w:pPr>
        <w:adjustRightInd w:val="0"/>
        <w:snapToGrid w:val="0"/>
        <w:spacing w:line="0" w:lineRule="atLeast"/>
        <w:jc w:val="right"/>
        <w:rPr>
          <w:rFonts w:ascii="Times New Roman" w:hAnsi="Times New Roman" w:eastAsia="黑体" w:cs="Times New Roman"/>
          <w:color w:val="000000"/>
          <w:sz w:val="24"/>
          <w:szCs w:val="24"/>
        </w:rPr>
      </w:pPr>
      <w:r>
        <w:rPr>
          <w:rFonts w:ascii="Times New Roman" w:hAnsi="Times New Roman" w:eastAsia="黑体" w:cs="Times New Roman"/>
          <w:b/>
          <w:bCs/>
          <w:color w:val="000000"/>
          <w:sz w:val="30"/>
        </w:rPr>
        <w:t>XB/T ×××</w:t>
      </w:r>
      <w:r>
        <w:rPr>
          <w:rFonts w:hint="eastAsia" w:ascii="Times New Roman" w:hAnsi="Times New Roman" w:eastAsia="黑体" w:cs="Times New Roman"/>
          <w:b/>
          <w:bCs/>
          <w:color w:val="000000"/>
          <w:sz w:val="30"/>
        </w:rPr>
        <w:t>－</w:t>
      </w:r>
      <w:r>
        <w:rPr>
          <w:rFonts w:ascii="Times New Roman" w:hAnsi="Times New Roman" w:eastAsia="黑体" w:cs="Times New Roman"/>
          <w:b/>
          <w:bCs/>
          <w:color w:val="000000"/>
          <w:sz w:val="30"/>
        </w:rPr>
        <w:t>202×</w:t>
      </w:r>
    </w:p>
    <w:p>
      <w:pPr>
        <w:adjustRightInd w:val="0"/>
        <w:snapToGrid w:val="0"/>
        <w:spacing w:line="0" w:lineRule="atLeast"/>
        <w:rPr>
          <w:rFonts w:ascii="Times New Roman" w:hAnsi="Times New Roman" w:cs="Times New Roman"/>
          <w:color w:val="000000"/>
          <w:u w:val="single"/>
          <w:bdr w:val="single" w:color="auto" w:sz="4" w:space="0"/>
        </w:rPr>
      </w:pPr>
      <w:r>
        <w:rPr>
          <w:rFonts w:ascii="Times New Roman" w:hAnsi="Times New Roman" w:cs="Times New Roman"/>
          <w:color w:val="000000"/>
          <w:u w:val="single"/>
        </w:rPr>
        <w:t xml:space="preserve"> </w:t>
      </w:r>
      <w:r>
        <w:rPr>
          <w:rFonts w:ascii="Times New Roman" w:hAnsi="Times New Roman" w:cs="Times New Roman"/>
          <w:color w:val="000000"/>
          <w:u w:val="single"/>
          <w:bdr w:val="single" w:color="auto" w:sz="4" w:space="0"/>
        </w:rPr>
        <w:t xml:space="preserve">                                                                                       </w:t>
      </w:r>
    </w:p>
    <w:p>
      <w:pPr>
        <w:adjustRightInd w:val="0"/>
        <w:snapToGrid w:val="0"/>
        <w:spacing w:line="0" w:lineRule="atLeast"/>
        <w:jc w:val="center"/>
        <w:rPr>
          <w:rFonts w:ascii="Times New Roman" w:hAnsi="Times New Roman" w:cs="Times New Roman"/>
          <w:color w:val="000000"/>
          <w:sz w:val="44"/>
        </w:rPr>
      </w:pPr>
    </w:p>
    <w:p>
      <w:pPr>
        <w:adjustRightInd w:val="0"/>
        <w:snapToGrid w:val="0"/>
        <w:ind w:left="-540" w:leftChars="-257"/>
        <w:jc w:val="center"/>
        <w:rPr>
          <w:rFonts w:ascii="Times New Roman" w:hAnsi="Times New Roman" w:cs="Times New Roman"/>
          <w:color w:val="000000"/>
          <w:sz w:val="44"/>
        </w:rPr>
      </w:pPr>
      <w:r>
        <w:rPr>
          <w:rFonts w:ascii="Times New Roman" w:hAnsi="Times New Roman" w:cs="Times New Roman"/>
          <w:color w:val="000000"/>
          <w:sz w:val="44"/>
        </w:rPr>
        <w:t xml:space="preserve"> </w:t>
      </w:r>
    </w:p>
    <w:p>
      <w:pPr>
        <w:adjustRightInd w:val="0"/>
        <w:snapToGrid w:val="0"/>
        <w:jc w:val="center"/>
        <w:rPr>
          <w:rFonts w:ascii="Times New Roman" w:hAnsi="Times New Roman" w:cs="Times New Roman"/>
          <w:color w:val="000000"/>
          <w:sz w:val="44"/>
        </w:rPr>
      </w:pPr>
    </w:p>
    <w:p>
      <w:pPr>
        <w:adjustRightInd w:val="0"/>
        <w:snapToGrid w:val="0"/>
        <w:jc w:val="center"/>
        <w:rPr>
          <w:rFonts w:ascii="Times New Roman" w:hAnsi="Times New Roman" w:cs="Times New Roman"/>
          <w:color w:val="000000"/>
          <w:sz w:val="44"/>
        </w:rPr>
      </w:pPr>
    </w:p>
    <w:p>
      <w:pPr>
        <w:adjustRightInd w:val="0"/>
        <w:snapToGrid w:val="0"/>
        <w:jc w:val="center"/>
        <w:rPr>
          <w:rFonts w:ascii="Times New Roman" w:hAnsi="Times New Roman" w:cs="Times New Roman"/>
          <w:color w:val="000000"/>
          <w:sz w:val="44"/>
        </w:rPr>
      </w:pPr>
    </w:p>
    <w:p>
      <w:pPr>
        <w:adjustRightInd w:val="0"/>
        <w:snapToGrid w:val="0"/>
        <w:jc w:val="center"/>
        <w:rPr>
          <w:rFonts w:ascii="Times New Roman" w:hAnsi="Times New Roman" w:cs="Times New Roman"/>
          <w:color w:val="000000"/>
          <w:sz w:val="44"/>
        </w:rPr>
      </w:pPr>
    </w:p>
    <w:p>
      <w:pPr>
        <w:adjustRightInd w:val="0"/>
        <w:snapToGrid w:val="0"/>
        <w:jc w:val="center"/>
        <w:rPr>
          <w:rFonts w:ascii="Times New Roman" w:hAnsi="Times New Roman" w:eastAsia="黑体" w:cs="Times New Roman"/>
          <w:color w:val="000000"/>
          <w:sz w:val="56"/>
          <w:szCs w:val="28"/>
        </w:rPr>
      </w:pPr>
      <w:r>
        <w:rPr>
          <w:rFonts w:hint="eastAsia" w:ascii="Times New Roman" w:hAnsi="Times New Roman" w:eastAsia="黑体" w:cs="Times New Roman"/>
          <w:color w:val="000000"/>
          <w:sz w:val="52"/>
          <w:szCs w:val="28"/>
        </w:rPr>
        <w:t>铈锆复合氧化物</w:t>
      </w:r>
    </w:p>
    <w:p>
      <w:pPr>
        <w:adjustRightInd w:val="0"/>
        <w:snapToGrid w:val="0"/>
        <w:jc w:val="center"/>
        <w:rPr>
          <w:rFonts w:ascii="Times New Roman" w:hAnsi="Times New Roman" w:cs="Times New Roman"/>
          <w:color w:val="000000"/>
          <w:sz w:val="32"/>
        </w:rPr>
      </w:pPr>
    </w:p>
    <w:p>
      <w:pPr>
        <w:adjustRightInd w:val="0"/>
        <w:snapToGrid w:val="0"/>
        <w:jc w:val="center"/>
        <w:rPr>
          <w:rFonts w:ascii="Times New Roman" w:hAnsi="Times New Roman" w:eastAsia="黑体" w:cs="Times New Roman"/>
          <w:color w:val="000000"/>
          <w:sz w:val="28"/>
          <w:szCs w:val="24"/>
        </w:rPr>
      </w:pPr>
      <w:r>
        <w:rPr>
          <w:rFonts w:ascii="Times New Roman" w:hAnsi="Times New Roman" w:eastAsia="黑体" w:cs="Times New Roman"/>
          <w:color w:val="000000"/>
          <w:sz w:val="28"/>
          <w:szCs w:val="24"/>
        </w:rPr>
        <w:t>Cerium Zirconium Composite Oxides</w:t>
      </w:r>
    </w:p>
    <w:p>
      <w:pPr>
        <w:adjustRightInd w:val="0"/>
        <w:snapToGrid w:val="0"/>
        <w:jc w:val="center"/>
        <w:rPr>
          <w:rFonts w:hint="eastAsia" w:ascii="Times New Roman" w:hAnsi="Times New Roman" w:cs="Times New Roman"/>
          <w:color w:val="000000"/>
          <w:sz w:val="28"/>
          <w:szCs w:val="28"/>
        </w:rPr>
      </w:pPr>
    </w:p>
    <w:p>
      <w:pPr>
        <w:adjustRightInd w:val="0"/>
        <w:snapToGrid w:val="0"/>
        <w:jc w:val="center"/>
        <w:rPr>
          <w:rFonts w:hint="eastAsia" w:ascii="Times New Roman" w:hAnsi="Times New Roman" w:cs="Times New Roman"/>
          <w:color w:val="000000"/>
          <w:sz w:val="28"/>
          <w:szCs w:val="28"/>
        </w:rPr>
      </w:pPr>
      <w:r>
        <w:rPr>
          <w:rFonts w:hint="eastAsia"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送审</w:t>
      </w:r>
      <w:bookmarkStart w:id="10" w:name="_GoBack"/>
      <w:bookmarkEnd w:id="10"/>
      <w:r>
        <w:rPr>
          <w:rFonts w:hint="eastAsia" w:ascii="Times New Roman" w:hAnsi="Times New Roman" w:cs="Times New Roman"/>
          <w:color w:val="000000"/>
          <w:sz w:val="28"/>
          <w:szCs w:val="28"/>
        </w:rPr>
        <w:t>稿）</w:t>
      </w:r>
    </w:p>
    <w:p>
      <w:pPr>
        <w:adjustRightInd w:val="0"/>
        <w:snapToGrid w:val="0"/>
        <w:jc w:val="center"/>
        <w:rPr>
          <w:rFonts w:ascii="Times New Roman" w:hAnsi="Times New Roman" w:cs="Times New Roman"/>
          <w:color w:val="000000"/>
          <w:sz w:val="24"/>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jc w:val="center"/>
        <w:rPr>
          <w:rFonts w:ascii="Times New Roman" w:hAnsi="Times New Roman" w:cs="Times New Roman"/>
          <w:color w:val="000000"/>
          <w:sz w:val="30"/>
        </w:rPr>
      </w:pPr>
    </w:p>
    <w:p>
      <w:pPr>
        <w:adjustRightInd w:val="0"/>
        <w:snapToGrid w:val="0"/>
        <w:rPr>
          <w:rFonts w:ascii="Times New Roman" w:hAnsi="Times New Roman" w:cs="Times New Roman"/>
          <w:color w:val="000000"/>
          <w:sz w:val="30"/>
        </w:rPr>
      </w:pPr>
    </w:p>
    <w:p>
      <w:pPr>
        <w:adjustRightInd w:val="0"/>
        <w:snapToGrid w:val="0"/>
        <w:jc w:val="center"/>
        <w:rPr>
          <w:rFonts w:ascii="Times New Roman" w:hAnsi="Times New Roman" w:eastAsia="黑体" w:cs="Times New Roman"/>
          <w:color w:val="000000"/>
          <w:sz w:val="28"/>
          <w:u w:val="single"/>
        </w:rPr>
      </w:pPr>
      <w:r>
        <w:rPr>
          <w:rFonts w:ascii="Times New Roman" w:hAnsi="Times New Roman" w:eastAsia="黑体" w:cs="Times New Roman"/>
          <w:color w:val="000000"/>
          <w:sz w:val="28"/>
          <w:u w:val="single"/>
        </w:rPr>
        <w:t>××××</w:t>
      </w:r>
      <w:r>
        <w:rPr>
          <w:rFonts w:hint="eastAsia" w:ascii="Times New Roman" w:hAnsi="Times New Roman" w:eastAsia="黑体" w:cs="Times New Roman"/>
          <w:color w:val="000000"/>
          <w:sz w:val="28"/>
          <w:u w:val="single"/>
        </w:rPr>
        <w:t>－</w:t>
      </w:r>
      <w:r>
        <w:rPr>
          <w:rFonts w:ascii="Times New Roman" w:hAnsi="Times New Roman" w:eastAsia="黑体" w:cs="Times New Roman"/>
          <w:color w:val="000000"/>
          <w:sz w:val="28"/>
          <w:u w:val="single"/>
        </w:rPr>
        <w:t>××</w:t>
      </w:r>
      <w:r>
        <w:rPr>
          <w:rFonts w:hint="eastAsia" w:ascii="Times New Roman" w:hAnsi="Times New Roman" w:eastAsia="黑体" w:cs="Times New Roman"/>
          <w:color w:val="000000"/>
          <w:sz w:val="28"/>
          <w:u w:val="single"/>
        </w:rPr>
        <w:t>－</w:t>
      </w:r>
      <w:r>
        <w:rPr>
          <w:rFonts w:ascii="Times New Roman" w:hAnsi="Times New Roman" w:eastAsia="黑体" w:cs="Times New Roman"/>
          <w:color w:val="000000"/>
          <w:sz w:val="28"/>
          <w:u w:val="single"/>
        </w:rPr>
        <w:t>××</w:t>
      </w:r>
      <w:r>
        <w:rPr>
          <w:rFonts w:hint="eastAsia" w:ascii="Times New Roman" w:hAnsi="Times New Roman" w:eastAsia="黑体" w:cs="Times New Roman"/>
          <w:color w:val="000000"/>
          <w:sz w:val="28"/>
          <w:u w:val="single"/>
        </w:rPr>
        <w:t>发布</w:t>
      </w:r>
      <w:r>
        <w:rPr>
          <w:rFonts w:ascii="Times New Roman" w:hAnsi="Times New Roman" w:eastAsia="黑体" w:cs="Times New Roman"/>
          <w:color w:val="000000"/>
          <w:sz w:val="28"/>
          <w:u w:val="single"/>
        </w:rPr>
        <w:t xml:space="preserve">           ××××</w:t>
      </w:r>
      <w:r>
        <w:rPr>
          <w:rFonts w:hint="eastAsia" w:ascii="Times New Roman" w:hAnsi="Times New Roman" w:eastAsia="黑体" w:cs="Times New Roman"/>
          <w:color w:val="000000"/>
          <w:sz w:val="28"/>
          <w:u w:val="single"/>
        </w:rPr>
        <w:t>－</w:t>
      </w:r>
      <w:r>
        <w:rPr>
          <w:rFonts w:ascii="Times New Roman" w:hAnsi="Times New Roman" w:eastAsia="黑体" w:cs="Times New Roman"/>
          <w:color w:val="000000"/>
          <w:sz w:val="28"/>
          <w:u w:val="single"/>
        </w:rPr>
        <w:t>××</w:t>
      </w:r>
      <w:r>
        <w:rPr>
          <w:rFonts w:hint="eastAsia" w:ascii="Times New Roman" w:hAnsi="Times New Roman" w:eastAsia="黑体" w:cs="Times New Roman"/>
          <w:color w:val="000000"/>
          <w:sz w:val="28"/>
          <w:u w:val="single"/>
        </w:rPr>
        <w:t>－</w:t>
      </w:r>
      <w:r>
        <w:rPr>
          <w:rFonts w:ascii="Times New Roman" w:hAnsi="Times New Roman" w:eastAsia="黑体" w:cs="Times New Roman"/>
          <w:color w:val="000000"/>
          <w:sz w:val="28"/>
          <w:u w:val="single"/>
        </w:rPr>
        <w:t>××</w:t>
      </w:r>
      <w:r>
        <w:rPr>
          <w:rFonts w:hint="eastAsia" w:ascii="Times New Roman" w:hAnsi="Times New Roman" w:eastAsia="黑体" w:cs="Times New Roman"/>
          <w:color w:val="000000"/>
          <w:sz w:val="28"/>
          <w:u w:val="single"/>
        </w:rPr>
        <w:t>实施</w:t>
      </w:r>
    </w:p>
    <w:p>
      <w:pPr>
        <w:adjustRightInd w:val="0"/>
        <w:snapToGrid w:val="0"/>
        <w:jc w:val="center"/>
        <w:rPr>
          <w:rFonts w:ascii="Times New Roman" w:hAnsi="Times New Roman" w:eastAsia="黑体" w:cs="Times New Roman"/>
          <w:color w:val="000000"/>
        </w:rPr>
      </w:pPr>
      <w:r>
        <w:rPr>
          <w:rFonts w:hint="eastAsia" w:ascii="Times New Roman" w:hAnsi="Times New Roman" w:eastAsia="黑体" w:cs="Times New Roman"/>
          <w:b/>
          <w:bCs/>
          <w:color w:val="000000"/>
          <w:sz w:val="32"/>
          <w:szCs w:val="32"/>
        </w:rPr>
        <w:t>中华人民共和国工业和信息化部</w:t>
      </w:r>
      <w:r>
        <w:rPr>
          <w:rFonts w:ascii="Times New Roman" w:hAnsi="Times New Roman" w:eastAsia="黑体" w:cs="Times New Roman"/>
          <w:color w:val="000000"/>
          <w:sz w:val="30"/>
        </w:rPr>
        <w:t xml:space="preserve"> </w:t>
      </w:r>
      <w:r>
        <w:rPr>
          <w:rFonts w:hint="eastAsia" w:ascii="Times New Roman" w:hAnsi="Times New Roman" w:eastAsia="黑体" w:cs="Times New Roman"/>
          <w:color w:val="000000"/>
          <w:sz w:val="30"/>
        </w:rPr>
        <w:t>发布</w:t>
      </w:r>
    </w:p>
    <w:p>
      <w:pPr>
        <w:pStyle w:val="16"/>
        <w:rPr>
          <w:rFonts w:ascii="Times New Roman" w:eastAsiaTheme="minorEastAsia"/>
        </w:rPr>
      </w:pPr>
    </w:p>
    <w:p>
      <w:pPr>
        <w:pStyle w:val="16"/>
        <w:spacing w:line="360" w:lineRule="auto"/>
        <w:ind w:firstLine="640" w:firstLineChars="200"/>
        <w:rPr>
          <w:rFonts w:ascii="Times New Roman"/>
          <w:szCs w:val="32"/>
        </w:rPr>
      </w:pPr>
      <w:r>
        <w:rPr>
          <w:rFonts w:hint="eastAsia" w:ascii="Times New Roman"/>
          <w:szCs w:val="32"/>
        </w:rPr>
        <w:t>前</w:t>
      </w:r>
      <w:r>
        <w:rPr>
          <w:rFonts w:ascii="Times New Roman"/>
          <w:szCs w:val="32"/>
        </w:rPr>
        <w:t xml:space="preserve">    </w:t>
      </w:r>
      <w:r>
        <w:rPr>
          <w:rFonts w:hint="eastAsia" w:ascii="Times New Roman"/>
          <w:szCs w:val="32"/>
        </w:rPr>
        <w:t>言</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w:t>
      </w:r>
      <w:r>
        <w:rPr>
          <w:rFonts w:hint="eastAsia" w:ascii="Times New Roman" w:hAnsi="Times New Roman" w:cs="Times New Roman"/>
          <w:szCs w:val="21"/>
        </w:rPr>
        <w:t>文件</w:t>
      </w:r>
      <w:r>
        <w:rPr>
          <w:rFonts w:ascii="Times New Roman" w:hAnsi="Times New Roman" w:cs="Times New Roman"/>
          <w:szCs w:val="21"/>
        </w:rPr>
        <w:t>按照GB/T 1.1-2020</w:t>
      </w:r>
      <w:r>
        <w:rPr>
          <w:rFonts w:hint="eastAsia" w:ascii="Times New Roman" w:hAnsi="Times New Roman" w:cs="Times New Roman"/>
          <w:szCs w:val="21"/>
        </w:rPr>
        <w:t>《标准化工作导则</w:t>
      </w:r>
      <w:r>
        <w:rPr>
          <w:rFonts w:ascii="Times New Roman" w:hAnsi="Times New Roman" w:cs="Times New Roman"/>
          <w:szCs w:val="21"/>
        </w:rPr>
        <w:t xml:space="preserve"> </w:t>
      </w:r>
      <w:r>
        <w:rPr>
          <w:rFonts w:hint="eastAsia" w:ascii="Times New Roman" w:hAnsi="Times New Roman" w:cs="Times New Roman"/>
          <w:szCs w:val="21"/>
        </w:rPr>
        <w:t>第</w:t>
      </w:r>
      <w:r>
        <w:rPr>
          <w:rFonts w:ascii="Times New Roman" w:hAnsi="Times New Roman" w:cs="Times New Roman"/>
          <w:szCs w:val="21"/>
        </w:rPr>
        <w:t>1</w:t>
      </w:r>
      <w:r>
        <w:rPr>
          <w:rFonts w:hint="eastAsia" w:ascii="Times New Roman" w:hAnsi="Times New Roman" w:cs="Times New Roman"/>
          <w:szCs w:val="21"/>
        </w:rPr>
        <w:t>部分：标准化文件的结构和起草规则》的规定</w:t>
      </w:r>
      <w:r>
        <w:rPr>
          <w:rFonts w:ascii="Times New Roman" w:hAnsi="Times New Roman" w:cs="Times New Roman"/>
          <w:szCs w:val="21"/>
        </w:rPr>
        <w:t>起草。</w:t>
      </w:r>
    </w:p>
    <w:p>
      <w:pPr>
        <w:spacing w:line="360" w:lineRule="atLeast"/>
        <w:ind w:firstLine="420" w:firstLineChars="200"/>
        <w:rPr>
          <w:rFonts w:ascii="Times New Roman" w:hAnsi="Times New Roman" w:cs="Times New Roman"/>
          <w:szCs w:val="21"/>
        </w:rPr>
      </w:pPr>
      <w:r>
        <w:rPr>
          <w:rFonts w:ascii="Times New Roman" w:hAnsi="Times New Roman" w:cs="Times New Roman"/>
          <w:szCs w:val="21"/>
        </w:rPr>
        <w:t>本文件由全国稀土标准化技术委员会</w:t>
      </w:r>
      <w:r>
        <w:rPr>
          <w:rFonts w:hint="eastAsia" w:ascii="Times New Roman" w:hAnsi="Times New Roman" w:cs="Times New Roman"/>
          <w:szCs w:val="21"/>
        </w:rPr>
        <w:t>（</w:t>
      </w:r>
      <w:r>
        <w:rPr>
          <w:rFonts w:ascii="Times New Roman" w:hAnsi="Times New Roman" w:cs="Times New Roman"/>
          <w:szCs w:val="21"/>
        </w:rPr>
        <w:t>SAC/TC 229</w:t>
      </w:r>
      <w:r>
        <w:rPr>
          <w:rFonts w:hint="eastAsia" w:ascii="Times New Roman" w:hAnsi="Times New Roman" w:cs="Times New Roman"/>
          <w:szCs w:val="21"/>
        </w:rPr>
        <w:t>）提出并</w:t>
      </w:r>
      <w:r>
        <w:rPr>
          <w:rFonts w:ascii="Times New Roman" w:hAnsi="Times New Roman" w:cs="Times New Roman"/>
          <w:szCs w:val="21"/>
        </w:rPr>
        <w:t>归口。</w:t>
      </w:r>
    </w:p>
    <w:p>
      <w:pPr>
        <w:spacing w:line="360" w:lineRule="atLeast"/>
        <w:ind w:firstLine="420" w:firstLineChars="200"/>
        <w:rPr>
          <w:rFonts w:ascii="Times New Roman" w:hAnsi="Times New Roman" w:cs="Times New Roman"/>
          <w:color w:val="000000"/>
          <w:szCs w:val="21"/>
        </w:rPr>
      </w:pPr>
      <w:r>
        <w:rPr>
          <w:rFonts w:ascii="Times New Roman" w:hAnsi="Times New Roman" w:cs="Times New Roman"/>
          <w:szCs w:val="21"/>
        </w:rPr>
        <w:t>本文件起草单位</w:t>
      </w:r>
      <w:r>
        <w:rPr>
          <w:rFonts w:hint="eastAsia" w:ascii="Times New Roman" w:hAnsi="Times New Roman" w:cs="Times New Roman"/>
          <w:szCs w:val="21"/>
        </w:rPr>
        <w:t>：</w:t>
      </w:r>
      <w:r>
        <w:rPr>
          <w:rFonts w:ascii="Times New Roman" w:hAnsi="Times New Roman" w:cs="Times New Roman"/>
          <w:color w:val="000000"/>
          <w:szCs w:val="21"/>
        </w:rPr>
        <w:t xml:space="preserve"> </w:t>
      </w:r>
    </w:p>
    <w:p>
      <w:pPr>
        <w:widowControl/>
        <w:spacing w:line="360" w:lineRule="atLeast"/>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br w:type="page"/>
      </w:r>
    </w:p>
    <w:p>
      <w:pPr>
        <w:pStyle w:val="20"/>
        <w:spacing w:before="0" w:after="0" w:line="360" w:lineRule="exact"/>
        <w:jc w:val="right"/>
        <w:rPr>
          <w:rFonts w:ascii="Times New Roman" w:eastAsiaTheme="minorEastAsia"/>
          <w:sz w:val="21"/>
          <w:szCs w:val="21"/>
        </w:rPr>
      </w:pPr>
      <w:r>
        <w:rPr>
          <w:rFonts w:ascii="Times New Roman" w:eastAsiaTheme="minorEastAsia"/>
          <w:color w:val="000000"/>
          <w:sz w:val="21"/>
          <w:szCs w:val="21"/>
        </w:rPr>
        <w:t>XB/T XXX—202X</w:t>
      </w:r>
    </w:p>
    <w:p>
      <w:pPr>
        <w:spacing w:beforeLines="150" w:line="400" w:lineRule="exact"/>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铈锆复合氧化物</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1 </w:t>
      </w:r>
      <w:r>
        <w:rPr>
          <w:rFonts w:hint="eastAsia" w:ascii="Times New Roman" w:hAnsi="Times New Roman" w:eastAsia="黑体" w:cs="Times New Roman"/>
          <w:bCs/>
          <w:szCs w:val="20"/>
        </w:rPr>
        <w:t>范围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本文件规定了</w:t>
      </w:r>
      <w:bookmarkStart w:id="1" w:name="_Hlk33120802"/>
      <w:r>
        <w:rPr>
          <w:rFonts w:hint="eastAsia" w:ascii="Times New Roman" w:hAnsi="Times New Roman" w:cs="Times New Roman"/>
          <w:szCs w:val="21"/>
        </w:rPr>
        <w:t>铈锆复合氧化物的技术要求、试验方法、检验规则和标志、包装、运输、贮存及质量证明书。</w:t>
      </w:r>
      <w:bookmarkEnd w:id="1"/>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本文件适用于采用化学法生产的铈锆复合氧化物，</w:t>
      </w:r>
      <w:bookmarkStart w:id="2" w:name="_Hlk33190663"/>
      <w:r>
        <w:rPr>
          <w:rFonts w:hint="eastAsia" w:ascii="Times New Roman" w:hAnsi="Times New Roman" w:cs="Times New Roman"/>
          <w:szCs w:val="21"/>
        </w:rPr>
        <w:t>铈锆复合氧化物主要应用于机动车尾气净化催化剂、可挥发性有机废气净化催化剂等</w:t>
      </w:r>
      <w:bookmarkEnd w:id="2"/>
      <w:r>
        <w:rPr>
          <w:rFonts w:hint="eastAsia" w:ascii="Times New Roman" w:hAnsi="Times New Roman" w:cs="Times New Roman"/>
          <w:szCs w:val="21"/>
        </w:rPr>
        <w:t>。</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2 </w:t>
      </w:r>
      <w:r>
        <w:rPr>
          <w:rFonts w:hint="eastAsia" w:ascii="Times New Roman" w:hAnsi="Times New Roman" w:eastAsia="黑体" w:cs="Times New Roman"/>
          <w:bCs/>
          <w:szCs w:val="20"/>
        </w:rPr>
        <w:t>规范性引用文件</w:t>
      </w:r>
    </w:p>
    <w:p>
      <w:pPr>
        <w:pStyle w:val="15"/>
        <w:spacing w:line="360" w:lineRule="auto"/>
        <w:ind w:firstLine="420"/>
        <w:rPr>
          <w:rFonts w:ascii="Times New Roman" w:eastAsiaTheme="minorEastAsia"/>
          <w:szCs w:val="21"/>
        </w:rPr>
      </w:pPr>
      <w:r>
        <w:rPr>
          <w:rFonts w:hint="eastAsia" w:asciiTheme="minorEastAsia" w:hAnsiTheme="minorEastAsia" w:eastAsiaTheme="minorEastAsia" w:cstheme="minorEastAsia"/>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
        <w:spacing w:line="360" w:lineRule="auto"/>
        <w:ind w:firstLine="420"/>
        <w:rPr>
          <w:rFonts w:ascii="Times New Roman" w:eastAsiaTheme="minorEastAsia"/>
        </w:rPr>
      </w:pPr>
      <w:bookmarkStart w:id="3" w:name="_Hlk33123251"/>
      <w:r>
        <w:rPr>
          <w:rFonts w:ascii="Times New Roman" w:eastAsiaTheme="minorEastAsia"/>
        </w:rPr>
        <w:t xml:space="preserve">GB/T 8170  </w:t>
      </w:r>
      <w:r>
        <w:rPr>
          <w:rFonts w:hint="eastAsia" w:ascii="Times New Roman" w:eastAsiaTheme="minorEastAsia"/>
        </w:rPr>
        <w:t>数值修约规则与极限数值的表示和判定</w:t>
      </w:r>
    </w:p>
    <w:p>
      <w:pPr>
        <w:pStyle w:val="15"/>
        <w:spacing w:line="360" w:lineRule="auto"/>
        <w:ind w:firstLine="420"/>
        <w:rPr>
          <w:rFonts w:ascii="Times New Roman" w:eastAsiaTheme="minorEastAsia"/>
        </w:rPr>
      </w:pPr>
      <w:r>
        <w:rPr>
          <w:rFonts w:ascii="Times New Roman" w:eastAsiaTheme="minorEastAsia"/>
        </w:rPr>
        <w:t xml:space="preserve">GB/T 12690  </w:t>
      </w:r>
      <w:r>
        <w:rPr>
          <w:rFonts w:hint="eastAsia" w:ascii="Times New Roman" w:eastAsiaTheme="minorEastAsia"/>
        </w:rPr>
        <w:t>稀土金属及其氧化物中非稀土杂质化学分析方法</w:t>
      </w:r>
    </w:p>
    <w:p>
      <w:pPr>
        <w:spacing w:line="360" w:lineRule="auto"/>
        <w:ind w:firstLine="420" w:firstLineChars="200"/>
        <w:rPr>
          <w:rFonts w:ascii="Times New Roman" w:hAnsi="Times New Roman" w:cs="Times New Roman"/>
        </w:rPr>
      </w:pPr>
      <w:r>
        <w:rPr>
          <w:rFonts w:ascii="Times New Roman" w:hAnsi="Times New Roman" w:cs="Times New Roman"/>
        </w:rPr>
        <w:t xml:space="preserve">GB/T 16484.12 </w:t>
      </w:r>
      <w:r>
        <w:rPr>
          <w:rFonts w:hint="eastAsia" w:ascii="Times New Roman" w:hAnsi="Times New Roman" w:cs="Times New Roman"/>
        </w:rPr>
        <w:t>氯化稀土、碳酸轻稀土化学分析方法</w:t>
      </w:r>
      <w:r>
        <w:rPr>
          <w:rFonts w:ascii="Times New Roman" w:hAnsi="Times New Roman" w:cs="Times New Roman"/>
        </w:rPr>
        <w:t xml:space="preserve"> </w:t>
      </w:r>
      <w:r>
        <w:rPr>
          <w:rFonts w:hint="eastAsia" w:ascii="Times New Roman" w:hAnsi="Times New Roman" w:cs="Times New Roman"/>
        </w:rPr>
        <w:t>第</w:t>
      </w:r>
      <w:r>
        <w:rPr>
          <w:rFonts w:ascii="Times New Roman" w:hAnsi="Times New Roman" w:cs="Times New Roman"/>
        </w:rPr>
        <w:t>12</w:t>
      </w:r>
      <w:r>
        <w:rPr>
          <w:rFonts w:hint="eastAsia" w:ascii="Times New Roman" w:hAnsi="Times New Roman" w:cs="Times New Roman"/>
        </w:rPr>
        <w:t>部分：硫酸根量的测定</w:t>
      </w:r>
      <w:r>
        <w:rPr>
          <w:rFonts w:ascii="Times New Roman" w:hAnsi="Times New Roman" w:cs="Times New Roman"/>
        </w:rPr>
        <w:t xml:space="preserve"> GB/T 17803  </w:t>
      </w:r>
      <w:r>
        <w:rPr>
          <w:rFonts w:hint="eastAsia" w:ascii="Times New Roman" w:hAnsi="Times New Roman" w:cs="Times New Roman"/>
        </w:rPr>
        <w:t>稀土产品牌号表示方法</w:t>
      </w:r>
    </w:p>
    <w:p>
      <w:pPr>
        <w:pStyle w:val="23"/>
        <w:spacing w:line="360" w:lineRule="auto"/>
        <w:ind w:left="360" w:firstLine="0" w:firstLineChars="0"/>
        <w:rPr>
          <w:rFonts w:ascii="Times New Roman" w:hAnsi="Times New Roman" w:cs="Times New Roman"/>
        </w:rPr>
      </w:pPr>
      <w:r>
        <w:rPr>
          <w:rFonts w:ascii="Times New Roman" w:hAnsi="Times New Roman" w:cs="Times New Roman"/>
        </w:rPr>
        <w:t xml:space="preserve">GB/T 17803-2015 </w:t>
      </w:r>
      <w:r>
        <w:rPr>
          <w:rFonts w:hint="eastAsia" w:ascii="Times New Roman" w:hAnsi="Times New Roman" w:cs="Times New Roman"/>
        </w:rPr>
        <w:t>稀土牌号表示方法</w:t>
      </w:r>
    </w:p>
    <w:p>
      <w:pPr>
        <w:spacing w:line="360" w:lineRule="auto"/>
        <w:ind w:firstLine="420" w:firstLineChars="200"/>
        <w:rPr>
          <w:rFonts w:ascii="Times New Roman" w:hAnsi="Times New Roman" w:cs="Times New Roman"/>
        </w:rPr>
      </w:pPr>
      <w:r>
        <w:rPr>
          <w:rFonts w:ascii="Times New Roman" w:hAnsi="Times New Roman" w:cs="Times New Roman"/>
        </w:rPr>
        <w:t xml:space="preserve">GB/T 20170.1  </w:t>
      </w:r>
      <w:r>
        <w:rPr>
          <w:rFonts w:hint="eastAsia" w:ascii="Times New Roman" w:hAnsi="Times New Roman" w:cs="Times New Roman"/>
        </w:rPr>
        <w:t>稀土金属及其化合物物理性能测定方法</w:t>
      </w:r>
      <w:r>
        <w:rPr>
          <w:rFonts w:ascii="Times New Roman" w:hAnsi="Times New Roman" w:cs="Times New Roman"/>
        </w:rPr>
        <w:t xml:space="preserve"> </w:t>
      </w:r>
      <w:r>
        <w:rPr>
          <w:rFonts w:hint="eastAsia" w:ascii="Times New Roman" w:hAnsi="Times New Roman" w:cs="Times New Roman"/>
        </w:rPr>
        <w:t>稀土化合物粒度分布的测定</w:t>
      </w:r>
    </w:p>
    <w:p>
      <w:pPr>
        <w:tabs>
          <w:tab w:val="left" w:pos="2160"/>
        </w:tabs>
        <w:spacing w:line="360" w:lineRule="auto"/>
        <w:ind w:firstLine="420" w:firstLineChars="200"/>
        <w:rPr>
          <w:rFonts w:ascii="Times New Roman" w:hAnsi="Times New Roman" w:cs="Times New Roman"/>
        </w:rPr>
      </w:pPr>
      <w:r>
        <w:rPr>
          <w:rFonts w:ascii="Times New Roman" w:hAnsi="Times New Roman" w:cs="Times New Roman"/>
        </w:rPr>
        <w:t xml:space="preserve">GB/T 20170.2  </w:t>
      </w:r>
      <w:r>
        <w:rPr>
          <w:rFonts w:hint="eastAsia" w:ascii="Times New Roman" w:hAnsi="Times New Roman" w:cs="Times New Roman"/>
        </w:rPr>
        <w:t>稀土金属及其化合物物理性能测定方法</w:t>
      </w:r>
      <w:r>
        <w:rPr>
          <w:rFonts w:ascii="Times New Roman" w:hAnsi="Times New Roman" w:cs="Times New Roman"/>
        </w:rPr>
        <w:t xml:space="preserve"> </w:t>
      </w:r>
      <w:r>
        <w:rPr>
          <w:rFonts w:hint="eastAsia" w:ascii="Times New Roman" w:hAnsi="Times New Roman" w:cs="Times New Roman"/>
        </w:rPr>
        <w:t>稀土化合物比表面积的测定</w:t>
      </w:r>
    </w:p>
    <w:p>
      <w:pPr>
        <w:pStyle w:val="15"/>
        <w:spacing w:line="360" w:lineRule="auto"/>
        <w:ind w:firstLine="420"/>
        <w:rPr>
          <w:rFonts w:ascii="Times New Roman" w:eastAsiaTheme="minorEastAsia"/>
        </w:rPr>
      </w:pPr>
      <w:r>
        <w:rPr>
          <w:rFonts w:ascii="Times New Roman" w:eastAsiaTheme="minorEastAsia"/>
        </w:rPr>
        <w:t xml:space="preserve">XB/T 607   </w:t>
      </w:r>
      <w:r>
        <w:rPr>
          <w:rFonts w:hint="eastAsia" w:ascii="Times New Roman" w:eastAsiaTheme="minorEastAsia"/>
        </w:rPr>
        <w:t>汽油车排气净化催化剂涂层材料试验方法</w:t>
      </w:r>
    </w:p>
    <w:bookmarkEnd w:id="3"/>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3 </w:t>
      </w:r>
      <w:r>
        <w:rPr>
          <w:rFonts w:hint="eastAsia" w:ascii="Times New Roman" w:hAnsi="Times New Roman" w:eastAsia="黑体" w:cs="Times New Roman"/>
          <w:bCs/>
          <w:szCs w:val="20"/>
        </w:rPr>
        <w:t>术语和定义</w:t>
      </w:r>
    </w:p>
    <w:p>
      <w:pPr>
        <w:spacing w:beforeLines="100" w:afterLines="100" w:line="360" w:lineRule="auto"/>
        <w:ind w:firstLine="420" w:firstLineChars="200"/>
        <w:rPr>
          <w:rFonts w:ascii="Times New Roman" w:hAnsi="Times New Roman" w:cs="Times New Roman"/>
          <w:szCs w:val="21"/>
        </w:rPr>
      </w:pPr>
      <w:r>
        <w:rPr>
          <w:rFonts w:hint="eastAsia" w:ascii="Times New Roman" w:hAnsi="Times New Roman" w:cs="Times New Roman"/>
        </w:rPr>
        <w:t>下列术语和定义适用于</w:t>
      </w:r>
      <w:r>
        <w:rPr>
          <w:rFonts w:hint="eastAsia" w:ascii="Times New Roman" w:hAnsi="Times New Roman" w:cs="Times New Roman"/>
          <w:szCs w:val="21"/>
        </w:rPr>
        <w:t>本文件。</w:t>
      </w:r>
    </w:p>
    <w:p>
      <w:pPr>
        <w:spacing w:beforeLines="100" w:afterLines="100" w:line="360" w:lineRule="auto"/>
        <w:rPr>
          <w:rFonts w:ascii="Times New Roman" w:hAnsi="Times New Roman" w:eastAsia="黑体" w:cs="Times New Roman"/>
          <w:szCs w:val="21"/>
        </w:rPr>
      </w:pPr>
      <w:r>
        <w:rPr>
          <w:rFonts w:ascii="Times New Roman" w:hAnsi="Times New Roman" w:eastAsia="黑体" w:cs="Times New Roman"/>
          <w:szCs w:val="21"/>
        </w:rPr>
        <w:t xml:space="preserve">3.1 </w:t>
      </w:r>
      <w:r>
        <w:rPr>
          <w:rFonts w:hint="eastAsia" w:ascii="Times New Roman" w:hAnsi="Times New Roman" w:eastAsia="黑体" w:cs="Times New Roman"/>
          <w:szCs w:val="21"/>
        </w:rPr>
        <w:t xml:space="preserve">铈锆复合氧化物 </w:t>
      </w:r>
      <w:r>
        <w:rPr>
          <w:rFonts w:ascii="Times New Roman" w:hAnsi="Times New Roman" w:eastAsia="黑体" w:cs="Times New Roman"/>
          <w:szCs w:val="21"/>
        </w:rPr>
        <w:t>Cerium zirconium composite oxides</w:t>
      </w:r>
    </w:p>
    <w:p>
      <w:pPr>
        <w:spacing w:beforeLines="50" w:afterLines="50" w:line="360" w:lineRule="auto"/>
        <w:ind w:firstLine="420" w:firstLineChars="200"/>
        <w:rPr>
          <w:rFonts w:ascii="Times New Roman" w:hAnsi="Times New Roman" w:cs="Times New Roman"/>
        </w:rPr>
      </w:pPr>
      <w:r>
        <w:rPr>
          <w:rFonts w:hint="eastAsia" w:ascii="Times New Roman" w:hAnsi="Times New Roman" w:cs="Times New Roman"/>
        </w:rPr>
        <w:t>以铈和锆</w:t>
      </w:r>
      <w:r>
        <w:rPr>
          <w:rFonts w:ascii="Times New Roman" w:hAnsi="Times New Roman" w:cs="Times New Roman"/>
        </w:rPr>
        <w:t>(</w:t>
      </w:r>
      <w:r>
        <w:rPr>
          <w:rFonts w:hint="eastAsia" w:ascii="Times New Roman" w:hAnsi="Times New Roman" w:cs="Times New Roman"/>
        </w:rPr>
        <w:t>可含少量铪</w:t>
      </w:r>
      <w:r>
        <w:rPr>
          <w:rFonts w:ascii="Times New Roman" w:hAnsi="Times New Roman" w:cs="Times New Roman"/>
        </w:rPr>
        <w:t>)</w:t>
      </w:r>
      <w:r>
        <w:rPr>
          <w:rFonts w:hint="eastAsia" w:ascii="Times New Roman" w:hAnsi="Times New Roman" w:cs="Times New Roman"/>
        </w:rPr>
        <w:t>的化合物为主原料，并掺杂一定量的非铈稀土化合物，经化学反应生成的多元复合氧化物。</w:t>
      </w:r>
    </w:p>
    <w:p>
      <w:pPr>
        <w:spacing w:beforeLines="100" w:afterLines="100" w:line="360" w:lineRule="auto"/>
        <w:rPr>
          <w:rFonts w:ascii="Times New Roman" w:hAnsi="Times New Roman" w:eastAsia="黑体" w:cs="Times New Roman"/>
          <w:szCs w:val="21"/>
        </w:rPr>
      </w:pPr>
      <w:r>
        <w:rPr>
          <w:rFonts w:ascii="Times New Roman" w:hAnsi="Times New Roman" w:eastAsia="黑体" w:cs="Times New Roman"/>
          <w:szCs w:val="21"/>
        </w:rPr>
        <w:t xml:space="preserve">3.2 </w:t>
      </w:r>
      <w:r>
        <w:rPr>
          <w:rFonts w:hint="eastAsia" w:ascii="Times New Roman" w:hAnsi="Times New Roman" w:eastAsia="黑体" w:cs="Times New Roman"/>
          <w:szCs w:val="21"/>
        </w:rPr>
        <w:t xml:space="preserve">新鲜比表面积 </w:t>
      </w:r>
      <w:r>
        <w:rPr>
          <w:rFonts w:ascii="Times New Roman" w:hAnsi="Times New Roman" w:eastAsia="黑体" w:cs="Times New Roman"/>
          <w:szCs w:val="21"/>
        </w:rPr>
        <w:t>Fresh specific surface area</w:t>
      </w:r>
    </w:p>
    <w:p>
      <w:pPr>
        <w:spacing w:line="360" w:lineRule="auto"/>
        <w:rPr>
          <w:rFonts w:ascii="Times New Roman" w:hAnsi="Times New Roman" w:cs="Times New Roman"/>
          <w:szCs w:val="21"/>
        </w:rPr>
      </w:pPr>
      <w:r>
        <w:rPr>
          <w:rFonts w:ascii="Times New Roman" w:hAnsi="Times New Roman" w:cs="Times New Roman"/>
          <w:color w:val="333333"/>
          <w:szCs w:val="21"/>
          <w:shd w:val="clear" w:color="auto" w:fill="FFFFFF"/>
        </w:rPr>
        <w:t xml:space="preserve">    </w:t>
      </w:r>
      <w:r>
        <w:rPr>
          <w:rFonts w:hint="eastAsia" w:ascii="Times New Roman" w:hAnsi="Times New Roman" w:cs="Times New Roman"/>
          <w:szCs w:val="21"/>
        </w:rPr>
        <w:t>是指铈锆复合氧化物未经老化处理所具有的比表面积。</w:t>
      </w:r>
    </w:p>
    <w:p>
      <w:pPr>
        <w:spacing w:beforeLines="100" w:afterLines="100" w:line="360" w:lineRule="auto"/>
        <w:rPr>
          <w:rFonts w:ascii="Times New Roman" w:hAnsi="Times New Roman" w:eastAsia="黑体" w:cs="Times New Roman"/>
          <w:szCs w:val="21"/>
        </w:rPr>
      </w:pPr>
      <w:r>
        <w:rPr>
          <w:rFonts w:ascii="Times New Roman" w:hAnsi="Times New Roman" w:eastAsia="黑体" w:cs="Times New Roman"/>
          <w:szCs w:val="21"/>
        </w:rPr>
        <w:t xml:space="preserve">3.3 </w:t>
      </w:r>
      <w:r>
        <w:rPr>
          <w:rFonts w:hint="eastAsia" w:ascii="Times New Roman" w:hAnsi="Times New Roman" w:eastAsia="黑体" w:cs="Times New Roman"/>
          <w:szCs w:val="21"/>
        </w:rPr>
        <w:t xml:space="preserve">老化后比表面积 </w:t>
      </w:r>
      <w:r>
        <w:rPr>
          <w:rFonts w:ascii="Times New Roman" w:hAnsi="Times New Roman" w:eastAsia="黑体" w:cs="Times New Roman"/>
          <w:szCs w:val="21"/>
        </w:rPr>
        <w:t>Aged specific surface area</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是指铈锆复合氧化物经过</w:t>
      </w:r>
      <w:r>
        <w:rPr>
          <w:rFonts w:ascii="Times New Roman" w:hAnsi="Times New Roman" w:cs="Times New Roman"/>
          <w:szCs w:val="21"/>
        </w:rPr>
        <w:t>1000</w:t>
      </w:r>
      <w:r>
        <w:rPr>
          <w:rFonts w:hint="eastAsia" w:ascii="Times New Roman" w:hAnsi="Times New Roman" w:cs="Times New Roman"/>
          <w:szCs w:val="21"/>
        </w:rPr>
        <w:t>℃，</w:t>
      </w:r>
      <w:r>
        <w:rPr>
          <w:rFonts w:ascii="Times New Roman" w:hAnsi="Times New Roman" w:cs="Times New Roman"/>
          <w:szCs w:val="21"/>
        </w:rPr>
        <w:t>10</w:t>
      </w:r>
      <w:r>
        <w:rPr>
          <w:rFonts w:hint="eastAsia" w:ascii="Times New Roman" w:hAnsi="Times New Roman" w:cs="Times New Roman"/>
          <w:szCs w:val="21"/>
        </w:rPr>
        <w:t>小时空气中高温处理后所具有的比表面积。</w:t>
      </w:r>
    </w:p>
    <w:p>
      <w:pPr>
        <w:spacing w:beforeLines="100" w:afterLines="100" w:line="360" w:lineRule="auto"/>
        <w:rPr>
          <w:rFonts w:ascii="Times New Roman" w:hAnsi="Times New Roman" w:eastAsia="黑体" w:cs="Times New Roman"/>
          <w:szCs w:val="21"/>
        </w:rPr>
      </w:pPr>
      <w:r>
        <w:rPr>
          <w:rFonts w:ascii="Times New Roman" w:hAnsi="Times New Roman" w:eastAsia="黑体" w:cs="Times New Roman"/>
          <w:szCs w:val="21"/>
        </w:rPr>
        <w:t xml:space="preserve">3.4 </w:t>
      </w:r>
      <w:r>
        <w:rPr>
          <w:rFonts w:hint="eastAsia" w:ascii="Times New Roman" w:hAnsi="Times New Roman" w:eastAsia="黑体" w:cs="Times New Roman"/>
          <w:szCs w:val="21"/>
        </w:rPr>
        <w:t>老化</w:t>
      </w:r>
      <w:r>
        <w:rPr>
          <w:rFonts w:ascii="Times New Roman" w:hAnsi="Times New Roman" w:eastAsia="黑体" w:cs="Times New Roman"/>
          <w:szCs w:val="21"/>
        </w:rPr>
        <w:t xml:space="preserve"> Aging </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指铈锆复合氧化物经过高温热劣化的过程，目的是评判铈锆复合氧化物的高温稳定性能。</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4 </w:t>
      </w:r>
      <w:r>
        <w:rPr>
          <w:rFonts w:hint="eastAsia" w:ascii="Times New Roman" w:hAnsi="Times New Roman" w:eastAsia="黑体" w:cs="Times New Roman"/>
          <w:bCs/>
          <w:szCs w:val="20"/>
        </w:rPr>
        <w:t>技术要求</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4.1</w:t>
      </w:r>
      <w:r>
        <w:rPr>
          <w:rFonts w:hint="eastAsia" w:ascii="Times New Roman" w:hAnsi="Times New Roman" w:eastAsia="黑体" w:cs="Times New Roman"/>
          <w:bCs/>
          <w:szCs w:val="20"/>
        </w:rPr>
        <w:t>产品分类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铈锆复合氧化物产品按照化学成分分为高铈（</w:t>
      </w:r>
      <w:r>
        <w:rPr>
          <w:rFonts w:ascii="Times New Roman" w:hAnsi="Times New Roman" w:cs="Times New Roman"/>
          <w:szCs w:val="21"/>
        </w:rPr>
        <w:t>CZCO-HC-60</w:t>
      </w:r>
      <w:r>
        <w:rPr>
          <w:rFonts w:hint="eastAsia" w:ascii="Times New Roman" w:hAnsi="Times New Roman" w:cs="Times New Roman"/>
          <w:szCs w:val="21"/>
        </w:rPr>
        <w:t>）、中铈（</w:t>
      </w:r>
      <w:r>
        <w:rPr>
          <w:rFonts w:ascii="Times New Roman" w:hAnsi="Times New Roman" w:cs="Times New Roman"/>
          <w:szCs w:val="21"/>
        </w:rPr>
        <w:t>CZCO-MC-50</w:t>
      </w:r>
      <w:r>
        <w:rPr>
          <w:rFonts w:hint="eastAsia" w:ascii="Times New Roman" w:hAnsi="Times New Roman" w:cs="Times New Roman"/>
          <w:szCs w:val="21"/>
        </w:rPr>
        <w:t>）、低铈（</w:t>
      </w:r>
      <w:r>
        <w:rPr>
          <w:rFonts w:ascii="Times New Roman" w:hAnsi="Times New Roman" w:cs="Times New Roman"/>
          <w:szCs w:val="21"/>
        </w:rPr>
        <w:t>CZCO-LC-40</w:t>
      </w:r>
      <w:r>
        <w:rPr>
          <w:rFonts w:hint="eastAsia" w:ascii="Times New Roman" w:hAnsi="Times New Roman" w:cs="Times New Roman"/>
          <w:szCs w:val="21"/>
        </w:rPr>
        <w:t>）三类产品。尽管市场上铈锆复合氧化物配分种类较多，但主要成分包括氧化铈、氧化锆（含少量氧化铪）及少量掺杂的其他非铈稀土氧化物，如氧化镨、氧化镧、氧化钇、氧化钕等。以氧化铈含量高低为依据，按照高铈、中铈、低铈进行产品分类，该种产品分类可包括目前市场上的铈锆复合氧化物产品，具有普适性和代表性。</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4.2 </w:t>
      </w:r>
      <w:r>
        <w:rPr>
          <w:rFonts w:hint="eastAsia" w:ascii="Times New Roman" w:hAnsi="Times New Roman" w:eastAsia="黑体" w:cs="Times New Roman"/>
          <w:bCs/>
          <w:szCs w:val="20"/>
        </w:rPr>
        <w:t>产品牌号</w:t>
      </w:r>
    </w:p>
    <w:p>
      <w:pPr>
        <w:snapToGrid w:val="0"/>
        <w:spacing w:line="360" w:lineRule="auto"/>
        <w:ind w:firstLine="420" w:firstLineChars="200"/>
        <w:rPr>
          <w:rFonts w:ascii="Times New Roman" w:hAnsi="Times New Roman" w:cs="Times New Roman"/>
          <w:szCs w:val="21"/>
        </w:rPr>
      </w:pPr>
      <w:r>
        <w:rPr>
          <w:rFonts w:hint="eastAsia" w:ascii="Times New Roman" w:hAnsi="Times New Roman" w:eastAsia="宋体" w:cs="Times New Roman"/>
          <w:szCs w:val="20"/>
        </w:rPr>
        <w:t>根据</w:t>
      </w:r>
      <w:r>
        <w:rPr>
          <w:rFonts w:ascii="Times New Roman" w:hAnsi="Times New Roman" w:eastAsia="宋体" w:cs="Times New Roman"/>
          <w:szCs w:val="20"/>
        </w:rPr>
        <w:t xml:space="preserve">GB/T 17803, </w:t>
      </w:r>
      <w:r>
        <w:rPr>
          <w:rFonts w:hint="eastAsia" w:ascii="Times New Roman" w:hAnsi="Times New Roman" w:eastAsia="宋体" w:cs="Times New Roman"/>
          <w:szCs w:val="20"/>
        </w:rPr>
        <w:t>铈锆复合氧化物牌号由铈锆复合氧化物英文首字母、铈含量高低和数字组成，共分三个层次，其中第一层次表示铈锆复合氧化物产品名称，用其英文首字母“</w:t>
      </w:r>
      <w:r>
        <w:rPr>
          <w:rFonts w:ascii="Times New Roman" w:hAnsi="Times New Roman" w:eastAsia="宋体" w:cs="Times New Roman"/>
          <w:szCs w:val="20"/>
        </w:rPr>
        <w:t>CZCO”表示</w:t>
      </w:r>
      <w:r>
        <w:rPr>
          <w:rFonts w:hint="eastAsia" w:ascii="Times New Roman" w:hAnsi="Times New Roman" w:eastAsia="宋体" w:cs="Times New Roman"/>
          <w:szCs w:val="20"/>
        </w:rPr>
        <w:t>；第二层次表示该产品的类别，铈含量高低，分别用高铈（</w:t>
      </w:r>
      <w:r>
        <w:rPr>
          <w:rFonts w:ascii="Times New Roman" w:hAnsi="Times New Roman" w:eastAsia="宋体" w:cs="Times New Roman"/>
          <w:szCs w:val="20"/>
        </w:rPr>
        <w:t>HC</w:t>
      </w:r>
      <w:r>
        <w:rPr>
          <w:rFonts w:hint="eastAsia" w:ascii="Times New Roman" w:hAnsi="Times New Roman" w:eastAsia="宋体" w:cs="Times New Roman"/>
          <w:szCs w:val="20"/>
        </w:rPr>
        <w:t>）、中铈</w:t>
      </w:r>
      <w:r>
        <w:rPr>
          <w:rFonts w:ascii="Times New Roman" w:hAnsi="Times New Roman" w:eastAsia="宋体" w:cs="Times New Roman"/>
          <w:szCs w:val="20"/>
        </w:rPr>
        <w:t>(MC)</w:t>
      </w:r>
      <w:r>
        <w:rPr>
          <w:rFonts w:hint="eastAsia" w:ascii="Times New Roman" w:hAnsi="Times New Roman" w:eastAsia="宋体" w:cs="Times New Roman"/>
          <w:szCs w:val="20"/>
        </w:rPr>
        <w:t>、低铈</w:t>
      </w:r>
      <w:r>
        <w:rPr>
          <w:rFonts w:ascii="Times New Roman" w:hAnsi="Times New Roman" w:eastAsia="宋体" w:cs="Times New Roman"/>
          <w:szCs w:val="20"/>
        </w:rPr>
        <w:t>(LC)</w:t>
      </w:r>
      <w:r>
        <w:rPr>
          <w:rFonts w:hint="eastAsia" w:ascii="Times New Roman" w:hAnsi="Times New Roman" w:eastAsia="宋体" w:cs="Times New Roman"/>
          <w:szCs w:val="20"/>
        </w:rPr>
        <w:t>英文首字母表示；第三层次表示该产品铈的质量百分含量范围数值，分别以高铈（</w:t>
      </w:r>
      <w:r>
        <w:rPr>
          <w:rFonts w:ascii="Times New Roman" w:hAnsi="Times New Roman" w:eastAsia="宋体" w:cs="Times New Roman"/>
          <w:szCs w:val="20"/>
        </w:rPr>
        <w:t>60</w:t>
      </w:r>
      <w:r>
        <w:rPr>
          <w:rFonts w:hint="eastAsia" w:ascii="Times New Roman" w:hAnsi="Times New Roman" w:eastAsia="宋体" w:cs="Times New Roman"/>
          <w:szCs w:val="20"/>
        </w:rPr>
        <w:t>）、中铈（</w:t>
      </w:r>
      <w:r>
        <w:rPr>
          <w:rFonts w:ascii="Times New Roman" w:hAnsi="Times New Roman" w:eastAsia="宋体" w:cs="Times New Roman"/>
          <w:szCs w:val="20"/>
        </w:rPr>
        <w:t>50</w:t>
      </w:r>
      <w:r>
        <w:rPr>
          <w:rFonts w:hint="eastAsia" w:ascii="Times New Roman" w:hAnsi="Times New Roman" w:eastAsia="宋体" w:cs="Times New Roman"/>
          <w:szCs w:val="20"/>
        </w:rPr>
        <w:t>）、低铈（</w:t>
      </w:r>
      <w:r>
        <w:rPr>
          <w:rFonts w:ascii="Times New Roman" w:hAnsi="Times New Roman" w:eastAsia="宋体" w:cs="Times New Roman"/>
          <w:szCs w:val="20"/>
        </w:rPr>
        <w:t>40</w:t>
      </w:r>
      <w:r>
        <w:rPr>
          <w:rFonts w:hint="eastAsia" w:ascii="Times New Roman" w:hAnsi="Times New Roman" w:eastAsia="宋体" w:cs="Times New Roman"/>
          <w:szCs w:val="20"/>
        </w:rPr>
        <w:t>）表示，其中</w:t>
      </w:r>
      <w:r>
        <w:rPr>
          <w:rFonts w:ascii="Times New Roman" w:hAnsi="Times New Roman" w:eastAsia="宋体" w:cs="Times New Roman"/>
          <w:szCs w:val="20"/>
        </w:rPr>
        <w:t>60</w:t>
      </w:r>
      <w:r>
        <w:rPr>
          <w:rFonts w:hint="eastAsia" w:ascii="Times New Roman" w:hAnsi="Times New Roman" w:eastAsia="宋体" w:cs="Times New Roman"/>
          <w:szCs w:val="20"/>
        </w:rPr>
        <w:t>代表氧化铈含量大于</w:t>
      </w:r>
      <w:r>
        <w:rPr>
          <w:rFonts w:ascii="Times New Roman" w:hAnsi="Times New Roman" w:eastAsia="宋体" w:cs="Times New Roman"/>
          <w:szCs w:val="20"/>
        </w:rPr>
        <w:t>60wt%</w:t>
      </w:r>
      <w:r>
        <w:rPr>
          <w:rFonts w:hint="eastAsia" w:ascii="Times New Roman" w:hAnsi="Times New Roman" w:eastAsia="宋体" w:cs="Times New Roman"/>
          <w:szCs w:val="20"/>
        </w:rPr>
        <w:t>；</w:t>
      </w:r>
      <w:r>
        <w:rPr>
          <w:rFonts w:ascii="Times New Roman" w:hAnsi="Times New Roman" w:eastAsia="宋体" w:cs="Times New Roman"/>
          <w:szCs w:val="20"/>
        </w:rPr>
        <w:t>50</w:t>
      </w:r>
      <w:r>
        <w:rPr>
          <w:rFonts w:hint="eastAsia" w:ascii="Times New Roman" w:hAnsi="Times New Roman" w:eastAsia="宋体" w:cs="Times New Roman"/>
          <w:szCs w:val="20"/>
        </w:rPr>
        <w:t>代表氧化铈含量</w:t>
      </w:r>
      <w:r>
        <w:rPr>
          <w:rFonts w:ascii="Times New Roman" w:hAnsi="Times New Roman" w:eastAsia="宋体" w:cs="Times New Roman"/>
          <w:szCs w:val="20"/>
        </w:rPr>
        <w:t>40~60wt</w:t>
      </w:r>
      <w:r>
        <w:rPr>
          <w:rFonts w:hint="eastAsia" w:ascii="Times New Roman" w:hAnsi="Times New Roman" w:eastAsia="宋体" w:cs="Times New Roman"/>
          <w:szCs w:val="20"/>
        </w:rPr>
        <w:t>；</w:t>
      </w:r>
      <w:r>
        <w:rPr>
          <w:rFonts w:ascii="Times New Roman" w:hAnsi="Times New Roman" w:eastAsia="宋体" w:cs="Times New Roman"/>
          <w:szCs w:val="20"/>
        </w:rPr>
        <w:t>40</w:t>
      </w:r>
      <w:r>
        <w:rPr>
          <w:rFonts w:hint="eastAsia" w:ascii="Times New Roman" w:hAnsi="Times New Roman" w:eastAsia="宋体" w:cs="Times New Roman"/>
          <w:szCs w:val="20"/>
        </w:rPr>
        <w:t>代表氧化铈含量小于</w:t>
      </w:r>
      <w:r>
        <w:rPr>
          <w:rFonts w:ascii="Times New Roman" w:hAnsi="Times New Roman" w:eastAsia="宋体" w:cs="Times New Roman"/>
          <w:szCs w:val="20"/>
        </w:rPr>
        <w:t>40wt%</w:t>
      </w:r>
      <w:r>
        <w:rPr>
          <w:rFonts w:hint="eastAsia" w:ascii="Times New Roman" w:hAnsi="Times New Roman" w:eastAsia="宋体" w:cs="Times New Roman"/>
          <w:szCs w:val="20"/>
        </w:rPr>
        <w:t>。在第一层次、第二层次和第三层次之间分别用“</w:t>
      </w:r>
      <w:r>
        <w:rPr>
          <w:rFonts w:ascii="Times New Roman" w:hAnsi="Times New Roman" w:eastAsia="宋体" w:cs="Times New Roman"/>
          <w:szCs w:val="20"/>
        </w:rPr>
        <w:t>-”</w:t>
      </w:r>
      <w:r>
        <w:rPr>
          <w:rFonts w:hint="eastAsia" w:ascii="Times New Roman" w:hAnsi="Times New Roman" w:eastAsia="宋体" w:cs="Times New Roman"/>
          <w:szCs w:val="20"/>
        </w:rPr>
        <w:t>分开。由此产品牌号表示为：</w:t>
      </w:r>
      <w:r>
        <w:rPr>
          <w:rFonts w:hint="eastAsia" w:ascii="Times New Roman" w:hAnsi="Times New Roman" w:cs="Times New Roman"/>
          <w:szCs w:val="21"/>
        </w:rPr>
        <w:t>高铈（</w:t>
      </w:r>
      <w:r>
        <w:rPr>
          <w:rFonts w:ascii="Times New Roman" w:hAnsi="Times New Roman" w:cs="Times New Roman"/>
          <w:szCs w:val="21"/>
        </w:rPr>
        <w:t>CZCO-HC-60</w:t>
      </w:r>
      <w:r>
        <w:rPr>
          <w:rFonts w:hint="eastAsia" w:ascii="Times New Roman" w:hAnsi="Times New Roman" w:cs="Times New Roman"/>
          <w:szCs w:val="21"/>
        </w:rPr>
        <w:t>）、中铈（</w:t>
      </w:r>
      <w:r>
        <w:rPr>
          <w:rFonts w:ascii="Times New Roman" w:hAnsi="Times New Roman" w:cs="Times New Roman"/>
          <w:szCs w:val="21"/>
        </w:rPr>
        <w:t>CZCO-MC-50</w:t>
      </w:r>
      <w:r>
        <w:rPr>
          <w:rFonts w:hint="eastAsia" w:ascii="Times New Roman" w:hAnsi="Times New Roman" w:cs="Times New Roman"/>
          <w:szCs w:val="21"/>
        </w:rPr>
        <w:t>）、低铈（</w:t>
      </w:r>
      <w:r>
        <w:rPr>
          <w:rFonts w:ascii="Times New Roman" w:hAnsi="Times New Roman" w:cs="Times New Roman"/>
          <w:szCs w:val="21"/>
        </w:rPr>
        <w:t>CZCO-LC-40</w:t>
      </w:r>
      <w:r>
        <w:rPr>
          <w:rFonts w:hint="eastAsia" w:ascii="Times New Roman" w:hAnsi="Times New Roman" w:cs="Times New Roman"/>
          <w:szCs w:val="21"/>
        </w:rPr>
        <w:t>）。</w:t>
      </w:r>
    </w:p>
    <w:p>
      <w:pPr>
        <w:snapToGrid w:val="0"/>
        <w:spacing w:line="360" w:lineRule="auto"/>
        <w:ind w:firstLine="945" w:firstLineChars="450"/>
        <w:rPr>
          <w:rFonts w:ascii="Times New Roman" w:hAnsi="Times New Roman" w:eastAsia="宋体" w:cs="Times New Roman"/>
          <w:szCs w:val="20"/>
        </w:rPr>
      </w:pPr>
      <w:r>
        <w:rPr>
          <w:rFonts w:ascii="Times New Roman" w:hAnsi="Times New Roman" w:eastAsia="宋体" w:cs="Times New Roman"/>
          <w:szCs w:val="20"/>
        </w:rPr>
        <w:pict>
          <v:shape id="直接箭头连接符 6" o:spid="_x0000_s1026" o:spt="32" type="#_x0000_t32" style="position:absolute;left:0pt;flip:y;margin-left:85.9pt;margin-top:19.7pt;height:49.6pt;width: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">
            <v:path arrowok="t"/>
            <v:fill on="f" focussize="0,0"/>
            <v:stroke weight="0.4pt"/>
            <v:imagedata o:title=""/>
            <o:lock v:ext="edit"/>
          </v:shape>
        </w:pict>
      </w:r>
      <w:r>
        <w:rPr>
          <w:rFonts w:ascii="Times New Roman" w:hAnsi="Times New Roman" w:eastAsia="宋体" w:cs="Times New Roman"/>
          <w:szCs w:val="20"/>
        </w:rPr>
        <w:pict>
          <v:shape id="直接箭头连接符 5" o:spid="_x0000_s1031" o:spt="32" type="#_x0000_t32" style="position:absolute;left:0pt;flip:y;margin-left:114pt;margin-top:19.5pt;height:29.25pt;width:0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">
            <v:path arrowok="t"/>
            <v:fill on="f" focussize="0,0"/>
            <v:stroke weight="0.4pt"/>
            <v:imagedata o:title=""/>
            <o:lock v:ext="edit"/>
          </v:shape>
        </w:pict>
      </w:r>
      <w:r>
        <w:rPr>
          <w:rFonts w:ascii="Times New Roman" w:hAnsi="Times New Roman" w:eastAsia="宋体" w:cs="Times New Roman"/>
          <w:szCs w:val="20"/>
        </w:rPr>
        <w:pict>
          <v:shape id="直接箭头连接符 4" o:spid="_x0000_s1030" o:spt="32" type="#_x0000_t32" style="position:absolute;left:0pt;flip:y;margin-left:57.85pt;margin-top:19.65pt;height:70pt;width:0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">
            <v:path arrowok="t"/>
            <v:fill on="f" focussize="0,0"/>
            <v:stroke weight="0.4pt"/>
            <v:imagedata o:title=""/>
            <o:lock v:ext="edit"/>
          </v:shape>
        </w:pict>
      </w:r>
      <w:r>
        <w:rPr>
          <w:rFonts w:ascii="Times New Roman" w:hAnsi="Times New Roman" w:eastAsia="宋体" w:cs="Times New Roman"/>
          <w:szCs w:val="20"/>
        </w:rPr>
        <w:t>CZCO-</w:t>
      </w:r>
      <w:r>
        <w:rPr>
          <w:rFonts w:hint="eastAsia" w:ascii="宋体" w:hAnsi="宋体" w:eastAsia="宋体" w:cs="宋体"/>
          <w:szCs w:val="20"/>
        </w:rPr>
        <w:t>╳╳</w:t>
      </w:r>
      <w:r>
        <w:rPr>
          <w:rFonts w:ascii="Times New Roman" w:hAnsi="Times New Roman" w:eastAsia="宋体" w:cs="Times New Roman"/>
          <w:szCs w:val="20"/>
        </w:rPr>
        <w:t xml:space="preserve">- </w:t>
      </w:r>
      <w:r>
        <w:rPr>
          <w:rFonts w:hint="eastAsia" w:ascii="宋体" w:hAnsi="宋体" w:eastAsia="宋体" w:cs="宋体"/>
          <w:szCs w:val="20"/>
        </w:rPr>
        <w:t>╳╳</w:t>
      </w:r>
    </w:p>
    <w:p>
      <w:pPr>
        <w:snapToGrid w:val="0"/>
        <w:spacing w:line="360" w:lineRule="auto"/>
        <w:ind w:firstLine="2415" w:firstLineChars="1150"/>
        <w:rPr>
          <w:rFonts w:ascii="Times New Roman" w:hAnsi="Times New Roman" w:eastAsia="宋体" w:cs="Times New Roman"/>
          <w:szCs w:val="20"/>
        </w:rPr>
      </w:pPr>
    </w:p>
    <w:p>
      <w:pPr>
        <w:snapToGrid w:val="0"/>
        <w:spacing w:line="360" w:lineRule="auto"/>
        <w:ind w:firstLine="3360" w:firstLineChars="1600"/>
        <w:rPr>
          <w:rFonts w:ascii="Times New Roman" w:hAnsi="Times New Roman" w:eastAsia="宋体" w:cs="Times New Roman"/>
          <w:szCs w:val="20"/>
        </w:rPr>
      </w:pPr>
      <w:r>
        <w:rPr>
          <w:rFonts w:ascii="Times New Roman" w:hAnsi="Times New Roman" w:eastAsia="宋体" w:cs="Times New Roman"/>
          <w:szCs w:val="20"/>
        </w:rPr>
        <w:pict>
          <v:shape id="直接箭头连接符 3" o:spid="_x0000_s1029" o:spt="32" type="#_x0000_t32" style="position:absolute;left:0pt;margin-left:114pt;margin-top:7.9pt;height:0pt;width:43.65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">
            <v:path arrowok="t"/>
            <v:fill on="f" focussize="0,0"/>
            <v:stroke/>
            <v:imagedata o:title=""/>
            <o:lock v:ext="edit"/>
          </v:shape>
        </w:pict>
      </w:r>
      <w:r>
        <w:rPr>
          <w:rFonts w:hint="eastAsia" w:ascii="Times New Roman" w:hAnsi="Times New Roman" w:eastAsia="宋体" w:cs="Times New Roman"/>
          <w:szCs w:val="20"/>
        </w:rPr>
        <w:t>第三层次</w:t>
      </w:r>
      <w:r>
        <w:rPr>
          <w:rFonts w:ascii="Times New Roman" w:hAnsi="Times New Roman" w:eastAsia="宋体" w:cs="Times New Roman"/>
          <w:szCs w:val="20"/>
        </w:rPr>
        <w:tab/>
      </w:r>
      <w:r>
        <w:rPr>
          <w:rFonts w:hint="eastAsia" w:ascii="Times New Roman" w:hAnsi="Times New Roman" w:eastAsia="宋体" w:cs="Times New Roman"/>
          <w:szCs w:val="20"/>
        </w:rPr>
        <w:t>表示该产品的铈的质量百分含量范围数值</w:t>
      </w:r>
    </w:p>
    <w:p>
      <w:pPr>
        <w:snapToGrid w:val="0"/>
        <w:spacing w:line="360" w:lineRule="auto"/>
        <w:ind w:firstLine="1890" w:firstLineChars="900"/>
        <w:rPr>
          <w:rFonts w:ascii="Times New Roman" w:hAnsi="Times New Roman" w:eastAsia="宋体" w:cs="Times New Roman"/>
          <w:szCs w:val="20"/>
        </w:rPr>
      </w:pPr>
      <w:r>
        <w:rPr>
          <w:rFonts w:ascii="Times New Roman" w:hAnsi="Times New Roman" w:eastAsia="宋体" w:cs="Times New Roman"/>
          <w:szCs w:val="20"/>
        </w:rPr>
        <w:pict>
          <v:shape id="直接箭头连接符 2" o:spid="_x0000_s1028" o:spt="32" type="#_x0000_t32" style="position:absolute;left:0pt;margin-left:86.15pt;margin-top:8.05pt;height:0pt;width:71.4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">
            <v:path arrowok="t"/>
            <v:fill on="f" focussize="0,0"/>
            <v:stroke/>
            <v:imagedata o:title=""/>
            <o:lock v:ext="edit"/>
          </v:shape>
        </w:pict>
      </w:r>
      <w:r>
        <w:rPr>
          <w:rFonts w:ascii="Times New Roman" w:hAnsi="Times New Roman" w:eastAsia="宋体" w:cs="Times New Roman"/>
          <w:szCs w:val="20"/>
        </w:rPr>
        <w:t xml:space="preserve">              </w:t>
      </w:r>
      <w:r>
        <w:rPr>
          <w:rFonts w:hint="eastAsia" w:ascii="Times New Roman" w:hAnsi="Times New Roman" w:eastAsia="宋体" w:cs="Times New Roman"/>
          <w:szCs w:val="20"/>
        </w:rPr>
        <w:t>第二层次</w:t>
      </w:r>
      <w:r>
        <w:rPr>
          <w:rFonts w:ascii="Times New Roman" w:hAnsi="Times New Roman" w:eastAsia="宋体" w:cs="Times New Roman"/>
          <w:szCs w:val="20"/>
        </w:rPr>
        <w:tab/>
      </w:r>
      <w:r>
        <w:rPr>
          <w:rFonts w:hint="eastAsia" w:ascii="Times New Roman" w:hAnsi="Times New Roman" w:eastAsia="宋体" w:cs="Times New Roman"/>
          <w:szCs w:val="20"/>
        </w:rPr>
        <w:t>表示该产品的铈含量高低</w:t>
      </w:r>
    </w:p>
    <w:p>
      <w:pPr>
        <w:snapToGrid w:val="0"/>
        <w:spacing w:line="360" w:lineRule="auto"/>
        <w:ind w:firstLine="1155" w:firstLineChars="550"/>
        <w:rPr>
          <w:rFonts w:ascii="Times New Roman" w:hAnsi="Times New Roman" w:eastAsia="宋体" w:cs="Times New Roman"/>
          <w:szCs w:val="20"/>
        </w:rPr>
      </w:pPr>
      <w:r>
        <w:rPr>
          <w:rFonts w:ascii="Times New Roman" w:hAnsi="Times New Roman" w:eastAsia="宋体" w:cs="Times New Roman"/>
          <w:szCs w:val="20"/>
        </w:rPr>
        <w:pict>
          <v:shape id="直接箭头连接符 1" o:spid="_x0000_s1027" o:spt="32" type="#_x0000_t32" style="position:absolute;left:0pt;margin-left:58.1pt;margin-top:7.95pt;height:0pt;width:99.8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">
            <v:path arrowok="t"/>
            <v:fill on="f" focussize="0,0"/>
            <v:stroke/>
            <v:imagedata o:title=""/>
            <o:lock v:ext="edit"/>
          </v:shape>
        </w:pict>
      </w:r>
      <w:r>
        <w:rPr>
          <w:rFonts w:ascii="Times New Roman" w:hAnsi="Times New Roman" w:eastAsia="宋体" w:cs="Times New Roman"/>
          <w:szCs w:val="20"/>
        </w:rPr>
        <w:t xml:space="preserve">                     </w:t>
      </w:r>
      <w:r>
        <w:rPr>
          <w:rFonts w:hint="eastAsia" w:ascii="Times New Roman" w:hAnsi="Times New Roman" w:eastAsia="宋体" w:cs="Times New Roman"/>
          <w:szCs w:val="20"/>
        </w:rPr>
        <w:t>第一层次</w:t>
      </w:r>
      <w:r>
        <w:rPr>
          <w:rFonts w:ascii="Times New Roman" w:hAnsi="Times New Roman" w:eastAsia="宋体" w:cs="Times New Roman"/>
          <w:szCs w:val="20"/>
        </w:rPr>
        <w:tab/>
      </w:r>
      <w:r>
        <w:rPr>
          <w:rFonts w:hint="eastAsia" w:ascii="Times New Roman" w:hAnsi="Times New Roman" w:eastAsia="宋体" w:cs="Times New Roman"/>
          <w:szCs w:val="20"/>
        </w:rPr>
        <w:t>表示铈锆复合氧化物产品名称</w:t>
      </w:r>
    </w:p>
    <w:p>
      <w:pPr>
        <w:snapToGrid w:val="0"/>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示例：</w:t>
      </w:r>
      <w:r>
        <w:rPr>
          <w:rFonts w:ascii="Times New Roman" w:hAnsi="Times New Roman" w:cs="Times New Roman"/>
          <w:szCs w:val="21"/>
        </w:rPr>
        <w:t xml:space="preserve"> </w:t>
      </w:r>
    </w:p>
    <w:p>
      <w:pPr>
        <w:spacing w:line="360" w:lineRule="auto"/>
        <w:ind w:firstLine="420" w:firstLineChars="200"/>
        <w:rPr>
          <w:rFonts w:ascii="Times New Roman" w:hAnsi="Times New Roman" w:eastAsia="宋体" w:cs="Times New Roman"/>
          <w:szCs w:val="20"/>
        </w:rPr>
      </w:pPr>
      <w:r>
        <w:rPr>
          <w:rFonts w:ascii="Times New Roman" w:hAnsi="Times New Roman" w:eastAsia="宋体" w:cs="Times New Roman"/>
          <w:szCs w:val="20"/>
        </w:rPr>
        <w:t>CZCO-HC-60</w:t>
      </w:r>
      <w:r>
        <w:rPr>
          <w:rFonts w:hint="eastAsia" w:ascii="Times New Roman" w:hAnsi="Times New Roman" w:eastAsia="宋体" w:cs="Times New Roman"/>
          <w:szCs w:val="20"/>
        </w:rPr>
        <w:t>如：</w:t>
      </w:r>
      <w:r>
        <w:rPr>
          <w:rFonts w:ascii="Times New Roman" w:hAnsi="Times New Roman" w:eastAsia="宋体" w:cs="Times New Roman"/>
          <w:szCs w:val="20"/>
        </w:rPr>
        <w:t>CeO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70wt%</w:t>
      </w:r>
      <w:r>
        <w:rPr>
          <w:rFonts w:hint="eastAsia" w:ascii="Times New Roman" w:hAnsi="Times New Roman" w:eastAsia="宋体" w:cs="Times New Roman"/>
          <w:szCs w:val="20"/>
        </w:rPr>
        <w:t>，</w:t>
      </w:r>
      <w:r>
        <w:rPr>
          <w:rFonts w:ascii="Times New Roman" w:hAnsi="Times New Roman" w:eastAsia="宋体" w:cs="Times New Roman"/>
          <w:szCs w:val="20"/>
        </w:rPr>
        <w:t>ZrO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20wt%</w:t>
      </w:r>
      <w:r>
        <w:rPr>
          <w:rFonts w:hint="eastAsia" w:ascii="Times New Roman" w:hAnsi="Times New Roman" w:eastAsia="宋体" w:cs="Times New Roman"/>
          <w:szCs w:val="20"/>
        </w:rPr>
        <w:t>，其他非铈稀土氧化物合量：</w:t>
      </w:r>
      <w:r>
        <w:rPr>
          <w:rFonts w:ascii="Times New Roman" w:hAnsi="Times New Roman" w:eastAsia="宋体" w:cs="Times New Roman"/>
          <w:szCs w:val="20"/>
        </w:rPr>
        <w:t>10wt%</w:t>
      </w:r>
    </w:p>
    <w:p>
      <w:pPr>
        <w:spacing w:line="360" w:lineRule="auto"/>
        <w:rPr>
          <w:rFonts w:ascii="Times New Roman" w:hAnsi="Times New Roman" w:eastAsia="宋体" w:cs="Times New Roman"/>
          <w:szCs w:val="20"/>
        </w:rPr>
      </w:pPr>
      <w:r>
        <w:rPr>
          <w:rFonts w:ascii="Times New Roman" w:hAnsi="Times New Roman" w:eastAsia="宋体" w:cs="Times New Roman"/>
          <w:szCs w:val="20"/>
        </w:rPr>
        <w:t xml:space="preserve">    CZCO-MC-50</w:t>
      </w:r>
      <w:r>
        <w:rPr>
          <w:rFonts w:hint="eastAsia" w:ascii="Times New Roman" w:hAnsi="Times New Roman" w:eastAsia="宋体" w:cs="Times New Roman"/>
          <w:szCs w:val="20"/>
        </w:rPr>
        <w:t>如：</w:t>
      </w:r>
      <w:r>
        <w:rPr>
          <w:rFonts w:ascii="Times New Roman" w:hAnsi="Times New Roman" w:eastAsia="宋体" w:cs="Times New Roman"/>
          <w:szCs w:val="20"/>
        </w:rPr>
        <w:t>CeO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50wt%</w:t>
      </w:r>
      <w:r>
        <w:rPr>
          <w:rFonts w:hint="eastAsia" w:ascii="Times New Roman" w:hAnsi="Times New Roman" w:eastAsia="宋体" w:cs="Times New Roman"/>
          <w:szCs w:val="20"/>
        </w:rPr>
        <w:t>，</w:t>
      </w:r>
      <w:r>
        <w:rPr>
          <w:rFonts w:ascii="Times New Roman" w:hAnsi="Times New Roman" w:eastAsia="宋体" w:cs="Times New Roman"/>
          <w:szCs w:val="20"/>
        </w:rPr>
        <w:t>ZrO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40wt%</w:t>
      </w:r>
      <w:r>
        <w:rPr>
          <w:rFonts w:hint="eastAsia" w:ascii="Times New Roman" w:hAnsi="Times New Roman" w:eastAsia="宋体" w:cs="Times New Roman"/>
          <w:szCs w:val="20"/>
        </w:rPr>
        <w:t>，其他非铈稀土氧化物合量：</w:t>
      </w:r>
      <w:r>
        <w:rPr>
          <w:rFonts w:ascii="Times New Roman" w:hAnsi="Times New Roman" w:eastAsia="宋体" w:cs="Times New Roman"/>
          <w:szCs w:val="20"/>
        </w:rPr>
        <w:t>10wt%</w:t>
      </w:r>
    </w:p>
    <w:p>
      <w:pPr>
        <w:spacing w:line="360" w:lineRule="auto"/>
        <w:ind w:firstLine="420" w:firstLineChars="200"/>
        <w:rPr>
          <w:rFonts w:ascii="Times New Roman" w:hAnsi="Times New Roman" w:eastAsia="宋体" w:cs="Times New Roman"/>
          <w:szCs w:val="20"/>
        </w:rPr>
      </w:pPr>
      <w:r>
        <w:rPr>
          <w:rFonts w:ascii="Times New Roman" w:hAnsi="Times New Roman" w:eastAsia="宋体" w:cs="Times New Roman"/>
          <w:szCs w:val="20"/>
        </w:rPr>
        <w:t>CZCO-LC-40</w:t>
      </w:r>
      <w:r>
        <w:rPr>
          <w:rFonts w:hint="eastAsia" w:ascii="Times New Roman" w:hAnsi="Times New Roman" w:eastAsia="宋体" w:cs="Times New Roman"/>
          <w:szCs w:val="20"/>
        </w:rPr>
        <w:t>如：</w:t>
      </w:r>
      <w:r>
        <w:rPr>
          <w:rFonts w:ascii="Times New Roman" w:hAnsi="Times New Roman" w:eastAsia="宋体" w:cs="Times New Roman"/>
          <w:szCs w:val="20"/>
        </w:rPr>
        <w:t>CeO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30wt%</w:t>
      </w:r>
      <w:r>
        <w:rPr>
          <w:rFonts w:hint="eastAsia" w:ascii="Times New Roman" w:hAnsi="Times New Roman" w:eastAsia="宋体" w:cs="Times New Roman"/>
          <w:szCs w:val="20"/>
        </w:rPr>
        <w:t>，</w:t>
      </w:r>
      <w:r>
        <w:rPr>
          <w:rFonts w:ascii="Times New Roman" w:hAnsi="Times New Roman" w:eastAsia="宋体" w:cs="Times New Roman"/>
          <w:szCs w:val="20"/>
        </w:rPr>
        <w:t>ZrO</w:t>
      </w:r>
      <w:r>
        <w:rPr>
          <w:rFonts w:ascii="Times New Roman" w:hAnsi="Times New Roman" w:eastAsia="宋体" w:cs="Times New Roman"/>
          <w:szCs w:val="20"/>
          <w:vertAlign w:val="subscript"/>
        </w:rPr>
        <w:t>2</w:t>
      </w:r>
      <w:r>
        <w:rPr>
          <w:rFonts w:hint="eastAsia" w:ascii="Times New Roman" w:hAnsi="Times New Roman" w:eastAsia="宋体" w:cs="Times New Roman"/>
          <w:szCs w:val="20"/>
        </w:rPr>
        <w:t>：</w:t>
      </w:r>
      <w:r>
        <w:rPr>
          <w:rFonts w:ascii="Times New Roman" w:hAnsi="Times New Roman" w:eastAsia="宋体" w:cs="Times New Roman"/>
          <w:szCs w:val="20"/>
        </w:rPr>
        <w:t>60wt%</w:t>
      </w:r>
      <w:r>
        <w:rPr>
          <w:rFonts w:hint="eastAsia" w:ascii="Times New Roman" w:hAnsi="Times New Roman" w:eastAsia="宋体" w:cs="Times New Roman"/>
          <w:szCs w:val="20"/>
        </w:rPr>
        <w:t>，其他非铈稀土氧化物合量：</w:t>
      </w:r>
      <w:r>
        <w:rPr>
          <w:rFonts w:ascii="Times New Roman" w:hAnsi="Times New Roman" w:eastAsia="宋体" w:cs="Times New Roman"/>
          <w:szCs w:val="20"/>
        </w:rPr>
        <w:t>10wt%</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4.3 </w:t>
      </w:r>
      <w:r>
        <w:rPr>
          <w:rFonts w:hint="eastAsia" w:ascii="Times New Roman" w:hAnsi="Times New Roman" w:eastAsia="黑体" w:cs="Times New Roman"/>
          <w:bCs/>
          <w:szCs w:val="20"/>
        </w:rPr>
        <w:t>化学成分</w:t>
      </w:r>
    </w:p>
    <w:p>
      <w:pPr>
        <w:spacing w:line="360" w:lineRule="auto"/>
        <w:ind w:firstLine="420" w:firstLineChars="200"/>
        <w:rPr>
          <w:rFonts w:ascii="Times New Roman" w:hAnsi="Times New Roman" w:cs="Times New Roman"/>
        </w:rPr>
      </w:pPr>
      <w:r>
        <w:rPr>
          <w:rFonts w:hint="eastAsia" w:ascii="Times New Roman" w:hAnsi="Times New Roman" w:cs="Times New Roman"/>
        </w:rPr>
        <w:t>产品的化学成分应符合表</w:t>
      </w:r>
      <w:r>
        <w:rPr>
          <w:rFonts w:ascii="Times New Roman" w:hAnsi="Times New Roman" w:cs="Times New Roman"/>
        </w:rPr>
        <w:t>1</w:t>
      </w:r>
      <w:r>
        <w:rPr>
          <w:rFonts w:hint="eastAsia" w:ascii="Times New Roman" w:hAnsi="Times New Roman" w:cs="Times New Roman"/>
        </w:rPr>
        <w:t>的规定。需方如有特殊要求，供需双方可另行协议。</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jc w:val="center"/>
        <w:rPr>
          <w:rFonts w:ascii="Times New Roman" w:hAnsi="Times New Roman" w:eastAsia="黑体" w:cs="Times New Roman"/>
          <w:bCs/>
          <w:szCs w:val="20"/>
        </w:rPr>
      </w:pPr>
      <w:r>
        <w:rPr>
          <w:rFonts w:hint="eastAsia" w:ascii="Times New Roman" w:hAnsi="Times New Roman" w:eastAsia="黑体" w:cs="Times New Roman"/>
          <w:bCs/>
          <w:szCs w:val="20"/>
        </w:rPr>
        <w:t>表</w:t>
      </w:r>
      <w:r>
        <w:rPr>
          <w:rFonts w:ascii="Times New Roman" w:hAnsi="Times New Roman" w:eastAsia="黑体" w:cs="Times New Roman"/>
          <w:bCs/>
          <w:szCs w:val="20"/>
        </w:rPr>
        <w:t xml:space="preserve">1 </w:t>
      </w:r>
      <w:r>
        <w:rPr>
          <w:rFonts w:hint="eastAsia" w:ascii="Times New Roman" w:hAnsi="Times New Roman" w:eastAsia="黑体" w:cs="Times New Roman"/>
          <w:bCs/>
          <w:szCs w:val="20"/>
        </w:rPr>
        <w:t>化学成分</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99"/>
        <w:gridCol w:w="993"/>
        <w:gridCol w:w="1275"/>
        <w:gridCol w:w="1707"/>
        <w:gridCol w:w="1837"/>
        <w:gridCol w:w="17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967" w:type="dxa"/>
            <w:gridSpan w:val="3"/>
            <w:tcBorders>
              <w:top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bookmarkStart w:id="4" w:name="_Hlk33120913"/>
            <w:r>
              <w:rPr>
                <w:rFonts w:hint="eastAsia" w:ascii="Times New Roman" w:hAnsi="Times New Roman" w:cs="Times New Roman"/>
                <w:szCs w:val="21"/>
              </w:rPr>
              <w:t>产品牌号</w:t>
            </w:r>
          </w:p>
        </w:tc>
        <w:tc>
          <w:tcPr>
            <w:tcW w:w="1707"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CZCO-HC-60</w:t>
            </w:r>
          </w:p>
        </w:tc>
        <w:tc>
          <w:tcPr>
            <w:tcW w:w="183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CZCO-MC-50</w:t>
            </w:r>
          </w:p>
        </w:tc>
        <w:tc>
          <w:tcPr>
            <w:tcW w:w="1701"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CZCO-LC-40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restart"/>
            <w:tcBorders>
              <w:top w:val="single" w:color="auto" w:sz="4" w:space="0"/>
              <w:bottom w:val="single" w:color="auto" w:sz="4" w:space="0"/>
              <w:right w:val="single" w:color="auto" w:sz="4" w:space="0"/>
            </w:tcBorders>
            <w:vAlign w:val="center"/>
          </w:tcPr>
          <w:p>
            <w:pPr>
              <w:spacing w:line="360" w:lineRule="auto"/>
              <w:rPr>
                <w:rFonts w:ascii="Times New Roman" w:hAnsi="Times New Roman" w:cs="Times New Roman"/>
                <w:szCs w:val="21"/>
              </w:rPr>
            </w:pPr>
            <w:r>
              <w:rPr>
                <w:rFonts w:hint="eastAsia" w:ascii="Times New Roman" w:hAnsi="Times New Roman" w:cs="Times New Roman"/>
                <w:szCs w:val="21"/>
              </w:rPr>
              <w:t>化学成分</w:t>
            </w:r>
            <w:r>
              <w:rPr>
                <w:rFonts w:ascii="Times New Roman" w:hAnsi="Times New Roman" w:cs="Times New Roman"/>
                <w:szCs w:val="21"/>
              </w:rPr>
              <w:t>/wt%</w:t>
            </w: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CeO</w:t>
            </w:r>
            <w:r>
              <w:rPr>
                <w:rFonts w:ascii="Times New Roman" w:hAnsi="Times New Roman" w:cs="Times New Roman"/>
                <w:szCs w:val="21"/>
                <w:vertAlign w:val="subscript"/>
              </w:rPr>
              <w:t>2</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60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imes New Roman" w:hAnsi="Times New Roman" w:cs="Times New Roman"/>
                <w:szCs w:val="21"/>
              </w:rPr>
            </w:pPr>
            <w:r>
              <w:rPr>
                <w:rFonts w:ascii="Times New Roman" w:hAnsi="Times New Roman" w:cs="Times New Roman"/>
                <w:szCs w:val="21"/>
              </w:rPr>
              <w:t>40~60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ZrO</w:t>
            </w:r>
            <w:r>
              <w:rPr>
                <w:rFonts w:ascii="Times New Roman" w:hAnsi="Times New Roman" w:cs="Times New Roman"/>
                <w:szCs w:val="21"/>
                <w:vertAlign w:val="subscript"/>
              </w:rPr>
              <w:t>2</w:t>
            </w:r>
            <w:r>
              <w:rPr>
                <w:rFonts w:ascii="Times New Roman" w:hAnsi="Times New Roman" w:cs="Times New Roman"/>
                <w:szCs w:val="21"/>
              </w:rPr>
              <w:t>+HfO</w:t>
            </w:r>
            <w:r>
              <w:rPr>
                <w:rFonts w:ascii="Times New Roman" w:hAnsi="Times New Roman" w:cs="Times New Roman"/>
                <w:szCs w:val="21"/>
                <w:vertAlign w:val="subscript"/>
              </w:rPr>
              <w:t>2</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40~60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60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lang w:val="pt-BR"/>
              </w:rPr>
            </w:pPr>
          </w:p>
        </w:tc>
        <w:tc>
          <w:tcPr>
            <w:tcW w:w="2268"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lang w:val="pt-BR"/>
              </w:rPr>
            </w:pPr>
            <w:r>
              <w:rPr>
                <w:rFonts w:ascii="Times New Roman" w:hAnsi="Times New Roman" w:cs="Times New Roman"/>
                <w:szCs w:val="21"/>
                <w:lang w:val="pt-BR"/>
              </w:rPr>
              <w:t>其他非铈</w:t>
            </w:r>
          </w:p>
          <w:p>
            <w:pPr>
              <w:spacing w:line="360" w:lineRule="auto"/>
              <w:jc w:val="center"/>
              <w:rPr>
                <w:rFonts w:ascii="Times New Roman" w:hAnsi="Times New Roman" w:cs="Times New Roman"/>
                <w:szCs w:val="21"/>
                <w:lang w:val="pt-BR"/>
              </w:rPr>
            </w:pPr>
            <w:r>
              <w:rPr>
                <w:rFonts w:hint="eastAsia" w:ascii="Times New Roman" w:hAnsi="Times New Roman" w:cs="Times New Roman"/>
                <w:szCs w:val="21"/>
                <w:lang w:val="pt-BR"/>
              </w:rPr>
              <w:t>稀土氧化物合量</w:t>
            </w:r>
          </w:p>
        </w:tc>
        <w:tc>
          <w:tcPr>
            <w:tcW w:w="170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szCs w:val="21"/>
              </w:rPr>
            </w:pPr>
            <w:r>
              <w:rPr>
                <w:rFonts w:ascii="Times New Roman" w:hAnsi="Times New Roman" w:cs="Times New Roman"/>
                <w:szCs w:val="21"/>
              </w:rPr>
              <w:t>非稀土</w:t>
            </w:r>
            <w:r>
              <w:rPr>
                <w:rFonts w:hint="eastAsia" w:ascii="Times New Roman" w:hAnsi="Times New Roman" w:cs="Times New Roman"/>
                <w:szCs w:val="21"/>
              </w:rPr>
              <w:t>杂质含量</w:t>
            </w:r>
            <w:r>
              <w:rPr>
                <w:rFonts w:ascii="Times New Roman" w:hAnsi="Times New Roman" w:cs="Times New Roman"/>
                <w:szCs w:val="21"/>
              </w:rPr>
              <w:t>不大于</w:t>
            </w: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SiO</w:t>
            </w:r>
            <w:r>
              <w:rPr>
                <w:rFonts w:ascii="Times New Roman" w:hAnsi="Times New Roman" w:cs="Times New Roman"/>
                <w:szCs w:val="21"/>
                <w:vertAlign w:val="subscript"/>
              </w:rPr>
              <w:t>2</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CaO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ZnO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Al</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Cl</w:t>
            </w:r>
            <w:r>
              <w:rPr>
                <w:rFonts w:ascii="Times New Roman" w:hAnsi="Times New Roman" w:cs="Times New Roman"/>
                <w:szCs w:val="21"/>
                <w:vertAlign w:val="superscript"/>
              </w:rPr>
              <w:t>-</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vertAlign w:val="superscript"/>
              </w:rPr>
              <w:t>2-</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699" w:type="dxa"/>
            <w:vMerge w:val="continue"/>
            <w:tcBorders>
              <w:top w:val="single" w:color="auto" w:sz="4" w:space="0"/>
              <w:bottom w:val="single" w:color="auto" w:sz="4" w:space="0"/>
              <w:right w:val="single" w:color="auto" w:sz="4" w:space="0"/>
            </w:tcBorders>
          </w:tcPr>
          <w:p>
            <w:pPr>
              <w:spacing w:line="360" w:lineRule="auto"/>
              <w:ind w:firstLine="420" w:firstLineChars="200"/>
              <w:jc w:val="center"/>
              <w:rPr>
                <w:rFonts w:ascii="Times New Roman" w:hAnsi="Times New Roman" w:cs="Times New Roman"/>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Times New Roman" w:hAnsi="Times New Roman" w:cs="Times New Roman"/>
                <w:szCs w:val="21"/>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PbO</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0.001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gridSpan w:val="3"/>
            <w:tcBorders>
              <w:top w:val="single" w:color="auto" w:sz="4" w:space="0"/>
              <w:bottom w:val="single" w:color="auto" w:sz="12"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rPr>
              <w:t>（水分</w:t>
            </w:r>
            <w:r>
              <w:rPr>
                <w:rFonts w:ascii="Times New Roman" w:hAnsi="Times New Roman" w:cs="Times New Roman"/>
              </w:rPr>
              <w:t>+</w:t>
            </w:r>
            <w:r>
              <w:rPr>
                <w:rFonts w:hint="eastAsia" w:ascii="Times New Roman" w:hAnsi="Times New Roman" w:cs="Times New Roman"/>
              </w:rPr>
              <w:t>灼减）合量</w:t>
            </w:r>
            <w:r>
              <w:rPr>
                <w:rFonts w:ascii="Times New Roman" w:hAnsi="Times New Roman" w:cs="Times New Roman"/>
              </w:rPr>
              <w:t>/wt%</w:t>
            </w:r>
          </w:p>
        </w:tc>
        <w:tc>
          <w:tcPr>
            <w:tcW w:w="5245" w:type="dxa"/>
            <w:gridSpan w:val="3"/>
            <w:tcBorders>
              <w:top w:val="single" w:color="auto" w:sz="4" w:space="0"/>
              <w:left w:val="single" w:color="auto" w:sz="1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w:t>
            </w:r>
          </w:p>
        </w:tc>
      </w:tr>
      <w:bookmarkEnd w:id="4"/>
    </w:tbl>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4.4 </w:t>
      </w:r>
      <w:r>
        <w:rPr>
          <w:rFonts w:hint="eastAsia" w:ascii="Times New Roman" w:hAnsi="Times New Roman" w:eastAsia="黑体" w:cs="Times New Roman"/>
          <w:bCs/>
          <w:szCs w:val="20"/>
        </w:rPr>
        <w:t>比表面积和粒度</w:t>
      </w:r>
    </w:p>
    <w:p>
      <w:pPr>
        <w:spacing w:line="360" w:lineRule="auto"/>
        <w:ind w:firstLine="420" w:firstLineChars="200"/>
        <w:rPr>
          <w:rFonts w:ascii="Times New Roman" w:hAnsi="Times New Roman" w:cs="Times New Roman"/>
        </w:rPr>
      </w:pPr>
      <w:bookmarkStart w:id="5" w:name="_Hlk33120975"/>
      <w:r>
        <w:rPr>
          <w:rFonts w:hint="eastAsia" w:ascii="Times New Roman" w:hAnsi="Times New Roman" w:cs="Times New Roman"/>
        </w:rPr>
        <w:t>产品的比表面积和粒度应符合表</w:t>
      </w:r>
      <w:r>
        <w:rPr>
          <w:rFonts w:ascii="Times New Roman" w:hAnsi="Times New Roman" w:cs="Times New Roman"/>
        </w:rPr>
        <w:t>2</w:t>
      </w:r>
      <w:r>
        <w:rPr>
          <w:rFonts w:hint="eastAsia" w:ascii="Times New Roman" w:hAnsi="Times New Roman" w:cs="Times New Roman"/>
        </w:rPr>
        <w:t>的规定。需方如有特殊要求，供需双方可另行协议。</w:t>
      </w:r>
    </w:p>
    <w:p>
      <w:pPr>
        <w:spacing w:line="360" w:lineRule="auto"/>
        <w:ind w:firstLine="420" w:firstLineChars="200"/>
        <w:jc w:val="center"/>
        <w:rPr>
          <w:rFonts w:ascii="Times New Roman" w:hAnsi="Times New Roman" w:eastAsia="黑体" w:cs="Times New Roman"/>
        </w:rPr>
      </w:pPr>
      <w:r>
        <w:rPr>
          <w:rFonts w:hint="eastAsia" w:ascii="Times New Roman" w:hAnsi="Times New Roman" w:eastAsia="黑体" w:cs="Times New Roman"/>
        </w:rPr>
        <w:t>表</w:t>
      </w:r>
      <w:r>
        <w:rPr>
          <w:rFonts w:ascii="Times New Roman" w:hAnsi="Times New Roman" w:eastAsia="黑体" w:cs="Times New Roman"/>
        </w:rPr>
        <w:t xml:space="preserve">2 </w:t>
      </w:r>
      <w:r>
        <w:rPr>
          <w:rFonts w:hint="eastAsia" w:ascii="Times New Roman" w:hAnsi="Times New Roman" w:eastAsia="黑体" w:cs="Times New Roman"/>
        </w:rPr>
        <w:t>比表面积和粒度</w:t>
      </w:r>
    </w:p>
    <w:tbl>
      <w:tblPr>
        <w:tblStyle w:val="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967"/>
        <w:gridCol w:w="1843"/>
        <w:gridCol w:w="1701"/>
        <w:gridCol w:w="170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967" w:type="dxa"/>
            <w:tcBorders>
              <w:top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产品牌号</w:t>
            </w:r>
          </w:p>
        </w:tc>
        <w:tc>
          <w:tcPr>
            <w:tcW w:w="1843"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bookmarkStart w:id="6" w:name="_Hlk33121987"/>
            <w:r>
              <w:rPr>
                <w:rFonts w:ascii="Times New Roman" w:hAnsi="Times New Roman" w:cs="Times New Roman"/>
                <w:szCs w:val="21"/>
              </w:rPr>
              <w:t>CZCO-HC-60</w:t>
            </w:r>
            <w:bookmarkEnd w:id="6"/>
          </w:p>
        </w:tc>
        <w:tc>
          <w:tcPr>
            <w:tcW w:w="170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bookmarkStart w:id="7" w:name="_Hlk33122008"/>
            <w:r>
              <w:rPr>
                <w:rFonts w:ascii="Times New Roman" w:hAnsi="Times New Roman" w:cs="Times New Roman"/>
                <w:szCs w:val="21"/>
              </w:rPr>
              <w:t>CZCO-MC-</w:t>
            </w:r>
            <w:bookmarkEnd w:id="7"/>
            <w:r>
              <w:rPr>
                <w:rFonts w:ascii="Times New Roman" w:hAnsi="Times New Roman" w:cs="Times New Roman"/>
                <w:szCs w:val="21"/>
              </w:rPr>
              <w:t>50</w:t>
            </w:r>
          </w:p>
        </w:tc>
        <w:tc>
          <w:tcPr>
            <w:tcW w:w="1701"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bookmarkStart w:id="8" w:name="_Hlk33122020"/>
            <w:r>
              <w:rPr>
                <w:rFonts w:ascii="Times New Roman" w:hAnsi="Times New Roman" w:cs="Times New Roman"/>
                <w:szCs w:val="21"/>
              </w:rPr>
              <w:t>CZCO-LC-40</w:t>
            </w:r>
            <w:bookmarkEnd w:id="8"/>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新鲜比表面积</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/g</w:t>
            </w:r>
          </w:p>
        </w:tc>
        <w:tc>
          <w:tcPr>
            <w:tcW w:w="184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60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50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50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老化后比表面</w:t>
            </w:r>
            <w:r>
              <w:rPr>
                <w:rFonts w:hint="eastAsia" w:ascii="Times New Roman" w:hAnsi="Times New Roman" w:cs="Times New Roman"/>
                <w:szCs w:val="21"/>
              </w:rPr>
              <w:t>积</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/g</w:t>
            </w:r>
          </w:p>
        </w:tc>
        <w:tc>
          <w:tcPr>
            <w:tcW w:w="184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40</w:t>
            </w:r>
          </w:p>
        </w:tc>
        <w:tc>
          <w:tcPr>
            <w:tcW w:w="1701"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40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粒度</w:t>
            </w:r>
            <w:r>
              <w:rPr>
                <w:rFonts w:ascii="Times New Roman" w:hAnsi="Times New Roman" w:cs="Times New Roman"/>
                <w:szCs w:val="21"/>
              </w:rPr>
              <w:t>D</w:t>
            </w:r>
            <w:r>
              <w:rPr>
                <w:rFonts w:ascii="Times New Roman" w:hAnsi="Times New Roman" w:cs="Times New Roman"/>
                <w:szCs w:val="21"/>
                <w:vertAlign w:val="subscript"/>
              </w:rPr>
              <w:t>50</w:t>
            </w:r>
            <w:r>
              <w:rPr>
                <w:rFonts w:ascii="Times New Roman" w:hAnsi="Times New Roman" w:cs="Times New Roman"/>
                <w:szCs w:val="21"/>
              </w:rPr>
              <w:t>/µm</w:t>
            </w:r>
          </w:p>
        </w:tc>
        <w:tc>
          <w:tcPr>
            <w:tcW w:w="5245" w:type="dxa"/>
            <w:gridSpan w:val="3"/>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967" w:type="dxa"/>
            <w:tcBorders>
              <w:top w:val="single" w:color="auto" w:sz="4" w:space="0"/>
              <w:bottom w:val="single" w:color="auto" w:sz="12"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粒度</w:t>
            </w:r>
            <w:r>
              <w:rPr>
                <w:rFonts w:ascii="Times New Roman" w:hAnsi="Times New Roman" w:cs="Times New Roman"/>
                <w:szCs w:val="21"/>
              </w:rPr>
              <w:t>D</w:t>
            </w:r>
            <w:r>
              <w:rPr>
                <w:rFonts w:ascii="Times New Roman" w:hAnsi="Times New Roman" w:cs="Times New Roman"/>
                <w:szCs w:val="21"/>
                <w:vertAlign w:val="subscript"/>
              </w:rPr>
              <w:t>90</w:t>
            </w:r>
            <w:r>
              <w:rPr>
                <w:rFonts w:ascii="Times New Roman" w:hAnsi="Times New Roman" w:cs="Times New Roman"/>
                <w:szCs w:val="21"/>
              </w:rPr>
              <w:t>/µm</w:t>
            </w:r>
          </w:p>
        </w:tc>
        <w:tc>
          <w:tcPr>
            <w:tcW w:w="5245" w:type="dxa"/>
            <w:gridSpan w:val="3"/>
            <w:tcBorders>
              <w:top w:val="single" w:color="auto" w:sz="4" w:space="0"/>
              <w:left w:val="single" w:color="auto" w:sz="12" w:space="0"/>
              <w:bottom w:val="single" w:color="auto" w:sz="12" w:space="0"/>
              <w:right w:val="single" w:color="auto" w:sz="12" w:space="0"/>
            </w:tcBorders>
            <w:vAlign w:val="center"/>
          </w:tcPr>
          <w:p>
            <w:pPr>
              <w:spacing w:line="360" w:lineRule="auto"/>
              <w:jc w:val="center"/>
              <w:rPr>
                <w:rFonts w:ascii="Times New Roman" w:hAnsi="Times New Roman" w:cs="Times New Roman"/>
                <w:szCs w:val="21"/>
              </w:rPr>
            </w:pPr>
            <w:r>
              <w:rPr>
                <w:rFonts w:hint="eastAsia" w:ascii="Times New Roman" w:hAnsi="Times New Roman" w:eastAsia="宋体" w:cs="Times New Roman"/>
                <w:szCs w:val="21"/>
              </w:rPr>
              <w:t>＜</w:t>
            </w:r>
            <w:r>
              <w:rPr>
                <w:rFonts w:ascii="Times New Roman" w:hAnsi="Times New Roman" w:cs="Times New Roman"/>
                <w:szCs w:val="21"/>
              </w:rPr>
              <w:t>30</w:t>
            </w:r>
          </w:p>
        </w:tc>
      </w:tr>
    </w:tbl>
    <w:p>
      <w:pPr>
        <w:spacing w:line="360" w:lineRule="auto"/>
        <w:ind w:firstLine="1050" w:firstLineChars="500"/>
        <w:rPr>
          <w:rFonts w:ascii="Times New Roman" w:hAnsi="Times New Roman" w:cs="Times New Roman"/>
          <w:szCs w:val="21"/>
        </w:rPr>
      </w:pPr>
      <w:r>
        <w:rPr>
          <w:rFonts w:ascii="Times New Roman" w:hAnsi="Times New Roman" w:cs="Times New Roman"/>
          <w:szCs w:val="21"/>
        </w:rPr>
        <w:t xml:space="preserve">   </w:t>
      </w:r>
    </w:p>
    <w:p>
      <w:pPr>
        <w:spacing w:line="360" w:lineRule="auto"/>
        <w:ind w:firstLine="1050" w:firstLineChars="500"/>
        <w:rPr>
          <w:rFonts w:ascii="Times New Roman" w:hAnsi="Times New Roman" w:cs="Times New Roman"/>
          <w:szCs w:val="21"/>
        </w:rPr>
      </w:pPr>
    </w:p>
    <w:bookmarkEnd w:id="5"/>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4.5 </w:t>
      </w:r>
      <w:bookmarkStart w:id="9" w:name="_Hlk33122987"/>
      <w:r>
        <w:rPr>
          <w:rFonts w:hint="eastAsia" w:ascii="Times New Roman" w:hAnsi="Times New Roman" w:eastAsia="黑体" w:cs="Times New Roman"/>
          <w:bCs/>
          <w:szCs w:val="20"/>
        </w:rPr>
        <w:t>外观</w:t>
      </w:r>
    </w:p>
    <w:p>
      <w:pPr>
        <w:spacing w:line="360" w:lineRule="auto"/>
        <w:rPr>
          <w:rFonts w:ascii="Times New Roman" w:hAnsi="Times New Roman" w:cs="Times New Roman"/>
          <w:szCs w:val="21"/>
        </w:rPr>
      </w:pPr>
      <w:r>
        <w:rPr>
          <w:rFonts w:ascii="Times New Roman" w:hAnsi="Times New Roman" w:cs="Times New Roman"/>
        </w:rPr>
        <w:t>4.5.1</w:t>
      </w:r>
      <w:r>
        <w:rPr>
          <w:rFonts w:hint="eastAsia" w:ascii="Times New Roman" w:hAnsi="Times New Roman" w:cs="Times New Roman"/>
          <w:szCs w:val="21"/>
        </w:rPr>
        <w:t>产品为固体粉末，根据配分不同呈现出不同颜色，如黄色、棕色。</w:t>
      </w:r>
    </w:p>
    <w:p>
      <w:pPr>
        <w:spacing w:line="360" w:lineRule="auto"/>
        <w:rPr>
          <w:rFonts w:ascii="Times New Roman" w:hAnsi="Times New Roman" w:cs="Times New Roman"/>
        </w:rPr>
      </w:pPr>
      <w:r>
        <w:rPr>
          <w:rFonts w:ascii="Times New Roman" w:hAnsi="Times New Roman" w:cs="Times New Roman"/>
        </w:rPr>
        <w:t>4.5.2</w:t>
      </w:r>
      <w:r>
        <w:rPr>
          <w:rFonts w:hint="eastAsia" w:ascii="Times New Roman" w:hAnsi="Times New Roman" w:cs="Times New Roman"/>
        </w:rPr>
        <w:t>产品应该洁净，无目视可见的夹杂物。</w:t>
      </w:r>
    </w:p>
    <w:bookmarkEnd w:id="9"/>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5 </w:t>
      </w:r>
      <w:r>
        <w:rPr>
          <w:rFonts w:hint="eastAsia" w:ascii="Times New Roman" w:hAnsi="Times New Roman" w:eastAsia="黑体" w:cs="Times New Roman"/>
          <w:bCs/>
          <w:szCs w:val="20"/>
        </w:rPr>
        <w:t>试验方法</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5.1 </w:t>
      </w:r>
      <w:r>
        <w:rPr>
          <w:rFonts w:hint="eastAsia" w:ascii="Times New Roman" w:hAnsi="Times New Roman" w:eastAsia="黑体" w:cs="Times New Roman"/>
          <w:bCs/>
          <w:szCs w:val="20"/>
        </w:rPr>
        <w:t>化学成分</w:t>
      </w:r>
    </w:p>
    <w:p>
      <w:pPr>
        <w:spacing w:line="360" w:lineRule="auto"/>
        <w:rPr>
          <w:rFonts w:ascii="Times New Roman" w:hAnsi="Times New Roman"/>
          <w:szCs w:val="21"/>
        </w:rPr>
      </w:pPr>
      <w:r>
        <w:rPr>
          <w:rFonts w:ascii="Times New Roman" w:hAnsi="Times New Roman" w:cs="Times New Roman"/>
          <w:szCs w:val="21"/>
        </w:rPr>
        <w:t xml:space="preserve">5.1.1 </w:t>
      </w:r>
      <w:r>
        <w:rPr>
          <w:rFonts w:hint="eastAsia" w:ascii="Times New Roman" w:hAnsi="Times New Roman" w:cs="Times New Roman"/>
          <w:szCs w:val="21"/>
        </w:rPr>
        <w:t>氧化铈、氧化锆、其他非铈稀土氧化物的含量分析方法可采用</w:t>
      </w:r>
      <w:r>
        <w:rPr>
          <w:rFonts w:ascii="Times New Roman" w:hAnsi="Times New Roman" w:cs="Times New Roman"/>
          <w:szCs w:val="21"/>
        </w:rPr>
        <w:t>X</w:t>
      </w:r>
      <w:r>
        <w:rPr>
          <w:rFonts w:hint="eastAsia" w:ascii="Times New Roman" w:hAnsi="Times New Roman" w:cs="Times New Roman"/>
          <w:szCs w:val="21"/>
        </w:rPr>
        <w:t>射线荧光光谱（</w:t>
      </w:r>
      <w:r>
        <w:rPr>
          <w:rFonts w:ascii="Times New Roman" w:hAnsi="Times New Roman" w:cs="Times New Roman"/>
          <w:szCs w:val="21"/>
        </w:rPr>
        <w:t>XRF</w:t>
      </w:r>
      <w:r>
        <w:rPr>
          <w:rFonts w:hint="eastAsia" w:ascii="Times New Roman" w:hAnsi="Times New Roman" w:cs="Times New Roman"/>
          <w:szCs w:val="21"/>
        </w:rPr>
        <w:t>）和电感耦合等离子体光谱（</w:t>
      </w:r>
      <w:r>
        <w:rPr>
          <w:rFonts w:ascii="Times New Roman" w:hAnsi="Times New Roman" w:cs="Times New Roman"/>
          <w:szCs w:val="21"/>
        </w:rPr>
        <w:t>ICP</w:t>
      </w:r>
      <w:r>
        <w:rPr>
          <w:rFonts w:hint="eastAsia" w:ascii="Times New Roman" w:hAnsi="Times New Roman" w:cs="Times New Roman"/>
          <w:szCs w:val="21"/>
        </w:rPr>
        <w:t>）测定方法进行测定。其中电感耦合等离子体光谱（</w:t>
      </w:r>
      <w:r>
        <w:rPr>
          <w:rFonts w:ascii="Times New Roman" w:hAnsi="Times New Roman" w:cs="Times New Roman"/>
          <w:szCs w:val="21"/>
        </w:rPr>
        <w:t>ICP</w:t>
      </w:r>
      <w:r>
        <w:rPr>
          <w:rFonts w:hint="eastAsia" w:ascii="Times New Roman" w:hAnsi="Times New Roman" w:cs="Times New Roman"/>
          <w:szCs w:val="21"/>
        </w:rPr>
        <w:t>）测定方法按照本标准附录测试方法进行，可用于本标准铈锆复合氧化物表</w:t>
      </w:r>
      <w:r>
        <w:rPr>
          <w:rFonts w:ascii="Times New Roman" w:hAnsi="Times New Roman" w:cs="Times New Roman"/>
          <w:szCs w:val="21"/>
        </w:rPr>
        <w:t>1</w:t>
      </w:r>
      <w:r>
        <w:rPr>
          <w:rFonts w:hint="eastAsia" w:ascii="Times New Roman" w:hAnsi="Times New Roman" w:cs="Times New Roman"/>
          <w:szCs w:val="21"/>
        </w:rPr>
        <w:t>中氧化铈、氧化锆、其他非铈稀土氧化物的准确含量测定。</w:t>
      </w:r>
      <w:r>
        <w:rPr>
          <w:rFonts w:ascii="Times New Roman" w:hAnsi="Times New Roman" w:cs="Times New Roman"/>
          <w:szCs w:val="21"/>
        </w:rPr>
        <w:t>X</w:t>
      </w:r>
      <w:r>
        <w:rPr>
          <w:rFonts w:hint="eastAsia" w:ascii="Times New Roman" w:hAnsi="Times New Roman" w:cs="Times New Roman"/>
          <w:szCs w:val="21"/>
        </w:rPr>
        <w:t>射线荧光光谱（</w:t>
      </w:r>
      <w:r>
        <w:rPr>
          <w:rFonts w:ascii="Times New Roman" w:hAnsi="Times New Roman" w:cs="Times New Roman"/>
          <w:szCs w:val="21"/>
        </w:rPr>
        <w:t>XRF</w:t>
      </w:r>
      <w:r>
        <w:rPr>
          <w:rFonts w:hint="eastAsia" w:ascii="Times New Roman" w:hAnsi="Times New Roman" w:cs="Times New Roman"/>
          <w:szCs w:val="21"/>
        </w:rPr>
        <w:t>）测试参照</w:t>
      </w:r>
      <w:r>
        <w:rPr>
          <w:rFonts w:ascii="Times New Roman" w:hAnsi="Times New Roman" w:cs="Times New Roman"/>
          <w:szCs w:val="21"/>
        </w:rPr>
        <w:t>XB/T 607</w:t>
      </w:r>
      <w:r>
        <w:rPr>
          <w:rFonts w:hint="eastAsia" w:ascii="Times New Roman" w:hAnsi="Times New Roman" w:cs="Times New Roman"/>
          <w:szCs w:val="21"/>
        </w:rPr>
        <w:t>规定的方法进行。具体情况，供需双方可进行协商选用。</w:t>
      </w:r>
    </w:p>
    <w:p>
      <w:pPr>
        <w:tabs>
          <w:tab w:val="left" w:pos="2160"/>
        </w:tabs>
        <w:spacing w:line="360" w:lineRule="auto"/>
        <w:rPr>
          <w:rFonts w:ascii="Times New Roman" w:hAnsi="Times New Roman" w:cs="Times New Roman"/>
        </w:rPr>
      </w:pPr>
      <w:r>
        <w:rPr>
          <w:rFonts w:ascii="Times New Roman" w:hAnsi="Times New Roman" w:cs="Times New Roman"/>
        </w:rPr>
        <w:t>5.1.2</w:t>
      </w:r>
      <w:r>
        <w:rPr>
          <w:rFonts w:hint="eastAsia" w:ascii="Times New Roman" w:hAnsi="Times New Roman" w:cs="Times New Roman"/>
        </w:rPr>
        <w:t>非稀土杂质含量及水分的分析方法按照</w:t>
      </w:r>
      <w:r>
        <w:rPr>
          <w:rFonts w:ascii="Times New Roman" w:hAnsi="Times New Roman" w:cs="Times New Roman"/>
        </w:rPr>
        <w:t>GB/T 12690</w:t>
      </w:r>
      <w:r>
        <w:rPr>
          <w:rFonts w:hint="eastAsia" w:ascii="Times New Roman" w:hAnsi="Times New Roman" w:cs="Times New Roman"/>
        </w:rPr>
        <w:t>的规定进行。</w:t>
      </w:r>
    </w:p>
    <w:p>
      <w:pPr>
        <w:tabs>
          <w:tab w:val="left" w:pos="2160"/>
        </w:tabs>
        <w:spacing w:line="360" w:lineRule="auto"/>
        <w:rPr>
          <w:rFonts w:ascii="Times New Roman" w:hAnsi="Times New Roman" w:cs="Times New Roman"/>
        </w:rPr>
      </w:pPr>
      <w:r>
        <w:rPr>
          <w:rFonts w:ascii="Times New Roman" w:hAnsi="Times New Roman" w:cs="Times New Roman"/>
        </w:rPr>
        <w:t xml:space="preserve">5.1.3 </w:t>
      </w:r>
      <w:r>
        <w:rPr>
          <w:rFonts w:hint="eastAsia" w:ascii="Times New Roman" w:hAnsi="Times New Roman" w:cs="Times New Roman"/>
        </w:rPr>
        <w:t>非稀土杂质中硫酸根含量分析按照</w:t>
      </w:r>
      <w:r>
        <w:rPr>
          <w:rFonts w:ascii="Times New Roman" w:hAnsi="Times New Roman" w:cs="Times New Roman"/>
        </w:rPr>
        <w:t>GB/T 16484.12</w:t>
      </w:r>
      <w:r>
        <w:rPr>
          <w:rFonts w:hint="eastAsia" w:ascii="Times New Roman" w:hAnsi="Times New Roman" w:cs="Times New Roman"/>
        </w:rPr>
        <w:t>的规定进行。</w:t>
      </w:r>
    </w:p>
    <w:p>
      <w:pPr>
        <w:tabs>
          <w:tab w:val="left" w:pos="2160"/>
        </w:tabs>
        <w:spacing w:line="360" w:lineRule="auto"/>
        <w:rPr>
          <w:rFonts w:ascii="Times New Roman" w:hAnsi="Times New Roman" w:cs="Times New Roman"/>
        </w:rPr>
      </w:pPr>
      <w:r>
        <w:rPr>
          <w:rFonts w:ascii="Times New Roman" w:hAnsi="Times New Roman" w:cs="Times New Roman"/>
        </w:rPr>
        <w:t xml:space="preserve">5.1.4 </w:t>
      </w:r>
      <w:r>
        <w:rPr>
          <w:rFonts w:hint="eastAsia" w:ascii="Times New Roman" w:hAnsi="Times New Roman" w:cs="Times New Roman"/>
          <w:szCs w:val="21"/>
        </w:rPr>
        <w:t>灼减量的分析方法参照</w:t>
      </w:r>
      <w:r>
        <w:rPr>
          <w:rFonts w:ascii="Times New Roman" w:hAnsi="Times New Roman" w:cs="Times New Roman"/>
          <w:szCs w:val="21"/>
        </w:rPr>
        <w:t>GB/T 12690.2</w:t>
      </w:r>
      <w:r>
        <w:rPr>
          <w:rFonts w:hint="eastAsia" w:ascii="Times New Roman" w:hAnsi="Times New Roman" w:cs="Times New Roman"/>
          <w:szCs w:val="21"/>
        </w:rPr>
        <w:t>的规定进行，灼减量焙烧条件为</w:t>
      </w:r>
      <w:r>
        <w:rPr>
          <w:rFonts w:ascii="Times New Roman" w:hAnsi="Times New Roman" w:cs="Times New Roman"/>
          <w:szCs w:val="21"/>
        </w:rPr>
        <w:t>1000</w:t>
      </w: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小时空气气氛下高温焙烧。</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5.2 </w:t>
      </w:r>
      <w:r>
        <w:rPr>
          <w:rFonts w:hint="eastAsia" w:ascii="Times New Roman" w:hAnsi="Times New Roman" w:eastAsia="黑体" w:cs="Times New Roman"/>
          <w:bCs/>
          <w:szCs w:val="20"/>
        </w:rPr>
        <w:t>比表面积和粒度</w:t>
      </w:r>
    </w:p>
    <w:p>
      <w:pPr>
        <w:spacing w:line="360" w:lineRule="auto"/>
        <w:rPr>
          <w:rFonts w:ascii="Times New Roman" w:hAnsi="Times New Roman" w:cs="Times New Roman"/>
        </w:rPr>
      </w:pPr>
      <w:r>
        <w:rPr>
          <w:rFonts w:ascii="Times New Roman" w:hAnsi="Times New Roman" w:cs="Times New Roman"/>
        </w:rPr>
        <w:t>5.2.1</w:t>
      </w:r>
      <w:r>
        <w:rPr>
          <w:rFonts w:hint="eastAsia" w:ascii="Times New Roman" w:hAnsi="Times New Roman" w:cs="Times New Roman"/>
        </w:rPr>
        <w:t>新鲜和老化后比表面积的测试按照</w:t>
      </w:r>
      <w:r>
        <w:rPr>
          <w:rFonts w:ascii="Times New Roman" w:hAnsi="Times New Roman" w:cs="Times New Roman"/>
        </w:rPr>
        <w:t>GB/T 20170.2</w:t>
      </w:r>
      <w:r>
        <w:rPr>
          <w:rFonts w:hint="eastAsia" w:ascii="Times New Roman" w:hAnsi="Times New Roman" w:cs="Times New Roman"/>
        </w:rPr>
        <w:t>的规定进行。</w:t>
      </w:r>
    </w:p>
    <w:p>
      <w:pPr>
        <w:spacing w:line="360" w:lineRule="auto"/>
        <w:rPr>
          <w:rFonts w:ascii="Times New Roman" w:hAnsi="Times New Roman" w:cs="Times New Roman"/>
        </w:rPr>
      </w:pPr>
      <w:r>
        <w:rPr>
          <w:rFonts w:ascii="Times New Roman" w:hAnsi="Times New Roman" w:cs="Times New Roman"/>
        </w:rPr>
        <w:t>5.2.2</w:t>
      </w:r>
      <w:r>
        <w:rPr>
          <w:rFonts w:hint="eastAsia" w:ascii="Times New Roman" w:hAnsi="Times New Roman" w:cs="Times New Roman"/>
        </w:rPr>
        <w:t>粒度的测试按照</w:t>
      </w:r>
      <w:r>
        <w:rPr>
          <w:rFonts w:ascii="Times New Roman" w:hAnsi="Times New Roman" w:cs="Times New Roman"/>
        </w:rPr>
        <w:t>GB/T 20170.1</w:t>
      </w:r>
      <w:r>
        <w:rPr>
          <w:rFonts w:hint="eastAsia" w:ascii="Times New Roman" w:hAnsi="Times New Roman" w:cs="Times New Roman"/>
        </w:rPr>
        <w:t>的规定进行，</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5.3 </w:t>
      </w:r>
      <w:r>
        <w:rPr>
          <w:rFonts w:hint="eastAsia" w:ascii="Times New Roman" w:hAnsi="Times New Roman" w:eastAsia="黑体" w:cs="Times New Roman"/>
          <w:bCs/>
          <w:szCs w:val="20"/>
        </w:rPr>
        <w:t>数值修约</w:t>
      </w:r>
    </w:p>
    <w:p>
      <w:pPr>
        <w:spacing w:line="360" w:lineRule="auto"/>
        <w:ind w:firstLine="420" w:firstLineChars="200"/>
        <w:rPr>
          <w:rFonts w:ascii="Times New Roman" w:hAnsi="Times New Roman" w:cs="Times New Roman"/>
        </w:rPr>
      </w:pPr>
      <w:r>
        <w:rPr>
          <w:rFonts w:hint="eastAsia" w:ascii="Times New Roman" w:hAnsi="Times New Roman" w:cs="Times New Roman"/>
        </w:rPr>
        <w:t>数值修约按照</w:t>
      </w:r>
      <w:r>
        <w:rPr>
          <w:rFonts w:ascii="Times New Roman" w:hAnsi="Times New Roman" w:cs="Times New Roman"/>
        </w:rPr>
        <w:t>GB/T 8170</w:t>
      </w:r>
      <w:r>
        <w:rPr>
          <w:rFonts w:hint="eastAsia" w:ascii="Times New Roman" w:hAnsi="Times New Roman" w:cs="Times New Roman"/>
        </w:rPr>
        <w:t>的规定进行。</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5.4 </w:t>
      </w:r>
      <w:r>
        <w:rPr>
          <w:rFonts w:hint="eastAsia" w:ascii="Times New Roman" w:hAnsi="Times New Roman" w:eastAsia="黑体" w:cs="Times New Roman"/>
          <w:bCs/>
          <w:szCs w:val="20"/>
        </w:rPr>
        <w:t>外观质量</w:t>
      </w:r>
    </w:p>
    <w:p>
      <w:pPr>
        <w:spacing w:line="360" w:lineRule="auto"/>
        <w:ind w:firstLine="420" w:firstLineChars="200"/>
        <w:rPr>
          <w:rFonts w:ascii="Times New Roman" w:hAnsi="Times New Roman" w:cs="Times New Roman"/>
        </w:rPr>
      </w:pPr>
      <w:r>
        <w:rPr>
          <w:rFonts w:hint="eastAsia" w:ascii="Times New Roman" w:hAnsi="Times New Roman" w:cs="Times New Roman"/>
        </w:rPr>
        <w:t>产品外观质量检测采用量具，在自然光下目视检查。</w:t>
      </w:r>
    </w:p>
    <w:bookmarkEnd w:id="0"/>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 </w:t>
      </w:r>
      <w:r>
        <w:rPr>
          <w:rFonts w:hint="eastAsia" w:ascii="Times New Roman" w:hAnsi="Times New Roman" w:eastAsia="黑体" w:cs="Times New Roman"/>
          <w:bCs/>
          <w:szCs w:val="20"/>
        </w:rPr>
        <w:t>检验规则</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6.1 </w:t>
      </w:r>
      <w:r>
        <w:rPr>
          <w:rFonts w:hint="eastAsia" w:ascii="Times New Roman" w:hAnsi="Times New Roman" w:eastAsia="黑体" w:cs="Times New Roman"/>
          <w:bCs/>
          <w:szCs w:val="20"/>
        </w:rPr>
        <w:t>检验与验收</w:t>
      </w:r>
    </w:p>
    <w:p>
      <w:pPr>
        <w:spacing w:line="360" w:lineRule="auto"/>
        <w:rPr>
          <w:rFonts w:ascii="Times New Roman" w:hAnsi="Times New Roman" w:cs="Times New Roman"/>
        </w:rPr>
      </w:pPr>
      <w:r>
        <w:rPr>
          <w:rFonts w:ascii="Times New Roman" w:hAnsi="Times New Roman" w:cs="Times New Roman"/>
        </w:rPr>
        <w:t>6.1.1</w:t>
      </w:r>
      <w:r>
        <w:rPr>
          <w:rFonts w:hint="eastAsia" w:ascii="Times New Roman" w:hAnsi="Times New Roman" w:cs="Times New Roman"/>
        </w:rPr>
        <w:t>产品由供方质量检测部门进行检验，保证产品符合本文件规定，并填写产品质量证明书。</w:t>
      </w:r>
    </w:p>
    <w:p>
      <w:pPr>
        <w:spacing w:line="360" w:lineRule="auto"/>
        <w:rPr>
          <w:rFonts w:ascii="Times New Roman" w:hAnsi="Times New Roman" w:cs="Times New Roman"/>
        </w:rPr>
      </w:pPr>
      <w:r>
        <w:rPr>
          <w:rFonts w:ascii="Times New Roman" w:hAnsi="Times New Roman" w:cs="Times New Roman"/>
        </w:rPr>
        <w:t>6.1.2</w:t>
      </w:r>
      <w:r>
        <w:rPr>
          <w:rFonts w:hint="eastAsia" w:ascii="Times New Roman" w:hAnsi="Times New Roman" w:cs="Times New Roman"/>
        </w:rPr>
        <w:t>需方应对收到的产品进行检验，如检验结果和本文件规定不符，应在收到产品之日起</w:t>
      </w:r>
      <w:r>
        <w:rPr>
          <w:rFonts w:ascii="Times New Roman" w:hAnsi="Times New Roman" w:cs="Times New Roman"/>
        </w:rPr>
        <w:t>2</w:t>
      </w:r>
      <w:r>
        <w:rPr>
          <w:rFonts w:hint="eastAsia" w:ascii="Times New Roman" w:hAnsi="Times New Roman" w:cs="Times New Roman"/>
        </w:rPr>
        <w:t>个月内向供方提出，由供需双方协商解决。如需仲裁，可委托双方认可的单位进行，并在需方共同取样。</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6.2 </w:t>
      </w:r>
      <w:r>
        <w:rPr>
          <w:rFonts w:hint="eastAsia" w:ascii="Times New Roman" w:hAnsi="Times New Roman" w:eastAsia="黑体" w:cs="Times New Roman"/>
          <w:bCs/>
          <w:szCs w:val="20"/>
        </w:rPr>
        <w:t>组批</w:t>
      </w:r>
    </w:p>
    <w:p>
      <w:pPr>
        <w:spacing w:line="360" w:lineRule="auto"/>
        <w:ind w:firstLine="420" w:firstLineChars="200"/>
        <w:rPr>
          <w:rFonts w:ascii="Times New Roman" w:hAnsi="Times New Roman" w:cs="Times New Roman"/>
        </w:rPr>
      </w:pPr>
      <w:r>
        <w:rPr>
          <w:rFonts w:hint="eastAsia" w:ascii="Times New Roman" w:hAnsi="Times New Roman" w:cs="Times New Roman"/>
          <w:bCs/>
        </w:rPr>
        <w:t>产</w:t>
      </w:r>
      <w:r>
        <w:rPr>
          <w:rFonts w:hint="eastAsia" w:ascii="Times New Roman" w:hAnsi="Times New Roman" w:cs="Times New Roman"/>
        </w:rPr>
        <w:t>品应成批提交检验，每批应由同一牌号、同一规格、同一批号的产品组成。</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6.3 </w:t>
      </w:r>
      <w:r>
        <w:rPr>
          <w:rFonts w:hint="eastAsia" w:ascii="Times New Roman" w:hAnsi="Times New Roman" w:eastAsia="黑体" w:cs="Times New Roman"/>
          <w:bCs/>
          <w:szCs w:val="20"/>
        </w:rPr>
        <w:t>检验项目</w:t>
      </w:r>
    </w:p>
    <w:p>
      <w:pPr>
        <w:spacing w:line="360" w:lineRule="auto"/>
        <w:ind w:firstLine="420" w:firstLineChars="200"/>
        <w:rPr>
          <w:rFonts w:ascii="Times New Roman" w:hAnsi="Times New Roman" w:cs="Times New Roman"/>
          <w:bCs/>
        </w:rPr>
      </w:pPr>
      <w:r>
        <w:rPr>
          <w:rFonts w:hint="eastAsia" w:ascii="Times New Roman" w:hAnsi="Times New Roman" w:cs="Times New Roman"/>
          <w:bCs/>
        </w:rPr>
        <w:t>每批产品应进行化学成分、物理性能和外观质量检验。</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6.4 </w:t>
      </w:r>
      <w:r>
        <w:rPr>
          <w:rFonts w:hint="eastAsia" w:ascii="Times New Roman" w:hAnsi="Times New Roman" w:eastAsia="黑体" w:cs="Times New Roman"/>
          <w:bCs/>
          <w:szCs w:val="20"/>
        </w:rPr>
        <w:t>取样和制样</w:t>
      </w:r>
    </w:p>
    <w:p>
      <w:pPr>
        <w:spacing w:line="360" w:lineRule="auto"/>
        <w:rPr>
          <w:rFonts w:ascii="Times New Roman" w:hAnsi="Times New Roman" w:cs="Times New Roman"/>
        </w:rPr>
      </w:pPr>
      <w:r>
        <w:rPr>
          <w:rFonts w:ascii="Times New Roman" w:hAnsi="Times New Roman" w:cs="Times New Roman"/>
        </w:rPr>
        <w:t xml:space="preserve">6.4.1 </w:t>
      </w:r>
      <w:r>
        <w:rPr>
          <w:rFonts w:hint="eastAsia" w:ascii="Times New Roman" w:hAnsi="Times New Roman" w:cs="Times New Roman"/>
        </w:rPr>
        <w:t>取样件数按表</w:t>
      </w:r>
      <w:r>
        <w:rPr>
          <w:rFonts w:ascii="Times New Roman" w:hAnsi="Times New Roman" w:cs="Times New Roman"/>
        </w:rPr>
        <w:t>3</w:t>
      </w:r>
      <w:r>
        <w:rPr>
          <w:rFonts w:hint="eastAsia" w:ascii="Times New Roman" w:hAnsi="Times New Roman" w:cs="Times New Roman"/>
        </w:rPr>
        <w:t>的规定进行。</w:t>
      </w:r>
    </w:p>
    <w:p>
      <w:pPr>
        <w:spacing w:line="360" w:lineRule="auto"/>
        <w:jc w:val="center"/>
        <w:rPr>
          <w:rFonts w:ascii="Times New Roman" w:hAnsi="Times New Roman" w:eastAsia="黑体" w:cs="Times New Roman"/>
          <w:bCs/>
          <w:szCs w:val="20"/>
        </w:rPr>
      </w:pPr>
      <w:r>
        <w:rPr>
          <w:rFonts w:hint="eastAsia" w:ascii="Times New Roman" w:hAnsi="Times New Roman" w:eastAsia="黑体" w:cs="Times New Roman"/>
          <w:bCs/>
          <w:szCs w:val="20"/>
        </w:rPr>
        <w:t>表</w:t>
      </w:r>
      <w:r>
        <w:rPr>
          <w:rFonts w:ascii="Times New Roman" w:hAnsi="Times New Roman" w:eastAsia="黑体" w:cs="Times New Roman"/>
          <w:bCs/>
          <w:szCs w:val="20"/>
        </w:rPr>
        <w:t xml:space="preserve">3 </w:t>
      </w:r>
      <w:r>
        <w:rPr>
          <w:rFonts w:hint="eastAsia" w:ascii="Times New Roman" w:hAnsi="Times New Roman" w:eastAsia="黑体" w:cs="Times New Roman"/>
          <w:bCs/>
          <w:szCs w:val="20"/>
        </w:rPr>
        <w:t>取样件数</w:t>
      </w:r>
    </w:p>
    <w:tbl>
      <w:tblPr>
        <w:tblStyle w:val="8"/>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5"/>
        <w:gridCol w:w="1714"/>
        <w:gridCol w:w="1661"/>
        <w:gridCol w:w="1993"/>
        <w:gridCol w:w="2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5" w:type="dxa"/>
            <w:tcBorders>
              <w:top w:val="single" w:color="000000" w:sz="12" w:space="0"/>
              <w:left w:val="single" w:color="000000" w:sz="12" w:space="0"/>
              <w:bottom w:val="single" w:color="000000" w:sz="4" w:space="0"/>
              <w:right w:val="single" w:color="000000" w:sz="12" w:space="0"/>
            </w:tcBorders>
            <w:vAlign w:val="center"/>
          </w:tcPr>
          <w:p>
            <w:pPr>
              <w:jc w:val="center"/>
              <w:rPr>
                <w:rFonts w:ascii="Times New Roman" w:hAnsi="Times New Roman" w:cs="Times New Roman"/>
              </w:rPr>
            </w:pPr>
            <w:r>
              <w:rPr>
                <w:rFonts w:hint="eastAsia" w:ascii="Times New Roman" w:hAnsi="Times New Roman" w:cs="Times New Roman"/>
              </w:rPr>
              <w:t>件（袋或桶）数</w:t>
            </w:r>
          </w:p>
        </w:tc>
        <w:tc>
          <w:tcPr>
            <w:tcW w:w="1714" w:type="dxa"/>
            <w:tcBorders>
              <w:top w:val="single" w:color="000000" w:sz="12" w:space="0"/>
              <w:left w:val="single" w:color="000000" w:sz="12" w:space="0"/>
            </w:tcBorders>
            <w:vAlign w:val="center"/>
          </w:tcPr>
          <w:p>
            <w:pPr>
              <w:jc w:val="center"/>
              <w:rPr>
                <w:rFonts w:ascii="Times New Roman" w:hAnsi="Times New Roman" w:cs="Times New Roman"/>
              </w:rPr>
            </w:pPr>
            <w:r>
              <w:rPr>
                <w:rFonts w:ascii="Times New Roman" w:hAnsi="Times New Roman" w:cs="Times New Roman"/>
              </w:rPr>
              <w:t>1~5</w:t>
            </w:r>
          </w:p>
        </w:tc>
        <w:tc>
          <w:tcPr>
            <w:tcW w:w="1661" w:type="dxa"/>
            <w:tcBorders>
              <w:top w:val="single" w:color="000000" w:sz="12" w:space="0"/>
            </w:tcBorders>
            <w:vAlign w:val="center"/>
          </w:tcPr>
          <w:p>
            <w:pPr>
              <w:jc w:val="center"/>
              <w:rPr>
                <w:rFonts w:ascii="Times New Roman" w:hAnsi="Times New Roman" w:cs="Times New Roman"/>
              </w:rPr>
            </w:pPr>
            <w:r>
              <w:rPr>
                <w:rFonts w:ascii="Times New Roman" w:hAnsi="Times New Roman" w:cs="Times New Roman"/>
              </w:rPr>
              <w:t>6~49</w:t>
            </w:r>
          </w:p>
        </w:tc>
        <w:tc>
          <w:tcPr>
            <w:tcW w:w="1993" w:type="dxa"/>
            <w:tcBorders>
              <w:top w:val="single" w:color="000000" w:sz="12" w:space="0"/>
            </w:tcBorders>
            <w:vAlign w:val="center"/>
          </w:tcPr>
          <w:p>
            <w:pPr>
              <w:jc w:val="center"/>
              <w:rPr>
                <w:rFonts w:ascii="Times New Roman" w:hAnsi="Times New Roman" w:cs="Times New Roman"/>
              </w:rPr>
            </w:pPr>
            <w:r>
              <w:rPr>
                <w:rFonts w:ascii="Times New Roman" w:hAnsi="Times New Roman" w:cs="Times New Roman"/>
              </w:rPr>
              <w:t>50~100</w:t>
            </w:r>
          </w:p>
        </w:tc>
        <w:tc>
          <w:tcPr>
            <w:tcW w:w="2239" w:type="dxa"/>
            <w:tcBorders>
              <w:top w:val="single" w:color="000000" w:sz="12" w:space="0"/>
              <w:right w:val="single" w:color="000000" w:sz="12" w:space="0"/>
            </w:tcBorders>
            <w:vAlign w:val="center"/>
          </w:tcPr>
          <w:p>
            <w:pPr>
              <w:jc w:val="center"/>
              <w:rPr>
                <w:rFonts w:ascii="Times New Roman" w:hAnsi="Times New Roman" w:cs="Times New Roman"/>
              </w:rPr>
            </w:pPr>
            <w:r>
              <w:rPr>
                <w:rFonts w:hint="eastAsia" w:ascii="Times New Roman" w:hAnsi="Times New Roman" w:cs="Times New Roman"/>
                <w:szCs w:val="21"/>
              </w:rPr>
              <w:t>＞</w:t>
            </w:r>
            <w:r>
              <w:rPr>
                <w:rFonts w:ascii="Times New Roman" w:hAnsi="Times New Roman"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5" w:type="dxa"/>
            <w:tcBorders>
              <w:top w:val="single" w:color="000000" w:sz="4" w:space="0"/>
              <w:left w:val="single" w:color="000000" w:sz="12" w:space="0"/>
              <w:bottom w:val="single" w:color="000000" w:sz="12" w:space="0"/>
              <w:right w:val="single" w:color="000000" w:sz="12" w:space="0"/>
            </w:tcBorders>
            <w:vAlign w:val="center"/>
          </w:tcPr>
          <w:p>
            <w:pPr>
              <w:jc w:val="center"/>
              <w:rPr>
                <w:rFonts w:ascii="Times New Roman" w:hAnsi="Times New Roman" w:cs="Times New Roman"/>
              </w:rPr>
            </w:pPr>
            <w:r>
              <w:rPr>
                <w:rFonts w:hint="eastAsia" w:ascii="Times New Roman" w:hAnsi="Times New Roman" w:cs="Times New Roman"/>
              </w:rPr>
              <w:t>取样件（袋或桶）数</w:t>
            </w:r>
          </w:p>
        </w:tc>
        <w:tc>
          <w:tcPr>
            <w:tcW w:w="1714" w:type="dxa"/>
            <w:tcBorders>
              <w:left w:val="single" w:color="000000" w:sz="12" w:space="0"/>
              <w:bottom w:val="single" w:color="000000" w:sz="12" w:space="0"/>
            </w:tcBorders>
            <w:vAlign w:val="center"/>
          </w:tcPr>
          <w:p>
            <w:pPr>
              <w:jc w:val="center"/>
              <w:rPr>
                <w:rFonts w:ascii="Times New Roman" w:hAnsi="Times New Roman" w:cs="Times New Roman"/>
              </w:rPr>
            </w:pPr>
            <w:r>
              <w:rPr>
                <w:rFonts w:hint="eastAsia" w:ascii="Times New Roman" w:hAnsi="Times New Roman" w:cs="Times New Roman"/>
              </w:rPr>
              <w:t>件（袋或桶）数的</w:t>
            </w:r>
            <w:r>
              <w:rPr>
                <w:rFonts w:ascii="Times New Roman" w:hAnsi="Times New Roman" w:cs="Times New Roman"/>
              </w:rPr>
              <w:t>100%</w:t>
            </w:r>
          </w:p>
        </w:tc>
        <w:tc>
          <w:tcPr>
            <w:tcW w:w="1661" w:type="dxa"/>
            <w:tcBorders>
              <w:bottom w:val="single" w:color="000000" w:sz="12" w:space="0"/>
            </w:tcBorders>
            <w:vAlign w:val="center"/>
          </w:tcPr>
          <w:p>
            <w:pPr>
              <w:jc w:val="center"/>
              <w:rPr>
                <w:rFonts w:ascii="Times New Roman" w:hAnsi="Times New Roman" w:cs="Times New Roman"/>
              </w:rPr>
            </w:pPr>
            <w:r>
              <w:rPr>
                <w:rFonts w:ascii="Times New Roman" w:hAnsi="Times New Roman" w:cs="Times New Roman"/>
              </w:rPr>
              <w:t>5</w:t>
            </w:r>
          </w:p>
        </w:tc>
        <w:tc>
          <w:tcPr>
            <w:tcW w:w="1993" w:type="dxa"/>
            <w:tcBorders>
              <w:bottom w:val="single" w:color="000000" w:sz="12" w:space="0"/>
            </w:tcBorders>
            <w:vAlign w:val="center"/>
          </w:tcPr>
          <w:p>
            <w:pPr>
              <w:jc w:val="center"/>
              <w:rPr>
                <w:rFonts w:ascii="Times New Roman" w:hAnsi="Times New Roman" w:cs="Times New Roman"/>
              </w:rPr>
            </w:pPr>
            <w:r>
              <w:rPr>
                <w:rFonts w:hint="eastAsia" w:ascii="Times New Roman" w:hAnsi="Times New Roman" w:cs="Times New Roman"/>
              </w:rPr>
              <w:t>件（袋或桶）数的</w:t>
            </w:r>
            <w:r>
              <w:rPr>
                <w:rFonts w:ascii="Times New Roman" w:hAnsi="Times New Roman" w:cs="Times New Roman"/>
              </w:rPr>
              <w:t>10%</w:t>
            </w:r>
          </w:p>
          <w:p>
            <w:pPr>
              <w:jc w:val="center"/>
              <w:rPr>
                <w:rFonts w:ascii="Times New Roman" w:hAnsi="Times New Roman" w:cs="Times New Roman"/>
              </w:rPr>
            </w:pPr>
            <w:r>
              <w:rPr>
                <w:rFonts w:hint="eastAsia" w:ascii="Times New Roman" w:hAnsi="Times New Roman" w:cs="Times New Roman"/>
              </w:rPr>
              <w:t>只进不舍取整数</w:t>
            </w:r>
          </w:p>
        </w:tc>
        <w:tc>
          <w:tcPr>
            <w:tcW w:w="2239" w:type="dxa"/>
            <w:tcBorders>
              <w:bottom w:val="single" w:color="000000" w:sz="12" w:space="0"/>
              <w:right w:val="single" w:color="000000" w:sz="12" w:space="0"/>
            </w:tcBorders>
            <w:vAlign w:val="center"/>
          </w:tcPr>
          <w:p>
            <w:pPr>
              <w:jc w:val="center"/>
              <w:rPr>
                <w:rFonts w:ascii="Times New Roman" w:hAnsi="Times New Roman" w:cs="Times New Roman"/>
              </w:rPr>
            </w:pPr>
            <w:r>
              <w:rPr>
                <w:rFonts w:hint="eastAsia" w:ascii="Times New Roman" w:hAnsi="Times New Roman" w:cs="Times New Roman"/>
              </w:rPr>
              <w:t>件（袋或桶）数的平方根</w:t>
            </w:r>
          </w:p>
          <w:p>
            <w:pPr>
              <w:jc w:val="center"/>
              <w:rPr>
                <w:rFonts w:ascii="Times New Roman" w:hAnsi="Times New Roman" w:cs="Times New Roman"/>
              </w:rPr>
            </w:pPr>
            <w:r>
              <w:rPr>
                <w:rFonts w:hint="eastAsia" w:ascii="Times New Roman" w:hAnsi="Times New Roman" w:cs="Times New Roman"/>
              </w:rPr>
              <w:t>只进不舍取整数</w:t>
            </w:r>
          </w:p>
        </w:tc>
      </w:tr>
    </w:tbl>
    <w:p>
      <w:pPr>
        <w:spacing w:beforeLines="50" w:line="360" w:lineRule="auto"/>
        <w:rPr>
          <w:rFonts w:ascii="Times New Roman" w:hAnsi="Times New Roman" w:cs="Times New Roman"/>
        </w:rPr>
      </w:pPr>
      <w:r>
        <w:rPr>
          <w:rFonts w:ascii="Times New Roman" w:hAnsi="Times New Roman" w:cs="Times New Roman"/>
        </w:rPr>
        <w:t>6.4.2</w:t>
      </w:r>
      <w:r>
        <w:rPr>
          <w:rFonts w:hint="eastAsia" w:ascii="Times New Roman" w:hAnsi="Times New Roman" w:cs="Times New Roman"/>
        </w:rPr>
        <w:t>在每件（袋或桶）内层塑料袋中心点及其周围等距离处再取三点，将四点处的样品混合均匀，然后采用四分法得到该件（袋或桶）的代表性取样。取样完毕后外层塑料袋（或桶）应保持完好密封状态。</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6.5 </w:t>
      </w:r>
      <w:r>
        <w:rPr>
          <w:rFonts w:hint="eastAsia" w:ascii="Times New Roman" w:hAnsi="Times New Roman" w:eastAsia="黑体" w:cs="Times New Roman"/>
          <w:bCs/>
          <w:szCs w:val="20"/>
        </w:rPr>
        <w:t>检验结果判断</w:t>
      </w:r>
    </w:p>
    <w:p>
      <w:pPr>
        <w:spacing w:line="360" w:lineRule="auto"/>
        <w:rPr>
          <w:rFonts w:ascii="Times New Roman" w:hAnsi="Times New Roman" w:cs="Times New Roman"/>
        </w:rPr>
      </w:pPr>
      <w:r>
        <w:rPr>
          <w:rFonts w:ascii="Times New Roman" w:hAnsi="Times New Roman" w:cs="Times New Roman"/>
        </w:rPr>
        <w:t>6.5.1</w:t>
      </w:r>
      <w:r>
        <w:rPr>
          <w:rFonts w:hint="eastAsia" w:ascii="Times New Roman" w:hAnsi="Times New Roman" w:cs="Times New Roman"/>
        </w:rPr>
        <w:t>化学成分、物理性能分析结果与本文件规定不符合时，则从该批产品中取双倍试样对不合格项目进行重复检验，如仍有不合格项，则判该批产品为不合格品。</w:t>
      </w:r>
    </w:p>
    <w:p>
      <w:pPr>
        <w:spacing w:line="360" w:lineRule="auto"/>
        <w:rPr>
          <w:rFonts w:ascii="Times New Roman" w:hAnsi="Times New Roman" w:cs="Times New Roman"/>
        </w:rPr>
      </w:pPr>
      <w:r>
        <w:rPr>
          <w:rFonts w:ascii="Times New Roman" w:hAnsi="Times New Roman" w:cs="Times New Roman"/>
        </w:rPr>
        <w:t>6.5.2</w:t>
      </w:r>
      <w:r>
        <w:rPr>
          <w:rFonts w:hint="eastAsia" w:ascii="Times New Roman" w:hAnsi="Times New Roman" w:cs="Times New Roman"/>
        </w:rPr>
        <w:t>外观质量检验不合格时，则直接判该批产品为不合格品。</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7 </w:t>
      </w:r>
      <w:r>
        <w:rPr>
          <w:rFonts w:hint="eastAsia" w:ascii="Times New Roman" w:hAnsi="Times New Roman" w:eastAsia="黑体" w:cs="Times New Roman"/>
          <w:bCs/>
          <w:szCs w:val="20"/>
        </w:rPr>
        <w:t>标志、包装、运输、贮存及质量证明书</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7.1 </w:t>
      </w:r>
      <w:r>
        <w:rPr>
          <w:rFonts w:hint="eastAsia" w:ascii="Times New Roman" w:hAnsi="Times New Roman" w:eastAsia="黑体" w:cs="Times New Roman"/>
          <w:bCs/>
          <w:szCs w:val="20"/>
        </w:rPr>
        <w:t>标志</w:t>
      </w:r>
    </w:p>
    <w:p>
      <w:pPr>
        <w:spacing w:line="360" w:lineRule="auto"/>
        <w:ind w:firstLine="420" w:firstLineChars="200"/>
        <w:rPr>
          <w:rFonts w:ascii="Times New Roman" w:hAnsi="Times New Roman" w:cs="Times New Roman"/>
        </w:rPr>
      </w:pPr>
      <w:r>
        <w:rPr>
          <w:rFonts w:hint="eastAsia" w:ascii="Times New Roman" w:hAnsi="Times New Roman" w:cs="Times New Roman"/>
        </w:rPr>
        <w:t>每袋（或桶）外注明：</w:t>
      </w:r>
    </w:p>
    <w:p>
      <w:pPr>
        <w:numPr>
          <w:ilvl w:val="0"/>
          <w:numId w:val="1"/>
        </w:numPr>
        <w:spacing w:line="360" w:lineRule="auto"/>
        <w:ind w:left="0" w:firstLine="420" w:firstLineChars="200"/>
        <w:rPr>
          <w:rFonts w:ascii="Times New Roman" w:hAnsi="Times New Roman" w:cs="Times New Roman"/>
        </w:rPr>
      </w:pPr>
      <w:r>
        <w:rPr>
          <w:rFonts w:hint="eastAsia" w:ascii="Times New Roman" w:hAnsi="Times New Roman" w:cs="Times New Roman"/>
        </w:rPr>
        <w:t>供方名称；</w:t>
      </w:r>
    </w:p>
    <w:p>
      <w:pPr>
        <w:numPr>
          <w:ilvl w:val="0"/>
          <w:numId w:val="1"/>
        </w:numPr>
        <w:spacing w:line="360" w:lineRule="auto"/>
        <w:ind w:left="0" w:firstLine="420" w:firstLineChars="200"/>
        <w:rPr>
          <w:rFonts w:ascii="Times New Roman" w:hAnsi="Times New Roman" w:cs="Times New Roman"/>
        </w:rPr>
      </w:pPr>
      <w:r>
        <w:rPr>
          <w:rFonts w:hint="eastAsia" w:ascii="Times New Roman" w:hAnsi="Times New Roman" w:cs="Times New Roman"/>
        </w:rPr>
        <w:t>产品名称、牌号、规格；</w:t>
      </w:r>
    </w:p>
    <w:p>
      <w:pPr>
        <w:numPr>
          <w:ilvl w:val="0"/>
          <w:numId w:val="1"/>
        </w:numPr>
        <w:spacing w:line="360" w:lineRule="auto"/>
        <w:ind w:left="0" w:firstLine="420" w:firstLineChars="200"/>
        <w:rPr>
          <w:rFonts w:ascii="Times New Roman" w:hAnsi="Times New Roman" w:cs="Times New Roman"/>
        </w:rPr>
      </w:pPr>
      <w:r>
        <w:rPr>
          <w:rFonts w:hint="eastAsia" w:ascii="Times New Roman" w:hAnsi="Times New Roman" w:cs="Times New Roman"/>
        </w:rPr>
        <w:t>批号；</w:t>
      </w:r>
    </w:p>
    <w:p>
      <w:pPr>
        <w:numPr>
          <w:ilvl w:val="0"/>
          <w:numId w:val="1"/>
        </w:numPr>
        <w:spacing w:line="360" w:lineRule="auto"/>
        <w:ind w:left="0" w:firstLine="420" w:firstLineChars="200"/>
        <w:rPr>
          <w:rFonts w:ascii="Times New Roman" w:hAnsi="Times New Roman" w:cs="Times New Roman"/>
        </w:rPr>
      </w:pPr>
      <w:r>
        <w:rPr>
          <w:rFonts w:hint="eastAsia" w:ascii="Times New Roman" w:hAnsi="Times New Roman" w:cs="Times New Roman"/>
        </w:rPr>
        <w:t>净重、毛重；</w:t>
      </w:r>
    </w:p>
    <w:p>
      <w:pPr>
        <w:numPr>
          <w:ilvl w:val="0"/>
          <w:numId w:val="1"/>
        </w:numPr>
        <w:spacing w:line="360" w:lineRule="auto"/>
        <w:ind w:left="0" w:firstLine="420" w:firstLineChars="200"/>
        <w:rPr>
          <w:rFonts w:ascii="Times New Roman" w:hAnsi="Times New Roman" w:cs="Times New Roman"/>
        </w:rPr>
      </w:pPr>
      <w:r>
        <w:rPr>
          <w:rFonts w:hint="eastAsia" w:ascii="Times New Roman" w:hAnsi="Times New Roman" w:cs="Times New Roman"/>
        </w:rPr>
        <w:t>出厂日期及</w:t>
      </w:r>
      <w:r>
        <w:rPr>
          <w:rFonts w:ascii="Times New Roman" w:hAnsi="Times New Roman" w:cs="Times New Roman"/>
        </w:rPr>
        <w:t>“</w:t>
      </w:r>
      <w:r>
        <w:rPr>
          <w:rFonts w:hint="eastAsia" w:ascii="Times New Roman" w:hAnsi="Times New Roman" w:cs="Times New Roman"/>
        </w:rPr>
        <w:t>防潮</w:t>
      </w:r>
      <w:r>
        <w:rPr>
          <w:rFonts w:ascii="Times New Roman" w:hAnsi="Times New Roman" w:cs="Times New Roman"/>
        </w:rPr>
        <w:t>”</w:t>
      </w:r>
      <w:r>
        <w:rPr>
          <w:rFonts w:hint="eastAsia" w:ascii="Times New Roman" w:hAnsi="Times New Roman" w:cs="Times New Roman"/>
        </w:rPr>
        <w:t>标志或字样。</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7.2 </w:t>
      </w:r>
      <w:r>
        <w:rPr>
          <w:rFonts w:hint="eastAsia" w:ascii="Times New Roman" w:hAnsi="Times New Roman" w:eastAsia="黑体" w:cs="Times New Roman"/>
          <w:bCs/>
          <w:szCs w:val="20"/>
        </w:rPr>
        <w:t>包装</w:t>
      </w:r>
    </w:p>
    <w:p>
      <w:pPr>
        <w:spacing w:line="360" w:lineRule="auto"/>
        <w:ind w:firstLine="420" w:firstLineChars="200"/>
        <w:rPr>
          <w:rFonts w:ascii="Times New Roman" w:hAnsi="Times New Roman" w:cs="Times New Roman"/>
        </w:rPr>
      </w:pPr>
      <w:r>
        <w:rPr>
          <w:rFonts w:hint="eastAsia" w:ascii="Times New Roman" w:hAnsi="Times New Roman" w:cs="Times New Roman"/>
        </w:rPr>
        <w:t>产品密封包装于双层塑料袋中，或再放入编织袋、桶或箱中，每编织袋、桶或箱净重</w:t>
      </w:r>
      <w:r>
        <w:rPr>
          <w:rFonts w:ascii="Times New Roman" w:hAnsi="Times New Roman" w:cs="Times New Roman"/>
        </w:rPr>
        <w:t>5kg</w:t>
      </w:r>
      <w:r>
        <w:rPr>
          <w:rFonts w:hint="eastAsia" w:ascii="Times New Roman" w:hAnsi="Times New Roman" w:cs="Times New Roman"/>
        </w:rPr>
        <w:t>、</w:t>
      </w:r>
      <w:r>
        <w:rPr>
          <w:rFonts w:ascii="Times New Roman" w:hAnsi="Times New Roman" w:cs="Times New Roman"/>
        </w:rPr>
        <w:t>10kg</w:t>
      </w:r>
      <w:r>
        <w:rPr>
          <w:rFonts w:hint="eastAsia" w:ascii="Times New Roman" w:hAnsi="Times New Roman" w:cs="Times New Roman"/>
        </w:rPr>
        <w:t>、</w:t>
      </w:r>
      <w:r>
        <w:rPr>
          <w:rFonts w:ascii="Times New Roman" w:hAnsi="Times New Roman" w:cs="Times New Roman"/>
        </w:rPr>
        <w:t>25kg</w:t>
      </w:r>
      <w:r>
        <w:rPr>
          <w:rFonts w:hint="eastAsia" w:ascii="Times New Roman" w:hAnsi="Times New Roman" w:cs="Times New Roman"/>
        </w:rPr>
        <w:t>、</w:t>
      </w:r>
      <w:r>
        <w:rPr>
          <w:rFonts w:ascii="Times New Roman" w:hAnsi="Times New Roman" w:cs="Times New Roman"/>
        </w:rPr>
        <w:t>50kg</w:t>
      </w:r>
      <w:r>
        <w:rPr>
          <w:rFonts w:hint="eastAsia" w:ascii="Times New Roman" w:hAnsi="Times New Roman" w:cs="Times New Roman"/>
        </w:rPr>
        <w:t>、</w:t>
      </w:r>
      <w:r>
        <w:rPr>
          <w:rFonts w:ascii="Times New Roman" w:hAnsi="Times New Roman" w:cs="Times New Roman"/>
        </w:rPr>
        <w:t>500kg</w:t>
      </w:r>
      <w:r>
        <w:rPr>
          <w:rFonts w:hint="eastAsia" w:ascii="Times New Roman" w:hAnsi="Times New Roman" w:cs="Times New Roman"/>
        </w:rPr>
        <w:t>。如需方有特殊要求，则供需双方另行协商。</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7.3 </w:t>
      </w:r>
      <w:r>
        <w:rPr>
          <w:rFonts w:hint="eastAsia" w:ascii="Times New Roman" w:hAnsi="Times New Roman" w:eastAsia="黑体" w:cs="Times New Roman"/>
          <w:bCs/>
          <w:szCs w:val="20"/>
        </w:rPr>
        <w:t>运输、贮存</w:t>
      </w:r>
    </w:p>
    <w:p>
      <w:pPr>
        <w:spacing w:line="360" w:lineRule="auto"/>
        <w:ind w:firstLine="420" w:firstLineChars="200"/>
        <w:rPr>
          <w:rFonts w:ascii="Times New Roman" w:hAnsi="Times New Roman" w:cs="Times New Roman"/>
        </w:rPr>
      </w:pPr>
      <w:r>
        <w:rPr>
          <w:rFonts w:hint="eastAsia" w:ascii="Times New Roman" w:hAnsi="Times New Roman" w:cs="Times New Roman"/>
        </w:rPr>
        <w:t>产品运输时严防淋雨吸潮；</w:t>
      </w:r>
    </w:p>
    <w:p>
      <w:pPr>
        <w:spacing w:line="360" w:lineRule="auto"/>
        <w:ind w:firstLine="420" w:firstLineChars="200"/>
        <w:rPr>
          <w:rFonts w:ascii="Times New Roman" w:hAnsi="Times New Roman" w:cs="Times New Roman"/>
        </w:rPr>
      </w:pPr>
      <w:r>
        <w:rPr>
          <w:rFonts w:hint="eastAsia" w:ascii="Times New Roman" w:hAnsi="Times New Roman" w:cs="Times New Roman"/>
        </w:rPr>
        <w:t>产品应贮存于干燥、通风、无腐蚀的仓库内，不得露天堆放和接触地面。</w:t>
      </w:r>
    </w:p>
    <w:p>
      <w:pPr>
        <w:spacing w:beforeLines="100" w:afterLines="100" w:line="360" w:lineRule="auto"/>
        <w:rPr>
          <w:rFonts w:ascii="Times New Roman" w:hAnsi="Times New Roman" w:eastAsia="黑体" w:cs="Times New Roman"/>
          <w:bCs/>
          <w:szCs w:val="20"/>
        </w:rPr>
      </w:pPr>
      <w:r>
        <w:rPr>
          <w:rFonts w:ascii="Times New Roman" w:hAnsi="Times New Roman" w:eastAsia="黑体" w:cs="Times New Roman"/>
          <w:bCs/>
          <w:szCs w:val="20"/>
        </w:rPr>
        <w:t xml:space="preserve">7.4 </w:t>
      </w:r>
      <w:r>
        <w:rPr>
          <w:rFonts w:hint="eastAsia" w:ascii="Times New Roman" w:hAnsi="Times New Roman" w:eastAsia="黑体" w:cs="Times New Roman"/>
          <w:bCs/>
          <w:szCs w:val="20"/>
        </w:rPr>
        <w:t>质量证明书</w:t>
      </w:r>
    </w:p>
    <w:p>
      <w:pPr>
        <w:spacing w:line="360" w:lineRule="auto"/>
        <w:ind w:firstLine="420" w:firstLineChars="200"/>
        <w:rPr>
          <w:rFonts w:ascii="Times New Roman" w:hAnsi="Times New Roman" w:cs="Times New Roman"/>
        </w:rPr>
      </w:pPr>
      <w:r>
        <w:rPr>
          <w:rFonts w:hint="eastAsia" w:ascii="Times New Roman" w:hAnsi="Times New Roman" w:cs="Times New Roman"/>
        </w:rPr>
        <w:t>每批产品应附上质量证明书，注明：</w:t>
      </w:r>
    </w:p>
    <w:p>
      <w:pPr>
        <w:spacing w:line="360" w:lineRule="auto"/>
        <w:ind w:firstLine="420" w:firstLineChars="200"/>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供方名称；</w:t>
      </w:r>
    </w:p>
    <w:p>
      <w:pPr>
        <w:spacing w:line="360" w:lineRule="auto"/>
        <w:ind w:firstLine="420" w:firstLineChars="200"/>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产品名称、牌号、规格；</w:t>
      </w:r>
    </w:p>
    <w:p>
      <w:pPr>
        <w:spacing w:line="360" w:lineRule="auto"/>
        <w:ind w:firstLine="420" w:firstLineChars="200"/>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批号；</w:t>
      </w:r>
    </w:p>
    <w:p>
      <w:pPr>
        <w:spacing w:line="360" w:lineRule="auto"/>
        <w:ind w:firstLine="420" w:firstLineChars="200"/>
        <w:rPr>
          <w:rFonts w:ascii="Times New Roman" w:hAnsi="Times New Roman" w:cs="Times New Roman"/>
        </w:rPr>
      </w:pPr>
      <w:r>
        <w:rPr>
          <w:rFonts w:ascii="Times New Roman" w:hAnsi="Times New Roman" w:cs="Times New Roman"/>
        </w:rPr>
        <w:t xml:space="preserve">d) </w:t>
      </w:r>
      <w:r>
        <w:rPr>
          <w:rFonts w:hint="eastAsia" w:ascii="Times New Roman" w:hAnsi="Times New Roman" w:cs="Times New Roman"/>
        </w:rPr>
        <w:t>净重和件数；</w:t>
      </w:r>
    </w:p>
    <w:p>
      <w:pPr>
        <w:spacing w:line="360" w:lineRule="auto"/>
        <w:ind w:firstLine="420" w:firstLineChars="200"/>
        <w:rPr>
          <w:rFonts w:ascii="Times New Roman" w:hAnsi="Times New Roman" w:cs="Times New Roman"/>
        </w:rPr>
      </w:pPr>
      <w:r>
        <w:rPr>
          <w:rFonts w:ascii="Times New Roman" w:hAnsi="Times New Roman" w:cs="Times New Roman"/>
        </w:rPr>
        <w:t xml:space="preserve">e) </w:t>
      </w:r>
      <w:r>
        <w:rPr>
          <w:rFonts w:hint="eastAsia" w:ascii="Times New Roman" w:hAnsi="Times New Roman" w:cs="Times New Roman"/>
        </w:rPr>
        <w:t>各项分析检验结果及检验部门印记；</w:t>
      </w:r>
    </w:p>
    <w:p>
      <w:pPr>
        <w:spacing w:line="360" w:lineRule="auto"/>
        <w:ind w:firstLine="420" w:firstLineChars="200"/>
        <w:rPr>
          <w:rFonts w:ascii="Times New Roman" w:hAnsi="Times New Roman" w:cs="Times New Roman"/>
        </w:rPr>
      </w:pPr>
      <w:r>
        <w:rPr>
          <w:rFonts w:ascii="Times New Roman" w:hAnsi="Times New Roman" w:cs="Times New Roman"/>
        </w:rPr>
        <w:t xml:space="preserve">f) </w:t>
      </w:r>
      <w:r>
        <w:rPr>
          <w:rFonts w:hint="eastAsia" w:ascii="Times New Roman" w:hAnsi="Times New Roman" w:cs="Times New Roman"/>
        </w:rPr>
        <w:t>本文件编号；</w:t>
      </w:r>
    </w:p>
    <w:p>
      <w:pPr>
        <w:spacing w:line="360" w:lineRule="auto"/>
        <w:ind w:firstLine="420" w:firstLineChars="200"/>
        <w:rPr>
          <w:rFonts w:ascii="Times New Roman" w:hAnsi="Times New Roman" w:cs="Times New Roman"/>
        </w:rPr>
      </w:pPr>
      <w:r>
        <w:rPr>
          <w:rFonts w:ascii="Times New Roman" w:hAnsi="Times New Roman" w:cs="Times New Roman"/>
        </w:rPr>
        <w:t xml:space="preserve">g) </w:t>
      </w:r>
      <w:r>
        <w:rPr>
          <w:rFonts w:hint="eastAsia" w:ascii="Times New Roman" w:hAnsi="Times New Roman" w:cs="Times New Roman"/>
        </w:rPr>
        <w:t>出厂日期；</w:t>
      </w:r>
    </w:p>
    <w:p>
      <w:pPr>
        <w:spacing w:line="360" w:lineRule="auto"/>
        <w:ind w:firstLine="420" w:firstLineChars="200"/>
        <w:rPr>
          <w:rFonts w:ascii="Times New Roman" w:hAnsi="Times New Roman" w:cs="Times New Roman"/>
          <w:color w:val="000000"/>
        </w:rPr>
      </w:pPr>
      <w:r>
        <w:rPr>
          <w:rFonts w:ascii="Times New Roman" w:hAnsi="Times New Roman" w:cs="Times New Roman"/>
        </w:rPr>
        <w:t xml:space="preserve">h) </w:t>
      </w:r>
      <w:r>
        <w:rPr>
          <w:rFonts w:hint="eastAsia" w:ascii="Times New Roman" w:hAnsi="Times New Roman" w:cs="Times New Roman"/>
        </w:rPr>
        <w:t>其他。</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beforeLines="50" w:afterLines="50" w:line="360"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附</w:t>
      </w:r>
      <w:r>
        <w:rPr>
          <w:rFonts w:ascii="Times New Roman" w:hAnsi="Times New Roman" w:eastAsia="黑体" w:cs="Times New Roman"/>
          <w:b/>
          <w:bCs/>
          <w:szCs w:val="21"/>
        </w:rPr>
        <w:t xml:space="preserve"> </w:t>
      </w:r>
      <w:r>
        <w:rPr>
          <w:rFonts w:hint="eastAsia" w:ascii="Times New Roman" w:hAnsi="Times New Roman" w:eastAsia="黑体" w:cs="Times New Roman"/>
          <w:b/>
          <w:bCs/>
          <w:szCs w:val="21"/>
        </w:rPr>
        <w:t>录</w:t>
      </w:r>
      <w:r>
        <w:rPr>
          <w:rFonts w:ascii="Times New Roman" w:hAnsi="Times New Roman" w:eastAsia="黑体" w:cs="Times New Roman"/>
          <w:b/>
          <w:bCs/>
          <w:szCs w:val="21"/>
        </w:rPr>
        <w:t xml:space="preserve"> </w:t>
      </w:r>
    </w:p>
    <w:p>
      <w:pPr>
        <w:spacing w:beforeLines="50" w:afterLines="50" w:line="360"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（规范性附录）</w:t>
      </w:r>
    </w:p>
    <w:p>
      <w:pPr>
        <w:spacing w:beforeLines="50" w:afterLines="50" w:line="360"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铈锆复合氧化物中氧化铈、氧化锆及其他非铈稀土氧化物含量的测定：</w:t>
      </w:r>
    </w:p>
    <w:p>
      <w:pPr>
        <w:spacing w:beforeLines="50" w:afterLines="50" w:line="360"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电感耦合等离子体光谱测定方法</w:t>
      </w:r>
    </w:p>
    <w:p>
      <w:pPr>
        <w:pStyle w:val="23"/>
        <w:numPr>
          <w:ilvl w:val="0"/>
          <w:numId w:val="2"/>
        </w:numPr>
        <w:spacing w:beforeLines="50" w:afterLines="50" w:line="360" w:lineRule="auto"/>
        <w:ind w:firstLineChars="0"/>
        <w:jc w:val="left"/>
        <w:rPr>
          <w:rFonts w:ascii="Times New Roman" w:hAnsi="Times New Roman" w:eastAsia="黑体" w:cs="Times New Roman"/>
          <w:b/>
          <w:bCs/>
          <w:szCs w:val="21"/>
        </w:rPr>
      </w:pPr>
      <w:r>
        <w:rPr>
          <w:rFonts w:hint="eastAsia" w:ascii="Times New Roman" w:hAnsi="Times New Roman" w:eastAsia="黑体" w:cs="Times New Roman"/>
          <w:b/>
          <w:bCs/>
          <w:szCs w:val="21"/>
        </w:rPr>
        <w:t>范围</w:t>
      </w:r>
    </w:p>
    <w:p>
      <w:pPr>
        <w:pStyle w:val="23"/>
        <w:spacing w:beforeLines="50" w:afterLines="50" w:line="360" w:lineRule="auto"/>
        <w:jc w:val="left"/>
        <w:rPr>
          <w:rFonts w:ascii="Times New Roman" w:hAnsi="Times New Roman" w:eastAsia="黑体" w:cs="Times New Roman"/>
          <w:b/>
          <w:bCs/>
          <w:szCs w:val="21"/>
        </w:rPr>
      </w:pPr>
      <w:r>
        <w:rPr>
          <w:rFonts w:hint="eastAsia" w:ascii="Times New Roman" w:hAnsi="Times New Roman" w:cs="Times New Roman"/>
          <w:szCs w:val="21"/>
        </w:rPr>
        <w:t>本附录规定了铈锆复合氧化物中氧化铈、氧化锆及其他非铈稀土氧化物含量的测定。测定范围（质量分数）：氧化铈、氧化锆：</w:t>
      </w:r>
      <w:r>
        <w:rPr>
          <w:rFonts w:ascii="Times New Roman" w:hAnsi="Times New Roman" w:cs="Times New Roman"/>
          <w:szCs w:val="21"/>
        </w:rPr>
        <w:t>20~90%</w:t>
      </w:r>
      <w:r>
        <w:rPr>
          <w:rFonts w:hint="eastAsia" w:ascii="Times New Roman" w:hAnsi="Times New Roman" w:cs="Times New Roman"/>
          <w:szCs w:val="21"/>
        </w:rPr>
        <w:t>；其他非铈稀土氧化物：≤</w:t>
      </w:r>
      <w:r>
        <w:rPr>
          <w:rFonts w:ascii="Times New Roman" w:hAnsi="Times New Roman" w:cs="Times New Roman"/>
          <w:szCs w:val="21"/>
        </w:rPr>
        <w:t>20%</w:t>
      </w:r>
      <w:r>
        <w:rPr>
          <w:rFonts w:hint="eastAsia" w:ascii="Times New Roman" w:hAnsi="Times New Roman" w:cs="Times New Roman"/>
          <w:szCs w:val="21"/>
        </w:rPr>
        <w:t>。</w:t>
      </w:r>
    </w:p>
    <w:p>
      <w:pPr>
        <w:pStyle w:val="23"/>
        <w:numPr>
          <w:ilvl w:val="0"/>
          <w:numId w:val="2"/>
        </w:numPr>
        <w:spacing w:beforeLines="50" w:afterLines="50" w:line="360" w:lineRule="auto"/>
        <w:ind w:firstLineChars="0"/>
        <w:jc w:val="left"/>
        <w:rPr>
          <w:rFonts w:ascii="Times New Roman" w:hAnsi="Times New Roman" w:eastAsia="黑体" w:cs="Times New Roman"/>
          <w:b/>
          <w:bCs/>
          <w:szCs w:val="21"/>
        </w:rPr>
      </w:pPr>
      <w:r>
        <w:rPr>
          <w:rFonts w:hint="eastAsia" w:ascii="Times New Roman" w:hAnsi="Times New Roman" w:eastAsia="黑体" w:cs="Times New Roman"/>
          <w:b/>
          <w:bCs/>
          <w:szCs w:val="21"/>
        </w:rPr>
        <w:t>方法原理</w:t>
      </w:r>
    </w:p>
    <w:p>
      <w:pPr>
        <w:spacing w:beforeLines="50" w:afterLines="50" w:line="360" w:lineRule="auto"/>
        <w:ind w:firstLine="480"/>
        <w:jc w:val="left"/>
        <w:rPr>
          <w:rFonts w:ascii="Times New Roman" w:hAnsi="Times New Roman" w:eastAsia="黑体" w:cs="Times New Roman"/>
          <w:b/>
          <w:bCs/>
          <w:szCs w:val="21"/>
        </w:rPr>
      </w:pPr>
      <w:r>
        <w:rPr>
          <w:rFonts w:hint="eastAsia" w:ascii="Times New Roman" w:hAnsi="Times New Roman" w:cs="Times New Roman"/>
          <w:szCs w:val="21"/>
        </w:rPr>
        <w:t>将试样和硫酸铵、过氧化氢、硫酸试剂置于消解罐中，</w:t>
      </w:r>
      <w:r>
        <w:rPr>
          <w:rFonts w:ascii="Times New Roman" w:hAnsi="Times New Roman" w:cs="Times New Roman"/>
          <w:szCs w:val="21"/>
        </w:rPr>
        <w:t>180</w:t>
      </w:r>
      <w:r>
        <w:rPr>
          <w:rFonts w:hint="eastAsia" w:ascii="Times New Roman" w:hAnsi="Times New Roman" w:cs="Times New Roman"/>
          <w:szCs w:val="21"/>
        </w:rPr>
        <w:t>℃恒温</w:t>
      </w:r>
      <w:r>
        <w:rPr>
          <w:rFonts w:ascii="Times New Roman" w:hAnsi="Times New Roman" w:cs="Times New Roman"/>
          <w:szCs w:val="21"/>
        </w:rPr>
        <w:t>6</w:t>
      </w:r>
      <w:r>
        <w:rPr>
          <w:rFonts w:hint="eastAsia" w:ascii="Times New Roman" w:hAnsi="Times New Roman" w:cs="Times New Roman"/>
          <w:szCs w:val="21"/>
        </w:rPr>
        <w:t>小时溶解，直接以氩等离子体光源激发，进行光谱测定。测定结果进行归一化处理。</w:t>
      </w:r>
    </w:p>
    <w:p>
      <w:pPr>
        <w:pStyle w:val="23"/>
        <w:numPr>
          <w:ilvl w:val="0"/>
          <w:numId w:val="2"/>
        </w:numPr>
        <w:spacing w:beforeLines="50" w:afterLines="50" w:line="360" w:lineRule="auto"/>
        <w:ind w:firstLineChars="0"/>
        <w:jc w:val="left"/>
        <w:rPr>
          <w:rFonts w:ascii="Times New Roman" w:hAnsi="Times New Roman" w:eastAsia="黑体" w:cs="Times New Roman"/>
          <w:b/>
          <w:bCs/>
          <w:szCs w:val="21"/>
        </w:rPr>
      </w:pPr>
      <w:r>
        <w:rPr>
          <w:rFonts w:hint="eastAsia" w:ascii="Times New Roman" w:hAnsi="Times New Roman" w:eastAsia="黑体" w:cs="Times New Roman"/>
          <w:b/>
          <w:bCs/>
          <w:szCs w:val="21"/>
        </w:rPr>
        <w:t>试剂</w:t>
      </w:r>
    </w:p>
    <w:p>
      <w:pPr>
        <w:pStyle w:val="23"/>
        <w:numPr>
          <w:ilvl w:val="1"/>
          <w:numId w:val="3"/>
        </w:numPr>
        <w:spacing w:line="360" w:lineRule="auto"/>
        <w:ind w:left="789" w:firstLineChars="0"/>
        <w:jc w:val="left"/>
        <w:rPr>
          <w:rFonts w:ascii="Times New Roman" w:hAnsi="Times New Roman" w:cs="Times New Roman"/>
          <w:szCs w:val="21"/>
        </w:rPr>
      </w:pPr>
      <w:r>
        <w:rPr>
          <w:rFonts w:hint="eastAsia" w:ascii="Times New Roman" w:hAnsi="Times New Roman" w:cs="Times New Roman"/>
          <w:szCs w:val="21"/>
        </w:rPr>
        <w:t>硫酸铵，优级纯</w:t>
      </w:r>
    </w:p>
    <w:p>
      <w:pPr>
        <w:pStyle w:val="23"/>
        <w:numPr>
          <w:ilvl w:val="1"/>
          <w:numId w:val="3"/>
        </w:numPr>
        <w:spacing w:line="360" w:lineRule="auto"/>
        <w:ind w:left="789" w:firstLineChars="0"/>
        <w:jc w:val="left"/>
        <w:rPr>
          <w:rFonts w:ascii="Times New Roman" w:hAnsi="Times New Roman" w:cs="Times New Roman"/>
          <w:szCs w:val="21"/>
        </w:rPr>
      </w:pPr>
      <w:r>
        <w:rPr>
          <w:rFonts w:hint="eastAsia" w:ascii="Times New Roman" w:hAnsi="Times New Roman" w:cs="Times New Roman"/>
          <w:szCs w:val="21"/>
        </w:rPr>
        <w:t>过氧化氢（</w:t>
      </w:r>
      <w:r>
        <w:rPr>
          <w:rFonts w:ascii="Times New Roman" w:hAnsi="Times New Roman" w:cs="Times New Roman"/>
          <w:szCs w:val="21"/>
        </w:rPr>
        <w:t>30%</w:t>
      </w:r>
      <w:r>
        <w:rPr>
          <w:rFonts w:hint="eastAsia" w:ascii="Times New Roman" w:hAnsi="Times New Roman" w:cs="Times New Roman"/>
          <w:szCs w:val="21"/>
        </w:rPr>
        <w:t>），优级纯</w:t>
      </w:r>
    </w:p>
    <w:p>
      <w:pPr>
        <w:pStyle w:val="23"/>
        <w:numPr>
          <w:ilvl w:val="1"/>
          <w:numId w:val="3"/>
        </w:numPr>
        <w:spacing w:line="360" w:lineRule="auto"/>
        <w:ind w:left="789" w:firstLineChars="0"/>
        <w:jc w:val="left"/>
        <w:rPr>
          <w:rFonts w:ascii="Times New Roman" w:hAnsi="Times New Roman" w:cs="Times New Roman"/>
          <w:szCs w:val="21"/>
        </w:rPr>
      </w:pPr>
      <w:r>
        <w:rPr>
          <w:rFonts w:hint="eastAsia" w:ascii="Times New Roman" w:hAnsi="Times New Roman" w:cs="Times New Roman"/>
          <w:szCs w:val="21"/>
        </w:rPr>
        <w:t>硫酸（</w:t>
      </w:r>
      <w:r>
        <w:rPr>
          <w:rFonts w:ascii="Times New Roman" w:hAnsi="Times New Roman" w:cs="Times New Roman"/>
          <w:szCs w:val="21"/>
        </w:rPr>
        <w:t>1+4</w:t>
      </w:r>
      <w:r>
        <w:rPr>
          <w:rFonts w:hint="eastAsia" w:ascii="Times New Roman" w:hAnsi="Times New Roman" w:cs="Times New Roman"/>
          <w:szCs w:val="21"/>
        </w:rPr>
        <w:t>），优级纯</w:t>
      </w:r>
    </w:p>
    <w:p>
      <w:pPr>
        <w:pStyle w:val="23"/>
        <w:numPr>
          <w:ilvl w:val="1"/>
          <w:numId w:val="3"/>
        </w:numPr>
        <w:spacing w:line="360" w:lineRule="auto"/>
        <w:ind w:left="789" w:firstLineChars="0"/>
        <w:jc w:val="left"/>
        <w:rPr>
          <w:rFonts w:ascii="Times New Roman" w:hAnsi="Times New Roman" w:cs="Times New Roman"/>
          <w:szCs w:val="21"/>
        </w:rPr>
      </w:pPr>
      <w:r>
        <w:rPr>
          <w:rFonts w:hint="eastAsia" w:ascii="Times New Roman" w:hAnsi="Times New Roman" w:cs="Times New Roman"/>
          <w:szCs w:val="21"/>
        </w:rPr>
        <w:t>硝酸（1+</w:t>
      </w:r>
      <w:r>
        <w:rPr>
          <w:rFonts w:ascii="Times New Roman" w:hAnsi="Times New Roman" w:cs="Times New Roman"/>
          <w:szCs w:val="21"/>
        </w:rPr>
        <w:t>1</w:t>
      </w:r>
      <w:r>
        <w:rPr>
          <w:rFonts w:hint="eastAsia" w:ascii="Times New Roman" w:hAnsi="Times New Roman" w:cs="Times New Roman"/>
          <w:szCs w:val="21"/>
        </w:rPr>
        <w:t>），优级纯</w:t>
      </w:r>
    </w:p>
    <w:p>
      <w:pPr>
        <w:pStyle w:val="23"/>
        <w:numPr>
          <w:ilvl w:val="0"/>
          <w:numId w:val="2"/>
        </w:numPr>
        <w:spacing w:beforeLines="50" w:afterLines="50" w:line="360" w:lineRule="auto"/>
        <w:ind w:firstLineChars="0"/>
        <w:jc w:val="left"/>
        <w:rPr>
          <w:rFonts w:ascii="Times New Roman" w:hAnsi="Times New Roman" w:cs="Times New Roman"/>
          <w:b/>
          <w:bCs/>
          <w:szCs w:val="21"/>
        </w:rPr>
      </w:pPr>
      <w:r>
        <w:rPr>
          <w:rFonts w:hint="eastAsia" w:ascii="Times New Roman" w:hAnsi="Times New Roman" w:cs="Times New Roman"/>
          <w:b/>
          <w:bCs/>
          <w:szCs w:val="21"/>
        </w:rPr>
        <w:t>仪器</w:t>
      </w:r>
    </w:p>
    <w:p>
      <w:pPr>
        <w:numPr>
          <w:ilvl w:val="0"/>
          <w:numId w:val="4"/>
        </w:numPr>
        <w:spacing w:line="360" w:lineRule="auto"/>
        <w:jc w:val="left"/>
        <w:rPr>
          <w:rFonts w:ascii="Times New Roman" w:hAnsi="Times New Roman" w:cs="Times New Roman"/>
          <w:szCs w:val="21"/>
        </w:rPr>
      </w:pPr>
      <w:r>
        <w:rPr>
          <w:rFonts w:hint="eastAsia" w:ascii="Times New Roman" w:hAnsi="Times New Roman" w:cs="Times New Roman"/>
          <w:szCs w:val="21"/>
        </w:rPr>
        <w:t>电感耦合等离子体光谱仪，分辨率</w:t>
      </w:r>
      <w:r>
        <w:rPr>
          <w:rFonts w:ascii="Times New Roman" w:hAnsi="Times New Roman" w:cs="Times New Roman"/>
          <w:szCs w:val="21"/>
        </w:rPr>
        <w:t>&lt;0.006nm</w:t>
      </w:r>
      <w:r>
        <w:rPr>
          <w:rFonts w:hint="eastAsia" w:ascii="Times New Roman" w:hAnsi="Times New Roman" w:cs="Times New Roman"/>
          <w:szCs w:val="21"/>
        </w:rPr>
        <w:t>（</w:t>
      </w:r>
      <w:r>
        <w:rPr>
          <w:rFonts w:ascii="Times New Roman" w:hAnsi="Times New Roman" w:cs="Times New Roman"/>
          <w:szCs w:val="21"/>
        </w:rPr>
        <w:t>200nm</w:t>
      </w:r>
      <w:r>
        <w:rPr>
          <w:rFonts w:hint="eastAsia" w:ascii="Times New Roman" w:hAnsi="Times New Roman" w:cs="Times New Roman"/>
          <w:szCs w:val="21"/>
        </w:rPr>
        <w:t>处）。</w:t>
      </w:r>
    </w:p>
    <w:p>
      <w:pPr>
        <w:numPr>
          <w:ilvl w:val="0"/>
          <w:numId w:val="4"/>
        </w:numPr>
        <w:spacing w:line="360" w:lineRule="auto"/>
        <w:jc w:val="left"/>
        <w:rPr>
          <w:rFonts w:ascii="Times New Roman" w:hAnsi="Times New Roman" w:cs="Times New Roman"/>
          <w:szCs w:val="21"/>
        </w:rPr>
      </w:pPr>
      <w:r>
        <w:rPr>
          <w:rFonts w:hint="eastAsia" w:ascii="Times New Roman" w:hAnsi="Times New Roman" w:cs="Times New Roman"/>
          <w:szCs w:val="21"/>
        </w:rPr>
        <w:t>光源：氩等离子体光源。</w:t>
      </w:r>
    </w:p>
    <w:p>
      <w:pPr>
        <w:numPr>
          <w:ilvl w:val="0"/>
          <w:numId w:val="4"/>
        </w:numPr>
        <w:spacing w:line="360" w:lineRule="auto"/>
        <w:jc w:val="left"/>
        <w:rPr>
          <w:rFonts w:ascii="Times New Roman" w:hAnsi="Times New Roman" w:cs="Times New Roman"/>
          <w:szCs w:val="21"/>
        </w:rPr>
      </w:pPr>
      <w:r>
        <w:rPr>
          <w:rFonts w:hint="eastAsia" w:ascii="Times New Roman" w:hAnsi="Times New Roman" w:cs="Times New Roman"/>
          <w:szCs w:val="21"/>
        </w:rPr>
        <w:t>仪器示例</w:t>
      </w:r>
    </w:p>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drawing>
          <wp:inline distT="0" distB="0" distL="114300" distR="114300">
            <wp:extent cx="3324860" cy="1370965"/>
            <wp:effectExtent l="0" t="0" r="8890" b="635"/>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4" cstate="print"/>
                    <a:stretch>
                      <a:fillRect/>
                    </a:stretch>
                  </pic:blipFill>
                  <pic:spPr>
                    <a:xfrm>
                      <a:off x="0" y="0"/>
                      <a:ext cx="3324860" cy="1370965"/>
                    </a:xfrm>
                    <a:prstGeom prst="rect">
                      <a:avLst/>
                    </a:prstGeom>
                    <a:noFill/>
                    <a:ln w="9525">
                      <a:noFill/>
                    </a:ln>
                  </pic:spPr>
                </pic:pic>
              </a:graphicData>
            </a:graphic>
          </wp:inline>
        </w:drawing>
      </w:r>
    </w:p>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图</w:t>
      </w:r>
      <w:r>
        <w:rPr>
          <w:rFonts w:ascii="Times New Roman" w:hAnsi="Times New Roman" w:cs="Times New Roman"/>
          <w:szCs w:val="21"/>
        </w:rPr>
        <w:t xml:space="preserve">1. </w:t>
      </w:r>
      <w:r>
        <w:rPr>
          <w:rFonts w:hint="eastAsia" w:ascii="Times New Roman" w:hAnsi="Times New Roman" w:cs="Times New Roman"/>
          <w:szCs w:val="21"/>
        </w:rPr>
        <w:t>电感耦合等离子体光谱仪示意图</w:t>
      </w:r>
    </w:p>
    <w:p>
      <w:pPr>
        <w:pStyle w:val="23"/>
        <w:numPr>
          <w:ilvl w:val="0"/>
          <w:numId w:val="2"/>
        </w:numPr>
        <w:spacing w:beforeLines="50" w:afterLines="50" w:line="360" w:lineRule="auto"/>
        <w:ind w:firstLineChars="0"/>
        <w:jc w:val="left"/>
        <w:rPr>
          <w:rFonts w:ascii="Times New Roman" w:hAnsi="Times New Roman" w:cs="Times New Roman"/>
          <w:b/>
          <w:bCs/>
          <w:szCs w:val="21"/>
        </w:rPr>
      </w:pPr>
      <w:r>
        <w:rPr>
          <w:rFonts w:hint="eastAsia" w:ascii="Times New Roman" w:hAnsi="Times New Roman" w:cs="Times New Roman"/>
          <w:b/>
          <w:bCs/>
          <w:szCs w:val="21"/>
        </w:rPr>
        <w:t>试样</w:t>
      </w:r>
    </w:p>
    <w:p>
      <w:pPr>
        <w:spacing w:beforeLines="50" w:afterLines="50" w:line="360" w:lineRule="auto"/>
        <w:ind w:firstLine="420" w:firstLineChars="200"/>
        <w:jc w:val="left"/>
        <w:rPr>
          <w:rFonts w:ascii="Times New Roman" w:hAnsi="Times New Roman" w:cs="Times New Roman"/>
          <w:b/>
          <w:bCs/>
          <w:szCs w:val="21"/>
        </w:rPr>
      </w:pPr>
      <w:r>
        <w:rPr>
          <w:rFonts w:hint="eastAsia" w:ascii="Times New Roman" w:hAnsi="Times New Roman" w:cs="Times New Roman"/>
          <w:szCs w:val="21"/>
        </w:rPr>
        <w:t>铈锆复合氧化物于</w:t>
      </w:r>
      <w:r>
        <w:rPr>
          <w:rFonts w:ascii="Times New Roman" w:hAnsi="Times New Roman" w:cs="Times New Roman"/>
          <w:szCs w:val="21"/>
        </w:rPr>
        <w:t>105</w:t>
      </w:r>
      <w:r>
        <w:rPr>
          <w:rFonts w:hint="eastAsia" w:ascii="Times New Roman" w:hAnsi="Times New Roman" w:cs="Times New Roman"/>
          <w:szCs w:val="21"/>
        </w:rPr>
        <w:t>℃加热</w:t>
      </w:r>
      <w:r>
        <w:rPr>
          <w:rFonts w:ascii="Times New Roman" w:hAnsi="Times New Roman" w:cs="Times New Roman"/>
          <w:szCs w:val="21"/>
        </w:rPr>
        <w:t>1</w:t>
      </w:r>
      <w:r>
        <w:rPr>
          <w:rFonts w:hint="eastAsia" w:ascii="Times New Roman" w:hAnsi="Times New Roman" w:cs="Times New Roman"/>
          <w:szCs w:val="21"/>
        </w:rPr>
        <w:t>小时，置于干燥器中，冷却至室温，立即称量。</w:t>
      </w:r>
      <w:r>
        <w:rPr>
          <w:rFonts w:ascii="Times New Roman" w:hAnsi="Times New Roman" w:cs="Times New Roman"/>
          <w:szCs w:val="21"/>
        </w:rPr>
        <w:t xml:space="preserve"> </w:t>
      </w:r>
    </w:p>
    <w:p>
      <w:pPr>
        <w:pStyle w:val="23"/>
        <w:numPr>
          <w:ilvl w:val="0"/>
          <w:numId w:val="2"/>
        </w:numPr>
        <w:spacing w:beforeLines="50" w:afterLines="50" w:line="360" w:lineRule="auto"/>
        <w:ind w:firstLineChars="0"/>
        <w:jc w:val="left"/>
        <w:rPr>
          <w:rFonts w:ascii="Times New Roman" w:hAnsi="Times New Roman" w:cs="Times New Roman"/>
          <w:b/>
          <w:bCs/>
          <w:szCs w:val="21"/>
        </w:rPr>
      </w:pPr>
      <w:r>
        <w:rPr>
          <w:rFonts w:hint="eastAsia" w:ascii="Times New Roman" w:hAnsi="Times New Roman" w:cs="Times New Roman"/>
          <w:b/>
          <w:bCs/>
          <w:szCs w:val="21"/>
        </w:rPr>
        <w:t>分析步骤</w:t>
      </w:r>
    </w:p>
    <w:p>
      <w:pPr>
        <w:pStyle w:val="23"/>
        <w:numPr>
          <w:ilvl w:val="0"/>
          <w:numId w:val="5"/>
        </w:numPr>
        <w:spacing w:beforeLines="50" w:afterLines="50" w:line="360" w:lineRule="auto"/>
        <w:ind w:firstLineChars="0"/>
        <w:jc w:val="left"/>
        <w:rPr>
          <w:rFonts w:ascii="Times New Roman" w:hAnsi="Times New Roman" w:cs="Times New Roman"/>
          <w:szCs w:val="21"/>
        </w:rPr>
      </w:pPr>
      <w:r>
        <w:rPr>
          <w:rFonts w:hint="eastAsia" w:ascii="Times New Roman" w:hAnsi="Times New Roman" w:cs="Times New Roman"/>
          <w:szCs w:val="21"/>
        </w:rPr>
        <w:t>试料</w:t>
      </w:r>
    </w:p>
    <w:p>
      <w:pPr>
        <w:pStyle w:val="23"/>
        <w:spacing w:beforeLines="50" w:afterLines="50" w:line="360" w:lineRule="auto"/>
        <w:jc w:val="left"/>
        <w:rPr>
          <w:rFonts w:ascii="Times New Roman" w:hAnsi="Times New Roman" w:cs="Times New Roman"/>
          <w:szCs w:val="21"/>
        </w:rPr>
      </w:pPr>
      <w:r>
        <w:rPr>
          <w:rFonts w:hint="eastAsia" w:ascii="Times New Roman" w:hAnsi="Times New Roman" w:cs="Times New Roman"/>
          <w:szCs w:val="21"/>
        </w:rPr>
        <w:t>称取试样，使试料中铈锆复合氧化物的量为</w:t>
      </w:r>
      <w:r>
        <w:rPr>
          <w:rFonts w:ascii="Times New Roman" w:hAnsi="Times New Roman" w:cs="Times New Roman"/>
          <w:szCs w:val="21"/>
        </w:rPr>
        <w:t>0.500g</w:t>
      </w:r>
      <w:r>
        <w:rPr>
          <w:rFonts w:hint="eastAsia" w:ascii="Times New Roman" w:hAnsi="Times New Roman" w:cs="Times New Roman"/>
          <w:szCs w:val="21"/>
        </w:rPr>
        <w:t>，精确至</w:t>
      </w:r>
      <w:r>
        <w:rPr>
          <w:rFonts w:ascii="Times New Roman" w:hAnsi="Times New Roman" w:cs="Times New Roman"/>
          <w:szCs w:val="21"/>
        </w:rPr>
        <w:t>0.0001g</w:t>
      </w:r>
      <w:r>
        <w:rPr>
          <w:rFonts w:hint="eastAsia" w:ascii="Times New Roman" w:hAnsi="Times New Roman" w:cs="Times New Roman"/>
          <w:szCs w:val="21"/>
        </w:rPr>
        <w:t>。</w:t>
      </w:r>
    </w:p>
    <w:p>
      <w:pPr>
        <w:pStyle w:val="23"/>
        <w:numPr>
          <w:ilvl w:val="0"/>
          <w:numId w:val="5"/>
        </w:numPr>
        <w:spacing w:beforeLines="50" w:afterLines="50" w:line="360" w:lineRule="auto"/>
        <w:ind w:firstLineChars="0"/>
        <w:jc w:val="left"/>
        <w:rPr>
          <w:rFonts w:ascii="Times New Roman" w:hAnsi="Times New Roman" w:cs="Times New Roman"/>
          <w:szCs w:val="21"/>
        </w:rPr>
      </w:pPr>
      <w:r>
        <w:rPr>
          <w:rFonts w:hint="eastAsia" w:ascii="Times New Roman" w:hAnsi="Times New Roman" w:cs="Times New Roman"/>
          <w:szCs w:val="21"/>
        </w:rPr>
        <w:t>分析试液的制备</w:t>
      </w:r>
    </w:p>
    <w:p>
      <w:pPr>
        <w:numPr>
          <w:ilvl w:val="0"/>
          <w:numId w:val="6"/>
        </w:numPr>
        <w:spacing w:beforeLines="50" w:afterLines="50" w:line="360" w:lineRule="auto"/>
        <w:ind w:left="0" w:firstLine="0"/>
        <w:jc w:val="left"/>
        <w:rPr>
          <w:rFonts w:ascii="Times New Roman" w:hAnsi="Times New Roman" w:cs="Times New Roman"/>
          <w:szCs w:val="21"/>
        </w:rPr>
      </w:pPr>
      <w:r>
        <w:rPr>
          <w:rFonts w:hint="eastAsia" w:ascii="Times New Roman" w:hAnsi="Times New Roman" w:cs="Times New Roman"/>
          <w:szCs w:val="21"/>
        </w:rPr>
        <w:t>将试料（</w:t>
      </w:r>
      <w:r>
        <w:rPr>
          <w:rFonts w:ascii="Times New Roman" w:hAnsi="Times New Roman" w:cs="Times New Roman"/>
          <w:szCs w:val="21"/>
        </w:rPr>
        <w:t>6.1</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的聚四氟乙烯内衬杯中，依次加入</w:t>
      </w:r>
      <w:r>
        <w:rPr>
          <w:rFonts w:ascii="Times New Roman" w:hAnsi="Times New Roman" w:cs="Times New Roman"/>
          <w:szCs w:val="21"/>
        </w:rPr>
        <w:t>0.5g</w:t>
      </w:r>
      <w:r>
        <w:rPr>
          <w:rFonts w:hint="eastAsia" w:ascii="Times New Roman" w:hAnsi="Times New Roman" w:cs="Times New Roman"/>
          <w:szCs w:val="21"/>
        </w:rPr>
        <w:t>硫酸铵（</w:t>
      </w:r>
      <w:r>
        <w:rPr>
          <w:rFonts w:ascii="Times New Roman" w:hAnsi="Times New Roman" w:cs="Times New Roman"/>
          <w:szCs w:val="21"/>
        </w:rPr>
        <w:t>3.1</w:t>
      </w:r>
      <w:r>
        <w:rPr>
          <w:rFonts w:hint="eastAsia" w:ascii="Times New Roman" w:hAnsi="Times New Roman" w:cs="Times New Roman"/>
          <w:szCs w:val="21"/>
        </w:rPr>
        <w:t>）、</w:t>
      </w:r>
      <w:r>
        <w:rPr>
          <w:rFonts w:ascii="Times New Roman" w:hAnsi="Times New Roman" w:cs="Times New Roman"/>
          <w:szCs w:val="21"/>
        </w:rPr>
        <w:t>10mL</w:t>
      </w:r>
      <w:r>
        <w:rPr>
          <w:rFonts w:hint="eastAsia" w:ascii="Times New Roman" w:hAnsi="Times New Roman" w:cs="Times New Roman"/>
          <w:szCs w:val="21"/>
        </w:rPr>
        <w:t>过氧化氢（</w:t>
      </w:r>
      <w:r>
        <w:rPr>
          <w:rFonts w:ascii="Times New Roman" w:hAnsi="Times New Roman" w:cs="Times New Roman"/>
          <w:szCs w:val="21"/>
        </w:rPr>
        <w:t>3.2</w:t>
      </w:r>
      <w:r>
        <w:rPr>
          <w:rFonts w:hint="eastAsia" w:ascii="Times New Roman" w:hAnsi="Times New Roman" w:cs="Times New Roman"/>
          <w:szCs w:val="21"/>
        </w:rPr>
        <w:t>）、</w:t>
      </w:r>
      <w:r>
        <w:rPr>
          <w:rFonts w:ascii="Times New Roman" w:hAnsi="Times New Roman" w:cs="Times New Roman"/>
          <w:szCs w:val="21"/>
        </w:rPr>
        <w:t>50mL</w:t>
      </w:r>
      <w:r>
        <w:rPr>
          <w:rFonts w:hint="eastAsia" w:ascii="Times New Roman" w:hAnsi="Times New Roman" w:cs="Times New Roman"/>
          <w:szCs w:val="21"/>
        </w:rPr>
        <w:t>硫酸（</w:t>
      </w:r>
      <w:r>
        <w:rPr>
          <w:rFonts w:ascii="Times New Roman" w:hAnsi="Times New Roman" w:cs="Times New Roman"/>
          <w:szCs w:val="21"/>
        </w:rPr>
        <w:t>3.3</w:t>
      </w:r>
      <w:r>
        <w:rPr>
          <w:rFonts w:hint="eastAsia" w:ascii="Times New Roman" w:hAnsi="Times New Roman" w:cs="Times New Roman"/>
          <w:szCs w:val="21"/>
        </w:rPr>
        <w:t>），盖上聚四氟乙烯内衬杯盖。将聚四氟乙烯内衬杯放入耐温耐压消解罐（建议不锈钢消解罐）内。将消解罐放入烘箱内，升温至</w:t>
      </w:r>
      <w:r>
        <w:rPr>
          <w:rFonts w:ascii="Times New Roman" w:hAnsi="Times New Roman" w:cs="Times New Roman"/>
          <w:szCs w:val="21"/>
        </w:rPr>
        <w:t>180</w:t>
      </w:r>
      <w:r>
        <w:rPr>
          <w:rFonts w:hint="eastAsia" w:ascii="Times New Roman" w:hAnsi="Times New Roman" w:eastAsia="微软雅黑" w:cs="Times New Roman"/>
          <w:szCs w:val="21"/>
        </w:rPr>
        <w:t>℃</w:t>
      </w:r>
      <w:r>
        <w:rPr>
          <w:rFonts w:hint="eastAsia" w:ascii="Times New Roman" w:hAnsi="Times New Roman" w:cs="Times New Roman"/>
          <w:szCs w:val="21"/>
        </w:rPr>
        <w:t>，保温</w:t>
      </w:r>
      <w:r>
        <w:rPr>
          <w:rFonts w:ascii="Times New Roman" w:hAnsi="Times New Roman" w:cs="Times New Roman"/>
          <w:szCs w:val="21"/>
        </w:rPr>
        <w:t>6</w:t>
      </w:r>
      <w:r>
        <w:rPr>
          <w:rFonts w:hint="eastAsia" w:ascii="Times New Roman" w:hAnsi="Times New Roman" w:cs="Times New Roman"/>
          <w:szCs w:val="21"/>
        </w:rPr>
        <w:t>小时。待消解反应完毕冷却至室温，取出消解罐及其内衬杯，将溶液移入</w:t>
      </w:r>
      <w:r>
        <w:rPr>
          <w:rFonts w:ascii="Times New Roman" w:hAnsi="Times New Roman" w:cs="Times New Roman"/>
          <w:szCs w:val="21"/>
        </w:rPr>
        <w:t>100mL</w:t>
      </w:r>
      <w:r>
        <w:rPr>
          <w:rFonts w:hint="eastAsia" w:ascii="Times New Roman" w:hAnsi="Times New Roman" w:cs="Times New Roman"/>
          <w:szCs w:val="21"/>
        </w:rPr>
        <w:t>容量瓶中，用水稀释至刻度，混匀，待用。</w:t>
      </w:r>
    </w:p>
    <w:p>
      <w:pPr>
        <w:numPr>
          <w:ilvl w:val="0"/>
          <w:numId w:val="6"/>
        </w:numPr>
        <w:spacing w:beforeLines="50" w:afterLines="50" w:line="360" w:lineRule="auto"/>
        <w:ind w:left="0" w:firstLine="0"/>
        <w:jc w:val="left"/>
        <w:rPr>
          <w:rFonts w:ascii="Times New Roman" w:hAnsi="Times New Roman" w:cs="Times New Roman"/>
          <w:szCs w:val="21"/>
        </w:rPr>
      </w:pPr>
      <w:r>
        <w:rPr>
          <w:rFonts w:hint="eastAsia" w:ascii="Times New Roman" w:hAnsi="Times New Roman" w:cs="Times New Roman"/>
          <w:szCs w:val="21"/>
        </w:rPr>
        <w:t>取</w:t>
      </w:r>
      <w:r>
        <w:rPr>
          <w:rFonts w:ascii="Times New Roman" w:hAnsi="Times New Roman" w:cs="Times New Roman"/>
          <w:szCs w:val="21"/>
        </w:rPr>
        <w:t>2mL</w:t>
      </w:r>
      <w:r>
        <w:rPr>
          <w:rFonts w:hint="eastAsia" w:ascii="Times New Roman" w:hAnsi="Times New Roman" w:cs="Times New Roman"/>
          <w:szCs w:val="21"/>
        </w:rPr>
        <w:t>（</w:t>
      </w:r>
      <w:r>
        <w:rPr>
          <w:rFonts w:ascii="Times New Roman" w:hAnsi="Times New Roman" w:cs="Times New Roman"/>
          <w:szCs w:val="21"/>
        </w:rPr>
        <w:t>6.2.1</w:t>
      </w:r>
      <w:r>
        <w:rPr>
          <w:rFonts w:hint="eastAsia" w:ascii="Times New Roman" w:hAnsi="Times New Roman" w:cs="Times New Roman"/>
          <w:szCs w:val="21"/>
        </w:rPr>
        <w:t>）于</w:t>
      </w:r>
      <w:r>
        <w:rPr>
          <w:rFonts w:ascii="Times New Roman" w:hAnsi="Times New Roman" w:cs="Times New Roman"/>
          <w:szCs w:val="21"/>
        </w:rPr>
        <w:t>100mL</w:t>
      </w:r>
      <w:r>
        <w:rPr>
          <w:rFonts w:hint="eastAsia" w:ascii="Times New Roman" w:hAnsi="Times New Roman" w:cs="Times New Roman"/>
          <w:szCs w:val="21"/>
        </w:rPr>
        <w:t>容量瓶中，用水稀释至刻度，混匀，待用。</w:t>
      </w:r>
    </w:p>
    <w:p>
      <w:pPr>
        <w:pStyle w:val="23"/>
        <w:numPr>
          <w:ilvl w:val="0"/>
          <w:numId w:val="5"/>
        </w:numPr>
        <w:spacing w:beforeLines="50" w:afterLines="50" w:line="360" w:lineRule="auto"/>
        <w:ind w:firstLineChars="0"/>
        <w:jc w:val="left"/>
        <w:rPr>
          <w:rFonts w:ascii="Times New Roman" w:hAnsi="Times New Roman" w:cs="Times New Roman"/>
          <w:szCs w:val="21"/>
        </w:rPr>
      </w:pPr>
      <w:r>
        <w:rPr>
          <w:rFonts w:hint="eastAsia" w:ascii="Times New Roman" w:hAnsi="Times New Roman" w:cs="Times New Roman"/>
          <w:szCs w:val="21"/>
        </w:rPr>
        <w:t>贮存溶液和标准溶液的配制</w:t>
      </w:r>
    </w:p>
    <w:p>
      <w:pPr>
        <w:spacing w:line="360" w:lineRule="auto"/>
        <w:rPr>
          <w:rFonts w:ascii="Times New Roman" w:hAnsi="Times New Roman" w:cs="Times New Roman"/>
          <w:szCs w:val="21"/>
        </w:rPr>
      </w:pPr>
      <w:r>
        <w:rPr>
          <w:rFonts w:ascii="Times New Roman" w:hAnsi="Times New Roman" w:cs="Times New Roman"/>
          <w:szCs w:val="21"/>
        </w:rPr>
        <w:t>6.3.1</w:t>
      </w:r>
      <w:r>
        <w:rPr>
          <w:rFonts w:hint="eastAsia" w:ascii="Times New Roman" w:hAnsi="Times New Roman" w:cs="Times New Roman"/>
          <w:szCs w:val="21"/>
        </w:rPr>
        <w:t>氧化铈贮存溶液：称取</w:t>
      </w:r>
      <w:r>
        <w:rPr>
          <w:rFonts w:ascii="Times New Roman" w:hAnsi="Times New Roman" w:cs="Times New Roman"/>
          <w:szCs w:val="21"/>
        </w:rPr>
        <w:t>0.1000g</w:t>
      </w:r>
      <w:r>
        <w:rPr>
          <w:rFonts w:hint="eastAsia" w:ascii="Times New Roman" w:hAnsi="Times New Roman" w:cs="Times New Roman"/>
          <w:szCs w:val="21"/>
        </w:rPr>
        <w:t>经</w:t>
      </w:r>
      <w:r>
        <w:rPr>
          <w:rFonts w:ascii="Times New Roman" w:hAnsi="Times New Roman" w:cs="Times New Roman"/>
          <w:szCs w:val="21"/>
        </w:rPr>
        <w:t>950</w:t>
      </w:r>
      <w:r>
        <w:rPr>
          <w:rFonts w:hint="eastAsia" w:ascii="Times New Roman" w:hAnsi="Times New Roman" w:cs="Times New Roman"/>
          <w:szCs w:val="21"/>
        </w:rPr>
        <w:t>℃灼烧</w:t>
      </w:r>
      <w:r>
        <w:rPr>
          <w:rFonts w:ascii="Times New Roman" w:hAnsi="Times New Roman" w:cs="Times New Roman"/>
          <w:szCs w:val="21"/>
        </w:rPr>
        <w:t>1h</w:t>
      </w:r>
      <w:r>
        <w:rPr>
          <w:rFonts w:hint="eastAsia" w:ascii="Times New Roman" w:hAnsi="Times New Roman" w:cs="Times New Roman"/>
          <w:szCs w:val="21"/>
        </w:rPr>
        <w:t>的氧化铈（</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&gt;99.5%</w:t>
      </w:r>
      <w:r>
        <w:rPr>
          <w:rFonts w:hint="eastAsia" w:ascii="Times New Roman" w:hAnsi="Times New Roman" w:cs="Times New Roman"/>
          <w:szCs w:val="21"/>
        </w:rPr>
        <w:t>，</w:t>
      </w:r>
      <w:r>
        <w:rPr>
          <w:rFonts w:ascii="Times New Roman" w:hAnsi="Times New Roman" w:cs="Times New Roman"/>
          <w:szCs w:val="21"/>
        </w:rPr>
        <w:t>CeO</w:t>
      </w:r>
      <w:r>
        <w:rPr>
          <w:rFonts w:ascii="Times New Roman" w:hAnsi="Times New Roman" w:cs="Times New Roman"/>
          <w:szCs w:val="21"/>
          <w:vertAlign w:val="subscript"/>
        </w:rPr>
        <w:t>2</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&gt;99.999%</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烧杯中，加入</w:t>
      </w:r>
      <w:r>
        <w:rPr>
          <w:rFonts w:ascii="Times New Roman" w:hAnsi="Times New Roman" w:cs="Times New Roman"/>
          <w:szCs w:val="21"/>
        </w:rPr>
        <w:t>10mL</w:t>
      </w:r>
      <w:r>
        <w:rPr>
          <w:rFonts w:hint="eastAsia" w:ascii="Times New Roman" w:hAnsi="Times New Roman" w:cs="Times New Roman"/>
          <w:szCs w:val="21"/>
        </w:rPr>
        <w:t>硝酸（</w:t>
      </w:r>
      <w:r>
        <w:rPr>
          <w:rFonts w:ascii="Times New Roman" w:hAnsi="Times New Roman" w:cs="Times New Roman"/>
          <w:szCs w:val="21"/>
        </w:rPr>
        <w:t>1+1</w:t>
      </w:r>
      <w:r>
        <w:rPr>
          <w:rFonts w:hint="eastAsia" w:ascii="Times New Roman" w:hAnsi="Times New Roman" w:cs="Times New Roman"/>
          <w:szCs w:val="21"/>
        </w:rPr>
        <w:t>），</w:t>
      </w:r>
      <w:r>
        <w:rPr>
          <w:rFonts w:ascii="Times New Roman" w:hAnsi="Times New Roman" w:cs="Times New Roman"/>
          <w:szCs w:val="21"/>
        </w:rPr>
        <w:t>5mL</w:t>
      </w:r>
      <w:r>
        <w:rPr>
          <w:rFonts w:hint="eastAsia" w:ascii="Times New Roman" w:hAnsi="Times New Roman" w:cs="Times New Roman"/>
          <w:szCs w:val="21"/>
        </w:rPr>
        <w:t>过氧化氢，加热溶解后，移入</w:t>
      </w:r>
      <w:r>
        <w:rPr>
          <w:rFonts w:ascii="Times New Roman" w:hAnsi="Times New Roman" w:cs="Times New Roman"/>
          <w:szCs w:val="21"/>
        </w:rPr>
        <w:t>100mL</w:t>
      </w:r>
      <w:r>
        <w:rPr>
          <w:rFonts w:hint="eastAsia" w:ascii="Times New Roman" w:hAnsi="Times New Roman" w:cs="Times New Roman"/>
          <w:szCs w:val="21"/>
        </w:rPr>
        <w:t>容量瓶中，用水稀释至刻度，混匀。此溶液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氧化铈。</w:t>
      </w:r>
    </w:p>
    <w:p>
      <w:pPr>
        <w:spacing w:line="360" w:lineRule="auto"/>
        <w:rPr>
          <w:rFonts w:ascii="Times New Roman" w:hAnsi="Times New Roman" w:cs="Times New Roman"/>
          <w:szCs w:val="21"/>
        </w:rPr>
      </w:pPr>
      <w:r>
        <w:rPr>
          <w:rFonts w:ascii="Times New Roman" w:hAnsi="Times New Roman" w:cs="Times New Roman"/>
          <w:szCs w:val="21"/>
        </w:rPr>
        <w:t xml:space="preserve">6.3.2 </w:t>
      </w:r>
      <w:r>
        <w:rPr>
          <w:rFonts w:hint="eastAsia" w:ascii="Times New Roman" w:hAnsi="Times New Roman" w:cs="Times New Roman"/>
          <w:szCs w:val="21"/>
        </w:rPr>
        <w:t>氧化锆贮存溶液：锆元素标准溶液，</w:t>
      </w:r>
      <w:r>
        <w:rPr>
          <w:rFonts w:ascii="Times New Roman" w:hAnsi="Times New Roman" w:cs="Times New Roman"/>
          <w:szCs w:val="21"/>
        </w:rPr>
        <w:t>1mg/mL</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容量瓶中备用。此溶液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氧化锆。</w:t>
      </w:r>
    </w:p>
    <w:p>
      <w:pPr>
        <w:spacing w:line="360" w:lineRule="auto"/>
        <w:rPr>
          <w:rFonts w:ascii="Times New Roman" w:hAnsi="Times New Roman" w:cs="Times New Roman"/>
          <w:szCs w:val="21"/>
        </w:rPr>
      </w:pPr>
      <w:r>
        <w:rPr>
          <w:rFonts w:ascii="Times New Roman" w:hAnsi="Times New Roman" w:cs="Times New Roman"/>
          <w:szCs w:val="21"/>
        </w:rPr>
        <w:t xml:space="preserve">6.3.3 </w:t>
      </w:r>
      <w:r>
        <w:rPr>
          <w:rFonts w:hint="eastAsia" w:ascii="Times New Roman" w:hAnsi="Times New Roman" w:cs="Times New Roman"/>
          <w:szCs w:val="21"/>
        </w:rPr>
        <w:t>其他非铈稀土氧化物贮存溶液（以氧化镧为例）：称取</w:t>
      </w:r>
      <w:r>
        <w:rPr>
          <w:rFonts w:ascii="Times New Roman" w:hAnsi="Times New Roman" w:cs="Times New Roman"/>
          <w:szCs w:val="21"/>
        </w:rPr>
        <w:t>0.1000g</w:t>
      </w:r>
      <w:r>
        <w:rPr>
          <w:rFonts w:hint="eastAsia" w:ascii="Times New Roman" w:hAnsi="Times New Roman" w:cs="Times New Roman"/>
          <w:szCs w:val="21"/>
        </w:rPr>
        <w:t>经</w:t>
      </w:r>
      <w:r>
        <w:rPr>
          <w:rFonts w:ascii="Times New Roman" w:hAnsi="Times New Roman" w:cs="Times New Roman"/>
          <w:szCs w:val="21"/>
        </w:rPr>
        <w:t>950</w:t>
      </w:r>
      <w:r>
        <w:rPr>
          <w:rFonts w:hint="eastAsia" w:ascii="Times New Roman" w:hAnsi="Times New Roman" w:cs="Times New Roman"/>
          <w:szCs w:val="21"/>
        </w:rPr>
        <w:t>℃灼烧</w:t>
      </w:r>
      <w:r>
        <w:rPr>
          <w:rFonts w:ascii="Times New Roman" w:hAnsi="Times New Roman" w:cs="Times New Roman"/>
          <w:szCs w:val="21"/>
        </w:rPr>
        <w:t>1h</w:t>
      </w:r>
      <w:r>
        <w:rPr>
          <w:rFonts w:hint="eastAsia" w:ascii="Times New Roman" w:hAnsi="Times New Roman" w:cs="Times New Roman"/>
          <w:szCs w:val="21"/>
        </w:rPr>
        <w:t>的氧化镧（</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&gt;99.5%</w:t>
      </w:r>
      <w:r>
        <w:rPr>
          <w:rFonts w:hint="eastAsia" w:ascii="Times New Roman" w:hAnsi="Times New Roman" w:cs="Times New Roman"/>
          <w:szCs w:val="21"/>
        </w:rPr>
        <w:t>，</w:t>
      </w:r>
      <w:r>
        <w:rPr>
          <w:rFonts w:ascii="Times New Roman" w:hAnsi="Times New Roman" w:cs="Times New Roman"/>
          <w:szCs w:val="21"/>
        </w:rPr>
        <w:t>La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&gt;99.999%</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烧杯中，加入</w:t>
      </w:r>
      <w:r>
        <w:rPr>
          <w:rFonts w:ascii="Times New Roman" w:hAnsi="Times New Roman" w:cs="Times New Roman"/>
          <w:szCs w:val="21"/>
        </w:rPr>
        <w:t>10mL</w:t>
      </w:r>
      <w:r>
        <w:rPr>
          <w:rFonts w:hint="eastAsia" w:ascii="Times New Roman" w:hAnsi="Times New Roman" w:cs="Times New Roman"/>
          <w:szCs w:val="21"/>
        </w:rPr>
        <w:t>硝酸（</w:t>
      </w:r>
      <w:r>
        <w:rPr>
          <w:rFonts w:ascii="Times New Roman" w:hAnsi="Times New Roman" w:cs="Times New Roman"/>
          <w:szCs w:val="21"/>
        </w:rPr>
        <w:t>1+1</w:t>
      </w:r>
      <w:r>
        <w:rPr>
          <w:rFonts w:hint="eastAsia" w:ascii="Times New Roman" w:hAnsi="Times New Roman" w:cs="Times New Roman"/>
          <w:szCs w:val="21"/>
        </w:rPr>
        <w:t>），低温溶解后，移入</w:t>
      </w:r>
      <w:r>
        <w:rPr>
          <w:rFonts w:ascii="Times New Roman" w:hAnsi="Times New Roman" w:cs="Times New Roman"/>
          <w:szCs w:val="21"/>
        </w:rPr>
        <w:t>100mL</w:t>
      </w:r>
      <w:r>
        <w:rPr>
          <w:rFonts w:hint="eastAsia" w:ascii="Times New Roman" w:hAnsi="Times New Roman" w:cs="Times New Roman"/>
          <w:szCs w:val="21"/>
        </w:rPr>
        <w:t>容量瓶中，用水稀释至刻度，混匀。此溶液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氧化镧。</w:t>
      </w:r>
    </w:p>
    <w:p>
      <w:pPr>
        <w:spacing w:line="360" w:lineRule="auto"/>
        <w:rPr>
          <w:rFonts w:ascii="Times New Roman" w:hAnsi="Times New Roman" w:cs="Times New Roman"/>
          <w:szCs w:val="21"/>
        </w:rPr>
      </w:pPr>
      <w:r>
        <w:rPr>
          <w:rFonts w:ascii="Times New Roman" w:hAnsi="Times New Roman" w:cs="Times New Roman"/>
          <w:szCs w:val="21"/>
        </w:rPr>
        <w:t xml:space="preserve">6.3.4 </w:t>
      </w:r>
      <w:r>
        <w:rPr>
          <w:rFonts w:hint="eastAsia" w:ascii="Times New Roman" w:hAnsi="Times New Roman" w:cs="Times New Roman"/>
          <w:szCs w:val="21"/>
        </w:rPr>
        <w:t>其他非铈稀土氧化物贮存溶液（以氧化镨为例）：称取</w:t>
      </w:r>
      <w:r>
        <w:rPr>
          <w:rFonts w:ascii="Times New Roman" w:hAnsi="Times New Roman" w:cs="Times New Roman"/>
          <w:szCs w:val="21"/>
        </w:rPr>
        <w:t>0.1000g</w:t>
      </w:r>
      <w:r>
        <w:rPr>
          <w:rFonts w:hint="eastAsia" w:ascii="Times New Roman" w:hAnsi="Times New Roman" w:cs="Times New Roman"/>
          <w:szCs w:val="21"/>
        </w:rPr>
        <w:t>经9</w:t>
      </w:r>
      <w:r>
        <w:rPr>
          <w:rFonts w:ascii="Times New Roman" w:hAnsi="Times New Roman" w:cs="Times New Roman"/>
          <w:szCs w:val="21"/>
        </w:rPr>
        <w:t>5</w:t>
      </w:r>
      <w:r>
        <w:rPr>
          <w:rFonts w:hint="eastAsia" w:ascii="Times New Roman" w:hAnsi="Times New Roman" w:cs="Times New Roman"/>
          <w:szCs w:val="21"/>
        </w:rPr>
        <w:t>0℃灼烧</w:t>
      </w:r>
      <w:r>
        <w:rPr>
          <w:rFonts w:ascii="Times New Roman" w:hAnsi="Times New Roman" w:cs="Times New Roman"/>
          <w:szCs w:val="21"/>
        </w:rPr>
        <w:t>1h</w:t>
      </w:r>
      <w:r>
        <w:rPr>
          <w:rFonts w:hint="eastAsia" w:ascii="Times New Roman" w:hAnsi="Times New Roman" w:cs="Times New Roman"/>
          <w:szCs w:val="21"/>
        </w:rPr>
        <w:t>的氧化镨（</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&gt;99.5%</w:t>
      </w:r>
      <w:r>
        <w:rPr>
          <w:rFonts w:hint="eastAsia" w:ascii="Times New Roman" w:hAnsi="Times New Roman" w:cs="Times New Roman"/>
          <w:szCs w:val="21"/>
        </w:rPr>
        <w:t>，</w:t>
      </w:r>
      <w:r>
        <w:rPr>
          <w:rFonts w:ascii="Times New Roman" w:hAnsi="Times New Roman" w:cs="Times New Roman"/>
          <w:szCs w:val="21"/>
        </w:rPr>
        <w:t>Pr</w:t>
      </w:r>
      <w:r>
        <w:rPr>
          <w:rFonts w:ascii="Times New Roman" w:hAnsi="Times New Roman" w:cs="Times New Roman"/>
          <w:szCs w:val="21"/>
          <w:vertAlign w:val="subscript"/>
        </w:rPr>
        <w:t>6</w:t>
      </w:r>
      <w:r>
        <w:rPr>
          <w:rFonts w:ascii="Times New Roman" w:hAnsi="Times New Roman" w:cs="Times New Roman"/>
          <w:szCs w:val="21"/>
        </w:rPr>
        <w:t>O</w:t>
      </w:r>
      <w:r>
        <w:rPr>
          <w:rFonts w:ascii="Times New Roman" w:hAnsi="Times New Roman" w:cs="Times New Roman"/>
          <w:szCs w:val="21"/>
          <w:vertAlign w:val="subscript"/>
        </w:rPr>
        <w:t>11</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&gt;99.999%</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烧杯中，加入</w:t>
      </w:r>
      <w:r>
        <w:rPr>
          <w:rFonts w:ascii="Times New Roman" w:hAnsi="Times New Roman" w:cs="Times New Roman"/>
          <w:szCs w:val="21"/>
        </w:rPr>
        <w:t>10mL</w:t>
      </w:r>
      <w:r>
        <w:rPr>
          <w:rFonts w:hint="eastAsia" w:ascii="Times New Roman" w:hAnsi="Times New Roman" w:cs="Times New Roman"/>
          <w:szCs w:val="21"/>
        </w:rPr>
        <w:t>硝酸（</w:t>
      </w:r>
      <w:r>
        <w:rPr>
          <w:rFonts w:ascii="Times New Roman" w:hAnsi="Times New Roman" w:cs="Times New Roman"/>
          <w:szCs w:val="21"/>
        </w:rPr>
        <w:t>1+1</w:t>
      </w:r>
      <w:r>
        <w:rPr>
          <w:rFonts w:hint="eastAsia" w:ascii="Times New Roman" w:hAnsi="Times New Roman" w:cs="Times New Roman"/>
          <w:szCs w:val="21"/>
        </w:rPr>
        <w:t>），低温溶解后，移入</w:t>
      </w:r>
      <w:r>
        <w:rPr>
          <w:rFonts w:ascii="Times New Roman" w:hAnsi="Times New Roman" w:cs="Times New Roman"/>
          <w:szCs w:val="21"/>
        </w:rPr>
        <w:t>100mL</w:t>
      </w:r>
      <w:r>
        <w:rPr>
          <w:rFonts w:hint="eastAsia" w:ascii="Times New Roman" w:hAnsi="Times New Roman" w:cs="Times New Roman"/>
          <w:szCs w:val="21"/>
        </w:rPr>
        <w:t>容量瓶中，用水稀释至刻度，混匀。此溶液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氧化镨。</w:t>
      </w:r>
    </w:p>
    <w:p>
      <w:pPr>
        <w:spacing w:line="360" w:lineRule="auto"/>
        <w:rPr>
          <w:rFonts w:ascii="Times New Roman" w:hAnsi="Times New Roman" w:cs="Times New Roman"/>
          <w:szCs w:val="21"/>
        </w:rPr>
      </w:pPr>
      <w:r>
        <w:rPr>
          <w:rFonts w:ascii="Times New Roman" w:hAnsi="Times New Roman" w:cs="Times New Roman"/>
          <w:szCs w:val="21"/>
        </w:rPr>
        <w:t xml:space="preserve">6.3.5 </w:t>
      </w:r>
      <w:r>
        <w:rPr>
          <w:rFonts w:hint="eastAsia" w:ascii="Times New Roman" w:hAnsi="Times New Roman" w:cs="Times New Roman"/>
          <w:szCs w:val="21"/>
        </w:rPr>
        <w:t>其他非铈稀土氧化物贮存溶液（以氧化钕为例）：称取</w:t>
      </w:r>
      <w:r>
        <w:rPr>
          <w:rFonts w:ascii="Times New Roman" w:hAnsi="Times New Roman" w:cs="Times New Roman"/>
          <w:szCs w:val="21"/>
        </w:rPr>
        <w:t>0.1000g</w:t>
      </w:r>
      <w:r>
        <w:rPr>
          <w:rFonts w:hint="eastAsia" w:ascii="Times New Roman" w:hAnsi="Times New Roman" w:cs="Times New Roman"/>
          <w:szCs w:val="21"/>
        </w:rPr>
        <w:t>经9</w:t>
      </w:r>
      <w:r>
        <w:rPr>
          <w:rFonts w:ascii="Times New Roman" w:hAnsi="Times New Roman" w:cs="Times New Roman"/>
          <w:szCs w:val="21"/>
        </w:rPr>
        <w:t>5</w:t>
      </w:r>
      <w:r>
        <w:rPr>
          <w:rFonts w:hint="eastAsia" w:ascii="Times New Roman" w:hAnsi="Times New Roman" w:cs="Times New Roman"/>
          <w:szCs w:val="21"/>
        </w:rPr>
        <w:t>0℃灼烧</w:t>
      </w:r>
      <w:r>
        <w:rPr>
          <w:rFonts w:ascii="Times New Roman" w:hAnsi="Times New Roman" w:cs="Times New Roman"/>
          <w:szCs w:val="21"/>
        </w:rPr>
        <w:t>1h</w:t>
      </w:r>
      <w:r>
        <w:rPr>
          <w:rFonts w:hint="eastAsia" w:ascii="Times New Roman" w:hAnsi="Times New Roman" w:cs="Times New Roman"/>
          <w:szCs w:val="21"/>
        </w:rPr>
        <w:t>的氧化钕（</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&gt;99.5%</w:t>
      </w:r>
      <w:r>
        <w:rPr>
          <w:rFonts w:hint="eastAsia" w:ascii="Times New Roman" w:hAnsi="Times New Roman" w:cs="Times New Roman"/>
          <w:szCs w:val="21"/>
        </w:rPr>
        <w:t>，</w:t>
      </w:r>
      <w:r>
        <w:rPr>
          <w:rFonts w:ascii="Times New Roman" w:hAnsi="Times New Roman" w:cs="Times New Roman"/>
          <w:szCs w:val="21"/>
        </w:rPr>
        <w:t>Nd</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&gt;99.999%</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烧杯中，加入</w:t>
      </w:r>
      <w:r>
        <w:rPr>
          <w:rFonts w:ascii="Times New Roman" w:hAnsi="Times New Roman" w:cs="Times New Roman"/>
          <w:szCs w:val="21"/>
        </w:rPr>
        <w:t>10mL</w:t>
      </w:r>
      <w:r>
        <w:rPr>
          <w:rFonts w:hint="eastAsia" w:ascii="Times New Roman" w:hAnsi="Times New Roman" w:cs="Times New Roman"/>
          <w:szCs w:val="21"/>
        </w:rPr>
        <w:t>硝酸（</w:t>
      </w:r>
      <w:r>
        <w:rPr>
          <w:rFonts w:ascii="Times New Roman" w:hAnsi="Times New Roman" w:cs="Times New Roman"/>
          <w:szCs w:val="21"/>
        </w:rPr>
        <w:t>1+1</w:t>
      </w:r>
      <w:r>
        <w:rPr>
          <w:rFonts w:hint="eastAsia" w:ascii="Times New Roman" w:hAnsi="Times New Roman" w:cs="Times New Roman"/>
          <w:szCs w:val="21"/>
        </w:rPr>
        <w:t>），低温溶解后，移入</w:t>
      </w:r>
      <w:r>
        <w:rPr>
          <w:rFonts w:ascii="Times New Roman" w:hAnsi="Times New Roman" w:cs="Times New Roman"/>
          <w:szCs w:val="21"/>
        </w:rPr>
        <w:t>100mL</w:t>
      </w:r>
      <w:r>
        <w:rPr>
          <w:rFonts w:hint="eastAsia" w:ascii="Times New Roman" w:hAnsi="Times New Roman" w:cs="Times New Roman"/>
          <w:szCs w:val="21"/>
        </w:rPr>
        <w:t>容量瓶中，用水稀释至刻度，混匀。此溶液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氧化钕。</w:t>
      </w:r>
    </w:p>
    <w:p>
      <w:pPr>
        <w:spacing w:line="360" w:lineRule="auto"/>
        <w:rPr>
          <w:rFonts w:ascii="Times New Roman" w:hAnsi="Times New Roman" w:cs="Times New Roman"/>
          <w:szCs w:val="21"/>
        </w:rPr>
      </w:pPr>
      <w:r>
        <w:rPr>
          <w:rFonts w:ascii="Times New Roman" w:hAnsi="Times New Roman" w:cs="Times New Roman"/>
          <w:szCs w:val="21"/>
        </w:rPr>
        <w:t xml:space="preserve">6.3.6 </w:t>
      </w:r>
      <w:r>
        <w:rPr>
          <w:rFonts w:hint="eastAsia" w:ascii="Times New Roman" w:hAnsi="Times New Roman" w:cs="Times New Roman"/>
          <w:szCs w:val="21"/>
        </w:rPr>
        <w:t>其他非铈稀土氧化物贮存溶液（以氧化钇为例）：称取</w:t>
      </w:r>
      <w:r>
        <w:rPr>
          <w:rFonts w:ascii="Times New Roman" w:hAnsi="Times New Roman" w:cs="Times New Roman"/>
          <w:szCs w:val="21"/>
        </w:rPr>
        <w:t>0.1000g</w:t>
      </w:r>
      <w:r>
        <w:rPr>
          <w:rFonts w:hint="eastAsia" w:ascii="Times New Roman" w:hAnsi="Times New Roman" w:cs="Times New Roman"/>
          <w:szCs w:val="21"/>
        </w:rPr>
        <w:t>经9</w:t>
      </w:r>
      <w:r>
        <w:rPr>
          <w:rFonts w:ascii="Times New Roman" w:hAnsi="Times New Roman" w:cs="Times New Roman"/>
          <w:szCs w:val="21"/>
        </w:rPr>
        <w:t>5</w:t>
      </w:r>
      <w:r>
        <w:rPr>
          <w:rFonts w:hint="eastAsia" w:ascii="Times New Roman" w:hAnsi="Times New Roman" w:cs="Times New Roman"/>
          <w:szCs w:val="21"/>
        </w:rPr>
        <w:t>0℃灼烧</w:t>
      </w:r>
      <w:r>
        <w:rPr>
          <w:rFonts w:ascii="Times New Roman" w:hAnsi="Times New Roman" w:cs="Times New Roman"/>
          <w:szCs w:val="21"/>
        </w:rPr>
        <w:t>1h</w:t>
      </w:r>
      <w:r>
        <w:rPr>
          <w:rFonts w:hint="eastAsia" w:ascii="Times New Roman" w:hAnsi="Times New Roman" w:cs="Times New Roman"/>
          <w:szCs w:val="21"/>
        </w:rPr>
        <w:t>的氧化镧（</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&gt;99.5%</w:t>
      </w:r>
      <w:r>
        <w:rPr>
          <w:rFonts w:hint="eastAsia" w:ascii="Times New Roman" w:hAnsi="Times New Roman" w:cs="Times New Roman"/>
          <w:szCs w:val="21"/>
        </w:rPr>
        <w:t>，</w:t>
      </w:r>
      <w:r>
        <w:rPr>
          <w:rFonts w:ascii="Times New Roman" w:hAnsi="Times New Roman" w:cs="Times New Roman"/>
          <w:szCs w:val="21"/>
        </w:rPr>
        <w:t>Y</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ascii="Times New Roman" w:hAnsi="Times New Roman" w:cs="Times New Roman"/>
          <w:szCs w:val="21"/>
        </w:rPr>
        <w:t>/REO</w:t>
      </w:r>
      <w:r>
        <w:rPr>
          <w:rFonts w:hint="eastAsia" w:ascii="Times New Roman" w:hAnsi="Times New Roman" w:cs="Times New Roman"/>
          <w:szCs w:val="21"/>
        </w:rPr>
        <w:t>（质量分数）</w:t>
      </w:r>
      <w:r>
        <w:rPr>
          <w:rFonts w:ascii="Times New Roman" w:hAnsi="Times New Roman" w:cs="Times New Roman"/>
          <w:szCs w:val="21"/>
        </w:rPr>
        <w:t>&gt;99.999%</w:t>
      </w:r>
      <w:r>
        <w:rPr>
          <w:rFonts w:hint="eastAsia" w:ascii="Times New Roman" w:hAnsi="Times New Roman" w:cs="Times New Roman"/>
          <w:szCs w:val="21"/>
        </w:rPr>
        <w:t>），置于</w:t>
      </w:r>
      <w:r>
        <w:rPr>
          <w:rFonts w:ascii="Times New Roman" w:hAnsi="Times New Roman" w:cs="Times New Roman"/>
          <w:szCs w:val="21"/>
        </w:rPr>
        <w:t>100mL</w:t>
      </w:r>
      <w:r>
        <w:rPr>
          <w:rFonts w:hint="eastAsia" w:ascii="Times New Roman" w:hAnsi="Times New Roman" w:cs="Times New Roman"/>
          <w:szCs w:val="21"/>
        </w:rPr>
        <w:t>烧杯中，加入</w:t>
      </w:r>
      <w:r>
        <w:rPr>
          <w:rFonts w:ascii="Times New Roman" w:hAnsi="Times New Roman" w:cs="Times New Roman"/>
          <w:szCs w:val="21"/>
        </w:rPr>
        <w:t>10mL</w:t>
      </w:r>
      <w:r>
        <w:rPr>
          <w:rFonts w:hint="eastAsia" w:ascii="Times New Roman" w:hAnsi="Times New Roman" w:cs="Times New Roman"/>
          <w:szCs w:val="21"/>
        </w:rPr>
        <w:t>硝酸（</w:t>
      </w:r>
      <w:r>
        <w:rPr>
          <w:rFonts w:ascii="Times New Roman" w:hAnsi="Times New Roman" w:cs="Times New Roman"/>
          <w:szCs w:val="21"/>
        </w:rPr>
        <w:t>1+1</w:t>
      </w:r>
      <w:r>
        <w:rPr>
          <w:rFonts w:hint="eastAsia" w:ascii="Times New Roman" w:hAnsi="Times New Roman" w:cs="Times New Roman"/>
          <w:szCs w:val="21"/>
        </w:rPr>
        <w:t>），低温溶解后，移入</w:t>
      </w:r>
      <w:r>
        <w:rPr>
          <w:rFonts w:ascii="Times New Roman" w:hAnsi="Times New Roman" w:cs="Times New Roman"/>
          <w:szCs w:val="21"/>
        </w:rPr>
        <w:t>100mL</w:t>
      </w:r>
      <w:r>
        <w:rPr>
          <w:rFonts w:hint="eastAsia" w:ascii="Times New Roman" w:hAnsi="Times New Roman" w:cs="Times New Roman"/>
          <w:szCs w:val="21"/>
        </w:rPr>
        <w:t>容量瓶中，用水稀释至刻度，混匀。此溶液</w:t>
      </w:r>
      <w:r>
        <w:rPr>
          <w:rFonts w:ascii="Times New Roman" w:hAnsi="Times New Roman" w:cs="Times New Roman"/>
          <w:szCs w:val="21"/>
        </w:rPr>
        <w:t>1mL</w:t>
      </w:r>
      <w:r>
        <w:rPr>
          <w:rFonts w:hint="eastAsia" w:ascii="Times New Roman" w:hAnsi="Times New Roman" w:cs="Times New Roman"/>
          <w:szCs w:val="21"/>
        </w:rPr>
        <w:t>含</w:t>
      </w:r>
      <w:r>
        <w:rPr>
          <w:rFonts w:ascii="Times New Roman" w:hAnsi="Times New Roman" w:cs="Times New Roman"/>
          <w:szCs w:val="21"/>
        </w:rPr>
        <w:t>1mg</w:t>
      </w:r>
      <w:r>
        <w:rPr>
          <w:rFonts w:hint="eastAsia" w:ascii="Times New Roman" w:hAnsi="Times New Roman" w:cs="Times New Roman"/>
          <w:szCs w:val="21"/>
        </w:rPr>
        <w:t>氧化钇。</w:t>
      </w:r>
    </w:p>
    <w:p>
      <w:pPr>
        <w:spacing w:line="360" w:lineRule="auto"/>
        <w:rPr>
          <w:rFonts w:ascii="Times New Roman" w:hAnsi="Times New Roman" w:cs="Times New Roman"/>
          <w:szCs w:val="21"/>
        </w:rPr>
      </w:pPr>
      <w:r>
        <w:rPr>
          <w:rFonts w:ascii="Times New Roman" w:hAnsi="Times New Roman" w:cs="Times New Roman"/>
          <w:szCs w:val="21"/>
        </w:rPr>
        <w:t xml:space="preserve">6.3.7 </w:t>
      </w:r>
      <w:r>
        <w:rPr>
          <w:rFonts w:hint="eastAsia" w:ascii="Times New Roman" w:hAnsi="Times New Roman" w:cs="Times New Roman"/>
          <w:szCs w:val="21"/>
        </w:rPr>
        <w:t>标准溶液的配制：将贮存溶液（</w:t>
      </w:r>
      <w:r>
        <w:rPr>
          <w:rFonts w:ascii="Times New Roman" w:hAnsi="Times New Roman" w:cs="Times New Roman"/>
          <w:szCs w:val="21"/>
        </w:rPr>
        <w:t>6.3.1~6.3.6</w:t>
      </w:r>
      <w:r>
        <w:rPr>
          <w:rFonts w:hint="eastAsia" w:ascii="Times New Roman" w:hAnsi="Times New Roman" w:cs="Times New Roman"/>
          <w:szCs w:val="21"/>
        </w:rPr>
        <w:t>）各取</w:t>
      </w:r>
      <w:r>
        <w:rPr>
          <w:rFonts w:ascii="Times New Roman" w:hAnsi="Times New Roman" w:cs="Times New Roman"/>
          <w:szCs w:val="21"/>
        </w:rPr>
        <w:t>10mL</w:t>
      </w:r>
      <w:r>
        <w:rPr>
          <w:rFonts w:hint="eastAsia" w:ascii="Times New Roman" w:hAnsi="Times New Roman" w:cs="Times New Roman"/>
          <w:szCs w:val="21"/>
        </w:rPr>
        <w:t>移入</w:t>
      </w:r>
      <w:r>
        <w:rPr>
          <w:rFonts w:ascii="Times New Roman" w:hAnsi="Times New Roman" w:cs="Times New Roman"/>
          <w:szCs w:val="21"/>
        </w:rPr>
        <w:t>100mL</w:t>
      </w:r>
      <w:r>
        <w:rPr>
          <w:rFonts w:hint="eastAsia" w:ascii="Times New Roman" w:hAnsi="Times New Roman" w:cs="Times New Roman"/>
          <w:szCs w:val="21"/>
        </w:rPr>
        <w:t>容量瓶中，然后用水稀释至刻度，混匀制得标准溶液。</w:t>
      </w:r>
    </w:p>
    <w:p>
      <w:pPr>
        <w:pStyle w:val="23"/>
        <w:numPr>
          <w:ilvl w:val="0"/>
          <w:numId w:val="5"/>
        </w:numPr>
        <w:spacing w:beforeLines="50" w:afterLines="50" w:line="360" w:lineRule="auto"/>
        <w:ind w:firstLineChars="0"/>
        <w:jc w:val="left"/>
        <w:rPr>
          <w:rFonts w:ascii="Times New Roman" w:hAnsi="Times New Roman" w:cs="Times New Roman"/>
          <w:szCs w:val="21"/>
        </w:rPr>
      </w:pPr>
      <w:r>
        <w:rPr>
          <w:rFonts w:hint="eastAsia" w:ascii="Times New Roman" w:hAnsi="Times New Roman" w:cs="Times New Roman"/>
          <w:szCs w:val="21"/>
        </w:rPr>
        <w:t>测定</w:t>
      </w:r>
    </w:p>
    <w:p>
      <w:pPr>
        <w:spacing w:beforeLines="50" w:afterLines="50" w:line="360" w:lineRule="auto"/>
        <w:jc w:val="left"/>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 xml:space="preserve">.4.1 </w:t>
      </w:r>
      <w:r>
        <w:rPr>
          <w:rFonts w:hint="eastAsia" w:ascii="Times New Roman" w:hAnsi="Times New Roman" w:cs="Times New Roman"/>
          <w:szCs w:val="21"/>
        </w:rPr>
        <w:t>推荐分析线</w:t>
      </w:r>
    </w:p>
    <w:p>
      <w:pPr>
        <w:spacing w:beforeLines="50" w:afterLines="50" w:line="360" w:lineRule="auto"/>
        <w:jc w:val="left"/>
        <w:rPr>
          <w:rFonts w:ascii="Times New Roman" w:hAnsi="Times New Roman" w:cs="Times New Roman"/>
          <w:szCs w:val="21"/>
        </w:rPr>
      </w:pPr>
    </w:p>
    <w:p>
      <w:pPr>
        <w:spacing w:beforeLines="50" w:afterLines="50" w:line="360" w:lineRule="auto"/>
        <w:jc w:val="left"/>
        <w:rPr>
          <w:rFonts w:ascii="Times New Roman" w:hAnsi="Times New Roman" w:cs="Times New Roman"/>
          <w:szCs w:val="21"/>
        </w:rPr>
      </w:pPr>
    </w:p>
    <w:p>
      <w:pPr>
        <w:spacing w:beforeLines="50" w:afterLines="50" w:line="360" w:lineRule="auto"/>
        <w:jc w:val="left"/>
        <w:rPr>
          <w:rFonts w:ascii="Times New Roman" w:hAnsi="Times New Roman" w:cs="Times New Roman"/>
          <w:szCs w:val="21"/>
        </w:rPr>
      </w:pPr>
    </w:p>
    <w:p>
      <w:pPr>
        <w:spacing w:beforeLines="50" w:afterLines="50" w:line="360" w:lineRule="auto"/>
        <w:jc w:val="left"/>
        <w:rPr>
          <w:rFonts w:ascii="Times New Roman" w:hAnsi="Times New Roman" w:cs="Times New Roman"/>
          <w:szCs w:val="21"/>
        </w:rPr>
      </w:pPr>
    </w:p>
    <w:p>
      <w:pPr>
        <w:pStyle w:val="23"/>
        <w:spacing w:beforeLines="50" w:afterLines="50" w:line="360" w:lineRule="auto"/>
        <w:ind w:left="4" w:firstLine="0" w:firstLineChars="0"/>
        <w:jc w:val="center"/>
        <w:rPr>
          <w:rFonts w:ascii="Times New Roman" w:hAnsi="Times New Roman" w:cs="Times New Roman"/>
          <w:szCs w:val="21"/>
        </w:rPr>
      </w:pPr>
      <w:r>
        <w:rPr>
          <w:rFonts w:hint="eastAsia" w:ascii="Times New Roman" w:hAnsi="Times New Roman" w:cs="Times New Roman"/>
          <w:szCs w:val="21"/>
        </w:rPr>
        <w:t>表</w:t>
      </w:r>
      <w:r>
        <w:rPr>
          <w:rFonts w:ascii="Times New Roman" w:hAnsi="Times New Roman" w:cs="Times New Roman"/>
          <w:szCs w:val="21"/>
        </w:rPr>
        <w:t xml:space="preserve">1  </w:t>
      </w:r>
      <w:r>
        <w:rPr>
          <w:rFonts w:hint="eastAsia" w:ascii="Times New Roman" w:hAnsi="Times New Roman" w:cs="Times New Roman"/>
          <w:szCs w:val="21"/>
        </w:rPr>
        <w:t>稀土、锆元素的分析线</w:t>
      </w:r>
    </w:p>
    <w:tbl>
      <w:tblPr>
        <w:tblStyle w:val="8"/>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元素</w:t>
            </w:r>
          </w:p>
        </w:tc>
        <w:tc>
          <w:tcPr>
            <w:tcW w:w="3750" w:type="dxa"/>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分析线</w:t>
            </w:r>
            <w:r>
              <w:rPr>
                <w:rFonts w:ascii="Times New Roman" w:hAnsi="Times New Roman" w:cs="Times New Roman"/>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La</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384.901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Ce</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446.021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Pr</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418.948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Nd</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406.109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Y</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437.494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8"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Zr</w:t>
            </w:r>
          </w:p>
        </w:tc>
        <w:tc>
          <w:tcPr>
            <w:tcW w:w="3750" w:type="dxa"/>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256.887</w:t>
            </w:r>
          </w:p>
        </w:tc>
      </w:tr>
    </w:tbl>
    <w:p>
      <w:pPr>
        <w:pStyle w:val="23"/>
        <w:numPr>
          <w:ilvl w:val="2"/>
          <w:numId w:val="7"/>
        </w:numPr>
        <w:spacing w:beforeLines="50" w:afterLines="50" w:line="360" w:lineRule="auto"/>
        <w:ind w:firstLineChars="0"/>
        <w:jc w:val="left"/>
        <w:rPr>
          <w:rFonts w:ascii="Times New Roman" w:hAnsi="Times New Roman" w:cs="Times New Roman"/>
          <w:szCs w:val="21"/>
        </w:rPr>
      </w:pPr>
      <w:r>
        <w:rPr>
          <w:rFonts w:hint="eastAsia" w:ascii="Times New Roman" w:hAnsi="Times New Roman" w:cs="Times New Roman"/>
          <w:szCs w:val="21"/>
        </w:rPr>
        <w:t>测定</w:t>
      </w:r>
    </w:p>
    <w:p>
      <w:pPr>
        <w:pStyle w:val="23"/>
        <w:spacing w:beforeLines="50" w:afterLines="50" w:line="360" w:lineRule="auto"/>
        <w:ind w:left="4"/>
        <w:jc w:val="left"/>
        <w:rPr>
          <w:rFonts w:ascii="Times New Roman" w:hAnsi="Times New Roman" w:cs="Times New Roman"/>
          <w:szCs w:val="21"/>
        </w:rPr>
      </w:pPr>
      <w:r>
        <w:rPr>
          <w:rFonts w:hint="eastAsia" w:ascii="Times New Roman" w:hAnsi="Times New Roman" w:cs="Times New Roman"/>
          <w:szCs w:val="21"/>
        </w:rPr>
        <w:t>将分析标准溶液（</w:t>
      </w:r>
      <w:r>
        <w:rPr>
          <w:rFonts w:ascii="Times New Roman" w:hAnsi="Times New Roman" w:cs="Times New Roman"/>
          <w:szCs w:val="21"/>
        </w:rPr>
        <w:t>6.3.7</w:t>
      </w:r>
      <w:r>
        <w:rPr>
          <w:rFonts w:hint="eastAsia" w:ascii="Times New Roman" w:hAnsi="Times New Roman" w:cs="Times New Roman"/>
          <w:szCs w:val="21"/>
        </w:rPr>
        <w:t>）、分析试液（</w:t>
      </w:r>
      <w:r>
        <w:rPr>
          <w:rFonts w:ascii="Times New Roman" w:hAnsi="Times New Roman" w:cs="Times New Roman"/>
          <w:szCs w:val="21"/>
        </w:rPr>
        <w:t>6.2.2</w:t>
      </w:r>
      <w:r>
        <w:rPr>
          <w:rFonts w:hint="eastAsia" w:ascii="Times New Roman" w:hAnsi="Times New Roman" w:cs="Times New Roman"/>
          <w:szCs w:val="21"/>
        </w:rPr>
        <w:t>）同时进行氩等离子体光谱测定。</w:t>
      </w:r>
    </w:p>
    <w:p>
      <w:pPr>
        <w:numPr>
          <w:ilvl w:val="0"/>
          <w:numId w:val="7"/>
        </w:numPr>
        <w:spacing w:beforeLines="50" w:afterLines="50" w:line="360" w:lineRule="auto"/>
        <w:jc w:val="left"/>
        <w:rPr>
          <w:rFonts w:ascii="Times New Roman" w:hAnsi="Times New Roman" w:cs="Times New Roman"/>
          <w:b/>
          <w:bCs/>
          <w:szCs w:val="21"/>
        </w:rPr>
      </w:pPr>
      <w:r>
        <w:rPr>
          <w:rFonts w:hint="eastAsia" w:ascii="Times New Roman" w:hAnsi="Times New Roman" w:cs="Times New Roman"/>
          <w:b/>
          <w:bCs/>
          <w:szCs w:val="21"/>
        </w:rPr>
        <w:t>分析结果</w:t>
      </w:r>
    </w:p>
    <w:p>
      <w:pPr>
        <w:spacing w:beforeLines="50" w:afterLines="50" w:line="360" w:lineRule="auto"/>
        <w:jc w:val="left"/>
        <w:rPr>
          <w:rFonts w:ascii="Times New Roman" w:hAnsi="Times New Roman" w:cs="Times New Roman"/>
          <w:szCs w:val="21"/>
        </w:rPr>
      </w:pPr>
      <w:r>
        <w:rPr>
          <w:rFonts w:ascii="Times New Roman" w:hAnsi="Times New Roman" w:cs="Times New Roman"/>
          <w:szCs w:val="21"/>
        </w:rPr>
        <w:t>7.1</w:t>
      </w:r>
      <w:r>
        <w:rPr>
          <w:rFonts w:hint="eastAsia" w:ascii="Times New Roman" w:hAnsi="Times New Roman" w:cs="Times New Roman"/>
          <w:szCs w:val="21"/>
        </w:rPr>
        <w:t>分析结果的计算</w:t>
      </w:r>
    </w:p>
    <w:p>
      <w:pPr>
        <w:spacing w:beforeLines="50" w:afterLines="50" w:line="360" w:lineRule="auto"/>
        <w:ind w:firstLine="480"/>
        <w:jc w:val="left"/>
        <w:rPr>
          <w:rFonts w:ascii="Times New Roman" w:hAnsi="Times New Roman" w:cs="Times New Roman"/>
          <w:szCs w:val="21"/>
        </w:rPr>
      </w:pPr>
      <w:r>
        <w:rPr>
          <w:rFonts w:hint="eastAsia" w:ascii="Times New Roman" w:hAnsi="Times New Roman" w:cs="Times New Roman"/>
          <w:szCs w:val="21"/>
        </w:rPr>
        <w:t>按照式（</w:t>
      </w:r>
      <w:r>
        <w:rPr>
          <w:rFonts w:ascii="Times New Roman" w:hAnsi="Times New Roman" w:cs="Times New Roman"/>
          <w:szCs w:val="21"/>
        </w:rPr>
        <w:t>1</w:t>
      </w:r>
      <w:r>
        <w:rPr>
          <w:rFonts w:hint="eastAsia" w:ascii="Times New Roman" w:hAnsi="Times New Roman" w:cs="Times New Roman"/>
          <w:szCs w:val="21"/>
        </w:rPr>
        <w:t>）计算待测元素氧化铈的质量分数</w:t>
      </w:r>
      <w:r>
        <w:rPr>
          <w:rFonts w:hint="eastAsia" w:ascii="Times New Roman" w:hAnsi="Times New Roman" w:eastAsia="微软雅黑" w:cs="Times New Roman"/>
          <w:szCs w:val="21"/>
        </w:rPr>
        <w:t>ω</w:t>
      </w:r>
      <w:r>
        <w:rPr>
          <w:rFonts w:hint="eastAsia" w:ascii="Times New Roman" w:hAnsi="Times New Roman" w:cs="Times New Roman"/>
          <w:szCs w:val="21"/>
        </w:rPr>
        <w:t>（</w:t>
      </w:r>
      <w:r>
        <w:rPr>
          <w:rFonts w:ascii="Times New Roman" w:hAnsi="Times New Roman" w:cs="Times New Roman"/>
          <w:szCs w:val="21"/>
        </w:rPr>
        <w:t>CeO</w:t>
      </w:r>
      <w:r>
        <w:rPr>
          <w:rFonts w:ascii="Times New Roman" w:hAnsi="Times New Roman" w:cs="Times New Roman"/>
          <w:szCs w:val="21"/>
          <w:vertAlign w:val="subscript"/>
        </w:rPr>
        <w:t>2</w:t>
      </w:r>
      <w:r>
        <w:rPr>
          <w:rFonts w:hint="eastAsia" w:ascii="Times New Roman" w:hAnsi="Times New Roman" w:cs="Times New Roman"/>
          <w:szCs w:val="21"/>
        </w:rPr>
        <w:t>），数值以</w:t>
      </w:r>
      <w:r>
        <w:rPr>
          <w:rFonts w:ascii="Times New Roman" w:hAnsi="Times New Roman" w:cs="Times New Roman"/>
          <w:szCs w:val="21"/>
        </w:rPr>
        <w:t>%</w:t>
      </w:r>
      <w:r>
        <w:rPr>
          <w:rFonts w:hint="eastAsia" w:ascii="Times New Roman" w:hAnsi="Times New Roman" w:cs="Times New Roman"/>
          <w:szCs w:val="21"/>
        </w:rPr>
        <w:t>表示。</w:t>
      </w:r>
    </w:p>
    <w:p>
      <w:pPr>
        <w:spacing w:beforeLines="50" w:afterLines="50" w:line="360" w:lineRule="auto"/>
        <w:ind w:firstLine="480"/>
        <w:jc w:val="left"/>
        <w:rPr>
          <w:rFonts w:ascii="Times New Roman" w:hAnsi="Times New Roman" w:cs="Times New Roman"/>
          <w:szCs w:val="21"/>
        </w:rPr>
      </w:pPr>
      <w:r>
        <w:rPr>
          <w:rFonts w:hint="eastAsia" w:ascii="Times New Roman" w:hAnsi="Times New Roman" w:eastAsia="微软雅黑" w:cs="Times New Roman"/>
          <w:szCs w:val="21"/>
        </w:rPr>
        <w:t>ω</w:t>
      </w:r>
      <w:r>
        <w:rPr>
          <w:rFonts w:hint="eastAsia" w:ascii="Times New Roman" w:hAnsi="Times New Roman" w:cs="Times New Roman"/>
          <w:szCs w:val="21"/>
        </w:rPr>
        <w:t>（</w:t>
      </w:r>
      <w:r>
        <w:rPr>
          <w:rFonts w:ascii="Times New Roman" w:hAnsi="Times New Roman" w:cs="Times New Roman"/>
          <w:szCs w:val="21"/>
        </w:rPr>
        <w:t>CeO</w:t>
      </w:r>
      <w:r>
        <w:rPr>
          <w:rFonts w:ascii="Times New Roman" w:hAnsi="Times New Roman" w:cs="Times New Roman"/>
          <w:szCs w:val="21"/>
          <w:vertAlign w:val="subscript"/>
        </w:rPr>
        <w:t>2</w:t>
      </w:r>
      <w:r>
        <w:rPr>
          <w:rFonts w:hint="eastAsia" w:ascii="Times New Roman" w:hAnsi="Times New Roman" w:cs="Times New Roman"/>
          <w:szCs w:val="21"/>
        </w:rPr>
        <w:t>）</w:t>
      </w:r>
      <w:r>
        <w:rPr>
          <w:rFonts w:ascii="Times New Roman" w:hAnsi="Times New Roman" w:cs="Times New Roman"/>
          <w:szCs w:val="21"/>
        </w:rPr>
        <w:t xml:space="preserve">= </w:t>
      </w:r>
      <m:oMath>
        <m:f>
          <m:fPr>
            <m:ctrlPr>
              <w:rPr>
                <w:rFonts w:ascii="Cambria Math" w:hAnsi="Cambria Math" w:cs="Times New Roman"/>
                <w:i/>
                <w:szCs w:val="21"/>
              </w:rPr>
            </m:ctrlPr>
          </m:fPr>
          <m:num>
            <m:r>
              <w:rPr>
                <w:rFonts w:ascii="Cambria Math" w:hAnsi="Cambria Math" w:cs="Times New Roman"/>
                <w:szCs w:val="21"/>
              </w:rPr>
              <m:t>ρ</m:t>
            </m:r>
            <m:r>
              <w:rPr>
                <w:rFonts w:ascii="Cambria Math" w:hAnsi="Cambria Math" w:eastAsia="MS Mincho" w:cs="Times New Roman"/>
                <w:szCs w:val="21"/>
              </w:rPr>
              <m:t>*</m:t>
            </m:r>
            <m:r>
              <w:rPr>
                <w:rFonts w:ascii="Cambria Math" w:hAnsi="Cambria Math" w:cs="Times New Roman"/>
                <w:szCs w:val="21"/>
              </w:rPr>
              <m:t>V0</m:t>
            </m:r>
            <m:r>
              <w:rPr>
                <w:rFonts w:ascii="Cambria Math" w:hAnsi="Cambria Math" w:eastAsia="MS Mincho" w:cs="Times New Roman"/>
                <w:szCs w:val="21"/>
              </w:rPr>
              <m:t>*</m:t>
            </m:r>
            <m:r>
              <w:rPr>
                <w:rFonts w:ascii="Cambria Math" w:hAnsi="Cambria Math" w:cs="Times New Roman"/>
                <w:szCs w:val="21"/>
              </w:rPr>
              <m:t>V2×10</m:t>
            </m:r>
            <m:r>
              <w:rPr>
                <w:rFonts w:ascii="Cambria Math" w:hAnsi="Cambria Math" w:eastAsia="微软雅黑" w:cs="Times New Roman"/>
                <w:szCs w:val="21"/>
              </w:rPr>
              <m:t>-</m:t>
            </m:r>
            <m:r>
              <w:rPr>
                <w:rFonts w:ascii="Cambria Math" w:hAnsi="Cambria Math" w:cs="Times New Roman"/>
                <w:szCs w:val="21"/>
              </w:rPr>
              <m:t>6</m:t>
            </m:r>
            <m:ctrlPr>
              <w:rPr>
                <w:rFonts w:ascii="Cambria Math" w:hAnsi="Cambria Math" w:cs="Times New Roman"/>
                <w:i/>
                <w:szCs w:val="21"/>
              </w:rPr>
            </m:ctrlPr>
          </m:num>
          <m:den>
            <m:r>
              <w:rPr>
                <w:rFonts w:ascii="Cambria Math" w:hAnsi="Cambria Math" w:cs="Times New Roman"/>
                <w:szCs w:val="21"/>
              </w:rPr>
              <m:t>m0*V1</m:t>
            </m:r>
            <m:ctrlPr>
              <w:rPr>
                <w:rFonts w:ascii="Cambria Math" w:hAnsi="Cambria Math" w:cs="Times New Roman"/>
                <w:i/>
                <w:szCs w:val="21"/>
              </w:rPr>
            </m:ctrlPr>
          </m:den>
        </m:f>
      </m:oMath>
      <w:r>
        <w:rPr>
          <w:rFonts w:ascii="Times New Roman" w:hAnsi="Times New Roman" w:cs="Times New Roman"/>
          <w:szCs w:val="21"/>
        </w:rPr>
        <w:sym w:font="Symbol" w:char="F0B4"/>
      </w:r>
      <w:r>
        <w:rPr>
          <w:rFonts w:ascii="Times New Roman" w:hAnsi="Times New Roman" w:cs="Times New Roman"/>
          <w:szCs w:val="21"/>
        </w:rPr>
        <w:t xml:space="preserve">100                                    </w:t>
      </w: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hint="eastAsia" w:ascii="Times New Roman" w:hAnsi="Times New Roman" w:cs="Times New Roman"/>
          <w:szCs w:val="21"/>
        </w:rPr>
        <w:t>式中：</w:t>
      </w:r>
    </w:p>
    <w:p>
      <w:pPr>
        <w:spacing w:beforeLines="50" w:afterLines="50" w:line="360" w:lineRule="auto"/>
        <w:ind w:firstLine="480"/>
        <w:jc w:val="left"/>
        <w:rPr>
          <w:rFonts w:ascii="Times New Roman" w:hAnsi="Times New Roman" w:cs="Times New Roman"/>
          <w:szCs w:val="21"/>
        </w:rPr>
      </w:pPr>
      <w:r>
        <w:rPr>
          <w:rFonts w:ascii="Times New Roman" w:hAnsi="Times New Roman" w:cs="Times New Roman"/>
          <w:szCs w:val="21"/>
        </w:rPr>
        <w:sym w:font="Symbol" w:char="F072"/>
      </w:r>
      <w:r>
        <w:rPr>
          <w:rFonts w:hint="eastAsia" w:ascii="Times New Roman" w:hAnsi="Times New Roman" w:cs="Times New Roman"/>
          <w:szCs w:val="21"/>
        </w:rPr>
        <w:t>—自工作曲线上查得被测元素氧化铈的质量浓度，单位为微克每毫升（</w:t>
      </w:r>
      <w:r>
        <w:rPr>
          <w:rFonts w:ascii="Times New Roman" w:hAnsi="Times New Roman" w:cs="Times New Roman"/>
          <w:szCs w:val="21"/>
        </w:rPr>
        <w:t>µg/mL</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szCs w:val="21"/>
          <w:vertAlign w:val="subscript"/>
        </w:rPr>
        <w:t>0</w:t>
      </w:r>
      <w:r>
        <w:rPr>
          <w:rFonts w:hint="eastAsia" w:ascii="Times New Roman" w:hAnsi="Times New Roman" w:cs="Times New Roman"/>
          <w:szCs w:val="21"/>
        </w:rPr>
        <w:t>—试液总体积，单位为毫升（</w:t>
      </w:r>
      <w:r>
        <w:rPr>
          <w:rFonts w:ascii="Times New Roman" w:hAnsi="Times New Roman" w:cs="Times New Roman"/>
          <w:szCs w:val="21"/>
        </w:rPr>
        <w:t>mL</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bscript"/>
        </w:rPr>
        <w:t>0</w:t>
      </w:r>
      <w:r>
        <w:rPr>
          <w:rFonts w:hint="eastAsia" w:ascii="Times New Roman" w:hAnsi="Times New Roman" w:cs="Times New Roman"/>
          <w:szCs w:val="21"/>
        </w:rPr>
        <w:t>—试料的质量，单位为克（</w:t>
      </w:r>
      <w:r>
        <w:rPr>
          <w:rFonts w:ascii="Times New Roman" w:hAnsi="Times New Roman" w:cs="Times New Roman"/>
          <w:szCs w:val="21"/>
        </w:rPr>
        <w:t>g</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szCs w:val="21"/>
          <w:vertAlign w:val="subscript"/>
        </w:rPr>
        <w:t>1</w:t>
      </w:r>
      <w:r>
        <w:rPr>
          <w:rFonts w:hint="eastAsia" w:ascii="Times New Roman" w:hAnsi="Times New Roman" w:cs="Times New Roman"/>
          <w:szCs w:val="21"/>
        </w:rPr>
        <w:t>—移动试液体积，单位为毫升（</w:t>
      </w:r>
      <w:r>
        <w:rPr>
          <w:rFonts w:ascii="Times New Roman" w:hAnsi="Times New Roman" w:cs="Times New Roman"/>
          <w:szCs w:val="21"/>
        </w:rPr>
        <w:t>mL</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szCs w:val="21"/>
          <w:vertAlign w:val="subscript"/>
        </w:rPr>
        <w:t>2</w:t>
      </w:r>
      <w:r>
        <w:rPr>
          <w:rFonts w:hint="eastAsia" w:ascii="Times New Roman" w:hAnsi="Times New Roman" w:cs="Times New Roman"/>
          <w:szCs w:val="21"/>
        </w:rPr>
        <w:t>—测定试液体积，单位为毫升（</w:t>
      </w:r>
      <w:r>
        <w:rPr>
          <w:rFonts w:ascii="Times New Roman" w:hAnsi="Times New Roman" w:cs="Times New Roman"/>
          <w:szCs w:val="21"/>
        </w:rPr>
        <w:t>mL</w:t>
      </w:r>
      <w:r>
        <w:rPr>
          <w:rFonts w:hint="eastAsia" w:ascii="Times New Roman" w:hAnsi="Times New Roman" w:cs="Times New Roman"/>
          <w:szCs w:val="21"/>
        </w:rPr>
        <w:t>）。</w:t>
      </w:r>
    </w:p>
    <w:p>
      <w:pPr>
        <w:spacing w:beforeLines="50" w:afterLines="50" w:line="360" w:lineRule="auto"/>
        <w:ind w:firstLine="480"/>
        <w:jc w:val="left"/>
        <w:rPr>
          <w:rFonts w:ascii="Times New Roman" w:hAnsi="Times New Roman" w:cs="Times New Roman"/>
          <w:szCs w:val="21"/>
        </w:rPr>
      </w:pPr>
      <w:r>
        <w:rPr>
          <w:rFonts w:hint="eastAsia" w:ascii="Times New Roman" w:hAnsi="Times New Roman" w:cs="Times New Roman"/>
          <w:szCs w:val="21"/>
        </w:rPr>
        <w:t>Zr</w:t>
      </w:r>
      <w:r>
        <w:rPr>
          <w:rFonts w:ascii="Times New Roman" w:hAnsi="Times New Roman" w:cs="Times New Roman"/>
          <w:szCs w:val="21"/>
        </w:rPr>
        <w:t>O</w:t>
      </w:r>
      <w:r>
        <w:rPr>
          <w:rFonts w:ascii="Times New Roman" w:hAnsi="Times New Roman" w:cs="Times New Roman"/>
          <w:szCs w:val="21"/>
          <w:vertAlign w:val="subscript"/>
        </w:rPr>
        <w:t>2</w:t>
      </w:r>
      <w:r>
        <w:rPr>
          <w:rFonts w:hint="eastAsia" w:ascii="Times New Roman" w:hAnsi="Times New Roman" w:cs="Times New Roman"/>
          <w:szCs w:val="21"/>
        </w:rPr>
        <w:t>及</w:t>
      </w:r>
      <w:r>
        <w:rPr>
          <w:rFonts w:ascii="Times New Roman" w:hAnsi="Times New Roman" w:cs="Times New Roman"/>
          <w:szCs w:val="21"/>
        </w:rPr>
        <w:t>La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hint="eastAsia" w:ascii="Times New Roman" w:hAnsi="Times New Roman" w:cs="Times New Roman"/>
          <w:szCs w:val="21"/>
        </w:rPr>
        <w:t>等</w:t>
      </w:r>
      <w:r>
        <w:rPr>
          <w:rFonts w:ascii="Times New Roman" w:hAnsi="Times New Roman" w:cs="Times New Roman"/>
          <w:szCs w:val="21"/>
        </w:rPr>
        <w:t>其</w:t>
      </w:r>
      <w:r>
        <w:rPr>
          <w:rFonts w:hint="eastAsia" w:ascii="Times New Roman" w:hAnsi="Times New Roman" w:cs="Times New Roman"/>
          <w:szCs w:val="21"/>
        </w:rPr>
        <w:t>他</w:t>
      </w:r>
      <w:r>
        <w:rPr>
          <w:rFonts w:ascii="Times New Roman" w:hAnsi="Times New Roman" w:cs="Times New Roman"/>
          <w:szCs w:val="21"/>
        </w:rPr>
        <w:t>非Ce</w:t>
      </w:r>
      <w:r>
        <w:rPr>
          <w:rFonts w:hint="eastAsia" w:ascii="Times New Roman" w:hAnsi="Times New Roman" w:cs="Times New Roman"/>
          <w:szCs w:val="21"/>
        </w:rPr>
        <w:t>稀土</w:t>
      </w:r>
      <w:r>
        <w:rPr>
          <w:rFonts w:ascii="Times New Roman" w:hAnsi="Times New Roman" w:cs="Times New Roman"/>
          <w:szCs w:val="21"/>
        </w:rPr>
        <w:t>质量分数的计算同Ce</w:t>
      </w:r>
      <w:r>
        <w:rPr>
          <w:rFonts w:hint="eastAsia" w:ascii="Times New Roman" w:hAnsi="Times New Roman" w:cs="Times New Roman"/>
          <w:szCs w:val="21"/>
        </w:rPr>
        <w:t>O</w:t>
      </w:r>
      <w:r>
        <w:rPr>
          <w:rFonts w:ascii="Times New Roman" w:hAnsi="Times New Roman" w:cs="Times New Roman"/>
          <w:szCs w:val="21"/>
          <w:vertAlign w:val="subscript"/>
        </w:rPr>
        <w:t>2</w:t>
      </w:r>
      <w:r>
        <w:rPr>
          <w:rFonts w:hint="eastAsia" w:ascii="Times New Roman" w:hAnsi="Times New Roman" w:cs="Times New Roman"/>
          <w:szCs w:val="21"/>
        </w:rPr>
        <w:t>。</w:t>
      </w:r>
    </w:p>
    <w:p>
      <w:pPr>
        <w:spacing w:beforeLines="50" w:afterLines="50" w:line="360" w:lineRule="auto"/>
        <w:jc w:val="left"/>
        <w:rPr>
          <w:rFonts w:ascii="Times New Roman" w:hAnsi="Times New Roman" w:cs="Times New Roman"/>
          <w:szCs w:val="21"/>
        </w:rPr>
      </w:pPr>
      <w:r>
        <w:rPr>
          <w:rFonts w:ascii="Times New Roman" w:hAnsi="Times New Roman" w:cs="Times New Roman"/>
          <w:szCs w:val="21"/>
        </w:rPr>
        <w:t>7.2</w:t>
      </w:r>
      <w:r>
        <w:rPr>
          <w:rFonts w:hint="eastAsia" w:ascii="Times New Roman" w:hAnsi="Times New Roman" w:cs="Times New Roman"/>
          <w:szCs w:val="21"/>
        </w:rPr>
        <w:t>分析结果的表述</w:t>
      </w:r>
    </w:p>
    <w:p>
      <w:pPr>
        <w:pStyle w:val="23"/>
        <w:spacing w:beforeLines="50" w:afterLines="50" w:line="360" w:lineRule="auto"/>
        <w:jc w:val="left"/>
        <w:rPr>
          <w:rFonts w:ascii="Times New Roman" w:hAnsi="Times New Roman" w:cs="Times New Roman"/>
          <w:szCs w:val="21"/>
        </w:rPr>
      </w:pPr>
      <w:r>
        <w:rPr>
          <w:rFonts w:hint="eastAsia" w:ascii="Times New Roman" w:hAnsi="Times New Roman" w:cs="Times New Roman"/>
          <w:szCs w:val="21"/>
        </w:rPr>
        <w:t>仪器测量结果直接读数，每次进样后仪器自动测试</w:t>
      </w:r>
      <w:r>
        <w:rPr>
          <w:rFonts w:ascii="Times New Roman" w:hAnsi="Times New Roman" w:cs="Times New Roman"/>
          <w:szCs w:val="21"/>
        </w:rPr>
        <w:t>3</w:t>
      </w:r>
      <w:r>
        <w:rPr>
          <w:rFonts w:hint="eastAsia" w:ascii="Times New Roman" w:hAnsi="Times New Roman" w:cs="Times New Roman"/>
          <w:szCs w:val="21"/>
        </w:rPr>
        <w:t>次，取平均值得出测试结果。数值修约按</w:t>
      </w:r>
      <w:r>
        <w:rPr>
          <w:rFonts w:ascii="Times New Roman" w:hAnsi="Times New Roman" w:cs="Times New Roman"/>
          <w:szCs w:val="21"/>
        </w:rPr>
        <w:t>GB/T 8170</w:t>
      </w:r>
      <w:r>
        <w:rPr>
          <w:rFonts w:hint="eastAsia" w:ascii="Times New Roman" w:hAnsi="Times New Roman" w:cs="Times New Roman"/>
          <w:szCs w:val="21"/>
        </w:rPr>
        <w:t>的规定进行。</w:t>
      </w:r>
    </w:p>
    <w:p>
      <w:pPr>
        <w:numPr>
          <w:ilvl w:val="0"/>
          <w:numId w:val="7"/>
        </w:numPr>
        <w:spacing w:beforeLines="50" w:afterLines="50" w:line="360" w:lineRule="auto"/>
        <w:jc w:val="left"/>
        <w:rPr>
          <w:rFonts w:ascii="Times New Roman" w:hAnsi="Times New Roman" w:cs="Times New Roman"/>
          <w:b/>
          <w:bCs/>
          <w:szCs w:val="21"/>
        </w:rPr>
      </w:pPr>
      <w:r>
        <w:rPr>
          <w:rFonts w:hint="eastAsia" w:ascii="Times New Roman" w:hAnsi="Times New Roman" w:cs="Times New Roman"/>
          <w:b/>
          <w:bCs/>
          <w:szCs w:val="21"/>
        </w:rPr>
        <w:t>精密度</w:t>
      </w:r>
    </w:p>
    <w:p>
      <w:pPr>
        <w:numPr>
          <w:ilvl w:val="0"/>
          <w:numId w:val="8"/>
        </w:numPr>
        <w:spacing w:beforeLines="50" w:afterLines="50" w:line="360" w:lineRule="auto"/>
        <w:jc w:val="left"/>
        <w:rPr>
          <w:rFonts w:ascii="Times New Roman" w:hAnsi="Times New Roman" w:cs="Times New Roman"/>
          <w:szCs w:val="21"/>
        </w:rPr>
      </w:pPr>
      <w:r>
        <w:rPr>
          <w:rFonts w:hint="eastAsia" w:ascii="Times New Roman" w:hAnsi="Times New Roman" w:cs="Times New Roman"/>
          <w:szCs w:val="21"/>
        </w:rPr>
        <w:t>重复性</w:t>
      </w:r>
    </w:p>
    <w:p>
      <w:pPr>
        <w:spacing w:beforeLines="50" w:afterLines="50" w:line="360" w:lineRule="auto"/>
        <w:ind w:firstLine="420" w:firstLineChars="200"/>
        <w:jc w:val="left"/>
        <w:rPr>
          <w:rFonts w:ascii="Times New Roman" w:hAnsi="Times New Roman" w:cs="Times New Roman"/>
          <w:szCs w:val="21"/>
        </w:rPr>
      </w:pPr>
      <w:r>
        <w:rPr>
          <w:rFonts w:hint="eastAsia" w:ascii="Times New Roman" w:hAnsi="Times New Roman" w:cs="Times New Roman"/>
          <w:szCs w:val="21"/>
        </w:rPr>
        <w:t>在重复性条件下获得的两次独立测试结果的测定值，在以下给出的平均值范围内，这两个测试结果的绝对差值不超过重复性限（</w:t>
      </w:r>
      <w:r>
        <w:rPr>
          <w:rFonts w:ascii="Times New Roman" w:hAnsi="Times New Roman" w:cs="Times New Roman"/>
          <w:szCs w:val="21"/>
        </w:rPr>
        <w:t>r</w:t>
      </w:r>
      <w:r>
        <w:rPr>
          <w:rFonts w:hint="eastAsia" w:ascii="Times New Roman" w:hAnsi="Times New Roman" w:cs="Times New Roman"/>
          <w:szCs w:val="21"/>
        </w:rPr>
        <w:t>），超过重复性限（</w:t>
      </w:r>
      <w:r>
        <w:rPr>
          <w:rFonts w:ascii="Times New Roman" w:hAnsi="Times New Roman" w:cs="Times New Roman"/>
          <w:szCs w:val="21"/>
        </w:rPr>
        <w:t>r</w:t>
      </w:r>
      <w:r>
        <w:rPr>
          <w:rFonts w:hint="eastAsia" w:ascii="Times New Roman" w:hAnsi="Times New Roman" w:cs="Times New Roman"/>
          <w:szCs w:val="21"/>
        </w:rPr>
        <w:t>）的情况不超过</w:t>
      </w:r>
      <w:r>
        <w:rPr>
          <w:rFonts w:ascii="Times New Roman" w:hAnsi="Times New Roman" w:cs="Times New Roman"/>
          <w:szCs w:val="21"/>
        </w:rPr>
        <w:t>5%</w:t>
      </w:r>
      <w:r>
        <w:rPr>
          <w:rFonts w:hint="eastAsia" w:ascii="Times New Roman" w:hAnsi="Times New Roman" w:cs="Times New Roman"/>
          <w:szCs w:val="21"/>
        </w:rPr>
        <w:t>，重复性限（</w:t>
      </w:r>
      <w:r>
        <w:rPr>
          <w:rFonts w:ascii="Times New Roman" w:hAnsi="Times New Roman" w:cs="Times New Roman"/>
          <w:szCs w:val="21"/>
        </w:rPr>
        <w:t>r</w:t>
      </w:r>
      <w:r>
        <w:rPr>
          <w:rFonts w:hint="eastAsia" w:ascii="Times New Roman" w:hAnsi="Times New Roman" w:cs="Times New Roman"/>
          <w:szCs w:val="21"/>
        </w:rPr>
        <w:t>）按表</w:t>
      </w:r>
      <w:r>
        <w:rPr>
          <w:rFonts w:ascii="Times New Roman" w:hAnsi="Times New Roman" w:cs="Times New Roman"/>
          <w:szCs w:val="21"/>
        </w:rPr>
        <w:t>2</w:t>
      </w:r>
      <w:r>
        <w:rPr>
          <w:rFonts w:hint="eastAsia" w:ascii="Times New Roman" w:hAnsi="Times New Roman" w:cs="Times New Roman"/>
          <w:szCs w:val="21"/>
        </w:rPr>
        <w:t>数据采用线性内插法求得。</w:t>
      </w:r>
    </w:p>
    <w:p>
      <w:pPr>
        <w:spacing w:beforeLines="50" w:afterLines="50" w:line="360" w:lineRule="auto"/>
        <w:ind w:firstLine="420" w:firstLineChars="200"/>
        <w:jc w:val="left"/>
        <w:rPr>
          <w:rFonts w:ascii="Times New Roman" w:hAnsi="Times New Roman" w:cs="Times New Roman"/>
          <w:szCs w:val="21"/>
        </w:rPr>
      </w:pPr>
    </w:p>
    <w:p>
      <w:pPr>
        <w:spacing w:beforeLines="50" w:afterLines="50"/>
        <w:ind w:firstLine="420" w:firstLineChars="200"/>
        <w:jc w:val="center"/>
        <w:rPr>
          <w:rFonts w:ascii="Times New Roman" w:hAnsi="Times New Roman" w:cs="Times New Roman"/>
          <w:szCs w:val="21"/>
        </w:rPr>
      </w:pPr>
      <w:r>
        <w:rPr>
          <w:rFonts w:hint="eastAsia" w:ascii="Times New Roman" w:hAnsi="Times New Roman" w:cs="Times New Roman"/>
          <w:szCs w:val="21"/>
        </w:rPr>
        <w:t>表</w:t>
      </w:r>
      <w:r>
        <w:rPr>
          <w:rFonts w:ascii="Times New Roman" w:hAnsi="Times New Roman" w:cs="Times New Roman"/>
          <w:szCs w:val="21"/>
        </w:rPr>
        <w:t xml:space="preserve">2 </w:t>
      </w:r>
      <w:r>
        <w:rPr>
          <w:rFonts w:hint="eastAsia" w:ascii="Times New Roman" w:hAnsi="Times New Roman" w:cs="Times New Roman"/>
          <w:szCs w:val="21"/>
        </w:rPr>
        <w:t>重复性限（</w:t>
      </w:r>
      <w:r>
        <w:rPr>
          <w:rFonts w:ascii="Times New Roman" w:hAnsi="Times New Roman" w:cs="Times New Roman"/>
          <w:szCs w:val="21"/>
        </w:rPr>
        <w:t>r</w:t>
      </w:r>
      <w:r>
        <w:rPr>
          <w:rFonts w:hint="eastAsia" w:ascii="Times New Roman" w:hAnsi="Times New Roman" w:cs="Times New Roman"/>
          <w:szCs w:val="21"/>
        </w:rPr>
        <w:t>）</w:t>
      </w:r>
    </w:p>
    <w:tbl>
      <w:tblPr>
        <w:tblStyle w:val="9"/>
        <w:tblW w:w="80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853"/>
        <w:gridCol w:w="1691"/>
        <w:gridCol w:w="2723"/>
        <w:gridCol w:w="17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53"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氧化铈、氧化锆质量分数</w:t>
            </w:r>
            <w:r>
              <w:rPr>
                <w:rFonts w:ascii="Times New Roman" w:hAnsi="Times New Roman" w:cs="Times New Roman"/>
                <w:szCs w:val="21"/>
              </w:rPr>
              <w:t>/ %</w:t>
            </w:r>
          </w:p>
        </w:tc>
        <w:tc>
          <w:tcPr>
            <w:tcW w:w="1691"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重复性限（</w:t>
            </w:r>
            <w:r>
              <w:rPr>
                <w:rFonts w:ascii="Times New Roman" w:hAnsi="Times New Roman" w:cs="Times New Roman"/>
                <w:szCs w:val="21"/>
              </w:rPr>
              <w:t>r</w:t>
            </w:r>
            <w:r>
              <w:rPr>
                <w:rFonts w:hint="eastAsia" w:ascii="Times New Roman" w:hAnsi="Times New Roman" w:cs="Times New Roman"/>
                <w:szCs w:val="21"/>
              </w:rPr>
              <w:t>）</w:t>
            </w:r>
            <w:r>
              <w:rPr>
                <w:rFonts w:ascii="Times New Roman" w:hAnsi="Times New Roman" w:cs="Times New Roman"/>
                <w:szCs w:val="21"/>
              </w:rPr>
              <w:t>/ %</w:t>
            </w:r>
          </w:p>
        </w:tc>
        <w:tc>
          <w:tcPr>
            <w:tcW w:w="2723" w:type="dxa"/>
            <w:tcBorders>
              <w:top w:val="single" w:color="auto" w:sz="8" w:space="0"/>
              <w:bottom w:val="single" w:color="auto" w:sz="6" w:space="0"/>
            </w:tcBorders>
          </w:tcPr>
          <w:p>
            <w:pPr>
              <w:spacing w:line="360" w:lineRule="auto"/>
              <w:jc w:val="center"/>
              <w:rPr>
                <w:rFonts w:ascii="Times New Roman" w:hAnsi="Times New Roman" w:cs="Times New Roman"/>
                <w:szCs w:val="21"/>
              </w:rPr>
            </w:pPr>
            <w:r>
              <w:rPr>
                <w:rFonts w:hint="eastAsia" w:ascii="Times New Roman" w:hAnsi="Times New Roman" w:cs="Times New Roman"/>
                <w:szCs w:val="21"/>
              </w:rPr>
              <w:t>氧化铈、氧化锆或其他非铈稀土氧化物 质量分数</w:t>
            </w:r>
            <w:r>
              <w:rPr>
                <w:rFonts w:ascii="Times New Roman" w:hAnsi="Times New Roman" w:cs="Times New Roman"/>
                <w:szCs w:val="21"/>
              </w:rPr>
              <w:t>/ %</w:t>
            </w:r>
          </w:p>
        </w:tc>
        <w:tc>
          <w:tcPr>
            <w:tcW w:w="1755"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重复性限（</w:t>
            </w:r>
            <w:r>
              <w:rPr>
                <w:rFonts w:ascii="Times New Roman" w:hAnsi="Times New Roman" w:cs="Times New Roman"/>
                <w:szCs w:val="21"/>
              </w:rPr>
              <w:t>r</w:t>
            </w:r>
            <w:r>
              <w:rPr>
                <w:rFonts w:hint="eastAsia" w:ascii="Times New Roman" w:hAnsi="Times New Roman" w:cs="Times New Roman"/>
                <w:szCs w:val="21"/>
              </w:rPr>
              <w:t>）</w:t>
            </w:r>
            <w:r>
              <w:rPr>
                <w:rFonts w:ascii="Times New Roman" w:hAnsi="Times New Roman" w:cs="Times New Roman"/>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53" w:type="dxa"/>
            <w:tcBorders>
              <w:top w:val="single" w:color="auto" w:sz="6" w:space="0"/>
              <w:bottom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20~90</w:t>
            </w:r>
          </w:p>
        </w:tc>
        <w:tc>
          <w:tcPr>
            <w:tcW w:w="1691" w:type="dxa"/>
            <w:tcBorders>
              <w:top w:val="single" w:color="auto" w:sz="6" w:space="0"/>
              <w:bottom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0.5</w:t>
            </w:r>
          </w:p>
        </w:tc>
        <w:tc>
          <w:tcPr>
            <w:tcW w:w="2723" w:type="dxa"/>
            <w:tcBorders>
              <w:top w:val="single" w:color="auto" w:sz="6"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20</w:t>
            </w:r>
          </w:p>
        </w:tc>
        <w:tc>
          <w:tcPr>
            <w:tcW w:w="1755" w:type="dxa"/>
            <w:tcBorders>
              <w:top w:val="single" w:color="auto" w:sz="6" w:space="0"/>
              <w:bottom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8022" w:type="dxa"/>
            <w:gridSpan w:val="4"/>
            <w:tcBorders>
              <w:top w:val="single" w:color="auto" w:sz="6" w:space="0"/>
            </w:tcBorders>
            <w:vAlign w:val="center"/>
          </w:tcPr>
          <w:p>
            <w:pPr>
              <w:spacing w:beforeLines="50" w:afterLines="50" w:line="360" w:lineRule="auto"/>
              <w:jc w:val="left"/>
              <w:rPr>
                <w:rFonts w:ascii="Times New Roman" w:hAnsi="Times New Roman" w:cs="Times New Roman"/>
                <w:szCs w:val="21"/>
              </w:rPr>
            </w:pPr>
            <w:r>
              <w:rPr>
                <w:rFonts w:ascii="Times New Roman" w:hAnsi="Times New Roman" w:cs="Times New Roman"/>
                <w:color w:val="000000"/>
                <w:kern w:val="0"/>
                <w:sz w:val="18"/>
                <w:szCs w:val="18"/>
              </w:rPr>
              <w:t>注：重复性限(r)为2.8×Sr，Sr为重复性标准差</w:t>
            </w:r>
          </w:p>
        </w:tc>
      </w:tr>
    </w:tbl>
    <w:p>
      <w:pPr>
        <w:numPr>
          <w:ilvl w:val="0"/>
          <w:numId w:val="8"/>
        </w:numPr>
        <w:spacing w:beforeLines="50" w:afterLines="50" w:line="360" w:lineRule="auto"/>
        <w:jc w:val="left"/>
        <w:rPr>
          <w:rFonts w:ascii="Times New Roman" w:hAnsi="Times New Roman" w:cs="Times New Roman"/>
          <w:szCs w:val="21"/>
        </w:rPr>
      </w:pPr>
      <w:r>
        <w:rPr>
          <w:rFonts w:hint="eastAsia" w:ascii="Times New Roman" w:hAnsi="Times New Roman" w:cs="Times New Roman"/>
          <w:szCs w:val="21"/>
        </w:rPr>
        <w:t>允许差</w:t>
      </w:r>
    </w:p>
    <w:p>
      <w:pPr>
        <w:pStyle w:val="23"/>
        <w:autoSpaceDE w:val="0"/>
        <w:autoSpaceDN w:val="0"/>
        <w:adjustRightInd w:val="0"/>
        <w:snapToGrid w:val="0"/>
        <w:spacing w:beforeLines="50" w:afterLines="50" w:line="360" w:lineRule="auto"/>
        <w:ind w:left="120"/>
        <w:jc w:val="left"/>
        <w:rPr>
          <w:rFonts w:ascii="Times New Roman" w:hAnsi="Times New Roman" w:cs="Times New Roman"/>
          <w:kern w:val="0"/>
          <w:szCs w:val="21"/>
        </w:rPr>
      </w:pPr>
      <w:r>
        <w:rPr>
          <w:rFonts w:hint="eastAsia" w:ascii="Times New Roman" w:hAnsi="Times New Roman" w:cs="Times New Roman"/>
          <w:kern w:val="0"/>
          <w:szCs w:val="21"/>
        </w:rPr>
        <w:t>实验室之间铈锆复合氧化物中氧化铈、氧化锆及其他非铈稀土氧化物的含量分析结果的差值应不大于表</w:t>
      </w:r>
      <w:r>
        <w:rPr>
          <w:rFonts w:ascii="Times New Roman" w:hAnsi="Times New Roman" w:cs="Times New Roman"/>
          <w:kern w:val="0"/>
          <w:szCs w:val="21"/>
        </w:rPr>
        <w:t>3</w:t>
      </w:r>
      <w:r>
        <w:rPr>
          <w:rFonts w:hint="eastAsia" w:ascii="Times New Roman" w:hAnsi="Times New Roman" w:cs="Times New Roman"/>
          <w:kern w:val="0"/>
          <w:szCs w:val="21"/>
        </w:rPr>
        <w:t>的允许差。</w:t>
      </w:r>
    </w:p>
    <w:p>
      <w:pPr>
        <w:pStyle w:val="23"/>
        <w:autoSpaceDE w:val="0"/>
        <w:autoSpaceDN w:val="0"/>
        <w:adjustRightInd w:val="0"/>
        <w:snapToGrid w:val="0"/>
        <w:spacing w:beforeLines="50" w:afterLines="50" w:line="320" w:lineRule="exact"/>
        <w:ind w:left="120"/>
        <w:jc w:val="center"/>
        <w:rPr>
          <w:rFonts w:ascii="Times New Roman" w:hAnsi="Times New Roman" w:cs="Times New Roman"/>
          <w:szCs w:val="21"/>
        </w:rPr>
      </w:pPr>
      <w:r>
        <w:rPr>
          <w:rFonts w:hint="eastAsia" w:ascii="Times New Roman" w:hAnsi="Times New Roman" w:cs="Times New Roman"/>
          <w:kern w:val="0"/>
          <w:szCs w:val="21"/>
        </w:rPr>
        <w:t>表</w:t>
      </w:r>
      <w:r>
        <w:rPr>
          <w:rFonts w:ascii="Times New Roman" w:hAnsi="Times New Roman" w:cs="Times New Roman"/>
          <w:kern w:val="0"/>
          <w:szCs w:val="21"/>
        </w:rPr>
        <w:t xml:space="preserve"> 3 </w:t>
      </w:r>
      <w:r>
        <w:rPr>
          <w:rFonts w:hint="eastAsia" w:ascii="Times New Roman" w:hAnsi="Times New Roman" w:cs="Times New Roman"/>
          <w:szCs w:val="21"/>
        </w:rPr>
        <w:t>允许差（</w:t>
      </w:r>
      <w:r>
        <w:rPr>
          <w:rFonts w:ascii="Times New Roman" w:hAnsi="Times New Roman" w:cs="Times New Roman"/>
          <w:szCs w:val="21"/>
        </w:rPr>
        <w:t>r</w:t>
      </w:r>
      <w:r>
        <w:rPr>
          <w:rFonts w:hint="eastAsia" w:ascii="Times New Roman" w:hAnsi="Times New Roman" w:cs="Times New Roman"/>
          <w:szCs w:val="21"/>
        </w:rPr>
        <w:t>）</w:t>
      </w:r>
    </w:p>
    <w:tbl>
      <w:tblPr>
        <w:tblStyle w:val="9"/>
        <w:tblW w:w="74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417"/>
        <w:gridCol w:w="2835"/>
        <w:gridCol w:w="14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氧化铈、氧化锆质量分数</w:t>
            </w:r>
            <w:r>
              <w:rPr>
                <w:rFonts w:ascii="Times New Roman" w:hAnsi="Times New Roman" w:cs="Times New Roman"/>
                <w:szCs w:val="21"/>
              </w:rPr>
              <w:t>/ %</w:t>
            </w:r>
          </w:p>
        </w:tc>
        <w:tc>
          <w:tcPr>
            <w:tcW w:w="1417"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允许差（</w:t>
            </w:r>
            <w:r>
              <w:rPr>
                <w:rFonts w:ascii="Times New Roman" w:hAnsi="Times New Roman" w:cs="Times New Roman"/>
                <w:szCs w:val="21"/>
              </w:rPr>
              <w:t>r</w:t>
            </w:r>
            <w:r>
              <w:rPr>
                <w:rFonts w:hint="eastAsia" w:ascii="Times New Roman" w:hAnsi="Times New Roman" w:cs="Times New Roman"/>
                <w:szCs w:val="21"/>
              </w:rPr>
              <w:t>）</w:t>
            </w:r>
            <w:r>
              <w:rPr>
                <w:rFonts w:ascii="Times New Roman" w:hAnsi="Times New Roman" w:cs="Times New Roman"/>
                <w:szCs w:val="21"/>
              </w:rPr>
              <w:t>/ %</w:t>
            </w:r>
          </w:p>
        </w:tc>
        <w:tc>
          <w:tcPr>
            <w:tcW w:w="2835" w:type="dxa"/>
            <w:tcBorders>
              <w:top w:val="single" w:color="auto" w:sz="8" w:space="0"/>
              <w:bottom w:val="single" w:color="auto" w:sz="6" w:space="0"/>
            </w:tcBorders>
          </w:tcPr>
          <w:p>
            <w:pPr>
              <w:spacing w:line="360" w:lineRule="auto"/>
              <w:jc w:val="center"/>
              <w:rPr>
                <w:rFonts w:ascii="Times New Roman" w:hAnsi="Times New Roman" w:cs="Times New Roman"/>
                <w:szCs w:val="21"/>
              </w:rPr>
            </w:pPr>
            <w:r>
              <w:rPr>
                <w:rFonts w:hint="eastAsia" w:ascii="Times New Roman" w:hAnsi="Times New Roman" w:cs="Times New Roman"/>
                <w:szCs w:val="21"/>
              </w:rPr>
              <w:t>氧化铈、氧化锆或其他非铈稀土氧化物质量分数</w:t>
            </w:r>
            <w:r>
              <w:rPr>
                <w:rFonts w:ascii="Times New Roman" w:hAnsi="Times New Roman" w:cs="Times New Roman"/>
                <w:szCs w:val="21"/>
              </w:rPr>
              <w:t>/ %</w:t>
            </w:r>
          </w:p>
        </w:tc>
        <w:tc>
          <w:tcPr>
            <w:tcW w:w="1492" w:type="dxa"/>
            <w:tcBorders>
              <w:top w:val="single" w:color="auto" w:sz="8" w:space="0"/>
              <w:bottom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允许差（</w:t>
            </w:r>
            <w:r>
              <w:rPr>
                <w:rFonts w:ascii="Times New Roman" w:hAnsi="Times New Roman" w:cs="Times New Roman"/>
                <w:szCs w:val="21"/>
              </w:rPr>
              <w:t>r</w:t>
            </w:r>
            <w:r>
              <w:rPr>
                <w:rFonts w:hint="eastAsia" w:ascii="Times New Roman" w:hAnsi="Times New Roman" w:cs="Times New Roman"/>
                <w:szCs w:val="21"/>
              </w:rPr>
              <w:t>）</w:t>
            </w:r>
            <w:r>
              <w:rPr>
                <w:rFonts w:ascii="Times New Roman" w:hAnsi="Times New Roman" w:cs="Times New Roman"/>
                <w:szCs w:val="21"/>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701" w:type="dxa"/>
            <w:tcBorders>
              <w:top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20~90</w:t>
            </w:r>
          </w:p>
        </w:tc>
        <w:tc>
          <w:tcPr>
            <w:tcW w:w="1417" w:type="dxa"/>
            <w:tcBorders>
              <w:top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2.5</w:t>
            </w:r>
          </w:p>
        </w:tc>
        <w:tc>
          <w:tcPr>
            <w:tcW w:w="2835" w:type="dxa"/>
            <w:tcBorders>
              <w:top w:val="single" w:color="auto" w:sz="6" w:space="0"/>
            </w:tcBorders>
          </w:tcPr>
          <w:p>
            <w:pPr>
              <w:spacing w:beforeLines="50" w:afterLines="50" w:line="360" w:lineRule="auto"/>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20</w:t>
            </w:r>
          </w:p>
        </w:tc>
        <w:tc>
          <w:tcPr>
            <w:tcW w:w="1492" w:type="dxa"/>
            <w:tcBorders>
              <w:top w:val="single" w:color="auto" w:sz="6" w:space="0"/>
            </w:tcBorders>
          </w:tcPr>
          <w:p>
            <w:pPr>
              <w:spacing w:beforeLines="50" w:afterLines="50" w:line="360" w:lineRule="auto"/>
              <w:jc w:val="center"/>
              <w:rPr>
                <w:rFonts w:ascii="Times New Roman" w:hAnsi="Times New Roman" w:cs="Times New Roman"/>
                <w:szCs w:val="21"/>
              </w:rPr>
            </w:pPr>
            <w:r>
              <w:rPr>
                <w:rFonts w:ascii="Times New Roman" w:hAnsi="Times New Roman" w:cs="Times New Roman"/>
                <w:szCs w:val="21"/>
              </w:rPr>
              <w:t>3.0</w:t>
            </w:r>
          </w:p>
        </w:tc>
      </w:tr>
    </w:tbl>
    <w:p>
      <w:pPr>
        <w:spacing w:beforeLines="50" w:afterLines="50" w:line="360" w:lineRule="auto"/>
        <w:jc w:val="left"/>
        <w:rPr>
          <w:rFonts w:ascii="Times New Roman" w:hAnsi="Times New Roman" w:cs="Times New Roman"/>
          <w:b/>
          <w:bCs/>
          <w:szCs w:val="21"/>
        </w:rPr>
      </w:pPr>
    </w:p>
    <w:p>
      <w:pPr>
        <w:spacing w:beforeLines="50" w:afterLines="50" w:line="360" w:lineRule="auto"/>
        <w:jc w:val="left"/>
        <w:rPr>
          <w:rFonts w:ascii="Times New Roman" w:hAnsi="Times New Roman" w:cs="Times New Roman"/>
          <w:b/>
          <w:bCs/>
          <w:szCs w:val="21"/>
        </w:rPr>
      </w:pPr>
      <w:r>
        <w:rPr>
          <w:rFonts w:ascii="Times New Roman" w:hAnsi="Times New Roman" w:cs="Times New Roman"/>
          <w:b/>
          <w:bCs/>
          <w:szCs w:val="21"/>
        </w:rPr>
        <w:t>9</w:t>
      </w:r>
      <w:r>
        <w:rPr>
          <w:rFonts w:hint="eastAsia" w:ascii="Times New Roman" w:hAnsi="Times New Roman" w:cs="Times New Roman"/>
          <w:b/>
          <w:bCs/>
          <w:szCs w:val="21"/>
        </w:rPr>
        <w:t>、质量保证与控制</w:t>
      </w:r>
    </w:p>
    <w:p>
      <w:pPr>
        <w:spacing w:beforeLines="50" w:afterLines="50" w:line="360" w:lineRule="auto"/>
        <w:jc w:val="left"/>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每周用自制的控制标样（如有国家级或行业级标样时，应首先使用）校核一次本标准分析方法的有效性。当过程失控时，应找出原因，纠正错误，重新进行校核。</w:t>
      </w:r>
    </w:p>
    <w:p>
      <w:pPr>
        <w:spacing w:line="360" w:lineRule="auto"/>
        <w:ind w:firstLine="420" w:firstLineChars="200"/>
        <w:rPr>
          <w:rFonts w:ascii="Times New Roman" w:hAnsi="Times New Roman" w:cs="Times New Roman"/>
          <w:szCs w:val="21"/>
        </w:rPr>
      </w:pPr>
    </w:p>
    <w:sectPr>
      <w:pgSz w:w="11907" w:h="16839"/>
      <w:pgMar w:top="1418" w:right="851" w:bottom="1134" w:left="1134" w:header="851" w:footer="851" w:gutter="0"/>
      <w:pgNumType w:fmt="upperRoman"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42761"/>
    <w:multiLevelType w:val="multilevel"/>
    <w:tmpl w:val="8B242761"/>
    <w:lvl w:ilvl="0" w:tentative="0">
      <w:start w:val="1"/>
      <w:numFmt w:val="decimal"/>
      <w:lvlText w:val="4.%1"/>
      <w:lvlJc w:val="left"/>
      <w:pPr>
        <w:ind w:left="420" w:hanging="420"/>
      </w:pPr>
      <w:rPr>
        <w:rFonts w:hint="default" w:ascii="Times New Roman" w:hAnsi="Times New Roman" w:eastAsia="宋体" w:cs="宋体"/>
      </w:rPr>
    </w:lvl>
    <w:lvl w:ilvl="1" w:tentative="0">
      <w:start w:val="1"/>
      <w:numFmt w:val="decimal"/>
      <w:lvlText w:val="%1.%2"/>
      <w:lvlJc w:val="left"/>
      <w:pPr>
        <w:ind w:left="790" w:hanging="420"/>
      </w:pPr>
      <w:rPr>
        <w:rFonts w:hint="default" w:ascii="宋体" w:hAnsi="宋体" w:eastAsia="宋体" w:cs="宋体"/>
      </w:rPr>
    </w:lvl>
    <w:lvl w:ilvl="2" w:tentative="0">
      <w:start w:val="1"/>
      <w:numFmt w:val="decimal"/>
      <w:lvlText w:val="3.%3"/>
      <w:lvlJc w:val="left"/>
      <w:pPr>
        <w:ind w:left="1460" w:hanging="720"/>
      </w:pPr>
      <w:rPr>
        <w:rFonts w:hint="default" w:ascii="Times New Roman" w:hAnsi="Times New Roman" w:eastAsia="宋体" w:cs="宋体"/>
      </w:rPr>
    </w:lvl>
    <w:lvl w:ilvl="3" w:tentative="0">
      <w:start w:val="1"/>
      <w:numFmt w:val="decimal"/>
      <w:lvlText w:val="%1.%2.%3.%4"/>
      <w:lvlJc w:val="left"/>
      <w:pPr>
        <w:ind w:left="1830" w:hanging="720"/>
      </w:pPr>
      <w:rPr>
        <w:rFonts w:hint="default"/>
      </w:rPr>
    </w:lvl>
    <w:lvl w:ilvl="4" w:tentative="0">
      <w:start w:val="1"/>
      <w:numFmt w:val="decimal"/>
      <w:lvlText w:val="%1.%2.%3.%4.%5"/>
      <w:lvlJc w:val="left"/>
      <w:pPr>
        <w:ind w:left="2560" w:hanging="1080"/>
      </w:pPr>
      <w:rPr>
        <w:rFonts w:hint="default"/>
      </w:rPr>
    </w:lvl>
    <w:lvl w:ilvl="5" w:tentative="0">
      <w:start w:val="1"/>
      <w:numFmt w:val="decimal"/>
      <w:lvlText w:val="%1.%2.%3.%4.%5.%6"/>
      <w:lvlJc w:val="left"/>
      <w:pPr>
        <w:ind w:left="2930" w:hanging="1080"/>
      </w:pPr>
      <w:rPr>
        <w:rFonts w:hint="default"/>
      </w:rPr>
    </w:lvl>
    <w:lvl w:ilvl="6" w:tentative="0">
      <w:start w:val="1"/>
      <w:numFmt w:val="decimal"/>
      <w:lvlText w:val="%1.%2.%3.%4.%5.%6.%7"/>
      <w:lvlJc w:val="left"/>
      <w:pPr>
        <w:ind w:left="3660" w:hanging="144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760" w:hanging="1800"/>
      </w:pPr>
      <w:rPr>
        <w:rFonts w:hint="default"/>
      </w:rPr>
    </w:lvl>
  </w:abstractNum>
  <w:abstractNum w:abstractNumId="1">
    <w:nsid w:val="92965F51"/>
    <w:multiLevelType w:val="multilevel"/>
    <w:tmpl w:val="92965F51"/>
    <w:lvl w:ilvl="0" w:tentative="0">
      <w:start w:val="1"/>
      <w:numFmt w:val="decimal"/>
      <w:lvlText w:val="6.2.%1"/>
      <w:lvlJc w:val="left"/>
      <w:pPr>
        <w:ind w:left="420" w:hanging="420"/>
      </w:pPr>
      <w:rPr>
        <w:rFonts w:hint="default" w:ascii="Times New Roman" w:hAnsi="Times New Roman" w:eastAsia="宋体" w:cs="宋体"/>
      </w:rPr>
    </w:lvl>
    <w:lvl w:ilvl="1" w:tentative="0">
      <w:start w:val="1"/>
      <w:numFmt w:val="decimal"/>
      <w:lvlText w:val="3%2"/>
      <w:lvlJc w:val="left"/>
      <w:pPr>
        <w:ind w:left="790" w:hanging="420"/>
      </w:pPr>
      <w:rPr>
        <w:rFonts w:hint="default" w:ascii="Times New Roman" w:hAnsi="Times New Roman" w:eastAsia="宋体" w:cs="宋体"/>
      </w:rPr>
    </w:lvl>
    <w:lvl w:ilvl="2" w:tentative="0">
      <w:start w:val="1"/>
      <w:numFmt w:val="decimal"/>
      <w:lvlText w:val="3.%3"/>
      <w:lvlJc w:val="left"/>
      <w:pPr>
        <w:ind w:left="1460" w:hanging="720"/>
      </w:pPr>
      <w:rPr>
        <w:rFonts w:hint="default" w:ascii="Times New Roman" w:hAnsi="Times New Roman" w:eastAsia="宋体" w:cs="宋体"/>
      </w:rPr>
    </w:lvl>
    <w:lvl w:ilvl="3" w:tentative="0">
      <w:start w:val="1"/>
      <w:numFmt w:val="decimal"/>
      <w:lvlText w:val="%1.%2.%3.%4"/>
      <w:lvlJc w:val="left"/>
      <w:pPr>
        <w:ind w:left="1830" w:hanging="720"/>
      </w:pPr>
      <w:rPr>
        <w:rFonts w:hint="default"/>
      </w:rPr>
    </w:lvl>
    <w:lvl w:ilvl="4" w:tentative="0">
      <w:start w:val="1"/>
      <w:numFmt w:val="decimal"/>
      <w:lvlText w:val="%1.%2.%3.%4.%5"/>
      <w:lvlJc w:val="left"/>
      <w:pPr>
        <w:ind w:left="2560" w:hanging="1080"/>
      </w:pPr>
      <w:rPr>
        <w:rFonts w:hint="default"/>
      </w:rPr>
    </w:lvl>
    <w:lvl w:ilvl="5" w:tentative="0">
      <w:start w:val="1"/>
      <w:numFmt w:val="decimal"/>
      <w:lvlText w:val="%1.%2.%3.%4.%5.%6"/>
      <w:lvlJc w:val="left"/>
      <w:pPr>
        <w:ind w:left="2930" w:hanging="1080"/>
      </w:pPr>
      <w:rPr>
        <w:rFonts w:hint="default"/>
      </w:rPr>
    </w:lvl>
    <w:lvl w:ilvl="6" w:tentative="0">
      <w:start w:val="1"/>
      <w:numFmt w:val="decimal"/>
      <w:lvlText w:val="%1.%2.%3.%4.%5.%6.%7"/>
      <w:lvlJc w:val="left"/>
      <w:pPr>
        <w:ind w:left="3660" w:hanging="144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760" w:hanging="1800"/>
      </w:pPr>
      <w:rPr>
        <w:rFonts w:hint="default"/>
      </w:rPr>
    </w:lvl>
  </w:abstractNum>
  <w:abstractNum w:abstractNumId="2">
    <w:nsid w:val="F88DB64B"/>
    <w:multiLevelType w:val="multilevel"/>
    <w:tmpl w:val="F88DB64B"/>
    <w:lvl w:ilvl="0" w:tentative="0">
      <w:start w:val="1"/>
      <w:numFmt w:val="decimal"/>
      <w:lvlText w:val="8.%1"/>
      <w:lvlJc w:val="left"/>
      <w:pPr>
        <w:ind w:left="420" w:hanging="420"/>
      </w:pPr>
      <w:rPr>
        <w:rFonts w:hint="default" w:ascii="Times New Roman" w:hAnsi="Times New Roman" w:eastAsia="宋体" w:cs="宋体"/>
      </w:rPr>
    </w:lvl>
    <w:lvl w:ilvl="1" w:tentative="0">
      <w:start w:val="1"/>
      <w:numFmt w:val="decimal"/>
      <w:lvlText w:val="3.%2"/>
      <w:lvlJc w:val="left"/>
      <w:pPr>
        <w:ind w:left="790" w:hanging="420"/>
      </w:pPr>
      <w:rPr>
        <w:rFonts w:hint="default" w:ascii="Times New Roman" w:hAnsi="Times New Roman" w:eastAsia="宋体" w:cs="宋体"/>
      </w:rPr>
    </w:lvl>
    <w:lvl w:ilvl="2" w:tentative="0">
      <w:start w:val="1"/>
      <w:numFmt w:val="decimal"/>
      <w:lvlText w:val="3.%3"/>
      <w:lvlJc w:val="left"/>
      <w:pPr>
        <w:ind w:left="1460" w:hanging="720"/>
      </w:pPr>
      <w:rPr>
        <w:rFonts w:hint="default" w:ascii="Times New Roman" w:hAnsi="Times New Roman" w:eastAsia="宋体" w:cs="宋体"/>
      </w:rPr>
    </w:lvl>
    <w:lvl w:ilvl="3" w:tentative="0">
      <w:start w:val="1"/>
      <w:numFmt w:val="decimal"/>
      <w:lvlText w:val="%1.%2.%3.%4"/>
      <w:lvlJc w:val="left"/>
      <w:pPr>
        <w:ind w:left="1830" w:hanging="720"/>
      </w:pPr>
      <w:rPr>
        <w:rFonts w:hint="default"/>
      </w:rPr>
    </w:lvl>
    <w:lvl w:ilvl="4" w:tentative="0">
      <w:start w:val="1"/>
      <w:numFmt w:val="decimal"/>
      <w:lvlText w:val="5.%5"/>
      <w:lvlJc w:val="left"/>
      <w:pPr>
        <w:ind w:left="2560" w:hanging="1080"/>
      </w:pPr>
      <w:rPr>
        <w:rFonts w:hint="default" w:ascii="Times New Roman" w:hAnsi="Times New Roman" w:eastAsia="宋体" w:cs="宋体"/>
      </w:rPr>
    </w:lvl>
    <w:lvl w:ilvl="5" w:tentative="0">
      <w:start w:val="1"/>
      <w:numFmt w:val="decimal"/>
      <w:lvlText w:val="6.%6"/>
      <w:lvlJc w:val="left"/>
      <w:pPr>
        <w:ind w:left="2930" w:hanging="1080"/>
      </w:pPr>
      <w:rPr>
        <w:rFonts w:hint="default" w:ascii="Times New Roman" w:hAnsi="Times New Roman" w:eastAsia="宋体" w:cs="宋体"/>
      </w:rPr>
    </w:lvl>
    <w:lvl w:ilvl="6" w:tentative="0">
      <w:start w:val="1"/>
      <w:numFmt w:val="decimal"/>
      <w:lvlText w:val="%1.%2.%3.%4.%5.%6.%7"/>
      <w:lvlJc w:val="left"/>
      <w:pPr>
        <w:ind w:left="3660" w:hanging="144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760" w:hanging="1800"/>
      </w:pPr>
      <w:rPr>
        <w:rFonts w:hint="default"/>
      </w:rPr>
    </w:lvl>
  </w:abstractNum>
  <w:abstractNum w:abstractNumId="3">
    <w:nsid w:val="259759FB"/>
    <w:multiLevelType w:val="multilevel"/>
    <w:tmpl w:val="259759FB"/>
    <w:lvl w:ilvl="0" w:tentative="0">
      <w:start w:val="1"/>
      <w:numFmt w:val="decimal"/>
      <w:lvlText w:val="%1."/>
      <w:lvlJc w:val="left"/>
      <w:pPr>
        <w:ind w:left="360" w:hanging="360"/>
      </w:pPr>
      <w:rPr>
        <w:rFonts w:hint="default"/>
      </w:rPr>
    </w:lvl>
    <w:lvl w:ilvl="1" w:tentative="0">
      <w:start w:val="4"/>
      <w:numFmt w:val="decimal"/>
      <w:isLgl/>
      <w:lvlText w:val="%1.%2"/>
      <w:lvlJc w:val="left"/>
      <w:pPr>
        <w:ind w:left="430" w:hanging="43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4F34DB63"/>
    <w:multiLevelType w:val="multilevel"/>
    <w:tmpl w:val="4F34DB63"/>
    <w:lvl w:ilvl="0" w:tentative="0">
      <w:start w:val="1"/>
      <w:numFmt w:val="decimal"/>
      <w:lvlText w:val="%1"/>
      <w:lvlJc w:val="left"/>
      <w:pPr>
        <w:ind w:left="420" w:hanging="420"/>
      </w:pPr>
      <w:rPr>
        <w:rFonts w:hint="default"/>
      </w:rPr>
    </w:lvl>
    <w:lvl w:ilvl="1" w:tentative="0">
      <w:start w:val="1"/>
      <w:numFmt w:val="decimal"/>
      <w:lvlText w:val="3.%2"/>
      <w:lvlJc w:val="left"/>
      <w:pPr>
        <w:ind w:left="790" w:hanging="420"/>
      </w:pPr>
      <w:rPr>
        <w:rFonts w:hint="default" w:ascii="Times New Roman" w:hAnsi="Times New Roman" w:eastAsia="宋体" w:cs="宋体"/>
      </w:rPr>
    </w:lvl>
    <w:lvl w:ilvl="2" w:tentative="0">
      <w:start w:val="1"/>
      <w:numFmt w:val="decimal"/>
      <w:lvlText w:val="3.%3"/>
      <w:lvlJc w:val="left"/>
      <w:pPr>
        <w:ind w:left="1460" w:hanging="720"/>
      </w:pPr>
      <w:rPr>
        <w:rFonts w:hint="default" w:ascii="Times New Roman" w:hAnsi="Times New Roman" w:eastAsia="宋体" w:cs="宋体"/>
      </w:rPr>
    </w:lvl>
    <w:lvl w:ilvl="3" w:tentative="0">
      <w:start w:val="1"/>
      <w:numFmt w:val="decimal"/>
      <w:lvlText w:val="%1.%2.%3.%4"/>
      <w:lvlJc w:val="left"/>
      <w:pPr>
        <w:ind w:left="1830" w:hanging="720"/>
      </w:pPr>
      <w:rPr>
        <w:rFonts w:hint="default"/>
      </w:rPr>
    </w:lvl>
    <w:lvl w:ilvl="4" w:tentative="0">
      <w:start w:val="1"/>
      <w:numFmt w:val="decimal"/>
      <w:lvlText w:val="%1.%2.%3.%4.%5"/>
      <w:lvlJc w:val="left"/>
      <w:pPr>
        <w:ind w:left="2560" w:hanging="1080"/>
      </w:pPr>
      <w:rPr>
        <w:rFonts w:hint="default"/>
      </w:rPr>
    </w:lvl>
    <w:lvl w:ilvl="5" w:tentative="0">
      <w:start w:val="1"/>
      <w:numFmt w:val="decimal"/>
      <w:lvlText w:val="%1.%2.%3.%4.%5.%6"/>
      <w:lvlJc w:val="left"/>
      <w:pPr>
        <w:ind w:left="2930" w:hanging="1080"/>
      </w:pPr>
      <w:rPr>
        <w:rFonts w:hint="default"/>
      </w:rPr>
    </w:lvl>
    <w:lvl w:ilvl="6" w:tentative="0">
      <w:start w:val="1"/>
      <w:numFmt w:val="decimal"/>
      <w:lvlText w:val="%1.%2.%3.%4.%5.%6.%7"/>
      <w:lvlJc w:val="left"/>
      <w:pPr>
        <w:ind w:left="3660" w:hanging="144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760" w:hanging="1800"/>
      </w:pPr>
      <w:rPr>
        <w:rFonts w:hint="default"/>
      </w:rPr>
    </w:lvl>
  </w:abstractNum>
  <w:abstractNum w:abstractNumId="5">
    <w:nsid w:val="4FCD348D"/>
    <w:multiLevelType w:val="multilevel"/>
    <w:tmpl w:val="4FCD348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103074"/>
    <w:multiLevelType w:val="multilevel"/>
    <w:tmpl w:val="52103074"/>
    <w:lvl w:ilvl="0" w:tentative="0">
      <w:start w:val="1"/>
      <w:numFmt w:val="decimal"/>
      <w:lvlText w:val="6.%1"/>
      <w:lvlJc w:val="left"/>
      <w:pPr>
        <w:ind w:left="420" w:hanging="420"/>
      </w:pPr>
      <w:rPr>
        <w:rFonts w:hint="default" w:ascii="Times New Roman" w:hAnsi="Times New Roman" w:eastAsia="宋体" w:cs="宋体"/>
      </w:rPr>
    </w:lvl>
    <w:lvl w:ilvl="1" w:tentative="0">
      <w:start w:val="1"/>
      <w:numFmt w:val="decimal"/>
      <w:lvlText w:val="3.%2"/>
      <w:lvlJc w:val="left"/>
      <w:pPr>
        <w:ind w:left="790" w:hanging="420"/>
      </w:pPr>
      <w:rPr>
        <w:rFonts w:hint="default" w:ascii="Times New Roman" w:hAnsi="Times New Roman" w:eastAsia="宋体" w:cs="宋体"/>
      </w:rPr>
    </w:lvl>
    <w:lvl w:ilvl="2" w:tentative="0">
      <w:start w:val="1"/>
      <w:numFmt w:val="decimal"/>
      <w:lvlText w:val="3.%3"/>
      <w:lvlJc w:val="left"/>
      <w:pPr>
        <w:ind w:left="1460" w:hanging="720"/>
      </w:pPr>
      <w:rPr>
        <w:rFonts w:hint="default" w:ascii="Times New Roman" w:hAnsi="Times New Roman" w:eastAsia="宋体" w:cs="宋体"/>
      </w:rPr>
    </w:lvl>
    <w:lvl w:ilvl="3" w:tentative="0">
      <w:start w:val="1"/>
      <w:numFmt w:val="decimal"/>
      <w:lvlText w:val="%1.%2.%3.%4"/>
      <w:lvlJc w:val="left"/>
      <w:pPr>
        <w:ind w:left="1830" w:hanging="720"/>
      </w:pPr>
      <w:rPr>
        <w:rFonts w:hint="default"/>
      </w:rPr>
    </w:lvl>
    <w:lvl w:ilvl="4" w:tentative="0">
      <w:start w:val="1"/>
      <w:numFmt w:val="decimal"/>
      <w:lvlText w:val="5.%5"/>
      <w:lvlJc w:val="left"/>
      <w:pPr>
        <w:ind w:left="2560" w:hanging="1080"/>
      </w:pPr>
      <w:rPr>
        <w:rFonts w:hint="default" w:ascii="Times New Roman" w:hAnsi="Times New Roman" w:eastAsia="宋体" w:cs="宋体"/>
      </w:rPr>
    </w:lvl>
    <w:lvl w:ilvl="5" w:tentative="0">
      <w:start w:val="1"/>
      <w:numFmt w:val="decimal"/>
      <w:lvlText w:val="6.%6"/>
      <w:lvlJc w:val="left"/>
      <w:pPr>
        <w:ind w:left="2930" w:hanging="1080"/>
      </w:pPr>
      <w:rPr>
        <w:rFonts w:hint="default" w:ascii="Times New Roman" w:hAnsi="Times New Roman" w:eastAsia="宋体" w:cs="宋体"/>
      </w:rPr>
    </w:lvl>
    <w:lvl w:ilvl="6" w:tentative="0">
      <w:start w:val="1"/>
      <w:numFmt w:val="decimal"/>
      <w:lvlText w:val="%1.%2.%3.%4.%5.%6.%7"/>
      <w:lvlJc w:val="left"/>
      <w:pPr>
        <w:ind w:left="3660" w:hanging="1440"/>
      </w:pPr>
      <w:rPr>
        <w:rFonts w:hint="default"/>
      </w:rPr>
    </w:lvl>
    <w:lvl w:ilvl="7" w:tentative="0">
      <w:start w:val="1"/>
      <w:numFmt w:val="decimal"/>
      <w:lvlText w:val="%1.%2.%3.%4.%5.%6.%7.%8"/>
      <w:lvlJc w:val="left"/>
      <w:pPr>
        <w:ind w:left="4030" w:hanging="1440"/>
      </w:pPr>
      <w:rPr>
        <w:rFonts w:hint="default"/>
      </w:rPr>
    </w:lvl>
    <w:lvl w:ilvl="8" w:tentative="0">
      <w:start w:val="1"/>
      <w:numFmt w:val="decimal"/>
      <w:lvlText w:val="%1.%2.%3.%4.%5.%6.%7.%8.%9"/>
      <w:lvlJc w:val="left"/>
      <w:pPr>
        <w:ind w:left="4760" w:hanging="1800"/>
      </w:pPr>
      <w:rPr>
        <w:rFonts w:hint="default"/>
      </w:rPr>
    </w:lvl>
  </w:abstractNum>
  <w:abstractNum w:abstractNumId="7">
    <w:nsid w:val="7CD71592"/>
    <w:multiLevelType w:val="multilevel"/>
    <w:tmpl w:val="7CD71592"/>
    <w:lvl w:ilvl="0" w:tentative="0">
      <w:start w:val="6"/>
      <w:numFmt w:val="decimal"/>
      <w:lvlText w:val="%1"/>
      <w:lvlJc w:val="left"/>
      <w:pPr>
        <w:ind w:left="430" w:hanging="430"/>
      </w:pPr>
      <w:rPr>
        <w:rFonts w:hint="default"/>
      </w:rPr>
    </w:lvl>
    <w:lvl w:ilvl="1" w:tentative="0">
      <w:start w:val="4"/>
      <w:numFmt w:val="decimal"/>
      <w:lvlText w:val="%1.%2"/>
      <w:lvlJc w:val="left"/>
      <w:pPr>
        <w:ind w:left="430" w:hanging="43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6AA5"/>
    <w:rsid w:val="0000358F"/>
    <w:rsid w:val="00006BD4"/>
    <w:rsid w:val="00015336"/>
    <w:rsid w:val="00020270"/>
    <w:rsid w:val="00020D21"/>
    <w:rsid w:val="000511B7"/>
    <w:rsid w:val="00052CDE"/>
    <w:rsid w:val="00061D1E"/>
    <w:rsid w:val="00071549"/>
    <w:rsid w:val="00083788"/>
    <w:rsid w:val="000A29E2"/>
    <w:rsid w:val="000C32F0"/>
    <w:rsid w:val="000D6266"/>
    <w:rsid w:val="000D6F37"/>
    <w:rsid w:val="000E0FD0"/>
    <w:rsid w:val="000F7D9E"/>
    <w:rsid w:val="00117C6A"/>
    <w:rsid w:val="00122778"/>
    <w:rsid w:val="0013009F"/>
    <w:rsid w:val="00137CEA"/>
    <w:rsid w:val="00141CB6"/>
    <w:rsid w:val="0016564E"/>
    <w:rsid w:val="00167C6F"/>
    <w:rsid w:val="00174581"/>
    <w:rsid w:val="0018186C"/>
    <w:rsid w:val="001845AB"/>
    <w:rsid w:val="001A3DE4"/>
    <w:rsid w:val="001A4874"/>
    <w:rsid w:val="001B1EE4"/>
    <w:rsid w:val="001C373F"/>
    <w:rsid w:val="001C705F"/>
    <w:rsid w:val="001C7888"/>
    <w:rsid w:val="001C7D26"/>
    <w:rsid w:val="001D7307"/>
    <w:rsid w:val="001E6245"/>
    <w:rsid w:val="001F4C77"/>
    <w:rsid w:val="00202B54"/>
    <w:rsid w:val="0020645F"/>
    <w:rsid w:val="00212EA4"/>
    <w:rsid w:val="00222D92"/>
    <w:rsid w:val="00251BB2"/>
    <w:rsid w:val="0025364E"/>
    <w:rsid w:val="0025503E"/>
    <w:rsid w:val="00256CC2"/>
    <w:rsid w:val="00261D19"/>
    <w:rsid w:val="0028337A"/>
    <w:rsid w:val="00292075"/>
    <w:rsid w:val="002929F3"/>
    <w:rsid w:val="00295093"/>
    <w:rsid w:val="00296418"/>
    <w:rsid w:val="002A74C7"/>
    <w:rsid w:val="002A7B62"/>
    <w:rsid w:val="002B2BFC"/>
    <w:rsid w:val="002B6A80"/>
    <w:rsid w:val="002C28B6"/>
    <w:rsid w:val="002C560C"/>
    <w:rsid w:val="002C5B3B"/>
    <w:rsid w:val="002D6F34"/>
    <w:rsid w:val="00306582"/>
    <w:rsid w:val="003066E3"/>
    <w:rsid w:val="00321EC5"/>
    <w:rsid w:val="00323AFC"/>
    <w:rsid w:val="00325F79"/>
    <w:rsid w:val="00337023"/>
    <w:rsid w:val="003374B6"/>
    <w:rsid w:val="00340124"/>
    <w:rsid w:val="0034126A"/>
    <w:rsid w:val="00342094"/>
    <w:rsid w:val="00342B31"/>
    <w:rsid w:val="003535A9"/>
    <w:rsid w:val="0035397C"/>
    <w:rsid w:val="00354BBD"/>
    <w:rsid w:val="00361F74"/>
    <w:rsid w:val="00361FE4"/>
    <w:rsid w:val="00363828"/>
    <w:rsid w:val="0036594F"/>
    <w:rsid w:val="0036688C"/>
    <w:rsid w:val="003718A2"/>
    <w:rsid w:val="00377621"/>
    <w:rsid w:val="00381787"/>
    <w:rsid w:val="003869A0"/>
    <w:rsid w:val="00395C9E"/>
    <w:rsid w:val="003A12F7"/>
    <w:rsid w:val="003A359A"/>
    <w:rsid w:val="003B0F47"/>
    <w:rsid w:val="003B67C1"/>
    <w:rsid w:val="003C3754"/>
    <w:rsid w:val="003D6DB8"/>
    <w:rsid w:val="003E672F"/>
    <w:rsid w:val="003E6D8C"/>
    <w:rsid w:val="003F1C27"/>
    <w:rsid w:val="003F51A7"/>
    <w:rsid w:val="00420091"/>
    <w:rsid w:val="00423915"/>
    <w:rsid w:val="00426325"/>
    <w:rsid w:val="004327AE"/>
    <w:rsid w:val="00452197"/>
    <w:rsid w:val="00471048"/>
    <w:rsid w:val="004743A6"/>
    <w:rsid w:val="004773A5"/>
    <w:rsid w:val="004848AA"/>
    <w:rsid w:val="004871CA"/>
    <w:rsid w:val="00490770"/>
    <w:rsid w:val="004925A1"/>
    <w:rsid w:val="004A57A3"/>
    <w:rsid w:val="004A6239"/>
    <w:rsid w:val="004B05AC"/>
    <w:rsid w:val="004B1BC9"/>
    <w:rsid w:val="004C0803"/>
    <w:rsid w:val="004C2B75"/>
    <w:rsid w:val="004E076D"/>
    <w:rsid w:val="004E2AE2"/>
    <w:rsid w:val="004E64DC"/>
    <w:rsid w:val="004F1212"/>
    <w:rsid w:val="00504154"/>
    <w:rsid w:val="00506302"/>
    <w:rsid w:val="005122F1"/>
    <w:rsid w:val="00513467"/>
    <w:rsid w:val="005212E3"/>
    <w:rsid w:val="00522E9C"/>
    <w:rsid w:val="00540605"/>
    <w:rsid w:val="00546AA5"/>
    <w:rsid w:val="00550E62"/>
    <w:rsid w:val="00561BB1"/>
    <w:rsid w:val="00571528"/>
    <w:rsid w:val="005851C3"/>
    <w:rsid w:val="00596B48"/>
    <w:rsid w:val="005A5AA5"/>
    <w:rsid w:val="005B63AF"/>
    <w:rsid w:val="005C0E23"/>
    <w:rsid w:val="005C42AC"/>
    <w:rsid w:val="005C67CF"/>
    <w:rsid w:val="005D45B8"/>
    <w:rsid w:val="005E0650"/>
    <w:rsid w:val="005E06F4"/>
    <w:rsid w:val="005E11E1"/>
    <w:rsid w:val="005E1B55"/>
    <w:rsid w:val="005E4353"/>
    <w:rsid w:val="005E4E00"/>
    <w:rsid w:val="005E5D43"/>
    <w:rsid w:val="006015FF"/>
    <w:rsid w:val="00610B76"/>
    <w:rsid w:val="00610ED7"/>
    <w:rsid w:val="00614291"/>
    <w:rsid w:val="00614530"/>
    <w:rsid w:val="00616020"/>
    <w:rsid w:val="006228B2"/>
    <w:rsid w:val="00641029"/>
    <w:rsid w:val="0064120B"/>
    <w:rsid w:val="0064147C"/>
    <w:rsid w:val="006436F0"/>
    <w:rsid w:val="00644359"/>
    <w:rsid w:val="00655815"/>
    <w:rsid w:val="00656A43"/>
    <w:rsid w:val="00667326"/>
    <w:rsid w:val="006A1996"/>
    <w:rsid w:val="006B06C7"/>
    <w:rsid w:val="006B4DDC"/>
    <w:rsid w:val="006E10EF"/>
    <w:rsid w:val="006F2B20"/>
    <w:rsid w:val="006F4BA0"/>
    <w:rsid w:val="006F6EBC"/>
    <w:rsid w:val="00720236"/>
    <w:rsid w:val="00737A75"/>
    <w:rsid w:val="0074278E"/>
    <w:rsid w:val="007457A0"/>
    <w:rsid w:val="00760558"/>
    <w:rsid w:val="00761CFC"/>
    <w:rsid w:val="0077682A"/>
    <w:rsid w:val="00796A8B"/>
    <w:rsid w:val="007B3349"/>
    <w:rsid w:val="007B48E9"/>
    <w:rsid w:val="007B4A94"/>
    <w:rsid w:val="007B5D36"/>
    <w:rsid w:val="007D1575"/>
    <w:rsid w:val="007D438B"/>
    <w:rsid w:val="007D6E58"/>
    <w:rsid w:val="00802B78"/>
    <w:rsid w:val="00815A47"/>
    <w:rsid w:val="00830CC5"/>
    <w:rsid w:val="00831055"/>
    <w:rsid w:val="008342C6"/>
    <w:rsid w:val="00842649"/>
    <w:rsid w:val="008460B5"/>
    <w:rsid w:val="008570D8"/>
    <w:rsid w:val="0086130F"/>
    <w:rsid w:val="00866414"/>
    <w:rsid w:val="008745AD"/>
    <w:rsid w:val="00883EC2"/>
    <w:rsid w:val="008A0D67"/>
    <w:rsid w:val="008A2AC6"/>
    <w:rsid w:val="008A3EEE"/>
    <w:rsid w:val="008A604C"/>
    <w:rsid w:val="008A7064"/>
    <w:rsid w:val="008B05D1"/>
    <w:rsid w:val="008B6E5F"/>
    <w:rsid w:val="008D32B2"/>
    <w:rsid w:val="008E1AB4"/>
    <w:rsid w:val="008E699C"/>
    <w:rsid w:val="00902599"/>
    <w:rsid w:val="00906419"/>
    <w:rsid w:val="00907FBC"/>
    <w:rsid w:val="00935D44"/>
    <w:rsid w:val="00943519"/>
    <w:rsid w:val="00953E9B"/>
    <w:rsid w:val="009620DA"/>
    <w:rsid w:val="00962C81"/>
    <w:rsid w:val="009677D9"/>
    <w:rsid w:val="00972A9B"/>
    <w:rsid w:val="0097474F"/>
    <w:rsid w:val="00977B8D"/>
    <w:rsid w:val="00983B86"/>
    <w:rsid w:val="00984E54"/>
    <w:rsid w:val="009906DA"/>
    <w:rsid w:val="00992289"/>
    <w:rsid w:val="009B126A"/>
    <w:rsid w:val="009C6DA8"/>
    <w:rsid w:val="009C75E9"/>
    <w:rsid w:val="009F0DB1"/>
    <w:rsid w:val="00A1420C"/>
    <w:rsid w:val="00A17408"/>
    <w:rsid w:val="00A21569"/>
    <w:rsid w:val="00A32BA5"/>
    <w:rsid w:val="00A33B72"/>
    <w:rsid w:val="00A45DEF"/>
    <w:rsid w:val="00A519FE"/>
    <w:rsid w:val="00A521EC"/>
    <w:rsid w:val="00A724AA"/>
    <w:rsid w:val="00A76FDB"/>
    <w:rsid w:val="00A77C47"/>
    <w:rsid w:val="00A86213"/>
    <w:rsid w:val="00A86AD9"/>
    <w:rsid w:val="00A966BF"/>
    <w:rsid w:val="00AA3784"/>
    <w:rsid w:val="00AA4046"/>
    <w:rsid w:val="00AA6360"/>
    <w:rsid w:val="00AD49C9"/>
    <w:rsid w:val="00AE36DE"/>
    <w:rsid w:val="00AF0C85"/>
    <w:rsid w:val="00AF2B08"/>
    <w:rsid w:val="00B02083"/>
    <w:rsid w:val="00B04147"/>
    <w:rsid w:val="00B07A27"/>
    <w:rsid w:val="00B1041A"/>
    <w:rsid w:val="00B112EF"/>
    <w:rsid w:val="00B14B34"/>
    <w:rsid w:val="00B14B8F"/>
    <w:rsid w:val="00B219A0"/>
    <w:rsid w:val="00B272D5"/>
    <w:rsid w:val="00B27FA8"/>
    <w:rsid w:val="00B455D2"/>
    <w:rsid w:val="00B54DC4"/>
    <w:rsid w:val="00B811AC"/>
    <w:rsid w:val="00B875E0"/>
    <w:rsid w:val="00BA176C"/>
    <w:rsid w:val="00BA293D"/>
    <w:rsid w:val="00BB5403"/>
    <w:rsid w:val="00BB653B"/>
    <w:rsid w:val="00BD7070"/>
    <w:rsid w:val="00BE39FE"/>
    <w:rsid w:val="00BF0BA1"/>
    <w:rsid w:val="00BF6980"/>
    <w:rsid w:val="00BF6EB4"/>
    <w:rsid w:val="00C03B69"/>
    <w:rsid w:val="00C1066B"/>
    <w:rsid w:val="00C13701"/>
    <w:rsid w:val="00C2148C"/>
    <w:rsid w:val="00C225E1"/>
    <w:rsid w:val="00C22856"/>
    <w:rsid w:val="00C32320"/>
    <w:rsid w:val="00C337C6"/>
    <w:rsid w:val="00C359B6"/>
    <w:rsid w:val="00C366BD"/>
    <w:rsid w:val="00C370A9"/>
    <w:rsid w:val="00C46398"/>
    <w:rsid w:val="00C63877"/>
    <w:rsid w:val="00C671A8"/>
    <w:rsid w:val="00C768F0"/>
    <w:rsid w:val="00C82167"/>
    <w:rsid w:val="00CC2A93"/>
    <w:rsid w:val="00CE78EC"/>
    <w:rsid w:val="00CF113B"/>
    <w:rsid w:val="00D168D5"/>
    <w:rsid w:val="00D21C42"/>
    <w:rsid w:val="00D35243"/>
    <w:rsid w:val="00D36EAC"/>
    <w:rsid w:val="00D51504"/>
    <w:rsid w:val="00DA2CBC"/>
    <w:rsid w:val="00DB75C5"/>
    <w:rsid w:val="00DB7F79"/>
    <w:rsid w:val="00DC34DF"/>
    <w:rsid w:val="00DC39AA"/>
    <w:rsid w:val="00DD2F8B"/>
    <w:rsid w:val="00DE08EB"/>
    <w:rsid w:val="00E14E03"/>
    <w:rsid w:val="00E151FB"/>
    <w:rsid w:val="00E25A84"/>
    <w:rsid w:val="00E312C6"/>
    <w:rsid w:val="00E36AE2"/>
    <w:rsid w:val="00E4333B"/>
    <w:rsid w:val="00E50FFC"/>
    <w:rsid w:val="00E7006E"/>
    <w:rsid w:val="00E84880"/>
    <w:rsid w:val="00E856B2"/>
    <w:rsid w:val="00E86412"/>
    <w:rsid w:val="00E93990"/>
    <w:rsid w:val="00E96911"/>
    <w:rsid w:val="00EC3566"/>
    <w:rsid w:val="00EF4C22"/>
    <w:rsid w:val="00F239F4"/>
    <w:rsid w:val="00F33A48"/>
    <w:rsid w:val="00F603C8"/>
    <w:rsid w:val="00F74015"/>
    <w:rsid w:val="00F75693"/>
    <w:rsid w:val="00F801A4"/>
    <w:rsid w:val="00F82269"/>
    <w:rsid w:val="00F9174B"/>
    <w:rsid w:val="00F91B48"/>
    <w:rsid w:val="00F94009"/>
    <w:rsid w:val="00FB4421"/>
    <w:rsid w:val="00FB73F3"/>
    <w:rsid w:val="00FC2941"/>
    <w:rsid w:val="00FD3970"/>
    <w:rsid w:val="00FE224D"/>
    <w:rsid w:val="00FE25B4"/>
    <w:rsid w:val="00FF096D"/>
    <w:rsid w:val="1AD21A7D"/>
    <w:rsid w:val="43080D05"/>
    <w:rsid w:val="58A50420"/>
    <w:rsid w:val="59CE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6"/>
        <o:r id="V:Rule2" type="connector" idref="#直接箭头连接符 1"/>
        <o:r id="V:Rule3" type="connector" idref="#直接箭头连接符 2"/>
        <o:r id="V:Rule4" type="connector" idref="#直接箭头连接符 3"/>
        <o:r id="V:Rule5" type="connector" idref="#直接箭头连接符 4"/>
        <o:r id="V:Rule6"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adjustRightInd w:val="0"/>
      <w:snapToGrid w:val="0"/>
      <w:jc w:val="right"/>
      <w:outlineLvl w:val="0"/>
    </w:pPr>
    <w:rPr>
      <w:rFonts w:ascii="Times New Roman" w:hAnsi="Times New Roman" w:eastAsia="宋体" w:cs="Times New Roman"/>
      <w:kern w:val="0"/>
      <w:sz w:val="8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2"/>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qFormat/>
    <w:uiPriority w:val="9"/>
    <w:rPr>
      <w:b/>
      <w:bCs/>
      <w:kern w:val="44"/>
      <w:sz w:val="44"/>
      <w:szCs w:val="44"/>
    </w:rPr>
  </w:style>
  <w:style w:type="paragraph" w:customStyle="1" w:styleId="1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17">
    <w:name w:val="标题 1 Char1"/>
    <w:link w:val="2"/>
    <w:uiPriority w:val="0"/>
    <w:rPr>
      <w:rFonts w:ascii="Times New Roman" w:hAnsi="Times New Roman" w:eastAsia="宋体" w:cs="Times New Roman"/>
      <w:kern w:val="0"/>
      <w:sz w:val="84"/>
      <w:szCs w:val="24"/>
    </w:rPr>
  </w:style>
  <w:style w:type="paragraph" w:customStyle="1" w:styleId="18">
    <w:name w:val="文献分类号"/>
    <w:qFormat/>
    <w:uiPriority w:val="0"/>
    <w:pPr>
      <w:widowControl w:val="0"/>
    </w:pPr>
    <w:rPr>
      <w:rFonts w:ascii="Times New Roman" w:hAnsi="Times New Roman" w:eastAsia="黑体" w:cs="Times New Roman"/>
      <w:sz w:val="21"/>
      <w:lang w:val="en-US" w:eastAsia="zh-CN" w:bidi="ar-SA"/>
    </w:rPr>
  </w:style>
  <w:style w:type="character" w:customStyle="1" w:styleId="19">
    <w:name w:val="批注框文本 Char"/>
    <w:basedOn w:val="10"/>
    <w:link w:val="4"/>
    <w:semiHidden/>
    <w:qFormat/>
    <w:uiPriority w:val="99"/>
    <w:rPr>
      <w:sz w:val="18"/>
      <w:szCs w:val="18"/>
    </w:rPr>
  </w:style>
  <w:style w:type="paragraph" w:customStyle="1" w:styleId="20">
    <w:name w:val="目次、标准名称标题"/>
    <w:basedOn w:val="16"/>
    <w:next w:val="15"/>
    <w:qFormat/>
    <w:uiPriority w:val="0"/>
    <w:pPr>
      <w:shd w:val="clear" w:color="auto" w:fill="FFFFFF"/>
      <w:spacing w:line="460" w:lineRule="exact"/>
    </w:pPr>
  </w:style>
  <w:style w:type="character" w:customStyle="1" w:styleId="21">
    <w:name w:val="批注文字 Char"/>
    <w:basedOn w:val="10"/>
    <w:link w:val="3"/>
    <w:semiHidden/>
    <w:uiPriority w:val="99"/>
    <w:rPr>
      <w:kern w:val="2"/>
      <w:sz w:val="21"/>
      <w:szCs w:val="22"/>
    </w:rPr>
  </w:style>
  <w:style w:type="character" w:customStyle="1" w:styleId="22">
    <w:name w:val="批注主题 Char"/>
    <w:basedOn w:val="21"/>
    <w:link w:val="7"/>
    <w:semiHidden/>
    <w:uiPriority w:val="99"/>
    <w:rPr>
      <w:b/>
      <w:bCs/>
      <w:kern w:val="2"/>
      <w:sz w:val="21"/>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95CC8-1C17-4C1F-8B62-DEF85C4C030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993</Words>
  <Characters>5666</Characters>
  <Lines>47</Lines>
  <Paragraphs>13</Paragraphs>
  <TotalTime>18</TotalTime>
  <ScaleCrop>false</ScaleCrop>
  <LinksUpToDate>false</LinksUpToDate>
  <CharactersWithSpaces>6646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2020-10-12T08:06:00Z</dcterms:created>
  <dc:creator>张永奇</dc:creator>
  <cp:lastModifiedBy>高兰</cp:lastModifiedBy>
  <cp:lastPrinted>2020-08-21T02:41:00Z</cp:lastPrinted>
  <dcterms:modified xsi:type="dcterms:W3CDTF">2020-10-16T01:34:41Z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