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bCs/>
          <w:sz w:val="30"/>
          <w:szCs w:val="30"/>
        </w:rPr>
      </w:pPr>
      <w:bookmarkStart w:id="0" w:name="_GoBack"/>
      <w:bookmarkEnd w:id="0"/>
      <w:r>
        <w:rPr>
          <w:rFonts w:hint="eastAsia" w:ascii="Times New Roman" w:hAnsi="Times New Roman"/>
          <w:b/>
          <w:bCs/>
          <w:sz w:val="30"/>
          <w:szCs w:val="30"/>
        </w:rPr>
        <w:t xml:space="preserve"> </w:t>
      </w:r>
      <w:r>
        <w:rPr>
          <w:rFonts w:ascii="Times New Roman" w:hAnsi="Times New Roman"/>
          <w:b/>
          <w:bCs/>
          <w:sz w:val="30"/>
          <w:szCs w:val="30"/>
        </w:rPr>
        <w:t xml:space="preserve"> 国家标准《</w:t>
      </w:r>
      <w:r>
        <w:rPr>
          <w:rFonts w:hint="eastAsia" w:ascii="Times New Roman" w:hAnsi="Times New Roman"/>
          <w:b/>
          <w:bCs/>
          <w:sz w:val="30"/>
          <w:szCs w:val="30"/>
        </w:rPr>
        <w:t>电子级多晶硅</w:t>
      </w:r>
      <w:r>
        <w:rPr>
          <w:rFonts w:ascii="Times New Roman" w:hAnsi="Times New Roman"/>
          <w:b/>
          <w:bCs/>
          <w:sz w:val="30"/>
          <w:szCs w:val="30"/>
        </w:rPr>
        <w:t>》</w:t>
      </w:r>
      <w:r>
        <w:rPr>
          <w:rFonts w:hint="eastAsia" w:ascii="Times New Roman" w:hAnsi="Times New Roman"/>
          <w:b/>
          <w:bCs/>
          <w:sz w:val="30"/>
          <w:szCs w:val="30"/>
        </w:rPr>
        <w:t>（讨论稿）</w:t>
      </w:r>
      <w:r>
        <w:rPr>
          <w:rFonts w:ascii="Times New Roman" w:hAnsi="Times New Roman"/>
          <w:b/>
          <w:bCs/>
          <w:sz w:val="30"/>
          <w:szCs w:val="30"/>
        </w:rPr>
        <w:t>编制说明</w:t>
      </w:r>
    </w:p>
    <w:p>
      <w:pPr>
        <w:pStyle w:val="13"/>
        <w:numPr>
          <w:ilvl w:val="0"/>
          <w:numId w:val="2"/>
        </w:numPr>
        <w:spacing w:line="360" w:lineRule="auto"/>
        <w:ind w:firstLineChars="0"/>
        <w:rPr>
          <w:rFonts w:ascii="Times New Roman" w:hAnsi="Times New Roman"/>
          <w:sz w:val="24"/>
          <w:szCs w:val="24"/>
        </w:rPr>
      </w:pPr>
      <w:r>
        <w:rPr>
          <w:rFonts w:ascii="Times New Roman" w:hAnsi="Times New Roman"/>
          <w:sz w:val="24"/>
          <w:szCs w:val="24"/>
        </w:rPr>
        <w:t>工作简况</w:t>
      </w:r>
    </w:p>
    <w:p>
      <w:pPr>
        <w:pStyle w:val="13"/>
        <w:numPr>
          <w:ilvl w:val="0"/>
          <w:numId w:val="3"/>
        </w:numPr>
        <w:spacing w:line="360" w:lineRule="auto"/>
        <w:ind w:firstLineChars="0"/>
        <w:rPr>
          <w:rFonts w:ascii="Times New Roman" w:hAnsi="Times New Roman"/>
          <w:sz w:val="24"/>
          <w:szCs w:val="24"/>
        </w:rPr>
      </w:pPr>
      <w:r>
        <w:rPr>
          <w:rFonts w:ascii="Times New Roman" w:hAnsi="Times New Roman"/>
          <w:sz w:val="24"/>
          <w:szCs w:val="24"/>
        </w:rPr>
        <w:t>任务来源</w:t>
      </w:r>
    </w:p>
    <w:p>
      <w:pPr>
        <w:pStyle w:val="14"/>
        <w:framePr w:w="0" w:hRule="auto" w:hSpace="0" w:wrap="auto" w:vAnchor="margin" w:hAnchor="text" w:xAlign="left" w:yAlign="inline"/>
        <w:spacing w:before="0" w:line="360" w:lineRule="auto"/>
        <w:ind w:firstLine="480" w:firstLineChars="200"/>
        <w:jc w:val="both"/>
        <w:rPr>
          <w:rFonts w:ascii="Times New Roman" w:eastAsia="宋体"/>
          <w:sz w:val="24"/>
          <w:szCs w:val="24"/>
        </w:rPr>
      </w:pPr>
      <w:r>
        <w:rPr>
          <w:rFonts w:ascii="Times New Roman" w:eastAsia="宋体"/>
          <w:sz w:val="24"/>
          <w:szCs w:val="24"/>
        </w:rPr>
        <w:t>根据</w:t>
      </w:r>
      <w:r>
        <w:rPr>
          <w:rFonts w:hint="eastAsia" w:ascii="Times New Roman" w:eastAsia="宋体"/>
          <w:sz w:val="24"/>
          <w:szCs w:val="24"/>
        </w:rPr>
        <w:t>2019年12月31日</w:t>
      </w:r>
      <w:r>
        <w:rPr>
          <w:rFonts w:ascii="Times New Roman" w:eastAsia="宋体"/>
          <w:sz w:val="24"/>
          <w:szCs w:val="24"/>
        </w:rPr>
        <w:t>《</w:t>
      </w:r>
      <w:r>
        <w:rPr>
          <w:rFonts w:ascii="Times New Roman" w:eastAsia="宋体"/>
          <w:bCs/>
          <w:sz w:val="24"/>
          <w:szCs w:val="24"/>
        </w:rPr>
        <w:t>国家标准</w:t>
      </w:r>
      <w:r>
        <w:rPr>
          <w:rFonts w:hint="eastAsia" w:ascii="Times New Roman" w:eastAsia="宋体"/>
          <w:bCs/>
          <w:sz w:val="24"/>
          <w:szCs w:val="24"/>
        </w:rPr>
        <w:t>化</w:t>
      </w:r>
      <w:r>
        <w:rPr>
          <w:rFonts w:ascii="Times New Roman" w:eastAsia="宋体"/>
          <w:bCs/>
          <w:sz w:val="24"/>
          <w:szCs w:val="24"/>
        </w:rPr>
        <w:t>管理</w:t>
      </w:r>
      <w:r>
        <w:rPr>
          <w:rFonts w:hint="eastAsia" w:ascii="Times New Roman" w:eastAsia="宋体"/>
          <w:bCs/>
          <w:sz w:val="24"/>
          <w:szCs w:val="24"/>
        </w:rPr>
        <w:t>委员会</w:t>
      </w:r>
      <w:r>
        <w:rPr>
          <w:rFonts w:ascii="Times New Roman" w:eastAsia="宋体"/>
          <w:bCs/>
          <w:sz w:val="24"/>
          <w:szCs w:val="24"/>
        </w:rPr>
        <w:t>关于下达2019年第四批</w:t>
      </w:r>
      <w:r>
        <w:rPr>
          <w:rFonts w:hint="eastAsia" w:ascii="Times New Roman" w:eastAsia="宋体"/>
          <w:bCs/>
          <w:sz w:val="24"/>
          <w:szCs w:val="24"/>
        </w:rPr>
        <w:t>推荐性</w:t>
      </w:r>
      <w:r>
        <w:rPr>
          <w:rFonts w:ascii="Times New Roman" w:eastAsia="宋体"/>
          <w:bCs/>
          <w:sz w:val="24"/>
          <w:szCs w:val="24"/>
        </w:rPr>
        <w:t>国家标准计划的通知</w:t>
      </w:r>
      <w:r>
        <w:rPr>
          <w:rFonts w:ascii="Times New Roman" w:eastAsia="宋体"/>
          <w:sz w:val="24"/>
          <w:szCs w:val="24"/>
        </w:rPr>
        <w:t>》（国标委综合[2019]40号）的要求</w:t>
      </w:r>
      <w:r>
        <w:rPr>
          <w:rFonts w:hint="eastAsia" w:ascii="Times New Roman" w:eastAsia="宋体"/>
          <w:sz w:val="24"/>
          <w:szCs w:val="24"/>
        </w:rPr>
        <w:t>，国家标准</w:t>
      </w:r>
      <w:r>
        <w:rPr>
          <w:rFonts w:ascii="Times New Roman" w:eastAsia="宋体"/>
          <w:sz w:val="24"/>
          <w:szCs w:val="24"/>
        </w:rPr>
        <w:t>《</w:t>
      </w:r>
      <w:r>
        <w:rPr>
          <w:rFonts w:hint="eastAsia" w:ascii="Times New Roman" w:eastAsia="宋体"/>
          <w:sz w:val="24"/>
          <w:szCs w:val="24"/>
        </w:rPr>
        <w:t>电子级多晶硅</w:t>
      </w:r>
      <w:r>
        <w:rPr>
          <w:rFonts w:ascii="Times New Roman" w:eastAsia="宋体"/>
          <w:sz w:val="24"/>
          <w:szCs w:val="24"/>
        </w:rPr>
        <w:t>》</w:t>
      </w:r>
      <w:r>
        <w:rPr>
          <w:rFonts w:hint="eastAsia" w:ascii="Times New Roman" w:eastAsia="宋体"/>
          <w:sz w:val="24"/>
          <w:szCs w:val="24"/>
        </w:rPr>
        <w:t>修订项目技术归口单位</w:t>
      </w:r>
      <w:r>
        <w:rPr>
          <w:rFonts w:ascii="Times New Roman" w:eastAsia="宋体"/>
          <w:sz w:val="24"/>
          <w:szCs w:val="24"/>
        </w:rPr>
        <w:t>为全国半导体设备和材料标准化技术委员会材料分技术委员会，计划编号20194174-T-469</w:t>
      </w:r>
      <w:r>
        <w:rPr>
          <w:rFonts w:hint="eastAsia" w:ascii="Times New Roman" w:eastAsia="宋体"/>
          <w:sz w:val="24"/>
          <w:szCs w:val="24"/>
        </w:rPr>
        <w:t>，</w:t>
      </w:r>
      <w:r>
        <w:rPr>
          <w:rFonts w:ascii="Times New Roman" w:eastAsia="宋体"/>
          <w:sz w:val="24"/>
          <w:szCs w:val="24"/>
        </w:rPr>
        <w:t>项目周期</w:t>
      </w:r>
      <w:r>
        <w:rPr>
          <w:rFonts w:hint="eastAsia" w:ascii="Times New Roman" w:eastAsia="宋体"/>
          <w:sz w:val="24"/>
          <w:szCs w:val="24"/>
        </w:rPr>
        <w:t>18个月</w:t>
      </w:r>
      <w:r>
        <w:rPr>
          <w:rFonts w:ascii="Times New Roman" w:eastAsia="宋体"/>
          <w:sz w:val="24"/>
          <w:szCs w:val="24"/>
        </w:rPr>
        <w:t>，</w:t>
      </w:r>
      <w:r>
        <w:rPr>
          <w:rFonts w:hint="eastAsia" w:ascii="Times New Roman" w:eastAsia="宋体"/>
          <w:sz w:val="24"/>
          <w:szCs w:val="24"/>
        </w:rPr>
        <w:t>计划</w:t>
      </w:r>
      <w:r>
        <w:rPr>
          <w:rFonts w:ascii="Times New Roman" w:eastAsia="宋体"/>
          <w:sz w:val="24"/>
          <w:szCs w:val="24"/>
        </w:rPr>
        <w:t>完成年限为</w:t>
      </w:r>
      <w:r>
        <w:rPr>
          <w:rFonts w:hint="eastAsia" w:ascii="Times New Roman" w:eastAsia="宋体"/>
          <w:sz w:val="24"/>
          <w:szCs w:val="24"/>
        </w:rPr>
        <w:t>2021年</w:t>
      </w:r>
      <w:r>
        <w:rPr>
          <w:rFonts w:ascii="Times New Roman" w:eastAsia="宋体"/>
          <w:sz w:val="24"/>
          <w:szCs w:val="24"/>
        </w:rPr>
        <w:t>，</w:t>
      </w:r>
      <w:r>
        <w:rPr>
          <w:rFonts w:hint="eastAsia" w:ascii="Times New Roman" w:eastAsia="宋体"/>
          <w:sz w:val="24"/>
          <w:szCs w:val="24"/>
        </w:rPr>
        <w:t>标准起草单位</w:t>
      </w:r>
      <w:r>
        <w:rPr>
          <w:rFonts w:ascii="Times New Roman" w:eastAsia="宋体"/>
          <w:sz w:val="24"/>
          <w:szCs w:val="24"/>
        </w:rPr>
        <w:t>为：</w:t>
      </w:r>
      <w:r>
        <w:rPr>
          <w:rFonts w:hint="eastAsia" w:ascii="Times New Roman" w:eastAsia="宋体"/>
          <w:sz w:val="24"/>
          <w:szCs w:val="24"/>
        </w:rPr>
        <w:t>江苏鑫华半导体</w:t>
      </w:r>
      <w:r>
        <w:rPr>
          <w:rFonts w:ascii="Times New Roman" w:eastAsia="宋体"/>
          <w:sz w:val="24"/>
          <w:szCs w:val="24"/>
        </w:rPr>
        <w:t>材料</w:t>
      </w:r>
      <w:r>
        <w:rPr>
          <w:rFonts w:hint="eastAsia" w:ascii="Times New Roman" w:eastAsia="宋体"/>
          <w:sz w:val="24"/>
          <w:szCs w:val="24"/>
        </w:rPr>
        <w:t>科技</w:t>
      </w:r>
      <w:r>
        <w:rPr>
          <w:rFonts w:ascii="Times New Roman" w:eastAsia="宋体"/>
          <w:sz w:val="24"/>
          <w:szCs w:val="24"/>
        </w:rPr>
        <w:t>有限责任公司。</w:t>
      </w:r>
    </w:p>
    <w:p>
      <w:pPr>
        <w:pStyle w:val="13"/>
        <w:numPr>
          <w:ilvl w:val="0"/>
          <w:numId w:val="3"/>
        </w:numPr>
        <w:spacing w:line="360" w:lineRule="auto"/>
        <w:ind w:firstLineChars="0"/>
        <w:rPr>
          <w:rFonts w:ascii="Times New Roman" w:hAnsi="Times New Roman"/>
          <w:sz w:val="24"/>
          <w:szCs w:val="24"/>
        </w:rPr>
      </w:pPr>
      <w:r>
        <w:rPr>
          <w:rFonts w:hint="eastAsia" w:ascii="Times New Roman" w:hAnsi="Times New Roman"/>
          <w:sz w:val="24"/>
          <w:szCs w:val="24"/>
        </w:rPr>
        <w:t>项目承担</w:t>
      </w:r>
      <w:r>
        <w:rPr>
          <w:rFonts w:ascii="Times New Roman" w:hAnsi="Times New Roman"/>
          <w:sz w:val="24"/>
          <w:szCs w:val="24"/>
        </w:rPr>
        <w:t>单位概况</w:t>
      </w:r>
    </w:p>
    <w:p>
      <w:pPr>
        <w:spacing w:line="360" w:lineRule="auto"/>
        <w:ind w:firstLine="480" w:firstLineChars="200"/>
        <w:rPr>
          <w:rFonts w:ascii="Times New Roman" w:hAnsi="Times New Roman"/>
          <w:sz w:val="24"/>
          <w:szCs w:val="24"/>
        </w:rPr>
      </w:pPr>
      <w:r>
        <w:rPr>
          <w:rFonts w:hint="eastAsia" w:ascii="Times New Roman"/>
          <w:sz w:val="24"/>
          <w:szCs w:val="24"/>
        </w:rPr>
        <w:t>江苏鑫华半导体</w:t>
      </w:r>
      <w:r>
        <w:rPr>
          <w:rFonts w:ascii="Times New Roman"/>
          <w:sz w:val="24"/>
          <w:szCs w:val="24"/>
        </w:rPr>
        <w:t>材料</w:t>
      </w:r>
      <w:r>
        <w:rPr>
          <w:rFonts w:hint="eastAsia" w:ascii="Times New Roman"/>
          <w:sz w:val="24"/>
          <w:szCs w:val="24"/>
        </w:rPr>
        <w:t>科技</w:t>
      </w:r>
      <w:r>
        <w:rPr>
          <w:rFonts w:ascii="Times New Roman"/>
          <w:sz w:val="24"/>
          <w:szCs w:val="24"/>
        </w:rPr>
        <w:t>有限责任公司</w:t>
      </w:r>
      <w:r>
        <w:rPr>
          <w:rFonts w:hint="eastAsia" w:ascii="Times New Roman" w:hAnsi="Times New Roman"/>
          <w:sz w:val="24"/>
          <w:szCs w:val="24"/>
        </w:rPr>
        <w:t>成立于2015年12月，由国家集成电路产业投资基金股份有限公司与保利协鑫能源控股有限公司下属多晶硅制造企业江苏中能硅业科技发展有限公司共同投资。公司面向集成电路市场，主要从事电子级多晶硅及电子级特种气体的研发、制造、销售和技术咨询服务。</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公司引进国外先进设备、技术的同时，立足自主创新。在协鑫中央研究院、设计研究总院、协鑫大学与国内多所研究机构、高等院校和设备制造商的协助下，江苏鑫华半导体材料科技有限公司完成了完整的电子级多晶硅工艺技术和设备体系，并建成了完整的工业化生产线，于2017年9月产出满足国标电子一级品多晶硅。2017年11月8日，鑫华半导体召开了电子级多晶硅产品发布会。践行协鑫集团经营理念，坚持科技引领、创新驱动、协同一家、造福社会的核心价值观，江苏鑫华半导体材料科技有限公司将为不同客户的高效需求提供多种解决方案。</w:t>
      </w:r>
    </w:p>
    <w:p>
      <w:pPr>
        <w:pStyle w:val="13"/>
        <w:numPr>
          <w:ilvl w:val="0"/>
          <w:numId w:val="3"/>
        </w:numPr>
        <w:spacing w:line="360" w:lineRule="auto"/>
        <w:ind w:firstLineChars="0"/>
        <w:rPr>
          <w:rFonts w:ascii="Times New Roman" w:hAnsi="Times New Roman"/>
          <w:sz w:val="24"/>
          <w:szCs w:val="24"/>
        </w:rPr>
      </w:pPr>
      <w:r>
        <w:rPr>
          <w:rFonts w:ascii="Times New Roman" w:hAnsi="Times New Roman"/>
          <w:sz w:val="24"/>
          <w:szCs w:val="24"/>
        </w:rPr>
        <w:t>主要工作过程</w:t>
      </w:r>
    </w:p>
    <w:p>
      <w:pPr>
        <w:pStyle w:val="13"/>
        <w:spacing w:line="360" w:lineRule="auto"/>
        <w:ind w:firstLine="480"/>
        <w:rPr>
          <w:rFonts w:ascii="Times New Roman" w:hAnsi="Times New Roman"/>
          <w:sz w:val="24"/>
          <w:szCs w:val="24"/>
        </w:rPr>
      </w:pPr>
      <w:r>
        <w:rPr>
          <w:rFonts w:hint="eastAsia" w:ascii="Times New Roman" w:hAnsi="Times New Roman"/>
          <w:sz w:val="24"/>
          <w:szCs w:val="24"/>
        </w:rPr>
        <w:t>本项目在下达</w:t>
      </w:r>
      <w:r>
        <w:rPr>
          <w:rFonts w:ascii="Times New Roman" w:hAnsi="Times New Roman"/>
          <w:sz w:val="24"/>
          <w:szCs w:val="24"/>
        </w:rPr>
        <w:t>计划之日起，在公司内部召开了关于标准起草的工作会议，布置了标</w:t>
      </w:r>
      <w:r>
        <w:rPr>
          <w:rFonts w:hint="eastAsia" w:ascii="Times New Roman" w:hAnsi="Times New Roman"/>
          <w:sz w:val="24"/>
          <w:szCs w:val="24"/>
        </w:rPr>
        <w:t>准起草的</w:t>
      </w:r>
      <w:r>
        <w:rPr>
          <w:rFonts w:ascii="Times New Roman" w:hAnsi="Times New Roman"/>
          <w:sz w:val="24"/>
          <w:szCs w:val="24"/>
        </w:rPr>
        <w:t>相关工作</w:t>
      </w:r>
      <w:r>
        <w:rPr>
          <w:rFonts w:hint="eastAsia" w:ascii="Times New Roman" w:hAnsi="Times New Roman"/>
          <w:sz w:val="24"/>
          <w:szCs w:val="24"/>
        </w:rPr>
        <w:t>，</w:t>
      </w:r>
      <w:r>
        <w:rPr>
          <w:rFonts w:ascii="Times New Roman" w:hAnsi="Times New Roman"/>
          <w:sz w:val="24"/>
          <w:szCs w:val="24"/>
        </w:rPr>
        <w:t>产品测试和数据收集有序展开。</w:t>
      </w:r>
      <w:r>
        <w:rPr>
          <w:rFonts w:hint="eastAsia" w:ascii="Times New Roman" w:hAnsi="Times New Roman"/>
          <w:sz w:val="24"/>
          <w:szCs w:val="24"/>
        </w:rPr>
        <w:t>2020年3月</w:t>
      </w:r>
      <w:r>
        <w:rPr>
          <w:rFonts w:ascii="Times New Roman" w:hAnsi="Times New Roman"/>
          <w:sz w:val="24"/>
          <w:szCs w:val="24"/>
        </w:rPr>
        <w:t>公司对标准的</w:t>
      </w:r>
      <w:r>
        <w:rPr>
          <w:rFonts w:hint="eastAsia" w:ascii="Times New Roman" w:hAnsi="Times New Roman"/>
          <w:sz w:val="24"/>
          <w:szCs w:val="24"/>
        </w:rPr>
        <w:t>起草任务</w:t>
      </w:r>
      <w:r>
        <w:rPr>
          <w:rFonts w:ascii="Times New Roman" w:hAnsi="Times New Roman"/>
          <w:sz w:val="24"/>
          <w:szCs w:val="24"/>
        </w:rPr>
        <w:t>进行确定，成立了标准编制组</w:t>
      </w:r>
      <w:r>
        <w:rPr>
          <w:rFonts w:hint="eastAsia" w:ascii="Times New Roman" w:hAnsi="Times New Roman"/>
          <w:sz w:val="24"/>
          <w:szCs w:val="24"/>
        </w:rPr>
        <w:t>，</w:t>
      </w:r>
      <w:r>
        <w:rPr>
          <w:rFonts w:ascii="Times New Roman" w:hAnsi="Times New Roman"/>
          <w:sz w:val="24"/>
          <w:szCs w:val="24"/>
        </w:rPr>
        <w:t>确定了时间进度</w:t>
      </w:r>
      <w:r>
        <w:rPr>
          <w:rFonts w:hint="eastAsia" w:ascii="Times New Roman" w:hAnsi="Times New Roman"/>
          <w:sz w:val="24"/>
          <w:szCs w:val="24"/>
        </w:rPr>
        <w:t>安排</w:t>
      </w:r>
      <w:r>
        <w:rPr>
          <w:rFonts w:ascii="Times New Roman" w:hAnsi="Times New Roman"/>
          <w:sz w:val="24"/>
          <w:szCs w:val="24"/>
        </w:rPr>
        <w:t>和主要内容等。</w:t>
      </w:r>
    </w:p>
    <w:p>
      <w:pPr>
        <w:pStyle w:val="13"/>
        <w:spacing w:line="360" w:lineRule="auto"/>
        <w:ind w:firstLine="480"/>
        <w:rPr>
          <w:rFonts w:ascii="Times New Roman" w:hAnsi="Times New Roman"/>
          <w:sz w:val="24"/>
          <w:szCs w:val="24"/>
        </w:rPr>
      </w:pPr>
      <w:r>
        <w:rPr>
          <w:rFonts w:ascii="Times New Roman" w:hAnsi="Times New Roman"/>
          <w:sz w:val="24"/>
          <w:szCs w:val="24"/>
        </w:rPr>
        <w:t>2020</w:t>
      </w:r>
      <w:r>
        <w:rPr>
          <w:rFonts w:hint="eastAsia" w:ascii="Times New Roman" w:hAnsi="Times New Roman"/>
          <w:sz w:val="24"/>
          <w:szCs w:val="24"/>
        </w:rPr>
        <w:t>年3月</w:t>
      </w:r>
      <w:r>
        <w:rPr>
          <w:rFonts w:ascii="Times New Roman" w:hAnsi="Times New Roman"/>
          <w:sz w:val="24"/>
          <w:szCs w:val="24"/>
        </w:rPr>
        <w:t>-7</w:t>
      </w:r>
      <w:r>
        <w:rPr>
          <w:rFonts w:hint="eastAsia" w:ascii="Times New Roman" w:hAnsi="Times New Roman"/>
          <w:sz w:val="24"/>
          <w:szCs w:val="24"/>
        </w:rPr>
        <w:t>月</w:t>
      </w:r>
      <w:r>
        <w:rPr>
          <w:rFonts w:ascii="Times New Roman" w:hAnsi="Times New Roman"/>
          <w:sz w:val="24"/>
          <w:szCs w:val="24"/>
        </w:rPr>
        <w:t>，编制组</w:t>
      </w:r>
      <w:r>
        <w:rPr>
          <w:rFonts w:hint="eastAsia" w:ascii="Times New Roman" w:hAnsi="Times New Roman"/>
          <w:sz w:val="24"/>
          <w:szCs w:val="24"/>
        </w:rPr>
        <w:t>根据计划</w:t>
      </w:r>
      <w:r>
        <w:rPr>
          <w:rFonts w:ascii="Times New Roman" w:hAnsi="Times New Roman"/>
          <w:sz w:val="24"/>
          <w:szCs w:val="24"/>
        </w:rPr>
        <w:t>进度安排，</w:t>
      </w:r>
      <w:r>
        <w:rPr>
          <w:rFonts w:hint="eastAsia" w:ascii="Times New Roman" w:hAnsi="Times New Roman"/>
          <w:sz w:val="24"/>
          <w:szCs w:val="24"/>
        </w:rPr>
        <w:t>搜集</w:t>
      </w:r>
      <w:r>
        <w:rPr>
          <w:rFonts w:ascii="Times New Roman" w:hAnsi="Times New Roman"/>
          <w:sz w:val="24"/>
          <w:szCs w:val="24"/>
        </w:rPr>
        <w:t>国内外电子级多晶硅产品数据，</w:t>
      </w:r>
      <w:r>
        <w:rPr>
          <w:rFonts w:hint="eastAsia" w:ascii="Times New Roman" w:hAnsi="Times New Roman"/>
          <w:sz w:val="24"/>
          <w:szCs w:val="24"/>
        </w:rPr>
        <w:t>分析</w:t>
      </w:r>
      <w:r>
        <w:rPr>
          <w:rFonts w:ascii="Times New Roman" w:hAnsi="Times New Roman"/>
          <w:sz w:val="24"/>
          <w:szCs w:val="24"/>
        </w:rPr>
        <w:t>实验数据，确定</w:t>
      </w:r>
      <w:r>
        <w:rPr>
          <w:rFonts w:hint="eastAsia" w:ascii="Times New Roman" w:hAnsi="Times New Roman"/>
          <w:sz w:val="24"/>
          <w:szCs w:val="24"/>
        </w:rPr>
        <w:t>产品标准</w:t>
      </w: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020</w:t>
      </w:r>
      <w:r>
        <w:rPr>
          <w:rFonts w:hint="eastAsia" w:ascii="Times New Roman" w:hAnsi="Times New Roman"/>
          <w:sz w:val="24"/>
          <w:szCs w:val="24"/>
        </w:rPr>
        <w:t>年8月</w:t>
      </w:r>
      <w:r>
        <w:rPr>
          <w:rFonts w:ascii="Times New Roman" w:hAnsi="Times New Roman"/>
          <w:sz w:val="24"/>
          <w:szCs w:val="24"/>
        </w:rPr>
        <w:t>，</w:t>
      </w:r>
      <w:r>
        <w:rPr>
          <w:rFonts w:hint="eastAsia" w:ascii="Times New Roman" w:hAnsi="Times New Roman"/>
          <w:sz w:val="24"/>
          <w:szCs w:val="24"/>
        </w:rPr>
        <w:t>经过编制组</w:t>
      </w:r>
      <w:r>
        <w:rPr>
          <w:rFonts w:ascii="Times New Roman" w:hAnsi="Times New Roman"/>
          <w:sz w:val="24"/>
          <w:szCs w:val="24"/>
        </w:rPr>
        <w:t>多次讨论和修</w:t>
      </w:r>
      <w:r>
        <w:rPr>
          <w:rFonts w:hint="eastAsia" w:ascii="Times New Roman" w:hAnsi="Times New Roman"/>
          <w:sz w:val="24"/>
          <w:szCs w:val="24"/>
        </w:rPr>
        <w:t>改</w:t>
      </w:r>
      <w:r>
        <w:rPr>
          <w:rFonts w:ascii="Times New Roman" w:hAnsi="Times New Roman"/>
          <w:sz w:val="24"/>
          <w:szCs w:val="24"/>
        </w:rPr>
        <w:t>形成了讨论稿。</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标准</w:t>
      </w:r>
      <w:r>
        <w:rPr>
          <w:rFonts w:ascii="Times New Roman" w:hAnsi="Times New Roman"/>
          <w:sz w:val="24"/>
          <w:szCs w:val="24"/>
        </w:rPr>
        <w:t>编制原则</w:t>
      </w:r>
    </w:p>
    <w:p>
      <w:pPr>
        <w:pStyle w:val="13"/>
        <w:spacing w:line="360" w:lineRule="auto"/>
        <w:ind w:firstLine="48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完全按照GB/T 1.1-2020</w:t>
      </w:r>
      <w:r>
        <w:rPr>
          <w:rFonts w:hint="eastAsia" w:ascii="Times New Roman" w:hAnsi="Times New Roman"/>
          <w:sz w:val="24"/>
          <w:szCs w:val="24"/>
        </w:rPr>
        <w:t>《标准化</w:t>
      </w:r>
      <w:r>
        <w:rPr>
          <w:rFonts w:ascii="Times New Roman" w:hAnsi="Times New Roman"/>
          <w:sz w:val="24"/>
          <w:szCs w:val="24"/>
        </w:rPr>
        <w:t>工</w:t>
      </w:r>
      <w:r>
        <w:rPr>
          <w:rFonts w:hint="eastAsia" w:ascii="Times New Roman" w:hAnsi="Times New Roman"/>
          <w:sz w:val="24"/>
          <w:szCs w:val="24"/>
        </w:rPr>
        <w:t>作原则 第1部分</w:t>
      </w:r>
      <w:r>
        <w:rPr>
          <w:rFonts w:ascii="Times New Roman" w:hAnsi="Times New Roman"/>
          <w:sz w:val="24"/>
          <w:szCs w:val="24"/>
        </w:rPr>
        <w:t>：标准的结构与</w:t>
      </w:r>
      <w:r>
        <w:rPr>
          <w:rFonts w:hint="eastAsia" w:ascii="Times New Roman" w:hAnsi="Times New Roman"/>
          <w:sz w:val="24"/>
          <w:szCs w:val="24"/>
        </w:rPr>
        <w:t>编写》、</w:t>
      </w:r>
    </w:p>
    <w:p>
      <w:pPr>
        <w:pStyle w:val="13"/>
        <w:spacing w:line="360" w:lineRule="auto"/>
        <w:ind w:firstLine="0" w:firstLineChars="0"/>
        <w:rPr>
          <w:rFonts w:ascii="Times New Roman" w:hAnsi="Times New Roman"/>
          <w:sz w:val="24"/>
          <w:szCs w:val="24"/>
        </w:rPr>
      </w:pPr>
      <w:r>
        <w:rPr>
          <w:rFonts w:hint="eastAsia" w:ascii="Times New Roman" w:hAnsi="Times New Roman"/>
          <w:sz w:val="24"/>
          <w:szCs w:val="24"/>
        </w:rPr>
        <w:t>GB</w:t>
      </w:r>
      <w:r>
        <w:rPr>
          <w:rFonts w:ascii="Times New Roman" w:hAnsi="Times New Roman"/>
          <w:sz w:val="24"/>
          <w:szCs w:val="24"/>
        </w:rPr>
        <w:t>/T 20001.10-2015</w:t>
      </w:r>
      <w:r>
        <w:rPr>
          <w:rFonts w:hint="eastAsia" w:ascii="Times New Roman" w:hAnsi="Times New Roman"/>
          <w:sz w:val="24"/>
          <w:szCs w:val="24"/>
        </w:rPr>
        <w:t>《标准编写规则 第10部分</w:t>
      </w:r>
      <w:r>
        <w:rPr>
          <w:rFonts w:ascii="Times New Roman" w:hAnsi="Times New Roman"/>
          <w:sz w:val="24"/>
          <w:szCs w:val="24"/>
        </w:rPr>
        <w:t>：</w:t>
      </w:r>
      <w:r>
        <w:rPr>
          <w:rFonts w:hint="eastAsia" w:ascii="Times New Roman" w:hAnsi="Times New Roman"/>
          <w:sz w:val="24"/>
          <w:szCs w:val="24"/>
        </w:rPr>
        <w:t>产品标准》的</w:t>
      </w:r>
      <w:r>
        <w:rPr>
          <w:rFonts w:ascii="Times New Roman" w:hAnsi="Times New Roman"/>
          <w:sz w:val="24"/>
          <w:szCs w:val="24"/>
        </w:rPr>
        <w:t>要求</w:t>
      </w:r>
      <w:r>
        <w:rPr>
          <w:rFonts w:hint="eastAsia" w:ascii="Times New Roman" w:hAnsi="Times New Roman"/>
          <w:sz w:val="24"/>
          <w:szCs w:val="24"/>
        </w:rPr>
        <w:t>进行</w:t>
      </w:r>
      <w:r>
        <w:rPr>
          <w:rFonts w:ascii="Times New Roman" w:hAnsi="Times New Roman"/>
          <w:sz w:val="24"/>
          <w:szCs w:val="24"/>
        </w:rPr>
        <w:t>编写。</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标准主要</w:t>
      </w:r>
      <w:r>
        <w:rPr>
          <w:rFonts w:ascii="Times New Roman" w:hAnsi="Times New Roman"/>
          <w:sz w:val="24"/>
          <w:szCs w:val="24"/>
        </w:rPr>
        <w:t>内容</w:t>
      </w:r>
      <w:r>
        <w:rPr>
          <w:rFonts w:hint="eastAsia" w:ascii="Times New Roman" w:hAnsi="Times New Roman"/>
          <w:sz w:val="24"/>
          <w:szCs w:val="24"/>
        </w:rPr>
        <w:t>的</w:t>
      </w:r>
      <w:r>
        <w:rPr>
          <w:rFonts w:ascii="Times New Roman" w:hAnsi="Times New Roman"/>
          <w:sz w:val="24"/>
          <w:szCs w:val="24"/>
        </w:rPr>
        <w:t>确定依据</w:t>
      </w:r>
    </w:p>
    <w:p>
      <w:pPr>
        <w:pStyle w:val="13"/>
        <w:spacing w:line="360" w:lineRule="auto"/>
        <w:ind w:firstLine="480"/>
        <w:rPr>
          <w:rFonts w:ascii="Times New Roman" w:hAnsi="Times New Roman"/>
          <w:sz w:val="24"/>
          <w:szCs w:val="24"/>
        </w:rPr>
      </w:pPr>
      <w:r>
        <w:rPr>
          <w:rFonts w:hint="eastAsia" w:ascii="Times New Roman" w:hAnsi="Times New Roman"/>
          <w:sz w:val="24"/>
          <w:szCs w:val="24"/>
        </w:rPr>
        <w:t>目前国外企业</w:t>
      </w:r>
      <w:r>
        <w:rPr>
          <w:rFonts w:ascii="Times New Roman" w:hAnsi="Times New Roman"/>
          <w:sz w:val="24"/>
          <w:szCs w:val="24"/>
        </w:rPr>
        <w:t>占据了</w:t>
      </w:r>
      <w:r>
        <w:rPr>
          <w:rFonts w:hint="eastAsia" w:ascii="Times New Roman" w:hAnsi="Times New Roman"/>
          <w:sz w:val="24"/>
          <w:szCs w:val="24"/>
        </w:rPr>
        <w:t>超过9</w:t>
      </w:r>
      <w:r>
        <w:rPr>
          <w:rFonts w:ascii="Times New Roman" w:hAnsi="Times New Roman"/>
          <w:sz w:val="24"/>
          <w:szCs w:val="24"/>
        </w:rPr>
        <w:t>5%电子级多晶硅</w:t>
      </w:r>
      <w:r>
        <w:rPr>
          <w:rFonts w:hint="eastAsia" w:ascii="Times New Roman" w:hAnsi="Times New Roman"/>
          <w:sz w:val="24"/>
          <w:szCs w:val="24"/>
        </w:rPr>
        <w:t>的</w:t>
      </w:r>
      <w:r>
        <w:rPr>
          <w:rFonts w:ascii="Times New Roman" w:hAnsi="Times New Roman"/>
          <w:sz w:val="24"/>
          <w:szCs w:val="24"/>
        </w:rPr>
        <w:t>产能</w:t>
      </w:r>
      <w:r>
        <w:rPr>
          <w:rFonts w:hint="eastAsia" w:ascii="Times New Roman" w:hAnsi="Times New Roman"/>
          <w:sz w:val="24"/>
          <w:szCs w:val="24"/>
        </w:rPr>
        <w:t>，其中</w:t>
      </w:r>
      <w:r>
        <w:rPr>
          <w:rFonts w:ascii="Times New Roman" w:hAnsi="Times New Roman"/>
          <w:sz w:val="24"/>
          <w:szCs w:val="24"/>
        </w:rPr>
        <w:t>应用</w:t>
      </w:r>
      <w:r>
        <w:rPr>
          <w:rFonts w:hint="eastAsia" w:ascii="Times New Roman" w:hAnsi="Times New Roman"/>
          <w:sz w:val="24"/>
          <w:szCs w:val="24"/>
        </w:rPr>
        <w:t>于</w:t>
      </w:r>
      <w:r>
        <w:rPr>
          <w:rFonts w:ascii="Times New Roman" w:hAnsi="Times New Roman"/>
          <w:sz w:val="24"/>
          <w:szCs w:val="24"/>
        </w:rPr>
        <w:t>高端集成电路</w:t>
      </w:r>
      <w:r>
        <w:rPr>
          <w:rFonts w:hint="eastAsia" w:ascii="Times New Roman" w:hAnsi="Times New Roman"/>
          <w:sz w:val="24"/>
          <w:szCs w:val="24"/>
        </w:rPr>
        <w:t>（12寸）</w:t>
      </w:r>
      <w:r>
        <w:rPr>
          <w:rFonts w:ascii="Times New Roman" w:hAnsi="Times New Roman"/>
          <w:sz w:val="24"/>
          <w:szCs w:val="24"/>
        </w:rPr>
        <w:t>的电子级多晶硅</w:t>
      </w:r>
      <w:r>
        <w:rPr>
          <w:rFonts w:hint="eastAsia" w:ascii="Times New Roman" w:hAnsi="Times New Roman"/>
          <w:sz w:val="24"/>
          <w:szCs w:val="24"/>
        </w:rPr>
        <w:t>更是接近100</w:t>
      </w:r>
      <w:r>
        <w:rPr>
          <w:rFonts w:ascii="Times New Roman" w:hAnsi="Times New Roman"/>
          <w:sz w:val="24"/>
          <w:szCs w:val="24"/>
        </w:rPr>
        <w:t>%，日本</w:t>
      </w:r>
      <w:r>
        <w:rPr>
          <w:rFonts w:hint="eastAsia" w:ascii="Times New Roman" w:hAnsi="Times New Roman"/>
          <w:sz w:val="24"/>
          <w:szCs w:val="24"/>
        </w:rPr>
        <w:t>（T</w:t>
      </w:r>
      <w:r>
        <w:rPr>
          <w:rFonts w:ascii="Times New Roman" w:hAnsi="Times New Roman"/>
          <w:sz w:val="24"/>
          <w:szCs w:val="24"/>
        </w:rPr>
        <w:t>okuyama</w:t>
      </w:r>
      <w:r>
        <w:rPr>
          <w:rFonts w:hint="eastAsia" w:ascii="Times New Roman" w:hAnsi="Times New Roman"/>
          <w:sz w:val="24"/>
          <w:szCs w:val="24"/>
        </w:rPr>
        <w:t>、M</w:t>
      </w:r>
      <w:r>
        <w:rPr>
          <w:rFonts w:ascii="Times New Roman" w:hAnsi="Times New Roman"/>
          <w:sz w:val="24"/>
          <w:szCs w:val="24"/>
        </w:rPr>
        <w:t>itsubishi</w:t>
      </w:r>
      <w:r>
        <w:rPr>
          <w:rFonts w:hint="eastAsia" w:ascii="Times New Roman" w:hAnsi="Times New Roman"/>
          <w:sz w:val="24"/>
          <w:szCs w:val="24"/>
        </w:rPr>
        <w:t>）产能</w:t>
      </w:r>
      <w:r>
        <w:rPr>
          <w:rFonts w:ascii="Times New Roman" w:hAnsi="Times New Roman"/>
          <w:sz w:val="24"/>
          <w:szCs w:val="24"/>
        </w:rPr>
        <w:t>占据超过</w:t>
      </w:r>
      <w:r>
        <w:rPr>
          <w:rFonts w:hint="eastAsia" w:ascii="Times New Roman" w:hAnsi="Times New Roman"/>
          <w:sz w:val="24"/>
          <w:szCs w:val="24"/>
        </w:rPr>
        <w:t>40</w:t>
      </w:r>
      <w:r>
        <w:rPr>
          <w:rFonts w:ascii="Times New Roman" w:hAnsi="Times New Roman"/>
          <w:sz w:val="24"/>
          <w:szCs w:val="24"/>
        </w:rPr>
        <w:t>%</w:t>
      </w:r>
      <w:r>
        <w:rPr>
          <w:rFonts w:hint="eastAsia" w:ascii="Times New Roman" w:hAnsi="Times New Roman"/>
          <w:sz w:val="24"/>
          <w:szCs w:val="24"/>
        </w:rPr>
        <w:t>，德国</w:t>
      </w:r>
      <w:r>
        <w:rPr>
          <w:rFonts w:ascii="Times New Roman" w:hAnsi="Times New Roman"/>
          <w:sz w:val="24"/>
          <w:szCs w:val="24"/>
        </w:rPr>
        <w:t>（</w:t>
      </w:r>
      <w:r>
        <w:rPr>
          <w:rFonts w:hint="eastAsia" w:ascii="Times New Roman" w:hAnsi="Times New Roman"/>
          <w:sz w:val="24"/>
          <w:szCs w:val="24"/>
        </w:rPr>
        <w:t>Wacker</w:t>
      </w:r>
      <w:r>
        <w:rPr>
          <w:rFonts w:ascii="Times New Roman" w:hAnsi="Times New Roman"/>
          <w:sz w:val="24"/>
          <w:szCs w:val="24"/>
        </w:rPr>
        <w:t>）</w:t>
      </w:r>
      <w:r>
        <w:rPr>
          <w:rFonts w:hint="eastAsia" w:ascii="Times New Roman" w:hAnsi="Times New Roman"/>
          <w:sz w:val="24"/>
          <w:szCs w:val="24"/>
        </w:rPr>
        <w:t>和美国（Hemlock）产能</w:t>
      </w:r>
      <w:r>
        <w:rPr>
          <w:rFonts w:ascii="Times New Roman" w:hAnsi="Times New Roman"/>
          <w:sz w:val="24"/>
          <w:szCs w:val="24"/>
        </w:rPr>
        <w:t>占据超过了</w:t>
      </w:r>
      <w:r>
        <w:rPr>
          <w:rFonts w:hint="eastAsia" w:ascii="Times New Roman" w:hAnsi="Times New Roman"/>
          <w:sz w:val="24"/>
          <w:szCs w:val="24"/>
        </w:rPr>
        <w:t>50</w:t>
      </w:r>
      <w:r>
        <w:rPr>
          <w:rFonts w:ascii="Times New Roman" w:hAnsi="Times New Roman"/>
          <w:sz w:val="24"/>
          <w:szCs w:val="24"/>
        </w:rPr>
        <w:t>%。国内</w:t>
      </w:r>
      <w:r>
        <w:rPr>
          <w:rFonts w:hint="eastAsia" w:ascii="Times New Roman" w:hAnsi="Times New Roman"/>
          <w:sz w:val="24"/>
          <w:szCs w:val="24"/>
        </w:rPr>
        <w:t>江苏</w:t>
      </w:r>
      <w:r>
        <w:rPr>
          <w:rFonts w:ascii="Times New Roman" w:hAnsi="Times New Roman"/>
          <w:sz w:val="24"/>
          <w:szCs w:val="24"/>
        </w:rPr>
        <w:t>鑫华半导体、黄河水电等企业积极研发，</w:t>
      </w:r>
      <w:r>
        <w:rPr>
          <w:rFonts w:hint="eastAsia" w:ascii="Times New Roman" w:hAnsi="Times New Roman"/>
          <w:sz w:val="24"/>
          <w:szCs w:val="24"/>
        </w:rPr>
        <w:t>产品</w:t>
      </w:r>
      <w:r>
        <w:rPr>
          <w:rFonts w:ascii="Times New Roman" w:hAnsi="Times New Roman"/>
          <w:sz w:val="24"/>
          <w:szCs w:val="24"/>
        </w:rPr>
        <w:t>质量不断提高，已具备电子级多晶硅的生产能力，</w:t>
      </w:r>
      <w:r>
        <w:rPr>
          <w:rFonts w:hint="eastAsia" w:ascii="Times New Roman" w:hAnsi="Times New Roman"/>
          <w:sz w:val="24"/>
          <w:szCs w:val="24"/>
        </w:rPr>
        <w:t>在</w:t>
      </w:r>
      <w:r>
        <w:rPr>
          <w:rFonts w:ascii="Times New Roman" w:hAnsi="Times New Roman"/>
          <w:sz w:val="24"/>
          <w:szCs w:val="24"/>
        </w:rPr>
        <w:t>市场上已经占有一定份额。</w:t>
      </w:r>
    </w:p>
    <w:p>
      <w:pPr>
        <w:pStyle w:val="13"/>
        <w:spacing w:line="360" w:lineRule="auto"/>
        <w:ind w:left="210" w:leftChars="100" w:firstLine="240" w:firstLineChars="100"/>
        <w:rPr>
          <w:rFonts w:ascii="Times New Roman" w:hAnsi="Times New Roman"/>
          <w:sz w:val="24"/>
          <w:szCs w:val="24"/>
        </w:rPr>
      </w:pPr>
      <w:r>
        <w:rPr>
          <w:rFonts w:hint="eastAsia" w:ascii="Times New Roman" w:hAnsi="Times New Roman"/>
          <w:sz w:val="24"/>
          <w:szCs w:val="24"/>
        </w:rPr>
        <w:t>电子级多晶硅</w:t>
      </w:r>
      <w:r>
        <w:rPr>
          <w:rFonts w:ascii="Times New Roman" w:hAnsi="Times New Roman"/>
          <w:sz w:val="24"/>
          <w:szCs w:val="24"/>
        </w:rPr>
        <w:t>材料通过</w:t>
      </w:r>
      <w:r>
        <w:rPr>
          <w:rFonts w:hint="eastAsia" w:ascii="Times New Roman" w:hAnsi="Times New Roman"/>
          <w:sz w:val="24"/>
          <w:szCs w:val="24"/>
        </w:rPr>
        <w:t>数据库搜索到国际半导体</w:t>
      </w:r>
      <w:r>
        <w:rPr>
          <w:rFonts w:ascii="Times New Roman" w:hAnsi="Times New Roman"/>
          <w:sz w:val="24"/>
          <w:szCs w:val="24"/>
        </w:rPr>
        <w:t>产业协会（SEMI）</w:t>
      </w:r>
      <w:r>
        <w:rPr>
          <w:rFonts w:hint="eastAsia" w:ascii="Times New Roman" w:hAnsi="Times New Roman"/>
          <w:sz w:val="24"/>
          <w:szCs w:val="24"/>
        </w:rPr>
        <w:t>标准SEMI</w:t>
      </w:r>
      <w:r>
        <w:rPr>
          <w:rFonts w:ascii="Times New Roman" w:hAnsi="Times New Roman"/>
          <w:sz w:val="24"/>
          <w:szCs w:val="24"/>
        </w:rPr>
        <w:t xml:space="preserve"> M16-1110  SPECIFICATION FOR POLYCRYSTALLINE SILICON,</w:t>
      </w:r>
      <w:r>
        <w:rPr>
          <w:rFonts w:hint="eastAsia" w:ascii="Times New Roman" w:hAnsi="Times New Roman"/>
          <w:sz w:val="24"/>
          <w:szCs w:val="24"/>
        </w:rPr>
        <w:t>国家</w:t>
      </w:r>
      <w:r>
        <w:rPr>
          <w:rFonts w:ascii="Times New Roman" w:hAnsi="Times New Roman"/>
          <w:sz w:val="24"/>
          <w:szCs w:val="24"/>
        </w:rPr>
        <w:t>标准GB/T12963-2014,和主要生产厂商的产品规格。国外电子级多晶硅企业</w:t>
      </w:r>
      <w:r>
        <w:rPr>
          <w:rFonts w:hint="eastAsia" w:ascii="Times New Roman" w:hAnsi="Times New Roman"/>
          <w:sz w:val="24"/>
          <w:szCs w:val="24"/>
        </w:rPr>
        <w:t>供应</w:t>
      </w:r>
      <w:r>
        <w:rPr>
          <w:rFonts w:ascii="Times New Roman" w:hAnsi="Times New Roman"/>
          <w:sz w:val="24"/>
          <w:szCs w:val="24"/>
        </w:rPr>
        <w:t>的产品</w:t>
      </w:r>
      <w:r>
        <w:rPr>
          <w:rFonts w:hint="eastAsia" w:ascii="Times New Roman" w:hAnsi="Times New Roman"/>
          <w:sz w:val="24"/>
          <w:szCs w:val="24"/>
        </w:rPr>
        <w:t>其</w:t>
      </w:r>
      <w:r>
        <w:rPr>
          <w:rFonts w:ascii="Times New Roman" w:hAnsi="Times New Roman"/>
          <w:sz w:val="24"/>
          <w:szCs w:val="24"/>
        </w:rPr>
        <w:t>实际</w:t>
      </w:r>
      <w:r>
        <w:rPr>
          <w:rFonts w:hint="eastAsia" w:ascii="Times New Roman" w:hAnsi="Times New Roman"/>
          <w:sz w:val="24"/>
          <w:szCs w:val="24"/>
        </w:rPr>
        <w:t>杂质含量</w:t>
      </w:r>
      <w:r>
        <w:rPr>
          <w:rFonts w:ascii="Times New Roman" w:hAnsi="Times New Roman"/>
          <w:sz w:val="24"/>
          <w:szCs w:val="24"/>
        </w:rPr>
        <w:t>远低于其所</w:t>
      </w:r>
      <w:r>
        <w:rPr>
          <w:rFonts w:hint="eastAsia" w:ascii="Times New Roman" w:hAnsi="Times New Roman"/>
          <w:sz w:val="24"/>
          <w:szCs w:val="24"/>
        </w:rPr>
        <w:t>提供</w:t>
      </w:r>
      <w:r>
        <w:rPr>
          <w:rFonts w:ascii="Times New Roman" w:hAnsi="Times New Roman"/>
          <w:sz w:val="24"/>
          <w:szCs w:val="24"/>
        </w:rPr>
        <w:t>的产品规格线</w:t>
      </w:r>
      <w:r>
        <w:rPr>
          <w:rFonts w:hint="eastAsia" w:ascii="Times New Roman" w:hAnsi="Times New Roman"/>
          <w:sz w:val="24"/>
          <w:szCs w:val="24"/>
        </w:rPr>
        <w:t>，</w:t>
      </w:r>
      <w:r>
        <w:rPr>
          <w:rFonts w:ascii="Times New Roman" w:hAnsi="Times New Roman"/>
          <w:sz w:val="24"/>
          <w:szCs w:val="24"/>
        </w:rPr>
        <w:t>国内</w:t>
      </w:r>
      <w:r>
        <w:rPr>
          <w:rFonts w:hint="eastAsia" w:ascii="Times New Roman" w:hAnsi="Times New Roman"/>
          <w:sz w:val="24"/>
          <w:szCs w:val="24"/>
        </w:rPr>
        <w:t>企业产品</w:t>
      </w:r>
      <w:r>
        <w:rPr>
          <w:rFonts w:ascii="Times New Roman" w:hAnsi="Times New Roman"/>
          <w:sz w:val="24"/>
          <w:szCs w:val="24"/>
        </w:rPr>
        <w:t>质量和出货质量</w:t>
      </w:r>
      <w:r>
        <w:rPr>
          <w:rFonts w:hint="eastAsia" w:ascii="Times New Roman" w:hAnsi="Times New Roman"/>
          <w:sz w:val="24"/>
          <w:szCs w:val="24"/>
        </w:rPr>
        <w:t>报告</w:t>
      </w:r>
      <w:r>
        <w:rPr>
          <w:rFonts w:ascii="Times New Roman" w:hAnsi="Times New Roman"/>
          <w:sz w:val="24"/>
          <w:szCs w:val="24"/>
        </w:rPr>
        <w:t>已和国际接轨，</w:t>
      </w:r>
      <w:r>
        <w:rPr>
          <w:rFonts w:hint="eastAsia" w:ascii="Times New Roman" w:hAnsi="Times New Roman"/>
          <w:sz w:val="24"/>
          <w:szCs w:val="24"/>
        </w:rPr>
        <w:t>相关</w:t>
      </w:r>
      <w:r>
        <w:rPr>
          <w:rFonts w:ascii="Times New Roman" w:hAnsi="Times New Roman"/>
          <w:sz w:val="24"/>
          <w:szCs w:val="24"/>
        </w:rPr>
        <w:t>标准和生产厂家的质量指标见下表：</w:t>
      </w:r>
    </w:p>
    <w:tbl>
      <w:tblPr>
        <w:tblStyle w:val="8"/>
        <w:tblW w:w="9236" w:type="dxa"/>
        <w:tblInd w:w="392" w:type="dxa"/>
        <w:tblLayout w:type="autofit"/>
        <w:tblCellMar>
          <w:top w:w="0" w:type="dxa"/>
          <w:left w:w="108" w:type="dxa"/>
          <w:bottom w:w="0" w:type="dxa"/>
          <w:right w:w="108" w:type="dxa"/>
        </w:tblCellMar>
      </w:tblPr>
      <w:tblGrid>
        <w:gridCol w:w="2126"/>
        <w:gridCol w:w="1985"/>
        <w:gridCol w:w="1249"/>
        <w:gridCol w:w="1519"/>
        <w:gridCol w:w="1226"/>
        <w:gridCol w:w="1131"/>
      </w:tblGrid>
      <w:tr>
        <w:tblPrEx>
          <w:tblCellMar>
            <w:top w:w="0" w:type="dxa"/>
            <w:left w:w="108" w:type="dxa"/>
            <w:bottom w:w="0" w:type="dxa"/>
            <w:right w:w="108" w:type="dxa"/>
          </w:tblCellMar>
        </w:tblPrEx>
        <w:trPr>
          <w:trHeight w:val="575" w:hRule="atLeast"/>
        </w:trPr>
        <w:tc>
          <w:tcPr>
            <w:tcW w:w="2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sz w:val="24"/>
                <w:szCs w:val="24"/>
              </w:rPr>
            </w:pPr>
            <w:r>
              <w:rPr>
                <w:rFonts w:ascii="Times New Roman" w:hAnsi="Times New Roman"/>
                <w:sz w:val="24"/>
                <w:szCs w:val="24"/>
              </w:rPr>
              <w:t>GB/T 12963-2014</w:t>
            </w:r>
            <w:r>
              <w:rPr>
                <w:rFonts w:ascii="Times New Roman" w:hAnsi="Times New Roman"/>
                <w:sz w:val="24"/>
                <w:szCs w:val="24"/>
              </w:rPr>
              <w:br w:type="textWrapping"/>
            </w:r>
            <w:r>
              <w:rPr>
                <w:rFonts w:hint="eastAsia" w:ascii="Times New Roman" w:hAnsi="Times New Roman"/>
                <w:sz w:val="24"/>
                <w:szCs w:val="24"/>
              </w:rPr>
              <w:t>电子一级品</w:t>
            </w:r>
          </w:p>
        </w:tc>
        <w:tc>
          <w:tcPr>
            <w:tcW w:w="1249" w:type="dxa"/>
            <w:tcBorders>
              <w:top w:val="single" w:color="auto" w:sz="4" w:space="0"/>
              <w:left w:val="nil"/>
              <w:bottom w:val="single" w:color="auto" w:sz="4" w:space="0"/>
              <w:right w:val="single" w:color="auto" w:sz="4" w:space="0"/>
            </w:tcBorders>
          </w:tcPr>
          <w:p>
            <w:pPr>
              <w:widowControl/>
              <w:jc w:val="center"/>
              <w:rPr>
                <w:rFonts w:ascii="Times New Roman" w:hAnsi="Times New Roman"/>
                <w:sz w:val="24"/>
                <w:szCs w:val="24"/>
              </w:rPr>
            </w:pPr>
            <w:r>
              <w:rPr>
                <w:rFonts w:hint="eastAsia" w:ascii="Times New Roman" w:hAnsi="Times New Roman"/>
                <w:sz w:val="24"/>
                <w:szCs w:val="24"/>
              </w:rPr>
              <w:t>SEMI</w:t>
            </w:r>
            <w:r>
              <w:rPr>
                <w:rFonts w:ascii="Times New Roman" w:hAnsi="Times New Roman"/>
                <w:sz w:val="24"/>
                <w:szCs w:val="24"/>
              </w:rPr>
              <w:t xml:space="preserve"> M16-1110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Mitsubishi</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Tokuyama</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Wacker</w:t>
            </w:r>
          </w:p>
        </w:tc>
      </w:tr>
      <w:tr>
        <w:tblPrEx>
          <w:tblCellMar>
            <w:top w:w="0" w:type="dxa"/>
            <w:left w:w="108" w:type="dxa"/>
            <w:bottom w:w="0" w:type="dxa"/>
            <w:right w:w="108" w:type="dxa"/>
          </w:tblCellMar>
        </w:tblPrEx>
        <w:trPr>
          <w:trHeight w:val="301"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hint="eastAsia" w:ascii="Times New Roman" w:hAnsi="Times New Roman"/>
                <w:sz w:val="24"/>
                <w:szCs w:val="24"/>
              </w:rPr>
              <w:t>施主杂质含量，</w:t>
            </w:r>
            <w:r>
              <w:rPr>
                <w:rFonts w:ascii="Times New Roman" w:hAnsi="Times New Roman"/>
                <w:sz w:val="24"/>
                <w:szCs w:val="24"/>
              </w:rPr>
              <w:t>ppta</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150</w:t>
            </w:r>
          </w:p>
        </w:tc>
        <w:tc>
          <w:tcPr>
            <w:tcW w:w="1249" w:type="dxa"/>
            <w:tcBorders>
              <w:top w:val="single" w:color="auto" w:sz="4" w:space="0"/>
              <w:left w:val="nil"/>
              <w:bottom w:val="single" w:color="auto" w:sz="4" w:space="0"/>
              <w:right w:val="single" w:color="auto" w:sz="4" w:space="0"/>
            </w:tcBorders>
          </w:tcPr>
          <w:p>
            <w:pPr>
              <w:widowControl/>
              <w:jc w:val="center"/>
              <w:rPr>
                <w:rFonts w:ascii="Times New Roman" w:hAnsi="Times New Roman"/>
                <w:sz w:val="24"/>
                <w:szCs w:val="24"/>
              </w:rPr>
            </w:pPr>
            <w:r>
              <w:rPr>
                <w:rFonts w:hint="eastAsia" w:ascii="Times New Roman" w:hAnsi="Times New Roman"/>
                <w:sz w:val="24"/>
                <w:szCs w:val="24"/>
              </w:rPr>
              <w:t>由</w:t>
            </w:r>
            <w:r>
              <w:rPr>
                <w:rFonts w:ascii="Times New Roman" w:hAnsi="Times New Roman"/>
                <w:sz w:val="24"/>
                <w:szCs w:val="24"/>
              </w:rPr>
              <w:t>客户</w:t>
            </w:r>
            <w:r>
              <w:rPr>
                <w:rFonts w:hint="eastAsia" w:ascii="Times New Roman" w:hAnsi="Times New Roman"/>
                <w:sz w:val="24"/>
                <w:szCs w:val="24"/>
              </w:rPr>
              <w:t>指定</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hint="eastAsia" w:ascii="Times New Roman" w:hAnsi="Times New Roman"/>
                <w:sz w:val="24"/>
                <w:szCs w:val="24"/>
              </w:rPr>
              <w:t>25</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p>
        </w:tc>
      </w:tr>
      <w:tr>
        <w:tblPrEx>
          <w:tblCellMar>
            <w:top w:w="0" w:type="dxa"/>
            <w:left w:w="108" w:type="dxa"/>
            <w:bottom w:w="0" w:type="dxa"/>
            <w:right w:w="108" w:type="dxa"/>
          </w:tblCellMar>
        </w:tblPrEx>
        <w:trPr>
          <w:trHeight w:val="301"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hint="eastAsia" w:ascii="Times New Roman" w:hAnsi="Times New Roman"/>
                <w:sz w:val="24"/>
                <w:szCs w:val="24"/>
              </w:rPr>
              <w:t>受主杂质含量，</w:t>
            </w:r>
            <w:r>
              <w:rPr>
                <w:rFonts w:ascii="Times New Roman" w:hAnsi="Times New Roman"/>
                <w:sz w:val="24"/>
                <w:szCs w:val="24"/>
              </w:rPr>
              <w:t>ppta</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50</w:t>
            </w:r>
          </w:p>
        </w:tc>
        <w:tc>
          <w:tcPr>
            <w:tcW w:w="1249" w:type="dxa"/>
            <w:tcBorders>
              <w:top w:val="single" w:color="auto" w:sz="4" w:space="0"/>
              <w:left w:val="nil"/>
              <w:bottom w:val="single" w:color="auto" w:sz="4" w:space="0"/>
              <w:right w:val="single" w:color="auto" w:sz="4" w:space="0"/>
            </w:tcBorders>
          </w:tcPr>
          <w:p>
            <w:pPr>
              <w:widowControl/>
              <w:jc w:val="center"/>
              <w:rPr>
                <w:rFonts w:ascii="Times New Roman" w:hAnsi="Times New Roman"/>
                <w:sz w:val="24"/>
                <w:szCs w:val="24"/>
              </w:rPr>
            </w:pPr>
            <w:r>
              <w:rPr>
                <w:rFonts w:hint="eastAsia" w:ascii="Times New Roman" w:hAnsi="Times New Roman"/>
                <w:sz w:val="24"/>
                <w:szCs w:val="24"/>
              </w:rPr>
              <w:t>由客户指定</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5</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2</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5</w:t>
            </w:r>
          </w:p>
        </w:tc>
      </w:tr>
      <w:tr>
        <w:tblPrEx>
          <w:tblCellMar>
            <w:top w:w="0" w:type="dxa"/>
            <w:left w:w="108" w:type="dxa"/>
            <w:bottom w:w="0" w:type="dxa"/>
            <w:right w:w="108" w:type="dxa"/>
          </w:tblCellMar>
        </w:tblPrEx>
        <w:trPr>
          <w:trHeight w:val="301"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hint="eastAsia" w:ascii="Times New Roman" w:hAnsi="Times New Roman"/>
                <w:sz w:val="24"/>
                <w:szCs w:val="24"/>
              </w:rPr>
              <w:t>碳含量，</w:t>
            </w:r>
            <w:r>
              <w:rPr>
                <w:rFonts w:ascii="Times New Roman" w:hAnsi="Times New Roman"/>
                <w:sz w:val="24"/>
                <w:szCs w:val="24"/>
              </w:rPr>
              <w:t>ppma</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0.08</w:t>
            </w:r>
          </w:p>
        </w:tc>
        <w:tc>
          <w:tcPr>
            <w:tcW w:w="1249" w:type="dxa"/>
            <w:tcBorders>
              <w:top w:val="single" w:color="auto" w:sz="4" w:space="0"/>
              <w:left w:val="nil"/>
              <w:bottom w:val="single" w:color="auto" w:sz="4" w:space="0"/>
              <w:right w:val="single" w:color="auto" w:sz="4" w:space="0"/>
            </w:tcBorders>
          </w:tcPr>
          <w:p>
            <w:pPr>
              <w:widowControl/>
              <w:jc w:val="center"/>
              <w:rPr>
                <w:rFonts w:ascii="Times New Roman" w:hAnsi="Times New Roman"/>
                <w:sz w:val="24"/>
                <w:szCs w:val="24"/>
              </w:rPr>
            </w:pPr>
            <w:r>
              <w:rPr>
                <w:rFonts w:hint="eastAsia" w:ascii="Times New Roman" w:hAnsi="Times New Roman"/>
                <w:sz w:val="24"/>
                <w:szCs w:val="24"/>
              </w:rPr>
              <w:t>由客户指定</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0.02</w:t>
            </w:r>
            <w:r>
              <w:rPr>
                <w:rFonts w:hint="eastAsia" w:ascii="Times New Roman" w:hAnsi="Times New Roman"/>
                <w:sz w:val="24"/>
                <w:szCs w:val="24"/>
              </w:rPr>
              <w:t>5</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0.01</w:t>
            </w:r>
            <w:r>
              <w:rPr>
                <w:rFonts w:hint="eastAsia" w:ascii="Times New Roman" w:hAnsi="Times New Roman"/>
                <w:sz w:val="24"/>
                <w:szCs w:val="24"/>
              </w:rPr>
              <w:t>5</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0.00</w:t>
            </w:r>
            <w:r>
              <w:rPr>
                <w:rFonts w:hint="eastAsia" w:ascii="Times New Roman" w:hAnsi="Times New Roman"/>
                <w:sz w:val="24"/>
                <w:szCs w:val="24"/>
              </w:rPr>
              <w:t>5</w:t>
            </w:r>
          </w:p>
        </w:tc>
      </w:tr>
      <w:tr>
        <w:tblPrEx>
          <w:tblCellMar>
            <w:top w:w="0" w:type="dxa"/>
            <w:left w:w="108" w:type="dxa"/>
            <w:bottom w:w="0" w:type="dxa"/>
            <w:right w:w="108" w:type="dxa"/>
          </w:tblCellMar>
        </w:tblPrEx>
        <w:trPr>
          <w:trHeight w:val="301"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hint="eastAsia" w:ascii="Times New Roman" w:hAnsi="Times New Roman"/>
                <w:sz w:val="24"/>
                <w:szCs w:val="24"/>
              </w:rPr>
              <w:t>表金属含量</w:t>
            </w:r>
            <w:r>
              <w:rPr>
                <w:rFonts w:ascii="Times New Roman" w:hAnsi="Times New Roman"/>
                <w:sz w:val="24"/>
                <w:szCs w:val="24"/>
              </w:rPr>
              <w:t>,ppbw</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5.5</w:t>
            </w:r>
          </w:p>
        </w:tc>
        <w:tc>
          <w:tcPr>
            <w:tcW w:w="1249" w:type="dxa"/>
            <w:tcBorders>
              <w:top w:val="single" w:color="auto" w:sz="4" w:space="0"/>
              <w:left w:val="nil"/>
              <w:bottom w:val="single" w:color="auto" w:sz="4" w:space="0"/>
              <w:right w:val="single" w:color="auto" w:sz="4" w:space="0"/>
            </w:tcBorders>
          </w:tcPr>
          <w:p>
            <w:pPr>
              <w:widowControl/>
              <w:jc w:val="center"/>
              <w:rPr>
                <w:rFonts w:ascii="Times New Roman" w:hAnsi="Times New Roman"/>
                <w:sz w:val="24"/>
                <w:szCs w:val="24"/>
              </w:rPr>
            </w:pPr>
            <w:r>
              <w:rPr>
                <w:rFonts w:hint="eastAsia" w:ascii="Times New Roman" w:hAnsi="Times New Roman"/>
                <w:sz w:val="24"/>
                <w:szCs w:val="24"/>
              </w:rPr>
              <w:t>-</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0.2</w:t>
            </w:r>
            <w:r>
              <w:rPr>
                <w:rFonts w:hint="eastAsia" w:ascii="Times New Roman" w:hAnsi="Times New Roman"/>
                <w:sz w:val="24"/>
                <w:szCs w:val="24"/>
              </w:rPr>
              <w:t>00</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0.0</w:t>
            </w:r>
            <w:r>
              <w:rPr>
                <w:rFonts w:hint="eastAsia" w:ascii="Times New Roman" w:hAnsi="Times New Roman"/>
                <w:sz w:val="24"/>
                <w:szCs w:val="24"/>
              </w:rPr>
              <w:t>50</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sz w:val="24"/>
                <w:szCs w:val="24"/>
              </w:rPr>
            </w:pPr>
            <w:r>
              <w:rPr>
                <w:rFonts w:ascii="Times New Roman" w:hAnsi="Times New Roman"/>
                <w:sz w:val="24"/>
                <w:szCs w:val="24"/>
              </w:rPr>
              <w:t>0.1</w:t>
            </w:r>
            <w:r>
              <w:rPr>
                <w:rFonts w:hint="eastAsia" w:ascii="Times New Roman" w:hAnsi="Times New Roman"/>
                <w:sz w:val="24"/>
                <w:szCs w:val="24"/>
              </w:rPr>
              <w:t>50</w:t>
            </w:r>
          </w:p>
        </w:tc>
      </w:tr>
    </w:tbl>
    <w:p>
      <w:pPr>
        <w:spacing w:line="360" w:lineRule="auto"/>
        <w:ind w:firstLine="480" w:firstLineChars="200"/>
        <w:rPr>
          <w:rFonts w:ascii="Times New Roman" w:hAnsi="Times New Roman"/>
          <w:sz w:val="24"/>
          <w:szCs w:val="24"/>
        </w:rPr>
      </w:pPr>
      <w:r>
        <w:rPr>
          <w:rFonts w:ascii="Times New Roman" w:hAnsi="Times New Roman"/>
          <w:sz w:val="24"/>
          <w:szCs w:val="24"/>
        </w:rPr>
        <w:t>目前中国正在</w:t>
      </w:r>
      <w:r>
        <w:rPr>
          <w:rFonts w:hint="eastAsia" w:ascii="Times New Roman" w:hAnsi="Times New Roman"/>
          <w:sz w:val="24"/>
          <w:szCs w:val="24"/>
        </w:rPr>
        <w:t>全力</w:t>
      </w:r>
      <w:r>
        <w:rPr>
          <w:rFonts w:ascii="Times New Roman" w:hAnsi="Times New Roman"/>
          <w:sz w:val="24"/>
          <w:szCs w:val="24"/>
        </w:rPr>
        <w:t>发展集成电路，</w:t>
      </w:r>
      <w:r>
        <w:rPr>
          <w:rFonts w:hint="eastAsia" w:ascii="Times New Roman" w:hAnsi="Times New Roman"/>
          <w:sz w:val="24"/>
          <w:szCs w:val="24"/>
        </w:rPr>
        <w:t>产业</w:t>
      </w:r>
      <w:r>
        <w:rPr>
          <w:rFonts w:ascii="Times New Roman" w:hAnsi="Times New Roman"/>
          <w:sz w:val="24"/>
          <w:szCs w:val="24"/>
        </w:rPr>
        <w:t>目标由“</w:t>
      </w:r>
      <w:r>
        <w:rPr>
          <w:rFonts w:hint="eastAsia" w:ascii="Times New Roman" w:hAnsi="Times New Roman"/>
          <w:sz w:val="24"/>
          <w:szCs w:val="24"/>
        </w:rPr>
        <w:t>中国</w:t>
      </w:r>
      <w:r>
        <w:rPr>
          <w:rFonts w:ascii="Times New Roman" w:hAnsi="Times New Roman"/>
          <w:sz w:val="24"/>
          <w:szCs w:val="24"/>
        </w:rPr>
        <w:t>制造”</w:t>
      </w:r>
      <w:r>
        <w:rPr>
          <w:rFonts w:hint="eastAsia" w:ascii="Times New Roman" w:hAnsi="Times New Roman"/>
          <w:sz w:val="24"/>
          <w:szCs w:val="24"/>
        </w:rPr>
        <w:t>转换</w:t>
      </w:r>
      <w:r>
        <w:rPr>
          <w:rFonts w:ascii="Times New Roman" w:hAnsi="Times New Roman"/>
          <w:sz w:val="24"/>
          <w:szCs w:val="24"/>
        </w:rPr>
        <w:t>为“</w:t>
      </w:r>
      <w:r>
        <w:rPr>
          <w:rFonts w:hint="eastAsia" w:ascii="Times New Roman" w:hAnsi="Times New Roman"/>
          <w:sz w:val="24"/>
          <w:szCs w:val="24"/>
        </w:rPr>
        <w:t>中国</w:t>
      </w:r>
      <w:r>
        <w:rPr>
          <w:rFonts w:ascii="Times New Roman" w:hAnsi="Times New Roman"/>
          <w:sz w:val="24"/>
          <w:szCs w:val="24"/>
        </w:rPr>
        <w:t>创造”</w:t>
      </w:r>
      <w:r>
        <w:rPr>
          <w:rFonts w:hint="eastAsia" w:ascii="Times New Roman" w:hAnsi="Times New Roman"/>
          <w:sz w:val="24"/>
          <w:szCs w:val="24"/>
        </w:rPr>
        <w:t>。未来</w:t>
      </w:r>
      <w:r>
        <w:rPr>
          <w:rFonts w:ascii="Times New Roman" w:hAnsi="Times New Roman"/>
          <w:sz w:val="24"/>
          <w:szCs w:val="24"/>
        </w:rPr>
        <w:t>全球有</w:t>
      </w:r>
      <w:r>
        <w:rPr>
          <w:rFonts w:hint="eastAsia" w:ascii="Times New Roman" w:hAnsi="Times New Roman"/>
          <w:sz w:val="24"/>
          <w:szCs w:val="24"/>
        </w:rPr>
        <w:t>60余</w:t>
      </w:r>
      <w:r>
        <w:rPr>
          <w:rFonts w:ascii="Times New Roman" w:hAnsi="Times New Roman"/>
          <w:sz w:val="24"/>
          <w:szCs w:val="24"/>
        </w:rPr>
        <w:t>座芯片厂</w:t>
      </w:r>
      <w:r>
        <w:rPr>
          <w:rFonts w:hint="eastAsia" w:ascii="Times New Roman" w:hAnsi="Times New Roman"/>
          <w:sz w:val="24"/>
          <w:szCs w:val="24"/>
        </w:rPr>
        <w:t>建成</w:t>
      </w:r>
      <w:r>
        <w:rPr>
          <w:rFonts w:ascii="Times New Roman" w:hAnsi="Times New Roman"/>
          <w:sz w:val="24"/>
          <w:szCs w:val="24"/>
        </w:rPr>
        <w:t>，</w:t>
      </w:r>
      <w:r>
        <w:rPr>
          <w:rFonts w:hint="eastAsia" w:ascii="Times New Roman" w:hAnsi="Times New Roman"/>
          <w:sz w:val="24"/>
          <w:szCs w:val="24"/>
        </w:rPr>
        <w:t>其中</w:t>
      </w:r>
      <w:r>
        <w:rPr>
          <w:rFonts w:ascii="Times New Roman" w:hAnsi="Times New Roman"/>
          <w:sz w:val="24"/>
          <w:szCs w:val="24"/>
        </w:rPr>
        <w:t>有半数在中国大陆</w:t>
      </w:r>
      <w:r>
        <w:rPr>
          <w:rFonts w:hint="eastAsia" w:ascii="Times New Roman" w:hAnsi="Times New Roman"/>
          <w:sz w:val="24"/>
          <w:szCs w:val="24"/>
        </w:rPr>
        <w:t>，</w:t>
      </w:r>
      <w:r>
        <w:rPr>
          <w:rFonts w:ascii="Times New Roman" w:hAnsi="Times New Roman"/>
          <w:sz w:val="24"/>
          <w:szCs w:val="24"/>
        </w:rPr>
        <w:t>对</w:t>
      </w:r>
      <w:r>
        <w:rPr>
          <w:rFonts w:hint="eastAsia" w:ascii="Times New Roman" w:hAnsi="Times New Roman"/>
          <w:sz w:val="24"/>
          <w:szCs w:val="24"/>
        </w:rPr>
        <w:t>电子级</w:t>
      </w:r>
      <w:r>
        <w:rPr>
          <w:rFonts w:ascii="Times New Roman" w:hAnsi="Times New Roman"/>
          <w:sz w:val="24"/>
          <w:szCs w:val="24"/>
        </w:rPr>
        <w:t>多晶硅的需求量将增加超过</w:t>
      </w:r>
      <w:r>
        <w:rPr>
          <w:rFonts w:hint="eastAsia" w:ascii="Times New Roman" w:hAnsi="Times New Roman"/>
          <w:sz w:val="24"/>
          <w:szCs w:val="24"/>
        </w:rPr>
        <w:t>30</w:t>
      </w:r>
      <w:r>
        <w:rPr>
          <w:rFonts w:ascii="Times New Roman" w:hAnsi="Times New Roman"/>
          <w:sz w:val="24"/>
          <w:szCs w:val="24"/>
        </w:rPr>
        <w:t>%（</w:t>
      </w:r>
      <w:r>
        <w:rPr>
          <w:rFonts w:hint="eastAsia" w:ascii="Times New Roman" w:hAnsi="Times New Roman"/>
          <w:sz w:val="24"/>
          <w:szCs w:val="24"/>
        </w:rPr>
        <w:t>近1万吨</w:t>
      </w:r>
      <w:r>
        <w:rPr>
          <w:rFonts w:ascii="Times New Roman" w:hAnsi="Times New Roman"/>
          <w:sz w:val="24"/>
          <w:szCs w:val="24"/>
        </w:rPr>
        <w:t>）</w:t>
      </w:r>
      <w:r>
        <w:rPr>
          <w:rFonts w:hint="eastAsia" w:ascii="Times New Roman" w:hAnsi="Times New Roman"/>
          <w:sz w:val="24"/>
          <w:szCs w:val="24"/>
        </w:rPr>
        <w:t>。与此同时</w:t>
      </w:r>
      <w:r>
        <w:rPr>
          <w:rFonts w:ascii="Times New Roman" w:hAnsi="Times New Roman"/>
          <w:sz w:val="24"/>
          <w:szCs w:val="24"/>
        </w:rPr>
        <w:t>，</w:t>
      </w:r>
      <w:r>
        <w:rPr>
          <w:rFonts w:hint="eastAsia" w:ascii="Times New Roman" w:hAnsi="Times New Roman"/>
          <w:sz w:val="24"/>
          <w:szCs w:val="24"/>
        </w:rPr>
        <w:t>由</w:t>
      </w:r>
      <w:r>
        <w:rPr>
          <w:rFonts w:ascii="Times New Roman" w:hAnsi="Times New Roman"/>
          <w:sz w:val="24"/>
          <w:szCs w:val="24"/>
        </w:rPr>
        <w:t>美国为首的部分国家掀起“</w:t>
      </w:r>
      <w:r>
        <w:rPr>
          <w:rFonts w:hint="eastAsia" w:ascii="Times New Roman" w:hAnsi="Times New Roman"/>
          <w:sz w:val="24"/>
          <w:szCs w:val="24"/>
        </w:rPr>
        <w:t>贸易战</w:t>
      </w:r>
      <w:r>
        <w:rPr>
          <w:rFonts w:ascii="Times New Roman" w:hAnsi="Times New Roman"/>
          <w:sz w:val="24"/>
          <w:szCs w:val="24"/>
        </w:rPr>
        <w:t>”</w:t>
      </w:r>
      <w:r>
        <w:rPr>
          <w:rFonts w:hint="eastAsia" w:ascii="Times New Roman" w:hAnsi="Times New Roman"/>
          <w:sz w:val="24"/>
          <w:szCs w:val="24"/>
        </w:rPr>
        <w:t>，对</w:t>
      </w:r>
      <w:r>
        <w:rPr>
          <w:rFonts w:ascii="Times New Roman" w:hAnsi="Times New Roman"/>
          <w:sz w:val="24"/>
          <w:szCs w:val="24"/>
        </w:rPr>
        <w:t>未来电子级多晶硅的进口造成了很大的不确定性</w:t>
      </w:r>
      <w:r>
        <w:rPr>
          <w:rFonts w:hint="eastAsia" w:ascii="Times New Roman" w:hAnsi="Times New Roman"/>
          <w:sz w:val="24"/>
          <w:szCs w:val="24"/>
        </w:rPr>
        <w:t>。</w:t>
      </w:r>
      <w:r>
        <w:rPr>
          <w:rFonts w:ascii="Times New Roman" w:hAnsi="Times New Roman"/>
          <w:sz w:val="24"/>
          <w:szCs w:val="24"/>
        </w:rPr>
        <w:t>因此</w:t>
      </w:r>
      <w:r>
        <w:rPr>
          <w:rFonts w:hint="eastAsia" w:ascii="Times New Roman" w:hAnsi="Times New Roman"/>
          <w:sz w:val="24"/>
          <w:szCs w:val="24"/>
        </w:rPr>
        <w:t>，电子级</w:t>
      </w:r>
      <w:r>
        <w:rPr>
          <w:rFonts w:ascii="Times New Roman" w:hAnsi="Times New Roman"/>
          <w:sz w:val="24"/>
          <w:szCs w:val="24"/>
        </w:rPr>
        <w:t>多晶硅国产化势在必行，也非常急迫。</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但是GB/T 12963</w:t>
      </w:r>
      <w:r>
        <w:rPr>
          <w:rFonts w:ascii="Times New Roman" w:hAnsi="Times New Roman"/>
          <w:sz w:val="24"/>
          <w:szCs w:val="24"/>
        </w:rPr>
        <w:t>-2014</w:t>
      </w:r>
      <w:r>
        <w:rPr>
          <w:rFonts w:hint="eastAsia" w:ascii="Times New Roman" w:hAnsi="Times New Roman"/>
          <w:sz w:val="24"/>
          <w:szCs w:val="24"/>
        </w:rPr>
        <w:t>《电子级</w:t>
      </w:r>
      <w:r>
        <w:rPr>
          <w:rFonts w:ascii="Times New Roman" w:hAnsi="Times New Roman"/>
          <w:sz w:val="24"/>
          <w:szCs w:val="24"/>
        </w:rPr>
        <w:t>多晶硅</w:t>
      </w:r>
      <w:r>
        <w:rPr>
          <w:rFonts w:hint="eastAsia" w:ascii="Times New Roman" w:hAnsi="Times New Roman"/>
          <w:sz w:val="24"/>
          <w:szCs w:val="24"/>
        </w:rPr>
        <w:t>》对</w:t>
      </w:r>
      <w:r>
        <w:rPr>
          <w:rFonts w:ascii="Times New Roman" w:hAnsi="Times New Roman"/>
          <w:sz w:val="24"/>
          <w:szCs w:val="24"/>
        </w:rPr>
        <w:t>电子级多晶硅</w:t>
      </w:r>
      <w:r>
        <w:rPr>
          <w:rFonts w:hint="eastAsia" w:ascii="Times New Roman" w:hAnsi="Times New Roman"/>
          <w:sz w:val="24"/>
          <w:szCs w:val="24"/>
        </w:rPr>
        <w:t>产品</w:t>
      </w:r>
      <w:r>
        <w:rPr>
          <w:rFonts w:ascii="Times New Roman" w:hAnsi="Times New Roman"/>
          <w:sz w:val="24"/>
          <w:szCs w:val="24"/>
        </w:rPr>
        <w:t>的等级划分、技术要求已</w:t>
      </w:r>
      <w:r>
        <w:rPr>
          <w:rFonts w:hint="eastAsia" w:ascii="Times New Roman" w:hAnsi="Times New Roman"/>
          <w:sz w:val="24"/>
          <w:szCs w:val="24"/>
        </w:rPr>
        <w:t>无法</w:t>
      </w:r>
      <w:r>
        <w:rPr>
          <w:rFonts w:ascii="Times New Roman" w:hAnsi="Times New Roman"/>
          <w:sz w:val="24"/>
          <w:szCs w:val="24"/>
        </w:rPr>
        <w:t>满足市场的实际需求，</w:t>
      </w:r>
      <w:r>
        <w:rPr>
          <w:rFonts w:hint="eastAsia" w:ascii="Times New Roman" w:hAnsi="Times New Roman"/>
          <w:sz w:val="24"/>
          <w:szCs w:val="24"/>
        </w:rPr>
        <w:t>与</w:t>
      </w:r>
      <w:r>
        <w:rPr>
          <w:rFonts w:ascii="Times New Roman" w:hAnsi="Times New Roman"/>
          <w:sz w:val="24"/>
          <w:szCs w:val="24"/>
        </w:rPr>
        <w:t>电子级多晶硅的应用存在较大的差异，</w:t>
      </w:r>
      <w:r>
        <w:rPr>
          <w:rFonts w:hint="eastAsia" w:ascii="Times New Roman" w:hAnsi="Times New Roman"/>
          <w:sz w:val="24"/>
          <w:szCs w:val="24"/>
        </w:rPr>
        <w:t>无法指导</w:t>
      </w:r>
      <w:r>
        <w:rPr>
          <w:rFonts w:ascii="Times New Roman" w:hAnsi="Times New Roman"/>
          <w:sz w:val="24"/>
          <w:szCs w:val="24"/>
        </w:rPr>
        <w:t>企业的生产和销售</w:t>
      </w:r>
      <w:r>
        <w:rPr>
          <w:rFonts w:hint="eastAsia" w:ascii="Times New Roman" w:hAnsi="Times New Roman"/>
          <w:sz w:val="24"/>
          <w:szCs w:val="24"/>
        </w:rPr>
        <w:t>。</w:t>
      </w:r>
    </w:p>
    <w:p>
      <w:pPr>
        <w:pStyle w:val="13"/>
        <w:spacing w:line="360" w:lineRule="auto"/>
        <w:ind w:firstLine="480"/>
        <w:rPr>
          <w:rFonts w:ascii="Times New Roman" w:hAnsi="Times New Roman"/>
          <w:sz w:val="24"/>
          <w:szCs w:val="24"/>
        </w:rPr>
      </w:pPr>
      <w:r>
        <w:rPr>
          <w:rFonts w:ascii="Times New Roman" w:hAnsi="Times New Roman"/>
          <w:sz w:val="24"/>
          <w:szCs w:val="24"/>
        </w:rPr>
        <w:t>通过</w:t>
      </w:r>
      <w:r>
        <w:rPr>
          <w:rFonts w:hint="eastAsia" w:ascii="Times New Roman" w:hAnsi="Times New Roman"/>
          <w:sz w:val="24"/>
          <w:szCs w:val="24"/>
        </w:rPr>
        <w:t>对</w:t>
      </w:r>
      <w:r>
        <w:rPr>
          <w:rFonts w:ascii="Times New Roman" w:hAnsi="Times New Roman"/>
          <w:sz w:val="24"/>
          <w:szCs w:val="24"/>
        </w:rPr>
        <w:t>此标准的修订，能够更加贴合市场实际情况，</w:t>
      </w:r>
      <w:r>
        <w:rPr>
          <w:rFonts w:hint="eastAsia" w:ascii="Times New Roman" w:hAnsi="Times New Roman"/>
          <w:sz w:val="24"/>
          <w:szCs w:val="24"/>
        </w:rPr>
        <w:t>和</w:t>
      </w:r>
      <w:r>
        <w:rPr>
          <w:rFonts w:ascii="Times New Roman" w:hAnsi="Times New Roman"/>
          <w:sz w:val="24"/>
          <w:szCs w:val="24"/>
        </w:rPr>
        <w:t>国际先进电子级多晶硅企业质量水平接轨，有效的指导</w:t>
      </w:r>
      <w:r>
        <w:rPr>
          <w:rFonts w:hint="eastAsia" w:ascii="Times New Roman" w:hAnsi="Times New Roman"/>
          <w:sz w:val="24"/>
          <w:szCs w:val="24"/>
        </w:rPr>
        <w:t>国内</w:t>
      </w:r>
      <w:r>
        <w:rPr>
          <w:rFonts w:ascii="Times New Roman" w:hAnsi="Times New Roman"/>
          <w:sz w:val="24"/>
          <w:szCs w:val="24"/>
        </w:rPr>
        <w:t>电子级多晶硅的生产、销售和应用</w:t>
      </w:r>
      <w:r>
        <w:rPr>
          <w:rFonts w:hint="eastAsia" w:ascii="Times New Roman" w:hAnsi="Times New Roman"/>
          <w:sz w:val="24"/>
          <w:szCs w:val="24"/>
        </w:rPr>
        <w:t>，</w:t>
      </w:r>
      <w:r>
        <w:rPr>
          <w:rFonts w:ascii="Times New Roman" w:hAnsi="Times New Roman"/>
          <w:sz w:val="24"/>
          <w:szCs w:val="24"/>
        </w:rPr>
        <w:t>提高国内企业的国内国际市场竞争力。</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标准中涉及专利的</w:t>
      </w:r>
      <w:r>
        <w:rPr>
          <w:rFonts w:ascii="Times New Roman" w:hAnsi="Times New Roman"/>
          <w:sz w:val="24"/>
          <w:szCs w:val="24"/>
        </w:rPr>
        <w:t>情况</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不涉及专利问题。</w:t>
      </w:r>
      <w:r>
        <w:rPr>
          <w:rFonts w:hint="eastAsia" w:ascii="Times New Roman" w:hAnsi="Times New Roman"/>
          <w:sz w:val="24"/>
          <w:szCs w:val="24"/>
        </w:rPr>
        <w:t xml:space="preserve"> </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 xml:space="preserve"> 标准</w:t>
      </w:r>
      <w:r>
        <w:rPr>
          <w:rFonts w:ascii="Times New Roman" w:hAnsi="Times New Roman"/>
          <w:sz w:val="24"/>
          <w:szCs w:val="24"/>
        </w:rPr>
        <w:t>水平分析</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经查</w:t>
      </w:r>
      <w:r>
        <w:rPr>
          <w:rFonts w:ascii="Times New Roman" w:hAnsi="Times New Roman"/>
          <w:sz w:val="24"/>
          <w:szCs w:val="24"/>
        </w:rPr>
        <w:t>，本标准目前</w:t>
      </w:r>
      <w:r>
        <w:rPr>
          <w:rFonts w:hint="eastAsia" w:ascii="Times New Roman" w:hAnsi="Times New Roman"/>
          <w:sz w:val="24"/>
          <w:szCs w:val="24"/>
        </w:rPr>
        <w:t>尚无</w:t>
      </w:r>
      <w:r>
        <w:rPr>
          <w:rFonts w:ascii="Times New Roman" w:hAnsi="Times New Roman"/>
          <w:sz w:val="24"/>
          <w:szCs w:val="24"/>
        </w:rPr>
        <w:t>相应的国际标准，本标准技术内容达到</w:t>
      </w:r>
      <w:r>
        <w:rPr>
          <w:rFonts w:hint="eastAsia" w:ascii="Times New Roman" w:hAnsi="Times New Roman"/>
          <w:sz w:val="24"/>
          <w:szCs w:val="24"/>
        </w:rPr>
        <w:t>国内先进水平</w:t>
      </w:r>
      <w:r>
        <w:rPr>
          <w:rFonts w:ascii="Times New Roman" w:hAnsi="Times New Roman"/>
          <w:sz w:val="24"/>
          <w:szCs w:val="24"/>
        </w:rPr>
        <w:t>。</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 xml:space="preserve"> 与</w:t>
      </w:r>
      <w:r>
        <w:rPr>
          <w:rFonts w:ascii="Times New Roman" w:hAnsi="Times New Roman"/>
          <w:sz w:val="24"/>
          <w:szCs w:val="24"/>
        </w:rPr>
        <w:t>现行法律、法规和</w:t>
      </w:r>
      <w:r>
        <w:rPr>
          <w:rFonts w:hint="eastAsia" w:ascii="Times New Roman" w:hAnsi="Times New Roman"/>
          <w:sz w:val="24"/>
          <w:szCs w:val="24"/>
        </w:rPr>
        <w:t>强制性</w:t>
      </w:r>
      <w:r>
        <w:rPr>
          <w:rFonts w:ascii="Times New Roman" w:hAnsi="Times New Roman"/>
          <w:sz w:val="24"/>
          <w:szCs w:val="24"/>
        </w:rPr>
        <w:t>国家标准及相关标准协调配套情况</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本标准</w:t>
      </w:r>
      <w:r>
        <w:rPr>
          <w:rFonts w:ascii="Times New Roman" w:hAnsi="Times New Roman"/>
          <w:sz w:val="24"/>
          <w:szCs w:val="24"/>
        </w:rPr>
        <w:t>的制定过程、技术指标选定、检验项目的设置等符合</w:t>
      </w:r>
      <w:r>
        <w:rPr>
          <w:rFonts w:hint="eastAsia" w:ascii="Times New Roman" w:hAnsi="Times New Roman"/>
          <w:sz w:val="24"/>
          <w:szCs w:val="24"/>
        </w:rPr>
        <w:t>现行</w:t>
      </w:r>
      <w:r>
        <w:rPr>
          <w:rFonts w:ascii="Times New Roman" w:hAnsi="Times New Roman"/>
          <w:sz w:val="24"/>
          <w:szCs w:val="24"/>
        </w:rPr>
        <w:t>法律</w:t>
      </w:r>
      <w:r>
        <w:rPr>
          <w:rFonts w:hint="eastAsia" w:ascii="Times New Roman" w:hAnsi="Times New Roman"/>
          <w:sz w:val="24"/>
          <w:szCs w:val="24"/>
        </w:rPr>
        <w:t>、</w:t>
      </w:r>
      <w:r>
        <w:rPr>
          <w:rFonts w:ascii="Times New Roman" w:hAnsi="Times New Roman"/>
          <w:sz w:val="24"/>
          <w:szCs w:val="24"/>
        </w:rPr>
        <w:t>法规及相关</w:t>
      </w:r>
      <w:r>
        <w:rPr>
          <w:rFonts w:hint="eastAsia" w:ascii="Times New Roman" w:hAnsi="Times New Roman"/>
          <w:sz w:val="24"/>
          <w:szCs w:val="24"/>
        </w:rPr>
        <w:t>性</w:t>
      </w:r>
      <w:r>
        <w:rPr>
          <w:rFonts w:ascii="Times New Roman" w:hAnsi="Times New Roman"/>
          <w:sz w:val="24"/>
          <w:szCs w:val="24"/>
        </w:rPr>
        <w:t>的</w:t>
      </w:r>
      <w:r>
        <w:rPr>
          <w:rFonts w:hint="eastAsia" w:ascii="Times New Roman" w:hAnsi="Times New Roman"/>
          <w:sz w:val="24"/>
          <w:szCs w:val="24"/>
        </w:rPr>
        <w:t>国家</w:t>
      </w:r>
      <w:r>
        <w:rPr>
          <w:rFonts w:ascii="Times New Roman" w:hAnsi="Times New Roman"/>
          <w:sz w:val="24"/>
          <w:szCs w:val="24"/>
        </w:rPr>
        <w:t>标准或行业标准。</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重大分歧</w:t>
      </w:r>
      <w:r>
        <w:rPr>
          <w:rFonts w:ascii="Times New Roman" w:hAnsi="Times New Roman"/>
          <w:sz w:val="24"/>
          <w:szCs w:val="24"/>
        </w:rPr>
        <w:t>意见的处理</w:t>
      </w:r>
      <w:r>
        <w:rPr>
          <w:rFonts w:hint="eastAsia" w:ascii="Times New Roman" w:hAnsi="Times New Roman"/>
          <w:sz w:val="24"/>
          <w:szCs w:val="24"/>
        </w:rPr>
        <w:t>经过</w:t>
      </w:r>
      <w:r>
        <w:rPr>
          <w:rFonts w:ascii="Times New Roman" w:hAnsi="Times New Roman"/>
          <w:sz w:val="24"/>
          <w:szCs w:val="24"/>
        </w:rPr>
        <w:t>和依据</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标准性质的</w:t>
      </w:r>
      <w:r>
        <w:rPr>
          <w:rFonts w:ascii="Times New Roman" w:hAnsi="Times New Roman"/>
          <w:sz w:val="24"/>
          <w:szCs w:val="24"/>
        </w:rPr>
        <w:t>建议说明</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建议</w:t>
      </w:r>
      <w:r>
        <w:rPr>
          <w:rFonts w:ascii="Times New Roman" w:hAnsi="Times New Roman"/>
          <w:sz w:val="24"/>
          <w:szCs w:val="24"/>
        </w:rPr>
        <w:t>该标准为推荐性国家标准。</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贯彻标准的要求</w:t>
      </w:r>
      <w:r>
        <w:rPr>
          <w:rFonts w:ascii="Times New Roman" w:hAnsi="Times New Roman"/>
          <w:sz w:val="24"/>
          <w:szCs w:val="24"/>
        </w:rPr>
        <w:t>和</w:t>
      </w:r>
      <w:r>
        <w:rPr>
          <w:rFonts w:hint="eastAsia" w:ascii="Times New Roman" w:hAnsi="Times New Roman"/>
          <w:sz w:val="24"/>
          <w:szCs w:val="24"/>
        </w:rPr>
        <w:t>措施建议</w:t>
      </w:r>
      <w:r>
        <w:rPr>
          <w:rFonts w:ascii="Times New Roman" w:hAnsi="Times New Roman"/>
          <w:sz w:val="24"/>
          <w:szCs w:val="24"/>
        </w:rPr>
        <w:t>，包括（</w:t>
      </w:r>
      <w:r>
        <w:rPr>
          <w:rFonts w:hint="eastAsia" w:ascii="Times New Roman" w:hAnsi="Times New Roman"/>
          <w:sz w:val="24"/>
          <w:szCs w:val="24"/>
        </w:rPr>
        <w:t>组织措施</w:t>
      </w:r>
      <w:r>
        <w:rPr>
          <w:rFonts w:ascii="Times New Roman" w:hAnsi="Times New Roman"/>
          <w:sz w:val="24"/>
          <w:szCs w:val="24"/>
        </w:rPr>
        <w:t>、技术措施、过度方法）</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废止</w:t>
      </w:r>
      <w:r>
        <w:rPr>
          <w:rFonts w:ascii="Times New Roman" w:hAnsi="Times New Roman"/>
          <w:sz w:val="24"/>
          <w:szCs w:val="24"/>
        </w:rPr>
        <w:t>现行有关标准</w:t>
      </w:r>
      <w:r>
        <w:rPr>
          <w:rFonts w:hint="eastAsia" w:ascii="Times New Roman" w:hAnsi="Times New Roman"/>
          <w:sz w:val="24"/>
          <w:szCs w:val="24"/>
        </w:rPr>
        <w:t>的</w:t>
      </w:r>
      <w:r>
        <w:rPr>
          <w:rFonts w:ascii="Times New Roman" w:hAnsi="Times New Roman"/>
          <w:sz w:val="24"/>
          <w:szCs w:val="24"/>
        </w:rPr>
        <w:t>建议</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在本标准</w:t>
      </w:r>
      <w:r>
        <w:rPr>
          <w:rFonts w:ascii="Times New Roman" w:hAnsi="Times New Roman"/>
          <w:sz w:val="24"/>
          <w:szCs w:val="24"/>
        </w:rPr>
        <w:t>发布实施之日起，代替GB/T 12963-2014</w:t>
      </w:r>
      <w:r>
        <w:rPr>
          <w:rFonts w:hint="eastAsia" w:ascii="Times New Roman" w:hAnsi="Times New Roman"/>
          <w:sz w:val="24"/>
          <w:szCs w:val="24"/>
        </w:rPr>
        <w:t>《电子级多晶硅》</w:t>
      </w:r>
    </w:p>
    <w:p>
      <w:pPr>
        <w:pStyle w:val="13"/>
        <w:numPr>
          <w:ilvl w:val="0"/>
          <w:numId w:val="2"/>
        </w:numPr>
        <w:spacing w:line="360" w:lineRule="auto"/>
        <w:ind w:firstLineChars="0"/>
        <w:rPr>
          <w:rFonts w:ascii="Times New Roman" w:hAnsi="Times New Roman"/>
          <w:sz w:val="24"/>
          <w:szCs w:val="24"/>
        </w:rPr>
      </w:pPr>
      <w:r>
        <w:rPr>
          <w:rFonts w:hint="eastAsia" w:ascii="Times New Roman" w:hAnsi="Times New Roman"/>
          <w:sz w:val="24"/>
          <w:szCs w:val="24"/>
        </w:rPr>
        <w:t>其他应</w:t>
      </w:r>
      <w:r>
        <w:rPr>
          <w:rFonts w:ascii="Times New Roman" w:hAnsi="Times New Roman"/>
          <w:sz w:val="24"/>
          <w:szCs w:val="24"/>
        </w:rPr>
        <w:t>予说</w:t>
      </w:r>
      <w:r>
        <w:rPr>
          <w:rFonts w:hint="eastAsia" w:ascii="Times New Roman" w:hAnsi="Times New Roman"/>
          <w:sz w:val="24"/>
          <w:szCs w:val="24"/>
        </w:rPr>
        <w:t>明</w:t>
      </w:r>
      <w:r>
        <w:rPr>
          <w:rFonts w:ascii="Times New Roman" w:hAnsi="Times New Roman"/>
          <w:sz w:val="24"/>
          <w:szCs w:val="24"/>
        </w:rPr>
        <w:t>的事项</w:t>
      </w:r>
    </w:p>
    <w:p>
      <w:pPr>
        <w:pStyle w:val="13"/>
        <w:spacing w:line="360" w:lineRule="auto"/>
        <w:ind w:left="840" w:firstLine="0" w:firstLineChars="0"/>
        <w:rPr>
          <w:rFonts w:ascii="Times New Roman" w:hAnsi="Times New Roman"/>
          <w:sz w:val="24"/>
          <w:szCs w:val="24"/>
        </w:rPr>
      </w:pPr>
      <w:r>
        <w:rPr>
          <w:rFonts w:hint="eastAsia" w:ascii="Times New Roman" w:hAnsi="Times New Roman"/>
          <w:sz w:val="24"/>
          <w:szCs w:val="24"/>
        </w:rPr>
        <w:t>无</w:t>
      </w:r>
      <w:r>
        <w:rPr>
          <w:rFonts w:ascii="Times New Roman" w:hAnsi="Times New Roman"/>
          <w:sz w:val="24"/>
          <w:szCs w:val="24"/>
        </w:rPr>
        <w:t>。</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p>
    <w:p>
      <w:pPr>
        <w:pStyle w:val="13"/>
        <w:spacing w:line="360" w:lineRule="auto"/>
        <w:ind w:left="840" w:firstLine="0" w:firstLineChars="0"/>
        <w:rPr>
          <w:rFonts w:ascii="Times New Roman" w:hAnsi="Times New Roman"/>
          <w:sz w:val="24"/>
          <w:szCs w:val="24"/>
        </w:rPr>
      </w:pPr>
    </w:p>
    <w:sectPr>
      <w:footerReference r:id="rId3" w:type="default"/>
      <w:pgSz w:w="11906" w:h="16838"/>
      <w:pgMar w:top="1247" w:right="1247" w:bottom="1134" w:left="1247"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705134"/>
      <w:docPartObj>
        <w:docPartGallery w:val="autotext"/>
      </w:docPartObj>
    </w:sdtPr>
    <w:sdtEndPr>
      <w:rPr>
        <w:rFonts w:asciiTheme="minorEastAsia" w:hAnsiTheme="minorEastAsia" w:eastAsiaTheme="minorEastAsia"/>
      </w:rPr>
    </w:sdtEndPr>
    <w:sdtContent>
      <w:p>
        <w:pPr>
          <w:pStyle w:val="5"/>
          <w:jc w:val="center"/>
        </w:pP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3</w:t>
        </w:r>
        <w:r>
          <w:rPr>
            <w:rFonts w:asciiTheme="minorEastAsia" w:hAnsiTheme="minorEastAsia" w:eastAsiaTheme="minorEastAsia"/>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4FBD"/>
    <w:multiLevelType w:val="multilevel"/>
    <w:tmpl w:val="15894FB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pStyle w:val="18"/>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EE4688A"/>
    <w:multiLevelType w:val="multilevel"/>
    <w:tmpl w:val="3EE4688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55A76EF"/>
    <w:multiLevelType w:val="multilevel"/>
    <w:tmpl w:val="655A76EF"/>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B55A82"/>
    <w:rsid w:val="000071AA"/>
    <w:rsid w:val="00011F3E"/>
    <w:rsid w:val="00015865"/>
    <w:rsid w:val="00031F40"/>
    <w:rsid w:val="0003540C"/>
    <w:rsid w:val="00043D38"/>
    <w:rsid w:val="0006577E"/>
    <w:rsid w:val="00065B39"/>
    <w:rsid w:val="00090834"/>
    <w:rsid w:val="00093944"/>
    <w:rsid w:val="000B373F"/>
    <w:rsid w:val="000C4A30"/>
    <w:rsid w:val="000D263C"/>
    <w:rsid w:val="00102070"/>
    <w:rsid w:val="001104AF"/>
    <w:rsid w:val="001175A7"/>
    <w:rsid w:val="00121AB2"/>
    <w:rsid w:val="00144DF3"/>
    <w:rsid w:val="00146C2E"/>
    <w:rsid w:val="001717E9"/>
    <w:rsid w:val="00183E06"/>
    <w:rsid w:val="00192196"/>
    <w:rsid w:val="0019768E"/>
    <w:rsid w:val="001B6968"/>
    <w:rsid w:val="001C387B"/>
    <w:rsid w:val="001C789A"/>
    <w:rsid w:val="00232168"/>
    <w:rsid w:val="0024621A"/>
    <w:rsid w:val="002778F1"/>
    <w:rsid w:val="00295703"/>
    <w:rsid w:val="002B0DB4"/>
    <w:rsid w:val="002B180C"/>
    <w:rsid w:val="002E04B6"/>
    <w:rsid w:val="0030399A"/>
    <w:rsid w:val="00310467"/>
    <w:rsid w:val="00314EF3"/>
    <w:rsid w:val="00386AA3"/>
    <w:rsid w:val="003B0EFA"/>
    <w:rsid w:val="003E6CED"/>
    <w:rsid w:val="003F1336"/>
    <w:rsid w:val="003F27B9"/>
    <w:rsid w:val="003F59C7"/>
    <w:rsid w:val="004356A0"/>
    <w:rsid w:val="00443B3E"/>
    <w:rsid w:val="00460932"/>
    <w:rsid w:val="0047062C"/>
    <w:rsid w:val="0049274B"/>
    <w:rsid w:val="004A463B"/>
    <w:rsid w:val="004B415F"/>
    <w:rsid w:val="004B6F20"/>
    <w:rsid w:val="004C7D0D"/>
    <w:rsid w:val="004F4F44"/>
    <w:rsid w:val="004F7554"/>
    <w:rsid w:val="00503042"/>
    <w:rsid w:val="00516612"/>
    <w:rsid w:val="00546DCB"/>
    <w:rsid w:val="00582B9B"/>
    <w:rsid w:val="00584D04"/>
    <w:rsid w:val="00592E21"/>
    <w:rsid w:val="005A4181"/>
    <w:rsid w:val="005C434A"/>
    <w:rsid w:val="005D5C03"/>
    <w:rsid w:val="00622B46"/>
    <w:rsid w:val="006C0D39"/>
    <w:rsid w:val="006F4771"/>
    <w:rsid w:val="0073581B"/>
    <w:rsid w:val="00752616"/>
    <w:rsid w:val="00764977"/>
    <w:rsid w:val="00796954"/>
    <w:rsid w:val="007A70BD"/>
    <w:rsid w:val="007C3308"/>
    <w:rsid w:val="007D318E"/>
    <w:rsid w:val="007D4F95"/>
    <w:rsid w:val="007F5364"/>
    <w:rsid w:val="00810C08"/>
    <w:rsid w:val="008312A2"/>
    <w:rsid w:val="008368C8"/>
    <w:rsid w:val="0084621E"/>
    <w:rsid w:val="0084665B"/>
    <w:rsid w:val="00867AE2"/>
    <w:rsid w:val="00895A39"/>
    <w:rsid w:val="008A28C3"/>
    <w:rsid w:val="008A3EA0"/>
    <w:rsid w:val="008C61F1"/>
    <w:rsid w:val="00913C1B"/>
    <w:rsid w:val="0092263C"/>
    <w:rsid w:val="00931571"/>
    <w:rsid w:val="009B1E93"/>
    <w:rsid w:val="009C5AE6"/>
    <w:rsid w:val="009C78D7"/>
    <w:rsid w:val="009D4691"/>
    <w:rsid w:val="009E7BB2"/>
    <w:rsid w:val="00A03EA6"/>
    <w:rsid w:val="00A434B9"/>
    <w:rsid w:val="00A47601"/>
    <w:rsid w:val="00A529E3"/>
    <w:rsid w:val="00A90250"/>
    <w:rsid w:val="00A96974"/>
    <w:rsid w:val="00A96EBD"/>
    <w:rsid w:val="00AC51AE"/>
    <w:rsid w:val="00AD0EC8"/>
    <w:rsid w:val="00AD1DA6"/>
    <w:rsid w:val="00AD59B6"/>
    <w:rsid w:val="00B1684C"/>
    <w:rsid w:val="00B20030"/>
    <w:rsid w:val="00B4594A"/>
    <w:rsid w:val="00B5561A"/>
    <w:rsid w:val="00B727CA"/>
    <w:rsid w:val="00B76045"/>
    <w:rsid w:val="00B85A2B"/>
    <w:rsid w:val="00B86EF6"/>
    <w:rsid w:val="00B96762"/>
    <w:rsid w:val="00BA45D8"/>
    <w:rsid w:val="00BB43F4"/>
    <w:rsid w:val="00BC050D"/>
    <w:rsid w:val="00BC2A48"/>
    <w:rsid w:val="00C35D45"/>
    <w:rsid w:val="00C517EE"/>
    <w:rsid w:val="00C85102"/>
    <w:rsid w:val="00CD372A"/>
    <w:rsid w:val="00CE4B4C"/>
    <w:rsid w:val="00D0075E"/>
    <w:rsid w:val="00D16D43"/>
    <w:rsid w:val="00D44AEE"/>
    <w:rsid w:val="00D64DDF"/>
    <w:rsid w:val="00D702F6"/>
    <w:rsid w:val="00D76689"/>
    <w:rsid w:val="00DB4949"/>
    <w:rsid w:val="00DD148E"/>
    <w:rsid w:val="00DD6E09"/>
    <w:rsid w:val="00DE1C95"/>
    <w:rsid w:val="00DE7B4D"/>
    <w:rsid w:val="00E06DD5"/>
    <w:rsid w:val="00E11886"/>
    <w:rsid w:val="00E1705D"/>
    <w:rsid w:val="00E20B2D"/>
    <w:rsid w:val="00E222E1"/>
    <w:rsid w:val="00E34C68"/>
    <w:rsid w:val="00E57A0C"/>
    <w:rsid w:val="00E76E0E"/>
    <w:rsid w:val="00EC2797"/>
    <w:rsid w:val="00EC7B55"/>
    <w:rsid w:val="00EE19B7"/>
    <w:rsid w:val="00EE291A"/>
    <w:rsid w:val="00F00110"/>
    <w:rsid w:val="00F04041"/>
    <w:rsid w:val="00F1477E"/>
    <w:rsid w:val="00FD4232"/>
    <w:rsid w:val="037F2539"/>
    <w:rsid w:val="03F85803"/>
    <w:rsid w:val="05082060"/>
    <w:rsid w:val="084921EF"/>
    <w:rsid w:val="0AF0748B"/>
    <w:rsid w:val="0B84650B"/>
    <w:rsid w:val="0D24133D"/>
    <w:rsid w:val="1361279D"/>
    <w:rsid w:val="14A1397D"/>
    <w:rsid w:val="155F5EC2"/>
    <w:rsid w:val="19592507"/>
    <w:rsid w:val="19F461D0"/>
    <w:rsid w:val="1C775BCB"/>
    <w:rsid w:val="1CD51468"/>
    <w:rsid w:val="1FCD4B4A"/>
    <w:rsid w:val="2430725E"/>
    <w:rsid w:val="285622BC"/>
    <w:rsid w:val="35B14874"/>
    <w:rsid w:val="39DD776B"/>
    <w:rsid w:val="3D4A3F97"/>
    <w:rsid w:val="3ED62D62"/>
    <w:rsid w:val="45112F9D"/>
    <w:rsid w:val="457E607F"/>
    <w:rsid w:val="48A3125B"/>
    <w:rsid w:val="49C54B65"/>
    <w:rsid w:val="51B55A82"/>
    <w:rsid w:val="552B7B66"/>
    <w:rsid w:val="56160B64"/>
    <w:rsid w:val="5BCB3576"/>
    <w:rsid w:val="5C054F04"/>
    <w:rsid w:val="6294026E"/>
    <w:rsid w:val="68BC3E78"/>
    <w:rsid w:val="6C7E3951"/>
    <w:rsid w:val="6D535020"/>
    <w:rsid w:val="70943B6B"/>
    <w:rsid w:val="763D05D9"/>
    <w:rsid w:val="793703FA"/>
    <w:rsid w:val="795D01FA"/>
    <w:rsid w:val="7A75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uiPriority w:val="0"/>
    <w:pPr>
      <w:jc w:val="left"/>
    </w:pPr>
    <w:rPr>
      <w:rFonts w:ascii="Times New Roman" w:hAnsi="Times New Roman"/>
      <w:szCs w:val="24"/>
    </w:rPr>
  </w:style>
  <w:style w:type="paragraph" w:styleId="3">
    <w:name w:val="Body Text"/>
    <w:basedOn w:val="1"/>
    <w:qFormat/>
    <w:uiPriority w:val="0"/>
    <w:pPr>
      <w:spacing w:after="120"/>
    </w:pPr>
  </w:style>
  <w:style w:type="paragraph" w:styleId="4">
    <w:name w:val="Balloon Text"/>
    <w:basedOn w:val="1"/>
    <w:link w:val="17"/>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adjustRightInd w:val="0"/>
      <w:spacing w:after="0" w:line="240" w:lineRule="atLeast"/>
      <w:jc w:val="left"/>
      <w:textAlignment w:val="baseline"/>
    </w:pPr>
    <w:rPr>
      <w:rFonts w:ascii="宋体" w:hAnsi="宋体"/>
      <w:color w:val="000000"/>
      <w:kern w:val="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rFonts w:cs="Times New Roman"/>
      <w:b/>
      <w:bCs/>
    </w:rPr>
  </w:style>
  <w:style w:type="character" w:styleId="12">
    <w:name w:val="annotation reference"/>
    <w:uiPriority w:val="0"/>
    <w:rPr>
      <w:sz w:val="21"/>
      <w:szCs w:val="21"/>
    </w:rPr>
  </w:style>
  <w:style w:type="paragraph" w:styleId="13">
    <w:name w:val="List Paragraph"/>
    <w:basedOn w:val="1"/>
    <w:qFormat/>
    <w:uiPriority w:val="0"/>
    <w:pPr>
      <w:ind w:firstLine="420" w:firstLineChars="200"/>
    </w:p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5">
    <w:name w:val="页眉 字符"/>
    <w:basedOn w:val="10"/>
    <w:link w:val="6"/>
    <w:qFormat/>
    <w:uiPriority w:val="0"/>
    <w:rPr>
      <w:rFonts w:ascii="Calibri" w:hAnsi="Calibri"/>
      <w:kern w:val="2"/>
      <w:sz w:val="18"/>
      <w:szCs w:val="18"/>
    </w:rPr>
  </w:style>
  <w:style w:type="character" w:customStyle="1" w:styleId="16">
    <w:name w:val="页脚 字符"/>
    <w:basedOn w:val="10"/>
    <w:link w:val="5"/>
    <w:qFormat/>
    <w:uiPriority w:val="99"/>
    <w:rPr>
      <w:rFonts w:ascii="Calibri" w:hAnsi="Calibri"/>
      <w:kern w:val="2"/>
      <w:sz w:val="18"/>
      <w:szCs w:val="18"/>
    </w:rPr>
  </w:style>
  <w:style w:type="character" w:customStyle="1" w:styleId="17">
    <w:name w:val="批注框文本 字符"/>
    <w:basedOn w:val="10"/>
    <w:link w:val="4"/>
    <w:qFormat/>
    <w:uiPriority w:val="0"/>
    <w:rPr>
      <w:rFonts w:ascii="Calibri" w:hAnsi="Calibri"/>
      <w:kern w:val="2"/>
      <w:sz w:val="18"/>
      <w:szCs w:val="18"/>
    </w:rPr>
  </w:style>
  <w:style w:type="paragraph" w:customStyle="1" w:styleId="18">
    <w:name w:val="二级无"/>
    <w:basedOn w:val="1"/>
    <w:qFormat/>
    <w:uiPriority w:val="0"/>
    <w:pPr>
      <w:widowControl/>
      <w:numPr>
        <w:ilvl w:val="2"/>
        <w:numId w:val="1"/>
      </w:numPr>
      <w:jc w:val="left"/>
      <w:outlineLvl w:val="3"/>
    </w:pPr>
    <w:rPr>
      <w:rFonts w:ascii="宋体" w:hAnsi="Times New Roman"/>
      <w:kern w:val="0"/>
      <w:szCs w:val="21"/>
    </w:rPr>
  </w:style>
  <w:style w:type="paragraph" w:customStyle="1" w:styleId="19">
    <w:name w:val="段"/>
    <w:link w:val="22"/>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批注文字 字符"/>
    <w:link w:val="2"/>
    <w:uiPriority w:val="0"/>
    <w:rPr>
      <w:kern w:val="2"/>
      <w:sz w:val="21"/>
      <w:szCs w:val="24"/>
    </w:rPr>
  </w:style>
  <w:style w:type="character" w:customStyle="1" w:styleId="21">
    <w:name w:val="批注文字 字符1"/>
    <w:basedOn w:val="10"/>
    <w:uiPriority w:val="0"/>
    <w:rPr>
      <w:rFonts w:ascii="Calibri" w:hAnsi="Calibri"/>
      <w:kern w:val="2"/>
      <w:sz w:val="21"/>
      <w:szCs w:val="22"/>
    </w:rPr>
  </w:style>
  <w:style w:type="character" w:customStyle="1" w:styleId="22">
    <w:name w:val="段 Char"/>
    <w:link w:val="19"/>
    <w:uiPriority w:val="0"/>
    <w:rPr>
      <w:rFonts w:ascii="宋体"/>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D0F2C9-F038-4DD0-A043-671EF9A46164}">
  <ds:schemaRefs/>
</ds:datastoreItem>
</file>

<file path=docProps/app.xml><?xml version="1.0" encoding="utf-8"?>
<Properties xmlns="http://schemas.openxmlformats.org/officeDocument/2006/extended-properties" xmlns:vt="http://schemas.openxmlformats.org/officeDocument/2006/docPropsVTypes">
  <Template>0</Template>
  <Pages>3</Pages>
  <Words>1764</Words>
  <Characters>358</Characters>
  <Lines>2</Lines>
  <Paragraphs>4</Paragraphs>
  <TotalTime>11</TotalTime>
  <ScaleCrop>false</ScaleCrop>
  <LinksUpToDate>false</LinksUpToDate>
  <CharactersWithSpaces>2118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2020-10-11T10:38:00Z</dcterms:created>
  <dc:creator>Lenovo</dc:creator>
  <cp:lastModifiedBy>CathayMok</cp:lastModifiedBy>
  <cp:lastPrinted>2020-01-08T06:49:00Z</cp:lastPrinted>
  <dcterms:modified xsi:type="dcterms:W3CDTF">2020-10-13T01:06:30Z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