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F2" w:rsidRDefault="00BE0EF2" w:rsidP="00920C19">
      <w:pPr>
        <w:spacing w:beforeLines="50" w:afterLines="50"/>
        <w:jc w:val="center"/>
        <w:rPr>
          <w:rFonts w:eastAsia="黑体"/>
          <w:sz w:val="44"/>
        </w:rPr>
      </w:pPr>
    </w:p>
    <w:p w:rsidR="00BE0EF2" w:rsidRDefault="00704DBB" w:rsidP="00920C19">
      <w:pPr>
        <w:spacing w:beforeLines="50" w:afterLines="50"/>
        <w:rPr>
          <w:rFonts w:eastAsia="黑体"/>
          <w:sz w:val="44"/>
        </w:rPr>
      </w:pPr>
      <w:r>
        <w:rPr>
          <w:rFonts w:eastAsia="黑体" w:hint="eastAsia"/>
          <w:sz w:val="44"/>
        </w:rPr>
        <w:t xml:space="preserve">                 </w:t>
      </w:r>
    </w:p>
    <w:p w:rsidR="00BE0EF2" w:rsidRDefault="00704DBB" w:rsidP="00920C19">
      <w:pPr>
        <w:spacing w:beforeLines="50" w:afterLines="50"/>
        <w:rPr>
          <w:rFonts w:eastAsia="黑体"/>
          <w:sz w:val="44"/>
        </w:rPr>
      </w:pPr>
      <w:r>
        <w:rPr>
          <w:rFonts w:eastAsia="黑体" w:hint="eastAsia"/>
          <w:sz w:val="44"/>
        </w:rPr>
        <w:t xml:space="preserve">               </w:t>
      </w:r>
      <w:r>
        <w:rPr>
          <w:rFonts w:eastAsia="黑体" w:hint="eastAsia"/>
          <w:sz w:val="44"/>
        </w:rPr>
        <w:t>行业标准</w:t>
      </w:r>
    </w:p>
    <w:p w:rsidR="00BE0EF2" w:rsidRDefault="00704DBB" w:rsidP="00920C19">
      <w:pPr>
        <w:spacing w:beforeLines="50" w:afterLines="50"/>
        <w:rPr>
          <w:rFonts w:eastAsia="黑体"/>
          <w:sz w:val="44"/>
        </w:rPr>
      </w:pPr>
      <w:r>
        <w:rPr>
          <w:rFonts w:eastAsia="黑体" w:hint="eastAsia"/>
          <w:sz w:val="44"/>
        </w:rPr>
        <w:t xml:space="preserve">      YS</w:t>
      </w:r>
      <w:r>
        <w:rPr>
          <w:rFonts w:eastAsia="黑体"/>
          <w:sz w:val="44"/>
        </w:rPr>
        <w:t>/</w:t>
      </w:r>
      <w:r>
        <w:rPr>
          <w:rFonts w:eastAsia="黑体" w:hint="eastAsia"/>
          <w:sz w:val="44"/>
        </w:rPr>
        <w:t xml:space="preserve"> Txxx</w:t>
      </w:r>
      <w:r>
        <w:rPr>
          <w:rFonts w:eastAsia="黑体"/>
          <w:sz w:val="44"/>
        </w:rPr>
        <w:t>－</w:t>
      </w:r>
      <w:r>
        <w:rPr>
          <w:rFonts w:eastAsia="黑体" w:hint="eastAsia"/>
          <w:sz w:val="44"/>
        </w:rPr>
        <w:t>xxx</w:t>
      </w:r>
      <w:r>
        <w:rPr>
          <w:rFonts w:eastAsia="黑体"/>
          <w:sz w:val="44"/>
        </w:rPr>
        <w:t>《</w:t>
      </w:r>
      <w:r>
        <w:rPr>
          <w:rFonts w:eastAsia="黑体" w:hint="eastAsia"/>
          <w:sz w:val="44"/>
        </w:rPr>
        <w:t>粗锑</w:t>
      </w:r>
      <w:r>
        <w:rPr>
          <w:rFonts w:eastAsia="黑体"/>
          <w:sz w:val="44"/>
        </w:rPr>
        <w:t>》（</w:t>
      </w:r>
      <w:r>
        <w:rPr>
          <w:rFonts w:eastAsia="黑体" w:hint="eastAsia"/>
          <w:sz w:val="44"/>
        </w:rPr>
        <w:t>预审稿</w:t>
      </w:r>
      <w:r>
        <w:rPr>
          <w:rFonts w:eastAsia="黑体"/>
          <w:sz w:val="44"/>
        </w:rPr>
        <w:t>）</w:t>
      </w:r>
    </w:p>
    <w:p w:rsidR="00BE0EF2" w:rsidRDefault="00BE0EF2" w:rsidP="00920C19">
      <w:pPr>
        <w:spacing w:beforeLines="100" w:afterLines="50"/>
        <w:jc w:val="center"/>
        <w:rPr>
          <w:rFonts w:eastAsia="黑体"/>
          <w:sz w:val="44"/>
        </w:rPr>
      </w:pPr>
    </w:p>
    <w:p w:rsidR="00BE0EF2" w:rsidRDefault="00704DBB" w:rsidP="00920C19">
      <w:pPr>
        <w:spacing w:beforeLines="100" w:afterLines="50"/>
        <w:jc w:val="center"/>
        <w:rPr>
          <w:rFonts w:eastAsia="黑体"/>
          <w:sz w:val="44"/>
        </w:rPr>
      </w:pPr>
      <w:r>
        <w:rPr>
          <w:rFonts w:eastAsia="黑体"/>
          <w:sz w:val="44"/>
        </w:rPr>
        <w:t>编</w:t>
      </w:r>
      <w:r>
        <w:rPr>
          <w:rFonts w:eastAsia="黑体"/>
          <w:sz w:val="44"/>
        </w:rPr>
        <w:t xml:space="preserve">  </w:t>
      </w:r>
      <w:r>
        <w:rPr>
          <w:rFonts w:eastAsia="黑体"/>
          <w:sz w:val="44"/>
        </w:rPr>
        <w:t>制</w:t>
      </w:r>
      <w:r>
        <w:rPr>
          <w:rFonts w:eastAsia="黑体"/>
          <w:sz w:val="44"/>
        </w:rPr>
        <w:t xml:space="preserve">  </w:t>
      </w:r>
      <w:r>
        <w:rPr>
          <w:rFonts w:eastAsia="黑体"/>
          <w:sz w:val="44"/>
        </w:rPr>
        <w:t>说</w:t>
      </w:r>
      <w:r>
        <w:rPr>
          <w:rFonts w:eastAsia="黑体"/>
          <w:sz w:val="44"/>
        </w:rPr>
        <w:t xml:space="preserve">  </w:t>
      </w:r>
      <w:r>
        <w:rPr>
          <w:rFonts w:eastAsia="黑体"/>
          <w:sz w:val="44"/>
        </w:rPr>
        <w:t>明</w:t>
      </w: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BE0EF2" w:rsidP="00920C19">
      <w:pPr>
        <w:spacing w:beforeLines="50" w:afterLines="50"/>
        <w:jc w:val="center"/>
        <w:rPr>
          <w:rFonts w:eastAsia="黑体"/>
        </w:rPr>
      </w:pPr>
    </w:p>
    <w:p w:rsidR="00BE0EF2" w:rsidRDefault="00704DBB">
      <w:pPr>
        <w:ind w:firstLine="435"/>
        <w:rPr>
          <w:rFonts w:ascii="宋体" w:hAnsi="宋体" w:cs="宋体"/>
          <w:sz w:val="28"/>
          <w:szCs w:val="28"/>
        </w:rPr>
      </w:pPr>
      <w:r>
        <w:rPr>
          <w:rFonts w:hint="eastAsia"/>
          <w:sz w:val="28"/>
          <w:szCs w:val="28"/>
        </w:rPr>
        <w:t xml:space="preserve">              </w:t>
      </w:r>
      <w:r>
        <w:rPr>
          <w:rFonts w:ascii="宋体" w:hAnsi="宋体" w:cs="宋体" w:hint="eastAsia"/>
          <w:sz w:val="28"/>
          <w:szCs w:val="28"/>
        </w:rPr>
        <w:t xml:space="preserve"> 《粗锑》行业标准起草小组</w:t>
      </w:r>
    </w:p>
    <w:p w:rsidR="00BE0EF2" w:rsidRDefault="00704DBB">
      <w:pPr>
        <w:ind w:firstLineChars="1200" w:firstLine="3360"/>
        <w:rPr>
          <w:rFonts w:ascii="宋体" w:hAnsi="宋体" w:cs="宋体"/>
          <w:sz w:val="28"/>
        </w:rPr>
      </w:pPr>
      <w:r>
        <w:rPr>
          <w:rFonts w:ascii="宋体" w:hAnsi="宋体" w:cs="宋体" w:hint="eastAsia"/>
          <w:sz w:val="28"/>
        </w:rPr>
        <w:t>二○二○年八月</w:t>
      </w:r>
    </w:p>
    <w:p w:rsidR="00BE0EF2" w:rsidRDefault="00704DBB">
      <w:pPr>
        <w:jc w:val="center"/>
        <w:rPr>
          <w:rFonts w:eastAsia="黑体"/>
          <w:sz w:val="32"/>
          <w:szCs w:val="32"/>
        </w:rPr>
      </w:pPr>
      <w:r>
        <w:rPr>
          <w:rFonts w:eastAsia="黑体"/>
        </w:rPr>
        <w:br w:type="page"/>
      </w:r>
      <w:r>
        <w:rPr>
          <w:rFonts w:eastAsia="黑体"/>
          <w:sz w:val="32"/>
          <w:szCs w:val="32"/>
        </w:rPr>
        <w:lastRenderedPageBreak/>
        <w:t>编</w:t>
      </w:r>
      <w:r>
        <w:rPr>
          <w:rFonts w:eastAsia="黑体"/>
          <w:sz w:val="32"/>
          <w:szCs w:val="32"/>
        </w:rPr>
        <w:t xml:space="preserve">  </w:t>
      </w:r>
      <w:r>
        <w:rPr>
          <w:rFonts w:eastAsia="黑体"/>
          <w:sz w:val="32"/>
          <w:szCs w:val="32"/>
        </w:rPr>
        <w:t>制</w:t>
      </w:r>
      <w:r>
        <w:rPr>
          <w:rFonts w:eastAsia="黑体"/>
          <w:sz w:val="32"/>
          <w:szCs w:val="32"/>
        </w:rPr>
        <w:t xml:space="preserve">  </w:t>
      </w:r>
      <w:r>
        <w:rPr>
          <w:rFonts w:eastAsia="黑体"/>
          <w:sz w:val="32"/>
          <w:szCs w:val="32"/>
        </w:rPr>
        <w:t>说</w:t>
      </w:r>
      <w:r>
        <w:rPr>
          <w:rFonts w:eastAsia="黑体"/>
          <w:sz w:val="32"/>
          <w:szCs w:val="32"/>
        </w:rPr>
        <w:t xml:space="preserve">  </w:t>
      </w:r>
      <w:r>
        <w:rPr>
          <w:rFonts w:eastAsia="黑体"/>
          <w:sz w:val="32"/>
          <w:szCs w:val="32"/>
        </w:rPr>
        <w:t>明</w:t>
      </w:r>
    </w:p>
    <w:p w:rsidR="00BE0EF2" w:rsidRDefault="00704DBB" w:rsidP="00920C19">
      <w:pPr>
        <w:spacing w:beforeLines="50" w:afterLines="50" w:line="360" w:lineRule="auto"/>
        <w:rPr>
          <w:rFonts w:ascii="宋体" w:hAnsi="宋体" w:cs="宋体"/>
          <w:b/>
          <w:bCs/>
          <w:sz w:val="24"/>
        </w:rPr>
      </w:pPr>
      <w:r>
        <w:rPr>
          <w:rFonts w:eastAsia="黑体" w:hint="eastAsia"/>
          <w:b/>
          <w:bCs/>
          <w:sz w:val="24"/>
        </w:rPr>
        <w:t>1</w:t>
      </w:r>
      <w:r>
        <w:rPr>
          <w:rFonts w:eastAsia="黑体" w:hint="eastAsia"/>
          <w:b/>
          <w:bCs/>
          <w:sz w:val="24"/>
        </w:rPr>
        <w:t>、</w:t>
      </w:r>
      <w:r>
        <w:rPr>
          <w:rFonts w:ascii="宋体" w:hAnsi="宋体" w:cs="宋体" w:hint="eastAsia"/>
          <w:b/>
          <w:bCs/>
          <w:sz w:val="24"/>
        </w:rPr>
        <w:t>任务来源</w:t>
      </w:r>
    </w:p>
    <w:p w:rsidR="00BE0EF2" w:rsidRDefault="00704DBB">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根据全国有色金属标准化技术委员会下达的《关于转发2019年第一批有色金属国家、行业、协会标准制（修）订项目计划的通知》（有色标委[2019]10号）文件要求，《粗锑》行业标准由锡矿山闪星锑业有限责任有限公司负责、</w:t>
      </w:r>
      <w:r>
        <w:rPr>
          <w:rFonts w:ascii="宋体" w:hAnsi="宋体" w:cs="宋体" w:hint="eastAsia"/>
          <w:color w:val="000000"/>
          <w:sz w:val="24"/>
        </w:rPr>
        <w:t>湖南辰州矿业有限责任公司</w:t>
      </w:r>
      <w:r>
        <w:rPr>
          <w:rFonts w:ascii="宋体" w:hAnsi="宋体" w:cs="宋体" w:hint="eastAsia"/>
          <w:sz w:val="24"/>
        </w:rPr>
        <w:t>参与起草工作。该标准项目计划号为工信厅［2018］73号2018-2064T-YS。</w:t>
      </w:r>
    </w:p>
    <w:p w:rsidR="00BE0EF2" w:rsidRDefault="00704DBB" w:rsidP="00920C19">
      <w:pPr>
        <w:spacing w:beforeLines="50" w:afterLines="50" w:line="360" w:lineRule="auto"/>
        <w:rPr>
          <w:rFonts w:eastAsia="黑体"/>
          <w:sz w:val="24"/>
        </w:rPr>
      </w:pPr>
      <w:r>
        <w:rPr>
          <w:rFonts w:ascii="宋体" w:hAnsi="宋体" w:cs="宋体" w:hint="eastAsia"/>
          <w:b/>
          <w:bCs/>
          <w:sz w:val="24"/>
        </w:rPr>
        <w:t>2、</w:t>
      </w:r>
      <w:r>
        <w:rPr>
          <w:rFonts w:eastAsia="黑体"/>
          <w:sz w:val="24"/>
        </w:rPr>
        <w:t>工作简况</w:t>
      </w:r>
    </w:p>
    <w:p w:rsidR="00BE0EF2" w:rsidRDefault="00704DBB">
      <w:pPr>
        <w:spacing w:line="360" w:lineRule="auto"/>
        <w:rPr>
          <w:rFonts w:eastAsia="黑体"/>
          <w:sz w:val="24"/>
        </w:rPr>
      </w:pPr>
      <w:r>
        <w:rPr>
          <w:rFonts w:ascii="宋体" w:hAnsi="宋体" w:cs="宋体" w:hint="eastAsia"/>
          <w:sz w:val="24"/>
        </w:rPr>
        <w:t>2.1 立项的背景和意义</w:t>
      </w:r>
    </w:p>
    <w:p w:rsidR="00BE0EF2" w:rsidRDefault="00704DBB">
      <w:pPr>
        <w:spacing w:line="360" w:lineRule="auto"/>
        <w:ind w:firstLineChars="200" w:firstLine="480"/>
        <w:rPr>
          <w:rFonts w:ascii="宋体" w:hAnsi="宋体" w:cs="宋体"/>
          <w:color w:val="000000"/>
          <w:sz w:val="24"/>
          <w:shd w:val="clear" w:color="auto" w:fill="FFFFFF"/>
        </w:rPr>
      </w:pPr>
      <w:r>
        <w:rPr>
          <w:rFonts w:ascii="宋体" w:hAnsi="Arial" w:cs="宋体" w:hint="eastAsia"/>
          <w:color w:val="000000"/>
          <w:kern w:val="0"/>
          <w:sz w:val="24"/>
        </w:rPr>
        <w:t>粗锑一般是作为锑锭、三氧化二锑的生产原料，金含量高的还是金锭的生产原料。</w:t>
      </w:r>
      <w:r>
        <w:rPr>
          <w:rFonts w:ascii="宋体" w:hAnsi="宋体" w:cs="宋体" w:hint="eastAsia"/>
          <w:sz w:val="24"/>
        </w:rPr>
        <w:t>粗锑来源广泛、种类多样、形态各异、品质差别大，</w:t>
      </w:r>
      <w:r>
        <w:rPr>
          <w:rFonts w:ascii="宋体" w:hAnsi="宋体" w:cs="宋体" w:hint="eastAsia"/>
          <w:color w:val="000000"/>
          <w:sz w:val="24"/>
          <w:shd w:val="clear" w:color="auto" w:fill="FFFFFF"/>
        </w:rPr>
        <w:t>主要有火法处理含金锑精矿形成的含金银粗锑、间接法火法生产氧化锑形成的底水粗锑以及湿法生产的电解阴极粗锑。国内粗锑年产量约1.5万～2万吨，其中含有价金属金、银的粗锑，销往具有锑金分离工艺的企业，年交易量达1万吨以上。</w:t>
      </w:r>
    </w:p>
    <w:p w:rsidR="00BE0EF2" w:rsidRDefault="00704DBB">
      <w:pPr>
        <w:spacing w:line="360" w:lineRule="auto"/>
        <w:ind w:firstLineChars="200" w:firstLine="480"/>
        <w:jc w:val="left"/>
        <w:rPr>
          <w:rFonts w:ascii="宋体" w:hAnsi="宋体" w:cs="宋体"/>
          <w:color w:val="000000"/>
          <w:sz w:val="24"/>
          <w:shd w:val="clear" w:color="auto" w:fill="FFFFFF"/>
        </w:rPr>
      </w:pPr>
      <w:r>
        <w:rPr>
          <w:rFonts w:ascii="宋体" w:hAnsi="宋体" w:cs="宋体" w:hint="eastAsia"/>
          <w:sz w:val="24"/>
        </w:rPr>
        <w:t>目前国内外未有相应的粗锑标准。国内接近的标准有YS/T415《高铅锑锭》行业标准，但此标准中的高铅锑不含金、银，且元素铅是主成分与粗锑中的杂质成分铅量要求完全不同。</w:t>
      </w:r>
    </w:p>
    <w:p w:rsidR="00FB28EC" w:rsidRPr="002A2957" w:rsidRDefault="00FB28EC" w:rsidP="00FB28EC">
      <w:pPr>
        <w:spacing w:line="360" w:lineRule="auto"/>
        <w:ind w:firstLineChars="200" w:firstLine="480"/>
        <w:rPr>
          <w:rFonts w:ascii="宋体" w:hAnsi="宋体"/>
          <w:szCs w:val="21"/>
        </w:rPr>
      </w:pPr>
      <w:r>
        <w:rPr>
          <w:rFonts w:ascii="宋体" w:hAnsi="宋体" w:cs="宋体" w:hint="eastAsia"/>
          <w:color w:val="000000"/>
          <w:sz w:val="24"/>
          <w:shd w:val="clear" w:color="auto" w:fill="FFFFFF"/>
        </w:rPr>
        <w:t>因无相应标准可以遵循，近年来不断出现贸易纠纷，特别是金、锑含量的检测纠纷较多，阻碍了粗锑的正常贸易。因此，制定粗锑的行业标准，规范粗锑品质要求及试验方法很有必要，即</w:t>
      </w:r>
      <w:r>
        <w:rPr>
          <w:rFonts w:ascii="宋体" w:hAnsi="宋体" w:cs="宋体" w:hint="eastAsia"/>
          <w:sz w:val="24"/>
        </w:rPr>
        <w:t>有</w:t>
      </w:r>
      <w:r w:rsidRPr="00320307">
        <w:rPr>
          <w:rFonts w:ascii="宋体" w:hAnsi="宋体" w:cs="宋体" w:hint="eastAsia"/>
          <w:color w:val="000000"/>
          <w:sz w:val="24"/>
          <w:shd w:val="clear" w:color="auto" w:fill="FFFFFF"/>
        </w:rPr>
        <w:t>利于</w:t>
      </w:r>
      <w:r w:rsidRPr="002A2957">
        <w:rPr>
          <w:rFonts w:ascii="宋体" w:hAnsi="宋体" w:cs="宋体" w:hint="eastAsia"/>
          <w:sz w:val="24"/>
          <w:shd w:val="clear" w:color="auto" w:fill="FFFFFF"/>
        </w:rPr>
        <w:t>粗锑资源优化开发利用和合理配置，引导粗锑生产，</w:t>
      </w:r>
      <w:proofErr w:type="gramStart"/>
      <w:r w:rsidRPr="002A2957">
        <w:rPr>
          <w:rFonts w:ascii="宋体" w:hAnsi="宋体" w:cs="宋体" w:hint="eastAsia"/>
          <w:sz w:val="24"/>
        </w:rPr>
        <w:t>稳定粗锑</w:t>
      </w:r>
      <w:proofErr w:type="gramEnd"/>
      <w:r w:rsidRPr="002A2957">
        <w:rPr>
          <w:rFonts w:ascii="宋体" w:hAnsi="宋体" w:cs="宋体" w:hint="eastAsia"/>
          <w:sz w:val="24"/>
        </w:rPr>
        <w:t>质量，提高下游企业的产品质量和效益；又</w:t>
      </w:r>
      <w:r w:rsidRPr="002A2957">
        <w:rPr>
          <w:rFonts w:ascii="宋体" w:hAnsi="宋体" w:hint="eastAsia"/>
          <w:kern w:val="0"/>
          <w:sz w:val="24"/>
        </w:rPr>
        <w:t>为</w:t>
      </w:r>
      <w:r w:rsidRPr="002A2957">
        <w:rPr>
          <w:rFonts w:ascii="宋体" w:hAnsi="宋体" w:cs="宋体" w:hint="eastAsia"/>
          <w:sz w:val="24"/>
        </w:rPr>
        <w:t>粗锑的</w:t>
      </w:r>
      <w:r w:rsidRPr="002A2957">
        <w:rPr>
          <w:rFonts w:ascii="宋体" w:hAnsi="宋体" w:cs="宋体" w:hint="eastAsia"/>
          <w:sz w:val="24"/>
          <w:shd w:val="clear" w:color="auto" w:fill="FFFFFF"/>
        </w:rPr>
        <w:t>检测分析方法标准的制定</w:t>
      </w:r>
      <w:r w:rsidRPr="002A2957">
        <w:rPr>
          <w:rFonts w:ascii="宋体" w:hAnsi="宋体" w:hint="eastAsia"/>
          <w:kern w:val="0"/>
          <w:sz w:val="24"/>
        </w:rPr>
        <w:t>提供依据，为公平、公正的粗</w:t>
      </w:r>
      <w:proofErr w:type="gramStart"/>
      <w:r w:rsidRPr="002A2957">
        <w:rPr>
          <w:rFonts w:ascii="宋体" w:hAnsi="宋体" w:hint="eastAsia"/>
          <w:kern w:val="0"/>
          <w:sz w:val="24"/>
        </w:rPr>
        <w:t>锑贸易</w:t>
      </w:r>
      <w:proofErr w:type="gramEnd"/>
      <w:r w:rsidRPr="002A2957">
        <w:rPr>
          <w:rFonts w:ascii="宋体" w:hAnsi="宋体" w:hint="eastAsia"/>
          <w:kern w:val="0"/>
          <w:sz w:val="24"/>
        </w:rPr>
        <w:t>提供标准依据，促进</w:t>
      </w:r>
      <w:proofErr w:type="gramStart"/>
      <w:r w:rsidRPr="002A2957">
        <w:rPr>
          <w:rFonts w:ascii="宋体" w:hAnsi="宋体" w:hint="eastAsia"/>
          <w:kern w:val="0"/>
          <w:sz w:val="24"/>
        </w:rPr>
        <w:t>锑</w:t>
      </w:r>
      <w:proofErr w:type="gramEnd"/>
      <w:r w:rsidRPr="002A2957">
        <w:rPr>
          <w:rFonts w:ascii="宋体" w:hAnsi="宋体" w:hint="eastAsia"/>
          <w:kern w:val="0"/>
          <w:sz w:val="24"/>
        </w:rPr>
        <w:t>行业健康有序发展。</w:t>
      </w:r>
    </w:p>
    <w:p w:rsidR="00BE0EF2" w:rsidRDefault="00704DBB">
      <w:pPr>
        <w:spacing w:line="360" w:lineRule="auto"/>
        <w:rPr>
          <w:sz w:val="24"/>
        </w:rPr>
      </w:pPr>
      <w:r>
        <w:rPr>
          <w:rFonts w:ascii="宋体" w:hAnsi="宋体" w:cs="宋体" w:hint="eastAsia"/>
          <w:sz w:val="24"/>
        </w:rPr>
        <w:t>2.3</w:t>
      </w:r>
      <w:r>
        <w:rPr>
          <w:rFonts w:hint="eastAsia"/>
          <w:sz w:val="24"/>
        </w:rPr>
        <w:t xml:space="preserve"> </w:t>
      </w:r>
      <w:r>
        <w:rPr>
          <w:rFonts w:hint="eastAsia"/>
          <w:sz w:val="24"/>
        </w:rPr>
        <w:t>标准编制单位简介</w:t>
      </w:r>
    </w:p>
    <w:p w:rsidR="00BE0EF2" w:rsidRDefault="00704DBB">
      <w:pPr>
        <w:spacing w:line="360" w:lineRule="auto"/>
        <w:rPr>
          <w:sz w:val="24"/>
        </w:rPr>
      </w:pPr>
      <w:r>
        <w:rPr>
          <w:rFonts w:ascii="宋体" w:hAnsi="宋体" w:cs="宋体" w:hint="eastAsia"/>
          <w:sz w:val="24"/>
        </w:rPr>
        <w:t>2.3.1</w:t>
      </w:r>
      <w:r>
        <w:rPr>
          <w:rFonts w:hint="eastAsia"/>
          <w:sz w:val="24"/>
        </w:rPr>
        <w:t xml:space="preserve"> </w:t>
      </w:r>
      <w:r>
        <w:rPr>
          <w:rFonts w:hint="eastAsia"/>
          <w:sz w:val="24"/>
        </w:rPr>
        <w:t>锡矿山闪星锑业有限责任公司</w:t>
      </w:r>
    </w:p>
    <w:p w:rsidR="00BE0EF2" w:rsidRDefault="00704DBB">
      <w:pPr>
        <w:spacing w:line="360" w:lineRule="auto"/>
        <w:ind w:firstLineChars="200" w:firstLine="480"/>
        <w:rPr>
          <w:sz w:val="24"/>
        </w:rPr>
      </w:pPr>
      <w:r>
        <w:rPr>
          <w:rFonts w:hint="eastAsia"/>
          <w:sz w:val="24"/>
        </w:rPr>
        <w:t>本标准的主编单位为锡矿山闪星锑业有限责任公司。锡矿山闪星锑业有限责任公司是一家已有</w:t>
      </w:r>
      <w:r>
        <w:rPr>
          <w:sz w:val="24"/>
        </w:rPr>
        <w:t>12</w:t>
      </w:r>
      <w:r>
        <w:rPr>
          <w:rFonts w:hint="eastAsia"/>
          <w:sz w:val="24"/>
        </w:rPr>
        <w:t>2</w:t>
      </w:r>
      <w:r>
        <w:rPr>
          <w:rFonts w:hint="eastAsia"/>
          <w:sz w:val="24"/>
        </w:rPr>
        <w:t>年历史，以锑采、选、炼为主，集锌冶炼、化工、科研为一体的大型有色金属联合企业，已形成年锑采选能力</w:t>
      </w:r>
      <w:r>
        <w:rPr>
          <w:sz w:val="24"/>
        </w:rPr>
        <w:t>55</w:t>
      </w:r>
      <w:r>
        <w:rPr>
          <w:rFonts w:hint="eastAsia"/>
          <w:sz w:val="24"/>
        </w:rPr>
        <w:t>万吨、</w:t>
      </w:r>
      <w:r>
        <w:rPr>
          <w:sz w:val="24"/>
        </w:rPr>
        <w:t>4</w:t>
      </w:r>
      <w:r>
        <w:rPr>
          <w:rFonts w:hint="eastAsia"/>
          <w:sz w:val="24"/>
        </w:rPr>
        <w:t>万吨锑品生产能力。公司是全球最大的锑品生产商和供应商，公司锑品市场占有率全国约</w:t>
      </w:r>
      <w:r>
        <w:rPr>
          <w:sz w:val="24"/>
        </w:rPr>
        <w:t>25%</w:t>
      </w:r>
      <w:r>
        <w:rPr>
          <w:rFonts w:hint="eastAsia"/>
          <w:sz w:val="24"/>
        </w:rPr>
        <w:t>，国外市场约</w:t>
      </w:r>
      <w:r>
        <w:rPr>
          <w:sz w:val="24"/>
        </w:rPr>
        <w:t>25%</w:t>
      </w:r>
      <w:r>
        <w:rPr>
          <w:rFonts w:hint="eastAsia"/>
          <w:sz w:val="24"/>
        </w:rPr>
        <w:t>。是国家锑品主要研发和出口基地，产品远销日本、美国、欧洲等</w:t>
      </w:r>
      <w:r>
        <w:rPr>
          <w:sz w:val="24"/>
        </w:rPr>
        <w:t>50</w:t>
      </w:r>
      <w:r>
        <w:rPr>
          <w:rFonts w:hint="eastAsia"/>
          <w:sz w:val="24"/>
        </w:rPr>
        <w:t>多个国家和地区。</w:t>
      </w:r>
    </w:p>
    <w:p w:rsidR="00BE0EF2" w:rsidRDefault="00704DBB">
      <w:pPr>
        <w:spacing w:line="360" w:lineRule="auto"/>
        <w:ind w:firstLineChars="200" w:firstLine="480"/>
        <w:rPr>
          <w:sz w:val="24"/>
        </w:rPr>
      </w:pPr>
      <w:r>
        <w:rPr>
          <w:rFonts w:hint="eastAsia"/>
          <w:sz w:val="24"/>
        </w:rPr>
        <w:t>公司坚持</w:t>
      </w:r>
      <w:r>
        <w:rPr>
          <w:sz w:val="24"/>
        </w:rPr>
        <w:t>“</w:t>
      </w:r>
      <w:r>
        <w:rPr>
          <w:rFonts w:hint="eastAsia"/>
          <w:sz w:val="24"/>
        </w:rPr>
        <w:t>依靠科技，严格管理，</w:t>
      </w:r>
      <w:r>
        <w:rPr>
          <w:sz w:val="24"/>
        </w:rPr>
        <w:t>‘</w:t>
      </w:r>
      <w:r>
        <w:rPr>
          <w:rFonts w:hint="eastAsia"/>
          <w:sz w:val="24"/>
        </w:rPr>
        <w:t>闪星</w:t>
      </w:r>
      <w:r>
        <w:rPr>
          <w:sz w:val="24"/>
        </w:rPr>
        <w:t>’</w:t>
      </w:r>
      <w:r>
        <w:rPr>
          <w:rFonts w:hint="eastAsia"/>
          <w:sz w:val="24"/>
        </w:rPr>
        <w:t>产品质量创世界一流，全力满足顾客要求</w:t>
      </w:r>
      <w:r>
        <w:rPr>
          <w:sz w:val="24"/>
        </w:rPr>
        <w:t>”</w:t>
      </w:r>
      <w:r>
        <w:rPr>
          <w:rFonts w:hint="eastAsia"/>
          <w:sz w:val="24"/>
        </w:rPr>
        <w:t>的质量方针，努力打造</w:t>
      </w:r>
      <w:r>
        <w:rPr>
          <w:sz w:val="24"/>
        </w:rPr>
        <w:t>“</w:t>
      </w:r>
      <w:r>
        <w:rPr>
          <w:rFonts w:hint="eastAsia"/>
          <w:sz w:val="24"/>
        </w:rPr>
        <w:t>闪星</w:t>
      </w:r>
      <w:r>
        <w:rPr>
          <w:sz w:val="24"/>
        </w:rPr>
        <w:t>”</w:t>
      </w:r>
      <w:r>
        <w:rPr>
          <w:rFonts w:hint="eastAsia"/>
          <w:sz w:val="24"/>
        </w:rPr>
        <w:t>世界品牌。公司锑系列产品生产全部具有自主知识产权，主要产品</w:t>
      </w:r>
      <w:r>
        <w:rPr>
          <w:rFonts w:hint="eastAsia"/>
          <w:sz w:val="24"/>
        </w:rPr>
        <w:lastRenderedPageBreak/>
        <w:t>包括锑锭、三氧化二锑、乙二醇锑、无尘二氧化锑、氧化锑母粒、胶体五氧化二锑、硫化锑、锑酸钠、金黄锑等。</w:t>
      </w:r>
    </w:p>
    <w:p w:rsidR="00BE0EF2" w:rsidRDefault="00704DBB">
      <w:pPr>
        <w:spacing w:line="360" w:lineRule="auto"/>
        <w:ind w:firstLineChars="200" w:firstLine="480"/>
        <w:rPr>
          <w:sz w:val="24"/>
        </w:rPr>
      </w:pPr>
      <w:r>
        <w:rPr>
          <w:rFonts w:hint="eastAsia"/>
          <w:sz w:val="24"/>
        </w:rPr>
        <w:t>公司拥有目前世界锑行业先进的工业生产技术，我国绝大多数的锑品生产企业均采用我公司的生产技术。开发了锑鼓风炉富氧挥发熔炼新技术并实现产业化，</w:t>
      </w:r>
      <w:r>
        <w:rPr>
          <w:sz w:val="24"/>
        </w:rPr>
        <w:t>4.5m</w:t>
      </w:r>
      <w:r>
        <w:rPr>
          <w:sz w:val="24"/>
          <w:vertAlign w:val="superscript"/>
        </w:rPr>
        <w:t>2</w:t>
      </w:r>
      <w:r>
        <w:rPr>
          <w:rFonts w:hint="eastAsia"/>
          <w:sz w:val="24"/>
        </w:rPr>
        <w:t>锑富氧鼓风炉为目前世界上最大的锑冶炼鼓风炉。</w:t>
      </w:r>
      <w:r>
        <w:rPr>
          <w:sz w:val="24"/>
        </w:rPr>
        <w:t>1994</w:t>
      </w:r>
      <w:r>
        <w:rPr>
          <w:rFonts w:hint="eastAsia"/>
          <w:sz w:val="24"/>
        </w:rPr>
        <w:t>年公司发明了除铅剂，实现了铅、锑的有效分离，提升了锑品质量，对拓展我国锑原料来源具有十分重要的战略意义。</w:t>
      </w:r>
      <w:r>
        <w:rPr>
          <w:sz w:val="24"/>
        </w:rPr>
        <w:t>2002</w:t>
      </w:r>
      <w:r>
        <w:rPr>
          <w:rFonts w:hint="eastAsia"/>
          <w:sz w:val="24"/>
        </w:rPr>
        <w:t>年，公司又发明了快速除砷除硒剂。公司不断研制含锑新产品，增加技术含量和附加值，现已有超细粒氧化锑、催化剂氧化锑、超细高纯氧化锑等</w:t>
      </w:r>
      <w:r>
        <w:rPr>
          <w:sz w:val="24"/>
        </w:rPr>
        <w:t>20</w:t>
      </w:r>
      <w:r>
        <w:rPr>
          <w:rFonts w:hint="eastAsia"/>
          <w:sz w:val="24"/>
        </w:rPr>
        <w:t>余个含锑新产品投放市场，使我国锑产品出口由原料向深加工产品转变、由低端产品向高端产品转变。</w:t>
      </w:r>
      <w:r>
        <w:rPr>
          <w:sz w:val="24"/>
        </w:rPr>
        <w:t>2009</w:t>
      </w:r>
      <w:r>
        <w:rPr>
          <w:rFonts w:hint="eastAsia"/>
          <w:sz w:val="24"/>
        </w:rPr>
        <w:t>年</w:t>
      </w:r>
      <w:r>
        <w:rPr>
          <w:sz w:val="24"/>
        </w:rPr>
        <w:t>11</w:t>
      </w:r>
      <w:r>
        <w:rPr>
          <w:rFonts w:hint="eastAsia"/>
          <w:sz w:val="24"/>
        </w:rPr>
        <w:t>月，公司技术中心经国家发改委等五部委组织专家评审，被授予</w:t>
      </w:r>
      <w:r>
        <w:rPr>
          <w:sz w:val="24"/>
        </w:rPr>
        <w:t>“</w:t>
      </w:r>
      <w:r>
        <w:rPr>
          <w:rFonts w:hint="eastAsia"/>
          <w:sz w:val="24"/>
        </w:rPr>
        <w:t>国家级企业技术中心</w:t>
      </w:r>
      <w:r>
        <w:rPr>
          <w:sz w:val="24"/>
        </w:rPr>
        <w:t>”</w:t>
      </w:r>
      <w:r>
        <w:rPr>
          <w:rFonts w:hint="eastAsia"/>
          <w:sz w:val="24"/>
        </w:rPr>
        <w:t>称号，同时，公司被省科技厅认定为</w:t>
      </w:r>
      <w:r>
        <w:rPr>
          <w:sz w:val="24"/>
        </w:rPr>
        <w:t>“</w:t>
      </w:r>
      <w:r>
        <w:rPr>
          <w:rFonts w:hint="eastAsia"/>
          <w:sz w:val="24"/>
        </w:rPr>
        <w:t>高新技术企业</w:t>
      </w:r>
      <w:r>
        <w:rPr>
          <w:sz w:val="24"/>
        </w:rPr>
        <w:t>”</w:t>
      </w:r>
      <w:r>
        <w:rPr>
          <w:rFonts w:hint="eastAsia"/>
          <w:sz w:val="24"/>
        </w:rPr>
        <w:t>。</w:t>
      </w:r>
    </w:p>
    <w:p w:rsidR="00BE0EF2" w:rsidRDefault="00704DBB">
      <w:pPr>
        <w:spacing w:line="360" w:lineRule="auto"/>
        <w:ind w:firstLineChars="200" w:firstLine="480"/>
        <w:rPr>
          <w:sz w:val="24"/>
        </w:rPr>
      </w:pPr>
      <w:r>
        <w:rPr>
          <w:rFonts w:hint="eastAsia"/>
          <w:sz w:val="24"/>
        </w:rPr>
        <w:t>公司主持、参与制订了</w:t>
      </w:r>
      <w:r>
        <w:rPr>
          <w:sz w:val="24"/>
        </w:rPr>
        <w:t>4</w:t>
      </w:r>
      <w:r>
        <w:rPr>
          <w:rFonts w:hint="eastAsia"/>
          <w:sz w:val="24"/>
        </w:rPr>
        <w:t>7</w:t>
      </w:r>
      <w:r>
        <w:rPr>
          <w:rFonts w:hint="eastAsia"/>
          <w:sz w:val="24"/>
        </w:rPr>
        <w:t>项锑行业国家、行业标准，目前拥有</w:t>
      </w:r>
      <w:r>
        <w:rPr>
          <w:rFonts w:hint="eastAsia"/>
          <w:sz w:val="24"/>
        </w:rPr>
        <w:t>43</w:t>
      </w:r>
      <w:r>
        <w:rPr>
          <w:rFonts w:hint="eastAsia"/>
          <w:sz w:val="24"/>
        </w:rPr>
        <w:t>项有效国家专利，其中发明专利</w:t>
      </w:r>
      <w:r>
        <w:rPr>
          <w:rFonts w:hint="eastAsia"/>
          <w:sz w:val="24"/>
        </w:rPr>
        <w:t>36</w:t>
      </w:r>
      <w:r>
        <w:rPr>
          <w:rFonts w:hint="eastAsia"/>
          <w:sz w:val="24"/>
        </w:rPr>
        <w:t>项，获省部级以上科技成果奖</w:t>
      </w:r>
      <w:r>
        <w:rPr>
          <w:sz w:val="24"/>
        </w:rPr>
        <w:t>78</w:t>
      </w:r>
      <w:r>
        <w:rPr>
          <w:rFonts w:hint="eastAsia"/>
          <w:sz w:val="24"/>
        </w:rPr>
        <w:t>项，</w:t>
      </w:r>
      <w:r>
        <w:rPr>
          <w:rFonts w:hint="eastAsia"/>
          <w:sz w:val="24"/>
        </w:rPr>
        <w:t>2018</w:t>
      </w:r>
      <w:r>
        <w:rPr>
          <w:rFonts w:hint="eastAsia"/>
          <w:sz w:val="24"/>
        </w:rPr>
        <w:t>年度获全国有色金属技术标准优秀奖一等奖。先后获国家</w:t>
      </w:r>
      <w:r>
        <w:rPr>
          <w:sz w:val="24"/>
        </w:rPr>
        <w:t>“</w:t>
      </w:r>
      <w:r>
        <w:rPr>
          <w:rFonts w:hint="eastAsia"/>
          <w:sz w:val="24"/>
        </w:rPr>
        <w:t>一类出口产品企业</w:t>
      </w:r>
      <w:r>
        <w:rPr>
          <w:sz w:val="24"/>
        </w:rPr>
        <w:t>”</w:t>
      </w:r>
      <w:r>
        <w:rPr>
          <w:rFonts w:hint="eastAsia"/>
          <w:sz w:val="24"/>
        </w:rPr>
        <w:t>、</w:t>
      </w:r>
      <w:r>
        <w:rPr>
          <w:sz w:val="24"/>
        </w:rPr>
        <w:t>“</w:t>
      </w:r>
      <w:r>
        <w:rPr>
          <w:rFonts w:hint="eastAsia"/>
          <w:sz w:val="24"/>
        </w:rPr>
        <w:t>进出口商品免验证书</w:t>
      </w:r>
      <w:r>
        <w:rPr>
          <w:sz w:val="24"/>
        </w:rPr>
        <w:t>”</w:t>
      </w:r>
      <w:r>
        <w:rPr>
          <w:rFonts w:hint="eastAsia"/>
          <w:sz w:val="24"/>
        </w:rPr>
        <w:t>、</w:t>
      </w:r>
      <w:r>
        <w:rPr>
          <w:sz w:val="24"/>
        </w:rPr>
        <w:t>“</w:t>
      </w:r>
      <w:r>
        <w:rPr>
          <w:rFonts w:hint="eastAsia"/>
          <w:sz w:val="24"/>
        </w:rPr>
        <w:t>中国名牌产品</w:t>
      </w:r>
      <w:r>
        <w:rPr>
          <w:sz w:val="24"/>
        </w:rPr>
        <w:t>”</w:t>
      </w:r>
      <w:r>
        <w:rPr>
          <w:rFonts w:hint="eastAsia"/>
          <w:sz w:val="24"/>
        </w:rPr>
        <w:t>、</w:t>
      </w:r>
      <w:r>
        <w:rPr>
          <w:sz w:val="24"/>
        </w:rPr>
        <w:t>“</w:t>
      </w:r>
      <w:r>
        <w:rPr>
          <w:rFonts w:hint="eastAsia"/>
          <w:sz w:val="24"/>
        </w:rPr>
        <w:t>中国驰名商标</w:t>
      </w:r>
      <w:r>
        <w:rPr>
          <w:sz w:val="24"/>
        </w:rPr>
        <w:t>”</w:t>
      </w:r>
      <w:r>
        <w:rPr>
          <w:rFonts w:hint="eastAsia"/>
          <w:sz w:val="24"/>
        </w:rPr>
        <w:t>、</w:t>
      </w:r>
      <w:r>
        <w:rPr>
          <w:sz w:val="24"/>
        </w:rPr>
        <w:t>“</w:t>
      </w:r>
      <w:r>
        <w:rPr>
          <w:rFonts w:hint="eastAsia"/>
          <w:sz w:val="24"/>
        </w:rPr>
        <w:t>中国国家实验室</w:t>
      </w:r>
      <w:r>
        <w:rPr>
          <w:sz w:val="24"/>
        </w:rPr>
        <w:t>”</w:t>
      </w:r>
      <w:r>
        <w:rPr>
          <w:rFonts w:hint="eastAsia"/>
          <w:sz w:val="24"/>
        </w:rPr>
        <w:t>、</w:t>
      </w:r>
      <w:r>
        <w:rPr>
          <w:sz w:val="24"/>
        </w:rPr>
        <w:t>“</w:t>
      </w:r>
      <w:r>
        <w:rPr>
          <w:rFonts w:hint="eastAsia"/>
          <w:sz w:val="24"/>
        </w:rPr>
        <w:t>国家企业技术中心</w:t>
      </w:r>
      <w:r>
        <w:rPr>
          <w:sz w:val="24"/>
        </w:rPr>
        <w:t>”</w:t>
      </w:r>
      <w:r>
        <w:rPr>
          <w:rFonts w:hint="eastAsia"/>
          <w:sz w:val="24"/>
        </w:rPr>
        <w:t>和</w:t>
      </w:r>
      <w:r>
        <w:rPr>
          <w:sz w:val="24"/>
        </w:rPr>
        <w:t>“</w:t>
      </w:r>
      <w:r>
        <w:rPr>
          <w:rFonts w:hint="eastAsia"/>
          <w:sz w:val="24"/>
        </w:rPr>
        <w:t>全国重合同守信用单位</w:t>
      </w:r>
      <w:r>
        <w:rPr>
          <w:sz w:val="24"/>
        </w:rPr>
        <w:t>”</w:t>
      </w:r>
      <w:r>
        <w:rPr>
          <w:rFonts w:hint="eastAsia"/>
          <w:sz w:val="24"/>
        </w:rPr>
        <w:t>等</w:t>
      </w:r>
      <w:r>
        <w:rPr>
          <w:sz w:val="24"/>
        </w:rPr>
        <w:t>7</w:t>
      </w:r>
      <w:r>
        <w:rPr>
          <w:rFonts w:hint="eastAsia"/>
          <w:sz w:val="24"/>
        </w:rPr>
        <w:t>项国家级荣誉，锑行业唯一一家中国出口质量安全示范企业和国家级绿色矿山试点单位。</w:t>
      </w:r>
    </w:p>
    <w:p w:rsidR="00BE0EF2" w:rsidRDefault="00704DBB">
      <w:pPr>
        <w:spacing w:line="360" w:lineRule="auto"/>
        <w:rPr>
          <w:sz w:val="24"/>
        </w:rPr>
      </w:pPr>
      <w:r>
        <w:rPr>
          <w:rFonts w:ascii="宋体" w:hAnsi="宋体" w:cs="宋体" w:hint="eastAsia"/>
          <w:sz w:val="24"/>
        </w:rPr>
        <w:t xml:space="preserve">2.3.2 </w:t>
      </w:r>
      <w:r>
        <w:rPr>
          <w:rFonts w:hint="eastAsia"/>
          <w:sz w:val="24"/>
        </w:rPr>
        <w:t>辰州矿业</w:t>
      </w:r>
    </w:p>
    <w:p w:rsidR="00BE0EF2" w:rsidRDefault="00704DBB">
      <w:pPr>
        <w:spacing w:line="360" w:lineRule="auto"/>
        <w:ind w:firstLineChars="200" w:firstLine="480"/>
        <w:rPr>
          <w:sz w:val="24"/>
        </w:rPr>
      </w:pPr>
      <w:r>
        <w:rPr>
          <w:rFonts w:hint="eastAsia"/>
          <w:sz w:val="24"/>
        </w:rPr>
        <w:t>湖南辰州矿业有限责任公司原名湘西金矿，已有</w:t>
      </w:r>
      <w:r>
        <w:rPr>
          <w:rFonts w:hint="eastAsia"/>
          <w:sz w:val="24"/>
        </w:rPr>
        <w:t>140</w:t>
      </w:r>
      <w:r>
        <w:rPr>
          <w:rFonts w:hint="eastAsia"/>
          <w:sz w:val="24"/>
        </w:rPr>
        <w:t>多年的开采历史，</w:t>
      </w:r>
      <w:r>
        <w:rPr>
          <w:rFonts w:hint="eastAsia"/>
          <w:sz w:val="24"/>
        </w:rPr>
        <w:t>2007</w:t>
      </w:r>
      <w:r>
        <w:rPr>
          <w:rFonts w:hint="eastAsia"/>
          <w:sz w:val="24"/>
        </w:rPr>
        <w:t>年在深圳证券交易所挂牌上市，现隶属于湖南黄金集团（股份）公司。拥有</w:t>
      </w:r>
      <w:r>
        <w:rPr>
          <w:rFonts w:hint="eastAsia"/>
          <w:sz w:val="24"/>
        </w:rPr>
        <w:t>50</w:t>
      </w:r>
      <w:r>
        <w:rPr>
          <w:rFonts w:hint="eastAsia"/>
          <w:sz w:val="24"/>
        </w:rPr>
        <w:t>吨黄金提纯、</w:t>
      </w:r>
      <w:r>
        <w:rPr>
          <w:rFonts w:hint="eastAsia"/>
          <w:sz w:val="24"/>
        </w:rPr>
        <w:t>2.5</w:t>
      </w:r>
      <w:r>
        <w:rPr>
          <w:rFonts w:hint="eastAsia"/>
          <w:sz w:val="24"/>
        </w:rPr>
        <w:t>万吨精锑冶炼、</w:t>
      </w:r>
      <w:r>
        <w:rPr>
          <w:rFonts w:hint="eastAsia"/>
          <w:sz w:val="24"/>
        </w:rPr>
        <w:t>3.2</w:t>
      </w:r>
      <w:r>
        <w:rPr>
          <w:rFonts w:hint="eastAsia"/>
          <w:sz w:val="24"/>
        </w:rPr>
        <w:t>万吨多品级氧化锑、</w:t>
      </w:r>
      <w:r>
        <w:rPr>
          <w:rFonts w:hint="eastAsia"/>
          <w:sz w:val="24"/>
        </w:rPr>
        <w:t>3000</w:t>
      </w:r>
      <w:r>
        <w:rPr>
          <w:rFonts w:hint="eastAsia"/>
          <w:sz w:val="24"/>
        </w:rPr>
        <w:t>吨仲钨酸铵、</w:t>
      </w:r>
      <w:r>
        <w:rPr>
          <w:rFonts w:hint="eastAsia"/>
          <w:sz w:val="24"/>
        </w:rPr>
        <w:t>2000</w:t>
      </w:r>
      <w:r>
        <w:rPr>
          <w:rFonts w:hint="eastAsia"/>
          <w:sz w:val="24"/>
        </w:rPr>
        <w:t>吨乙二醇锑、</w:t>
      </w:r>
      <w:r>
        <w:rPr>
          <w:rFonts w:hint="eastAsia"/>
          <w:sz w:val="24"/>
        </w:rPr>
        <w:t>2000</w:t>
      </w:r>
      <w:r>
        <w:rPr>
          <w:rFonts w:hint="eastAsia"/>
          <w:sz w:val="24"/>
        </w:rPr>
        <w:t>吨氧化锑塑料母粒生产能力。</w:t>
      </w:r>
      <w:r>
        <w:rPr>
          <w:rFonts w:hint="eastAsia"/>
          <w:sz w:val="24"/>
        </w:rPr>
        <w:t>2017</w:t>
      </w:r>
      <w:r>
        <w:rPr>
          <w:rFonts w:hint="eastAsia"/>
          <w:sz w:val="24"/>
        </w:rPr>
        <w:t>年生产黄金</w:t>
      </w:r>
      <w:r>
        <w:rPr>
          <w:rFonts w:hint="eastAsia"/>
          <w:sz w:val="24"/>
        </w:rPr>
        <w:t>30</w:t>
      </w:r>
      <w:r>
        <w:rPr>
          <w:rFonts w:hint="eastAsia"/>
          <w:sz w:val="24"/>
        </w:rPr>
        <w:t>吨，锑品</w:t>
      </w:r>
      <w:r>
        <w:rPr>
          <w:rFonts w:hint="eastAsia"/>
          <w:sz w:val="24"/>
        </w:rPr>
        <w:t>27800</w:t>
      </w:r>
      <w:r>
        <w:rPr>
          <w:rFonts w:hint="eastAsia"/>
          <w:sz w:val="24"/>
        </w:rPr>
        <w:t>吨，钨品</w:t>
      </w:r>
      <w:r>
        <w:rPr>
          <w:rFonts w:hint="eastAsia"/>
          <w:sz w:val="24"/>
        </w:rPr>
        <w:t>2300</w:t>
      </w:r>
      <w:r>
        <w:rPr>
          <w:rFonts w:hint="eastAsia"/>
          <w:sz w:val="24"/>
        </w:rPr>
        <w:t>吨。“辰州”牌商标为中国驰名商标。</w:t>
      </w:r>
    </w:p>
    <w:p w:rsidR="00BE0EF2" w:rsidRDefault="00704DBB">
      <w:pPr>
        <w:spacing w:line="360" w:lineRule="auto"/>
        <w:ind w:firstLineChars="200" w:firstLine="480"/>
        <w:rPr>
          <w:sz w:val="24"/>
        </w:rPr>
      </w:pPr>
      <w:r>
        <w:rPr>
          <w:rFonts w:hint="eastAsia"/>
          <w:sz w:val="24"/>
        </w:rPr>
        <w:t>公司拥有完整的矿山开发体系，公司多年来从事金、锑、钨共生资源的开发。金、锑、钨共生资源选冶分离核心技术世界领先。是“全国矿产资源节约与综合利用先进适用技术推广应用示范矿山”，“湖南省高新技术企业”。公司共取得专利</w:t>
      </w:r>
      <w:r>
        <w:rPr>
          <w:rFonts w:hint="eastAsia"/>
          <w:sz w:val="24"/>
        </w:rPr>
        <w:t>52</w:t>
      </w:r>
      <w:r>
        <w:rPr>
          <w:rFonts w:hint="eastAsia"/>
          <w:sz w:val="24"/>
        </w:rPr>
        <w:t>余项，软件著作权</w:t>
      </w:r>
      <w:r>
        <w:rPr>
          <w:rFonts w:hint="eastAsia"/>
          <w:sz w:val="24"/>
        </w:rPr>
        <w:t>1</w:t>
      </w:r>
      <w:r>
        <w:rPr>
          <w:rFonts w:hint="eastAsia"/>
          <w:sz w:val="24"/>
        </w:rPr>
        <w:t>项，成立了“院士专家工作站”和“博士后科研流动站协作研发中心”。</w:t>
      </w:r>
    </w:p>
    <w:p w:rsidR="00BE0EF2" w:rsidRDefault="00704DBB">
      <w:pPr>
        <w:spacing w:line="360" w:lineRule="auto"/>
        <w:ind w:firstLineChars="200" w:firstLine="480"/>
        <w:rPr>
          <w:sz w:val="24"/>
        </w:rPr>
      </w:pPr>
      <w:r>
        <w:rPr>
          <w:rFonts w:hint="eastAsia"/>
          <w:sz w:val="24"/>
        </w:rPr>
        <w:t>公司是上海黄金交易所的首批综合类会员，是上海黄金交易所认定可提供标准金锭，标准金条的企业。公司产品符合欧盟化学品准入要求，持续通过了</w:t>
      </w:r>
      <w:r>
        <w:rPr>
          <w:rFonts w:hint="eastAsia"/>
          <w:sz w:val="24"/>
        </w:rPr>
        <w:t>ISO9001</w:t>
      </w:r>
      <w:r>
        <w:rPr>
          <w:rFonts w:hint="eastAsia"/>
          <w:sz w:val="24"/>
        </w:rPr>
        <w:t>质量体系认证，</w:t>
      </w:r>
      <w:r>
        <w:rPr>
          <w:rFonts w:hint="eastAsia"/>
          <w:sz w:val="24"/>
        </w:rPr>
        <w:t>ISO14001</w:t>
      </w:r>
      <w:r>
        <w:rPr>
          <w:rFonts w:hint="eastAsia"/>
          <w:sz w:val="24"/>
        </w:rPr>
        <w:t>环境管理体系认证和</w:t>
      </w:r>
      <w:r>
        <w:rPr>
          <w:rFonts w:hint="eastAsia"/>
          <w:sz w:val="24"/>
        </w:rPr>
        <w:t>ISO45001</w:t>
      </w:r>
      <w:r>
        <w:rPr>
          <w:rFonts w:hint="eastAsia"/>
          <w:sz w:val="24"/>
        </w:rPr>
        <w:t>职业健康安全体系认证。</w:t>
      </w:r>
    </w:p>
    <w:p w:rsidR="00BE0EF2" w:rsidRDefault="00BE0EF2" w:rsidP="00FB28EC">
      <w:pPr>
        <w:spacing w:line="360" w:lineRule="auto"/>
        <w:rPr>
          <w:sz w:val="24"/>
        </w:rPr>
      </w:pPr>
    </w:p>
    <w:p w:rsidR="00BE0EF2" w:rsidRDefault="00704DBB">
      <w:pPr>
        <w:spacing w:line="360" w:lineRule="auto"/>
        <w:rPr>
          <w:sz w:val="24"/>
        </w:rPr>
      </w:pPr>
      <w:r>
        <w:rPr>
          <w:rFonts w:cs="宋体" w:hint="eastAsia"/>
          <w:sz w:val="24"/>
        </w:rPr>
        <w:lastRenderedPageBreak/>
        <w:t>2.4</w:t>
      </w:r>
      <w:r>
        <w:rPr>
          <w:rFonts w:ascii="宋体" w:hAnsi="宋体" w:cs="宋体" w:hint="eastAsia"/>
          <w:sz w:val="24"/>
        </w:rPr>
        <w:t>主要工作过程</w:t>
      </w:r>
    </w:p>
    <w:p w:rsidR="00BE0EF2" w:rsidRDefault="00704DBB">
      <w:pPr>
        <w:widowControl/>
        <w:spacing w:line="360" w:lineRule="auto"/>
        <w:ind w:firstLineChars="200" w:firstLine="480"/>
        <w:rPr>
          <w:rFonts w:ascii="Calibri" w:hAnsi="Calibri" w:cs="Arial"/>
          <w:sz w:val="24"/>
        </w:rPr>
      </w:pPr>
      <w:r>
        <w:rPr>
          <w:rFonts w:hint="eastAsia"/>
          <w:sz w:val="24"/>
        </w:rPr>
        <w:t>主编单位锡矿山闪星锑业有限责任公司接受标准编制任务后，</w:t>
      </w:r>
      <w:r>
        <w:rPr>
          <w:rFonts w:ascii="宋体" w:hAnsi="宋体" w:cs="宋体" w:hint="eastAsia"/>
          <w:sz w:val="24"/>
        </w:rPr>
        <w:t>确定起草人员,与参编单位</w:t>
      </w:r>
      <w:r>
        <w:rPr>
          <w:rFonts w:hint="eastAsia"/>
          <w:sz w:val="24"/>
        </w:rPr>
        <w:t>湖南辰州矿业相关人员共同成立了标准编制组。编制组查找大量国内外相关文献资料，对收集的市场、客户要求等信息认真分析、研究。</w:t>
      </w:r>
      <w:r>
        <w:rPr>
          <w:sz w:val="24"/>
        </w:rPr>
        <w:t>2019</w:t>
      </w:r>
      <w:r>
        <w:rPr>
          <w:sz w:val="24"/>
        </w:rPr>
        <w:t>年</w:t>
      </w:r>
      <w:r>
        <w:rPr>
          <w:rFonts w:hint="eastAsia"/>
          <w:sz w:val="24"/>
        </w:rPr>
        <w:t>6</w:t>
      </w:r>
      <w:r>
        <w:rPr>
          <w:sz w:val="24"/>
        </w:rPr>
        <w:t>月向</w:t>
      </w:r>
      <w:r>
        <w:rPr>
          <w:rFonts w:hint="eastAsia"/>
          <w:sz w:val="24"/>
        </w:rPr>
        <w:t>粗锑主要生产、使用等</w:t>
      </w:r>
      <w:r>
        <w:rPr>
          <w:sz w:val="24"/>
        </w:rPr>
        <w:t>单位发出了</w:t>
      </w:r>
      <w:r>
        <w:rPr>
          <w:rFonts w:hint="eastAsia"/>
          <w:sz w:val="24"/>
        </w:rPr>
        <w:t>调研表</w:t>
      </w:r>
      <w:r>
        <w:rPr>
          <w:sz w:val="24"/>
        </w:rPr>
        <w:t>，内容包括品种、数量、用途、</w:t>
      </w:r>
      <w:r>
        <w:rPr>
          <w:rFonts w:hint="eastAsia"/>
          <w:sz w:val="24"/>
        </w:rPr>
        <w:t>品质、</w:t>
      </w:r>
      <w:r>
        <w:rPr>
          <w:sz w:val="24"/>
        </w:rPr>
        <w:t>要求、取样方法和检验方法</w:t>
      </w:r>
      <w:r>
        <w:rPr>
          <w:rFonts w:hint="eastAsia"/>
          <w:sz w:val="24"/>
        </w:rPr>
        <w:t>等内容</w:t>
      </w:r>
      <w:r>
        <w:rPr>
          <w:sz w:val="24"/>
        </w:rPr>
        <w:t>。编制组对</w:t>
      </w:r>
      <w:r>
        <w:rPr>
          <w:rFonts w:hint="eastAsia"/>
          <w:sz w:val="24"/>
        </w:rPr>
        <w:t>收集粗锑资料、</w:t>
      </w:r>
      <w:r>
        <w:rPr>
          <w:sz w:val="24"/>
        </w:rPr>
        <w:t>数据进行了整理、统计和分析，进行了充分讨论。</w:t>
      </w:r>
      <w:r>
        <w:rPr>
          <w:rFonts w:hint="eastAsia"/>
          <w:sz w:val="24"/>
        </w:rPr>
        <w:t>经过综合考虑，</w:t>
      </w:r>
      <w:r>
        <w:rPr>
          <w:rFonts w:ascii="Calibri" w:hAnsi="Calibri" w:cs="Arial"/>
          <w:sz w:val="24"/>
        </w:rPr>
        <w:t>形成了标准</w:t>
      </w:r>
      <w:r>
        <w:rPr>
          <w:rFonts w:ascii="Calibri" w:hAnsi="Calibri" w:cs="Arial" w:hint="eastAsia"/>
          <w:sz w:val="24"/>
        </w:rPr>
        <w:t>讨论</w:t>
      </w:r>
      <w:r>
        <w:rPr>
          <w:rFonts w:ascii="Calibri" w:hAnsi="Calibri" w:cs="Arial"/>
          <w:sz w:val="24"/>
        </w:rPr>
        <w:t>稿。</w:t>
      </w:r>
    </w:p>
    <w:p w:rsidR="00BE0EF2" w:rsidRDefault="00BE0EF2">
      <w:pPr>
        <w:widowControl/>
        <w:spacing w:line="360" w:lineRule="auto"/>
        <w:ind w:firstLineChars="200" w:firstLine="480"/>
        <w:rPr>
          <w:rFonts w:ascii="Calibri" w:hAnsi="Calibri" w:cs="Arial"/>
          <w:sz w:val="24"/>
        </w:rPr>
      </w:pPr>
    </w:p>
    <w:p w:rsidR="00BE0EF2" w:rsidRDefault="00704DBB">
      <w:pPr>
        <w:adjustRightInd w:val="0"/>
        <w:snapToGrid w:val="0"/>
        <w:spacing w:line="360" w:lineRule="auto"/>
        <w:jc w:val="left"/>
        <w:rPr>
          <w:rFonts w:eastAsia="黑体"/>
          <w:sz w:val="24"/>
        </w:rPr>
      </w:pPr>
      <w:r>
        <w:rPr>
          <w:rFonts w:eastAsia="黑体" w:hint="eastAsia"/>
          <w:sz w:val="24"/>
        </w:rPr>
        <w:t>3</w:t>
      </w:r>
      <w:r>
        <w:rPr>
          <w:rFonts w:eastAsia="黑体" w:hint="eastAsia"/>
          <w:sz w:val="24"/>
        </w:rPr>
        <w:t>、</w:t>
      </w:r>
      <w:r>
        <w:rPr>
          <w:rFonts w:eastAsia="黑体"/>
          <w:sz w:val="24"/>
        </w:rPr>
        <w:t>标准的</w:t>
      </w:r>
      <w:r>
        <w:rPr>
          <w:rFonts w:eastAsia="黑体" w:hint="eastAsia"/>
          <w:sz w:val="24"/>
        </w:rPr>
        <w:t>编制</w:t>
      </w:r>
      <w:r>
        <w:rPr>
          <w:rFonts w:eastAsia="黑体"/>
          <w:sz w:val="24"/>
        </w:rPr>
        <w:t>原则</w:t>
      </w:r>
    </w:p>
    <w:p w:rsidR="00BE0EF2" w:rsidRDefault="00704D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kern w:val="0"/>
          <w:sz w:val="24"/>
        </w:rPr>
        <w:t>  本标准按照GB/T 1.1-2009给出的规则起草, 以广泛征求各相关企业和单位的意见为基本参照依据,</w:t>
      </w:r>
      <w:r>
        <w:rPr>
          <w:rFonts w:ascii="宋体" w:hAnsi="宋体" w:cs="宋体" w:hint="eastAsia"/>
          <w:sz w:val="24"/>
        </w:rPr>
        <w:t>以生产实际的可操作性为前提，</w:t>
      </w:r>
      <w:r>
        <w:rPr>
          <w:rFonts w:ascii="宋体" w:hAnsi="宋体" w:cs="宋体" w:hint="eastAsia"/>
          <w:kern w:val="0"/>
          <w:sz w:val="24"/>
        </w:rPr>
        <w:t>遵循“先进性、实用性、统一性、规范性”的原则，使标准的制定</w:t>
      </w:r>
      <w:r>
        <w:rPr>
          <w:rFonts w:ascii="宋体" w:hAnsi="宋体" w:cs="宋体" w:hint="eastAsia"/>
          <w:sz w:val="24"/>
        </w:rPr>
        <w:t>做到科学合理、切实可行。</w:t>
      </w:r>
    </w:p>
    <w:p w:rsidR="00BE0EF2" w:rsidRDefault="00BE0EF2">
      <w:pPr>
        <w:spacing w:line="360" w:lineRule="auto"/>
        <w:rPr>
          <w:rFonts w:ascii="宋体" w:hAnsi="宋体" w:cs="宋体"/>
          <w:sz w:val="24"/>
        </w:rPr>
      </w:pPr>
    </w:p>
    <w:p w:rsidR="00BE0EF2" w:rsidRDefault="00704DBB">
      <w:pPr>
        <w:adjustRightInd w:val="0"/>
        <w:snapToGrid w:val="0"/>
        <w:spacing w:line="360" w:lineRule="auto"/>
        <w:jc w:val="left"/>
        <w:rPr>
          <w:rFonts w:eastAsia="黑体"/>
          <w:sz w:val="24"/>
        </w:rPr>
      </w:pPr>
      <w:r>
        <w:rPr>
          <w:rFonts w:eastAsia="黑体" w:hint="eastAsia"/>
          <w:sz w:val="24"/>
        </w:rPr>
        <w:t>4</w:t>
      </w:r>
      <w:r>
        <w:rPr>
          <w:rFonts w:eastAsia="黑体" w:hint="eastAsia"/>
          <w:sz w:val="24"/>
        </w:rPr>
        <w:t>、</w:t>
      </w:r>
      <w:r>
        <w:rPr>
          <w:rFonts w:eastAsia="黑体"/>
          <w:sz w:val="24"/>
        </w:rPr>
        <w:t>标准</w:t>
      </w:r>
      <w:r>
        <w:rPr>
          <w:rFonts w:eastAsia="黑体" w:hint="eastAsia"/>
          <w:sz w:val="24"/>
        </w:rPr>
        <w:t>主要内容确定的依据</w:t>
      </w:r>
    </w:p>
    <w:p w:rsidR="00BE0EF2" w:rsidRDefault="00704DBB">
      <w:pPr>
        <w:spacing w:line="360" w:lineRule="auto"/>
        <w:rPr>
          <w:b/>
          <w:sz w:val="24"/>
          <w:lang w:val="zh-CN"/>
        </w:rPr>
      </w:pPr>
      <w:r>
        <w:rPr>
          <w:rFonts w:hint="eastAsia"/>
          <w:b/>
          <w:sz w:val="24"/>
        </w:rPr>
        <w:t>4</w:t>
      </w:r>
      <w:r>
        <w:rPr>
          <w:rFonts w:hint="eastAsia"/>
          <w:b/>
          <w:sz w:val="24"/>
          <w:lang w:val="zh-CN"/>
        </w:rPr>
        <w:t xml:space="preserve">.1 </w:t>
      </w:r>
      <w:r>
        <w:rPr>
          <w:rFonts w:hint="eastAsia"/>
          <w:b/>
          <w:sz w:val="24"/>
          <w:lang w:val="zh-CN"/>
        </w:rPr>
        <w:t>范围</w:t>
      </w:r>
    </w:p>
    <w:p w:rsidR="00BE0EF2" w:rsidRDefault="00704DBB">
      <w:pPr>
        <w:spacing w:line="500" w:lineRule="exact"/>
        <w:ind w:firstLineChars="200" w:firstLine="480"/>
        <w:rPr>
          <w:sz w:val="24"/>
        </w:rPr>
      </w:pPr>
      <w:r>
        <w:rPr>
          <w:rFonts w:hint="eastAsia"/>
          <w:sz w:val="24"/>
        </w:rPr>
        <w:t>本标准适用于经反射炉、鼓风炉、</w:t>
      </w:r>
      <w:proofErr w:type="gramStart"/>
      <w:r>
        <w:rPr>
          <w:rFonts w:hint="eastAsia"/>
          <w:sz w:val="24"/>
        </w:rPr>
        <w:t>锑白炉</w:t>
      </w:r>
      <w:proofErr w:type="gramEnd"/>
      <w:r>
        <w:rPr>
          <w:rFonts w:hint="eastAsia"/>
          <w:sz w:val="24"/>
        </w:rPr>
        <w:t>等冶金炉熔炼</w:t>
      </w:r>
      <w:proofErr w:type="gramStart"/>
      <w:r>
        <w:rPr>
          <w:rFonts w:hint="eastAsia"/>
          <w:sz w:val="24"/>
        </w:rPr>
        <w:t>及</w:t>
      </w:r>
      <w:r w:rsidR="00787490">
        <w:rPr>
          <w:rFonts w:hint="eastAsia"/>
          <w:sz w:val="24"/>
        </w:rPr>
        <w:t>锑金复合</w:t>
      </w:r>
      <w:proofErr w:type="gramEnd"/>
      <w:r w:rsidR="00787490">
        <w:rPr>
          <w:rFonts w:hint="eastAsia"/>
          <w:sz w:val="24"/>
        </w:rPr>
        <w:t>矿</w:t>
      </w:r>
      <w:r>
        <w:rPr>
          <w:rFonts w:hint="eastAsia"/>
          <w:sz w:val="24"/>
        </w:rPr>
        <w:t>湿法冶炼所得的粗锑，供进一步精炼用。</w:t>
      </w:r>
    </w:p>
    <w:p w:rsidR="00BE0EF2" w:rsidRDefault="00704DBB">
      <w:pPr>
        <w:spacing w:line="500" w:lineRule="exact"/>
        <w:rPr>
          <w:rFonts w:ascii="宋体" w:hAnsi="宋体" w:cs="宋体"/>
          <w:sz w:val="24"/>
        </w:rPr>
      </w:pPr>
      <w:r>
        <w:rPr>
          <w:rFonts w:ascii="宋体" w:hAnsi="宋体" w:cs="宋体"/>
          <w:sz w:val="24"/>
        </w:rPr>
        <w:t xml:space="preserve">4.2 </w:t>
      </w:r>
      <w:r>
        <w:rPr>
          <w:rFonts w:ascii="宋体" w:hAnsi="宋体" w:cs="宋体" w:hint="eastAsia"/>
          <w:sz w:val="24"/>
        </w:rPr>
        <w:t>化学成</w:t>
      </w:r>
      <w:r>
        <w:rPr>
          <w:rFonts w:ascii="宋体" w:hAnsi="宋体" w:cs="宋体"/>
          <w:sz w:val="24"/>
        </w:rPr>
        <w:t>份</w:t>
      </w:r>
      <w:r>
        <w:rPr>
          <w:rFonts w:ascii="宋体" w:hAnsi="宋体" w:cs="宋体" w:hint="eastAsia"/>
          <w:sz w:val="24"/>
        </w:rPr>
        <w:t>的确定</w:t>
      </w:r>
    </w:p>
    <w:p w:rsidR="00BE0EF2" w:rsidRDefault="00704DBB" w:rsidP="00FB28EC">
      <w:pPr>
        <w:spacing w:line="500" w:lineRule="exact"/>
        <w:ind w:firstLineChars="200" w:firstLine="480"/>
        <w:rPr>
          <w:rFonts w:ascii="宋体" w:hAnsi="宋体" w:cs="宋体"/>
          <w:sz w:val="24"/>
        </w:rPr>
      </w:pPr>
      <w:r>
        <w:rPr>
          <w:rFonts w:ascii="宋体" w:hAnsi="宋体" w:cs="宋体" w:hint="eastAsia"/>
          <w:sz w:val="24"/>
        </w:rPr>
        <w:t>根据调查主要生产企业情况、客户的意见及冶炼工艺来确定其牌号与主要杂质元素。</w:t>
      </w:r>
    </w:p>
    <w:p w:rsidR="00BE0EF2" w:rsidRDefault="00704DBB">
      <w:pPr>
        <w:spacing w:line="500" w:lineRule="exact"/>
        <w:rPr>
          <w:rFonts w:ascii="黑体" w:eastAsia="黑体"/>
          <w:sz w:val="24"/>
        </w:rPr>
      </w:pPr>
      <w:r>
        <w:rPr>
          <w:rFonts w:hint="eastAsia"/>
          <w:b/>
          <w:sz w:val="24"/>
        </w:rPr>
        <w:t>4.2</w:t>
      </w:r>
      <w:r>
        <w:rPr>
          <w:b/>
          <w:sz w:val="24"/>
        </w:rPr>
        <w:t>.1</w:t>
      </w:r>
      <w:r>
        <w:rPr>
          <w:rFonts w:ascii="黑体" w:eastAsia="黑体"/>
          <w:sz w:val="24"/>
        </w:rPr>
        <w:t>牌号的划分</w:t>
      </w:r>
    </w:p>
    <w:p w:rsidR="00BE0EF2" w:rsidRDefault="00704DBB">
      <w:pPr>
        <w:spacing w:line="500" w:lineRule="exact"/>
        <w:ind w:firstLineChars="200" w:firstLine="480"/>
        <w:rPr>
          <w:rFonts w:ascii="宋体" w:hAnsi="宋体" w:cs="宋体"/>
          <w:sz w:val="24"/>
        </w:rPr>
      </w:pPr>
      <w:r>
        <w:rPr>
          <w:rFonts w:ascii="宋体" w:hAnsi="宋体" w:cs="宋体" w:hint="eastAsia"/>
          <w:sz w:val="24"/>
        </w:rPr>
        <w:t>本标准将粗锑的牌号按产品中主成份锑的含量划分为三个牌号，分别为Sb85.00C、Sb90.00C、Sb92.00C，即干基产品中的锑含量分别大于85%、90%和92%。</w:t>
      </w:r>
    </w:p>
    <w:p w:rsidR="00BE0EF2" w:rsidRDefault="00704DBB">
      <w:pPr>
        <w:spacing w:line="500" w:lineRule="exact"/>
        <w:ind w:firstLineChars="200" w:firstLine="480"/>
        <w:rPr>
          <w:rFonts w:ascii="宋体" w:hAnsi="宋体" w:cs="宋体"/>
          <w:sz w:val="24"/>
        </w:rPr>
      </w:pPr>
      <w:r>
        <w:rPr>
          <w:rFonts w:ascii="宋体" w:hAnsi="宋体" w:cs="宋体" w:hint="eastAsia"/>
          <w:sz w:val="24"/>
        </w:rPr>
        <w:t>牌号划分的依据主要是基于生产工艺的不同：一种工艺是含锑原料经鼓风炉等冶金炉火法挥发熔炼，温度在1000℃以上，将硫化锑大部分氧化成三氧化二锑，少部分不充分氧化产出粗锑，用于富集贵金属金、银；二是将粗Sb</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sidR="00787490">
        <w:rPr>
          <w:rFonts w:ascii="宋体" w:hAnsi="宋体" w:cs="宋体" w:hint="eastAsia"/>
          <w:sz w:val="24"/>
        </w:rPr>
        <w:t>经过反射炉还原熔炼产出粗锑，以进一步进行精炼；三</w:t>
      </w:r>
      <w:proofErr w:type="gramStart"/>
      <w:r w:rsidR="00787490">
        <w:rPr>
          <w:rFonts w:ascii="宋体" w:hAnsi="宋体" w:cs="宋体" w:hint="eastAsia"/>
          <w:sz w:val="24"/>
        </w:rPr>
        <w:t>是</w:t>
      </w:r>
      <w:r>
        <w:rPr>
          <w:rFonts w:ascii="宋体" w:hAnsi="宋体" w:cs="宋体" w:hint="eastAsia"/>
          <w:sz w:val="24"/>
        </w:rPr>
        <w:t>锑</w:t>
      </w:r>
      <w:r w:rsidR="00787490">
        <w:rPr>
          <w:rFonts w:ascii="宋体" w:hAnsi="宋体" w:cs="宋体" w:hint="eastAsia"/>
          <w:sz w:val="24"/>
        </w:rPr>
        <w:t>金复合</w:t>
      </w:r>
      <w:proofErr w:type="gramEnd"/>
      <w:r w:rsidR="00787490">
        <w:rPr>
          <w:rFonts w:ascii="宋体" w:hAnsi="宋体" w:cs="宋体" w:hint="eastAsia"/>
          <w:sz w:val="24"/>
        </w:rPr>
        <w:t>矿通过湿法</w:t>
      </w:r>
      <w:r>
        <w:rPr>
          <w:rFonts w:ascii="宋体" w:hAnsi="宋体" w:cs="宋体" w:hint="eastAsia"/>
          <w:sz w:val="24"/>
        </w:rPr>
        <w:t>电解产出粗</w:t>
      </w:r>
      <w:proofErr w:type="gramStart"/>
      <w:r>
        <w:rPr>
          <w:rFonts w:ascii="宋体" w:hAnsi="宋体" w:cs="宋体" w:hint="eastAsia"/>
          <w:sz w:val="24"/>
        </w:rPr>
        <w:t>锑</w:t>
      </w:r>
      <w:proofErr w:type="gramEnd"/>
      <w:r>
        <w:rPr>
          <w:rFonts w:ascii="宋体" w:hAnsi="宋体" w:cs="宋体" w:hint="eastAsia"/>
          <w:sz w:val="24"/>
        </w:rPr>
        <w:t>。</w:t>
      </w:r>
    </w:p>
    <w:p w:rsidR="00BE0EF2" w:rsidRDefault="00704DBB">
      <w:pPr>
        <w:spacing w:line="500" w:lineRule="exact"/>
        <w:ind w:firstLineChars="200" w:firstLine="480"/>
        <w:rPr>
          <w:rFonts w:ascii="宋体" w:hAnsi="宋体" w:cs="宋体"/>
          <w:sz w:val="24"/>
        </w:rPr>
      </w:pPr>
      <w:r>
        <w:rPr>
          <w:rFonts w:ascii="宋体" w:hAnsi="宋体" w:cs="宋体" w:hint="eastAsia"/>
          <w:sz w:val="24"/>
        </w:rPr>
        <w:t>由于工艺的差异，第一种工艺产出的粗锑纯度不高，一般在85%～90%，第二、三种工艺产出的粗锑成分较高，一般都在90%以上。因此，本标准中将粗锑划分为三个牌号。目前市场方面，所有使用客户对这三种牌号的粗锑均是认可和接受的。</w:t>
      </w:r>
    </w:p>
    <w:p w:rsidR="00BE0EF2" w:rsidRDefault="00704DBB">
      <w:pPr>
        <w:spacing w:line="500" w:lineRule="exact"/>
        <w:rPr>
          <w:rFonts w:ascii="黑体" w:eastAsia="黑体"/>
          <w:sz w:val="24"/>
        </w:rPr>
      </w:pPr>
      <w:r>
        <w:rPr>
          <w:rFonts w:ascii="黑体" w:eastAsia="黑体" w:hint="eastAsia"/>
          <w:sz w:val="24"/>
        </w:rPr>
        <w:t>4.</w:t>
      </w:r>
      <w:r>
        <w:rPr>
          <w:rFonts w:ascii="黑体" w:eastAsia="黑体"/>
          <w:sz w:val="24"/>
        </w:rPr>
        <w:t>2.2</w:t>
      </w:r>
      <w:r>
        <w:rPr>
          <w:rFonts w:ascii="黑体" w:eastAsia="黑体" w:hint="eastAsia"/>
          <w:sz w:val="24"/>
        </w:rPr>
        <w:t>主要杂质的确定</w:t>
      </w:r>
    </w:p>
    <w:p w:rsidR="00BE0EF2" w:rsidRDefault="00704DBB">
      <w:pPr>
        <w:spacing w:line="500" w:lineRule="exact"/>
        <w:ind w:firstLineChars="200" w:firstLine="480"/>
        <w:rPr>
          <w:rFonts w:ascii="宋体" w:hAnsi="宋体" w:cs="宋体"/>
          <w:sz w:val="24"/>
        </w:rPr>
      </w:pPr>
      <w:bookmarkStart w:id="0" w:name="_GoBack"/>
      <w:bookmarkEnd w:id="0"/>
      <w:r>
        <w:rPr>
          <w:rFonts w:ascii="宋体" w:hAnsi="Arial" w:cs="宋体" w:hint="eastAsia"/>
          <w:kern w:val="0"/>
          <w:sz w:val="24"/>
        </w:rPr>
        <w:t>锑冶炼除杂技术的能力以及除杂经济测算的了解，以及最近几年各个生产厂家粗锑杂质元素的普查情况（见下表），并综合客户对杂质元素的限量要求，确定本标准中</w:t>
      </w:r>
      <w:r>
        <w:rPr>
          <w:rFonts w:hint="eastAsia"/>
          <w:sz w:val="24"/>
        </w:rPr>
        <w:t>砷、铅、铜、铁、铋、镉</w:t>
      </w:r>
      <w:r>
        <w:rPr>
          <w:rFonts w:ascii="宋体" w:hAnsi="Arial" w:cs="宋体" w:hint="eastAsia"/>
          <w:kern w:val="0"/>
          <w:sz w:val="24"/>
        </w:rPr>
        <w:t>作为杂质元素,并进行限量要求。金、银做为有价金属不做具体要求。</w:t>
      </w:r>
    </w:p>
    <w:tbl>
      <w:tblPr>
        <w:tblW w:w="8942" w:type="dxa"/>
        <w:tblInd w:w="108" w:type="dxa"/>
        <w:tblLook w:val="04A0"/>
      </w:tblPr>
      <w:tblGrid>
        <w:gridCol w:w="774"/>
        <w:gridCol w:w="770"/>
        <w:gridCol w:w="950"/>
        <w:gridCol w:w="950"/>
        <w:gridCol w:w="1017"/>
        <w:gridCol w:w="1074"/>
        <w:gridCol w:w="1083"/>
        <w:gridCol w:w="1171"/>
        <w:gridCol w:w="1130"/>
        <w:gridCol w:w="23"/>
      </w:tblGrid>
      <w:tr w:rsidR="00FB28EC" w:rsidTr="004D4B72">
        <w:trPr>
          <w:trHeight w:val="650"/>
        </w:trPr>
        <w:tc>
          <w:tcPr>
            <w:tcW w:w="8942" w:type="dxa"/>
            <w:gridSpan w:val="10"/>
            <w:tcBorders>
              <w:top w:val="nil"/>
              <w:left w:val="nil"/>
              <w:bottom w:val="single" w:sz="2" w:space="0" w:color="000000"/>
              <w:right w:val="nil"/>
            </w:tcBorders>
            <w:shd w:val="clear" w:color="auto" w:fill="auto"/>
            <w:noWrap/>
            <w:vAlign w:val="center"/>
            <w:hideMark/>
          </w:tcPr>
          <w:p w:rsidR="00FB28EC" w:rsidRDefault="00FB28EC">
            <w:pPr>
              <w:widowControl/>
              <w:jc w:val="left"/>
              <w:rPr>
                <w:rFonts w:ascii="宋体" w:hAnsi="宋体" w:cs="宋体"/>
                <w:b/>
                <w:bCs/>
                <w:kern w:val="0"/>
                <w:sz w:val="28"/>
                <w:szCs w:val="28"/>
              </w:rPr>
            </w:pPr>
            <w:r>
              <w:rPr>
                <w:rFonts w:ascii="Calibri" w:hAnsi="Calibri" w:cs="Calibri"/>
                <w:b/>
                <w:bCs/>
                <w:kern w:val="0"/>
                <w:sz w:val="28"/>
                <w:szCs w:val="28"/>
              </w:rPr>
              <w:t xml:space="preserve">             </w:t>
            </w:r>
            <w:r>
              <w:rPr>
                <w:rFonts w:ascii="Calibri" w:hAnsi="Calibri" w:cs="Calibri" w:hint="eastAsia"/>
                <w:b/>
                <w:bCs/>
                <w:kern w:val="0"/>
                <w:sz w:val="28"/>
                <w:szCs w:val="28"/>
              </w:rPr>
              <w:t xml:space="preserve">              </w:t>
            </w:r>
            <w:r>
              <w:rPr>
                <w:rFonts w:ascii="宋体" w:hAnsi="宋体" w:cs="宋体" w:hint="eastAsia"/>
                <w:b/>
                <w:bCs/>
                <w:kern w:val="0"/>
                <w:sz w:val="28"/>
                <w:szCs w:val="28"/>
              </w:rPr>
              <w:t>粗锑成分普查</w:t>
            </w:r>
            <w:r>
              <w:rPr>
                <w:rFonts w:ascii="Calibri" w:hAnsi="Calibri" w:cs="Calibri"/>
                <w:b/>
                <w:bCs/>
                <w:kern w:val="0"/>
                <w:sz w:val="28"/>
                <w:szCs w:val="28"/>
              </w:rPr>
              <w:t xml:space="preserve">         </w:t>
            </w:r>
            <w:r>
              <w:rPr>
                <w:rFonts w:ascii="Calibri" w:hAnsi="Calibri" w:cs="Calibri" w:hint="eastAsia"/>
                <w:b/>
                <w:bCs/>
                <w:kern w:val="0"/>
                <w:sz w:val="28"/>
                <w:szCs w:val="28"/>
              </w:rPr>
              <w:t xml:space="preserve">    </w:t>
            </w:r>
            <w:r>
              <w:rPr>
                <w:rFonts w:ascii="宋体" w:hAnsi="宋体" w:cs="宋体" w:hint="eastAsia"/>
                <w:kern w:val="0"/>
                <w:sz w:val="28"/>
                <w:szCs w:val="28"/>
              </w:rPr>
              <w:t>单位：</w:t>
            </w:r>
            <w:r>
              <w:rPr>
                <w:rFonts w:ascii="Calibri" w:hAnsi="Calibri" w:cs="Calibri"/>
                <w:kern w:val="0"/>
                <w:sz w:val="28"/>
                <w:szCs w:val="28"/>
              </w:rPr>
              <w:t>%</w:t>
            </w:r>
          </w:p>
        </w:tc>
      </w:tr>
      <w:tr w:rsidR="00FB28EC" w:rsidTr="00FB28EC">
        <w:trPr>
          <w:gridAfter w:val="1"/>
          <w:wAfter w:w="23" w:type="dxa"/>
          <w:trHeight w:val="308"/>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 w:val="24"/>
              </w:rPr>
            </w:pPr>
            <w:r>
              <w:rPr>
                <w:rFonts w:ascii="宋体" w:hAnsi="宋体" w:cs="宋体" w:hint="eastAsia"/>
                <w:kern w:val="0"/>
                <w:sz w:val="24"/>
              </w:rPr>
              <w:t>序号</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 w:val="24"/>
              </w:rPr>
            </w:pPr>
            <w:r>
              <w:rPr>
                <w:rFonts w:ascii="宋体" w:hAnsi="宋体" w:cs="宋体" w:hint="eastAsia"/>
                <w:kern w:val="0"/>
                <w:sz w:val="24"/>
              </w:rPr>
              <w:t>品名</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Sb</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As</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Pb</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Cu</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Fe</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Bi</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cd</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1阴</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金奥</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95.62</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42</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0.28</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Cs w:val="21"/>
              </w:rPr>
            </w:pP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2</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金奥</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92.32</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38</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0.0026</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0.56</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Cs w:val="21"/>
              </w:rPr>
            </w:pP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3</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金奥</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93.55</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29</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0.0023</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0.45</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Cs w:val="21"/>
              </w:rPr>
            </w:pP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4</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恒邦</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97.65</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w:t>
            </w:r>
            <w:r w:rsidR="00704DBB">
              <w:rPr>
                <w:rFonts w:ascii="宋体" w:hAnsi="宋体" w:cs="宋体" w:hint="eastAsia"/>
                <w:kern w:val="0"/>
                <w:szCs w:val="21"/>
              </w:rPr>
              <w:t>5</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0.0071</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0.18</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＜0.01</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＜0.0010</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5</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恒邦</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93.47</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58</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0.002</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＜0.01</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＜0.0010</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6</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恒邦</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90.18</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87</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0.031</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0.26</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＜0.01</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＜0.0010</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7贵</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辰州</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91.6</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0.25</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0.75</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5.64</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8</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辰州</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91.3</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0.28</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0.48</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6.05</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辰州</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85</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0.35</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0.63</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8.15</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10贵</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闪星</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92.23</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77</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1.67</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1.2</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&lt;0.0020</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0.0003</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11</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闪星</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93.99</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1．45</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1.79</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1.5</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0.59</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&lt;0.0010</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12</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闪星</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91.76</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1.33</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1.77</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1.66</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1.51</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0.0008</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13</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闪星</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92</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1.22</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0.31</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0.62</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0.95</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0.0017</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14</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闪星</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90.89</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0.44</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0.5</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1.97</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1.87</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0.0011</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15</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闪星</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93.65</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0.56</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1.6</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1.72</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0.79</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0.0022</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32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16阴</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五矿有色</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91.85</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w:t>
            </w:r>
            <w:r w:rsidR="00704DBB">
              <w:rPr>
                <w:rFonts w:ascii="宋体" w:hAnsi="宋体" w:cs="宋体" w:hint="eastAsia"/>
                <w:kern w:val="0"/>
                <w:szCs w:val="21"/>
              </w:rPr>
              <w:t>87</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0.023</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0.0072</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0.8</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0.0002</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kern w:val="0"/>
                <w:sz w:val="24"/>
              </w:rPr>
            </w:pP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17</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五矿有色</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90.1</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1．22</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0.002</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0.004</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0.61</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0.0001</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p>
        </w:tc>
      </w:tr>
      <w:tr w:rsidR="00FB28EC" w:rsidTr="00FB28EC">
        <w:trPr>
          <w:gridAfter w:val="1"/>
          <w:wAfter w:w="23" w:type="dxa"/>
          <w:trHeight w:val="29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19</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方舟矿业</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83.38</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1.71</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0.21</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1.52</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0.65</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0.0036</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p>
        </w:tc>
      </w:tr>
      <w:tr w:rsidR="00FB28EC" w:rsidTr="00FB28EC">
        <w:trPr>
          <w:gridAfter w:val="1"/>
          <w:wAfter w:w="23" w:type="dxa"/>
          <w:trHeight w:val="32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20</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天水公司</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93.81</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704DBB">
            <w:pPr>
              <w:widowControl/>
              <w:jc w:val="center"/>
              <w:rPr>
                <w:rFonts w:ascii="宋体" w:hAnsi="宋体" w:cs="宋体"/>
                <w:kern w:val="0"/>
                <w:szCs w:val="21"/>
              </w:rPr>
            </w:pPr>
            <w:r>
              <w:rPr>
                <w:rFonts w:ascii="宋体" w:hAnsi="宋体" w:cs="宋体" w:hint="eastAsia"/>
                <w:kern w:val="0"/>
                <w:szCs w:val="21"/>
              </w:rPr>
              <w:t>0.99</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0.002</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0.0048</w:t>
            </w:r>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0.47</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0.001</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r w:rsidR="00FB28EC" w:rsidTr="00FB28EC">
        <w:trPr>
          <w:gridAfter w:val="1"/>
          <w:wAfter w:w="23" w:type="dxa"/>
          <w:trHeight w:val="320"/>
        </w:trPr>
        <w:tc>
          <w:tcPr>
            <w:tcW w:w="7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Calibri" w:hAnsi="Calibri" w:cs="Calibri"/>
                <w:kern w:val="0"/>
                <w:sz w:val="24"/>
              </w:rPr>
            </w:pPr>
            <w:r>
              <w:rPr>
                <w:rFonts w:ascii="Calibri" w:hAnsi="Calibri" w:cs="Calibri"/>
                <w:kern w:val="0"/>
                <w:sz w:val="24"/>
              </w:rPr>
              <w:t>21</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天水公司</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86.3</w:t>
            </w:r>
          </w:p>
        </w:tc>
        <w:tc>
          <w:tcPr>
            <w:tcW w:w="9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 w:val="24"/>
              </w:rPr>
            </w:pPr>
            <w:r>
              <w:rPr>
                <w:rFonts w:ascii="宋体" w:hAnsi="宋体" w:cs="宋体" w:hint="eastAsia"/>
                <w:kern w:val="0"/>
                <w:sz w:val="24"/>
              </w:rPr>
              <w:t>0.</w:t>
            </w:r>
            <w:r w:rsidR="00704DBB">
              <w:rPr>
                <w:rFonts w:ascii="宋体" w:hAnsi="宋体" w:cs="宋体" w:hint="eastAsia"/>
                <w:kern w:val="0"/>
                <w:sz w:val="24"/>
              </w:rPr>
              <w:t>89</w:t>
            </w:r>
          </w:p>
        </w:tc>
        <w:tc>
          <w:tcPr>
            <w:tcW w:w="101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0.0054</w:t>
            </w:r>
          </w:p>
        </w:tc>
        <w:tc>
          <w:tcPr>
            <w:tcW w:w="107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 w:val="24"/>
              </w:rPr>
            </w:pPr>
            <w:bookmarkStart w:id="1" w:name="RANGE!F22"/>
            <w:r>
              <w:rPr>
                <w:rFonts w:ascii="宋体" w:hAnsi="宋体" w:cs="宋体" w:hint="eastAsia"/>
                <w:kern w:val="0"/>
                <w:sz w:val="24"/>
              </w:rPr>
              <w:t>0.0025</w:t>
            </w:r>
            <w:bookmarkEnd w:id="1"/>
          </w:p>
        </w:tc>
        <w:tc>
          <w:tcPr>
            <w:tcW w:w="108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0.78</w:t>
            </w:r>
          </w:p>
        </w:tc>
        <w:tc>
          <w:tcPr>
            <w:tcW w:w="117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 w:val="24"/>
              </w:rPr>
            </w:pPr>
            <w:r>
              <w:rPr>
                <w:rFonts w:ascii="宋体" w:hAnsi="宋体" w:cs="宋体" w:hint="eastAsia"/>
                <w:kern w:val="0"/>
                <w:sz w:val="24"/>
              </w:rPr>
              <w:t>0.0015</w:t>
            </w:r>
          </w:p>
        </w:tc>
        <w:tc>
          <w:tcPr>
            <w:tcW w:w="113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FB28EC" w:rsidRDefault="00FB28EC">
            <w:pPr>
              <w:widowControl/>
              <w:jc w:val="center"/>
              <w:rPr>
                <w:rFonts w:ascii="宋体" w:hAnsi="宋体" w:cs="宋体"/>
                <w:kern w:val="0"/>
                <w:szCs w:val="21"/>
              </w:rPr>
            </w:pPr>
            <w:r>
              <w:rPr>
                <w:rFonts w:ascii="宋体" w:hAnsi="宋体" w:cs="宋体" w:hint="eastAsia"/>
                <w:kern w:val="0"/>
                <w:szCs w:val="21"/>
              </w:rPr>
              <w:t>＜0.0005</w:t>
            </w:r>
          </w:p>
        </w:tc>
      </w:tr>
    </w:tbl>
    <w:p w:rsidR="00BE0EF2" w:rsidRDefault="00704DBB">
      <w:pPr>
        <w:spacing w:line="500" w:lineRule="exact"/>
        <w:rPr>
          <w:rFonts w:ascii="黑体" w:eastAsia="黑体"/>
          <w:sz w:val="24"/>
        </w:rPr>
      </w:pPr>
      <w:r>
        <w:rPr>
          <w:rFonts w:ascii="黑体" w:eastAsia="黑体" w:hint="eastAsia"/>
          <w:sz w:val="24"/>
        </w:rPr>
        <w:t>4.4 水分的要求</w:t>
      </w:r>
    </w:p>
    <w:p w:rsidR="00BE0EF2" w:rsidRDefault="00704DBB">
      <w:pPr>
        <w:spacing w:line="500" w:lineRule="exact"/>
        <w:ind w:firstLineChars="200" w:firstLine="420"/>
        <w:rPr>
          <w:rFonts w:ascii="宋体" w:hAnsi="宋体" w:cs="宋体"/>
          <w:sz w:val="24"/>
        </w:rPr>
      </w:pPr>
      <w:r>
        <w:rPr>
          <w:rFonts w:hint="eastAsia"/>
          <w:color w:val="000000"/>
        </w:rPr>
        <w:t>本标准只针对湿法冶炼所得粉粒状粗锑的水分进行监测与要求，水分要求在</w:t>
      </w:r>
      <w:r>
        <w:rPr>
          <w:rFonts w:hint="eastAsia"/>
          <w:color w:val="000000"/>
        </w:rPr>
        <w:t>10%</w:t>
      </w:r>
      <w:r>
        <w:rPr>
          <w:rFonts w:hint="eastAsia"/>
          <w:color w:val="000000"/>
        </w:rPr>
        <w:t>以下，根据实际生产情况，水分大于</w:t>
      </w:r>
      <w:r>
        <w:rPr>
          <w:rFonts w:hint="eastAsia"/>
          <w:color w:val="000000"/>
        </w:rPr>
        <w:t>10%</w:t>
      </w:r>
      <w:r>
        <w:rPr>
          <w:rFonts w:hint="eastAsia"/>
          <w:color w:val="000000"/>
        </w:rPr>
        <w:t>，粉粒状粗锑入炉会有安全隐患。</w:t>
      </w:r>
    </w:p>
    <w:p w:rsidR="00BE0EF2" w:rsidRDefault="00BE0EF2">
      <w:pPr>
        <w:spacing w:line="500" w:lineRule="exact"/>
        <w:ind w:firstLineChars="200" w:firstLine="480"/>
        <w:rPr>
          <w:rFonts w:ascii="宋体" w:hAnsi="宋体" w:cs="宋体"/>
          <w:sz w:val="24"/>
        </w:rPr>
      </w:pPr>
    </w:p>
    <w:p w:rsidR="00BE0EF2" w:rsidRDefault="00BE0EF2">
      <w:pPr>
        <w:spacing w:line="500" w:lineRule="exact"/>
        <w:ind w:firstLineChars="200" w:firstLine="480"/>
        <w:rPr>
          <w:rFonts w:ascii="宋体" w:hAnsi="宋体" w:cs="宋体"/>
          <w:sz w:val="24"/>
        </w:rPr>
      </w:pPr>
    </w:p>
    <w:p w:rsidR="00BE0EF2" w:rsidRDefault="00BE0EF2">
      <w:pPr>
        <w:spacing w:line="500" w:lineRule="exact"/>
        <w:ind w:firstLineChars="200" w:firstLine="480"/>
        <w:rPr>
          <w:rFonts w:ascii="宋体" w:hAnsi="宋体" w:cs="宋体"/>
          <w:sz w:val="24"/>
        </w:rPr>
      </w:pPr>
    </w:p>
    <w:p w:rsidR="00BE0EF2" w:rsidRDefault="00BE0EF2">
      <w:pPr>
        <w:spacing w:line="360" w:lineRule="auto"/>
        <w:rPr>
          <w:b/>
          <w:sz w:val="24"/>
        </w:rPr>
      </w:pPr>
    </w:p>
    <w:p w:rsidR="00BE0EF2" w:rsidRDefault="00704DBB">
      <w:pPr>
        <w:autoSpaceDE w:val="0"/>
        <w:autoSpaceDN w:val="0"/>
        <w:adjustRightInd w:val="0"/>
        <w:spacing w:line="360" w:lineRule="auto"/>
        <w:ind w:right="-16"/>
        <w:jc w:val="left"/>
        <w:rPr>
          <w:rFonts w:ascii="宋体" w:hAnsi="宋体" w:cs="宋体"/>
          <w:b/>
          <w:kern w:val="0"/>
          <w:sz w:val="24"/>
        </w:rPr>
      </w:pPr>
      <w:r>
        <w:rPr>
          <w:rFonts w:ascii="宋体" w:hAnsi="宋体" w:cs="宋体" w:hint="eastAsia"/>
          <w:b/>
          <w:sz w:val="24"/>
        </w:rPr>
        <w:t>4.5 试验方法</w:t>
      </w:r>
      <w:r>
        <w:rPr>
          <w:rFonts w:ascii="宋体" w:hAnsi="宋体" w:cs="宋体" w:hint="eastAsia"/>
          <w:b/>
          <w:kern w:val="0"/>
          <w:sz w:val="24"/>
        </w:rPr>
        <w:t>的确定</w:t>
      </w:r>
    </w:p>
    <w:p w:rsidR="00BE0EF2" w:rsidRDefault="00704DBB">
      <w:pPr>
        <w:autoSpaceDE w:val="0"/>
        <w:autoSpaceDN w:val="0"/>
        <w:adjustRightInd w:val="0"/>
        <w:spacing w:line="360" w:lineRule="auto"/>
        <w:ind w:right="-16"/>
        <w:jc w:val="left"/>
        <w:rPr>
          <w:rFonts w:ascii="宋体" w:hAnsi="宋体" w:cs="宋体"/>
          <w:kern w:val="0"/>
          <w:sz w:val="24"/>
        </w:rPr>
      </w:pPr>
      <w:r>
        <w:rPr>
          <w:rFonts w:ascii="宋体" w:hAnsi="宋体" w:cs="宋体" w:hint="eastAsia"/>
          <w:kern w:val="0"/>
          <w:sz w:val="24"/>
        </w:rPr>
        <w:t>4.5.1  锑的测定</w:t>
      </w:r>
    </w:p>
    <w:p w:rsidR="00BE0EF2" w:rsidRDefault="00704DBB">
      <w:pPr>
        <w:autoSpaceDE w:val="0"/>
        <w:autoSpaceDN w:val="0"/>
        <w:adjustRightInd w:val="0"/>
        <w:spacing w:line="360" w:lineRule="auto"/>
        <w:ind w:right="-16" w:firstLineChars="200" w:firstLine="480"/>
        <w:jc w:val="left"/>
        <w:rPr>
          <w:rFonts w:ascii="宋体" w:hAnsi="Arial" w:cs="宋体"/>
          <w:color w:val="FF0000"/>
          <w:kern w:val="0"/>
          <w:szCs w:val="28"/>
        </w:rPr>
      </w:pPr>
      <w:r>
        <w:rPr>
          <w:rFonts w:ascii="宋体" w:hAnsi="Arial" w:cs="宋体" w:hint="eastAsia"/>
          <w:kern w:val="0"/>
          <w:sz w:val="24"/>
        </w:rPr>
        <w:t>粗锑产品中锑的测定没有标准，本次同期起草《粗锑</w:t>
      </w:r>
      <w:r>
        <w:rPr>
          <w:rFonts w:ascii="宋体" w:hAnsi="宋体" w:hint="eastAsia"/>
          <w:sz w:val="24"/>
        </w:rPr>
        <w:t>化学分析方法 第1部分：锑量的测定  硫酸铈滴定法</w:t>
      </w:r>
      <w:r>
        <w:rPr>
          <w:rFonts w:ascii="宋体" w:hAnsi="Arial" w:cs="宋体" w:hint="eastAsia"/>
          <w:kern w:val="0"/>
          <w:sz w:val="24"/>
        </w:rPr>
        <w:t>》，按此标准</w:t>
      </w:r>
      <w:r>
        <w:rPr>
          <w:rFonts w:ascii="宋体" w:hAnsi="宋体" w:cs="宋体" w:hint="eastAsia"/>
          <w:bCs/>
          <w:sz w:val="24"/>
        </w:rPr>
        <w:t>规定进行测定。</w:t>
      </w:r>
    </w:p>
    <w:p w:rsidR="00BE0EF2" w:rsidRDefault="00704DBB">
      <w:pPr>
        <w:autoSpaceDE w:val="0"/>
        <w:autoSpaceDN w:val="0"/>
        <w:adjustRightInd w:val="0"/>
        <w:spacing w:line="360" w:lineRule="auto"/>
        <w:ind w:right="-16"/>
        <w:jc w:val="left"/>
        <w:rPr>
          <w:rFonts w:ascii="宋体" w:hAnsi="宋体" w:cs="宋体"/>
          <w:color w:val="000000"/>
          <w:kern w:val="0"/>
          <w:sz w:val="24"/>
        </w:rPr>
      </w:pPr>
      <w:r>
        <w:rPr>
          <w:rFonts w:ascii="宋体" w:hAnsi="宋体" w:cs="宋体" w:hint="eastAsia"/>
          <w:color w:val="000000"/>
          <w:kern w:val="0"/>
          <w:sz w:val="24"/>
        </w:rPr>
        <w:t>4.5.2  金、银的测定</w:t>
      </w:r>
    </w:p>
    <w:p w:rsidR="00BE0EF2" w:rsidRDefault="00704DBB">
      <w:pPr>
        <w:autoSpaceDE w:val="0"/>
        <w:autoSpaceDN w:val="0"/>
        <w:adjustRightInd w:val="0"/>
        <w:spacing w:line="360" w:lineRule="auto"/>
        <w:ind w:right="-16" w:firstLineChars="200" w:firstLine="480"/>
        <w:jc w:val="left"/>
        <w:rPr>
          <w:rFonts w:ascii="宋体" w:hAnsi="宋体" w:cs="宋体"/>
          <w:color w:val="000000"/>
          <w:sz w:val="24"/>
        </w:rPr>
      </w:pPr>
      <w:r>
        <w:rPr>
          <w:rFonts w:ascii="宋体" w:hAnsi="宋体" w:cs="宋体" w:hint="eastAsia"/>
          <w:color w:val="000000"/>
          <w:kern w:val="0"/>
          <w:sz w:val="24"/>
        </w:rPr>
        <w:t>粗锑产品中金、银的测定也是按同期起草的《</w:t>
      </w:r>
      <w:r>
        <w:rPr>
          <w:rFonts w:ascii="宋体" w:hAnsi="宋体" w:cs="宋体" w:hint="eastAsia"/>
          <w:color w:val="000000"/>
          <w:sz w:val="24"/>
        </w:rPr>
        <w:t>粗锑化学分析方法 第2部分：</w:t>
      </w:r>
      <w:r>
        <w:rPr>
          <w:rFonts w:ascii="宋体" w:hAnsi="宋体" w:cs="宋体" w:hint="eastAsia"/>
          <w:bCs/>
          <w:sz w:val="24"/>
        </w:rPr>
        <w:t>金量和银量的测定 火试金法</w:t>
      </w:r>
      <w:r>
        <w:rPr>
          <w:rFonts w:ascii="宋体" w:hAnsi="宋体" w:cs="宋体" w:hint="eastAsia"/>
          <w:color w:val="000000"/>
          <w:sz w:val="24"/>
        </w:rPr>
        <w:t>》</w:t>
      </w:r>
      <w:r>
        <w:rPr>
          <w:rFonts w:ascii="宋体" w:hAnsi="宋体" w:cs="宋体" w:hint="eastAsia"/>
          <w:bCs/>
          <w:sz w:val="24"/>
        </w:rPr>
        <w:t>规定进行测定。</w:t>
      </w:r>
    </w:p>
    <w:p w:rsidR="00BE0EF2" w:rsidRDefault="00704DBB" w:rsidP="00920C19">
      <w:pPr>
        <w:pStyle w:val="2"/>
        <w:spacing w:beforeLines="50" w:afterLines="50" w:line="360" w:lineRule="auto"/>
        <w:rPr>
          <w:rFonts w:ascii="宋体" w:eastAsia="宋体" w:hAnsi="宋体" w:cs="宋体"/>
          <w:b w:val="0"/>
          <w:bCs/>
          <w:sz w:val="24"/>
        </w:rPr>
      </w:pPr>
      <w:r>
        <w:rPr>
          <w:rFonts w:ascii="宋体" w:eastAsia="宋体" w:hAnsi="宋体" w:cs="宋体" w:hint="eastAsia"/>
          <w:b w:val="0"/>
          <w:bCs/>
          <w:color w:val="000000"/>
          <w:sz w:val="24"/>
        </w:rPr>
        <w:t xml:space="preserve">4.5.3 </w:t>
      </w:r>
      <w:r>
        <w:rPr>
          <w:rFonts w:ascii="宋体" w:eastAsia="宋体" w:hAnsi="宋体" w:cs="宋体" w:hint="eastAsia"/>
          <w:b w:val="0"/>
          <w:bCs/>
          <w:sz w:val="24"/>
        </w:rPr>
        <w:t>砷、铅、铜、铁、铋的测定</w:t>
      </w:r>
    </w:p>
    <w:p w:rsidR="00BE0EF2" w:rsidRDefault="00704DBB" w:rsidP="00920C19">
      <w:pPr>
        <w:pStyle w:val="2"/>
        <w:spacing w:beforeLines="50" w:afterLines="50" w:line="360" w:lineRule="auto"/>
        <w:ind w:firstLineChars="200" w:firstLine="480"/>
        <w:rPr>
          <w:rFonts w:ascii="宋体" w:eastAsia="宋体" w:hAnsi="宋体" w:cs="宋体"/>
          <w:b w:val="0"/>
          <w:bCs/>
          <w:sz w:val="24"/>
        </w:rPr>
      </w:pPr>
      <w:r>
        <w:rPr>
          <w:rFonts w:ascii="宋体" w:eastAsia="宋体" w:hAnsi="宋体" w:cs="宋体" w:hint="eastAsia"/>
          <w:b w:val="0"/>
          <w:bCs/>
          <w:sz w:val="24"/>
        </w:rPr>
        <w:t>同样，砷、铅、铜、铁、铋的测定按《粗锑化学分析方法 第3部分 》的规定进行。</w:t>
      </w:r>
    </w:p>
    <w:p w:rsidR="00BE0EF2" w:rsidRDefault="00704DBB">
      <w:pPr>
        <w:autoSpaceDE w:val="0"/>
        <w:autoSpaceDN w:val="0"/>
        <w:adjustRightInd w:val="0"/>
        <w:spacing w:line="360" w:lineRule="auto"/>
        <w:ind w:right="-17"/>
        <w:jc w:val="left"/>
        <w:rPr>
          <w:rFonts w:ascii="宋体" w:hAnsi="宋体" w:cs="宋体"/>
          <w:sz w:val="24"/>
        </w:rPr>
      </w:pPr>
      <w:r>
        <w:rPr>
          <w:rFonts w:ascii="宋体" w:hAnsi="宋体" w:cs="宋体" w:hint="eastAsia"/>
          <w:sz w:val="24"/>
        </w:rPr>
        <w:t>4.5.4 镉的</w:t>
      </w:r>
      <w:r>
        <w:rPr>
          <w:rFonts w:ascii="宋体" w:hAnsi="宋体" w:cs="宋体" w:hint="eastAsia"/>
          <w:bCs/>
          <w:sz w:val="24"/>
        </w:rPr>
        <w:t>测定</w:t>
      </w:r>
    </w:p>
    <w:p w:rsidR="00BE0EF2" w:rsidRDefault="00704DBB">
      <w:pPr>
        <w:autoSpaceDE w:val="0"/>
        <w:autoSpaceDN w:val="0"/>
        <w:adjustRightInd w:val="0"/>
        <w:spacing w:line="360" w:lineRule="auto"/>
        <w:ind w:right="-17" w:firstLineChars="300" w:firstLine="720"/>
        <w:jc w:val="left"/>
        <w:rPr>
          <w:rFonts w:ascii="宋体" w:hAnsi="宋体" w:cs="宋体"/>
          <w:sz w:val="24"/>
        </w:rPr>
      </w:pPr>
      <w:r>
        <w:rPr>
          <w:rFonts w:ascii="宋体" w:hAnsi="宋体" w:cs="宋体" w:hint="eastAsia"/>
          <w:sz w:val="24"/>
        </w:rPr>
        <w:t>粗锑中镉的的</w:t>
      </w:r>
      <w:r>
        <w:rPr>
          <w:rFonts w:ascii="宋体" w:hAnsi="宋体" w:cs="宋体" w:hint="eastAsia"/>
          <w:bCs/>
          <w:sz w:val="24"/>
        </w:rPr>
        <w:t>测定</w:t>
      </w:r>
      <w:r>
        <w:rPr>
          <w:rFonts w:ascii="宋体" w:hAnsi="宋体" w:cs="宋体" w:hint="eastAsia"/>
          <w:sz w:val="24"/>
        </w:rPr>
        <w:t>按GB/T3253.9的规定进行。</w:t>
      </w:r>
    </w:p>
    <w:p w:rsidR="00BE0EF2" w:rsidRDefault="00704DBB">
      <w:pPr>
        <w:autoSpaceDE w:val="0"/>
        <w:autoSpaceDN w:val="0"/>
        <w:adjustRightInd w:val="0"/>
        <w:spacing w:line="360" w:lineRule="auto"/>
        <w:ind w:right="-17"/>
        <w:jc w:val="left"/>
        <w:rPr>
          <w:rFonts w:ascii="宋体" w:hAnsi="宋体" w:cs="宋体"/>
          <w:kern w:val="0"/>
          <w:sz w:val="24"/>
        </w:rPr>
      </w:pPr>
      <w:r>
        <w:rPr>
          <w:rFonts w:ascii="宋体" w:hAnsi="宋体" w:cs="宋体" w:hint="eastAsia"/>
          <w:szCs w:val="21"/>
        </w:rPr>
        <w:t xml:space="preserve">4.5.5 </w:t>
      </w:r>
      <w:r>
        <w:rPr>
          <w:rFonts w:ascii="宋体" w:hAnsi="宋体" w:cs="宋体" w:hint="eastAsia"/>
          <w:kern w:val="0"/>
          <w:sz w:val="24"/>
        </w:rPr>
        <w:t>水分的测定</w:t>
      </w:r>
    </w:p>
    <w:p w:rsidR="00BE0EF2" w:rsidRDefault="00704DBB">
      <w:pPr>
        <w:autoSpaceDE w:val="0"/>
        <w:autoSpaceDN w:val="0"/>
        <w:adjustRightInd w:val="0"/>
        <w:spacing w:line="360" w:lineRule="auto"/>
        <w:ind w:right="-17" w:firstLineChars="200" w:firstLine="480"/>
        <w:jc w:val="left"/>
        <w:rPr>
          <w:rFonts w:ascii="宋体" w:hAnsi="Arial" w:cs="宋体"/>
          <w:color w:val="FF0000"/>
          <w:kern w:val="0"/>
          <w:szCs w:val="28"/>
        </w:rPr>
      </w:pPr>
      <w:r>
        <w:rPr>
          <w:rFonts w:ascii="宋体" w:hAnsi="宋体" w:cs="宋体" w:hint="eastAsia"/>
          <w:bCs/>
          <w:sz w:val="24"/>
        </w:rPr>
        <w:t>粗锑中水分的</w:t>
      </w:r>
      <w:r>
        <w:rPr>
          <w:rFonts w:ascii="宋体" w:hAnsi="Arial" w:cs="宋体" w:hint="eastAsia"/>
          <w:kern w:val="0"/>
          <w:sz w:val="24"/>
        </w:rPr>
        <w:t>测定方法</w:t>
      </w:r>
      <w:r>
        <w:rPr>
          <w:rFonts w:ascii="宋体" w:hAnsi="宋体" w:cs="宋体" w:hint="eastAsia"/>
          <w:bCs/>
          <w:sz w:val="24"/>
        </w:rPr>
        <w:t>按照</w:t>
      </w:r>
      <w:r>
        <w:rPr>
          <w:rFonts w:ascii="宋体" w:hAnsi="宋体" w:cs="宋体" w:hint="eastAsia"/>
          <w:sz w:val="24"/>
        </w:rPr>
        <w:t>YS/T 556.4</w:t>
      </w:r>
      <w:r>
        <w:rPr>
          <w:rFonts w:ascii="宋体" w:hAnsi="宋体" w:cs="宋体" w:hint="eastAsia"/>
          <w:bCs/>
          <w:sz w:val="24"/>
        </w:rPr>
        <w:t xml:space="preserve"> 的规定进行。</w:t>
      </w:r>
    </w:p>
    <w:p w:rsidR="00BE0EF2" w:rsidRDefault="00704DBB">
      <w:pPr>
        <w:autoSpaceDE w:val="0"/>
        <w:autoSpaceDN w:val="0"/>
        <w:adjustRightInd w:val="0"/>
        <w:spacing w:line="360" w:lineRule="auto"/>
        <w:ind w:right="-17"/>
        <w:jc w:val="left"/>
        <w:rPr>
          <w:rFonts w:ascii="宋体" w:hAnsi="宋体" w:cs="宋体"/>
          <w:sz w:val="24"/>
        </w:rPr>
      </w:pPr>
      <w:r>
        <w:rPr>
          <w:rFonts w:ascii="宋体" w:hAnsi="宋体" w:cs="宋体" w:hint="eastAsia"/>
          <w:kern w:val="0"/>
          <w:sz w:val="24"/>
        </w:rPr>
        <w:t xml:space="preserve">4.5.6 </w:t>
      </w:r>
      <w:r>
        <w:rPr>
          <w:rFonts w:ascii="宋体" w:hAnsi="宋体" w:cs="宋体" w:hint="eastAsia"/>
          <w:sz w:val="24"/>
        </w:rPr>
        <w:t>粗锑表面质量由目视法检测。</w:t>
      </w:r>
    </w:p>
    <w:p w:rsidR="00BE0EF2" w:rsidRDefault="00BE0EF2">
      <w:pPr>
        <w:autoSpaceDE w:val="0"/>
        <w:autoSpaceDN w:val="0"/>
        <w:adjustRightInd w:val="0"/>
        <w:spacing w:line="360" w:lineRule="auto"/>
        <w:ind w:right="-17"/>
        <w:jc w:val="left"/>
        <w:rPr>
          <w:rFonts w:ascii="宋体" w:hAnsi="宋体" w:cs="宋体"/>
          <w:sz w:val="24"/>
        </w:rPr>
      </w:pPr>
    </w:p>
    <w:p w:rsidR="00BE0EF2" w:rsidRDefault="00704DBB">
      <w:pPr>
        <w:spacing w:line="360" w:lineRule="auto"/>
        <w:rPr>
          <w:rFonts w:ascii="宋体" w:hAnsi="宋体" w:cs="宋体"/>
          <w:bCs/>
          <w:sz w:val="24"/>
        </w:rPr>
      </w:pPr>
      <w:r>
        <w:rPr>
          <w:rFonts w:ascii="宋体" w:hAnsi="宋体" w:cs="宋体" w:hint="eastAsia"/>
          <w:b/>
          <w:sz w:val="24"/>
        </w:rPr>
        <w:t>5 取样和制样</w:t>
      </w:r>
    </w:p>
    <w:p w:rsidR="00BE0EF2" w:rsidRDefault="00704DBB">
      <w:pPr>
        <w:spacing w:line="360" w:lineRule="auto"/>
        <w:rPr>
          <w:rFonts w:ascii="宋体" w:hAnsi="宋体" w:cs="宋体"/>
          <w:b/>
          <w:sz w:val="24"/>
        </w:rPr>
      </w:pPr>
      <w:r>
        <w:rPr>
          <w:rFonts w:ascii="宋体" w:hAnsi="宋体" w:cs="宋体" w:hint="eastAsia"/>
          <w:b/>
          <w:sz w:val="24"/>
        </w:rPr>
        <w:t>5.1 取样</w:t>
      </w:r>
    </w:p>
    <w:p w:rsidR="00BE0EF2" w:rsidRDefault="00704DBB">
      <w:pPr>
        <w:spacing w:line="360" w:lineRule="auto"/>
        <w:ind w:firstLineChars="200" w:firstLine="480"/>
        <w:rPr>
          <w:rFonts w:ascii="宋体" w:hAnsi="宋体" w:cs="宋体"/>
          <w:bCs/>
          <w:sz w:val="24"/>
        </w:rPr>
      </w:pPr>
      <w:r>
        <w:rPr>
          <w:rFonts w:ascii="宋体" w:hAnsi="宋体" w:cs="宋体" w:hint="eastAsia"/>
          <w:bCs/>
          <w:sz w:val="24"/>
        </w:rPr>
        <w:t>因生产工艺不同，粗锑形状不同。火法处理锑矿石得到的粗锑呈锭状，而湿法工艺生产的粗锑呈粉粒状。不同形状的粗锑取样方法不同。</w:t>
      </w:r>
    </w:p>
    <w:p w:rsidR="00BE0EF2" w:rsidRDefault="00704DBB">
      <w:pPr>
        <w:spacing w:line="360" w:lineRule="auto"/>
        <w:rPr>
          <w:rFonts w:ascii="宋体" w:hAnsi="宋体" w:cs="宋体"/>
          <w:sz w:val="24"/>
        </w:rPr>
      </w:pPr>
      <w:r>
        <w:rPr>
          <w:rFonts w:ascii="宋体" w:hAnsi="宋体" w:cs="宋体" w:hint="eastAsia"/>
          <w:sz w:val="24"/>
        </w:rPr>
        <w:t>5.1.1 锭状粗锑是每批产品每10锭取2锭。采用GB1599《锑锭》规定的取样方法。</w:t>
      </w:r>
    </w:p>
    <w:p w:rsidR="00BE0EF2" w:rsidRDefault="00704DBB">
      <w:pPr>
        <w:spacing w:line="360" w:lineRule="auto"/>
        <w:rPr>
          <w:rFonts w:ascii="宋体" w:hAnsi="宋体" w:cs="宋体"/>
          <w:bCs/>
          <w:sz w:val="24"/>
        </w:rPr>
      </w:pPr>
      <w:r>
        <w:rPr>
          <w:rFonts w:ascii="宋体" w:hAnsi="宋体" w:cs="宋体" w:hint="eastAsia"/>
          <w:sz w:val="24"/>
        </w:rPr>
        <w:t>5.1.2 粉粒</w:t>
      </w:r>
      <w:r>
        <w:rPr>
          <w:rFonts w:ascii="宋体" w:hAnsi="宋体" w:cs="宋体" w:hint="eastAsia"/>
          <w:bCs/>
          <w:sz w:val="24"/>
        </w:rPr>
        <w:t>状粗锑根据包装的情况分为袋装取样和散装取样。</w:t>
      </w:r>
    </w:p>
    <w:p w:rsidR="00BE0EF2" w:rsidRDefault="00704DBB">
      <w:pPr>
        <w:spacing w:line="360" w:lineRule="auto"/>
        <w:rPr>
          <w:rFonts w:ascii="宋体" w:hAnsi="宋体" w:cs="宋体"/>
          <w:sz w:val="24"/>
        </w:rPr>
      </w:pPr>
      <w:r>
        <w:rPr>
          <w:rFonts w:ascii="宋体" w:hAnsi="宋体" w:cs="宋体" w:hint="eastAsia"/>
          <w:sz w:val="24"/>
        </w:rPr>
        <w:t>5.1.2.1袋装取样：袋装粗锑每袋取样。将粗锑破包后在上、中、下三层，每层均匀布2～3个点。用取样铲抽取样品，每铲样量基本一致，不少于500g。</w:t>
      </w:r>
    </w:p>
    <w:p w:rsidR="00BE0EF2" w:rsidRDefault="00704DBB">
      <w:pPr>
        <w:spacing w:line="360" w:lineRule="auto"/>
        <w:rPr>
          <w:rFonts w:ascii="宋体" w:hAnsi="宋体" w:cs="宋体"/>
          <w:sz w:val="24"/>
        </w:rPr>
      </w:pPr>
      <w:r>
        <w:rPr>
          <w:rFonts w:ascii="宋体" w:hAnsi="宋体" w:cs="宋体" w:hint="eastAsia"/>
          <w:sz w:val="24"/>
        </w:rPr>
        <w:t>5.1.2.2 散装取样：在运输汽车上取样。在汽车每扇边门随机选二条横线，每条横线均匀布3个点，用取样铲分上、中、下三个位置各取一点。 每铲样量基本一致，不少于500g。</w:t>
      </w:r>
    </w:p>
    <w:p w:rsidR="00BE0EF2" w:rsidRDefault="00BE0EF2">
      <w:pPr>
        <w:spacing w:line="360" w:lineRule="auto"/>
        <w:rPr>
          <w:rFonts w:ascii="宋体" w:hAnsi="宋体" w:cs="宋体"/>
          <w:sz w:val="24"/>
        </w:rPr>
      </w:pPr>
    </w:p>
    <w:p w:rsidR="00FB28EC" w:rsidRDefault="00FB28EC">
      <w:pPr>
        <w:spacing w:line="360" w:lineRule="auto"/>
        <w:rPr>
          <w:rFonts w:ascii="宋体" w:hAnsi="宋体" w:cs="宋体"/>
          <w:sz w:val="24"/>
        </w:rPr>
      </w:pPr>
    </w:p>
    <w:p w:rsidR="00BE0EF2" w:rsidRDefault="00BE0EF2">
      <w:pPr>
        <w:spacing w:line="360" w:lineRule="auto"/>
        <w:rPr>
          <w:rFonts w:ascii="宋体" w:hAnsi="宋体" w:cs="宋体"/>
          <w:sz w:val="24"/>
        </w:rPr>
      </w:pPr>
    </w:p>
    <w:p w:rsidR="00BE0EF2" w:rsidRDefault="00BE0EF2">
      <w:pPr>
        <w:spacing w:line="360" w:lineRule="auto"/>
        <w:rPr>
          <w:rFonts w:ascii="宋体" w:hAnsi="宋体" w:cs="宋体"/>
          <w:bCs/>
          <w:sz w:val="24"/>
        </w:rPr>
      </w:pPr>
    </w:p>
    <w:p w:rsidR="00BE0EF2" w:rsidRDefault="00704DBB">
      <w:pPr>
        <w:spacing w:line="360" w:lineRule="auto"/>
        <w:rPr>
          <w:rFonts w:ascii="宋体" w:hAnsi="宋体"/>
          <w:b/>
          <w:sz w:val="24"/>
        </w:rPr>
      </w:pPr>
      <w:r>
        <w:rPr>
          <w:rFonts w:ascii="宋体" w:hAnsi="宋体" w:hint="eastAsia"/>
          <w:b/>
          <w:sz w:val="24"/>
        </w:rPr>
        <w:t>5</w:t>
      </w:r>
      <w:r>
        <w:rPr>
          <w:rFonts w:ascii="宋体" w:hAnsi="宋体"/>
          <w:b/>
          <w:sz w:val="24"/>
        </w:rPr>
        <w:t>、标准</w:t>
      </w:r>
      <w:r>
        <w:rPr>
          <w:rFonts w:ascii="宋体" w:hAnsi="宋体" w:hint="eastAsia"/>
          <w:b/>
          <w:sz w:val="24"/>
        </w:rPr>
        <w:t>水平</w:t>
      </w:r>
      <w:r>
        <w:rPr>
          <w:rFonts w:ascii="宋体" w:hAnsi="宋体"/>
          <w:b/>
          <w:sz w:val="24"/>
        </w:rPr>
        <w:t>分析</w:t>
      </w:r>
    </w:p>
    <w:p w:rsidR="00BE0EF2" w:rsidRDefault="00704DBB">
      <w:pPr>
        <w:spacing w:line="360" w:lineRule="auto"/>
        <w:ind w:firstLineChars="200" w:firstLine="480"/>
        <w:rPr>
          <w:rFonts w:ascii="宋体" w:hAnsi="宋体"/>
          <w:sz w:val="24"/>
        </w:rPr>
      </w:pPr>
      <w:r>
        <w:rPr>
          <w:rFonts w:ascii="宋体" w:hAnsi="宋体"/>
          <w:sz w:val="24"/>
        </w:rPr>
        <w:t>本标准</w:t>
      </w:r>
      <w:r>
        <w:rPr>
          <w:rFonts w:ascii="宋体" w:hAnsi="宋体" w:hint="eastAsia"/>
          <w:sz w:val="24"/>
        </w:rPr>
        <w:t>是根据我国实际生产使用情况制定的，能更好的对产品进行规范，满足产品适用性，</w:t>
      </w:r>
      <w:r>
        <w:rPr>
          <w:rFonts w:ascii="宋体" w:hAnsi="宋体" w:cs="宋体" w:hint="eastAsia"/>
          <w:sz w:val="24"/>
        </w:rPr>
        <w:t>本标准规定的品级具有先进性和通用性，</w:t>
      </w:r>
      <w:r>
        <w:rPr>
          <w:rFonts w:ascii="宋体" w:hAnsi="宋体"/>
          <w:sz w:val="24"/>
        </w:rPr>
        <w:t>达到国内</w:t>
      </w:r>
      <w:r>
        <w:rPr>
          <w:rFonts w:ascii="宋体" w:hAnsi="宋体" w:hint="eastAsia"/>
          <w:sz w:val="24"/>
        </w:rPr>
        <w:t>领先</w:t>
      </w:r>
      <w:r>
        <w:rPr>
          <w:rFonts w:ascii="宋体" w:hAnsi="宋体"/>
          <w:sz w:val="24"/>
        </w:rPr>
        <w:t>水平。</w:t>
      </w:r>
    </w:p>
    <w:p w:rsidR="00BE0EF2" w:rsidRDefault="00704DBB">
      <w:pPr>
        <w:spacing w:line="360" w:lineRule="auto"/>
        <w:rPr>
          <w:rFonts w:ascii="宋体" w:hAnsi="宋体"/>
          <w:b/>
          <w:sz w:val="24"/>
        </w:rPr>
      </w:pPr>
      <w:r>
        <w:rPr>
          <w:rFonts w:ascii="宋体" w:hAnsi="宋体" w:hint="eastAsia"/>
          <w:b/>
          <w:sz w:val="24"/>
        </w:rPr>
        <w:t>6</w:t>
      </w:r>
      <w:r>
        <w:rPr>
          <w:rFonts w:ascii="宋体" w:hAnsi="宋体"/>
          <w:b/>
          <w:sz w:val="24"/>
        </w:rPr>
        <w:t>、与现行法规、标准的关系</w:t>
      </w:r>
    </w:p>
    <w:p w:rsidR="00BE0EF2" w:rsidRDefault="00704DBB">
      <w:pPr>
        <w:spacing w:line="360" w:lineRule="auto"/>
        <w:ind w:firstLineChars="200" w:firstLine="480"/>
        <w:rPr>
          <w:rFonts w:ascii="宋体" w:hAnsi="宋体"/>
          <w:sz w:val="24"/>
        </w:rPr>
      </w:pPr>
      <w:r>
        <w:rPr>
          <w:rFonts w:ascii="宋体" w:hAnsi="宋体"/>
          <w:sz w:val="24"/>
        </w:rPr>
        <w:t>本标准与有关现行法律、法规和强制性国家标准具有一致性，无冲突之处。</w:t>
      </w:r>
    </w:p>
    <w:p w:rsidR="00BE0EF2" w:rsidRDefault="00704DBB">
      <w:pPr>
        <w:spacing w:line="360" w:lineRule="auto"/>
        <w:rPr>
          <w:rFonts w:ascii="宋体" w:hAnsi="宋体"/>
          <w:b/>
          <w:sz w:val="24"/>
        </w:rPr>
      </w:pPr>
      <w:r>
        <w:rPr>
          <w:rFonts w:ascii="宋体" w:hAnsi="宋体" w:hint="eastAsia"/>
          <w:b/>
          <w:sz w:val="24"/>
        </w:rPr>
        <w:t>7</w:t>
      </w:r>
      <w:r>
        <w:rPr>
          <w:rFonts w:ascii="宋体" w:hAnsi="宋体"/>
          <w:b/>
          <w:sz w:val="24"/>
        </w:rPr>
        <w:t>、重大分歧意见的处理经过和依据</w:t>
      </w:r>
    </w:p>
    <w:p w:rsidR="00BE0EF2" w:rsidRDefault="00704DBB">
      <w:pPr>
        <w:spacing w:line="360" w:lineRule="auto"/>
        <w:ind w:left="480"/>
        <w:rPr>
          <w:rFonts w:ascii="宋体" w:hAnsi="宋体"/>
          <w:sz w:val="24"/>
        </w:rPr>
      </w:pPr>
      <w:r>
        <w:rPr>
          <w:rFonts w:ascii="宋体" w:hAnsi="宋体"/>
          <w:sz w:val="24"/>
        </w:rPr>
        <w:t>无重大分歧。</w:t>
      </w:r>
    </w:p>
    <w:p w:rsidR="00BE0EF2" w:rsidRDefault="00704DBB">
      <w:pPr>
        <w:spacing w:line="360" w:lineRule="auto"/>
        <w:rPr>
          <w:rFonts w:ascii="宋体" w:hAnsi="宋体"/>
          <w:b/>
          <w:sz w:val="24"/>
        </w:rPr>
      </w:pPr>
      <w:r>
        <w:rPr>
          <w:rFonts w:ascii="宋体" w:hAnsi="宋体" w:hint="eastAsia"/>
          <w:b/>
          <w:sz w:val="24"/>
        </w:rPr>
        <w:t>8</w:t>
      </w:r>
      <w:r>
        <w:rPr>
          <w:rFonts w:ascii="宋体" w:hAnsi="宋体"/>
          <w:b/>
          <w:sz w:val="24"/>
        </w:rPr>
        <w:t>、废止现行有关标准的建议</w:t>
      </w:r>
    </w:p>
    <w:p w:rsidR="00BE0EF2" w:rsidRDefault="00704DBB">
      <w:pPr>
        <w:spacing w:line="360" w:lineRule="auto"/>
        <w:ind w:leftChars="229" w:left="481" w:firstLineChars="50" w:firstLine="120"/>
        <w:rPr>
          <w:rFonts w:ascii="宋体" w:hAnsi="宋体"/>
          <w:sz w:val="24"/>
        </w:rPr>
      </w:pPr>
      <w:r>
        <w:rPr>
          <w:rFonts w:ascii="宋体" w:hAnsi="宋体" w:hint="eastAsia"/>
          <w:sz w:val="24"/>
        </w:rPr>
        <w:t>无。</w:t>
      </w:r>
    </w:p>
    <w:p w:rsidR="00BE0EF2" w:rsidRDefault="00704DBB">
      <w:pPr>
        <w:spacing w:line="360" w:lineRule="auto"/>
        <w:rPr>
          <w:rFonts w:ascii="宋体" w:hAnsi="宋体"/>
          <w:b/>
          <w:sz w:val="24"/>
        </w:rPr>
      </w:pPr>
      <w:r>
        <w:rPr>
          <w:rFonts w:ascii="宋体" w:hAnsi="宋体" w:hint="eastAsia"/>
          <w:b/>
          <w:sz w:val="24"/>
        </w:rPr>
        <w:t>9</w:t>
      </w:r>
      <w:r>
        <w:rPr>
          <w:rFonts w:ascii="宋体" w:hAnsi="宋体"/>
          <w:b/>
          <w:sz w:val="24"/>
        </w:rPr>
        <w:t>、其他应予说明的事项</w:t>
      </w:r>
    </w:p>
    <w:p w:rsidR="00BE0EF2" w:rsidRDefault="00704DBB">
      <w:pPr>
        <w:spacing w:line="360" w:lineRule="auto"/>
        <w:ind w:leftChars="229" w:left="481" w:firstLineChars="50" w:firstLine="120"/>
        <w:rPr>
          <w:rFonts w:ascii="宋体" w:hAnsi="宋体"/>
          <w:sz w:val="24"/>
        </w:rPr>
      </w:pPr>
      <w:r>
        <w:rPr>
          <w:rFonts w:ascii="宋体" w:hAnsi="宋体"/>
          <w:sz w:val="24"/>
        </w:rPr>
        <w:t>无其他应予说明的事项。</w:t>
      </w:r>
    </w:p>
    <w:p w:rsidR="00BE0EF2" w:rsidRDefault="00704DBB">
      <w:pPr>
        <w:spacing w:line="360" w:lineRule="auto"/>
        <w:rPr>
          <w:rFonts w:ascii="宋体" w:hAnsi="宋体"/>
          <w:b/>
          <w:sz w:val="24"/>
        </w:rPr>
      </w:pPr>
      <w:r>
        <w:rPr>
          <w:rFonts w:ascii="宋体" w:hAnsi="宋体" w:hint="eastAsia"/>
          <w:b/>
          <w:sz w:val="24"/>
        </w:rPr>
        <w:t>10</w:t>
      </w:r>
      <w:r>
        <w:rPr>
          <w:rFonts w:ascii="宋体" w:hAnsi="宋体"/>
          <w:b/>
          <w:sz w:val="24"/>
        </w:rPr>
        <w:t>、预期效果</w:t>
      </w:r>
    </w:p>
    <w:p w:rsidR="00BE0EF2" w:rsidRDefault="00704DBB">
      <w:pPr>
        <w:spacing w:line="360" w:lineRule="auto"/>
        <w:ind w:firstLine="420"/>
        <w:rPr>
          <w:rFonts w:ascii="宋体" w:hAnsi="宋体"/>
          <w:sz w:val="24"/>
        </w:rPr>
      </w:pPr>
      <w:r>
        <w:rPr>
          <w:rFonts w:ascii="宋体" w:hAnsi="宋体"/>
          <w:sz w:val="24"/>
        </w:rPr>
        <w:t>本标准修订了</w:t>
      </w:r>
      <w:r>
        <w:rPr>
          <w:rFonts w:ascii="宋体" w:hAnsi="宋体" w:hint="eastAsia"/>
          <w:sz w:val="24"/>
        </w:rPr>
        <w:t>粗锑</w:t>
      </w:r>
      <w:r>
        <w:rPr>
          <w:rFonts w:ascii="宋体" w:hAnsi="宋体"/>
          <w:sz w:val="24"/>
        </w:rPr>
        <w:t>的要求、试验方法、检验规则</w:t>
      </w:r>
      <w:r>
        <w:rPr>
          <w:rFonts w:ascii="宋体" w:hAnsi="宋体" w:hint="eastAsia"/>
          <w:sz w:val="24"/>
        </w:rPr>
        <w:t>等</w:t>
      </w:r>
      <w:r>
        <w:rPr>
          <w:rFonts w:ascii="宋体" w:hAnsi="宋体"/>
          <w:sz w:val="24"/>
        </w:rPr>
        <w:t>内容，有利于规范</w:t>
      </w:r>
      <w:r>
        <w:rPr>
          <w:rFonts w:ascii="宋体" w:hAnsi="宋体" w:hint="eastAsia"/>
          <w:sz w:val="24"/>
        </w:rPr>
        <w:t>粗锑</w:t>
      </w:r>
      <w:r>
        <w:rPr>
          <w:rFonts w:ascii="宋体" w:hAnsi="宋体"/>
          <w:sz w:val="24"/>
        </w:rPr>
        <w:t>的生产</w:t>
      </w:r>
      <w:r>
        <w:rPr>
          <w:rFonts w:ascii="宋体" w:hAnsi="宋体" w:hint="eastAsia"/>
          <w:sz w:val="24"/>
        </w:rPr>
        <w:t>、贸易</w:t>
      </w:r>
      <w:r>
        <w:rPr>
          <w:rFonts w:ascii="宋体" w:hAnsi="宋体"/>
          <w:sz w:val="24"/>
        </w:rPr>
        <w:t>，并有利于提高</w:t>
      </w:r>
      <w:r>
        <w:rPr>
          <w:rFonts w:ascii="宋体" w:hAnsi="宋体" w:hint="eastAsia"/>
          <w:sz w:val="24"/>
        </w:rPr>
        <w:t>粗锑</w:t>
      </w:r>
      <w:r>
        <w:rPr>
          <w:rFonts w:ascii="宋体" w:hAnsi="宋体"/>
          <w:sz w:val="24"/>
        </w:rPr>
        <w:t>的质量水平。</w:t>
      </w:r>
    </w:p>
    <w:p w:rsidR="00BE0EF2" w:rsidRDefault="00704DBB">
      <w:pPr>
        <w:spacing w:line="360" w:lineRule="auto"/>
        <w:ind w:firstLine="435"/>
        <w:rPr>
          <w:sz w:val="24"/>
        </w:rPr>
      </w:pPr>
      <w:r>
        <w:rPr>
          <w:rFonts w:hint="eastAsia"/>
          <w:sz w:val="24"/>
        </w:rPr>
        <w:t xml:space="preserve">                              </w:t>
      </w:r>
    </w:p>
    <w:p w:rsidR="00BE0EF2" w:rsidRDefault="00BE0EF2">
      <w:pPr>
        <w:spacing w:line="360" w:lineRule="auto"/>
        <w:ind w:firstLineChars="1804" w:firstLine="4330"/>
        <w:rPr>
          <w:sz w:val="24"/>
        </w:rPr>
      </w:pPr>
    </w:p>
    <w:p w:rsidR="00BE0EF2" w:rsidRDefault="00BE0EF2">
      <w:pPr>
        <w:spacing w:line="360" w:lineRule="auto"/>
        <w:ind w:firstLineChars="1804" w:firstLine="4330"/>
        <w:rPr>
          <w:sz w:val="24"/>
        </w:rPr>
      </w:pPr>
    </w:p>
    <w:p w:rsidR="00BE0EF2" w:rsidRDefault="00BE0EF2">
      <w:pPr>
        <w:spacing w:line="360" w:lineRule="auto"/>
        <w:ind w:firstLineChars="1804" w:firstLine="4330"/>
        <w:rPr>
          <w:sz w:val="24"/>
        </w:rPr>
      </w:pPr>
    </w:p>
    <w:p w:rsidR="00BE0EF2" w:rsidRDefault="00BE0EF2">
      <w:pPr>
        <w:spacing w:line="360" w:lineRule="auto"/>
        <w:ind w:firstLineChars="1804" w:firstLine="4330"/>
        <w:rPr>
          <w:sz w:val="24"/>
        </w:rPr>
      </w:pPr>
    </w:p>
    <w:p w:rsidR="00BE0EF2" w:rsidRDefault="00BE0EF2">
      <w:pPr>
        <w:spacing w:line="360" w:lineRule="auto"/>
        <w:ind w:firstLineChars="1804" w:firstLine="4330"/>
        <w:rPr>
          <w:sz w:val="24"/>
        </w:rPr>
      </w:pPr>
    </w:p>
    <w:p w:rsidR="00BE0EF2" w:rsidRDefault="00BE0EF2">
      <w:pPr>
        <w:spacing w:line="360" w:lineRule="auto"/>
        <w:ind w:firstLineChars="1804" w:firstLine="4330"/>
        <w:rPr>
          <w:sz w:val="24"/>
        </w:rPr>
      </w:pPr>
    </w:p>
    <w:p w:rsidR="00BE0EF2" w:rsidRDefault="00BE0EF2">
      <w:pPr>
        <w:spacing w:line="360" w:lineRule="auto"/>
        <w:ind w:firstLineChars="1804" w:firstLine="4330"/>
        <w:rPr>
          <w:sz w:val="24"/>
        </w:rPr>
      </w:pPr>
    </w:p>
    <w:p w:rsidR="00BE0EF2" w:rsidRDefault="00704DBB">
      <w:pPr>
        <w:spacing w:line="360" w:lineRule="auto"/>
        <w:ind w:firstLineChars="1804" w:firstLine="4330"/>
        <w:rPr>
          <w:sz w:val="24"/>
        </w:rPr>
      </w:pPr>
      <w:r>
        <w:rPr>
          <w:sz w:val="24"/>
        </w:rPr>
        <w:t>《</w:t>
      </w:r>
      <w:r>
        <w:rPr>
          <w:rFonts w:hint="eastAsia"/>
          <w:sz w:val="24"/>
        </w:rPr>
        <w:t>粗锑</w:t>
      </w:r>
      <w:r>
        <w:rPr>
          <w:sz w:val="24"/>
        </w:rPr>
        <w:t>》</w:t>
      </w:r>
      <w:r>
        <w:rPr>
          <w:rFonts w:hint="eastAsia"/>
          <w:sz w:val="24"/>
        </w:rPr>
        <w:t>行</w:t>
      </w:r>
      <w:r>
        <w:rPr>
          <w:sz w:val="24"/>
        </w:rPr>
        <w:t>业标准起草小组</w:t>
      </w:r>
    </w:p>
    <w:p w:rsidR="00BE0EF2" w:rsidRDefault="00704DBB">
      <w:pPr>
        <w:spacing w:line="360" w:lineRule="auto"/>
        <w:ind w:firstLine="435"/>
        <w:rPr>
          <w:sz w:val="24"/>
        </w:rPr>
      </w:pPr>
      <w:r>
        <w:rPr>
          <w:sz w:val="24"/>
        </w:rPr>
        <w:t xml:space="preserve">                                         </w:t>
      </w:r>
      <w:r>
        <w:rPr>
          <w:sz w:val="24"/>
        </w:rPr>
        <w:t>二</w:t>
      </w:r>
      <w:r>
        <w:rPr>
          <w:rFonts w:hint="eastAsia"/>
          <w:sz w:val="24"/>
        </w:rPr>
        <w:t>○二○</w:t>
      </w:r>
      <w:r>
        <w:rPr>
          <w:sz w:val="24"/>
        </w:rPr>
        <w:t>年</w:t>
      </w:r>
      <w:r>
        <w:rPr>
          <w:rFonts w:hint="eastAsia"/>
          <w:sz w:val="24"/>
        </w:rPr>
        <w:t>八</w:t>
      </w:r>
      <w:r>
        <w:rPr>
          <w:sz w:val="24"/>
        </w:rPr>
        <w:t>月</w:t>
      </w:r>
    </w:p>
    <w:sectPr w:rsidR="00BE0EF2" w:rsidSect="00BE0EF2">
      <w:headerReference w:type="even" r:id="rId7"/>
      <w:headerReference w:type="default" r:id="rId8"/>
      <w:footerReference w:type="even" r:id="rId9"/>
      <w:footerReference w:type="default" r:id="rId10"/>
      <w:headerReference w:type="first" r:id="rId11"/>
      <w:footerReference w:type="first" r:id="rId12"/>
      <w:pgSz w:w="11907" w:h="16840"/>
      <w:pgMar w:top="1361" w:right="1134" w:bottom="1077" w:left="124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EF2" w:rsidRDefault="00BE0EF2" w:rsidP="00BE0EF2">
      <w:r>
        <w:separator/>
      </w:r>
    </w:p>
  </w:endnote>
  <w:endnote w:type="continuationSeparator" w:id="1">
    <w:p w:rsidR="00BE0EF2" w:rsidRDefault="00BE0EF2" w:rsidP="00BE0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2" w:rsidRDefault="00920C19">
    <w:pPr>
      <w:pStyle w:val="a6"/>
      <w:framePr w:wrap="around" w:vAnchor="text" w:hAnchor="margin" w:xAlign="center" w:y="1"/>
      <w:rPr>
        <w:rStyle w:val="ac"/>
      </w:rPr>
    </w:pPr>
    <w:r>
      <w:fldChar w:fldCharType="begin"/>
    </w:r>
    <w:r w:rsidR="00704DBB">
      <w:rPr>
        <w:rStyle w:val="ac"/>
      </w:rPr>
      <w:instrText xml:space="preserve">PAGE  </w:instrText>
    </w:r>
    <w:r>
      <w:fldChar w:fldCharType="end"/>
    </w:r>
  </w:p>
  <w:p w:rsidR="00BE0EF2" w:rsidRDefault="00BE0EF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2" w:rsidRDefault="00920C19">
    <w:pPr>
      <w:pStyle w:val="a6"/>
      <w:framePr w:wrap="around" w:vAnchor="text" w:hAnchor="margin" w:xAlign="center" w:y="1"/>
      <w:rPr>
        <w:rStyle w:val="ac"/>
      </w:rPr>
    </w:pPr>
    <w:r>
      <w:fldChar w:fldCharType="begin"/>
    </w:r>
    <w:r w:rsidR="00704DBB">
      <w:rPr>
        <w:rStyle w:val="ac"/>
      </w:rPr>
      <w:instrText xml:space="preserve">PAGE  </w:instrText>
    </w:r>
    <w:r>
      <w:fldChar w:fldCharType="separate"/>
    </w:r>
    <w:r w:rsidR="00787490">
      <w:rPr>
        <w:rStyle w:val="ac"/>
        <w:noProof/>
      </w:rPr>
      <w:t>6</w:t>
    </w:r>
    <w:r>
      <w:fldChar w:fldCharType="end"/>
    </w:r>
  </w:p>
  <w:p w:rsidR="00BE0EF2" w:rsidRDefault="00BE0EF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90" w:rsidRDefault="007874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EF2" w:rsidRDefault="00BE0EF2" w:rsidP="00BE0EF2">
      <w:r>
        <w:separator/>
      </w:r>
    </w:p>
  </w:footnote>
  <w:footnote w:type="continuationSeparator" w:id="1">
    <w:p w:rsidR="00BE0EF2" w:rsidRDefault="00BE0EF2" w:rsidP="00BE0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90" w:rsidRDefault="0078749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2" w:rsidRDefault="00BE0EF2" w:rsidP="0078749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90" w:rsidRDefault="0078749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EF2"/>
    <w:rsid w:val="003B16AA"/>
    <w:rsid w:val="00704DBB"/>
    <w:rsid w:val="00787490"/>
    <w:rsid w:val="00920C19"/>
    <w:rsid w:val="00BE0EF2"/>
    <w:rsid w:val="00FB2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F2"/>
    <w:pPr>
      <w:widowControl w:val="0"/>
      <w:jc w:val="both"/>
    </w:pPr>
    <w:rPr>
      <w:kern w:val="2"/>
      <w:sz w:val="21"/>
      <w:szCs w:val="24"/>
    </w:rPr>
  </w:style>
  <w:style w:type="paragraph" w:styleId="2">
    <w:name w:val="heading 2"/>
    <w:basedOn w:val="a"/>
    <w:next w:val="a"/>
    <w:uiPriority w:val="9"/>
    <w:qFormat/>
    <w:rsid w:val="00BE0EF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E0EF2"/>
    <w:pPr>
      <w:spacing w:after="120"/>
    </w:pPr>
  </w:style>
  <w:style w:type="paragraph" w:styleId="a4">
    <w:name w:val="Date"/>
    <w:basedOn w:val="a"/>
    <w:next w:val="a"/>
    <w:rsid w:val="00BE0EF2"/>
    <w:pPr>
      <w:ind w:leftChars="2500" w:left="100"/>
    </w:pPr>
  </w:style>
  <w:style w:type="paragraph" w:styleId="a5">
    <w:name w:val="Balloon Text"/>
    <w:basedOn w:val="a"/>
    <w:rsid w:val="00BE0EF2"/>
    <w:rPr>
      <w:sz w:val="18"/>
      <w:szCs w:val="18"/>
    </w:rPr>
  </w:style>
  <w:style w:type="paragraph" w:styleId="a6">
    <w:name w:val="footer"/>
    <w:basedOn w:val="a"/>
    <w:link w:val="Char"/>
    <w:rsid w:val="00BE0EF2"/>
    <w:pPr>
      <w:tabs>
        <w:tab w:val="center" w:pos="4153"/>
        <w:tab w:val="right" w:pos="8306"/>
      </w:tabs>
      <w:snapToGrid w:val="0"/>
      <w:jc w:val="left"/>
    </w:pPr>
    <w:rPr>
      <w:sz w:val="18"/>
      <w:szCs w:val="18"/>
    </w:rPr>
  </w:style>
  <w:style w:type="paragraph" w:styleId="a7">
    <w:name w:val="header"/>
    <w:basedOn w:val="a"/>
    <w:link w:val="Char0"/>
    <w:rsid w:val="00BE0EF2"/>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BE0EF2"/>
    <w:pPr>
      <w:widowControl/>
      <w:spacing w:before="100" w:beforeAutospacing="1" w:after="100" w:afterAutospacing="1"/>
      <w:jc w:val="left"/>
    </w:pPr>
    <w:rPr>
      <w:rFonts w:ascii="宋体" w:hAnsi="宋体" w:cs="宋体"/>
      <w:kern w:val="0"/>
      <w:sz w:val="24"/>
    </w:rPr>
  </w:style>
  <w:style w:type="paragraph" w:styleId="a9">
    <w:name w:val="Body Text First Indent"/>
    <w:basedOn w:val="a3"/>
    <w:rsid w:val="00BE0EF2"/>
    <w:pPr>
      <w:adjustRightInd w:val="0"/>
      <w:spacing w:after="0" w:line="320" w:lineRule="atLeast"/>
      <w:ind w:firstLine="420"/>
      <w:jc w:val="left"/>
      <w:textAlignment w:val="baseline"/>
    </w:pPr>
    <w:rPr>
      <w:kern w:val="0"/>
      <w:szCs w:val="20"/>
    </w:rPr>
  </w:style>
  <w:style w:type="table" w:styleId="aa">
    <w:name w:val="Table Grid"/>
    <w:basedOn w:val="a1"/>
    <w:rsid w:val="00BE0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BE0EF2"/>
    <w:rPr>
      <w:b/>
      <w:bCs/>
    </w:rPr>
  </w:style>
  <w:style w:type="character" w:styleId="ac">
    <w:name w:val="page number"/>
    <w:basedOn w:val="a0"/>
    <w:rsid w:val="00BE0EF2"/>
  </w:style>
  <w:style w:type="character" w:customStyle="1" w:styleId="Char0">
    <w:name w:val="页眉 Char"/>
    <w:basedOn w:val="a0"/>
    <w:link w:val="a7"/>
    <w:rsid w:val="00BE0EF2"/>
    <w:rPr>
      <w:rFonts w:eastAsia="宋体"/>
      <w:kern w:val="2"/>
      <w:sz w:val="18"/>
      <w:szCs w:val="18"/>
      <w:lang w:val="en-US" w:eastAsia="zh-CN" w:bidi="ar-SA"/>
    </w:rPr>
  </w:style>
  <w:style w:type="character" w:customStyle="1" w:styleId="Char">
    <w:name w:val="页脚 Char"/>
    <w:basedOn w:val="a0"/>
    <w:link w:val="a6"/>
    <w:qFormat/>
    <w:rsid w:val="00BE0EF2"/>
    <w:rPr>
      <w:rFonts w:eastAsia="宋体"/>
      <w:kern w:val="2"/>
      <w:sz w:val="18"/>
      <w:szCs w:val="18"/>
      <w:lang w:val="en-US" w:eastAsia="zh-CN" w:bidi="ar-SA"/>
    </w:rPr>
  </w:style>
  <w:style w:type="paragraph" w:customStyle="1" w:styleId="ad">
    <w:name w:val="段"/>
    <w:basedOn w:val="a"/>
    <w:rsid w:val="00BE0EF2"/>
    <w:pPr>
      <w:widowControl/>
      <w:autoSpaceDE w:val="0"/>
      <w:autoSpaceDN w:val="0"/>
      <w:ind w:firstLineChars="200" w:firstLine="200"/>
    </w:pPr>
    <w:rPr>
      <w:rFonts w:ascii="宋体"/>
      <w:kern w:val="0"/>
      <w:szCs w:val="21"/>
    </w:rPr>
  </w:style>
  <w:style w:type="paragraph" w:customStyle="1" w:styleId="Char1">
    <w:name w:val="Char"/>
    <w:basedOn w:val="a"/>
    <w:rsid w:val="00BE0EF2"/>
    <w:rPr>
      <w:szCs w:val="20"/>
    </w:rPr>
  </w:style>
  <w:style w:type="paragraph" w:customStyle="1" w:styleId="ae">
    <w:name w:val="章标题"/>
    <w:basedOn w:val="a"/>
    <w:next w:val="ad"/>
    <w:rsid w:val="00BE0EF2"/>
    <w:pPr>
      <w:widowControl/>
      <w:spacing w:beforeLines="50" w:afterLines="50"/>
      <w:outlineLvl w:val="1"/>
    </w:pPr>
    <w:rPr>
      <w:rFonts w:ascii="黑体" w:eastAsia="黑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3817</Words>
  <Characters>1281</Characters>
  <Application>Microsoft Office Word</Application>
  <DocSecurity>0</DocSecurity>
  <Lines>10</Lines>
  <Paragraphs>10</Paragraphs>
  <ScaleCrop>false</ScaleCrop>
  <Company>WwW.YlmF.CoM</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 业 标 准</dc:title>
  <dc:creator>雨林木风</dc:creator>
  <cp:lastModifiedBy>微软中国</cp:lastModifiedBy>
  <cp:revision>4</cp:revision>
  <cp:lastPrinted>2019-07-11T03:16:00Z</cp:lastPrinted>
  <dcterms:created xsi:type="dcterms:W3CDTF">2020-09-08T12:41:00Z</dcterms:created>
  <dcterms:modified xsi:type="dcterms:W3CDTF">2020-10-08T03:37:00Z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