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jc w:val="center"/>
        <w:rPr>
          <w:rFonts w:ascii="微软雅黑" w:hAnsi="微软雅黑" w:eastAsia="微软雅黑"/>
          <w:b/>
          <w:sz w:val="32"/>
          <w:szCs w:val="32"/>
        </w:rPr>
      </w:pPr>
      <w: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819150</wp:posOffset>
                </wp:positionV>
                <wp:extent cx="6130925" cy="992505"/>
                <wp:effectExtent l="0" t="0" r="3175" b="17145"/>
                <wp:wrapSquare wrapText="bothSides"/>
                <wp:docPr id="118" name="文本框 2"/>
                <wp:cNvGraphicFramePr/>
                <a:graphic xmlns:a="http://schemas.openxmlformats.org/drawingml/2006/main">
                  <a:graphicData uri="http://schemas.microsoft.com/office/word/2010/wordprocessingShape">
                    <wps:wsp>
                      <wps:cNvSpPr txBox="1"/>
                      <wps:spPr>
                        <a:xfrm>
                          <a:off x="0" y="0"/>
                          <a:ext cx="6130925" cy="992505"/>
                        </a:xfrm>
                        <a:prstGeom prst="rect">
                          <a:avLst/>
                        </a:prstGeom>
                        <a:solidFill>
                          <a:srgbClr val="FFFFFF"/>
                        </a:solidFill>
                        <a:ln w="9525">
                          <a:noFill/>
                          <a:miter/>
                        </a:ln>
                      </wps:spPr>
                      <wps:txbx>
                        <w:txbxContent>
                          <w:p>
                            <w:pPr>
                              <w:spacing w:before="156" w:beforeLines="50" w:after="312" w:afterLines="100"/>
                              <w:jc w:val="center"/>
                              <w:rPr>
                                <w:rFonts w:ascii="黑体" w:hAnsi="黑体" w:eastAsia="黑体"/>
                                <w:bCs/>
                                <w:sz w:val="48"/>
                                <w:szCs w:val="48"/>
                              </w:rPr>
                            </w:pPr>
                            <w:r>
                              <w:rPr>
                                <w:rFonts w:hint="eastAsia" w:ascii="黑体" w:hAnsi="黑体" w:eastAsia="黑体"/>
                                <w:bCs/>
                                <w:sz w:val="48"/>
                                <w:szCs w:val="48"/>
                              </w:rPr>
                              <w:t>《绿色设计产品评价技术规范 锂》</w:t>
                            </w:r>
                          </w:p>
                          <w:p>
                            <w:pPr>
                              <w:spacing w:before="156" w:beforeLines="50" w:after="312" w:afterLines="100"/>
                              <w:jc w:val="center"/>
                              <w:rPr>
                                <w:rFonts w:ascii="黑体" w:hAnsi="黑体" w:eastAsia="黑体"/>
                                <w:bCs/>
                                <w:sz w:val="44"/>
                                <w:szCs w:val="44"/>
                              </w:rPr>
                            </w:pPr>
                            <w:r>
                              <w:rPr>
                                <w:rFonts w:hint="eastAsia" w:ascii="黑体" w:hAnsi="黑体" w:eastAsia="黑体"/>
                                <w:bCs/>
                                <w:sz w:val="44"/>
                                <w:szCs w:val="44"/>
                              </w:rPr>
                              <w:t>（审定稿）</w:t>
                            </w:r>
                          </w:p>
                          <w:p>
                            <w:pPr>
                              <w:spacing w:before="156" w:beforeLines="50" w:after="312" w:afterLines="100"/>
                              <w:jc w:val="center"/>
                              <w:rPr>
                                <w:rFonts w:ascii="宋体" w:hAnsi="宋体"/>
                                <w:b/>
                                <w:spacing w:val="20"/>
                                <w:w w:val="148"/>
                                <w:sz w:val="28"/>
                                <w:szCs w:val="28"/>
                              </w:rPr>
                            </w:pPr>
                            <w:r>
                              <w:rPr>
                                <w:rFonts w:hint="eastAsia" w:ascii="宋体" w:hAnsi="宋体"/>
                                <w:b/>
                                <w:spacing w:val="20"/>
                                <w:w w:val="148"/>
                                <w:sz w:val="28"/>
                                <w:szCs w:val="28"/>
                              </w:rPr>
                              <w:t>（协会标准编制说明）</w:t>
                            </w:r>
                          </w:p>
                          <w:p>
                            <w:pPr/>
                          </w:p>
                        </w:txbxContent>
                      </wps:txbx>
                      <wps:bodyPr anchor="t"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6pt;margin-top:64.5pt;height:78.15pt;width:482.75pt;mso-wrap-distance-bottom:3.6pt;mso-wrap-distance-left:9pt;mso-wrap-distance-right:9pt;mso-wrap-distance-top:3.6pt;z-index:251659264;mso-width-relative:margin;mso-height-relative:margin;mso-height-percent:200;" fillcolor="#FFFFFF" filled="t" stroked="f" coordsize="21600,21600" o:gfxdata="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dRe9kAAAALAQAADwAAAAAAAAABACAAAAAiAAAAZHJzL2Rvd25y&#10;ZXYueG1sUEsBAhQAFAAAAAgAh07iQMmBPxvEAQAAYwMAAA4AAAAAAAAAAQAgAAAAKAEAAGRycy9l&#10;Mm9Eb2MueG1sUEsFBgAAAAAGAAYAWQEAAF4FAAAAAA==&#10;">
                <v:fill on="t" focussize="0,0"/>
                <v:stroke on="f" joinstyle="miter"/>
                <v:imagedata o:title=""/>
                <o:lock v:ext="edit" aspectratio="f"/>
                <v:textbox style="mso-fit-shape-to-text:t;">
                  <w:txbxContent>
                    <w:p>
                      <w:pPr>
                        <w:spacing w:before="156" w:beforeLines="50" w:after="312" w:afterLines="100"/>
                        <w:jc w:val="center"/>
                        <w:rPr>
                          <w:rFonts w:ascii="黑体" w:hAnsi="黑体" w:eastAsia="黑体"/>
                          <w:bCs/>
                          <w:sz w:val="48"/>
                          <w:szCs w:val="48"/>
                        </w:rPr>
                      </w:pPr>
                      <w:r>
                        <w:rPr>
                          <w:rFonts w:hint="eastAsia" w:ascii="黑体" w:hAnsi="黑体" w:eastAsia="黑体"/>
                          <w:bCs/>
                          <w:sz w:val="48"/>
                          <w:szCs w:val="48"/>
                        </w:rPr>
                        <w:t>《绿色设计产品评价技术规范 锂》</w:t>
                      </w:r>
                    </w:p>
                    <w:p>
                      <w:pPr>
                        <w:spacing w:before="156" w:beforeLines="50" w:after="312" w:afterLines="100"/>
                        <w:jc w:val="center"/>
                        <w:rPr>
                          <w:rFonts w:ascii="黑体" w:hAnsi="黑体" w:eastAsia="黑体"/>
                          <w:bCs/>
                          <w:sz w:val="44"/>
                          <w:szCs w:val="44"/>
                        </w:rPr>
                      </w:pPr>
                      <w:r>
                        <w:rPr>
                          <w:rFonts w:hint="eastAsia" w:ascii="黑体" w:hAnsi="黑体" w:eastAsia="黑体"/>
                          <w:bCs/>
                          <w:sz w:val="44"/>
                          <w:szCs w:val="44"/>
                        </w:rPr>
                        <w:t>（审定稿）</w:t>
                      </w:r>
                    </w:p>
                    <w:p>
                      <w:pPr>
                        <w:spacing w:before="156" w:beforeLines="50" w:after="312" w:afterLines="100"/>
                        <w:jc w:val="center"/>
                        <w:rPr>
                          <w:rFonts w:ascii="宋体" w:hAnsi="宋体"/>
                          <w:b/>
                          <w:spacing w:val="20"/>
                          <w:w w:val="148"/>
                          <w:sz w:val="28"/>
                          <w:szCs w:val="28"/>
                        </w:rPr>
                      </w:pPr>
                      <w:r>
                        <w:rPr>
                          <w:rFonts w:hint="eastAsia" w:ascii="宋体" w:hAnsi="宋体"/>
                          <w:b/>
                          <w:spacing w:val="20"/>
                          <w:w w:val="148"/>
                          <w:sz w:val="28"/>
                          <w:szCs w:val="28"/>
                        </w:rPr>
                        <w:t>（协会标准编制说明）</w:t>
                      </w:r>
                    </w:p>
                    <w:p>
                      <w:pPr/>
                    </w:p>
                  </w:txbxContent>
                </v:textbox>
                <w10:wrap type="square"/>
              </v:shape>
            </w:pict>
          </mc:Fallback>
        </mc:AlternateContent>
      </w:r>
    </w:p>
    <w:p>
      <w:pPr>
        <w:spacing w:before="156" w:beforeLines="50" w:after="312" w:afterLines="100"/>
        <w:jc w:val="center"/>
        <w:rPr>
          <w:rFonts w:ascii="微软雅黑" w:hAnsi="微软雅黑" w:eastAsia="微软雅黑"/>
          <w:b/>
          <w:sz w:val="32"/>
          <w:szCs w:val="32"/>
        </w:rPr>
      </w:pPr>
      <w:r>
        <w:rPr>
          <w:rFonts w:ascii="黑体" w:hAnsi="黑体" w:eastAsia="黑体"/>
          <w:bCs/>
          <w:sz w:val="48"/>
          <w:szCs w:val="48"/>
        </w:rPr>
        <mc:AlternateContent>
          <mc:Choice Requires="wps">
            <w:drawing>
              <wp:anchor distT="0" distB="0" distL="114300" distR="114300" simplePos="0" relativeHeight="251660288" behindDoc="0" locked="0" layoutInCell="1" allowOverlap="1">
                <wp:simplePos x="0" y="0"/>
                <wp:positionH relativeFrom="column">
                  <wp:posOffset>1924050</wp:posOffset>
                </wp:positionH>
                <wp:positionV relativeFrom="paragraph">
                  <wp:posOffset>2847975</wp:posOffset>
                </wp:positionV>
                <wp:extent cx="2409825" cy="1304925"/>
                <wp:effectExtent l="0" t="0" r="9525" b="9525"/>
                <wp:wrapNone/>
                <wp:docPr id="119" name="文本框 96"/>
                <wp:cNvGraphicFramePr/>
                <a:graphic xmlns:a="http://schemas.openxmlformats.org/drawingml/2006/main">
                  <a:graphicData uri="http://schemas.microsoft.com/office/word/2010/wordprocessingShape">
                    <wps:wsp>
                      <wps:cNvSpPr txBox="1"/>
                      <wps:spPr>
                        <a:xfrm>
                          <a:off x="0" y="0"/>
                          <a:ext cx="2409825" cy="1304925"/>
                        </a:xfrm>
                        <a:prstGeom prst="rect">
                          <a:avLst/>
                        </a:prstGeom>
                        <a:solidFill>
                          <a:srgbClr val="FFFFFF"/>
                        </a:solidFill>
                        <a:ln w="9525">
                          <a:noFill/>
                          <a:miter/>
                        </a:ln>
                      </wps:spPr>
                      <wps:txbx>
                        <w:txbxContent>
                          <w:p>
                            <w:pPr>
                              <w:spacing w:before="156" w:beforeLines="50" w:after="312" w:afterLines="100"/>
                              <w:jc w:val="center"/>
                              <w:rPr>
                                <w:rFonts w:ascii="黑体" w:hAnsi="黑体" w:eastAsia="黑体"/>
                                <w:bCs/>
                                <w:sz w:val="48"/>
                                <w:szCs w:val="48"/>
                              </w:rPr>
                            </w:pPr>
                            <w:r>
                              <w:rPr>
                                <w:rFonts w:hint="eastAsia" w:ascii="黑体" w:hAnsi="黑体" w:eastAsia="黑体"/>
                                <w:bCs/>
                                <w:sz w:val="48"/>
                                <w:szCs w:val="48"/>
                              </w:rPr>
                              <w:t>编制说明</w:t>
                            </w:r>
                          </w:p>
                          <w:p>
                            <w:pPr/>
                          </w:p>
                        </w:txbxContent>
                      </wps:txbx>
                      <wps:bodyPr upright="1"/>
                    </wps:wsp>
                  </a:graphicData>
                </a:graphic>
              </wp:anchor>
            </w:drawing>
          </mc:Choice>
          <mc:Fallback>
            <w:pict>
              <v:shape id="文本框 96" o:spid="_x0000_s1026" o:spt="202" type="#_x0000_t202" style="position:absolute;left:0pt;margin-left:151.5pt;margin-top:224.25pt;height:102.75pt;width:189.75pt;z-index:251660288;mso-width-relative:page;mso-height-relative:page;" fillcolor="#FFFFFF" filled="t" stroked="f" coordsize="21600,21600" o:gfxdata="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Zim8TZAAAACwEAAA8AAAAAAAAAAQAgAAAAIgAAAGRycy9kb3ducmV2LnhtbFBLAQIUABQA&#10;AAAIAIdO4kB/KrxUtgEAAEADAAAOAAAAAAAAAAEAIAAAACgBAABkcnMvZTJvRG9jLnhtbFBLBQYA&#10;AAAABgAGAFkBAABQBQAAAAA=&#10;">
                <v:fill on="t" focussize="0,0"/>
                <v:stroke on="f" joinstyle="miter"/>
                <v:imagedata o:title=""/>
                <o:lock v:ext="edit" aspectratio="f"/>
                <v:textbox>
                  <w:txbxContent>
                    <w:p>
                      <w:pPr>
                        <w:spacing w:before="156" w:beforeLines="50" w:after="312" w:afterLines="100"/>
                        <w:jc w:val="center"/>
                        <w:rPr>
                          <w:rFonts w:ascii="黑体" w:hAnsi="黑体" w:eastAsia="黑体"/>
                          <w:bCs/>
                          <w:sz w:val="48"/>
                          <w:szCs w:val="48"/>
                        </w:rPr>
                      </w:pPr>
                      <w:r>
                        <w:rPr>
                          <w:rFonts w:hint="eastAsia" w:ascii="黑体" w:hAnsi="黑体" w:eastAsia="黑体"/>
                          <w:bCs/>
                          <w:sz w:val="48"/>
                          <w:szCs w:val="48"/>
                        </w:rPr>
                        <w:t>编制说明</w:t>
                      </w:r>
                    </w:p>
                    <w:p>
                      <w:pPr/>
                    </w:p>
                  </w:txbxContent>
                </v:textbox>
              </v:shape>
            </w:pict>
          </mc:Fallback>
        </mc:AlternateContent>
      </w: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r>
        <mc:AlternateContent>
          <mc:Choice Requires="wps">
            <w:drawing>
              <wp:anchor distT="45720" distB="45720" distL="114300" distR="114300" simplePos="0" relativeHeight="251662336" behindDoc="0" locked="0" layoutInCell="1" allowOverlap="1">
                <wp:simplePos x="0" y="0"/>
                <wp:positionH relativeFrom="column">
                  <wp:posOffset>180975</wp:posOffset>
                </wp:positionH>
                <wp:positionV relativeFrom="paragraph">
                  <wp:posOffset>1097280</wp:posOffset>
                </wp:positionV>
                <wp:extent cx="5816600" cy="1983105"/>
                <wp:effectExtent l="0" t="0" r="12700" b="17145"/>
                <wp:wrapSquare wrapText="bothSides"/>
                <wp:docPr id="120" name="文本框 97"/>
                <wp:cNvGraphicFramePr/>
                <a:graphic xmlns:a="http://schemas.openxmlformats.org/drawingml/2006/main">
                  <a:graphicData uri="http://schemas.microsoft.com/office/word/2010/wordprocessingShape">
                    <wps:wsp>
                      <wps:cNvSpPr txBox="1"/>
                      <wps:spPr>
                        <a:xfrm>
                          <a:off x="0" y="0"/>
                          <a:ext cx="5816600" cy="1983105"/>
                        </a:xfrm>
                        <a:prstGeom prst="rect">
                          <a:avLst/>
                        </a:prstGeom>
                        <a:solidFill>
                          <a:srgbClr val="FFFFFF"/>
                        </a:solidFill>
                        <a:ln w="9525">
                          <a:noFill/>
                          <a:miter/>
                        </a:ln>
                      </wps:spPr>
                      <wps:txbx>
                        <w:txbxContent>
                          <w:p>
                            <w:pPr>
                              <w:spacing w:before="156" w:beforeLines="50" w:after="312" w:afterLines="100"/>
                              <w:jc w:val="center"/>
                              <w:rPr>
                                <w:rFonts w:ascii="黑体" w:hAnsi="黑体" w:eastAsia="黑体"/>
                                <w:spacing w:val="58"/>
                                <w:w w:val="120"/>
                                <w:sz w:val="28"/>
                                <w:szCs w:val="28"/>
                              </w:rPr>
                            </w:pPr>
                            <w:r>
                              <w:rPr>
                                <w:rFonts w:hint="eastAsia" w:ascii="黑体" w:hAnsi="黑体" w:eastAsia="黑体"/>
                                <w:spacing w:val="58"/>
                                <w:w w:val="120"/>
                                <w:sz w:val="28"/>
                                <w:szCs w:val="28"/>
                              </w:rPr>
                              <w:t>《绿色设计产品评价技术规范 锂》编制组</w:t>
                            </w:r>
                          </w:p>
                          <w:p>
                            <w:pPr>
                              <w:spacing w:before="156" w:beforeLines="50" w:after="312" w:afterLines="100"/>
                              <w:jc w:val="center"/>
                              <w:rPr>
                                <w:rFonts w:ascii="黑体" w:hAnsi="黑体" w:eastAsia="黑体"/>
                                <w:spacing w:val="20"/>
                                <w:w w:val="135"/>
                                <w:sz w:val="28"/>
                                <w:szCs w:val="28"/>
                              </w:rPr>
                            </w:pPr>
                            <w:r>
                              <w:rPr>
                                <w:rFonts w:hint="eastAsia" w:ascii="黑体" w:hAnsi="黑体" w:eastAsia="黑体"/>
                                <w:spacing w:val="20"/>
                                <w:w w:val="135"/>
                                <w:sz w:val="28"/>
                                <w:szCs w:val="28"/>
                              </w:rPr>
                              <w:t>主编单位：江西赣锋锂业有限公司</w:t>
                            </w:r>
                          </w:p>
                          <w:p>
                            <w:pPr>
                              <w:widowControl/>
                              <w:jc w:val="center"/>
                              <w:rPr>
                                <w:rFonts w:ascii="黑体" w:hAnsi="黑体" w:eastAsia="黑体"/>
                                <w:spacing w:val="20"/>
                                <w:w w:val="135"/>
                                <w:sz w:val="28"/>
                                <w:szCs w:val="28"/>
                              </w:rPr>
                            </w:pPr>
                            <w:r>
                              <w:rPr>
                                <w:rFonts w:ascii="黑体" w:hAnsi="黑体" w:eastAsia="黑体"/>
                                <w:spacing w:val="20"/>
                                <w:w w:val="135"/>
                                <w:sz w:val="28"/>
                                <w:szCs w:val="28"/>
                              </w:rPr>
                              <w:t>201</w:t>
                            </w:r>
                            <w:r>
                              <w:rPr>
                                <w:rFonts w:hint="eastAsia" w:ascii="黑体" w:hAnsi="黑体" w:eastAsia="黑体"/>
                                <w:spacing w:val="20"/>
                                <w:w w:val="135"/>
                                <w:sz w:val="28"/>
                                <w:szCs w:val="28"/>
                              </w:rPr>
                              <w:t>9年10月</w:t>
                            </w:r>
                          </w:p>
                          <w:p>
                            <w:pPr/>
                          </w:p>
                        </w:txbxContent>
                      </wps:txbx>
                      <wps:bodyPr anchor="t" upright="1">
                        <a:spAutoFit/>
                      </wps:bodyPr>
                    </wps:wsp>
                  </a:graphicData>
                </a:graphic>
                <wp14:sizeRelH relativeFrom="margin">
                  <wp14:pctWidth>0</wp14:pctWidth>
                </wp14:sizeRelH>
                <wp14:sizeRelV relativeFrom="margin">
                  <wp14:pctHeight>20000</wp14:pctHeight>
                </wp14:sizeRelV>
              </wp:anchor>
            </w:drawing>
          </mc:Choice>
          <mc:Fallback>
            <w:pict>
              <v:shape id="文本框 97" o:spid="_x0000_s1026" o:spt="202" type="#_x0000_t202" style="position:absolute;left:0pt;margin-left:14.25pt;margin-top:86.4pt;height:156.15pt;width:458pt;mso-wrap-distance-bottom:3.6pt;mso-wrap-distance-left:9pt;mso-wrap-distance-right:9pt;mso-wrap-distance-top:3.6pt;z-index:251662336;mso-width-relative:margin;mso-height-relative:margin;mso-height-percent:200;" fillcolor="#FFFFFF" filled="t" stroked="f" coordsize="21600,21600" o:gfxdata="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I670tcAAAAKAQAADwAAAAAAAAABACAAAAAiAAAAZHJzL2Rvd25y&#10;ZXYueG1sUEsBAhQAFAAAAAgAh07iQFMthx/GAQAAZQMAAA4AAAAAAAAAAQAgAAAAJgEAAGRycy9l&#10;Mm9Eb2MueG1sUEsFBgAAAAAGAAYAWQEAAF4FAAAAAA==&#10;">
                <v:fill on="t" focussize="0,0"/>
                <v:stroke on="f" joinstyle="miter"/>
                <v:imagedata o:title=""/>
                <o:lock v:ext="edit" aspectratio="f"/>
                <v:textbox style="mso-fit-shape-to-text:t;">
                  <w:txbxContent>
                    <w:p>
                      <w:pPr>
                        <w:spacing w:before="156" w:beforeLines="50" w:after="312" w:afterLines="100"/>
                        <w:jc w:val="center"/>
                        <w:rPr>
                          <w:rFonts w:ascii="黑体" w:hAnsi="黑体" w:eastAsia="黑体"/>
                          <w:spacing w:val="58"/>
                          <w:w w:val="120"/>
                          <w:sz w:val="28"/>
                          <w:szCs w:val="28"/>
                        </w:rPr>
                      </w:pPr>
                      <w:r>
                        <w:rPr>
                          <w:rFonts w:hint="eastAsia" w:ascii="黑体" w:hAnsi="黑体" w:eastAsia="黑体"/>
                          <w:spacing w:val="58"/>
                          <w:w w:val="120"/>
                          <w:sz w:val="28"/>
                          <w:szCs w:val="28"/>
                        </w:rPr>
                        <w:t>《绿色设计产品评价技术规范 锂》编制组</w:t>
                      </w:r>
                    </w:p>
                    <w:p>
                      <w:pPr>
                        <w:spacing w:before="156" w:beforeLines="50" w:after="312" w:afterLines="100"/>
                        <w:jc w:val="center"/>
                        <w:rPr>
                          <w:rFonts w:ascii="黑体" w:hAnsi="黑体" w:eastAsia="黑体"/>
                          <w:spacing w:val="20"/>
                          <w:w w:val="135"/>
                          <w:sz w:val="28"/>
                          <w:szCs w:val="28"/>
                        </w:rPr>
                      </w:pPr>
                      <w:r>
                        <w:rPr>
                          <w:rFonts w:hint="eastAsia" w:ascii="黑体" w:hAnsi="黑体" w:eastAsia="黑体"/>
                          <w:spacing w:val="20"/>
                          <w:w w:val="135"/>
                          <w:sz w:val="28"/>
                          <w:szCs w:val="28"/>
                        </w:rPr>
                        <w:t>主编单位：江西赣锋锂业有限公司</w:t>
                      </w:r>
                    </w:p>
                    <w:p>
                      <w:pPr>
                        <w:widowControl/>
                        <w:jc w:val="center"/>
                        <w:rPr>
                          <w:rFonts w:ascii="黑体" w:hAnsi="黑体" w:eastAsia="黑体"/>
                          <w:spacing w:val="20"/>
                          <w:w w:val="135"/>
                          <w:sz w:val="28"/>
                          <w:szCs w:val="28"/>
                        </w:rPr>
                      </w:pPr>
                      <w:r>
                        <w:rPr>
                          <w:rFonts w:ascii="黑体" w:hAnsi="黑体" w:eastAsia="黑体"/>
                          <w:spacing w:val="20"/>
                          <w:w w:val="135"/>
                          <w:sz w:val="28"/>
                          <w:szCs w:val="28"/>
                        </w:rPr>
                        <w:t>201</w:t>
                      </w:r>
                      <w:r>
                        <w:rPr>
                          <w:rFonts w:hint="eastAsia" w:ascii="黑体" w:hAnsi="黑体" w:eastAsia="黑体"/>
                          <w:spacing w:val="20"/>
                          <w:w w:val="135"/>
                          <w:sz w:val="28"/>
                          <w:szCs w:val="28"/>
                        </w:rPr>
                        <w:t>9年10月</w:t>
                      </w:r>
                    </w:p>
                    <w:p>
                      <w:pPr/>
                    </w:p>
                  </w:txbxContent>
                </v:textbox>
                <w10:wrap type="square"/>
              </v:shape>
            </w:pict>
          </mc:Fallback>
        </mc:AlternateContent>
      </w:r>
    </w:p>
    <w:p>
      <w:pPr>
        <w:widowControl/>
        <w:jc w:val="left"/>
        <w:rPr>
          <w:rFonts w:ascii="微软雅黑" w:hAnsi="微软雅黑" w:eastAsia="微软雅黑"/>
          <w:b/>
          <w:sz w:val="32"/>
          <w:szCs w:val="32"/>
        </w:rPr>
      </w:pPr>
      <w:r>
        <w:rPr>
          <w:rFonts w:ascii="微软雅黑" w:hAnsi="微软雅黑" w:eastAsia="微软雅黑"/>
          <w:b/>
          <w:sz w:val="32"/>
          <w:szCs w:val="32"/>
        </w:rPr>
        <w:br w:type="page"/>
      </w:r>
    </w:p>
    <w:p>
      <w:pPr>
        <w:pStyle w:val="10"/>
        <w:jc w:val="center"/>
        <w:rPr>
          <w:sz w:val="28"/>
          <w:szCs w:val="28"/>
        </w:rPr>
      </w:pPr>
      <w:r>
        <w:rPr>
          <w:rFonts w:hint="eastAsia"/>
          <w:sz w:val="28"/>
          <w:szCs w:val="28"/>
        </w:rPr>
        <w:t>目</w:t>
      </w:r>
      <w:r>
        <w:rPr>
          <w:sz w:val="28"/>
          <w:szCs w:val="28"/>
        </w:rPr>
        <w:t xml:space="preserve"> </w:t>
      </w:r>
      <w:r>
        <w:rPr>
          <w:rFonts w:hint="eastAsia"/>
          <w:sz w:val="28"/>
          <w:szCs w:val="28"/>
        </w:rPr>
        <w:t>录</w:t>
      </w:r>
    </w:p>
    <w:p>
      <w:pPr>
        <w:pStyle w:val="10"/>
        <w:tabs>
          <w:tab w:val="right" w:leader="dot" w:pos="8296"/>
        </w:tabs>
        <w:spacing w:line="360" w:lineRule="auto"/>
        <w:jc w:val="both"/>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TOC \o "1-1" \h \z \u </w:instrText>
      </w:r>
      <w:r>
        <w:rPr>
          <w:rFonts w:ascii="宋体" w:hAnsi="宋体"/>
          <w:b w:val="0"/>
          <w:bCs w:val="0"/>
          <w:szCs w:val="21"/>
        </w:rPr>
        <w:fldChar w:fldCharType="separate"/>
      </w:r>
      <w:r>
        <w:fldChar w:fldCharType="begin"/>
      </w:r>
      <w:r>
        <w:instrText xml:space="preserve"> HYPERLINK \l "_Toc508959272" </w:instrText>
      </w:r>
      <w:r>
        <w:fldChar w:fldCharType="separate"/>
      </w:r>
      <w:r>
        <w:rPr>
          <w:rStyle w:val="16"/>
          <w:rFonts w:hint="eastAsia" w:ascii="宋体" w:hAnsi="宋体"/>
          <w:b w:val="0"/>
          <w:bCs w:val="0"/>
          <w:szCs w:val="21"/>
        </w:rPr>
        <w:t xml:space="preserve">一、工作简况 </w:t>
      </w:r>
      <w:r>
        <w:rPr>
          <w:rFonts w:ascii="宋体" w:hAnsi="宋体"/>
          <w:b w:val="0"/>
          <w:bCs w:val="0"/>
          <w:szCs w:val="21"/>
        </w:rPr>
        <w:t>………………………………………………………………………………………………………1</w:t>
      </w:r>
      <w:r>
        <w:rPr>
          <w:rFonts w:ascii="宋体" w:hAnsi="宋体"/>
          <w:b w:val="0"/>
          <w:bCs w:val="0"/>
          <w:szCs w:val="21"/>
        </w:rPr>
        <w:fldChar w:fldCharType="end"/>
      </w:r>
    </w:p>
    <w:p>
      <w:pPr>
        <w:spacing w:line="360" w:lineRule="auto"/>
        <w:rPr>
          <w:rFonts w:ascii="宋体" w:hAnsi="宋体"/>
          <w:szCs w:val="21"/>
        </w:rPr>
      </w:pPr>
      <w:r>
        <w:rPr>
          <w:rFonts w:hint="eastAsia" w:ascii="宋体" w:hAnsi="宋体"/>
          <w:szCs w:val="21"/>
        </w:rPr>
        <w:t>1.1立项目的</w:t>
      </w:r>
      <w:r>
        <w:rPr>
          <w:rFonts w:ascii="宋体" w:hAnsi="宋体"/>
          <w:szCs w:val="21"/>
        </w:rPr>
        <w:t>…………………………………………………………………………………………………………1</w:t>
      </w:r>
    </w:p>
    <w:p>
      <w:pPr>
        <w:spacing w:line="360" w:lineRule="auto"/>
        <w:rPr>
          <w:rFonts w:ascii="宋体" w:hAnsi="宋体"/>
          <w:szCs w:val="21"/>
        </w:rPr>
      </w:pPr>
      <w:r>
        <w:rPr>
          <w:rFonts w:hint="eastAsia" w:ascii="宋体" w:hAnsi="宋体"/>
          <w:szCs w:val="21"/>
        </w:rPr>
        <w:t>1.2任务来源</w:t>
      </w:r>
      <w:r>
        <w:rPr>
          <w:rFonts w:ascii="宋体" w:hAnsi="宋体"/>
          <w:szCs w:val="21"/>
        </w:rPr>
        <w:t>…………………………………………………………………………………………………………1</w:t>
      </w:r>
    </w:p>
    <w:p>
      <w:pPr>
        <w:spacing w:line="360" w:lineRule="auto"/>
        <w:rPr>
          <w:rFonts w:ascii="宋体" w:hAnsi="宋体"/>
          <w:szCs w:val="21"/>
        </w:rPr>
      </w:pPr>
      <w:r>
        <w:rPr>
          <w:rFonts w:hint="eastAsia" w:ascii="宋体" w:hAnsi="宋体"/>
          <w:szCs w:val="21"/>
        </w:rPr>
        <w:t>1.3标准编制组单位简况</w:t>
      </w:r>
      <w:r>
        <w:rPr>
          <w:rFonts w:ascii="宋体" w:hAnsi="宋体"/>
          <w:szCs w:val="21"/>
        </w:rPr>
        <w:t>……………………………………………………………………………………………2</w:t>
      </w:r>
    </w:p>
    <w:p>
      <w:pPr>
        <w:spacing w:line="360" w:lineRule="auto"/>
        <w:rPr>
          <w:rFonts w:ascii="宋体" w:hAnsi="宋体"/>
          <w:szCs w:val="21"/>
        </w:rPr>
      </w:pPr>
      <w:r>
        <w:rPr>
          <w:rFonts w:hint="eastAsia" w:ascii="宋体" w:hAnsi="宋体"/>
          <w:szCs w:val="21"/>
        </w:rPr>
        <w:t>1.4主要工作过程</w:t>
      </w:r>
      <w:r>
        <w:rPr>
          <w:rFonts w:ascii="宋体" w:hAnsi="宋体"/>
          <w:szCs w:val="21"/>
        </w:rPr>
        <w:t>……………………………………………………………………………………………………4</w:t>
      </w:r>
    </w:p>
    <w:p>
      <w:pPr>
        <w:spacing w:line="360" w:lineRule="auto"/>
        <w:rPr>
          <w:rFonts w:ascii="宋体" w:hAnsi="宋体"/>
          <w:szCs w:val="21"/>
        </w:rPr>
      </w:pPr>
      <w:r>
        <w:rPr>
          <w:rFonts w:hint="eastAsia" w:ascii="宋体" w:hAnsi="宋体"/>
          <w:szCs w:val="21"/>
        </w:rPr>
        <w:t>二、标准编制原则</w:t>
      </w:r>
      <w:r>
        <w:rPr>
          <w:rFonts w:ascii="宋体" w:hAnsi="宋体"/>
          <w:szCs w:val="21"/>
        </w:rPr>
        <w:t>……………………………………………………………………………………………………4</w:t>
      </w:r>
    </w:p>
    <w:p>
      <w:pPr>
        <w:spacing w:line="360" w:lineRule="auto"/>
        <w:rPr>
          <w:rFonts w:ascii="宋体" w:hAnsi="宋体"/>
          <w:szCs w:val="21"/>
        </w:rPr>
      </w:pPr>
      <w:r>
        <w:rPr>
          <w:rFonts w:ascii="宋体" w:hAnsi="宋体"/>
          <w:szCs w:val="21"/>
        </w:rPr>
        <w:t>2</w:t>
      </w:r>
      <w:r>
        <w:rPr>
          <w:rFonts w:hint="eastAsia" w:ascii="宋体" w:hAnsi="宋体"/>
          <w:szCs w:val="21"/>
        </w:rPr>
        <w:t>.1标准编制的必要性</w:t>
      </w:r>
      <w:r>
        <w:rPr>
          <w:rFonts w:ascii="宋体" w:hAnsi="宋体"/>
          <w:szCs w:val="21"/>
        </w:rPr>
        <w:t>………………………………………………………………………………………………4</w:t>
      </w:r>
    </w:p>
    <w:p>
      <w:pPr>
        <w:spacing w:line="360" w:lineRule="auto"/>
        <w:rPr>
          <w:rFonts w:ascii="宋体" w:hAnsi="宋体"/>
          <w:szCs w:val="21"/>
        </w:rPr>
      </w:pPr>
      <w:r>
        <w:rPr>
          <w:rFonts w:ascii="宋体" w:hAnsi="宋体"/>
          <w:szCs w:val="21"/>
        </w:rPr>
        <w:t>2</w:t>
      </w:r>
      <w:r>
        <w:rPr>
          <w:rFonts w:hint="eastAsia" w:ascii="宋体" w:hAnsi="宋体"/>
          <w:szCs w:val="21"/>
        </w:rPr>
        <w:t>.2编制原则</w:t>
      </w:r>
      <w:r>
        <w:rPr>
          <w:rFonts w:ascii="宋体" w:hAnsi="宋体"/>
          <w:szCs w:val="21"/>
        </w:rPr>
        <w:t>…………………………………………………………………………………………………………5</w:t>
      </w:r>
    </w:p>
    <w:p>
      <w:pPr>
        <w:spacing w:line="360" w:lineRule="auto"/>
        <w:rPr>
          <w:rStyle w:val="16"/>
          <w:rFonts w:ascii="宋体" w:hAnsi="宋体"/>
          <w:caps/>
          <w:color w:val="auto"/>
          <w:szCs w:val="21"/>
          <w:u w:val="none"/>
        </w:rPr>
      </w:pPr>
      <w:r>
        <w:rPr>
          <w:rStyle w:val="16"/>
          <w:rFonts w:hint="eastAsia" w:ascii="宋体" w:hAnsi="宋体"/>
          <w:caps/>
          <w:color w:val="auto"/>
          <w:szCs w:val="21"/>
          <w:u w:val="none"/>
        </w:rPr>
        <w:t>三、标准主要内容的确定依据</w:t>
      </w:r>
      <w:r>
        <w:rPr>
          <w:rStyle w:val="16"/>
          <w:rFonts w:ascii="宋体" w:hAnsi="宋体"/>
          <w:caps/>
          <w:color w:val="auto"/>
          <w:szCs w:val="21"/>
          <w:u w:val="none"/>
        </w:rPr>
        <w:t>………………………………………………………………………………………5</w:t>
      </w:r>
    </w:p>
    <w:p>
      <w:pPr>
        <w:spacing w:line="360" w:lineRule="auto"/>
        <w:rPr>
          <w:rFonts w:ascii="宋体" w:hAnsi="宋体"/>
          <w:szCs w:val="21"/>
        </w:rPr>
      </w:pPr>
      <w:r>
        <w:rPr>
          <w:rFonts w:ascii="宋体" w:hAnsi="宋体"/>
          <w:szCs w:val="21"/>
        </w:rPr>
        <w:t>3</w:t>
      </w:r>
      <w:r>
        <w:rPr>
          <w:rFonts w:hint="eastAsia" w:ascii="宋体" w:hAnsi="宋体"/>
          <w:szCs w:val="21"/>
        </w:rPr>
        <w:t>.1范围</w:t>
      </w:r>
      <w:r>
        <w:rPr>
          <w:rFonts w:ascii="宋体" w:hAnsi="宋体"/>
          <w:szCs w:val="21"/>
        </w:rPr>
        <w:t>………………………………………………………………………………………………………………5</w:t>
      </w:r>
    </w:p>
    <w:p>
      <w:pPr>
        <w:spacing w:line="360" w:lineRule="auto"/>
        <w:rPr>
          <w:rFonts w:ascii="宋体" w:hAnsi="宋体"/>
          <w:szCs w:val="21"/>
        </w:rPr>
      </w:pPr>
      <w:r>
        <w:rPr>
          <w:rFonts w:ascii="宋体" w:hAnsi="宋体"/>
          <w:szCs w:val="21"/>
        </w:rPr>
        <w:t>3</w:t>
      </w:r>
      <w:r>
        <w:rPr>
          <w:rFonts w:hint="eastAsia" w:ascii="宋体" w:hAnsi="宋体"/>
          <w:szCs w:val="21"/>
        </w:rPr>
        <w:t>.2规范性引用文件</w:t>
      </w:r>
      <w:r>
        <w:rPr>
          <w:rFonts w:ascii="宋体" w:hAnsi="宋体"/>
          <w:szCs w:val="21"/>
        </w:rPr>
        <w:t>…………………………………………………………………………………………………6</w:t>
      </w:r>
    </w:p>
    <w:p>
      <w:pPr>
        <w:spacing w:line="360" w:lineRule="auto"/>
        <w:rPr>
          <w:rFonts w:ascii="宋体" w:hAnsi="宋体"/>
          <w:szCs w:val="21"/>
        </w:rPr>
      </w:pPr>
      <w:r>
        <w:rPr>
          <w:rFonts w:ascii="宋体" w:hAnsi="宋体"/>
          <w:szCs w:val="21"/>
        </w:rPr>
        <w:t>3</w:t>
      </w:r>
      <w:r>
        <w:rPr>
          <w:rFonts w:hint="eastAsia" w:ascii="宋体" w:hAnsi="宋体"/>
          <w:szCs w:val="21"/>
        </w:rPr>
        <w:t>.3金属锂生产工艺简介</w:t>
      </w:r>
      <w:r>
        <w:rPr>
          <w:rFonts w:ascii="宋体" w:hAnsi="宋体"/>
          <w:szCs w:val="21"/>
        </w:rPr>
        <w:t>……………………………………………………………………………………………6</w:t>
      </w:r>
    </w:p>
    <w:p>
      <w:pPr>
        <w:spacing w:line="360" w:lineRule="auto"/>
        <w:rPr>
          <w:rFonts w:ascii="宋体" w:hAnsi="宋体"/>
          <w:szCs w:val="21"/>
        </w:rPr>
      </w:pPr>
      <w:r>
        <w:rPr>
          <w:rFonts w:ascii="宋体" w:hAnsi="宋体"/>
          <w:szCs w:val="21"/>
        </w:rPr>
        <w:t>3</w:t>
      </w:r>
      <w:r>
        <w:rPr>
          <w:rFonts w:hint="eastAsia" w:ascii="宋体" w:hAnsi="宋体"/>
          <w:szCs w:val="21"/>
        </w:rPr>
        <w:t>.4评价要求</w:t>
      </w:r>
      <w:r>
        <w:rPr>
          <w:rFonts w:ascii="宋体" w:hAnsi="宋体"/>
          <w:szCs w:val="21"/>
        </w:rPr>
        <w:t>…………………………………………………………………………………………………………7</w:t>
      </w:r>
    </w:p>
    <w:p>
      <w:pPr>
        <w:spacing w:line="360" w:lineRule="auto"/>
        <w:rPr>
          <w:rFonts w:ascii="宋体" w:hAnsi="宋体"/>
          <w:szCs w:val="21"/>
        </w:rPr>
      </w:pPr>
      <w:r>
        <w:rPr>
          <w:rFonts w:ascii="宋体" w:hAnsi="宋体"/>
          <w:szCs w:val="21"/>
        </w:rPr>
        <w:t>3</w:t>
      </w:r>
      <w:r>
        <w:rPr>
          <w:rFonts w:hint="eastAsia" w:ascii="宋体" w:hAnsi="宋体"/>
          <w:szCs w:val="21"/>
        </w:rPr>
        <w:t>.</w:t>
      </w:r>
      <w:r>
        <w:rPr>
          <w:rFonts w:ascii="宋体" w:hAnsi="宋体"/>
          <w:szCs w:val="21"/>
        </w:rPr>
        <w:t>5</w:t>
      </w:r>
      <w:r>
        <w:rPr>
          <w:rFonts w:hint="eastAsia" w:ascii="宋体" w:hAnsi="宋体"/>
          <w:szCs w:val="21"/>
        </w:rPr>
        <w:t>生命周期评价报告编制方法</w:t>
      </w:r>
      <w:r>
        <w:rPr>
          <w:rFonts w:ascii="宋体" w:hAnsi="宋体"/>
          <w:szCs w:val="21"/>
        </w:rPr>
        <w:t>…………………………………………………………………………………13</w:t>
      </w:r>
    </w:p>
    <w:p>
      <w:pPr>
        <w:spacing w:line="360" w:lineRule="auto"/>
        <w:rPr>
          <w:rStyle w:val="16"/>
          <w:rFonts w:ascii="宋体" w:hAnsi="宋体"/>
          <w:color w:val="auto"/>
          <w:szCs w:val="21"/>
          <w:u w:val="none"/>
        </w:rPr>
      </w:pPr>
      <w:r>
        <w:rPr>
          <w:rFonts w:ascii="宋体" w:hAnsi="宋体"/>
          <w:szCs w:val="21"/>
        </w:rPr>
        <w:t>3</w:t>
      </w:r>
      <w:r>
        <w:rPr>
          <w:rFonts w:hint="eastAsia" w:ascii="宋体" w:hAnsi="宋体"/>
          <w:szCs w:val="21"/>
        </w:rPr>
        <w:t>.</w:t>
      </w:r>
      <w:r>
        <w:rPr>
          <w:rFonts w:ascii="宋体" w:hAnsi="宋体"/>
          <w:szCs w:val="21"/>
        </w:rPr>
        <w:t>6</w:t>
      </w:r>
      <w:r>
        <w:rPr>
          <w:rFonts w:hint="eastAsia" w:ascii="宋体" w:hAnsi="宋体"/>
          <w:szCs w:val="21"/>
        </w:rPr>
        <w:t>生命周期评价方法</w:t>
      </w:r>
      <w:r>
        <w:rPr>
          <w:rFonts w:ascii="宋体" w:hAnsi="宋体"/>
          <w:szCs w:val="21"/>
        </w:rPr>
        <w:t>……………………………………………………………………………………………14</w:t>
      </w:r>
    </w:p>
    <w:p>
      <w:pPr>
        <w:spacing w:line="360" w:lineRule="auto"/>
        <w:rPr>
          <w:rFonts w:ascii="宋体" w:hAnsi="宋体"/>
          <w:caps/>
          <w:szCs w:val="21"/>
        </w:rPr>
      </w:pPr>
      <w:r>
        <w:rPr>
          <w:rFonts w:hint="eastAsia" w:ascii="宋体" w:hAnsi="宋体"/>
          <w:caps/>
          <w:szCs w:val="21"/>
        </w:rPr>
        <w:t>四、标准涉及的专利和知识产权说明</w:t>
      </w:r>
      <w:r>
        <w:rPr>
          <w:rFonts w:ascii="宋体" w:hAnsi="宋体"/>
          <w:caps/>
          <w:szCs w:val="21"/>
        </w:rPr>
        <w:t>……………………………………………………………………………</w:t>
      </w:r>
      <w:r>
        <w:rPr>
          <w:rFonts w:hint="eastAsia" w:ascii="宋体" w:hAnsi="宋体"/>
          <w:caps/>
          <w:szCs w:val="21"/>
        </w:rPr>
        <w:t>1</w:t>
      </w:r>
      <w:r>
        <w:rPr>
          <w:rFonts w:ascii="宋体" w:hAnsi="宋体"/>
          <w:caps/>
          <w:szCs w:val="21"/>
        </w:rPr>
        <w:t>5</w:t>
      </w:r>
    </w:p>
    <w:p>
      <w:pPr>
        <w:spacing w:line="360" w:lineRule="auto"/>
        <w:rPr>
          <w:rFonts w:ascii="宋体" w:hAnsi="宋体"/>
          <w:caps/>
          <w:szCs w:val="21"/>
        </w:rPr>
      </w:pPr>
      <w:r>
        <w:rPr>
          <w:rFonts w:hint="eastAsia" w:ascii="宋体" w:hAnsi="宋体"/>
          <w:caps/>
          <w:szCs w:val="21"/>
        </w:rPr>
        <w:t>五、采用国际标准和国外先进标准的情况</w:t>
      </w:r>
      <w:r>
        <w:rPr>
          <w:rFonts w:ascii="宋体" w:hAnsi="宋体"/>
          <w:caps/>
          <w:szCs w:val="21"/>
        </w:rPr>
        <w:t>………………………………………………………………………</w:t>
      </w:r>
      <w:r>
        <w:rPr>
          <w:rFonts w:hint="eastAsia" w:ascii="宋体" w:hAnsi="宋体"/>
          <w:caps/>
          <w:szCs w:val="21"/>
        </w:rPr>
        <w:t>1</w:t>
      </w:r>
      <w:r>
        <w:rPr>
          <w:rFonts w:ascii="宋体" w:hAnsi="宋体"/>
          <w:caps/>
          <w:szCs w:val="21"/>
        </w:rPr>
        <w:t>5</w:t>
      </w:r>
    </w:p>
    <w:p>
      <w:pPr>
        <w:spacing w:line="360" w:lineRule="auto"/>
        <w:rPr>
          <w:rFonts w:ascii="宋体" w:hAnsi="宋体"/>
          <w:caps/>
          <w:szCs w:val="21"/>
        </w:rPr>
      </w:pPr>
      <w:r>
        <w:rPr>
          <w:rFonts w:hint="eastAsia" w:ascii="宋体" w:hAnsi="宋体"/>
          <w:caps/>
          <w:szCs w:val="21"/>
        </w:rPr>
        <w:t>六、与有关现行相关法律、法规、规章和强制性国家标准的关系</w:t>
      </w:r>
      <w:r>
        <w:rPr>
          <w:rFonts w:ascii="宋体" w:hAnsi="宋体"/>
          <w:caps/>
          <w:szCs w:val="21"/>
        </w:rPr>
        <w:t>……………………………………………</w:t>
      </w:r>
      <w:r>
        <w:rPr>
          <w:rFonts w:hint="eastAsia" w:ascii="宋体" w:hAnsi="宋体"/>
          <w:caps/>
          <w:szCs w:val="21"/>
        </w:rPr>
        <w:t>1</w:t>
      </w:r>
      <w:r>
        <w:rPr>
          <w:rFonts w:ascii="宋体" w:hAnsi="宋体"/>
          <w:caps/>
          <w:szCs w:val="21"/>
        </w:rPr>
        <w:t>5</w:t>
      </w:r>
    </w:p>
    <w:p>
      <w:pPr>
        <w:spacing w:line="360" w:lineRule="auto"/>
        <w:rPr>
          <w:rFonts w:ascii="宋体" w:hAnsi="宋体"/>
          <w:caps/>
          <w:szCs w:val="21"/>
        </w:rPr>
      </w:pPr>
      <w:r>
        <w:rPr>
          <w:rFonts w:hint="eastAsia" w:ascii="宋体" w:hAnsi="宋体"/>
          <w:caps/>
          <w:szCs w:val="21"/>
        </w:rPr>
        <w:t>七、重大分歧意见的处理经过和依据</w:t>
      </w:r>
      <w:r>
        <w:rPr>
          <w:rFonts w:ascii="宋体" w:hAnsi="宋体"/>
          <w:caps/>
          <w:szCs w:val="21"/>
        </w:rPr>
        <w:t>……………………………………………………………………………</w:t>
      </w:r>
      <w:r>
        <w:rPr>
          <w:rFonts w:hint="eastAsia" w:ascii="宋体" w:hAnsi="宋体"/>
          <w:caps/>
          <w:szCs w:val="21"/>
        </w:rPr>
        <w:t>1</w:t>
      </w:r>
      <w:r>
        <w:rPr>
          <w:rFonts w:ascii="宋体" w:hAnsi="宋体"/>
          <w:caps/>
          <w:szCs w:val="21"/>
        </w:rPr>
        <w:t>6</w:t>
      </w:r>
    </w:p>
    <w:p>
      <w:pPr>
        <w:spacing w:line="360" w:lineRule="auto"/>
        <w:rPr>
          <w:rFonts w:ascii="宋体" w:hAnsi="宋体"/>
          <w:caps/>
          <w:szCs w:val="21"/>
        </w:rPr>
      </w:pPr>
      <w:r>
        <w:rPr>
          <w:rFonts w:hint="eastAsia" w:ascii="宋体" w:hAnsi="宋体"/>
          <w:caps/>
          <w:szCs w:val="21"/>
        </w:rPr>
        <w:t>八、标准作为强制性标准或推荐性标准的建议</w:t>
      </w:r>
      <w:r>
        <w:rPr>
          <w:rFonts w:ascii="宋体" w:hAnsi="宋体"/>
          <w:caps/>
          <w:szCs w:val="21"/>
        </w:rPr>
        <w:t>…………………………………………………………………</w:t>
      </w:r>
      <w:r>
        <w:rPr>
          <w:rFonts w:hint="eastAsia" w:ascii="宋体" w:hAnsi="宋体"/>
          <w:caps/>
          <w:szCs w:val="21"/>
        </w:rPr>
        <w:t>1</w:t>
      </w:r>
      <w:r>
        <w:rPr>
          <w:rFonts w:ascii="宋体" w:hAnsi="宋体"/>
          <w:caps/>
          <w:szCs w:val="21"/>
        </w:rPr>
        <w:t>6</w:t>
      </w:r>
    </w:p>
    <w:p>
      <w:pPr>
        <w:spacing w:line="360" w:lineRule="auto"/>
        <w:rPr>
          <w:rFonts w:ascii="宋体" w:hAnsi="宋体"/>
          <w:caps/>
          <w:szCs w:val="21"/>
        </w:rPr>
      </w:pPr>
      <w:r>
        <w:rPr>
          <w:rFonts w:hint="eastAsia" w:ascii="宋体" w:hAnsi="宋体"/>
          <w:caps/>
          <w:szCs w:val="21"/>
        </w:rPr>
        <w:t>九、贯彻标准的要求和措施建议</w:t>
      </w:r>
      <w:r>
        <w:rPr>
          <w:rFonts w:ascii="宋体" w:hAnsi="宋体"/>
          <w:caps/>
          <w:szCs w:val="21"/>
        </w:rPr>
        <w:t>…………………………………………………………………………………</w:t>
      </w:r>
      <w:r>
        <w:rPr>
          <w:rFonts w:hint="eastAsia" w:ascii="宋体" w:hAnsi="宋体"/>
          <w:caps/>
          <w:szCs w:val="21"/>
        </w:rPr>
        <w:t>1</w:t>
      </w:r>
      <w:r>
        <w:rPr>
          <w:rFonts w:ascii="宋体" w:hAnsi="宋体"/>
          <w:caps/>
          <w:szCs w:val="21"/>
        </w:rPr>
        <w:t>6</w:t>
      </w:r>
    </w:p>
    <w:p>
      <w:pPr>
        <w:spacing w:line="360" w:lineRule="auto"/>
        <w:rPr>
          <w:rFonts w:ascii="宋体" w:hAnsi="宋体"/>
          <w:caps/>
          <w:szCs w:val="21"/>
        </w:rPr>
      </w:pPr>
      <w:r>
        <w:rPr>
          <w:rFonts w:hint="eastAsia" w:ascii="宋体" w:hAnsi="宋体"/>
          <w:caps/>
          <w:szCs w:val="21"/>
        </w:rPr>
        <w:t>十、废止现行有关标准的建议</w:t>
      </w:r>
      <w:r>
        <w:rPr>
          <w:rFonts w:ascii="宋体" w:hAnsi="宋体"/>
          <w:caps/>
          <w:szCs w:val="21"/>
        </w:rPr>
        <w:t>……………………………………………………………………………………</w:t>
      </w:r>
      <w:r>
        <w:rPr>
          <w:rFonts w:hint="eastAsia" w:ascii="宋体" w:hAnsi="宋体"/>
          <w:caps/>
          <w:szCs w:val="21"/>
        </w:rPr>
        <w:t>1</w:t>
      </w:r>
      <w:r>
        <w:rPr>
          <w:rFonts w:ascii="宋体" w:hAnsi="宋体"/>
          <w:caps/>
          <w:szCs w:val="21"/>
        </w:rPr>
        <w:t>6</w:t>
      </w:r>
    </w:p>
    <w:p>
      <w:pPr>
        <w:spacing w:line="360" w:lineRule="auto"/>
        <w:rPr>
          <w:rFonts w:ascii="宋体" w:hAnsi="宋体"/>
          <w:caps/>
          <w:szCs w:val="21"/>
        </w:rPr>
      </w:pPr>
      <w:r>
        <w:rPr>
          <w:rFonts w:hint="eastAsia" w:ascii="宋体" w:hAnsi="宋体"/>
          <w:caps/>
          <w:szCs w:val="21"/>
        </w:rPr>
        <w:t>十一、其他应予说明的事项</w:t>
      </w:r>
      <w:r>
        <w:rPr>
          <w:rFonts w:ascii="宋体" w:hAnsi="宋体"/>
          <w:caps/>
          <w:szCs w:val="21"/>
        </w:rPr>
        <w:t>………………………………………………………………………………………</w:t>
      </w:r>
      <w:r>
        <w:rPr>
          <w:rFonts w:hint="eastAsia" w:ascii="宋体" w:hAnsi="宋体"/>
          <w:caps/>
          <w:szCs w:val="21"/>
        </w:rPr>
        <w:t>1</w:t>
      </w:r>
      <w:r>
        <w:rPr>
          <w:rFonts w:ascii="宋体" w:hAnsi="宋体"/>
          <w:caps/>
          <w:szCs w:val="21"/>
        </w:rPr>
        <w:t>6</w:t>
      </w:r>
    </w:p>
    <w:p>
      <w:pPr>
        <w:widowControl/>
        <w:rPr>
          <w:rFonts w:ascii="微软雅黑" w:hAnsi="微软雅黑" w:eastAsia="微软雅黑"/>
          <w:b/>
          <w:sz w:val="32"/>
          <w:szCs w:val="32"/>
        </w:rPr>
      </w:pPr>
      <w:r>
        <w:rPr>
          <w:rFonts w:ascii="宋体" w:hAnsi="宋体"/>
          <w:szCs w:val="21"/>
        </w:rPr>
        <w:fldChar w:fldCharType="end"/>
      </w:r>
    </w:p>
    <w:p>
      <w:pPr>
        <w:widowControl/>
        <w:jc w:val="left"/>
        <w:rPr>
          <w:rFonts w:ascii="微软雅黑" w:hAnsi="微软雅黑" w:eastAsia="微软雅黑"/>
          <w:b/>
          <w:sz w:val="32"/>
          <w:szCs w:val="32"/>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pStyle w:val="30"/>
        <w:numPr>
          <w:ilvl w:val="0"/>
          <w:numId w:val="2"/>
        </w:numPr>
        <w:tabs>
          <w:tab w:val="left" w:pos="426"/>
        </w:tabs>
        <w:spacing w:before="312" w:beforeLines="100" w:after="312" w:afterLines="100"/>
        <w:ind w:left="482" w:hanging="482" w:hangingChars="200"/>
        <w:jc w:val="left"/>
        <w:rPr>
          <w:rFonts w:ascii="宋体" w:hAnsi="宋体" w:eastAsia="宋体"/>
          <w:b/>
          <w:bCs/>
          <w:sz w:val="24"/>
          <w:szCs w:val="24"/>
        </w:rPr>
      </w:pPr>
      <w:bookmarkStart w:id="0" w:name="_Toc508203288"/>
      <w:bookmarkStart w:id="1" w:name="_Toc508959272"/>
      <w:r>
        <w:rPr>
          <w:rFonts w:hint="eastAsia" w:ascii="宋体" w:hAnsi="宋体" w:eastAsia="宋体"/>
          <w:b/>
          <w:bCs/>
          <w:sz w:val="24"/>
          <w:szCs w:val="24"/>
        </w:rPr>
        <w:t>工作简况</w:t>
      </w:r>
      <w:bookmarkEnd w:id="0"/>
      <w:bookmarkEnd w:id="1"/>
    </w:p>
    <w:p>
      <w:pPr>
        <w:pStyle w:val="27"/>
        <w:numPr>
          <w:ilvl w:val="0"/>
          <w:numId w:val="0"/>
        </w:numPr>
        <w:spacing w:before="156" w:after="156" w:line="300" w:lineRule="auto"/>
        <w:contextualSpacing/>
        <w:outlineLvl w:val="9"/>
        <w:rPr>
          <w:rFonts w:hAnsiTheme="majorEastAsia"/>
          <w:bCs/>
          <w:sz w:val="21"/>
          <w:szCs w:val="21"/>
        </w:rPr>
      </w:pPr>
      <w:bookmarkStart w:id="2" w:name="_Toc508203289"/>
      <w:r>
        <w:rPr>
          <w:rFonts w:ascii="Times New Roman"/>
          <w:bCs/>
          <w:sz w:val="21"/>
          <w:szCs w:val="21"/>
        </w:rPr>
        <w:t xml:space="preserve">1.1 </w:t>
      </w:r>
      <w:r>
        <w:rPr>
          <w:rFonts w:hint="eastAsia" w:hAnsiTheme="majorEastAsia"/>
          <w:bCs/>
          <w:sz w:val="21"/>
          <w:szCs w:val="21"/>
        </w:rPr>
        <w:t>立项目的</w:t>
      </w:r>
      <w:bookmarkEnd w:id="2"/>
    </w:p>
    <w:p>
      <w:pPr>
        <w:spacing w:before="156" w:beforeLines="50" w:line="360" w:lineRule="auto"/>
        <w:ind w:firstLine="420" w:firstLineChars="200"/>
        <w:contextualSpacing/>
        <w:rPr>
          <w:szCs w:val="21"/>
        </w:rPr>
      </w:pPr>
      <w:r>
        <w:rPr>
          <w:rFonts w:hint="eastAsia"/>
          <w:szCs w:val="21"/>
        </w:rPr>
        <w:t>为加快推进生态文明建设，促进工业绿色发展，落实国家“十三五”规划纲要和《中国制造2025》战略部署，工业和信息化部会同国家质检总局等部门先后发布了《工业绿色发展规划（2016-2020年）》和《绿色制造工程实施指南（2016-2020年）》《绿色制造标准体系建设指南》（工信部联节〔2016〕304号）、《关于开展绿色制造体系建设的通知》（工信厅节函（2016）586号）、《工业节能与绿色标准化行动计划（2017-2019年）》（工信部节〔2017〕110号）等文件。由此，加快构建绿色制造体系，推动绿色产品、绿色工厂、绿色园区和绿色供应链全面发展成为“十三五”期间的一项重要任务。</w:t>
      </w:r>
    </w:p>
    <w:p>
      <w:pPr>
        <w:spacing w:before="156" w:beforeLines="50" w:line="360" w:lineRule="auto"/>
        <w:ind w:firstLine="420" w:firstLineChars="200"/>
        <w:contextualSpacing/>
        <w:rPr>
          <w:szCs w:val="21"/>
        </w:rPr>
      </w:pPr>
      <w:r>
        <w:rPr>
          <w:rFonts w:hint="eastAsia"/>
          <w:szCs w:val="21"/>
        </w:rPr>
        <w:t>锂电新材料产业作为国家战略性新兴产业，被列为国家十三五规划重点领域。金属锂产品开发属于锂电产业的配套产业，符合国家产业发展政策。随着新能源汽车的普及，对金属锂产品的需求将不断扩大，特别是因为电动汽车对高续航里程的要求，更是加大了对应用于负极补锂材料原料的金属锂的需求量，据统计金属锂全球需求量将从2017年的</w:t>
      </w:r>
      <w:r>
        <w:rPr>
          <w:szCs w:val="21"/>
        </w:rPr>
        <w:t>3200</w:t>
      </w:r>
      <w:r>
        <w:rPr>
          <w:rFonts w:hint="eastAsia"/>
          <w:szCs w:val="21"/>
        </w:rPr>
        <w:t>吨至2025年增加至</w:t>
      </w:r>
      <w:r>
        <w:rPr>
          <w:szCs w:val="21"/>
        </w:rPr>
        <w:t>4000</w:t>
      </w:r>
      <w:r>
        <w:rPr>
          <w:rFonts w:hint="eastAsia"/>
          <w:szCs w:val="21"/>
        </w:rPr>
        <w:t>吨以上，广大的市场前景促使着金属锂加工企业产量不断提高，规模不断扩大。并且每年都有不少新兴的金属锂加工企业加入，并且金属锂加工行业本就属于高耗能产业，这意味着我国将会有大量的锂及其辅助资源将被消耗，故而节约资源迫在眉睫。为了使我国有限的资源得到充分的利用，促进行业协调发展、绿色发展，响应国家节能减排的号召，化解结构性产能过剩。制定一系列相关产品的能源消耗限额国家标准来限制各加工企业的能源消耗，规范锂产业的生产准入条件，促进金属锂产业的健康发展，实施严格的环境准入门槛显得尤为重要。</w:t>
      </w:r>
    </w:p>
    <w:p>
      <w:pPr>
        <w:spacing w:before="156" w:beforeLines="50" w:line="360" w:lineRule="auto"/>
        <w:ind w:firstLine="420" w:firstLineChars="200"/>
        <w:contextualSpacing/>
        <w:rPr>
          <w:szCs w:val="21"/>
        </w:rPr>
      </w:pPr>
      <w:r>
        <w:rPr>
          <w:rFonts w:hint="eastAsia"/>
          <w:szCs w:val="21"/>
        </w:rPr>
        <w:t>目前国内对金属锂产品的生态设计评价这一专业技术领域欠缺明显，最凸显的问题在于没用统一合理的评价标准。本标准的顺利编制和实施，将对金属锂在我国的锂电生产应用产生深远影响，积极引导行业重视生态设计产品的环境友好性，通过科学合理的评价技术，综合评价生态设计产品在全生命周期中对环境的影响，再此基础上提出持续改进的有效建议，力争在最大合理限度上砌块生态设计产品对资源和能源的需求，减少对环境的影响。达到产品的生产使用和环境的统一，实现生态设计产品产业的可持续发展。标准的顺利实施将产生巨大的社会和环境效益。</w:t>
      </w:r>
    </w:p>
    <w:p>
      <w:pPr>
        <w:spacing w:before="156" w:beforeLines="50" w:line="360" w:lineRule="auto"/>
        <w:ind w:firstLine="420" w:firstLineChars="200"/>
        <w:contextualSpacing/>
        <w:rPr>
          <w:szCs w:val="21"/>
        </w:rPr>
      </w:pPr>
    </w:p>
    <w:p>
      <w:pPr>
        <w:pStyle w:val="27"/>
        <w:numPr>
          <w:ilvl w:val="0"/>
          <w:numId w:val="0"/>
        </w:numPr>
        <w:spacing w:before="156" w:after="156" w:line="300" w:lineRule="auto"/>
        <w:contextualSpacing/>
        <w:outlineLvl w:val="9"/>
        <w:rPr>
          <w:rFonts w:ascii="Times New Roman"/>
          <w:sz w:val="21"/>
          <w:szCs w:val="21"/>
        </w:rPr>
      </w:pPr>
      <w:bookmarkStart w:id="3" w:name="_Toc508203290"/>
      <w:r>
        <w:rPr>
          <w:rFonts w:ascii="Times New Roman"/>
          <w:sz w:val="21"/>
          <w:szCs w:val="21"/>
        </w:rPr>
        <w:t xml:space="preserve">1.2 </w:t>
      </w:r>
      <w:r>
        <w:rPr>
          <w:rFonts w:hint="eastAsia" w:ascii="Times New Roman"/>
          <w:sz w:val="21"/>
          <w:szCs w:val="21"/>
        </w:rPr>
        <w:t>任务来源</w:t>
      </w:r>
      <w:bookmarkEnd w:id="3"/>
    </w:p>
    <w:p>
      <w:pPr>
        <w:pStyle w:val="23"/>
        <w:spacing w:line="360" w:lineRule="auto"/>
        <w:ind w:firstLine="420"/>
        <w:contextualSpacing/>
        <w:rPr>
          <w:rFonts w:ascii="Times New Roman"/>
          <w:szCs w:val="21"/>
        </w:rPr>
      </w:pPr>
      <w:bookmarkStart w:id="4" w:name="_Hlk52356787"/>
      <w:r>
        <w:rPr>
          <w:rFonts w:hint="eastAsia" w:ascii="Times New Roman"/>
          <w:szCs w:val="21"/>
        </w:rPr>
        <w:t>根据工业和信息化部和中国有色金属工业协会下达的《工业和信息化部办公厅关于印发2019年第一批行业标准制修订和外文版项目计划的通知》(工信厅科函(2019)126号)和《关于下达018年第三批协会标准制修订计划的通知》(中色协科字(2018)165号的要求,团体标准《绿色设计产品评价技术规范锂》，计划号为：</w:t>
      </w:r>
      <w:r>
        <w:rPr>
          <w:rFonts w:ascii="Times New Roman"/>
          <w:szCs w:val="21"/>
        </w:rPr>
        <w:t>201</w:t>
      </w:r>
      <w:r>
        <w:rPr>
          <w:rFonts w:hint="eastAsia" w:ascii="Times New Roman"/>
          <w:szCs w:val="21"/>
        </w:rPr>
        <w:t>8</w:t>
      </w:r>
      <w:r>
        <w:rPr>
          <w:rFonts w:ascii="Times New Roman"/>
          <w:szCs w:val="21"/>
        </w:rPr>
        <w:t>-0</w:t>
      </w:r>
      <w:r>
        <w:rPr>
          <w:rFonts w:hint="eastAsia" w:ascii="Times New Roman"/>
          <w:szCs w:val="21"/>
        </w:rPr>
        <w:t>57</w:t>
      </w:r>
      <w:r>
        <w:rPr>
          <w:rFonts w:ascii="Times New Roman"/>
          <w:szCs w:val="21"/>
        </w:rPr>
        <w:t>-T/CNIA</w:t>
      </w:r>
      <w:r>
        <w:rPr>
          <w:rFonts w:hint="eastAsia" w:ascii="Times New Roman"/>
          <w:szCs w:val="21"/>
        </w:rPr>
        <w:t>，列入2018年第三批有色金属协会标准计划项目，技术归口单位是全国有色金属标准化技术委员会。本标准起草单位为江西赣锋锂业股份有限公司、宜春赣锋锂业有限公司、四川天齐股份有限公司、</w:t>
      </w:r>
      <w:r>
        <w:rPr>
          <w:rFonts w:hint="eastAsia" w:ascii="Times New Roman"/>
        </w:rPr>
        <w:t>中核建中核燃料元件有限公司锂业分公司、金昆仑锂业有限公司</w:t>
      </w:r>
      <w:r>
        <w:rPr>
          <w:rFonts w:hint="eastAsia" w:ascii="Times New Roman"/>
          <w:szCs w:val="21"/>
        </w:rPr>
        <w:t>等参与制定工作，技术归口单位是全国有色金属标准化技术委员会。</w:t>
      </w:r>
    </w:p>
    <w:bookmarkEnd w:id="4"/>
    <w:p>
      <w:pPr>
        <w:pStyle w:val="27"/>
        <w:numPr>
          <w:ilvl w:val="0"/>
          <w:numId w:val="0"/>
        </w:numPr>
        <w:spacing w:before="156" w:after="156" w:line="300" w:lineRule="auto"/>
        <w:contextualSpacing/>
        <w:outlineLvl w:val="9"/>
        <w:rPr>
          <w:rFonts w:ascii="Times New Roman"/>
          <w:sz w:val="21"/>
          <w:szCs w:val="21"/>
        </w:rPr>
      </w:pPr>
      <w:bookmarkStart w:id="5" w:name="_Toc508203293"/>
      <w:r>
        <w:rPr>
          <w:rFonts w:hint="eastAsia" w:ascii="Times New Roman"/>
          <w:sz w:val="21"/>
          <w:szCs w:val="21"/>
        </w:rPr>
        <w:t>1.3</w:t>
      </w:r>
      <w:r>
        <w:rPr>
          <w:rFonts w:ascii="Times New Roman"/>
          <w:sz w:val="21"/>
          <w:szCs w:val="21"/>
        </w:rPr>
        <w:t xml:space="preserve"> </w:t>
      </w:r>
      <w:r>
        <w:rPr>
          <w:rFonts w:hint="eastAsia" w:ascii="Times New Roman"/>
          <w:sz w:val="21"/>
          <w:szCs w:val="21"/>
        </w:rPr>
        <w:t>标准编制组单位简况</w:t>
      </w:r>
      <w:bookmarkEnd w:id="5"/>
    </w:p>
    <w:p>
      <w:pPr>
        <w:pStyle w:val="26"/>
        <w:numPr>
          <w:ilvl w:val="0"/>
          <w:numId w:val="0"/>
        </w:numPr>
        <w:spacing w:before="156" w:beforeLines="50" w:after="156" w:afterLines="50"/>
        <w:contextualSpacing/>
        <w:outlineLvl w:val="9"/>
        <w:rPr>
          <w:rFonts w:ascii="Times New Roman"/>
          <w:color w:val="auto"/>
          <w:sz w:val="21"/>
          <w:szCs w:val="16"/>
        </w:rPr>
      </w:pPr>
      <w:bookmarkStart w:id="6" w:name="_Toc458287586"/>
      <w:bookmarkStart w:id="7" w:name="_Toc508203295"/>
      <w:r>
        <w:rPr>
          <w:rFonts w:hint="eastAsia" w:ascii="Times New Roman"/>
          <w:color w:val="auto"/>
          <w:sz w:val="21"/>
          <w:szCs w:val="16"/>
        </w:rPr>
        <w:t>1.3.</w:t>
      </w:r>
      <w:r>
        <w:rPr>
          <w:rFonts w:ascii="Times New Roman"/>
          <w:color w:val="auto"/>
          <w:sz w:val="21"/>
          <w:szCs w:val="16"/>
        </w:rPr>
        <w:t xml:space="preserve">1 </w:t>
      </w:r>
      <w:r>
        <w:rPr>
          <w:rFonts w:hint="eastAsia" w:ascii="Times New Roman"/>
          <w:color w:val="auto"/>
          <w:sz w:val="21"/>
          <w:szCs w:val="16"/>
        </w:rPr>
        <w:t>主编单位简介</w:t>
      </w:r>
      <w:bookmarkEnd w:id="6"/>
      <w:bookmarkEnd w:id="7"/>
    </w:p>
    <w:p>
      <w:pPr>
        <w:spacing w:line="360" w:lineRule="auto"/>
        <w:ind w:firstLine="420" w:firstLineChars="200"/>
        <w:jc w:val="left"/>
        <w:rPr>
          <w:color w:val="000000"/>
          <w:szCs w:val="21"/>
        </w:rPr>
      </w:pPr>
      <w:r>
        <w:rPr>
          <w:rFonts w:hint="eastAsia"/>
          <w:color w:val="000000"/>
          <w:szCs w:val="21"/>
        </w:rPr>
        <w:t>江西赣锋锂业股份有限公司（以下简称赣锋锂业）为全球最大的金属锂生产商、全球第三大、国内最大的锂化合物供应商。金属锂产品占全球市场占有率的</w:t>
      </w:r>
      <w:r>
        <w:rPr>
          <w:rFonts w:hint="eastAsia" w:ascii="宋体" w:hAnsi="宋体"/>
          <w:color w:val="000000"/>
          <w:szCs w:val="21"/>
        </w:rPr>
        <w:t>47%，全国市场占有率的70%。赣锋锂业经过十几年的发展已然成为全国锂行业的龙头企业、国家火炬计划重点高新技术企业、国家锂材料及应用高新技术产业化基地龙头企业，并于2010年在深圳中小企业版上市，成为我国锂行业首家上市公司。经过多年</w:t>
      </w:r>
      <w:r>
        <w:rPr>
          <w:rFonts w:hint="eastAsia"/>
          <w:color w:val="000000"/>
          <w:szCs w:val="21"/>
        </w:rPr>
        <w:t>的研究开发，赣锋锂业已然成为国内锂产品种类最全、技术最全、最先进的一家高新技术企业。公司注册资本11.15亿元人民币，在职员工4000余人。拥有14家全资子公司和7大生产基地。公司专业从事锂及锂化合物研发、生产和销售。产品涵盖锂及锂系列合金、锂盐、锂电材料、有机锂和锂电池五大类三十多种，是国内锂系列产品种类最全、产品加工链最长、工艺技术最全面的专业生产商。</w:t>
      </w:r>
    </w:p>
    <w:p>
      <w:pPr>
        <w:pStyle w:val="23"/>
        <w:spacing w:line="360" w:lineRule="auto"/>
        <w:ind w:firstLine="420"/>
        <w:contextualSpacing/>
        <w:rPr>
          <w:color w:val="000000"/>
          <w:szCs w:val="21"/>
        </w:rPr>
      </w:pPr>
      <w:r>
        <w:rPr>
          <w:rFonts w:hint="eastAsia"/>
          <w:color w:val="000000"/>
          <w:szCs w:val="21"/>
        </w:rPr>
        <w:t>赣锋锂业现有宜春赣锋锂业有限公司和奉新赣锋锂业有限公司两大金属锂生产基地，总占地面积达400亩，在职员工500余人。现有</w:t>
      </w:r>
      <w:r>
        <w:rPr>
          <w:rFonts w:hint="eastAsia" w:hAnsi="宋体"/>
          <w:color w:val="000000"/>
          <w:szCs w:val="21"/>
        </w:rPr>
        <w:t>48台电解槽生产线，12条电池级金属锂生产线，6条工业级金属锂生产线。</w:t>
      </w:r>
      <w:r>
        <w:rPr>
          <w:rFonts w:hint="eastAsia"/>
          <w:color w:val="000000"/>
          <w:szCs w:val="21"/>
        </w:rPr>
        <w:t>两大生产基地生产产品包含金属锂、锂粒子、锂片、锂带和锂系列合金产品，产品种类及规格多样，满足各种不同客户需求。赣锋锂业金属锂年产能达</w:t>
      </w:r>
      <w:r>
        <w:rPr>
          <w:color w:val="000000"/>
          <w:szCs w:val="21"/>
        </w:rPr>
        <w:t>2000</w:t>
      </w:r>
      <w:r>
        <w:rPr>
          <w:rFonts w:hint="eastAsia"/>
          <w:color w:val="000000"/>
          <w:szCs w:val="21"/>
        </w:rPr>
        <w:t>吨，产品远销美国、欧盟、日本、印度等国家和地区。</w:t>
      </w:r>
    </w:p>
    <w:p>
      <w:pPr>
        <w:spacing w:line="360" w:lineRule="auto"/>
        <w:ind w:firstLine="420" w:firstLineChars="200"/>
        <w:jc w:val="left"/>
        <w:rPr>
          <w:rFonts w:ascii="宋体" w:hAnsi="宋体"/>
          <w:color w:val="000000"/>
          <w:szCs w:val="21"/>
        </w:rPr>
      </w:pPr>
      <w:r>
        <w:rPr>
          <w:rFonts w:hint="eastAsia"/>
          <w:color w:val="000000"/>
          <w:szCs w:val="21"/>
        </w:rPr>
        <w:t>赣锋锂业经过十余年对锂产品的开发和研究，不断地进行技术革新，使得赣锋锂业的技术一直处于行业前列。在不断地技术革新过程中，企业拥有</w:t>
      </w:r>
      <w:r>
        <w:rPr>
          <w:rFonts w:hint="eastAsia" w:ascii="宋体" w:hAnsi="宋体"/>
          <w:color w:val="000000"/>
          <w:szCs w:val="21"/>
        </w:rPr>
        <w:t>“低温真空蒸馏制备电池级金属锂”、“手套箱内三元气体下垂直挤压制备超薄锂带”、“多阳极熔盐电解制备金属锂”、“自动剪切高钠金属锂粒子”等多项独创技术，填补了多项国内技术空白，并处于国内锂行业技术研发的领先地位。</w:t>
      </w:r>
    </w:p>
    <w:p>
      <w:pPr>
        <w:pStyle w:val="23"/>
        <w:spacing w:line="360" w:lineRule="auto"/>
        <w:ind w:firstLine="420"/>
        <w:contextualSpacing/>
        <w:rPr>
          <w:szCs w:val="21"/>
        </w:rPr>
      </w:pPr>
      <w:r>
        <w:rPr>
          <w:rFonts w:hint="eastAsia"/>
          <w:szCs w:val="21"/>
        </w:rPr>
        <w:t>公司目前已申请了专利163项，其中发明专利</w:t>
      </w:r>
      <w:r>
        <w:rPr>
          <w:szCs w:val="21"/>
        </w:rPr>
        <w:t>90</w:t>
      </w:r>
      <w:r>
        <w:rPr>
          <w:rFonts w:hint="eastAsia"/>
          <w:szCs w:val="21"/>
        </w:rPr>
        <w:t>项，实用新型专利</w:t>
      </w:r>
      <w:r>
        <w:rPr>
          <w:szCs w:val="21"/>
        </w:rPr>
        <w:t>73</w:t>
      </w:r>
      <w:r>
        <w:rPr>
          <w:rFonts w:hint="eastAsia"/>
          <w:szCs w:val="21"/>
        </w:rPr>
        <w:t>项；获授权专利共计</w:t>
      </w:r>
      <w:r>
        <w:rPr>
          <w:szCs w:val="21"/>
        </w:rPr>
        <w:t>107</w:t>
      </w:r>
      <w:r>
        <w:rPr>
          <w:rFonts w:hint="eastAsia"/>
          <w:szCs w:val="21"/>
        </w:rPr>
        <w:t>项，其中发明</w:t>
      </w:r>
      <w:r>
        <w:rPr>
          <w:szCs w:val="21"/>
        </w:rPr>
        <w:t>51</w:t>
      </w:r>
      <w:r>
        <w:rPr>
          <w:rFonts w:hint="eastAsia"/>
          <w:szCs w:val="21"/>
        </w:rPr>
        <w:t>项，实用新型</w:t>
      </w:r>
      <w:r>
        <w:rPr>
          <w:szCs w:val="21"/>
        </w:rPr>
        <w:t>56</w:t>
      </w:r>
      <w:r>
        <w:rPr>
          <w:rFonts w:hint="eastAsia"/>
          <w:szCs w:val="21"/>
        </w:rPr>
        <w:t>项；拥有计算机软件著作权</w:t>
      </w:r>
      <w:r>
        <w:rPr>
          <w:szCs w:val="21"/>
        </w:rPr>
        <w:t>3</w:t>
      </w:r>
      <w:r>
        <w:rPr>
          <w:rFonts w:hint="eastAsia"/>
          <w:szCs w:val="21"/>
        </w:rPr>
        <w:t>项。研发出国家级重点新产品3个，省级重点新产品30多个，承担国家火炬计划、国家振兴与技术改造项目等国家级项目13项，省科技重大专项，省高新技术产业化重大项目等省级项目20多项。公司主持或参与起草或修订《锂》、《锂带》和《氢化锂》等国家、行业标准18项。</w:t>
      </w:r>
    </w:p>
    <w:p>
      <w:pPr>
        <w:pStyle w:val="23"/>
        <w:spacing w:line="360" w:lineRule="auto"/>
        <w:ind w:firstLine="420"/>
        <w:contextualSpacing/>
        <w:rPr>
          <w:color w:val="000000"/>
          <w:szCs w:val="21"/>
        </w:rPr>
      </w:pPr>
      <w:r>
        <w:rPr>
          <w:rFonts w:hint="eastAsia"/>
          <w:szCs w:val="21"/>
        </w:rPr>
        <w:t>有色金属技术经济研究院是我国有色金属行业的标准研究权威单位，对本标准的技术内容和编制规范进行指导，积极配合主编单位协调各成员单位运行各项实验测试任务，并为本标准的科学性与权威性把关，在编制组中贡献显著。</w:t>
      </w:r>
    </w:p>
    <w:p>
      <w:pPr>
        <w:pStyle w:val="26"/>
        <w:numPr>
          <w:ilvl w:val="0"/>
          <w:numId w:val="0"/>
        </w:numPr>
        <w:spacing w:before="156" w:beforeLines="50" w:after="156" w:afterLines="50"/>
        <w:contextualSpacing/>
        <w:outlineLvl w:val="9"/>
        <w:rPr>
          <w:rFonts w:ascii="Times New Roman"/>
          <w:color w:val="auto"/>
          <w:sz w:val="21"/>
          <w:szCs w:val="16"/>
        </w:rPr>
      </w:pPr>
      <w:bookmarkStart w:id="8" w:name="_Toc508203296"/>
      <w:bookmarkStart w:id="9" w:name="_Toc458287587"/>
      <w:r>
        <w:rPr>
          <w:rFonts w:hint="eastAsia" w:ascii="Times New Roman"/>
          <w:color w:val="auto"/>
          <w:sz w:val="21"/>
          <w:szCs w:val="16"/>
        </w:rPr>
        <w:t>1.3.</w:t>
      </w:r>
      <w:r>
        <w:rPr>
          <w:rFonts w:ascii="Times New Roman"/>
          <w:color w:val="auto"/>
          <w:sz w:val="21"/>
          <w:szCs w:val="16"/>
        </w:rPr>
        <w:t xml:space="preserve">2 </w:t>
      </w:r>
      <w:r>
        <w:rPr>
          <w:rFonts w:hint="eastAsia" w:ascii="Times New Roman"/>
          <w:color w:val="auto"/>
          <w:sz w:val="21"/>
          <w:szCs w:val="16"/>
        </w:rPr>
        <w:t>起草单位简介</w:t>
      </w:r>
      <w:bookmarkEnd w:id="8"/>
      <w:bookmarkEnd w:id="9"/>
    </w:p>
    <w:p>
      <w:pPr>
        <w:spacing w:line="360" w:lineRule="auto"/>
        <w:ind w:firstLine="420" w:firstLineChars="200"/>
        <w:rPr>
          <w:kern w:val="0"/>
          <w:szCs w:val="20"/>
        </w:rPr>
      </w:pPr>
      <w:r>
        <w:rPr>
          <w:rFonts w:hint="eastAsia"/>
          <w:kern w:val="0"/>
          <w:szCs w:val="20"/>
        </w:rPr>
        <w:t>宜春赣锋锂业有限公司成立于2008年7月，位于宜春市经济技术开发区春一路9号，总占地193亩,注册资本5000万元人民币，在职员工2</w:t>
      </w:r>
      <w:r>
        <w:rPr>
          <w:kern w:val="0"/>
          <w:szCs w:val="20"/>
        </w:rPr>
        <w:t>00</w:t>
      </w:r>
      <w:r>
        <w:rPr>
          <w:rFonts w:hint="eastAsia"/>
          <w:kern w:val="0"/>
          <w:szCs w:val="20"/>
        </w:rPr>
        <w:t>余人。系江西赣锋锂业股份有限公司的全资子公司，是集金属锂及锂材产品研发、生产、经营、销售于一体的高新技术企业。公司有32台电解槽生产线，8条电池级金属锂生产线，4条工业级金属锂生产线，年产能1</w:t>
      </w:r>
      <w:r>
        <w:rPr>
          <w:kern w:val="0"/>
          <w:szCs w:val="20"/>
        </w:rPr>
        <w:t>2</w:t>
      </w:r>
      <w:r>
        <w:rPr>
          <w:rFonts w:hint="eastAsia"/>
          <w:kern w:val="0"/>
          <w:szCs w:val="20"/>
        </w:rPr>
        <w:t>00吨金属锂及锂材产品。获授权国家发明专利3项，实用新型专利19项，省级重点新产品6个，荣获市级以上奖励3项。</w:t>
      </w:r>
    </w:p>
    <w:p>
      <w:pPr>
        <w:spacing w:line="360" w:lineRule="auto"/>
        <w:ind w:firstLine="420" w:firstLineChars="200"/>
        <w:rPr>
          <w:kern w:val="0"/>
          <w:szCs w:val="20"/>
        </w:rPr>
      </w:pPr>
      <w:r>
        <w:rPr>
          <w:rFonts w:hint="eastAsia"/>
          <w:kern w:val="0"/>
          <w:szCs w:val="20"/>
        </w:rPr>
        <w:t>奉新赣锋锂业有限公司成立于2004年01月08日，位于江西省宜春市奉新县冯田开发区，系江西赣锋锂业股份有限公司的全资子公司，是集金属锂及锂材产品研发、生产、经营、销售于一体的高新技术企业。年产能</w:t>
      </w:r>
      <w:r>
        <w:rPr>
          <w:kern w:val="0"/>
          <w:szCs w:val="20"/>
        </w:rPr>
        <w:t>800</w:t>
      </w:r>
      <w:r>
        <w:rPr>
          <w:rFonts w:hint="eastAsia"/>
          <w:kern w:val="0"/>
          <w:szCs w:val="20"/>
        </w:rPr>
        <w:t>吨金属锂及锂材产品。</w:t>
      </w:r>
    </w:p>
    <w:p>
      <w:pPr>
        <w:spacing w:line="360" w:lineRule="auto"/>
        <w:ind w:firstLine="420" w:firstLineChars="200"/>
        <w:rPr>
          <w:kern w:val="0"/>
          <w:szCs w:val="20"/>
        </w:rPr>
      </w:pPr>
      <w:r>
        <w:rPr>
          <w:rFonts w:hint="eastAsia"/>
          <w:kern w:val="0"/>
          <w:szCs w:val="20"/>
        </w:rPr>
        <w:t>以上单位在整个标准编制过程中，积极参加编制组各次工作会议，积极组织、协调有关单位，配合主编单位编制本标准文本，积极提供编制组所需相关资料，多次组织对标准的初稿和修改稿进行认真的讨论和审议，提出大量有益的意见和建议，在编制组中发挥了重要的骨干作用。</w:t>
      </w:r>
    </w:p>
    <w:p>
      <w:pPr>
        <w:spacing w:line="360" w:lineRule="auto"/>
        <w:ind w:firstLine="420" w:firstLineChars="200"/>
        <w:rPr>
          <w:kern w:val="0"/>
          <w:szCs w:val="20"/>
        </w:rPr>
      </w:pPr>
      <w:r>
        <w:rPr>
          <w:rFonts w:hint="eastAsia"/>
          <w:kern w:val="0"/>
          <w:szCs w:val="20"/>
        </w:rPr>
        <w:t>四川天齐锂业股份有限公司成立于1995年10月16日，位于四川省射洪县太和镇城北，致力于锂系列产品的研发、生产和销售，主导产品有电池级碳酸锂、工业级碳酸锂、电池级无水氯化锂、工业级无水氯化锂、电池级金属锂、工业级金属锂以及磷酸二氢锂、高纯碳酸锂和金属锂等，年产能3</w:t>
      </w:r>
      <w:r>
        <w:rPr>
          <w:kern w:val="0"/>
          <w:szCs w:val="20"/>
        </w:rPr>
        <w:t>00</w:t>
      </w:r>
      <w:r>
        <w:rPr>
          <w:rFonts w:hint="eastAsia"/>
          <w:kern w:val="0"/>
          <w:szCs w:val="20"/>
        </w:rPr>
        <w:t>吨金属锂及锂材产品。</w:t>
      </w:r>
    </w:p>
    <w:p>
      <w:pPr>
        <w:spacing w:line="360" w:lineRule="auto"/>
        <w:ind w:firstLine="420" w:firstLineChars="200"/>
        <w:rPr>
          <w:kern w:val="0"/>
          <w:szCs w:val="20"/>
        </w:rPr>
      </w:pPr>
      <w:r>
        <w:rPr>
          <w:rFonts w:hint="eastAsia"/>
          <w:kern w:val="0"/>
          <w:szCs w:val="20"/>
        </w:rPr>
        <w:t>中核建中核燃料元件有限公司锂业分公司成立于1</w:t>
      </w:r>
      <w:r>
        <w:rPr>
          <w:kern w:val="0"/>
          <w:szCs w:val="20"/>
        </w:rPr>
        <w:t>994</w:t>
      </w:r>
      <w:r>
        <w:rPr>
          <w:rFonts w:hint="eastAsia"/>
          <w:kern w:val="0"/>
          <w:szCs w:val="20"/>
        </w:rPr>
        <w:t>年9月2</w:t>
      </w:r>
      <w:r>
        <w:rPr>
          <w:kern w:val="0"/>
          <w:szCs w:val="20"/>
        </w:rPr>
        <w:t>6</w:t>
      </w:r>
      <w:r>
        <w:rPr>
          <w:rFonts w:hint="eastAsia"/>
          <w:kern w:val="0"/>
          <w:szCs w:val="20"/>
        </w:rPr>
        <w:t>日，位于四川省金江村，年产能3</w:t>
      </w:r>
      <w:r>
        <w:rPr>
          <w:kern w:val="0"/>
          <w:szCs w:val="20"/>
        </w:rPr>
        <w:t>00</w:t>
      </w:r>
      <w:r>
        <w:rPr>
          <w:rFonts w:hint="eastAsia"/>
          <w:kern w:val="0"/>
          <w:szCs w:val="20"/>
        </w:rPr>
        <w:t>吨金属锂及锂材产品。</w:t>
      </w:r>
    </w:p>
    <w:p>
      <w:pPr>
        <w:spacing w:line="360" w:lineRule="auto"/>
        <w:ind w:firstLine="420" w:firstLineChars="200"/>
        <w:rPr>
          <w:kern w:val="0"/>
          <w:szCs w:val="20"/>
        </w:rPr>
      </w:pPr>
      <w:r>
        <w:rPr>
          <w:rFonts w:hint="eastAsia"/>
          <w:kern w:val="0"/>
          <w:szCs w:val="20"/>
        </w:rPr>
        <w:t>金昆仑锂业有限公司成立于2</w:t>
      </w:r>
      <w:r>
        <w:rPr>
          <w:kern w:val="0"/>
          <w:szCs w:val="20"/>
        </w:rPr>
        <w:t>017</w:t>
      </w:r>
      <w:r>
        <w:rPr>
          <w:rFonts w:hint="eastAsia"/>
          <w:kern w:val="0"/>
          <w:szCs w:val="20"/>
        </w:rPr>
        <w:t>年1月1</w:t>
      </w:r>
      <w:r>
        <w:rPr>
          <w:kern w:val="0"/>
          <w:szCs w:val="20"/>
        </w:rPr>
        <w:t>7</w:t>
      </w:r>
      <w:r>
        <w:rPr>
          <w:rFonts w:hint="eastAsia"/>
          <w:kern w:val="0"/>
          <w:szCs w:val="20"/>
        </w:rPr>
        <w:t>日，位于青海省格尔木市昆仑经济开发区瀚海路28号，总占地，注册资本3</w:t>
      </w:r>
      <w:r>
        <w:rPr>
          <w:kern w:val="0"/>
          <w:szCs w:val="20"/>
        </w:rPr>
        <w:t>2000</w:t>
      </w:r>
      <w:r>
        <w:rPr>
          <w:rFonts w:hint="eastAsia"/>
          <w:kern w:val="0"/>
          <w:szCs w:val="20"/>
        </w:rPr>
        <w:t>万元，年产能3</w:t>
      </w:r>
      <w:r>
        <w:rPr>
          <w:kern w:val="0"/>
          <w:szCs w:val="20"/>
        </w:rPr>
        <w:t>00</w:t>
      </w:r>
      <w:r>
        <w:rPr>
          <w:rFonts w:hint="eastAsia"/>
          <w:kern w:val="0"/>
          <w:szCs w:val="20"/>
        </w:rPr>
        <w:t>吨锂材产品。</w:t>
      </w:r>
    </w:p>
    <w:p>
      <w:pPr>
        <w:spacing w:line="360" w:lineRule="auto"/>
        <w:ind w:firstLine="420" w:firstLineChars="200"/>
        <w:rPr>
          <w:kern w:val="0"/>
          <w:szCs w:val="20"/>
        </w:rPr>
      </w:pPr>
      <w:r>
        <w:rPr>
          <w:rFonts w:hint="eastAsia"/>
          <w:kern w:val="0"/>
          <w:szCs w:val="20"/>
        </w:rPr>
        <w:t>以上单位在本标准的制定过程中积极参与，提供了科学可靠的数据和诸多可行性建议。</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以上单位金属锂总产能2</w:t>
      </w:r>
      <w:r>
        <w:rPr>
          <w:rFonts w:asciiTheme="minorEastAsia" w:hAnsiTheme="minorEastAsia" w:eastAsiaTheme="minorEastAsia"/>
          <w:kern w:val="0"/>
          <w:szCs w:val="21"/>
        </w:rPr>
        <w:t>900</w:t>
      </w:r>
      <w:r>
        <w:rPr>
          <w:rFonts w:hint="eastAsia" w:asciiTheme="minorEastAsia" w:hAnsiTheme="minorEastAsia" w:eastAsiaTheme="minorEastAsia"/>
          <w:kern w:val="0"/>
          <w:szCs w:val="21"/>
        </w:rPr>
        <w:t>吨，占全国金属锂总产能的8</w:t>
      </w:r>
      <w:r>
        <w:rPr>
          <w:rFonts w:asciiTheme="minorEastAsia" w:hAnsiTheme="minorEastAsia" w:eastAsiaTheme="minorEastAsia"/>
          <w:kern w:val="0"/>
          <w:szCs w:val="21"/>
        </w:rPr>
        <w:t>0%</w:t>
      </w:r>
      <w:r>
        <w:rPr>
          <w:rFonts w:hint="eastAsia" w:asciiTheme="minorEastAsia" w:hAnsiTheme="minorEastAsia" w:eastAsiaTheme="minorEastAsia"/>
          <w:kern w:val="0"/>
          <w:szCs w:val="21"/>
        </w:rPr>
        <w:t>以上，上述企业具有行业代表性。</w:t>
      </w:r>
    </w:p>
    <w:p>
      <w:pPr>
        <w:pStyle w:val="26"/>
        <w:numPr>
          <w:ilvl w:val="0"/>
          <w:numId w:val="0"/>
        </w:numPr>
        <w:spacing w:before="156" w:beforeLines="50" w:after="156" w:afterLines="50"/>
        <w:contextualSpacing/>
        <w:outlineLvl w:val="9"/>
        <w:rPr>
          <w:rFonts w:ascii="Times New Roman" w:hAnsi="Times New Roman"/>
          <w:bCs/>
          <w:color w:val="auto"/>
          <w:sz w:val="21"/>
          <w:szCs w:val="16"/>
        </w:rPr>
      </w:pPr>
      <w:r>
        <w:rPr>
          <w:rFonts w:hint="eastAsia" w:ascii="Times New Roman" w:hAnsi="Times New Roman"/>
          <w:bCs/>
          <w:color w:val="auto"/>
          <w:sz w:val="21"/>
          <w:szCs w:val="16"/>
        </w:rPr>
        <w:t>1</w:t>
      </w:r>
      <w:r>
        <w:rPr>
          <w:rFonts w:ascii="Times New Roman" w:hAnsi="Times New Roman"/>
          <w:bCs/>
          <w:color w:val="auto"/>
          <w:sz w:val="21"/>
          <w:szCs w:val="16"/>
        </w:rPr>
        <w:t xml:space="preserve">.3.3 </w:t>
      </w:r>
      <w:r>
        <w:rPr>
          <w:rFonts w:hint="eastAsia" w:ascii="Times New Roman" w:hAnsi="Times New Roman"/>
          <w:bCs/>
          <w:color w:val="auto"/>
          <w:sz w:val="21"/>
          <w:szCs w:val="16"/>
        </w:rPr>
        <w:t>主要工作成员所负责的工作情况</w:t>
      </w:r>
    </w:p>
    <w:p>
      <w:pPr>
        <w:spacing w:line="360" w:lineRule="auto"/>
        <w:ind w:firstLine="420" w:firstLineChars="200"/>
        <w:rPr>
          <w:kern w:val="0"/>
          <w:szCs w:val="20"/>
        </w:rPr>
      </w:pPr>
      <w:r>
        <w:rPr>
          <w:rFonts w:hint="eastAsia"/>
          <w:kern w:val="0"/>
          <w:szCs w:val="20"/>
        </w:rPr>
        <w:t>本标准主要起草人及工作职责见表</w:t>
      </w:r>
      <w:r>
        <w:rPr>
          <w:kern w:val="0"/>
          <w:szCs w:val="20"/>
        </w:rPr>
        <w:t>1</w:t>
      </w:r>
      <w:r>
        <w:rPr>
          <w:rFonts w:hint="eastAsia"/>
          <w:kern w:val="0"/>
          <w:szCs w:val="20"/>
        </w:rPr>
        <w:t>。</w:t>
      </w:r>
    </w:p>
    <w:p>
      <w:pPr>
        <w:spacing w:line="360" w:lineRule="auto"/>
        <w:ind w:firstLine="420" w:firstLineChars="200"/>
        <w:jc w:val="center"/>
        <w:rPr>
          <w:kern w:val="0"/>
          <w:szCs w:val="20"/>
        </w:rPr>
      </w:pPr>
      <w:r>
        <w:rPr>
          <w:rFonts w:hint="eastAsia"/>
          <w:kern w:val="0"/>
          <w:szCs w:val="20"/>
        </w:rPr>
        <w:t>表1</w:t>
      </w:r>
      <w:r>
        <w:rPr>
          <w:kern w:val="0"/>
          <w:szCs w:val="20"/>
        </w:rPr>
        <w:t xml:space="preserve"> </w:t>
      </w:r>
      <w:r>
        <w:rPr>
          <w:rFonts w:hint="eastAsia"/>
          <w:kern w:val="0"/>
          <w:szCs w:val="20"/>
        </w:rPr>
        <w:t>标准主要起草人及工作职责</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序号</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起草人姓名</w:t>
            </w:r>
          </w:p>
        </w:tc>
        <w:tc>
          <w:tcPr>
            <w:tcW w:w="7444"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1</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张江峰、李良彬</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负责方案制定、组织协调、主持标准条款编写、标准技术内容的审核、把关等。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2</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彭良平、涂明江</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负责方案制定、组织协调、主持标准条款编写、标准技术内容的审核、把关等。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3</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严庆生 李强</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协助方案制定、组织协调、主持标准条款编写、标准技术内容的审核、把关等。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4</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梅锦涛</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协助标准研制的组织协调、技术参数确定等。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5</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庞全世</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协助标准研制的组织协调、技术参数确定等。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6</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江礼伦</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参与金属锂产品调研、技术参数确定等。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7</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徐荣</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参与金属锂产品调研、技术参数确定等。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8</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刘高炜</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参与金属锂产品调研、技术参数确定等。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9</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周雄军</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参与金属锂产品调研、技术参数确定等。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1</w:t>
            </w:r>
            <w:r>
              <w:rPr>
                <w:rFonts w:asciiTheme="minorHAnsi" w:hAnsiTheme="minorHAnsi" w:eastAsiaTheme="minorEastAsia" w:cstheme="minorBidi"/>
                <w:kern w:val="0"/>
                <w:szCs w:val="20"/>
              </w:rPr>
              <w:t>0</w:t>
            </w:r>
          </w:p>
        </w:tc>
        <w:tc>
          <w:tcPr>
            <w:tcW w:w="1701" w:type="dxa"/>
            <w:vAlign w:val="center"/>
          </w:tcPr>
          <w:p>
            <w:pPr>
              <w:spacing w:line="360" w:lineRule="auto"/>
              <w:jc w:val="center"/>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陈金文</w:t>
            </w:r>
          </w:p>
        </w:tc>
        <w:tc>
          <w:tcPr>
            <w:tcW w:w="7444" w:type="dxa"/>
            <w:vAlign w:val="center"/>
          </w:tcPr>
          <w:p>
            <w:pPr>
              <w:spacing w:line="360" w:lineRule="auto"/>
              <w:rPr>
                <w:rFonts w:asciiTheme="minorHAnsi" w:hAnsiTheme="minorHAnsi" w:eastAsiaTheme="minorEastAsia" w:cstheme="minorBidi"/>
                <w:kern w:val="0"/>
                <w:szCs w:val="20"/>
              </w:rPr>
            </w:pPr>
            <w:r>
              <w:rPr>
                <w:rFonts w:hint="eastAsia" w:asciiTheme="minorHAnsi" w:hAnsiTheme="minorHAnsi" w:eastAsiaTheme="minorEastAsia" w:cstheme="minorBidi"/>
                <w:kern w:val="0"/>
                <w:szCs w:val="20"/>
              </w:rPr>
              <w:t>参与金属锂产品调研、技术参数确定等。</w:t>
            </w:r>
          </w:p>
        </w:tc>
      </w:tr>
    </w:tbl>
    <w:p>
      <w:pPr>
        <w:pStyle w:val="26"/>
        <w:numPr>
          <w:ilvl w:val="0"/>
          <w:numId w:val="0"/>
        </w:numPr>
        <w:spacing w:before="156" w:beforeLines="50" w:after="156" w:afterLines="50"/>
        <w:contextualSpacing/>
        <w:outlineLvl w:val="9"/>
        <w:rPr>
          <w:rFonts w:ascii="Times New Roman" w:hAnsi="Times New Roman"/>
          <w:b/>
          <w:color w:val="auto"/>
          <w:sz w:val="21"/>
          <w:szCs w:val="16"/>
        </w:rPr>
      </w:pPr>
      <w:bookmarkStart w:id="10" w:name="_Toc508203314"/>
    </w:p>
    <w:p>
      <w:pPr>
        <w:pStyle w:val="26"/>
        <w:numPr>
          <w:ilvl w:val="0"/>
          <w:numId w:val="0"/>
        </w:numPr>
        <w:spacing w:before="156" w:beforeLines="50" w:after="156" w:afterLines="50"/>
        <w:contextualSpacing/>
        <w:outlineLvl w:val="9"/>
        <w:rPr>
          <w:rFonts w:ascii="Times New Roman"/>
          <w:color w:val="auto"/>
          <w:sz w:val="21"/>
          <w:szCs w:val="16"/>
        </w:rPr>
      </w:pPr>
      <w:r>
        <w:rPr>
          <w:rFonts w:ascii="Times New Roman" w:hAnsi="Times New Roman"/>
          <w:b/>
          <w:color w:val="auto"/>
          <w:sz w:val="21"/>
          <w:szCs w:val="16"/>
        </w:rPr>
        <w:t>1.4</w:t>
      </w:r>
      <w:r>
        <w:rPr>
          <w:rFonts w:hint="eastAsia" w:ascii="Times New Roman"/>
          <w:color w:val="auto"/>
          <w:sz w:val="21"/>
          <w:szCs w:val="16"/>
        </w:rPr>
        <w:t>主要工作过程</w:t>
      </w:r>
      <w:bookmarkEnd w:id="10"/>
    </w:p>
    <w:p>
      <w:pPr>
        <w:pStyle w:val="23"/>
        <w:spacing w:line="360" w:lineRule="auto"/>
        <w:ind w:firstLine="420"/>
        <w:contextualSpacing/>
        <w:rPr>
          <w:rFonts w:ascii="Times New Roman"/>
          <w:szCs w:val="21"/>
        </w:rPr>
      </w:pPr>
      <w:r>
        <w:rPr>
          <w:rFonts w:hint="eastAsia" w:ascii="Times New Roman"/>
          <w:szCs w:val="21"/>
        </w:rPr>
        <w:t>1）2018年12月7日，由全国有色金属标准化技术委员会组织，在浙江衢州召开了本标准的任务落实会议，会议决定，《绿色设计产品评价技术规范 锂》标准，由江西赣锋锂业股份有限公司负责牵头制定。</w:t>
      </w:r>
    </w:p>
    <w:p>
      <w:pPr>
        <w:pStyle w:val="23"/>
        <w:spacing w:line="360" w:lineRule="auto"/>
        <w:ind w:firstLine="420"/>
        <w:contextualSpacing/>
        <w:rPr>
          <w:rFonts w:ascii="Times New Roman"/>
          <w:szCs w:val="21"/>
        </w:rPr>
      </w:pPr>
      <w:r>
        <w:rPr>
          <w:rFonts w:hint="eastAsia" w:ascii="Times New Roman"/>
          <w:szCs w:val="21"/>
        </w:rPr>
        <w:t>2）2018年12月份，公司接到该标准制定任务后，组成了《绿色设计产品评价技术规范 锂》协会标准制定小组，并明确了工作职责和任务，制定了工作计划和进度安排，确定了制定原则。</w:t>
      </w:r>
    </w:p>
    <w:p>
      <w:pPr>
        <w:pStyle w:val="23"/>
        <w:spacing w:line="360" w:lineRule="auto"/>
        <w:ind w:firstLine="420"/>
        <w:contextualSpacing/>
        <w:rPr>
          <w:rFonts w:ascii="Times New Roman"/>
          <w:szCs w:val="21"/>
        </w:rPr>
      </w:pPr>
      <w:r>
        <w:rPr>
          <w:rFonts w:hint="eastAsia" w:ascii="Times New Roman"/>
          <w:szCs w:val="21"/>
        </w:rPr>
        <w:t>3）2019年1月至2019年5月，公司内部组织标准编写培训，同时确定所要编写标准的基本框架。本标准在编制过程中，查阅了大量国内外相关文献资料及相关企业的企业标准，同时协同中国有色金属协会在2019年5月份向各生产企业发放《绿色设计产品评价技术规范 锂》调研表（有色标秘2019{39}文件），进行了资料收集，并借鉴其他行业现有《绿色设计产品评价技术规范》标准，经过综合考虑与讨论，最后形成了该标准的讨论稿。</w:t>
      </w:r>
    </w:p>
    <w:p>
      <w:pPr>
        <w:pStyle w:val="23"/>
        <w:spacing w:line="360" w:lineRule="auto"/>
        <w:ind w:firstLine="420"/>
        <w:contextualSpacing/>
        <w:rPr>
          <w:rFonts w:ascii="Times New Roman"/>
          <w:szCs w:val="21"/>
        </w:rPr>
      </w:pPr>
      <w:r>
        <w:rPr>
          <w:rFonts w:hint="eastAsia" w:ascii="Times New Roman"/>
          <w:szCs w:val="21"/>
        </w:rPr>
        <w:t>4）2019年6月17日，由全国有色金属标准化技术委员会组织在江西宜春召开本标准的征求意见讨论会。与会单位有江西赣锋锂业股份有限公司、天齐锂业股份有限公司、宜春赣锋锂业有限公司、新疆有色金属研究所、国合通用测试评价认证股份公司、江西东鹏新材料有限责任公司、江西南氏锂电新材料有限公司、四川雅化实业集团股份有限公司、江苏容汇通用锂业股份有限公司、浙江衢州永正锂电科技有限公司、宜春银锂新能源有限责任公司等以及江西赣锋循环科技有限公司、广东邦普循环科技有限公司等电池、废料回收单位，就本标准的征求意见稿进行了讨论。</w:t>
      </w:r>
    </w:p>
    <w:p>
      <w:pPr>
        <w:pStyle w:val="23"/>
        <w:spacing w:line="360" w:lineRule="auto"/>
        <w:ind w:firstLine="420"/>
        <w:contextualSpacing/>
        <w:rPr>
          <w:rFonts w:ascii="Times New Roman"/>
          <w:szCs w:val="21"/>
        </w:rPr>
      </w:pPr>
      <w:r>
        <w:rPr>
          <w:rFonts w:hint="eastAsia" w:ascii="Times New Roman"/>
          <w:szCs w:val="21"/>
        </w:rPr>
        <w:t>5）2019年7月～9月，标准编制工作组根据宜春会议讨论情况，并结合各家生产单位提出的意见和建议，整理后形成《绿色设计产品评价技术规范 锂》协会标准的预审申报稿。</w:t>
      </w:r>
    </w:p>
    <w:p>
      <w:pPr>
        <w:pStyle w:val="23"/>
        <w:spacing w:line="360" w:lineRule="auto"/>
        <w:ind w:firstLine="420"/>
        <w:contextualSpacing/>
        <w:rPr>
          <w:rFonts w:ascii="Times New Roman"/>
          <w:szCs w:val="21"/>
        </w:rPr>
      </w:pPr>
      <w:r>
        <w:rPr>
          <w:rFonts w:hint="eastAsia" w:ascii="Times New Roman"/>
          <w:szCs w:val="21"/>
        </w:rPr>
        <w:t>6）2019年10月29日～10月31日，由全国有色金属标准化技术委员会组织在山东泰安召开本标准的预审会。与会单位有江西赣锋锂业股份有限公司、天齐锂业股份有限公司、宜春赣锋锂业有限公司、新疆有色金属研究所、国合通用测试评价认证股份公司、江西东鹏新材料有限责任公司、江西南氏锂电新材料有限公司、四川雅化实业集团股份有限公司、江苏容汇通用锂业股份有限公司、浙江衢州永正锂电科技有限公司、宜春银锂新能源有限责任公司等以及江西赣锋循环科技有限公司、广东邦普循环科技有限公司等电池、废料回收单位，就本标准的预审稿进行了讨论。</w:t>
      </w:r>
    </w:p>
    <w:p>
      <w:pPr>
        <w:pStyle w:val="23"/>
        <w:spacing w:line="360" w:lineRule="auto"/>
        <w:ind w:firstLine="420"/>
        <w:contextualSpacing/>
        <w:rPr>
          <w:rFonts w:ascii="Times New Roman"/>
          <w:szCs w:val="21"/>
        </w:rPr>
      </w:pPr>
      <w:r>
        <w:rPr>
          <w:rFonts w:hint="eastAsia" w:ascii="Times New Roman"/>
          <w:szCs w:val="21"/>
        </w:rPr>
        <w:t>7）2019年11月～2020年9月，标准编制工作组根据泰安会议讨论情况，并结合各家生产单位提出的意见和建议，整理后形成《绿色设计产品评价技术规范 锂》协会标准的送审稿。</w:t>
      </w:r>
    </w:p>
    <w:p>
      <w:pPr>
        <w:pStyle w:val="23"/>
        <w:spacing w:line="360" w:lineRule="auto"/>
        <w:ind w:firstLine="420"/>
        <w:contextualSpacing/>
        <w:rPr>
          <w:rFonts w:ascii="Times New Roman"/>
          <w:szCs w:val="21"/>
        </w:rPr>
      </w:pPr>
      <w:r>
        <w:rPr>
          <w:rFonts w:hint="eastAsia" w:ascii="Times New Roman"/>
          <w:szCs w:val="21"/>
        </w:rPr>
        <w:t>8）2020年9月10日，由全国有色金属标准化技术委员会组织在陕西西安召开本标准的意见讨论会，与会单位有江西赣锋锂业股份有限公司、天齐锂业股份有限公司、宜春赣锋锂业有限公司、四川雅化实业集团股份有限公司，就本标准的送审稿进行了讨论。</w:t>
      </w:r>
    </w:p>
    <w:p>
      <w:pPr>
        <w:pStyle w:val="23"/>
        <w:spacing w:line="360" w:lineRule="auto"/>
        <w:ind w:firstLine="420"/>
        <w:contextualSpacing/>
        <w:rPr>
          <w:rFonts w:ascii="Times New Roman"/>
          <w:szCs w:val="21"/>
        </w:rPr>
      </w:pPr>
      <w:r>
        <w:rPr>
          <w:rFonts w:hint="eastAsia" w:ascii="Times New Roman"/>
          <w:szCs w:val="21"/>
        </w:rPr>
        <w:t>9）2020年9月，标准编制工作组根据西安会议讨论情况，并结合宜春赣锋锂业有限公司、四川天齐股份有限公司、中核建中核燃料元件有限公司锂业分公司、金昆仑锂业有限公司各家生产单位提出的意见和建议，整理后形成《绿色设计产品评价技术规范 锂》协会标准的审定稿。</w:t>
      </w:r>
    </w:p>
    <w:p>
      <w:pPr>
        <w:pStyle w:val="23"/>
        <w:spacing w:line="360" w:lineRule="auto"/>
        <w:ind w:firstLine="420"/>
        <w:contextualSpacing/>
        <w:rPr>
          <w:rFonts w:ascii="Times New Roman"/>
          <w:szCs w:val="21"/>
        </w:rPr>
      </w:pPr>
    </w:p>
    <w:p>
      <w:pPr>
        <w:pStyle w:val="30"/>
        <w:numPr>
          <w:ilvl w:val="0"/>
          <w:numId w:val="2"/>
        </w:numPr>
        <w:tabs>
          <w:tab w:val="left" w:pos="426"/>
        </w:tabs>
        <w:spacing w:before="312" w:beforeLines="100" w:after="312" w:afterLines="100"/>
        <w:ind w:left="482" w:hanging="482" w:hangingChars="200"/>
        <w:jc w:val="left"/>
        <w:rPr>
          <w:rFonts w:ascii="宋体" w:hAnsi="宋体" w:eastAsia="宋体"/>
          <w:b/>
          <w:bCs/>
          <w:sz w:val="24"/>
          <w:szCs w:val="24"/>
        </w:rPr>
      </w:pPr>
      <w:bookmarkStart w:id="11" w:name="_Toc497309525"/>
      <w:bookmarkStart w:id="12" w:name="_Toc508959273"/>
      <w:r>
        <w:rPr>
          <w:rFonts w:hint="eastAsia" w:ascii="宋体" w:hAnsi="宋体" w:eastAsia="宋体"/>
          <w:b/>
          <w:bCs/>
          <w:sz w:val="24"/>
          <w:szCs w:val="24"/>
        </w:rPr>
        <w:t>标准编制</w:t>
      </w:r>
      <w:bookmarkEnd w:id="11"/>
      <w:bookmarkEnd w:id="12"/>
      <w:r>
        <w:rPr>
          <w:rFonts w:hint="eastAsia" w:ascii="宋体" w:hAnsi="宋体" w:eastAsia="宋体"/>
          <w:b/>
          <w:bCs/>
          <w:sz w:val="24"/>
          <w:szCs w:val="24"/>
        </w:rPr>
        <w:t>的必要性及编制原则</w:t>
      </w:r>
    </w:p>
    <w:p>
      <w:pPr>
        <w:rPr>
          <w:rFonts w:ascii="黑体" w:hAnsi="黑体" w:eastAsia="黑体"/>
          <w:bCs/>
          <w:szCs w:val="21"/>
        </w:rPr>
      </w:pPr>
      <w:r>
        <w:rPr>
          <w:rFonts w:ascii="Times New Roman" w:hAnsi="Times New Roman" w:eastAsia="黑体"/>
          <w:bCs/>
          <w:szCs w:val="21"/>
        </w:rPr>
        <w:t>2.1</w:t>
      </w:r>
      <w:r>
        <w:rPr>
          <w:rFonts w:hint="eastAsia" w:ascii="黑体" w:hAnsi="黑体" w:eastAsia="黑体"/>
          <w:bCs/>
          <w:szCs w:val="21"/>
        </w:rPr>
        <w:t>标准编制的必要性</w:t>
      </w:r>
    </w:p>
    <w:p>
      <w:pPr>
        <w:spacing w:line="360" w:lineRule="auto"/>
        <w:ind w:firstLine="420" w:firstLineChars="200"/>
        <w:rPr>
          <w:rFonts w:ascii="宋体" w:hAnsi="宋体"/>
          <w:bCs/>
          <w:szCs w:val="21"/>
        </w:rPr>
      </w:pPr>
      <w:r>
        <w:rPr>
          <w:rFonts w:hint="eastAsia" w:ascii="宋体" w:hAnsi="宋体"/>
          <w:bCs/>
          <w:szCs w:val="21"/>
        </w:rPr>
        <w:t>为加快推进生态文明建设，促进工业绿色发展，落实国家“十三五”规划纲要和《中国制造2025》战略部署，工业和信息化部会同国家质检总局等部门先后发布了《工业绿色发展规划（2016-2020年）》、《绿色制造工程实施指南（2016-2020年）》、《绿色制造标准体系建设指南》（工信部联节〔2016〕304号）、《关于开展绿色制造体系建设的通知》（工信厅节函（2016）586号）、《工业节能与绿色标准化行动计划（2017-2019年）》（工信部节〔2017〕110号）等文件。由此，加快构建绿色制造体系，推动绿色产品、绿色工厂、绿色园区和绿色供应链全面发展，成为“十三五”期间的一项重要任务。其中，推动绿色产品的发展是重中之重，它不仅是整个绿色制造体系的载体，并且是满足供给侧结构性改革、满足日益增长的消费者的要求，也是企业是否走绿色发展之路的标志。因此，绿色设计产品评价标准的制定及实施意义重大且迫在眉睫。</w:t>
      </w:r>
    </w:p>
    <w:p>
      <w:pPr>
        <w:spacing w:line="360" w:lineRule="auto"/>
        <w:ind w:firstLine="420" w:firstLineChars="200"/>
        <w:rPr>
          <w:rFonts w:ascii="宋体" w:hAnsi="宋体"/>
          <w:bCs/>
          <w:szCs w:val="21"/>
        </w:rPr>
      </w:pPr>
      <w:r>
        <w:rPr>
          <w:rFonts w:hint="eastAsia" w:ascii="宋体" w:hAnsi="宋体"/>
          <w:bCs/>
          <w:szCs w:val="21"/>
        </w:rPr>
        <w:t>目前全球锂资源需求持续加速，2018年至2021年全球锂原料供应年复合增长率预计能达到8%，2018年至2021年全球锂原料需求年复</w:t>
      </w:r>
      <w:bookmarkStart w:id="26" w:name="_GoBack"/>
      <w:bookmarkEnd w:id="26"/>
      <w:r>
        <w:rPr>
          <w:rFonts w:hint="eastAsia" w:ascii="宋体" w:hAnsi="宋体"/>
          <w:bCs/>
          <w:szCs w:val="21"/>
        </w:rPr>
        <w:t>合增长率为16%。除了新能源汽车引领的需求快速增长，3C领域也维持了稳定增长。2017-2020年，全球锂需求分别为23.2/26.2/30.1/35.2万吨，增速分别为10.5%、12.63%、15.1%、16.9%。</w:t>
      </w:r>
    </w:p>
    <w:p>
      <w:pPr>
        <w:spacing w:line="360" w:lineRule="auto"/>
        <w:ind w:firstLine="420" w:firstLineChars="200"/>
        <w:rPr>
          <w:rFonts w:ascii="宋体" w:hAnsi="宋体"/>
          <w:bCs/>
          <w:szCs w:val="21"/>
        </w:rPr>
      </w:pPr>
      <w:r>
        <w:rPr>
          <w:rFonts w:hint="eastAsia" w:ascii="宋体" w:hAnsi="宋体"/>
          <w:bCs/>
          <w:szCs w:val="21"/>
        </w:rPr>
        <w:t>《中国制造2025》报告指出:加快制造业绿色改造升级，积极推行低碳化、循环化和集约化；强化产品全生命周期绿色管理，全面推进钢铁、有色、化工、建材、轻工等传统制造业绿色改造；积极构建绿色制造体系，支持企业开展绿色产品，推形生态设计，显著提高产品节能环保低碳水平，引导绿色生产，建设绿色工厂，实现厂房集约化、原料无害化、生产洁净化、能源低碳化。壮大绿色企业，强化绿化监督，开展绿色评价。</w:t>
      </w:r>
    </w:p>
    <w:p>
      <w:pPr>
        <w:spacing w:line="360" w:lineRule="auto"/>
        <w:ind w:firstLine="420" w:firstLineChars="200"/>
        <w:rPr>
          <w:rFonts w:ascii="宋体" w:hAnsi="宋体"/>
          <w:bCs/>
          <w:szCs w:val="21"/>
        </w:rPr>
      </w:pPr>
      <w:r>
        <w:rPr>
          <w:rFonts w:hint="eastAsia" w:ascii="宋体" w:hAnsi="宋体"/>
          <w:bCs/>
          <w:szCs w:val="21"/>
        </w:rPr>
        <w:t>虽然中国是金属锂的生产大国，但迄今为止，仍然没有金属锂相关的绿色设计产品评价技术规范，说明我国的有色行业的标准仍然不完善。因此，我公司希望与各金属锂生产企业一起完成本标准的制定来完善和规范金属锂的绿色生产，从而进一步规范和引领全国金属锂行业加快绿色工厂的建设，同时对促进我国有色行业的持续、健康发展具有重要的意义</w:t>
      </w:r>
    </w:p>
    <w:p>
      <w:pPr>
        <w:rPr>
          <w:rFonts w:ascii="Times New Roman" w:hAnsi="Times New Roman" w:eastAsia="黑体"/>
          <w:bCs/>
          <w:szCs w:val="21"/>
        </w:rPr>
      </w:pPr>
    </w:p>
    <w:p>
      <w:pPr>
        <w:rPr>
          <w:rFonts w:ascii="黑体" w:hAnsi="黑体" w:eastAsia="黑体"/>
          <w:bCs/>
          <w:szCs w:val="21"/>
        </w:rPr>
      </w:pPr>
      <w:r>
        <w:rPr>
          <w:rFonts w:ascii="Times New Roman" w:hAnsi="Times New Roman" w:eastAsia="黑体"/>
          <w:bCs/>
          <w:szCs w:val="21"/>
        </w:rPr>
        <w:t xml:space="preserve">2.2 </w:t>
      </w:r>
      <w:r>
        <w:rPr>
          <w:rFonts w:hint="eastAsia" w:ascii="黑体" w:hAnsi="黑体" w:eastAsia="黑体"/>
          <w:bCs/>
          <w:szCs w:val="21"/>
        </w:rPr>
        <w:t>编制原则</w:t>
      </w:r>
    </w:p>
    <w:p>
      <w:pPr>
        <w:spacing w:line="360" w:lineRule="auto"/>
        <w:ind w:firstLine="420" w:firstLineChars="200"/>
        <w:rPr>
          <w:rFonts w:ascii="Times New Roman" w:hAnsi="Times New Roman"/>
          <w:szCs w:val="21"/>
        </w:rPr>
      </w:pPr>
      <w:r>
        <w:rPr>
          <w:rFonts w:hint="eastAsia" w:ascii="Times New Roman" w:hAnsi="Times New Roman"/>
          <w:szCs w:val="21"/>
        </w:rPr>
        <w:t>本标准格式按照G</w:t>
      </w:r>
      <w:r>
        <w:rPr>
          <w:rFonts w:ascii="Times New Roman" w:hAnsi="Times New Roman"/>
          <w:szCs w:val="21"/>
        </w:rPr>
        <w:t>B/T 1.1-2020</w:t>
      </w:r>
      <w:r>
        <w:rPr>
          <w:rFonts w:hint="eastAsia" w:ascii="Times New Roman" w:hAnsi="Times New Roman"/>
          <w:szCs w:val="21"/>
        </w:rPr>
        <w:t>《标准化工作导则 第一部分：标准化文件的结构和起草规则》及G</w:t>
      </w:r>
      <w:r>
        <w:rPr>
          <w:rFonts w:ascii="Times New Roman" w:hAnsi="Times New Roman"/>
          <w:szCs w:val="21"/>
        </w:rPr>
        <w:t>B/T 20001.10-2017</w:t>
      </w:r>
      <w:r>
        <w:rPr>
          <w:rFonts w:hint="eastAsia" w:ascii="Times New Roman" w:hAnsi="Times New Roman"/>
          <w:szCs w:val="21"/>
        </w:rPr>
        <w:t>《标准编写规则 第1</w:t>
      </w:r>
      <w:r>
        <w:rPr>
          <w:rFonts w:ascii="Times New Roman" w:hAnsi="Times New Roman"/>
          <w:szCs w:val="21"/>
        </w:rPr>
        <w:t>0</w:t>
      </w:r>
      <w:r>
        <w:rPr>
          <w:rFonts w:hint="eastAsia" w:ascii="Times New Roman" w:hAnsi="Times New Roman"/>
          <w:szCs w:val="21"/>
        </w:rPr>
        <w:t>部分：产品标准》的要求进行编写，遵循“统一性、协调性、适用性、一致性、规范性”的原则，本着先进性、科学性、合理性和可操作性的原则，并充分考虑生产企业的产品要求和相关单位的意见，同时要确保用户的需求，为电池制造企业提供满意的绿色原料。</w:t>
      </w:r>
    </w:p>
    <w:p>
      <w:pPr>
        <w:spacing w:line="360" w:lineRule="auto"/>
        <w:rPr>
          <w:rFonts w:ascii="Times New Roman" w:hAnsi="Times New Roman"/>
          <w:szCs w:val="21"/>
        </w:rPr>
      </w:pPr>
      <w:r>
        <w:rPr>
          <w:rFonts w:hint="eastAsia" w:ascii="Times New Roman" w:hAnsi="Times New Roman"/>
          <w:szCs w:val="21"/>
        </w:rPr>
        <w:t>2.</w:t>
      </w:r>
      <w:r>
        <w:rPr>
          <w:rFonts w:ascii="Times New Roman" w:hAnsi="Times New Roman"/>
          <w:szCs w:val="21"/>
        </w:rPr>
        <w:t>2</w:t>
      </w:r>
      <w:r>
        <w:rPr>
          <w:rFonts w:hint="eastAsia" w:ascii="Times New Roman" w:hAnsi="Times New Roman"/>
          <w:szCs w:val="21"/>
        </w:rPr>
        <w:t>.1</w:t>
      </w:r>
      <w:r>
        <w:rPr>
          <w:rFonts w:hint="eastAsia" w:ascii="Times New Roman" w:hAnsi="宋体"/>
          <w:kern w:val="0"/>
          <w:szCs w:val="21"/>
        </w:rPr>
        <w:t>实用性。本标准评价的产品是符合国标</w:t>
      </w:r>
      <w:r>
        <w:rPr>
          <w:rFonts w:ascii="Times New Roman" w:hAnsi="Times New Roman"/>
          <w:kern w:val="0"/>
          <w:szCs w:val="21"/>
        </w:rPr>
        <w:t>GB/T</w:t>
      </w:r>
      <w:r>
        <w:rPr>
          <w:rFonts w:hint="eastAsia" w:ascii="Times New Roman" w:hAnsi="Times New Roman"/>
          <w:kern w:val="0"/>
          <w:szCs w:val="21"/>
        </w:rPr>
        <w:t xml:space="preserve"> 4369</w:t>
      </w:r>
      <w:r>
        <w:rPr>
          <w:rFonts w:hint="eastAsia" w:ascii="Times New Roman" w:hAnsi="宋体"/>
          <w:kern w:val="0"/>
          <w:szCs w:val="21"/>
        </w:rPr>
        <w:t>的锂，</w:t>
      </w:r>
      <w:r>
        <w:rPr>
          <w:rFonts w:hint="eastAsia" w:ascii="Times New Roman" w:hAnsi="宋体"/>
          <w:szCs w:val="21"/>
        </w:rPr>
        <w:t>包括</w:t>
      </w:r>
      <w:r>
        <w:rPr>
          <w:rFonts w:hint="eastAsia" w:ascii="Times New Roman" w:hAnsi="Times New Roman"/>
          <w:szCs w:val="21"/>
        </w:rPr>
        <w:t>Li—1（</w:t>
      </w:r>
      <w:r>
        <w:rPr>
          <w:rFonts w:ascii="Times New Roman" w:hAnsi="Times New Roman"/>
          <w:szCs w:val="21"/>
        </w:rPr>
        <w:t>99.9</w:t>
      </w:r>
      <w:r>
        <w:rPr>
          <w:rFonts w:hint="eastAsia" w:ascii="Times New Roman" w:hAnsi="Times New Roman"/>
          <w:szCs w:val="21"/>
        </w:rPr>
        <w:t>9）</w:t>
      </w:r>
      <w:r>
        <w:rPr>
          <w:rFonts w:hint="eastAsia" w:ascii="Times New Roman" w:hAnsi="宋体"/>
          <w:szCs w:val="21"/>
        </w:rPr>
        <w:t>、</w:t>
      </w:r>
      <w:r>
        <w:rPr>
          <w:rFonts w:hint="eastAsia" w:ascii="Times New Roman" w:hAnsi="Times New Roman"/>
          <w:szCs w:val="21"/>
        </w:rPr>
        <w:t>Li—2（</w:t>
      </w:r>
      <w:r>
        <w:rPr>
          <w:rFonts w:ascii="Times New Roman" w:hAnsi="Times New Roman"/>
          <w:szCs w:val="21"/>
        </w:rPr>
        <w:t>99.9</w:t>
      </w:r>
      <w:r>
        <w:rPr>
          <w:rFonts w:hint="eastAsia" w:ascii="Times New Roman" w:hAnsi="Times New Roman"/>
          <w:szCs w:val="21"/>
        </w:rPr>
        <w:t>5）</w:t>
      </w:r>
      <w:r>
        <w:rPr>
          <w:rFonts w:hint="eastAsia" w:ascii="Times New Roman" w:hAnsi="宋体"/>
          <w:szCs w:val="21"/>
        </w:rPr>
        <w:t>、</w:t>
      </w:r>
      <w:r>
        <w:rPr>
          <w:rFonts w:hint="eastAsia" w:ascii="Times New Roman" w:hAnsi="Times New Roman"/>
          <w:szCs w:val="21"/>
        </w:rPr>
        <w:t>Li—3（</w:t>
      </w:r>
      <w:r>
        <w:rPr>
          <w:rFonts w:ascii="Times New Roman" w:hAnsi="Times New Roman"/>
          <w:szCs w:val="21"/>
        </w:rPr>
        <w:t>99.9</w:t>
      </w:r>
      <w:r>
        <w:rPr>
          <w:rFonts w:hint="eastAsia" w:ascii="Times New Roman" w:hAnsi="Times New Roman"/>
          <w:szCs w:val="21"/>
        </w:rPr>
        <w:t>0）</w:t>
      </w:r>
      <w:r>
        <w:rPr>
          <w:rFonts w:hint="eastAsia" w:ascii="Times New Roman" w:hAnsi="宋体"/>
          <w:szCs w:val="21"/>
        </w:rPr>
        <w:t>、</w:t>
      </w:r>
      <w:r>
        <w:rPr>
          <w:rFonts w:hint="eastAsia" w:ascii="Times New Roman" w:hAnsi="Times New Roman"/>
          <w:szCs w:val="21"/>
        </w:rPr>
        <w:t>Li—4（</w:t>
      </w:r>
      <w:r>
        <w:rPr>
          <w:rFonts w:ascii="Times New Roman" w:hAnsi="Times New Roman"/>
          <w:szCs w:val="21"/>
        </w:rPr>
        <w:t>99.</w:t>
      </w:r>
      <w:r>
        <w:rPr>
          <w:rFonts w:hint="eastAsia" w:ascii="Times New Roman" w:hAnsi="Times New Roman"/>
          <w:szCs w:val="21"/>
        </w:rPr>
        <w:t>00）</w:t>
      </w:r>
      <w:r>
        <w:rPr>
          <w:rFonts w:hint="eastAsia" w:ascii="Times New Roman" w:hAnsi="宋体"/>
          <w:szCs w:val="21"/>
        </w:rPr>
        <w:t>、</w:t>
      </w:r>
      <w:r>
        <w:rPr>
          <w:rFonts w:hint="eastAsia" w:ascii="Times New Roman" w:hAnsi="Times New Roman"/>
          <w:szCs w:val="21"/>
        </w:rPr>
        <w:t>Li—5（</w:t>
      </w:r>
      <w:r>
        <w:rPr>
          <w:rFonts w:ascii="Times New Roman" w:hAnsi="Times New Roman"/>
          <w:szCs w:val="21"/>
        </w:rPr>
        <w:t>9</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50）</w:t>
      </w:r>
      <w:r>
        <w:rPr>
          <w:rFonts w:hint="eastAsia" w:ascii="Times New Roman" w:hAnsi="宋体"/>
          <w:szCs w:val="21"/>
        </w:rPr>
        <w:t>、</w:t>
      </w:r>
      <w:r>
        <w:rPr>
          <w:rFonts w:hint="eastAsia" w:ascii="Times New Roman" w:hAnsi="Times New Roman"/>
          <w:szCs w:val="21"/>
        </w:rPr>
        <w:t>Li—6（</w:t>
      </w:r>
      <w:r>
        <w:rPr>
          <w:rFonts w:ascii="Times New Roman" w:hAnsi="Times New Roman"/>
          <w:szCs w:val="21"/>
        </w:rPr>
        <w:t>9</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50）</w:t>
      </w:r>
      <w:r>
        <w:rPr>
          <w:rFonts w:hint="eastAsia" w:ascii="Times New Roman" w:hAnsi="宋体"/>
          <w:szCs w:val="21"/>
        </w:rPr>
        <w:t>，包含了我国锂产品的绝大部分，符合实用性要求。</w:t>
      </w:r>
    </w:p>
    <w:p>
      <w:pPr>
        <w:spacing w:line="360" w:lineRule="auto"/>
        <w:rPr>
          <w:rFonts w:ascii="Times New Roman" w:hAnsi="Times New Roman"/>
          <w:szCs w:val="21"/>
        </w:rPr>
      </w:pPr>
      <w:r>
        <w:rPr>
          <w:rFonts w:hint="eastAsia" w:ascii="Times New Roman" w:hAnsi="Times New Roman"/>
          <w:szCs w:val="21"/>
        </w:rPr>
        <w:t>2.</w:t>
      </w:r>
      <w:r>
        <w:rPr>
          <w:rFonts w:ascii="Times New Roman" w:hAnsi="Times New Roman"/>
          <w:szCs w:val="21"/>
        </w:rPr>
        <w:t>2</w:t>
      </w:r>
      <w:r>
        <w:rPr>
          <w:rFonts w:hint="eastAsia" w:ascii="Times New Roman" w:hAnsi="Times New Roman"/>
          <w:szCs w:val="21"/>
        </w:rPr>
        <w:t>.2</w:t>
      </w:r>
      <w:r>
        <w:rPr>
          <w:rFonts w:hint="eastAsia" w:ascii="Times New Roman" w:hAnsi="宋体"/>
          <w:szCs w:val="21"/>
        </w:rPr>
        <w:t>科学性。对于锂产品生命周期中影响环境的主要指标均列出，并进行分类评价，能够科学反映锂产品对环境造成的综合影响。</w:t>
      </w:r>
    </w:p>
    <w:p>
      <w:pPr>
        <w:spacing w:line="360" w:lineRule="auto"/>
        <w:rPr>
          <w:rFonts w:ascii="Times New Roman" w:hAnsi="宋体"/>
          <w:szCs w:val="21"/>
        </w:rPr>
      </w:pPr>
      <w:r>
        <w:rPr>
          <w:rFonts w:hint="eastAsia" w:ascii="Times New Roman" w:hAnsi="Times New Roman"/>
          <w:szCs w:val="21"/>
        </w:rPr>
        <w:t>2.</w:t>
      </w:r>
      <w:r>
        <w:rPr>
          <w:rFonts w:ascii="Times New Roman" w:hAnsi="Times New Roman"/>
          <w:szCs w:val="21"/>
        </w:rPr>
        <w:t>2</w:t>
      </w:r>
      <w:r>
        <w:rPr>
          <w:rFonts w:hint="eastAsia" w:ascii="Times New Roman" w:hAnsi="Times New Roman"/>
          <w:szCs w:val="21"/>
        </w:rPr>
        <w:t>.3</w:t>
      </w:r>
      <w:r>
        <w:rPr>
          <w:rFonts w:hint="eastAsia" w:ascii="Times New Roman" w:hAnsi="宋体"/>
          <w:szCs w:val="21"/>
        </w:rPr>
        <w:t>先进性。本标准中的评价指标主要选取行业的先进值，具体来说是处于顶部的</w:t>
      </w:r>
      <w:r>
        <w:rPr>
          <w:rFonts w:ascii="Times New Roman" w:hAnsi="宋体"/>
          <w:szCs w:val="21"/>
        </w:rPr>
        <w:t>20%</w:t>
      </w:r>
      <w:r>
        <w:rPr>
          <w:rFonts w:hint="eastAsia" w:ascii="Times New Roman" w:hAnsi="宋体"/>
          <w:szCs w:val="21"/>
        </w:rPr>
        <w:t xml:space="preserve">产能所代表的先进水平，符合先进性原则，同时对现有企业技术进步有很好地促进作用。 </w:t>
      </w:r>
    </w:p>
    <w:p>
      <w:pPr>
        <w:spacing w:line="360" w:lineRule="auto"/>
        <w:rPr>
          <w:rFonts w:ascii="Times New Roman" w:hAnsi="Times New Roman"/>
          <w:szCs w:val="21"/>
        </w:rPr>
      </w:pPr>
      <w:r>
        <w:rPr>
          <w:rFonts w:hint="eastAsia" w:ascii="Times New Roman" w:hAnsi="Times New Roman"/>
          <w:szCs w:val="21"/>
        </w:rPr>
        <w:t>2.</w:t>
      </w:r>
      <w:r>
        <w:rPr>
          <w:rFonts w:ascii="Times New Roman" w:hAnsi="Times New Roman"/>
          <w:szCs w:val="21"/>
        </w:rPr>
        <w:t>2</w:t>
      </w:r>
      <w:r>
        <w:rPr>
          <w:rFonts w:hint="eastAsia" w:ascii="Times New Roman" w:hAnsi="Times New Roman"/>
          <w:szCs w:val="21"/>
        </w:rPr>
        <w:t>.4</w:t>
      </w:r>
      <w:r>
        <w:rPr>
          <w:rFonts w:hint="eastAsia" w:ascii="Times New Roman" w:hAnsi="宋体"/>
          <w:szCs w:val="21"/>
        </w:rPr>
        <w:t>可操作性。对于标准中提及的评价指标、数据来源及确定等事项，均在附录中进行详细说明，具有可操作性。</w:t>
      </w:r>
    </w:p>
    <w:p>
      <w:pPr>
        <w:rPr>
          <w:rFonts w:ascii="宋体" w:hAnsi="宋体"/>
          <w:b/>
          <w:bCs/>
          <w:sz w:val="24"/>
          <w:szCs w:val="24"/>
        </w:rPr>
      </w:pPr>
      <w:r>
        <w:rPr>
          <w:rFonts w:hint="eastAsia" w:ascii="宋体" w:hAnsi="宋体"/>
          <w:b/>
          <w:bCs/>
          <w:sz w:val="24"/>
          <w:szCs w:val="24"/>
        </w:rPr>
        <w:t>三、标准主要内容的确定依据</w:t>
      </w:r>
    </w:p>
    <w:p>
      <w:pPr>
        <w:spacing w:line="360" w:lineRule="auto"/>
        <w:rPr>
          <w:rFonts w:eastAsia="黑体"/>
          <w:bCs/>
          <w:szCs w:val="21"/>
        </w:rPr>
      </w:pPr>
      <w:r>
        <w:rPr>
          <w:rFonts w:ascii="Times New Roman" w:hAnsi="Times New Roman" w:eastAsia="黑体"/>
          <w:bCs/>
          <w:szCs w:val="21"/>
        </w:rPr>
        <w:t xml:space="preserve">3.1 </w:t>
      </w:r>
      <w:r>
        <w:rPr>
          <w:rFonts w:hint="eastAsia" w:eastAsia="黑体"/>
          <w:bCs/>
          <w:szCs w:val="21"/>
        </w:rPr>
        <w:t>范围</w:t>
      </w:r>
    </w:p>
    <w:p>
      <w:pPr>
        <w:spacing w:line="360" w:lineRule="auto"/>
        <w:ind w:firstLine="420" w:firstLineChars="200"/>
        <w:rPr>
          <w:rFonts w:ascii="Times New Roman" w:hAnsi="Times New Roman"/>
          <w:szCs w:val="21"/>
        </w:rPr>
      </w:pPr>
      <w:r>
        <w:rPr>
          <w:rFonts w:hint="eastAsia" w:ascii="Times New Roman"/>
          <w:szCs w:val="21"/>
        </w:rPr>
        <w:t>本标准规定了金属锂绿色设计产品的评价的术语和定义、评价要求、评价方法和产品生命周期评价报告编制方法。</w:t>
      </w:r>
    </w:p>
    <w:p>
      <w:pPr>
        <w:spacing w:line="360" w:lineRule="auto"/>
        <w:ind w:firstLine="420" w:firstLineChars="200"/>
        <w:rPr>
          <w:rFonts w:ascii="Times New Roman" w:hAnsi="Times New Roman"/>
          <w:szCs w:val="21"/>
        </w:rPr>
      </w:pPr>
      <w:r>
        <w:rPr>
          <w:rFonts w:hint="eastAsia" w:ascii="Times New Roman" w:hAnsi="宋体"/>
          <w:kern w:val="0"/>
          <w:szCs w:val="21"/>
        </w:rPr>
        <w:t>本标准适用于</w:t>
      </w:r>
      <w:r>
        <w:rPr>
          <w:rFonts w:hint="eastAsia" w:ascii="Times New Roman" w:hAnsi="宋体"/>
          <w:szCs w:val="21"/>
        </w:rPr>
        <w:t>采用LiCl—KCl熔盐生产的</w:t>
      </w:r>
      <w:r>
        <w:rPr>
          <w:rFonts w:hint="eastAsia" w:ascii="Times New Roman" w:hAnsi="宋体"/>
          <w:kern w:val="0"/>
          <w:szCs w:val="21"/>
        </w:rPr>
        <w:t>熔盐电解法</w:t>
      </w:r>
      <w:r>
        <w:rPr>
          <w:rFonts w:hint="eastAsia" w:ascii="Times New Roman" w:hAnsi="宋体"/>
          <w:szCs w:val="21"/>
        </w:rPr>
        <w:t>和二次物料综合回收</w:t>
      </w:r>
      <w:r>
        <w:rPr>
          <w:rFonts w:hint="eastAsia" w:ascii="Times New Roman" w:hAnsi="宋体"/>
          <w:kern w:val="0"/>
          <w:szCs w:val="21"/>
        </w:rPr>
        <w:t>生产的金属锂的绿色产品评价，金属锂产品要符合国标</w:t>
      </w:r>
      <w:r>
        <w:rPr>
          <w:rFonts w:ascii="Times New Roman" w:hAnsi="Times New Roman"/>
          <w:kern w:val="0"/>
          <w:szCs w:val="21"/>
        </w:rPr>
        <w:t>GB/T</w:t>
      </w:r>
      <w:r>
        <w:rPr>
          <w:rFonts w:hint="eastAsia" w:ascii="Times New Roman" w:hAnsi="Times New Roman"/>
          <w:kern w:val="0"/>
          <w:szCs w:val="21"/>
        </w:rPr>
        <w:t xml:space="preserve"> 4369</w:t>
      </w:r>
      <w:r>
        <w:rPr>
          <w:rFonts w:hint="eastAsia" w:ascii="Times New Roman" w:hAnsi="宋体"/>
          <w:kern w:val="0"/>
          <w:szCs w:val="21"/>
        </w:rPr>
        <w:t>的锂，</w:t>
      </w:r>
      <w:r>
        <w:rPr>
          <w:rFonts w:hint="eastAsia" w:ascii="Times New Roman" w:hAnsi="宋体"/>
          <w:szCs w:val="21"/>
        </w:rPr>
        <w:t>包括</w:t>
      </w:r>
      <w:r>
        <w:rPr>
          <w:rFonts w:hint="eastAsia" w:ascii="Times New Roman" w:hAnsi="Times New Roman"/>
          <w:szCs w:val="21"/>
        </w:rPr>
        <w:t>Li—1（</w:t>
      </w:r>
      <w:r>
        <w:rPr>
          <w:rFonts w:ascii="Times New Roman" w:hAnsi="Times New Roman"/>
          <w:szCs w:val="21"/>
        </w:rPr>
        <w:t>99.9</w:t>
      </w:r>
      <w:r>
        <w:rPr>
          <w:rFonts w:hint="eastAsia" w:ascii="Times New Roman" w:hAnsi="Times New Roman"/>
          <w:szCs w:val="21"/>
        </w:rPr>
        <w:t>9）</w:t>
      </w:r>
      <w:r>
        <w:rPr>
          <w:rFonts w:hint="eastAsia" w:ascii="Times New Roman" w:hAnsi="宋体"/>
          <w:szCs w:val="21"/>
        </w:rPr>
        <w:t>、</w:t>
      </w:r>
      <w:r>
        <w:rPr>
          <w:rFonts w:hint="eastAsia" w:ascii="Times New Roman" w:hAnsi="Times New Roman"/>
          <w:szCs w:val="21"/>
        </w:rPr>
        <w:t>Li—2（</w:t>
      </w:r>
      <w:r>
        <w:rPr>
          <w:rFonts w:ascii="Times New Roman" w:hAnsi="Times New Roman"/>
          <w:szCs w:val="21"/>
        </w:rPr>
        <w:t>99.9</w:t>
      </w:r>
      <w:r>
        <w:rPr>
          <w:rFonts w:hint="eastAsia" w:ascii="Times New Roman" w:hAnsi="Times New Roman"/>
          <w:szCs w:val="21"/>
        </w:rPr>
        <w:t>5）</w:t>
      </w:r>
      <w:r>
        <w:rPr>
          <w:rFonts w:hint="eastAsia" w:ascii="Times New Roman" w:hAnsi="宋体"/>
          <w:szCs w:val="21"/>
        </w:rPr>
        <w:t>、</w:t>
      </w:r>
      <w:r>
        <w:rPr>
          <w:rFonts w:hint="eastAsia" w:ascii="Times New Roman" w:hAnsi="Times New Roman"/>
          <w:szCs w:val="21"/>
        </w:rPr>
        <w:t>Li—3（</w:t>
      </w:r>
      <w:r>
        <w:rPr>
          <w:rFonts w:ascii="Times New Roman" w:hAnsi="Times New Roman"/>
          <w:szCs w:val="21"/>
        </w:rPr>
        <w:t>99.9</w:t>
      </w:r>
      <w:r>
        <w:rPr>
          <w:rFonts w:hint="eastAsia" w:ascii="Times New Roman" w:hAnsi="Times New Roman"/>
          <w:szCs w:val="21"/>
        </w:rPr>
        <w:t>0）</w:t>
      </w:r>
      <w:r>
        <w:rPr>
          <w:rFonts w:hint="eastAsia" w:ascii="Times New Roman" w:hAnsi="宋体"/>
          <w:szCs w:val="21"/>
        </w:rPr>
        <w:t>、</w:t>
      </w:r>
      <w:r>
        <w:rPr>
          <w:rFonts w:hint="eastAsia" w:ascii="Times New Roman" w:hAnsi="Times New Roman"/>
          <w:szCs w:val="21"/>
        </w:rPr>
        <w:t>Li—4（</w:t>
      </w:r>
      <w:r>
        <w:rPr>
          <w:rFonts w:ascii="Times New Roman" w:hAnsi="Times New Roman"/>
          <w:szCs w:val="21"/>
        </w:rPr>
        <w:t>99.</w:t>
      </w:r>
      <w:r>
        <w:rPr>
          <w:rFonts w:hint="eastAsia" w:ascii="Times New Roman" w:hAnsi="Times New Roman"/>
          <w:szCs w:val="21"/>
        </w:rPr>
        <w:t>00）</w:t>
      </w:r>
      <w:r>
        <w:rPr>
          <w:rFonts w:hint="eastAsia" w:ascii="Times New Roman" w:hAnsi="宋体"/>
          <w:szCs w:val="21"/>
        </w:rPr>
        <w:t>、</w:t>
      </w:r>
      <w:r>
        <w:rPr>
          <w:rFonts w:hint="eastAsia" w:ascii="Times New Roman" w:hAnsi="Times New Roman"/>
          <w:szCs w:val="21"/>
        </w:rPr>
        <w:t>Li—5（</w:t>
      </w:r>
      <w:r>
        <w:rPr>
          <w:rFonts w:ascii="Times New Roman" w:hAnsi="Times New Roman"/>
          <w:szCs w:val="21"/>
        </w:rPr>
        <w:t>9</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50）</w:t>
      </w:r>
      <w:r>
        <w:rPr>
          <w:rFonts w:hint="eastAsia" w:ascii="Times New Roman" w:hAnsi="宋体"/>
          <w:szCs w:val="21"/>
        </w:rPr>
        <w:t>、</w:t>
      </w:r>
      <w:r>
        <w:rPr>
          <w:rFonts w:hint="eastAsia" w:ascii="Times New Roman" w:hAnsi="Times New Roman"/>
          <w:szCs w:val="21"/>
        </w:rPr>
        <w:t>Li—6（</w:t>
      </w:r>
      <w:r>
        <w:rPr>
          <w:rFonts w:ascii="Times New Roman" w:hAnsi="Times New Roman"/>
          <w:szCs w:val="21"/>
        </w:rPr>
        <w:t>9</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50）</w:t>
      </w:r>
      <w:r>
        <w:rPr>
          <w:rFonts w:hint="eastAsia" w:ascii="Times New Roman" w:hAnsi="宋体"/>
          <w:szCs w:val="21"/>
        </w:rPr>
        <w:t>六种产品规格。</w:t>
      </w:r>
    </w:p>
    <w:p>
      <w:pPr>
        <w:spacing w:line="360" w:lineRule="auto"/>
        <w:rPr>
          <w:rFonts w:eastAsia="黑体"/>
          <w:bCs/>
          <w:szCs w:val="21"/>
        </w:rPr>
      </w:pPr>
      <w:r>
        <w:rPr>
          <w:rFonts w:ascii="Times New Roman" w:hAnsi="Times New Roman" w:eastAsia="黑体"/>
          <w:bCs/>
          <w:szCs w:val="21"/>
        </w:rPr>
        <w:t xml:space="preserve">3.2 </w:t>
      </w:r>
      <w:r>
        <w:rPr>
          <w:rFonts w:hint="eastAsia" w:eastAsia="黑体"/>
          <w:bCs/>
          <w:szCs w:val="21"/>
        </w:rPr>
        <w:t>规范性引用文件</w:t>
      </w:r>
    </w:p>
    <w:p>
      <w:pPr>
        <w:spacing w:line="360" w:lineRule="auto"/>
        <w:ind w:firstLine="420" w:firstLineChars="200"/>
        <w:jc w:val="left"/>
        <w:rPr>
          <w:rFonts w:ascii="Times New Roman" w:hAnsi="Times New Roman"/>
          <w:szCs w:val="21"/>
        </w:rPr>
      </w:pPr>
      <w:r>
        <w:rPr>
          <w:rFonts w:hint="eastAsia" w:ascii="Times New Roman" w:hAnsi="Times New Roman"/>
          <w:szCs w:val="21"/>
        </w:rPr>
        <w:t>下列文件中的内容通过文中的规范性引用而构成本文件的必不可少的条款，其中，注日期的引用文件，仅该日期的版本适用于本文件；不注日期的引用文件，其最新版本（包括所有的修改单）适用于本文件。</w:t>
      </w:r>
    </w:p>
    <w:p>
      <w:pPr>
        <w:spacing w:line="360" w:lineRule="auto"/>
        <w:ind w:firstLine="420" w:firstLineChars="200"/>
        <w:jc w:val="left"/>
        <w:rPr>
          <w:rFonts w:ascii="Times New Roman" w:hAnsi="Times New Roman"/>
          <w:szCs w:val="21"/>
        </w:rPr>
      </w:pPr>
      <w:r>
        <w:rPr>
          <w:rFonts w:hint="eastAsia" w:ascii="Times New Roman" w:hAnsi="Times New Roman"/>
          <w:szCs w:val="21"/>
        </w:rPr>
        <w:t>GB/T 4369</w:t>
      </w:r>
      <w:r>
        <w:rPr>
          <w:rFonts w:hint="eastAsia" w:ascii="Times New Roman" w:hAnsi="Times New Roman"/>
          <w:szCs w:val="21"/>
        </w:rPr>
        <w:tab/>
      </w:r>
      <w:r>
        <w:rPr>
          <w:rFonts w:hint="eastAsia" w:ascii="Times New Roman" w:hAnsi="Times New Roman"/>
          <w:szCs w:val="21"/>
        </w:rPr>
        <w:t>锂</w:t>
      </w:r>
    </w:p>
    <w:p>
      <w:pPr>
        <w:spacing w:line="360" w:lineRule="auto"/>
        <w:ind w:firstLine="420" w:firstLineChars="200"/>
        <w:jc w:val="left"/>
        <w:rPr>
          <w:rFonts w:ascii="Times New Roman" w:hAnsi="Times New Roman"/>
          <w:szCs w:val="21"/>
        </w:rPr>
      </w:pPr>
      <w:r>
        <w:rPr>
          <w:rFonts w:hint="eastAsia" w:ascii="Times New Roman" w:hAnsi="Times New Roman"/>
          <w:szCs w:val="21"/>
        </w:rPr>
        <w:t>GB</w:t>
      </w:r>
      <w:r>
        <w:rPr>
          <w:rFonts w:ascii="Times New Roman" w:hAnsi="Times New Roman"/>
          <w:szCs w:val="21"/>
        </w:rPr>
        <w:t xml:space="preserve"> </w:t>
      </w:r>
      <w:r>
        <w:rPr>
          <w:rFonts w:hint="eastAsia" w:ascii="Times New Roman" w:hAnsi="Times New Roman"/>
          <w:szCs w:val="21"/>
        </w:rPr>
        <w:t>8978—1996</w:t>
      </w:r>
      <w:r>
        <w:rPr>
          <w:rFonts w:hint="eastAsia" w:ascii="Times New Roman" w:hAnsi="Times New Roman"/>
          <w:szCs w:val="21"/>
        </w:rPr>
        <w:tab/>
      </w:r>
      <w:r>
        <w:rPr>
          <w:rFonts w:hint="eastAsia" w:ascii="Times New Roman" w:hAnsi="Times New Roman"/>
          <w:szCs w:val="21"/>
        </w:rPr>
        <w:t>污水综合排放标准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GB</w:t>
      </w:r>
      <w:r>
        <w:rPr>
          <w:rFonts w:ascii="Times New Roman" w:hAnsi="Times New Roman"/>
          <w:szCs w:val="21"/>
        </w:rPr>
        <w:t xml:space="preserve"> </w:t>
      </w:r>
      <w:r>
        <w:rPr>
          <w:rFonts w:hint="eastAsia" w:ascii="Times New Roman" w:hAnsi="Times New Roman"/>
          <w:szCs w:val="21"/>
        </w:rPr>
        <w:t>16297-2017</w:t>
      </w:r>
      <w:r>
        <w:rPr>
          <w:rFonts w:hint="eastAsia" w:ascii="Times New Roman" w:hAnsi="Times New Roman"/>
          <w:szCs w:val="21"/>
        </w:rPr>
        <w:tab/>
      </w:r>
      <w:r>
        <w:rPr>
          <w:rFonts w:hint="eastAsia" w:ascii="Times New Roman" w:hAnsi="Times New Roman"/>
          <w:szCs w:val="21"/>
        </w:rPr>
        <w:t>大气污染物综合排放标准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GB 17167</w:t>
      </w:r>
      <w:r>
        <w:rPr>
          <w:rFonts w:hint="eastAsia" w:ascii="Times New Roman" w:hAnsi="Times New Roman"/>
          <w:szCs w:val="21"/>
        </w:rPr>
        <w:tab/>
      </w:r>
      <w:r>
        <w:rPr>
          <w:rFonts w:hint="eastAsia" w:ascii="Times New Roman" w:hAnsi="Times New Roman"/>
          <w:szCs w:val="21"/>
        </w:rPr>
        <w:t>用能单位能源计量器具配比和管理通则</w:t>
      </w:r>
    </w:p>
    <w:p>
      <w:pPr>
        <w:spacing w:line="360" w:lineRule="auto"/>
        <w:ind w:firstLine="420" w:firstLineChars="200"/>
        <w:jc w:val="left"/>
        <w:rPr>
          <w:rFonts w:ascii="Times New Roman" w:hAnsi="Times New Roman"/>
          <w:szCs w:val="21"/>
        </w:rPr>
      </w:pPr>
      <w:r>
        <w:rPr>
          <w:rFonts w:hint="eastAsia" w:ascii="Times New Roman" w:hAnsi="Times New Roman"/>
          <w:szCs w:val="21"/>
        </w:rPr>
        <w:t>GB 18597 危险废物贮存污染控制标准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GB 18599</w:t>
      </w:r>
      <w:r>
        <w:rPr>
          <w:rFonts w:ascii="Times New Roman" w:hAnsi="Times New Roman"/>
          <w:szCs w:val="21"/>
        </w:rPr>
        <w:t xml:space="preserve"> </w:t>
      </w:r>
      <w:r>
        <w:rPr>
          <w:rFonts w:hint="eastAsia" w:ascii="Times New Roman" w:hAnsi="Times New Roman"/>
          <w:szCs w:val="21"/>
        </w:rPr>
        <w:t>一般工业固体废物贮存</w:t>
      </w:r>
    </w:p>
    <w:p>
      <w:pPr>
        <w:spacing w:line="360" w:lineRule="auto"/>
        <w:ind w:firstLine="420" w:firstLineChars="200"/>
        <w:jc w:val="left"/>
        <w:rPr>
          <w:rFonts w:ascii="Times New Roman" w:hAnsi="Times New Roman"/>
          <w:szCs w:val="21"/>
        </w:rPr>
      </w:pPr>
      <w:r>
        <w:rPr>
          <w:rFonts w:hint="eastAsia" w:ascii="Times New Roman" w:hAnsi="Times New Roman"/>
          <w:szCs w:val="21"/>
        </w:rPr>
        <w:t>GB 31573</w:t>
      </w:r>
      <w:r>
        <w:rPr>
          <w:rFonts w:hint="eastAsia" w:ascii="Times New Roman" w:hAnsi="Times New Roman"/>
          <w:szCs w:val="21"/>
        </w:rPr>
        <w:tab/>
      </w:r>
      <w:r>
        <w:rPr>
          <w:rFonts w:hint="eastAsia" w:ascii="Times New Roman" w:hAnsi="Times New Roman"/>
          <w:szCs w:val="21"/>
        </w:rPr>
        <w:t>无机化学工业污染物排放标准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GB</w:t>
      </w:r>
      <w:r>
        <w:rPr>
          <w:rFonts w:ascii="Times New Roman" w:hAnsi="Times New Roman"/>
          <w:szCs w:val="21"/>
        </w:rPr>
        <w:t xml:space="preserve"> </w:t>
      </w:r>
      <w:r>
        <w:rPr>
          <w:rFonts w:hint="eastAsia" w:ascii="Times New Roman" w:hAnsi="Times New Roman"/>
          <w:szCs w:val="21"/>
        </w:rPr>
        <w:t>50919-2013</w:t>
      </w:r>
      <w:r>
        <w:rPr>
          <w:rFonts w:hint="eastAsia" w:ascii="Times New Roman" w:hAnsi="Times New Roman"/>
          <w:szCs w:val="21"/>
        </w:rPr>
        <w:tab/>
      </w:r>
      <w:r>
        <w:rPr>
          <w:rFonts w:hint="eastAsia" w:ascii="Times New Roman" w:hAnsi="Times New Roman"/>
          <w:szCs w:val="21"/>
        </w:rPr>
        <w:t>有色金属冶炼厂节能设计规范</w:t>
      </w:r>
    </w:p>
    <w:p>
      <w:pPr>
        <w:spacing w:line="360" w:lineRule="auto"/>
        <w:ind w:firstLine="420" w:firstLineChars="200"/>
        <w:jc w:val="left"/>
        <w:rPr>
          <w:rFonts w:ascii="Times New Roman" w:hAnsi="Times New Roman"/>
          <w:szCs w:val="21"/>
        </w:rPr>
      </w:pPr>
      <w:bookmarkStart w:id="13" w:name="_Hlk53059786"/>
      <w:r>
        <w:rPr>
          <w:rFonts w:hint="eastAsia"/>
          <w:szCs w:val="21"/>
          <w:lang w:val="de-DE"/>
        </w:rPr>
        <w:t>GB/T 10575《无水氯化锂》</w:t>
      </w:r>
    </w:p>
    <w:bookmarkEnd w:id="13"/>
    <w:p>
      <w:pPr>
        <w:spacing w:line="360" w:lineRule="auto"/>
        <w:ind w:firstLine="420" w:firstLineChars="200"/>
        <w:jc w:val="left"/>
        <w:rPr>
          <w:rFonts w:ascii="Times New Roman" w:hAnsi="Times New Roman"/>
          <w:szCs w:val="21"/>
        </w:rPr>
      </w:pPr>
      <w:r>
        <w:rPr>
          <w:rFonts w:hint="eastAsia" w:ascii="Times New Roman" w:hAnsi="Times New Roman"/>
          <w:szCs w:val="21"/>
        </w:rPr>
        <w:t>GB/T 16157</w:t>
      </w:r>
      <w:r>
        <w:rPr>
          <w:rFonts w:hint="eastAsia" w:ascii="Times New Roman" w:hAnsi="Times New Roman"/>
          <w:szCs w:val="21"/>
        </w:rPr>
        <w:tab/>
      </w:r>
      <w:r>
        <w:rPr>
          <w:rFonts w:hint="eastAsia" w:ascii="Times New Roman" w:hAnsi="Times New Roman"/>
          <w:szCs w:val="21"/>
        </w:rPr>
        <w:t>固定污染源排气中颗粒物测定与气态污染物采样方法</w:t>
      </w:r>
    </w:p>
    <w:p>
      <w:pPr>
        <w:spacing w:line="360" w:lineRule="auto"/>
        <w:ind w:firstLine="420" w:firstLineChars="200"/>
        <w:jc w:val="left"/>
        <w:rPr>
          <w:rFonts w:ascii="Times New Roman" w:hAnsi="Times New Roman"/>
          <w:szCs w:val="21"/>
        </w:rPr>
      </w:pPr>
      <w:r>
        <w:rPr>
          <w:rFonts w:hint="eastAsia" w:ascii="Times New Roman" w:hAnsi="Times New Roman"/>
          <w:szCs w:val="21"/>
        </w:rPr>
        <w:t>GB/T 16297</w:t>
      </w:r>
      <w:r>
        <w:rPr>
          <w:rFonts w:hint="eastAsia" w:ascii="Times New Roman" w:hAnsi="Times New Roman"/>
          <w:szCs w:val="21"/>
        </w:rPr>
        <w:tab/>
      </w:r>
      <w:r>
        <w:rPr>
          <w:rFonts w:hint="eastAsia" w:ascii="Times New Roman" w:hAnsi="Times New Roman"/>
          <w:szCs w:val="21"/>
        </w:rPr>
        <w:t>大气污染物综合排放标准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GB/T 19001</w:t>
      </w:r>
      <w:r>
        <w:rPr>
          <w:rFonts w:hint="eastAsia" w:ascii="Times New Roman" w:hAnsi="Times New Roman"/>
          <w:szCs w:val="21"/>
        </w:rPr>
        <w:tab/>
      </w:r>
      <w:r>
        <w:rPr>
          <w:rFonts w:hint="eastAsia" w:ascii="Times New Roman" w:hAnsi="Times New Roman"/>
          <w:szCs w:val="21"/>
        </w:rPr>
        <w:t>质量管理体系 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GB/T 23331</w:t>
      </w:r>
      <w:r>
        <w:rPr>
          <w:rFonts w:hint="eastAsia" w:ascii="Times New Roman" w:hAnsi="Times New Roman"/>
          <w:szCs w:val="21"/>
        </w:rPr>
        <w:tab/>
      </w:r>
      <w:r>
        <w:rPr>
          <w:rFonts w:hint="eastAsia" w:ascii="Times New Roman" w:hAnsi="Times New Roman"/>
          <w:szCs w:val="21"/>
        </w:rPr>
        <w:t>能源管理体系 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24001</w:t>
      </w:r>
      <w:r>
        <w:rPr>
          <w:rFonts w:hint="eastAsia" w:ascii="Times New Roman" w:hAnsi="Times New Roman"/>
          <w:szCs w:val="21"/>
        </w:rPr>
        <w:tab/>
      </w:r>
      <w:r>
        <w:rPr>
          <w:rFonts w:hint="eastAsia" w:ascii="Times New Roman" w:hAnsi="Times New Roman"/>
          <w:szCs w:val="21"/>
        </w:rPr>
        <w:t>环境管理体系 要求及使用指南</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24020</w:t>
      </w:r>
      <w:r>
        <w:rPr>
          <w:rFonts w:hint="eastAsia" w:ascii="Times New Roman" w:hAnsi="Times New Roman"/>
          <w:szCs w:val="21"/>
        </w:rPr>
        <w:tab/>
      </w:r>
      <w:r>
        <w:rPr>
          <w:rFonts w:hint="eastAsia" w:ascii="Times New Roman" w:hAnsi="Times New Roman"/>
          <w:szCs w:val="21"/>
        </w:rPr>
        <w:t>环境管理环境标志和声明 原则和程序</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24025</w:t>
      </w:r>
      <w:r>
        <w:rPr>
          <w:rFonts w:hint="eastAsia" w:ascii="Times New Roman" w:hAnsi="Times New Roman"/>
          <w:szCs w:val="21"/>
        </w:rPr>
        <w:tab/>
      </w:r>
      <w:r>
        <w:rPr>
          <w:rFonts w:hint="eastAsia" w:ascii="Times New Roman" w:hAnsi="Times New Roman"/>
          <w:szCs w:val="21"/>
        </w:rPr>
        <w:t>环境标志和声明Ⅲ型环境声明 原则和程序</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24040</w:t>
      </w:r>
      <w:r>
        <w:rPr>
          <w:rFonts w:hint="eastAsia" w:ascii="Times New Roman" w:hAnsi="Times New Roman"/>
          <w:szCs w:val="21"/>
        </w:rPr>
        <w:tab/>
      </w:r>
      <w:r>
        <w:rPr>
          <w:rFonts w:hint="eastAsia" w:ascii="Times New Roman" w:hAnsi="Times New Roman"/>
          <w:szCs w:val="21"/>
        </w:rPr>
        <w:t>环境管理 生命周期评价 原则与框架</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24044</w:t>
      </w:r>
      <w:r>
        <w:rPr>
          <w:rFonts w:hint="eastAsia" w:ascii="Times New Roman" w:hAnsi="Times New Roman"/>
          <w:szCs w:val="21"/>
        </w:rPr>
        <w:tab/>
      </w:r>
      <w:r>
        <w:rPr>
          <w:rFonts w:hint="eastAsia" w:ascii="Times New Roman" w:hAnsi="Times New Roman"/>
          <w:szCs w:val="21"/>
        </w:rPr>
        <w:t>环境管理 生命周期评价 要求与指南</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24289</w:t>
      </w:r>
      <w:r>
        <w:rPr>
          <w:rFonts w:hint="eastAsia" w:ascii="Times New Roman" w:hAnsi="Times New Roman"/>
          <w:szCs w:val="21"/>
        </w:rPr>
        <w:tab/>
      </w:r>
      <w:r>
        <w:rPr>
          <w:rFonts w:hint="eastAsia" w:ascii="Times New Roman" w:hAnsi="Times New Roman"/>
          <w:szCs w:val="21"/>
        </w:rPr>
        <w:t>用水单位水计量器具配备和管理通则</w:t>
      </w:r>
    </w:p>
    <w:p>
      <w:pPr>
        <w:spacing w:line="360" w:lineRule="auto"/>
        <w:ind w:firstLine="420" w:firstLineChars="200"/>
        <w:jc w:val="left"/>
        <w:rPr>
          <w:rFonts w:ascii="Times New Roman" w:hAnsi="Times New Roman"/>
          <w:szCs w:val="21"/>
        </w:rPr>
      </w:pPr>
      <w:r>
        <w:rPr>
          <w:rFonts w:hint="eastAsia" w:ascii="Times New Roman" w:hAnsi="Times New Roman"/>
          <w:szCs w:val="21"/>
        </w:rPr>
        <w:t>GB/T 28001 职业健康安全管理体系 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GB/T 32161-2015</w:t>
      </w:r>
      <w:r>
        <w:rPr>
          <w:rFonts w:hint="eastAsia" w:ascii="Times New Roman" w:hAnsi="Times New Roman"/>
          <w:szCs w:val="21"/>
        </w:rPr>
        <w:tab/>
      </w:r>
      <w:r>
        <w:rPr>
          <w:rFonts w:hint="eastAsia" w:ascii="Times New Roman" w:hAnsi="Times New Roman"/>
          <w:szCs w:val="21"/>
        </w:rPr>
        <w:t>生态设计产品评价通则</w:t>
      </w:r>
    </w:p>
    <w:p>
      <w:pPr>
        <w:spacing w:line="360" w:lineRule="auto"/>
        <w:ind w:firstLine="420" w:firstLineChars="200"/>
        <w:jc w:val="left"/>
        <w:rPr>
          <w:rFonts w:ascii="Times New Roman" w:hAnsi="Times New Roman"/>
          <w:szCs w:val="21"/>
        </w:rPr>
      </w:pPr>
      <w:r>
        <w:rPr>
          <w:rFonts w:hint="eastAsia" w:ascii="Times New Roman" w:hAnsi="Times New Roman"/>
          <w:szCs w:val="21"/>
        </w:rPr>
        <w:t>GB/T 32162</w:t>
      </w:r>
      <w:r>
        <w:rPr>
          <w:rFonts w:hint="eastAsia" w:ascii="Times New Roman" w:hAnsi="Times New Roman"/>
          <w:szCs w:val="21"/>
        </w:rPr>
        <w:tab/>
      </w:r>
      <w:r>
        <w:rPr>
          <w:rFonts w:hint="eastAsia" w:ascii="Times New Roman" w:hAnsi="Times New Roman"/>
          <w:szCs w:val="21"/>
        </w:rPr>
        <w:t>生态设计产品标识</w:t>
      </w:r>
    </w:p>
    <w:p>
      <w:pPr>
        <w:spacing w:line="360" w:lineRule="auto"/>
        <w:ind w:firstLine="420" w:firstLineChars="200"/>
        <w:jc w:val="left"/>
        <w:rPr>
          <w:rFonts w:ascii="Times New Roman" w:hAnsi="Times New Roman"/>
          <w:szCs w:val="21"/>
        </w:rPr>
      </w:pPr>
      <w:r>
        <w:rPr>
          <w:rFonts w:hint="eastAsia" w:ascii="Times New Roman" w:hAnsi="Times New Roman"/>
          <w:szCs w:val="21"/>
        </w:rPr>
        <w:t>GB/T 33000</w:t>
      </w:r>
      <w:r>
        <w:rPr>
          <w:rFonts w:hint="eastAsia" w:ascii="Times New Roman" w:hAnsi="Times New Roman"/>
          <w:szCs w:val="21"/>
        </w:rPr>
        <w:tab/>
      </w:r>
      <w:r>
        <w:rPr>
          <w:rFonts w:hint="eastAsia" w:ascii="Times New Roman" w:hAnsi="Times New Roman"/>
          <w:szCs w:val="21"/>
        </w:rPr>
        <w:t>企业安全生产标准化基本规范</w:t>
      </w:r>
    </w:p>
    <w:p>
      <w:pPr>
        <w:spacing w:line="360" w:lineRule="auto"/>
        <w:ind w:firstLine="420" w:firstLineChars="200"/>
        <w:jc w:val="left"/>
        <w:rPr>
          <w:rFonts w:ascii="Times New Roman" w:hAnsi="Times New Roman"/>
          <w:szCs w:val="21"/>
        </w:rPr>
      </w:pPr>
    </w:p>
    <w:p>
      <w:pPr>
        <w:spacing w:line="360" w:lineRule="auto"/>
        <w:rPr>
          <w:rFonts w:eastAsia="黑体"/>
          <w:bCs/>
          <w:szCs w:val="21"/>
        </w:rPr>
      </w:pPr>
      <w:r>
        <w:rPr>
          <w:rFonts w:ascii="Times New Roman" w:hAnsi="Times New Roman" w:eastAsia="黑体"/>
          <w:bCs/>
          <w:szCs w:val="21"/>
        </w:rPr>
        <w:t xml:space="preserve">3.3 </w:t>
      </w:r>
      <w:r>
        <w:rPr>
          <w:rFonts w:hint="eastAsia" w:eastAsia="黑体"/>
          <w:bCs/>
          <w:szCs w:val="21"/>
        </w:rPr>
        <w:t>金属锂生产工艺简介</w:t>
      </w:r>
    </w:p>
    <w:p>
      <w:pPr>
        <w:spacing w:line="360" w:lineRule="auto"/>
        <w:ind w:firstLine="420" w:firstLineChars="200"/>
        <w:rPr>
          <w:rFonts w:ascii="Times New Roman" w:hAnsi="宋体"/>
          <w:kern w:val="0"/>
          <w:szCs w:val="21"/>
        </w:rPr>
      </w:pPr>
      <w:r>
        <w:rPr>
          <w:rFonts w:hint="eastAsia" w:ascii="Times New Roman"/>
          <w:szCs w:val="21"/>
        </w:rPr>
        <w:t>目前国内金属锂的唯一工业生产方法是</w:t>
      </w:r>
      <w:r>
        <w:rPr>
          <w:rFonts w:hint="eastAsia" w:ascii="Times New Roman" w:hAnsi="宋体"/>
          <w:szCs w:val="21"/>
        </w:rPr>
        <w:t>采用LiCl—KCl熔盐生产的</w:t>
      </w:r>
      <w:r>
        <w:rPr>
          <w:rFonts w:hint="eastAsia" w:ascii="Times New Roman" w:hAnsi="宋体"/>
          <w:kern w:val="0"/>
          <w:szCs w:val="21"/>
        </w:rPr>
        <w:t>熔盐电解法，</w:t>
      </w:r>
      <w:r>
        <w:rPr>
          <w:rFonts w:ascii="Times New Roman" w:hAnsi="宋体"/>
          <w:kern w:val="0"/>
          <w:szCs w:val="21"/>
        </w:rPr>
        <w:t>工业级</w:t>
      </w:r>
      <w:r>
        <w:rPr>
          <w:rFonts w:hint="eastAsia" w:ascii="Times New Roman" w:hAnsi="宋体"/>
          <w:kern w:val="0"/>
          <w:szCs w:val="21"/>
        </w:rPr>
        <w:t>锂提纯工艺基本采用油熔法，电池级锂提纯工艺基本采用蒸馏法，金属锂生产工艺流程如下所示；</w:t>
      </w:r>
    </w:p>
    <w:p>
      <w:pPr>
        <w:spacing w:line="360" w:lineRule="auto"/>
        <w:ind w:firstLine="420" w:firstLineChars="200"/>
        <w:jc w:val="center"/>
        <w:rPr>
          <w:rFonts w:ascii="Times New Roman"/>
          <w:szCs w:val="21"/>
        </w:rPr>
      </w:pPr>
      <w:r>
        <w:rPr>
          <w:rFonts w:ascii="Times New Roman"/>
          <w:szCs w:val="21"/>
        </w:rPr>
        <mc:AlternateContent>
          <mc:Choice Requires="wpg">
            <w:drawing>
              <wp:inline distT="0" distB="0" distL="114300" distR="114300">
                <wp:extent cx="3538855" cy="5614670"/>
                <wp:effectExtent l="5080" t="0" r="0" b="24130"/>
                <wp:docPr id="88" name="组合 325"/>
                <wp:cNvGraphicFramePr/>
                <a:graphic xmlns:a="http://schemas.openxmlformats.org/drawingml/2006/main">
                  <a:graphicData uri="http://schemas.microsoft.com/office/word/2010/wordprocessingGroup">
                    <wpg:wgp>
                      <wpg:cNvGrpSpPr/>
                      <wpg:grpSpPr>
                        <a:xfrm>
                          <a:off x="0" y="0"/>
                          <a:ext cx="3538855" cy="5614670"/>
                          <a:chOff x="3482" y="6515"/>
                          <a:chExt cx="5573" cy="8842"/>
                        </a:xfrm>
                      </wpg:grpSpPr>
                      <wpg:grpSp>
                        <wpg:cNvPr id="8" name="组合 326"/>
                        <wpg:cNvGrpSpPr/>
                        <wpg:grpSpPr>
                          <a:xfrm>
                            <a:off x="5627" y="9011"/>
                            <a:ext cx="1033" cy="3937"/>
                            <a:chOff x="5627" y="8026"/>
                            <a:chExt cx="1033" cy="3937"/>
                          </a:xfrm>
                        </wpg:grpSpPr>
                        <wpg:grpSp>
                          <wpg:cNvPr id="6" name="组合 327"/>
                          <wpg:cNvGrpSpPr/>
                          <wpg:grpSpPr>
                            <a:xfrm>
                              <a:off x="5627" y="8026"/>
                              <a:ext cx="983" cy="3937"/>
                              <a:chOff x="5627" y="8026"/>
                              <a:chExt cx="983" cy="3937"/>
                            </a:xfrm>
                          </wpg:grpSpPr>
                          <wps:wsp>
                            <wps:cNvPr id="1" name="自选图形 328"/>
                            <wps:cNvCnPr/>
                            <wps:spPr>
                              <a:xfrm>
                                <a:off x="5635" y="11176"/>
                                <a:ext cx="969" cy="0"/>
                              </a:xfrm>
                              <a:prstGeom prst="straightConnector1">
                                <a:avLst/>
                              </a:prstGeom>
                              <a:ln w="9525" cap="flat" cmpd="sng">
                                <a:solidFill>
                                  <a:srgbClr val="000000"/>
                                </a:solidFill>
                                <a:prstDash val="solid"/>
                                <a:headEnd type="none" w="med" len="med"/>
                                <a:tailEnd type="none" w="med" len="med"/>
                              </a:ln>
                            </wps:spPr>
                            <wps:bodyPr/>
                          </wps:wsp>
                          <wpg:grpSp>
                            <wpg:cNvPr id="5" name="组合 329"/>
                            <wpg:cNvGrpSpPr/>
                            <wpg:grpSpPr>
                              <a:xfrm>
                                <a:off x="5627" y="8026"/>
                                <a:ext cx="983" cy="3937"/>
                                <a:chOff x="5627" y="8026"/>
                                <a:chExt cx="983" cy="3937"/>
                              </a:xfrm>
                            </wpg:grpSpPr>
                            <wps:wsp>
                              <wps:cNvPr id="2" name="自选图形 330"/>
                              <wps:cNvCnPr/>
                              <wps:spPr>
                                <a:xfrm flipH="1">
                                  <a:off x="5663" y="8026"/>
                                  <a:ext cx="947" cy="0"/>
                                </a:xfrm>
                                <a:prstGeom prst="straightConnector1">
                                  <a:avLst/>
                                </a:prstGeom>
                                <a:ln w="6350" cap="flat" cmpd="sng">
                                  <a:solidFill>
                                    <a:srgbClr val="000000"/>
                                  </a:solidFill>
                                  <a:prstDash val="solid"/>
                                  <a:headEnd type="none" w="med" len="med"/>
                                  <a:tailEnd type="triangle" w="med" len="med"/>
                                </a:ln>
                              </wps:spPr>
                              <wps:bodyPr/>
                            </wps:wsp>
                            <wps:wsp>
                              <wps:cNvPr id="3" name="自选图形 331"/>
                              <wps:cNvCnPr/>
                              <wps:spPr>
                                <a:xfrm>
                                  <a:off x="5627" y="11963"/>
                                  <a:ext cx="975" cy="0"/>
                                </a:xfrm>
                                <a:prstGeom prst="straightConnector1">
                                  <a:avLst/>
                                </a:prstGeom>
                                <a:ln w="9525" cap="flat" cmpd="sng">
                                  <a:solidFill>
                                    <a:srgbClr val="000000"/>
                                  </a:solidFill>
                                  <a:prstDash val="solid"/>
                                  <a:headEnd type="none" w="med" len="med"/>
                                  <a:tailEnd type="none" w="med" len="med"/>
                                </a:ln>
                              </wps:spPr>
                              <wps:bodyPr/>
                            </wps:wsp>
                            <wps:wsp>
                              <wps:cNvPr id="4" name="自选图形 332"/>
                              <wps:cNvCnPr/>
                              <wps:spPr>
                                <a:xfrm>
                                  <a:off x="6601" y="8041"/>
                                  <a:ext cx="0" cy="3912"/>
                                </a:xfrm>
                                <a:prstGeom prst="straightConnector1">
                                  <a:avLst/>
                                </a:prstGeom>
                                <a:ln w="9525" cap="flat" cmpd="sng">
                                  <a:solidFill>
                                    <a:srgbClr val="000000"/>
                                  </a:solidFill>
                                  <a:prstDash val="solid"/>
                                  <a:headEnd type="none" w="med" len="med"/>
                                  <a:tailEnd type="none" w="med" len="med"/>
                                </a:ln>
                              </wps:spPr>
                              <wps:bodyPr/>
                            </wps:wsp>
                          </wpg:grpSp>
                        </wpg:grpSp>
                        <wps:wsp>
                          <wps:cNvPr id="7" name="矩形 333"/>
                          <wps:cNvSpPr/>
                          <wps:spPr>
                            <a:xfrm>
                              <a:off x="5835" y="10815"/>
                              <a:ext cx="825" cy="450"/>
                            </a:xfrm>
                            <a:prstGeom prst="rect">
                              <a:avLst/>
                            </a:prstGeom>
                            <a:solidFill>
                              <a:srgbClr val="FFFFFF">
                                <a:alpha val="0"/>
                              </a:srgbClr>
                            </a:solidFill>
                            <a:ln w="9525">
                              <a:noFill/>
                              <a:miter/>
                            </a:ln>
                          </wps:spPr>
                          <wps:txbx>
                            <w:txbxContent>
                              <w:p>
                                <w:pPr>
                                  <w:jc w:val="center"/>
                                </w:pPr>
                                <w:r>
                                  <w:rPr>
                                    <w:rFonts w:hint="eastAsia"/>
                                  </w:rPr>
                                  <w:t>锂屑</w:t>
                                </w:r>
                              </w:p>
                            </w:txbxContent>
                          </wps:txbx>
                          <wps:bodyPr upright="1"/>
                        </wps:wsp>
                      </wpg:grpSp>
                      <wpg:grpSp>
                        <wpg:cNvPr id="87" name="组合 334"/>
                        <wpg:cNvGrpSpPr/>
                        <wpg:grpSpPr>
                          <a:xfrm>
                            <a:off x="3482" y="6515"/>
                            <a:ext cx="5573" cy="8842"/>
                            <a:chOff x="3482" y="6515"/>
                            <a:chExt cx="5573" cy="8842"/>
                          </a:xfrm>
                        </wpg:grpSpPr>
                        <wpg:grpSp>
                          <wpg:cNvPr id="11" name="组合 335"/>
                          <wpg:cNvGrpSpPr/>
                          <wpg:grpSpPr>
                            <a:xfrm>
                              <a:off x="5696" y="11408"/>
                              <a:ext cx="1757" cy="2952"/>
                              <a:chOff x="5696" y="10423"/>
                              <a:chExt cx="1757" cy="2952"/>
                            </a:xfrm>
                          </wpg:grpSpPr>
                          <wps:wsp>
                            <wps:cNvPr id="9" name="自选图形 336"/>
                            <wps:cNvCnPr/>
                            <wps:spPr>
                              <a:xfrm>
                                <a:off x="7444" y="10423"/>
                                <a:ext cx="0" cy="2948"/>
                              </a:xfrm>
                              <a:prstGeom prst="straightConnector1">
                                <a:avLst/>
                              </a:prstGeom>
                              <a:ln w="9525" cap="flat" cmpd="sng">
                                <a:solidFill>
                                  <a:srgbClr val="000000"/>
                                </a:solidFill>
                                <a:prstDash val="solid"/>
                                <a:headEnd type="none" w="med" len="med"/>
                                <a:tailEnd type="none" w="med" len="med"/>
                              </a:ln>
                            </wps:spPr>
                            <wps:bodyPr/>
                          </wps:wsp>
                          <wps:wsp>
                            <wps:cNvPr id="10" name="自选图形 337"/>
                            <wps:cNvCnPr/>
                            <wps:spPr>
                              <a:xfrm flipH="1">
                                <a:off x="5696" y="13375"/>
                                <a:ext cx="1757" cy="0"/>
                              </a:xfrm>
                              <a:prstGeom prst="straightConnector1">
                                <a:avLst/>
                              </a:prstGeom>
                              <a:ln w="6350" cap="flat" cmpd="sng">
                                <a:solidFill>
                                  <a:srgbClr val="000000"/>
                                </a:solidFill>
                                <a:prstDash val="solid"/>
                                <a:headEnd type="none" w="med" len="med"/>
                                <a:tailEnd type="triangle" w="med" len="med"/>
                              </a:ln>
                            </wps:spPr>
                            <wps:bodyPr/>
                          </wps:wsp>
                        </wpg:grpSp>
                        <wpg:grpSp>
                          <wpg:cNvPr id="86" name="组合 338"/>
                          <wpg:cNvGrpSpPr/>
                          <wpg:grpSpPr>
                            <a:xfrm>
                              <a:off x="3482" y="6515"/>
                              <a:ext cx="5573" cy="8842"/>
                              <a:chOff x="3482" y="6235"/>
                              <a:chExt cx="5573" cy="8842"/>
                            </a:xfrm>
                          </wpg:grpSpPr>
                          <wps:wsp>
                            <wps:cNvPr id="12" name="矩形 339"/>
                            <wps:cNvSpPr/>
                            <wps:spPr>
                              <a:xfrm>
                                <a:off x="5790" y="6685"/>
                                <a:ext cx="640" cy="478"/>
                              </a:xfrm>
                              <a:prstGeom prst="rect">
                                <a:avLst/>
                              </a:prstGeom>
                              <a:solidFill>
                                <a:srgbClr val="FFFFFF">
                                  <a:alpha val="0"/>
                                </a:srgbClr>
                              </a:solidFill>
                              <a:ln w="9525">
                                <a:noFill/>
                                <a:miter/>
                              </a:ln>
                            </wps:spPr>
                            <wps:txbx>
                              <w:txbxContent>
                                <w:p>
                                  <w:pPr>
                                    <w:jc w:val="center"/>
                                  </w:pPr>
                                  <w:r>
                                    <w:rPr>
                                      <w:rFonts w:hint="eastAsia"/>
                                    </w:rPr>
                                    <w:t>C</w:t>
                                  </w:r>
                                  <w:r>
                                    <w:t>l</w:t>
                                  </w:r>
                                  <w:r>
                                    <w:rPr>
                                      <w:vertAlign w:val="subscript"/>
                                    </w:rPr>
                                    <w:t>2</w:t>
                                  </w:r>
                                </w:p>
                              </w:txbxContent>
                            </wps:txbx>
                            <wps:bodyPr upright="1"/>
                          </wps:wsp>
                          <wpg:grpSp>
                            <wpg:cNvPr id="85" name="组合 340"/>
                            <wpg:cNvGrpSpPr/>
                            <wpg:grpSpPr>
                              <a:xfrm>
                                <a:off x="3482" y="6235"/>
                                <a:ext cx="5573" cy="8842"/>
                                <a:chOff x="3482" y="6235"/>
                                <a:chExt cx="5573" cy="8842"/>
                              </a:xfrm>
                            </wpg:grpSpPr>
                            <wpg:grpSp>
                              <wpg:cNvPr id="38" name="组合 341"/>
                              <wpg:cNvGrpSpPr/>
                              <wpg:grpSpPr>
                                <a:xfrm>
                                  <a:off x="4123" y="6235"/>
                                  <a:ext cx="4932" cy="2220"/>
                                  <a:chOff x="4123" y="6235"/>
                                  <a:chExt cx="4932" cy="2220"/>
                                </a:xfrm>
                              </wpg:grpSpPr>
                              <wpg:grpSp>
                                <wpg:cNvPr id="15" name="组合 342"/>
                                <wpg:cNvGrpSpPr/>
                                <wpg:grpSpPr>
                                  <a:xfrm>
                                    <a:off x="4123" y="6235"/>
                                    <a:ext cx="945" cy="450"/>
                                    <a:chOff x="5680" y="2841"/>
                                    <a:chExt cx="945" cy="450"/>
                                  </a:xfrm>
                                </wpg:grpSpPr>
                                <wps:wsp>
                                  <wps:cNvPr id="13" name="矩形 343"/>
                                  <wps:cNvSpPr/>
                                  <wps:spPr>
                                    <a:xfrm>
                                      <a:off x="5680" y="2841"/>
                                      <a:ext cx="945" cy="450"/>
                                    </a:xfrm>
                                    <a:prstGeom prst="rect">
                                      <a:avLst/>
                                    </a:prstGeom>
                                    <a:solidFill>
                                      <a:srgbClr val="FFFFFF">
                                        <a:alpha val="0"/>
                                      </a:srgbClr>
                                    </a:solidFill>
                                    <a:ln w="9525">
                                      <a:noFill/>
                                      <a:miter/>
                                    </a:ln>
                                  </wps:spPr>
                                  <wps:txbx>
                                    <w:txbxContent>
                                      <w:p>
                                        <w:pPr>
                                          <w:jc w:val="center"/>
                                          <w:rPr>
                                            <w:sz w:val="24"/>
                                            <w:szCs w:val="28"/>
                                          </w:rPr>
                                        </w:pPr>
                                        <w:r>
                                          <w:rPr>
                                            <w:rFonts w:hint="eastAsia"/>
                                            <w:sz w:val="24"/>
                                            <w:szCs w:val="28"/>
                                          </w:rPr>
                                          <w:t>Li</w:t>
                                        </w:r>
                                        <w:r>
                                          <w:rPr>
                                            <w:sz w:val="24"/>
                                            <w:szCs w:val="28"/>
                                          </w:rPr>
                                          <w:t>C</w:t>
                                        </w:r>
                                        <w:r>
                                          <w:rPr>
                                            <w:rFonts w:hint="eastAsia"/>
                                            <w:sz w:val="24"/>
                                            <w:szCs w:val="28"/>
                                          </w:rPr>
                                          <w:t>l</w:t>
                                        </w:r>
                                      </w:p>
                                    </w:txbxContent>
                                  </wps:txbx>
                                  <wps:bodyPr upright="1"/>
                                </wps:wsp>
                                <wps:wsp>
                                  <wps:cNvPr id="14" name="自选图形 344"/>
                                  <wps:cNvCnPr/>
                                  <wps:spPr>
                                    <a:xfrm>
                                      <a:off x="5710" y="3201"/>
                                      <a:ext cx="825" cy="0"/>
                                    </a:xfrm>
                                    <a:prstGeom prst="straightConnector1">
                                      <a:avLst/>
                                    </a:prstGeom>
                                    <a:ln w="9525" cap="flat" cmpd="sng">
                                      <a:solidFill>
                                        <a:srgbClr val="000000"/>
                                      </a:solidFill>
                                      <a:prstDash val="solid"/>
                                      <a:headEnd type="none" w="med" len="med"/>
                                      <a:tailEnd type="none" w="med" len="med"/>
                                    </a:ln>
                                  </wps:spPr>
                                  <wps:bodyPr/>
                                </wps:wsp>
                              </wpg:grpSp>
                              <wpg:grpSp>
                                <wpg:cNvPr id="18" name="组合 345"/>
                                <wpg:cNvGrpSpPr/>
                                <wpg:grpSpPr>
                                  <a:xfrm>
                                    <a:off x="5108" y="6235"/>
                                    <a:ext cx="945" cy="450"/>
                                    <a:chOff x="5680" y="2841"/>
                                    <a:chExt cx="945" cy="450"/>
                                  </a:xfrm>
                                </wpg:grpSpPr>
                                <wps:wsp>
                                  <wps:cNvPr id="16" name="矩形 346"/>
                                  <wps:cNvSpPr/>
                                  <wps:spPr>
                                    <a:xfrm>
                                      <a:off x="5680" y="2841"/>
                                      <a:ext cx="945" cy="450"/>
                                    </a:xfrm>
                                    <a:prstGeom prst="rect">
                                      <a:avLst/>
                                    </a:prstGeom>
                                    <a:solidFill>
                                      <a:srgbClr val="FFFFFF">
                                        <a:alpha val="0"/>
                                      </a:srgbClr>
                                    </a:solidFill>
                                    <a:ln w="9525">
                                      <a:noFill/>
                                      <a:miter/>
                                    </a:ln>
                                  </wps:spPr>
                                  <wps:txbx>
                                    <w:txbxContent>
                                      <w:p>
                                        <w:pPr>
                                          <w:jc w:val="center"/>
                                          <w:rPr>
                                            <w:sz w:val="22"/>
                                            <w:szCs w:val="24"/>
                                          </w:rPr>
                                        </w:pPr>
                                        <w:r>
                                          <w:rPr>
                                            <w:rFonts w:hint="eastAsia"/>
                                            <w:sz w:val="22"/>
                                            <w:szCs w:val="24"/>
                                          </w:rPr>
                                          <w:t>K</w:t>
                                        </w:r>
                                        <w:r>
                                          <w:rPr>
                                            <w:sz w:val="22"/>
                                            <w:szCs w:val="24"/>
                                          </w:rPr>
                                          <w:t>C</w:t>
                                        </w:r>
                                        <w:r>
                                          <w:rPr>
                                            <w:rFonts w:hint="eastAsia"/>
                                            <w:sz w:val="22"/>
                                            <w:szCs w:val="24"/>
                                          </w:rPr>
                                          <w:t>l</w:t>
                                        </w:r>
                                      </w:p>
                                    </w:txbxContent>
                                  </wps:txbx>
                                  <wps:bodyPr upright="1"/>
                                </wps:wsp>
                                <wps:wsp>
                                  <wps:cNvPr id="17" name="自选图形 347"/>
                                  <wps:cNvCnPr/>
                                  <wps:spPr>
                                    <a:xfrm>
                                      <a:off x="5710" y="3201"/>
                                      <a:ext cx="825" cy="0"/>
                                    </a:xfrm>
                                    <a:prstGeom prst="straightConnector1">
                                      <a:avLst/>
                                    </a:prstGeom>
                                    <a:ln w="9525" cap="flat" cmpd="sng">
                                      <a:solidFill>
                                        <a:srgbClr val="000000"/>
                                      </a:solidFill>
                                      <a:prstDash val="solid"/>
                                      <a:headEnd type="none" w="med" len="med"/>
                                      <a:tailEnd type="none" w="med" len="med"/>
                                    </a:ln>
                                  </wps:spPr>
                                  <wps:bodyPr/>
                                </wps:wsp>
                              </wpg:grpSp>
                              <wpg:grpSp>
                                <wpg:cNvPr id="23" name="组合 348"/>
                                <wpg:cNvGrpSpPr/>
                                <wpg:grpSpPr>
                                  <a:xfrm>
                                    <a:off x="4495" y="6598"/>
                                    <a:ext cx="1168" cy="1027"/>
                                    <a:chOff x="4495" y="5866"/>
                                    <a:chExt cx="1168" cy="1027"/>
                                  </a:xfrm>
                                </wpg:grpSpPr>
                                <wps:wsp>
                                  <wps:cNvPr id="19" name="自选图形 349"/>
                                  <wps:cNvCnPr/>
                                  <wps:spPr>
                                    <a:xfrm>
                                      <a:off x="5079" y="6553"/>
                                      <a:ext cx="1" cy="340"/>
                                    </a:xfrm>
                                    <a:prstGeom prst="straightConnector1">
                                      <a:avLst/>
                                    </a:prstGeom>
                                    <a:ln w="9525" cap="flat" cmpd="sng">
                                      <a:solidFill>
                                        <a:srgbClr val="000000"/>
                                      </a:solidFill>
                                      <a:prstDash val="solid"/>
                                      <a:headEnd type="none" w="med" len="med"/>
                                      <a:tailEnd type="triangle" w="med" len="med"/>
                                    </a:ln>
                                  </wps:spPr>
                                  <wps:bodyPr/>
                                </wps:wsp>
                                <wps:wsp>
                                  <wps:cNvPr id="20" name="自选图形 350"/>
                                  <wps:cNvCnPr/>
                                  <wps:spPr>
                                    <a:xfrm>
                                      <a:off x="4596" y="5878"/>
                                      <a:ext cx="1" cy="240"/>
                                    </a:xfrm>
                                    <a:prstGeom prst="straightConnector1">
                                      <a:avLst/>
                                    </a:prstGeom>
                                    <a:ln w="9525" cap="flat" cmpd="sng">
                                      <a:solidFill>
                                        <a:srgbClr val="000000"/>
                                      </a:solidFill>
                                      <a:prstDash val="solid"/>
                                      <a:headEnd type="none" w="med" len="med"/>
                                      <a:tailEnd type="triangle" w="med" len="med"/>
                                    </a:ln>
                                  </wps:spPr>
                                  <wps:bodyPr/>
                                </wps:wsp>
                                <wps:wsp>
                                  <wps:cNvPr id="21" name="矩形 351"/>
                                  <wps:cNvSpPr/>
                                  <wps:spPr>
                                    <a:xfrm>
                                      <a:off x="4495" y="6103"/>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电解</w:t>
                                        </w:r>
                                      </w:p>
                                    </w:txbxContent>
                                  </wps:txbx>
                                  <wps:bodyPr upright="1"/>
                                </wps:wsp>
                                <wps:wsp>
                                  <wps:cNvPr id="22" name="自选图形 352"/>
                                  <wps:cNvCnPr/>
                                  <wps:spPr>
                                    <a:xfrm>
                                      <a:off x="5564" y="5866"/>
                                      <a:ext cx="1" cy="240"/>
                                    </a:xfrm>
                                    <a:prstGeom prst="straightConnector1">
                                      <a:avLst/>
                                    </a:prstGeom>
                                    <a:ln w="9525" cap="flat" cmpd="sng">
                                      <a:solidFill>
                                        <a:srgbClr val="000000"/>
                                      </a:solidFill>
                                      <a:prstDash val="solid"/>
                                      <a:headEnd type="none" w="med" len="med"/>
                                      <a:tailEnd type="triangle" w="med" len="med"/>
                                    </a:ln>
                                  </wps:spPr>
                                  <wps:bodyPr/>
                                </wps:wsp>
                              </wpg:grpSp>
                              <wpg:grpSp>
                                <wpg:cNvPr id="28" name="组合 353"/>
                                <wpg:cNvGrpSpPr/>
                                <wpg:grpSpPr>
                                  <a:xfrm>
                                    <a:off x="4462" y="7690"/>
                                    <a:ext cx="1202" cy="765"/>
                                    <a:chOff x="4462" y="6958"/>
                                    <a:chExt cx="1202" cy="765"/>
                                  </a:xfrm>
                                </wpg:grpSpPr>
                                <wps:wsp>
                                  <wps:cNvPr id="24" name="矩形 354"/>
                                  <wps:cNvSpPr/>
                                  <wps:spPr>
                                    <a:xfrm>
                                      <a:off x="4462" y="6958"/>
                                      <a:ext cx="1202" cy="43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
                                          <w:rPr>
                                            <w:rFonts w:hint="eastAsia"/>
                                          </w:rPr>
                                          <w:t>电解粗锂</w:t>
                                        </w:r>
                                      </w:p>
                                    </w:txbxContent>
                                  </wps:txbx>
                                  <wps:bodyPr upright="1"/>
                                </wps:wsp>
                                <wpg:grpSp>
                                  <wpg:cNvPr id="27" name="组合 355"/>
                                  <wpg:cNvGrpSpPr/>
                                  <wpg:grpSpPr>
                                    <a:xfrm>
                                      <a:off x="4644" y="7353"/>
                                      <a:ext cx="825" cy="370"/>
                                      <a:chOff x="4644" y="7353"/>
                                      <a:chExt cx="825" cy="370"/>
                                    </a:xfrm>
                                  </wpg:grpSpPr>
                                  <wps:wsp>
                                    <wps:cNvPr id="25" name="自选图形 356"/>
                                    <wps:cNvCnPr/>
                                    <wps:spPr>
                                      <a:xfrm>
                                        <a:off x="4644" y="7353"/>
                                        <a:ext cx="825" cy="0"/>
                                      </a:xfrm>
                                      <a:prstGeom prst="straightConnector1">
                                        <a:avLst/>
                                      </a:prstGeom>
                                      <a:ln w="12700" cap="flat" cmpd="sng">
                                        <a:solidFill>
                                          <a:srgbClr val="000000"/>
                                        </a:solidFill>
                                        <a:prstDash val="solid"/>
                                        <a:headEnd type="none" w="med" len="med"/>
                                        <a:tailEnd type="none" w="med" len="med"/>
                                      </a:ln>
                                    </wps:spPr>
                                    <wps:bodyPr/>
                                  </wps:wsp>
                                  <wps:wsp>
                                    <wps:cNvPr id="26" name="自选图形 357"/>
                                    <wps:cNvCnPr/>
                                    <wps:spPr>
                                      <a:xfrm>
                                        <a:off x="5079" y="7378"/>
                                        <a:ext cx="0" cy="345"/>
                                      </a:xfrm>
                                      <a:prstGeom prst="straightConnector1">
                                        <a:avLst/>
                                      </a:prstGeom>
                                      <a:ln w="9525" cap="flat" cmpd="sng">
                                        <a:solidFill>
                                          <a:srgbClr val="000000"/>
                                        </a:solidFill>
                                        <a:prstDash val="solid"/>
                                        <a:headEnd type="none" w="med" len="med"/>
                                        <a:tailEnd type="triangle" w="med" len="med"/>
                                      </a:ln>
                                    </wps:spPr>
                                    <wps:bodyPr/>
                                  </wps:wsp>
                                </wpg:grpSp>
                              </wpg:grpSp>
                              <wpg:grpSp>
                                <wpg:cNvPr id="37" name="组合 358"/>
                                <wpg:cNvGrpSpPr/>
                                <wpg:grpSpPr>
                                  <a:xfrm>
                                    <a:off x="5673" y="6274"/>
                                    <a:ext cx="3382" cy="1624"/>
                                    <a:chOff x="5673" y="5542"/>
                                    <a:chExt cx="3382" cy="1624"/>
                                  </a:xfrm>
                                </wpg:grpSpPr>
                                <wpg:grpSp>
                                  <wpg:cNvPr id="35" name="组合 359"/>
                                  <wpg:cNvGrpSpPr/>
                                  <wpg:grpSpPr>
                                    <a:xfrm>
                                      <a:off x="5673" y="5920"/>
                                      <a:ext cx="3382" cy="1246"/>
                                      <a:chOff x="5673" y="5920"/>
                                      <a:chExt cx="3382" cy="1246"/>
                                    </a:xfrm>
                                  </wpg:grpSpPr>
                                  <wps:wsp>
                                    <wps:cNvPr id="29" name="矩形 360"/>
                                    <wps:cNvSpPr/>
                                    <wps:spPr>
                                      <a:xfrm>
                                        <a:off x="5908" y="6716"/>
                                        <a:ext cx="3147" cy="450"/>
                                      </a:xfrm>
                                      <a:prstGeom prst="rect">
                                        <a:avLst/>
                                      </a:prstGeom>
                                      <a:solidFill>
                                        <a:srgbClr val="FFFFFF">
                                          <a:alpha val="0"/>
                                        </a:srgbClr>
                                      </a:solidFill>
                                      <a:ln w="9525">
                                        <a:noFill/>
                                        <a:miter/>
                                      </a:ln>
                                    </wps:spPr>
                                    <wps:txbx>
                                      <w:txbxContent>
                                        <w:p>
                                          <w:pPr>
                                            <w:jc w:val="center"/>
                                            <w:rPr>
                                              <w:sz w:val="18"/>
                                              <w:szCs w:val="20"/>
                                            </w:rPr>
                                          </w:pPr>
                                          <w:r>
                                            <w:rPr>
                                              <w:rFonts w:hint="eastAsia"/>
                                              <w:sz w:val="18"/>
                                              <w:szCs w:val="20"/>
                                            </w:rPr>
                                            <w:t>次氯酸钠溶液作为副产品外售</w:t>
                                          </w:r>
                                        </w:p>
                                      </w:txbxContent>
                                    </wps:txbx>
                                    <wps:bodyPr upright="1"/>
                                  </wps:wsp>
                                  <wpg:grpSp>
                                    <wpg:cNvPr id="34" name="组合 361"/>
                                    <wpg:cNvGrpSpPr/>
                                    <wpg:grpSpPr>
                                      <a:xfrm>
                                        <a:off x="5673" y="5920"/>
                                        <a:ext cx="2473" cy="930"/>
                                        <a:chOff x="5673" y="5920"/>
                                        <a:chExt cx="2473" cy="930"/>
                                      </a:xfrm>
                                    </wpg:grpSpPr>
                                    <wps:wsp>
                                      <wps:cNvPr id="30" name="自选图形 362"/>
                                      <wps:cNvCnPr/>
                                      <wps:spPr>
                                        <a:xfrm>
                                          <a:off x="5673" y="6327"/>
                                          <a:ext cx="907" cy="0"/>
                                        </a:xfrm>
                                        <a:prstGeom prst="straightConnector1">
                                          <a:avLst/>
                                        </a:prstGeom>
                                        <a:ln w="9525" cap="flat" cmpd="sng">
                                          <a:solidFill>
                                            <a:srgbClr val="000000"/>
                                          </a:solidFill>
                                          <a:prstDash val="solid"/>
                                          <a:headEnd type="none" w="med" len="med"/>
                                          <a:tailEnd type="triangle" w="med" len="med"/>
                                        </a:ln>
                                      </wps:spPr>
                                      <wps:bodyPr/>
                                    </wps:wsp>
                                    <wps:wsp>
                                      <wps:cNvPr id="31" name="自选图形 363"/>
                                      <wps:cNvCnPr/>
                                      <wps:spPr>
                                        <a:xfrm>
                                          <a:off x="7474" y="6623"/>
                                          <a:ext cx="0" cy="227"/>
                                        </a:xfrm>
                                        <a:prstGeom prst="straightConnector1">
                                          <a:avLst/>
                                        </a:prstGeom>
                                        <a:ln w="9525" cap="flat" cmpd="sng">
                                          <a:solidFill>
                                            <a:srgbClr val="000000"/>
                                          </a:solidFill>
                                          <a:prstDash val="solid"/>
                                          <a:headEnd type="none" w="med" len="med"/>
                                          <a:tailEnd type="triangle" w="med" len="med"/>
                                        </a:ln>
                                      </wps:spPr>
                                      <wps:bodyPr/>
                                    </wps:wsp>
                                    <wps:wsp>
                                      <wps:cNvPr id="32" name="矩形 364"/>
                                      <wps:cNvSpPr/>
                                      <wps:spPr>
                                        <a:xfrm>
                                          <a:off x="6673" y="6161"/>
                                          <a:ext cx="1473"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N</w:t>
                                            </w:r>
                                            <w:r>
                                              <w:t>aOH</w:t>
                                            </w:r>
                                            <w:r>
                                              <w:rPr>
                                                <w:rFonts w:hint="eastAsia"/>
                                              </w:rPr>
                                              <w:t>液吸收</w:t>
                                            </w:r>
                                          </w:p>
                                        </w:txbxContent>
                                      </wps:txbx>
                                      <wps:bodyPr upright="1"/>
                                    </wps:wsp>
                                    <wps:wsp>
                                      <wps:cNvPr id="33" name="自选图形 365"/>
                                      <wps:cNvCnPr/>
                                      <wps:spPr>
                                        <a:xfrm flipV="1">
                                          <a:off x="7472" y="5920"/>
                                          <a:ext cx="0" cy="227"/>
                                        </a:xfrm>
                                        <a:prstGeom prst="straightConnector1">
                                          <a:avLst/>
                                        </a:prstGeom>
                                        <a:ln w="9525" cap="flat" cmpd="sng">
                                          <a:solidFill>
                                            <a:srgbClr val="000000"/>
                                          </a:solidFill>
                                          <a:prstDash val="solid"/>
                                          <a:headEnd type="none" w="med" len="med"/>
                                          <a:tailEnd type="triangle" w="med" len="med"/>
                                        </a:ln>
                                      </wps:spPr>
                                      <wps:bodyPr/>
                                    </wps:wsp>
                                  </wpg:grpSp>
                                </wpg:grpSp>
                                <wps:wsp>
                                  <wps:cNvPr id="36" name="矩形 366"/>
                                  <wps:cNvSpPr/>
                                  <wps:spPr>
                                    <a:xfrm>
                                      <a:off x="5863" y="5542"/>
                                      <a:ext cx="3147" cy="450"/>
                                    </a:xfrm>
                                    <a:prstGeom prst="rect">
                                      <a:avLst/>
                                    </a:prstGeom>
                                    <a:solidFill>
                                      <a:srgbClr val="FFFFFF">
                                        <a:alpha val="0"/>
                                      </a:srgbClr>
                                    </a:solidFill>
                                    <a:ln w="9525">
                                      <a:noFill/>
                                      <a:miter/>
                                    </a:ln>
                                  </wps:spPr>
                                  <wps:txbx>
                                    <w:txbxContent>
                                      <w:p>
                                        <w:pPr>
                                          <w:jc w:val="center"/>
                                          <w:rPr>
                                            <w:sz w:val="18"/>
                                            <w:szCs w:val="20"/>
                                          </w:rPr>
                                        </w:pPr>
                                        <w:r>
                                          <w:rPr>
                                            <w:rFonts w:hint="eastAsia"/>
                                            <w:sz w:val="18"/>
                                            <w:szCs w:val="20"/>
                                          </w:rPr>
                                          <w:t>尾气达标后经烟囱排放</w:t>
                                        </w:r>
                                      </w:p>
                                    </w:txbxContent>
                                  </wps:txbx>
                                  <wps:bodyPr upright="1"/>
                                </wps:wsp>
                              </wpg:grpSp>
                            </wpg:grpSp>
                            <wpg:grpSp>
                              <wpg:cNvPr id="50" name="组合 367"/>
                              <wpg:cNvGrpSpPr/>
                              <wpg:grpSpPr>
                                <a:xfrm>
                                  <a:off x="3661" y="13150"/>
                                  <a:ext cx="2769" cy="1927"/>
                                  <a:chOff x="3661" y="12418"/>
                                  <a:chExt cx="2769" cy="1927"/>
                                </a:xfrm>
                              </wpg:grpSpPr>
                              <wpg:grpSp>
                                <wpg:cNvPr id="41" name="组合 368"/>
                                <wpg:cNvGrpSpPr/>
                                <wpg:grpSpPr>
                                  <a:xfrm>
                                    <a:off x="3774" y="14245"/>
                                    <a:ext cx="2610" cy="100"/>
                                    <a:chOff x="5284" y="14016"/>
                                    <a:chExt cx="1701" cy="100"/>
                                  </a:xfrm>
                                </wpg:grpSpPr>
                                <wps:wsp>
                                  <wps:cNvPr id="39" name="自选图形 369"/>
                                  <wps:cNvCnPr/>
                                  <wps:spPr>
                                    <a:xfrm>
                                      <a:off x="5284" y="14016"/>
                                      <a:ext cx="1701" cy="0"/>
                                    </a:xfrm>
                                    <a:prstGeom prst="straightConnector1">
                                      <a:avLst/>
                                    </a:prstGeom>
                                    <a:ln w="12700" cap="flat" cmpd="sng">
                                      <a:solidFill>
                                        <a:srgbClr val="000000"/>
                                      </a:solidFill>
                                      <a:prstDash val="solid"/>
                                      <a:headEnd type="none" w="med" len="med"/>
                                      <a:tailEnd type="none" w="med" len="med"/>
                                    </a:ln>
                                  </wps:spPr>
                                  <wps:bodyPr/>
                                </wps:wsp>
                                <wps:wsp>
                                  <wps:cNvPr id="40" name="自选图形 370"/>
                                  <wps:cNvCnPr/>
                                  <wps:spPr>
                                    <a:xfrm>
                                      <a:off x="5284" y="14116"/>
                                      <a:ext cx="1701" cy="0"/>
                                    </a:xfrm>
                                    <a:prstGeom prst="straightConnector1">
                                      <a:avLst/>
                                    </a:prstGeom>
                                    <a:ln w="12700" cap="flat" cmpd="sng">
                                      <a:solidFill>
                                        <a:srgbClr val="000000"/>
                                      </a:solidFill>
                                      <a:prstDash val="solid"/>
                                      <a:headEnd type="none" w="med" len="med"/>
                                      <a:tailEnd type="none" w="med" len="med"/>
                                    </a:ln>
                                  </wps:spPr>
                                  <wps:bodyPr/>
                                </wps:wsp>
                              </wpg:grpSp>
                              <wpg:grpSp>
                                <wpg:cNvPr id="49" name="组合 371"/>
                                <wpg:cNvGrpSpPr/>
                                <wpg:grpSpPr>
                                  <a:xfrm>
                                    <a:off x="3661" y="12418"/>
                                    <a:ext cx="2769" cy="1890"/>
                                    <a:chOff x="3661" y="12418"/>
                                    <a:chExt cx="2769" cy="1890"/>
                                  </a:xfrm>
                                </wpg:grpSpPr>
                                <wps:wsp>
                                  <wps:cNvPr id="42" name="矩形 372"/>
                                  <wps:cNvSpPr/>
                                  <wps:spPr>
                                    <a:xfrm>
                                      <a:off x="3661" y="13858"/>
                                      <a:ext cx="2769" cy="45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pPr>
                                        <w:r>
                                          <w:rPr>
                                            <w:rFonts w:hint="eastAsia"/>
                                          </w:rPr>
                                          <w:t>电池级、工业级金属锂成品</w:t>
                                        </w:r>
                                      </w:p>
                                    </w:txbxContent>
                                  </wps:txbx>
                                  <wps:bodyPr upright="1"/>
                                </wps:wsp>
                                <wpg:grpSp>
                                  <wpg:cNvPr id="48" name="组合 373"/>
                                  <wpg:cNvGrpSpPr/>
                                  <wpg:grpSpPr>
                                    <a:xfrm>
                                      <a:off x="4474" y="12418"/>
                                      <a:ext cx="1168" cy="1530"/>
                                      <a:chOff x="4471" y="12598"/>
                                      <a:chExt cx="1168" cy="1530"/>
                                    </a:xfrm>
                                  </wpg:grpSpPr>
                                  <wps:wsp>
                                    <wps:cNvPr id="43" name="自选图形 374"/>
                                    <wps:cNvCnPr/>
                                    <wps:spPr>
                                      <a:xfrm>
                                        <a:off x="5057" y="13783"/>
                                        <a:ext cx="0" cy="345"/>
                                      </a:xfrm>
                                      <a:prstGeom prst="straightConnector1">
                                        <a:avLst/>
                                      </a:prstGeom>
                                      <a:ln w="9525" cap="flat" cmpd="sng">
                                        <a:solidFill>
                                          <a:srgbClr val="000000"/>
                                        </a:solidFill>
                                        <a:prstDash val="solid"/>
                                        <a:headEnd type="none" w="med" len="med"/>
                                        <a:tailEnd type="triangle" w="med" len="med"/>
                                      </a:ln>
                                    </wps:spPr>
                                    <wps:bodyPr/>
                                  </wps:wsp>
                                  <wps:wsp>
                                    <wps:cNvPr id="44" name="矩形 375"/>
                                    <wps:cNvSpPr/>
                                    <wps:spPr>
                                      <a:xfrm>
                                        <a:off x="4570" y="12598"/>
                                        <a:ext cx="945" cy="450"/>
                                      </a:xfrm>
                                      <a:prstGeom prst="rect">
                                        <a:avLst/>
                                      </a:prstGeom>
                                      <a:solidFill>
                                        <a:srgbClr val="FFFFFF">
                                          <a:alpha val="0"/>
                                        </a:srgbClr>
                                      </a:solidFill>
                                      <a:ln w="9525">
                                        <a:noFill/>
                                        <a:miter/>
                                      </a:ln>
                                    </wps:spPr>
                                    <wps:txbx>
                                      <w:txbxContent>
                                        <w:p>
                                          <w:pPr>
                                            <w:jc w:val="center"/>
                                          </w:pPr>
                                          <w:r>
                                            <w:rPr>
                                              <w:rFonts w:hint="eastAsia"/>
                                            </w:rPr>
                                            <w:t>锂锭</w:t>
                                          </w:r>
                                        </w:p>
                                      </w:txbxContent>
                                    </wps:txbx>
                                    <wps:bodyPr upright="1"/>
                                  </wps:wsp>
                                  <wps:wsp>
                                    <wps:cNvPr id="45" name="矩形 376"/>
                                    <wps:cNvSpPr/>
                                    <wps:spPr>
                                      <a:xfrm>
                                        <a:off x="4471" y="13333"/>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包装</w:t>
                                          </w:r>
                                        </w:p>
                                      </w:txbxContent>
                                    </wps:txbx>
                                    <wps:bodyPr upright="1"/>
                                  </wps:wsp>
                                  <wps:wsp>
                                    <wps:cNvPr id="46" name="自选图形 377"/>
                                    <wps:cNvCnPr/>
                                    <wps:spPr>
                                      <a:xfrm>
                                        <a:off x="5057" y="12988"/>
                                        <a:ext cx="0" cy="345"/>
                                      </a:xfrm>
                                      <a:prstGeom prst="straightConnector1">
                                        <a:avLst/>
                                      </a:prstGeom>
                                      <a:ln w="9525" cap="flat" cmpd="sng">
                                        <a:solidFill>
                                          <a:srgbClr val="000000"/>
                                        </a:solidFill>
                                        <a:prstDash val="solid"/>
                                        <a:headEnd type="none" w="med" len="med"/>
                                        <a:tailEnd type="triangle" w="med" len="med"/>
                                      </a:ln>
                                    </wps:spPr>
                                    <wps:bodyPr/>
                                  </wps:wsp>
                                  <wps:wsp>
                                    <wps:cNvPr id="47" name="自选图形 378"/>
                                    <wps:cNvCnPr/>
                                    <wps:spPr>
                                      <a:xfrm>
                                        <a:off x="4644" y="12945"/>
                                        <a:ext cx="825" cy="0"/>
                                      </a:xfrm>
                                      <a:prstGeom prst="straightConnector1">
                                        <a:avLst/>
                                      </a:prstGeom>
                                      <a:ln w="12700" cap="flat" cmpd="sng">
                                        <a:solidFill>
                                          <a:srgbClr val="000000"/>
                                        </a:solidFill>
                                        <a:prstDash val="solid"/>
                                        <a:headEnd type="none" w="med" len="med"/>
                                        <a:tailEnd type="none" w="med" len="med"/>
                                      </a:ln>
                                    </wps:spPr>
                                    <wps:bodyPr/>
                                  </wps:wsp>
                                </wpg:grpSp>
                              </wpg:grpSp>
                            </wpg:grpSp>
                            <wps:wsp>
                              <wps:cNvPr id="51" name="矩形 379"/>
                              <wps:cNvSpPr/>
                              <wps:spPr>
                                <a:xfrm>
                                  <a:off x="4510" y="8455"/>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熔融沉降c</w:t>
                                    </w:r>
                                    <w:r>
                                      <w:t>hengjiang</w:t>
                                    </w:r>
                                  </w:p>
                                </w:txbxContent>
                              </wps:txbx>
                              <wps:bodyPr upright="1"/>
                            </wps:wsp>
                            <wpg:grpSp>
                              <wpg:cNvPr id="61" name="组合 380"/>
                              <wpg:cNvGrpSpPr/>
                              <wpg:grpSpPr>
                                <a:xfrm>
                                  <a:off x="3492" y="8905"/>
                                  <a:ext cx="2483" cy="1950"/>
                                  <a:chOff x="3492" y="8173"/>
                                  <a:chExt cx="2483" cy="1950"/>
                                </a:xfrm>
                              </wpg:grpSpPr>
                              <wps:wsp>
                                <wps:cNvPr id="52" name="矩形 381"/>
                                <wps:cNvSpPr/>
                                <wps:spPr>
                                  <a:xfrm>
                                    <a:off x="3492" y="8747"/>
                                    <a:ext cx="567" cy="896"/>
                                  </a:xfrm>
                                  <a:prstGeom prst="rect">
                                    <a:avLst/>
                                  </a:prstGeom>
                                  <a:noFill/>
                                  <a:ln w="9525">
                                    <a:noFill/>
                                    <a:miter/>
                                  </a:ln>
                                </wps:spPr>
                                <wps:txbx>
                                  <w:txbxContent>
                                    <w:p>
                                      <w:pPr>
                                        <w:jc w:val="center"/>
                                      </w:pPr>
                                      <w:r>
                                        <w:rPr>
                                          <w:rFonts w:hint="eastAsia"/>
                                        </w:rPr>
                                        <w:t>真空</w:t>
                                      </w:r>
                                    </w:p>
                                  </w:txbxContent>
                                </wps:txbx>
                                <wps:bodyPr vert="eaVert" upright="1"/>
                              </wps:wsp>
                              <wpg:grpSp>
                                <wpg:cNvPr id="60" name="组合 382"/>
                                <wpg:cNvGrpSpPr/>
                                <wpg:grpSpPr>
                                  <a:xfrm>
                                    <a:off x="3889" y="8173"/>
                                    <a:ext cx="2086" cy="1950"/>
                                    <a:chOff x="3889" y="8173"/>
                                    <a:chExt cx="2086" cy="1950"/>
                                  </a:xfrm>
                                </wpg:grpSpPr>
                                <wps:wsp>
                                  <wps:cNvPr id="53" name="矩形 383"/>
                                  <wps:cNvSpPr/>
                                  <wps:spPr>
                                    <a:xfrm>
                                      <a:off x="4153" y="8352"/>
                                      <a:ext cx="1822" cy="1623"/>
                                    </a:xfrm>
                                    <a:prstGeom prst="rect">
                                      <a:avLst/>
                                    </a:prstGeom>
                                    <a:solidFill>
                                      <a:srgbClr val="FFFFFF"/>
                                    </a:solidFill>
                                    <a:ln w="9525" cap="rnd" cmpd="sng">
                                      <a:solidFill>
                                        <a:srgbClr val="000000"/>
                                      </a:solidFill>
                                      <a:prstDash val="sysDot"/>
                                      <a:miter/>
                                      <a:headEnd type="none" w="med" len="med"/>
                                      <a:tailEnd type="none" w="med" len="med"/>
                                    </a:ln>
                                  </wps:spPr>
                                  <wps:bodyPr upright="1"/>
                                </wps:wsp>
                                <wps:wsp>
                                  <wps:cNvPr id="54" name="自选图形 384"/>
                                  <wps:cNvCnPr/>
                                  <wps:spPr>
                                    <a:xfrm>
                                      <a:off x="5080" y="8173"/>
                                      <a:ext cx="0" cy="345"/>
                                    </a:xfrm>
                                    <a:prstGeom prst="straightConnector1">
                                      <a:avLst/>
                                    </a:prstGeom>
                                    <a:ln w="9525" cap="flat" cmpd="sng">
                                      <a:solidFill>
                                        <a:srgbClr val="000000"/>
                                      </a:solidFill>
                                      <a:prstDash val="solid"/>
                                      <a:headEnd type="none" w="med" len="med"/>
                                      <a:tailEnd type="triangle" w="med" len="med"/>
                                    </a:ln>
                                  </wps:spPr>
                                  <wps:bodyPr/>
                                </wps:wsp>
                                <wps:wsp>
                                  <wps:cNvPr id="55" name="矩形 385"/>
                                  <wps:cNvSpPr/>
                                  <wps:spPr>
                                    <a:xfrm>
                                      <a:off x="4495" y="8533"/>
                                      <a:ext cx="1170"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真空脱油</w:t>
                                        </w:r>
                                      </w:p>
                                    </w:txbxContent>
                                  </wps:txbx>
                                  <wps:bodyPr upright="1"/>
                                </wps:wsp>
                                <wps:wsp>
                                  <wps:cNvPr id="56" name="矩形 386"/>
                                  <wps:cNvSpPr/>
                                  <wps:spPr>
                                    <a:xfrm>
                                      <a:off x="4495" y="9328"/>
                                      <a:ext cx="1170"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蒸馏除钠</w:t>
                                        </w:r>
                                      </w:p>
                                      <w:p>
                                        <w:pPr>
                                          <w:jc w:val="center"/>
                                        </w:pPr>
                                      </w:p>
                                    </w:txbxContent>
                                  </wps:txbx>
                                  <wps:bodyPr upright="1"/>
                                </wps:wsp>
                                <wps:wsp>
                                  <wps:cNvPr id="57" name="自选图形 387"/>
                                  <wps:cNvCnPr/>
                                  <wps:spPr>
                                    <a:xfrm>
                                      <a:off x="5081" y="8983"/>
                                      <a:ext cx="0" cy="345"/>
                                    </a:xfrm>
                                    <a:prstGeom prst="straightConnector1">
                                      <a:avLst/>
                                    </a:prstGeom>
                                    <a:ln w="9525" cap="flat" cmpd="sng">
                                      <a:solidFill>
                                        <a:srgbClr val="000000"/>
                                      </a:solidFill>
                                      <a:prstDash val="solid"/>
                                      <a:headEnd type="none" w="med" len="med"/>
                                      <a:tailEnd type="triangle" w="med" len="med"/>
                                    </a:ln>
                                  </wps:spPr>
                                  <wps:bodyPr/>
                                </wps:wsp>
                                <wps:wsp>
                                  <wps:cNvPr id="58" name="自选图形 388"/>
                                  <wps:cNvCnPr/>
                                  <wps:spPr>
                                    <a:xfrm>
                                      <a:off x="5081" y="9778"/>
                                      <a:ext cx="0" cy="345"/>
                                    </a:xfrm>
                                    <a:prstGeom prst="straightConnector1">
                                      <a:avLst/>
                                    </a:prstGeom>
                                    <a:ln w="9525" cap="flat" cmpd="sng">
                                      <a:solidFill>
                                        <a:srgbClr val="000000"/>
                                      </a:solidFill>
                                      <a:prstDash val="solid"/>
                                      <a:headEnd type="none" w="med" len="med"/>
                                      <a:tailEnd type="triangle" w="med" len="med"/>
                                    </a:ln>
                                  </wps:spPr>
                                  <wps:bodyPr/>
                                </wps:wsp>
                                <wps:wsp>
                                  <wps:cNvPr id="59" name="自选图形 389"/>
                                  <wps:cNvCnPr/>
                                  <wps:spPr>
                                    <a:xfrm>
                                      <a:off x="3889" y="9194"/>
                                      <a:ext cx="227" cy="0"/>
                                    </a:xfrm>
                                    <a:prstGeom prst="straightConnector1">
                                      <a:avLst/>
                                    </a:prstGeom>
                                    <a:ln w="6350" cap="flat" cmpd="sng">
                                      <a:solidFill>
                                        <a:srgbClr val="000000"/>
                                      </a:solidFill>
                                      <a:prstDash val="solid"/>
                                      <a:headEnd type="none" w="med" len="med"/>
                                      <a:tailEnd type="triangle" w="med" len="med"/>
                                    </a:ln>
                                  </wps:spPr>
                                  <wps:bodyPr/>
                                </wps:wsp>
                              </wpg:grpSp>
                            </wpg:grpSp>
                            <wpg:grpSp>
                              <wpg:cNvPr id="73" name="组合 390"/>
                              <wpg:cNvGrpSpPr/>
                              <wpg:grpSpPr>
                                <a:xfrm>
                                  <a:off x="3482" y="10789"/>
                                  <a:ext cx="2484" cy="2481"/>
                                  <a:chOff x="3482" y="10057"/>
                                  <a:chExt cx="2484" cy="2481"/>
                                </a:xfrm>
                              </wpg:grpSpPr>
                              <wps:wsp>
                                <wps:cNvPr id="62" name="矩形 391"/>
                                <wps:cNvSpPr/>
                                <wps:spPr>
                                  <a:xfrm>
                                    <a:off x="3482" y="10843"/>
                                    <a:ext cx="567" cy="81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氩气</w:t>
                                      </w:r>
                                    </w:p>
                                  </w:txbxContent>
                                </wps:txbx>
                                <wps:bodyPr vert="eaVert" upright="1"/>
                              </wps:wsp>
                              <wpg:grpSp>
                                <wpg:cNvPr id="72" name="组合 392"/>
                                <wpg:cNvGrpSpPr/>
                                <wpg:grpSpPr>
                                  <a:xfrm>
                                    <a:off x="3886" y="10057"/>
                                    <a:ext cx="2080" cy="2481"/>
                                    <a:chOff x="3886" y="10057"/>
                                    <a:chExt cx="2080" cy="2481"/>
                                  </a:xfrm>
                                </wpg:grpSpPr>
                                <wps:wsp>
                                  <wps:cNvPr id="63" name="自选图形 393"/>
                                  <wps:cNvCnPr/>
                                  <wps:spPr>
                                    <a:xfrm>
                                      <a:off x="5057" y="12193"/>
                                      <a:ext cx="0" cy="345"/>
                                    </a:xfrm>
                                    <a:prstGeom prst="straightConnector1">
                                      <a:avLst/>
                                    </a:prstGeom>
                                    <a:ln w="9525" cap="flat" cmpd="sng">
                                      <a:solidFill>
                                        <a:srgbClr val="000000"/>
                                      </a:solidFill>
                                      <a:prstDash val="solid"/>
                                      <a:headEnd type="none" w="med" len="med"/>
                                      <a:tailEnd type="triangle" w="med" len="med"/>
                                    </a:ln>
                                  </wps:spPr>
                                  <wps:bodyPr/>
                                </wps:wsp>
                                <wpg:grpSp>
                                  <wpg:cNvPr id="71" name="组合 394"/>
                                  <wpg:cNvGrpSpPr/>
                                  <wpg:grpSpPr>
                                    <a:xfrm>
                                      <a:off x="3886" y="10057"/>
                                      <a:ext cx="2080" cy="2305"/>
                                      <a:chOff x="3886" y="10057"/>
                                      <a:chExt cx="2080" cy="2305"/>
                                    </a:xfrm>
                                  </wpg:grpSpPr>
                                  <wps:wsp>
                                    <wps:cNvPr id="64" name="矩形 395"/>
                                    <wps:cNvSpPr/>
                                    <wps:spPr>
                                      <a:xfrm>
                                        <a:off x="4144" y="10057"/>
                                        <a:ext cx="1822" cy="2305"/>
                                      </a:xfrm>
                                      <a:prstGeom prst="rect">
                                        <a:avLst/>
                                      </a:prstGeom>
                                      <a:solidFill>
                                        <a:srgbClr val="FFFFFF">
                                          <a:alpha val="0"/>
                                        </a:srgbClr>
                                      </a:solidFill>
                                      <a:ln w="9525" cap="rnd" cmpd="sng">
                                        <a:solidFill>
                                          <a:srgbClr val="000000"/>
                                        </a:solidFill>
                                        <a:prstDash val="sysDot"/>
                                        <a:miter/>
                                        <a:headEnd type="none" w="med" len="med"/>
                                        <a:tailEnd type="none" w="med" len="med"/>
                                      </a:ln>
                                    </wps:spPr>
                                    <wps:bodyPr upright="1"/>
                                  </wps:wsp>
                                  <wps:wsp>
                                    <wps:cNvPr id="65" name="矩形 396"/>
                                    <wps:cNvSpPr/>
                                    <wps:spPr>
                                      <a:xfrm>
                                        <a:off x="4495" y="10123"/>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浇铸</w:t>
                                          </w:r>
                                        </w:p>
                                        <w:p>
                                          <w:pPr>
                                            <w:jc w:val="center"/>
                                          </w:pPr>
                                        </w:p>
                                      </w:txbxContent>
                                    </wps:txbx>
                                    <wps:bodyPr upright="1"/>
                                  </wps:wsp>
                                  <wps:wsp>
                                    <wps:cNvPr id="66" name="自选图形 397"/>
                                    <wps:cNvCnPr/>
                                    <wps:spPr>
                                      <a:xfrm>
                                        <a:off x="5064" y="10573"/>
                                        <a:ext cx="0" cy="345"/>
                                      </a:xfrm>
                                      <a:prstGeom prst="straightConnector1">
                                        <a:avLst/>
                                      </a:prstGeom>
                                      <a:ln w="9525" cap="flat" cmpd="sng">
                                        <a:solidFill>
                                          <a:srgbClr val="000000"/>
                                        </a:solidFill>
                                        <a:prstDash val="solid"/>
                                        <a:headEnd type="none" w="med" len="med"/>
                                        <a:tailEnd type="triangle" w="med" len="med"/>
                                      </a:ln>
                                    </wps:spPr>
                                    <wps:bodyPr/>
                                  </wps:wsp>
                                  <wps:wsp>
                                    <wps:cNvPr id="67" name="矩形 398"/>
                                    <wps:cNvSpPr/>
                                    <wps:spPr>
                                      <a:xfrm>
                                        <a:off x="4493" y="10948"/>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脱模</w:t>
                                          </w:r>
                                        </w:p>
                                      </w:txbxContent>
                                    </wps:txbx>
                                    <wps:bodyPr upright="1"/>
                                  </wps:wsp>
                                  <wps:wsp>
                                    <wps:cNvPr id="68" name="矩形 399"/>
                                    <wps:cNvSpPr/>
                                    <wps:spPr>
                                      <a:xfrm>
                                        <a:off x="4471" y="11743"/>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剪切</w:t>
                                          </w:r>
                                        </w:p>
                                      </w:txbxContent>
                                    </wps:txbx>
                                    <wps:bodyPr upright="1"/>
                                  </wps:wsp>
                                  <wps:wsp>
                                    <wps:cNvPr id="69" name="自选图形 400"/>
                                    <wps:cNvCnPr/>
                                    <wps:spPr>
                                      <a:xfrm>
                                        <a:off x="5057" y="11398"/>
                                        <a:ext cx="0" cy="345"/>
                                      </a:xfrm>
                                      <a:prstGeom prst="straightConnector1">
                                        <a:avLst/>
                                      </a:prstGeom>
                                      <a:ln w="9525" cap="flat" cmpd="sng">
                                        <a:solidFill>
                                          <a:srgbClr val="000000"/>
                                        </a:solidFill>
                                        <a:prstDash val="solid"/>
                                        <a:headEnd type="none" w="med" len="med"/>
                                        <a:tailEnd type="triangle" w="med" len="med"/>
                                      </a:ln>
                                    </wps:spPr>
                                    <wps:bodyPr/>
                                  </wps:wsp>
                                  <wps:wsp>
                                    <wps:cNvPr id="70" name="自选图形 401"/>
                                    <wps:cNvCnPr/>
                                    <wps:spPr>
                                      <a:xfrm>
                                        <a:off x="3886" y="11220"/>
                                        <a:ext cx="227" cy="0"/>
                                      </a:xfrm>
                                      <a:prstGeom prst="straightConnector1">
                                        <a:avLst/>
                                      </a:prstGeom>
                                      <a:ln w="6350" cap="flat" cmpd="sng">
                                        <a:solidFill>
                                          <a:srgbClr val="000000"/>
                                        </a:solidFill>
                                        <a:prstDash val="solid"/>
                                        <a:headEnd type="none" w="med" len="med"/>
                                        <a:tailEnd type="triangle" w="med" len="med"/>
                                      </a:ln>
                                    </wps:spPr>
                                    <wps:bodyPr/>
                                  </wps:wsp>
                                </wpg:grpSp>
                              </wpg:grpSp>
                            </wpg:grpSp>
                            <wpg:grpSp>
                              <wpg:cNvPr id="81" name="组合 402"/>
                              <wpg:cNvGrpSpPr/>
                              <wpg:grpSpPr>
                                <a:xfrm>
                                  <a:off x="6753" y="9763"/>
                                  <a:ext cx="2082" cy="1466"/>
                                  <a:chOff x="6753" y="9031"/>
                                  <a:chExt cx="2082" cy="1466"/>
                                </a:xfrm>
                              </wpg:grpSpPr>
                              <wps:wsp>
                                <wps:cNvPr id="74" name="矩形 403"/>
                                <wps:cNvSpPr/>
                                <wps:spPr>
                                  <a:xfrm>
                                    <a:off x="8268" y="9191"/>
                                    <a:ext cx="567" cy="1117"/>
                                  </a:xfrm>
                                  <a:prstGeom prst="rect">
                                    <a:avLst/>
                                  </a:prstGeom>
                                  <a:solidFill>
                                    <a:srgbClr val="FFFFFF">
                                      <a:alpha val="999"/>
                                    </a:srgbClr>
                                  </a:solidFill>
                                  <a:ln w="9525">
                                    <a:noFill/>
                                    <a:miter/>
                                  </a:ln>
                                </wps:spPr>
                                <wps:txbx>
                                  <w:txbxContent>
                                    <w:p>
                                      <w:pPr>
                                        <w:jc w:val="center"/>
                                      </w:pPr>
                                      <w:r>
                                        <w:rPr>
                                          <w:rFonts w:hint="eastAsia"/>
                                        </w:rPr>
                                        <w:t>干燥间</w:t>
                                      </w:r>
                                    </w:p>
                                  </w:txbxContent>
                                </wps:txbx>
                                <wps:bodyPr vert="eaVert" upright="1"/>
                              </wps:wsp>
                              <wpg:grpSp>
                                <wpg:cNvPr id="80" name="组合 404"/>
                                <wpg:cNvGrpSpPr/>
                                <wpg:grpSpPr>
                                  <a:xfrm>
                                    <a:off x="6753" y="9031"/>
                                    <a:ext cx="1626" cy="1466"/>
                                    <a:chOff x="6753" y="9031"/>
                                    <a:chExt cx="1626" cy="1466"/>
                                  </a:xfrm>
                                </wpg:grpSpPr>
                                <wps:wsp>
                                  <wps:cNvPr id="75" name="矩形 405"/>
                                  <wps:cNvSpPr/>
                                  <wps:spPr>
                                    <a:xfrm>
                                      <a:off x="6753" y="9031"/>
                                      <a:ext cx="1393" cy="1466"/>
                                    </a:xfrm>
                                    <a:prstGeom prst="rect">
                                      <a:avLst/>
                                    </a:prstGeom>
                                    <a:solidFill>
                                      <a:srgbClr val="FFFFFF">
                                        <a:alpha val="0"/>
                                      </a:srgbClr>
                                    </a:solidFill>
                                    <a:ln w="9525" cap="rnd" cmpd="sng">
                                      <a:solidFill>
                                        <a:srgbClr val="000000"/>
                                      </a:solidFill>
                                      <a:prstDash val="sysDot"/>
                                      <a:miter/>
                                      <a:headEnd type="none" w="med" len="med"/>
                                      <a:tailEnd type="none" w="med" len="med"/>
                                    </a:ln>
                                  </wps:spPr>
                                  <wps:bodyPr upright="1"/>
                                </wps:wsp>
                                <wps:wsp>
                                  <wps:cNvPr id="76" name="矩形 406"/>
                                  <wps:cNvSpPr/>
                                  <wps:spPr>
                                    <a:xfrm>
                                      <a:off x="6858" y="9131"/>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挤压</w:t>
                                        </w:r>
                                      </w:p>
                                    </w:txbxContent>
                                  </wps:txbx>
                                  <wps:bodyPr upright="1"/>
                                </wps:wsp>
                                <wps:wsp>
                                  <wps:cNvPr id="77" name="自选图形 407"/>
                                  <wps:cNvCnPr/>
                                  <wps:spPr>
                                    <a:xfrm>
                                      <a:off x="7440" y="9587"/>
                                      <a:ext cx="0" cy="345"/>
                                    </a:xfrm>
                                    <a:prstGeom prst="straightConnector1">
                                      <a:avLst/>
                                    </a:prstGeom>
                                    <a:ln w="9525" cap="flat" cmpd="sng">
                                      <a:solidFill>
                                        <a:srgbClr val="000000"/>
                                      </a:solidFill>
                                      <a:prstDash val="solid"/>
                                      <a:headEnd type="none" w="med" len="med"/>
                                      <a:tailEnd type="triangle" w="med" len="med"/>
                                    </a:ln>
                                  </wps:spPr>
                                  <wps:bodyPr/>
                                </wps:wsp>
                                <wps:wsp>
                                  <wps:cNvPr id="78" name="矩形 408"/>
                                  <wps:cNvSpPr/>
                                  <wps:spPr>
                                    <a:xfrm>
                                      <a:off x="6858" y="9932"/>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剪切</w:t>
                                        </w:r>
                                      </w:p>
                                    </w:txbxContent>
                                  </wps:txbx>
                                  <wps:bodyPr upright="1"/>
                                </wps:wsp>
                                <wps:wsp>
                                  <wps:cNvPr id="79" name="自选图形 409"/>
                                  <wps:cNvCnPr/>
                                  <wps:spPr>
                                    <a:xfrm flipH="1">
                                      <a:off x="8152" y="9728"/>
                                      <a:ext cx="227" cy="1"/>
                                    </a:xfrm>
                                    <a:prstGeom prst="straightConnector1">
                                      <a:avLst/>
                                    </a:prstGeom>
                                    <a:ln w="9525" cap="flat" cmpd="sng">
                                      <a:solidFill>
                                        <a:srgbClr val="000000"/>
                                      </a:solidFill>
                                      <a:prstDash val="solid"/>
                                      <a:headEnd type="none" w="med" len="med"/>
                                      <a:tailEnd type="triangle" w="med" len="med"/>
                                    </a:ln>
                                  </wps:spPr>
                                  <wps:bodyPr/>
                                </wps:wsp>
                              </wpg:grpSp>
                            </wpg:grpSp>
                            <wpg:grpSp>
                              <wpg:cNvPr id="84" name="组合 410"/>
                              <wpg:cNvGrpSpPr/>
                              <wpg:grpSpPr>
                                <a:xfrm>
                                  <a:off x="5696" y="8677"/>
                                  <a:ext cx="1774" cy="1077"/>
                                  <a:chOff x="5696" y="8677"/>
                                  <a:chExt cx="1774" cy="1077"/>
                                </a:xfrm>
                              </wpg:grpSpPr>
                              <wps:wsp>
                                <wps:cNvPr id="82" name="自选图形 411"/>
                                <wps:cNvCnPr/>
                                <wps:spPr>
                                  <a:xfrm>
                                    <a:off x="5696" y="8687"/>
                                    <a:ext cx="1757" cy="0"/>
                                  </a:xfrm>
                                  <a:prstGeom prst="straightConnector1">
                                    <a:avLst/>
                                  </a:prstGeom>
                                  <a:ln w="6350" cap="flat" cmpd="sng">
                                    <a:solidFill>
                                      <a:srgbClr val="000000"/>
                                    </a:solidFill>
                                    <a:prstDash val="solid"/>
                                    <a:headEnd type="none" w="med" len="med"/>
                                    <a:tailEnd type="none" w="med" len="med"/>
                                  </a:ln>
                                </wps:spPr>
                                <wps:bodyPr/>
                              </wps:wsp>
                              <wps:wsp>
                                <wps:cNvPr id="83" name="自选图形 412"/>
                                <wps:cNvCnPr/>
                                <wps:spPr>
                                  <a:xfrm>
                                    <a:off x="7469" y="8677"/>
                                    <a:ext cx="1" cy="1077"/>
                                  </a:xfrm>
                                  <a:prstGeom prst="straightConnector1">
                                    <a:avLst/>
                                  </a:prstGeom>
                                  <a:ln w="6350" cap="flat" cmpd="sng">
                                    <a:solidFill>
                                      <a:srgbClr val="000000"/>
                                    </a:solidFill>
                                    <a:prstDash val="solid"/>
                                    <a:headEnd type="none" w="med" len="med"/>
                                    <a:tailEnd type="triangle" w="med" len="med"/>
                                  </a:ln>
                                </wps:spPr>
                                <wps:bodyPr/>
                              </wps:wsp>
                            </wpg:grpSp>
                          </wpg:grpSp>
                        </wpg:grpSp>
                      </wpg:grpSp>
                    </wpg:wgp>
                  </a:graphicData>
                </a:graphic>
              </wp:inline>
            </w:drawing>
          </mc:Choice>
          <mc:Fallback>
            <w:pict>
              <v:group id="组合 325" o:spid="_x0000_s1026" o:spt="203" style="height:442.1pt;width:278.65pt;" coordorigin="3482,6515" coordsize="5573,8842" o:gfxdata="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">
                <o:lock v:ext="edit" aspectratio="f"/>
                <v:group id="组合 326" o:spid="_x0000_s1026" o:spt="203" style="position:absolute;left:5627;top:9011;height:3937;width:1033;" coordorigin="5627,8026" coordsize="1033,393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327" o:spid="_x0000_s1026" o:spt="203" style="position:absolute;left:5627;top:8026;height:3937;width:983;" coordorigin="5627,8026" coordsize="983,393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自选图形 328" o:spid="_x0000_s1026" o:spt="32" type="#_x0000_t32" style="position:absolute;left:5635;top:11176;height:0;width:969;"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group id="组合 329" o:spid="_x0000_s1026" o:spt="203" style="position:absolute;left:5627;top:8026;height:3937;width:983;" coordorigin="5627,8026" coordsize="983,3937"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自选图形 330" o:spid="_x0000_s1026" o:spt="32" type="#_x0000_t32" style="position:absolute;left:5663;top:8026;flip:x;height:0;width:947;" filled="f" stroked="t" coordsize="21600,21600" o:gfxdata="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pUarsAAADa&#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pe>
                      <v:shape id="自选图形 331" o:spid="_x0000_s1026" o:spt="32" type="#_x0000_t32" style="position:absolute;left:5627;top:11963;height:0;width:975;"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32" o:spid="_x0000_s1026" o:spt="32" type="#_x0000_t32" style="position:absolute;left:6601;top:8041;height:3912;width: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v:rect id="矩形 333" o:spid="_x0000_s1026" o:spt="1" style="position:absolute;left:5835;top:10815;height:450;width:825;" fillcolor="#FFFFFF" filled="t" stroked="f" coordsize="21600,21600" o:gfxdata="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H3c+8AAAA&#10;2gAAAA8AAAAAAAAAAQAgAAAAIgAAAGRycy9kb3ducmV2LnhtbFBLAQIUABQAAAAIAIdO4kAzLwWe&#10;OwAAADkAAAAQAAAAAAAAAAEAIAAAAAsBAABkcnMvc2hhcGV4bWwueG1sUEsFBgAAAAAGAAYAWwEA&#10;ALUDAAAAAA==&#10;">
                    <v:fill on="t" opacity="0f" focussize="0,0"/>
                    <v:stroke on="f" joinstyle="miter"/>
                    <v:imagedata o:title=""/>
                    <o:lock v:ext="edit" aspectratio="f"/>
                    <v:textbox>
                      <w:txbxContent>
                        <w:p>
                          <w:pPr>
                            <w:jc w:val="center"/>
                          </w:pPr>
                          <w:r>
                            <w:rPr>
                              <w:rFonts w:hint="eastAsia"/>
                            </w:rPr>
                            <w:t>锂屑</w:t>
                          </w:r>
                        </w:p>
                      </w:txbxContent>
                    </v:textbox>
                  </v:rect>
                </v:group>
                <v:group id="组合 334" o:spid="_x0000_s1026" o:spt="203" style="position:absolute;left:3482;top:6515;height:8842;width:5573;" coordorigin="3482,6515" coordsize="5573,8842"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group id="组合 335" o:spid="_x0000_s1026" o:spt="203" style="position:absolute;left:5696;top:11408;height:2952;width:1757;" coordorigin="5696,10423" coordsize="1757,295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自选图形 336" o:spid="_x0000_s1026" o:spt="32" type="#_x0000_t32" style="position:absolute;left:7444;top:10423;height:2948;width: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37" o:spid="_x0000_s1026" o:spt="32" type="#_x0000_t32" style="position:absolute;left:5696;top:13375;flip:x;height:0;width:1757;" filled="f" stroked="t" coordsize="21600,21600" o:gfxdata="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QDS8AAAA&#10;2w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shape>
                  </v:group>
                  <v:group id="组合 338" o:spid="_x0000_s1026" o:spt="203" style="position:absolute;left:3482;top:6515;height:8842;width:5573;" coordorigin="3482,6235" coordsize="5573,8842"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rect id="矩形 339" o:spid="_x0000_s1026" o:spt="1" style="position:absolute;left:5790;top:6685;height:478;width:640;" fillcolor="#FFFFFF" filled="t" stroked="f" coordsize="21600,21600" o:gfxdata="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biUxugAAANsA&#10;AAAPAAAAAAAAAAEAIAAAACIAAABkcnMvZG93bnJldi54bWxQSwECFAAUAAAACACHTuJAMy8FnjsA&#10;AAA5AAAAEAAAAAAAAAABACAAAAAJAQAAZHJzL3NoYXBleG1sLnhtbFBLBQYAAAAABgAGAFsBAACz&#10;AwAAAAA=&#10;">
                      <v:fill on="t" opacity="0f" focussize="0,0"/>
                      <v:stroke on="f" joinstyle="miter"/>
                      <v:imagedata o:title=""/>
                      <o:lock v:ext="edit" aspectratio="f"/>
                      <v:textbox>
                        <w:txbxContent>
                          <w:p>
                            <w:pPr>
                              <w:jc w:val="center"/>
                            </w:pPr>
                            <w:r>
                              <w:rPr>
                                <w:rFonts w:hint="eastAsia"/>
                              </w:rPr>
                              <w:t>C</w:t>
                            </w:r>
                            <w:r>
                              <w:t>l</w:t>
                            </w:r>
                            <w:r>
                              <w:rPr>
                                <w:vertAlign w:val="subscript"/>
                              </w:rPr>
                              <w:t>2</w:t>
                            </w:r>
                          </w:p>
                        </w:txbxContent>
                      </v:textbox>
                    </v:rect>
                    <v:group id="组合 340" o:spid="_x0000_s1026" o:spt="203" style="position:absolute;left:3482;top:6235;height:8842;width:5573;" coordorigin="3482,6235" coordsize="5573,884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组合 341" o:spid="_x0000_s1026" o:spt="203" style="position:absolute;left:4123;top:6235;height:2220;width:4932;" coordorigin="4123,6235" coordsize="4932,222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组合 342" o:spid="_x0000_s1026" o:spt="203" style="position:absolute;left:4123;top:6235;height:450;width:945;" coordorigin="5680,2841" coordsize="945,45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ect id="矩形 343" o:spid="_x0000_s1026" o:spt="1" style="position:absolute;left:5680;top:2841;height:450;width:945;" fillcolor="#FFFFFF" filled="t" stroked="f" coordsize="21600,21600" o:gfxdata="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IoCqugAAANsA&#10;AAAPAAAAAAAAAAEAIAAAACIAAABkcnMvZG93bnJldi54bWxQSwECFAAUAAAACACHTuJAMy8FnjsA&#10;AAA5AAAAEAAAAAAAAAABACAAAAAJAQAAZHJzL3NoYXBleG1sLnhtbFBLBQYAAAAABgAGAFsBAACz&#10;AwAAAAA=&#10;">
                            <v:fill on="t" opacity="0f" focussize="0,0"/>
                            <v:stroke on="f" joinstyle="miter"/>
                            <v:imagedata o:title=""/>
                            <o:lock v:ext="edit" aspectratio="f"/>
                            <v:textbox>
                              <w:txbxContent>
                                <w:p>
                                  <w:pPr>
                                    <w:jc w:val="center"/>
                                    <w:rPr>
                                      <w:sz w:val="24"/>
                                      <w:szCs w:val="28"/>
                                    </w:rPr>
                                  </w:pPr>
                                  <w:r>
                                    <w:rPr>
                                      <w:rFonts w:hint="eastAsia"/>
                                      <w:sz w:val="24"/>
                                      <w:szCs w:val="28"/>
                                    </w:rPr>
                                    <w:t>Li</w:t>
                                  </w:r>
                                  <w:r>
                                    <w:rPr>
                                      <w:sz w:val="24"/>
                                      <w:szCs w:val="28"/>
                                    </w:rPr>
                                    <w:t>C</w:t>
                                  </w:r>
                                  <w:r>
                                    <w:rPr>
                                      <w:rFonts w:hint="eastAsia"/>
                                      <w:sz w:val="24"/>
                                      <w:szCs w:val="28"/>
                                    </w:rPr>
                                    <w:t>l</w:t>
                                  </w:r>
                                </w:p>
                              </w:txbxContent>
                            </v:textbox>
                          </v:rect>
                          <v:shape id="自选图形 344" o:spid="_x0000_s1026" o:spt="32" type="#_x0000_t32" style="position:absolute;left:5710;top:3201;height:0;width:825;" filled="f" stroked="t" coordsize="21600,21600" o:gfxdata="UEsDBAoAAAAAAIdO4kAAAAAAAAAAAAAAAAAEAAAAZHJzL1BLAwQUAAAACACHTuJAM3PQY7sAAADb&#10;AAAADwAAAGRycy9kb3ducmV2LnhtbEVPTWvCQBC9C/0PyxR6kbobqW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PQY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group id="组合 345" o:spid="_x0000_s1026" o:spt="203" style="position:absolute;left:5108;top:6235;height:450;width:945;" coordorigin="5680,2841" coordsize="945,45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ect id="矩形 346" o:spid="_x0000_s1026" o:spt="1" style="position:absolute;left:5680;top:2841;height:450;width:945;" fillcolor="#FFFFFF" filled="t" stroked="f" coordsize="21600,21600" o:gfxdata="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VSMyugAAANsA&#10;AAAPAAAAAAAAAAEAIAAAACIAAABkcnMvZG93bnJldi54bWxQSwECFAAUAAAACACHTuJAMy8FnjsA&#10;AAA5AAAAEAAAAAAAAAABACAAAAAJAQAAZHJzL3NoYXBleG1sLnhtbFBLBQYAAAAABgAGAFsBAACz&#10;AwAAAAA=&#10;">
                            <v:fill on="t" opacity="0f" focussize="0,0"/>
                            <v:stroke on="f" joinstyle="miter"/>
                            <v:imagedata o:title=""/>
                            <o:lock v:ext="edit" aspectratio="f"/>
                            <v:textbox>
                              <w:txbxContent>
                                <w:p>
                                  <w:pPr>
                                    <w:jc w:val="center"/>
                                    <w:rPr>
                                      <w:sz w:val="22"/>
                                      <w:szCs w:val="24"/>
                                    </w:rPr>
                                  </w:pPr>
                                  <w:r>
                                    <w:rPr>
                                      <w:rFonts w:hint="eastAsia"/>
                                      <w:sz w:val="22"/>
                                      <w:szCs w:val="24"/>
                                    </w:rPr>
                                    <w:t>K</w:t>
                                  </w:r>
                                  <w:r>
                                    <w:rPr>
                                      <w:sz w:val="22"/>
                                      <w:szCs w:val="24"/>
                                    </w:rPr>
                                    <w:t>C</w:t>
                                  </w:r>
                                  <w:r>
                                    <w:rPr>
                                      <w:rFonts w:hint="eastAsia"/>
                                      <w:sz w:val="22"/>
                                      <w:szCs w:val="24"/>
                                    </w:rPr>
                                    <w:t>l</w:t>
                                  </w:r>
                                </w:p>
                              </w:txbxContent>
                            </v:textbox>
                          </v:rect>
                          <v:shape id="自选图形 347" o:spid="_x0000_s1026" o:spt="32" type="#_x0000_t32" style="position:absolute;left:5710;top:3201;height:0;width:825;" filled="f" stroked="t" coordsize="21600,21600" o:gfxdata="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FOF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group id="组合 348" o:spid="_x0000_s1026" o:spt="203" style="position:absolute;left:4495;top:6598;height:1027;width:1168;" coordorigin="4495,5866" coordsize="1168,1027"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自选图形 349" o:spid="_x0000_s1026" o:spt="32" type="#_x0000_t32" style="position:absolute;left:5079;top:6553;height:340;width:1;"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350" o:spid="_x0000_s1026" o:spt="32" type="#_x0000_t32" style="position:absolute;left:4596;top:5878;height:240;width:1;"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351" o:spid="_x0000_s1026" o:spt="1" style="position:absolute;left:4495;top:6103;height:450;width:1168;"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电解</w:t>
                                  </w:r>
                                </w:p>
                              </w:txbxContent>
                            </v:textbox>
                          </v:rect>
                          <v:shape id="自选图形 352" o:spid="_x0000_s1026" o:spt="32" type="#_x0000_t32" style="position:absolute;left:5564;top:5866;height:240;width:1;"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id="组合 353" o:spid="_x0000_s1026" o:spt="203" style="position:absolute;left:4462;top:7690;height:765;width:1202;" coordorigin="4462,6958" coordsize="1202,765"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ect id="矩形 354" o:spid="_x0000_s1026" o:spt="1" style="position:absolute;left:4462;top:6958;height:435;width:1202;" fillcolor="#FFFFFF" filled="t" stroked="t" coordsize="21600,21600" o:gfxdata="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x4xwugAAANsA&#10;AAAPAAAAAAAAAAEAIAAAACIAAABkcnMvZG93bnJldi54bWxQSwECFAAUAAAACACHTuJAMy8FnjsA&#10;AAA5AAAAEAAAAAAAAAABACAAAAAJAQAAZHJzL3NoYXBleG1sLnhtbFBLBQYAAAAABgAGAFsBAACz&#10;AwAAAAA=&#10;">
                            <v:fill on="t" opacity="0f" focussize="0,0"/>
                            <v:stroke color="#FFFFFF" joinstyle="miter"/>
                            <v:imagedata o:title=""/>
                            <o:lock v:ext="edit" aspectratio="f"/>
                            <v:textbox>
                              <w:txbxContent>
                                <w:p>
                                  <w:pPr/>
                                  <w:r>
                                    <w:rPr>
                                      <w:rFonts w:hint="eastAsia"/>
                                    </w:rPr>
                                    <w:t>电解粗锂</w:t>
                                  </w:r>
                                </w:p>
                              </w:txbxContent>
                            </v:textbox>
                          </v:rect>
                          <v:group id="组合 355" o:spid="_x0000_s1026" o:spt="203" style="position:absolute;left:4644;top:7353;height:370;width:825;" coordorigin="4644,7353" coordsize="825,37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自选图形 356" o:spid="_x0000_s1026" o:spt="32" type="#_x0000_t32" style="position:absolute;left:4644;top:7353;height:0;width:825;" filled="f" stroked="t" coordsize="21600,21600" o:gfxdata="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uvPC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自选图形 357" o:spid="_x0000_s1026" o:spt="32" type="#_x0000_t32" style="position:absolute;left:5079;top:7378;height:345;width:0;"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v:group id="组合 358" o:spid="_x0000_s1026" o:spt="203" style="position:absolute;left:5673;top:6274;height:1624;width:3382;" coordorigin="5673,5542" coordsize="3382,1624"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组合 359" o:spid="_x0000_s1026" o:spt="203" style="position:absolute;left:5673;top:5920;height:1246;width:3382;" coordorigin="5673,5920" coordsize="3382,1246"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ect id="矩形 360" o:spid="_x0000_s1026" o:spt="1" style="position:absolute;left:5908;top:6716;height:450;width:3147;" fillcolor="#FFFFFF" filled="t" stroked="f" coordsize="21600,21600" o:gfxdata="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Z9/b4A&#10;AADbAAAADwAAAAAAAAABACAAAAAiAAAAZHJzL2Rvd25yZXYueG1sUEsBAhQAFAAAAAgAh07iQDMv&#10;BZ47AAAAOQAAABAAAAAAAAAAAQAgAAAADQEAAGRycy9zaGFwZXhtbC54bWxQSwUGAAAAAAYABgBb&#10;AQAAtwMAAAAA&#10;">
                              <v:fill on="t" opacity="0f" focussize="0,0"/>
                              <v:stroke on="f" joinstyle="miter"/>
                              <v:imagedata o:title=""/>
                              <o:lock v:ext="edit" aspectratio="f"/>
                              <v:textbox>
                                <w:txbxContent>
                                  <w:p>
                                    <w:pPr>
                                      <w:jc w:val="center"/>
                                      <w:rPr>
                                        <w:sz w:val="18"/>
                                        <w:szCs w:val="20"/>
                                      </w:rPr>
                                    </w:pPr>
                                    <w:r>
                                      <w:rPr>
                                        <w:rFonts w:hint="eastAsia"/>
                                        <w:sz w:val="18"/>
                                        <w:szCs w:val="20"/>
                                      </w:rPr>
                                      <w:t>次氯酸钠溶液作为副产品外售</w:t>
                                    </w:r>
                                  </w:p>
                                </w:txbxContent>
                              </v:textbox>
                            </v:rect>
                            <v:group id="组合 361" o:spid="_x0000_s1026" o:spt="203" style="position:absolute;left:5673;top:5920;height:930;width:2473;" coordorigin="5673,5920" coordsize="2473,93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自选图形 362" o:spid="_x0000_s1026" o:spt="32" type="#_x0000_t32" style="position:absolute;left:5673;top:6327;height:0;width:907;"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363" o:spid="_x0000_s1026" o:spt="32" type="#_x0000_t32" style="position:absolute;left:7474;top:6623;height:227;width:0;"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64" o:spid="_x0000_s1026" o:spt="1" style="position:absolute;left:6673;top:6161;height:450;width:1473;"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N</w:t>
                                      </w:r>
                                      <w:r>
                                        <w:t>aOH</w:t>
                                      </w:r>
                                      <w:r>
                                        <w:rPr>
                                          <w:rFonts w:hint="eastAsia"/>
                                        </w:rPr>
                                        <w:t>液吸收</w:t>
                                      </w:r>
                                    </w:p>
                                  </w:txbxContent>
                                </v:textbox>
                              </v:rect>
                              <v:shape id="自选图形 365" o:spid="_x0000_s1026" o:spt="32" type="#_x0000_t32" style="position:absolute;left:7472;top:5920;flip:y;height:227;width:0;" filled="f" stroked="t" coordsize="21600,21600" o:gfxdata="UEsDBAoAAAAAAIdO4kAAAAAAAAAAAAAAAAAEAAAAZHJzL1BLAwQUAAAACACHTuJAMJp+Q70AAADb&#10;AAAADwAAAGRycy9kb3ducmV2LnhtbEWPT4vCMBTE78J+h/AEL6Kpi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n5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v:rect id="矩形 366" o:spid="_x0000_s1026" o:spt="1" style="position:absolute;left:5863;top:5542;height:450;width:3147;" fillcolor="#FFFFFF" filled="t" stroked="f" coordsize="21600,21600" o:gfxdata="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B/Ur4A&#10;AADbAAAADwAAAAAAAAABACAAAAAiAAAAZHJzL2Rvd25yZXYueG1sUEsBAhQAFAAAAAgAh07iQDMv&#10;BZ47AAAAOQAAABAAAAAAAAAAAQAgAAAADQEAAGRycy9zaGFwZXhtbC54bWxQSwUGAAAAAAYABgBb&#10;AQAAtwMAAAAA&#10;">
                            <v:fill on="t" opacity="0f" focussize="0,0"/>
                            <v:stroke on="f" joinstyle="miter"/>
                            <v:imagedata o:title=""/>
                            <o:lock v:ext="edit" aspectratio="f"/>
                            <v:textbox>
                              <w:txbxContent>
                                <w:p>
                                  <w:pPr>
                                    <w:jc w:val="center"/>
                                    <w:rPr>
                                      <w:sz w:val="18"/>
                                      <w:szCs w:val="20"/>
                                    </w:rPr>
                                  </w:pPr>
                                  <w:r>
                                    <w:rPr>
                                      <w:rFonts w:hint="eastAsia"/>
                                      <w:sz w:val="18"/>
                                      <w:szCs w:val="20"/>
                                    </w:rPr>
                                    <w:t>尾气达标后经烟囱排放</w:t>
                                  </w:r>
                                </w:p>
                              </w:txbxContent>
                            </v:textbox>
                          </v:rect>
                        </v:group>
                      </v:group>
                      <v:group id="组合 367" o:spid="_x0000_s1026" o:spt="203" style="position:absolute;left:3661;top:13150;height:1927;width:2769;" coordorigin="3661,12418" coordsize="2769,1927"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组合 368" o:spid="_x0000_s1026" o:spt="203" style="position:absolute;left:3774;top:14245;height:100;width:2610;" coordorigin="5284,14016" coordsize="1701,100"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自选图形 369" o:spid="_x0000_s1026" o:spt="32" type="#_x0000_t32" style="position:absolute;left:5284;top:14016;height:0;width:1701;" filled="f" stroked="t" coordsize="21600,21600" o:gfxdata="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8a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自选图形 370" o:spid="_x0000_s1026" o:spt="32" type="#_x0000_t32" style="position:absolute;left:5284;top:14116;height:0;width:1701;" filled="f" stroked="t" coordsize="21600,21600" o:gfxdata="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hK1+r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group>
                        <v:group id="组合 371" o:spid="_x0000_s1026" o:spt="203" style="position:absolute;left:3661;top:12418;height:1890;width:2769;" coordorigin="3661,12418" coordsize="2769,1890"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rect id="矩形 372" o:spid="_x0000_s1026" o:spt="1" style="position:absolute;left:3661;top:13858;height:450;width:2769;" fillcolor="#FFFFFF" filled="t" stroked="t" coordsize="21600,21600" o:gfxdata="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vVQ/ugAAANsA&#10;AAAPAAAAAAAAAAEAIAAAACIAAABkcnMvZG93bnJldi54bWxQSwECFAAUAAAACACHTuJAMy8FnjsA&#10;AAA5AAAAEAAAAAAAAAABACAAAAAJAQAAZHJzL3NoYXBleG1sLnhtbFBLBQYAAAAABgAGAFsBAACz&#10;AwAAAAA=&#10;">
                            <v:fill on="t" opacity="0f" focussize="0,0"/>
                            <v:stroke color="#FFFFFF" joinstyle="miter"/>
                            <v:imagedata o:title=""/>
                            <o:lock v:ext="edit" aspectratio="f"/>
                            <v:textbox>
                              <w:txbxContent>
                                <w:p>
                                  <w:pPr>
                                    <w:jc w:val="center"/>
                                  </w:pPr>
                                  <w:r>
                                    <w:rPr>
                                      <w:rFonts w:hint="eastAsia"/>
                                    </w:rPr>
                                    <w:t>电池级、工业级金属锂成品</w:t>
                                  </w:r>
                                </w:p>
                              </w:txbxContent>
                            </v:textbox>
                          </v:rect>
                          <v:group id="组合 373" o:spid="_x0000_s1026" o:spt="203" style="position:absolute;left:4474;top:12418;height:1530;width:1168;" coordorigin="4471,12598" coordsize="1168,153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自选图形 374" o:spid="_x0000_s1026" o:spt="32" type="#_x0000_t32" style="position:absolute;left:5057;top:13783;height:345;width: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75" o:spid="_x0000_s1026" o:spt="1" style="position:absolute;left:4570;top:12598;height:450;width:945;" fillcolor="#FFFFFF" filled="t" stroked="f" coordsize="21600,21600" o:gfxdata="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eDfDvQAA&#10;ANsAAAAPAAAAAAAAAAEAIAAAACIAAABkcnMvZG93bnJldi54bWxQSwECFAAUAAAACACHTuJAMy8F&#10;njsAAAA5AAAAEAAAAAAAAAABACAAAAAMAQAAZHJzL3NoYXBleG1sLnhtbFBLBQYAAAAABgAGAFsB&#10;AAC2AwAAAAA=&#10;">
                              <v:fill on="t" opacity="0f" focussize="0,0"/>
                              <v:stroke on="f" joinstyle="miter"/>
                              <v:imagedata o:title=""/>
                              <o:lock v:ext="edit" aspectratio="f"/>
                              <v:textbox>
                                <w:txbxContent>
                                  <w:p>
                                    <w:pPr>
                                      <w:jc w:val="center"/>
                                    </w:pPr>
                                    <w:r>
                                      <w:rPr>
                                        <w:rFonts w:hint="eastAsia"/>
                                      </w:rPr>
                                      <w:t>锂锭</w:t>
                                    </w:r>
                                  </w:p>
                                </w:txbxContent>
                              </v:textbox>
                            </v:rect>
                            <v:rect id="矩形 376" o:spid="_x0000_s1026" o:spt="1" style="position:absolute;left:4471;top:13333;height:450;width:1168;"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包装</w:t>
                                    </w:r>
                                  </w:p>
                                </w:txbxContent>
                              </v:textbox>
                            </v:rect>
                            <v:shape id="自选图形 377" o:spid="_x0000_s1026" o:spt="32" type="#_x0000_t32" style="position:absolute;left:5057;top:12988;height:345;width: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378" o:spid="_x0000_s1026" o:spt="32" type="#_x0000_t32" style="position:absolute;left:4644;top:12945;height:0;width:825;" filled="f" stroked="t" coordsize="21600,21600" o:gfxdata="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7LY6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group>
                      </v:group>
                      <v:rect id="矩形 379" o:spid="_x0000_s1026" o:spt="1" style="position:absolute;left:4510;top:8455;height:450;width:1168;"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熔融沉降c</w:t>
                              </w:r>
                              <w:r>
                                <w:t>hengjiang</w:t>
                              </w:r>
                            </w:p>
                          </w:txbxContent>
                        </v:textbox>
                      </v:rect>
                      <v:group id="组合 380" o:spid="_x0000_s1026" o:spt="203" style="position:absolute;left:3492;top:8905;height:1950;width:2483;" coordorigin="3492,8173" coordsize="2483,195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rect id="矩形 381" o:spid="_x0000_s1026" o:spt="1" style="position:absolute;left:3492;top:8747;height:896;width:567;" filled="f" stroked="f" coordsize="21600,21600" o:gfxdata="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os/74A&#10;AADbAAAADwAAAAAAAAABACAAAAAiAAAAZHJzL2Rvd25yZXYueG1sUEsBAhQAFAAAAAgAh07iQDMv&#10;BZ47AAAAOQAAABAAAAAAAAAAAQAgAAAADQEAAGRycy9zaGFwZXhtbC54bWxQSwUGAAAAAAYABgBb&#10;AQAAtwMAAAAA&#10;">
                          <v:fill on="f" focussize="0,0"/>
                          <v:stroke on="f" joinstyle="miter"/>
                          <v:imagedata o:title=""/>
                          <o:lock v:ext="edit" aspectratio="f"/>
                          <v:textbox style="layout-flow:vertical-ideographic;">
                            <w:txbxContent>
                              <w:p>
                                <w:pPr>
                                  <w:jc w:val="center"/>
                                </w:pPr>
                                <w:r>
                                  <w:rPr>
                                    <w:rFonts w:hint="eastAsia"/>
                                  </w:rPr>
                                  <w:t>真空</w:t>
                                </w:r>
                              </w:p>
                            </w:txbxContent>
                          </v:textbox>
                        </v:rect>
                        <v:group id="组合 382" o:spid="_x0000_s1026" o:spt="203" style="position:absolute;left:3889;top:8173;height:1950;width:2086;" coordorigin="3889,8173" coordsize="2086,195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rect id="矩形 383" o:spid="_x0000_s1026" o:spt="1" style="position:absolute;left:4153;top:8352;height:1623;width:1822;" fillcolor="#FFFFFF" filled="t" stroked="t" coordsize="21600,21600" o:gfxdata="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aCArvQAA&#10;ANs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rect>
                          <v:shape id="自选图形 384" o:spid="_x0000_s1026" o:spt="32" type="#_x0000_t32" style="position:absolute;left:5080;top:8173;height:345;width:0;"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85" o:spid="_x0000_s1026" o:spt="1" style="position:absolute;left:4495;top:8533;height:450;width:1170;"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真空脱油</w:t>
                                  </w:r>
                                </w:p>
                              </w:txbxContent>
                            </v:textbox>
                          </v:rect>
                          <v:rect id="矩形 386" o:spid="_x0000_s1026" o:spt="1" style="position:absolute;left:4495;top:9328;height:450;width:1170;"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蒸馏除钠</w:t>
                                  </w:r>
                                </w:p>
                                <w:p>
                                  <w:pPr>
                                    <w:jc w:val="center"/>
                                  </w:pPr>
                                </w:p>
                              </w:txbxContent>
                            </v:textbox>
                          </v:rect>
                          <v:shape id="自选图形 387" o:spid="_x0000_s1026" o:spt="32" type="#_x0000_t32" style="position:absolute;left:5081;top:8983;height:345;width: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388" o:spid="_x0000_s1026" o:spt="32" type="#_x0000_t32" style="position:absolute;left:5081;top:9778;height:345;width:0;"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389" o:spid="_x0000_s1026" o:spt="32" type="#_x0000_t32" style="position:absolute;left:3889;top:9194;height:0;width:227;" filled="f" stroked="t" coordsize="21600,21600" o:gfxdata="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2+1P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group>
                      </v:group>
                      <v:group id="组合 390" o:spid="_x0000_s1026" o:spt="203" style="position:absolute;left:3482;top:10789;height:2481;width:2484;" coordorigin="3482,10057" coordsize="2484,2481"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rect id="矩形 391" o:spid="_x0000_s1026" o:spt="1" style="position:absolute;left:3482;top:10843;height:812;width:567;" fillcolor="#FFFFFF" filled="t" stroked="t" coordsize="21600,21600" o:gfxdata="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emVW/&#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style="layout-flow:vertical-ideographic;">
                            <w:txbxContent>
                              <w:p>
                                <w:pPr>
                                  <w:jc w:val="center"/>
                                </w:pPr>
                                <w:r>
                                  <w:rPr>
                                    <w:rFonts w:hint="eastAsia"/>
                                  </w:rPr>
                                  <w:t>氩气</w:t>
                                </w:r>
                              </w:p>
                            </w:txbxContent>
                          </v:textbox>
                        </v:rect>
                        <v:group id="组合 392" o:spid="_x0000_s1026" o:spt="203" style="position:absolute;left:3886;top:10057;height:2481;width:2080;" coordorigin="3886,10057" coordsize="2080,2481"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shape id="自选图形 393" o:spid="_x0000_s1026" o:spt="32" type="#_x0000_t32" style="position:absolute;left:5057;top:12193;height:345;width:0;" filled="f" stroked="t" coordsize="21600,21600" o:gfxdata="UEsDBAoAAAAAAIdO4kAAAAAAAAAAAAAAAAAEAAAAZHJzL1BLAwQUAAAACACHTuJAt1gE8L8AAADb&#10;AAAADwAAAGRycy9kb3ducmV2LnhtbEWPzWrDMBCE74G8g9hAb4nsF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YBP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id="组合 394" o:spid="_x0000_s1026" o:spt="203" style="position:absolute;left:3886;top:10057;height:2305;width:2080;" coordorigin="3886,10057" coordsize="2080,2305"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矩形 395" o:spid="_x0000_s1026" o:spt="1" style="position:absolute;left:4144;top:10057;height:2305;width:1822;" fillcolor="#FFFFFF" filled="t" stroked="t" coordsize="21600,21600" o:gfxdata="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FQGW8AAAA&#10;2wAAAA8AAAAAAAAAAQAgAAAAIgAAAGRycy9kb3ducmV2LnhtbFBLAQIUABQAAAAIAIdO4kAzLwWe&#10;OwAAADkAAAAQAAAAAAAAAAEAIAAAAAsBAABkcnMvc2hhcGV4bWwueG1sUEsFBgAAAAAGAAYAWwEA&#10;ALUDAAAAAA==&#10;">
                              <v:fill on="t" opacity="0f" focussize="0,0"/>
                              <v:stroke color="#000000" joinstyle="miter" dashstyle="1 1" endcap="round"/>
                              <v:imagedata o:title=""/>
                              <o:lock v:ext="edit" aspectratio="f"/>
                            </v:rect>
                            <v:rect id="矩形 396" o:spid="_x0000_s1026" o:spt="1" style="position:absolute;left:4495;top:10123;height:450;width:1168;"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浇铸</w:t>
                                    </w:r>
                                  </w:p>
                                  <w:p>
                                    <w:pPr>
                                      <w:jc w:val="center"/>
                                    </w:pPr>
                                  </w:p>
                                </w:txbxContent>
                              </v:textbox>
                            </v:rect>
                            <v:shape id="自选图形 397" o:spid="_x0000_s1026" o:spt="32" type="#_x0000_t32" style="position:absolute;left:5064;top:10573;height:345;width:0;" filled="f" stroked="t" coordsize="21600,21600" o:gfxdata="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n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98" o:spid="_x0000_s1026" o:spt="1" style="position:absolute;left:4493;top:10948;height:450;width:1168;"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脱模</w:t>
                                    </w:r>
                                  </w:p>
                                </w:txbxContent>
                              </v:textbox>
                            </v:rect>
                            <v:rect id="矩形 399" o:spid="_x0000_s1026" o:spt="1" style="position:absolute;left:4471;top:11743;height:450;width:1168;"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pPr>
                                    <w:r>
                                      <w:rPr>
                                        <w:rFonts w:hint="eastAsia"/>
                                      </w:rPr>
                                      <w:t>剪切</w:t>
                                    </w:r>
                                  </w:p>
                                </w:txbxContent>
                              </v:textbox>
                            </v:rect>
                            <v:shape id="自选图形 400" o:spid="_x0000_s1026" o:spt="32" type="#_x0000_t32" style="position:absolute;left:5057;top:11398;height:345;width:0;" filled="f" stroked="t" coordsize="21600,21600" o:gfxdata="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AzG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401" o:spid="_x0000_s1026" o:spt="32" type="#_x0000_t32" style="position:absolute;left:3886;top:11220;height:0;width:227;" filled="f" stroked="t" coordsize="21600,21600" o:gfxdata="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BiyugAAANsA&#10;AAAPAAAAAAAAAAEAIAAAACIAAABkcnMvZG93bnJldi54bWxQSwECFAAUAAAACACHTuJAMy8FnjsA&#10;AAA5AAAAEAAAAAAAAAABACAAAAAJAQAAZHJzL3NoYXBleG1sLnhtbFBLBQYAAAAABgAGAFsBAACz&#10;AwAAAAA=&#10;">
                              <v:fill on="f" focussize="0,0"/>
                              <v:stroke weight="0.5pt" color="#000000" joinstyle="round" endarrow="block"/>
                              <v:imagedata o:title=""/>
                              <o:lock v:ext="edit" aspectratio="f"/>
                            </v:shape>
                          </v:group>
                        </v:group>
                      </v:group>
                      <v:group id="组合 402" o:spid="_x0000_s1026" o:spt="203" style="position:absolute;left:6753;top:9763;height:1466;width:2082;" coordorigin="6753,9031" coordsize="2082,146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rect id="矩形 403" o:spid="_x0000_s1026" o:spt="1" style="position:absolute;left:8268;top:9191;height:1117;width:567;" fillcolor="#FFFFFF" filled="t" stroked="f" coordsize="21600,21600" o:gfxdata="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3lyyLsAAADb&#10;AAAADwAAAAAAAAABACAAAAAiAAAAZHJzL2Rvd25yZXYueG1sUEsBAhQAFAAAAAgAh07iQDMvBZ47&#10;AAAAOQAAABAAAAAAAAAAAQAgAAAACgEAAGRycy9zaGFwZXhtbC54bWxQSwUGAAAAAAYABgBbAQAA&#10;tAMAAAAA&#10;">
                          <v:fill on="t" opacity="655f" focussize="0,0"/>
                          <v:stroke on="f" joinstyle="miter"/>
                          <v:imagedata o:title=""/>
                          <o:lock v:ext="edit" aspectratio="f"/>
                          <v:textbox style="layout-flow:vertical-ideographic;">
                            <w:txbxContent>
                              <w:p>
                                <w:pPr>
                                  <w:jc w:val="center"/>
                                </w:pPr>
                                <w:r>
                                  <w:rPr>
                                    <w:rFonts w:hint="eastAsia"/>
                                  </w:rPr>
                                  <w:t>干燥间</w:t>
                                </w:r>
                              </w:p>
                            </w:txbxContent>
                          </v:textbox>
                        </v:rect>
                        <v:group id="组合 404" o:spid="_x0000_s1026" o:spt="203" style="position:absolute;left:6753;top:9031;height:1466;width:1626;" coordorigin="6753,9031" coordsize="1626,1466"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rect id="矩形 405" o:spid="_x0000_s1026" o:spt="1" style="position:absolute;left:6753;top:9031;height:1466;width:1393;" fillcolor="#FFFFFF" filled="t" stroked="t" coordsize="21600,21600" o:gfxdata="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0HMjugAAANsA&#10;AAAPAAAAAAAAAAEAIAAAACIAAABkcnMvZG93bnJldi54bWxQSwECFAAUAAAACACHTuJAMy8FnjsA&#10;AAA5AAAAEAAAAAAAAAABACAAAAAJAQAAZHJzL3NoYXBleG1sLnhtbFBLBQYAAAAABgAGAFsBAACz&#10;AwAAAAA=&#10;">
                            <v:fill on="t" opacity="0f" focussize="0,0"/>
                            <v:stroke color="#000000" joinstyle="miter" dashstyle="1 1" endcap="round"/>
                            <v:imagedata o:title=""/>
                            <o:lock v:ext="edit" aspectratio="f"/>
                          </v:rect>
                          <v:rect id="矩形 406" o:spid="_x0000_s1026" o:spt="1" style="position:absolute;left:6858;top:9131;height:450;width:1168;" fillcolor="#FFFFFF" filled="t" stroked="t" coordsize="21600,21600" o:gfxdata="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bG3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挤压</w:t>
                                  </w:r>
                                </w:p>
                              </w:txbxContent>
                            </v:textbox>
                          </v:rect>
                          <v:shape id="自选图形 407" o:spid="_x0000_s1026" o:spt="32" type="#_x0000_t32" style="position:absolute;left:7440;top:9587;height:345;width:0;" filled="f" stroked="t" coordsize="21600,21600" o:gfxdata="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qUL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408" o:spid="_x0000_s1026" o:spt="1" style="position:absolute;left:6858;top:9932;height:450;width:1168;" fillcolor="#FFFFFF" filled="t" stroked="t" coordsize="21600,21600" o:gfxdata="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Nfc3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剪切</w:t>
                                  </w:r>
                                </w:p>
                              </w:txbxContent>
                            </v:textbox>
                          </v:rect>
                          <v:shape id="自选图形 409" o:spid="_x0000_s1026" o:spt="32" type="#_x0000_t32" style="position:absolute;left:8152;top:9728;flip:x;height:1;width:227;" filled="f" stroked="t" coordsize="21600,21600" o:gfxdata="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jw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v:group id="组合 410" o:spid="_x0000_s1026" o:spt="203" style="position:absolute;left:5696;top:8677;height:1077;width:1774;" coordorigin="5696,8677" coordsize="1774,1077"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自选图形 411" o:spid="_x0000_s1026" o:spt="32" type="#_x0000_t32" style="position:absolute;left:5696;top:8687;height:0;width:1757;" filled="f" stroked="t" coordsize="21600,21600" o:gfxdata="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pGuq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shape>
                        <v:shape id="自选图形 412" o:spid="_x0000_s1026" o:spt="32" type="#_x0000_t32" style="position:absolute;left:7469;top:8677;height:1077;width:1;" filled="f" stroked="t" coordsize="21600,21600" o:gfxdata="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U/bi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group>
                    </v:group>
                  </v:group>
                </v:group>
                <w10:wrap type="none"/>
                <w10:anchorlock/>
              </v:group>
            </w:pict>
          </mc:Fallback>
        </mc:AlternateContent>
      </w:r>
    </w:p>
    <w:p>
      <w:pPr>
        <w:spacing w:line="360" w:lineRule="auto"/>
        <w:ind w:firstLine="360" w:firstLineChars="200"/>
        <w:jc w:val="center"/>
        <w:rPr>
          <w:rFonts w:ascii="黑体" w:hAnsi="黑体" w:eastAsia="黑体"/>
          <w:sz w:val="18"/>
          <w:szCs w:val="18"/>
        </w:rPr>
      </w:pPr>
      <w:r>
        <w:rPr>
          <w:rFonts w:hint="eastAsia" w:ascii="黑体" w:hAnsi="黑体" w:eastAsia="黑体"/>
          <w:sz w:val="18"/>
          <w:szCs w:val="18"/>
        </w:rPr>
        <w:t>图1</w:t>
      </w:r>
      <w:r>
        <w:rPr>
          <w:rFonts w:ascii="黑体" w:hAnsi="黑体" w:eastAsia="黑体"/>
          <w:sz w:val="18"/>
          <w:szCs w:val="18"/>
        </w:rPr>
        <w:t xml:space="preserve"> 工艺流程图</w:t>
      </w:r>
    </w:p>
    <w:p>
      <w:pPr>
        <w:spacing w:line="360" w:lineRule="auto"/>
        <w:rPr>
          <w:rFonts w:ascii="Times New Roman"/>
          <w:szCs w:val="21"/>
        </w:rPr>
      </w:pPr>
    </w:p>
    <w:p>
      <w:pPr>
        <w:spacing w:line="360" w:lineRule="auto"/>
        <w:rPr>
          <w:rFonts w:eastAsia="黑体"/>
          <w:bCs/>
          <w:szCs w:val="21"/>
        </w:rPr>
      </w:pPr>
      <w:r>
        <w:rPr>
          <w:rFonts w:ascii="Times New Roman" w:hAnsi="Times New Roman" w:eastAsia="黑体"/>
          <w:bCs/>
          <w:szCs w:val="21"/>
        </w:rPr>
        <w:t xml:space="preserve">3.4 </w:t>
      </w:r>
      <w:r>
        <w:rPr>
          <w:rFonts w:hint="eastAsia" w:eastAsia="黑体"/>
          <w:bCs/>
          <w:szCs w:val="21"/>
        </w:rPr>
        <w:t>评价要求</w:t>
      </w:r>
    </w:p>
    <w:p>
      <w:pPr>
        <w:spacing w:line="360" w:lineRule="auto"/>
        <w:rPr>
          <w:rFonts w:eastAsia="黑体"/>
          <w:bCs/>
          <w:szCs w:val="21"/>
        </w:rPr>
      </w:pPr>
      <w:r>
        <w:rPr>
          <w:rFonts w:ascii="Times New Roman" w:hAnsi="Times New Roman" w:eastAsia="黑体"/>
          <w:bCs/>
          <w:szCs w:val="21"/>
        </w:rPr>
        <w:t>3.4.1</w:t>
      </w:r>
      <w:r>
        <w:rPr>
          <w:rFonts w:eastAsia="黑体"/>
          <w:bCs/>
          <w:szCs w:val="21"/>
        </w:rPr>
        <w:t xml:space="preserve"> </w:t>
      </w:r>
      <w:r>
        <w:rPr>
          <w:rFonts w:hint="eastAsia" w:eastAsia="黑体"/>
          <w:bCs/>
          <w:szCs w:val="21"/>
        </w:rPr>
        <w:t>基本要求的确定</w:t>
      </w:r>
    </w:p>
    <w:p>
      <w:pPr>
        <w:spacing w:line="360" w:lineRule="auto"/>
        <w:ind w:firstLine="420" w:firstLineChars="200"/>
        <w:rPr>
          <w:rFonts w:ascii="Times New Roman"/>
          <w:szCs w:val="21"/>
        </w:rPr>
      </w:pPr>
      <w:r>
        <w:rPr>
          <w:rFonts w:hint="eastAsia" w:ascii="Times New Roman"/>
          <w:szCs w:val="21"/>
        </w:rPr>
        <w:t>评价的基本要求也是基于整个行业的先进水平，不是平均水平，具体而言是整个行业产能的</w:t>
      </w:r>
      <w:r>
        <w:rPr>
          <w:rFonts w:ascii="Times New Roman"/>
          <w:szCs w:val="21"/>
        </w:rPr>
        <w:t>30%</w:t>
      </w:r>
      <w:r>
        <w:rPr>
          <w:rFonts w:hint="eastAsia" w:ascii="Times New Roman"/>
          <w:szCs w:val="21"/>
        </w:rPr>
        <w:t>所能达到的先进指标。</w:t>
      </w:r>
    </w:p>
    <w:p>
      <w:pPr>
        <w:spacing w:line="360" w:lineRule="auto"/>
        <w:ind w:firstLine="420" w:firstLineChars="200"/>
        <w:rPr>
          <w:rFonts w:ascii="Times New Roman" w:hAnsi="Times New Roman"/>
          <w:szCs w:val="21"/>
        </w:rPr>
      </w:pPr>
      <w:r>
        <w:rPr>
          <w:rFonts w:hint="eastAsia" w:ascii="Times New Roman"/>
          <w:szCs w:val="21"/>
        </w:rPr>
        <w:t>生产企业要满足以下要求，包括但不限于：</w:t>
      </w:r>
    </w:p>
    <w:p>
      <w:pPr>
        <w:jc w:val="left"/>
        <w:rPr>
          <w:rFonts w:eastAsia="黑体" w:asciiTheme="majorEastAsia" w:hAnsiTheme="majorEastAsia"/>
          <w:bCs/>
          <w:szCs w:val="21"/>
        </w:rPr>
      </w:pPr>
      <w:r>
        <w:rPr>
          <w:rFonts w:hint="eastAsia" w:ascii="Times New Roman" w:hAnsi="Times New Roman" w:eastAsia="黑体"/>
          <w:bCs/>
          <w:szCs w:val="21"/>
        </w:rPr>
        <w:t>（a）</w:t>
      </w:r>
      <w:r>
        <w:rPr>
          <w:rFonts w:ascii="Times New Roman" w:hAnsi="Times New Roman" w:eastAsia="黑体"/>
          <w:bCs/>
          <w:szCs w:val="21"/>
        </w:rPr>
        <w:t xml:space="preserve"> </w:t>
      </w:r>
      <w:r>
        <w:rPr>
          <w:rFonts w:hint="eastAsia" w:eastAsia="黑体" w:asciiTheme="majorEastAsia" w:hAnsiTheme="majorEastAsia"/>
          <w:bCs/>
          <w:szCs w:val="21"/>
        </w:rPr>
        <w:t>基本条件</w:t>
      </w:r>
    </w:p>
    <w:p>
      <w:pPr>
        <w:ind w:firstLine="420" w:firstLineChars="200"/>
        <w:jc w:val="left"/>
        <w:rPr>
          <w:szCs w:val="21"/>
        </w:rPr>
      </w:pPr>
      <w:r>
        <w:rPr>
          <w:rFonts w:hint="eastAsia"/>
          <w:szCs w:val="21"/>
        </w:rPr>
        <w:t>企业在行业内属于龙头企业，各项行业标准、指标均属于行业最优，产品质量要达到</w:t>
      </w:r>
      <w:r>
        <w:rPr>
          <w:szCs w:val="21"/>
        </w:rPr>
        <w:t xml:space="preserve">GB/T </w:t>
      </w:r>
      <w:r>
        <w:rPr>
          <w:rFonts w:hint="eastAsia"/>
          <w:szCs w:val="21"/>
        </w:rPr>
        <w:t>4369《锂》的要求。</w:t>
      </w:r>
    </w:p>
    <w:p>
      <w:pPr>
        <w:spacing w:line="360" w:lineRule="auto"/>
        <w:ind w:firstLine="420" w:firstLineChars="200"/>
        <w:jc w:val="left"/>
        <w:rPr>
          <w:szCs w:val="21"/>
        </w:rPr>
      </w:pPr>
      <w:r>
        <w:rPr>
          <w:rFonts w:ascii="Times New Roman" w:hAnsi="Times New Roman"/>
          <w:szCs w:val="21"/>
        </w:rPr>
        <w:t>——</w:t>
      </w:r>
      <w:r>
        <w:rPr>
          <w:rFonts w:hint="eastAsia" w:ascii="Times New Roman" w:hAnsi="Times New Roman"/>
          <w:szCs w:val="21"/>
        </w:rPr>
        <w:t>这两点是申请绿色设计产品评价的最基本条件，首先要具有行业准入的资格，然后是生产的产品质量要符合国家标准的要求。</w:t>
      </w:r>
    </w:p>
    <w:p>
      <w:pPr>
        <w:jc w:val="left"/>
        <w:rPr>
          <w:rFonts w:ascii="黑体" w:hAnsi="黑体" w:eastAsia="黑体"/>
          <w:bCs/>
          <w:szCs w:val="21"/>
        </w:rPr>
      </w:pPr>
      <w:r>
        <w:rPr>
          <w:rFonts w:hint="eastAsia" w:ascii="Times New Roman" w:hAnsi="Times New Roman" w:eastAsia="黑体"/>
          <w:bCs/>
          <w:szCs w:val="21"/>
        </w:rPr>
        <w:t>（</w:t>
      </w:r>
      <w:r>
        <w:rPr>
          <w:rFonts w:ascii="Times New Roman" w:hAnsi="Times New Roman" w:eastAsia="黑体"/>
          <w:bCs/>
          <w:szCs w:val="21"/>
        </w:rPr>
        <w:t>b</w:t>
      </w:r>
      <w:r>
        <w:rPr>
          <w:rFonts w:hint="eastAsia" w:ascii="Times New Roman" w:hAnsi="Times New Roman" w:eastAsia="黑体"/>
          <w:bCs/>
          <w:szCs w:val="21"/>
        </w:rPr>
        <w:t>）</w:t>
      </w:r>
      <w:r>
        <w:rPr>
          <w:rFonts w:ascii="Times New Roman" w:hAnsi="Times New Roman" w:eastAsia="黑体"/>
          <w:bCs/>
          <w:szCs w:val="21"/>
        </w:rPr>
        <w:t xml:space="preserve"> </w:t>
      </w:r>
      <w:r>
        <w:rPr>
          <w:rFonts w:hint="eastAsia" w:eastAsia="黑体" w:asciiTheme="majorEastAsia" w:hAnsiTheme="majorEastAsia"/>
          <w:bCs/>
          <w:szCs w:val="21"/>
        </w:rPr>
        <w:t>污染物排放控制要求</w:t>
      </w:r>
    </w:p>
    <w:p>
      <w:pPr>
        <w:spacing w:line="360" w:lineRule="auto"/>
        <w:ind w:firstLine="420" w:firstLineChars="200"/>
        <w:jc w:val="left"/>
        <w:rPr>
          <w:szCs w:val="21"/>
        </w:rPr>
      </w:pPr>
      <w:r>
        <w:rPr>
          <w:rFonts w:hint="eastAsia"/>
          <w:szCs w:val="21"/>
        </w:rPr>
        <w:t>近三年无重大安全、环境污染和质量事故；污染物的排放要达到</w:t>
      </w:r>
      <w:r>
        <w:rPr>
          <w:szCs w:val="21"/>
        </w:rPr>
        <w:t xml:space="preserve">GB </w:t>
      </w:r>
      <w:r>
        <w:rPr>
          <w:rFonts w:hint="eastAsia"/>
          <w:szCs w:val="21"/>
        </w:rPr>
        <w:t>31573《无机化学工业污染物排放标准》的要求，拥有完善的“三废”处理设施；污染物排放总量要达到排污许可证的要求。</w:t>
      </w:r>
    </w:p>
    <w:p>
      <w:pPr>
        <w:spacing w:line="360" w:lineRule="auto"/>
        <w:ind w:firstLine="420" w:firstLineChars="200"/>
        <w:jc w:val="left"/>
        <w:rPr>
          <w:rFonts w:ascii="Times New Roman"/>
          <w:szCs w:val="21"/>
        </w:rPr>
      </w:pPr>
      <w:r>
        <w:rPr>
          <w:rFonts w:ascii="Times New Roman" w:hAnsi="Times New Roman"/>
          <w:szCs w:val="21"/>
        </w:rPr>
        <w:t>——</w:t>
      </w:r>
      <w:r>
        <w:rPr>
          <w:rFonts w:hint="eastAsia"/>
          <w:szCs w:val="21"/>
        </w:rPr>
        <w:t>近三年无重大安全、环境污染和质量事故，这点是对企业过去三年来管理能力的基本反映，若出现重大事故，则企业管理体系存在重大缺陷，不能参加评价。其余</w:t>
      </w:r>
      <w:r>
        <w:rPr>
          <w:rFonts w:hint="eastAsia" w:ascii="Times New Roman" w:hAnsi="Times New Roman"/>
          <w:szCs w:val="21"/>
        </w:rPr>
        <w:t>三</w:t>
      </w:r>
      <w:r>
        <w:rPr>
          <w:rFonts w:hint="eastAsia" w:ascii="Times New Roman"/>
          <w:szCs w:val="21"/>
        </w:rPr>
        <w:t>点是污染物排放控制的基本要求，不但污染物排放浓度要达到国家标准，而且要达到行业清洁生产的要求，同时污染物排放总量也必须达到排污许可证的控制指标，对于原料中有害物质含量也是一种约束，有害物质必须实现资源化利用、无害化处理。</w:t>
      </w:r>
    </w:p>
    <w:p>
      <w:pPr>
        <w:spacing w:line="360" w:lineRule="auto"/>
        <w:ind w:firstLine="420" w:firstLineChars="200"/>
        <w:jc w:val="left"/>
        <w:rPr>
          <w:szCs w:val="21"/>
        </w:rPr>
      </w:pPr>
      <w:r>
        <w:rPr>
          <w:rFonts w:hint="eastAsia" w:ascii="Times New Roman"/>
          <w:szCs w:val="21"/>
        </w:rPr>
        <w:t>作为污染物排放浓度的控制要求，</w:t>
      </w:r>
      <w:r>
        <w:rPr>
          <w:szCs w:val="21"/>
        </w:rPr>
        <w:t xml:space="preserve">GB </w:t>
      </w:r>
      <w:r>
        <w:rPr>
          <w:rFonts w:hint="eastAsia"/>
          <w:szCs w:val="21"/>
        </w:rPr>
        <w:t>31573《无机化学工业污染物排放标准》已经有明确的要求；对于污染物的排放总量，同样可以由</w:t>
      </w:r>
      <w:r>
        <w:rPr>
          <w:szCs w:val="21"/>
        </w:rPr>
        <w:t xml:space="preserve">GB </w:t>
      </w:r>
      <w:r>
        <w:rPr>
          <w:rFonts w:hint="eastAsia"/>
          <w:szCs w:val="21"/>
        </w:rPr>
        <w:t xml:space="preserve">31573《无机化学工业污染物排放标准》得出结论。 </w:t>
      </w:r>
    </w:p>
    <w:p>
      <w:pPr>
        <w:jc w:val="left"/>
        <w:rPr>
          <w:rFonts w:ascii="黑体" w:hAnsi="黑体" w:eastAsia="黑体"/>
          <w:bCs/>
          <w:szCs w:val="21"/>
        </w:rPr>
      </w:pPr>
      <w:r>
        <w:rPr>
          <w:rFonts w:hint="eastAsia" w:ascii="Times New Roman" w:hAnsi="Times New Roman" w:eastAsia="黑体"/>
          <w:bCs/>
          <w:szCs w:val="21"/>
        </w:rPr>
        <w:t>（</w:t>
      </w:r>
      <w:r>
        <w:rPr>
          <w:rFonts w:ascii="Times New Roman" w:hAnsi="Times New Roman" w:eastAsia="黑体"/>
          <w:bCs/>
          <w:szCs w:val="21"/>
        </w:rPr>
        <w:t>c</w:t>
      </w:r>
      <w:r>
        <w:rPr>
          <w:rFonts w:hint="eastAsia" w:ascii="Times New Roman" w:hAnsi="Times New Roman" w:eastAsia="黑体"/>
          <w:bCs/>
          <w:szCs w:val="21"/>
        </w:rPr>
        <w:t>）</w:t>
      </w:r>
      <w:r>
        <w:rPr>
          <w:rFonts w:ascii="Times New Roman" w:hAnsi="Times New Roman" w:eastAsia="黑体"/>
          <w:bCs/>
          <w:szCs w:val="21"/>
        </w:rPr>
        <w:t xml:space="preserve"> </w:t>
      </w:r>
      <w:r>
        <w:rPr>
          <w:rFonts w:hint="eastAsia" w:eastAsia="黑体" w:asciiTheme="majorEastAsia" w:hAnsiTheme="majorEastAsia"/>
          <w:bCs/>
          <w:szCs w:val="21"/>
        </w:rPr>
        <w:t>生产管理体系要求</w:t>
      </w:r>
    </w:p>
    <w:p>
      <w:pPr>
        <w:spacing w:line="360" w:lineRule="auto"/>
        <w:ind w:firstLine="420" w:firstLineChars="200"/>
        <w:jc w:val="left"/>
        <w:rPr>
          <w:szCs w:val="21"/>
        </w:rPr>
      </w:pPr>
      <w:r>
        <w:rPr>
          <w:rFonts w:hint="eastAsia"/>
          <w:szCs w:val="21"/>
        </w:rPr>
        <w:t>安全管理达到</w:t>
      </w:r>
      <w:r>
        <w:rPr>
          <w:szCs w:val="21"/>
        </w:rPr>
        <w:t>GB/T 33000</w:t>
      </w:r>
      <w:r>
        <w:rPr>
          <w:rFonts w:hint="eastAsia"/>
          <w:szCs w:val="21"/>
        </w:rPr>
        <w:t>《企业安全生产标准化基本规范》的要求；应按照</w:t>
      </w:r>
      <w:r>
        <w:rPr>
          <w:szCs w:val="21"/>
        </w:rPr>
        <w:t>GB/T 24001</w:t>
      </w:r>
      <w:r>
        <w:rPr>
          <w:rFonts w:hint="eastAsia"/>
          <w:szCs w:val="21"/>
        </w:rPr>
        <w:t>、</w:t>
      </w:r>
      <w:r>
        <w:rPr>
          <w:szCs w:val="21"/>
        </w:rPr>
        <w:t>GB/T 19001</w:t>
      </w:r>
      <w:r>
        <w:rPr>
          <w:rFonts w:hint="eastAsia"/>
          <w:szCs w:val="21"/>
        </w:rPr>
        <w:t>和</w:t>
      </w:r>
      <w:r>
        <w:rPr>
          <w:szCs w:val="21"/>
        </w:rPr>
        <w:t>GB/T 28001</w:t>
      </w:r>
      <w:r>
        <w:rPr>
          <w:rFonts w:hint="eastAsia"/>
          <w:szCs w:val="21"/>
        </w:rPr>
        <w:t>分别建立并运行环境管理体系、质量管理体系和职业健康安全管理体系。</w:t>
      </w:r>
    </w:p>
    <w:p>
      <w:pPr>
        <w:spacing w:line="360" w:lineRule="auto"/>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前一点对过去管理能力提出了要求，这点是对企业未来的管理能力提出了详细而具体的要求，明确锂生产过程中环境管理体系、质量管理体系和职业健康安全管理体系所要达到的基本要求，若这几个管理体系有问题，毫无疑问不能称之为绿色设计产品。</w:t>
      </w:r>
    </w:p>
    <w:p>
      <w:pPr>
        <w:spacing w:line="360" w:lineRule="auto"/>
        <w:jc w:val="left"/>
        <w:rPr>
          <w:rFonts w:ascii="Times New Roman" w:hAnsi="Times New Roman" w:eastAsia="黑体"/>
          <w:bCs/>
          <w:szCs w:val="21"/>
        </w:rPr>
      </w:pPr>
      <w:r>
        <w:rPr>
          <w:rFonts w:hint="eastAsia" w:ascii="Times New Roman" w:hAnsi="Times New Roman" w:eastAsia="黑体"/>
          <w:bCs/>
          <w:szCs w:val="21"/>
        </w:rPr>
        <w:t>（</w:t>
      </w:r>
      <w:r>
        <w:rPr>
          <w:rFonts w:ascii="Times New Roman" w:hAnsi="Times New Roman" w:eastAsia="黑体"/>
          <w:bCs/>
          <w:szCs w:val="21"/>
        </w:rPr>
        <w:t>d</w:t>
      </w:r>
      <w:r>
        <w:rPr>
          <w:rFonts w:hint="eastAsia" w:ascii="Times New Roman" w:hAnsi="Times New Roman" w:eastAsia="黑体"/>
          <w:bCs/>
          <w:szCs w:val="21"/>
        </w:rPr>
        <w:t>）</w:t>
      </w:r>
      <w:r>
        <w:rPr>
          <w:rFonts w:ascii="黑体" w:hAnsi="黑体" w:eastAsia="黑体"/>
          <w:bCs/>
          <w:szCs w:val="21"/>
        </w:rPr>
        <w:t xml:space="preserve"> </w:t>
      </w:r>
      <w:r>
        <w:rPr>
          <w:rFonts w:hint="eastAsia" w:eastAsia="黑体" w:asciiTheme="majorEastAsia" w:hAnsiTheme="majorEastAsia"/>
          <w:bCs/>
          <w:szCs w:val="21"/>
        </w:rPr>
        <w:t>能源消耗及控制要求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应按照</w:t>
      </w:r>
      <w:r>
        <w:rPr>
          <w:rFonts w:ascii="Times New Roman" w:hAnsi="Times New Roman"/>
          <w:szCs w:val="21"/>
        </w:rPr>
        <w:t>GB 17167</w:t>
      </w:r>
      <w:r>
        <w:rPr>
          <w:rFonts w:hint="eastAsia" w:ascii="Times New Roman" w:hAnsi="Times New Roman"/>
          <w:szCs w:val="21"/>
        </w:rPr>
        <w:t>配备能源计量器具，并根据环保法律法规和标准要求配备污染物检测和在线监控设备。</w:t>
      </w:r>
    </w:p>
    <w:p>
      <w:pPr>
        <w:spacing w:line="360" w:lineRule="auto"/>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锂产品的能源属性是其重要属性之一，同时生产过程所消耗的能源对于环境的影响是巨大的，许多污染物的排放指标是与能源消耗直接相关的，因此单列此条进行规范。</w:t>
      </w:r>
    </w:p>
    <w:p>
      <w:pPr>
        <w:jc w:val="left"/>
        <w:rPr>
          <w:rFonts w:ascii="黑体" w:hAnsi="黑体" w:eastAsia="黑体"/>
          <w:bCs/>
          <w:szCs w:val="21"/>
        </w:rPr>
      </w:pPr>
      <w:r>
        <w:rPr>
          <w:rFonts w:hint="eastAsia" w:ascii="Times New Roman" w:hAnsi="Times New Roman" w:eastAsia="黑体"/>
          <w:bCs/>
          <w:szCs w:val="21"/>
        </w:rPr>
        <w:t>（</w:t>
      </w:r>
      <w:r>
        <w:rPr>
          <w:rFonts w:ascii="Times New Roman" w:hAnsi="Times New Roman" w:eastAsia="黑体"/>
          <w:bCs/>
          <w:szCs w:val="21"/>
        </w:rPr>
        <w:t>e</w:t>
      </w:r>
      <w:r>
        <w:rPr>
          <w:rFonts w:hint="eastAsia" w:ascii="Times New Roman" w:hAnsi="Times New Roman" w:eastAsia="黑体"/>
          <w:bCs/>
          <w:szCs w:val="21"/>
        </w:rPr>
        <w:t>）</w:t>
      </w:r>
      <w:r>
        <w:rPr>
          <w:rFonts w:ascii="Times New Roman" w:hAnsi="Times New Roman" w:eastAsia="黑体"/>
          <w:bCs/>
          <w:szCs w:val="21"/>
        </w:rPr>
        <w:t xml:space="preserve"> </w:t>
      </w:r>
      <w:r>
        <w:rPr>
          <w:rFonts w:hint="eastAsia" w:eastAsia="黑体" w:asciiTheme="majorEastAsia" w:hAnsiTheme="majorEastAsia"/>
          <w:bCs/>
          <w:szCs w:val="21"/>
        </w:rPr>
        <w:t>绿色供应链管理</w:t>
      </w:r>
    </w:p>
    <w:p>
      <w:pPr>
        <w:spacing w:line="360" w:lineRule="auto"/>
        <w:ind w:firstLine="420" w:firstLineChars="200"/>
        <w:jc w:val="left"/>
        <w:rPr>
          <w:szCs w:val="21"/>
        </w:rPr>
      </w:pPr>
      <w:r>
        <w:rPr>
          <w:rFonts w:hint="eastAsia"/>
          <w:szCs w:val="21"/>
        </w:rPr>
        <w:t>企业宜展开绿色供应链管理，对产品主原料供应方、生产协作方、相关服务方等提出相关质量、环境、能源和安全等方面的管理要求，并建立绿色供应链管理绩效评价机制、程序，确定评价指标和评价方法。</w:t>
      </w:r>
    </w:p>
    <w:p>
      <w:pPr>
        <w:spacing w:line="360" w:lineRule="auto"/>
        <w:ind w:firstLine="420" w:firstLineChars="200"/>
        <w:jc w:val="left"/>
        <w:rPr>
          <w:szCs w:val="21"/>
        </w:rPr>
      </w:pPr>
      <w:r>
        <w:rPr>
          <w:rFonts w:ascii="Times New Roman" w:hAnsi="Times New Roman"/>
          <w:szCs w:val="21"/>
        </w:rPr>
        <w:t>----</w:t>
      </w:r>
      <w:r>
        <w:rPr>
          <w:rFonts w:hint="eastAsia" w:ascii="Times New Roman" w:hAnsi="Times New Roman"/>
          <w:szCs w:val="21"/>
        </w:rPr>
        <w:t>绿色供应链管理主要是从供应链的角度，要求上、下游企业从产品设计、材料选择、产品制造、产品销售以及回收的全过程中考虑环境整体效益的最优化，主体上还是上游企业，从而实现整个供应链的环境绩效最优。这比绿色设计产品更进一步，对上游企业的生产提出了更加明确的要求，能够保证金属锂产品的原材料更加符合绿色设计产品的要求；对下游企业的使用提出建议，能够保障产品在使用过程中，对环境影响最小化，从而实现整个供应链的可持续发展。</w:t>
      </w:r>
    </w:p>
    <w:p>
      <w:pPr>
        <w:spacing w:line="360" w:lineRule="auto"/>
        <w:ind w:firstLine="420" w:firstLineChars="200"/>
        <w:jc w:val="left"/>
        <w:rPr>
          <w:szCs w:val="21"/>
        </w:rPr>
      </w:pPr>
      <w:r>
        <w:rPr>
          <w:rFonts w:ascii="Times New Roman" w:hAnsi="Times New Roman"/>
          <w:szCs w:val="21"/>
        </w:rPr>
        <w:t>----</w:t>
      </w:r>
      <w:r>
        <w:rPr>
          <w:rFonts w:hint="eastAsia" w:ascii="Times New Roman" w:hAnsi="Times New Roman"/>
          <w:szCs w:val="21"/>
        </w:rPr>
        <w:t>考虑到开展绿色供应链管理的难度，本标准对此点没有提出强制性要求，只提出一般性要求。</w:t>
      </w:r>
    </w:p>
    <w:p>
      <w:pPr>
        <w:jc w:val="left"/>
        <w:rPr>
          <w:rFonts w:ascii="黑体" w:hAnsi="黑体" w:eastAsia="黑体"/>
          <w:bCs/>
          <w:szCs w:val="21"/>
        </w:rPr>
      </w:pPr>
      <w:r>
        <w:rPr>
          <w:rFonts w:hint="eastAsia" w:ascii="Times New Roman" w:hAnsi="Times New Roman" w:eastAsia="黑体"/>
          <w:bCs/>
          <w:szCs w:val="21"/>
        </w:rPr>
        <w:t>（</w:t>
      </w:r>
      <w:r>
        <w:rPr>
          <w:rFonts w:ascii="Times New Roman" w:hAnsi="Times New Roman" w:eastAsia="黑体"/>
          <w:bCs/>
          <w:szCs w:val="21"/>
        </w:rPr>
        <w:t>f</w:t>
      </w:r>
      <w:r>
        <w:rPr>
          <w:rFonts w:hint="eastAsia" w:ascii="Times New Roman" w:hAnsi="Times New Roman" w:eastAsia="黑体"/>
          <w:bCs/>
          <w:szCs w:val="21"/>
        </w:rPr>
        <w:t>）</w:t>
      </w:r>
      <w:r>
        <w:rPr>
          <w:rFonts w:ascii="Times New Roman" w:hAnsi="Times New Roman" w:eastAsia="黑体"/>
          <w:bCs/>
          <w:szCs w:val="21"/>
        </w:rPr>
        <w:t xml:space="preserve"> </w:t>
      </w:r>
      <w:r>
        <w:rPr>
          <w:rFonts w:hint="eastAsia" w:eastAsia="黑体" w:asciiTheme="majorEastAsia" w:hAnsiTheme="majorEastAsia"/>
          <w:bCs/>
          <w:szCs w:val="21"/>
        </w:rPr>
        <w:t>固体废弃物控制</w:t>
      </w:r>
    </w:p>
    <w:p>
      <w:pPr>
        <w:spacing w:line="360" w:lineRule="auto"/>
        <w:ind w:firstLine="420" w:firstLineChars="200"/>
        <w:jc w:val="left"/>
        <w:rPr>
          <w:rFonts w:ascii="Times New Roman" w:hAnsi="Times New Roman"/>
          <w:szCs w:val="21"/>
        </w:rPr>
      </w:pPr>
      <w:r>
        <w:rPr>
          <w:rFonts w:hint="eastAsia"/>
          <w:szCs w:val="21"/>
        </w:rPr>
        <w:t>所产锂冶炼锂渣进行无害化</w:t>
      </w:r>
      <w:r>
        <w:rPr>
          <w:szCs w:val="21"/>
        </w:rPr>
        <w:t>/</w:t>
      </w:r>
      <w:r>
        <w:rPr>
          <w:rFonts w:hint="eastAsia"/>
          <w:szCs w:val="21"/>
        </w:rPr>
        <w:t>资源化处理；固体废物应有符合要求的专门储存场所或交第三方处置；产品包装材料应采用可再生利用或可降解材料。</w:t>
      </w:r>
    </w:p>
    <w:p>
      <w:pPr>
        <w:spacing w:line="360" w:lineRule="auto"/>
        <w:ind w:firstLine="420" w:firstLineChars="200"/>
        <w:jc w:val="left"/>
        <w:rPr>
          <w:rFonts w:ascii="Times New Roman"/>
          <w:szCs w:val="21"/>
        </w:rPr>
      </w:pPr>
      <w:r>
        <w:rPr>
          <w:rFonts w:ascii="Times New Roman" w:hAnsi="Times New Roman"/>
          <w:szCs w:val="21"/>
        </w:rPr>
        <w:t>——</w:t>
      </w:r>
      <w:r>
        <w:rPr>
          <w:rFonts w:hint="eastAsia" w:ascii="Times New Roman" w:hAnsi="Times New Roman"/>
          <w:szCs w:val="21"/>
        </w:rPr>
        <w:t>这三</w:t>
      </w:r>
      <w:r>
        <w:rPr>
          <w:rFonts w:hint="eastAsia" w:ascii="Times New Roman"/>
          <w:szCs w:val="21"/>
        </w:rPr>
        <w:t>点是对于固体废物所做的专门要求，由于锂冶炼锂渣堆存存在的环境风险，因此锂渣必须进行无害化处理或者资源化利用，以达到控制土壤潜在危害的目的。</w:t>
      </w:r>
    </w:p>
    <w:p>
      <w:pPr>
        <w:spacing w:line="360" w:lineRule="auto"/>
        <w:rPr>
          <w:rFonts w:ascii="黑体" w:hAnsi="黑体" w:eastAsia="黑体"/>
          <w:bCs/>
          <w:szCs w:val="21"/>
        </w:rPr>
      </w:pPr>
      <w:r>
        <w:rPr>
          <w:rFonts w:hint="eastAsia" w:ascii="Times New Roman" w:hAnsi="Times New Roman" w:eastAsia="黑体"/>
          <w:bCs/>
          <w:szCs w:val="21"/>
        </w:rPr>
        <w:t>（</w:t>
      </w:r>
      <w:r>
        <w:rPr>
          <w:rFonts w:ascii="Times New Roman" w:hAnsi="Times New Roman" w:eastAsia="黑体"/>
          <w:bCs/>
          <w:szCs w:val="21"/>
        </w:rPr>
        <w:t>g</w:t>
      </w:r>
      <w:r>
        <w:rPr>
          <w:rFonts w:hint="eastAsia" w:ascii="Times New Roman" w:hAnsi="Times New Roman" w:eastAsia="黑体"/>
          <w:bCs/>
          <w:szCs w:val="21"/>
        </w:rPr>
        <w:t>）</w:t>
      </w:r>
      <w:r>
        <w:rPr>
          <w:rFonts w:ascii="Times New Roman" w:hAnsi="Times New Roman" w:eastAsia="黑体"/>
          <w:bCs/>
          <w:szCs w:val="21"/>
        </w:rPr>
        <w:t xml:space="preserve"> </w:t>
      </w:r>
      <w:r>
        <w:rPr>
          <w:rFonts w:hint="eastAsia" w:eastAsia="黑体" w:asciiTheme="majorEastAsia" w:hAnsiTheme="majorEastAsia"/>
          <w:bCs/>
          <w:szCs w:val="21"/>
        </w:rPr>
        <w:t>生产工艺控制和技术革新</w:t>
      </w:r>
    </w:p>
    <w:p>
      <w:pPr>
        <w:spacing w:line="360" w:lineRule="auto"/>
        <w:ind w:firstLine="420" w:firstLineChars="200"/>
        <w:jc w:val="left"/>
        <w:rPr>
          <w:szCs w:val="21"/>
        </w:rPr>
      </w:pPr>
      <w:r>
        <w:rPr>
          <w:rFonts w:hint="eastAsia"/>
          <w:szCs w:val="21"/>
        </w:rPr>
        <w:t>生产企业应选用国家鼓励的低污染、低排放、低能耗、经济高效的清洁生产技术和工艺，推广使用国家清洁生产技术推广方案、重点低碳技术目录、节能减排推广清单等国家政策中的技术。不得使用《产业结构调整指导目录》、《高能耗落后机电设备（产品）淘汰目录》中规定应淘汰的落后工艺、技术、装备及生产落后产品。设计、生产过程中应以节约材料为原则制度要求。</w:t>
      </w:r>
    </w:p>
    <w:p>
      <w:pPr>
        <w:spacing w:line="360" w:lineRule="auto"/>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这点是要求各个企业要积极采用先进技术和工艺，</w:t>
      </w:r>
      <w:r>
        <w:rPr>
          <w:rFonts w:hint="eastAsia"/>
          <w:szCs w:val="21"/>
        </w:rPr>
        <w:t>以达到减少资源消耗，</w:t>
      </w:r>
      <w:r>
        <w:rPr>
          <w:rFonts w:hint="eastAsia" w:ascii="Times New Roman"/>
          <w:szCs w:val="21"/>
        </w:rPr>
        <w:t>大幅降低能源消耗，减少温室气体的排放的目的。</w:t>
      </w:r>
    </w:p>
    <w:p>
      <w:pPr>
        <w:spacing w:line="360" w:lineRule="auto"/>
        <w:ind w:firstLine="420" w:firstLineChars="200"/>
        <w:rPr>
          <w:rFonts w:ascii="Times New Roman" w:hAnsi="Times New Roman"/>
          <w:szCs w:val="21"/>
        </w:rPr>
      </w:pPr>
      <w:r>
        <w:rPr>
          <w:rFonts w:hint="eastAsia" w:ascii="Times New Roman" w:hAnsi="Times New Roman"/>
          <w:szCs w:val="21"/>
        </w:rPr>
        <w:t>以上7点是金属锂生产企业的基本要求，其中（a）~（d）和（f）/（g）,这6点是强制性要求，必须同时满足，缺一不可，（e）是一般性要求，可降低其评分权重。</w:t>
      </w:r>
    </w:p>
    <w:p>
      <w:pPr>
        <w:spacing w:line="360" w:lineRule="auto"/>
        <w:ind w:firstLine="420" w:firstLineChars="200"/>
        <w:rPr>
          <w:rFonts w:ascii="Times New Roman" w:hAnsi="Times New Roman"/>
          <w:szCs w:val="21"/>
        </w:rPr>
      </w:pPr>
    </w:p>
    <w:p>
      <w:pPr>
        <w:spacing w:line="360" w:lineRule="auto"/>
        <w:rPr>
          <w:rFonts w:eastAsia="黑体"/>
          <w:bCs/>
          <w:szCs w:val="24"/>
        </w:rPr>
      </w:pPr>
      <w:r>
        <w:rPr>
          <w:rFonts w:ascii="Times New Roman" w:hAnsi="Times New Roman" w:eastAsia="黑体"/>
          <w:bCs/>
          <w:szCs w:val="24"/>
        </w:rPr>
        <w:t xml:space="preserve">3.4.2 </w:t>
      </w:r>
      <w:r>
        <w:rPr>
          <w:rFonts w:hint="eastAsia" w:eastAsia="黑体"/>
          <w:bCs/>
          <w:szCs w:val="24"/>
        </w:rPr>
        <w:t>评价指标要求</w:t>
      </w:r>
    </w:p>
    <w:p>
      <w:pPr>
        <w:spacing w:line="360" w:lineRule="auto"/>
        <w:ind w:firstLine="420" w:firstLineChars="200"/>
        <w:jc w:val="left"/>
        <w:rPr>
          <w:szCs w:val="21"/>
        </w:rPr>
      </w:pPr>
      <w:r>
        <w:rPr>
          <w:rFonts w:hint="eastAsia"/>
          <w:szCs w:val="21"/>
        </w:rPr>
        <w:t>按</w:t>
      </w:r>
      <w:r>
        <w:rPr>
          <w:szCs w:val="21"/>
        </w:rPr>
        <w:t>GB/T32161</w:t>
      </w:r>
      <w:r>
        <w:rPr>
          <w:rFonts w:hint="eastAsia"/>
          <w:szCs w:val="21"/>
        </w:rPr>
        <w:t>《生态设计产品评价通则》要求，评价指标分成两级，由一级指标和二级指标组成。一级指标包括资源属性指标、能源属性指标、环境属性指标和产品质量属性指标。二级指标是对一级指标要求的具体化，明确规定了数值范围，同时应标明所属的生命周期阶段，即原材料获取、产品生产、产品包装等阶段。二级指标所规定的要求是要达到锂行业先进水平，不是平均水平，更加明确则是锂行业</w:t>
      </w:r>
      <w:r>
        <w:rPr>
          <w:szCs w:val="21"/>
        </w:rPr>
        <w:t>30%</w:t>
      </w:r>
      <w:r>
        <w:rPr>
          <w:rFonts w:hint="eastAsia"/>
          <w:szCs w:val="21"/>
        </w:rPr>
        <w:t>的先进产能所能够达到的水平。</w:t>
      </w:r>
    </w:p>
    <w:p>
      <w:pPr>
        <w:spacing w:line="360" w:lineRule="auto"/>
        <w:ind w:firstLine="420" w:firstLineChars="200"/>
        <w:jc w:val="left"/>
        <w:rPr>
          <w:rFonts w:ascii="Times New Roman" w:hAnsi="Times New Roman"/>
          <w:szCs w:val="21"/>
        </w:rPr>
      </w:pPr>
      <w:r>
        <w:rPr>
          <w:rFonts w:hint="eastAsia"/>
          <w:szCs w:val="21"/>
        </w:rPr>
        <w:t>锂生产过程中，各种消耗，如能源、原料、材料等，最终均会分配到吨锂产品中，因此本标准的功能单位为</w:t>
      </w:r>
      <w:r>
        <w:rPr>
          <w:szCs w:val="21"/>
        </w:rPr>
        <w:t>t</w:t>
      </w:r>
      <w:r>
        <w:rPr>
          <w:rFonts w:hint="eastAsia"/>
          <w:szCs w:val="21"/>
        </w:rPr>
        <w:t xml:space="preserve">（锂），不但便于计算，也利于与生产实际相结合。锂是满足国标要求的，其最低锂含量为 </w:t>
      </w:r>
      <w:r>
        <w:rPr>
          <w:rFonts w:ascii="Times New Roman" w:hAnsi="Times New Roman"/>
          <w:szCs w:val="21"/>
        </w:rPr>
        <w:t>9</w:t>
      </w:r>
      <w:r>
        <w:rPr>
          <w:rFonts w:hint="eastAsia" w:ascii="Times New Roman" w:hAnsi="Times New Roman"/>
          <w:szCs w:val="21"/>
        </w:rPr>
        <w:t>6</w:t>
      </w:r>
      <w:r>
        <w:rPr>
          <w:rFonts w:ascii="Times New Roman" w:hAnsi="Times New Roman"/>
          <w:szCs w:val="21"/>
        </w:rPr>
        <w:t>.50%</w:t>
      </w:r>
      <w:r>
        <w:rPr>
          <w:rFonts w:hint="eastAsia" w:ascii="Times New Roman" w:hAnsi="Times New Roman"/>
          <w:szCs w:val="21"/>
        </w:rPr>
        <w:t>，因此以锂产品重量吨为功能单位，有必要再折算成吨锂金属量。</w:t>
      </w:r>
    </w:p>
    <w:p>
      <w:pPr>
        <w:spacing w:line="360" w:lineRule="auto"/>
        <w:ind w:firstLine="420" w:firstLineChars="200"/>
        <w:jc w:val="left"/>
        <w:rPr>
          <w:rFonts w:ascii="Times New Roman" w:hAnsi="Times New Roman"/>
          <w:szCs w:val="21"/>
        </w:rPr>
      </w:pPr>
      <w:r>
        <w:rPr>
          <w:rFonts w:hint="eastAsia" w:ascii="Times New Roman" w:hAnsi="Times New Roman"/>
          <w:szCs w:val="21"/>
        </w:rPr>
        <w:t>辅助过程，如“三废”处理、锂渣综合回收利用等过程所消耗的资源、能源不在此指标评价范围内，因为辅助过程的区别很大，资源、能源的消耗也难以比较，但是对环境排放的污染物则必须计算在之内，即要考虑辅助过程的环境属性，因为这些过程所排放的污染物也是源头带入的，对环境的综合影响是本标准的重点和根本。</w:t>
      </w:r>
    </w:p>
    <w:p>
      <w:pPr>
        <w:spacing w:line="360" w:lineRule="auto"/>
        <w:ind w:firstLine="420" w:firstLineChars="200"/>
        <w:jc w:val="left"/>
        <w:rPr>
          <w:rFonts w:ascii="Times New Roman" w:hAnsi="Times New Roman"/>
          <w:szCs w:val="21"/>
        </w:rPr>
      </w:pPr>
      <w:r>
        <w:rPr>
          <w:rFonts w:hint="eastAsia" w:ascii="Times New Roman" w:hAnsi="Times New Roman"/>
          <w:szCs w:val="21"/>
        </w:rPr>
        <w:t>锂产品的评价指标、基准值、判定依据等要求见表1。</w:t>
      </w:r>
    </w:p>
    <w:p>
      <w:pPr>
        <w:spacing w:line="360" w:lineRule="auto"/>
        <w:ind w:firstLine="360" w:firstLineChars="200"/>
        <w:jc w:val="center"/>
        <w:rPr>
          <w:rFonts w:ascii="黑体" w:hAnsi="黑体" w:eastAsia="黑体"/>
          <w:sz w:val="18"/>
          <w:szCs w:val="18"/>
        </w:rPr>
      </w:pPr>
      <w:r>
        <w:rPr>
          <w:rFonts w:hint="eastAsia" w:ascii="黑体" w:hAnsi="黑体" w:eastAsia="黑体"/>
          <w:sz w:val="18"/>
          <w:szCs w:val="18"/>
        </w:rPr>
        <w:t>表1  锂产品评价指标</w:t>
      </w:r>
    </w:p>
    <w:tbl>
      <w:tblPr>
        <w:tblStyle w:val="17"/>
        <w:tblW w:w="84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27"/>
        <w:gridCol w:w="2232"/>
        <w:gridCol w:w="851"/>
        <w:gridCol w:w="1306"/>
        <w:gridCol w:w="111"/>
        <w:gridCol w:w="1291"/>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blHeader/>
          <w:jc w:val="center"/>
        </w:trPr>
        <w:tc>
          <w:tcPr>
            <w:tcW w:w="1227"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一级指标</w:t>
            </w:r>
          </w:p>
        </w:tc>
        <w:tc>
          <w:tcPr>
            <w:tcW w:w="2232"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二级指标</w:t>
            </w:r>
          </w:p>
        </w:tc>
        <w:tc>
          <w:tcPr>
            <w:tcW w:w="851"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单位</w:t>
            </w:r>
          </w:p>
        </w:tc>
        <w:tc>
          <w:tcPr>
            <w:tcW w:w="1417" w:type="dxa"/>
            <w:gridSpan w:val="2"/>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基准值</w:t>
            </w:r>
          </w:p>
        </w:tc>
        <w:tc>
          <w:tcPr>
            <w:tcW w:w="1291"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判断依据</w:t>
            </w:r>
          </w:p>
        </w:tc>
        <w:tc>
          <w:tcPr>
            <w:tcW w:w="1402"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restart"/>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资源属性</w:t>
            </w:r>
          </w:p>
        </w:tc>
        <w:tc>
          <w:tcPr>
            <w:tcW w:w="2232" w:type="dxa"/>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氯化锂</w:t>
            </w:r>
          </w:p>
        </w:tc>
        <w:tc>
          <w:tcPr>
            <w:tcW w:w="8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t/t</w:t>
            </w:r>
          </w:p>
        </w:tc>
        <w:tc>
          <w:tcPr>
            <w:tcW w:w="1417" w:type="dxa"/>
            <w:gridSpan w:val="2"/>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w:t>
            </w:r>
            <w:r>
              <w:rPr>
                <w:rFonts w:asciiTheme="minorEastAsia" w:hAnsiTheme="minorEastAsia" w:eastAsiaTheme="minorEastAsia" w:cstheme="minorEastAsia"/>
                <w:sz w:val="18"/>
                <w:szCs w:val="18"/>
              </w:rPr>
              <w:t>6</w:t>
            </w:r>
          </w:p>
        </w:tc>
        <w:tc>
          <w:tcPr>
            <w:tcW w:w="129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现场数据</w:t>
            </w:r>
          </w:p>
        </w:tc>
        <w:tc>
          <w:tcPr>
            <w:tcW w:w="14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heme="minorEastAsia" w:hAnsiTheme="minorEastAsia" w:eastAsiaTheme="minorEastAsia" w:cstheme="minorEastAsia"/>
                <w:sz w:val="18"/>
                <w:szCs w:val="18"/>
              </w:rPr>
            </w:pPr>
          </w:p>
        </w:tc>
        <w:tc>
          <w:tcPr>
            <w:tcW w:w="2232" w:type="dxa"/>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氯化钾</w:t>
            </w:r>
          </w:p>
        </w:tc>
        <w:tc>
          <w:tcPr>
            <w:tcW w:w="8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t/t</w:t>
            </w:r>
          </w:p>
        </w:tc>
        <w:tc>
          <w:tcPr>
            <w:tcW w:w="1417" w:type="dxa"/>
            <w:gridSpan w:val="2"/>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w:t>
            </w:r>
          </w:p>
        </w:tc>
        <w:tc>
          <w:tcPr>
            <w:tcW w:w="129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现场数据</w:t>
            </w:r>
          </w:p>
        </w:tc>
        <w:tc>
          <w:tcPr>
            <w:tcW w:w="14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restart"/>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能源属性</w:t>
            </w:r>
          </w:p>
        </w:tc>
        <w:tc>
          <w:tcPr>
            <w:tcW w:w="2232" w:type="dxa"/>
          </w:tcPr>
          <w:p>
            <w:pPr>
              <w:jc w:val="center"/>
              <w:rPr>
                <w:sz w:val="18"/>
                <w:szCs w:val="18"/>
              </w:rPr>
            </w:pPr>
            <w:r>
              <w:rPr>
                <w:rFonts w:hint="eastAsia"/>
                <w:sz w:val="18"/>
                <w:szCs w:val="18"/>
              </w:rPr>
              <w:t>电（工业级锂）</w:t>
            </w:r>
          </w:p>
        </w:tc>
        <w:tc>
          <w:tcPr>
            <w:tcW w:w="851" w:type="dxa"/>
          </w:tcPr>
          <w:p>
            <w:pPr>
              <w:jc w:val="center"/>
              <w:rPr>
                <w:rFonts w:ascii="宋体" w:cs="宋体"/>
                <w:sz w:val="18"/>
                <w:szCs w:val="18"/>
              </w:rPr>
            </w:pPr>
            <w:r>
              <w:rPr>
                <w:rFonts w:ascii="宋体" w:cs="宋体"/>
                <w:sz w:val="18"/>
                <w:szCs w:val="18"/>
              </w:rPr>
              <w:t>kgce/t</w:t>
            </w:r>
          </w:p>
        </w:tc>
        <w:tc>
          <w:tcPr>
            <w:tcW w:w="1417" w:type="dxa"/>
            <w:gridSpan w:val="2"/>
          </w:tcPr>
          <w:p>
            <w:pPr>
              <w:jc w:val="center"/>
              <w:rPr>
                <w:rFonts w:ascii="宋体" w:cs="宋体"/>
                <w:sz w:val="18"/>
                <w:szCs w:val="18"/>
              </w:rPr>
            </w:pPr>
            <w:r>
              <w:rPr>
                <w:rFonts w:hint="eastAsia" w:ascii="宋体" w:cs="宋体"/>
                <w:sz w:val="18"/>
                <w:szCs w:val="18"/>
              </w:rPr>
              <w:t>≤</w:t>
            </w:r>
            <w:r>
              <w:rPr>
                <w:rFonts w:ascii="宋体" w:cs="宋体"/>
                <w:sz w:val="18"/>
                <w:szCs w:val="18"/>
              </w:rPr>
              <w:t>5920.90</w:t>
            </w:r>
          </w:p>
        </w:tc>
        <w:tc>
          <w:tcPr>
            <w:tcW w:w="1291" w:type="dxa"/>
          </w:tcPr>
          <w:p>
            <w:pPr>
              <w:jc w:val="center"/>
              <w:rPr>
                <w:sz w:val="18"/>
                <w:szCs w:val="18"/>
              </w:rPr>
            </w:pPr>
            <w:r>
              <w:rPr>
                <w:rFonts w:hint="eastAsia" w:ascii="宋体" w:hAnsi="宋体" w:cs="宋体"/>
                <w:sz w:val="18"/>
                <w:szCs w:val="18"/>
              </w:rPr>
              <w:t>现场</w:t>
            </w:r>
            <w:r>
              <w:rPr>
                <w:rFonts w:hint="eastAsia"/>
                <w:sz w:val="18"/>
                <w:szCs w:val="18"/>
              </w:rPr>
              <w:t>数据</w:t>
            </w:r>
          </w:p>
        </w:tc>
        <w:tc>
          <w:tcPr>
            <w:tcW w:w="1402" w:type="dxa"/>
          </w:tcPr>
          <w:p>
            <w:pPr>
              <w:jc w:val="center"/>
              <w:rPr>
                <w:sz w:val="18"/>
                <w:szCs w:val="18"/>
              </w:rPr>
            </w:pPr>
            <w:r>
              <w:rPr>
                <w:rFonts w:hint="eastAsia"/>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heme="minorEastAsia" w:hAnsiTheme="minorEastAsia" w:eastAsiaTheme="minorEastAsia" w:cstheme="minorEastAsia"/>
                <w:b/>
                <w:sz w:val="18"/>
                <w:szCs w:val="18"/>
              </w:rPr>
            </w:pPr>
          </w:p>
        </w:tc>
        <w:tc>
          <w:tcPr>
            <w:tcW w:w="2232" w:type="dxa"/>
          </w:tcPr>
          <w:p>
            <w:pPr>
              <w:jc w:val="center"/>
              <w:rPr>
                <w:sz w:val="18"/>
                <w:szCs w:val="18"/>
              </w:rPr>
            </w:pPr>
            <w:r>
              <w:rPr>
                <w:rFonts w:hint="eastAsia"/>
                <w:sz w:val="18"/>
                <w:szCs w:val="18"/>
              </w:rPr>
              <w:t>电（电池级锂）</w:t>
            </w:r>
          </w:p>
        </w:tc>
        <w:tc>
          <w:tcPr>
            <w:tcW w:w="851" w:type="dxa"/>
          </w:tcPr>
          <w:p>
            <w:pPr>
              <w:jc w:val="center"/>
              <w:rPr>
                <w:rFonts w:ascii="宋体" w:cs="宋体"/>
                <w:sz w:val="18"/>
                <w:szCs w:val="18"/>
              </w:rPr>
            </w:pPr>
            <w:r>
              <w:rPr>
                <w:rFonts w:ascii="宋体" w:cs="宋体"/>
                <w:sz w:val="18"/>
                <w:szCs w:val="18"/>
              </w:rPr>
              <w:t>kgce/t</w:t>
            </w:r>
          </w:p>
        </w:tc>
        <w:tc>
          <w:tcPr>
            <w:tcW w:w="1417" w:type="dxa"/>
            <w:gridSpan w:val="2"/>
          </w:tcPr>
          <w:p>
            <w:pPr>
              <w:jc w:val="center"/>
              <w:rPr>
                <w:rFonts w:ascii="宋体" w:cs="宋体"/>
                <w:sz w:val="18"/>
                <w:szCs w:val="18"/>
              </w:rPr>
            </w:pPr>
            <w:r>
              <w:rPr>
                <w:rFonts w:hint="eastAsia" w:ascii="宋体" w:cs="宋体"/>
                <w:sz w:val="18"/>
                <w:szCs w:val="18"/>
              </w:rPr>
              <w:t>≤</w:t>
            </w:r>
            <w:r>
              <w:rPr>
                <w:rFonts w:ascii="宋体" w:cs="宋体"/>
                <w:sz w:val="18"/>
                <w:szCs w:val="18"/>
              </w:rPr>
              <w:t>6333.05</w:t>
            </w:r>
          </w:p>
        </w:tc>
        <w:tc>
          <w:tcPr>
            <w:tcW w:w="1291" w:type="dxa"/>
          </w:tcPr>
          <w:p>
            <w:pPr>
              <w:jc w:val="center"/>
              <w:rPr>
                <w:color w:val="0070C0"/>
                <w:sz w:val="18"/>
                <w:szCs w:val="18"/>
              </w:rPr>
            </w:pPr>
            <w:r>
              <w:rPr>
                <w:rFonts w:hint="eastAsia" w:ascii="宋体" w:hAnsi="宋体" w:cs="宋体"/>
                <w:sz w:val="18"/>
                <w:szCs w:val="18"/>
              </w:rPr>
              <w:t>现场</w:t>
            </w:r>
            <w:r>
              <w:rPr>
                <w:rFonts w:hint="eastAsia"/>
                <w:sz w:val="18"/>
                <w:szCs w:val="18"/>
              </w:rPr>
              <w:t>数据</w:t>
            </w:r>
          </w:p>
        </w:tc>
        <w:tc>
          <w:tcPr>
            <w:tcW w:w="1402" w:type="dxa"/>
          </w:tcPr>
          <w:p>
            <w:pPr>
              <w:jc w:val="center"/>
              <w:rPr>
                <w:sz w:val="18"/>
                <w:szCs w:val="18"/>
              </w:rPr>
            </w:pPr>
            <w:r>
              <w:rPr>
                <w:rFonts w:hint="eastAsia"/>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restart"/>
            <w:vAlign w:val="center"/>
          </w:tcPr>
          <w:p>
            <w:pPr>
              <w:jc w:val="center"/>
              <w:rPr>
                <w:rFonts w:asciiTheme="minorEastAsia" w:hAnsiTheme="minorEastAsia" w:eastAsiaTheme="minorEastAsia" w:cstheme="minorEastAsia"/>
                <w:b/>
                <w:sz w:val="18"/>
                <w:szCs w:val="18"/>
              </w:rPr>
            </w:pPr>
          </w:p>
          <w:p>
            <w:pPr>
              <w:jc w:val="center"/>
              <w:rPr>
                <w:rFonts w:asciiTheme="minorEastAsia" w:hAnsiTheme="minorEastAsia" w:eastAsiaTheme="minorEastAsia" w:cstheme="minorEastAsia"/>
                <w:b/>
                <w:sz w:val="18"/>
                <w:szCs w:val="18"/>
              </w:rPr>
            </w:pPr>
          </w:p>
          <w:p>
            <w:pPr>
              <w:jc w:val="center"/>
              <w:rPr>
                <w:rFonts w:asciiTheme="minorEastAsia" w:hAnsiTheme="minorEastAsia" w:eastAsiaTheme="minorEastAsia" w:cstheme="minorEastAsia"/>
                <w:b/>
                <w:sz w:val="18"/>
                <w:szCs w:val="18"/>
              </w:rPr>
            </w:pPr>
          </w:p>
          <w:p>
            <w:pPr>
              <w:jc w:val="center"/>
              <w:rPr>
                <w:rFonts w:asciiTheme="minorEastAsia" w:hAnsiTheme="minorEastAsia" w:eastAsiaTheme="minorEastAsia" w:cstheme="minorEastAsia"/>
                <w:b/>
                <w:sz w:val="18"/>
                <w:szCs w:val="18"/>
              </w:rPr>
            </w:pPr>
          </w:p>
          <w:p>
            <w:pPr>
              <w:jc w:val="center"/>
              <w:rPr>
                <w:rFonts w:asciiTheme="minorEastAsia" w:hAnsiTheme="minorEastAsia" w:eastAsiaTheme="minorEastAsia" w:cstheme="minorEastAsia"/>
                <w:b/>
                <w:sz w:val="18"/>
                <w:szCs w:val="18"/>
              </w:rPr>
            </w:pPr>
          </w:p>
          <w:p>
            <w:pPr>
              <w:jc w:val="center"/>
              <w:rPr>
                <w:rFonts w:asciiTheme="minorEastAsia" w:hAnsiTheme="minorEastAsia" w:eastAsiaTheme="minorEastAsia" w:cstheme="minorEastAsia"/>
                <w:b/>
                <w:sz w:val="18"/>
                <w:szCs w:val="18"/>
              </w:rPr>
            </w:pPr>
          </w:p>
          <w:p>
            <w:pPr>
              <w:jc w:val="center"/>
              <w:rPr>
                <w:rFonts w:asciiTheme="minorEastAsia" w:hAnsiTheme="minorEastAsia" w:eastAsiaTheme="minorEastAsia" w:cstheme="minorEastAsia"/>
                <w:b/>
                <w:sz w:val="18"/>
                <w:szCs w:val="18"/>
              </w:rPr>
            </w:pPr>
          </w:p>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环境属性</w:t>
            </w:r>
          </w:p>
        </w:tc>
        <w:tc>
          <w:tcPr>
            <w:tcW w:w="223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达标排放与总量控制率</w:t>
            </w:r>
          </w:p>
        </w:tc>
        <w:tc>
          <w:tcPr>
            <w:tcW w:w="851" w:type="dxa"/>
            <w:vAlign w:val="center"/>
          </w:tcPr>
          <w:p>
            <w:pPr>
              <w:jc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w:t>
            </w:r>
          </w:p>
        </w:tc>
        <w:tc>
          <w:tcPr>
            <w:tcW w:w="1417" w:type="dxa"/>
            <w:gridSpan w:val="2"/>
            <w:vAlign w:val="center"/>
          </w:tcPr>
          <w:p>
            <w:pPr>
              <w:jc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w:t>
            </w:r>
          </w:p>
        </w:tc>
        <w:tc>
          <w:tcPr>
            <w:tcW w:w="1291" w:type="dxa"/>
            <w:vAlign w:val="center"/>
          </w:tcPr>
          <w:p>
            <w:pPr>
              <w:jc w:val="center"/>
              <w:rPr>
                <w:rFonts w:asciiTheme="minorEastAsia" w:hAnsiTheme="minorEastAsia" w:eastAsiaTheme="minorEastAsia" w:cstheme="minorEastAsia"/>
                <w:color w:val="0070C0"/>
                <w:sz w:val="18"/>
                <w:szCs w:val="18"/>
              </w:rPr>
            </w:pPr>
            <w:r>
              <w:rPr>
                <w:rFonts w:hint="eastAsia" w:asciiTheme="minorEastAsia" w:hAnsiTheme="minorEastAsia" w:eastAsiaTheme="minorEastAsia" w:cstheme="minorEastAsia"/>
                <w:sz w:val="18"/>
                <w:szCs w:val="18"/>
              </w:rPr>
              <w:t>现场数据</w:t>
            </w:r>
          </w:p>
        </w:tc>
        <w:tc>
          <w:tcPr>
            <w:tcW w:w="14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heme="minorEastAsia" w:hAnsiTheme="minorEastAsia" w:eastAsiaTheme="minorEastAsia" w:cstheme="minorEastAsia"/>
                <w:sz w:val="18"/>
                <w:szCs w:val="18"/>
              </w:rPr>
            </w:pPr>
          </w:p>
        </w:tc>
        <w:tc>
          <w:tcPr>
            <w:tcW w:w="223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污染物生产指标</w:t>
            </w:r>
          </w:p>
        </w:tc>
        <w:tc>
          <w:tcPr>
            <w:tcW w:w="8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708" w:type="dxa"/>
            <w:gridSpan w:val="3"/>
            <w:vAlign w:val="center"/>
          </w:tcPr>
          <w:p>
            <w:pPr>
              <w:jc w:val="center"/>
              <w:rPr>
                <w:rFonts w:asciiTheme="minorEastAsia" w:hAnsiTheme="minorEastAsia" w:eastAsiaTheme="minorEastAsia" w:cstheme="minorEastAsia"/>
                <w:color w:val="0070C0"/>
                <w:sz w:val="18"/>
                <w:szCs w:val="18"/>
              </w:rPr>
            </w:pPr>
            <w:r>
              <w:rPr>
                <w:rFonts w:hint="eastAsia" w:ascii="宋体" w:cs="宋体"/>
                <w:sz w:val="18"/>
                <w:szCs w:val="18"/>
              </w:rPr>
              <w:t>符合GB 8978《</w:t>
            </w:r>
            <w:r>
              <w:rPr>
                <w:rFonts w:hint="eastAsia"/>
                <w:sz w:val="18"/>
                <w:szCs w:val="18"/>
              </w:rPr>
              <w:t>污水综合排放标准》</w:t>
            </w:r>
            <w:r>
              <w:rPr>
                <w:rFonts w:hint="eastAsia" w:ascii="宋体" w:cs="宋体"/>
                <w:sz w:val="18"/>
                <w:szCs w:val="18"/>
              </w:rPr>
              <w:t>、GB16297《</w:t>
            </w:r>
            <w:r>
              <w:rPr>
                <w:rFonts w:hint="eastAsia"/>
                <w:sz w:val="18"/>
                <w:szCs w:val="18"/>
              </w:rPr>
              <w:t>大气污染物综合排放标准》</w:t>
            </w:r>
            <w:r>
              <w:rPr>
                <w:rFonts w:hint="eastAsia" w:ascii="宋体" w:cs="宋体"/>
                <w:sz w:val="18"/>
                <w:szCs w:val="18"/>
              </w:rPr>
              <w:t>相关排放标准要求</w:t>
            </w:r>
          </w:p>
        </w:tc>
        <w:tc>
          <w:tcPr>
            <w:tcW w:w="14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heme="minorEastAsia" w:hAnsiTheme="minorEastAsia" w:eastAsiaTheme="minorEastAsia" w:cstheme="minorEastAsia"/>
                <w:sz w:val="18"/>
                <w:szCs w:val="18"/>
              </w:rPr>
            </w:pPr>
          </w:p>
        </w:tc>
        <w:tc>
          <w:tcPr>
            <w:tcW w:w="223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单位产品废水生产总量</w:t>
            </w:r>
          </w:p>
        </w:tc>
        <w:tc>
          <w:tcPr>
            <w:tcW w:w="8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t/t</w:t>
            </w:r>
          </w:p>
        </w:tc>
        <w:tc>
          <w:tcPr>
            <w:tcW w:w="2708" w:type="dxa"/>
            <w:gridSpan w:val="3"/>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14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heme="minorEastAsia" w:hAnsiTheme="minorEastAsia" w:eastAsiaTheme="minorEastAsia" w:cstheme="minorEastAsia"/>
                <w:sz w:val="18"/>
                <w:szCs w:val="18"/>
              </w:rPr>
            </w:pPr>
          </w:p>
        </w:tc>
        <w:tc>
          <w:tcPr>
            <w:tcW w:w="223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企业环境管理体系</w:t>
            </w:r>
          </w:p>
        </w:tc>
        <w:tc>
          <w:tcPr>
            <w:tcW w:w="8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708" w:type="dxa"/>
            <w:gridSpan w:val="3"/>
            <w:vAlign w:val="center"/>
          </w:tcPr>
          <w:p>
            <w:pPr>
              <w:jc w:val="center"/>
              <w:rPr>
                <w:rFonts w:asciiTheme="minorEastAsia" w:hAnsiTheme="minorEastAsia" w:eastAsiaTheme="minorEastAsia" w:cstheme="minorEastAsia"/>
                <w:color w:val="0070C0"/>
                <w:sz w:val="18"/>
                <w:szCs w:val="18"/>
              </w:rPr>
            </w:pPr>
            <w:r>
              <w:rPr>
                <w:rFonts w:hint="eastAsia" w:asciiTheme="minorEastAsia" w:hAnsiTheme="minorEastAsia" w:eastAsiaTheme="minorEastAsia" w:cstheme="minorEastAsia"/>
                <w:sz w:val="18"/>
                <w:szCs w:val="18"/>
              </w:rPr>
              <w:t>建立有GB/T 24001环境管理体系，并取得认证，能行之有效；全部完成年度环境目</w:t>
            </w:r>
            <w:r>
              <w:rPr>
                <w:rFonts w:hint="eastAsia" w:asciiTheme="minorEastAsia" w:hAnsiTheme="minorEastAsia" w:eastAsiaTheme="minorEastAsia" w:cstheme="minorEastAsia"/>
                <w:color w:val="000000" w:themeColor="text1"/>
                <w:sz w:val="18"/>
                <w:szCs w:val="18"/>
              </w:rPr>
              <w:t>标、指标和环境管理方案≥90%，并达到环境持续改进的要求；环境管理手册、程序文件及作业文件齐备、有效；应急预案完整</w:t>
            </w:r>
          </w:p>
        </w:tc>
        <w:tc>
          <w:tcPr>
            <w:tcW w:w="14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01" w:hRule="atLeast"/>
          <w:jc w:val="center"/>
        </w:trPr>
        <w:tc>
          <w:tcPr>
            <w:tcW w:w="1227" w:type="dxa"/>
            <w:vMerge w:val="restart"/>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质量属性</w:t>
            </w:r>
          </w:p>
        </w:tc>
        <w:tc>
          <w:tcPr>
            <w:tcW w:w="223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产品种类</w:t>
            </w:r>
          </w:p>
        </w:tc>
        <w:tc>
          <w:tcPr>
            <w:tcW w:w="3559" w:type="dxa"/>
            <w:gridSpan w:val="4"/>
            <w:vAlign w:val="center"/>
          </w:tcPr>
          <w:p>
            <w:pPr>
              <w:jc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满足GB/T 4369-2015 锂 产品要求</w:t>
            </w:r>
          </w:p>
        </w:tc>
        <w:tc>
          <w:tcPr>
            <w:tcW w:w="14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heme="minorEastAsia" w:hAnsiTheme="minorEastAsia" w:eastAsiaTheme="minorEastAsia" w:cstheme="minorEastAsia"/>
                <w:color w:val="0070C0"/>
                <w:sz w:val="18"/>
                <w:szCs w:val="18"/>
              </w:rPr>
            </w:pPr>
          </w:p>
        </w:tc>
        <w:tc>
          <w:tcPr>
            <w:tcW w:w="223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产品合格率</w:t>
            </w:r>
          </w:p>
        </w:tc>
        <w:tc>
          <w:tcPr>
            <w:tcW w:w="8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30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≥95</w:t>
            </w:r>
          </w:p>
        </w:tc>
        <w:tc>
          <w:tcPr>
            <w:tcW w:w="1402" w:type="dxa"/>
            <w:gridSpan w:val="2"/>
            <w:vAlign w:val="center"/>
          </w:tcPr>
          <w:p>
            <w:pPr>
              <w:jc w:val="center"/>
              <w:rPr>
                <w:rFonts w:asciiTheme="minorEastAsia" w:hAnsiTheme="minorEastAsia" w:eastAsiaTheme="minorEastAsia" w:cstheme="minorEastAsia"/>
                <w:color w:val="0070C0"/>
                <w:sz w:val="18"/>
                <w:szCs w:val="18"/>
              </w:rPr>
            </w:pPr>
            <w:r>
              <w:rPr>
                <w:rFonts w:hint="eastAsia" w:asciiTheme="minorEastAsia" w:hAnsiTheme="minorEastAsia" w:eastAsiaTheme="minorEastAsia" w:cstheme="minorEastAsia"/>
                <w:sz w:val="18"/>
                <w:szCs w:val="18"/>
              </w:rPr>
              <w:t>现场数据</w:t>
            </w:r>
          </w:p>
        </w:tc>
        <w:tc>
          <w:tcPr>
            <w:tcW w:w="14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w:t>
            </w:r>
          </w:p>
        </w:tc>
      </w:tr>
    </w:tbl>
    <w:p>
      <w:pPr>
        <w:spacing w:line="360" w:lineRule="auto"/>
        <w:jc w:val="left"/>
        <w:rPr>
          <w:rFonts w:eastAsia="黑体"/>
          <w:szCs w:val="21"/>
        </w:rPr>
      </w:pPr>
      <w:r>
        <w:rPr>
          <w:rFonts w:hint="eastAsia" w:ascii="Times New Roman" w:hAnsi="Times New Roman" w:eastAsia="黑体"/>
          <w:bCs/>
          <w:szCs w:val="21"/>
        </w:rPr>
        <w:t>（a）</w:t>
      </w:r>
      <w:r>
        <w:rPr>
          <w:rFonts w:ascii="Times New Roman" w:hAnsi="Times New Roman" w:eastAsia="黑体"/>
          <w:szCs w:val="21"/>
        </w:rPr>
        <w:t xml:space="preserve"> </w:t>
      </w:r>
      <w:r>
        <w:rPr>
          <w:rFonts w:hint="eastAsia" w:eastAsia="黑体"/>
          <w:szCs w:val="21"/>
        </w:rPr>
        <w:t>资源属性指标</w:t>
      </w:r>
    </w:p>
    <w:p>
      <w:pPr>
        <w:spacing w:line="360" w:lineRule="auto"/>
        <w:ind w:firstLine="420" w:firstLineChars="200"/>
        <w:jc w:val="left"/>
        <w:rPr>
          <w:rFonts w:ascii="Times New Roman" w:hAnsi="Times New Roman"/>
          <w:szCs w:val="21"/>
        </w:rPr>
      </w:pPr>
      <w:r>
        <w:rPr>
          <w:rFonts w:hint="eastAsia"/>
          <w:szCs w:val="21"/>
        </w:rPr>
        <w:t>一级指标资源属性是描述锂生命周期中所消耗的资源，二级指标说明具体所消耗的资源，有氯化</w:t>
      </w:r>
      <w:r>
        <w:rPr>
          <w:rFonts w:hint="eastAsia"/>
          <w:color w:val="000000"/>
          <w:szCs w:val="21"/>
        </w:rPr>
        <w:t>锂、水</w:t>
      </w:r>
      <w:r>
        <w:rPr>
          <w:rFonts w:hint="eastAsia"/>
          <w:szCs w:val="21"/>
        </w:rPr>
        <w:t>等资源的消耗，还规定了氯化锂的化学成分要符合</w:t>
      </w:r>
      <w:r>
        <w:rPr>
          <w:rFonts w:hint="eastAsia"/>
          <w:szCs w:val="21"/>
          <w:lang w:val="de-DE"/>
        </w:rPr>
        <w:t>GB/T 10575《无水氯化锂》标准中的要求，</w:t>
      </w:r>
      <w:r>
        <w:rPr>
          <w:rFonts w:hint="eastAsia" w:ascii="Times New Roman" w:hAnsi="Times New Roman"/>
          <w:szCs w:val="21"/>
        </w:rPr>
        <w:t>主要是考虑从源头上减少有害元素进入生产体系，后续减少有害元素的处理和影响。</w:t>
      </w:r>
    </w:p>
    <w:p>
      <w:pPr>
        <w:spacing w:line="360" w:lineRule="auto"/>
        <w:ind w:firstLine="420" w:firstLineChars="200"/>
        <w:jc w:val="left"/>
        <w:rPr>
          <w:rFonts w:ascii="Times New Roman" w:hAnsi="Times New Roman"/>
          <w:szCs w:val="21"/>
        </w:rPr>
      </w:pPr>
      <w:r>
        <w:rPr>
          <w:rFonts w:hint="eastAsia" w:ascii="Times New Roman" w:hAnsi="Times New Roman"/>
          <w:szCs w:val="21"/>
        </w:rPr>
        <w:t>此只需要考虑最终消耗了多少LiCl—KCl熔盐即可；氯化锂及氯化钾纯度毫无疑问对资源的消耗量是有影响的，因此对于熔盐电解过程则有必要开展新技术研究来提高冶炼回收率，以减少资源消耗，或者通过开展电解新技术研究来提高电解产能，以提高回收率减少资源消耗。</w:t>
      </w:r>
    </w:p>
    <w:p>
      <w:pPr>
        <w:spacing w:line="360" w:lineRule="auto"/>
        <w:ind w:firstLine="420" w:firstLineChars="200"/>
        <w:jc w:val="left"/>
        <w:rPr>
          <w:rFonts w:ascii="Times New Roman" w:hAnsi="Times New Roman"/>
          <w:szCs w:val="21"/>
        </w:rPr>
      </w:pPr>
      <w:r>
        <w:rPr>
          <w:rFonts w:hint="eastAsia" w:ascii="Times New Roman" w:hAnsi="Times New Roman"/>
          <w:szCs w:val="21"/>
        </w:rPr>
        <w:t>根据历年来收集到的锂冶炼生产能耗数据，以及国内主要锂冶炼企业四年的能耗数据确定的。</w:t>
      </w:r>
    </w:p>
    <w:p>
      <w:pPr>
        <w:jc w:val="center"/>
        <w:rPr>
          <w:rFonts w:ascii="Times New Roman" w:hAnsi="Times New Roman"/>
          <w:szCs w:val="21"/>
        </w:rPr>
      </w:pPr>
      <w:r>
        <w:rPr>
          <w:rFonts w:hint="eastAsia" w:ascii="Times New Roman" w:hAnsi="Times New Roman"/>
          <w:szCs w:val="21"/>
        </w:rPr>
        <w:t>表</w:t>
      </w:r>
      <w:r>
        <w:rPr>
          <w:rFonts w:ascii="Times New Roman" w:hAnsi="Times New Roman"/>
          <w:szCs w:val="21"/>
        </w:rPr>
        <w:t>2</w:t>
      </w:r>
      <w:r>
        <w:rPr>
          <w:rFonts w:hint="eastAsia" w:ascii="Times New Roman" w:hAnsi="Times New Roman"/>
          <w:szCs w:val="21"/>
        </w:rPr>
        <w:t xml:space="preserve">  企业一 单位产品能源消耗统计表</w:t>
      </w:r>
    </w:p>
    <w:tbl>
      <w:tblPr>
        <w:tblStyle w:val="18"/>
        <w:tblW w:w="94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993"/>
        <w:gridCol w:w="992"/>
        <w:gridCol w:w="978"/>
        <w:gridCol w:w="1006"/>
        <w:gridCol w:w="1276"/>
        <w:gridCol w:w="127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年份</w:t>
            </w:r>
          </w:p>
        </w:tc>
        <w:tc>
          <w:tcPr>
            <w:tcW w:w="2835"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产量</w:t>
            </w:r>
          </w:p>
        </w:tc>
        <w:tc>
          <w:tcPr>
            <w:tcW w:w="1984"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单位产品资源消耗</w:t>
            </w:r>
          </w:p>
        </w:tc>
        <w:tc>
          <w:tcPr>
            <w:tcW w:w="3966" w:type="dxa"/>
            <w:gridSpan w:val="3"/>
            <w:vAlign w:val="center"/>
          </w:tcPr>
          <w:p>
            <w:pPr>
              <w:jc w:val="center"/>
              <w:rPr>
                <w:rFonts w:ascii="Times New Roman" w:hAnsi="Times New Roman" w:eastAsia="宋体" w:cstheme="minorBidi"/>
                <w:szCs w:val="21"/>
              </w:rPr>
            </w:pPr>
            <w:r>
              <w:rPr>
                <w:rFonts w:hint="eastAsia" w:ascii="Times New Roman" w:hAnsi="Times New Roman" w:eastAsia="宋体" w:cs="Times New Roman"/>
                <w:szCs w:val="21"/>
              </w:rPr>
              <w:t>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continue"/>
          </w:tcPr>
          <w:p>
            <w:pPr>
              <w:jc w:val="center"/>
              <w:rPr>
                <w:rFonts w:ascii="Times New Roman" w:hAnsi="Times New Roman" w:eastAsia="宋体" w:cs="Times New Roman"/>
                <w:szCs w:val="21"/>
              </w:rPr>
            </w:pPr>
          </w:p>
        </w:tc>
        <w:tc>
          <w:tcPr>
            <w:tcW w:w="85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电解粗锂t</w:t>
            </w:r>
          </w:p>
        </w:tc>
        <w:tc>
          <w:tcPr>
            <w:tcW w:w="99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工业级锂t</w:t>
            </w:r>
          </w:p>
        </w:tc>
        <w:tc>
          <w:tcPr>
            <w:tcW w:w="99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电池级锂t</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氯化锂t/t</w:t>
            </w:r>
          </w:p>
        </w:tc>
        <w:tc>
          <w:tcPr>
            <w:tcW w:w="10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氯化钾t/t</w:t>
            </w:r>
          </w:p>
        </w:tc>
        <w:tc>
          <w:tcPr>
            <w:tcW w:w="1276" w:type="dxa"/>
          </w:tcPr>
          <w:p>
            <w:pPr>
              <w:jc w:val="center"/>
              <w:rPr>
                <w:rFonts w:ascii="Times New Roman" w:hAnsi="Times New Roman" w:eastAsia="宋体" w:cstheme="minorBidi"/>
                <w:szCs w:val="21"/>
              </w:rPr>
            </w:pPr>
            <w:r>
              <w:rPr>
                <w:rFonts w:hint="eastAsia" w:ascii="Times New Roman" w:hAnsi="Times New Roman" w:eastAsia="宋体" w:cs="Times New Roman"/>
                <w:szCs w:val="21"/>
              </w:rPr>
              <w:t>电解工艺综合能耗kgce/t</w:t>
            </w:r>
          </w:p>
        </w:tc>
        <w:tc>
          <w:tcPr>
            <w:tcW w:w="127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工业级锂提纯工艺综合能耗kgce/t</w:t>
            </w:r>
          </w:p>
        </w:tc>
        <w:tc>
          <w:tcPr>
            <w:tcW w:w="141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电池级锂提纯工艺综合能耗kgce/t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2015</w:t>
            </w:r>
          </w:p>
        </w:tc>
        <w:tc>
          <w:tcPr>
            <w:tcW w:w="850"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1600</w:t>
            </w:r>
          </w:p>
        </w:tc>
        <w:tc>
          <w:tcPr>
            <w:tcW w:w="993"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850</w:t>
            </w:r>
          </w:p>
        </w:tc>
        <w:tc>
          <w:tcPr>
            <w:tcW w:w="992"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600</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6.32</w:t>
            </w:r>
          </w:p>
        </w:tc>
        <w:tc>
          <w:tcPr>
            <w:tcW w:w="100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0.03</w:t>
            </w:r>
          </w:p>
        </w:tc>
        <w:tc>
          <w:tcPr>
            <w:tcW w:w="1276" w:type="dxa"/>
            <w:vAlign w:val="center"/>
          </w:tcPr>
          <w:p>
            <w:pPr>
              <w:jc w:val="center"/>
              <w:rPr>
                <w:rFonts w:ascii="Times New Roman" w:hAnsi="Times New Roman" w:eastAsia="宋体" w:cstheme="minorBidi"/>
                <w:szCs w:val="21"/>
              </w:rPr>
            </w:pPr>
            <w:r>
              <w:rPr>
                <w:rFonts w:hint="eastAsia" w:ascii="Times New Roman" w:hAnsi="Times New Roman" w:eastAsia="宋体" w:cs="Times New Roman"/>
                <w:szCs w:val="21"/>
              </w:rPr>
              <w:t>6394.06</w:t>
            </w: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等线" w:cs="Times New Roman"/>
                <w:color w:val="000000"/>
                <w:szCs w:val="21"/>
              </w:rPr>
              <w:t>151.08</w:t>
            </w:r>
          </w:p>
        </w:tc>
        <w:tc>
          <w:tcPr>
            <w:tcW w:w="141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958.62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2016</w:t>
            </w:r>
          </w:p>
        </w:tc>
        <w:tc>
          <w:tcPr>
            <w:tcW w:w="850"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1600</w:t>
            </w:r>
          </w:p>
        </w:tc>
        <w:tc>
          <w:tcPr>
            <w:tcW w:w="993"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820</w:t>
            </w:r>
          </w:p>
        </w:tc>
        <w:tc>
          <w:tcPr>
            <w:tcW w:w="992"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650</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6.30</w:t>
            </w:r>
          </w:p>
        </w:tc>
        <w:tc>
          <w:tcPr>
            <w:tcW w:w="100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0.02</w:t>
            </w:r>
          </w:p>
        </w:tc>
        <w:tc>
          <w:tcPr>
            <w:tcW w:w="1276" w:type="dxa"/>
            <w:vAlign w:val="center"/>
          </w:tcPr>
          <w:p>
            <w:pPr>
              <w:jc w:val="center"/>
              <w:rPr>
                <w:rFonts w:ascii="Times New Roman" w:hAnsi="Times New Roman" w:eastAsia="宋体" w:cstheme="minorBidi"/>
                <w:szCs w:val="21"/>
              </w:rPr>
            </w:pPr>
            <w:r>
              <w:rPr>
                <w:rFonts w:hint="eastAsia" w:ascii="Times New Roman" w:hAnsi="Times New Roman" w:eastAsia="宋体" w:cs="Times New Roman"/>
                <w:szCs w:val="21"/>
              </w:rPr>
              <w:t>6271.07</w:t>
            </w:r>
          </w:p>
        </w:tc>
        <w:tc>
          <w:tcPr>
            <w:tcW w:w="1276"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等线" w:cs="Times New Roman"/>
                <w:color w:val="000000"/>
                <w:szCs w:val="21"/>
              </w:rPr>
              <w:t>143.32</w:t>
            </w:r>
          </w:p>
        </w:tc>
        <w:tc>
          <w:tcPr>
            <w:tcW w:w="141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2017</w:t>
            </w:r>
          </w:p>
        </w:tc>
        <w:tc>
          <w:tcPr>
            <w:tcW w:w="850"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1800</w:t>
            </w:r>
          </w:p>
        </w:tc>
        <w:tc>
          <w:tcPr>
            <w:tcW w:w="993"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860</w:t>
            </w:r>
          </w:p>
        </w:tc>
        <w:tc>
          <w:tcPr>
            <w:tcW w:w="992"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800</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6.20</w:t>
            </w:r>
          </w:p>
        </w:tc>
        <w:tc>
          <w:tcPr>
            <w:tcW w:w="100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0.02</w:t>
            </w:r>
          </w:p>
        </w:tc>
        <w:tc>
          <w:tcPr>
            <w:tcW w:w="1276" w:type="dxa"/>
            <w:vAlign w:val="center"/>
          </w:tcPr>
          <w:p>
            <w:pPr>
              <w:jc w:val="center"/>
              <w:rPr>
                <w:rFonts w:ascii="Times New Roman" w:hAnsi="Times New Roman" w:eastAsia="宋体" w:cstheme="minorBidi"/>
                <w:szCs w:val="21"/>
              </w:rPr>
            </w:pPr>
            <w:r>
              <w:rPr>
                <w:rFonts w:hint="eastAsia" w:ascii="Times New Roman" w:hAnsi="Times New Roman" w:eastAsia="宋体" w:cs="Times New Roman"/>
                <w:szCs w:val="21"/>
              </w:rPr>
              <w:t>5828.46</w:t>
            </w:r>
          </w:p>
        </w:tc>
        <w:tc>
          <w:tcPr>
            <w:tcW w:w="1276"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等线" w:cs="Times New Roman"/>
                <w:color w:val="000000"/>
                <w:szCs w:val="21"/>
              </w:rPr>
              <w:t>141.35</w:t>
            </w:r>
          </w:p>
        </w:tc>
        <w:tc>
          <w:tcPr>
            <w:tcW w:w="141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2018</w:t>
            </w:r>
          </w:p>
        </w:tc>
        <w:tc>
          <w:tcPr>
            <w:tcW w:w="850"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1900</w:t>
            </w:r>
          </w:p>
        </w:tc>
        <w:tc>
          <w:tcPr>
            <w:tcW w:w="993"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900</w:t>
            </w:r>
          </w:p>
        </w:tc>
        <w:tc>
          <w:tcPr>
            <w:tcW w:w="992"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850</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6.25</w:t>
            </w:r>
          </w:p>
        </w:tc>
        <w:tc>
          <w:tcPr>
            <w:tcW w:w="100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0.02</w:t>
            </w:r>
          </w:p>
        </w:tc>
        <w:tc>
          <w:tcPr>
            <w:tcW w:w="1276" w:type="dxa"/>
            <w:vAlign w:val="center"/>
          </w:tcPr>
          <w:p>
            <w:pPr>
              <w:jc w:val="center"/>
              <w:rPr>
                <w:rFonts w:ascii="Times New Roman" w:hAnsi="Times New Roman" w:eastAsia="宋体" w:cstheme="minorBidi"/>
                <w:szCs w:val="21"/>
              </w:rPr>
            </w:pPr>
            <w:r>
              <w:rPr>
                <w:rFonts w:hint="eastAsia" w:ascii="Times New Roman" w:hAnsi="Times New Roman" w:eastAsia="宋体" w:cs="Times New Roman"/>
                <w:szCs w:val="21"/>
              </w:rPr>
              <w:t>6086.29</w:t>
            </w:r>
          </w:p>
        </w:tc>
        <w:tc>
          <w:tcPr>
            <w:tcW w:w="1276"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等线" w:cs="Times New Roman"/>
                <w:color w:val="000000"/>
                <w:szCs w:val="21"/>
              </w:rPr>
              <w:t>139.18</w:t>
            </w:r>
          </w:p>
        </w:tc>
        <w:tc>
          <w:tcPr>
            <w:tcW w:w="141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019</w:t>
            </w:r>
          </w:p>
        </w:tc>
        <w:tc>
          <w:tcPr>
            <w:tcW w:w="850"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1650</w:t>
            </w:r>
          </w:p>
        </w:tc>
        <w:tc>
          <w:tcPr>
            <w:tcW w:w="993"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750</w:t>
            </w:r>
          </w:p>
        </w:tc>
        <w:tc>
          <w:tcPr>
            <w:tcW w:w="992"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820</w:t>
            </w:r>
          </w:p>
        </w:tc>
        <w:tc>
          <w:tcPr>
            <w:tcW w:w="978"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6.26</w:t>
            </w:r>
          </w:p>
        </w:tc>
        <w:tc>
          <w:tcPr>
            <w:tcW w:w="100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0.02</w:t>
            </w:r>
          </w:p>
        </w:tc>
        <w:tc>
          <w:tcPr>
            <w:tcW w:w="127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6024.84</w:t>
            </w: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等线" w:cs="Times New Roman"/>
                <w:color w:val="000000"/>
                <w:szCs w:val="21"/>
              </w:rPr>
              <w:t>138.50</w:t>
            </w:r>
          </w:p>
        </w:tc>
        <w:tc>
          <w:tcPr>
            <w:tcW w:w="141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805.00</w:t>
            </w:r>
          </w:p>
        </w:tc>
      </w:tr>
    </w:tbl>
    <w:p>
      <w:pPr>
        <w:jc w:val="center"/>
        <w:rPr>
          <w:rFonts w:ascii="Times New Roman" w:hAnsi="Times New Roman"/>
          <w:szCs w:val="21"/>
        </w:rPr>
      </w:pPr>
    </w:p>
    <w:p>
      <w:pPr>
        <w:jc w:val="center"/>
        <w:rPr>
          <w:rFonts w:ascii="Times New Roman" w:hAnsi="Times New Roman"/>
          <w:szCs w:val="21"/>
        </w:rPr>
      </w:pPr>
      <w:r>
        <w:rPr>
          <w:rFonts w:hint="eastAsia" w:ascii="Times New Roman" w:hAnsi="Times New Roman"/>
          <w:szCs w:val="21"/>
        </w:rPr>
        <w:t>表</w:t>
      </w:r>
      <w:r>
        <w:rPr>
          <w:rFonts w:ascii="Times New Roman" w:hAnsi="Times New Roman"/>
          <w:szCs w:val="21"/>
        </w:rPr>
        <w:t>3</w:t>
      </w:r>
      <w:r>
        <w:rPr>
          <w:rFonts w:hint="eastAsia" w:ascii="Times New Roman" w:hAnsi="Times New Roman"/>
          <w:szCs w:val="21"/>
        </w:rPr>
        <w:t xml:space="preserve">  企业二 单位产品能源消耗统计表</w:t>
      </w:r>
    </w:p>
    <w:tbl>
      <w:tblPr>
        <w:tblStyle w:val="18"/>
        <w:tblW w:w="95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993"/>
        <w:gridCol w:w="992"/>
        <w:gridCol w:w="978"/>
        <w:gridCol w:w="986"/>
        <w:gridCol w:w="1296"/>
        <w:gridCol w:w="127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526" w:type="dxa"/>
            <w:gridSpan w:val="9"/>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老生产线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年份</w:t>
            </w:r>
          </w:p>
        </w:tc>
        <w:tc>
          <w:tcPr>
            <w:tcW w:w="2835"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产量</w:t>
            </w:r>
          </w:p>
        </w:tc>
        <w:tc>
          <w:tcPr>
            <w:tcW w:w="1964"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单位产品资源消耗</w:t>
            </w:r>
          </w:p>
        </w:tc>
        <w:tc>
          <w:tcPr>
            <w:tcW w:w="4018" w:type="dxa"/>
            <w:gridSpan w:val="3"/>
            <w:vAlign w:val="center"/>
          </w:tcPr>
          <w:p>
            <w:pPr>
              <w:jc w:val="center"/>
              <w:rPr>
                <w:rFonts w:ascii="Times New Roman" w:hAnsi="Times New Roman" w:eastAsia="宋体" w:cstheme="minorBidi"/>
                <w:szCs w:val="21"/>
              </w:rPr>
            </w:pPr>
            <w:r>
              <w:rPr>
                <w:rFonts w:hint="eastAsia" w:ascii="Times New Roman" w:hAnsi="Times New Roman" w:eastAsia="宋体" w:cs="Times New Roman"/>
                <w:szCs w:val="21"/>
              </w:rPr>
              <w:t>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continue"/>
          </w:tcPr>
          <w:p>
            <w:pPr>
              <w:jc w:val="center"/>
              <w:rPr>
                <w:rFonts w:ascii="Times New Roman" w:hAnsi="Times New Roman" w:eastAsia="宋体" w:cs="Times New Roman"/>
                <w:szCs w:val="21"/>
              </w:rPr>
            </w:pPr>
          </w:p>
        </w:tc>
        <w:tc>
          <w:tcPr>
            <w:tcW w:w="85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电解粗锂t</w:t>
            </w:r>
          </w:p>
        </w:tc>
        <w:tc>
          <w:tcPr>
            <w:tcW w:w="99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工业级锂t</w:t>
            </w:r>
          </w:p>
        </w:tc>
        <w:tc>
          <w:tcPr>
            <w:tcW w:w="99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电池级锂t</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氯化锂t/t</w:t>
            </w:r>
          </w:p>
        </w:tc>
        <w:tc>
          <w:tcPr>
            <w:tcW w:w="98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氯化钾t/t</w:t>
            </w:r>
          </w:p>
        </w:tc>
        <w:tc>
          <w:tcPr>
            <w:tcW w:w="129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电解工艺综合能耗kgce/t</w:t>
            </w:r>
          </w:p>
        </w:tc>
        <w:tc>
          <w:tcPr>
            <w:tcW w:w="127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工业级锂提纯工艺综合能耗kgce/t</w:t>
            </w:r>
          </w:p>
        </w:tc>
        <w:tc>
          <w:tcPr>
            <w:tcW w:w="144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电池级锂提纯工艺综合能耗kgce/t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2015</w:t>
            </w:r>
          </w:p>
        </w:tc>
        <w:tc>
          <w:tcPr>
            <w:tcW w:w="8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63.28</w:t>
            </w:r>
          </w:p>
        </w:tc>
        <w:tc>
          <w:tcPr>
            <w:tcW w:w="99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42.01</w:t>
            </w:r>
          </w:p>
        </w:tc>
        <w:tc>
          <w:tcPr>
            <w:tcW w:w="99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0.00</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6.27</w:t>
            </w:r>
          </w:p>
        </w:tc>
        <w:tc>
          <w:tcPr>
            <w:tcW w:w="98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0.02</w:t>
            </w:r>
          </w:p>
        </w:tc>
        <w:tc>
          <w:tcPr>
            <w:tcW w:w="1296" w:type="dxa"/>
            <w:vAlign w:val="center"/>
          </w:tcPr>
          <w:tbl>
            <w:tblPr>
              <w:tblStyle w:val="17"/>
              <w:tblW w:w="1080" w:type="dxa"/>
              <w:tblInd w:w="0" w:type="dxa"/>
              <w:tblLayout w:type="fixed"/>
              <w:tblCellMar>
                <w:top w:w="0" w:type="dxa"/>
                <w:left w:w="108" w:type="dxa"/>
                <w:bottom w:w="0" w:type="dxa"/>
                <w:right w:w="108" w:type="dxa"/>
              </w:tblCellMar>
            </w:tblPr>
            <w:tblGrid>
              <w:gridCol w:w="1080"/>
            </w:tblGrid>
            <w:tr>
              <w:tblPrEx>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vAlign w:val="center"/>
                </w:tcPr>
                <w:p>
                  <w:pPr>
                    <w:jc w:val="center"/>
                    <w:rPr>
                      <w:rFonts w:ascii="Times New Roman" w:hAnsi="Times New Roman"/>
                      <w:szCs w:val="21"/>
                    </w:rPr>
                  </w:pPr>
                  <w:r>
                    <w:rPr>
                      <w:rFonts w:hint="eastAsia" w:ascii="Times New Roman" w:hAnsi="Times New Roman"/>
                      <w:szCs w:val="21"/>
                    </w:rPr>
                    <w:t>61</w:t>
                  </w:r>
                  <w:r>
                    <w:rPr>
                      <w:rFonts w:ascii="Times New Roman" w:hAnsi="Times New Roman"/>
                      <w:szCs w:val="21"/>
                    </w:rPr>
                    <w:t>4</w:t>
                  </w:r>
                  <w:r>
                    <w:rPr>
                      <w:rFonts w:hint="eastAsia" w:ascii="Times New Roman" w:hAnsi="Times New Roman"/>
                      <w:szCs w:val="21"/>
                    </w:rPr>
                    <w:t>8.00</w:t>
                  </w:r>
                </w:p>
              </w:tc>
            </w:tr>
          </w:tbl>
          <w:p>
            <w:pPr>
              <w:jc w:val="cente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147.</w:t>
            </w:r>
            <w:r>
              <w:rPr>
                <w:rFonts w:ascii="Times New Roman" w:hAnsi="Times New Roman" w:eastAsia="宋体" w:cs="Times New Roman"/>
                <w:szCs w:val="21"/>
              </w:rPr>
              <w:t>48</w:t>
            </w:r>
          </w:p>
        </w:tc>
        <w:tc>
          <w:tcPr>
            <w:tcW w:w="144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61</w:t>
            </w:r>
            <w:r>
              <w:rPr>
                <w:rFonts w:ascii="Times New Roman" w:hAnsi="Times New Roman" w:eastAsia="宋体" w:cs="Times New Roman"/>
                <w:szCs w:val="21"/>
              </w:rPr>
              <w:t>4.5</w:t>
            </w:r>
            <w:r>
              <w:rPr>
                <w:rFonts w:hint="eastAsia"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2016</w:t>
            </w:r>
          </w:p>
        </w:tc>
        <w:tc>
          <w:tcPr>
            <w:tcW w:w="8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72.10</w:t>
            </w:r>
          </w:p>
        </w:tc>
        <w:tc>
          <w:tcPr>
            <w:tcW w:w="99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0.16</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40.50</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6.16</w:t>
            </w:r>
          </w:p>
        </w:tc>
        <w:tc>
          <w:tcPr>
            <w:tcW w:w="98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0.02</w:t>
            </w:r>
          </w:p>
        </w:tc>
        <w:tc>
          <w:tcPr>
            <w:tcW w:w="1296" w:type="dxa"/>
            <w:vAlign w:val="center"/>
          </w:tcPr>
          <w:tbl>
            <w:tblPr>
              <w:tblStyle w:val="17"/>
              <w:tblW w:w="1080" w:type="dxa"/>
              <w:tblInd w:w="0" w:type="dxa"/>
              <w:tblLayout w:type="fixed"/>
              <w:tblCellMar>
                <w:top w:w="0" w:type="dxa"/>
                <w:left w:w="108" w:type="dxa"/>
                <w:bottom w:w="0" w:type="dxa"/>
                <w:right w:w="108" w:type="dxa"/>
              </w:tblCellMar>
            </w:tblPr>
            <w:tblGrid>
              <w:gridCol w:w="1080"/>
            </w:tblGrid>
            <w:tr>
              <w:tblPrEx>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vAlign w:val="center"/>
                </w:tcPr>
                <w:p>
                  <w:pPr>
                    <w:jc w:val="center"/>
                    <w:rPr>
                      <w:rFonts w:ascii="Times New Roman" w:hAnsi="Times New Roman"/>
                      <w:szCs w:val="21"/>
                    </w:rPr>
                  </w:pPr>
                  <w:r>
                    <w:rPr>
                      <w:rFonts w:hint="eastAsia" w:ascii="Times New Roman" w:hAnsi="Times New Roman"/>
                      <w:szCs w:val="21"/>
                    </w:rPr>
                    <w:t>6086.5</w:t>
                  </w:r>
                  <w:r>
                    <w:rPr>
                      <w:rFonts w:ascii="Times New Roman" w:hAnsi="Times New Roman"/>
                      <w:szCs w:val="21"/>
                    </w:rPr>
                    <w:t>5</w:t>
                  </w:r>
                </w:p>
              </w:tc>
            </w:tr>
          </w:tbl>
          <w:p>
            <w:pPr>
              <w:jc w:val="cente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135.</w:t>
            </w:r>
            <w:r>
              <w:rPr>
                <w:rFonts w:ascii="Times New Roman" w:hAnsi="Times New Roman" w:eastAsia="宋体" w:cs="Times New Roman"/>
                <w:szCs w:val="21"/>
              </w:rPr>
              <w:t>19</w:t>
            </w:r>
          </w:p>
        </w:tc>
        <w:tc>
          <w:tcPr>
            <w:tcW w:w="144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553.</w:t>
            </w:r>
            <w:r>
              <w:rPr>
                <w:rFonts w:ascii="Times New Roman" w:hAnsi="Times New Roman" w:eastAsia="宋体" w:cs="Times New Roman"/>
                <w:szCs w:val="21"/>
              </w:rPr>
              <w:t>0</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2017</w:t>
            </w:r>
          </w:p>
        </w:tc>
        <w:tc>
          <w:tcPr>
            <w:tcW w:w="8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80.43</w:t>
            </w:r>
          </w:p>
        </w:tc>
        <w:tc>
          <w:tcPr>
            <w:tcW w:w="99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2.68</w:t>
            </w:r>
          </w:p>
        </w:tc>
        <w:tc>
          <w:tcPr>
            <w:tcW w:w="99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6</w:t>
            </w:r>
            <w:r>
              <w:rPr>
                <w:rFonts w:hint="eastAsia" w:ascii="Times New Roman" w:hAnsi="Times New Roman" w:eastAsia="宋体" w:cs="Times New Roman"/>
                <w:szCs w:val="21"/>
              </w:rPr>
              <w:t>.14</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6.16</w:t>
            </w:r>
          </w:p>
        </w:tc>
        <w:tc>
          <w:tcPr>
            <w:tcW w:w="98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0.02</w:t>
            </w:r>
          </w:p>
        </w:tc>
        <w:tc>
          <w:tcPr>
            <w:tcW w:w="1296" w:type="dxa"/>
            <w:vAlign w:val="center"/>
          </w:tcPr>
          <w:tbl>
            <w:tblPr>
              <w:tblStyle w:val="17"/>
              <w:tblW w:w="1080" w:type="dxa"/>
              <w:tblInd w:w="0" w:type="dxa"/>
              <w:tblLayout w:type="fixed"/>
              <w:tblCellMar>
                <w:top w:w="0" w:type="dxa"/>
                <w:left w:w="108" w:type="dxa"/>
                <w:bottom w:w="0" w:type="dxa"/>
                <w:right w:w="108" w:type="dxa"/>
              </w:tblCellMar>
            </w:tblPr>
            <w:tblGrid>
              <w:gridCol w:w="1080"/>
            </w:tblGrid>
            <w:tr>
              <w:tblPrEx>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vAlign w:val="center"/>
                </w:tcPr>
                <w:p>
                  <w:pPr>
                    <w:jc w:val="center"/>
                    <w:rPr>
                      <w:rFonts w:ascii="Times New Roman" w:hAnsi="Times New Roman"/>
                      <w:szCs w:val="21"/>
                    </w:rPr>
                  </w:pPr>
                  <w:r>
                    <w:rPr>
                      <w:rFonts w:hint="eastAsia" w:ascii="Times New Roman" w:hAnsi="Times New Roman"/>
                      <w:szCs w:val="21"/>
                    </w:rPr>
                    <w:t>6025</w:t>
                  </w:r>
                  <w:r>
                    <w:rPr>
                      <w:rFonts w:ascii="Times New Roman" w:hAnsi="Times New Roman"/>
                      <w:szCs w:val="21"/>
                    </w:rPr>
                    <w:t>.1</w:t>
                  </w:r>
                  <w:r>
                    <w:rPr>
                      <w:rFonts w:hint="eastAsia" w:ascii="Times New Roman" w:hAnsi="Times New Roman"/>
                      <w:szCs w:val="21"/>
                    </w:rPr>
                    <w:t>0</w:t>
                  </w:r>
                </w:p>
              </w:tc>
            </w:tr>
          </w:tbl>
          <w:p>
            <w:pPr>
              <w:jc w:val="cente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22.9</w:t>
            </w:r>
            <w:r>
              <w:rPr>
                <w:rFonts w:hint="eastAsia" w:ascii="Times New Roman" w:hAnsi="Times New Roman" w:eastAsia="宋体" w:cs="Times New Roman"/>
                <w:szCs w:val="21"/>
              </w:rPr>
              <w:t>0</w:t>
            </w:r>
          </w:p>
        </w:tc>
        <w:tc>
          <w:tcPr>
            <w:tcW w:w="144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553.</w:t>
            </w:r>
            <w:r>
              <w:rPr>
                <w:rFonts w:ascii="Times New Roman" w:hAnsi="Times New Roman" w:eastAsia="宋体" w:cs="Times New Roman"/>
                <w:szCs w:val="21"/>
              </w:rPr>
              <w:t>0</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2018</w:t>
            </w:r>
          </w:p>
        </w:tc>
        <w:tc>
          <w:tcPr>
            <w:tcW w:w="8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83.86</w:t>
            </w:r>
          </w:p>
        </w:tc>
        <w:tc>
          <w:tcPr>
            <w:tcW w:w="99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.50</w:t>
            </w:r>
          </w:p>
        </w:tc>
        <w:tc>
          <w:tcPr>
            <w:tcW w:w="99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0.50</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6.16</w:t>
            </w:r>
          </w:p>
        </w:tc>
        <w:tc>
          <w:tcPr>
            <w:tcW w:w="98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0.02</w:t>
            </w:r>
          </w:p>
        </w:tc>
        <w:tc>
          <w:tcPr>
            <w:tcW w:w="1296" w:type="dxa"/>
            <w:vAlign w:val="center"/>
          </w:tcPr>
          <w:tbl>
            <w:tblPr>
              <w:tblStyle w:val="17"/>
              <w:tblW w:w="1080" w:type="dxa"/>
              <w:tblInd w:w="0" w:type="dxa"/>
              <w:tblLayout w:type="fixed"/>
              <w:tblCellMar>
                <w:top w:w="0" w:type="dxa"/>
                <w:left w:w="108" w:type="dxa"/>
                <w:bottom w:w="0" w:type="dxa"/>
                <w:right w:w="108" w:type="dxa"/>
              </w:tblCellMar>
            </w:tblPr>
            <w:tblGrid>
              <w:gridCol w:w="1080"/>
            </w:tblGrid>
            <w:tr>
              <w:tblPrEx>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vAlign w:val="center"/>
                </w:tcPr>
                <w:p>
                  <w:pPr>
                    <w:jc w:val="center"/>
                    <w:rPr>
                      <w:rFonts w:ascii="Times New Roman" w:hAnsi="Times New Roman"/>
                      <w:szCs w:val="21"/>
                    </w:rPr>
                  </w:pPr>
                  <w:r>
                    <w:rPr>
                      <w:rFonts w:hint="eastAsia" w:ascii="Times New Roman" w:hAnsi="Times New Roman"/>
                      <w:szCs w:val="21"/>
                    </w:rPr>
                    <w:t>6025</w:t>
                  </w:r>
                  <w:r>
                    <w:rPr>
                      <w:rFonts w:ascii="Times New Roman" w:hAnsi="Times New Roman"/>
                      <w:szCs w:val="21"/>
                    </w:rPr>
                    <w:t>.1</w:t>
                  </w:r>
                  <w:r>
                    <w:rPr>
                      <w:rFonts w:hint="eastAsia" w:ascii="Times New Roman" w:hAnsi="Times New Roman"/>
                      <w:szCs w:val="21"/>
                    </w:rPr>
                    <w:t>0</w:t>
                  </w:r>
                </w:p>
              </w:tc>
            </w:tr>
          </w:tbl>
          <w:p>
            <w:pPr>
              <w:jc w:val="cente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22.9</w:t>
            </w:r>
            <w:r>
              <w:rPr>
                <w:rFonts w:hint="eastAsia" w:ascii="Times New Roman" w:hAnsi="Times New Roman" w:eastAsia="宋体" w:cs="Times New Roman"/>
                <w:szCs w:val="21"/>
              </w:rPr>
              <w:t>0</w:t>
            </w:r>
          </w:p>
        </w:tc>
        <w:tc>
          <w:tcPr>
            <w:tcW w:w="144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553.</w:t>
            </w:r>
            <w:r>
              <w:rPr>
                <w:rFonts w:ascii="Times New Roman" w:hAnsi="Times New Roman" w:eastAsia="宋体" w:cs="Times New Roman"/>
                <w:szCs w:val="21"/>
              </w:rPr>
              <w:t>0</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26" w:type="dxa"/>
            <w:gridSpan w:val="9"/>
          </w:tcPr>
          <w:p>
            <w:pPr>
              <w:jc w:val="center"/>
              <w:rPr>
                <w:rFonts w:ascii="Times New Roman" w:hAnsi="Times New Roman" w:eastAsia="宋体" w:cstheme="minorBidi"/>
                <w:szCs w:val="21"/>
              </w:rPr>
            </w:pPr>
            <w:r>
              <w:rPr>
                <w:rFonts w:hint="eastAsia" w:ascii="Times New Roman" w:hAnsi="Times New Roman" w:eastAsia="宋体" w:cstheme="minorBidi"/>
                <w:szCs w:val="21"/>
              </w:rPr>
              <w:t>新生产线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ascii="Times New Roman" w:hAnsi="Times New Roman" w:eastAsia="宋体" w:cstheme="minorBidi"/>
                <w:szCs w:val="21"/>
              </w:rPr>
            </w:pPr>
            <w:r>
              <w:rPr>
                <w:rFonts w:hint="eastAsia" w:ascii="Times New Roman" w:hAnsi="Times New Roman" w:eastAsia="宋体" w:cstheme="minorBidi"/>
                <w:szCs w:val="21"/>
              </w:rPr>
              <w:t>2</w:t>
            </w:r>
            <w:r>
              <w:rPr>
                <w:rFonts w:ascii="Times New Roman" w:hAnsi="Times New Roman" w:eastAsia="宋体" w:cstheme="minorBidi"/>
                <w:szCs w:val="21"/>
              </w:rPr>
              <w:t>018</w:t>
            </w:r>
          </w:p>
        </w:tc>
        <w:tc>
          <w:tcPr>
            <w:tcW w:w="850" w:type="dxa"/>
            <w:vAlign w:val="center"/>
          </w:tcPr>
          <w:p>
            <w:pPr>
              <w:jc w:val="center"/>
              <w:rPr>
                <w:rFonts w:ascii="Times New Roman" w:hAnsi="Times New Roman" w:eastAsia="宋体" w:cstheme="minorBidi"/>
                <w:szCs w:val="21"/>
              </w:rPr>
            </w:pPr>
          </w:p>
        </w:tc>
        <w:tc>
          <w:tcPr>
            <w:tcW w:w="993" w:type="dxa"/>
            <w:vAlign w:val="center"/>
          </w:tcPr>
          <w:p>
            <w:pPr>
              <w:jc w:val="center"/>
              <w:rPr>
                <w:rFonts w:ascii="Times New Roman" w:hAnsi="Times New Roman" w:eastAsia="宋体" w:cstheme="minorBidi"/>
                <w:szCs w:val="21"/>
              </w:rPr>
            </w:pPr>
          </w:p>
        </w:tc>
        <w:tc>
          <w:tcPr>
            <w:tcW w:w="992" w:type="dxa"/>
            <w:vAlign w:val="center"/>
          </w:tcPr>
          <w:p>
            <w:pPr>
              <w:jc w:val="center"/>
              <w:rPr>
                <w:rFonts w:ascii="Times New Roman" w:hAnsi="Times New Roman" w:eastAsia="宋体" w:cstheme="minorBidi"/>
                <w:szCs w:val="21"/>
              </w:rPr>
            </w:pPr>
          </w:p>
        </w:tc>
        <w:tc>
          <w:tcPr>
            <w:tcW w:w="978"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6</w:t>
            </w:r>
            <w:r>
              <w:rPr>
                <w:rFonts w:ascii="Times New Roman" w:hAnsi="Times New Roman" w:eastAsia="宋体" w:cstheme="minorBidi"/>
                <w:szCs w:val="21"/>
              </w:rPr>
              <w:t>.13</w:t>
            </w:r>
          </w:p>
        </w:tc>
        <w:tc>
          <w:tcPr>
            <w:tcW w:w="98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w:t>
            </w:r>
            <w:r>
              <w:rPr>
                <w:rFonts w:ascii="Times New Roman" w:hAnsi="Times New Roman" w:eastAsia="宋体" w:cstheme="minorBidi"/>
                <w:szCs w:val="21"/>
              </w:rPr>
              <w:t>.018</w:t>
            </w:r>
          </w:p>
        </w:tc>
        <w:tc>
          <w:tcPr>
            <w:tcW w:w="129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4</w:t>
            </w:r>
            <w:r>
              <w:rPr>
                <w:rFonts w:ascii="Times New Roman" w:hAnsi="Times New Roman" w:eastAsia="宋体" w:cstheme="minorBidi"/>
                <w:szCs w:val="21"/>
              </w:rPr>
              <w:t>938.08</w:t>
            </w:r>
          </w:p>
        </w:tc>
        <w:tc>
          <w:tcPr>
            <w:tcW w:w="127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8</w:t>
            </w:r>
            <w:r>
              <w:rPr>
                <w:rFonts w:ascii="Times New Roman" w:hAnsi="Times New Roman" w:eastAsia="宋体" w:cstheme="minorBidi"/>
                <w:szCs w:val="21"/>
              </w:rPr>
              <w:t>17.56</w:t>
            </w:r>
          </w:p>
        </w:tc>
        <w:tc>
          <w:tcPr>
            <w:tcW w:w="144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1</w:t>
            </w:r>
            <w:r>
              <w:rPr>
                <w:rFonts w:ascii="Times New Roman" w:hAnsi="Times New Roman" w:eastAsia="宋体" w:cstheme="minorBidi"/>
                <w:szCs w:val="21"/>
              </w:rPr>
              <w:t>186.65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ascii="Times New Roman" w:hAnsi="Times New Roman" w:eastAsia="宋体" w:cstheme="minorBidi"/>
                <w:szCs w:val="21"/>
              </w:rPr>
            </w:pPr>
            <w:r>
              <w:rPr>
                <w:rFonts w:hint="eastAsia" w:ascii="Times New Roman" w:hAnsi="Times New Roman" w:eastAsia="宋体" w:cstheme="minorBidi"/>
                <w:szCs w:val="21"/>
              </w:rPr>
              <w:t>2</w:t>
            </w:r>
            <w:r>
              <w:rPr>
                <w:rFonts w:ascii="Times New Roman" w:hAnsi="Times New Roman" w:eastAsia="宋体" w:cstheme="minorBidi"/>
                <w:szCs w:val="21"/>
              </w:rPr>
              <w:t>019</w:t>
            </w:r>
          </w:p>
        </w:tc>
        <w:tc>
          <w:tcPr>
            <w:tcW w:w="850" w:type="dxa"/>
            <w:vAlign w:val="center"/>
          </w:tcPr>
          <w:p>
            <w:pPr>
              <w:jc w:val="center"/>
              <w:rPr>
                <w:rFonts w:ascii="Times New Roman" w:hAnsi="Times New Roman" w:eastAsia="宋体" w:cstheme="minorBidi"/>
                <w:szCs w:val="21"/>
              </w:rPr>
            </w:pPr>
          </w:p>
        </w:tc>
        <w:tc>
          <w:tcPr>
            <w:tcW w:w="993" w:type="dxa"/>
            <w:vAlign w:val="center"/>
          </w:tcPr>
          <w:p>
            <w:pPr>
              <w:jc w:val="center"/>
              <w:rPr>
                <w:rFonts w:ascii="Times New Roman" w:hAnsi="Times New Roman" w:eastAsia="宋体" w:cstheme="minorBidi"/>
                <w:szCs w:val="21"/>
              </w:rPr>
            </w:pPr>
          </w:p>
        </w:tc>
        <w:tc>
          <w:tcPr>
            <w:tcW w:w="992" w:type="dxa"/>
            <w:vAlign w:val="center"/>
          </w:tcPr>
          <w:p>
            <w:pPr>
              <w:jc w:val="center"/>
              <w:rPr>
                <w:rFonts w:ascii="Times New Roman" w:hAnsi="Times New Roman" w:eastAsia="宋体" w:cstheme="minorBidi"/>
                <w:szCs w:val="21"/>
              </w:rPr>
            </w:pPr>
          </w:p>
        </w:tc>
        <w:tc>
          <w:tcPr>
            <w:tcW w:w="978"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6</w:t>
            </w:r>
            <w:r>
              <w:rPr>
                <w:rFonts w:ascii="Times New Roman" w:hAnsi="Times New Roman" w:eastAsia="宋体" w:cstheme="minorBidi"/>
                <w:szCs w:val="21"/>
              </w:rPr>
              <w:t>.12</w:t>
            </w:r>
          </w:p>
        </w:tc>
        <w:tc>
          <w:tcPr>
            <w:tcW w:w="98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0</w:t>
            </w:r>
            <w:r>
              <w:rPr>
                <w:rFonts w:ascii="Times New Roman" w:hAnsi="Times New Roman" w:eastAsia="宋体" w:cstheme="minorBidi"/>
                <w:szCs w:val="21"/>
              </w:rPr>
              <w:t>.023</w:t>
            </w:r>
          </w:p>
        </w:tc>
        <w:tc>
          <w:tcPr>
            <w:tcW w:w="129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4</w:t>
            </w:r>
            <w:r>
              <w:rPr>
                <w:rFonts w:ascii="Times New Roman" w:hAnsi="Times New Roman" w:eastAsia="宋体" w:cstheme="minorBidi"/>
                <w:szCs w:val="21"/>
              </w:rPr>
              <w:t>907.38</w:t>
            </w:r>
          </w:p>
        </w:tc>
        <w:tc>
          <w:tcPr>
            <w:tcW w:w="127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8</w:t>
            </w:r>
            <w:r>
              <w:rPr>
                <w:rFonts w:ascii="Times New Roman" w:hAnsi="Times New Roman" w:eastAsia="宋体" w:cstheme="minorBidi"/>
                <w:szCs w:val="21"/>
              </w:rPr>
              <w:t>99.26</w:t>
            </w:r>
          </w:p>
        </w:tc>
        <w:tc>
          <w:tcPr>
            <w:tcW w:w="1446" w:type="dxa"/>
            <w:vAlign w:val="center"/>
          </w:tcPr>
          <w:p>
            <w:pPr>
              <w:jc w:val="center"/>
              <w:rPr>
                <w:rFonts w:ascii="Times New Roman" w:hAnsi="Times New Roman" w:eastAsia="宋体" w:cstheme="minorBidi"/>
                <w:szCs w:val="21"/>
              </w:rPr>
            </w:pPr>
            <w:r>
              <w:rPr>
                <w:rFonts w:hint="eastAsia" w:ascii="Times New Roman" w:hAnsi="Times New Roman" w:eastAsia="宋体" w:cstheme="minorBidi"/>
                <w:szCs w:val="21"/>
              </w:rPr>
              <w:t>1</w:t>
            </w:r>
            <w:r>
              <w:rPr>
                <w:rFonts w:ascii="Times New Roman" w:hAnsi="Times New Roman" w:eastAsia="宋体" w:cstheme="minorBidi"/>
                <w:szCs w:val="21"/>
              </w:rPr>
              <w:t>268.35</w:t>
            </w:r>
          </w:p>
        </w:tc>
      </w:tr>
    </w:tbl>
    <w:p>
      <w:pPr>
        <w:jc w:val="center"/>
        <w:rPr>
          <w:rFonts w:ascii="Times New Roman" w:hAnsi="Times New Roman"/>
          <w:szCs w:val="21"/>
        </w:rPr>
      </w:pPr>
    </w:p>
    <w:p>
      <w:pPr>
        <w:jc w:val="center"/>
        <w:rPr>
          <w:rFonts w:ascii="Times New Roman" w:hAnsi="Times New Roman"/>
          <w:szCs w:val="21"/>
        </w:rPr>
      </w:pPr>
      <w:r>
        <w:rPr>
          <w:rFonts w:hint="eastAsia" w:ascii="Times New Roman" w:hAnsi="Times New Roman"/>
          <w:szCs w:val="21"/>
        </w:rPr>
        <w:t>表</w:t>
      </w:r>
      <w:r>
        <w:rPr>
          <w:rFonts w:ascii="Times New Roman" w:hAnsi="Times New Roman"/>
          <w:szCs w:val="21"/>
        </w:rPr>
        <w:t>4</w:t>
      </w:r>
      <w:r>
        <w:rPr>
          <w:rFonts w:hint="eastAsia" w:ascii="Times New Roman" w:hAnsi="Times New Roman"/>
          <w:szCs w:val="21"/>
        </w:rPr>
        <w:t xml:space="preserve">  企业三 单位产品能源消耗统计表</w:t>
      </w:r>
    </w:p>
    <w:tbl>
      <w:tblPr>
        <w:tblStyle w:val="18"/>
        <w:tblW w:w="971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56"/>
        <w:gridCol w:w="992"/>
        <w:gridCol w:w="991"/>
        <w:gridCol w:w="976"/>
        <w:gridCol w:w="983"/>
        <w:gridCol w:w="1296"/>
        <w:gridCol w:w="1270"/>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10"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年份</w:t>
            </w:r>
          </w:p>
        </w:tc>
        <w:tc>
          <w:tcPr>
            <w:tcW w:w="3039"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产量</w:t>
            </w:r>
          </w:p>
        </w:tc>
        <w:tc>
          <w:tcPr>
            <w:tcW w:w="1959"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单位产品资源消</w:t>
            </w:r>
          </w:p>
        </w:tc>
        <w:tc>
          <w:tcPr>
            <w:tcW w:w="4004" w:type="dxa"/>
            <w:gridSpan w:val="3"/>
            <w:vAlign w:val="center"/>
          </w:tcPr>
          <w:p>
            <w:pPr>
              <w:jc w:val="center"/>
              <w:rPr>
                <w:rFonts w:ascii="Times New Roman" w:hAnsi="Times New Roman" w:eastAsia="宋体" w:cstheme="minorBidi"/>
                <w:szCs w:val="21"/>
              </w:rPr>
            </w:pPr>
            <w:r>
              <w:rPr>
                <w:rFonts w:hint="eastAsia" w:ascii="Times New Roman" w:hAnsi="Times New Roman" w:eastAsia="宋体" w:cs="Times New Roman"/>
                <w:szCs w:val="21"/>
              </w:rPr>
              <w:t>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10" w:type="dxa"/>
            <w:vMerge w:val="continue"/>
          </w:tcPr>
          <w:p>
            <w:pPr>
              <w:jc w:val="center"/>
              <w:rPr>
                <w:rFonts w:ascii="Times New Roman" w:hAnsi="Times New Roman" w:eastAsia="宋体" w:cs="Times New Roman"/>
                <w:szCs w:val="21"/>
              </w:rPr>
            </w:pPr>
          </w:p>
        </w:tc>
        <w:tc>
          <w:tcPr>
            <w:tcW w:w="105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电解粗锂t</w:t>
            </w:r>
          </w:p>
        </w:tc>
        <w:tc>
          <w:tcPr>
            <w:tcW w:w="99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工业级锂t</w:t>
            </w:r>
          </w:p>
        </w:tc>
        <w:tc>
          <w:tcPr>
            <w:tcW w:w="99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电池级锂t</w:t>
            </w:r>
          </w:p>
        </w:tc>
        <w:tc>
          <w:tcPr>
            <w:tcW w:w="9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氯化锂t/t</w:t>
            </w:r>
          </w:p>
        </w:tc>
        <w:tc>
          <w:tcPr>
            <w:tcW w:w="98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氯化钾t/t</w:t>
            </w:r>
          </w:p>
        </w:tc>
        <w:tc>
          <w:tcPr>
            <w:tcW w:w="129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电解工艺综合能耗kgce/t</w:t>
            </w:r>
          </w:p>
        </w:tc>
        <w:tc>
          <w:tcPr>
            <w:tcW w:w="1270"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工业级锂提纯工艺综合能耗kgce/t</w:t>
            </w:r>
          </w:p>
        </w:tc>
        <w:tc>
          <w:tcPr>
            <w:tcW w:w="1438"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电池级锂提纯工艺综合能耗kgce/t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10" w:type="dxa"/>
          </w:tcPr>
          <w:p>
            <w:pPr>
              <w:jc w:val="center"/>
              <w:rPr>
                <w:rFonts w:ascii="Times New Roman" w:hAnsi="Times New Roman" w:eastAsia="宋体" w:cs="Times New Roman"/>
                <w:szCs w:val="21"/>
              </w:rPr>
            </w:pPr>
            <w:r>
              <w:rPr>
                <w:rFonts w:hint="eastAsia" w:ascii="宋体" w:hAnsi="宋体" w:eastAsia="宋体" w:cstheme="minorBidi"/>
                <w:szCs w:val="24"/>
              </w:rPr>
              <w:t>2015</w:t>
            </w:r>
          </w:p>
        </w:tc>
        <w:tc>
          <w:tcPr>
            <w:tcW w:w="1056" w:type="dxa"/>
          </w:tcPr>
          <w:p>
            <w:pPr>
              <w:jc w:val="center"/>
              <w:rPr>
                <w:rFonts w:ascii="Times New Roman" w:hAnsi="Times New Roman" w:eastAsia="宋体" w:cs="Times New Roman"/>
                <w:szCs w:val="21"/>
              </w:rPr>
            </w:pPr>
            <w:r>
              <w:rPr>
                <w:rFonts w:hint="eastAsia" w:ascii="宋体" w:hAnsi="宋体" w:eastAsia="宋体" w:cstheme="minorBidi"/>
                <w:szCs w:val="24"/>
              </w:rPr>
              <w:t>541.55</w:t>
            </w:r>
          </w:p>
        </w:tc>
        <w:tc>
          <w:tcPr>
            <w:tcW w:w="992" w:type="dxa"/>
          </w:tcPr>
          <w:p>
            <w:pPr>
              <w:jc w:val="center"/>
              <w:rPr>
                <w:rFonts w:ascii="Times New Roman" w:hAnsi="Times New Roman" w:eastAsia="宋体" w:cs="Times New Roman"/>
                <w:szCs w:val="21"/>
              </w:rPr>
            </w:pPr>
            <w:r>
              <w:rPr>
                <w:rFonts w:hint="eastAsia" w:ascii="宋体" w:hAnsi="宋体" w:eastAsia="宋体" w:cstheme="minorBidi"/>
                <w:szCs w:val="24"/>
              </w:rPr>
              <w:t>261.03</w:t>
            </w:r>
          </w:p>
        </w:tc>
        <w:tc>
          <w:tcPr>
            <w:tcW w:w="991" w:type="dxa"/>
          </w:tcPr>
          <w:p>
            <w:pPr>
              <w:jc w:val="center"/>
              <w:rPr>
                <w:rFonts w:ascii="Times New Roman" w:hAnsi="Times New Roman" w:eastAsia="宋体" w:cs="Times New Roman"/>
                <w:szCs w:val="21"/>
              </w:rPr>
            </w:pPr>
            <w:r>
              <w:rPr>
                <w:rFonts w:hint="eastAsia" w:ascii="宋体" w:hAnsi="宋体" w:eastAsia="宋体" w:cstheme="minorBidi"/>
                <w:szCs w:val="24"/>
              </w:rPr>
              <w:t>332.39</w:t>
            </w:r>
          </w:p>
        </w:tc>
        <w:tc>
          <w:tcPr>
            <w:tcW w:w="976" w:type="dxa"/>
          </w:tcPr>
          <w:p>
            <w:pPr>
              <w:jc w:val="center"/>
              <w:rPr>
                <w:rFonts w:ascii="宋体" w:hAnsi="宋体" w:eastAsia="宋体" w:cs="Times New Roman"/>
                <w:sz w:val="18"/>
                <w:szCs w:val="20"/>
              </w:rPr>
            </w:pPr>
            <w:r>
              <w:rPr>
                <w:rFonts w:ascii="宋体" w:hAnsi="宋体" w:eastAsia="宋体" w:cstheme="minorBidi"/>
                <w:sz w:val="18"/>
                <w:szCs w:val="20"/>
              </w:rPr>
              <w:t>6.38</w:t>
            </w:r>
          </w:p>
        </w:tc>
        <w:tc>
          <w:tcPr>
            <w:tcW w:w="983" w:type="dxa"/>
          </w:tcPr>
          <w:p>
            <w:pPr>
              <w:jc w:val="center"/>
              <w:rPr>
                <w:rFonts w:ascii="Times New Roman" w:hAnsi="Times New Roman" w:eastAsia="宋体" w:cstheme="minorBidi"/>
                <w:szCs w:val="21"/>
              </w:rPr>
            </w:pPr>
            <w:r>
              <w:rPr>
                <w:rFonts w:hint="eastAsia" w:ascii="宋体" w:hAnsi="宋体" w:eastAsia="宋体" w:cstheme="minorBidi"/>
                <w:szCs w:val="24"/>
              </w:rPr>
              <w:t>0.02</w:t>
            </w:r>
          </w:p>
        </w:tc>
        <w:tc>
          <w:tcPr>
            <w:tcW w:w="1296" w:type="dxa"/>
          </w:tcPr>
          <w:p>
            <w:pPr>
              <w:jc w:val="center"/>
              <w:rPr>
                <w:rFonts w:ascii="Times New Roman" w:hAnsi="Times New Roman" w:eastAsia="宋体" w:cs="Times New Roman"/>
                <w:szCs w:val="21"/>
              </w:rPr>
            </w:pPr>
            <w:r>
              <w:rPr>
                <w:rFonts w:hint="eastAsia" w:ascii="宋体" w:hAnsi="宋体" w:eastAsia="宋体" w:cstheme="minorBidi"/>
                <w:szCs w:val="24"/>
              </w:rPr>
              <w:t>625</w:t>
            </w:r>
            <w:r>
              <w:rPr>
                <w:rFonts w:ascii="宋体" w:hAnsi="宋体" w:eastAsia="宋体" w:cstheme="minorBidi"/>
                <w:szCs w:val="24"/>
              </w:rPr>
              <w:t>0</w:t>
            </w:r>
          </w:p>
        </w:tc>
        <w:tc>
          <w:tcPr>
            <w:tcW w:w="1270" w:type="dxa"/>
          </w:tcPr>
          <w:p>
            <w:pPr>
              <w:jc w:val="center"/>
              <w:rPr>
                <w:rFonts w:ascii="Times New Roman" w:hAnsi="Times New Roman" w:eastAsia="宋体" w:cs="Times New Roman"/>
                <w:szCs w:val="21"/>
              </w:rPr>
            </w:pPr>
            <w:r>
              <w:rPr>
                <w:rFonts w:hint="eastAsia" w:ascii="宋体" w:hAnsi="宋体" w:eastAsia="宋体" w:cstheme="minorBidi"/>
                <w:szCs w:val="24"/>
              </w:rPr>
              <w:t>138</w:t>
            </w:r>
            <w:r>
              <w:rPr>
                <w:rFonts w:ascii="宋体" w:hAnsi="宋体" w:eastAsia="宋体" w:cstheme="minorBidi"/>
                <w:szCs w:val="24"/>
              </w:rPr>
              <w:t>0</w:t>
            </w:r>
          </w:p>
        </w:tc>
        <w:tc>
          <w:tcPr>
            <w:tcW w:w="1438" w:type="dxa"/>
          </w:tcPr>
          <w:p>
            <w:pPr>
              <w:jc w:val="center"/>
              <w:rPr>
                <w:rFonts w:ascii="Times New Roman" w:hAnsi="Times New Roman" w:eastAsia="宋体" w:cs="Times New Roman"/>
                <w:szCs w:val="21"/>
              </w:rPr>
            </w:pPr>
            <w:r>
              <w:rPr>
                <w:rFonts w:ascii="宋体" w:hAnsi="宋体" w:eastAsia="宋体" w:cstheme="minorBidi"/>
                <w:szCs w:val="24"/>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10" w:type="dxa"/>
          </w:tcPr>
          <w:p>
            <w:pPr>
              <w:jc w:val="center"/>
              <w:rPr>
                <w:rFonts w:ascii="Times New Roman" w:hAnsi="Times New Roman" w:eastAsia="宋体" w:cs="Times New Roman"/>
                <w:szCs w:val="21"/>
              </w:rPr>
            </w:pPr>
            <w:r>
              <w:rPr>
                <w:rFonts w:hint="eastAsia" w:ascii="宋体" w:hAnsi="宋体" w:eastAsia="宋体" w:cstheme="minorBidi"/>
                <w:szCs w:val="24"/>
              </w:rPr>
              <w:t>2016</w:t>
            </w:r>
          </w:p>
        </w:tc>
        <w:tc>
          <w:tcPr>
            <w:tcW w:w="1056" w:type="dxa"/>
          </w:tcPr>
          <w:p>
            <w:pPr>
              <w:jc w:val="center"/>
              <w:rPr>
                <w:rFonts w:ascii="Times New Roman" w:hAnsi="Times New Roman" w:eastAsia="宋体" w:cs="Times New Roman"/>
                <w:szCs w:val="21"/>
              </w:rPr>
            </w:pPr>
            <w:r>
              <w:rPr>
                <w:rFonts w:hint="eastAsia" w:ascii="宋体" w:hAnsi="宋体" w:eastAsia="宋体" w:cstheme="minorBidi"/>
                <w:szCs w:val="24"/>
              </w:rPr>
              <w:t>384.33</w:t>
            </w:r>
          </w:p>
        </w:tc>
        <w:tc>
          <w:tcPr>
            <w:tcW w:w="992" w:type="dxa"/>
          </w:tcPr>
          <w:p>
            <w:pPr>
              <w:jc w:val="center"/>
              <w:rPr>
                <w:rFonts w:ascii="Times New Roman" w:hAnsi="Times New Roman" w:eastAsia="宋体" w:cs="Times New Roman"/>
                <w:szCs w:val="21"/>
              </w:rPr>
            </w:pPr>
            <w:r>
              <w:rPr>
                <w:rFonts w:hint="eastAsia" w:ascii="宋体" w:hAnsi="宋体" w:eastAsia="宋体" w:cstheme="minorBidi"/>
                <w:szCs w:val="24"/>
              </w:rPr>
              <w:t>109.48</w:t>
            </w:r>
          </w:p>
        </w:tc>
        <w:tc>
          <w:tcPr>
            <w:tcW w:w="991" w:type="dxa"/>
          </w:tcPr>
          <w:p>
            <w:pPr>
              <w:jc w:val="center"/>
              <w:rPr>
                <w:rFonts w:ascii="Times New Roman" w:hAnsi="Times New Roman" w:eastAsia="宋体" w:cs="Times New Roman"/>
                <w:szCs w:val="21"/>
              </w:rPr>
            </w:pPr>
            <w:r>
              <w:rPr>
                <w:rFonts w:hint="eastAsia" w:ascii="宋体" w:hAnsi="宋体" w:eastAsia="宋体" w:cstheme="minorBidi"/>
                <w:szCs w:val="24"/>
              </w:rPr>
              <w:t>247.56</w:t>
            </w:r>
          </w:p>
        </w:tc>
        <w:tc>
          <w:tcPr>
            <w:tcW w:w="976" w:type="dxa"/>
          </w:tcPr>
          <w:p>
            <w:pPr>
              <w:jc w:val="center"/>
              <w:rPr>
                <w:rFonts w:ascii="宋体" w:hAnsi="宋体" w:eastAsia="宋体" w:cs="Times New Roman"/>
                <w:sz w:val="18"/>
                <w:szCs w:val="20"/>
              </w:rPr>
            </w:pPr>
            <w:r>
              <w:rPr>
                <w:rFonts w:ascii="宋体" w:hAnsi="宋体" w:eastAsia="宋体" w:cstheme="minorBidi"/>
                <w:sz w:val="18"/>
                <w:szCs w:val="20"/>
              </w:rPr>
              <w:t>6.5</w:t>
            </w:r>
          </w:p>
        </w:tc>
        <w:tc>
          <w:tcPr>
            <w:tcW w:w="983" w:type="dxa"/>
          </w:tcPr>
          <w:p>
            <w:pPr>
              <w:jc w:val="center"/>
              <w:rPr>
                <w:rFonts w:ascii="Times New Roman" w:hAnsi="Times New Roman" w:eastAsia="宋体" w:cstheme="minorBidi"/>
                <w:szCs w:val="21"/>
              </w:rPr>
            </w:pPr>
            <w:r>
              <w:rPr>
                <w:rFonts w:hint="eastAsia" w:ascii="宋体" w:hAnsi="宋体" w:eastAsia="宋体" w:cstheme="minorBidi"/>
                <w:szCs w:val="24"/>
              </w:rPr>
              <w:t>0.06</w:t>
            </w:r>
          </w:p>
        </w:tc>
        <w:tc>
          <w:tcPr>
            <w:tcW w:w="1296" w:type="dxa"/>
          </w:tcPr>
          <w:p>
            <w:pPr>
              <w:jc w:val="center"/>
              <w:rPr>
                <w:rFonts w:ascii="Times New Roman" w:hAnsi="Times New Roman" w:eastAsia="宋体" w:cs="Times New Roman"/>
                <w:szCs w:val="21"/>
              </w:rPr>
            </w:pPr>
            <w:r>
              <w:rPr>
                <w:rFonts w:hint="eastAsia" w:ascii="宋体" w:hAnsi="宋体" w:eastAsia="宋体" w:cstheme="minorBidi"/>
                <w:szCs w:val="24"/>
              </w:rPr>
              <w:t>789</w:t>
            </w:r>
            <w:r>
              <w:rPr>
                <w:rFonts w:ascii="宋体" w:hAnsi="宋体" w:eastAsia="宋体" w:cstheme="minorBidi"/>
                <w:szCs w:val="24"/>
              </w:rPr>
              <w:t>0</w:t>
            </w:r>
          </w:p>
        </w:tc>
        <w:tc>
          <w:tcPr>
            <w:tcW w:w="1270" w:type="dxa"/>
          </w:tcPr>
          <w:p>
            <w:pPr>
              <w:jc w:val="center"/>
              <w:rPr>
                <w:rFonts w:ascii="Times New Roman" w:hAnsi="Times New Roman" w:eastAsia="宋体" w:cs="Times New Roman"/>
                <w:szCs w:val="21"/>
              </w:rPr>
            </w:pPr>
            <w:r>
              <w:rPr>
                <w:rFonts w:hint="eastAsia" w:ascii="宋体" w:hAnsi="宋体" w:eastAsia="宋体" w:cstheme="minorBidi"/>
                <w:szCs w:val="24"/>
              </w:rPr>
              <w:t>138</w:t>
            </w:r>
            <w:r>
              <w:rPr>
                <w:rFonts w:ascii="宋体" w:hAnsi="宋体" w:eastAsia="宋体" w:cstheme="minorBidi"/>
                <w:szCs w:val="24"/>
              </w:rPr>
              <w:t>0</w:t>
            </w:r>
          </w:p>
        </w:tc>
        <w:tc>
          <w:tcPr>
            <w:tcW w:w="1438" w:type="dxa"/>
          </w:tcPr>
          <w:p>
            <w:pPr>
              <w:jc w:val="center"/>
              <w:rPr>
                <w:rFonts w:ascii="Times New Roman" w:hAnsi="Times New Roman" w:eastAsia="宋体" w:cs="Times New Roman"/>
                <w:szCs w:val="21"/>
              </w:rPr>
            </w:pPr>
            <w:r>
              <w:rPr>
                <w:rFonts w:ascii="宋体" w:hAnsi="宋体" w:eastAsia="宋体" w:cstheme="minorBidi"/>
                <w:szCs w:val="24"/>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10" w:type="dxa"/>
          </w:tcPr>
          <w:p>
            <w:pPr>
              <w:jc w:val="center"/>
              <w:rPr>
                <w:rFonts w:ascii="Times New Roman" w:hAnsi="Times New Roman" w:eastAsia="宋体" w:cs="Times New Roman"/>
                <w:szCs w:val="21"/>
              </w:rPr>
            </w:pPr>
            <w:r>
              <w:rPr>
                <w:rFonts w:hint="eastAsia" w:ascii="宋体" w:hAnsi="宋体" w:eastAsia="宋体" w:cstheme="minorBidi"/>
                <w:szCs w:val="24"/>
              </w:rPr>
              <w:t>2017</w:t>
            </w:r>
          </w:p>
        </w:tc>
        <w:tc>
          <w:tcPr>
            <w:tcW w:w="1056" w:type="dxa"/>
          </w:tcPr>
          <w:p>
            <w:pPr>
              <w:jc w:val="center"/>
              <w:rPr>
                <w:rFonts w:ascii="Times New Roman" w:hAnsi="Times New Roman" w:eastAsia="宋体" w:cs="Times New Roman"/>
                <w:szCs w:val="21"/>
              </w:rPr>
            </w:pPr>
            <w:r>
              <w:rPr>
                <w:rFonts w:hint="eastAsia" w:ascii="宋体" w:hAnsi="宋体" w:eastAsia="宋体" w:cstheme="minorBidi"/>
                <w:szCs w:val="24"/>
              </w:rPr>
              <w:t>173.124</w:t>
            </w:r>
          </w:p>
        </w:tc>
        <w:tc>
          <w:tcPr>
            <w:tcW w:w="992" w:type="dxa"/>
          </w:tcPr>
          <w:p>
            <w:pPr>
              <w:jc w:val="center"/>
              <w:rPr>
                <w:rFonts w:ascii="Times New Roman" w:hAnsi="Times New Roman" w:eastAsia="宋体" w:cs="Times New Roman"/>
                <w:szCs w:val="21"/>
              </w:rPr>
            </w:pPr>
            <w:r>
              <w:rPr>
                <w:rFonts w:hint="eastAsia" w:ascii="宋体" w:hAnsi="宋体" w:eastAsia="宋体" w:cstheme="minorBidi"/>
                <w:szCs w:val="24"/>
              </w:rPr>
              <w:t>66.77</w:t>
            </w:r>
          </w:p>
        </w:tc>
        <w:tc>
          <w:tcPr>
            <w:tcW w:w="991" w:type="dxa"/>
          </w:tcPr>
          <w:p>
            <w:pPr>
              <w:jc w:val="center"/>
              <w:rPr>
                <w:rFonts w:ascii="Times New Roman" w:hAnsi="Times New Roman" w:eastAsia="宋体" w:cs="Times New Roman"/>
                <w:szCs w:val="21"/>
              </w:rPr>
            </w:pPr>
            <w:r>
              <w:rPr>
                <w:rFonts w:hint="eastAsia" w:ascii="宋体" w:hAnsi="宋体" w:eastAsia="宋体" w:cstheme="minorBidi"/>
                <w:szCs w:val="24"/>
              </w:rPr>
              <w:t>109.65</w:t>
            </w:r>
          </w:p>
        </w:tc>
        <w:tc>
          <w:tcPr>
            <w:tcW w:w="976" w:type="dxa"/>
          </w:tcPr>
          <w:p>
            <w:pPr>
              <w:jc w:val="center"/>
              <w:rPr>
                <w:rFonts w:ascii="宋体" w:hAnsi="宋体" w:eastAsia="宋体" w:cs="Times New Roman"/>
                <w:sz w:val="18"/>
                <w:szCs w:val="20"/>
              </w:rPr>
            </w:pPr>
            <w:r>
              <w:rPr>
                <w:rFonts w:ascii="宋体" w:hAnsi="宋体" w:eastAsia="宋体" w:cstheme="minorBidi"/>
                <w:sz w:val="18"/>
                <w:szCs w:val="20"/>
              </w:rPr>
              <w:t>6.27</w:t>
            </w:r>
          </w:p>
        </w:tc>
        <w:tc>
          <w:tcPr>
            <w:tcW w:w="983" w:type="dxa"/>
          </w:tcPr>
          <w:p>
            <w:pPr>
              <w:jc w:val="center"/>
              <w:rPr>
                <w:rFonts w:ascii="Times New Roman" w:hAnsi="Times New Roman" w:eastAsia="宋体" w:cstheme="minorBidi"/>
                <w:szCs w:val="21"/>
              </w:rPr>
            </w:pPr>
            <w:r>
              <w:rPr>
                <w:rFonts w:hint="eastAsia" w:ascii="宋体" w:hAnsi="宋体" w:eastAsia="宋体" w:cstheme="minorBidi"/>
                <w:szCs w:val="24"/>
              </w:rPr>
              <w:t>0.05</w:t>
            </w:r>
          </w:p>
        </w:tc>
        <w:tc>
          <w:tcPr>
            <w:tcW w:w="1296" w:type="dxa"/>
          </w:tcPr>
          <w:p>
            <w:pPr>
              <w:jc w:val="center"/>
              <w:rPr>
                <w:rFonts w:ascii="Times New Roman" w:hAnsi="Times New Roman" w:eastAsia="宋体" w:cs="Times New Roman"/>
                <w:szCs w:val="21"/>
              </w:rPr>
            </w:pPr>
            <w:r>
              <w:rPr>
                <w:rFonts w:hint="eastAsia" w:ascii="宋体" w:hAnsi="宋体" w:eastAsia="宋体" w:cstheme="minorBidi"/>
                <w:szCs w:val="24"/>
              </w:rPr>
              <w:t>888</w:t>
            </w:r>
            <w:r>
              <w:rPr>
                <w:rFonts w:ascii="宋体" w:hAnsi="宋体" w:eastAsia="宋体" w:cstheme="minorBidi"/>
                <w:szCs w:val="24"/>
              </w:rPr>
              <w:t>0</w:t>
            </w:r>
          </w:p>
        </w:tc>
        <w:tc>
          <w:tcPr>
            <w:tcW w:w="1270" w:type="dxa"/>
          </w:tcPr>
          <w:p>
            <w:pPr>
              <w:jc w:val="center"/>
              <w:rPr>
                <w:rFonts w:ascii="Times New Roman" w:hAnsi="Times New Roman" w:eastAsia="宋体" w:cs="Times New Roman"/>
                <w:szCs w:val="21"/>
              </w:rPr>
            </w:pPr>
            <w:r>
              <w:rPr>
                <w:rFonts w:hint="eastAsia" w:ascii="宋体" w:hAnsi="宋体" w:eastAsia="宋体" w:cstheme="minorBidi"/>
                <w:szCs w:val="24"/>
              </w:rPr>
              <w:t>156</w:t>
            </w:r>
            <w:r>
              <w:rPr>
                <w:rFonts w:ascii="宋体" w:hAnsi="宋体" w:eastAsia="宋体" w:cstheme="minorBidi"/>
                <w:szCs w:val="24"/>
              </w:rPr>
              <w:t>0</w:t>
            </w:r>
          </w:p>
        </w:tc>
        <w:tc>
          <w:tcPr>
            <w:tcW w:w="1438" w:type="dxa"/>
          </w:tcPr>
          <w:p>
            <w:pPr>
              <w:jc w:val="center"/>
              <w:rPr>
                <w:rFonts w:ascii="Times New Roman" w:hAnsi="Times New Roman" w:eastAsia="宋体" w:cs="Times New Roman"/>
                <w:szCs w:val="21"/>
              </w:rPr>
            </w:pPr>
            <w:r>
              <w:rPr>
                <w:rFonts w:ascii="宋体" w:hAnsi="宋体" w:eastAsia="宋体" w:cstheme="minorBidi"/>
                <w:szCs w:val="24"/>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10" w:type="dxa"/>
          </w:tcPr>
          <w:p>
            <w:pPr>
              <w:jc w:val="center"/>
              <w:rPr>
                <w:rFonts w:ascii="Times New Roman" w:hAnsi="Times New Roman" w:eastAsia="宋体" w:cs="Times New Roman"/>
                <w:szCs w:val="21"/>
              </w:rPr>
            </w:pPr>
            <w:r>
              <w:rPr>
                <w:rFonts w:hint="eastAsia" w:ascii="宋体" w:hAnsi="宋体" w:eastAsia="宋体" w:cstheme="minorBidi"/>
                <w:szCs w:val="24"/>
              </w:rPr>
              <w:t>2018</w:t>
            </w:r>
          </w:p>
        </w:tc>
        <w:tc>
          <w:tcPr>
            <w:tcW w:w="1056" w:type="dxa"/>
          </w:tcPr>
          <w:p>
            <w:pPr>
              <w:jc w:val="center"/>
              <w:rPr>
                <w:rFonts w:ascii="Times New Roman" w:hAnsi="Times New Roman" w:eastAsia="宋体" w:cs="Times New Roman"/>
                <w:szCs w:val="21"/>
              </w:rPr>
            </w:pPr>
            <w:r>
              <w:rPr>
                <w:rFonts w:hint="eastAsia" w:ascii="宋体" w:hAnsi="宋体" w:eastAsia="宋体" w:cstheme="minorBidi"/>
                <w:szCs w:val="24"/>
              </w:rPr>
              <w:t>156.714</w:t>
            </w:r>
          </w:p>
        </w:tc>
        <w:tc>
          <w:tcPr>
            <w:tcW w:w="992" w:type="dxa"/>
          </w:tcPr>
          <w:p>
            <w:pPr>
              <w:jc w:val="center"/>
              <w:rPr>
                <w:rFonts w:ascii="Times New Roman" w:hAnsi="Times New Roman" w:eastAsia="宋体" w:cs="Times New Roman"/>
                <w:szCs w:val="21"/>
              </w:rPr>
            </w:pPr>
            <w:r>
              <w:rPr>
                <w:rFonts w:hint="eastAsia" w:ascii="宋体" w:hAnsi="宋体" w:eastAsia="宋体" w:cstheme="minorBidi"/>
                <w:szCs w:val="24"/>
              </w:rPr>
              <w:t>62.38</w:t>
            </w:r>
          </w:p>
        </w:tc>
        <w:tc>
          <w:tcPr>
            <w:tcW w:w="991" w:type="dxa"/>
          </w:tcPr>
          <w:p>
            <w:pPr>
              <w:jc w:val="center"/>
              <w:rPr>
                <w:rFonts w:ascii="Times New Roman" w:hAnsi="Times New Roman" w:eastAsia="宋体" w:cs="Times New Roman"/>
                <w:szCs w:val="21"/>
              </w:rPr>
            </w:pPr>
            <w:r>
              <w:rPr>
                <w:rFonts w:hint="eastAsia" w:ascii="宋体" w:hAnsi="宋体" w:eastAsia="宋体" w:cstheme="minorBidi"/>
                <w:szCs w:val="24"/>
              </w:rPr>
              <w:t>86.99</w:t>
            </w:r>
          </w:p>
        </w:tc>
        <w:tc>
          <w:tcPr>
            <w:tcW w:w="976" w:type="dxa"/>
          </w:tcPr>
          <w:p>
            <w:pPr>
              <w:jc w:val="center"/>
              <w:rPr>
                <w:rFonts w:ascii="宋体" w:hAnsi="宋体" w:eastAsia="宋体" w:cs="Times New Roman"/>
                <w:sz w:val="18"/>
                <w:szCs w:val="20"/>
              </w:rPr>
            </w:pPr>
            <w:r>
              <w:rPr>
                <w:rFonts w:ascii="宋体" w:hAnsi="宋体" w:eastAsia="宋体" w:cstheme="minorBidi"/>
                <w:sz w:val="18"/>
                <w:szCs w:val="20"/>
              </w:rPr>
              <w:t>6.36</w:t>
            </w:r>
          </w:p>
        </w:tc>
        <w:tc>
          <w:tcPr>
            <w:tcW w:w="983" w:type="dxa"/>
          </w:tcPr>
          <w:p>
            <w:pPr>
              <w:jc w:val="center"/>
              <w:rPr>
                <w:rFonts w:ascii="Times New Roman" w:hAnsi="Times New Roman" w:eastAsia="宋体" w:cstheme="minorBidi"/>
                <w:szCs w:val="21"/>
              </w:rPr>
            </w:pPr>
            <w:r>
              <w:rPr>
                <w:rFonts w:hint="eastAsia" w:ascii="宋体" w:hAnsi="宋体" w:eastAsia="宋体" w:cstheme="minorBidi"/>
                <w:szCs w:val="24"/>
              </w:rPr>
              <w:t>0.03</w:t>
            </w:r>
          </w:p>
        </w:tc>
        <w:tc>
          <w:tcPr>
            <w:tcW w:w="1296" w:type="dxa"/>
          </w:tcPr>
          <w:p>
            <w:pPr>
              <w:jc w:val="center"/>
              <w:rPr>
                <w:rFonts w:ascii="Times New Roman" w:hAnsi="Times New Roman" w:eastAsia="宋体" w:cs="Times New Roman"/>
                <w:szCs w:val="21"/>
              </w:rPr>
            </w:pPr>
            <w:r>
              <w:rPr>
                <w:rFonts w:hint="eastAsia" w:ascii="宋体" w:hAnsi="宋体" w:eastAsia="宋体" w:cstheme="minorBidi"/>
                <w:szCs w:val="24"/>
              </w:rPr>
              <w:t>7</w:t>
            </w:r>
            <w:r>
              <w:rPr>
                <w:rFonts w:ascii="宋体" w:hAnsi="宋体" w:eastAsia="宋体" w:cstheme="minorBidi"/>
                <w:szCs w:val="24"/>
              </w:rPr>
              <w:t>0</w:t>
            </w:r>
            <w:r>
              <w:rPr>
                <w:rFonts w:hint="eastAsia" w:ascii="宋体" w:hAnsi="宋体" w:eastAsia="宋体" w:cstheme="minorBidi"/>
                <w:szCs w:val="24"/>
              </w:rPr>
              <w:t>23</w:t>
            </w:r>
          </w:p>
        </w:tc>
        <w:tc>
          <w:tcPr>
            <w:tcW w:w="1270" w:type="dxa"/>
          </w:tcPr>
          <w:p>
            <w:pPr>
              <w:jc w:val="center"/>
              <w:rPr>
                <w:rFonts w:ascii="Times New Roman" w:hAnsi="Times New Roman" w:eastAsia="宋体" w:cs="Times New Roman"/>
                <w:szCs w:val="21"/>
              </w:rPr>
            </w:pPr>
            <w:r>
              <w:rPr>
                <w:rFonts w:hint="eastAsia" w:ascii="宋体" w:hAnsi="宋体" w:eastAsia="宋体" w:cstheme="minorBidi"/>
                <w:szCs w:val="24"/>
              </w:rPr>
              <w:t>173</w:t>
            </w:r>
            <w:r>
              <w:rPr>
                <w:rFonts w:ascii="宋体" w:hAnsi="宋体" w:eastAsia="宋体" w:cstheme="minorBidi"/>
                <w:szCs w:val="24"/>
              </w:rPr>
              <w:t>0</w:t>
            </w:r>
          </w:p>
        </w:tc>
        <w:tc>
          <w:tcPr>
            <w:tcW w:w="1438" w:type="dxa"/>
          </w:tcPr>
          <w:p>
            <w:pPr>
              <w:jc w:val="center"/>
              <w:rPr>
                <w:rFonts w:ascii="Times New Roman" w:hAnsi="Times New Roman" w:eastAsia="宋体" w:cs="Times New Roman"/>
                <w:szCs w:val="21"/>
              </w:rPr>
            </w:pPr>
            <w:r>
              <w:rPr>
                <w:rFonts w:ascii="宋体" w:hAnsi="宋体" w:eastAsia="宋体" w:cstheme="minorBidi"/>
                <w:szCs w:val="24"/>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10" w:type="dxa"/>
          </w:tcPr>
          <w:p>
            <w:pPr>
              <w:jc w:val="center"/>
              <w:rPr>
                <w:rFonts w:ascii="Times New Roman" w:hAnsi="Times New Roman" w:eastAsia="宋体" w:cstheme="minorBidi"/>
                <w:szCs w:val="21"/>
              </w:rPr>
            </w:pPr>
            <w:r>
              <w:rPr>
                <w:rFonts w:hint="eastAsia" w:ascii="宋体" w:hAnsi="宋体" w:eastAsia="宋体" w:cstheme="minorBidi"/>
                <w:szCs w:val="24"/>
              </w:rPr>
              <w:t>2</w:t>
            </w:r>
            <w:r>
              <w:rPr>
                <w:rFonts w:ascii="宋体" w:hAnsi="宋体" w:eastAsia="宋体" w:cstheme="minorBidi"/>
                <w:szCs w:val="24"/>
              </w:rPr>
              <w:t>019</w:t>
            </w:r>
          </w:p>
        </w:tc>
        <w:tc>
          <w:tcPr>
            <w:tcW w:w="1056" w:type="dxa"/>
          </w:tcPr>
          <w:p>
            <w:pPr>
              <w:jc w:val="center"/>
              <w:rPr>
                <w:rFonts w:ascii="Times New Roman" w:hAnsi="Times New Roman" w:eastAsia="宋体" w:cstheme="minorBidi"/>
                <w:szCs w:val="21"/>
              </w:rPr>
            </w:pPr>
            <w:r>
              <w:rPr>
                <w:rFonts w:hint="eastAsia" w:ascii="宋体" w:hAnsi="宋体" w:eastAsia="宋体" w:cstheme="minorBidi"/>
                <w:szCs w:val="24"/>
              </w:rPr>
              <w:t>113.164</w:t>
            </w:r>
          </w:p>
        </w:tc>
        <w:tc>
          <w:tcPr>
            <w:tcW w:w="992" w:type="dxa"/>
          </w:tcPr>
          <w:p>
            <w:pPr>
              <w:jc w:val="center"/>
              <w:rPr>
                <w:rFonts w:ascii="Times New Roman" w:hAnsi="Times New Roman" w:eastAsia="宋体" w:cstheme="minorBidi"/>
                <w:szCs w:val="21"/>
              </w:rPr>
            </w:pPr>
            <w:r>
              <w:rPr>
                <w:rFonts w:hint="eastAsia" w:ascii="宋体" w:hAnsi="宋体" w:eastAsia="宋体" w:cstheme="minorBidi"/>
                <w:szCs w:val="24"/>
              </w:rPr>
              <w:t>87.828</w:t>
            </w:r>
          </w:p>
        </w:tc>
        <w:tc>
          <w:tcPr>
            <w:tcW w:w="991" w:type="dxa"/>
          </w:tcPr>
          <w:p>
            <w:pPr>
              <w:jc w:val="center"/>
              <w:rPr>
                <w:rFonts w:ascii="Times New Roman" w:hAnsi="Times New Roman" w:eastAsia="宋体" w:cstheme="minorBidi"/>
                <w:szCs w:val="21"/>
              </w:rPr>
            </w:pPr>
            <w:r>
              <w:rPr>
                <w:rFonts w:hint="eastAsia" w:ascii="宋体" w:hAnsi="宋体" w:eastAsia="宋体" w:cstheme="minorBidi"/>
                <w:szCs w:val="24"/>
              </w:rPr>
              <w:t>15.75</w:t>
            </w:r>
          </w:p>
        </w:tc>
        <w:tc>
          <w:tcPr>
            <w:tcW w:w="976" w:type="dxa"/>
          </w:tcPr>
          <w:p>
            <w:pPr>
              <w:jc w:val="center"/>
              <w:rPr>
                <w:rFonts w:ascii="宋体" w:hAnsi="宋体" w:eastAsia="宋体" w:cstheme="minorBidi"/>
                <w:sz w:val="18"/>
                <w:szCs w:val="20"/>
              </w:rPr>
            </w:pPr>
            <w:r>
              <w:rPr>
                <w:rFonts w:ascii="宋体" w:hAnsi="宋体" w:eastAsia="宋体" w:cstheme="minorBidi"/>
                <w:sz w:val="18"/>
                <w:szCs w:val="20"/>
              </w:rPr>
              <w:t>6.35</w:t>
            </w:r>
          </w:p>
        </w:tc>
        <w:tc>
          <w:tcPr>
            <w:tcW w:w="983" w:type="dxa"/>
          </w:tcPr>
          <w:p>
            <w:pPr>
              <w:jc w:val="center"/>
              <w:rPr>
                <w:rFonts w:ascii="Times New Roman" w:hAnsi="Times New Roman" w:eastAsia="宋体" w:cstheme="minorBidi"/>
                <w:szCs w:val="21"/>
              </w:rPr>
            </w:pPr>
            <w:r>
              <w:rPr>
                <w:rFonts w:hint="eastAsia" w:ascii="宋体" w:hAnsi="宋体" w:eastAsia="宋体" w:cstheme="minorBidi"/>
                <w:szCs w:val="24"/>
              </w:rPr>
              <w:t>0.05</w:t>
            </w:r>
          </w:p>
        </w:tc>
        <w:tc>
          <w:tcPr>
            <w:tcW w:w="1296" w:type="dxa"/>
          </w:tcPr>
          <w:p>
            <w:pPr>
              <w:jc w:val="center"/>
              <w:rPr>
                <w:rFonts w:ascii="Times New Roman" w:hAnsi="Times New Roman" w:eastAsia="宋体" w:cstheme="minorBidi"/>
                <w:szCs w:val="21"/>
              </w:rPr>
            </w:pPr>
            <w:r>
              <w:rPr>
                <w:rFonts w:hint="eastAsia" w:ascii="宋体" w:hAnsi="宋体" w:eastAsia="宋体" w:cstheme="minorBidi"/>
                <w:szCs w:val="24"/>
              </w:rPr>
              <w:t>7</w:t>
            </w:r>
            <w:r>
              <w:rPr>
                <w:rFonts w:ascii="宋体" w:hAnsi="宋体" w:eastAsia="宋体" w:cstheme="minorBidi"/>
                <w:szCs w:val="24"/>
              </w:rPr>
              <w:t>0</w:t>
            </w:r>
            <w:r>
              <w:rPr>
                <w:rFonts w:hint="eastAsia" w:ascii="宋体" w:hAnsi="宋体" w:eastAsia="宋体" w:cstheme="minorBidi"/>
                <w:szCs w:val="24"/>
              </w:rPr>
              <w:t>41</w:t>
            </w:r>
          </w:p>
        </w:tc>
        <w:tc>
          <w:tcPr>
            <w:tcW w:w="1270" w:type="dxa"/>
          </w:tcPr>
          <w:p>
            <w:pPr>
              <w:jc w:val="center"/>
              <w:rPr>
                <w:rFonts w:ascii="Times New Roman" w:hAnsi="Times New Roman" w:eastAsia="宋体" w:cstheme="minorBidi"/>
                <w:szCs w:val="21"/>
              </w:rPr>
            </w:pPr>
            <w:r>
              <w:rPr>
                <w:rFonts w:hint="eastAsia" w:ascii="宋体" w:hAnsi="宋体" w:eastAsia="宋体" w:cstheme="minorBidi"/>
                <w:szCs w:val="24"/>
              </w:rPr>
              <w:t>185</w:t>
            </w:r>
            <w:r>
              <w:rPr>
                <w:rFonts w:ascii="宋体" w:hAnsi="宋体" w:eastAsia="宋体" w:cstheme="minorBidi"/>
                <w:szCs w:val="24"/>
              </w:rPr>
              <w:t>0</w:t>
            </w:r>
          </w:p>
        </w:tc>
        <w:tc>
          <w:tcPr>
            <w:tcW w:w="1438" w:type="dxa"/>
          </w:tcPr>
          <w:p>
            <w:pPr>
              <w:jc w:val="center"/>
              <w:rPr>
                <w:rFonts w:ascii="Times New Roman" w:hAnsi="Times New Roman" w:eastAsia="宋体" w:cstheme="minorBidi"/>
                <w:szCs w:val="21"/>
              </w:rPr>
            </w:pPr>
            <w:r>
              <w:rPr>
                <w:rFonts w:ascii="宋体" w:hAnsi="宋体" w:eastAsia="宋体" w:cstheme="minorBidi"/>
                <w:szCs w:val="24"/>
              </w:rPr>
              <w:t>1850</w:t>
            </w:r>
          </w:p>
        </w:tc>
      </w:tr>
    </w:tbl>
    <w:p>
      <w:pPr>
        <w:jc w:val="center"/>
        <w:rPr>
          <w:rFonts w:ascii="Times New Roman" w:hAnsi="Times New Roman"/>
          <w:szCs w:val="21"/>
        </w:rPr>
      </w:pPr>
    </w:p>
    <w:p>
      <w:pPr>
        <w:jc w:val="center"/>
        <w:rPr>
          <w:rFonts w:ascii="Times New Roman" w:hAnsi="Times New Roman"/>
          <w:szCs w:val="21"/>
        </w:rPr>
      </w:pPr>
      <w:r>
        <w:rPr>
          <w:rFonts w:hint="eastAsia" w:ascii="Times New Roman" w:hAnsi="Times New Roman"/>
          <w:szCs w:val="21"/>
        </w:rPr>
        <w:t>表</w:t>
      </w:r>
      <w:r>
        <w:rPr>
          <w:rFonts w:ascii="Times New Roman" w:hAnsi="Times New Roman"/>
          <w:szCs w:val="21"/>
        </w:rPr>
        <w:t>5</w:t>
      </w:r>
      <w:r>
        <w:rPr>
          <w:rFonts w:hint="eastAsia" w:ascii="Times New Roman" w:hAnsi="Times New Roman"/>
          <w:szCs w:val="21"/>
        </w:rPr>
        <w:t xml:space="preserve">  企业四 单位产品能源消耗统计表</w:t>
      </w:r>
    </w:p>
    <w:tbl>
      <w:tblPr>
        <w:tblStyle w:val="18"/>
        <w:tblW w:w="961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6"/>
        <w:gridCol w:w="993"/>
        <w:gridCol w:w="992"/>
        <w:gridCol w:w="978"/>
        <w:gridCol w:w="986"/>
        <w:gridCol w:w="1296"/>
        <w:gridCol w:w="127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年份</w:t>
            </w:r>
          </w:p>
        </w:tc>
        <w:tc>
          <w:tcPr>
            <w:tcW w:w="2921"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产量</w:t>
            </w:r>
          </w:p>
        </w:tc>
        <w:tc>
          <w:tcPr>
            <w:tcW w:w="1964"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单位产品资源消耗</w:t>
            </w:r>
          </w:p>
        </w:tc>
        <w:tc>
          <w:tcPr>
            <w:tcW w:w="4018" w:type="dxa"/>
            <w:gridSpan w:val="3"/>
            <w:vAlign w:val="center"/>
          </w:tcPr>
          <w:p>
            <w:pPr>
              <w:jc w:val="center"/>
              <w:rPr>
                <w:rFonts w:ascii="Times New Roman" w:hAnsi="Times New Roman" w:eastAsia="宋体" w:cstheme="minorBidi"/>
                <w:szCs w:val="21"/>
              </w:rPr>
            </w:pPr>
            <w:r>
              <w:rPr>
                <w:rFonts w:hint="eastAsia" w:ascii="Times New Roman" w:hAnsi="Times New Roman" w:eastAsia="宋体" w:cs="Times New Roman"/>
                <w:szCs w:val="21"/>
              </w:rPr>
              <w:t>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continue"/>
          </w:tcPr>
          <w:p>
            <w:pPr>
              <w:jc w:val="center"/>
              <w:rPr>
                <w:rFonts w:ascii="Times New Roman" w:hAnsi="Times New Roman" w:eastAsia="宋体" w:cs="Times New Roman"/>
                <w:szCs w:val="21"/>
              </w:rPr>
            </w:pPr>
          </w:p>
        </w:tc>
        <w:tc>
          <w:tcPr>
            <w:tcW w:w="93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电解粗锂t</w:t>
            </w:r>
          </w:p>
        </w:tc>
        <w:tc>
          <w:tcPr>
            <w:tcW w:w="99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工业级锂t</w:t>
            </w:r>
          </w:p>
        </w:tc>
        <w:tc>
          <w:tcPr>
            <w:tcW w:w="99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电池级锂t</w:t>
            </w:r>
          </w:p>
        </w:tc>
        <w:tc>
          <w:tcPr>
            <w:tcW w:w="97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氯化锂t/t</w:t>
            </w:r>
          </w:p>
        </w:tc>
        <w:tc>
          <w:tcPr>
            <w:tcW w:w="98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氯化钾t/t</w:t>
            </w:r>
          </w:p>
        </w:tc>
        <w:tc>
          <w:tcPr>
            <w:tcW w:w="129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电解工艺综合能耗kgce/t</w:t>
            </w:r>
          </w:p>
        </w:tc>
        <w:tc>
          <w:tcPr>
            <w:tcW w:w="127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工业级锂提纯工艺综合能耗kgce/t</w:t>
            </w:r>
          </w:p>
        </w:tc>
        <w:tc>
          <w:tcPr>
            <w:tcW w:w="144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电池级锂提纯工艺综合能耗kgce/t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Borders>
              <w:top w:val="nil"/>
              <w:left w:val="single" w:color="000000" w:sz="8" w:space="0"/>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2015</w:t>
            </w:r>
          </w:p>
        </w:tc>
        <w:tc>
          <w:tcPr>
            <w:tcW w:w="93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93"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92"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78"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86"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0</w:t>
            </w:r>
          </w:p>
        </w:tc>
        <w:tc>
          <w:tcPr>
            <w:tcW w:w="129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c>
          <w:tcPr>
            <w:tcW w:w="127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c>
          <w:tcPr>
            <w:tcW w:w="144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Borders>
              <w:top w:val="nil"/>
              <w:left w:val="single" w:color="000000" w:sz="8" w:space="0"/>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2016</w:t>
            </w:r>
          </w:p>
        </w:tc>
        <w:tc>
          <w:tcPr>
            <w:tcW w:w="93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93"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92"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78"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86"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0</w:t>
            </w:r>
          </w:p>
        </w:tc>
        <w:tc>
          <w:tcPr>
            <w:tcW w:w="129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c>
          <w:tcPr>
            <w:tcW w:w="127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c>
          <w:tcPr>
            <w:tcW w:w="144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0" w:hRule="atLeast"/>
        </w:trPr>
        <w:tc>
          <w:tcPr>
            <w:tcW w:w="709" w:type="dxa"/>
            <w:tcBorders>
              <w:top w:val="nil"/>
              <w:left w:val="single" w:color="000000" w:sz="8" w:space="0"/>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2017</w:t>
            </w:r>
          </w:p>
        </w:tc>
        <w:tc>
          <w:tcPr>
            <w:tcW w:w="93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93"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92"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78"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86"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0</w:t>
            </w:r>
          </w:p>
        </w:tc>
        <w:tc>
          <w:tcPr>
            <w:tcW w:w="129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c>
          <w:tcPr>
            <w:tcW w:w="127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c>
          <w:tcPr>
            <w:tcW w:w="144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Borders>
              <w:top w:val="nil"/>
              <w:left w:val="single" w:color="000000" w:sz="8" w:space="0"/>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2018</w:t>
            </w:r>
          </w:p>
        </w:tc>
        <w:tc>
          <w:tcPr>
            <w:tcW w:w="93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94.96</w:t>
            </w:r>
          </w:p>
        </w:tc>
        <w:tc>
          <w:tcPr>
            <w:tcW w:w="993"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47.68</w:t>
            </w:r>
          </w:p>
        </w:tc>
        <w:tc>
          <w:tcPr>
            <w:tcW w:w="992"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0</w:t>
            </w:r>
          </w:p>
        </w:tc>
        <w:tc>
          <w:tcPr>
            <w:tcW w:w="978"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6.50</w:t>
            </w:r>
          </w:p>
        </w:tc>
        <w:tc>
          <w:tcPr>
            <w:tcW w:w="986"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0.35</w:t>
            </w:r>
          </w:p>
        </w:tc>
        <w:tc>
          <w:tcPr>
            <w:tcW w:w="129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ascii="宋体" w:hAnsi="宋体" w:cs="宋体" w:eastAsiaTheme="minorEastAsia"/>
                <w:color w:val="000000"/>
                <w:kern w:val="0"/>
                <w:szCs w:val="21"/>
                <w:lang w:bidi="ar"/>
              </w:rPr>
              <w:t>5989.09</w:t>
            </w:r>
          </w:p>
        </w:tc>
        <w:tc>
          <w:tcPr>
            <w:tcW w:w="127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1"/>
                <w:lang w:bidi="ar"/>
              </w:rPr>
              <w:t>823.43</w:t>
            </w:r>
          </w:p>
        </w:tc>
        <w:tc>
          <w:tcPr>
            <w:tcW w:w="1446" w:type="dxa"/>
            <w:tcBorders>
              <w:top w:val="nil"/>
              <w:left w:val="nil"/>
              <w:bottom w:val="single" w:color="000000" w:sz="8" w:space="0"/>
              <w:right w:val="single" w:color="000000" w:sz="8" w:space="0"/>
            </w:tcBorders>
          </w:tcPr>
          <w:p>
            <w:pPr>
              <w:jc w:val="center"/>
              <w:rPr>
                <w:rFonts w:ascii="Times New Roman" w:hAnsi="Times New Roman" w:eastAsia="宋体" w:cs="Times New Roman"/>
                <w:szCs w:val="21"/>
              </w:rPr>
            </w:pPr>
            <w:r>
              <w:rPr>
                <w:rFonts w:hint="eastAsia" w:ascii="宋体" w:hAnsi="宋体" w:eastAsia="宋体" w:cs="宋体"/>
                <w:color w:val="000000"/>
                <w:kern w:val="0"/>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Borders>
              <w:top w:val="nil"/>
              <w:left w:val="single" w:color="000000" w:sz="8" w:space="0"/>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2019</w:t>
            </w:r>
          </w:p>
        </w:tc>
        <w:tc>
          <w:tcPr>
            <w:tcW w:w="936"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205.95</w:t>
            </w:r>
          </w:p>
        </w:tc>
        <w:tc>
          <w:tcPr>
            <w:tcW w:w="993"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140.96</w:t>
            </w:r>
          </w:p>
        </w:tc>
        <w:tc>
          <w:tcPr>
            <w:tcW w:w="992"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0</w:t>
            </w:r>
          </w:p>
        </w:tc>
        <w:tc>
          <w:tcPr>
            <w:tcW w:w="978"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6.48</w:t>
            </w:r>
          </w:p>
        </w:tc>
        <w:tc>
          <w:tcPr>
            <w:tcW w:w="986"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0.30</w:t>
            </w:r>
          </w:p>
        </w:tc>
        <w:tc>
          <w:tcPr>
            <w:tcW w:w="1296"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ascii="宋体" w:hAnsi="宋体" w:cs="宋体" w:eastAsiaTheme="minorEastAsia"/>
                <w:color w:val="000000"/>
                <w:kern w:val="0"/>
                <w:szCs w:val="21"/>
                <w:lang w:bidi="ar"/>
              </w:rPr>
              <w:t>5947.74</w:t>
            </w:r>
          </w:p>
        </w:tc>
        <w:tc>
          <w:tcPr>
            <w:tcW w:w="1276"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1"/>
                <w:lang w:bidi="ar"/>
              </w:rPr>
              <w:t>798.85</w:t>
            </w:r>
          </w:p>
        </w:tc>
        <w:tc>
          <w:tcPr>
            <w:tcW w:w="1446" w:type="dxa"/>
            <w:tcBorders>
              <w:top w:val="nil"/>
              <w:left w:val="nil"/>
              <w:bottom w:val="single" w:color="000000" w:sz="8" w:space="0"/>
              <w:right w:val="single" w:color="000000" w:sz="8" w:space="0"/>
            </w:tcBorders>
          </w:tcPr>
          <w:p>
            <w:pPr>
              <w:jc w:val="center"/>
              <w:rPr>
                <w:rFonts w:ascii="Times New Roman" w:hAnsi="Times New Roman" w:eastAsia="宋体" w:cstheme="minorBidi"/>
                <w:szCs w:val="21"/>
              </w:rPr>
            </w:pPr>
            <w:r>
              <w:rPr>
                <w:rFonts w:hint="eastAsia" w:ascii="宋体" w:hAnsi="宋体" w:eastAsia="宋体" w:cs="宋体"/>
                <w:color w:val="000000"/>
                <w:kern w:val="0"/>
                <w:szCs w:val="24"/>
                <w:lang w:bidi="ar"/>
              </w:rPr>
              <w:t>-</w:t>
            </w:r>
          </w:p>
        </w:tc>
      </w:tr>
    </w:tbl>
    <w:p>
      <w:pPr>
        <w:spacing w:line="360" w:lineRule="auto"/>
        <w:ind w:firstLine="525" w:firstLineChars="250"/>
        <w:rPr>
          <w:rFonts w:ascii="Times New Roman" w:hAnsi="Times New Roman"/>
          <w:szCs w:val="21"/>
        </w:rPr>
      </w:pPr>
      <w:r>
        <w:rPr>
          <w:rFonts w:hint="eastAsia" w:ascii="Times New Roman" w:hAnsi="Times New Roman"/>
          <w:szCs w:val="21"/>
        </w:rPr>
        <w:t>吨粗锂产品的熔盐消耗量消耗量，判断依据都是现场采集的数据。</w:t>
      </w:r>
    </w:p>
    <w:p>
      <w:pPr>
        <w:spacing w:line="360" w:lineRule="auto"/>
        <w:ind w:firstLine="440" w:firstLineChars="200"/>
        <w:rPr>
          <w:rFonts w:ascii="宋体" w:cs="宋体"/>
          <w:color w:val="000000"/>
          <w:sz w:val="22"/>
        </w:rPr>
      </w:pPr>
      <w:r>
        <w:rPr>
          <w:rFonts w:hint="eastAsia" w:ascii="宋体" w:cs="宋体"/>
          <w:color w:val="000000"/>
          <w:sz w:val="22"/>
        </w:rPr>
        <w:t>1、吨粗锂产品氯化锂消耗量：生产一吨粗锂产品所消耗氯化锂的量，根据市场调研提供的数据，吨粗锂产品氯化锂消耗量最低值为6</w:t>
      </w:r>
      <w:r>
        <w:rPr>
          <w:rFonts w:ascii="宋体" w:cs="宋体"/>
          <w:color w:val="000000"/>
          <w:sz w:val="22"/>
        </w:rPr>
        <w:t xml:space="preserve">.16 </w:t>
      </w:r>
      <w:r>
        <w:rPr>
          <w:rFonts w:hint="eastAsia" w:ascii="宋体" w:cs="宋体"/>
          <w:color w:val="000000"/>
          <w:sz w:val="22"/>
        </w:rPr>
        <w:t>t/t，故将吨粗锂产品氯化锂消耗量指标的基准值定为6.2</w:t>
      </w:r>
      <w:r>
        <w:rPr>
          <w:rFonts w:ascii="宋体" w:cs="宋体"/>
          <w:color w:val="000000"/>
          <w:sz w:val="22"/>
        </w:rPr>
        <w:t>6</w:t>
      </w:r>
      <w:r>
        <w:rPr>
          <w:rFonts w:hint="eastAsia" w:ascii="宋体" w:cs="宋体"/>
          <w:color w:val="000000"/>
          <w:sz w:val="22"/>
        </w:rPr>
        <w:t>t/t。</w:t>
      </w:r>
    </w:p>
    <w:p>
      <w:pPr>
        <w:spacing w:line="360" w:lineRule="auto"/>
        <w:ind w:firstLine="440" w:firstLineChars="200"/>
        <w:rPr>
          <w:rFonts w:ascii="宋体" w:cs="宋体"/>
          <w:color w:val="000000"/>
          <w:sz w:val="22"/>
        </w:rPr>
      </w:pPr>
      <w:r>
        <w:rPr>
          <w:rFonts w:hint="eastAsia" w:ascii="宋体" w:cs="宋体"/>
          <w:color w:val="000000"/>
          <w:sz w:val="22"/>
        </w:rPr>
        <w:t>2、吨粗锂产品氯化钾消耗量：生产一吨粗锂产品所消耗氯化钾的量，理论上氯化钾是不会产生消耗的，但实际生产过程中，由于锂渣的产生会吸附电解质而导致氯化钾的消耗，根据市场调研提供的数据，前三家企业吨粗锂产品氯化钾消耗量最低值在0.0</w:t>
      </w:r>
      <w:r>
        <w:rPr>
          <w:rFonts w:ascii="宋体" w:cs="宋体"/>
          <w:color w:val="000000"/>
          <w:sz w:val="22"/>
        </w:rPr>
        <w:t xml:space="preserve">2 </w:t>
      </w:r>
      <w:r>
        <w:rPr>
          <w:rFonts w:hint="eastAsia" w:ascii="宋体" w:cs="宋体"/>
          <w:color w:val="000000"/>
          <w:sz w:val="22"/>
        </w:rPr>
        <w:t>t/t左右，故将吨粗锂产品氯化钾消耗量指标的基准值定为0.0</w:t>
      </w:r>
      <w:r>
        <w:rPr>
          <w:rFonts w:ascii="宋体" w:cs="宋体"/>
          <w:color w:val="000000"/>
          <w:sz w:val="22"/>
        </w:rPr>
        <w:t xml:space="preserve">2 </w:t>
      </w:r>
      <w:r>
        <w:rPr>
          <w:rFonts w:hint="eastAsia" w:ascii="宋体" w:cs="宋体"/>
          <w:color w:val="000000"/>
          <w:sz w:val="22"/>
        </w:rPr>
        <w:t>t/t。</w:t>
      </w:r>
    </w:p>
    <w:p>
      <w:pPr>
        <w:spacing w:line="360" w:lineRule="auto"/>
        <w:jc w:val="left"/>
        <w:rPr>
          <w:rFonts w:eastAsia="黑体"/>
          <w:szCs w:val="21"/>
        </w:rPr>
      </w:pPr>
      <w:r>
        <w:rPr>
          <w:rFonts w:hint="eastAsia" w:ascii="Times New Roman" w:hAnsi="Times New Roman" w:eastAsia="黑体"/>
          <w:bCs/>
          <w:szCs w:val="21"/>
        </w:rPr>
        <w:t>（</w:t>
      </w:r>
      <w:r>
        <w:rPr>
          <w:rFonts w:ascii="Times New Roman" w:hAnsi="Times New Roman" w:eastAsia="黑体"/>
          <w:bCs/>
          <w:szCs w:val="21"/>
        </w:rPr>
        <w:t>b</w:t>
      </w:r>
      <w:r>
        <w:rPr>
          <w:rFonts w:hint="eastAsia" w:ascii="Times New Roman" w:hAnsi="Times New Roman" w:eastAsia="黑体"/>
          <w:bCs/>
          <w:szCs w:val="21"/>
        </w:rPr>
        <w:t>）</w:t>
      </w:r>
      <w:r>
        <w:rPr>
          <w:rFonts w:ascii="Times New Roman" w:hAnsi="Times New Roman" w:eastAsia="黑体"/>
          <w:szCs w:val="21"/>
        </w:rPr>
        <w:t xml:space="preserve"> </w:t>
      </w:r>
      <w:r>
        <w:rPr>
          <w:rFonts w:hint="eastAsia" w:eastAsia="黑体"/>
          <w:szCs w:val="21"/>
        </w:rPr>
        <w:t>能源属性指标</w:t>
      </w:r>
    </w:p>
    <w:p>
      <w:pPr>
        <w:spacing w:line="360" w:lineRule="auto"/>
        <w:rPr>
          <w:szCs w:val="21"/>
        </w:rPr>
      </w:pPr>
      <w:r>
        <w:rPr>
          <w:rFonts w:hint="eastAsia"/>
          <w:szCs w:val="21"/>
        </w:rPr>
        <w:t xml:space="preserve">    一级指标能源属性是描述锂生命周期中所消耗的各种能源，二级指标说明吨锂产品所消耗的标煤当量。</w:t>
      </w:r>
    </w:p>
    <w:p>
      <w:pPr>
        <w:spacing w:line="360" w:lineRule="auto"/>
        <w:ind w:firstLine="420" w:firstLineChars="200"/>
        <w:jc w:val="left"/>
        <w:rPr>
          <w:rFonts w:ascii="Times New Roman" w:hAnsi="Times New Roman"/>
          <w:szCs w:val="21"/>
        </w:rPr>
      </w:pPr>
      <w:r>
        <w:rPr>
          <w:rFonts w:hint="eastAsia" w:ascii="Times New Roman" w:hAnsi="Times New Roman"/>
          <w:szCs w:val="21"/>
        </w:rPr>
        <w:t>锂产品能源单耗：在锂的冶炼过程中单位产品的能源消耗量，根据锂单位产品能源消耗限额标准要求，锂单位产品能耗主要分为电解工序、工业级锂提纯工序和电池级锂提纯工序，电解工序能源单耗新建准入值为</w:t>
      </w:r>
      <w:r>
        <w:rPr>
          <w:rFonts w:ascii="Times New Roman" w:hAnsi="Times New Roman"/>
          <w:szCs w:val="21"/>
        </w:rPr>
        <w:t xml:space="preserve">6074.62 </w:t>
      </w:r>
      <w:r>
        <w:rPr>
          <w:rFonts w:hint="eastAsia" w:ascii="Times New Roman" w:hAnsi="Times New Roman"/>
          <w:szCs w:val="21"/>
        </w:rPr>
        <w:t>kgce/t，先进值为5</w:t>
      </w:r>
      <w:r>
        <w:rPr>
          <w:rFonts w:ascii="Times New Roman" w:hAnsi="Times New Roman"/>
          <w:szCs w:val="21"/>
        </w:rPr>
        <w:t xml:space="preserve">780 </w:t>
      </w:r>
      <w:r>
        <w:rPr>
          <w:rFonts w:hint="eastAsia" w:ascii="Times New Roman" w:hAnsi="Times New Roman"/>
          <w:szCs w:val="21"/>
        </w:rPr>
        <w:t>kgce/t，限定值为</w:t>
      </w:r>
      <w:r>
        <w:rPr>
          <w:rFonts w:ascii="Times New Roman" w:hAnsi="Times New Roman"/>
          <w:szCs w:val="21"/>
        </w:rPr>
        <w:t xml:space="preserve">6394.34 </w:t>
      </w:r>
      <w:r>
        <w:rPr>
          <w:rFonts w:hint="eastAsia" w:ascii="Times New Roman" w:hAnsi="Times New Roman"/>
          <w:szCs w:val="21"/>
        </w:rPr>
        <w:t>kgce/t。根据调研单位提供的数据，电解工序能源单耗均高于先进值，故将电解工序能源单耗指标的基准值定为5</w:t>
      </w:r>
      <w:r>
        <w:rPr>
          <w:rFonts w:ascii="Times New Roman" w:hAnsi="Times New Roman"/>
          <w:szCs w:val="21"/>
        </w:rPr>
        <w:t xml:space="preserve">780 </w:t>
      </w:r>
      <w:r>
        <w:rPr>
          <w:rFonts w:hint="eastAsia" w:ascii="Times New Roman" w:hAnsi="Times New Roman"/>
          <w:szCs w:val="21"/>
        </w:rPr>
        <w:t>kgce/t。工业级锂提纯工序能源单耗新建准入值为</w:t>
      </w:r>
      <w:r>
        <w:rPr>
          <w:rFonts w:ascii="Times New Roman" w:hAnsi="Times New Roman"/>
          <w:szCs w:val="21"/>
        </w:rPr>
        <w:t xml:space="preserve">130.53 </w:t>
      </w:r>
      <w:r>
        <w:rPr>
          <w:rFonts w:hint="eastAsia" w:ascii="Times New Roman" w:hAnsi="Times New Roman"/>
          <w:szCs w:val="21"/>
        </w:rPr>
        <w:t>kgce/t，先进值为122.90kgce/t，限定值为</w:t>
      </w:r>
      <w:r>
        <w:rPr>
          <w:rFonts w:ascii="Times New Roman" w:hAnsi="Times New Roman"/>
          <w:szCs w:val="21"/>
        </w:rPr>
        <w:t xml:space="preserve">137.40 </w:t>
      </w:r>
      <w:r>
        <w:rPr>
          <w:rFonts w:hint="eastAsia" w:ascii="Times New Roman" w:hAnsi="Times New Roman"/>
          <w:szCs w:val="21"/>
        </w:rPr>
        <w:t>kgce/t。根据调研单位提供的数据，工业级锂提纯工序能源单耗大部分高于先进值，故将工业级锂提纯工序能源单耗指标的基准值定为122.90kgce/t。电池级锂提纯工序能源单耗新建准入值为</w:t>
      </w:r>
      <w:r>
        <w:rPr>
          <w:rFonts w:ascii="Times New Roman" w:hAnsi="Times New Roman"/>
          <w:szCs w:val="21"/>
        </w:rPr>
        <w:t xml:space="preserve">820.79 </w:t>
      </w:r>
      <w:r>
        <w:rPr>
          <w:rFonts w:hint="eastAsia" w:ascii="Times New Roman" w:hAnsi="Times New Roman"/>
          <w:szCs w:val="21"/>
        </w:rPr>
        <w:t>kgce/t，先进值为553.05kgce/t，限定值为</w:t>
      </w:r>
      <w:r>
        <w:rPr>
          <w:rFonts w:ascii="Times New Roman" w:hAnsi="Times New Roman"/>
          <w:szCs w:val="21"/>
        </w:rPr>
        <w:t xml:space="preserve">863.99 </w:t>
      </w:r>
      <w:r>
        <w:rPr>
          <w:rFonts w:hint="eastAsia" w:ascii="Times New Roman" w:hAnsi="Times New Roman"/>
          <w:szCs w:val="21"/>
        </w:rPr>
        <w:t>kgce/t。根据调研单位提供的数据，电池级锂提纯工序能源单耗大部分高于先进值，故将电池级锂提纯工序能源单耗指标的基准值定为553.05</w:t>
      </w:r>
      <w:r>
        <w:rPr>
          <w:rFonts w:ascii="Times New Roman" w:hAnsi="Times New Roman"/>
          <w:szCs w:val="21"/>
        </w:rPr>
        <w:t xml:space="preserve"> </w:t>
      </w:r>
      <w:r>
        <w:rPr>
          <w:rFonts w:hint="eastAsia" w:ascii="Times New Roman" w:hAnsi="Times New Roman"/>
          <w:szCs w:val="21"/>
        </w:rPr>
        <w:t>kgce/t。结合产品综合能耗，现有企业工业级锂单位产品综合能耗新建准入值</w:t>
      </w:r>
      <w:r>
        <w:rPr>
          <w:rFonts w:ascii="Times New Roman" w:hAnsi="Times New Roman"/>
          <w:szCs w:val="21"/>
        </w:rPr>
        <w:t xml:space="preserve">6205.15 </w:t>
      </w:r>
      <w:r>
        <w:rPr>
          <w:rFonts w:hint="eastAsia" w:ascii="Times New Roman" w:hAnsi="Times New Roman"/>
          <w:szCs w:val="21"/>
        </w:rPr>
        <w:t>kgce/t，先进值</w:t>
      </w:r>
      <w:r>
        <w:rPr>
          <w:rFonts w:ascii="Times New Roman" w:hAnsi="Times New Roman"/>
          <w:szCs w:val="21"/>
        </w:rPr>
        <w:t xml:space="preserve">5920.9 </w:t>
      </w:r>
      <w:r>
        <w:rPr>
          <w:rFonts w:hint="eastAsia" w:ascii="Times New Roman" w:hAnsi="Times New Roman"/>
          <w:szCs w:val="21"/>
        </w:rPr>
        <w:t>kgce/t，限定值</w:t>
      </w:r>
      <w:r>
        <w:rPr>
          <w:rFonts w:ascii="Times New Roman" w:hAnsi="Times New Roman"/>
          <w:szCs w:val="21"/>
        </w:rPr>
        <w:t xml:space="preserve">6531.7 </w:t>
      </w:r>
      <w:r>
        <w:rPr>
          <w:rFonts w:hint="eastAsia" w:ascii="Times New Roman" w:hAnsi="Times New Roman"/>
          <w:szCs w:val="21"/>
        </w:rPr>
        <w:t>kgce/t，故工业级锂单位产品能源单耗指标的基准值定为</w:t>
      </w:r>
      <w:r>
        <w:rPr>
          <w:rFonts w:ascii="Times New Roman" w:hAnsi="Times New Roman"/>
          <w:szCs w:val="21"/>
        </w:rPr>
        <w:t xml:space="preserve">5920.9 </w:t>
      </w:r>
      <w:r>
        <w:rPr>
          <w:rFonts w:hint="eastAsia" w:ascii="Times New Roman" w:hAnsi="Times New Roman"/>
          <w:szCs w:val="21"/>
        </w:rPr>
        <w:t>kgce/t。电池级锂单位产品综合能耗新建准入值</w:t>
      </w:r>
      <w:r>
        <w:rPr>
          <w:rFonts w:ascii="Times New Roman" w:hAnsi="Times New Roman"/>
          <w:szCs w:val="21"/>
        </w:rPr>
        <w:t xml:space="preserve">6895.41 </w:t>
      </w:r>
      <w:r>
        <w:rPr>
          <w:rFonts w:hint="eastAsia" w:ascii="Times New Roman" w:hAnsi="Times New Roman"/>
          <w:szCs w:val="21"/>
        </w:rPr>
        <w:t>kgce/t，先进值</w:t>
      </w:r>
      <w:r>
        <w:rPr>
          <w:rFonts w:ascii="Times New Roman" w:hAnsi="Times New Roman"/>
          <w:szCs w:val="21"/>
        </w:rPr>
        <w:t xml:space="preserve">6333.05 </w:t>
      </w:r>
      <w:r>
        <w:rPr>
          <w:rFonts w:hint="eastAsia" w:ascii="Times New Roman" w:hAnsi="Times New Roman"/>
          <w:szCs w:val="21"/>
        </w:rPr>
        <w:t>kgce/t，限定值</w:t>
      </w:r>
      <w:r>
        <w:rPr>
          <w:rFonts w:ascii="Times New Roman" w:hAnsi="Times New Roman"/>
          <w:szCs w:val="21"/>
        </w:rPr>
        <w:t xml:space="preserve">7258.33 </w:t>
      </w:r>
      <w:r>
        <w:rPr>
          <w:rFonts w:hint="eastAsia" w:ascii="Times New Roman" w:hAnsi="Times New Roman"/>
          <w:szCs w:val="21"/>
        </w:rPr>
        <w:t>kgce/t，故电池级锂单位产品能源单耗指标的基准值定为</w:t>
      </w:r>
      <w:r>
        <w:rPr>
          <w:rFonts w:ascii="Times New Roman" w:hAnsi="Times New Roman"/>
          <w:szCs w:val="21"/>
        </w:rPr>
        <w:t xml:space="preserve">6333.05 </w:t>
      </w:r>
      <w:r>
        <w:rPr>
          <w:rFonts w:hint="eastAsia" w:ascii="Times New Roman" w:hAnsi="Times New Roman"/>
          <w:szCs w:val="21"/>
        </w:rPr>
        <w:t>kgce/t。</w:t>
      </w:r>
    </w:p>
    <w:p>
      <w:pPr>
        <w:spacing w:line="360" w:lineRule="auto"/>
        <w:jc w:val="left"/>
        <w:rPr>
          <w:rFonts w:eastAsia="黑体"/>
          <w:szCs w:val="21"/>
        </w:rPr>
      </w:pPr>
      <w:r>
        <w:rPr>
          <w:rFonts w:hint="eastAsia" w:ascii="Times New Roman" w:hAnsi="Times New Roman" w:eastAsia="黑体"/>
          <w:bCs/>
          <w:szCs w:val="21"/>
        </w:rPr>
        <w:t>（</w:t>
      </w:r>
      <w:r>
        <w:rPr>
          <w:rFonts w:ascii="Times New Roman" w:hAnsi="Times New Roman" w:eastAsia="黑体"/>
          <w:bCs/>
          <w:szCs w:val="21"/>
        </w:rPr>
        <w:t>c</w:t>
      </w:r>
      <w:r>
        <w:rPr>
          <w:rFonts w:hint="eastAsia" w:ascii="Times New Roman" w:hAnsi="Times New Roman" w:eastAsia="黑体"/>
          <w:bCs/>
          <w:szCs w:val="21"/>
        </w:rPr>
        <w:t>）</w:t>
      </w:r>
      <w:r>
        <w:rPr>
          <w:rFonts w:ascii="Times New Roman" w:hAnsi="Times New Roman" w:eastAsia="黑体"/>
          <w:szCs w:val="21"/>
        </w:rPr>
        <w:t xml:space="preserve"> </w:t>
      </w:r>
      <w:r>
        <w:rPr>
          <w:rFonts w:hint="eastAsia" w:eastAsia="黑体"/>
          <w:szCs w:val="21"/>
        </w:rPr>
        <w:t>环境属性指标</w:t>
      </w:r>
    </w:p>
    <w:p>
      <w:pPr>
        <w:spacing w:line="360" w:lineRule="auto"/>
        <w:ind w:firstLine="420" w:firstLineChars="200"/>
        <w:rPr>
          <w:color w:val="000000"/>
        </w:rPr>
      </w:pPr>
      <w:r>
        <w:rPr>
          <w:rFonts w:hint="eastAsia"/>
          <w:szCs w:val="21"/>
        </w:rPr>
        <w:t>一级指标</w:t>
      </w:r>
      <w:r>
        <w:rPr>
          <w:rFonts w:hint="eastAsia" w:ascii="Times New Roman" w:hAnsi="Times New Roman"/>
          <w:szCs w:val="21"/>
        </w:rPr>
        <w:t>环境属性是描述锂生命周期中向环境排放的各种污染物，是本标准的核心指标，因为资源属性、能源属性指标最终在评价报告中都会转化为对环境排放的污染物数量，来考察其环境影响。二级指标主要是说明对环境排放的水污染物和大气污染物的排放限值，水污染物排放的种类为生活污水，无工业污水，大气污染物排放的种类有：氯气、氯化氢</w:t>
      </w:r>
      <w:r>
        <w:rPr>
          <w:rFonts w:hint="eastAsia"/>
          <w:color w:val="000000"/>
        </w:rPr>
        <w:t>。因为</w:t>
      </w:r>
      <w:r>
        <w:rPr>
          <w:rFonts w:hint="eastAsia" w:ascii="Times New Roman" w:hAnsi="Times New Roman"/>
          <w:szCs w:val="21"/>
        </w:rPr>
        <w:t>水污染物和大气污染物最终会影响土壤，同时作为与土壤最可能直接接触的废渣，已经在评价基本要求中进行了明确，要求对锂冶炼锂渣进行资源化利用、无害化处理，这是评价的基础，因此</w:t>
      </w:r>
      <w:r>
        <w:rPr>
          <w:rFonts w:hint="eastAsia"/>
          <w:color w:val="000000"/>
        </w:rPr>
        <w:t>二级指标环境资指标没有涉及土壤污染物排放。</w:t>
      </w:r>
    </w:p>
    <w:p>
      <w:pPr>
        <w:widowControl/>
        <w:spacing w:line="360" w:lineRule="auto"/>
        <w:ind w:firstLine="420" w:firstLineChars="200"/>
        <w:rPr>
          <w:rFonts w:ascii="宋体" w:hAnsi="宋体"/>
          <w:sz w:val="24"/>
          <w:szCs w:val="24"/>
        </w:rPr>
      </w:pPr>
      <w:r>
        <w:rPr>
          <w:rFonts w:hint="eastAsia"/>
          <w:color w:val="000000"/>
          <w:szCs w:val="21"/>
        </w:rPr>
        <w:t>水污染物排放限值和大气污染物排放浓度限值控制指标全部引用</w:t>
      </w:r>
      <w:r>
        <w:rPr>
          <w:rFonts w:hint="eastAsia"/>
          <w:szCs w:val="21"/>
        </w:rPr>
        <w:t>GB 8978《污水综合排放标准》、GB 16297《大气污染物综合排放标准》规定的新建企业排放限值控制指标，因此本标准主要持行其新建企业排放指标的</w:t>
      </w:r>
      <w:r>
        <w:rPr>
          <w:rFonts w:hint="eastAsia" w:ascii="Times New Roman" w:hAnsi="Times New Roman"/>
          <w:szCs w:val="21"/>
        </w:rPr>
        <w:t>规定，故将环境属性指标基准值不进行具体量化，直接</w:t>
      </w:r>
      <w:r>
        <w:rPr>
          <w:rFonts w:ascii="Times New Roman" w:hAnsi="Times New Roman"/>
          <w:szCs w:val="21"/>
        </w:rPr>
        <w:t>符合</w:t>
      </w:r>
      <w:r>
        <w:rPr>
          <w:szCs w:val="21"/>
        </w:rPr>
        <w:t>GB</w:t>
      </w:r>
      <w:r>
        <w:rPr>
          <w:rFonts w:hint="eastAsia"/>
          <w:szCs w:val="21"/>
        </w:rPr>
        <w:t xml:space="preserve"> 31573、GB 8978</w:t>
      </w:r>
      <w:r>
        <w:rPr>
          <w:rFonts w:hint="eastAsia" w:ascii="Times New Roman" w:hAnsi="Times New Roman"/>
          <w:szCs w:val="21"/>
        </w:rPr>
        <w:t>和</w:t>
      </w:r>
      <w:r>
        <w:rPr>
          <w:rFonts w:hint="eastAsia"/>
          <w:szCs w:val="21"/>
        </w:rPr>
        <w:t>GB 16297</w:t>
      </w:r>
      <w:r>
        <w:rPr>
          <w:rFonts w:ascii="Times New Roman" w:hAnsi="Times New Roman"/>
          <w:szCs w:val="21"/>
        </w:rPr>
        <w:t>的规定</w:t>
      </w:r>
      <w:r>
        <w:rPr>
          <w:rFonts w:hint="eastAsia" w:ascii="Times New Roman" w:hAnsi="Times New Roman"/>
          <w:szCs w:val="21"/>
        </w:rPr>
        <w:t>。</w:t>
      </w:r>
    </w:p>
    <w:p>
      <w:pPr>
        <w:spacing w:line="360" w:lineRule="auto"/>
        <w:jc w:val="left"/>
        <w:rPr>
          <w:rFonts w:eastAsia="黑体"/>
          <w:szCs w:val="21"/>
        </w:rPr>
      </w:pPr>
      <w:r>
        <w:rPr>
          <w:rFonts w:hint="eastAsia" w:ascii="Times New Roman" w:hAnsi="Times New Roman" w:eastAsia="黑体"/>
          <w:bCs/>
          <w:szCs w:val="21"/>
        </w:rPr>
        <w:t>（</w:t>
      </w:r>
      <w:r>
        <w:rPr>
          <w:rFonts w:ascii="Times New Roman" w:hAnsi="Times New Roman" w:eastAsia="黑体"/>
          <w:bCs/>
          <w:szCs w:val="21"/>
        </w:rPr>
        <w:t>d</w:t>
      </w:r>
      <w:r>
        <w:rPr>
          <w:rFonts w:hint="eastAsia" w:ascii="Times New Roman" w:hAnsi="Times New Roman" w:eastAsia="黑体"/>
          <w:bCs/>
          <w:szCs w:val="21"/>
        </w:rPr>
        <w:t>）</w:t>
      </w:r>
      <w:r>
        <w:rPr>
          <w:rFonts w:ascii="Times New Roman" w:hAnsi="Times New Roman" w:eastAsia="黑体"/>
          <w:szCs w:val="21"/>
        </w:rPr>
        <w:t xml:space="preserve"> </w:t>
      </w:r>
      <w:r>
        <w:rPr>
          <w:rFonts w:hint="eastAsia" w:eastAsia="黑体"/>
          <w:szCs w:val="21"/>
        </w:rPr>
        <w:t>产品属性</w:t>
      </w:r>
    </w:p>
    <w:p>
      <w:pPr>
        <w:spacing w:line="360" w:lineRule="auto"/>
        <w:ind w:firstLine="420" w:firstLineChars="200"/>
        <w:rPr>
          <w:szCs w:val="21"/>
        </w:rPr>
      </w:pPr>
      <w:r>
        <w:rPr>
          <w:rFonts w:hint="eastAsia"/>
          <w:szCs w:val="21"/>
        </w:rPr>
        <w:t>一级指标质量</w:t>
      </w:r>
      <w:r>
        <w:rPr>
          <w:rFonts w:hint="eastAsia" w:ascii="Times New Roman" w:hAnsi="Times New Roman"/>
          <w:szCs w:val="21"/>
        </w:rPr>
        <w:t>属性是描述锂产品可能向环境排放的有害物质。</w:t>
      </w:r>
      <w:r>
        <w:rPr>
          <w:rFonts w:hint="eastAsia"/>
          <w:szCs w:val="21"/>
        </w:rPr>
        <w:t>二级指标说明具体的有害物质，有镍、镁、铅和铜，这些元素都是原料中带入，因此在精炼过程必须尽可能脱除，同时要从源头减少带入。</w:t>
      </w:r>
    </w:p>
    <w:p>
      <w:pPr>
        <w:widowControl/>
        <w:spacing w:line="360" w:lineRule="auto"/>
        <w:ind w:firstLine="420" w:firstLineChars="200"/>
        <w:rPr>
          <w:szCs w:val="21"/>
        </w:rPr>
      </w:pPr>
      <w:r>
        <w:rPr>
          <w:rFonts w:hint="eastAsia"/>
          <w:szCs w:val="21"/>
        </w:rPr>
        <w:t>在</w:t>
      </w:r>
      <w:r>
        <w:rPr>
          <w:rFonts w:ascii="Times New Roman" w:hAnsi="Times New Roman"/>
          <w:szCs w:val="21"/>
        </w:rPr>
        <w:t>GB/T</w:t>
      </w:r>
      <w:r>
        <w:rPr>
          <w:rFonts w:hint="eastAsia" w:ascii="Times New Roman" w:hAnsi="Times New Roman"/>
          <w:szCs w:val="21"/>
        </w:rPr>
        <w:t>4369《锂》中，对锂产品品级进行了分类，分为6个级品，对锂产品中所含的杂质元素进行了规定，故将产品质量指标基准值不进行具体量化，</w:t>
      </w:r>
      <w:r>
        <w:rPr>
          <w:rFonts w:hint="eastAsia"/>
          <w:szCs w:val="21"/>
        </w:rPr>
        <w:t>锂产品的化学成分要直接符合</w:t>
      </w:r>
      <w:r>
        <w:rPr>
          <w:rFonts w:ascii="Times New Roman" w:hAnsi="Times New Roman"/>
          <w:szCs w:val="21"/>
        </w:rPr>
        <w:t>GB/T</w:t>
      </w:r>
      <w:r>
        <w:rPr>
          <w:rFonts w:hint="eastAsia" w:ascii="Times New Roman" w:hAnsi="Times New Roman"/>
          <w:szCs w:val="21"/>
        </w:rPr>
        <w:t>4369《锂》规定，关于</w:t>
      </w:r>
      <w:r>
        <w:rPr>
          <w:rFonts w:hint="eastAsia"/>
          <w:szCs w:val="21"/>
        </w:rPr>
        <w:t>锂产品各级品的要求，Li—3（</w:t>
      </w:r>
      <w:r>
        <w:rPr>
          <w:szCs w:val="21"/>
        </w:rPr>
        <w:t>99.</w:t>
      </w:r>
      <w:r>
        <w:rPr>
          <w:rFonts w:hint="eastAsia"/>
          <w:szCs w:val="21"/>
        </w:rPr>
        <w:t>9</w:t>
      </w:r>
      <w:r>
        <w:rPr>
          <w:szCs w:val="21"/>
        </w:rPr>
        <w:t>0</w:t>
      </w:r>
      <w:r>
        <w:rPr>
          <w:rFonts w:hint="eastAsia"/>
          <w:szCs w:val="21"/>
        </w:rPr>
        <w:t>）、Li—4（</w:t>
      </w:r>
      <w:r>
        <w:rPr>
          <w:szCs w:val="21"/>
        </w:rPr>
        <w:t>99.</w:t>
      </w:r>
      <w:r>
        <w:rPr>
          <w:rFonts w:hint="eastAsia"/>
          <w:szCs w:val="21"/>
        </w:rPr>
        <w:t>0</w:t>
      </w:r>
      <w:r>
        <w:rPr>
          <w:szCs w:val="21"/>
        </w:rPr>
        <w:t>0</w:t>
      </w:r>
      <w:r>
        <w:rPr>
          <w:rFonts w:hint="eastAsia"/>
          <w:szCs w:val="21"/>
        </w:rPr>
        <w:t>）、Li—5（</w:t>
      </w:r>
      <w:r>
        <w:rPr>
          <w:szCs w:val="21"/>
        </w:rPr>
        <w:t>9</w:t>
      </w:r>
      <w:r>
        <w:rPr>
          <w:rFonts w:hint="eastAsia"/>
          <w:szCs w:val="21"/>
        </w:rPr>
        <w:t>8</w:t>
      </w:r>
      <w:r>
        <w:rPr>
          <w:szCs w:val="21"/>
        </w:rPr>
        <w:t>.</w:t>
      </w:r>
      <w:r>
        <w:rPr>
          <w:rFonts w:hint="eastAsia"/>
          <w:szCs w:val="21"/>
        </w:rPr>
        <w:t>5</w:t>
      </w:r>
      <w:r>
        <w:rPr>
          <w:szCs w:val="21"/>
        </w:rPr>
        <w:t>0</w:t>
      </w:r>
      <w:r>
        <w:rPr>
          <w:rFonts w:hint="eastAsia"/>
          <w:szCs w:val="21"/>
        </w:rPr>
        <w:t>）级品的锂产品是最主要产品。</w:t>
      </w:r>
    </w:p>
    <w:p>
      <w:pPr>
        <w:spacing w:line="360" w:lineRule="auto"/>
        <w:rPr>
          <w:rFonts w:eastAsia="黑体"/>
          <w:bCs/>
          <w:szCs w:val="24"/>
        </w:rPr>
      </w:pPr>
      <w:r>
        <w:rPr>
          <w:rFonts w:ascii="Times New Roman" w:hAnsi="Times New Roman" w:eastAsia="黑体"/>
          <w:bCs/>
          <w:szCs w:val="24"/>
        </w:rPr>
        <w:t xml:space="preserve">3.4.3 </w:t>
      </w:r>
      <w:r>
        <w:rPr>
          <w:rFonts w:hint="eastAsia" w:eastAsia="黑体"/>
          <w:bCs/>
          <w:szCs w:val="24"/>
        </w:rPr>
        <w:t>数据处理和计算方法的确定</w:t>
      </w:r>
    </w:p>
    <w:p>
      <w:pPr>
        <w:widowControl/>
        <w:spacing w:line="360" w:lineRule="auto"/>
        <w:ind w:firstLine="420" w:firstLineChars="200"/>
        <w:rPr>
          <w:szCs w:val="21"/>
        </w:rPr>
      </w:pPr>
      <w:r>
        <w:rPr>
          <w:rFonts w:hint="eastAsia"/>
          <w:szCs w:val="21"/>
        </w:rPr>
        <w:t>表1中的各评价指标应按附录A的方法测定。</w:t>
      </w:r>
    </w:p>
    <w:p>
      <w:pPr>
        <w:widowControl/>
        <w:spacing w:line="360" w:lineRule="auto"/>
        <w:ind w:firstLine="420" w:firstLineChars="200"/>
        <w:rPr>
          <w:szCs w:val="21"/>
        </w:rPr>
      </w:pPr>
    </w:p>
    <w:p>
      <w:pPr>
        <w:spacing w:line="360" w:lineRule="auto"/>
        <w:rPr>
          <w:rFonts w:ascii="Times New Roman" w:hAnsi="Times New Roman" w:eastAsia="黑体"/>
          <w:szCs w:val="24"/>
        </w:rPr>
      </w:pPr>
      <w:bookmarkStart w:id="14" w:name="_Toc508797682"/>
      <w:r>
        <w:rPr>
          <w:rFonts w:ascii="Times New Roman" w:hAnsi="Times New Roman" w:eastAsia="黑体"/>
          <w:szCs w:val="24"/>
        </w:rPr>
        <w:t xml:space="preserve">3.5 </w:t>
      </w:r>
      <w:r>
        <w:rPr>
          <w:rFonts w:eastAsia="黑体" w:asciiTheme="majorEastAsia" w:hAnsiTheme="majorEastAsia"/>
          <w:szCs w:val="24"/>
        </w:rPr>
        <w:t>生命周期评价报告编制方法</w:t>
      </w:r>
      <w:bookmarkEnd w:id="14"/>
    </w:p>
    <w:p>
      <w:pPr>
        <w:spacing w:line="360" w:lineRule="auto"/>
        <w:jc w:val="left"/>
        <w:rPr>
          <w:rFonts w:eastAsia="黑体"/>
          <w:szCs w:val="24"/>
        </w:rPr>
      </w:pPr>
      <w:r>
        <w:rPr>
          <w:rFonts w:ascii="Times New Roman" w:hAnsi="Times New Roman" w:eastAsia="黑体"/>
          <w:szCs w:val="24"/>
        </w:rPr>
        <w:t xml:space="preserve">3.5.1 </w:t>
      </w:r>
      <w:r>
        <w:rPr>
          <w:rFonts w:hint="eastAsia" w:eastAsia="黑体"/>
          <w:szCs w:val="24"/>
        </w:rPr>
        <w:t>生命周期评价方法</w:t>
      </w:r>
    </w:p>
    <w:p>
      <w:pPr>
        <w:spacing w:line="360" w:lineRule="auto"/>
        <w:ind w:firstLine="420" w:firstLineChars="200"/>
        <w:rPr>
          <w:b/>
          <w:sz w:val="24"/>
          <w:szCs w:val="24"/>
        </w:rPr>
      </w:pPr>
      <w:r>
        <w:rPr>
          <w:rFonts w:hint="eastAsia" w:ascii="Times New Roman" w:hAnsi="Times New Roman"/>
          <w:szCs w:val="21"/>
        </w:rPr>
        <w:t>应依据附录B中生命周期评价方法，来对锂产品进行生命周期评价。</w:t>
      </w:r>
    </w:p>
    <w:p>
      <w:pPr>
        <w:spacing w:line="360" w:lineRule="auto"/>
        <w:rPr>
          <w:rFonts w:eastAsia="黑体"/>
          <w:szCs w:val="24"/>
        </w:rPr>
      </w:pPr>
      <w:r>
        <w:rPr>
          <w:rFonts w:ascii="Times New Roman" w:hAnsi="Times New Roman" w:eastAsia="黑体"/>
          <w:szCs w:val="24"/>
        </w:rPr>
        <w:t xml:space="preserve">3.5.2 </w:t>
      </w:r>
      <w:r>
        <w:rPr>
          <w:rFonts w:hint="eastAsia" w:eastAsia="黑体"/>
          <w:szCs w:val="24"/>
        </w:rPr>
        <w:t>评价范围的确定</w:t>
      </w:r>
    </w:p>
    <w:p>
      <w:pPr>
        <w:spacing w:line="360" w:lineRule="auto"/>
        <w:ind w:firstLine="420" w:firstLineChars="200"/>
        <w:jc w:val="left"/>
        <w:rPr>
          <w:szCs w:val="21"/>
        </w:rPr>
      </w:pPr>
      <w:r>
        <w:rPr>
          <w:rFonts w:hint="eastAsia"/>
          <w:szCs w:val="21"/>
        </w:rPr>
        <w:t>在锂产品的整个生命周期中，生产阶段活动对环境的影响是最大的。目前锂产品主要用于锂电池生产，无废水、废气产生，对环境的影响很小；其他的用途都是相对较少的，且分散，难以回收处理，因此锂产品的生命周期评价以生产阶段为主。</w:t>
      </w:r>
    </w:p>
    <w:p>
      <w:pPr>
        <w:spacing w:line="360" w:lineRule="auto"/>
        <w:ind w:firstLine="420" w:firstLineChars="200"/>
        <w:jc w:val="left"/>
        <w:rPr>
          <w:szCs w:val="21"/>
        </w:rPr>
      </w:pPr>
      <w:r>
        <w:rPr>
          <w:rFonts w:hint="eastAsia"/>
          <w:szCs w:val="21"/>
        </w:rPr>
        <w:t>锂产品生命周期评价范围包括锂生产和锂包装阶段。锂生产包括LiCl—KCl熔盐电解生产粗锂、粗锂精炼生产锂两个过程。</w:t>
      </w:r>
    </w:p>
    <w:p>
      <w:pPr>
        <w:spacing w:line="360" w:lineRule="auto"/>
        <w:ind w:firstLine="420" w:firstLineChars="200"/>
        <w:rPr>
          <w:szCs w:val="21"/>
        </w:rPr>
      </w:pPr>
      <w:r>
        <w:rPr>
          <w:rFonts w:hint="eastAsia" w:ascii="Times New Roman" w:hAnsi="Times New Roman"/>
          <w:szCs w:val="21"/>
        </w:rPr>
        <w:t>评价范围</w:t>
      </w:r>
      <w:r>
        <w:rPr>
          <w:rFonts w:hint="eastAsia"/>
          <w:szCs w:val="21"/>
        </w:rPr>
        <w:t>单元过程数据的取舍原则如下：</w:t>
      </w:r>
    </w:p>
    <w:p>
      <w:pPr>
        <w:spacing w:line="360" w:lineRule="auto"/>
        <w:ind w:firstLine="420" w:firstLineChars="200"/>
        <w:jc w:val="left"/>
        <w:rPr>
          <w:szCs w:val="21"/>
        </w:rPr>
      </w:pPr>
      <w:r>
        <w:rPr>
          <w:szCs w:val="21"/>
        </w:rPr>
        <w:t>a</w:t>
      </w:r>
      <w:r>
        <w:rPr>
          <w:rFonts w:hint="eastAsia"/>
          <w:szCs w:val="21"/>
        </w:rPr>
        <w:t>）能源的所有输入均列出；</w:t>
      </w:r>
    </w:p>
    <w:p>
      <w:pPr>
        <w:spacing w:line="360" w:lineRule="auto"/>
        <w:ind w:firstLine="420" w:firstLineChars="200"/>
        <w:jc w:val="left"/>
        <w:rPr>
          <w:szCs w:val="21"/>
        </w:rPr>
      </w:pPr>
      <w:r>
        <w:rPr>
          <w:szCs w:val="21"/>
        </w:rPr>
        <w:t>b</w:t>
      </w:r>
      <w:r>
        <w:rPr>
          <w:rFonts w:hint="eastAsia"/>
          <w:szCs w:val="21"/>
        </w:rPr>
        <w:t>）原料的所有输入均列出；</w:t>
      </w:r>
    </w:p>
    <w:p>
      <w:pPr>
        <w:spacing w:line="360" w:lineRule="auto"/>
        <w:ind w:firstLine="420" w:firstLineChars="200"/>
        <w:jc w:val="left"/>
        <w:rPr>
          <w:szCs w:val="21"/>
        </w:rPr>
      </w:pPr>
      <w:r>
        <w:rPr>
          <w:szCs w:val="21"/>
        </w:rPr>
        <w:t>c</w:t>
      </w:r>
      <w:r>
        <w:rPr>
          <w:rFonts w:hint="eastAsia"/>
          <w:szCs w:val="21"/>
        </w:rPr>
        <w:t>）辅助材料质量小于原料总耗</w:t>
      </w:r>
      <w:r>
        <w:rPr>
          <w:szCs w:val="21"/>
        </w:rPr>
        <w:t>0.1%</w:t>
      </w:r>
      <w:r>
        <w:rPr>
          <w:rFonts w:hint="eastAsia"/>
          <w:szCs w:val="21"/>
        </w:rPr>
        <w:t>的项目输入可以忽略；</w:t>
      </w:r>
    </w:p>
    <w:p>
      <w:pPr>
        <w:spacing w:line="360" w:lineRule="auto"/>
        <w:ind w:firstLine="420" w:firstLineChars="200"/>
        <w:jc w:val="left"/>
        <w:rPr>
          <w:szCs w:val="21"/>
        </w:rPr>
      </w:pPr>
      <w:r>
        <w:rPr>
          <w:szCs w:val="21"/>
        </w:rPr>
        <w:t>d</w:t>
      </w:r>
      <w:r>
        <w:rPr>
          <w:rFonts w:hint="eastAsia"/>
          <w:szCs w:val="21"/>
        </w:rPr>
        <w:t>）大气、水、土壤的各种排放均列出；</w:t>
      </w:r>
    </w:p>
    <w:p>
      <w:pPr>
        <w:spacing w:line="360" w:lineRule="auto"/>
        <w:ind w:firstLine="420" w:firstLineChars="200"/>
        <w:jc w:val="left"/>
        <w:rPr>
          <w:szCs w:val="21"/>
        </w:rPr>
      </w:pPr>
      <w:r>
        <w:rPr>
          <w:szCs w:val="21"/>
        </w:rPr>
        <w:t>e</w:t>
      </w:r>
      <w:r>
        <w:rPr>
          <w:rFonts w:hint="eastAsia"/>
          <w:szCs w:val="21"/>
        </w:rPr>
        <w:t>）厂房的基础设施、各工序的设备、厂区内人员及生活设施的消耗和排放，均忽略；</w:t>
      </w:r>
    </w:p>
    <w:p>
      <w:pPr>
        <w:spacing w:line="360" w:lineRule="auto"/>
        <w:ind w:firstLine="420" w:firstLineChars="200"/>
        <w:jc w:val="left"/>
        <w:rPr>
          <w:szCs w:val="21"/>
        </w:rPr>
      </w:pPr>
      <w:r>
        <w:rPr>
          <w:szCs w:val="21"/>
        </w:rPr>
        <w:t>f</w:t>
      </w:r>
      <w:r>
        <w:rPr>
          <w:rFonts w:hint="eastAsia"/>
          <w:szCs w:val="21"/>
        </w:rPr>
        <w:t>）取舍原则不适用于有毒有害物质，任何有毒有害的材料和物质均应包含于清单中。</w:t>
      </w:r>
    </w:p>
    <w:p>
      <w:pPr>
        <w:spacing w:line="360" w:lineRule="auto"/>
        <w:rPr>
          <w:rFonts w:eastAsia="黑体"/>
          <w:szCs w:val="24"/>
        </w:rPr>
      </w:pPr>
      <w:r>
        <w:rPr>
          <w:rFonts w:ascii="Times New Roman" w:hAnsi="Times New Roman" w:eastAsia="黑体"/>
          <w:szCs w:val="24"/>
        </w:rPr>
        <w:t xml:space="preserve">3.5.3 </w:t>
      </w:r>
      <w:r>
        <w:rPr>
          <w:rFonts w:hint="eastAsia" w:eastAsia="黑体"/>
          <w:szCs w:val="24"/>
        </w:rPr>
        <w:t>数据清单分析</w:t>
      </w:r>
    </w:p>
    <w:p>
      <w:pPr>
        <w:spacing w:line="360" w:lineRule="auto"/>
        <w:ind w:firstLine="420" w:firstLineChars="200"/>
        <w:rPr>
          <w:rFonts w:ascii="Times New Roman" w:hAnsi="Times New Roman"/>
          <w:szCs w:val="21"/>
        </w:rPr>
      </w:pPr>
      <w:r>
        <w:rPr>
          <w:rFonts w:hint="eastAsia" w:ascii="Times New Roman" w:hAnsi="Times New Roman"/>
          <w:szCs w:val="21"/>
        </w:rPr>
        <w:t>根据“附录B</w:t>
      </w:r>
      <w:r>
        <w:rPr>
          <w:rFonts w:ascii="Times New Roman" w:hAnsi="Times New Roman"/>
          <w:szCs w:val="21"/>
        </w:rPr>
        <w:t>.3</w:t>
      </w:r>
      <w:r>
        <w:rPr>
          <w:rFonts w:hint="eastAsia" w:ascii="Times New Roman" w:hAnsi="Times New Roman"/>
          <w:szCs w:val="21"/>
        </w:rPr>
        <w:t>”对数据清单进行分析，明确数据范围，采集各个阶段的现场数据和背景数据，对采集的数据进行计算，合并相同类型数据，有多个产品的，还要基于一定原则对数据进行分配。</w:t>
      </w:r>
    </w:p>
    <w:p>
      <w:pPr>
        <w:spacing w:line="360" w:lineRule="auto"/>
        <w:rPr>
          <w:rFonts w:ascii="Times New Roman" w:hAnsi="Times New Roman" w:eastAsia="黑体"/>
          <w:szCs w:val="21"/>
        </w:rPr>
      </w:pPr>
      <w:r>
        <w:rPr>
          <w:rFonts w:ascii="Times New Roman" w:hAnsi="Times New Roman" w:eastAsia="黑体"/>
          <w:szCs w:val="24"/>
        </w:rPr>
        <w:t xml:space="preserve">3.5.4 </w:t>
      </w:r>
      <w:r>
        <w:rPr>
          <w:rFonts w:hint="eastAsia" w:eastAsia="黑体"/>
          <w:szCs w:val="24"/>
        </w:rPr>
        <w:t>生命周期影响评价</w:t>
      </w:r>
    </w:p>
    <w:p>
      <w:pPr>
        <w:spacing w:line="360" w:lineRule="auto"/>
        <w:ind w:firstLine="420" w:firstLineChars="200"/>
        <w:rPr>
          <w:szCs w:val="21"/>
        </w:rPr>
      </w:pPr>
      <w:r>
        <w:rPr>
          <w:rFonts w:hint="eastAsia" w:ascii="Times New Roman" w:hAnsi="Times New Roman"/>
          <w:szCs w:val="21"/>
        </w:rPr>
        <w:t>根据“附录B</w:t>
      </w:r>
      <w:r>
        <w:rPr>
          <w:rFonts w:ascii="Times New Roman" w:hAnsi="Times New Roman"/>
          <w:szCs w:val="21"/>
        </w:rPr>
        <w:t xml:space="preserve">.4 </w:t>
      </w:r>
      <w:r>
        <w:rPr>
          <w:rFonts w:hint="eastAsia" w:ascii="Times New Roman" w:hAnsi="Times New Roman"/>
          <w:szCs w:val="21"/>
        </w:rPr>
        <w:t>”对前述所整理的数据开展锂产品生命周期影响评价，对潜在的环境影响进行评价。</w:t>
      </w:r>
      <w:r>
        <w:rPr>
          <w:rFonts w:hint="eastAsia"/>
          <w:szCs w:val="21"/>
        </w:rPr>
        <w:t>环境影响类型可分为资源消耗、气候变化、酸化、富营养化、光化学烟雾、固体废弃物以及可吸入颗粒物等</w:t>
      </w:r>
      <w:r>
        <w:rPr>
          <w:szCs w:val="21"/>
        </w:rPr>
        <w:t>7</w:t>
      </w:r>
      <w:r>
        <w:rPr>
          <w:rFonts w:hint="eastAsia"/>
          <w:szCs w:val="21"/>
        </w:rPr>
        <w:t>种，对环境影响类型的影响区域也进行了说明，具有全球影响的有资源消耗和气候变化，具有区域性影响的有酸化、富营养化和光化学烟雾，具有局地性影响的有固体废弃物和可吸入颗粒物。</w:t>
      </w:r>
    </w:p>
    <w:p>
      <w:pPr>
        <w:spacing w:line="360" w:lineRule="auto"/>
        <w:ind w:firstLine="420" w:firstLineChars="200"/>
        <w:rPr>
          <w:rFonts w:ascii="Times New Roman" w:hAnsi="Times New Roman"/>
          <w:szCs w:val="21"/>
        </w:rPr>
      </w:pPr>
      <w:r>
        <w:rPr>
          <w:rFonts w:hint="eastAsia" w:ascii="Times New Roman" w:hAnsi="Times New Roman"/>
          <w:szCs w:val="21"/>
        </w:rPr>
        <w:t>资源消耗的清单因子主要是考虑氯化锂，因为相对于其他消耗资源而言，氯化锂是最主要和最重要的资源；其他资源消耗种类繁多，在目前生命周期评价数据库不完善的条件下，也难以评估其资源消耗当量，因此最终考虑资源消耗的清单因子为氯化锂，其特征化因子为</w:t>
      </w:r>
      <w:r>
        <w:rPr>
          <w:rFonts w:ascii="Times New Roman" w:hAnsi="Times New Roman"/>
          <w:szCs w:val="21"/>
        </w:rPr>
        <w:t>1</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其他的</w:t>
      </w:r>
      <w:r>
        <w:rPr>
          <w:rFonts w:hint="eastAsia"/>
          <w:szCs w:val="21"/>
        </w:rPr>
        <w:t>气候变化、酸化、富营养化、光化学烟雾的清单因子，根据锂冶炼的实际情况和特点，分别选取了不同的物质。固体废弃物的清单因子，主要是考锂渣，因为锂渣是必须要进行资源化或无害化处理的，所以这是产品评价的前提。</w:t>
      </w:r>
    </w:p>
    <w:p>
      <w:pPr>
        <w:spacing w:line="360" w:lineRule="auto"/>
        <w:ind w:firstLine="420" w:firstLineChars="200"/>
        <w:rPr>
          <w:rFonts w:ascii="Times New Roman" w:hAnsi="Times New Roman"/>
          <w:szCs w:val="21"/>
        </w:rPr>
      </w:pPr>
      <w:r>
        <w:rPr>
          <w:rFonts w:hint="eastAsia" w:ascii="Times New Roman" w:hAnsi="Times New Roman"/>
          <w:szCs w:val="21"/>
        </w:rPr>
        <w:t>对于各个影响类别的特征化因子也进行了进一步说明，以便进行分类汇总，特征化因子见下表：</w:t>
      </w:r>
    </w:p>
    <w:tbl>
      <w:tblPr>
        <w:tblStyle w:val="17"/>
        <w:tblW w:w="9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2490" w:type="dxa"/>
            <w:vAlign w:val="center"/>
          </w:tcPr>
          <w:p>
            <w:pPr>
              <w:jc w:val="center"/>
              <w:rPr>
                <w:color w:val="000000" w:themeColor="text1"/>
                <w:szCs w:val="21"/>
              </w:rPr>
            </w:pPr>
            <w:r>
              <w:rPr>
                <w:rFonts w:hint="eastAsia"/>
                <w:color w:val="000000" w:themeColor="text1"/>
                <w:szCs w:val="21"/>
              </w:rPr>
              <w:t>影响类别</w:t>
            </w:r>
          </w:p>
        </w:tc>
        <w:tc>
          <w:tcPr>
            <w:tcW w:w="2490" w:type="dxa"/>
            <w:vAlign w:val="center"/>
          </w:tcPr>
          <w:p>
            <w:pPr>
              <w:jc w:val="center"/>
              <w:rPr>
                <w:color w:val="000000" w:themeColor="text1"/>
                <w:szCs w:val="21"/>
              </w:rPr>
            </w:pPr>
            <w:r>
              <w:rPr>
                <w:rFonts w:hint="eastAsia"/>
                <w:color w:val="000000" w:themeColor="text1"/>
                <w:szCs w:val="21"/>
              </w:rPr>
              <w:t>单位</w:t>
            </w:r>
          </w:p>
        </w:tc>
        <w:tc>
          <w:tcPr>
            <w:tcW w:w="2491" w:type="dxa"/>
            <w:vAlign w:val="center"/>
          </w:tcPr>
          <w:p>
            <w:pPr>
              <w:jc w:val="center"/>
              <w:rPr>
                <w:color w:val="000000" w:themeColor="text1"/>
                <w:szCs w:val="21"/>
              </w:rPr>
            </w:pPr>
            <w:r>
              <w:rPr>
                <w:rFonts w:hint="eastAsia"/>
                <w:color w:val="000000" w:themeColor="text1"/>
                <w:szCs w:val="21"/>
              </w:rPr>
              <w:t>指标参数</w:t>
            </w:r>
          </w:p>
        </w:tc>
        <w:tc>
          <w:tcPr>
            <w:tcW w:w="2491" w:type="dxa"/>
            <w:vAlign w:val="center"/>
          </w:tcPr>
          <w:p>
            <w:pPr>
              <w:jc w:val="center"/>
              <w:rPr>
                <w:color w:val="000000" w:themeColor="text1"/>
                <w:szCs w:val="21"/>
              </w:rPr>
            </w:pPr>
            <w:r>
              <w:rPr>
                <w:rFonts w:hint="eastAsia"/>
                <w:color w:val="000000" w:themeColor="text1"/>
                <w:szCs w:val="21"/>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Align w:val="center"/>
          </w:tcPr>
          <w:p>
            <w:pPr>
              <w:jc w:val="center"/>
              <w:rPr>
                <w:color w:val="000000" w:themeColor="text1"/>
                <w:szCs w:val="21"/>
              </w:rPr>
            </w:pPr>
            <w:r>
              <w:rPr>
                <w:rFonts w:hint="eastAsia"/>
                <w:color w:val="000000" w:themeColor="text1"/>
                <w:szCs w:val="21"/>
              </w:rPr>
              <w:t>资源消耗</w:t>
            </w:r>
          </w:p>
        </w:tc>
        <w:tc>
          <w:tcPr>
            <w:tcW w:w="2490" w:type="dxa"/>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Sb</w:t>
            </w:r>
            <w:r>
              <w:rPr>
                <w:color w:val="000000" w:themeColor="text1"/>
                <w:szCs w:val="21"/>
                <w:vertAlign w:val="subscript"/>
              </w:rPr>
              <w:t>eq./kg</w:t>
            </w:r>
          </w:p>
        </w:tc>
        <w:tc>
          <w:tcPr>
            <w:tcW w:w="2491" w:type="dxa"/>
            <w:vAlign w:val="center"/>
          </w:tcPr>
          <w:p>
            <w:pPr>
              <w:jc w:val="center"/>
              <w:rPr>
                <w:color w:val="000000" w:themeColor="text1"/>
                <w:szCs w:val="21"/>
              </w:rPr>
            </w:pPr>
            <w:r>
              <w:rPr>
                <w:rFonts w:hint="eastAsia"/>
                <w:color w:val="000000" w:themeColor="text1"/>
                <w:szCs w:val="21"/>
              </w:rPr>
              <w:t>LiCl</w:t>
            </w:r>
          </w:p>
        </w:tc>
        <w:tc>
          <w:tcPr>
            <w:tcW w:w="2491" w:type="dxa"/>
            <w:vAlign w:val="center"/>
          </w:tcPr>
          <w:p>
            <w:pPr>
              <w:jc w:val="center"/>
              <w:rPr>
                <w:color w:val="000000" w:themeColor="text1"/>
                <w:szCs w:val="21"/>
              </w:rPr>
            </w:pPr>
            <w:r>
              <w:rPr>
                <w:color w:val="000000" w:themeColor="text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Align w:val="center"/>
          </w:tcPr>
          <w:p>
            <w:pPr>
              <w:jc w:val="center"/>
              <w:rPr>
                <w:color w:val="000000" w:themeColor="text1"/>
                <w:szCs w:val="21"/>
              </w:rPr>
            </w:pPr>
            <w:r>
              <w:rPr>
                <w:rFonts w:hint="eastAsia"/>
                <w:color w:val="000000" w:themeColor="text1"/>
                <w:szCs w:val="21"/>
              </w:rPr>
              <w:t>气候变化</w:t>
            </w:r>
          </w:p>
        </w:tc>
        <w:tc>
          <w:tcPr>
            <w:tcW w:w="2490" w:type="dxa"/>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CO</w:t>
            </w:r>
            <w:r>
              <w:rPr>
                <w:color w:val="000000" w:themeColor="text1"/>
                <w:szCs w:val="21"/>
                <w:vertAlign w:val="subscript"/>
              </w:rPr>
              <w:t>2 eq./kg</w:t>
            </w:r>
          </w:p>
        </w:tc>
        <w:tc>
          <w:tcPr>
            <w:tcW w:w="2491" w:type="dxa"/>
            <w:vAlign w:val="center"/>
          </w:tcPr>
          <w:p>
            <w:pPr>
              <w:jc w:val="center"/>
              <w:rPr>
                <w:color w:val="000000" w:themeColor="text1"/>
                <w:szCs w:val="21"/>
              </w:rPr>
            </w:pPr>
            <w:r>
              <w:rPr>
                <w:rFonts w:hint="eastAsia"/>
                <w:color w:val="000000" w:themeColor="text1"/>
                <w:szCs w:val="21"/>
              </w:rPr>
              <w:t>——</w:t>
            </w:r>
          </w:p>
        </w:tc>
        <w:tc>
          <w:tcPr>
            <w:tcW w:w="2491" w:type="dxa"/>
            <w:vAlign w:val="center"/>
          </w:tcPr>
          <w:p>
            <w:pPr>
              <w:jc w:val="center"/>
              <w:rPr>
                <w:color w:val="000000" w:themeColor="text1"/>
                <w:szCs w:val="21"/>
              </w:rPr>
            </w:pPr>
            <w:r>
              <w:rPr>
                <w:rFonts w:hint="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Align w:val="center"/>
          </w:tcPr>
          <w:p>
            <w:pPr>
              <w:jc w:val="center"/>
              <w:rPr>
                <w:color w:val="000000" w:themeColor="text1"/>
                <w:szCs w:val="21"/>
              </w:rPr>
            </w:pPr>
            <w:r>
              <w:rPr>
                <w:rFonts w:hint="eastAsia"/>
                <w:color w:val="000000" w:themeColor="text1"/>
                <w:szCs w:val="21"/>
              </w:rPr>
              <w:t>酸化</w:t>
            </w:r>
          </w:p>
        </w:tc>
        <w:tc>
          <w:tcPr>
            <w:tcW w:w="2490" w:type="dxa"/>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SO</w:t>
            </w:r>
            <w:r>
              <w:rPr>
                <w:color w:val="000000" w:themeColor="text1"/>
                <w:szCs w:val="21"/>
                <w:vertAlign w:val="subscript"/>
              </w:rPr>
              <w:t>2 eq./kg</w:t>
            </w:r>
          </w:p>
        </w:tc>
        <w:tc>
          <w:tcPr>
            <w:tcW w:w="2491" w:type="dxa"/>
            <w:vAlign w:val="center"/>
          </w:tcPr>
          <w:p>
            <w:pPr>
              <w:jc w:val="center"/>
              <w:rPr>
                <w:color w:val="000000" w:themeColor="text1"/>
                <w:szCs w:val="21"/>
              </w:rPr>
            </w:pPr>
            <w:r>
              <w:rPr>
                <w:rFonts w:hint="eastAsia"/>
                <w:color w:val="000000" w:themeColor="text1"/>
                <w:szCs w:val="21"/>
              </w:rPr>
              <w:t>——</w:t>
            </w:r>
          </w:p>
        </w:tc>
        <w:tc>
          <w:tcPr>
            <w:tcW w:w="2491" w:type="dxa"/>
            <w:vAlign w:val="center"/>
          </w:tcPr>
          <w:p>
            <w:pPr>
              <w:jc w:val="center"/>
              <w:rPr>
                <w:color w:val="000000" w:themeColor="text1"/>
                <w:szCs w:val="21"/>
              </w:rPr>
            </w:pPr>
            <w:r>
              <w:rPr>
                <w:rFonts w:hint="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Merge w:val="restart"/>
            <w:vAlign w:val="center"/>
          </w:tcPr>
          <w:p>
            <w:pPr>
              <w:jc w:val="center"/>
              <w:rPr>
                <w:color w:val="000000" w:themeColor="text1"/>
                <w:szCs w:val="21"/>
              </w:rPr>
            </w:pPr>
            <w:r>
              <w:rPr>
                <w:rFonts w:hint="eastAsia"/>
                <w:color w:val="000000" w:themeColor="text1"/>
                <w:szCs w:val="21"/>
              </w:rPr>
              <w:t>富营养化</w:t>
            </w:r>
          </w:p>
        </w:tc>
        <w:tc>
          <w:tcPr>
            <w:tcW w:w="2490" w:type="dxa"/>
            <w:vMerge w:val="restart"/>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PO</w:t>
            </w:r>
            <w:r>
              <w:rPr>
                <w:color w:val="000000" w:themeColor="text1"/>
                <w:szCs w:val="21"/>
                <w:vertAlign w:val="subscript"/>
              </w:rPr>
              <w:t>4</w:t>
            </w:r>
            <w:r>
              <w:rPr>
                <w:color w:val="000000" w:themeColor="text1"/>
                <w:szCs w:val="21"/>
                <w:vertAlign w:val="superscript"/>
              </w:rPr>
              <w:t>3-</w:t>
            </w:r>
            <w:r>
              <w:rPr>
                <w:color w:val="000000" w:themeColor="text1"/>
                <w:szCs w:val="21"/>
                <w:vertAlign w:val="subscript"/>
              </w:rPr>
              <w:t xml:space="preserve"> eq./kg</w:t>
            </w:r>
          </w:p>
        </w:tc>
        <w:tc>
          <w:tcPr>
            <w:tcW w:w="2491" w:type="dxa"/>
            <w:vAlign w:val="center"/>
          </w:tcPr>
          <w:p>
            <w:pPr>
              <w:jc w:val="center"/>
              <w:rPr>
                <w:color w:val="000000" w:themeColor="text1"/>
                <w:szCs w:val="21"/>
              </w:rPr>
            </w:pPr>
            <w:r>
              <w:rPr>
                <w:color w:val="000000" w:themeColor="text1"/>
                <w:szCs w:val="21"/>
              </w:rPr>
              <w:t>P</w:t>
            </w:r>
          </w:p>
        </w:tc>
        <w:tc>
          <w:tcPr>
            <w:tcW w:w="2491" w:type="dxa"/>
            <w:vAlign w:val="center"/>
          </w:tcPr>
          <w:p>
            <w:pPr>
              <w:jc w:val="center"/>
              <w:rPr>
                <w:color w:val="000000" w:themeColor="text1"/>
                <w:szCs w:val="21"/>
              </w:rPr>
            </w:pPr>
            <w:r>
              <w:rPr>
                <w:rFonts w:hint="eastAsia"/>
                <w:color w:val="000000" w:themeColor="text1"/>
                <w:szCs w:val="21"/>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Merge w:val="continue"/>
            <w:vAlign w:val="center"/>
          </w:tcPr>
          <w:p>
            <w:pPr>
              <w:jc w:val="center"/>
              <w:rPr>
                <w:color w:val="000000" w:themeColor="text1"/>
                <w:szCs w:val="21"/>
              </w:rPr>
            </w:pPr>
          </w:p>
        </w:tc>
        <w:tc>
          <w:tcPr>
            <w:tcW w:w="2490" w:type="dxa"/>
            <w:vMerge w:val="continue"/>
            <w:vAlign w:val="center"/>
          </w:tcPr>
          <w:p>
            <w:pPr>
              <w:jc w:val="center"/>
              <w:rPr>
                <w:color w:val="000000" w:themeColor="text1"/>
                <w:szCs w:val="21"/>
              </w:rPr>
            </w:pPr>
          </w:p>
        </w:tc>
        <w:tc>
          <w:tcPr>
            <w:tcW w:w="2491" w:type="dxa"/>
            <w:vAlign w:val="center"/>
          </w:tcPr>
          <w:p>
            <w:pPr>
              <w:jc w:val="center"/>
              <w:rPr>
                <w:color w:val="000000" w:themeColor="text1"/>
                <w:szCs w:val="21"/>
              </w:rPr>
            </w:pPr>
            <w:r>
              <w:rPr>
                <w:color w:val="000000" w:themeColor="text1"/>
                <w:szCs w:val="21"/>
              </w:rPr>
              <w:t>NO</w:t>
            </w:r>
            <w:r>
              <w:rPr>
                <w:color w:val="000000" w:themeColor="text1"/>
                <w:szCs w:val="21"/>
                <w:vertAlign w:val="subscript"/>
              </w:rPr>
              <w:t>x</w:t>
            </w:r>
          </w:p>
        </w:tc>
        <w:tc>
          <w:tcPr>
            <w:tcW w:w="2491" w:type="dxa"/>
            <w:vAlign w:val="center"/>
          </w:tcPr>
          <w:p>
            <w:pPr>
              <w:jc w:val="center"/>
              <w:rPr>
                <w:color w:val="000000" w:themeColor="text1"/>
                <w:szCs w:val="21"/>
              </w:rPr>
            </w:pPr>
            <w:r>
              <w:rPr>
                <w:color w:val="000000" w:themeColor="text1"/>
                <w:szCs w:val="21"/>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Merge w:val="continue"/>
            <w:vAlign w:val="center"/>
          </w:tcPr>
          <w:p>
            <w:pPr>
              <w:jc w:val="center"/>
              <w:rPr>
                <w:color w:val="000000" w:themeColor="text1"/>
                <w:szCs w:val="21"/>
              </w:rPr>
            </w:pPr>
          </w:p>
        </w:tc>
        <w:tc>
          <w:tcPr>
            <w:tcW w:w="2490" w:type="dxa"/>
            <w:vMerge w:val="continue"/>
            <w:vAlign w:val="center"/>
          </w:tcPr>
          <w:p>
            <w:pPr>
              <w:jc w:val="center"/>
              <w:rPr>
                <w:color w:val="000000" w:themeColor="text1"/>
                <w:szCs w:val="21"/>
              </w:rPr>
            </w:pPr>
          </w:p>
        </w:tc>
        <w:tc>
          <w:tcPr>
            <w:tcW w:w="2491" w:type="dxa"/>
            <w:vAlign w:val="center"/>
          </w:tcPr>
          <w:p>
            <w:pPr>
              <w:jc w:val="center"/>
              <w:rPr>
                <w:color w:val="000000" w:themeColor="text1"/>
                <w:szCs w:val="21"/>
              </w:rPr>
            </w:pPr>
            <w:r>
              <w:rPr>
                <w:color w:val="000000" w:themeColor="text1"/>
                <w:szCs w:val="21"/>
              </w:rPr>
              <w:t>N</w:t>
            </w:r>
          </w:p>
        </w:tc>
        <w:tc>
          <w:tcPr>
            <w:tcW w:w="2491" w:type="dxa"/>
            <w:vAlign w:val="center"/>
          </w:tcPr>
          <w:p>
            <w:pPr>
              <w:jc w:val="center"/>
              <w:rPr>
                <w:color w:val="000000" w:themeColor="text1"/>
                <w:szCs w:val="21"/>
              </w:rPr>
            </w:pPr>
            <w:r>
              <w:rPr>
                <w:color w:val="000000" w:themeColor="text1"/>
                <w:szCs w:val="21"/>
              </w:rPr>
              <w:t>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Merge w:val="continue"/>
            <w:vAlign w:val="center"/>
          </w:tcPr>
          <w:p>
            <w:pPr>
              <w:jc w:val="center"/>
              <w:rPr>
                <w:color w:val="000000" w:themeColor="text1"/>
                <w:szCs w:val="21"/>
              </w:rPr>
            </w:pPr>
          </w:p>
        </w:tc>
        <w:tc>
          <w:tcPr>
            <w:tcW w:w="2490" w:type="dxa"/>
            <w:vMerge w:val="continue"/>
            <w:vAlign w:val="center"/>
          </w:tcPr>
          <w:p>
            <w:pPr>
              <w:jc w:val="center"/>
              <w:rPr>
                <w:color w:val="000000" w:themeColor="text1"/>
                <w:szCs w:val="21"/>
              </w:rPr>
            </w:pPr>
          </w:p>
        </w:tc>
        <w:tc>
          <w:tcPr>
            <w:tcW w:w="2491" w:type="dxa"/>
            <w:vAlign w:val="center"/>
          </w:tcPr>
          <w:p>
            <w:pPr>
              <w:jc w:val="center"/>
              <w:rPr>
                <w:color w:val="000000" w:themeColor="text1"/>
                <w:szCs w:val="21"/>
              </w:rPr>
            </w:pPr>
            <w:r>
              <w:rPr>
                <w:color w:val="000000" w:themeColor="text1"/>
                <w:szCs w:val="21"/>
              </w:rPr>
              <w:t>COD</w:t>
            </w:r>
          </w:p>
        </w:tc>
        <w:tc>
          <w:tcPr>
            <w:tcW w:w="2491" w:type="dxa"/>
            <w:vAlign w:val="center"/>
          </w:tcPr>
          <w:p>
            <w:pPr>
              <w:jc w:val="center"/>
              <w:rPr>
                <w:color w:val="000000" w:themeColor="text1"/>
                <w:szCs w:val="21"/>
              </w:rPr>
            </w:pPr>
            <w:r>
              <w:rPr>
                <w:color w:val="000000" w:themeColor="text1"/>
                <w:szCs w:val="21"/>
              </w:rPr>
              <w:t>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Align w:val="center"/>
          </w:tcPr>
          <w:p>
            <w:pPr>
              <w:jc w:val="center"/>
              <w:rPr>
                <w:color w:val="000000" w:themeColor="text1"/>
                <w:szCs w:val="21"/>
              </w:rPr>
            </w:pPr>
            <w:r>
              <w:rPr>
                <w:rFonts w:hint="eastAsia"/>
                <w:color w:val="000000" w:themeColor="text1"/>
                <w:szCs w:val="21"/>
              </w:rPr>
              <w:t>光化学烟雾</w:t>
            </w:r>
          </w:p>
        </w:tc>
        <w:tc>
          <w:tcPr>
            <w:tcW w:w="2490" w:type="dxa"/>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C</w:t>
            </w:r>
            <w:r>
              <w:rPr>
                <w:color w:val="000000" w:themeColor="text1"/>
                <w:szCs w:val="21"/>
                <w:vertAlign w:val="subscript"/>
              </w:rPr>
              <w:t>2</w:t>
            </w:r>
            <w:r>
              <w:rPr>
                <w:color w:val="000000" w:themeColor="text1"/>
                <w:szCs w:val="21"/>
              </w:rPr>
              <w:t>H</w:t>
            </w:r>
            <w:r>
              <w:rPr>
                <w:color w:val="000000" w:themeColor="text1"/>
                <w:szCs w:val="21"/>
                <w:vertAlign w:val="subscript"/>
              </w:rPr>
              <w:t>4  eq./kg</w:t>
            </w:r>
          </w:p>
        </w:tc>
        <w:tc>
          <w:tcPr>
            <w:tcW w:w="2491" w:type="dxa"/>
            <w:vAlign w:val="center"/>
          </w:tcPr>
          <w:p>
            <w:pPr>
              <w:jc w:val="center"/>
              <w:rPr>
                <w:color w:val="000000" w:themeColor="text1"/>
                <w:szCs w:val="21"/>
              </w:rPr>
            </w:pPr>
            <w:r>
              <w:rPr>
                <w:rFonts w:hint="eastAsia"/>
                <w:color w:val="000000" w:themeColor="text1"/>
                <w:szCs w:val="21"/>
              </w:rPr>
              <w:t>——</w:t>
            </w:r>
          </w:p>
        </w:tc>
        <w:tc>
          <w:tcPr>
            <w:tcW w:w="2491" w:type="dxa"/>
            <w:vAlign w:val="center"/>
          </w:tcPr>
          <w:p>
            <w:pPr>
              <w:jc w:val="center"/>
              <w:rPr>
                <w:color w:val="000000" w:themeColor="text1"/>
                <w:szCs w:val="21"/>
              </w:rPr>
            </w:pPr>
            <w:r>
              <w:rPr>
                <w:rFonts w:hint="eastAsia"/>
                <w:color w:val="000000" w:themeColor="text1"/>
                <w:szCs w:val="21"/>
              </w:rPr>
              <w:t>——</w:t>
            </w:r>
          </w:p>
        </w:tc>
      </w:tr>
    </w:tbl>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本标准没有要求对环境影响类型进行归一化处理。</w:t>
      </w:r>
    </w:p>
    <w:p>
      <w:pPr>
        <w:spacing w:line="360" w:lineRule="auto"/>
        <w:rPr>
          <w:rFonts w:eastAsia="黑体"/>
          <w:szCs w:val="24"/>
        </w:rPr>
      </w:pPr>
      <w:r>
        <w:rPr>
          <w:rFonts w:ascii="Times New Roman" w:hAnsi="Times New Roman" w:eastAsia="黑体"/>
          <w:szCs w:val="24"/>
        </w:rPr>
        <w:t xml:space="preserve">3.5.5 </w:t>
      </w:r>
      <w:r>
        <w:rPr>
          <w:rFonts w:hint="eastAsia" w:eastAsia="黑体"/>
          <w:szCs w:val="24"/>
        </w:rPr>
        <w:t>生态设计改进方案</w:t>
      </w:r>
    </w:p>
    <w:p>
      <w:pPr>
        <w:spacing w:line="360" w:lineRule="auto"/>
        <w:ind w:firstLine="420" w:firstLineChars="200"/>
        <w:rPr>
          <w:rFonts w:ascii="Times New Roman" w:hAnsi="Times New Roman"/>
          <w:szCs w:val="21"/>
        </w:rPr>
      </w:pPr>
      <w:r>
        <w:rPr>
          <w:rFonts w:hint="eastAsia" w:ascii="Times New Roman" w:hAnsi="Times New Roman"/>
          <w:szCs w:val="21"/>
        </w:rPr>
        <w:t>根据附录B评价的锂产品生命周期评价方法开展生态设计改进。</w:t>
      </w:r>
    </w:p>
    <w:p>
      <w:pPr>
        <w:spacing w:line="360" w:lineRule="auto"/>
        <w:rPr>
          <w:rFonts w:eastAsia="黑体"/>
          <w:szCs w:val="24"/>
        </w:rPr>
      </w:pPr>
      <w:r>
        <w:rPr>
          <w:rFonts w:ascii="Times New Roman" w:hAnsi="Times New Roman" w:eastAsia="黑体"/>
          <w:szCs w:val="24"/>
        </w:rPr>
        <w:t xml:space="preserve">3.5.6 </w:t>
      </w:r>
      <w:r>
        <w:rPr>
          <w:rFonts w:hint="eastAsia" w:eastAsia="黑体"/>
          <w:szCs w:val="24"/>
        </w:rPr>
        <w:t>评价报告主要结论</w:t>
      </w:r>
    </w:p>
    <w:p>
      <w:pPr>
        <w:spacing w:line="360" w:lineRule="auto"/>
        <w:ind w:firstLine="420" w:firstLineChars="200"/>
        <w:rPr>
          <w:rFonts w:ascii="Times New Roman" w:hAnsi="Times New Roman"/>
          <w:szCs w:val="21"/>
        </w:rPr>
      </w:pPr>
      <w:r>
        <w:rPr>
          <w:rFonts w:hint="eastAsia" w:ascii="Times New Roman" w:hAnsi="Times New Roman"/>
          <w:szCs w:val="21"/>
        </w:rPr>
        <w:t>根据前述内容，并根据评价结论初步判断该产品是否为绿色设计产品。</w:t>
      </w:r>
    </w:p>
    <w:p>
      <w:pPr>
        <w:spacing w:line="360" w:lineRule="auto"/>
        <w:rPr>
          <w:rFonts w:eastAsia="黑体"/>
          <w:szCs w:val="24"/>
        </w:rPr>
      </w:pPr>
      <w:r>
        <w:rPr>
          <w:rFonts w:ascii="Times New Roman" w:hAnsi="Times New Roman" w:eastAsia="黑体"/>
          <w:szCs w:val="24"/>
        </w:rPr>
        <w:t xml:space="preserve">3.6 </w:t>
      </w:r>
      <w:r>
        <w:rPr>
          <w:rFonts w:hint="eastAsia" w:ascii="Times New Roman" w:hAnsi="Times New Roman" w:eastAsia="黑体"/>
          <w:szCs w:val="24"/>
        </w:rPr>
        <w:t>生命周期</w:t>
      </w:r>
      <w:r>
        <w:rPr>
          <w:rFonts w:hint="eastAsia" w:eastAsia="黑体"/>
          <w:szCs w:val="24"/>
        </w:rPr>
        <w:t>评价方法</w:t>
      </w:r>
    </w:p>
    <w:p>
      <w:pPr>
        <w:spacing w:line="360" w:lineRule="auto"/>
        <w:ind w:firstLine="420" w:firstLineChars="200"/>
        <w:rPr>
          <w:rFonts w:ascii="Times New Roman" w:hAnsi="Times New Roman"/>
          <w:szCs w:val="21"/>
        </w:rPr>
      </w:pPr>
      <w:r>
        <w:rPr>
          <w:rFonts w:hint="eastAsia" w:ascii="Times New Roman" w:hAnsi="Times New Roman"/>
          <w:szCs w:val="21"/>
        </w:rPr>
        <w:t>本标准采用指标评价与生命周期评价相结合的方法，锂产品同时满足以下两个条件，即可判断为绿色设计产品：</w:t>
      </w:r>
    </w:p>
    <w:p>
      <w:pPr>
        <w:spacing w:line="360" w:lineRule="auto"/>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）满足基本要求（见</w:t>
      </w:r>
      <w:r>
        <w:rPr>
          <w:rFonts w:ascii="Times New Roman" w:hAnsi="Times New Roman"/>
          <w:szCs w:val="21"/>
        </w:rPr>
        <w:t>4.1</w:t>
      </w:r>
      <w:r>
        <w:rPr>
          <w:rFonts w:hint="eastAsia" w:ascii="Times New Roman" w:hAnsi="Times New Roman"/>
          <w:szCs w:val="21"/>
        </w:rPr>
        <w:t>）和评价指标要求（见</w:t>
      </w:r>
      <w:r>
        <w:rPr>
          <w:rFonts w:ascii="Times New Roman" w:hAnsi="Times New Roman"/>
          <w:szCs w:val="21"/>
        </w:rPr>
        <w:t>4.2</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szCs w:val="21"/>
        </w:rPr>
        <w:t>）提供锂产品生命周期评价报告（见</w:t>
      </w:r>
      <w:r>
        <w:rPr>
          <w:rFonts w:ascii="Times New Roman" w:hAnsi="Times New Roman"/>
          <w:szCs w:val="21"/>
        </w:rPr>
        <w:t>5.2</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锂绿色设计产品的评价按照以下流程进行。</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80" w:firstLineChars="200"/>
        <w:rPr>
          <w:sz w:val="24"/>
          <w:szCs w:val="24"/>
        </w:rPr>
      </w:pPr>
      <w:r>
        <w:rPr>
          <w:sz w:val="24"/>
          <w:szCs w:val="24"/>
        </w:rPr>
        <mc:AlternateContent>
          <mc:Choice Requires="wpc">
            <w:drawing>
              <wp:inline distT="0" distB="0" distL="114300" distR="114300">
                <wp:extent cx="5289550" cy="4452620"/>
                <wp:effectExtent l="0" t="0" r="0" b="0"/>
                <wp:docPr id="117"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g:wgp>
                        <wpg:cNvPr id="116" name="Group 4"/>
                        <wpg:cNvGrpSpPr/>
                        <wpg:grpSpPr>
                          <a:xfrm>
                            <a:off x="528305" y="108500"/>
                            <a:ext cx="4250040" cy="4252619"/>
                            <a:chOff x="2291" y="1680"/>
                            <a:chExt cx="6693" cy="6697"/>
                          </a:xfrm>
                        </wpg:grpSpPr>
                        <wps:wsp>
                          <wps:cNvPr id="89" name="Rectangle 5"/>
                          <wps:cNvSpPr/>
                          <wps:spPr>
                            <a:xfrm>
                              <a:off x="2291" y="1680"/>
                              <a:ext cx="1716"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范围确定</w:t>
                                </w:r>
                              </w:p>
                            </w:txbxContent>
                          </wps:txbx>
                          <wps:bodyPr anchor="ctr" upright="1"/>
                        </wps:wsp>
                        <wps:wsp>
                          <wps:cNvPr id="90" name="Rectangle 6"/>
                          <wps:cNvSpPr/>
                          <wps:spPr>
                            <a:xfrm>
                              <a:off x="7037" y="1680"/>
                              <a:ext cx="1941"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生命周期清单分析</w:t>
                                </w:r>
                              </w:p>
                            </w:txbxContent>
                          </wps:txbx>
                          <wps:bodyPr anchor="ctr" upright="1"/>
                        </wps:wsp>
                        <wps:wsp>
                          <wps:cNvPr id="91" name="AutoShape 7"/>
                          <wps:cNvCnPr/>
                          <wps:spPr>
                            <a:xfrm>
                              <a:off x="4007" y="1918"/>
                              <a:ext cx="3030" cy="1"/>
                            </a:xfrm>
                            <a:prstGeom prst="straightConnector1">
                              <a:avLst/>
                            </a:prstGeom>
                            <a:ln w="9525" cap="flat" cmpd="sng">
                              <a:solidFill>
                                <a:srgbClr val="000000"/>
                              </a:solidFill>
                              <a:prstDash val="solid"/>
                              <a:headEnd type="none" w="med" len="med"/>
                              <a:tailEnd type="triangle" w="med" len="med"/>
                            </a:ln>
                          </wps:spPr>
                          <wps:bodyPr/>
                        </wps:wsp>
                        <wps:wsp>
                          <wps:cNvPr id="92" name="Rectangle 8"/>
                          <wps:cNvSpPr/>
                          <wps:spPr>
                            <a:xfrm>
                              <a:off x="2297" y="2726"/>
                              <a:ext cx="1716"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基本要求</w:t>
                                </w:r>
                              </w:p>
                            </w:txbxContent>
                          </wps:txbx>
                          <wps:bodyPr anchor="ctr" upright="1"/>
                        </wps:wsp>
                        <wps:wsp>
                          <wps:cNvPr id="93" name="Rectangle 9"/>
                          <wps:cNvSpPr/>
                          <wps:spPr>
                            <a:xfrm>
                              <a:off x="7043" y="2726"/>
                              <a:ext cx="1941"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生命周期影响评价</w:t>
                                </w:r>
                              </w:p>
                            </w:txbxContent>
                          </wps:txbx>
                          <wps:bodyPr anchor="ctr" upright="1"/>
                        </wps:wsp>
                        <wps:wsp>
                          <wps:cNvPr id="94" name="AutoShape 10"/>
                          <wps:cNvCnPr/>
                          <wps:spPr>
                            <a:xfrm>
                              <a:off x="3149" y="2156"/>
                              <a:ext cx="6" cy="570"/>
                            </a:xfrm>
                            <a:prstGeom prst="straightConnector1">
                              <a:avLst/>
                            </a:prstGeom>
                            <a:ln w="9525" cap="flat" cmpd="sng">
                              <a:solidFill>
                                <a:srgbClr val="000000"/>
                              </a:solidFill>
                              <a:prstDash val="solid"/>
                              <a:headEnd type="none" w="med" len="med"/>
                              <a:tailEnd type="triangle" w="med" len="med"/>
                            </a:ln>
                          </wps:spPr>
                          <wps:bodyPr/>
                        </wps:wsp>
                        <wps:wsp>
                          <wps:cNvPr id="95" name="AutoShape 11"/>
                          <wps:cNvCnPr/>
                          <wps:spPr>
                            <a:xfrm>
                              <a:off x="8008" y="2156"/>
                              <a:ext cx="6" cy="570"/>
                            </a:xfrm>
                            <a:prstGeom prst="straightConnector1">
                              <a:avLst/>
                            </a:prstGeom>
                            <a:ln w="9525" cap="flat" cmpd="sng">
                              <a:solidFill>
                                <a:srgbClr val="000000"/>
                              </a:solidFill>
                              <a:prstDash val="solid"/>
                              <a:headEnd type="none" w="med" len="med"/>
                              <a:tailEnd type="triangle" w="med" len="med"/>
                            </a:ln>
                          </wps:spPr>
                          <wps:bodyPr/>
                        </wps:wsp>
                        <wps:wsp>
                          <wps:cNvPr id="96" name="Rectangle 12"/>
                          <wps:cNvSpPr/>
                          <wps:spPr>
                            <a:xfrm>
                              <a:off x="2291" y="4737"/>
                              <a:ext cx="1716"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评价指标要求</w:t>
                                </w:r>
                              </w:p>
                            </w:txbxContent>
                          </wps:txbx>
                          <wps:bodyPr anchor="ctr" upright="1"/>
                        </wps:wsp>
                        <wps:wsp>
                          <wps:cNvPr id="97" name="Rectangle 13"/>
                          <wps:cNvSpPr/>
                          <wps:spPr>
                            <a:xfrm>
                              <a:off x="7037" y="4737"/>
                              <a:ext cx="1941"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生命周期评价报告</w:t>
                                </w:r>
                              </w:p>
                            </w:txbxContent>
                          </wps:txbx>
                          <wps:bodyPr anchor="ctr" upright="1"/>
                        </wps:wsp>
                        <wps:wsp>
                          <wps:cNvPr id="98" name="AutoShape 14"/>
                          <wps:cNvCnPr/>
                          <wps:spPr>
                            <a:xfrm flipH="1">
                              <a:off x="3149" y="3202"/>
                              <a:ext cx="6" cy="1535"/>
                            </a:xfrm>
                            <a:prstGeom prst="straightConnector1">
                              <a:avLst/>
                            </a:prstGeom>
                            <a:ln w="9525" cap="flat" cmpd="sng">
                              <a:solidFill>
                                <a:srgbClr val="000000"/>
                              </a:solidFill>
                              <a:prstDash val="solid"/>
                              <a:headEnd type="none" w="med" len="med"/>
                              <a:tailEnd type="triangle" w="med" len="med"/>
                            </a:ln>
                          </wps:spPr>
                          <wps:bodyPr/>
                        </wps:wsp>
                        <wps:wsp>
                          <wps:cNvPr id="99" name="Text Box 15"/>
                          <wps:cNvSpPr txBox="1"/>
                          <wps:spPr>
                            <a:xfrm>
                              <a:off x="3247" y="3332"/>
                              <a:ext cx="394" cy="915"/>
                            </a:xfrm>
                            <a:prstGeom prst="rect">
                              <a:avLst/>
                            </a:prstGeom>
                            <a:solidFill>
                              <a:srgbClr val="FFFFFF"/>
                            </a:solidFill>
                            <a:ln w="9525">
                              <a:noFill/>
                              <a:miter/>
                            </a:ln>
                          </wps:spPr>
                          <wps:txbx>
                            <w:txbxContent>
                              <w:p>
                                <w:pPr>
                                  <w:rPr>
                                    <w:sz w:val="18"/>
                                    <w:szCs w:val="18"/>
                                  </w:rPr>
                                </w:pPr>
                                <w:r>
                                  <w:rPr>
                                    <w:rFonts w:hint="eastAsia"/>
                                    <w:sz w:val="18"/>
                                    <w:szCs w:val="18"/>
                                  </w:rPr>
                                  <w:t>符合要求</w:t>
                                </w:r>
                              </w:p>
                            </w:txbxContent>
                          </wps:txbx>
                          <wps:bodyPr vert="eaVert" lIns="18000" tIns="10800" rIns="18000" bIns="10800" anchor="ctr" upright="1"/>
                        </wps:wsp>
                        <wps:wsp>
                          <wps:cNvPr id="100" name="Oval 16"/>
                          <wps:cNvSpPr/>
                          <wps:spPr>
                            <a:xfrm>
                              <a:off x="4458" y="3501"/>
                              <a:ext cx="1515" cy="85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非绿色设计产品</w:t>
                                </w:r>
                              </w:p>
                            </w:txbxContent>
                          </wps:txbx>
                          <wps:bodyPr lIns="18000" tIns="10800" rIns="18000" bIns="10800" upright="1"/>
                        </wps:wsp>
                        <wps:wsp>
                          <wps:cNvPr id="101" name="AutoShape 17"/>
                          <wps:cNvCnPr/>
                          <wps:spPr>
                            <a:xfrm>
                              <a:off x="4013" y="2964"/>
                              <a:ext cx="1203" cy="537"/>
                            </a:xfrm>
                            <a:prstGeom prst="bentConnector2">
                              <a:avLst/>
                            </a:prstGeom>
                            <a:ln w="9525" cap="flat" cmpd="sng">
                              <a:solidFill>
                                <a:srgbClr val="000000"/>
                              </a:solidFill>
                              <a:prstDash val="solid"/>
                              <a:miter/>
                              <a:headEnd type="none" w="med" len="med"/>
                              <a:tailEnd type="triangle" w="med" len="med"/>
                            </a:ln>
                          </wps:spPr>
                          <wps:bodyPr/>
                        </wps:wsp>
                        <wps:wsp>
                          <wps:cNvPr id="102" name="AutoShape 18"/>
                          <wps:cNvCnPr/>
                          <wps:spPr>
                            <a:xfrm flipV="1">
                              <a:off x="4007" y="4351"/>
                              <a:ext cx="1209" cy="624"/>
                            </a:xfrm>
                            <a:prstGeom prst="bentConnector2">
                              <a:avLst/>
                            </a:prstGeom>
                            <a:ln w="9525" cap="flat" cmpd="sng">
                              <a:solidFill>
                                <a:srgbClr val="000000"/>
                              </a:solidFill>
                              <a:prstDash val="solid"/>
                              <a:miter/>
                              <a:headEnd type="none" w="med" len="med"/>
                              <a:tailEnd type="triangle" w="med" len="med"/>
                            </a:ln>
                          </wps:spPr>
                          <wps:bodyPr/>
                        </wps:wsp>
                        <wps:wsp>
                          <wps:cNvPr id="103" name="AutoShape 19"/>
                          <wps:cNvCnPr/>
                          <wps:spPr>
                            <a:xfrm flipH="1">
                              <a:off x="8008" y="3202"/>
                              <a:ext cx="6" cy="1535"/>
                            </a:xfrm>
                            <a:prstGeom prst="straightConnector1">
                              <a:avLst/>
                            </a:prstGeom>
                            <a:ln w="9525" cap="flat" cmpd="sng">
                              <a:solidFill>
                                <a:srgbClr val="000000"/>
                              </a:solidFill>
                              <a:prstDash val="solid"/>
                              <a:headEnd type="none" w="med" len="med"/>
                              <a:tailEnd type="triangle" w="med" len="med"/>
                            </a:ln>
                          </wps:spPr>
                          <wps:bodyPr/>
                        </wps:wsp>
                        <wps:wsp>
                          <wps:cNvPr id="104" name="AutoShape 20"/>
                          <wps:cNvCnPr/>
                          <wps:spPr>
                            <a:xfrm rot="10800000">
                              <a:off x="5960" y="3926"/>
                              <a:ext cx="1064" cy="1049"/>
                            </a:xfrm>
                            <a:prstGeom prst="bentConnector3">
                              <a:avLst>
                                <a:gd name="adj1" fmla="val 25278"/>
                              </a:avLst>
                            </a:prstGeom>
                            <a:ln w="9525" cap="flat" cmpd="sng">
                              <a:solidFill>
                                <a:srgbClr val="000000"/>
                              </a:solidFill>
                              <a:prstDash val="solid"/>
                              <a:miter/>
                              <a:headEnd type="none" w="med" len="med"/>
                              <a:tailEnd type="triangle" w="med" len="med"/>
                            </a:ln>
                          </wps:spPr>
                          <wps:bodyPr/>
                        </wps:wsp>
                        <wps:wsp>
                          <wps:cNvPr id="105" name="Text Box 21"/>
                          <wps:cNvSpPr txBox="1"/>
                          <wps:spPr>
                            <a:xfrm>
                              <a:off x="4132" y="2647"/>
                              <a:ext cx="1084" cy="279"/>
                            </a:xfrm>
                            <a:prstGeom prst="rect">
                              <a:avLst/>
                            </a:prstGeom>
                            <a:solidFill>
                              <a:srgbClr val="FFFFFF"/>
                            </a:solidFill>
                            <a:ln w="9525">
                              <a:noFill/>
                              <a:miter/>
                            </a:ln>
                          </wps:spPr>
                          <wps:txbx>
                            <w:txbxContent>
                              <w:p>
                                <w:pPr>
                                  <w:rPr>
                                    <w:sz w:val="18"/>
                                    <w:szCs w:val="18"/>
                                  </w:rPr>
                                </w:pPr>
                                <w:r>
                                  <w:rPr>
                                    <w:rFonts w:hint="eastAsia"/>
                                    <w:sz w:val="18"/>
                                    <w:szCs w:val="18"/>
                                  </w:rPr>
                                  <w:t>未符合要求</w:t>
                                </w:r>
                              </w:p>
                            </w:txbxContent>
                          </wps:txbx>
                          <wps:bodyPr lIns="18000" tIns="10800" rIns="18000" bIns="10800" anchor="ctr" upright="1"/>
                        </wps:wsp>
                        <wps:wsp>
                          <wps:cNvPr id="106" name="Text Box 22"/>
                          <wps:cNvSpPr txBox="1"/>
                          <wps:spPr>
                            <a:xfrm>
                              <a:off x="4093" y="4657"/>
                              <a:ext cx="1084" cy="279"/>
                            </a:xfrm>
                            <a:prstGeom prst="rect">
                              <a:avLst/>
                            </a:prstGeom>
                            <a:solidFill>
                              <a:srgbClr val="FFFFFF"/>
                            </a:solidFill>
                            <a:ln w="9525">
                              <a:noFill/>
                              <a:miter/>
                            </a:ln>
                          </wps:spPr>
                          <wps:txbx>
                            <w:txbxContent>
                              <w:p>
                                <w:pPr>
                                  <w:rPr>
                                    <w:sz w:val="18"/>
                                    <w:szCs w:val="18"/>
                                  </w:rPr>
                                </w:pPr>
                                <w:r>
                                  <w:rPr>
                                    <w:rFonts w:hint="eastAsia"/>
                                    <w:sz w:val="18"/>
                                    <w:szCs w:val="18"/>
                                  </w:rPr>
                                  <w:t>未符合要求</w:t>
                                </w:r>
                              </w:p>
                            </w:txbxContent>
                          </wps:txbx>
                          <wps:bodyPr lIns="18000" tIns="10800" rIns="18000" bIns="10800" anchor="ctr" upright="1"/>
                        </wps:wsp>
                        <wps:wsp>
                          <wps:cNvPr id="107" name="Text Box 23"/>
                          <wps:cNvSpPr txBox="1"/>
                          <wps:spPr>
                            <a:xfrm>
                              <a:off x="6277" y="4021"/>
                              <a:ext cx="394" cy="1049"/>
                            </a:xfrm>
                            <a:prstGeom prst="rect">
                              <a:avLst/>
                            </a:prstGeom>
                            <a:solidFill>
                              <a:srgbClr val="FFFFFF"/>
                            </a:solidFill>
                            <a:ln w="9525">
                              <a:noFill/>
                              <a:miter/>
                            </a:ln>
                          </wps:spPr>
                          <wps:txbx>
                            <w:txbxContent>
                              <w:p>
                                <w:pPr>
                                  <w:rPr>
                                    <w:sz w:val="18"/>
                                    <w:szCs w:val="18"/>
                                  </w:rPr>
                                </w:pPr>
                                <w:r>
                                  <w:rPr>
                                    <w:rFonts w:hint="eastAsia"/>
                                    <w:sz w:val="18"/>
                                    <w:szCs w:val="18"/>
                                  </w:rPr>
                                  <w:t>未通过审核</w:t>
                                </w:r>
                              </w:p>
                            </w:txbxContent>
                          </wps:txbx>
                          <wps:bodyPr vert="eaVert" lIns="18000" tIns="10800" rIns="18000" bIns="10800" anchor="ctr" upright="1"/>
                        </wps:wsp>
                        <wps:wsp>
                          <wps:cNvPr id="108" name="AutoShape 24"/>
                          <wps:cNvSpPr/>
                          <wps:spPr>
                            <a:xfrm>
                              <a:off x="4067" y="5781"/>
                              <a:ext cx="2343" cy="903"/>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
                                  <w:rPr>
                                    <w:rFonts w:hint="eastAsia"/>
                                  </w:rPr>
                                  <w:t>同时满足？</w:t>
                                </w:r>
                              </w:p>
                            </w:txbxContent>
                          </wps:txbx>
                          <wps:bodyPr lIns="18000" tIns="10800" rIns="18000" bIns="10800" upright="1"/>
                        </wps:wsp>
                        <wps:wsp>
                          <wps:cNvPr id="109" name="AutoShape 25"/>
                          <wps:cNvCnPr/>
                          <wps:spPr>
                            <a:xfrm rot="-5400000" flipH="1">
                              <a:off x="3098" y="5264"/>
                              <a:ext cx="1020" cy="918"/>
                            </a:xfrm>
                            <a:prstGeom prst="bentConnector2">
                              <a:avLst/>
                            </a:prstGeom>
                            <a:ln w="9525" cap="flat" cmpd="sng">
                              <a:solidFill>
                                <a:srgbClr val="000000"/>
                              </a:solidFill>
                              <a:prstDash val="solid"/>
                              <a:miter/>
                              <a:headEnd type="none" w="med" len="med"/>
                              <a:tailEnd type="triangle" w="med" len="med"/>
                            </a:ln>
                          </wps:spPr>
                          <wps:bodyPr/>
                        </wps:wsp>
                        <wps:wsp>
                          <wps:cNvPr id="110" name="AutoShape 26"/>
                          <wps:cNvCnPr/>
                          <wps:spPr>
                            <a:xfrm rot="5400000">
                              <a:off x="6699" y="4924"/>
                              <a:ext cx="1020" cy="1598"/>
                            </a:xfrm>
                            <a:prstGeom prst="bentConnector2">
                              <a:avLst/>
                            </a:prstGeom>
                            <a:ln w="9525" cap="flat" cmpd="sng">
                              <a:solidFill>
                                <a:srgbClr val="000000"/>
                              </a:solidFill>
                              <a:prstDash val="solid"/>
                              <a:miter/>
                              <a:headEnd type="none" w="med" len="med"/>
                              <a:tailEnd type="triangle" w="med" len="med"/>
                            </a:ln>
                          </wps:spPr>
                          <wps:bodyPr/>
                        </wps:wsp>
                        <wps:wsp>
                          <wps:cNvPr id="111" name="Text Box 27"/>
                          <wps:cNvSpPr txBox="1"/>
                          <wps:spPr>
                            <a:xfrm>
                              <a:off x="3199" y="5868"/>
                              <a:ext cx="823" cy="279"/>
                            </a:xfrm>
                            <a:prstGeom prst="rect">
                              <a:avLst/>
                            </a:prstGeom>
                            <a:solidFill>
                              <a:srgbClr val="FFFFFF"/>
                            </a:solidFill>
                            <a:ln w="9525">
                              <a:noFill/>
                              <a:miter/>
                            </a:ln>
                          </wps:spPr>
                          <wps:txbx>
                            <w:txbxContent>
                              <w:p>
                                <w:pPr>
                                  <w:rPr>
                                    <w:sz w:val="18"/>
                                    <w:szCs w:val="18"/>
                                  </w:rPr>
                                </w:pPr>
                                <w:r>
                                  <w:rPr>
                                    <w:rFonts w:hint="eastAsia"/>
                                    <w:sz w:val="18"/>
                                    <w:szCs w:val="18"/>
                                  </w:rPr>
                                  <w:t>符合要求</w:t>
                                </w:r>
                              </w:p>
                            </w:txbxContent>
                          </wps:txbx>
                          <wps:bodyPr lIns="18000" tIns="10800" rIns="18000" bIns="10800" anchor="ctr" upright="1"/>
                        </wps:wsp>
                        <wps:wsp>
                          <wps:cNvPr id="112" name="Text Box 28"/>
                          <wps:cNvSpPr txBox="1"/>
                          <wps:spPr>
                            <a:xfrm>
                              <a:off x="6868" y="5868"/>
                              <a:ext cx="823" cy="279"/>
                            </a:xfrm>
                            <a:prstGeom prst="rect">
                              <a:avLst/>
                            </a:prstGeom>
                            <a:solidFill>
                              <a:srgbClr val="FFFFFF"/>
                            </a:solidFill>
                            <a:ln w="9525">
                              <a:noFill/>
                              <a:miter/>
                            </a:ln>
                          </wps:spPr>
                          <wps:txbx>
                            <w:txbxContent>
                              <w:p>
                                <w:pPr>
                                  <w:jc w:val="center"/>
                                  <w:rPr>
                                    <w:sz w:val="18"/>
                                    <w:szCs w:val="18"/>
                                  </w:rPr>
                                </w:pPr>
                                <w:r>
                                  <w:rPr>
                                    <w:rFonts w:hint="eastAsia"/>
                                    <w:sz w:val="18"/>
                                    <w:szCs w:val="18"/>
                                  </w:rPr>
                                  <w:t>提供</w:t>
                                </w:r>
                              </w:p>
                            </w:txbxContent>
                          </wps:txbx>
                          <wps:bodyPr lIns="18000" tIns="10800" rIns="18000" bIns="10800" anchor="ctr" upright="1"/>
                        </wps:wsp>
                        <wps:wsp>
                          <wps:cNvPr id="113" name="Oval 29"/>
                          <wps:cNvSpPr/>
                          <wps:spPr>
                            <a:xfrm>
                              <a:off x="4320" y="7527"/>
                              <a:ext cx="1865" cy="85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绿色设计产品</w:t>
                                </w:r>
                              </w:p>
                            </w:txbxContent>
                          </wps:txbx>
                          <wps:bodyPr lIns="18000" tIns="10800" rIns="18000" bIns="10800" anchor="ctr" upright="1"/>
                        </wps:wsp>
                        <wps:wsp>
                          <wps:cNvPr id="114" name="AutoShape 30"/>
                          <wps:cNvCnPr/>
                          <wps:spPr>
                            <a:xfrm>
                              <a:off x="5239" y="6684"/>
                              <a:ext cx="14" cy="843"/>
                            </a:xfrm>
                            <a:prstGeom prst="straightConnector1">
                              <a:avLst/>
                            </a:prstGeom>
                            <a:ln w="9525" cap="flat" cmpd="sng">
                              <a:solidFill>
                                <a:srgbClr val="000000"/>
                              </a:solidFill>
                              <a:prstDash val="solid"/>
                              <a:headEnd type="none" w="med" len="med"/>
                              <a:tailEnd type="triangle" w="med" len="med"/>
                            </a:ln>
                          </wps:spPr>
                          <wps:bodyPr/>
                        </wps:wsp>
                        <wps:wsp>
                          <wps:cNvPr id="115" name="Text Box 31"/>
                          <wps:cNvSpPr txBox="1"/>
                          <wps:spPr>
                            <a:xfrm>
                              <a:off x="5285" y="6905"/>
                              <a:ext cx="394" cy="385"/>
                            </a:xfrm>
                            <a:prstGeom prst="rect">
                              <a:avLst/>
                            </a:prstGeom>
                            <a:solidFill>
                              <a:srgbClr val="FFFFFF"/>
                            </a:solidFill>
                            <a:ln w="9525">
                              <a:noFill/>
                              <a:miter/>
                            </a:ln>
                          </wps:spPr>
                          <wps:txbx>
                            <w:txbxContent>
                              <w:p>
                                <w:pPr/>
                                <w:r>
                                  <w:rPr>
                                    <w:rFonts w:hint="eastAsia"/>
                                  </w:rPr>
                                  <w:t>是</w:t>
                                </w:r>
                              </w:p>
                            </w:txbxContent>
                          </wps:txbx>
                          <wps:bodyPr vert="eaVert" lIns="18000" tIns="10800" rIns="18000" bIns="10800" anchor="ctr" upright="1"/>
                        </wps:wsp>
                      </wpg:wgp>
                    </wpc:wpc>
                  </a:graphicData>
                </a:graphic>
              </wp:inline>
            </w:drawing>
          </mc:Choice>
          <mc:Fallback>
            <w:pict>
              <v:group id="画布 2" o:spid="_x0000_s1026" o:spt="203" style="height:350.6pt;width:416.5pt;" coordsize="5289550,4452620" editas="canvas" o:gfxdata="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">
                <o:lock v:ext="edit" aspectratio="f"/>
                <v:rect id="画布 2" o:spid="_x0000_s1026" o:spt="1" style="position:absolute;left:0;top:0;height:4452620;width:5289550;" filled="f" stroked="f" coordsize="21600,21600" o:gfxdata="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">
                  <v:fill on="f" focussize="0,0"/>
                  <v:stroke on="f" joinstyle="miter"/>
                  <v:imagedata o:title=""/>
                  <o:lock v:ext="edit" aspectratio="t"/>
                </v:rect>
                <v:group id="Group 4" o:spid="_x0000_s1026" o:spt="203" style="position:absolute;left:528304;top:108500;height:4252619;width:4250040;" coordorigin="2291,1680" coordsize="6693,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aspectratio="f"/>
                  <v:rect id="Rectangle 5" o:spid="_x0000_s1026" o:spt="1" style="position:absolute;left:2291;top:1680;height:476;width:17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LiMQA&#10;AADaAAAADwAAAGRycy9kb3ducmV2LnhtbESPQWvCQBSE7wX/w/IEL8Vs6qGU6EZCUaq0hyZ66e2R&#10;fc2GZt+G7BrTf98tCB6HmfmG2Wwn24mRBt86VvCUpCCIa6dbbhScT/vlCwgfkDV2jknBL3nY5rOH&#10;DWbaXbmksQqNiBD2GSowIfSZlL42ZNEnrieO3rcbLIYoh0bqAa8Rbju5StNnabHluGCwp1dD9U91&#10;sQq+3IfbFSm99eZ0DONjUb5/VqVSi/lUrEEEmsI9fGsftIIV/F+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MS4jEAAAA2gAAAA8AAAAAAAAAAAAAAAAAmAIAAGRycy9k&#10;b3ducmV2LnhtbFBLBQYAAAAABAAEAPUAAACJAwAAAAA=&#10;">
                    <v:fill on="t" focussize="0,0"/>
                    <v:stroke color="#000000" joinstyle="miter"/>
                    <v:imagedata o:title=""/>
                    <o:lock v:ext="edit" aspectratio="f"/>
                    <v:textbox>
                      <w:txbxContent>
                        <w:p>
                          <w:pPr>
                            <w:jc w:val="center"/>
                            <w:rPr>
                              <w:sz w:val="18"/>
                              <w:szCs w:val="18"/>
                            </w:rPr>
                          </w:pPr>
                          <w:r>
                            <w:rPr>
                              <w:rFonts w:hint="eastAsia"/>
                              <w:sz w:val="18"/>
                              <w:szCs w:val="18"/>
                            </w:rPr>
                            <w:t>范围确定</w:t>
                          </w:r>
                        </w:p>
                      </w:txbxContent>
                    </v:textbox>
                  </v:rect>
                  <v:rect id="Rectangle 6" o:spid="_x0000_s1026" o:spt="1" style="position:absolute;left:7037;top:1680;height:476;width:194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uE8QA&#10;AADaAAAADwAAAGRycy9kb3ducmV2LnhtbESPQWvCQBSE74X+h+UVvEjdWEF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A7hPEAAAA2gAAAA8AAAAAAAAAAAAAAAAAmAIAAGRycy9k&#10;b3ducmV2LnhtbFBLBQYAAAAABAAEAPUAAACJAwAAAAA=&#10;">
                    <v:fill on="t" focussize="0,0"/>
                    <v:stroke color="#000000" joinstyle="miter"/>
                    <v:imagedata o:title=""/>
                    <o:lock v:ext="edit" aspectratio="f"/>
                    <v:textbox>
                      <w:txbxContent>
                        <w:p>
                          <w:pPr>
                            <w:jc w:val="center"/>
                            <w:rPr>
                              <w:sz w:val="18"/>
                              <w:szCs w:val="18"/>
                            </w:rPr>
                          </w:pPr>
                          <w:r>
                            <w:rPr>
                              <w:rFonts w:hint="eastAsia"/>
                              <w:sz w:val="18"/>
                              <w:szCs w:val="18"/>
                            </w:rPr>
                            <w:t>生命周期清单分析</w:t>
                          </w:r>
                        </w:p>
                      </w:txbxContent>
                    </v:textbox>
                  </v:rect>
                  <v:shape id="AutoShape 7" o:spid="_x0000_s1026" o:spt="32" type="#_x0000_t32" style="position:absolute;left:4007;top:1918;height:1;width:303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fill on="f" focussize="0,0"/>
                    <v:stroke color="#000000" joinstyle="round" endarrow="block"/>
                    <v:imagedata o:title=""/>
                    <o:lock v:ext="edit" aspectratio="f"/>
                  </v:shape>
                  <v:rect id="Rectangle 8" o:spid="_x0000_s1026" o:spt="1" style="position:absolute;left:2297;top:2726;height:476;width:17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fill on="t" focussize="0,0"/>
                    <v:stroke color="#000000" joinstyle="miter"/>
                    <v:imagedata o:title=""/>
                    <o:lock v:ext="edit" aspectratio="f"/>
                    <v:textbox>
                      <w:txbxContent>
                        <w:p>
                          <w:pPr>
                            <w:jc w:val="center"/>
                            <w:rPr>
                              <w:sz w:val="18"/>
                              <w:szCs w:val="18"/>
                            </w:rPr>
                          </w:pPr>
                          <w:r>
                            <w:rPr>
                              <w:rFonts w:hint="eastAsia"/>
                              <w:sz w:val="18"/>
                              <w:szCs w:val="18"/>
                            </w:rPr>
                            <w:t>基本要求</w:t>
                          </w:r>
                        </w:p>
                      </w:txbxContent>
                    </v:textbox>
                  </v:rect>
                  <v:rect id="Rectangle 9" o:spid="_x0000_s1026" o:spt="1" style="position:absolute;left:7043;top:2726;height:476;width:194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Ni8QA&#10;AADaAAAADwAAAGRycy9kb3ducmV2LnhtbESPQWvCQBSE74L/YXlCL2I27UEkupFQlFrag4leentk&#10;X7Oh2bchu8b033cLhR6HmfmG2e0n24mRBt86VvCYpCCIa6dbbhRcL8fVBoQPyBo7x6Tgmzzs8/ls&#10;h5l2dy5prEIjIoR9hgpMCH0mpa8NWfSJ64mj9+kGiyHKoZF6wHuE204+pelaWmw5Lhjs6dlQ/VXd&#10;rIIP9+4ORUovvbm8hnFZlG/nqlTqYTEVWxCBpvAf/muftII1/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TYvEAAAA2gAAAA8AAAAAAAAAAAAAAAAAmAIAAGRycy9k&#10;b3ducmV2LnhtbFBLBQYAAAAABAAEAPUAAACJAwAAAAA=&#10;">
                    <v:fill on="t" focussize="0,0"/>
                    <v:stroke color="#000000" joinstyle="miter"/>
                    <v:imagedata o:title=""/>
                    <o:lock v:ext="edit" aspectratio="f"/>
                    <v:textbox>
                      <w:txbxContent>
                        <w:p>
                          <w:pPr>
                            <w:jc w:val="center"/>
                            <w:rPr>
                              <w:sz w:val="18"/>
                              <w:szCs w:val="18"/>
                            </w:rPr>
                          </w:pPr>
                          <w:r>
                            <w:rPr>
                              <w:rFonts w:hint="eastAsia"/>
                              <w:sz w:val="18"/>
                              <w:szCs w:val="18"/>
                            </w:rPr>
                            <w:t>生命周期影响评价</w:t>
                          </w:r>
                        </w:p>
                      </w:txbxContent>
                    </v:textbox>
                  </v:rect>
                  <v:shape id="AutoShape 10" o:spid="_x0000_s1026" o:spt="32" type="#_x0000_t32" style="position:absolute;left:3149;top:2156;height:570;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fill on="f" focussize="0,0"/>
                    <v:stroke color="#000000" joinstyle="round" endarrow="block"/>
                    <v:imagedata o:title=""/>
                    <o:lock v:ext="edit" aspectratio="f"/>
                  </v:shape>
                  <v:shape id="AutoShape 11" o:spid="_x0000_s1026" o:spt="32" type="#_x0000_t32" style="position:absolute;left:8008;top:2156;height:570;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fill on="f" focussize="0,0"/>
                    <v:stroke color="#000000" joinstyle="round" endarrow="block"/>
                    <v:imagedata o:title=""/>
                    <o:lock v:ext="edit" aspectratio="f"/>
                  </v:shape>
                  <v:rect id="Rectangle 12" o:spid="_x0000_s1026" o:spt="1" style="position:absolute;left:2291;top:4737;height:476;width:17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Z+cQA&#10;AADaAAAADwAAAGRycy9kb3ducmV2LnhtbESPQWvCQBSE74X+h+UVvEjd2IPY1FVCUarYg0l66e2R&#10;fc2GZt+G7Brjv3eFQo/DzHzDrDajbcVAvW8cK5jPEhDEldMN1wq+yt3zEoQPyBpbx6TgSh4268eH&#10;FabaXTinoQi1iBD2KSowIXSplL4yZNHPXEccvR/XWwxR9rXUPV4i3LbyJUkW0mLDccFgR++Gqt/i&#10;bBV8u0+3zRL66Ex5CMM0y4+nIldq8jRmbyACjeE//NfeawWv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2fnEAAAA2gAAAA8AAAAAAAAAAAAAAAAAmAIAAGRycy9k&#10;b3ducmV2LnhtbFBLBQYAAAAABAAEAPUAAACJAwAAAAA=&#10;">
                    <v:fill on="t" focussize="0,0"/>
                    <v:stroke color="#000000" joinstyle="miter"/>
                    <v:imagedata o:title=""/>
                    <o:lock v:ext="edit" aspectratio="f"/>
                    <v:textbox>
                      <w:txbxContent>
                        <w:p>
                          <w:pPr>
                            <w:jc w:val="center"/>
                            <w:rPr>
                              <w:sz w:val="18"/>
                              <w:szCs w:val="18"/>
                            </w:rPr>
                          </w:pPr>
                          <w:r>
                            <w:rPr>
                              <w:rFonts w:hint="eastAsia"/>
                              <w:sz w:val="18"/>
                              <w:szCs w:val="18"/>
                            </w:rPr>
                            <w:t>评价指标要求</w:t>
                          </w:r>
                        </w:p>
                      </w:txbxContent>
                    </v:textbox>
                  </v:rect>
                  <v:rect id="Rectangle 13" o:spid="_x0000_s1026" o:spt="1" style="position:absolute;left:7037;top:4737;height:476;width:194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B2M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j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sHYxQAAANsAAAAPAAAAAAAAAAAAAAAAAJgCAABkcnMv&#10;ZG93bnJldi54bWxQSwUGAAAAAAQABAD1AAAAigMAAAAA&#10;">
                    <v:fill on="t" focussize="0,0"/>
                    <v:stroke color="#000000" joinstyle="miter"/>
                    <v:imagedata o:title=""/>
                    <o:lock v:ext="edit" aspectratio="f"/>
                    <v:textbox>
                      <w:txbxContent>
                        <w:p>
                          <w:pPr>
                            <w:jc w:val="center"/>
                            <w:rPr>
                              <w:sz w:val="18"/>
                              <w:szCs w:val="18"/>
                            </w:rPr>
                          </w:pPr>
                          <w:r>
                            <w:rPr>
                              <w:rFonts w:hint="eastAsia"/>
                              <w:sz w:val="18"/>
                              <w:szCs w:val="18"/>
                            </w:rPr>
                            <w:t>生命周期评价报告</w:t>
                          </w:r>
                        </w:p>
                      </w:txbxContent>
                    </v:textbox>
                  </v:rect>
                  <v:shape id="AutoShape 14" o:spid="_x0000_s1026" o:spt="32" type="#_x0000_t32" style="position:absolute;left:3149;top:3202;flip:x;height:1535;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fill on="f" focussize="0,0"/>
                    <v:stroke color="#000000" joinstyle="round" endarrow="block"/>
                    <v:imagedata o:title=""/>
                    <o:lock v:ext="edit" aspectratio="f"/>
                  </v:shape>
                  <v:shape id="Text Box 15" o:spid="_x0000_s1026" o:spt="202" type="#_x0000_t202" style="position:absolute;left:3247;top:3332;height:915;width:39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m/sEA&#10;AADbAAAADwAAAGRycy9kb3ducmV2LnhtbERPzYrCMBC+C75DGMGLrKkiunaNIoK4sBetPsDYjG3X&#10;ZlKa1Na33ywI3ubj+53VpjOleFDtCssKJuMIBHFqdcGZgst5//EJwnlkjaVlUvAkB5t1v7fCWNuW&#10;T/RIfCZCCLsYFeTeV7GULs3JoBvbijhwN1sb9AHWmdQ1tiHclHIaRXNpsODQkGNFu5zSe9IYBbNy&#10;MbtlzXK+M1d9PPw+R8f2p1FqOOi2XyA8df4tfrm/dZg/hf9fw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qpv7BAAAA2wAAAA8AAAAAAAAAAAAAAAAAmAIAAGRycy9kb3du&#10;cmV2LnhtbFBLBQYAAAAABAAEAPUAAACGAwAAAAA=&#10;">
                    <v:fill on="t" focussize="0,0"/>
                    <v:stroke on="f" joinstyle="miter"/>
                    <v:imagedata o:title=""/>
                    <o:lock v:ext="edit" aspectratio="f"/>
                    <v:textbox inset="0.5mm,0.3mm,0.5mm,0.3mm" style="layout-flow:vertical-ideographic;">
                      <w:txbxContent>
                        <w:p>
                          <w:pPr>
                            <w:rPr>
                              <w:sz w:val="18"/>
                              <w:szCs w:val="18"/>
                            </w:rPr>
                          </w:pPr>
                          <w:r>
                            <w:rPr>
                              <w:rFonts w:hint="eastAsia"/>
                              <w:sz w:val="18"/>
                              <w:szCs w:val="18"/>
                            </w:rPr>
                            <w:t>符合要求</w:t>
                          </w:r>
                        </w:p>
                      </w:txbxContent>
                    </v:textbox>
                  </v:shape>
                  <v:shape id="Oval 16" o:spid="_x0000_s1026" o:spt="3" type="#_x0000_t3" style="position:absolute;left:4458;top:3501;height:850;width:15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u8MA&#10;AADbAAAADwAAAGRycy9kb3ducmV2LnhtbERPS2vCQBC+F/wPywi9lLppBQnRVaS0pZ58HnocsmMS&#10;zc6mu9sk7a93BcHbfHzPmS16U4uWnK8sK3gZJSCIc6srLhQc9h/PKQgfkDXWlknBH3lYzAcPM8y0&#10;7XhL7S4UIoawz1BBGUKTSenzkgz6kW2II3e0zmCI0BVSO+xiuKnla5JMpMGKY0OJDb2VlJ93v0bB&#10;e2o36fbJ/Xy678lqefov2n7dKfU47JdTEIH6cBff3F86zh/D9Zd4gJ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qu8MAAADbAAAADwAAAAAAAAAAAAAAAACYAgAAZHJzL2Rv&#10;d25yZXYueG1sUEsFBgAAAAAEAAQA9QAAAIgDAAAAAA==&#10;">
                    <v:fill on="t" focussize="0,0"/>
                    <v:stroke color="#000000" joinstyle="round"/>
                    <v:imagedata o:title=""/>
                    <o:lock v:ext="edit" aspectratio="f"/>
                    <v:textbox inset="0.5mm,0.3mm,0.5mm,0.3mm">
                      <w:txbxContent>
                        <w:p>
                          <w:pPr>
                            <w:rPr>
                              <w:sz w:val="18"/>
                              <w:szCs w:val="18"/>
                            </w:rPr>
                          </w:pPr>
                          <w:r>
                            <w:rPr>
                              <w:rFonts w:hint="eastAsia"/>
                              <w:sz w:val="18"/>
                              <w:szCs w:val="18"/>
                            </w:rPr>
                            <w:t>非绿色设计产品</w:t>
                          </w:r>
                        </w:p>
                      </w:txbxContent>
                    </v:textbox>
                  </v:shape>
                  <v:shape id="AutoShape 17" o:spid="_x0000_s1026" o:spt="33" type="#_x0000_t33" style="position:absolute;left:4013;top:2964;height:537;width:1203;"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1bMEAAADbAAAADwAAAGRycy9kb3ducmV2LnhtbERPTWvCQBC9F/wPywje6sYiVqKriFCV&#10;3kx78DhmxySanY27q4n99W6h0Ns83ufMl52pxZ2crywrGA0TEMS51RUXCr6/Pl6nIHxA1lhbJgUP&#10;8rBc9F7mmGrb8p7uWShEDGGfooIyhCaV0uclGfRD2xBH7mSdwRChK6R22MZwU8u3JJlIgxXHhhIb&#10;WpeUX7KbUbBdnVsnfw7v1+PoprHdTD6zKyo16HerGYhAXfgX/7l3Os4fw+8v8Q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fjVswQAAANsAAAAPAAAAAAAAAAAAAAAA&#10;AKECAABkcnMvZG93bnJldi54bWxQSwUGAAAAAAQABAD5AAAAjwMAAAAA&#10;">
                    <v:fill on="f" focussize="0,0"/>
                    <v:stroke color="#000000" joinstyle="miter" endarrow="block"/>
                    <v:imagedata o:title=""/>
                    <o:lock v:ext="edit" aspectratio="f"/>
                  </v:shape>
                  <v:shape id="AutoShape 18" o:spid="_x0000_s1026" o:spt="33" type="#_x0000_t33" style="position:absolute;left:4007;top:4351;flip:y;height:624;width:1209;"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i8AAAADbAAAADwAAAGRycy9kb3ducmV2LnhtbERP3WrCMBS+F/YO4Qx2p6mVdaMaS5GJ&#10;Xq5uD3Bojk2xOSlJpt3bG2Gwu/Px/Z5NNdlBXMmH3rGC5SIDQdw63XOn4PtrP38HESKyxsExKfil&#10;ANX2abbBUrsbN3Q9xU6kEA4lKjAxjqWUoTVkMSzcSJy4s/MWY4K+k9rjLYXbQeZZVkiLPacGgyPt&#10;DLWX049VUK/e9k3rD6tgdp9FPuWX8dx/KPXyPNVrEJGm+C/+cx91mv8Kj1/SAXJ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jovAAAAA2wAAAA8AAAAAAAAAAAAAAAAA&#10;oQIAAGRycy9kb3ducmV2LnhtbFBLBQYAAAAABAAEAPkAAACOAwAAAAA=&#10;">
                    <v:fill on="f" focussize="0,0"/>
                    <v:stroke color="#000000" joinstyle="miter" endarrow="block"/>
                    <v:imagedata o:title=""/>
                    <o:lock v:ext="edit" aspectratio="f"/>
                  </v:shape>
                  <v:shape id="AutoShape 19" o:spid="_x0000_s1026" o:spt="32" type="#_x0000_t32" style="position:absolute;left:8008;top:3202;flip:x;height:1535;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fill on="f" focussize="0,0"/>
                    <v:stroke color="#000000" joinstyle="round" endarrow="block"/>
                    <v:imagedata o:title=""/>
                    <o:lock v:ext="edit" aspectratio="f"/>
                  </v:shape>
                  <v:shape id="AutoShape 20" o:spid="_x0000_s1026" o:spt="34" type="#_x0000_t34" style="position:absolute;left:5960;top:3926;height:1049;width:1064;rotation:1179648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4LML4AAADbAAAADwAAAGRycy9kb3ducmV2LnhtbERPS4vCMBC+C/sfwizsTdOtoNI1lrIg&#10;ePTV+9CMbdlkUpKo9d+bBcHbfHzPWZejNeJGPvSOFXzPMhDEjdM9twrOp+10BSJEZI3GMSl4UIBy&#10;8zFZY6HdnQ90O8ZWpBAOBSroYhwKKUPTkcUwcwNx4i7OW4wJ+lZqj/cUbo3Ms2whLfacGjoc6Lej&#10;5u94tQqqfV5vq93yMT9Xvja4vx7MSEp9fY7VD4hIY3yLX+6dTvOX8P9LOkBun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TgswvgAAANsAAAAPAAAAAAAAAAAAAAAAAKEC&#10;AABkcnMvZG93bnJldi54bWxQSwUGAAAAAAQABAD5AAAAjAMAAAAA&#10;" adj="5460">
                    <v:fill on="f" focussize="0,0"/>
                    <v:stroke color="#000000" joinstyle="miter" endarrow="block"/>
                    <v:imagedata o:title=""/>
                    <o:lock v:ext="edit" aspectratio="f"/>
                  </v:shape>
                  <v:shape id="Text Box 21" o:spid="_x0000_s1026" o:spt="202" type="#_x0000_t202" style="position:absolute;left:4132;top:2647;height:279;width:108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pJ8UA&#10;AADbAAAADwAAAGRycy9kb3ducmV2LnhtbESPS2/CMBCE75X4D9ZW6q047YFHikEIqVUPXHgIOK7i&#10;bRIRryPbgZRfzx6QuO1qZme+nS1616gLhVh7NvAxzEARF97WXBrY777fJ6BiQrbYeCYD/xRhMR+8&#10;zDC3/sobumxTqSSEY44GqpTaXOtYVOQwDn1LLNqfDw6TrKHUNuBVwl2jP7NspB3WLA0VtrSqqDhv&#10;O2fgkE2PdvrTjU5lEY7drZnUY1ob8/baL79AJerT0/y4/rWCL7Dyiw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iknxQAAANsAAAAPAAAAAAAAAAAAAAAAAJgCAABkcnMv&#10;ZG93bnJldi54bWxQSwUGAAAAAAQABAD1AAAAigMAAAAA&#10;">
                    <v:fill on="t" focussize="0,0"/>
                    <v:stroke on="f" joinstyle="miter"/>
                    <v:imagedata o:title=""/>
                    <o:lock v:ext="edit" aspectratio="f"/>
                    <v:textbox inset="0.5mm,0.3mm,0.5mm,0.3mm">
                      <w:txbxContent>
                        <w:p>
                          <w:pPr>
                            <w:rPr>
                              <w:sz w:val="18"/>
                              <w:szCs w:val="18"/>
                            </w:rPr>
                          </w:pPr>
                          <w:r>
                            <w:rPr>
                              <w:rFonts w:hint="eastAsia"/>
                              <w:sz w:val="18"/>
                              <w:szCs w:val="18"/>
                            </w:rPr>
                            <w:t>未符合要求</w:t>
                          </w:r>
                        </w:p>
                      </w:txbxContent>
                    </v:textbox>
                  </v:shape>
                  <v:shape id="Text Box 22" o:spid="_x0000_s1026" o:spt="202" type="#_x0000_t202" style="position:absolute;left:4093;top:4657;height:279;width:108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MvMEA&#10;AADbAAAADwAAAGRycy9kb3ducmV2LnhtbERPTYvCMBC9C/6HMII3TfWgthpFBMXDXnSX1ePQjG2x&#10;mZQk1e7++o0g7G0e73NWm87U4kHOV5YVTMYJCOLc6ooLBV+f+9EChA/IGmvLpOCHPGzW/d4KM22f&#10;fKLHORQihrDPUEEZQpNJ6fOSDPqxbYgjd7POYIjQFVI7fMZwU8tpksykwYpjQ4kN7UrK7+fWKPhO&#10;0otOD+3sWuTu0v7Wi2pOH0oNB912CSJQF/7Fb/dRx/kpvH6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mjLzBAAAA2wAAAA8AAAAAAAAAAAAAAAAAmAIAAGRycy9kb3du&#10;cmV2LnhtbFBLBQYAAAAABAAEAPUAAACGAwAAAAA=&#10;">
                    <v:fill on="t" focussize="0,0"/>
                    <v:stroke on="f" joinstyle="miter"/>
                    <v:imagedata o:title=""/>
                    <o:lock v:ext="edit" aspectratio="f"/>
                    <v:textbox inset="0.5mm,0.3mm,0.5mm,0.3mm">
                      <w:txbxContent>
                        <w:p>
                          <w:pPr>
                            <w:rPr>
                              <w:sz w:val="18"/>
                              <w:szCs w:val="18"/>
                            </w:rPr>
                          </w:pPr>
                          <w:r>
                            <w:rPr>
                              <w:rFonts w:hint="eastAsia"/>
                              <w:sz w:val="18"/>
                              <w:szCs w:val="18"/>
                            </w:rPr>
                            <w:t>未符合要求</w:t>
                          </w:r>
                        </w:p>
                      </w:txbxContent>
                    </v:textbox>
                  </v:shape>
                  <v:shape id="Text Box 23" o:spid="_x0000_s1026" o:spt="202" type="#_x0000_t202" style="position:absolute;left:6277;top:4021;height:1049;width:39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Xr8IA&#10;AADbAAAADwAAAGRycy9kb3ducmV2LnhtbERPzWrCQBC+C77DMkIvUjcNQWt0lRIoLXiJ2geYZsck&#10;mp0N2Y2Jb+8eCj1+fP/b/WgacafO1ZYVvC0iEMSF1TWXCn7On6/vIJxH1thYJgUPcrDfTSdbTLUd&#10;+Ej3ky9FCGGXooLK+zaV0hUVGXQL2xIH7mI7gz7ArpS6wyGEm0bGUbSUBmsODRW2lFVU3E69UZA0&#10;q+RS9utlZn51/nV9zPPh0Cv1Mhs/NiA8jf5f/Of+1grisD58C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FevwgAAANsAAAAPAAAAAAAAAAAAAAAAAJgCAABkcnMvZG93&#10;bnJldi54bWxQSwUGAAAAAAQABAD1AAAAhwMAAAAA&#10;">
                    <v:fill on="t" focussize="0,0"/>
                    <v:stroke on="f" joinstyle="miter"/>
                    <v:imagedata o:title=""/>
                    <o:lock v:ext="edit" aspectratio="f"/>
                    <v:textbox inset="0.5mm,0.3mm,0.5mm,0.3mm" style="layout-flow:vertical-ideographic;">
                      <w:txbxContent>
                        <w:p>
                          <w:pPr>
                            <w:rPr>
                              <w:sz w:val="18"/>
                              <w:szCs w:val="18"/>
                            </w:rPr>
                          </w:pPr>
                          <w:r>
                            <w:rPr>
                              <w:rFonts w:hint="eastAsia"/>
                              <w:sz w:val="18"/>
                              <w:szCs w:val="18"/>
                            </w:rPr>
                            <w:t>未通过审核</w:t>
                          </w:r>
                        </w:p>
                      </w:txbxContent>
                    </v:textbox>
                  </v:shape>
                  <v:shape id="AutoShape 24" o:spid="_x0000_s1026" o:spt="4" type="#_x0000_t4" style="position:absolute;left:4067;top:5781;height:903;width:2343;"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TpsEA&#10;AADbAAAADwAAAGRycy9kb3ducmV2LnhtbESPzYvCMBTE7wv+D+EJXhZNK7JINYqf4GEv68f90Tyb&#10;YvNSm6j1vzcLgsdhZn7DTOetrcSdGl86VpAOEhDEudMlFwqOh21/DMIHZI2VY1LwJA/zWedripl2&#10;D/6j+z4UIkLYZ6jAhFBnUvrckEU/cDVx9M6usRiibAqpG3xEuK3kMEl+pMWS44LBmlaG8sv+ZhVc&#10;qSjTk/z+XcrdZr21piIepUr1uu1iAiJQGz7hd3unFQxT+P8Sf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TU6bBAAAA2wAAAA8AAAAAAAAAAAAAAAAAmAIAAGRycy9kb3du&#10;cmV2LnhtbFBLBQYAAAAABAAEAPUAAACGAwAAAAA=&#10;">
                    <v:fill on="t" focussize="0,0"/>
                    <v:stroke color="#000000" joinstyle="miter"/>
                    <v:imagedata o:title=""/>
                    <o:lock v:ext="edit" aspectratio="f"/>
                    <v:textbox inset="0.5mm,0.3mm,0.5mm,0.3mm">
                      <w:txbxContent>
                        <w:p>
                          <w:pPr/>
                          <w:r>
                            <w:rPr>
                              <w:rFonts w:hint="eastAsia"/>
                            </w:rPr>
                            <w:t>同时满足？</w:t>
                          </w:r>
                        </w:p>
                      </w:txbxContent>
                    </v:textbox>
                  </v:shape>
                  <v:shape id="AutoShape 25" o:spid="_x0000_s1026" o:spt="33" type="#_x0000_t33" style="position:absolute;left:3098;top:5264;flip:x;height:918;width:1020;rotation:589824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gO5MEAAADbAAAADwAAAGRycy9kb3ducmV2LnhtbESPS6vCMBSE94L/IRzh7jS1C7lUo4gP&#10;EMSFD9DloTltis1JaaL2/nsjXHA5zMw3zGzR2Vo8qfWVYwXjUQKCOHe64lLB5bwd/oLwAVlj7ZgU&#10;/JGHxbzfm2Gm3YuP9DyFUkQI+wwVmBCaTEqfG7LoR64hjl7hWoshyraUusVXhNtapkkykRYrjgsG&#10;G1oZyu+nh1WwdzdZuJtZFWtz9Xf/2Ojr4aLUz6BbTkEE6sI3/N/eaQVpCp8v8Qf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A7kwQAAANsAAAAPAAAAAAAAAAAAAAAA&#10;AKECAABkcnMvZG93bnJldi54bWxQSwUGAAAAAAQABAD5AAAAjwMAAAAA&#10;">
                    <v:fill on="f" focussize="0,0"/>
                    <v:stroke color="#000000" joinstyle="miter" endarrow="block"/>
                    <v:imagedata o:title=""/>
                    <o:lock v:ext="edit" aspectratio="f"/>
                  </v:shape>
                  <v:shape id="AutoShape 26" o:spid="_x0000_s1026" o:spt="33" type="#_x0000_t33" style="position:absolute;left:6699;top:4924;height:1598;width:1020;rotation:589824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Bp98MAAADbAAAADwAAAGRycy9kb3ducmV2LnhtbESP3WoCMRSE7wu+QziCdzVbBSlbo4g/&#10;uHhR6uoDHDanm6WbkyWJ6/r2plDo5TAz3zDL9WBb0ZMPjWMFb9MMBHHldMO1guvl8PoOIkRkja1j&#10;UvCgAOvV6GWJuXZ3PlNfxlokCIccFZgYu1zKUBmyGKauI07et/MWY5K+ltrjPcFtK2dZtpAWG04L&#10;BjvaGqp+yptVsJhvsuPtc2cLU5zIlv3W778apSbjYfMBItIQ/8N/7UIrmM3h90v6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waffDAAAA2wAAAA8AAAAAAAAAAAAA&#10;AAAAoQIAAGRycy9kb3ducmV2LnhtbFBLBQYAAAAABAAEAPkAAACRAwAAAAA=&#10;">
                    <v:fill on="f" focussize="0,0"/>
                    <v:stroke color="#000000" joinstyle="miter" endarrow="block"/>
                    <v:imagedata o:title=""/>
                    <o:lock v:ext="edit" aspectratio="f"/>
                  </v:shape>
                  <v:shape id="Text Box 27" o:spid="_x0000_s1026" o:spt="202" type="#_x0000_t202" style="position:absolute;left:3199;top:5868;height:279;width:823;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pn8UA&#10;AADbAAAADwAAAGRycy9kb3ducmV2LnhtbESPQWvCQBSE70L/w/IK3uqmQVKNrkGElh56aRT1+Mg+&#10;k9Ds27C70bS/vlsoeBxm5htmXYymE1dyvrWs4HmWgCCurG65VnDYvz4tQPiArLGzTAq+yUOxeZis&#10;Mdf2xp90LUMtIoR9jgqaEPpcSl81ZNDPbE8cvYt1BkOUrpba4S3CTSfTJMmkwZbjQoM97RqqvsrB&#10;KDgmy5Nevg3Zua7cafjpFu0LfSg1fRy3KxCBxnAP/7fftYJ0D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mfxQAAANsAAAAPAAAAAAAAAAAAAAAAAJgCAABkcnMv&#10;ZG93bnJldi54bWxQSwUGAAAAAAQABAD1AAAAigMAAAAA&#10;">
                    <v:fill on="t" focussize="0,0"/>
                    <v:stroke on="f" joinstyle="miter"/>
                    <v:imagedata o:title=""/>
                    <o:lock v:ext="edit" aspectratio="f"/>
                    <v:textbox inset="0.5mm,0.3mm,0.5mm,0.3mm">
                      <w:txbxContent>
                        <w:p>
                          <w:pPr>
                            <w:rPr>
                              <w:sz w:val="18"/>
                              <w:szCs w:val="18"/>
                            </w:rPr>
                          </w:pPr>
                          <w:r>
                            <w:rPr>
                              <w:rFonts w:hint="eastAsia"/>
                              <w:sz w:val="18"/>
                              <w:szCs w:val="18"/>
                            </w:rPr>
                            <w:t>符合要求</w:t>
                          </w:r>
                        </w:p>
                      </w:txbxContent>
                    </v:textbox>
                  </v:shape>
                  <v:shape id="Text Box 28" o:spid="_x0000_s1026" o:spt="202" type="#_x0000_t202" style="position:absolute;left:6868;top:5868;height:279;width:823;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MBMUA&#10;AADbAAAADwAAAGRycy9kb3ducmV2LnhtbESPQWvCQBSE70L/w/IK3uqmAVONrkGElh56aRT1+Mg+&#10;k9Ds27C70bS/vlsoeBxm5htmXYymE1dyvrWs4HmWgCCurG65VnDYvz4tQPiArLGzTAq+yUOxeZis&#10;Mdf2xp90LUMtIoR9jgqaEPpcSl81ZNDPbE8cvYt1BkOUrpba4S3CTSfTJMmkwZbjQoM97RqqvsrB&#10;KDgmy5Nevg3Zua7cafjpFu0LfSg1fRy3KxCBxnAP/7fftYJ0D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0wExQAAANsAAAAPAAAAAAAAAAAAAAAAAJgCAABkcnMv&#10;ZG93bnJldi54bWxQSwUGAAAAAAQABAD1AAAAigMAAAAA&#10;">
                    <v:fill on="t" focussize="0,0"/>
                    <v:stroke on="f" joinstyle="miter"/>
                    <v:imagedata o:title=""/>
                    <o:lock v:ext="edit" aspectratio="f"/>
                    <v:textbox inset="0.5mm,0.3mm,0.5mm,0.3mm">
                      <w:txbxContent>
                        <w:p>
                          <w:pPr>
                            <w:jc w:val="center"/>
                            <w:rPr>
                              <w:sz w:val="18"/>
                              <w:szCs w:val="18"/>
                            </w:rPr>
                          </w:pPr>
                          <w:r>
                            <w:rPr>
                              <w:rFonts w:hint="eastAsia"/>
                              <w:sz w:val="18"/>
                              <w:szCs w:val="18"/>
                            </w:rPr>
                            <w:t>提供</w:t>
                          </w:r>
                        </w:p>
                      </w:txbxContent>
                    </v:textbox>
                  </v:shape>
                  <v:shape id="Oval 29" o:spid="_x0000_s1026" o:spt="3" type="#_x0000_t3" style="position:absolute;left:4320;top:7527;height:850;width:1865;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1pcMA&#10;AADbAAAADwAAAGRycy9kb3ducmV2LnhtbESPQWsCMRSE7wX/Q3hCbzWrh6WsRikFwZNStZ6fm9fd&#10;rcnLksTd1V9vCkKPw8x8wyxWgzWiIx8axwqmkwwEcel0w5WC42H99g4iRGSNxjEpuFGA1XL0ssBC&#10;u56/qNvHSiQIhwIV1DG2hZShrMlimLiWOHk/zluMSfpKao99glsjZ1mWS4sNp4UaW/qsqbzsr1bB&#10;9tubPJzM2dzvl3bXV7vt4bdT6nU8fMxBRBrif/jZ3mgFsxz+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1pcMAAADbAAAADwAAAAAAAAAAAAAAAACYAgAAZHJzL2Rv&#10;d25yZXYueG1sUEsFBgAAAAAEAAQA9QAAAIgDAAAAAA==&#10;">
                    <v:fill on="t" focussize="0,0"/>
                    <v:stroke color="#000000" joinstyle="round"/>
                    <v:imagedata o:title=""/>
                    <o:lock v:ext="edit" aspectratio="f"/>
                    <v:textbox inset="0.5mm,0.3mm,0.5mm,0.3mm">
                      <w:txbxContent>
                        <w:p>
                          <w:pPr>
                            <w:jc w:val="center"/>
                            <w:rPr>
                              <w:sz w:val="18"/>
                              <w:szCs w:val="18"/>
                            </w:rPr>
                          </w:pPr>
                          <w:r>
                            <w:rPr>
                              <w:rFonts w:hint="eastAsia"/>
                              <w:sz w:val="18"/>
                              <w:szCs w:val="18"/>
                            </w:rPr>
                            <w:t>绿色设计产品</w:t>
                          </w:r>
                        </w:p>
                      </w:txbxContent>
                    </v:textbox>
                  </v:shape>
                  <v:shape id="AutoShape 30" o:spid="_x0000_s1026" o:spt="32" type="#_x0000_t32" style="position:absolute;left:5239;top:6684;height:843;width:1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fill on="f" focussize="0,0"/>
                    <v:stroke color="#000000" joinstyle="round" endarrow="block"/>
                    <v:imagedata o:title=""/>
                    <o:lock v:ext="edit" aspectratio="f"/>
                  </v:shape>
                  <v:shape id="Text Box 31" o:spid="_x0000_s1026" o:spt="202" type="#_x0000_t202" style="position:absolute;left:5285;top:6905;height:385;width:39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bqcIA&#10;AADbAAAADwAAAGRycy9kb3ducmV2LnhtbERPzWrCQBC+C77DMkIvUjcNQWt0lRIoLXiJ2geYZsck&#10;mp0N2Y2Jb+8eCj1+fP/b/WgacafO1ZYVvC0iEMSF1TWXCn7On6/vIJxH1thYJgUPcrDfTSdbTLUd&#10;+Ej3ky9FCGGXooLK+zaV0hUVGXQL2xIH7mI7gz7ArpS6wyGEm0bGUbSUBmsODRW2lFVU3E69UZA0&#10;q+RS9utlZn51/nV9zPPh0Cv1Mhs/NiA8jf5f/Of+1griMDZ8C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LlupwgAAANsAAAAPAAAAAAAAAAAAAAAAAJgCAABkcnMvZG93&#10;bnJldi54bWxQSwUGAAAAAAQABAD1AAAAhwMAAAAA&#10;">
                    <v:fill on="t" focussize="0,0"/>
                    <v:stroke on="f" joinstyle="miter"/>
                    <v:imagedata o:title=""/>
                    <o:lock v:ext="edit" aspectratio="f"/>
                    <v:textbox inset="0.5mm,0.3mm,0.5mm,0.3mm" style="layout-flow:vertical-ideographic;">
                      <w:txbxContent>
                        <w:p>
                          <w:pPr/>
                          <w:r>
                            <w:rPr>
                              <w:rFonts w:hint="eastAsia"/>
                            </w:rPr>
                            <w:t>是</w:t>
                          </w:r>
                        </w:p>
                      </w:txbxContent>
                    </v:textbox>
                  </v:shape>
                </v:group>
                <w10:wrap type="none"/>
                <w10:anchorlock/>
              </v:group>
            </w:pict>
          </mc:Fallback>
        </mc:AlternateContent>
      </w:r>
    </w:p>
    <w:p>
      <w:pPr>
        <w:pStyle w:val="30"/>
        <w:tabs>
          <w:tab w:val="left" w:pos="426"/>
        </w:tabs>
        <w:spacing w:before="312" w:beforeLines="100" w:after="312" w:afterLines="100"/>
        <w:jc w:val="left"/>
        <w:rPr>
          <w:rFonts w:ascii="宋体" w:hAnsi="宋体" w:eastAsia="宋体"/>
          <w:b/>
          <w:bCs/>
          <w:sz w:val="24"/>
          <w:szCs w:val="32"/>
        </w:rPr>
      </w:pPr>
      <w:bookmarkStart w:id="15" w:name="_Toc497309558"/>
      <w:bookmarkStart w:id="16" w:name="_Toc508959276"/>
      <w:r>
        <w:rPr>
          <w:rFonts w:hint="eastAsia" w:ascii="宋体" w:hAnsi="宋体" w:eastAsia="宋体"/>
          <w:b/>
          <w:bCs/>
          <w:sz w:val="24"/>
          <w:szCs w:val="32"/>
        </w:rPr>
        <w:t>四、标准中涉及的专利或知识产权说明</w:t>
      </w:r>
      <w:bookmarkEnd w:id="15"/>
      <w:bookmarkEnd w:id="16"/>
    </w:p>
    <w:p>
      <w:pPr>
        <w:pStyle w:val="23"/>
        <w:spacing w:line="300" w:lineRule="auto"/>
        <w:ind w:firstLine="420"/>
        <w:contextualSpacing/>
        <w:rPr>
          <w:rFonts w:ascii="Times New Roman"/>
        </w:rPr>
      </w:pPr>
      <w:r>
        <w:rPr>
          <w:rFonts w:hint="eastAsia" w:ascii="Times New Roman"/>
        </w:rPr>
        <w:t>本标准不涉及任何专利或知识产权。</w:t>
      </w:r>
    </w:p>
    <w:p>
      <w:pPr>
        <w:pStyle w:val="30"/>
        <w:tabs>
          <w:tab w:val="left" w:pos="426"/>
        </w:tabs>
        <w:spacing w:before="312" w:beforeLines="100" w:after="312" w:afterLines="100"/>
        <w:jc w:val="left"/>
        <w:rPr>
          <w:rFonts w:ascii="宋体" w:hAnsi="宋体" w:eastAsia="宋体"/>
          <w:b/>
          <w:bCs/>
          <w:sz w:val="24"/>
          <w:szCs w:val="32"/>
        </w:rPr>
      </w:pPr>
      <w:r>
        <w:rPr>
          <w:rFonts w:hint="eastAsia" w:ascii="宋体" w:hAnsi="宋体" w:eastAsia="宋体"/>
          <w:b/>
          <w:bCs/>
          <w:sz w:val="24"/>
          <w:szCs w:val="32"/>
        </w:rPr>
        <w:t>五、采用国际标准和国外先进标准的情况</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本标准根据我国情况首次制定，填补了我国金属锂绿色设计产品评价技术规范标准的空白，其技术指标符合用户要求，先进合理。本标准在编制过程中进行了大量的数据收集工作，同时兼顾了国内大部分金属锂生产厂家的情况。</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本标准没有采用国际标准；本标准在制定过程中未检测到同类国际标准。标准总体水平达到了国际先进水平。</w:t>
      </w:r>
    </w:p>
    <w:p>
      <w:pPr>
        <w:pStyle w:val="30"/>
        <w:tabs>
          <w:tab w:val="left" w:pos="426"/>
        </w:tabs>
        <w:spacing w:before="312" w:beforeLines="100" w:after="312" w:afterLines="100"/>
        <w:jc w:val="left"/>
        <w:rPr>
          <w:rFonts w:ascii="宋体" w:hAnsi="宋体" w:eastAsia="宋体"/>
          <w:b/>
          <w:bCs/>
          <w:sz w:val="24"/>
          <w:szCs w:val="32"/>
        </w:rPr>
      </w:pPr>
      <w:bookmarkStart w:id="17" w:name="_Toc508959275"/>
      <w:r>
        <w:rPr>
          <w:rFonts w:hint="eastAsia" w:ascii="宋体" w:hAnsi="宋体" w:eastAsia="宋体"/>
          <w:b/>
          <w:bCs/>
          <w:sz w:val="24"/>
          <w:szCs w:val="32"/>
        </w:rPr>
        <w:t>六、与现行相关法律、法规、规章及相关标准，特别是强制性标准的协调性</w:t>
      </w:r>
      <w:bookmarkEnd w:id="17"/>
    </w:p>
    <w:p>
      <w:pPr>
        <w:pStyle w:val="23"/>
        <w:spacing w:line="300" w:lineRule="auto"/>
        <w:ind w:firstLine="420"/>
        <w:rPr>
          <w:rFonts w:ascii="Times New Roman"/>
        </w:rPr>
      </w:pPr>
      <w:r>
        <w:rPr>
          <w:rFonts w:hint="eastAsia" w:ascii="Times New Roman"/>
        </w:rPr>
        <w:t>目前我国无锂绿色设计产品评价的标准，本标准是新制定的协会标准。本标准是现有国家或行业标准不可替代的，本标准的制定是我国锂行业标准体系的完善和补充。本标准的制定与现行的相关法律、法规、规章及相关标准的关系不矛盾、不冲突，其相互关系非常协调。</w:t>
      </w:r>
    </w:p>
    <w:p>
      <w:pPr>
        <w:pStyle w:val="30"/>
        <w:tabs>
          <w:tab w:val="left" w:pos="426"/>
        </w:tabs>
        <w:spacing w:before="312" w:beforeLines="100" w:after="312" w:afterLines="100"/>
        <w:jc w:val="left"/>
        <w:rPr>
          <w:rFonts w:ascii="宋体" w:hAnsi="宋体" w:eastAsia="宋体"/>
          <w:b/>
          <w:bCs/>
          <w:sz w:val="24"/>
          <w:szCs w:val="32"/>
        </w:rPr>
      </w:pPr>
      <w:bookmarkStart w:id="18" w:name="_Toc497309559"/>
      <w:bookmarkStart w:id="19" w:name="_Toc508959277"/>
      <w:r>
        <w:rPr>
          <w:rFonts w:hint="eastAsia" w:ascii="宋体" w:hAnsi="宋体" w:eastAsia="宋体"/>
          <w:b/>
          <w:bCs/>
          <w:sz w:val="24"/>
          <w:szCs w:val="32"/>
        </w:rPr>
        <w:t>七、重大分歧意见的处理经过和依据</w:t>
      </w:r>
      <w:bookmarkEnd w:id="18"/>
      <w:bookmarkEnd w:id="19"/>
    </w:p>
    <w:p>
      <w:pPr>
        <w:pStyle w:val="23"/>
        <w:spacing w:line="300" w:lineRule="auto"/>
        <w:ind w:firstLine="420"/>
        <w:contextualSpacing/>
        <w:rPr>
          <w:rFonts w:ascii="Times New Roman"/>
          <w:szCs w:val="21"/>
        </w:rPr>
      </w:pPr>
      <w:r>
        <w:rPr>
          <w:rFonts w:hint="eastAsia" w:ascii="Times New Roman"/>
          <w:szCs w:val="21"/>
        </w:rPr>
        <w:t>无。</w:t>
      </w:r>
    </w:p>
    <w:p>
      <w:pPr>
        <w:pStyle w:val="30"/>
        <w:tabs>
          <w:tab w:val="left" w:pos="426"/>
        </w:tabs>
        <w:spacing w:before="312" w:beforeLines="100" w:after="312" w:afterLines="100"/>
        <w:jc w:val="left"/>
        <w:rPr>
          <w:rFonts w:ascii="宋体" w:hAnsi="宋体" w:eastAsia="宋体"/>
          <w:b/>
          <w:bCs/>
          <w:sz w:val="24"/>
          <w:szCs w:val="32"/>
        </w:rPr>
      </w:pPr>
      <w:bookmarkStart w:id="20" w:name="_Toc508959278"/>
      <w:bookmarkStart w:id="21" w:name="_Toc497309560"/>
      <w:r>
        <w:rPr>
          <w:rFonts w:hint="eastAsia" w:ascii="宋体" w:hAnsi="宋体" w:eastAsia="宋体"/>
          <w:b/>
          <w:bCs/>
          <w:sz w:val="24"/>
          <w:szCs w:val="32"/>
        </w:rPr>
        <w:t>八、标准作为强制性或推荐性行业标准的建议</w:t>
      </w:r>
      <w:bookmarkEnd w:id="20"/>
      <w:bookmarkEnd w:id="21"/>
    </w:p>
    <w:p>
      <w:pPr>
        <w:pStyle w:val="23"/>
        <w:spacing w:line="300" w:lineRule="auto"/>
        <w:ind w:firstLine="420"/>
        <w:contextualSpacing/>
        <w:rPr>
          <w:rFonts w:ascii="Times New Roman"/>
        </w:rPr>
      </w:pPr>
      <w:r>
        <w:rPr>
          <w:rFonts w:hint="eastAsia" w:ascii="Times New Roman"/>
        </w:rPr>
        <w:t>本标准建议不作为强制性标准，而建议作为推荐性标准。</w:t>
      </w:r>
    </w:p>
    <w:p>
      <w:pPr>
        <w:pStyle w:val="30"/>
        <w:tabs>
          <w:tab w:val="left" w:pos="426"/>
        </w:tabs>
        <w:spacing w:before="312" w:beforeLines="100" w:after="312" w:afterLines="100"/>
        <w:jc w:val="left"/>
        <w:rPr>
          <w:rFonts w:ascii="宋体" w:hAnsi="宋体" w:eastAsia="宋体"/>
          <w:b/>
          <w:bCs/>
          <w:sz w:val="24"/>
          <w:szCs w:val="32"/>
        </w:rPr>
      </w:pPr>
      <w:bookmarkStart w:id="22" w:name="_Toc497309561"/>
      <w:bookmarkStart w:id="23" w:name="_Toc508959279"/>
      <w:r>
        <w:rPr>
          <w:rFonts w:hint="eastAsia" w:ascii="宋体" w:hAnsi="宋体" w:eastAsia="宋体"/>
          <w:b/>
          <w:bCs/>
          <w:sz w:val="24"/>
          <w:szCs w:val="32"/>
        </w:rPr>
        <w:t>九、贯彻标准的要求和措施建议</w:t>
      </w:r>
      <w:bookmarkEnd w:id="22"/>
      <w:bookmarkEnd w:id="23"/>
    </w:p>
    <w:p>
      <w:pPr>
        <w:pStyle w:val="23"/>
        <w:spacing w:line="300" w:lineRule="auto"/>
        <w:ind w:firstLine="420"/>
        <w:contextualSpacing/>
        <w:rPr>
          <w:rFonts w:ascii="Times New Roman"/>
          <w:szCs w:val="21"/>
        </w:rPr>
      </w:pPr>
      <w:r>
        <w:rPr>
          <w:rFonts w:hint="eastAsia" w:ascii="Times New Roman"/>
          <w:szCs w:val="21"/>
        </w:rPr>
        <w:t>本标准发布后，中国有色金属工业协会锂业分会和全国有色金属标准化技术委员会应加强对本标准的宣传力度，积极推进整个锂行业的技术进步，鼓励有条件的锂冶炼企业积极按照本标准的要求组织生产，在合适时候开展锂绿色设计产品技术评价，以促进锂业技术进步，减少锂业生产活动和锂产品生命周期对环境的影响，有效保护涉锂企业周边的环境，促进锂业持续健康发展。</w:t>
      </w:r>
    </w:p>
    <w:p>
      <w:pPr>
        <w:pStyle w:val="30"/>
        <w:tabs>
          <w:tab w:val="left" w:pos="426"/>
        </w:tabs>
        <w:spacing w:before="312" w:beforeLines="100" w:after="312" w:afterLines="100"/>
        <w:jc w:val="left"/>
        <w:rPr>
          <w:rFonts w:ascii="宋体" w:hAnsi="宋体" w:eastAsia="宋体"/>
          <w:b/>
          <w:bCs/>
          <w:sz w:val="24"/>
          <w:szCs w:val="32"/>
        </w:rPr>
      </w:pPr>
      <w:bookmarkStart w:id="24" w:name="_Toc508959280"/>
      <w:bookmarkStart w:id="25" w:name="_Toc497309562"/>
      <w:r>
        <w:rPr>
          <w:rFonts w:hint="eastAsia" w:ascii="宋体" w:hAnsi="宋体" w:eastAsia="宋体"/>
          <w:b/>
          <w:bCs/>
          <w:sz w:val="24"/>
          <w:szCs w:val="32"/>
        </w:rPr>
        <w:t>十、废止现行有关标准的建议</w:t>
      </w:r>
      <w:bookmarkEnd w:id="24"/>
      <w:bookmarkEnd w:id="25"/>
    </w:p>
    <w:p>
      <w:pPr>
        <w:pStyle w:val="23"/>
        <w:spacing w:line="300" w:lineRule="auto"/>
        <w:ind w:firstLine="420"/>
        <w:contextualSpacing/>
        <w:rPr>
          <w:rFonts w:ascii="Times New Roman"/>
          <w:szCs w:val="21"/>
        </w:rPr>
      </w:pPr>
      <w:r>
        <w:rPr>
          <w:rFonts w:hint="eastAsia" w:ascii="Times New Roman"/>
          <w:szCs w:val="21"/>
        </w:rPr>
        <w:t>无。</w:t>
      </w:r>
    </w:p>
    <w:p>
      <w:pPr>
        <w:pStyle w:val="30"/>
        <w:tabs>
          <w:tab w:val="left" w:pos="426"/>
        </w:tabs>
        <w:spacing w:before="312" w:beforeLines="100" w:after="312" w:afterLines="100"/>
        <w:jc w:val="left"/>
        <w:rPr>
          <w:rFonts w:ascii="宋体" w:hAnsi="宋体" w:eastAsia="宋体"/>
          <w:b/>
          <w:bCs/>
          <w:sz w:val="24"/>
          <w:szCs w:val="32"/>
        </w:rPr>
      </w:pPr>
      <w:r>
        <w:rPr>
          <w:rFonts w:hint="eastAsia" w:ascii="宋体" w:hAnsi="宋体" w:eastAsia="宋体"/>
          <w:b/>
          <w:bCs/>
          <w:sz w:val="24"/>
          <w:szCs w:val="32"/>
        </w:rPr>
        <w:t>十一、其他应予说明的事项</w:t>
      </w:r>
    </w:p>
    <w:p>
      <w:pPr>
        <w:pStyle w:val="23"/>
        <w:spacing w:line="300" w:lineRule="auto"/>
        <w:ind w:firstLine="420"/>
        <w:contextualSpacing/>
        <w:rPr>
          <w:rFonts w:ascii="Times New Roman"/>
          <w:szCs w:val="21"/>
        </w:rPr>
      </w:pPr>
      <w:r>
        <w:rPr>
          <w:rFonts w:hint="eastAsia" w:ascii="Times New Roman"/>
          <w:szCs w:val="21"/>
        </w:rPr>
        <w:t>无</w:t>
      </w:r>
    </w:p>
    <w:sectPr>
      <w:footerReference r:id="rId5"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798071"/>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
    <w:nsid w:val="00000025"/>
    <w:multiLevelType w:val="multilevel"/>
    <w:tmpl w:val="00000025"/>
    <w:lvl w:ilvl="0" w:tentative="1">
      <w:start w:val="1"/>
      <w:numFmt w:val="none"/>
      <w:pStyle w:val="31"/>
      <w:suff w:val="nothing"/>
      <w:lvlText w:val="%1"/>
      <w:lvlJc w:val="left"/>
      <w:rPr>
        <w:rFonts w:hint="default" w:ascii="Times New Roman" w:hAnsi="Times New Roman" w:cs="Times New Roman"/>
        <w:b/>
        <w:i w:val="0"/>
        <w:sz w:val="21"/>
      </w:rPr>
    </w:lvl>
    <w:lvl w:ilvl="1" w:tentative="1">
      <w:start w:val="1"/>
      <w:numFmt w:val="decimal"/>
      <w:pStyle w:val="27"/>
      <w:suff w:val="nothing"/>
      <w:lvlText w:val="%1%2　"/>
      <w:lvlJc w:val="left"/>
      <w:pPr>
        <w:ind w:left="2127"/>
      </w:pPr>
      <w:rPr>
        <w:rFonts w:hint="eastAsia" w:ascii="黑体" w:hAnsi="Times New Roman" w:eastAsia="黑体" w:cs="Times New Roman"/>
        <w:b w:val="0"/>
        <w:i w:val="0"/>
        <w:sz w:val="21"/>
      </w:rPr>
    </w:lvl>
    <w:lvl w:ilvl="2" w:tentative="1">
      <w:start w:val="1"/>
      <w:numFmt w:val="decimal"/>
      <w:pStyle w:val="26"/>
      <w:suff w:val="nothing"/>
      <w:lvlText w:val="%1%2.%3　"/>
      <w:lvlJc w:val="left"/>
      <w:pPr>
        <w:ind w:left="284"/>
      </w:pPr>
      <w:rPr>
        <w:rFonts w:hint="eastAsia" w:ascii="黑体" w:hAnsi="Times New Roman" w:eastAsia="黑体" w:cs="Times New Roman"/>
        <w:b w:val="0"/>
        <w:i w:val="0"/>
        <w:sz w:val="21"/>
      </w:rPr>
    </w:lvl>
    <w:lvl w:ilvl="3" w:tentative="1">
      <w:start w:val="1"/>
      <w:numFmt w:val="decimal"/>
      <w:pStyle w:val="25"/>
      <w:suff w:val="nothing"/>
      <w:lvlText w:val="%1%2.%3.%4　"/>
      <w:lvlJc w:val="left"/>
      <w:pPr>
        <w:ind w:left="568"/>
      </w:pPr>
      <w:rPr>
        <w:rFonts w:hint="eastAsia" w:ascii="黑体" w:hAnsi="Times New Roman" w:eastAsia="黑体" w:cs="Times New Roman"/>
        <w:b w:val="0"/>
        <w:i w:val="0"/>
        <w:sz w:val="21"/>
      </w:rPr>
    </w:lvl>
    <w:lvl w:ilvl="4" w:tentative="1">
      <w:start w:val="1"/>
      <w:numFmt w:val="decimal"/>
      <w:pStyle w:val="29"/>
      <w:suff w:val="nothing"/>
      <w:lvlText w:val="%1%2.%3.%4.%5　"/>
      <w:lvlJc w:val="left"/>
      <w:pPr>
        <w:ind w:left="1276"/>
      </w:pPr>
      <w:rPr>
        <w:rFonts w:hint="eastAsia" w:ascii="黑体" w:hAnsi="Times New Roman" w:eastAsia="黑体" w:cs="Times New Roman"/>
        <w:b w:val="0"/>
        <w:i w:val="0"/>
        <w:sz w:val="21"/>
      </w:rPr>
    </w:lvl>
    <w:lvl w:ilvl="5" w:tentative="1">
      <w:start w:val="1"/>
      <w:numFmt w:val="decimal"/>
      <w:pStyle w:val="28"/>
      <w:suff w:val="nothing"/>
      <w:lvlText w:val="%1%2.%3.%4.%5.%6　"/>
      <w:lvlJc w:val="left"/>
      <w:rPr>
        <w:rFonts w:hint="eastAsia" w:ascii="黑体" w:hAnsi="Times New Roman" w:eastAsia="黑体" w:cs="Times New Roman"/>
        <w:b w:val="0"/>
        <w:i w:val="0"/>
        <w:color w:val="auto"/>
        <w:sz w:val="21"/>
      </w:rPr>
    </w:lvl>
    <w:lvl w:ilvl="6" w:tentative="1">
      <w:start w:val="1"/>
      <w:numFmt w:val="decimal"/>
      <w:pStyle w:val="32"/>
      <w:suff w:val="nothing"/>
      <w:lvlText w:val="%1%2.%3.%4.%5.%6.%7　"/>
      <w:lvlJc w:val="left"/>
      <w:rPr>
        <w:rFonts w:hint="eastAsia" w:ascii="黑体" w:hAnsi="Times New Roman" w:eastAsia="黑体" w:cs="Times New Roman"/>
        <w:b w:val="0"/>
        <w:i w:val="0"/>
        <w:sz w:val="21"/>
      </w:rPr>
    </w:lvl>
    <w:lvl w:ilvl="7" w:tentative="1">
      <w:start w:val="1"/>
      <w:numFmt w:val="decimal"/>
      <w:lvlText w:val="%1.%2.%3.%4.%5.%6.%7.%8"/>
      <w:lvlJc w:val="left"/>
      <w:pPr>
        <w:tabs>
          <w:tab w:val="left" w:pos="4351"/>
        </w:tabs>
        <w:ind w:left="3969" w:hanging="1418"/>
      </w:pPr>
      <w:rPr>
        <w:rFonts w:hint="eastAsia" w:cs="Times New Roman"/>
      </w:rPr>
    </w:lvl>
    <w:lvl w:ilvl="8" w:tentative="1">
      <w:start w:val="1"/>
      <w:numFmt w:val="decimal"/>
      <w:lvlText w:val="%1.%2.%3.%4.%5.%6.%7.%8.%9"/>
      <w:lvlJc w:val="left"/>
      <w:pPr>
        <w:tabs>
          <w:tab w:val="left" w:pos="4777"/>
        </w:tabs>
        <w:ind w:left="4677" w:hanging="1700"/>
      </w:pPr>
      <w:rPr>
        <w:rFonts w:hint="eastAsia" w:cs="Times New Roman"/>
      </w:rPr>
    </w:lvl>
  </w:abstractNum>
  <w:abstractNum w:abstractNumId="10105510">
    <w:nsid w:val="009A32A6"/>
    <w:multiLevelType w:val="multilevel"/>
    <w:tmpl w:val="009A32A6"/>
    <w:lvl w:ilvl="0" w:tentative="1">
      <w:start w:val="1"/>
      <w:numFmt w:val="japaneseCounting"/>
      <w:lvlText w:val="%1、"/>
      <w:lvlJc w:val="left"/>
      <w:pPr>
        <w:ind w:left="622" w:hanging="480"/>
      </w:pPr>
      <w:rPr>
        <w:rFonts w:hint="default" w:cs="Times New Roman"/>
        <w:b w:val="0"/>
      </w:rPr>
    </w:lvl>
    <w:lvl w:ilvl="1" w:tentative="1">
      <w:start w:val="1"/>
      <w:numFmt w:val="japaneseCounting"/>
      <w:lvlText w:val="（%2）"/>
      <w:lvlJc w:val="left"/>
      <w:pPr>
        <w:ind w:left="1140" w:hanging="720"/>
      </w:pPr>
      <w:rPr>
        <w:rFonts w:hint="default"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37"/>
  </w:num>
  <w:num w:numId="2">
    <w:abstractNumId w:val="101055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CD"/>
    <w:rsid w:val="00004F93"/>
    <w:rsid w:val="00011F9C"/>
    <w:rsid w:val="00015445"/>
    <w:rsid w:val="0001689B"/>
    <w:rsid w:val="00016F8A"/>
    <w:rsid w:val="000215D7"/>
    <w:rsid w:val="00023767"/>
    <w:rsid w:val="00023D11"/>
    <w:rsid w:val="000269F8"/>
    <w:rsid w:val="00030322"/>
    <w:rsid w:val="00034E16"/>
    <w:rsid w:val="00037D55"/>
    <w:rsid w:val="0004221F"/>
    <w:rsid w:val="000435D9"/>
    <w:rsid w:val="00046F4E"/>
    <w:rsid w:val="00050157"/>
    <w:rsid w:val="000504FA"/>
    <w:rsid w:val="000524D0"/>
    <w:rsid w:val="00053579"/>
    <w:rsid w:val="00053A19"/>
    <w:rsid w:val="00055414"/>
    <w:rsid w:val="00067113"/>
    <w:rsid w:val="00076A1B"/>
    <w:rsid w:val="00077BC7"/>
    <w:rsid w:val="00080EBF"/>
    <w:rsid w:val="00082FC0"/>
    <w:rsid w:val="00087757"/>
    <w:rsid w:val="000903E0"/>
    <w:rsid w:val="0009253E"/>
    <w:rsid w:val="00092D1C"/>
    <w:rsid w:val="000A6D59"/>
    <w:rsid w:val="000B3455"/>
    <w:rsid w:val="000B35D5"/>
    <w:rsid w:val="000B7DC2"/>
    <w:rsid w:val="000C1E85"/>
    <w:rsid w:val="000C3A1B"/>
    <w:rsid w:val="000C3C09"/>
    <w:rsid w:val="000C3E60"/>
    <w:rsid w:val="000C61BC"/>
    <w:rsid w:val="000D2B0C"/>
    <w:rsid w:val="000E0D4C"/>
    <w:rsid w:val="000E6C76"/>
    <w:rsid w:val="000F0D26"/>
    <w:rsid w:val="000F406E"/>
    <w:rsid w:val="000F610C"/>
    <w:rsid w:val="0010150A"/>
    <w:rsid w:val="00103541"/>
    <w:rsid w:val="001061B8"/>
    <w:rsid w:val="00116CB6"/>
    <w:rsid w:val="00117608"/>
    <w:rsid w:val="00120276"/>
    <w:rsid w:val="00120FBA"/>
    <w:rsid w:val="00124835"/>
    <w:rsid w:val="0013380A"/>
    <w:rsid w:val="001405CB"/>
    <w:rsid w:val="0014097A"/>
    <w:rsid w:val="00141D99"/>
    <w:rsid w:val="001426CF"/>
    <w:rsid w:val="001448F0"/>
    <w:rsid w:val="00147DA6"/>
    <w:rsid w:val="00155085"/>
    <w:rsid w:val="00155F55"/>
    <w:rsid w:val="00156AFC"/>
    <w:rsid w:val="00160C86"/>
    <w:rsid w:val="00172F65"/>
    <w:rsid w:val="00173054"/>
    <w:rsid w:val="00174BD3"/>
    <w:rsid w:val="00175B28"/>
    <w:rsid w:val="001761CB"/>
    <w:rsid w:val="00183708"/>
    <w:rsid w:val="001A460B"/>
    <w:rsid w:val="001A747F"/>
    <w:rsid w:val="001B2295"/>
    <w:rsid w:val="001B2329"/>
    <w:rsid w:val="001B2617"/>
    <w:rsid w:val="001C3718"/>
    <w:rsid w:val="001C4F6C"/>
    <w:rsid w:val="001C64C4"/>
    <w:rsid w:val="001C6F6F"/>
    <w:rsid w:val="001D2F9C"/>
    <w:rsid w:val="001E3DDF"/>
    <w:rsid w:val="001F12A6"/>
    <w:rsid w:val="001F3067"/>
    <w:rsid w:val="002009E0"/>
    <w:rsid w:val="00200EB8"/>
    <w:rsid w:val="00201D0A"/>
    <w:rsid w:val="00204C69"/>
    <w:rsid w:val="002121D9"/>
    <w:rsid w:val="002151DC"/>
    <w:rsid w:val="0022261F"/>
    <w:rsid w:val="0022267D"/>
    <w:rsid w:val="00226962"/>
    <w:rsid w:val="00231D09"/>
    <w:rsid w:val="0023348A"/>
    <w:rsid w:val="002349A5"/>
    <w:rsid w:val="00241753"/>
    <w:rsid w:val="00242073"/>
    <w:rsid w:val="00242DDA"/>
    <w:rsid w:val="00245FF9"/>
    <w:rsid w:val="00246083"/>
    <w:rsid w:val="00246104"/>
    <w:rsid w:val="0025171C"/>
    <w:rsid w:val="00262910"/>
    <w:rsid w:val="0026397D"/>
    <w:rsid w:val="00272636"/>
    <w:rsid w:val="00276B5B"/>
    <w:rsid w:val="0028093E"/>
    <w:rsid w:val="002821FA"/>
    <w:rsid w:val="00287494"/>
    <w:rsid w:val="00287BEF"/>
    <w:rsid w:val="00294050"/>
    <w:rsid w:val="002A037B"/>
    <w:rsid w:val="002A2C83"/>
    <w:rsid w:val="002A4226"/>
    <w:rsid w:val="002A5279"/>
    <w:rsid w:val="002A7F19"/>
    <w:rsid w:val="002B72C0"/>
    <w:rsid w:val="002C6F56"/>
    <w:rsid w:val="002D4B89"/>
    <w:rsid w:val="002E1977"/>
    <w:rsid w:val="002E546B"/>
    <w:rsid w:val="002F6979"/>
    <w:rsid w:val="002F6C36"/>
    <w:rsid w:val="0030080F"/>
    <w:rsid w:val="0030128A"/>
    <w:rsid w:val="00303E72"/>
    <w:rsid w:val="00307F42"/>
    <w:rsid w:val="00310FBD"/>
    <w:rsid w:val="003229D9"/>
    <w:rsid w:val="00322E4B"/>
    <w:rsid w:val="00324FA2"/>
    <w:rsid w:val="00325CF2"/>
    <w:rsid w:val="0033276B"/>
    <w:rsid w:val="00333483"/>
    <w:rsid w:val="00334D29"/>
    <w:rsid w:val="0033656E"/>
    <w:rsid w:val="0034061D"/>
    <w:rsid w:val="003417A0"/>
    <w:rsid w:val="0034530A"/>
    <w:rsid w:val="0035176C"/>
    <w:rsid w:val="00353C70"/>
    <w:rsid w:val="0036675A"/>
    <w:rsid w:val="003677C5"/>
    <w:rsid w:val="00371C9A"/>
    <w:rsid w:val="00372E15"/>
    <w:rsid w:val="00376D67"/>
    <w:rsid w:val="003774E4"/>
    <w:rsid w:val="00381B5E"/>
    <w:rsid w:val="00383BE5"/>
    <w:rsid w:val="00385DD4"/>
    <w:rsid w:val="00393455"/>
    <w:rsid w:val="00396C00"/>
    <w:rsid w:val="003B2896"/>
    <w:rsid w:val="003B4DCD"/>
    <w:rsid w:val="003B53FB"/>
    <w:rsid w:val="003C60DF"/>
    <w:rsid w:val="003C6E06"/>
    <w:rsid w:val="003D26A4"/>
    <w:rsid w:val="003D2C30"/>
    <w:rsid w:val="003D2F5C"/>
    <w:rsid w:val="003D49CD"/>
    <w:rsid w:val="003E6F4B"/>
    <w:rsid w:val="00400D4C"/>
    <w:rsid w:val="004028A3"/>
    <w:rsid w:val="004230FF"/>
    <w:rsid w:val="004238D8"/>
    <w:rsid w:val="00425DFC"/>
    <w:rsid w:val="004310DC"/>
    <w:rsid w:val="004329EA"/>
    <w:rsid w:val="00433180"/>
    <w:rsid w:val="00434D79"/>
    <w:rsid w:val="0044711C"/>
    <w:rsid w:val="004524A3"/>
    <w:rsid w:val="004645C5"/>
    <w:rsid w:val="0046508F"/>
    <w:rsid w:val="004657C0"/>
    <w:rsid w:val="00472131"/>
    <w:rsid w:val="00481D9C"/>
    <w:rsid w:val="00482439"/>
    <w:rsid w:val="00483282"/>
    <w:rsid w:val="00485E78"/>
    <w:rsid w:val="004912FF"/>
    <w:rsid w:val="004970D3"/>
    <w:rsid w:val="004B0D88"/>
    <w:rsid w:val="004B65FC"/>
    <w:rsid w:val="004C1ACA"/>
    <w:rsid w:val="004C3D7F"/>
    <w:rsid w:val="004C5446"/>
    <w:rsid w:val="004C7017"/>
    <w:rsid w:val="004C77C8"/>
    <w:rsid w:val="004C79E8"/>
    <w:rsid w:val="004D003A"/>
    <w:rsid w:val="004D027C"/>
    <w:rsid w:val="004D14A9"/>
    <w:rsid w:val="004D362C"/>
    <w:rsid w:val="004D4C4D"/>
    <w:rsid w:val="004D5CB6"/>
    <w:rsid w:val="004E730A"/>
    <w:rsid w:val="004F4C80"/>
    <w:rsid w:val="004F4DF0"/>
    <w:rsid w:val="005029A8"/>
    <w:rsid w:val="005078DD"/>
    <w:rsid w:val="00517E16"/>
    <w:rsid w:val="00517F4C"/>
    <w:rsid w:val="00520113"/>
    <w:rsid w:val="0052330C"/>
    <w:rsid w:val="00523619"/>
    <w:rsid w:val="00525DE0"/>
    <w:rsid w:val="00531544"/>
    <w:rsid w:val="0053195D"/>
    <w:rsid w:val="00535188"/>
    <w:rsid w:val="0053544D"/>
    <w:rsid w:val="00536CBD"/>
    <w:rsid w:val="00537D39"/>
    <w:rsid w:val="005442E2"/>
    <w:rsid w:val="00546B11"/>
    <w:rsid w:val="005523C6"/>
    <w:rsid w:val="0055624C"/>
    <w:rsid w:val="00560752"/>
    <w:rsid w:val="00562133"/>
    <w:rsid w:val="00564C12"/>
    <w:rsid w:val="005707C7"/>
    <w:rsid w:val="00571E7F"/>
    <w:rsid w:val="005752E9"/>
    <w:rsid w:val="00577B48"/>
    <w:rsid w:val="005807FC"/>
    <w:rsid w:val="00581661"/>
    <w:rsid w:val="005827DD"/>
    <w:rsid w:val="00583467"/>
    <w:rsid w:val="005841B5"/>
    <w:rsid w:val="005A6577"/>
    <w:rsid w:val="005B3CDE"/>
    <w:rsid w:val="005B5FF2"/>
    <w:rsid w:val="005B7A41"/>
    <w:rsid w:val="005C1651"/>
    <w:rsid w:val="005C214A"/>
    <w:rsid w:val="005C2529"/>
    <w:rsid w:val="005C55B4"/>
    <w:rsid w:val="005E6E69"/>
    <w:rsid w:val="005F16B6"/>
    <w:rsid w:val="005F2FA2"/>
    <w:rsid w:val="005F31FD"/>
    <w:rsid w:val="005F51E6"/>
    <w:rsid w:val="005F5A7C"/>
    <w:rsid w:val="005F5C48"/>
    <w:rsid w:val="005F7281"/>
    <w:rsid w:val="005F7749"/>
    <w:rsid w:val="006012A7"/>
    <w:rsid w:val="00606FE0"/>
    <w:rsid w:val="00617FB3"/>
    <w:rsid w:val="0062094D"/>
    <w:rsid w:val="00624B32"/>
    <w:rsid w:val="0063050B"/>
    <w:rsid w:val="00631018"/>
    <w:rsid w:val="006349A5"/>
    <w:rsid w:val="00634E04"/>
    <w:rsid w:val="00636BCD"/>
    <w:rsid w:val="006375B0"/>
    <w:rsid w:val="00637F55"/>
    <w:rsid w:val="00642CC5"/>
    <w:rsid w:val="00647E96"/>
    <w:rsid w:val="00651324"/>
    <w:rsid w:val="00656260"/>
    <w:rsid w:val="00656A4B"/>
    <w:rsid w:val="00657F92"/>
    <w:rsid w:val="00662528"/>
    <w:rsid w:val="0067027D"/>
    <w:rsid w:val="00675576"/>
    <w:rsid w:val="00677595"/>
    <w:rsid w:val="00681030"/>
    <w:rsid w:val="00685659"/>
    <w:rsid w:val="00686FC7"/>
    <w:rsid w:val="006900A5"/>
    <w:rsid w:val="006934F7"/>
    <w:rsid w:val="00693E58"/>
    <w:rsid w:val="006966C6"/>
    <w:rsid w:val="00697634"/>
    <w:rsid w:val="006A1745"/>
    <w:rsid w:val="006A3069"/>
    <w:rsid w:val="006A3212"/>
    <w:rsid w:val="006A6393"/>
    <w:rsid w:val="006A67DE"/>
    <w:rsid w:val="006C078E"/>
    <w:rsid w:val="006C2F09"/>
    <w:rsid w:val="006D0C02"/>
    <w:rsid w:val="006D3952"/>
    <w:rsid w:val="006D4220"/>
    <w:rsid w:val="006D7A79"/>
    <w:rsid w:val="006E4C2B"/>
    <w:rsid w:val="006E6D77"/>
    <w:rsid w:val="006E6F45"/>
    <w:rsid w:val="006F5F29"/>
    <w:rsid w:val="006F67B0"/>
    <w:rsid w:val="006F7B03"/>
    <w:rsid w:val="006F7B87"/>
    <w:rsid w:val="00702352"/>
    <w:rsid w:val="00704AF5"/>
    <w:rsid w:val="007064E1"/>
    <w:rsid w:val="00706D4A"/>
    <w:rsid w:val="00713BED"/>
    <w:rsid w:val="007164A0"/>
    <w:rsid w:val="007175AA"/>
    <w:rsid w:val="00722095"/>
    <w:rsid w:val="007250B8"/>
    <w:rsid w:val="007340E8"/>
    <w:rsid w:val="007356EC"/>
    <w:rsid w:val="00736AC9"/>
    <w:rsid w:val="007436A4"/>
    <w:rsid w:val="00746072"/>
    <w:rsid w:val="00747FAD"/>
    <w:rsid w:val="00754A2F"/>
    <w:rsid w:val="0076569C"/>
    <w:rsid w:val="007720DB"/>
    <w:rsid w:val="007729A3"/>
    <w:rsid w:val="007772F9"/>
    <w:rsid w:val="00777E3E"/>
    <w:rsid w:val="007811AD"/>
    <w:rsid w:val="00781746"/>
    <w:rsid w:val="00783D16"/>
    <w:rsid w:val="00796867"/>
    <w:rsid w:val="0079798B"/>
    <w:rsid w:val="007A4BD7"/>
    <w:rsid w:val="007B04E3"/>
    <w:rsid w:val="007B0AD1"/>
    <w:rsid w:val="007B0D7D"/>
    <w:rsid w:val="007B21AC"/>
    <w:rsid w:val="007B3CF4"/>
    <w:rsid w:val="007B52A4"/>
    <w:rsid w:val="007C1553"/>
    <w:rsid w:val="007C4C7B"/>
    <w:rsid w:val="007D22FB"/>
    <w:rsid w:val="007D762F"/>
    <w:rsid w:val="0080101E"/>
    <w:rsid w:val="00802871"/>
    <w:rsid w:val="00804258"/>
    <w:rsid w:val="00807470"/>
    <w:rsid w:val="00807557"/>
    <w:rsid w:val="0081774F"/>
    <w:rsid w:val="008205F9"/>
    <w:rsid w:val="008210E1"/>
    <w:rsid w:val="00826167"/>
    <w:rsid w:val="0083399D"/>
    <w:rsid w:val="00833E65"/>
    <w:rsid w:val="008345D9"/>
    <w:rsid w:val="00843C39"/>
    <w:rsid w:val="00853477"/>
    <w:rsid w:val="008554BF"/>
    <w:rsid w:val="00860659"/>
    <w:rsid w:val="00865122"/>
    <w:rsid w:val="0086712E"/>
    <w:rsid w:val="00870EC1"/>
    <w:rsid w:val="00871655"/>
    <w:rsid w:val="00871876"/>
    <w:rsid w:val="00876B85"/>
    <w:rsid w:val="00880C9A"/>
    <w:rsid w:val="008912B3"/>
    <w:rsid w:val="008B1964"/>
    <w:rsid w:val="008B4022"/>
    <w:rsid w:val="008C1231"/>
    <w:rsid w:val="008C37D4"/>
    <w:rsid w:val="008C4287"/>
    <w:rsid w:val="008C4A9E"/>
    <w:rsid w:val="008D1AAC"/>
    <w:rsid w:val="008D259D"/>
    <w:rsid w:val="008D49AA"/>
    <w:rsid w:val="008D5B57"/>
    <w:rsid w:val="008E0178"/>
    <w:rsid w:val="008E0F81"/>
    <w:rsid w:val="008E51B5"/>
    <w:rsid w:val="008E7F76"/>
    <w:rsid w:val="008F583A"/>
    <w:rsid w:val="008F72AD"/>
    <w:rsid w:val="008F7561"/>
    <w:rsid w:val="008F7649"/>
    <w:rsid w:val="0090079D"/>
    <w:rsid w:val="00903821"/>
    <w:rsid w:val="00905881"/>
    <w:rsid w:val="00907692"/>
    <w:rsid w:val="00923D8F"/>
    <w:rsid w:val="009244D2"/>
    <w:rsid w:val="00926C01"/>
    <w:rsid w:val="0093322E"/>
    <w:rsid w:val="00940A21"/>
    <w:rsid w:val="00942415"/>
    <w:rsid w:val="009459A1"/>
    <w:rsid w:val="00946C37"/>
    <w:rsid w:val="009574D7"/>
    <w:rsid w:val="009636EC"/>
    <w:rsid w:val="00963BC9"/>
    <w:rsid w:val="00964549"/>
    <w:rsid w:val="0097235B"/>
    <w:rsid w:val="009756FF"/>
    <w:rsid w:val="009840D9"/>
    <w:rsid w:val="00984629"/>
    <w:rsid w:val="00984F1B"/>
    <w:rsid w:val="00986A27"/>
    <w:rsid w:val="00991EAB"/>
    <w:rsid w:val="00993939"/>
    <w:rsid w:val="00996CE9"/>
    <w:rsid w:val="009A02FB"/>
    <w:rsid w:val="009B0EC7"/>
    <w:rsid w:val="009B3631"/>
    <w:rsid w:val="009B385B"/>
    <w:rsid w:val="009B3B39"/>
    <w:rsid w:val="009B74B4"/>
    <w:rsid w:val="009C4772"/>
    <w:rsid w:val="009C6632"/>
    <w:rsid w:val="009C6B68"/>
    <w:rsid w:val="009C6B89"/>
    <w:rsid w:val="009E37B9"/>
    <w:rsid w:val="009E7D89"/>
    <w:rsid w:val="009F240B"/>
    <w:rsid w:val="009F4F7A"/>
    <w:rsid w:val="009F5BB2"/>
    <w:rsid w:val="00A068A0"/>
    <w:rsid w:val="00A1050F"/>
    <w:rsid w:val="00A119D9"/>
    <w:rsid w:val="00A1483F"/>
    <w:rsid w:val="00A22398"/>
    <w:rsid w:val="00A26F1D"/>
    <w:rsid w:val="00A37AF2"/>
    <w:rsid w:val="00A4057C"/>
    <w:rsid w:val="00A43E65"/>
    <w:rsid w:val="00A446E6"/>
    <w:rsid w:val="00A44B4C"/>
    <w:rsid w:val="00A46990"/>
    <w:rsid w:val="00A47ACA"/>
    <w:rsid w:val="00A51F5C"/>
    <w:rsid w:val="00A54A11"/>
    <w:rsid w:val="00A54E37"/>
    <w:rsid w:val="00A55B4A"/>
    <w:rsid w:val="00A56F97"/>
    <w:rsid w:val="00A603DE"/>
    <w:rsid w:val="00A60432"/>
    <w:rsid w:val="00A636AB"/>
    <w:rsid w:val="00A64DAB"/>
    <w:rsid w:val="00A72D9B"/>
    <w:rsid w:val="00A8181A"/>
    <w:rsid w:val="00A86BE4"/>
    <w:rsid w:val="00A91847"/>
    <w:rsid w:val="00AA3F25"/>
    <w:rsid w:val="00AB44F2"/>
    <w:rsid w:val="00AB6E93"/>
    <w:rsid w:val="00AB7051"/>
    <w:rsid w:val="00AB7524"/>
    <w:rsid w:val="00AB7C39"/>
    <w:rsid w:val="00AC5768"/>
    <w:rsid w:val="00AC6364"/>
    <w:rsid w:val="00AC6CE6"/>
    <w:rsid w:val="00AD0EDB"/>
    <w:rsid w:val="00AD2D88"/>
    <w:rsid w:val="00AD5E63"/>
    <w:rsid w:val="00AE06A8"/>
    <w:rsid w:val="00AF640B"/>
    <w:rsid w:val="00B02246"/>
    <w:rsid w:val="00B04ED1"/>
    <w:rsid w:val="00B06EE0"/>
    <w:rsid w:val="00B108B7"/>
    <w:rsid w:val="00B12B2D"/>
    <w:rsid w:val="00B17F45"/>
    <w:rsid w:val="00B22F3A"/>
    <w:rsid w:val="00B241C8"/>
    <w:rsid w:val="00B24EB3"/>
    <w:rsid w:val="00B31D08"/>
    <w:rsid w:val="00B3388A"/>
    <w:rsid w:val="00B40B86"/>
    <w:rsid w:val="00B40BB0"/>
    <w:rsid w:val="00B45A97"/>
    <w:rsid w:val="00B51674"/>
    <w:rsid w:val="00B53F39"/>
    <w:rsid w:val="00B6370B"/>
    <w:rsid w:val="00B661FB"/>
    <w:rsid w:val="00B727CA"/>
    <w:rsid w:val="00B85708"/>
    <w:rsid w:val="00B863C7"/>
    <w:rsid w:val="00BB6428"/>
    <w:rsid w:val="00BB7B26"/>
    <w:rsid w:val="00BC0CEF"/>
    <w:rsid w:val="00BC4217"/>
    <w:rsid w:val="00BD0B18"/>
    <w:rsid w:val="00BD4ACE"/>
    <w:rsid w:val="00BE0368"/>
    <w:rsid w:val="00BE2F28"/>
    <w:rsid w:val="00BE33D8"/>
    <w:rsid w:val="00BE398B"/>
    <w:rsid w:val="00BE7984"/>
    <w:rsid w:val="00C05F39"/>
    <w:rsid w:val="00C07C0A"/>
    <w:rsid w:val="00C15724"/>
    <w:rsid w:val="00C20250"/>
    <w:rsid w:val="00C23BD2"/>
    <w:rsid w:val="00C24A81"/>
    <w:rsid w:val="00C26DE8"/>
    <w:rsid w:val="00C26E47"/>
    <w:rsid w:val="00C3004F"/>
    <w:rsid w:val="00C30204"/>
    <w:rsid w:val="00C313B1"/>
    <w:rsid w:val="00C473DC"/>
    <w:rsid w:val="00C47448"/>
    <w:rsid w:val="00C650BE"/>
    <w:rsid w:val="00C65958"/>
    <w:rsid w:val="00C76410"/>
    <w:rsid w:val="00C77AB5"/>
    <w:rsid w:val="00C80DD4"/>
    <w:rsid w:val="00C9149F"/>
    <w:rsid w:val="00C9468C"/>
    <w:rsid w:val="00CA334E"/>
    <w:rsid w:val="00CB391A"/>
    <w:rsid w:val="00CC4FE5"/>
    <w:rsid w:val="00CD2EC5"/>
    <w:rsid w:val="00CE0C7A"/>
    <w:rsid w:val="00CE258C"/>
    <w:rsid w:val="00CF2609"/>
    <w:rsid w:val="00CF3B55"/>
    <w:rsid w:val="00D0303E"/>
    <w:rsid w:val="00D05291"/>
    <w:rsid w:val="00D07494"/>
    <w:rsid w:val="00D13241"/>
    <w:rsid w:val="00D14F7E"/>
    <w:rsid w:val="00D17451"/>
    <w:rsid w:val="00D24AB0"/>
    <w:rsid w:val="00D434F6"/>
    <w:rsid w:val="00D44EB6"/>
    <w:rsid w:val="00D51087"/>
    <w:rsid w:val="00D52A4B"/>
    <w:rsid w:val="00D53759"/>
    <w:rsid w:val="00D54D3C"/>
    <w:rsid w:val="00D55FCA"/>
    <w:rsid w:val="00D61E3A"/>
    <w:rsid w:val="00D634EA"/>
    <w:rsid w:val="00D63702"/>
    <w:rsid w:val="00D637C4"/>
    <w:rsid w:val="00D65024"/>
    <w:rsid w:val="00D731B0"/>
    <w:rsid w:val="00D813E6"/>
    <w:rsid w:val="00D85C9E"/>
    <w:rsid w:val="00D85DDD"/>
    <w:rsid w:val="00DA0226"/>
    <w:rsid w:val="00DB40F0"/>
    <w:rsid w:val="00DB4DB2"/>
    <w:rsid w:val="00DB7147"/>
    <w:rsid w:val="00DC1464"/>
    <w:rsid w:val="00DC1EE0"/>
    <w:rsid w:val="00DC3AB2"/>
    <w:rsid w:val="00DC7F74"/>
    <w:rsid w:val="00E11A24"/>
    <w:rsid w:val="00E13761"/>
    <w:rsid w:val="00E15787"/>
    <w:rsid w:val="00E177B7"/>
    <w:rsid w:val="00E20193"/>
    <w:rsid w:val="00E21CB7"/>
    <w:rsid w:val="00E25F89"/>
    <w:rsid w:val="00E53DDB"/>
    <w:rsid w:val="00E555F2"/>
    <w:rsid w:val="00E56433"/>
    <w:rsid w:val="00E6018F"/>
    <w:rsid w:val="00E61C3D"/>
    <w:rsid w:val="00E64B84"/>
    <w:rsid w:val="00E71633"/>
    <w:rsid w:val="00E7460D"/>
    <w:rsid w:val="00E86A8C"/>
    <w:rsid w:val="00EA264B"/>
    <w:rsid w:val="00EB1F53"/>
    <w:rsid w:val="00EC0DA0"/>
    <w:rsid w:val="00EC2174"/>
    <w:rsid w:val="00EC38CA"/>
    <w:rsid w:val="00EC4CE2"/>
    <w:rsid w:val="00EC6AD0"/>
    <w:rsid w:val="00EC72DF"/>
    <w:rsid w:val="00ED2254"/>
    <w:rsid w:val="00ED6BAD"/>
    <w:rsid w:val="00ED6BBC"/>
    <w:rsid w:val="00EE31C4"/>
    <w:rsid w:val="00EE44DE"/>
    <w:rsid w:val="00EF3DD5"/>
    <w:rsid w:val="00F10728"/>
    <w:rsid w:val="00F12AE5"/>
    <w:rsid w:val="00F21232"/>
    <w:rsid w:val="00F217F8"/>
    <w:rsid w:val="00F22B11"/>
    <w:rsid w:val="00F24154"/>
    <w:rsid w:val="00F31F7F"/>
    <w:rsid w:val="00F331E5"/>
    <w:rsid w:val="00F370E1"/>
    <w:rsid w:val="00F3725E"/>
    <w:rsid w:val="00F37C8E"/>
    <w:rsid w:val="00F425D0"/>
    <w:rsid w:val="00F43031"/>
    <w:rsid w:val="00F54172"/>
    <w:rsid w:val="00F54A02"/>
    <w:rsid w:val="00F61C92"/>
    <w:rsid w:val="00F63634"/>
    <w:rsid w:val="00F6378D"/>
    <w:rsid w:val="00F7077C"/>
    <w:rsid w:val="00F70781"/>
    <w:rsid w:val="00F70C99"/>
    <w:rsid w:val="00F76BE4"/>
    <w:rsid w:val="00F7712B"/>
    <w:rsid w:val="00F81848"/>
    <w:rsid w:val="00F819E4"/>
    <w:rsid w:val="00F93C2F"/>
    <w:rsid w:val="00F95110"/>
    <w:rsid w:val="00F95DEF"/>
    <w:rsid w:val="00F97AF0"/>
    <w:rsid w:val="00FA122B"/>
    <w:rsid w:val="00FA2142"/>
    <w:rsid w:val="00FA630E"/>
    <w:rsid w:val="00FB23C9"/>
    <w:rsid w:val="00FB3711"/>
    <w:rsid w:val="00FB76B1"/>
    <w:rsid w:val="00FC1F95"/>
    <w:rsid w:val="00FC3036"/>
    <w:rsid w:val="00FD26A6"/>
    <w:rsid w:val="00FD5CA3"/>
    <w:rsid w:val="00FE0DA7"/>
    <w:rsid w:val="00FE1C1B"/>
    <w:rsid w:val="00FE26BA"/>
    <w:rsid w:val="00FF47DB"/>
    <w:rsid w:val="00FF72DC"/>
    <w:rsid w:val="00FF73DB"/>
    <w:rsid w:val="01B16033"/>
    <w:rsid w:val="0DC415F1"/>
    <w:rsid w:val="0FD65375"/>
    <w:rsid w:val="116A14B9"/>
    <w:rsid w:val="15953850"/>
    <w:rsid w:val="1FC7735E"/>
    <w:rsid w:val="26FC1204"/>
    <w:rsid w:val="280034D3"/>
    <w:rsid w:val="3AD67541"/>
    <w:rsid w:val="4FB36340"/>
    <w:rsid w:val="5B260813"/>
    <w:rsid w:val="65EB45E0"/>
    <w:rsid w:val="712672AB"/>
    <w:rsid w:val="71E43784"/>
    <w:rsid w:val="72551CFE"/>
    <w:rsid w:val="75DA24D8"/>
    <w:rsid w:val="7781224A"/>
    <w:rsid w:val="7E8C11FB"/>
    <w:rsid w:val="7FB5652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character" w:default="1" w:styleId="15">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3">
    <w:name w:val="toc 7"/>
    <w:basedOn w:val="1"/>
    <w:next w:val="1"/>
    <w:qFormat/>
    <w:uiPriority w:val="99"/>
    <w:pPr>
      <w:ind w:left="1050"/>
      <w:jc w:val="left"/>
    </w:pPr>
    <w:rPr>
      <w:rFonts w:cs="Calibri"/>
      <w:sz w:val="20"/>
      <w:szCs w:val="20"/>
    </w:rPr>
  </w:style>
  <w:style w:type="paragraph" w:styleId="4">
    <w:name w:val="toc 5"/>
    <w:basedOn w:val="1"/>
    <w:next w:val="1"/>
    <w:qFormat/>
    <w:uiPriority w:val="99"/>
    <w:pPr>
      <w:ind w:left="630"/>
      <w:jc w:val="left"/>
    </w:pPr>
    <w:rPr>
      <w:rFonts w:cs="Calibri"/>
      <w:sz w:val="20"/>
      <w:szCs w:val="20"/>
    </w:rPr>
  </w:style>
  <w:style w:type="paragraph" w:styleId="5">
    <w:name w:val="toc 3"/>
    <w:basedOn w:val="1"/>
    <w:next w:val="1"/>
    <w:qFormat/>
    <w:uiPriority w:val="99"/>
    <w:pPr>
      <w:ind w:left="210"/>
      <w:jc w:val="left"/>
    </w:pPr>
    <w:rPr>
      <w:rFonts w:cs="Calibri"/>
      <w:sz w:val="20"/>
      <w:szCs w:val="20"/>
    </w:rPr>
  </w:style>
  <w:style w:type="paragraph" w:styleId="6">
    <w:name w:val="toc 8"/>
    <w:basedOn w:val="1"/>
    <w:next w:val="1"/>
    <w:qFormat/>
    <w:uiPriority w:val="99"/>
    <w:pPr>
      <w:ind w:left="1260"/>
      <w:jc w:val="left"/>
    </w:pPr>
    <w:rPr>
      <w:rFonts w:cs="Calibri"/>
      <w:sz w:val="20"/>
      <w:szCs w:val="20"/>
    </w:rPr>
  </w:style>
  <w:style w:type="paragraph" w:styleId="7">
    <w:name w:val="Balloon Text"/>
    <w:basedOn w:val="1"/>
    <w:link w:val="36"/>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pPr>
      <w:spacing w:before="360"/>
      <w:jc w:val="left"/>
    </w:pPr>
    <w:rPr>
      <w:rFonts w:ascii="Cambria" w:hAnsi="Cambria"/>
      <w:b/>
      <w:bCs/>
      <w:caps/>
      <w:szCs w:val="24"/>
    </w:rPr>
  </w:style>
  <w:style w:type="paragraph" w:styleId="11">
    <w:name w:val="toc 4"/>
    <w:basedOn w:val="1"/>
    <w:next w:val="1"/>
    <w:qFormat/>
    <w:uiPriority w:val="99"/>
    <w:pPr>
      <w:ind w:left="420"/>
      <w:jc w:val="left"/>
    </w:pPr>
    <w:rPr>
      <w:rFonts w:cs="Calibri"/>
      <w:sz w:val="20"/>
      <w:szCs w:val="20"/>
    </w:rPr>
  </w:style>
  <w:style w:type="paragraph" w:styleId="12">
    <w:name w:val="toc 6"/>
    <w:basedOn w:val="1"/>
    <w:next w:val="1"/>
    <w:qFormat/>
    <w:uiPriority w:val="99"/>
    <w:pPr>
      <w:ind w:left="840"/>
      <w:jc w:val="left"/>
    </w:pPr>
    <w:rPr>
      <w:rFonts w:cs="Calibri"/>
      <w:sz w:val="20"/>
      <w:szCs w:val="20"/>
    </w:rPr>
  </w:style>
  <w:style w:type="paragraph" w:styleId="13">
    <w:name w:val="toc 2"/>
    <w:basedOn w:val="1"/>
    <w:next w:val="1"/>
    <w:qFormat/>
    <w:uiPriority w:val="99"/>
    <w:pPr>
      <w:spacing w:before="240"/>
      <w:jc w:val="left"/>
    </w:pPr>
    <w:rPr>
      <w:rFonts w:cs="Calibri"/>
      <w:b/>
      <w:bCs/>
      <w:sz w:val="20"/>
      <w:szCs w:val="20"/>
    </w:rPr>
  </w:style>
  <w:style w:type="paragraph" w:styleId="14">
    <w:name w:val="toc 9"/>
    <w:basedOn w:val="1"/>
    <w:next w:val="1"/>
    <w:qFormat/>
    <w:uiPriority w:val="99"/>
    <w:pPr>
      <w:ind w:left="1470"/>
      <w:jc w:val="left"/>
    </w:pPr>
    <w:rPr>
      <w:rFonts w:cs="Calibri"/>
      <w:sz w:val="20"/>
      <w:szCs w:val="20"/>
    </w:rPr>
  </w:style>
  <w:style w:type="character" w:styleId="16">
    <w:name w:val="Hyperlink"/>
    <w:basedOn w:val="15"/>
    <w:qFormat/>
    <w:uiPriority w:val="99"/>
    <w:rPr>
      <w:rFonts w:cs="Times New Roman"/>
      <w:color w:val="0000FF"/>
      <w:u w:val="single"/>
    </w:rPr>
  </w:style>
  <w:style w:type="table" w:styleId="18">
    <w:name w:val="Table Grid"/>
    <w:basedOn w:val="17"/>
    <w:qFormat/>
    <w:locked/>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字符"/>
    <w:basedOn w:val="15"/>
    <w:link w:val="2"/>
    <w:qFormat/>
    <w:locked/>
    <w:uiPriority w:val="99"/>
    <w:rPr>
      <w:rFonts w:cs="Times New Roman"/>
      <w:b/>
      <w:bCs/>
      <w:kern w:val="44"/>
      <w:sz w:val="44"/>
      <w:szCs w:val="44"/>
    </w:rPr>
  </w:style>
  <w:style w:type="character" w:customStyle="1" w:styleId="20">
    <w:name w:val="页眉 字符"/>
    <w:basedOn w:val="15"/>
    <w:link w:val="9"/>
    <w:semiHidden/>
    <w:qFormat/>
    <w:locked/>
    <w:uiPriority w:val="99"/>
    <w:rPr>
      <w:rFonts w:cs="Times New Roman"/>
      <w:sz w:val="18"/>
      <w:szCs w:val="18"/>
    </w:rPr>
  </w:style>
  <w:style w:type="character" w:customStyle="1" w:styleId="21">
    <w:name w:val="页脚 字符"/>
    <w:basedOn w:val="15"/>
    <w:link w:val="8"/>
    <w:qFormat/>
    <w:locked/>
    <w:uiPriority w:val="99"/>
    <w:rPr>
      <w:rFonts w:cs="Times New Roman"/>
      <w:sz w:val="18"/>
      <w:szCs w:val="18"/>
    </w:rPr>
  </w:style>
  <w:style w:type="character" w:customStyle="1" w:styleId="22">
    <w:name w:val="段 Char"/>
    <w:link w:val="23"/>
    <w:qFormat/>
    <w:locked/>
    <w:uiPriority w:val="99"/>
    <w:rPr>
      <w:rFonts w:ascii="宋体"/>
      <w:kern w:val="2"/>
      <w:sz w:val="22"/>
      <w:lang w:val="en-US" w:eastAsia="zh-CN"/>
    </w:rPr>
  </w:style>
  <w:style w:type="paragraph" w:customStyle="1" w:styleId="23">
    <w:name w:val="段"/>
    <w:link w:val="22"/>
    <w:qFormat/>
    <w:uiPriority w:val="99"/>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24">
    <w:name w:val="二级条标题 Char"/>
    <w:link w:val="25"/>
    <w:qFormat/>
    <w:locked/>
    <w:uiPriority w:val="99"/>
    <w:rPr>
      <w:rFonts w:ascii="黑体" w:eastAsia="黑体"/>
      <w:color w:val="FF0000"/>
      <w:spacing w:val="-4"/>
      <w:sz w:val="24"/>
    </w:rPr>
  </w:style>
  <w:style w:type="paragraph" w:customStyle="1" w:styleId="25">
    <w:name w:val="二级条标题"/>
    <w:basedOn w:val="26"/>
    <w:next w:val="23"/>
    <w:link w:val="24"/>
    <w:qFormat/>
    <w:uiPriority w:val="99"/>
    <w:pPr>
      <w:numPr>
        <w:ilvl w:val="3"/>
      </w:numPr>
      <w:outlineLvl w:val="3"/>
    </w:pPr>
    <w:rPr>
      <w:kern w:val="0"/>
    </w:rPr>
  </w:style>
  <w:style w:type="paragraph" w:customStyle="1" w:styleId="26">
    <w:name w:val="一级条标题"/>
    <w:basedOn w:val="27"/>
    <w:next w:val="23"/>
    <w:link w:val="34"/>
    <w:qFormat/>
    <w:uiPriority w:val="99"/>
    <w:pPr>
      <w:numPr>
        <w:ilvl w:val="2"/>
      </w:numPr>
      <w:spacing w:beforeLines="0" w:afterLines="0" w:line="300" w:lineRule="auto"/>
      <w:outlineLvl w:val="2"/>
    </w:pPr>
    <w:rPr>
      <w:rFonts w:hAnsi="Calibri"/>
      <w:color w:val="FF0000"/>
      <w:spacing w:val="-4"/>
      <w:sz w:val="24"/>
      <w:szCs w:val="20"/>
    </w:rPr>
  </w:style>
  <w:style w:type="paragraph" w:customStyle="1" w:styleId="27">
    <w:name w:val="章标题"/>
    <w:next w:val="23"/>
    <w:link w:val="33"/>
    <w:qFormat/>
    <w:uiPriority w:val="99"/>
    <w:pPr>
      <w:numPr>
        <w:ilvl w:val="1"/>
        <w:numId w:val="1"/>
      </w:numPr>
      <w:spacing w:beforeLines="50" w:afterLines="50"/>
      <w:ind w:left="142"/>
      <w:jc w:val="both"/>
      <w:outlineLvl w:val="1"/>
    </w:pPr>
    <w:rPr>
      <w:rFonts w:ascii="黑体" w:hAnsi="Times New Roman" w:eastAsia="黑体" w:cs="Times New Roman"/>
      <w:kern w:val="2"/>
      <w:sz w:val="22"/>
      <w:szCs w:val="22"/>
      <w:lang w:val="en-US" w:eastAsia="zh-CN" w:bidi="ar-SA"/>
    </w:rPr>
  </w:style>
  <w:style w:type="paragraph" w:customStyle="1" w:styleId="28">
    <w:name w:val="四级条标题"/>
    <w:basedOn w:val="29"/>
    <w:next w:val="23"/>
    <w:qFormat/>
    <w:uiPriority w:val="99"/>
    <w:pPr>
      <w:numPr>
        <w:ilvl w:val="5"/>
      </w:numPr>
      <w:ind w:left="0"/>
      <w:outlineLvl w:val="5"/>
    </w:pPr>
  </w:style>
  <w:style w:type="paragraph" w:customStyle="1" w:styleId="29">
    <w:name w:val="三级条标题"/>
    <w:basedOn w:val="25"/>
    <w:next w:val="23"/>
    <w:qFormat/>
    <w:uiPriority w:val="99"/>
    <w:pPr>
      <w:numPr>
        <w:ilvl w:val="4"/>
      </w:numPr>
      <w:outlineLvl w:val="4"/>
    </w:pPr>
  </w:style>
  <w:style w:type="paragraph" w:customStyle="1" w:styleId="30">
    <w:name w:val="参考文献、索引标题"/>
    <w:basedOn w:val="31"/>
    <w:next w:val="1"/>
    <w:qFormat/>
    <w:uiPriority w:val="99"/>
    <w:pPr>
      <w:numPr>
        <w:numId w:val="0"/>
      </w:numPr>
      <w:spacing w:after="200"/>
    </w:pPr>
    <w:rPr>
      <w:sz w:val="21"/>
    </w:rPr>
  </w:style>
  <w:style w:type="paragraph" w:customStyle="1" w:styleId="31">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五级条标题"/>
    <w:basedOn w:val="28"/>
    <w:next w:val="23"/>
    <w:qFormat/>
    <w:uiPriority w:val="99"/>
    <w:pPr>
      <w:numPr>
        <w:ilvl w:val="6"/>
      </w:numPr>
      <w:ind w:left="2940" w:hanging="420"/>
      <w:outlineLvl w:val="6"/>
    </w:pPr>
  </w:style>
  <w:style w:type="character" w:customStyle="1" w:styleId="33">
    <w:name w:val="章标题 Char"/>
    <w:link w:val="27"/>
    <w:qFormat/>
    <w:locked/>
    <w:uiPriority w:val="99"/>
    <w:rPr>
      <w:rFonts w:ascii="黑体" w:hAnsi="Times New Roman" w:eastAsia="黑体"/>
      <w:kern w:val="2"/>
      <w:sz w:val="22"/>
      <w:lang w:val="en-US" w:eastAsia="zh-CN"/>
    </w:rPr>
  </w:style>
  <w:style w:type="character" w:customStyle="1" w:styleId="34">
    <w:name w:val="一级条标题 Char"/>
    <w:link w:val="26"/>
    <w:qFormat/>
    <w:locked/>
    <w:uiPriority w:val="99"/>
    <w:rPr>
      <w:rFonts w:ascii="黑体" w:eastAsia="黑体"/>
      <w:color w:val="FF0000"/>
      <w:spacing w:val="-4"/>
      <w:kern w:val="2"/>
      <w:sz w:val="24"/>
      <w:lang w:val="en-US" w:eastAsia="zh-CN"/>
    </w:rPr>
  </w:style>
  <w:style w:type="paragraph" w:customStyle="1" w:styleId="35">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6">
    <w:name w:val="批注框文本 字符"/>
    <w:basedOn w:val="15"/>
    <w:link w:val="7"/>
    <w:semiHidden/>
    <w:qFormat/>
    <w:locked/>
    <w:uiPriority w:val="99"/>
    <w:rPr>
      <w:rFonts w:cs="Times New Roman"/>
      <w:sz w:val="18"/>
      <w:szCs w:val="18"/>
    </w:rPr>
  </w:style>
  <w:style w:type="paragraph" w:customStyle="1"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CA47B-F846-4D8C-B98E-EDDF2A555A2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2548</Words>
  <Characters>14525</Characters>
  <Lines>121</Lines>
  <Paragraphs>34</Paragraphs>
  <TotalTime>0</TotalTime>
  <ScaleCrop>false</ScaleCrop>
  <LinksUpToDate>false</LinksUpToDate>
  <CharactersWithSpaces>17039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2018-05-02T02:50:00Z</dcterms:created>
  <dc:creator>Administrator</dc:creator>
  <cp:lastModifiedBy>601462</cp:lastModifiedBy>
  <dcterms:modified xsi:type="dcterms:W3CDTF">2020-10-10T00:37:34Z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