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E2312" w14:textId="77777777" w:rsidR="00DD7F58" w:rsidRDefault="00B4402E" w:rsidP="00DD7F58">
      <w:pPr>
        <w:pStyle w:val="afd"/>
        <w:framePr w:hSpace="0" w:vSpace="0" w:wrap="auto" w:hAnchor="text" w:yAlign="inline"/>
        <w:numPr>
          <w:ilvl w:val="0"/>
          <w:numId w:val="2"/>
        </w:numPr>
        <w:rPr>
          <w:rFonts w:ascii="黑体"/>
        </w:rPr>
      </w:pPr>
      <w:bookmarkStart w:id="0" w:name="SectionMark2"/>
      <w:r>
        <w:rPr>
          <w:noProof/>
        </w:rPr>
        <w:pict w14:anchorId="175FBF67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42" type="#_x0000_t202" style="position:absolute;left:0;text-align:left;margin-left:-38.65pt;margin-top:-55.9pt;width:49.45pt;height:20.8pt;z-index:25167564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文本框 2;mso-fit-shape-to-text:t">
              <w:txbxContent>
                <w:p w14:paraId="26EC6104" w14:textId="1EA5A324" w:rsidR="00536CC3" w:rsidRDefault="00536CC3"/>
              </w:txbxContent>
            </v:textbox>
            <w10:wrap type="square"/>
          </v:shape>
        </w:pict>
      </w:r>
      <w:r w:rsidR="00DD7F58">
        <w:rPr>
          <w:rFonts w:ascii="黑体" w:hint="eastAsia"/>
        </w:rPr>
        <w:t xml:space="preserve">ICS </w:t>
      </w:r>
      <w:r w:rsidR="00DD7F58">
        <w:rPr>
          <w:rFonts w:ascii="黑体"/>
        </w:rPr>
        <w:t>17.120.01</w:t>
      </w:r>
    </w:p>
    <w:p w14:paraId="4F746266" w14:textId="77777777" w:rsidR="00DD7F58" w:rsidRDefault="00DD7F58" w:rsidP="00DD7F58">
      <w:pPr>
        <w:pStyle w:val="afd"/>
        <w:framePr w:hSpace="0" w:vSpace="0" w:wrap="auto" w:hAnchor="text" w:yAlign="inline"/>
        <w:numPr>
          <w:ilvl w:val="0"/>
          <w:numId w:val="2"/>
        </w:numPr>
        <w:rPr>
          <w:rFonts w:ascii="黑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70528" behindDoc="0" locked="0" layoutInCell="0" allowOverlap="1" wp14:anchorId="4F3E9494" wp14:editId="2ED6DA84">
            <wp:simplePos x="0" y="0"/>
            <wp:positionH relativeFrom="column">
              <wp:posOffset>4339590</wp:posOffset>
            </wp:positionH>
            <wp:positionV relativeFrom="page">
              <wp:posOffset>463550</wp:posOffset>
            </wp:positionV>
            <wp:extent cx="1533525" cy="753110"/>
            <wp:effectExtent l="19050" t="0" r="9525" b="0"/>
            <wp:wrapSquare wrapText="left"/>
            <wp:docPr id="2" name="对象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黑体" w:hint="eastAsia"/>
        </w:rPr>
        <w:t>F 04</w:t>
      </w:r>
      <w:r>
        <w:rPr>
          <w:rFonts w:ascii="黑体"/>
        </w:rPr>
        <w:t xml:space="preserve"> </w:t>
      </w:r>
    </w:p>
    <w:p w14:paraId="3EEFBC72" w14:textId="77777777" w:rsidR="00DD7F58" w:rsidRDefault="00DD7F58" w:rsidP="00DD7F58">
      <w:pPr>
        <w:pStyle w:val="af8"/>
        <w:numPr>
          <w:ilvl w:val="0"/>
          <w:numId w:val="2"/>
        </w:numPr>
        <w:spacing w:line="360" w:lineRule="auto"/>
        <w:rPr>
          <w:rFonts w:ascii="宋体" w:eastAsia="宋体" w:hAnsi="宋体"/>
        </w:rPr>
      </w:pPr>
    </w:p>
    <w:p w14:paraId="0E1D2FA4" w14:textId="77777777" w:rsidR="00DD7F58" w:rsidRDefault="00DD7F58" w:rsidP="00DD7F58">
      <w:pPr>
        <w:pStyle w:val="af8"/>
        <w:numPr>
          <w:ilvl w:val="0"/>
          <w:numId w:val="2"/>
        </w:numPr>
        <w:spacing w:line="360" w:lineRule="auto"/>
        <w:rPr>
          <w:rFonts w:ascii="宋体" w:eastAsia="宋体" w:hAnsi="宋体"/>
        </w:rPr>
      </w:pPr>
    </w:p>
    <w:p w14:paraId="10B97255" w14:textId="77777777" w:rsidR="00DD7F58" w:rsidRDefault="00DD7F58" w:rsidP="007F1E1C">
      <w:pPr>
        <w:pStyle w:val="af9"/>
        <w:numPr>
          <w:ilvl w:val="0"/>
          <w:numId w:val="2"/>
        </w:numPr>
        <w:spacing w:before="0" w:afterLines="50" w:after="120" w:line="360" w:lineRule="auto"/>
        <w:rPr>
          <w:rFonts w:ascii="宋体" w:hAnsi="宋体"/>
          <w:spacing w:val="78"/>
          <w:w w:val="149"/>
          <w:sz w:val="44"/>
        </w:rPr>
      </w:pPr>
      <w:r>
        <w:rPr>
          <w:rFonts w:ascii="宋体" w:hAnsi="宋体" w:hint="eastAsia"/>
          <w:spacing w:val="78"/>
          <w:w w:val="149"/>
          <w:sz w:val="44"/>
        </w:rPr>
        <w:t>中华人民共和国国家标准</w:t>
      </w:r>
    </w:p>
    <w:p w14:paraId="3563F2DB" w14:textId="77777777" w:rsidR="00DD7F58" w:rsidRDefault="00DD7F58" w:rsidP="00AE70FE">
      <w:pPr>
        <w:pStyle w:val="afa"/>
        <w:numPr>
          <w:ilvl w:val="0"/>
          <w:numId w:val="2"/>
        </w:numPr>
        <w:tabs>
          <w:tab w:val="left" w:pos="1980"/>
        </w:tabs>
        <w:wordWrap w:val="0"/>
        <w:ind w:right="74"/>
        <w:outlineLvl w:val="0"/>
      </w:pPr>
      <w:r>
        <w:rPr>
          <w:rFonts w:ascii="宋体" w:eastAsia="宋体" w:hAnsi="宋体" w:hint="eastAsia"/>
          <w:lang w:val="fr-FR"/>
        </w:rPr>
        <w:t xml:space="preserve">                    </w:t>
      </w:r>
      <w:r>
        <w:rPr>
          <w:rFonts w:ascii="宋体" w:eastAsia="宋体" w:hAnsi="宋体"/>
          <w:lang w:val="fr-FR"/>
        </w:rPr>
        <w:t xml:space="preserve"> </w:t>
      </w:r>
      <w:r>
        <w:rPr>
          <w:rFonts w:ascii="宋体" w:eastAsia="宋体" w:hAnsi="宋体" w:hint="eastAsia"/>
          <w:lang w:val="fr-FR"/>
        </w:rPr>
        <w:t xml:space="preserve">          </w:t>
      </w:r>
      <w:r>
        <w:rPr>
          <w:rFonts w:ascii="宋体" w:eastAsia="宋体" w:hAnsi="宋体"/>
          <w:b/>
          <w:lang w:val="fr-FR"/>
        </w:rPr>
        <w:t>GB/T</w:t>
      </w:r>
      <w:r>
        <w:rPr>
          <w:rFonts w:ascii="宋体" w:eastAsia="宋体" w:hAnsi="宋体" w:hint="eastAsia"/>
          <w:b/>
          <w:lang w:val="fr-FR"/>
        </w:rPr>
        <w:t xml:space="preserve"> </w:t>
      </w:r>
      <w:r w:rsidR="00A70B40">
        <w:rPr>
          <w:rFonts w:ascii="宋体" w:eastAsia="宋体" w:hAnsi="宋体" w:hint="eastAsia"/>
          <w:b/>
          <w:lang w:val="fr-FR"/>
        </w:rPr>
        <w:t>18916.12</w:t>
      </w:r>
      <w:r>
        <w:rPr>
          <w:rFonts w:ascii="宋体" w:eastAsia="宋体" w:hAnsi="宋体"/>
          <w:lang w:val="fr-FR"/>
        </w:rPr>
        <w:t>—</w:t>
      </w:r>
      <w:r>
        <w:t>XXXX</w:t>
      </w:r>
      <w:r w:rsidR="00AE70FE">
        <w:rPr>
          <w:rFonts w:hint="eastAsia"/>
        </w:rPr>
        <w:t xml:space="preserve">  </w:t>
      </w:r>
    </w:p>
    <w:p w14:paraId="56689C71" w14:textId="77777777" w:rsidR="00DD7F58" w:rsidRPr="00892FCF" w:rsidRDefault="00892FCF" w:rsidP="00AE70FE">
      <w:pPr>
        <w:pStyle w:val="afa"/>
        <w:numPr>
          <w:ilvl w:val="0"/>
          <w:numId w:val="2"/>
        </w:numPr>
        <w:tabs>
          <w:tab w:val="left" w:pos="1980"/>
        </w:tabs>
        <w:wordWrap w:val="0"/>
        <w:ind w:right="74"/>
        <w:outlineLvl w:val="0"/>
        <w:rPr>
          <w:rFonts w:ascii="宋体" w:eastAsia="宋体" w:hAnsi="宋体"/>
          <w:sz w:val="21"/>
          <w:szCs w:val="21"/>
          <w:highlight w:val="yellow"/>
          <w:lang w:val="fr-FR"/>
        </w:rPr>
      </w:pPr>
      <w:r w:rsidRPr="00892FCF">
        <w:rPr>
          <w:rFonts w:hint="eastAsia"/>
          <w:sz w:val="21"/>
          <w:szCs w:val="21"/>
        </w:rPr>
        <w:t>代替</w:t>
      </w:r>
      <w:r w:rsidRPr="00892FCF">
        <w:rPr>
          <w:sz w:val="21"/>
          <w:szCs w:val="21"/>
        </w:rPr>
        <w:t> </w:t>
      </w:r>
      <w:r w:rsidRPr="00892FCF">
        <w:rPr>
          <w:sz w:val="21"/>
          <w:szCs w:val="21"/>
        </w:rPr>
        <w:t>GB/T</w:t>
      </w:r>
      <w:r w:rsidRPr="00892FCF">
        <w:rPr>
          <w:rFonts w:hint="eastAsia"/>
          <w:sz w:val="21"/>
          <w:szCs w:val="21"/>
        </w:rPr>
        <w:t xml:space="preserve"> 18916.12</w:t>
      </w:r>
      <w:r w:rsidRPr="00892FCF">
        <w:rPr>
          <w:rFonts w:ascii="宋体" w:eastAsia="宋体" w:hAnsi="宋体"/>
          <w:sz w:val="21"/>
          <w:szCs w:val="21"/>
          <w:lang w:val="fr-FR"/>
        </w:rPr>
        <w:t>—</w:t>
      </w:r>
      <w:r w:rsidRPr="00892FCF">
        <w:rPr>
          <w:rFonts w:ascii="宋体" w:eastAsia="宋体" w:hAnsi="宋体" w:hint="eastAsia"/>
          <w:sz w:val="21"/>
          <w:szCs w:val="21"/>
          <w:lang w:val="fr-FR"/>
        </w:rPr>
        <w:t>2012</w:t>
      </w:r>
      <w:r w:rsidR="00AE70FE">
        <w:rPr>
          <w:rFonts w:ascii="宋体" w:eastAsia="宋体" w:hAnsi="宋体" w:hint="eastAsia"/>
          <w:sz w:val="21"/>
          <w:szCs w:val="21"/>
          <w:lang w:val="fr-FR"/>
        </w:rPr>
        <w:t xml:space="preserve">  </w:t>
      </w:r>
    </w:p>
    <w:p w14:paraId="06466F93" w14:textId="77777777" w:rsidR="00DD7F58" w:rsidRDefault="00B4402E" w:rsidP="00DD7F58">
      <w:pPr>
        <w:pStyle w:val="afa"/>
        <w:numPr>
          <w:ilvl w:val="0"/>
          <w:numId w:val="2"/>
        </w:numPr>
        <w:spacing w:line="360" w:lineRule="auto"/>
        <w:ind w:right="512"/>
        <w:jc w:val="center"/>
        <w:rPr>
          <w:rFonts w:ascii="宋体" w:eastAsia="宋体" w:hAnsi="宋体"/>
          <w:lang w:val="fr-FR"/>
        </w:rPr>
      </w:pPr>
      <w:r>
        <w:rPr>
          <w:rFonts w:ascii="宋体" w:eastAsia="宋体" w:hAnsi="宋体"/>
          <w:sz w:val="20"/>
        </w:rPr>
        <w:pict w14:anchorId="0389D140">
          <v:line id="_x0000_s1035" style="position:absolute;left:0;text-align:left;z-index:251671552" from="-9pt,7.8pt" to="459pt,7.8pt"/>
        </w:pict>
      </w:r>
    </w:p>
    <w:p w14:paraId="573309AE" w14:textId="77777777" w:rsidR="00DD7F58" w:rsidRPr="00007DD2" w:rsidRDefault="00DD7F58" w:rsidP="00DD7F58">
      <w:pPr>
        <w:pStyle w:val="afa"/>
        <w:numPr>
          <w:ilvl w:val="0"/>
          <w:numId w:val="2"/>
        </w:numPr>
        <w:spacing w:line="360" w:lineRule="auto"/>
        <w:ind w:right="512"/>
        <w:jc w:val="both"/>
        <w:rPr>
          <w:rFonts w:ascii="宋体" w:eastAsia="宋体" w:hAnsi="宋体"/>
          <w:sz w:val="24"/>
          <w:szCs w:val="24"/>
          <w:lang w:val="fr-FR"/>
        </w:rPr>
      </w:pPr>
    </w:p>
    <w:p w14:paraId="5C0749A7" w14:textId="77777777" w:rsidR="00DD7F58" w:rsidRPr="00007DD2" w:rsidRDefault="00DD7F58" w:rsidP="00DD7F58">
      <w:pPr>
        <w:pStyle w:val="afa"/>
        <w:numPr>
          <w:ilvl w:val="0"/>
          <w:numId w:val="2"/>
        </w:numPr>
        <w:spacing w:line="360" w:lineRule="auto"/>
        <w:ind w:right="512"/>
        <w:jc w:val="both"/>
        <w:rPr>
          <w:rFonts w:ascii="宋体" w:eastAsia="宋体" w:hAnsi="宋体"/>
          <w:sz w:val="24"/>
          <w:szCs w:val="24"/>
          <w:lang w:val="fr-FR"/>
        </w:rPr>
      </w:pPr>
    </w:p>
    <w:p w14:paraId="1EA165A9" w14:textId="77777777" w:rsidR="00DD7F58" w:rsidRDefault="00DD7F58" w:rsidP="00892FCF">
      <w:pPr>
        <w:pStyle w:val="afa"/>
        <w:spacing w:line="360" w:lineRule="auto"/>
        <w:ind w:right="512"/>
        <w:jc w:val="both"/>
        <w:rPr>
          <w:rFonts w:ascii="宋体" w:eastAsia="宋体" w:hAnsi="宋体"/>
          <w:sz w:val="24"/>
          <w:szCs w:val="24"/>
          <w:lang w:val="fr-FR"/>
        </w:rPr>
      </w:pPr>
    </w:p>
    <w:p w14:paraId="30C5BDA4" w14:textId="77777777" w:rsidR="00892FCF" w:rsidRDefault="00892FCF" w:rsidP="00892FCF">
      <w:pPr>
        <w:pStyle w:val="afa"/>
        <w:spacing w:line="360" w:lineRule="auto"/>
        <w:ind w:right="512"/>
        <w:jc w:val="both"/>
        <w:rPr>
          <w:rFonts w:ascii="宋体" w:eastAsia="宋体" w:hAnsi="宋体"/>
          <w:sz w:val="24"/>
          <w:szCs w:val="24"/>
          <w:lang w:val="fr-FR"/>
        </w:rPr>
      </w:pPr>
    </w:p>
    <w:p w14:paraId="2D090DBA" w14:textId="77777777" w:rsidR="00892FCF" w:rsidRPr="00007DD2" w:rsidRDefault="00892FCF" w:rsidP="00892FCF">
      <w:pPr>
        <w:pStyle w:val="afa"/>
        <w:spacing w:line="360" w:lineRule="auto"/>
        <w:ind w:right="512"/>
        <w:jc w:val="both"/>
        <w:rPr>
          <w:rFonts w:ascii="宋体" w:eastAsia="宋体" w:hAnsi="宋体"/>
          <w:sz w:val="24"/>
          <w:szCs w:val="24"/>
          <w:lang w:val="fr-FR"/>
        </w:rPr>
      </w:pPr>
    </w:p>
    <w:p w14:paraId="4F60678B" w14:textId="77777777" w:rsidR="00DD7F58" w:rsidRPr="00007DD2" w:rsidRDefault="00DD7F58" w:rsidP="00DD7F58">
      <w:pPr>
        <w:pStyle w:val="afa"/>
        <w:numPr>
          <w:ilvl w:val="0"/>
          <w:numId w:val="2"/>
        </w:numPr>
        <w:spacing w:line="360" w:lineRule="auto"/>
        <w:ind w:right="512"/>
        <w:jc w:val="both"/>
        <w:rPr>
          <w:rFonts w:ascii="宋体" w:eastAsia="宋体" w:hAnsi="宋体"/>
          <w:sz w:val="24"/>
          <w:szCs w:val="24"/>
          <w:lang w:val="fr-FR"/>
        </w:rPr>
      </w:pPr>
    </w:p>
    <w:p w14:paraId="40712A92" w14:textId="77777777" w:rsidR="00DD7F58" w:rsidRDefault="00DD7F58" w:rsidP="007F1E1C">
      <w:pPr>
        <w:pStyle w:val="afa"/>
        <w:numPr>
          <w:ilvl w:val="0"/>
          <w:numId w:val="2"/>
        </w:numPr>
        <w:adjustRightInd w:val="0"/>
        <w:snapToGrid w:val="0"/>
        <w:spacing w:afterLines="50" w:after="120"/>
        <w:ind w:right="0"/>
        <w:jc w:val="center"/>
        <w:rPr>
          <w:rFonts w:ascii="黑体" w:hAnsi="宋体"/>
          <w:b/>
          <w:sz w:val="52"/>
          <w:szCs w:val="52"/>
        </w:rPr>
      </w:pPr>
      <w:r>
        <w:rPr>
          <w:rFonts w:ascii="黑体" w:hAnsi="宋体" w:hint="eastAsia"/>
          <w:b/>
          <w:sz w:val="52"/>
          <w:szCs w:val="52"/>
        </w:rPr>
        <w:t>取水定额 第1</w:t>
      </w:r>
      <w:r w:rsidR="000F3F0B">
        <w:rPr>
          <w:rFonts w:ascii="黑体" w:hAnsi="宋体" w:hint="eastAsia"/>
          <w:b/>
          <w:sz w:val="52"/>
          <w:szCs w:val="52"/>
        </w:rPr>
        <w:t>2</w:t>
      </w:r>
      <w:r>
        <w:rPr>
          <w:rFonts w:ascii="黑体" w:hAnsi="宋体" w:hint="eastAsia"/>
          <w:b/>
          <w:sz w:val="52"/>
          <w:szCs w:val="52"/>
        </w:rPr>
        <w:t>部分：</w:t>
      </w:r>
      <w:r w:rsidR="000F3F0B">
        <w:rPr>
          <w:rFonts w:ascii="黑体" w:hAnsi="宋体" w:hint="eastAsia"/>
          <w:b/>
          <w:sz w:val="52"/>
          <w:szCs w:val="52"/>
        </w:rPr>
        <w:t>氧化</w:t>
      </w:r>
      <w:r>
        <w:rPr>
          <w:rFonts w:ascii="黑体" w:hAnsi="宋体" w:hint="eastAsia"/>
          <w:b/>
          <w:sz w:val="52"/>
          <w:szCs w:val="52"/>
        </w:rPr>
        <w:t>铝生产</w:t>
      </w:r>
    </w:p>
    <w:p w14:paraId="507AEC2B" w14:textId="77777777" w:rsidR="00DD7F58" w:rsidRPr="008E16B6" w:rsidRDefault="00DD7F58" w:rsidP="007F1E1C">
      <w:pPr>
        <w:pStyle w:val="aff"/>
        <w:numPr>
          <w:ilvl w:val="0"/>
          <w:numId w:val="2"/>
        </w:numPr>
        <w:spacing w:beforeLines="150" w:before="360" w:after="120" w:line="360" w:lineRule="auto"/>
        <w:ind w:firstLineChars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 w:hint="eastAsia"/>
          <w:b/>
          <w:spacing w:val="20"/>
          <w:sz w:val="28"/>
          <w:szCs w:val="28"/>
        </w:rPr>
        <w:t>Norm of water intake</w:t>
      </w:r>
      <w:r>
        <w:rPr>
          <w:rFonts w:hAnsi="宋体" w:hint="eastAsia"/>
          <w:b/>
          <w:spacing w:val="20"/>
          <w:sz w:val="28"/>
          <w:szCs w:val="28"/>
        </w:rPr>
        <w:t>―</w:t>
      </w:r>
      <w:r>
        <w:rPr>
          <w:rFonts w:ascii="Times New Roman" w:hAnsi="Times New Roman" w:hint="eastAsia"/>
          <w:b/>
          <w:spacing w:val="20"/>
          <w:sz w:val="28"/>
          <w:szCs w:val="28"/>
        </w:rPr>
        <w:t>Part 1</w:t>
      </w:r>
      <w:r w:rsidR="000F3F0B">
        <w:rPr>
          <w:rFonts w:ascii="Times New Roman" w:hAnsi="Times New Roman" w:hint="eastAsia"/>
          <w:b/>
          <w:spacing w:val="20"/>
          <w:sz w:val="28"/>
          <w:szCs w:val="28"/>
        </w:rPr>
        <w:t>2</w:t>
      </w:r>
      <w:r>
        <w:rPr>
          <w:rFonts w:ascii="Times New Roman" w:hAnsi="Times New Roman" w:hint="eastAsia"/>
          <w:b/>
          <w:spacing w:val="20"/>
          <w:sz w:val="28"/>
          <w:szCs w:val="28"/>
        </w:rPr>
        <w:t>:</w:t>
      </w:r>
      <w:r w:rsidR="000F3F0B">
        <w:rPr>
          <w:rFonts w:ascii="Times New Roman" w:hAnsi="Times New Roman" w:hint="eastAsia"/>
          <w:b/>
          <w:spacing w:val="20"/>
          <w:sz w:val="28"/>
          <w:szCs w:val="28"/>
        </w:rPr>
        <w:t xml:space="preserve"> A</w:t>
      </w:r>
      <w:r>
        <w:rPr>
          <w:rFonts w:ascii="Times New Roman" w:hAnsi="Times New Roman" w:hint="eastAsia"/>
          <w:b/>
          <w:spacing w:val="20"/>
          <w:sz w:val="28"/>
          <w:szCs w:val="28"/>
        </w:rPr>
        <w:t>lumin</w:t>
      </w:r>
      <w:r w:rsidR="000F3F0B">
        <w:rPr>
          <w:rFonts w:ascii="Times New Roman" w:hAnsi="Times New Roman" w:hint="eastAsia"/>
          <w:b/>
          <w:spacing w:val="20"/>
          <w:sz w:val="28"/>
          <w:szCs w:val="28"/>
        </w:rPr>
        <w:t>a</w:t>
      </w:r>
      <w:r>
        <w:rPr>
          <w:rFonts w:ascii="Times New Roman" w:hAnsi="Times New Roman" w:hint="eastAsia"/>
          <w:b/>
          <w:spacing w:val="20"/>
          <w:sz w:val="28"/>
          <w:szCs w:val="28"/>
        </w:rPr>
        <w:t xml:space="preserve"> production</w:t>
      </w:r>
    </w:p>
    <w:p w14:paraId="16C31241" w14:textId="02A7976C" w:rsidR="00DD7F58" w:rsidRDefault="00DD7F58" w:rsidP="00DD7F58">
      <w:pPr>
        <w:pStyle w:val="aff"/>
        <w:numPr>
          <w:ilvl w:val="0"/>
          <w:numId w:val="2"/>
        </w:numPr>
        <w:spacing w:after="120" w:line="360" w:lineRule="auto"/>
        <w:ind w:firstLineChars="0"/>
        <w:jc w:val="center"/>
        <w:rPr>
          <w:rFonts w:hAnsi="宋体"/>
        </w:rPr>
      </w:pPr>
      <w:r>
        <w:rPr>
          <w:rFonts w:hAnsi="宋体" w:hint="eastAsia"/>
        </w:rPr>
        <w:t>（</w:t>
      </w:r>
      <w:r w:rsidR="006A217D">
        <w:rPr>
          <w:rFonts w:hAnsi="宋体" w:hint="eastAsia"/>
        </w:rPr>
        <w:t>预审</w:t>
      </w:r>
      <w:r w:rsidR="009D6CF9">
        <w:rPr>
          <w:rFonts w:hAnsi="宋体" w:hint="eastAsia"/>
        </w:rPr>
        <w:t>稿</w:t>
      </w:r>
      <w:r>
        <w:rPr>
          <w:rFonts w:hAnsi="宋体" w:hint="eastAsia"/>
        </w:rPr>
        <w:t>）</w:t>
      </w:r>
    </w:p>
    <w:p w14:paraId="549FF8EA" w14:textId="77777777" w:rsidR="00DD7F58" w:rsidRDefault="00DD7F58" w:rsidP="00892FCF">
      <w:pPr>
        <w:pStyle w:val="aff"/>
        <w:spacing w:after="120" w:line="240" w:lineRule="auto"/>
        <w:ind w:firstLineChars="0"/>
        <w:rPr>
          <w:rFonts w:hAnsi="宋体"/>
          <w:sz w:val="28"/>
          <w:szCs w:val="28"/>
        </w:rPr>
      </w:pPr>
    </w:p>
    <w:p w14:paraId="181D16C8" w14:textId="77777777" w:rsidR="00892FCF" w:rsidRDefault="00892FCF" w:rsidP="00892FCF">
      <w:pPr>
        <w:pStyle w:val="aff"/>
        <w:spacing w:after="120" w:line="240" w:lineRule="auto"/>
        <w:ind w:firstLineChars="0"/>
        <w:rPr>
          <w:rFonts w:hAnsi="宋体"/>
          <w:sz w:val="28"/>
          <w:szCs w:val="28"/>
        </w:rPr>
      </w:pPr>
    </w:p>
    <w:p w14:paraId="2EFFAE1B" w14:textId="77777777" w:rsidR="00892FCF" w:rsidRDefault="00892FCF" w:rsidP="00892FCF">
      <w:pPr>
        <w:pStyle w:val="aff"/>
        <w:spacing w:after="120" w:line="240" w:lineRule="auto"/>
        <w:ind w:firstLineChars="0"/>
        <w:rPr>
          <w:rFonts w:hAnsi="宋体"/>
          <w:sz w:val="28"/>
          <w:szCs w:val="28"/>
        </w:rPr>
      </w:pPr>
    </w:p>
    <w:p w14:paraId="21C7052C" w14:textId="77777777" w:rsidR="00892FCF" w:rsidRPr="00007DD2" w:rsidRDefault="00892FCF" w:rsidP="00892FCF">
      <w:pPr>
        <w:pStyle w:val="aff"/>
        <w:spacing w:after="120" w:line="240" w:lineRule="auto"/>
        <w:ind w:firstLineChars="0"/>
        <w:rPr>
          <w:rFonts w:hAnsi="宋体"/>
          <w:sz w:val="28"/>
          <w:szCs w:val="28"/>
        </w:rPr>
      </w:pPr>
    </w:p>
    <w:p w14:paraId="6B1E27C6" w14:textId="77777777" w:rsidR="00DD7F58" w:rsidRPr="00007DD2" w:rsidRDefault="00DD7F58" w:rsidP="00892FCF">
      <w:pPr>
        <w:pStyle w:val="aff"/>
        <w:numPr>
          <w:ilvl w:val="0"/>
          <w:numId w:val="2"/>
        </w:numPr>
        <w:spacing w:after="120" w:line="240" w:lineRule="auto"/>
        <w:ind w:firstLineChars="0"/>
        <w:rPr>
          <w:rFonts w:hAnsi="宋体"/>
          <w:sz w:val="28"/>
          <w:szCs w:val="28"/>
        </w:rPr>
      </w:pPr>
    </w:p>
    <w:p w14:paraId="7EE8B902" w14:textId="77777777" w:rsidR="00DD7F58" w:rsidRPr="00007DD2" w:rsidRDefault="00DD7F58" w:rsidP="00DD7F58">
      <w:pPr>
        <w:pStyle w:val="aff"/>
        <w:numPr>
          <w:ilvl w:val="0"/>
          <w:numId w:val="2"/>
        </w:numPr>
        <w:spacing w:after="120" w:line="360" w:lineRule="auto"/>
        <w:ind w:firstLineChars="0"/>
        <w:rPr>
          <w:rFonts w:hAnsi="宋体"/>
          <w:sz w:val="28"/>
          <w:szCs w:val="28"/>
        </w:rPr>
      </w:pPr>
    </w:p>
    <w:p w14:paraId="410E7916" w14:textId="77777777" w:rsidR="00DD7F58" w:rsidRPr="00007DD2" w:rsidRDefault="00DD7F58" w:rsidP="00DD7F58">
      <w:pPr>
        <w:pStyle w:val="aff"/>
        <w:numPr>
          <w:ilvl w:val="0"/>
          <w:numId w:val="2"/>
        </w:numPr>
        <w:spacing w:after="120" w:line="360" w:lineRule="auto"/>
        <w:ind w:firstLineChars="0"/>
        <w:rPr>
          <w:rFonts w:hAnsi="宋体"/>
          <w:sz w:val="28"/>
          <w:szCs w:val="28"/>
        </w:rPr>
      </w:pPr>
    </w:p>
    <w:p w14:paraId="63482877" w14:textId="77777777" w:rsidR="00DD7F58" w:rsidRDefault="00DD7F58" w:rsidP="00DD7F58">
      <w:pPr>
        <w:pStyle w:val="aff"/>
        <w:numPr>
          <w:ilvl w:val="0"/>
          <w:numId w:val="2"/>
        </w:numPr>
        <w:spacing w:after="120" w:line="360" w:lineRule="auto"/>
        <w:ind w:firstLineChars="0"/>
        <w:rPr>
          <w:rFonts w:hAnsi="宋体"/>
        </w:rPr>
      </w:pPr>
    </w:p>
    <w:p w14:paraId="62455783" w14:textId="77777777" w:rsidR="00DD7F58" w:rsidRPr="008E16B6" w:rsidRDefault="00B4402E" w:rsidP="00DD7F58">
      <w:pPr>
        <w:pStyle w:val="afb"/>
        <w:numPr>
          <w:ilvl w:val="0"/>
          <w:numId w:val="2"/>
        </w:numPr>
        <w:spacing w:line="360" w:lineRule="auto"/>
        <w:sectPr w:rsidR="00DD7F58" w:rsidRPr="008E16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134" w:bottom="1134" w:left="1418" w:header="851" w:footer="1134" w:gutter="0"/>
          <w:pgNumType w:start="0"/>
          <w:cols w:space="720"/>
          <w:titlePg/>
          <w:docGrid w:linePitch="326"/>
        </w:sectPr>
      </w:pPr>
      <w:r>
        <w:pict w14:anchorId="592D28D0">
          <v:line id="_x0000_s1036" style="position:absolute;left:0;text-align:left;z-index:251672576" from="-7.5pt,23.65pt" to="465pt,23.65pt" strokeweight="1pt"/>
        </w:pict>
      </w:r>
      <w:r w:rsidR="00DD7F58">
        <w:rPr>
          <w:rFonts w:hint="eastAsia"/>
        </w:rPr>
        <w:t>20xx-XX-XX 发布                              20xx-XX-XX实施</w:t>
      </w:r>
      <w:r>
        <w:rPr>
          <w:rFonts w:hAnsi="宋体"/>
          <w:b/>
          <w:bCs/>
          <w:noProof/>
          <w:spacing w:val="-8"/>
          <w:sz w:val="36"/>
        </w:rPr>
        <w:pict w14:anchorId="3483A5FB">
          <v:group id="_x0000_s1037" style="position:absolute;left:0;text-align:left;margin-left:107.85pt;margin-top:32.2pt;width:267.65pt;height:57.75pt;z-index:251673600;mso-position-horizontal-relative:text;mso-position-vertical-relative:text" coordorigin="3575,14100" coordsize="5353,1155">
            <v:shape id="_x0000_s1038" type="#_x0000_t202" style="position:absolute;left:7668;top:14365;width:1260;height:770;mso-width-relative:margin;mso-height-relative:margin" filled="f" stroked="f">
              <v:textbox style="mso-next-textbox:#_x0000_s1038">
                <w:txbxContent>
                  <w:p w14:paraId="5C8D6998" w14:textId="77777777" w:rsidR="00DD7F58" w:rsidRPr="002E07A2" w:rsidRDefault="00DD7F58" w:rsidP="00DD7F58">
                    <w:pPr>
                      <w:rPr>
                        <w:rFonts w:ascii="黑体" w:eastAsia="黑体" w:hAnsi="黑体"/>
                        <w:sz w:val="28"/>
                      </w:rPr>
                    </w:pPr>
                    <w:r w:rsidRPr="00107B68">
                      <w:rPr>
                        <w:rFonts w:ascii="黑体" w:eastAsia="黑体" w:hAnsi="黑体" w:hint="eastAsia"/>
                        <w:spacing w:val="83"/>
                        <w:kern w:val="0"/>
                        <w:sz w:val="28"/>
                        <w:fitText w:val="644" w:id="1920648193"/>
                      </w:rPr>
                      <w:t>发</w:t>
                    </w:r>
                    <w:r w:rsidRPr="00107B68">
                      <w:rPr>
                        <w:rFonts w:ascii="黑体" w:eastAsia="黑体" w:hAnsi="黑体" w:hint="eastAsia"/>
                        <w:spacing w:val="-40"/>
                        <w:kern w:val="0"/>
                        <w:sz w:val="28"/>
                        <w:fitText w:val="644" w:id="1920648193"/>
                      </w:rPr>
                      <w:t>布</w:t>
                    </w:r>
                  </w:p>
                </w:txbxContent>
              </v:textbox>
            </v:shape>
            <v:shape id="_x0000_s1039" type="#_x0000_t202" style="position:absolute;left:3575;top:14100;width:4065;height:842;mso-width-relative:margin;mso-height-relative:margin" filled="f" stroked="f">
              <v:textbox style="mso-next-textbox:#_x0000_s1039">
                <w:txbxContent>
                  <w:p w14:paraId="2BF6E227" w14:textId="77777777" w:rsidR="00DD7F58" w:rsidRDefault="00DD7F58" w:rsidP="00DD7F58">
                    <w:pPr>
                      <w:pStyle w:val="afc"/>
                      <w:spacing w:before="120" w:after="120" w:line="360" w:lineRule="exact"/>
                      <w:rPr>
                        <w:rFonts w:hAnsi="宋体"/>
                        <w:spacing w:val="-4"/>
                        <w:w w:val="100"/>
                        <w:kern w:val="32"/>
                        <w:sz w:val="32"/>
                      </w:rPr>
                    </w:pPr>
                    <w:r w:rsidRPr="00107B68">
                      <w:rPr>
                        <w:rFonts w:hAnsi="宋体" w:hint="eastAsia"/>
                        <w:spacing w:val="30"/>
                        <w:w w:val="100"/>
                        <w:sz w:val="32"/>
                        <w:fitText w:val="3749" w:id="1920668416"/>
                      </w:rPr>
                      <w:t>国家市场监督管理总</w:t>
                    </w:r>
                    <w:r w:rsidRPr="00107B68">
                      <w:rPr>
                        <w:rFonts w:hAnsi="宋体" w:hint="eastAsia"/>
                        <w:spacing w:val="-1"/>
                        <w:w w:val="100"/>
                        <w:sz w:val="32"/>
                        <w:fitText w:val="3749" w:id="1920668416"/>
                      </w:rPr>
                      <w:t>局</w:t>
                    </w:r>
                  </w:p>
                  <w:p w14:paraId="394EC929" w14:textId="77777777" w:rsidR="00DD7F58" w:rsidRPr="00107B68" w:rsidRDefault="00DD7F58" w:rsidP="00DD7F58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040" type="#_x0000_t202" style="position:absolute;left:3575;top:14413;width:4063;height:842;mso-width-relative:margin;mso-height-relative:margin" filled="f" stroked="f">
              <v:textbox style="mso-next-textbox:#_x0000_s1040">
                <w:txbxContent>
                  <w:p w14:paraId="625A7C99" w14:textId="77777777" w:rsidR="00DD7F58" w:rsidRDefault="00DD7F58" w:rsidP="00DD7F58">
                    <w:pPr>
                      <w:pStyle w:val="afc"/>
                      <w:spacing w:before="120" w:after="120" w:line="360" w:lineRule="exact"/>
                      <w:rPr>
                        <w:rStyle w:val="af7"/>
                        <w:rFonts w:hAnsi="宋体"/>
                        <w:spacing w:val="97"/>
                        <w:kern w:val="32"/>
                        <w:sz w:val="32"/>
                      </w:rPr>
                    </w:pPr>
                    <w:r w:rsidRPr="00E7638B">
                      <w:rPr>
                        <w:rFonts w:hAnsi="宋体" w:hint="eastAsia"/>
                        <w:spacing w:val="1"/>
                        <w:w w:val="97"/>
                        <w:sz w:val="32"/>
                        <w:szCs w:val="32"/>
                        <w:fitText w:val="3749" w:id="1920668417"/>
                      </w:rPr>
                      <w:t>中国国家标准化管理委员</w:t>
                    </w:r>
                    <w:r w:rsidRPr="00E7638B">
                      <w:rPr>
                        <w:rFonts w:hAnsi="宋体" w:hint="eastAsia"/>
                        <w:spacing w:val="-4"/>
                        <w:w w:val="97"/>
                        <w:sz w:val="32"/>
                        <w:szCs w:val="32"/>
                        <w:fitText w:val="3749" w:id="1920668417"/>
                      </w:rPr>
                      <w:t>会</w:t>
                    </w:r>
                  </w:p>
                  <w:p w14:paraId="446ADFEF" w14:textId="77777777" w:rsidR="00DD7F58" w:rsidRPr="00107B68" w:rsidRDefault="00DD7F58" w:rsidP="00DD7F58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v:group>
        </w:pict>
      </w:r>
    </w:p>
    <w:p w14:paraId="193B2737" w14:textId="7B9D6836" w:rsidR="00DD7F58" w:rsidRDefault="00DD7F58" w:rsidP="003F79CA">
      <w:pPr>
        <w:pStyle w:val="ad"/>
        <w:numPr>
          <w:ilvl w:val="0"/>
          <w:numId w:val="2"/>
        </w:numPr>
        <w:adjustRightInd w:val="0"/>
        <w:snapToGrid w:val="0"/>
        <w:spacing w:line="460" w:lineRule="exact"/>
        <w:rPr>
          <w:rFonts w:ascii="Times New Roman"/>
        </w:rPr>
      </w:pPr>
      <w:r>
        <w:rPr>
          <w:rFonts w:ascii="Times New Roman" w:hint="eastAsia"/>
        </w:rPr>
        <w:lastRenderedPageBreak/>
        <w:t>前</w:t>
      </w:r>
      <w:r w:rsidR="003F79CA">
        <w:rPr>
          <w:rFonts w:ascii="Times New Roman" w:hint="eastAsia"/>
        </w:rPr>
        <w:t xml:space="preserve">    </w:t>
      </w:r>
      <w:r>
        <w:rPr>
          <w:rFonts w:ascii="Times New Roman" w:hint="eastAsia"/>
        </w:rPr>
        <w:t>言</w:t>
      </w:r>
    </w:p>
    <w:bookmarkEnd w:id="0"/>
    <w:p w14:paraId="1759E2BD" w14:textId="023DFC27" w:rsidR="003F2E78" w:rsidRPr="003F2E78" w:rsidRDefault="003F2E78" w:rsidP="003F2E78">
      <w:pPr>
        <w:pStyle w:val="af4"/>
        <w:numPr>
          <w:ilvl w:val="0"/>
          <w:numId w:val="2"/>
        </w:numPr>
        <w:spacing w:line="360" w:lineRule="exact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</w:t>
      </w:r>
      <w:r w:rsidRPr="003F2E78">
        <w:rPr>
          <w:rFonts w:ascii="宋体" w:hAnsi="宋体" w:hint="eastAsia"/>
          <w:color w:val="000000"/>
          <w:szCs w:val="21"/>
        </w:rPr>
        <w:t>本文件按照GB/T 1.1-20</w:t>
      </w:r>
      <w:r w:rsidRPr="003F2E78">
        <w:rPr>
          <w:rFonts w:ascii="宋体" w:hAnsi="宋体"/>
          <w:color w:val="000000"/>
          <w:szCs w:val="21"/>
        </w:rPr>
        <w:t>20</w:t>
      </w:r>
      <w:r w:rsidRPr="003F2E78">
        <w:rPr>
          <w:rFonts w:ascii="宋体" w:hAnsi="宋体" w:hint="eastAsia"/>
          <w:color w:val="000000"/>
          <w:szCs w:val="21"/>
        </w:rPr>
        <w:t>《标准化工作导则 第一部分：标准化文件的结构和起草规则》的规定起草。</w:t>
      </w:r>
    </w:p>
    <w:p w14:paraId="0D5C2EAB" w14:textId="737C9D3D" w:rsidR="00DD7F58" w:rsidRPr="003F2E78" w:rsidRDefault="003F2E78" w:rsidP="003F2E78">
      <w:pPr>
        <w:spacing w:line="360" w:lineRule="exact"/>
        <w:ind w:firstLineChars="200" w:firstLine="420"/>
        <w:rPr>
          <w:rFonts w:ascii="宋体" w:hAnsi="宋体"/>
          <w:bCs/>
        </w:rPr>
      </w:pPr>
      <w:r w:rsidRPr="003F2E78">
        <w:rPr>
          <w:rFonts w:ascii="宋体" w:hAnsi="宋体" w:hint="eastAsia"/>
          <w:bCs/>
        </w:rPr>
        <w:t>本文件是GB/T 18916《取水定额》的第12部分。</w:t>
      </w:r>
      <w:r w:rsidR="00DD7F58" w:rsidRPr="003F2E78">
        <w:rPr>
          <w:rFonts w:ascii="Times New Roman" w:hAnsi="Times New Roman"/>
          <w:bCs/>
        </w:rPr>
        <w:t>GB/T 18916</w:t>
      </w:r>
      <w:r w:rsidR="00AA3539" w:rsidRPr="003F2E78">
        <w:rPr>
          <w:rFonts w:ascii="宋体" w:hAnsi="宋体" w:hint="eastAsia"/>
          <w:bCs/>
        </w:rPr>
        <w:t>已发布</w:t>
      </w:r>
      <w:r>
        <w:rPr>
          <w:rFonts w:ascii="宋体" w:hAnsi="宋体" w:hint="eastAsia"/>
          <w:bCs/>
        </w:rPr>
        <w:t>了</w:t>
      </w:r>
      <w:r w:rsidR="00AA3539" w:rsidRPr="003F2E78">
        <w:rPr>
          <w:rFonts w:ascii="宋体" w:hAnsi="宋体" w:hint="eastAsia"/>
          <w:bCs/>
        </w:rPr>
        <w:t>以下部分</w:t>
      </w:r>
      <w:r>
        <w:rPr>
          <w:rFonts w:ascii="宋体" w:hAnsi="宋体" w:hint="eastAsia"/>
          <w:bCs/>
        </w:rPr>
        <w:t>：</w:t>
      </w:r>
    </w:p>
    <w:p w14:paraId="247706C0" w14:textId="2FAF6653" w:rsidR="00DD7F58" w:rsidRPr="00AA3539" w:rsidRDefault="00D61F72" w:rsidP="00D61F72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DD7F58" w:rsidRPr="00AA3539">
        <w:rPr>
          <w:rFonts w:ascii="宋体" w:hAnsi="宋体" w:hint="eastAsia"/>
          <w:bCs/>
        </w:rPr>
        <w:t>第 1 部分：火力发电；</w:t>
      </w:r>
    </w:p>
    <w:p w14:paraId="054AC92C" w14:textId="5244AD0B" w:rsidR="00DD7F58" w:rsidRPr="00AA3539" w:rsidRDefault="00D61F72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DD7F58" w:rsidRPr="00AA3539">
        <w:rPr>
          <w:rFonts w:ascii="宋体" w:hAnsi="宋体" w:hint="eastAsia"/>
          <w:bCs/>
        </w:rPr>
        <w:t>第 2 部分：钢铁联合企业；</w:t>
      </w:r>
    </w:p>
    <w:p w14:paraId="21145329" w14:textId="29FC09B2" w:rsidR="00DD7F58" w:rsidRPr="00AA3539" w:rsidRDefault="00D61F72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DD7F58" w:rsidRPr="00AA3539">
        <w:rPr>
          <w:rFonts w:ascii="宋体" w:hAnsi="宋体" w:hint="eastAsia"/>
          <w:bCs/>
        </w:rPr>
        <w:t>第 3 部分：石油炼制；</w:t>
      </w:r>
    </w:p>
    <w:p w14:paraId="23C70BE3" w14:textId="4FD1CD5E" w:rsidR="00DD7F58" w:rsidRPr="00AA3539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DD7F58" w:rsidRPr="00AA3539">
        <w:rPr>
          <w:rFonts w:ascii="宋体" w:hAnsi="宋体" w:hint="eastAsia"/>
          <w:bCs/>
        </w:rPr>
        <w:t>第 4 部分：</w:t>
      </w:r>
      <w:r w:rsidR="00AA3539">
        <w:rPr>
          <w:rFonts w:ascii="宋体" w:hAnsi="宋体" w:hint="eastAsia"/>
          <w:bCs/>
        </w:rPr>
        <w:t>纺织染整</w:t>
      </w:r>
      <w:r w:rsidR="00DD7F58" w:rsidRPr="00AA3539">
        <w:rPr>
          <w:rFonts w:ascii="宋体" w:hAnsi="宋体" w:hint="eastAsia"/>
          <w:bCs/>
        </w:rPr>
        <w:t>产品；</w:t>
      </w:r>
    </w:p>
    <w:p w14:paraId="261FBB97" w14:textId="5E63FA98" w:rsidR="00DD7F58" w:rsidRPr="00AA3539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DD7F58" w:rsidRPr="00AA3539">
        <w:rPr>
          <w:rFonts w:ascii="宋体" w:hAnsi="宋体" w:hint="eastAsia"/>
          <w:bCs/>
        </w:rPr>
        <w:t>第 5 部分：造纸产品；</w:t>
      </w:r>
    </w:p>
    <w:p w14:paraId="2A6C4535" w14:textId="09FC902B" w:rsidR="00DD7F58" w:rsidRPr="00AA3539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DD7F58" w:rsidRPr="00AA3539">
        <w:rPr>
          <w:rFonts w:ascii="宋体" w:hAnsi="宋体" w:hint="eastAsia"/>
          <w:bCs/>
        </w:rPr>
        <w:t>第 6 部分：啤酒制造；</w:t>
      </w:r>
    </w:p>
    <w:p w14:paraId="16A7C252" w14:textId="50507CF5" w:rsidR="00DD7F58" w:rsidRPr="00AA3539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DD7F58" w:rsidRPr="00AA3539">
        <w:rPr>
          <w:rFonts w:ascii="宋体" w:hAnsi="宋体" w:hint="eastAsia"/>
          <w:bCs/>
        </w:rPr>
        <w:t>第 7 部分：酒精制造；</w:t>
      </w:r>
    </w:p>
    <w:p w14:paraId="3CD682E1" w14:textId="0F8BC1B2" w:rsidR="00DD7F58" w:rsidRPr="00AA3539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DD7F58" w:rsidRPr="00AA3539">
        <w:rPr>
          <w:rFonts w:ascii="宋体" w:hAnsi="宋体" w:hint="eastAsia"/>
          <w:bCs/>
        </w:rPr>
        <w:t>第 8 部分：合成氨；</w:t>
      </w:r>
    </w:p>
    <w:p w14:paraId="0C67C955" w14:textId="1FEF7146" w:rsidR="00DD7F58" w:rsidRPr="00AA3539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DD7F58" w:rsidRPr="00AA3539">
        <w:rPr>
          <w:rFonts w:ascii="宋体" w:hAnsi="宋体" w:hint="eastAsia"/>
          <w:bCs/>
        </w:rPr>
        <w:t>第 9 部分：味精制造；</w:t>
      </w:r>
    </w:p>
    <w:p w14:paraId="04A38252" w14:textId="3D3E4A04" w:rsidR="00DD7F58" w:rsidRPr="00AA3539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DD7F58" w:rsidRPr="00AA3539">
        <w:rPr>
          <w:rFonts w:ascii="宋体" w:hAnsi="宋体" w:hint="eastAsia"/>
          <w:bCs/>
        </w:rPr>
        <w:t>第10部分：医药产品；</w:t>
      </w:r>
    </w:p>
    <w:p w14:paraId="0FCB3F5C" w14:textId="4EF1C6D1" w:rsidR="00DD7F58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DD7F58" w:rsidRPr="00AA3539">
        <w:rPr>
          <w:rFonts w:ascii="宋体" w:hAnsi="宋体" w:hint="eastAsia"/>
          <w:bCs/>
        </w:rPr>
        <w:t>第11</w:t>
      </w:r>
      <w:r w:rsidR="00FC49FC" w:rsidRPr="00AA3539">
        <w:rPr>
          <w:rFonts w:ascii="宋体" w:hAnsi="宋体" w:hint="eastAsia"/>
          <w:bCs/>
        </w:rPr>
        <w:t>部分：选煤</w:t>
      </w:r>
      <w:r w:rsidR="00476600">
        <w:rPr>
          <w:rFonts w:ascii="宋体" w:hAnsi="宋体" w:hint="eastAsia"/>
          <w:bCs/>
        </w:rPr>
        <w:t>；</w:t>
      </w:r>
    </w:p>
    <w:p w14:paraId="034A6F69" w14:textId="32A147E8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第12部分：氧化铝生产；</w:t>
      </w:r>
    </w:p>
    <w:p w14:paraId="59A0D174" w14:textId="28B2680D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第13部分：乙烯生产；</w:t>
      </w:r>
    </w:p>
    <w:p w14:paraId="099045D5" w14:textId="6C279E7B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第14部分：毛纺织产品；</w:t>
      </w:r>
    </w:p>
    <w:p w14:paraId="7ED3BC10" w14:textId="7E66AD6D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第15部分：白酒制造；</w:t>
      </w:r>
    </w:p>
    <w:p w14:paraId="1BE2C127" w14:textId="0CC7A3A2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第16部分：电解铝生产；</w:t>
      </w:r>
    </w:p>
    <w:p w14:paraId="6518BB13" w14:textId="5280830E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第17部分：堆积型铝土矿生产；</w:t>
      </w:r>
    </w:p>
    <w:p w14:paraId="00CDB3CE" w14:textId="0ACE7350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第18部分：铜冶炼生产；</w:t>
      </w:r>
    </w:p>
    <w:p w14:paraId="6E778886" w14:textId="3B6DE3B5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第19部分：铅冶炼生产；</w:t>
      </w:r>
    </w:p>
    <w:p w14:paraId="7ABD80B4" w14:textId="4AE1CDC6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第20部分：化纤长丝制造产品；</w:t>
      </w:r>
    </w:p>
    <w:p w14:paraId="52FF60B7" w14:textId="54E52CBE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第21部分：真丝绸产品；</w:t>
      </w:r>
    </w:p>
    <w:p w14:paraId="2A2E38E7" w14:textId="7F735204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第22部分：淀粉糖制造；</w:t>
      </w:r>
    </w:p>
    <w:p w14:paraId="4A49C963" w14:textId="73A94075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第23部分：柠檬酸制造；</w:t>
      </w:r>
    </w:p>
    <w:p w14:paraId="0BBFC225" w14:textId="491A6032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第24部分：麻纺织产品；</w:t>
      </w:r>
    </w:p>
    <w:p w14:paraId="5687BD7D" w14:textId="3A07F2B1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第25部分：粘胶纤维产品；</w:t>
      </w:r>
    </w:p>
    <w:p w14:paraId="307D3928" w14:textId="02AA43B8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第26部分：纯碱；</w:t>
      </w:r>
    </w:p>
    <w:p w14:paraId="4F0677B7" w14:textId="1983EFF2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第27部分：尿素；</w:t>
      </w:r>
    </w:p>
    <w:p w14:paraId="462B8C8F" w14:textId="7ED7C2A1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第28部分：工业硫酸；</w:t>
      </w:r>
    </w:p>
    <w:p w14:paraId="0FBC2511" w14:textId="73641890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第29部分：烧碱；</w:t>
      </w:r>
    </w:p>
    <w:p w14:paraId="3FE6ABDB" w14:textId="51FD9710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第30部分：炼焦；</w:t>
      </w:r>
    </w:p>
    <w:p w14:paraId="0F5BD09F" w14:textId="6B9C7013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第31部分：钢铁行业烧结/球团；</w:t>
      </w:r>
    </w:p>
    <w:p w14:paraId="505F11FE" w14:textId="62261072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lastRenderedPageBreak/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第32部分：铁矿选矿；</w:t>
      </w:r>
    </w:p>
    <w:p w14:paraId="6A4219E2" w14:textId="050DF9A5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第33部分：煤炭间接液化；</w:t>
      </w:r>
    </w:p>
    <w:p w14:paraId="04E7E06D" w14:textId="1554F8AF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第34部分：煤炭直接液化；</w:t>
      </w:r>
    </w:p>
    <w:p w14:paraId="4E996999" w14:textId="44A23934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第35部分：煤制甲醇；</w:t>
      </w:r>
    </w:p>
    <w:p w14:paraId="6E74EEAB" w14:textId="2DFBC90F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第36部分：煤制乙二醇；</w:t>
      </w:r>
    </w:p>
    <w:p w14:paraId="16F4F907" w14:textId="203227A5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第37部分：湿法磷酸；</w:t>
      </w:r>
    </w:p>
    <w:p w14:paraId="4F025264" w14:textId="71D1DBB5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第38部分：聚氯乙烯；</w:t>
      </w:r>
    </w:p>
    <w:p w14:paraId="271F9FCB" w14:textId="1B9CA3BE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第39部分：煤制合成天然气；</w:t>
      </w:r>
    </w:p>
    <w:p w14:paraId="034203F2" w14:textId="0451DE4A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第40部分：船舶制造；</w:t>
      </w:r>
    </w:p>
    <w:p w14:paraId="169DFC2F" w14:textId="714FF1F2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第41部分：酵母制造；</w:t>
      </w:r>
    </w:p>
    <w:p w14:paraId="45E0636E" w14:textId="15EBB2A7" w:rsidR="00476600" w:rsidRDefault="0036273C" w:rsidP="00476600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="00476600">
        <w:rPr>
          <w:rFonts w:ascii="宋体" w:hAnsi="宋体" w:hint="eastAsia"/>
          <w:bCs/>
        </w:rPr>
        <w:t>第42部分：黄酒制造。</w:t>
      </w:r>
    </w:p>
    <w:p w14:paraId="2E57370B" w14:textId="5AF3AA88" w:rsidR="00B14EF3" w:rsidRPr="00E7638B" w:rsidRDefault="00B14EF3" w:rsidP="00B14EF3">
      <w:pPr>
        <w:spacing w:line="360" w:lineRule="exact"/>
        <w:ind w:firstLineChars="200" w:firstLine="420"/>
        <w:rPr>
          <w:rFonts w:ascii="宋体" w:hAnsi="宋体"/>
          <w:bCs/>
        </w:rPr>
      </w:pPr>
      <w:r w:rsidRPr="00E7638B">
        <w:rPr>
          <w:rFonts w:ascii="宋体" w:hAnsi="宋体" w:hint="eastAsia"/>
          <w:bCs/>
        </w:rPr>
        <w:t>本</w:t>
      </w:r>
      <w:r>
        <w:rPr>
          <w:rFonts w:ascii="宋体" w:hAnsi="宋体" w:hint="eastAsia"/>
          <w:bCs/>
        </w:rPr>
        <w:t>文件</w:t>
      </w:r>
      <w:r w:rsidRPr="00E7638B">
        <w:rPr>
          <w:rFonts w:ascii="宋体" w:hAnsi="宋体" w:hint="eastAsia"/>
          <w:bCs/>
        </w:rPr>
        <w:t>代替</w:t>
      </w:r>
      <w:r>
        <w:rPr>
          <w:rFonts w:ascii="宋体" w:hAnsi="宋体" w:hint="eastAsia"/>
          <w:bCs/>
        </w:rPr>
        <w:t>GB</w:t>
      </w:r>
      <w:r>
        <w:rPr>
          <w:rFonts w:ascii="宋体" w:hAnsi="宋体"/>
          <w:bCs/>
        </w:rPr>
        <w:t>/T</w:t>
      </w:r>
      <w:r w:rsidR="00456BB8">
        <w:rPr>
          <w:rFonts w:ascii="宋体" w:hAnsi="宋体"/>
          <w:bCs/>
        </w:rPr>
        <w:t xml:space="preserve"> </w:t>
      </w:r>
      <w:r w:rsidRPr="00E7638B">
        <w:rPr>
          <w:rFonts w:ascii="宋体" w:hAnsi="宋体" w:hint="eastAsia"/>
          <w:bCs/>
        </w:rPr>
        <w:t>18916.12-2012 《取水定额 第 12 部分</w:t>
      </w:r>
      <w:r w:rsidR="00456BB8">
        <w:rPr>
          <w:rFonts w:ascii="宋体" w:hAnsi="宋体" w:hint="eastAsia"/>
          <w:bCs/>
        </w:rPr>
        <w:t>:</w:t>
      </w:r>
      <w:r w:rsidRPr="00E7638B">
        <w:rPr>
          <w:rFonts w:ascii="宋体" w:hAnsi="宋体" w:hint="eastAsia"/>
          <w:bCs/>
        </w:rPr>
        <w:t>氧化铝生产》</w:t>
      </w:r>
      <w:r w:rsidR="00456BB8">
        <w:rPr>
          <w:rFonts w:ascii="宋体" w:hAnsi="宋体" w:hint="eastAsia"/>
          <w:bCs/>
        </w:rPr>
        <w:t>，</w:t>
      </w:r>
      <w:r w:rsidRPr="00E7638B">
        <w:rPr>
          <w:rFonts w:ascii="宋体" w:hAnsi="宋体" w:hint="eastAsia"/>
          <w:bCs/>
        </w:rPr>
        <w:t>与GB/T 18916.12-2012相比，除</w:t>
      </w:r>
      <w:r w:rsidR="00456BB8">
        <w:rPr>
          <w:rFonts w:ascii="宋体" w:hAnsi="宋体" w:hint="eastAsia"/>
          <w:bCs/>
        </w:rPr>
        <w:t>结构调整和</w:t>
      </w:r>
      <w:r w:rsidRPr="00E7638B">
        <w:rPr>
          <w:rFonts w:ascii="宋体" w:hAnsi="宋体" w:hint="eastAsia"/>
          <w:bCs/>
        </w:rPr>
        <w:t>编辑性改</w:t>
      </w:r>
      <w:r w:rsidR="00456BB8">
        <w:rPr>
          <w:rFonts w:ascii="宋体" w:hAnsi="宋体" w:hint="eastAsia"/>
          <w:bCs/>
        </w:rPr>
        <w:t>动外，</w:t>
      </w:r>
      <w:r w:rsidRPr="00E7638B">
        <w:rPr>
          <w:rFonts w:ascii="宋体" w:hAnsi="宋体" w:hint="eastAsia"/>
          <w:bCs/>
        </w:rPr>
        <w:t>主要技术变化如下</w:t>
      </w:r>
      <w:r w:rsidR="00456BB8">
        <w:rPr>
          <w:rFonts w:ascii="宋体" w:hAnsi="宋体" w:hint="eastAsia"/>
          <w:bCs/>
        </w:rPr>
        <w:t>：</w:t>
      </w:r>
    </w:p>
    <w:p w14:paraId="1451B111" w14:textId="6D26E79A" w:rsidR="00B14EF3" w:rsidRPr="0042020B" w:rsidRDefault="0036273C" w:rsidP="00B14EF3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a）</w:t>
      </w:r>
      <w:r w:rsidR="00B14EF3" w:rsidRPr="00E7638B">
        <w:rPr>
          <w:rFonts w:ascii="宋体" w:hAnsi="宋体" w:hint="eastAsia"/>
          <w:bCs/>
        </w:rPr>
        <w:t xml:space="preserve"> 删除</w:t>
      </w:r>
      <w:r w:rsidR="00BD5661">
        <w:rPr>
          <w:rFonts w:ascii="宋体" w:hAnsi="宋体" w:hint="eastAsia"/>
          <w:bCs/>
        </w:rPr>
        <w:t>了</w:t>
      </w:r>
      <w:r w:rsidR="00B14EF3" w:rsidRPr="00E7638B">
        <w:rPr>
          <w:rFonts w:ascii="宋体" w:hAnsi="宋体" w:hint="eastAsia"/>
          <w:bCs/>
        </w:rPr>
        <w:t xml:space="preserve"> “ a 表示国际领先水平的</w:t>
      </w:r>
      <w:r w:rsidR="00AF6D3B">
        <w:rPr>
          <w:rFonts w:ascii="宋体" w:hAnsi="宋体" w:hint="eastAsia"/>
          <w:bCs/>
        </w:rPr>
        <w:t>先进</w:t>
      </w:r>
      <w:r w:rsidR="00B14EF3" w:rsidRPr="00E7638B">
        <w:rPr>
          <w:rFonts w:ascii="宋体" w:hAnsi="宋体" w:hint="eastAsia"/>
          <w:bCs/>
        </w:rPr>
        <w:t>数值，不作为考核指标 ”的</w:t>
      </w:r>
      <w:r w:rsidR="00B14EF3">
        <w:rPr>
          <w:rFonts w:ascii="宋体" w:hAnsi="宋体" w:hint="eastAsia"/>
          <w:bCs/>
        </w:rPr>
        <w:t>规定</w:t>
      </w:r>
      <w:r w:rsidR="00B14EF3" w:rsidRPr="00E7638B">
        <w:rPr>
          <w:rFonts w:ascii="宋体" w:hAnsi="宋体" w:hint="eastAsia"/>
          <w:bCs/>
        </w:rPr>
        <w:t xml:space="preserve">（见 2012 版的 </w:t>
      </w:r>
      <w:r w:rsidR="00B14EF3">
        <w:rPr>
          <w:rFonts w:ascii="宋体" w:hAnsi="宋体" w:hint="eastAsia"/>
          <w:bCs/>
        </w:rPr>
        <w:t>5.3</w:t>
      </w:r>
      <w:r w:rsidR="00B14EF3" w:rsidRPr="00E7638B">
        <w:rPr>
          <w:rFonts w:ascii="宋体" w:hAnsi="宋体" w:hint="eastAsia"/>
          <w:bCs/>
        </w:rPr>
        <w:t>）</w:t>
      </w:r>
      <w:r w:rsidR="00B14EF3">
        <w:rPr>
          <w:rFonts w:ascii="宋体" w:hAnsi="宋体" w:hint="eastAsia"/>
          <w:bCs/>
        </w:rPr>
        <w:t>。</w:t>
      </w:r>
    </w:p>
    <w:p w14:paraId="2D2A8F13" w14:textId="3AEEEEDF" w:rsidR="00BD5661" w:rsidRDefault="0036273C" w:rsidP="00BD5661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b）更改</w:t>
      </w:r>
      <w:r w:rsidR="00BD5661" w:rsidRPr="00E7638B">
        <w:rPr>
          <w:rFonts w:ascii="宋体" w:hAnsi="宋体" w:hint="eastAsia"/>
          <w:bCs/>
        </w:rPr>
        <w:t>了生产过程中用水量总和的计算边界</w:t>
      </w:r>
      <w:bookmarkStart w:id="1" w:name="_Hlk28243064"/>
      <w:r>
        <w:rPr>
          <w:rFonts w:ascii="宋体" w:hAnsi="宋体" w:hint="eastAsia"/>
          <w:bCs/>
        </w:rPr>
        <w:t>，将</w:t>
      </w:r>
      <w:r w:rsidR="00BD5661" w:rsidRPr="00E7638B">
        <w:rPr>
          <w:rFonts w:ascii="宋体" w:hAnsi="宋体" w:hint="eastAsia"/>
          <w:bCs/>
        </w:rPr>
        <w:t>（见</w:t>
      </w:r>
      <w:r w:rsidR="00BD5661">
        <w:rPr>
          <w:rFonts w:ascii="宋体" w:hAnsi="宋体" w:hint="eastAsia"/>
          <w:bCs/>
        </w:rPr>
        <w:t>4.1.1</w:t>
      </w:r>
      <w:r w:rsidR="00801A0D">
        <w:rPr>
          <w:rFonts w:ascii="宋体" w:hAnsi="宋体" w:hint="eastAsia"/>
          <w:bCs/>
        </w:rPr>
        <w:t>，</w:t>
      </w:r>
      <w:r w:rsidR="00BD5661" w:rsidRPr="00E7638B">
        <w:rPr>
          <w:rFonts w:ascii="宋体" w:hAnsi="宋体" w:hint="eastAsia"/>
          <w:bCs/>
        </w:rPr>
        <w:t>2012</w:t>
      </w:r>
      <w:r w:rsidR="00BD5661">
        <w:rPr>
          <w:rFonts w:ascii="宋体" w:hAnsi="宋体" w:hint="eastAsia"/>
          <w:bCs/>
        </w:rPr>
        <w:t>年</w:t>
      </w:r>
      <w:r w:rsidR="00BD5661" w:rsidRPr="00E7638B">
        <w:rPr>
          <w:rFonts w:ascii="宋体" w:hAnsi="宋体" w:hint="eastAsia"/>
          <w:bCs/>
        </w:rPr>
        <w:t>版的</w:t>
      </w:r>
      <w:r w:rsidR="00BD5661">
        <w:rPr>
          <w:rFonts w:ascii="宋体" w:hAnsi="宋体" w:hint="eastAsia"/>
          <w:bCs/>
        </w:rPr>
        <w:t>4.1.1</w:t>
      </w:r>
      <w:r w:rsidR="00BD5661" w:rsidRPr="00E7638B">
        <w:rPr>
          <w:rFonts w:ascii="宋体" w:hAnsi="宋体" w:hint="eastAsia"/>
          <w:bCs/>
        </w:rPr>
        <w:t>）</w:t>
      </w:r>
      <w:bookmarkEnd w:id="1"/>
      <w:r w:rsidR="00BD5661" w:rsidRPr="00E7638B">
        <w:rPr>
          <w:rFonts w:ascii="宋体" w:hAnsi="宋体" w:hint="eastAsia"/>
          <w:bCs/>
        </w:rPr>
        <w:t>；</w:t>
      </w:r>
    </w:p>
    <w:p w14:paraId="54BF9927" w14:textId="5D87DCA6" w:rsidR="00BD5661" w:rsidRPr="00E7638B" w:rsidRDefault="00AF6D3B" w:rsidP="00BD5661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c）更</w:t>
      </w:r>
      <w:r w:rsidR="00BD5661" w:rsidRPr="00E7638B">
        <w:rPr>
          <w:rFonts w:ascii="宋体" w:hAnsi="宋体" w:hint="eastAsia"/>
          <w:bCs/>
        </w:rPr>
        <w:t>修改了现有企业取水定额</w:t>
      </w:r>
      <w:r w:rsidR="00BD5661">
        <w:rPr>
          <w:rFonts w:ascii="宋体" w:hAnsi="宋体" w:hint="eastAsia"/>
          <w:bCs/>
        </w:rPr>
        <w:t>的评价指标及取水定额</w:t>
      </w:r>
      <w:r w:rsidR="00BD5661" w:rsidRPr="00E7638B">
        <w:rPr>
          <w:rFonts w:ascii="宋体" w:hAnsi="宋体" w:hint="eastAsia"/>
          <w:bCs/>
        </w:rPr>
        <w:t>，以通用取水定额替代，用于现有企业的日常用水管理和节水考核；（见 5.1</w:t>
      </w:r>
      <w:r w:rsidR="00801A0D">
        <w:rPr>
          <w:rFonts w:ascii="宋体" w:hAnsi="宋体" w:hint="eastAsia"/>
          <w:bCs/>
        </w:rPr>
        <w:t>，</w:t>
      </w:r>
      <w:r w:rsidR="00BD5661" w:rsidRPr="00E7638B">
        <w:rPr>
          <w:rFonts w:ascii="宋体" w:hAnsi="宋体" w:hint="eastAsia"/>
          <w:bCs/>
        </w:rPr>
        <w:t>2012</w:t>
      </w:r>
      <w:r w:rsidR="00BD5661">
        <w:rPr>
          <w:rFonts w:ascii="宋体" w:hAnsi="宋体" w:hint="eastAsia"/>
          <w:bCs/>
        </w:rPr>
        <w:t>年</w:t>
      </w:r>
      <w:r w:rsidR="00BD5661" w:rsidRPr="00E7638B">
        <w:rPr>
          <w:rFonts w:ascii="宋体" w:hAnsi="宋体" w:hint="eastAsia"/>
          <w:bCs/>
        </w:rPr>
        <w:t>版的5.1</w:t>
      </w:r>
      <w:r w:rsidR="00BD5661">
        <w:rPr>
          <w:rFonts w:ascii="宋体" w:hAnsi="宋体" w:hint="eastAsia"/>
          <w:bCs/>
        </w:rPr>
        <w:t>）</w:t>
      </w:r>
      <w:r w:rsidR="00231C3B">
        <w:rPr>
          <w:rFonts w:ascii="宋体" w:hAnsi="宋体" w:hint="eastAsia"/>
          <w:bCs/>
        </w:rPr>
        <w:t>；</w:t>
      </w:r>
    </w:p>
    <w:p w14:paraId="5563516C" w14:textId="0B07D0C6" w:rsidR="00BD5661" w:rsidRPr="00E7638B" w:rsidRDefault="00231C3B" w:rsidP="00BD5661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d）更</w:t>
      </w:r>
      <w:r w:rsidR="00BD5661" w:rsidRPr="00E7638B">
        <w:rPr>
          <w:rFonts w:ascii="宋体" w:hAnsi="宋体" w:hint="eastAsia"/>
          <w:bCs/>
        </w:rPr>
        <w:t>改了新建企业取水定额</w:t>
      </w:r>
      <w:r w:rsidR="00BD5661">
        <w:rPr>
          <w:rFonts w:ascii="宋体" w:hAnsi="宋体" w:hint="eastAsia"/>
          <w:bCs/>
        </w:rPr>
        <w:t>的评价指标及取水定额</w:t>
      </w:r>
      <w:r w:rsidR="00BD5661" w:rsidRPr="00E7638B">
        <w:rPr>
          <w:rFonts w:ascii="宋体" w:hAnsi="宋体" w:hint="eastAsia"/>
          <w:bCs/>
        </w:rPr>
        <w:t>，以先进取水定额替代，用于新建（改建、扩建）企业的水资源论证、取水许可审批和节水评价；（见5.2</w:t>
      </w:r>
      <w:r w:rsidR="00801A0D">
        <w:rPr>
          <w:rFonts w:ascii="宋体" w:hAnsi="宋体" w:hint="eastAsia"/>
          <w:bCs/>
        </w:rPr>
        <w:t>，</w:t>
      </w:r>
      <w:r w:rsidR="00BD5661" w:rsidRPr="00E7638B">
        <w:rPr>
          <w:rFonts w:ascii="宋体" w:hAnsi="宋体" w:hint="eastAsia"/>
          <w:bCs/>
        </w:rPr>
        <w:t>2012</w:t>
      </w:r>
      <w:r w:rsidR="00BD5661">
        <w:rPr>
          <w:rFonts w:ascii="宋体" w:hAnsi="宋体" w:hint="eastAsia"/>
          <w:bCs/>
        </w:rPr>
        <w:t>年</w:t>
      </w:r>
      <w:r w:rsidR="00BD5661" w:rsidRPr="00E7638B">
        <w:rPr>
          <w:rFonts w:ascii="宋体" w:hAnsi="宋体" w:hint="eastAsia"/>
          <w:bCs/>
        </w:rPr>
        <w:t>版的5.2）</w:t>
      </w:r>
      <w:r>
        <w:rPr>
          <w:rFonts w:ascii="宋体" w:hAnsi="宋体" w:hint="eastAsia"/>
          <w:bCs/>
        </w:rPr>
        <w:t>；</w:t>
      </w:r>
    </w:p>
    <w:p w14:paraId="5E37776C" w14:textId="6F060BF5" w:rsidR="00BD5661" w:rsidRPr="00E7638B" w:rsidRDefault="00231C3B" w:rsidP="00BD5661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e）更</w:t>
      </w:r>
      <w:r w:rsidR="00BD5661" w:rsidRPr="00E7638B">
        <w:rPr>
          <w:rFonts w:ascii="宋体" w:hAnsi="宋体" w:hint="eastAsia"/>
          <w:bCs/>
        </w:rPr>
        <w:t>改了先进企业取水定额</w:t>
      </w:r>
      <w:r w:rsidR="00BD5661">
        <w:rPr>
          <w:rFonts w:ascii="宋体" w:hAnsi="宋体" w:hint="eastAsia"/>
          <w:bCs/>
        </w:rPr>
        <w:t>的评价指标及取水定额</w:t>
      </w:r>
      <w:r w:rsidR="00BD5661" w:rsidRPr="00E7638B">
        <w:rPr>
          <w:rFonts w:ascii="宋体" w:hAnsi="宋体" w:hint="eastAsia"/>
          <w:bCs/>
        </w:rPr>
        <w:t>，以领跑取水定额替代，用于引领企业节水技术进步和用水效率的提升，可供严重缺水地区新建（改建、扩建）企业的水资源论证、取水许可审批和节水评价参考使用；（见5.</w:t>
      </w:r>
      <w:r w:rsidR="00BD5661">
        <w:rPr>
          <w:rFonts w:ascii="宋体" w:hAnsi="宋体" w:hint="eastAsia"/>
          <w:bCs/>
        </w:rPr>
        <w:t>3</w:t>
      </w:r>
      <w:r w:rsidR="00801A0D">
        <w:rPr>
          <w:rFonts w:ascii="宋体" w:hAnsi="宋体" w:hint="eastAsia"/>
          <w:bCs/>
        </w:rPr>
        <w:t>，</w:t>
      </w:r>
      <w:r w:rsidR="00BD5661" w:rsidRPr="00E7638B">
        <w:rPr>
          <w:rFonts w:ascii="宋体" w:hAnsi="宋体" w:hint="eastAsia"/>
          <w:bCs/>
        </w:rPr>
        <w:t>2012</w:t>
      </w:r>
      <w:r w:rsidR="00BD5661">
        <w:rPr>
          <w:rFonts w:ascii="宋体" w:hAnsi="宋体" w:hint="eastAsia"/>
          <w:bCs/>
        </w:rPr>
        <w:t>年</w:t>
      </w:r>
      <w:r w:rsidR="00BD5661" w:rsidRPr="00E7638B">
        <w:rPr>
          <w:rFonts w:ascii="宋体" w:hAnsi="宋体" w:hint="eastAsia"/>
          <w:bCs/>
        </w:rPr>
        <w:t>版的5.</w:t>
      </w:r>
      <w:r w:rsidR="00BD5661">
        <w:rPr>
          <w:rFonts w:ascii="宋体" w:hAnsi="宋体" w:hint="eastAsia"/>
          <w:bCs/>
        </w:rPr>
        <w:t>3</w:t>
      </w:r>
      <w:r w:rsidR="00BD5661" w:rsidRPr="00E7638B">
        <w:rPr>
          <w:rFonts w:ascii="宋体" w:hAnsi="宋体" w:hint="eastAsia"/>
          <w:bCs/>
        </w:rPr>
        <w:t>）</w:t>
      </w:r>
      <w:r>
        <w:rPr>
          <w:rFonts w:ascii="宋体" w:hAnsi="宋体" w:hint="eastAsia"/>
          <w:bCs/>
        </w:rPr>
        <w:t>。</w:t>
      </w:r>
    </w:p>
    <w:p w14:paraId="52881532" w14:textId="20419B31" w:rsidR="009236CF" w:rsidRPr="009236CF" w:rsidRDefault="009236CF" w:rsidP="003F79CA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 w:rsidRPr="009236CF">
        <w:rPr>
          <w:rFonts w:ascii="宋体" w:hAnsi="宋体" w:hint="eastAsia"/>
          <w:color w:val="000000"/>
          <w:szCs w:val="21"/>
        </w:rPr>
        <w:t>请注意本文件的</w:t>
      </w:r>
      <w:r w:rsidR="00231C3B">
        <w:rPr>
          <w:rFonts w:ascii="宋体" w:hAnsi="宋体" w:hint="eastAsia"/>
          <w:color w:val="000000"/>
          <w:szCs w:val="21"/>
        </w:rPr>
        <w:t>有</w:t>
      </w:r>
      <w:r w:rsidRPr="009236CF">
        <w:rPr>
          <w:rFonts w:ascii="宋体" w:hAnsi="宋体" w:hint="eastAsia"/>
          <w:color w:val="000000"/>
          <w:szCs w:val="21"/>
        </w:rPr>
        <w:t>些内容可能涉及专利。本文件的发布机构不承担识别专利的责任。</w:t>
      </w:r>
    </w:p>
    <w:p w14:paraId="486C111D" w14:textId="1C42529B" w:rsidR="00DD7F58" w:rsidRPr="00FF431E" w:rsidRDefault="00DD7F58" w:rsidP="003F79CA">
      <w:pPr>
        <w:spacing w:line="360" w:lineRule="exact"/>
        <w:ind w:firstLineChars="200" w:firstLine="420"/>
        <w:rPr>
          <w:rFonts w:ascii="宋体" w:hAnsi="宋体"/>
          <w:bCs/>
        </w:rPr>
      </w:pPr>
      <w:r w:rsidRPr="00337301">
        <w:rPr>
          <w:rFonts w:ascii="宋体" w:hAnsi="宋体" w:hint="eastAsia"/>
          <w:bCs/>
        </w:rPr>
        <w:t>本</w:t>
      </w:r>
      <w:r w:rsidR="00231C3B">
        <w:rPr>
          <w:rFonts w:ascii="宋体" w:hAnsi="宋体" w:hint="eastAsia"/>
          <w:bCs/>
        </w:rPr>
        <w:t>文件</w:t>
      </w:r>
      <w:r w:rsidRPr="000D7CAA">
        <w:rPr>
          <w:rFonts w:ascii="宋体" w:hAnsi="宋体" w:hint="eastAsia"/>
        </w:rPr>
        <w:t>由</w:t>
      </w:r>
      <w:r w:rsidRPr="00FF431E">
        <w:rPr>
          <w:rFonts w:hint="eastAsia"/>
          <w:bCs/>
          <w:color w:val="000000"/>
          <w:szCs w:val="21"/>
        </w:rPr>
        <w:t>水利部</w:t>
      </w:r>
      <w:r w:rsidR="00A70B40" w:rsidRPr="00FF431E">
        <w:rPr>
          <w:rFonts w:hint="eastAsia"/>
          <w:bCs/>
          <w:color w:val="000000"/>
          <w:szCs w:val="21"/>
        </w:rPr>
        <w:t>全国节约用水办公室</w:t>
      </w:r>
      <w:r w:rsidRPr="00FF431E">
        <w:rPr>
          <w:rFonts w:hint="eastAsia"/>
          <w:bCs/>
          <w:color w:val="000000"/>
          <w:szCs w:val="21"/>
        </w:rPr>
        <w:t>提出。</w:t>
      </w:r>
    </w:p>
    <w:p w14:paraId="74D96FA1" w14:textId="74EB934C" w:rsidR="00DD7F58" w:rsidRPr="00C15E03" w:rsidRDefault="00DD7F58" w:rsidP="003F79CA">
      <w:pPr>
        <w:spacing w:line="360" w:lineRule="exact"/>
        <w:ind w:firstLineChars="200" w:firstLine="420"/>
        <w:rPr>
          <w:rFonts w:ascii="宋体" w:hAnsi="宋体"/>
          <w:bCs/>
        </w:rPr>
      </w:pPr>
      <w:r w:rsidRPr="00FF431E">
        <w:rPr>
          <w:rFonts w:ascii="宋体" w:hAnsi="宋体" w:hint="eastAsia"/>
          <w:bCs/>
        </w:rPr>
        <w:t>本</w:t>
      </w:r>
      <w:r w:rsidR="00231C3B">
        <w:rPr>
          <w:rFonts w:ascii="宋体" w:hAnsi="宋体" w:hint="eastAsia"/>
          <w:bCs/>
        </w:rPr>
        <w:t>文件</w:t>
      </w:r>
      <w:r w:rsidRPr="00FF431E">
        <w:rPr>
          <w:rFonts w:ascii="宋体" w:hAnsi="宋体" w:hint="eastAsia"/>
        </w:rPr>
        <w:t>由全国节水标准化技术</w:t>
      </w:r>
      <w:r w:rsidRPr="000D7CAA">
        <w:rPr>
          <w:rFonts w:ascii="宋体" w:hAnsi="宋体" w:hint="eastAsia"/>
        </w:rPr>
        <w:t xml:space="preserve">委员会（SAC/TC </w:t>
      </w:r>
      <w:r>
        <w:rPr>
          <w:rFonts w:ascii="宋体" w:hAnsi="宋体" w:hint="eastAsia"/>
        </w:rPr>
        <w:t>442</w:t>
      </w:r>
      <w:r w:rsidRPr="000D7CAA">
        <w:rPr>
          <w:rFonts w:ascii="宋体" w:hAnsi="宋体" w:hint="eastAsia"/>
        </w:rPr>
        <w:t>）</w:t>
      </w:r>
      <w:r w:rsidRPr="00C15E03">
        <w:rPr>
          <w:rFonts w:ascii="宋体" w:hAnsi="宋体" w:hint="eastAsia"/>
          <w:bCs/>
        </w:rPr>
        <w:t>归口。</w:t>
      </w:r>
    </w:p>
    <w:p w14:paraId="549C7B7B" w14:textId="76CFE3F6" w:rsidR="00DD7F58" w:rsidRPr="005F2345" w:rsidRDefault="00DD7F58" w:rsidP="003F79CA">
      <w:pPr>
        <w:spacing w:line="360" w:lineRule="exact"/>
        <w:ind w:firstLineChars="200" w:firstLine="420"/>
        <w:rPr>
          <w:rFonts w:ascii="宋体" w:hAnsi="宋体"/>
          <w:bCs/>
        </w:rPr>
      </w:pPr>
      <w:r w:rsidRPr="005F2345">
        <w:rPr>
          <w:rFonts w:ascii="宋体" w:hAnsi="宋体" w:hint="eastAsia"/>
          <w:bCs/>
        </w:rPr>
        <w:t>本</w:t>
      </w:r>
      <w:r w:rsidR="00231C3B">
        <w:rPr>
          <w:rFonts w:ascii="宋体" w:hAnsi="宋体" w:hint="eastAsia"/>
          <w:bCs/>
        </w:rPr>
        <w:t>文件</w:t>
      </w:r>
      <w:r w:rsidRPr="005F2345">
        <w:rPr>
          <w:rFonts w:ascii="宋体" w:hAnsi="宋体" w:hint="eastAsia"/>
          <w:bCs/>
        </w:rPr>
        <w:t>起草单位：</w:t>
      </w:r>
    </w:p>
    <w:p w14:paraId="5A93FC4C" w14:textId="32BC15EA" w:rsidR="003F79CA" w:rsidRDefault="00DD7F58" w:rsidP="00C24AFA">
      <w:pPr>
        <w:spacing w:line="360" w:lineRule="exact"/>
        <w:ind w:firstLineChars="200" w:firstLine="420"/>
        <w:rPr>
          <w:rFonts w:ascii="宋体" w:hAnsi="宋体"/>
          <w:bCs/>
        </w:rPr>
      </w:pPr>
      <w:r w:rsidRPr="005F2345">
        <w:rPr>
          <w:rFonts w:ascii="宋体" w:hAnsi="宋体" w:hint="eastAsia"/>
          <w:bCs/>
        </w:rPr>
        <w:t>本</w:t>
      </w:r>
      <w:r w:rsidR="00231C3B">
        <w:rPr>
          <w:rFonts w:ascii="宋体" w:hAnsi="宋体" w:hint="eastAsia"/>
          <w:bCs/>
        </w:rPr>
        <w:t>文件</w:t>
      </w:r>
      <w:r w:rsidRPr="005F2345">
        <w:rPr>
          <w:rFonts w:ascii="宋体" w:hAnsi="宋体" w:hint="eastAsia"/>
          <w:bCs/>
        </w:rPr>
        <w:t>主要起草人</w:t>
      </w:r>
      <w:r w:rsidR="009F7997">
        <w:rPr>
          <w:rFonts w:ascii="宋体" w:hAnsi="宋体" w:hint="eastAsia"/>
          <w:bCs/>
        </w:rPr>
        <w:t>：</w:t>
      </w:r>
    </w:p>
    <w:p w14:paraId="14C2C720" w14:textId="77777777" w:rsidR="00C24AFA" w:rsidRPr="00C24AFA" w:rsidRDefault="00C24AFA" w:rsidP="00C24AFA">
      <w:pPr>
        <w:spacing w:line="360" w:lineRule="exact"/>
        <w:ind w:firstLineChars="200" w:firstLine="420"/>
        <w:rPr>
          <w:rFonts w:ascii="宋体" w:hAnsi="宋体" w:hint="eastAsia"/>
          <w:bCs/>
        </w:rPr>
      </w:pPr>
      <w:r w:rsidRPr="00C24AFA">
        <w:rPr>
          <w:rFonts w:ascii="宋体" w:hAnsi="宋体" w:hint="eastAsia"/>
          <w:bCs/>
        </w:rPr>
        <w:t>本文件及所代替或废止的文件的历次版本发布情况为：</w:t>
      </w:r>
    </w:p>
    <w:p w14:paraId="0F5DD75E" w14:textId="20306BAA" w:rsidR="00C24AFA" w:rsidRPr="00C24AFA" w:rsidRDefault="00C24AFA" w:rsidP="00C24AFA">
      <w:pPr>
        <w:spacing w:line="360" w:lineRule="exact"/>
        <w:ind w:firstLineChars="200" w:firstLine="420"/>
        <w:rPr>
          <w:rFonts w:ascii="宋体" w:hAnsi="宋体" w:hint="eastAsia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Pr="00C24AFA">
        <w:rPr>
          <w:rFonts w:ascii="宋体" w:hAnsi="宋体" w:hint="eastAsia"/>
          <w:bCs/>
        </w:rPr>
        <w:t>201</w:t>
      </w:r>
      <w:r>
        <w:rPr>
          <w:rFonts w:ascii="宋体" w:hAnsi="宋体"/>
          <w:bCs/>
        </w:rPr>
        <w:t>2</w:t>
      </w:r>
      <w:r w:rsidRPr="00C24AFA">
        <w:rPr>
          <w:rFonts w:ascii="宋体" w:hAnsi="宋体" w:hint="eastAsia"/>
          <w:bCs/>
        </w:rPr>
        <w:t>年首次发布为</w:t>
      </w:r>
      <w:r w:rsidRPr="00C24AFA">
        <w:rPr>
          <w:rFonts w:ascii="宋体" w:hAnsi="宋体"/>
          <w:bCs/>
        </w:rPr>
        <w:t>GB/T 18916.12-2012</w:t>
      </w:r>
      <w:r w:rsidRPr="00C24AFA">
        <w:rPr>
          <w:rFonts w:ascii="宋体" w:hAnsi="宋体" w:hint="eastAsia"/>
          <w:bCs/>
        </w:rPr>
        <w:t>；</w:t>
      </w:r>
    </w:p>
    <w:p w14:paraId="709002ED" w14:textId="15ACA5F9" w:rsidR="00C24AFA" w:rsidRPr="00C24AFA" w:rsidRDefault="00C24AFA" w:rsidP="00C24AFA">
      <w:pPr>
        <w:spacing w:line="360" w:lineRule="exact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strike/>
          <w:color w:val="000000"/>
          <w:szCs w:val="21"/>
        </w:rPr>
        <w:t xml:space="preserve"> </w:t>
      </w:r>
      <w:r>
        <w:rPr>
          <w:rFonts w:ascii="宋体" w:hAnsi="宋体"/>
          <w:strike/>
          <w:color w:val="000000"/>
          <w:szCs w:val="21"/>
        </w:rPr>
        <w:t xml:space="preserve">   </w:t>
      </w:r>
      <w:r w:rsidRPr="00C24AFA">
        <w:rPr>
          <w:rFonts w:ascii="宋体" w:hAnsi="宋体" w:hint="eastAsia"/>
          <w:bCs/>
        </w:rPr>
        <w:t>本次为第1次修订。</w:t>
      </w:r>
    </w:p>
    <w:p w14:paraId="58C1F458" w14:textId="7A42D270" w:rsidR="00C24AFA" w:rsidRPr="00C24AFA" w:rsidRDefault="00C24AFA" w:rsidP="00C24AFA">
      <w:pPr>
        <w:spacing w:line="360" w:lineRule="exact"/>
        <w:ind w:firstLineChars="200" w:firstLine="420"/>
        <w:rPr>
          <w:rFonts w:ascii="宋体" w:hAnsi="宋体" w:hint="eastAsia"/>
          <w:bCs/>
        </w:rPr>
        <w:sectPr w:rsidR="00C24AFA" w:rsidRPr="00C24AFA" w:rsidSect="003A3F7F">
          <w:pgSz w:w="11906" w:h="16838"/>
          <w:pgMar w:top="1418" w:right="1418" w:bottom="1418" w:left="1418" w:header="851" w:footer="992" w:gutter="0"/>
          <w:pgNumType w:fmt="upperRoman"/>
          <w:cols w:space="425"/>
          <w:docGrid w:type="lines" w:linePitch="312"/>
        </w:sectPr>
      </w:pPr>
    </w:p>
    <w:p w14:paraId="23C7C50A" w14:textId="77777777" w:rsidR="00DD7F58" w:rsidRPr="003F79CA" w:rsidRDefault="00DD7F58" w:rsidP="003F79CA">
      <w:pPr>
        <w:spacing w:before="640" w:after="560" w:line="460" w:lineRule="exact"/>
        <w:jc w:val="center"/>
        <w:rPr>
          <w:rFonts w:ascii="黑体" w:eastAsia="黑体" w:hAnsi="黑体"/>
          <w:sz w:val="32"/>
          <w:szCs w:val="32"/>
        </w:rPr>
      </w:pPr>
      <w:r w:rsidRPr="003F79CA">
        <w:rPr>
          <w:rFonts w:ascii="黑体" w:eastAsia="黑体" w:hAnsi="黑体" w:hint="eastAsia"/>
          <w:sz w:val="32"/>
          <w:szCs w:val="32"/>
        </w:rPr>
        <w:lastRenderedPageBreak/>
        <w:t>取水定额  第1</w:t>
      </w:r>
      <w:r w:rsidR="00FA0093">
        <w:rPr>
          <w:rFonts w:ascii="黑体" w:eastAsia="黑体" w:hAnsi="黑体" w:hint="eastAsia"/>
          <w:sz w:val="32"/>
          <w:szCs w:val="32"/>
        </w:rPr>
        <w:t>2</w:t>
      </w:r>
      <w:r w:rsidRPr="003F79CA">
        <w:rPr>
          <w:rFonts w:ascii="黑体" w:eastAsia="黑体" w:hAnsi="黑体" w:hint="eastAsia"/>
          <w:sz w:val="32"/>
          <w:szCs w:val="32"/>
        </w:rPr>
        <w:t>部分：</w:t>
      </w:r>
      <w:r w:rsidR="00DE5154" w:rsidRPr="00DE5154">
        <w:rPr>
          <w:rFonts w:ascii="黑体" w:eastAsia="黑体" w:hAnsi="黑体" w:hint="eastAsia"/>
          <w:sz w:val="32"/>
          <w:szCs w:val="32"/>
        </w:rPr>
        <w:t>氧化</w:t>
      </w:r>
      <w:r w:rsidRPr="00DE5154">
        <w:rPr>
          <w:rFonts w:ascii="黑体" w:eastAsia="黑体" w:hAnsi="黑体" w:hint="eastAsia"/>
          <w:sz w:val="32"/>
          <w:szCs w:val="32"/>
        </w:rPr>
        <w:t>铝生产</w:t>
      </w:r>
    </w:p>
    <w:p w14:paraId="41DEC7C8" w14:textId="77777777" w:rsidR="00DD7F58" w:rsidRDefault="003F79CA" w:rsidP="007F1E1C">
      <w:pPr>
        <w:pStyle w:val="a"/>
        <w:numPr>
          <w:ilvl w:val="0"/>
          <w:numId w:val="0"/>
        </w:numPr>
        <w:spacing w:beforeLines="100" w:before="312" w:afterLines="100" w:after="312" w:line="360" w:lineRule="exact"/>
      </w:pPr>
      <w:r>
        <w:rPr>
          <w:rFonts w:hint="eastAsia"/>
        </w:rPr>
        <w:t xml:space="preserve">1  </w:t>
      </w:r>
      <w:r w:rsidR="00DD7F58">
        <w:rPr>
          <w:rFonts w:hint="eastAsia"/>
        </w:rPr>
        <w:t>范围</w:t>
      </w:r>
    </w:p>
    <w:p w14:paraId="1AA31182" w14:textId="77777777" w:rsidR="00DD7F58" w:rsidRDefault="00A70B40" w:rsidP="000C1282">
      <w:pPr>
        <w:pStyle w:val="aa"/>
        <w:adjustRightInd w:val="0"/>
        <w:snapToGrid w:val="0"/>
        <w:spacing w:line="4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G</w:t>
      </w:r>
      <w:r w:rsidRPr="00B336C2">
        <w:rPr>
          <w:rFonts w:ascii="Times New Roman" w:hint="eastAsia"/>
        </w:rPr>
        <w:t>B/T 18916</w:t>
      </w:r>
      <w:r w:rsidR="00B336C2">
        <w:rPr>
          <w:rFonts w:ascii="Times New Roman" w:hint="eastAsia"/>
        </w:rPr>
        <w:t xml:space="preserve"> </w:t>
      </w:r>
      <w:r w:rsidRPr="00B336C2">
        <w:rPr>
          <w:rFonts w:ascii="Times New Roman" w:hint="eastAsia"/>
        </w:rPr>
        <w:t>的</w:t>
      </w:r>
      <w:r w:rsidR="00DD7F58" w:rsidRPr="00B336C2">
        <w:rPr>
          <w:rFonts w:ascii="Times New Roman" w:hint="eastAsia"/>
        </w:rPr>
        <w:t>本部分给</w:t>
      </w:r>
      <w:r w:rsidR="00DD7F58">
        <w:rPr>
          <w:rFonts w:ascii="Times New Roman" w:hint="eastAsia"/>
        </w:rPr>
        <w:t>出了</w:t>
      </w:r>
      <w:r w:rsidR="00FA0093">
        <w:rPr>
          <w:rFonts w:ascii="Times New Roman" w:hint="eastAsia"/>
        </w:rPr>
        <w:t>氧化铝</w:t>
      </w:r>
      <w:r w:rsidR="00DD7F58">
        <w:rPr>
          <w:rFonts w:ascii="Times New Roman" w:hint="eastAsia"/>
        </w:rPr>
        <w:t>生产取水定额的术语和定义、计算方法及取水量定额。</w:t>
      </w:r>
    </w:p>
    <w:p w14:paraId="7CE3777F" w14:textId="77777777" w:rsidR="00DD7F58" w:rsidRDefault="00DD7F58" w:rsidP="000C1282">
      <w:pPr>
        <w:pStyle w:val="aa"/>
        <w:adjustRightInd w:val="0"/>
        <w:snapToGrid w:val="0"/>
        <w:spacing w:line="4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本部分适用于现有和新建</w:t>
      </w:r>
      <w:r w:rsidR="00FA0093">
        <w:rPr>
          <w:rFonts w:ascii="Times New Roman" w:hint="eastAsia"/>
        </w:rPr>
        <w:t>氧化铝</w:t>
      </w:r>
      <w:r>
        <w:rPr>
          <w:rFonts w:ascii="Times New Roman" w:hint="eastAsia"/>
        </w:rPr>
        <w:t>生产企业取水量的管理</w:t>
      </w:r>
      <w:r>
        <w:rPr>
          <w:rFonts w:hint="eastAsia"/>
        </w:rPr>
        <w:t>。</w:t>
      </w:r>
    </w:p>
    <w:p w14:paraId="3D6C4A15" w14:textId="77777777" w:rsidR="00DD7F58" w:rsidRDefault="000C1282" w:rsidP="007F1E1C">
      <w:pPr>
        <w:pStyle w:val="a"/>
        <w:numPr>
          <w:ilvl w:val="0"/>
          <w:numId w:val="0"/>
        </w:numPr>
        <w:spacing w:beforeLines="100" w:before="312" w:afterLines="100" w:after="312" w:line="360" w:lineRule="exact"/>
      </w:pPr>
      <w:r>
        <w:rPr>
          <w:rFonts w:hint="eastAsia"/>
        </w:rPr>
        <w:t xml:space="preserve">2  </w:t>
      </w:r>
      <w:r w:rsidR="00DD7F58">
        <w:rPr>
          <w:rFonts w:hint="eastAsia"/>
        </w:rPr>
        <w:t>规范性引用文件</w:t>
      </w:r>
    </w:p>
    <w:p w14:paraId="7E62E6B6" w14:textId="67865FCC" w:rsidR="00DD7F58" w:rsidRDefault="00476600" w:rsidP="000C1282">
      <w:pPr>
        <w:pStyle w:val="aa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下列文件对于本文件的应用是必不可少的。凡是注日期的引用文件，仅</w:t>
      </w:r>
      <w:r w:rsidR="00DD7F58">
        <w:rPr>
          <w:rFonts w:ascii="Times New Roman" w:hint="eastAsia"/>
        </w:rPr>
        <w:t>注日期的版本适用于本</w:t>
      </w:r>
      <w:r w:rsidR="00B06C01">
        <w:rPr>
          <w:rFonts w:ascii="Times New Roman" w:hint="eastAsia"/>
        </w:rPr>
        <w:t>文件</w:t>
      </w:r>
      <w:r w:rsidR="00DD7F58">
        <w:rPr>
          <w:rFonts w:ascii="Times New Roman" w:hint="eastAsia"/>
        </w:rPr>
        <w:t>。凡是不注日期的引用文件，其最新版本（包括所有的修改单）适用于本</w:t>
      </w:r>
      <w:r>
        <w:rPr>
          <w:rFonts w:ascii="Times New Roman" w:hint="eastAsia"/>
        </w:rPr>
        <w:t>文件</w:t>
      </w:r>
      <w:r w:rsidR="00DD7F58">
        <w:rPr>
          <w:rFonts w:ascii="Times New Roman" w:hint="eastAsia"/>
        </w:rPr>
        <w:t>。</w:t>
      </w:r>
    </w:p>
    <w:p w14:paraId="3339C137" w14:textId="3D68FABB" w:rsidR="00DD7F58" w:rsidRDefault="00DD7F58" w:rsidP="000C1282">
      <w:pPr>
        <w:pStyle w:val="aa"/>
        <w:spacing w:line="360" w:lineRule="exact"/>
        <w:ind w:firstLine="420"/>
      </w:pPr>
      <w:r>
        <w:rPr>
          <w:rFonts w:hint="eastAsia"/>
        </w:rPr>
        <w:t>GB/T 12452</w:t>
      </w:r>
      <w:r w:rsidR="00801A0D">
        <w:rPr>
          <w:rFonts w:hint="eastAsia"/>
        </w:rPr>
        <w:t>（所有部分）</w:t>
      </w:r>
      <w:r>
        <w:rPr>
          <w:rFonts w:hint="eastAsia"/>
        </w:rPr>
        <w:t xml:space="preserve">    </w:t>
      </w:r>
      <w:r w:rsidR="00801A0D">
        <w:t xml:space="preserve">    </w:t>
      </w:r>
      <w:r w:rsidR="00D572D6">
        <w:t xml:space="preserve"> </w:t>
      </w:r>
      <w:r>
        <w:rPr>
          <w:rFonts w:hint="eastAsia"/>
        </w:rPr>
        <w:t>企业水平衡测试通则</w:t>
      </w:r>
    </w:p>
    <w:p w14:paraId="49B62070" w14:textId="7F67B584" w:rsidR="00DD7F58" w:rsidRDefault="00DD7F58" w:rsidP="000C1282">
      <w:pPr>
        <w:pStyle w:val="aa"/>
        <w:spacing w:line="360" w:lineRule="exact"/>
        <w:ind w:firstLine="420"/>
      </w:pPr>
      <w:r>
        <w:rPr>
          <w:rFonts w:hint="eastAsia"/>
        </w:rPr>
        <w:t>GB/T 18820</w:t>
      </w:r>
      <w:r w:rsidR="00801A0D">
        <w:rPr>
          <w:rFonts w:hint="eastAsia"/>
        </w:rPr>
        <w:t>（所有部分）</w:t>
      </w:r>
      <w:r>
        <w:rPr>
          <w:rFonts w:hint="eastAsia"/>
        </w:rPr>
        <w:t xml:space="preserve">    </w:t>
      </w:r>
      <w:r w:rsidR="00801A0D">
        <w:t xml:space="preserve">    </w:t>
      </w:r>
      <w:r w:rsidR="00D572D6">
        <w:t xml:space="preserve"> </w:t>
      </w:r>
      <w:r>
        <w:rPr>
          <w:rFonts w:hint="eastAsia"/>
        </w:rPr>
        <w:t>工业企业产品取水定额编制通则</w:t>
      </w:r>
    </w:p>
    <w:p w14:paraId="6B075123" w14:textId="48AB8423" w:rsidR="00DD7F58" w:rsidRDefault="00DD7F58" w:rsidP="000C1282">
      <w:pPr>
        <w:pStyle w:val="aa"/>
        <w:spacing w:line="360" w:lineRule="exact"/>
        <w:ind w:firstLine="420"/>
      </w:pPr>
      <w:r>
        <w:rPr>
          <w:rFonts w:hint="eastAsia"/>
        </w:rPr>
        <w:t>GB/T 21534</w:t>
      </w:r>
      <w:r w:rsidR="00801A0D">
        <w:rPr>
          <w:rFonts w:hint="eastAsia"/>
        </w:rPr>
        <w:t>（所有部分）</w:t>
      </w:r>
      <w:r>
        <w:rPr>
          <w:rFonts w:hint="eastAsia"/>
        </w:rPr>
        <w:t xml:space="preserve">    </w:t>
      </w:r>
      <w:r w:rsidR="00801A0D">
        <w:t xml:space="preserve">    </w:t>
      </w:r>
      <w:r w:rsidR="00D572D6">
        <w:t xml:space="preserve"> </w:t>
      </w:r>
      <w:r>
        <w:rPr>
          <w:rFonts w:hint="eastAsia"/>
        </w:rPr>
        <w:t>工业用水节水 术语</w:t>
      </w:r>
    </w:p>
    <w:p w14:paraId="12C08D80" w14:textId="76F8FDDD" w:rsidR="00DD7F58" w:rsidRDefault="00DD7F58" w:rsidP="000C1282">
      <w:pPr>
        <w:pStyle w:val="aa"/>
        <w:spacing w:line="360" w:lineRule="exact"/>
        <w:ind w:firstLine="420"/>
      </w:pPr>
      <w:r>
        <w:rPr>
          <w:rFonts w:hint="eastAsia"/>
        </w:rPr>
        <w:t>GB 24789</w:t>
      </w:r>
      <w:r w:rsidR="00801A0D">
        <w:rPr>
          <w:rFonts w:hint="eastAsia"/>
        </w:rPr>
        <w:t xml:space="preserve">（所有部分） </w:t>
      </w:r>
      <w:r w:rsidR="00801A0D">
        <w:t xml:space="preserve">   </w:t>
      </w:r>
      <w:r>
        <w:rPr>
          <w:rFonts w:hint="eastAsia"/>
        </w:rPr>
        <w:t xml:space="preserve">      </w:t>
      </w:r>
      <w:r w:rsidR="00D572D6">
        <w:t xml:space="preserve"> </w:t>
      </w:r>
      <w:r>
        <w:rPr>
          <w:rFonts w:hint="eastAsia"/>
        </w:rPr>
        <w:t>用水单位水计量器具配备和管理通则</w:t>
      </w:r>
    </w:p>
    <w:p w14:paraId="00011CA1" w14:textId="701C0144" w:rsidR="00DD7F58" w:rsidRDefault="000C1282" w:rsidP="007F1E1C">
      <w:pPr>
        <w:pStyle w:val="a"/>
        <w:numPr>
          <w:ilvl w:val="0"/>
          <w:numId w:val="0"/>
        </w:numPr>
        <w:spacing w:beforeLines="100" w:before="312" w:afterLines="100" w:after="312" w:line="360" w:lineRule="exact"/>
      </w:pPr>
      <w:r>
        <w:rPr>
          <w:rFonts w:hint="eastAsia"/>
        </w:rPr>
        <w:t xml:space="preserve">3  </w:t>
      </w:r>
      <w:r w:rsidR="00DD7F58">
        <w:rPr>
          <w:rFonts w:hint="eastAsia"/>
        </w:rPr>
        <w:t>术语和定义</w:t>
      </w:r>
    </w:p>
    <w:p w14:paraId="45B3F7A6" w14:textId="30F6CE11" w:rsidR="00DD7F58" w:rsidRPr="00B336C2" w:rsidRDefault="00DD7F58" w:rsidP="000C1282">
      <w:pPr>
        <w:pStyle w:val="a8"/>
        <w:adjustRightInd w:val="0"/>
        <w:snapToGrid w:val="0"/>
        <w:spacing w:line="360" w:lineRule="exact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GB/T 18820和GB/T 21534界</w:t>
      </w:r>
      <w:r w:rsidRPr="00B336C2">
        <w:rPr>
          <w:rFonts w:ascii="宋体" w:hAnsi="宋体" w:hint="eastAsia"/>
          <w:sz w:val="21"/>
          <w:szCs w:val="21"/>
        </w:rPr>
        <w:t>定的</w:t>
      </w:r>
      <w:r w:rsidR="00C24AFA">
        <w:rPr>
          <w:rFonts w:ascii="宋体" w:hAnsi="宋体" w:hint="eastAsia"/>
          <w:sz w:val="21"/>
          <w:szCs w:val="21"/>
        </w:rPr>
        <w:t>术语和定义</w:t>
      </w:r>
      <w:r w:rsidR="00A70B40" w:rsidRPr="00B336C2">
        <w:rPr>
          <w:rFonts w:ascii="宋体" w:hAnsi="宋体" w:hint="eastAsia"/>
          <w:sz w:val="21"/>
          <w:szCs w:val="21"/>
        </w:rPr>
        <w:t>以及</w:t>
      </w:r>
      <w:r w:rsidRPr="00B336C2">
        <w:rPr>
          <w:rFonts w:ascii="宋体" w:hAnsi="宋体" w:hint="eastAsia"/>
          <w:sz w:val="21"/>
          <w:szCs w:val="21"/>
        </w:rPr>
        <w:t>下列术语和定义适用于本文件。</w:t>
      </w:r>
    </w:p>
    <w:p w14:paraId="1296CFED" w14:textId="77777777" w:rsidR="006B0B1F" w:rsidRDefault="000C1282" w:rsidP="006B0B1F">
      <w:pPr>
        <w:pStyle w:val="af4"/>
        <w:adjustRightInd w:val="0"/>
        <w:snapToGrid w:val="0"/>
        <w:spacing w:line="360" w:lineRule="exact"/>
        <w:ind w:firstLineChars="0" w:firstLine="0"/>
        <w:rPr>
          <w:rFonts w:ascii="黑体" w:eastAsia="黑体"/>
          <w:kern w:val="0"/>
          <w:szCs w:val="21"/>
        </w:rPr>
      </w:pPr>
      <w:r w:rsidRPr="00B336C2">
        <w:rPr>
          <w:rFonts w:ascii="黑体" w:eastAsia="黑体" w:hint="eastAsia"/>
          <w:kern w:val="0"/>
          <w:szCs w:val="21"/>
        </w:rPr>
        <w:t>3.1</w:t>
      </w:r>
    </w:p>
    <w:p w14:paraId="6FE304CE" w14:textId="544FC073" w:rsidR="00DD7F58" w:rsidRPr="00A449B9" w:rsidRDefault="00FA0093" w:rsidP="006B0B1F">
      <w:pPr>
        <w:pStyle w:val="af4"/>
        <w:adjustRightInd w:val="0"/>
        <w:snapToGrid w:val="0"/>
        <w:spacing w:line="360" w:lineRule="exact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拜耳法  bayer process</w:t>
      </w:r>
    </w:p>
    <w:p w14:paraId="733C34FD" w14:textId="77777777" w:rsidR="00DD7F58" w:rsidRPr="00460EF1" w:rsidRDefault="00FA0093" w:rsidP="00460EF1">
      <w:pPr>
        <w:adjustRightInd w:val="0"/>
        <w:snapToGrid w:val="0"/>
        <w:spacing w:line="360" w:lineRule="exact"/>
        <w:ind w:firstLineChars="200" w:firstLine="420"/>
        <w:rPr>
          <w:rFonts w:ascii="Times New Roman" w:hAnsi="Times New Roman"/>
          <w:szCs w:val="24"/>
        </w:rPr>
      </w:pPr>
      <w:r w:rsidRPr="00460EF1">
        <w:rPr>
          <w:rFonts w:ascii="Times New Roman" w:hAnsi="Times New Roman" w:hint="eastAsia"/>
          <w:szCs w:val="24"/>
        </w:rPr>
        <w:t>用苛性碱溶液溶解铝土矿生产氧化铝的方法。</w:t>
      </w:r>
    </w:p>
    <w:p w14:paraId="67C9CC50" w14:textId="77777777" w:rsidR="00DD7F58" w:rsidRDefault="000C1282" w:rsidP="000C1282">
      <w:pPr>
        <w:adjustRightInd w:val="0"/>
        <w:snapToGrid w:val="0"/>
        <w:spacing w:line="360" w:lineRule="exact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3.2</w:t>
      </w:r>
    </w:p>
    <w:p w14:paraId="43B00363" w14:textId="77777777" w:rsidR="00DD7F58" w:rsidRPr="003E3DC7" w:rsidRDefault="00FA0093" w:rsidP="000C1282">
      <w:pPr>
        <w:adjustRightInd w:val="0"/>
        <w:snapToGrid w:val="0"/>
        <w:spacing w:line="360" w:lineRule="exact"/>
        <w:ind w:firstLineChars="200" w:firstLine="420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 xml:space="preserve">烧结法  </w:t>
      </w:r>
      <w:r w:rsidRPr="00FA0093">
        <w:rPr>
          <w:rFonts w:ascii="黑体" w:eastAsia="黑体" w:hint="eastAsia"/>
          <w:kern w:val="0"/>
          <w:szCs w:val="21"/>
        </w:rPr>
        <w:t>sintering process</w:t>
      </w:r>
      <w:r w:rsidR="00DD7F58">
        <w:rPr>
          <w:rFonts w:ascii="黑体" w:eastAsia="黑体" w:hint="eastAsia"/>
          <w:kern w:val="0"/>
          <w:szCs w:val="21"/>
        </w:rPr>
        <w:t xml:space="preserve"> </w:t>
      </w:r>
    </w:p>
    <w:p w14:paraId="527EBD23" w14:textId="77777777" w:rsidR="00DD7F58" w:rsidRPr="0042020B" w:rsidRDefault="00FA0093" w:rsidP="0042020B">
      <w:pPr>
        <w:pStyle w:val="a8"/>
        <w:adjustRightInd w:val="0"/>
        <w:snapToGrid w:val="0"/>
        <w:spacing w:line="360" w:lineRule="exact"/>
        <w:ind w:firstLineChars="200" w:firstLine="420"/>
        <w:rPr>
          <w:sz w:val="21"/>
        </w:rPr>
      </w:pPr>
      <w:r w:rsidRPr="0042020B">
        <w:rPr>
          <w:rFonts w:hint="eastAsia"/>
          <w:sz w:val="21"/>
        </w:rPr>
        <w:t>用纯碱和石灰石与铝土矿等共同烧结生产氧化铝的方法</w:t>
      </w:r>
      <w:r w:rsidR="00DD7F58" w:rsidRPr="0042020B">
        <w:rPr>
          <w:rFonts w:hint="eastAsia"/>
          <w:sz w:val="21"/>
        </w:rPr>
        <w:t>。</w:t>
      </w:r>
    </w:p>
    <w:p w14:paraId="632ACF30" w14:textId="77777777" w:rsidR="00DD7F58" w:rsidRDefault="000C1282" w:rsidP="000C1282">
      <w:pPr>
        <w:adjustRightInd w:val="0"/>
        <w:snapToGrid w:val="0"/>
        <w:spacing w:line="360" w:lineRule="exact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3.3</w:t>
      </w:r>
    </w:p>
    <w:p w14:paraId="7C5B5EB8" w14:textId="77777777" w:rsidR="00DD7F58" w:rsidRPr="003E3DC7" w:rsidRDefault="00FA0093" w:rsidP="000C1282">
      <w:pPr>
        <w:adjustRightInd w:val="0"/>
        <w:snapToGrid w:val="0"/>
        <w:spacing w:line="360" w:lineRule="exact"/>
        <w:ind w:firstLineChars="200" w:firstLine="420"/>
        <w:rPr>
          <w:rFonts w:ascii="黑体" w:eastAsia="黑体"/>
          <w:kern w:val="0"/>
          <w:szCs w:val="21"/>
        </w:rPr>
      </w:pPr>
      <w:r w:rsidRPr="007F1E1C">
        <w:rPr>
          <w:rFonts w:ascii="黑体" w:eastAsia="黑体" w:hint="eastAsia"/>
          <w:kern w:val="0"/>
          <w:szCs w:val="21"/>
        </w:rPr>
        <w:t xml:space="preserve">联合法  </w:t>
      </w:r>
      <w:r w:rsidRPr="00FA0093">
        <w:rPr>
          <w:rFonts w:ascii="黑体" w:eastAsia="黑体" w:hint="eastAsia"/>
          <w:kern w:val="0"/>
          <w:szCs w:val="21"/>
        </w:rPr>
        <w:t>combination process</w:t>
      </w:r>
    </w:p>
    <w:p w14:paraId="584DA377" w14:textId="08950848" w:rsidR="00DD7F58" w:rsidRDefault="00FA0093" w:rsidP="000C1282">
      <w:pPr>
        <w:pStyle w:val="a8"/>
        <w:adjustRightInd w:val="0"/>
        <w:snapToGrid w:val="0"/>
        <w:spacing w:line="360" w:lineRule="exact"/>
        <w:ind w:firstLineChars="200" w:firstLine="420"/>
        <w:rPr>
          <w:rFonts w:ascii="宋体" w:hAnsi="宋体"/>
          <w:sz w:val="21"/>
          <w:szCs w:val="21"/>
        </w:rPr>
      </w:pPr>
      <w:r w:rsidRPr="000D460A">
        <w:rPr>
          <w:rFonts w:ascii="宋体" w:hAnsi="宋体" w:hint="eastAsia"/>
          <w:sz w:val="21"/>
        </w:rPr>
        <w:t>拜耳法和烧结法并用</w:t>
      </w:r>
      <w:r>
        <w:rPr>
          <w:rFonts w:ascii="宋体" w:hAnsi="宋体" w:hint="eastAsia"/>
          <w:sz w:val="21"/>
        </w:rPr>
        <w:t>生产</w:t>
      </w:r>
      <w:r w:rsidRPr="000D460A">
        <w:rPr>
          <w:rFonts w:ascii="宋体" w:hAnsi="宋体" w:hint="eastAsia"/>
          <w:sz w:val="21"/>
        </w:rPr>
        <w:t>氧化铝</w:t>
      </w:r>
      <w:r>
        <w:rPr>
          <w:rFonts w:ascii="宋体" w:hAnsi="宋体" w:hint="eastAsia"/>
          <w:sz w:val="21"/>
        </w:rPr>
        <w:t>的</w:t>
      </w:r>
      <w:r w:rsidRPr="000D460A">
        <w:rPr>
          <w:rFonts w:ascii="宋体" w:hAnsi="宋体" w:hint="eastAsia"/>
          <w:sz w:val="21"/>
        </w:rPr>
        <w:t>方法</w:t>
      </w:r>
      <w:r w:rsidR="00DD7F58">
        <w:rPr>
          <w:rFonts w:ascii="宋体" w:hAnsi="宋体" w:hint="eastAsia"/>
          <w:sz w:val="21"/>
          <w:szCs w:val="21"/>
        </w:rPr>
        <w:t>。</w:t>
      </w:r>
    </w:p>
    <w:p w14:paraId="0E994F31" w14:textId="033372B8" w:rsidR="00FD6E29" w:rsidRPr="006B0B1F" w:rsidRDefault="006B0B1F" w:rsidP="006B0B1F">
      <w:pPr>
        <w:pStyle w:val="a8"/>
        <w:adjustRightInd w:val="0"/>
        <w:snapToGrid w:val="0"/>
        <w:spacing w:line="360" w:lineRule="exact"/>
        <w:ind w:firstLine="0"/>
        <w:rPr>
          <w:rFonts w:ascii="黑体" w:eastAsia="黑体" w:hAnsi="黑体" w:hint="eastAsia"/>
          <w:kern w:val="0"/>
          <w:szCs w:val="20"/>
        </w:rPr>
      </w:pPr>
      <w:r w:rsidRPr="006B0B1F">
        <w:rPr>
          <w:rFonts w:ascii="黑体" w:eastAsia="黑体" w:hAnsi="黑体" w:hint="eastAsia"/>
          <w:sz w:val="21"/>
          <w:szCs w:val="21"/>
        </w:rPr>
        <w:t>3</w:t>
      </w:r>
      <w:r w:rsidRPr="006B0B1F">
        <w:rPr>
          <w:rFonts w:ascii="黑体" w:eastAsia="黑体" w:hAnsi="黑体"/>
          <w:sz w:val="21"/>
          <w:szCs w:val="21"/>
        </w:rPr>
        <w:t>.4</w:t>
      </w:r>
      <w:r w:rsidR="00F4009C">
        <w:rPr>
          <w:rFonts w:ascii="黑体" w:eastAsia="黑体" w:hAnsi="黑体"/>
          <w:sz w:val="21"/>
          <w:szCs w:val="21"/>
        </w:rPr>
        <w:t xml:space="preserve"> </w:t>
      </w:r>
      <w:r w:rsidR="00460EF1" w:rsidRPr="006B0B1F">
        <w:rPr>
          <w:rFonts w:ascii="黑体" w:eastAsia="黑体" w:hAnsi="黑体" w:hint="eastAsia"/>
          <w:sz w:val="21"/>
          <w:szCs w:val="21"/>
        </w:rPr>
        <w:t>符号</w:t>
      </w:r>
    </w:p>
    <w:p w14:paraId="59F90E88" w14:textId="0329E0FF" w:rsidR="00460EF1" w:rsidRDefault="00460EF1" w:rsidP="00460EF1">
      <w:pPr>
        <w:pStyle w:val="aa"/>
        <w:ind w:firstLine="420"/>
        <w:rPr>
          <w:rFonts w:eastAsia="宋体"/>
          <w:szCs w:val="24"/>
        </w:rPr>
      </w:pPr>
      <w:bookmarkStart w:id="2" w:name="_Hlk52114155"/>
      <w:r w:rsidRPr="00460EF1">
        <w:rPr>
          <w:rFonts w:eastAsia="宋体" w:hint="eastAsia"/>
          <w:szCs w:val="24"/>
        </w:rPr>
        <w:t>下列符号适用于本文件，见表1</w:t>
      </w:r>
      <w:bookmarkEnd w:id="2"/>
      <w:r>
        <w:rPr>
          <w:rFonts w:eastAsia="宋体" w:hint="eastAsia"/>
          <w:szCs w:val="24"/>
        </w:rPr>
        <w:t>。</w:t>
      </w:r>
    </w:p>
    <w:p w14:paraId="78A959E2" w14:textId="206B42D5" w:rsidR="00D23A8F" w:rsidRPr="00D23A8F" w:rsidRDefault="00D23A8F" w:rsidP="00D23A8F">
      <w:pPr>
        <w:pStyle w:val="aa"/>
        <w:ind w:firstLine="420"/>
        <w:jc w:val="center"/>
        <w:rPr>
          <w:rFonts w:ascii="黑体" w:eastAsia="黑体" w:hAnsi="黑体" w:hint="eastAsia"/>
        </w:rPr>
      </w:pPr>
      <w:bookmarkStart w:id="3" w:name="_Hlk52114869"/>
      <w:r w:rsidRPr="00D23A8F">
        <w:rPr>
          <w:rFonts w:ascii="黑体" w:eastAsia="黑体" w:hAnsi="黑体" w:hint="eastAsia"/>
          <w:szCs w:val="24"/>
        </w:rPr>
        <w:t>表1</w:t>
      </w:r>
      <w:r w:rsidRPr="00D23A8F">
        <w:rPr>
          <w:rFonts w:ascii="黑体" w:eastAsia="黑体" w:hAnsi="黑体"/>
          <w:szCs w:val="24"/>
        </w:rPr>
        <w:t xml:space="preserve">  </w:t>
      </w:r>
      <w:r w:rsidRPr="00D23A8F">
        <w:rPr>
          <w:rFonts w:ascii="黑体" w:eastAsia="黑体" w:hAnsi="黑体" w:hint="eastAsia"/>
          <w:szCs w:val="24"/>
        </w:rPr>
        <w:t>符号和说明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1276"/>
        <w:gridCol w:w="5528"/>
      </w:tblGrid>
      <w:tr w:rsidR="00B05625" w14:paraId="2A2FD87F" w14:textId="77777777" w:rsidTr="00CE5000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A5DA4" w14:textId="2B2B4E32" w:rsidR="00B05625" w:rsidRDefault="00B05625" w:rsidP="00B05625">
            <w:pPr>
              <w:pStyle w:val="a8"/>
              <w:adjustRightInd w:val="0"/>
              <w:snapToGrid w:val="0"/>
              <w:spacing w:line="36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bookmarkStart w:id="4" w:name="_Hlk52114367"/>
            <w:bookmarkEnd w:id="3"/>
            <w:r>
              <w:rPr>
                <w:rFonts w:ascii="宋体" w:hAnsi="宋体" w:hint="eastAsia"/>
                <w:sz w:val="21"/>
                <w:szCs w:val="21"/>
              </w:rPr>
              <w:t>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710A8" w14:textId="3DA194CF" w:rsidR="00B05625" w:rsidRDefault="00B05625" w:rsidP="00B05625">
            <w:pPr>
              <w:pStyle w:val="a8"/>
              <w:adjustRightInd w:val="0"/>
              <w:snapToGrid w:val="0"/>
              <w:spacing w:line="36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B9BA" w14:textId="7AD6A1B0" w:rsidR="00B05625" w:rsidRDefault="00B05625" w:rsidP="00B05625">
            <w:pPr>
              <w:pStyle w:val="a8"/>
              <w:adjustRightInd w:val="0"/>
              <w:snapToGrid w:val="0"/>
              <w:spacing w:line="36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说明</w:t>
            </w:r>
          </w:p>
        </w:tc>
      </w:tr>
      <w:tr w:rsidR="00B05625" w14:paraId="213C1DF4" w14:textId="77777777" w:rsidTr="00CE5000">
        <w:trPr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</w:tcBorders>
          </w:tcPr>
          <w:p w14:paraId="089139A6" w14:textId="393967D4" w:rsidR="00B05625" w:rsidRPr="000023CF" w:rsidRDefault="000023CF" w:rsidP="000023CF">
            <w:pPr>
              <w:pStyle w:val="a8"/>
              <w:adjustRightInd w:val="0"/>
              <w:snapToGrid w:val="0"/>
              <w:spacing w:line="36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023CF">
              <w:rPr>
                <w:iCs/>
                <w:sz w:val="21"/>
                <w:szCs w:val="21"/>
              </w:rPr>
              <w:t>Q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465D454C" w14:textId="27F30211" w:rsidR="00B05625" w:rsidRDefault="000023CF" w:rsidP="000023CF">
            <w:pPr>
              <w:pStyle w:val="a8"/>
              <w:adjustRightInd w:val="0"/>
              <w:snapToGrid w:val="0"/>
              <w:spacing w:line="360" w:lineRule="exact"/>
              <w:ind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F54C7">
              <w:rPr>
                <w:rFonts w:ascii="宋体" w:hAnsi="宋体"/>
                <w:sz w:val="21"/>
                <w:szCs w:val="21"/>
              </w:rPr>
              <w:t>t</w:t>
            </w:r>
          </w:p>
        </w:tc>
        <w:tc>
          <w:tcPr>
            <w:tcW w:w="5528" w:type="dxa"/>
            <w:tcBorders>
              <w:top w:val="single" w:sz="8" w:space="0" w:color="auto"/>
              <w:right w:val="single" w:sz="8" w:space="0" w:color="auto"/>
            </w:tcBorders>
          </w:tcPr>
          <w:p w14:paraId="03384859" w14:textId="3F6001BE" w:rsidR="00B05625" w:rsidRDefault="000023CF" w:rsidP="00FD6E29">
            <w:pPr>
              <w:pStyle w:val="a8"/>
              <w:adjustRightInd w:val="0"/>
              <w:snapToGrid w:val="0"/>
              <w:spacing w:line="360" w:lineRule="exact"/>
              <w:ind w:firstLine="0"/>
              <w:rPr>
                <w:rFonts w:ascii="宋体" w:hAnsi="宋体"/>
                <w:sz w:val="21"/>
                <w:szCs w:val="21"/>
              </w:rPr>
            </w:pPr>
            <w:r w:rsidRPr="000023CF">
              <w:rPr>
                <w:rFonts w:ascii="宋体" w:hAnsi="宋体" w:hint="eastAsia"/>
                <w:sz w:val="21"/>
                <w:szCs w:val="21"/>
              </w:rPr>
              <w:t>在一定的计量时间内氧化铝的产量</w:t>
            </w:r>
          </w:p>
        </w:tc>
      </w:tr>
      <w:tr w:rsidR="00B05625" w14:paraId="65D54D7E" w14:textId="77777777" w:rsidTr="00CE5000">
        <w:trPr>
          <w:jc w:val="center"/>
        </w:trPr>
        <w:tc>
          <w:tcPr>
            <w:tcW w:w="976" w:type="dxa"/>
            <w:tcBorders>
              <w:left w:val="single" w:sz="8" w:space="0" w:color="auto"/>
              <w:bottom w:val="single" w:sz="4" w:space="0" w:color="auto"/>
            </w:tcBorders>
          </w:tcPr>
          <w:p w14:paraId="1A55E626" w14:textId="58629968" w:rsidR="00B05625" w:rsidRPr="000023CF" w:rsidRDefault="000023CF" w:rsidP="000023CF">
            <w:pPr>
              <w:pStyle w:val="a8"/>
              <w:adjustRightInd w:val="0"/>
              <w:snapToGrid w:val="0"/>
              <w:spacing w:line="36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023CF">
              <w:rPr>
                <w:rFonts w:ascii="宋体" w:hAnsi="宋体"/>
                <w:sz w:val="21"/>
                <w:szCs w:val="21"/>
              </w:rPr>
              <w:t>V</w:t>
            </w:r>
            <w:r w:rsidRPr="000023CF">
              <w:rPr>
                <w:rFonts w:ascii="宋体" w:hAnsi="宋体"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6AF560" w14:textId="145AEADF" w:rsidR="00B05625" w:rsidRPr="000023CF" w:rsidRDefault="000023CF" w:rsidP="000023CF">
            <w:pPr>
              <w:pStyle w:val="a8"/>
              <w:adjustRightInd w:val="0"/>
              <w:snapToGrid w:val="0"/>
              <w:spacing w:line="36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023CF">
              <w:rPr>
                <w:rFonts w:ascii="宋体" w:hAnsi="宋体"/>
                <w:sz w:val="21"/>
                <w:szCs w:val="21"/>
              </w:rPr>
              <w:t>m</w:t>
            </w:r>
            <w:r w:rsidRPr="000023CF">
              <w:rPr>
                <w:rFonts w:ascii="宋体" w:hAnsi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8" w:space="0" w:color="auto"/>
            </w:tcBorders>
          </w:tcPr>
          <w:p w14:paraId="5E545F35" w14:textId="5EFB5047" w:rsidR="00B05625" w:rsidRDefault="000023CF" w:rsidP="00FD6E29">
            <w:pPr>
              <w:pStyle w:val="a8"/>
              <w:adjustRightInd w:val="0"/>
              <w:snapToGrid w:val="0"/>
              <w:spacing w:line="360" w:lineRule="exact"/>
              <w:ind w:firstLine="0"/>
              <w:rPr>
                <w:rFonts w:ascii="宋体" w:hAnsi="宋体"/>
                <w:sz w:val="21"/>
                <w:szCs w:val="21"/>
              </w:rPr>
            </w:pPr>
            <w:r w:rsidRPr="000023CF">
              <w:rPr>
                <w:rFonts w:ascii="宋体" w:hAnsi="宋体" w:hint="eastAsia"/>
                <w:sz w:val="21"/>
                <w:szCs w:val="21"/>
              </w:rPr>
              <w:t>在一定的计量时间内氧化铝生产过程中取水量总和</w:t>
            </w:r>
          </w:p>
        </w:tc>
      </w:tr>
      <w:tr w:rsidR="00B05625" w14:paraId="6FDDFD56" w14:textId="77777777" w:rsidTr="00CE5000">
        <w:trPr>
          <w:jc w:val="center"/>
        </w:trPr>
        <w:tc>
          <w:tcPr>
            <w:tcW w:w="976" w:type="dxa"/>
            <w:tcBorders>
              <w:left w:val="single" w:sz="8" w:space="0" w:color="auto"/>
              <w:bottom w:val="single" w:sz="8" w:space="0" w:color="auto"/>
            </w:tcBorders>
          </w:tcPr>
          <w:p w14:paraId="430AC16D" w14:textId="5E9488A6" w:rsidR="00B05625" w:rsidRPr="000023CF" w:rsidRDefault="000023CF" w:rsidP="000023CF">
            <w:pPr>
              <w:pStyle w:val="a8"/>
              <w:adjustRightInd w:val="0"/>
              <w:snapToGrid w:val="0"/>
              <w:spacing w:line="36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023CF">
              <w:rPr>
                <w:rFonts w:ascii="宋体" w:hAnsi="宋体"/>
                <w:sz w:val="21"/>
                <w:szCs w:val="21"/>
              </w:rPr>
              <w:t>V</w:t>
            </w:r>
            <w:r w:rsidRPr="000023CF">
              <w:rPr>
                <w:rFonts w:ascii="宋体" w:hAnsi="宋体"/>
                <w:sz w:val="21"/>
                <w:szCs w:val="21"/>
                <w:vertAlign w:val="subscript"/>
              </w:rPr>
              <w:t>ui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0EAB4698" w14:textId="37C375C3" w:rsidR="00B05625" w:rsidRDefault="000023CF" w:rsidP="000023CF">
            <w:pPr>
              <w:pStyle w:val="a8"/>
              <w:adjustRightInd w:val="0"/>
              <w:snapToGrid w:val="0"/>
              <w:spacing w:line="36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023CF">
              <w:rPr>
                <w:rFonts w:ascii="宋体" w:hAnsi="宋体"/>
                <w:sz w:val="21"/>
                <w:szCs w:val="21"/>
              </w:rPr>
              <w:t>m</w:t>
            </w:r>
            <w:r w:rsidRPr="000023CF">
              <w:rPr>
                <w:rFonts w:ascii="宋体" w:hAnsi="宋体"/>
                <w:sz w:val="21"/>
                <w:szCs w:val="21"/>
                <w:vertAlign w:val="superscript"/>
              </w:rPr>
              <w:t>3</w:t>
            </w:r>
            <w:r w:rsidRPr="000023CF">
              <w:rPr>
                <w:rFonts w:ascii="宋体" w:hAnsi="宋体"/>
                <w:sz w:val="21"/>
                <w:szCs w:val="21"/>
              </w:rPr>
              <w:t>/t</w:t>
            </w:r>
          </w:p>
        </w:tc>
        <w:tc>
          <w:tcPr>
            <w:tcW w:w="5528" w:type="dxa"/>
            <w:tcBorders>
              <w:bottom w:val="single" w:sz="8" w:space="0" w:color="auto"/>
              <w:right w:val="single" w:sz="8" w:space="0" w:color="auto"/>
            </w:tcBorders>
          </w:tcPr>
          <w:p w14:paraId="5BC00072" w14:textId="339A539D" w:rsidR="00B05625" w:rsidRDefault="000023CF" w:rsidP="00FD6E29">
            <w:pPr>
              <w:pStyle w:val="a8"/>
              <w:adjustRightInd w:val="0"/>
              <w:snapToGrid w:val="0"/>
              <w:spacing w:line="360" w:lineRule="exact"/>
              <w:ind w:firstLine="0"/>
              <w:rPr>
                <w:rFonts w:ascii="宋体" w:hAnsi="宋体"/>
                <w:sz w:val="21"/>
                <w:szCs w:val="21"/>
              </w:rPr>
            </w:pPr>
            <w:r w:rsidRPr="000023CF">
              <w:rPr>
                <w:rFonts w:ascii="宋体" w:hAnsi="宋体" w:hint="eastAsia"/>
                <w:sz w:val="21"/>
                <w:szCs w:val="21"/>
              </w:rPr>
              <w:t>在一定的计量时间内单位氧化铝产品取水量</w:t>
            </w:r>
          </w:p>
        </w:tc>
      </w:tr>
    </w:tbl>
    <w:bookmarkEnd w:id="4"/>
    <w:p w14:paraId="3584F85A" w14:textId="77777777" w:rsidR="00DD7F58" w:rsidRDefault="00E04496" w:rsidP="007F1E1C">
      <w:pPr>
        <w:pStyle w:val="a"/>
        <w:numPr>
          <w:ilvl w:val="0"/>
          <w:numId w:val="0"/>
        </w:numPr>
        <w:spacing w:beforeLines="100" w:before="312" w:afterLines="100" w:after="312" w:line="360" w:lineRule="exact"/>
      </w:pPr>
      <w:r>
        <w:rPr>
          <w:rFonts w:hint="eastAsia"/>
        </w:rPr>
        <w:lastRenderedPageBreak/>
        <w:t xml:space="preserve">4  </w:t>
      </w:r>
      <w:r w:rsidR="00DD7F58">
        <w:rPr>
          <w:rFonts w:hint="eastAsia"/>
        </w:rPr>
        <w:t>计算方法</w:t>
      </w:r>
    </w:p>
    <w:p w14:paraId="493872A8" w14:textId="77777777" w:rsidR="00DD7F58" w:rsidRPr="00195050" w:rsidRDefault="00E04496" w:rsidP="00E04496">
      <w:pPr>
        <w:pStyle w:val="a"/>
        <w:numPr>
          <w:ilvl w:val="0"/>
          <w:numId w:val="0"/>
        </w:numPr>
        <w:adjustRightInd w:val="0"/>
        <w:snapToGrid w:val="0"/>
        <w:spacing w:before="156" w:after="156" w:line="360" w:lineRule="exact"/>
        <w:rPr>
          <w:szCs w:val="21"/>
        </w:rPr>
      </w:pPr>
      <w:r>
        <w:rPr>
          <w:rFonts w:hint="eastAsia"/>
          <w:szCs w:val="21"/>
        </w:rPr>
        <w:t xml:space="preserve">4.1  </w:t>
      </w:r>
      <w:r w:rsidR="00DD7F58">
        <w:rPr>
          <w:rFonts w:hint="eastAsia"/>
          <w:szCs w:val="21"/>
        </w:rPr>
        <w:t>一般规定</w:t>
      </w:r>
    </w:p>
    <w:p w14:paraId="15936855" w14:textId="77777777" w:rsidR="00DD7F58" w:rsidRPr="00986AD7" w:rsidRDefault="00DD7F58" w:rsidP="00E04496">
      <w:pPr>
        <w:pStyle w:val="a"/>
        <w:numPr>
          <w:ilvl w:val="0"/>
          <w:numId w:val="0"/>
        </w:numPr>
        <w:adjustRightInd w:val="0"/>
        <w:snapToGrid w:val="0"/>
        <w:spacing w:before="156" w:after="156" w:line="360" w:lineRule="exact"/>
        <w:rPr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</w:rPr>
          <w:t>4.1.1</w:t>
        </w:r>
      </w:smartTag>
      <w:r>
        <w:rPr>
          <w:rFonts w:hint="eastAsia"/>
          <w:szCs w:val="21"/>
        </w:rPr>
        <w:t xml:space="preserve">  </w:t>
      </w:r>
      <w:r w:rsidR="00FA0093">
        <w:rPr>
          <w:rFonts w:hint="eastAsia"/>
          <w:szCs w:val="21"/>
        </w:rPr>
        <w:t>取水量</w:t>
      </w:r>
      <w:r>
        <w:rPr>
          <w:rFonts w:hint="eastAsia"/>
          <w:szCs w:val="21"/>
        </w:rPr>
        <w:t>范围</w:t>
      </w:r>
    </w:p>
    <w:p w14:paraId="53163B6D" w14:textId="77777777" w:rsidR="00DD7F58" w:rsidRPr="00433326" w:rsidRDefault="00FA0093" w:rsidP="00FA0093">
      <w:pPr>
        <w:pStyle w:val="aa"/>
        <w:spacing w:line="360" w:lineRule="exact"/>
        <w:ind w:firstLine="420"/>
        <w:rPr>
          <w:color w:val="000000"/>
        </w:rPr>
      </w:pPr>
      <w:r w:rsidRPr="00B371C1">
        <w:rPr>
          <w:rFonts w:hint="eastAsia"/>
          <w:color w:val="000000"/>
          <w:szCs w:val="21"/>
        </w:rPr>
        <w:t>取水量</w:t>
      </w:r>
      <w:r w:rsidR="00A70B40">
        <w:rPr>
          <w:rFonts w:hint="eastAsia"/>
          <w:color w:val="000000"/>
          <w:szCs w:val="21"/>
        </w:rPr>
        <w:t>范围是指企业从各种常规水</w:t>
      </w:r>
      <w:r>
        <w:rPr>
          <w:rFonts w:hint="eastAsia"/>
          <w:color w:val="000000"/>
          <w:szCs w:val="21"/>
        </w:rPr>
        <w:t>源提取的水量</w:t>
      </w:r>
      <w:r w:rsidRPr="00B371C1">
        <w:rPr>
          <w:rFonts w:hint="eastAsia"/>
          <w:color w:val="000000"/>
          <w:szCs w:val="21"/>
        </w:rPr>
        <w:t>，包括取自地表水（以净水厂供水</w:t>
      </w:r>
      <w:r w:rsidRPr="004B5A57">
        <w:rPr>
          <w:rFonts w:hint="eastAsia"/>
          <w:color w:val="000000"/>
          <w:szCs w:val="21"/>
        </w:rPr>
        <w:t>计量）、地下水、城镇供水工程，以及企业从市场购得的其它水或水的产品（如蒸汽、热水、地热水等）的水量</w:t>
      </w:r>
      <w:r w:rsidR="00DD7F58" w:rsidRPr="00433326">
        <w:rPr>
          <w:rFonts w:hint="eastAsia"/>
          <w:color w:val="000000"/>
        </w:rPr>
        <w:t>。</w:t>
      </w:r>
    </w:p>
    <w:p w14:paraId="16F2A76E" w14:textId="77777777" w:rsidR="00DD7F58" w:rsidRPr="00433F39" w:rsidRDefault="00DD7F58" w:rsidP="00E04496">
      <w:pPr>
        <w:pStyle w:val="a"/>
        <w:numPr>
          <w:ilvl w:val="0"/>
          <w:numId w:val="0"/>
        </w:numPr>
        <w:adjustRightInd w:val="0"/>
        <w:snapToGrid w:val="0"/>
        <w:spacing w:before="156" w:after="156" w:line="360" w:lineRule="exact"/>
        <w:rPr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</w:rPr>
          <w:t>4.1.2</w:t>
        </w:r>
      </w:smartTag>
      <w:r w:rsidRPr="00433F39">
        <w:rPr>
          <w:rFonts w:hint="eastAsia"/>
          <w:szCs w:val="21"/>
        </w:rPr>
        <w:t xml:space="preserve">  各种水量的计量</w:t>
      </w:r>
    </w:p>
    <w:p w14:paraId="760DF0D6" w14:textId="77777777" w:rsidR="00DD7F58" w:rsidRDefault="00DD7F58" w:rsidP="00E04496">
      <w:pPr>
        <w:pStyle w:val="aa"/>
        <w:adjustRightInd w:val="0"/>
        <w:snapToGrid w:val="0"/>
        <w:spacing w:line="360" w:lineRule="exact"/>
        <w:ind w:firstLine="420"/>
        <w:rPr>
          <w:color w:val="000000"/>
        </w:rPr>
      </w:pPr>
      <w:r>
        <w:rPr>
          <w:rFonts w:hint="eastAsia"/>
          <w:color w:val="000000"/>
        </w:rPr>
        <w:t>取水量、外购水量、外供水量以企业的一级计量表计量为准。</w:t>
      </w:r>
    </w:p>
    <w:p w14:paraId="0FDD45B2" w14:textId="77777777" w:rsidR="00DD7F58" w:rsidRPr="00433F39" w:rsidRDefault="00DD7F58" w:rsidP="00E04496">
      <w:pPr>
        <w:pStyle w:val="a"/>
        <w:numPr>
          <w:ilvl w:val="0"/>
          <w:numId w:val="0"/>
        </w:numPr>
        <w:adjustRightInd w:val="0"/>
        <w:snapToGrid w:val="0"/>
        <w:spacing w:before="156" w:after="156" w:line="360" w:lineRule="exact"/>
        <w:rPr>
          <w:szCs w:val="21"/>
        </w:rPr>
      </w:pPr>
      <w:r>
        <w:rPr>
          <w:rFonts w:hint="eastAsia"/>
          <w:szCs w:val="21"/>
        </w:rPr>
        <w:t>4.2</w:t>
      </w:r>
      <w:r w:rsidRPr="00433F39">
        <w:rPr>
          <w:rFonts w:hint="eastAsia"/>
          <w:szCs w:val="21"/>
        </w:rPr>
        <w:t xml:space="preserve">  单位</w:t>
      </w:r>
      <w:r w:rsidR="00FA0093">
        <w:rPr>
          <w:rFonts w:hint="eastAsia"/>
          <w:szCs w:val="21"/>
        </w:rPr>
        <w:t>氧化</w:t>
      </w:r>
      <w:r w:rsidRPr="00433F39">
        <w:rPr>
          <w:rFonts w:hint="eastAsia"/>
          <w:szCs w:val="21"/>
        </w:rPr>
        <w:t>铝产品取水量</w:t>
      </w:r>
    </w:p>
    <w:p w14:paraId="36C76C32" w14:textId="77777777" w:rsidR="00DD7F58" w:rsidRPr="00433326" w:rsidRDefault="00DD7F58" w:rsidP="00E04496">
      <w:pPr>
        <w:pStyle w:val="aa"/>
        <w:spacing w:line="360" w:lineRule="exact"/>
        <w:ind w:firstLine="420"/>
        <w:rPr>
          <w:color w:val="000000"/>
        </w:rPr>
      </w:pPr>
      <w:r w:rsidRPr="0036281C">
        <w:rPr>
          <w:rFonts w:hint="eastAsia"/>
          <w:color w:val="000000"/>
        </w:rPr>
        <w:t>单位</w:t>
      </w:r>
      <w:r w:rsidR="00FA0093">
        <w:rPr>
          <w:rFonts w:hint="eastAsia"/>
          <w:color w:val="000000"/>
        </w:rPr>
        <w:t>氧化铝产品</w:t>
      </w:r>
      <w:r w:rsidRPr="0036281C">
        <w:rPr>
          <w:rFonts w:hint="eastAsia"/>
          <w:color w:val="000000"/>
        </w:rPr>
        <w:t>取水量按公式（</w:t>
      </w:r>
      <w:r w:rsidRPr="0036281C">
        <w:rPr>
          <w:color w:val="000000"/>
        </w:rPr>
        <w:t>1</w:t>
      </w:r>
      <w:r w:rsidRPr="0036281C">
        <w:rPr>
          <w:rFonts w:hint="eastAsia"/>
          <w:color w:val="000000"/>
        </w:rPr>
        <w:t>）计算：</w:t>
      </w:r>
    </w:p>
    <w:p w14:paraId="1B8E8C4A" w14:textId="77777777" w:rsidR="00DD7F58" w:rsidRPr="007C7F5E" w:rsidRDefault="00B4402E" w:rsidP="00DD7F58">
      <w:pPr>
        <w:wordWrap w:val="0"/>
        <w:jc w:val="right"/>
        <w:rPr>
          <w:bCs/>
          <w:color w:val="FF0000"/>
          <w:szCs w:val="21"/>
          <w:lang w:val="fr-FR"/>
        </w:rPr>
      </w:pPr>
      <m:oMath>
        <m:sSub>
          <m:sSubPr>
            <m:ctrlPr>
              <w:rPr>
                <w:rFonts w:ascii="Cambria Math" w:hAnsi="Cambria Math" w:cs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Cs w:val="2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Cs w:val="21"/>
              </w:rPr>
              <m:t>ui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hAnsi="Cambria Math" w:cs="Cambria Math"/>
                <w:color w:val="000000" w:themeColor="text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color w:val="000000" w:themeColor="text1"/>
                    <w:szCs w:val="21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="Cambria Math"/>
                    <w:color w:val="000000" w:themeColor="text1"/>
                    <w:szCs w:val="21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="Cambria Math" w:hint="eastAsia"/>
                    <w:color w:val="000000" w:themeColor="text1"/>
                    <w:szCs w:val="21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Cs w:val="21"/>
              </w:rPr>
              <m:t>Q</m:t>
            </m:r>
          </m:den>
        </m:f>
      </m:oMath>
      <w:r w:rsidR="007C7F5E">
        <w:rPr>
          <w:rFonts w:hint="eastAsia"/>
          <w:color w:val="000000" w:themeColor="text1"/>
          <w:lang w:val="fr-FR"/>
        </w:rPr>
        <w:t xml:space="preserve">                 </w:t>
      </w:r>
      <w:r w:rsidR="00DD7F58" w:rsidRPr="007C7F5E">
        <w:rPr>
          <w:rFonts w:hint="eastAsia"/>
          <w:color w:val="000000" w:themeColor="text1"/>
          <w:lang w:val="fr-FR"/>
        </w:rPr>
        <w:t>…………………………</w:t>
      </w:r>
      <w:r w:rsidR="00DD7F58" w:rsidRPr="007C7F5E">
        <w:rPr>
          <w:rFonts w:ascii="宋体" w:hAnsi="宋体" w:hint="eastAsia"/>
          <w:color w:val="000000" w:themeColor="text1"/>
          <w:lang w:val="fr-FR"/>
        </w:rPr>
        <w:t>（1）</w:t>
      </w:r>
      <w:r w:rsidR="00C946E7" w:rsidRPr="00FA0093">
        <w:rPr>
          <w:bCs/>
          <w:color w:val="FF0000"/>
          <w:szCs w:val="21"/>
        </w:rPr>
        <w:fldChar w:fldCharType="begin"/>
      </w:r>
      <w:r w:rsidR="00DD7F58" w:rsidRPr="007C7F5E">
        <w:rPr>
          <w:bCs/>
          <w:color w:val="FF0000"/>
          <w:szCs w:val="21"/>
          <w:lang w:val="fr-FR"/>
        </w:rPr>
        <w:instrText xml:space="preserve"> Vui=Vi/Q </w:instrText>
      </w:r>
      <w:r w:rsidR="00C946E7" w:rsidRPr="00FA0093">
        <w:rPr>
          <w:bCs/>
          <w:color w:val="FF0000"/>
          <w:szCs w:val="21"/>
        </w:rPr>
        <w:fldChar w:fldCharType="end"/>
      </w:r>
    </w:p>
    <w:p w14:paraId="46A8A95B" w14:textId="77777777" w:rsidR="00DD7F58" w:rsidRPr="00E04496" w:rsidRDefault="00DD7F58" w:rsidP="00E04496">
      <w:pPr>
        <w:adjustRightInd w:val="0"/>
        <w:snapToGrid w:val="0"/>
        <w:spacing w:line="360" w:lineRule="exact"/>
        <w:ind w:firstLineChars="200" w:firstLine="420"/>
        <w:rPr>
          <w:rFonts w:ascii="Times New Roman" w:hAnsi="Times New Roman"/>
          <w:bCs/>
          <w:szCs w:val="21"/>
        </w:rPr>
      </w:pPr>
      <w:r w:rsidRPr="00E04496">
        <w:rPr>
          <w:rFonts w:ascii="Times New Roman"/>
          <w:bCs/>
          <w:szCs w:val="21"/>
        </w:rPr>
        <w:t>式中：</w:t>
      </w:r>
    </w:p>
    <w:p w14:paraId="4F75E3EC" w14:textId="77777777" w:rsidR="00DD7F58" w:rsidRPr="00EB7151" w:rsidRDefault="00DD7F58" w:rsidP="00E04496">
      <w:pPr>
        <w:adjustRightInd w:val="0"/>
        <w:snapToGrid w:val="0"/>
        <w:spacing w:line="360" w:lineRule="exact"/>
        <w:ind w:firstLineChars="200" w:firstLine="420"/>
        <w:rPr>
          <w:rFonts w:ascii="Times New Roman" w:hAnsi="Times New Roman"/>
          <w:szCs w:val="21"/>
        </w:rPr>
      </w:pPr>
      <w:r w:rsidRPr="00EB7151">
        <w:rPr>
          <w:rFonts w:ascii="Times New Roman" w:hAnsi="Times New Roman"/>
          <w:iCs/>
          <w:szCs w:val="21"/>
        </w:rPr>
        <w:t>V</w:t>
      </w:r>
      <w:r w:rsidRPr="00EB7151">
        <w:rPr>
          <w:rFonts w:ascii="Times New Roman" w:hAnsi="Times New Roman"/>
          <w:iCs/>
          <w:szCs w:val="21"/>
          <w:vertAlign w:val="subscript"/>
        </w:rPr>
        <w:t>u</w:t>
      </w:r>
      <w:r w:rsidR="00FA0093" w:rsidRPr="00EB7151">
        <w:rPr>
          <w:rFonts w:ascii="Times New Roman" w:hAnsi="Times New Roman" w:hint="eastAsia"/>
          <w:iCs/>
          <w:szCs w:val="21"/>
          <w:vertAlign w:val="subscript"/>
        </w:rPr>
        <w:t>i</w:t>
      </w:r>
      <w:r w:rsidRPr="00EB7151">
        <w:rPr>
          <w:rFonts w:ascii="Times New Roman" w:hAnsi="Times New Roman"/>
          <w:szCs w:val="21"/>
        </w:rPr>
        <w:t>——</w:t>
      </w:r>
      <w:r w:rsidRPr="00EB7151">
        <w:rPr>
          <w:rFonts w:ascii="Times New Roman"/>
          <w:szCs w:val="21"/>
        </w:rPr>
        <w:t>在一定的计量时间内单位</w:t>
      </w:r>
      <w:r w:rsidR="00FA0093" w:rsidRPr="00EB7151">
        <w:rPr>
          <w:rFonts w:ascii="Times New Roman" w:hint="eastAsia"/>
          <w:szCs w:val="21"/>
        </w:rPr>
        <w:t>氧化铝产品</w:t>
      </w:r>
      <w:r w:rsidRPr="00EB7151">
        <w:rPr>
          <w:rFonts w:ascii="Times New Roman"/>
          <w:szCs w:val="21"/>
        </w:rPr>
        <w:t>取水量，单位为立方米每吨</w:t>
      </w:r>
      <w:r w:rsidRPr="00EB7151">
        <w:rPr>
          <w:rFonts w:ascii="Times New Roman" w:hAnsi="宋体"/>
          <w:szCs w:val="21"/>
        </w:rPr>
        <w:t>（</w:t>
      </w:r>
      <w:r w:rsidRPr="00EB7151">
        <w:rPr>
          <w:rFonts w:ascii="Times New Roman" w:hAnsi="Times New Roman"/>
          <w:szCs w:val="21"/>
        </w:rPr>
        <w:t>m</w:t>
      </w:r>
      <w:r w:rsidRPr="00EB7151">
        <w:rPr>
          <w:rFonts w:ascii="Times New Roman" w:hAnsi="Times New Roman"/>
          <w:szCs w:val="21"/>
          <w:vertAlign w:val="superscript"/>
        </w:rPr>
        <w:t>3</w:t>
      </w:r>
      <w:r w:rsidRPr="00EB7151">
        <w:rPr>
          <w:rFonts w:ascii="Times New Roman" w:hAnsi="Times New Roman"/>
          <w:sz w:val="18"/>
          <w:szCs w:val="18"/>
        </w:rPr>
        <w:t>/</w:t>
      </w:r>
      <w:r w:rsidRPr="00EB7151">
        <w:rPr>
          <w:rFonts w:ascii="Times New Roman" w:hAnsi="Times New Roman"/>
          <w:szCs w:val="21"/>
        </w:rPr>
        <w:t>t</w:t>
      </w:r>
      <w:r w:rsidRPr="00EB7151">
        <w:rPr>
          <w:rFonts w:ascii="Times New Roman" w:hAnsi="宋体"/>
          <w:szCs w:val="21"/>
        </w:rPr>
        <w:t>）</w:t>
      </w:r>
      <w:r w:rsidRPr="00EB7151">
        <w:rPr>
          <w:rFonts w:ascii="Times New Roman"/>
          <w:szCs w:val="21"/>
        </w:rPr>
        <w:t>；</w:t>
      </w:r>
    </w:p>
    <w:p w14:paraId="78B5A2BB" w14:textId="77777777" w:rsidR="00DD7F58" w:rsidRPr="00EB7151" w:rsidRDefault="00DD7F58" w:rsidP="00E04496">
      <w:pPr>
        <w:adjustRightInd w:val="0"/>
        <w:snapToGrid w:val="0"/>
        <w:spacing w:line="360" w:lineRule="exact"/>
        <w:ind w:firstLineChars="200" w:firstLine="420"/>
        <w:rPr>
          <w:rFonts w:ascii="Times New Roman" w:hAnsi="Times New Roman"/>
          <w:szCs w:val="21"/>
        </w:rPr>
      </w:pPr>
      <w:r w:rsidRPr="00EB7151">
        <w:rPr>
          <w:rFonts w:ascii="Times New Roman" w:hAnsi="Times New Roman"/>
          <w:iCs/>
          <w:szCs w:val="21"/>
        </w:rPr>
        <w:t>V</w:t>
      </w:r>
      <w:r w:rsidR="00FA0093" w:rsidRPr="00EB7151">
        <w:rPr>
          <w:rFonts w:ascii="Times New Roman" w:hAnsi="Times New Roman" w:hint="eastAsia"/>
          <w:iCs/>
          <w:szCs w:val="21"/>
          <w:vertAlign w:val="subscript"/>
        </w:rPr>
        <w:t>i</w:t>
      </w:r>
      <w:r w:rsidRPr="00EB7151">
        <w:rPr>
          <w:rFonts w:ascii="Times New Roman" w:hAnsi="Times New Roman"/>
          <w:iCs/>
          <w:szCs w:val="21"/>
          <w:vertAlign w:val="subscript"/>
        </w:rPr>
        <w:t xml:space="preserve"> </w:t>
      </w:r>
      <w:r w:rsidRPr="00EB7151">
        <w:rPr>
          <w:rFonts w:ascii="Times New Roman" w:hAnsi="Times New Roman"/>
          <w:szCs w:val="21"/>
        </w:rPr>
        <w:t>——</w:t>
      </w:r>
      <w:r w:rsidRPr="00EB7151">
        <w:rPr>
          <w:rFonts w:ascii="Times New Roman"/>
          <w:szCs w:val="21"/>
        </w:rPr>
        <w:t>在一定的计量时间内</w:t>
      </w:r>
      <w:r w:rsidR="00FA0093" w:rsidRPr="00EB7151">
        <w:rPr>
          <w:rFonts w:ascii="Times New Roman" w:hint="eastAsia"/>
          <w:szCs w:val="21"/>
        </w:rPr>
        <w:t>氧化铝</w:t>
      </w:r>
      <w:r w:rsidRPr="00EB7151">
        <w:rPr>
          <w:rFonts w:ascii="Times New Roman"/>
          <w:szCs w:val="21"/>
        </w:rPr>
        <w:t>生产过程中取水量总和</w:t>
      </w:r>
      <w:r w:rsidR="00A97489">
        <w:rPr>
          <w:rFonts w:ascii="Times New Roman" w:hint="eastAsia"/>
          <w:szCs w:val="21"/>
        </w:rPr>
        <w:t>（</w:t>
      </w:r>
      <w:r w:rsidR="00A97489" w:rsidRPr="00CA5238">
        <w:rPr>
          <w:rFonts w:ascii="Times New Roman" w:hint="eastAsia"/>
          <w:szCs w:val="21"/>
        </w:rPr>
        <w:t>计算边界包括主要生产用水，机修、运输、空压站、供电整流等辅助生产和厂内办公楼、职工食堂、非营业的浴室及保健站、卫生间等附属生产用水</w:t>
      </w:r>
      <w:r w:rsidR="00A97489">
        <w:rPr>
          <w:rFonts w:ascii="Times New Roman" w:hint="eastAsia"/>
          <w:szCs w:val="21"/>
        </w:rPr>
        <w:t>）</w:t>
      </w:r>
      <w:r w:rsidRPr="00EB7151">
        <w:rPr>
          <w:rFonts w:ascii="Times New Roman"/>
          <w:szCs w:val="21"/>
        </w:rPr>
        <w:t>，单位为立方米</w:t>
      </w:r>
      <w:r w:rsidRPr="00EB7151">
        <w:rPr>
          <w:rFonts w:ascii="Times New Roman" w:hAnsi="宋体"/>
          <w:szCs w:val="21"/>
        </w:rPr>
        <w:t>（</w:t>
      </w:r>
      <w:r w:rsidRPr="00EB7151">
        <w:rPr>
          <w:rFonts w:ascii="Times New Roman" w:hAnsi="Times New Roman"/>
          <w:szCs w:val="21"/>
        </w:rPr>
        <w:t>m</w:t>
      </w:r>
      <w:r w:rsidRPr="00EB7151">
        <w:rPr>
          <w:rFonts w:ascii="Times New Roman" w:hAnsi="Times New Roman"/>
          <w:szCs w:val="21"/>
          <w:vertAlign w:val="superscript"/>
        </w:rPr>
        <w:t>3</w:t>
      </w:r>
      <w:r w:rsidRPr="00EB7151">
        <w:rPr>
          <w:rFonts w:ascii="Times New Roman" w:hAnsi="宋体"/>
          <w:szCs w:val="21"/>
        </w:rPr>
        <w:t>）；</w:t>
      </w:r>
    </w:p>
    <w:p w14:paraId="6B30E381" w14:textId="77777777" w:rsidR="00DD7F58" w:rsidRPr="00E04496" w:rsidRDefault="00DD7F58" w:rsidP="00E04496">
      <w:pPr>
        <w:adjustRightInd w:val="0"/>
        <w:snapToGrid w:val="0"/>
        <w:spacing w:line="360" w:lineRule="exact"/>
        <w:ind w:firstLineChars="200" w:firstLine="420"/>
        <w:rPr>
          <w:rFonts w:ascii="Times New Roman" w:eastAsia="黑体" w:hAnsi="Times New Roman"/>
          <w:szCs w:val="21"/>
        </w:rPr>
      </w:pPr>
      <w:r w:rsidRPr="00EB7151">
        <w:rPr>
          <w:rFonts w:ascii="Times New Roman" w:hAnsi="Times New Roman"/>
          <w:iCs/>
          <w:szCs w:val="21"/>
        </w:rPr>
        <w:t>Q</w:t>
      </w:r>
      <w:r w:rsidRPr="00EB7151">
        <w:rPr>
          <w:rFonts w:ascii="Times New Roman" w:hAnsi="Times New Roman"/>
          <w:szCs w:val="21"/>
        </w:rPr>
        <w:t>—</w:t>
      </w:r>
      <w:r w:rsidRPr="00E04496">
        <w:rPr>
          <w:rFonts w:ascii="Times New Roman" w:hAnsi="Times New Roman"/>
          <w:szCs w:val="21"/>
        </w:rPr>
        <w:t>—</w:t>
      </w:r>
      <w:r w:rsidRPr="00E04496">
        <w:rPr>
          <w:rFonts w:ascii="Times New Roman"/>
          <w:szCs w:val="21"/>
        </w:rPr>
        <w:t>在一定的计量时间内</w:t>
      </w:r>
      <w:r w:rsidR="00FA0093">
        <w:rPr>
          <w:rFonts w:ascii="Times New Roman" w:hint="eastAsia"/>
          <w:szCs w:val="21"/>
        </w:rPr>
        <w:t>氧化铝</w:t>
      </w:r>
      <w:r w:rsidRPr="00E04496">
        <w:rPr>
          <w:rFonts w:ascii="Times New Roman"/>
          <w:szCs w:val="21"/>
        </w:rPr>
        <w:t>的产量，单位为吨</w:t>
      </w:r>
      <w:r w:rsidRPr="00E04496">
        <w:rPr>
          <w:rFonts w:ascii="Times New Roman" w:hAnsi="宋体"/>
          <w:szCs w:val="21"/>
        </w:rPr>
        <w:t>（</w:t>
      </w:r>
      <w:r w:rsidRPr="00E04496">
        <w:rPr>
          <w:rFonts w:ascii="Times New Roman" w:hAnsi="Times New Roman"/>
          <w:szCs w:val="21"/>
        </w:rPr>
        <w:t>t</w:t>
      </w:r>
      <w:r w:rsidRPr="00E04496">
        <w:rPr>
          <w:rFonts w:ascii="Times New Roman" w:hAnsi="宋体"/>
          <w:szCs w:val="21"/>
        </w:rPr>
        <w:t>）。</w:t>
      </w:r>
    </w:p>
    <w:p w14:paraId="4D94CA91" w14:textId="77777777" w:rsidR="00DD7F58" w:rsidRDefault="00E04496" w:rsidP="007F1E1C">
      <w:pPr>
        <w:pStyle w:val="a"/>
        <w:numPr>
          <w:ilvl w:val="0"/>
          <w:numId w:val="0"/>
        </w:numPr>
        <w:spacing w:beforeLines="100" w:before="312" w:afterLines="100" w:after="312" w:line="360" w:lineRule="exact"/>
      </w:pPr>
      <w:r>
        <w:rPr>
          <w:rFonts w:hint="eastAsia"/>
        </w:rPr>
        <w:t xml:space="preserve">5  </w:t>
      </w:r>
      <w:r w:rsidR="00DD7F58">
        <w:rPr>
          <w:rFonts w:hint="eastAsia"/>
        </w:rPr>
        <w:t>取水定额</w:t>
      </w:r>
    </w:p>
    <w:p w14:paraId="602BFC82" w14:textId="77777777" w:rsidR="00DD7F58" w:rsidRPr="00433F39" w:rsidRDefault="00E04496" w:rsidP="00E04496">
      <w:pPr>
        <w:pStyle w:val="a"/>
        <w:numPr>
          <w:ilvl w:val="0"/>
          <w:numId w:val="0"/>
        </w:numPr>
        <w:adjustRightInd w:val="0"/>
        <w:snapToGrid w:val="0"/>
        <w:spacing w:before="156" w:after="156" w:line="360" w:lineRule="exact"/>
        <w:rPr>
          <w:szCs w:val="21"/>
        </w:rPr>
      </w:pPr>
      <w:r>
        <w:rPr>
          <w:rFonts w:hint="eastAsia"/>
          <w:szCs w:val="21"/>
        </w:rPr>
        <w:t xml:space="preserve">5.1  </w:t>
      </w:r>
      <w:r w:rsidR="0042020B">
        <w:rPr>
          <w:rFonts w:hint="eastAsia"/>
          <w:szCs w:val="21"/>
        </w:rPr>
        <w:t>通用</w:t>
      </w:r>
      <w:r w:rsidR="00DD7F58" w:rsidRPr="00433F39">
        <w:rPr>
          <w:rFonts w:hint="eastAsia"/>
          <w:szCs w:val="21"/>
        </w:rPr>
        <w:t>取水定额</w:t>
      </w:r>
    </w:p>
    <w:p w14:paraId="1282ED48" w14:textId="4A89679C" w:rsidR="00DD7F58" w:rsidRDefault="001F734C" w:rsidP="001F734C">
      <w:pPr>
        <w:pStyle w:val="aa"/>
        <w:spacing w:line="360" w:lineRule="exact"/>
        <w:ind w:firstLine="420"/>
      </w:pPr>
      <w:r w:rsidRPr="001F734C">
        <w:rPr>
          <w:rFonts w:hint="eastAsia"/>
        </w:rPr>
        <w:t>通用</w:t>
      </w:r>
      <w:r>
        <w:rPr>
          <w:rFonts w:hint="eastAsia"/>
        </w:rPr>
        <w:t>取水定额</w:t>
      </w:r>
      <w:r w:rsidRPr="001F734C">
        <w:rPr>
          <w:rFonts w:hint="eastAsia"/>
        </w:rPr>
        <w:t>用于现有</w:t>
      </w:r>
      <w:r>
        <w:rPr>
          <w:rFonts w:hint="eastAsia"/>
        </w:rPr>
        <w:t>氧化铝生产企业</w:t>
      </w:r>
      <w:r w:rsidRPr="001F734C">
        <w:rPr>
          <w:rFonts w:hint="eastAsia"/>
        </w:rPr>
        <w:t>的日常用水管理和节水考核</w:t>
      </w:r>
      <w:r>
        <w:rPr>
          <w:rFonts w:hint="eastAsia"/>
        </w:rPr>
        <w:t>，</w:t>
      </w:r>
      <w:r w:rsidR="00DD7F58">
        <w:rPr>
          <w:rFonts w:hint="eastAsia"/>
        </w:rPr>
        <w:t>见表</w:t>
      </w:r>
      <w:r w:rsidR="0084605F">
        <w:rPr>
          <w:rFonts w:hint="eastAsia"/>
        </w:rPr>
        <w:t>2</w:t>
      </w:r>
      <w:r w:rsidR="00DD7F58">
        <w:rPr>
          <w:rFonts w:hint="eastAsia"/>
        </w:rPr>
        <w:t>。</w:t>
      </w:r>
    </w:p>
    <w:p w14:paraId="0D07FCBC" w14:textId="7A3CD47C" w:rsidR="00BC7CBB" w:rsidRDefault="00DD7F58" w:rsidP="007F1E1C">
      <w:pPr>
        <w:adjustRightInd w:val="0"/>
        <w:snapToGrid w:val="0"/>
        <w:spacing w:beforeLines="50" w:before="156" w:afterLines="50" w:after="156" w:line="360" w:lineRule="exact"/>
        <w:jc w:val="center"/>
        <w:rPr>
          <w:rFonts w:ascii="黑体" w:eastAsia="黑体" w:hAnsi="宋体" w:hint="eastAsia"/>
          <w:noProof/>
        </w:rPr>
      </w:pPr>
      <w:r w:rsidRPr="00D217BA">
        <w:rPr>
          <w:rFonts w:ascii="黑体" w:eastAsia="黑体" w:hAnsi="宋体" w:hint="eastAsia"/>
          <w:noProof/>
        </w:rPr>
        <w:t>表</w:t>
      </w:r>
      <w:r w:rsidR="0084605F">
        <w:rPr>
          <w:rFonts w:ascii="黑体" w:eastAsia="黑体" w:hAnsi="宋体" w:hint="eastAsia"/>
          <w:noProof/>
        </w:rPr>
        <w:t>2</w:t>
      </w:r>
      <w:r w:rsidRPr="00D217BA">
        <w:rPr>
          <w:rFonts w:ascii="黑体" w:eastAsia="黑体" w:hAnsi="宋体" w:hint="eastAsia"/>
          <w:noProof/>
        </w:rPr>
        <w:t xml:space="preserve">  </w:t>
      </w:r>
      <w:r w:rsidR="00DA1254">
        <w:rPr>
          <w:rFonts w:ascii="黑体" w:eastAsia="黑体" w:hAnsi="宋体" w:hint="eastAsia"/>
          <w:noProof/>
        </w:rPr>
        <w:t>氧化铝</w:t>
      </w:r>
      <w:r>
        <w:rPr>
          <w:rFonts w:ascii="黑体" w:eastAsia="黑体" w:hAnsi="宋体" w:hint="eastAsia"/>
          <w:noProof/>
        </w:rPr>
        <w:t>生产</w:t>
      </w:r>
      <w:r w:rsidRPr="00D217BA">
        <w:rPr>
          <w:rFonts w:ascii="黑体" w:eastAsia="黑体" w:hAnsi="宋体" w:hint="eastAsia"/>
          <w:noProof/>
        </w:rPr>
        <w:t>企业</w:t>
      </w:r>
      <w:r w:rsidR="0042020B">
        <w:rPr>
          <w:rFonts w:ascii="黑体" w:eastAsia="黑体" w:hAnsi="宋体" w:hint="eastAsia"/>
          <w:noProof/>
        </w:rPr>
        <w:t>通用</w:t>
      </w:r>
      <w:r w:rsidRPr="00D217BA">
        <w:rPr>
          <w:rFonts w:ascii="黑体" w:eastAsia="黑体" w:hAnsi="宋体" w:hint="eastAsia"/>
          <w:noProof/>
        </w:rPr>
        <w:t>取水</w:t>
      </w:r>
      <w:r w:rsidR="00DA1254">
        <w:rPr>
          <w:rFonts w:ascii="黑体" w:eastAsia="黑体" w:hAnsi="宋体" w:hint="eastAsia"/>
          <w:noProof/>
        </w:rPr>
        <w:t>量</w:t>
      </w:r>
      <w:r w:rsidRPr="00D217BA">
        <w:rPr>
          <w:rFonts w:ascii="黑体" w:eastAsia="黑体" w:hAnsi="宋体" w:hint="eastAsia"/>
          <w:noProof/>
        </w:rPr>
        <w:t>定额</w:t>
      </w:r>
    </w:p>
    <w:tbl>
      <w:tblPr>
        <w:tblW w:w="7230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5245"/>
      </w:tblGrid>
      <w:tr w:rsidR="00A8022C" w:rsidRPr="00674DB2" w14:paraId="60C505CC" w14:textId="77777777" w:rsidTr="006F0E7B">
        <w:trPr>
          <w:trHeight w:val="25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53C66" w14:textId="77777777" w:rsidR="00A8022C" w:rsidRPr="00674DB2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4DB2">
              <w:rPr>
                <w:rFonts w:ascii="宋体" w:hAnsi="宋体" w:hint="eastAsia"/>
                <w:sz w:val="18"/>
                <w:szCs w:val="18"/>
              </w:rPr>
              <w:t>工艺分类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92AF9FB" w14:textId="77777777" w:rsidR="00A8022C" w:rsidRPr="008512A7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12A7">
              <w:rPr>
                <w:rFonts w:ascii="宋体" w:hAnsi="宋体" w:hint="eastAsia"/>
                <w:sz w:val="18"/>
                <w:szCs w:val="18"/>
              </w:rPr>
              <w:t>单位氧化铝产品取水量（</w:t>
            </w:r>
            <w:r w:rsidRPr="006F0E7B">
              <w:rPr>
                <w:rFonts w:ascii="宋体" w:hAnsi="宋体" w:hint="eastAsia"/>
                <w:sz w:val="18"/>
                <w:szCs w:val="18"/>
              </w:rPr>
              <w:t>m</w:t>
            </w:r>
            <w:r w:rsidRPr="006F0E7B">
              <w:rPr>
                <w:rFonts w:ascii="宋体" w:hAnsi="宋体" w:hint="eastAsia"/>
                <w:sz w:val="18"/>
                <w:szCs w:val="18"/>
                <w:vertAlign w:val="superscript"/>
              </w:rPr>
              <w:t>3</w:t>
            </w:r>
            <w:r w:rsidRPr="006F0E7B">
              <w:rPr>
                <w:rFonts w:ascii="宋体" w:hAnsi="宋体" w:hint="eastAsia"/>
                <w:sz w:val="18"/>
                <w:szCs w:val="18"/>
              </w:rPr>
              <w:t>/t</w:t>
            </w:r>
            <w:r w:rsidRPr="008512A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A8022C" w:rsidRPr="00674DB2" w14:paraId="51E84D78" w14:textId="77777777" w:rsidTr="006F0E7B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C475E" w14:textId="77777777" w:rsidR="00A8022C" w:rsidRPr="00674DB2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4DB2">
              <w:rPr>
                <w:rFonts w:ascii="宋体" w:hAnsi="宋体" w:hint="eastAsia"/>
                <w:sz w:val="18"/>
                <w:szCs w:val="18"/>
              </w:rPr>
              <w:t>拜耳法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A95FA" w14:textId="77777777" w:rsidR="00A8022C" w:rsidRPr="00A8022C" w:rsidRDefault="00A8022C" w:rsidP="00420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8022C">
              <w:rPr>
                <w:rFonts w:ascii="宋体" w:hAnsi="宋体" w:hint="eastAsia"/>
                <w:sz w:val="18"/>
                <w:szCs w:val="18"/>
              </w:rPr>
              <w:t>1.</w:t>
            </w:r>
            <w:r w:rsidR="0042020B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A8022C" w:rsidRPr="00674DB2" w14:paraId="090D181F" w14:textId="77777777" w:rsidTr="006F0E7B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0DC08" w14:textId="77777777" w:rsidR="00A8022C" w:rsidRPr="00674DB2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4DB2">
              <w:rPr>
                <w:rFonts w:ascii="宋体" w:hAnsi="宋体" w:hint="eastAsia"/>
                <w:sz w:val="18"/>
                <w:szCs w:val="18"/>
              </w:rPr>
              <w:t>烧结法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6028F" w14:textId="77777777" w:rsidR="00A8022C" w:rsidRPr="00A8022C" w:rsidRDefault="0042020B" w:rsidP="00A802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2.4</w:t>
            </w:r>
          </w:p>
        </w:tc>
      </w:tr>
      <w:tr w:rsidR="00A8022C" w:rsidRPr="00674DB2" w14:paraId="752770F8" w14:textId="77777777" w:rsidTr="006F0E7B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6630D84" w14:textId="77777777" w:rsidR="00A8022C" w:rsidRPr="00674DB2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4DB2">
              <w:rPr>
                <w:rFonts w:ascii="宋体" w:hAnsi="宋体" w:hint="eastAsia"/>
                <w:sz w:val="18"/>
                <w:szCs w:val="18"/>
              </w:rPr>
              <w:t>联合法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310A59E5" w14:textId="77777777" w:rsidR="00A8022C" w:rsidRPr="00A8022C" w:rsidRDefault="0042020B" w:rsidP="00A802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1.7</w:t>
            </w:r>
          </w:p>
        </w:tc>
      </w:tr>
    </w:tbl>
    <w:p w14:paraId="0525BE94" w14:textId="77777777" w:rsidR="00DD7F58" w:rsidRPr="00433F39" w:rsidRDefault="00E04496" w:rsidP="00DA1254">
      <w:pPr>
        <w:pStyle w:val="a"/>
        <w:numPr>
          <w:ilvl w:val="0"/>
          <w:numId w:val="0"/>
        </w:numPr>
        <w:adjustRightInd w:val="0"/>
        <w:snapToGrid w:val="0"/>
        <w:spacing w:before="156" w:after="156" w:line="360" w:lineRule="exact"/>
        <w:rPr>
          <w:szCs w:val="21"/>
        </w:rPr>
      </w:pPr>
      <w:r>
        <w:rPr>
          <w:rFonts w:hint="eastAsia"/>
          <w:szCs w:val="21"/>
        </w:rPr>
        <w:t xml:space="preserve">5.2  </w:t>
      </w:r>
      <w:r w:rsidR="001F734C">
        <w:rPr>
          <w:rFonts w:hint="eastAsia"/>
          <w:szCs w:val="21"/>
        </w:rPr>
        <w:t>先进</w:t>
      </w:r>
      <w:r w:rsidR="00DD7F58" w:rsidRPr="00433F39">
        <w:rPr>
          <w:rFonts w:hint="eastAsia"/>
          <w:szCs w:val="21"/>
        </w:rPr>
        <w:t>取水定额</w:t>
      </w:r>
    </w:p>
    <w:p w14:paraId="140CD736" w14:textId="235FF1CB" w:rsidR="00DD7F58" w:rsidRPr="00AC4F2F" w:rsidRDefault="001F734C" w:rsidP="001F734C">
      <w:pPr>
        <w:pStyle w:val="aa"/>
        <w:spacing w:line="360" w:lineRule="exact"/>
        <w:ind w:firstLine="420"/>
      </w:pPr>
      <w:r>
        <w:rPr>
          <w:rFonts w:hint="eastAsia"/>
        </w:rPr>
        <w:t>先进取水定额</w:t>
      </w:r>
      <w:r w:rsidRPr="001F734C">
        <w:rPr>
          <w:rFonts w:hint="eastAsia"/>
        </w:rPr>
        <w:t>用于新建（改建、扩建）企业的水资源论证、取水许可审批和节水评价</w:t>
      </w:r>
      <w:r>
        <w:rPr>
          <w:rFonts w:hint="eastAsia"/>
        </w:rPr>
        <w:t>，</w:t>
      </w:r>
      <w:r w:rsidR="00DD7F58">
        <w:rPr>
          <w:rFonts w:hint="eastAsia"/>
        </w:rPr>
        <w:t>见表</w:t>
      </w:r>
      <w:r w:rsidR="0084605F">
        <w:rPr>
          <w:rFonts w:hint="eastAsia"/>
        </w:rPr>
        <w:t>3</w:t>
      </w:r>
      <w:r w:rsidR="00DD7F58">
        <w:rPr>
          <w:rFonts w:hint="eastAsia"/>
        </w:rPr>
        <w:t>。</w:t>
      </w:r>
    </w:p>
    <w:p w14:paraId="4BA8E2DF" w14:textId="765A0D8D" w:rsidR="00DD7F58" w:rsidRDefault="00DD7F58" w:rsidP="007F1E1C">
      <w:pPr>
        <w:adjustRightInd w:val="0"/>
        <w:snapToGrid w:val="0"/>
        <w:spacing w:beforeLines="50" w:before="156" w:afterLines="50" w:after="156" w:line="360" w:lineRule="exact"/>
        <w:jc w:val="center"/>
        <w:rPr>
          <w:rFonts w:ascii="黑体" w:eastAsia="黑体" w:hAnsi="宋体"/>
          <w:noProof/>
        </w:rPr>
      </w:pPr>
      <w:r w:rsidRPr="00D217BA">
        <w:rPr>
          <w:rFonts w:ascii="黑体" w:eastAsia="黑体" w:hAnsi="宋体" w:hint="eastAsia"/>
          <w:noProof/>
        </w:rPr>
        <w:t>表</w:t>
      </w:r>
      <w:r w:rsidR="0084605F">
        <w:rPr>
          <w:rFonts w:ascii="黑体" w:eastAsia="黑体" w:hAnsi="宋体" w:hint="eastAsia"/>
          <w:noProof/>
        </w:rPr>
        <w:t>3</w:t>
      </w:r>
      <w:r w:rsidRPr="00D217BA">
        <w:rPr>
          <w:rFonts w:ascii="黑体" w:eastAsia="黑体" w:hAnsi="宋体" w:hint="eastAsia"/>
          <w:noProof/>
        </w:rPr>
        <w:t xml:space="preserve">  </w:t>
      </w:r>
      <w:r w:rsidR="00AE70FE" w:rsidRPr="00AE70FE">
        <w:rPr>
          <w:rFonts w:ascii="黑体" w:eastAsia="黑体" w:hAnsi="宋体" w:hint="eastAsia"/>
          <w:noProof/>
        </w:rPr>
        <w:t>氧化铝</w:t>
      </w:r>
      <w:r w:rsidRPr="00AE70FE">
        <w:rPr>
          <w:rFonts w:ascii="黑体" w:eastAsia="黑体" w:hAnsi="宋体" w:hint="eastAsia"/>
          <w:noProof/>
        </w:rPr>
        <w:t>生产</w:t>
      </w:r>
      <w:r w:rsidRPr="00D217BA">
        <w:rPr>
          <w:rFonts w:ascii="黑体" w:eastAsia="黑体" w:hAnsi="宋体" w:hint="eastAsia"/>
          <w:noProof/>
        </w:rPr>
        <w:t>企业</w:t>
      </w:r>
      <w:r w:rsidR="001F734C">
        <w:rPr>
          <w:rFonts w:ascii="黑体" w:eastAsia="黑体" w:hAnsi="宋体" w:hint="eastAsia"/>
          <w:noProof/>
        </w:rPr>
        <w:t>先进</w:t>
      </w:r>
      <w:r w:rsidR="00DA1254" w:rsidRPr="00D217BA">
        <w:rPr>
          <w:rFonts w:ascii="黑体" w:eastAsia="黑体" w:hAnsi="宋体" w:hint="eastAsia"/>
          <w:noProof/>
        </w:rPr>
        <w:t>取水</w:t>
      </w:r>
      <w:r w:rsidR="00DA1254">
        <w:rPr>
          <w:rFonts w:ascii="黑体" w:eastAsia="黑体" w:hAnsi="宋体" w:hint="eastAsia"/>
          <w:noProof/>
        </w:rPr>
        <w:t>量</w:t>
      </w:r>
      <w:r w:rsidRPr="00D217BA">
        <w:rPr>
          <w:rFonts w:ascii="黑体" w:eastAsia="黑体" w:hAnsi="宋体" w:hint="eastAsia"/>
          <w:noProof/>
        </w:rPr>
        <w:t>定额</w:t>
      </w:r>
    </w:p>
    <w:tbl>
      <w:tblPr>
        <w:tblW w:w="72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245"/>
      </w:tblGrid>
      <w:tr w:rsidR="00A8022C" w:rsidRPr="00674DB2" w14:paraId="7C330159" w14:textId="77777777" w:rsidTr="00B85840">
        <w:trPr>
          <w:trHeight w:val="257"/>
        </w:trPr>
        <w:tc>
          <w:tcPr>
            <w:tcW w:w="1985" w:type="dxa"/>
            <w:vAlign w:val="center"/>
          </w:tcPr>
          <w:p w14:paraId="29145DF4" w14:textId="77777777" w:rsidR="00A8022C" w:rsidRPr="00674DB2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4DB2">
              <w:rPr>
                <w:rFonts w:ascii="宋体" w:hAnsi="宋体" w:hint="eastAsia"/>
                <w:sz w:val="18"/>
                <w:szCs w:val="18"/>
              </w:rPr>
              <w:t>工艺分类</w:t>
            </w:r>
          </w:p>
        </w:tc>
        <w:tc>
          <w:tcPr>
            <w:tcW w:w="5245" w:type="dxa"/>
          </w:tcPr>
          <w:p w14:paraId="0D65246C" w14:textId="77777777" w:rsidR="00A8022C" w:rsidRPr="008512A7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12A7">
              <w:rPr>
                <w:rFonts w:ascii="宋体" w:hAnsi="宋体" w:hint="eastAsia"/>
                <w:sz w:val="18"/>
                <w:szCs w:val="18"/>
              </w:rPr>
              <w:t>单位氧化铝产品取水量（</w:t>
            </w:r>
            <w:r w:rsidRPr="008512A7">
              <w:rPr>
                <w:rFonts w:ascii="宋体" w:hAnsi="宋体" w:hint="eastAsia"/>
                <w:color w:val="000000"/>
                <w:sz w:val="18"/>
                <w:szCs w:val="18"/>
              </w:rPr>
              <w:t>m</w:t>
            </w:r>
            <w:r w:rsidRPr="008512A7">
              <w:rPr>
                <w:rFonts w:ascii="宋体" w:hAnsi="宋体" w:hint="eastAsia"/>
                <w:color w:val="000000"/>
                <w:sz w:val="18"/>
                <w:szCs w:val="18"/>
                <w:vertAlign w:val="superscript"/>
              </w:rPr>
              <w:t>3</w:t>
            </w:r>
            <w:r w:rsidRPr="008512A7">
              <w:rPr>
                <w:rFonts w:ascii="宋体" w:hAnsi="宋体" w:hint="eastAsia"/>
                <w:color w:val="000000"/>
                <w:sz w:val="18"/>
                <w:szCs w:val="18"/>
              </w:rPr>
              <w:t>/t</w:t>
            </w:r>
            <w:r w:rsidRPr="008512A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A8022C" w:rsidRPr="00674DB2" w14:paraId="4840B9F3" w14:textId="77777777" w:rsidTr="00B85840">
        <w:tc>
          <w:tcPr>
            <w:tcW w:w="1985" w:type="dxa"/>
            <w:vAlign w:val="center"/>
          </w:tcPr>
          <w:p w14:paraId="4BC7A36D" w14:textId="77777777" w:rsidR="00A8022C" w:rsidRPr="00674DB2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4DB2">
              <w:rPr>
                <w:rFonts w:ascii="宋体" w:hAnsi="宋体" w:hint="eastAsia"/>
                <w:sz w:val="18"/>
                <w:szCs w:val="18"/>
              </w:rPr>
              <w:t>拜耳法</w:t>
            </w:r>
          </w:p>
        </w:tc>
        <w:tc>
          <w:tcPr>
            <w:tcW w:w="5245" w:type="dxa"/>
            <w:vAlign w:val="center"/>
          </w:tcPr>
          <w:p w14:paraId="44D55C3F" w14:textId="77777777" w:rsidR="00A8022C" w:rsidRPr="00A8022C" w:rsidRDefault="00A8022C" w:rsidP="0042020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8022C">
              <w:rPr>
                <w:rFonts w:ascii="宋体" w:hAnsi="宋体" w:hint="eastAsia"/>
                <w:sz w:val="18"/>
                <w:szCs w:val="18"/>
              </w:rPr>
              <w:t>1.</w:t>
            </w:r>
            <w:r w:rsidR="0042020B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A8022C" w:rsidRPr="00674DB2" w14:paraId="2F5195F4" w14:textId="77777777" w:rsidTr="00B85840">
        <w:tc>
          <w:tcPr>
            <w:tcW w:w="1985" w:type="dxa"/>
            <w:vAlign w:val="center"/>
          </w:tcPr>
          <w:p w14:paraId="762A69AE" w14:textId="77777777" w:rsidR="00A8022C" w:rsidRPr="00674DB2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4DB2">
              <w:rPr>
                <w:rFonts w:ascii="宋体" w:hAnsi="宋体" w:hint="eastAsia"/>
                <w:sz w:val="18"/>
                <w:szCs w:val="18"/>
              </w:rPr>
              <w:t>烧结法</w:t>
            </w:r>
          </w:p>
        </w:tc>
        <w:tc>
          <w:tcPr>
            <w:tcW w:w="5245" w:type="dxa"/>
            <w:vAlign w:val="center"/>
          </w:tcPr>
          <w:p w14:paraId="54252036" w14:textId="77777777" w:rsidR="00A8022C" w:rsidRPr="00A8022C" w:rsidRDefault="0042020B" w:rsidP="00A802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1.9</w:t>
            </w:r>
          </w:p>
        </w:tc>
      </w:tr>
      <w:tr w:rsidR="00A8022C" w:rsidRPr="00674DB2" w14:paraId="21BA470E" w14:textId="77777777" w:rsidTr="00B85840">
        <w:tc>
          <w:tcPr>
            <w:tcW w:w="1985" w:type="dxa"/>
            <w:vAlign w:val="center"/>
          </w:tcPr>
          <w:p w14:paraId="67F27F6A" w14:textId="77777777" w:rsidR="00A8022C" w:rsidRPr="00674DB2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4DB2">
              <w:rPr>
                <w:rFonts w:ascii="宋体" w:hAnsi="宋体" w:hint="eastAsia"/>
                <w:sz w:val="18"/>
                <w:szCs w:val="18"/>
              </w:rPr>
              <w:lastRenderedPageBreak/>
              <w:t>联合法</w:t>
            </w:r>
          </w:p>
        </w:tc>
        <w:tc>
          <w:tcPr>
            <w:tcW w:w="5245" w:type="dxa"/>
            <w:vAlign w:val="center"/>
          </w:tcPr>
          <w:p w14:paraId="5D0EF42D" w14:textId="77777777" w:rsidR="00A8022C" w:rsidRPr="00A8022C" w:rsidRDefault="0042020B" w:rsidP="00A802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1.3</w:t>
            </w:r>
          </w:p>
        </w:tc>
      </w:tr>
    </w:tbl>
    <w:p w14:paraId="02449C5C" w14:textId="77777777" w:rsidR="00DD7F58" w:rsidRPr="00433F39" w:rsidRDefault="00DD7F58" w:rsidP="00490E4E">
      <w:pPr>
        <w:pStyle w:val="a"/>
        <w:numPr>
          <w:ilvl w:val="0"/>
          <w:numId w:val="0"/>
        </w:numPr>
        <w:adjustRightInd w:val="0"/>
        <w:snapToGrid w:val="0"/>
        <w:spacing w:before="156" w:after="156" w:line="360" w:lineRule="exact"/>
        <w:rPr>
          <w:szCs w:val="21"/>
        </w:rPr>
      </w:pPr>
      <w:r w:rsidRPr="00433F39">
        <w:rPr>
          <w:rFonts w:hint="eastAsia"/>
          <w:szCs w:val="21"/>
        </w:rPr>
        <w:t xml:space="preserve">5.3  </w:t>
      </w:r>
      <w:r w:rsidR="00A97489">
        <w:rPr>
          <w:rFonts w:hint="eastAsia"/>
          <w:szCs w:val="21"/>
        </w:rPr>
        <w:t>领跑</w:t>
      </w:r>
      <w:r w:rsidRPr="008F031D">
        <w:rPr>
          <w:rFonts w:hint="eastAsia"/>
          <w:szCs w:val="21"/>
        </w:rPr>
        <w:t>取水定额</w:t>
      </w:r>
    </w:p>
    <w:p w14:paraId="1D2F38B6" w14:textId="4AB1D758" w:rsidR="00DD7F58" w:rsidRDefault="00A97489" w:rsidP="00A97489">
      <w:pPr>
        <w:pStyle w:val="aa"/>
        <w:spacing w:line="360" w:lineRule="exact"/>
        <w:ind w:firstLine="420"/>
      </w:pPr>
      <w:r w:rsidRPr="00A97489">
        <w:rPr>
          <w:rFonts w:hint="eastAsia"/>
        </w:rPr>
        <w:t>领跑取水定额用于引领企业节水技术进步和用水效率的提升，可供严重缺水地区新建（改建、扩建）企业的水资源论证、取水许可审批和节水评价参考使用，</w:t>
      </w:r>
      <w:r w:rsidR="00DD7F58">
        <w:rPr>
          <w:rFonts w:hint="eastAsia"/>
        </w:rPr>
        <w:t>见表</w:t>
      </w:r>
      <w:r w:rsidR="0084605F">
        <w:rPr>
          <w:rFonts w:hint="eastAsia"/>
        </w:rPr>
        <w:t>4</w:t>
      </w:r>
      <w:r w:rsidR="00DD7F58">
        <w:rPr>
          <w:rFonts w:hint="eastAsia"/>
        </w:rPr>
        <w:t>。</w:t>
      </w:r>
    </w:p>
    <w:p w14:paraId="379F55F1" w14:textId="2C11A256" w:rsidR="00DD7F58" w:rsidRDefault="00DD7F58" w:rsidP="007F1E1C">
      <w:pPr>
        <w:adjustRightInd w:val="0"/>
        <w:snapToGrid w:val="0"/>
        <w:spacing w:beforeLines="50" w:before="156" w:afterLines="50" w:after="156" w:line="360" w:lineRule="exact"/>
        <w:jc w:val="center"/>
        <w:rPr>
          <w:rFonts w:ascii="黑体" w:eastAsia="黑体" w:hAnsi="宋体"/>
          <w:noProof/>
        </w:rPr>
      </w:pPr>
      <w:r w:rsidRPr="00D217BA">
        <w:rPr>
          <w:rFonts w:ascii="黑体" w:eastAsia="黑体" w:hAnsi="宋体" w:hint="eastAsia"/>
          <w:noProof/>
        </w:rPr>
        <w:t>表</w:t>
      </w:r>
      <w:r w:rsidR="0084605F">
        <w:rPr>
          <w:rFonts w:ascii="黑体" w:eastAsia="黑体" w:hAnsi="宋体" w:hint="eastAsia"/>
          <w:noProof/>
        </w:rPr>
        <w:t>4</w:t>
      </w:r>
      <w:r w:rsidRPr="00D217BA">
        <w:rPr>
          <w:rFonts w:ascii="黑体" w:eastAsia="黑体" w:hAnsi="宋体" w:hint="eastAsia"/>
          <w:noProof/>
        </w:rPr>
        <w:t xml:space="preserve">  </w:t>
      </w:r>
      <w:r w:rsidR="00DA1254">
        <w:rPr>
          <w:rFonts w:ascii="黑体" w:eastAsia="黑体" w:hAnsi="宋体" w:hint="eastAsia"/>
          <w:noProof/>
        </w:rPr>
        <w:t>氧化</w:t>
      </w:r>
      <w:r>
        <w:rPr>
          <w:rFonts w:ascii="黑体" w:eastAsia="黑体" w:hAnsi="宋体" w:hint="eastAsia"/>
          <w:noProof/>
        </w:rPr>
        <w:t>铝生产</w:t>
      </w:r>
      <w:r w:rsidRPr="00D217BA">
        <w:rPr>
          <w:rFonts w:ascii="黑体" w:eastAsia="黑体" w:hAnsi="宋体" w:hint="eastAsia"/>
          <w:noProof/>
        </w:rPr>
        <w:t>企业</w:t>
      </w:r>
      <w:r w:rsidR="00A97489">
        <w:rPr>
          <w:rFonts w:ascii="黑体" w:eastAsia="黑体" w:hAnsi="宋体" w:hint="eastAsia"/>
          <w:noProof/>
        </w:rPr>
        <w:t>领跑</w:t>
      </w:r>
      <w:r w:rsidRPr="00D217BA">
        <w:rPr>
          <w:rFonts w:ascii="黑体" w:eastAsia="黑体" w:hAnsi="宋体" w:hint="eastAsia"/>
          <w:noProof/>
        </w:rPr>
        <w:t>取水</w:t>
      </w:r>
      <w:r w:rsidR="00DA1254">
        <w:rPr>
          <w:rFonts w:ascii="黑体" w:eastAsia="黑体" w:hAnsi="宋体" w:hint="eastAsia"/>
          <w:noProof/>
        </w:rPr>
        <w:t>量</w:t>
      </w:r>
      <w:r w:rsidRPr="00D217BA">
        <w:rPr>
          <w:rFonts w:ascii="黑体" w:eastAsia="黑体" w:hAnsi="宋体" w:hint="eastAsia"/>
          <w:noProof/>
        </w:rPr>
        <w:t>定额</w:t>
      </w:r>
    </w:p>
    <w:tbl>
      <w:tblPr>
        <w:tblW w:w="72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245"/>
      </w:tblGrid>
      <w:tr w:rsidR="00A8022C" w:rsidRPr="00674DB2" w14:paraId="420BBBEA" w14:textId="77777777" w:rsidTr="00B85840">
        <w:trPr>
          <w:trHeight w:val="257"/>
        </w:trPr>
        <w:tc>
          <w:tcPr>
            <w:tcW w:w="1985" w:type="dxa"/>
            <w:vAlign w:val="center"/>
          </w:tcPr>
          <w:p w14:paraId="76B0D564" w14:textId="77777777" w:rsidR="00A8022C" w:rsidRPr="00674DB2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4DB2">
              <w:rPr>
                <w:rFonts w:ascii="宋体" w:hAnsi="宋体" w:hint="eastAsia"/>
                <w:sz w:val="18"/>
                <w:szCs w:val="18"/>
              </w:rPr>
              <w:t>工艺分类</w:t>
            </w:r>
          </w:p>
        </w:tc>
        <w:tc>
          <w:tcPr>
            <w:tcW w:w="5245" w:type="dxa"/>
          </w:tcPr>
          <w:p w14:paraId="78F74B2B" w14:textId="77777777" w:rsidR="00A8022C" w:rsidRPr="008512A7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12A7">
              <w:rPr>
                <w:rFonts w:ascii="宋体" w:hAnsi="宋体" w:hint="eastAsia"/>
                <w:sz w:val="18"/>
                <w:szCs w:val="18"/>
              </w:rPr>
              <w:t>单位氧化铝产品取水量（</w:t>
            </w:r>
            <w:r w:rsidRPr="008512A7">
              <w:rPr>
                <w:rFonts w:ascii="宋体" w:hAnsi="宋体" w:hint="eastAsia"/>
                <w:color w:val="000000"/>
                <w:sz w:val="18"/>
                <w:szCs w:val="18"/>
              </w:rPr>
              <w:t>m</w:t>
            </w:r>
            <w:r w:rsidRPr="008512A7">
              <w:rPr>
                <w:rFonts w:ascii="宋体" w:hAnsi="宋体" w:hint="eastAsia"/>
                <w:color w:val="000000"/>
                <w:sz w:val="18"/>
                <w:szCs w:val="18"/>
                <w:vertAlign w:val="superscript"/>
              </w:rPr>
              <w:t>3</w:t>
            </w:r>
            <w:r w:rsidRPr="008512A7">
              <w:rPr>
                <w:rFonts w:ascii="宋体" w:hAnsi="宋体" w:hint="eastAsia"/>
                <w:color w:val="000000"/>
                <w:sz w:val="18"/>
                <w:szCs w:val="18"/>
              </w:rPr>
              <w:t>/t</w:t>
            </w:r>
            <w:r w:rsidRPr="008512A7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A8022C" w:rsidRPr="00674DB2" w14:paraId="3ADA4F9F" w14:textId="77777777" w:rsidTr="00B85840">
        <w:tc>
          <w:tcPr>
            <w:tcW w:w="1985" w:type="dxa"/>
            <w:vAlign w:val="center"/>
          </w:tcPr>
          <w:p w14:paraId="5734CD42" w14:textId="77777777" w:rsidR="00A8022C" w:rsidRPr="00674DB2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4DB2">
              <w:rPr>
                <w:rFonts w:ascii="宋体" w:hAnsi="宋体" w:hint="eastAsia"/>
                <w:sz w:val="18"/>
                <w:szCs w:val="18"/>
              </w:rPr>
              <w:t>拜耳法</w:t>
            </w:r>
          </w:p>
        </w:tc>
        <w:tc>
          <w:tcPr>
            <w:tcW w:w="5245" w:type="dxa"/>
            <w:vAlign w:val="center"/>
          </w:tcPr>
          <w:p w14:paraId="1FB3413C" w14:textId="77777777" w:rsidR="00A8022C" w:rsidRPr="00A8022C" w:rsidRDefault="0042020B" w:rsidP="00A802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0.6</w:t>
            </w:r>
          </w:p>
        </w:tc>
      </w:tr>
      <w:tr w:rsidR="00A8022C" w:rsidRPr="00674DB2" w14:paraId="10A7169F" w14:textId="77777777" w:rsidTr="00B85840">
        <w:tc>
          <w:tcPr>
            <w:tcW w:w="1985" w:type="dxa"/>
            <w:vAlign w:val="center"/>
          </w:tcPr>
          <w:p w14:paraId="642D62C6" w14:textId="77777777" w:rsidR="00A8022C" w:rsidRPr="00674DB2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4DB2">
              <w:rPr>
                <w:rFonts w:ascii="宋体" w:hAnsi="宋体" w:hint="eastAsia"/>
                <w:sz w:val="18"/>
                <w:szCs w:val="18"/>
              </w:rPr>
              <w:t>烧结法</w:t>
            </w:r>
          </w:p>
        </w:tc>
        <w:tc>
          <w:tcPr>
            <w:tcW w:w="5245" w:type="dxa"/>
            <w:vAlign w:val="center"/>
          </w:tcPr>
          <w:p w14:paraId="3C3321DE" w14:textId="77777777" w:rsidR="00A8022C" w:rsidRPr="00A8022C" w:rsidRDefault="0042020B" w:rsidP="00A802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A8022C" w:rsidRPr="00A8022C">
              <w:rPr>
                <w:rFonts w:ascii="宋体" w:hAnsi="宋体" w:hint="eastAsia"/>
                <w:sz w:val="18"/>
                <w:szCs w:val="18"/>
              </w:rPr>
              <w:t>.0</w:t>
            </w:r>
          </w:p>
        </w:tc>
      </w:tr>
      <w:tr w:rsidR="00A8022C" w:rsidRPr="00674DB2" w14:paraId="64910FDC" w14:textId="77777777" w:rsidTr="00B85840">
        <w:tc>
          <w:tcPr>
            <w:tcW w:w="1985" w:type="dxa"/>
            <w:vAlign w:val="center"/>
          </w:tcPr>
          <w:p w14:paraId="751B847C" w14:textId="77777777" w:rsidR="00A8022C" w:rsidRPr="00674DB2" w:rsidRDefault="00A8022C" w:rsidP="00B858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4DB2">
              <w:rPr>
                <w:rFonts w:ascii="宋体" w:hAnsi="宋体" w:hint="eastAsia"/>
                <w:sz w:val="18"/>
                <w:szCs w:val="18"/>
              </w:rPr>
              <w:t>联合法</w:t>
            </w:r>
          </w:p>
        </w:tc>
        <w:tc>
          <w:tcPr>
            <w:tcW w:w="5245" w:type="dxa"/>
            <w:vAlign w:val="center"/>
          </w:tcPr>
          <w:p w14:paraId="3BB68820" w14:textId="77777777" w:rsidR="00A8022C" w:rsidRPr="00A8022C" w:rsidRDefault="00A8022C" w:rsidP="00A802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8022C">
              <w:rPr>
                <w:rFonts w:ascii="宋体" w:hAnsi="宋体" w:hint="eastAsia"/>
                <w:sz w:val="18"/>
                <w:szCs w:val="18"/>
              </w:rPr>
              <w:t>0</w:t>
            </w:r>
            <w:r w:rsidR="0042020B">
              <w:rPr>
                <w:rFonts w:ascii="宋体" w:hAnsi="宋体" w:hint="eastAsia"/>
                <w:sz w:val="18"/>
                <w:szCs w:val="18"/>
              </w:rPr>
              <w:t>.7</w:t>
            </w:r>
          </w:p>
        </w:tc>
      </w:tr>
    </w:tbl>
    <w:p w14:paraId="2C1A5BC4" w14:textId="77777777" w:rsidR="00DD7F58" w:rsidRDefault="00490E4E" w:rsidP="007F1E1C">
      <w:pPr>
        <w:pStyle w:val="a"/>
        <w:numPr>
          <w:ilvl w:val="0"/>
          <w:numId w:val="0"/>
        </w:numPr>
        <w:spacing w:beforeLines="100" w:before="312" w:afterLines="100" w:after="312" w:line="360" w:lineRule="exact"/>
      </w:pPr>
      <w:r>
        <w:rPr>
          <w:rFonts w:hint="eastAsia"/>
        </w:rPr>
        <w:t xml:space="preserve">6  </w:t>
      </w:r>
      <w:r w:rsidR="00DD7F58">
        <w:rPr>
          <w:rFonts w:hint="eastAsia"/>
        </w:rPr>
        <w:t>定额使用说明</w:t>
      </w:r>
    </w:p>
    <w:p w14:paraId="0A3F36D0" w14:textId="77777777" w:rsidR="00DD7F58" w:rsidRPr="00727FDC" w:rsidRDefault="00490E4E" w:rsidP="00490E4E">
      <w:pPr>
        <w:pStyle w:val="ac"/>
        <w:adjustRightInd w:val="0"/>
        <w:snapToGrid w:val="0"/>
        <w:spacing w:line="360" w:lineRule="exact"/>
        <w:rPr>
          <w:rFonts w:hAnsi="宋体"/>
        </w:rPr>
      </w:pPr>
      <w:r w:rsidRPr="00490E4E">
        <w:rPr>
          <w:rFonts w:ascii="黑体" w:eastAsia="黑体" w:hAnsi="黑体" w:hint="eastAsia"/>
        </w:rPr>
        <w:t xml:space="preserve">6.1 </w:t>
      </w:r>
      <w:r>
        <w:rPr>
          <w:rFonts w:hint="eastAsia"/>
        </w:rPr>
        <w:t xml:space="preserve"> </w:t>
      </w:r>
      <w:r w:rsidR="00DD7F58">
        <w:rPr>
          <w:rFonts w:hint="eastAsia"/>
        </w:rPr>
        <w:t>取水定额指标为最高允许值，在实际运用中取水量应不大于定额指标值。</w:t>
      </w:r>
    </w:p>
    <w:p w14:paraId="36267D6A" w14:textId="77777777" w:rsidR="00DD7F58" w:rsidRDefault="00490E4E" w:rsidP="00490E4E">
      <w:pPr>
        <w:pStyle w:val="ac"/>
        <w:adjustRightInd w:val="0"/>
        <w:snapToGrid w:val="0"/>
        <w:spacing w:line="360" w:lineRule="exact"/>
        <w:rPr>
          <w:rFonts w:hAnsi="宋体"/>
        </w:rPr>
      </w:pPr>
      <w:r w:rsidRPr="00490E4E">
        <w:rPr>
          <w:rFonts w:ascii="黑体" w:eastAsia="黑体" w:hAnsi="黑体" w:hint="eastAsia"/>
        </w:rPr>
        <w:t>6.2</w:t>
      </w:r>
      <w:r>
        <w:rPr>
          <w:rFonts w:hint="eastAsia"/>
        </w:rPr>
        <w:t xml:space="preserve">  </w:t>
      </w:r>
      <w:r w:rsidR="00A8022C">
        <w:rPr>
          <w:rFonts w:hint="eastAsia"/>
        </w:rPr>
        <w:t>氧化铝</w:t>
      </w:r>
      <w:r w:rsidR="00DD7F58">
        <w:rPr>
          <w:rFonts w:hint="eastAsia"/>
        </w:rPr>
        <w:t>生产企业用水计量器具配备和管理应符合GB 24789的要求。</w:t>
      </w:r>
    </w:p>
    <w:p w14:paraId="7DA619A8" w14:textId="77777777" w:rsidR="00DD7F58" w:rsidRDefault="00490E4E" w:rsidP="00490E4E">
      <w:pPr>
        <w:pStyle w:val="ac"/>
        <w:adjustRightInd w:val="0"/>
        <w:snapToGrid w:val="0"/>
        <w:spacing w:line="360" w:lineRule="exact"/>
      </w:pPr>
      <w:r w:rsidRPr="00490E4E">
        <w:rPr>
          <w:rFonts w:ascii="黑体" w:eastAsia="黑体" w:hAnsi="黑体" w:hint="eastAsia"/>
        </w:rPr>
        <w:t>6.3</w:t>
      </w:r>
      <w:r>
        <w:rPr>
          <w:rFonts w:hint="eastAsia"/>
        </w:rPr>
        <w:t xml:space="preserve">  </w:t>
      </w:r>
      <w:r w:rsidR="00DD7F58">
        <w:rPr>
          <w:rFonts w:hint="eastAsia"/>
        </w:rPr>
        <w:t>取水定额管理中，水平衡测试应符合GB/T 12452的要求。</w:t>
      </w:r>
    </w:p>
    <w:p w14:paraId="20872F54" w14:textId="77777777" w:rsidR="00C24AFA" w:rsidRDefault="00490E4E" w:rsidP="00C24AFA">
      <w:pPr>
        <w:pStyle w:val="ac"/>
        <w:spacing w:line="360" w:lineRule="exact"/>
      </w:pPr>
      <w:r w:rsidRPr="00490E4E">
        <w:rPr>
          <w:rFonts w:ascii="黑体" w:eastAsia="黑体" w:hAnsi="黑体" w:hint="eastAsia"/>
        </w:rPr>
        <w:t xml:space="preserve">6.4 </w:t>
      </w:r>
      <w:r>
        <w:rPr>
          <w:rFonts w:hAnsi="宋体" w:hint="eastAsia"/>
        </w:rPr>
        <w:t xml:space="preserve"> </w:t>
      </w:r>
      <w:r w:rsidR="00A8022C" w:rsidRPr="008512A7">
        <w:rPr>
          <w:rFonts w:hint="eastAsia"/>
        </w:rPr>
        <w:t>单位产品取水量应以年为计量时间单位。</w:t>
      </w:r>
    </w:p>
    <w:p w14:paraId="223F5233" w14:textId="77777777" w:rsidR="00C24AFA" w:rsidRDefault="00C24AFA" w:rsidP="00C24AFA">
      <w:pPr>
        <w:pStyle w:val="ac"/>
        <w:spacing w:line="360" w:lineRule="exact"/>
      </w:pPr>
    </w:p>
    <w:p w14:paraId="09795E74" w14:textId="7D2F7F9B" w:rsidR="00DD7F58" w:rsidRPr="00004A9E" w:rsidRDefault="00B4402E" w:rsidP="00C24AFA">
      <w:pPr>
        <w:pStyle w:val="ac"/>
        <w:spacing w:line="360" w:lineRule="exact"/>
      </w:pPr>
      <w:r>
        <w:rPr>
          <w:rFonts w:ascii="Times New Roman"/>
          <w:szCs w:val="24"/>
        </w:rPr>
        <w:pict w14:anchorId="39834FAC">
          <v:line id="_x0000_s1026" style="position:absolute;z-index:251660288" from="153pt,30.3pt" to="305.25pt,30.3pt" strokeweight="1.5pt"/>
        </w:pict>
      </w:r>
    </w:p>
    <w:p w14:paraId="10293194" w14:textId="77777777" w:rsidR="0044486F" w:rsidRPr="00DD7F58" w:rsidRDefault="0044486F"/>
    <w:sectPr w:rsidR="0044486F" w:rsidRPr="00DD7F58" w:rsidSect="003A3F7F"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380FA" w14:textId="77777777" w:rsidR="00B4402E" w:rsidRDefault="00B4402E" w:rsidP="00DD7F58">
      <w:r>
        <w:separator/>
      </w:r>
    </w:p>
    <w:p w14:paraId="06879F36" w14:textId="77777777" w:rsidR="00B4402E" w:rsidRDefault="00B4402E"/>
  </w:endnote>
  <w:endnote w:type="continuationSeparator" w:id="0">
    <w:p w14:paraId="691226BA" w14:textId="77777777" w:rsidR="00B4402E" w:rsidRDefault="00B4402E" w:rsidP="00DD7F58">
      <w:r>
        <w:continuationSeparator/>
      </w:r>
    </w:p>
    <w:p w14:paraId="78649112" w14:textId="77777777" w:rsidR="00B4402E" w:rsidRDefault="00B44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B2110" w14:textId="77777777" w:rsidR="00DD7F58" w:rsidRPr="003A3F7F" w:rsidRDefault="00C946E7" w:rsidP="003A3F7F">
    <w:pPr>
      <w:pStyle w:val="a6"/>
      <w:rPr>
        <w:rFonts w:ascii="Times New Roman" w:hAnsi="Times New Roman"/>
      </w:rPr>
    </w:pPr>
    <w:r w:rsidRPr="003A3F7F">
      <w:rPr>
        <w:rFonts w:ascii="Times New Roman" w:hAnsi="Times New Roman"/>
      </w:rPr>
      <w:fldChar w:fldCharType="begin"/>
    </w:r>
    <w:r w:rsidR="00A73EFC" w:rsidRPr="003A3F7F">
      <w:rPr>
        <w:rFonts w:ascii="Times New Roman" w:hAnsi="Times New Roman"/>
      </w:rPr>
      <w:instrText>PAGE   \* MERGEFORMAT</w:instrText>
    </w:r>
    <w:r w:rsidRPr="003A3F7F">
      <w:rPr>
        <w:rFonts w:ascii="Times New Roman" w:hAnsi="Times New Roman"/>
      </w:rPr>
      <w:fldChar w:fldCharType="separate"/>
    </w:r>
    <w:r w:rsidR="003A1327" w:rsidRPr="003A1327">
      <w:rPr>
        <w:rFonts w:ascii="Times New Roman" w:hAnsi="Times New Roman"/>
        <w:noProof/>
        <w:lang w:val="zh-CN"/>
      </w:rPr>
      <w:t>II</w:t>
    </w:r>
    <w:r w:rsidRPr="003A3F7F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7098"/>
      <w:docPartObj>
        <w:docPartGallery w:val="Page Numbers (Bottom of Page)"/>
        <w:docPartUnique/>
      </w:docPartObj>
    </w:sdtPr>
    <w:sdtEndPr/>
    <w:sdtContent>
      <w:p w14:paraId="61D0ABB5" w14:textId="77777777" w:rsidR="003A3F7F" w:rsidRDefault="00C946E7">
        <w:pPr>
          <w:pStyle w:val="a6"/>
          <w:jc w:val="right"/>
        </w:pPr>
        <w:r w:rsidRPr="003A3F7F">
          <w:rPr>
            <w:rFonts w:ascii="Times New Roman" w:hAnsi="Times New Roman"/>
          </w:rPr>
          <w:fldChar w:fldCharType="begin"/>
        </w:r>
        <w:r w:rsidR="003A3F7F" w:rsidRPr="003A3F7F">
          <w:rPr>
            <w:rFonts w:ascii="Times New Roman" w:hAnsi="Times New Roman"/>
          </w:rPr>
          <w:instrText xml:space="preserve"> PAGE   \* MERGEFORMAT </w:instrText>
        </w:r>
        <w:r w:rsidRPr="003A3F7F">
          <w:rPr>
            <w:rFonts w:ascii="Times New Roman" w:hAnsi="Times New Roman"/>
          </w:rPr>
          <w:fldChar w:fldCharType="separate"/>
        </w:r>
        <w:r w:rsidR="003A1327" w:rsidRPr="003A1327">
          <w:rPr>
            <w:rFonts w:ascii="Times New Roman" w:hAnsi="Times New Roman"/>
            <w:noProof/>
            <w:lang w:val="zh-CN"/>
          </w:rPr>
          <w:t>1</w:t>
        </w:r>
        <w:r w:rsidRPr="003A3F7F">
          <w:rPr>
            <w:rFonts w:ascii="Times New Roman" w:hAnsi="Times New Roman"/>
          </w:rPr>
          <w:fldChar w:fldCharType="end"/>
        </w:r>
      </w:p>
    </w:sdtContent>
  </w:sdt>
  <w:p w14:paraId="1D583C43" w14:textId="77777777" w:rsidR="00DD7F58" w:rsidRPr="003A3F7F" w:rsidRDefault="00DD7F58" w:rsidP="003A3F7F">
    <w:pPr>
      <w:pStyle w:val="a6"/>
      <w:jc w:val="righ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FE6E" w14:textId="77777777" w:rsidR="00DD7F58" w:rsidRDefault="00DD7F5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A767F" w14:textId="77777777" w:rsidR="00B4402E" w:rsidRDefault="00B4402E" w:rsidP="00DD7F58">
      <w:r>
        <w:separator/>
      </w:r>
    </w:p>
    <w:p w14:paraId="24A0D99A" w14:textId="77777777" w:rsidR="00B4402E" w:rsidRDefault="00B4402E"/>
  </w:footnote>
  <w:footnote w:type="continuationSeparator" w:id="0">
    <w:p w14:paraId="356130A4" w14:textId="77777777" w:rsidR="00B4402E" w:rsidRDefault="00B4402E" w:rsidP="00DD7F58">
      <w:r>
        <w:continuationSeparator/>
      </w:r>
    </w:p>
    <w:p w14:paraId="6C93DAB8" w14:textId="77777777" w:rsidR="00B4402E" w:rsidRDefault="00B440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D87FF" w14:textId="77777777" w:rsidR="00DD7F58" w:rsidRDefault="00DD7F58">
    <w:pPr>
      <w:pStyle w:val="afe"/>
      <w:ind w:right="420"/>
      <w:jc w:val="both"/>
    </w:pPr>
    <w:r>
      <w:t>GB</w:t>
    </w:r>
    <w:r>
      <w:rPr>
        <w:rFonts w:hint="eastAsia"/>
      </w:rPr>
      <w:t>/T</w:t>
    </w:r>
    <w:r>
      <w:t xml:space="preserve"> </w:t>
    </w:r>
    <w:r>
      <w:rPr>
        <w:rFonts w:hint="eastAsia"/>
      </w:rPr>
      <w:t>XX</w:t>
    </w:r>
    <w:r>
      <w:t>—</w:t>
    </w:r>
    <w:r>
      <w:rPr>
        <w:rFonts w:hint="eastAsia"/>
      </w:rPr>
      <w:t>200</w:t>
    </w:r>
    <w:r>
      <w:t>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E468A" w14:textId="77777777" w:rsidR="00DD7F58" w:rsidRDefault="00DD7F58">
    <w:pPr>
      <w:pStyle w:val="afe"/>
    </w:pPr>
    <w:r>
      <w:t>GB</w:t>
    </w:r>
    <w:r>
      <w:rPr>
        <w:rFonts w:hint="eastAsia"/>
      </w:rPr>
      <w:t>/T</w:t>
    </w:r>
    <w:r>
      <w:t xml:space="preserve"> </w:t>
    </w:r>
    <w:r w:rsidR="00A70B40">
      <w:rPr>
        <w:rFonts w:hint="eastAsia"/>
      </w:rPr>
      <w:t>18916.12</w:t>
    </w:r>
    <w:r>
      <w:t>—</w:t>
    </w:r>
    <w:r>
      <w:rPr>
        <w:rFonts w:hint="eastAsia"/>
      </w:rPr>
      <w:t>20xx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CF82C" w14:textId="77777777" w:rsidR="00DD7F58" w:rsidRPr="00053696" w:rsidRDefault="00DD7F58" w:rsidP="0005369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1" w15:restartNumberingAfterBreak="0">
    <w:nsid w:val="3BBC5BC2"/>
    <w:multiLevelType w:val="hybridMultilevel"/>
    <w:tmpl w:val="287435A4"/>
    <w:lvl w:ilvl="0" w:tplc="2494B7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E57B54"/>
    <w:multiLevelType w:val="hybridMultilevel"/>
    <w:tmpl w:val="02722534"/>
    <w:lvl w:ilvl="0" w:tplc="E7B8111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FC220F"/>
    <w:multiLevelType w:val="hybridMultilevel"/>
    <w:tmpl w:val="A2984F24"/>
    <w:lvl w:ilvl="0" w:tplc="8606366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E40FAA"/>
    <w:multiLevelType w:val="hybridMultilevel"/>
    <w:tmpl w:val="485ED518"/>
    <w:lvl w:ilvl="0" w:tplc="8D86AF46">
      <w:start w:val="1"/>
      <w:numFmt w:val="decimal"/>
      <w:lvlText w:val="3.%1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EA2025"/>
    <w:multiLevelType w:val="multilevel"/>
    <w:tmpl w:val="2AC2DB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76FA30C7"/>
    <w:multiLevelType w:val="hybridMultilevel"/>
    <w:tmpl w:val="C9F077F0"/>
    <w:lvl w:ilvl="0" w:tplc="87D2F88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F58"/>
    <w:rsid w:val="000023CF"/>
    <w:rsid w:val="0000296A"/>
    <w:rsid w:val="0006160F"/>
    <w:rsid w:val="00094B1E"/>
    <w:rsid w:val="000C1282"/>
    <w:rsid w:val="000F3F0B"/>
    <w:rsid w:val="0015184D"/>
    <w:rsid w:val="00173AE6"/>
    <w:rsid w:val="00195960"/>
    <w:rsid w:val="001F734C"/>
    <w:rsid w:val="002134B2"/>
    <w:rsid w:val="00231C3B"/>
    <w:rsid w:val="002F7DE7"/>
    <w:rsid w:val="00324DB6"/>
    <w:rsid w:val="00335064"/>
    <w:rsid w:val="0036273C"/>
    <w:rsid w:val="003A1327"/>
    <w:rsid w:val="003A3F7F"/>
    <w:rsid w:val="003C26BB"/>
    <w:rsid w:val="003F2E78"/>
    <w:rsid w:val="003F79CA"/>
    <w:rsid w:val="0042020B"/>
    <w:rsid w:val="00437AA6"/>
    <w:rsid w:val="0044486F"/>
    <w:rsid w:val="00456BB8"/>
    <w:rsid w:val="00460EF1"/>
    <w:rsid w:val="00476600"/>
    <w:rsid w:val="00490E4E"/>
    <w:rsid w:val="00500001"/>
    <w:rsid w:val="005006D3"/>
    <w:rsid w:val="00504F7F"/>
    <w:rsid w:val="00536CC3"/>
    <w:rsid w:val="00594A16"/>
    <w:rsid w:val="005A7994"/>
    <w:rsid w:val="005C6E6A"/>
    <w:rsid w:val="00621633"/>
    <w:rsid w:val="00627F12"/>
    <w:rsid w:val="006423EE"/>
    <w:rsid w:val="00683FE2"/>
    <w:rsid w:val="006A217D"/>
    <w:rsid w:val="006B0B1F"/>
    <w:rsid w:val="006F0E7B"/>
    <w:rsid w:val="00703D84"/>
    <w:rsid w:val="00717C07"/>
    <w:rsid w:val="00796F20"/>
    <w:rsid w:val="007C1C00"/>
    <w:rsid w:val="007C7F5E"/>
    <w:rsid w:val="007F1E1C"/>
    <w:rsid w:val="00801A0D"/>
    <w:rsid w:val="00802402"/>
    <w:rsid w:val="0084605F"/>
    <w:rsid w:val="00876121"/>
    <w:rsid w:val="00892FCF"/>
    <w:rsid w:val="00894BF1"/>
    <w:rsid w:val="008A4036"/>
    <w:rsid w:val="008A43B6"/>
    <w:rsid w:val="008E4F1C"/>
    <w:rsid w:val="009236CF"/>
    <w:rsid w:val="009A26C4"/>
    <w:rsid w:val="009D3933"/>
    <w:rsid w:val="009D6CF9"/>
    <w:rsid w:val="009F7997"/>
    <w:rsid w:val="00A03C80"/>
    <w:rsid w:val="00A4558F"/>
    <w:rsid w:val="00A70B40"/>
    <w:rsid w:val="00A73EFC"/>
    <w:rsid w:val="00A8022C"/>
    <w:rsid w:val="00A970AF"/>
    <w:rsid w:val="00A97489"/>
    <w:rsid w:val="00AA3539"/>
    <w:rsid w:val="00AE70FE"/>
    <w:rsid w:val="00AF54C7"/>
    <w:rsid w:val="00AF6D3B"/>
    <w:rsid w:val="00B05625"/>
    <w:rsid w:val="00B06C01"/>
    <w:rsid w:val="00B13940"/>
    <w:rsid w:val="00B14C73"/>
    <w:rsid w:val="00B14EF3"/>
    <w:rsid w:val="00B336C2"/>
    <w:rsid w:val="00B42877"/>
    <w:rsid w:val="00B4402E"/>
    <w:rsid w:val="00B616CD"/>
    <w:rsid w:val="00B70CEB"/>
    <w:rsid w:val="00BA2A26"/>
    <w:rsid w:val="00BC7CBB"/>
    <w:rsid w:val="00BD5661"/>
    <w:rsid w:val="00C017EB"/>
    <w:rsid w:val="00C20657"/>
    <w:rsid w:val="00C24AFA"/>
    <w:rsid w:val="00C66238"/>
    <w:rsid w:val="00C946E7"/>
    <w:rsid w:val="00CC224E"/>
    <w:rsid w:val="00CE5000"/>
    <w:rsid w:val="00CF7F6F"/>
    <w:rsid w:val="00D0564D"/>
    <w:rsid w:val="00D23A8F"/>
    <w:rsid w:val="00D323D5"/>
    <w:rsid w:val="00D572D6"/>
    <w:rsid w:val="00D61F72"/>
    <w:rsid w:val="00DA1254"/>
    <w:rsid w:val="00DD7F58"/>
    <w:rsid w:val="00DE5154"/>
    <w:rsid w:val="00E04496"/>
    <w:rsid w:val="00E7638B"/>
    <w:rsid w:val="00EA350C"/>
    <w:rsid w:val="00EB7151"/>
    <w:rsid w:val="00EE218D"/>
    <w:rsid w:val="00F26B09"/>
    <w:rsid w:val="00F4009C"/>
    <w:rsid w:val="00F45650"/>
    <w:rsid w:val="00F76DF4"/>
    <w:rsid w:val="00FA0093"/>
    <w:rsid w:val="00FC49FC"/>
    <w:rsid w:val="00FD0960"/>
    <w:rsid w:val="00FD3C45"/>
    <w:rsid w:val="00FD6E2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D07DC7F"/>
  <w15:docId w15:val="{A11C9147-0855-42E8-9CFC-21F408C2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7F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学位论文页眉"/>
    <w:basedOn w:val="a0"/>
    <w:link w:val="a5"/>
    <w:uiPriority w:val="99"/>
    <w:unhideWhenUsed/>
    <w:rsid w:val="00DD7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aliases w:val="学位论文页眉 字符"/>
    <w:basedOn w:val="a1"/>
    <w:link w:val="a4"/>
    <w:uiPriority w:val="99"/>
    <w:rsid w:val="00DD7F58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DD7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D7F58"/>
    <w:rPr>
      <w:sz w:val="18"/>
      <w:szCs w:val="18"/>
    </w:rPr>
  </w:style>
  <w:style w:type="paragraph" w:styleId="a8">
    <w:name w:val="Body Text Indent"/>
    <w:basedOn w:val="a0"/>
    <w:link w:val="a9"/>
    <w:unhideWhenUsed/>
    <w:rsid w:val="00DD7F58"/>
    <w:pPr>
      <w:ind w:firstLine="480"/>
    </w:pPr>
    <w:rPr>
      <w:rFonts w:ascii="Times New Roman" w:hAnsi="Times New Roman"/>
      <w:sz w:val="24"/>
      <w:szCs w:val="24"/>
    </w:rPr>
  </w:style>
  <w:style w:type="character" w:customStyle="1" w:styleId="a9">
    <w:name w:val="正文文本缩进 字符"/>
    <w:basedOn w:val="a1"/>
    <w:link w:val="a8"/>
    <w:rsid w:val="00DD7F58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段 Char"/>
    <w:basedOn w:val="a1"/>
    <w:link w:val="aa"/>
    <w:locked/>
    <w:rsid w:val="00DD7F58"/>
    <w:rPr>
      <w:rFonts w:ascii="宋体" w:hAnsi="宋体"/>
      <w:noProof/>
    </w:rPr>
  </w:style>
  <w:style w:type="paragraph" w:customStyle="1" w:styleId="aa">
    <w:name w:val="段"/>
    <w:link w:val="Char"/>
    <w:rsid w:val="00DD7F58"/>
    <w:pPr>
      <w:autoSpaceDE w:val="0"/>
      <w:autoSpaceDN w:val="0"/>
      <w:ind w:firstLineChars="200" w:firstLine="200"/>
      <w:jc w:val="both"/>
    </w:pPr>
    <w:rPr>
      <w:rFonts w:ascii="宋体" w:hAnsi="宋体"/>
      <w:noProof/>
    </w:rPr>
  </w:style>
  <w:style w:type="paragraph" w:customStyle="1" w:styleId="ab">
    <w:name w:val="目次、标准名称标题"/>
    <w:basedOn w:val="a0"/>
    <w:next w:val="aa"/>
    <w:rsid w:val="00DD7F58"/>
    <w:pPr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">
    <w:name w:val="章标题"/>
    <w:next w:val="aa"/>
    <w:rsid w:val="00DD7F58"/>
    <w:pPr>
      <w:numPr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c">
    <w:name w:val="一级无"/>
    <w:basedOn w:val="a0"/>
    <w:rsid w:val="00DD7F58"/>
    <w:pPr>
      <w:widowControl/>
      <w:jc w:val="left"/>
      <w:outlineLvl w:val="2"/>
    </w:pPr>
    <w:rPr>
      <w:rFonts w:ascii="宋体" w:hAnsi="Times New Roman"/>
      <w:kern w:val="0"/>
      <w:szCs w:val="21"/>
    </w:rPr>
  </w:style>
  <w:style w:type="paragraph" w:customStyle="1" w:styleId="ad">
    <w:name w:val="前言、引言标题"/>
    <w:next w:val="a0"/>
    <w:rsid w:val="00DD7F58"/>
    <w:pPr>
      <w:shd w:val="clear" w:color="FFFFFF" w:fill="FFFFFF"/>
      <w:tabs>
        <w:tab w:val="num" w:pos="525"/>
      </w:tabs>
      <w:spacing w:before="640" w:after="560"/>
      <w:ind w:left="525" w:hanging="525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e">
    <w:name w:val="封面正文"/>
    <w:rsid w:val="00DD7F58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">
    <w:name w:val="封面标准英文名称"/>
    <w:rsid w:val="00DD7F58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0">
    <w:name w:val="封面标准名称"/>
    <w:rsid w:val="00DD7F58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page number"/>
    <w:basedOn w:val="a1"/>
    <w:rsid w:val="00DD7F58"/>
    <w:rPr>
      <w:rFonts w:ascii="Times New Roman" w:eastAsia="宋体" w:hAnsi="Times New Roman"/>
      <w:sz w:val="18"/>
    </w:rPr>
  </w:style>
  <w:style w:type="paragraph" w:customStyle="1" w:styleId="af2">
    <w:name w:val="封面一致性程度标识"/>
    <w:rsid w:val="00DD7F58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3">
    <w:name w:val="标准称谓"/>
    <w:next w:val="a0"/>
    <w:rsid w:val="00DD7F58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styleId="af4">
    <w:name w:val="List Paragraph"/>
    <w:basedOn w:val="a0"/>
    <w:uiPriority w:val="34"/>
    <w:qFormat/>
    <w:rsid w:val="00DD7F58"/>
    <w:pPr>
      <w:ind w:firstLineChars="200" w:firstLine="420"/>
    </w:pPr>
  </w:style>
  <w:style w:type="paragraph" w:styleId="af5">
    <w:name w:val="Balloon Text"/>
    <w:basedOn w:val="a0"/>
    <w:link w:val="af6"/>
    <w:uiPriority w:val="99"/>
    <w:semiHidden/>
    <w:unhideWhenUsed/>
    <w:rsid w:val="00DD7F58"/>
    <w:rPr>
      <w:sz w:val="18"/>
      <w:szCs w:val="18"/>
    </w:rPr>
  </w:style>
  <w:style w:type="character" w:customStyle="1" w:styleId="af6">
    <w:name w:val="批注框文本 字符"/>
    <w:basedOn w:val="a1"/>
    <w:link w:val="af5"/>
    <w:uiPriority w:val="99"/>
    <w:semiHidden/>
    <w:rsid w:val="00DD7F58"/>
    <w:rPr>
      <w:rFonts w:ascii="Calibri" w:eastAsia="宋体" w:hAnsi="Calibri" w:cs="Times New Roman"/>
      <w:sz w:val="18"/>
      <w:szCs w:val="18"/>
    </w:rPr>
  </w:style>
  <w:style w:type="character" w:customStyle="1" w:styleId="af7">
    <w:name w:val="发布"/>
    <w:rsid w:val="00DD7F58"/>
    <w:rPr>
      <w:rFonts w:ascii="黑体" w:eastAsia="黑体"/>
      <w:spacing w:val="22"/>
      <w:w w:val="100"/>
      <w:position w:val="3"/>
      <w:sz w:val="28"/>
    </w:rPr>
  </w:style>
  <w:style w:type="paragraph" w:customStyle="1" w:styleId="af8">
    <w:name w:val="正文标题"/>
    <w:rsid w:val="00DD7F58"/>
    <w:rPr>
      <w:rFonts w:ascii="黑体" w:eastAsia="黑体" w:hAnsi="Times New Roman" w:cs="Times New Roman"/>
      <w:kern w:val="0"/>
      <w:szCs w:val="20"/>
    </w:rPr>
  </w:style>
  <w:style w:type="paragraph" w:customStyle="1" w:styleId="af9">
    <w:name w:val="封面文字"/>
    <w:rsid w:val="00DD7F58"/>
    <w:pPr>
      <w:spacing w:before="320" w:after="320"/>
      <w:jc w:val="center"/>
    </w:pPr>
    <w:rPr>
      <w:rFonts w:ascii="Times New Roman" w:eastAsia="宋体" w:hAnsi="Times New Roman" w:cs="Times New Roman"/>
      <w:b/>
      <w:spacing w:val="80"/>
      <w:w w:val="150"/>
      <w:kern w:val="0"/>
      <w:sz w:val="48"/>
      <w:szCs w:val="20"/>
    </w:rPr>
  </w:style>
  <w:style w:type="paragraph" w:customStyle="1" w:styleId="afa">
    <w:name w:val="封面编号"/>
    <w:rsid w:val="00DD7F58"/>
    <w:pPr>
      <w:ind w:right="284"/>
      <w:jc w:val="right"/>
    </w:pPr>
    <w:rPr>
      <w:rFonts w:ascii="Times New Roman" w:eastAsia="黑体" w:hAnsi="Times New Roman" w:cs="Times New Roman"/>
      <w:spacing w:val="20"/>
      <w:kern w:val="0"/>
      <w:sz w:val="28"/>
      <w:szCs w:val="20"/>
    </w:rPr>
  </w:style>
  <w:style w:type="paragraph" w:customStyle="1" w:styleId="afb">
    <w:name w:val="封面日期"/>
    <w:rsid w:val="00DD7F58"/>
    <w:pPr>
      <w:jc w:val="center"/>
    </w:pPr>
    <w:rPr>
      <w:rFonts w:ascii="黑体" w:eastAsia="黑体" w:hAnsi="Times New Roman" w:cs="Times New Roman"/>
      <w:spacing w:val="4"/>
      <w:kern w:val="0"/>
      <w:sz w:val="28"/>
      <w:szCs w:val="20"/>
    </w:rPr>
  </w:style>
  <w:style w:type="paragraph" w:customStyle="1" w:styleId="afc">
    <w:name w:val="发布部门"/>
    <w:next w:val="a0"/>
    <w:rsid w:val="00DD7F58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d">
    <w:name w:val="文献分类号"/>
    <w:rsid w:val="00DD7F58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e">
    <w:name w:val="标准书眉_奇数页"/>
    <w:next w:val="a0"/>
    <w:rsid w:val="00DD7F58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">
    <w:name w:val="正文左对齐"/>
    <w:basedOn w:val="a0"/>
    <w:rsid w:val="00DD7F58"/>
    <w:pPr>
      <w:adjustRightInd w:val="0"/>
      <w:spacing w:afterLines="50" w:line="320" w:lineRule="exact"/>
      <w:ind w:firstLineChars="200" w:firstLine="480"/>
      <w:jc w:val="left"/>
      <w:textAlignment w:val="baseline"/>
    </w:pPr>
    <w:rPr>
      <w:rFonts w:ascii="宋体" w:hAnsi="华文细黑"/>
      <w:kern w:val="0"/>
      <w:sz w:val="24"/>
      <w:szCs w:val="20"/>
    </w:rPr>
  </w:style>
  <w:style w:type="table" w:styleId="aff0">
    <w:name w:val="Table Grid"/>
    <w:basedOn w:val="a2"/>
    <w:uiPriority w:val="59"/>
    <w:rsid w:val="00B0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FFE0-7730-4019-B416-E153AF9B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503</Words>
  <Characters>2872</Characters>
  <Application>Microsoft Office Word</Application>
  <DocSecurity>0</DocSecurity>
  <Lines>23</Lines>
  <Paragraphs>6</Paragraphs>
  <ScaleCrop>false</ScaleCrop>
  <Company>cnis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张玉博</dc:creator>
  <cp:lastModifiedBy>Administrator</cp:lastModifiedBy>
  <cp:revision>31</cp:revision>
  <cp:lastPrinted>2019-10-08T02:22:00Z</cp:lastPrinted>
  <dcterms:created xsi:type="dcterms:W3CDTF">2019-12-25T08:34:00Z</dcterms:created>
  <dcterms:modified xsi:type="dcterms:W3CDTF">2020-09-27T09:10:00Z</dcterms:modified>
</cp:coreProperties>
</file>