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46E" w:rsidRDefault="00AA146E"/>
    <w:p w:rsidR="00AA146E" w:rsidRDefault="00AA146E"/>
    <w:p w:rsidR="00AA146E" w:rsidRDefault="00AA146E"/>
    <w:p w:rsidR="00AA146E" w:rsidRDefault="00AA146E"/>
    <w:p w:rsidR="00AA146E" w:rsidRDefault="00AA146E"/>
    <w:p w:rsidR="00AA146E" w:rsidRDefault="00A301D3">
      <w:pPr>
        <w:jc w:val="center"/>
        <w:rPr>
          <w:b/>
          <w:sz w:val="48"/>
          <w:szCs w:val="48"/>
        </w:rPr>
      </w:pPr>
      <w:r>
        <w:rPr>
          <w:rFonts w:hint="eastAsia"/>
          <w:b/>
          <w:sz w:val="48"/>
          <w:szCs w:val="48"/>
        </w:rPr>
        <w:t>《绿色设计产品评价技术规范</w:t>
      </w:r>
      <w:r>
        <w:rPr>
          <w:rFonts w:hint="eastAsia"/>
          <w:b/>
          <w:sz w:val="48"/>
          <w:szCs w:val="48"/>
        </w:rPr>
        <w:t xml:space="preserve"> </w:t>
      </w:r>
      <w:r>
        <w:rPr>
          <w:rFonts w:hint="eastAsia"/>
          <w:b/>
          <w:sz w:val="48"/>
          <w:szCs w:val="48"/>
        </w:rPr>
        <w:t>碳酸锂》编制说明</w:t>
      </w:r>
    </w:p>
    <w:p w:rsidR="00AA146E" w:rsidRDefault="00AA146E"/>
    <w:p w:rsidR="00AA146E" w:rsidRDefault="00AA146E"/>
    <w:p w:rsidR="00AA146E" w:rsidRDefault="00AA146E"/>
    <w:p w:rsidR="00AA146E" w:rsidRDefault="00AA146E"/>
    <w:p w:rsidR="00AA146E" w:rsidRDefault="00AA146E"/>
    <w:p w:rsidR="00AA146E" w:rsidRDefault="00AA146E"/>
    <w:p w:rsidR="00AA146E" w:rsidRDefault="00AA146E"/>
    <w:p w:rsidR="00AA146E" w:rsidRDefault="00AA146E"/>
    <w:p w:rsidR="00AA146E" w:rsidRDefault="00AA146E"/>
    <w:p w:rsidR="00AA146E" w:rsidRDefault="00A301D3">
      <w:pPr>
        <w:jc w:val="center"/>
        <w:rPr>
          <w:b/>
          <w:sz w:val="44"/>
          <w:szCs w:val="44"/>
        </w:rPr>
      </w:pPr>
      <w:r>
        <w:rPr>
          <w:rFonts w:hint="eastAsia"/>
          <w:b/>
          <w:sz w:val="44"/>
          <w:szCs w:val="44"/>
        </w:rPr>
        <w:t>（</w:t>
      </w:r>
      <w:r w:rsidR="00CF06CD">
        <w:rPr>
          <w:b/>
          <w:sz w:val="44"/>
          <w:szCs w:val="44"/>
        </w:rPr>
        <w:t>审</w:t>
      </w:r>
      <w:r w:rsidR="000D1F47">
        <w:rPr>
          <w:b/>
          <w:sz w:val="44"/>
          <w:szCs w:val="44"/>
        </w:rPr>
        <w:t>定</w:t>
      </w:r>
      <w:r w:rsidR="005E433C">
        <w:rPr>
          <w:b/>
          <w:sz w:val="44"/>
          <w:szCs w:val="44"/>
        </w:rPr>
        <w:t>申报</w:t>
      </w:r>
      <w:r>
        <w:rPr>
          <w:rFonts w:hint="eastAsia"/>
          <w:b/>
          <w:sz w:val="44"/>
          <w:szCs w:val="44"/>
        </w:rPr>
        <w:t>稿）</w:t>
      </w:r>
    </w:p>
    <w:p w:rsidR="00AA146E" w:rsidRDefault="00AA146E"/>
    <w:p w:rsidR="00AA146E" w:rsidRDefault="00AA146E"/>
    <w:p w:rsidR="00AA146E" w:rsidRDefault="00AA146E"/>
    <w:p w:rsidR="00AA146E" w:rsidRDefault="00AA146E"/>
    <w:p w:rsidR="00AA146E" w:rsidRDefault="00AA146E"/>
    <w:p w:rsidR="00AA146E" w:rsidRDefault="00AA146E"/>
    <w:p w:rsidR="00AA146E" w:rsidRDefault="00AA146E"/>
    <w:p w:rsidR="00AA146E" w:rsidRDefault="00AA146E"/>
    <w:p w:rsidR="00AA146E" w:rsidRDefault="00AA146E"/>
    <w:p w:rsidR="00AA146E" w:rsidRDefault="00AA146E"/>
    <w:p w:rsidR="00AA146E" w:rsidRDefault="00AA146E"/>
    <w:p w:rsidR="00AA146E" w:rsidRDefault="00AA146E"/>
    <w:p w:rsidR="00AA146E" w:rsidRDefault="00AA146E"/>
    <w:p w:rsidR="00AA146E" w:rsidRDefault="00AA146E"/>
    <w:p w:rsidR="00AA146E" w:rsidRDefault="00AA146E"/>
    <w:p w:rsidR="00AA146E" w:rsidRDefault="00AA146E"/>
    <w:p w:rsidR="00AA146E" w:rsidRDefault="00AA146E"/>
    <w:p w:rsidR="00AA146E" w:rsidRDefault="00AA146E"/>
    <w:p w:rsidR="00AA146E" w:rsidRDefault="00AA146E"/>
    <w:p w:rsidR="00AA146E" w:rsidRDefault="00AA146E"/>
    <w:p w:rsidR="00AA146E" w:rsidRDefault="00AA146E"/>
    <w:p w:rsidR="00AA146E" w:rsidRDefault="00A301D3">
      <w:pPr>
        <w:jc w:val="center"/>
        <w:rPr>
          <w:b/>
          <w:sz w:val="32"/>
          <w:szCs w:val="32"/>
        </w:rPr>
      </w:pPr>
      <w:r>
        <w:rPr>
          <w:rFonts w:hint="eastAsia"/>
          <w:b/>
          <w:sz w:val="32"/>
          <w:szCs w:val="32"/>
        </w:rPr>
        <w:t>天齐锂业股份有限公司</w:t>
      </w:r>
    </w:p>
    <w:p w:rsidR="00AA146E" w:rsidRDefault="00A301D3">
      <w:pPr>
        <w:jc w:val="center"/>
        <w:rPr>
          <w:b/>
          <w:sz w:val="32"/>
          <w:szCs w:val="32"/>
        </w:rPr>
      </w:pPr>
      <w:r>
        <w:rPr>
          <w:rFonts w:hint="eastAsia"/>
          <w:b/>
          <w:sz w:val="32"/>
          <w:szCs w:val="32"/>
        </w:rPr>
        <w:t>2019</w:t>
      </w:r>
      <w:r>
        <w:rPr>
          <w:rFonts w:hint="eastAsia"/>
          <w:b/>
          <w:sz w:val="32"/>
          <w:szCs w:val="32"/>
        </w:rPr>
        <w:t>年</w:t>
      </w:r>
      <w:r w:rsidR="00C15F94">
        <w:rPr>
          <w:b/>
          <w:sz w:val="32"/>
          <w:szCs w:val="32"/>
        </w:rPr>
        <w:t>11</w:t>
      </w:r>
      <w:r>
        <w:rPr>
          <w:rFonts w:hint="eastAsia"/>
          <w:b/>
          <w:sz w:val="32"/>
          <w:szCs w:val="32"/>
        </w:rPr>
        <w:t>月</w:t>
      </w:r>
    </w:p>
    <w:p w:rsidR="00AA146E" w:rsidRPr="000F563B" w:rsidRDefault="00AA146E">
      <w:pPr>
        <w:jc w:val="center"/>
        <w:rPr>
          <w:b/>
          <w:sz w:val="32"/>
          <w:szCs w:val="32"/>
        </w:rPr>
        <w:sectPr w:rsidR="00AA146E" w:rsidRPr="000F563B">
          <w:headerReference w:type="even" r:id="rId9"/>
          <w:headerReference w:type="default" r:id="rId10"/>
          <w:footerReference w:type="default" r:id="rId11"/>
          <w:pgSz w:w="11906" w:h="16838"/>
          <w:pgMar w:top="1440" w:right="1800" w:bottom="1440" w:left="1800" w:header="851" w:footer="992" w:gutter="0"/>
          <w:cols w:space="425"/>
          <w:docGrid w:type="lines" w:linePitch="312"/>
        </w:sectPr>
      </w:pPr>
    </w:p>
    <w:bookmarkStart w:id="0" w:name="_Toc20306_WPSOffice_Type2" w:displacedByCustomXml="next"/>
    <w:sdt>
      <w:sdtPr>
        <w:rPr>
          <w:rFonts w:ascii="宋体" w:eastAsia="宋体" w:hAnsi="宋体" w:cs="Times New Roman"/>
          <w:kern w:val="0"/>
          <w:sz w:val="20"/>
          <w:szCs w:val="20"/>
        </w:rPr>
        <w:id w:val="1072628893"/>
        <w15:color w:val="DBDBDB"/>
        <w:docPartObj>
          <w:docPartGallery w:val="Table of Contents"/>
          <w:docPartUnique/>
        </w:docPartObj>
      </w:sdtPr>
      <w:sdtEndPr>
        <w:rPr>
          <w:b/>
          <w:bCs/>
        </w:rPr>
      </w:sdtEndPr>
      <w:sdtContent>
        <w:p w:rsidR="00AA146E" w:rsidRDefault="00A301D3">
          <w:pPr>
            <w:jc w:val="center"/>
            <w:rPr>
              <w:sz w:val="24"/>
              <w:szCs w:val="24"/>
            </w:rPr>
          </w:pPr>
          <w:r>
            <w:rPr>
              <w:rFonts w:ascii="宋体" w:eastAsia="宋体" w:hAnsi="宋体"/>
              <w:sz w:val="24"/>
              <w:szCs w:val="24"/>
            </w:rPr>
            <w:t>目录</w:t>
          </w:r>
        </w:p>
        <w:p w:rsidR="00AA146E" w:rsidRDefault="0031137A">
          <w:pPr>
            <w:pStyle w:val="WPSOffice1"/>
            <w:tabs>
              <w:tab w:val="right" w:leader="dot" w:pos="8306"/>
            </w:tabs>
            <w:rPr>
              <w:sz w:val="24"/>
              <w:szCs w:val="24"/>
            </w:rPr>
          </w:pPr>
          <w:hyperlink w:anchor="_Toc9988_WPSOffice_Level1" w:history="1">
            <w:sdt>
              <w:sdtPr>
                <w:rPr>
                  <w:rFonts w:asciiTheme="minorHAnsi" w:eastAsiaTheme="minorEastAsia" w:hAnsiTheme="minorHAnsi" w:cstheme="minorBidi"/>
                  <w:b/>
                  <w:bCs/>
                  <w:kern w:val="2"/>
                  <w:sz w:val="24"/>
                  <w:szCs w:val="24"/>
                </w:rPr>
                <w:id w:val="147482497"/>
                <w:placeholder>
                  <w:docPart w:val="{dee4b09e-1435-4cc5-96ab-313aa0e2f7b9}"/>
                </w:placeholder>
                <w15:color w:val="509DF3"/>
              </w:sdtPr>
              <w:sdtEndPr/>
              <w:sdtContent>
                <w:r w:rsidR="00A301D3">
                  <w:rPr>
                    <w:rFonts w:ascii="宋体" w:eastAsia="宋体" w:hAnsi="宋体" w:cs="宋体" w:hint="eastAsia"/>
                    <w:b/>
                    <w:bCs/>
                    <w:sz w:val="24"/>
                    <w:szCs w:val="24"/>
                  </w:rPr>
                  <w:t>一、工作简况</w:t>
                </w:r>
              </w:sdtContent>
            </w:sdt>
            <w:r w:rsidR="00A301D3">
              <w:rPr>
                <w:b/>
                <w:bCs/>
                <w:sz w:val="24"/>
                <w:szCs w:val="24"/>
              </w:rPr>
              <w:tab/>
            </w:r>
            <w:bookmarkStart w:id="1" w:name="_Toc9988_WPSOffice_Level1Page"/>
            <w:r w:rsidR="00A301D3">
              <w:rPr>
                <w:b/>
                <w:bCs/>
                <w:sz w:val="24"/>
                <w:szCs w:val="24"/>
              </w:rPr>
              <w:t>1</w:t>
            </w:r>
            <w:bookmarkEnd w:id="1"/>
          </w:hyperlink>
        </w:p>
        <w:p w:rsidR="00AA146E" w:rsidRDefault="0031137A">
          <w:pPr>
            <w:pStyle w:val="WPSOffice2"/>
            <w:tabs>
              <w:tab w:val="right" w:leader="dot" w:pos="8306"/>
            </w:tabs>
            <w:ind w:left="420"/>
            <w:rPr>
              <w:sz w:val="24"/>
              <w:szCs w:val="24"/>
            </w:rPr>
          </w:pPr>
          <w:hyperlink w:anchor="_Toc20306_WPSOffice_Level2" w:history="1">
            <w:sdt>
              <w:sdtPr>
                <w:rPr>
                  <w:rFonts w:asciiTheme="minorHAnsi" w:eastAsiaTheme="minorEastAsia" w:hAnsiTheme="minorHAnsi" w:cstheme="minorBidi"/>
                  <w:kern w:val="2"/>
                  <w:sz w:val="24"/>
                  <w:szCs w:val="24"/>
                </w:rPr>
                <w:id w:val="216411597"/>
                <w:placeholder>
                  <w:docPart w:val="{6d9ca642-5dbe-4649-bd47-00ae83a30c78}"/>
                </w:placeholder>
                <w15:color w:val="509DF3"/>
              </w:sdtPr>
              <w:sdtEndPr/>
              <w:sdtContent>
                <w:r w:rsidR="00A301D3">
                  <w:rPr>
                    <w:rFonts w:asciiTheme="majorHAnsi" w:eastAsiaTheme="majorEastAsia" w:hAnsiTheme="majorHAnsi" w:cstheme="majorBidi" w:hint="eastAsia"/>
                    <w:sz w:val="24"/>
                    <w:szCs w:val="24"/>
                  </w:rPr>
                  <w:t>1.1</w:t>
                </w:r>
                <w:r w:rsidR="00A301D3">
                  <w:rPr>
                    <w:rFonts w:asciiTheme="majorHAnsi" w:eastAsiaTheme="majorEastAsia" w:hAnsiTheme="majorHAnsi" w:cstheme="majorBidi" w:hint="eastAsia"/>
                    <w:sz w:val="24"/>
                    <w:szCs w:val="24"/>
                  </w:rPr>
                  <w:t>任务来源</w:t>
                </w:r>
              </w:sdtContent>
            </w:sdt>
            <w:r w:rsidR="00A301D3">
              <w:rPr>
                <w:sz w:val="24"/>
                <w:szCs w:val="24"/>
              </w:rPr>
              <w:tab/>
            </w:r>
            <w:bookmarkStart w:id="2" w:name="_Toc20306_WPSOffice_Level2Page"/>
            <w:r w:rsidR="00A301D3">
              <w:rPr>
                <w:sz w:val="24"/>
                <w:szCs w:val="24"/>
              </w:rPr>
              <w:t>1</w:t>
            </w:r>
            <w:bookmarkEnd w:id="2"/>
          </w:hyperlink>
        </w:p>
        <w:p w:rsidR="00AA146E" w:rsidRDefault="0031137A">
          <w:pPr>
            <w:pStyle w:val="WPSOffice2"/>
            <w:tabs>
              <w:tab w:val="right" w:leader="dot" w:pos="8306"/>
            </w:tabs>
            <w:ind w:left="420"/>
            <w:rPr>
              <w:sz w:val="24"/>
              <w:szCs w:val="24"/>
            </w:rPr>
          </w:pPr>
          <w:hyperlink w:anchor="_Toc5001_WPSOffice_Level2" w:history="1">
            <w:sdt>
              <w:sdtPr>
                <w:rPr>
                  <w:rFonts w:asciiTheme="minorHAnsi" w:eastAsiaTheme="minorEastAsia" w:hAnsiTheme="minorHAnsi" w:cstheme="minorBidi"/>
                  <w:kern w:val="2"/>
                  <w:sz w:val="24"/>
                  <w:szCs w:val="24"/>
                </w:rPr>
                <w:id w:val="-1344849662"/>
                <w:placeholder>
                  <w:docPart w:val="{e67c4513-8a8f-42ea-9dd5-752f80ea54fa}"/>
                </w:placeholder>
                <w15:color w:val="509DF3"/>
              </w:sdtPr>
              <w:sdtEndPr/>
              <w:sdtContent>
                <w:r w:rsidR="00F265B9">
                  <w:rPr>
                    <w:rFonts w:asciiTheme="minorHAnsi" w:eastAsiaTheme="minorEastAsia" w:hAnsiTheme="minorHAnsi" w:cstheme="minorBidi"/>
                    <w:kern w:val="2"/>
                    <w:sz w:val="24"/>
                    <w:szCs w:val="24"/>
                  </w:rPr>
                  <w:t>1.2</w:t>
                </w:r>
                <w:r w:rsidR="00F265B9">
                  <w:rPr>
                    <w:rFonts w:asciiTheme="minorHAnsi" w:eastAsiaTheme="minorEastAsia" w:hAnsiTheme="minorHAnsi" w:cstheme="minorBidi" w:hint="eastAsia"/>
                    <w:kern w:val="2"/>
                    <w:sz w:val="24"/>
                    <w:szCs w:val="24"/>
                  </w:rPr>
                  <w:t>项目主编</w:t>
                </w:r>
                <w:r w:rsidR="00A301D3">
                  <w:rPr>
                    <w:rFonts w:asciiTheme="majorHAnsi" w:eastAsiaTheme="majorEastAsia" w:hAnsiTheme="majorHAnsi" w:cstheme="majorBidi" w:hint="eastAsia"/>
                    <w:sz w:val="24"/>
                    <w:szCs w:val="24"/>
                  </w:rPr>
                  <w:t>单位简介</w:t>
                </w:r>
              </w:sdtContent>
            </w:sdt>
            <w:r w:rsidR="00A301D3">
              <w:rPr>
                <w:sz w:val="24"/>
                <w:szCs w:val="24"/>
              </w:rPr>
              <w:tab/>
            </w:r>
            <w:bookmarkStart w:id="3" w:name="_Toc5001_WPSOffice_Level2Page"/>
            <w:r w:rsidR="00A301D3">
              <w:rPr>
                <w:sz w:val="24"/>
                <w:szCs w:val="24"/>
              </w:rPr>
              <w:t>1</w:t>
            </w:r>
            <w:bookmarkEnd w:id="3"/>
          </w:hyperlink>
        </w:p>
        <w:p w:rsidR="00AA146E" w:rsidRDefault="0031137A">
          <w:pPr>
            <w:pStyle w:val="WPSOffice2"/>
            <w:tabs>
              <w:tab w:val="right" w:leader="dot" w:pos="8306"/>
            </w:tabs>
            <w:ind w:left="420"/>
            <w:rPr>
              <w:sz w:val="24"/>
              <w:szCs w:val="24"/>
            </w:rPr>
          </w:pPr>
          <w:hyperlink w:anchor="_Toc24447_WPSOffice_Level2" w:history="1">
            <w:sdt>
              <w:sdtPr>
                <w:rPr>
                  <w:rFonts w:asciiTheme="minorHAnsi" w:eastAsiaTheme="minorEastAsia" w:hAnsiTheme="minorHAnsi" w:cstheme="minorBidi"/>
                  <w:kern w:val="2"/>
                  <w:sz w:val="24"/>
                  <w:szCs w:val="24"/>
                </w:rPr>
                <w:id w:val="-1493939609"/>
                <w:placeholder>
                  <w:docPart w:val="{0689720b-2ef6-44b6-9d69-ba12136a61b0}"/>
                </w:placeholder>
                <w15:color w:val="509DF3"/>
              </w:sdtPr>
              <w:sdtEndPr/>
              <w:sdtContent>
                <w:r w:rsidR="00A301D3">
                  <w:rPr>
                    <w:rFonts w:asciiTheme="majorHAnsi" w:eastAsiaTheme="majorEastAsia" w:hAnsiTheme="majorHAnsi" w:cstheme="majorBidi" w:hint="eastAsia"/>
                    <w:sz w:val="24"/>
                    <w:szCs w:val="24"/>
                  </w:rPr>
                  <w:t>1.3</w:t>
                </w:r>
                <w:r w:rsidR="00A301D3">
                  <w:rPr>
                    <w:rFonts w:asciiTheme="majorHAnsi" w:eastAsiaTheme="majorEastAsia" w:hAnsiTheme="majorHAnsi" w:cstheme="majorBidi" w:hint="eastAsia"/>
                    <w:sz w:val="24"/>
                    <w:szCs w:val="24"/>
                  </w:rPr>
                  <w:t>主要工作过程</w:t>
                </w:r>
              </w:sdtContent>
            </w:sdt>
            <w:r w:rsidR="00A301D3">
              <w:rPr>
                <w:sz w:val="24"/>
                <w:szCs w:val="24"/>
              </w:rPr>
              <w:tab/>
            </w:r>
            <w:bookmarkStart w:id="4" w:name="_Toc24447_WPSOffice_Level2Page"/>
            <w:r w:rsidR="00A301D3">
              <w:rPr>
                <w:sz w:val="24"/>
                <w:szCs w:val="24"/>
              </w:rPr>
              <w:t>2</w:t>
            </w:r>
            <w:bookmarkEnd w:id="4"/>
          </w:hyperlink>
        </w:p>
        <w:p w:rsidR="00AA146E" w:rsidRDefault="0031137A">
          <w:pPr>
            <w:pStyle w:val="WPSOffice1"/>
            <w:tabs>
              <w:tab w:val="right" w:leader="dot" w:pos="8306"/>
            </w:tabs>
            <w:rPr>
              <w:sz w:val="24"/>
              <w:szCs w:val="24"/>
            </w:rPr>
          </w:pPr>
          <w:hyperlink w:anchor="_Toc20306_WPSOffice_Level1" w:history="1">
            <w:sdt>
              <w:sdtPr>
                <w:rPr>
                  <w:rFonts w:asciiTheme="minorHAnsi" w:eastAsiaTheme="minorEastAsia" w:hAnsiTheme="minorHAnsi" w:cstheme="minorBidi"/>
                  <w:b/>
                  <w:bCs/>
                  <w:kern w:val="2"/>
                  <w:sz w:val="24"/>
                  <w:szCs w:val="24"/>
                </w:rPr>
                <w:id w:val="-1647966623"/>
                <w:placeholder>
                  <w:docPart w:val="D434438394824462A2411A74C768497A"/>
                </w:placeholder>
                <w15:color w:val="509DF3"/>
              </w:sdtPr>
              <w:sdtEndPr/>
              <w:sdtContent>
                <w:r w:rsidR="00A0125E">
                  <w:rPr>
                    <w:rFonts w:ascii="宋体" w:eastAsia="宋体" w:hAnsi="宋体" w:cs="宋体" w:hint="eastAsia"/>
                    <w:b/>
                    <w:bCs/>
                    <w:sz w:val="24"/>
                    <w:szCs w:val="24"/>
                  </w:rPr>
                  <w:t>二、标准编制的必要性及编制原则</w:t>
                </w:r>
              </w:sdtContent>
            </w:sdt>
            <w:r w:rsidR="00A0125E">
              <w:rPr>
                <w:b/>
                <w:bCs/>
                <w:sz w:val="24"/>
                <w:szCs w:val="24"/>
              </w:rPr>
              <w:tab/>
              <w:t>4</w:t>
            </w:r>
          </w:hyperlink>
        </w:p>
        <w:p w:rsidR="00AA146E" w:rsidRDefault="0031137A">
          <w:pPr>
            <w:pStyle w:val="WPSOffice2"/>
            <w:tabs>
              <w:tab w:val="right" w:leader="dot" w:pos="8306"/>
            </w:tabs>
            <w:ind w:left="420"/>
            <w:rPr>
              <w:sz w:val="24"/>
              <w:szCs w:val="24"/>
            </w:rPr>
          </w:pPr>
          <w:hyperlink w:anchor="_Toc23997_WPSOffice_Level2" w:history="1">
            <w:sdt>
              <w:sdtPr>
                <w:rPr>
                  <w:rFonts w:asciiTheme="minorHAnsi" w:eastAsiaTheme="minorEastAsia" w:hAnsiTheme="minorHAnsi" w:cstheme="minorBidi"/>
                  <w:kern w:val="2"/>
                  <w:sz w:val="24"/>
                  <w:szCs w:val="24"/>
                </w:rPr>
                <w:id w:val="-1382094055"/>
                <w:placeholder>
                  <w:docPart w:val="EC173EFF87EA46348751C3243D6F463B"/>
                </w:placeholder>
                <w15:color w:val="509DF3"/>
              </w:sdtPr>
              <w:sdtEndPr/>
              <w:sdtContent>
                <w:r w:rsidR="00A0125E">
                  <w:rPr>
                    <w:rFonts w:asciiTheme="majorHAnsi" w:eastAsiaTheme="majorEastAsia" w:hAnsiTheme="majorHAnsi" w:cstheme="majorBidi" w:hint="eastAsia"/>
                    <w:sz w:val="24"/>
                    <w:szCs w:val="24"/>
                  </w:rPr>
                  <w:t>2.1</w:t>
                </w:r>
                <w:r w:rsidR="00A0125E">
                  <w:rPr>
                    <w:rFonts w:asciiTheme="majorHAnsi" w:eastAsiaTheme="majorEastAsia" w:hAnsiTheme="majorHAnsi" w:cstheme="majorBidi" w:hint="eastAsia"/>
                    <w:sz w:val="24"/>
                    <w:szCs w:val="24"/>
                  </w:rPr>
                  <w:t>标准编制的必要性</w:t>
                </w:r>
              </w:sdtContent>
            </w:sdt>
            <w:r w:rsidR="00A0125E">
              <w:rPr>
                <w:sz w:val="24"/>
                <w:szCs w:val="24"/>
              </w:rPr>
              <w:tab/>
              <w:t>4</w:t>
            </w:r>
          </w:hyperlink>
        </w:p>
        <w:p w:rsidR="00AA146E" w:rsidRDefault="0031137A">
          <w:pPr>
            <w:pStyle w:val="WPSOffice2"/>
            <w:tabs>
              <w:tab w:val="right" w:leader="dot" w:pos="8306"/>
            </w:tabs>
            <w:ind w:left="420"/>
            <w:rPr>
              <w:sz w:val="24"/>
              <w:szCs w:val="24"/>
            </w:rPr>
          </w:pPr>
          <w:hyperlink w:anchor="_Toc30929_WPSOffice_Level2" w:history="1">
            <w:sdt>
              <w:sdtPr>
                <w:rPr>
                  <w:rFonts w:asciiTheme="minorHAnsi" w:eastAsiaTheme="minorEastAsia" w:hAnsiTheme="minorHAnsi" w:cstheme="minorBidi"/>
                  <w:kern w:val="2"/>
                  <w:sz w:val="24"/>
                  <w:szCs w:val="24"/>
                </w:rPr>
                <w:id w:val="-1575354825"/>
                <w:placeholder>
                  <w:docPart w:val="FAF7DB941F7E4FDCB8C8F91CD33F709E"/>
                </w:placeholder>
                <w15:color w:val="509DF3"/>
              </w:sdtPr>
              <w:sdtEndPr/>
              <w:sdtContent>
                <w:r w:rsidR="00A0125E">
                  <w:rPr>
                    <w:rFonts w:asciiTheme="majorHAnsi" w:eastAsiaTheme="majorEastAsia" w:hAnsiTheme="majorHAnsi" w:cstheme="majorBidi" w:hint="eastAsia"/>
                    <w:sz w:val="24"/>
                    <w:szCs w:val="24"/>
                  </w:rPr>
                  <w:t>2.2</w:t>
                </w:r>
                <w:r w:rsidR="00A0125E">
                  <w:rPr>
                    <w:rFonts w:asciiTheme="majorHAnsi" w:eastAsiaTheme="majorEastAsia" w:hAnsiTheme="majorHAnsi" w:cstheme="majorBidi" w:hint="eastAsia"/>
                    <w:sz w:val="24"/>
                    <w:szCs w:val="24"/>
                  </w:rPr>
                  <w:t>编制原则</w:t>
                </w:r>
              </w:sdtContent>
            </w:sdt>
            <w:r w:rsidR="00A0125E">
              <w:rPr>
                <w:sz w:val="24"/>
                <w:szCs w:val="24"/>
              </w:rPr>
              <w:tab/>
              <w:t>4</w:t>
            </w:r>
          </w:hyperlink>
        </w:p>
        <w:p w:rsidR="00AA146E" w:rsidRDefault="0031137A">
          <w:pPr>
            <w:pStyle w:val="WPSOffice2"/>
            <w:tabs>
              <w:tab w:val="right" w:leader="dot" w:pos="8306"/>
            </w:tabs>
            <w:ind w:left="420"/>
            <w:rPr>
              <w:sz w:val="24"/>
              <w:szCs w:val="24"/>
            </w:rPr>
          </w:pPr>
          <w:hyperlink w:anchor="_Toc29089_WPSOffice_Level2" w:history="1">
            <w:sdt>
              <w:sdtPr>
                <w:rPr>
                  <w:rFonts w:asciiTheme="minorHAnsi" w:eastAsiaTheme="minorEastAsia" w:hAnsiTheme="minorHAnsi" w:cstheme="minorBidi"/>
                  <w:kern w:val="2"/>
                  <w:sz w:val="24"/>
                  <w:szCs w:val="24"/>
                </w:rPr>
                <w:id w:val="-34669630"/>
                <w:placeholder>
                  <w:docPart w:val="7F5A14D06C514CE98ED1F4296C0899C1"/>
                </w:placeholder>
                <w15:color w:val="509DF3"/>
              </w:sdtPr>
              <w:sdtEndPr/>
              <w:sdtContent>
                <w:r w:rsidR="00A0125E">
                  <w:rPr>
                    <w:rFonts w:asciiTheme="majorHAnsi" w:eastAsiaTheme="majorEastAsia" w:hAnsiTheme="majorHAnsi" w:cstheme="majorBidi" w:hint="eastAsia"/>
                    <w:sz w:val="24"/>
                    <w:szCs w:val="24"/>
                  </w:rPr>
                  <w:t xml:space="preserve">2.3 </w:t>
                </w:r>
                <w:r w:rsidR="00A0125E">
                  <w:rPr>
                    <w:rFonts w:asciiTheme="majorHAnsi" w:eastAsiaTheme="majorEastAsia" w:hAnsiTheme="majorHAnsi" w:cstheme="majorBidi" w:hint="eastAsia"/>
                    <w:sz w:val="24"/>
                    <w:szCs w:val="24"/>
                  </w:rPr>
                  <w:t>标准的主要内容</w:t>
                </w:r>
              </w:sdtContent>
            </w:sdt>
            <w:r w:rsidR="00A0125E">
              <w:rPr>
                <w:sz w:val="24"/>
                <w:szCs w:val="24"/>
              </w:rPr>
              <w:tab/>
              <w:t>5</w:t>
            </w:r>
          </w:hyperlink>
        </w:p>
        <w:p w:rsidR="00AA146E" w:rsidRDefault="0031137A">
          <w:pPr>
            <w:pStyle w:val="WPSOffice1"/>
            <w:tabs>
              <w:tab w:val="right" w:leader="dot" w:pos="8306"/>
            </w:tabs>
            <w:rPr>
              <w:sz w:val="24"/>
              <w:szCs w:val="24"/>
            </w:rPr>
          </w:pPr>
          <w:hyperlink w:anchor="_Toc5001_WPSOffice_Level1" w:history="1">
            <w:sdt>
              <w:sdtPr>
                <w:rPr>
                  <w:rFonts w:asciiTheme="minorHAnsi" w:eastAsiaTheme="minorEastAsia" w:hAnsiTheme="minorHAnsi" w:cstheme="minorBidi"/>
                  <w:b/>
                  <w:bCs/>
                  <w:kern w:val="2"/>
                  <w:sz w:val="24"/>
                  <w:szCs w:val="24"/>
                </w:rPr>
                <w:id w:val="-1722046913"/>
                <w:placeholder>
                  <w:docPart w:val="{f44b14e9-4c7c-4145-825b-72ff2b31dd6e}"/>
                </w:placeholder>
                <w15:color w:val="509DF3"/>
              </w:sdtPr>
              <w:sdtEndPr/>
              <w:sdtContent>
                <w:r w:rsidR="00A301D3">
                  <w:rPr>
                    <w:rFonts w:ascii="宋体" w:eastAsia="宋体" w:hAnsi="宋体" w:cs="宋体" w:hint="eastAsia"/>
                    <w:b/>
                    <w:bCs/>
                    <w:sz w:val="24"/>
                    <w:szCs w:val="24"/>
                  </w:rPr>
                  <w:t>三、标准水平分析</w:t>
                </w:r>
              </w:sdtContent>
            </w:sdt>
            <w:r w:rsidR="00A301D3">
              <w:rPr>
                <w:b/>
                <w:bCs/>
                <w:sz w:val="24"/>
                <w:szCs w:val="24"/>
              </w:rPr>
              <w:tab/>
            </w:r>
          </w:hyperlink>
          <w:r w:rsidR="00A0125E">
            <w:rPr>
              <w:b/>
              <w:bCs/>
              <w:sz w:val="24"/>
              <w:szCs w:val="24"/>
            </w:rPr>
            <w:t>9</w:t>
          </w:r>
        </w:p>
        <w:p w:rsidR="00AA146E" w:rsidRDefault="0031137A">
          <w:pPr>
            <w:pStyle w:val="WPSOffice1"/>
            <w:tabs>
              <w:tab w:val="right" w:leader="dot" w:pos="8306"/>
            </w:tabs>
            <w:rPr>
              <w:sz w:val="24"/>
              <w:szCs w:val="24"/>
            </w:rPr>
          </w:pPr>
          <w:hyperlink w:anchor="_Toc24447_WPSOffice_Level1" w:history="1">
            <w:r w:rsidR="00A301D3">
              <w:rPr>
                <w:rFonts w:ascii="宋体" w:eastAsia="宋体" w:hAnsi="宋体" w:cs="宋体" w:hint="eastAsia"/>
                <w:b/>
                <w:bCs/>
                <w:sz w:val="24"/>
                <w:szCs w:val="24"/>
              </w:rPr>
              <w:t>四、与有关现行法律、法规和强制性国家标准的关系</w:t>
            </w:r>
            <w:r w:rsidR="00F2687B">
              <w:rPr>
                <w:rFonts w:ascii="宋体" w:eastAsia="宋体" w:hAnsi="宋体" w:cs="宋体" w:hint="eastAsia"/>
                <w:b/>
                <w:bCs/>
                <w:sz w:val="24"/>
                <w:szCs w:val="24"/>
              </w:rPr>
              <w:t xml:space="preserve"> </w:t>
            </w:r>
            <w:r w:rsidR="00F2687B">
              <w:rPr>
                <w:b/>
                <w:bCs/>
                <w:sz w:val="24"/>
                <w:szCs w:val="24"/>
              </w:rPr>
              <w:t>…</w:t>
            </w:r>
          </w:hyperlink>
          <w:r w:rsidR="00F2687B" w:rsidRPr="00F2687B">
            <w:rPr>
              <w:b/>
              <w:bCs/>
              <w:sz w:val="24"/>
              <w:szCs w:val="24"/>
            </w:rPr>
            <w:t>………………………………</w:t>
          </w:r>
          <w:r w:rsidR="00A0125E">
            <w:rPr>
              <w:b/>
              <w:bCs/>
              <w:sz w:val="24"/>
              <w:szCs w:val="24"/>
            </w:rPr>
            <w:t>9</w:t>
          </w:r>
        </w:p>
        <w:p w:rsidR="00AA146E" w:rsidRDefault="0031137A">
          <w:pPr>
            <w:pStyle w:val="WPSOffice1"/>
            <w:tabs>
              <w:tab w:val="right" w:leader="dot" w:pos="8306"/>
            </w:tabs>
            <w:rPr>
              <w:sz w:val="24"/>
              <w:szCs w:val="24"/>
            </w:rPr>
          </w:pPr>
          <w:hyperlink w:anchor="_Toc23997_WPSOffice_Level1" w:history="1">
            <w:sdt>
              <w:sdtPr>
                <w:rPr>
                  <w:rFonts w:asciiTheme="minorHAnsi" w:eastAsiaTheme="minorEastAsia" w:hAnsiTheme="minorHAnsi" w:cstheme="minorBidi"/>
                  <w:b/>
                  <w:bCs/>
                  <w:kern w:val="2"/>
                  <w:sz w:val="24"/>
                  <w:szCs w:val="24"/>
                </w:rPr>
                <w:id w:val="-1931647931"/>
                <w:placeholder>
                  <w:docPart w:val="{3a7d67cd-5a24-48e5-9ecf-fbe178f6d9d9}"/>
                </w:placeholder>
                <w15:color w:val="509DF3"/>
              </w:sdtPr>
              <w:sdtEndPr/>
              <w:sdtContent>
                <w:r w:rsidR="00A301D3">
                  <w:rPr>
                    <w:rFonts w:ascii="宋体" w:eastAsia="宋体" w:hAnsi="宋体" w:cs="宋体" w:hint="eastAsia"/>
                    <w:b/>
                    <w:bCs/>
                    <w:sz w:val="24"/>
                    <w:szCs w:val="24"/>
                  </w:rPr>
                  <w:t>五、重大分歧意见的处理经过和据</w:t>
                </w:r>
                <w:r w:rsidR="00F2687B">
                  <w:rPr>
                    <w:rFonts w:ascii="宋体" w:eastAsia="宋体" w:hAnsi="宋体" w:cs="宋体" w:hint="eastAsia"/>
                    <w:b/>
                    <w:bCs/>
                    <w:sz w:val="24"/>
                    <w:szCs w:val="24"/>
                  </w:rPr>
                  <w:t xml:space="preserve"> </w:t>
                </w:r>
              </w:sdtContent>
            </w:sdt>
          </w:hyperlink>
          <w:r w:rsidR="00CF06CD">
            <w:rPr>
              <w:b/>
              <w:bCs/>
              <w:sz w:val="24"/>
              <w:szCs w:val="24"/>
            </w:rPr>
            <w:t>…………………………………………………………</w:t>
          </w:r>
          <w:r w:rsidR="00744744">
            <w:rPr>
              <w:b/>
              <w:bCs/>
              <w:sz w:val="24"/>
              <w:szCs w:val="24"/>
            </w:rPr>
            <w:t xml:space="preserve"> 10</w:t>
          </w:r>
        </w:p>
        <w:p w:rsidR="00CF06CD" w:rsidRDefault="0031137A">
          <w:pPr>
            <w:pStyle w:val="WPSOffice1"/>
            <w:tabs>
              <w:tab w:val="right" w:leader="dot" w:pos="8306"/>
            </w:tabs>
            <w:rPr>
              <w:rFonts w:asciiTheme="minorHAnsi" w:eastAsiaTheme="minorEastAsia" w:hAnsiTheme="minorHAnsi" w:cstheme="minorBidi"/>
              <w:b/>
              <w:bCs/>
              <w:kern w:val="2"/>
              <w:sz w:val="24"/>
              <w:szCs w:val="24"/>
            </w:rPr>
          </w:pPr>
          <w:hyperlink w:anchor="_Toc30929_WPSOffice_Level1" w:history="1">
            <w:sdt>
              <w:sdtPr>
                <w:rPr>
                  <w:b/>
                  <w:bCs/>
                  <w:sz w:val="24"/>
                  <w:szCs w:val="24"/>
                </w:rPr>
                <w:id w:val="1257479314"/>
                <w:placeholder>
                  <w:docPart w:val="{3fcf2674-9196-4661-bd05-b41dea8aa5b9}"/>
                </w:placeholder>
                <w15:color w:val="509DF3"/>
              </w:sdtPr>
              <w:sdtEndPr/>
              <w:sdtContent>
                <w:r w:rsidR="00A301D3">
                  <w:rPr>
                    <w:rFonts w:ascii="宋体" w:eastAsia="宋体" w:hAnsi="宋体" w:cs="宋体" w:hint="eastAsia"/>
                    <w:b/>
                    <w:bCs/>
                    <w:sz w:val="24"/>
                    <w:szCs w:val="24"/>
                  </w:rPr>
                  <w:t>六、标准中涉及的专利或知识产权说明</w:t>
                </w:r>
              </w:sdtContent>
            </w:sdt>
            <w:r w:rsidR="00A301D3">
              <w:rPr>
                <w:b/>
                <w:bCs/>
                <w:sz w:val="24"/>
                <w:szCs w:val="24"/>
              </w:rPr>
              <w:tab/>
            </w:r>
          </w:hyperlink>
          <w:r w:rsidR="00744744">
            <w:rPr>
              <w:b/>
              <w:bCs/>
              <w:sz w:val="24"/>
              <w:szCs w:val="24"/>
            </w:rPr>
            <w:t>10</w:t>
          </w:r>
        </w:p>
        <w:p w:rsidR="00AA146E" w:rsidRDefault="0031137A">
          <w:pPr>
            <w:pStyle w:val="WPSOffice1"/>
            <w:tabs>
              <w:tab w:val="right" w:leader="dot" w:pos="8306"/>
            </w:tabs>
            <w:rPr>
              <w:sz w:val="24"/>
              <w:szCs w:val="24"/>
            </w:rPr>
          </w:pPr>
          <w:hyperlink w:anchor="_Toc29089_WPSOffice_Level1" w:history="1">
            <w:sdt>
              <w:sdtPr>
                <w:rPr>
                  <w:rFonts w:asciiTheme="minorHAnsi" w:eastAsiaTheme="minorEastAsia" w:hAnsiTheme="minorHAnsi" w:cstheme="minorBidi"/>
                  <w:b/>
                  <w:bCs/>
                  <w:kern w:val="2"/>
                  <w:sz w:val="24"/>
                  <w:szCs w:val="24"/>
                </w:rPr>
                <w:id w:val="1557889434"/>
                <w:placeholder>
                  <w:docPart w:val="{317f3e86-78ac-4a38-99d9-d04b654f583e}"/>
                </w:placeholder>
                <w15:color w:val="509DF3"/>
              </w:sdtPr>
              <w:sdtEndPr/>
              <w:sdtContent>
                <w:r w:rsidR="00A301D3">
                  <w:rPr>
                    <w:rFonts w:ascii="宋体" w:eastAsia="宋体" w:hAnsi="宋体" w:cs="宋体" w:hint="eastAsia"/>
                    <w:b/>
                    <w:bCs/>
                    <w:sz w:val="24"/>
                    <w:szCs w:val="24"/>
                  </w:rPr>
                  <w:t>七、标准作为强制性标准或推荐性标准的建议</w:t>
                </w:r>
              </w:sdtContent>
            </w:sdt>
            <w:r w:rsidR="00A301D3">
              <w:rPr>
                <w:b/>
                <w:bCs/>
                <w:sz w:val="24"/>
                <w:szCs w:val="24"/>
              </w:rPr>
              <w:tab/>
            </w:r>
          </w:hyperlink>
          <w:r w:rsidR="00744744">
            <w:rPr>
              <w:b/>
              <w:bCs/>
              <w:sz w:val="24"/>
              <w:szCs w:val="24"/>
            </w:rPr>
            <w:t>10</w:t>
          </w:r>
        </w:p>
        <w:p w:rsidR="00AA146E" w:rsidRDefault="0031137A">
          <w:pPr>
            <w:pStyle w:val="WPSOffice1"/>
            <w:tabs>
              <w:tab w:val="right" w:leader="dot" w:pos="8306"/>
            </w:tabs>
            <w:rPr>
              <w:sz w:val="24"/>
              <w:szCs w:val="24"/>
            </w:rPr>
          </w:pPr>
          <w:hyperlink w:anchor="_Toc18109_WPSOffice_Level1" w:history="1">
            <w:sdt>
              <w:sdtPr>
                <w:rPr>
                  <w:rFonts w:asciiTheme="minorHAnsi" w:eastAsiaTheme="minorEastAsia" w:hAnsiTheme="minorHAnsi" w:cstheme="minorBidi"/>
                  <w:b/>
                  <w:bCs/>
                  <w:kern w:val="2"/>
                  <w:sz w:val="24"/>
                  <w:szCs w:val="24"/>
                </w:rPr>
                <w:id w:val="308670735"/>
                <w:placeholder>
                  <w:docPart w:val="{a55c893d-f1df-47c7-93e0-9ef7f7cb9d17}"/>
                </w:placeholder>
                <w15:color w:val="509DF3"/>
              </w:sdtPr>
              <w:sdtEndPr/>
              <w:sdtContent>
                <w:r w:rsidR="00A301D3">
                  <w:rPr>
                    <w:rFonts w:ascii="宋体" w:eastAsia="宋体" w:hAnsi="宋体" w:cs="宋体" w:hint="eastAsia"/>
                    <w:b/>
                    <w:bCs/>
                    <w:sz w:val="24"/>
                    <w:szCs w:val="24"/>
                  </w:rPr>
                  <w:t>八、贯彻标准的要求和措施建议</w:t>
                </w:r>
              </w:sdtContent>
            </w:sdt>
            <w:r w:rsidR="00A301D3">
              <w:rPr>
                <w:b/>
                <w:bCs/>
                <w:sz w:val="24"/>
                <w:szCs w:val="24"/>
              </w:rPr>
              <w:tab/>
            </w:r>
          </w:hyperlink>
          <w:r w:rsidR="00744744">
            <w:rPr>
              <w:b/>
              <w:bCs/>
              <w:sz w:val="24"/>
              <w:szCs w:val="24"/>
            </w:rPr>
            <w:t>10</w:t>
          </w:r>
        </w:p>
        <w:p w:rsidR="00AA146E" w:rsidRDefault="0031137A">
          <w:pPr>
            <w:pStyle w:val="WPSOffice2"/>
            <w:tabs>
              <w:tab w:val="right" w:leader="dot" w:pos="8306"/>
            </w:tabs>
            <w:ind w:left="420"/>
            <w:rPr>
              <w:sz w:val="24"/>
              <w:szCs w:val="24"/>
            </w:rPr>
          </w:pPr>
          <w:hyperlink w:anchor="_Toc18109_WPSOffice_Level2" w:history="1">
            <w:sdt>
              <w:sdtPr>
                <w:rPr>
                  <w:rFonts w:asciiTheme="minorHAnsi" w:eastAsiaTheme="minorEastAsia" w:hAnsiTheme="minorHAnsi" w:cstheme="minorBidi"/>
                  <w:kern w:val="2"/>
                  <w:sz w:val="24"/>
                  <w:szCs w:val="24"/>
                </w:rPr>
                <w:id w:val="1892772225"/>
                <w:placeholder>
                  <w:docPart w:val="{828e2805-b4b5-4175-92e3-739c0b8cb4ed}"/>
                </w:placeholder>
                <w15:color w:val="509DF3"/>
              </w:sdtPr>
              <w:sdtEndPr/>
              <w:sdtContent>
                <w:r w:rsidR="00A301D3">
                  <w:rPr>
                    <w:rFonts w:asciiTheme="minorHAnsi" w:eastAsiaTheme="minorEastAsia" w:hAnsiTheme="minorHAnsi" w:cstheme="minorBidi" w:hint="eastAsia"/>
                    <w:sz w:val="24"/>
                    <w:szCs w:val="24"/>
                  </w:rPr>
                  <w:t xml:space="preserve">8.1 </w:t>
                </w:r>
                <w:r w:rsidR="00A301D3">
                  <w:rPr>
                    <w:rFonts w:asciiTheme="minorHAnsi" w:eastAsiaTheme="minorEastAsia" w:hAnsiTheme="minorHAnsi" w:cstheme="minorBidi" w:hint="eastAsia"/>
                    <w:sz w:val="24"/>
                    <w:szCs w:val="24"/>
                  </w:rPr>
                  <w:t>组织措施</w:t>
                </w:r>
              </w:sdtContent>
            </w:sdt>
            <w:r w:rsidR="00A301D3">
              <w:rPr>
                <w:sz w:val="24"/>
                <w:szCs w:val="24"/>
              </w:rPr>
              <w:tab/>
            </w:r>
          </w:hyperlink>
          <w:r w:rsidR="00744744">
            <w:rPr>
              <w:sz w:val="24"/>
              <w:szCs w:val="24"/>
            </w:rPr>
            <w:t>10</w:t>
          </w:r>
        </w:p>
        <w:p w:rsidR="00AA146E" w:rsidRDefault="0031137A">
          <w:pPr>
            <w:pStyle w:val="WPSOffice2"/>
            <w:tabs>
              <w:tab w:val="right" w:leader="dot" w:pos="8306"/>
            </w:tabs>
            <w:ind w:left="420"/>
            <w:rPr>
              <w:sz w:val="24"/>
              <w:szCs w:val="24"/>
            </w:rPr>
          </w:pPr>
          <w:hyperlink w:anchor="_Toc28593_WPSOffice_Level2" w:history="1">
            <w:sdt>
              <w:sdtPr>
                <w:rPr>
                  <w:rFonts w:asciiTheme="minorHAnsi" w:eastAsiaTheme="minorEastAsia" w:hAnsiTheme="minorHAnsi" w:cstheme="minorBidi"/>
                  <w:kern w:val="2"/>
                  <w:sz w:val="24"/>
                  <w:szCs w:val="24"/>
                </w:rPr>
                <w:id w:val="-665404294"/>
                <w:placeholder>
                  <w:docPart w:val="{26c16b59-8dc7-4df4-8957-aa59eb98265a}"/>
                </w:placeholder>
                <w15:color w:val="509DF3"/>
              </w:sdtPr>
              <w:sdtEndPr/>
              <w:sdtContent>
                <w:r w:rsidR="00A301D3">
                  <w:rPr>
                    <w:rFonts w:asciiTheme="minorHAnsi" w:eastAsiaTheme="minorEastAsia" w:hAnsiTheme="minorHAnsi" w:cstheme="minorBidi" w:hint="eastAsia"/>
                    <w:sz w:val="24"/>
                    <w:szCs w:val="24"/>
                  </w:rPr>
                  <w:t xml:space="preserve">8.2 </w:t>
                </w:r>
                <w:r w:rsidR="00A301D3">
                  <w:rPr>
                    <w:rFonts w:asciiTheme="minorHAnsi" w:eastAsiaTheme="minorEastAsia" w:hAnsiTheme="minorHAnsi" w:cstheme="minorBidi" w:hint="eastAsia"/>
                    <w:sz w:val="24"/>
                    <w:szCs w:val="24"/>
                  </w:rPr>
                  <w:t>技术措施</w:t>
                </w:r>
              </w:sdtContent>
            </w:sdt>
            <w:r w:rsidR="00A301D3">
              <w:rPr>
                <w:sz w:val="24"/>
                <w:szCs w:val="24"/>
              </w:rPr>
              <w:tab/>
            </w:r>
          </w:hyperlink>
          <w:r w:rsidR="00744744">
            <w:rPr>
              <w:sz w:val="24"/>
              <w:szCs w:val="24"/>
            </w:rPr>
            <w:t>10</w:t>
          </w:r>
        </w:p>
        <w:p w:rsidR="00AA146E" w:rsidRDefault="0031137A">
          <w:pPr>
            <w:pStyle w:val="WPSOffice1"/>
            <w:tabs>
              <w:tab w:val="right" w:leader="dot" w:pos="8306"/>
            </w:tabs>
            <w:rPr>
              <w:sz w:val="24"/>
              <w:szCs w:val="24"/>
            </w:rPr>
          </w:pPr>
          <w:hyperlink w:anchor="_Toc28593_WPSOffice_Level1" w:history="1">
            <w:sdt>
              <w:sdtPr>
                <w:rPr>
                  <w:rFonts w:asciiTheme="minorHAnsi" w:eastAsiaTheme="minorEastAsia" w:hAnsiTheme="minorHAnsi" w:cstheme="minorBidi"/>
                  <w:b/>
                  <w:bCs/>
                  <w:kern w:val="2"/>
                  <w:sz w:val="24"/>
                  <w:szCs w:val="24"/>
                </w:rPr>
                <w:id w:val="1245613829"/>
                <w:placeholder>
                  <w:docPart w:val="{122e84ce-aaa9-4781-8e03-54153f3f898b}"/>
                </w:placeholder>
                <w15:color w:val="509DF3"/>
              </w:sdtPr>
              <w:sdtEndPr/>
              <w:sdtContent>
                <w:r w:rsidR="00A301D3">
                  <w:rPr>
                    <w:rFonts w:ascii="宋体" w:eastAsia="宋体" w:hAnsi="宋体" w:cs="宋体" w:hint="eastAsia"/>
                    <w:b/>
                    <w:bCs/>
                    <w:sz w:val="24"/>
                    <w:szCs w:val="24"/>
                  </w:rPr>
                  <w:t>九、废止现行有关标准的建议</w:t>
                </w:r>
              </w:sdtContent>
            </w:sdt>
            <w:r w:rsidR="00A301D3">
              <w:rPr>
                <w:b/>
                <w:bCs/>
                <w:sz w:val="24"/>
                <w:szCs w:val="24"/>
              </w:rPr>
              <w:tab/>
            </w:r>
          </w:hyperlink>
          <w:r w:rsidR="00744744">
            <w:rPr>
              <w:b/>
              <w:bCs/>
              <w:sz w:val="24"/>
              <w:szCs w:val="24"/>
            </w:rPr>
            <w:t>11</w:t>
          </w:r>
        </w:p>
        <w:p w:rsidR="00AA146E" w:rsidRDefault="0031137A">
          <w:pPr>
            <w:pStyle w:val="WPSOffice1"/>
            <w:tabs>
              <w:tab w:val="right" w:leader="dot" w:pos="8306"/>
            </w:tabs>
            <w:rPr>
              <w:sz w:val="24"/>
              <w:szCs w:val="24"/>
            </w:rPr>
          </w:pPr>
          <w:hyperlink w:anchor="_Toc1835_WPSOffice_Level1" w:history="1">
            <w:sdt>
              <w:sdtPr>
                <w:rPr>
                  <w:rFonts w:asciiTheme="minorHAnsi" w:eastAsiaTheme="minorEastAsia" w:hAnsiTheme="minorHAnsi" w:cstheme="minorBidi"/>
                  <w:b/>
                  <w:bCs/>
                  <w:kern w:val="2"/>
                  <w:sz w:val="24"/>
                  <w:szCs w:val="24"/>
                </w:rPr>
                <w:id w:val="-52312755"/>
                <w:placeholder>
                  <w:docPart w:val="{2676a6c0-e1f1-4157-bf73-e37d22a1f300}"/>
                </w:placeholder>
                <w15:color w:val="509DF3"/>
              </w:sdtPr>
              <w:sdtEndPr/>
              <w:sdtContent>
                <w:r w:rsidR="00A301D3">
                  <w:rPr>
                    <w:rFonts w:ascii="宋体" w:eastAsia="宋体" w:hAnsi="宋体" w:cs="宋体" w:hint="eastAsia"/>
                    <w:b/>
                    <w:bCs/>
                    <w:sz w:val="24"/>
                    <w:szCs w:val="24"/>
                  </w:rPr>
                  <w:t>十、 其他应予说明的事项</w:t>
                </w:r>
              </w:sdtContent>
            </w:sdt>
            <w:r w:rsidR="00A301D3">
              <w:rPr>
                <w:b/>
                <w:bCs/>
                <w:sz w:val="24"/>
                <w:szCs w:val="24"/>
              </w:rPr>
              <w:tab/>
            </w:r>
          </w:hyperlink>
          <w:r w:rsidR="00744744">
            <w:rPr>
              <w:b/>
              <w:bCs/>
              <w:sz w:val="24"/>
              <w:szCs w:val="24"/>
            </w:rPr>
            <w:t>11</w:t>
          </w:r>
        </w:p>
        <w:p w:rsidR="00AA146E" w:rsidRDefault="0031137A">
          <w:pPr>
            <w:pStyle w:val="WPSOffice1"/>
            <w:tabs>
              <w:tab w:val="right" w:leader="dot" w:pos="8306"/>
            </w:tabs>
          </w:pPr>
          <w:hyperlink w:anchor="_Toc10285_WPSOffice_Level1" w:history="1">
            <w:sdt>
              <w:sdtPr>
                <w:rPr>
                  <w:rFonts w:asciiTheme="minorHAnsi" w:eastAsiaTheme="minorEastAsia" w:hAnsiTheme="minorHAnsi" w:cstheme="minorBidi"/>
                  <w:b/>
                  <w:bCs/>
                  <w:kern w:val="2"/>
                  <w:sz w:val="24"/>
                  <w:szCs w:val="24"/>
                </w:rPr>
                <w:id w:val="1807049472"/>
                <w:placeholder>
                  <w:docPart w:val="{031d1731-4a59-4b00-a651-ddb7fd70f2a1}"/>
                </w:placeholder>
                <w15:color w:val="509DF3"/>
              </w:sdtPr>
              <w:sdtEndPr/>
              <w:sdtContent>
                <w:r w:rsidR="00A301D3">
                  <w:rPr>
                    <w:rFonts w:asciiTheme="minorHAnsi" w:eastAsiaTheme="minorEastAsia" w:hAnsiTheme="minorHAnsi" w:cstheme="minorBidi"/>
                    <w:b/>
                    <w:bCs/>
                    <w:sz w:val="24"/>
                    <w:szCs w:val="24"/>
                  </w:rPr>
                  <w:t>十</w:t>
                </w:r>
                <w:r w:rsidR="00A301D3">
                  <w:rPr>
                    <w:rFonts w:asciiTheme="minorHAnsi" w:eastAsiaTheme="minorEastAsia" w:hAnsiTheme="minorHAnsi" w:cstheme="minorBidi" w:hint="eastAsia"/>
                    <w:b/>
                    <w:bCs/>
                    <w:sz w:val="24"/>
                    <w:szCs w:val="24"/>
                  </w:rPr>
                  <w:t>一</w:t>
                </w:r>
                <w:r w:rsidR="00A301D3">
                  <w:rPr>
                    <w:rFonts w:asciiTheme="minorHAnsi" w:eastAsiaTheme="minorEastAsia" w:hAnsiTheme="minorHAnsi" w:cstheme="minorBidi"/>
                    <w:b/>
                    <w:bCs/>
                    <w:sz w:val="24"/>
                    <w:szCs w:val="24"/>
                  </w:rPr>
                  <w:t>、</w:t>
                </w:r>
                <w:r w:rsidR="00A301D3">
                  <w:rPr>
                    <w:rFonts w:asciiTheme="minorHAnsi" w:eastAsiaTheme="minorEastAsia" w:hAnsiTheme="minorHAnsi" w:cstheme="minorBidi"/>
                    <w:b/>
                    <w:bCs/>
                    <w:sz w:val="24"/>
                    <w:szCs w:val="24"/>
                  </w:rPr>
                  <w:t xml:space="preserve"> </w:t>
                </w:r>
                <w:r w:rsidR="00A301D3">
                  <w:rPr>
                    <w:rFonts w:asciiTheme="minorHAnsi" w:eastAsiaTheme="minorEastAsia" w:hAnsiTheme="minorHAnsi" w:cstheme="minorBidi"/>
                    <w:b/>
                    <w:bCs/>
                    <w:sz w:val="24"/>
                    <w:szCs w:val="24"/>
                  </w:rPr>
                  <w:t>预期效果</w:t>
                </w:r>
              </w:sdtContent>
            </w:sdt>
            <w:r w:rsidR="00A301D3">
              <w:rPr>
                <w:b/>
                <w:bCs/>
                <w:sz w:val="24"/>
                <w:szCs w:val="24"/>
              </w:rPr>
              <w:tab/>
            </w:r>
          </w:hyperlink>
          <w:bookmarkEnd w:id="0"/>
          <w:r w:rsidR="00744744">
            <w:rPr>
              <w:b/>
              <w:bCs/>
              <w:sz w:val="24"/>
              <w:szCs w:val="24"/>
            </w:rPr>
            <w:t>11</w:t>
          </w:r>
        </w:p>
      </w:sdtContent>
    </w:sdt>
    <w:p w:rsidR="00AA146E" w:rsidRDefault="00AA146E">
      <w:pPr>
        <w:snapToGrid w:val="0"/>
        <w:spacing w:before="79" w:line="360" w:lineRule="auto"/>
        <w:ind w:firstLineChars="200" w:firstLine="480"/>
        <w:rPr>
          <w:rFonts w:ascii="Calibri" w:eastAsia="宋体" w:hAnsi="Calibri" w:cs="Times New Roman"/>
          <w:sz w:val="24"/>
          <w:szCs w:val="24"/>
        </w:rPr>
      </w:pPr>
    </w:p>
    <w:p w:rsidR="00AA146E" w:rsidRDefault="00AA146E">
      <w:pPr>
        <w:snapToGrid w:val="0"/>
        <w:spacing w:before="79" w:line="360" w:lineRule="auto"/>
        <w:ind w:firstLineChars="200" w:firstLine="480"/>
        <w:rPr>
          <w:rFonts w:ascii="Calibri" w:eastAsia="宋体" w:hAnsi="Calibri" w:cs="Times New Roman"/>
          <w:sz w:val="24"/>
          <w:szCs w:val="24"/>
        </w:rPr>
      </w:pPr>
    </w:p>
    <w:p w:rsidR="00AA146E" w:rsidRDefault="00AA146E">
      <w:pPr>
        <w:snapToGrid w:val="0"/>
        <w:spacing w:before="79" w:line="360" w:lineRule="auto"/>
        <w:ind w:firstLineChars="200" w:firstLine="480"/>
        <w:rPr>
          <w:rFonts w:ascii="Calibri" w:eastAsia="宋体" w:hAnsi="Calibri" w:cs="Times New Roman"/>
          <w:sz w:val="24"/>
          <w:szCs w:val="24"/>
        </w:rPr>
        <w:sectPr w:rsidR="00AA146E">
          <w:pgSz w:w="11906" w:h="16838"/>
          <w:pgMar w:top="1440" w:right="1800" w:bottom="1440" w:left="1800" w:header="851" w:footer="992" w:gutter="0"/>
          <w:pgNumType w:fmt="lowerRoman"/>
          <w:cols w:space="425"/>
          <w:docGrid w:type="lines" w:linePitch="312"/>
        </w:sectPr>
      </w:pPr>
    </w:p>
    <w:p w:rsidR="00AA146E" w:rsidRDefault="00A301D3">
      <w:pPr>
        <w:pStyle w:val="1"/>
        <w:spacing w:before="0" w:beforeAutospacing="0" w:after="0" w:afterAutospacing="0" w:line="360" w:lineRule="auto"/>
        <w:rPr>
          <w:sz w:val="28"/>
          <w:szCs w:val="28"/>
        </w:rPr>
      </w:pPr>
      <w:bookmarkStart w:id="5" w:name="_Toc9988_WPSOffice_Level1"/>
      <w:r>
        <w:rPr>
          <w:rFonts w:hint="eastAsia"/>
          <w:sz w:val="28"/>
          <w:szCs w:val="28"/>
        </w:rPr>
        <w:lastRenderedPageBreak/>
        <w:t>一、工作简况</w:t>
      </w:r>
      <w:bookmarkEnd w:id="5"/>
    </w:p>
    <w:p w:rsidR="00AA146E" w:rsidRDefault="00A301D3">
      <w:pPr>
        <w:pStyle w:val="2"/>
        <w:spacing w:before="0" w:after="0" w:line="360" w:lineRule="auto"/>
        <w:rPr>
          <w:sz w:val="24"/>
          <w:szCs w:val="24"/>
        </w:rPr>
      </w:pPr>
      <w:bookmarkStart w:id="6" w:name="_Toc20306_WPSOffice_Level2"/>
      <w:r>
        <w:rPr>
          <w:rFonts w:hint="eastAsia"/>
          <w:sz w:val="24"/>
          <w:szCs w:val="24"/>
        </w:rPr>
        <w:t>1.1</w:t>
      </w:r>
      <w:r>
        <w:rPr>
          <w:rFonts w:hint="eastAsia"/>
          <w:sz w:val="24"/>
          <w:szCs w:val="24"/>
        </w:rPr>
        <w:t>任务来源</w:t>
      </w:r>
      <w:bookmarkEnd w:id="6"/>
    </w:p>
    <w:p w:rsidR="00AA146E" w:rsidRPr="00F2687B" w:rsidRDefault="00A301D3">
      <w:pPr>
        <w:snapToGrid w:val="0"/>
        <w:spacing w:line="360" w:lineRule="auto"/>
        <w:ind w:firstLineChars="200" w:firstLine="420"/>
        <w:rPr>
          <w:rFonts w:ascii="宋体" w:eastAsia="宋体" w:hAnsi="宋体" w:cs="Times New Roman"/>
          <w:szCs w:val="21"/>
        </w:rPr>
      </w:pPr>
      <w:r w:rsidRPr="00F2687B">
        <w:rPr>
          <w:rFonts w:ascii="宋体" w:eastAsia="宋体" w:hAnsi="宋体" w:cs="Times New Roman" w:hint="eastAsia"/>
          <w:szCs w:val="21"/>
        </w:rPr>
        <w:t>《绿色设计产品评价技术规范</w:t>
      </w:r>
      <w:r w:rsidRPr="00F2687B">
        <w:rPr>
          <w:rFonts w:ascii="宋体" w:eastAsia="宋体" w:hAnsi="宋体" w:cs="Times New Roman"/>
          <w:szCs w:val="21"/>
        </w:rPr>
        <w:t xml:space="preserve"> </w:t>
      </w:r>
      <w:r w:rsidRPr="00F2687B">
        <w:rPr>
          <w:rFonts w:ascii="宋体" w:eastAsia="宋体" w:hAnsi="宋体" w:cs="Times New Roman" w:hint="eastAsia"/>
          <w:szCs w:val="21"/>
        </w:rPr>
        <w:t>碳酸锂》协会标准制定任务是根据中国有色金属工业协会《关于下达</w:t>
      </w:r>
      <w:r w:rsidRPr="00F2687B">
        <w:rPr>
          <w:rFonts w:ascii="宋体" w:eastAsia="宋体" w:hAnsi="宋体" w:cs="Times New Roman"/>
          <w:szCs w:val="21"/>
        </w:rPr>
        <w:t>2018年第三批协会标准制修订计划的通知》（中</w:t>
      </w:r>
      <w:r w:rsidRPr="00F2687B">
        <w:rPr>
          <w:rFonts w:ascii="宋体" w:eastAsia="宋体" w:hAnsi="宋体" w:cs="Times New Roman" w:hint="eastAsia"/>
          <w:szCs w:val="21"/>
        </w:rPr>
        <w:t>色协科字</w:t>
      </w:r>
      <w:r w:rsidRPr="00F2687B">
        <w:rPr>
          <w:rFonts w:ascii="宋体" w:eastAsia="宋体" w:hAnsi="宋体" w:cs="Times New Roman"/>
          <w:szCs w:val="21"/>
        </w:rPr>
        <w:t>[2018]165号）要求，由天齐锂业股份有限公司</w:t>
      </w:r>
      <w:r w:rsidR="00E1443C" w:rsidRPr="00F2687B">
        <w:rPr>
          <w:rFonts w:ascii="宋体" w:eastAsia="宋体" w:hAnsi="宋体" w:cs="Times New Roman"/>
          <w:szCs w:val="21"/>
        </w:rPr>
        <w:t>牵头</w:t>
      </w:r>
      <w:r w:rsidRPr="00F2687B">
        <w:rPr>
          <w:rFonts w:ascii="宋体" w:eastAsia="宋体" w:hAnsi="宋体" w:cs="Times New Roman" w:hint="eastAsia"/>
          <w:szCs w:val="21"/>
        </w:rPr>
        <w:t>负责制订，项目计划编号：</w:t>
      </w:r>
      <w:r w:rsidRPr="00F2687B">
        <w:rPr>
          <w:rFonts w:ascii="宋体" w:eastAsia="宋体" w:hAnsi="宋体" w:cs="Times New Roman"/>
          <w:szCs w:val="21"/>
        </w:rPr>
        <w:t>2018-073-T/CNIA，项目计划完成时间为202</w:t>
      </w:r>
      <w:r w:rsidR="008D6B37">
        <w:rPr>
          <w:rFonts w:ascii="宋体" w:eastAsia="宋体" w:hAnsi="宋体" w:cs="Times New Roman" w:hint="eastAsia"/>
          <w:szCs w:val="21"/>
        </w:rPr>
        <w:t>0</w:t>
      </w:r>
      <w:r w:rsidRPr="00F2687B">
        <w:rPr>
          <w:rFonts w:ascii="宋体" w:eastAsia="宋体" w:hAnsi="宋体" w:cs="Times New Roman"/>
          <w:szCs w:val="21"/>
        </w:rPr>
        <w:t>年</w:t>
      </w:r>
      <w:r w:rsidR="00F265B9">
        <w:rPr>
          <w:rFonts w:ascii="宋体" w:eastAsia="宋体" w:hAnsi="宋体" w:cs="Times New Roman" w:hint="eastAsia"/>
          <w:szCs w:val="21"/>
        </w:rPr>
        <w:t>，技术归口单位是全国有色金属标准化技术委员会</w:t>
      </w:r>
      <w:r w:rsidRPr="00F2687B">
        <w:rPr>
          <w:rFonts w:ascii="宋体" w:eastAsia="宋体" w:hAnsi="宋体" w:cs="Times New Roman"/>
          <w:szCs w:val="21"/>
        </w:rPr>
        <w:t>。</w:t>
      </w:r>
    </w:p>
    <w:p w:rsidR="00AA146E" w:rsidRDefault="00A301D3">
      <w:pPr>
        <w:pStyle w:val="2"/>
        <w:spacing w:before="0" w:after="0" w:line="360" w:lineRule="auto"/>
        <w:rPr>
          <w:sz w:val="24"/>
          <w:szCs w:val="24"/>
        </w:rPr>
      </w:pPr>
      <w:bookmarkStart w:id="7" w:name="_Toc5001_WPSOffice_Level2"/>
      <w:r>
        <w:rPr>
          <w:rFonts w:hint="eastAsia"/>
          <w:sz w:val="24"/>
          <w:szCs w:val="24"/>
        </w:rPr>
        <w:t xml:space="preserve">1.2 </w:t>
      </w:r>
      <w:r w:rsidR="00F265B9">
        <w:rPr>
          <w:rFonts w:hint="eastAsia"/>
          <w:sz w:val="24"/>
          <w:szCs w:val="24"/>
        </w:rPr>
        <w:t>项目主编</w:t>
      </w:r>
      <w:r>
        <w:rPr>
          <w:rFonts w:hint="eastAsia"/>
          <w:sz w:val="24"/>
          <w:szCs w:val="24"/>
        </w:rPr>
        <w:t>单位简介</w:t>
      </w:r>
      <w:bookmarkEnd w:id="7"/>
    </w:p>
    <w:p w:rsidR="00AA146E" w:rsidRPr="00F2687B" w:rsidRDefault="00A301D3">
      <w:pPr>
        <w:pStyle w:val="2"/>
        <w:widowControl/>
        <w:shd w:val="clear" w:color="auto" w:fill="FFFFFF"/>
        <w:spacing w:before="0" w:after="0" w:line="360" w:lineRule="auto"/>
        <w:ind w:firstLineChars="200" w:firstLine="420"/>
        <w:rPr>
          <w:rFonts w:cs="宋体"/>
          <w:b w:val="0"/>
          <w:color w:val="000000"/>
          <w:sz w:val="21"/>
          <w:szCs w:val="21"/>
          <w:shd w:val="clear" w:color="auto" w:fill="FFFFFF"/>
        </w:rPr>
      </w:pPr>
      <w:bookmarkStart w:id="8" w:name="_Toc17144"/>
      <w:r w:rsidRPr="00F2687B">
        <w:rPr>
          <w:rFonts w:cs="宋体" w:hint="eastAsia"/>
          <w:b w:val="0"/>
          <w:color w:val="000000"/>
          <w:sz w:val="21"/>
          <w:szCs w:val="21"/>
          <w:shd w:val="clear" w:color="auto" w:fill="FFFFFF"/>
        </w:rPr>
        <w:t>天齐锂业是全球领先的锂产品供应商，为深圳证券交易所上市企业（</w:t>
      </w:r>
      <w:r w:rsidRPr="00F2687B">
        <w:rPr>
          <w:rFonts w:cs="宋体"/>
          <w:b w:val="0"/>
          <w:color w:val="000000"/>
          <w:sz w:val="21"/>
          <w:szCs w:val="21"/>
          <w:shd w:val="clear" w:color="auto" w:fill="FFFFFF"/>
        </w:rPr>
        <w:t>SZ.002466</w:t>
      </w:r>
      <w:r w:rsidRPr="00F2687B">
        <w:rPr>
          <w:rFonts w:cs="宋体" w:hint="eastAsia"/>
          <w:b w:val="0"/>
          <w:color w:val="000000"/>
          <w:sz w:val="21"/>
          <w:szCs w:val="21"/>
          <w:shd w:val="clear" w:color="auto" w:fill="FFFFFF"/>
        </w:rPr>
        <w:t>），业务包括锂矿资源开发、锂产品加工、锂矿贸易三大板块。在中国四川、重庆、江苏、香港和澳大利亚、智利等地设立生产、资源基地或分支机构，客户遍及全球。</w:t>
      </w:r>
      <w:bookmarkEnd w:id="8"/>
      <w:r w:rsidRPr="00F2687B">
        <w:rPr>
          <w:rFonts w:cs="宋体"/>
          <w:b w:val="0"/>
          <w:color w:val="000000"/>
          <w:sz w:val="21"/>
          <w:szCs w:val="21"/>
          <w:shd w:val="clear" w:color="auto" w:fill="FFFFFF"/>
        </w:rPr>
        <w:t xml:space="preserve">  </w:t>
      </w:r>
    </w:p>
    <w:p w:rsidR="00AA146E" w:rsidRPr="00F2687B" w:rsidRDefault="005722DE">
      <w:pPr>
        <w:pStyle w:val="2"/>
        <w:widowControl/>
        <w:shd w:val="clear" w:color="auto" w:fill="FFFFFF"/>
        <w:spacing w:before="0" w:after="0" w:line="360" w:lineRule="auto"/>
        <w:ind w:firstLineChars="200" w:firstLine="420"/>
        <w:rPr>
          <w:rFonts w:cs="宋体"/>
          <w:b w:val="0"/>
          <w:color w:val="000000"/>
          <w:sz w:val="21"/>
          <w:szCs w:val="21"/>
          <w:shd w:val="clear" w:color="auto" w:fill="FFFFFF"/>
        </w:rPr>
      </w:pPr>
      <w:bookmarkStart w:id="9" w:name="_Toc19181"/>
      <w:r>
        <w:rPr>
          <w:rFonts w:cs="宋体" w:hint="eastAsia"/>
          <w:b w:val="0"/>
          <w:color w:val="000000"/>
          <w:sz w:val="21"/>
          <w:szCs w:val="21"/>
          <w:shd w:val="clear" w:color="auto" w:fill="FFFFFF"/>
        </w:rPr>
        <w:t>公司拥有高品位矿藏资源储备。控股泰利森锂业，</w:t>
      </w:r>
      <w:r w:rsidR="00A301D3" w:rsidRPr="00F2687B">
        <w:rPr>
          <w:rFonts w:cs="宋体" w:hint="eastAsia"/>
          <w:b w:val="0"/>
          <w:color w:val="000000"/>
          <w:sz w:val="21"/>
          <w:szCs w:val="21"/>
          <w:shd w:val="clear" w:color="auto" w:fill="FFFFFF"/>
        </w:rPr>
        <w:t>其位于澳大利亚西澳的格林布什的锂辉石矿藏为目前全球储量最大、品质最佳的锂辉石矿藏，有超过</w:t>
      </w:r>
      <w:r w:rsidR="00A301D3" w:rsidRPr="00F2687B">
        <w:rPr>
          <w:rFonts w:cs="宋体"/>
          <w:b w:val="0"/>
          <w:color w:val="000000"/>
          <w:sz w:val="21"/>
          <w:szCs w:val="21"/>
          <w:shd w:val="clear" w:color="auto" w:fill="FFFFFF"/>
        </w:rPr>
        <w:t>25</w:t>
      </w:r>
      <w:r w:rsidR="00A301D3" w:rsidRPr="00F2687B">
        <w:rPr>
          <w:rFonts w:cs="宋体" w:hint="eastAsia"/>
          <w:b w:val="0"/>
          <w:color w:val="000000"/>
          <w:sz w:val="21"/>
          <w:szCs w:val="21"/>
          <w:shd w:val="clear" w:color="auto" w:fill="FFFFFF"/>
        </w:rPr>
        <w:t>年的开采生产历史；全资拥有位于四川省甘孜州雅江县措拉锂辉石矿藏，其为目前亚洲品质最优的锂辉石矿藏</w:t>
      </w:r>
      <w:r w:rsidR="00A301D3" w:rsidRPr="00F2687B">
        <w:rPr>
          <w:rFonts w:cs="宋体"/>
          <w:b w:val="0"/>
          <w:color w:val="000000"/>
          <w:sz w:val="21"/>
          <w:szCs w:val="21"/>
          <w:shd w:val="clear" w:color="auto" w:fill="FFFFFF"/>
        </w:rPr>
        <w:t>——</w:t>
      </w:r>
      <w:r w:rsidR="00A301D3" w:rsidRPr="00F2687B">
        <w:rPr>
          <w:rFonts w:cs="宋体" w:hint="eastAsia"/>
          <w:b w:val="0"/>
          <w:color w:val="000000"/>
          <w:sz w:val="21"/>
          <w:szCs w:val="21"/>
          <w:shd w:val="clear" w:color="auto" w:fill="FFFFFF"/>
        </w:rPr>
        <w:t>甘孜呷基卡超大规模矿藏的一部分；参股国内禀赋最佳的盐湖锂资源</w:t>
      </w:r>
      <w:r w:rsidR="00A301D3" w:rsidRPr="00F2687B">
        <w:rPr>
          <w:rFonts w:cs="宋体"/>
          <w:b w:val="0"/>
          <w:color w:val="000000"/>
          <w:sz w:val="21"/>
          <w:szCs w:val="21"/>
          <w:shd w:val="clear" w:color="auto" w:fill="FFFFFF"/>
        </w:rPr>
        <w:t xml:space="preserve"> </w:t>
      </w:r>
      <w:r>
        <w:rPr>
          <w:rFonts w:cs="宋体"/>
          <w:b w:val="0"/>
          <w:color w:val="000000"/>
          <w:sz w:val="21"/>
          <w:szCs w:val="21"/>
          <w:shd w:val="clear" w:color="auto" w:fill="FFFFFF"/>
        </w:rPr>
        <w:t>–</w:t>
      </w:r>
      <w:r w:rsidR="00A301D3" w:rsidRPr="00F2687B">
        <w:rPr>
          <w:rFonts w:cs="宋体"/>
          <w:b w:val="0"/>
          <w:color w:val="000000"/>
          <w:sz w:val="21"/>
          <w:szCs w:val="21"/>
          <w:shd w:val="clear" w:color="auto" w:fill="FFFFFF"/>
        </w:rPr>
        <w:t xml:space="preserve"> </w:t>
      </w:r>
      <w:r>
        <w:rPr>
          <w:rFonts w:cs="宋体" w:hint="eastAsia"/>
          <w:b w:val="0"/>
          <w:color w:val="000000"/>
          <w:sz w:val="21"/>
          <w:szCs w:val="21"/>
          <w:shd w:val="clear" w:color="auto" w:fill="FFFFFF"/>
        </w:rPr>
        <w:t>SQM&amp;</w:t>
      </w:r>
      <w:r w:rsidR="00A301D3" w:rsidRPr="00F2687B">
        <w:rPr>
          <w:rFonts w:cs="宋体" w:hint="eastAsia"/>
          <w:b w:val="0"/>
          <w:color w:val="000000"/>
          <w:sz w:val="21"/>
          <w:szCs w:val="21"/>
          <w:shd w:val="clear" w:color="auto" w:fill="FFFFFF"/>
        </w:rPr>
        <w:t>西藏日喀则扎布耶盐湖，锂资源量达数百万吨，亦为全球品质最佳盐湖资源之一。</w:t>
      </w:r>
      <w:bookmarkEnd w:id="9"/>
    </w:p>
    <w:p w:rsidR="00AA146E" w:rsidRPr="00F2687B" w:rsidRDefault="00A301D3">
      <w:pPr>
        <w:pStyle w:val="2"/>
        <w:widowControl/>
        <w:shd w:val="clear" w:color="auto" w:fill="FFFFFF"/>
        <w:spacing w:before="0" w:after="0" w:line="360" w:lineRule="auto"/>
        <w:rPr>
          <w:rFonts w:cs="宋体"/>
          <w:b w:val="0"/>
          <w:color w:val="000000"/>
          <w:sz w:val="21"/>
          <w:szCs w:val="21"/>
          <w:shd w:val="clear" w:color="auto" w:fill="FFFFFF"/>
        </w:rPr>
      </w:pPr>
      <w:r w:rsidRPr="00F2687B">
        <w:rPr>
          <w:rFonts w:cs="宋体"/>
          <w:b w:val="0"/>
          <w:color w:val="000000"/>
          <w:sz w:val="21"/>
          <w:szCs w:val="21"/>
          <w:shd w:val="clear" w:color="auto" w:fill="FFFFFF"/>
        </w:rPr>
        <w:t xml:space="preserve">    </w:t>
      </w:r>
      <w:bookmarkStart w:id="10" w:name="_Toc3729"/>
      <w:r w:rsidRPr="00F2687B">
        <w:rPr>
          <w:rFonts w:cs="宋体" w:hint="eastAsia"/>
          <w:b w:val="0"/>
          <w:color w:val="000000"/>
          <w:sz w:val="21"/>
          <w:szCs w:val="21"/>
          <w:shd w:val="clear" w:color="auto" w:fill="FFFFFF"/>
        </w:rPr>
        <w:t>公司目前有如下高品质锂化合物生产基地：位于四川省射洪县的锂电新材料产业化基地，其中</w:t>
      </w:r>
      <w:r w:rsidR="00E1443C" w:rsidRPr="00F2687B">
        <w:rPr>
          <w:rFonts w:cs="宋体" w:hint="eastAsia"/>
          <w:b w:val="0"/>
          <w:color w:val="000000"/>
          <w:sz w:val="21"/>
          <w:szCs w:val="21"/>
          <w:shd w:val="clear" w:color="auto" w:fill="FFFFFF"/>
        </w:rPr>
        <w:t>电池级碳酸锂产能</w:t>
      </w:r>
      <w:r w:rsidR="00E1443C" w:rsidRPr="00F2687B">
        <w:rPr>
          <w:rFonts w:cs="宋体"/>
          <w:b w:val="0"/>
          <w:color w:val="000000"/>
          <w:sz w:val="21"/>
          <w:szCs w:val="21"/>
          <w:shd w:val="clear" w:color="auto" w:fill="FFFFFF"/>
        </w:rPr>
        <w:t>1.5</w:t>
      </w:r>
      <w:r w:rsidR="00E1443C" w:rsidRPr="00F2687B">
        <w:rPr>
          <w:rFonts w:cs="宋体" w:hint="eastAsia"/>
          <w:b w:val="0"/>
          <w:color w:val="000000"/>
          <w:sz w:val="21"/>
          <w:szCs w:val="21"/>
          <w:shd w:val="clear" w:color="auto" w:fill="FFFFFF"/>
        </w:rPr>
        <w:t>万吨，</w:t>
      </w:r>
      <w:r w:rsidR="00F265B9" w:rsidRPr="00F2687B">
        <w:rPr>
          <w:rFonts w:cs="宋体" w:hint="eastAsia"/>
          <w:b w:val="0"/>
          <w:color w:val="000000"/>
          <w:sz w:val="21"/>
          <w:szCs w:val="21"/>
          <w:shd w:val="clear" w:color="auto" w:fill="FFFFFF"/>
        </w:rPr>
        <w:t>电池级单水氢氧化锂年产能为</w:t>
      </w:r>
      <w:r w:rsidR="00F265B9" w:rsidRPr="00F2687B">
        <w:rPr>
          <w:rFonts w:cs="宋体"/>
          <w:b w:val="0"/>
          <w:color w:val="000000"/>
          <w:sz w:val="21"/>
          <w:szCs w:val="21"/>
          <w:shd w:val="clear" w:color="auto" w:fill="FFFFFF"/>
        </w:rPr>
        <w:t>0.5</w:t>
      </w:r>
      <w:r w:rsidR="00F265B9" w:rsidRPr="00F2687B">
        <w:rPr>
          <w:rFonts w:cs="宋体" w:hint="eastAsia"/>
          <w:b w:val="0"/>
          <w:color w:val="000000"/>
          <w:sz w:val="21"/>
          <w:szCs w:val="21"/>
          <w:shd w:val="clear" w:color="auto" w:fill="FFFFFF"/>
        </w:rPr>
        <w:t>万吨，</w:t>
      </w:r>
      <w:r w:rsidR="00E1443C" w:rsidRPr="00F2687B">
        <w:rPr>
          <w:rFonts w:cs="宋体" w:hint="eastAsia"/>
          <w:b w:val="0"/>
          <w:color w:val="000000"/>
          <w:sz w:val="21"/>
          <w:szCs w:val="21"/>
          <w:shd w:val="clear" w:color="auto" w:fill="FFFFFF"/>
        </w:rPr>
        <w:t>无水氯化锂</w:t>
      </w:r>
      <w:r w:rsidR="00E1443C" w:rsidRPr="00F2687B">
        <w:rPr>
          <w:rFonts w:cs="宋体"/>
          <w:b w:val="0"/>
          <w:color w:val="000000"/>
          <w:sz w:val="21"/>
          <w:szCs w:val="21"/>
          <w:shd w:val="clear" w:color="auto" w:fill="FFFFFF"/>
        </w:rPr>
        <w:t>0.5</w:t>
      </w:r>
      <w:r w:rsidR="00E1443C" w:rsidRPr="00F2687B">
        <w:rPr>
          <w:rFonts w:cs="宋体" w:hint="eastAsia"/>
          <w:b w:val="0"/>
          <w:color w:val="000000"/>
          <w:sz w:val="21"/>
          <w:szCs w:val="21"/>
          <w:shd w:val="clear" w:color="auto" w:fill="FFFFFF"/>
        </w:rPr>
        <w:t>万吨</w:t>
      </w:r>
      <w:r w:rsidRPr="00F2687B">
        <w:rPr>
          <w:rFonts w:cs="宋体" w:hint="eastAsia"/>
          <w:b w:val="0"/>
          <w:color w:val="000000"/>
          <w:sz w:val="21"/>
          <w:szCs w:val="21"/>
          <w:shd w:val="clear" w:color="auto" w:fill="FFFFFF"/>
        </w:rPr>
        <w:t>；位于四川省</w:t>
      </w:r>
      <w:r w:rsidR="00F265B9">
        <w:rPr>
          <w:rFonts w:cs="宋体" w:hint="eastAsia"/>
          <w:b w:val="0"/>
          <w:color w:val="000000"/>
          <w:sz w:val="21"/>
          <w:szCs w:val="21"/>
          <w:shd w:val="clear" w:color="auto" w:fill="FFFFFF"/>
        </w:rPr>
        <w:t>遂宁市</w:t>
      </w:r>
      <w:r w:rsidRPr="00F2687B">
        <w:rPr>
          <w:rFonts w:cs="宋体" w:hint="eastAsia"/>
          <w:b w:val="0"/>
          <w:color w:val="000000"/>
          <w:sz w:val="21"/>
          <w:szCs w:val="21"/>
          <w:shd w:val="clear" w:color="auto" w:fill="FFFFFF"/>
        </w:rPr>
        <w:t>安居区的年产</w:t>
      </w:r>
      <w:r w:rsidRPr="00F2687B">
        <w:rPr>
          <w:rFonts w:cs="宋体"/>
          <w:b w:val="0"/>
          <w:color w:val="000000"/>
          <w:sz w:val="21"/>
          <w:szCs w:val="21"/>
          <w:shd w:val="clear" w:color="auto" w:fill="FFFFFF"/>
        </w:rPr>
        <w:t>2</w:t>
      </w:r>
      <w:r w:rsidRPr="00F2687B">
        <w:rPr>
          <w:rFonts w:cs="宋体" w:hint="eastAsia"/>
          <w:b w:val="0"/>
          <w:color w:val="000000"/>
          <w:sz w:val="21"/>
          <w:szCs w:val="21"/>
          <w:shd w:val="clear" w:color="auto" w:fill="FFFFFF"/>
        </w:rPr>
        <w:t>万吨</w:t>
      </w:r>
      <w:r w:rsidR="00F265B9">
        <w:rPr>
          <w:rFonts w:cs="宋体" w:hint="eastAsia"/>
          <w:b w:val="0"/>
          <w:color w:val="000000"/>
          <w:sz w:val="21"/>
          <w:szCs w:val="21"/>
          <w:shd w:val="clear" w:color="auto" w:fill="FFFFFF"/>
        </w:rPr>
        <w:t>电池级</w:t>
      </w:r>
      <w:r w:rsidR="008D6B37">
        <w:rPr>
          <w:rFonts w:cs="宋体" w:hint="eastAsia"/>
          <w:b w:val="0"/>
          <w:color w:val="000000"/>
          <w:sz w:val="21"/>
          <w:szCs w:val="21"/>
          <w:shd w:val="clear" w:color="auto" w:fill="FFFFFF"/>
        </w:rPr>
        <w:t>碳酸锂生产基地（在建</w:t>
      </w:r>
      <w:r w:rsidRPr="00F2687B">
        <w:rPr>
          <w:rFonts w:cs="宋体" w:hint="eastAsia"/>
          <w:b w:val="0"/>
          <w:color w:val="000000"/>
          <w:sz w:val="21"/>
          <w:szCs w:val="21"/>
          <w:shd w:val="clear" w:color="auto" w:fill="FFFFFF"/>
        </w:rPr>
        <w:t>中）；位于江苏省张家港</w:t>
      </w:r>
      <w:r w:rsidR="00F265B9">
        <w:rPr>
          <w:rFonts w:cs="宋体" w:hint="eastAsia"/>
          <w:b w:val="0"/>
          <w:color w:val="000000"/>
          <w:sz w:val="21"/>
          <w:szCs w:val="21"/>
          <w:shd w:val="clear" w:color="auto" w:fill="FFFFFF"/>
        </w:rPr>
        <w:t>市</w:t>
      </w:r>
      <w:r w:rsidR="00A222ED">
        <w:rPr>
          <w:rFonts w:cs="宋体" w:hint="eastAsia"/>
          <w:b w:val="0"/>
          <w:color w:val="000000"/>
          <w:sz w:val="21"/>
          <w:szCs w:val="21"/>
          <w:shd w:val="clear" w:color="auto" w:fill="FFFFFF"/>
        </w:rPr>
        <w:t>，</w:t>
      </w:r>
      <w:r w:rsidRPr="00F2687B">
        <w:rPr>
          <w:rFonts w:cs="宋体" w:hint="eastAsia"/>
          <w:b w:val="0"/>
          <w:color w:val="000000"/>
          <w:sz w:val="21"/>
          <w:szCs w:val="21"/>
          <w:shd w:val="clear" w:color="auto" w:fill="FFFFFF"/>
        </w:rPr>
        <w:t>全球最大</w:t>
      </w:r>
      <w:r w:rsidR="00F265B9">
        <w:rPr>
          <w:rFonts w:cs="宋体" w:hint="eastAsia"/>
          <w:b w:val="0"/>
          <w:color w:val="000000"/>
          <w:sz w:val="21"/>
          <w:szCs w:val="21"/>
          <w:shd w:val="clear" w:color="auto" w:fill="FFFFFF"/>
        </w:rPr>
        <w:t>的</w:t>
      </w:r>
      <w:r w:rsidR="00A222ED" w:rsidRPr="00F2687B">
        <w:rPr>
          <w:rFonts w:cs="宋体"/>
          <w:b w:val="0"/>
          <w:color w:val="000000"/>
          <w:sz w:val="21"/>
          <w:szCs w:val="21"/>
          <w:shd w:val="clear" w:color="auto" w:fill="FFFFFF"/>
        </w:rPr>
        <w:t>1.7</w:t>
      </w:r>
      <w:r w:rsidR="00A222ED" w:rsidRPr="00F2687B">
        <w:rPr>
          <w:rFonts w:cs="宋体" w:hint="eastAsia"/>
          <w:b w:val="0"/>
          <w:color w:val="000000"/>
          <w:sz w:val="21"/>
          <w:szCs w:val="21"/>
          <w:shd w:val="clear" w:color="auto" w:fill="FFFFFF"/>
        </w:rPr>
        <w:t>万吨电池级碳酸锂</w:t>
      </w:r>
      <w:r w:rsidR="00F265B9">
        <w:rPr>
          <w:rFonts w:cs="宋体" w:hint="eastAsia"/>
          <w:b w:val="0"/>
          <w:color w:val="000000"/>
          <w:sz w:val="21"/>
          <w:szCs w:val="21"/>
          <w:shd w:val="clear" w:color="auto" w:fill="FFFFFF"/>
        </w:rPr>
        <w:t>自动化</w:t>
      </w:r>
      <w:r w:rsidRPr="00F2687B">
        <w:rPr>
          <w:rFonts w:cs="宋体" w:hint="eastAsia"/>
          <w:b w:val="0"/>
          <w:color w:val="000000"/>
          <w:sz w:val="21"/>
          <w:szCs w:val="21"/>
          <w:shd w:val="clear" w:color="auto" w:fill="FFFFFF"/>
        </w:rPr>
        <w:t>生产基地；位于西澳奎纳纳市的年产</w:t>
      </w:r>
      <w:r w:rsidR="00E1443C" w:rsidRPr="00F2687B">
        <w:rPr>
          <w:rFonts w:cs="宋体"/>
          <w:b w:val="0"/>
          <w:color w:val="000000"/>
          <w:sz w:val="21"/>
          <w:szCs w:val="21"/>
          <w:shd w:val="clear" w:color="auto" w:fill="FFFFFF"/>
        </w:rPr>
        <w:t>4.8</w:t>
      </w:r>
      <w:r w:rsidRPr="00F2687B">
        <w:rPr>
          <w:rFonts w:cs="宋体" w:hint="eastAsia"/>
          <w:b w:val="0"/>
          <w:color w:val="000000"/>
          <w:sz w:val="21"/>
          <w:szCs w:val="21"/>
          <w:shd w:val="clear" w:color="auto" w:fill="FFFFFF"/>
        </w:rPr>
        <w:t>万吨</w:t>
      </w:r>
      <w:r w:rsidR="00A222ED">
        <w:rPr>
          <w:rFonts w:cs="宋体" w:hint="eastAsia"/>
          <w:b w:val="0"/>
          <w:color w:val="000000"/>
          <w:sz w:val="21"/>
          <w:szCs w:val="21"/>
          <w:shd w:val="clear" w:color="auto" w:fill="FFFFFF"/>
        </w:rPr>
        <w:t>电池级</w:t>
      </w:r>
      <w:r w:rsidRPr="00F2687B">
        <w:rPr>
          <w:rFonts w:cs="宋体" w:hint="eastAsia"/>
          <w:b w:val="0"/>
          <w:color w:val="000000"/>
          <w:sz w:val="21"/>
          <w:szCs w:val="21"/>
          <w:shd w:val="clear" w:color="auto" w:fill="FFFFFF"/>
        </w:rPr>
        <w:t>氢氧化锂</w:t>
      </w:r>
      <w:r w:rsidR="00A222ED">
        <w:rPr>
          <w:rFonts w:cs="宋体" w:hint="eastAsia"/>
          <w:b w:val="0"/>
          <w:color w:val="000000"/>
          <w:sz w:val="21"/>
          <w:szCs w:val="21"/>
          <w:shd w:val="clear" w:color="auto" w:fill="FFFFFF"/>
        </w:rPr>
        <w:t>自动化</w:t>
      </w:r>
      <w:r w:rsidRPr="00F2687B">
        <w:rPr>
          <w:rFonts w:cs="宋体" w:hint="eastAsia"/>
          <w:b w:val="0"/>
          <w:color w:val="000000"/>
          <w:sz w:val="21"/>
          <w:szCs w:val="21"/>
          <w:shd w:val="clear" w:color="auto" w:fill="FFFFFF"/>
        </w:rPr>
        <w:t>生产基地（在建中）和位于重庆市铜梁区的</w:t>
      </w:r>
      <w:r w:rsidR="00E1443C" w:rsidRPr="00F2687B">
        <w:rPr>
          <w:rFonts w:cs="宋体"/>
          <w:b w:val="0"/>
          <w:color w:val="000000"/>
          <w:sz w:val="21"/>
          <w:szCs w:val="21"/>
          <w:shd w:val="clear" w:color="auto" w:fill="FFFFFF"/>
        </w:rPr>
        <w:t>600</w:t>
      </w:r>
      <w:r w:rsidR="00E1443C" w:rsidRPr="00F2687B">
        <w:rPr>
          <w:rFonts w:cs="宋体" w:hint="eastAsia"/>
          <w:b w:val="0"/>
          <w:color w:val="000000"/>
          <w:sz w:val="21"/>
          <w:szCs w:val="21"/>
          <w:shd w:val="clear" w:color="auto" w:fill="FFFFFF"/>
        </w:rPr>
        <w:t>吨</w:t>
      </w:r>
      <w:r w:rsidRPr="00F2687B">
        <w:rPr>
          <w:rFonts w:cs="宋体" w:hint="eastAsia"/>
          <w:b w:val="0"/>
          <w:color w:val="000000"/>
          <w:sz w:val="21"/>
          <w:szCs w:val="21"/>
          <w:shd w:val="clear" w:color="auto" w:fill="FFFFFF"/>
        </w:rPr>
        <w:t>金属锂生产基地。</w:t>
      </w:r>
      <w:bookmarkEnd w:id="10"/>
    </w:p>
    <w:p w:rsidR="00AA146E" w:rsidRPr="00F2687B" w:rsidRDefault="00A301D3">
      <w:pPr>
        <w:spacing w:line="360" w:lineRule="auto"/>
        <w:rPr>
          <w:rFonts w:ascii="宋体" w:hAnsi="宋体" w:cs="宋体"/>
          <w:color w:val="000000"/>
          <w:szCs w:val="21"/>
          <w:shd w:val="clear" w:color="auto" w:fill="FFFFFF"/>
        </w:rPr>
      </w:pPr>
      <w:r w:rsidRPr="00F2687B">
        <w:rPr>
          <w:rFonts w:ascii="宋体" w:hAnsi="宋体" w:cs="宋体"/>
          <w:color w:val="000000"/>
          <w:szCs w:val="21"/>
          <w:shd w:val="clear" w:color="auto" w:fill="FFFFFF"/>
        </w:rPr>
        <w:t xml:space="preserve">    公司在“共创锂想”的企业</w:t>
      </w:r>
      <w:r w:rsidRPr="00F2687B">
        <w:rPr>
          <w:rFonts w:ascii="宋体" w:hAnsi="宋体" w:cs="宋体" w:hint="eastAsia"/>
          <w:color w:val="000000"/>
          <w:szCs w:val="21"/>
          <w:shd w:val="clear" w:color="auto" w:fill="FFFFFF"/>
        </w:rPr>
        <w:t>愿景下，矢志追求技术领先，不断探索新技术与产业化应用并取得了如下丰硕成果：参与制修订</w:t>
      </w:r>
      <w:r w:rsidRPr="00F2687B">
        <w:rPr>
          <w:rFonts w:ascii="宋体" w:hAnsi="宋体" w:cs="宋体"/>
          <w:color w:val="000000"/>
          <w:szCs w:val="21"/>
          <w:shd w:val="clear" w:color="auto" w:fill="FFFFFF"/>
        </w:rPr>
        <w:t>20余项国家和行业标准；承担2项国家火炬计划项目；设立省级企业技术中心和省级产学研联盟；拥有包括</w:t>
      </w:r>
      <w:r w:rsidR="00E1443C" w:rsidRPr="00F2687B">
        <w:rPr>
          <w:rFonts w:ascii="宋体" w:hAnsi="宋体" w:cs="宋体"/>
          <w:color w:val="000000"/>
          <w:szCs w:val="21"/>
          <w:shd w:val="clear" w:color="auto" w:fill="FFFFFF"/>
        </w:rPr>
        <w:t>45</w:t>
      </w:r>
      <w:r w:rsidRPr="00F2687B">
        <w:rPr>
          <w:rFonts w:ascii="宋体" w:hAnsi="宋体" w:cs="宋体" w:hint="eastAsia"/>
          <w:color w:val="000000"/>
          <w:szCs w:val="21"/>
          <w:shd w:val="clear" w:color="auto" w:fill="FFFFFF"/>
        </w:rPr>
        <w:t>项发明专利在内的各项专利</w:t>
      </w:r>
      <w:r w:rsidR="00E1443C" w:rsidRPr="00F2687B">
        <w:rPr>
          <w:rFonts w:ascii="宋体" w:hAnsi="宋体" w:cs="宋体"/>
          <w:color w:val="000000"/>
          <w:szCs w:val="21"/>
          <w:shd w:val="clear" w:color="auto" w:fill="FFFFFF"/>
        </w:rPr>
        <w:t>117</w:t>
      </w:r>
      <w:r w:rsidRPr="00F2687B">
        <w:rPr>
          <w:rFonts w:ascii="宋体" w:hAnsi="宋体" w:cs="宋体" w:hint="eastAsia"/>
          <w:color w:val="000000"/>
          <w:szCs w:val="21"/>
          <w:shd w:val="clear" w:color="auto" w:fill="FFFFFF"/>
        </w:rPr>
        <w:t>项，其中“</w:t>
      </w:r>
      <w:r w:rsidR="008D6B37">
        <w:rPr>
          <w:rFonts w:ascii="宋体" w:hAnsi="宋体" w:cs="宋体" w:hint="eastAsia"/>
          <w:color w:val="000000"/>
          <w:szCs w:val="21"/>
          <w:shd w:val="clear" w:color="auto" w:fill="FFFFFF"/>
        </w:rPr>
        <w:t>硫酸锂</w:t>
      </w:r>
      <w:r w:rsidRPr="00F2687B">
        <w:rPr>
          <w:rFonts w:ascii="宋体" w:hAnsi="宋体" w:cs="宋体" w:hint="eastAsia"/>
          <w:color w:val="000000"/>
          <w:szCs w:val="21"/>
          <w:shd w:val="clear" w:color="auto" w:fill="FFFFFF"/>
        </w:rPr>
        <w:t>溶液生产低镁电池级碳酸锂的方法”荣获国家专利金奖；先后荣获</w:t>
      </w:r>
      <w:r w:rsidRPr="00F2687B">
        <w:rPr>
          <w:rFonts w:ascii="宋体" w:hAnsi="宋体" w:cs="宋体"/>
          <w:color w:val="000000"/>
          <w:szCs w:val="21"/>
          <w:shd w:val="clear" w:color="auto" w:fill="FFFFFF"/>
        </w:rPr>
        <w:t>3项国家重点新产品、1项省高新技术创新产品、3项省级科技成果，并2次荣膺四川省科技进步奖等殊荣；先后获得国家高新技术企业、国家镁锂新材料高新技术产业化基地、四川省博士后创新实践基地、省创新型试点企业和省知识产权优势培育企业等。</w:t>
      </w:r>
    </w:p>
    <w:p w:rsidR="00AA146E" w:rsidRPr="00F2687B" w:rsidRDefault="00A301D3">
      <w:pPr>
        <w:snapToGrid w:val="0"/>
        <w:spacing w:line="360" w:lineRule="auto"/>
        <w:ind w:firstLineChars="200" w:firstLine="420"/>
        <w:rPr>
          <w:rFonts w:ascii="宋体" w:eastAsia="宋体" w:hAnsi="宋体" w:cs="Times New Roman"/>
          <w:szCs w:val="21"/>
        </w:rPr>
      </w:pPr>
      <w:r w:rsidRPr="00F2687B">
        <w:rPr>
          <w:rFonts w:ascii="宋体" w:hAnsi="宋体" w:cs="宋体" w:hint="eastAsia"/>
          <w:color w:val="000000"/>
          <w:szCs w:val="21"/>
          <w:shd w:val="clear" w:color="auto" w:fill="FFFFFF"/>
        </w:rPr>
        <w:t>公司秉承“经济利益绝不凌驾于环境、健康与安全之上”的发展原则，积极应用先进的节能减排技术，推动实施技术改造，提高能源利用效率，减少污染物排放，保护生态环境，</w:t>
      </w:r>
      <w:r w:rsidRPr="00F2687B">
        <w:rPr>
          <w:rFonts w:ascii="宋体" w:hAnsi="宋体" w:cs="宋体" w:hint="eastAsia"/>
          <w:color w:val="000000"/>
          <w:szCs w:val="21"/>
          <w:shd w:val="clear" w:color="auto" w:fill="FFFFFF"/>
        </w:rPr>
        <w:lastRenderedPageBreak/>
        <w:t>关注员工的健康和安全</w:t>
      </w:r>
      <w:r w:rsidRPr="00F2687B">
        <w:rPr>
          <w:rFonts w:ascii="宋体" w:eastAsia="宋体" w:hAnsi="宋体" w:cs="Times New Roman" w:hint="eastAsia"/>
          <w:szCs w:val="21"/>
        </w:rPr>
        <w:t>。</w:t>
      </w:r>
    </w:p>
    <w:p w:rsidR="00AA146E" w:rsidRDefault="00A301D3">
      <w:pPr>
        <w:pStyle w:val="2"/>
        <w:spacing w:before="0" w:after="0" w:line="360" w:lineRule="auto"/>
        <w:rPr>
          <w:sz w:val="24"/>
          <w:szCs w:val="24"/>
        </w:rPr>
      </w:pPr>
      <w:bookmarkStart w:id="11" w:name="_Toc24447_WPSOffice_Level2"/>
      <w:r>
        <w:rPr>
          <w:rFonts w:hint="eastAsia"/>
          <w:sz w:val="24"/>
          <w:szCs w:val="24"/>
        </w:rPr>
        <w:t>1.3</w:t>
      </w:r>
      <w:r>
        <w:rPr>
          <w:rFonts w:hint="eastAsia"/>
          <w:sz w:val="24"/>
          <w:szCs w:val="24"/>
        </w:rPr>
        <w:t>主要工作过程</w:t>
      </w:r>
      <w:bookmarkEnd w:id="11"/>
    </w:p>
    <w:p w:rsidR="00AA146E" w:rsidRPr="00F2687B" w:rsidRDefault="00A301D3">
      <w:pPr>
        <w:spacing w:line="360" w:lineRule="auto"/>
        <w:ind w:firstLineChars="200" w:firstLine="420"/>
        <w:rPr>
          <w:szCs w:val="21"/>
        </w:rPr>
      </w:pPr>
      <w:r w:rsidRPr="00F2687B">
        <w:rPr>
          <w:rFonts w:hint="eastAsia"/>
          <w:color w:val="000000"/>
          <w:szCs w:val="21"/>
        </w:rPr>
        <w:t>本标准由天齐锂业股份有限公司负责</w:t>
      </w:r>
      <w:r w:rsidR="00E1443C" w:rsidRPr="00F2687B">
        <w:rPr>
          <w:rFonts w:hint="eastAsia"/>
          <w:color w:val="000000"/>
          <w:szCs w:val="21"/>
        </w:rPr>
        <w:t>牵头</w:t>
      </w:r>
      <w:r w:rsidR="009603C0" w:rsidRPr="00F2687B">
        <w:rPr>
          <w:rFonts w:hint="eastAsia"/>
          <w:color w:val="000000"/>
          <w:szCs w:val="21"/>
        </w:rPr>
        <w:t>制定</w:t>
      </w:r>
      <w:r w:rsidRPr="00F2687B">
        <w:rPr>
          <w:rFonts w:hint="eastAsia"/>
          <w:color w:val="000000"/>
          <w:szCs w:val="21"/>
        </w:rPr>
        <w:t>。本标准的编制经过了以下几个阶段：</w:t>
      </w:r>
    </w:p>
    <w:p w:rsidR="00AA146E" w:rsidRPr="00F2687B" w:rsidRDefault="00A301D3">
      <w:pPr>
        <w:numPr>
          <w:ilvl w:val="0"/>
          <w:numId w:val="2"/>
        </w:numPr>
        <w:spacing w:line="360" w:lineRule="auto"/>
        <w:ind w:firstLineChars="200" w:firstLine="420"/>
        <w:rPr>
          <w:szCs w:val="21"/>
        </w:rPr>
      </w:pPr>
      <w:r w:rsidRPr="00F2687B">
        <w:rPr>
          <w:szCs w:val="21"/>
        </w:rPr>
        <w:t>2018</w:t>
      </w:r>
      <w:r w:rsidRPr="00F2687B">
        <w:rPr>
          <w:rFonts w:hint="eastAsia"/>
          <w:szCs w:val="21"/>
        </w:rPr>
        <w:t>年</w:t>
      </w:r>
      <w:r w:rsidRPr="00F2687B">
        <w:rPr>
          <w:szCs w:val="21"/>
        </w:rPr>
        <w:t>12</w:t>
      </w:r>
      <w:r w:rsidRPr="00F2687B">
        <w:rPr>
          <w:rFonts w:hint="eastAsia"/>
          <w:szCs w:val="21"/>
        </w:rPr>
        <w:t>月</w:t>
      </w:r>
      <w:r w:rsidRPr="00F2687B">
        <w:rPr>
          <w:szCs w:val="21"/>
        </w:rPr>
        <w:t>7</w:t>
      </w:r>
      <w:r w:rsidRPr="00F2687B">
        <w:rPr>
          <w:rFonts w:hint="eastAsia"/>
          <w:szCs w:val="21"/>
        </w:rPr>
        <w:t>日，由全国有色金属标准化技术委员会组织，在浙江衢州召开了本标准的任务落实</w:t>
      </w:r>
      <w:r w:rsidR="009603C0" w:rsidRPr="00F2687B">
        <w:rPr>
          <w:rFonts w:hint="eastAsia"/>
          <w:szCs w:val="21"/>
        </w:rPr>
        <w:t>会议，会议决定，《</w:t>
      </w:r>
      <w:r w:rsidR="009603C0" w:rsidRPr="00F2687B">
        <w:rPr>
          <w:rFonts w:ascii="宋体" w:eastAsia="宋体" w:hAnsi="宋体" w:cs="Times New Roman" w:hint="eastAsia"/>
          <w:szCs w:val="21"/>
        </w:rPr>
        <w:t>绿色设计产品评价技术规范</w:t>
      </w:r>
      <w:r w:rsidR="009603C0" w:rsidRPr="00F2687B">
        <w:rPr>
          <w:rFonts w:ascii="宋体" w:eastAsia="宋体" w:hAnsi="宋体" w:cs="Times New Roman"/>
          <w:szCs w:val="21"/>
        </w:rPr>
        <w:t xml:space="preserve"> </w:t>
      </w:r>
      <w:r w:rsidR="009603C0" w:rsidRPr="00F2687B">
        <w:rPr>
          <w:rFonts w:ascii="宋体" w:eastAsia="宋体" w:hAnsi="宋体" w:cs="Times New Roman" w:hint="eastAsia"/>
          <w:szCs w:val="21"/>
        </w:rPr>
        <w:t>碳酸锂</w:t>
      </w:r>
      <w:r w:rsidR="009603C0" w:rsidRPr="00F2687B">
        <w:rPr>
          <w:rFonts w:hint="eastAsia"/>
          <w:szCs w:val="21"/>
        </w:rPr>
        <w:t>》标准，由</w:t>
      </w:r>
      <w:r w:rsidR="009603C0" w:rsidRPr="00F2687B">
        <w:rPr>
          <w:rFonts w:hint="eastAsia"/>
          <w:color w:val="000000"/>
          <w:szCs w:val="21"/>
        </w:rPr>
        <w:t>天齐锂业股份有限公司负责牵头制定</w:t>
      </w:r>
      <w:r w:rsidRPr="00F2687B">
        <w:rPr>
          <w:rFonts w:hint="eastAsia"/>
          <w:szCs w:val="21"/>
        </w:rPr>
        <w:t>。</w:t>
      </w:r>
    </w:p>
    <w:p w:rsidR="00AA146E" w:rsidRPr="00F2687B" w:rsidRDefault="00A301D3">
      <w:pPr>
        <w:numPr>
          <w:ilvl w:val="0"/>
          <w:numId w:val="2"/>
        </w:numPr>
        <w:spacing w:line="360" w:lineRule="auto"/>
        <w:ind w:firstLineChars="200" w:firstLine="420"/>
        <w:rPr>
          <w:szCs w:val="21"/>
        </w:rPr>
      </w:pPr>
      <w:r w:rsidRPr="00F2687B">
        <w:rPr>
          <w:rFonts w:hint="eastAsia"/>
          <w:szCs w:val="21"/>
        </w:rPr>
        <w:t>公司接到</w:t>
      </w:r>
      <w:r w:rsidR="009603C0" w:rsidRPr="00F2687B">
        <w:rPr>
          <w:rFonts w:hint="eastAsia"/>
          <w:szCs w:val="21"/>
        </w:rPr>
        <w:t>该</w:t>
      </w:r>
      <w:r w:rsidRPr="00F2687B">
        <w:rPr>
          <w:rFonts w:hint="eastAsia"/>
          <w:szCs w:val="21"/>
        </w:rPr>
        <w:t>标准制定任务</w:t>
      </w:r>
      <w:r w:rsidR="009603C0" w:rsidRPr="00F2687B">
        <w:rPr>
          <w:rFonts w:hint="eastAsia"/>
          <w:szCs w:val="21"/>
        </w:rPr>
        <w:t>后</w:t>
      </w:r>
      <w:r w:rsidRPr="00F2687B">
        <w:rPr>
          <w:rFonts w:hint="eastAsia"/>
          <w:szCs w:val="21"/>
        </w:rPr>
        <w:t>，组成了《</w:t>
      </w:r>
      <w:r w:rsidRPr="00F2687B">
        <w:rPr>
          <w:rFonts w:ascii="宋体" w:eastAsia="宋体" w:hAnsi="宋体" w:cs="Times New Roman" w:hint="eastAsia"/>
          <w:szCs w:val="21"/>
        </w:rPr>
        <w:t>绿色设计产品评价技术规范</w:t>
      </w:r>
      <w:r w:rsidRPr="00F2687B">
        <w:rPr>
          <w:rFonts w:ascii="宋体" w:eastAsia="宋体" w:hAnsi="宋体" w:cs="Times New Roman"/>
          <w:szCs w:val="21"/>
        </w:rPr>
        <w:t xml:space="preserve"> </w:t>
      </w:r>
      <w:r w:rsidRPr="00F2687B">
        <w:rPr>
          <w:rFonts w:ascii="宋体" w:eastAsia="宋体" w:hAnsi="宋体" w:cs="Times New Roman" w:hint="eastAsia"/>
          <w:szCs w:val="21"/>
        </w:rPr>
        <w:t>碳酸锂</w:t>
      </w:r>
      <w:r w:rsidRPr="00F2687B">
        <w:rPr>
          <w:rFonts w:hint="eastAsia"/>
          <w:szCs w:val="21"/>
        </w:rPr>
        <w:t>》协会标准制定小组，并明确了工作职责和任务，</w:t>
      </w:r>
      <w:r w:rsidR="009603C0" w:rsidRPr="00BF7D96">
        <w:rPr>
          <w:rFonts w:ascii="宋体" w:eastAsia="宋体" w:hAnsi="宋体" w:cs="Times New Roman" w:hint="eastAsia"/>
          <w:szCs w:val="21"/>
        </w:rPr>
        <w:t>制定了工作计划和进度安排，确定了制定原则</w:t>
      </w:r>
      <w:r w:rsidRPr="00F2687B">
        <w:rPr>
          <w:rFonts w:hint="eastAsia"/>
          <w:szCs w:val="21"/>
        </w:rPr>
        <w:t>。</w:t>
      </w:r>
    </w:p>
    <w:p w:rsidR="009603C0" w:rsidRPr="00BF7D96" w:rsidRDefault="009603C0" w:rsidP="009603C0">
      <w:pPr>
        <w:pStyle w:val="af6"/>
        <w:numPr>
          <w:ilvl w:val="0"/>
          <w:numId w:val="2"/>
        </w:numPr>
        <w:snapToGrid w:val="0"/>
        <w:spacing w:line="360" w:lineRule="auto"/>
        <w:ind w:firstLineChars="0"/>
        <w:rPr>
          <w:rFonts w:ascii="宋体" w:eastAsia="宋体" w:hAnsi="宋体" w:cs="Times New Roman"/>
          <w:szCs w:val="21"/>
        </w:rPr>
      </w:pPr>
      <w:r w:rsidRPr="00BF7D96">
        <w:rPr>
          <w:rFonts w:ascii="宋体" w:eastAsia="宋体" w:hAnsi="宋体" w:cs="Times New Roman"/>
          <w:szCs w:val="21"/>
        </w:rPr>
        <w:t>2019年5月</w:t>
      </w:r>
      <w:r w:rsidRPr="00BF7D96">
        <w:rPr>
          <w:rFonts w:ascii="宋体" w:eastAsia="宋体" w:hAnsi="宋体" w:cs="Times New Roman" w:hint="eastAsia"/>
          <w:szCs w:val="21"/>
        </w:rPr>
        <w:t>中旬，公司内部组织标准编写培训，同时确定所要编写标准的基本框架。本标准在编制过程中，查阅了大量国内外相关文献资料及相关企业的企业标准，咨询企业的使用要求，进行了资料收集，经过综合考虑与讨论，最后形成了该标准的讨论稿。</w:t>
      </w:r>
    </w:p>
    <w:p w:rsidR="009603C0" w:rsidRPr="00BF7D96" w:rsidRDefault="009603C0" w:rsidP="009603C0">
      <w:pPr>
        <w:pStyle w:val="af6"/>
        <w:numPr>
          <w:ilvl w:val="0"/>
          <w:numId w:val="2"/>
        </w:numPr>
        <w:snapToGrid w:val="0"/>
        <w:spacing w:line="360" w:lineRule="auto"/>
        <w:ind w:firstLineChars="0"/>
        <w:rPr>
          <w:szCs w:val="21"/>
        </w:rPr>
      </w:pPr>
      <w:r w:rsidRPr="00BF7D96">
        <w:rPr>
          <w:rFonts w:ascii="宋体" w:eastAsia="宋体" w:hAnsi="宋体" w:cs="Times New Roman"/>
          <w:szCs w:val="21"/>
        </w:rPr>
        <w:t>2019年6月17日，由全国有色金属标准化技术委员会组织在江西宜春召开本标准的征求意见讨论会。与会单位有天齐锂业股份有限公司、</w:t>
      </w:r>
      <w:r w:rsidRPr="00BF7D96">
        <w:rPr>
          <w:rFonts w:ascii="宋体" w:eastAsia="宋体" w:hAnsi="宋体" w:cs="Times New Roman" w:hint="eastAsia"/>
          <w:szCs w:val="21"/>
        </w:rPr>
        <w:t>江西赣锋锂业股份有限公司、</w:t>
      </w:r>
      <w:r w:rsidRPr="00BF7D96">
        <w:rPr>
          <w:rFonts w:hint="eastAsia"/>
          <w:szCs w:val="21"/>
        </w:rPr>
        <w:t>新疆有色金属研究所、</w:t>
      </w:r>
      <w:hyperlink r:id="rId12" w:tgtFrame="_blank" w:history="1">
        <w:r w:rsidRPr="00BF7D96">
          <w:rPr>
            <w:rFonts w:hint="eastAsia"/>
            <w:szCs w:val="21"/>
          </w:rPr>
          <w:t>江西东鹏新材料有限责任公司</w:t>
        </w:r>
      </w:hyperlink>
      <w:r w:rsidRPr="00BF7D96">
        <w:rPr>
          <w:rFonts w:hint="eastAsia"/>
          <w:szCs w:val="21"/>
        </w:rPr>
        <w:t>、</w:t>
      </w:r>
      <w:hyperlink r:id="rId13" w:tgtFrame="_blank" w:history="1">
        <w:r w:rsidRPr="00BF7D96">
          <w:rPr>
            <w:rFonts w:hint="eastAsia"/>
            <w:szCs w:val="21"/>
          </w:rPr>
          <w:t>江西南氏锂电新材料有限公司</w:t>
        </w:r>
      </w:hyperlink>
      <w:r w:rsidRPr="00BF7D96">
        <w:rPr>
          <w:rFonts w:hint="eastAsia"/>
          <w:szCs w:val="21"/>
        </w:rPr>
        <w:t>、</w:t>
      </w:r>
      <w:hyperlink r:id="rId14" w:tgtFrame="_blank" w:history="1">
        <w:r w:rsidRPr="00BF7D96">
          <w:rPr>
            <w:rFonts w:hint="eastAsia"/>
            <w:szCs w:val="21"/>
          </w:rPr>
          <w:t>四川雅化实业集团股份有限公司</w:t>
        </w:r>
      </w:hyperlink>
      <w:r w:rsidRPr="00BF7D96">
        <w:rPr>
          <w:rFonts w:hint="eastAsia"/>
          <w:szCs w:val="21"/>
        </w:rPr>
        <w:t>、</w:t>
      </w:r>
      <w:hyperlink r:id="rId15" w:tgtFrame="_blank" w:history="1">
        <w:r w:rsidRPr="00BF7D96">
          <w:rPr>
            <w:rFonts w:hint="eastAsia"/>
            <w:szCs w:val="21"/>
          </w:rPr>
          <w:t>江苏容汇通用锂业股份有限公司</w:t>
        </w:r>
      </w:hyperlink>
      <w:r w:rsidRPr="00BF7D96">
        <w:rPr>
          <w:rFonts w:hint="eastAsia"/>
          <w:szCs w:val="21"/>
        </w:rPr>
        <w:t>、浙江衢州永正锂电科技有限公司、宜春银锂新能源有限责任公司等多家锂盐制造生产企业以及</w:t>
      </w:r>
      <w:r w:rsidRPr="00BF7D96">
        <w:rPr>
          <w:rFonts w:ascii="宋体" w:eastAsia="宋体" w:hAnsi="宋体" w:cs="Times New Roman" w:hint="eastAsia"/>
          <w:szCs w:val="21"/>
        </w:rPr>
        <w:t>江西赣锋循环科技有限公司、</w:t>
      </w:r>
      <w:hyperlink r:id="rId16" w:tgtFrame="_blank" w:history="1">
        <w:r w:rsidRPr="00BF7D96">
          <w:rPr>
            <w:rFonts w:hint="eastAsia"/>
            <w:szCs w:val="21"/>
          </w:rPr>
          <w:t>广东邦普循环科技有限公司</w:t>
        </w:r>
      </w:hyperlink>
      <w:r w:rsidRPr="00BF7D96">
        <w:rPr>
          <w:rFonts w:hint="eastAsia"/>
          <w:szCs w:val="21"/>
        </w:rPr>
        <w:t>等电池、废料回收单位就本标准的征求意见稿进行了讨论。</w:t>
      </w:r>
    </w:p>
    <w:p w:rsidR="00A222ED" w:rsidRPr="003317FC" w:rsidRDefault="009603C0" w:rsidP="002B4D07">
      <w:pPr>
        <w:pStyle w:val="af6"/>
        <w:numPr>
          <w:ilvl w:val="0"/>
          <w:numId w:val="2"/>
        </w:numPr>
        <w:snapToGrid w:val="0"/>
        <w:spacing w:line="360" w:lineRule="auto"/>
        <w:ind w:firstLineChars="0"/>
        <w:rPr>
          <w:szCs w:val="21"/>
        </w:rPr>
      </w:pPr>
      <w:r w:rsidRPr="00BF7D96">
        <w:rPr>
          <w:szCs w:val="21"/>
        </w:rPr>
        <w:t>2019</w:t>
      </w:r>
      <w:r w:rsidRPr="00BF7D96">
        <w:rPr>
          <w:rFonts w:hint="eastAsia"/>
          <w:szCs w:val="21"/>
        </w:rPr>
        <w:t>年</w:t>
      </w:r>
      <w:r w:rsidR="00B72308" w:rsidRPr="00BF7D96">
        <w:rPr>
          <w:szCs w:val="21"/>
        </w:rPr>
        <w:t>7</w:t>
      </w:r>
      <w:r w:rsidRPr="00BF7D96">
        <w:rPr>
          <w:rFonts w:hint="eastAsia"/>
          <w:szCs w:val="21"/>
        </w:rPr>
        <w:t>月～</w:t>
      </w:r>
      <w:r w:rsidRPr="00BF7D96">
        <w:rPr>
          <w:szCs w:val="21"/>
        </w:rPr>
        <w:t>9</w:t>
      </w:r>
      <w:r w:rsidRPr="00BF7D96">
        <w:rPr>
          <w:rFonts w:hint="eastAsia"/>
          <w:szCs w:val="21"/>
        </w:rPr>
        <w:t>月，</w:t>
      </w:r>
      <w:r w:rsidRPr="00BF7D96">
        <w:rPr>
          <w:rFonts w:ascii="宋体" w:eastAsia="宋体" w:hAnsi="宋体" w:cs="Times New Roman" w:hint="eastAsia"/>
          <w:szCs w:val="21"/>
        </w:rPr>
        <w:t>标准编制工作组根据宜春会议讨论情况，并结合各家生产单位提出的意见和建议，整理后形成《绿色设计产品评价技术规范</w:t>
      </w:r>
      <w:r w:rsidRPr="00BF7D96">
        <w:rPr>
          <w:rFonts w:ascii="宋体" w:eastAsia="宋体" w:hAnsi="宋体" w:cs="Times New Roman"/>
          <w:szCs w:val="21"/>
        </w:rPr>
        <w:t xml:space="preserve"> </w:t>
      </w:r>
      <w:r w:rsidR="003B1AAA">
        <w:rPr>
          <w:rFonts w:ascii="宋体" w:eastAsia="宋体" w:hAnsi="宋体" w:cs="Times New Roman" w:hint="eastAsia"/>
          <w:szCs w:val="21"/>
        </w:rPr>
        <w:t>碳酸</w:t>
      </w:r>
      <w:r w:rsidRPr="00BF7D96">
        <w:rPr>
          <w:rFonts w:ascii="宋体" w:eastAsia="宋体" w:hAnsi="宋体" w:cs="Times New Roman" w:hint="eastAsia"/>
          <w:szCs w:val="21"/>
        </w:rPr>
        <w:t>锂》协会标准的预审</w:t>
      </w:r>
      <w:r w:rsidR="00B72308" w:rsidRPr="00BF7D96">
        <w:rPr>
          <w:rFonts w:ascii="宋体" w:eastAsia="宋体" w:hAnsi="宋体" w:cs="Times New Roman" w:hint="eastAsia"/>
          <w:szCs w:val="21"/>
        </w:rPr>
        <w:t>申报</w:t>
      </w:r>
      <w:r w:rsidRPr="00BF7D96">
        <w:rPr>
          <w:rFonts w:ascii="宋体" w:eastAsia="宋体" w:hAnsi="宋体" w:cs="Times New Roman" w:hint="eastAsia"/>
          <w:szCs w:val="21"/>
        </w:rPr>
        <w:t>稿。</w:t>
      </w:r>
    </w:p>
    <w:p w:rsidR="003317FC" w:rsidRDefault="003317FC" w:rsidP="002B4D07">
      <w:pPr>
        <w:pStyle w:val="af6"/>
        <w:numPr>
          <w:ilvl w:val="0"/>
          <w:numId w:val="2"/>
        </w:numPr>
        <w:snapToGrid w:val="0"/>
        <w:spacing w:line="360" w:lineRule="auto"/>
        <w:ind w:firstLineChars="0"/>
        <w:rPr>
          <w:szCs w:val="21"/>
        </w:rPr>
      </w:pPr>
      <w:r>
        <w:rPr>
          <w:rFonts w:ascii="宋体" w:eastAsia="宋体" w:hAnsi="宋体" w:cs="Times New Roman" w:hint="eastAsia"/>
          <w:szCs w:val="21"/>
        </w:rPr>
        <w:t>2019年10月29日</w:t>
      </w:r>
      <w:r w:rsidRPr="00BF7D96">
        <w:rPr>
          <w:rFonts w:hint="eastAsia"/>
          <w:szCs w:val="21"/>
        </w:rPr>
        <w:t>～</w:t>
      </w:r>
      <w:r w:rsidRPr="00443165">
        <w:rPr>
          <w:rFonts w:ascii="宋体" w:eastAsia="宋体" w:hAnsi="宋体" w:cs="Times New Roman"/>
          <w:szCs w:val="21"/>
        </w:rPr>
        <w:t>10月</w:t>
      </w:r>
      <w:r w:rsidRPr="00443165">
        <w:rPr>
          <w:rFonts w:ascii="宋体" w:eastAsia="宋体" w:hAnsi="宋体" w:cs="Times New Roman" w:hint="eastAsia"/>
          <w:szCs w:val="21"/>
        </w:rPr>
        <w:t>31日</w:t>
      </w:r>
      <w:r>
        <w:rPr>
          <w:rFonts w:hint="eastAsia"/>
          <w:szCs w:val="21"/>
        </w:rPr>
        <w:t>，</w:t>
      </w:r>
      <w:r>
        <w:rPr>
          <w:rFonts w:ascii="宋体" w:eastAsia="宋体" w:hAnsi="宋体" w:cs="Times New Roman"/>
          <w:szCs w:val="21"/>
        </w:rPr>
        <w:t>由全国有色金属标准化技术委员会组织在山东泰安召开本标准的预审</w:t>
      </w:r>
      <w:r w:rsidRPr="00BF7D96">
        <w:rPr>
          <w:rFonts w:ascii="宋体" w:eastAsia="宋体" w:hAnsi="宋体" w:cs="Times New Roman"/>
          <w:szCs w:val="21"/>
        </w:rPr>
        <w:t>会。与会单位有天齐锂业股份有限公司、</w:t>
      </w:r>
      <w:r w:rsidRPr="00BF7D96">
        <w:rPr>
          <w:rFonts w:ascii="宋体" w:eastAsia="宋体" w:hAnsi="宋体" w:cs="Times New Roman" w:hint="eastAsia"/>
          <w:szCs w:val="21"/>
        </w:rPr>
        <w:t>江西赣锋锂业股份有限公司、</w:t>
      </w:r>
      <w:r w:rsidRPr="00BF7D96">
        <w:rPr>
          <w:rFonts w:hint="eastAsia"/>
          <w:szCs w:val="21"/>
        </w:rPr>
        <w:t>新疆有色金属研究所、</w:t>
      </w:r>
      <w:r w:rsidR="009F00C0">
        <w:rPr>
          <w:rStyle w:val="fontstyle21"/>
          <w:rFonts w:hint="default"/>
          <w:sz w:val="21"/>
          <w:szCs w:val="21"/>
        </w:rPr>
        <w:t>国合通用测试评价认证股份公司、</w:t>
      </w:r>
      <w:hyperlink r:id="rId17" w:tgtFrame="_blank" w:history="1">
        <w:r w:rsidRPr="00BF7D96">
          <w:rPr>
            <w:rFonts w:hint="eastAsia"/>
            <w:szCs w:val="21"/>
          </w:rPr>
          <w:t>江西东鹏新材料有限责任公司</w:t>
        </w:r>
      </w:hyperlink>
      <w:r w:rsidRPr="00BF7D96">
        <w:rPr>
          <w:rFonts w:hint="eastAsia"/>
          <w:szCs w:val="21"/>
        </w:rPr>
        <w:t>、</w:t>
      </w:r>
      <w:hyperlink r:id="rId18" w:tgtFrame="_blank" w:history="1">
        <w:r w:rsidRPr="00BF7D96">
          <w:rPr>
            <w:rFonts w:hint="eastAsia"/>
            <w:szCs w:val="21"/>
          </w:rPr>
          <w:t>江西南氏锂电新材料有限公司</w:t>
        </w:r>
      </w:hyperlink>
      <w:r w:rsidRPr="00BF7D96">
        <w:rPr>
          <w:rFonts w:hint="eastAsia"/>
          <w:szCs w:val="21"/>
        </w:rPr>
        <w:t>、</w:t>
      </w:r>
      <w:hyperlink r:id="rId19" w:tgtFrame="_blank" w:history="1">
        <w:r w:rsidRPr="00BF7D96">
          <w:rPr>
            <w:rFonts w:hint="eastAsia"/>
            <w:szCs w:val="21"/>
          </w:rPr>
          <w:t>四川雅化实业集团股份有限公司</w:t>
        </w:r>
      </w:hyperlink>
      <w:r w:rsidRPr="00BF7D96">
        <w:rPr>
          <w:rFonts w:hint="eastAsia"/>
          <w:szCs w:val="21"/>
        </w:rPr>
        <w:t>、</w:t>
      </w:r>
      <w:hyperlink r:id="rId20" w:tgtFrame="_blank" w:history="1">
        <w:r w:rsidRPr="00BF7D96">
          <w:rPr>
            <w:rFonts w:hint="eastAsia"/>
            <w:szCs w:val="21"/>
          </w:rPr>
          <w:t>江苏容汇通用锂业股份有限公司</w:t>
        </w:r>
      </w:hyperlink>
      <w:r w:rsidRPr="00BF7D96">
        <w:rPr>
          <w:rFonts w:hint="eastAsia"/>
          <w:szCs w:val="21"/>
        </w:rPr>
        <w:t>、浙江衢州永正锂电科技有限公司、宜春银锂新能源有限责任公司等多家锂盐制造生产企业以及</w:t>
      </w:r>
      <w:r w:rsidRPr="00BF7D96">
        <w:rPr>
          <w:rFonts w:ascii="宋体" w:eastAsia="宋体" w:hAnsi="宋体" w:cs="Times New Roman" w:hint="eastAsia"/>
          <w:szCs w:val="21"/>
        </w:rPr>
        <w:t>江西赣锋循环科技有限公司、</w:t>
      </w:r>
      <w:hyperlink r:id="rId21" w:tgtFrame="_blank" w:history="1">
        <w:r w:rsidRPr="00BF7D96">
          <w:rPr>
            <w:rFonts w:hint="eastAsia"/>
            <w:szCs w:val="21"/>
          </w:rPr>
          <w:t>广东邦普循环科技有限公司</w:t>
        </w:r>
      </w:hyperlink>
      <w:r w:rsidRPr="00BF7D96">
        <w:rPr>
          <w:rFonts w:hint="eastAsia"/>
          <w:szCs w:val="21"/>
        </w:rPr>
        <w:t>等电池、废料回收单位就本标准的</w:t>
      </w:r>
      <w:r>
        <w:rPr>
          <w:rFonts w:hint="eastAsia"/>
          <w:szCs w:val="21"/>
        </w:rPr>
        <w:t>预审稿</w:t>
      </w:r>
      <w:r w:rsidRPr="00BF7D96">
        <w:rPr>
          <w:rFonts w:hint="eastAsia"/>
          <w:szCs w:val="21"/>
        </w:rPr>
        <w:t>进行了讨论。</w:t>
      </w:r>
    </w:p>
    <w:p w:rsidR="00EF733D" w:rsidRPr="00443165" w:rsidRDefault="00EF733D" w:rsidP="00EF733D">
      <w:pPr>
        <w:pStyle w:val="af6"/>
        <w:numPr>
          <w:ilvl w:val="0"/>
          <w:numId w:val="2"/>
        </w:numPr>
        <w:snapToGrid w:val="0"/>
        <w:spacing w:line="360" w:lineRule="auto"/>
        <w:ind w:firstLineChars="0"/>
        <w:rPr>
          <w:szCs w:val="21"/>
        </w:rPr>
      </w:pPr>
      <w:r>
        <w:rPr>
          <w:szCs w:val="21"/>
        </w:rPr>
        <w:t>2019</w:t>
      </w:r>
      <w:r>
        <w:rPr>
          <w:szCs w:val="21"/>
        </w:rPr>
        <w:t>年</w:t>
      </w:r>
      <w:r>
        <w:rPr>
          <w:rFonts w:hint="eastAsia"/>
          <w:szCs w:val="21"/>
        </w:rPr>
        <w:t>11</w:t>
      </w:r>
      <w:r>
        <w:rPr>
          <w:rFonts w:hint="eastAsia"/>
          <w:szCs w:val="21"/>
        </w:rPr>
        <w:t>月</w:t>
      </w:r>
      <w:r w:rsidRPr="00BF7D96">
        <w:rPr>
          <w:rFonts w:hint="eastAsia"/>
          <w:szCs w:val="21"/>
        </w:rPr>
        <w:t>～</w:t>
      </w:r>
      <w:r>
        <w:rPr>
          <w:szCs w:val="21"/>
        </w:rPr>
        <w:t>2020</w:t>
      </w:r>
      <w:r w:rsidRPr="00BF7D96">
        <w:rPr>
          <w:rFonts w:hint="eastAsia"/>
          <w:szCs w:val="21"/>
        </w:rPr>
        <w:t>年</w:t>
      </w:r>
      <w:r w:rsidRPr="00BF7D96">
        <w:rPr>
          <w:szCs w:val="21"/>
        </w:rPr>
        <w:t>9</w:t>
      </w:r>
      <w:r w:rsidRPr="00BF7D96">
        <w:rPr>
          <w:rFonts w:hint="eastAsia"/>
          <w:szCs w:val="21"/>
        </w:rPr>
        <w:t>月，</w:t>
      </w:r>
      <w:r>
        <w:rPr>
          <w:rFonts w:ascii="宋体" w:eastAsia="宋体" w:hAnsi="宋体" w:cs="Times New Roman" w:hint="eastAsia"/>
          <w:szCs w:val="21"/>
        </w:rPr>
        <w:t>标准编制工作组根据泰安</w:t>
      </w:r>
      <w:r w:rsidRPr="00BF7D96">
        <w:rPr>
          <w:rFonts w:ascii="宋体" w:eastAsia="宋体" w:hAnsi="宋体" w:cs="Times New Roman" w:hint="eastAsia"/>
          <w:szCs w:val="21"/>
        </w:rPr>
        <w:t>会议讨论情况，并结合各家生产单位提出的意见和建议，整理后形成《绿色设计产品评价技术规范</w:t>
      </w:r>
      <w:r w:rsidRPr="00BF7D96">
        <w:rPr>
          <w:rFonts w:ascii="宋体" w:eastAsia="宋体" w:hAnsi="宋体" w:cs="Times New Roman"/>
          <w:szCs w:val="21"/>
        </w:rPr>
        <w:t xml:space="preserve"> </w:t>
      </w:r>
      <w:r>
        <w:rPr>
          <w:rFonts w:ascii="宋体" w:eastAsia="宋体" w:hAnsi="宋体" w:cs="Times New Roman" w:hint="eastAsia"/>
          <w:szCs w:val="21"/>
        </w:rPr>
        <w:t>碳酸锂》协会标准的审定</w:t>
      </w:r>
      <w:r w:rsidRPr="00BF7D96">
        <w:rPr>
          <w:rFonts w:ascii="宋体" w:eastAsia="宋体" w:hAnsi="宋体" w:cs="Times New Roman" w:hint="eastAsia"/>
          <w:szCs w:val="21"/>
        </w:rPr>
        <w:t>申报稿。</w:t>
      </w:r>
    </w:p>
    <w:p w:rsidR="00443165" w:rsidRDefault="00443165" w:rsidP="00443165">
      <w:pPr>
        <w:pStyle w:val="af6"/>
        <w:snapToGrid w:val="0"/>
        <w:spacing w:line="360" w:lineRule="auto"/>
        <w:ind w:left="420" w:firstLineChars="0" w:firstLine="0"/>
        <w:rPr>
          <w:rFonts w:ascii="宋体" w:eastAsia="宋体" w:hAnsi="宋体" w:cs="Times New Roman"/>
          <w:szCs w:val="21"/>
        </w:rPr>
      </w:pPr>
    </w:p>
    <w:p w:rsidR="00443165" w:rsidRPr="00EF733D" w:rsidRDefault="00443165" w:rsidP="00443165">
      <w:pPr>
        <w:pStyle w:val="af6"/>
        <w:snapToGrid w:val="0"/>
        <w:spacing w:line="360" w:lineRule="auto"/>
        <w:ind w:left="420" w:firstLineChars="0" w:firstLine="0"/>
        <w:rPr>
          <w:rFonts w:hint="eastAsia"/>
          <w:szCs w:val="21"/>
        </w:rPr>
      </w:pPr>
    </w:p>
    <w:tbl>
      <w:tblPr>
        <w:tblStyle w:val="af3"/>
        <w:tblW w:w="7938" w:type="dxa"/>
        <w:tblInd w:w="250" w:type="dxa"/>
        <w:tblLayout w:type="fixed"/>
        <w:tblLook w:val="04A0" w:firstRow="1" w:lastRow="0" w:firstColumn="1" w:lastColumn="0" w:noHBand="0" w:noVBand="1"/>
      </w:tblPr>
      <w:tblGrid>
        <w:gridCol w:w="709"/>
        <w:gridCol w:w="1276"/>
        <w:gridCol w:w="2835"/>
        <w:gridCol w:w="1417"/>
        <w:gridCol w:w="709"/>
        <w:gridCol w:w="992"/>
      </w:tblGrid>
      <w:tr w:rsidR="00A0125E" w:rsidTr="00443165">
        <w:trPr>
          <w:trHeight w:val="665"/>
        </w:trPr>
        <w:tc>
          <w:tcPr>
            <w:tcW w:w="709" w:type="dxa"/>
            <w:vAlign w:val="center"/>
          </w:tcPr>
          <w:p w:rsidR="00A0125E" w:rsidRDefault="00A0125E" w:rsidP="000F563B">
            <w:pPr>
              <w:ind w:leftChars="-15" w:left="1" w:hangingChars="15" w:hanging="32"/>
              <w:jc w:val="center"/>
              <w:rPr>
                <w:b/>
                <w:bCs/>
              </w:rPr>
            </w:pPr>
            <w:r>
              <w:rPr>
                <w:rFonts w:hint="eastAsia"/>
                <w:b/>
                <w:bCs/>
              </w:rPr>
              <w:lastRenderedPageBreak/>
              <w:t>序号</w:t>
            </w:r>
          </w:p>
        </w:tc>
        <w:tc>
          <w:tcPr>
            <w:tcW w:w="1276" w:type="dxa"/>
            <w:vAlign w:val="center"/>
          </w:tcPr>
          <w:p w:rsidR="00A0125E" w:rsidRDefault="00A0125E" w:rsidP="00F2687B">
            <w:pPr>
              <w:jc w:val="center"/>
              <w:rPr>
                <w:b/>
                <w:bCs/>
              </w:rPr>
            </w:pPr>
            <w:r>
              <w:rPr>
                <w:rFonts w:hint="eastAsia"/>
                <w:b/>
                <w:bCs/>
              </w:rPr>
              <w:t>标准章条</w:t>
            </w:r>
          </w:p>
          <w:p w:rsidR="00A0125E" w:rsidRDefault="00A0125E" w:rsidP="00F2687B">
            <w:pPr>
              <w:jc w:val="center"/>
              <w:rPr>
                <w:b/>
                <w:bCs/>
              </w:rPr>
            </w:pPr>
            <w:r>
              <w:rPr>
                <w:rFonts w:hint="eastAsia"/>
                <w:b/>
                <w:bCs/>
              </w:rPr>
              <w:t>编号</w:t>
            </w:r>
          </w:p>
        </w:tc>
        <w:tc>
          <w:tcPr>
            <w:tcW w:w="2835" w:type="dxa"/>
            <w:vAlign w:val="center"/>
          </w:tcPr>
          <w:p w:rsidR="00A0125E" w:rsidRDefault="00A0125E" w:rsidP="00F2687B">
            <w:pPr>
              <w:jc w:val="center"/>
              <w:rPr>
                <w:b/>
                <w:bCs/>
              </w:rPr>
            </w:pPr>
            <w:r>
              <w:rPr>
                <w:rFonts w:hint="eastAsia"/>
                <w:b/>
                <w:bCs/>
              </w:rPr>
              <w:t>修改意见</w:t>
            </w:r>
          </w:p>
        </w:tc>
        <w:tc>
          <w:tcPr>
            <w:tcW w:w="1417" w:type="dxa"/>
            <w:vAlign w:val="center"/>
          </w:tcPr>
          <w:p w:rsidR="00A0125E" w:rsidRDefault="00A0125E" w:rsidP="00F2687B">
            <w:pPr>
              <w:jc w:val="center"/>
              <w:rPr>
                <w:b/>
                <w:bCs/>
              </w:rPr>
            </w:pPr>
            <w:r>
              <w:rPr>
                <w:rFonts w:hint="eastAsia"/>
                <w:b/>
                <w:bCs/>
              </w:rPr>
              <w:t>提出单位</w:t>
            </w:r>
          </w:p>
        </w:tc>
        <w:tc>
          <w:tcPr>
            <w:tcW w:w="709" w:type="dxa"/>
            <w:vAlign w:val="center"/>
          </w:tcPr>
          <w:p w:rsidR="00A0125E" w:rsidRDefault="00A0125E" w:rsidP="00F2687B">
            <w:pPr>
              <w:jc w:val="center"/>
              <w:rPr>
                <w:b/>
                <w:bCs/>
              </w:rPr>
            </w:pPr>
            <w:r>
              <w:rPr>
                <w:rFonts w:hint="eastAsia"/>
                <w:b/>
                <w:bCs/>
              </w:rPr>
              <w:t>处理意见</w:t>
            </w:r>
          </w:p>
        </w:tc>
        <w:tc>
          <w:tcPr>
            <w:tcW w:w="992" w:type="dxa"/>
            <w:vAlign w:val="center"/>
          </w:tcPr>
          <w:p w:rsidR="00A0125E" w:rsidRDefault="00A0125E" w:rsidP="00F2687B">
            <w:pPr>
              <w:jc w:val="center"/>
              <w:rPr>
                <w:b/>
                <w:bCs/>
              </w:rPr>
            </w:pPr>
            <w:r>
              <w:rPr>
                <w:rFonts w:hint="eastAsia"/>
                <w:b/>
                <w:bCs/>
              </w:rPr>
              <w:t>备注</w:t>
            </w:r>
          </w:p>
        </w:tc>
      </w:tr>
      <w:tr w:rsidR="00A0125E" w:rsidTr="00443165">
        <w:trPr>
          <w:trHeight w:val="869"/>
        </w:trPr>
        <w:tc>
          <w:tcPr>
            <w:tcW w:w="709" w:type="dxa"/>
            <w:vAlign w:val="center"/>
          </w:tcPr>
          <w:p w:rsidR="00A0125E" w:rsidRDefault="00A0125E" w:rsidP="00F2687B">
            <w:pPr>
              <w:jc w:val="center"/>
            </w:pPr>
            <w:r>
              <w:rPr>
                <w:rFonts w:hint="eastAsia"/>
              </w:rPr>
              <w:t>1</w:t>
            </w:r>
          </w:p>
        </w:tc>
        <w:tc>
          <w:tcPr>
            <w:tcW w:w="1276" w:type="dxa"/>
            <w:vAlign w:val="center"/>
          </w:tcPr>
          <w:p w:rsidR="00A0125E" w:rsidRDefault="00A0125E" w:rsidP="00443165">
            <w:pPr>
              <w:jc w:val="left"/>
            </w:pPr>
            <w:r>
              <w:t>文本</w:t>
            </w:r>
            <w:r>
              <w:rPr>
                <w:rFonts w:hint="eastAsia"/>
              </w:rPr>
              <w:t>2</w:t>
            </w:r>
            <w:r>
              <w:rPr>
                <w:rFonts w:hint="eastAsia"/>
              </w:rPr>
              <w:t>规范性引用文件</w:t>
            </w:r>
          </w:p>
        </w:tc>
        <w:tc>
          <w:tcPr>
            <w:tcW w:w="2835" w:type="dxa"/>
            <w:vAlign w:val="center"/>
          </w:tcPr>
          <w:p w:rsidR="00A0125E" w:rsidRDefault="00A0125E" w:rsidP="00443165">
            <w:pPr>
              <w:jc w:val="left"/>
              <w:rPr>
                <w:color w:val="000000" w:themeColor="text1"/>
              </w:rPr>
            </w:pPr>
            <w:r>
              <w:rPr>
                <w:color w:val="000000" w:themeColor="text1"/>
              </w:rPr>
              <w:t>标准号按照从小到达排列</w:t>
            </w:r>
          </w:p>
        </w:tc>
        <w:tc>
          <w:tcPr>
            <w:tcW w:w="1417" w:type="dxa"/>
            <w:vAlign w:val="center"/>
          </w:tcPr>
          <w:p w:rsidR="00A0125E" w:rsidRDefault="00A0125E" w:rsidP="00F2687B">
            <w:pPr>
              <w:jc w:val="center"/>
            </w:pPr>
            <w:r>
              <w:t>标委会</w:t>
            </w:r>
          </w:p>
        </w:tc>
        <w:tc>
          <w:tcPr>
            <w:tcW w:w="709" w:type="dxa"/>
            <w:vAlign w:val="center"/>
          </w:tcPr>
          <w:p w:rsidR="00A0125E" w:rsidRDefault="00A0125E" w:rsidP="00F2687B">
            <w:pPr>
              <w:jc w:val="center"/>
            </w:pPr>
            <w:r>
              <w:rPr>
                <w:rFonts w:hint="eastAsia"/>
              </w:rPr>
              <w:t>采纳</w:t>
            </w:r>
          </w:p>
        </w:tc>
        <w:tc>
          <w:tcPr>
            <w:tcW w:w="992" w:type="dxa"/>
            <w:vAlign w:val="center"/>
          </w:tcPr>
          <w:p w:rsidR="00A0125E" w:rsidRDefault="00A0125E" w:rsidP="00F2687B">
            <w:pPr>
              <w:jc w:val="center"/>
            </w:pPr>
            <w:r>
              <w:rPr>
                <w:rFonts w:hint="eastAsia"/>
              </w:rPr>
              <w:t>2019.6</w:t>
            </w:r>
            <w:r>
              <w:rPr>
                <w:rFonts w:hint="eastAsia"/>
              </w:rPr>
              <w:t>宜春</w:t>
            </w:r>
          </w:p>
        </w:tc>
      </w:tr>
      <w:tr w:rsidR="00A0125E" w:rsidTr="00443165">
        <w:trPr>
          <w:trHeight w:val="790"/>
        </w:trPr>
        <w:tc>
          <w:tcPr>
            <w:tcW w:w="709" w:type="dxa"/>
            <w:vAlign w:val="center"/>
          </w:tcPr>
          <w:p w:rsidR="00A0125E" w:rsidRDefault="00A0125E" w:rsidP="00F2687B">
            <w:pPr>
              <w:jc w:val="center"/>
            </w:pPr>
            <w:r>
              <w:rPr>
                <w:rFonts w:hint="eastAsia"/>
              </w:rPr>
              <w:t>2</w:t>
            </w:r>
          </w:p>
        </w:tc>
        <w:tc>
          <w:tcPr>
            <w:tcW w:w="1276" w:type="dxa"/>
            <w:vAlign w:val="center"/>
          </w:tcPr>
          <w:p w:rsidR="00A0125E" w:rsidRDefault="00A0125E" w:rsidP="00443165">
            <w:pPr>
              <w:jc w:val="left"/>
            </w:pPr>
            <w:r>
              <w:rPr>
                <w:rFonts w:hint="eastAsia"/>
              </w:rPr>
              <w:t>4.2</w:t>
            </w:r>
            <w:r>
              <w:rPr>
                <w:rFonts w:hint="eastAsia"/>
              </w:rPr>
              <w:t>评价指标及要求</w:t>
            </w:r>
          </w:p>
        </w:tc>
        <w:tc>
          <w:tcPr>
            <w:tcW w:w="2835" w:type="dxa"/>
            <w:vAlign w:val="center"/>
          </w:tcPr>
          <w:p w:rsidR="00A0125E" w:rsidRDefault="00A0125E" w:rsidP="00443165">
            <w:pPr>
              <w:jc w:val="left"/>
              <w:rPr>
                <w:color w:val="000000" w:themeColor="text1"/>
              </w:rPr>
            </w:pPr>
            <w:r>
              <w:rPr>
                <w:color w:val="000000" w:themeColor="text1"/>
              </w:rPr>
              <w:t>增加锂云母的相关数据</w:t>
            </w:r>
          </w:p>
        </w:tc>
        <w:tc>
          <w:tcPr>
            <w:tcW w:w="1417" w:type="dxa"/>
            <w:vAlign w:val="center"/>
          </w:tcPr>
          <w:p w:rsidR="00A0125E" w:rsidRDefault="00A0125E" w:rsidP="00F2687B">
            <w:pPr>
              <w:jc w:val="center"/>
            </w:pPr>
            <w:r>
              <w:t>标委会</w:t>
            </w:r>
          </w:p>
        </w:tc>
        <w:tc>
          <w:tcPr>
            <w:tcW w:w="709" w:type="dxa"/>
            <w:vAlign w:val="center"/>
          </w:tcPr>
          <w:p w:rsidR="00A0125E" w:rsidRDefault="00A0125E" w:rsidP="00F2687B">
            <w:pPr>
              <w:jc w:val="center"/>
            </w:pPr>
            <w:r>
              <w:rPr>
                <w:rFonts w:hint="eastAsia"/>
              </w:rPr>
              <w:t>采纳</w:t>
            </w:r>
          </w:p>
        </w:tc>
        <w:tc>
          <w:tcPr>
            <w:tcW w:w="992" w:type="dxa"/>
            <w:vAlign w:val="center"/>
          </w:tcPr>
          <w:p w:rsidR="00A0125E" w:rsidRDefault="00A0125E" w:rsidP="00F2687B">
            <w:pPr>
              <w:jc w:val="center"/>
            </w:pPr>
            <w:r>
              <w:rPr>
                <w:rFonts w:hint="eastAsia"/>
              </w:rPr>
              <w:t>2019.6</w:t>
            </w:r>
            <w:r>
              <w:rPr>
                <w:rFonts w:hint="eastAsia"/>
              </w:rPr>
              <w:t>宜春</w:t>
            </w:r>
          </w:p>
        </w:tc>
      </w:tr>
      <w:tr w:rsidR="00A0125E" w:rsidTr="00443165">
        <w:trPr>
          <w:trHeight w:val="869"/>
        </w:trPr>
        <w:tc>
          <w:tcPr>
            <w:tcW w:w="709" w:type="dxa"/>
            <w:vAlign w:val="center"/>
          </w:tcPr>
          <w:p w:rsidR="00A0125E" w:rsidRDefault="00A0125E" w:rsidP="00F2687B">
            <w:pPr>
              <w:jc w:val="center"/>
            </w:pPr>
            <w:r>
              <w:rPr>
                <w:rFonts w:hint="eastAsia"/>
              </w:rPr>
              <w:t>3</w:t>
            </w:r>
          </w:p>
        </w:tc>
        <w:tc>
          <w:tcPr>
            <w:tcW w:w="1276" w:type="dxa"/>
            <w:vAlign w:val="center"/>
          </w:tcPr>
          <w:p w:rsidR="00A0125E" w:rsidRDefault="00A0125E" w:rsidP="00443165">
            <w:pPr>
              <w:jc w:val="left"/>
            </w:pPr>
            <w:r>
              <w:rPr>
                <w:rFonts w:hint="eastAsia"/>
              </w:rPr>
              <w:t>1</w:t>
            </w:r>
            <w:r>
              <w:rPr>
                <w:rFonts w:hint="eastAsia"/>
              </w:rPr>
              <w:t>、范围</w:t>
            </w:r>
          </w:p>
        </w:tc>
        <w:tc>
          <w:tcPr>
            <w:tcW w:w="2835" w:type="dxa"/>
            <w:vAlign w:val="center"/>
          </w:tcPr>
          <w:p w:rsidR="00A0125E" w:rsidRDefault="00A0125E" w:rsidP="00443165">
            <w:pPr>
              <w:jc w:val="left"/>
              <w:rPr>
                <w:color w:val="000000" w:themeColor="text1"/>
              </w:rPr>
            </w:pPr>
            <w:r>
              <w:rPr>
                <w:rFonts w:hint="eastAsia"/>
                <w:color w:val="000000" w:themeColor="text1"/>
              </w:rPr>
              <w:t>“</w:t>
            </w:r>
            <w:r>
              <w:rPr>
                <w:color w:val="000000" w:themeColor="text1"/>
              </w:rPr>
              <w:t>绿色产品</w:t>
            </w:r>
            <w:r>
              <w:rPr>
                <w:rFonts w:hint="eastAsia"/>
                <w:color w:val="000000" w:themeColor="text1"/>
              </w:rPr>
              <w:t>”</w:t>
            </w:r>
            <w:r>
              <w:rPr>
                <w:color w:val="000000" w:themeColor="text1"/>
              </w:rPr>
              <w:t>改为</w:t>
            </w:r>
            <w:r>
              <w:rPr>
                <w:rFonts w:hint="eastAsia"/>
                <w:color w:val="000000" w:themeColor="text1"/>
              </w:rPr>
              <w:t>“</w:t>
            </w:r>
            <w:r>
              <w:rPr>
                <w:color w:val="000000" w:themeColor="text1"/>
              </w:rPr>
              <w:t>绿色设计产品</w:t>
            </w:r>
            <w:r>
              <w:rPr>
                <w:rFonts w:hint="eastAsia"/>
                <w:color w:val="000000" w:themeColor="text1"/>
              </w:rPr>
              <w:t>”</w:t>
            </w:r>
          </w:p>
        </w:tc>
        <w:tc>
          <w:tcPr>
            <w:tcW w:w="1417" w:type="dxa"/>
            <w:vAlign w:val="center"/>
          </w:tcPr>
          <w:p w:rsidR="00A0125E" w:rsidRDefault="00A0125E" w:rsidP="00443165">
            <w:pPr>
              <w:ind w:firstLineChars="100" w:firstLine="210"/>
              <w:jc w:val="center"/>
            </w:pPr>
            <w:r>
              <w:t>宜春银锂</w:t>
            </w:r>
          </w:p>
        </w:tc>
        <w:tc>
          <w:tcPr>
            <w:tcW w:w="709" w:type="dxa"/>
            <w:vAlign w:val="center"/>
          </w:tcPr>
          <w:p w:rsidR="00A0125E" w:rsidRDefault="00A0125E" w:rsidP="00F2687B">
            <w:pPr>
              <w:jc w:val="center"/>
            </w:pPr>
            <w:r>
              <w:rPr>
                <w:rFonts w:hint="eastAsia"/>
              </w:rPr>
              <w:t>采纳</w:t>
            </w:r>
          </w:p>
        </w:tc>
        <w:tc>
          <w:tcPr>
            <w:tcW w:w="992" w:type="dxa"/>
            <w:vAlign w:val="center"/>
          </w:tcPr>
          <w:p w:rsidR="00A0125E" w:rsidRDefault="00A0125E" w:rsidP="00F2687B">
            <w:pPr>
              <w:jc w:val="center"/>
            </w:pPr>
          </w:p>
        </w:tc>
      </w:tr>
      <w:tr w:rsidR="00A0125E" w:rsidTr="00443165">
        <w:trPr>
          <w:trHeight w:val="762"/>
        </w:trPr>
        <w:tc>
          <w:tcPr>
            <w:tcW w:w="709" w:type="dxa"/>
            <w:vAlign w:val="center"/>
          </w:tcPr>
          <w:p w:rsidR="00A0125E" w:rsidRDefault="00A0125E" w:rsidP="00F2687B">
            <w:pPr>
              <w:jc w:val="center"/>
            </w:pPr>
            <w:r>
              <w:rPr>
                <w:rFonts w:hint="eastAsia"/>
              </w:rPr>
              <w:t>4</w:t>
            </w:r>
          </w:p>
        </w:tc>
        <w:tc>
          <w:tcPr>
            <w:tcW w:w="1276" w:type="dxa"/>
            <w:vAlign w:val="center"/>
          </w:tcPr>
          <w:p w:rsidR="00A0125E" w:rsidRDefault="00A0125E" w:rsidP="00443165">
            <w:pPr>
              <w:jc w:val="left"/>
            </w:pPr>
            <w:r>
              <w:rPr>
                <w:rFonts w:hint="eastAsia"/>
              </w:rPr>
              <w:t>4.1</w:t>
            </w:r>
            <w:r>
              <w:rPr>
                <w:rFonts w:hint="eastAsia"/>
              </w:rPr>
              <w:t>基本要求</w:t>
            </w:r>
          </w:p>
        </w:tc>
        <w:tc>
          <w:tcPr>
            <w:tcW w:w="2835" w:type="dxa"/>
            <w:vAlign w:val="center"/>
          </w:tcPr>
          <w:p w:rsidR="00A0125E" w:rsidRDefault="00A0125E" w:rsidP="00443165">
            <w:pPr>
              <w:jc w:val="left"/>
              <w:rPr>
                <w:color w:val="000000" w:themeColor="text1"/>
              </w:rPr>
            </w:pPr>
            <w:r>
              <w:rPr>
                <w:rFonts w:hint="eastAsia"/>
                <w:color w:val="000000" w:themeColor="text1"/>
              </w:rPr>
              <w:t>4.1.3</w:t>
            </w:r>
            <w:r>
              <w:rPr>
                <w:rFonts w:hint="eastAsia"/>
                <w:color w:val="000000" w:themeColor="text1"/>
              </w:rPr>
              <w:t>增加</w:t>
            </w:r>
            <w:r>
              <w:rPr>
                <w:rFonts w:hint="eastAsia"/>
                <w:color w:val="000000" w:themeColor="text1"/>
              </w:rPr>
              <w:t>GB/T23331</w:t>
            </w:r>
          </w:p>
        </w:tc>
        <w:tc>
          <w:tcPr>
            <w:tcW w:w="1417" w:type="dxa"/>
            <w:vAlign w:val="center"/>
          </w:tcPr>
          <w:p w:rsidR="00A0125E" w:rsidRDefault="00A0125E" w:rsidP="00F2687B">
            <w:pPr>
              <w:jc w:val="center"/>
            </w:pPr>
            <w:r>
              <w:t>宜春银锂</w:t>
            </w:r>
          </w:p>
        </w:tc>
        <w:tc>
          <w:tcPr>
            <w:tcW w:w="709" w:type="dxa"/>
            <w:vAlign w:val="center"/>
          </w:tcPr>
          <w:p w:rsidR="00A0125E" w:rsidRDefault="00A0125E" w:rsidP="00F2687B">
            <w:pPr>
              <w:jc w:val="center"/>
            </w:pPr>
            <w:r>
              <w:rPr>
                <w:rFonts w:hint="eastAsia"/>
              </w:rPr>
              <w:t>采纳</w:t>
            </w:r>
          </w:p>
        </w:tc>
        <w:tc>
          <w:tcPr>
            <w:tcW w:w="992" w:type="dxa"/>
            <w:vAlign w:val="center"/>
          </w:tcPr>
          <w:p w:rsidR="00A0125E" w:rsidRDefault="00A0125E" w:rsidP="00F2687B">
            <w:pPr>
              <w:jc w:val="center"/>
            </w:pPr>
          </w:p>
        </w:tc>
      </w:tr>
      <w:tr w:rsidR="00A0125E" w:rsidTr="00443165">
        <w:trPr>
          <w:trHeight w:val="869"/>
        </w:trPr>
        <w:tc>
          <w:tcPr>
            <w:tcW w:w="709" w:type="dxa"/>
            <w:vAlign w:val="center"/>
          </w:tcPr>
          <w:p w:rsidR="00A0125E" w:rsidRDefault="00A0125E" w:rsidP="00F2687B">
            <w:pPr>
              <w:jc w:val="center"/>
            </w:pPr>
            <w:r>
              <w:rPr>
                <w:rFonts w:hint="eastAsia"/>
              </w:rPr>
              <w:t>5</w:t>
            </w:r>
          </w:p>
        </w:tc>
        <w:tc>
          <w:tcPr>
            <w:tcW w:w="1276" w:type="dxa"/>
            <w:vAlign w:val="center"/>
          </w:tcPr>
          <w:p w:rsidR="00A0125E" w:rsidRDefault="00A0125E" w:rsidP="00443165">
            <w:pPr>
              <w:jc w:val="left"/>
            </w:pPr>
            <w:r>
              <w:rPr>
                <w:rFonts w:hint="eastAsia"/>
              </w:rPr>
              <w:t>4.1</w:t>
            </w:r>
            <w:r>
              <w:rPr>
                <w:rFonts w:hint="eastAsia"/>
              </w:rPr>
              <w:t>基本要求</w:t>
            </w:r>
          </w:p>
        </w:tc>
        <w:tc>
          <w:tcPr>
            <w:tcW w:w="2835" w:type="dxa"/>
            <w:vAlign w:val="center"/>
          </w:tcPr>
          <w:p w:rsidR="00A0125E" w:rsidRDefault="00A0125E" w:rsidP="00443165">
            <w:pPr>
              <w:jc w:val="left"/>
              <w:rPr>
                <w:color w:val="000000" w:themeColor="text1"/>
              </w:rPr>
            </w:pPr>
            <w:r>
              <w:rPr>
                <w:rFonts w:hint="eastAsia"/>
                <w:color w:val="000000" w:themeColor="text1"/>
              </w:rPr>
              <w:t>“进”行</w:t>
            </w:r>
            <w:r>
              <w:rPr>
                <w:rFonts w:hint="eastAsia"/>
                <w:color w:val="000000" w:themeColor="text1"/>
              </w:rPr>
              <w:t>4.1.9</w:t>
            </w:r>
            <w:r>
              <w:rPr>
                <w:rFonts w:hint="eastAsia"/>
                <w:color w:val="000000" w:themeColor="text1"/>
              </w:rPr>
              <w:t>改为“应进行</w:t>
            </w:r>
            <w:r>
              <w:rPr>
                <w:color w:val="000000" w:themeColor="text1"/>
              </w:rPr>
              <w:t>”</w:t>
            </w:r>
          </w:p>
        </w:tc>
        <w:tc>
          <w:tcPr>
            <w:tcW w:w="1417" w:type="dxa"/>
            <w:vAlign w:val="center"/>
          </w:tcPr>
          <w:p w:rsidR="00A0125E" w:rsidRDefault="00A0125E" w:rsidP="00F2687B">
            <w:pPr>
              <w:jc w:val="center"/>
            </w:pPr>
            <w:r>
              <w:t>宜春银锂</w:t>
            </w:r>
          </w:p>
        </w:tc>
        <w:tc>
          <w:tcPr>
            <w:tcW w:w="709" w:type="dxa"/>
            <w:vAlign w:val="center"/>
          </w:tcPr>
          <w:p w:rsidR="00A0125E" w:rsidRDefault="00A0125E" w:rsidP="00F2687B">
            <w:pPr>
              <w:jc w:val="center"/>
            </w:pPr>
            <w:r>
              <w:rPr>
                <w:rFonts w:hint="eastAsia"/>
              </w:rPr>
              <w:t>采纳</w:t>
            </w:r>
          </w:p>
        </w:tc>
        <w:tc>
          <w:tcPr>
            <w:tcW w:w="992" w:type="dxa"/>
            <w:vAlign w:val="center"/>
          </w:tcPr>
          <w:p w:rsidR="00A0125E" w:rsidRDefault="00A0125E" w:rsidP="00F2687B">
            <w:pPr>
              <w:jc w:val="center"/>
            </w:pPr>
          </w:p>
        </w:tc>
      </w:tr>
      <w:tr w:rsidR="00A0125E" w:rsidTr="00443165">
        <w:trPr>
          <w:trHeight w:val="869"/>
        </w:trPr>
        <w:tc>
          <w:tcPr>
            <w:tcW w:w="709" w:type="dxa"/>
            <w:vAlign w:val="center"/>
          </w:tcPr>
          <w:p w:rsidR="00A0125E" w:rsidRDefault="00A0125E" w:rsidP="00F2687B">
            <w:pPr>
              <w:jc w:val="center"/>
            </w:pPr>
            <w:r>
              <w:rPr>
                <w:rFonts w:hint="eastAsia"/>
              </w:rPr>
              <w:t>6</w:t>
            </w:r>
          </w:p>
        </w:tc>
        <w:tc>
          <w:tcPr>
            <w:tcW w:w="1276" w:type="dxa"/>
            <w:vAlign w:val="center"/>
          </w:tcPr>
          <w:p w:rsidR="00A0125E" w:rsidRDefault="00A0125E" w:rsidP="00443165">
            <w:pPr>
              <w:jc w:val="left"/>
            </w:pPr>
            <w:r>
              <w:rPr>
                <w:rFonts w:hint="eastAsia"/>
              </w:rPr>
              <w:t>4.2</w:t>
            </w:r>
            <w:r>
              <w:rPr>
                <w:rFonts w:hint="eastAsia"/>
              </w:rPr>
              <w:t>评价指标要求</w:t>
            </w:r>
          </w:p>
        </w:tc>
        <w:tc>
          <w:tcPr>
            <w:tcW w:w="2835" w:type="dxa"/>
            <w:vAlign w:val="center"/>
          </w:tcPr>
          <w:p w:rsidR="00A0125E" w:rsidRDefault="00A0125E" w:rsidP="00443165">
            <w:pPr>
              <w:jc w:val="left"/>
              <w:rPr>
                <w:color w:val="000000" w:themeColor="text1"/>
              </w:rPr>
            </w:pPr>
            <w:r>
              <w:rPr>
                <w:rFonts w:hint="eastAsia"/>
                <w:color w:val="000000" w:themeColor="text1"/>
                <w:szCs w:val="21"/>
              </w:rPr>
              <w:t>“电、煤、燃气和蒸汽等”改为“吨产品综合能耗”</w:t>
            </w:r>
          </w:p>
        </w:tc>
        <w:tc>
          <w:tcPr>
            <w:tcW w:w="1417" w:type="dxa"/>
            <w:vAlign w:val="center"/>
          </w:tcPr>
          <w:p w:rsidR="00A0125E" w:rsidRDefault="00A0125E" w:rsidP="00F2687B">
            <w:pPr>
              <w:jc w:val="center"/>
            </w:pPr>
            <w:r>
              <w:t>宜春银锂</w:t>
            </w:r>
          </w:p>
        </w:tc>
        <w:tc>
          <w:tcPr>
            <w:tcW w:w="709" w:type="dxa"/>
            <w:vAlign w:val="center"/>
          </w:tcPr>
          <w:p w:rsidR="00A0125E" w:rsidRDefault="00A0125E" w:rsidP="00A0125E">
            <w:pPr>
              <w:jc w:val="center"/>
            </w:pPr>
            <w:r>
              <w:rPr>
                <w:rFonts w:hint="eastAsia"/>
              </w:rPr>
              <w:t>采纳</w:t>
            </w:r>
          </w:p>
          <w:p w:rsidR="00A0125E" w:rsidRDefault="00A0125E" w:rsidP="00F2687B">
            <w:pPr>
              <w:jc w:val="center"/>
            </w:pPr>
          </w:p>
        </w:tc>
        <w:tc>
          <w:tcPr>
            <w:tcW w:w="992" w:type="dxa"/>
            <w:vAlign w:val="center"/>
          </w:tcPr>
          <w:p w:rsidR="00A0125E" w:rsidRDefault="00A0125E" w:rsidP="00F2687B">
            <w:pPr>
              <w:jc w:val="center"/>
            </w:pPr>
          </w:p>
        </w:tc>
      </w:tr>
      <w:tr w:rsidR="00A0125E" w:rsidTr="00443165">
        <w:trPr>
          <w:trHeight w:val="869"/>
        </w:trPr>
        <w:tc>
          <w:tcPr>
            <w:tcW w:w="709" w:type="dxa"/>
            <w:vAlign w:val="center"/>
          </w:tcPr>
          <w:p w:rsidR="00A0125E" w:rsidRDefault="00A0125E" w:rsidP="00F2687B">
            <w:pPr>
              <w:jc w:val="center"/>
            </w:pPr>
            <w:r>
              <w:rPr>
                <w:rFonts w:hint="eastAsia"/>
              </w:rPr>
              <w:t>7</w:t>
            </w:r>
          </w:p>
        </w:tc>
        <w:tc>
          <w:tcPr>
            <w:tcW w:w="1276" w:type="dxa"/>
            <w:vAlign w:val="center"/>
          </w:tcPr>
          <w:p w:rsidR="00A0125E" w:rsidRDefault="00A0125E" w:rsidP="00443165">
            <w:pPr>
              <w:jc w:val="left"/>
            </w:pPr>
            <w:r>
              <w:rPr>
                <w:rFonts w:hint="eastAsia"/>
              </w:rPr>
              <w:t>4.2</w:t>
            </w:r>
            <w:r>
              <w:rPr>
                <w:rFonts w:hint="eastAsia"/>
              </w:rPr>
              <w:t>评价指标要求</w:t>
            </w:r>
          </w:p>
        </w:tc>
        <w:tc>
          <w:tcPr>
            <w:tcW w:w="2835" w:type="dxa"/>
            <w:vAlign w:val="center"/>
          </w:tcPr>
          <w:p w:rsidR="00A0125E" w:rsidRDefault="00A0125E" w:rsidP="00443165">
            <w:pPr>
              <w:jc w:val="left"/>
              <w:rPr>
                <w:color w:val="000000" w:themeColor="text1"/>
              </w:rPr>
            </w:pPr>
            <w:r>
              <w:rPr>
                <w:color w:val="000000" w:themeColor="text1"/>
              </w:rPr>
              <w:t>表最后栏</w:t>
            </w:r>
            <w:r>
              <w:rPr>
                <w:rFonts w:hint="eastAsia"/>
                <w:color w:val="000000" w:themeColor="text1"/>
              </w:rPr>
              <w:t>“生产”改为“废弃物</w:t>
            </w:r>
            <w:r>
              <w:rPr>
                <w:rFonts w:hint="eastAsia"/>
                <w:color w:val="000000" w:themeColor="text1"/>
              </w:rPr>
              <w:t xml:space="preserve"> </w:t>
            </w:r>
            <w:r>
              <w:rPr>
                <w:rFonts w:hint="eastAsia"/>
                <w:color w:val="000000" w:themeColor="text1"/>
              </w:rPr>
              <w:t>处理阶段”</w:t>
            </w:r>
          </w:p>
        </w:tc>
        <w:tc>
          <w:tcPr>
            <w:tcW w:w="1417" w:type="dxa"/>
            <w:vAlign w:val="center"/>
          </w:tcPr>
          <w:p w:rsidR="00A0125E" w:rsidRDefault="00A0125E" w:rsidP="00F2687B">
            <w:pPr>
              <w:jc w:val="center"/>
            </w:pPr>
            <w:r>
              <w:t>宜春银锂</w:t>
            </w:r>
          </w:p>
        </w:tc>
        <w:tc>
          <w:tcPr>
            <w:tcW w:w="709" w:type="dxa"/>
            <w:vAlign w:val="center"/>
          </w:tcPr>
          <w:p w:rsidR="00A0125E" w:rsidRDefault="00A0125E" w:rsidP="00F2687B">
            <w:pPr>
              <w:jc w:val="center"/>
            </w:pPr>
            <w:r>
              <w:rPr>
                <w:rFonts w:hint="eastAsia"/>
              </w:rPr>
              <w:t>采纳</w:t>
            </w:r>
          </w:p>
        </w:tc>
        <w:tc>
          <w:tcPr>
            <w:tcW w:w="992" w:type="dxa"/>
            <w:vAlign w:val="center"/>
          </w:tcPr>
          <w:p w:rsidR="00A0125E" w:rsidRDefault="00A0125E" w:rsidP="00F2687B">
            <w:pPr>
              <w:jc w:val="center"/>
            </w:pPr>
          </w:p>
        </w:tc>
      </w:tr>
      <w:tr w:rsidR="00A0125E" w:rsidTr="00443165">
        <w:trPr>
          <w:trHeight w:val="869"/>
        </w:trPr>
        <w:tc>
          <w:tcPr>
            <w:tcW w:w="709" w:type="dxa"/>
            <w:vAlign w:val="center"/>
          </w:tcPr>
          <w:p w:rsidR="00A0125E" w:rsidRDefault="00A0125E" w:rsidP="00F2687B">
            <w:pPr>
              <w:jc w:val="center"/>
            </w:pPr>
            <w:r>
              <w:rPr>
                <w:rFonts w:hint="eastAsia"/>
              </w:rPr>
              <w:t>8</w:t>
            </w:r>
          </w:p>
        </w:tc>
        <w:tc>
          <w:tcPr>
            <w:tcW w:w="1276" w:type="dxa"/>
            <w:vAlign w:val="center"/>
          </w:tcPr>
          <w:p w:rsidR="00A0125E" w:rsidRDefault="00A0125E" w:rsidP="00443165">
            <w:pPr>
              <w:jc w:val="left"/>
            </w:pPr>
            <w:r>
              <w:rPr>
                <w:rFonts w:hint="eastAsia"/>
              </w:rPr>
              <w:t>A</w:t>
            </w:r>
            <w:r>
              <w:rPr>
                <w:rFonts w:hint="eastAsia"/>
              </w:rPr>
              <w:t>．</w:t>
            </w:r>
            <w:r>
              <w:rPr>
                <w:rFonts w:hint="eastAsia"/>
              </w:rPr>
              <w:t>1.3</w:t>
            </w:r>
            <w:r>
              <w:rPr>
                <w:rFonts w:hint="eastAsia"/>
              </w:rPr>
              <w:t>工序污染物排放</w:t>
            </w:r>
          </w:p>
        </w:tc>
        <w:tc>
          <w:tcPr>
            <w:tcW w:w="2835" w:type="dxa"/>
            <w:vAlign w:val="center"/>
          </w:tcPr>
          <w:p w:rsidR="00A0125E" w:rsidRDefault="00A0125E" w:rsidP="00443165">
            <w:pPr>
              <w:jc w:val="left"/>
              <w:rPr>
                <w:color w:val="000000" w:themeColor="text1"/>
              </w:rPr>
            </w:pPr>
            <w:r>
              <w:rPr>
                <w:rFonts w:hint="eastAsia"/>
                <w:color w:val="000000" w:themeColor="text1"/>
              </w:rPr>
              <w:t>“正式”改为“第三方”</w:t>
            </w:r>
          </w:p>
        </w:tc>
        <w:tc>
          <w:tcPr>
            <w:tcW w:w="1417" w:type="dxa"/>
            <w:vAlign w:val="center"/>
          </w:tcPr>
          <w:p w:rsidR="00A0125E" w:rsidRDefault="00A0125E" w:rsidP="00F2687B">
            <w:pPr>
              <w:jc w:val="center"/>
            </w:pPr>
            <w:r>
              <w:t>宜春银锂</w:t>
            </w:r>
          </w:p>
        </w:tc>
        <w:tc>
          <w:tcPr>
            <w:tcW w:w="709" w:type="dxa"/>
            <w:vAlign w:val="center"/>
          </w:tcPr>
          <w:p w:rsidR="00A0125E" w:rsidRDefault="00A0125E" w:rsidP="00F2687B">
            <w:pPr>
              <w:jc w:val="center"/>
            </w:pPr>
            <w:r>
              <w:rPr>
                <w:rFonts w:hint="eastAsia"/>
              </w:rPr>
              <w:t>采纳</w:t>
            </w:r>
          </w:p>
        </w:tc>
        <w:tc>
          <w:tcPr>
            <w:tcW w:w="992" w:type="dxa"/>
            <w:vAlign w:val="center"/>
          </w:tcPr>
          <w:p w:rsidR="00A0125E" w:rsidRDefault="00A0125E" w:rsidP="00F2687B">
            <w:pPr>
              <w:jc w:val="center"/>
            </w:pPr>
          </w:p>
        </w:tc>
      </w:tr>
      <w:tr w:rsidR="00A0125E" w:rsidTr="00443165">
        <w:trPr>
          <w:trHeight w:val="869"/>
        </w:trPr>
        <w:tc>
          <w:tcPr>
            <w:tcW w:w="709" w:type="dxa"/>
            <w:vAlign w:val="center"/>
          </w:tcPr>
          <w:p w:rsidR="00A0125E" w:rsidRDefault="00A0125E" w:rsidP="00F2687B">
            <w:pPr>
              <w:jc w:val="center"/>
            </w:pPr>
            <w:r>
              <w:rPr>
                <w:rFonts w:hint="eastAsia"/>
              </w:rPr>
              <w:t>9</w:t>
            </w:r>
          </w:p>
        </w:tc>
        <w:tc>
          <w:tcPr>
            <w:tcW w:w="1276" w:type="dxa"/>
            <w:vAlign w:val="center"/>
          </w:tcPr>
          <w:p w:rsidR="00A0125E" w:rsidRDefault="00A0125E" w:rsidP="00443165">
            <w:pPr>
              <w:jc w:val="left"/>
            </w:pPr>
            <w:r>
              <w:rPr>
                <w:rFonts w:hint="eastAsia"/>
              </w:rPr>
              <w:t>A.2.2</w:t>
            </w:r>
            <w:r>
              <w:t>实则</w:t>
            </w:r>
          </w:p>
        </w:tc>
        <w:tc>
          <w:tcPr>
            <w:tcW w:w="2835" w:type="dxa"/>
            <w:vAlign w:val="center"/>
          </w:tcPr>
          <w:p w:rsidR="00A0125E" w:rsidRDefault="00A0125E" w:rsidP="00443165">
            <w:pPr>
              <w:jc w:val="left"/>
              <w:rPr>
                <w:color w:val="000000" w:themeColor="text1"/>
              </w:rPr>
            </w:pPr>
            <w:r>
              <w:rPr>
                <w:rFonts w:hint="eastAsia"/>
                <w:color w:val="000000" w:themeColor="text1"/>
              </w:rPr>
              <w:t>删除“一定”</w:t>
            </w:r>
          </w:p>
        </w:tc>
        <w:tc>
          <w:tcPr>
            <w:tcW w:w="1417" w:type="dxa"/>
            <w:vAlign w:val="center"/>
          </w:tcPr>
          <w:p w:rsidR="00A0125E" w:rsidRDefault="00A0125E" w:rsidP="00F2687B">
            <w:pPr>
              <w:jc w:val="center"/>
            </w:pPr>
            <w:r>
              <w:t>宜春银锂</w:t>
            </w:r>
          </w:p>
        </w:tc>
        <w:tc>
          <w:tcPr>
            <w:tcW w:w="709" w:type="dxa"/>
            <w:vAlign w:val="center"/>
          </w:tcPr>
          <w:p w:rsidR="00A0125E" w:rsidRDefault="00A0125E" w:rsidP="00F2687B">
            <w:pPr>
              <w:jc w:val="center"/>
            </w:pPr>
            <w:r>
              <w:rPr>
                <w:rFonts w:hint="eastAsia"/>
              </w:rPr>
              <w:t>采纳</w:t>
            </w:r>
          </w:p>
        </w:tc>
        <w:tc>
          <w:tcPr>
            <w:tcW w:w="992" w:type="dxa"/>
            <w:vAlign w:val="center"/>
          </w:tcPr>
          <w:p w:rsidR="00A0125E" w:rsidRDefault="00A0125E" w:rsidP="00F2687B">
            <w:pPr>
              <w:jc w:val="center"/>
            </w:pPr>
          </w:p>
        </w:tc>
      </w:tr>
      <w:tr w:rsidR="00A0125E" w:rsidTr="00443165">
        <w:trPr>
          <w:trHeight w:val="869"/>
        </w:trPr>
        <w:tc>
          <w:tcPr>
            <w:tcW w:w="709" w:type="dxa"/>
            <w:vAlign w:val="center"/>
          </w:tcPr>
          <w:p w:rsidR="00A0125E" w:rsidRDefault="00A0125E" w:rsidP="00F2687B">
            <w:pPr>
              <w:jc w:val="center"/>
            </w:pPr>
            <w:r>
              <w:rPr>
                <w:rFonts w:hint="eastAsia"/>
              </w:rPr>
              <w:t>10</w:t>
            </w:r>
          </w:p>
        </w:tc>
        <w:tc>
          <w:tcPr>
            <w:tcW w:w="1276" w:type="dxa"/>
            <w:vAlign w:val="center"/>
          </w:tcPr>
          <w:p w:rsidR="00A0125E" w:rsidRDefault="00A0125E" w:rsidP="00443165">
            <w:pPr>
              <w:jc w:val="left"/>
            </w:pPr>
            <w:r>
              <w:rPr>
                <w:rFonts w:hint="eastAsia"/>
              </w:rPr>
              <w:t>4.2</w:t>
            </w:r>
            <w:r>
              <w:rPr>
                <w:rFonts w:hint="eastAsia"/>
              </w:rPr>
              <w:t>评价指标及要求</w:t>
            </w:r>
          </w:p>
        </w:tc>
        <w:tc>
          <w:tcPr>
            <w:tcW w:w="2835" w:type="dxa"/>
            <w:vAlign w:val="center"/>
          </w:tcPr>
          <w:p w:rsidR="00A0125E" w:rsidRDefault="00A0125E" w:rsidP="00443165">
            <w:pPr>
              <w:jc w:val="left"/>
              <w:rPr>
                <w:color w:val="000000" w:themeColor="text1"/>
              </w:rPr>
            </w:pPr>
            <w:r>
              <w:rPr>
                <w:rFonts w:hint="eastAsia"/>
                <w:color w:val="000000" w:themeColor="text1"/>
              </w:rPr>
              <w:t>2.2</w:t>
            </w:r>
            <w:r>
              <w:rPr>
                <w:rFonts w:hint="eastAsia"/>
                <w:color w:val="000000" w:themeColor="text1"/>
              </w:rPr>
              <w:t>改为</w:t>
            </w:r>
            <w:r>
              <w:rPr>
                <w:rFonts w:hint="eastAsia"/>
                <w:color w:val="000000" w:themeColor="text1"/>
              </w:rPr>
              <w:t>2.5</w:t>
            </w:r>
          </w:p>
        </w:tc>
        <w:tc>
          <w:tcPr>
            <w:tcW w:w="1417" w:type="dxa"/>
            <w:vAlign w:val="center"/>
          </w:tcPr>
          <w:p w:rsidR="00A0125E" w:rsidRDefault="00A0125E" w:rsidP="00F2687B">
            <w:pPr>
              <w:jc w:val="center"/>
            </w:pPr>
            <w:r>
              <w:rPr>
                <w:rFonts w:hint="eastAsia"/>
              </w:rPr>
              <w:t>赣锋锂业</w:t>
            </w:r>
          </w:p>
        </w:tc>
        <w:tc>
          <w:tcPr>
            <w:tcW w:w="709" w:type="dxa"/>
            <w:vAlign w:val="center"/>
          </w:tcPr>
          <w:p w:rsidR="00A0125E" w:rsidRDefault="00A0125E" w:rsidP="00F2687B">
            <w:pPr>
              <w:jc w:val="center"/>
            </w:pPr>
            <w:r>
              <w:rPr>
                <w:rFonts w:hint="eastAsia"/>
              </w:rPr>
              <w:t>采纳</w:t>
            </w:r>
          </w:p>
        </w:tc>
        <w:tc>
          <w:tcPr>
            <w:tcW w:w="992" w:type="dxa"/>
            <w:vAlign w:val="center"/>
          </w:tcPr>
          <w:p w:rsidR="00A0125E" w:rsidRDefault="00A0125E" w:rsidP="00F2687B">
            <w:pPr>
              <w:jc w:val="center"/>
            </w:pPr>
          </w:p>
        </w:tc>
      </w:tr>
      <w:tr w:rsidR="00A0125E" w:rsidTr="00443165">
        <w:trPr>
          <w:trHeight w:val="869"/>
        </w:trPr>
        <w:tc>
          <w:tcPr>
            <w:tcW w:w="709" w:type="dxa"/>
            <w:vAlign w:val="center"/>
          </w:tcPr>
          <w:p w:rsidR="00A0125E" w:rsidRDefault="00A0125E" w:rsidP="00F2687B">
            <w:pPr>
              <w:jc w:val="center"/>
            </w:pPr>
            <w:r>
              <w:rPr>
                <w:rFonts w:hint="eastAsia"/>
              </w:rPr>
              <w:t>11</w:t>
            </w:r>
          </w:p>
        </w:tc>
        <w:tc>
          <w:tcPr>
            <w:tcW w:w="1276" w:type="dxa"/>
            <w:vAlign w:val="center"/>
          </w:tcPr>
          <w:p w:rsidR="00A0125E" w:rsidRDefault="00A0125E" w:rsidP="00443165">
            <w:pPr>
              <w:jc w:val="left"/>
            </w:pPr>
            <w:r>
              <w:rPr>
                <w:rFonts w:hint="eastAsia"/>
              </w:rPr>
              <w:t>B3.1</w:t>
            </w:r>
            <w:r>
              <w:rPr>
                <w:rFonts w:hint="eastAsia"/>
              </w:rPr>
              <w:t>总则</w:t>
            </w:r>
          </w:p>
        </w:tc>
        <w:tc>
          <w:tcPr>
            <w:tcW w:w="2835" w:type="dxa"/>
            <w:vAlign w:val="center"/>
          </w:tcPr>
          <w:p w:rsidR="00A0125E" w:rsidRDefault="00A0125E" w:rsidP="00443165">
            <w:pPr>
              <w:jc w:val="left"/>
              <w:rPr>
                <w:color w:val="000000" w:themeColor="text1"/>
              </w:rPr>
            </w:pPr>
            <w:r>
              <w:rPr>
                <w:rFonts w:hint="eastAsia"/>
                <w:color w:val="000000" w:themeColor="text1"/>
              </w:rPr>
              <w:t>按照</w:t>
            </w:r>
            <w:r>
              <w:rPr>
                <w:rFonts w:hint="eastAsia"/>
                <w:color w:val="000000" w:themeColor="text1"/>
              </w:rPr>
              <w:t>GB</w:t>
            </w:r>
            <w:r>
              <w:rPr>
                <w:color w:val="000000" w:themeColor="text1"/>
              </w:rPr>
              <w:t>/T24040</w:t>
            </w:r>
            <w:r>
              <w:rPr>
                <w:color w:val="000000" w:themeColor="text1"/>
              </w:rPr>
              <w:t>编制</w:t>
            </w:r>
          </w:p>
        </w:tc>
        <w:tc>
          <w:tcPr>
            <w:tcW w:w="1417" w:type="dxa"/>
            <w:vAlign w:val="center"/>
          </w:tcPr>
          <w:p w:rsidR="00A0125E" w:rsidRDefault="00A0125E" w:rsidP="00F2687B">
            <w:pPr>
              <w:jc w:val="center"/>
            </w:pPr>
            <w:r>
              <w:rPr>
                <w:rFonts w:hint="eastAsia"/>
              </w:rPr>
              <w:t>海门容汇</w:t>
            </w:r>
          </w:p>
        </w:tc>
        <w:tc>
          <w:tcPr>
            <w:tcW w:w="709" w:type="dxa"/>
            <w:vAlign w:val="center"/>
          </w:tcPr>
          <w:p w:rsidR="00A0125E" w:rsidRDefault="00A0125E" w:rsidP="00F2687B">
            <w:pPr>
              <w:jc w:val="center"/>
            </w:pPr>
            <w:r>
              <w:rPr>
                <w:rFonts w:hint="eastAsia"/>
              </w:rPr>
              <w:t>采纳</w:t>
            </w:r>
          </w:p>
        </w:tc>
        <w:tc>
          <w:tcPr>
            <w:tcW w:w="992" w:type="dxa"/>
            <w:vAlign w:val="center"/>
          </w:tcPr>
          <w:p w:rsidR="00A0125E" w:rsidRDefault="00A0125E" w:rsidP="00F2687B">
            <w:pPr>
              <w:jc w:val="center"/>
            </w:pPr>
          </w:p>
        </w:tc>
      </w:tr>
      <w:tr w:rsidR="00A0125E" w:rsidTr="00443165">
        <w:trPr>
          <w:trHeight w:val="869"/>
        </w:trPr>
        <w:tc>
          <w:tcPr>
            <w:tcW w:w="709" w:type="dxa"/>
            <w:vAlign w:val="center"/>
          </w:tcPr>
          <w:p w:rsidR="00A0125E" w:rsidRDefault="00A0125E" w:rsidP="00F2687B">
            <w:pPr>
              <w:jc w:val="center"/>
            </w:pPr>
            <w:r>
              <w:rPr>
                <w:rFonts w:hint="eastAsia"/>
              </w:rPr>
              <w:t>12</w:t>
            </w:r>
          </w:p>
        </w:tc>
        <w:tc>
          <w:tcPr>
            <w:tcW w:w="1276" w:type="dxa"/>
            <w:vAlign w:val="center"/>
          </w:tcPr>
          <w:p w:rsidR="00A0125E" w:rsidRDefault="00A0125E" w:rsidP="00443165">
            <w:pPr>
              <w:jc w:val="left"/>
            </w:pPr>
            <w:r>
              <w:rPr>
                <w:rFonts w:hint="eastAsia"/>
              </w:rPr>
              <w:t>B4.1</w:t>
            </w:r>
            <w:r>
              <w:rPr>
                <w:rFonts w:hint="eastAsia"/>
              </w:rPr>
              <w:t>概述</w:t>
            </w:r>
          </w:p>
        </w:tc>
        <w:tc>
          <w:tcPr>
            <w:tcW w:w="2835" w:type="dxa"/>
            <w:vAlign w:val="center"/>
          </w:tcPr>
          <w:p w:rsidR="00A0125E" w:rsidRDefault="00A0125E" w:rsidP="00443165">
            <w:pPr>
              <w:jc w:val="left"/>
              <w:rPr>
                <w:color w:val="000000" w:themeColor="text1"/>
              </w:rPr>
            </w:pPr>
            <w:r>
              <w:rPr>
                <w:rFonts w:hint="eastAsia"/>
                <w:color w:val="000000" w:themeColor="text1"/>
              </w:rPr>
              <w:t>按照</w:t>
            </w:r>
            <w:r>
              <w:rPr>
                <w:rFonts w:hint="eastAsia"/>
                <w:color w:val="000000" w:themeColor="text1"/>
              </w:rPr>
              <w:t>GB</w:t>
            </w:r>
            <w:r>
              <w:rPr>
                <w:color w:val="000000" w:themeColor="text1"/>
              </w:rPr>
              <w:t>/T24040</w:t>
            </w:r>
            <w:r>
              <w:rPr>
                <w:color w:val="000000" w:themeColor="text1"/>
              </w:rPr>
              <w:t>编制</w:t>
            </w:r>
          </w:p>
        </w:tc>
        <w:tc>
          <w:tcPr>
            <w:tcW w:w="1417" w:type="dxa"/>
            <w:vAlign w:val="center"/>
          </w:tcPr>
          <w:p w:rsidR="00A0125E" w:rsidRDefault="00A0125E" w:rsidP="00F2687B">
            <w:pPr>
              <w:jc w:val="center"/>
            </w:pPr>
            <w:r>
              <w:rPr>
                <w:rFonts w:hint="eastAsia"/>
              </w:rPr>
              <w:t>海门容汇</w:t>
            </w:r>
          </w:p>
        </w:tc>
        <w:tc>
          <w:tcPr>
            <w:tcW w:w="709" w:type="dxa"/>
            <w:vAlign w:val="center"/>
          </w:tcPr>
          <w:p w:rsidR="00A0125E" w:rsidRDefault="00A0125E" w:rsidP="00F2687B">
            <w:pPr>
              <w:jc w:val="center"/>
            </w:pPr>
            <w:r>
              <w:rPr>
                <w:rFonts w:hint="eastAsia"/>
              </w:rPr>
              <w:t>采纳</w:t>
            </w:r>
          </w:p>
        </w:tc>
        <w:tc>
          <w:tcPr>
            <w:tcW w:w="992" w:type="dxa"/>
            <w:vAlign w:val="center"/>
          </w:tcPr>
          <w:p w:rsidR="00A0125E" w:rsidRDefault="00A0125E" w:rsidP="00F2687B">
            <w:pPr>
              <w:jc w:val="center"/>
            </w:pPr>
          </w:p>
        </w:tc>
      </w:tr>
      <w:tr w:rsidR="00EF733D" w:rsidTr="00443165">
        <w:trPr>
          <w:trHeight w:val="869"/>
        </w:trPr>
        <w:tc>
          <w:tcPr>
            <w:tcW w:w="709" w:type="dxa"/>
            <w:vAlign w:val="center"/>
          </w:tcPr>
          <w:p w:rsidR="00EF733D" w:rsidRDefault="00EF733D" w:rsidP="00F2687B">
            <w:pPr>
              <w:jc w:val="center"/>
            </w:pPr>
            <w:r>
              <w:rPr>
                <w:rFonts w:hint="eastAsia"/>
              </w:rPr>
              <w:t>13</w:t>
            </w:r>
          </w:p>
        </w:tc>
        <w:tc>
          <w:tcPr>
            <w:tcW w:w="1276" w:type="dxa"/>
            <w:vAlign w:val="center"/>
          </w:tcPr>
          <w:p w:rsidR="00EF733D" w:rsidRDefault="00EF733D" w:rsidP="00443165">
            <w:pPr>
              <w:jc w:val="left"/>
            </w:pPr>
            <w:r>
              <w:rPr>
                <w:rFonts w:hint="eastAsia"/>
              </w:rPr>
              <w:t>前言</w:t>
            </w:r>
          </w:p>
        </w:tc>
        <w:tc>
          <w:tcPr>
            <w:tcW w:w="2835" w:type="dxa"/>
            <w:vAlign w:val="center"/>
          </w:tcPr>
          <w:p w:rsidR="00EF733D" w:rsidRDefault="00EF733D" w:rsidP="00443165">
            <w:pPr>
              <w:jc w:val="left"/>
              <w:rPr>
                <w:color w:val="000000" w:themeColor="text1"/>
              </w:rPr>
            </w:pPr>
            <w:r>
              <w:rPr>
                <w:rFonts w:hint="eastAsia"/>
                <w:color w:val="000000" w:themeColor="text1"/>
              </w:rPr>
              <w:t>“本标准”改为“本文件”</w:t>
            </w:r>
          </w:p>
        </w:tc>
        <w:tc>
          <w:tcPr>
            <w:tcW w:w="1417" w:type="dxa"/>
            <w:vAlign w:val="center"/>
          </w:tcPr>
          <w:p w:rsidR="00EF733D" w:rsidRDefault="00356414" w:rsidP="00443165">
            <w:pPr>
              <w:jc w:val="left"/>
            </w:pPr>
            <w:r>
              <w:rPr>
                <w:rFonts w:hint="eastAsia"/>
              </w:rPr>
              <w:t>雅化锂业、</w:t>
            </w:r>
            <w:r w:rsidR="009F00C0">
              <w:rPr>
                <w:rStyle w:val="fontstyle21"/>
                <w:rFonts w:hint="default"/>
                <w:sz w:val="21"/>
                <w:szCs w:val="21"/>
              </w:rPr>
              <w:t>国合通用测试评价认证股份公司</w:t>
            </w:r>
          </w:p>
        </w:tc>
        <w:tc>
          <w:tcPr>
            <w:tcW w:w="709" w:type="dxa"/>
            <w:vAlign w:val="center"/>
          </w:tcPr>
          <w:p w:rsidR="00EF733D" w:rsidRDefault="009F00C0" w:rsidP="00F2687B">
            <w:pPr>
              <w:jc w:val="center"/>
            </w:pPr>
            <w:r>
              <w:rPr>
                <w:rFonts w:hint="eastAsia"/>
              </w:rPr>
              <w:t>采纳</w:t>
            </w:r>
          </w:p>
        </w:tc>
        <w:tc>
          <w:tcPr>
            <w:tcW w:w="992" w:type="dxa"/>
            <w:vAlign w:val="center"/>
          </w:tcPr>
          <w:p w:rsidR="00EF733D" w:rsidRDefault="00EF733D" w:rsidP="00F2687B">
            <w:pPr>
              <w:jc w:val="center"/>
            </w:pPr>
          </w:p>
        </w:tc>
      </w:tr>
      <w:tr w:rsidR="009F00C0" w:rsidTr="00443165">
        <w:trPr>
          <w:trHeight w:val="869"/>
        </w:trPr>
        <w:tc>
          <w:tcPr>
            <w:tcW w:w="709" w:type="dxa"/>
            <w:vAlign w:val="center"/>
          </w:tcPr>
          <w:p w:rsidR="009F00C0" w:rsidRDefault="009F00C0" w:rsidP="00F2687B">
            <w:pPr>
              <w:jc w:val="center"/>
            </w:pPr>
            <w:r>
              <w:rPr>
                <w:rFonts w:hint="eastAsia"/>
              </w:rPr>
              <w:t>14</w:t>
            </w:r>
          </w:p>
        </w:tc>
        <w:tc>
          <w:tcPr>
            <w:tcW w:w="1276" w:type="dxa"/>
            <w:vAlign w:val="center"/>
          </w:tcPr>
          <w:p w:rsidR="009F00C0" w:rsidRDefault="009F00C0" w:rsidP="00443165">
            <w:pPr>
              <w:jc w:val="left"/>
            </w:pPr>
            <w:r>
              <w:rPr>
                <w:rFonts w:hint="eastAsia"/>
              </w:rPr>
              <w:t>2</w:t>
            </w:r>
            <w:r>
              <w:rPr>
                <w:rFonts w:hint="eastAsia"/>
              </w:rPr>
              <w:t>、规范性引用文件</w:t>
            </w:r>
          </w:p>
        </w:tc>
        <w:tc>
          <w:tcPr>
            <w:tcW w:w="2835" w:type="dxa"/>
            <w:vAlign w:val="center"/>
          </w:tcPr>
          <w:p w:rsidR="009F00C0" w:rsidRPr="009F00C0" w:rsidRDefault="009F00C0" w:rsidP="00443165">
            <w:pPr>
              <w:jc w:val="left"/>
              <w:rPr>
                <w:color w:val="000000" w:themeColor="text1"/>
              </w:rPr>
            </w:pPr>
            <w:r>
              <w:rPr>
                <w:rFonts w:cs="Times New Roman" w:hint="eastAsia"/>
                <w:szCs w:val="21"/>
              </w:rPr>
              <w:t>“</w:t>
            </w:r>
            <w:r w:rsidRPr="009B1F87">
              <w:rPr>
                <w:rFonts w:cs="Times New Roman"/>
                <w:szCs w:val="21"/>
              </w:rPr>
              <w:t>GB/T</w:t>
            </w:r>
            <w:r>
              <w:rPr>
                <w:rFonts w:cs="Times New Roman"/>
                <w:szCs w:val="21"/>
              </w:rPr>
              <w:t>28001</w:t>
            </w:r>
            <w:r w:rsidRPr="009B1F87">
              <w:rPr>
                <w:rFonts w:cs="Times New Roman"/>
                <w:szCs w:val="21"/>
              </w:rPr>
              <w:t xml:space="preserve"> </w:t>
            </w:r>
            <w:r w:rsidRPr="009B1F87">
              <w:rPr>
                <w:rFonts w:cs="Times New Roman" w:hint="eastAsia"/>
                <w:szCs w:val="21"/>
              </w:rPr>
              <w:t>职业健康安全管理体系</w:t>
            </w:r>
            <w:r>
              <w:rPr>
                <w:rFonts w:cs="Times New Roman" w:hint="eastAsia"/>
                <w:szCs w:val="21"/>
              </w:rPr>
              <w:t>要求”改为“</w:t>
            </w:r>
            <w:r w:rsidRPr="009B1F87">
              <w:rPr>
                <w:rFonts w:cs="Times New Roman"/>
                <w:szCs w:val="21"/>
              </w:rPr>
              <w:t xml:space="preserve">GB/T </w:t>
            </w:r>
            <w:r>
              <w:rPr>
                <w:rFonts w:cs="Times New Roman"/>
                <w:szCs w:val="21"/>
              </w:rPr>
              <w:t>45001</w:t>
            </w:r>
            <w:r w:rsidRPr="009B1F87">
              <w:rPr>
                <w:rFonts w:cs="Times New Roman"/>
                <w:szCs w:val="21"/>
              </w:rPr>
              <w:t xml:space="preserve"> </w:t>
            </w:r>
            <w:r w:rsidRPr="009B1F87">
              <w:rPr>
                <w:rFonts w:cs="Times New Roman" w:hint="eastAsia"/>
                <w:szCs w:val="21"/>
              </w:rPr>
              <w:t>职业健康安全管理体系</w:t>
            </w:r>
            <w:r>
              <w:rPr>
                <w:rFonts w:cs="Times New Roman" w:hint="eastAsia"/>
                <w:szCs w:val="21"/>
              </w:rPr>
              <w:t>及使用指南”</w:t>
            </w:r>
          </w:p>
        </w:tc>
        <w:tc>
          <w:tcPr>
            <w:tcW w:w="1417" w:type="dxa"/>
            <w:vAlign w:val="center"/>
          </w:tcPr>
          <w:p w:rsidR="009F00C0" w:rsidRDefault="00356414" w:rsidP="00F2687B">
            <w:pPr>
              <w:jc w:val="center"/>
              <w:rPr>
                <w:rStyle w:val="fontstyle21"/>
                <w:rFonts w:hint="default"/>
                <w:sz w:val="21"/>
                <w:szCs w:val="21"/>
              </w:rPr>
            </w:pPr>
            <w:r>
              <w:rPr>
                <w:rFonts w:hint="eastAsia"/>
              </w:rPr>
              <w:t>雅化锂业、</w:t>
            </w:r>
            <w:r w:rsidR="009F00C0">
              <w:rPr>
                <w:rStyle w:val="fontstyle21"/>
                <w:rFonts w:hint="default"/>
                <w:sz w:val="21"/>
                <w:szCs w:val="21"/>
              </w:rPr>
              <w:t>国合通用测试评价认证股份公司</w:t>
            </w:r>
            <w:r w:rsidR="001333AB">
              <w:rPr>
                <w:rStyle w:val="fontstyle21"/>
                <w:rFonts w:hint="default"/>
                <w:sz w:val="21"/>
                <w:szCs w:val="21"/>
              </w:rPr>
              <w:t>、广东邦普</w:t>
            </w:r>
          </w:p>
        </w:tc>
        <w:tc>
          <w:tcPr>
            <w:tcW w:w="709" w:type="dxa"/>
            <w:vAlign w:val="center"/>
          </w:tcPr>
          <w:p w:rsidR="009F00C0" w:rsidRDefault="009F00C0" w:rsidP="00F2687B">
            <w:pPr>
              <w:jc w:val="center"/>
            </w:pPr>
            <w:r>
              <w:rPr>
                <w:rFonts w:hint="eastAsia"/>
              </w:rPr>
              <w:t>采纳</w:t>
            </w:r>
          </w:p>
        </w:tc>
        <w:tc>
          <w:tcPr>
            <w:tcW w:w="992" w:type="dxa"/>
            <w:vAlign w:val="center"/>
          </w:tcPr>
          <w:p w:rsidR="009F00C0" w:rsidRDefault="009F00C0" w:rsidP="00F2687B">
            <w:pPr>
              <w:jc w:val="center"/>
            </w:pPr>
          </w:p>
        </w:tc>
      </w:tr>
      <w:tr w:rsidR="009F00C0" w:rsidTr="00443165">
        <w:trPr>
          <w:trHeight w:val="869"/>
        </w:trPr>
        <w:tc>
          <w:tcPr>
            <w:tcW w:w="709" w:type="dxa"/>
            <w:vAlign w:val="center"/>
          </w:tcPr>
          <w:p w:rsidR="009F00C0" w:rsidRDefault="009F00C0" w:rsidP="00F2687B">
            <w:pPr>
              <w:jc w:val="center"/>
            </w:pPr>
            <w:r>
              <w:rPr>
                <w:rFonts w:hint="eastAsia"/>
              </w:rPr>
              <w:lastRenderedPageBreak/>
              <w:t>15</w:t>
            </w:r>
          </w:p>
        </w:tc>
        <w:tc>
          <w:tcPr>
            <w:tcW w:w="1276" w:type="dxa"/>
            <w:vAlign w:val="center"/>
          </w:tcPr>
          <w:p w:rsidR="009F00C0" w:rsidRDefault="008400BD" w:rsidP="00443165">
            <w:pPr>
              <w:jc w:val="left"/>
            </w:pPr>
            <w:r>
              <w:rPr>
                <w:rFonts w:hint="eastAsia"/>
              </w:rPr>
              <w:t>3</w:t>
            </w:r>
            <w:r>
              <w:rPr>
                <w:rFonts w:hint="eastAsia"/>
              </w:rPr>
              <w:t>、术语和定义</w:t>
            </w:r>
          </w:p>
        </w:tc>
        <w:tc>
          <w:tcPr>
            <w:tcW w:w="2835" w:type="dxa"/>
            <w:vAlign w:val="center"/>
          </w:tcPr>
          <w:p w:rsidR="009F00C0" w:rsidRDefault="00945F17" w:rsidP="00443165">
            <w:pPr>
              <w:jc w:val="left"/>
              <w:rPr>
                <w:rFonts w:cs="Times New Roman"/>
                <w:szCs w:val="21"/>
              </w:rPr>
            </w:pPr>
            <w:r>
              <w:rPr>
                <w:rFonts w:cs="Times New Roman" w:hint="eastAsia"/>
                <w:szCs w:val="21"/>
              </w:rPr>
              <w:t>建议将</w:t>
            </w:r>
            <w:r w:rsidR="009F00C0">
              <w:rPr>
                <w:rFonts w:cs="Times New Roman" w:hint="eastAsia"/>
                <w:szCs w:val="21"/>
              </w:rPr>
              <w:t>“绿色设计、生态设计”为“绿色（生态）设计”</w:t>
            </w:r>
          </w:p>
        </w:tc>
        <w:tc>
          <w:tcPr>
            <w:tcW w:w="1417" w:type="dxa"/>
            <w:vAlign w:val="center"/>
          </w:tcPr>
          <w:p w:rsidR="009F00C0" w:rsidRDefault="008400BD" w:rsidP="00F2687B">
            <w:pPr>
              <w:jc w:val="center"/>
              <w:rPr>
                <w:rStyle w:val="fontstyle21"/>
                <w:rFonts w:hint="default"/>
                <w:sz w:val="21"/>
                <w:szCs w:val="21"/>
              </w:rPr>
            </w:pPr>
            <w:r>
              <w:rPr>
                <w:rStyle w:val="fontstyle21"/>
                <w:rFonts w:hint="default"/>
                <w:sz w:val="21"/>
                <w:szCs w:val="21"/>
              </w:rPr>
              <w:t>国合通用测试评价认证股份公司</w:t>
            </w:r>
          </w:p>
        </w:tc>
        <w:tc>
          <w:tcPr>
            <w:tcW w:w="709" w:type="dxa"/>
            <w:vAlign w:val="center"/>
          </w:tcPr>
          <w:p w:rsidR="009F00C0" w:rsidRDefault="008400BD" w:rsidP="00F2687B">
            <w:pPr>
              <w:jc w:val="center"/>
            </w:pPr>
            <w:r>
              <w:rPr>
                <w:rFonts w:hint="eastAsia"/>
              </w:rPr>
              <w:t>采纳</w:t>
            </w:r>
          </w:p>
        </w:tc>
        <w:tc>
          <w:tcPr>
            <w:tcW w:w="992" w:type="dxa"/>
            <w:vAlign w:val="center"/>
          </w:tcPr>
          <w:p w:rsidR="009F00C0" w:rsidRDefault="009F00C0" w:rsidP="00F2687B">
            <w:pPr>
              <w:jc w:val="center"/>
            </w:pPr>
          </w:p>
        </w:tc>
      </w:tr>
      <w:tr w:rsidR="008400BD" w:rsidTr="00443165">
        <w:trPr>
          <w:trHeight w:val="869"/>
        </w:trPr>
        <w:tc>
          <w:tcPr>
            <w:tcW w:w="709" w:type="dxa"/>
            <w:vAlign w:val="center"/>
          </w:tcPr>
          <w:p w:rsidR="008400BD" w:rsidRDefault="008400BD" w:rsidP="00F2687B">
            <w:pPr>
              <w:jc w:val="center"/>
            </w:pPr>
            <w:r>
              <w:rPr>
                <w:rFonts w:hint="eastAsia"/>
              </w:rPr>
              <w:t>16</w:t>
            </w:r>
          </w:p>
        </w:tc>
        <w:tc>
          <w:tcPr>
            <w:tcW w:w="1276" w:type="dxa"/>
            <w:vAlign w:val="center"/>
          </w:tcPr>
          <w:p w:rsidR="008400BD" w:rsidRDefault="008400BD" w:rsidP="00443165">
            <w:pPr>
              <w:jc w:val="left"/>
            </w:pPr>
            <w:r>
              <w:rPr>
                <w:rFonts w:hint="eastAsia"/>
              </w:rPr>
              <w:t>4.1</w:t>
            </w:r>
            <w:r>
              <w:rPr>
                <w:rFonts w:hint="eastAsia"/>
              </w:rPr>
              <w:t>基本要求</w:t>
            </w:r>
          </w:p>
        </w:tc>
        <w:tc>
          <w:tcPr>
            <w:tcW w:w="2835" w:type="dxa"/>
            <w:vAlign w:val="center"/>
          </w:tcPr>
          <w:p w:rsidR="008400BD" w:rsidRPr="00B317F0" w:rsidRDefault="00945F17" w:rsidP="00443165">
            <w:pPr>
              <w:jc w:val="left"/>
              <w:rPr>
                <w:color w:val="FF0000"/>
                <w:szCs w:val="21"/>
              </w:rPr>
            </w:pPr>
            <w:r>
              <w:rPr>
                <w:rFonts w:cs="Times New Roman" w:hint="eastAsia"/>
                <w:szCs w:val="21"/>
              </w:rPr>
              <w:t>建议</w:t>
            </w:r>
            <w:r w:rsidR="008400BD">
              <w:rPr>
                <w:rFonts w:cs="Times New Roman" w:hint="eastAsia"/>
                <w:szCs w:val="21"/>
              </w:rPr>
              <w:t>增加</w:t>
            </w:r>
            <w:r w:rsidR="008400BD" w:rsidRPr="008400BD">
              <w:rPr>
                <w:rFonts w:cs="Times New Roman" w:hint="eastAsia"/>
                <w:szCs w:val="21"/>
              </w:rPr>
              <w:t>“</w:t>
            </w:r>
            <w:r w:rsidR="008400BD" w:rsidRPr="008400BD">
              <w:rPr>
                <w:rFonts w:hint="eastAsia"/>
                <w:szCs w:val="21"/>
              </w:rPr>
              <w:t>或</w:t>
            </w:r>
            <w:r w:rsidR="008400BD" w:rsidRPr="008400BD">
              <w:rPr>
                <w:rFonts w:ascii="Calibri" w:hAnsi="Calibri" w:cs="Times New Roman" w:hint="eastAsia"/>
                <w:kern w:val="0"/>
                <w:szCs w:val="21"/>
              </w:rPr>
              <w:t>参考企业“</w:t>
            </w:r>
            <w:r w:rsidR="008400BD" w:rsidRPr="008400BD">
              <w:rPr>
                <w:rFonts w:ascii="Calibri" w:hAnsi="Calibri" w:cs="Times New Roman" w:hint="eastAsia"/>
                <w:szCs w:val="21"/>
              </w:rPr>
              <w:t>排污许可证</w:t>
            </w:r>
            <w:r w:rsidR="008400BD" w:rsidRPr="008400BD">
              <w:rPr>
                <w:rFonts w:ascii="Calibri" w:hAnsi="Calibri" w:cs="Times New Roman" w:hint="eastAsia"/>
                <w:kern w:val="0"/>
                <w:szCs w:val="21"/>
              </w:rPr>
              <w:t>”</w:t>
            </w:r>
            <w:r w:rsidR="008400BD" w:rsidRPr="008400BD">
              <w:rPr>
                <w:rFonts w:ascii="Calibri" w:hAnsi="Calibri" w:cs="Times New Roman" w:hint="eastAsia"/>
                <w:szCs w:val="21"/>
              </w:rPr>
              <w:t>核准的排放浓度和总量，</w:t>
            </w:r>
            <w:r w:rsidR="00B317F0">
              <w:rPr>
                <w:rFonts w:hint="eastAsia"/>
                <w:szCs w:val="21"/>
              </w:rPr>
              <w:t>符合地方排污许可要求。</w:t>
            </w:r>
            <w:r w:rsidR="008400BD">
              <w:rPr>
                <w:rFonts w:cs="Times New Roman" w:hint="eastAsia"/>
                <w:szCs w:val="21"/>
              </w:rPr>
              <w:t>”</w:t>
            </w:r>
          </w:p>
        </w:tc>
        <w:tc>
          <w:tcPr>
            <w:tcW w:w="1417" w:type="dxa"/>
            <w:vAlign w:val="center"/>
          </w:tcPr>
          <w:p w:rsidR="008400BD" w:rsidRDefault="00B317F0" w:rsidP="00443165">
            <w:pPr>
              <w:jc w:val="left"/>
              <w:rPr>
                <w:rStyle w:val="fontstyle21"/>
                <w:rFonts w:hint="default"/>
                <w:sz w:val="21"/>
                <w:szCs w:val="21"/>
              </w:rPr>
            </w:pPr>
            <w:r>
              <w:rPr>
                <w:rStyle w:val="fontstyle21"/>
                <w:rFonts w:hint="default"/>
                <w:sz w:val="21"/>
                <w:szCs w:val="21"/>
              </w:rPr>
              <w:t>融汇通用</w:t>
            </w:r>
            <w:r w:rsidR="008400BD">
              <w:rPr>
                <w:rStyle w:val="fontstyle21"/>
                <w:rFonts w:hint="default"/>
                <w:sz w:val="21"/>
                <w:szCs w:val="21"/>
              </w:rPr>
              <w:t>锂业</w:t>
            </w:r>
          </w:p>
        </w:tc>
        <w:tc>
          <w:tcPr>
            <w:tcW w:w="709" w:type="dxa"/>
            <w:vAlign w:val="center"/>
          </w:tcPr>
          <w:p w:rsidR="008400BD" w:rsidRDefault="008400BD" w:rsidP="00F2687B">
            <w:pPr>
              <w:jc w:val="center"/>
            </w:pPr>
            <w:r>
              <w:rPr>
                <w:rFonts w:hint="eastAsia"/>
              </w:rPr>
              <w:t>采纳</w:t>
            </w:r>
          </w:p>
        </w:tc>
        <w:tc>
          <w:tcPr>
            <w:tcW w:w="992" w:type="dxa"/>
            <w:vAlign w:val="center"/>
          </w:tcPr>
          <w:p w:rsidR="008400BD" w:rsidRDefault="008400BD" w:rsidP="00F2687B">
            <w:pPr>
              <w:jc w:val="center"/>
            </w:pPr>
          </w:p>
        </w:tc>
      </w:tr>
      <w:tr w:rsidR="008400BD" w:rsidTr="00443165">
        <w:trPr>
          <w:trHeight w:val="869"/>
        </w:trPr>
        <w:tc>
          <w:tcPr>
            <w:tcW w:w="709" w:type="dxa"/>
            <w:vAlign w:val="center"/>
          </w:tcPr>
          <w:p w:rsidR="008400BD" w:rsidRDefault="008400BD" w:rsidP="00F2687B">
            <w:pPr>
              <w:jc w:val="center"/>
            </w:pPr>
            <w:r>
              <w:rPr>
                <w:rFonts w:hint="eastAsia"/>
              </w:rPr>
              <w:t>17</w:t>
            </w:r>
          </w:p>
        </w:tc>
        <w:tc>
          <w:tcPr>
            <w:tcW w:w="1276" w:type="dxa"/>
            <w:vAlign w:val="center"/>
          </w:tcPr>
          <w:p w:rsidR="008400BD" w:rsidRDefault="008400BD" w:rsidP="00443165">
            <w:pPr>
              <w:jc w:val="left"/>
            </w:pPr>
            <w:r>
              <w:rPr>
                <w:rFonts w:hint="eastAsia"/>
              </w:rPr>
              <w:t>4.1.4</w:t>
            </w:r>
            <w:r>
              <w:rPr>
                <w:rFonts w:hint="eastAsia"/>
              </w:rPr>
              <w:t>基本要求</w:t>
            </w:r>
          </w:p>
        </w:tc>
        <w:tc>
          <w:tcPr>
            <w:tcW w:w="2835" w:type="dxa"/>
            <w:vAlign w:val="center"/>
          </w:tcPr>
          <w:p w:rsidR="008400BD" w:rsidRDefault="008400BD" w:rsidP="00443165">
            <w:pPr>
              <w:jc w:val="left"/>
              <w:rPr>
                <w:rFonts w:cs="Times New Roman"/>
                <w:szCs w:val="21"/>
              </w:rPr>
            </w:pPr>
            <w:r>
              <w:rPr>
                <w:rFonts w:cs="Times New Roman" w:hint="eastAsia"/>
                <w:szCs w:val="21"/>
              </w:rPr>
              <w:t>“应”改为“宜”；后一句改到第一句</w:t>
            </w:r>
          </w:p>
        </w:tc>
        <w:tc>
          <w:tcPr>
            <w:tcW w:w="1417" w:type="dxa"/>
            <w:vAlign w:val="center"/>
          </w:tcPr>
          <w:p w:rsidR="008400BD" w:rsidRDefault="008400BD" w:rsidP="00F2687B">
            <w:pPr>
              <w:jc w:val="center"/>
              <w:rPr>
                <w:rStyle w:val="fontstyle21"/>
                <w:rFonts w:hint="default"/>
                <w:sz w:val="21"/>
                <w:szCs w:val="21"/>
              </w:rPr>
            </w:pPr>
            <w:r>
              <w:rPr>
                <w:rStyle w:val="fontstyle21"/>
                <w:rFonts w:hint="default"/>
                <w:sz w:val="21"/>
                <w:szCs w:val="21"/>
              </w:rPr>
              <w:t>国合通用测试评价认证股份公司</w:t>
            </w:r>
          </w:p>
        </w:tc>
        <w:tc>
          <w:tcPr>
            <w:tcW w:w="709" w:type="dxa"/>
            <w:vAlign w:val="center"/>
          </w:tcPr>
          <w:p w:rsidR="008400BD" w:rsidRDefault="008400BD" w:rsidP="00F2687B">
            <w:pPr>
              <w:jc w:val="center"/>
            </w:pPr>
            <w:r>
              <w:rPr>
                <w:rFonts w:hint="eastAsia"/>
              </w:rPr>
              <w:t>采纳</w:t>
            </w:r>
          </w:p>
        </w:tc>
        <w:tc>
          <w:tcPr>
            <w:tcW w:w="992" w:type="dxa"/>
            <w:vAlign w:val="center"/>
          </w:tcPr>
          <w:p w:rsidR="008400BD" w:rsidRDefault="008400BD" w:rsidP="00F2687B">
            <w:pPr>
              <w:jc w:val="center"/>
            </w:pPr>
          </w:p>
        </w:tc>
      </w:tr>
      <w:tr w:rsidR="008400BD" w:rsidTr="00443165">
        <w:trPr>
          <w:trHeight w:val="869"/>
        </w:trPr>
        <w:tc>
          <w:tcPr>
            <w:tcW w:w="709" w:type="dxa"/>
            <w:vAlign w:val="center"/>
          </w:tcPr>
          <w:p w:rsidR="008400BD" w:rsidRDefault="008400BD" w:rsidP="00F2687B">
            <w:pPr>
              <w:jc w:val="center"/>
            </w:pPr>
            <w:r>
              <w:rPr>
                <w:rFonts w:hint="eastAsia"/>
              </w:rPr>
              <w:t>18</w:t>
            </w:r>
          </w:p>
        </w:tc>
        <w:tc>
          <w:tcPr>
            <w:tcW w:w="1276" w:type="dxa"/>
            <w:vAlign w:val="center"/>
          </w:tcPr>
          <w:p w:rsidR="008400BD" w:rsidRDefault="008400BD" w:rsidP="00443165">
            <w:pPr>
              <w:jc w:val="left"/>
            </w:pPr>
            <w:r>
              <w:rPr>
                <w:rFonts w:hint="eastAsia"/>
              </w:rPr>
              <w:t>4.2</w:t>
            </w:r>
            <w:r>
              <w:rPr>
                <w:rFonts w:hint="eastAsia"/>
              </w:rPr>
              <w:t>评价指标及要求表</w:t>
            </w:r>
            <w:r>
              <w:rPr>
                <w:rFonts w:hint="eastAsia"/>
              </w:rPr>
              <w:t>1</w:t>
            </w:r>
          </w:p>
        </w:tc>
        <w:tc>
          <w:tcPr>
            <w:tcW w:w="2835" w:type="dxa"/>
            <w:vAlign w:val="center"/>
          </w:tcPr>
          <w:p w:rsidR="008400BD" w:rsidRDefault="00945F17" w:rsidP="00443165">
            <w:pPr>
              <w:jc w:val="left"/>
              <w:rPr>
                <w:rFonts w:cs="Times New Roman"/>
                <w:szCs w:val="21"/>
              </w:rPr>
            </w:pPr>
            <w:r>
              <w:rPr>
                <w:rFonts w:cs="Times New Roman" w:hint="eastAsia"/>
                <w:szCs w:val="21"/>
              </w:rPr>
              <w:t>建议将</w:t>
            </w:r>
            <w:r w:rsidR="008400BD">
              <w:rPr>
                <w:rFonts w:cs="Times New Roman" w:hint="eastAsia"/>
                <w:szCs w:val="21"/>
              </w:rPr>
              <w:t>“数据来源”改为“判断依据”</w:t>
            </w:r>
          </w:p>
        </w:tc>
        <w:tc>
          <w:tcPr>
            <w:tcW w:w="1417" w:type="dxa"/>
            <w:vAlign w:val="center"/>
          </w:tcPr>
          <w:p w:rsidR="008400BD" w:rsidRDefault="008400BD" w:rsidP="00F2687B">
            <w:pPr>
              <w:jc w:val="center"/>
              <w:rPr>
                <w:rStyle w:val="fontstyle21"/>
                <w:rFonts w:hint="default"/>
                <w:sz w:val="21"/>
                <w:szCs w:val="21"/>
              </w:rPr>
            </w:pPr>
            <w:r>
              <w:rPr>
                <w:rStyle w:val="fontstyle21"/>
                <w:rFonts w:hint="default"/>
                <w:sz w:val="21"/>
                <w:szCs w:val="21"/>
              </w:rPr>
              <w:t>国合通用测试评价认证股份公司</w:t>
            </w:r>
          </w:p>
        </w:tc>
        <w:tc>
          <w:tcPr>
            <w:tcW w:w="709" w:type="dxa"/>
            <w:vAlign w:val="center"/>
          </w:tcPr>
          <w:p w:rsidR="008400BD" w:rsidRDefault="008400BD" w:rsidP="00F2687B">
            <w:pPr>
              <w:jc w:val="center"/>
            </w:pPr>
            <w:r>
              <w:rPr>
                <w:rFonts w:hint="eastAsia"/>
              </w:rPr>
              <w:t>采纳</w:t>
            </w:r>
          </w:p>
        </w:tc>
        <w:tc>
          <w:tcPr>
            <w:tcW w:w="992" w:type="dxa"/>
            <w:vAlign w:val="center"/>
          </w:tcPr>
          <w:p w:rsidR="008400BD" w:rsidRDefault="008400BD" w:rsidP="00F2687B">
            <w:pPr>
              <w:jc w:val="center"/>
            </w:pPr>
          </w:p>
        </w:tc>
      </w:tr>
      <w:tr w:rsidR="008400BD" w:rsidTr="00443165">
        <w:trPr>
          <w:trHeight w:val="869"/>
        </w:trPr>
        <w:tc>
          <w:tcPr>
            <w:tcW w:w="709" w:type="dxa"/>
            <w:vAlign w:val="center"/>
          </w:tcPr>
          <w:p w:rsidR="008400BD" w:rsidRDefault="008400BD" w:rsidP="00F2687B">
            <w:pPr>
              <w:jc w:val="center"/>
            </w:pPr>
            <w:r>
              <w:rPr>
                <w:rFonts w:hint="eastAsia"/>
              </w:rPr>
              <w:t>19</w:t>
            </w:r>
          </w:p>
        </w:tc>
        <w:tc>
          <w:tcPr>
            <w:tcW w:w="1276" w:type="dxa"/>
            <w:vAlign w:val="center"/>
          </w:tcPr>
          <w:p w:rsidR="008400BD" w:rsidRDefault="00356414" w:rsidP="00443165">
            <w:pPr>
              <w:jc w:val="left"/>
            </w:pPr>
            <w:r>
              <w:rPr>
                <w:rFonts w:hint="eastAsia"/>
              </w:rPr>
              <w:t>4.2</w:t>
            </w:r>
            <w:r>
              <w:rPr>
                <w:rFonts w:hint="eastAsia"/>
              </w:rPr>
              <w:t>评价指标及要求表</w:t>
            </w:r>
            <w:r>
              <w:rPr>
                <w:rFonts w:hint="eastAsia"/>
              </w:rPr>
              <w:t>1</w:t>
            </w:r>
          </w:p>
        </w:tc>
        <w:tc>
          <w:tcPr>
            <w:tcW w:w="2835" w:type="dxa"/>
            <w:vAlign w:val="center"/>
          </w:tcPr>
          <w:p w:rsidR="008400BD" w:rsidRDefault="00945F17" w:rsidP="00443165">
            <w:pPr>
              <w:jc w:val="left"/>
              <w:rPr>
                <w:rFonts w:cs="Times New Roman"/>
                <w:szCs w:val="21"/>
              </w:rPr>
            </w:pPr>
            <w:r w:rsidRPr="00443165">
              <w:rPr>
                <w:rFonts w:cs="Times New Roman" w:hint="eastAsia"/>
                <w:szCs w:val="21"/>
              </w:rPr>
              <w:t>建议</w:t>
            </w:r>
            <w:r w:rsidR="00356414" w:rsidRPr="00443165">
              <w:rPr>
                <w:rFonts w:cs="Times New Roman" w:hint="eastAsia"/>
                <w:szCs w:val="21"/>
              </w:rPr>
              <w:t>产品单位产量综合能耗（锂辉石提锂工艺）</w:t>
            </w:r>
            <w:r w:rsidR="00356414">
              <w:rPr>
                <w:rFonts w:cs="Times New Roman" w:hint="eastAsia"/>
                <w:szCs w:val="21"/>
              </w:rPr>
              <w:t>“</w:t>
            </w:r>
            <w:r w:rsidR="00356414">
              <w:rPr>
                <w:rFonts w:cs="Times New Roman" w:hint="eastAsia"/>
                <w:szCs w:val="21"/>
              </w:rPr>
              <w:t>2400</w:t>
            </w:r>
            <w:r w:rsidR="00356414" w:rsidRPr="00973C70">
              <w:rPr>
                <w:rFonts w:ascii="Calibri" w:hAnsi="Calibri" w:cs="Times New Roman" w:hint="eastAsia"/>
                <w:color w:val="000000"/>
                <w:sz w:val="18"/>
                <w:szCs w:val="18"/>
              </w:rPr>
              <w:t xml:space="preserve"> kg</w:t>
            </w:r>
            <w:r w:rsidR="00356414" w:rsidRPr="00973C70">
              <w:rPr>
                <w:rFonts w:ascii="Calibri" w:hAnsi="Calibri" w:cs="Times New Roman"/>
                <w:color w:val="000000"/>
                <w:sz w:val="18"/>
                <w:szCs w:val="18"/>
              </w:rPr>
              <w:t>ce/</w:t>
            </w:r>
            <w:r w:rsidR="00356414" w:rsidRPr="00973C70">
              <w:rPr>
                <w:rFonts w:ascii="Calibri" w:hAnsi="Calibri" w:cs="Times New Roman" w:hint="eastAsia"/>
                <w:color w:val="000000"/>
                <w:sz w:val="18"/>
                <w:szCs w:val="18"/>
              </w:rPr>
              <w:t>t</w:t>
            </w:r>
            <w:r w:rsidR="00356414">
              <w:rPr>
                <w:rFonts w:cs="Times New Roman" w:hint="eastAsia"/>
                <w:szCs w:val="21"/>
              </w:rPr>
              <w:t>”范围放宽</w:t>
            </w:r>
          </w:p>
        </w:tc>
        <w:tc>
          <w:tcPr>
            <w:tcW w:w="1417" w:type="dxa"/>
            <w:vAlign w:val="center"/>
          </w:tcPr>
          <w:p w:rsidR="008400BD" w:rsidRDefault="00356414" w:rsidP="00443165">
            <w:pPr>
              <w:jc w:val="left"/>
              <w:rPr>
                <w:rStyle w:val="fontstyle21"/>
                <w:rFonts w:hint="default"/>
                <w:sz w:val="21"/>
                <w:szCs w:val="21"/>
              </w:rPr>
            </w:pPr>
            <w:r>
              <w:rPr>
                <w:rStyle w:val="fontstyle21"/>
                <w:rFonts w:hint="default"/>
                <w:sz w:val="21"/>
                <w:szCs w:val="21"/>
              </w:rPr>
              <w:t>赣锋锂业、雅化锂业</w:t>
            </w:r>
            <w:r w:rsidR="00B317F0">
              <w:rPr>
                <w:rStyle w:val="fontstyle21"/>
                <w:rFonts w:hint="default"/>
                <w:sz w:val="21"/>
                <w:szCs w:val="21"/>
              </w:rPr>
              <w:t>、瑞福锂业</w:t>
            </w:r>
          </w:p>
        </w:tc>
        <w:tc>
          <w:tcPr>
            <w:tcW w:w="709" w:type="dxa"/>
            <w:vAlign w:val="center"/>
          </w:tcPr>
          <w:p w:rsidR="008400BD" w:rsidRDefault="00356414" w:rsidP="00F2687B">
            <w:pPr>
              <w:jc w:val="center"/>
            </w:pPr>
            <w:r>
              <w:rPr>
                <w:rFonts w:hint="eastAsia"/>
              </w:rPr>
              <w:t>采纳</w:t>
            </w:r>
          </w:p>
        </w:tc>
        <w:tc>
          <w:tcPr>
            <w:tcW w:w="992" w:type="dxa"/>
            <w:vAlign w:val="center"/>
          </w:tcPr>
          <w:p w:rsidR="008400BD" w:rsidRDefault="008400BD" w:rsidP="00F2687B">
            <w:pPr>
              <w:jc w:val="center"/>
            </w:pPr>
          </w:p>
        </w:tc>
      </w:tr>
      <w:tr w:rsidR="00356414" w:rsidTr="00443165">
        <w:trPr>
          <w:trHeight w:val="869"/>
        </w:trPr>
        <w:tc>
          <w:tcPr>
            <w:tcW w:w="709" w:type="dxa"/>
            <w:vAlign w:val="center"/>
          </w:tcPr>
          <w:p w:rsidR="00356414" w:rsidRDefault="00356414" w:rsidP="00F2687B">
            <w:pPr>
              <w:jc w:val="center"/>
            </w:pPr>
            <w:r>
              <w:rPr>
                <w:rFonts w:hint="eastAsia"/>
              </w:rPr>
              <w:t>20</w:t>
            </w:r>
          </w:p>
        </w:tc>
        <w:tc>
          <w:tcPr>
            <w:tcW w:w="1276" w:type="dxa"/>
            <w:vAlign w:val="center"/>
          </w:tcPr>
          <w:p w:rsidR="00356414" w:rsidRDefault="00356414" w:rsidP="00443165">
            <w:pPr>
              <w:jc w:val="left"/>
            </w:pPr>
            <w:r>
              <w:rPr>
                <w:rFonts w:hint="eastAsia"/>
              </w:rPr>
              <w:t>6.1</w:t>
            </w:r>
            <w:r>
              <w:rPr>
                <w:rFonts w:hint="eastAsia"/>
              </w:rPr>
              <w:t>评价方法</w:t>
            </w:r>
          </w:p>
        </w:tc>
        <w:tc>
          <w:tcPr>
            <w:tcW w:w="2835" w:type="dxa"/>
            <w:vAlign w:val="center"/>
          </w:tcPr>
          <w:p w:rsidR="00356414" w:rsidRPr="00973C70" w:rsidRDefault="00945F17" w:rsidP="00443165">
            <w:pPr>
              <w:jc w:val="left"/>
              <w:rPr>
                <w:rFonts w:ascii="Calibri" w:hAnsi="Calibri" w:cs="Times New Roman"/>
                <w:color w:val="000000"/>
                <w:sz w:val="18"/>
                <w:szCs w:val="18"/>
              </w:rPr>
            </w:pPr>
            <w:r w:rsidRPr="00443165">
              <w:rPr>
                <w:rFonts w:hint="eastAsia"/>
              </w:rPr>
              <w:t>建议</w:t>
            </w:r>
            <w:r w:rsidR="00356414" w:rsidRPr="00443165">
              <w:rPr>
                <w:rFonts w:hint="eastAsia"/>
              </w:rPr>
              <w:t>补充图标</w:t>
            </w:r>
          </w:p>
        </w:tc>
        <w:tc>
          <w:tcPr>
            <w:tcW w:w="1417" w:type="dxa"/>
            <w:vAlign w:val="center"/>
          </w:tcPr>
          <w:p w:rsidR="00356414" w:rsidRDefault="00356414" w:rsidP="00F2687B">
            <w:pPr>
              <w:jc w:val="center"/>
              <w:rPr>
                <w:rStyle w:val="fontstyle21"/>
                <w:rFonts w:hint="default"/>
                <w:sz w:val="21"/>
                <w:szCs w:val="21"/>
              </w:rPr>
            </w:pPr>
            <w:r>
              <w:rPr>
                <w:rStyle w:val="fontstyle21"/>
                <w:rFonts w:hint="default"/>
                <w:sz w:val="21"/>
                <w:szCs w:val="21"/>
              </w:rPr>
              <w:t>国合通用测试评价认证股份公司</w:t>
            </w:r>
          </w:p>
        </w:tc>
        <w:tc>
          <w:tcPr>
            <w:tcW w:w="709" w:type="dxa"/>
            <w:vAlign w:val="center"/>
          </w:tcPr>
          <w:p w:rsidR="00356414" w:rsidRDefault="00356414" w:rsidP="00F2687B">
            <w:pPr>
              <w:jc w:val="center"/>
            </w:pPr>
            <w:r>
              <w:rPr>
                <w:rFonts w:hint="eastAsia"/>
              </w:rPr>
              <w:t>采纳</w:t>
            </w:r>
          </w:p>
        </w:tc>
        <w:tc>
          <w:tcPr>
            <w:tcW w:w="992" w:type="dxa"/>
            <w:vAlign w:val="center"/>
          </w:tcPr>
          <w:p w:rsidR="00356414" w:rsidRDefault="00356414" w:rsidP="00F2687B">
            <w:pPr>
              <w:jc w:val="center"/>
            </w:pPr>
          </w:p>
        </w:tc>
      </w:tr>
      <w:tr w:rsidR="00356414" w:rsidTr="00443165">
        <w:trPr>
          <w:trHeight w:val="869"/>
        </w:trPr>
        <w:tc>
          <w:tcPr>
            <w:tcW w:w="709" w:type="dxa"/>
            <w:vAlign w:val="center"/>
          </w:tcPr>
          <w:p w:rsidR="00356414" w:rsidRDefault="00356414" w:rsidP="00F2687B">
            <w:pPr>
              <w:jc w:val="center"/>
            </w:pPr>
            <w:r>
              <w:rPr>
                <w:rFonts w:hint="eastAsia"/>
              </w:rPr>
              <w:t>21</w:t>
            </w:r>
          </w:p>
        </w:tc>
        <w:tc>
          <w:tcPr>
            <w:tcW w:w="1276" w:type="dxa"/>
            <w:vAlign w:val="center"/>
          </w:tcPr>
          <w:p w:rsidR="00356414" w:rsidRDefault="00B317F0" w:rsidP="00443165">
            <w:pPr>
              <w:jc w:val="left"/>
            </w:pPr>
            <w:r>
              <w:rPr>
                <w:rFonts w:hint="eastAsia"/>
              </w:rPr>
              <w:t>4.2</w:t>
            </w:r>
            <w:r>
              <w:rPr>
                <w:rFonts w:hint="eastAsia"/>
              </w:rPr>
              <w:t>评价指标及要求</w:t>
            </w:r>
          </w:p>
        </w:tc>
        <w:tc>
          <w:tcPr>
            <w:tcW w:w="2835" w:type="dxa"/>
            <w:vAlign w:val="center"/>
          </w:tcPr>
          <w:p w:rsidR="00356414" w:rsidRDefault="00945F17" w:rsidP="00443165">
            <w:pPr>
              <w:jc w:val="left"/>
              <w:rPr>
                <w:rFonts w:ascii="Calibri" w:hAnsi="Calibri" w:cs="Times New Roman"/>
                <w:color w:val="000000"/>
                <w:sz w:val="18"/>
                <w:szCs w:val="18"/>
              </w:rPr>
            </w:pPr>
            <w:r>
              <w:rPr>
                <w:rFonts w:hint="eastAsia"/>
              </w:rPr>
              <w:t>建议将</w:t>
            </w:r>
            <w:r w:rsidR="00B317F0">
              <w:rPr>
                <w:rFonts w:hint="eastAsia"/>
              </w:rPr>
              <w:t>资源回收的回收率和标准体现在指标里</w:t>
            </w:r>
          </w:p>
        </w:tc>
        <w:tc>
          <w:tcPr>
            <w:tcW w:w="1417" w:type="dxa"/>
            <w:vAlign w:val="center"/>
          </w:tcPr>
          <w:p w:rsidR="00356414" w:rsidRDefault="00B317F0" w:rsidP="00F2687B">
            <w:pPr>
              <w:jc w:val="center"/>
              <w:rPr>
                <w:rStyle w:val="fontstyle21"/>
                <w:rFonts w:hint="default"/>
                <w:sz w:val="21"/>
                <w:szCs w:val="21"/>
              </w:rPr>
            </w:pPr>
            <w:r>
              <w:rPr>
                <w:rStyle w:val="fontstyle21"/>
                <w:rFonts w:hint="default"/>
                <w:sz w:val="21"/>
                <w:szCs w:val="21"/>
              </w:rPr>
              <w:t>国合通用测试评价认证股份公司</w:t>
            </w:r>
          </w:p>
        </w:tc>
        <w:tc>
          <w:tcPr>
            <w:tcW w:w="709" w:type="dxa"/>
            <w:vAlign w:val="center"/>
          </w:tcPr>
          <w:p w:rsidR="00356414" w:rsidRDefault="00B317F0" w:rsidP="00F2687B">
            <w:pPr>
              <w:jc w:val="center"/>
            </w:pPr>
            <w:r>
              <w:rPr>
                <w:rFonts w:hint="eastAsia"/>
              </w:rPr>
              <w:t>未采纳</w:t>
            </w:r>
          </w:p>
        </w:tc>
        <w:tc>
          <w:tcPr>
            <w:tcW w:w="992" w:type="dxa"/>
            <w:vAlign w:val="center"/>
          </w:tcPr>
          <w:p w:rsidR="00356414" w:rsidRDefault="00B317F0" w:rsidP="00443165">
            <w:pPr>
              <w:jc w:val="left"/>
            </w:pPr>
            <w:r>
              <w:t>西安会议讨论决定</w:t>
            </w:r>
          </w:p>
        </w:tc>
      </w:tr>
      <w:tr w:rsidR="00B317F0" w:rsidTr="00443165">
        <w:trPr>
          <w:trHeight w:val="869"/>
        </w:trPr>
        <w:tc>
          <w:tcPr>
            <w:tcW w:w="709" w:type="dxa"/>
            <w:vAlign w:val="center"/>
          </w:tcPr>
          <w:p w:rsidR="00B317F0" w:rsidRDefault="00B317F0" w:rsidP="00F2687B">
            <w:pPr>
              <w:jc w:val="center"/>
            </w:pPr>
            <w:r>
              <w:rPr>
                <w:rFonts w:hint="eastAsia"/>
              </w:rPr>
              <w:t>22</w:t>
            </w:r>
          </w:p>
        </w:tc>
        <w:tc>
          <w:tcPr>
            <w:tcW w:w="1276" w:type="dxa"/>
            <w:vAlign w:val="center"/>
          </w:tcPr>
          <w:p w:rsidR="00B317F0" w:rsidRDefault="00B317F0" w:rsidP="00443165">
            <w:pPr>
              <w:jc w:val="left"/>
            </w:pPr>
            <w:r>
              <w:rPr>
                <w:rFonts w:hint="eastAsia"/>
              </w:rPr>
              <w:t>4.1.8</w:t>
            </w:r>
            <w:r>
              <w:rPr>
                <w:rFonts w:hint="eastAsia"/>
              </w:rPr>
              <w:t>基本要求</w:t>
            </w:r>
          </w:p>
        </w:tc>
        <w:tc>
          <w:tcPr>
            <w:tcW w:w="2835" w:type="dxa"/>
            <w:vAlign w:val="center"/>
          </w:tcPr>
          <w:p w:rsidR="00B317F0" w:rsidRDefault="00945F17" w:rsidP="00443165">
            <w:pPr>
              <w:jc w:val="left"/>
            </w:pPr>
            <w:r>
              <w:rPr>
                <w:rFonts w:hint="eastAsia"/>
              </w:rPr>
              <w:t>建议将</w:t>
            </w:r>
            <w:r w:rsidR="00B317F0">
              <w:rPr>
                <w:rFonts w:hint="eastAsia"/>
              </w:rPr>
              <w:t>“</w:t>
            </w:r>
            <w:r w:rsidR="00B317F0">
              <w:rPr>
                <w:rFonts w:cs="Times New Roman"/>
                <w:szCs w:val="21"/>
              </w:rPr>
              <w:t>GB 18597</w:t>
            </w:r>
            <w:r w:rsidR="00B317F0">
              <w:rPr>
                <w:rFonts w:cs="Times New Roman" w:hint="eastAsia"/>
                <w:szCs w:val="21"/>
              </w:rPr>
              <w:t>按照</w:t>
            </w:r>
            <w:r w:rsidR="00B317F0">
              <w:rPr>
                <w:rFonts w:hint="eastAsia"/>
              </w:rPr>
              <w:t>”改为“</w:t>
            </w:r>
            <w:r w:rsidR="00B317F0">
              <w:rPr>
                <w:rFonts w:cs="Times New Roman" w:hint="eastAsia"/>
                <w:szCs w:val="21"/>
              </w:rPr>
              <w:t>按照</w:t>
            </w:r>
            <w:r w:rsidR="00B317F0">
              <w:rPr>
                <w:rFonts w:cs="Times New Roman"/>
                <w:szCs w:val="21"/>
              </w:rPr>
              <w:t>GB 18597</w:t>
            </w:r>
            <w:r w:rsidR="00B317F0">
              <w:rPr>
                <w:rFonts w:hint="eastAsia"/>
              </w:rPr>
              <w:t>”</w:t>
            </w:r>
          </w:p>
        </w:tc>
        <w:tc>
          <w:tcPr>
            <w:tcW w:w="1417" w:type="dxa"/>
            <w:vAlign w:val="center"/>
          </w:tcPr>
          <w:p w:rsidR="00B317F0" w:rsidRDefault="00B317F0" w:rsidP="00F2687B">
            <w:pPr>
              <w:jc w:val="center"/>
              <w:rPr>
                <w:rStyle w:val="fontstyle21"/>
                <w:rFonts w:hint="default"/>
                <w:sz w:val="21"/>
                <w:szCs w:val="21"/>
              </w:rPr>
            </w:pPr>
            <w:r>
              <w:rPr>
                <w:rStyle w:val="fontstyle21"/>
                <w:rFonts w:hint="default"/>
                <w:sz w:val="21"/>
                <w:szCs w:val="21"/>
              </w:rPr>
              <w:t>融汇通用锂业</w:t>
            </w:r>
            <w:r w:rsidR="00DC01DA">
              <w:rPr>
                <w:rStyle w:val="fontstyle21"/>
                <w:rFonts w:hint="default"/>
                <w:sz w:val="21"/>
                <w:szCs w:val="21"/>
              </w:rPr>
              <w:t>、雅化锂业</w:t>
            </w:r>
          </w:p>
        </w:tc>
        <w:tc>
          <w:tcPr>
            <w:tcW w:w="709" w:type="dxa"/>
            <w:vAlign w:val="center"/>
          </w:tcPr>
          <w:p w:rsidR="00B317F0" w:rsidRDefault="00B317F0" w:rsidP="00F2687B">
            <w:pPr>
              <w:jc w:val="center"/>
            </w:pPr>
            <w:r>
              <w:rPr>
                <w:rFonts w:hint="eastAsia"/>
              </w:rPr>
              <w:t>采纳</w:t>
            </w:r>
          </w:p>
        </w:tc>
        <w:tc>
          <w:tcPr>
            <w:tcW w:w="992" w:type="dxa"/>
            <w:vAlign w:val="center"/>
          </w:tcPr>
          <w:p w:rsidR="00B317F0" w:rsidRDefault="00B317F0" w:rsidP="00F2687B">
            <w:pPr>
              <w:jc w:val="center"/>
            </w:pPr>
          </w:p>
        </w:tc>
      </w:tr>
      <w:tr w:rsidR="00B317F0" w:rsidTr="00443165">
        <w:trPr>
          <w:trHeight w:val="869"/>
        </w:trPr>
        <w:tc>
          <w:tcPr>
            <w:tcW w:w="709" w:type="dxa"/>
            <w:vAlign w:val="center"/>
          </w:tcPr>
          <w:p w:rsidR="00B317F0" w:rsidRDefault="00B317F0" w:rsidP="00F2687B">
            <w:pPr>
              <w:jc w:val="center"/>
            </w:pPr>
            <w:r>
              <w:rPr>
                <w:rFonts w:hint="eastAsia"/>
              </w:rPr>
              <w:t>23</w:t>
            </w:r>
          </w:p>
        </w:tc>
        <w:tc>
          <w:tcPr>
            <w:tcW w:w="1276" w:type="dxa"/>
            <w:vAlign w:val="center"/>
          </w:tcPr>
          <w:p w:rsidR="00B317F0" w:rsidRDefault="00FB2C5C" w:rsidP="00443165">
            <w:pPr>
              <w:jc w:val="left"/>
            </w:pPr>
            <w:r>
              <w:rPr>
                <w:rFonts w:hint="eastAsia"/>
              </w:rPr>
              <w:t>4.2</w:t>
            </w:r>
            <w:r>
              <w:rPr>
                <w:rFonts w:hint="eastAsia"/>
              </w:rPr>
              <w:t>评价指标及要求</w:t>
            </w:r>
          </w:p>
        </w:tc>
        <w:tc>
          <w:tcPr>
            <w:tcW w:w="2835" w:type="dxa"/>
            <w:vAlign w:val="center"/>
          </w:tcPr>
          <w:p w:rsidR="00B317F0" w:rsidRDefault="00FB2C5C" w:rsidP="00443165">
            <w:pPr>
              <w:jc w:val="left"/>
            </w:pPr>
            <w:r>
              <w:rPr>
                <w:rFonts w:hint="eastAsia"/>
              </w:rPr>
              <w:t>COD</w:t>
            </w:r>
            <w:r>
              <w:rPr>
                <w:rFonts w:hint="eastAsia"/>
              </w:rPr>
              <w:t>中“排放”词重复</w:t>
            </w:r>
            <w:r w:rsidR="007E099A">
              <w:rPr>
                <w:rFonts w:hint="eastAsia"/>
              </w:rPr>
              <w:t>，去掉一个</w:t>
            </w:r>
          </w:p>
        </w:tc>
        <w:tc>
          <w:tcPr>
            <w:tcW w:w="1417" w:type="dxa"/>
            <w:vAlign w:val="center"/>
          </w:tcPr>
          <w:p w:rsidR="00B317F0" w:rsidRDefault="00FB2C5C" w:rsidP="00F2687B">
            <w:pPr>
              <w:jc w:val="center"/>
              <w:rPr>
                <w:rStyle w:val="fontstyle21"/>
                <w:rFonts w:hint="default"/>
                <w:sz w:val="21"/>
                <w:szCs w:val="21"/>
              </w:rPr>
            </w:pPr>
            <w:r>
              <w:rPr>
                <w:rStyle w:val="fontstyle21"/>
                <w:rFonts w:hint="default"/>
                <w:sz w:val="21"/>
                <w:szCs w:val="21"/>
              </w:rPr>
              <w:t>瑞福锂业</w:t>
            </w:r>
          </w:p>
        </w:tc>
        <w:tc>
          <w:tcPr>
            <w:tcW w:w="709" w:type="dxa"/>
            <w:vAlign w:val="center"/>
          </w:tcPr>
          <w:p w:rsidR="00B317F0" w:rsidRDefault="00FB2C5C" w:rsidP="00F2687B">
            <w:pPr>
              <w:jc w:val="center"/>
            </w:pPr>
            <w:r>
              <w:rPr>
                <w:rFonts w:hint="eastAsia"/>
              </w:rPr>
              <w:t>采纳</w:t>
            </w:r>
          </w:p>
        </w:tc>
        <w:tc>
          <w:tcPr>
            <w:tcW w:w="992" w:type="dxa"/>
            <w:vAlign w:val="center"/>
          </w:tcPr>
          <w:p w:rsidR="00B317F0" w:rsidRDefault="00B317F0" w:rsidP="00F2687B">
            <w:pPr>
              <w:jc w:val="center"/>
            </w:pPr>
          </w:p>
        </w:tc>
      </w:tr>
      <w:tr w:rsidR="007E099A" w:rsidTr="00443165">
        <w:trPr>
          <w:trHeight w:val="869"/>
        </w:trPr>
        <w:tc>
          <w:tcPr>
            <w:tcW w:w="709" w:type="dxa"/>
            <w:vAlign w:val="center"/>
          </w:tcPr>
          <w:p w:rsidR="007E099A" w:rsidRDefault="007E099A" w:rsidP="00F2687B">
            <w:pPr>
              <w:jc w:val="center"/>
            </w:pPr>
            <w:r>
              <w:rPr>
                <w:rFonts w:hint="eastAsia"/>
              </w:rPr>
              <w:t>24</w:t>
            </w:r>
          </w:p>
        </w:tc>
        <w:tc>
          <w:tcPr>
            <w:tcW w:w="1276" w:type="dxa"/>
            <w:vAlign w:val="center"/>
          </w:tcPr>
          <w:p w:rsidR="007E099A" w:rsidRDefault="007E099A" w:rsidP="00443165">
            <w:pPr>
              <w:jc w:val="left"/>
            </w:pPr>
            <w:r>
              <w:rPr>
                <w:rFonts w:hint="eastAsia"/>
              </w:rPr>
              <w:t>6.2</w:t>
            </w:r>
          </w:p>
        </w:tc>
        <w:tc>
          <w:tcPr>
            <w:tcW w:w="2835" w:type="dxa"/>
            <w:vAlign w:val="center"/>
          </w:tcPr>
          <w:p w:rsidR="007E099A" w:rsidRDefault="007E099A" w:rsidP="00443165">
            <w:pPr>
              <w:jc w:val="left"/>
            </w:pPr>
            <w:r>
              <w:rPr>
                <w:rFonts w:hint="eastAsia"/>
              </w:rPr>
              <w:t>评价流程中“的”字重复，去掉一个</w:t>
            </w:r>
          </w:p>
        </w:tc>
        <w:tc>
          <w:tcPr>
            <w:tcW w:w="1417" w:type="dxa"/>
            <w:vAlign w:val="center"/>
          </w:tcPr>
          <w:p w:rsidR="007E099A" w:rsidRDefault="007E099A" w:rsidP="00F2687B">
            <w:pPr>
              <w:jc w:val="center"/>
              <w:rPr>
                <w:rStyle w:val="fontstyle21"/>
                <w:rFonts w:hint="default"/>
                <w:sz w:val="21"/>
                <w:szCs w:val="21"/>
              </w:rPr>
            </w:pPr>
            <w:r>
              <w:rPr>
                <w:rStyle w:val="fontstyle21"/>
                <w:rFonts w:hint="default"/>
                <w:sz w:val="21"/>
                <w:szCs w:val="21"/>
              </w:rPr>
              <w:t>瑞福锂业</w:t>
            </w:r>
          </w:p>
        </w:tc>
        <w:tc>
          <w:tcPr>
            <w:tcW w:w="709" w:type="dxa"/>
            <w:vAlign w:val="center"/>
          </w:tcPr>
          <w:p w:rsidR="007E099A" w:rsidRDefault="007E099A" w:rsidP="00F2687B">
            <w:pPr>
              <w:jc w:val="center"/>
            </w:pPr>
            <w:r>
              <w:rPr>
                <w:rFonts w:hint="eastAsia"/>
              </w:rPr>
              <w:t>采纳</w:t>
            </w:r>
          </w:p>
        </w:tc>
        <w:tc>
          <w:tcPr>
            <w:tcW w:w="992" w:type="dxa"/>
            <w:vAlign w:val="center"/>
          </w:tcPr>
          <w:p w:rsidR="007E099A" w:rsidRDefault="007E099A" w:rsidP="00F2687B">
            <w:pPr>
              <w:jc w:val="center"/>
            </w:pPr>
          </w:p>
        </w:tc>
      </w:tr>
      <w:tr w:rsidR="00C70629" w:rsidTr="00443165">
        <w:trPr>
          <w:trHeight w:val="869"/>
        </w:trPr>
        <w:tc>
          <w:tcPr>
            <w:tcW w:w="709" w:type="dxa"/>
            <w:vAlign w:val="center"/>
          </w:tcPr>
          <w:p w:rsidR="00C70629" w:rsidRDefault="00C70629" w:rsidP="00F2687B">
            <w:pPr>
              <w:jc w:val="center"/>
            </w:pPr>
            <w:r>
              <w:rPr>
                <w:rFonts w:hint="eastAsia"/>
              </w:rPr>
              <w:t>25</w:t>
            </w:r>
          </w:p>
        </w:tc>
        <w:tc>
          <w:tcPr>
            <w:tcW w:w="1276" w:type="dxa"/>
            <w:vAlign w:val="center"/>
          </w:tcPr>
          <w:p w:rsidR="00C70629" w:rsidRDefault="00C70629" w:rsidP="00443165">
            <w:pPr>
              <w:jc w:val="left"/>
            </w:pPr>
            <w:r>
              <w:rPr>
                <w:rFonts w:hint="eastAsia"/>
              </w:rPr>
              <w:t>1</w:t>
            </w:r>
            <w:r>
              <w:rPr>
                <w:rFonts w:hint="eastAsia"/>
              </w:rPr>
              <w:t>、适用范围</w:t>
            </w:r>
          </w:p>
        </w:tc>
        <w:tc>
          <w:tcPr>
            <w:tcW w:w="2835" w:type="dxa"/>
            <w:vAlign w:val="center"/>
          </w:tcPr>
          <w:p w:rsidR="00C70629" w:rsidRDefault="00C70629" w:rsidP="00443165">
            <w:pPr>
              <w:jc w:val="left"/>
            </w:pPr>
            <w:r>
              <w:rPr>
                <w:rFonts w:hint="eastAsia"/>
              </w:rPr>
              <w:t>建议增加盐湖碳酸锂产品</w:t>
            </w:r>
          </w:p>
        </w:tc>
        <w:tc>
          <w:tcPr>
            <w:tcW w:w="1417" w:type="dxa"/>
            <w:vAlign w:val="center"/>
          </w:tcPr>
          <w:p w:rsidR="00C70629" w:rsidRDefault="00C70629" w:rsidP="00F2687B">
            <w:pPr>
              <w:jc w:val="center"/>
              <w:rPr>
                <w:rStyle w:val="fontstyle21"/>
                <w:rFonts w:hint="default"/>
                <w:sz w:val="21"/>
                <w:szCs w:val="21"/>
              </w:rPr>
            </w:pPr>
            <w:r>
              <w:rPr>
                <w:rStyle w:val="fontstyle21"/>
                <w:rFonts w:hint="default"/>
                <w:sz w:val="21"/>
                <w:szCs w:val="21"/>
              </w:rPr>
              <w:t>雅化锂业</w:t>
            </w:r>
          </w:p>
        </w:tc>
        <w:tc>
          <w:tcPr>
            <w:tcW w:w="709" w:type="dxa"/>
            <w:vAlign w:val="center"/>
          </w:tcPr>
          <w:p w:rsidR="00C70629" w:rsidRDefault="00C70629" w:rsidP="00F2687B">
            <w:pPr>
              <w:jc w:val="center"/>
            </w:pPr>
            <w:r>
              <w:rPr>
                <w:rFonts w:hint="eastAsia"/>
              </w:rPr>
              <w:t>未采纳</w:t>
            </w:r>
          </w:p>
        </w:tc>
        <w:tc>
          <w:tcPr>
            <w:tcW w:w="992" w:type="dxa"/>
            <w:vAlign w:val="center"/>
          </w:tcPr>
          <w:p w:rsidR="00C70629" w:rsidRDefault="00C70629" w:rsidP="00443165">
            <w:pPr>
              <w:jc w:val="left"/>
            </w:pPr>
            <w:r>
              <w:t>西安会议讨论决定</w:t>
            </w:r>
          </w:p>
        </w:tc>
      </w:tr>
      <w:tr w:rsidR="00BF0F80" w:rsidTr="00443165">
        <w:trPr>
          <w:trHeight w:val="869"/>
        </w:trPr>
        <w:tc>
          <w:tcPr>
            <w:tcW w:w="709" w:type="dxa"/>
            <w:vAlign w:val="center"/>
          </w:tcPr>
          <w:p w:rsidR="00BF0F80" w:rsidRDefault="00BF0F80" w:rsidP="00F2687B">
            <w:pPr>
              <w:jc w:val="center"/>
            </w:pPr>
            <w:r>
              <w:rPr>
                <w:rFonts w:hint="eastAsia"/>
              </w:rPr>
              <w:t>2</w:t>
            </w:r>
            <w:r>
              <w:t>6</w:t>
            </w:r>
          </w:p>
        </w:tc>
        <w:tc>
          <w:tcPr>
            <w:tcW w:w="1276" w:type="dxa"/>
            <w:vAlign w:val="center"/>
          </w:tcPr>
          <w:p w:rsidR="00BF0F80" w:rsidRDefault="00BF0F80" w:rsidP="00443165">
            <w:pPr>
              <w:jc w:val="left"/>
            </w:pPr>
            <w:r>
              <w:rPr>
                <w:rFonts w:hint="eastAsia"/>
              </w:rPr>
              <w:t>2</w:t>
            </w:r>
            <w:r>
              <w:rPr>
                <w:rFonts w:hint="eastAsia"/>
              </w:rPr>
              <w:t>、规范性引用文件</w:t>
            </w:r>
          </w:p>
        </w:tc>
        <w:tc>
          <w:tcPr>
            <w:tcW w:w="2835" w:type="dxa"/>
            <w:vAlign w:val="center"/>
          </w:tcPr>
          <w:p w:rsidR="00BF0F80" w:rsidRDefault="00BF0F80" w:rsidP="00443165">
            <w:pPr>
              <w:jc w:val="left"/>
            </w:pPr>
            <w:r>
              <w:rPr>
                <w:rFonts w:hint="eastAsia"/>
              </w:rPr>
              <w:t>建议：国标在前行标在后；强制标准在前，推荐标准在后</w:t>
            </w:r>
          </w:p>
        </w:tc>
        <w:tc>
          <w:tcPr>
            <w:tcW w:w="1417" w:type="dxa"/>
            <w:vAlign w:val="center"/>
          </w:tcPr>
          <w:p w:rsidR="00BF0F80" w:rsidRPr="00BF0F80" w:rsidRDefault="00BF0F80" w:rsidP="00F2687B">
            <w:pPr>
              <w:jc w:val="center"/>
              <w:rPr>
                <w:rStyle w:val="fontstyle21"/>
                <w:rFonts w:hint="default"/>
                <w:sz w:val="21"/>
                <w:szCs w:val="21"/>
              </w:rPr>
            </w:pPr>
            <w:r>
              <w:rPr>
                <w:rStyle w:val="fontstyle21"/>
                <w:rFonts w:hint="default"/>
                <w:sz w:val="21"/>
                <w:szCs w:val="21"/>
              </w:rPr>
              <w:t>雅化锂业</w:t>
            </w:r>
          </w:p>
        </w:tc>
        <w:tc>
          <w:tcPr>
            <w:tcW w:w="709" w:type="dxa"/>
            <w:vAlign w:val="center"/>
          </w:tcPr>
          <w:p w:rsidR="00BF0F80" w:rsidRDefault="00BF0F80" w:rsidP="00F2687B">
            <w:pPr>
              <w:jc w:val="center"/>
            </w:pPr>
            <w:r>
              <w:rPr>
                <w:rFonts w:hint="eastAsia"/>
              </w:rPr>
              <w:t>未采纳</w:t>
            </w:r>
          </w:p>
        </w:tc>
        <w:tc>
          <w:tcPr>
            <w:tcW w:w="992" w:type="dxa"/>
            <w:vAlign w:val="center"/>
          </w:tcPr>
          <w:p w:rsidR="00BF0F80" w:rsidRDefault="00BF0F80" w:rsidP="00443165">
            <w:pPr>
              <w:jc w:val="left"/>
            </w:pPr>
            <w:r>
              <w:t>西安培训会议要求</w:t>
            </w:r>
            <w:r>
              <w:rPr>
                <w:rFonts w:hint="eastAsia"/>
              </w:rPr>
              <w:t>；</w:t>
            </w:r>
            <w:r>
              <w:t>标准编制文件要求</w:t>
            </w:r>
          </w:p>
        </w:tc>
      </w:tr>
      <w:tr w:rsidR="0010011F" w:rsidTr="00443165">
        <w:trPr>
          <w:trHeight w:val="869"/>
        </w:trPr>
        <w:tc>
          <w:tcPr>
            <w:tcW w:w="709" w:type="dxa"/>
            <w:vAlign w:val="center"/>
          </w:tcPr>
          <w:p w:rsidR="0010011F" w:rsidRDefault="0010011F" w:rsidP="00F2687B">
            <w:pPr>
              <w:jc w:val="center"/>
            </w:pPr>
            <w:r>
              <w:rPr>
                <w:rFonts w:hint="eastAsia"/>
              </w:rPr>
              <w:t>27</w:t>
            </w:r>
          </w:p>
        </w:tc>
        <w:tc>
          <w:tcPr>
            <w:tcW w:w="1276" w:type="dxa"/>
            <w:vAlign w:val="center"/>
          </w:tcPr>
          <w:p w:rsidR="0010011F" w:rsidRDefault="0010011F" w:rsidP="00443165">
            <w:pPr>
              <w:jc w:val="left"/>
            </w:pPr>
            <w:r>
              <w:rPr>
                <w:rFonts w:hint="eastAsia"/>
              </w:rPr>
              <w:t>4.1</w:t>
            </w:r>
            <w:r>
              <w:rPr>
                <w:rFonts w:hint="eastAsia"/>
              </w:rPr>
              <w:t>基本要求</w:t>
            </w:r>
          </w:p>
        </w:tc>
        <w:tc>
          <w:tcPr>
            <w:tcW w:w="2835" w:type="dxa"/>
            <w:vAlign w:val="center"/>
          </w:tcPr>
          <w:p w:rsidR="0010011F" w:rsidRPr="0010011F" w:rsidRDefault="0010011F" w:rsidP="00443165">
            <w:pPr>
              <w:pStyle w:val="a9"/>
            </w:pPr>
            <w:r>
              <w:t>按照国家综合排放标准与国家行业排放标准不交叉执行的原则</w:t>
            </w:r>
            <w:r w:rsidR="00DC01DA">
              <w:rPr>
                <w:rFonts w:hint="eastAsia"/>
              </w:rPr>
              <w:t>，</w:t>
            </w:r>
            <w:r w:rsidR="00DC01DA">
              <w:t>建议</w:t>
            </w:r>
            <w:r>
              <w:t>若工业企业内无独立的生活污水处理设施</w:t>
            </w:r>
            <w:r>
              <w:lastRenderedPageBreak/>
              <w:t>则执行</w:t>
            </w:r>
            <w:r>
              <w:rPr>
                <w:rFonts w:hint="eastAsia"/>
              </w:rPr>
              <w:t>GB 31573</w:t>
            </w:r>
            <w:r>
              <w:rPr>
                <w:rFonts w:hint="eastAsia"/>
              </w:rPr>
              <w:t>标准要求；若工业企业内有独立的生活污水处理设施则污染物排放执行</w:t>
            </w:r>
            <w:r>
              <w:rPr>
                <w:rFonts w:hint="eastAsia"/>
              </w:rPr>
              <w:t>GB 18918</w:t>
            </w:r>
            <w:r>
              <w:rPr>
                <w:rFonts w:hint="eastAsia"/>
              </w:rPr>
              <w:t>《城镇污水处理厂污染物排放标准》</w:t>
            </w:r>
          </w:p>
        </w:tc>
        <w:tc>
          <w:tcPr>
            <w:tcW w:w="1417" w:type="dxa"/>
            <w:vAlign w:val="center"/>
          </w:tcPr>
          <w:p w:rsidR="0010011F" w:rsidRDefault="0010011F" w:rsidP="00F2687B">
            <w:pPr>
              <w:jc w:val="center"/>
              <w:rPr>
                <w:rStyle w:val="fontstyle21"/>
                <w:rFonts w:hint="default"/>
                <w:sz w:val="21"/>
                <w:szCs w:val="21"/>
              </w:rPr>
            </w:pPr>
            <w:r>
              <w:rPr>
                <w:rStyle w:val="fontstyle21"/>
                <w:rFonts w:hint="default"/>
                <w:sz w:val="21"/>
                <w:szCs w:val="21"/>
              </w:rPr>
              <w:lastRenderedPageBreak/>
              <w:t>雅化锂业</w:t>
            </w:r>
          </w:p>
        </w:tc>
        <w:tc>
          <w:tcPr>
            <w:tcW w:w="709" w:type="dxa"/>
            <w:vAlign w:val="center"/>
          </w:tcPr>
          <w:p w:rsidR="0010011F" w:rsidRDefault="0067073F" w:rsidP="00F2687B">
            <w:pPr>
              <w:jc w:val="center"/>
            </w:pPr>
            <w:r>
              <w:rPr>
                <w:rFonts w:hint="eastAsia"/>
              </w:rPr>
              <w:t>未采纳</w:t>
            </w:r>
          </w:p>
        </w:tc>
        <w:tc>
          <w:tcPr>
            <w:tcW w:w="992" w:type="dxa"/>
            <w:vAlign w:val="center"/>
          </w:tcPr>
          <w:p w:rsidR="0010011F" w:rsidRDefault="0067073F" w:rsidP="00F2687B">
            <w:pPr>
              <w:jc w:val="center"/>
              <w:rPr>
                <w:szCs w:val="21"/>
              </w:rPr>
            </w:pPr>
            <w:r w:rsidRPr="0067073F">
              <w:rPr>
                <w:rFonts w:hint="eastAsia"/>
                <w:szCs w:val="21"/>
              </w:rPr>
              <w:t>因为出口只有一个，即使有生</w:t>
            </w:r>
            <w:r w:rsidRPr="0067073F">
              <w:rPr>
                <w:rFonts w:hint="eastAsia"/>
                <w:szCs w:val="21"/>
              </w:rPr>
              <w:lastRenderedPageBreak/>
              <w:t>活污水处理厂，也必须达</w:t>
            </w:r>
            <w:r w:rsidRPr="0067073F">
              <w:rPr>
                <w:rFonts w:hint="eastAsia"/>
                <w:szCs w:val="21"/>
              </w:rPr>
              <w:t>GB31573</w:t>
            </w:r>
            <w:r w:rsidRPr="0067073F">
              <w:rPr>
                <w:rFonts w:hint="eastAsia"/>
                <w:szCs w:val="21"/>
              </w:rPr>
              <w:t>要求</w:t>
            </w:r>
          </w:p>
          <w:p w:rsidR="0067073F" w:rsidRPr="0067073F" w:rsidRDefault="0067073F" w:rsidP="00F2687B">
            <w:pPr>
              <w:jc w:val="center"/>
            </w:pPr>
          </w:p>
        </w:tc>
      </w:tr>
      <w:tr w:rsidR="0067073F" w:rsidTr="00443165">
        <w:trPr>
          <w:trHeight w:val="869"/>
        </w:trPr>
        <w:tc>
          <w:tcPr>
            <w:tcW w:w="709" w:type="dxa"/>
            <w:vAlign w:val="center"/>
          </w:tcPr>
          <w:p w:rsidR="0067073F" w:rsidRDefault="0067073F" w:rsidP="00F2687B">
            <w:pPr>
              <w:jc w:val="center"/>
            </w:pPr>
            <w:r>
              <w:rPr>
                <w:rFonts w:hint="eastAsia"/>
              </w:rPr>
              <w:lastRenderedPageBreak/>
              <w:t>28</w:t>
            </w:r>
          </w:p>
        </w:tc>
        <w:tc>
          <w:tcPr>
            <w:tcW w:w="1276" w:type="dxa"/>
            <w:vAlign w:val="center"/>
          </w:tcPr>
          <w:p w:rsidR="0067073F" w:rsidRDefault="0067073F" w:rsidP="00443165">
            <w:pPr>
              <w:jc w:val="left"/>
            </w:pPr>
            <w:r>
              <w:rPr>
                <w:rFonts w:hint="eastAsia"/>
              </w:rPr>
              <w:t>4.1</w:t>
            </w:r>
            <w:r>
              <w:rPr>
                <w:rFonts w:hint="eastAsia"/>
              </w:rPr>
              <w:t>基本要求</w:t>
            </w:r>
          </w:p>
        </w:tc>
        <w:tc>
          <w:tcPr>
            <w:tcW w:w="2835" w:type="dxa"/>
            <w:vAlign w:val="center"/>
          </w:tcPr>
          <w:p w:rsidR="0067073F" w:rsidRDefault="0067073F" w:rsidP="00443165">
            <w:pPr>
              <w:pStyle w:val="a9"/>
            </w:pPr>
            <w:r>
              <w:t>国家综合排放标准与国家行业标准不交叉执行</w:t>
            </w:r>
            <w:r>
              <w:rPr>
                <w:rFonts w:hint="eastAsia"/>
              </w:rPr>
              <w:t>，</w:t>
            </w:r>
            <w:r w:rsidR="00DC01DA">
              <w:t>建议</w:t>
            </w:r>
            <w:r>
              <w:t>删除</w:t>
            </w:r>
            <w:r>
              <w:rPr>
                <w:rFonts w:hint="eastAsia"/>
              </w:rPr>
              <w:t>“</w:t>
            </w:r>
            <w:r w:rsidRPr="00767E17">
              <w:rPr>
                <w:rFonts w:hint="eastAsia"/>
                <w:szCs w:val="21"/>
              </w:rPr>
              <w:t>GB16297</w:t>
            </w:r>
            <w:r w:rsidRPr="00767E17">
              <w:rPr>
                <w:rFonts w:hint="eastAsia"/>
                <w:szCs w:val="21"/>
              </w:rPr>
              <w:t>《大气污染综合排放标准》无组织排放限值要求</w:t>
            </w:r>
            <w:r>
              <w:rPr>
                <w:rFonts w:hint="eastAsia"/>
              </w:rPr>
              <w:t>”</w:t>
            </w:r>
          </w:p>
        </w:tc>
        <w:tc>
          <w:tcPr>
            <w:tcW w:w="1417" w:type="dxa"/>
            <w:vAlign w:val="center"/>
          </w:tcPr>
          <w:p w:rsidR="0067073F" w:rsidRDefault="0067073F" w:rsidP="00F2687B">
            <w:pPr>
              <w:jc w:val="center"/>
              <w:rPr>
                <w:rStyle w:val="fontstyle21"/>
                <w:rFonts w:hint="default"/>
                <w:sz w:val="21"/>
                <w:szCs w:val="21"/>
              </w:rPr>
            </w:pPr>
            <w:r>
              <w:rPr>
                <w:rStyle w:val="fontstyle21"/>
                <w:rFonts w:hint="default"/>
                <w:sz w:val="21"/>
                <w:szCs w:val="21"/>
              </w:rPr>
              <w:t>雅化锂业</w:t>
            </w:r>
          </w:p>
        </w:tc>
        <w:tc>
          <w:tcPr>
            <w:tcW w:w="709" w:type="dxa"/>
            <w:vAlign w:val="center"/>
          </w:tcPr>
          <w:p w:rsidR="0067073F" w:rsidRDefault="0067073F" w:rsidP="00F2687B">
            <w:pPr>
              <w:jc w:val="center"/>
            </w:pPr>
            <w:r>
              <w:rPr>
                <w:rFonts w:hint="eastAsia"/>
              </w:rPr>
              <w:t>未采纳</w:t>
            </w:r>
          </w:p>
        </w:tc>
        <w:tc>
          <w:tcPr>
            <w:tcW w:w="992" w:type="dxa"/>
            <w:vAlign w:val="center"/>
          </w:tcPr>
          <w:p w:rsidR="0067073F" w:rsidRPr="0067073F" w:rsidRDefault="0067073F" w:rsidP="00443165">
            <w:pPr>
              <w:jc w:val="left"/>
              <w:rPr>
                <w:szCs w:val="21"/>
              </w:rPr>
            </w:pPr>
            <w:r w:rsidRPr="0067073F">
              <w:rPr>
                <w:rFonts w:hint="eastAsia"/>
                <w:szCs w:val="21"/>
              </w:rPr>
              <w:t>因为</w:t>
            </w:r>
            <w:r w:rsidRPr="0067073F">
              <w:rPr>
                <w:rFonts w:hint="eastAsia"/>
                <w:szCs w:val="21"/>
              </w:rPr>
              <w:t>GB31573</w:t>
            </w:r>
            <w:r w:rsidRPr="0067073F">
              <w:rPr>
                <w:rFonts w:hint="eastAsia"/>
                <w:szCs w:val="21"/>
              </w:rPr>
              <w:t>标准中只有部分有厂界要求；</w:t>
            </w:r>
            <w:r w:rsidRPr="0067073F">
              <w:rPr>
                <w:rFonts w:hint="eastAsia"/>
                <w:szCs w:val="21"/>
              </w:rPr>
              <w:t>GB16297</w:t>
            </w:r>
            <w:r w:rsidRPr="0067073F">
              <w:rPr>
                <w:rFonts w:hint="eastAsia"/>
                <w:szCs w:val="21"/>
              </w:rPr>
              <w:t>是厂界标准，但不全</w:t>
            </w:r>
          </w:p>
        </w:tc>
      </w:tr>
      <w:tr w:rsidR="00DC01DA" w:rsidTr="00443165">
        <w:trPr>
          <w:trHeight w:val="869"/>
        </w:trPr>
        <w:tc>
          <w:tcPr>
            <w:tcW w:w="709" w:type="dxa"/>
            <w:vAlign w:val="center"/>
          </w:tcPr>
          <w:p w:rsidR="00DC01DA" w:rsidRDefault="00DC01DA" w:rsidP="00F2687B">
            <w:pPr>
              <w:jc w:val="center"/>
            </w:pPr>
            <w:r>
              <w:rPr>
                <w:rFonts w:hint="eastAsia"/>
              </w:rPr>
              <w:t>29</w:t>
            </w:r>
          </w:p>
        </w:tc>
        <w:tc>
          <w:tcPr>
            <w:tcW w:w="1276" w:type="dxa"/>
            <w:vAlign w:val="center"/>
          </w:tcPr>
          <w:p w:rsidR="00DC01DA" w:rsidRDefault="00DC01DA" w:rsidP="00443165">
            <w:pPr>
              <w:jc w:val="left"/>
            </w:pPr>
            <w:r>
              <w:rPr>
                <w:rFonts w:hint="eastAsia"/>
              </w:rPr>
              <w:t>4.1.7</w:t>
            </w:r>
            <w:r>
              <w:rPr>
                <w:rFonts w:hint="eastAsia"/>
              </w:rPr>
              <w:t>基本要求</w:t>
            </w:r>
          </w:p>
        </w:tc>
        <w:tc>
          <w:tcPr>
            <w:tcW w:w="2835" w:type="dxa"/>
            <w:vAlign w:val="center"/>
          </w:tcPr>
          <w:p w:rsidR="00DC01DA" w:rsidRDefault="00DC01DA" w:rsidP="00443165">
            <w:pPr>
              <w:pStyle w:val="a9"/>
            </w:pPr>
            <w:r>
              <w:rPr>
                <w:rFonts w:hint="eastAsia"/>
                <w:szCs w:val="21"/>
              </w:rPr>
              <w:t>建议将“污染物检测和在线监控设备”改为“</w:t>
            </w:r>
            <w:r>
              <w:rPr>
                <w:rFonts w:hint="eastAsia"/>
              </w:rPr>
              <w:t>污染物防治设施、设备和在线监测设备。</w:t>
            </w:r>
          </w:p>
          <w:p w:rsidR="00DC01DA" w:rsidRPr="00DC01DA" w:rsidRDefault="00DC01DA" w:rsidP="00443165">
            <w:pPr>
              <w:jc w:val="left"/>
              <w:rPr>
                <w:szCs w:val="21"/>
              </w:rPr>
            </w:pPr>
            <w:r>
              <w:rPr>
                <w:rFonts w:hint="eastAsia"/>
                <w:szCs w:val="21"/>
              </w:rPr>
              <w:t>”</w:t>
            </w:r>
          </w:p>
        </w:tc>
        <w:tc>
          <w:tcPr>
            <w:tcW w:w="1417" w:type="dxa"/>
            <w:vAlign w:val="center"/>
          </w:tcPr>
          <w:p w:rsidR="00DC01DA" w:rsidRDefault="00DC01DA" w:rsidP="00F2687B">
            <w:pPr>
              <w:jc w:val="center"/>
              <w:rPr>
                <w:rStyle w:val="fontstyle21"/>
                <w:rFonts w:hint="default"/>
                <w:sz w:val="21"/>
                <w:szCs w:val="21"/>
              </w:rPr>
            </w:pPr>
            <w:r>
              <w:rPr>
                <w:rStyle w:val="fontstyle21"/>
                <w:rFonts w:hint="default"/>
                <w:sz w:val="21"/>
                <w:szCs w:val="21"/>
              </w:rPr>
              <w:t>雅化锂业</w:t>
            </w:r>
          </w:p>
        </w:tc>
        <w:tc>
          <w:tcPr>
            <w:tcW w:w="709" w:type="dxa"/>
            <w:vAlign w:val="center"/>
          </w:tcPr>
          <w:p w:rsidR="00DC01DA" w:rsidRDefault="00DC01DA" w:rsidP="00F2687B">
            <w:pPr>
              <w:jc w:val="center"/>
            </w:pPr>
            <w:r>
              <w:rPr>
                <w:rFonts w:hint="eastAsia"/>
              </w:rPr>
              <w:t>采纳</w:t>
            </w:r>
          </w:p>
        </w:tc>
        <w:tc>
          <w:tcPr>
            <w:tcW w:w="992" w:type="dxa"/>
            <w:vAlign w:val="center"/>
          </w:tcPr>
          <w:p w:rsidR="00DC01DA" w:rsidRPr="0067073F" w:rsidRDefault="00DC01DA" w:rsidP="00F2687B">
            <w:pPr>
              <w:jc w:val="center"/>
              <w:rPr>
                <w:szCs w:val="21"/>
              </w:rPr>
            </w:pPr>
          </w:p>
        </w:tc>
      </w:tr>
      <w:tr w:rsidR="00DC01DA" w:rsidTr="00443165">
        <w:trPr>
          <w:trHeight w:val="869"/>
        </w:trPr>
        <w:tc>
          <w:tcPr>
            <w:tcW w:w="709" w:type="dxa"/>
            <w:vAlign w:val="center"/>
          </w:tcPr>
          <w:p w:rsidR="00DC01DA" w:rsidRDefault="00DC01DA" w:rsidP="00F2687B">
            <w:pPr>
              <w:jc w:val="center"/>
            </w:pPr>
            <w:r>
              <w:rPr>
                <w:rFonts w:hint="eastAsia"/>
              </w:rPr>
              <w:t>30</w:t>
            </w:r>
          </w:p>
        </w:tc>
        <w:tc>
          <w:tcPr>
            <w:tcW w:w="1276" w:type="dxa"/>
            <w:vAlign w:val="center"/>
          </w:tcPr>
          <w:p w:rsidR="00DC01DA" w:rsidRDefault="00DC01DA" w:rsidP="00443165">
            <w:pPr>
              <w:jc w:val="left"/>
            </w:pPr>
            <w:r>
              <w:rPr>
                <w:rFonts w:hint="eastAsia"/>
              </w:rPr>
              <w:t>4.1.7</w:t>
            </w:r>
            <w:r>
              <w:rPr>
                <w:rFonts w:hint="eastAsia"/>
              </w:rPr>
              <w:t>基本要求</w:t>
            </w:r>
          </w:p>
        </w:tc>
        <w:tc>
          <w:tcPr>
            <w:tcW w:w="2835" w:type="dxa"/>
            <w:vAlign w:val="center"/>
          </w:tcPr>
          <w:p w:rsidR="00DC01DA" w:rsidRDefault="00DC01DA" w:rsidP="00443165">
            <w:pPr>
              <w:pStyle w:val="a9"/>
              <w:rPr>
                <w:szCs w:val="21"/>
              </w:rPr>
            </w:pPr>
            <w:r>
              <w:rPr>
                <w:rFonts w:hint="eastAsia"/>
                <w:szCs w:val="21"/>
              </w:rPr>
              <w:t>建议删除“</w:t>
            </w:r>
            <w:r>
              <w:rPr>
                <w:rFonts w:cs="Times New Roman" w:hint="eastAsia"/>
                <w:szCs w:val="21"/>
              </w:rPr>
              <w:t>并</w:t>
            </w:r>
            <w:r w:rsidRPr="00767E17">
              <w:rPr>
                <w:rFonts w:hint="eastAsia"/>
                <w:szCs w:val="21"/>
              </w:rPr>
              <w:t>建立符合要求的专门储存场所</w:t>
            </w:r>
            <w:r>
              <w:rPr>
                <w:rFonts w:hint="eastAsia"/>
                <w:szCs w:val="21"/>
              </w:rPr>
              <w:t>”</w:t>
            </w:r>
          </w:p>
        </w:tc>
        <w:tc>
          <w:tcPr>
            <w:tcW w:w="1417" w:type="dxa"/>
            <w:vAlign w:val="center"/>
          </w:tcPr>
          <w:p w:rsidR="00DC01DA" w:rsidRDefault="00945F17" w:rsidP="00F2687B">
            <w:pPr>
              <w:jc w:val="center"/>
              <w:rPr>
                <w:rStyle w:val="fontstyle21"/>
                <w:rFonts w:hint="default"/>
                <w:sz w:val="21"/>
                <w:szCs w:val="21"/>
              </w:rPr>
            </w:pPr>
            <w:r>
              <w:rPr>
                <w:rStyle w:val="fontstyle21"/>
                <w:rFonts w:hint="default"/>
                <w:sz w:val="21"/>
                <w:szCs w:val="21"/>
              </w:rPr>
              <w:t>雅化锂业</w:t>
            </w:r>
          </w:p>
        </w:tc>
        <w:tc>
          <w:tcPr>
            <w:tcW w:w="709" w:type="dxa"/>
            <w:vAlign w:val="center"/>
          </w:tcPr>
          <w:p w:rsidR="00DC01DA" w:rsidRDefault="00945F17" w:rsidP="00F2687B">
            <w:pPr>
              <w:jc w:val="center"/>
            </w:pPr>
            <w:r>
              <w:rPr>
                <w:rFonts w:hint="eastAsia"/>
              </w:rPr>
              <w:t>采纳</w:t>
            </w:r>
          </w:p>
        </w:tc>
        <w:tc>
          <w:tcPr>
            <w:tcW w:w="992" w:type="dxa"/>
            <w:vAlign w:val="center"/>
          </w:tcPr>
          <w:p w:rsidR="00DC01DA" w:rsidRPr="0067073F" w:rsidRDefault="00DC01DA" w:rsidP="00F2687B">
            <w:pPr>
              <w:jc w:val="center"/>
              <w:rPr>
                <w:szCs w:val="21"/>
              </w:rPr>
            </w:pPr>
          </w:p>
        </w:tc>
      </w:tr>
      <w:tr w:rsidR="00945F17" w:rsidTr="00443165">
        <w:trPr>
          <w:trHeight w:val="869"/>
        </w:trPr>
        <w:tc>
          <w:tcPr>
            <w:tcW w:w="709" w:type="dxa"/>
            <w:vAlign w:val="center"/>
          </w:tcPr>
          <w:p w:rsidR="00945F17" w:rsidRDefault="00945F17" w:rsidP="00F2687B">
            <w:pPr>
              <w:jc w:val="center"/>
            </w:pPr>
            <w:r>
              <w:rPr>
                <w:rFonts w:hint="eastAsia"/>
              </w:rPr>
              <w:t>31</w:t>
            </w:r>
          </w:p>
        </w:tc>
        <w:tc>
          <w:tcPr>
            <w:tcW w:w="1276" w:type="dxa"/>
            <w:vAlign w:val="center"/>
          </w:tcPr>
          <w:p w:rsidR="00945F17" w:rsidRDefault="00945F17" w:rsidP="00443165">
            <w:pPr>
              <w:jc w:val="left"/>
            </w:pPr>
            <w:r>
              <w:rPr>
                <w:rFonts w:hint="eastAsia"/>
              </w:rPr>
              <w:t>4.1.10</w:t>
            </w:r>
            <w:r>
              <w:rPr>
                <w:rFonts w:hint="eastAsia"/>
              </w:rPr>
              <w:t>基本要求</w:t>
            </w:r>
          </w:p>
        </w:tc>
        <w:tc>
          <w:tcPr>
            <w:tcW w:w="2835" w:type="dxa"/>
            <w:vAlign w:val="center"/>
          </w:tcPr>
          <w:p w:rsidR="00945F17" w:rsidRDefault="00945F17" w:rsidP="00443165">
            <w:pPr>
              <w:pStyle w:val="a9"/>
              <w:rPr>
                <w:szCs w:val="21"/>
              </w:rPr>
            </w:pPr>
            <w:r>
              <w:rPr>
                <w:rFonts w:hint="eastAsia"/>
                <w:szCs w:val="21"/>
              </w:rPr>
              <w:t>标准号在前，名称在后</w:t>
            </w:r>
          </w:p>
        </w:tc>
        <w:tc>
          <w:tcPr>
            <w:tcW w:w="1417" w:type="dxa"/>
            <w:vAlign w:val="center"/>
          </w:tcPr>
          <w:p w:rsidR="00945F17" w:rsidRDefault="00945F17" w:rsidP="00F2687B">
            <w:pPr>
              <w:jc w:val="center"/>
              <w:rPr>
                <w:rStyle w:val="fontstyle21"/>
                <w:rFonts w:hint="default"/>
                <w:sz w:val="21"/>
                <w:szCs w:val="21"/>
              </w:rPr>
            </w:pPr>
            <w:r>
              <w:rPr>
                <w:rStyle w:val="fontstyle21"/>
                <w:rFonts w:hint="default"/>
                <w:sz w:val="21"/>
                <w:szCs w:val="21"/>
              </w:rPr>
              <w:t>雅化锂业</w:t>
            </w:r>
          </w:p>
        </w:tc>
        <w:tc>
          <w:tcPr>
            <w:tcW w:w="709" w:type="dxa"/>
            <w:vAlign w:val="center"/>
          </w:tcPr>
          <w:p w:rsidR="00945F17" w:rsidRDefault="00945F17" w:rsidP="00F2687B">
            <w:pPr>
              <w:jc w:val="center"/>
            </w:pPr>
            <w:r>
              <w:rPr>
                <w:rFonts w:hint="eastAsia"/>
              </w:rPr>
              <w:t>采纳</w:t>
            </w:r>
          </w:p>
        </w:tc>
        <w:tc>
          <w:tcPr>
            <w:tcW w:w="992" w:type="dxa"/>
            <w:vAlign w:val="center"/>
          </w:tcPr>
          <w:p w:rsidR="00945F17" w:rsidRPr="0067073F" w:rsidRDefault="00945F17" w:rsidP="00F2687B">
            <w:pPr>
              <w:jc w:val="center"/>
              <w:rPr>
                <w:szCs w:val="21"/>
              </w:rPr>
            </w:pPr>
          </w:p>
        </w:tc>
      </w:tr>
      <w:tr w:rsidR="001333AB" w:rsidTr="00443165">
        <w:trPr>
          <w:trHeight w:val="869"/>
        </w:trPr>
        <w:tc>
          <w:tcPr>
            <w:tcW w:w="709" w:type="dxa"/>
            <w:vAlign w:val="center"/>
          </w:tcPr>
          <w:p w:rsidR="001333AB" w:rsidRDefault="001333AB" w:rsidP="00F2687B">
            <w:pPr>
              <w:jc w:val="center"/>
            </w:pPr>
            <w:r>
              <w:rPr>
                <w:rFonts w:hint="eastAsia"/>
              </w:rPr>
              <w:t>32</w:t>
            </w:r>
          </w:p>
        </w:tc>
        <w:tc>
          <w:tcPr>
            <w:tcW w:w="1276" w:type="dxa"/>
            <w:vAlign w:val="center"/>
          </w:tcPr>
          <w:p w:rsidR="001333AB" w:rsidRDefault="001333AB" w:rsidP="00443165">
            <w:pPr>
              <w:jc w:val="left"/>
            </w:pPr>
            <w:r>
              <w:rPr>
                <w:rFonts w:hint="eastAsia"/>
              </w:rPr>
              <w:t>2</w:t>
            </w:r>
            <w:r>
              <w:rPr>
                <w:rFonts w:hint="eastAsia"/>
              </w:rPr>
              <w:t>、规范性引用文件</w:t>
            </w:r>
          </w:p>
        </w:tc>
        <w:tc>
          <w:tcPr>
            <w:tcW w:w="2835" w:type="dxa"/>
            <w:vAlign w:val="center"/>
          </w:tcPr>
          <w:p w:rsidR="001333AB" w:rsidRDefault="001333AB" w:rsidP="00443165">
            <w:pPr>
              <w:pStyle w:val="a9"/>
              <w:rPr>
                <w:szCs w:val="21"/>
              </w:rPr>
            </w:pPr>
            <w:r w:rsidRPr="00AB6C5B">
              <w:t xml:space="preserve">GB/T 2589 </w:t>
            </w:r>
            <w:r>
              <w:rPr>
                <w:rFonts w:hint="eastAsia"/>
              </w:rPr>
              <w:t>、</w:t>
            </w:r>
            <w:r w:rsidRPr="00AB6C5B">
              <w:t>YS/T 582</w:t>
            </w:r>
            <w:r>
              <w:rPr>
                <w:rFonts w:hint="eastAsia"/>
              </w:rPr>
              <w:t>等排位</w:t>
            </w:r>
            <w:r>
              <w:t>不准确</w:t>
            </w:r>
            <w:r>
              <w:rPr>
                <w:rFonts w:hint="eastAsia"/>
              </w:rPr>
              <w:t>；应按</w:t>
            </w:r>
            <w:r>
              <w:t>先国标再行标，标准号由小到大排序</w:t>
            </w:r>
          </w:p>
        </w:tc>
        <w:tc>
          <w:tcPr>
            <w:tcW w:w="1417" w:type="dxa"/>
            <w:vAlign w:val="center"/>
          </w:tcPr>
          <w:p w:rsidR="001333AB" w:rsidRDefault="001333AB" w:rsidP="00F2687B">
            <w:pPr>
              <w:jc w:val="center"/>
              <w:rPr>
                <w:rStyle w:val="fontstyle21"/>
                <w:rFonts w:hint="default"/>
                <w:sz w:val="21"/>
                <w:szCs w:val="21"/>
              </w:rPr>
            </w:pPr>
            <w:r>
              <w:rPr>
                <w:rStyle w:val="fontstyle21"/>
                <w:rFonts w:hint="default"/>
                <w:sz w:val="21"/>
                <w:szCs w:val="21"/>
              </w:rPr>
              <w:t>广东邦普</w:t>
            </w:r>
          </w:p>
        </w:tc>
        <w:tc>
          <w:tcPr>
            <w:tcW w:w="709" w:type="dxa"/>
            <w:vAlign w:val="center"/>
          </w:tcPr>
          <w:p w:rsidR="001333AB" w:rsidRDefault="001333AB" w:rsidP="00F2687B">
            <w:pPr>
              <w:jc w:val="center"/>
            </w:pPr>
            <w:r>
              <w:rPr>
                <w:rFonts w:hint="eastAsia"/>
              </w:rPr>
              <w:t>未采纳</w:t>
            </w:r>
          </w:p>
        </w:tc>
        <w:tc>
          <w:tcPr>
            <w:tcW w:w="992" w:type="dxa"/>
            <w:vAlign w:val="center"/>
          </w:tcPr>
          <w:p w:rsidR="001333AB" w:rsidRPr="0067073F" w:rsidRDefault="001333AB" w:rsidP="00443165">
            <w:pPr>
              <w:jc w:val="left"/>
              <w:rPr>
                <w:szCs w:val="21"/>
              </w:rPr>
            </w:pPr>
            <w:r>
              <w:rPr>
                <w:rFonts w:hint="eastAsia"/>
                <w:szCs w:val="21"/>
              </w:rPr>
              <w:t>标准标准要求和西安</w:t>
            </w:r>
            <w:r w:rsidR="00745426">
              <w:rPr>
                <w:rFonts w:hint="eastAsia"/>
                <w:szCs w:val="21"/>
              </w:rPr>
              <w:t>培训</w:t>
            </w:r>
            <w:r>
              <w:rPr>
                <w:rFonts w:hint="eastAsia"/>
                <w:szCs w:val="21"/>
              </w:rPr>
              <w:t>会议</w:t>
            </w:r>
            <w:r w:rsidR="00745426">
              <w:rPr>
                <w:rFonts w:hint="eastAsia"/>
                <w:szCs w:val="21"/>
              </w:rPr>
              <w:t>要求</w:t>
            </w:r>
          </w:p>
        </w:tc>
      </w:tr>
      <w:tr w:rsidR="00813F28" w:rsidTr="00443165">
        <w:trPr>
          <w:trHeight w:val="869"/>
        </w:trPr>
        <w:tc>
          <w:tcPr>
            <w:tcW w:w="709" w:type="dxa"/>
            <w:vAlign w:val="center"/>
          </w:tcPr>
          <w:p w:rsidR="00813F28" w:rsidRDefault="00813F28" w:rsidP="00F2687B">
            <w:pPr>
              <w:jc w:val="center"/>
            </w:pPr>
            <w:r>
              <w:rPr>
                <w:rFonts w:hint="eastAsia"/>
              </w:rPr>
              <w:t>33</w:t>
            </w:r>
          </w:p>
        </w:tc>
        <w:tc>
          <w:tcPr>
            <w:tcW w:w="1276" w:type="dxa"/>
            <w:vAlign w:val="center"/>
          </w:tcPr>
          <w:p w:rsidR="00813F28" w:rsidRDefault="00813F28" w:rsidP="00443165">
            <w:pPr>
              <w:jc w:val="left"/>
            </w:pPr>
            <w:r>
              <w:rPr>
                <w:rFonts w:hint="eastAsia"/>
              </w:rPr>
              <w:t>附录</w:t>
            </w:r>
            <w:r>
              <w:rPr>
                <w:rFonts w:hint="eastAsia"/>
              </w:rPr>
              <w:t>C</w:t>
            </w:r>
          </w:p>
        </w:tc>
        <w:tc>
          <w:tcPr>
            <w:tcW w:w="2835" w:type="dxa"/>
            <w:vAlign w:val="center"/>
          </w:tcPr>
          <w:p w:rsidR="00813F28" w:rsidRPr="00AB6C5B" w:rsidRDefault="00813F28" w:rsidP="00443165">
            <w:pPr>
              <w:pStyle w:val="a9"/>
            </w:pPr>
            <w:r>
              <w:rPr>
                <w:rFonts w:hint="eastAsia"/>
              </w:rPr>
              <w:t>图</w:t>
            </w:r>
            <w:r>
              <w:rPr>
                <w:rFonts w:hint="eastAsia"/>
              </w:rPr>
              <w:t>D.1</w:t>
            </w:r>
            <w:r>
              <w:rPr>
                <w:rFonts w:hint="eastAsia"/>
              </w:rPr>
              <w:t>中</w:t>
            </w:r>
            <w:r>
              <w:rPr>
                <w:rFonts w:hint="eastAsia"/>
              </w:rPr>
              <w:t>M1~3</w:t>
            </w:r>
            <w:r>
              <w:rPr>
                <w:rFonts w:hint="eastAsia"/>
              </w:rPr>
              <w:t>、</w:t>
            </w:r>
            <w:r>
              <w:rPr>
                <w:rFonts w:hint="eastAsia"/>
              </w:rPr>
              <w:t>D1~2</w:t>
            </w:r>
            <w:r>
              <w:rPr>
                <w:rFonts w:hint="eastAsia"/>
              </w:rPr>
              <w:t>出现</w:t>
            </w:r>
            <w:r>
              <w:t>较突然，</w:t>
            </w:r>
            <w:r>
              <w:rPr>
                <w:rFonts w:hint="eastAsia"/>
              </w:rPr>
              <w:t>建议在</w:t>
            </w:r>
            <w:r>
              <w:t>表</w:t>
            </w:r>
            <w:r>
              <w:rPr>
                <w:rFonts w:hint="eastAsia"/>
              </w:rPr>
              <w:t>D.2</w:t>
            </w:r>
            <w:r>
              <w:rPr>
                <w:rFonts w:hint="eastAsia"/>
              </w:rPr>
              <w:t>中环节</w:t>
            </w:r>
            <w:r>
              <w:t>右边</w:t>
            </w:r>
            <w:r>
              <w:rPr>
                <w:rFonts w:hint="eastAsia"/>
              </w:rPr>
              <w:t>增加</w:t>
            </w:r>
            <w:r>
              <w:t>一列，</w:t>
            </w:r>
            <w:r>
              <w:rPr>
                <w:rFonts w:hint="eastAsia"/>
              </w:rPr>
              <w:t>与</w:t>
            </w:r>
            <w:r>
              <w:t>改进方案一一对应</w:t>
            </w:r>
          </w:p>
        </w:tc>
        <w:tc>
          <w:tcPr>
            <w:tcW w:w="1417" w:type="dxa"/>
            <w:vAlign w:val="center"/>
          </w:tcPr>
          <w:p w:rsidR="00813F28" w:rsidRDefault="00813F28" w:rsidP="00F2687B">
            <w:pPr>
              <w:jc w:val="center"/>
              <w:rPr>
                <w:rStyle w:val="fontstyle21"/>
                <w:rFonts w:hint="default"/>
                <w:sz w:val="21"/>
                <w:szCs w:val="21"/>
              </w:rPr>
            </w:pPr>
            <w:r>
              <w:rPr>
                <w:rStyle w:val="fontstyle21"/>
                <w:rFonts w:hint="default"/>
                <w:sz w:val="21"/>
                <w:szCs w:val="21"/>
              </w:rPr>
              <w:t>广东邦普</w:t>
            </w:r>
          </w:p>
        </w:tc>
        <w:tc>
          <w:tcPr>
            <w:tcW w:w="709" w:type="dxa"/>
            <w:vAlign w:val="center"/>
          </w:tcPr>
          <w:p w:rsidR="00813F28" w:rsidRDefault="00813F28" w:rsidP="00F2687B">
            <w:pPr>
              <w:jc w:val="center"/>
            </w:pPr>
            <w:r>
              <w:rPr>
                <w:rFonts w:hint="eastAsia"/>
              </w:rPr>
              <w:t>未采纳</w:t>
            </w:r>
          </w:p>
        </w:tc>
        <w:tc>
          <w:tcPr>
            <w:tcW w:w="992" w:type="dxa"/>
            <w:vAlign w:val="center"/>
          </w:tcPr>
          <w:p w:rsidR="00813F28" w:rsidRDefault="00813F28" w:rsidP="00F2687B">
            <w:pPr>
              <w:jc w:val="center"/>
              <w:rPr>
                <w:szCs w:val="21"/>
              </w:rPr>
            </w:pPr>
          </w:p>
        </w:tc>
      </w:tr>
    </w:tbl>
    <w:p w:rsidR="00A0125E" w:rsidRPr="00F2687B" w:rsidRDefault="00A0125E" w:rsidP="00F2687B">
      <w:pPr>
        <w:pStyle w:val="af6"/>
        <w:snapToGrid w:val="0"/>
        <w:spacing w:line="360" w:lineRule="auto"/>
        <w:ind w:left="420" w:firstLineChars="0" w:firstLine="0"/>
        <w:rPr>
          <w:szCs w:val="21"/>
        </w:rPr>
      </w:pPr>
    </w:p>
    <w:p w:rsidR="00AA146E" w:rsidRDefault="00A301D3">
      <w:pPr>
        <w:pStyle w:val="1"/>
        <w:spacing w:before="0" w:beforeAutospacing="0" w:after="0" w:afterAutospacing="0" w:line="360" w:lineRule="auto"/>
        <w:rPr>
          <w:sz w:val="28"/>
          <w:szCs w:val="28"/>
        </w:rPr>
      </w:pPr>
      <w:bookmarkStart w:id="12" w:name="_Toc20306_WPSOffice_Level1"/>
      <w:r>
        <w:rPr>
          <w:rFonts w:hint="eastAsia"/>
          <w:sz w:val="28"/>
          <w:szCs w:val="28"/>
        </w:rPr>
        <w:t>二、标准编制的必要性及编制原则</w:t>
      </w:r>
      <w:bookmarkEnd w:id="12"/>
    </w:p>
    <w:p w:rsidR="00AA146E" w:rsidRDefault="00A301D3">
      <w:pPr>
        <w:pStyle w:val="2"/>
        <w:spacing w:before="0" w:after="0" w:line="360" w:lineRule="auto"/>
        <w:rPr>
          <w:sz w:val="24"/>
          <w:szCs w:val="24"/>
        </w:rPr>
      </w:pPr>
      <w:bookmarkStart w:id="13" w:name="_Toc23997_WPSOffice_Level2"/>
      <w:r>
        <w:rPr>
          <w:rFonts w:hint="eastAsia"/>
          <w:sz w:val="24"/>
          <w:szCs w:val="24"/>
        </w:rPr>
        <w:t>2.1</w:t>
      </w:r>
      <w:r>
        <w:rPr>
          <w:rFonts w:hint="eastAsia"/>
          <w:sz w:val="24"/>
          <w:szCs w:val="24"/>
        </w:rPr>
        <w:t>标准编制的必要性</w:t>
      </w:r>
      <w:bookmarkEnd w:id="13"/>
    </w:p>
    <w:p w:rsidR="00AA146E" w:rsidRPr="00F2687B" w:rsidRDefault="00A301D3">
      <w:pPr>
        <w:snapToGrid w:val="0"/>
        <w:spacing w:line="360" w:lineRule="auto"/>
        <w:ind w:firstLineChars="200" w:firstLine="420"/>
        <w:rPr>
          <w:rFonts w:ascii="宋体" w:eastAsia="宋体" w:hAnsi="宋体" w:cs="Times New Roman"/>
          <w:szCs w:val="21"/>
        </w:rPr>
      </w:pPr>
      <w:r w:rsidRPr="00F2687B">
        <w:rPr>
          <w:rFonts w:ascii="宋体" w:eastAsia="宋体" w:hAnsi="宋体" w:cs="Times New Roman"/>
          <w:szCs w:val="21"/>
        </w:rPr>
        <w:t>为加快推进生态文明建设，促进工业绿色发展，落实国家“十三五”规划纲要和《中国制造2025》战略部署，</w:t>
      </w:r>
      <w:r w:rsidRPr="00F2687B">
        <w:rPr>
          <w:rFonts w:ascii="宋体" w:eastAsia="宋体" w:hAnsi="宋体" w:cs="Times New Roman" w:hint="eastAsia"/>
          <w:szCs w:val="21"/>
        </w:rPr>
        <w:t>工</w:t>
      </w:r>
      <w:r w:rsidRPr="00F2687B">
        <w:rPr>
          <w:rFonts w:ascii="宋体" w:eastAsia="宋体" w:hAnsi="宋体" w:cs="Times New Roman"/>
          <w:szCs w:val="21"/>
        </w:rPr>
        <w:t>业和信息化部会同国家质检总局等部门先后发布了《工业绿色发</w:t>
      </w:r>
      <w:r w:rsidRPr="00F2687B">
        <w:rPr>
          <w:rFonts w:ascii="宋体" w:eastAsia="宋体" w:hAnsi="宋体" w:cs="Times New Roman"/>
          <w:szCs w:val="21"/>
        </w:rPr>
        <w:lastRenderedPageBreak/>
        <w:t>展规划（2016-2020年）》</w:t>
      </w:r>
      <w:r w:rsidR="003B1AAA">
        <w:rPr>
          <w:rFonts w:ascii="宋体" w:eastAsia="宋体" w:hAnsi="宋体" w:cs="Times New Roman" w:hint="eastAsia"/>
          <w:szCs w:val="21"/>
        </w:rPr>
        <w:t>、</w:t>
      </w:r>
      <w:r w:rsidRPr="00F2687B">
        <w:rPr>
          <w:rFonts w:ascii="宋体" w:eastAsia="宋体" w:hAnsi="宋体" w:cs="Times New Roman"/>
          <w:szCs w:val="21"/>
        </w:rPr>
        <w:t>《绿色制造工程实施指南（2016-2020年）》</w:t>
      </w:r>
      <w:r w:rsidR="003B1AAA">
        <w:rPr>
          <w:rFonts w:ascii="宋体" w:eastAsia="宋体" w:hAnsi="宋体" w:cs="Times New Roman" w:hint="eastAsia"/>
          <w:szCs w:val="21"/>
        </w:rPr>
        <w:t>、</w:t>
      </w:r>
      <w:r w:rsidRPr="00F2687B">
        <w:rPr>
          <w:rFonts w:ascii="宋体" w:eastAsia="宋体" w:hAnsi="宋体" w:cs="Times New Roman"/>
          <w:szCs w:val="21"/>
        </w:rPr>
        <w:t>《绿色制造标准体系建设指南》（工信部联节〔2016〕304号）、《关于开展绿色制造体系建设的通知》（工信厅节函（2016）586号）、《工业节能与绿色标准化行动计划（2017-2019年）》（工信部节〔2017〕110号）等文件。由此，加快构建绿色制造体系，推动绿色产品、绿色工厂、绿色园区和绿色供应链全面发展</w:t>
      </w:r>
      <w:r w:rsidR="003B1AAA">
        <w:rPr>
          <w:rFonts w:ascii="宋体" w:eastAsia="宋体" w:hAnsi="宋体" w:cs="Times New Roman" w:hint="eastAsia"/>
          <w:szCs w:val="21"/>
        </w:rPr>
        <w:t>，</w:t>
      </w:r>
      <w:r w:rsidRPr="00F2687B">
        <w:rPr>
          <w:rFonts w:ascii="宋体" w:eastAsia="宋体" w:hAnsi="宋体" w:cs="Times New Roman"/>
          <w:szCs w:val="21"/>
        </w:rPr>
        <w:t>成为“十三五”期间的一项重要任务。其中，推动绿色产品的发展是重中之重，它不仅是整个绿色制造体系的载体，并且是满足供给侧结构性改革、满足日益增长的消费者的要求，也是企业是否走绿色发展之路的标志。因此，绿色设计产品评价标准的制定及实施意义重大且迫在眉睫。</w:t>
      </w:r>
    </w:p>
    <w:p w:rsidR="00AA146E" w:rsidRPr="00F2687B" w:rsidRDefault="00443165">
      <w:pPr>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目前全球锂资源需求持续加速，</w:t>
      </w:r>
      <w:r w:rsidR="00A301D3" w:rsidRPr="00F2687B">
        <w:rPr>
          <w:rFonts w:ascii="宋体" w:eastAsia="宋体" w:hAnsi="宋体" w:cs="Times New Roman"/>
          <w:szCs w:val="21"/>
        </w:rPr>
        <w:t>2018年全球碳酸锂产能达到32.9万吨</w:t>
      </w:r>
      <w:r>
        <w:rPr>
          <w:rFonts w:ascii="宋体" w:eastAsia="宋体" w:hAnsi="宋体" w:cs="Times New Roman" w:hint="eastAsia"/>
          <w:szCs w:val="21"/>
        </w:rPr>
        <w:t>，</w:t>
      </w:r>
      <w:r w:rsidR="00A301D3" w:rsidRPr="00F2687B">
        <w:rPr>
          <w:rFonts w:ascii="宋体" w:eastAsia="宋体" w:hAnsi="宋体" w:cs="Times New Roman"/>
          <w:szCs w:val="21"/>
        </w:rPr>
        <w:t>2018年至2021</w:t>
      </w:r>
      <w:r w:rsidR="00A301D3" w:rsidRPr="00F2687B">
        <w:rPr>
          <w:rFonts w:ascii="宋体" w:eastAsia="宋体" w:hAnsi="宋体" w:cs="Times New Roman" w:hint="eastAsia"/>
          <w:szCs w:val="21"/>
        </w:rPr>
        <w:t>年全球锂原料供应年复合增长率预计能达到</w:t>
      </w:r>
      <w:r w:rsidR="00A301D3" w:rsidRPr="00F2687B">
        <w:rPr>
          <w:rFonts w:ascii="宋体" w:eastAsia="宋体" w:hAnsi="宋体" w:cs="Times New Roman"/>
          <w:szCs w:val="21"/>
        </w:rPr>
        <w:t>8%</w:t>
      </w:r>
      <w:r>
        <w:rPr>
          <w:rFonts w:ascii="宋体" w:eastAsia="宋体" w:hAnsi="宋体" w:cs="Times New Roman" w:hint="eastAsia"/>
          <w:szCs w:val="21"/>
        </w:rPr>
        <w:t>，</w:t>
      </w:r>
      <w:r w:rsidR="00A301D3" w:rsidRPr="00F2687B">
        <w:rPr>
          <w:rFonts w:ascii="宋体" w:eastAsia="宋体" w:hAnsi="宋体" w:cs="Times New Roman"/>
          <w:szCs w:val="21"/>
        </w:rPr>
        <w:t>2018年至2021年全球</w:t>
      </w:r>
      <w:r w:rsidR="00A301D3" w:rsidRPr="00F2687B">
        <w:rPr>
          <w:rFonts w:ascii="宋体" w:eastAsia="宋体" w:hAnsi="宋体" w:cs="Times New Roman" w:hint="eastAsia"/>
          <w:szCs w:val="21"/>
        </w:rPr>
        <w:t>锂原料需求年复合增长率为</w:t>
      </w:r>
      <w:r w:rsidR="00A301D3" w:rsidRPr="00F2687B">
        <w:rPr>
          <w:rFonts w:ascii="宋体" w:eastAsia="宋体" w:hAnsi="宋体" w:cs="Times New Roman"/>
          <w:szCs w:val="21"/>
        </w:rPr>
        <w:t>16%。</w:t>
      </w:r>
    </w:p>
    <w:p w:rsidR="00AA146E" w:rsidRDefault="00A301D3">
      <w:pPr>
        <w:snapToGrid w:val="0"/>
        <w:spacing w:line="360" w:lineRule="auto"/>
        <w:rPr>
          <w:rFonts w:ascii="宋体" w:eastAsia="宋体" w:hAnsi="宋体" w:cs="Times New Roman"/>
          <w:sz w:val="24"/>
          <w:szCs w:val="24"/>
        </w:rPr>
      </w:pPr>
      <w:r>
        <w:rPr>
          <w:noProof/>
        </w:rPr>
        <w:drawing>
          <wp:inline distT="0" distB="0" distL="114300" distR="114300" wp14:editId="66BFC39D">
            <wp:extent cx="2615565" cy="2255189"/>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22"/>
                    <a:stretch>
                      <a:fillRect/>
                    </a:stretch>
                  </pic:blipFill>
                  <pic:spPr>
                    <a:xfrm>
                      <a:off x="0" y="0"/>
                      <a:ext cx="2619252" cy="2258368"/>
                    </a:xfrm>
                    <a:prstGeom prst="rect">
                      <a:avLst/>
                    </a:prstGeom>
                    <a:noFill/>
                    <a:ln>
                      <a:noFill/>
                    </a:ln>
                  </pic:spPr>
                </pic:pic>
              </a:graphicData>
            </a:graphic>
          </wp:inline>
        </w:drawing>
      </w:r>
      <w:r>
        <w:rPr>
          <w:noProof/>
        </w:rPr>
        <w:drawing>
          <wp:inline distT="0" distB="0" distL="114300" distR="114300">
            <wp:extent cx="2599690" cy="2259965"/>
            <wp:effectExtent l="0" t="0" r="10160" b="6985"/>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23"/>
                    <a:stretch>
                      <a:fillRect/>
                    </a:stretch>
                  </pic:blipFill>
                  <pic:spPr>
                    <a:xfrm>
                      <a:off x="0" y="0"/>
                      <a:ext cx="2599690" cy="2259965"/>
                    </a:xfrm>
                    <a:prstGeom prst="rect">
                      <a:avLst/>
                    </a:prstGeom>
                    <a:noFill/>
                    <a:ln>
                      <a:noFill/>
                    </a:ln>
                  </pic:spPr>
                </pic:pic>
              </a:graphicData>
            </a:graphic>
          </wp:inline>
        </w:drawing>
      </w:r>
    </w:p>
    <w:p w:rsidR="003B1AAA" w:rsidRPr="000F563B" w:rsidRDefault="003B1AAA">
      <w:pPr>
        <w:snapToGrid w:val="0"/>
        <w:spacing w:line="360" w:lineRule="auto"/>
        <w:rPr>
          <w:rFonts w:ascii="宋体" w:eastAsia="宋体" w:hAnsi="宋体" w:cs="Times New Roman"/>
          <w:b/>
          <w:sz w:val="15"/>
          <w:szCs w:val="15"/>
        </w:rPr>
      </w:pPr>
      <w:r w:rsidRPr="000F563B">
        <w:rPr>
          <w:rFonts w:ascii="宋体" w:eastAsia="宋体" w:hAnsi="宋体" w:cs="Times New Roman"/>
          <w:b/>
          <w:sz w:val="15"/>
          <w:szCs w:val="15"/>
        </w:rPr>
        <w:t>*</w:t>
      </w:r>
      <w:r w:rsidRPr="000F563B">
        <w:rPr>
          <w:rFonts w:ascii="宋体" w:eastAsia="宋体" w:hAnsi="宋体" w:cs="Times New Roman" w:hint="eastAsia"/>
          <w:b/>
          <w:sz w:val="15"/>
          <w:szCs w:val="15"/>
        </w:rPr>
        <w:t>数据来源：</w:t>
      </w:r>
      <w:r w:rsidR="00195D6C" w:rsidRPr="000F563B">
        <w:rPr>
          <w:rFonts w:ascii="宋体" w:eastAsia="宋体" w:hAnsi="宋体" w:cs="Times New Roman" w:hint="eastAsia"/>
          <w:b/>
          <w:sz w:val="15"/>
          <w:szCs w:val="15"/>
        </w:rPr>
        <w:t>上海有色网</w:t>
      </w:r>
    </w:p>
    <w:p w:rsidR="00B72308" w:rsidRPr="00B72308" w:rsidRDefault="00B72308" w:rsidP="00443165">
      <w:pPr>
        <w:snapToGrid w:val="0"/>
        <w:spacing w:line="360" w:lineRule="auto"/>
        <w:ind w:firstLineChars="200" w:firstLine="420"/>
        <w:rPr>
          <w:rFonts w:ascii="宋体" w:eastAsia="宋体" w:hAnsi="宋体" w:cs="Times New Roman"/>
          <w:sz w:val="24"/>
          <w:szCs w:val="24"/>
        </w:rPr>
      </w:pPr>
      <w:r w:rsidRPr="00F2687B">
        <w:rPr>
          <w:rFonts w:ascii="宋体" w:eastAsia="宋体" w:hAnsi="宋体" w:cs="Times New Roman" w:hint="eastAsia"/>
          <w:szCs w:val="21"/>
        </w:rPr>
        <w:t>虽然中国是锂盐的生产大国，但迄今为止，仍然没有碳酸</w:t>
      </w:r>
      <w:r w:rsidRPr="00BF7D96">
        <w:rPr>
          <w:rFonts w:ascii="宋体" w:eastAsia="宋体" w:hAnsi="宋体" w:cs="Times New Roman" w:hint="eastAsia"/>
          <w:szCs w:val="21"/>
        </w:rPr>
        <w:t>锂相关的绿色设计产品评价技术规范，说明我国的有色行业的标准仍然不完善。因</w:t>
      </w:r>
      <w:r w:rsidRPr="00F2687B">
        <w:rPr>
          <w:rFonts w:ascii="宋体" w:eastAsia="宋体" w:hAnsi="宋体" w:cs="Times New Roman" w:hint="eastAsia"/>
          <w:szCs w:val="21"/>
        </w:rPr>
        <w:t>此，我公司希望与各锂盐企业一起完成本标准的制定来完善和规范碳酸</w:t>
      </w:r>
      <w:r w:rsidRPr="00BF7D96">
        <w:rPr>
          <w:rFonts w:ascii="宋体" w:eastAsia="宋体" w:hAnsi="宋体" w:cs="Times New Roman" w:hint="eastAsia"/>
          <w:szCs w:val="21"/>
        </w:rPr>
        <w:t>锂的绿色生产，从而进一步规范和引领全国锂盐行业加快绿色工厂的建设，同时对促进我国有色行业的持续、健康发展</w:t>
      </w:r>
      <w:r w:rsidRPr="00BF7D96">
        <w:rPr>
          <w:rFonts w:ascii="宋体" w:eastAsia="宋体" w:hAnsi="宋体" w:cs="Times New Roman"/>
          <w:szCs w:val="21"/>
        </w:rPr>
        <w:t>具有</w:t>
      </w:r>
      <w:r w:rsidRPr="00BF7D96">
        <w:rPr>
          <w:rFonts w:ascii="宋体" w:eastAsia="宋体" w:hAnsi="宋体" w:cs="Times New Roman" w:hint="eastAsia"/>
          <w:szCs w:val="21"/>
        </w:rPr>
        <w:t>重要</w:t>
      </w:r>
      <w:r w:rsidRPr="00BF7D96">
        <w:rPr>
          <w:rFonts w:ascii="宋体" w:eastAsia="宋体" w:hAnsi="宋体" w:cs="Times New Roman"/>
          <w:szCs w:val="21"/>
        </w:rPr>
        <w:t>的意义</w:t>
      </w:r>
      <w:r w:rsidRPr="00BF7D96">
        <w:rPr>
          <w:rFonts w:ascii="宋体" w:eastAsia="宋体" w:hAnsi="宋体" w:cs="Times New Roman" w:hint="eastAsia"/>
          <w:szCs w:val="21"/>
        </w:rPr>
        <w:t>。</w:t>
      </w:r>
    </w:p>
    <w:p w:rsidR="00AA146E" w:rsidRDefault="00A301D3">
      <w:pPr>
        <w:pStyle w:val="2"/>
        <w:spacing w:before="0" w:after="0" w:line="360" w:lineRule="auto"/>
        <w:rPr>
          <w:sz w:val="24"/>
          <w:szCs w:val="24"/>
        </w:rPr>
      </w:pPr>
      <w:bookmarkStart w:id="14" w:name="_Toc30929_WPSOffice_Level2"/>
      <w:r>
        <w:rPr>
          <w:rFonts w:hint="eastAsia"/>
          <w:sz w:val="24"/>
          <w:szCs w:val="24"/>
        </w:rPr>
        <w:t>2.2</w:t>
      </w:r>
      <w:r>
        <w:rPr>
          <w:rFonts w:hint="eastAsia"/>
          <w:sz w:val="24"/>
          <w:szCs w:val="24"/>
        </w:rPr>
        <w:t>编制原则</w:t>
      </w:r>
      <w:bookmarkEnd w:id="14"/>
    </w:p>
    <w:p w:rsidR="00AA146E" w:rsidRDefault="00A301D3">
      <w:pPr>
        <w:spacing w:line="360" w:lineRule="auto"/>
        <w:ind w:firstLineChars="200" w:firstLine="420"/>
        <w:rPr>
          <w:rFonts w:ascii="宋体" w:eastAsia="宋体" w:hAnsi="宋体" w:cs="Times New Roman"/>
          <w:szCs w:val="21"/>
        </w:rPr>
      </w:pPr>
      <w:r w:rsidRPr="00F2687B">
        <w:rPr>
          <w:rFonts w:hint="eastAsia"/>
          <w:color w:val="000000"/>
          <w:szCs w:val="21"/>
        </w:rPr>
        <w:t>本标准格式按照</w:t>
      </w:r>
      <w:r w:rsidRPr="00F2687B">
        <w:rPr>
          <w:color w:val="000000"/>
          <w:szCs w:val="21"/>
        </w:rPr>
        <w:t>GB/T 1.1-2009</w:t>
      </w:r>
      <w:r w:rsidRPr="00F2687B">
        <w:rPr>
          <w:rFonts w:hint="eastAsia"/>
          <w:color w:val="000000"/>
          <w:szCs w:val="21"/>
        </w:rPr>
        <w:t>《标准化工作导则</w:t>
      </w:r>
      <w:r w:rsidRPr="00F2687B">
        <w:rPr>
          <w:color w:val="000000"/>
          <w:szCs w:val="21"/>
        </w:rPr>
        <w:t xml:space="preserve"> </w:t>
      </w:r>
      <w:r w:rsidRPr="00F2687B">
        <w:rPr>
          <w:rFonts w:hint="eastAsia"/>
          <w:color w:val="000000"/>
          <w:szCs w:val="21"/>
        </w:rPr>
        <w:t>第</w:t>
      </w:r>
      <w:r w:rsidRPr="00F2687B">
        <w:rPr>
          <w:color w:val="000000"/>
          <w:szCs w:val="21"/>
        </w:rPr>
        <w:t>1</w:t>
      </w:r>
      <w:r w:rsidRPr="00F2687B">
        <w:rPr>
          <w:rFonts w:hint="eastAsia"/>
          <w:color w:val="000000"/>
          <w:szCs w:val="21"/>
        </w:rPr>
        <w:t>部分：标准的结构和编写》及</w:t>
      </w:r>
      <w:r w:rsidRPr="00F2687B">
        <w:rPr>
          <w:color w:val="000000"/>
          <w:szCs w:val="21"/>
        </w:rPr>
        <w:t>GB/T 20001.10-2014</w:t>
      </w:r>
      <w:r w:rsidRPr="00F2687B">
        <w:rPr>
          <w:rFonts w:hint="eastAsia"/>
          <w:color w:val="000000"/>
          <w:szCs w:val="21"/>
        </w:rPr>
        <w:t>《标准编写规则</w:t>
      </w:r>
      <w:r w:rsidRPr="00F2687B">
        <w:rPr>
          <w:color w:val="000000"/>
          <w:szCs w:val="21"/>
        </w:rPr>
        <w:t xml:space="preserve"> </w:t>
      </w:r>
      <w:r w:rsidRPr="00F2687B">
        <w:rPr>
          <w:rFonts w:hint="eastAsia"/>
          <w:color w:val="000000"/>
          <w:szCs w:val="21"/>
        </w:rPr>
        <w:t>第</w:t>
      </w:r>
      <w:r w:rsidRPr="00F2687B">
        <w:rPr>
          <w:color w:val="000000"/>
          <w:szCs w:val="21"/>
        </w:rPr>
        <w:t>10</w:t>
      </w:r>
      <w:r w:rsidRPr="00F2687B">
        <w:rPr>
          <w:rFonts w:hint="eastAsia"/>
          <w:color w:val="000000"/>
          <w:szCs w:val="21"/>
        </w:rPr>
        <w:t>部分：产品标准》的要求进行编写，</w:t>
      </w:r>
      <w:r w:rsidR="00B72308" w:rsidRPr="00BF7D96">
        <w:rPr>
          <w:rFonts w:ascii="宋体" w:eastAsia="宋体" w:hAnsi="宋体" w:cs="Times New Roman" w:hint="eastAsia"/>
          <w:szCs w:val="21"/>
        </w:rPr>
        <w:t>遵循“统一性、协调性、适用性、一致性、规范性”的原则，本着先进性、科学性、合理性和可操作性的原则，</w:t>
      </w:r>
      <w:r w:rsidRPr="00F2687B">
        <w:rPr>
          <w:rFonts w:hint="eastAsia"/>
          <w:color w:val="000000"/>
          <w:szCs w:val="21"/>
        </w:rPr>
        <w:t>并</w:t>
      </w:r>
      <w:r w:rsidRPr="00F2687B">
        <w:rPr>
          <w:rFonts w:ascii="宋体" w:eastAsia="宋体" w:hAnsi="宋体" w:cs="Times New Roman" w:hint="eastAsia"/>
          <w:szCs w:val="21"/>
        </w:rPr>
        <w:t>充分考虑生产企业的产品质量和相关单位的意见，同时要确保用户的需求，为碳酸锂使用企业提供满意的绿色原料。</w:t>
      </w:r>
    </w:p>
    <w:p w:rsidR="003B1AAA" w:rsidRDefault="003B1AAA" w:rsidP="003B1AAA">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适用性。本标准评价的产品是符合国标</w:t>
      </w:r>
      <w:r>
        <w:rPr>
          <w:rFonts w:ascii="宋体" w:eastAsia="宋体" w:hAnsi="宋体" w:cs="Times New Roman"/>
          <w:szCs w:val="21"/>
        </w:rPr>
        <w:t xml:space="preserve">GB/T </w:t>
      </w:r>
      <w:r w:rsidRPr="0067666B">
        <w:rPr>
          <w:rFonts w:ascii="宋体" w:eastAsia="宋体" w:hAnsi="宋体" w:cs="Times New Roman" w:hint="eastAsia"/>
          <w:szCs w:val="21"/>
        </w:rPr>
        <w:t>11075-2013</w:t>
      </w:r>
      <w:r w:rsidR="00BE5B61">
        <w:rPr>
          <w:rFonts w:ascii="宋体" w:eastAsia="宋体" w:hAnsi="宋体" w:cs="Times New Roman" w:hint="eastAsia"/>
          <w:szCs w:val="21"/>
        </w:rPr>
        <w:t>或</w:t>
      </w:r>
      <w:r w:rsidRPr="00D34A2C">
        <w:rPr>
          <w:rFonts w:ascii="宋体" w:eastAsia="宋体" w:hAnsi="宋体" w:cs="Times New Roman" w:hint="eastAsia"/>
          <w:szCs w:val="21"/>
        </w:rPr>
        <w:t>行标</w:t>
      </w:r>
      <w:r w:rsidRPr="00D34A2C">
        <w:rPr>
          <w:rFonts w:ascii="宋体" w:eastAsia="宋体" w:hAnsi="宋体" w:cs="Times New Roman"/>
          <w:szCs w:val="21"/>
        </w:rPr>
        <w:t xml:space="preserve"> YS/T 582-2013</w:t>
      </w:r>
      <w:r w:rsidRPr="00D34A2C">
        <w:rPr>
          <w:rFonts w:ascii="宋体" w:eastAsia="宋体" w:hAnsi="宋体" w:cs="Times New Roman" w:hint="eastAsia"/>
          <w:szCs w:val="21"/>
        </w:rPr>
        <w:t>的碳酸锂</w:t>
      </w:r>
      <w:r>
        <w:rPr>
          <w:rFonts w:ascii="宋体" w:eastAsia="宋体" w:hAnsi="宋体" w:cs="Times New Roman" w:hint="eastAsia"/>
          <w:szCs w:val="21"/>
        </w:rPr>
        <w:t>/</w:t>
      </w:r>
      <w:r w:rsidRPr="00D34A2C">
        <w:rPr>
          <w:rFonts w:ascii="宋体" w:eastAsia="宋体" w:hAnsi="宋体" w:cs="Times New Roman" w:hint="eastAsia"/>
          <w:szCs w:val="21"/>
        </w:rPr>
        <w:t>电池级碳酸锂</w:t>
      </w:r>
      <w:r>
        <w:rPr>
          <w:rFonts w:ascii="宋体" w:eastAsia="宋体" w:hAnsi="宋体" w:cs="Times New Roman" w:hint="eastAsia"/>
          <w:szCs w:val="21"/>
        </w:rPr>
        <w:t>，包括Li</w:t>
      </w:r>
      <w:r w:rsidRPr="00D34A2C">
        <w:rPr>
          <w:rFonts w:ascii="宋体" w:eastAsia="宋体" w:hAnsi="宋体" w:cs="Times New Roman"/>
          <w:szCs w:val="21"/>
          <w:vertAlign w:val="subscript"/>
        </w:rPr>
        <w:t>2</w:t>
      </w:r>
      <w:r>
        <w:rPr>
          <w:rFonts w:ascii="宋体" w:eastAsia="宋体" w:hAnsi="宋体" w:cs="Times New Roman"/>
          <w:szCs w:val="21"/>
        </w:rPr>
        <w:t>CO</w:t>
      </w:r>
      <w:r w:rsidRPr="00D34A2C">
        <w:rPr>
          <w:rFonts w:ascii="宋体" w:eastAsia="宋体" w:hAnsi="宋体" w:cs="Times New Roman"/>
          <w:szCs w:val="21"/>
          <w:vertAlign w:val="subscript"/>
        </w:rPr>
        <w:t>3</w:t>
      </w:r>
      <w:r>
        <w:rPr>
          <w:rFonts w:ascii="宋体" w:eastAsia="宋体" w:hAnsi="宋体" w:cs="Times New Roman" w:hint="eastAsia"/>
          <w:szCs w:val="21"/>
        </w:rPr>
        <w:t>-</w:t>
      </w:r>
      <w:r>
        <w:rPr>
          <w:rFonts w:ascii="宋体" w:eastAsia="宋体" w:hAnsi="宋体" w:cs="Times New Roman"/>
          <w:szCs w:val="21"/>
        </w:rPr>
        <w:t>0</w:t>
      </w:r>
      <w:r>
        <w:rPr>
          <w:rFonts w:ascii="宋体" w:eastAsia="宋体" w:hAnsi="宋体" w:cs="Times New Roman" w:hint="eastAsia"/>
          <w:szCs w:val="21"/>
        </w:rPr>
        <w:t>，Li</w:t>
      </w:r>
      <w:r w:rsidRPr="000517B2">
        <w:rPr>
          <w:rFonts w:ascii="宋体" w:eastAsia="宋体" w:hAnsi="宋体" w:cs="Times New Roman"/>
          <w:szCs w:val="21"/>
          <w:vertAlign w:val="subscript"/>
        </w:rPr>
        <w:t>2</w:t>
      </w:r>
      <w:r>
        <w:rPr>
          <w:rFonts w:ascii="宋体" w:eastAsia="宋体" w:hAnsi="宋体" w:cs="Times New Roman"/>
          <w:szCs w:val="21"/>
        </w:rPr>
        <w:t>CO</w:t>
      </w:r>
      <w:r w:rsidRPr="000517B2">
        <w:rPr>
          <w:rFonts w:ascii="宋体" w:eastAsia="宋体" w:hAnsi="宋体" w:cs="Times New Roman"/>
          <w:szCs w:val="21"/>
          <w:vertAlign w:val="subscript"/>
        </w:rPr>
        <w:t>3</w:t>
      </w:r>
      <w:r>
        <w:rPr>
          <w:rFonts w:ascii="宋体" w:eastAsia="宋体" w:hAnsi="宋体" w:cs="Times New Roman" w:hint="eastAsia"/>
          <w:szCs w:val="21"/>
        </w:rPr>
        <w:t>-</w:t>
      </w:r>
      <w:r>
        <w:rPr>
          <w:rFonts w:ascii="宋体" w:eastAsia="宋体" w:hAnsi="宋体" w:cs="Times New Roman"/>
          <w:szCs w:val="21"/>
        </w:rPr>
        <w:t>1</w:t>
      </w:r>
      <w:r>
        <w:rPr>
          <w:rFonts w:ascii="宋体" w:eastAsia="宋体" w:hAnsi="宋体" w:cs="Times New Roman" w:hint="eastAsia"/>
          <w:szCs w:val="21"/>
        </w:rPr>
        <w:t>，Li</w:t>
      </w:r>
      <w:r w:rsidRPr="000517B2">
        <w:rPr>
          <w:rFonts w:ascii="宋体" w:eastAsia="宋体" w:hAnsi="宋体" w:cs="Times New Roman"/>
          <w:szCs w:val="21"/>
          <w:vertAlign w:val="subscript"/>
        </w:rPr>
        <w:t>2</w:t>
      </w:r>
      <w:r>
        <w:rPr>
          <w:rFonts w:ascii="宋体" w:eastAsia="宋体" w:hAnsi="宋体" w:cs="Times New Roman"/>
          <w:szCs w:val="21"/>
        </w:rPr>
        <w:t>CO</w:t>
      </w:r>
      <w:r w:rsidRPr="000517B2">
        <w:rPr>
          <w:rFonts w:ascii="宋体" w:eastAsia="宋体" w:hAnsi="宋体" w:cs="Times New Roman"/>
          <w:szCs w:val="21"/>
          <w:vertAlign w:val="subscript"/>
        </w:rPr>
        <w:t>3</w:t>
      </w:r>
      <w:r>
        <w:rPr>
          <w:rFonts w:ascii="宋体" w:eastAsia="宋体" w:hAnsi="宋体" w:cs="Times New Roman" w:hint="eastAsia"/>
          <w:szCs w:val="21"/>
        </w:rPr>
        <w:t>-</w:t>
      </w:r>
      <w:r>
        <w:rPr>
          <w:rFonts w:ascii="宋体" w:eastAsia="宋体" w:hAnsi="宋体" w:cs="Times New Roman"/>
          <w:szCs w:val="21"/>
        </w:rPr>
        <w:t>2</w:t>
      </w:r>
      <w:r>
        <w:rPr>
          <w:rFonts w:ascii="宋体" w:eastAsia="宋体" w:hAnsi="宋体" w:cs="Times New Roman" w:hint="eastAsia"/>
          <w:szCs w:val="21"/>
        </w:rPr>
        <w:t>和电池级Li</w:t>
      </w:r>
      <w:r w:rsidRPr="000517B2">
        <w:rPr>
          <w:rFonts w:ascii="宋体" w:eastAsia="宋体" w:hAnsi="宋体" w:cs="Times New Roman"/>
          <w:szCs w:val="21"/>
          <w:vertAlign w:val="subscript"/>
        </w:rPr>
        <w:t>2</w:t>
      </w:r>
      <w:r>
        <w:rPr>
          <w:rFonts w:ascii="宋体" w:eastAsia="宋体" w:hAnsi="宋体" w:cs="Times New Roman"/>
          <w:szCs w:val="21"/>
        </w:rPr>
        <w:t>CO</w:t>
      </w:r>
      <w:r w:rsidRPr="000517B2">
        <w:rPr>
          <w:rFonts w:ascii="宋体" w:eastAsia="宋体" w:hAnsi="宋体" w:cs="Times New Roman"/>
          <w:szCs w:val="21"/>
          <w:vertAlign w:val="subscript"/>
        </w:rPr>
        <w:t>3</w:t>
      </w:r>
      <w:r w:rsidRPr="00D34A2C">
        <w:rPr>
          <w:rFonts w:ascii="宋体" w:eastAsia="宋体" w:hAnsi="宋体" w:cs="Times New Roman" w:hint="eastAsia"/>
          <w:szCs w:val="21"/>
        </w:rPr>
        <w:t>，</w:t>
      </w:r>
      <w:r>
        <w:rPr>
          <w:rFonts w:ascii="宋体" w:eastAsia="宋体" w:hAnsi="宋体" w:cs="Times New Roman" w:hint="eastAsia"/>
          <w:szCs w:val="21"/>
        </w:rPr>
        <w:t>包含了我国碳酸</w:t>
      </w:r>
      <w:r>
        <w:rPr>
          <w:rFonts w:ascii="宋体" w:eastAsia="宋体" w:hAnsi="宋体" w:cs="Times New Roman" w:hint="eastAsia"/>
          <w:szCs w:val="21"/>
        </w:rPr>
        <w:lastRenderedPageBreak/>
        <w:t>锂产品的绝大部分，符合适用性要求。</w:t>
      </w:r>
    </w:p>
    <w:p w:rsidR="003B1AAA" w:rsidRDefault="003B1AAA" w:rsidP="003B1AAA">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科学性。对于碳酸锂产品生命周期中影响环境的主要指标均列出，并进行分类评价，能都科学、全面的反映碳酸锂产品对环境造成的综合影响。</w:t>
      </w:r>
    </w:p>
    <w:p w:rsidR="003B1AAA" w:rsidRDefault="003B1AAA" w:rsidP="003B1AAA">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先进性。本评价规范的主要指标选取行业的先进值。具体的说是选取处于行业顶端3</w:t>
      </w:r>
      <w:r>
        <w:rPr>
          <w:rFonts w:ascii="宋体" w:eastAsia="宋体" w:hAnsi="宋体" w:cs="Times New Roman"/>
          <w:szCs w:val="21"/>
        </w:rPr>
        <w:t>0</w:t>
      </w:r>
      <w:r>
        <w:rPr>
          <w:rFonts w:ascii="宋体" w:eastAsia="宋体" w:hAnsi="宋体" w:cs="Times New Roman" w:hint="eastAsia"/>
          <w:szCs w:val="21"/>
        </w:rPr>
        <w:t>%产能所代表的先进水平，符合先进性原则。同时对现有企业技术进步有很好的促进作用。</w:t>
      </w:r>
    </w:p>
    <w:p w:rsidR="003B1AAA" w:rsidRPr="00F2687B" w:rsidRDefault="003B1AAA" w:rsidP="003B1AAA">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可操作性。对于规范中提及的评价指标、评价方法、数据来源等事项，均在附录中进行详细说明，具有可操作性。</w:t>
      </w:r>
    </w:p>
    <w:p w:rsidR="00AA146E" w:rsidRDefault="00A301D3">
      <w:pPr>
        <w:pStyle w:val="1"/>
        <w:spacing w:before="0" w:beforeAutospacing="0" w:after="0" w:afterAutospacing="0" w:line="360" w:lineRule="auto"/>
        <w:rPr>
          <w:rFonts w:asciiTheme="majorHAnsi" w:eastAsiaTheme="majorEastAsia" w:hAnsiTheme="majorHAnsi" w:cstheme="majorBidi"/>
          <w:kern w:val="2"/>
          <w:sz w:val="24"/>
          <w:szCs w:val="24"/>
        </w:rPr>
      </w:pPr>
      <w:bookmarkStart w:id="15" w:name="_Toc29089_WPSOffice_Level2"/>
      <w:r>
        <w:rPr>
          <w:rFonts w:asciiTheme="majorHAnsi" w:eastAsiaTheme="majorEastAsia" w:hAnsiTheme="majorHAnsi" w:cstheme="majorBidi" w:hint="eastAsia"/>
          <w:kern w:val="2"/>
          <w:sz w:val="24"/>
          <w:szCs w:val="24"/>
        </w:rPr>
        <w:t xml:space="preserve">2.3 </w:t>
      </w:r>
      <w:r>
        <w:rPr>
          <w:rFonts w:asciiTheme="majorHAnsi" w:eastAsiaTheme="majorEastAsia" w:hAnsiTheme="majorHAnsi" w:cstheme="majorBidi" w:hint="eastAsia"/>
          <w:kern w:val="2"/>
          <w:sz w:val="24"/>
          <w:szCs w:val="24"/>
        </w:rPr>
        <w:t>标准的主要内容</w:t>
      </w:r>
      <w:bookmarkEnd w:id="15"/>
      <w:r w:rsidR="00A2576B">
        <w:rPr>
          <w:rFonts w:asciiTheme="majorHAnsi" w:eastAsiaTheme="majorEastAsia" w:hAnsiTheme="majorHAnsi" w:cstheme="majorBidi" w:hint="eastAsia"/>
          <w:kern w:val="2"/>
          <w:sz w:val="24"/>
          <w:szCs w:val="24"/>
        </w:rPr>
        <w:t>及其确定依据</w:t>
      </w:r>
    </w:p>
    <w:p w:rsidR="00BE5B61" w:rsidRPr="000F563B" w:rsidRDefault="00BE5B61" w:rsidP="000F563B"/>
    <w:p w:rsidR="00650163" w:rsidRPr="000F563B" w:rsidRDefault="00BE5B61" w:rsidP="000F563B">
      <w:pPr>
        <w:pStyle w:val="af6"/>
        <w:numPr>
          <w:ilvl w:val="0"/>
          <w:numId w:val="7"/>
        </w:numPr>
        <w:ind w:firstLineChars="0"/>
        <w:rPr>
          <w:b/>
        </w:rPr>
      </w:pPr>
      <w:r w:rsidRPr="000F563B">
        <w:rPr>
          <w:rFonts w:hint="eastAsia"/>
          <w:b/>
        </w:rPr>
        <w:t>标准的评价范围</w:t>
      </w:r>
    </w:p>
    <w:p w:rsidR="00BE5B61" w:rsidRPr="00443165" w:rsidRDefault="00BE5B61" w:rsidP="00443165">
      <w:pPr>
        <w:spacing w:line="360" w:lineRule="auto"/>
        <w:ind w:firstLineChars="200" w:firstLine="420"/>
        <w:rPr>
          <w:rFonts w:ascii="宋体" w:eastAsia="宋体" w:hAnsi="宋体" w:cs="Times New Roman"/>
          <w:szCs w:val="21"/>
        </w:rPr>
      </w:pPr>
      <w:r w:rsidRPr="00443165">
        <w:rPr>
          <w:rFonts w:ascii="宋体" w:eastAsia="宋体" w:hAnsi="宋体" w:cs="Times New Roman" w:hint="eastAsia"/>
          <w:szCs w:val="21"/>
        </w:rPr>
        <w:t>本标准适用于碳酸锂的绿色设计产品评价。</w:t>
      </w:r>
    </w:p>
    <w:p w:rsidR="00BE5B61" w:rsidRPr="000F563B" w:rsidRDefault="00BE5B61" w:rsidP="00443165">
      <w:pPr>
        <w:spacing w:line="360" w:lineRule="auto"/>
        <w:ind w:firstLineChars="200" w:firstLine="420"/>
        <w:rPr>
          <w:b/>
        </w:rPr>
      </w:pPr>
      <w:r w:rsidRPr="00443165">
        <w:rPr>
          <w:rFonts w:ascii="宋体" w:eastAsia="宋体" w:hAnsi="宋体" w:cs="Times New Roman" w:hint="eastAsia"/>
          <w:szCs w:val="21"/>
        </w:rPr>
        <w:t>碳酸锂产品应</w:t>
      </w:r>
      <w:r>
        <w:rPr>
          <w:rFonts w:ascii="宋体" w:eastAsia="宋体" w:hAnsi="宋体" w:cs="Times New Roman" w:hint="eastAsia"/>
          <w:szCs w:val="21"/>
        </w:rPr>
        <w:t>符合国标</w:t>
      </w:r>
      <w:r>
        <w:rPr>
          <w:rFonts w:ascii="宋体" w:eastAsia="宋体" w:hAnsi="宋体" w:cs="Times New Roman"/>
          <w:szCs w:val="21"/>
        </w:rPr>
        <w:t xml:space="preserve">GB/T </w:t>
      </w:r>
      <w:r w:rsidRPr="0067666B">
        <w:rPr>
          <w:rFonts w:ascii="宋体" w:eastAsia="宋体" w:hAnsi="宋体" w:cs="Times New Roman" w:hint="eastAsia"/>
          <w:szCs w:val="21"/>
        </w:rPr>
        <w:t>11075-2013</w:t>
      </w:r>
      <w:r>
        <w:rPr>
          <w:rFonts w:ascii="宋体" w:eastAsia="宋体" w:hAnsi="宋体" w:cs="Times New Roman" w:hint="eastAsia"/>
          <w:szCs w:val="21"/>
        </w:rPr>
        <w:t>或</w:t>
      </w:r>
      <w:r w:rsidRPr="00D34A2C">
        <w:rPr>
          <w:rFonts w:ascii="宋体" w:eastAsia="宋体" w:hAnsi="宋体" w:cs="Times New Roman" w:hint="eastAsia"/>
          <w:szCs w:val="21"/>
        </w:rPr>
        <w:t>行标</w:t>
      </w:r>
      <w:r w:rsidRPr="00D34A2C">
        <w:rPr>
          <w:rFonts w:ascii="宋体" w:eastAsia="宋体" w:hAnsi="宋体" w:cs="Times New Roman"/>
          <w:szCs w:val="21"/>
        </w:rPr>
        <w:t xml:space="preserve"> YS/T 582-2013</w:t>
      </w:r>
      <w:r w:rsidRPr="00D34A2C">
        <w:rPr>
          <w:rFonts w:ascii="宋体" w:eastAsia="宋体" w:hAnsi="宋体" w:cs="Times New Roman" w:hint="eastAsia"/>
          <w:szCs w:val="21"/>
        </w:rPr>
        <w:t>的碳酸锂</w:t>
      </w:r>
      <w:r>
        <w:rPr>
          <w:rFonts w:ascii="宋体" w:eastAsia="宋体" w:hAnsi="宋体" w:cs="Times New Roman" w:hint="eastAsia"/>
          <w:szCs w:val="21"/>
        </w:rPr>
        <w:t>或</w:t>
      </w:r>
      <w:r w:rsidRPr="00D34A2C">
        <w:rPr>
          <w:rFonts w:ascii="宋体" w:eastAsia="宋体" w:hAnsi="宋体" w:cs="Times New Roman" w:hint="eastAsia"/>
          <w:szCs w:val="21"/>
        </w:rPr>
        <w:t>电池级碳酸锂</w:t>
      </w:r>
      <w:r>
        <w:rPr>
          <w:rFonts w:ascii="宋体" w:eastAsia="宋体" w:hAnsi="宋体" w:cs="Times New Roman" w:hint="eastAsia"/>
          <w:szCs w:val="21"/>
        </w:rPr>
        <w:t>，包括Li</w:t>
      </w:r>
      <w:r w:rsidRPr="00443165">
        <w:rPr>
          <w:rFonts w:ascii="宋体" w:eastAsia="宋体" w:hAnsi="宋体" w:cs="Times New Roman"/>
          <w:szCs w:val="21"/>
        </w:rPr>
        <w:t>2</w:t>
      </w:r>
      <w:r>
        <w:rPr>
          <w:rFonts w:ascii="宋体" w:eastAsia="宋体" w:hAnsi="宋体" w:cs="Times New Roman"/>
          <w:szCs w:val="21"/>
        </w:rPr>
        <w:t>CO</w:t>
      </w:r>
      <w:r w:rsidRPr="00443165">
        <w:rPr>
          <w:rFonts w:ascii="宋体" w:eastAsia="宋体" w:hAnsi="宋体" w:cs="Times New Roman"/>
          <w:szCs w:val="21"/>
        </w:rPr>
        <w:t>3</w:t>
      </w:r>
      <w:r>
        <w:rPr>
          <w:rFonts w:ascii="宋体" w:eastAsia="宋体" w:hAnsi="宋体" w:cs="Times New Roman" w:hint="eastAsia"/>
          <w:szCs w:val="21"/>
        </w:rPr>
        <w:t>-</w:t>
      </w:r>
      <w:r>
        <w:rPr>
          <w:rFonts w:ascii="宋体" w:eastAsia="宋体" w:hAnsi="宋体" w:cs="Times New Roman"/>
          <w:szCs w:val="21"/>
        </w:rPr>
        <w:t>0</w:t>
      </w:r>
      <w:r>
        <w:rPr>
          <w:rFonts w:ascii="宋体" w:eastAsia="宋体" w:hAnsi="宋体" w:cs="Times New Roman" w:hint="eastAsia"/>
          <w:szCs w:val="21"/>
        </w:rPr>
        <w:t>，Li</w:t>
      </w:r>
      <w:r w:rsidRPr="00443165">
        <w:rPr>
          <w:rFonts w:ascii="宋体" w:eastAsia="宋体" w:hAnsi="宋体" w:cs="Times New Roman"/>
          <w:szCs w:val="21"/>
        </w:rPr>
        <w:t>2</w:t>
      </w:r>
      <w:r>
        <w:rPr>
          <w:rFonts w:ascii="宋体" w:eastAsia="宋体" w:hAnsi="宋体" w:cs="Times New Roman"/>
          <w:szCs w:val="21"/>
        </w:rPr>
        <w:t>CO</w:t>
      </w:r>
      <w:r w:rsidRPr="00443165">
        <w:rPr>
          <w:rFonts w:ascii="宋体" w:eastAsia="宋体" w:hAnsi="宋体" w:cs="Times New Roman"/>
          <w:szCs w:val="21"/>
        </w:rPr>
        <w:t>3</w:t>
      </w:r>
      <w:r>
        <w:rPr>
          <w:rFonts w:ascii="宋体" w:eastAsia="宋体" w:hAnsi="宋体" w:cs="Times New Roman" w:hint="eastAsia"/>
          <w:szCs w:val="21"/>
        </w:rPr>
        <w:t>-</w:t>
      </w:r>
      <w:r>
        <w:rPr>
          <w:rFonts w:ascii="宋体" w:eastAsia="宋体" w:hAnsi="宋体" w:cs="Times New Roman"/>
          <w:szCs w:val="21"/>
        </w:rPr>
        <w:t>1</w:t>
      </w:r>
      <w:r>
        <w:rPr>
          <w:rFonts w:ascii="宋体" w:eastAsia="宋体" w:hAnsi="宋体" w:cs="Times New Roman" w:hint="eastAsia"/>
          <w:szCs w:val="21"/>
        </w:rPr>
        <w:t>，Li</w:t>
      </w:r>
      <w:r w:rsidRPr="00443165">
        <w:rPr>
          <w:rFonts w:ascii="宋体" w:eastAsia="宋体" w:hAnsi="宋体" w:cs="Times New Roman"/>
          <w:szCs w:val="21"/>
        </w:rPr>
        <w:t>2</w:t>
      </w:r>
      <w:r>
        <w:rPr>
          <w:rFonts w:ascii="宋体" w:eastAsia="宋体" w:hAnsi="宋体" w:cs="Times New Roman"/>
          <w:szCs w:val="21"/>
        </w:rPr>
        <w:t>CO</w:t>
      </w:r>
      <w:r w:rsidRPr="00443165">
        <w:rPr>
          <w:rFonts w:ascii="宋体" w:eastAsia="宋体" w:hAnsi="宋体" w:cs="Times New Roman"/>
          <w:szCs w:val="21"/>
        </w:rPr>
        <w:t>3</w:t>
      </w:r>
      <w:r>
        <w:rPr>
          <w:rFonts w:ascii="宋体" w:eastAsia="宋体" w:hAnsi="宋体" w:cs="Times New Roman" w:hint="eastAsia"/>
          <w:szCs w:val="21"/>
        </w:rPr>
        <w:t>-</w:t>
      </w:r>
      <w:r>
        <w:rPr>
          <w:rFonts w:ascii="宋体" w:eastAsia="宋体" w:hAnsi="宋体" w:cs="Times New Roman"/>
          <w:szCs w:val="21"/>
        </w:rPr>
        <w:t>2</w:t>
      </w:r>
      <w:r>
        <w:rPr>
          <w:rFonts w:ascii="宋体" w:eastAsia="宋体" w:hAnsi="宋体" w:cs="Times New Roman" w:hint="eastAsia"/>
          <w:szCs w:val="21"/>
        </w:rPr>
        <w:t>和电池级Li</w:t>
      </w:r>
      <w:r w:rsidRPr="00443165">
        <w:rPr>
          <w:rFonts w:ascii="宋体" w:eastAsia="宋体" w:hAnsi="宋体" w:cs="Times New Roman"/>
          <w:szCs w:val="21"/>
        </w:rPr>
        <w:t>2</w:t>
      </w:r>
      <w:r>
        <w:rPr>
          <w:rFonts w:ascii="宋体" w:eastAsia="宋体" w:hAnsi="宋体" w:cs="Times New Roman"/>
          <w:szCs w:val="21"/>
        </w:rPr>
        <w:t>CO</w:t>
      </w:r>
      <w:r w:rsidRPr="00443165">
        <w:rPr>
          <w:rFonts w:ascii="宋体" w:eastAsia="宋体" w:hAnsi="宋体" w:cs="Times New Roman"/>
          <w:szCs w:val="21"/>
        </w:rPr>
        <w:t>3</w:t>
      </w:r>
      <w:r w:rsidRPr="00D34A2C">
        <w:rPr>
          <w:rFonts w:ascii="宋体" w:eastAsia="宋体" w:hAnsi="宋体" w:cs="Times New Roman" w:hint="eastAsia"/>
          <w:szCs w:val="21"/>
        </w:rPr>
        <w:t>，</w:t>
      </w:r>
      <w:r>
        <w:rPr>
          <w:rFonts w:ascii="宋体" w:eastAsia="宋体" w:hAnsi="宋体" w:cs="Times New Roman" w:hint="eastAsia"/>
          <w:szCs w:val="21"/>
        </w:rPr>
        <w:t>采用</w:t>
      </w:r>
      <w:r w:rsidR="00883945">
        <w:rPr>
          <w:rFonts w:ascii="宋体" w:eastAsia="宋体" w:hAnsi="宋体" w:cs="Times New Roman" w:hint="eastAsia"/>
          <w:szCs w:val="21"/>
        </w:rPr>
        <w:t>锂辉石精矿或锂云母精矿为</w:t>
      </w:r>
      <w:r w:rsidR="00650163">
        <w:rPr>
          <w:rFonts w:ascii="宋体" w:eastAsia="宋体" w:hAnsi="宋体" w:cs="Times New Roman" w:hint="eastAsia"/>
          <w:szCs w:val="21"/>
        </w:rPr>
        <w:t>原料</w:t>
      </w:r>
      <w:r w:rsidR="00883945">
        <w:rPr>
          <w:rFonts w:ascii="宋体" w:eastAsia="宋体" w:hAnsi="宋体" w:cs="Times New Roman" w:hint="eastAsia"/>
          <w:szCs w:val="21"/>
        </w:rPr>
        <w:t>生产的碳酸锂，</w:t>
      </w:r>
      <w:r>
        <w:rPr>
          <w:rFonts w:ascii="宋体" w:eastAsia="宋体" w:hAnsi="宋体" w:cs="Times New Roman" w:hint="eastAsia"/>
          <w:szCs w:val="21"/>
        </w:rPr>
        <w:t>均可以申请评价。</w:t>
      </w:r>
      <w:r w:rsidR="00883945">
        <w:rPr>
          <w:rFonts w:ascii="宋体" w:eastAsia="宋体" w:hAnsi="宋体" w:cs="Times New Roman" w:hint="eastAsia"/>
          <w:szCs w:val="21"/>
        </w:rPr>
        <w:t>本标准评价范围不包括以卤水或</w:t>
      </w:r>
      <w:r w:rsidR="00C323AC">
        <w:rPr>
          <w:rFonts w:ascii="宋体" w:eastAsia="宋体" w:hAnsi="宋体" w:cs="Times New Roman" w:hint="eastAsia"/>
          <w:szCs w:val="21"/>
        </w:rPr>
        <w:t>二次物料为原料生产的碳酸锂。</w:t>
      </w:r>
    </w:p>
    <w:p w:rsidR="00BE5B61" w:rsidRDefault="00883945" w:rsidP="000F563B">
      <w:pPr>
        <w:pStyle w:val="af6"/>
        <w:numPr>
          <w:ilvl w:val="0"/>
          <w:numId w:val="7"/>
        </w:numPr>
        <w:ind w:firstLineChars="0"/>
        <w:rPr>
          <w:b/>
        </w:rPr>
      </w:pPr>
      <w:r>
        <w:rPr>
          <w:rFonts w:hint="eastAsia"/>
          <w:b/>
        </w:rPr>
        <w:t>（矿石法）</w:t>
      </w:r>
      <w:r w:rsidR="00650163" w:rsidRPr="000F563B">
        <w:rPr>
          <w:rFonts w:hint="eastAsia"/>
          <w:b/>
        </w:rPr>
        <w:t>碳酸锂生产工艺流程</w:t>
      </w:r>
    </w:p>
    <w:p w:rsidR="00BC713B" w:rsidRDefault="00883945">
      <w:pPr>
        <w:rPr>
          <w:b/>
        </w:rPr>
      </w:pPr>
      <w:r w:rsidRPr="00883945">
        <w:rPr>
          <w:noProof/>
        </w:rPr>
        <w:drawing>
          <wp:inline distT="0" distB="0" distL="0" distR="0" wp14:anchorId="7335C627" wp14:editId="22E941D2">
            <wp:extent cx="5274310" cy="3840517"/>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4310" cy="3840517"/>
                    </a:xfrm>
                    <a:prstGeom prst="rect">
                      <a:avLst/>
                    </a:prstGeom>
                    <a:noFill/>
                    <a:ln>
                      <a:noFill/>
                    </a:ln>
                  </pic:spPr>
                </pic:pic>
              </a:graphicData>
            </a:graphic>
          </wp:inline>
        </w:drawing>
      </w:r>
    </w:p>
    <w:p w:rsidR="00A2576B" w:rsidRPr="000F563B" w:rsidRDefault="00A325AD" w:rsidP="000F563B">
      <w:pPr>
        <w:rPr>
          <w:rFonts w:ascii="宋体" w:eastAsia="宋体" w:hAnsi="宋体" w:cs="Times New Roman"/>
          <w:b/>
          <w:szCs w:val="21"/>
        </w:rPr>
      </w:pPr>
      <w:r w:rsidRPr="000F563B">
        <w:rPr>
          <w:rFonts w:ascii="宋体" w:eastAsia="宋体" w:hAnsi="宋体" w:cs="Times New Roman" w:hint="eastAsia"/>
          <w:b/>
          <w:szCs w:val="21"/>
        </w:rPr>
        <w:t>（</w:t>
      </w:r>
      <w:r w:rsidR="004F3011" w:rsidRPr="000F563B">
        <w:rPr>
          <w:rFonts w:ascii="宋体" w:eastAsia="宋体" w:hAnsi="宋体" w:cs="Times New Roman"/>
          <w:b/>
          <w:szCs w:val="21"/>
        </w:rPr>
        <w:t>3</w:t>
      </w:r>
      <w:r w:rsidRPr="000F563B">
        <w:rPr>
          <w:rFonts w:ascii="宋体" w:eastAsia="宋体" w:hAnsi="宋体" w:cs="Times New Roman" w:hint="eastAsia"/>
          <w:b/>
          <w:szCs w:val="21"/>
        </w:rPr>
        <w:t>）</w:t>
      </w:r>
      <w:r w:rsidR="00A2576B" w:rsidRPr="000F563B">
        <w:rPr>
          <w:rFonts w:ascii="宋体" w:eastAsia="宋体" w:hAnsi="宋体" w:cs="Times New Roman" w:hint="eastAsia"/>
          <w:b/>
          <w:szCs w:val="21"/>
        </w:rPr>
        <w:t>基本要求的确定</w:t>
      </w:r>
    </w:p>
    <w:p w:rsidR="00650163" w:rsidRDefault="004F3011" w:rsidP="00F349D4">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评价的基本要求是基于行业的先进水平所能达到的先进指标。</w:t>
      </w:r>
    </w:p>
    <w:p w:rsidR="004F3011" w:rsidRDefault="004F3011" w:rsidP="00F349D4">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lastRenderedPageBreak/>
        <w:t>生产企业应满足以下要求，包括但不限于：</w:t>
      </w:r>
    </w:p>
    <w:p w:rsidR="004F3011" w:rsidRPr="000F563B" w:rsidRDefault="004F3011" w:rsidP="000F563B">
      <w:pPr>
        <w:pStyle w:val="af6"/>
        <w:numPr>
          <w:ilvl w:val="0"/>
          <w:numId w:val="8"/>
        </w:numPr>
        <w:ind w:firstLineChars="0"/>
        <w:rPr>
          <w:rFonts w:ascii="宋体" w:eastAsia="宋体" w:hAnsi="宋体" w:cs="Times New Roman"/>
          <w:b/>
          <w:szCs w:val="21"/>
        </w:rPr>
      </w:pPr>
      <w:r w:rsidRPr="000F563B">
        <w:rPr>
          <w:rFonts w:ascii="宋体" w:eastAsia="宋体" w:hAnsi="宋体" w:cs="Times New Roman" w:hint="eastAsia"/>
          <w:b/>
          <w:szCs w:val="21"/>
        </w:rPr>
        <w:t>基本条件</w:t>
      </w:r>
    </w:p>
    <w:p w:rsidR="004F3011" w:rsidRPr="000F563B" w:rsidRDefault="004F3011" w:rsidP="00F349D4">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企业在行业内属于领先企业、生产经营活动满足</w:t>
      </w:r>
      <w:r w:rsidR="00C63A8D">
        <w:rPr>
          <w:rFonts w:ascii="宋体" w:eastAsia="宋体" w:hAnsi="宋体" w:cs="Times New Roman" w:hint="eastAsia"/>
          <w:szCs w:val="21"/>
        </w:rPr>
        <w:t>法律法规和</w:t>
      </w:r>
      <w:r>
        <w:rPr>
          <w:rFonts w:ascii="宋体" w:eastAsia="宋体" w:hAnsi="宋体" w:cs="Times New Roman" w:hint="eastAsia"/>
          <w:szCs w:val="21"/>
        </w:rPr>
        <w:t>各项国家标准、行业标准的要求。产品质量指标要达到</w:t>
      </w:r>
      <w:r>
        <w:rPr>
          <w:rFonts w:ascii="宋体" w:eastAsia="宋体" w:hAnsi="宋体" w:cs="Times New Roman"/>
          <w:szCs w:val="21"/>
        </w:rPr>
        <w:t xml:space="preserve">GB/T </w:t>
      </w:r>
      <w:r w:rsidRPr="0067666B">
        <w:rPr>
          <w:rFonts w:ascii="宋体" w:eastAsia="宋体" w:hAnsi="宋体" w:cs="Times New Roman" w:hint="eastAsia"/>
          <w:szCs w:val="21"/>
        </w:rPr>
        <w:t>11075-2013</w:t>
      </w:r>
      <w:r>
        <w:rPr>
          <w:rFonts w:ascii="宋体" w:eastAsia="宋体" w:hAnsi="宋体" w:cs="Times New Roman" w:hint="eastAsia"/>
          <w:szCs w:val="21"/>
        </w:rPr>
        <w:t>《碳酸锂》或</w:t>
      </w:r>
      <w:r w:rsidRPr="00D34A2C">
        <w:rPr>
          <w:rFonts w:ascii="宋体" w:eastAsia="宋体" w:hAnsi="宋体" w:cs="Times New Roman"/>
          <w:szCs w:val="21"/>
        </w:rPr>
        <w:t>YS/T 582-2013</w:t>
      </w:r>
      <w:r>
        <w:rPr>
          <w:rFonts w:ascii="宋体" w:eastAsia="宋体" w:hAnsi="宋体" w:cs="Times New Roman" w:hint="eastAsia"/>
          <w:szCs w:val="21"/>
        </w:rPr>
        <w:t>《电池级碳酸锂》的要求。</w:t>
      </w:r>
    </w:p>
    <w:p w:rsidR="004F3011" w:rsidRPr="000F563B" w:rsidRDefault="004F3011" w:rsidP="000F563B">
      <w:pPr>
        <w:pStyle w:val="af6"/>
        <w:numPr>
          <w:ilvl w:val="0"/>
          <w:numId w:val="8"/>
        </w:numPr>
        <w:ind w:firstLineChars="0"/>
        <w:rPr>
          <w:rFonts w:ascii="宋体" w:eastAsia="宋体" w:hAnsi="宋体" w:cs="Times New Roman"/>
          <w:b/>
          <w:szCs w:val="21"/>
        </w:rPr>
      </w:pPr>
      <w:r w:rsidRPr="000F563B">
        <w:rPr>
          <w:rFonts w:ascii="宋体" w:eastAsia="宋体" w:hAnsi="宋体" w:cs="Times New Roman" w:hint="eastAsia"/>
          <w:b/>
          <w:szCs w:val="21"/>
        </w:rPr>
        <w:t>污染物排放控制要求</w:t>
      </w:r>
    </w:p>
    <w:p w:rsidR="00C63A8D" w:rsidRPr="000F563B" w:rsidRDefault="00C63A8D" w:rsidP="00F349D4">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近三年无重大安全事故、环境污染事故；污染物的排放应符合G</w:t>
      </w:r>
      <w:r>
        <w:rPr>
          <w:rFonts w:ascii="宋体" w:eastAsia="宋体" w:hAnsi="宋体" w:cs="Times New Roman"/>
          <w:szCs w:val="21"/>
        </w:rPr>
        <w:t>B 31573</w:t>
      </w:r>
      <w:r>
        <w:rPr>
          <w:rFonts w:ascii="宋体" w:eastAsia="宋体" w:hAnsi="宋体" w:cs="Times New Roman" w:hint="eastAsia"/>
          <w:szCs w:val="21"/>
        </w:rPr>
        <w:t>《无机化学工业污染物排放标准》的要求，拥有完善的“三废”处理设施；污染物排放总量要达到排污许可证的要求。</w:t>
      </w:r>
    </w:p>
    <w:p w:rsidR="004F3011" w:rsidRPr="000F563B" w:rsidRDefault="004F3011" w:rsidP="000F563B">
      <w:pPr>
        <w:pStyle w:val="af6"/>
        <w:numPr>
          <w:ilvl w:val="0"/>
          <w:numId w:val="8"/>
        </w:numPr>
        <w:ind w:firstLineChars="0"/>
        <w:rPr>
          <w:rFonts w:ascii="宋体" w:eastAsia="宋体" w:hAnsi="宋体" w:cs="Times New Roman"/>
          <w:b/>
          <w:szCs w:val="21"/>
        </w:rPr>
      </w:pPr>
      <w:r w:rsidRPr="000F563B">
        <w:rPr>
          <w:rFonts w:ascii="宋体" w:eastAsia="宋体" w:hAnsi="宋体" w:cs="Times New Roman" w:hint="eastAsia"/>
          <w:b/>
          <w:szCs w:val="21"/>
        </w:rPr>
        <w:t>生产管理体系要求</w:t>
      </w:r>
    </w:p>
    <w:p w:rsidR="00195D6C" w:rsidRDefault="00C63A8D" w:rsidP="00F349D4">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企业应达到G</w:t>
      </w:r>
      <w:r>
        <w:rPr>
          <w:rFonts w:ascii="宋体" w:eastAsia="宋体" w:hAnsi="宋体" w:cs="Times New Roman"/>
          <w:szCs w:val="21"/>
        </w:rPr>
        <w:t>B/T 3300</w:t>
      </w:r>
      <w:r>
        <w:rPr>
          <w:rFonts w:ascii="宋体" w:eastAsia="宋体" w:hAnsi="宋体" w:cs="Times New Roman" w:hint="eastAsia"/>
          <w:szCs w:val="21"/>
        </w:rPr>
        <w:t>《企业安全生产标准化基本规范》的要求；按照G</w:t>
      </w:r>
      <w:r>
        <w:rPr>
          <w:rFonts w:ascii="宋体" w:eastAsia="宋体" w:hAnsi="宋体" w:cs="Times New Roman"/>
          <w:szCs w:val="21"/>
        </w:rPr>
        <w:t>B/T</w:t>
      </w:r>
      <w:r w:rsidR="00195D6C">
        <w:rPr>
          <w:rFonts w:ascii="宋体" w:eastAsia="宋体" w:hAnsi="宋体" w:cs="Times New Roman"/>
          <w:szCs w:val="21"/>
        </w:rPr>
        <w:t xml:space="preserve"> </w:t>
      </w:r>
      <w:r>
        <w:rPr>
          <w:rFonts w:ascii="宋体" w:eastAsia="宋体" w:hAnsi="宋体" w:cs="Times New Roman"/>
          <w:szCs w:val="21"/>
        </w:rPr>
        <w:t>24001</w:t>
      </w:r>
      <w:r w:rsidR="00195D6C">
        <w:rPr>
          <w:rFonts w:ascii="宋体" w:eastAsia="宋体" w:hAnsi="宋体" w:cs="Times New Roman" w:hint="eastAsia"/>
          <w:szCs w:val="21"/>
        </w:rPr>
        <w:t>、G</w:t>
      </w:r>
      <w:r w:rsidR="00195D6C">
        <w:rPr>
          <w:rFonts w:ascii="宋体" w:eastAsia="宋体" w:hAnsi="宋体" w:cs="Times New Roman"/>
          <w:szCs w:val="21"/>
        </w:rPr>
        <w:t>B/T 19001</w:t>
      </w:r>
      <w:r w:rsidR="00195D6C">
        <w:rPr>
          <w:rFonts w:ascii="宋体" w:eastAsia="宋体" w:hAnsi="宋体" w:cs="Times New Roman" w:hint="eastAsia"/>
          <w:szCs w:val="21"/>
        </w:rPr>
        <w:t>和G</w:t>
      </w:r>
      <w:r w:rsidR="00195D6C">
        <w:rPr>
          <w:rFonts w:ascii="宋体" w:eastAsia="宋体" w:hAnsi="宋体" w:cs="Times New Roman"/>
          <w:szCs w:val="21"/>
        </w:rPr>
        <w:t>B/T 28001</w:t>
      </w:r>
      <w:r w:rsidR="00195D6C">
        <w:rPr>
          <w:rFonts w:ascii="宋体" w:eastAsia="宋体" w:hAnsi="宋体" w:cs="Times New Roman" w:hint="eastAsia"/>
          <w:szCs w:val="21"/>
        </w:rPr>
        <w:t>的要求，分别建立并运行环境管理体系、质量管理体系和职业健康安全管理体系</w:t>
      </w:r>
      <w:r w:rsidR="005A7552">
        <w:rPr>
          <w:rFonts w:ascii="宋体" w:eastAsia="宋体" w:hAnsi="宋体" w:cs="Times New Roman" w:hint="eastAsia"/>
          <w:szCs w:val="21"/>
        </w:rPr>
        <w:t>，鼓励企业建立并有效运行汽车质量管理体系</w:t>
      </w:r>
      <w:r w:rsidR="005A7552">
        <w:rPr>
          <w:rFonts w:ascii="宋体" w:eastAsia="宋体" w:hAnsi="宋体" w:cs="Times New Roman"/>
          <w:szCs w:val="21"/>
        </w:rPr>
        <w:t>I</w:t>
      </w:r>
      <w:r w:rsidR="005A7552">
        <w:rPr>
          <w:rFonts w:ascii="宋体" w:eastAsia="宋体" w:hAnsi="宋体" w:cs="Times New Roman" w:hint="eastAsia"/>
          <w:szCs w:val="21"/>
        </w:rPr>
        <w:t>A</w:t>
      </w:r>
      <w:r w:rsidR="005A7552">
        <w:rPr>
          <w:rFonts w:ascii="宋体" w:eastAsia="宋体" w:hAnsi="宋体" w:cs="Times New Roman"/>
          <w:szCs w:val="21"/>
        </w:rPr>
        <w:t>TF 16949</w:t>
      </w:r>
      <w:r w:rsidR="00195D6C">
        <w:rPr>
          <w:rFonts w:ascii="宋体" w:eastAsia="宋体" w:hAnsi="宋体" w:cs="Times New Roman" w:hint="eastAsia"/>
          <w:szCs w:val="21"/>
        </w:rPr>
        <w:t>。</w:t>
      </w:r>
    </w:p>
    <w:p w:rsidR="00195D6C" w:rsidRDefault="00195D6C" w:rsidP="000F563B">
      <w:pPr>
        <w:pStyle w:val="af6"/>
        <w:numPr>
          <w:ilvl w:val="0"/>
          <w:numId w:val="8"/>
        </w:numPr>
        <w:ind w:firstLineChars="0"/>
        <w:rPr>
          <w:rFonts w:ascii="宋体" w:eastAsia="宋体" w:hAnsi="宋体" w:cs="Times New Roman"/>
          <w:b/>
          <w:szCs w:val="21"/>
        </w:rPr>
      </w:pPr>
      <w:r w:rsidRPr="000F563B">
        <w:rPr>
          <w:rFonts w:ascii="宋体" w:eastAsia="宋体" w:hAnsi="宋体" w:cs="Times New Roman" w:hint="eastAsia"/>
          <w:b/>
          <w:szCs w:val="21"/>
        </w:rPr>
        <w:t>能源消耗及控制要求</w:t>
      </w:r>
    </w:p>
    <w:p w:rsidR="00132EF6" w:rsidRPr="00132EF6" w:rsidRDefault="00132EF6" w:rsidP="00F349D4">
      <w:pPr>
        <w:spacing w:line="360" w:lineRule="auto"/>
        <w:ind w:firstLineChars="200" w:firstLine="420"/>
        <w:rPr>
          <w:rFonts w:ascii="宋体" w:eastAsia="宋体" w:hAnsi="宋体" w:cs="Times New Roman"/>
          <w:szCs w:val="21"/>
        </w:rPr>
      </w:pPr>
      <w:r w:rsidRPr="000F563B">
        <w:rPr>
          <w:rFonts w:ascii="宋体" w:eastAsia="宋体" w:hAnsi="宋体" w:cs="Times New Roman" w:hint="eastAsia"/>
          <w:szCs w:val="21"/>
        </w:rPr>
        <w:t>企业应按照</w:t>
      </w:r>
      <w:r w:rsidRPr="000F563B">
        <w:rPr>
          <w:rFonts w:ascii="宋体" w:eastAsia="宋体" w:hAnsi="宋体" w:cs="Times New Roman"/>
          <w:szCs w:val="21"/>
        </w:rPr>
        <w:t>GB</w:t>
      </w:r>
      <w:r>
        <w:rPr>
          <w:rFonts w:ascii="宋体" w:eastAsia="宋体" w:hAnsi="宋体" w:cs="Times New Roman"/>
          <w:szCs w:val="21"/>
        </w:rPr>
        <w:t xml:space="preserve"> 17167</w:t>
      </w:r>
      <w:r>
        <w:rPr>
          <w:rFonts w:ascii="宋体" w:eastAsia="宋体" w:hAnsi="宋体" w:cs="Times New Roman" w:hint="eastAsia"/>
          <w:szCs w:val="21"/>
        </w:rPr>
        <w:t>《</w:t>
      </w:r>
      <w:r w:rsidRPr="00521788">
        <w:rPr>
          <w:rFonts w:ascii="宋体" w:eastAsia="宋体" w:hAnsi="宋体" w:cs="Times New Roman"/>
          <w:szCs w:val="21"/>
        </w:rPr>
        <w:t>用能单位能源计量器具配备和管理通则</w:t>
      </w:r>
      <w:r>
        <w:rPr>
          <w:rFonts w:ascii="宋体" w:eastAsia="宋体" w:hAnsi="宋体" w:cs="Times New Roman" w:hint="eastAsia"/>
          <w:szCs w:val="21"/>
        </w:rPr>
        <w:t>》配备能源计量器具，并根据环保法律法规和标准的要求配备污染物监测和在线监控设备。</w:t>
      </w:r>
    </w:p>
    <w:p w:rsidR="004F3011" w:rsidRPr="000F563B" w:rsidRDefault="004F3011" w:rsidP="000F563B">
      <w:pPr>
        <w:pStyle w:val="af6"/>
        <w:numPr>
          <w:ilvl w:val="0"/>
          <w:numId w:val="8"/>
        </w:numPr>
        <w:ind w:firstLineChars="0"/>
        <w:rPr>
          <w:rFonts w:ascii="宋体" w:eastAsia="宋体" w:hAnsi="宋体" w:cs="Times New Roman"/>
          <w:b/>
          <w:szCs w:val="21"/>
        </w:rPr>
      </w:pPr>
      <w:r w:rsidRPr="000F563B">
        <w:rPr>
          <w:rFonts w:ascii="宋体" w:eastAsia="宋体" w:hAnsi="宋体" w:cs="Times New Roman" w:hint="eastAsia"/>
          <w:b/>
          <w:szCs w:val="21"/>
        </w:rPr>
        <w:t>对土壤、水体潜在影响控制</w:t>
      </w:r>
    </w:p>
    <w:p w:rsidR="007133A9" w:rsidRPr="000F563B" w:rsidRDefault="007133A9" w:rsidP="00F349D4">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企业对生产经营过程中产生的锂渣（硅酸铝渣）进行无害化或资源化处理；固体废物应有符合国家法律法规要求的固定储存场所，固体废物的处理应由符合资质条件的第三方处理；不得随意丢弃；以保障生产经营过程中产生的锂渣（硅酸铝渣）、固体废物等对土壤、水体的潜在影响得到有效的控制。</w:t>
      </w:r>
    </w:p>
    <w:p w:rsidR="004F3011" w:rsidRPr="000F563B" w:rsidRDefault="004F3011" w:rsidP="000F563B">
      <w:pPr>
        <w:pStyle w:val="af6"/>
        <w:numPr>
          <w:ilvl w:val="0"/>
          <w:numId w:val="8"/>
        </w:numPr>
        <w:ind w:firstLineChars="0"/>
        <w:rPr>
          <w:rFonts w:ascii="宋体" w:eastAsia="宋体" w:hAnsi="宋体" w:cs="Times New Roman"/>
          <w:b/>
          <w:szCs w:val="21"/>
        </w:rPr>
      </w:pPr>
      <w:r w:rsidRPr="000F563B">
        <w:rPr>
          <w:rFonts w:ascii="宋体" w:eastAsia="宋体" w:hAnsi="宋体" w:cs="Times New Roman" w:hint="eastAsia"/>
          <w:b/>
          <w:szCs w:val="21"/>
        </w:rPr>
        <w:t>关于采用新工艺的要求</w:t>
      </w:r>
    </w:p>
    <w:p w:rsidR="00650163" w:rsidRPr="00A2576B" w:rsidRDefault="005A7552" w:rsidP="00F349D4">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企业在生产经营活动中应采用国家鼓励的先进技术和工艺，不得采用国家明令禁止、淘汰的的工艺技术和设备，以实现减少资源、能源消耗，大幅降低产品综合能耗，减少温室气体排放的目标。</w:t>
      </w:r>
    </w:p>
    <w:p w:rsidR="00A2576B" w:rsidRPr="000F563B" w:rsidRDefault="00A2576B" w:rsidP="00A2576B">
      <w:pPr>
        <w:snapToGrid w:val="0"/>
        <w:spacing w:line="360" w:lineRule="auto"/>
        <w:rPr>
          <w:rFonts w:ascii="宋体" w:eastAsia="宋体" w:hAnsi="宋体" w:cs="Times New Roman"/>
          <w:b/>
          <w:szCs w:val="21"/>
        </w:rPr>
      </w:pPr>
      <w:r w:rsidRPr="000F563B">
        <w:rPr>
          <w:rFonts w:ascii="宋体" w:eastAsia="宋体" w:hAnsi="宋体" w:cs="Times New Roman" w:hint="eastAsia"/>
          <w:b/>
          <w:szCs w:val="21"/>
        </w:rPr>
        <w:t>（</w:t>
      </w:r>
      <w:r w:rsidR="00D72362">
        <w:rPr>
          <w:rFonts w:ascii="宋体" w:eastAsia="宋体" w:hAnsi="宋体" w:cs="Times New Roman"/>
          <w:b/>
          <w:szCs w:val="21"/>
        </w:rPr>
        <w:t>4</w:t>
      </w:r>
      <w:r w:rsidRPr="000F563B">
        <w:rPr>
          <w:rFonts w:ascii="宋体" w:eastAsia="宋体" w:hAnsi="宋体" w:cs="Times New Roman" w:hint="eastAsia"/>
          <w:b/>
          <w:szCs w:val="21"/>
        </w:rPr>
        <w:t>）</w:t>
      </w:r>
      <w:r w:rsidRPr="000F563B">
        <w:rPr>
          <w:rFonts w:ascii="宋体" w:eastAsia="宋体" w:hAnsi="宋体" w:cs="Times New Roman"/>
          <w:b/>
          <w:szCs w:val="21"/>
        </w:rPr>
        <w:t xml:space="preserve"> </w:t>
      </w:r>
      <w:r w:rsidRPr="000F563B">
        <w:rPr>
          <w:rFonts w:ascii="宋体" w:eastAsia="宋体" w:hAnsi="宋体" w:cs="Times New Roman" w:hint="eastAsia"/>
          <w:b/>
          <w:szCs w:val="21"/>
        </w:rPr>
        <w:t>评价指标及要求的确定</w:t>
      </w:r>
    </w:p>
    <w:p w:rsidR="005A7552" w:rsidRDefault="00156543" w:rsidP="00F349D4">
      <w:pPr>
        <w:spacing w:line="360" w:lineRule="auto"/>
        <w:ind w:firstLineChars="200" w:firstLine="420"/>
        <w:rPr>
          <w:rFonts w:ascii="宋体" w:eastAsia="宋体" w:hAnsi="宋体" w:cs="Times New Roman"/>
          <w:szCs w:val="21"/>
        </w:rPr>
      </w:pPr>
      <w:r w:rsidRPr="00A2576B">
        <w:rPr>
          <w:rFonts w:ascii="宋体" w:eastAsia="宋体" w:hAnsi="宋体" w:cs="Times New Roman" w:hint="eastAsia"/>
          <w:szCs w:val="21"/>
        </w:rPr>
        <w:t>按 GB/T 32161《生态设计产品评价通则》要求</w:t>
      </w:r>
      <w:r>
        <w:rPr>
          <w:rFonts w:ascii="宋体" w:eastAsia="宋体" w:hAnsi="宋体" w:cs="Times New Roman" w:hint="eastAsia"/>
          <w:szCs w:val="21"/>
        </w:rPr>
        <w:t>，</w:t>
      </w:r>
      <w:r w:rsidR="005A7552">
        <w:rPr>
          <w:rFonts w:ascii="宋体" w:eastAsia="宋体" w:hAnsi="宋体" w:cs="Times New Roman" w:hint="eastAsia"/>
          <w:szCs w:val="21"/>
        </w:rPr>
        <w:t>评价指标</w:t>
      </w:r>
      <w:r>
        <w:rPr>
          <w:rFonts w:ascii="宋体" w:eastAsia="宋体" w:hAnsi="宋体" w:cs="Times New Roman" w:hint="eastAsia"/>
          <w:szCs w:val="21"/>
        </w:rPr>
        <w:t>由一级指标和二级指标组成</w:t>
      </w:r>
      <w:r w:rsidR="005A7552">
        <w:rPr>
          <w:rFonts w:ascii="宋体" w:eastAsia="宋体" w:hAnsi="宋体" w:cs="Times New Roman" w:hint="eastAsia"/>
          <w:szCs w:val="21"/>
        </w:rPr>
        <w:t>，</w:t>
      </w:r>
      <w:r>
        <w:rPr>
          <w:rFonts w:ascii="宋体" w:eastAsia="宋体" w:hAnsi="宋体" w:cs="Times New Roman" w:hint="eastAsia"/>
          <w:szCs w:val="21"/>
        </w:rPr>
        <w:t>一级指标报告资源属性指标、能源属性指标、环境属性指标和产品质量属性指标。二级指标是对一级指标要求的具体化，明确规定了数值范围，同时应标明所属的生产周期阶段，即原材料获取、产品生产、产品包装等阶段。二级指标所规定的要求是要达到锂行业先进水平，不是平均水平，更加明确则是锂行业</w:t>
      </w:r>
      <w:r w:rsidR="00883945">
        <w:rPr>
          <w:rFonts w:ascii="宋体" w:eastAsia="宋体" w:hAnsi="宋体" w:cs="Times New Roman"/>
          <w:szCs w:val="21"/>
        </w:rPr>
        <w:t>3</w:t>
      </w:r>
      <w:r>
        <w:rPr>
          <w:rFonts w:ascii="宋体" w:eastAsia="宋体" w:hAnsi="宋体" w:cs="Times New Roman"/>
          <w:szCs w:val="21"/>
        </w:rPr>
        <w:t>0</w:t>
      </w:r>
      <w:r>
        <w:rPr>
          <w:rFonts w:ascii="宋体" w:eastAsia="宋体" w:hAnsi="宋体" w:cs="Times New Roman" w:hint="eastAsia"/>
          <w:szCs w:val="21"/>
        </w:rPr>
        <w:t>%的先进产能所能够达到的水平。</w:t>
      </w:r>
    </w:p>
    <w:p w:rsidR="00156543" w:rsidRDefault="00156543" w:rsidP="00F349D4">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碳酸锂产品生产过程中，各种消耗，如原料、材料、能源等，最终均会分配到吨碳酸锂</w:t>
      </w:r>
      <w:r>
        <w:rPr>
          <w:rFonts w:ascii="宋体" w:eastAsia="宋体" w:hAnsi="宋体" w:cs="Times New Roman" w:hint="eastAsia"/>
          <w:szCs w:val="21"/>
        </w:rPr>
        <w:lastRenderedPageBreak/>
        <w:t>产品中，因此本标准的</w:t>
      </w:r>
      <w:r w:rsidR="000521A4">
        <w:rPr>
          <w:rFonts w:ascii="宋体" w:eastAsia="宋体" w:hAnsi="宋体" w:cs="Times New Roman" w:hint="eastAsia"/>
          <w:szCs w:val="21"/>
        </w:rPr>
        <w:t>功能单位为t（碳酸锂），不但便于计算，也利于与生产实际想结合。</w:t>
      </w:r>
    </w:p>
    <w:p w:rsidR="000521A4" w:rsidRDefault="00D72362" w:rsidP="00F349D4">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产品生命周期的其他阶段</w:t>
      </w:r>
      <w:r w:rsidR="000521A4">
        <w:rPr>
          <w:rFonts w:ascii="宋体" w:eastAsia="宋体" w:hAnsi="宋体" w:cs="Times New Roman" w:hint="eastAsia"/>
          <w:szCs w:val="21"/>
        </w:rPr>
        <w:t>，如“三废”的厂界外处理、锂渣（硅酸铝渣）</w:t>
      </w:r>
      <w:r>
        <w:rPr>
          <w:rFonts w:ascii="宋体" w:eastAsia="宋体" w:hAnsi="宋体" w:cs="Times New Roman" w:hint="eastAsia"/>
          <w:szCs w:val="21"/>
        </w:rPr>
        <w:t>厂界外</w:t>
      </w:r>
      <w:r w:rsidR="000521A4">
        <w:rPr>
          <w:rFonts w:ascii="宋体" w:eastAsia="宋体" w:hAnsi="宋体" w:cs="Times New Roman" w:hint="eastAsia"/>
          <w:szCs w:val="21"/>
        </w:rPr>
        <w:t>综合利用等过程</w:t>
      </w:r>
      <w:r>
        <w:rPr>
          <w:rFonts w:ascii="宋体" w:eastAsia="宋体" w:hAnsi="宋体" w:cs="Times New Roman" w:hint="eastAsia"/>
          <w:szCs w:val="21"/>
        </w:rPr>
        <w:t>所消耗的资源、能源不在此指标评价范围内。</w:t>
      </w:r>
    </w:p>
    <w:p w:rsidR="00A2576B" w:rsidRDefault="00A2576B" w:rsidP="00F349D4">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碳酸</w:t>
      </w:r>
      <w:r w:rsidRPr="00A2576B">
        <w:rPr>
          <w:rFonts w:ascii="宋体" w:eastAsia="宋体" w:hAnsi="宋体" w:cs="Times New Roman" w:hint="eastAsia"/>
          <w:szCs w:val="21"/>
        </w:rPr>
        <w:t>锂产品的评价指标名称、基准值、判定依据等要求见表 1。</w:t>
      </w:r>
    </w:p>
    <w:p w:rsidR="00D6204D" w:rsidRDefault="00D6204D" w:rsidP="00D6204D">
      <w:pPr>
        <w:widowControl/>
        <w:jc w:val="center"/>
        <w:rPr>
          <w:szCs w:val="21"/>
        </w:rPr>
      </w:pPr>
      <w:r>
        <w:rPr>
          <w:rFonts w:hint="eastAsia"/>
          <w:szCs w:val="21"/>
        </w:rPr>
        <w:t>表</w:t>
      </w:r>
      <w:r>
        <w:rPr>
          <w:rFonts w:hint="eastAsia"/>
          <w:szCs w:val="21"/>
        </w:rPr>
        <w:t xml:space="preserve">1  </w:t>
      </w:r>
      <w:r>
        <w:rPr>
          <w:rFonts w:hint="eastAsia"/>
          <w:szCs w:val="21"/>
        </w:rPr>
        <w:t>碳酸锂产品评价指标</w:t>
      </w:r>
    </w:p>
    <w:tbl>
      <w:tblPr>
        <w:tblW w:w="8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07"/>
        <w:gridCol w:w="1417"/>
        <w:gridCol w:w="851"/>
        <w:gridCol w:w="993"/>
        <w:gridCol w:w="1985"/>
        <w:gridCol w:w="992"/>
        <w:gridCol w:w="1701"/>
      </w:tblGrid>
      <w:tr w:rsidR="0006269A" w:rsidRPr="00D6204D" w:rsidTr="000F563B">
        <w:trPr>
          <w:tblHeader/>
        </w:trPr>
        <w:tc>
          <w:tcPr>
            <w:tcW w:w="907" w:type="dxa"/>
          </w:tcPr>
          <w:p w:rsidR="0006269A" w:rsidRPr="000F563B" w:rsidRDefault="0006269A" w:rsidP="000F563B">
            <w:pPr>
              <w:jc w:val="center"/>
              <w:rPr>
                <w:b/>
                <w:color w:val="000000" w:themeColor="text1"/>
                <w:sz w:val="18"/>
                <w:szCs w:val="18"/>
              </w:rPr>
            </w:pPr>
            <w:r w:rsidRPr="000F563B">
              <w:rPr>
                <w:rFonts w:hint="eastAsia"/>
                <w:b/>
                <w:color w:val="000000" w:themeColor="text1"/>
                <w:sz w:val="18"/>
                <w:szCs w:val="18"/>
              </w:rPr>
              <w:t>一级指标</w:t>
            </w:r>
          </w:p>
        </w:tc>
        <w:tc>
          <w:tcPr>
            <w:tcW w:w="1417" w:type="dxa"/>
          </w:tcPr>
          <w:p w:rsidR="0006269A" w:rsidRPr="000F563B" w:rsidRDefault="0006269A" w:rsidP="000F563B">
            <w:pPr>
              <w:jc w:val="center"/>
              <w:rPr>
                <w:b/>
                <w:color w:val="000000" w:themeColor="text1"/>
                <w:sz w:val="18"/>
                <w:szCs w:val="18"/>
              </w:rPr>
            </w:pPr>
            <w:r w:rsidRPr="000F563B">
              <w:rPr>
                <w:rFonts w:hint="eastAsia"/>
                <w:b/>
                <w:color w:val="000000" w:themeColor="text1"/>
                <w:sz w:val="18"/>
                <w:szCs w:val="18"/>
              </w:rPr>
              <w:t>二级指标</w:t>
            </w:r>
          </w:p>
        </w:tc>
        <w:tc>
          <w:tcPr>
            <w:tcW w:w="851" w:type="dxa"/>
          </w:tcPr>
          <w:p w:rsidR="0006269A" w:rsidRPr="000F563B" w:rsidRDefault="0006269A" w:rsidP="000F563B">
            <w:pPr>
              <w:jc w:val="center"/>
              <w:rPr>
                <w:b/>
                <w:color w:val="000000" w:themeColor="text1"/>
                <w:sz w:val="18"/>
                <w:szCs w:val="18"/>
              </w:rPr>
            </w:pPr>
            <w:r w:rsidRPr="000F563B">
              <w:rPr>
                <w:rFonts w:hint="eastAsia"/>
                <w:b/>
                <w:color w:val="000000" w:themeColor="text1"/>
                <w:sz w:val="18"/>
                <w:szCs w:val="18"/>
              </w:rPr>
              <w:t>单位</w:t>
            </w:r>
          </w:p>
        </w:tc>
        <w:tc>
          <w:tcPr>
            <w:tcW w:w="993" w:type="dxa"/>
          </w:tcPr>
          <w:p w:rsidR="0006269A" w:rsidRPr="000F563B" w:rsidRDefault="0006269A" w:rsidP="007F3363">
            <w:pPr>
              <w:jc w:val="center"/>
              <w:rPr>
                <w:b/>
                <w:color w:val="000000" w:themeColor="text1"/>
                <w:sz w:val="18"/>
                <w:szCs w:val="18"/>
              </w:rPr>
            </w:pPr>
            <w:r w:rsidRPr="000F563B">
              <w:rPr>
                <w:rFonts w:hint="eastAsia"/>
                <w:b/>
                <w:color w:val="000000" w:themeColor="text1"/>
                <w:sz w:val="18"/>
                <w:szCs w:val="18"/>
              </w:rPr>
              <w:t>基准值</w:t>
            </w:r>
          </w:p>
        </w:tc>
        <w:tc>
          <w:tcPr>
            <w:tcW w:w="1985" w:type="dxa"/>
          </w:tcPr>
          <w:p w:rsidR="0070107C" w:rsidRDefault="00423055" w:rsidP="00432EFC">
            <w:pPr>
              <w:jc w:val="center"/>
              <w:rPr>
                <w:b/>
                <w:color w:val="000000" w:themeColor="text1"/>
                <w:sz w:val="18"/>
                <w:szCs w:val="18"/>
              </w:rPr>
            </w:pPr>
            <w:r>
              <w:rPr>
                <w:rFonts w:hint="eastAsia"/>
                <w:b/>
                <w:color w:val="000000" w:themeColor="text1"/>
                <w:sz w:val="18"/>
                <w:szCs w:val="18"/>
              </w:rPr>
              <w:t>判断依据</w:t>
            </w:r>
          </w:p>
          <w:p w:rsidR="0006269A" w:rsidRPr="000F563B" w:rsidRDefault="006130BF" w:rsidP="00432EFC">
            <w:pPr>
              <w:jc w:val="center"/>
              <w:rPr>
                <w:b/>
                <w:color w:val="000000" w:themeColor="text1"/>
                <w:sz w:val="18"/>
                <w:szCs w:val="18"/>
              </w:rPr>
            </w:pPr>
            <w:r>
              <w:rPr>
                <w:rFonts w:ascii="宋体" w:hAnsi="宋体" w:cs="宋体" w:hint="eastAsia"/>
                <w:color w:val="000000"/>
                <w:kern w:val="0"/>
                <w:sz w:val="18"/>
                <w:szCs w:val="18"/>
              </w:rPr>
              <w:t>（统计数据/实测结果/采样和监测数据/经验判断）</w:t>
            </w:r>
          </w:p>
        </w:tc>
        <w:tc>
          <w:tcPr>
            <w:tcW w:w="992" w:type="dxa"/>
          </w:tcPr>
          <w:p w:rsidR="0006269A" w:rsidRPr="000F563B" w:rsidRDefault="0006269A">
            <w:pPr>
              <w:jc w:val="center"/>
              <w:rPr>
                <w:b/>
                <w:color w:val="000000" w:themeColor="text1"/>
                <w:sz w:val="18"/>
                <w:szCs w:val="18"/>
              </w:rPr>
            </w:pPr>
            <w:r w:rsidRPr="000F563B">
              <w:rPr>
                <w:rFonts w:hint="eastAsia"/>
                <w:b/>
                <w:color w:val="000000" w:themeColor="text1"/>
                <w:sz w:val="18"/>
                <w:szCs w:val="18"/>
              </w:rPr>
              <w:t>所属阶段</w:t>
            </w:r>
          </w:p>
        </w:tc>
        <w:tc>
          <w:tcPr>
            <w:tcW w:w="1701" w:type="dxa"/>
          </w:tcPr>
          <w:p w:rsidR="0006269A" w:rsidRPr="0006269A" w:rsidRDefault="0006269A">
            <w:pPr>
              <w:jc w:val="center"/>
              <w:rPr>
                <w:b/>
                <w:color w:val="000000" w:themeColor="text1"/>
                <w:sz w:val="18"/>
                <w:szCs w:val="18"/>
              </w:rPr>
            </w:pPr>
            <w:r>
              <w:rPr>
                <w:rFonts w:hint="eastAsia"/>
                <w:b/>
                <w:color w:val="000000" w:themeColor="text1"/>
                <w:sz w:val="18"/>
                <w:szCs w:val="18"/>
              </w:rPr>
              <w:t>备注</w:t>
            </w:r>
          </w:p>
        </w:tc>
      </w:tr>
      <w:tr w:rsidR="0006269A" w:rsidRPr="00D6204D" w:rsidTr="000F563B">
        <w:tc>
          <w:tcPr>
            <w:tcW w:w="907" w:type="dxa"/>
            <w:vMerge w:val="restart"/>
          </w:tcPr>
          <w:p w:rsidR="0006269A" w:rsidRPr="000F563B" w:rsidRDefault="0006269A" w:rsidP="000F563B">
            <w:pPr>
              <w:jc w:val="center"/>
              <w:rPr>
                <w:b/>
                <w:color w:val="000000" w:themeColor="text1"/>
                <w:sz w:val="18"/>
                <w:szCs w:val="18"/>
              </w:rPr>
            </w:pPr>
            <w:r w:rsidRPr="000F563B">
              <w:rPr>
                <w:rFonts w:hint="eastAsia"/>
                <w:b/>
                <w:color w:val="000000" w:themeColor="text1"/>
                <w:sz w:val="18"/>
                <w:szCs w:val="18"/>
              </w:rPr>
              <w:t>资源属性</w:t>
            </w:r>
          </w:p>
        </w:tc>
        <w:tc>
          <w:tcPr>
            <w:tcW w:w="1417" w:type="dxa"/>
            <w:vAlign w:val="center"/>
          </w:tcPr>
          <w:p w:rsidR="0006269A" w:rsidRPr="00F2687B" w:rsidRDefault="0006269A">
            <w:pPr>
              <w:rPr>
                <w:color w:val="000000" w:themeColor="text1"/>
                <w:sz w:val="18"/>
                <w:szCs w:val="18"/>
              </w:rPr>
            </w:pPr>
            <w:r w:rsidRPr="00F2687B">
              <w:rPr>
                <w:rFonts w:hint="eastAsia"/>
                <w:color w:val="000000" w:themeColor="text1"/>
                <w:sz w:val="18"/>
                <w:szCs w:val="18"/>
              </w:rPr>
              <w:t>单位产品</w:t>
            </w:r>
            <w:r>
              <w:rPr>
                <w:rFonts w:hint="eastAsia"/>
                <w:color w:val="000000" w:themeColor="text1"/>
                <w:sz w:val="18"/>
                <w:szCs w:val="18"/>
              </w:rPr>
              <w:t>锂收</w:t>
            </w:r>
            <w:r w:rsidRPr="00F2687B">
              <w:rPr>
                <w:rFonts w:hint="eastAsia"/>
                <w:color w:val="000000" w:themeColor="text1"/>
                <w:sz w:val="18"/>
                <w:szCs w:val="18"/>
              </w:rPr>
              <w:t>率</w:t>
            </w:r>
            <w:r>
              <w:rPr>
                <w:rFonts w:hint="eastAsia"/>
                <w:color w:val="000000" w:themeColor="text1"/>
                <w:sz w:val="18"/>
                <w:szCs w:val="18"/>
              </w:rPr>
              <w:t>（锂辉石）</w:t>
            </w:r>
          </w:p>
        </w:tc>
        <w:tc>
          <w:tcPr>
            <w:tcW w:w="851" w:type="dxa"/>
            <w:vAlign w:val="center"/>
          </w:tcPr>
          <w:p w:rsidR="0006269A" w:rsidRPr="00F2687B" w:rsidRDefault="0006269A" w:rsidP="000F563B">
            <w:pPr>
              <w:jc w:val="center"/>
              <w:rPr>
                <w:color w:val="000000" w:themeColor="text1"/>
                <w:sz w:val="18"/>
                <w:szCs w:val="18"/>
              </w:rPr>
            </w:pPr>
            <w:r w:rsidRPr="00F2687B">
              <w:rPr>
                <w:color w:val="000000" w:themeColor="text1"/>
                <w:sz w:val="18"/>
                <w:szCs w:val="18"/>
              </w:rPr>
              <w:t>%</w:t>
            </w:r>
          </w:p>
        </w:tc>
        <w:tc>
          <w:tcPr>
            <w:tcW w:w="993" w:type="dxa"/>
            <w:vAlign w:val="center"/>
          </w:tcPr>
          <w:p w:rsidR="0006269A" w:rsidRPr="00F2687B" w:rsidRDefault="000521A4">
            <w:pPr>
              <w:jc w:val="center"/>
              <w:rPr>
                <w:color w:val="000000" w:themeColor="text1"/>
                <w:sz w:val="18"/>
                <w:szCs w:val="18"/>
              </w:rPr>
            </w:pPr>
            <w:r>
              <w:rPr>
                <w:rFonts w:hint="eastAsia"/>
                <w:color w:val="000000" w:themeColor="text1"/>
                <w:sz w:val="18"/>
                <w:szCs w:val="18"/>
              </w:rPr>
              <w:t>≥</w:t>
            </w:r>
            <w:r w:rsidR="0006269A" w:rsidRPr="00F2687B">
              <w:rPr>
                <w:color w:val="000000" w:themeColor="text1"/>
                <w:sz w:val="18"/>
                <w:szCs w:val="18"/>
              </w:rPr>
              <w:t>8</w:t>
            </w:r>
            <w:r w:rsidR="0006269A">
              <w:rPr>
                <w:color w:val="000000" w:themeColor="text1"/>
                <w:sz w:val="18"/>
                <w:szCs w:val="18"/>
              </w:rPr>
              <w:t>7</w:t>
            </w:r>
            <w:r w:rsidR="000F563B">
              <w:rPr>
                <w:color w:val="000000" w:themeColor="text1"/>
                <w:sz w:val="18"/>
                <w:szCs w:val="18"/>
              </w:rPr>
              <w:t>.0</w:t>
            </w:r>
          </w:p>
        </w:tc>
        <w:tc>
          <w:tcPr>
            <w:tcW w:w="1985" w:type="dxa"/>
          </w:tcPr>
          <w:p w:rsidR="0006269A" w:rsidRPr="00F2687B" w:rsidRDefault="0006269A" w:rsidP="00F92DB6">
            <w:pPr>
              <w:jc w:val="center"/>
              <w:rPr>
                <w:color w:val="000000" w:themeColor="text1"/>
                <w:sz w:val="18"/>
                <w:szCs w:val="18"/>
              </w:rPr>
            </w:pPr>
            <w:r w:rsidRPr="00F2687B">
              <w:rPr>
                <w:rFonts w:hint="eastAsia"/>
                <w:color w:val="000000" w:themeColor="text1"/>
                <w:sz w:val="18"/>
                <w:szCs w:val="18"/>
              </w:rPr>
              <w:t>统计数据</w:t>
            </w:r>
          </w:p>
        </w:tc>
        <w:tc>
          <w:tcPr>
            <w:tcW w:w="992" w:type="dxa"/>
          </w:tcPr>
          <w:p w:rsidR="0006269A" w:rsidRPr="00F2687B" w:rsidRDefault="00790D91" w:rsidP="00F92DB6">
            <w:pPr>
              <w:jc w:val="center"/>
              <w:rPr>
                <w:color w:val="000000" w:themeColor="text1"/>
                <w:sz w:val="18"/>
                <w:szCs w:val="18"/>
              </w:rPr>
            </w:pPr>
            <w:bookmarkStart w:id="16" w:name="OLE_LINK1"/>
            <w:bookmarkStart w:id="17" w:name="OLE_LINK2"/>
            <w:r>
              <w:rPr>
                <w:rFonts w:hint="eastAsia"/>
                <w:color w:val="000000" w:themeColor="text1"/>
                <w:sz w:val="18"/>
                <w:szCs w:val="18"/>
              </w:rPr>
              <w:t>产品</w:t>
            </w:r>
            <w:r w:rsidR="0006269A" w:rsidRPr="00F2687B">
              <w:rPr>
                <w:rFonts w:hint="eastAsia"/>
                <w:color w:val="000000" w:themeColor="text1"/>
                <w:sz w:val="18"/>
                <w:szCs w:val="18"/>
              </w:rPr>
              <w:t>生产</w:t>
            </w:r>
            <w:bookmarkEnd w:id="16"/>
            <w:bookmarkEnd w:id="17"/>
          </w:p>
        </w:tc>
        <w:tc>
          <w:tcPr>
            <w:tcW w:w="1701" w:type="dxa"/>
          </w:tcPr>
          <w:p w:rsidR="0006269A" w:rsidRPr="00F2687B" w:rsidRDefault="00F50D40" w:rsidP="007F3363">
            <w:pPr>
              <w:jc w:val="center"/>
              <w:rPr>
                <w:color w:val="000000" w:themeColor="text1"/>
                <w:sz w:val="18"/>
                <w:szCs w:val="18"/>
              </w:rPr>
            </w:pPr>
            <w:r>
              <w:rPr>
                <w:rFonts w:hint="eastAsia"/>
                <w:color w:val="000000" w:themeColor="text1"/>
                <w:sz w:val="18"/>
                <w:szCs w:val="18"/>
              </w:rPr>
              <w:t>以</w:t>
            </w:r>
            <w:r w:rsidR="000521A4">
              <w:rPr>
                <w:rFonts w:hint="eastAsia"/>
                <w:color w:val="000000" w:themeColor="text1"/>
                <w:sz w:val="18"/>
                <w:szCs w:val="18"/>
              </w:rPr>
              <w:t>S</w:t>
            </w:r>
            <w:r w:rsidR="000521A4">
              <w:rPr>
                <w:color w:val="000000" w:themeColor="text1"/>
                <w:sz w:val="18"/>
                <w:szCs w:val="18"/>
              </w:rPr>
              <w:t>C 6.0</w:t>
            </w:r>
            <w:r>
              <w:rPr>
                <w:rFonts w:hint="eastAsia"/>
                <w:color w:val="000000" w:themeColor="text1"/>
                <w:sz w:val="18"/>
                <w:szCs w:val="18"/>
              </w:rPr>
              <w:t>为核算基准</w:t>
            </w:r>
          </w:p>
        </w:tc>
      </w:tr>
      <w:tr w:rsidR="0006269A" w:rsidRPr="00D6204D" w:rsidTr="000F563B">
        <w:tc>
          <w:tcPr>
            <w:tcW w:w="907" w:type="dxa"/>
            <w:vMerge/>
          </w:tcPr>
          <w:p w:rsidR="0006269A" w:rsidRPr="000F563B" w:rsidRDefault="0006269A" w:rsidP="000F563B">
            <w:pPr>
              <w:jc w:val="center"/>
              <w:rPr>
                <w:b/>
                <w:color w:val="000000" w:themeColor="text1"/>
                <w:sz w:val="18"/>
                <w:szCs w:val="18"/>
              </w:rPr>
            </w:pPr>
          </w:p>
        </w:tc>
        <w:tc>
          <w:tcPr>
            <w:tcW w:w="1417" w:type="dxa"/>
            <w:vAlign w:val="center"/>
          </w:tcPr>
          <w:p w:rsidR="0006269A" w:rsidRPr="00F2687B" w:rsidRDefault="0006269A" w:rsidP="00F92DB6">
            <w:pPr>
              <w:rPr>
                <w:color w:val="000000" w:themeColor="text1"/>
                <w:sz w:val="18"/>
                <w:szCs w:val="18"/>
              </w:rPr>
            </w:pPr>
            <w:r w:rsidRPr="00F2687B">
              <w:rPr>
                <w:rFonts w:hint="eastAsia"/>
                <w:color w:val="000000" w:themeColor="text1"/>
                <w:sz w:val="18"/>
                <w:szCs w:val="18"/>
              </w:rPr>
              <w:t>单位产品</w:t>
            </w:r>
            <w:r>
              <w:rPr>
                <w:rFonts w:hint="eastAsia"/>
                <w:color w:val="000000" w:themeColor="text1"/>
                <w:sz w:val="18"/>
                <w:szCs w:val="18"/>
              </w:rPr>
              <w:t>锂收</w:t>
            </w:r>
            <w:r w:rsidRPr="00F2687B">
              <w:rPr>
                <w:rFonts w:hint="eastAsia"/>
                <w:color w:val="000000" w:themeColor="text1"/>
                <w:sz w:val="18"/>
                <w:szCs w:val="18"/>
              </w:rPr>
              <w:t>率</w:t>
            </w:r>
            <w:r>
              <w:rPr>
                <w:rFonts w:hint="eastAsia"/>
                <w:color w:val="000000" w:themeColor="text1"/>
                <w:sz w:val="18"/>
                <w:szCs w:val="18"/>
              </w:rPr>
              <w:t>（锂云母）</w:t>
            </w:r>
          </w:p>
        </w:tc>
        <w:tc>
          <w:tcPr>
            <w:tcW w:w="851" w:type="dxa"/>
            <w:vAlign w:val="center"/>
          </w:tcPr>
          <w:p w:rsidR="0006269A" w:rsidRPr="00F2687B" w:rsidRDefault="0006269A" w:rsidP="000F563B">
            <w:pPr>
              <w:jc w:val="center"/>
              <w:rPr>
                <w:color w:val="000000" w:themeColor="text1"/>
                <w:sz w:val="18"/>
                <w:szCs w:val="18"/>
              </w:rPr>
            </w:pPr>
            <w:r w:rsidRPr="00F2687B">
              <w:rPr>
                <w:color w:val="000000" w:themeColor="text1"/>
                <w:sz w:val="18"/>
                <w:szCs w:val="18"/>
              </w:rPr>
              <w:t>%</w:t>
            </w:r>
          </w:p>
        </w:tc>
        <w:tc>
          <w:tcPr>
            <w:tcW w:w="993" w:type="dxa"/>
            <w:vAlign w:val="center"/>
          </w:tcPr>
          <w:p w:rsidR="0006269A" w:rsidRPr="00F2687B" w:rsidRDefault="000521A4" w:rsidP="000F563B">
            <w:pPr>
              <w:jc w:val="center"/>
              <w:rPr>
                <w:color w:val="000000" w:themeColor="text1"/>
                <w:sz w:val="18"/>
                <w:szCs w:val="18"/>
              </w:rPr>
            </w:pPr>
            <w:r>
              <w:rPr>
                <w:rFonts w:hint="eastAsia"/>
                <w:color w:val="000000" w:themeColor="text1"/>
                <w:sz w:val="18"/>
                <w:szCs w:val="18"/>
              </w:rPr>
              <w:t>≥</w:t>
            </w:r>
            <w:r w:rsidR="0006269A">
              <w:rPr>
                <w:rFonts w:hint="eastAsia"/>
                <w:color w:val="000000" w:themeColor="text1"/>
                <w:sz w:val="18"/>
                <w:szCs w:val="18"/>
              </w:rPr>
              <w:t>8</w:t>
            </w:r>
            <w:r w:rsidR="000F563B">
              <w:rPr>
                <w:color w:val="000000" w:themeColor="text1"/>
                <w:sz w:val="18"/>
                <w:szCs w:val="18"/>
              </w:rPr>
              <w:t>4.0</w:t>
            </w:r>
          </w:p>
        </w:tc>
        <w:tc>
          <w:tcPr>
            <w:tcW w:w="1985" w:type="dxa"/>
          </w:tcPr>
          <w:p w:rsidR="0006269A" w:rsidRPr="00F2687B" w:rsidRDefault="0006269A" w:rsidP="00F92DB6">
            <w:pPr>
              <w:jc w:val="center"/>
              <w:rPr>
                <w:color w:val="000000" w:themeColor="text1"/>
                <w:sz w:val="18"/>
                <w:szCs w:val="18"/>
              </w:rPr>
            </w:pPr>
            <w:r>
              <w:rPr>
                <w:rFonts w:hint="eastAsia"/>
                <w:color w:val="000000" w:themeColor="text1"/>
                <w:sz w:val="18"/>
                <w:szCs w:val="18"/>
              </w:rPr>
              <w:t>统计数据</w:t>
            </w:r>
          </w:p>
        </w:tc>
        <w:tc>
          <w:tcPr>
            <w:tcW w:w="992" w:type="dxa"/>
          </w:tcPr>
          <w:p w:rsidR="0006269A" w:rsidRPr="00F2687B" w:rsidRDefault="00790D91" w:rsidP="00F92DB6">
            <w:pPr>
              <w:jc w:val="center"/>
              <w:rPr>
                <w:color w:val="000000" w:themeColor="text1"/>
                <w:sz w:val="18"/>
                <w:szCs w:val="18"/>
              </w:rPr>
            </w:pPr>
            <w:r>
              <w:rPr>
                <w:rFonts w:hint="eastAsia"/>
                <w:color w:val="000000" w:themeColor="text1"/>
                <w:sz w:val="18"/>
                <w:szCs w:val="18"/>
              </w:rPr>
              <w:t>产品</w:t>
            </w:r>
            <w:r w:rsidRPr="00F2687B">
              <w:rPr>
                <w:rFonts w:hint="eastAsia"/>
                <w:color w:val="000000" w:themeColor="text1"/>
                <w:sz w:val="18"/>
                <w:szCs w:val="18"/>
              </w:rPr>
              <w:t>生产</w:t>
            </w:r>
          </w:p>
        </w:tc>
        <w:tc>
          <w:tcPr>
            <w:tcW w:w="1701" w:type="dxa"/>
          </w:tcPr>
          <w:p w:rsidR="0006269A" w:rsidRPr="00F2687B" w:rsidRDefault="00F50D40" w:rsidP="007F3363">
            <w:pPr>
              <w:jc w:val="center"/>
              <w:rPr>
                <w:color w:val="000000" w:themeColor="text1"/>
                <w:sz w:val="18"/>
                <w:szCs w:val="18"/>
              </w:rPr>
            </w:pPr>
            <w:r>
              <w:rPr>
                <w:rFonts w:hint="eastAsia"/>
                <w:color w:val="000000" w:themeColor="text1"/>
                <w:sz w:val="18"/>
                <w:szCs w:val="18"/>
              </w:rPr>
              <w:t>以</w:t>
            </w:r>
            <w:r w:rsidR="000521A4">
              <w:rPr>
                <w:rFonts w:hint="eastAsia"/>
                <w:color w:val="000000" w:themeColor="text1"/>
                <w:sz w:val="18"/>
                <w:szCs w:val="18"/>
              </w:rPr>
              <w:t>S</w:t>
            </w:r>
            <w:r w:rsidR="000521A4">
              <w:rPr>
                <w:color w:val="000000" w:themeColor="text1"/>
                <w:sz w:val="18"/>
                <w:szCs w:val="18"/>
              </w:rPr>
              <w:t>C 4.0</w:t>
            </w:r>
            <w:r>
              <w:rPr>
                <w:rFonts w:hint="eastAsia"/>
                <w:color w:val="000000" w:themeColor="text1"/>
                <w:sz w:val="18"/>
                <w:szCs w:val="18"/>
              </w:rPr>
              <w:t>为核算基准</w:t>
            </w:r>
          </w:p>
        </w:tc>
      </w:tr>
      <w:tr w:rsidR="00F50D40" w:rsidRPr="00D6204D" w:rsidTr="000F563B">
        <w:tc>
          <w:tcPr>
            <w:tcW w:w="907" w:type="dxa"/>
            <w:vMerge w:val="restart"/>
          </w:tcPr>
          <w:p w:rsidR="00F50D40" w:rsidRPr="000F563B" w:rsidRDefault="00F50D40" w:rsidP="000F563B">
            <w:pPr>
              <w:jc w:val="center"/>
              <w:rPr>
                <w:b/>
                <w:color w:val="000000" w:themeColor="text1"/>
                <w:sz w:val="18"/>
                <w:szCs w:val="18"/>
              </w:rPr>
            </w:pPr>
            <w:r w:rsidRPr="000F563B">
              <w:rPr>
                <w:rFonts w:hint="eastAsia"/>
                <w:b/>
                <w:color w:val="000000" w:themeColor="text1"/>
                <w:sz w:val="18"/>
                <w:szCs w:val="18"/>
              </w:rPr>
              <w:t>能源属性</w:t>
            </w:r>
          </w:p>
        </w:tc>
        <w:tc>
          <w:tcPr>
            <w:tcW w:w="1417" w:type="dxa"/>
          </w:tcPr>
          <w:p w:rsidR="00F50D40" w:rsidRPr="00F2687B" w:rsidRDefault="00F50D40" w:rsidP="00790D91">
            <w:pPr>
              <w:rPr>
                <w:color w:val="000000" w:themeColor="text1"/>
                <w:sz w:val="18"/>
                <w:szCs w:val="18"/>
              </w:rPr>
            </w:pPr>
            <w:r>
              <w:rPr>
                <w:rFonts w:hint="eastAsia"/>
                <w:color w:val="000000" w:themeColor="text1"/>
                <w:sz w:val="18"/>
                <w:szCs w:val="18"/>
              </w:rPr>
              <w:t>产品</w:t>
            </w:r>
            <w:r w:rsidRPr="00F2687B">
              <w:rPr>
                <w:rFonts w:hint="eastAsia"/>
                <w:color w:val="000000" w:themeColor="text1"/>
                <w:sz w:val="18"/>
                <w:szCs w:val="18"/>
              </w:rPr>
              <w:t>单位产</w:t>
            </w:r>
            <w:r>
              <w:rPr>
                <w:rFonts w:hint="eastAsia"/>
                <w:color w:val="000000" w:themeColor="text1"/>
                <w:sz w:val="18"/>
                <w:szCs w:val="18"/>
              </w:rPr>
              <w:t>量</w:t>
            </w:r>
            <w:r w:rsidRPr="00F2687B">
              <w:rPr>
                <w:rFonts w:hint="eastAsia"/>
                <w:color w:val="000000" w:themeColor="text1"/>
                <w:sz w:val="18"/>
                <w:szCs w:val="18"/>
              </w:rPr>
              <w:t>综合能耗</w:t>
            </w:r>
            <w:r>
              <w:rPr>
                <w:rFonts w:hint="eastAsia"/>
                <w:color w:val="000000" w:themeColor="text1"/>
                <w:sz w:val="18"/>
                <w:szCs w:val="18"/>
              </w:rPr>
              <w:t>（锂辉石提锂工艺）</w:t>
            </w:r>
          </w:p>
        </w:tc>
        <w:tc>
          <w:tcPr>
            <w:tcW w:w="851" w:type="dxa"/>
          </w:tcPr>
          <w:p w:rsidR="00F50D40" w:rsidRPr="00F2687B" w:rsidRDefault="00F50D40" w:rsidP="000F563B">
            <w:pPr>
              <w:ind w:firstLineChars="100" w:firstLine="180"/>
              <w:jc w:val="left"/>
              <w:rPr>
                <w:color w:val="000000" w:themeColor="text1"/>
                <w:sz w:val="18"/>
                <w:szCs w:val="18"/>
              </w:rPr>
            </w:pPr>
            <w:r>
              <w:rPr>
                <w:rFonts w:hint="eastAsia"/>
                <w:color w:val="000000" w:themeColor="text1"/>
                <w:sz w:val="18"/>
                <w:szCs w:val="18"/>
              </w:rPr>
              <w:t>kg</w:t>
            </w:r>
            <w:r w:rsidRPr="00F2687B">
              <w:rPr>
                <w:color w:val="000000" w:themeColor="text1"/>
                <w:sz w:val="18"/>
                <w:szCs w:val="18"/>
              </w:rPr>
              <w:t>ce/</w:t>
            </w:r>
            <w:r>
              <w:rPr>
                <w:rFonts w:hint="eastAsia"/>
                <w:color w:val="000000" w:themeColor="text1"/>
                <w:sz w:val="18"/>
                <w:szCs w:val="18"/>
              </w:rPr>
              <w:t>t</w:t>
            </w:r>
          </w:p>
        </w:tc>
        <w:tc>
          <w:tcPr>
            <w:tcW w:w="993" w:type="dxa"/>
          </w:tcPr>
          <w:p w:rsidR="00F50D40" w:rsidRPr="00F2687B" w:rsidRDefault="00F50D40" w:rsidP="000F563B">
            <w:pPr>
              <w:jc w:val="center"/>
              <w:rPr>
                <w:color w:val="FF0000"/>
                <w:sz w:val="18"/>
                <w:szCs w:val="18"/>
              </w:rPr>
            </w:pPr>
            <w:r w:rsidRPr="00F2687B">
              <w:rPr>
                <w:rFonts w:hint="eastAsia"/>
                <w:sz w:val="18"/>
                <w:szCs w:val="18"/>
              </w:rPr>
              <w:t>≤</w:t>
            </w:r>
            <w:r w:rsidR="00423055">
              <w:rPr>
                <w:sz w:val="18"/>
                <w:szCs w:val="18"/>
              </w:rPr>
              <w:t>30</w:t>
            </w:r>
            <w:r>
              <w:rPr>
                <w:sz w:val="18"/>
                <w:szCs w:val="18"/>
              </w:rPr>
              <w:t>00</w:t>
            </w:r>
          </w:p>
        </w:tc>
        <w:tc>
          <w:tcPr>
            <w:tcW w:w="1985" w:type="dxa"/>
          </w:tcPr>
          <w:p w:rsidR="00F50D40" w:rsidRPr="00F2687B" w:rsidRDefault="006130BF" w:rsidP="00790D91">
            <w:pPr>
              <w:jc w:val="center"/>
              <w:rPr>
                <w:color w:val="000000" w:themeColor="text1"/>
                <w:sz w:val="18"/>
                <w:szCs w:val="18"/>
              </w:rPr>
            </w:pPr>
            <w:r>
              <w:rPr>
                <w:rFonts w:hint="eastAsia"/>
                <w:color w:val="000000" w:themeColor="text1"/>
                <w:sz w:val="18"/>
                <w:szCs w:val="18"/>
              </w:rPr>
              <w:t>统计数据</w:t>
            </w:r>
          </w:p>
        </w:tc>
        <w:tc>
          <w:tcPr>
            <w:tcW w:w="992" w:type="dxa"/>
          </w:tcPr>
          <w:p w:rsidR="00F50D40" w:rsidRPr="00F2687B" w:rsidRDefault="00F50D40" w:rsidP="00790D91">
            <w:pPr>
              <w:jc w:val="center"/>
              <w:rPr>
                <w:color w:val="000000" w:themeColor="text1"/>
                <w:sz w:val="18"/>
                <w:szCs w:val="18"/>
              </w:rPr>
            </w:pPr>
            <w:r w:rsidRPr="00D3679A">
              <w:rPr>
                <w:rFonts w:hint="eastAsia"/>
                <w:color w:val="000000" w:themeColor="text1"/>
                <w:sz w:val="18"/>
                <w:szCs w:val="18"/>
              </w:rPr>
              <w:t>产品生产</w:t>
            </w:r>
          </w:p>
        </w:tc>
        <w:tc>
          <w:tcPr>
            <w:tcW w:w="1701" w:type="dxa"/>
            <w:vMerge w:val="restart"/>
          </w:tcPr>
          <w:p w:rsidR="00DD6DAE" w:rsidRDefault="00F50D40" w:rsidP="00790D91">
            <w:pPr>
              <w:jc w:val="center"/>
              <w:rPr>
                <w:color w:val="000000" w:themeColor="text1"/>
                <w:sz w:val="18"/>
                <w:szCs w:val="18"/>
              </w:rPr>
            </w:pPr>
            <w:r>
              <w:rPr>
                <w:rFonts w:hint="eastAsia"/>
                <w:color w:val="000000" w:themeColor="text1"/>
                <w:sz w:val="18"/>
                <w:szCs w:val="18"/>
              </w:rPr>
              <w:t>产品</w:t>
            </w:r>
            <w:r w:rsidRPr="00F2687B">
              <w:rPr>
                <w:rFonts w:hint="eastAsia"/>
                <w:color w:val="000000" w:themeColor="text1"/>
                <w:sz w:val="18"/>
                <w:szCs w:val="18"/>
              </w:rPr>
              <w:t>单位产</w:t>
            </w:r>
            <w:r>
              <w:rPr>
                <w:rFonts w:hint="eastAsia"/>
                <w:color w:val="000000" w:themeColor="text1"/>
                <w:sz w:val="18"/>
                <w:szCs w:val="18"/>
              </w:rPr>
              <w:t>量</w:t>
            </w:r>
            <w:r w:rsidRPr="00F2687B">
              <w:rPr>
                <w:rFonts w:hint="eastAsia"/>
                <w:color w:val="000000" w:themeColor="text1"/>
                <w:sz w:val="18"/>
                <w:szCs w:val="18"/>
              </w:rPr>
              <w:t>综合能耗</w:t>
            </w:r>
            <w:r>
              <w:rPr>
                <w:rFonts w:hint="eastAsia"/>
                <w:color w:val="000000" w:themeColor="text1"/>
                <w:sz w:val="18"/>
                <w:szCs w:val="18"/>
              </w:rPr>
              <w:t>计算按照</w:t>
            </w:r>
            <w:r>
              <w:rPr>
                <w:rFonts w:hint="eastAsia"/>
                <w:color w:val="000000" w:themeColor="text1"/>
                <w:sz w:val="18"/>
                <w:szCs w:val="18"/>
              </w:rPr>
              <w:t>G</w:t>
            </w:r>
            <w:r>
              <w:rPr>
                <w:color w:val="000000" w:themeColor="text1"/>
                <w:sz w:val="18"/>
                <w:szCs w:val="18"/>
              </w:rPr>
              <w:t>B/T2589</w:t>
            </w:r>
            <w:r>
              <w:rPr>
                <w:rFonts w:hint="eastAsia"/>
                <w:color w:val="000000" w:themeColor="text1"/>
                <w:sz w:val="18"/>
                <w:szCs w:val="18"/>
              </w:rPr>
              <w:t>《综合能耗计算通则》实施</w:t>
            </w:r>
            <w:r w:rsidRPr="000E3A3D">
              <w:rPr>
                <w:color w:val="000000" w:themeColor="text1"/>
                <w:sz w:val="18"/>
                <w:szCs w:val="18"/>
              </w:rPr>
              <w:t>;</w:t>
            </w:r>
            <w:r w:rsidRPr="000E3A3D">
              <w:rPr>
                <w:rFonts w:hint="eastAsia"/>
                <w:color w:val="000000" w:themeColor="text1"/>
                <w:sz w:val="18"/>
                <w:szCs w:val="18"/>
              </w:rPr>
              <w:t>折标系数参见</w:t>
            </w:r>
            <w:r w:rsidRPr="000E3A3D">
              <w:rPr>
                <w:color w:val="000000" w:themeColor="text1"/>
                <w:sz w:val="18"/>
                <w:szCs w:val="18"/>
              </w:rPr>
              <w:t>GB/T2589</w:t>
            </w:r>
            <w:r w:rsidRPr="000E3A3D">
              <w:rPr>
                <w:rFonts w:hint="eastAsia"/>
                <w:color w:val="000000" w:themeColor="text1"/>
                <w:sz w:val="18"/>
                <w:szCs w:val="18"/>
              </w:rPr>
              <w:t>《综合能</w:t>
            </w:r>
            <w:r>
              <w:rPr>
                <w:rFonts w:hint="eastAsia"/>
                <w:color w:val="000000" w:themeColor="text1"/>
                <w:sz w:val="18"/>
                <w:szCs w:val="18"/>
              </w:rPr>
              <w:t>耗计算通则》附录</w:t>
            </w:r>
            <w:r>
              <w:rPr>
                <w:rFonts w:hint="eastAsia"/>
                <w:color w:val="000000" w:themeColor="text1"/>
                <w:sz w:val="18"/>
                <w:szCs w:val="18"/>
              </w:rPr>
              <w:t>A</w:t>
            </w:r>
            <w:r>
              <w:rPr>
                <w:rFonts w:hint="eastAsia"/>
                <w:color w:val="000000" w:themeColor="text1"/>
                <w:sz w:val="18"/>
                <w:szCs w:val="18"/>
              </w:rPr>
              <w:t>和附录</w:t>
            </w:r>
          </w:p>
          <w:p w:rsidR="00F50D40" w:rsidRPr="00F2687B" w:rsidRDefault="00F50D40" w:rsidP="00081A4D">
            <w:pPr>
              <w:jc w:val="left"/>
              <w:rPr>
                <w:color w:val="000000" w:themeColor="text1"/>
                <w:sz w:val="18"/>
                <w:szCs w:val="18"/>
              </w:rPr>
            </w:pPr>
            <w:r>
              <w:rPr>
                <w:rFonts w:hint="eastAsia"/>
                <w:color w:val="000000" w:themeColor="text1"/>
                <w:sz w:val="18"/>
                <w:szCs w:val="18"/>
              </w:rPr>
              <w:t>B</w:t>
            </w:r>
            <w:r>
              <w:rPr>
                <w:rFonts w:ascii="宋体" w:eastAsia="宋体" w:hAnsi="宋体" w:hint="eastAsia"/>
                <w:color w:val="000000" w:themeColor="text1"/>
                <w:sz w:val="18"/>
                <w:szCs w:val="18"/>
                <w:vertAlign w:val="superscript"/>
              </w:rPr>
              <w:t>【1</w:t>
            </w:r>
            <w:r>
              <w:rPr>
                <w:rFonts w:ascii="Cambria Math" w:hAnsi="Cambria Math" w:hint="eastAsia"/>
                <w:color w:val="000000" w:themeColor="text1"/>
                <w:sz w:val="18"/>
                <w:szCs w:val="18"/>
                <w:vertAlign w:val="superscript"/>
              </w:rPr>
              <w:t>】</w:t>
            </w:r>
            <w:r>
              <w:rPr>
                <w:color w:val="000000" w:themeColor="text1"/>
                <w:sz w:val="18"/>
                <w:szCs w:val="18"/>
              </w:rPr>
              <w:t xml:space="preserve"> </w:t>
            </w:r>
          </w:p>
        </w:tc>
      </w:tr>
      <w:tr w:rsidR="00F50D40" w:rsidRPr="00D6204D" w:rsidTr="000F563B">
        <w:trPr>
          <w:trHeight w:val="739"/>
        </w:trPr>
        <w:tc>
          <w:tcPr>
            <w:tcW w:w="907" w:type="dxa"/>
            <w:vMerge/>
          </w:tcPr>
          <w:p w:rsidR="00F50D40" w:rsidRPr="000F563B" w:rsidRDefault="00F50D40" w:rsidP="00790D91">
            <w:pPr>
              <w:rPr>
                <w:b/>
                <w:color w:val="000000" w:themeColor="text1"/>
                <w:sz w:val="18"/>
                <w:szCs w:val="18"/>
              </w:rPr>
            </w:pPr>
          </w:p>
        </w:tc>
        <w:tc>
          <w:tcPr>
            <w:tcW w:w="1417" w:type="dxa"/>
            <w:tcBorders>
              <w:bottom w:val="single" w:sz="4" w:space="0" w:color="auto"/>
            </w:tcBorders>
          </w:tcPr>
          <w:p w:rsidR="00F50D40" w:rsidRPr="00F2687B" w:rsidRDefault="00F50D40" w:rsidP="00790D91">
            <w:pPr>
              <w:rPr>
                <w:color w:val="000000" w:themeColor="text1"/>
                <w:sz w:val="18"/>
                <w:szCs w:val="18"/>
              </w:rPr>
            </w:pPr>
            <w:r>
              <w:rPr>
                <w:rFonts w:hint="eastAsia"/>
                <w:color w:val="000000" w:themeColor="text1"/>
                <w:sz w:val="18"/>
                <w:szCs w:val="18"/>
              </w:rPr>
              <w:t>产品</w:t>
            </w:r>
            <w:r w:rsidRPr="00F2687B">
              <w:rPr>
                <w:rFonts w:hint="eastAsia"/>
                <w:color w:val="000000" w:themeColor="text1"/>
                <w:sz w:val="18"/>
                <w:szCs w:val="18"/>
              </w:rPr>
              <w:t>单位产</w:t>
            </w:r>
            <w:r>
              <w:rPr>
                <w:rFonts w:hint="eastAsia"/>
                <w:color w:val="000000" w:themeColor="text1"/>
                <w:sz w:val="18"/>
                <w:szCs w:val="18"/>
              </w:rPr>
              <w:t>量</w:t>
            </w:r>
            <w:r w:rsidRPr="00F2687B">
              <w:rPr>
                <w:rFonts w:hint="eastAsia"/>
                <w:color w:val="000000" w:themeColor="text1"/>
                <w:sz w:val="18"/>
                <w:szCs w:val="18"/>
              </w:rPr>
              <w:t>综合能耗</w:t>
            </w:r>
            <w:r>
              <w:rPr>
                <w:rFonts w:hint="eastAsia"/>
                <w:color w:val="000000" w:themeColor="text1"/>
                <w:sz w:val="18"/>
                <w:szCs w:val="18"/>
              </w:rPr>
              <w:t>（锂云母提锂工艺）</w:t>
            </w:r>
          </w:p>
        </w:tc>
        <w:tc>
          <w:tcPr>
            <w:tcW w:w="851" w:type="dxa"/>
            <w:tcBorders>
              <w:bottom w:val="single" w:sz="4" w:space="0" w:color="auto"/>
            </w:tcBorders>
          </w:tcPr>
          <w:p w:rsidR="00F50D40" w:rsidRPr="00F2687B" w:rsidRDefault="00F50D40" w:rsidP="000F563B">
            <w:pPr>
              <w:ind w:firstLineChars="100" w:firstLine="180"/>
              <w:jc w:val="left"/>
              <w:rPr>
                <w:color w:val="000000" w:themeColor="text1"/>
                <w:sz w:val="18"/>
                <w:szCs w:val="18"/>
              </w:rPr>
            </w:pPr>
            <w:r>
              <w:rPr>
                <w:rFonts w:hint="eastAsia"/>
                <w:color w:val="000000" w:themeColor="text1"/>
                <w:sz w:val="18"/>
                <w:szCs w:val="18"/>
              </w:rPr>
              <w:t>kg</w:t>
            </w:r>
            <w:r w:rsidRPr="00F2687B">
              <w:rPr>
                <w:color w:val="000000" w:themeColor="text1"/>
                <w:sz w:val="18"/>
                <w:szCs w:val="18"/>
              </w:rPr>
              <w:t>ce/</w:t>
            </w:r>
            <w:r>
              <w:rPr>
                <w:rFonts w:hint="eastAsia"/>
                <w:color w:val="000000" w:themeColor="text1"/>
                <w:sz w:val="18"/>
                <w:szCs w:val="18"/>
              </w:rPr>
              <w:t>t</w:t>
            </w:r>
          </w:p>
        </w:tc>
        <w:tc>
          <w:tcPr>
            <w:tcW w:w="993" w:type="dxa"/>
            <w:tcBorders>
              <w:bottom w:val="single" w:sz="4" w:space="0" w:color="auto"/>
            </w:tcBorders>
          </w:tcPr>
          <w:p w:rsidR="00F50D40" w:rsidRPr="00F2687B" w:rsidRDefault="00F50D40" w:rsidP="0037437D">
            <w:pPr>
              <w:jc w:val="center"/>
              <w:rPr>
                <w:sz w:val="18"/>
                <w:szCs w:val="18"/>
              </w:rPr>
            </w:pPr>
            <w:r w:rsidRPr="00F2687B">
              <w:rPr>
                <w:rFonts w:hint="eastAsia"/>
                <w:sz w:val="18"/>
                <w:szCs w:val="18"/>
              </w:rPr>
              <w:t>≤</w:t>
            </w:r>
            <w:r w:rsidR="0037437D">
              <w:rPr>
                <w:sz w:val="18"/>
                <w:szCs w:val="18"/>
              </w:rPr>
              <w:t>21</w:t>
            </w:r>
            <w:r>
              <w:rPr>
                <w:sz w:val="18"/>
                <w:szCs w:val="18"/>
              </w:rPr>
              <w:t>00</w:t>
            </w:r>
          </w:p>
        </w:tc>
        <w:tc>
          <w:tcPr>
            <w:tcW w:w="1985" w:type="dxa"/>
            <w:tcBorders>
              <w:bottom w:val="single" w:sz="4" w:space="0" w:color="auto"/>
            </w:tcBorders>
          </w:tcPr>
          <w:p w:rsidR="00F50D40" w:rsidRPr="00F2687B" w:rsidRDefault="006130BF" w:rsidP="00790D91">
            <w:pPr>
              <w:jc w:val="center"/>
              <w:rPr>
                <w:color w:val="000000" w:themeColor="text1"/>
                <w:sz w:val="18"/>
                <w:szCs w:val="18"/>
              </w:rPr>
            </w:pPr>
            <w:r>
              <w:rPr>
                <w:rFonts w:hint="eastAsia"/>
                <w:color w:val="000000" w:themeColor="text1"/>
                <w:sz w:val="18"/>
                <w:szCs w:val="18"/>
              </w:rPr>
              <w:t>统计数据</w:t>
            </w:r>
          </w:p>
        </w:tc>
        <w:tc>
          <w:tcPr>
            <w:tcW w:w="992" w:type="dxa"/>
            <w:tcBorders>
              <w:bottom w:val="single" w:sz="4" w:space="0" w:color="auto"/>
            </w:tcBorders>
          </w:tcPr>
          <w:p w:rsidR="00F50D40" w:rsidRPr="00F2687B" w:rsidRDefault="00F50D40" w:rsidP="00790D91">
            <w:pPr>
              <w:jc w:val="center"/>
              <w:rPr>
                <w:color w:val="000000" w:themeColor="text1"/>
                <w:sz w:val="18"/>
                <w:szCs w:val="18"/>
              </w:rPr>
            </w:pPr>
            <w:r w:rsidRPr="00D3679A">
              <w:rPr>
                <w:rFonts w:hint="eastAsia"/>
                <w:color w:val="000000" w:themeColor="text1"/>
                <w:sz w:val="18"/>
                <w:szCs w:val="18"/>
              </w:rPr>
              <w:t>产品生产</w:t>
            </w:r>
          </w:p>
        </w:tc>
        <w:tc>
          <w:tcPr>
            <w:tcW w:w="1701" w:type="dxa"/>
            <w:vMerge/>
          </w:tcPr>
          <w:p w:rsidR="00F50D40" w:rsidRPr="00F2687B" w:rsidRDefault="00F50D40" w:rsidP="00790D91">
            <w:pPr>
              <w:jc w:val="center"/>
              <w:rPr>
                <w:color w:val="000000" w:themeColor="text1"/>
                <w:sz w:val="18"/>
                <w:szCs w:val="18"/>
              </w:rPr>
            </w:pPr>
          </w:p>
        </w:tc>
      </w:tr>
      <w:tr w:rsidR="00F50D40" w:rsidRPr="00D6204D" w:rsidTr="000F563B">
        <w:trPr>
          <w:trHeight w:val="1427"/>
        </w:trPr>
        <w:tc>
          <w:tcPr>
            <w:tcW w:w="907" w:type="dxa"/>
            <w:vMerge/>
          </w:tcPr>
          <w:p w:rsidR="00F50D40" w:rsidRPr="0006269A" w:rsidRDefault="00F50D40" w:rsidP="00F50D40">
            <w:pPr>
              <w:rPr>
                <w:b/>
                <w:color w:val="000000" w:themeColor="text1"/>
                <w:sz w:val="18"/>
                <w:szCs w:val="18"/>
              </w:rPr>
            </w:pPr>
          </w:p>
        </w:tc>
        <w:tc>
          <w:tcPr>
            <w:tcW w:w="1417" w:type="dxa"/>
            <w:tcBorders>
              <w:top w:val="single" w:sz="4" w:space="0" w:color="auto"/>
            </w:tcBorders>
          </w:tcPr>
          <w:p w:rsidR="00F50D40" w:rsidRDefault="00F50D40" w:rsidP="00F50D40">
            <w:pPr>
              <w:rPr>
                <w:color w:val="000000" w:themeColor="text1"/>
                <w:sz w:val="18"/>
                <w:szCs w:val="18"/>
              </w:rPr>
            </w:pPr>
            <w:r>
              <w:rPr>
                <w:rFonts w:hint="eastAsia"/>
                <w:color w:val="000000" w:themeColor="text1"/>
                <w:sz w:val="18"/>
                <w:szCs w:val="18"/>
              </w:rPr>
              <w:t>吨产品（碳酸锂）水消耗量</w:t>
            </w:r>
          </w:p>
        </w:tc>
        <w:tc>
          <w:tcPr>
            <w:tcW w:w="851" w:type="dxa"/>
            <w:tcBorders>
              <w:top w:val="single" w:sz="4" w:space="0" w:color="auto"/>
            </w:tcBorders>
            <w:vAlign w:val="center"/>
          </w:tcPr>
          <w:p w:rsidR="00F50D40" w:rsidRDefault="00F50D40" w:rsidP="00F50D40">
            <w:pPr>
              <w:ind w:firstLineChars="100" w:firstLine="180"/>
              <w:jc w:val="left"/>
              <w:rPr>
                <w:color w:val="000000" w:themeColor="text1"/>
                <w:sz w:val="18"/>
                <w:szCs w:val="18"/>
              </w:rPr>
            </w:pPr>
            <w:r>
              <w:rPr>
                <w:rFonts w:ascii="宋体" w:hAnsi="宋体" w:cs="宋体" w:hint="eastAsia"/>
                <w:color w:val="000000"/>
                <w:sz w:val="18"/>
                <w:szCs w:val="18"/>
              </w:rPr>
              <w:t>m</w:t>
            </w:r>
            <w:r>
              <w:rPr>
                <w:rFonts w:ascii="宋体" w:hAnsi="宋体" w:cs="宋体" w:hint="eastAsia"/>
                <w:color w:val="000000"/>
                <w:sz w:val="18"/>
                <w:szCs w:val="18"/>
                <w:vertAlign w:val="superscript"/>
              </w:rPr>
              <w:t>3</w:t>
            </w:r>
            <w:r>
              <w:rPr>
                <w:rFonts w:ascii="宋体" w:hAnsi="宋体" w:cs="宋体" w:hint="eastAsia"/>
                <w:color w:val="000000"/>
                <w:sz w:val="18"/>
                <w:szCs w:val="18"/>
              </w:rPr>
              <w:t>/t</w:t>
            </w:r>
          </w:p>
        </w:tc>
        <w:tc>
          <w:tcPr>
            <w:tcW w:w="993" w:type="dxa"/>
            <w:tcBorders>
              <w:top w:val="single" w:sz="4" w:space="0" w:color="auto"/>
            </w:tcBorders>
            <w:vAlign w:val="center"/>
          </w:tcPr>
          <w:p w:rsidR="00F50D40" w:rsidRPr="00F2687B" w:rsidRDefault="00F50D40">
            <w:pPr>
              <w:jc w:val="center"/>
              <w:rPr>
                <w:sz w:val="18"/>
                <w:szCs w:val="18"/>
              </w:rPr>
            </w:pPr>
            <w:r>
              <w:rPr>
                <w:rFonts w:ascii="宋体" w:hAnsi="宋体" w:cs="宋体" w:hint="eastAsia"/>
                <w:color w:val="000000"/>
                <w:sz w:val="18"/>
                <w:szCs w:val="18"/>
              </w:rPr>
              <w:t>≤</w:t>
            </w:r>
            <w:r w:rsidR="008057DC">
              <w:rPr>
                <w:rFonts w:ascii="宋体" w:hAnsi="宋体" w:cs="宋体"/>
                <w:color w:val="000000"/>
                <w:sz w:val="18"/>
                <w:szCs w:val="18"/>
              </w:rPr>
              <w:t>2</w:t>
            </w:r>
            <w:r w:rsidR="00410A75">
              <w:rPr>
                <w:rFonts w:ascii="宋体" w:hAnsi="宋体" w:cs="宋体"/>
                <w:color w:val="000000"/>
                <w:sz w:val="18"/>
                <w:szCs w:val="18"/>
              </w:rPr>
              <w:t>8</w:t>
            </w:r>
            <w:r w:rsidR="00410A75">
              <w:rPr>
                <w:rFonts w:ascii="宋体" w:hAnsi="宋体" w:cs="宋体" w:hint="eastAsia"/>
                <w:color w:val="000000"/>
                <w:sz w:val="18"/>
                <w:szCs w:val="18"/>
              </w:rPr>
              <w:t>.</w:t>
            </w:r>
            <w:r w:rsidR="00410A75">
              <w:rPr>
                <w:rFonts w:ascii="宋体" w:hAnsi="宋体" w:cs="宋体"/>
                <w:color w:val="000000"/>
                <w:sz w:val="18"/>
                <w:szCs w:val="18"/>
              </w:rPr>
              <w:t>0</w:t>
            </w:r>
          </w:p>
        </w:tc>
        <w:tc>
          <w:tcPr>
            <w:tcW w:w="1985" w:type="dxa"/>
            <w:tcBorders>
              <w:top w:val="single" w:sz="4" w:space="0" w:color="auto"/>
            </w:tcBorders>
            <w:vAlign w:val="center"/>
          </w:tcPr>
          <w:p w:rsidR="00F50D40" w:rsidRPr="00F2687B" w:rsidRDefault="006130BF" w:rsidP="00F50D40">
            <w:pPr>
              <w:jc w:val="center"/>
              <w:rPr>
                <w:color w:val="000000" w:themeColor="text1"/>
                <w:sz w:val="18"/>
                <w:szCs w:val="18"/>
              </w:rPr>
            </w:pPr>
            <w:r>
              <w:rPr>
                <w:rFonts w:hint="eastAsia"/>
                <w:color w:val="000000" w:themeColor="text1"/>
                <w:sz w:val="18"/>
                <w:szCs w:val="18"/>
              </w:rPr>
              <w:t>统计数据</w:t>
            </w:r>
          </w:p>
        </w:tc>
        <w:tc>
          <w:tcPr>
            <w:tcW w:w="992" w:type="dxa"/>
            <w:tcBorders>
              <w:top w:val="single" w:sz="4" w:space="0" w:color="auto"/>
            </w:tcBorders>
            <w:vAlign w:val="center"/>
          </w:tcPr>
          <w:p w:rsidR="00F50D40" w:rsidRPr="00D3679A" w:rsidRDefault="00F50D40" w:rsidP="00F50D40">
            <w:pPr>
              <w:jc w:val="center"/>
              <w:rPr>
                <w:color w:val="000000" w:themeColor="text1"/>
                <w:sz w:val="18"/>
                <w:szCs w:val="18"/>
              </w:rPr>
            </w:pPr>
            <w:r w:rsidRPr="00D3679A">
              <w:rPr>
                <w:rFonts w:hint="eastAsia"/>
                <w:color w:val="000000" w:themeColor="text1"/>
                <w:sz w:val="18"/>
                <w:szCs w:val="18"/>
              </w:rPr>
              <w:t>产品生产</w:t>
            </w:r>
          </w:p>
        </w:tc>
        <w:tc>
          <w:tcPr>
            <w:tcW w:w="1701" w:type="dxa"/>
            <w:vMerge/>
          </w:tcPr>
          <w:p w:rsidR="00F50D40" w:rsidRPr="00F2687B" w:rsidRDefault="00F50D40" w:rsidP="00F50D40">
            <w:pPr>
              <w:jc w:val="center"/>
              <w:rPr>
                <w:color w:val="000000" w:themeColor="text1"/>
                <w:sz w:val="18"/>
                <w:szCs w:val="18"/>
              </w:rPr>
            </w:pPr>
          </w:p>
        </w:tc>
      </w:tr>
      <w:tr w:rsidR="00790D91" w:rsidRPr="00D6204D" w:rsidTr="000F563B">
        <w:tc>
          <w:tcPr>
            <w:tcW w:w="907" w:type="dxa"/>
            <w:vMerge w:val="restart"/>
          </w:tcPr>
          <w:p w:rsidR="00790D91" w:rsidRPr="000F563B" w:rsidRDefault="00790D91" w:rsidP="00790D91">
            <w:pPr>
              <w:rPr>
                <w:b/>
                <w:color w:val="000000" w:themeColor="text1"/>
                <w:sz w:val="18"/>
                <w:szCs w:val="18"/>
              </w:rPr>
            </w:pPr>
            <w:r w:rsidRPr="000F563B">
              <w:rPr>
                <w:rFonts w:hint="eastAsia"/>
                <w:b/>
                <w:color w:val="000000" w:themeColor="text1"/>
                <w:sz w:val="18"/>
                <w:szCs w:val="18"/>
              </w:rPr>
              <w:t>质量属性</w:t>
            </w:r>
          </w:p>
        </w:tc>
        <w:tc>
          <w:tcPr>
            <w:tcW w:w="1417" w:type="dxa"/>
            <w:vAlign w:val="center"/>
          </w:tcPr>
          <w:p w:rsidR="00790D91" w:rsidRPr="00F2687B" w:rsidRDefault="00790D91" w:rsidP="00790D91">
            <w:pPr>
              <w:rPr>
                <w:color w:val="000000" w:themeColor="text1"/>
                <w:sz w:val="18"/>
                <w:szCs w:val="18"/>
              </w:rPr>
            </w:pPr>
            <w:r w:rsidRPr="00F2687B">
              <w:rPr>
                <w:color w:val="000000" w:themeColor="text1"/>
                <w:sz w:val="18"/>
                <w:szCs w:val="18"/>
              </w:rPr>
              <w:t xml:space="preserve"> </w:t>
            </w:r>
            <w:r w:rsidRPr="00F2687B">
              <w:rPr>
                <w:rFonts w:hint="eastAsia"/>
                <w:color w:val="000000" w:themeColor="text1"/>
                <w:sz w:val="18"/>
                <w:szCs w:val="18"/>
              </w:rPr>
              <w:t>产品种类</w:t>
            </w:r>
          </w:p>
        </w:tc>
        <w:tc>
          <w:tcPr>
            <w:tcW w:w="3829" w:type="dxa"/>
            <w:gridSpan w:val="3"/>
            <w:vAlign w:val="center"/>
          </w:tcPr>
          <w:p w:rsidR="00790D91" w:rsidRPr="00F2687B" w:rsidRDefault="00790D91" w:rsidP="00790D91">
            <w:pPr>
              <w:rPr>
                <w:color w:val="000000" w:themeColor="text1"/>
                <w:sz w:val="18"/>
                <w:szCs w:val="18"/>
                <w:lang w:bidi="ar"/>
              </w:rPr>
            </w:pPr>
            <w:r>
              <w:rPr>
                <w:rFonts w:hint="eastAsia"/>
                <w:color w:val="000000" w:themeColor="text1"/>
                <w:sz w:val="18"/>
                <w:szCs w:val="18"/>
                <w:lang w:bidi="ar"/>
              </w:rPr>
              <w:t>满足</w:t>
            </w:r>
            <w:r w:rsidRPr="00D175FA">
              <w:rPr>
                <w:rFonts w:hint="eastAsia"/>
                <w:color w:val="000000" w:themeColor="text1"/>
                <w:sz w:val="18"/>
                <w:szCs w:val="18"/>
                <w:lang w:bidi="ar"/>
              </w:rPr>
              <w:t>YS/T 582-2013</w:t>
            </w:r>
            <w:r>
              <w:rPr>
                <w:rFonts w:hint="eastAsia"/>
                <w:color w:val="000000" w:themeColor="text1"/>
                <w:sz w:val="18"/>
                <w:szCs w:val="18"/>
                <w:lang w:bidi="ar"/>
              </w:rPr>
              <w:t>《电池级碳酸锂》或</w:t>
            </w:r>
          </w:p>
          <w:p w:rsidR="00790D91" w:rsidRPr="00F2687B" w:rsidRDefault="00790D91" w:rsidP="00790D91">
            <w:pPr>
              <w:rPr>
                <w:color w:val="000000" w:themeColor="text1"/>
                <w:sz w:val="18"/>
                <w:szCs w:val="18"/>
              </w:rPr>
            </w:pPr>
            <w:r w:rsidRPr="00A423D7">
              <w:rPr>
                <w:rFonts w:hint="eastAsia"/>
                <w:color w:val="000000" w:themeColor="text1"/>
                <w:sz w:val="18"/>
                <w:szCs w:val="18"/>
                <w:lang w:bidi="ar"/>
              </w:rPr>
              <w:t>GB/T 11075-2013</w:t>
            </w:r>
            <w:r>
              <w:rPr>
                <w:rFonts w:hint="eastAsia"/>
                <w:color w:val="000000" w:themeColor="text1"/>
                <w:sz w:val="18"/>
                <w:szCs w:val="18"/>
                <w:lang w:bidi="ar"/>
              </w:rPr>
              <w:t>《碳酸锂》标准质量要求</w:t>
            </w:r>
          </w:p>
        </w:tc>
        <w:tc>
          <w:tcPr>
            <w:tcW w:w="992" w:type="dxa"/>
          </w:tcPr>
          <w:p w:rsidR="00790D91" w:rsidRPr="00F2687B" w:rsidRDefault="00432EFC" w:rsidP="00790D91">
            <w:pPr>
              <w:jc w:val="center"/>
              <w:rPr>
                <w:color w:val="000000" w:themeColor="text1"/>
                <w:sz w:val="18"/>
                <w:szCs w:val="18"/>
              </w:rPr>
            </w:pPr>
            <w:r>
              <w:rPr>
                <w:rFonts w:hint="eastAsia"/>
                <w:color w:val="000000" w:themeColor="text1"/>
                <w:sz w:val="18"/>
                <w:szCs w:val="18"/>
              </w:rPr>
              <w:t>产品</w:t>
            </w:r>
            <w:r w:rsidR="00790D91" w:rsidRPr="00F2687B">
              <w:rPr>
                <w:rFonts w:hint="eastAsia"/>
                <w:color w:val="000000" w:themeColor="text1"/>
                <w:sz w:val="18"/>
                <w:szCs w:val="18"/>
              </w:rPr>
              <w:t>生产</w:t>
            </w:r>
          </w:p>
        </w:tc>
        <w:tc>
          <w:tcPr>
            <w:tcW w:w="1701" w:type="dxa"/>
          </w:tcPr>
          <w:p w:rsidR="00790D91" w:rsidRPr="00F2687B" w:rsidRDefault="00790D91" w:rsidP="00790D91">
            <w:pPr>
              <w:jc w:val="center"/>
              <w:rPr>
                <w:color w:val="000000" w:themeColor="text1"/>
                <w:sz w:val="18"/>
                <w:szCs w:val="18"/>
              </w:rPr>
            </w:pPr>
          </w:p>
        </w:tc>
      </w:tr>
      <w:tr w:rsidR="00790D91" w:rsidRPr="00D6204D" w:rsidTr="000F563B">
        <w:tc>
          <w:tcPr>
            <w:tcW w:w="907" w:type="dxa"/>
            <w:vMerge/>
          </w:tcPr>
          <w:p w:rsidR="00790D91" w:rsidRPr="000F563B" w:rsidRDefault="00790D91" w:rsidP="00790D91">
            <w:pPr>
              <w:rPr>
                <w:b/>
                <w:color w:val="000000" w:themeColor="text1"/>
                <w:sz w:val="18"/>
                <w:szCs w:val="18"/>
              </w:rPr>
            </w:pPr>
          </w:p>
        </w:tc>
        <w:tc>
          <w:tcPr>
            <w:tcW w:w="1417" w:type="dxa"/>
          </w:tcPr>
          <w:p w:rsidR="00790D91" w:rsidRPr="00F2687B" w:rsidRDefault="00790D91">
            <w:pPr>
              <w:rPr>
                <w:color w:val="000000" w:themeColor="text1"/>
                <w:sz w:val="18"/>
                <w:szCs w:val="18"/>
              </w:rPr>
            </w:pPr>
            <w:r w:rsidRPr="00D6204D">
              <w:rPr>
                <w:rFonts w:hint="eastAsia"/>
                <w:color w:val="000000" w:themeColor="text1"/>
                <w:kern w:val="0"/>
                <w:sz w:val="18"/>
                <w:szCs w:val="18"/>
              </w:rPr>
              <w:t>产品合格率</w:t>
            </w:r>
            <w:r>
              <w:rPr>
                <w:rFonts w:hint="eastAsia"/>
                <w:color w:val="000000" w:themeColor="text1"/>
                <w:kern w:val="0"/>
                <w:sz w:val="18"/>
                <w:szCs w:val="18"/>
              </w:rPr>
              <w:t>（</w:t>
            </w:r>
            <w:r w:rsidRPr="00F2687B">
              <w:rPr>
                <w:rFonts w:hint="eastAsia"/>
                <w:color w:val="000000" w:themeColor="text1"/>
                <w:sz w:val="18"/>
                <w:szCs w:val="18"/>
              </w:rPr>
              <w:t>锂</w:t>
            </w:r>
            <w:r w:rsidRPr="000F563B">
              <w:rPr>
                <w:rFonts w:hint="eastAsia"/>
                <w:sz w:val="18"/>
                <w:szCs w:val="18"/>
              </w:rPr>
              <w:t>辉石</w:t>
            </w:r>
            <w:r w:rsidRPr="000F563B">
              <w:rPr>
                <w:sz w:val="18"/>
                <w:szCs w:val="18"/>
              </w:rPr>
              <w:t>/</w:t>
            </w:r>
            <w:r w:rsidRPr="000F563B">
              <w:rPr>
                <w:rFonts w:hint="eastAsia"/>
                <w:sz w:val="18"/>
                <w:szCs w:val="18"/>
              </w:rPr>
              <w:t>锂云母）</w:t>
            </w:r>
          </w:p>
        </w:tc>
        <w:tc>
          <w:tcPr>
            <w:tcW w:w="851" w:type="dxa"/>
          </w:tcPr>
          <w:p w:rsidR="00790D91" w:rsidRPr="00F2687B" w:rsidRDefault="00790D91" w:rsidP="00790D91">
            <w:pPr>
              <w:jc w:val="center"/>
              <w:rPr>
                <w:color w:val="000000" w:themeColor="text1"/>
                <w:sz w:val="18"/>
                <w:szCs w:val="18"/>
              </w:rPr>
            </w:pPr>
            <w:r w:rsidRPr="00D6204D">
              <w:rPr>
                <w:color w:val="000000" w:themeColor="text1"/>
                <w:kern w:val="0"/>
                <w:sz w:val="18"/>
                <w:szCs w:val="18"/>
              </w:rPr>
              <w:t>%</w:t>
            </w:r>
          </w:p>
        </w:tc>
        <w:tc>
          <w:tcPr>
            <w:tcW w:w="993" w:type="dxa"/>
          </w:tcPr>
          <w:p w:rsidR="00790D91" w:rsidRPr="00F2687B" w:rsidRDefault="00790D91" w:rsidP="007F3363">
            <w:pPr>
              <w:jc w:val="center"/>
              <w:rPr>
                <w:color w:val="FF0000"/>
                <w:sz w:val="18"/>
                <w:szCs w:val="18"/>
              </w:rPr>
            </w:pPr>
            <w:r w:rsidRPr="00F2687B">
              <w:rPr>
                <w:color w:val="000000" w:themeColor="text1"/>
                <w:sz w:val="18"/>
                <w:szCs w:val="18"/>
              </w:rPr>
              <w:t>100</w:t>
            </w:r>
          </w:p>
        </w:tc>
        <w:tc>
          <w:tcPr>
            <w:tcW w:w="1985" w:type="dxa"/>
          </w:tcPr>
          <w:p w:rsidR="00790D91" w:rsidRPr="00F2687B" w:rsidRDefault="00790D91">
            <w:pPr>
              <w:jc w:val="center"/>
              <w:rPr>
                <w:color w:val="000000" w:themeColor="text1"/>
                <w:sz w:val="18"/>
                <w:szCs w:val="18"/>
              </w:rPr>
            </w:pPr>
            <w:r w:rsidRPr="00F2687B">
              <w:rPr>
                <w:rFonts w:hint="eastAsia"/>
                <w:color w:val="000000" w:themeColor="text1"/>
                <w:sz w:val="18"/>
                <w:szCs w:val="18"/>
              </w:rPr>
              <w:t>统计数据</w:t>
            </w:r>
          </w:p>
        </w:tc>
        <w:tc>
          <w:tcPr>
            <w:tcW w:w="992" w:type="dxa"/>
          </w:tcPr>
          <w:p w:rsidR="00790D91" w:rsidRPr="00F2687B" w:rsidRDefault="00790D91" w:rsidP="00790D91">
            <w:pPr>
              <w:jc w:val="center"/>
              <w:rPr>
                <w:color w:val="000000" w:themeColor="text1"/>
                <w:sz w:val="18"/>
                <w:szCs w:val="18"/>
              </w:rPr>
            </w:pPr>
            <w:r w:rsidRPr="00C26C0B">
              <w:rPr>
                <w:rFonts w:hint="eastAsia"/>
                <w:color w:val="000000" w:themeColor="text1"/>
                <w:sz w:val="18"/>
                <w:szCs w:val="18"/>
              </w:rPr>
              <w:t>产品生产</w:t>
            </w:r>
          </w:p>
        </w:tc>
        <w:tc>
          <w:tcPr>
            <w:tcW w:w="1701" w:type="dxa"/>
          </w:tcPr>
          <w:p w:rsidR="00790D91" w:rsidRPr="00F2687B" w:rsidRDefault="00790D91" w:rsidP="00790D91">
            <w:pPr>
              <w:jc w:val="center"/>
              <w:rPr>
                <w:color w:val="000000" w:themeColor="text1"/>
                <w:sz w:val="18"/>
                <w:szCs w:val="18"/>
              </w:rPr>
            </w:pPr>
          </w:p>
        </w:tc>
      </w:tr>
      <w:tr w:rsidR="00790D91" w:rsidRPr="00D6204D" w:rsidTr="000F563B">
        <w:tc>
          <w:tcPr>
            <w:tcW w:w="907" w:type="dxa"/>
            <w:vMerge w:val="restart"/>
          </w:tcPr>
          <w:p w:rsidR="00790D91" w:rsidRPr="000F563B" w:rsidRDefault="00790D91" w:rsidP="00790D91">
            <w:pPr>
              <w:rPr>
                <w:b/>
                <w:color w:val="000000" w:themeColor="text1"/>
                <w:sz w:val="18"/>
                <w:szCs w:val="18"/>
              </w:rPr>
            </w:pPr>
            <w:r w:rsidRPr="000F563B">
              <w:rPr>
                <w:rFonts w:hint="eastAsia"/>
                <w:b/>
                <w:color w:val="000000" w:themeColor="text1"/>
                <w:sz w:val="18"/>
                <w:szCs w:val="18"/>
              </w:rPr>
              <w:t>环境属性</w:t>
            </w:r>
          </w:p>
        </w:tc>
        <w:tc>
          <w:tcPr>
            <w:tcW w:w="1417" w:type="dxa"/>
            <w:vAlign w:val="center"/>
          </w:tcPr>
          <w:p w:rsidR="00790D91" w:rsidRPr="00F2687B" w:rsidRDefault="00790D91" w:rsidP="00790D91">
            <w:pPr>
              <w:adjustRightInd w:val="0"/>
              <w:snapToGrid w:val="0"/>
              <w:jc w:val="center"/>
              <w:rPr>
                <w:color w:val="000000" w:themeColor="text1"/>
                <w:sz w:val="18"/>
                <w:szCs w:val="18"/>
              </w:rPr>
            </w:pPr>
            <w:r w:rsidRPr="00D6204D">
              <w:rPr>
                <w:rFonts w:hint="eastAsia"/>
                <w:color w:val="000000" w:themeColor="text1"/>
                <w:kern w:val="0"/>
                <w:sz w:val="18"/>
                <w:szCs w:val="18"/>
              </w:rPr>
              <w:t>达标排放与总量控制率</w:t>
            </w:r>
          </w:p>
        </w:tc>
        <w:tc>
          <w:tcPr>
            <w:tcW w:w="851" w:type="dxa"/>
            <w:vAlign w:val="center"/>
          </w:tcPr>
          <w:p w:rsidR="00790D91" w:rsidRPr="00F2687B" w:rsidRDefault="00790D91" w:rsidP="00790D91">
            <w:pPr>
              <w:adjustRightInd w:val="0"/>
              <w:snapToGrid w:val="0"/>
              <w:jc w:val="center"/>
              <w:rPr>
                <w:color w:val="000000" w:themeColor="text1"/>
                <w:sz w:val="18"/>
                <w:szCs w:val="18"/>
              </w:rPr>
            </w:pPr>
            <w:r w:rsidRPr="00D6204D">
              <w:rPr>
                <w:color w:val="000000" w:themeColor="text1"/>
                <w:sz w:val="18"/>
                <w:szCs w:val="18"/>
              </w:rPr>
              <w:t>%</w:t>
            </w:r>
          </w:p>
        </w:tc>
        <w:tc>
          <w:tcPr>
            <w:tcW w:w="993" w:type="dxa"/>
            <w:vAlign w:val="center"/>
          </w:tcPr>
          <w:p w:rsidR="00790D91" w:rsidRPr="00F2687B" w:rsidRDefault="00790D91" w:rsidP="00790D91">
            <w:pPr>
              <w:jc w:val="center"/>
              <w:rPr>
                <w:color w:val="000000" w:themeColor="text1"/>
                <w:sz w:val="18"/>
                <w:szCs w:val="18"/>
              </w:rPr>
            </w:pPr>
            <w:r w:rsidRPr="00F2687B">
              <w:rPr>
                <w:color w:val="000000" w:themeColor="text1"/>
                <w:sz w:val="18"/>
                <w:szCs w:val="18"/>
              </w:rPr>
              <w:t>100</w:t>
            </w:r>
          </w:p>
        </w:tc>
        <w:tc>
          <w:tcPr>
            <w:tcW w:w="1985" w:type="dxa"/>
          </w:tcPr>
          <w:p w:rsidR="00790D91" w:rsidRPr="00F2687B" w:rsidRDefault="006130BF">
            <w:pPr>
              <w:jc w:val="center"/>
              <w:rPr>
                <w:color w:val="000000" w:themeColor="text1"/>
                <w:sz w:val="18"/>
                <w:szCs w:val="18"/>
              </w:rPr>
            </w:pPr>
            <w:r w:rsidRPr="00F2687B">
              <w:rPr>
                <w:rFonts w:hint="eastAsia"/>
                <w:color w:val="000000" w:themeColor="text1"/>
                <w:sz w:val="18"/>
                <w:szCs w:val="18"/>
              </w:rPr>
              <w:t>统计数据</w:t>
            </w:r>
          </w:p>
        </w:tc>
        <w:tc>
          <w:tcPr>
            <w:tcW w:w="992" w:type="dxa"/>
          </w:tcPr>
          <w:p w:rsidR="00790D91" w:rsidRPr="00F2687B" w:rsidRDefault="00790D91" w:rsidP="00790D91">
            <w:pPr>
              <w:jc w:val="center"/>
              <w:rPr>
                <w:color w:val="000000" w:themeColor="text1"/>
                <w:sz w:val="18"/>
                <w:szCs w:val="18"/>
              </w:rPr>
            </w:pPr>
            <w:r w:rsidRPr="00C26C0B">
              <w:rPr>
                <w:rFonts w:hint="eastAsia"/>
                <w:color w:val="000000" w:themeColor="text1"/>
                <w:sz w:val="18"/>
                <w:szCs w:val="18"/>
              </w:rPr>
              <w:t>产品生产</w:t>
            </w:r>
          </w:p>
        </w:tc>
        <w:tc>
          <w:tcPr>
            <w:tcW w:w="1701" w:type="dxa"/>
          </w:tcPr>
          <w:p w:rsidR="00790D91" w:rsidRPr="00F2687B" w:rsidRDefault="00790D91" w:rsidP="000F563B">
            <w:pPr>
              <w:jc w:val="left"/>
              <w:rPr>
                <w:color w:val="000000" w:themeColor="text1"/>
                <w:sz w:val="18"/>
                <w:szCs w:val="18"/>
              </w:rPr>
            </w:pPr>
            <w:r>
              <w:rPr>
                <w:rFonts w:hint="eastAsia"/>
                <w:color w:val="000000" w:themeColor="text1"/>
                <w:sz w:val="18"/>
                <w:szCs w:val="18"/>
              </w:rPr>
              <w:t>参考排污许可证核准排放浓度和总量</w:t>
            </w:r>
          </w:p>
        </w:tc>
      </w:tr>
      <w:tr w:rsidR="006130BF" w:rsidRPr="00D6204D" w:rsidTr="000F563B">
        <w:tc>
          <w:tcPr>
            <w:tcW w:w="907" w:type="dxa"/>
            <w:vMerge/>
          </w:tcPr>
          <w:p w:rsidR="006130BF" w:rsidRPr="00F2687B" w:rsidRDefault="006130BF" w:rsidP="006130BF">
            <w:pPr>
              <w:rPr>
                <w:color w:val="000000" w:themeColor="text1"/>
                <w:sz w:val="18"/>
                <w:szCs w:val="18"/>
              </w:rPr>
            </w:pPr>
          </w:p>
        </w:tc>
        <w:tc>
          <w:tcPr>
            <w:tcW w:w="1417" w:type="dxa"/>
            <w:vAlign w:val="center"/>
          </w:tcPr>
          <w:p w:rsidR="006130BF" w:rsidRPr="00D6204D" w:rsidRDefault="006130BF" w:rsidP="006130BF">
            <w:pPr>
              <w:adjustRightInd w:val="0"/>
              <w:snapToGrid w:val="0"/>
              <w:jc w:val="center"/>
              <w:rPr>
                <w:color w:val="000000" w:themeColor="text1"/>
                <w:kern w:val="0"/>
                <w:sz w:val="18"/>
                <w:szCs w:val="18"/>
              </w:rPr>
            </w:pPr>
            <w:r>
              <w:rPr>
                <w:rFonts w:ascii="宋体" w:hAnsi="宋体" w:cs="宋体" w:hint="eastAsia"/>
                <w:color w:val="000000"/>
                <w:sz w:val="18"/>
                <w:szCs w:val="18"/>
              </w:rPr>
              <w:t>单位产品基准排水量</w:t>
            </w:r>
          </w:p>
        </w:tc>
        <w:tc>
          <w:tcPr>
            <w:tcW w:w="851" w:type="dxa"/>
            <w:vAlign w:val="center"/>
          </w:tcPr>
          <w:p w:rsidR="006130BF" w:rsidRDefault="006130BF" w:rsidP="006130BF">
            <w:pPr>
              <w:adjustRightInd w:val="0"/>
              <w:snapToGrid w:val="0"/>
              <w:jc w:val="center"/>
              <w:rPr>
                <w:color w:val="000000" w:themeColor="text1"/>
                <w:sz w:val="18"/>
                <w:szCs w:val="18"/>
              </w:rPr>
            </w:pPr>
            <w:r>
              <w:rPr>
                <w:rFonts w:ascii="宋体" w:hAnsi="宋体" w:cs="宋体" w:hint="eastAsia"/>
                <w:color w:val="000000"/>
                <w:sz w:val="18"/>
                <w:szCs w:val="18"/>
              </w:rPr>
              <w:t>m</w:t>
            </w:r>
            <w:r>
              <w:rPr>
                <w:rFonts w:ascii="宋体" w:hAnsi="宋体" w:cs="宋体" w:hint="eastAsia"/>
                <w:color w:val="000000"/>
                <w:sz w:val="18"/>
                <w:szCs w:val="18"/>
                <w:vertAlign w:val="superscript"/>
              </w:rPr>
              <w:t>3</w:t>
            </w:r>
            <w:r>
              <w:rPr>
                <w:rFonts w:ascii="宋体" w:hAnsi="宋体" w:cs="宋体" w:hint="eastAsia"/>
                <w:color w:val="000000"/>
                <w:sz w:val="18"/>
                <w:szCs w:val="18"/>
              </w:rPr>
              <w:t>/t</w:t>
            </w:r>
          </w:p>
        </w:tc>
        <w:tc>
          <w:tcPr>
            <w:tcW w:w="993" w:type="dxa"/>
            <w:tcBorders>
              <w:right w:val="single" w:sz="4" w:space="0" w:color="auto"/>
            </w:tcBorders>
            <w:vAlign w:val="center"/>
          </w:tcPr>
          <w:p w:rsidR="006130BF" w:rsidRPr="00F2687B" w:rsidRDefault="006130BF">
            <w:pPr>
              <w:rPr>
                <w:sz w:val="18"/>
                <w:szCs w:val="18"/>
              </w:rPr>
            </w:pPr>
            <w:r>
              <w:rPr>
                <w:rFonts w:ascii="宋体" w:hAnsi="宋体" w:cs="宋体" w:hint="eastAsia"/>
                <w:color w:val="000000"/>
                <w:sz w:val="18"/>
                <w:szCs w:val="18"/>
              </w:rPr>
              <w:t>≤</w:t>
            </w:r>
            <w:r>
              <w:rPr>
                <w:rFonts w:ascii="宋体" w:hAnsi="宋体" w:cs="宋体"/>
                <w:color w:val="000000"/>
                <w:sz w:val="18"/>
                <w:szCs w:val="18"/>
              </w:rPr>
              <w:t>15.</w:t>
            </w:r>
            <w:r w:rsidR="00410A75">
              <w:rPr>
                <w:rFonts w:ascii="宋体" w:hAnsi="宋体" w:cs="宋体" w:hint="eastAsia"/>
                <w:color w:val="000000"/>
                <w:sz w:val="18"/>
                <w:szCs w:val="18"/>
              </w:rPr>
              <w:t>0</w:t>
            </w:r>
          </w:p>
        </w:tc>
        <w:tc>
          <w:tcPr>
            <w:tcW w:w="1985" w:type="dxa"/>
            <w:tcBorders>
              <w:left w:val="single" w:sz="4" w:space="0" w:color="auto"/>
            </w:tcBorders>
            <w:vAlign w:val="center"/>
          </w:tcPr>
          <w:p w:rsidR="006130BF" w:rsidRPr="00F2687B" w:rsidRDefault="006130BF" w:rsidP="000F563B">
            <w:pPr>
              <w:jc w:val="center"/>
              <w:rPr>
                <w:sz w:val="18"/>
                <w:szCs w:val="18"/>
              </w:rPr>
            </w:pPr>
            <w:r w:rsidRPr="00423055">
              <w:rPr>
                <w:rFonts w:hint="eastAsia"/>
                <w:i/>
                <w:color w:val="000000" w:themeColor="text1"/>
                <w:sz w:val="18"/>
                <w:szCs w:val="18"/>
              </w:rPr>
              <w:t>统计</w:t>
            </w:r>
            <w:r w:rsidRPr="00F2687B">
              <w:rPr>
                <w:rFonts w:hint="eastAsia"/>
                <w:color w:val="000000" w:themeColor="text1"/>
                <w:sz w:val="18"/>
                <w:szCs w:val="18"/>
              </w:rPr>
              <w:t>数据</w:t>
            </w:r>
          </w:p>
        </w:tc>
        <w:tc>
          <w:tcPr>
            <w:tcW w:w="992" w:type="dxa"/>
          </w:tcPr>
          <w:p w:rsidR="006130BF" w:rsidRPr="00C26C0B" w:rsidRDefault="001C56F3" w:rsidP="006130BF">
            <w:pPr>
              <w:jc w:val="center"/>
              <w:rPr>
                <w:color w:val="000000" w:themeColor="text1"/>
                <w:sz w:val="18"/>
                <w:szCs w:val="18"/>
              </w:rPr>
            </w:pPr>
            <w:r w:rsidRPr="00C26C0B">
              <w:rPr>
                <w:rFonts w:hint="eastAsia"/>
                <w:color w:val="000000" w:themeColor="text1"/>
                <w:sz w:val="18"/>
                <w:szCs w:val="18"/>
              </w:rPr>
              <w:t>产品生产</w:t>
            </w:r>
          </w:p>
        </w:tc>
        <w:tc>
          <w:tcPr>
            <w:tcW w:w="1701" w:type="dxa"/>
          </w:tcPr>
          <w:p w:rsidR="006130BF" w:rsidRDefault="006130BF" w:rsidP="000F563B">
            <w:pPr>
              <w:jc w:val="left"/>
              <w:rPr>
                <w:color w:val="000000" w:themeColor="text1"/>
                <w:sz w:val="18"/>
                <w:szCs w:val="18"/>
              </w:rPr>
            </w:pPr>
          </w:p>
        </w:tc>
      </w:tr>
      <w:tr w:rsidR="00442547" w:rsidRPr="00D6204D" w:rsidTr="000F563B">
        <w:tc>
          <w:tcPr>
            <w:tcW w:w="907" w:type="dxa"/>
            <w:vMerge/>
          </w:tcPr>
          <w:p w:rsidR="00442547" w:rsidRPr="00F2687B" w:rsidRDefault="00442547" w:rsidP="00442547">
            <w:pPr>
              <w:rPr>
                <w:color w:val="000000" w:themeColor="text1"/>
                <w:sz w:val="18"/>
                <w:szCs w:val="18"/>
              </w:rPr>
            </w:pPr>
          </w:p>
        </w:tc>
        <w:tc>
          <w:tcPr>
            <w:tcW w:w="1417" w:type="dxa"/>
            <w:vAlign w:val="center"/>
          </w:tcPr>
          <w:p w:rsidR="00442547" w:rsidRPr="00D6204D" w:rsidRDefault="00442547" w:rsidP="00442547">
            <w:pPr>
              <w:adjustRightInd w:val="0"/>
              <w:snapToGrid w:val="0"/>
              <w:jc w:val="center"/>
              <w:rPr>
                <w:color w:val="000000" w:themeColor="text1"/>
                <w:kern w:val="0"/>
                <w:sz w:val="18"/>
                <w:szCs w:val="18"/>
              </w:rPr>
            </w:pPr>
            <w:r>
              <w:rPr>
                <w:rFonts w:hint="eastAsia"/>
                <w:color w:val="000000" w:themeColor="text1"/>
                <w:kern w:val="0"/>
                <w:sz w:val="18"/>
                <w:szCs w:val="18"/>
              </w:rPr>
              <w:t>锅炉颗粒物排放浓度</w:t>
            </w:r>
          </w:p>
        </w:tc>
        <w:tc>
          <w:tcPr>
            <w:tcW w:w="851" w:type="dxa"/>
            <w:vAlign w:val="center"/>
          </w:tcPr>
          <w:p w:rsidR="00442547" w:rsidRDefault="00442547" w:rsidP="00442547">
            <w:pPr>
              <w:adjustRightInd w:val="0"/>
              <w:snapToGrid w:val="0"/>
              <w:jc w:val="center"/>
              <w:rPr>
                <w:color w:val="000000" w:themeColor="text1"/>
                <w:sz w:val="18"/>
                <w:szCs w:val="18"/>
              </w:rPr>
            </w:pPr>
            <w:r>
              <w:rPr>
                <w:rFonts w:hint="eastAsia"/>
                <w:color w:val="000000" w:themeColor="text1"/>
                <w:sz w:val="18"/>
                <w:szCs w:val="18"/>
              </w:rPr>
              <w:t>mg/</w:t>
            </w:r>
            <w:r>
              <w:rPr>
                <w:color w:val="000000" w:themeColor="text1"/>
                <w:sz w:val="18"/>
                <w:szCs w:val="18"/>
              </w:rPr>
              <w:t>N</w:t>
            </w:r>
            <w:r>
              <w:rPr>
                <w:rFonts w:hint="eastAsia"/>
                <w:color w:val="000000" w:themeColor="text1"/>
                <w:sz w:val="18"/>
                <w:szCs w:val="18"/>
              </w:rPr>
              <w:t>m</w:t>
            </w:r>
            <w:r w:rsidRPr="003F2F30">
              <w:rPr>
                <w:color w:val="000000" w:themeColor="text1"/>
                <w:sz w:val="18"/>
                <w:szCs w:val="18"/>
                <w:vertAlign w:val="superscript"/>
              </w:rPr>
              <w:t>3</w:t>
            </w:r>
          </w:p>
        </w:tc>
        <w:tc>
          <w:tcPr>
            <w:tcW w:w="993" w:type="dxa"/>
            <w:tcBorders>
              <w:right w:val="single" w:sz="4" w:space="0" w:color="auto"/>
            </w:tcBorders>
            <w:vAlign w:val="center"/>
          </w:tcPr>
          <w:p w:rsidR="00442547" w:rsidRPr="00F2687B" w:rsidRDefault="00442547">
            <w:pPr>
              <w:rPr>
                <w:sz w:val="18"/>
                <w:szCs w:val="18"/>
              </w:rPr>
            </w:pPr>
            <w:r>
              <w:rPr>
                <w:color w:val="000000" w:themeColor="text1"/>
                <w:sz w:val="18"/>
                <w:szCs w:val="18"/>
              </w:rPr>
              <w:t>50</w:t>
            </w:r>
            <w:r>
              <w:rPr>
                <w:rFonts w:hint="eastAsia"/>
                <w:color w:val="000000" w:themeColor="text1"/>
                <w:sz w:val="18"/>
                <w:szCs w:val="18"/>
              </w:rPr>
              <w:t>/2</w:t>
            </w:r>
            <w:r>
              <w:rPr>
                <w:color w:val="000000" w:themeColor="text1"/>
                <w:sz w:val="18"/>
                <w:szCs w:val="18"/>
              </w:rPr>
              <w:t>0</w:t>
            </w:r>
            <w:r w:rsidR="001C56F3" w:rsidRPr="000F563B">
              <w:rPr>
                <w:rFonts w:ascii="宋体" w:eastAsia="宋体" w:hAnsi="宋体" w:hint="eastAsia"/>
                <w:color w:val="000000" w:themeColor="text1"/>
                <w:sz w:val="18"/>
                <w:szCs w:val="18"/>
                <w:vertAlign w:val="superscript"/>
              </w:rPr>
              <w:t>【</w:t>
            </w:r>
            <w:r w:rsidR="001C56F3" w:rsidRPr="000F563B">
              <w:rPr>
                <w:rFonts w:ascii="宋体" w:eastAsia="宋体" w:hAnsi="宋体"/>
                <w:color w:val="000000" w:themeColor="text1"/>
                <w:sz w:val="18"/>
                <w:szCs w:val="18"/>
                <w:vertAlign w:val="superscript"/>
              </w:rPr>
              <w:t>2</w:t>
            </w:r>
            <w:r w:rsidR="001C56F3" w:rsidRPr="000F563B">
              <w:rPr>
                <w:rFonts w:ascii="Cambria Math" w:hAnsi="Cambria Math" w:hint="eastAsia"/>
                <w:color w:val="000000" w:themeColor="text1"/>
                <w:sz w:val="18"/>
                <w:szCs w:val="18"/>
                <w:vertAlign w:val="superscript"/>
              </w:rPr>
              <w:t>】</w:t>
            </w:r>
          </w:p>
        </w:tc>
        <w:tc>
          <w:tcPr>
            <w:tcW w:w="1985" w:type="dxa"/>
            <w:tcBorders>
              <w:left w:val="single" w:sz="4" w:space="0" w:color="auto"/>
            </w:tcBorders>
          </w:tcPr>
          <w:p w:rsidR="00442547" w:rsidRPr="00F2687B" w:rsidRDefault="00442547" w:rsidP="000F563B">
            <w:pPr>
              <w:jc w:val="center"/>
              <w:rPr>
                <w:sz w:val="18"/>
                <w:szCs w:val="18"/>
              </w:rPr>
            </w:pPr>
            <w:r>
              <w:rPr>
                <w:rFonts w:ascii="宋体" w:hAnsi="宋体" w:cs="宋体" w:hint="eastAsia"/>
                <w:color w:val="000000"/>
                <w:kern w:val="0"/>
                <w:sz w:val="18"/>
                <w:szCs w:val="18"/>
              </w:rPr>
              <w:t>采样和监测数据</w:t>
            </w:r>
          </w:p>
        </w:tc>
        <w:tc>
          <w:tcPr>
            <w:tcW w:w="992" w:type="dxa"/>
          </w:tcPr>
          <w:p w:rsidR="00442547" w:rsidRPr="00C26C0B" w:rsidRDefault="001C56F3" w:rsidP="00442547">
            <w:pPr>
              <w:jc w:val="center"/>
              <w:rPr>
                <w:color w:val="000000" w:themeColor="text1"/>
                <w:sz w:val="18"/>
                <w:szCs w:val="18"/>
              </w:rPr>
            </w:pPr>
            <w:r w:rsidRPr="00C26C0B">
              <w:rPr>
                <w:rFonts w:hint="eastAsia"/>
                <w:color w:val="000000" w:themeColor="text1"/>
                <w:sz w:val="18"/>
                <w:szCs w:val="18"/>
              </w:rPr>
              <w:t>产品生产</w:t>
            </w:r>
          </w:p>
        </w:tc>
        <w:tc>
          <w:tcPr>
            <w:tcW w:w="1701" w:type="dxa"/>
            <w:tcBorders>
              <w:left w:val="single" w:sz="4" w:space="0" w:color="auto"/>
            </w:tcBorders>
          </w:tcPr>
          <w:p w:rsidR="00442547" w:rsidRDefault="00442547" w:rsidP="000F563B">
            <w:pPr>
              <w:jc w:val="left"/>
              <w:rPr>
                <w:color w:val="000000" w:themeColor="text1"/>
                <w:sz w:val="18"/>
                <w:szCs w:val="18"/>
              </w:rPr>
            </w:pPr>
            <w:r w:rsidRPr="0003765A">
              <w:rPr>
                <w:rFonts w:hint="eastAsia"/>
                <w:sz w:val="18"/>
                <w:szCs w:val="18"/>
              </w:rPr>
              <w:t>GB13271-2014</w:t>
            </w:r>
            <w:r>
              <w:rPr>
                <w:rFonts w:hint="eastAsia"/>
                <w:sz w:val="18"/>
                <w:szCs w:val="18"/>
              </w:rPr>
              <w:t>《锅炉大气污染物排放标准》表</w:t>
            </w:r>
            <w:r>
              <w:rPr>
                <w:rFonts w:hint="eastAsia"/>
                <w:sz w:val="18"/>
                <w:szCs w:val="18"/>
              </w:rPr>
              <w:t>2</w:t>
            </w:r>
          </w:p>
        </w:tc>
      </w:tr>
      <w:tr w:rsidR="00442547" w:rsidRPr="00D6204D" w:rsidTr="000F563B">
        <w:tc>
          <w:tcPr>
            <w:tcW w:w="907" w:type="dxa"/>
            <w:vMerge/>
          </w:tcPr>
          <w:p w:rsidR="00442547" w:rsidRPr="00F2687B" w:rsidRDefault="00442547" w:rsidP="00442547">
            <w:pPr>
              <w:rPr>
                <w:color w:val="000000" w:themeColor="text1"/>
                <w:sz w:val="18"/>
                <w:szCs w:val="18"/>
              </w:rPr>
            </w:pPr>
          </w:p>
        </w:tc>
        <w:tc>
          <w:tcPr>
            <w:tcW w:w="1417" w:type="dxa"/>
            <w:vAlign w:val="center"/>
          </w:tcPr>
          <w:p w:rsidR="00442547" w:rsidRDefault="00442547" w:rsidP="00442547">
            <w:pPr>
              <w:adjustRightInd w:val="0"/>
              <w:snapToGrid w:val="0"/>
              <w:jc w:val="center"/>
              <w:rPr>
                <w:color w:val="000000" w:themeColor="text1"/>
                <w:kern w:val="0"/>
                <w:sz w:val="18"/>
                <w:szCs w:val="18"/>
              </w:rPr>
            </w:pPr>
            <w:r>
              <w:rPr>
                <w:rFonts w:hint="eastAsia"/>
                <w:color w:val="000000" w:themeColor="text1"/>
                <w:kern w:val="0"/>
                <w:sz w:val="18"/>
                <w:szCs w:val="18"/>
              </w:rPr>
              <w:t>锅炉二氧化硫排放浓度</w:t>
            </w:r>
          </w:p>
        </w:tc>
        <w:tc>
          <w:tcPr>
            <w:tcW w:w="851" w:type="dxa"/>
            <w:vAlign w:val="center"/>
          </w:tcPr>
          <w:p w:rsidR="00442547" w:rsidRDefault="00442547" w:rsidP="00442547">
            <w:pPr>
              <w:adjustRightInd w:val="0"/>
              <w:snapToGrid w:val="0"/>
              <w:jc w:val="center"/>
              <w:rPr>
                <w:color w:val="000000" w:themeColor="text1"/>
                <w:sz w:val="18"/>
                <w:szCs w:val="18"/>
              </w:rPr>
            </w:pPr>
            <w:r>
              <w:rPr>
                <w:rFonts w:hint="eastAsia"/>
                <w:color w:val="000000" w:themeColor="text1"/>
                <w:sz w:val="18"/>
                <w:szCs w:val="18"/>
              </w:rPr>
              <w:t>mg/</w:t>
            </w:r>
            <w:r>
              <w:rPr>
                <w:color w:val="000000" w:themeColor="text1"/>
                <w:sz w:val="18"/>
                <w:szCs w:val="18"/>
              </w:rPr>
              <w:t>N</w:t>
            </w:r>
            <w:r>
              <w:rPr>
                <w:rFonts w:hint="eastAsia"/>
                <w:color w:val="000000" w:themeColor="text1"/>
                <w:sz w:val="18"/>
                <w:szCs w:val="18"/>
              </w:rPr>
              <w:t>m</w:t>
            </w:r>
            <w:r w:rsidRPr="003F2F30">
              <w:rPr>
                <w:color w:val="000000" w:themeColor="text1"/>
                <w:sz w:val="18"/>
                <w:szCs w:val="18"/>
                <w:vertAlign w:val="superscript"/>
              </w:rPr>
              <w:t>3</w:t>
            </w:r>
          </w:p>
        </w:tc>
        <w:tc>
          <w:tcPr>
            <w:tcW w:w="993" w:type="dxa"/>
            <w:tcBorders>
              <w:right w:val="single" w:sz="4" w:space="0" w:color="auto"/>
            </w:tcBorders>
            <w:vAlign w:val="center"/>
          </w:tcPr>
          <w:p w:rsidR="00442547" w:rsidRDefault="00442547" w:rsidP="00442547">
            <w:pPr>
              <w:rPr>
                <w:color w:val="000000" w:themeColor="text1"/>
                <w:sz w:val="18"/>
                <w:szCs w:val="18"/>
              </w:rPr>
            </w:pPr>
            <w:r>
              <w:rPr>
                <w:rFonts w:hint="eastAsia"/>
                <w:color w:val="000000" w:themeColor="text1"/>
                <w:sz w:val="18"/>
                <w:szCs w:val="18"/>
              </w:rPr>
              <w:t>3</w:t>
            </w:r>
            <w:r>
              <w:rPr>
                <w:color w:val="000000" w:themeColor="text1"/>
                <w:sz w:val="18"/>
                <w:szCs w:val="18"/>
              </w:rPr>
              <w:t>00</w:t>
            </w:r>
            <w:r>
              <w:rPr>
                <w:rFonts w:hint="eastAsia"/>
                <w:color w:val="000000" w:themeColor="text1"/>
                <w:sz w:val="18"/>
                <w:szCs w:val="18"/>
              </w:rPr>
              <w:t>/5</w:t>
            </w:r>
            <w:r>
              <w:rPr>
                <w:color w:val="000000" w:themeColor="text1"/>
                <w:sz w:val="18"/>
                <w:szCs w:val="18"/>
              </w:rPr>
              <w:t>0</w:t>
            </w:r>
            <w:r w:rsidR="001C56F3" w:rsidRPr="0003765A">
              <w:rPr>
                <w:rFonts w:ascii="宋体" w:eastAsia="宋体" w:hAnsi="宋体" w:hint="eastAsia"/>
                <w:color w:val="000000" w:themeColor="text1"/>
                <w:sz w:val="18"/>
                <w:szCs w:val="18"/>
                <w:vertAlign w:val="superscript"/>
              </w:rPr>
              <w:t>【</w:t>
            </w:r>
            <w:r w:rsidR="001C56F3" w:rsidRPr="0003765A">
              <w:rPr>
                <w:rFonts w:ascii="宋体" w:eastAsia="宋体" w:hAnsi="宋体"/>
                <w:color w:val="000000" w:themeColor="text1"/>
                <w:sz w:val="18"/>
                <w:szCs w:val="18"/>
                <w:vertAlign w:val="superscript"/>
              </w:rPr>
              <w:t>2</w:t>
            </w:r>
            <w:r w:rsidR="001C56F3" w:rsidRPr="0003765A">
              <w:rPr>
                <w:rFonts w:ascii="Cambria Math" w:hAnsi="Cambria Math" w:hint="eastAsia"/>
                <w:color w:val="000000" w:themeColor="text1"/>
                <w:sz w:val="18"/>
                <w:szCs w:val="18"/>
                <w:vertAlign w:val="superscript"/>
              </w:rPr>
              <w:t>】</w:t>
            </w:r>
          </w:p>
        </w:tc>
        <w:tc>
          <w:tcPr>
            <w:tcW w:w="1985" w:type="dxa"/>
            <w:tcBorders>
              <w:left w:val="single" w:sz="4" w:space="0" w:color="auto"/>
            </w:tcBorders>
          </w:tcPr>
          <w:p w:rsidR="00442547" w:rsidRDefault="00442547" w:rsidP="000F563B">
            <w:pPr>
              <w:jc w:val="center"/>
              <w:rPr>
                <w:rFonts w:ascii="宋体" w:hAnsi="宋体" w:cs="宋体"/>
                <w:color w:val="000000"/>
                <w:kern w:val="0"/>
                <w:sz w:val="18"/>
                <w:szCs w:val="18"/>
              </w:rPr>
            </w:pPr>
            <w:r>
              <w:rPr>
                <w:rFonts w:ascii="宋体" w:hAnsi="宋体" w:cs="宋体" w:hint="eastAsia"/>
                <w:color w:val="000000"/>
                <w:kern w:val="0"/>
                <w:sz w:val="18"/>
                <w:szCs w:val="18"/>
              </w:rPr>
              <w:t>采样和监测数据</w:t>
            </w:r>
          </w:p>
        </w:tc>
        <w:tc>
          <w:tcPr>
            <w:tcW w:w="992" w:type="dxa"/>
          </w:tcPr>
          <w:p w:rsidR="00442547" w:rsidRPr="00C26C0B" w:rsidRDefault="001C56F3" w:rsidP="00442547">
            <w:pPr>
              <w:jc w:val="center"/>
              <w:rPr>
                <w:color w:val="000000" w:themeColor="text1"/>
                <w:sz w:val="18"/>
                <w:szCs w:val="18"/>
              </w:rPr>
            </w:pPr>
            <w:r w:rsidRPr="00C26C0B">
              <w:rPr>
                <w:rFonts w:hint="eastAsia"/>
                <w:color w:val="000000" w:themeColor="text1"/>
                <w:sz w:val="18"/>
                <w:szCs w:val="18"/>
              </w:rPr>
              <w:t>产品生产</w:t>
            </w:r>
          </w:p>
        </w:tc>
        <w:tc>
          <w:tcPr>
            <w:tcW w:w="1701" w:type="dxa"/>
            <w:tcBorders>
              <w:left w:val="single" w:sz="4" w:space="0" w:color="auto"/>
            </w:tcBorders>
          </w:tcPr>
          <w:p w:rsidR="00442547" w:rsidRPr="0003765A" w:rsidRDefault="00442547" w:rsidP="000F563B">
            <w:pPr>
              <w:jc w:val="left"/>
              <w:rPr>
                <w:sz w:val="18"/>
                <w:szCs w:val="18"/>
              </w:rPr>
            </w:pPr>
            <w:r w:rsidRPr="0003765A">
              <w:rPr>
                <w:rFonts w:hint="eastAsia"/>
                <w:sz w:val="18"/>
                <w:szCs w:val="18"/>
              </w:rPr>
              <w:t>GB13271-2014</w:t>
            </w:r>
            <w:r>
              <w:rPr>
                <w:rFonts w:hint="eastAsia"/>
                <w:sz w:val="18"/>
                <w:szCs w:val="18"/>
              </w:rPr>
              <w:t>《锅炉大气污染物排放标准》表</w:t>
            </w:r>
            <w:r>
              <w:rPr>
                <w:rFonts w:hint="eastAsia"/>
                <w:sz w:val="18"/>
                <w:szCs w:val="18"/>
              </w:rPr>
              <w:t>2</w:t>
            </w:r>
          </w:p>
        </w:tc>
      </w:tr>
      <w:tr w:rsidR="00442547" w:rsidRPr="00D6204D" w:rsidTr="000F563B">
        <w:tc>
          <w:tcPr>
            <w:tcW w:w="907" w:type="dxa"/>
            <w:vMerge/>
          </w:tcPr>
          <w:p w:rsidR="00442547" w:rsidRPr="00F2687B" w:rsidRDefault="00442547" w:rsidP="00442547">
            <w:pPr>
              <w:rPr>
                <w:color w:val="000000" w:themeColor="text1"/>
                <w:sz w:val="18"/>
                <w:szCs w:val="18"/>
              </w:rPr>
            </w:pPr>
          </w:p>
        </w:tc>
        <w:tc>
          <w:tcPr>
            <w:tcW w:w="1417" w:type="dxa"/>
            <w:vAlign w:val="center"/>
          </w:tcPr>
          <w:p w:rsidR="00442547" w:rsidRDefault="00442547" w:rsidP="00442547">
            <w:pPr>
              <w:adjustRightInd w:val="0"/>
              <w:snapToGrid w:val="0"/>
              <w:jc w:val="center"/>
              <w:rPr>
                <w:color w:val="000000" w:themeColor="text1"/>
                <w:kern w:val="0"/>
                <w:sz w:val="18"/>
                <w:szCs w:val="18"/>
              </w:rPr>
            </w:pPr>
            <w:r>
              <w:rPr>
                <w:rFonts w:hint="eastAsia"/>
                <w:color w:val="000000" w:themeColor="text1"/>
                <w:kern w:val="0"/>
                <w:sz w:val="18"/>
                <w:szCs w:val="18"/>
              </w:rPr>
              <w:t>锅炉氮氧化物排放浓度</w:t>
            </w:r>
          </w:p>
        </w:tc>
        <w:tc>
          <w:tcPr>
            <w:tcW w:w="851" w:type="dxa"/>
            <w:vAlign w:val="center"/>
          </w:tcPr>
          <w:p w:rsidR="00442547" w:rsidRDefault="00442547" w:rsidP="00442547">
            <w:pPr>
              <w:adjustRightInd w:val="0"/>
              <w:snapToGrid w:val="0"/>
              <w:jc w:val="center"/>
              <w:rPr>
                <w:color w:val="000000" w:themeColor="text1"/>
                <w:sz w:val="18"/>
                <w:szCs w:val="18"/>
              </w:rPr>
            </w:pPr>
            <w:r>
              <w:rPr>
                <w:rFonts w:hint="eastAsia"/>
                <w:color w:val="000000" w:themeColor="text1"/>
                <w:sz w:val="18"/>
                <w:szCs w:val="18"/>
              </w:rPr>
              <w:t>mg/</w:t>
            </w:r>
            <w:r>
              <w:rPr>
                <w:color w:val="000000" w:themeColor="text1"/>
                <w:sz w:val="18"/>
                <w:szCs w:val="18"/>
              </w:rPr>
              <w:t>N</w:t>
            </w:r>
            <w:r>
              <w:rPr>
                <w:rFonts w:hint="eastAsia"/>
                <w:color w:val="000000" w:themeColor="text1"/>
                <w:sz w:val="18"/>
                <w:szCs w:val="18"/>
              </w:rPr>
              <w:t>m</w:t>
            </w:r>
            <w:r w:rsidRPr="003F2F30">
              <w:rPr>
                <w:color w:val="000000" w:themeColor="text1"/>
                <w:sz w:val="18"/>
                <w:szCs w:val="18"/>
                <w:vertAlign w:val="superscript"/>
              </w:rPr>
              <w:t>3</w:t>
            </w:r>
          </w:p>
        </w:tc>
        <w:tc>
          <w:tcPr>
            <w:tcW w:w="993" w:type="dxa"/>
            <w:tcBorders>
              <w:right w:val="single" w:sz="4" w:space="0" w:color="auto"/>
            </w:tcBorders>
            <w:vAlign w:val="center"/>
          </w:tcPr>
          <w:p w:rsidR="00442547" w:rsidRDefault="00442547" w:rsidP="00442547">
            <w:pPr>
              <w:rPr>
                <w:color w:val="000000" w:themeColor="text1"/>
                <w:sz w:val="18"/>
                <w:szCs w:val="18"/>
              </w:rPr>
            </w:pPr>
            <w:r>
              <w:rPr>
                <w:rFonts w:hint="eastAsia"/>
                <w:color w:val="000000" w:themeColor="text1"/>
                <w:sz w:val="18"/>
                <w:szCs w:val="18"/>
              </w:rPr>
              <w:t>3</w:t>
            </w:r>
            <w:r>
              <w:rPr>
                <w:color w:val="000000" w:themeColor="text1"/>
                <w:sz w:val="18"/>
                <w:szCs w:val="18"/>
              </w:rPr>
              <w:t>00</w:t>
            </w:r>
            <w:r>
              <w:rPr>
                <w:rFonts w:hint="eastAsia"/>
                <w:color w:val="000000" w:themeColor="text1"/>
                <w:sz w:val="18"/>
                <w:szCs w:val="18"/>
              </w:rPr>
              <w:t>/2</w:t>
            </w:r>
            <w:r>
              <w:rPr>
                <w:color w:val="000000" w:themeColor="text1"/>
                <w:sz w:val="18"/>
                <w:szCs w:val="18"/>
              </w:rPr>
              <w:t>00</w:t>
            </w:r>
            <w:r w:rsidR="001C56F3" w:rsidRPr="0003765A">
              <w:rPr>
                <w:rFonts w:ascii="宋体" w:eastAsia="宋体" w:hAnsi="宋体" w:hint="eastAsia"/>
                <w:color w:val="000000" w:themeColor="text1"/>
                <w:sz w:val="18"/>
                <w:szCs w:val="18"/>
                <w:vertAlign w:val="superscript"/>
              </w:rPr>
              <w:t>【</w:t>
            </w:r>
            <w:r w:rsidR="001C56F3" w:rsidRPr="0003765A">
              <w:rPr>
                <w:rFonts w:ascii="宋体" w:eastAsia="宋体" w:hAnsi="宋体"/>
                <w:color w:val="000000" w:themeColor="text1"/>
                <w:sz w:val="18"/>
                <w:szCs w:val="18"/>
                <w:vertAlign w:val="superscript"/>
              </w:rPr>
              <w:t>2</w:t>
            </w:r>
            <w:r w:rsidR="001C56F3" w:rsidRPr="0003765A">
              <w:rPr>
                <w:rFonts w:ascii="Cambria Math" w:hAnsi="Cambria Math" w:hint="eastAsia"/>
                <w:color w:val="000000" w:themeColor="text1"/>
                <w:sz w:val="18"/>
                <w:szCs w:val="18"/>
                <w:vertAlign w:val="superscript"/>
              </w:rPr>
              <w:t>】</w:t>
            </w:r>
          </w:p>
        </w:tc>
        <w:tc>
          <w:tcPr>
            <w:tcW w:w="1985" w:type="dxa"/>
            <w:tcBorders>
              <w:left w:val="single" w:sz="4" w:space="0" w:color="auto"/>
            </w:tcBorders>
          </w:tcPr>
          <w:p w:rsidR="00442547" w:rsidRDefault="00442547" w:rsidP="000F563B">
            <w:pPr>
              <w:jc w:val="center"/>
              <w:rPr>
                <w:rFonts w:ascii="宋体" w:hAnsi="宋体" w:cs="宋体"/>
                <w:color w:val="000000"/>
                <w:kern w:val="0"/>
                <w:sz w:val="18"/>
                <w:szCs w:val="18"/>
              </w:rPr>
            </w:pPr>
            <w:r>
              <w:rPr>
                <w:rFonts w:ascii="宋体" w:hAnsi="宋体" w:cs="宋体" w:hint="eastAsia"/>
                <w:color w:val="000000"/>
                <w:kern w:val="0"/>
                <w:sz w:val="18"/>
                <w:szCs w:val="18"/>
              </w:rPr>
              <w:t>采样和监测数据</w:t>
            </w:r>
          </w:p>
        </w:tc>
        <w:tc>
          <w:tcPr>
            <w:tcW w:w="992" w:type="dxa"/>
          </w:tcPr>
          <w:p w:rsidR="00442547" w:rsidRPr="00C26C0B" w:rsidRDefault="001C56F3" w:rsidP="00442547">
            <w:pPr>
              <w:jc w:val="center"/>
              <w:rPr>
                <w:color w:val="000000" w:themeColor="text1"/>
                <w:sz w:val="18"/>
                <w:szCs w:val="18"/>
              </w:rPr>
            </w:pPr>
            <w:r w:rsidRPr="00C26C0B">
              <w:rPr>
                <w:rFonts w:hint="eastAsia"/>
                <w:color w:val="000000" w:themeColor="text1"/>
                <w:sz w:val="18"/>
                <w:szCs w:val="18"/>
              </w:rPr>
              <w:t>产品生产</w:t>
            </w:r>
          </w:p>
        </w:tc>
        <w:tc>
          <w:tcPr>
            <w:tcW w:w="1701" w:type="dxa"/>
            <w:tcBorders>
              <w:left w:val="single" w:sz="4" w:space="0" w:color="auto"/>
            </w:tcBorders>
          </w:tcPr>
          <w:p w:rsidR="00442547" w:rsidRPr="0003765A" w:rsidRDefault="00442547" w:rsidP="000F563B">
            <w:pPr>
              <w:jc w:val="left"/>
              <w:rPr>
                <w:sz w:val="18"/>
                <w:szCs w:val="18"/>
              </w:rPr>
            </w:pPr>
            <w:r w:rsidRPr="0003765A">
              <w:rPr>
                <w:rFonts w:hint="eastAsia"/>
                <w:sz w:val="18"/>
                <w:szCs w:val="18"/>
              </w:rPr>
              <w:t>GB13271-2014</w:t>
            </w:r>
            <w:r>
              <w:rPr>
                <w:rFonts w:hint="eastAsia"/>
                <w:sz w:val="18"/>
                <w:szCs w:val="18"/>
              </w:rPr>
              <w:t>《锅炉大气污染物排放标准》表</w:t>
            </w:r>
            <w:r>
              <w:rPr>
                <w:rFonts w:hint="eastAsia"/>
                <w:sz w:val="18"/>
                <w:szCs w:val="18"/>
              </w:rPr>
              <w:t>2</w:t>
            </w:r>
          </w:p>
        </w:tc>
      </w:tr>
      <w:tr w:rsidR="00442547" w:rsidRPr="00D6204D" w:rsidTr="000F563B">
        <w:tc>
          <w:tcPr>
            <w:tcW w:w="907" w:type="dxa"/>
            <w:vMerge/>
          </w:tcPr>
          <w:p w:rsidR="00442547" w:rsidRPr="00F2687B" w:rsidRDefault="00442547" w:rsidP="00442547">
            <w:pPr>
              <w:rPr>
                <w:color w:val="000000" w:themeColor="text1"/>
                <w:sz w:val="18"/>
                <w:szCs w:val="18"/>
              </w:rPr>
            </w:pPr>
          </w:p>
        </w:tc>
        <w:tc>
          <w:tcPr>
            <w:tcW w:w="1417" w:type="dxa"/>
            <w:vAlign w:val="center"/>
          </w:tcPr>
          <w:p w:rsidR="00442547" w:rsidRDefault="00442547" w:rsidP="00442547">
            <w:pPr>
              <w:adjustRightInd w:val="0"/>
              <w:snapToGrid w:val="0"/>
              <w:jc w:val="center"/>
              <w:rPr>
                <w:color w:val="000000" w:themeColor="text1"/>
                <w:kern w:val="0"/>
                <w:sz w:val="18"/>
                <w:szCs w:val="18"/>
              </w:rPr>
            </w:pPr>
            <w:r>
              <w:rPr>
                <w:rFonts w:hint="eastAsia"/>
                <w:color w:val="000000" w:themeColor="text1"/>
                <w:kern w:val="0"/>
                <w:sz w:val="18"/>
                <w:szCs w:val="18"/>
              </w:rPr>
              <w:t>颗粒物排放浓度（生产装置）</w:t>
            </w:r>
          </w:p>
        </w:tc>
        <w:tc>
          <w:tcPr>
            <w:tcW w:w="851" w:type="dxa"/>
            <w:vAlign w:val="center"/>
          </w:tcPr>
          <w:p w:rsidR="00442547" w:rsidRDefault="00442547" w:rsidP="00442547">
            <w:pPr>
              <w:adjustRightInd w:val="0"/>
              <w:snapToGrid w:val="0"/>
              <w:jc w:val="center"/>
              <w:rPr>
                <w:color w:val="000000" w:themeColor="text1"/>
                <w:sz w:val="18"/>
                <w:szCs w:val="18"/>
              </w:rPr>
            </w:pPr>
            <w:r>
              <w:rPr>
                <w:rFonts w:hint="eastAsia"/>
                <w:color w:val="000000" w:themeColor="text1"/>
                <w:sz w:val="18"/>
                <w:szCs w:val="18"/>
              </w:rPr>
              <w:t>mg/</w:t>
            </w:r>
            <w:r>
              <w:rPr>
                <w:color w:val="000000" w:themeColor="text1"/>
                <w:sz w:val="18"/>
                <w:szCs w:val="18"/>
              </w:rPr>
              <w:t>N</w:t>
            </w:r>
            <w:r>
              <w:rPr>
                <w:rFonts w:hint="eastAsia"/>
                <w:color w:val="000000" w:themeColor="text1"/>
                <w:sz w:val="18"/>
                <w:szCs w:val="18"/>
              </w:rPr>
              <w:t>m</w:t>
            </w:r>
            <w:r w:rsidRPr="003F2F30">
              <w:rPr>
                <w:color w:val="000000" w:themeColor="text1"/>
                <w:sz w:val="18"/>
                <w:szCs w:val="18"/>
                <w:vertAlign w:val="superscript"/>
              </w:rPr>
              <w:t>3</w:t>
            </w:r>
          </w:p>
        </w:tc>
        <w:tc>
          <w:tcPr>
            <w:tcW w:w="993" w:type="dxa"/>
            <w:tcBorders>
              <w:right w:val="single" w:sz="4" w:space="0" w:color="auto"/>
            </w:tcBorders>
            <w:vAlign w:val="center"/>
          </w:tcPr>
          <w:p w:rsidR="00442547" w:rsidRDefault="00442547" w:rsidP="00442547">
            <w:pP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1985" w:type="dxa"/>
            <w:tcBorders>
              <w:left w:val="single" w:sz="4" w:space="0" w:color="auto"/>
            </w:tcBorders>
          </w:tcPr>
          <w:p w:rsidR="00442547" w:rsidRDefault="00442547" w:rsidP="000F563B">
            <w:pPr>
              <w:jc w:val="center"/>
              <w:rPr>
                <w:rFonts w:ascii="宋体" w:hAnsi="宋体" w:cs="宋体"/>
                <w:color w:val="000000"/>
                <w:kern w:val="0"/>
                <w:sz w:val="18"/>
                <w:szCs w:val="18"/>
              </w:rPr>
            </w:pPr>
            <w:r>
              <w:rPr>
                <w:rFonts w:ascii="宋体" w:hAnsi="宋体" w:cs="宋体" w:hint="eastAsia"/>
                <w:color w:val="000000"/>
                <w:kern w:val="0"/>
                <w:sz w:val="18"/>
                <w:szCs w:val="18"/>
              </w:rPr>
              <w:t>采样和监测数据</w:t>
            </w:r>
          </w:p>
        </w:tc>
        <w:tc>
          <w:tcPr>
            <w:tcW w:w="992" w:type="dxa"/>
          </w:tcPr>
          <w:p w:rsidR="00442547" w:rsidRPr="00C26C0B" w:rsidRDefault="001C56F3" w:rsidP="00442547">
            <w:pPr>
              <w:jc w:val="center"/>
              <w:rPr>
                <w:color w:val="000000" w:themeColor="text1"/>
                <w:sz w:val="18"/>
                <w:szCs w:val="18"/>
              </w:rPr>
            </w:pPr>
            <w:r w:rsidRPr="00C26C0B">
              <w:rPr>
                <w:rFonts w:hint="eastAsia"/>
                <w:color w:val="000000" w:themeColor="text1"/>
                <w:sz w:val="18"/>
                <w:szCs w:val="18"/>
              </w:rPr>
              <w:t>产品生产</w:t>
            </w:r>
          </w:p>
        </w:tc>
        <w:tc>
          <w:tcPr>
            <w:tcW w:w="1701" w:type="dxa"/>
            <w:tcBorders>
              <w:left w:val="single" w:sz="4" w:space="0" w:color="auto"/>
            </w:tcBorders>
          </w:tcPr>
          <w:p w:rsidR="00442547" w:rsidRPr="0066543E" w:rsidRDefault="00442547" w:rsidP="000F563B">
            <w:pPr>
              <w:jc w:val="left"/>
              <w:rPr>
                <w:sz w:val="18"/>
                <w:szCs w:val="18"/>
              </w:rPr>
            </w:pPr>
            <w:r w:rsidRPr="000F563B">
              <w:rPr>
                <w:kern w:val="0"/>
                <w:sz w:val="18"/>
                <w:szCs w:val="18"/>
              </w:rPr>
              <w:t>GB31573-2015</w:t>
            </w:r>
            <w:r w:rsidRPr="000F563B">
              <w:rPr>
                <w:rFonts w:hint="eastAsia"/>
                <w:kern w:val="0"/>
                <w:sz w:val="18"/>
                <w:szCs w:val="18"/>
              </w:rPr>
              <w:t>《无机化学工业污染物排</w:t>
            </w:r>
            <w:r w:rsidRPr="000F563B">
              <w:rPr>
                <w:rFonts w:hint="eastAsia"/>
                <w:kern w:val="0"/>
                <w:sz w:val="18"/>
                <w:szCs w:val="18"/>
              </w:rPr>
              <w:lastRenderedPageBreak/>
              <w:t>放标准》表</w:t>
            </w:r>
            <w:r w:rsidRPr="000F563B">
              <w:rPr>
                <w:kern w:val="0"/>
                <w:sz w:val="18"/>
                <w:szCs w:val="18"/>
              </w:rPr>
              <w:t>3</w:t>
            </w:r>
          </w:p>
        </w:tc>
      </w:tr>
      <w:tr w:rsidR="00442547" w:rsidRPr="00D6204D" w:rsidTr="000F563B">
        <w:tc>
          <w:tcPr>
            <w:tcW w:w="907" w:type="dxa"/>
            <w:vMerge/>
          </w:tcPr>
          <w:p w:rsidR="00442547" w:rsidRPr="00F2687B" w:rsidRDefault="00442547" w:rsidP="00442547">
            <w:pPr>
              <w:rPr>
                <w:color w:val="000000" w:themeColor="text1"/>
                <w:sz w:val="18"/>
                <w:szCs w:val="18"/>
              </w:rPr>
            </w:pPr>
          </w:p>
        </w:tc>
        <w:tc>
          <w:tcPr>
            <w:tcW w:w="1417" w:type="dxa"/>
            <w:vAlign w:val="center"/>
          </w:tcPr>
          <w:p w:rsidR="00442547" w:rsidRPr="00D6204D" w:rsidRDefault="00442547" w:rsidP="00442547">
            <w:pPr>
              <w:adjustRightInd w:val="0"/>
              <w:snapToGrid w:val="0"/>
              <w:jc w:val="center"/>
              <w:rPr>
                <w:color w:val="000000" w:themeColor="text1"/>
                <w:kern w:val="0"/>
                <w:sz w:val="18"/>
                <w:szCs w:val="18"/>
              </w:rPr>
            </w:pPr>
            <w:r>
              <w:rPr>
                <w:rFonts w:hint="eastAsia"/>
                <w:color w:val="000000" w:themeColor="text1"/>
                <w:kern w:val="0"/>
                <w:sz w:val="18"/>
                <w:szCs w:val="18"/>
              </w:rPr>
              <w:t>氮氧化物排放浓度</w:t>
            </w:r>
            <w:r w:rsidR="00521788">
              <w:rPr>
                <w:rFonts w:hint="eastAsia"/>
                <w:color w:val="000000" w:themeColor="text1"/>
                <w:kern w:val="0"/>
                <w:sz w:val="18"/>
                <w:szCs w:val="18"/>
              </w:rPr>
              <w:t>（生产装置）</w:t>
            </w:r>
          </w:p>
        </w:tc>
        <w:tc>
          <w:tcPr>
            <w:tcW w:w="851" w:type="dxa"/>
            <w:vAlign w:val="center"/>
          </w:tcPr>
          <w:p w:rsidR="00442547" w:rsidRDefault="00442547" w:rsidP="00442547">
            <w:pPr>
              <w:adjustRightInd w:val="0"/>
              <w:snapToGrid w:val="0"/>
              <w:jc w:val="center"/>
              <w:rPr>
                <w:color w:val="000000" w:themeColor="text1"/>
                <w:sz w:val="18"/>
                <w:szCs w:val="18"/>
              </w:rPr>
            </w:pPr>
            <w:r>
              <w:rPr>
                <w:rFonts w:hint="eastAsia"/>
                <w:color w:val="000000" w:themeColor="text1"/>
                <w:sz w:val="18"/>
                <w:szCs w:val="18"/>
              </w:rPr>
              <w:t>mg/</w:t>
            </w:r>
            <w:r>
              <w:rPr>
                <w:color w:val="000000" w:themeColor="text1"/>
                <w:sz w:val="18"/>
                <w:szCs w:val="18"/>
              </w:rPr>
              <w:t>N</w:t>
            </w:r>
            <w:r>
              <w:rPr>
                <w:rFonts w:hint="eastAsia"/>
                <w:color w:val="000000" w:themeColor="text1"/>
                <w:sz w:val="18"/>
                <w:szCs w:val="18"/>
              </w:rPr>
              <w:t>m</w:t>
            </w:r>
            <w:r w:rsidRPr="003F2F30">
              <w:rPr>
                <w:color w:val="000000" w:themeColor="text1"/>
                <w:sz w:val="18"/>
                <w:szCs w:val="18"/>
                <w:vertAlign w:val="superscript"/>
              </w:rPr>
              <w:t>3</w:t>
            </w:r>
          </w:p>
        </w:tc>
        <w:tc>
          <w:tcPr>
            <w:tcW w:w="993" w:type="dxa"/>
            <w:tcBorders>
              <w:right w:val="single" w:sz="4" w:space="0" w:color="auto"/>
            </w:tcBorders>
            <w:vAlign w:val="center"/>
          </w:tcPr>
          <w:p w:rsidR="00442547" w:rsidRPr="00F2687B" w:rsidRDefault="00442547" w:rsidP="00442547">
            <w:pPr>
              <w:rPr>
                <w:sz w:val="18"/>
                <w:szCs w:val="18"/>
              </w:rPr>
            </w:pPr>
            <w:r>
              <w:rPr>
                <w:color w:val="000000" w:themeColor="text1"/>
                <w:sz w:val="18"/>
                <w:szCs w:val="18"/>
              </w:rPr>
              <w:t>200</w:t>
            </w:r>
          </w:p>
        </w:tc>
        <w:tc>
          <w:tcPr>
            <w:tcW w:w="1985" w:type="dxa"/>
            <w:tcBorders>
              <w:left w:val="single" w:sz="4" w:space="0" w:color="auto"/>
            </w:tcBorders>
          </w:tcPr>
          <w:p w:rsidR="00442547" w:rsidRPr="00F2687B" w:rsidRDefault="00442547" w:rsidP="000F563B">
            <w:pPr>
              <w:jc w:val="center"/>
              <w:rPr>
                <w:sz w:val="18"/>
                <w:szCs w:val="18"/>
              </w:rPr>
            </w:pPr>
            <w:r>
              <w:rPr>
                <w:rFonts w:ascii="宋体" w:hAnsi="宋体" w:cs="宋体" w:hint="eastAsia"/>
                <w:color w:val="000000"/>
                <w:kern w:val="0"/>
                <w:sz w:val="18"/>
                <w:szCs w:val="18"/>
              </w:rPr>
              <w:t>采样和监测数据</w:t>
            </w:r>
          </w:p>
        </w:tc>
        <w:tc>
          <w:tcPr>
            <w:tcW w:w="992" w:type="dxa"/>
          </w:tcPr>
          <w:p w:rsidR="00442547" w:rsidRPr="00C26C0B" w:rsidRDefault="001C56F3" w:rsidP="00442547">
            <w:pPr>
              <w:jc w:val="center"/>
              <w:rPr>
                <w:color w:val="000000" w:themeColor="text1"/>
                <w:sz w:val="18"/>
                <w:szCs w:val="18"/>
              </w:rPr>
            </w:pPr>
            <w:r w:rsidRPr="00C26C0B">
              <w:rPr>
                <w:rFonts w:hint="eastAsia"/>
                <w:color w:val="000000" w:themeColor="text1"/>
                <w:sz w:val="18"/>
                <w:szCs w:val="18"/>
              </w:rPr>
              <w:t>产品生产</w:t>
            </w:r>
          </w:p>
        </w:tc>
        <w:tc>
          <w:tcPr>
            <w:tcW w:w="1701" w:type="dxa"/>
            <w:tcBorders>
              <w:left w:val="single" w:sz="4" w:space="0" w:color="auto"/>
            </w:tcBorders>
          </w:tcPr>
          <w:p w:rsidR="00442547" w:rsidRPr="000F563B" w:rsidRDefault="00442547" w:rsidP="000F563B">
            <w:pPr>
              <w:jc w:val="left"/>
              <w:rPr>
                <w:sz w:val="18"/>
                <w:szCs w:val="18"/>
              </w:rPr>
            </w:pPr>
            <w:r w:rsidRPr="000F563B">
              <w:rPr>
                <w:kern w:val="0"/>
                <w:sz w:val="18"/>
                <w:szCs w:val="18"/>
              </w:rPr>
              <w:t>GB31573-2015</w:t>
            </w:r>
            <w:r w:rsidRPr="000F563B">
              <w:rPr>
                <w:rFonts w:hint="eastAsia"/>
                <w:kern w:val="0"/>
                <w:sz w:val="18"/>
                <w:szCs w:val="18"/>
              </w:rPr>
              <w:t>《无机化学工业污染物排放标准》表</w:t>
            </w:r>
            <w:r w:rsidRPr="000F563B">
              <w:rPr>
                <w:kern w:val="0"/>
                <w:sz w:val="18"/>
                <w:szCs w:val="18"/>
              </w:rPr>
              <w:t>3</w:t>
            </w:r>
          </w:p>
        </w:tc>
      </w:tr>
      <w:tr w:rsidR="00442547" w:rsidRPr="00D6204D" w:rsidTr="000F563B">
        <w:tc>
          <w:tcPr>
            <w:tcW w:w="907" w:type="dxa"/>
            <w:vMerge/>
          </w:tcPr>
          <w:p w:rsidR="00442547" w:rsidRPr="00F2687B" w:rsidRDefault="00442547" w:rsidP="00442547">
            <w:pPr>
              <w:rPr>
                <w:color w:val="000000" w:themeColor="text1"/>
                <w:sz w:val="18"/>
                <w:szCs w:val="18"/>
              </w:rPr>
            </w:pPr>
          </w:p>
        </w:tc>
        <w:tc>
          <w:tcPr>
            <w:tcW w:w="1417" w:type="dxa"/>
            <w:vAlign w:val="center"/>
          </w:tcPr>
          <w:p w:rsidR="00442547" w:rsidRPr="00D6204D" w:rsidRDefault="00442547" w:rsidP="00442547">
            <w:pPr>
              <w:adjustRightInd w:val="0"/>
              <w:snapToGrid w:val="0"/>
              <w:jc w:val="center"/>
              <w:rPr>
                <w:color w:val="000000" w:themeColor="text1"/>
                <w:kern w:val="0"/>
                <w:sz w:val="18"/>
                <w:szCs w:val="18"/>
              </w:rPr>
            </w:pPr>
            <w:r>
              <w:rPr>
                <w:rFonts w:hint="eastAsia"/>
                <w:color w:val="000000" w:themeColor="text1"/>
                <w:kern w:val="0"/>
                <w:sz w:val="18"/>
                <w:szCs w:val="18"/>
              </w:rPr>
              <w:t>硫酸雾排放浓度</w:t>
            </w:r>
            <w:r w:rsidR="00521788">
              <w:rPr>
                <w:rFonts w:hint="eastAsia"/>
                <w:color w:val="000000" w:themeColor="text1"/>
                <w:kern w:val="0"/>
                <w:sz w:val="18"/>
                <w:szCs w:val="18"/>
              </w:rPr>
              <w:t>（生产装置）</w:t>
            </w:r>
          </w:p>
        </w:tc>
        <w:tc>
          <w:tcPr>
            <w:tcW w:w="851" w:type="dxa"/>
            <w:vAlign w:val="center"/>
          </w:tcPr>
          <w:p w:rsidR="00442547" w:rsidRDefault="00442547" w:rsidP="00442547">
            <w:pPr>
              <w:adjustRightInd w:val="0"/>
              <w:snapToGrid w:val="0"/>
              <w:jc w:val="center"/>
              <w:rPr>
                <w:color w:val="000000" w:themeColor="text1"/>
                <w:sz w:val="18"/>
                <w:szCs w:val="18"/>
              </w:rPr>
            </w:pPr>
            <w:r>
              <w:rPr>
                <w:rFonts w:hint="eastAsia"/>
                <w:color w:val="000000" w:themeColor="text1"/>
                <w:sz w:val="18"/>
                <w:szCs w:val="18"/>
              </w:rPr>
              <w:t>mg/</w:t>
            </w:r>
            <w:r>
              <w:rPr>
                <w:color w:val="000000" w:themeColor="text1"/>
                <w:sz w:val="18"/>
                <w:szCs w:val="18"/>
              </w:rPr>
              <w:t>N</w:t>
            </w:r>
            <w:r>
              <w:rPr>
                <w:rFonts w:hint="eastAsia"/>
                <w:color w:val="000000" w:themeColor="text1"/>
                <w:sz w:val="18"/>
                <w:szCs w:val="18"/>
              </w:rPr>
              <w:t>m</w:t>
            </w:r>
            <w:r w:rsidRPr="003F2F30">
              <w:rPr>
                <w:color w:val="000000" w:themeColor="text1"/>
                <w:sz w:val="18"/>
                <w:szCs w:val="18"/>
                <w:vertAlign w:val="superscript"/>
              </w:rPr>
              <w:t>3</w:t>
            </w:r>
          </w:p>
        </w:tc>
        <w:tc>
          <w:tcPr>
            <w:tcW w:w="993" w:type="dxa"/>
            <w:tcBorders>
              <w:right w:val="single" w:sz="4" w:space="0" w:color="auto"/>
            </w:tcBorders>
            <w:vAlign w:val="center"/>
          </w:tcPr>
          <w:p w:rsidR="00442547" w:rsidRPr="00F2687B" w:rsidRDefault="00FB7318" w:rsidP="00442547">
            <w:pPr>
              <w:rPr>
                <w:sz w:val="18"/>
                <w:szCs w:val="18"/>
              </w:rPr>
            </w:pPr>
            <w:r>
              <w:rPr>
                <w:color w:val="000000" w:themeColor="text1"/>
                <w:sz w:val="18"/>
                <w:szCs w:val="18"/>
              </w:rPr>
              <w:t>2</w:t>
            </w:r>
            <w:r w:rsidR="00442547">
              <w:rPr>
                <w:color w:val="000000" w:themeColor="text1"/>
                <w:sz w:val="18"/>
                <w:szCs w:val="18"/>
              </w:rPr>
              <w:t>0</w:t>
            </w:r>
          </w:p>
        </w:tc>
        <w:tc>
          <w:tcPr>
            <w:tcW w:w="1985" w:type="dxa"/>
            <w:tcBorders>
              <w:left w:val="single" w:sz="4" w:space="0" w:color="auto"/>
            </w:tcBorders>
          </w:tcPr>
          <w:p w:rsidR="00442547" w:rsidRPr="00F2687B" w:rsidRDefault="00442547" w:rsidP="000F563B">
            <w:pPr>
              <w:jc w:val="center"/>
              <w:rPr>
                <w:sz w:val="18"/>
                <w:szCs w:val="18"/>
              </w:rPr>
            </w:pPr>
            <w:r>
              <w:rPr>
                <w:rFonts w:ascii="宋体" w:hAnsi="宋体" w:cs="宋体" w:hint="eastAsia"/>
                <w:color w:val="000000"/>
                <w:kern w:val="0"/>
                <w:sz w:val="18"/>
                <w:szCs w:val="18"/>
              </w:rPr>
              <w:t>采样和监测数据</w:t>
            </w:r>
          </w:p>
        </w:tc>
        <w:tc>
          <w:tcPr>
            <w:tcW w:w="992" w:type="dxa"/>
          </w:tcPr>
          <w:p w:rsidR="00442547" w:rsidRPr="00C26C0B" w:rsidRDefault="001C56F3" w:rsidP="00442547">
            <w:pPr>
              <w:jc w:val="center"/>
              <w:rPr>
                <w:color w:val="000000" w:themeColor="text1"/>
                <w:sz w:val="18"/>
                <w:szCs w:val="18"/>
              </w:rPr>
            </w:pPr>
            <w:r w:rsidRPr="00C26C0B">
              <w:rPr>
                <w:rFonts w:hint="eastAsia"/>
                <w:color w:val="000000" w:themeColor="text1"/>
                <w:sz w:val="18"/>
                <w:szCs w:val="18"/>
              </w:rPr>
              <w:t>产品生产</w:t>
            </w:r>
          </w:p>
        </w:tc>
        <w:tc>
          <w:tcPr>
            <w:tcW w:w="1701" w:type="dxa"/>
            <w:tcBorders>
              <w:left w:val="single" w:sz="4" w:space="0" w:color="auto"/>
            </w:tcBorders>
          </w:tcPr>
          <w:p w:rsidR="00442547" w:rsidRPr="000F563B" w:rsidRDefault="00442547" w:rsidP="000F563B">
            <w:pPr>
              <w:jc w:val="left"/>
              <w:rPr>
                <w:sz w:val="18"/>
                <w:szCs w:val="18"/>
              </w:rPr>
            </w:pPr>
            <w:r w:rsidRPr="000F563B">
              <w:rPr>
                <w:kern w:val="0"/>
                <w:sz w:val="18"/>
                <w:szCs w:val="18"/>
              </w:rPr>
              <w:t>GB31573-2015</w:t>
            </w:r>
            <w:r w:rsidRPr="000F563B">
              <w:rPr>
                <w:rFonts w:hint="eastAsia"/>
                <w:kern w:val="0"/>
                <w:sz w:val="18"/>
                <w:szCs w:val="18"/>
              </w:rPr>
              <w:t>《无机化学工业污染物排放标准》表</w:t>
            </w:r>
            <w:r w:rsidRPr="000F563B">
              <w:rPr>
                <w:kern w:val="0"/>
                <w:sz w:val="18"/>
                <w:szCs w:val="18"/>
              </w:rPr>
              <w:t>3</w:t>
            </w:r>
          </w:p>
        </w:tc>
      </w:tr>
      <w:tr w:rsidR="00442547" w:rsidRPr="00D6204D" w:rsidTr="000F563B">
        <w:tc>
          <w:tcPr>
            <w:tcW w:w="907" w:type="dxa"/>
            <w:vMerge/>
          </w:tcPr>
          <w:p w:rsidR="00442547" w:rsidRPr="00F2687B" w:rsidRDefault="00442547" w:rsidP="00442547">
            <w:pPr>
              <w:rPr>
                <w:color w:val="000000" w:themeColor="text1"/>
                <w:sz w:val="18"/>
                <w:szCs w:val="18"/>
              </w:rPr>
            </w:pPr>
          </w:p>
        </w:tc>
        <w:tc>
          <w:tcPr>
            <w:tcW w:w="1417" w:type="dxa"/>
            <w:vAlign w:val="center"/>
          </w:tcPr>
          <w:p w:rsidR="00442547" w:rsidRPr="00D6204D" w:rsidRDefault="00442547" w:rsidP="00442547">
            <w:pPr>
              <w:adjustRightInd w:val="0"/>
              <w:snapToGrid w:val="0"/>
              <w:jc w:val="center"/>
              <w:rPr>
                <w:color w:val="000000" w:themeColor="text1"/>
                <w:kern w:val="0"/>
                <w:sz w:val="18"/>
                <w:szCs w:val="18"/>
              </w:rPr>
            </w:pPr>
            <w:r>
              <w:rPr>
                <w:rFonts w:hint="eastAsia"/>
                <w:color w:val="000000" w:themeColor="text1"/>
                <w:kern w:val="0"/>
                <w:sz w:val="18"/>
                <w:szCs w:val="18"/>
              </w:rPr>
              <w:t>二氧化硫排放浓度</w:t>
            </w:r>
            <w:r w:rsidR="00521788">
              <w:rPr>
                <w:rFonts w:hint="eastAsia"/>
                <w:color w:val="000000" w:themeColor="text1"/>
                <w:kern w:val="0"/>
                <w:sz w:val="18"/>
                <w:szCs w:val="18"/>
              </w:rPr>
              <w:t>（生产装置）</w:t>
            </w:r>
          </w:p>
        </w:tc>
        <w:tc>
          <w:tcPr>
            <w:tcW w:w="851" w:type="dxa"/>
            <w:vAlign w:val="center"/>
          </w:tcPr>
          <w:p w:rsidR="00442547" w:rsidRDefault="00442547" w:rsidP="00442547">
            <w:pPr>
              <w:adjustRightInd w:val="0"/>
              <w:snapToGrid w:val="0"/>
              <w:jc w:val="center"/>
              <w:rPr>
                <w:color w:val="000000" w:themeColor="text1"/>
                <w:sz w:val="18"/>
                <w:szCs w:val="18"/>
              </w:rPr>
            </w:pPr>
            <w:r>
              <w:rPr>
                <w:rFonts w:hint="eastAsia"/>
                <w:color w:val="000000" w:themeColor="text1"/>
                <w:sz w:val="18"/>
                <w:szCs w:val="18"/>
              </w:rPr>
              <w:t>mg/</w:t>
            </w:r>
            <w:r>
              <w:rPr>
                <w:color w:val="000000" w:themeColor="text1"/>
                <w:sz w:val="18"/>
                <w:szCs w:val="18"/>
              </w:rPr>
              <w:t>N</w:t>
            </w:r>
            <w:r>
              <w:rPr>
                <w:rFonts w:hint="eastAsia"/>
                <w:color w:val="000000" w:themeColor="text1"/>
                <w:sz w:val="18"/>
                <w:szCs w:val="18"/>
              </w:rPr>
              <w:t>m</w:t>
            </w:r>
            <w:r w:rsidRPr="003F2F30">
              <w:rPr>
                <w:color w:val="000000" w:themeColor="text1"/>
                <w:sz w:val="18"/>
                <w:szCs w:val="18"/>
                <w:vertAlign w:val="superscript"/>
              </w:rPr>
              <w:t>3</w:t>
            </w:r>
          </w:p>
        </w:tc>
        <w:tc>
          <w:tcPr>
            <w:tcW w:w="993" w:type="dxa"/>
            <w:tcBorders>
              <w:right w:val="single" w:sz="4" w:space="0" w:color="auto"/>
            </w:tcBorders>
            <w:vAlign w:val="center"/>
          </w:tcPr>
          <w:p w:rsidR="00442547" w:rsidRPr="00F2687B" w:rsidRDefault="00442547" w:rsidP="00442547">
            <w:pPr>
              <w:rPr>
                <w:sz w:val="18"/>
                <w:szCs w:val="18"/>
              </w:rPr>
            </w:pPr>
            <w:r>
              <w:rPr>
                <w:rFonts w:hint="eastAsia"/>
                <w:color w:val="000000" w:themeColor="text1"/>
                <w:sz w:val="18"/>
                <w:szCs w:val="18"/>
              </w:rPr>
              <w:t>1</w:t>
            </w:r>
            <w:r>
              <w:rPr>
                <w:color w:val="000000" w:themeColor="text1"/>
                <w:sz w:val="18"/>
                <w:szCs w:val="18"/>
              </w:rPr>
              <w:t>00</w:t>
            </w:r>
          </w:p>
        </w:tc>
        <w:tc>
          <w:tcPr>
            <w:tcW w:w="1985" w:type="dxa"/>
            <w:tcBorders>
              <w:left w:val="single" w:sz="4" w:space="0" w:color="auto"/>
            </w:tcBorders>
          </w:tcPr>
          <w:p w:rsidR="00442547" w:rsidRPr="00F2687B" w:rsidRDefault="00442547" w:rsidP="000F563B">
            <w:pPr>
              <w:jc w:val="center"/>
              <w:rPr>
                <w:sz w:val="18"/>
                <w:szCs w:val="18"/>
              </w:rPr>
            </w:pPr>
            <w:r>
              <w:rPr>
                <w:rFonts w:ascii="宋体" w:hAnsi="宋体" w:cs="宋体" w:hint="eastAsia"/>
                <w:color w:val="000000"/>
                <w:kern w:val="0"/>
                <w:sz w:val="18"/>
                <w:szCs w:val="18"/>
              </w:rPr>
              <w:t>采样和监测数据</w:t>
            </w:r>
          </w:p>
        </w:tc>
        <w:tc>
          <w:tcPr>
            <w:tcW w:w="992" w:type="dxa"/>
          </w:tcPr>
          <w:p w:rsidR="00442547" w:rsidRPr="00C26C0B" w:rsidRDefault="001C56F3" w:rsidP="00442547">
            <w:pPr>
              <w:jc w:val="center"/>
              <w:rPr>
                <w:color w:val="000000" w:themeColor="text1"/>
                <w:sz w:val="18"/>
                <w:szCs w:val="18"/>
              </w:rPr>
            </w:pPr>
            <w:r w:rsidRPr="00C26C0B">
              <w:rPr>
                <w:rFonts w:hint="eastAsia"/>
                <w:color w:val="000000" w:themeColor="text1"/>
                <w:sz w:val="18"/>
                <w:szCs w:val="18"/>
              </w:rPr>
              <w:t>产品生产</w:t>
            </w:r>
          </w:p>
        </w:tc>
        <w:tc>
          <w:tcPr>
            <w:tcW w:w="1701" w:type="dxa"/>
            <w:tcBorders>
              <w:left w:val="single" w:sz="4" w:space="0" w:color="auto"/>
            </w:tcBorders>
          </w:tcPr>
          <w:p w:rsidR="00442547" w:rsidRPr="000F563B" w:rsidRDefault="00442547" w:rsidP="000F563B">
            <w:pPr>
              <w:jc w:val="left"/>
              <w:rPr>
                <w:sz w:val="18"/>
                <w:szCs w:val="18"/>
              </w:rPr>
            </w:pPr>
            <w:r w:rsidRPr="000F563B">
              <w:rPr>
                <w:kern w:val="0"/>
                <w:sz w:val="18"/>
                <w:szCs w:val="18"/>
              </w:rPr>
              <w:t>GB31573-2015</w:t>
            </w:r>
            <w:r w:rsidRPr="000F563B">
              <w:rPr>
                <w:rFonts w:hint="eastAsia"/>
                <w:kern w:val="0"/>
                <w:sz w:val="18"/>
                <w:szCs w:val="18"/>
              </w:rPr>
              <w:t>《无机化学工业污染物排放标准》表</w:t>
            </w:r>
            <w:r w:rsidRPr="000F563B">
              <w:rPr>
                <w:kern w:val="0"/>
                <w:sz w:val="18"/>
                <w:szCs w:val="18"/>
              </w:rPr>
              <w:t>3</w:t>
            </w:r>
          </w:p>
        </w:tc>
      </w:tr>
      <w:tr w:rsidR="00442547" w:rsidRPr="00D6204D" w:rsidTr="000F563B">
        <w:tc>
          <w:tcPr>
            <w:tcW w:w="907" w:type="dxa"/>
            <w:vMerge/>
          </w:tcPr>
          <w:p w:rsidR="00442547" w:rsidRPr="00F2687B" w:rsidRDefault="00442547" w:rsidP="00442547">
            <w:pPr>
              <w:rPr>
                <w:color w:val="000000" w:themeColor="text1"/>
                <w:sz w:val="18"/>
                <w:szCs w:val="18"/>
              </w:rPr>
            </w:pPr>
          </w:p>
        </w:tc>
        <w:tc>
          <w:tcPr>
            <w:tcW w:w="1417" w:type="dxa"/>
            <w:vAlign w:val="center"/>
          </w:tcPr>
          <w:p w:rsidR="00442547" w:rsidRPr="00D6204D" w:rsidRDefault="00442547" w:rsidP="00442547">
            <w:pPr>
              <w:adjustRightInd w:val="0"/>
              <w:snapToGrid w:val="0"/>
              <w:jc w:val="center"/>
              <w:rPr>
                <w:color w:val="000000" w:themeColor="text1"/>
                <w:kern w:val="0"/>
                <w:sz w:val="18"/>
                <w:szCs w:val="18"/>
              </w:rPr>
            </w:pPr>
            <w:r>
              <w:rPr>
                <w:rFonts w:hint="eastAsia"/>
                <w:color w:val="000000" w:themeColor="text1"/>
                <w:kern w:val="0"/>
                <w:sz w:val="18"/>
                <w:szCs w:val="18"/>
              </w:rPr>
              <w:t>废水</w:t>
            </w:r>
            <w:r>
              <w:rPr>
                <w:rFonts w:hint="eastAsia"/>
                <w:color w:val="000000" w:themeColor="text1"/>
                <w:kern w:val="0"/>
                <w:sz w:val="18"/>
                <w:szCs w:val="18"/>
              </w:rPr>
              <w:t>P</w:t>
            </w:r>
            <w:r>
              <w:rPr>
                <w:color w:val="000000" w:themeColor="text1"/>
                <w:kern w:val="0"/>
                <w:sz w:val="18"/>
                <w:szCs w:val="18"/>
              </w:rPr>
              <w:t>H</w:t>
            </w:r>
            <w:r>
              <w:rPr>
                <w:rFonts w:hint="eastAsia"/>
                <w:color w:val="000000" w:themeColor="text1"/>
                <w:kern w:val="0"/>
                <w:sz w:val="18"/>
                <w:szCs w:val="18"/>
              </w:rPr>
              <w:t>值</w:t>
            </w:r>
          </w:p>
        </w:tc>
        <w:tc>
          <w:tcPr>
            <w:tcW w:w="851" w:type="dxa"/>
            <w:vAlign w:val="center"/>
          </w:tcPr>
          <w:p w:rsidR="00442547" w:rsidRDefault="008E6582" w:rsidP="000F563B">
            <w:pPr>
              <w:adjustRightInd w:val="0"/>
              <w:snapToGrid w:val="0"/>
              <w:rPr>
                <w:color w:val="000000" w:themeColor="text1"/>
                <w:sz w:val="18"/>
                <w:szCs w:val="18"/>
              </w:rPr>
            </w:pPr>
            <w:r>
              <w:rPr>
                <w:rFonts w:hint="eastAsia"/>
                <w:color w:val="000000" w:themeColor="text1"/>
                <w:sz w:val="18"/>
                <w:szCs w:val="18"/>
              </w:rPr>
              <w:t>无量纲</w:t>
            </w:r>
          </w:p>
        </w:tc>
        <w:tc>
          <w:tcPr>
            <w:tcW w:w="993" w:type="dxa"/>
            <w:tcBorders>
              <w:right w:val="single" w:sz="4" w:space="0" w:color="auto"/>
            </w:tcBorders>
            <w:vAlign w:val="center"/>
          </w:tcPr>
          <w:p w:rsidR="00442547" w:rsidRPr="00F2687B" w:rsidRDefault="00442547" w:rsidP="00442547">
            <w:pPr>
              <w:rPr>
                <w:sz w:val="18"/>
                <w:szCs w:val="18"/>
              </w:rPr>
            </w:pPr>
            <w:r>
              <w:rPr>
                <w:rFonts w:hint="eastAsia"/>
                <w:color w:val="000000" w:themeColor="text1"/>
                <w:sz w:val="18"/>
                <w:szCs w:val="18"/>
              </w:rPr>
              <w:t>6-</w:t>
            </w:r>
            <w:r>
              <w:rPr>
                <w:color w:val="000000" w:themeColor="text1"/>
                <w:sz w:val="18"/>
                <w:szCs w:val="18"/>
              </w:rPr>
              <w:t>9</w:t>
            </w:r>
          </w:p>
        </w:tc>
        <w:tc>
          <w:tcPr>
            <w:tcW w:w="1985" w:type="dxa"/>
            <w:tcBorders>
              <w:left w:val="single" w:sz="4" w:space="0" w:color="auto"/>
            </w:tcBorders>
          </w:tcPr>
          <w:p w:rsidR="00442547" w:rsidRPr="00F2687B" w:rsidRDefault="00442547" w:rsidP="000F563B">
            <w:pPr>
              <w:jc w:val="center"/>
              <w:rPr>
                <w:sz w:val="18"/>
                <w:szCs w:val="18"/>
              </w:rPr>
            </w:pPr>
            <w:r>
              <w:rPr>
                <w:rFonts w:ascii="宋体" w:hAnsi="宋体" w:cs="宋体" w:hint="eastAsia"/>
                <w:color w:val="000000"/>
                <w:kern w:val="0"/>
                <w:sz w:val="18"/>
                <w:szCs w:val="18"/>
              </w:rPr>
              <w:t>采样和监测数据</w:t>
            </w:r>
          </w:p>
        </w:tc>
        <w:tc>
          <w:tcPr>
            <w:tcW w:w="992" w:type="dxa"/>
          </w:tcPr>
          <w:p w:rsidR="00442547" w:rsidRPr="00C26C0B" w:rsidRDefault="001C56F3" w:rsidP="00442547">
            <w:pPr>
              <w:jc w:val="center"/>
              <w:rPr>
                <w:color w:val="000000" w:themeColor="text1"/>
                <w:sz w:val="18"/>
                <w:szCs w:val="18"/>
              </w:rPr>
            </w:pPr>
            <w:r w:rsidRPr="00C26C0B">
              <w:rPr>
                <w:rFonts w:hint="eastAsia"/>
                <w:color w:val="000000" w:themeColor="text1"/>
                <w:sz w:val="18"/>
                <w:szCs w:val="18"/>
              </w:rPr>
              <w:t>产品生产</w:t>
            </w:r>
          </w:p>
        </w:tc>
        <w:tc>
          <w:tcPr>
            <w:tcW w:w="1701" w:type="dxa"/>
            <w:tcBorders>
              <w:left w:val="single" w:sz="4" w:space="0" w:color="auto"/>
            </w:tcBorders>
          </w:tcPr>
          <w:p w:rsidR="00442547" w:rsidRPr="000F563B" w:rsidRDefault="00442547" w:rsidP="000F563B">
            <w:pPr>
              <w:jc w:val="left"/>
              <w:rPr>
                <w:sz w:val="18"/>
                <w:szCs w:val="18"/>
              </w:rPr>
            </w:pPr>
            <w:r w:rsidRPr="000F563B">
              <w:rPr>
                <w:kern w:val="0"/>
                <w:sz w:val="18"/>
                <w:szCs w:val="18"/>
              </w:rPr>
              <w:t>GB31573-2015</w:t>
            </w:r>
            <w:r w:rsidRPr="000F563B">
              <w:rPr>
                <w:rFonts w:hint="eastAsia"/>
                <w:kern w:val="0"/>
                <w:sz w:val="18"/>
                <w:szCs w:val="18"/>
              </w:rPr>
              <w:t>《无机化学工业污染物排放标准》表</w:t>
            </w:r>
            <w:r w:rsidRPr="000F563B">
              <w:rPr>
                <w:kern w:val="0"/>
                <w:sz w:val="18"/>
                <w:szCs w:val="18"/>
              </w:rPr>
              <w:t>1</w:t>
            </w:r>
          </w:p>
        </w:tc>
      </w:tr>
      <w:tr w:rsidR="00442547" w:rsidRPr="00D6204D" w:rsidTr="000F563B">
        <w:tc>
          <w:tcPr>
            <w:tcW w:w="907" w:type="dxa"/>
            <w:vMerge/>
          </w:tcPr>
          <w:p w:rsidR="00442547" w:rsidRPr="00F2687B" w:rsidRDefault="00442547" w:rsidP="00442547">
            <w:pPr>
              <w:rPr>
                <w:color w:val="000000" w:themeColor="text1"/>
                <w:sz w:val="18"/>
                <w:szCs w:val="18"/>
              </w:rPr>
            </w:pPr>
          </w:p>
        </w:tc>
        <w:tc>
          <w:tcPr>
            <w:tcW w:w="1417" w:type="dxa"/>
            <w:vAlign w:val="center"/>
          </w:tcPr>
          <w:p w:rsidR="00442547" w:rsidRPr="00D6204D" w:rsidRDefault="00442547" w:rsidP="00442547">
            <w:pPr>
              <w:adjustRightInd w:val="0"/>
              <w:snapToGrid w:val="0"/>
              <w:jc w:val="center"/>
              <w:rPr>
                <w:color w:val="000000" w:themeColor="text1"/>
                <w:kern w:val="0"/>
                <w:sz w:val="18"/>
                <w:szCs w:val="18"/>
              </w:rPr>
            </w:pPr>
            <w:r>
              <w:rPr>
                <w:rFonts w:hint="eastAsia"/>
                <w:color w:val="000000" w:themeColor="text1"/>
                <w:kern w:val="0"/>
                <w:sz w:val="18"/>
                <w:szCs w:val="18"/>
              </w:rPr>
              <w:t>C</w:t>
            </w:r>
            <w:r>
              <w:rPr>
                <w:color w:val="000000" w:themeColor="text1"/>
                <w:kern w:val="0"/>
                <w:sz w:val="18"/>
                <w:szCs w:val="18"/>
              </w:rPr>
              <w:t>OD</w:t>
            </w:r>
            <w:r w:rsidR="00521788" w:rsidRPr="00521788">
              <w:rPr>
                <w:rFonts w:hint="eastAsia"/>
                <w:color w:val="000000" w:themeColor="text1"/>
                <w:kern w:val="0"/>
                <w:sz w:val="18"/>
                <w:szCs w:val="18"/>
                <w:vertAlign w:val="subscript"/>
              </w:rPr>
              <w:t>cr</w:t>
            </w:r>
          </w:p>
        </w:tc>
        <w:tc>
          <w:tcPr>
            <w:tcW w:w="851" w:type="dxa"/>
            <w:vAlign w:val="center"/>
          </w:tcPr>
          <w:p w:rsidR="00442547" w:rsidRDefault="00442547" w:rsidP="00442547">
            <w:pPr>
              <w:adjustRightInd w:val="0"/>
              <w:snapToGrid w:val="0"/>
              <w:jc w:val="center"/>
              <w:rPr>
                <w:color w:val="000000" w:themeColor="text1"/>
                <w:sz w:val="18"/>
                <w:szCs w:val="18"/>
              </w:rPr>
            </w:pPr>
            <w:r>
              <w:rPr>
                <w:rFonts w:hint="eastAsia"/>
                <w:color w:val="000000" w:themeColor="text1"/>
                <w:sz w:val="18"/>
                <w:szCs w:val="18"/>
              </w:rPr>
              <w:t>mg/</w:t>
            </w:r>
            <w:r>
              <w:rPr>
                <w:color w:val="000000" w:themeColor="text1"/>
                <w:sz w:val="18"/>
                <w:szCs w:val="18"/>
              </w:rPr>
              <w:t>L</w:t>
            </w:r>
          </w:p>
        </w:tc>
        <w:tc>
          <w:tcPr>
            <w:tcW w:w="993" w:type="dxa"/>
            <w:tcBorders>
              <w:right w:val="single" w:sz="4" w:space="0" w:color="auto"/>
            </w:tcBorders>
            <w:vAlign w:val="center"/>
          </w:tcPr>
          <w:p w:rsidR="00442547" w:rsidRPr="00F2687B" w:rsidRDefault="00442547" w:rsidP="00442547">
            <w:pPr>
              <w:rPr>
                <w:sz w:val="18"/>
                <w:szCs w:val="18"/>
              </w:rPr>
            </w:pPr>
            <w:r>
              <w:rPr>
                <w:rFonts w:hint="eastAsia"/>
                <w:color w:val="000000" w:themeColor="text1"/>
                <w:sz w:val="18"/>
                <w:szCs w:val="18"/>
              </w:rPr>
              <w:t>5</w:t>
            </w:r>
            <w:r>
              <w:rPr>
                <w:color w:val="000000" w:themeColor="text1"/>
                <w:sz w:val="18"/>
                <w:szCs w:val="18"/>
              </w:rPr>
              <w:t>0</w:t>
            </w:r>
            <w:r>
              <w:rPr>
                <w:rFonts w:hint="eastAsia"/>
                <w:color w:val="000000" w:themeColor="text1"/>
                <w:sz w:val="18"/>
                <w:szCs w:val="18"/>
              </w:rPr>
              <w:t>/</w:t>
            </w:r>
            <w:r>
              <w:rPr>
                <w:color w:val="000000" w:themeColor="text1"/>
                <w:sz w:val="18"/>
                <w:szCs w:val="18"/>
              </w:rPr>
              <w:t>200</w:t>
            </w:r>
          </w:p>
        </w:tc>
        <w:tc>
          <w:tcPr>
            <w:tcW w:w="1985" w:type="dxa"/>
            <w:tcBorders>
              <w:left w:val="single" w:sz="4" w:space="0" w:color="auto"/>
            </w:tcBorders>
          </w:tcPr>
          <w:p w:rsidR="00442547" w:rsidRPr="00F2687B" w:rsidRDefault="00442547" w:rsidP="000F563B">
            <w:pPr>
              <w:jc w:val="center"/>
              <w:rPr>
                <w:sz w:val="18"/>
                <w:szCs w:val="18"/>
              </w:rPr>
            </w:pPr>
            <w:r>
              <w:rPr>
                <w:rFonts w:ascii="宋体" w:hAnsi="宋体" w:cs="宋体" w:hint="eastAsia"/>
                <w:color w:val="000000"/>
                <w:kern w:val="0"/>
                <w:sz w:val="18"/>
                <w:szCs w:val="18"/>
              </w:rPr>
              <w:t>采样和监测数据</w:t>
            </w:r>
          </w:p>
        </w:tc>
        <w:tc>
          <w:tcPr>
            <w:tcW w:w="992" w:type="dxa"/>
          </w:tcPr>
          <w:p w:rsidR="00442547" w:rsidRPr="00C26C0B" w:rsidRDefault="001C56F3" w:rsidP="00442547">
            <w:pPr>
              <w:jc w:val="center"/>
              <w:rPr>
                <w:color w:val="000000" w:themeColor="text1"/>
                <w:sz w:val="18"/>
                <w:szCs w:val="18"/>
              </w:rPr>
            </w:pPr>
            <w:r w:rsidRPr="00C26C0B">
              <w:rPr>
                <w:rFonts w:hint="eastAsia"/>
                <w:color w:val="000000" w:themeColor="text1"/>
                <w:sz w:val="18"/>
                <w:szCs w:val="18"/>
              </w:rPr>
              <w:t>产品生产</w:t>
            </w:r>
          </w:p>
        </w:tc>
        <w:tc>
          <w:tcPr>
            <w:tcW w:w="1701" w:type="dxa"/>
            <w:tcBorders>
              <w:left w:val="single" w:sz="4" w:space="0" w:color="auto"/>
            </w:tcBorders>
          </w:tcPr>
          <w:p w:rsidR="00442547" w:rsidRPr="000F563B" w:rsidRDefault="00442547" w:rsidP="000F563B">
            <w:pPr>
              <w:jc w:val="left"/>
              <w:rPr>
                <w:sz w:val="18"/>
                <w:szCs w:val="18"/>
              </w:rPr>
            </w:pPr>
            <w:r w:rsidRPr="000F563B">
              <w:rPr>
                <w:kern w:val="0"/>
                <w:sz w:val="18"/>
                <w:szCs w:val="18"/>
              </w:rPr>
              <w:t>GB31573-2015</w:t>
            </w:r>
            <w:r w:rsidRPr="000F563B">
              <w:rPr>
                <w:rFonts w:hint="eastAsia"/>
                <w:kern w:val="0"/>
                <w:sz w:val="18"/>
                <w:szCs w:val="18"/>
              </w:rPr>
              <w:t>《无机化学工业污染物排放标准》表</w:t>
            </w:r>
            <w:r w:rsidRPr="000F563B">
              <w:rPr>
                <w:kern w:val="0"/>
                <w:sz w:val="18"/>
                <w:szCs w:val="18"/>
              </w:rPr>
              <w:t>1</w:t>
            </w:r>
            <w:r w:rsidRPr="000F563B">
              <w:rPr>
                <w:rFonts w:hint="eastAsia"/>
                <w:kern w:val="0"/>
                <w:sz w:val="18"/>
                <w:szCs w:val="18"/>
              </w:rPr>
              <w:t>，</w:t>
            </w:r>
            <w:r w:rsidRPr="000F563B">
              <w:rPr>
                <w:rFonts w:hint="eastAsia"/>
                <w:sz w:val="18"/>
                <w:szCs w:val="18"/>
              </w:rPr>
              <w:t>直接排放</w:t>
            </w:r>
            <w:r w:rsidR="0066543E">
              <w:rPr>
                <w:rFonts w:hint="eastAsia"/>
                <w:sz w:val="18"/>
                <w:szCs w:val="18"/>
              </w:rPr>
              <w:t>的排放限值：</w:t>
            </w:r>
            <w:r w:rsidRPr="000F563B">
              <w:rPr>
                <w:sz w:val="18"/>
                <w:szCs w:val="18"/>
              </w:rPr>
              <w:t>50mg/l</w:t>
            </w:r>
            <w:r w:rsidRPr="000F563B">
              <w:rPr>
                <w:rFonts w:hint="eastAsia"/>
                <w:sz w:val="18"/>
                <w:szCs w:val="18"/>
              </w:rPr>
              <w:t>；间接排放</w:t>
            </w:r>
            <w:r w:rsidR="0066543E">
              <w:rPr>
                <w:rFonts w:hint="eastAsia"/>
                <w:sz w:val="18"/>
                <w:szCs w:val="18"/>
              </w:rPr>
              <w:t>的排放限值：</w:t>
            </w:r>
            <w:r w:rsidRPr="000F563B">
              <w:rPr>
                <w:sz w:val="18"/>
                <w:szCs w:val="18"/>
              </w:rPr>
              <w:t>200mg/l</w:t>
            </w:r>
            <w:r w:rsidRPr="000F563B">
              <w:rPr>
                <w:rFonts w:hint="eastAsia"/>
                <w:sz w:val="18"/>
                <w:szCs w:val="18"/>
              </w:rPr>
              <w:t>。</w:t>
            </w:r>
          </w:p>
        </w:tc>
      </w:tr>
      <w:tr w:rsidR="001C56F3" w:rsidRPr="00D6204D" w:rsidTr="000F563B">
        <w:tc>
          <w:tcPr>
            <w:tcW w:w="907" w:type="dxa"/>
            <w:vMerge/>
          </w:tcPr>
          <w:p w:rsidR="001C56F3" w:rsidRPr="00F2687B" w:rsidRDefault="001C56F3" w:rsidP="001C56F3">
            <w:pPr>
              <w:rPr>
                <w:color w:val="000000" w:themeColor="text1"/>
                <w:sz w:val="18"/>
                <w:szCs w:val="18"/>
              </w:rPr>
            </w:pPr>
          </w:p>
        </w:tc>
        <w:tc>
          <w:tcPr>
            <w:tcW w:w="1417" w:type="dxa"/>
            <w:vAlign w:val="center"/>
          </w:tcPr>
          <w:p w:rsidR="001C56F3" w:rsidRPr="00D6204D" w:rsidRDefault="001C56F3" w:rsidP="001C56F3">
            <w:pPr>
              <w:adjustRightInd w:val="0"/>
              <w:snapToGrid w:val="0"/>
              <w:jc w:val="center"/>
              <w:rPr>
                <w:color w:val="000000" w:themeColor="text1"/>
                <w:kern w:val="0"/>
                <w:sz w:val="18"/>
                <w:szCs w:val="18"/>
              </w:rPr>
            </w:pPr>
            <w:r w:rsidRPr="00D6204D">
              <w:rPr>
                <w:rFonts w:hint="eastAsia"/>
                <w:color w:val="000000" w:themeColor="text1"/>
                <w:kern w:val="0"/>
                <w:sz w:val="18"/>
                <w:szCs w:val="18"/>
              </w:rPr>
              <w:t>危险废物安全处置率</w:t>
            </w:r>
          </w:p>
        </w:tc>
        <w:tc>
          <w:tcPr>
            <w:tcW w:w="851" w:type="dxa"/>
            <w:vAlign w:val="center"/>
          </w:tcPr>
          <w:p w:rsidR="001C56F3" w:rsidRDefault="001C56F3" w:rsidP="001C56F3">
            <w:pPr>
              <w:adjustRightInd w:val="0"/>
              <w:snapToGrid w:val="0"/>
              <w:jc w:val="center"/>
              <w:rPr>
                <w:color w:val="000000" w:themeColor="text1"/>
                <w:sz w:val="18"/>
                <w:szCs w:val="18"/>
              </w:rPr>
            </w:pPr>
            <w:r w:rsidRPr="00D6204D">
              <w:rPr>
                <w:color w:val="000000" w:themeColor="text1"/>
                <w:sz w:val="18"/>
                <w:szCs w:val="18"/>
              </w:rPr>
              <w:t>%</w:t>
            </w:r>
          </w:p>
        </w:tc>
        <w:tc>
          <w:tcPr>
            <w:tcW w:w="993" w:type="dxa"/>
            <w:vAlign w:val="center"/>
          </w:tcPr>
          <w:p w:rsidR="001C56F3" w:rsidRPr="00F2687B" w:rsidRDefault="001C56F3" w:rsidP="001C56F3">
            <w:pPr>
              <w:rPr>
                <w:sz w:val="18"/>
                <w:szCs w:val="18"/>
              </w:rPr>
            </w:pPr>
            <w:r w:rsidRPr="00F2687B">
              <w:rPr>
                <w:color w:val="000000" w:themeColor="text1"/>
                <w:sz w:val="18"/>
                <w:szCs w:val="18"/>
              </w:rPr>
              <w:t>100</w:t>
            </w:r>
          </w:p>
        </w:tc>
        <w:tc>
          <w:tcPr>
            <w:tcW w:w="1985" w:type="dxa"/>
          </w:tcPr>
          <w:p w:rsidR="001C56F3" w:rsidRPr="00F2687B" w:rsidRDefault="00DD6DAE" w:rsidP="000F563B">
            <w:pPr>
              <w:jc w:val="center"/>
              <w:rPr>
                <w:sz w:val="18"/>
                <w:szCs w:val="18"/>
              </w:rPr>
            </w:pPr>
            <w:r>
              <w:rPr>
                <w:rFonts w:hint="eastAsia"/>
                <w:sz w:val="18"/>
                <w:szCs w:val="18"/>
              </w:rPr>
              <w:t>统计数据</w:t>
            </w:r>
          </w:p>
        </w:tc>
        <w:tc>
          <w:tcPr>
            <w:tcW w:w="992" w:type="dxa"/>
            <w:vAlign w:val="center"/>
          </w:tcPr>
          <w:p w:rsidR="001C56F3" w:rsidRPr="00C26C0B" w:rsidRDefault="001C56F3" w:rsidP="001C56F3">
            <w:pPr>
              <w:jc w:val="center"/>
              <w:rPr>
                <w:color w:val="000000" w:themeColor="text1"/>
                <w:sz w:val="18"/>
                <w:szCs w:val="18"/>
              </w:rPr>
            </w:pPr>
            <w:r w:rsidRPr="00F2687B">
              <w:rPr>
                <w:rFonts w:hint="eastAsia"/>
                <w:color w:val="000000" w:themeColor="text1"/>
                <w:sz w:val="18"/>
                <w:szCs w:val="18"/>
              </w:rPr>
              <w:t>废弃物回收处理阶段</w:t>
            </w:r>
          </w:p>
        </w:tc>
        <w:tc>
          <w:tcPr>
            <w:tcW w:w="1701" w:type="dxa"/>
          </w:tcPr>
          <w:p w:rsidR="001C56F3" w:rsidRPr="000F563B" w:rsidRDefault="001C56F3" w:rsidP="000F563B">
            <w:pPr>
              <w:jc w:val="left"/>
              <w:rPr>
                <w:sz w:val="18"/>
                <w:szCs w:val="18"/>
              </w:rPr>
            </w:pPr>
          </w:p>
        </w:tc>
      </w:tr>
      <w:tr w:rsidR="00442547" w:rsidRPr="00D6204D" w:rsidTr="00863C69">
        <w:tc>
          <w:tcPr>
            <w:tcW w:w="8846" w:type="dxa"/>
            <w:gridSpan w:val="7"/>
          </w:tcPr>
          <w:p w:rsidR="00442547" w:rsidRDefault="00442547" w:rsidP="000F563B">
            <w:pPr>
              <w:ind w:firstLineChars="200" w:firstLine="360"/>
              <w:jc w:val="left"/>
              <w:rPr>
                <w:rFonts w:ascii="宋体" w:hAnsi="宋体" w:cs="宋体"/>
                <w:color w:val="000000"/>
                <w:kern w:val="0"/>
                <w:sz w:val="18"/>
                <w:szCs w:val="18"/>
              </w:rPr>
            </w:pPr>
            <w:r>
              <w:rPr>
                <w:rFonts w:ascii="宋体" w:hAnsi="宋体" w:cs="宋体" w:hint="eastAsia"/>
                <w:color w:val="000000"/>
                <w:kern w:val="0"/>
                <w:sz w:val="18"/>
                <w:szCs w:val="18"/>
              </w:rPr>
              <w:t>数据来源说明：（1）统计：企业的原辅材料及能源使用量、产品产量、废水、废气和固体废物产生量及相关技术经济指标等，以法定月报表或年报表为准。（2）实测：如果统计数据严重短缺，单位产品综合能耗等指标也可以在一定计量时间内用实测方法取得，计量时间一般不少于一个月。（3）采样和监测：污染物排放指标的采样和检测按照相关技术规范执行，并采用国家或行业标准检测分析方法。</w:t>
            </w:r>
          </w:p>
          <w:p w:rsidR="00410A75" w:rsidRDefault="00410A75" w:rsidP="000F563B">
            <w:pPr>
              <w:ind w:firstLineChars="200" w:firstLine="360"/>
              <w:rPr>
                <w:rFonts w:ascii="Calibri" w:hAnsi="Calibri" w:cs="Times New Roman"/>
                <w:kern w:val="0"/>
                <w:sz w:val="18"/>
                <w:szCs w:val="18"/>
              </w:rPr>
            </w:pPr>
            <w:r w:rsidRPr="000F563B">
              <w:rPr>
                <w:kern w:val="0"/>
                <w:sz w:val="18"/>
                <w:szCs w:val="18"/>
              </w:rPr>
              <w:t>GB31573-2015</w:t>
            </w:r>
            <w:r w:rsidRPr="000F563B">
              <w:rPr>
                <w:rFonts w:hint="eastAsia"/>
                <w:kern w:val="0"/>
                <w:sz w:val="18"/>
                <w:szCs w:val="18"/>
              </w:rPr>
              <w:t>《无机化学工业污染物排放标准》说明：</w:t>
            </w:r>
            <w:r>
              <w:rPr>
                <w:rFonts w:ascii="Calibri" w:hAnsi="Calibri" w:cs="Times New Roman" w:hint="eastAsia"/>
                <w:kern w:val="0"/>
                <w:sz w:val="18"/>
                <w:szCs w:val="18"/>
              </w:rPr>
              <w:t>在国土开发密度较高、环境承载能力开始减弱、或水环境和大气环境容量较小、生态环境脆弱、容易发生严重水环境污染和大气环境污染问题而需要采取特别保护措施的地区，应严格控制企业的污染物排放行为，在上述地区的企业，执行</w:t>
            </w:r>
            <w:r w:rsidRPr="00316394">
              <w:rPr>
                <w:rFonts w:ascii="Calibri" w:hAnsi="Calibri" w:cs="Times New Roman" w:hint="eastAsia"/>
                <w:kern w:val="0"/>
                <w:sz w:val="18"/>
                <w:szCs w:val="18"/>
              </w:rPr>
              <w:t>GB31573-2015</w:t>
            </w:r>
            <w:r w:rsidRPr="00316394">
              <w:rPr>
                <w:rFonts w:ascii="Calibri" w:hAnsi="Calibri" w:cs="Times New Roman"/>
                <w:kern w:val="0"/>
                <w:sz w:val="18"/>
                <w:szCs w:val="18"/>
              </w:rPr>
              <w:t xml:space="preserve"> </w:t>
            </w:r>
            <w:r w:rsidRPr="00316394">
              <w:rPr>
                <w:rFonts w:ascii="Calibri" w:hAnsi="Calibri" w:cs="Times New Roman" w:hint="eastAsia"/>
                <w:kern w:val="0"/>
                <w:sz w:val="18"/>
                <w:szCs w:val="18"/>
              </w:rPr>
              <w:t>《无机化学工业污染物排放标准》</w:t>
            </w:r>
            <w:r>
              <w:rPr>
                <w:rFonts w:ascii="Calibri" w:hAnsi="Calibri" w:cs="Times New Roman" w:hint="eastAsia"/>
                <w:kern w:val="0"/>
                <w:sz w:val="18"/>
                <w:szCs w:val="18"/>
              </w:rPr>
              <w:t>表</w:t>
            </w:r>
            <w:r>
              <w:rPr>
                <w:rFonts w:ascii="Calibri" w:hAnsi="Calibri" w:cs="Times New Roman" w:hint="eastAsia"/>
                <w:kern w:val="0"/>
                <w:sz w:val="18"/>
                <w:szCs w:val="18"/>
              </w:rPr>
              <w:t>2</w:t>
            </w:r>
            <w:r>
              <w:rPr>
                <w:rFonts w:ascii="Calibri" w:hAnsi="Calibri" w:cs="Times New Roman" w:hint="eastAsia"/>
                <w:kern w:val="0"/>
                <w:sz w:val="18"/>
                <w:szCs w:val="18"/>
              </w:rPr>
              <w:t>和表</w:t>
            </w:r>
            <w:r>
              <w:rPr>
                <w:rFonts w:ascii="Calibri" w:hAnsi="Calibri" w:cs="Times New Roman" w:hint="eastAsia"/>
                <w:kern w:val="0"/>
                <w:sz w:val="18"/>
                <w:szCs w:val="18"/>
              </w:rPr>
              <w:t>4</w:t>
            </w:r>
            <w:r>
              <w:rPr>
                <w:rFonts w:ascii="Calibri" w:hAnsi="Calibri" w:cs="Times New Roman" w:hint="eastAsia"/>
                <w:kern w:val="0"/>
                <w:sz w:val="18"/>
                <w:szCs w:val="18"/>
              </w:rPr>
              <w:t>规定的水污染物和大气污染物特别排放限值。</w:t>
            </w:r>
          </w:p>
          <w:p w:rsidR="00410A75" w:rsidRDefault="00410A75" w:rsidP="00410A75">
            <w:pPr>
              <w:ind w:firstLine="360"/>
              <w:rPr>
                <w:rFonts w:ascii="Calibri" w:hAnsi="Calibri" w:cs="Times New Roman"/>
                <w:kern w:val="0"/>
                <w:sz w:val="18"/>
                <w:szCs w:val="18"/>
              </w:rPr>
            </w:pPr>
            <w:r>
              <w:rPr>
                <w:rFonts w:ascii="Calibri" w:hAnsi="Calibri" w:cs="Times New Roman" w:hint="eastAsia"/>
                <w:kern w:val="0"/>
                <w:sz w:val="18"/>
                <w:szCs w:val="18"/>
              </w:rPr>
              <w:t>执行特别排放限值的地域范围和时间，由国务院环境保护主管部门或省级人民政府规定。</w:t>
            </w:r>
          </w:p>
          <w:p w:rsidR="00410A75" w:rsidRPr="00F2687B" w:rsidRDefault="00410A75" w:rsidP="000F563B">
            <w:pPr>
              <w:jc w:val="left"/>
              <w:rPr>
                <w:color w:val="000000" w:themeColor="text1"/>
                <w:sz w:val="18"/>
                <w:szCs w:val="18"/>
              </w:rPr>
            </w:pPr>
            <w:r>
              <w:rPr>
                <w:rFonts w:ascii="Calibri" w:hAnsi="Calibri" w:cs="Times New Roman" w:hint="eastAsia"/>
                <w:kern w:val="0"/>
                <w:sz w:val="18"/>
                <w:szCs w:val="18"/>
              </w:rPr>
              <w:t>执行特别排放限值的地域内企业碳酸锂绿色设计产品评价指标的基准值，应按</w:t>
            </w:r>
            <w:r w:rsidRPr="00316394">
              <w:rPr>
                <w:rFonts w:ascii="Calibri" w:hAnsi="Calibri" w:cs="Times New Roman" w:hint="eastAsia"/>
                <w:kern w:val="0"/>
                <w:sz w:val="18"/>
                <w:szCs w:val="18"/>
              </w:rPr>
              <w:t>GB31573-2015</w:t>
            </w:r>
            <w:r w:rsidRPr="00316394">
              <w:rPr>
                <w:rFonts w:ascii="Calibri" w:hAnsi="Calibri" w:cs="Times New Roman"/>
                <w:kern w:val="0"/>
                <w:sz w:val="18"/>
                <w:szCs w:val="18"/>
              </w:rPr>
              <w:t xml:space="preserve"> </w:t>
            </w:r>
            <w:r w:rsidRPr="00316394">
              <w:rPr>
                <w:rFonts w:ascii="Calibri" w:hAnsi="Calibri" w:cs="Times New Roman" w:hint="eastAsia"/>
                <w:kern w:val="0"/>
                <w:sz w:val="18"/>
                <w:szCs w:val="18"/>
              </w:rPr>
              <w:t>《无机化学工业污染物排放标准》</w:t>
            </w:r>
            <w:r>
              <w:rPr>
                <w:rFonts w:ascii="Calibri" w:hAnsi="Calibri" w:cs="Times New Roman" w:hint="eastAsia"/>
                <w:kern w:val="0"/>
                <w:sz w:val="18"/>
                <w:szCs w:val="18"/>
              </w:rPr>
              <w:t>表</w:t>
            </w:r>
            <w:r>
              <w:rPr>
                <w:rFonts w:ascii="Calibri" w:hAnsi="Calibri" w:cs="Times New Roman" w:hint="eastAsia"/>
                <w:kern w:val="0"/>
                <w:sz w:val="18"/>
                <w:szCs w:val="18"/>
              </w:rPr>
              <w:t>2</w:t>
            </w:r>
            <w:r>
              <w:rPr>
                <w:rFonts w:ascii="Calibri" w:hAnsi="Calibri" w:cs="Times New Roman" w:hint="eastAsia"/>
                <w:kern w:val="0"/>
                <w:sz w:val="18"/>
                <w:szCs w:val="18"/>
              </w:rPr>
              <w:t>和表</w:t>
            </w:r>
            <w:r>
              <w:rPr>
                <w:rFonts w:ascii="Calibri" w:hAnsi="Calibri" w:cs="Times New Roman" w:hint="eastAsia"/>
                <w:kern w:val="0"/>
                <w:sz w:val="18"/>
                <w:szCs w:val="18"/>
              </w:rPr>
              <w:t>4</w:t>
            </w:r>
            <w:r>
              <w:rPr>
                <w:rFonts w:ascii="Calibri" w:hAnsi="Calibri" w:cs="Times New Roman" w:hint="eastAsia"/>
                <w:kern w:val="0"/>
                <w:sz w:val="18"/>
                <w:szCs w:val="18"/>
              </w:rPr>
              <w:t>规定的水污染物和大气污染物特别排放限值执行，或参考企业“</w:t>
            </w:r>
            <w:r w:rsidRPr="00973C70">
              <w:rPr>
                <w:rFonts w:ascii="Calibri" w:hAnsi="Calibri" w:cs="Times New Roman" w:hint="eastAsia"/>
                <w:color w:val="000000"/>
                <w:sz w:val="18"/>
                <w:szCs w:val="18"/>
              </w:rPr>
              <w:t>排污许可证</w:t>
            </w:r>
            <w:r>
              <w:rPr>
                <w:rFonts w:ascii="Calibri" w:hAnsi="Calibri" w:cs="Times New Roman" w:hint="eastAsia"/>
                <w:kern w:val="0"/>
                <w:sz w:val="18"/>
                <w:szCs w:val="18"/>
              </w:rPr>
              <w:t>”</w:t>
            </w:r>
            <w:r w:rsidRPr="00973C70">
              <w:rPr>
                <w:rFonts w:ascii="Calibri" w:hAnsi="Calibri" w:cs="Times New Roman" w:hint="eastAsia"/>
                <w:color w:val="000000"/>
                <w:sz w:val="18"/>
                <w:szCs w:val="18"/>
              </w:rPr>
              <w:t>核准排放浓度和总量</w:t>
            </w:r>
            <w:r>
              <w:rPr>
                <w:rFonts w:ascii="Calibri" w:hAnsi="Calibri" w:cs="Times New Roman" w:hint="eastAsia"/>
                <w:color w:val="000000"/>
                <w:sz w:val="18"/>
                <w:szCs w:val="18"/>
              </w:rPr>
              <w:t>。</w:t>
            </w:r>
          </w:p>
        </w:tc>
      </w:tr>
    </w:tbl>
    <w:p w:rsidR="00D6204D" w:rsidRPr="000F563B" w:rsidRDefault="00E704E2" w:rsidP="000F563B">
      <w:pPr>
        <w:snapToGrid w:val="0"/>
        <w:spacing w:line="360" w:lineRule="auto"/>
        <w:ind w:firstLineChars="300" w:firstLine="450"/>
        <w:rPr>
          <w:rFonts w:ascii="Cambria Math" w:hAnsi="Cambria Math"/>
          <w:color w:val="000000" w:themeColor="text1"/>
          <w:sz w:val="15"/>
          <w:szCs w:val="15"/>
        </w:rPr>
      </w:pPr>
      <w:r w:rsidRPr="000F563B">
        <w:rPr>
          <w:rFonts w:ascii="宋体" w:eastAsia="宋体" w:hAnsi="宋体" w:hint="eastAsia"/>
          <w:color w:val="000000" w:themeColor="text1"/>
          <w:sz w:val="15"/>
          <w:szCs w:val="15"/>
        </w:rPr>
        <w:t>【</w:t>
      </w:r>
      <w:r w:rsidRPr="000F563B">
        <w:rPr>
          <w:rFonts w:ascii="宋体" w:eastAsia="宋体" w:hAnsi="宋体"/>
          <w:color w:val="000000" w:themeColor="text1"/>
          <w:sz w:val="15"/>
          <w:szCs w:val="15"/>
        </w:rPr>
        <w:t>1</w:t>
      </w:r>
      <w:r w:rsidRPr="000F563B">
        <w:rPr>
          <w:rFonts w:ascii="Cambria Math" w:hAnsi="Cambria Math" w:hint="eastAsia"/>
          <w:color w:val="000000" w:themeColor="text1"/>
          <w:sz w:val="15"/>
          <w:szCs w:val="15"/>
        </w:rPr>
        <w:t>】：电力折标系数按当量值进行核算。</w:t>
      </w:r>
    </w:p>
    <w:p w:rsidR="001C56F3" w:rsidRPr="000F563B" w:rsidRDefault="001C56F3" w:rsidP="000F563B">
      <w:pPr>
        <w:snapToGrid w:val="0"/>
        <w:spacing w:line="360" w:lineRule="auto"/>
        <w:ind w:firstLineChars="300" w:firstLine="450"/>
        <w:rPr>
          <w:color w:val="000000" w:themeColor="text1"/>
          <w:sz w:val="15"/>
          <w:szCs w:val="15"/>
        </w:rPr>
      </w:pPr>
      <w:r w:rsidRPr="000F563B">
        <w:rPr>
          <w:rFonts w:ascii="宋体" w:eastAsia="宋体" w:hAnsi="宋体" w:hint="eastAsia"/>
          <w:color w:val="000000" w:themeColor="text1"/>
          <w:sz w:val="15"/>
          <w:szCs w:val="15"/>
        </w:rPr>
        <w:t>【</w:t>
      </w:r>
      <w:r w:rsidRPr="000F563B">
        <w:rPr>
          <w:rFonts w:ascii="宋体" w:eastAsia="宋体" w:hAnsi="宋体"/>
          <w:color w:val="000000" w:themeColor="text1"/>
          <w:sz w:val="15"/>
          <w:szCs w:val="15"/>
        </w:rPr>
        <w:t>2</w:t>
      </w:r>
      <w:r w:rsidRPr="000F563B">
        <w:rPr>
          <w:rFonts w:ascii="Cambria Math" w:hAnsi="Cambria Math" w:hint="eastAsia"/>
          <w:color w:val="000000" w:themeColor="text1"/>
          <w:sz w:val="15"/>
          <w:szCs w:val="15"/>
        </w:rPr>
        <w:t>】：排放浓度</w:t>
      </w:r>
      <w:r w:rsidRPr="000F563B">
        <w:rPr>
          <w:color w:val="000000" w:themeColor="text1"/>
          <w:sz w:val="15"/>
          <w:szCs w:val="15"/>
        </w:rPr>
        <w:t>50/20</w:t>
      </w:r>
      <w:r w:rsidRPr="000F563B">
        <w:rPr>
          <w:rFonts w:hint="eastAsia"/>
          <w:color w:val="000000" w:themeColor="text1"/>
          <w:sz w:val="15"/>
          <w:szCs w:val="15"/>
        </w:rPr>
        <w:t>：</w:t>
      </w:r>
      <w:r w:rsidRPr="000F563B">
        <w:rPr>
          <w:color w:val="000000" w:themeColor="text1"/>
          <w:sz w:val="15"/>
          <w:szCs w:val="15"/>
        </w:rPr>
        <w:t xml:space="preserve"> </w:t>
      </w:r>
      <w:r w:rsidRPr="000F563B">
        <w:rPr>
          <w:rFonts w:hint="eastAsia"/>
          <w:color w:val="000000" w:themeColor="text1"/>
          <w:sz w:val="15"/>
          <w:szCs w:val="15"/>
        </w:rPr>
        <w:t>“</w:t>
      </w:r>
      <w:r w:rsidRPr="000F563B">
        <w:rPr>
          <w:color w:val="000000" w:themeColor="text1"/>
          <w:sz w:val="15"/>
          <w:szCs w:val="15"/>
        </w:rPr>
        <w:t>/</w:t>
      </w:r>
      <w:r w:rsidRPr="000F563B">
        <w:rPr>
          <w:rFonts w:hint="eastAsia"/>
          <w:color w:val="000000" w:themeColor="text1"/>
          <w:sz w:val="15"/>
          <w:szCs w:val="15"/>
        </w:rPr>
        <w:t>”前限值代表燃煤锅炉排放标准，“</w:t>
      </w:r>
      <w:r w:rsidRPr="000F563B">
        <w:rPr>
          <w:color w:val="000000" w:themeColor="text1"/>
          <w:sz w:val="15"/>
          <w:szCs w:val="15"/>
        </w:rPr>
        <w:t>/</w:t>
      </w:r>
      <w:r w:rsidRPr="000F563B">
        <w:rPr>
          <w:rFonts w:hint="eastAsia"/>
          <w:color w:val="000000" w:themeColor="text1"/>
          <w:sz w:val="15"/>
          <w:szCs w:val="15"/>
        </w:rPr>
        <w:t>”后限值代表燃气锅炉排放标准。</w:t>
      </w:r>
    </w:p>
    <w:p w:rsidR="00432EFC" w:rsidRPr="00432EFC" w:rsidRDefault="00F50D40" w:rsidP="000F563B">
      <w:pPr>
        <w:snapToGrid w:val="0"/>
        <w:spacing w:line="360" w:lineRule="auto"/>
        <w:ind w:firstLine="420"/>
        <w:jc w:val="center"/>
        <w:rPr>
          <w:rFonts w:ascii="Cambria Math" w:hAnsi="Cambria Math"/>
          <w:color w:val="000000" w:themeColor="text1"/>
          <w:sz w:val="18"/>
          <w:szCs w:val="18"/>
        </w:rPr>
      </w:pPr>
      <w:r>
        <w:rPr>
          <w:rFonts w:ascii="宋体" w:hAnsi="宋体" w:cs="宋体" w:hint="eastAsia"/>
          <w:color w:val="000000"/>
          <w:kern w:val="0"/>
          <w:sz w:val="18"/>
          <w:szCs w:val="18"/>
          <w:vertAlign w:val="superscript"/>
        </w:rPr>
        <w:t>a</w:t>
      </w:r>
      <w:r w:rsidR="00B02068" w:rsidRPr="000F563B">
        <w:rPr>
          <w:rFonts w:ascii="Cambria Math" w:hAnsi="Cambria Math" w:hint="eastAsia"/>
          <w:color w:val="000000" w:themeColor="text1"/>
          <w:szCs w:val="21"/>
        </w:rPr>
        <w:t>表</w:t>
      </w:r>
      <w:r w:rsidR="00B02068" w:rsidRPr="000F563B">
        <w:rPr>
          <w:rFonts w:ascii="Cambria Math" w:hAnsi="Cambria Math"/>
          <w:color w:val="000000" w:themeColor="text1"/>
          <w:szCs w:val="21"/>
        </w:rPr>
        <w:t>2</w:t>
      </w:r>
      <w:r w:rsidR="00B02068" w:rsidRPr="000F563B">
        <w:rPr>
          <w:rFonts w:ascii="Cambria Math" w:hAnsi="Cambria Math" w:hint="eastAsia"/>
          <w:color w:val="000000" w:themeColor="text1"/>
          <w:szCs w:val="21"/>
        </w:rPr>
        <w:t>工业碳酸锂化学成分（</w:t>
      </w:r>
      <w:r w:rsidR="00B02068" w:rsidRPr="000F563B">
        <w:rPr>
          <w:rFonts w:ascii="Cambria Math" w:hAnsi="Cambria Math"/>
          <w:color w:val="000000" w:themeColor="text1"/>
          <w:szCs w:val="21"/>
        </w:rPr>
        <w:t>GB/T11075-2013</w:t>
      </w:r>
      <w:r w:rsidR="00B02068" w:rsidRPr="000F563B">
        <w:rPr>
          <w:rFonts w:ascii="Cambria Math" w:hAnsi="Cambria Math" w:hint="eastAsia"/>
          <w:color w:val="000000" w:themeColor="text1"/>
          <w:szCs w:val="21"/>
        </w:rPr>
        <w:t>）</w:t>
      </w:r>
    </w:p>
    <w:tbl>
      <w:tblPr>
        <w:tblpPr w:leftFromText="180" w:rightFromText="180" w:vertAnchor="text" w:horzAnchor="margin" w:tblpXSpec="right" w:tblpY="164"/>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1384"/>
        <w:gridCol w:w="1276"/>
        <w:gridCol w:w="1417"/>
        <w:gridCol w:w="1560"/>
        <w:gridCol w:w="1593"/>
      </w:tblGrid>
      <w:tr w:rsidR="00B02068" w:rsidRPr="00432EFC" w:rsidTr="000F563B">
        <w:trPr>
          <w:trHeight w:val="265"/>
        </w:trPr>
        <w:tc>
          <w:tcPr>
            <w:tcW w:w="2660" w:type="dxa"/>
            <w:gridSpan w:val="2"/>
            <w:tcBorders>
              <w:top w:val="single" w:sz="4" w:space="0" w:color="auto"/>
              <w:left w:val="single" w:sz="4" w:space="0" w:color="auto"/>
              <w:bottom w:val="single" w:sz="4" w:space="0" w:color="auto"/>
              <w:right w:val="single" w:sz="4" w:space="0" w:color="auto"/>
            </w:tcBorders>
          </w:tcPr>
          <w:p w:rsidR="00432EFC" w:rsidRPr="00432EFC" w:rsidRDefault="00432EFC" w:rsidP="00432EFC">
            <w:pPr>
              <w:snapToGrid w:val="0"/>
              <w:spacing w:line="360" w:lineRule="auto"/>
              <w:ind w:firstLine="420"/>
              <w:jc w:val="center"/>
              <w:rPr>
                <w:rFonts w:ascii="Cambria Math" w:hAnsi="Cambria Math"/>
                <w:color w:val="000000" w:themeColor="text1"/>
                <w:szCs w:val="21"/>
              </w:rPr>
            </w:pPr>
            <w:r w:rsidRPr="00432EFC">
              <w:rPr>
                <w:rFonts w:ascii="Cambria Math" w:hAnsi="Cambria Math" w:hint="eastAsia"/>
                <w:color w:val="000000" w:themeColor="text1"/>
                <w:szCs w:val="21"/>
              </w:rPr>
              <w:t>品</w:t>
            </w:r>
            <w:r w:rsidRPr="00432EFC">
              <w:rPr>
                <w:rFonts w:ascii="Cambria Math" w:hAnsi="Cambria Math" w:hint="eastAsia"/>
                <w:color w:val="000000" w:themeColor="text1"/>
                <w:szCs w:val="21"/>
              </w:rPr>
              <w:t xml:space="preserve">   </w:t>
            </w:r>
            <w:r w:rsidRPr="00432EFC">
              <w:rPr>
                <w:rFonts w:ascii="Cambria Math" w:hAnsi="Cambria Math" w:hint="eastAsia"/>
                <w:color w:val="000000" w:themeColor="text1"/>
                <w:szCs w:val="21"/>
              </w:rPr>
              <w:t>级</w:t>
            </w:r>
          </w:p>
        </w:tc>
        <w:tc>
          <w:tcPr>
            <w:tcW w:w="1417" w:type="dxa"/>
            <w:tcBorders>
              <w:top w:val="single" w:sz="4" w:space="0" w:color="auto"/>
              <w:left w:val="single" w:sz="4" w:space="0" w:color="auto"/>
              <w:bottom w:val="single" w:sz="4" w:space="0" w:color="auto"/>
              <w:right w:val="single" w:sz="4" w:space="0" w:color="auto"/>
            </w:tcBorders>
          </w:tcPr>
          <w:p w:rsidR="00432EFC" w:rsidRPr="00432EFC" w:rsidRDefault="00432EFC" w:rsidP="000F563B">
            <w:pPr>
              <w:snapToGrid w:val="0"/>
              <w:spacing w:line="360" w:lineRule="auto"/>
              <w:ind w:firstLine="420"/>
              <w:jc w:val="left"/>
              <w:rPr>
                <w:rFonts w:ascii="Cambria Math" w:hAnsi="Cambria Math"/>
                <w:color w:val="000000" w:themeColor="text1"/>
                <w:szCs w:val="21"/>
              </w:rPr>
            </w:pPr>
            <w:r w:rsidRPr="00432EFC">
              <w:rPr>
                <w:rFonts w:ascii="Cambria Math" w:hAnsi="Cambria Math" w:hint="eastAsia"/>
                <w:color w:val="000000" w:themeColor="text1"/>
                <w:szCs w:val="21"/>
              </w:rPr>
              <w:t>Li</w:t>
            </w:r>
            <w:r w:rsidRPr="00432EFC">
              <w:rPr>
                <w:rFonts w:ascii="Cambria Math" w:hAnsi="Cambria Math" w:hint="eastAsia"/>
                <w:color w:val="000000" w:themeColor="text1"/>
                <w:szCs w:val="21"/>
                <w:vertAlign w:val="subscript"/>
              </w:rPr>
              <w:t>2</w:t>
            </w:r>
            <w:r w:rsidRPr="00432EFC">
              <w:rPr>
                <w:rFonts w:ascii="Cambria Math" w:hAnsi="Cambria Math" w:hint="eastAsia"/>
                <w:color w:val="000000" w:themeColor="text1"/>
                <w:szCs w:val="21"/>
              </w:rPr>
              <w:t>CO</w:t>
            </w:r>
            <w:r w:rsidRPr="00432EFC">
              <w:rPr>
                <w:rFonts w:ascii="Cambria Math" w:hAnsi="Cambria Math" w:hint="eastAsia"/>
                <w:color w:val="000000" w:themeColor="text1"/>
                <w:szCs w:val="21"/>
                <w:vertAlign w:val="subscript"/>
              </w:rPr>
              <w:t>3</w:t>
            </w:r>
            <w:r w:rsidRPr="00432EFC">
              <w:rPr>
                <w:rFonts w:ascii="Cambria Math" w:hAnsi="Cambria Math" w:hint="eastAsia"/>
                <w:color w:val="000000" w:themeColor="text1"/>
                <w:szCs w:val="21"/>
              </w:rPr>
              <w:t>-0</w:t>
            </w:r>
          </w:p>
        </w:tc>
        <w:tc>
          <w:tcPr>
            <w:tcW w:w="1560" w:type="dxa"/>
            <w:tcBorders>
              <w:top w:val="single" w:sz="4" w:space="0" w:color="auto"/>
              <w:left w:val="single" w:sz="4" w:space="0" w:color="auto"/>
              <w:bottom w:val="single" w:sz="4" w:space="0" w:color="auto"/>
              <w:right w:val="single" w:sz="4" w:space="0" w:color="auto"/>
            </w:tcBorders>
          </w:tcPr>
          <w:p w:rsidR="00432EFC" w:rsidRPr="00432EFC" w:rsidRDefault="00432EFC" w:rsidP="000F563B">
            <w:pPr>
              <w:snapToGrid w:val="0"/>
              <w:spacing w:line="360" w:lineRule="auto"/>
              <w:ind w:firstLine="420"/>
              <w:jc w:val="left"/>
              <w:rPr>
                <w:rFonts w:ascii="Cambria Math" w:hAnsi="Cambria Math"/>
                <w:color w:val="000000" w:themeColor="text1"/>
                <w:szCs w:val="21"/>
              </w:rPr>
            </w:pPr>
            <w:r w:rsidRPr="00432EFC">
              <w:rPr>
                <w:rFonts w:ascii="Cambria Math" w:hAnsi="Cambria Math" w:hint="eastAsia"/>
                <w:color w:val="000000" w:themeColor="text1"/>
                <w:szCs w:val="21"/>
              </w:rPr>
              <w:t>Li</w:t>
            </w:r>
            <w:r w:rsidRPr="00432EFC">
              <w:rPr>
                <w:rFonts w:ascii="Cambria Math" w:hAnsi="Cambria Math" w:hint="eastAsia"/>
                <w:color w:val="000000" w:themeColor="text1"/>
                <w:szCs w:val="21"/>
                <w:vertAlign w:val="subscript"/>
              </w:rPr>
              <w:t>2</w:t>
            </w:r>
            <w:r w:rsidRPr="00432EFC">
              <w:rPr>
                <w:rFonts w:ascii="Cambria Math" w:hAnsi="Cambria Math" w:hint="eastAsia"/>
                <w:color w:val="000000" w:themeColor="text1"/>
                <w:szCs w:val="21"/>
              </w:rPr>
              <w:t>CO</w:t>
            </w:r>
            <w:r w:rsidRPr="00432EFC">
              <w:rPr>
                <w:rFonts w:ascii="Cambria Math" w:hAnsi="Cambria Math" w:hint="eastAsia"/>
                <w:color w:val="000000" w:themeColor="text1"/>
                <w:szCs w:val="21"/>
                <w:vertAlign w:val="subscript"/>
              </w:rPr>
              <w:t>3</w:t>
            </w:r>
            <w:r w:rsidRPr="00432EFC">
              <w:rPr>
                <w:rFonts w:ascii="Cambria Math" w:hAnsi="Cambria Math" w:hint="eastAsia"/>
                <w:color w:val="000000" w:themeColor="text1"/>
                <w:szCs w:val="21"/>
              </w:rPr>
              <w:t>-1</w:t>
            </w:r>
          </w:p>
        </w:tc>
        <w:tc>
          <w:tcPr>
            <w:tcW w:w="1593" w:type="dxa"/>
            <w:tcBorders>
              <w:top w:val="single" w:sz="4" w:space="0" w:color="auto"/>
              <w:left w:val="single" w:sz="4" w:space="0" w:color="auto"/>
              <w:bottom w:val="single" w:sz="4" w:space="0" w:color="auto"/>
              <w:right w:val="single" w:sz="4" w:space="0" w:color="auto"/>
            </w:tcBorders>
          </w:tcPr>
          <w:p w:rsidR="00432EFC" w:rsidRPr="00432EFC" w:rsidRDefault="00432EFC" w:rsidP="000F563B">
            <w:pPr>
              <w:snapToGrid w:val="0"/>
              <w:spacing w:line="360" w:lineRule="auto"/>
              <w:ind w:firstLine="420"/>
              <w:jc w:val="left"/>
              <w:rPr>
                <w:rFonts w:ascii="Cambria Math" w:hAnsi="Cambria Math"/>
                <w:color w:val="000000" w:themeColor="text1"/>
                <w:szCs w:val="21"/>
              </w:rPr>
            </w:pPr>
            <w:r w:rsidRPr="00432EFC">
              <w:rPr>
                <w:rFonts w:ascii="Cambria Math" w:hAnsi="Cambria Math" w:hint="eastAsia"/>
                <w:color w:val="000000" w:themeColor="text1"/>
                <w:szCs w:val="21"/>
              </w:rPr>
              <w:t>Li</w:t>
            </w:r>
            <w:r w:rsidRPr="00432EFC">
              <w:rPr>
                <w:rFonts w:ascii="Cambria Math" w:hAnsi="Cambria Math" w:hint="eastAsia"/>
                <w:color w:val="000000" w:themeColor="text1"/>
                <w:szCs w:val="21"/>
                <w:vertAlign w:val="subscript"/>
              </w:rPr>
              <w:t>2</w:t>
            </w:r>
            <w:r w:rsidRPr="00432EFC">
              <w:rPr>
                <w:rFonts w:ascii="Cambria Math" w:hAnsi="Cambria Math" w:hint="eastAsia"/>
                <w:color w:val="000000" w:themeColor="text1"/>
                <w:szCs w:val="21"/>
              </w:rPr>
              <w:t>CO</w:t>
            </w:r>
            <w:r w:rsidRPr="00432EFC">
              <w:rPr>
                <w:rFonts w:ascii="Cambria Math" w:hAnsi="Cambria Math" w:hint="eastAsia"/>
                <w:color w:val="000000" w:themeColor="text1"/>
                <w:szCs w:val="21"/>
                <w:vertAlign w:val="subscript"/>
              </w:rPr>
              <w:t>3</w:t>
            </w:r>
            <w:r w:rsidRPr="00432EFC">
              <w:rPr>
                <w:rFonts w:ascii="Cambria Math" w:hAnsi="Cambria Math" w:hint="eastAsia"/>
                <w:color w:val="000000" w:themeColor="text1"/>
                <w:szCs w:val="21"/>
              </w:rPr>
              <w:t>-</w:t>
            </w:r>
            <w:r w:rsidRPr="00432EFC">
              <w:rPr>
                <w:rFonts w:ascii="Cambria Math" w:hAnsi="Cambria Math"/>
                <w:color w:val="000000" w:themeColor="text1"/>
                <w:szCs w:val="21"/>
              </w:rPr>
              <w:t>2</w:t>
            </w:r>
          </w:p>
        </w:tc>
      </w:tr>
      <w:tr w:rsidR="00B02068" w:rsidRPr="00432EFC" w:rsidTr="000F563B">
        <w:trPr>
          <w:trHeight w:val="460"/>
        </w:trPr>
        <w:tc>
          <w:tcPr>
            <w:tcW w:w="2660" w:type="dxa"/>
            <w:gridSpan w:val="2"/>
            <w:tcBorders>
              <w:top w:val="single" w:sz="4" w:space="0" w:color="auto"/>
              <w:left w:val="single" w:sz="4" w:space="0" w:color="auto"/>
              <w:bottom w:val="single" w:sz="4" w:space="0" w:color="auto"/>
              <w:right w:val="single" w:sz="4" w:space="0" w:color="auto"/>
            </w:tcBorders>
          </w:tcPr>
          <w:p w:rsidR="00432EFC" w:rsidRPr="00432EFC" w:rsidRDefault="00432EFC" w:rsidP="00432EFC">
            <w:pPr>
              <w:snapToGrid w:val="0"/>
              <w:spacing w:line="360" w:lineRule="auto"/>
              <w:ind w:firstLine="420"/>
              <w:jc w:val="center"/>
              <w:rPr>
                <w:rFonts w:ascii="Cambria Math" w:hAnsi="Cambria Math"/>
                <w:color w:val="000000" w:themeColor="text1"/>
                <w:szCs w:val="21"/>
              </w:rPr>
            </w:pPr>
            <w:r w:rsidRPr="00432EFC">
              <w:rPr>
                <w:rFonts w:ascii="Cambria Math" w:hAnsi="Cambria Math" w:hint="eastAsia"/>
                <w:color w:val="000000" w:themeColor="text1"/>
                <w:szCs w:val="21"/>
              </w:rPr>
              <w:lastRenderedPageBreak/>
              <w:t xml:space="preserve"> Li</w:t>
            </w:r>
            <w:r w:rsidRPr="00432EFC">
              <w:rPr>
                <w:rFonts w:ascii="Cambria Math" w:hAnsi="Cambria Math" w:hint="eastAsia"/>
                <w:color w:val="000000" w:themeColor="text1"/>
                <w:szCs w:val="21"/>
                <w:vertAlign w:val="subscript"/>
              </w:rPr>
              <w:t>2</w:t>
            </w:r>
            <w:r w:rsidRPr="00432EFC">
              <w:rPr>
                <w:rFonts w:ascii="Cambria Math" w:hAnsi="Cambria Math" w:hint="eastAsia"/>
                <w:color w:val="000000" w:themeColor="text1"/>
                <w:szCs w:val="21"/>
              </w:rPr>
              <w:t>CO</w:t>
            </w:r>
            <w:r w:rsidRPr="00432EFC">
              <w:rPr>
                <w:rFonts w:ascii="Cambria Math" w:hAnsi="Cambria Math" w:hint="eastAsia"/>
                <w:color w:val="000000" w:themeColor="text1"/>
                <w:szCs w:val="21"/>
                <w:vertAlign w:val="subscript"/>
              </w:rPr>
              <w:t>3</w:t>
            </w:r>
            <w:r w:rsidRPr="00432EFC">
              <w:rPr>
                <w:rFonts w:ascii="Cambria Math" w:hAnsi="Cambria Math" w:hint="eastAsia"/>
                <w:color w:val="000000" w:themeColor="text1"/>
                <w:szCs w:val="21"/>
              </w:rPr>
              <w:t>不小于（</w:t>
            </w:r>
            <w:r w:rsidRPr="00432EFC">
              <w:rPr>
                <w:rFonts w:ascii="Cambria Math" w:hAnsi="Cambria Math" w:hint="eastAsia"/>
                <w:color w:val="000000" w:themeColor="text1"/>
                <w:szCs w:val="21"/>
              </w:rPr>
              <w:t>%</w:t>
            </w:r>
            <w:r w:rsidRPr="00432EFC">
              <w:rPr>
                <w:rFonts w:ascii="Cambria Math" w:hAnsi="Cambria Math" w:hint="eastAsia"/>
                <w:color w:val="000000" w:themeColor="text1"/>
                <w:szCs w:val="21"/>
              </w:rPr>
              <w:t>）</w:t>
            </w:r>
          </w:p>
        </w:tc>
        <w:tc>
          <w:tcPr>
            <w:tcW w:w="1417" w:type="dxa"/>
            <w:tcBorders>
              <w:top w:val="single" w:sz="4" w:space="0" w:color="auto"/>
              <w:left w:val="single" w:sz="4" w:space="0" w:color="auto"/>
              <w:bottom w:val="single" w:sz="4" w:space="0" w:color="auto"/>
              <w:right w:val="single" w:sz="4" w:space="0" w:color="auto"/>
            </w:tcBorders>
          </w:tcPr>
          <w:p w:rsidR="00432EFC" w:rsidRPr="00432EFC" w:rsidRDefault="00432EFC" w:rsidP="000F563B">
            <w:pPr>
              <w:snapToGrid w:val="0"/>
              <w:spacing w:line="360" w:lineRule="auto"/>
              <w:ind w:firstLine="420"/>
              <w:jc w:val="left"/>
              <w:rPr>
                <w:rFonts w:ascii="Cambria Math" w:hAnsi="Cambria Math"/>
                <w:color w:val="000000" w:themeColor="text1"/>
                <w:szCs w:val="21"/>
              </w:rPr>
            </w:pPr>
            <w:r w:rsidRPr="00432EFC">
              <w:rPr>
                <w:rFonts w:ascii="Cambria Math" w:hAnsi="Cambria Math" w:hint="eastAsia"/>
                <w:color w:val="000000" w:themeColor="text1"/>
                <w:szCs w:val="21"/>
              </w:rPr>
              <w:t>99.2</w:t>
            </w:r>
          </w:p>
        </w:tc>
        <w:tc>
          <w:tcPr>
            <w:tcW w:w="1560" w:type="dxa"/>
            <w:tcBorders>
              <w:top w:val="single" w:sz="4" w:space="0" w:color="auto"/>
              <w:left w:val="single" w:sz="4" w:space="0" w:color="auto"/>
              <w:bottom w:val="single" w:sz="4" w:space="0" w:color="auto"/>
              <w:right w:val="single" w:sz="4" w:space="0" w:color="auto"/>
            </w:tcBorders>
          </w:tcPr>
          <w:p w:rsidR="00432EFC" w:rsidRPr="00432EFC" w:rsidRDefault="00432EFC" w:rsidP="000F563B">
            <w:pPr>
              <w:snapToGrid w:val="0"/>
              <w:spacing w:line="360" w:lineRule="auto"/>
              <w:ind w:firstLine="420"/>
              <w:jc w:val="left"/>
              <w:rPr>
                <w:rFonts w:ascii="Cambria Math" w:hAnsi="Cambria Math"/>
                <w:color w:val="000000" w:themeColor="text1"/>
                <w:szCs w:val="21"/>
              </w:rPr>
            </w:pPr>
            <w:r w:rsidRPr="00432EFC">
              <w:rPr>
                <w:rFonts w:ascii="Cambria Math" w:hAnsi="Cambria Math" w:hint="eastAsia"/>
                <w:color w:val="000000" w:themeColor="text1"/>
                <w:szCs w:val="21"/>
              </w:rPr>
              <w:t>99.0</w:t>
            </w:r>
          </w:p>
        </w:tc>
        <w:tc>
          <w:tcPr>
            <w:tcW w:w="1593" w:type="dxa"/>
            <w:tcBorders>
              <w:top w:val="single" w:sz="4" w:space="0" w:color="auto"/>
              <w:left w:val="single" w:sz="4" w:space="0" w:color="auto"/>
              <w:bottom w:val="single" w:sz="4" w:space="0" w:color="auto"/>
              <w:right w:val="single" w:sz="4" w:space="0" w:color="auto"/>
            </w:tcBorders>
          </w:tcPr>
          <w:p w:rsidR="00432EFC" w:rsidRPr="00432EFC" w:rsidRDefault="00432EFC" w:rsidP="000F563B">
            <w:pPr>
              <w:snapToGrid w:val="0"/>
              <w:spacing w:line="360" w:lineRule="auto"/>
              <w:ind w:firstLine="420"/>
              <w:jc w:val="left"/>
              <w:rPr>
                <w:rFonts w:ascii="Cambria Math" w:hAnsi="Cambria Math"/>
                <w:color w:val="000000" w:themeColor="text1"/>
                <w:szCs w:val="21"/>
              </w:rPr>
            </w:pPr>
            <w:r w:rsidRPr="00432EFC">
              <w:rPr>
                <w:rFonts w:ascii="Cambria Math" w:hAnsi="Cambria Math" w:hint="eastAsia"/>
                <w:color w:val="000000" w:themeColor="text1"/>
                <w:szCs w:val="21"/>
              </w:rPr>
              <w:t>99.0</w:t>
            </w:r>
          </w:p>
        </w:tc>
      </w:tr>
      <w:tr w:rsidR="00B02068" w:rsidRPr="00432EFC" w:rsidTr="000F563B">
        <w:trPr>
          <w:trHeight w:val="234"/>
        </w:trPr>
        <w:tc>
          <w:tcPr>
            <w:tcW w:w="1384" w:type="dxa"/>
            <w:vMerge w:val="restart"/>
            <w:tcBorders>
              <w:top w:val="single" w:sz="4" w:space="0" w:color="auto"/>
              <w:left w:val="single" w:sz="4" w:space="0" w:color="auto"/>
              <w:bottom w:val="single" w:sz="4" w:space="0" w:color="auto"/>
              <w:right w:val="single" w:sz="4" w:space="0" w:color="auto"/>
            </w:tcBorders>
          </w:tcPr>
          <w:p w:rsidR="00432EFC" w:rsidRPr="00432EFC" w:rsidRDefault="00432EFC" w:rsidP="00432EFC">
            <w:pPr>
              <w:snapToGrid w:val="0"/>
              <w:spacing w:line="360" w:lineRule="auto"/>
              <w:ind w:firstLine="420"/>
              <w:jc w:val="center"/>
              <w:rPr>
                <w:rFonts w:ascii="Cambria Math" w:hAnsi="Cambria Math"/>
                <w:color w:val="000000" w:themeColor="text1"/>
                <w:szCs w:val="21"/>
              </w:rPr>
            </w:pPr>
            <w:r w:rsidRPr="00432EFC">
              <w:rPr>
                <w:rFonts w:ascii="Cambria Math" w:hAnsi="Cambria Math" w:hint="eastAsia"/>
                <w:color w:val="000000" w:themeColor="text1"/>
                <w:szCs w:val="21"/>
              </w:rPr>
              <w:t>杂</w:t>
            </w:r>
          </w:p>
          <w:p w:rsidR="00432EFC" w:rsidRPr="00432EFC" w:rsidRDefault="00432EFC" w:rsidP="00432EFC">
            <w:pPr>
              <w:snapToGrid w:val="0"/>
              <w:spacing w:line="360" w:lineRule="auto"/>
              <w:ind w:firstLine="420"/>
              <w:jc w:val="center"/>
              <w:rPr>
                <w:rFonts w:ascii="Cambria Math" w:hAnsi="Cambria Math"/>
                <w:color w:val="000000" w:themeColor="text1"/>
                <w:szCs w:val="21"/>
              </w:rPr>
            </w:pPr>
            <w:r w:rsidRPr="00432EFC">
              <w:rPr>
                <w:rFonts w:ascii="Cambria Math" w:hAnsi="Cambria Math" w:hint="eastAsia"/>
                <w:color w:val="000000" w:themeColor="text1"/>
                <w:szCs w:val="21"/>
              </w:rPr>
              <w:t>质</w:t>
            </w:r>
          </w:p>
          <w:p w:rsidR="00432EFC" w:rsidRPr="00432EFC" w:rsidRDefault="00432EFC" w:rsidP="00432EFC">
            <w:pPr>
              <w:snapToGrid w:val="0"/>
              <w:spacing w:line="360" w:lineRule="auto"/>
              <w:ind w:firstLine="420"/>
              <w:jc w:val="center"/>
              <w:rPr>
                <w:rFonts w:ascii="Cambria Math" w:hAnsi="Cambria Math"/>
                <w:color w:val="000000" w:themeColor="text1"/>
                <w:szCs w:val="21"/>
              </w:rPr>
            </w:pPr>
            <w:r w:rsidRPr="00432EFC">
              <w:rPr>
                <w:rFonts w:ascii="Cambria Math" w:hAnsi="Cambria Math" w:hint="eastAsia"/>
                <w:color w:val="000000" w:themeColor="text1"/>
                <w:szCs w:val="21"/>
              </w:rPr>
              <w:t>含</w:t>
            </w:r>
          </w:p>
          <w:p w:rsidR="00432EFC" w:rsidRPr="00432EFC" w:rsidRDefault="00432EFC" w:rsidP="00432EFC">
            <w:pPr>
              <w:snapToGrid w:val="0"/>
              <w:spacing w:line="360" w:lineRule="auto"/>
              <w:ind w:firstLine="420"/>
              <w:jc w:val="center"/>
              <w:rPr>
                <w:rFonts w:ascii="Cambria Math" w:hAnsi="Cambria Math"/>
                <w:color w:val="000000" w:themeColor="text1"/>
                <w:szCs w:val="21"/>
              </w:rPr>
            </w:pPr>
            <w:r w:rsidRPr="00432EFC">
              <w:rPr>
                <w:rFonts w:ascii="Cambria Math" w:hAnsi="Cambria Math" w:hint="eastAsia"/>
                <w:color w:val="000000" w:themeColor="text1"/>
                <w:szCs w:val="21"/>
              </w:rPr>
              <w:t>量</w:t>
            </w:r>
          </w:p>
          <w:p w:rsidR="00432EFC" w:rsidRPr="00432EFC" w:rsidRDefault="00432EFC" w:rsidP="00432EFC">
            <w:pPr>
              <w:snapToGrid w:val="0"/>
              <w:spacing w:line="360" w:lineRule="auto"/>
              <w:ind w:firstLine="420"/>
              <w:jc w:val="center"/>
              <w:rPr>
                <w:rFonts w:ascii="Cambria Math" w:hAnsi="Cambria Math"/>
                <w:color w:val="000000" w:themeColor="text1"/>
                <w:szCs w:val="21"/>
              </w:rPr>
            </w:pPr>
            <w:r w:rsidRPr="00432EFC">
              <w:rPr>
                <w:rFonts w:ascii="Cambria Math" w:hAnsi="Cambria Math" w:hint="eastAsia"/>
                <w:color w:val="000000" w:themeColor="text1"/>
                <w:szCs w:val="21"/>
              </w:rPr>
              <w:t>不</w:t>
            </w:r>
          </w:p>
          <w:p w:rsidR="00432EFC" w:rsidRPr="00432EFC" w:rsidRDefault="00432EFC" w:rsidP="00432EFC">
            <w:pPr>
              <w:snapToGrid w:val="0"/>
              <w:spacing w:line="360" w:lineRule="auto"/>
              <w:ind w:firstLine="420"/>
              <w:jc w:val="center"/>
              <w:rPr>
                <w:rFonts w:ascii="Cambria Math" w:hAnsi="Cambria Math"/>
                <w:color w:val="000000" w:themeColor="text1"/>
                <w:szCs w:val="21"/>
              </w:rPr>
            </w:pPr>
            <w:r w:rsidRPr="00432EFC">
              <w:rPr>
                <w:rFonts w:ascii="Cambria Math" w:hAnsi="Cambria Math" w:hint="eastAsia"/>
                <w:color w:val="000000" w:themeColor="text1"/>
                <w:szCs w:val="21"/>
              </w:rPr>
              <w:t>大</w:t>
            </w:r>
          </w:p>
          <w:p w:rsidR="00432EFC" w:rsidRPr="00432EFC" w:rsidRDefault="00432EFC" w:rsidP="00432EFC">
            <w:pPr>
              <w:snapToGrid w:val="0"/>
              <w:spacing w:line="360" w:lineRule="auto"/>
              <w:ind w:firstLine="420"/>
              <w:jc w:val="center"/>
              <w:rPr>
                <w:rFonts w:ascii="Cambria Math" w:hAnsi="Cambria Math"/>
                <w:color w:val="000000" w:themeColor="text1"/>
                <w:szCs w:val="21"/>
              </w:rPr>
            </w:pPr>
            <w:r w:rsidRPr="00432EFC">
              <w:rPr>
                <w:rFonts w:ascii="Cambria Math" w:hAnsi="Cambria Math" w:hint="eastAsia"/>
                <w:color w:val="000000" w:themeColor="text1"/>
                <w:szCs w:val="21"/>
              </w:rPr>
              <w:t>于</w:t>
            </w:r>
          </w:p>
          <w:p w:rsidR="00432EFC" w:rsidRPr="00432EFC" w:rsidRDefault="00432EFC" w:rsidP="00432EFC">
            <w:pPr>
              <w:snapToGrid w:val="0"/>
              <w:spacing w:line="360" w:lineRule="auto"/>
              <w:ind w:firstLine="420"/>
              <w:jc w:val="center"/>
              <w:rPr>
                <w:rFonts w:ascii="Cambria Math" w:hAnsi="Cambria Math"/>
                <w:color w:val="000000" w:themeColor="text1"/>
                <w:szCs w:val="21"/>
              </w:rPr>
            </w:pPr>
            <w:r w:rsidRPr="00432EFC">
              <w:rPr>
                <w:rFonts w:ascii="Cambria Math" w:hAnsi="Cambria Math"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tcPr>
          <w:p w:rsidR="00432EFC" w:rsidRPr="00432EFC" w:rsidRDefault="00432EFC" w:rsidP="000F563B">
            <w:pPr>
              <w:snapToGrid w:val="0"/>
              <w:spacing w:line="360" w:lineRule="auto"/>
              <w:jc w:val="left"/>
              <w:rPr>
                <w:rFonts w:ascii="Cambria Math" w:hAnsi="Cambria Math"/>
                <w:color w:val="000000" w:themeColor="text1"/>
                <w:szCs w:val="21"/>
              </w:rPr>
            </w:pPr>
            <w:r w:rsidRPr="00432EFC">
              <w:rPr>
                <w:rFonts w:ascii="Cambria Math" w:hAnsi="Cambria Math" w:hint="eastAsia"/>
                <w:color w:val="000000" w:themeColor="text1"/>
                <w:szCs w:val="21"/>
              </w:rPr>
              <w:t>Na</w:t>
            </w:r>
          </w:p>
        </w:tc>
        <w:tc>
          <w:tcPr>
            <w:tcW w:w="1417" w:type="dxa"/>
            <w:tcBorders>
              <w:top w:val="single" w:sz="4" w:space="0" w:color="auto"/>
              <w:left w:val="single" w:sz="4" w:space="0" w:color="auto"/>
              <w:bottom w:val="single" w:sz="4" w:space="0" w:color="auto"/>
              <w:right w:val="single" w:sz="4" w:space="0" w:color="auto"/>
            </w:tcBorders>
          </w:tcPr>
          <w:p w:rsidR="00432EFC" w:rsidRPr="00432EFC" w:rsidRDefault="00432EFC" w:rsidP="000F563B">
            <w:pPr>
              <w:snapToGrid w:val="0"/>
              <w:spacing w:line="360" w:lineRule="auto"/>
              <w:jc w:val="left"/>
              <w:rPr>
                <w:rFonts w:ascii="Cambria Math" w:hAnsi="Cambria Math"/>
                <w:color w:val="000000" w:themeColor="text1"/>
                <w:szCs w:val="21"/>
              </w:rPr>
            </w:pPr>
            <w:r w:rsidRPr="00432EFC">
              <w:rPr>
                <w:rFonts w:ascii="Cambria Math" w:hAnsi="Cambria Math" w:hint="eastAsia"/>
                <w:color w:val="000000" w:themeColor="text1"/>
                <w:szCs w:val="21"/>
              </w:rPr>
              <w:t>0.08</w:t>
            </w:r>
          </w:p>
        </w:tc>
        <w:tc>
          <w:tcPr>
            <w:tcW w:w="1560" w:type="dxa"/>
            <w:tcBorders>
              <w:top w:val="single" w:sz="4" w:space="0" w:color="auto"/>
              <w:left w:val="single" w:sz="4" w:space="0" w:color="auto"/>
              <w:bottom w:val="single" w:sz="4" w:space="0" w:color="auto"/>
              <w:right w:val="single" w:sz="4" w:space="0" w:color="auto"/>
            </w:tcBorders>
          </w:tcPr>
          <w:p w:rsidR="00432EFC" w:rsidRPr="00432EFC" w:rsidRDefault="00432EFC" w:rsidP="000F563B">
            <w:pPr>
              <w:snapToGrid w:val="0"/>
              <w:spacing w:line="360" w:lineRule="auto"/>
              <w:jc w:val="left"/>
              <w:rPr>
                <w:rFonts w:ascii="Cambria Math" w:hAnsi="Cambria Math"/>
                <w:color w:val="000000" w:themeColor="text1"/>
                <w:szCs w:val="21"/>
              </w:rPr>
            </w:pPr>
            <w:r w:rsidRPr="00432EFC">
              <w:rPr>
                <w:rFonts w:ascii="Cambria Math" w:hAnsi="Cambria Math" w:hint="eastAsia"/>
                <w:color w:val="000000" w:themeColor="text1"/>
                <w:szCs w:val="21"/>
              </w:rPr>
              <w:t>0.15</w:t>
            </w:r>
          </w:p>
        </w:tc>
        <w:tc>
          <w:tcPr>
            <w:tcW w:w="1593" w:type="dxa"/>
            <w:tcBorders>
              <w:top w:val="single" w:sz="4" w:space="0" w:color="auto"/>
              <w:left w:val="single" w:sz="4" w:space="0" w:color="auto"/>
              <w:bottom w:val="single" w:sz="4" w:space="0" w:color="auto"/>
              <w:right w:val="single" w:sz="4" w:space="0" w:color="auto"/>
            </w:tcBorders>
          </w:tcPr>
          <w:p w:rsidR="00432EFC" w:rsidRPr="00432EFC" w:rsidRDefault="00432EFC" w:rsidP="000F563B">
            <w:pPr>
              <w:snapToGrid w:val="0"/>
              <w:spacing w:line="360" w:lineRule="auto"/>
              <w:jc w:val="left"/>
              <w:rPr>
                <w:rFonts w:ascii="Cambria Math" w:hAnsi="Cambria Math"/>
                <w:color w:val="000000" w:themeColor="text1"/>
                <w:szCs w:val="21"/>
              </w:rPr>
            </w:pPr>
            <w:r w:rsidRPr="00432EFC">
              <w:rPr>
                <w:rFonts w:ascii="Cambria Math" w:hAnsi="Cambria Math" w:hint="eastAsia"/>
                <w:color w:val="000000" w:themeColor="text1"/>
                <w:szCs w:val="21"/>
              </w:rPr>
              <w:t>0.20</w:t>
            </w:r>
          </w:p>
        </w:tc>
      </w:tr>
      <w:tr w:rsidR="00B02068" w:rsidRPr="00432EFC" w:rsidTr="000F563B">
        <w:trPr>
          <w:trHeight w:val="213"/>
        </w:trPr>
        <w:tc>
          <w:tcPr>
            <w:tcW w:w="1384" w:type="dxa"/>
            <w:vMerge/>
            <w:tcBorders>
              <w:top w:val="single" w:sz="4" w:space="0" w:color="auto"/>
              <w:left w:val="single" w:sz="4" w:space="0" w:color="auto"/>
              <w:bottom w:val="single" w:sz="4" w:space="0" w:color="auto"/>
              <w:right w:val="single" w:sz="4" w:space="0" w:color="auto"/>
            </w:tcBorders>
          </w:tcPr>
          <w:p w:rsidR="00432EFC" w:rsidRPr="00432EFC" w:rsidRDefault="00432EFC" w:rsidP="00432EFC">
            <w:pPr>
              <w:snapToGrid w:val="0"/>
              <w:spacing w:line="360" w:lineRule="auto"/>
              <w:ind w:firstLine="420"/>
              <w:jc w:val="center"/>
              <w:rPr>
                <w:rFonts w:ascii="Cambria Math" w:hAnsi="Cambria Math"/>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tcPr>
          <w:p w:rsidR="00432EFC" w:rsidRPr="00432EFC" w:rsidRDefault="00432EFC" w:rsidP="000F563B">
            <w:pPr>
              <w:snapToGrid w:val="0"/>
              <w:spacing w:line="360" w:lineRule="auto"/>
              <w:jc w:val="left"/>
              <w:rPr>
                <w:rFonts w:ascii="Cambria Math" w:hAnsi="Cambria Math"/>
                <w:color w:val="000000" w:themeColor="text1"/>
                <w:szCs w:val="21"/>
              </w:rPr>
            </w:pPr>
            <w:r w:rsidRPr="00432EFC">
              <w:rPr>
                <w:rFonts w:ascii="Cambria Math" w:hAnsi="Cambria Math" w:hint="eastAsia"/>
                <w:color w:val="000000" w:themeColor="text1"/>
                <w:szCs w:val="21"/>
              </w:rPr>
              <w:t>Fe</w:t>
            </w:r>
          </w:p>
        </w:tc>
        <w:tc>
          <w:tcPr>
            <w:tcW w:w="1417" w:type="dxa"/>
            <w:tcBorders>
              <w:top w:val="single" w:sz="4" w:space="0" w:color="auto"/>
              <w:left w:val="single" w:sz="4" w:space="0" w:color="auto"/>
              <w:bottom w:val="single" w:sz="4" w:space="0" w:color="auto"/>
              <w:right w:val="single" w:sz="4" w:space="0" w:color="auto"/>
            </w:tcBorders>
          </w:tcPr>
          <w:p w:rsidR="00432EFC" w:rsidRPr="00432EFC" w:rsidRDefault="00432EFC" w:rsidP="000F563B">
            <w:pPr>
              <w:snapToGrid w:val="0"/>
              <w:spacing w:line="360" w:lineRule="auto"/>
              <w:jc w:val="left"/>
              <w:rPr>
                <w:rFonts w:ascii="Cambria Math" w:hAnsi="Cambria Math"/>
                <w:color w:val="000000" w:themeColor="text1"/>
                <w:szCs w:val="21"/>
              </w:rPr>
            </w:pPr>
            <w:r w:rsidRPr="00432EFC">
              <w:rPr>
                <w:rFonts w:ascii="Cambria Math" w:hAnsi="Cambria Math" w:hint="eastAsia"/>
                <w:color w:val="000000" w:themeColor="text1"/>
                <w:szCs w:val="21"/>
              </w:rPr>
              <w:t>0.002</w:t>
            </w:r>
          </w:p>
        </w:tc>
        <w:tc>
          <w:tcPr>
            <w:tcW w:w="1560" w:type="dxa"/>
            <w:tcBorders>
              <w:top w:val="single" w:sz="4" w:space="0" w:color="auto"/>
              <w:left w:val="single" w:sz="4" w:space="0" w:color="auto"/>
              <w:bottom w:val="single" w:sz="4" w:space="0" w:color="auto"/>
              <w:right w:val="single" w:sz="4" w:space="0" w:color="auto"/>
            </w:tcBorders>
          </w:tcPr>
          <w:p w:rsidR="00432EFC" w:rsidRPr="00432EFC" w:rsidRDefault="00432EFC" w:rsidP="000F563B">
            <w:pPr>
              <w:snapToGrid w:val="0"/>
              <w:spacing w:line="360" w:lineRule="auto"/>
              <w:jc w:val="left"/>
              <w:rPr>
                <w:rFonts w:ascii="Cambria Math" w:hAnsi="Cambria Math"/>
                <w:color w:val="000000" w:themeColor="text1"/>
                <w:szCs w:val="21"/>
              </w:rPr>
            </w:pPr>
            <w:r w:rsidRPr="00432EFC">
              <w:rPr>
                <w:rFonts w:ascii="Cambria Math" w:hAnsi="Cambria Math" w:hint="eastAsia"/>
                <w:color w:val="000000" w:themeColor="text1"/>
                <w:szCs w:val="21"/>
              </w:rPr>
              <w:t>0.0035</w:t>
            </w:r>
          </w:p>
        </w:tc>
        <w:tc>
          <w:tcPr>
            <w:tcW w:w="1593" w:type="dxa"/>
            <w:tcBorders>
              <w:top w:val="single" w:sz="4" w:space="0" w:color="auto"/>
              <w:left w:val="single" w:sz="4" w:space="0" w:color="auto"/>
              <w:bottom w:val="single" w:sz="4" w:space="0" w:color="auto"/>
              <w:right w:val="single" w:sz="4" w:space="0" w:color="auto"/>
            </w:tcBorders>
          </w:tcPr>
          <w:p w:rsidR="00432EFC" w:rsidRPr="00432EFC" w:rsidRDefault="00432EFC" w:rsidP="000F563B">
            <w:pPr>
              <w:snapToGrid w:val="0"/>
              <w:spacing w:line="360" w:lineRule="auto"/>
              <w:jc w:val="left"/>
              <w:rPr>
                <w:rFonts w:ascii="Cambria Math" w:hAnsi="Cambria Math"/>
                <w:color w:val="000000" w:themeColor="text1"/>
                <w:szCs w:val="21"/>
              </w:rPr>
            </w:pPr>
            <w:r w:rsidRPr="00432EFC">
              <w:rPr>
                <w:rFonts w:ascii="Cambria Math" w:hAnsi="Cambria Math" w:hint="eastAsia"/>
                <w:color w:val="000000" w:themeColor="text1"/>
                <w:szCs w:val="21"/>
              </w:rPr>
              <w:t>0.007</w:t>
            </w:r>
          </w:p>
        </w:tc>
      </w:tr>
      <w:tr w:rsidR="00B02068" w:rsidRPr="00432EFC" w:rsidTr="000F563B">
        <w:trPr>
          <w:trHeight w:val="190"/>
        </w:trPr>
        <w:tc>
          <w:tcPr>
            <w:tcW w:w="1384" w:type="dxa"/>
            <w:vMerge/>
            <w:tcBorders>
              <w:top w:val="single" w:sz="4" w:space="0" w:color="auto"/>
              <w:left w:val="single" w:sz="4" w:space="0" w:color="auto"/>
              <w:bottom w:val="single" w:sz="4" w:space="0" w:color="auto"/>
              <w:right w:val="single" w:sz="4" w:space="0" w:color="auto"/>
            </w:tcBorders>
          </w:tcPr>
          <w:p w:rsidR="00432EFC" w:rsidRPr="00432EFC" w:rsidRDefault="00432EFC" w:rsidP="00432EFC">
            <w:pPr>
              <w:snapToGrid w:val="0"/>
              <w:spacing w:line="360" w:lineRule="auto"/>
              <w:ind w:firstLine="420"/>
              <w:jc w:val="center"/>
              <w:rPr>
                <w:rFonts w:ascii="Cambria Math" w:hAnsi="Cambria Math"/>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tcPr>
          <w:p w:rsidR="00432EFC" w:rsidRPr="00432EFC" w:rsidRDefault="00432EFC" w:rsidP="000F563B">
            <w:pPr>
              <w:snapToGrid w:val="0"/>
              <w:spacing w:line="360" w:lineRule="auto"/>
              <w:jc w:val="left"/>
              <w:rPr>
                <w:rFonts w:ascii="Cambria Math" w:hAnsi="Cambria Math"/>
                <w:color w:val="000000" w:themeColor="text1"/>
                <w:szCs w:val="21"/>
              </w:rPr>
            </w:pPr>
            <w:r w:rsidRPr="00432EFC">
              <w:rPr>
                <w:rFonts w:ascii="Cambria Math" w:hAnsi="Cambria Math" w:hint="eastAsia"/>
                <w:color w:val="000000" w:themeColor="text1"/>
                <w:szCs w:val="21"/>
              </w:rPr>
              <w:t>Ca</w:t>
            </w:r>
          </w:p>
        </w:tc>
        <w:tc>
          <w:tcPr>
            <w:tcW w:w="1417" w:type="dxa"/>
            <w:tcBorders>
              <w:top w:val="single" w:sz="4" w:space="0" w:color="auto"/>
              <w:left w:val="single" w:sz="4" w:space="0" w:color="auto"/>
              <w:bottom w:val="single" w:sz="4" w:space="0" w:color="auto"/>
              <w:right w:val="single" w:sz="4" w:space="0" w:color="auto"/>
            </w:tcBorders>
          </w:tcPr>
          <w:p w:rsidR="00432EFC" w:rsidRPr="00432EFC" w:rsidRDefault="00432EFC" w:rsidP="000F563B">
            <w:pPr>
              <w:snapToGrid w:val="0"/>
              <w:spacing w:line="360" w:lineRule="auto"/>
              <w:jc w:val="left"/>
              <w:rPr>
                <w:rFonts w:ascii="Cambria Math" w:hAnsi="Cambria Math"/>
                <w:color w:val="000000" w:themeColor="text1"/>
                <w:szCs w:val="21"/>
              </w:rPr>
            </w:pPr>
            <w:r w:rsidRPr="00432EFC">
              <w:rPr>
                <w:rFonts w:ascii="Cambria Math" w:hAnsi="Cambria Math" w:hint="eastAsia"/>
                <w:color w:val="000000" w:themeColor="text1"/>
                <w:szCs w:val="21"/>
              </w:rPr>
              <w:t>0.025</w:t>
            </w:r>
          </w:p>
        </w:tc>
        <w:tc>
          <w:tcPr>
            <w:tcW w:w="1560" w:type="dxa"/>
            <w:tcBorders>
              <w:top w:val="single" w:sz="4" w:space="0" w:color="auto"/>
              <w:left w:val="single" w:sz="4" w:space="0" w:color="auto"/>
              <w:bottom w:val="single" w:sz="4" w:space="0" w:color="auto"/>
              <w:right w:val="single" w:sz="4" w:space="0" w:color="auto"/>
            </w:tcBorders>
          </w:tcPr>
          <w:p w:rsidR="00432EFC" w:rsidRPr="00432EFC" w:rsidRDefault="00432EFC" w:rsidP="000F563B">
            <w:pPr>
              <w:snapToGrid w:val="0"/>
              <w:spacing w:line="360" w:lineRule="auto"/>
              <w:jc w:val="left"/>
              <w:rPr>
                <w:rFonts w:ascii="Cambria Math" w:hAnsi="Cambria Math"/>
                <w:color w:val="000000" w:themeColor="text1"/>
                <w:szCs w:val="21"/>
              </w:rPr>
            </w:pPr>
            <w:r w:rsidRPr="00432EFC">
              <w:rPr>
                <w:rFonts w:ascii="Cambria Math" w:hAnsi="Cambria Math" w:hint="eastAsia"/>
                <w:color w:val="000000" w:themeColor="text1"/>
                <w:szCs w:val="21"/>
              </w:rPr>
              <w:t>0.04</w:t>
            </w:r>
          </w:p>
        </w:tc>
        <w:tc>
          <w:tcPr>
            <w:tcW w:w="1593" w:type="dxa"/>
            <w:tcBorders>
              <w:top w:val="single" w:sz="4" w:space="0" w:color="auto"/>
              <w:left w:val="single" w:sz="4" w:space="0" w:color="auto"/>
              <w:bottom w:val="single" w:sz="4" w:space="0" w:color="auto"/>
              <w:right w:val="single" w:sz="4" w:space="0" w:color="auto"/>
            </w:tcBorders>
          </w:tcPr>
          <w:p w:rsidR="00432EFC" w:rsidRPr="00432EFC" w:rsidRDefault="00432EFC" w:rsidP="000F563B">
            <w:pPr>
              <w:snapToGrid w:val="0"/>
              <w:spacing w:line="360" w:lineRule="auto"/>
              <w:jc w:val="left"/>
              <w:rPr>
                <w:rFonts w:ascii="Cambria Math" w:hAnsi="Cambria Math"/>
                <w:color w:val="000000" w:themeColor="text1"/>
                <w:szCs w:val="21"/>
              </w:rPr>
            </w:pPr>
            <w:r w:rsidRPr="00432EFC">
              <w:rPr>
                <w:rFonts w:ascii="Cambria Math" w:hAnsi="Cambria Math" w:hint="eastAsia"/>
                <w:color w:val="000000" w:themeColor="text1"/>
                <w:szCs w:val="21"/>
              </w:rPr>
              <w:t>0.07</w:t>
            </w:r>
          </w:p>
        </w:tc>
      </w:tr>
      <w:tr w:rsidR="00B02068" w:rsidRPr="00432EFC" w:rsidTr="000F563B">
        <w:trPr>
          <w:trHeight w:val="181"/>
        </w:trPr>
        <w:tc>
          <w:tcPr>
            <w:tcW w:w="1384" w:type="dxa"/>
            <w:vMerge/>
            <w:tcBorders>
              <w:top w:val="single" w:sz="4" w:space="0" w:color="auto"/>
              <w:left w:val="single" w:sz="4" w:space="0" w:color="auto"/>
              <w:bottom w:val="single" w:sz="4" w:space="0" w:color="auto"/>
              <w:right w:val="single" w:sz="4" w:space="0" w:color="auto"/>
            </w:tcBorders>
          </w:tcPr>
          <w:p w:rsidR="00432EFC" w:rsidRPr="00432EFC" w:rsidRDefault="00432EFC" w:rsidP="00432EFC">
            <w:pPr>
              <w:snapToGrid w:val="0"/>
              <w:spacing w:line="360" w:lineRule="auto"/>
              <w:ind w:firstLine="420"/>
              <w:jc w:val="center"/>
              <w:rPr>
                <w:rFonts w:ascii="Cambria Math" w:hAnsi="Cambria Math"/>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tcPr>
          <w:p w:rsidR="00432EFC" w:rsidRPr="00432EFC" w:rsidRDefault="00432EFC" w:rsidP="000F563B">
            <w:pPr>
              <w:snapToGrid w:val="0"/>
              <w:spacing w:line="360" w:lineRule="auto"/>
              <w:jc w:val="left"/>
              <w:rPr>
                <w:rFonts w:ascii="Cambria Math" w:hAnsi="Cambria Math"/>
                <w:color w:val="000000" w:themeColor="text1"/>
                <w:szCs w:val="21"/>
              </w:rPr>
            </w:pPr>
            <w:r w:rsidRPr="00432EFC">
              <w:rPr>
                <w:rFonts w:ascii="Cambria Math" w:hAnsi="Cambria Math" w:hint="eastAsia"/>
                <w:color w:val="000000" w:themeColor="text1"/>
                <w:szCs w:val="21"/>
              </w:rPr>
              <w:t>Cl</w:t>
            </w:r>
            <w:r w:rsidRPr="00432EFC">
              <w:rPr>
                <w:rFonts w:ascii="Cambria Math" w:hAnsi="Cambria Math" w:hint="eastAsia"/>
                <w:color w:val="000000" w:themeColor="text1"/>
                <w:szCs w:val="21"/>
                <w:vertAlign w:val="superscript"/>
              </w:rPr>
              <w:t>-</w:t>
            </w:r>
          </w:p>
        </w:tc>
        <w:tc>
          <w:tcPr>
            <w:tcW w:w="1417" w:type="dxa"/>
            <w:tcBorders>
              <w:top w:val="single" w:sz="4" w:space="0" w:color="auto"/>
              <w:left w:val="single" w:sz="4" w:space="0" w:color="auto"/>
              <w:bottom w:val="single" w:sz="4" w:space="0" w:color="auto"/>
              <w:right w:val="single" w:sz="4" w:space="0" w:color="auto"/>
            </w:tcBorders>
          </w:tcPr>
          <w:p w:rsidR="00432EFC" w:rsidRPr="00432EFC" w:rsidRDefault="00432EFC" w:rsidP="000F563B">
            <w:pPr>
              <w:snapToGrid w:val="0"/>
              <w:spacing w:line="360" w:lineRule="auto"/>
              <w:jc w:val="left"/>
              <w:rPr>
                <w:rFonts w:ascii="Cambria Math" w:hAnsi="Cambria Math"/>
                <w:color w:val="000000" w:themeColor="text1"/>
                <w:szCs w:val="21"/>
              </w:rPr>
            </w:pPr>
            <w:r w:rsidRPr="00432EFC">
              <w:rPr>
                <w:rFonts w:ascii="Cambria Math" w:hAnsi="Cambria Math" w:hint="eastAsia"/>
                <w:color w:val="000000" w:themeColor="text1"/>
                <w:szCs w:val="21"/>
              </w:rPr>
              <w:t>0.01</w:t>
            </w:r>
          </w:p>
        </w:tc>
        <w:tc>
          <w:tcPr>
            <w:tcW w:w="1560" w:type="dxa"/>
            <w:tcBorders>
              <w:top w:val="single" w:sz="4" w:space="0" w:color="auto"/>
              <w:left w:val="single" w:sz="4" w:space="0" w:color="auto"/>
              <w:bottom w:val="single" w:sz="4" w:space="0" w:color="auto"/>
              <w:right w:val="single" w:sz="4" w:space="0" w:color="auto"/>
            </w:tcBorders>
          </w:tcPr>
          <w:p w:rsidR="00432EFC" w:rsidRPr="00432EFC" w:rsidRDefault="00432EFC" w:rsidP="000F563B">
            <w:pPr>
              <w:snapToGrid w:val="0"/>
              <w:spacing w:line="360" w:lineRule="auto"/>
              <w:jc w:val="left"/>
              <w:rPr>
                <w:rFonts w:ascii="Cambria Math" w:hAnsi="Cambria Math"/>
                <w:color w:val="000000" w:themeColor="text1"/>
                <w:szCs w:val="21"/>
              </w:rPr>
            </w:pPr>
            <w:r w:rsidRPr="00432EFC">
              <w:rPr>
                <w:rFonts w:ascii="Cambria Math" w:hAnsi="Cambria Math" w:hint="eastAsia"/>
                <w:color w:val="000000" w:themeColor="text1"/>
                <w:szCs w:val="21"/>
              </w:rPr>
              <w:t>0.02</w:t>
            </w:r>
          </w:p>
        </w:tc>
        <w:tc>
          <w:tcPr>
            <w:tcW w:w="1593" w:type="dxa"/>
            <w:tcBorders>
              <w:top w:val="single" w:sz="4" w:space="0" w:color="auto"/>
              <w:left w:val="single" w:sz="4" w:space="0" w:color="auto"/>
              <w:bottom w:val="single" w:sz="4" w:space="0" w:color="auto"/>
              <w:right w:val="single" w:sz="4" w:space="0" w:color="auto"/>
            </w:tcBorders>
          </w:tcPr>
          <w:p w:rsidR="00432EFC" w:rsidRPr="00432EFC" w:rsidRDefault="00432EFC" w:rsidP="000F563B">
            <w:pPr>
              <w:snapToGrid w:val="0"/>
              <w:spacing w:line="360" w:lineRule="auto"/>
              <w:jc w:val="left"/>
              <w:rPr>
                <w:rFonts w:ascii="Cambria Math" w:hAnsi="Cambria Math"/>
                <w:color w:val="000000" w:themeColor="text1"/>
                <w:szCs w:val="21"/>
              </w:rPr>
            </w:pPr>
            <w:r w:rsidRPr="00432EFC">
              <w:rPr>
                <w:rFonts w:ascii="Cambria Math" w:hAnsi="Cambria Math" w:hint="eastAsia"/>
                <w:color w:val="000000" w:themeColor="text1"/>
                <w:szCs w:val="21"/>
              </w:rPr>
              <w:t>0.03</w:t>
            </w:r>
          </w:p>
        </w:tc>
      </w:tr>
      <w:tr w:rsidR="00B02068" w:rsidRPr="00432EFC" w:rsidTr="000F563B">
        <w:trPr>
          <w:trHeight w:val="168"/>
        </w:trPr>
        <w:tc>
          <w:tcPr>
            <w:tcW w:w="1384" w:type="dxa"/>
            <w:vMerge/>
            <w:tcBorders>
              <w:top w:val="single" w:sz="4" w:space="0" w:color="auto"/>
              <w:left w:val="single" w:sz="4" w:space="0" w:color="auto"/>
              <w:bottom w:val="single" w:sz="4" w:space="0" w:color="auto"/>
              <w:right w:val="single" w:sz="4" w:space="0" w:color="auto"/>
            </w:tcBorders>
          </w:tcPr>
          <w:p w:rsidR="00432EFC" w:rsidRPr="00432EFC" w:rsidRDefault="00432EFC" w:rsidP="00432EFC">
            <w:pPr>
              <w:snapToGrid w:val="0"/>
              <w:spacing w:line="360" w:lineRule="auto"/>
              <w:ind w:firstLine="420"/>
              <w:jc w:val="center"/>
              <w:rPr>
                <w:rFonts w:ascii="Cambria Math" w:hAnsi="Cambria Math"/>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tcPr>
          <w:p w:rsidR="00432EFC" w:rsidRPr="00432EFC" w:rsidRDefault="00432EFC" w:rsidP="000F563B">
            <w:pPr>
              <w:snapToGrid w:val="0"/>
              <w:spacing w:line="360" w:lineRule="auto"/>
              <w:jc w:val="left"/>
              <w:rPr>
                <w:rFonts w:ascii="Cambria Math" w:hAnsi="Cambria Math"/>
                <w:color w:val="000000" w:themeColor="text1"/>
                <w:szCs w:val="21"/>
              </w:rPr>
            </w:pPr>
            <w:r w:rsidRPr="00432EFC">
              <w:rPr>
                <w:rFonts w:ascii="Cambria Math" w:hAnsi="Cambria Math" w:hint="eastAsia"/>
                <w:color w:val="000000" w:themeColor="text1"/>
                <w:szCs w:val="21"/>
              </w:rPr>
              <w:t>SO</w:t>
            </w:r>
            <w:r w:rsidRPr="00432EFC">
              <w:rPr>
                <w:rFonts w:ascii="Cambria Math" w:hAnsi="Cambria Math" w:hint="eastAsia"/>
                <w:color w:val="000000" w:themeColor="text1"/>
                <w:szCs w:val="21"/>
                <w:vertAlign w:val="subscript"/>
              </w:rPr>
              <w:t>4</w:t>
            </w:r>
            <w:r w:rsidRPr="00432EFC">
              <w:rPr>
                <w:rFonts w:ascii="Cambria Math" w:hAnsi="Cambria Math" w:hint="eastAsia"/>
                <w:color w:val="000000" w:themeColor="text1"/>
                <w:szCs w:val="21"/>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432EFC" w:rsidRPr="00432EFC" w:rsidRDefault="00432EFC" w:rsidP="000F563B">
            <w:pPr>
              <w:snapToGrid w:val="0"/>
              <w:spacing w:line="360" w:lineRule="auto"/>
              <w:jc w:val="left"/>
              <w:rPr>
                <w:rFonts w:ascii="Cambria Math" w:hAnsi="Cambria Math"/>
                <w:color w:val="000000" w:themeColor="text1"/>
                <w:szCs w:val="21"/>
              </w:rPr>
            </w:pPr>
            <w:r w:rsidRPr="00432EFC">
              <w:rPr>
                <w:rFonts w:ascii="Cambria Math" w:hAnsi="Cambria Math" w:hint="eastAsia"/>
                <w:color w:val="000000" w:themeColor="text1"/>
                <w:szCs w:val="21"/>
              </w:rPr>
              <w:t>0.2</w:t>
            </w:r>
          </w:p>
        </w:tc>
        <w:tc>
          <w:tcPr>
            <w:tcW w:w="1560" w:type="dxa"/>
            <w:tcBorders>
              <w:top w:val="single" w:sz="4" w:space="0" w:color="auto"/>
              <w:left w:val="single" w:sz="4" w:space="0" w:color="auto"/>
              <w:bottom w:val="single" w:sz="4" w:space="0" w:color="auto"/>
              <w:right w:val="single" w:sz="4" w:space="0" w:color="auto"/>
            </w:tcBorders>
          </w:tcPr>
          <w:p w:rsidR="00432EFC" w:rsidRPr="00432EFC" w:rsidRDefault="00432EFC" w:rsidP="000F563B">
            <w:pPr>
              <w:snapToGrid w:val="0"/>
              <w:spacing w:line="360" w:lineRule="auto"/>
              <w:jc w:val="left"/>
              <w:rPr>
                <w:rFonts w:ascii="Cambria Math" w:hAnsi="Cambria Math"/>
                <w:color w:val="000000" w:themeColor="text1"/>
                <w:szCs w:val="21"/>
              </w:rPr>
            </w:pPr>
            <w:r w:rsidRPr="00432EFC">
              <w:rPr>
                <w:rFonts w:ascii="Cambria Math" w:hAnsi="Cambria Math" w:hint="eastAsia"/>
                <w:color w:val="000000" w:themeColor="text1"/>
                <w:szCs w:val="21"/>
              </w:rPr>
              <w:t>0.35</w:t>
            </w:r>
          </w:p>
        </w:tc>
        <w:tc>
          <w:tcPr>
            <w:tcW w:w="1593" w:type="dxa"/>
            <w:tcBorders>
              <w:top w:val="single" w:sz="4" w:space="0" w:color="auto"/>
              <w:left w:val="single" w:sz="4" w:space="0" w:color="auto"/>
              <w:bottom w:val="single" w:sz="4" w:space="0" w:color="auto"/>
              <w:right w:val="single" w:sz="4" w:space="0" w:color="auto"/>
            </w:tcBorders>
          </w:tcPr>
          <w:p w:rsidR="00432EFC" w:rsidRPr="00432EFC" w:rsidRDefault="00432EFC" w:rsidP="000F563B">
            <w:pPr>
              <w:snapToGrid w:val="0"/>
              <w:spacing w:line="360" w:lineRule="auto"/>
              <w:jc w:val="left"/>
              <w:rPr>
                <w:rFonts w:ascii="Cambria Math" w:hAnsi="Cambria Math"/>
                <w:color w:val="000000" w:themeColor="text1"/>
                <w:szCs w:val="21"/>
              </w:rPr>
            </w:pPr>
            <w:r w:rsidRPr="00432EFC">
              <w:rPr>
                <w:rFonts w:ascii="Cambria Math" w:hAnsi="Cambria Math" w:hint="eastAsia"/>
                <w:color w:val="000000" w:themeColor="text1"/>
                <w:szCs w:val="21"/>
              </w:rPr>
              <w:t>0.5</w:t>
            </w:r>
          </w:p>
        </w:tc>
      </w:tr>
      <w:tr w:rsidR="00B02068" w:rsidRPr="00432EFC" w:rsidTr="000F563B">
        <w:trPr>
          <w:trHeight w:val="253"/>
        </w:trPr>
        <w:tc>
          <w:tcPr>
            <w:tcW w:w="1384" w:type="dxa"/>
            <w:vMerge/>
            <w:tcBorders>
              <w:top w:val="single" w:sz="4" w:space="0" w:color="auto"/>
              <w:left w:val="single" w:sz="4" w:space="0" w:color="auto"/>
              <w:bottom w:val="single" w:sz="4" w:space="0" w:color="auto"/>
              <w:right w:val="single" w:sz="4" w:space="0" w:color="auto"/>
            </w:tcBorders>
          </w:tcPr>
          <w:p w:rsidR="00432EFC" w:rsidRPr="00432EFC" w:rsidRDefault="00432EFC" w:rsidP="00432EFC">
            <w:pPr>
              <w:snapToGrid w:val="0"/>
              <w:spacing w:line="360" w:lineRule="auto"/>
              <w:ind w:firstLine="420"/>
              <w:jc w:val="center"/>
              <w:rPr>
                <w:rFonts w:ascii="Cambria Math" w:hAnsi="Cambria Math"/>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tcPr>
          <w:p w:rsidR="00432EFC" w:rsidRPr="00432EFC" w:rsidRDefault="00432EFC" w:rsidP="000F563B">
            <w:pPr>
              <w:snapToGrid w:val="0"/>
              <w:spacing w:line="360" w:lineRule="auto"/>
              <w:jc w:val="left"/>
              <w:rPr>
                <w:rFonts w:ascii="Cambria Math" w:hAnsi="Cambria Math"/>
                <w:color w:val="000000" w:themeColor="text1"/>
                <w:szCs w:val="21"/>
              </w:rPr>
            </w:pPr>
            <w:r w:rsidRPr="00432EFC">
              <w:rPr>
                <w:rFonts w:ascii="Cambria Math" w:hAnsi="Cambria Math" w:hint="eastAsia"/>
                <w:color w:val="000000" w:themeColor="text1"/>
                <w:szCs w:val="21"/>
              </w:rPr>
              <w:t>H</w:t>
            </w:r>
            <w:r w:rsidRPr="00432EFC">
              <w:rPr>
                <w:rFonts w:ascii="Cambria Math" w:hAnsi="Cambria Math" w:hint="eastAsia"/>
                <w:color w:val="000000" w:themeColor="text1"/>
                <w:szCs w:val="21"/>
                <w:vertAlign w:val="subscript"/>
              </w:rPr>
              <w:t>2</w:t>
            </w:r>
            <w:r w:rsidRPr="00432EFC">
              <w:rPr>
                <w:rFonts w:ascii="Cambria Math" w:hAnsi="Cambria Math" w:hint="eastAsia"/>
                <w:color w:val="000000" w:themeColor="text1"/>
                <w:szCs w:val="21"/>
              </w:rPr>
              <w:t>O</w:t>
            </w:r>
          </w:p>
        </w:tc>
        <w:tc>
          <w:tcPr>
            <w:tcW w:w="1417" w:type="dxa"/>
            <w:tcBorders>
              <w:top w:val="single" w:sz="4" w:space="0" w:color="auto"/>
              <w:left w:val="single" w:sz="4" w:space="0" w:color="auto"/>
              <w:bottom w:val="single" w:sz="4" w:space="0" w:color="auto"/>
              <w:right w:val="single" w:sz="4" w:space="0" w:color="auto"/>
            </w:tcBorders>
          </w:tcPr>
          <w:p w:rsidR="00432EFC" w:rsidRPr="00432EFC" w:rsidRDefault="00432EFC" w:rsidP="000F563B">
            <w:pPr>
              <w:snapToGrid w:val="0"/>
              <w:spacing w:line="360" w:lineRule="auto"/>
              <w:jc w:val="left"/>
              <w:rPr>
                <w:rFonts w:ascii="Cambria Math" w:hAnsi="Cambria Math"/>
                <w:color w:val="000000" w:themeColor="text1"/>
                <w:szCs w:val="21"/>
              </w:rPr>
            </w:pPr>
            <w:r w:rsidRPr="00432EFC">
              <w:rPr>
                <w:rFonts w:ascii="Cambria Math" w:hAnsi="Cambria Math" w:hint="eastAsia"/>
                <w:color w:val="000000" w:themeColor="text1"/>
                <w:szCs w:val="21"/>
              </w:rPr>
              <w:t>0.3</w:t>
            </w:r>
          </w:p>
        </w:tc>
        <w:tc>
          <w:tcPr>
            <w:tcW w:w="1560" w:type="dxa"/>
            <w:tcBorders>
              <w:top w:val="single" w:sz="4" w:space="0" w:color="auto"/>
              <w:left w:val="single" w:sz="4" w:space="0" w:color="auto"/>
              <w:bottom w:val="single" w:sz="4" w:space="0" w:color="auto"/>
              <w:right w:val="single" w:sz="4" w:space="0" w:color="auto"/>
            </w:tcBorders>
          </w:tcPr>
          <w:p w:rsidR="00432EFC" w:rsidRPr="00432EFC" w:rsidRDefault="00432EFC" w:rsidP="000F563B">
            <w:pPr>
              <w:snapToGrid w:val="0"/>
              <w:spacing w:line="360" w:lineRule="auto"/>
              <w:jc w:val="left"/>
              <w:rPr>
                <w:rFonts w:ascii="Cambria Math" w:hAnsi="Cambria Math"/>
                <w:color w:val="000000" w:themeColor="text1"/>
                <w:szCs w:val="21"/>
              </w:rPr>
            </w:pPr>
            <w:r w:rsidRPr="00432EFC">
              <w:rPr>
                <w:rFonts w:ascii="Cambria Math" w:hAnsi="Cambria Math" w:hint="eastAsia"/>
                <w:color w:val="000000" w:themeColor="text1"/>
                <w:szCs w:val="21"/>
              </w:rPr>
              <w:t>0.3</w:t>
            </w:r>
          </w:p>
        </w:tc>
        <w:tc>
          <w:tcPr>
            <w:tcW w:w="1593" w:type="dxa"/>
            <w:tcBorders>
              <w:top w:val="single" w:sz="4" w:space="0" w:color="auto"/>
              <w:left w:val="single" w:sz="4" w:space="0" w:color="auto"/>
              <w:bottom w:val="single" w:sz="4" w:space="0" w:color="auto"/>
              <w:right w:val="single" w:sz="4" w:space="0" w:color="auto"/>
            </w:tcBorders>
          </w:tcPr>
          <w:p w:rsidR="00432EFC" w:rsidRPr="00432EFC" w:rsidRDefault="00432EFC" w:rsidP="000F563B">
            <w:pPr>
              <w:snapToGrid w:val="0"/>
              <w:spacing w:line="360" w:lineRule="auto"/>
              <w:jc w:val="left"/>
              <w:rPr>
                <w:rFonts w:ascii="Cambria Math" w:hAnsi="Cambria Math"/>
                <w:color w:val="000000" w:themeColor="text1"/>
                <w:szCs w:val="21"/>
              </w:rPr>
            </w:pPr>
            <w:r w:rsidRPr="00432EFC">
              <w:rPr>
                <w:rFonts w:ascii="Cambria Math" w:hAnsi="Cambria Math" w:hint="eastAsia"/>
                <w:color w:val="000000" w:themeColor="text1"/>
                <w:szCs w:val="21"/>
              </w:rPr>
              <w:t>0.5</w:t>
            </w:r>
          </w:p>
        </w:tc>
      </w:tr>
      <w:tr w:rsidR="00B02068" w:rsidRPr="00432EFC" w:rsidTr="000F563B">
        <w:trPr>
          <w:trHeight w:val="244"/>
        </w:trPr>
        <w:tc>
          <w:tcPr>
            <w:tcW w:w="1384" w:type="dxa"/>
            <w:vMerge/>
            <w:tcBorders>
              <w:top w:val="single" w:sz="4" w:space="0" w:color="auto"/>
              <w:left w:val="single" w:sz="4" w:space="0" w:color="auto"/>
              <w:bottom w:val="single" w:sz="4" w:space="0" w:color="auto"/>
              <w:right w:val="single" w:sz="4" w:space="0" w:color="auto"/>
            </w:tcBorders>
          </w:tcPr>
          <w:p w:rsidR="00432EFC" w:rsidRPr="00432EFC" w:rsidRDefault="00432EFC" w:rsidP="00432EFC">
            <w:pPr>
              <w:snapToGrid w:val="0"/>
              <w:spacing w:line="360" w:lineRule="auto"/>
              <w:ind w:firstLine="420"/>
              <w:jc w:val="center"/>
              <w:rPr>
                <w:rFonts w:ascii="Cambria Math" w:hAnsi="Cambria Math"/>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tcPr>
          <w:p w:rsidR="00432EFC" w:rsidRPr="00432EFC" w:rsidRDefault="00432EFC" w:rsidP="000F563B">
            <w:pPr>
              <w:snapToGrid w:val="0"/>
              <w:spacing w:line="360" w:lineRule="auto"/>
              <w:rPr>
                <w:rFonts w:ascii="Cambria Math" w:hAnsi="Cambria Math"/>
                <w:color w:val="000000" w:themeColor="text1"/>
                <w:szCs w:val="21"/>
              </w:rPr>
            </w:pPr>
            <w:r w:rsidRPr="00432EFC">
              <w:rPr>
                <w:rFonts w:ascii="Cambria Math" w:hAnsi="Cambria Math" w:hint="eastAsia"/>
                <w:color w:val="000000" w:themeColor="text1"/>
                <w:szCs w:val="21"/>
              </w:rPr>
              <w:t>酸不溶物</w:t>
            </w:r>
          </w:p>
        </w:tc>
        <w:tc>
          <w:tcPr>
            <w:tcW w:w="1417" w:type="dxa"/>
            <w:tcBorders>
              <w:top w:val="single" w:sz="4" w:space="0" w:color="auto"/>
              <w:left w:val="single" w:sz="4" w:space="0" w:color="auto"/>
              <w:bottom w:val="single" w:sz="4" w:space="0" w:color="auto"/>
              <w:right w:val="single" w:sz="4" w:space="0" w:color="auto"/>
            </w:tcBorders>
          </w:tcPr>
          <w:p w:rsidR="00432EFC" w:rsidRPr="00432EFC" w:rsidRDefault="00432EFC" w:rsidP="000F563B">
            <w:pPr>
              <w:snapToGrid w:val="0"/>
              <w:spacing w:line="360" w:lineRule="auto"/>
              <w:jc w:val="left"/>
              <w:rPr>
                <w:rFonts w:ascii="Cambria Math" w:hAnsi="Cambria Math"/>
                <w:color w:val="000000" w:themeColor="text1"/>
                <w:szCs w:val="21"/>
              </w:rPr>
            </w:pPr>
            <w:r w:rsidRPr="00432EFC">
              <w:rPr>
                <w:rFonts w:ascii="Cambria Math" w:hAnsi="Cambria Math" w:hint="eastAsia"/>
                <w:color w:val="000000" w:themeColor="text1"/>
                <w:szCs w:val="21"/>
              </w:rPr>
              <w:t>0.005</w:t>
            </w:r>
          </w:p>
        </w:tc>
        <w:tc>
          <w:tcPr>
            <w:tcW w:w="1560" w:type="dxa"/>
            <w:tcBorders>
              <w:top w:val="single" w:sz="4" w:space="0" w:color="auto"/>
              <w:left w:val="single" w:sz="4" w:space="0" w:color="auto"/>
              <w:bottom w:val="single" w:sz="4" w:space="0" w:color="auto"/>
              <w:right w:val="single" w:sz="4" w:space="0" w:color="auto"/>
            </w:tcBorders>
          </w:tcPr>
          <w:p w:rsidR="00432EFC" w:rsidRPr="00432EFC" w:rsidRDefault="00432EFC" w:rsidP="000F563B">
            <w:pPr>
              <w:snapToGrid w:val="0"/>
              <w:spacing w:line="360" w:lineRule="auto"/>
              <w:jc w:val="left"/>
              <w:rPr>
                <w:rFonts w:ascii="Cambria Math" w:hAnsi="Cambria Math"/>
                <w:color w:val="000000" w:themeColor="text1"/>
                <w:szCs w:val="21"/>
              </w:rPr>
            </w:pPr>
            <w:r w:rsidRPr="00432EFC">
              <w:rPr>
                <w:rFonts w:ascii="Cambria Math" w:hAnsi="Cambria Math" w:hint="eastAsia"/>
                <w:color w:val="000000" w:themeColor="text1"/>
                <w:szCs w:val="21"/>
              </w:rPr>
              <w:t>0.015</w:t>
            </w:r>
          </w:p>
        </w:tc>
        <w:tc>
          <w:tcPr>
            <w:tcW w:w="1593" w:type="dxa"/>
            <w:tcBorders>
              <w:top w:val="single" w:sz="4" w:space="0" w:color="auto"/>
              <w:left w:val="single" w:sz="4" w:space="0" w:color="auto"/>
              <w:bottom w:val="single" w:sz="4" w:space="0" w:color="auto"/>
              <w:right w:val="single" w:sz="4" w:space="0" w:color="auto"/>
            </w:tcBorders>
          </w:tcPr>
          <w:p w:rsidR="00432EFC" w:rsidRPr="00432EFC" w:rsidRDefault="00432EFC" w:rsidP="000F563B">
            <w:pPr>
              <w:snapToGrid w:val="0"/>
              <w:spacing w:line="360" w:lineRule="auto"/>
              <w:jc w:val="left"/>
              <w:rPr>
                <w:rFonts w:ascii="Cambria Math" w:hAnsi="Cambria Math"/>
                <w:color w:val="000000" w:themeColor="text1"/>
                <w:szCs w:val="21"/>
              </w:rPr>
            </w:pPr>
            <w:r w:rsidRPr="00432EFC">
              <w:rPr>
                <w:rFonts w:ascii="Cambria Math" w:hAnsi="Cambria Math" w:hint="eastAsia"/>
                <w:color w:val="000000" w:themeColor="text1"/>
                <w:szCs w:val="21"/>
              </w:rPr>
              <w:t>0.05</w:t>
            </w:r>
          </w:p>
        </w:tc>
      </w:tr>
      <w:tr w:rsidR="00B02068" w:rsidRPr="00432EFC" w:rsidTr="000F563B">
        <w:trPr>
          <w:trHeight w:val="222"/>
        </w:trPr>
        <w:tc>
          <w:tcPr>
            <w:tcW w:w="1384" w:type="dxa"/>
            <w:vMerge/>
            <w:tcBorders>
              <w:top w:val="single" w:sz="4" w:space="0" w:color="auto"/>
              <w:left w:val="single" w:sz="4" w:space="0" w:color="auto"/>
              <w:bottom w:val="single" w:sz="4" w:space="0" w:color="auto"/>
              <w:right w:val="single" w:sz="4" w:space="0" w:color="auto"/>
            </w:tcBorders>
          </w:tcPr>
          <w:p w:rsidR="00432EFC" w:rsidRPr="00432EFC" w:rsidRDefault="00432EFC" w:rsidP="00432EFC">
            <w:pPr>
              <w:snapToGrid w:val="0"/>
              <w:spacing w:line="360" w:lineRule="auto"/>
              <w:ind w:firstLine="420"/>
              <w:jc w:val="center"/>
              <w:rPr>
                <w:rFonts w:ascii="Cambria Math" w:hAnsi="Cambria Math"/>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tcPr>
          <w:p w:rsidR="00432EFC" w:rsidRPr="00432EFC" w:rsidRDefault="00432EFC" w:rsidP="000F563B">
            <w:pPr>
              <w:snapToGrid w:val="0"/>
              <w:spacing w:line="360" w:lineRule="auto"/>
              <w:rPr>
                <w:rFonts w:ascii="Cambria Math" w:hAnsi="Cambria Math"/>
                <w:color w:val="000000" w:themeColor="text1"/>
                <w:szCs w:val="21"/>
              </w:rPr>
            </w:pPr>
            <w:r w:rsidRPr="00432EFC">
              <w:rPr>
                <w:rFonts w:ascii="Cambria Math" w:hAnsi="Cambria Math" w:hint="eastAsia"/>
                <w:color w:val="000000" w:themeColor="text1"/>
                <w:szCs w:val="21"/>
              </w:rPr>
              <w:t>Mg</w:t>
            </w:r>
          </w:p>
        </w:tc>
        <w:tc>
          <w:tcPr>
            <w:tcW w:w="1417" w:type="dxa"/>
            <w:tcBorders>
              <w:top w:val="single" w:sz="4" w:space="0" w:color="auto"/>
              <w:left w:val="single" w:sz="4" w:space="0" w:color="auto"/>
              <w:bottom w:val="single" w:sz="4" w:space="0" w:color="auto"/>
              <w:right w:val="single" w:sz="4" w:space="0" w:color="auto"/>
            </w:tcBorders>
          </w:tcPr>
          <w:p w:rsidR="00432EFC" w:rsidRPr="00432EFC" w:rsidRDefault="00432EFC" w:rsidP="000F563B">
            <w:pPr>
              <w:snapToGrid w:val="0"/>
              <w:spacing w:line="360" w:lineRule="auto"/>
              <w:jc w:val="left"/>
              <w:rPr>
                <w:rFonts w:ascii="Cambria Math" w:hAnsi="Cambria Math"/>
                <w:color w:val="000000" w:themeColor="text1"/>
                <w:szCs w:val="21"/>
              </w:rPr>
            </w:pPr>
            <w:r w:rsidRPr="00432EFC">
              <w:rPr>
                <w:rFonts w:ascii="Cambria Math" w:hAnsi="Cambria Math" w:hint="eastAsia"/>
                <w:color w:val="000000" w:themeColor="text1"/>
                <w:szCs w:val="21"/>
              </w:rPr>
              <w:t>0.015</w:t>
            </w:r>
          </w:p>
        </w:tc>
        <w:tc>
          <w:tcPr>
            <w:tcW w:w="1560" w:type="dxa"/>
            <w:tcBorders>
              <w:top w:val="single" w:sz="4" w:space="0" w:color="auto"/>
              <w:left w:val="single" w:sz="4" w:space="0" w:color="auto"/>
              <w:bottom w:val="single" w:sz="4" w:space="0" w:color="auto"/>
              <w:right w:val="single" w:sz="4" w:space="0" w:color="auto"/>
            </w:tcBorders>
          </w:tcPr>
          <w:p w:rsidR="00432EFC" w:rsidRPr="00432EFC" w:rsidRDefault="00432EFC" w:rsidP="000F563B">
            <w:pPr>
              <w:snapToGrid w:val="0"/>
              <w:spacing w:line="360" w:lineRule="auto"/>
              <w:jc w:val="left"/>
              <w:rPr>
                <w:rFonts w:ascii="Cambria Math" w:hAnsi="Cambria Math"/>
                <w:color w:val="000000" w:themeColor="text1"/>
                <w:szCs w:val="21"/>
              </w:rPr>
            </w:pPr>
            <w:r w:rsidRPr="00432EFC">
              <w:rPr>
                <w:rFonts w:ascii="Cambria Math" w:hAnsi="Cambria Math" w:hint="eastAsia"/>
                <w:color w:val="000000" w:themeColor="text1"/>
                <w:szCs w:val="21"/>
              </w:rPr>
              <w:t>/</w:t>
            </w:r>
          </w:p>
        </w:tc>
        <w:tc>
          <w:tcPr>
            <w:tcW w:w="1593" w:type="dxa"/>
            <w:tcBorders>
              <w:top w:val="single" w:sz="4" w:space="0" w:color="auto"/>
              <w:left w:val="single" w:sz="4" w:space="0" w:color="auto"/>
              <w:bottom w:val="single" w:sz="4" w:space="0" w:color="auto"/>
              <w:right w:val="single" w:sz="4" w:space="0" w:color="auto"/>
            </w:tcBorders>
          </w:tcPr>
          <w:p w:rsidR="00432EFC" w:rsidRPr="00432EFC" w:rsidRDefault="00432EFC" w:rsidP="000F563B">
            <w:pPr>
              <w:snapToGrid w:val="0"/>
              <w:spacing w:line="360" w:lineRule="auto"/>
              <w:jc w:val="left"/>
              <w:rPr>
                <w:rFonts w:ascii="Cambria Math" w:hAnsi="Cambria Math"/>
                <w:color w:val="000000" w:themeColor="text1"/>
                <w:szCs w:val="21"/>
              </w:rPr>
            </w:pPr>
            <w:r w:rsidRPr="00432EFC">
              <w:rPr>
                <w:rFonts w:ascii="Cambria Math" w:hAnsi="Cambria Math" w:hint="eastAsia"/>
                <w:color w:val="000000" w:themeColor="text1"/>
                <w:szCs w:val="21"/>
              </w:rPr>
              <w:t>/</w:t>
            </w:r>
          </w:p>
        </w:tc>
      </w:tr>
      <w:tr w:rsidR="00B02068" w:rsidRPr="00432EFC" w:rsidTr="000F563B">
        <w:trPr>
          <w:trHeight w:val="222"/>
        </w:trPr>
        <w:tc>
          <w:tcPr>
            <w:tcW w:w="2660" w:type="dxa"/>
            <w:gridSpan w:val="2"/>
            <w:tcBorders>
              <w:top w:val="single" w:sz="4" w:space="0" w:color="auto"/>
              <w:left w:val="single" w:sz="4" w:space="0" w:color="auto"/>
              <w:bottom w:val="single" w:sz="4" w:space="0" w:color="auto"/>
              <w:right w:val="single" w:sz="4" w:space="0" w:color="auto"/>
            </w:tcBorders>
          </w:tcPr>
          <w:p w:rsidR="00432EFC" w:rsidRPr="00432EFC" w:rsidRDefault="00432EFC" w:rsidP="00432EFC">
            <w:pPr>
              <w:snapToGrid w:val="0"/>
              <w:spacing w:line="360" w:lineRule="auto"/>
              <w:ind w:firstLine="420"/>
              <w:jc w:val="center"/>
              <w:rPr>
                <w:rFonts w:ascii="Cambria Math" w:hAnsi="Cambria Math"/>
                <w:color w:val="000000" w:themeColor="text1"/>
                <w:szCs w:val="21"/>
              </w:rPr>
            </w:pPr>
            <w:r w:rsidRPr="00432EFC">
              <w:rPr>
                <w:rFonts w:ascii="Cambria Math" w:hAnsi="Cambria Math" w:hint="eastAsia"/>
                <w:color w:val="000000" w:themeColor="text1"/>
                <w:szCs w:val="21"/>
              </w:rPr>
              <w:t>水分（不大于，</w:t>
            </w:r>
            <w:r w:rsidRPr="00432EFC">
              <w:rPr>
                <w:rFonts w:ascii="Cambria Math" w:hAnsi="Cambria Math" w:hint="eastAsia"/>
                <w:color w:val="000000" w:themeColor="text1"/>
                <w:szCs w:val="21"/>
              </w:rPr>
              <w:t>%</w:t>
            </w:r>
            <w:r w:rsidRPr="00432EFC">
              <w:rPr>
                <w:rFonts w:ascii="Cambria Math" w:hAnsi="Cambria Math" w:hint="eastAsia"/>
                <w:color w:val="000000" w:themeColor="text1"/>
                <w:szCs w:val="21"/>
              </w:rPr>
              <w:t>）</w:t>
            </w:r>
          </w:p>
        </w:tc>
        <w:tc>
          <w:tcPr>
            <w:tcW w:w="1417" w:type="dxa"/>
            <w:tcBorders>
              <w:top w:val="single" w:sz="4" w:space="0" w:color="auto"/>
              <w:left w:val="single" w:sz="4" w:space="0" w:color="auto"/>
              <w:bottom w:val="single" w:sz="4" w:space="0" w:color="auto"/>
              <w:right w:val="single" w:sz="4" w:space="0" w:color="auto"/>
            </w:tcBorders>
          </w:tcPr>
          <w:p w:rsidR="00432EFC" w:rsidRPr="00432EFC" w:rsidRDefault="00432EFC" w:rsidP="000F563B">
            <w:pPr>
              <w:snapToGrid w:val="0"/>
              <w:spacing w:line="360" w:lineRule="auto"/>
              <w:jc w:val="left"/>
              <w:rPr>
                <w:rFonts w:ascii="Cambria Math" w:hAnsi="Cambria Math"/>
                <w:color w:val="000000" w:themeColor="text1"/>
                <w:szCs w:val="21"/>
              </w:rPr>
            </w:pPr>
            <w:r w:rsidRPr="00432EFC">
              <w:rPr>
                <w:rFonts w:ascii="Cambria Math" w:hAnsi="Cambria Math" w:hint="eastAsia"/>
                <w:color w:val="000000" w:themeColor="text1"/>
                <w:szCs w:val="21"/>
              </w:rPr>
              <w:t>0.3</w:t>
            </w:r>
          </w:p>
        </w:tc>
        <w:tc>
          <w:tcPr>
            <w:tcW w:w="1560" w:type="dxa"/>
            <w:tcBorders>
              <w:top w:val="single" w:sz="4" w:space="0" w:color="auto"/>
              <w:left w:val="single" w:sz="4" w:space="0" w:color="auto"/>
              <w:bottom w:val="single" w:sz="4" w:space="0" w:color="auto"/>
              <w:right w:val="single" w:sz="4" w:space="0" w:color="auto"/>
            </w:tcBorders>
          </w:tcPr>
          <w:p w:rsidR="00432EFC" w:rsidRPr="00432EFC" w:rsidRDefault="00432EFC" w:rsidP="000F563B">
            <w:pPr>
              <w:snapToGrid w:val="0"/>
              <w:spacing w:line="360" w:lineRule="auto"/>
              <w:jc w:val="left"/>
              <w:rPr>
                <w:rFonts w:ascii="Cambria Math" w:hAnsi="Cambria Math"/>
                <w:color w:val="000000" w:themeColor="text1"/>
                <w:szCs w:val="21"/>
              </w:rPr>
            </w:pPr>
            <w:r w:rsidRPr="00432EFC">
              <w:rPr>
                <w:rFonts w:ascii="Cambria Math" w:hAnsi="Cambria Math" w:hint="eastAsia"/>
                <w:color w:val="000000" w:themeColor="text1"/>
                <w:szCs w:val="21"/>
              </w:rPr>
              <w:t>0.3</w:t>
            </w:r>
          </w:p>
        </w:tc>
        <w:tc>
          <w:tcPr>
            <w:tcW w:w="1593" w:type="dxa"/>
            <w:tcBorders>
              <w:top w:val="single" w:sz="4" w:space="0" w:color="auto"/>
              <w:left w:val="single" w:sz="4" w:space="0" w:color="auto"/>
              <w:bottom w:val="single" w:sz="4" w:space="0" w:color="auto"/>
              <w:right w:val="single" w:sz="4" w:space="0" w:color="auto"/>
            </w:tcBorders>
          </w:tcPr>
          <w:p w:rsidR="00432EFC" w:rsidRPr="00432EFC" w:rsidRDefault="00432EFC" w:rsidP="000F563B">
            <w:pPr>
              <w:snapToGrid w:val="0"/>
              <w:spacing w:line="360" w:lineRule="auto"/>
              <w:jc w:val="left"/>
              <w:rPr>
                <w:rFonts w:ascii="Cambria Math" w:hAnsi="Cambria Math"/>
                <w:color w:val="000000" w:themeColor="text1"/>
                <w:szCs w:val="21"/>
              </w:rPr>
            </w:pPr>
            <w:r w:rsidRPr="00432EFC">
              <w:rPr>
                <w:rFonts w:ascii="Cambria Math" w:hAnsi="Cambria Math" w:hint="eastAsia"/>
                <w:color w:val="000000" w:themeColor="text1"/>
                <w:szCs w:val="21"/>
              </w:rPr>
              <w:t>0.5</w:t>
            </w:r>
          </w:p>
        </w:tc>
      </w:tr>
      <w:tr w:rsidR="00B02068" w:rsidRPr="00432EFC" w:rsidTr="000F563B">
        <w:trPr>
          <w:trHeight w:val="222"/>
        </w:trPr>
        <w:tc>
          <w:tcPr>
            <w:tcW w:w="2660" w:type="dxa"/>
            <w:gridSpan w:val="2"/>
            <w:tcBorders>
              <w:top w:val="single" w:sz="4" w:space="0" w:color="auto"/>
              <w:left w:val="single" w:sz="4" w:space="0" w:color="auto"/>
              <w:bottom w:val="single" w:sz="4" w:space="0" w:color="auto"/>
              <w:right w:val="single" w:sz="4" w:space="0" w:color="auto"/>
            </w:tcBorders>
          </w:tcPr>
          <w:p w:rsidR="00432EFC" w:rsidRPr="00432EFC" w:rsidRDefault="00432EFC" w:rsidP="00432EFC">
            <w:pPr>
              <w:snapToGrid w:val="0"/>
              <w:spacing w:line="360" w:lineRule="auto"/>
              <w:ind w:firstLine="420"/>
              <w:jc w:val="center"/>
              <w:rPr>
                <w:rFonts w:ascii="Cambria Math" w:hAnsi="Cambria Math"/>
                <w:color w:val="000000" w:themeColor="text1"/>
                <w:szCs w:val="21"/>
              </w:rPr>
            </w:pPr>
            <w:r w:rsidRPr="00432EFC">
              <w:rPr>
                <w:rFonts w:ascii="Cambria Math" w:hAnsi="Cambria Math" w:hint="eastAsia"/>
                <w:color w:val="000000" w:themeColor="text1"/>
                <w:szCs w:val="21"/>
              </w:rPr>
              <w:t>外观质量</w:t>
            </w:r>
          </w:p>
        </w:tc>
        <w:tc>
          <w:tcPr>
            <w:tcW w:w="4570" w:type="dxa"/>
            <w:gridSpan w:val="3"/>
            <w:tcBorders>
              <w:top w:val="single" w:sz="4" w:space="0" w:color="auto"/>
              <w:left w:val="single" w:sz="4" w:space="0" w:color="auto"/>
              <w:bottom w:val="single" w:sz="4" w:space="0" w:color="auto"/>
              <w:right w:val="single" w:sz="4" w:space="0" w:color="auto"/>
            </w:tcBorders>
          </w:tcPr>
          <w:p w:rsidR="00432EFC" w:rsidRPr="00432EFC" w:rsidRDefault="00432EFC" w:rsidP="00432EFC">
            <w:pPr>
              <w:snapToGrid w:val="0"/>
              <w:spacing w:line="360" w:lineRule="auto"/>
              <w:ind w:firstLine="420"/>
              <w:jc w:val="center"/>
              <w:rPr>
                <w:rFonts w:ascii="Cambria Math" w:hAnsi="Cambria Math"/>
                <w:color w:val="000000" w:themeColor="text1"/>
                <w:szCs w:val="21"/>
              </w:rPr>
            </w:pPr>
            <w:r w:rsidRPr="00432EFC">
              <w:rPr>
                <w:rFonts w:ascii="Cambria Math" w:hAnsi="Cambria Math" w:hint="eastAsia"/>
                <w:color w:val="000000" w:themeColor="text1"/>
                <w:szCs w:val="21"/>
              </w:rPr>
              <w:t>白色粉末，具有流动性，无肉眼可见杂物</w:t>
            </w:r>
          </w:p>
        </w:tc>
      </w:tr>
    </w:tbl>
    <w:p w:rsidR="00432EFC" w:rsidRPr="00432EFC" w:rsidRDefault="00432EFC" w:rsidP="000F563B">
      <w:pPr>
        <w:snapToGrid w:val="0"/>
        <w:spacing w:line="360" w:lineRule="auto"/>
        <w:ind w:firstLine="420"/>
        <w:jc w:val="center"/>
        <w:rPr>
          <w:rFonts w:ascii="Cambria Math" w:hAnsi="Cambria Math"/>
          <w:color w:val="000000" w:themeColor="text1"/>
          <w:szCs w:val="21"/>
        </w:rPr>
      </w:pPr>
    </w:p>
    <w:p w:rsidR="00432EFC" w:rsidRDefault="00432EFC" w:rsidP="000F563B">
      <w:pPr>
        <w:snapToGrid w:val="0"/>
        <w:spacing w:line="360" w:lineRule="auto"/>
        <w:ind w:firstLine="420"/>
        <w:jc w:val="center"/>
        <w:rPr>
          <w:rFonts w:ascii="Cambria Math" w:hAnsi="Cambria Math"/>
          <w:color w:val="000000" w:themeColor="text1"/>
          <w:szCs w:val="21"/>
        </w:rPr>
      </w:pPr>
    </w:p>
    <w:p w:rsidR="00432EFC" w:rsidRDefault="00432EFC" w:rsidP="000F563B">
      <w:pPr>
        <w:snapToGrid w:val="0"/>
        <w:spacing w:line="360" w:lineRule="auto"/>
        <w:ind w:firstLine="420"/>
        <w:jc w:val="center"/>
        <w:rPr>
          <w:rFonts w:ascii="Cambria Math" w:hAnsi="Cambria Math"/>
          <w:color w:val="000000" w:themeColor="text1"/>
          <w:szCs w:val="21"/>
        </w:rPr>
      </w:pPr>
    </w:p>
    <w:p w:rsidR="00432EFC" w:rsidRDefault="00432EFC" w:rsidP="000F563B">
      <w:pPr>
        <w:snapToGrid w:val="0"/>
        <w:spacing w:line="360" w:lineRule="auto"/>
        <w:ind w:firstLine="420"/>
        <w:jc w:val="center"/>
        <w:rPr>
          <w:rFonts w:ascii="Cambria Math" w:hAnsi="Cambria Math"/>
          <w:color w:val="000000" w:themeColor="text1"/>
          <w:szCs w:val="21"/>
        </w:rPr>
      </w:pPr>
    </w:p>
    <w:p w:rsidR="00432EFC" w:rsidRDefault="00432EFC" w:rsidP="000F563B">
      <w:pPr>
        <w:snapToGrid w:val="0"/>
        <w:spacing w:line="360" w:lineRule="auto"/>
        <w:ind w:firstLine="420"/>
        <w:jc w:val="center"/>
        <w:rPr>
          <w:rFonts w:ascii="Cambria Math" w:hAnsi="Cambria Math"/>
          <w:color w:val="000000" w:themeColor="text1"/>
          <w:szCs w:val="21"/>
        </w:rPr>
      </w:pPr>
    </w:p>
    <w:p w:rsidR="00432EFC" w:rsidRDefault="00432EFC" w:rsidP="000F563B">
      <w:pPr>
        <w:snapToGrid w:val="0"/>
        <w:spacing w:line="360" w:lineRule="auto"/>
        <w:ind w:firstLine="420"/>
        <w:jc w:val="center"/>
        <w:rPr>
          <w:rFonts w:ascii="Cambria Math" w:hAnsi="Cambria Math"/>
          <w:color w:val="000000" w:themeColor="text1"/>
          <w:szCs w:val="21"/>
        </w:rPr>
      </w:pPr>
    </w:p>
    <w:p w:rsidR="00CC0B72" w:rsidRDefault="00CC0B72" w:rsidP="000F563B">
      <w:pPr>
        <w:snapToGrid w:val="0"/>
        <w:spacing w:line="360" w:lineRule="auto"/>
        <w:ind w:firstLine="420"/>
        <w:jc w:val="center"/>
        <w:rPr>
          <w:rFonts w:ascii="Cambria Math" w:hAnsi="Cambria Math"/>
          <w:color w:val="000000" w:themeColor="text1"/>
          <w:szCs w:val="21"/>
        </w:rPr>
      </w:pPr>
    </w:p>
    <w:p w:rsidR="00CC0B72" w:rsidRDefault="00CC0B72" w:rsidP="000F563B">
      <w:pPr>
        <w:snapToGrid w:val="0"/>
        <w:spacing w:line="360" w:lineRule="auto"/>
        <w:ind w:firstLine="420"/>
        <w:jc w:val="center"/>
        <w:rPr>
          <w:rFonts w:ascii="Cambria Math" w:hAnsi="Cambria Math"/>
          <w:color w:val="000000" w:themeColor="text1"/>
          <w:szCs w:val="21"/>
        </w:rPr>
      </w:pPr>
    </w:p>
    <w:p w:rsidR="00CC0B72" w:rsidRDefault="00CC0B72" w:rsidP="000F563B">
      <w:pPr>
        <w:snapToGrid w:val="0"/>
        <w:spacing w:line="360" w:lineRule="auto"/>
        <w:ind w:firstLine="420"/>
        <w:jc w:val="center"/>
        <w:rPr>
          <w:rFonts w:ascii="Cambria Math" w:hAnsi="Cambria Math"/>
          <w:color w:val="000000" w:themeColor="text1"/>
          <w:szCs w:val="21"/>
        </w:rPr>
      </w:pPr>
    </w:p>
    <w:p w:rsidR="00CC0B72" w:rsidRDefault="00CC0B72" w:rsidP="000F563B">
      <w:pPr>
        <w:snapToGrid w:val="0"/>
        <w:spacing w:line="360" w:lineRule="auto"/>
        <w:ind w:firstLine="420"/>
        <w:jc w:val="center"/>
        <w:rPr>
          <w:rFonts w:ascii="Cambria Math" w:hAnsi="Cambria Math"/>
          <w:color w:val="000000" w:themeColor="text1"/>
          <w:szCs w:val="21"/>
        </w:rPr>
      </w:pPr>
    </w:p>
    <w:p w:rsidR="00C323AC" w:rsidRDefault="00C323AC" w:rsidP="000F563B">
      <w:pPr>
        <w:snapToGrid w:val="0"/>
        <w:spacing w:line="360" w:lineRule="auto"/>
        <w:ind w:firstLine="420"/>
        <w:jc w:val="center"/>
        <w:rPr>
          <w:rFonts w:ascii="Cambria Math" w:hAnsi="Cambria Math"/>
          <w:color w:val="000000" w:themeColor="text1"/>
          <w:szCs w:val="21"/>
        </w:rPr>
      </w:pPr>
    </w:p>
    <w:p w:rsidR="00C323AC" w:rsidRDefault="00C323AC" w:rsidP="000F563B">
      <w:pPr>
        <w:snapToGrid w:val="0"/>
        <w:spacing w:line="360" w:lineRule="auto"/>
        <w:ind w:firstLine="420"/>
        <w:jc w:val="center"/>
        <w:rPr>
          <w:rFonts w:ascii="Cambria Math" w:hAnsi="Cambria Math"/>
          <w:color w:val="000000" w:themeColor="text1"/>
          <w:szCs w:val="21"/>
        </w:rPr>
      </w:pPr>
    </w:p>
    <w:p w:rsidR="00C323AC" w:rsidRDefault="00C323AC" w:rsidP="000F563B">
      <w:pPr>
        <w:snapToGrid w:val="0"/>
        <w:spacing w:line="360" w:lineRule="auto"/>
        <w:ind w:firstLine="420"/>
        <w:jc w:val="center"/>
        <w:rPr>
          <w:rFonts w:ascii="Cambria Math" w:hAnsi="Cambria Math"/>
          <w:color w:val="000000" w:themeColor="text1"/>
          <w:szCs w:val="21"/>
        </w:rPr>
      </w:pPr>
    </w:p>
    <w:p w:rsidR="0000547D" w:rsidRPr="000F563B" w:rsidRDefault="0000547D" w:rsidP="000F563B">
      <w:pPr>
        <w:snapToGrid w:val="0"/>
        <w:spacing w:line="360" w:lineRule="auto"/>
        <w:ind w:firstLine="420"/>
        <w:jc w:val="center"/>
        <w:rPr>
          <w:rFonts w:ascii="Cambria Math" w:hAnsi="Cambria Math"/>
          <w:color w:val="000000" w:themeColor="text1"/>
          <w:szCs w:val="21"/>
        </w:rPr>
      </w:pPr>
      <w:r w:rsidRPr="000F563B">
        <w:rPr>
          <w:rFonts w:ascii="Cambria Math" w:hAnsi="Cambria Math" w:hint="eastAsia"/>
          <w:color w:val="000000" w:themeColor="text1"/>
          <w:szCs w:val="21"/>
        </w:rPr>
        <w:t>表</w:t>
      </w:r>
      <w:r w:rsidR="00B02068">
        <w:rPr>
          <w:rFonts w:ascii="Cambria Math" w:hAnsi="Cambria Math"/>
          <w:color w:val="000000" w:themeColor="text1"/>
          <w:szCs w:val="21"/>
        </w:rPr>
        <w:t>3</w:t>
      </w:r>
      <w:r w:rsidRPr="000F563B">
        <w:rPr>
          <w:rFonts w:ascii="Cambria Math" w:hAnsi="Cambria Math" w:hint="eastAsia"/>
          <w:color w:val="000000" w:themeColor="text1"/>
          <w:szCs w:val="21"/>
        </w:rPr>
        <w:t>电池级碳酸锂化学成分（</w:t>
      </w:r>
      <w:r w:rsidRPr="000F563B">
        <w:rPr>
          <w:color w:val="000000" w:themeColor="text1"/>
          <w:szCs w:val="21"/>
          <w:lang w:bidi="ar"/>
        </w:rPr>
        <w:t>YS/T 582-2013</w:t>
      </w:r>
      <w:r w:rsidRPr="000F563B">
        <w:rPr>
          <w:rFonts w:ascii="Cambria Math" w:hAnsi="Cambria Math" w:hint="eastAsia"/>
          <w:color w:val="000000" w:themeColor="text1"/>
          <w:szCs w:val="21"/>
        </w:rPr>
        <w:t>）</w:t>
      </w:r>
    </w:p>
    <w:tbl>
      <w:tblPr>
        <w:tblStyle w:val="af3"/>
        <w:tblW w:w="0" w:type="auto"/>
        <w:tblInd w:w="1242" w:type="dxa"/>
        <w:tblLook w:val="04A0" w:firstRow="1" w:lastRow="0" w:firstColumn="1" w:lastColumn="0" w:noHBand="0" w:noVBand="1"/>
      </w:tblPr>
      <w:tblGrid>
        <w:gridCol w:w="1418"/>
        <w:gridCol w:w="1417"/>
        <w:gridCol w:w="1418"/>
        <w:gridCol w:w="1417"/>
        <w:gridCol w:w="1560"/>
      </w:tblGrid>
      <w:tr w:rsidR="00B02068" w:rsidTr="000F563B">
        <w:tc>
          <w:tcPr>
            <w:tcW w:w="4253" w:type="dxa"/>
            <w:gridSpan w:val="3"/>
          </w:tcPr>
          <w:p w:rsidR="00927CE8" w:rsidRPr="000F563B" w:rsidRDefault="00927CE8" w:rsidP="000F563B">
            <w:pPr>
              <w:snapToGrid w:val="0"/>
              <w:spacing w:line="360" w:lineRule="auto"/>
              <w:jc w:val="center"/>
              <w:rPr>
                <w:rFonts w:ascii="Cambria Math" w:hAnsi="Cambria Math"/>
                <w:color w:val="000000" w:themeColor="text1"/>
                <w:szCs w:val="21"/>
              </w:rPr>
            </w:pPr>
            <w:r w:rsidRPr="000F563B">
              <w:rPr>
                <w:rFonts w:ascii="Times New Roman" w:eastAsia="宋体" w:hAnsi="Times New Roman" w:cs="Times New Roman"/>
                <w:szCs w:val="21"/>
              </w:rPr>
              <w:t>Li</w:t>
            </w:r>
            <w:r w:rsidRPr="000F563B">
              <w:rPr>
                <w:rFonts w:ascii="Times New Roman" w:eastAsia="宋体" w:hAnsi="Times New Roman" w:cs="Times New Roman"/>
                <w:szCs w:val="21"/>
                <w:vertAlign w:val="subscript"/>
              </w:rPr>
              <w:t>2</w:t>
            </w:r>
            <w:r w:rsidRPr="000F563B">
              <w:rPr>
                <w:rFonts w:ascii="Times New Roman" w:eastAsia="宋体" w:hAnsi="Times New Roman" w:cs="Times New Roman"/>
                <w:szCs w:val="21"/>
              </w:rPr>
              <w:t>CO</w:t>
            </w:r>
            <w:r w:rsidRPr="000F563B">
              <w:rPr>
                <w:rFonts w:ascii="Times New Roman" w:eastAsia="宋体" w:hAnsi="Times New Roman" w:cs="Times New Roman"/>
                <w:szCs w:val="21"/>
                <w:vertAlign w:val="subscript"/>
              </w:rPr>
              <w:t>3</w:t>
            </w:r>
            <w:r w:rsidRPr="000F563B">
              <w:rPr>
                <w:rFonts w:ascii="Times New Roman" w:eastAsia="宋体" w:hAnsi="Times New Roman" w:cs="Times New Roman" w:hint="eastAsia"/>
                <w:szCs w:val="21"/>
              </w:rPr>
              <w:t>不小于（</w:t>
            </w:r>
            <w:r w:rsidRPr="000F563B">
              <w:rPr>
                <w:rFonts w:ascii="Times New Roman" w:eastAsia="宋体" w:hAnsi="Times New Roman" w:cs="Times New Roman"/>
                <w:szCs w:val="21"/>
              </w:rPr>
              <w:t>%</w:t>
            </w:r>
            <w:r w:rsidRPr="000F563B">
              <w:rPr>
                <w:rFonts w:ascii="Times New Roman" w:eastAsia="宋体" w:hAnsi="Times New Roman" w:cs="Times New Roman" w:hint="eastAsia"/>
                <w:szCs w:val="21"/>
              </w:rPr>
              <w:t>）</w:t>
            </w:r>
          </w:p>
        </w:tc>
        <w:tc>
          <w:tcPr>
            <w:tcW w:w="2977" w:type="dxa"/>
            <w:gridSpan w:val="2"/>
          </w:tcPr>
          <w:p w:rsidR="00927CE8" w:rsidRPr="000F563B" w:rsidRDefault="00927CE8" w:rsidP="000F563B">
            <w:pPr>
              <w:snapToGrid w:val="0"/>
              <w:spacing w:line="360" w:lineRule="auto"/>
              <w:jc w:val="center"/>
              <w:rPr>
                <w:rFonts w:ascii="Cambria Math" w:hAnsi="Cambria Math"/>
                <w:color w:val="000000" w:themeColor="text1"/>
                <w:szCs w:val="21"/>
              </w:rPr>
            </w:pPr>
            <w:r w:rsidRPr="000F563B">
              <w:rPr>
                <w:rFonts w:ascii="Cambria Math" w:hAnsi="Cambria Math"/>
                <w:color w:val="000000" w:themeColor="text1"/>
                <w:szCs w:val="21"/>
              </w:rPr>
              <w:t>99.5</w:t>
            </w:r>
          </w:p>
        </w:tc>
      </w:tr>
      <w:tr w:rsidR="00164E3D" w:rsidTr="00B02068">
        <w:tc>
          <w:tcPr>
            <w:tcW w:w="1418" w:type="dxa"/>
            <w:vMerge w:val="restart"/>
          </w:tcPr>
          <w:p w:rsidR="00927CE8" w:rsidRPr="000F563B" w:rsidRDefault="00927CE8" w:rsidP="000F563B">
            <w:pPr>
              <w:snapToGrid w:val="0"/>
              <w:spacing w:line="360" w:lineRule="auto"/>
              <w:jc w:val="center"/>
              <w:rPr>
                <w:rFonts w:ascii="Cambria Math" w:hAnsi="Cambria Math"/>
                <w:color w:val="000000" w:themeColor="text1"/>
                <w:szCs w:val="21"/>
              </w:rPr>
            </w:pPr>
            <w:r w:rsidRPr="000F563B">
              <w:rPr>
                <w:rFonts w:ascii="Cambria Math" w:hAnsi="Cambria Math" w:hint="eastAsia"/>
                <w:color w:val="000000" w:themeColor="text1"/>
                <w:szCs w:val="21"/>
              </w:rPr>
              <w:t>杂</w:t>
            </w:r>
          </w:p>
          <w:p w:rsidR="00927CE8" w:rsidRPr="000F563B" w:rsidRDefault="00927CE8" w:rsidP="000F563B">
            <w:pPr>
              <w:snapToGrid w:val="0"/>
              <w:spacing w:line="360" w:lineRule="auto"/>
              <w:jc w:val="center"/>
              <w:rPr>
                <w:rFonts w:ascii="Cambria Math" w:hAnsi="Cambria Math"/>
                <w:color w:val="000000" w:themeColor="text1"/>
                <w:szCs w:val="21"/>
              </w:rPr>
            </w:pPr>
            <w:r w:rsidRPr="000F563B">
              <w:rPr>
                <w:rFonts w:ascii="Cambria Math" w:hAnsi="Cambria Math" w:hint="eastAsia"/>
                <w:color w:val="000000" w:themeColor="text1"/>
                <w:szCs w:val="21"/>
              </w:rPr>
              <w:t>质</w:t>
            </w:r>
          </w:p>
          <w:p w:rsidR="00927CE8" w:rsidRPr="000F563B" w:rsidRDefault="00927CE8" w:rsidP="000F563B">
            <w:pPr>
              <w:snapToGrid w:val="0"/>
              <w:spacing w:line="360" w:lineRule="auto"/>
              <w:jc w:val="center"/>
              <w:rPr>
                <w:rFonts w:ascii="Cambria Math" w:hAnsi="Cambria Math"/>
                <w:color w:val="000000" w:themeColor="text1"/>
                <w:szCs w:val="21"/>
              </w:rPr>
            </w:pPr>
            <w:r w:rsidRPr="000F563B">
              <w:rPr>
                <w:rFonts w:ascii="Cambria Math" w:hAnsi="Cambria Math" w:hint="eastAsia"/>
                <w:color w:val="000000" w:themeColor="text1"/>
                <w:szCs w:val="21"/>
              </w:rPr>
              <w:t>含</w:t>
            </w:r>
          </w:p>
          <w:p w:rsidR="00927CE8" w:rsidRPr="000F563B" w:rsidRDefault="00927CE8" w:rsidP="000F563B">
            <w:pPr>
              <w:snapToGrid w:val="0"/>
              <w:spacing w:line="360" w:lineRule="auto"/>
              <w:jc w:val="center"/>
              <w:rPr>
                <w:rFonts w:ascii="Cambria Math" w:hAnsi="Cambria Math"/>
                <w:color w:val="000000" w:themeColor="text1"/>
                <w:szCs w:val="21"/>
              </w:rPr>
            </w:pPr>
            <w:r w:rsidRPr="000F563B">
              <w:rPr>
                <w:rFonts w:ascii="Cambria Math" w:hAnsi="Cambria Math" w:hint="eastAsia"/>
                <w:color w:val="000000" w:themeColor="text1"/>
                <w:szCs w:val="21"/>
              </w:rPr>
              <w:t>量</w:t>
            </w:r>
          </w:p>
          <w:p w:rsidR="00927CE8" w:rsidRPr="000F563B" w:rsidRDefault="00927CE8" w:rsidP="000F563B">
            <w:pPr>
              <w:snapToGrid w:val="0"/>
              <w:spacing w:line="360" w:lineRule="auto"/>
              <w:jc w:val="center"/>
              <w:rPr>
                <w:rFonts w:ascii="Cambria Math" w:hAnsi="Cambria Math"/>
                <w:color w:val="000000" w:themeColor="text1"/>
                <w:szCs w:val="21"/>
              </w:rPr>
            </w:pPr>
            <w:r w:rsidRPr="000F563B">
              <w:rPr>
                <w:rFonts w:ascii="Cambria Math" w:hAnsi="Cambria Math" w:hint="eastAsia"/>
                <w:color w:val="000000" w:themeColor="text1"/>
                <w:szCs w:val="21"/>
              </w:rPr>
              <w:t>大</w:t>
            </w:r>
          </w:p>
          <w:p w:rsidR="00927CE8" w:rsidRPr="000F563B" w:rsidRDefault="00927CE8" w:rsidP="000F563B">
            <w:pPr>
              <w:snapToGrid w:val="0"/>
              <w:spacing w:line="360" w:lineRule="auto"/>
              <w:jc w:val="center"/>
              <w:rPr>
                <w:rFonts w:ascii="Cambria Math" w:hAnsi="Cambria Math"/>
                <w:color w:val="000000" w:themeColor="text1"/>
                <w:szCs w:val="21"/>
              </w:rPr>
            </w:pPr>
            <w:r w:rsidRPr="000F563B">
              <w:rPr>
                <w:rFonts w:ascii="Cambria Math" w:hAnsi="Cambria Math" w:hint="eastAsia"/>
                <w:color w:val="000000" w:themeColor="text1"/>
                <w:szCs w:val="21"/>
              </w:rPr>
              <w:t>于</w:t>
            </w:r>
          </w:p>
          <w:p w:rsidR="00927CE8" w:rsidRPr="000F563B" w:rsidRDefault="00927CE8" w:rsidP="000F563B">
            <w:pPr>
              <w:snapToGrid w:val="0"/>
              <w:spacing w:line="360" w:lineRule="auto"/>
              <w:jc w:val="center"/>
              <w:rPr>
                <w:rFonts w:ascii="Cambria Math" w:hAnsi="Cambria Math"/>
                <w:color w:val="000000" w:themeColor="text1"/>
                <w:szCs w:val="21"/>
              </w:rPr>
            </w:pPr>
            <w:r w:rsidRPr="000F563B">
              <w:rPr>
                <w:rFonts w:ascii="Cambria Math" w:hAnsi="Cambria Math"/>
                <w:color w:val="000000" w:themeColor="text1"/>
                <w:szCs w:val="21"/>
              </w:rPr>
              <w:t>%</w:t>
            </w:r>
          </w:p>
        </w:tc>
        <w:tc>
          <w:tcPr>
            <w:tcW w:w="1417" w:type="dxa"/>
            <w:vAlign w:val="center"/>
          </w:tcPr>
          <w:p w:rsidR="00927CE8" w:rsidRPr="000F563B" w:rsidRDefault="00927CE8" w:rsidP="00927CE8">
            <w:pPr>
              <w:snapToGrid w:val="0"/>
              <w:spacing w:line="360" w:lineRule="auto"/>
              <w:rPr>
                <w:rFonts w:ascii="Cambria Math" w:hAnsi="Cambria Math"/>
                <w:color w:val="000000" w:themeColor="text1"/>
                <w:szCs w:val="21"/>
              </w:rPr>
            </w:pPr>
            <w:r w:rsidRPr="000F563B">
              <w:rPr>
                <w:rFonts w:ascii="宋体" w:eastAsia="宋体" w:hAnsi="宋体" w:cs="Times New Roman"/>
                <w:szCs w:val="21"/>
              </w:rPr>
              <w:t>Na</w:t>
            </w:r>
          </w:p>
        </w:tc>
        <w:tc>
          <w:tcPr>
            <w:tcW w:w="1418" w:type="dxa"/>
            <w:vAlign w:val="center"/>
          </w:tcPr>
          <w:p w:rsidR="00927CE8" w:rsidRPr="000F563B" w:rsidRDefault="00927CE8" w:rsidP="00927CE8">
            <w:pPr>
              <w:snapToGrid w:val="0"/>
              <w:spacing w:line="360" w:lineRule="auto"/>
              <w:rPr>
                <w:rFonts w:ascii="Cambria Math" w:hAnsi="Cambria Math"/>
                <w:color w:val="000000" w:themeColor="text1"/>
                <w:szCs w:val="21"/>
              </w:rPr>
            </w:pPr>
            <w:r w:rsidRPr="000F563B">
              <w:rPr>
                <w:rFonts w:ascii="宋体" w:eastAsia="宋体" w:hAnsi="宋体" w:cs="Times New Roman"/>
                <w:szCs w:val="21"/>
              </w:rPr>
              <w:t>0.025</w:t>
            </w:r>
          </w:p>
        </w:tc>
        <w:tc>
          <w:tcPr>
            <w:tcW w:w="1417" w:type="dxa"/>
            <w:vAlign w:val="center"/>
          </w:tcPr>
          <w:p w:rsidR="00927CE8" w:rsidRPr="000F563B" w:rsidRDefault="00927CE8" w:rsidP="00927CE8">
            <w:pPr>
              <w:snapToGrid w:val="0"/>
              <w:spacing w:line="360" w:lineRule="auto"/>
              <w:rPr>
                <w:rFonts w:ascii="Cambria Math" w:hAnsi="Cambria Math"/>
                <w:color w:val="000000" w:themeColor="text1"/>
                <w:szCs w:val="21"/>
              </w:rPr>
            </w:pPr>
            <w:r w:rsidRPr="000F563B">
              <w:rPr>
                <w:rFonts w:ascii="宋体" w:eastAsia="宋体" w:hAnsi="宋体" w:cs="Times New Roman"/>
                <w:szCs w:val="21"/>
              </w:rPr>
              <w:t>Zn</w:t>
            </w:r>
          </w:p>
        </w:tc>
        <w:tc>
          <w:tcPr>
            <w:tcW w:w="1560" w:type="dxa"/>
            <w:vAlign w:val="center"/>
          </w:tcPr>
          <w:p w:rsidR="00927CE8" w:rsidRPr="000F563B" w:rsidRDefault="00927CE8" w:rsidP="00927CE8">
            <w:pPr>
              <w:snapToGrid w:val="0"/>
              <w:spacing w:line="360" w:lineRule="auto"/>
              <w:rPr>
                <w:rFonts w:ascii="Cambria Math" w:hAnsi="Cambria Math"/>
                <w:color w:val="000000" w:themeColor="text1"/>
                <w:szCs w:val="21"/>
              </w:rPr>
            </w:pPr>
            <w:r w:rsidRPr="000F563B">
              <w:rPr>
                <w:rFonts w:ascii="宋体" w:eastAsia="宋体" w:hAnsi="宋体" w:cs="Times New Roman"/>
                <w:szCs w:val="21"/>
              </w:rPr>
              <w:t>0.0003</w:t>
            </w:r>
          </w:p>
        </w:tc>
      </w:tr>
      <w:tr w:rsidR="00164E3D" w:rsidTr="00B02068">
        <w:tc>
          <w:tcPr>
            <w:tcW w:w="1418" w:type="dxa"/>
            <w:vMerge/>
          </w:tcPr>
          <w:p w:rsidR="00927CE8" w:rsidRPr="000F563B" w:rsidRDefault="00927CE8" w:rsidP="00927CE8">
            <w:pPr>
              <w:snapToGrid w:val="0"/>
              <w:spacing w:line="360" w:lineRule="auto"/>
              <w:rPr>
                <w:rFonts w:ascii="Cambria Math" w:hAnsi="Cambria Math"/>
                <w:color w:val="000000" w:themeColor="text1"/>
                <w:szCs w:val="21"/>
              </w:rPr>
            </w:pPr>
          </w:p>
        </w:tc>
        <w:tc>
          <w:tcPr>
            <w:tcW w:w="1417" w:type="dxa"/>
            <w:vAlign w:val="center"/>
          </w:tcPr>
          <w:p w:rsidR="00927CE8" w:rsidRPr="000F563B" w:rsidRDefault="00927CE8" w:rsidP="00927CE8">
            <w:pPr>
              <w:snapToGrid w:val="0"/>
              <w:spacing w:line="360" w:lineRule="auto"/>
              <w:rPr>
                <w:rFonts w:ascii="Cambria Math" w:hAnsi="Cambria Math"/>
                <w:color w:val="000000" w:themeColor="text1"/>
                <w:szCs w:val="21"/>
              </w:rPr>
            </w:pPr>
            <w:r w:rsidRPr="000F563B">
              <w:rPr>
                <w:rFonts w:ascii="宋体" w:eastAsia="宋体" w:hAnsi="宋体" w:cs="Times New Roman"/>
                <w:szCs w:val="21"/>
              </w:rPr>
              <w:t>K</w:t>
            </w:r>
          </w:p>
        </w:tc>
        <w:tc>
          <w:tcPr>
            <w:tcW w:w="1418" w:type="dxa"/>
            <w:vAlign w:val="center"/>
          </w:tcPr>
          <w:p w:rsidR="00927CE8" w:rsidRPr="000F563B" w:rsidRDefault="00927CE8" w:rsidP="00927CE8">
            <w:pPr>
              <w:snapToGrid w:val="0"/>
              <w:spacing w:line="360" w:lineRule="auto"/>
              <w:rPr>
                <w:rFonts w:ascii="Cambria Math" w:hAnsi="Cambria Math"/>
                <w:color w:val="000000" w:themeColor="text1"/>
                <w:szCs w:val="21"/>
              </w:rPr>
            </w:pPr>
            <w:r w:rsidRPr="000F563B">
              <w:rPr>
                <w:rFonts w:ascii="宋体" w:eastAsia="宋体" w:hAnsi="宋体" w:cs="Times New Roman"/>
                <w:szCs w:val="21"/>
              </w:rPr>
              <w:t>0.001</w:t>
            </w:r>
          </w:p>
        </w:tc>
        <w:tc>
          <w:tcPr>
            <w:tcW w:w="1417" w:type="dxa"/>
            <w:vAlign w:val="center"/>
          </w:tcPr>
          <w:p w:rsidR="00927CE8" w:rsidRPr="000F563B" w:rsidRDefault="00927CE8" w:rsidP="00927CE8">
            <w:pPr>
              <w:snapToGrid w:val="0"/>
              <w:spacing w:line="360" w:lineRule="auto"/>
              <w:rPr>
                <w:rFonts w:ascii="Cambria Math" w:hAnsi="Cambria Math"/>
                <w:color w:val="000000" w:themeColor="text1"/>
                <w:szCs w:val="21"/>
              </w:rPr>
            </w:pPr>
            <w:r w:rsidRPr="000F563B">
              <w:rPr>
                <w:rFonts w:ascii="宋体" w:eastAsia="宋体" w:hAnsi="宋体" w:cs="Times New Roman"/>
                <w:szCs w:val="21"/>
              </w:rPr>
              <w:t>Al</w:t>
            </w:r>
          </w:p>
        </w:tc>
        <w:tc>
          <w:tcPr>
            <w:tcW w:w="1560" w:type="dxa"/>
            <w:vAlign w:val="center"/>
          </w:tcPr>
          <w:p w:rsidR="00927CE8" w:rsidRPr="000F563B" w:rsidRDefault="00927CE8" w:rsidP="00927CE8">
            <w:pPr>
              <w:snapToGrid w:val="0"/>
              <w:spacing w:line="360" w:lineRule="auto"/>
              <w:rPr>
                <w:rFonts w:ascii="Cambria Math" w:hAnsi="Cambria Math"/>
                <w:color w:val="000000" w:themeColor="text1"/>
                <w:szCs w:val="21"/>
              </w:rPr>
            </w:pPr>
            <w:r w:rsidRPr="000F563B">
              <w:rPr>
                <w:rFonts w:ascii="宋体" w:eastAsia="宋体" w:hAnsi="宋体" w:cs="Times New Roman"/>
                <w:szCs w:val="21"/>
              </w:rPr>
              <w:t>0.001</w:t>
            </w:r>
          </w:p>
        </w:tc>
      </w:tr>
      <w:tr w:rsidR="00164E3D" w:rsidTr="00B02068">
        <w:tc>
          <w:tcPr>
            <w:tcW w:w="1418" w:type="dxa"/>
            <w:vMerge/>
          </w:tcPr>
          <w:p w:rsidR="00927CE8" w:rsidRPr="000F563B" w:rsidRDefault="00927CE8" w:rsidP="00927CE8">
            <w:pPr>
              <w:snapToGrid w:val="0"/>
              <w:spacing w:line="360" w:lineRule="auto"/>
              <w:rPr>
                <w:rFonts w:ascii="Cambria Math" w:hAnsi="Cambria Math"/>
                <w:color w:val="000000" w:themeColor="text1"/>
                <w:szCs w:val="21"/>
              </w:rPr>
            </w:pPr>
          </w:p>
        </w:tc>
        <w:tc>
          <w:tcPr>
            <w:tcW w:w="1417" w:type="dxa"/>
            <w:vAlign w:val="center"/>
          </w:tcPr>
          <w:p w:rsidR="00927CE8" w:rsidRPr="000F563B" w:rsidRDefault="00927CE8" w:rsidP="00927CE8">
            <w:pPr>
              <w:snapToGrid w:val="0"/>
              <w:spacing w:line="360" w:lineRule="auto"/>
              <w:rPr>
                <w:rFonts w:ascii="Cambria Math" w:hAnsi="Cambria Math"/>
                <w:color w:val="000000" w:themeColor="text1"/>
                <w:szCs w:val="21"/>
              </w:rPr>
            </w:pPr>
            <w:r w:rsidRPr="000F563B">
              <w:rPr>
                <w:rFonts w:ascii="宋体" w:eastAsia="宋体" w:hAnsi="宋体" w:cs="Times New Roman"/>
                <w:szCs w:val="21"/>
              </w:rPr>
              <w:t>Ca</w:t>
            </w:r>
          </w:p>
        </w:tc>
        <w:tc>
          <w:tcPr>
            <w:tcW w:w="1418" w:type="dxa"/>
            <w:vAlign w:val="center"/>
          </w:tcPr>
          <w:p w:rsidR="00927CE8" w:rsidRPr="000F563B" w:rsidRDefault="00927CE8" w:rsidP="00927CE8">
            <w:pPr>
              <w:snapToGrid w:val="0"/>
              <w:spacing w:line="360" w:lineRule="auto"/>
              <w:rPr>
                <w:rFonts w:ascii="Cambria Math" w:hAnsi="Cambria Math"/>
                <w:color w:val="000000" w:themeColor="text1"/>
                <w:szCs w:val="21"/>
              </w:rPr>
            </w:pPr>
            <w:r w:rsidRPr="000F563B">
              <w:rPr>
                <w:rFonts w:ascii="宋体" w:eastAsia="宋体" w:hAnsi="宋体" w:cs="Times New Roman"/>
                <w:szCs w:val="21"/>
              </w:rPr>
              <w:t>0.005</w:t>
            </w:r>
          </w:p>
        </w:tc>
        <w:tc>
          <w:tcPr>
            <w:tcW w:w="1417" w:type="dxa"/>
            <w:vAlign w:val="center"/>
          </w:tcPr>
          <w:p w:rsidR="00927CE8" w:rsidRPr="000F563B" w:rsidRDefault="00927CE8" w:rsidP="00927CE8">
            <w:pPr>
              <w:snapToGrid w:val="0"/>
              <w:spacing w:line="360" w:lineRule="auto"/>
              <w:rPr>
                <w:rFonts w:ascii="Cambria Math" w:hAnsi="Cambria Math"/>
                <w:color w:val="000000" w:themeColor="text1"/>
                <w:szCs w:val="21"/>
              </w:rPr>
            </w:pPr>
            <w:r w:rsidRPr="000F563B">
              <w:rPr>
                <w:rFonts w:ascii="宋体" w:eastAsia="宋体" w:hAnsi="宋体" w:cs="Times New Roman"/>
                <w:szCs w:val="21"/>
              </w:rPr>
              <w:t>Cl</w:t>
            </w:r>
            <w:r w:rsidRPr="000F563B">
              <w:rPr>
                <w:rFonts w:ascii="宋体" w:eastAsia="宋体" w:hAnsi="宋体" w:cs="Times New Roman"/>
                <w:szCs w:val="21"/>
                <w:vertAlign w:val="superscript"/>
              </w:rPr>
              <w:t>-</w:t>
            </w:r>
          </w:p>
        </w:tc>
        <w:tc>
          <w:tcPr>
            <w:tcW w:w="1560" w:type="dxa"/>
            <w:vAlign w:val="center"/>
          </w:tcPr>
          <w:p w:rsidR="00927CE8" w:rsidRPr="000F563B" w:rsidRDefault="00927CE8" w:rsidP="00927CE8">
            <w:pPr>
              <w:snapToGrid w:val="0"/>
              <w:spacing w:line="360" w:lineRule="auto"/>
              <w:rPr>
                <w:rFonts w:ascii="Cambria Math" w:hAnsi="Cambria Math"/>
                <w:color w:val="000000" w:themeColor="text1"/>
                <w:szCs w:val="21"/>
              </w:rPr>
            </w:pPr>
            <w:r w:rsidRPr="000F563B">
              <w:rPr>
                <w:rFonts w:ascii="宋体" w:eastAsia="宋体" w:hAnsi="宋体" w:cs="Times New Roman"/>
                <w:szCs w:val="21"/>
              </w:rPr>
              <w:t>0.003</w:t>
            </w:r>
          </w:p>
        </w:tc>
      </w:tr>
      <w:tr w:rsidR="00164E3D" w:rsidTr="00B02068">
        <w:tc>
          <w:tcPr>
            <w:tcW w:w="1418" w:type="dxa"/>
            <w:vMerge/>
          </w:tcPr>
          <w:p w:rsidR="00927CE8" w:rsidRPr="000F563B" w:rsidRDefault="00927CE8" w:rsidP="00927CE8">
            <w:pPr>
              <w:snapToGrid w:val="0"/>
              <w:spacing w:line="360" w:lineRule="auto"/>
              <w:rPr>
                <w:rFonts w:ascii="Cambria Math" w:hAnsi="Cambria Math"/>
                <w:color w:val="000000" w:themeColor="text1"/>
                <w:szCs w:val="21"/>
              </w:rPr>
            </w:pPr>
          </w:p>
        </w:tc>
        <w:tc>
          <w:tcPr>
            <w:tcW w:w="1417" w:type="dxa"/>
            <w:vAlign w:val="center"/>
          </w:tcPr>
          <w:p w:rsidR="00927CE8" w:rsidRPr="000F563B" w:rsidRDefault="00927CE8" w:rsidP="00927CE8">
            <w:pPr>
              <w:snapToGrid w:val="0"/>
              <w:spacing w:line="360" w:lineRule="auto"/>
              <w:rPr>
                <w:rFonts w:ascii="Cambria Math" w:hAnsi="Cambria Math"/>
                <w:color w:val="000000" w:themeColor="text1"/>
                <w:szCs w:val="21"/>
              </w:rPr>
            </w:pPr>
            <w:r w:rsidRPr="000F563B">
              <w:rPr>
                <w:rFonts w:ascii="宋体" w:eastAsia="宋体" w:hAnsi="宋体" w:cs="Times New Roman"/>
                <w:szCs w:val="21"/>
              </w:rPr>
              <w:t>Mg</w:t>
            </w:r>
          </w:p>
        </w:tc>
        <w:tc>
          <w:tcPr>
            <w:tcW w:w="1418" w:type="dxa"/>
            <w:vAlign w:val="center"/>
          </w:tcPr>
          <w:p w:rsidR="00927CE8" w:rsidRPr="000F563B" w:rsidRDefault="00927CE8" w:rsidP="00927CE8">
            <w:pPr>
              <w:snapToGrid w:val="0"/>
              <w:spacing w:line="360" w:lineRule="auto"/>
              <w:rPr>
                <w:rFonts w:ascii="Cambria Math" w:hAnsi="Cambria Math"/>
                <w:color w:val="000000" w:themeColor="text1"/>
                <w:szCs w:val="21"/>
              </w:rPr>
            </w:pPr>
            <w:r w:rsidRPr="000F563B">
              <w:rPr>
                <w:rFonts w:ascii="宋体" w:eastAsia="宋体" w:hAnsi="宋体" w:cs="Times New Roman"/>
                <w:szCs w:val="21"/>
              </w:rPr>
              <w:t>0.008</w:t>
            </w:r>
          </w:p>
        </w:tc>
        <w:tc>
          <w:tcPr>
            <w:tcW w:w="1417" w:type="dxa"/>
            <w:vAlign w:val="center"/>
          </w:tcPr>
          <w:p w:rsidR="00927CE8" w:rsidRPr="000F563B" w:rsidRDefault="00927CE8" w:rsidP="00927CE8">
            <w:pPr>
              <w:snapToGrid w:val="0"/>
              <w:spacing w:line="360" w:lineRule="auto"/>
              <w:rPr>
                <w:rFonts w:ascii="Cambria Math" w:hAnsi="Cambria Math"/>
                <w:color w:val="000000" w:themeColor="text1"/>
                <w:szCs w:val="21"/>
              </w:rPr>
            </w:pPr>
            <w:r w:rsidRPr="000F563B">
              <w:rPr>
                <w:rFonts w:ascii="Times New Roman" w:eastAsia="宋体" w:hAnsi="Times New Roman" w:cs="Times New Roman"/>
                <w:szCs w:val="21"/>
              </w:rPr>
              <w:t>SO</w:t>
            </w:r>
            <w:r w:rsidRPr="000F563B">
              <w:rPr>
                <w:rFonts w:ascii="Times New Roman" w:eastAsia="宋体" w:hAnsi="Times New Roman" w:cs="Times New Roman"/>
                <w:szCs w:val="21"/>
                <w:vertAlign w:val="subscript"/>
              </w:rPr>
              <w:t>4</w:t>
            </w:r>
            <w:r w:rsidRPr="000F563B">
              <w:rPr>
                <w:rFonts w:ascii="Times New Roman" w:eastAsia="宋体" w:hAnsi="Times New Roman" w:cs="Times New Roman"/>
                <w:szCs w:val="21"/>
                <w:vertAlign w:val="superscript"/>
              </w:rPr>
              <w:t>2-</w:t>
            </w:r>
          </w:p>
        </w:tc>
        <w:tc>
          <w:tcPr>
            <w:tcW w:w="1560" w:type="dxa"/>
            <w:vAlign w:val="center"/>
          </w:tcPr>
          <w:p w:rsidR="00927CE8" w:rsidRPr="000F563B" w:rsidRDefault="00927CE8" w:rsidP="00927CE8">
            <w:pPr>
              <w:snapToGrid w:val="0"/>
              <w:spacing w:line="360" w:lineRule="auto"/>
              <w:rPr>
                <w:rFonts w:ascii="Cambria Math" w:hAnsi="Cambria Math"/>
                <w:color w:val="000000" w:themeColor="text1"/>
                <w:szCs w:val="21"/>
              </w:rPr>
            </w:pPr>
            <w:r w:rsidRPr="000F563B">
              <w:rPr>
                <w:rFonts w:ascii="宋体" w:eastAsia="宋体" w:hAnsi="宋体" w:cs="Times New Roman"/>
                <w:szCs w:val="21"/>
              </w:rPr>
              <w:t>0.08</w:t>
            </w:r>
          </w:p>
        </w:tc>
      </w:tr>
      <w:tr w:rsidR="00164E3D" w:rsidTr="00B02068">
        <w:tc>
          <w:tcPr>
            <w:tcW w:w="1418" w:type="dxa"/>
            <w:vMerge/>
          </w:tcPr>
          <w:p w:rsidR="00927CE8" w:rsidRPr="000F563B" w:rsidRDefault="00927CE8" w:rsidP="00927CE8">
            <w:pPr>
              <w:snapToGrid w:val="0"/>
              <w:spacing w:line="360" w:lineRule="auto"/>
              <w:rPr>
                <w:rFonts w:ascii="Cambria Math" w:hAnsi="Cambria Math"/>
                <w:color w:val="000000" w:themeColor="text1"/>
                <w:szCs w:val="21"/>
              </w:rPr>
            </w:pPr>
          </w:p>
        </w:tc>
        <w:tc>
          <w:tcPr>
            <w:tcW w:w="1417" w:type="dxa"/>
            <w:vAlign w:val="center"/>
          </w:tcPr>
          <w:p w:rsidR="00927CE8" w:rsidRPr="000F563B" w:rsidRDefault="00927CE8" w:rsidP="00927CE8">
            <w:pPr>
              <w:snapToGrid w:val="0"/>
              <w:spacing w:line="360" w:lineRule="auto"/>
              <w:rPr>
                <w:rFonts w:ascii="Cambria Math" w:hAnsi="Cambria Math"/>
                <w:color w:val="000000" w:themeColor="text1"/>
                <w:szCs w:val="21"/>
              </w:rPr>
            </w:pPr>
            <w:r w:rsidRPr="000F563B">
              <w:rPr>
                <w:rFonts w:ascii="宋体" w:eastAsia="宋体" w:hAnsi="宋体" w:cs="Times New Roman"/>
                <w:szCs w:val="21"/>
              </w:rPr>
              <w:t>Si</w:t>
            </w:r>
          </w:p>
        </w:tc>
        <w:tc>
          <w:tcPr>
            <w:tcW w:w="1418" w:type="dxa"/>
            <w:vAlign w:val="center"/>
          </w:tcPr>
          <w:p w:rsidR="00927CE8" w:rsidRPr="000F563B" w:rsidRDefault="00927CE8" w:rsidP="00927CE8">
            <w:pPr>
              <w:snapToGrid w:val="0"/>
              <w:spacing w:line="360" w:lineRule="auto"/>
              <w:rPr>
                <w:rFonts w:ascii="Cambria Math" w:hAnsi="Cambria Math"/>
                <w:color w:val="000000" w:themeColor="text1"/>
                <w:szCs w:val="21"/>
              </w:rPr>
            </w:pPr>
            <w:r w:rsidRPr="000F563B">
              <w:rPr>
                <w:rFonts w:ascii="宋体" w:eastAsia="宋体" w:hAnsi="宋体" w:cs="Times New Roman"/>
                <w:szCs w:val="21"/>
              </w:rPr>
              <w:t>0.003</w:t>
            </w:r>
          </w:p>
        </w:tc>
        <w:tc>
          <w:tcPr>
            <w:tcW w:w="1417" w:type="dxa"/>
          </w:tcPr>
          <w:p w:rsidR="00927CE8" w:rsidRPr="000F563B" w:rsidRDefault="00927CE8" w:rsidP="00927CE8">
            <w:pPr>
              <w:snapToGrid w:val="0"/>
              <w:spacing w:line="360" w:lineRule="auto"/>
              <w:rPr>
                <w:rFonts w:ascii="Cambria Math" w:hAnsi="Cambria Math"/>
                <w:color w:val="000000" w:themeColor="text1"/>
                <w:szCs w:val="21"/>
              </w:rPr>
            </w:pPr>
          </w:p>
        </w:tc>
        <w:tc>
          <w:tcPr>
            <w:tcW w:w="1560" w:type="dxa"/>
          </w:tcPr>
          <w:p w:rsidR="00927CE8" w:rsidRPr="000F563B" w:rsidRDefault="00927CE8" w:rsidP="00927CE8">
            <w:pPr>
              <w:snapToGrid w:val="0"/>
              <w:spacing w:line="360" w:lineRule="auto"/>
              <w:rPr>
                <w:rFonts w:ascii="Cambria Math" w:hAnsi="Cambria Math"/>
                <w:color w:val="000000" w:themeColor="text1"/>
                <w:szCs w:val="21"/>
              </w:rPr>
            </w:pPr>
          </w:p>
        </w:tc>
      </w:tr>
      <w:tr w:rsidR="00164E3D" w:rsidTr="00B02068">
        <w:tc>
          <w:tcPr>
            <w:tcW w:w="1418" w:type="dxa"/>
            <w:vMerge/>
          </w:tcPr>
          <w:p w:rsidR="00927CE8" w:rsidRPr="000F563B" w:rsidRDefault="00927CE8" w:rsidP="00927CE8">
            <w:pPr>
              <w:snapToGrid w:val="0"/>
              <w:spacing w:line="360" w:lineRule="auto"/>
              <w:rPr>
                <w:rFonts w:ascii="Cambria Math" w:hAnsi="Cambria Math"/>
                <w:color w:val="000000" w:themeColor="text1"/>
                <w:szCs w:val="21"/>
              </w:rPr>
            </w:pPr>
          </w:p>
        </w:tc>
        <w:tc>
          <w:tcPr>
            <w:tcW w:w="1417" w:type="dxa"/>
            <w:vAlign w:val="center"/>
          </w:tcPr>
          <w:p w:rsidR="00927CE8" w:rsidRPr="000F563B" w:rsidRDefault="00927CE8" w:rsidP="00927CE8">
            <w:pPr>
              <w:snapToGrid w:val="0"/>
              <w:spacing w:line="360" w:lineRule="auto"/>
              <w:rPr>
                <w:rFonts w:ascii="Cambria Math" w:hAnsi="Cambria Math"/>
                <w:color w:val="000000" w:themeColor="text1"/>
                <w:szCs w:val="21"/>
              </w:rPr>
            </w:pPr>
            <w:r w:rsidRPr="000F563B">
              <w:rPr>
                <w:rFonts w:ascii="宋体" w:eastAsia="宋体" w:hAnsi="宋体" w:cs="Times New Roman"/>
                <w:szCs w:val="21"/>
              </w:rPr>
              <w:t>Fe</w:t>
            </w:r>
          </w:p>
        </w:tc>
        <w:tc>
          <w:tcPr>
            <w:tcW w:w="1418" w:type="dxa"/>
            <w:vAlign w:val="center"/>
          </w:tcPr>
          <w:p w:rsidR="00927CE8" w:rsidRPr="000F563B" w:rsidRDefault="00927CE8" w:rsidP="00927CE8">
            <w:pPr>
              <w:snapToGrid w:val="0"/>
              <w:spacing w:line="360" w:lineRule="auto"/>
              <w:rPr>
                <w:rFonts w:ascii="Cambria Math" w:hAnsi="Cambria Math"/>
                <w:color w:val="000000" w:themeColor="text1"/>
                <w:szCs w:val="21"/>
              </w:rPr>
            </w:pPr>
            <w:r w:rsidRPr="000F563B">
              <w:rPr>
                <w:rFonts w:ascii="宋体" w:eastAsia="宋体" w:hAnsi="宋体" w:cs="Times New Roman"/>
                <w:szCs w:val="21"/>
              </w:rPr>
              <w:t>0.001</w:t>
            </w:r>
          </w:p>
        </w:tc>
        <w:tc>
          <w:tcPr>
            <w:tcW w:w="1417" w:type="dxa"/>
          </w:tcPr>
          <w:p w:rsidR="00927CE8" w:rsidRPr="000F563B" w:rsidRDefault="00927CE8" w:rsidP="00927CE8">
            <w:pPr>
              <w:snapToGrid w:val="0"/>
              <w:spacing w:line="360" w:lineRule="auto"/>
              <w:rPr>
                <w:rFonts w:ascii="Cambria Math" w:hAnsi="Cambria Math"/>
                <w:color w:val="000000" w:themeColor="text1"/>
                <w:szCs w:val="21"/>
              </w:rPr>
            </w:pPr>
          </w:p>
        </w:tc>
        <w:tc>
          <w:tcPr>
            <w:tcW w:w="1560" w:type="dxa"/>
          </w:tcPr>
          <w:p w:rsidR="00927CE8" w:rsidRPr="000F563B" w:rsidRDefault="00927CE8" w:rsidP="00927CE8">
            <w:pPr>
              <w:snapToGrid w:val="0"/>
              <w:spacing w:line="360" w:lineRule="auto"/>
              <w:rPr>
                <w:rFonts w:ascii="Cambria Math" w:hAnsi="Cambria Math"/>
                <w:color w:val="000000" w:themeColor="text1"/>
                <w:szCs w:val="21"/>
              </w:rPr>
            </w:pPr>
          </w:p>
        </w:tc>
      </w:tr>
      <w:tr w:rsidR="00164E3D" w:rsidTr="00B02068">
        <w:tc>
          <w:tcPr>
            <w:tcW w:w="1418" w:type="dxa"/>
            <w:vMerge/>
          </w:tcPr>
          <w:p w:rsidR="00927CE8" w:rsidRPr="000F563B" w:rsidRDefault="00927CE8" w:rsidP="00927CE8">
            <w:pPr>
              <w:snapToGrid w:val="0"/>
              <w:spacing w:line="360" w:lineRule="auto"/>
              <w:rPr>
                <w:rFonts w:ascii="Cambria Math" w:hAnsi="Cambria Math"/>
                <w:color w:val="000000" w:themeColor="text1"/>
                <w:szCs w:val="21"/>
              </w:rPr>
            </w:pPr>
          </w:p>
        </w:tc>
        <w:tc>
          <w:tcPr>
            <w:tcW w:w="1417" w:type="dxa"/>
            <w:vAlign w:val="center"/>
          </w:tcPr>
          <w:p w:rsidR="00927CE8" w:rsidRPr="000F563B" w:rsidRDefault="00927CE8" w:rsidP="00927CE8">
            <w:pPr>
              <w:snapToGrid w:val="0"/>
              <w:spacing w:line="360" w:lineRule="auto"/>
              <w:rPr>
                <w:rFonts w:ascii="Cambria Math" w:hAnsi="Cambria Math"/>
                <w:color w:val="000000" w:themeColor="text1"/>
                <w:szCs w:val="21"/>
              </w:rPr>
            </w:pPr>
            <w:r w:rsidRPr="000F563B">
              <w:rPr>
                <w:rFonts w:ascii="宋体" w:eastAsia="宋体" w:hAnsi="宋体" w:cs="Times New Roman"/>
                <w:szCs w:val="21"/>
              </w:rPr>
              <w:t>Cu</w:t>
            </w:r>
          </w:p>
        </w:tc>
        <w:tc>
          <w:tcPr>
            <w:tcW w:w="1418" w:type="dxa"/>
            <w:vAlign w:val="center"/>
          </w:tcPr>
          <w:p w:rsidR="00927CE8" w:rsidRPr="000F563B" w:rsidRDefault="00927CE8" w:rsidP="00927CE8">
            <w:pPr>
              <w:snapToGrid w:val="0"/>
              <w:spacing w:line="360" w:lineRule="auto"/>
              <w:rPr>
                <w:rFonts w:ascii="Cambria Math" w:hAnsi="Cambria Math"/>
                <w:color w:val="000000" w:themeColor="text1"/>
                <w:szCs w:val="21"/>
              </w:rPr>
            </w:pPr>
            <w:r w:rsidRPr="000F563B">
              <w:rPr>
                <w:rFonts w:ascii="宋体" w:eastAsia="宋体" w:hAnsi="宋体" w:cs="Times New Roman"/>
                <w:szCs w:val="21"/>
              </w:rPr>
              <w:t>0.0003</w:t>
            </w:r>
          </w:p>
        </w:tc>
        <w:tc>
          <w:tcPr>
            <w:tcW w:w="1417" w:type="dxa"/>
          </w:tcPr>
          <w:p w:rsidR="00927CE8" w:rsidRPr="000F563B" w:rsidRDefault="00927CE8" w:rsidP="00927CE8">
            <w:pPr>
              <w:snapToGrid w:val="0"/>
              <w:spacing w:line="360" w:lineRule="auto"/>
              <w:rPr>
                <w:rFonts w:ascii="Cambria Math" w:hAnsi="Cambria Math"/>
                <w:color w:val="000000" w:themeColor="text1"/>
                <w:szCs w:val="21"/>
              </w:rPr>
            </w:pPr>
          </w:p>
        </w:tc>
        <w:tc>
          <w:tcPr>
            <w:tcW w:w="1560" w:type="dxa"/>
          </w:tcPr>
          <w:p w:rsidR="00927CE8" w:rsidRPr="000F563B" w:rsidRDefault="00927CE8" w:rsidP="00927CE8">
            <w:pPr>
              <w:snapToGrid w:val="0"/>
              <w:spacing w:line="360" w:lineRule="auto"/>
              <w:rPr>
                <w:rFonts w:ascii="Cambria Math" w:hAnsi="Cambria Math"/>
                <w:color w:val="000000" w:themeColor="text1"/>
                <w:szCs w:val="21"/>
              </w:rPr>
            </w:pPr>
          </w:p>
        </w:tc>
      </w:tr>
      <w:tr w:rsidR="00164E3D" w:rsidTr="00B02068">
        <w:tc>
          <w:tcPr>
            <w:tcW w:w="1418" w:type="dxa"/>
            <w:vMerge/>
          </w:tcPr>
          <w:p w:rsidR="00927CE8" w:rsidRPr="000F563B" w:rsidRDefault="00927CE8" w:rsidP="00927CE8">
            <w:pPr>
              <w:snapToGrid w:val="0"/>
              <w:spacing w:line="360" w:lineRule="auto"/>
              <w:rPr>
                <w:rFonts w:ascii="Cambria Math" w:hAnsi="Cambria Math"/>
                <w:color w:val="000000" w:themeColor="text1"/>
                <w:szCs w:val="21"/>
              </w:rPr>
            </w:pPr>
          </w:p>
        </w:tc>
        <w:tc>
          <w:tcPr>
            <w:tcW w:w="1417" w:type="dxa"/>
            <w:vAlign w:val="center"/>
          </w:tcPr>
          <w:p w:rsidR="00927CE8" w:rsidRPr="000F563B" w:rsidRDefault="00927CE8" w:rsidP="00927CE8">
            <w:pPr>
              <w:snapToGrid w:val="0"/>
              <w:spacing w:line="360" w:lineRule="auto"/>
              <w:rPr>
                <w:rFonts w:ascii="宋体" w:eastAsia="宋体" w:hAnsi="宋体" w:cs="Times New Roman"/>
                <w:szCs w:val="21"/>
              </w:rPr>
            </w:pPr>
            <w:r w:rsidRPr="000F563B">
              <w:rPr>
                <w:rFonts w:ascii="宋体" w:eastAsia="宋体" w:hAnsi="宋体" w:cs="Times New Roman"/>
                <w:szCs w:val="21"/>
              </w:rPr>
              <w:t>Pb</w:t>
            </w:r>
          </w:p>
        </w:tc>
        <w:tc>
          <w:tcPr>
            <w:tcW w:w="1418" w:type="dxa"/>
            <w:vAlign w:val="center"/>
          </w:tcPr>
          <w:p w:rsidR="00927CE8" w:rsidRPr="000F563B" w:rsidRDefault="00927CE8" w:rsidP="00927CE8">
            <w:pPr>
              <w:snapToGrid w:val="0"/>
              <w:spacing w:line="360" w:lineRule="auto"/>
              <w:rPr>
                <w:rFonts w:ascii="Cambria Math" w:hAnsi="Cambria Math"/>
                <w:color w:val="000000" w:themeColor="text1"/>
                <w:szCs w:val="21"/>
              </w:rPr>
            </w:pPr>
            <w:r w:rsidRPr="000F563B">
              <w:rPr>
                <w:rFonts w:ascii="宋体" w:eastAsia="宋体" w:hAnsi="宋体" w:cs="Times New Roman"/>
                <w:szCs w:val="21"/>
              </w:rPr>
              <w:t>0.0003</w:t>
            </w:r>
          </w:p>
        </w:tc>
        <w:tc>
          <w:tcPr>
            <w:tcW w:w="1417" w:type="dxa"/>
          </w:tcPr>
          <w:p w:rsidR="00927CE8" w:rsidRPr="000F563B" w:rsidRDefault="00927CE8" w:rsidP="00927CE8">
            <w:pPr>
              <w:snapToGrid w:val="0"/>
              <w:spacing w:line="360" w:lineRule="auto"/>
              <w:rPr>
                <w:rFonts w:ascii="Cambria Math" w:hAnsi="Cambria Math"/>
                <w:color w:val="000000" w:themeColor="text1"/>
                <w:szCs w:val="21"/>
              </w:rPr>
            </w:pPr>
          </w:p>
        </w:tc>
        <w:tc>
          <w:tcPr>
            <w:tcW w:w="1560" w:type="dxa"/>
          </w:tcPr>
          <w:p w:rsidR="00927CE8" w:rsidRPr="000F563B" w:rsidRDefault="00927CE8" w:rsidP="00927CE8">
            <w:pPr>
              <w:snapToGrid w:val="0"/>
              <w:spacing w:line="360" w:lineRule="auto"/>
              <w:rPr>
                <w:rFonts w:ascii="Cambria Math" w:hAnsi="Cambria Math"/>
                <w:color w:val="000000" w:themeColor="text1"/>
                <w:szCs w:val="21"/>
              </w:rPr>
            </w:pPr>
          </w:p>
        </w:tc>
      </w:tr>
      <w:tr w:rsidR="00164E3D" w:rsidTr="00B02068">
        <w:tc>
          <w:tcPr>
            <w:tcW w:w="1418" w:type="dxa"/>
            <w:vMerge/>
          </w:tcPr>
          <w:p w:rsidR="00927CE8" w:rsidRPr="000F563B" w:rsidRDefault="00927CE8" w:rsidP="00927CE8">
            <w:pPr>
              <w:snapToGrid w:val="0"/>
              <w:spacing w:line="360" w:lineRule="auto"/>
              <w:rPr>
                <w:rFonts w:ascii="Cambria Math" w:hAnsi="Cambria Math"/>
                <w:color w:val="000000" w:themeColor="text1"/>
                <w:szCs w:val="21"/>
              </w:rPr>
            </w:pPr>
          </w:p>
        </w:tc>
        <w:tc>
          <w:tcPr>
            <w:tcW w:w="1417" w:type="dxa"/>
            <w:vAlign w:val="center"/>
          </w:tcPr>
          <w:p w:rsidR="00927CE8" w:rsidRPr="000F563B" w:rsidRDefault="00927CE8" w:rsidP="00927CE8">
            <w:pPr>
              <w:snapToGrid w:val="0"/>
              <w:spacing w:line="360" w:lineRule="auto"/>
              <w:rPr>
                <w:rFonts w:ascii="宋体" w:eastAsia="宋体" w:hAnsi="宋体" w:cs="Times New Roman"/>
                <w:szCs w:val="21"/>
              </w:rPr>
            </w:pPr>
            <w:r w:rsidRPr="000F563B">
              <w:rPr>
                <w:rFonts w:ascii="宋体" w:eastAsia="宋体" w:hAnsi="宋体" w:cs="Times New Roman"/>
                <w:szCs w:val="21"/>
              </w:rPr>
              <w:t>Ni</w:t>
            </w:r>
          </w:p>
        </w:tc>
        <w:tc>
          <w:tcPr>
            <w:tcW w:w="1418" w:type="dxa"/>
            <w:vAlign w:val="center"/>
          </w:tcPr>
          <w:p w:rsidR="00927CE8" w:rsidRPr="000F563B" w:rsidRDefault="00927CE8" w:rsidP="00927CE8">
            <w:pPr>
              <w:snapToGrid w:val="0"/>
              <w:spacing w:line="360" w:lineRule="auto"/>
              <w:rPr>
                <w:rFonts w:ascii="Cambria Math" w:hAnsi="Cambria Math"/>
                <w:color w:val="000000" w:themeColor="text1"/>
                <w:szCs w:val="21"/>
              </w:rPr>
            </w:pPr>
            <w:r w:rsidRPr="000F563B">
              <w:rPr>
                <w:rFonts w:ascii="宋体" w:eastAsia="宋体" w:hAnsi="宋体" w:cs="Times New Roman"/>
                <w:szCs w:val="21"/>
              </w:rPr>
              <w:t>0.001</w:t>
            </w:r>
          </w:p>
        </w:tc>
        <w:tc>
          <w:tcPr>
            <w:tcW w:w="1417" w:type="dxa"/>
          </w:tcPr>
          <w:p w:rsidR="00927CE8" w:rsidRPr="000F563B" w:rsidRDefault="00927CE8" w:rsidP="00927CE8">
            <w:pPr>
              <w:snapToGrid w:val="0"/>
              <w:spacing w:line="360" w:lineRule="auto"/>
              <w:rPr>
                <w:rFonts w:ascii="Cambria Math" w:hAnsi="Cambria Math"/>
                <w:color w:val="000000" w:themeColor="text1"/>
                <w:szCs w:val="21"/>
              </w:rPr>
            </w:pPr>
          </w:p>
        </w:tc>
        <w:tc>
          <w:tcPr>
            <w:tcW w:w="1560" w:type="dxa"/>
          </w:tcPr>
          <w:p w:rsidR="00927CE8" w:rsidRPr="000F563B" w:rsidRDefault="00927CE8" w:rsidP="00927CE8">
            <w:pPr>
              <w:snapToGrid w:val="0"/>
              <w:spacing w:line="360" w:lineRule="auto"/>
              <w:rPr>
                <w:rFonts w:ascii="Cambria Math" w:hAnsi="Cambria Math"/>
                <w:color w:val="000000" w:themeColor="text1"/>
                <w:szCs w:val="21"/>
              </w:rPr>
            </w:pPr>
          </w:p>
        </w:tc>
      </w:tr>
      <w:tr w:rsidR="00164E3D" w:rsidTr="00B02068">
        <w:tc>
          <w:tcPr>
            <w:tcW w:w="1418" w:type="dxa"/>
            <w:vMerge/>
          </w:tcPr>
          <w:p w:rsidR="00927CE8" w:rsidRPr="000F563B" w:rsidRDefault="00927CE8" w:rsidP="00927CE8">
            <w:pPr>
              <w:snapToGrid w:val="0"/>
              <w:spacing w:line="360" w:lineRule="auto"/>
              <w:rPr>
                <w:rFonts w:ascii="Cambria Math" w:hAnsi="Cambria Math"/>
                <w:color w:val="000000" w:themeColor="text1"/>
                <w:szCs w:val="21"/>
              </w:rPr>
            </w:pPr>
          </w:p>
        </w:tc>
        <w:tc>
          <w:tcPr>
            <w:tcW w:w="1417" w:type="dxa"/>
            <w:vAlign w:val="center"/>
          </w:tcPr>
          <w:p w:rsidR="00927CE8" w:rsidRPr="000F563B" w:rsidRDefault="00927CE8" w:rsidP="00927CE8">
            <w:pPr>
              <w:snapToGrid w:val="0"/>
              <w:spacing w:line="360" w:lineRule="auto"/>
              <w:rPr>
                <w:rFonts w:ascii="宋体" w:eastAsia="宋体" w:hAnsi="宋体" w:cs="Times New Roman"/>
                <w:szCs w:val="21"/>
              </w:rPr>
            </w:pPr>
            <w:r w:rsidRPr="000F563B">
              <w:rPr>
                <w:rFonts w:ascii="宋体" w:eastAsia="宋体" w:hAnsi="宋体" w:cs="Times New Roman"/>
                <w:szCs w:val="21"/>
              </w:rPr>
              <w:t>Mn</w:t>
            </w:r>
          </w:p>
        </w:tc>
        <w:tc>
          <w:tcPr>
            <w:tcW w:w="1418" w:type="dxa"/>
            <w:vAlign w:val="center"/>
          </w:tcPr>
          <w:p w:rsidR="00927CE8" w:rsidRPr="000F563B" w:rsidRDefault="00927CE8" w:rsidP="00927CE8">
            <w:pPr>
              <w:snapToGrid w:val="0"/>
              <w:spacing w:line="360" w:lineRule="auto"/>
              <w:rPr>
                <w:rFonts w:ascii="Cambria Math" w:hAnsi="Cambria Math"/>
                <w:color w:val="000000" w:themeColor="text1"/>
                <w:szCs w:val="21"/>
              </w:rPr>
            </w:pPr>
            <w:r w:rsidRPr="000F563B">
              <w:rPr>
                <w:rFonts w:ascii="宋体" w:eastAsia="宋体" w:hAnsi="宋体" w:cs="Times New Roman"/>
                <w:szCs w:val="21"/>
              </w:rPr>
              <w:t>0.0003</w:t>
            </w:r>
          </w:p>
        </w:tc>
        <w:tc>
          <w:tcPr>
            <w:tcW w:w="1417" w:type="dxa"/>
          </w:tcPr>
          <w:p w:rsidR="00927CE8" w:rsidRPr="000F563B" w:rsidRDefault="00927CE8" w:rsidP="00927CE8">
            <w:pPr>
              <w:snapToGrid w:val="0"/>
              <w:spacing w:line="360" w:lineRule="auto"/>
              <w:rPr>
                <w:rFonts w:ascii="Cambria Math" w:hAnsi="Cambria Math"/>
                <w:color w:val="000000" w:themeColor="text1"/>
                <w:szCs w:val="21"/>
              </w:rPr>
            </w:pPr>
          </w:p>
        </w:tc>
        <w:tc>
          <w:tcPr>
            <w:tcW w:w="1560" w:type="dxa"/>
          </w:tcPr>
          <w:p w:rsidR="00927CE8" w:rsidRPr="000F563B" w:rsidRDefault="00927CE8" w:rsidP="00927CE8">
            <w:pPr>
              <w:snapToGrid w:val="0"/>
              <w:spacing w:line="360" w:lineRule="auto"/>
              <w:rPr>
                <w:rFonts w:ascii="Cambria Math" w:hAnsi="Cambria Math"/>
                <w:color w:val="000000" w:themeColor="text1"/>
                <w:szCs w:val="21"/>
              </w:rPr>
            </w:pPr>
          </w:p>
        </w:tc>
      </w:tr>
      <w:tr w:rsidR="00B02068" w:rsidTr="000F563B">
        <w:tc>
          <w:tcPr>
            <w:tcW w:w="2835" w:type="dxa"/>
            <w:gridSpan w:val="2"/>
            <w:vAlign w:val="center"/>
          </w:tcPr>
          <w:p w:rsidR="00927CE8" w:rsidRPr="000F563B" w:rsidRDefault="00927CE8" w:rsidP="000F563B">
            <w:pPr>
              <w:snapToGrid w:val="0"/>
              <w:spacing w:line="360" w:lineRule="auto"/>
              <w:jc w:val="center"/>
              <w:rPr>
                <w:rFonts w:ascii="宋体" w:eastAsia="宋体" w:hAnsi="宋体" w:cs="Times New Roman"/>
                <w:szCs w:val="21"/>
              </w:rPr>
            </w:pPr>
            <w:r w:rsidRPr="000F563B">
              <w:rPr>
                <w:rFonts w:ascii="宋体" w:eastAsia="宋体" w:hAnsi="宋体" w:cs="Times New Roman" w:hint="eastAsia"/>
                <w:szCs w:val="21"/>
              </w:rPr>
              <w:t>粒度</w:t>
            </w:r>
          </w:p>
        </w:tc>
        <w:tc>
          <w:tcPr>
            <w:tcW w:w="4395" w:type="dxa"/>
            <w:gridSpan w:val="3"/>
            <w:vAlign w:val="center"/>
          </w:tcPr>
          <w:p w:rsidR="00927CE8" w:rsidRPr="000F563B" w:rsidRDefault="00927CE8" w:rsidP="000F563B">
            <w:pPr>
              <w:snapToGrid w:val="0"/>
              <w:spacing w:line="360" w:lineRule="auto"/>
              <w:jc w:val="center"/>
              <w:rPr>
                <w:rFonts w:ascii="Cambria Math" w:hAnsi="Cambria Math"/>
                <w:color w:val="000000" w:themeColor="text1"/>
                <w:szCs w:val="21"/>
              </w:rPr>
            </w:pPr>
            <w:r w:rsidRPr="000F563B">
              <w:rPr>
                <w:rFonts w:ascii="宋体" w:eastAsia="宋体" w:hAnsi="宋体" w:cs="Times New Roman"/>
                <w:szCs w:val="21"/>
              </w:rPr>
              <w:t>D50：3-8um</w:t>
            </w:r>
          </w:p>
        </w:tc>
      </w:tr>
      <w:tr w:rsidR="00B02068" w:rsidTr="000F563B">
        <w:tc>
          <w:tcPr>
            <w:tcW w:w="2835" w:type="dxa"/>
            <w:gridSpan w:val="2"/>
            <w:vAlign w:val="center"/>
          </w:tcPr>
          <w:p w:rsidR="00927CE8" w:rsidRPr="000F563B" w:rsidRDefault="00927CE8" w:rsidP="000F563B">
            <w:pPr>
              <w:snapToGrid w:val="0"/>
              <w:spacing w:line="360" w:lineRule="auto"/>
              <w:jc w:val="center"/>
              <w:rPr>
                <w:rFonts w:ascii="宋体" w:eastAsia="宋体" w:hAnsi="宋体" w:cs="Times New Roman"/>
                <w:szCs w:val="21"/>
              </w:rPr>
            </w:pPr>
            <w:r w:rsidRPr="000F563B">
              <w:rPr>
                <w:rFonts w:ascii="宋体" w:eastAsia="宋体" w:hAnsi="宋体" w:cs="Times New Roman" w:hint="eastAsia"/>
                <w:szCs w:val="21"/>
              </w:rPr>
              <w:t>磁性物质</w:t>
            </w:r>
          </w:p>
        </w:tc>
        <w:tc>
          <w:tcPr>
            <w:tcW w:w="4395" w:type="dxa"/>
            <w:gridSpan w:val="3"/>
            <w:vAlign w:val="center"/>
          </w:tcPr>
          <w:p w:rsidR="00927CE8" w:rsidRPr="000F563B" w:rsidRDefault="00927CE8" w:rsidP="000F563B">
            <w:pPr>
              <w:snapToGrid w:val="0"/>
              <w:spacing w:line="360" w:lineRule="auto"/>
              <w:jc w:val="center"/>
              <w:rPr>
                <w:rFonts w:ascii="Cambria Math" w:hAnsi="Cambria Math"/>
                <w:color w:val="000000" w:themeColor="text1"/>
                <w:szCs w:val="21"/>
              </w:rPr>
            </w:pPr>
            <w:r w:rsidRPr="000F563B">
              <w:rPr>
                <w:rFonts w:ascii="宋体" w:eastAsia="宋体" w:hAnsi="宋体" w:cs="Times New Roman" w:hint="eastAsia"/>
                <w:szCs w:val="21"/>
              </w:rPr>
              <w:t>≤</w:t>
            </w:r>
            <w:r w:rsidRPr="000F563B">
              <w:rPr>
                <w:rFonts w:ascii="宋体" w:eastAsia="宋体" w:hAnsi="宋体" w:cs="Times New Roman"/>
                <w:szCs w:val="21"/>
              </w:rPr>
              <w:t>300ppb</w:t>
            </w:r>
          </w:p>
        </w:tc>
      </w:tr>
      <w:tr w:rsidR="00B02068" w:rsidTr="000F563B">
        <w:tc>
          <w:tcPr>
            <w:tcW w:w="2835" w:type="dxa"/>
            <w:gridSpan w:val="2"/>
            <w:vAlign w:val="center"/>
          </w:tcPr>
          <w:p w:rsidR="00927CE8" w:rsidRPr="000F563B" w:rsidRDefault="00927CE8" w:rsidP="000F563B">
            <w:pPr>
              <w:snapToGrid w:val="0"/>
              <w:spacing w:line="360" w:lineRule="auto"/>
              <w:jc w:val="center"/>
              <w:rPr>
                <w:rFonts w:ascii="宋体" w:eastAsia="宋体" w:hAnsi="宋体" w:cs="Times New Roman"/>
                <w:szCs w:val="21"/>
              </w:rPr>
            </w:pPr>
            <w:r w:rsidRPr="000F563B">
              <w:rPr>
                <w:rFonts w:ascii="宋体" w:eastAsia="宋体" w:hAnsi="宋体" w:cs="Times New Roman" w:hint="eastAsia"/>
                <w:szCs w:val="21"/>
              </w:rPr>
              <w:t>水</w:t>
            </w:r>
            <w:r w:rsidR="00B02068">
              <w:rPr>
                <w:rFonts w:ascii="宋体" w:eastAsia="宋体" w:hAnsi="宋体" w:cs="Times New Roman" w:hint="eastAsia"/>
                <w:szCs w:val="21"/>
              </w:rPr>
              <w:t>分</w:t>
            </w:r>
          </w:p>
        </w:tc>
        <w:tc>
          <w:tcPr>
            <w:tcW w:w="4395" w:type="dxa"/>
            <w:gridSpan w:val="3"/>
            <w:vAlign w:val="center"/>
          </w:tcPr>
          <w:p w:rsidR="00927CE8" w:rsidRPr="000F563B" w:rsidRDefault="00927CE8" w:rsidP="000F563B">
            <w:pPr>
              <w:snapToGrid w:val="0"/>
              <w:spacing w:line="360" w:lineRule="auto"/>
              <w:jc w:val="center"/>
              <w:rPr>
                <w:rFonts w:ascii="Cambria Math" w:hAnsi="Cambria Math"/>
                <w:color w:val="000000" w:themeColor="text1"/>
                <w:szCs w:val="21"/>
              </w:rPr>
            </w:pPr>
            <w:r w:rsidRPr="000F563B">
              <w:rPr>
                <w:rFonts w:ascii="宋体" w:eastAsia="宋体" w:hAnsi="宋体" w:cs="Times New Roman" w:hint="eastAsia"/>
                <w:szCs w:val="21"/>
              </w:rPr>
              <w:t>≤</w:t>
            </w:r>
            <w:r w:rsidRPr="000F563B">
              <w:rPr>
                <w:rFonts w:ascii="宋体" w:eastAsia="宋体" w:hAnsi="宋体" w:cs="Times New Roman"/>
                <w:szCs w:val="21"/>
              </w:rPr>
              <w:t>0.25%</w:t>
            </w:r>
          </w:p>
        </w:tc>
      </w:tr>
    </w:tbl>
    <w:p w:rsidR="0000547D" w:rsidRPr="0000547D" w:rsidRDefault="0000547D" w:rsidP="00F2687B">
      <w:pPr>
        <w:snapToGrid w:val="0"/>
        <w:spacing w:line="360" w:lineRule="auto"/>
        <w:ind w:firstLine="420"/>
        <w:rPr>
          <w:rFonts w:ascii="Cambria Math" w:hAnsi="Cambria Math"/>
          <w:color w:val="000000" w:themeColor="text1"/>
          <w:sz w:val="18"/>
          <w:szCs w:val="18"/>
        </w:rPr>
      </w:pPr>
    </w:p>
    <w:p w:rsidR="00A2576B" w:rsidRPr="00A2576B" w:rsidRDefault="003F10F1" w:rsidP="00A2576B">
      <w:pPr>
        <w:snapToGrid w:val="0"/>
        <w:spacing w:line="360" w:lineRule="auto"/>
        <w:rPr>
          <w:rFonts w:ascii="宋体" w:eastAsia="宋体" w:hAnsi="宋体" w:cs="Times New Roman"/>
          <w:szCs w:val="21"/>
        </w:rPr>
      </w:pPr>
      <w:r w:rsidRPr="000F563B">
        <w:rPr>
          <w:rFonts w:ascii="宋体" w:eastAsia="宋体" w:hAnsi="宋体" w:cs="Times New Roman" w:hint="eastAsia"/>
          <w:b/>
          <w:szCs w:val="21"/>
        </w:rPr>
        <w:t>（</w:t>
      </w:r>
      <w:r w:rsidRPr="000F563B">
        <w:rPr>
          <w:rFonts w:ascii="宋体" w:eastAsia="宋体" w:hAnsi="宋体" w:cs="Times New Roman"/>
          <w:b/>
          <w:szCs w:val="21"/>
        </w:rPr>
        <w:t>4）</w:t>
      </w:r>
      <w:r w:rsidR="00A2576B" w:rsidRPr="000F563B">
        <w:rPr>
          <w:rFonts w:ascii="宋体" w:eastAsia="宋体" w:hAnsi="宋体" w:cs="Times New Roman" w:hint="eastAsia"/>
          <w:b/>
          <w:szCs w:val="21"/>
        </w:rPr>
        <w:t>产品基准值来源说明：</w:t>
      </w:r>
    </w:p>
    <w:p w:rsidR="00A2576B" w:rsidRPr="00A2576B" w:rsidRDefault="00A2576B" w:rsidP="00A2576B">
      <w:pPr>
        <w:widowControl/>
        <w:jc w:val="center"/>
        <w:rPr>
          <w:szCs w:val="21"/>
        </w:rPr>
      </w:pPr>
      <w:r w:rsidRPr="00A2576B">
        <w:rPr>
          <w:rFonts w:hint="eastAsia"/>
          <w:szCs w:val="21"/>
        </w:rPr>
        <w:t>表</w:t>
      </w:r>
      <w:r w:rsidR="003F10F1">
        <w:rPr>
          <w:rFonts w:hint="eastAsia"/>
          <w:szCs w:val="21"/>
        </w:rPr>
        <w:t>4</w:t>
      </w:r>
      <w:r w:rsidRPr="00A2576B">
        <w:rPr>
          <w:rFonts w:hint="eastAsia"/>
          <w:szCs w:val="21"/>
        </w:rPr>
        <w:t xml:space="preserve">  </w:t>
      </w:r>
      <w:r w:rsidR="003F10F1">
        <w:rPr>
          <w:rFonts w:hint="eastAsia"/>
          <w:szCs w:val="21"/>
        </w:rPr>
        <w:t>碳酸</w:t>
      </w:r>
      <w:r w:rsidRPr="00A2576B">
        <w:rPr>
          <w:rFonts w:hint="eastAsia"/>
          <w:szCs w:val="21"/>
        </w:rPr>
        <w:t>锂产品评价指标来源</w:t>
      </w:r>
    </w:p>
    <w:tbl>
      <w:tblPr>
        <w:tblStyle w:val="14"/>
        <w:tblW w:w="8020" w:type="dxa"/>
        <w:tblInd w:w="452" w:type="dxa"/>
        <w:tblLayout w:type="fixed"/>
        <w:tblLook w:val="04A0" w:firstRow="1" w:lastRow="0" w:firstColumn="1" w:lastColumn="0" w:noHBand="0" w:noVBand="1"/>
      </w:tblPr>
      <w:tblGrid>
        <w:gridCol w:w="1073"/>
        <w:gridCol w:w="1135"/>
        <w:gridCol w:w="1559"/>
        <w:gridCol w:w="2410"/>
        <w:gridCol w:w="1843"/>
      </w:tblGrid>
      <w:tr w:rsidR="00842237" w:rsidRPr="00A2576B" w:rsidTr="000F563B">
        <w:trPr>
          <w:trHeight w:val="428"/>
        </w:trPr>
        <w:tc>
          <w:tcPr>
            <w:tcW w:w="1073" w:type="dxa"/>
            <w:vMerge w:val="restart"/>
            <w:vAlign w:val="center"/>
          </w:tcPr>
          <w:p w:rsidR="00842237" w:rsidRPr="00A2576B" w:rsidRDefault="00842237" w:rsidP="00A2576B">
            <w:pPr>
              <w:jc w:val="center"/>
              <w:rPr>
                <w:rFonts w:asciiTheme="minorEastAsia" w:hAnsiTheme="minorEastAsia" w:cstheme="minorEastAsia"/>
                <w:szCs w:val="21"/>
              </w:rPr>
            </w:pPr>
            <w:r w:rsidRPr="00A2576B">
              <w:rPr>
                <w:rFonts w:asciiTheme="minorEastAsia" w:hAnsiTheme="minorEastAsia" w:cstheme="minorEastAsia" w:hint="eastAsia"/>
                <w:szCs w:val="21"/>
              </w:rPr>
              <w:t>年份</w:t>
            </w:r>
          </w:p>
        </w:tc>
        <w:tc>
          <w:tcPr>
            <w:tcW w:w="1135" w:type="dxa"/>
            <w:vMerge w:val="restart"/>
            <w:vAlign w:val="center"/>
          </w:tcPr>
          <w:p w:rsidR="00842237" w:rsidRPr="00A2576B" w:rsidRDefault="00842237">
            <w:pPr>
              <w:jc w:val="center"/>
              <w:rPr>
                <w:rFonts w:asciiTheme="minorEastAsia" w:hAnsiTheme="minorEastAsia" w:cstheme="minorEastAsia"/>
                <w:szCs w:val="21"/>
              </w:rPr>
            </w:pPr>
            <w:r>
              <w:rPr>
                <w:rFonts w:asciiTheme="minorEastAsia" w:hAnsiTheme="minorEastAsia" w:cstheme="minorEastAsia" w:hint="eastAsia"/>
                <w:szCs w:val="21"/>
              </w:rPr>
              <w:t>企业名称</w:t>
            </w:r>
          </w:p>
        </w:tc>
        <w:tc>
          <w:tcPr>
            <w:tcW w:w="1559" w:type="dxa"/>
            <w:vAlign w:val="center"/>
          </w:tcPr>
          <w:p w:rsidR="00842237" w:rsidRPr="00A2576B" w:rsidRDefault="00A746D1">
            <w:pPr>
              <w:jc w:val="center"/>
              <w:rPr>
                <w:rFonts w:asciiTheme="minorEastAsia" w:hAnsiTheme="minorEastAsia" w:cstheme="minorEastAsia"/>
                <w:szCs w:val="21"/>
              </w:rPr>
            </w:pPr>
            <w:r w:rsidRPr="00A2576B">
              <w:rPr>
                <w:rFonts w:asciiTheme="minorEastAsia" w:hAnsiTheme="minorEastAsia" w:hint="eastAsia"/>
                <w:color w:val="000000" w:themeColor="text1"/>
                <w:szCs w:val="21"/>
              </w:rPr>
              <w:t>锂辉石利用率</w:t>
            </w:r>
          </w:p>
        </w:tc>
        <w:tc>
          <w:tcPr>
            <w:tcW w:w="2410" w:type="dxa"/>
            <w:vAlign w:val="center"/>
          </w:tcPr>
          <w:p w:rsidR="00842237" w:rsidRPr="00842237" w:rsidRDefault="00842237">
            <w:pPr>
              <w:jc w:val="center"/>
              <w:rPr>
                <w:rFonts w:asciiTheme="minorEastAsia" w:hAnsiTheme="minorEastAsia" w:cstheme="minorEastAsia"/>
                <w:szCs w:val="21"/>
              </w:rPr>
            </w:pPr>
            <w:r w:rsidRPr="000F563B">
              <w:rPr>
                <w:rFonts w:hint="eastAsia"/>
                <w:color w:val="000000" w:themeColor="text1"/>
                <w:szCs w:val="21"/>
              </w:rPr>
              <w:t>产品单位产量综合能耗</w:t>
            </w:r>
          </w:p>
        </w:tc>
        <w:tc>
          <w:tcPr>
            <w:tcW w:w="1843" w:type="dxa"/>
            <w:vMerge w:val="restart"/>
            <w:shd w:val="clear" w:color="auto" w:fill="auto"/>
            <w:vAlign w:val="center"/>
          </w:tcPr>
          <w:p w:rsidR="00842237" w:rsidRPr="00A2576B" w:rsidRDefault="00842237" w:rsidP="000F563B">
            <w:pPr>
              <w:widowControl/>
              <w:jc w:val="center"/>
            </w:pPr>
            <w:r>
              <w:rPr>
                <w:rFonts w:hint="eastAsia"/>
              </w:rPr>
              <w:t>备注</w:t>
            </w:r>
          </w:p>
        </w:tc>
      </w:tr>
      <w:tr w:rsidR="00842237" w:rsidRPr="00A2576B" w:rsidTr="000F563B">
        <w:trPr>
          <w:trHeight w:val="420"/>
        </w:trPr>
        <w:tc>
          <w:tcPr>
            <w:tcW w:w="1073" w:type="dxa"/>
            <w:vMerge/>
            <w:vAlign w:val="center"/>
          </w:tcPr>
          <w:p w:rsidR="00842237" w:rsidRPr="00A2576B" w:rsidRDefault="00842237" w:rsidP="001B15B6">
            <w:pPr>
              <w:jc w:val="center"/>
              <w:rPr>
                <w:rFonts w:asciiTheme="minorEastAsia" w:hAnsiTheme="minorEastAsia" w:cstheme="minorEastAsia"/>
                <w:szCs w:val="21"/>
              </w:rPr>
            </w:pPr>
          </w:p>
        </w:tc>
        <w:tc>
          <w:tcPr>
            <w:tcW w:w="1135" w:type="dxa"/>
            <w:vMerge/>
          </w:tcPr>
          <w:p w:rsidR="00842237" w:rsidRPr="00A2576B" w:rsidRDefault="00842237" w:rsidP="001B15B6">
            <w:pPr>
              <w:jc w:val="center"/>
              <w:rPr>
                <w:rFonts w:asciiTheme="minorEastAsia" w:hAnsiTheme="minorEastAsia" w:cstheme="minorEastAsia"/>
                <w:szCs w:val="21"/>
              </w:rPr>
            </w:pPr>
          </w:p>
        </w:tc>
        <w:tc>
          <w:tcPr>
            <w:tcW w:w="1559" w:type="dxa"/>
            <w:vAlign w:val="center"/>
          </w:tcPr>
          <w:p w:rsidR="00842237" w:rsidRPr="00A2576B" w:rsidRDefault="00842237" w:rsidP="001B15B6">
            <w:pPr>
              <w:jc w:val="center"/>
              <w:rPr>
                <w:rFonts w:asciiTheme="minorEastAsia" w:hAnsiTheme="minorEastAsia" w:cstheme="minorEastAsia"/>
                <w:szCs w:val="21"/>
              </w:rPr>
            </w:pPr>
            <w:r>
              <w:rPr>
                <w:rFonts w:asciiTheme="minorEastAsia" w:hAnsiTheme="minorEastAsia" w:cstheme="minorEastAsia" w:hint="eastAsia"/>
                <w:szCs w:val="21"/>
              </w:rPr>
              <w:t>%</w:t>
            </w:r>
          </w:p>
        </w:tc>
        <w:tc>
          <w:tcPr>
            <w:tcW w:w="2410" w:type="dxa"/>
            <w:vAlign w:val="center"/>
          </w:tcPr>
          <w:p w:rsidR="00842237" w:rsidRPr="00A2576B" w:rsidRDefault="0066543E" w:rsidP="001B15B6">
            <w:pPr>
              <w:jc w:val="center"/>
              <w:rPr>
                <w:rFonts w:asciiTheme="minorEastAsia" w:hAnsiTheme="minorEastAsia" w:cstheme="minorEastAsia"/>
                <w:szCs w:val="21"/>
              </w:rPr>
            </w:pPr>
            <w:r>
              <w:rPr>
                <w:rFonts w:asciiTheme="minorEastAsia" w:hAnsiTheme="minorEastAsia" w:cstheme="minorEastAsia" w:hint="eastAsia"/>
                <w:szCs w:val="21"/>
              </w:rPr>
              <w:t>k</w:t>
            </w:r>
            <w:r w:rsidR="00842237">
              <w:rPr>
                <w:rFonts w:asciiTheme="minorEastAsia" w:hAnsiTheme="minorEastAsia" w:cstheme="minorEastAsia" w:hint="eastAsia"/>
                <w:szCs w:val="21"/>
              </w:rPr>
              <w:t>gce/t</w:t>
            </w:r>
          </w:p>
        </w:tc>
        <w:tc>
          <w:tcPr>
            <w:tcW w:w="1843" w:type="dxa"/>
            <w:vMerge/>
            <w:vAlign w:val="center"/>
          </w:tcPr>
          <w:p w:rsidR="00842237" w:rsidRPr="00A2576B" w:rsidRDefault="00842237" w:rsidP="000F563B">
            <w:pPr>
              <w:jc w:val="left"/>
              <w:rPr>
                <w:rFonts w:asciiTheme="minorEastAsia" w:hAnsiTheme="minorEastAsia" w:cstheme="minorEastAsia"/>
                <w:szCs w:val="21"/>
              </w:rPr>
            </w:pPr>
          </w:p>
        </w:tc>
      </w:tr>
      <w:tr w:rsidR="001B15B6" w:rsidRPr="00A2576B" w:rsidTr="000F563B">
        <w:trPr>
          <w:trHeight w:val="307"/>
        </w:trPr>
        <w:tc>
          <w:tcPr>
            <w:tcW w:w="1073" w:type="dxa"/>
            <w:vMerge w:val="restart"/>
            <w:vAlign w:val="center"/>
          </w:tcPr>
          <w:p w:rsidR="00A746D1" w:rsidRDefault="001B15B6" w:rsidP="001B15B6">
            <w:pPr>
              <w:jc w:val="center"/>
              <w:rPr>
                <w:rFonts w:asciiTheme="minorEastAsia" w:hAnsiTheme="minorEastAsia" w:cstheme="minorEastAsia"/>
                <w:szCs w:val="21"/>
              </w:rPr>
            </w:pPr>
            <w:r w:rsidRPr="00A2576B">
              <w:rPr>
                <w:rFonts w:asciiTheme="minorEastAsia" w:hAnsiTheme="minorEastAsia" w:cstheme="minorEastAsia" w:hint="eastAsia"/>
                <w:szCs w:val="21"/>
              </w:rPr>
              <w:t>2016</w:t>
            </w:r>
          </w:p>
          <w:p w:rsidR="001B15B6" w:rsidRPr="00A2576B" w:rsidRDefault="001B15B6" w:rsidP="001B15B6">
            <w:pPr>
              <w:jc w:val="center"/>
              <w:rPr>
                <w:rFonts w:asciiTheme="minorEastAsia" w:hAnsiTheme="minorEastAsia" w:cstheme="minorEastAsia"/>
                <w:szCs w:val="21"/>
              </w:rPr>
            </w:pPr>
            <w:r>
              <w:rPr>
                <w:rFonts w:asciiTheme="minorEastAsia" w:hAnsiTheme="minorEastAsia" w:cstheme="minorEastAsia" w:hint="eastAsia"/>
                <w:szCs w:val="21"/>
              </w:rPr>
              <w:t>年度</w:t>
            </w:r>
          </w:p>
        </w:tc>
        <w:tc>
          <w:tcPr>
            <w:tcW w:w="1135" w:type="dxa"/>
          </w:tcPr>
          <w:p w:rsidR="001B15B6" w:rsidRDefault="001B15B6" w:rsidP="001B15B6">
            <w:pPr>
              <w:jc w:val="center"/>
              <w:rPr>
                <w:rFonts w:asciiTheme="minorEastAsia" w:hAnsiTheme="minorEastAsia" w:cstheme="minorEastAsia"/>
                <w:szCs w:val="21"/>
              </w:rPr>
            </w:pPr>
            <w:r>
              <w:rPr>
                <w:rFonts w:asciiTheme="minorEastAsia" w:hAnsiTheme="minorEastAsia" w:cstheme="minorEastAsia" w:hint="eastAsia"/>
                <w:szCs w:val="21"/>
              </w:rPr>
              <w:t>天齐锂业</w:t>
            </w:r>
            <w:r>
              <w:rPr>
                <w:rFonts w:asciiTheme="minorEastAsia" w:hAnsiTheme="minorEastAsia" w:cstheme="minorEastAsia"/>
                <w:szCs w:val="21"/>
              </w:rPr>
              <w:t>(</w:t>
            </w:r>
            <w:r>
              <w:rPr>
                <w:rFonts w:asciiTheme="minorEastAsia" w:hAnsiTheme="minorEastAsia" w:cstheme="minorEastAsia" w:hint="eastAsia"/>
                <w:szCs w:val="21"/>
              </w:rPr>
              <w:t>射洪</w:t>
            </w:r>
            <w:r>
              <w:rPr>
                <w:rFonts w:asciiTheme="minorEastAsia" w:hAnsiTheme="minorEastAsia" w:cstheme="minorEastAsia"/>
                <w:szCs w:val="21"/>
              </w:rPr>
              <w:t>)</w:t>
            </w:r>
          </w:p>
        </w:tc>
        <w:tc>
          <w:tcPr>
            <w:tcW w:w="1559" w:type="dxa"/>
            <w:vAlign w:val="center"/>
          </w:tcPr>
          <w:p w:rsidR="001B15B6" w:rsidRPr="00A2576B" w:rsidRDefault="001B15B6" w:rsidP="001B15B6">
            <w:pPr>
              <w:jc w:val="center"/>
              <w:rPr>
                <w:rFonts w:asciiTheme="minorEastAsia" w:hAnsiTheme="minorEastAsia" w:cstheme="minorEastAsia"/>
                <w:szCs w:val="21"/>
              </w:rPr>
            </w:pPr>
            <w:r>
              <w:rPr>
                <w:rFonts w:asciiTheme="minorEastAsia" w:hAnsiTheme="minorEastAsia" w:cstheme="minorEastAsia" w:hint="eastAsia"/>
                <w:szCs w:val="21"/>
              </w:rPr>
              <w:t>87.2</w:t>
            </w:r>
          </w:p>
        </w:tc>
        <w:tc>
          <w:tcPr>
            <w:tcW w:w="2410" w:type="dxa"/>
            <w:vAlign w:val="center"/>
          </w:tcPr>
          <w:p w:rsidR="001B15B6" w:rsidRPr="00A2576B" w:rsidRDefault="001B15B6" w:rsidP="001B15B6">
            <w:pPr>
              <w:jc w:val="center"/>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szCs w:val="21"/>
              </w:rPr>
              <w:t>830</w:t>
            </w:r>
          </w:p>
        </w:tc>
        <w:tc>
          <w:tcPr>
            <w:tcW w:w="1843" w:type="dxa"/>
            <w:vAlign w:val="center"/>
          </w:tcPr>
          <w:p w:rsidR="001B15B6" w:rsidRPr="00A2576B" w:rsidRDefault="003967D1" w:rsidP="000F563B">
            <w:pPr>
              <w:jc w:val="left"/>
              <w:rPr>
                <w:rFonts w:asciiTheme="minorEastAsia" w:hAnsiTheme="minorEastAsia" w:cstheme="minorEastAsia"/>
                <w:szCs w:val="21"/>
              </w:rPr>
            </w:pPr>
            <w:r>
              <w:rPr>
                <w:rFonts w:asciiTheme="minorEastAsia" w:hAnsiTheme="minorEastAsia" w:cstheme="minorEastAsia" w:hint="eastAsia"/>
                <w:szCs w:val="21"/>
              </w:rPr>
              <w:t>锂辉石提锂工艺；</w:t>
            </w:r>
            <w:r w:rsidR="00842237">
              <w:rPr>
                <w:rFonts w:asciiTheme="minorEastAsia" w:hAnsiTheme="minorEastAsia" w:cstheme="minorEastAsia" w:hint="eastAsia"/>
                <w:szCs w:val="21"/>
              </w:rPr>
              <w:t>火法</w:t>
            </w:r>
            <w:r w:rsidR="00842237" w:rsidRPr="000F563B">
              <w:rPr>
                <w:rFonts w:ascii="宋体" w:eastAsia="宋体" w:hAnsi="宋体" w:hint="eastAsia"/>
                <w:color w:val="000000" w:themeColor="text1"/>
                <w:sz w:val="18"/>
                <w:szCs w:val="18"/>
                <w:vertAlign w:val="superscript"/>
              </w:rPr>
              <w:t>【</w:t>
            </w:r>
            <w:r w:rsidR="00842237" w:rsidRPr="000F563B">
              <w:rPr>
                <w:rFonts w:ascii="宋体" w:eastAsia="宋体" w:hAnsi="宋体"/>
                <w:color w:val="000000" w:themeColor="text1"/>
                <w:sz w:val="18"/>
                <w:szCs w:val="18"/>
                <w:vertAlign w:val="superscript"/>
              </w:rPr>
              <w:t>2</w:t>
            </w:r>
            <w:r w:rsidR="00842237" w:rsidRPr="000F563B">
              <w:rPr>
                <w:rFonts w:ascii="Cambria Math" w:hAnsi="Cambria Math" w:hint="eastAsia"/>
                <w:color w:val="000000" w:themeColor="text1"/>
                <w:sz w:val="18"/>
                <w:szCs w:val="18"/>
                <w:vertAlign w:val="superscript"/>
              </w:rPr>
              <w:t>】</w:t>
            </w:r>
            <w:r w:rsidR="00842237">
              <w:rPr>
                <w:rFonts w:asciiTheme="minorEastAsia" w:hAnsiTheme="minorEastAsia" w:cstheme="minorEastAsia" w:hint="eastAsia"/>
                <w:szCs w:val="21"/>
              </w:rPr>
              <w:t>工序和锅炉以煤为主要能源</w:t>
            </w:r>
          </w:p>
        </w:tc>
      </w:tr>
      <w:tr w:rsidR="001B15B6" w:rsidRPr="00A2576B" w:rsidTr="000F563B">
        <w:trPr>
          <w:trHeight w:val="307"/>
        </w:trPr>
        <w:tc>
          <w:tcPr>
            <w:tcW w:w="1073" w:type="dxa"/>
            <w:vMerge/>
            <w:vAlign w:val="center"/>
          </w:tcPr>
          <w:p w:rsidR="001B15B6" w:rsidRPr="00A2576B" w:rsidRDefault="001B15B6" w:rsidP="001B15B6">
            <w:pPr>
              <w:jc w:val="center"/>
              <w:rPr>
                <w:rFonts w:asciiTheme="minorEastAsia" w:hAnsiTheme="minorEastAsia" w:cstheme="minorEastAsia"/>
                <w:szCs w:val="21"/>
              </w:rPr>
            </w:pPr>
          </w:p>
        </w:tc>
        <w:tc>
          <w:tcPr>
            <w:tcW w:w="1135" w:type="dxa"/>
          </w:tcPr>
          <w:p w:rsidR="001B15B6" w:rsidRDefault="001B15B6" w:rsidP="001B15B6">
            <w:pPr>
              <w:jc w:val="center"/>
              <w:rPr>
                <w:rFonts w:asciiTheme="minorEastAsia" w:hAnsiTheme="minorEastAsia" w:cstheme="minorEastAsia"/>
                <w:szCs w:val="21"/>
              </w:rPr>
            </w:pPr>
            <w:r>
              <w:rPr>
                <w:rFonts w:asciiTheme="minorEastAsia" w:hAnsiTheme="minorEastAsia" w:cstheme="minorEastAsia" w:hint="eastAsia"/>
                <w:szCs w:val="21"/>
              </w:rPr>
              <w:t>天齐锂业</w:t>
            </w:r>
            <w:r>
              <w:rPr>
                <w:rFonts w:asciiTheme="minorEastAsia" w:hAnsiTheme="minorEastAsia" w:cstheme="minorEastAsia"/>
                <w:szCs w:val="21"/>
              </w:rPr>
              <w:t>(</w:t>
            </w:r>
            <w:r>
              <w:rPr>
                <w:rFonts w:asciiTheme="minorEastAsia" w:hAnsiTheme="minorEastAsia" w:cstheme="minorEastAsia" w:hint="eastAsia"/>
                <w:szCs w:val="21"/>
              </w:rPr>
              <w:t>江苏</w:t>
            </w:r>
            <w:r>
              <w:rPr>
                <w:rFonts w:asciiTheme="minorEastAsia" w:hAnsiTheme="minorEastAsia" w:cstheme="minorEastAsia"/>
                <w:szCs w:val="21"/>
              </w:rPr>
              <w:t>)</w:t>
            </w:r>
          </w:p>
        </w:tc>
        <w:tc>
          <w:tcPr>
            <w:tcW w:w="1559" w:type="dxa"/>
            <w:vAlign w:val="center"/>
          </w:tcPr>
          <w:p w:rsidR="001B15B6" w:rsidRDefault="00842237">
            <w:pPr>
              <w:jc w:val="center"/>
              <w:rPr>
                <w:rFonts w:asciiTheme="minorEastAsia" w:hAnsiTheme="minorEastAsia" w:cstheme="minorEastAsia"/>
                <w:szCs w:val="21"/>
              </w:rPr>
            </w:pPr>
            <w:r>
              <w:rPr>
                <w:rFonts w:asciiTheme="minorEastAsia" w:hAnsiTheme="minorEastAsia" w:cstheme="minorEastAsia" w:hint="eastAsia"/>
                <w:szCs w:val="21"/>
              </w:rPr>
              <w:t>8</w:t>
            </w:r>
            <w:r w:rsidR="003967D1">
              <w:rPr>
                <w:rFonts w:asciiTheme="minorEastAsia" w:hAnsiTheme="minorEastAsia" w:cstheme="minorEastAsia"/>
                <w:szCs w:val="21"/>
              </w:rPr>
              <w:t>7</w:t>
            </w:r>
            <w:r>
              <w:rPr>
                <w:rFonts w:asciiTheme="minorEastAsia" w:hAnsiTheme="minorEastAsia" w:cstheme="minorEastAsia"/>
                <w:szCs w:val="21"/>
              </w:rPr>
              <w:t>.2</w:t>
            </w:r>
          </w:p>
        </w:tc>
        <w:tc>
          <w:tcPr>
            <w:tcW w:w="2410" w:type="dxa"/>
            <w:vAlign w:val="center"/>
          </w:tcPr>
          <w:p w:rsidR="001B15B6" w:rsidRDefault="001B15B6" w:rsidP="001B15B6">
            <w:pPr>
              <w:jc w:val="center"/>
              <w:rPr>
                <w:rFonts w:asciiTheme="minorEastAsia" w:hAnsiTheme="minorEastAsia" w:cstheme="minorEastAsia"/>
                <w:szCs w:val="21"/>
              </w:rPr>
            </w:pPr>
            <w:r>
              <w:rPr>
                <w:rFonts w:asciiTheme="minorEastAsia" w:hAnsiTheme="minorEastAsia" w:cstheme="minorEastAsia"/>
                <w:szCs w:val="21"/>
              </w:rPr>
              <w:t>2</w:t>
            </w:r>
            <w:r>
              <w:rPr>
                <w:rFonts w:asciiTheme="minorEastAsia" w:hAnsiTheme="minorEastAsia" w:cstheme="minorEastAsia" w:hint="eastAsia"/>
                <w:szCs w:val="21"/>
              </w:rPr>
              <w:t>6</w:t>
            </w:r>
            <w:r>
              <w:rPr>
                <w:rFonts w:asciiTheme="minorEastAsia" w:hAnsiTheme="minorEastAsia" w:cstheme="minorEastAsia"/>
                <w:szCs w:val="21"/>
              </w:rPr>
              <w:t>6</w:t>
            </w:r>
            <w:r>
              <w:rPr>
                <w:rFonts w:asciiTheme="minorEastAsia" w:hAnsiTheme="minorEastAsia" w:cstheme="minorEastAsia" w:hint="eastAsia"/>
                <w:szCs w:val="21"/>
              </w:rPr>
              <w:t>0</w:t>
            </w:r>
          </w:p>
        </w:tc>
        <w:tc>
          <w:tcPr>
            <w:tcW w:w="1843" w:type="dxa"/>
            <w:vAlign w:val="center"/>
          </w:tcPr>
          <w:p w:rsidR="001B15B6" w:rsidRDefault="003967D1" w:rsidP="000F563B">
            <w:pPr>
              <w:jc w:val="left"/>
              <w:rPr>
                <w:rFonts w:asciiTheme="minorEastAsia" w:hAnsiTheme="minorEastAsia" w:cstheme="minorEastAsia"/>
                <w:szCs w:val="21"/>
              </w:rPr>
            </w:pPr>
            <w:r>
              <w:rPr>
                <w:rFonts w:asciiTheme="minorEastAsia" w:hAnsiTheme="minorEastAsia" w:cstheme="minorEastAsia" w:hint="eastAsia"/>
                <w:szCs w:val="21"/>
              </w:rPr>
              <w:t>锂辉石提锂工艺；</w:t>
            </w:r>
            <w:r w:rsidR="00842237">
              <w:rPr>
                <w:rFonts w:asciiTheme="minorEastAsia" w:hAnsiTheme="minorEastAsia" w:cstheme="minorEastAsia" w:hint="eastAsia"/>
                <w:szCs w:val="21"/>
              </w:rPr>
              <w:t>火法工序以天然气为主要能源</w:t>
            </w:r>
          </w:p>
        </w:tc>
      </w:tr>
      <w:tr w:rsidR="001B15B6" w:rsidRPr="00A2576B" w:rsidTr="000F563B">
        <w:trPr>
          <w:trHeight w:val="307"/>
        </w:trPr>
        <w:tc>
          <w:tcPr>
            <w:tcW w:w="1073" w:type="dxa"/>
            <w:vMerge w:val="restart"/>
            <w:vAlign w:val="center"/>
          </w:tcPr>
          <w:p w:rsidR="00A746D1" w:rsidRDefault="001B15B6" w:rsidP="001B15B6">
            <w:pPr>
              <w:jc w:val="center"/>
              <w:rPr>
                <w:rFonts w:asciiTheme="minorEastAsia" w:hAnsiTheme="minorEastAsia" w:cstheme="minorEastAsia"/>
                <w:szCs w:val="21"/>
              </w:rPr>
            </w:pPr>
            <w:r w:rsidRPr="00A2576B">
              <w:rPr>
                <w:rFonts w:asciiTheme="minorEastAsia" w:hAnsiTheme="minorEastAsia" w:cstheme="minorEastAsia" w:hint="eastAsia"/>
                <w:szCs w:val="21"/>
              </w:rPr>
              <w:t>2017</w:t>
            </w:r>
          </w:p>
          <w:p w:rsidR="001B15B6" w:rsidRPr="00A2576B" w:rsidRDefault="001B15B6" w:rsidP="001B15B6">
            <w:pPr>
              <w:jc w:val="center"/>
              <w:rPr>
                <w:rFonts w:asciiTheme="minorEastAsia" w:hAnsiTheme="minorEastAsia" w:cstheme="minorEastAsia"/>
                <w:szCs w:val="21"/>
              </w:rPr>
            </w:pPr>
            <w:r>
              <w:rPr>
                <w:rFonts w:asciiTheme="minorEastAsia" w:hAnsiTheme="minorEastAsia" w:cstheme="minorEastAsia" w:hint="eastAsia"/>
                <w:szCs w:val="21"/>
              </w:rPr>
              <w:t>年度</w:t>
            </w:r>
          </w:p>
        </w:tc>
        <w:tc>
          <w:tcPr>
            <w:tcW w:w="1135" w:type="dxa"/>
          </w:tcPr>
          <w:p w:rsidR="001B15B6" w:rsidRDefault="001B15B6" w:rsidP="001B15B6">
            <w:pPr>
              <w:jc w:val="center"/>
              <w:rPr>
                <w:rFonts w:asciiTheme="minorEastAsia" w:hAnsiTheme="minorEastAsia" w:cstheme="minorEastAsia"/>
                <w:szCs w:val="21"/>
              </w:rPr>
            </w:pPr>
            <w:r>
              <w:rPr>
                <w:rFonts w:asciiTheme="minorEastAsia" w:hAnsiTheme="minorEastAsia" w:cstheme="minorEastAsia" w:hint="eastAsia"/>
                <w:szCs w:val="21"/>
              </w:rPr>
              <w:t>天齐锂业</w:t>
            </w:r>
            <w:r>
              <w:rPr>
                <w:rFonts w:asciiTheme="minorEastAsia" w:hAnsiTheme="minorEastAsia" w:cstheme="minorEastAsia"/>
                <w:szCs w:val="21"/>
              </w:rPr>
              <w:t>(</w:t>
            </w:r>
            <w:r>
              <w:rPr>
                <w:rFonts w:asciiTheme="minorEastAsia" w:hAnsiTheme="minorEastAsia" w:cstheme="minorEastAsia" w:hint="eastAsia"/>
                <w:szCs w:val="21"/>
              </w:rPr>
              <w:t>射洪</w:t>
            </w:r>
            <w:r>
              <w:rPr>
                <w:rFonts w:asciiTheme="minorEastAsia" w:hAnsiTheme="minorEastAsia" w:cstheme="minorEastAsia"/>
                <w:szCs w:val="21"/>
              </w:rPr>
              <w:t>)</w:t>
            </w:r>
          </w:p>
        </w:tc>
        <w:tc>
          <w:tcPr>
            <w:tcW w:w="1559" w:type="dxa"/>
            <w:vAlign w:val="center"/>
          </w:tcPr>
          <w:p w:rsidR="001B15B6" w:rsidRPr="00A2576B" w:rsidRDefault="001B15B6">
            <w:pPr>
              <w:jc w:val="center"/>
              <w:rPr>
                <w:rFonts w:asciiTheme="minorEastAsia" w:hAnsiTheme="minorEastAsia" w:cstheme="minorEastAsia"/>
                <w:szCs w:val="21"/>
              </w:rPr>
            </w:pPr>
            <w:r>
              <w:rPr>
                <w:rFonts w:asciiTheme="minorEastAsia" w:hAnsiTheme="minorEastAsia" w:cstheme="minorEastAsia" w:hint="eastAsia"/>
                <w:szCs w:val="21"/>
              </w:rPr>
              <w:t>87.</w:t>
            </w:r>
            <w:r w:rsidR="003967D1">
              <w:rPr>
                <w:rFonts w:asciiTheme="minorEastAsia" w:hAnsiTheme="minorEastAsia" w:cstheme="minorEastAsia"/>
                <w:szCs w:val="21"/>
              </w:rPr>
              <w:t>6</w:t>
            </w:r>
          </w:p>
        </w:tc>
        <w:tc>
          <w:tcPr>
            <w:tcW w:w="2410" w:type="dxa"/>
            <w:vAlign w:val="center"/>
          </w:tcPr>
          <w:p w:rsidR="001B15B6" w:rsidRPr="00A2576B" w:rsidRDefault="00842237" w:rsidP="001B15B6">
            <w:pPr>
              <w:jc w:val="center"/>
              <w:rPr>
                <w:rFonts w:asciiTheme="minorEastAsia" w:hAnsiTheme="minorEastAsia" w:cstheme="minorEastAsia"/>
                <w:szCs w:val="21"/>
              </w:rPr>
            </w:pPr>
            <w:r>
              <w:rPr>
                <w:rFonts w:asciiTheme="minorEastAsia" w:hAnsiTheme="minorEastAsia" w:cstheme="minorEastAsia"/>
                <w:szCs w:val="21"/>
              </w:rPr>
              <w:t>3600</w:t>
            </w:r>
          </w:p>
        </w:tc>
        <w:tc>
          <w:tcPr>
            <w:tcW w:w="1843" w:type="dxa"/>
            <w:vAlign w:val="center"/>
          </w:tcPr>
          <w:p w:rsidR="001B15B6" w:rsidRPr="00A2576B" w:rsidRDefault="003967D1" w:rsidP="000F563B">
            <w:pPr>
              <w:jc w:val="left"/>
              <w:rPr>
                <w:rFonts w:asciiTheme="minorEastAsia" w:hAnsiTheme="minorEastAsia" w:cstheme="minorEastAsia"/>
                <w:szCs w:val="21"/>
              </w:rPr>
            </w:pPr>
            <w:r>
              <w:rPr>
                <w:rFonts w:asciiTheme="minorEastAsia" w:hAnsiTheme="minorEastAsia" w:cstheme="minorEastAsia" w:hint="eastAsia"/>
                <w:szCs w:val="21"/>
              </w:rPr>
              <w:t>锂辉石提锂工艺；</w:t>
            </w:r>
            <w:r w:rsidR="00842237">
              <w:rPr>
                <w:rFonts w:asciiTheme="minorEastAsia" w:hAnsiTheme="minorEastAsia" w:cstheme="minorEastAsia" w:hint="eastAsia"/>
                <w:szCs w:val="21"/>
              </w:rPr>
              <w:t>火法工序和锅炉以煤为主要能源</w:t>
            </w:r>
          </w:p>
        </w:tc>
      </w:tr>
      <w:tr w:rsidR="001B15B6" w:rsidRPr="00A2576B" w:rsidTr="000F563B">
        <w:trPr>
          <w:trHeight w:val="307"/>
        </w:trPr>
        <w:tc>
          <w:tcPr>
            <w:tcW w:w="1073" w:type="dxa"/>
            <w:vMerge/>
            <w:vAlign w:val="center"/>
          </w:tcPr>
          <w:p w:rsidR="001B15B6" w:rsidRPr="00A2576B" w:rsidRDefault="001B15B6" w:rsidP="001B15B6">
            <w:pPr>
              <w:jc w:val="center"/>
              <w:rPr>
                <w:rFonts w:asciiTheme="minorEastAsia" w:hAnsiTheme="minorEastAsia" w:cstheme="minorEastAsia"/>
                <w:szCs w:val="21"/>
              </w:rPr>
            </w:pPr>
          </w:p>
        </w:tc>
        <w:tc>
          <w:tcPr>
            <w:tcW w:w="1135" w:type="dxa"/>
          </w:tcPr>
          <w:p w:rsidR="001B15B6" w:rsidRDefault="001B15B6" w:rsidP="001B15B6">
            <w:pPr>
              <w:jc w:val="center"/>
              <w:rPr>
                <w:rFonts w:asciiTheme="minorEastAsia" w:hAnsiTheme="minorEastAsia" w:cstheme="minorEastAsia"/>
                <w:szCs w:val="21"/>
              </w:rPr>
            </w:pPr>
            <w:r>
              <w:rPr>
                <w:rFonts w:asciiTheme="minorEastAsia" w:hAnsiTheme="minorEastAsia" w:cstheme="minorEastAsia" w:hint="eastAsia"/>
                <w:szCs w:val="21"/>
              </w:rPr>
              <w:t>天齐锂业</w:t>
            </w:r>
            <w:r>
              <w:rPr>
                <w:rFonts w:asciiTheme="minorEastAsia" w:hAnsiTheme="minorEastAsia" w:cstheme="minorEastAsia"/>
                <w:szCs w:val="21"/>
              </w:rPr>
              <w:t>(</w:t>
            </w:r>
            <w:r>
              <w:rPr>
                <w:rFonts w:asciiTheme="minorEastAsia" w:hAnsiTheme="minorEastAsia" w:cstheme="minorEastAsia" w:hint="eastAsia"/>
                <w:szCs w:val="21"/>
              </w:rPr>
              <w:t>江苏</w:t>
            </w:r>
            <w:r>
              <w:rPr>
                <w:rFonts w:asciiTheme="minorEastAsia" w:hAnsiTheme="minorEastAsia" w:cstheme="minorEastAsia"/>
                <w:szCs w:val="21"/>
              </w:rPr>
              <w:t>)</w:t>
            </w:r>
          </w:p>
        </w:tc>
        <w:tc>
          <w:tcPr>
            <w:tcW w:w="1559" w:type="dxa"/>
            <w:vAlign w:val="center"/>
          </w:tcPr>
          <w:p w:rsidR="001B15B6" w:rsidRDefault="00842237" w:rsidP="001B15B6">
            <w:pPr>
              <w:jc w:val="center"/>
              <w:rPr>
                <w:rFonts w:asciiTheme="minorEastAsia" w:hAnsiTheme="minorEastAsia" w:cstheme="minorEastAsia"/>
                <w:szCs w:val="21"/>
              </w:rPr>
            </w:pPr>
            <w:r>
              <w:rPr>
                <w:rFonts w:asciiTheme="minorEastAsia" w:hAnsiTheme="minorEastAsia" w:cstheme="minorEastAsia" w:hint="eastAsia"/>
                <w:szCs w:val="21"/>
              </w:rPr>
              <w:t>8</w:t>
            </w:r>
            <w:r>
              <w:rPr>
                <w:rFonts w:asciiTheme="minorEastAsia" w:hAnsiTheme="minorEastAsia" w:cstheme="minorEastAsia"/>
                <w:szCs w:val="21"/>
              </w:rPr>
              <w:t>7.3</w:t>
            </w:r>
          </w:p>
        </w:tc>
        <w:tc>
          <w:tcPr>
            <w:tcW w:w="2410" w:type="dxa"/>
            <w:vAlign w:val="center"/>
          </w:tcPr>
          <w:p w:rsidR="001B15B6" w:rsidRDefault="001B15B6" w:rsidP="001B15B6">
            <w:pPr>
              <w:jc w:val="center"/>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szCs w:val="21"/>
              </w:rPr>
              <w:t>140</w:t>
            </w:r>
          </w:p>
        </w:tc>
        <w:tc>
          <w:tcPr>
            <w:tcW w:w="1843" w:type="dxa"/>
            <w:vAlign w:val="center"/>
          </w:tcPr>
          <w:p w:rsidR="001B15B6" w:rsidRDefault="003967D1" w:rsidP="000F563B">
            <w:pPr>
              <w:jc w:val="left"/>
              <w:rPr>
                <w:rFonts w:asciiTheme="minorEastAsia" w:hAnsiTheme="minorEastAsia" w:cstheme="minorEastAsia"/>
                <w:szCs w:val="21"/>
              </w:rPr>
            </w:pPr>
            <w:r>
              <w:rPr>
                <w:rFonts w:asciiTheme="minorEastAsia" w:hAnsiTheme="minorEastAsia" w:cstheme="minorEastAsia" w:hint="eastAsia"/>
                <w:szCs w:val="21"/>
              </w:rPr>
              <w:t>锂辉石提锂工艺；</w:t>
            </w:r>
            <w:r w:rsidR="00842237">
              <w:rPr>
                <w:rFonts w:asciiTheme="minorEastAsia" w:hAnsiTheme="minorEastAsia" w:cstheme="minorEastAsia" w:hint="eastAsia"/>
                <w:szCs w:val="21"/>
              </w:rPr>
              <w:t>火法工序以天然气为主要能源</w:t>
            </w:r>
          </w:p>
        </w:tc>
      </w:tr>
      <w:tr w:rsidR="001B15B6" w:rsidRPr="00A2576B" w:rsidTr="000F563B">
        <w:trPr>
          <w:trHeight w:val="307"/>
        </w:trPr>
        <w:tc>
          <w:tcPr>
            <w:tcW w:w="1073" w:type="dxa"/>
            <w:vMerge w:val="restart"/>
            <w:vAlign w:val="center"/>
          </w:tcPr>
          <w:p w:rsidR="00A746D1" w:rsidRDefault="001B15B6" w:rsidP="001B15B6">
            <w:pPr>
              <w:jc w:val="center"/>
              <w:rPr>
                <w:rFonts w:asciiTheme="minorEastAsia" w:hAnsiTheme="minorEastAsia" w:cstheme="minorEastAsia"/>
                <w:szCs w:val="21"/>
              </w:rPr>
            </w:pPr>
            <w:r w:rsidRPr="00A2576B">
              <w:rPr>
                <w:rFonts w:asciiTheme="minorEastAsia" w:hAnsiTheme="minorEastAsia" w:cstheme="minorEastAsia" w:hint="eastAsia"/>
                <w:szCs w:val="21"/>
              </w:rPr>
              <w:t>2018</w:t>
            </w:r>
          </w:p>
          <w:p w:rsidR="001B15B6" w:rsidRPr="00A2576B" w:rsidRDefault="001B15B6" w:rsidP="001B15B6">
            <w:pPr>
              <w:jc w:val="center"/>
              <w:rPr>
                <w:rFonts w:asciiTheme="minorEastAsia" w:hAnsiTheme="minorEastAsia" w:cstheme="minorEastAsia"/>
                <w:szCs w:val="21"/>
              </w:rPr>
            </w:pPr>
            <w:r>
              <w:rPr>
                <w:rFonts w:asciiTheme="minorEastAsia" w:hAnsiTheme="minorEastAsia" w:cstheme="minorEastAsia" w:hint="eastAsia"/>
                <w:szCs w:val="21"/>
              </w:rPr>
              <w:t>年度</w:t>
            </w:r>
          </w:p>
        </w:tc>
        <w:tc>
          <w:tcPr>
            <w:tcW w:w="1135" w:type="dxa"/>
          </w:tcPr>
          <w:p w:rsidR="001B15B6" w:rsidRDefault="001B15B6" w:rsidP="001B15B6">
            <w:pPr>
              <w:jc w:val="center"/>
              <w:rPr>
                <w:rFonts w:asciiTheme="minorEastAsia" w:hAnsiTheme="minorEastAsia" w:cstheme="minorEastAsia"/>
                <w:szCs w:val="21"/>
              </w:rPr>
            </w:pPr>
            <w:r>
              <w:rPr>
                <w:rFonts w:asciiTheme="minorEastAsia" w:hAnsiTheme="minorEastAsia" w:cstheme="minorEastAsia" w:hint="eastAsia"/>
                <w:szCs w:val="21"/>
              </w:rPr>
              <w:t>天齐锂业</w:t>
            </w:r>
            <w:r>
              <w:rPr>
                <w:rFonts w:asciiTheme="minorEastAsia" w:hAnsiTheme="minorEastAsia" w:cstheme="minorEastAsia"/>
                <w:szCs w:val="21"/>
              </w:rPr>
              <w:t>(</w:t>
            </w:r>
            <w:r>
              <w:rPr>
                <w:rFonts w:asciiTheme="minorEastAsia" w:hAnsiTheme="minorEastAsia" w:cstheme="minorEastAsia" w:hint="eastAsia"/>
                <w:szCs w:val="21"/>
              </w:rPr>
              <w:t>射洪</w:t>
            </w:r>
            <w:r>
              <w:rPr>
                <w:rFonts w:asciiTheme="minorEastAsia" w:hAnsiTheme="minorEastAsia" w:cstheme="minorEastAsia"/>
                <w:szCs w:val="21"/>
              </w:rPr>
              <w:t>)</w:t>
            </w:r>
          </w:p>
        </w:tc>
        <w:tc>
          <w:tcPr>
            <w:tcW w:w="1559" w:type="dxa"/>
            <w:vAlign w:val="center"/>
          </w:tcPr>
          <w:p w:rsidR="001B15B6" w:rsidRPr="00A2576B" w:rsidRDefault="001B15B6" w:rsidP="001B15B6">
            <w:pPr>
              <w:jc w:val="center"/>
              <w:rPr>
                <w:rFonts w:asciiTheme="minorEastAsia" w:hAnsiTheme="minorEastAsia" w:cstheme="minorEastAsia"/>
                <w:szCs w:val="21"/>
              </w:rPr>
            </w:pPr>
            <w:r>
              <w:rPr>
                <w:rFonts w:asciiTheme="minorEastAsia" w:hAnsiTheme="minorEastAsia" w:cstheme="minorEastAsia" w:hint="eastAsia"/>
                <w:szCs w:val="21"/>
              </w:rPr>
              <w:t>87.7</w:t>
            </w:r>
          </w:p>
        </w:tc>
        <w:tc>
          <w:tcPr>
            <w:tcW w:w="2410" w:type="dxa"/>
            <w:vAlign w:val="center"/>
          </w:tcPr>
          <w:p w:rsidR="001B15B6" w:rsidRPr="00A2576B" w:rsidRDefault="00842237">
            <w:pPr>
              <w:jc w:val="center"/>
              <w:rPr>
                <w:rFonts w:asciiTheme="minorEastAsia" w:hAnsiTheme="minorEastAsia" w:cstheme="minorEastAsia"/>
                <w:szCs w:val="21"/>
              </w:rPr>
            </w:pPr>
            <w:r>
              <w:rPr>
                <w:rFonts w:asciiTheme="minorEastAsia" w:hAnsiTheme="minorEastAsia" w:cstheme="minorEastAsia" w:hint="eastAsia"/>
                <w:szCs w:val="21"/>
              </w:rPr>
              <w:t>2</w:t>
            </w:r>
            <w:r w:rsidR="001B15B6">
              <w:rPr>
                <w:rFonts w:asciiTheme="minorEastAsia" w:hAnsiTheme="minorEastAsia" w:cstheme="minorEastAsia" w:hint="eastAsia"/>
                <w:szCs w:val="21"/>
              </w:rPr>
              <w:t>65</w:t>
            </w:r>
            <w:r>
              <w:rPr>
                <w:rFonts w:asciiTheme="minorEastAsia" w:hAnsiTheme="minorEastAsia" w:cstheme="minorEastAsia"/>
                <w:szCs w:val="21"/>
              </w:rPr>
              <w:t>0</w:t>
            </w:r>
          </w:p>
        </w:tc>
        <w:tc>
          <w:tcPr>
            <w:tcW w:w="1843" w:type="dxa"/>
            <w:vAlign w:val="center"/>
          </w:tcPr>
          <w:p w:rsidR="001B15B6" w:rsidRPr="00A2576B" w:rsidRDefault="003967D1" w:rsidP="000F563B">
            <w:pPr>
              <w:jc w:val="left"/>
              <w:rPr>
                <w:rFonts w:asciiTheme="minorEastAsia" w:hAnsiTheme="minorEastAsia" w:cstheme="minorEastAsia"/>
                <w:szCs w:val="21"/>
              </w:rPr>
            </w:pPr>
            <w:r>
              <w:rPr>
                <w:rFonts w:asciiTheme="minorEastAsia" w:hAnsiTheme="minorEastAsia" w:cstheme="minorEastAsia" w:hint="eastAsia"/>
                <w:szCs w:val="21"/>
              </w:rPr>
              <w:t>锂辉石提锂工艺；</w:t>
            </w:r>
            <w:r w:rsidR="00842237">
              <w:rPr>
                <w:rFonts w:asciiTheme="minorEastAsia" w:hAnsiTheme="minorEastAsia" w:cstheme="minorEastAsia" w:hint="eastAsia"/>
                <w:szCs w:val="21"/>
              </w:rPr>
              <w:t>火法工序和锅炉以天然气为主要能源</w:t>
            </w:r>
          </w:p>
        </w:tc>
      </w:tr>
      <w:tr w:rsidR="001B15B6" w:rsidRPr="00A2576B" w:rsidTr="000F563B">
        <w:trPr>
          <w:trHeight w:val="307"/>
        </w:trPr>
        <w:tc>
          <w:tcPr>
            <w:tcW w:w="1073" w:type="dxa"/>
            <w:vMerge/>
            <w:vAlign w:val="center"/>
          </w:tcPr>
          <w:p w:rsidR="001B15B6" w:rsidRPr="00A2576B" w:rsidRDefault="001B15B6" w:rsidP="001B15B6">
            <w:pPr>
              <w:jc w:val="center"/>
              <w:rPr>
                <w:rFonts w:asciiTheme="minorEastAsia" w:hAnsiTheme="minorEastAsia" w:cstheme="minorEastAsia"/>
                <w:szCs w:val="21"/>
              </w:rPr>
            </w:pPr>
          </w:p>
        </w:tc>
        <w:tc>
          <w:tcPr>
            <w:tcW w:w="1135" w:type="dxa"/>
          </w:tcPr>
          <w:p w:rsidR="001B15B6" w:rsidRDefault="001B15B6" w:rsidP="001B15B6">
            <w:pPr>
              <w:jc w:val="center"/>
              <w:rPr>
                <w:rFonts w:asciiTheme="minorEastAsia" w:hAnsiTheme="minorEastAsia" w:cstheme="minorEastAsia"/>
                <w:szCs w:val="21"/>
              </w:rPr>
            </w:pPr>
            <w:r>
              <w:rPr>
                <w:rFonts w:asciiTheme="minorEastAsia" w:hAnsiTheme="minorEastAsia" w:cstheme="minorEastAsia" w:hint="eastAsia"/>
                <w:szCs w:val="21"/>
              </w:rPr>
              <w:t>天齐锂业</w:t>
            </w:r>
            <w:r>
              <w:rPr>
                <w:rFonts w:asciiTheme="minorEastAsia" w:hAnsiTheme="minorEastAsia" w:cstheme="minorEastAsia"/>
                <w:szCs w:val="21"/>
              </w:rPr>
              <w:t>(</w:t>
            </w:r>
            <w:r>
              <w:rPr>
                <w:rFonts w:asciiTheme="minorEastAsia" w:hAnsiTheme="minorEastAsia" w:cstheme="minorEastAsia" w:hint="eastAsia"/>
                <w:szCs w:val="21"/>
              </w:rPr>
              <w:t>江苏</w:t>
            </w:r>
            <w:r>
              <w:rPr>
                <w:rFonts w:asciiTheme="minorEastAsia" w:hAnsiTheme="minorEastAsia" w:cstheme="minorEastAsia"/>
                <w:szCs w:val="21"/>
              </w:rPr>
              <w:t>)</w:t>
            </w:r>
          </w:p>
        </w:tc>
        <w:tc>
          <w:tcPr>
            <w:tcW w:w="1559" w:type="dxa"/>
            <w:vAlign w:val="center"/>
          </w:tcPr>
          <w:p w:rsidR="001B15B6" w:rsidRDefault="00842237" w:rsidP="001B15B6">
            <w:pPr>
              <w:jc w:val="center"/>
              <w:rPr>
                <w:rFonts w:asciiTheme="minorEastAsia" w:hAnsiTheme="minorEastAsia" w:cstheme="minorEastAsia"/>
                <w:szCs w:val="21"/>
              </w:rPr>
            </w:pPr>
            <w:r>
              <w:rPr>
                <w:rFonts w:asciiTheme="minorEastAsia" w:hAnsiTheme="minorEastAsia" w:cstheme="minorEastAsia" w:hint="eastAsia"/>
                <w:szCs w:val="21"/>
              </w:rPr>
              <w:t>8</w:t>
            </w:r>
            <w:r>
              <w:rPr>
                <w:rFonts w:asciiTheme="minorEastAsia" w:hAnsiTheme="minorEastAsia" w:cstheme="minorEastAsia"/>
                <w:szCs w:val="21"/>
              </w:rPr>
              <w:t>8.1</w:t>
            </w:r>
          </w:p>
        </w:tc>
        <w:tc>
          <w:tcPr>
            <w:tcW w:w="2410" w:type="dxa"/>
            <w:vAlign w:val="center"/>
          </w:tcPr>
          <w:p w:rsidR="001B15B6" w:rsidRDefault="001B15B6" w:rsidP="001B15B6">
            <w:pPr>
              <w:jc w:val="center"/>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szCs w:val="21"/>
              </w:rPr>
              <w:t>090</w:t>
            </w:r>
          </w:p>
        </w:tc>
        <w:tc>
          <w:tcPr>
            <w:tcW w:w="1843" w:type="dxa"/>
            <w:vAlign w:val="center"/>
          </w:tcPr>
          <w:p w:rsidR="001B15B6" w:rsidRDefault="003967D1" w:rsidP="000F563B">
            <w:pPr>
              <w:jc w:val="left"/>
              <w:rPr>
                <w:rFonts w:asciiTheme="minorEastAsia" w:hAnsiTheme="minorEastAsia" w:cstheme="minorEastAsia"/>
                <w:szCs w:val="21"/>
              </w:rPr>
            </w:pPr>
            <w:r>
              <w:rPr>
                <w:rFonts w:asciiTheme="minorEastAsia" w:hAnsiTheme="minorEastAsia" w:cstheme="minorEastAsia" w:hint="eastAsia"/>
                <w:szCs w:val="21"/>
              </w:rPr>
              <w:t>锂辉石提锂工艺；</w:t>
            </w:r>
            <w:r w:rsidR="00842237">
              <w:rPr>
                <w:rFonts w:asciiTheme="minorEastAsia" w:hAnsiTheme="minorEastAsia" w:cstheme="minorEastAsia" w:hint="eastAsia"/>
                <w:szCs w:val="21"/>
              </w:rPr>
              <w:t>火法工序以天然气为主要能源</w:t>
            </w:r>
          </w:p>
        </w:tc>
      </w:tr>
    </w:tbl>
    <w:p w:rsidR="00A2576B" w:rsidRPr="00A2576B" w:rsidRDefault="00524D53" w:rsidP="00A2576B">
      <w:pPr>
        <w:snapToGrid w:val="0"/>
        <w:spacing w:line="360" w:lineRule="auto"/>
        <w:rPr>
          <w:rFonts w:ascii="宋体" w:eastAsia="宋体" w:hAnsi="宋体" w:cs="Times New Roman"/>
          <w:szCs w:val="21"/>
        </w:rPr>
      </w:pPr>
      <w:r>
        <w:rPr>
          <w:rFonts w:ascii="宋体" w:eastAsia="宋体" w:hAnsi="宋体" w:cs="Times New Roman" w:hint="eastAsia"/>
          <w:szCs w:val="21"/>
        </w:rPr>
        <w:t xml:space="preserve">      </w:t>
      </w:r>
      <w:r w:rsidR="004A2948">
        <w:rPr>
          <w:rFonts w:ascii="宋体" w:eastAsia="宋体" w:hAnsi="宋体" w:cs="Times New Roman" w:hint="eastAsia"/>
          <w:szCs w:val="21"/>
        </w:rPr>
        <w:t>*</w:t>
      </w:r>
      <w:r w:rsidR="00842237" w:rsidRPr="00A27E11">
        <w:rPr>
          <w:rFonts w:ascii="宋体" w:eastAsia="宋体" w:hAnsi="宋体" w:hint="eastAsia"/>
          <w:color w:val="000000" w:themeColor="text1"/>
          <w:sz w:val="18"/>
          <w:szCs w:val="18"/>
        </w:rPr>
        <w:t>【</w:t>
      </w:r>
      <w:r w:rsidR="00842237">
        <w:rPr>
          <w:rFonts w:ascii="宋体" w:eastAsia="宋体" w:hAnsi="宋体"/>
          <w:color w:val="000000" w:themeColor="text1"/>
          <w:sz w:val="18"/>
          <w:szCs w:val="18"/>
        </w:rPr>
        <w:t>2</w:t>
      </w:r>
      <w:r w:rsidR="00842237" w:rsidRPr="00A27E11">
        <w:rPr>
          <w:rFonts w:ascii="Cambria Math" w:hAnsi="Cambria Math" w:hint="eastAsia"/>
          <w:color w:val="000000" w:themeColor="text1"/>
          <w:sz w:val="18"/>
          <w:szCs w:val="18"/>
        </w:rPr>
        <w:t>】</w:t>
      </w:r>
      <w:r>
        <w:rPr>
          <w:rFonts w:ascii="宋体" w:eastAsia="宋体" w:hAnsi="宋体" w:cs="Times New Roman" w:hint="eastAsia"/>
          <w:szCs w:val="21"/>
        </w:rPr>
        <w:t>火法</w:t>
      </w:r>
      <w:r w:rsidR="00842237">
        <w:rPr>
          <w:rFonts w:ascii="宋体" w:eastAsia="宋体" w:hAnsi="宋体" w:cs="Times New Roman" w:hint="eastAsia"/>
          <w:szCs w:val="21"/>
        </w:rPr>
        <w:t>：</w:t>
      </w:r>
      <w:r>
        <w:rPr>
          <w:rFonts w:ascii="宋体" w:eastAsia="宋体" w:hAnsi="宋体" w:cs="Times New Roman" w:hint="eastAsia"/>
          <w:szCs w:val="21"/>
        </w:rPr>
        <w:t>是指</w:t>
      </w:r>
      <w:r w:rsidR="00F54953">
        <w:rPr>
          <w:rFonts w:ascii="宋体" w:eastAsia="宋体" w:hAnsi="宋体" w:cs="Times New Roman" w:hint="eastAsia"/>
          <w:szCs w:val="21"/>
        </w:rPr>
        <w:t>转型</w:t>
      </w:r>
      <w:r>
        <w:rPr>
          <w:rFonts w:ascii="宋体" w:eastAsia="宋体" w:hAnsi="宋体" w:cs="Times New Roman" w:hint="eastAsia"/>
          <w:szCs w:val="21"/>
        </w:rPr>
        <w:t>焙烧</w:t>
      </w:r>
      <w:r w:rsidR="00441A2F">
        <w:rPr>
          <w:rFonts w:ascii="宋体" w:eastAsia="宋体" w:hAnsi="宋体" w:cs="Times New Roman" w:hint="eastAsia"/>
          <w:szCs w:val="21"/>
        </w:rPr>
        <w:t>、</w:t>
      </w:r>
      <w:r w:rsidR="00375CAB">
        <w:rPr>
          <w:rFonts w:ascii="宋体" w:eastAsia="宋体" w:hAnsi="宋体" w:cs="Times New Roman" w:hint="eastAsia"/>
          <w:szCs w:val="21"/>
        </w:rPr>
        <w:t>酸化</w:t>
      </w:r>
      <w:r w:rsidR="00F54953">
        <w:rPr>
          <w:rFonts w:ascii="宋体" w:eastAsia="宋体" w:hAnsi="宋体" w:cs="Times New Roman" w:hint="eastAsia"/>
          <w:szCs w:val="21"/>
        </w:rPr>
        <w:t>焙烧</w:t>
      </w:r>
      <w:r w:rsidR="00441A2F">
        <w:rPr>
          <w:rFonts w:ascii="宋体" w:eastAsia="宋体" w:hAnsi="宋体" w:cs="Times New Roman" w:hint="eastAsia"/>
          <w:szCs w:val="21"/>
        </w:rPr>
        <w:t>和浸出过滤三</w:t>
      </w:r>
      <w:r w:rsidR="00375CAB">
        <w:rPr>
          <w:rFonts w:ascii="宋体" w:eastAsia="宋体" w:hAnsi="宋体" w:cs="Times New Roman" w:hint="eastAsia"/>
          <w:szCs w:val="21"/>
        </w:rPr>
        <w:t>个</w:t>
      </w:r>
      <w:r>
        <w:rPr>
          <w:rFonts w:ascii="宋体" w:eastAsia="宋体" w:hAnsi="宋体" w:cs="Times New Roman" w:hint="eastAsia"/>
          <w:szCs w:val="21"/>
        </w:rPr>
        <w:t>工序。</w:t>
      </w:r>
    </w:p>
    <w:p w:rsidR="00A2576B" w:rsidRPr="00A2576B" w:rsidRDefault="000C60CF" w:rsidP="00A2576B">
      <w:pPr>
        <w:snapToGrid w:val="0"/>
        <w:spacing w:line="360" w:lineRule="auto"/>
        <w:rPr>
          <w:rFonts w:ascii="宋体" w:eastAsia="宋体" w:hAnsi="宋体" w:cs="Times New Roman"/>
          <w:szCs w:val="21"/>
        </w:rPr>
      </w:pPr>
      <w:r>
        <w:rPr>
          <w:rFonts w:ascii="宋体" w:eastAsia="宋体" w:hAnsi="宋体" w:cs="Times New Roman" w:hint="eastAsia"/>
          <w:szCs w:val="21"/>
        </w:rPr>
        <w:t>（5）</w:t>
      </w:r>
      <w:r w:rsidR="00A2576B" w:rsidRPr="00A2576B">
        <w:rPr>
          <w:rFonts w:ascii="宋体" w:eastAsia="宋体" w:hAnsi="宋体" w:cs="Times New Roman" w:hint="eastAsia"/>
          <w:szCs w:val="21"/>
        </w:rPr>
        <w:t>资源属性：</w:t>
      </w:r>
    </w:p>
    <w:p w:rsidR="00A2576B" w:rsidRPr="00F349D4" w:rsidRDefault="003967D1" w:rsidP="00F349D4">
      <w:pPr>
        <w:spacing w:line="360" w:lineRule="auto"/>
        <w:ind w:firstLineChars="200" w:firstLine="420"/>
        <w:rPr>
          <w:rFonts w:ascii="宋体" w:eastAsia="宋体" w:hAnsi="宋体" w:cs="Times New Roman"/>
          <w:szCs w:val="21"/>
        </w:rPr>
      </w:pPr>
      <w:r w:rsidRPr="00F349D4">
        <w:rPr>
          <w:rFonts w:ascii="宋体" w:eastAsia="宋体" w:hAnsi="宋体" w:cs="Times New Roman" w:hint="eastAsia"/>
          <w:szCs w:val="21"/>
        </w:rPr>
        <w:t>锂辉石提锂工艺的</w:t>
      </w:r>
      <w:r w:rsidR="00A2576B" w:rsidRPr="00F349D4">
        <w:rPr>
          <w:rFonts w:ascii="宋体" w:eastAsia="宋体" w:hAnsi="宋体" w:cs="Times New Roman" w:hint="eastAsia"/>
          <w:szCs w:val="21"/>
        </w:rPr>
        <w:t>单位产品锂辉石</w:t>
      </w:r>
      <w:r w:rsidR="00C15F94" w:rsidRPr="00F349D4">
        <w:rPr>
          <w:rFonts w:ascii="宋体" w:eastAsia="宋体" w:hAnsi="宋体" w:cs="Times New Roman" w:hint="eastAsia"/>
          <w:szCs w:val="21"/>
        </w:rPr>
        <w:t>精矿</w:t>
      </w:r>
      <w:r w:rsidR="00A2576B" w:rsidRPr="00F349D4">
        <w:rPr>
          <w:rFonts w:ascii="宋体" w:eastAsia="宋体" w:hAnsi="宋体" w:cs="Times New Roman" w:hint="eastAsia"/>
          <w:szCs w:val="21"/>
        </w:rPr>
        <w:t>利用率的基准值是</w:t>
      </w:r>
      <w:r w:rsidR="00524D53" w:rsidRPr="00F349D4">
        <w:rPr>
          <w:rFonts w:ascii="宋体" w:eastAsia="宋体" w:hAnsi="宋体" w:cs="Times New Roman"/>
          <w:szCs w:val="21"/>
        </w:rPr>
        <w:t>87</w:t>
      </w:r>
      <w:r w:rsidRPr="00F349D4">
        <w:rPr>
          <w:rFonts w:ascii="宋体" w:eastAsia="宋体" w:hAnsi="宋体" w:cs="Times New Roman"/>
          <w:szCs w:val="21"/>
        </w:rPr>
        <w:t>.0</w:t>
      </w:r>
      <w:r w:rsidR="00A2576B" w:rsidRPr="00F349D4">
        <w:rPr>
          <w:rFonts w:ascii="宋体" w:eastAsia="宋体" w:hAnsi="宋体" w:cs="Times New Roman"/>
          <w:szCs w:val="21"/>
        </w:rPr>
        <w:t>%</w:t>
      </w:r>
      <w:r w:rsidR="00524D53" w:rsidRPr="00F349D4">
        <w:rPr>
          <w:rFonts w:ascii="宋体" w:eastAsia="宋体" w:hAnsi="宋体" w:cs="Times New Roman" w:hint="eastAsia"/>
          <w:szCs w:val="21"/>
        </w:rPr>
        <w:t>。来源是根</w:t>
      </w:r>
      <w:r w:rsidRPr="00F349D4">
        <w:rPr>
          <w:rFonts w:ascii="宋体" w:eastAsia="宋体" w:hAnsi="宋体" w:cs="Times New Roman" w:hint="eastAsia"/>
          <w:szCs w:val="21"/>
        </w:rPr>
        <w:t>据国内主要</w:t>
      </w:r>
      <w:r w:rsidR="00524D53" w:rsidRPr="00F349D4">
        <w:rPr>
          <w:rFonts w:ascii="宋体" w:eastAsia="宋体" w:hAnsi="宋体" w:cs="Times New Roman" w:hint="eastAsia"/>
          <w:szCs w:val="21"/>
        </w:rPr>
        <w:t>碳酸</w:t>
      </w:r>
      <w:r w:rsidR="00A2576B" w:rsidRPr="00F349D4">
        <w:rPr>
          <w:rFonts w:ascii="宋体" w:eastAsia="宋体" w:hAnsi="宋体" w:cs="Times New Roman" w:hint="eastAsia"/>
          <w:szCs w:val="21"/>
        </w:rPr>
        <w:t>锂生产</w:t>
      </w:r>
      <w:r w:rsidRPr="00F349D4">
        <w:rPr>
          <w:rFonts w:ascii="宋体" w:eastAsia="宋体" w:hAnsi="宋体" w:cs="Times New Roman" w:hint="eastAsia"/>
          <w:szCs w:val="21"/>
        </w:rPr>
        <w:t>厂家天齐锂业和赣锋锂业</w:t>
      </w:r>
      <w:r w:rsidR="00A2576B" w:rsidRPr="00F349D4">
        <w:rPr>
          <w:rFonts w:ascii="宋体" w:eastAsia="宋体" w:hAnsi="宋体" w:cs="Times New Roman" w:hint="eastAsia"/>
          <w:szCs w:val="21"/>
        </w:rPr>
        <w:t>工艺中锂辉石火法工艺锂辉石利用率</w:t>
      </w:r>
      <w:r w:rsidRPr="00F349D4">
        <w:rPr>
          <w:rFonts w:ascii="宋体" w:eastAsia="宋体" w:hAnsi="宋体" w:cs="Times New Roman"/>
          <w:szCs w:val="21"/>
        </w:rPr>
        <w:t>9</w:t>
      </w:r>
      <w:r w:rsidR="00DF613D" w:rsidRPr="00F349D4">
        <w:rPr>
          <w:rFonts w:ascii="宋体" w:eastAsia="宋体" w:hAnsi="宋体" w:cs="Times New Roman"/>
          <w:szCs w:val="21"/>
        </w:rPr>
        <w:t>2.5</w:t>
      </w:r>
      <w:r w:rsidR="00A2576B" w:rsidRPr="00F349D4">
        <w:rPr>
          <w:rFonts w:ascii="宋体" w:eastAsia="宋体" w:hAnsi="宋体" w:cs="Times New Roman"/>
          <w:szCs w:val="21"/>
        </w:rPr>
        <w:t>%和</w:t>
      </w:r>
      <w:r w:rsidR="00A2576B" w:rsidRPr="00F349D4">
        <w:rPr>
          <w:rFonts w:ascii="宋体" w:eastAsia="宋体" w:hAnsi="宋体" w:cs="Times New Roman" w:hint="eastAsia"/>
          <w:szCs w:val="21"/>
        </w:rPr>
        <w:t>湿法工艺锂辉石利用率</w:t>
      </w:r>
      <w:r w:rsidRPr="00F349D4">
        <w:rPr>
          <w:rFonts w:ascii="宋体" w:eastAsia="宋体" w:hAnsi="宋体" w:cs="Times New Roman"/>
          <w:szCs w:val="21"/>
        </w:rPr>
        <w:t>94</w:t>
      </w:r>
      <w:r w:rsidR="00DF613D" w:rsidRPr="00F349D4">
        <w:rPr>
          <w:rFonts w:ascii="宋体" w:eastAsia="宋体" w:hAnsi="宋体" w:cs="Times New Roman"/>
          <w:szCs w:val="21"/>
        </w:rPr>
        <w:t>.1</w:t>
      </w:r>
      <w:r w:rsidR="00A2576B" w:rsidRPr="00F349D4">
        <w:rPr>
          <w:rFonts w:ascii="宋体" w:eastAsia="宋体" w:hAnsi="宋体" w:cs="Times New Roman"/>
          <w:szCs w:val="21"/>
        </w:rPr>
        <w:t>%</w:t>
      </w:r>
      <w:r w:rsidR="00A2576B" w:rsidRPr="00F349D4">
        <w:rPr>
          <w:rFonts w:ascii="宋体" w:eastAsia="宋体" w:hAnsi="宋体" w:cs="Times New Roman" w:hint="eastAsia"/>
          <w:szCs w:val="21"/>
        </w:rPr>
        <w:t>得出。</w:t>
      </w:r>
    </w:p>
    <w:p w:rsidR="00A2576B" w:rsidRPr="00F349D4" w:rsidRDefault="00F33862" w:rsidP="00F349D4">
      <w:pPr>
        <w:spacing w:line="360" w:lineRule="auto"/>
        <w:ind w:firstLineChars="200" w:firstLine="420"/>
        <w:rPr>
          <w:rFonts w:ascii="宋体" w:eastAsia="宋体" w:hAnsi="宋体" w:cs="Times New Roman"/>
          <w:szCs w:val="21"/>
        </w:rPr>
      </w:pPr>
      <w:r w:rsidRPr="00F349D4">
        <w:rPr>
          <w:rFonts w:ascii="宋体" w:eastAsia="宋体" w:hAnsi="宋体" w:cs="Times New Roman" w:hint="eastAsia"/>
          <w:szCs w:val="21"/>
        </w:rPr>
        <w:t>锂辉石精矿的利用率主要体现在矿渣中带锂的</w:t>
      </w:r>
      <w:r w:rsidR="00375CAB" w:rsidRPr="00F349D4">
        <w:rPr>
          <w:rFonts w:ascii="宋体" w:eastAsia="宋体" w:hAnsi="宋体" w:cs="Times New Roman" w:hint="eastAsia"/>
          <w:szCs w:val="21"/>
        </w:rPr>
        <w:t>高低，在生产过程中，锂辉石精矿需经过</w:t>
      </w:r>
      <w:r w:rsidR="003967D1" w:rsidRPr="00F349D4">
        <w:rPr>
          <w:rFonts w:ascii="宋体" w:eastAsia="宋体" w:hAnsi="宋体" w:cs="Times New Roman" w:hint="eastAsia"/>
          <w:szCs w:val="21"/>
        </w:rPr>
        <w:t>转型</w:t>
      </w:r>
      <w:r w:rsidR="00375CAB" w:rsidRPr="00F349D4">
        <w:rPr>
          <w:rFonts w:ascii="宋体" w:eastAsia="宋体" w:hAnsi="宋体" w:cs="Times New Roman" w:hint="eastAsia"/>
          <w:szCs w:val="21"/>
        </w:rPr>
        <w:t>焙烧和酸化焙烧两个火法过程</w:t>
      </w:r>
      <w:r w:rsidR="00A2576B" w:rsidRPr="00F349D4">
        <w:rPr>
          <w:rFonts w:ascii="宋体" w:eastAsia="宋体" w:hAnsi="宋体" w:cs="Times New Roman" w:hint="eastAsia"/>
          <w:szCs w:val="21"/>
        </w:rPr>
        <w:t>。受锂辉石矿石来源和杂质矿的影响，</w:t>
      </w:r>
      <w:r w:rsidR="00375CAB" w:rsidRPr="00F349D4">
        <w:rPr>
          <w:rFonts w:ascii="宋体" w:eastAsia="宋体" w:hAnsi="宋体" w:cs="Times New Roman" w:hint="eastAsia"/>
          <w:szCs w:val="21"/>
        </w:rPr>
        <w:t>以及转型煅烧使用的能源不同，其</w:t>
      </w:r>
      <w:r w:rsidR="00A2576B" w:rsidRPr="00F349D4">
        <w:rPr>
          <w:rFonts w:ascii="宋体" w:eastAsia="宋体" w:hAnsi="宋体" w:cs="Times New Roman" w:hint="eastAsia"/>
          <w:szCs w:val="21"/>
        </w:rPr>
        <w:t>转型率稍有不同，</w:t>
      </w:r>
      <w:r w:rsidR="00375CAB" w:rsidRPr="00F349D4">
        <w:rPr>
          <w:rFonts w:ascii="宋体" w:eastAsia="宋体" w:hAnsi="宋体" w:cs="Times New Roman" w:hint="eastAsia"/>
          <w:szCs w:val="21"/>
        </w:rPr>
        <w:t>氧化锂为</w:t>
      </w:r>
      <w:r w:rsidR="00375CAB" w:rsidRPr="00F349D4">
        <w:rPr>
          <w:rFonts w:ascii="宋体" w:eastAsia="宋体" w:hAnsi="宋体" w:cs="Times New Roman"/>
          <w:szCs w:val="21"/>
        </w:rPr>
        <w:t>6%</w:t>
      </w:r>
      <w:r w:rsidR="00375CAB" w:rsidRPr="00F349D4">
        <w:rPr>
          <w:rFonts w:ascii="宋体" w:eastAsia="宋体" w:hAnsi="宋体" w:cs="Times New Roman" w:hint="eastAsia"/>
          <w:szCs w:val="21"/>
        </w:rPr>
        <w:t>的锂辉石精矿焙烧转型，以精煤为能源的锂辉石转型率为</w:t>
      </w:r>
      <w:r w:rsidR="00375CAB" w:rsidRPr="00F349D4">
        <w:rPr>
          <w:rFonts w:ascii="宋体" w:eastAsia="宋体" w:hAnsi="宋体" w:cs="Times New Roman"/>
          <w:szCs w:val="21"/>
        </w:rPr>
        <w:t>98.2%</w:t>
      </w:r>
      <w:r w:rsidR="00375CAB" w:rsidRPr="00F349D4">
        <w:rPr>
          <w:rFonts w:ascii="宋体" w:eastAsia="宋体" w:hAnsi="宋体" w:cs="Times New Roman" w:hint="eastAsia"/>
          <w:szCs w:val="21"/>
        </w:rPr>
        <w:t>左右，以燃气为能源的锂辉石转型率为</w:t>
      </w:r>
      <w:r w:rsidR="00375CAB" w:rsidRPr="00F349D4">
        <w:rPr>
          <w:rFonts w:ascii="宋体" w:eastAsia="宋体" w:hAnsi="宋体" w:cs="Times New Roman"/>
          <w:szCs w:val="21"/>
        </w:rPr>
        <w:t>97.5%</w:t>
      </w:r>
      <w:r w:rsidR="00375CAB" w:rsidRPr="00F349D4">
        <w:rPr>
          <w:rFonts w:ascii="宋体" w:eastAsia="宋体" w:hAnsi="宋体" w:cs="Times New Roman" w:hint="eastAsia"/>
          <w:szCs w:val="21"/>
        </w:rPr>
        <w:t>左右；</w:t>
      </w:r>
      <w:r w:rsidR="00A2576B" w:rsidRPr="00F349D4">
        <w:rPr>
          <w:rFonts w:ascii="宋体" w:eastAsia="宋体" w:hAnsi="宋体" w:cs="Times New Roman" w:hint="eastAsia"/>
          <w:szCs w:val="21"/>
        </w:rPr>
        <w:t>氧化锂</w:t>
      </w:r>
      <w:r w:rsidR="00A2576B" w:rsidRPr="00F349D4">
        <w:rPr>
          <w:rFonts w:ascii="宋体" w:eastAsia="宋体" w:hAnsi="宋体" w:cs="Times New Roman"/>
          <w:szCs w:val="21"/>
        </w:rPr>
        <w:t>4%</w:t>
      </w:r>
      <w:r w:rsidR="00A2576B" w:rsidRPr="00F349D4">
        <w:rPr>
          <w:rFonts w:ascii="宋体" w:eastAsia="宋体" w:hAnsi="宋体" w:cs="Times New Roman" w:hint="eastAsia"/>
          <w:szCs w:val="21"/>
        </w:rPr>
        <w:t>锂辉石焙烧转型率为</w:t>
      </w:r>
      <w:r w:rsidR="00375CAB" w:rsidRPr="00F349D4">
        <w:rPr>
          <w:rFonts w:ascii="宋体" w:eastAsia="宋体" w:hAnsi="宋体" w:cs="Times New Roman"/>
          <w:szCs w:val="21"/>
        </w:rPr>
        <w:t>97</w:t>
      </w:r>
      <w:r w:rsidR="00A2576B" w:rsidRPr="00F349D4">
        <w:rPr>
          <w:rFonts w:ascii="宋体" w:eastAsia="宋体" w:hAnsi="宋体" w:cs="Times New Roman"/>
          <w:szCs w:val="21"/>
        </w:rPr>
        <w:t>%</w:t>
      </w:r>
      <w:r w:rsidR="00A2576B" w:rsidRPr="00F349D4">
        <w:rPr>
          <w:rFonts w:ascii="宋体" w:eastAsia="宋体" w:hAnsi="宋体" w:cs="Times New Roman" w:hint="eastAsia"/>
          <w:szCs w:val="21"/>
        </w:rPr>
        <w:t>左右</w:t>
      </w:r>
      <w:r w:rsidR="00375CAB" w:rsidRPr="00F349D4">
        <w:rPr>
          <w:rFonts w:ascii="宋体" w:eastAsia="宋体" w:hAnsi="宋体" w:cs="Times New Roman" w:hint="eastAsia"/>
          <w:szCs w:val="21"/>
        </w:rPr>
        <w:t>；氧化锂为</w:t>
      </w:r>
      <w:r w:rsidR="00A2576B" w:rsidRPr="00F349D4">
        <w:rPr>
          <w:rFonts w:ascii="宋体" w:eastAsia="宋体" w:hAnsi="宋体" w:cs="Times New Roman"/>
          <w:szCs w:val="21"/>
        </w:rPr>
        <w:t>6%</w:t>
      </w:r>
      <w:r w:rsidR="00A2576B" w:rsidRPr="00F349D4">
        <w:rPr>
          <w:rFonts w:ascii="宋体" w:eastAsia="宋体" w:hAnsi="宋体" w:cs="Times New Roman" w:hint="eastAsia"/>
          <w:szCs w:val="21"/>
        </w:rPr>
        <w:t>锂辉石酸化焙烧的转化率为</w:t>
      </w:r>
      <w:r w:rsidR="00A2576B" w:rsidRPr="00F349D4">
        <w:rPr>
          <w:rFonts w:ascii="宋体" w:eastAsia="宋体" w:hAnsi="宋体" w:cs="Times New Roman"/>
          <w:szCs w:val="21"/>
        </w:rPr>
        <w:t>98%</w:t>
      </w:r>
      <w:r w:rsidR="00A2576B" w:rsidRPr="00F349D4">
        <w:rPr>
          <w:rFonts w:ascii="宋体" w:eastAsia="宋体" w:hAnsi="宋体" w:cs="Times New Roman" w:hint="eastAsia"/>
          <w:szCs w:val="21"/>
        </w:rPr>
        <w:t>左右，主要受锂辉石磨制料粒度、拌酸混合均匀性、酸化焙烧工艺控制的影响，杂质矿含量高的锂辉石，磨制后锂辉石颗粒更大，转型率更低，</w:t>
      </w:r>
      <w:r w:rsidR="00A2576B" w:rsidRPr="00F349D4">
        <w:rPr>
          <w:rFonts w:ascii="宋体" w:eastAsia="宋体" w:hAnsi="宋体" w:cs="Times New Roman"/>
          <w:szCs w:val="21"/>
        </w:rPr>
        <w:t>4%</w:t>
      </w:r>
      <w:r w:rsidR="00A2576B" w:rsidRPr="00F349D4">
        <w:rPr>
          <w:rFonts w:ascii="宋体" w:eastAsia="宋体" w:hAnsi="宋体" w:cs="Times New Roman" w:hint="eastAsia"/>
          <w:szCs w:val="21"/>
        </w:rPr>
        <w:t>锂辉石酸化焙烧的转化率</w:t>
      </w:r>
      <w:r w:rsidR="00A2576B" w:rsidRPr="00F349D4">
        <w:rPr>
          <w:rFonts w:ascii="宋体" w:eastAsia="宋体" w:hAnsi="宋体" w:cs="Times New Roman"/>
          <w:szCs w:val="21"/>
        </w:rPr>
        <w:t>96%</w:t>
      </w:r>
      <w:r w:rsidR="00A2576B" w:rsidRPr="00F349D4">
        <w:rPr>
          <w:rFonts w:ascii="宋体" w:eastAsia="宋体" w:hAnsi="宋体" w:cs="Times New Roman" w:hint="eastAsia"/>
          <w:szCs w:val="21"/>
        </w:rPr>
        <w:t>，综合锂辉石焙烧转型率和酸化焙烧转化率，易得</w:t>
      </w:r>
      <w:r w:rsidR="00A746D1" w:rsidRPr="00F349D4">
        <w:rPr>
          <w:rFonts w:ascii="宋体" w:eastAsia="宋体" w:hAnsi="宋体" w:cs="Times New Roman" w:hint="eastAsia"/>
          <w:szCs w:val="21"/>
        </w:rPr>
        <w:t>锂辉石品位为</w:t>
      </w:r>
      <w:r w:rsidR="00A2576B" w:rsidRPr="00F349D4">
        <w:rPr>
          <w:rFonts w:ascii="宋体" w:eastAsia="宋体" w:hAnsi="宋体" w:cs="Times New Roman"/>
          <w:szCs w:val="21"/>
        </w:rPr>
        <w:t>6%</w:t>
      </w:r>
      <w:r w:rsidR="00A2576B" w:rsidRPr="00F349D4">
        <w:rPr>
          <w:rFonts w:ascii="宋体" w:eastAsia="宋体" w:hAnsi="宋体" w:cs="Times New Roman" w:hint="eastAsia"/>
          <w:szCs w:val="21"/>
        </w:rPr>
        <w:t>的锂损失为</w:t>
      </w:r>
      <w:r w:rsidR="00C618BF" w:rsidRPr="00F349D4">
        <w:rPr>
          <w:rFonts w:ascii="宋体" w:eastAsia="宋体" w:hAnsi="宋体" w:cs="Times New Roman"/>
          <w:szCs w:val="21"/>
        </w:rPr>
        <w:t>6</w:t>
      </w:r>
      <w:r w:rsidR="00A2576B" w:rsidRPr="00F349D4">
        <w:rPr>
          <w:rFonts w:ascii="宋体" w:eastAsia="宋体" w:hAnsi="宋体" w:cs="Times New Roman"/>
          <w:szCs w:val="21"/>
        </w:rPr>
        <w:t>%</w:t>
      </w:r>
      <w:r w:rsidR="00C618BF" w:rsidRPr="00F349D4">
        <w:rPr>
          <w:rFonts w:ascii="宋体" w:eastAsia="宋体" w:hAnsi="宋体" w:cs="Times New Roman" w:hint="eastAsia"/>
          <w:szCs w:val="21"/>
        </w:rPr>
        <w:t>左右</w:t>
      </w:r>
      <w:r w:rsidR="00A2576B" w:rsidRPr="00F349D4">
        <w:rPr>
          <w:rFonts w:ascii="宋体" w:eastAsia="宋体" w:hAnsi="宋体" w:cs="Times New Roman" w:hint="eastAsia"/>
          <w:szCs w:val="21"/>
        </w:rPr>
        <w:t>，而</w:t>
      </w:r>
      <w:r w:rsidR="00A746D1" w:rsidRPr="00F349D4">
        <w:rPr>
          <w:rFonts w:ascii="宋体" w:eastAsia="宋体" w:hAnsi="宋体" w:cs="Times New Roman" w:hint="eastAsia"/>
          <w:szCs w:val="21"/>
        </w:rPr>
        <w:t>锂辉石品位为</w:t>
      </w:r>
      <w:r w:rsidR="00A2576B" w:rsidRPr="00F349D4">
        <w:rPr>
          <w:rFonts w:ascii="宋体" w:eastAsia="宋体" w:hAnsi="宋体" w:cs="Times New Roman"/>
          <w:szCs w:val="21"/>
        </w:rPr>
        <w:t>4%</w:t>
      </w:r>
      <w:r w:rsidR="00A2576B" w:rsidRPr="00F349D4">
        <w:rPr>
          <w:rFonts w:ascii="宋体" w:eastAsia="宋体" w:hAnsi="宋体" w:cs="Times New Roman" w:hint="eastAsia"/>
          <w:szCs w:val="21"/>
        </w:rPr>
        <w:t>得到的锂辉石渣锂损失为</w:t>
      </w:r>
      <w:r w:rsidR="00C618BF" w:rsidRPr="00F349D4">
        <w:rPr>
          <w:rFonts w:ascii="宋体" w:eastAsia="宋体" w:hAnsi="宋体" w:cs="Times New Roman"/>
          <w:szCs w:val="21"/>
        </w:rPr>
        <w:t>9</w:t>
      </w:r>
      <w:r w:rsidR="00A2576B" w:rsidRPr="00F349D4">
        <w:rPr>
          <w:rFonts w:ascii="宋体" w:eastAsia="宋体" w:hAnsi="宋体" w:cs="Times New Roman"/>
          <w:szCs w:val="21"/>
        </w:rPr>
        <w:t>%</w:t>
      </w:r>
      <w:r w:rsidR="00C618BF" w:rsidRPr="00F349D4">
        <w:rPr>
          <w:rFonts w:ascii="宋体" w:eastAsia="宋体" w:hAnsi="宋体" w:cs="Times New Roman" w:hint="eastAsia"/>
          <w:szCs w:val="21"/>
        </w:rPr>
        <w:t>左右</w:t>
      </w:r>
      <w:r w:rsidR="00A2576B" w:rsidRPr="00F349D4">
        <w:rPr>
          <w:rFonts w:ascii="宋体" w:eastAsia="宋体" w:hAnsi="宋体" w:cs="Times New Roman" w:hint="eastAsia"/>
          <w:szCs w:val="21"/>
        </w:rPr>
        <w:t>。</w:t>
      </w:r>
    </w:p>
    <w:p w:rsidR="00A2576B" w:rsidRPr="00F349D4" w:rsidRDefault="00A2576B" w:rsidP="00F349D4">
      <w:pPr>
        <w:spacing w:line="360" w:lineRule="auto"/>
        <w:ind w:firstLineChars="200" w:firstLine="420"/>
        <w:rPr>
          <w:rFonts w:ascii="宋体" w:eastAsia="宋体" w:hAnsi="宋体" w:cs="Times New Roman"/>
          <w:szCs w:val="21"/>
        </w:rPr>
      </w:pPr>
      <w:r w:rsidRPr="00F349D4">
        <w:rPr>
          <w:rFonts w:ascii="宋体" w:eastAsia="宋体" w:hAnsi="宋体" w:cs="Times New Roman" w:hint="eastAsia"/>
          <w:szCs w:val="21"/>
        </w:rPr>
        <w:t>火法工艺锂</w:t>
      </w:r>
      <w:r w:rsidR="00C618BF" w:rsidRPr="00F349D4">
        <w:rPr>
          <w:rFonts w:ascii="宋体" w:eastAsia="宋体" w:hAnsi="宋体" w:cs="Times New Roman" w:hint="eastAsia"/>
          <w:szCs w:val="21"/>
        </w:rPr>
        <w:t>辉石利用率</w:t>
      </w:r>
      <w:r w:rsidR="00441A2F" w:rsidRPr="00F349D4">
        <w:rPr>
          <w:rFonts w:ascii="宋体" w:eastAsia="宋体" w:hAnsi="宋体" w:cs="Times New Roman"/>
          <w:szCs w:val="21"/>
        </w:rPr>
        <w:t>92.5</w:t>
      </w:r>
      <w:r w:rsidRPr="00F349D4">
        <w:rPr>
          <w:rFonts w:ascii="宋体" w:eastAsia="宋体" w:hAnsi="宋体" w:cs="Times New Roman"/>
          <w:szCs w:val="21"/>
        </w:rPr>
        <w:t>%</w:t>
      </w:r>
      <w:r w:rsidR="00C618BF" w:rsidRPr="00F349D4">
        <w:rPr>
          <w:rFonts w:ascii="宋体" w:eastAsia="宋体" w:hAnsi="宋体" w:cs="Times New Roman" w:hint="eastAsia"/>
          <w:szCs w:val="21"/>
        </w:rPr>
        <w:t>，是</w:t>
      </w:r>
      <w:r w:rsidRPr="00F349D4">
        <w:rPr>
          <w:rFonts w:ascii="宋体" w:eastAsia="宋体" w:hAnsi="宋体" w:cs="Times New Roman" w:hint="eastAsia"/>
          <w:szCs w:val="21"/>
        </w:rPr>
        <w:t>多年生产统计总结的数据，</w:t>
      </w:r>
      <w:r w:rsidR="00C618BF" w:rsidRPr="00F349D4">
        <w:rPr>
          <w:rFonts w:ascii="宋体" w:eastAsia="宋体" w:hAnsi="宋体" w:cs="Times New Roman" w:hint="eastAsia"/>
          <w:szCs w:val="21"/>
        </w:rPr>
        <w:t>其损失主要是</w:t>
      </w:r>
      <w:r w:rsidR="00441A2F" w:rsidRPr="00F349D4">
        <w:rPr>
          <w:rFonts w:ascii="宋体" w:eastAsia="宋体" w:hAnsi="宋体" w:cs="Times New Roman" w:hint="eastAsia"/>
          <w:szCs w:val="21"/>
        </w:rPr>
        <w:t>渣中的带锂、</w:t>
      </w:r>
      <w:r w:rsidR="00C618BF" w:rsidRPr="00F349D4">
        <w:rPr>
          <w:rFonts w:ascii="宋体" w:eastAsia="宋体" w:hAnsi="宋体" w:cs="Times New Roman" w:hint="eastAsia"/>
          <w:szCs w:val="21"/>
        </w:rPr>
        <w:t>飞扬损失</w:t>
      </w:r>
      <w:r w:rsidRPr="00F349D4">
        <w:rPr>
          <w:rFonts w:ascii="宋体" w:eastAsia="宋体" w:hAnsi="宋体" w:cs="Times New Roman" w:hint="eastAsia"/>
          <w:szCs w:val="21"/>
        </w:rPr>
        <w:t>。</w:t>
      </w:r>
      <w:r w:rsidR="00BD05F3" w:rsidRPr="00F349D4">
        <w:rPr>
          <w:rFonts w:ascii="宋体" w:eastAsia="宋体" w:hAnsi="宋体" w:cs="Times New Roman" w:hint="eastAsia"/>
          <w:szCs w:val="21"/>
        </w:rPr>
        <w:t>湿法工序</w:t>
      </w:r>
      <w:r w:rsidR="00CC0B72" w:rsidRPr="00F349D4">
        <w:rPr>
          <w:rFonts w:ascii="宋体" w:eastAsia="宋体" w:hAnsi="宋体" w:cs="Times New Roman" w:hint="eastAsia"/>
          <w:szCs w:val="21"/>
        </w:rPr>
        <w:t>锂辉石利用率</w:t>
      </w:r>
      <w:r w:rsidR="00BD05F3" w:rsidRPr="00F349D4">
        <w:rPr>
          <w:rFonts w:ascii="宋体" w:eastAsia="宋体" w:hAnsi="宋体" w:cs="Times New Roman" w:hint="eastAsia"/>
          <w:szCs w:val="21"/>
        </w:rPr>
        <w:t>在</w:t>
      </w:r>
      <w:r w:rsidR="00441A2F" w:rsidRPr="00F349D4">
        <w:rPr>
          <w:rFonts w:ascii="宋体" w:eastAsia="宋体" w:hAnsi="宋体" w:cs="Times New Roman"/>
          <w:szCs w:val="21"/>
        </w:rPr>
        <w:t>94.1</w:t>
      </w:r>
      <w:r w:rsidR="00BD05F3" w:rsidRPr="00F349D4">
        <w:rPr>
          <w:rFonts w:ascii="宋体" w:eastAsia="宋体" w:hAnsi="宋体" w:cs="Times New Roman"/>
          <w:szCs w:val="21"/>
        </w:rPr>
        <w:t>%左右，也</w:t>
      </w:r>
      <w:r w:rsidR="00BD05F3" w:rsidRPr="00F349D4">
        <w:rPr>
          <w:rFonts w:ascii="宋体" w:eastAsia="宋体" w:hAnsi="宋体" w:cs="Times New Roman" w:hint="eastAsia"/>
          <w:szCs w:val="21"/>
        </w:rPr>
        <w:t>多年生产统计总结的数据，其锂损失主要是</w:t>
      </w:r>
      <w:r w:rsidR="00441A2F" w:rsidRPr="00F349D4">
        <w:rPr>
          <w:rFonts w:ascii="宋体" w:eastAsia="宋体" w:hAnsi="宋体" w:cs="Times New Roman" w:hint="eastAsia"/>
          <w:szCs w:val="21"/>
        </w:rPr>
        <w:t>硫酸钠</w:t>
      </w:r>
      <w:r w:rsidR="00BD05F3" w:rsidRPr="00F349D4">
        <w:rPr>
          <w:rFonts w:ascii="宋体" w:eastAsia="宋体" w:hAnsi="宋体" w:cs="Times New Roman" w:hint="eastAsia"/>
          <w:szCs w:val="21"/>
        </w:rPr>
        <w:t>带锂和</w:t>
      </w:r>
      <w:r w:rsidR="00441A2F" w:rsidRPr="00F349D4">
        <w:rPr>
          <w:rFonts w:ascii="宋体" w:eastAsia="宋体" w:hAnsi="宋体" w:cs="Times New Roman" w:hint="eastAsia"/>
          <w:szCs w:val="21"/>
        </w:rPr>
        <w:t>机械</w:t>
      </w:r>
      <w:r w:rsidR="00BD05F3" w:rsidRPr="00F349D4">
        <w:rPr>
          <w:rFonts w:ascii="宋体" w:eastAsia="宋体" w:hAnsi="宋体" w:cs="Times New Roman" w:hint="eastAsia"/>
          <w:szCs w:val="21"/>
        </w:rPr>
        <w:t>损失</w:t>
      </w:r>
      <w:r w:rsidRPr="00F349D4">
        <w:rPr>
          <w:rFonts w:ascii="宋体" w:eastAsia="宋体" w:hAnsi="宋体" w:cs="Times New Roman" w:hint="eastAsia"/>
          <w:szCs w:val="21"/>
        </w:rPr>
        <w:t>。</w:t>
      </w:r>
    </w:p>
    <w:p w:rsidR="00A2576B" w:rsidRPr="00F349D4" w:rsidRDefault="00BD05F3" w:rsidP="00F349D4">
      <w:pPr>
        <w:spacing w:line="360" w:lineRule="auto"/>
        <w:ind w:firstLineChars="200" w:firstLine="420"/>
        <w:rPr>
          <w:rFonts w:ascii="宋体" w:eastAsia="宋体" w:hAnsi="宋体" w:cs="Times New Roman"/>
          <w:szCs w:val="21"/>
        </w:rPr>
      </w:pPr>
      <w:r w:rsidRPr="00F349D4">
        <w:rPr>
          <w:rFonts w:ascii="宋体" w:eastAsia="宋体" w:hAnsi="宋体" w:cs="Times New Roman" w:hint="eastAsia"/>
          <w:szCs w:val="21"/>
        </w:rPr>
        <w:t>天齐</w:t>
      </w:r>
      <w:r w:rsidR="00A2576B" w:rsidRPr="00F349D4">
        <w:rPr>
          <w:rFonts w:ascii="宋体" w:eastAsia="宋体" w:hAnsi="宋体" w:cs="Times New Roman" w:hint="eastAsia"/>
          <w:szCs w:val="21"/>
        </w:rPr>
        <w:t>锂业股份有限公司</w:t>
      </w:r>
      <w:r w:rsidRPr="00F349D4">
        <w:rPr>
          <w:rFonts w:ascii="宋体" w:eastAsia="宋体" w:hAnsi="宋体" w:cs="Times New Roman" w:hint="eastAsia"/>
          <w:szCs w:val="21"/>
        </w:rPr>
        <w:t>碳酸</w:t>
      </w:r>
      <w:r w:rsidR="00A2576B" w:rsidRPr="00F349D4">
        <w:rPr>
          <w:rFonts w:ascii="宋体" w:eastAsia="宋体" w:hAnsi="宋体" w:cs="Times New Roman" w:hint="eastAsia"/>
          <w:szCs w:val="21"/>
        </w:rPr>
        <w:t>锂产品在2016、2017、2018年的单位产品锂辉石利用率</w:t>
      </w:r>
      <w:r w:rsidR="00441A2F" w:rsidRPr="00F349D4">
        <w:rPr>
          <w:rFonts w:ascii="宋体" w:eastAsia="宋体" w:hAnsi="宋体" w:cs="Times New Roman" w:hint="eastAsia"/>
          <w:szCs w:val="21"/>
        </w:rPr>
        <w:t>详见表</w:t>
      </w:r>
      <w:r w:rsidR="00441A2F" w:rsidRPr="00F349D4">
        <w:rPr>
          <w:rFonts w:ascii="宋体" w:eastAsia="宋体" w:hAnsi="宋体" w:cs="Times New Roman"/>
          <w:szCs w:val="21"/>
        </w:rPr>
        <w:t>4</w:t>
      </w:r>
      <w:r w:rsidR="00A2576B" w:rsidRPr="00F349D4">
        <w:rPr>
          <w:rFonts w:ascii="宋体" w:eastAsia="宋体" w:hAnsi="宋体" w:cs="Times New Roman" w:hint="eastAsia"/>
          <w:szCs w:val="21"/>
        </w:rPr>
        <w:t>。不同年份收率主要受</w:t>
      </w:r>
      <w:r w:rsidR="00441A2F" w:rsidRPr="00F349D4">
        <w:rPr>
          <w:rFonts w:ascii="宋体" w:eastAsia="宋体" w:hAnsi="宋体" w:cs="Times New Roman" w:hint="eastAsia"/>
          <w:szCs w:val="21"/>
        </w:rPr>
        <w:t>机械损失</w:t>
      </w:r>
      <w:r w:rsidRPr="00F349D4">
        <w:rPr>
          <w:rFonts w:ascii="宋体" w:eastAsia="宋体" w:hAnsi="宋体" w:cs="Times New Roman" w:hint="eastAsia"/>
          <w:szCs w:val="21"/>
        </w:rPr>
        <w:t>的</w:t>
      </w:r>
      <w:r w:rsidR="00A2576B" w:rsidRPr="00F349D4">
        <w:rPr>
          <w:rFonts w:ascii="宋体" w:eastAsia="宋体" w:hAnsi="宋体" w:cs="Times New Roman" w:hint="eastAsia"/>
          <w:szCs w:val="21"/>
        </w:rPr>
        <w:t>不同影响。</w:t>
      </w:r>
    </w:p>
    <w:p w:rsidR="00A2576B" w:rsidRPr="00F349D4" w:rsidRDefault="00A2576B" w:rsidP="00F349D4">
      <w:pPr>
        <w:spacing w:line="360" w:lineRule="auto"/>
        <w:ind w:firstLineChars="200" w:firstLine="420"/>
        <w:rPr>
          <w:rFonts w:ascii="宋体" w:eastAsia="宋体" w:hAnsi="宋体" w:cs="Times New Roman"/>
          <w:szCs w:val="21"/>
        </w:rPr>
      </w:pPr>
      <w:r w:rsidRPr="00F349D4">
        <w:rPr>
          <w:rFonts w:ascii="宋体" w:eastAsia="宋体" w:hAnsi="宋体" w:cs="Times New Roman" w:hint="eastAsia"/>
          <w:szCs w:val="21"/>
        </w:rPr>
        <w:lastRenderedPageBreak/>
        <w:t>根据企业反馈，</w:t>
      </w:r>
      <w:r w:rsidR="00BD05F3" w:rsidRPr="00F349D4">
        <w:rPr>
          <w:rFonts w:ascii="宋体" w:eastAsia="宋体" w:hAnsi="宋体" w:cs="Times New Roman" w:hint="eastAsia"/>
          <w:szCs w:val="21"/>
        </w:rPr>
        <w:t>赣锋锂业、</w:t>
      </w:r>
      <w:r w:rsidRPr="00F349D4">
        <w:rPr>
          <w:rFonts w:ascii="宋体" w:eastAsia="宋体" w:hAnsi="宋体" w:cs="Times New Roman" w:hint="eastAsia"/>
          <w:szCs w:val="21"/>
        </w:rPr>
        <w:t>瑞福锂盐、四川雅化、锂辉石</w:t>
      </w:r>
      <w:r w:rsidR="00BD05F3" w:rsidRPr="00F349D4">
        <w:rPr>
          <w:rFonts w:ascii="宋体" w:eastAsia="宋体" w:hAnsi="宋体" w:cs="Times New Roman" w:hint="eastAsia"/>
          <w:szCs w:val="21"/>
        </w:rPr>
        <w:t>精矿</w:t>
      </w:r>
      <w:r w:rsidRPr="00F349D4">
        <w:rPr>
          <w:rFonts w:ascii="宋体" w:eastAsia="宋体" w:hAnsi="宋体" w:cs="Times New Roman" w:hint="eastAsia"/>
          <w:szCs w:val="21"/>
        </w:rPr>
        <w:t>利用率的基准值是</w:t>
      </w:r>
      <w:r w:rsidR="00BD05F3" w:rsidRPr="00F349D4">
        <w:rPr>
          <w:rFonts w:ascii="宋体" w:eastAsia="宋体" w:hAnsi="宋体" w:cs="Times New Roman" w:hint="eastAsia"/>
          <w:szCs w:val="21"/>
        </w:rPr>
        <w:t>87</w:t>
      </w:r>
      <w:r w:rsidRPr="00F349D4">
        <w:rPr>
          <w:rFonts w:ascii="宋体" w:eastAsia="宋体" w:hAnsi="宋体" w:cs="Times New Roman" w:hint="eastAsia"/>
          <w:szCs w:val="21"/>
        </w:rPr>
        <w:t>%</w:t>
      </w:r>
      <w:r w:rsidR="00BD05F3" w:rsidRPr="00F349D4">
        <w:rPr>
          <w:rFonts w:ascii="宋体" w:eastAsia="宋体" w:hAnsi="宋体" w:cs="Times New Roman" w:hint="eastAsia"/>
          <w:szCs w:val="21"/>
        </w:rPr>
        <w:t>左右</w:t>
      </w:r>
      <w:r w:rsidRPr="00F349D4">
        <w:rPr>
          <w:rFonts w:ascii="宋体" w:eastAsia="宋体" w:hAnsi="宋体" w:cs="Times New Roman" w:hint="eastAsia"/>
          <w:szCs w:val="21"/>
        </w:rPr>
        <w:t>，容汇锂业的单位产品锂辉石利用率的基准值是90%</w:t>
      </w:r>
      <w:r w:rsidR="00BD05F3" w:rsidRPr="00F349D4">
        <w:rPr>
          <w:rFonts w:ascii="宋体" w:eastAsia="宋体" w:hAnsi="宋体" w:cs="Times New Roman" w:hint="eastAsia"/>
          <w:szCs w:val="21"/>
        </w:rPr>
        <w:t>左右</w:t>
      </w:r>
      <w:r w:rsidRPr="00F349D4">
        <w:rPr>
          <w:rFonts w:ascii="宋体" w:eastAsia="宋体" w:hAnsi="宋体" w:cs="Times New Roman" w:hint="eastAsia"/>
          <w:szCs w:val="21"/>
        </w:rPr>
        <w:t>。四家企业所采用的锂辉石均为氧化锂</w:t>
      </w:r>
      <w:r w:rsidR="00BD05F3" w:rsidRPr="00F349D4">
        <w:rPr>
          <w:rFonts w:ascii="宋体" w:eastAsia="宋体" w:hAnsi="宋体" w:cs="Times New Roman" w:hint="eastAsia"/>
          <w:szCs w:val="21"/>
        </w:rPr>
        <w:t>4-</w:t>
      </w:r>
      <w:r w:rsidRPr="00F349D4">
        <w:rPr>
          <w:rFonts w:ascii="宋体" w:eastAsia="宋体" w:hAnsi="宋体" w:cs="Times New Roman" w:hint="eastAsia"/>
          <w:szCs w:val="21"/>
        </w:rPr>
        <w:t>6%</w:t>
      </w:r>
      <w:r w:rsidR="00BD05F3" w:rsidRPr="00F349D4">
        <w:rPr>
          <w:rFonts w:ascii="宋体" w:eastAsia="宋体" w:hAnsi="宋体" w:cs="Times New Roman" w:hint="eastAsia"/>
          <w:szCs w:val="21"/>
        </w:rPr>
        <w:t>的</w:t>
      </w:r>
      <w:r w:rsidRPr="00F349D4">
        <w:rPr>
          <w:rFonts w:ascii="宋体" w:eastAsia="宋体" w:hAnsi="宋体" w:cs="Times New Roman" w:hint="eastAsia"/>
          <w:szCs w:val="21"/>
        </w:rPr>
        <w:t>锂辉石</w:t>
      </w:r>
      <w:r w:rsidR="00BD05F3" w:rsidRPr="00F349D4">
        <w:rPr>
          <w:rFonts w:ascii="宋体" w:eastAsia="宋体" w:hAnsi="宋体" w:cs="Times New Roman" w:hint="eastAsia"/>
          <w:szCs w:val="21"/>
        </w:rPr>
        <w:t>精矿，合乎生产碳酸锂</w:t>
      </w:r>
      <w:r w:rsidRPr="00F349D4">
        <w:rPr>
          <w:rFonts w:ascii="宋体" w:eastAsia="宋体" w:hAnsi="宋体" w:cs="Times New Roman" w:hint="eastAsia"/>
          <w:szCs w:val="21"/>
        </w:rPr>
        <w:t>的行业水准。</w:t>
      </w:r>
    </w:p>
    <w:p w:rsidR="00A2576B" w:rsidRPr="00A2576B" w:rsidRDefault="000C60CF" w:rsidP="00A2576B">
      <w:pPr>
        <w:snapToGrid w:val="0"/>
        <w:spacing w:line="360" w:lineRule="auto"/>
        <w:rPr>
          <w:rFonts w:ascii="宋体" w:eastAsia="宋体" w:hAnsi="宋体" w:cs="Times New Roman"/>
          <w:szCs w:val="21"/>
        </w:rPr>
      </w:pPr>
      <w:r>
        <w:rPr>
          <w:rFonts w:ascii="宋体" w:eastAsia="宋体" w:hAnsi="宋体" w:cs="Times New Roman" w:hint="eastAsia"/>
          <w:szCs w:val="21"/>
        </w:rPr>
        <w:t>（6）</w:t>
      </w:r>
      <w:r w:rsidR="00A2576B" w:rsidRPr="00A2576B">
        <w:rPr>
          <w:rFonts w:ascii="宋体" w:eastAsia="宋体" w:hAnsi="宋体" w:cs="Times New Roman" w:hint="eastAsia"/>
          <w:szCs w:val="21"/>
        </w:rPr>
        <w:t>能源属性：</w:t>
      </w:r>
    </w:p>
    <w:p w:rsidR="00A2576B" w:rsidRPr="00A2576B" w:rsidRDefault="003D09CD" w:rsidP="00F349D4">
      <w:pPr>
        <w:spacing w:line="360" w:lineRule="auto"/>
        <w:ind w:firstLineChars="200" w:firstLine="420"/>
        <w:rPr>
          <w:rFonts w:ascii="宋体" w:eastAsia="宋体" w:hAnsi="宋体" w:cs="Times New Roman"/>
          <w:szCs w:val="21"/>
        </w:rPr>
      </w:pPr>
      <w:r w:rsidRPr="00F349D4">
        <w:rPr>
          <w:rFonts w:ascii="宋体" w:eastAsia="宋体" w:hAnsi="宋体" w:cs="Times New Roman" w:hint="eastAsia"/>
          <w:szCs w:val="21"/>
        </w:rPr>
        <w:t>天齐</w:t>
      </w:r>
      <w:r w:rsidR="00A2576B" w:rsidRPr="00F349D4">
        <w:rPr>
          <w:rFonts w:ascii="宋体" w:eastAsia="宋体" w:hAnsi="宋体" w:cs="Times New Roman" w:hint="eastAsia"/>
          <w:szCs w:val="21"/>
        </w:rPr>
        <w:t>锂业股份有限公司</w:t>
      </w:r>
      <w:r w:rsidRPr="00F349D4">
        <w:rPr>
          <w:rFonts w:ascii="宋体" w:eastAsia="宋体" w:hAnsi="宋体" w:cs="Times New Roman" w:hint="eastAsia"/>
          <w:szCs w:val="21"/>
        </w:rPr>
        <w:t>碳酸</w:t>
      </w:r>
      <w:r w:rsidR="00A2576B" w:rsidRPr="00F349D4">
        <w:rPr>
          <w:rFonts w:ascii="宋体" w:eastAsia="宋体" w:hAnsi="宋体" w:cs="Times New Roman" w:hint="eastAsia"/>
          <w:szCs w:val="21"/>
        </w:rPr>
        <w:t>锂产品</w:t>
      </w:r>
      <w:r w:rsidR="00B615B9" w:rsidRPr="00F349D4">
        <w:rPr>
          <w:rFonts w:ascii="宋体" w:eastAsia="宋体" w:hAnsi="宋体" w:cs="Times New Roman" w:hint="eastAsia"/>
          <w:szCs w:val="21"/>
        </w:rPr>
        <w:t>产品单位产量综合能耗如表4所示，</w:t>
      </w:r>
      <w:r w:rsidR="00A2576B" w:rsidRPr="00A2576B">
        <w:rPr>
          <w:rFonts w:ascii="宋体" w:eastAsia="宋体" w:hAnsi="宋体" w:cs="Times New Roman" w:hint="eastAsia"/>
          <w:szCs w:val="21"/>
        </w:rPr>
        <w:t xml:space="preserve"> </w:t>
      </w:r>
      <w:r>
        <w:rPr>
          <w:rFonts w:ascii="宋体" w:eastAsia="宋体" w:hAnsi="宋体" w:cs="Times New Roman" w:hint="eastAsia"/>
          <w:szCs w:val="21"/>
        </w:rPr>
        <w:t>能源耗用的差异主要体现在节能设备的使用和燃气的使用，如果全部使用燃气，其综合能耗</w:t>
      </w:r>
      <w:r w:rsidR="00B615B9">
        <w:rPr>
          <w:rFonts w:ascii="宋体" w:eastAsia="宋体" w:hAnsi="宋体" w:cs="Times New Roman" w:hint="eastAsia"/>
          <w:szCs w:val="21"/>
        </w:rPr>
        <w:t>能达到</w:t>
      </w:r>
      <w:r>
        <w:rPr>
          <w:rFonts w:ascii="宋体" w:eastAsia="宋体" w:hAnsi="宋体" w:cs="Times New Roman" w:hint="eastAsia"/>
          <w:szCs w:val="21"/>
        </w:rPr>
        <w:t>2</w:t>
      </w:r>
      <w:r w:rsidR="00B615B9">
        <w:rPr>
          <w:rFonts w:ascii="宋体" w:eastAsia="宋体" w:hAnsi="宋体" w:cs="Times New Roman"/>
          <w:szCs w:val="21"/>
        </w:rPr>
        <w:t>090</w:t>
      </w:r>
      <w:r w:rsidR="00B615B9">
        <w:rPr>
          <w:rFonts w:ascii="宋体" w:eastAsia="宋体" w:hAnsi="宋体" w:cs="Times New Roman" w:hint="eastAsia"/>
          <w:szCs w:val="21"/>
        </w:rPr>
        <w:t>千克</w:t>
      </w:r>
      <w:r w:rsidRPr="00F349D4">
        <w:rPr>
          <w:rFonts w:ascii="宋体" w:eastAsia="宋体" w:hAnsi="宋体" w:cs="Times New Roman" w:hint="eastAsia"/>
          <w:szCs w:val="21"/>
        </w:rPr>
        <w:t>标煤/吨左右</w:t>
      </w:r>
      <w:r w:rsidR="00A2576B" w:rsidRPr="00A2576B">
        <w:rPr>
          <w:rFonts w:ascii="宋体" w:eastAsia="宋体" w:hAnsi="宋体" w:cs="Times New Roman" w:hint="eastAsia"/>
          <w:szCs w:val="21"/>
        </w:rPr>
        <w:t xml:space="preserve"> </w:t>
      </w:r>
      <w:r>
        <w:rPr>
          <w:rFonts w:ascii="宋体" w:eastAsia="宋体" w:hAnsi="宋体" w:cs="Times New Roman" w:hint="eastAsia"/>
          <w:szCs w:val="21"/>
        </w:rPr>
        <w:t>。</w:t>
      </w:r>
      <w:r w:rsidR="00A2576B" w:rsidRPr="00A2576B">
        <w:rPr>
          <w:rFonts w:ascii="宋体" w:eastAsia="宋体" w:hAnsi="宋体" w:cs="Times New Roman" w:hint="eastAsia"/>
          <w:szCs w:val="21"/>
        </w:rPr>
        <w:t xml:space="preserve">                                                                                                                                                                                               </w:t>
      </w:r>
    </w:p>
    <w:p w:rsidR="00A2576B" w:rsidRPr="00A2576B" w:rsidRDefault="00DD2FB3" w:rsidP="00A2576B">
      <w:pPr>
        <w:snapToGrid w:val="0"/>
        <w:spacing w:line="360" w:lineRule="auto"/>
        <w:rPr>
          <w:rFonts w:ascii="宋体" w:eastAsia="宋体" w:hAnsi="宋体" w:cs="Times New Roman"/>
          <w:szCs w:val="21"/>
        </w:rPr>
      </w:pPr>
      <w:r>
        <w:rPr>
          <w:rFonts w:ascii="宋体" w:eastAsia="宋体" w:hAnsi="宋体" w:cs="Times New Roman" w:hint="eastAsia"/>
          <w:szCs w:val="21"/>
        </w:rPr>
        <w:t>（7）</w:t>
      </w:r>
      <w:r w:rsidR="00A2576B" w:rsidRPr="00A2576B">
        <w:rPr>
          <w:rFonts w:ascii="宋体" w:eastAsia="宋体" w:hAnsi="宋体" w:cs="Times New Roman" w:hint="eastAsia"/>
          <w:szCs w:val="21"/>
        </w:rPr>
        <w:t>数据处理和计算方法的确定</w:t>
      </w:r>
    </w:p>
    <w:p w:rsidR="00A2576B" w:rsidRPr="00A2576B" w:rsidRDefault="00F349D4" w:rsidP="00F349D4">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 xml:space="preserve"> </w:t>
      </w:r>
      <w:r w:rsidR="00A2576B" w:rsidRPr="00A2576B">
        <w:rPr>
          <w:rFonts w:ascii="宋体" w:eastAsia="宋体" w:hAnsi="宋体" w:cs="Times New Roman" w:hint="eastAsia"/>
          <w:szCs w:val="21"/>
        </w:rPr>
        <w:t xml:space="preserve">表1中的各评价指标应按附录A的方法测定。     </w:t>
      </w:r>
    </w:p>
    <w:p w:rsidR="00A2576B" w:rsidRPr="00A2576B" w:rsidRDefault="00DD2FB3" w:rsidP="00A2576B">
      <w:pPr>
        <w:snapToGrid w:val="0"/>
        <w:spacing w:line="360" w:lineRule="auto"/>
        <w:rPr>
          <w:rFonts w:ascii="宋体" w:eastAsia="宋体" w:hAnsi="宋体" w:cs="Times New Roman"/>
          <w:szCs w:val="21"/>
        </w:rPr>
      </w:pPr>
      <w:r>
        <w:rPr>
          <w:rFonts w:ascii="宋体" w:eastAsia="宋体" w:hAnsi="宋体" w:cs="Times New Roman" w:hint="eastAsia"/>
          <w:szCs w:val="21"/>
        </w:rPr>
        <w:t>（8）</w:t>
      </w:r>
      <w:r w:rsidR="00A2576B" w:rsidRPr="00A2576B">
        <w:rPr>
          <w:rFonts w:ascii="宋体" w:eastAsia="宋体" w:hAnsi="宋体" w:cs="Times New Roman" w:hint="eastAsia"/>
          <w:szCs w:val="21"/>
        </w:rPr>
        <w:t>对产品生命周期评价报告编制方法作了规定</w:t>
      </w:r>
    </w:p>
    <w:p w:rsidR="00A2576B" w:rsidRPr="00A2576B" w:rsidRDefault="00A2576B" w:rsidP="00F349D4">
      <w:pPr>
        <w:spacing w:line="360" w:lineRule="auto"/>
        <w:ind w:firstLineChars="200" w:firstLine="420"/>
        <w:rPr>
          <w:rFonts w:ascii="宋体" w:eastAsia="宋体" w:hAnsi="宋体" w:cs="Times New Roman"/>
          <w:szCs w:val="21"/>
        </w:rPr>
      </w:pPr>
      <w:r w:rsidRPr="00A2576B">
        <w:rPr>
          <w:rFonts w:ascii="宋体" w:eastAsia="宋体" w:hAnsi="宋体" w:cs="Times New Roman" w:hint="eastAsia"/>
          <w:szCs w:val="21"/>
        </w:rPr>
        <w:t>内容包括：方法（参见附录B）、报告内容框架（基本信息、符合性评价、生命周期评价、评价报告主要结论、附件）。</w:t>
      </w:r>
    </w:p>
    <w:p w:rsidR="00A2576B" w:rsidRPr="00A2576B" w:rsidRDefault="00DD2FB3" w:rsidP="00A2576B">
      <w:pPr>
        <w:snapToGrid w:val="0"/>
        <w:spacing w:line="360" w:lineRule="auto"/>
        <w:rPr>
          <w:rFonts w:ascii="宋体" w:eastAsia="宋体" w:hAnsi="宋体" w:cs="Times New Roman"/>
          <w:szCs w:val="21"/>
        </w:rPr>
      </w:pPr>
      <w:r>
        <w:rPr>
          <w:rFonts w:ascii="宋体" w:eastAsia="宋体" w:hAnsi="宋体" w:cs="Times New Roman" w:hint="eastAsia"/>
          <w:szCs w:val="21"/>
        </w:rPr>
        <w:t>（8）</w:t>
      </w:r>
      <w:r w:rsidR="00A2576B" w:rsidRPr="00A2576B">
        <w:rPr>
          <w:rFonts w:ascii="宋体" w:eastAsia="宋体" w:hAnsi="宋体" w:cs="Times New Roman" w:hint="eastAsia"/>
          <w:szCs w:val="21"/>
        </w:rPr>
        <w:t>对绿色设计产品评价方法作了规定</w:t>
      </w:r>
    </w:p>
    <w:p w:rsidR="00BB62D3" w:rsidRPr="00F2687B" w:rsidRDefault="00A2576B" w:rsidP="00F349D4">
      <w:pPr>
        <w:spacing w:line="360" w:lineRule="auto"/>
        <w:ind w:firstLineChars="200" w:firstLine="420"/>
      </w:pPr>
      <w:r w:rsidRPr="00A2576B">
        <w:rPr>
          <w:rFonts w:ascii="宋体" w:eastAsia="宋体" w:hAnsi="宋体" w:cs="Times New Roman" w:hint="eastAsia"/>
          <w:szCs w:val="21"/>
        </w:rPr>
        <w:t>内容包括：评价方法、评价流程。</w:t>
      </w:r>
    </w:p>
    <w:p w:rsidR="00AA146E" w:rsidRDefault="00A301D3">
      <w:pPr>
        <w:pStyle w:val="1"/>
        <w:numPr>
          <w:ilvl w:val="0"/>
          <w:numId w:val="4"/>
        </w:numPr>
        <w:spacing w:before="0" w:beforeAutospacing="0" w:after="0" w:afterAutospacing="0" w:line="360" w:lineRule="auto"/>
        <w:rPr>
          <w:sz w:val="28"/>
          <w:szCs w:val="28"/>
        </w:rPr>
      </w:pPr>
      <w:bookmarkStart w:id="18" w:name="_Toc5001_WPSOffice_Level1"/>
      <w:r>
        <w:rPr>
          <w:rFonts w:hint="eastAsia"/>
          <w:sz w:val="28"/>
          <w:szCs w:val="28"/>
        </w:rPr>
        <w:t>标准水平分析</w:t>
      </w:r>
      <w:bookmarkEnd w:id="18"/>
    </w:p>
    <w:p w:rsidR="00BB62D3" w:rsidRPr="00DD2FB3" w:rsidRDefault="00BB62D3" w:rsidP="00F349D4">
      <w:pPr>
        <w:spacing w:line="360" w:lineRule="auto"/>
        <w:ind w:firstLineChars="200" w:firstLine="420"/>
        <w:rPr>
          <w:rFonts w:ascii="宋体" w:eastAsia="宋体" w:hAnsi="宋体" w:cs="Times New Roman"/>
          <w:szCs w:val="21"/>
        </w:rPr>
      </w:pPr>
      <w:r w:rsidRPr="00DD2FB3">
        <w:rPr>
          <w:rFonts w:ascii="宋体" w:eastAsia="宋体" w:hAnsi="宋体" w:cs="Times New Roman" w:hint="eastAsia"/>
          <w:szCs w:val="21"/>
        </w:rPr>
        <w:t>本标准根据我国情况首次制定，填补了我国碳酸锂绿色设计产品评价技术规范标准的空白，其技术指标符合用户要求，先进合理。本标准在编制过程中进行了大量的数据收集工作，同时兼顾了国内大部分碳酸锂生产厂家的情况。</w:t>
      </w:r>
    </w:p>
    <w:p w:rsidR="00BB62D3" w:rsidRPr="00F349D4" w:rsidRDefault="00BB62D3" w:rsidP="00F349D4">
      <w:pPr>
        <w:spacing w:line="360" w:lineRule="auto"/>
        <w:ind w:firstLineChars="200" w:firstLine="420"/>
        <w:rPr>
          <w:rFonts w:ascii="宋体" w:eastAsia="宋体" w:hAnsi="宋体" w:cs="Times New Roman"/>
          <w:szCs w:val="21"/>
        </w:rPr>
      </w:pPr>
      <w:r w:rsidRPr="00F2687B">
        <w:rPr>
          <w:rFonts w:ascii="宋体" w:eastAsia="宋体" w:hAnsi="宋体" w:cs="Times New Roman" w:hint="eastAsia"/>
          <w:szCs w:val="21"/>
        </w:rPr>
        <w:t>本标准没有采用国际标准；本标准在制定过程中未检测到同类国际标准。标准总体水平达到了国际先进水平。</w:t>
      </w:r>
    </w:p>
    <w:p w:rsidR="00AA146E" w:rsidRDefault="00A301D3">
      <w:pPr>
        <w:pStyle w:val="1"/>
        <w:spacing w:before="0" w:beforeAutospacing="0" w:after="0" w:afterAutospacing="0" w:line="360" w:lineRule="auto"/>
        <w:rPr>
          <w:sz w:val="28"/>
          <w:szCs w:val="28"/>
        </w:rPr>
      </w:pPr>
      <w:bookmarkStart w:id="19" w:name="_Toc24447_WPSOffice_Level1"/>
      <w:r>
        <w:rPr>
          <w:rFonts w:hint="eastAsia"/>
          <w:sz w:val="28"/>
          <w:szCs w:val="28"/>
        </w:rPr>
        <w:t>四、与有关现行法律、法规和强制性国家标准的关系</w:t>
      </w:r>
      <w:bookmarkEnd w:id="19"/>
    </w:p>
    <w:p w:rsidR="00AA146E" w:rsidRPr="00F2687B" w:rsidRDefault="00A301D3" w:rsidP="00F349D4">
      <w:pPr>
        <w:spacing w:line="360" w:lineRule="auto"/>
        <w:ind w:firstLineChars="200" w:firstLine="420"/>
        <w:rPr>
          <w:rFonts w:ascii="宋体" w:eastAsia="宋体" w:hAnsi="宋体" w:cs="Times New Roman"/>
          <w:szCs w:val="21"/>
        </w:rPr>
      </w:pPr>
      <w:r w:rsidRPr="00F2687B">
        <w:rPr>
          <w:rFonts w:ascii="宋体" w:eastAsia="宋体" w:hAnsi="宋体" w:cs="Times New Roman" w:hint="eastAsia"/>
          <w:szCs w:val="21"/>
        </w:rPr>
        <w:t>目前我国无碳酸锂绿色产品设计评价的国家标准或行业标准，本标准是新制定的协会标准。本标准的制定是</w:t>
      </w:r>
      <w:r w:rsidR="00BB18F3" w:rsidRPr="00F2687B">
        <w:rPr>
          <w:rFonts w:ascii="宋体" w:eastAsia="宋体" w:hAnsi="宋体" w:cs="Times New Roman" w:hint="eastAsia"/>
          <w:szCs w:val="21"/>
        </w:rPr>
        <w:t>对</w:t>
      </w:r>
      <w:r w:rsidRPr="00F2687B">
        <w:rPr>
          <w:rFonts w:ascii="宋体" w:eastAsia="宋体" w:hAnsi="宋体" w:cs="Times New Roman" w:hint="eastAsia"/>
          <w:szCs w:val="21"/>
        </w:rPr>
        <w:t>我国碳酸锂加工行业标准体系的完善和补充。本标准的制定与现行的相关法律、法规、规章及相关标准的关系不矛盾、不冲突，其相互关系非常协调。</w:t>
      </w:r>
    </w:p>
    <w:p w:rsidR="00AA146E" w:rsidRDefault="00A301D3">
      <w:pPr>
        <w:pStyle w:val="1"/>
        <w:spacing w:before="0" w:beforeAutospacing="0" w:after="0" w:afterAutospacing="0" w:line="360" w:lineRule="auto"/>
        <w:rPr>
          <w:sz w:val="28"/>
          <w:szCs w:val="28"/>
        </w:rPr>
      </w:pPr>
      <w:bookmarkStart w:id="20" w:name="_Toc23997_WPSOffice_Level1"/>
      <w:r>
        <w:rPr>
          <w:rFonts w:hint="eastAsia"/>
          <w:sz w:val="28"/>
          <w:szCs w:val="28"/>
        </w:rPr>
        <w:t>五、重大分歧意见的处理经过和依据</w:t>
      </w:r>
      <w:bookmarkEnd w:id="20"/>
    </w:p>
    <w:p w:rsidR="00AA146E" w:rsidRPr="00F2687B" w:rsidRDefault="00A301D3">
      <w:pPr>
        <w:snapToGrid w:val="0"/>
        <w:spacing w:line="360" w:lineRule="auto"/>
        <w:ind w:firstLineChars="200" w:firstLine="420"/>
        <w:rPr>
          <w:rFonts w:ascii="宋体" w:eastAsia="宋体" w:hAnsi="宋体" w:cs="Times New Roman"/>
          <w:szCs w:val="21"/>
        </w:rPr>
      </w:pPr>
      <w:r w:rsidRPr="00F2687B">
        <w:rPr>
          <w:rFonts w:ascii="宋体" w:eastAsia="宋体" w:hAnsi="宋体" w:cs="Times New Roman" w:hint="eastAsia"/>
          <w:szCs w:val="21"/>
        </w:rPr>
        <w:t>无。</w:t>
      </w:r>
    </w:p>
    <w:p w:rsidR="00AA146E" w:rsidRDefault="00A301D3">
      <w:pPr>
        <w:pStyle w:val="1"/>
        <w:spacing w:before="0" w:beforeAutospacing="0" w:after="0" w:afterAutospacing="0" w:line="360" w:lineRule="auto"/>
        <w:rPr>
          <w:sz w:val="28"/>
          <w:szCs w:val="28"/>
        </w:rPr>
      </w:pPr>
      <w:bookmarkStart w:id="21" w:name="_Toc513736025"/>
      <w:bookmarkStart w:id="22" w:name="_Toc497309558"/>
      <w:bookmarkStart w:id="23" w:name="_Toc30929_WPSOffice_Level1"/>
      <w:r>
        <w:rPr>
          <w:rFonts w:hint="eastAsia"/>
          <w:sz w:val="28"/>
          <w:szCs w:val="28"/>
        </w:rPr>
        <w:t>六、标准中涉及的专利或知识产权说明</w:t>
      </w:r>
      <w:bookmarkEnd w:id="21"/>
      <w:bookmarkEnd w:id="22"/>
      <w:bookmarkEnd w:id="23"/>
    </w:p>
    <w:p w:rsidR="00AA146E" w:rsidRPr="00F2687B" w:rsidRDefault="00A301D3">
      <w:pPr>
        <w:snapToGrid w:val="0"/>
        <w:spacing w:line="360" w:lineRule="auto"/>
        <w:ind w:firstLineChars="200" w:firstLine="420"/>
        <w:rPr>
          <w:rFonts w:ascii="宋体" w:eastAsia="宋体" w:hAnsi="宋体" w:cs="Times New Roman"/>
          <w:szCs w:val="21"/>
        </w:rPr>
      </w:pPr>
      <w:r w:rsidRPr="00F2687B">
        <w:rPr>
          <w:rFonts w:ascii="宋体" w:eastAsia="宋体" w:hAnsi="宋体" w:cs="Times New Roman" w:hint="eastAsia"/>
          <w:szCs w:val="21"/>
        </w:rPr>
        <w:t>无。</w:t>
      </w:r>
    </w:p>
    <w:p w:rsidR="00AA146E" w:rsidRDefault="00A301D3">
      <w:pPr>
        <w:pStyle w:val="1"/>
        <w:spacing w:before="0" w:beforeAutospacing="0" w:after="0" w:afterAutospacing="0" w:line="360" w:lineRule="auto"/>
        <w:rPr>
          <w:sz w:val="28"/>
          <w:szCs w:val="28"/>
        </w:rPr>
      </w:pPr>
      <w:bookmarkStart w:id="24" w:name="_Toc29089_WPSOffice_Level1"/>
      <w:r>
        <w:rPr>
          <w:rFonts w:hint="eastAsia"/>
          <w:sz w:val="28"/>
          <w:szCs w:val="28"/>
        </w:rPr>
        <w:t>七、标准作为强制性标准或推荐性标准的建议</w:t>
      </w:r>
      <w:bookmarkEnd w:id="24"/>
    </w:p>
    <w:p w:rsidR="00AA146E" w:rsidRPr="00F2687B" w:rsidRDefault="00A301D3" w:rsidP="00F349D4">
      <w:pPr>
        <w:spacing w:line="360" w:lineRule="auto"/>
        <w:ind w:firstLineChars="200" w:firstLine="420"/>
        <w:rPr>
          <w:rFonts w:ascii="宋体" w:eastAsia="宋体" w:hAnsi="宋体" w:cs="Times New Roman"/>
          <w:szCs w:val="21"/>
        </w:rPr>
      </w:pPr>
      <w:r w:rsidRPr="00F2687B">
        <w:rPr>
          <w:rFonts w:ascii="宋体" w:eastAsia="宋体" w:hAnsi="宋体" w:cs="Times New Roman" w:hint="eastAsia"/>
          <w:szCs w:val="21"/>
        </w:rPr>
        <w:lastRenderedPageBreak/>
        <w:t>建议标准《绿色设计产品评价技术规范</w:t>
      </w:r>
      <w:r w:rsidRPr="00F2687B">
        <w:rPr>
          <w:rFonts w:ascii="宋体" w:eastAsia="宋体" w:hAnsi="宋体" w:cs="Times New Roman"/>
          <w:szCs w:val="21"/>
        </w:rPr>
        <w:t xml:space="preserve"> </w:t>
      </w:r>
      <w:r w:rsidRPr="00F2687B">
        <w:rPr>
          <w:rFonts w:ascii="宋体" w:eastAsia="宋体" w:hAnsi="宋体" w:cs="Times New Roman" w:hint="eastAsia"/>
          <w:szCs w:val="21"/>
        </w:rPr>
        <w:t>碳酸锂》作为推荐性标准颁布实施。</w:t>
      </w:r>
    </w:p>
    <w:p w:rsidR="00AA146E" w:rsidRDefault="00A301D3">
      <w:pPr>
        <w:pStyle w:val="1"/>
        <w:spacing w:before="0" w:beforeAutospacing="0" w:after="0" w:afterAutospacing="0" w:line="360" w:lineRule="auto"/>
        <w:rPr>
          <w:sz w:val="28"/>
          <w:szCs w:val="28"/>
        </w:rPr>
      </w:pPr>
      <w:bookmarkStart w:id="25" w:name="_Toc18109_WPSOffice_Level1"/>
      <w:r>
        <w:rPr>
          <w:rFonts w:hint="eastAsia"/>
          <w:sz w:val="28"/>
          <w:szCs w:val="28"/>
        </w:rPr>
        <w:t>八、贯彻标准的要求和措施建议</w:t>
      </w:r>
      <w:bookmarkEnd w:id="25"/>
    </w:p>
    <w:p w:rsidR="00AA146E" w:rsidRDefault="00A301D3">
      <w:pPr>
        <w:spacing w:line="360" w:lineRule="auto"/>
        <w:rPr>
          <w:b/>
          <w:bCs/>
          <w:sz w:val="24"/>
          <w:szCs w:val="24"/>
        </w:rPr>
      </w:pPr>
      <w:bookmarkStart w:id="26" w:name="_Toc513736029"/>
      <w:bookmarkStart w:id="27" w:name="_Toc508985119"/>
      <w:bookmarkStart w:id="28" w:name="_Toc18109_WPSOffice_Level2"/>
      <w:r>
        <w:rPr>
          <w:rFonts w:hint="eastAsia"/>
          <w:b/>
          <w:bCs/>
          <w:sz w:val="24"/>
          <w:szCs w:val="24"/>
        </w:rPr>
        <w:t xml:space="preserve">8.1 </w:t>
      </w:r>
      <w:r>
        <w:rPr>
          <w:rFonts w:hint="eastAsia"/>
          <w:b/>
          <w:bCs/>
          <w:sz w:val="24"/>
          <w:szCs w:val="24"/>
        </w:rPr>
        <w:t>组织措施</w:t>
      </w:r>
      <w:bookmarkEnd w:id="26"/>
      <w:bookmarkEnd w:id="27"/>
      <w:bookmarkEnd w:id="28"/>
    </w:p>
    <w:p w:rsidR="00AA146E" w:rsidRPr="00F349D4" w:rsidRDefault="00A301D3">
      <w:pPr>
        <w:spacing w:line="360" w:lineRule="auto"/>
        <w:ind w:firstLineChars="200" w:firstLine="420"/>
        <w:rPr>
          <w:rFonts w:ascii="宋体" w:eastAsia="宋体" w:hAnsi="宋体" w:cs="Times New Roman"/>
          <w:szCs w:val="21"/>
        </w:rPr>
      </w:pPr>
      <w:r w:rsidRPr="00F349D4">
        <w:rPr>
          <w:rFonts w:ascii="宋体" w:eastAsia="宋体" w:hAnsi="宋体" w:cs="Times New Roman" w:hint="eastAsia"/>
          <w:szCs w:val="21"/>
        </w:rPr>
        <w:t>本标准发布后，中国有色金属工业协会、全国有色金属标准化技术委员会及标准的主要起草单位应加强对本标准的宣传力度，介绍本标准的核心技术内容及实施的关键技术要素，促进更多企业和科研单位了解、掌握科学的碳酸锂绿色设计产品评价规范，促进标准的顺利实施。</w:t>
      </w:r>
    </w:p>
    <w:p w:rsidR="00AA146E" w:rsidRDefault="00A301D3">
      <w:pPr>
        <w:spacing w:line="360" w:lineRule="auto"/>
        <w:rPr>
          <w:b/>
          <w:bCs/>
          <w:sz w:val="24"/>
          <w:szCs w:val="24"/>
        </w:rPr>
      </w:pPr>
      <w:bookmarkStart w:id="29" w:name="_Toc508985120"/>
      <w:bookmarkStart w:id="30" w:name="_Toc513736030"/>
      <w:bookmarkStart w:id="31" w:name="_Toc28593_WPSOffice_Level2"/>
      <w:r>
        <w:rPr>
          <w:rFonts w:hint="eastAsia"/>
          <w:b/>
          <w:bCs/>
          <w:sz w:val="24"/>
          <w:szCs w:val="24"/>
        </w:rPr>
        <w:t xml:space="preserve">8.2 </w:t>
      </w:r>
      <w:r>
        <w:rPr>
          <w:rFonts w:hint="eastAsia"/>
          <w:b/>
          <w:bCs/>
          <w:sz w:val="24"/>
          <w:szCs w:val="24"/>
        </w:rPr>
        <w:t>技术措施</w:t>
      </w:r>
      <w:bookmarkEnd w:id="29"/>
      <w:bookmarkEnd w:id="30"/>
      <w:bookmarkEnd w:id="31"/>
    </w:p>
    <w:p w:rsidR="00AA146E" w:rsidRPr="00F349D4" w:rsidRDefault="00A301D3">
      <w:pPr>
        <w:spacing w:line="360" w:lineRule="auto"/>
        <w:ind w:firstLineChars="200" w:firstLine="420"/>
        <w:rPr>
          <w:rFonts w:ascii="宋体" w:eastAsia="宋体" w:hAnsi="宋体" w:cs="Times New Roman"/>
          <w:szCs w:val="21"/>
        </w:rPr>
      </w:pPr>
      <w:r w:rsidRPr="00F349D4">
        <w:rPr>
          <w:rFonts w:ascii="宋体" w:eastAsia="宋体" w:hAnsi="宋体" w:cs="Times New Roman" w:hint="eastAsia"/>
          <w:szCs w:val="21"/>
        </w:rPr>
        <w:t>该标准给出的术语和定义、计算方法和评价方法，企业应按照本标准，结合本企业实际生产情况，统筹考虑资源、能源、环境、质量等属性，科学确定企业产品评价的关键阶段和关键指标，确定正确的评价结果。</w:t>
      </w:r>
    </w:p>
    <w:p w:rsidR="00AA146E" w:rsidRDefault="00A301D3">
      <w:pPr>
        <w:pStyle w:val="1"/>
        <w:spacing w:before="0" w:beforeAutospacing="0" w:after="0" w:afterAutospacing="0" w:line="360" w:lineRule="auto"/>
        <w:rPr>
          <w:sz w:val="28"/>
          <w:szCs w:val="28"/>
        </w:rPr>
      </w:pPr>
      <w:bookmarkStart w:id="32" w:name="_Toc28593_WPSOffice_Level1"/>
      <w:r>
        <w:rPr>
          <w:rFonts w:hint="eastAsia"/>
          <w:sz w:val="28"/>
          <w:szCs w:val="28"/>
        </w:rPr>
        <w:t>九、废止现行有关标准的建议</w:t>
      </w:r>
      <w:bookmarkEnd w:id="32"/>
    </w:p>
    <w:p w:rsidR="00AA146E" w:rsidRPr="00F2687B" w:rsidRDefault="00A301D3">
      <w:pPr>
        <w:snapToGrid w:val="0"/>
        <w:spacing w:line="360" w:lineRule="auto"/>
        <w:ind w:firstLineChars="200" w:firstLine="420"/>
        <w:rPr>
          <w:rFonts w:ascii="宋体" w:eastAsia="宋体" w:hAnsi="宋体" w:cs="Times New Roman"/>
          <w:szCs w:val="21"/>
        </w:rPr>
      </w:pPr>
      <w:r w:rsidRPr="00F2687B">
        <w:rPr>
          <w:rFonts w:ascii="宋体" w:eastAsia="宋体" w:hAnsi="宋体" w:cs="Times New Roman" w:hint="eastAsia"/>
          <w:szCs w:val="21"/>
        </w:rPr>
        <w:t>无。</w:t>
      </w:r>
    </w:p>
    <w:p w:rsidR="00AA146E" w:rsidRDefault="00A301D3">
      <w:pPr>
        <w:pStyle w:val="1"/>
        <w:numPr>
          <w:ilvl w:val="0"/>
          <w:numId w:val="5"/>
        </w:numPr>
        <w:spacing w:before="0" w:beforeAutospacing="0" w:after="0" w:afterAutospacing="0" w:line="360" w:lineRule="auto"/>
        <w:rPr>
          <w:sz w:val="28"/>
          <w:szCs w:val="28"/>
        </w:rPr>
      </w:pPr>
      <w:bookmarkStart w:id="33" w:name="_Toc1835_WPSOffice_Level1"/>
      <w:r>
        <w:rPr>
          <w:rFonts w:hint="eastAsia"/>
          <w:sz w:val="28"/>
          <w:szCs w:val="28"/>
        </w:rPr>
        <w:t>其他应予说明的事项</w:t>
      </w:r>
      <w:bookmarkEnd w:id="33"/>
    </w:p>
    <w:p w:rsidR="00AA146E" w:rsidRPr="00F2687B" w:rsidRDefault="00A301D3">
      <w:pPr>
        <w:spacing w:line="360" w:lineRule="auto"/>
        <w:ind w:firstLineChars="200" w:firstLine="420"/>
        <w:rPr>
          <w:szCs w:val="21"/>
        </w:rPr>
      </w:pPr>
      <w:r w:rsidRPr="00F2687B">
        <w:rPr>
          <w:rFonts w:hint="eastAsia"/>
          <w:szCs w:val="21"/>
        </w:rPr>
        <w:t>无。</w:t>
      </w:r>
    </w:p>
    <w:p w:rsidR="00AA146E" w:rsidRDefault="00A301D3">
      <w:pPr>
        <w:spacing w:line="360" w:lineRule="auto"/>
        <w:rPr>
          <w:color w:val="000000"/>
          <w:sz w:val="24"/>
        </w:rPr>
      </w:pPr>
      <w:bookmarkStart w:id="34" w:name="_Toc10285_WPSOffice_Level1"/>
      <w:r>
        <w:rPr>
          <w:b/>
          <w:bCs/>
          <w:color w:val="000000"/>
          <w:sz w:val="24"/>
        </w:rPr>
        <w:t>十</w:t>
      </w:r>
      <w:r>
        <w:rPr>
          <w:rFonts w:hint="eastAsia"/>
          <w:b/>
          <w:bCs/>
          <w:color w:val="000000"/>
          <w:sz w:val="24"/>
        </w:rPr>
        <w:t>一</w:t>
      </w:r>
      <w:r>
        <w:rPr>
          <w:b/>
          <w:bCs/>
          <w:color w:val="000000"/>
          <w:sz w:val="24"/>
        </w:rPr>
        <w:t>、</w:t>
      </w:r>
      <w:r>
        <w:rPr>
          <w:b/>
          <w:bCs/>
          <w:color w:val="000000"/>
          <w:sz w:val="24"/>
        </w:rPr>
        <w:t xml:space="preserve"> </w:t>
      </w:r>
      <w:r>
        <w:rPr>
          <w:b/>
          <w:bCs/>
          <w:color w:val="000000"/>
          <w:sz w:val="24"/>
        </w:rPr>
        <w:t>预期效果</w:t>
      </w:r>
      <w:bookmarkEnd w:id="34"/>
    </w:p>
    <w:p w:rsidR="00AA146E" w:rsidRPr="00F349D4" w:rsidRDefault="00A301D3">
      <w:pPr>
        <w:spacing w:line="360" w:lineRule="auto"/>
        <w:ind w:firstLineChars="200" w:firstLine="420"/>
        <w:rPr>
          <w:rFonts w:ascii="宋体" w:eastAsia="宋体" w:hAnsi="宋体" w:cs="Times New Roman"/>
          <w:szCs w:val="21"/>
        </w:rPr>
      </w:pPr>
      <w:r w:rsidRPr="00F349D4">
        <w:rPr>
          <w:rFonts w:ascii="宋体" w:eastAsia="宋体" w:hAnsi="宋体" w:cs="Times New Roman" w:hint="eastAsia"/>
          <w:szCs w:val="21"/>
        </w:rPr>
        <w:t>绿色产品标准是基于全生命周期理念所形成，不但针对产品质量、生态环境、健康安全等多方面提出了综合性指标要求，也为企业的生产过程与生产技术设定了标杆。本标准提出的碳酸锂绿色设计产品评价技术规范，通过建立系统科学、开放融合、指标先进、权威统一的绿色产品标准、认证、标识体系，有利于纠正目前部分碳酸锂产业中生态环境与资源的扭曲配置，改变粗放式的生产模式，提高资本、劳动等要素的配置效率，化解过剩产能，淘汰落后产能，推进供给侧结构性改革，促进传统产业的转型升级。标准的实施将有力的推动我国绿色碳酸锂生产的快速推广应用，对促进我国锂行业的健康可持续发展具有重要作用。与此同时，借助绿色设计和绿色制造等先进理念和技术，可以有效促进我国产品质量的提升，塑造绿色品牌，推动高端绿色产品的供给，适应和满足日渐兴起的绿色消费趋势，形成“产品质量好—消费口碑好—中高端消费需求上升—质量提升动力上升—产品供给质量提升—绿色产品质量好”的良性循环，提升经济效益。</w:t>
      </w:r>
    </w:p>
    <w:p w:rsidR="00AA146E" w:rsidRPr="00F349D4" w:rsidRDefault="00A301D3">
      <w:pPr>
        <w:spacing w:line="360" w:lineRule="auto"/>
        <w:ind w:firstLineChars="200" w:firstLine="420"/>
        <w:rPr>
          <w:rFonts w:ascii="宋体" w:eastAsia="宋体" w:hAnsi="宋体" w:cs="Times New Roman"/>
          <w:szCs w:val="21"/>
        </w:rPr>
      </w:pPr>
      <w:r w:rsidRPr="00F349D4">
        <w:rPr>
          <w:rFonts w:ascii="宋体" w:eastAsia="宋体" w:hAnsi="宋体" w:cs="Times New Roman" w:hint="eastAsia"/>
          <w:szCs w:val="21"/>
        </w:rPr>
        <w:t>因此，在本标准实施后，可向生产及使用企业推荐使用。</w:t>
      </w:r>
    </w:p>
    <w:p w:rsidR="00AA146E" w:rsidRPr="00F2687B" w:rsidRDefault="00AA146E" w:rsidP="00F2687B">
      <w:pPr>
        <w:spacing w:line="360" w:lineRule="auto"/>
        <w:ind w:firstLine="420"/>
        <w:rPr>
          <w:szCs w:val="21"/>
        </w:rPr>
      </w:pPr>
    </w:p>
    <w:p w:rsidR="00AA146E" w:rsidRPr="00F2687B" w:rsidRDefault="00A301D3" w:rsidP="00F2687B">
      <w:pPr>
        <w:spacing w:line="360" w:lineRule="auto"/>
        <w:ind w:right="1260" w:firstLineChars="200" w:firstLine="420"/>
        <w:jc w:val="right"/>
        <w:rPr>
          <w:szCs w:val="21"/>
        </w:rPr>
      </w:pPr>
      <w:r w:rsidRPr="00F2687B">
        <w:rPr>
          <w:rFonts w:hint="eastAsia"/>
          <w:szCs w:val="21"/>
        </w:rPr>
        <w:lastRenderedPageBreak/>
        <w:t>天齐锂业股份有限公司</w:t>
      </w:r>
    </w:p>
    <w:p w:rsidR="00AA146E" w:rsidRPr="00F2687B" w:rsidRDefault="00DD2FB3" w:rsidP="00F2687B">
      <w:pPr>
        <w:spacing w:line="360" w:lineRule="auto"/>
        <w:ind w:right="840" w:firstLineChars="200" w:firstLine="420"/>
        <w:jc w:val="center"/>
        <w:rPr>
          <w:szCs w:val="21"/>
        </w:rPr>
      </w:pPr>
      <w:r>
        <w:rPr>
          <w:rFonts w:hint="eastAsia"/>
          <w:szCs w:val="21"/>
        </w:rPr>
        <w:t xml:space="preserve">                                        </w:t>
      </w:r>
      <w:r w:rsidR="00A301D3" w:rsidRPr="00F2687B">
        <w:rPr>
          <w:rFonts w:hint="eastAsia"/>
          <w:szCs w:val="21"/>
        </w:rPr>
        <w:t>标准编制组</w:t>
      </w:r>
    </w:p>
    <w:p w:rsidR="00F2687B" w:rsidRPr="00F2687B" w:rsidRDefault="00A301D3" w:rsidP="00F349D4">
      <w:pPr>
        <w:spacing w:line="360" w:lineRule="auto"/>
        <w:ind w:right="840" w:firstLineChars="2700" w:firstLine="5670"/>
        <w:rPr>
          <w:szCs w:val="21"/>
        </w:rPr>
        <w:sectPr w:rsidR="00F2687B" w:rsidRPr="00F2687B">
          <w:pgSz w:w="11906" w:h="16838"/>
          <w:pgMar w:top="1440" w:right="1800" w:bottom="1440" w:left="1800" w:header="851" w:footer="992" w:gutter="0"/>
          <w:pgNumType w:start="1"/>
          <w:cols w:space="425"/>
          <w:docGrid w:type="lines" w:linePitch="312"/>
        </w:sectPr>
      </w:pPr>
      <w:r w:rsidRPr="00F2687B">
        <w:rPr>
          <w:szCs w:val="21"/>
        </w:rPr>
        <w:t>2019</w:t>
      </w:r>
      <w:r w:rsidRPr="00F2687B">
        <w:rPr>
          <w:rFonts w:hint="eastAsia"/>
          <w:szCs w:val="21"/>
        </w:rPr>
        <w:t>年</w:t>
      </w:r>
      <w:r w:rsidR="00DD2FB3">
        <w:rPr>
          <w:szCs w:val="21"/>
        </w:rPr>
        <w:t>11</w:t>
      </w:r>
      <w:r w:rsidR="00F349D4">
        <w:rPr>
          <w:rFonts w:hint="eastAsia"/>
          <w:szCs w:val="21"/>
        </w:rPr>
        <w:t>月</w:t>
      </w:r>
      <w:bookmarkStart w:id="35" w:name="_GoBack"/>
      <w:bookmarkEnd w:id="35"/>
    </w:p>
    <w:p w:rsidR="00AA146E" w:rsidRDefault="00AA146E" w:rsidP="000F563B">
      <w:pPr>
        <w:spacing w:line="360" w:lineRule="auto"/>
        <w:rPr>
          <w:sz w:val="24"/>
        </w:rPr>
      </w:pPr>
    </w:p>
    <w:sectPr w:rsidR="00AA146E" w:rsidSect="000F563B">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37A" w:rsidRDefault="0031137A">
      <w:r>
        <w:separator/>
      </w:r>
    </w:p>
  </w:endnote>
  <w:endnote w:type="continuationSeparator" w:id="0">
    <w:p w:rsidR="0031137A" w:rsidRDefault="0031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1378"/>
    </w:sdtPr>
    <w:sdtEndPr/>
    <w:sdtContent>
      <w:p w:rsidR="00EF733D" w:rsidRDefault="00EF733D">
        <w:pPr>
          <w:pStyle w:val="af"/>
          <w:jc w:val="center"/>
        </w:pPr>
        <w:r>
          <w:fldChar w:fldCharType="begin"/>
        </w:r>
        <w:r>
          <w:instrText xml:space="preserve"> PAGE   \* MERGEFORMAT </w:instrText>
        </w:r>
        <w:r>
          <w:fldChar w:fldCharType="separate"/>
        </w:r>
        <w:r w:rsidR="00F349D4" w:rsidRPr="00F349D4">
          <w:rPr>
            <w:noProof/>
            <w:lang w:val="zh-CN"/>
          </w:rPr>
          <w:t>15</w:t>
        </w:r>
        <w:r>
          <w:rPr>
            <w:lang w:val="zh-CN"/>
          </w:rPr>
          <w:fldChar w:fldCharType="end"/>
        </w:r>
      </w:p>
    </w:sdtContent>
  </w:sdt>
  <w:p w:rsidR="00EF733D" w:rsidRDefault="00EF733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37A" w:rsidRDefault="0031137A">
      <w:r>
        <w:separator/>
      </w:r>
    </w:p>
  </w:footnote>
  <w:footnote w:type="continuationSeparator" w:id="0">
    <w:p w:rsidR="0031137A" w:rsidRDefault="00311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33D" w:rsidRDefault="00EF733D" w:rsidP="000F563B">
    <w:pPr>
      <w:pStyle w:val="af1"/>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33D" w:rsidRDefault="00EF733D" w:rsidP="000F563B">
    <w:pPr>
      <w:pStyle w:val="af1"/>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E49B80"/>
    <w:multiLevelType w:val="singleLevel"/>
    <w:tmpl w:val="9EE49B80"/>
    <w:lvl w:ilvl="0">
      <w:start w:val="3"/>
      <w:numFmt w:val="chineseCounting"/>
      <w:suff w:val="nothing"/>
      <w:lvlText w:val="%1、"/>
      <w:lvlJc w:val="left"/>
      <w:rPr>
        <w:rFonts w:hint="eastAsia"/>
      </w:rPr>
    </w:lvl>
  </w:abstractNum>
  <w:abstractNum w:abstractNumId="1" w15:restartNumberingAfterBreak="0">
    <w:nsid w:val="00000009"/>
    <w:multiLevelType w:val="singleLevel"/>
    <w:tmpl w:val="00000009"/>
    <w:lvl w:ilvl="0">
      <w:start w:val="1"/>
      <w:numFmt w:val="decimal"/>
      <w:suff w:val="nothing"/>
      <w:lvlText w:val="%1）"/>
      <w:lvlJc w:val="left"/>
    </w:lvl>
  </w:abstractNum>
  <w:abstractNum w:abstractNumId="2" w15:restartNumberingAfterBreak="0">
    <w:nsid w:val="0000000C"/>
    <w:multiLevelType w:val="multilevel"/>
    <w:tmpl w:val="0000000C"/>
    <w:lvl w:ilvl="0">
      <w:start w:val="1"/>
      <w:numFmt w:val="none"/>
      <w:pStyle w:val="a"/>
      <w:lvlText w:val="%1示例"/>
      <w:lvlJc w:val="left"/>
      <w:pPr>
        <w:tabs>
          <w:tab w:val="left" w:pos="1120"/>
        </w:tabs>
        <w:ind w:left="0" w:firstLine="400"/>
      </w:pPr>
      <w:rPr>
        <w:rFonts w:ascii="宋体" w:eastAsia="宋体" w:hint="eastAsia"/>
        <w:b w:val="0"/>
        <w:i w:val="0"/>
        <w:sz w:val="18"/>
      </w:rPr>
    </w:lvl>
    <w:lvl w:ilvl="1">
      <w:start w:val="1"/>
      <w:numFmt w:val="lowerLetter"/>
      <w:pStyle w:val="a0"/>
      <w:lvlText w:val="%2)"/>
      <w:lvlJc w:val="left"/>
      <w:pPr>
        <w:tabs>
          <w:tab w:val="left" w:pos="840"/>
        </w:tabs>
        <w:ind w:left="840" w:hanging="420"/>
      </w:pPr>
    </w:lvl>
    <w:lvl w:ilvl="2">
      <w:start w:val="1"/>
      <w:numFmt w:val="lowerRoman"/>
      <w:pStyle w:val="a1"/>
      <w:lvlText w:val="%3."/>
      <w:lvlJc w:val="right"/>
      <w:pPr>
        <w:tabs>
          <w:tab w:val="left" w:pos="1260"/>
        </w:tabs>
        <w:ind w:left="1260" w:hanging="420"/>
      </w:pPr>
    </w:lvl>
    <w:lvl w:ilvl="3">
      <w:start w:val="1"/>
      <w:numFmt w:val="decimal"/>
      <w:pStyle w:val="a2"/>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F030986"/>
    <w:multiLevelType w:val="singleLevel"/>
    <w:tmpl w:val="00000009"/>
    <w:lvl w:ilvl="0">
      <w:start w:val="1"/>
      <w:numFmt w:val="decimal"/>
      <w:suff w:val="nothing"/>
      <w:lvlText w:val="%1）"/>
      <w:lvlJc w:val="left"/>
    </w:lvl>
  </w:abstractNum>
  <w:abstractNum w:abstractNumId="4" w15:restartNumberingAfterBreak="0">
    <w:nsid w:val="4F070BCC"/>
    <w:multiLevelType w:val="hybridMultilevel"/>
    <w:tmpl w:val="19C8804E"/>
    <w:lvl w:ilvl="0" w:tplc="C4B2953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02D11D3"/>
    <w:multiLevelType w:val="hybridMultilevel"/>
    <w:tmpl w:val="22B6E8E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636CAD93"/>
    <w:multiLevelType w:val="singleLevel"/>
    <w:tmpl w:val="636CAD93"/>
    <w:lvl w:ilvl="0">
      <w:start w:val="10"/>
      <w:numFmt w:val="chineseCounting"/>
      <w:suff w:val="nothing"/>
      <w:lvlText w:val="%1、"/>
      <w:lvlJc w:val="left"/>
      <w:rPr>
        <w:rFonts w:hint="eastAsia"/>
      </w:rPr>
    </w:lvl>
  </w:abstractNum>
  <w:abstractNum w:abstractNumId="7" w15:restartNumberingAfterBreak="0">
    <w:nsid w:val="6C988F45"/>
    <w:multiLevelType w:val="singleLevel"/>
    <w:tmpl w:val="6C988F45"/>
    <w:lvl w:ilvl="0">
      <w:start w:val="1"/>
      <w:numFmt w:val="bullet"/>
      <w:lvlText w:val=""/>
      <w:lvlJc w:val="left"/>
      <w:pPr>
        <w:ind w:left="420" w:hanging="420"/>
      </w:pPr>
      <w:rPr>
        <w:rFonts w:ascii="Wingdings" w:hAnsi="Wingdings" w:hint="default"/>
      </w:rPr>
    </w:lvl>
  </w:abstractNum>
  <w:abstractNum w:abstractNumId="8" w15:restartNumberingAfterBreak="0">
    <w:nsid w:val="6D9E275E"/>
    <w:multiLevelType w:val="hybridMultilevel"/>
    <w:tmpl w:val="96C0CC56"/>
    <w:lvl w:ilvl="0" w:tplc="0DAE1456">
      <w:start w:val="2"/>
      <w:numFmt w:val="bullet"/>
      <w:lvlText w:val=""/>
      <w:lvlJc w:val="left"/>
      <w:pPr>
        <w:ind w:left="780" w:hanging="360"/>
      </w:pPr>
      <w:rPr>
        <w:rFonts w:ascii="Wingdings" w:eastAsia="宋体" w:hAnsi="Wingdings" w:cstheme="minorBid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
  </w:num>
  <w:num w:numId="2">
    <w:abstractNumId w:val="1"/>
  </w:num>
  <w:num w:numId="3">
    <w:abstractNumId w:val="7"/>
  </w:num>
  <w:num w:numId="4">
    <w:abstractNumId w:val="0"/>
  </w:num>
  <w:num w:numId="5">
    <w:abstractNumId w:val="6"/>
  </w:num>
  <w:num w:numId="6">
    <w:abstractNumId w:val="3"/>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730F2"/>
    <w:rsid w:val="0000030A"/>
    <w:rsid w:val="00001025"/>
    <w:rsid w:val="0000547D"/>
    <w:rsid w:val="00006088"/>
    <w:rsid w:val="00007518"/>
    <w:rsid w:val="000150F8"/>
    <w:rsid w:val="0001552B"/>
    <w:rsid w:val="000160A7"/>
    <w:rsid w:val="000175D9"/>
    <w:rsid w:val="00025048"/>
    <w:rsid w:val="00031BF0"/>
    <w:rsid w:val="00044101"/>
    <w:rsid w:val="00044546"/>
    <w:rsid w:val="000521A4"/>
    <w:rsid w:val="000530B9"/>
    <w:rsid w:val="000572E3"/>
    <w:rsid w:val="0006269A"/>
    <w:rsid w:val="00064DB1"/>
    <w:rsid w:val="00081A4D"/>
    <w:rsid w:val="00095124"/>
    <w:rsid w:val="00095AA7"/>
    <w:rsid w:val="000964DC"/>
    <w:rsid w:val="000A26E8"/>
    <w:rsid w:val="000A684D"/>
    <w:rsid w:val="000A7AD4"/>
    <w:rsid w:val="000B05E7"/>
    <w:rsid w:val="000B4D81"/>
    <w:rsid w:val="000B6D3A"/>
    <w:rsid w:val="000C4D54"/>
    <w:rsid w:val="000C60CF"/>
    <w:rsid w:val="000D0F34"/>
    <w:rsid w:val="000D1F47"/>
    <w:rsid w:val="000D4FF7"/>
    <w:rsid w:val="000D78E0"/>
    <w:rsid w:val="000E3A3D"/>
    <w:rsid w:val="000E6146"/>
    <w:rsid w:val="000F2EAA"/>
    <w:rsid w:val="000F5010"/>
    <w:rsid w:val="000F563B"/>
    <w:rsid w:val="000F686F"/>
    <w:rsid w:val="000F7D9F"/>
    <w:rsid w:val="0010011F"/>
    <w:rsid w:val="00106650"/>
    <w:rsid w:val="00107D36"/>
    <w:rsid w:val="00117320"/>
    <w:rsid w:val="00130272"/>
    <w:rsid w:val="00132EF6"/>
    <w:rsid w:val="001333AB"/>
    <w:rsid w:val="00134581"/>
    <w:rsid w:val="00145A78"/>
    <w:rsid w:val="00151991"/>
    <w:rsid w:val="0015479F"/>
    <w:rsid w:val="00155250"/>
    <w:rsid w:val="00156543"/>
    <w:rsid w:val="00157C27"/>
    <w:rsid w:val="0016338E"/>
    <w:rsid w:val="00163F02"/>
    <w:rsid w:val="00164E3D"/>
    <w:rsid w:val="001715E9"/>
    <w:rsid w:val="001773F4"/>
    <w:rsid w:val="00181053"/>
    <w:rsid w:val="00182302"/>
    <w:rsid w:val="00185D6F"/>
    <w:rsid w:val="00185FAD"/>
    <w:rsid w:val="0018636A"/>
    <w:rsid w:val="00191627"/>
    <w:rsid w:val="001929B9"/>
    <w:rsid w:val="00193633"/>
    <w:rsid w:val="00195D6C"/>
    <w:rsid w:val="00197F1C"/>
    <w:rsid w:val="001A20A0"/>
    <w:rsid w:val="001A2785"/>
    <w:rsid w:val="001A52FC"/>
    <w:rsid w:val="001B15B6"/>
    <w:rsid w:val="001B7473"/>
    <w:rsid w:val="001C0B29"/>
    <w:rsid w:val="001C56F3"/>
    <w:rsid w:val="001C5CAE"/>
    <w:rsid w:val="001C6C1A"/>
    <w:rsid w:val="001D6138"/>
    <w:rsid w:val="001E1559"/>
    <w:rsid w:val="001F30FA"/>
    <w:rsid w:val="002036EB"/>
    <w:rsid w:val="002037C1"/>
    <w:rsid w:val="00212C44"/>
    <w:rsid w:val="00213858"/>
    <w:rsid w:val="00220CD4"/>
    <w:rsid w:val="002240B4"/>
    <w:rsid w:val="0023676E"/>
    <w:rsid w:val="0023798A"/>
    <w:rsid w:val="002400F0"/>
    <w:rsid w:val="00241825"/>
    <w:rsid w:val="00241BB1"/>
    <w:rsid w:val="00252D30"/>
    <w:rsid w:val="002553CA"/>
    <w:rsid w:val="00255663"/>
    <w:rsid w:val="00262BB7"/>
    <w:rsid w:val="002638CA"/>
    <w:rsid w:val="00267707"/>
    <w:rsid w:val="00281E7A"/>
    <w:rsid w:val="00282733"/>
    <w:rsid w:val="0028314C"/>
    <w:rsid w:val="00283EF4"/>
    <w:rsid w:val="0028447A"/>
    <w:rsid w:val="002963A3"/>
    <w:rsid w:val="002A1A65"/>
    <w:rsid w:val="002B4D07"/>
    <w:rsid w:val="002C3EEF"/>
    <w:rsid w:val="002C5BDA"/>
    <w:rsid w:val="002D39BC"/>
    <w:rsid w:val="002D452E"/>
    <w:rsid w:val="002E1A7A"/>
    <w:rsid w:val="002E2E0E"/>
    <w:rsid w:val="002E60ED"/>
    <w:rsid w:val="002F106C"/>
    <w:rsid w:val="002F4845"/>
    <w:rsid w:val="002F68AA"/>
    <w:rsid w:val="002F6DC8"/>
    <w:rsid w:val="00306CD6"/>
    <w:rsid w:val="00307C88"/>
    <w:rsid w:val="0031137A"/>
    <w:rsid w:val="00311E6E"/>
    <w:rsid w:val="00314E0B"/>
    <w:rsid w:val="003216AE"/>
    <w:rsid w:val="003234F1"/>
    <w:rsid w:val="00324328"/>
    <w:rsid w:val="003305E7"/>
    <w:rsid w:val="003317FC"/>
    <w:rsid w:val="0033352F"/>
    <w:rsid w:val="00334BEB"/>
    <w:rsid w:val="00335513"/>
    <w:rsid w:val="003404C8"/>
    <w:rsid w:val="00341B57"/>
    <w:rsid w:val="00343EC3"/>
    <w:rsid w:val="00351D47"/>
    <w:rsid w:val="003537B2"/>
    <w:rsid w:val="00354882"/>
    <w:rsid w:val="00356414"/>
    <w:rsid w:val="00360AF5"/>
    <w:rsid w:val="003612FA"/>
    <w:rsid w:val="0036180F"/>
    <w:rsid w:val="00364317"/>
    <w:rsid w:val="003659E3"/>
    <w:rsid w:val="00370DD6"/>
    <w:rsid w:val="00372555"/>
    <w:rsid w:val="00373A67"/>
    <w:rsid w:val="0037437D"/>
    <w:rsid w:val="00375CAB"/>
    <w:rsid w:val="00376F0F"/>
    <w:rsid w:val="00384356"/>
    <w:rsid w:val="0038534E"/>
    <w:rsid w:val="00391324"/>
    <w:rsid w:val="003967D1"/>
    <w:rsid w:val="003A1E86"/>
    <w:rsid w:val="003A2034"/>
    <w:rsid w:val="003A48FD"/>
    <w:rsid w:val="003B1AAA"/>
    <w:rsid w:val="003B38DB"/>
    <w:rsid w:val="003B44D6"/>
    <w:rsid w:val="003B47A3"/>
    <w:rsid w:val="003C2710"/>
    <w:rsid w:val="003C4E0A"/>
    <w:rsid w:val="003C5073"/>
    <w:rsid w:val="003D09CD"/>
    <w:rsid w:val="003D1652"/>
    <w:rsid w:val="003E051E"/>
    <w:rsid w:val="003E5B31"/>
    <w:rsid w:val="003F10F1"/>
    <w:rsid w:val="003F2BAE"/>
    <w:rsid w:val="003F7E4F"/>
    <w:rsid w:val="0040121F"/>
    <w:rsid w:val="0040326A"/>
    <w:rsid w:val="0040636A"/>
    <w:rsid w:val="004064D6"/>
    <w:rsid w:val="00410A75"/>
    <w:rsid w:val="004136DD"/>
    <w:rsid w:val="00414A33"/>
    <w:rsid w:val="004222FA"/>
    <w:rsid w:val="00423055"/>
    <w:rsid w:val="00432EFC"/>
    <w:rsid w:val="004418FE"/>
    <w:rsid w:val="00441A2F"/>
    <w:rsid w:val="00442547"/>
    <w:rsid w:val="00443165"/>
    <w:rsid w:val="004461B5"/>
    <w:rsid w:val="004464CA"/>
    <w:rsid w:val="004502AB"/>
    <w:rsid w:val="00451A7A"/>
    <w:rsid w:val="004549AF"/>
    <w:rsid w:val="00456242"/>
    <w:rsid w:val="00460A0D"/>
    <w:rsid w:val="00461D9D"/>
    <w:rsid w:val="0046639B"/>
    <w:rsid w:val="00485E2E"/>
    <w:rsid w:val="00494062"/>
    <w:rsid w:val="00494512"/>
    <w:rsid w:val="0049643B"/>
    <w:rsid w:val="004A2948"/>
    <w:rsid w:val="004A4F81"/>
    <w:rsid w:val="004A5C05"/>
    <w:rsid w:val="004B050E"/>
    <w:rsid w:val="004B13E7"/>
    <w:rsid w:val="004B4E80"/>
    <w:rsid w:val="004B4FF0"/>
    <w:rsid w:val="004C2A5E"/>
    <w:rsid w:val="004D0709"/>
    <w:rsid w:val="004D3E91"/>
    <w:rsid w:val="004D3F97"/>
    <w:rsid w:val="004D6A61"/>
    <w:rsid w:val="004E3DBB"/>
    <w:rsid w:val="004E4F53"/>
    <w:rsid w:val="004F06AF"/>
    <w:rsid w:val="004F3011"/>
    <w:rsid w:val="005006B8"/>
    <w:rsid w:val="00501A9A"/>
    <w:rsid w:val="00510FDC"/>
    <w:rsid w:val="00514BE6"/>
    <w:rsid w:val="00515AE8"/>
    <w:rsid w:val="00516A45"/>
    <w:rsid w:val="00521788"/>
    <w:rsid w:val="00521D1A"/>
    <w:rsid w:val="00523E55"/>
    <w:rsid w:val="00524D53"/>
    <w:rsid w:val="00525E0E"/>
    <w:rsid w:val="00533C8D"/>
    <w:rsid w:val="00540947"/>
    <w:rsid w:val="00540B13"/>
    <w:rsid w:val="00542A71"/>
    <w:rsid w:val="00547867"/>
    <w:rsid w:val="00551DD5"/>
    <w:rsid w:val="005542A2"/>
    <w:rsid w:val="00554D68"/>
    <w:rsid w:val="005550CD"/>
    <w:rsid w:val="00562BAA"/>
    <w:rsid w:val="00563FED"/>
    <w:rsid w:val="00564694"/>
    <w:rsid w:val="005722DE"/>
    <w:rsid w:val="0057326C"/>
    <w:rsid w:val="005861D6"/>
    <w:rsid w:val="00596D14"/>
    <w:rsid w:val="005A31FC"/>
    <w:rsid w:val="005A34D3"/>
    <w:rsid w:val="005A426A"/>
    <w:rsid w:val="005A6C59"/>
    <w:rsid w:val="005A7552"/>
    <w:rsid w:val="005B33D1"/>
    <w:rsid w:val="005B482D"/>
    <w:rsid w:val="005B7D5B"/>
    <w:rsid w:val="005C0CB1"/>
    <w:rsid w:val="005C15BA"/>
    <w:rsid w:val="005D06A7"/>
    <w:rsid w:val="005D29E5"/>
    <w:rsid w:val="005E433C"/>
    <w:rsid w:val="005F564B"/>
    <w:rsid w:val="005F618C"/>
    <w:rsid w:val="005F71AC"/>
    <w:rsid w:val="006028D8"/>
    <w:rsid w:val="00602F52"/>
    <w:rsid w:val="006130BF"/>
    <w:rsid w:val="00624A9A"/>
    <w:rsid w:val="00624BA1"/>
    <w:rsid w:val="00627D5F"/>
    <w:rsid w:val="0063023C"/>
    <w:rsid w:val="00631317"/>
    <w:rsid w:val="00633C8B"/>
    <w:rsid w:val="006361F9"/>
    <w:rsid w:val="006440C1"/>
    <w:rsid w:val="006450D8"/>
    <w:rsid w:val="00650163"/>
    <w:rsid w:val="00651024"/>
    <w:rsid w:val="00654188"/>
    <w:rsid w:val="0065532E"/>
    <w:rsid w:val="006575D7"/>
    <w:rsid w:val="0066510E"/>
    <w:rsid w:val="0066543E"/>
    <w:rsid w:val="0067073F"/>
    <w:rsid w:val="00671399"/>
    <w:rsid w:val="00671B1F"/>
    <w:rsid w:val="00672334"/>
    <w:rsid w:val="006763BC"/>
    <w:rsid w:val="0069162C"/>
    <w:rsid w:val="00692AC7"/>
    <w:rsid w:val="00693091"/>
    <w:rsid w:val="00696A72"/>
    <w:rsid w:val="0069773F"/>
    <w:rsid w:val="006A0E42"/>
    <w:rsid w:val="006C1E37"/>
    <w:rsid w:val="006C3EA9"/>
    <w:rsid w:val="006D1AEC"/>
    <w:rsid w:val="006D45A8"/>
    <w:rsid w:val="006E4827"/>
    <w:rsid w:val="006E68A4"/>
    <w:rsid w:val="006F0841"/>
    <w:rsid w:val="006F1D1E"/>
    <w:rsid w:val="006F4E66"/>
    <w:rsid w:val="006F7F63"/>
    <w:rsid w:val="0070107C"/>
    <w:rsid w:val="00707195"/>
    <w:rsid w:val="00707EB4"/>
    <w:rsid w:val="007133A9"/>
    <w:rsid w:val="00717C96"/>
    <w:rsid w:val="0072761F"/>
    <w:rsid w:val="00733019"/>
    <w:rsid w:val="007347C6"/>
    <w:rsid w:val="007414D0"/>
    <w:rsid w:val="00744744"/>
    <w:rsid w:val="00745426"/>
    <w:rsid w:val="00745FF9"/>
    <w:rsid w:val="007468C8"/>
    <w:rsid w:val="00746968"/>
    <w:rsid w:val="00753A00"/>
    <w:rsid w:val="00754AFD"/>
    <w:rsid w:val="00765C64"/>
    <w:rsid w:val="00767E36"/>
    <w:rsid w:val="007817A0"/>
    <w:rsid w:val="00790D91"/>
    <w:rsid w:val="007A1BC9"/>
    <w:rsid w:val="007A4906"/>
    <w:rsid w:val="007A511E"/>
    <w:rsid w:val="007A7953"/>
    <w:rsid w:val="007B1064"/>
    <w:rsid w:val="007B1418"/>
    <w:rsid w:val="007B2B5A"/>
    <w:rsid w:val="007B4539"/>
    <w:rsid w:val="007B77D2"/>
    <w:rsid w:val="007C5CE5"/>
    <w:rsid w:val="007D1F32"/>
    <w:rsid w:val="007D3286"/>
    <w:rsid w:val="007E099A"/>
    <w:rsid w:val="007E66ED"/>
    <w:rsid w:val="007E7101"/>
    <w:rsid w:val="007F3363"/>
    <w:rsid w:val="007F58CB"/>
    <w:rsid w:val="007F5AF7"/>
    <w:rsid w:val="00800E33"/>
    <w:rsid w:val="008012CA"/>
    <w:rsid w:val="008057DC"/>
    <w:rsid w:val="008076A5"/>
    <w:rsid w:val="008076AF"/>
    <w:rsid w:val="00810D54"/>
    <w:rsid w:val="00810D6B"/>
    <w:rsid w:val="00810F58"/>
    <w:rsid w:val="00813F28"/>
    <w:rsid w:val="00814B39"/>
    <w:rsid w:val="00820BB9"/>
    <w:rsid w:val="0083674C"/>
    <w:rsid w:val="00837C03"/>
    <w:rsid w:val="008400BD"/>
    <w:rsid w:val="00840B4E"/>
    <w:rsid w:val="00842237"/>
    <w:rsid w:val="00847BA5"/>
    <w:rsid w:val="00860076"/>
    <w:rsid w:val="008635EE"/>
    <w:rsid w:val="00863C69"/>
    <w:rsid w:val="00867959"/>
    <w:rsid w:val="00875335"/>
    <w:rsid w:val="00882DAF"/>
    <w:rsid w:val="00883945"/>
    <w:rsid w:val="00893B67"/>
    <w:rsid w:val="0089702B"/>
    <w:rsid w:val="008A3A87"/>
    <w:rsid w:val="008A3E56"/>
    <w:rsid w:val="008A6A1C"/>
    <w:rsid w:val="008B2A01"/>
    <w:rsid w:val="008B4F0E"/>
    <w:rsid w:val="008C2A5F"/>
    <w:rsid w:val="008C2D1B"/>
    <w:rsid w:val="008C48F4"/>
    <w:rsid w:val="008D15AF"/>
    <w:rsid w:val="008D412B"/>
    <w:rsid w:val="008D6423"/>
    <w:rsid w:val="008D6B37"/>
    <w:rsid w:val="008E07EB"/>
    <w:rsid w:val="008E1FA8"/>
    <w:rsid w:val="008E4379"/>
    <w:rsid w:val="008E6582"/>
    <w:rsid w:val="008E7A88"/>
    <w:rsid w:val="008F148B"/>
    <w:rsid w:val="008F2DBA"/>
    <w:rsid w:val="0090061A"/>
    <w:rsid w:val="009025DB"/>
    <w:rsid w:val="00902B3E"/>
    <w:rsid w:val="0090583E"/>
    <w:rsid w:val="009060C9"/>
    <w:rsid w:val="009114E5"/>
    <w:rsid w:val="009162BA"/>
    <w:rsid w:val="009213B2"/>
    <w:rsid w:val="009247F3"/>
    <w:rsid w:val="0092575A"/>
    <w:rsid w:val="00927CE8"/>
    <w:rsid w:val="009302E3"/>
    <w:rsid w:val="00933306"/>
    <w:rsid w:val="0093383B"/>
    <w:rsid w:val="00940A25"/>
    <w:rsid w:val="00944492"/>
    <w:rsid w:val="00945F17"/>
    <w:rsid w:val="00947015"/>
    <w:rsid w:val="009502E9"/>
    <w:rsid w:val="00956CF8"/>
    <w:rsid w:val="009601BF"/>
    <w:rsid w:val="009603C0"/>
    <w:rsid w:val="00961802"/>
    <w:rsid w:val="0096217C"/>
    <w:rsid w:val="00962EB6"/>
    <w:rsid w:val="009633E0"/>
    <w:rsid w:val="00980250"/>
    <w:rsid w:val="00981EEE"/>
    <w:rsid w:val="0098430C"/>
    <w:rsid w:val="009865B7"/>
    <w:rsid w:val="00995D15"/>
    <w:rsid w:val="009A29D1"/>
    <w:rsid w:val="009B1C6E"/>
    <w:rsid w:val="009B6BA0"/>
    <w:rsid w:val="009B7C06"/>
    <w:rsid w:val="009B7E4D"/>
    <w:rsid w:val="009C2696"/>
    <w:rsid w:val="009C65A4"/>
    <w:rsid w:val="009C7EA6"/>
    <w:rsid w:val="009C7EB2"/>
    <w:rsid w:val="009D38F9"/>
    <w:rsid w:val="009D4912"/>
    <w:rsid w:val="009D741B"/>
    <w:rsid w:val="009E5993"/>
    <w:rsid w:val="009F00C0"/>
    <w:rsid w:val="009F4508"/>
    <w:rsid w:val="00A0125E"/>
    <w:rsid w:val="00A02D0C"/>
    <w:rsid w:val="00A072BD"/>
    <w:rsid w:val="00A13998"/>
    <w:rsid w:val="00A14F87"/>
    <w:rsid w:val="00A222ED"/>
    <w:rsid w:val="00A223E7"/>
    <w:rsid w:val="00A23972"/>
    <w:rsid w:val="00A2576B"/>
    <w:rsid w:val="00A301D3"/>
    <w:rsid w:val="00A31FC8"/>
    <w:rsid w:val="00A325AD"/>
    <w:rsid w:val="00A33DEF"/>
    <w:rsid w:val="00A35098"/>
    <w:rsid w:val="00A56593"/>
    <w:rsid w:val="00A60B23"/>
    <w:rsid w:val="00A6236C"/>
    <w:rsid w:val="00A63574"/>
    <w:rsid w:val="00A66223"/>
    <w:rsid w:val="00A674E2"/>
    <w:rsid w:val="00A7131A"/>
    <w:rsid w:val="00A746D1"/>
    <w:rsid w:val="00A768F0"/>
    <w:rsid w:val="00A819B8"/>
    <w:rsid w:val="00A91D83"/>
    <w:rsid w:val="00A92285"/>
    <w:rsid w:val="00A93DD8"/>
    <w:rsid w:val="00AA146E"/>
    <w:rsid w:val="00AA56A3"/>
    <w:rsid w:val="00AA5B5E"/>
    <w:rsid w:val="00AC7177"/>
    <w:rsid w:val="00AD1762"/>
    <w:rsid w:val="00AD30BE"/>
    <w:rsid w:val="00AD3B83"/>
    <w:rsid w:val="00AD67EE"/>
    <w:rsid w:val="00AE6FCE"/>
    <w:rsid w:val="00AF0D58"/>
    <w:rsid w:val="00AF2092"/>
    <w:rsid w:val="00AF6BFA"/>
    <w:rsid w:val="00B0018A"/>
    <w:rsid w:val="00B0100F"/>
    <w:rsid w:val="00B02068"/>
    <w:rsid w:val="00B05E7A"/>
    <w:rsid w:val="00B11A11"/>
    <w:rsid w:val="00B21042"/>
    <w:rsid w:val="00B21432"/>
    <w:rsid w:val="00B237E9"/>
    <w:rsid w:val="00B317F0"/>
    <w:rsid w:val="00B37E17"/>
    <w:rsid w:val="00B42244"/>
    <w:rsid w:val="00B43B96"/>
    <w:rsid w:val="00B43EE9"/>
    <w:rsid w:val="00B47907"/>
    <w:rsid w:val="00B615B9"/>
    <w:rsid w:val="00B63A8C"/>
    <w:rsid w:val="00B63FDE"/>
    <w:rsid w:val="00B72308"/>
    <w:rsid w:val="00B81D5B"/>
    <w:rsid w:val="00B82537"/>
    <w:rsid w:val="00B95BEA"/>
    <w:rsid w:val="00BA17ED"/>
    <w:rsid w:val="00BA3B2F"/>
    <w:rsid w:val="00BA4105"/>
    <w:rsid w:val="00BB18F3"/>
    <w:rsid w:val="00BB2784"/>
    <w:rsid w:val="00BB62D3"/>
    <w:rsid w:val="00BC39D5"/>
    <w:rsid w:val="00BC713B"/>
    <w:rsid w:val="00BD05F3"/>
    <w:rsid w:val="00BD424E"/>
    <w:rsid w:val="00BD7E36"/>
    <w:rsid w:val="00BE4DAB"/>
    <w:rsid w:val="00BE5B61"/>
    <w:rsid w:val="00BE6FB7"/>
    <w:rsid w:val="00BF0F80"/>
    <w:rsid w:val="00BF4A6A"/>
    <w:rsid w:val="00BF4CF2"/>
    <w:rsid w:val="00BF7D96"/>
    <w:rsid w:val="00C15B52"/>
    <w:rsid w:val="00C15F94"/>
    <w:rsid w:val="00C22921"/>
    <w:rsid w:val="00C24662"/>
    <w:rsid w:val="00C26FC1"/>
    <w:rsid w:val="00C312EE"/>
    <w:rsid w:val="00C323AC"/>
    <w:rsid w:val="00C35566"/>
    <w:rsid w:val="00C3718E"/>
    <w:rsid w:val="00C45355"/>
    <w:rsid w:val="00C45490"/>
    <w:rsid w:val="00C4775A"/>
    <w:rsid w:val="00C52BDE"/>
    <w:rsid w:val="00C53BE8"/>
    <w:rsid w:val="00C54A6B"/>
    <w:rsid w:val="00C6082A"/>
    <w:rsid w:val="00C618BF"/>
    <w:rsid w:val="00C61BAC"/>
    <w:rsid w:val="00C63A8D"/>
    <w:rsid w:val="00C70629"/>
    <w:rsid w:val="00C87500"/>
    <w:rsid w:val="00CA131D"/>
    <w:rsid w:val="00CA29E4"/>
    <w:rsid w:val="00CA6C61"/>
    <w:rsid w:val="00CB14B8"/>
    <w:rsid w:val="00CB26DD"/>
    <w:rsid w:val="00CB497B"/>
    <w:rsid w:val="00CB50F6"/>
    <w:rsid w:val="00CC0B1B"/>
    <w:rsid w:val="00CC0B72"/>
    <w:rsid w:val="00CD05AC"/>
    <w:rsid w:val="00CD0AEE"/>
    <w:rsid w:val="00CD19D2"/>
    <w:rsid w:val="00CD333B"/>
    <w:rsid w:val="00CE0574"/>
    <w:rsid w:val="00CE2734"/>
    <w:rsid w:val="00CE2D33"/>
    <w:rsid w:val="00CE3D2D"/>
    <w:rsid w:val="00CE45DE"/>
    <w:rsid w:val="00CF06CD"/>
    <w:rsid w:val="00CF357C"/>
    <w:rsid w:val="00D03138"/>
    <w:rsid w:val="00D05931"/>
    <w:rsid w:val="00D15710"/>
    <w:rsid w:val="00D15DF0"/>
    <w:rsid w:val="00D16403"/>
    <w:rsid w:val="00D16EF3"/>
    <w:rsid w:val="00D2588C"/>
    <w:rsid w:val="00D34982"/>
    <w:rsid w:val="00D465F0"/>
    <w:rsid w:val="00D46645"/>
    <w:rsid w:val="00D52A71"/>
    <w:rsid w:val="00D56273"/>
    <w:rsid w:val="00D56A6E"/>
    <w:rsid w:val="00D61113"/>
    <w:rsid w:val="00D6204D"/>
    <w:rsid w:val="00D62A49"/>
    <w:rsid w:val="00D62B78"/>
    <w:rsid w:val="00D65297"/>
    <w:rsid w:val="00D72362"/>
    <w:rsid w:val="00D74F27"/>
    <w:rsid w:val="00D7571C"/>
    <w:rsid w:val="00D77EBC"/>
    <w:rsid w:val="00D80804"/>
    <w:rsid w:val="00D900FD"/>
    <w:rsid w:val="00D90697"/>
    <w:rsid w:val="00D962A2"/>
    <w:rsid w:val="00DB0558"/>
    <w:rsid w:val="00DB494C"/>
    <w:rsid w:val="00DB719E"/>
    <w:rsid w:val="00DC01DA"/>
    <w:rsid w:val="00DC366B"/>
    <w:rsid w:val="00DC72E6"/>
    <w:rsid w:val="00DD2FB3"/>
    <w:rsid w:val="00DD6DAE"/>
    <w:rsid w:val="00DD7A4B"/>
    <w:rsid w:val="00DE00E3"/>
    <w:rsid w:val="00DE1BE9"/>
    <w:rsid w:val="00DF613D"/>
    <w:rsid w:val="00DF7447"/>
    <w:rsid w:val="00E0397F"/>
    <w:rsid w:val="00E1088B"/>
    <w:rsid w:val="00E1443C"/>
    <w:rsid w:val="00E16589"/>
    <w:rsid w:val="00E2749A"/>
    <w:rsid w:val="00E47C37"/>
    <w:rsid w:val="00E5632F"/>
    <w:rsid w:val="00E66E7E"/>
    <w:rsid w:val="00E704E2"/>
    <w:rsid w:val="00E70858"/>
    <w:rsid w:val="00E8321A"/>
    <w:rsid w:val="00E844F7"/>
    <w:rsid w:val="00E84E0B"/>
    <w:rsid w:val="00E86726"/>
    <w:rsid w:val="00E913CA"/>
    <w:rsid w:val="00E9177B"/>
    <w:rsid w:val="00E9240F"/>
    <w:rsid w:val="00E94B25"/>
    <w:rsid w:val="00EA428D"/>
    <w:rsid w:val="00EA4348"/>
    <w:rsid w:val="00EA5EB8"/>
    <w:rsid w:val="00EA6665"/>
    <w:rsid w:val="00EA6EC5"/>
    <w:rsid w:val="00EC441D"/>
    <w:rsid w:val="00EC6C0D"/>
    <w:rsid w:val="00ED0030"/>
    <w:rsid w:val="00ED2694"/>
    <w:rsid w:val="00EE63AB"/>
    <w:rsid w:val="00EE71F1"/>
    <w:rsid w:val="00EF364E"/>
    <w:rsid w:val="00EF733D"/>
    <w:rsid w:val="00F04759"/>
    <w:rsid w:val="00F0605F"/>
    <w:rsid w:val="00F11AB0"/>
    <w:rsid w:val="00F1401C"/>
    <w:rsid w:val="00F143D6"/>
    <w:rsid w:val="00F208CF"/>
    <w:rsid w:val="00F265B9"/>
    <w:rsid w:val="00F2687B"/>
    <w:rsid w:val="00F328E4"/>
    <w:rsid w:val="00F32EC2"/>
    <w:rsid w:val="00F33862"/>
    <w:rsid w:val="00F349D4"/>
    <w:rsid w:val="00F34A1B"/>
    <w:rsid w:val="00F40584"/>
    <w:rsid w:val="00F42376"/>
    <w:rsid w:val="00F4668A"/>
    <w:rsid w:val="00F50D40"/>
    <w:rsid w:val="00F520A0"/>
    <w:rsid w:val="00F52DC8"/>
    <w:rsid w:val="00F54017"/>
    <w:rsid w:val="00F54929"/>
    <w:rsid w:val="00F54953"/>
    <w:rsid w:val="00F55D9E"/>
    <w:rsid w:val="00F619A1"/>
    <w:rsid w:val="00F67320"/>
    <w:rsid w:val="00F730F2"/>
    <w:rsid w:val="00F7319D"/>
    <w:rsid w:val="00F768F7"/>
    <w:rsid w:val="00F8692E"/>
    <w:rsid w:val="00F921E0"/>
    <w:rsid w:val="00F92DB6"/>
    <w:rsid w:val="00F92E35"/>
    <w:rsid w:val="00F934A8"/>
    <w:rsid w:val="00F93D4C"/>
    <w:rsid w:val="00F95202"/>
    <w:rsid w:val="00FA149B"/>
    <w:rsid w:val="00FB2C5C"/>
    <w:rsid w:val="00FB7318"/>
    <w:rsid w:val="00FC0706"/>
    <w:rsid w:val="00FC141F"/>
    <w:rsid w:val="00FC34CE"/>
    <w:rsid w:val="00FC5E7B"/>
    <w:rsid w:val="00FC6E79"/>
    <w:rsid w:val="00FC73CA"/>
    <w:rsid w:val="00FF0E7A"/>
    <w:rsid w:val="3A30227B"/>
    <w:rsid w:val="3FD24965"/>
    <w:rsid w:val="401732B6"/>
    <w:rsid w:val="42854D62"/>
    <w:rsid w:val="769C5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D766E"/>
  <w15:docId w15:val="{E1386742-EDAB-4162-9026-F110DD52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3"/>
    <w:next w:val="a3"/>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3"/>
    <w:next w:val="a3"/>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3"/>
    <w:next w:val="a3"/>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3"/>
    <w:next w:val="a3"/>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Document Map"/>
    <w:basedOn w:val="a3"/>
    <w:link w:val="a8"/>
    <w:uiPriority w:val="99"/>
    <w:semiHidden/>
    <w:unhideWhenUsed/>
    <w:qFormat/>
    <w:rPr>
      <w:rFonts w:ascii="宋体" w:eastAsia="宋体"/>
      <w:sz w:val="18"/>
      <w:szCs w:val="18"/>
    </w:rPr>
  </w:style>
  <w:style w:type="paragraph" w:styleId="a9">
    <w:name w:val="annotation text"/>
    <w:basedOn w:val="a3"/>
    <w:link w:val="aa"/>
    <w:uiPriority w:val="99"/>
    <w:unhideWhenUsed/>
    <w:qFormat/>
    <w:pPr>
      <w:jc w:val="left"/>
    </w:pPr>
  </w:style>
  <w:style w:type="paragraph" w:styleId="ab">
    <w:name w:val="Date"/>
    <w:basedOn w:val="a3"/>
    <w:next w:val="a3"/>
    <w:link w:val="ac"/>
    <w:uiPriority w:val="99"/>
    <w:semiHidden/>
    <w:unhideWhenUsed/>
    <w:qFormat/>
    <w:pPr>
      <w:ind w:leftChars="2500" w:left="100"/>
    </w:pPr>
  </w:style>
  <w:style w:type="paragraph" w:styleId="ad">
    <w:name w:val="Balloon Text"/>
    <w:basedOn w:val="a3"/>
    <w:link w:val="ae"/>
    <w:uiPriority w:val="99"/>
    <w:semiHidden/>
    <w:unhideWhenUsed/>
    <w:qFormat/>
    <w:rPr>
      <w:sz w:val="18"/>
      <w:szCs w:val="18"/>
    </w:rPr>
  </w:style>
  <w:style w:type="paragraph" w:styleId="af">
    <w:name w:val="footer"/>
    <w:basedOn w:val="a3"/>
    <w:link w:val="af0"/>
    <w:uiPriority w:val="99"/>
    <w:unhideWhenUsed/>
    <w:pPr>
      <w:tabs>
        <w:tab w:val="center" w:pos="4153"/>
        <w:tab w:val="right" w:pos="8306"/>
      </w:tabs>
      <w:snapToGrid w:val="0"/>
      <w:jc w:val="left"/>
    </w:pPr>
    <w:rPr>
      <w:sz w:val="18"/>
      <w:szCs w:val="18"/>
    </w:rPr>
  </w:style>
  <w:style w:type="paragraph" w:styleId="af1">
    <w:name w:val="header"/>
    <w:basedOn w:val="a3"/>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uiPriority w:val="39"/>
    <w:unhideWhenUsed/>
    <w:qFormat/>
  </w:style>
  <w:style w:type="paragraph" w:styleId="41">
    <w:name w:val="toc 4"/>
    <w:basedOn w:val="a3"/>
    <w:next w:val="a3"/>
    <w:uiPriority w:val="39"/>
    <w:semiHidden/>
    <w:unhideWhenUsed/>
    <w:qFormat/>
    <w:pPr>
      <w:ind w:leftChars="600" w:left="1260"/>
    </w:pPr>
  </w:style>
  <w:style w:type="paragraph" w:styleId="21">
    <w:name w:val="toc 2"/>
    <w:basedOn w:val="a3"/>
    <w:next w:val="a3"/>
    <w:uiPriority w:val="39"/>
    <w:unhideWhenUsed/>
    <w:qFormat/>
    <w:pPr>
      <w:ind w:leftChars="200" w:left="420"/>
    </w:pPr>
  </w:style>
  <w:style w:type="table" w:styleId="af3">
    <w:name w:val="Table Grid"/>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4"/>
    <w:uiPriority w:val="20"/>
    <w:qFormat/>
    <w:rPr>
      <w:i/>
      <w:iCs/>
    </w:rPr>
  </w:style>
  <w:style w:type="character" w:styleId="af5">
    <w:name w:val="Hyperlink"/>
    <w:basedOn w:val="a4"/>
    <w:uiPriority w:val="99"/>
    <w:unhideWhenUsed/>
    <w:qFormat/>
    <w:rPr>
      <w:color w:val="0000FF"/>
      <w:u w:val="single"/>
    </w:rPr>
  </w:style>
  <w:style w:type="character" w:customStyle="1" w:styleId="af2">
    <w:name w:val="页眉 字符"/>
    <w:basedOn w:val="a4"/>
    <w:link w:val="af1"/>
    <w:uiPriority w:val="99"/>
    <w:qFormat/>
    <w:rPr>
      <w:sz w:val="18"/>
      <w:szCs w:val="18"/>
    </w:rPr>
  </w:style>
  <w:style w:type="character" w:customStyle="1" w:styleId="af0">
    <w:name w:val="页脚 字符"/>
    <w:basedOn w:val="a4"/>
    <w:link w:val="af"/>
    <w:uiPriority w:val="99"/>
    <w:qFormat/>
    <w:rPr>
      <w:sz w:val="18"/>
      <w:szCs w:val="18"/>
    </w:rPr>
  </w:style>
  <w:style w:type="character" w:customStyle="1" w:styleId="ac">
    <w:name w:val="日期 字符"/>
    <w:basedOn w:val="a4"/>
    <w:link w:val="ab"/>
    <w:uiPriority w:val="99"/>
    <w:semiHidden/>
  </w:style>
  <w:style w:type="character" w:customStyle="1" w:styleId="10">
    <w:name w:val="标题 1 字符"/>
    <w:basedOn w:val="a4"/>
    <w:link w:val="1"/>
    <w:uiPriority w:val="9"/>
    <w:qFormat/>
    <w:rPr>
      <w:rFonts w:ascii="宋体" w:eastAsia="宋体" w:hAnsi="宋体" w:cs="宋体"/>
      <w:b/>
      <w:bCs/>
      <w:kern w:val="36"/>
      <w:sz w:val="48"/>
      <w:szCs w:val="48"/>
    </w:rPr>
  </w:style>
  <w:style w:type="paragraph" w:styleId="af6">
    <w:name w:val="List Paragraph"/>
    <w:basedOn w:val="a3"/>
    <w:uiPriority w:val="34"/>
    <w:qFormat/>
    <w:pPr>
      <w:ind w:firstLineChars="200" w:firstLine="420"/>
    </w:pPr>
  </w:style>
  <w:style w:type="character" w:customStyle="1" w:styleId="a8">
    <w:name w:val="文档结构图 字符"/>
    <w:basedOn w:val="a4"/>
    <w:link w:val="a7"/>
    <w:uiPriority w:val="99"/>
    <w:semiHidden/>
    <w:qFormat/>
    <w:rPr>
      <w:rFonts w:ascii="宋体" w:eastAsia="宋体"/>
      <w:sz w:val="18"/>
      <w:szCs w:val="18"/>
    </w:rPr>
  </w:style>
  <w:style w:type="character" w:customStyle="1" w:styleId="20">
    <w:name w:val="标题 2 字符"/>
    <w:basedOn w:val="a4"/>
    <w:link w:val="2"/>
    <w:uiPriority w:val="9"/>
    <w:qFormat/>
    <w:rPr>
      <w:rFonts w:asciiTheme="majorHAnsi" w:eastAsiaTheme="majorEastAsia" w:hAnsiTheme="majorHAnsi" w:cstheme="majorBidi"/>
      <w:b/>
      <w:bCs/>
      <w:sz w:val="32"/>
      <w:szCs w:val="32"/>
    </w:rPr>
  </w:style>
  <w:style w:type="character" w:customStyle="1" w:styleId="fontstyle21">
    <w:name w:val="fontstyle21"/>
    <w:qFormat/>
    <w:rPr>
      <w:rFonts w:ascii="宋体" w:eastAsia="宋体" w:hAnsi="宋体" w:hint="eastAsia"/>
      <w:color w:val="000000"/>
      <w:sz w:val="22"/>
      <w:szCs w:val="22"/>
    </w:rPr>
  </w:style>
  <w:style w:type="character" w:customStyle="1" w:styleId="ae">
    <w:name w:val="批注框文本 字符"/>
    <w:basedOn w:val="a4"/>
    <w:link w:val="ad"/>
    <w:uiPriority w:val="99"/>
    <w:semiHidden/>
    <w:qFormat/>
    <w:rPr>
      <w:sz w:val="18"/>
      <w:szCs w:val="18"/>
    </w:rPr>
  </w:style>
  <w:style w:type="character" w:customStyle="1" w:styleId="30">
    <w:name w:val="标题 3 字符"/>
    <w:basedOn w:val="a4"/>
    <w:link w:val="3"/>
    <w:uiPriority w:val="9"/>
    <w:semiHidden/>
    <w:rPr>
      <w:b/>
      <w:bCs/>
      <w:sz w:val="32"/>
      <w:szCs w:val="32"/>
    </w:rPr>
  </w:style>
  <w:style w:type="paragraph" w:customStyle="1" w:styleId="TOC1">
    <w:name w:val="TOC 标题1"/>
    <w:basedOn w:val="1"/>
    <w:next w:val="a3"/>
    <w:uiPriority w:val="39"/>
    <w:semiHidden/>
    <w:unhideWhenUsed/>
    <w:qFormat/>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af7">
    <w:name w:val="章标题"/>
    <w:next w:val="a3"/>
    <w:link w:val="Char"/>
    <w:qFormat/>
    <w:pPr>
      <w:spacing w:beforeLines="50" w:afterLines="50"/>
      <w:ind w:left="142"/>
      <w:jc w:val="both"/>
      <w:outlineLvl w:val="1"/>
    </w:pPr>
    <w:rPr>
      <w:rFonts w:ascii="黑体" w:eastAsia="黑体" w:hAnsi="Times New Roman"/>
      <w:sz w:val="21"/>
    </w:rPr>
  </w:style>
  <w:style w:type="character" w:customStyle="1" w:styleId="Char">
    <w:name w:val="章标题 Char"/>
    <w:link w:val="af7"/>
    <w:qFormat/>
    <w:rPr>
      <w:rFonts w:ascii="黑体" w:eastAsia="黑体" w:hAnsi="Times New Roman" w:cs="Times New Roman"/>
      <w:kern w:val="0"/>
      <w:szCs w:val="20"/>
    </w:rPr>
  </w:style>
  <w:style w:type="paragraph" w:customStyle="1" w:styleId="12">
    <w:name w:val="封面标准号1"/>
    <w:pPr>
      <w:widowControl w:val="0"/>
      <w:kinsoku w:val="0"/>
      <w:overflowPunct w:val="0"/>
      <w:autoSpaceDE w:val="0"/>
      <w:autoSpaceDN w:val="0"/>
      <w:spacing w:before="308"/>
      <w:jc w:val="right"/>
      <w:textAlignment w:val="center"/>
    </w:pPr>
    <w:rPr>
      <w:rFonts w:ascii="Times New Roman" w:eastAsia="宋体" w:hAnsi="Times New Roman"/>
      <w:sz w:val="28"/>
    </w:rPr>
  </w:style>
  <w:style w:type="paragraph" w:customStyle="1" w:styleId="a2">
    <w:name w:val="实施日期"/>
    <w:basedOn w:val="af8"/>
    <w:pPr>
      <w:numPr>
        <w:ilvl w:val="3"/>
        <w:numId w:val="1"/>
      </w:numPr>
      <w:ind w:left="0"/>
      <w:jc w:val="right"/>
    </w:pPr>
  </w:style>
  <w:style w:type="paragraph" w:customStyle="1" w:styleId="af8">
    <w:name w:val="发布日期"/>
    <w:rPr>
      <w:rFonts w:ascii="Times New Roman" w:eastAsia="黑体" w:hAnsi="Times New Roman"/>
      <w:sz w:val="28"/>
    </w:rPr>
  </w:style>
  <w:style w:type="paragraph" w:customStyle="1" w:styleId="a0">
    <w:name w:val="标准标志"/>
    <w:next w:val="a3"/>
    <w:qFormat/>
    <w:pPr>
      <w:numPr>
        <w:ilvl w:val="1"/>
        <w:numId w:val="1"/>
      </w:numPr>
      <w:shd w:val="solid" w:color="FFFFFF" w:fill="FFFFFF"/>
      <w:spacing w:line="0" w:lineRule="atLeast"/>
      <w:ind w:left="0"/>
      <w:jc w:val="right"/>
    </w:pPr>
    <w:rPr>
      <w:rFonts w:ascii="Times New Roman" w:eastAsia="宋体" w:hAnsi="Times New Roman"/>
      <w:b/>
      <w:w w:val="130"/>
      <w:sz w:val="96"/>
    </w:rPr>
  </w:style>
  <w:style w:type="paragraph" w:customStyle="1" w:styleId="a">
    <w:name w:val="其他标准称谓"/>
    <w:qFormat/>
    <w:pPr>
      <w:numPr>
        <w:numId w:val="1"/>
      </w:numPr>
      <w:tabs>
        <w:tab w:val="clear" w:pos="1120"/>
      </w:tabs>
      <w:spacing w:line="0" w:lineRule="atLeast"/>
      <w:ind w:firstLine="0"/>
      <w:jc w:val="distribute"/>
    </w:pPr>
    <w:rPr>
      <w:rFonts w:ascii="黑体" w:eastAsia="黑体" w:hAnsi="宋体"/>
      <w:sz w:val="52"/>
    </w:rPr>
  </w:style>
  <w:style w:type="paragraph" w:customStyle="1" w:styleId="af9">
    <w:name w:val="数字编号列项（二级）"/>
    <w:pPr>
      <w:tabs>
        <w:tab w:val="left" w:pos="1120"/>
      </w:tabs>
      <w:ind w:leftChars="400" w:left="1260" w:hangingChars="200" w:hanging="420"/>
      <w:jc w:val="both"/>
    </w:pPr>
    <w:rPr>
      <w:rFonts w:ascii="宋体" w:eastAsia="宋体" w:hAnsi="Times New Roman"/>
      <w:sz w:val="21"/>
    </w:rPr>
  </w:style>
  <w:style w:type="paragraph" w:customStyle="1" w:styleId="a1">
    <w:name w:val="示例"/>
    <w:next w:val="a3"/>
    <w:pPr>
      <w:numPr>
        <w:ilvl w:val="2"/>
        <w:numId w:val="1"/>
      </w:numPr>
      <w:tabs>
        <w:tab w:val="left" w:pos="816"/>
      </w:tabs>
      <w:ind w:left="0" w:firstLineChars="233" w:firstLine="419"/>
      <w:jc w:val="both"/>
    </w:pPr>
    <w:rPr>
      <w:rFonts w:ascii="宋体" w:eastAsia="宋体" w:hAnsi="Times New Roman"/>
      <w:sz w:val="18"/>
    </w:rPr>
  </w:style>
  <w:style w:type="character" w:customStyle="1" w:styleId="40">
    <w:name w:val="标题 4 字符"/>
    <w:basedOn w:val="a4"/>
    <w:link w:val="4"/>
    <w:uiPriority w:val="9"/>
    <w:semiHidden/>
    <w:rPr>
      <w:rFonts w:asciiTheme="majorHAnsi" w:eastAsiaTheme="majorEastAsia" w:hAnsiTheme="majorHAnsi" w:cstheme="majorBidi"/>
      <w:b/>
      <w:bCs/>
      <w:sz w:val="28"/>
      <w:szCs w:val="28"/>
    </w:rPr>
  </w:style>
  <w:style w:type="paragraph" w:customStyle="1" w:styleId="13">
    <w:name w:val="列出段落1"/>
    <w:basedOn w:val="a3"/>
    <w:uiPriority w:val="34"/>
    <w:qFormat/>
    <w:pPr>
      <w:spacing w:line="360" w:lineRule="auto"/>
      <w:ind w:firstLineChars="200" w:firstLine="420"/>
    </w:pPr>
    <w:rPr>
      <w:rFonts w:ascii="Times New Roman" w:eastAsia="宋体" w:hAnsi="Times New Roman"/>
      <w:sz w:val="24"/>
    </w:rPr>
  </w:style>
  <w:style w:type="paragraph" w:customStyle="1" w:styleId="WPSOffice1">
    <w:name w:val="WPSOffice手动目录 1"/>
  </w:style>
  <w:style w:type="paragraph" w:customStyle="1" w:styleId="WPSOffice2">
    <w:name w:val="WPSOffice手动目录 2"/>
    <w:pPr>
      <w:ind w:leftChars="200" w:left="200"/>
    </w:pPr>
  </w:style>
  <w:style w:type="character" w:styleId="afa">
    <w:name w:val="annotation reference"/>
    <w:basedOn w:val="a4"/>
    <w:uiPriority w:val="99"/>
    <w:unhideWhenUsed/>
    <w:qFormat/>
    <w:rPr>
      <w:sz w:val="21"/>
      <w:szCs w:val="21"/>
    </w:rPr>
  </w:style>
  <w:style w:type="table" w:customStyle="1" w:styleId="14">
    <w:name w:val="网格型1"/>
    <w:basedOn w:val="a5"/>
    <w:next w:val="af3"/>
    <w:uiPriority w:val="59"/>
    <w:qFormat/>
    <w:rsid w:val="00A2576B"/>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批注文字 字符"/>
    <w:basedOn w:val="a4"/>
    <w:link w:val="a9"/>
    <w:uiPriority w:val="99"/>
    <w:qFormat/>
    <w:rsid w:val="00A0125E"/>
    <w:rPr>
      <w:rFonts w:asciiTheme="minorHAnsi" w:eastAsiaTheme="minorEastAsia" w:hAnsiTheme="minorHAnsi" w:cstheme="minorBidi"/>
      <w:kern w:val="2"/>
      <w:sz w:val="21"/>
      <w:szCs w:val="22"/>
    </w:rPr>
  </w:style>
  <w:style w:type="character" w:styleId="afb">
    <w:name w:val="Placeholder Text"/>
    <w:basedOn w:val="a4"/>
    <w:uiPriority w:val="99"/>
    <w:semiHidden/>
    <w:rsid w:val="00081A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064958">
      <w:bodyDiv w:val="1"/>
      <w:marLeft w:val="0"/>
      <w:marRight w:val="0"/>
      <w:marTop w:val="0"/>
      <w:marBottom w:val="0"/>
      <w:divBdr>
        <w:top w:val="none" w:sz="0" w:space="0" w:color="auto"/>
        <w:left w:val="none" w:sz="0" w:space="0" w:color="auto"/>
        <w:bottom w:val="none" w:sz="0" w:space="0" w:color="auto"/>
        <w:right w:val="none" w:sz="0" w:space="0" w:color="auto"/>
      </w:divBdr>
    </w:div>
    <w:div w:id="884680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idu.com/link?url=w3S61SOzkw7WTkY5fdFUyHVBUXA5z9v35OGyphenY_VwiRveDC61pqeRSOykLCTW0gwvjpvs32tSJ6SpvsYPeJ_jWb1tbxchcTEtQcrQD43" TargetMode="External"/><Relationship Id="rId18" Type="http://schemas.openxmlformats.org/officeDocument/2006/relationships/hyperlink" Target="http://www.baidu.com/link?url=w3S61SOzkw7WTkY5fdFUyHVBUXA5z9v35OGyphenY_VwiRveDC61pqeRSOykLCTW0gwvjpvs32tSJ6SpvsYPeJ_jWb1tbxchcTEtQcrQD43" TargetMode="Externa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yperlink" Target="http://www.baidu.com/link?url=naMA4HvNXtmOaXsPHnH3ZiRNwAXLXzKTH8_XBkVavwPCABkKVixA1zjxsfNvK08O" TargetMode="External"/><Relationship Id="rId7" Type="http://schemas.openxmlformats.org/officeDocument/2006/relationships/footnotes" Target="footnotes.xml"/><Relationship Id="rId12" Type="http://schemas.openxmlformats.org/officeDocument/2006/relationships/hyperlink" Target="http://www.baidu.com/link?url=OMxGyIHCaMsHD9EfmYlyRejf4MfI5bt3C-boDfTOts5gxT0JyxFw8xeVDc7YwTfX" TargetMode="External"/><Relationship Id="rId17" Type="http://schemas.openxmlformats.org/officeDocument/2006/relationships/hyperlink" Target="http://www.baidu.com/link?url=OMxGyIHCaMsHD9EfmYlyRejf4MfI5bt3C-boDfTOts5gxT0JyxFw8xeVDc7YwTf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aidu.com/link?url=naMA4HvNXtmOaXsPHnH3ZiRNwAXLXzKTH8_XBkVavwPCABkKVixA1zjxsfNvK08O" TargetMode="External"/><Relationship Id="rId20" Type="http://schemas.openxmlformats.org/officeDocument/2006/relationships/hyperlink" Target="http://www.baidu.com/link?url=w86L014RsagYqBvSsOK3saCZtU4CQdR8M4hM-Apidf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www.baidu.com/link?url=w86L014RsagYqBvSsOK3saCZtU4CQdR8M4hM-ApidfO" TargetMode="External"/><Relationship Id="rId23"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hyperlink" Target="http://www.baidu.com/link?url=AfOs9lDjrUbLV5xUviK0TsIv38EYP3kF3ZGDgeY15RQcf-oFfADgJVRcDMBTkvP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baidu.com/link?url=AfOs9lDjrUbLV5xUviK0TsIv38EYP3kF3ZGDgeY15RQcf-oFfADgJVRcDMBTkvPl" TargetMode="External"/><Relationship Id="rId22" Type="http://schemas.openxmlformats.org/officeDocument/2006/relationships/image" Target="media/image1.png"/><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e4b09e-1435-4cc5-96ab-313aa0e2f7b9}"/>
        <w:category>
          <w:name w:val="常规"/>
          <w:gallery w:val="placeholder"/>
        </w:category>
        <w:types>
          <w:type w:val="bbPlcHdr"/>
        </w:types>
        <w:behaviors>
          <w:behavior w:val="content"/>
        </w:behaviors>
        <w:guid w:val="{DEE4B09E-1435-4CC5-96AB-313AA0E2F7B9}"/>
      </w:docPartPr>
      <w:docPartBody>
        <w:p w:rsidR="00E97711" w:rsidRDefault="009223BE">
          <w:r>
            <w:rPr>
              <w:color w:val="808080"/>
            </w:rPr>
            <w:t>单击此处输入文字。</w:t>
          </w:r>
        </w:p>
      </w:docPartBody>
    </w:docPart>
    <w:docPart>
      <w:docPartPr>
        <w:name w:val="{6d9ca642-5dbe-4649-bd47-00ae83a30c78}"/>
        <w:category>
          <w:name w:val="常规"/>
          <w:gallery w:val="placeholder"/>
        </w:category>
        <w:types>
          <w:type w:val="bbPlcHdr"/>
        </w:types>
        <w:behaviors>
          <w:behavior w:val="content"/>
        </w:behaviors>
        <w:guid w:val="{6D9CA642-5DBE-4649-BD47-00AE83A30C78}"/>
      </w:docPartPr>
      <w:docPartBody>
        <w:p w:rsidR="00E97711" w:rsidRDefault="009223BE">
          <w:r>
            <w:rPr>
              <w:color w:val="808080"/>
            </w:rPr>
            <w:t>单击此处输入文字。</w:t>
          </w:r>
        </w:p>
      </w:docPartBody>
    </w:docPart>
    <w:docPart>
      <w:docPartPr>
        <w:name w:val="{e67c4513-8a8f-42ea-9dd5-752f80ea54fa}"/>
        <w:category>
          <w:name w:val="常规"/>
          <w:gallery w:val="placeholder"/>
        </w:category>
        <w:types>
          <w:type w:val="bbPlcHdr"/>
        </w:types>
        <w:behaviors>
          <w:behavior w:val="content"/>
        </w:behaviors>
        <w:guid w:val="{E67C4513-8A8F-42EA-9DD5-752F80EA54FA}"/>
      </w:docPartPr>
      <w:docPartBody>
        <w:p w:rsidR="00E97711" w:rsidRDefault="009223BE">
          <w:r>
            <w:rPr>
              <w:color w:val="808080"/>
            </w:rPr>
            <w:t>单击此处输入文字。</w:t>
          </w:r>
        </w:p>
      </w:docPartBody>
    </w:docPart>
    <w:docPart>
      <w:docPartPr>
        <w:name w:val="{0689720b-2ef6-44b6-9d69-ba12136a61b0}"/>
        <w:category>
          <w:name w:val="常规"/>
          <w:gallery w:val="placeholder"/>
        </w:category>
        <w:types>
          <w:type w:val="bbPlcHdr"/>
        </w:types>
        <w:behaviors>
          <w:behavior w:val="content"/>
        </w:behaviors>
        <w:guid w:val="{0689720B-2EF6-44B6-9D69-BA12136A61B0}"/>
      </w:docPartPr>
      <w:docPartBody>
        <w:p w:rsidR="00E97711" w:rsidRDefault="009223BE">
          <w:r>
            <w:rPr>
              <w:color w:val="808080"/>
            </w:rPr>
            <w:t>单击此处输入文字。</w:t>
          </w:r>
        </w:p>
      </w:docPartBody>
    </w:docPart>
    <w:docPart>
      <w:docPartPr>
        <w:name w:val="{f44b14e9-4c7c-4145-825b-72ff2b31dd6e}"/>
        <w:category>
          <w:name w:val="常规"/>
          <w:gallery w:val="placeholder"/>
        </w:category>
        <w:types>
          <w:type w:val="bbPlcHdr"/>
        </w:types>
        <w:behaviors>
          <w:behavior w:val="content"/>
        </w:behaviors>
        <w:guid w:val="{F44B14E9-4C7C-4145-825B-72FF2B31DD6E}"/>
      </w:docPartPr>
      <w:docPartBody>
        <w:p w:rsidR="00E97711" w:rsidRDefault="009223BE">
          <w:r>
            <w:rPr>
              <w:color w:val="808080"/>
            </w:rPr>
            <w:t>单击此处输入文字。</w:t>
          </w:r>
        </w:p>
      </w:docPartBody>
    </w:docPart>
    <w:docPart>
      <w:docPartPr>
        <w:name w:val="{3a7d67cd-5a24-48e5-9ecf-fbe178f6d9d9}"/>
        <w:category>
          <w:name w:val="常规"/>
          <w:gallery w:val="placeholder"/>
        </w:category>
        <w:types>
          <w:type w:val="bbPlcHdr"/>
        </w:types>
        <w:behaviors>
          <w:behavior w:val="content"/>
        </w:behaviors>
        <w:guid w:val="{3A7D67CD-5A24-48E5-9ECF-FBE178F6D9D9}"/>
      </w:docPartPr>
      <w:docPartBody>
        <w:p w:rsidR="00E97711" w:rsidRDefault="009223BE">
          <w:r>
            <w:rPr>
              <w:color w:val="808080"/>
            </w:rPr>
            <w:t>单击此处输入文字。</w:t>
          </w:r>
        </w:p>
      </w:docPartBody>
    </w:docPart>
    <w:docPart>
      <w:docPartPr>
        <w:name w:val="{3fcf2674-9196-4661-bd05-b41dea8aa5b9}"/>
        <w:category>
          <w:name w:val="常规"/>
          <w:gallery w:val="placeholder"/>
        </w:category>
        <w:types>
          <w:type w:val="bbPlcHdr"/>
        </w:types>
        <w:behaviors>
          <w:behavior w:val="content"/>
        </w:behaviors>
        <w:guid w:val="{3FCF2674-9196-4661-BD05-B41DEA8AA5B9}"/>
      </w:docPartPr>
      <w:docPartBody>
        <w:p w:rsidR="00E97711" w:rsidRDefault="009223BE">
          <w:r>
            <w:rPr>
              <w:color w:val="808080"/>
            </w:rPr>
            <w:t>单击此处输入文字。</w:t>
          </w:r>
        </w:p>
      </w:docPartBody>
    </w:docPart>
    <w:docPart>
      <w:docPartPr>
        <w:name w:val="{317f3e86-78ac-4a38-99d9-d04b654f583e}"/>
        <w:category>
          <w:name w:val="常规"/>
          <w:gallery w:val="placeholder"/>
        </w:category>
        <w:types>
          <w:type w:val="bbPlcHdr"/>
        </w:types>
        <w:behaviors>
          <w:behavior w:val="content"/>
        </w:behaviors>
        <w:guid w:val="{317F3E86-78AC-4A38-99D9-D04B654F583E}"/>
      </w:docPartPr>
      <w:docPartBody>
        <w:p w:rsidR="00E97711" w:rsidRDefault="009223BE">
          <w:r>
            <w:rPr>
              <w:color w:val="808080"/>
            </w:rPr>
            <w:t>单击此处输入文字。</w:t>
          </w:r>
        </w:p>
      </w:docPartBody>
    </w:docPart>
    <w:docPart>
      <w:docPartPr>
        <w:name w:val="{a55c893d-f1df-47c7-93e0-9ef7f7cb9d17}"/>
        <w:category>
          <w:name w:val="常规"/>
          <w:gallery w:val="placeholder"/>
        </w:category>
        <w:types>
          <w:type w:val="bbPlcHdr"/>
        </w:types>
        <w:behaviors>
          <w:behavior w:val="content"/>
        </w:behaviors>
        <w:guid w:val="{A55C893D-F1DF-47C7-93E0-9EF7F7CB9D17}"/>
      </w:docPartPr>
      <w:docPartBody>
        <w:p w:rsidR="00E97711" w:rsidRDefault="009223BE">
          <w:r>
            <w:rPr>
              <w:color w:val="808080"/>
            </w:rPr>
            <w:t>单击此处输入文字。</w:t>
          </w:r>
        </w:p>
      </w:docPartBody>
    </w:docPart>
    <w:docPart>
      <w:docPartPr>
        <w:name w:val="{828e2805-b4b5-4175-92e3-739c0b8cb4ed}"/>
        <w:category>
          <w:name w:val="常规"/>
          <w:gallery w:val="placeholder"/>
        </w:category>
        <w:types>
          <w:type w:val="bbPlcHdr"/>
        </w:types>
        <w:behaviors>
          <w:behavior w:val="content"/>
        </w:behaviors>
        <w:guid w:val="{828E2805-B4B5-4175-92E3-739C0B8CB4ED}"/>
      </w:docPartPr>
      <w:docPartBody>
        <w:p w:rsidR="00E97711" w:rsidRDefault="009223BE">
          <w:r>
            <w:rPr>
              <w:color w:val="808080"/>
            </w:rPr>
            <w:t>单击此处输入文字。</w:t>
          </w:r>
        </w:p>
      </w:docPartBody>
    </w:docPart>
    <w:docPart>
      <w:docPartPr>
        <w:name w:val="{26c16b59-8dc7-4df4-8957-aa59eb98265a}"/>
        <w:category>
          <w:name w:val="常规"/>
          <w:gallery w:val="placeholder"/>
        </w:category>
        <w:types>
          <w:type w:val="bbPlcHdr"/>
        </w:types>
        <w:behaviors>
          <w:behavior w:val="content"/>
        </w:behaviors>
        <w:guid w:val="{26C16B59-8DC7-4DF4-8957-AA59EB98265A}"/>
      </w:docPartPr>
      <w:docPartBody>
        <w:p w:rsidR="00E97711" w:rsidRDefault="009223BE">
          <w:r>
            <w:rPr>
              <w:color w:val="808080"/>
            </w:rPr>
            <w:t>单击此处输入文字。</w:t>
          </w:r>
        </w:p>
      </w:docPartBody>
    </w:docPart>
    <w:docPart>
      <w:docPartPr>
        <w:name w:val="{122e84ce-aaa9-4781-8e03-54153f3f898b}"/>
        <w:category>
          <w:name w:val="常规"/>
          <w:gallery w:val="placeholder"/>
        </w:category>
        <w:types>
          <w:type w:val="bbPlcHdr"/>
        </w:types>
        <w:behaviors>
          <w:behavior w:val="content"/>
        </w:behaviors>
        <w:guid w:val="{122E84CE-AAA9-4781-8E03-54153F3F898B}"/>
      </w:docPartPr>
      <w:docPartBody>
        <w:p w:rsidR="00E97711" w:rsidRDefault="009223BE">
          <w:r>
            <w:rPr>
              <w:color w:val="808080"/>
            </w:rPr>
            <w:t>单击此处输入文字。</w:t>
          </w:r>
        </w:p>
      </w:docPartBody>
    </w:docPart>
    <w:docPart>
      <w:docPartPr>
        <w:name w:val="{2676a6c0-e1f1-4157-bf73-e37d22a1f300}"/>
        <w:category>
          <w:name w:val="常规"/>
          <w:gallery w:val="placeholder"/>
        </w:category>
        <w:types>
          <w:type w:val="bbPlcHdr"/>
        </w:types>
        <w:behaviors>
          <w:behavior w:val="content"/>
        </w:behaviors>
        <w:guid w:val="{2676A6C0-E1F1-4157-BF73-E37D22A1F300}"/>
      </w:docPartPr>
      <w:docPartBody>
        <w:p w:rsidR="00E97711" w:rsidRDefault="009223BE">
          <w:r>
            <w:rPr>
              <w:color w:val="808080"/>
            </w:rPr>
            <w:t>单击此处输入文字。</w:t>
          </w:r>
        </w:p>
      </w:docPartBody>
    </w:docPart>
    <w:docPart>
      <w:docPartPr>
        <w:name w:val="{031d1731-4a59-4b00-a651-ddb7fd70f2a1}"/>
        <w:category>
          <w:name w:val="常规"/>
          <w:gallery w:val="placeholder"/>
        </w:category>
        <w:types>
          <w:type w:val="bbPlcHdr"/>
        </w:types>
        <w:behaviors>
          <w:behavior w:val="content"/>
        </w:behaviors>
        <w:guid w:val="{031D1731-4A59-4B00-A651-DDB7FD70F2A1}"/>
      </w:docPartPr>
      <w:docPartBody>
        <w:p w:rsidR="00E97711" w:rsidRDefault="009223BE">
          <w:r>
            <w:rPr>
              <w:color w:val="808080"/>
            </w:rPr>
            <w:t>单击此处输入文字。</w:t>
          </w:r>
        </w:p>
      </w:docPartBody>
    </w:docPart>
    <w:docPart>
      <w:docPartPr>
        <w:name w:val="D434438394824462A2411A74C768497A"/>
        <w:category>
          <w:name w:val="常规"/>
          <w:gallery w:val="placeholder"/>
        </w:category>
        <w:types>
          <w:type w:val="bbPlcHdr"/>
        </w:types>
        <w:behaviors>
          <w:behavior w:val="content"/>
        </w:behaviors>
        <w:guid w:val="{A15E8410-1361-4D25-9A91-EEEA545B4E7B}"/>
      </w:docPartPr>
      <w:docPartBody>
        <w:p w:rsidR="003D7D3C" w:rsidRDefault="00CE534D" w:rsidP="00CE534D">
          <w:pPr>
            <w:pStyle w:val="D434438394824462A2411A74C768497A"/>
          </w:pPr>
          <w:r>
            <w:rPr>
              <w:color w:val="808080"/>
            </w:rPr>
            <w:t>单击此处输入文字。</w:t>
          </w:r>
        </w:p>
      </w:docPartBody>
    </w:docPart>
    <w:docPart>
      <w:docPartPr>
        <w:name w:val="EC173EFF87EA46348751C3243D6F463B"/>
        <w:category>
          <w:name w:val="常规"/>
          <w:gallery w:val="placeholder"/>
        </w:category>
        <w:types>
          <w:type w:val="bbPlcHdr"/>
        </w:types>
        <w:behaviors>
          <w:behavior w:val="content"/>
        </w:behaviors>
        <w:guid w:val="{3AB9E6D9-16F3-4C35-B6F5-FC008E7A3CCE}"/>
      </w:docPartPr>
      <w:docPartBody>
        <w:p w:rsidR="003D7D3C" w:rsidRDefault="00CE534D" w:rsidP="00CE534D">
          <w:pPr>
            <w:pStyle w:val="EC173EFF87EA46348751C3243D6F463B"/>
          </w:pPr>
          <w:r>
            <w:rPr>
              <w:color w:val="808080"/>
            </w:rPr>
            <w:t>单击此处输入文字。</w:t>
          </w:r>
        </w:p>
      </w:docPartBody>
    </w:docPart>
    <w:docPart>
      <w:docPartPr>
        <w:name w:val="FAF7DB941F7E4FDCB8C8F91CD33F709E"/>
        <w:category>
          <w:name w:val="常规"/>
          <w:gallery w:val="placeholder"/>
        </w:category>
        <w:types>
          <w:type w:val="bbPlcHdr"/>
        </w:types>
        <w:behaviors>
          <w:behavior w:val="content"/>
        </w:behaviors>
        <w:guid w:val="{69C8A484-F1B2-43B0-AEA2-F2F706186999}"/>
      </w:docPartPr>
      <w:docPartBody>
        <w:p w:rsidR="003D7D3C" w:rsidRDefault="00CE534D" w:rsidP="00CE534D">
          <w:pPr>
            <w:pStyle w:val="FAF7DB941F7E4FDCB8C8F91CD33F709E"/>
          </w:pPr>
          <w:r>
            <w:rPr>
              <w:color w:val="808080"/>
            </w:rPr>
            <w:t>单击此处输入文字。</w:t>
          </w:r>
        </w:p>
      </w:docPartBody>
    </w:docPart>
    <w:docPart>
      <w:docPartPr>
        <w:name w:val="7F5A14D06C514CE98ED1F4296C0899C1"/>
        <w:category>
          <w:name w:val="常规"/>
          <w:gallery w:val="placeholder"/>
        </w:category>
        <w:types>
          <w:type w:val="bbPlcHdr"/>
        </w:types>
        <w:behaviors>
          <w:behavior w:val="content"/>
        </w:behaviors>
        <w:guid w:val="{51F1E2ED-6C31-46AD-8BE6-AA4952A2EBAC}"/>
      </w:docPartPr>
      <w:docPartBody>
        <w:p w:rsidR="003D7D3C" w:rsidRDefault="00CE534D" w:rsidP="00CE534D">
          <w:pPr>
            <w:pStyle w:val="7F5A14D06C514CE98ED1F4296C0899C1"/>
          </w:pPr>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revisionView w:inkAnnotations="0"/>
  <w:defaultTabStop w:val="420"/>
  <w:characterSpacingControl w:val="doNotCompress"/>
  <w:compat>
    <w:useFELayout/>
    <w:splitPgBreakAndParaMark/>
    <w:compatSetting w:name="compatibilityMode" w:uri="http://schemas.microsoft.com/office/word" w:val="12"/>
  </w:compat>
  <w:rsids>
    <w:rsidRoot w:val="00E97711"/>
    <w:rsid w:val="00087907"/>
    <w:rsid w:val="000A58A2"/>
    <w:rsid w:val="001867EB"/>
    <w:rsid w:val="002C1131"/>
    <w:rsid w:val="003D7D3C"/>
    <w:rsid w:val="005247D7"/>
    <w:rsid w:val="005638A7"/>
    <w:rsid w:val="005749E7"/>
    <w:rsid w:val="006830D2"/>
    <w:rsid w:val="006C6E34"/>
    <w:rsid w:val="006F4CB3"/>
    <w:rsid w:val="00751D35"/>
    <w:rsid w:val="008A378A"/>
    <w:rsid w:val="008C00BE"/>
    <w:rsid w:val="009223BE"/>
    <w:rsid w:val="009954A8"/>
    <w:rsid w:val="009D7118"/>
    <w:rsid w:val="00A22831"/>
    <w:rsid w:val="00B013D0"/>
    <w:rsid w:val="00B91E0A"/>
    <w:rsid w:val="00C036CE"/>
    <w:rsid w:val="00C31286"/>
    <w:rsid w:val="00C364B7"/>
    <w:rsid w:val="00CE534D"/>
    <w:rsid w:val="00E97711"/>
    <w:rsid w:val="00EB15C9"/>
    <w:rsid w:val="00EB2290"/>
    <w:rsid w:val="00FA2809"/>
    <w:rsid w:val="00FA5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434438394824462A2411A74C768497A">
    <w:name w:val="D434438394824462A2411A74C768497A"/>
    <w:rsid w:val="00CE534D"/>
    <w:pPr>
      <w:widowControl w:val="0"/>
      <w:jc w:val="both"/>
    </w:pPr>
    <w:rPr>
      <w:kern w:val="2"/>
      <w:sz w:val="21"/>
      <w:szCs w:val="22"/>
    </w:rPr>
  </w:style>
  <w:style w:type="paragraph" w:customStyle="1" w:styleId="EC173EFF87EA46348751C3243D6F463B">
    <w:name w:val="EC173EFF87EA46348751C3243D6F463B"/>
    <w:rsid w:val="00CE534D"/>
    <w:pPr>
      <w:widowControl w:val="0"/>
      <w:jc w:val="both"/>
    </w:pPr>
    <w:rPr>
      <w:kern w:val="2"/>
      <w:sz w:val="21"/>
      <w:szCs w:val="22"/>
    </w:rPr>
  </w:style>
  <w:style w:type="paragraph" w:customStyle="1" w:styleId="FAF7DB941F7E4FDCB8C8F91CD33F709E">
    <w:name w:val="FAF7DB941F7E4FDCB8C8F91CD33F709E"/>
    <w:rsid w:val="00CE534D"/>
    <w:pPr>
      <w:widowControl w:val="0"/>
      <w:jc w:val="both"/>
    </w:pPr>
    <w:rPr>
      <w:kern w:val="2"/>
      <w:sz w:val="21"/>
      <w:szCs w:val="22"/>
    </w:rPr>
  </w:style>
  <w:style w:type="paragraph" w:customStyle="1" w:styleId="7F5A14D06C514CE98ED1F4296C0899C1">
    <w:name w:val="7F5A14D06C514CE98ED1F4296C0899C1"/>
    <w:rsid w:val="00CE534D"/>
    <w:pPr>
      <w:widowControl w:val="0"/>
      <w:jc w:val="both"/>
    </w:pPr>
    <w:rPr>
      <w:kern w:val="2"/>
      <w:sz w:val="21"/>
      <w:szCs w:val="22"/>
    </w:rPr>
  </w:style>
  <w:style w:type="character" w:styleId="a3">
    <w:name w:val="Placeholder Text"/>
    <w:basedOn w:val="a0"/>
    <w:uiPriority w:val="99"/>
    <w:semiHidden/>
    <w:rsid w:val="00EB15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C71AF0-F1B3-4A36-81BB-51C722998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1805</TotalTime>
  <Pages>18</Pages>
  <Words>2127</Words>
  <Characters>12125</Characters>
  <Application>Microsoft Office Word</Application>
  <DocSecurity>0</DocSecurity>
  <Lines>101</Lines>
  <Paragraphs>28</Paragraphs>
  <ScaleCrop>false</ScaleCrop>
  <Company>china</Company>
  <LinksUpToDate>false</LinksUpToDate>
  <CharactersWithSpaces>14224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Shan Liang|梁善</cp:lastModifiedBy>
  <cp:revision>41</cp:revision>
  <cp:lastPrinted>2019-02-26T23:35:00Z</cp:lastPrinted>
  <dcterms:created xsi:type="dcterms:W3CDTF">2019-04-27T06:51:00Z</dcterms:created>
  <dcterms:modified xsi:type="dcterms:W3CDTF">2020-09-24T07:55:00Z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