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450" w:rsidRDefault="00B206FE" w:rsidP="00E44450">
      <w:pPr>
        <w:spacing w:line="360" w:lineRule="auto"/>
        <w:jc w:val="center"/>
        <w:rPr>
          <w:b/>
          <w:sz w:val="30"/>
        </w:rPr>
      </w:pPr>
      <w:r>
        <w:rPr>
          <w:rFonts w:hint="eastAsia"/>
          <w:b/>
          <w:sz w:val="30"/>
        </w:rPr>
        <w:t>氰化亚金钾</w:t>
      </w:r>
      <w:r w:rsidR="00E44450">
        <w:rPr>
          <w:rFonts w:hint="eastAsia"/>
          <w:b/>
          <w:sz w:val="30"/>
        </w:rPr>
        <w:t>行业标准</w:t>
      </w:r>
    </w:p>
    <w:p w:rsidR="00E44450" w:rsidRDefault="00E44450" w:rsidP="00E44450">
      <w:pPr>
        <w:spacing w:line="360" w:lineRule="auto"/>
        <w:jc w:val="center"/>
        <w:rPr>
          <w:b/>
          <w:sz w:val="30"/>
        </w:rPr>
      </w:pPr>
      <w:r w:rsidRPr="00381CB2">
        <w:rPr>
          <w:rFonts w:hint="eastAsia"/>
          <w:b/>
          <w:sz w:val="30"/>
        </w:rPr>
        <w:t>编制说明</w:t>
      </w:r>
    </w:p>
    <w:p w:rsidR="00036372" w:rsidRDefault="00E44450" w:rsidP="00767CD6">
      <w:pPr>
        <w:pStyle w:val="a7"/>
        <w:numPr>
          <w:ilvl w:val="0"/>
          <w:numId w:val="4"/>
        </w:numPr>
        <w:ind w:firstLineChars="0"/>
        <w:rPr>
          <w:rFonts w:ascii="宋体" w:hAnsi="宋体"/>
          <w:b/>
          <w:szCs w:val="21"/>
        </w:rPr>
      </w:pPr>
      <w:r w:rsidRPr="00767CD6">
        <w:rPr>
          <w:rFonts w:ascii="宋体" w:hAnsi="宋体" w:hint="eastAsia"/>
          <w:b/>
          <w:szCs w:val="21"/>
        </w:rPr>
        <w:t>工作简况</w:t>
      </w:r>
    </w:p>
    <w:p w:rsidR="00EB144D" w:rsidRPr="00C9642C" w:rsidRDefault="00C9642C" w:rsidP="00C9642C">
      <w:pPr>
        <w:rPr>
          <w:rFonts w:ascii="宋体" w:hAnsi="宋体"/>
          <w:b/>
          <w:szCs w:val="21"/>
        </w:rPr>
      </w:pPr>
      <w:r>
        <w:rPr>
          <w:rFonts w:ascii="宋体" w:hAnsi="宋体" w:hint="eastAsia"/>
          <w:b/>
          <w:szCs w:val="21"/>
        </w:rPr>
        <w:t>1.</w:t>
      </w:r>
      <w:r w:rsidR="00EB144D" w:rsidRPr="00C9642C">
        <w:rPr>
          <w:rFonts w:ascii="宋体" w:hAnsi="宋体" w:hint="eastAsia"/>
          <w:b/>
          <w:szCs w:val="21"/>
        </w:rPr>
        <w:t>任务来源</w:t>
      </w:r>
    </w:p>
    <w:p w:rsidR="00B31278" w:rsidRPr="00C466D2" w:rsidRDefault="00B31278" w:rsidP="00B31278">
      <w:pPr>
        <w:rPr>
          <w:rFonts w:ascii="宋体" w:hAnsi="宋体"/>
          <w:b/>
          <w:sz w:val="24"/>
        </w:rPr>
      </w:pPr>
      <w:r w:rsidRPr="00C466D2">
        <w:rPr>
          <w:rFonts w:ascii="宋体" w:hAnsi="宋体" w:hint="eastAsia"/>
          <w:b/>
          <w:sz w:val="24"/>
        </w:rPr>
        <w:t>1.1计划批准文件名称、文号及项目编号、项目名称、计划完成年限、项目名称更改说明、 编制组成员（单位）</w:t>
      </w:r>
    </w:p>
    <w:p w:rsidR="00B31278" w:rsidRDefault="00B31278" w:rsidP="00B31278">
      <w:pPr>
        <w:spacing w:line="360" w:lineRule="auto"/>
        <w:ind w:firstLineChars="200" w:firstLine="480"/>
        <w:rPr>
          <w:rFonts w:ascii="宋体" w:hAnsi="宋体" w:cs="宋体"/>
          <w:kern w:val="0"/>
          <w:sz w:val="24"/>
        </w:rPr>
      </w:pPr>
      <w:r w:rsidRPr="00693572">
        <w:rPr>
          <w:rFonts w:ascii="宋体" w:hAnsi="宋体" w:cs="宋体" w:hint="eastAsia"/>
          <w:kern w:val="0"/>
          <w:sz w:val="24"/>
        </w:rPr>
        <w:t>根据2019年9月10日，全国有色金属标准化技术委员会《关于召开全国有色金属标准化技术委员会正式成立20周年纪念大会暨第五届有色标委会换届会议及2019年度年会的通知》（有色标委[2019]）64号）的要求，有色金属行业标准《</w:t>
      </w:r>
      <w:r w:rsidR="00B206FE">
        <w:rPr>
          <w:rFonts w:ascii="宋体" w:hAnsi="宋体" w:cs="宋体" w:hint="eastAsia"/>
          <w:kern w:val="0"/>
          <w:sz w:val="24"/>
        </w:rPr>
        <w:t>氰化亚金钾</w:t>
      </w:r>
      <w:r w:rsidRPr="00693572">
        <w:rPr>
          <w:rFonts w:ascii="宋体" w:hAnsi="宋体" w:cs="宋体" w:hint="eastAsia"/>
          <w:kern w:val="0"/>
          <w:sz w:val="24"/>
        </w:rPr>
        <w:t>》</w:t>
      </w:r>
      <w:r>
        <w:rPr>
          <w:rFonts w:ascii="宋体" w:hAnsi="宋体" w:cs="宋体" w:hint="eastAsia"/>
          <w:kern w:val="0"/>
          <w:sz w:val="24"/>
        </w:rPr>
        <w:t>修订</w:t>
      </w:r>
      <w:r w:rsidRPr="00693572">
        <w:rPr>
          <w:rFonts w:ascii="宋体" w:hAnsi="宋体" w:cs="宋体" w:hint="eastAsia"/>
          <w:kern w:val="0"/>
          <w:sz w:val="24"/>
        </w:rPr>
        <w:t>项目由全国有色金属标准化技术委员会归口，</w:t>
      </w:r>
      <w:r>
        <w:rPr>
          <w:rFonts w:ascii="宋体" w:hAnsi="宋体" w:cs="宋体" w:hint="eastAsia"/>
          <w:kern w:val="0"/>
          <w:sz w:val="24"/>
        </w:rPr>
        <w:t>项目</w:t>
      </w:r>
      <w:r w:rsidRPr="00693572">
        <w:rPr>
          <w:rFonts w:ascii="宋体" w:hAnsi="宋体" w:cs="宋体" w:hint="eastAsia"/>
          <w:kern w:val="0"/>
          <w:sz w:val="24"/>
        </w:rPr>
        <w:t>计划编号：工信厅科函[2019]126号</w:t>
      </w:r>
      <w:r>
        <w:rPr>
          <w:rFonts w:ascii="宋体" w:hAnsi="宋体" w:cs="宋体" w:hint="eastAsia"/>
          <w:kern w:val="0"/>
          <w:sz w:val="24"/>
        </w:rPr>
        <w:t>2019-0475</w:t>
      </w:r>
      <w:r w:rsidRPr="00693572">
        <w:rPr>
          <w:rFonts w:ascii="宋体" w:hAnsi="宋体" w:cs="宋体" w:hint="eastAsia"/>
          <w:kern w:val="0"/>
          <w:sz w:val="24"/>
        </w:rPr>
        <w:t>T-YS，项目周期为</w:t>
      </w:r>
      <w:r>
        <w:rPr>
          <w:rFonts w:ascii="宋体" w:hAnsi="宋体" w:cs="宋体" w:hint="eastAsia"/>
          <w:kern w:val="0"/>
          <w:sz w:val="24"/>
        </w:rPr>
        <w:t>24</w:t>
      </w:r>
      <w:r w:rsidRPr="00693572">
        <w:rPr>
          <w:rFonts w:ascii="宋体" w:hAnsi="宋体" w:cs="宋体" w:hint="eastAsia"/>
          <w:kern w:val="0"/>
          <w:sz w:val="24"/>
        </w:rPr>
        <w:t>个月，完成年限为</w:t>
      </w:r>
      <w:r>
        <w:rPr>
          <w:rFonts w:ascii="宋体" w:hAnsi="宋体" w:cs="宋体" w:hint="eastAsia"/>
          <w:kern w:val="0"/>
          <w:sz w:val="24"/>
        </w:rPr>
        <w:t>2019年9月至2021年9月</w:t>
      </w:r>
      <w:r w:rsidRPr="00693572">
        <w:rPr>
          <w:rFonts w:ascii="宋体" w:hAnsi="宋体" w:cs="宋体" w:hint="eastAsia"/>
          <w:kern w:val="0"/>
          <w:sz w:val="24"/>
        </w:rPr>
        <w:t>，标准起草单位为：贵研铂业股份有限公司</w:t>
      </w:r>
      <w:r>
        <w:rPr>
          <w:rFonts w:ascii="宋体" w:hAnsi="宋体" w:cs="宋体" w:hint="eastAsia"/>
          <w:kern w:val="0"/>
          <w:sz w:val="24"/>
        </w:rPr>
        <w:t>。其它编制组单位为：</w:t>
      </w:r>
      <w:r w:rsidR="00B206FE">
        <w:rPr>
          <w:rFonts w:ascii="宋体" w:hAnsi="宋体" w:cs="宋体" w:hint="eastAsia"/>
          <w:kern w:val="0"/>
          <w:sz w:val="24"/>
        </w:rPr>
        <w:t>紫金矿业有限公司</w:t>
      </w:r>
      <w:r>
        <w:rPr>
          <w:rFonts w:ascii="宋体" w:hAnsi="宋体" w:cs="宋体" w:hint="eastAsia"/>
          <w:kern w:val="0"/>
          <w:sz w:val="24"/>
        </w:rPr>
        <w:t>。</w:t>
      </w:r>
    </w:p>
    <w:p w:rsidR="00B31278" w:rsidRPr="00C466D2" w:rsidRDefault="00B31278" w:rsidP="00B31278">
      <w:pPr>
        <w:rPr>
          <w:rFonts w:ascii="宋体" w:hAnsi="宋体"/>
          <w:b/>
          <w:sz w:val="24"/>
        </w:rPr>
      </w:pPr>
      <w:r w:rsidRPr="00C466D2">
        <w:rPr>
          <w:rFonts w:ascii="宋体" w:hAnsi="宋体" w:hint="eastAsia"/>
          <w:b/>
          <w:sz w:val="24"/>
        </w:rPr>
        <w:t>1.2项目编制组单位变化情况</w:t>
      </w:r>
    </w:p>
    <w:p w:rsidR="00E36262" w:rsidRDefault="00B31278" w:rsidP="0003041D">
      <w:pPr>
        <w:spacing w:line="360" w:lineRule="auto"/>
        <w:ind w:firstLineChars="200" w:firstLine="480"/>
        <w:rPr>
          <w:kern w:val="0"/>
          <w:sz w:val="24"/>
        </w:rPr>
      </w:pPr>
      <w:r>
        <w:rPr>
          <w:rFonts w:hint="eastAsia"/>
          <w:kern w:val="0"/>
          <w:sz w:val="24"/>
        </w:rPr>
        <w:t>编制过程中项目编制组单位无变化。</w:t>
      </w:r>
    </w:p>
    <w:p w:rsidR="00E36262" w:rsidRDefault="00E36262" w:rsidP="00E36262">
      <w:pPr>
        <w:rPr>
          <w:rFonts w:ascii="宋体" w:hAnsi="宋体"/>
          <w:b/>
          <w:szCs w:val="21"/>
        </w:rPr>
      </w:pPr>
    </w:p>
    <w:p w:rsidR="00E36262" w:rsidRPr="00471F56" w:rsidRDefault="00E36262" w:rsidP="00E36262">
      <w:pPr>
        <w:rPr>
          <w:rFonts w:ascii="宋体" w:hAnsi="宋体"/>
          <w:b/>
          <w:sz w:val="24"/>
        </w:rPr>
      </w:pPr>
      <w:r w:rsidRPr="00471F56">
        <w:rPr>
          <w:rFonts w:ascii="宋体" w:hAnsi="宋体" w:hint="eastAsia"/>
          <w:b/>
          <w:sz w:val="24"/>
        </w:rPr>
        <w:t>2.</w:t>
      </w:r>
      <w:r>
        <w:rPr>
          <w:rFonts w:ascii="宋体" w:hAnsi="宋体" w:hint="eastAsia"/>
          <w:b/>
          <w:sz w:val="24"/>
        </w:rPr>
        <w:t>主要参加</w:t>
      </w:r>
      <w:r w:rsidRPr="00471F56">
        <w:rPr>
          <w:rFonts w:ascii="宋体" w:hAnsi="宋体" w:hint="eastAsia"/>
          <w:b/>
          <w:sz w:val="24"/>
        </w:rPr>
        <w:t>单位和工作成员及其所做的工作</w:t>
      </w:r>
    </w:p>
    <w:p w:rsidR="00E36262" w:rsidRPr="00C466D2" w:rsidRDefault="00E36262" w:rsidP="00E36262">
      <w:pPr>
        <w:rPr>
          <w:b/>
          <w:sz w:val="24"/>
        </w:rPr>
      </w:pPr>
      <w:r w:rsidRPr="00C466D2">
        <w:rPr>
          <w:rFonts w:hint="eastAsia"/>
          <w:b/>
          <w:sz w:val="24"/>
        </w:rPr>
        <w:t xml:space="preserve">2.1 </w:t>
      </w:r>
      <w:r w:rsidRPr="00C466D2">
        <w:rPr>
          <w:rFonts w:hint="eastAsia"/>
          <w:b/>
          <w:sz w:val="24"/>
        </w:rPr>
        <w:t>主要参加单位情况</w:t>
      </w:r>
    </w:p>
    <w:p w:rsidR="00E36262" w:rsidRDefault="00E36262" w:rsidP="00E36262">
      <w:pPr>
        <w:pStyle w:val="a8"/>
        <w:spacing w:before="0" w:beforeAutospacing="0" w:after="0" w:afterAutospacing="0" w:line="360" w:lineRule="auto"/>
        <w:ind w:firstLineChars="200" w:firstLine="480"/>
      </w:pPr>
      <w:r>
        <w:rPr>
          <w:rFonts w:hint="eastAsia"/>
        </w:rPr>
        <w:t>标准起草单位贵研铂业股份有限公司是由</w:t>
      </w:r>
      <w:r w:rsidRPr="001513CF">
        <w:rPr>
          <w:rFonts w:hint="eastAsia"/>
        </w:rPr>
        <w:t>中国唯一从事贵金属多学科领域综合性研究开发机构昆明贵金属研究所</w:t>
      </w:r>
      <w:r>
        <w:rPr>
          <w:rFonts w:hint="eastAsia"/>
        </w:rPr>
        <w:t>发起成立</w:t>
      </w:r>
      <w:r w:rsidRPr="001513CF">
        <w:rPr>
          <w:rFonts w:hint="eastAsia"/>
        </w:rPr>
        <w:t>的高新技术企业，于2003年在上海证券交易所上市。公司以标准引领行业发展，持续保持贵金属领域标准制(修)</w:t>
      </w:r>
      <w:r>
        <w:rPr>
          <w:rFonts w:hint="eastAsia"/>
        </w:rPr>
        <w:t>订的优势地位。截至</w:t>
      </w:r>
      <w:r w:rsidRPr="001513CF">
        <w:rPr>
          <w:rFonts w:hint="eastAsia"/>
        </w:rPr>
        <w:t>2017年末，主持和参与制订、修订国家标准72项、国家军用标准20项、行业标准114项，具备良好的工作基础。</w:t>
      </w:r>
      <w:r>
        <w:rPr>
          <w:rFonts w:hint="eastAsia"/>
        </w:rPr>
        <w:t>该产品生产部门</w:t>
      </w:r>
      <w:r w:rsidRPr="001513CF">
        <w:rPr>
          <w:rFonts w:hint="eastAsia"/>
        </w:rPr>
        <w:t>环境材料事业部</w:t>
      </w:r>
      <w:r>
        <w:rPr>
          <w:rFonts w:hint="eastAsia"/>
        </w:rPr>
        <w:t>，</w:t>
      </w:r>
      <w:r w:rsidRPr="001513CF">
        <w:rPr>
          <w:rFonts w:hint="eastAsia"/>
        </w:rPr>
        <w:t>主要从事铂</w:t>
      </w:r>
      <w:r>
        <w:rPr>
          <w:rFonts w:hint="eastAsia"/>
        </w:rPr>
        <w:t>族金属基础化合物、催化剂前驱体化合物、均相催化剂的生产及研发</w:t>
      </w:r>
      <w:r w:rsidRPr="001513CF">
        <w:rPr>
          <w:rFonts w:hint="eastAsia"/>
        </w:rPr>
        <w:t>工作，是目前我国铂</w:t>
      </w:r>
      <w:r>
        <w:rPr>
          <w:rFonts w:hint="eastAsia"/>
        </w:rPr>
        <w:t>族金属化合物的主要生产基地，产品用户遍布全国各行各业上百家企业。</w:t>
      </w:r>
    </w:p>
    <w:p w:rsidR="00E36262" w:rsidRPr="00DC6D03" w:rsidRDefault="00E36262" w:rsidP="00E36262">
      <w:pPr>
        <w:pStyle w:val="a8"/>
        <w:spacing w:before="0" w:beforeAutospacing="0" w:after="0" w:afterAutospacing="0" w:line="360" w:lineRule="auto"/>
        <w:ind w:firstLineChars="200" w:firstLine="480"/>
      </w:pPr>
      <w:r>
        <w:rPr>
          <w:rFonts w:hint="eastAsia"/>
        </w:rPr>
        <w:t>贵研铂业股份有限公司在标准起草任务落实后，积极组织相关人员</w:t>
      </w:r>
      <w:r>
        <w:rPr>
          <w:rFonts w:hint="eastAsia"/>
          <w:color w:val="000000"/>
        </w:rPr>
        <w:t>查阅和检索国内外有关该产品的技术标准和资料，同时开展对用户的走访调研工作，收集现场实测数据，征求客户使用意见，确定厂家对产品的性能要求及杂质含量允许范围，组织公司分析检测部门进行相关技术指标的检测分析研究工作，</w:t>
      </w:r>
      <w:r>
        <w:rPr>
          <w:rFonts w:hint="eastAsia"/>
          <w:color w:val="000000"/>
        </w:rPr>
        <w:lastRenderedPageBreak/>
        <w:t>确定科学可靠的检测方法，最后在结合生产实际的基础上完成了本标准草案的编制工作。</w:t>
      </w:r>
    </w:p>
    <w:p w:rsidR="00E36262" w:rsidRPr="0084296B" w:rsidRDefault="00E36262" w:rsidP="00E36262">
      <w:pPr>
        <w:spacing w:line="360" w:lineRule="auto"/>
        <w:ind w:firstLineChars="200" w:firstLine="480"/>
        <w:rPr>
          <w:rFonts w:ascii="宋体" w:hAnsi="宋体" w:cs="宋体"/>
          <w:color w:val="000000"/>
          <w:kern w:val="0"/>
          <w:sz w:val="24"/>
        </w:rPr>
      </w:pPr>
      <w:r>
        <w:rPr>
          <w:rFonts w:ascii="宋体" w:hAnsi="宋体" w:cs="宋体" w:hint="eastAsia"/>
          <w:kern w:val="0"/>
          <w:sz w:val="24"/>
        </w:rPr>
        <w:t>其它编制组单位为标准的编制提供了一些有益的建议，</w:t>
      </w:r>
      <w:r w:rsidRPr="0084296B">
        <w:rPr>
          <w:rFonts w:ascii="宋体" w:hAnsi="宋体" w:cs="宋体" w:hint="eastAsia"/>
          <w:color w:val="000000"/>
          <w:kern w:val="0"/>
          <w:sz w:val="24"/>
        </w:rPr>
        <w:t>为标准技术要求部分提供</w:t>
      </w:r>
      <w:r>
        <w:rPr>
          <w:rFonts w:ascii="宋体" w:hAnsi="宋体" w:cs="宋体" w:hint="eastAsia"/>
          <w:color w:val="000000"/>
          <w:kern w:val="0"/>
          <w:sz w:val="24"/>
        </w:rPr>
        <w:t>了</w:t>
      </w:r>
      <w:r w:rsidRPr="0084296B">
        <w:rPr>
          <w:rFonts w:ascii="宋体" w:hAnsi="宋体" w:cs="宋体" w:hint="eastAsia"/>
          <w:color w:val="000000"/>
          <w:kern w:val="0"/>
          <w:sz w:val="24"/>
        </w:rPr>
        <w:t>有力保障。</w:t>
      </w:r>
    </w:p>
    <w:p w:rsidR="00874D8C" w:rsidRDefault="00874D8C" w:rsidP="00874D8C">
      <w:pPr>
        <w:pStyle w:val="a8"/>
        <w:spacing w:before="0" w:beforeAutospacing="0" w:after="0" w:afterAutospacing="0" w:line="360" w:lineRule="auto"/>
        <w:ind w:firstLineChars="200" w:firstLine="480"/>
      </w:pPr>
      <w:r w:rsidRPr="001513CF">
        <w:rPr>
          <w:rFonts w:hint="eastAsia"/>
        </w:rPr>
        <w:t>标准主要起草人均为高级工程师，且长期从事贵金属化合物的研发及生产工作，先后</w:t>
      </w:r>
      <w:r w:rsidR="004C6B5D">
        <w:rPr>
          <w:rFonts w:hint="eastAsia"/>
        </w:rPr>
        <w:t>参与</w:t>
      </w:r>
      <w:r w:rsidR="001E0AEA">
        <w:rPr>
          <w:rFonts w:hint="eastAsia"/>
        </w:rPr>
        <w:t>修订</w:t>
      </w:r>
      <w:r w:rsidRPr="001513CF">
        <w:rPr>
          <w:rFonts w:hint="eastAsia"/>
        </w:rPr>
        <w:t>了</w:t>
      </w:r>
      <w:r w:rsidR="004C6B5D">
        <w:rPr>
          <w:rFonts w:hint="eastAsia"/>
        </w:rPr>
        <w:t>贵金属化合物</w:t>
      </w:r>
      <w:r w:rsidRPr="001513CF">
        <w:rPr>
          <w:rFonts w:hint="eastAsia"/>
        </w:rPr>
        <w:t>产品的国家标准或行业标准十余项，曾获中国有色金属行业协会的多项标准奖励，经验丰富，实践能力强。</w:t>
      </w:r>
    </w:p>
    <w:p w:rsidR="004C6B5D" w:rsidRPr="001513CF" w:rsidRDefault="004C6B5D" w:rsidP="00874D8C">
      <w:pPr>
        <w:pStyle w:val="a8"/>
        <w:spacing w:before="0" w:beforeAutospacing="0" w:after="0" w:afterAutospacing="0" w:line="360" w:lineRule="auto"/>
        <w:ind w:firstLineChars="200" w:firstLine="480"/>
      </w:pPr>
    </w:p>
    <w:p w:rsidR="00E36262" w:rsidRPr="00C466D2" w:rsidRDefault="00E36262" w:rsidP="00E36262">
      <w:pPr>
        <w:rPr>
          <w:b/>
          <w:sz w:val="24"/>
        </w:rPr>
      </w:pPr>
      <w:r w:rsidRPr="00C466D2">
        <w:rPr>
          <w:rFonts w:hint="eastAsia"/>
          <w:b/>
          <w:sz w:val="24"/>
        </w:rPr>
        <w:t>2.2</w:t>
      </w:r>
      <w:r w:rsidRPr="00C466D2">
        <w:rPr>
          <w:rFonts w:hint="eastAsia"/>
          <w:b/>
          <w:sz w:val="24"/>
        </w:rPr>
        <w:t>标准起草主要工作成员所负责的工作情况</w:t>
      </w:r>
    </w:p>
    <w:p w:rsidR="00E36262" w:rsidRDefault="00E36262" w:rsidP="00E36262">
      <w:pPr>
        <w:pStyle w:val="a8"/>
        <w:spacing w:before="0" w:beforeAutospacing="0" w:after="0" w:afterAutospacing="0" w:line="360" w:lineRule="auto"/>
        <w:ind w:firstLineChars="200" w:firstLine="480"/>
      </w:pPr>
      <w:r w:rsidRPr="001513CF">
        <w:rPr>
          <w:rFonts w:hint="eastAsia"/>
        </w:rPr>
        <w:t>标准主要起草人均为高级工程师，且长期从事贵金属化合物的研发及生产工作，先后</w:t>
      </w:r>
      <w:r>
        <w:rPr>
          <w:rFonts w:hint="eastAsia"/>
        </w:rPr>
        <w:t>参与</w:t>
      </w:r>
      <w:r w:rsidRPr="001513CF">
        <w:rPr>
          <w:rFonts w:hint="eastAsia"/>
        </w:rPr>
        <w:t>制定了</w:t>
      </w:r>
      <w:r>
        <w:rPr>
          <w:rFonts w:hint="eastAsia"/>
        </w:rPr>
        <w:t>贵金属化合物</w:t>
      </w:r>
      <w:r w:rsidRPr="001513CF">
        <w:rPr>
          <w:rFonts w:hint="eastAsia"/>
        </w:rPr>
        <w:t>产品的国家标准或行业标准十余项，曾获中国有色金属行业协会的多项标准奖励，经验丰富，实践能力强。</w:t>
      </w:r>
      <w:r>
        <w:rPr>
          <w:rFonts w:hint="eastAsia"/>
        </w:rPr>
        <w:t>标准起草人及工作职责见表一。</w:t>
      </w:r>
    </w:p>
    <w:p w:rsidR="00874D8C" w:rsidRDefault="00AC4FE1" w:rsidP="00320EBE">
      <w:pPr>
        <w:ind w:firstLineChars="1000" w:firstLine="2400"/>
        <w:rPr>
          <w:sz w:val="24"/>
        </w:rPr>
      </w:pPr>
      <w:r>
        <w:rPr>
          <w:rFonts w:hint="eastAsia"/>
          <w:sz w:val="24"/>
        </w:rPr>
        <w:t>表一</w:t>
      </w:r>
      <w:r>
        <w:rPr>
          <w:rFonts w:hint="eastAsia"/>
          <w:sz w:val="24"/>
        </w:rPr>
        <w:t xml:space="preserve"> </w:t>
      </w:r>
      <w:r>
        <w:rPr>
          <w:rFonts w:hint="eastAsia"/>
          <w:sz w:val="24"/>
        </w:rPr>
        <w:t>主要起草人及工作职责</w:t>
      </w:r>
    </w:p>
    <w:tbl>
      <w:tblPr>
        <w:tblStyle w:val="ae"/>
        <w:tblW w:w="0" w:type="auto"/>
        <w:tblLook w:val="04A0" w:firstRow="1" w:lastRow="0" w:firstColumn="1" w:lastColumn="0" w:noHBand="0" w:noVBand="1"/>
      </w:tblPr>
      <w:tblGrid>
        <w:gridCol w:w="4148"/>
        <w:gridCol w:w="4148"/>
      </w:tblGrid>
      <w:tr w:rsidR="00AC4FE1" w:rsidTr="00AC4FE1">
        <w:tc>
          <w:tcPr>
            <w:tcW w:w="4261" w:type="dxa"/>
          </w:tcPr>
          <w:p w:rsidR="00AC4FE1" w:rsidRDefault="00AC4FE1" w:rsidP="00874D8C">
            <w:pPr>
              <w:rPr>
                <w:sz w:val="24"/>
              </w:rPr>
            </w:pPr>
            <w:r>
              <w:rPr>
                <w:rFonts w:hint="eastAsia"/>
                <w:sz w:val="24"/>
              </w:rPr>
              <w:t>起草人</w:t>
            </w:r>
          </w:p>
        </w:tc>
        <w:tc>
          <w:tcPr>
            <w:tcW w:w="4261" w:type="dxa"/>
          </w:tcPr>
          <w:p w:rsidR="00AC4FE1" w:rsidRDefault="00AC4FE1" w:rsidP="00874D8C">
            <w:pPr>
              <w:rPr>
                <w:sz w:val="24"/>
              </w:rPr>
            </w:pPr>
            <w:r>
              <w:rPr>
                <w:rFonts w:hint="eastAsia"/>
                <w:sz w:val="24"/>
              </w:rPr>
              <w:t>工作职责</w:t>
            </w:r>
          </w:p>
        </w:tc>
      </w:tr>
      <w:tr w:rsidR="00AC4FE1" w:rsidTr="00AC4FE1">
        <w:tc>
          <w:tcPr>
            <w:tcW w:w="4261" w:type="dxa"/>
          </w:tcPr>
          <w:p w:rsidR="00AC4FE1" w:rsidRDefault="00B206FE" w:rsidP="00874D8C">
            <w:pPr>
              <w:rPr>
                <w:sz w:val="24"/>
              </w:rPr>
            </w:pPr>
            <w:r>
              <w:rPr>
                <w:rFonts w:hint="eastAsia"/>
                <w:sz w:val="24"/>
              </w:rPr>
              <w:t>刘健</w:t>
            </w:r>
            <w:r>
              <w:rPr>
                <w:rFonts w:hint="eastAsia"/>
                <w:sz w:val="24"/>
              </w:rPr>
              <w:t xml:space="preserve"> </w:t>
            </w:r>
            <w:r>
              <w:rPr>
                <w:sz w:val="24"/>
              </w:rPr>
              <w:t xml:space="preserve"> </w:t>
            </w:r>
          </w:p>
        </w:tc>
        <w:tc>
          <w:tcPr>
            <w:tcW w:w="4261" w:type="dxa"/>
          </w:tcPr>
          <w:p w:rsidR="00AC4FE1" w:rsidRDefault="00432C21" w:rsidP="00874D8C">
            <w:pPr>
              <w:rPr>
                <w:sz w:val="24"/>
              </w:rPr>
            </w:pPr>
            <w:r>
              <w:rPr>
                <w:rFonts w:hint="eastAsia"/>
                <w:sz w:val="24"/>
              </w:rPr>
              <w:t>主要负责人，</w:t>
            </w:r>
            <w:r w:rsidR="00761F8A">
              <w:rPr>
                <w:rFonts w:hint="eastAsia"/>
                <w:sz w:val="24"/>
              </w:rPr>
              <w:t>负责</w:t>
            </w:r>
            <w:r w:rsidR="00AC4FE1">
              <w:rPr>
                <w:rFonts w:hint="eastAsia"/>
                <w:sz w:val="24"/>
              </w:rPr>
              <w:t>标准的编写、试验方案确定及组织协调工作。</w:t>
            </w:r>
          </w:p>
        </w:tc>
      </w:tr>
      <w:tr w:rsidR="00AC4FE1" w:rsidTr="00AC4FE1">
        <w:tc>
          <w:tcPr>
            <w:tcW w:w="4261" w:type="dxa"/>
          </w:tcPr>
          <w:p w:rsidR="00AC4FE1" w:rsidRDefault="00AC4FE1" w:rsidP="00874D8C">
            <w:pPr>
              <w:rPr>
                <w:sz w:val="24"/>
              </w:rPr>
            </w:pPr>
            <w:r>
              <w:rPr>
                <w:rFonts w:hint="eastAsia"/>
                <w:sz w:val="24"/>
              </w:rPr>
              <w:t>沈善问</w:t>
            </w:r>
          </w:p>
        </w:tc>
        <w:tc>
          <w:tcPr>
            <w:tcW w:w="4261" w:type="dxa"/>
          </w:tcPr>
          <w:p w:rsidR="00AC4FE1" w:rsidRDefault="00AC4FE1" w:rsidP="00874D8C">
            <w:pPr>
              <w:rPr>
                <w:sz w:val="24"/>
              </w:rPr>
            </w:pPr>
            <w:r>
              <w:rPr>
                <w:rFonts w:hint="eastAsia"/>
                <w:sz w:val="24"/>
              </w:rPr>
              <w:t>技术指导及客户调研工作</w:t>
            </w:r>
          </w:p>
        </w:tc>
      </w:tr>
      <w:tr w:rsidR="00AC4FE1" w:rsidTr="00AC4FE1">
        <w:tc>
          <w:tcPr>
            <w:tcW w:w="4261" w:type="dxa"/>
          </w:tcPr>
          <w:p w:rsidR="00AC4FE1" w:rsidRDefault="00AC4FE1" w:rsidP="00874D8C">
            <w:pPr>
              <w:rPr>
                <w:sz w:val="24"/>
              </w:rPr>
            </w:pPr>
            <w:r>
              <w:rPr>
                <w:rFonts w:hint="eastAsia"/>
                <w:sz w:val="24"/>
              </w:rPr>
              <w:t>雷怀东</w:t>
            </w:r>
          </w:p>
        </w:tc>
        <w:tc>
          <w:tcPr>
            <w:tcW w:w="4261" w:type="dxa"/>
          </w:tcPr>
          <w:p w:rsidR="00AC4FE1" w:rsidRDefault="00AC4FE1" w:rsidP="00874D8C">
            <w:pPr>
              <w:rPr>
                <w:sz w:val="24"/>
              </w:rPr>
            </w:pPr>
            <w:r>
              <w:rPr>
                <w:rFonts w:hint="eastAsia"/>
                <w:sz w:val="24"/>
              </w:rPr>
              <w:t>客户调研工作</w:t>
            </w:r>
          </w:p>
        </w:tc>
      </w:tr>
      <w:tr w:rsidR="00AC4FE1" w:rsidTr="00AC4FE1">
        <w:tc>
          <w:tcPr>
            <w:tcW w:w="4261" w:type="dxa"/>
          </w:tcPr>
          <w:p w:rsidR="00AC4FE1" w:rsidRDefault="00AC4FE1" w:rsidP="00B206FE">
            <w:pPr>
              <w:rPr>
                <w:sz w:val="24"/>
              </w:rPr>
            </w:pPr>
            <w:r>
              <w:rPr>
                <w:rFonts w:hint="eastAsia"/>
                <w:sz w:val="24"/>
              </w:rPr>
              <w:t>黄凯贤、郝德孟、张机龙、</w:t>
            </w:r>
            <w:r w:rsidR="00B206FE">
              <w:rPr>
                <w:rFonts w:hint="eastAsia"/>
                <w:sz w:val="24"/>
              </w:rPr>
              <w:t>匡飞平</w:t>
            </w:r>
            <w:r>
              <w:rPr>
                <w:rFonts w:hint="eastAsia"/>
                <w:sz w:val="24"/>
              </w:rPr>
              <w:t>、</w:t>
            </w:r>
          </w:p>
        </w:tc>
        <w:tc>
          <w:tcPr>
            <w:tcW w:w="4261" w:type="dxa"/>
          </w:tcPr>
          <w:p w:rsidR="00AC4FE1" w:rsidRDefault="00AC4FE1" w:rsidP="00874D8C">
            <w:pPr>
              <w:rPr>
                <w:sz w:val="24"/>
              </w:rPr>
            </w:pPr>
            <w:r>
              <w:rPr>
                <w:rFonts w:hint="eastAsia"/>
                <w:sz w:val="24"/>
              </w:rPr>
              <w:t>产品生产及试验数据积累</w:t>
            </w:r>
          </w:p>
        </w:tc>
      </w:tr>
      <w:tr w:rsidR="00AC4FE1" w:rsidTr="00AC4FE1">
        <w:tc>
          <w:tcPr>
            <w:tcW w:w="4261" w:type="dxa"/>
          </w:tcPr>
          <w:p w:rsidR="00AC4FE1" w:rsidRDefault="00B206FE" w:rsidP="00874D8C">
            <w:pPr>
              <w:rPr>
                <w:sz w:val="24"/>
              </w:rPr>
            </w:pPr>
            <w:r>
              <w:rPr>
                <w:rFonts w:hint="eastAsia"/>
                <w:sz w:val="24"/>
              </w:rPr>
              <w:t>李秋莹、</w:t>
            </w:r>
            <w:r>
              <w:rPr>
                <w:rFonts w:hint="eastAsia"/>
                <w:sz w:val="24"/>
              </w:rPr>
              <w:t xml:space="preserve"> </w:t>
            </w:r>
            <w:r>
              <w:rPr>
                <w:sz w:val="24"/>
              </w:rPr>
              <w:t xml:space="preserve">  </w:t>
            </w:r>
            <w:r>
              <w:rPr>
                <w:rFonts w:hint="eastAsia"/>
                <w:sz w:val="24"/>
              </w:rPr>
              <w:t>金亚秋</w:t>
            </w:r>
          </w:p>
        </w:tc>
        <w:tc>
          <w:tcPr>
            <w:tcW w:w="4261" w:type="dxa"/>
          </w:tcPr>
          <w:p w:rsidR="00AC4FE1" w:rsidRDefault="00AC4FE1" w:rsidP="00874D8C">
            <w:pPr>
              <w:rPr>
                <w:sz w:val="24"/>
              </w:rPr>
            </w:pPr>
            <w:r>
              <w:rPr>
                <w:rFonts w:hint="eastAsia"/>
                <w:sz w:val="24"/>
              </w:rPr>
              <w:t>产品分析检测</w:t>
            </w:r>
            <w:r w:rsidR="00432C21">
              <w:rPr>
                <w:rFonts w:hint="eastAsia"/>
                <w:sz w:val="24"/>
              </w:rPr>
              <w:t>方法研究</w:t>
            </w:r>
          </w:p>
        </w:tc>
      </w:tr>
      <w:tr w:rsidR="00AC4FE1" w:rsidTr="00AC4FE1">
        <w:tc>
          <w:tcPr>
            <w:tcW w:w="4261" w:type="dxa"/>
          </w:tcPr>
          <w:p w:rsidR="00AC4FE1" w:rsidRDefault="00432C21" w:rsidP="00874D8C">
            <w:pPr>
              <w:rPr>
                <w:sz w:val="24"/>
              </w:rPr>
            </w:pPr>
            <w:r>
              <w:rPr>
                <w:rFonts w:hint="eastAsia"/>
                <w:sz w:val="24"/>
              </w:rPr>
              <w:t>朱武</w:t>
            </w:r>
            <w:r w:rsidR="0025524C">
              <w:rPr>
                <w:rFonts w:hint="eastAsia"/>
                <w:sz w:val="24"/>
              </w:rPr>
              <w:t>勋</w:t>
            </w:r>
          </w:p>
        </w:tc>
        <w:tc>
          <w:tcPr>
            <w:tcW w:w="4261" w:type="dxa"/>
          </w:tcPr>
          <w:p w:rsidR="00AC4FE1" w:rsidRDefault="00432C21" w:rsidP="00874D8C">
            <w:pPr>
              <w:rPr>
                <w:sz w:val="24"/>
              </w:rPr>
            </w:pPr>
            <w:r>
              <w:rPr>
                <w:rFonts w:hint="eastAsia"/>
                <w:sz w:val="24"/>
              </w:rPr>
              <w:t>组织协调工作</w:t>
            </w:r>
          </w:p>
        </w:tc>
      </w:tr>
    </w:tbl>
    <w:p w:rsidR="00AC4FE1" w:rsidRPr="00874D8C" w:rsidRDefault="00AC4FE1" w:rsidP="00874D8C">
      <w:pPr>
        <w:rPr>
          <w:sz w:val="24"/>
        </w:rPr>
      </w:pPr>
    </w:p>
    <w:p w:rsidR="00432C21" w:rsidRPr="00E36262" w:rsidRDefault="00C9642C" w:rsidP="00C9642C">
      <w:pPr>
        <w:rPr>
          <w:rFonts w:ascii="宋体" w:hAnsi="宋体"/>
          <w:b/>
          <w:sz w:val="24"/>
        </w:rPr>
      </w:pPr>
      <w:r w:rsidRPr="00E36262">
        <w:rPr>
          <w:rFonts w:ascii="宋体" w:hAnsi="宋体" w:hint="eastAsia"/>
          <w:b/>
          <w:sz w:val="24"/>
        </w:rPr>
        <w:t>3.</w:t>
      </w:r>
      <w:r w:rsidR="00432C21" w:rsidRPr="00E36262">
        <w:rPr>
          <w:rFonts w:ascii="宋体" w:hAnsi="宋体" w:hint="eastAsia"/>
          <w:b/>
          <w:sz w:val="24"/>
        </w:rPr>
        <w:t>主要工作过程</w:t>
      </w:r>
    </w:p>
    <w:p w:rsidR="00E36262" w:rsidRPr="00C466D2" w:rsidRDefault="00E36262" w:rsidP="00E36262">
      <w:pPr>
        <w:spacing w:line="360" w:lineRule="auto"/>
        <w:rPr>
          <w:rFonts w:ascii="宋体" w:hAnsi="宋体"/>
          <w:b/>
          <w:sz w:val="24"/>
        </w:rPr>
      </w:pPr>
      <w:r w:rsidRPr="00C466D2">
        <w:rPr>
          <w:rFonts w:ascii="宋体" w:hAnsi="宋体" w:hint="eastAsia"/>
          <w:b/>
          <w:sz w:val="24"/>
        </w:rPr>
        <w:t>3.1 预研阶段</w:t>
      </w:r>
    </w:p>
    <w:p w:rsidR="00E36262" w:rsidRDefault="00E36262" w:rsidP="00E36262">
      <w:pPr>
        <w:spacing w:line="360" w:lineRule="auto"/>
        <w:ind w:firstLineChars="200" w:firstLine="480"/>
        <w:rPr>
          <w:color w:val="000000"/>
          <w:kern w:val="0"/>
          <w:sz w:val="24"/>
        </w:rPr>
      </w:pPr>
      <w:r w:rsidRPr="00822D51">
        <w:rPr>
          <w:rFonts w:hint="eastAsia"/>
          <w:color w:val="000000"/>
          <w:kern w:val="0"/>
          <w:sz w:val="24"/>
        </w:rPr>
        <w:t>201</w:t>
      </w:r>
      <w:r>
        <w:rPr>
          <w:rFonts w:hint="eastAsia"/>
          <w:color w:val="000000"/>
          <w:kern w:val="0"/>
          <w:sz w:val="24"/>
        </w:rPr>
        <w:t>8</w:t>
      </w:r>
      <w:r w:rsidRPr="00822D51">
        <w:rPr>
          <w:rFonts w:hint="eastAsia"/>
          <w:color w:val="000000"/>
          <w:kern w:val="0"/>
          <w:sz w:val="24"/>
        </w:rPr>
        <w:t>年</w:t>
      </w:r>
      <w:r>
        <w:rPr>
          <w:rFonts w:hint="eastAsia"/>
          <w:color w:val="000000"/>
          <w:kern w:val="0"/>
          <w:sz w:val="24"/>
        </w:rPr>
        <w:t>2</w:t>
      </w:r>
      <w:r>
        <w:rPr>
          <w:rFonts w:hint="eastAsia"/>
          <w:color w:val="000000"/>
          <w:kern w:val="0"/>
          <w:sz w:val="24"/>
        </w:rPr>
        <w:t>月，由全国有色金属标准化技术委员会发函组织标准编制组相关单位，</w:t>
      </w:r>
      <w:r w:rsidRPr="00822D51">
        <w:rPr>
          <w:rFonts w:hint="eastAsia"/>
          <w:color w:val="000000"/>
          <w:kern w:val="0"/>
          <w:sz w:val="24"/>
        </w:rPr>
        <w:t>奔赴</w:t>
      </w:r>
      <w:r>
        <w:rPr>
          <w:rFonts w:hint="eastAsia"/>
          <w:color w:val="000000"/>
          <w:kern w:val="0"/>
          <w:sz w:val="24"/>
        </w:rPr>
        <w:t>贵研铂业股份有限公司、</w:t>
      </w:r>
      <w:r w:rsidR="00B206FE">
        <w:rPr>
          <w:rFonts w:ascii="宋体" w:hAnsi="宋体" w:cs="宋体" w:hint="eastAsia"/>
          <w:kern w:val="0"/>
          <w:sz w:val="24"/>
        </w:rPr>
        <w:t>紫金矿业</w:t>
      </w:r>
      <w:r>
        <w:rPr>
          <w:rFonts w:ascii="宋体" w:hAnsi="宋体" w:cs="宋体" w:hint="eastAsia"/>
          <w:kern w:val="0"/>
          <w:sz w:val="24"/>
        </w:rPr>
        <w:t>有限公司</w:t>
      </w:r>
      <w:r>
        <w:rPr>
          <w:rFonts w:hint="eastAsia"/>
          <w:color w:val="000000"/>
          <w:kern w:val="0"/>
          <w:sz w:val="24"/>
        </w:rPr>
        <w:t>等单位进行了</w:t>
      </w:r>
      <w:r w:rsidRPr="00822D51">
        <w:rPr>
          <w:rFonts w:hint="eastAsia"/>
          <w:color w:val="000000"/>
          <w:kern w:val="0"/>
          <w:sz w:val="24"/>
        </w:rPr>
        <w:t>第</w:t>
      </w:r>
      <w:r>
        <w:rPr>
          <w:rFonts w:hint="eastAsia"/>
          <w:color w:val="000000"/>
          <w:kern w:val="0"/>
          <w:sz w:val="24"/>
        </w:rPr>
        <w:t>一</w:t>
      </w:r>
      <w:r w:rsidRPr="00822D51">
        <w:rPr>
          <w:rFonts w:hint="eastAsia"/>
          <w:color w:val="000000"/>
          <w:kern w:val="0"/>
          <w:sz w:val="24"/>
        </w:rPr>
        <w:t>次现场调研，具体内容为：了解</w:t>
      </w:r>
      <w:r w:rsidR="00B206FE">
        <w:rPr>
          <w:rFonts w:hint="eastAsia"/>
          <w:color w:val="000000"/>
          <w:kern w:val="0"/>
          <w:sz w:val="24"/>
        </w:rPr>
        <w:t>氰化亚金钾</w:t>
      </w:r>
      <w:r>
        <w:rPr>
          <w:rFonts w:hint="eastAsia"/>
          <w:color w:val="000000"/>
          <w:kern w:val="0"/>
          <w:sz w:val="24"/>
        </w:rPr>
        <w:t>的生产</w:t>
      </w:r>
      <w:r w:rsidRPr="00822D51">
        <w:rPr>
          <w:rFonts w:hint="eastAsia"/>
          <w:color w:val="000000"/>
          <w:kern w:val="0"/>
          <w:sz w:val="24"/>
        </w:rPr>
        <w:t>及应用情况，与企业技术人员深入讨论技术标准的具体技术要求，参观企业现场工作清况，根据此次调研情况，由主编单位整理并修订形成标准讨论稿。</w:t>
      </w:r>
    </w:p>
    <w:p w:rsidR="00E36262" w:rsidRPr="00C466D2" w:rsidRDefault="00E36262" w:rsidP="00E36262">
      <w:pPr>
        <w:spacing w:line="360" w:lineRule="auto"/>
        <w:rPr>
          <w:rFonts w:ascii="宋体" w:hAnsi="宋体"/>
          <w:b/>
          <w:sz w:val="24"/>
        </w:rPr>
      </w:pPr>
      <w:r w:rsidRPr="00C466D2">
        <w:rPr>
          <w:rFonts w:ascii="宋体" w:hAnsi="宋体" w:hint="eastAsia"/>
          <w:b/>
          <w:sz w:val="24"/>
        </w:rPr>
        <w:t>3.2 立项阶段</w:t>
      </w:r>
    </w:p>
    <w:p w:rsidR="00E36262" w:rsidRPr="00D21BAE" w:rsidRDefault="00E36262" w:rsidP="00E36262">
      <w:pPr>
        <w:spacing w:line="360" w:lineRule="auto"/>
        <w:ind w:firstLineChars="200" w:firstLine="480"/>
        <w:rPr>
          <w:color w:val="000000"/>
          <w:kern w:val="0"/>
          <w:sz w:val="24"/>
        </w:rPr>
      </w:pPr>
      <w:r>
        <w:rPr>
          <w:rFonts w:hint="eastAsia"/>
          <w:color w:val="000000"/>
          <w:kern w:val="0"/>
          <w:sz w:val="24"/>
        </w:rPr>
        <w:t>2018</w:t>
      </w:r>
      <w:r w:rsidRPr="00D21BAE">
        <w:rPr>
          <w:rFonts w:hint="eastAsia"/>
          <w:color w:val="000000"/>
          <w:kern w:val="0"/>
          <w:sz w:val="24"/>
        </w:rPr>
        <w:t>年</w:t>
      </w:r>
      <w:r>
        <w:rPr>
          <w:rFonts w:hint="eastAsia"/>
          <w:color w:val="000000"/>
          <w:kern w:val="0"/>
          <w:sz w:val="24"/>
        </w:rPr>
        <w:t>2</w:t>
      </w:r>
      <w:r w:rsidRPr="00D21BAE">
        <w:rPr>
          <w:rFonts w:hint="eastAsia"/>
          <w:color w:val="000000"/>
          <w:kern w:val="0"/>
          <w:sz w:val="24"/>
        </w:rPr>
        <w:t>月，</w:t>
      </w:r>
      <w:r w:rsidRPr="00741BA7">
        <w:rPr>
          <w:color w:val="000000"/>
          <w:kern w:val="0"/>
          <w:sz w:val="24"/>
        </w:rPr>
        <w:t>贵研铂业股份有限公司</w:t>
      </w:r>
      <w:r w:rsidRPr="00D21BAE">
        <w:rPr>
          <w:rFonts w:hint="eastAsia"/>
          <w:color w:val="000000"/>
          <w:kern w:val="0"/>
          <w:sz w:val="24"/>
        </w:rPr>
        <w:t>向全体委员会议提交了《</w:t>
      </w:r>
      <w:r w:rsidR="00B206FE">
        <w:rPr>
          <w:rFonts w:hint="eastAsia"/>
          <w:color w:val="000000"/>
          <w:kern w:val="0"/>
          <w:sz w:val="24"/>
        </w:rPr>
        <w:t>氰化亚金钾</w:t>
      </w:r>
      <w:r w:rsidRPr="00D21BAE">
        <w:rPr>
          <w:rFonts w:hint="eastAsia"/>
          <w:color w:val="000000"/>
          <w:kern w:val="0"/>
          <w:sz w:val="24"/>
        </w:rPr>
        <w:t>》标准项目</w:t>
      </w:r>
      <w:r>
        <w:rPr>
          <w:rFonts w:hint="eastAsia"/>
          <w:color w:val="000000"/>
          <w:kern w:val="0"/>
          <w:sz w:val="24"/>
        </w:rPr>
        <w:t>修订</w:t>
      </w:r>
      <w:r w:rsidRPr="00D21BAE">
        <w:rPr>
          <w:rFonts w:hint="eastAsia"/>
          <w:color w:val="000000"/>
          <w:kern w:val="0"/>
          <w:sz w:val="24"/>
        </w:rPr>
        <w:t>建议书、</w:t>
      </w:r>
      <w:r w:rsidRPr="00D21BAE">
        <w:rPr>
          <w:rFonts w:hint="eastAsia"/>
          <w:color w:val="000000"/>
          <w:kern w:val="0"/>
          <w:sz w:val="24"/>
        </w:rPr>
        <w:t xml:space="preserve"> </w:t>
      </w:r>
      <w:r>
        <w:rPr>
          <w:rFonts w:hint="eastAsia"/>
          <w:color w:val="000000"/>
          <w:kern w:val="0"/>
          <w:sz w:val="24"/>
        </w:rPr>
        <w:t>标准修订草案及标准修订立项说明等材料，全体委员会</w:t>
      </w:r>
      <w:r>
        <w:rPr>
          <w:rFonts w:hint="eastAsia"/>
          <w:color w:val="000000"/>
          <w:kern w:val="0"/>
          <w:sz w:val="24"/>
        </w:rPr>
        <w:lastRenderedPageBreak/>
        <w:t>议论证结论为同意行业</w:t>
      </w:r>
      <w:r w:rsidRPr="00D21BAE">
        <w:rPr>
          <w:rFonts w:hint="eastAsia"/>
          <w:color w:val="000000"/>
          <w:kern w:val="0"/>
          <w:sz w:val="24"/>
        </w:rPr>
        <w:t>标准</w:t>
      </w:r>
      <w:r>
        <w:rPr>
          <w:rFonts w:hint="eastAsia"/>
          <w:color w:val="000000"/>
          <w:kern w:val="0"/>
          <w:sz w:val="24"/>
        </w:rPr>
        <w:t>修订</w:t>
      </w:r>
      <w:r w:rsidRPr="00D21BAE">
        <w:rPr>
          <w:rFonts w:hint="eastAsia"/>
          <w:color w:val="000000"/>
          <w:kern w:val="0"/>
          <w:sz w:val="24"/>
        </w:rPr>
        <w:t>立项。</w:t>
      </w:r>
    </w:p>
    <w:p w:rsidR="00E36262" w:rsidRPr="00741BA7" w:rsidRDefault="00E36262" w:rsidP="00E36262">
      <w:pPr>
        <w:pStyle w:val="Default"/>
        <w:spacing w:line="360" w:lineRule="auto"/>
        <w:ind w:firstLine="420"/>
        <w:rPr>
          <w:rFonts w:ascii="Times New Roman" w:hAnsi="Times New Roman" w:cs="Times New Roman"/>
        </w:rPr>
      </w:pPr>
      <w:r>
        <w:rPr>
          <w:rFonts w:ascii="Times New Roman" w:hAnsi="Times New Roman"/>
        </w:rPr>
        <w:t>2018</w:t>
      </w:r>
      <w:r w:rsidRPr="00CC6AC4">
        <w:rPr>
          <w:rFonts w:ascii="Times New Roman" w:hAnsi="Times New Roman"/>
        </w:rPr>
        <w:t>年</w:t>
      </w:r>
      <w:r>
        <w:rPr>
          <w:rFonts w:ascii="Times New Roman" w:hAnsi="Times New Roman"/>
        </w:rPr>
        <w:t>4</w:t>
      </w:r>
      <w:r w:rsidRPr="00CC6AC4">
        <w:rPr>
          <w:rFonts w:ascii="Times New Roman" w:hAnsi="Times New Roman"/>
        </w:rPr>
        <w:t>月</w:t>
      </w:r>
      <w:r w:rsidRPr="00741BA7">
        <w:rPr>
          <w:rFonts w:ascii="Times New Roman" w:hAnsi="Times New Roman" w:cs="Times New Roman" w:hint="eastAsia"/>
        </w:rPr>
        <w:t>，</w:t>
      </w:r>
      <w:r w:rsidRPr="00693572">
        <w:rPr>
          <w:rFonts w:hAnsi="宋体" w:hint="eastAsia"/>
        </w:rPr>
        <w:t>全国有色金属标准化技术委员</w:t>
      </w:r>
      <w:r w:rsidRPr="00741BA7">
        <w:rPr>
          <w:rFonts w:ascii="Times New Roman" w:hAnsi="Times New Roman" w:cs="Times New Roman" w:hint="eastAsia"/>
        </w:rPr>
        <w:t>下达了</w:t>
      </w:r>
      <w:r>
        <w:rPr>
          <w:rFonts w:ascii="Times New Roman" w:hAnsi="Times New Roman" w:cs="Times New Roman" w:hint="eastAsia"/>
        </w:rPr>
        <w:t>修订</w:t>
      </w:r>
      <w:r w:rsidRPr="00741BA7">
        <w:rPr>
          <w:rFonts w:ascii="Times New Roman" w:hAnsi="Times New Roman" w:cs="Times New Roman" w:hint="eastAsia"/>
        </w:rPr>
        <w:t>《</w:t>
      </w:r>
      <w:r w:rsidR="00B206FE">
        <w:rPr>
          <w:rFonts w:hint="eastAsia"/>
        </w:rPr>
        <w:t>氰化亚金钾</w:t>
      </w:r>
      <w:r>
        <w:rPr>
          <w:rFonts w:ascii="Times New Roman" w:hAnsi="Times New Roman" w:cs="Times New Roman" w:hint="eastAsia"/>
        </w:rPr>
        <w:t>》行业</w:t>
      </w:r>
      <w:r w:rsidRPr="00741BA7">
        <w:rPr>
          <w:rFonts w:ascii="Times New Roman" w:hAnsi="Times New Roman" w:cs="Times New Roman" w:hint="eastAsia"/>
        </w:rPr>
        <w:t>标准的任务，计划号为</w:t>
      </w:r>
      <w:r w:rsidR="00B206FE" w:rsidRPr="00B206FE">
        <w:rPr>
          <w:rFonts w:hAnsi="宋体"/>
        </w:rPr>
        <w:t>2019-0472T-YS</w:t>
      </w:r>
      <w:r>
        <w:rPr>
          <w:rFonts w:hAnsi="宋体" w:hint="eastAsia"/>
        </w:rPr>
        <w:t>，</w:t>
      </w:r>
      <w:r w:rsidRPr="00693572">
        <w:rPr>
          <w:rFonts w:hAnsi="宋体" w:hint="eastAsia"/>
        </w:rPr>
        <w:t>项目周期为</w:t>
      </w:r>
      <w:r>
        <w:rPr>
          <w:rFonts w:hAnsi="宋体" w:hint="eastAsia"/>
        </w:rPr>
        <w:t>24</w:t>
      </w:r>
      <w:r w:rsidRPr="00693572">
        <w:rPr>
          <w:rFonts w:hAnsi="宋体" w:hint="eastAsia"/>
        </w:rPr>
        <w:t>个月，完成年限为</w:t>
      </w:r>
      <w:r>
        <w:rPr>
          <w:rFonts w:hAnsi="宋体" w:hint="eastAsia"/>
        </w:rPr>
        <w:t>2019年9月至2021年9月，</w:t>
      </w:r>
      <w:r w:rsidRPr="00741BA7">
        <w:rPr>
          <w:rFonts w:ascii="Times New Roman" w:hAnsi="Times New Roman" w:cs="Times New Roman" w:hint="eastAsia"/>
        </w:rPr>
        <w:t>技术归口单位为全国有色金属标准化技术委员会。</w:t>
      </w:r>
    </w:p>
    <w:p w:rsidR="00E36262" w:rsidRPr="00FC7012" w:rsidRDefault="00E36262" w:rsidP="00E36262">
      <w:pPr>
        <w:rPr>
          <w:rFonts w:ascii="宋体" w:hAnsi="宋体"/>
          <w:b/>
          <w:sz w:val="24"/>
        </w:rPr>
      </w:pPr>
      <w:r w:rsidRPr="00FC7012">
        <w:rPr>
          <w:rFonts w:ascii="宋体" w:hAnsi="宋体" w:hint="eastAsia"/>
          <w:b/>
          <w:sz w:val="24"/>
        </w:rPr>
        <w:t>3.3起草阶段</w:t>
      </w:r>
    </w:p>
    <w:p w:rsidR="00E36262" w:rsidRPr="00C466D2" w:rsidRDefault="00E36262" w:rsidP="00E36262">
      <w:pPr>
        <w:rPr>
          <w:b/>
          <w:color w:val="000000"/>
          <w:kern w:val="0"/>
          <w:sz w:val="24"/>
        </w:rPr>
      </w:pPr>
      <w:r w:rsidRPr="00C466D2">
        <w:rPr>
          <w:rFonts w:hint="eastAsia"/>
          <w:b/>
          <w:color w:val="000000"/>
          <w:kern w:val="0"/>
          <w:sz w:val="24"/>
        </w:rPr>
        <w:t>3. 1</w:t>
      </w:r>
      <w:r w:rsidRPr="00C466D2">
        <w:rPr>
          <w:rFonts w:hint="eastAsia"/>
          <w:b/>
          <w:color w:val="000000"/>
          <w:kern w:val="0"/>
          <w:sz w:val="24"/>
        </w:rPr>
        <w:t>召开标准进度汇报及进度协调会</w:t>
      </w:r>
    </w:p>
    <w:p w:rsidR="00E36262" w:rsidRPr="006E545E" w:rsidRDefault="00E36262" w:rsidP="00E36262">
      <w:pPr>
        <w:spacing w:line="360" w:lineRule="auto"/>
        <w:ind w:firstLineChars="200" w:firstLine="480"/>
        <w:rPr>
          <w:rFonts w:ascii="宋体" w:hAnsi="宋体"/>
          <w:color w:val="000000"/>
          <w:sz w:val="24"/>
        </w:rPr>
      </w:pPr>
      <w:r w:rsidRPr="00FC7012">
        <w:rPr>
          <w:rFonts w:hint="eastAsia"/>
          <w:sz w:val="24"/>
        </w:rPr>
        <w:t>2019</w:t>
      </w:r>
      <w:r w:rsidRPr="00FC7012">
        <w:rPr>
          <w:rFonts w:hint="eastAsia"/>
          <w:sz w:val="24"/>
        </w:rPr>
        <w:t>年</w:t>
      </w:r>
      <w:r>
        <w:rPr>
          <w:rFonts w:hint="eastAsia"/>
          <w:sz w:val="24"/>
        </w:rPr>
        <w:t>10</w:t>
      </w:r>
      <w:r>
        <w:rPr>
          <w:rFonts w:hint="eastAsia"/>
          <w:sz w:val="24"/>
        </w:rPr>
        <w:t>月</w:t>
      </w:r>
      <w:r w:rsidRPr="00FC7012">
        <w:rPr>
          <w:rFonts w:hint="eastAsia"/>
          <w:sz w:val="24"/>
        </w:rPr>
        <w:t>，在</w:t>
      </w:r>
      <w:r>
        <w:rPr>
          <w:rFonts w:hint="eastAsia"/>
          <w:sz w:val="24"/>
        </w:rPr>
        <w:t>山东泰安</w:t>
      </w:r>
      <w:r w:rsidRPr="00FC7012">
        <w:rPr>
          <w:rFonts w:hint="eastAsia"/>
          <w:sz w:val="24"/>
        </w:rPr>
        <w:t>召开了《</w:t>
      </w:r>
      <w:r w:rsidR="00B206FE">
        <w:rPr>
          <w:rFonts w:hint="eastAsia"/>
          <w:color w:val="000000"/>
          <w:kern w:val="0"/>
          <w:sz w:val="24"/>
        </w:rPr>
        <w:t>氰化亚金钾</w:t>
      </w:r>
      <w:r w:rsidRPr="00FC7012">
        <w:rPr>
          <w:rFonts w:hint="eastAsia"/>
          <w:sz w:val="24"/>
        </w:rPr>
        <w:t>》有色金属</w:t>
      </w:r>
      <w:r>
        <w:rPr>
          <w:rFonts w:hint="eastAsia"/>
          <w:sz w:val="24"/>
        </w:rPr>
        <w:t>行业</w:t>
      </w:r>
      <w:r w:rsidRPr="00FC7012">
        <w:rPr>
          <w:rFonts w:hint="eastAsia"/>
          <w:sz w:val="24"/>
        </w:rPr>
        <w:t>标</w:t>
      </w:r>
      <w:r>
        <w:rPr>
          <w:rFonts w:hint="eastAsia"/>
          <w:sz w:val="24"/>
        </w:rPr>
        <w:t>准修订</w:t>
      </w:r>
      <w:r w:rsidRPr="00FC7012">
        <w:rPr>
          <w:rFonts w:hint="eastAsia"/>
          <w:sz w:val="24"/>
        </w:rPr>
        <w:t>任务落实会，根据与会专家及企业代表认真研究和讨论，确定了标准</w:t>
      </w:r>
      <w:r>
        <w:rPr>
          <w:rFonts w:hint="eastAsia"/>
          <w:sz w:val="24"/>
        </w:rPr>
        <w:t>制定</w:t>
      </w:r>
      <w:r w:rsidRPr="00FC7012">
        <w:rPr>
          <w:rFonts w:hint="eastAsia"/>
          <w:sz w:val="24"/>
        </w:rPr>
        <w:t>的主要参于单位为</w:t>
      </w:r>
      <w:r w:rsidRPr="00693572">
        <w:rPr>
          <w:rFonts w:ascii="宋体" w:hAnsi="宋体" w:cs="宋体" w:hint="eastAsia"/>
          <w:kern w:val="0"/>
          <w:sz w:val="24"/>
        </w:rPr>
        <w:t>贵研铂业股份有限公司</w:t>
      </w:r>
      <w:r>
        <w:rPr>
          <w:rFonts w:ascii="宋体" w:hAnsi="宋体" w:cs="宋体" w:hint="eastAsia"/>
          <w:kern w:val="0"/>
          <w:sz w:val="24"/>
        </w:rPr>
        <w:t>。其它编制组单位为：</w:t>
      </w:r>
      <w:r w:rsidR="00B206FE">
        <w:rPr>
          <w:rFonts w:ascii="宋体" w:hAnsi="宋体" w:cs="宋体" w:hint="eastAsia"/>
          <w:kern w:val="0"/>
          <w:sz w:val="24"/>
        </w:rPr>
        <w:t>紫金矿业有限公司</w:t>
      </w:r>
      <w:r w:rsidRPr="00FC7012">
        <w:rPr>
          <w:rFonts w:hint="eastAsia"/>
          <w:sz w:val="24"/>
        </w:rPr>
        <w:t>根据此次会议精神，</w:t>
      </w:r>
      <w:r>
        <w:rPr>
          <w:rFonts w:hint="eastAsia"/>
          <w:sz w:val="24"/>
        </w:rPr>
        <w:t>贵研铂业股份有限公司</w:t>
      </w:r>
      <w:r w:rsidRPr="006E545E">
        <w:rPr>
          <w:rFonts w:hint="eastAsia"/>
          <w:sz w:val="24"/>
        </w:rPr>
        <w:t>公司于</w:t>
      </w:r>
      <w:r w:rsidRPr="006E545E">
        <w:rPr>
          <w:rFonts w:hint="eastAsia"/>
          <w:sz w:val="24"/>
        </w:rPr>
        <w:t>201</w:t>
      </w:r>
      <w:r>
        <w:rPr>
          <w:rFonts w:hint="eastAsia"/>
          <w:sz w:val="24"/>
        </w:rPr>
        <w:t>9</w:t>
      </w:r>
      <w:r w:rsidRPr="006E545E">
        <w:rPr>
          <w:rFonts w:hint="eastAsia"/>
          <w:sz w:val="24"/>
        </w:rPr>
        <w:t>年</w:t>
      </w:r>
      <w:r>
        <w:rPr>
          <w:rFonts w:hint="eastAsia"/>
          <w:sz w:val="24"/>
        </w:rPr>
        <w:t>11</w:t>
      </w:r>
      <w:r w:rsidRPr="006E545E">
        <w:rPr>
          <w:rFonts w:hint="eastAsia"/>
          <w:sz w:val="24"/>
        </w:rPr>
        <w:t>月</w:t>
      </w:r>
      <w:r>
        <w:rPr>
          <w:rFonts w:hint="eastAsia"/>
          <w:sz w:val="24"/>
        </w:rPr>
        <w:t>组织</w:t>
      </w:r>
      <w:r w:rsidRPr="006E545E">
        <w:rPr>
          <w:rFonts w:hint="eastAsia"/>
          <w:sz w:val="24"/>
        </w:rPr>
        <w:t>相关技术人员组成了《</w:t>
      </w:r>
      <w:r w:rsidR="00B206FE">
        <w:rPr>
          <w:rFonts w:hint="eastAsia"/>
          <w:color w:val="000000"/>
          <w:kern w:val="0"/>
          <w:sz w:val="24"/>
        </w:rPr>
        <w:t>氰化亚金钾</w:t>
      </w:r>
      <w:r w:rsidRPr="006E545E">
        <w:rPr>
          <w:rFonts w:hint="eastAsia"/>
          <w:sz w:val="24"/>
        </w:rPr>
        <w:t>》标准</w:t>
      </w:r>
      <w:r>
        <w:rPr>
          <w:rFonts w:hint="eastAsia"/>
          <w:sz w:val="24"/>
        </w:rPr>
        <w:t>修订</w:t>
      </w:r>
      <w:r w:rsidRPr="006E545E">
        <w:rPr>
          <w:rFonts w:hint="eastAsia"/>
          <w:sz w:val="24"/>
        </w:rPr>
        <w:t>起草小组，主要进行如下工作：</w:t>
      </w:r>
      <w:r>
        <w:rPr>
          <w:rFonts w:hint="eastAsia"/>
          <w:sz w:val="24"/>
        </w:rPr>
        <w:t>标准修订成员深入生产现场调研生产工艺、设备、检验工艺过程，了解产品性能，</w:t>
      </w:r>
      <w:r w:rsidRPr="00AA1C16">
        <w:rPr>
          <w:rFonts w:ascii="宋体" w:hAnsi="宋体" w:hint="eastAsia"/>
          <w:color w:val="000000"/>
          <w:sz w:val="24"/>
        </w:rPr>
        <w:t>建立本技术标准的技术依据</w:t>
      </w:r>
      <w:r>
        <w:rPr>
          <w:rFonts w:ascii="宋体" w:hAnsi="宋体" w:hint="eastAsia"/>
          <w:color w:val="000000"/>
          <w:sz w:val="24"/>
        </w:rPr>
        <w:t>。同时组织人员查阅和检索</w:t>
      </w:r>
      <w:r w:rsidRPr="006E545E">
        <w:rPr>
          <w:rFonts w:ascii="宋体" w:hAnsi="宋体" w:hint="eastAsia"/>
          <w:color w:val="000000"/>
          <w:sz w:val="24"/>
        </w:rPr>
        <w:t>国内外有关该产品技术标准和资料，</w:t>
      </w:r>
      <w:r>
        <w:rPr>
          <w:rFonts w:ascii="宋体" w:hAnsi="宋体" w:hint="eastAsia"/>
          <w:color w:val="000000"/>
          <w:sz w:val="24"/>
        </w:rPr>
        <w:t>开展</w:t>
      </w:r>
      <w:r w:rsidRPr="006E545E">
        <w:rPr>
          <w:rFonts w:ascii="宋体" w:hAnsi="宋体" w:hint="eastAsia"/>
          <w:color w:val="000000"/>
          <w:sz w:val="24"/>
        </w:rPr>
        <w:t>对用户的走访调研工作，确定了</w:t>
      </w:r>
      <w:r>
        <w:rPr>
          <w:rFonts w:ascii="宋体" w:hAnsi="宋体" w:hint="eastAsia"/>
          <w:color w:val="000000"/>
          <w:sz w:val="24"/>
        </w:rPr>
        <w:t>不同厂家对杂质元素的要求及杂质含量允许的范围，相关技术指标见表二</w:t>
      </w:r>
      <w:r w:rsidRPr="006E545E">
        <w:rPr>
          <w:rFonts w:ascii="宋体" w:hAnsi="宋体" w:hint="eastAsia"/>
          <w:color w:val="000000"/>
          <w:sz w:val="24"/>
        </w:rPr>
        <w:t>:</w:t>
      </w:r>
    </w:p>
    <w:p w:rsidR="003A74D7" w:rsidRPr="00941136" w:rsidRDefault="003A74D7" w:rsidP="003A74D7">
      <w:pPr>
        <w:spacing w:line="360" w:lineRule="auto"/>
        <w:jc w:val="center"/>
        <w:rPr>
          <w:rFonts w:eastAsia="PMingLiU"/>
          <w:kern w:val="0"/>
          <w:sz w:val="20"/>
          <w:lang w:eastAsia="zh-TW"/>
        </w:rPr>
      </w:pPr>
      <w:r>
        <w:rPr>
          <w:rFonts w:eastAsia="PMingLiU" w:hint="eastAsia"/>
          <w:kern w:val="0"/>
          <w:sz w:val="20"/>
          <w:lang w:eastAsia="zh-TW"/>
        </w:rPr>
        <w:t>表</w:t>
      </w:r>
      <w:r>
        <w:rPr>
          <w:rFonts w:asciiTheme="minorEastAsia" w:eastAsiaTheme="minorEastAsia" w:hAnsiTheme="minorEastAsia" w:hint="eastAsia"/>
          <w:kern w:val="0"/>
          <w:sz w:val="20"/>
        </w:rPr>
        <w:t>二</w:t>
      </w:r>
      <w:r w:rsidRPr="00941136">
        <w:rPr>
          <w:rFonts w:eastAsia="PMingLiU" w:hint="eastAsia"/>
          <w:kern w:val="0"/>
          <w:sz w:val="20"/>
          <w:lang w:eastAsia="zh-TW"/>
        </w:rPr>
        <w:t xml:space="preserve"> </w:t>
      </w:r>
      <w:r w:rsidRPr="00941136">
        <w:rPr>
          <w:rFonts w:eastAsia="PMingLiU" w:hint="eastAsia"/>
          <w:kern w:val="0"/>
          <w:sz w:val="20"/>
          <w:lang w:eastAsia="zh-TW"/>
        </w:rPr>
        <w:t>不同</w:t>
      </w:r>
      <w:r w:rsidRPr="00B36C3D">
        <w:rPr>
          <w:rFonts w:eastAsia="PMingLiU" w:hint="eastAsia"/>
          <w:kern w:val="0"/>
          <w:sz w:val="20"/>
          <w:lang w:eastAsia="zh-TW"/>
        </w:rPr>
        <w:t>使用</w:t>
      </w:r>
      <w:r w:rsidRPr="00941136">
        <w:rPr>
          <w:rFonts w:eastAsia="PMingLiU" w:hint="eastAsia"/>
          <w:kern w:val="0"/>
          <w:sz w:val="20"/>
          <w:lang w:eastAsia="zh-TW"/>
        </w:rPr>
        <w:t>厂家技术要求</w:t>
      </w:r>
    </w:p>
    <w:tbl>
      <w:tblPr>
        <w:tblStyle w:val="ae"/>
        <w:tblW w:w="5000" w:type="pct"/>
        <w:tblLook w:val="04A0" w:firstRow="1" w:lastRow="0" w:firstColumn="1" w:lastColumn="0" w:noHBand="0" w:noVBand="1"/>
      </w:tblPr>
      <w:tblGrid>
        <w:gridCol w:w="1183"/>
        <w:gridCol w:w="1278"/>
        <w:gridCol w:w="1370"/>
        <w:gridCol w:w="1380"/>
        <w:gridCol w:w="1520"/>
        <w:gridCol w:w="1565"/>
      </w:tblGrid>
      <w:tr w:rsidR="003A74D7" w:rsidTr="00AA443A">
        <w:trPr>
          <w:trHeight w:val="624"/>
        </w:trPr>
        <w:tc>
          <w:tcPr>
            <w:tcW w:w="713" w:type="pct"/>
            <w:vMerge w:val="restart"/>
            <w:vAlign w:val="center"/>
          </w:tcPr>
          <w:p w:rsidR="003A74D7" w:rsidRDefault="003A74D7" w:rsidP="00AA443A">
            <w:pPr>
              <w:jc w:val="center"/>
              <w:rPr>
                <w:rFonts w:eastAsiaTheme="minorEastAsia"/>
              </w:rPr>
            </w:pPr>
          </w:p>
          <w:p w:rsidR="003A74D7" w:rsidRDefault="003A74D7" w:rsidP="00AA443A">
            <w:pPr>
              <w:jc w:val="center"/>
              <w:rPr>
                <w:rFonts w:ascii="宋体" w:hAnsi="宋体"/>
                <w:color w:val="000000"/>
                <w:sz w:val="24"/>
              </w:rPr>
            </w:pPr>
            <w:r w:rsidRPr="002536EB">
              <w:rPr>
                <w:rFonts w:eastAsia="PMingLiU" w:hint="eastAsia"/>
                <w:lang w:eastAsia="zh-TW"/>
              </w:rPr>
              <w:t>指标项目</w:t>
            </w:r>
          </w:p>
        </w:tc>
        <w:tc>
          <w:tcPr>
            <w:tcW w:w="4287" w:type="pct"/>
            <w:gridSpan w:val="5"/>
            <w:vAlign w:val="center"/>
          </w:tcPr>
          <w:p w:rsidR="003A74D7" w:rsidRDefault="003A74D7" w:rsidP="00AA443A">
            <w:pPr>
              <w:spacing w:line="360" w:lineRule="auto"/>
              <w:jc w:val="center"/>
              <w:rPr>
                <w:rFonts w:ascii="宋体" w:hAnsi="宋体"/>
                <w:color w:val="000000"/>
                <w:sz w:val="24"/>
              </w:rPr>
            </w:pPr>
            <w:r w:rsidRPr="002536EB">
              <w:rPr>
                <w:rFonts w:eastAsia="PMingLiU" w:hint="eastAsia"/>
                <w:lang w:eastAsia="zh-TW"/>
              </w:rPr>
              <w:t>技术指标</w:t>
            </w:r>
          </w:p>
        </w:tc>
      </w:tr>
      <w:tr w:rsidR="003A74D7" w:rsidTr="00AA443A">
        <w:trPr>
          <w:trHeight w:val="624"/>
        </w:trPr>
        <w:tc>
          <w:tcPr>
            <w:tcW w:w="713" w:type="pct"/>
            <w:vMerge/>
            <w:vAlign w:val="center"/>
          </w:tcPr>
          <w:p w:rsidR="003A74D7" w:rsidRPr="002536EB" w:rsidRDefault="003A74D7" w:rsidP="00AA443A">
            <w:pPr>
              <w:jc w:val="center"/>
              <w:rPr>
                <w:rFonts w:eastAsia="PMingLiU"/>
                <w:lang w:eastAsia="zh-TW"/>
              </w:rPr>
            </w:pPr>
          </w:p>
        </w:tc>
        <w:tc>
          <w:tcPr>
            <w:tcW w:w="770" w:type="pct"/>
            <w:vAlign w:val="center"/>
          </w:tcPr>
          <w:p w:rsidR="003A74D7" w:rsidRDefault="003A74D7" w:rsidP="00AA443A">
            <w:pPr>
              <w:jc w:val="center"/>
            </w:pPr>
            <w:r>
              <w:rPr>
                <w:rFonts w:asciiTheme="minorEastAsia" w:eastAsiaTheme="minorEastAsia" w:hAnsiTheme="minorEastAsia" w:hint="eastAsia"/>
              </w:rPr>
              <w:t>A</w:t>
            </w:r>
            <w:r w:rsidRPr="00B9438B">
              <w:rPr>
                <w:rFonts w:asciiTheme="minorEastAsia" w:eastAsiaTheme="minorEastAsia" w:hAnsiTheme="minorEastAsia" w:hint="eastAsia"/>
              </w:rPr>
              <w:t>用户</w:t>
            </w:r>
          </w:p>
        </w:tc>
        <w:tc>
          <w:tcPr>
            <w:tcW w:w="826" w:type="pct"/>
            <w:vAlign w:val="center"/>
          </w:tcPr>
          <w:p w:rsidR="003A74D7" w:rsidRDefault="003A74D7" w:rsidP="00AA443A">
            <w:pPr>
              <w:jc w:val="center"/>
            </w:pPr>
            <w:r>
              <w:rPr>
                <w:rFonts w:asciiTheme="minorEastAsia" w:eastAsiaTheme="minorEastAsia" w:hAnsiTheme="minorEastAsia" w:hint="eastAsia"/>
              </w:rPr>
              <w:t>B</w:t>
            </w:r>
            <w:r w:rsidRPr="00B9438B">
              <w:rPr>
                <w:rFonts w:asciiTheme="minorEastAsia" w:eastAsiaTheme="minorEastAsia" w:hAnsiTheme="minorEastAsia" w:hint="eastAsia"/>
              </w:rPr>
              <w:t>用户</w:t>
            </w:r>
          </w:p>
        </w:tc>
        <w:tc>
          <w:tcPr>
            <w:tcW w:w="832" w:type="pct"/>
            <w:vAlign w:val="center"/>
          </w:tcPr>
          <w:p w:rsidR="003A74D7" w:rsidRPr="007F4346" w:rsidRDefault="003A74D7" w:rsidP="00AA443A">
            <w:pPr>
              <w:spacing w:line="360" w:lineRule="auto"/>
              <w:jc w:val="center"/>
              <w:rPr>
                <w:rFonts w:asciiTheme="minorEastAsia" w:eastAsiaTheme="minorEastAsia" w:hAnsiTheme="minorEastAsia"/>
              </w:rPr>
            </w:pPr>
            <w:r w:rsidRPr="007F4346">
              <w:rPr>
                <w:rFonts w:asciiTheme="minorEastAsia" w:eastAsiaTheme="minorEastAsia" w:hAnsiTheme="minorEastAsia" w:hint="eastAsia"/>
              </w:rPr>
              <w:t>C用户</w:t>
            </w:r>
          </w:p>
        </w:tc>
        <w:tc>
          <w:tcPr>
            <w:tcW w:w="916" w:type="pct"/>
            <w:vAlign w:val="center"/>
          </w:tcPr>
          <w:p w:rsidR="003A74D7" w:rsidRPr="007F4346" w:rsidRDefault="003A74D7" w:rsidP="00AA443A">
            <w:pPr>
              <w:spacing w:line="360" w:lineRule="auto"/>
              <w:jc w:val="center"/>
              <w:rPr>
                <w:rFonts w:asciiTheme="minorEastAsia" w:eastAsiaTheme="minorEastAsia" w:hAnsiTheme="minorEastAsia"/>
              </w:rPr>
            </w:pPr>
            <w:r w:rsidRPr="007F4346">
              <w:rPr>
                <w:rFonts w:asciiTheme="minorEastAsia" w:eastAsiaTheme="minorEastAsia" w:hAnsiTheme="minorEastAsia" w:hint="eastAsia"/>
              </w:rPr>
              <w:t>D用户</w:t>
            </w:r>
          </w:p>
        </w:tc>
        <w:tc>
          <w:tcPr>
            <w:tcW w:w="943" w:type="pct"/>
            <w:vAlign w:val="center"/>
          </w:tcPr>
          <w:p w:rsidR="003A74D7" w:rsidRPr="007F4346" w:rsidRDefault="003A74D7" w:rsidP="00AA443A">
            <w:pPr>
              <w:spacing w:line="360" w:lineRule="auto"/>
              <w:jc w:val="center"/>
              <w:rPr>
                <w:rFonts w:asciiTheme="minorEastAsia" w:eastAsiaTheme="minorEastAsia" w:hAnsiTheme="minorEastAsia"/>
              </w:rPr>
            </w:pPr>
            <w:r>
              <w:rPr>
                <w:rFonts w:asciiTheme="minorEastAsia" w:eastAsiaTheme="minorEastAsia" w:hAnsiTheme="minorEastAsia" w:hint="eastAsia"/>
              </w:rPr>
              <w:t>E</w:t>
            </w:r>
            <w:r w:rsidRPr="007F4346">
              <w:rPr>
                <w:rFonts w:asciiTheme="minorEastAsia" w:eastAsiaTheme="minorEastAsia" w:hAnsiTheme="minorEastAsia" w:hint="eastAsia"/>
              </w:rPr>
              <w:t>用户</w:t>
            </w:r>
          </w:p>
        </w:tc>
      </w:tr>
      <w:tr w:rsidR="003A74D7" w:rsidTr="00AA443A">
        <w:trPr>
          <w:trHeight w:val="624"/>
        </w:trPr>
        <w:tc>
          <w:tcPr>
            <w:tcW w:w="713" w:type="pct"/>
            <w:vAlign w:val="center"/>
          </w:tcPr>
          <w:p w:rsidR="003A74D7" w:rsidRDefault="00B206FE" w:rsidP="00AA443A">
            <w:pPr>
              <w:jc w:val="center"/>
              <w:rPr>
                <w:sz w:val="18"/>
                <w:szCs w:val="18"/>
              </w:rPr>
            </w:pPr>
            <w:r>
              <w:rPr>
                <w:rFonts w:hint="eastAsia"/>
                <w:sz w:val="18"/>
                <w:szCs w:val="18"/>
              </w:rPr>
              <w:t>Au</w:t>
            </w:r>
          </w:p>
        </w:tc>
        <w:tc>
          <w:tcPr>
            <w:tcW w:w="770" w:type="pct"/>
            <w:vAlign w:val="center"/>
          </w:tcPr>
          <w:p w:rsidR="003A74D7" w:rsidRPr="00D17E33" w:rsidRDefault="00B206FE" w:rsidP="00AA443A">
            <w:pPr>
              <w:tabs>
                <w:tab w:val="left" w:pos="465"/>
                <w:tab w:val="center" w:pos="882"/>
              </w:tabs>
              <w:jc w:val="center"/>
              <w:rPr>
                <w:sz w:val="18"/>
                <w:szCs w:val="18"/>
              </w:rPr>
            </w:pPr>
            <w:r>
              <w:rPr>
                <w:rFonts w:hAnsi="宋体"/>
              </w:rPr>
              <w:t>68.3</w:t>
            </w:r>
            <w:r w:rsidR="003A74D7" w:rsidRPr="00D17E33">
              <w:rPr>
                <w:rFonts w:ascii="宋体" w:hAnsi="宋体" w:hint="eastAsia"/>
                <w:sz w:val="18"/>
                <w:szCs w:val="18"/>
              </w:rPr>
              <w:t>%</w:t>
            </w:r>
          </w:p>
          <w:p w:rsidR="003A74D7" w:rsidRPr="00D17E33" w:rsidRDefault="003A74D7" w:rsidP="00AA443A">
            <w:pPr>
              <w:tabs>
                <w:tab w:val="left" w:pos="465"/>
                <w:tab w:val="center" w:pos="882"/>
              </w:tabs>
              <w:jc w:val="center"/>
              <w:rPr>
                <w:sz w:val="18"/>
                <w:szCs w:val="18"/>
              </w:rPr>
            </w:pPr>
            <w:r w:rsidRPr="00D17E33">
              <w:rPr>
                <w:rFonts w:hint="eastAsia"/>
                <w:sz w:val="18"/>
                <w:szCs w:val="18"/>
              </w:rPr>
              <w:t>Wt%</w:t>
            </w:r>
          </w:p>
        </w:tc>
        <w:tc>
          <w:tcPr>
            <w:tcW w:w="826" w:type="pct"/>
            <w:vAlign w:val="center"/>
          </w:tcPr>
          <w:p w:rsidR="003A74D7" w:rsidRPr="00D17E33" w:rsidRDefault="00B206FE" w:rsidP="00AA443A">
            <w:pPr>
              <w:tabs>
                <w:tab w:val="left" w:pos="465"/>
                <w:tab w:val="center" w:pos="882"/>
              </w:tabs>
              <w:jc w:val="center"/>
              <w:rPr>
                <w:sz w:val="18"/>
                <w:szCs w:val="18"/>
              </w:rPr>
            </w:pPr>
            <w:r>
              <w:rPr>
                <w:rFonts w:ascii="宋体" w:hAnsi="宋体"/>
                <w:sz w:val="18"/>
                <w:szCs w:val="18"/>
              </w:rPr>
              <w:t>68.3</w:t>
            </w:r>
            <w:r w:rsidR="003A74D7" w:rsidRPr="00D17E33">
              <w:rPr>
                <w:rFonts w:ascii="宋体" w:hAnsi="宋体" w:hint="eastAsia"/>
                <w:sz w:val="18"/>
                <w:szCs w:val="18"/>
              </w:rPr>
              <w:t>%</w:t>
            </w:r>
          </w:p>
          <w:p w:rsidR="003A74D7" w:rsidRPr="00D17E33" w:rsidRDefault="003A74D7" w:rsidP="00AA443A">
            <w:pPr>
              <w:tabs>
                <w:tab w:val="left" w:pos="465"/>
                <w:tab w:val="center" w:pos="882"/>
              </w:tabs>
              <w:jc w:val="center"/>
              <w:rPr>
                <w:sz w:val="18"/>
                <w:szCs w:val="18"/>
              </w:rPr>
            </w:pPr>
            <w:r w:rsidRPr="00D17E33">
              <w:rPr>
                <w:rFonts w:hint="eastAsia"/>
                <w:sz w:val="18"/>
                <w:szCs w:val="18"/>
              </w:rPr>
              <w:t>Wt%</w:t>
            </w:r>
          </w:p>
        </w:tc>
        <w:tc>
          <w:tcPr>
            <w:tcW w:w="832" w:type="pct"/>
            <w:vAlign w:val="center"/>
          </w:tcPr>
          <w:p w:rsidR="003A74D7" w:rsidRPr="00D17E33" w:rsidRDefault="00B206FE" w:rsidP="00AA443A">
            <w:pPr>
              <w:tabs>
                <w:tab w:val="left" w:pos="465"/>
                <w:tab w:val="center" w:pos="882"/>
              </w:tabs>
              <w:jc w:val="center"/>
              <w:rPr>
                <w:sz w:val="18"/>
                <w:szCs w:val="18"/>
              </w:rPr>
            </w:pPr>
            <w:r>
              <w:rPr>
                <w:rFonts w:ascii="宋体" w:hAnsi="宋体"/>
                <w:sz w:val="18"/>
                <w:szCs w:val="18"/>
              </w:rPr>
              <w:t>68.3</w:t>
            </w:r>
            <w:r w:rsidR="003A74D7" w:rsidRPr="00D17E33">
              <w:rPr>
                <w:rFonts w:ascii="宋体" w:hAnsi="宋体" w:hint="eastAsia"/>
                <w:sz w:val="18"/>
                <w:szCs w:val="18"/>
              </w:rPr>
              <w:t>%</w:t>
            </w:r>
          </w:p>
          <w:p w:rsidR="003A74D7" w:rsidRPr="00D17E33" w:rsidRDefault="003A74D7" w:rsidP="00AA443A">
            <w:pPr>
              <w:tabs>
                <w:tab w:val="left" w:pos="465"/>
                <w:tab w:val="center" w:pos="882"/>
              </w:tabs>
              <w:jc w:val="center"/>
              <w:rPr>
                <w:sz w:val="18"/>
                <w:szCs w:val="18"/>
              </w:rPr>
            </w:pPr>
            <w:r w:rsidRPr="00D17E33">
              <w:rPr>
                <w:rFonts w:hint="eastAsia"/>
                <w:sz w:val="18"/>
                <w:szCs w:val="18"/>
              </w:rPr>
              <w:t>Wt%</w:t>
            </w:r>
          </w:p>
        </w:tc>
        <w:tc>
          <w:tcPr>
            <w:tcW w:w="916" w:type="pct"/>
            <w:vAlign w:val="center"/>
          </w:tcPr>
          <w:p w:rsidR="003A74D7" w:rsidRPr="00D17E33" w:rsidRDefault="00B206FE" w:rsidP="00AA443A">
            <w:pPr>
              <w:tabs>
                <w:tab w:val="left" w:pos="465"/>
                <w:tab w:val="center" w:pos="882"/>
              </w:tabs>
              <w:jc w:val="center"/>
              <w:rPr>
                <w:sz w:val="18"/>
                <w:szCs w:val="18"/>
              </w:rPr>
            </w:pPr>
            <w:r>
              <w:rPr>
                <w:rFonts w:ascii="宋体" w:hAnsi="宋体"/>
                <w:sz w:val="18"/>
                <w:szCs w:val="18"/>
              </w:rPr>
              <w:t>68.3</w:t>
            </w:r>
            <w:r w:rsidR="003A74D7" w:rsidRPr="00D17E33">
              <w:rPr>
                <w:rFonts w:ascii="宋体" w:hAnsi="宋体" w:hint="eastAsia"/>
                <w:sz w:val="18"/>
                <w:szCs w:val="18"/>
              </w:rPr>
              <w:t>%</w:t>
            </w:r>
          </w:p>
          <w:p w:rsidR="003A74D7" w:rsidRPr="00D17E33" w:rsidRDefault="003A74D7" w:rsidP="00AA443A">
            <w:pPr>
              <w:tabs>
                <w:tab w:val="left" w:pos="465"/>
                <w:tab w:val="center" w:pos="882"/>
              </w:tabs>
              <w:jc w:val="center"/>
              <w:rPr>
                <w:sz w:val="18"/>
                <w:szCs w:val="18"/>
              </w:rPr>
            </w:pPr>
            <w:r w:rsidRPr="00D17E33">
              <w:rPr>
                <w:rFonts w:hint="eastAsia"/>
                <w:sz w:val="18"/>
                <w:szCs w:val="18"/>
              </w:rPr>
              <w:t>Wt%</w:t>
            </w:r>
          </w:p>
        </w:tc>
        <w:tc>
          <w:tcPr>
            <w:tcW w:w="943" w:type="pct"/>
            <w:vAlign w:val="center"/>
          </w:tcPr>
          <w:p w:rsidR="003A74D7" w:rsidRPr="00D17E33" w:rsidRDefault="00B206FE" w:rsidP="00AA443A">
            <w:pPr>
              <w:tabs>
                <w:tab w:val="left" w:pos="465"/>
                <w:tab w:val="center" w:pos="882"/>
              </w:tabs>
              <w:rPr>
                <w:sz w:val="18"/>
                <w:szCs w:val="18"/>
              </w:rPr>
            </w:pPr>
            <w:r>
              <w:rPr>
                <w:rFonts w:ascii="宋体" w:hAnsi="宋体"/>
                <w:sz w:val="18"/>
                <w:szCs w:val="18"/>
              </w:rPr>
              <w:t>68.3</w:t>
            </w:r>
            <w:r w:rsidR="003A74D7" w:rsidRPr="00D17E33">
              <w:rPr>
                <w:rFonts w:ascii="宋体" w:hAnsi="宋体" w:hint="eastAsia"/>
                <w:sz w:val="18"/>
                <w:szCs w:val="18"/>
              </w:rPr>
              <w:t>%</w:t>
            </w:r>
          </w:p>
          <w:p w:rsidR="003A74D7" w:rsidRPr="00D17E33" w:rsidRDefault="003A74D7" w:rsidP="00AA443A">
            <w:pPr>
              <w:tabs>
                <w:tab w:val="left" w:pos="465"/>
                <w:tab w:val="center" w:pos="882"/>
              </w:tabs>
              <w:jc w:val="center"/>
              <w:rPr>
                <w:sz w:val="18"/>
                <w:szCs w:val="18"/>
              </w:rPr>
            </w:pPr>
            <w:r w:rsidRPr="00D17E33">
              <w:rPr>
                <w:rFonts w:hint="eastAsia"/>
                <w:sz w:val="18"/>
                <w:szCs w:val="18"/>
              </w:rPr>
              <w:t>Wt%</w:t>
            </w:r>
          </w:p>
        </w:tc>
      </w:tr>
      <w:tr w:rsidR="003A74D7" w:rsidTr="00AA443A">
        <w:trPr>
          <w:trHeight w:val="624"/>
        </w:trPr>
        <w:tc>
          <w:tcPr>
            <w:tcW w:w="713" w:type="pct"/>
            <w:vAlign w:val="center"/>
          </w:tcPr>
          <w:p w:rsidR="003A74D7" w:rsidRDefault="003A74D7" w:rsidP="00AA443A">
            <w:pPr>
              <w:jc w:val="center"/>
              <w:rPr>
                <w:sz w:val="18"/>
                <w:szCs w:val="18"/>
              </w:rPr>
            </w:pPr>
            <w:r>
              <w:rPr>
                <w:rFonts w:hint="eastAsia"/>
                <w:sz w:val="18"/>
                <w:szCs w:val="18"/>
              </w:rPr>
              <w:t>Ag</w:t>
            </w:r>
          </w:p>
        </w:tc>
        <w:tc>
          <w:tcPr>
            <w:tcW w:w="770" w:type="pct"/>
            <w:vAlign w:val="center"/>
          </w:tcPr>
          <w:p w:rsidR="003A74D7" w:rsidRDefault="003A74D7" w:rsidP="00AA443A">
            <w:pPr>
              <w:jc w:val="center"/>
              <w:rPr>
                <w:color w:val="000000"/>
                <w:sz w:val="18"/>
                <w:szCs w:val="18"/>
              </w:rPr>
            </w:pPr>
            <w:r>
              <w:rPr>
                <w:rFonts w:hint="eastAsia"/>
                <w:color w:val="000000"/>
                <w:sz w:val="18"/>
                <w:szCs w:val="18"/>
              </w:rPr>
              <w:t>&lt;0.005%    Wt%</w:t>
            </w:r>
          </w:p>
        </w:tc>
        <w:tc>
          <w:tcPr>
            <w:tcW w:w="826" w:type="pct"/>
            <w:vAlign w:val="center"/>
          </w:tcPr>
          <w:p w:rsidR="003A74D7" w:rsidRDefault="003A74D7" w:rsidP="00AA443A">
            <w:pPr>
              <w:jc w:val="center"/>
              <w:rPr>
                <w:color w:val="000000"/>
                <w:sz w:val="18"/>
                <w:szCs w:val="18"/>
              </w:rPr>
            </w:pPr>
            <w:r>
              <w:rPr>
                <w:rFonts w:hint="eastAsia"/>
                <w:color w:val="000000"/>
                <w:sz w:val="18"/>
                <w:szCs w:val="18"/>
              </w:rPr>
              <w:t>&lt;0.005%    Wt%</w:t>
            </w:r>
          </w:p>
        </w:tc>
        <w:tc>
          <w:tcPr>
            <w:tcW w:w="832" w:type="pct"/>
            <w:vAlign w:val="center"/>
          </w:tcPr>
          <w:p w:rsidR="003A74D7" w:rsidRDefault="003A74D7" w:rsidP="00AA443A">
            <w:pPr>
              <w:jc w:val="center"/>
              <w:rPr>
                <w:color w:val="000000"/>
                <w:sz w:val="18"/>
                <w:szCs w:val="18"/>
              </w:rPr>
            </w:pPr>
            <w:r>
              <w:rPr>
                <w:rFonts w:hint="eastAsia"/>
                <w:color w:val="000000"/>
                <w:sz w:val="18"/>
                <w:szCs w:val="18"/>
              </w:rPr>
              <w:t>&lt;0.00</w:t>
            </w:r>
            <w:r>
              <w:rPr>
                <w:color w:val="000000"/>
                <w:sz w:val="18"/>
                <w:szCs w:val="18"/>
              </w:rPr>
              <w:t>5</w:t>
            </w:r>
            <w:r>
              <w:rPr>
                <w:rFonts w:hint="eastAsia"/>
                <w:color w:val="000000"/>
                <w:sz w:val="18"/>
                <w:szCs w:val="18"/>
              </w:rPr>
              <w:t>%    Wt%</w:t>
            </w:r>
          </w:p>
        </w:tc>
        <w:tc>
          <w:tcPr>
            <w:tcW w:w="916" w:type="pct"/>
            <w:vAlign w:val="center"/>
          </w:tcPr>
          <w:p w:rsidR="003A74D7" w:rsidRDefault="003A74D7" w:rsidP="00AA443A">
            <w:pPr>
              <w:jc w:val="center"/>
              <w:rPr>
                <w:color w:val="000000"/>
                <w:sz w:val="18"/>
                <w:szCs w:val="18"/>
              </w:rPr>
            </w:pPr>
            <w:r>
              <w:rPr>
                <w:rFonts w:hint="eastAsia"/>
                <w:color w:val="000000"/>
                <w:sz w:val="18"/>
                <w:szCs w:val="18"/>
              </w:rPr>
              <w:t>&lt;0.00</w:t>
            </w:r>
            <w:r>
              <w:rPr>
                <w:color w:val="000000"/>
                <w:sz w:val="18"/>
                <w:szCs w:val="18"/>
              </w:rPr>
              <w:t>5</w:t>
            </w:r>
            <w:r>
              <w:rPr>
                <w:rFonts w:hint="eastAsia"/>
                <w:color w:val="000000"/>
                <w:sz w:val="18"/>
                <w:szCs w:val="18"/>
              </w:rPr>
              <w:t>%    Wt%</w:t>
            </w:r>
          </w:p>
        </w:tc>
        <w:tc>
          <w:tcPr>
            <w:tcW w:w="943" w:type="pct"/>
            <w:vAlign w:val="center"/>
          </w:tcPr>
          <w:p w:rsidR="003A74D7" w:rsidRDefault="003A74D7" w:rsidP="00AA443A">
            <w:pPr>
              <w:jc w:val="center"/>
              <w:rPr>
                <w:color w:val="000000"/>
                <w:sz w:val="18"/>
                <w:szCs w:val="18"/>
              </w:rPr>
            </w:pPr>
            <w:r>
              <w:rPr>
                <w:rFonts w:hint="eastAsia"/>
                <w:color w:val="000000"/>
                <w:sz w:val="18"/>
                <w:szCs w:val="18"/>
              </w:rPr>
              <w:t xml:space="preserve">&lt;0.005%    </w:t>
            </w:r>
          </w:p>
          <w:p w:rsidR="003A74D7" w:rsidRDefault="003A74D7" w:rsidP="00AA443A">
            <w:pPr>
              <w:jc w:val="center"/>
              <w:rPr>
                <w:color w:val="000000"/>
                <w:sz w:val="18"/>
                <w:szCs w:val="18"/>
              </w:rPr>
            </w:pPr>
            <w:r>
              <w:rPr>
                <w:rFonts w:hint="eastAsia"/>
                <w:color w:val="000000"/>
                <w:sz w:val="18"/>
                <w:szCs w:val="18"/>
              </w:rPr>
              <w:t>Wt%</w:t>
            </w:r>
          </w:p>
        </w:tc>
      </w:tr>
      <w:tr w:rsidR="003A74D7" w:rsidTr="00AA443A">
        <w:trPr>
          <w:trHeight w:val="624"/>
        </w:trPr>
        <w:tc>
          <w:tcPr>
            <w:tcW w:w="713" w:type="pct"/>
            <w:vAlign w:val="center"/>
          </w:tcPr>
          <w:p w:rsidR="003A74D7" w:rsidRDefault="003A74D7" w:rsidP="00AA443A">
            <w:pPr>
              <w:jc w:val="center"/>
              <w:rPr>
                <w:sz w:val="18"/>
                <w:szCs w:val="18"/>
              </w:rPr>
            </w:pPr>
            <w:r>
              <w:rPr>
                <w:rFonts w:hint="eastAsia"/>
                <w:sz w:val="18"/>
                <w:szCs w:val="18"/>
              </w:rPr>
              <w:t>Pb</w:t>
            </w:r>
          </w:p>
        </w:tc>
        <w:tc>
          <w:tcPr>
            <w:tcW w:w="770" w:type="pct"/>
            <w:vAlign w:val="center"/>
          </w:tcPr>
          <w:p w:rsidR="003A74D7" w:rsidRDefault="003A74D7" w:rsidP="00AA443A">
            <w:pPr>
              <w:jc w:val="center"/>
              <w:rPr>
                <w:color w:val="000000"/>
                <w:sz w:val="18"/>
                <w:szCs w:val="18"/>
              </w:rPr>
            </w:pPr>
            <w:r>
              <w:rPr>
                <w:rFonts w:hint="eastAsia"/>
                <w:color w:val="000000"/>
                <w:sz w:val="18"/>
                <w:szCs w:val="18"/>
              </w:rPr>
              <w:t>&lt;0.0005%    Wt%</w:t>
            </w:r>
          </w:p>
        </w:tc>
        <w:tc>
          <w:tcPr>
            <w:tcW w:w="826" w:type="pct"/>
            <w:vAlign w:val="center"/>
          </w:tcPr>
          <w:p w:rsidR="003A74D7" w:rsidRDefault="003A74D7" w:rsidP="00AA443A">
            <w:pPr>
              <w:jc w:val="center"/>
              <w:rPr>
                <w:color w:val="000000"/>
                <w:sz w:val="18"/>
                <w:szCs w:val="18"/>
              </w:rPr>
            </w:pPr>
            <w:r>
              <w:rPr>
                <w:rFonts w:hint="eastAsia"/>
                <w:color w:val="000000"/>
                <w:sz w:val="18"/>
                <w:szCs w:val="18"/>
              </w:rPr>
              <w:t>&lt;0.00</w:t>
            </w:r>
            <w:r>
              <w:rPr>
                <w:color w:val="000000"/>
                <w:sz w:val="18"/>
                <w:szCs w:val="18"/>
              </w:rPr>
              <w:t>1</w:t>
            </w:r>
            <w:r>
              <w:rPr>
                <w:rFonts w:hint="eastAsia"/>
                <w:color w:val="000000"/>
                <w:sz w:val="18"/>
                <w:szCs w:val="18"/>
              </w:rPr>
              <w:t>%    Wt%</w:t>
            </w:r>
          </w:p>
        </w:tc>
        <w:tc>
          <w:tcPr>
            <w:tcW w:w="832" w:type="pct"/>
            <w:vAlign w:val="center"/>
          </w:tcPr>
          <w:p w:rsidR="003A74D7" w:rsidRDefault="003A74D7" w:rsidP="00AA443A">
            <w:pPr>
              <w:jc w:val="center"/>
              <w:rPr>
                <w:color w:val="000000"/>
                <w:sz w:val="18"/>
                <w:szCs w:val="18"/>
              </w:rPr>
            </w:pPr>
            <w:r>
              <w:rPr>
                <w:rFonts w:hint="eastAsia"/>
                <w:color w:val="000000"/>
                <w:sz w:val="18"/>
                <w:szCs w:val="18"/>
              </w:rPr>
              <w:t>&lt;0.005%    Wt%</w:t>
            </w:r>
          </w:p>
        </w:tc>
        <w:tc>
          <w:tcPr>
            <w:tcW w:w="916" w:type="pct"/>
            <w:vAlign w:val="center"/>
          </w:tcPr>
          <w:p w:rsidR="003A74D7" w:rsidRDefault="003A74D7" w:rsidP="00AA443A">
            <w:pPr>
              <w:jc w:val="center"/>
              <w:rPr>
                <w:color w:val="000000"/>
                <w:sz w:val="18"/>
                <w:szCs w:val="18"/>
              </w:rPr>
            </w:pPr>
            <w:r>
              <w:rPr>
                <w:rFonts w:hint="eastAsia"/>
                <w:color w:val="000000"/>
                <w:sz w:val="18"/>
                <w:szCs w:val="18"/>
              </w:rPr>
              <w:t>&lt;0.0</w:t>
            </w:r>
            <w:r>
              <w:rPr>
                <w:color w:val="000000"/>
                <w:sz w:val="18"/>
                <w:szCs w:val="18"/>
              </w:rPr>
              <w:t>01</w:t>
            </w:r>
            <w:r>
              <w:rPr>
                <w:rFonts w:hint="eastAsia"/>
                <w:color w:val="000000"/>
                <w:sz w:val="18"/>
                <w:szCs w:val="18"/>
              </w:rPr>
              <w:t>%    Wt%</w:t>
            </w:r>
          </w:p>
        </w:tc>
        <w:tc>
          <w:tcPr>
            <w:tcW w:w="943" w:type="pct"/>
            <w:vAlign w:val="center"/>
          </w:tcPr>
          <w:p w:rsidR="003A74D7" w:rsidRDefault="003A74D7" w:rsidP="00AA443A">
            <w:pPr>
              <w:jc w:val="center"/>
              <w:rPr>
                <w:color w:val="000000"/>
                <w:sz w:val="18"/>
                <w:szCs w:val="18"/>
              </w:rPr>
            </w:pPr>
            <w:r>
              <w:rPr>
                <w:rFonts w:hint="eastAsia"/>
                <w:color w:val="000000"/>
                <w:sz w:val="18"/>
                <w:szCs w:val="18"/>
              </w:rPr>
              <w:t>&lt;0.00</w:t>
            </w:r>
            <w:r>
              <w:rPr>
                <w:color w:val="000000"/>
                <w:sz w:val="18"/>
                <w:szCs w:val="18"/>
              </w:rPr>
              <w:t>2</w:t>
            </w:r>
            <w:r>
              <w:rPr>
                <w:rFonts w:hint="eastAsia"/>
                <w:color w:val="000000"/>
                <w:sz w:val="18"/>
                <w:szCs w:val="18"/>
              </w:rPr>
              <w:t xml:space="preserve">%   </w:t>
            </w:r>
          </w:p>
          <w:p w:rsidR="003A74D7" w:rsidRDefault="003A74D7" w:rsidP="00AA443A">
            <w:pPr>
              <w:jc w:val="center"/>
              <w:rPr>
                <w:color w:val="000000"/>
                <w:sz w:val="18"/>
                <w:szCs w:val="18"/>
              </w:rPr>
            </w:pPr>
            <w:r>
              <w:rPr>
                <w:rFonts w:hint="eastAsia"/>
                <w:color w:val="000000"/>
                <w:sz w:val="18"/>
                <w:szCs w:val="18"/>
              </w:rPr>
              <w:t xml:space="preserve"> Wt%</w:t>
            </w:r>
          </w:p>
        </w:tc>
      </w:tr>
      <w:tr w:rsidR="003A74D7" w:rsidTr="00AA443A">
        <w:trPr>
          <w:trHeight w:val="624"/>
        </w:trPr>
        <w:tc>
          <w:tcPr>
            <w:tcW w:w="713" w:type="pct"/>
            <w:vAlign w:val="center"/>
          </w:tcPr>
          <w:p w:rsidR="003A74D7" w:rsidRDefault="003A74D7" w:rsidP="00AA443A">
            <w:pPr>
              <w:jc w:val="center"/>
              <w:rPr>
                <w:sz w:val="18"/>
                <w:szCs w:val="18"/>
              </w:rPr>
            </w:pPr>
            <w:r>
              <w:rPr>
                <w:rFonts w:hint="eastAsia"/>
                <w:sz w:val="18"/>
                <w:szCs w:val="18"/>
              </w:rPr>
              <w:t>Ni</w:t>
            </w:r>
          </w:p>
        </w:tc>
        <w:tc>
          <w:tcPr>
            <w:tcW w:w="770" w:type="pct"/>
            <w:vAlign w:val="center"/>
          </w:tcPr>
          <w:p w:rsidR="003A74D7" w:rsidRDefault="003A74D7" w:rsidP="00AA443A">
            <w:pPr>
              <w:jc w:val="center"/>
              <w:rPr>
                <w:color w:val="000000"/>
                <w:sz w:val="18"/>
                <w:szCs w:val="18"/>
              </w:rPr>
            </w:pPr>
            <w:r>
              <w:rPr>
                <w:rFonts w:hint="eastAsia"/>
                <w:color w:val="000000"/>
                <w:sz w:val="18"/>
                <w:szCs w:val="18"/>
              </w:rPr>
              <w:t>&lt;0.0005%    Wt%</w:t>
            </w:r>
          </w:p>
        </w:tc>
        <w:tc>
          <w:tcPr>
            <w:tcW w:w="826" w:type="pct"/>
            <w:vAlign w:val="center"/>
          </w:tcPr>
          <w:p w:rsidR="003A74D7" w:rsidRDefault="003A74D7" w:rsidP="00AA443A">
            <w:pPr>
              <w:jc w:val="center"/>
              <w:rPr>
                <w:color w:val="000000"/>
                <w:sz w:val="18"/>
                <w:szCs w:val="18"/>
              </w:rPr>
            </w:pPr>
            <w:r>
              <w:rPr>
                <w:rFonts w:hint="eastAsia"/>
                <w:color w:val="000000"/>
                <w:sz w:val="18"/>
                <w:szCs w:val="18"/>
              </w:rPr>
              <w:t>&lt;0.00</w:t>
            </w:r>
            <w:r>
              <w:rPr>
                <w:color w:val="000000"/>
                <w:sz w:val="18"/>
                <w:szCs w:val="18"/>
              </w:rPr>
              <w:t>1</w:t>
            </w:r>
            <w:r>
              <w:rPr>
                <w:rFonts w:hint="eastAsia"/>
                <w:color w:val="000000"/>
                <w:sz w:val="18"/>
                <w:szCs w:val="18"/>
              </w:rPr>
              <w:t>%    Wt%</w:t>
            </w:r>
          </w:p>
        </w:tc>
        <w:tc>
          <w:tcPr>
            <w:tcW w:w="832" w:type="pct"/>
            <w:vAlign w:val="center"/>
          </w:tcPr>
          <w:p w:rsidR="003A74D7" w:rsidRDefault="003A74D7" w:rsidP="00AA443A">
            <w:pPr>
              <w:jc w:val="center"/>
              <w:rPr>
                <w:color w:val="000000"/>
                <w:sz w:val="18"/>
                <w:szCs w:val="18"/>
              </w:rPr>
            </w:pPr>
            <w:r>
              <w:rPr>
                <w:rFonts w:hint="eastAsia"/>
                <w:color w:val="000000"/>
                <w:sz w:val="18"/>
                <w:szCs w:val="18"/>
              </w:rPr>
              <w:t>&lt;0.002%    Wt%</w:t>
            </w:r>
          </w:p>
        </w:tc>
        <w:tc>
          <w:tcPr>
            <w:tcW w:w="916" w:type="pct"/>
            <w:vAlign w:val="center"/>
          </w:tcPr>
          <w:p w:rsidR="003A74D7" w:rsidRDefault="003A74D7" w:rsidP="00AA443A">
            <w:pPr>
              <w:jc w:val="center"/>
              <w:rPr>
                <w:color w:val="000000"/>
                <w:sz w:val="18"/>
                <w:szCs w:val="18"/>
              </w:rPr>
            </w:pPr>
            <w:r>
              <w:rPr>
                <w:rFonts w:hint="eastAsia"/>
                <w:color w:val="000000"/>
                <w:sz w:val="18"/>
                <w:szCs w:val="18"/>
              </w:rPr>
              <w:t>&lt;0.00</w:t>
            </w:r>
            <w:r>
              <w:rPr>
                <w:color w:val="000000"/>
                <w:sz w:val="18"/>
                <w:szCs w:val="18"/>
              </w:rPr>
              <w:t>1</w:t>
            </w:r>
            <w:r>
              <w:rPr>
                <w:rFonts w:hint="eastAsia"/>
                <w:color w:val="000000"/>
                <w:sz w:val="18"/>
                <w:szCs w:val="18"/>
              </w:rPr>
              <w:t>%    Wt%</w:t>
            </w:r>
          </w:p>
        </w:tc>
        <w:tc>
          <w:tcPr>
            <w:tcW w:w="943" w:type="pct"/>
            <w:vAlign w:val="center"/>
          </w:tcPr>
          <w:p w:rsidR="003A74D7" w:rsidRDefault="003A74D7" w:rsidP="00AA443A">
            <w:pPr>
              <w:jc w:val="center"/>
              <w:rPr>
                <w:color w:val="000000"/>
                <w:sz w:val="18"/>
                <w:szCs w:val="18"/>
              </w:rPr>
            </w:pPr>
            <w:r>
              <w:rPr>
                <w:rFonts w:hint="eastAsia"/>
                <w:color w:val="000000"/>
                <w:sz w:val="18"/>
                <w:szCs w:val="18"/>
              </w:rPr>
              <w:t>&lt;0.00</w:t>
            </w:r>
            <w:r>
              <w:rPr>
                <w:color w:val="000000"/>
                <w:sz w:val="18"/>
                <w:szCs w:val="18"/>
              </w:rPr>
              <w:t>1</w:t>
            </w:r>
            <w:r>
              <w:rPr>
                <w:rFonts w:hint="eastAsia"/>
                <w:color w:val="000000"/>
                <w:sz w:val="18"/>
                <w:szCs w:val="18"/>
              </w:rPr>
              <w:t xml:space="preserve">%   </w:t>
            </w:r>
          </w:p>
          <w:p w:rsidR="003A74D7" w:rsidRDefault="003A74D7" w:rsidP="00AA443A">
            <w:pPr>
              <w:jc w:val="center"/>
              <w:rPr>
                <w:color w:val="000000"/>
                <w:sz w:val="18"/>
                <w:szCs w:val="18"/>
              </w:rPr>
            </w:pPr>
            <w:r>
              <w:rPr>
                <w:rFonts w:hint="eastAsia"/>
                <w:color w:val="000000"/>
                <w:sz w:val="18"/>
                <w:szCs w:val="18"/>
              </w:rPr>
              <w:t xml:space="preserve"> Wt%</w:t>
            </w:r>
          </w:p>
        </w:tc>
      </w:tr>
      <w:tr w:rsidR="003A74D7" w:rsidTr="00AA443A">
        <w:trPr>
          <w:trHeight w:val="624"/>
        </w:trPr>
        <w:tc>
          <w:tcPr>
            <w:tcW w:w="713" w:type="pct"/>
            <w:vAlign w:val="center"/>
          </w:tcPr>
          <w:p w:rsidR="003A74D7" w:rsidRDefault="003A74D7" w:rsidP="00AA443A">
            <w:pPr>
              <w:jc w:val="center"/>
              <w:rPr>
                <w:sz w:val="18"/>
                <w:szCs w:val="18"/>
              </w:rPr>
            </w:pPr>
            <w:r>
              <w:rPr>
                <w:rFonts w:hint="eastAsia"/>
                <w:sz w:val="18"/>
                <w:szCs w:val="18"/>
              </w:rPr>
              <w:t>Cu</w:t>
            </w:r>
          </w:p>
        </w:tc>
        <w:tc>
          <w:tcPr>
            <w:tcW w:w="770" w:type="pct"/>
            <w:vAlign w:val="center"/>
          </w:tcPr>
          <w:p w:rsidR="003A74D7" w:rsidRDefault="003A74D7" w:rsidP="00AA443A">
            <w:pPr>
              <w:jc w:val="center"/>
              <w:rPr>
                <w:color w:val="000000"/>
                <w:sz w:val="18"/>
                <w:szCs w:val="18"/>
              </w:rPr>
            </w:pPr>
            <w:r>
              <w:rPr>
                <w:rFonts w:hint="eastAsia"/>
                <w:color w:val="000000"/>
                <w:sz w:val="18"/>
                <w:szCs w:val="18"/>
              </w:rPr>
              <w:t>&lt;0.0005%    Wt%</w:t>
            </w:r>
          </w:p>
        </w:tc>
        <w:tc>
          <w:tcPr>
            <w:tcW w:w="826" w:type="pct"/>
            <w:vAlign w:val="center"/>
          </w:tcPr>
          <w:p w:rsidR="003A74D7" w:rsidRDefault="003A74D7" w:rsidP="00AA443A">
            <w:pPr>
              <w:jc w:val="center"/>
              <w:rPr>
                <w:color w:val="000000"/>
                <w:sz w:val="18"/>
                <w:szCs w:val="18"/>
              </w:rPr>
            </w:pPr>
            <w:r>
              <w:rPr>
                <w:rFonts w:hint="eastAsia"/>
                <w:color w:val="000000"/>
                <w:sz w:val="18"/>
                <w:szCs w:val="18"/>
              </w:rPr>
              <w:t>&lt;0.005%    Wt%</w:t>
            </w:r>
          </w:p>
        </w:tc>
        <w:tc>
          <w:tcPr>
            <w:tcW w:w="832" w:type="pct"/>
            <w:vAlign w:val="center"/>
          </w:tcPr>
          <w:p w:rsidR="003A74D7" w:rsidRDefault="003A74D7" w:rsidP="00AA443A">
            <w:pPr>
              <w:jc w:val="center"/>
              <w:rPr>
                <w:color w:val="000000"/>
                <w:sz w:val="18"/>
                <w:szCs w:val="18"/>
              </w:rPr>
            </w:pPr>
            <w:r>
              <w:rPr>
                <w:rFonts w:hint="eastAsia"/>
                <w:color w:val="000000"/>
                <w:sz w:val="18"/>
                <w:szCs w:val="18"/>
              </w:rPr>
              <w:t>&lt;0.005%    Wt%</w:t>
            </w:r>
          </w:p>
        </w:tc>
        <w:tc>
          <w:tcPr>
            <w:tcW w:w="916" w:type="pct"/>
            <w:vAlign w:val="center"/>
          </w:tcPr>
          <w:p w:rsidR="003A74D7" w:rsidRDefault="003A74D7" w:rsidP="00AA443A">
            <w:pPr>
              <w:jc w:val="center"/>
              <w:rPr>
                <w:color w:val="000000"/>
                <w:sz w:val="18"/>
                <w:szCs w:val="18"/>
              </w:rPr>
            </w:pPr>
            <w:r>
              <w:rPr>
                <w:rFonts w:hint="eastAsia"/>
                <w:color w:val="000000"/>
                <w:sz w:val="18"/>
                <w:szCs w:val="18"/>
              </w:rPr>
              <w:t>&lt;0.00</w:t>
            </w:r>
            <w:r>
              <w:rPr>
                <w:color w:val="000000"/>
                <w:sz w:val="18"/>
                <w:szCs w:val="18"/>
              </w:rPr>
              <w:t>5</w:t>
            </w:r>
            <w:r>
              <w:rPr>
                <w:rFonts w:hint="eastAsia"/>
                <w:color w:val="000000"/>
                <w:sz w:val="18"/>
                <w:szCs w:val="18"/>
              </w:rPr>
              <w:t>%    Wt%</w:t>
            </w:r>
          </w:p>
        </w:tc>
        <w:tc>
          <w:tcPr>
            <w:tcW w:w="943" w:type="pct"/>
            <w:vAlign w:val="center"/>
          </w:tcPr>
          <w:p w:rsidR="003A74D7" w:rsidRDefault="003A74D7" w:rsidP="00AA443A">
            <w:pPr>
              <w:jc w:val="center"/>
              <w:rPr>
                <w:color w:val="000000"/>
                <w:sz w:val="18"/>
                <w:szCs w:val="18"/>
              </w:rPr>
            </w:pPr>
            <w:r>
              <w:rPr>
                <w:rFonts w:hint="eastAsia"/>
                <w:color w:val="000000"/>
                <w:sz w:val="18"/>
                <w:szCs w:val="18"/>
              </w:rPr>
              <w:t xml:space="preserve">&lt;0.0005%   </w:t>
            </w:r>
          </w:p>
          <w:p w:rsidR="003A74D7" w:rsidRDefault="003A74D7" w:rsidP="00AA443A">
            <w:pPr>
              <w:jc w:val="center"/>
              <w:rPr>
                <w:color w:val="000000"/>
                <w:sz w:val="18"/>
                <w:szCs w:val="18"/>
              </w:rPr>
            </w:pPr>
            <w:r>
              <w:rPr>
                <w:rFonts w:hint="eastAsia"/>
                <w:color w:val="000000"/>
                <w:sz w:val="18"/>
                <w:szCs w:val="18"/>
              </w:rPr>
              <w:t xml:space="preserve"> Wt%</w:t>
            </w:r>
          </w:p>
        </w:tc>
      </w:tr>
      <w:tr w:rsidR="003A74D7" w:rsidTr="00AA443A">
        <w:trPr>
          <w:trHeight w:val="624"/>
        </w:trPr>
        <w:tc>
          <w:tcPr>
            <w:tcW w:w="713" w:type="pct"/>
            <w:vAlign w:val="center"/>
          </w:tcPr>
          <w:p w:rsidR="003A74D7" w:rsidRDefault="003A74D7" w:rsidP="00AA443A">
            <w:pPr>
              <w:jc w:val="center"/>
              <w:rPr>
                <w:sz w:val="18"/>
                <w:szCs w:val="18"/>
              </w:rPr>
            </w:pPr>
            <w:r>
              <w:rPr>
                <w:rFonts w:hint="eastAsia"/>
                <w:sz w:val="18"/>
                <w:szCs w:val="18"/>
              </w:rPr>
              <w:t>Fe</w:t>
            </w:r>
          </w:p>
        </w:tc>
        <w:tc>
          <w:tcPr>
            <w:tcW w:w="770" w:type="pct"/>
            <w:vAlign w:val="center"/>
          </w:tcPr>
          <w:p w:rsidR="003A74D7" w:rsidRDefault="003A74D7" w:rsidP="00AA443A">
            <w:pPr>
              <w:jc w:val="center"/>
              <w:rPr>
                <w:color w:val="000000"/>
                <w:sz w:val="18"/>
                <w:szCs w:val="18"/>
              </w:rPr>
            </w:pPr>
            <w:r>
              <w:rPr>
                <w:rFonts w:hint="eastAsia"/>
                <w:color w:val="000000"/>
                <w:sz w:val="18"/>
                <w:szCs w:val="18"/>
              </w:rPr>
              <w:t>&lt;0.00</w:t>
            </w:r>
            <w:r>
              <w:rPr>
                <w:color w:val="000000"/>
                <w:sz w:val="18"/>
                <w:szCs w:val="18"/>
              </w:rPr>
              <w:t>1</w:t>
            </w:r>
            <w:r>
              <w:rPr>
                <w:rFonts w:hint="eastAsia"/>
                <w:color w:val="000000"/>
                <w:sz w:val="18"/>
                <w:szCs w:val="18"/>
              </w:rPr>
              <w:t>%    Wt%</w:t>
            </w:r>
          </w:p>
        </w:tc>
        <w:tc>
          <w:tcPr>
            <w:tcW w:w="826" w:type="pct"/>
            <w:vAlign w:val="center"/>
          </w:tcPr>
          <w:p w:rsidR="003A74D7" w:rsidRDefault="003A74D7" w:rsidP="00AA443A">
            <w:pPr>
              <w:jc w:val="center"/>
              <w:rPr>
                <w:color w:val="000000"/>
                <w:sz w:val="18"/>
                <w:szCs w:val="18"/>
              </w:rPr>
            </w:pPr>
            <w:r>
              <w:rPr>
                <w:color w:val="000000"/>
                <w:sz w:val="18"/>
                <w:szCs w:val="18"/>
              </w:rPr>
              <w:t>/</w:t>
            </w:r>
          </w:p>
        </w:tc>
        <w:tc>
          <w:tcPr>
            <w:tcW w:w="832" w:type="pct"/>
            <w:vAlign w:val="center"/>
          </w:tcPr>
          <w:p w:rsidR="003A74D7" w:rsidRDefault="003A74D7" w:rsidP="00AA443A">
            <w:pPr>
              <w:jc w:val="center"/>
              <w:rPr>
                <w:color w:val="000000"/>
                <w:sz w:val="18"/>
                <w:szCs w:val="18"/>
              </w:rPr>
            </w:pPr>
            <w:r>
              <w:rPr>
                <w:rFonts w:hint="eastAsia"/>
                <w:color w:val="000000"/>
                <w:sz w:val="18"/>
                <w:szCs w:val="18"/>
              </w:rPr>
              <w:t>&lt;0.00</w:t>
            </w:r>
            <w:r>
              <w:rPr>
                <w:color w:val="000000"/>
                <w:sz w:val="18"/>
                <w:szCs w:val="18"/>
              </w:rPr>
              <w:t>1</w:t>
            </w:r>
            <w:r>
              <w:rPr>
                <w:rFonts w:hint="eastAsia"/>
                <w:color w:val="000000"/>
                <w:sz w:val="18"/>
                <w:szCs w:val="18"/>
              </w:rPr>
              <w:t>%    Wt%</w:t>
            </w:r>
          </w:p>
        </w:tc>
        <w:tc>
          <w:tcPr>
            <w:tcW w:w="916" w:type="pct"/>
            <w:vAlign w:val="center"/>
          </w:tcPr>
          <w:p w:rsidR="003A74D7" w:rsidRDefault="003A74D7" w:rsidP="00AA443A">
            <w:pPr>
              <w:jc w:val="center"/>
              <w:rPr>
                <w:color w:val="000000"/>
                <w:sz w:val="18"/>
                <w:szCs w:val="18"/>
              </w:rPr>
            </w:pPr>
            <w:r>
              <w:rPr>
                <w:rFonts w:hint="eastAsia"/>
                <w:color w:val="000000"/>
                <w:sz w:val="18"/>
                <w:szCs w:val="18"/>
              </w:rPr>
              <w:t>&lt;0.0</w:t>
            </w:r>
            <w:r>
              <w:rPr>
                <w:color w:val="000000"/>
                <w:sz w:val="18"/>
                <w:szCs w:val="18"/>
              </w:rPr>
              <w:t>1</w:t>
            </w:r>
            <w:r>
              <w:rPr>
                <w:rFonts w:hint="eastAsia"/>
                <w:color w:val="000000"/>
                <w:sz w:val="18"/>
                <w:szCs w:val="18"/>
              </w:rPr>
              <w:t xml:space="preserve">%   </w:t>
            </w:r>
          </w:p>
          <w:p w:rsidR="003A74D7" w:rsidRDefault="003A74D7" w:rsidP="00AA443A">
            <w:pPr>
              <w:jc w:val="center"/>
              <w:rPr>
                <w:color w:val="000000"/>
                <w:sz w:val="18"/>
                <w:szCs w:val="18"/>
              </w:rPr>
            </w:pPr>
            <w:r>
              <w:rPr>
                <w:rFonts w:hint="eastAsia"/>
                <w:color w:val="000000"/>
                <w:sz w:val="18"/>
                <w:szCs w:val="18"/>
              </w:rPr>
              <w:t xml:space="preserve"> Wt%</w:t>
            </w:r>
          </w:p>
        </w:tc>
        <w:tc>
          <w:tcPr>
            <w:tcW w:w="943" w:type="pct"/>
            <w:vAlign w:val="center"/>
          </w:tcPr>
          <w:p w:rsidR="003A74D7" w:rsidRDefault="003A74D7" w:rsidP="00AA443A">
            <w:pPr>
              <w:jc w:val="center"/>
              <w:rPr>
                <w:color w:val="000000"/>
                <w:sz w:val="18"/>
                <w:szCs w:val="18"/>
              </w:rPr>
            </w:pPr>
            <w:r>
              <w:rPr>
                <w:rFonts w:hint="eastAsia"/>
                <w:color w:val="000000"/>
                <w:sz w:val="18"/>
                <w:szCs w:val="18"/>
              </w:rPr>
              <w:t xml:space="preserve">&lt;0.005%    </w:t>
            </w:r>
          </w:p>
          <w:p w:rsidR="003A74D7" w:rsidRDefault="003A74D7" w:rsidP="00AA443A">
            <w:pPr>
              <w:jc w:val="center"/>
              <w:rPr>
                <w:color w:val="000000"/>
                <w:sz w:val="18"/>
                <w:szCs w:val="18"/>
              </w:rPr>
            </w:pPr>
            <w:r>
              <w:rPr>
                <w:rFonts w:hint="eastAsia"/>
                <w:color w:val="000000"/>
                <w:sz w:val="18"/>
                <w:szCs w:val="18"/>
              </w:rPr>
              <w:t>Wt%</w:t>
            </w:r>
          </w:p>
        </w:tc>
      </w:tr>
      <w:tr w:rsidR="00B206FE" w:rsidTr="00AA443A">
        <w:trPr>
          <w:trHeight w:val="624"/>
        </w:trPr>
        <w:tc>
          <w:tcPr>
            <w:tcW w:w="713" w:type="pct"/>
            <w:vAlign w:val="center"/>
          </w:tcPr>
          <w:p w:rsidR="00B206FE" w:rsidRDefault="00B206FE" w:rsidP="00B206FE">
            <w:pPr>
              <w:jc w:val="center"/>
              <w:rPr>
                <w:sz w:val="18"/>
                <w:szCs w:val="18"/>
              </w:rPr>
            </w:pPr>
            <w:r>
              <w:rPr>
                <w:sz w:val="18"/>
                <w:szCs w:val="18"/>
              </w:rPr>
              <w:t>Co</w:t>
            </w:r>
          </w:p>
        </w:tc>
        <w:tc>
          <w:tcPr>
            <w:tcW w:w="770" w:type="pct"/>
            <w:vAlign w:val="center"/>
          </w:tcPr>
          <w:p w:rsidR="00B206FE" w:rsidRDefault="00B206FE" w:rsidP="00B206FE">
            <w:pPr>
              <w:jc w:val="center"/>
              <w:rPr>
                <w:color w:val="000000"/>
                <w:sz w:val="18"/>
                <w:szCs w:val="18"/>
              </w:rPr>
            </w:pPr>
            <w:r>
              <w:rPr>
                <w:rFonts w:hint="eastAsia"/>
                <w:color w:val="000000"/>
                <w:sz w:val="18"/>
                <w:szCs w:val="18"/>
              </w:rPr>
              <w:t>&lt;0.001%    Wt%</w:t>
            </w:r>
          </w:p>
        </w:tc>
        <w:tc>
          <w:tcPr>
            <w:tcW w:w="826" w:type="pct"/>
            <w:vAlign w:val="center"/>
          </w:tcPr>
          <w:p w:rsidR="00B206FE" w:rsidRDefault="00B206FE" w:rsidP="00B206FE">
            <w:pPr>
              <w:jc w:val="center"/>
              <w:rPr>
                <w:color w:val="000000"/>
                <w:sz w:val="18"/>
                <w:szCs w:val="18"/>
              </w:rPr>
            </w:pPr>
            <w:r>
              <w:rPr>
                <w:rFonts w:hint="eastAsia"/>
                <w:color w:val="000000"/>
                <w:sz w:val="18"/>
                <w:szCs w:val="18"/>
              </w:rPr>
              <w:t>&lt;0.0</w:t>
            </w:r>
            <w:r>
              <w:rPr>
                <w:color w:val="000000"/>
                <w:sz w:val="18"/>
                <w:szCs w:val="18"/>
              </w:rPr>
              <w:t>0</w:t>
            </w:r>
            <w:r>
              <w:rPr>
                <w:rFonts w:hint="eastAsia"/>
                <w:color w:val="000000"/>
                <w:sz w:val="18"/>
                <w:szCs w:val="18"/>
              </w:rPr>
              <w:t>1%    Wt%</w:t>
            </w:r>
          </w:p>
        </w:tc>
        <w:tc>
          <w:tcPr>
            <w:tcW w:w="832" w:type="pct"/>
            <w:vAlign w:val="center"/>
          </w:tcPr>
          <w:p w:rsidR="00B206FE" w:rsidRDefault="00B206FE" w:rsidP="00B206FE">
            <w:pPr>
              <w:jc w:val="center"/>
              <w:rPr>
                <w:color w:val="000000"/>
                <w:sz w:val="18"/>
                <w:szCs w:val="18"/>
              </w:rPr>
            </w:pPr>
            <w:r>
              <w:rPr>
                <w:rFonts w:hint="eastAsia"/>
                <w:color w:val="000000"/>
                <w:sz w:val="18"/>
                <w:szCs w:val="18"/>
              </w:rPr>
              <w:t>&lt;0.0</w:t>
            </w:r>
            <w:r>
              <w:rPr>
                <w:color w:val="000000"/>
                <w:sz w:val="18"/>
                <w:szCs w:val="18"/>
              </w:rPr>
              <w:t>0</w:t>
            </w:r>
            <w:r>
              <w:rPr>
                <w:rFonts w:hint="eastAsia"/>
                <w:color w:val="000000"/>
                <w:sz w:val="18"/>
                <w:szCs w:val="18"/>
              </w:rPr>
              <w:t>1%    Wt%</w:t>
            </w:r>
          </w:p>
        </w:tc>
        <w:tc>
          <w:tcPr>
            <w:tcW w:w="916" w:type="pct"/>
            <w:vAlign w:val="center"/>
          </w:tcPr>
          <w:p w:rsidR="00B206FE" w:rsidRDefault="00B206FE" w:rsidP="00B206FE">
            <w:pPr>
              <w:jc w:val="center"/>
              <w:rPr>
                <w:color w:val="000000"/>
                <w:sz w:val="18"/>
                <w:szCs w:val="18"/>
              </w:rPr>
            </w:pPr>
            <w:r>
              <w:rPr>
                <w:rFonts w:hint="eastAsia"/>
                <w:color w:val="000000"/>
                <w:sz w:val="18"/>
                <w:szCs w:val="18"/>
              </w:rPr>
              <w:t xml:space="preserve">&lt;0.01%   </w:t>
            </w:r>
          </w:p>
          <w:p w:rsidR="00B206FE" w:rsidRDefault="00B206FE" w:rsidP="00B206FE">
            <w:pPr>
              <w:jc w:val="center"/>
              <w:rPr>
                <w:color w:val="000000"/>
                <w:sz w:val="18"/>
                <w:szCs w:val="18"/>
              </w:rPr>
            </w:pPr>
            <w:r>
              <w:rPr>
                <w:rFonts w:hint="eastAsia"/>
                <w:color w:val="000000"/>
                <w:sz w:val="18"/>
                <w:szCs w:val="18"/>
              </w:rPr>
              <w:t xml:space="preserve"> Wt%</w:t>
            </w:r>
          </w:p>
        </w:tc>
        <w:tc>
          <w:tcPr>
            <w:tcW w:w="943" w:type="pct"/>
            <w:vAlign w:val="center"/>
          </w:tcPr>
          <w:p w:rsidR="00B206FE" w:rsidRDefault="00B206FE" w:rsidP="00B206FE">
            <w:pPr>
              <w:jc w:val="center"/>
              <w:rPr>
                <w:color w:val="000000"/>
                <w:sz w:val="18"/>
                <w:szCs w:val="18"/>
              </w:rPr>
            </w:pPr>
            <w:r>
              <w:rPr>
                <w:rFonts w:hint="eastAsia"/>
                <w:color w:val="000000"/>
                <w:sz w:val="18"/>
                <w:szCs w:val="18"/>
              </w:rPr>
              <w:t>&lt;0.0</w:t>
            </w:r>
            <w:r>
              <w:rPr>
                <w:color w:val="000000"/>
                <w:sz w:val="18"/>
                <w:szCs w:val="18"/>
              </w:rPr>
              <w:t>0</w:t>
            </w:r>
            <w:r>
              <w:rPr>
                <w:rFonts w:hint="eastAsia"/>
                <w:color w:val="000000"/>
                <w:sz w:val="18"/>
                <w:szCs w:val="18"/>
              </w:rPr>
              <w:t xml:space="preserve">1%    </w:t>
            </w:r>
          </w:p>
          <w:p w:rsidR="00B206FE" w:rsidRDefault="00B206FE" w:rsidP="00B206FE">
            <w:pPr>
              <w:jc w:val="center"/>
              <w:rPr>
                <w:color w:val="000000"/>
                <w:sz w:val="18"/>
                <w:szCs w:val="18"/>
              </w:rPr>
            </w:pPr>
            <w:r>
              <w:rPr>
                <w:rFonts w:hint="eastAsia"/>
                <w:color w:val="000000"/>
                <w:sz w:val="18"/>
                <w:szCs w:val="18"/>
              </w:rPr>
              <w:t>Wt%</w:t>
            </w:r>
          </w:p>
        </w:tc>
      </w:tr>
      <w:tr w:rsidR="003A74D7" w:rsidTr="00AA443A">
        <w:trPr>
          <w:trHeight w:val="624"/>
        </w:trPr>
        <w:tc>
          <w:tcPr>
            <w:tcW w:w="713" w:type="pct"/>
            <w:vAlign w:val="center"/>
          </w:tcPr>
          <w:p w:rsidR="003A74D7" w:rsidRDefault="00B206FE" w:rsidP="00AA443A">
            <w:pPr>
              <w:jc w:val="center"/>
              <w:rPr>
                <w:sz w:val="18"/>
                <w:szCs w:val="18"/>
              </w:rPr>
            </w:pPr>
            <w:r>
              <w:rPr>
                <w:rFonts w:hint="eastAsia"/>
                <w:sz w:val="18"/>
                <w:szCs w:val="18"/>
              </w:rPr>
              <w:t>Z</w:t>
            </w:r>
            <w:r>
              <w:rPr>
                <w:sz w:val="18"/>
                <w:szCs w:val="18"/>
              </w:rPr>
              <w:t>n</w:t>
            </w:r>
          </w:p>
        </w:tc>
        <w:tc>
          <w:tcPr>
            <w:tcW w:w="770" w:type="pct"/>
            <w:vAlign w:val="center"/>
          </w:tcPr>
          <w:p w:rsidR="003A74D7" w:rsidRDefault="003A74D7" w:rsidP="00AA443A">
            <w:pPr>
              <w:jc w:val="center"/>
              <w:rPr>
                <w:color w:val="000000"/>
                <w:sz w:val="18"/>
                <w:szCs w:val="18"/>
              </w:rPr>
            </w:pPr>
            <w:r>
              <w:rPr>
                <w:rFonts w:hint="eastAsia"/>
                <w:color w:val="000000"/>
                <w:sz w:val="18"/>
                <w:szCs w:val="18"/>
              </w:rPr>
              <w:t>&lt;0.002%    Wt%</w:t>
            </w:r>
          </w:p>
        </w:tc>
        <w:tc>
          <w:tcPr>
            <w:tcW w:w="826" w:type="pct"/>
            <w:vAlign w:val="center"/>
          </w:tcPr>
          <w:p w:rsidR="003A74D7" w:rsidRDefault="003A74D7" w:rsidP="00AA443A">
            <w:pPr>
              <w:jc w:val="center"/>
              <w:rPr>
                <w:color w:val="000000"/>
                <w:sz w:val="18"/>
                <w:szCs w:val="18"/>
              </w:rPr>
            </w:pPr>
            <w:r>
              <w:rPr>
                <w:rFonts w:hint="eastAsia"/>
                <w:color w:val="000000"/>
                <w:sz w:val="18"/>
                <w:szCs w:val="18"/>
              </w:rPr>
              <w:t>&lt;0.002%    Wt%</w:t>
            </w:r>
          </w:p>
        </w:tc>
        <w:tc>
          <w:tcPr>
            <w:tcW w:w="832" w:type="pct"/>
            <w:vAlign w:val="center"/>
          </w:tcPr>
          <w:p w:rsidR="003A74D7" w:rsidRDefault="003A74D7" w:rsidP="00AA443A">
            <w:pPr>
              <w:jc w:val="center"/>
              <w:rPr>
                <w:color w:val="000000"/>
                <w:sz w:val="18"/>
                <w:szCs w:val="18"/>
              </w:rPr>
            </w:pPr>
            <w:r>
              <w:rPr>
                <w:rFonts w:hint="eastAsia"/>
                <w:color w:val="000000"/>
                <w:sz w:val="18"/>
                <w:szCs w:val="18"/>
              </w:rPr>
              <w:t>&lt;0.00</w:t>
            </w:r>
            <w:r>
              <w:rPr>
                <w:color w:val="000000"/>
                <w:sz w:val="18"/>
                <w:szCs w:val="18"/>
              </w:rPr>
              <w:t>1</w:t>
            </w:r>
            <w:r>
              <w:rPr>
                <w:rFonts w:hint="eastAsia"/>
                <w:color w:val="000000"/>
                <w:sz w:val="18"/>
                <w:szCs w:val="18"/>
              </w:rPr>
              <w:t>%    Wt%</w:t>
            </w:r>
          </w:p>
        </w:tc>
        <w:tc>
          <w:tcPr>
            <w:tcW w:w="916" w:type="pct"/>
            <w:vAlign w:val="center"/>
          </w:tcPr>
          <w:p w:rsidR="003A74D7" w:rsidRDefault="003A74D7" w:rsidP="00AA443A">
            <w:pPr>
              <w:jc w:val="center"/>
              <w:rPr>
                <w:color w:val="000000"/>
                <w:sz w:val="18"/>
                <w:szCs w:val="18"/>
              </w:rPr>
            </w:pPr>
            <w:r>
              <w:rPr>
                <w:rFonts w:hint="eastAsia"/>
                <w:color w:val="000000"/>
                <w:sz w:val="18"/>
                <w:szCs w:val="18"/>
              </w:rPr>
              <w:t>&lt;0.00</w:t>
            </w:r>
            <w:r>
              <w:rPr>
                <w:color w:val="000000"/>
                <w:sz w:val="18"/>
                <w:szCs w:val="18"/>
              </w:rPr>
              <w:t>1</w:t>
            </w:r>
            <w:r>
              <w:rPr>
                <w:rFonts w:hint="eastAsia"/>
                <w:color w:val="000000"/>
                <w:sz w:val="18"/>
                <w:szCs w:val="18"/>
              </w:rPr>
              <w:t>%    Wt%</w:t>
            </w:r>
          </w:p>
        </w:tc>
        <w:tc>
          <w:tcPr>
            <w:tcW w:w="943" w:type="pct"/>
            <w:vAlign w:val="center"/>
          </w:tcPr>
          <w:p w:rsidR="003A74D7" w:rsidRDefault="003A74D7" w:rsidP="00AA443A">
            <w:pPr>
              <w:jc w:val="center"/>
              <w:rPr>
                <w:color w:val="000000"/>
                <w:sz w:val="18"/>
                <w:szCs w:val="18"/>
              </w:rPr>
            </w:pPr>
            <w:r>
              <w:rPr>
                <w:rFonts w:hint="eastAsia"/>
                <w:color w:val="000000"/>
                <w:sz w:val="18"/>
                <w:szCs w:val="18"/>
              </w:rPr>
              <w:t>&lt;0.00</w:t>
            </w:r>
            <w:r>
              <w:rPr>
                <w:color w:val="000000"/>
                <w:sz w:val="18"/>
                <w:szCs w:val="18"/>
              </w:rPr>
              <w:t>1</w:t>
            </w:r>
            <w:r>
              <w:rPr>
                <w:rFonts w:hint="eastAsia"/>
                <w:color w:val="000000"/>
                <w:sz w:val="18"/>
                <w:szCs w:val="18"/>
              </w:rPr>
              <w:t xml:space="preserve">%   </w:t>
            </w:r>
          </w:p>
          <w:p w:rsidR="003A74D7" w:rsidRDefault="003A74D7" w:rsidP="00AA443A">
            <w:pPr>
              <w:jc w:val="center"/>
              <w:rPr>
                <w:color w:val="000000"/>
                <w:sz w:val="18"/>
                <w:szCs w:val="18"/>
              </w:rPr>
            </w:pPr>
            <w:r>
              <w:rPr>
                <w:rFonts w:hint="eastAsia"/>
                <w:color w:val="000000"/>
                <w:sz w:val="18"/>
                <w:szCs w:val="18"/>
              </w:rPr>
              <w:t xml:space="preserve"> Wt%</w:t>
            </w:r>
          </w:p>
        </w:tc>
      </w:tr>
      <w:tr w:rsidR="003A74D7" w:rsidRPr="00397ED8" w:rsidTr="00AA443A">
        <w:trPr>
          <w:trHeight w:val="624"/>
        </w:trPr>
        <w:tc>
          <w:tcPr>
            <w:tcW w:w="713" w:type="pct"/>
            <w:vAlign w:val="center"/>
          </w:tcPr>
          <w:p w:rsidR="003A74D7" w:rsidRDefault="003A74D7" w:rsidP="00AA443A">
            <w:pPr>
              <w:jc w:val="center"/>
              <w:rPr>
                <w:sz w:val="18"/>
                <w:szCs w:val="18"/>
              </w:rPr>
            </w:pPr>
            <w:r>
              <w:rPr>
                <w:rFonts w:hint="eastAsia"/>
                <w:sz w:val="18"/>
                <w:szCs w:val="18"/>
              </w:rPr>
              <w:lastRenderedPageBreak/>
              <w:t>Cr</w:t>
            </w:r>
          </w:p>
        </w:tc>
        <w:tc>
          <w:tcPr>
            <w:tcW w:w="770" w:type="pct"/>
            <w:vAlign w:val="center"/>
          </w:tcPr>
          <w:p w:rsidR="003A74D7" w:rsidRDefault="003A74D7" w:rsidP="00AA443A">
            <w:pPr>
              <w:jc w:val="center"/>
              <w:rPr>
                <w:color w:val="000000"/>
                <w:sz w:val="18"/>
                <w:szCs w:val="18"/>
              </w:rPr>
            </w:pPr>
            <w:r>
              <w:rPr>
                <w:rFonts w:hint="eastAsia"/>
                <w:color w:val="000000"/>
                <w:sz w:val="18"/>
                <w:szCs w:val="18"/>
              </w:rPr>
              <w:t>&lt;0.001%    Wt%</w:t>
            </w:r>
          </w:p>
        </w:tc>
        <w:tc>
          <w:tcPr>
            <w:tcW w:w="826" w:type="pct"/>
            <w:vAlign w:val="center"/>
          </w:tcPr>
          <w:p w:rsidR="003A74D7" w:rsidRDefault="003A74D7" w:rsidP="00AA443A">
            <w:pPr>
              <w:jc w:val="center"/>
              <w:rPr>
                <w:color w:val="000000"/>
                <w:sz w:val="18"/>
                <w:szCs w:val="18"/>
              </w:rPr>
            </w:pPr>
            <w:r>
              <w:rPr>
                <w:rFonts w:hint="eastAsia"/>
                <w:color w:val="000000"/>
                <w:sz w:val="18"/>
                <w:szCs w:val="18"/>
              </w:rPr>
              <w:t>&lt;0.0</w:t>
            </w:r>
            <w:r>
              <w:rPr>
                <w:color w:val="000000"/>
                <w:sz w:val="18"/>
                <w:szCs w:val="18"/>
              </w:rPr>
              <w:t>0</w:t>
            </w:r>
            <w:r>
              <w:rPr>
                <w:rFonts w:hint="eastAsia"/>
                <w:color w:val="000000"/>
                <w:sz w:val="18"/>
                <w:szCs w:val="18"/>
              </w:rPr>
              <w:t>1%    Wt%</w:t>
            </w:r>
          </w:p>
        </w:tc>
        <w:tc>
          <w:tcPr>
            <w:tcW w:w="832" w:type="pct"/>
            <w:vAlign w:val="center"/>
          </w:tcPr>
          <w:p w:rsidR="003A74D7" w:rsidRDefault="003A74D7" w:rsidP="00AA443A">
            <w:pPr>
              <w:jc w:val="center"/>
              <w:rPr>
                <w:color w:val="000000"/>
                <w:sz w:val="18"/>
                <w:szCs w:val="18"/>
              </w:rPr>
            </w:pPr>
            <w:r>
              <w:rPr>
                <w:rFonts w:hint="eastAsia"/>
                <w:color w:val="000000"/>
                <w:sz w:val="18"/>
                <w:szCs w:val="18"/>
              </w:rPr>
              <w:t>&lt;0.0</w:t>
            </w:r>
            <w:r>
              <w:rPr>
                <w:color w:val="000000"/>
                <w:sz w:val="18"/>
                <w:szCs w:val="18"/>
              </w:rPr>
              <w:t>0</w:t>
            </w:r>
            <w:r>
              <w:rPr>
                <w:rFonts w:hint="eastAsia"/>
                <w:color w:val="000000"/>
                <w:sz w:val="18"/>
                <w:szCs w:val="18"/>
              </w:rPr>
              <w:t>1%    Wt%</w:t>
            </w:r>
          </w:p>
        </w:tc>
        <w:tc>
          <w:tcPr>
            <w:tcW w:w="916" w:type="pct"/>
            <w:vAlign w:val="center"/>
          </w:tcPr>
          <w:p w:rsidR="003A74D7" w:rsidRDefault="003A74D7" w:rsidP="00AA443A">
            <w:pPr>
              <w:jc w:val="center"/>
              <w:rPr>
                <w:color w:val="000000"/>
                <w:sz w:val="18"/>
                <w:szCs w:val="18"/>
              </w:rPr>
            </w:pPr>
            <w:r>
              <w:rPr>
                <w:rFonts w:hint="eastAsia"/>
                <w:color w:val="000000"/>
                <w:sz w:val="18"/>
                <w:szCs w:val="18"/>
              </w:rPr>
              <w:t xml:space="preserve">&lt;0.01%   </w:t>
            </w:r>
          </w:p>
          <w:p w:rsidR="003A74D7" w:rsidRDefault="003A74D7" w:rsidP="00AA443A">
            <w:pPr>
              <w:jc w:val="center"/>
              <w:rPr>
                <w:color w:val="000000"/>
                <w:sz w:val="18"/>
                <w:szCs w:val="18"/>
              </w:rPr>
            </w:pPr>
            <w:r>
              <w:rPr>
                <w:rFonts w:hint="eastAsia"/>
                <w:color w:val="000000"/>
                <w:sz w:val="18"/>
                <w:szCs w:val="18"/>
              </w:rPr>
              <w:t xml:space="preserve"> Wt%</w:t>
            </w:r>
          </w:p>
        </w:tc>
        <w:tc>
          <w:tcPr>
            <w:tcW w:w="943" w:type="pct"/>
            <w:vAlign w:val="center"/>
          </w:tcPr>
          <w:p w:rsidR="003A74D7" w:rsidRDefault="003A74D7" w:rsidP="00AA443A">
            <w:pPr>
              <w:jc w:val="center"/>
              <w:rPr>
                <w:color w:val="000000"/>
                <w:sz w:val="18"/>
                <w:szCs w:val="18"/>
              </w:rPr>
            </w:pPr>
            <w:r>
              <w:rPr>
                <w:rFonts w:hint="eastAsia"/>
                <w:color w:val="000000"/>
                <w:sz w:val="18"/>
                <w:szCs w:val="18"/>
              </w:rPr>
              <w:t>&lt;0.0</w:t>
            </w:r>
            <w:r>
              <w:rPr>
                <w:color w:val="000000"/>
                <w:sz w:val="18"/>
                <w:szCs w:val="18"/>
              </w:rPr>
              <w:t>0</w:t>
            </w:r>
            <w:r>
              <w:rPr>
                <w:rFonts w:hint="eastAsia"/>
                <w:color w:val="000000"/>
                <w:sz w:val="18"/>
                <w:szCs w:val="18"/>
              </w:rPr>
              <w:t xml:space="preserve">1%    </w:t>
            </w:r>
          </w:p>
          <w:p w:rsidR="003A74D7" w:rsidRDefault="003A74D7" w:rsidP="00AA443A">
            <w:pPr>
              <w:jc w:val="center"/>
              <w:rPr>
                <w:color w:val="000000"/>
                <w:sz w:val="18"/>
                <w:szCs w:val="18"/>
              </w:rPr>
            </w:pPr>
            <w:r>
              <w:rPr>
                <w:rFonts w:hint="eastAsia"/>
                <w:color w:val="000000"/>
                <w:sz w:val="18"/>
                <w:szCs w:val="18"/>
              </w:rPr>
              <w:t>Wt%</w:t>
            </w:r>
          </w:p>
        </w:tc>
      </w:tr>
      <w:tr w:rsidR="00B206FE" w:rsidTr="00AA443A">
        <w:trPr>
          <w:trHeight w:val="624"/>
        </w:trPr>
        <w:tc>
          <w:tcPr>
            <w:tcW w:w="713" w:type="pct"/>
            <w:vAlign w:val="center"/>
          </w:tcPr>
          <w:p w:rsidR="00B206FE" w:rsidRDefault="00B206FE" w:rsidP="00B206FE">
            <w:pPr>
              <w:jc w:val="center"/>
              <w:rPr>
                <w:sz w:val="18"/>
                <w:szCs w:val="18"/>
              </w:rPr>
            </w:pPr>
            <w:r>
              <w:rPr>
                <w:rFonts w:hint="eastAsia"/>
                <w:sz w:val="18"/>
                <w:szCs w:val="18"/>
              </w:rPr>
              <w:t>C</w:t>
            </w:r>
            <w:r>
              <w:rPr>
                <w:sz w:val="18"/>
                <w:szCs w:val="18"/>
              </w:rPr>
              <w:t>d</w:t>
            </w:r>
          </w:p>
        </w:tc>
        <w:tc>
          <w:tcPr>
            <w:tcW w:w="770" w:type="pct"/>
            <w:vAlign w:val="center"/>
          </w:tcPr>
          <w:p w:rsidR="00B206FE" w:rsidRDefault="00B206FE" w:rsidP="00B206FE">
            <w:pPr>
              <w:jc w:val="center"/>
              <w:rPr>
                <w:color w:val="000000"/>
                <w:sz w:val="18"/>
                <w:szCs w:val="18"/>
              </w:rPr>
            </w:pPr>
            <w:r>
              <w:rPr>
                <w:rFonts w:hint="eastAsia"/>
                <w:color w:val="000000"/>
                <w:sz w:val="18"/>
                <w:szCs w:val="18"/>
              </w:rPr>
              <w:t>&lt;0.002%    Wt%</w:t>
            </w:r>
          </w:p>
        </w:tc>
        <w:tc>
          <w:tcPr>
            <w:tcW w:w="826" w:type="pct"/>
            <w:vAlign w:val="center"/>
          </w:tcPr>
          <w:p w:rsidR="00B206FE" w:rsidRDefault="00B206FE" w:rsidP="00B206FE">
            <w:pPr>
              <w:jc w:val="center"/>
              <w:rPr>
                <w:color w:val="000000"/>
                <w:sz w:val="18"/>
                <w:szCs w:val="18"/>
              </w:rPr>
            </w:pPr>
            <w:r>
              <w:rPr>
                <w:rFonts w:hint="eastAsia"/>
                <w:color w:val="000000"/>
                <w:sz w:val="18"/>
                <w:szCs w:val="18"/>
              </w:rPr>
              <w:t>&lt;0.002%    Wt%</w:t>
            </w:r>
          </w:p>
        </w:tc>
        <w:tc>
          <w:tcPr>
            <w:tcW w:w="832" w:type="pct"/>
            <w:vAlign w:val="center"/>
          </w:tcPr>
          <w:p w:rsidR="00B206FE" w:rsidRDefault="00B206FE" w:rsidP="00B206FE">
            <w:pPr>
              <w:jc w:val="center"/>
              <w:rPr>
                <w:color w:val="000000"/>
                <w:sz w:val="18"/>
                <w:szCs w:val="18"/>
              </w:rPr>
            </w:pPr>
            <w:r>
              <w:rPr>
                <w:rFonts w:hint="eastAsia"/>
                <w:color w:val="000000"/>
                <w:sz w:val="18"/>
                <w:szCs w:val="18"/>
              </w:rPr>
              <w:t>&lt;0.00</w:t>
            </w:r>
            <w:r>
              <w:rPr>
                <w:color w:val="000000"/>
                <w:sz w:val="18"/>
                <w:szCs w:val="18"/>
              </w:rPr>
              <w:t>1</w:t>
            </w:r>
            <w:r>
              <w:rPr>
                <w:rFonts w:hint="eastAsia"/>
                <w:color w:val="000000"/>
                <w:sz w:val="18"/>
                <w:szCs w:val="18"/>
              </w:rPr>
              <w:t>%    Wt%</w:t>
            </w:r>
          </w:p>
        </w:tc>
        <w:tc>
          <w:tcPr>
            <w:tcW w:w="916" w:type="pct"/>
            <w:vAlign w:val="center"/>
          </w:tcPr>
          <w:p w:rsidR="00B206FE" w:rsidRDefault="00B206FE" w:rsidP="00B206FE">
            <w:pPr>
              <w:jc w:val="center"/>
              <w:rPr>
                <w:color w:val="000000"/>
                <w:sz w:val="18"/>
                <w:szCs w:val="18"/>
              </w:rPr>
            </w:pPr>
            <w:r>
              <w:rPr>
                <w:rFonts w:hint="eastAsia"/>
                <w:color w:val="000000"/>
                <w:sz w:val="18"/>
                <w:szCs w:val="18"/>
              </w:rPr>
              <w:t>&lt;0.00</w:t>
            </w:r>
            <w:r>
              <w:rPr>
                <w:color w:val="000000"/>
                <w:sz w:val="18"/>
                <w:szCs w:val="18"/>
              </w:rPr>
              <w:t>1</w:t>
            </w:r>
            <w:r>
              <w:rPr>
                <w:rFonts w:hint="eastAsia"/>
                <w:color w:val="000000"/>
                <w:sz w:val="18"/>
                <w:szCs w:val="18"/>
              </w:rPr>
              <w:t>%    Wt%</w:t>
            </w:r>
          </w:p>
        </w:tc>
        <w:tc>
          <w:tcPr>
            <w:tcW w:w="943" w:type="pct"/>
            <w:vAlign w:val="center"/>
          </w:tcPr>
          <w:p w:rsidR="00B206FE" w:rsidRDefault="00B206FE" w:rsidP="00B206FE">
            <w:pPr>
              <w:jc w:val="center"/>
              <w:rPr>
                <w:color w:val="000000"/>
                <w:sz w:val="18"/>
                <w:szCs w:val="18"/>
              </w:rPr>
            </w:pPr>
            <w:r>
              <w:rPr>
                <w:rFonts w:hint="eastAsia"/>
                <w:color w:val="000000"/>
                <w:sz w:val="18"/>
                <w:szCs w:val="18"/>
              </w:rPr>
              <w:t>&lt;0.00</w:t>
            </w:r>
            <w:r>
              <w:rPr>
                <w:color w:val="000000"/>
                <w:sz w:val="18"/>
                <w:szCs w:val="18"/>
              </w:rPr>
              <w:t>1</w:t>
            </w:r>
            <w:r>
              <w:rPr>
                <w:rFonts w:hint="eastAsia"/>
                <w:color w:val="000000"/>
                <w:sz w:val="18"/>
                <w:szCs w:val="18"/>
              </w:rPr>
              <w:t xml:space="preserve">%   </w:t>
            </w:r>
          </w:p>
          <w:p w:rsidR="00B206FE" w:rsidRDefault="00B206FE" w:rsidP="00B206FE">
            <w:pPr>
              <w:jc w:val="center"/>
              <w:rPr>
                <w:color w:val="000000"/>
                <w:sz w:val="18"/>
                <w:szCs w:val="18"/>
              </w:rPr>
            </w:pPr>
            <w:r>
              <w:rPr>
                <w:rFonts w:hint="eastAsia"/>
                <w:color w:val="000000"/>
                <w:sz w:val="18"/>
                <w:szCs w:val="18"/>
              </w:rPr>
              <w:t xml:space="preserve"> Wt%</w:t>
            </w:r>
          </w:p>
        </w:tc>
      </w:tr>
      <w:tr w:rsidR="00B206FE" w:rsidTr="00AA443A">
        <w:trPr>
          <w:trHeight w:val="624"/>
        </w:trPr>
        <w:tc>
          <w:tcPr>
            <w:tcW w:w="713" w:type="pct"/>
            <w:vAlign w:val="center"/>
          </w:tcPr>
          <w:p w:rsidR="00B206FE" w:rsidRDefault="00B206FE" w:rsidP="00B206FE">
            <w:pPr>
              <w:jc w:val="center"/>
              <w:rPr>
                <w:sz w:val="18"/>
                <w:szCs w:val="18"/>
              </w:rPr>
            </w:pPr>
            <w:r>
              <w:rPr>
                <w:rFonts w:hint="eastAsia"/>
                <w:sz w:val="18"/>
                <w:szCs w:val="18"/>
              </w:rPr>
              <w:t>A</w:t>
            </w:r>
            <w:r>
              <w:rPr>
                <w:sz w:val="18"/>
                <w:szCs w:val="18"/>
              </w:rPr>
              <w:t>s</w:t>
            </w:r>
          </w:p>
        </w:tc>
        <w:tc>
          <w:tcPr>
            <w:tcW w:w="770" w:type="pct"/>
            <w:vAlign w:val="center"/>
          </w:tcPr>
          <w:p w:rsidR="00B206FE" w:rsidRDefault="00B206FE" w:rsidP="00B206FE">
            <w:pPr>
              <w:jc w:val="center"/>
              <w:rPr>
                <w:color w:val="000000"/>
                <w:sz w:val="18"/>
                <w:szCs w:val="18"/>
              </w:rPr>
            </w:pPr>
            <w:r>
              <w:rPr>
                <w:rFonts w:hint="eastAsia"/>
                <w:color w:val="000000"/>
                <w:sz w:val="18"/>
                <w:szCs w:val="18"/>
              </w:rPr>
              <w:t>&lt;0.001%    Wt%</w:t>
            </w:r>
          </w:p>
        </w:tc>
        <w:tc>
          <w:tcPr>
            <w:tcW w:w="826" w:type="pct"/>
            <w:vAlign w:val="center"/>
          </w:tcPr>
          <w:p w:rsidR="00B206FE" w:rsidRDefault="00B206FE" w:rsidP="00B206FE">
            <w:pPr>
              <w:jc w:val="center"/>
              <w:rPr>
                <w:color w:val="000000"/>
                <w:sz w:val="18"/>
                <w:szCs w:val="18"/>
              </w:rPr>
            </w:pPr>
            <w:r>
              <w:rPr>
                <w:rFonts w:hint="eastAsia"/>
                <w:color w:val="000000"/>
                <w:sz w:val="18"/>
                <w:szCs w:val="18"/>
              </w:rPr>
              <w:t>&lt;0.0</w:t>
            </w:r>
            <w:r>
              <w:rPr>
                <w:color w:val="000000"/>
                <w:sz w:val="18"/>
                <w:szCs w:val="18"/>
              </w:rPr>
              <w:t>0</w:t>
            </w:r>
            <w:r>
              <w:rPr>
                <w:rFonts w:hint="eastAsia"/>
                <w:color w:val="000000"/>
                <w:sz w:val="18"/>
                <w:szCs w:val="18"/>
              </w:rPr>
              <w:t>1%    Wt%</w:t>
            </w:r>
          </w:p>
        </w:tc>
        <w:tc>
          <w:tcPr>
            <w:tcW w:w="832" w:type="pct"/>
            <w:vAlign w:val="center"/>
          </w:tcPr>
          <w:p w:rsidR="00B206FE" w:rsidRDefault="00B206FE" w:rsidP="00B206FE">
            <w:pPr>
              <w:jc w:val="center"/>
              <w:rPr>
                <w:color w:val="000000"/>
                <w:sz w:val="18"/>
                <w:szCs w:val="18"/>
              </w:rPr>
            </w:pPr>
            <w:r>
              <w:rPr>
                <w:rFonts w:hint="eastAsia"/>
                <w:color w:val="000000"/>
                <w:sz w:val="18"/>
                <w:szCs w:val="18"/>
              </w:rPr>
              <w:t>&lt;0.0</w:t>
            </w:r>
            <w:r>
              <w:rPr>
                <w:color w:val="000000"/>
                <w:sz w:val="18"/>
                <w:szCs w:val="18"/>
              </w:rPr>
              <w:t>0</w:t>
            </w:r>
            <w:r>
              <w:rPr>
                <w:rFonts w:hint="eastAsia"/>
                <w:color w:val="000000"/>
                <w:sz w:val="18"/>
                <w:szCs w:val="18"/>
              </w:rPr>
              <w:t>1%    Wt%</w:t>
            </w:r>
          </w:p>
        </w:tc>
        <w:tc>
          <w:tcPr>
            <w:tcW w:w="916" w:type="pct"/>
            <w:vAlign w:val="center"/>
          </w:tcPr>
          <w:p w:rsidR="00B206FE" w:rsidRDefault="00B206FE" w:rsidP="00B206FE">
            <w:pPr>
              <w:jc w:val="center"/>
              <w:rPr>
                <w:color w:val="000000"/>
                <w:sz w:val="18"/>
                <w:szCs w:val="18"/>
              </w:rPr>
            </w:pPr>
            <w:r>
              <w:rPr>
                <w:rFonts w:hint="eastAsia"/>
                <w:color w:val="000000"/>
                <w:sz w:val="18"/>
                <w:szCs w:val="18"/>
              </w:rPr>
              <w:t xml:space="preserve">&lt;0.01%   </w:t>
            </w:r>
          </w:p>
          <w:p w:rsidR="00B206FE" w:rsidRDefault="00B206FE" w:rsidP="00B206FE">
            <w:pPr>
              <w:jc w:val="center"/>
              <w:rPr>
                <w:color w:val="000000"/>
                <w:sz w:val="18"/>
                <w:szCs w:val="18"/>
              </w:rPr>
            </w:pPr>
            <w:r>
              <w:rPr>
                <w:rFonts w:hint="eastAsia"/>
                <w:color w:val="000000"/>
                <w:sz w:val="18"/>
                <w:szCs w:val="18"/>
              </w:rPr>
              <w:t xml:space="preserve"> Wt%</w:t>
            </w:r>
          </w:p>
        </w:tc>
        <w:tc>
          <w:tcPr>
            <w:tcW w:w="943" w:type="pct"/>
            <w:vAlign w:val="center"/>
          </w:tcPr>
          <w:p w:rsidR="00B206FE" w:rsidRDefault="00B206FE" w:rsidP="00B206FE">
            <w:pPr>
              <w:jc w:val="center"/>
              <w:rPr>
                <w:color w:val="000000"/>
                <w:sz w:val="18"/>
                <w:szCs w:val="18"/>
              </w:rPr>
            </w:pPr>
            <w:r>
              <w:rPr>
                <w:rFonts w:hint="eastAsia"/>
                <w:color w:val="000000"/>
                <w:sz w:val="18"/>
                <w:szCs w:val="18"/>
              </w:rPr>
              <w:t>&lt;0.0</w:t>
            </w:r>
            <w:r>
              <w:rPr>
                <w:color w:val="000000"/>
                <w:sz w:val="18"/>
                <w:szCs w:val="18"/>
              </w:rPr>
              <w:t>0</w:t>
            </w:r>
            <w:r>
              <w:rPr>
                <w:rFonts w:hint="eastAsia"/>
                <w:color w:val="000000"/>
                <w:sz w:val="18"/>
                <w:szCs w:val="18"/>
              </w:rPr>
              <w:t xml:space="preserve">1%    </w:t>
            </w:r>
          </w:p>
          <w:p w:rsidR="00B206FE" w:rsidRDefault="00B206FE" w:rsidP="00B206FE">
            <w:pPr>
              <w:jc w:val="center"/>
              <w:rPr>
                <w:color w:val="000000"/>
                <w:sz w:val="18"/>
                <w:szCs w:val="18"/>
              </w:rPr>
            </w:pPr>
            <w:r>
              <w:rPr>
                <w:rFonts w:hint="eastAsia"/>
                <w:color w:val="000000"/>
                <w:sz w:val="18"/>
                <w:szCs w:val="18"/>
              </w:rPr>
              <w:t>Wt%</w:t>
            </w:r>
          </w:p>
        </w:tc>
      </w:tr>
      <w:tr w:rsidR="003A74D7" w:rsidRPr="00397ED8" w:rsidTr="00AA443A">
        <w:trPr>
          <w:trHeight w:val="624"/>
        </w:trPr>
        <w:tc>
          <w:tcPr>
            <w:tcW w:w="713" w:type="pct"/>
            <w:vAlign w:val="center"/>
          </w:tcPr>
          <w:p w:rsidR="003A74D7" w:rsidRDefault="003A74D7" w:rsidP="00AA443A">
            <w:pPr>
              <w:jc w:val="center"/>
              <w:rPr>
                <w:sz w:val="18"/>
                <w:szCs w:val="18"/>
              </w:rPr>
            </w:pPr>
            <w:r>
              <w:rPr>
                <w:rFonts w:hint="eastAsia"/>
                <w:sz w:val="18"/>
                <w:szCs w:val="18"/>
              </w:rPr>
              <w:t>外观</w:t>
            </w:r>
          </w:p>
        </w:tc>
        <w:tc>
          <w:tcPr>
            <w:tcW w:w="770" w:type="pct"/>
            <w:vAlign w:val="center"/>
          </w:tcPr>
          <w:p w:rsidR="003A74D7" w:rsidRDefault="006316BB" w:rsidP="00AA443A">
            <w:pPr>
              <w:jc w:val="center"/>
            </w:pPr>
            <w:r>
              <w:rPr>
                <w:rFonts w:hAnsi="宋体" w:hint="eastAsia"/>
                <w:szCs w:val="21"/>
              </w:rPr>
              <w:t>白色粉末状晶体</w:t>
            </w:r>
          </w:p>
        </w:tc>
        <w:tc>
          <w:tcPr>
            <w:tcW w:w="826" w:type="pct"/>
            <w:vAlign w:val="center"/>
          </w:tcPr>
          <w:p w:rsidR="003A74D7" w:rsidRDefault="006316BB" w:rsidP="00AA443A">
            <w:pPr>
              <w:jc w:val="center"/>
            </w:pPr>
            <w:r>
              <w:rPr>
                <w:rFonts w:hAnsi="宋体" w:hint="eastAsia"/>
                <w:szCs w:val="21"/>
              </w:rPr>
              <w:t>白色粉末状晶体</w:t>
            </w:r>
          </w:p>
        </w:tc>
        <w:tc>
          <w:tcPr>
            <w:tcW w:w="832" w:type="pct"/>
            <w:vAlign w:val="center"/>
          </w:tcPr>
          <w:p w:rsidR="003A74D7" w:rsidRDefault="006316BB" w:rsidP="00AA443A">
            <w:pPr>
              <w:jc w:val="center"/>
            </w:pPr>
            <w:r>
              <w:rPr>
                <w:rFonts w:hAnsi="宋体" w:hint="eastAsia"/>
                <w:szCs w:val="21"/>
              </w:rPr>
              <w:t>白色粉末状晶体</w:t>
            </w:r>
          </w:p>
        </w:tc>
        <w:tc>
          <w:tcPr>
            <w:tcW w:w="916" w:type="pct"/>
            <w:vAlign w:val="center"/>
          </w:tcPr>
          <w:p w:rsidR="003A74D7" w:rsidRDefault="006316BB" w:rsidP="00AA443A">
            <w:pPr>
              <w:jc w:val="center"/>
            </w:pPr>
            <w:r>
              <w:rPr>
                <w:rFonts w:hAnsi="宋体" w:hint="eastAsia"/>
                <w:szCs w:val="21"/>
              </w:rPr>
              <w:t>白色粉末状晶体</w:t>
            </w:r>
          </w:p>
        </w:tc>
        <w:tc>
          <w:tcPr>
            <w:tcW w:w="943" w:type="pct"/>
            <w:vAlign w:val="center"/>
          </w:tcPr>
          <w:p w:rsidR="003A74D7" w:rsidRDefault="006316BB" w:rsidP="00AA443A">
            <w:pPr>
              <w:jc w:val="center"/>
            </w:pPr>
            <w:r>
              <w:rPr>
                <w:rFonts w:hAnsi="宋体" w:hint="eastAsia"/>
                <w:szCs w:val="21"/>
              </w:rPr>
              <w:t>白色粉末状晶体</w:t>
            </w:r>
          </w:p>
        </w:tc>
      </w:tr>
      <w:tr w:rsidR="003A74D7" w:rsidTr="00AA443A">
        <w:trPr>
          <w:trHeight w:val="624"/>
        </w:trPr>
        <w:tc>
          <w:tcPr>
            <w:tcW w:w="713" w:type="pct"/>
            <w:vAlign w:val="center"/>
          </w:tcPr>
          <w:p w:rsidR="003A74D7" w:rsidRDefault="003A74D7" w:rsidP="00AA443A">
            <w:pPr>
              <w:jc w:val="center"/>
              <w:rPr>
                <w:sz w:val="18"/>
                <w:szCs w:val="18"/>
              </w:rPr>
            </w:pPr>
            <w:r>
              <w:rPr>
                <w:rFonts w:hint="eastAsia"/>
                <w:sz w:val="18"/>
                <w:szCs w:val="18"/>
              </w:rPr>
              <w:t>水溶解性</w:t>
            </w:r>
          </w:p>
        </w:tc>
        <w:tc>
          <w:tcPr>
            <w:tcW w:w="770" w:type="pct"/>
            <w:vAlign w:val="center"/>
          </w:tcPr>
          <w:p w:rsidR="003A74D7" w:rsidRDefault="003A74D7" w:rsidP="00AA443A">
            <w:pPr>
              <w:jc w:val="center"/>
              <w:rPr>
                <w:color w:val="000000"/>
                <w:sz w:val="18"/>
                <w:szCs w:val="18"/>
              </w:rPr>
            </w:pPr>
            <w:r>
              <w:rPr>
                <w:rFonts w:hAnsi="宋体" w:hint="eastAsia"/>
                <w:szCs w:val="21"/>
              </w:rPr>
              <w:t>澄清透亮</w:t>
            </w:r>
          </w:p>
        </w:tc>
        <w:tc>
          <w:tcPr>
            <w:tcW w:w="826" w:type="pct"/>
            <w:vAlign w:val="center"/>
          </w:tcPr>
          <w:p w:rsidR="003A74D7" w:rsidRDefault="003A74D7" w:rsidP="00AA443A">
            <w:pPr>
              <w:jc w:val="center"/>
            </w:pPr>
            <w:r w:rsidRPr="00CA7BFA">
              <w:rPr>
                <w:rFonts w:hAnsi="宋体" w:hint="eastAsia"/>
                <w:szCs w:val="21"/>
              </w:rPr>
              <w:t>澄清透亮</w:t>
            </w:r>
          </w:p>
        </w:tc>
        <w:tc>
          <w:tcPr>
            <w:tcW w:w="832" w:type="pct"/>
            <w:vAlign w:val="center"/>
          </w:tcPr>
          <w:p w:rsidR="003A74D7" w:rsidRDefault="003A74D7" w:rsidP="00AA443A">
            <w:pPr>
              <w:jc w:val="center"/>
            </w:pPr>
            <w:r w:rsidRPr="00CA7BFA">
              <w:rPr>
                <w:rFonts w:hAnsi="宋体" w:hint="eastAsia"/>
                <w:szCs w:val="21"/>
              </w:rPr>
              <w:t>澄清透亮</w:t>
            </w:r>
          </w:p>
        </w:tc>
        <w:tc>
          <w:tcPr>
            <w:tcW w:w="916" w:type="pct"/>
            <w:vAlign w:val="center"/>
          </w:tcPr>
          <w:p w:rsidR="003A74D7" w:rsidRDefault="003A74D7" w:rsidP="00AA443A">
            <w:pPr>
              <w:jc w:val="center"/>
            </w:pPr>
            <w:r w:rsidRPr="00CA7BFA">
              <w:rPr>
                <w:rFonts w:hAnsi="宋体" w:hint="eastAsia"/>
                <w:szCs w:val="21"/>
              </w:rPr>
              <w:t>澄清透亮</w:t>
            </w:r>
          </w:p>
        </w:tc>
        <w:tc>
          <w:tcPr>
            <w:tcW w:w="943" w:type="pct"/>
            <w:vAlign w:val="center"/>
          </w:tcPr>
          <w:p w:rsidR="003A74D7" w:rsidRDefault="003A74D7" w:rsidP="00AA443A">
            <w:pPr>
              <w:jc w:val="center"/>
            </w:pPr>
            <w:r w:rsidRPr="00CA7BFA">
              <w:rPr>
                <w:rFonts w:hAnsi="宋体" w:hint="eastAsia"/>
                <w:szCs w:val="21"/>
              </w:rPr>
              <w:t>澄清透亮</w:t>
            </w:r>
          </w:p>
        </w:tc>
      </w:tr>
    </w:tbl>
    <w:p w:rsidR="00E36262" w:rsidRPr="00FF21D6" w:rsidRDefault="00E36262" w:rsidP="00E36262">
      <w:pPr>
        <w:autoSpaceDE w:val="0"/>
        <w:autoSpaceDN w:val="0"/>
        <w:adjustRightInd w:val="0"/>
        <w:spacing w:line="360" w:lineRule="auto"/>
        <w:ind w:firstLineChars="200" w:firstLine="480"/>
        <w:rPr>
          <w:sz w:val="24"/>
        </w:rPr>
      </w:pPr>
      <w:r w:rsidRPr="006E545E">
        <w:rPr>
          <w:rFonts w:hint="eastAsia"/>
          <w:sz w:val="24"/>
        </w:rPr>
        <w:t>《</w:t>
      </w:r>
      <w:r w:rsidR="00B206FE">
        <w:rPr>
          <w:rFonts w:hint="eastAsia"/>
          <w:color w:val="000000"/>
          <w:kern w:val="0"/>
          <w:sz w:val="24"/>
        </w:rPr>
        <w:t>氰化亚金钾</w:t>
      </w:r>
      <w:r w:rsidRPr="006E545E">
        <w:rPr>
          <w:rFonts w:hint="eastAsia"/>
          <w:sz w:val="24"/>
        </w:rPr>
        <w:t>》标准</w:t>
      </w:r>
      <w:r>
        <w:rPr>
          <w:rFonts w:hint="eastAsia"/>
          <w:sz w:val="24"/>
        </w:rPr>
        <w:t>的修订依据主要来自于对相关应用企业的调研，并征求了使用企业的意见，作为建立本技术标准的依据，同时也考虑了国内厂家生产实际和分析水平等情况。</w:t>
      </w:r>
    </w:p>
    <w:p w:rsidR="00C11AE3" w:rsidRPr="00D638A7" w:rsidRDefault="00D638A7" w:rsidP="00D638A7">
      <w:pPr>
        <w:spacing w:line="360" w:lineRule="auto"/>
        <w:rPr>
          <w:b/>
          <w:sz w:val="24"/>
        </w:rPr>
      </w:pPr>
      <w:r>
        <w:rPr>
          <w:rFonts w:hint="eastAsia"/>
          <w:b/>
          <w:sz w:val="24"/>
        </w:rPr>
        <w:t>二、</w:t>
      </w:r>
      <w:r w:rsidR="006365DD" w:rsidRPr="00B15BF0">
        <w:rPr>
          <w:rFonts w:hint="eastAsia"/>
          <w:b/>
          <w:sz w:val="24"/>
        </w:rPr>
        <w:t>标准编制原则</w:t>
      </w:r>
    </w:p>
    <w:p w:rsidR="008B4D3B" w:rsidRPr="00473021" w:rsidRDefault="008B4D3B" w:rsidP="008B4D3B">
      <w:pPr>
        <w:spacing w:line="360" w:lineRule="auto"/>
        <w:ind w:firstLineChars="200" w:firstLine="480"/>
        <w:rPr>
          <w:rFonts w:ascii="宋体" w:hAnsi="宋体"/>
          <w:sz w:val="24"/>
        </w:rPr>
      </w:pPr>
      <w:r w:rsidRPr="00782BAD">
        <w:rPr>
          <w:rFonts w:ascii="宋体" w:hAnsi="宋体" w:hint="eastAsia"/>
          <w:bCs/>
          <w:sz w:val="24"/>
        </w:rPr>
        <w:t>本标准起草单位</w:t>
      </w:r>
      <w:r>
        <w:rPr>
          <w:rFonts w:ascii="宋体" w:hAnsi="宋体" w:hint="eastAsia"/>
          <w:sz w:val="24"/>
        </w:rPr>
        <w:t>自接受</w:t>
      </w:r>
      <w:r w:rsidR="00EA0B5C">
        <w:rPr>
          <w:rFonts w:ascii="宋体" w:hAnsi="宋体" w:hint="eastAsia"/>
          <w:sz w:val="24"/>
        </w:rPr>
        <w:t>修订</w:t>
      </w:r>
      <w:r>
        <w:rPr>
          <w:rFonts w:ascii="宋体" w:hAnsi="宋体" w:hint="eastAsia"/>
          <w:sz w:val="24"/>
        </w:rPr>
        <w:t>任务后，成立了</w:t>
      </w:r>
      <w:r w:rsidRPr="00782BAD">
        <w:rPr>
          <w:rFonts w:ascii="宋体" w:hAnsi="宋体" w:hint="eastAsia"/>
          <w:sz w:val="24"/>
        </w:rPr>
        <w:t>标准编制工作组负责收集整理相关资料、市场需求及客户要求等信息，</w:t>
      </w:r>
      <w:r>
        <w:rPr>
          <w:rFonts w:ascii="宋体" w:hAnsi="宋体" w:hint="eastAsia"/>
          <w:sz w:val="24"/>
        </w:rPr>
        <w:t>同时结合国家大政方针政策，未来发展趋势，本着科学发展、可持续发展的原则，坚决贯彻以人为本、绿色环保的精神，</w:t>
      </w:r>
      <w:r w:rsidRPr="00D848DA">
        <w:rPr>
          <w:rFonts w:hint="eastAsia"/>
          <w:sz w:val="24"/>
        </w:rPr>
        <w:t>以严谨、科学的态度对本标准</w:t>
      </w:r>
      <w:r w:rsidR="001E0AEA">
        <w:rPr>
          <w:rFonts w:hint="eastAsia"/>
          <w:sz w:val="24"/>
        </w:rPr>
        <w:t>修订</w:t>
      </w:r>
      <w:r w:rsidRPr="00D848DA">
        <w:rPr>
          <w:rFonts w:hint="eastAsia"/>
          <w:sz w:val="24"/>
        </w:rPr>
        <w:t>进行了</w:t>
      </w:r>
      <w:r>
        <w:rPr>
          <w:rFonts w:hint="eastAsia"/>
          <w:sz w:val="24"/>
        </w:rPr>
        <w:t>反复的</w:t>
      </w:r>
      <w:r w:rsidRPr="00D848DA">
        <w:rPr>
          <w:rFonts w:hint="eastAsia"/>
          <w:sz w:val="24"/>
        </w:rPr>
        <w:t>讨论</w:t>
      </w:r>
      <w:r>
        <w:rPr>
          <w:rFonts w:hint="eastAsia"/>
          <w:sz w:val="24"/>
        </w:rPr>
        <w:t>、修改</w:t>
      </w:r>
      <w:r w:rsidRPr="00D848DA">
        <w:rPr>
          <w:rFonts w:hint="eastAsia"/>
          <w:sz w:val="24"/>
        </w:rPr>
        <w:t>，</w:t>
      </w:r>
      <w:r>
        <w:rPr>
          <w:rFonts w:hint="eastAsia"/>
          <w:sz w:val="24"/>
        </w:rPr>
        <w:t>使之不断</w:t>
      </w:r>
      <w:r w:rsidRPr="00D848DA">
        <w:rPr>
          <w:rFonts w:hint="eastAsia"/>
          <w:sz w:val="24"/>
        </w:rPr>
        <w:t>完善。</w:t>
      </w:r>
      <w:r w:rsidR="00B206FE">
        <w:rPr>
          <w:rFonts w:hint="eastAsia"/>
          <w:sz w:val="24"/>
        </w:rPr>
        <w:t>氰化亚金钾</w:t>
      </w:r>
      <w:r w:rsidRPr="00782BAD">
        <w:rPr>
          <w:rFonts w:ascii="宋体" w:hAnsi="宋体" w:hint="eastAsia"/>
          <w:sz w:val="24"/>
        </w:rPr>
        <w:t>准</w:t>
      </w:r>
      <w:r w:rsidR="001E0AEA">
        <w:rPr>
          <w:rFonts w:ascii="宋体" w:hAnsi="宋体" w:hint="eastAsia"/>
          <w:sz w:val="24"/>
        </w:rPr>
        <w:t>修订</w:t>
      </w:r>
      <w:r w:rsidRPr="00782BAD">
        <w:rPr>
          <w:rFonts w:ascii="宋体" w:hAnsi="宋体" w:hint="eastAsia"/>
          <w:sz w:val="24"/>
        </w:rPr>
        <w:t>所遵循的基本原则</w:t>
      </w:r>
      <w:r>
        <w:rPr>
          <w:rFonts w:ascii="宋体" w:hAnsi="宋体" w:hint="eastAsia"/>
          <w:sz w:val="24"/>
        </w:rPr>
        <w:t>：</w:t>
      </w:r>
    </w:p>
    <w:p w:rsidR="008B4D3B" w:rsidRPr="00F56FC3" w:rsidRDefault="008B4D3B" w:rsidP="008B4D3B">
      <w:pPr>
        <w:spacing w:line="360" w:lineRule="auto"/>
        <w:rPr>
          <w:rFonts w:ascii="宋体" w:hAnsi="宋体"/>
          <w:sz w:val="24"/>
        </w:rPr>
      </w:pPr>
      <w:r>
        <w:rPr>
          <w:rFonts w:ascii="宋体" w:hAnsi="宋体" w:hint="eastAsia"/>
          <w:sz w:val="24"/>
        </w:rPr>
        <w:t>1、</w:t>
      </w:r>
      <w:r w:rsidRPr="00F56FC3">
        <w:rPr>
          <w:rFonts w:ascii="宋体" w:hAnsi="宋体" w:hint="eastAsia"/>
          <w:sz w:val="24"/>
        </w:rPr>
        <w:t>充分满足市场要求的原则；</w:t>
      </w:r>
    </w:p>
    <w:p w:rsidR="008B4D3B" w:rsidRPr="00F56FC3" w:rsidRDefault="008B4D3B" w:rsidP="008B4D3B">
      <w:pPr>
        <w:spacing w:line="360" w:lineRule="auto"/>
        <w:rPr>
          <w:rFonts w:ascii="宋体" w:hAnsi="宋体"/>
          <w:sz w:val="24"/>
        </w:rPr>
      </w:pPr>
      <w:r>
        <w:rPr>
          <w:rFonts w:ascii="宋体" w:hAnsi="宋体" w:hint="eastAsia"/>
          <w:sz w:val="24"/>
        </w:rPr>
        <w:t>2、</w:t>
      </w:r>
      <w:r w:rsidRPr="00F56FC3">
        <w:rPr>
          <w:rFonts w:ascii="宋体" w:hAnsi="宋体" w:hint="eastAsia"/>
          <w:sz w:val="24"/>
        </w:rPr>
        <w:t>划繁就简的原则；</w:t>
      </w:r>
    </w:p>
    <w:p w:rsidR="008B4D3B" w:rsidRPr="00F56FC3" w:rsidRDefault="008B4D3B" w:rsidP="008B4D3B">
      <w:pPr>
        <w:spacing w:line="360" w:lineRule="auto"/>
        <w:rPr>
          <w:rFonts w:ascii="宋体" w:hAnsi="宋体"/>
          <w:sz w:val="24"/>
        </w:rPr>
      </w:pPr>
      <w:r>
        <w:rPr>
          <w:rFonts w:ascii="宋体" w:hAnsi="宋体" w:hint="eastAsia"/>
          <w:sz w:val="24"/>
        </w:rPr>
        <w:t>3、</w:t>
      </w:r>
      <w:r w:rsidRPr="00F56FC3">
        <w:rPr>
          <w:rFonts w:ascii="宋体" w:hAnsi="宋体" w:hint="eastAsia"/>
          <w:sz w:val="24"/>
        </w:rPr>
        <w:t>经济合理的原则；</w:t>
      </w:r>
    </w:p>
    <w:p w:rsidR="008B4D3B" w:rsidRDefault="008B4D3B" w:rsidP="008B4D3B">
      <w:pPr>
        <w:spacing w:line="360" w:lineRule="auto"/>
        <w:rPr>
          <w:rFonts w:ascii="宋体" w:hAnsi="宋体"/>
          <w:sz w:val="24"/>
        </w:rPr>
      </w:pPr>
      <w:r>
        <w:rPr>
          <w:rFonts w:ascii="宋体" w:hAnsi="宋体" w:hint="eastAsia"/>
          <w:sz w:val="24"/>
        </w:rPr>
        <w:t>4、</w:t>
      </w:r>
      <w:r w:rsidRPr="00F56FC3">
        <w:rPr>
          <w:rFonts w:ascii="宋体" w:hAnsi="宋体" w:hint="eastAsia"/>
          <w:sz w:val="24"/>
        </w:rPr>
        <w:t>有利于创新发展并与国际接轨的原则。</w:t>
      </w:r>
    </w:p>
    <w:p w:rsidR="00D638A7" w:rsidRPr="00B45656" w:rsidRDefault="00D638A7" w:rsidP="00D638A7">
      <w:pPr>
        <w:spacing w:line="360" w:lineRule="auto"/>
        <w:rPr>
          <w:rFonts w:ascii="宋体" w:hAnsi="宋体"/>
          <w:color w:val="FF0000"/>
          <w:sz w:val="24"/>
        </w:rPr>
      </w:pPr>
      <w:r>
        <w:rPr>
          <w:rFonts w:hint="eastAsia"/>
          <w:b/>
          <w:sz w:val="24"/>
        </w:rPr>
        <w:t>三、</w:t>
      </w:r>
      <w:r w:rsidRPr="00B00CF3">
        <w:rPr>
          <w:rFonts w:hint="eastAsia"/>
          <w:b/>
          <w:sz w:val="24"/>
        </w:rPr>
        <w:t>标准主要内容的确定依据</w:t>
      </w:r>
      <w:r w:rsidRPr="00B45656">
        <w:rPr>
          <w:rFonts w:hint="eastAsia"/>
          <w:b/>
          <w:color w:val="FF0000"/>
          <w:sz w:val="24"/>
        </w:rPr>
        <w:t xml:space="preserve"> </w:t>
      </w:r>
      <w:r w:rsidR="00EB35D7" w:rsidRPr="00EB35D7">
        <w:rPr>
          <w:rFonts w:hint="eastAsia"/>
          <w:b/>
          <w:sz w:val="24"/>
        </w:rPr>
        <w:t>及</w:t>
      </w:r>
      <w:r w:rsidR="00EB35D7">
        <w:rPr>
          <w:rFonts w:hint="eastAsia"/>
          <w:b/>
          <w:sz w:val="24"/>
        </w:rPr>
        <w:t>主要试验和验证情况分析</w:t>
      </w:r>
    </w:p>
    <w:p w:rsidR="00D638A7" w:rsidRPr="00F56FC3" w:rsidRDefault="00D638A7" w:rsidP="006E7E6A">
      <w:pPr>
        <w:spacing w:line="360" w:lineRule="auto"/>
        <w:rPr>
          <w:rFonts w:ascii="宋体" w:hAnsi="宋体"/>
          <w:b/>
          <w:sz w:val="24"/>
        </w:rPr>
      </w:pPr>
      <w:r>
        <w:rPr>
          <w:rFonts w:ascii="宋体" w:hAnsi="宋体" w:hint="eastAsia"/>
          <w:b/>
          <w:sz w:val="24"/>
        </w:rPr>
        <w:t>1</w:t>
      </w:r>
      <w:r w:rsidRPr="00F56FC3">
        <w:rPr>
          <w:rFonts w:ascii="宋体" w:hAnsi="宋体" w:hint="eastAsia"/>
          <w:b/>
          <w:sz w:val="24"/>
        </w:rPr>
        <w:t>．</w:t>
      </w:r>
      <w:r>
        <w:rPr>
          <w:rFonts w:ascii="宋体" w:hAnsi="宋体" w:hint="eastAsia"/>
          <w:b/>
          <w:sz w:val="24"/>
        </w:rPr>
        <w:t>本标准在内容</w:t>
      </w:r>
      <w:r w:rsidR="001E0AEA">
        <w:rPr>
          <w:rFonts w:ascii="宋体" w:hAnsi="宋体" w:hint="eastAsia"/>
          <w:b/>
          <w:sz w:val="24"/>
        </w:rPr>
        <w:t>修订</w:t>
      </w:r>
      <w:r>
        <w:rPr>
          <w:rFonts w:ascii="宋体" w:hAnsi="宋体" w:hint="eastAsia"/>
          <w:b/>
          <w:sz w:val="24"/>
        </w:rPr>
        <w:t>时</w:t>
      </w:r>
      <w:r w:rsidRPr="00F56FC3">
        <w:rPr>
          <w:rFonts w:ascii="宋体" w:hAnsi="宋体" w:hint="eastAsia"/>
          <w:b/>
          <w:sz w:val="24"/>
        </w:rPr>
        <w:t>主要编制依据</w:t>
      </w:r>
    </w:p>
    <w:p w:rsidR="00D638A7" w:rsidRDefault="00D638A7" w:rsidP="00D638A7">
      <w:pPr>
        <w:spacing w:line="360" w:lineRule="auto"/>
        <w:ind w:firstLineChars="100" w:firstLine="240"/>
        <w:rPr>
          <w:rFonts w:ascii="宋体" w:hAnsi="宋体"/>
          <w:sz w:val="24"/>
        </w:rPr>
      </w:pPr>
      <w:bookmarkStart w:id="0" w:name="OLE_LINK7"/>
      <w:r>
        <w:rPr>
          <w:rFonts w:ascii="宋体" w:hAnsi="宋体" w:hint="eastAsia"/>
          <w:sz w:val="24"/>
        </w:rPr>
        <w:t>1.1 查阅相关标准和国内外客户的相关技术要求；</w:t>
      </w:r>
    </w:p>
    <w:p w:rsidR="00D638A7" w:rsidRDefault="00D638A7" w:rsidP="00D638A7">
      <w:pPr>
        <w:spacing w:line="360" w:lineRule="auto"/>
        <w:ind w:firstLineChars="100" w:firstLine="240"/>
        <w:rPr>
          <w:rFonts w:ascii="宋体" w:hAnsi="宋体"/>
          <w:sz w:val="24"/>
        </w:rPr>
      </w:pPr>
      <w:r>
        <w:rPr>
          <w:rFonts w:ascii="宋体" w:hAnsi="宋体" w:hint="eastAsia"/>
          <w:sz w:val="24"/>
        </w:rPr>
        <w:t>1.2 根据国内</w:t>
      </w:r>
      <w:r w:rsidR="00B206FE">
        <w:rPr>
          <w:rFonts w:hint="eastAsia"/>
          <w:sz w:val="24"/>
        </w:rPr>
        <w:t>氰化亚金钾</w:t>
      </w:r>
      <w:r>
        <w:rPr>
          <w:rFonts w:ascii="宋体" w:hAnsi="宋体" w:hint="eastAsia"/>
          <w:sz w:val="24"/>
        </w:rPr>
        <w:t>生产厂家及使用企业的具体情况，力求做到标准的合理性与实用性；</w:t>
      </w:r>
    </w:p>
    <w:p w:rsidR="00D638A7" w:rsidRDefault="00D638A7" w:rsidP="00D638A7">
      <w:pPr>
        <w:spacing w:line="360" w:lineRule="auto"/>
        <w:ind w:firstLineChars="100" w:firstLine="240"/>
        <w:rPr>
          <w:rFonts w:ascii="宋体" w:hAnsi="宋体"/>
          <w:sz w:val="24"/>
        </w:rPr>
      </w:pPr>
      <w:r>
        <w:rPr>
          <w:rFonts w:ascii="宋体" w:hAnsi="宋体" w:hint="eastAsia"/>
          <w:sz w:val="24"/>
        </w:rPr>
        <w:t>1.3 根据技术发展水平及测试数据确定技术指标取值范围；</w:t>
      </w:r>
    </w:p>
    <w:p w:rsidR="00D638A7" w:rsidRDefault="00D638A7" w:rsidP="00D638A7">
      <w:pPr>
        <w:spacing w:line="360" w:lineRule="auto"/>
        <w:ind w:firstLineChars="100" w:firstLine="240"/>
        <w:rPr>
          <w:rFonts w:ascii="宋体" w:hAnsi="宋体"/>
          <w:sz w:val="24"/>
        </w:rPr>
      </w:pPr>
      <w:r>
        <w:rPr>
          <w:rFonts w:ascii="宋体" w:hAnsi="宋体" w:hint="eastAsia"/>
          <w:sz w:val="24"/>
        </w:rPr>
        <w:t>1.4 完全按照</w:t>
      </w:r>
      <w:r w:rsidR="00072752">
        <w:rPr>
          <w:rFonts w:ascii="宋体" w:hAnsi="宋体" w:hint="eastAsia"/>
          <w:sz w:val="24"/>
        </w:rPr>
        <w:t>GB/T 1.1-2020</w:t>
      </w:r>
      <w:r>
        <w:rPr>
          <w:rFonts w:ascii="宋体" w:hAnsi="宋体" w:hint="eastAsia"/>
          <w:sz w:val="24"/>
        </w:rPr>
        <w:t>和GB/T 20001.10-2014产品标准的要求进行格式和结构编写。</w:t>
      </w:r>
      <w:bookmarkEnd w:id="0"/>
    </w:p>
    <w:p w:rsidR="006E7E6A" w:rsidRDefault="006E7E6A" w:rsidP="006E7E6A">
      <w:pPr>
        <w:pStyle w:val="a9"/>
        <w:spacing w:line="360" w:lineRule="auto"/>
        <w:ind w:firstLineChars="0" w:firstLine="0"/>
        <w:rPr>
          <w:b/>
          <w:sz w:val="24"/>
        </w:rPr>
      </w:pPr>
      <w:r>
        <w:rPr>
          <w:rFonts w:hint="eastAsia"/>
          <w:b/>
          <w:sz w:val="24"/>
        </w:rPr>
        <w:t>2. 标准修订的主要内容</w:t>
      </w:r>
      <w:r w:rsidRPr="00B15BF0">
        <w:rPr>
          <w:rFonts w:hint="eastAsia"/>
          <w:b/>
          <w:sz w:val="24"/>
        </w:rPr>
        <w:t>：</w:t>
      </w:r>
    </w:p>
    <w:p w:rsidR="006E7E6A" w:rsidRPr="0008666E" w:rsidRDefault="006E7E6A" w:rsidP="006E7E6A">
      <w:pPr>
        <w:pStyle w:val="a9"/>
        <w:spacing w:line="360" w:lineRule="auto"/>
        <w:ind w:firstLine="480"/>
        <w:rPr>
          <w:rFonts w:ascii="Times New Roman"/>
          <w:noProof w:val="0"/>
          <w:kern w:val="2"/>
          <w:sz w:val="24"/>
          <w:szCs w:val="24"/>
        </w:rPr>
      </w:pPr>
      <w:r w:rsidRPr="0008666E">
        <w:rPr>
          <w:rFonts w:ascii="Times New Roman" w:hint="eastAsia"/>
          <w:noProof w:val="0"/>
          <w:kern w:val="2"/>
          <w:sz w:val="24"/>
          <w:szCs w:val="24"/>
        </w:rPr>
        <w:lastRenderedPageBreak/>
        <w:t>本标准代替</w:t>
      </w:r>
      <w:r w:rsidRPr="0008666E">
        <w:rPr>
          <w:rFonts w:ascii="Times New Roman" w:hint="eastAsia"/>
          <w:noProof w:val="0"/>
          <w:kern w:val="2"/>
          <w:sz w:val="24"/>
          <w:szCs w:val="24"/>
        </w:rPr>
        <w:t>YS/T 59</w:t>
      </w:r>
      <w:r w:rsidR="00812E9C">
        <w:rPr>
          <w:rFonts w:ascii="Times New Roman"/>
          <w:noProof w:val="0"/>
          <w:kern w:val="2"/>
          <w:sz w:val="24"/>
          <w:szCs w:val="24"/>
        </w:rPr>
        <w:t>2</w:t>
      </w:r>
      <w:r w:rsidRPr="0008666E">
        <w:rPr>
          <w:rFonts w:ascii="Times New Roman" w:hint="eastAsia"/>
          <w:noProof w:val="0"/>
          <w:kern w:val="2"/>
          <w:sz w:val="24"/>
          <w:szCs w:val="24"/>
        </w:rPr>
        <w:t>-2006</w:t>
      </w:r>
      <w:r w:rsidRPr="0008666E">
        <w:rPr>
          <w:rFonts w:ascii="Times New Roman" w:hint="eastAsia"/>
          <w:noProof w:val="0"/>
          <w:kern w:val="2"/>
          <w:sz w:val="24"/>
          <w:szCs w:val="24"/>
        </w:rPr>
        <w:t>《</w:t>
      </w:r>
      <w:r w:rsidR="00B206FE">
        <w:rPr>
          <w:rFonts w:ascii="Times New Roman" w:hint="eastAsia"/>
          <w:noProof w:val="0"/>
          <w:kern w:val="2"/>
          <w:sz w:val="24"/>
          <w:szCs w:val="24"/>
        </w:rPr>
        <w:t>氰化亚金钾</w:t>
      </w:r>
      <w:r w:rsidRPr="0008666E">
        <w:rPr>
          <w:rFonts w:ascii="Times New Roman" w:hint="eastAsia"/>
          <w:noProof w:val="0"/>
          <w:kern w:val="2"/>
          <w:sz w:val="24"/>
          <w:szCs w:val="24"/>
        </w:rPr>
        <w:t>》。本标准与</w:t>
      </w:r>
      <w:r w:rsidRPr="0008666E">
        <w:rPr>
          <w:rFonts w:ascii="Times New Roman" w:hint="eastAsia"/>
          <w:noProof w:val="0"/>
          <w:kern w:val="2"/>
          <w:sz w:val="24"/>
          <w:szCs w:val="24"/>
        </w:rPr>
        <w:t>YS/T 596-2006</w:t>
      </w:r>
      <w:r w:rsidRPr="0008666E">
        <w:rPr>
          <w:rFonts w:ascii="Times New Roman" w:hint="eastAsia"/>
          <w:noProof w:val="0"/>
          <w:kern w:val="2"/>
          <w:sz w:val="24"/>
          <w:szCs w:val="24"/>
        </w:rPr>
        <w:t>相比主要变化如下：</w:t>
      </w:r>
    </w:p>
    <w:p w:rsidR="00812E9C" w:rsidRPr="00812E9C" w:rsidRDefault="00812E9C" w:rsidP="00812E9C">
      <w:pPr>
        <w:spacing w:line="360" w:lineRule="auto"/>
        <w:ind w:firstLineChars="200" w:firstLine="480"/>
        <w:rPr>
          <w:sz w:val="24"/>
        </w:rPr>
      </w:pPr>
      <w:r w:rsidRPr="00812E9C">
        <w:rPr>
          <w:sz w:val="24"/>
        </w:rPr>
        <w:t>a</w:t>
      </w:r>
      <w:r w:rsidRPr="00812E9C">
        <w:rPr>
          <w:rFonts w:hint="eastAsia"/>
          <w:sz w:val="24"/>
        </w:rPr>
        <w:t>)</w:t>
      </w:r>
      <w:r w:rsidRPr="00812E9C">
        <w:rPr>
          <w:rFonts w:hint="eastAsia"/>
          <w:sz w:val="24"/>
        </w:rPr>
        <w:t>增加标准</w:t>
      </w:r>
      <w:r w:rsidRPr="00812E9C">
        <w:rPr>
          <w:rFonts w:hint="eastAsia"/>
          <w:sz w:val="24"/>
        </w:rPr>
        <w:t xml:space="preserve">HG/T 3921 </w:t>
      </w:r>
      <w:r w:rsidRPr="00812E9C">
        <w:rPr>
          <w:rFonts w:hint="eastAsia"/>
          <w:sz w:val="24"/>
        </w:rPr>
        <w:t>化学试剂采样及验收规则的引用；</w:t>
      </w:r>
    </w:p>
    <w:p w:rsidR="00812E9C" w:rsidRPr="00812E9C" w:rsidRDefault="00812E9C" w:rsidP="00812E9C">
      <w:pPr>
        <w:spacing w:line="360" w:lineRule="auto"/>
        <w:ind w:firstLineChars="200" w:firstLine="480"/>
        <w:rPr>
          <w:sz w:val="24"/>
        </w:rPr>
      </w:pPr>
      <w:r w:rsidRPr="00812E9C">
        <w:rPr>
          <w:sz w:val="24"/>
        </w:rPr>
        <w:t>b</w:t>
      </w:r>
      <w:r w:rsidRPr="00812E9C">
        <w:rPr>
          <w:rFonts w:hint="eastAsia"/>
          <w:sz w:val="24"/>
        </w:rPr>
        <w:t>)</w:t>
      </w:r>
      <w:r w:rsidRPr="00812E9C">
        <w:rPr>
          <w:rFonts w:hint="eastAsia"/>
          <w:sz w:val="24"/>
        </w:rPr>
        <w:t>增加标准</w:t>
      </w:r>
      <w:r w:rsidRPr="00812E9C">
        <w:rPr>
          <w:rFonts w:hint="eastAsia"/>
          <w:sz w:val="24"/>
        </w:rPr>
        <w:t xml:space="preserve">GB/T 8170 </w:t>
      </w:r>
      <w:r w:rsidRPr="00812E9C">
        <w:rPr>
          <w:rFonts w:hint="eastAsia"/>
          <w:sz w:val="24"/>
        </w:rPr>
        <w:t>数值修约规则与极限数值的表示和判定的引用；</w:t>
      </w:r>
    </w:p>
    <w:p w:rsidR="00812E9C" w:rsidRPr="00812E9C" w:rsidRDefault="00812E9C" w:rsidP="00812E9C">
      <w:pPr>
        <w:spacing w:line="360" w:lineRule="auto"/>
        <w:ind w:firstLineChars="200" w:firstLine="480"/>
        <w:rPr>
          <w:sz w:val="24"/>
        </w:rPr>
      </w:pPr>
      <w:r w:rsidRPr="00812E9C">
        <w:rPr>
          <w:sz w:val="24"/>
        </w:rPr>
        <w:t>c</w:t>
      </w:r>
      <w:r w:rsidRPr="00812E9C">
        <w:rPr>
          <w:rFonts w:hint="eastAsia"/>
          <w:sz w:val="24"/>
        </w:rPr>
        <w:t>)</w:t>
      </w:r>
      <w:r w:rsidRPr="00812E9C">
        <w:rPr>
          <w:rFonts w:hint="eastAsia"/>
          <w:sz w:val="24"/>
        </w:rPr>
        <w:t>增加了产品标记中产品名称、标准编号、化学式项；</w:t>
      </w:r>
    </w:p>
    <w:p w:rsidR="00812E9C" w:rsidRPr="00812E9C" w:rsidRDefault="00812E9C" w:rsidP="00812E9C">
      <w:pPr>
        <w:spacing w:line="360" w:lineRule="auto"/>
        <w:ind w:firstLineChars="200" w:firstLine="480"/>
        <w:rPr>
          <w:sz w:val="24"/>
        </w:rPr>
      </w:pPr>
      <w:r w:rsidRPr="00812E9C">
        <w:rPr>
          <w:sz w:val="24"/>
        </w:rPr>
        <w:t>d</w:t>
      </w:r>
      <w:r w:rsidRPr="00812E9C">
        <w:rPr>
          <w:rFonts w:hint="eastAsia"/>
          <w:sz w:val="24"/>
        </w:rPr>
        <w:t>)</w:t>
      </w:r>
      <w:r w:rsidRPr="00812E9C">
        <w:rPr>
          <w:rFonts w:hint="eastAsia"/>
          <w:sz w:val="24"/>
        </w:rPr>
        <w:t>增加了氰化亚金钾中杂质元素镉（</w:t>
      </w:r>
      <w:r w:rsidRPr="00812E9C">
        <w:rPr>
          <w:sz w:val="24"/>
        </w:rPr>
        <w:t>Cd</w:t>
      </w:r>
      <w:r w:rsidRPr="00812E9C">
        <w:rPr>
          <w:rFonts w:hint="eastAsia"/>
          <w:sz w:val="24"/>
        </w:rPr>
        <w:t>）、砷（</w:t>
      </w:r>
      <w:r w:rsidRPr="00812E9C">
        <w:rPr>
          <w:sz w:val="24"/>
        </w:rPr>
        <w:t>As</w:t>
      </w:r>
      <w:r w:rsidRPr="00812E9C">
        <w:rPr>
          <w:rFonts w:hint="eastAsia"/>
          <w:sz w:val="24"/>
        </w:rPr>
        <w:t>）质量分数不大于</w:t>
      </w:r>
      <w:r w:rsidRPr="00812E9C">
        <w:rPr>
          <w:rFonts w:hint="eastAsia"/>
          <w:sz w:val="24"/>
        </w:rPr>
        <w:t>0.0</w:t>
      </w:r>
      <w:r w:rsidRPr="00812E9C">
        <w:rPr>
          <w:sz w:val="24"/>
        </w:rPr>
        <w:t>01</w:t>
      </w:r>
      <w:r w:rsidRPr="00812E9C">
        <w:rPr>
          <w:rFonts w:hint="eastAsia"/>
          <w:sz w:val="24"/>
        </w:rPr>
        <w:t>%</w:t>
      </w:r>
      <w:r w:rsidRPr="00812E9C">
        <w:rPr>
          <w:rFonts w:hint="eastAsia"/>
          <w:sz w:val="24"/>
        </w:rPr>
        <w:t>的规定；</w:t>
      </w:r>
    </w:p>
    <w:p w:rsidR="00812E9C" w:rsidRPr="00812E9C" w:rsidRDefault="00812E9C" w:rsidP="00812E9C">
      <w:pPr>
        <w:spacing w:line="360" w:lineRule="auto"/>
        <w:ind w:firstLineChars="200" w:firstLine="480"/>
        <w:rPr>
          <w:rFonts w:hint="eastAsia"/>
          <w:sz w:val="24"/>
        </w:rPr>
      </w:pPr>
      <w:r w:rsidRPr="00812E9C">
        <w:rPr>
          <w:sz w:val="24"/>
        </w:rPr>
        <w:t>e)</w:t>
      </w:r>
      <w:r w:rsidRPr="00812E9C">
        <w:rPr>
          <w:rFonts w:hint="eastAsia"/>
          <w:sz w:val="24"/>
        </w:rPr>
        <w:t>删除附录</w:t>
      </w:r>
      <w:r w:rsidRPr="00812E9C">
        <w:rPr>
          <w:rFonts w:hint="eastAsia"/>
          <w:sz w:val="24"/>
        </w:rPr>
        <w:t>B</w:t>
      </w:r>
      <w:r w:rsidRPr="00812E9C">
        <w:rPr>
          <w:rFonts w:hint="eastAsia"/>
          <w:sz w:val="24"/>
        </w:rPr>
        <w:t>，</w:t>
      </w:r>
      <w:r w:rsidRPr="00812E9C">
        <w:rPr>
          <w:rFonts w:hint="eastAsia"/>
          <w:sz w:val="24"/>
        </w:rPr>
        <w:t xml:space="preserve"> </w:t>
      </w:r>
      <w:r w:rsidRPr="00812E9C">
        <w:rPr>
          <w:rFonts w:hint="eastAsia"/>
          <w:sz w:val="24"/>
        </w:rPr>
        <w:t>杂质元素含量的测定按</w:t>
      </w:r>
      <w:r w:rsidRPr="00812E9C">
        <w:rPr>
          <w:rFonts w:hint="eastAsia"/>
          <w:sz w:val="24"/>
        </w:rPr>
        <w:t>GB</w:t>
      </w:r>
      <w:r w:rsidRPr="00812E9C">
        <w:rPr>
          <w:sz w:val="24"/>
        </w:rPr>
        <w:t>/T 25934.1</w:t>
      </w:r>
      <w:r w:rsidRPr="00812E9C">
        <w:rPr>
          <w:rFonts w:hint="eastAsia"/>
          <w:sz w:val="24"/>
        </w:rPr>
        <w:t>高纯金化学分析方法</w:t>
      </w:r>
      <w:r w:rsidRPr="00812E9C">
        <w:rPr>
          <w:rFonts w:hint="eastAsia"/>
          <w:sz w:val="24"/>
        </w:rPr>
        <w:t> </w:t>
      </w:r>
      <w:r w:rsidRPr="00812E9C">
        <w:rPr>
          <w:rFonts w:hint="eastAsia"/>
          <w:sz w:val="24"/>
        </w:rPr>
        <w:t>第</w:t>
      </w:r>
      <w:r w:rsidRPr="00812E9C">
        <w:rPr>
          <w:rFonts w:hint="eastAsia"/>
          <w:sz w:val="24"/>
        </w:rPr>
        <w:t>1</w:t>
      </w:r>
      <w:r w:rsidRPr="00812E9C">
        <w:rPr>
          <w:rFonts w:hint="eastAsia"/>
          <w:sz w:val="24"/>
        </w:rPr>
        <w:t>部分：乙酸乙脂萃取分离</w:t>
      </w:r>
      <w:r w:rsidRPr="00812E9C">
        <w:rPr>
          <w:rFonts w:hint="eastAsia"/>
          <w:sz w:val="24"/>
        </w:rPr>
        <w:t>ICP-AES</w:t>
      </w:r>
      <w:r w:rsidRPr="00812E9C">
        <w:rPr>
          <w:rFonts w:hint="eastAsia"/>
          <w:sz w:val="24"/>
        </w:rPr>
        <w:t>法</w:t>
      </w:r>
      <w:r w:rsidRPr="00812E9C">
        <w:rPr>
          <w:rFonts w:hint="eastAsia"/>
          <w:sz w:val="24"/>
        </w:rPr>
        <w:t> </w:t>
      </w:r>
      <w:r w:rsidRPr="00812E9C">
        <w:rPr>
          <w:rFonts w:hint="eastAsia"/>
          <w:sz w:val="24"/>
        </w:rPr>
        <w:t>测定杂质元素的含量的规定进行。</w:t>
      </w:r>
    </w:p>
    <w:p w:rsidR="00812E9C" w:rsidRPr="00812E9C" w:rsidRDefault="00812E9C" w:rsidP="00812E9C">
      <w:pPr>
        <w:spacing w:line="360" w:lineRule="auto"/>
        <w:ind w:firstLineChars="200" w:firstLine="480"/>
        <w:rPr>
          <w:sz w:val="24"/>
        </w:rPr>
      </w:pPr>
      <w:r w:rsidRPr="00812E9C">
        <w:rPr>
          <w:rFonts w:hint="eastAsia"/>
          <w:sz w:val="24"/>
        </w:rPr>
        <w:t>f)</w:t>
      </w:r>
      <w:r w:rsidRPr="00812E9C">
        <w:rPr>
          <w:rFonts w:hint="eastAsia"/>
          <w:sz w:val="24"/>
        </w:rPr>
        <w:t>按照</w:t>
      </w:r>
      <w:r w:rsidRPr="00812E9C">
        <w:rPr>
          <w:rFonts w:hint="eastAsia"/>
          <w:sz w:val="24"/>
        </w:rPr>
        <w:t>GB/T 20001.10-2014</w:t>
      </w:r>
      <w:r w:rsidRPr="00812E9C">
        <w:rPr>
          <w:rFonts w:hint="eastAsia"/>
          <w:sz w:val="24"/>
        </w:rPr>
        <w:t>的格式要求重新编写。</w:t>
      </w:r>
    </w:p>
    <w:p w:rsidR="00EA0B5C" w:rsidRDefault="006E7E6A" w:rsidP="00EA0B5C">
      <w:pPr>
        <w:spacing w:line="360" w:lineRule="auto"/>
        <w:rPr>
          <w:rFonts w:ascii="宋体" w:hAnsi="宋体"/>
          <w:b/>
          <w:sz w:val="24"/>
        </w:rPr>
      </w:pPr>
      <w:r>
        <w:rPr>
          <w:rFonts w:ascii="宋体" w:hAnsi="宋体" w:hint="eastAsia"/>
          <w:b/>
          <w:sz w:val="24"/>
        </w:rPr>
        <w:t>3</w:t>
      </w:r>
      <w:r w:rsidR="00EA0B5C" w:rsidRPr="00F56FC3">
        <w:rPr>
          <w:rFonts w:ascii="宋体" w:hAnsi="宋体" w:hint="eastAsia"/>
          <w:b/>
          <w:sz w:val="24"/>
        </w:rPr>
        <w:t>.</w:t>
      </w:r>
      <w:r w:rsidR="00EA0B5C" w:rsidRPr="00767F72">
        <w:rPr>
          <w:rFonts w:hint="eastAsia"/>
          <w:b/>
          <w:sz w:val="24"/>
        </w:rPr>
        <w:t xml:space="preserve"> </w:t>
      </w:r>
      <w:r w:rsidR="00EA0B5C">
        <w:rPr>
          <w:rFonts w:hint="eastAsia"/>
          <w:b/>
          <w:sz w:val="24"/>
        </w:rPr>
        <w:t>标准</w:t>
      </w:r>
      <w:r>
        <w:rPr>
          <w:rFonts w:hint="eastAsia"/>
          <w:b/>
          <w:sz w:val="24"/>
        </w:rPr>
        <w:t>修订</w:t>
      </w:r>
      <w:r w:rsidR="00EA0B5C">
        <w:rPr>
          <w:rFonts w:hint="eastAsia"/>
          <w:b/>
          <w:sz w:val="24"/>
        </w:rPr>
        <w:t>主要试验和验证情况</w:t>
      </w:r>
    </w:p>
    <w:p w:rsidR="00EA0B5C" w:rsidRDefault="00EA0B5C" w:rsidP="00EA0B5C">
      <w:pPr>
        <w:spacing w:line="360" w:lineRule="auto"/>
        <w:ind w:firstLineChars="200" w:firstLine="480"/>
        <w:rPr>
          <w:sz w:val="24"/>
        </w:rPr>
      </w:pPr>
      <w:r>
        <w:rPr>
          <w:rFonts w:hint="eastAsia"/>
          <w:sz w:val="24"/>
        </w:rPr>
        <w:t>根据调研情况及样品检测，市场上不同生产厂家生产的</w:t>
      </w:r>
      <w:r w:rsidR="00B206FE">
        <w:rPr>
          <w:rFonts w:hint="eastAsia"/>
          <w:sz w:val="24"/>
        </w:rPr>
        <w:t>氰化亚金钾</w:t>
      </w:r>
      <w:r>
        <w:rPr>
          <w:rFonts w:hint="eastAsia"/>
          <w:sz w:val="24"/>
        </w:rPr>
        <w:t>技术指标检测结果见表三。</w:t>
      </w:r>
    </w:p>
    <w:p w:rsidR="00EA0B5C" w:rsidRPr="004A0064" w:rsidRDefault="00EA0B5C" w:rsidP="00EA0B5C">
      <w:pPr>
        <w:pStyle w:val="a7"/>
        <w:spacing w:line="360" w:lineRule="auto"/>
        <w:ind w:left="420" w:firstLineChars="1200" w:firstLine="2400"/>
        <w:rPr>
          <w:rFonts w:eastAsia="PMingLiU"/>
          <w:kern w:val="0"/>
          <w:sz w:val="20"/>
          <w:lang w:eastAsia="zh-TW"/>
        </w:rPr>
      </w:pPr>
      <w:r w:rsidRPr="00275FE7">
        <w:rPr>
          <w:rFonts w:eastAsia="PMingLiU" w:hint="eastAsia"/>
          <w:kern w:val="0"/>
          <w:sz w:val="20"/>
          <w:lang w:eastAsia="zh-TW"/>
        </w:rPr>
        <w:t>表</w:t>
      </w:r>
      <w:r>
        <w:rPr>
          <w:rFonts w:asciiTheme="minorEastAsia" w:eastAsiaTheme="minorEastAsia" w:hAnsiTheme="minorEastAsia" w:hint="eastAsia"/>
          <w:kern w:val="0"/>
          <w:sz w:val="20"/>
        </w:rPr>
        <w:t>三</w:t>
      </w:r>
      <w:r w:rsidRPr="00275FE7">
        <w:rPr>
          <w:rFonts w:eastAsia="PMingLiU" w:hint="eastAsia"/>
          <w:kern w:val="0"/>
          <w:sz w:val="20"/>
          <w:lang w:eastAsia="zh-TW"/>
        </w:rPr>
        <w:t xml:space="preserve"> </w:t>
      </w:r>
      <w:r>
        <w:rPr>
          <w:rFonts w:eastAsia="PMingLiU" w:hint="eastAsia"/>
          <w:kern w:val="0"/>
          <w:sz w:val="20"/>
          <w:lang w:eastAsia="zh-TW"/>
        </w:rPr>
        <w:t>不同生产厂家</w:t>
      </w:r>
      <w:r w:rsidRPr="00823B85">
        <w:rPr>
          <w:rFonts w:eastAsia="PMingLiU" w:hint="eastAsia"/>
          <w:kern w:val="0"/>
          <w:sz w:val="20"/>
          <w:lang w:eastAsia="zh-TW"/>
        </w:rPr>
        <w:t>指标</w:t>
      </w:r>
      <w:r w:rsidRPr="004A0064">
        <w:rPr>
          <w:rFonts w:eastAsia="PMingLiU" w:hint="eastAsia"/>
          <w:kern w:val="0"/>
          <w:sz w:val="20"/>
          <w:lang w:eastAsia="zh-TW"/>
        </w:rPr>
        <w:t>检验结果</w:t>
      </w:r>
    </w:p>
    <w:tbl>
      <w:tblPr>
        <w:tblStyle w:val="ae"/>
        <w:tblW w:w="0" w:type="auto"/>
        <w:tblLook w:val="04A0" w:firstRow="1" w:lastRow="0" w:firstColumn="1" w:lastColumn="0" w:noHBand="0" w:noVBand="1"/>
      </w:tblPr>
      <w:tblGrid>
        <w:gridCol w:w="1158"/>
        <w:gridCol w:w="2338"/>
        <w:gridCol w:w="2541"/>
        <w:gridCol w:w="2259"/>
      </w:tblGrid>
      <w:tr w:rsidR="00EA0B5C" w:rsidTr="00B206FE">
        <w:tc>
          <w:tcPr>
            <w:tcW w:w="1158" w:type="dxa"/>
            <w:vMerge w:val="restart"/>
            <w:vAlign w:val="center"/>
          </w:tcPr>
          <w:p w:rsidR="00EA0B5C" w:rsidRDefault="00EA0B5C" w:rsidP="007B2C35">
            <w:pPr>
              <w:jc w:val="center"/>
              <w:rPr>
                <w:rFonts w:eastAsiaTheme="minorEastAsia"/>
              </w:rPr>
            </w:pPr>
          </w:p>
          <w:p w:rsidR="00EA0B5C" w:rsidRDefault="00EA0B5C" w:rsidP="007B2C35">
            <w:pPr>
              <w:jc w:val="center"/>
              <w:rPr>
                <w:rFonts w:ascii="宋体" w:hAnsi="宋体"/>
                <w:color w:val="000000"/>
                <w:sz w:val="24"/>
              </w:rPr>
            </w:pPr>
            <w:r w:rsidRPr="002536EB">
              <w:rPr>
                <w:rFonts w:eastAsia="PMingLiU" w:hint="eastAsia"/>
                <w:lang w:eastAsia="zh-TW"/>
              </w:rPr>
              <w:t>指标项目</w:t>
            </w:r>
          </w:p>
        </w:tc>
        <w:tc>
          <w:tcPr>
            <w:tcW w:w="7138" w:type="dxa"/>
            <w:gridSpan w:val="3"/>
            <w:vAlign w:val="center"/>
          </w:tcPr>
          <w:p w:rsidR="00EA0B5C" w:rsidRPr="00275FE7" w:rsidRDefault="00EA0B5C" w:rsidP="007B2C35">
            <w:pPr>
              <w:spacing w:line="360" w:lineRule="auto"/>
              <w:jc w:val="center"/>
              <w:rPr>
                <w:rFonts w:ascii="宋体" w:eastAsiaTheme="minorEastAsia" w:hAnsi="宋体"/>
                <w:color w:val="000000"/>
                <w:sz w:val="24"/>
              </w:rPr>
            </w:pPr>
            <w:r>
              <w:rPr>
                <w:rFonts w:asciiTheme="minorEastAsia" w:eastAsiaTheme="minorEastAsia" w:hAnsiTheme="minorEastAsia" w:hint="eastAsia"/>
              </w:rPr>
              <w:t>检验结果</w:t>
            </w:r>
          </w:p>
        </w:tc>
      </w:tr>
      <w:tr w:rsidR="00EA0B5C" w:rsidTr="00B206FE">
        <w:tc>
          <w:tcPr>
            <w:tcW w:w="1158" w:type="dxa"/>
            <w:vMerge/>
            <w:vAlign w:val="center"/>
          </w:tcPr>
          <w:p w:rsidR="00EA0B5C" w:rsidRPr="002536EB" w:rsidRDefault="00EA0B5C" w:rsidP="007B2C35">
            <w:pPr>
              <w:jc w:val="center"/>
              <w:rPr>
                <w:rFonts w:eastAsia="PMingLiU"/>
                <w:lang w:eastAsia="zh-TW"/>
              </w:rPr>
            </w:pPr>
          </w:p>
        </w:tc>
        <w:tc>
          <w:tcPr>
            <w:tcW w:w="2338" w:type="dxa"/>
            <w:vAlign w:val="center"/>
          </w:tcPr>
          <w:p w:rsidR="00EA0B5C" w:rsidRDefault="00EA0B5C" w:rsidP="007B2C35">
            <w:pPr>
              <w:jc w:val="center"/>
            </w:pPr>
            <w:r>
              <w:rPr>
                <w:rFonts w:asciiTheme="minorEastAsia" w:eastAsiaTheme="minorEastAsia" w:hAnsiTheme="minorEastAsia" w:hint="eastAsia"/>
              </w:rPr>
              <w:t>A厂家</w:t>
            </w:r>
          </w:p>
        </w:tc>
        <w:tc>
          <w:tcPr>
            <w:tcW w:w="2541" w:type="dxa"/>
            <w:vAlign w:val="center"/>
          </w:tcPr>
          <w:p w:rsidR="00EA0B5C" w:rsidRDefault="00EA0B5C" w:rsidP="007B2C35">
            <w:pPr>
              <w:jc w:val="center"/>
            </w:pPr>
            <w:r>
              <w:rPr>
                <w:rFonts w:asciiTheme="minorEastAsia" w:eastAsiaTheme="minorEastAsia" w:hAnsiTheme="minorEastAsia" w:hint="eastAsia"/>
              </w:rPr>
              <w:t>B厂家</w:t>
            </w:r>
          </w:p>
        </w:tc>
        <w:tc>
          <w:tcPr>
            <w:tcW w:w="2259" w:type="dxa"/>
            <w:vAlign w:val="center"/>
          </w:tcPr>
          <w:p w:rsidR="00EA0B5C" w:rsidRPr="007F4346" w:rsidRDefault="00EA0B5C" w:rsidP="007B2C35">
            <w:pPr>
              <w:spacing w:line="360" w:lineRule="auto"/>
              <w:jc w:val="center"/>
              <w:rPr>
                <w:rFonts w:asciiTheme="minorEastAsia" w:eastAsiaTheme="minorEastAsia" w:hAnsiTheme="minorEastAsia"/>
              </w:rPr>
            </w:pPr>
            <w:r w:rsidRPr="007F4346">
              <w:rPr>
                <w:rFonts w:asciiTheme="minorEastAsia" w:eastAsiaTheme="minorEastAsia" w:hAnsiTheme="minorEastAsia" w:hint="eastAsia"/>
              </w:rPr>
              <w:t>C</w:t>
            </w:r>
            <w:r>
              <w:rPr>
                <w:rFonts w:asciiTheme="minorEastAsia" w:eastAsiaTheme="minorEastAsia" w:hAnsiTheme="minorEastAsia" w:hint="eastAsia"/>
              </w:rPr>
              <w:t>厂家</w:t>
            </w:r>
          </w:p>
        </w:tc>
      </w:tr>
      <w:tr w:rsidR="00B206FE" w:rsidTr="00B206FE">
        <w:tc>
          <w:tcPr>
            <w:tcW w:w="1158" w:type="dxa"/>
            <w:vAlign w:val="center"/>
          </w:tcPr>
          <w:p w:rsidR="00B206FE" w:rsidRDefault="00B206FE" w:rsidP="00B206FE">
            <w:pPr>
              <w:jc w:val="center"/>
              <w:rPr>
                <w:sz w:val="18"/>
                <w:szCs w:val="18"/>
              </w:rPr>
            </w:pPr>
            <w:r>
              <w:rPr>
                <w:rFonts w:hint="eastAsia"/>
                <w:sz w:val="18"/>
                <w:szCs w:val="18"/>
              </w:rPr>
              <w:t>Au</w:t>
            </w:r>
          </w:p>
        </w:tc>
        <w:tc>
          <w:tcPr>
            <w:tcW w:w="2338" w:type="dxa"/>
            <w:vAlign w:val="center"/>
          </w:tcPr>
          <w:p w:rsidR="00B206FE" w:rsidRPr="00D17E33" w:rsidRDefault="00B206FE" w:rsidP="00B206FE">
            <w:pPr>
              <w:tabs>
                <w:tab w:val="left" w:pos="465"/>
                <w:tab w:val="center" w:pos="882"/>
              </w:tabs>
              <w:jc w:val="center"/>
              <w:rPr>
                <w:sz w:val="18"/>
                <w:szCs w:val="18"/>
              </w:rPr>
            </w:pPr>
            <w:r>
              <w:rPr>
                <w:rFonts w:hAnsi="宋体"/>
              </w:rPr>
              <w:t>68.3</w:t>
            </w:r>
            <w:r w:rsidRPr="00D17E33">
              <w:rPr>
                <w:rFonts w:ascii="宋体" w:hAnsi="宋体" w:hint="eastAsia"/>
                <w:sz w:val="18"/>
                <w:szCs w:val="18"/>
              </w:rPr>
              <w:t>%</w:t>
            </w:r>
          </w:p>
          <w:p w:rsidR="00B206FE" w:rsidRPr="00D17E33" w:rsidRDefault="00B206FE" w:rsidP="00B206FE">
            <w:pPr>
              <w:tabs>
                <w:tab w:val="left" w:pos="465"/>
                <w:tab w:val="center" w:pos="882"/>
              </w:tabs>
              <w:jc w:val="center"/>
              <w:rPr>
                <w:sz w:val="18"/>
                <w:szCs w:val="18"/>
              </w:rPr>
            </w:pPr>
            <w:r w:rsidRPr="00D17E33">
              <w:rPr>
                <w:rFonts w:hint="eastAsia"/>
                <w:sz w:val="18"/>
                <w:szCs w:val="18"/>
              </w:rPr>
              <w:t>Wt%</w:t>
            </w:r>
          </w:p>
        </w:tc>
        <w:tc>
          <w:tcPr>
            <w:tcW w:w="2541" w:type="dxa"/>
            <w:vAlign w:val="center"/>
          </w:tcPr>
          <w:p w:rsidR="00B206FE" w:rsidRPr="00D17E33" w:rsidRDefault="00B206FE" w:rsidP="00B206FE">
            <w:pPr>
              <w:tabs>
                <w:tab w:val="left" w:pos="465"/>
                <w:tab w:val="center" w:pos="882"/>
              </w:tabs>
              <w:jc w:val="center"/>
              <w:rPr>
                <w:sz w:val="18"/>
                <w:szCs w:val="18"/>
              </w:rPr>
            </w:pPr>
            <w:r>
              <w:rPr>
                <w:rFonts w:ascii="宋体" w:hAnsi="宋体"/>
                <w:sz w:val="18"/>
                <w:szCs w:val="18"/>
              </w:rPr>
              <w:t>68.3</w:t>
            </w:r>
            <w:r w:rsidRPr="00D17E33">
              <w:rPr>
                <w:rFonts w:ascii="宋体" w:hAnsi="宋体" w:hint="eastAsia"/>
                <w:sz w:val="18"/>
                <w:szCs w:val="18"/>
              </w:rPr>
              <w:t>%</w:t>
            </w:r>
          </w:p>
          <w:p w:rsidR="00B206FE" w:rsidRPr="00D17E33" w:rsidRDefault="00B206FE" w:rsidP="00B206FE">
            <w:pPr>
              <w:tabs>
                <w:tab w:val="left" w:pos="465"/>
                <w:tab w:val="center" w:pos="882"/>
              </w:tabs>
              <w:jc w:val="center"/>
              <w:rPr>
                <w:sz w:val="18"/>
                <w:szCs w:val="18"/>
              </w:rPr>
            </w:pPr>
            <w:r w:rsidRPr="00D17E33">
              <w:rPr>
                <w:rFonts w:hint="eastAsia"/>
                <w:sz w:val="18"/>
                <w:szCs w:val="18"/>
              </w:rPr>
              <w:t>Wt%</w:t>
            </w:r>
          </w:p>
        </w:tc>
        <w:tc>
          <w:tcPr>
            <w:tcW w:w="2259" w:type="dxa"/>
            <w:vAlign w:val="center"/>
          </w:tcPr>
          <w:p w:rsidR="00B206FE" w:rsidRPr="00D17E33" w:rsidRDefault="00B206FE" w:rsidP="00B206FE">
            <w:pPr>
              <w:tabs>
                <w:tab w:val="left" w:pos="465"/>
                <w:tab w:val="center" w:pos="882"/>
              </w:tabs>
              <w:jc w:val="center"/>
              <w:rPr>
                <w:sz w:val="18"/>
                <w:szCs w:val="18"/>
              </w:rPr>
            </w:pPr>
            <w:r>
              <w:rPr>
                <w:rFonts w:ascii="宋体" w:hAnsi="宋体"/>
                <w:sz w:val="18"/>
                <w:szCs w:val="18"/>
              </w:rPr>
              <w:t>68.3</w:t>
            </w:r>
            <w:r w:rsidRPr="00D17E33">
              <w:rPr>
                <w:rFonts w:ascii="宋体" w:hAnsi="宋体" w:hint="eastAsia"/>
                <w:sz w:val="18"/>
                <w:szCs w:val="18"/>
              </w:rPr>
              <w:t>%</w:t>
            </w:r>
          </w:p>
          <w:p w:rsidR="00B206FE" w:rsidRPr="00D17E33" w:rsidRDefault="00B206FE" w:rsidP="00B206FE">
            <w:pPr>
              <w:tabs>
                <w:tab w:val="left" w:pos="465"/>
                <w:tab w:val="center" w:pos="882"/>
              </w:tabs>
              <w:jc w:val="center"/>
              <w:rPr>
                <w:sz w:val="18"/>
                <w:szCs w:val="18"/>
              </w:rPr>
            </w:pPr>
            <w:r w:rsidRPr="00D17E33">
              <w:rPr>
                <w:rFonts w:hint="eastAsia"/>
                <w:sz w:val="18"/>
                <w:szCs w:val="18"/>
              </w:rPr>
              <w:t>Wt%</w:t>
            </w:r>
          </w:p>
        </w:tc>
      </w:tr>
      <w:tr w:rsidR="00B206FE" w:rsidTr="00B206FE">
        <w:tc>
          <w:tcPr>
            <w:tcW w:w="1158" w:type="dxa"/>
            <w:vAlign w:val="center"/>
          </w:tcPr>
          <w:p w:rsidR="00B206FE" w:rsidRDefault="00B206FE" w:rsidP="00B206FE">
            <w:pPr>
              <w:jc w:val="center"/>
              <w:rPr>
                <w:sz w:val="18"/>
                <w:szCs w:val="18"/>
              </w:rPr>
            </w:pPr>
            <w:r>
              <w:rPr>
                <w:rFonts w:hint="eastAsia"/>
                <w:sz w:val="18"/>
                <w:szCs w:val="18"/>
              </w:rPr>
              <w:t>Ag</w:t>
            </w:r>
          </w:p>
        </w:tc>
        <w:tc>
          <w:tcPr>
            <w:tcW w:w="2338" w:type="dxa"/>
            <w:vAlign w:val="center"/>
          </w:tcPr>
          <w:p w:rsidR="00B206FE" w:rsidRDefault="00B206FE" w:rsidP="00B206FE">
            <w:pPr>
              <w:jc w:val="center"/>
              <w:rPr>
                <w:color w:val="000000"/>
                <w:sz w:val="18"/>
                <w:szCs w:val="18"/>
              </w:rPr>
            </w:pPr>
            <w:r>
              <w:rPr>
                <w:rFonts w:hint="eastAsia"/>
                <w:color w:val="000000"/>
                <w:sz w:val="18"/>
                <w:szCs w:val="18"/>
              </w:rPr>
              <w:t>&lt;0.005%    Wt%</w:t>
            </w:r>
          </w:p>
        </w:tc>
        <w:tc>
          <w:tcPr>
            <w:tcW w:w="2541" w:type="dxa"/>
            <w:vAlign w:val="center"/>
          </w:tcPr>
          <w:p w:rsidR="00B206FE" w:rsidRDefault="00B206FE" w:rsidP="00B206FE">
            <w:pPr>
              <w:jc w:val="center"/>
              <w:rPr>
                <w:color w:val="000000"/>
                <w:sz w:val="18"/>
                <w:szCs w:val="18"/>
              </w:rPr>
            </w:pPr>
            <w:r>
              <w:rPr>
                <w:rFonts w:hint="eastAsia"/>
                <w:color w:val="000000"/>
                <w:sz w:val="18"/>
                <w:szCs w:val="18"/>
              </w:rPr>
              <w:t>&lt;0.005%    Wt%</w:t>
            </w:r>
          </w:p>
        </w:tc>
        <w:tc>
          <w:tcPr>
            <w:tcW w:w="2259" w:type="dxa"/>
            <w:vAlign w:val="center"/>
          </w:tcPr>
          <w:p w:rsidR="00B206FE" w:rsidRDefault="00B206FE" w:rsidP="00B206FE">
            <w:pPr>
              <w:jc w:val="center"/>
              <w:rPr>
                <w:color w:val="000000"/>
                <w:sz w:val="18"/>
                <w:szCs w:val="18"/>
              </w:rPr>
            </w:pPr>
            <w:r>
              <w:rPr>
                <w:rFonts w:hint="eastAsia"/>
                <w:color w:val="000000"/>
                <w:sz w:val="18"/>
                <w:szCs w:val="18"/>
              </w:rPr>
              <w:t>&lt;0.00</w:t>
            </w:r>
            <w:r>
              <w:rPr>
                <w:color w:val="000000"/>
                <w:sz w:val="18"/>
                <w:szCs w:val="18"/>
              </w:rPr>
              <w:t>5</w:t>
            </w:r>
            <w:r>
              <w:rPr>
                <w:rFonts w:hint="eastAsia"/>
                <w:color w:val="000000"/>
                <w:sz w:val="18"/>
                <w:szCs w:val="18"/>
              </w:rPr>
              <w:t>%    Wt%</w:t>
            </w:r>
          </w:p>
        </w:tc>
      </w:tr>
      <w:tr w:rsidR="00B206FE" w:rsidTr="00B206FE">
        <w:tc>
          <w:tcPr>
            <w:tcW w:w="1158" w:type="dxa"/>
            <w:vAlign w:val="center"/>
          </w:tcPr>
          <w:p w:rsidR="00B206FE" w:rsidRDefault="00B206FE" w:rsidP="00B206FE">
            <w:pPr>
              <w:jc w:val="center"/>
              <w:rPr>
                <w:sz w:val="18"/>
                <w:szCs w:val="18"/>
              </w:rPr>
            </w:pPr>
            <w:r>
              <w:rPr>
                <w:rFonts w:hint="eastAsia"/>
                <w:sz w:val="18"/>
                <w:szCs w:val="18"/>
              </w:rPr>
              <w:t>Pb</w:t>
            </w:r>
          </w:p>
        </w:tc>
        <w:tc>
          <w:tcPr>
            <w:tcW w:w="2338" w:type="dxa"/>
            <w:vAlign w:val="center"/>
          </w:tcPr>
          <w:p w:rsidR="00B206FE" w:rsidRDefault="00B206FE" w:rsidP="00B206FE">
            <w:pPr>
              <w:jc w:val="center"/>
              <w:rPr>
                <w:color w:val="000000"/>
                <w:sz w:val="18"/>
                <w:szCs w:val="18"/>
              </w:rPr>
            </w:pPr>
            <w:r>
              <w:rPr>
                <w:rFonts w:hint="eastAsia"/>
                <w:color w:val="000000"/>
                <w:sz w:val="18"/>
                <w:szCs w:val="18"/>
              </w:rPr>
              <w:t>&lt;0.0005%    Wt%</w:t>
            </w:r>
          </w:p>
        </w:tc>
        <w:tc>
          <w:tcPr>
            <w:tcW w:w="2541" w:type="dxa"/>
            <w:vAlign w:val="center"/>
          </w:tcPr>
          <w:p w:rsidR="00B206FE" w:rsidRDefault="00B206FE" w:rsidP="00B206FE">
            <w:pPr>
              <w:jc w:val="center"/>
              <w:rPr>
                <w:color w:val="000000"/>
                <w:sz w:val="18"/>
                <w:szCs w:val="18"/>
              </w:rPr>
            </w:pPr>
            <w:r>
              <w:rPr>
                <w:rFonts w:hint="eastAsia"/>
                <w:color w:val="000000"/>
                <w:sz w:val="18"/>
                <w:szCs w:val="18"/>
              </w:rPr>
              <w:t>&lt;0.00</w:t>
            </w:r>
            <w:r>
              <w:rPr>
                <w:color w:val="000000"/>
                <w:sz w:val="18"/>
                <w:szCs w:val="18"/>
              </w:rPr>
              <w:t>1</w:t>
            </w:r>
            <w:r>
              <w:rPr>
                <w:rFonts w:hint="eastAsia"/>
                <w:color w:val="000000"/>
                <w:sz w:val="18"/>
                <w:szCs w:val="18"/>
              </w:rPr>
              <w:t>%    Wt%</w:t>
            </w:r>
          </w:p>
        </w:tc>
        <w:tc>
          <w:tcPr>
            <w:tcW w:w="2259" w:type="dxa"/>
            <w:vAlign w:val="center"/>
          </w:tcPr>
          <w:p w:rsidR="00B206FE" w:rsidRDefault="00B206FE" w:rsidP="00B206FE">
            <w:pPr>
              <w:jc w:val="center"/>
              <w:rPr>
                <w:color w:val="000000"/>
                <w:sz w:val="18"/>
                <w:szCs w:val="18"/>
              </w:rPr>
            </w:pPr>
            <w:r>
              <w:rPr>
                <w:rFonts w:hint="eastAsia"/>
                <w:color w:val="000000"/>
                <w:sz w:val="18"/>
                <w:szCs w:val="18"/>
              </w:rPr>
              <w:t>&lt;0.005%    Wt%</w:t>
            </w:r>
          </w:p>
        </w:tc>
      </w:tr>
      <w:tr w:rsidR="00B206FE" w:rsidTr="00B206FE">
        <w:tc>
          <w:tcPr>
            <w:tcW w:w="1158" w:type="dxa"/>
            <w:vAlign w:val="center"/>
          </w:tcPr>
          <w:p w:rsidR="00B206FE" w:rsidRDefault="00B206FE" w:rsidP="00B206FE">
            <w:pPr>
              <w:jc w:val="center"/>
              <w:rPr>
                <w:sz w:val="18"/>
                <w:szCs w:val="18"/>
              </w:rPr>
            </w:pPr>
            <w:r>
              <w:rPr>
                <w:rFonts w:hint="eastAsia"/>
                <w:sz w:val="18"/>
                <w:szCs w:val="18"/>
              </w:rPr>
              <w:t>Ni</w:t>
            </w:r>
          </w:p>
        </w:tc>
        <w:tc>
          <w:tcPr>
            <w:tcW w:w="2338" w:type="dxa"/>
            <w:vAlign w:val="center"/>
          </w:tcPr>
          <w:p w:rsidR="00B206FE" w:rsidRDefault="00B206FE" w:rsidP="00B206FE">
            <w:pPr>
              <w:jc w:val="center"/>
              <w:rPr>
                <w:color w:val="000000"/>
                <w:sz w:val="18"/>
                <w:szCs w:val="18"/>
              </w:rPr>
            </w:pPr>
            <w:r>
              <w:rPr>
                <w:rFonts w:hint="eastAsia"/>
                <w:color w:val="000000"/>
                <w:sz w:val="18"/>
                <w:szCs w:val="18"/>
              </w:rPr>
              <w:t>&lt;0.0005%    Wt%</w:t>
            </w:r>
          </w:p>
        </w:tc>
        <w:tc>
          <w:tcPr>
            <w:tcW w:w="2541" w:type="dxa"/>
            <w:vAlign w:val="center"/>
          </w:tcPr>
          <w:p w:rsidR="00B206FE" w:rsidRDefault="00B206FE" w:rsidP="00B206FE">
            <w:pPr>
              <w:jc w:val="center"/>
              <w:rPr>
                <w:color w:val="000000"/>
                <w:sz w:val="18"/>
                <w:szCs w:val="18"/>
              </w:rPr>
            </w:pPr>
            <w:r>
              <w:rPr>
                <w:rFonts w:hint="eastAsia"/>
                <w:color w:val="000000"/>
                <w:sz w:val="18"/>
                <w:szCs w:val="18"/>
              </w:rPr>
              <w:t>&lt;0.00</w:t>
            </w:r>
            <w:r>
              <w:rPr>
                <w:color w:val="000000"/>
                <w:sz w:val="18"/>
                <w:szCs w:val="18"/>
              </w:rPr>
              <w:t>1</w:t>
            </w:r>
            <w:r>
              <w:rPr>
                <w:rFonts w:hint="eastAsia"/>
                <w:color w:val="000000"/>
                <w:sz w:val="18"/>
                <w:szCs w:val="18"/>
              </w:rPr>
              <w:t>%    Wt%</w:t>
            </w:r>
          </w:p>
        </w:tc>
        <w:tc>
          <w:tcPr>
            <w:tcW w:w="2259" w:type="dxa"/>
            <w:vAlign w:val="center"/>
          </w:tcPr>
          <w:p w:rsidR="00B206FE" w:rsidRDefault="00B206FE" w:rsidP="00B206FE">
            <w:pPr>
              <w:jc w:val="center"/>
              <w:rPr>
                <w:color w:val="000000"/>
                <w:sz w:val="18"/>
                <w:szCs w:val="18"/>
              </w:rPr>
            </w:pPr>
            <w:r>
              <w:rPr>
                <w:rFonts w:hint="eastAsia"/>
                <w:color w:val="000000"/>
                <w:sz w:val="18"/>
                <w:szCs w:val="18"/>
              </w:rPr>
              <w:t>&lt;0.002%    Wt%</w:t>
            </w:r>
          </w:p>
        </w:tc>
      </w:tr>
      <w:tr w:rsidR="00B206FE" w:rsidTr="00B206FE">
        <w:tc>
          <w:tcPr>
            <w:tcW w:w="1158" w:type="dxa"/>
            <w:vAlign w:val="center"/>
          </w:tcPr>
          <w:p w:rsidR="00B206FE" w:rsidRDefault="00B206FE" w:rsidP="00B206FE">
            <w:pPr>
              <w:jc w:val="center"/>
              <w:rPr>
                <w:sz w:val="18"/>
                <w:szCs w:val="18"/>
              </w:rPr>
            </w:pPr>
            <w:r>
              <w:rPr>
                <w:rFonts w:hint="eastAsia"/>
                <w:sz w:val="18"/>
                <w:szCs w:val="18"/>
              </w:rPr>
              <w:t>Cu</w:t>
            </w:r>
          </w:p>
        </w:tc>
        <w:tc>
          <w:tcPr>
            <w:tcW w:w="2338" w:type="dxa"/>
            <w:vAlign w:val="center"/>
          </w:tcPr>
          <w:p w:rsidR="00B206FE" w:rsidRDefault="00B206FE" w:rsidP="00B206FE">
            <w:pPr>
              <w:jc w:val="center"/>
              <w:rPr>
                <w:color w:val="000000"/>
                <w:sz w:val="18"/>
                <w:szCs w:val="18"/>
              </w:rPr>
            </w:pPr>
            <w:r>
              <w:rPr>
                <w:rFonts w:hint="eastAsia"/>
                <w:color w:val="000000"/>
                <w:sz w:val="18"/>
                <w:szCs w:val="18"/>
              </w:rPr>
              <w:t>&lt;0.0005%    Wt%</w:t>
            </w:r>
          </w:p>
        </w:tc>
        <w:tc>
          <w:tcPr>
            <w:tcW w:w="2541" w:type="dxa"/>
            <w:vAlign w:val="center"/>
          </w:tcPr>
          <w:p w:rsidR="00B206FE" w:rsidRDefault="00B206FE" w:rsidP="00B206FE">
            <w:pPr>
              <w:jc w:val="center"/>
              <w:rPr>
                <w:color w:val="000000"/>
                <w:sz w:val="18"/>
                <w:szCs w:val="18"/>
              </w:rPr>
            </w:pPr>
            <w:r>
              <w:rPr>
                <w:rFonts w:hint="eastAsia"/>
                <w:color w:val="000000"/>
                <w:sz w:val="18"/>
                <w:szCs w:val="18"/>
              </w:rPr>
              <w:t>&lt;0.005%    Wt%</w:t>
            </w:r>
          </w:p>
        </w:tc>
        <w:tc>
          <w:tcPr>
            <w:tcW w:w="2259" w:type="dxa"/>
            <w:vAlign w:val="center"/>
          </w:tcPr>
          <w:p w:rsidR="00B206FE" w:rsidRDefault="00B206FE" w:rsidP="00B206FE">
            <w:pPr>
              <w:jc w:val="center"/>
              <w:rPr>
                <w:color w:val="000000"/>
                <w:sz w:val="18"/>
                <w:szCs w:val="18"/>
              </w:rPr>
            </w:pPr>
            <w:r>
              <w:rPr>
                <w:rFonts w:hint="eastAsia"/>
                <w:color w:val="000000"/>
                <w:sz w:val="18"/>
                <w:szCs w:val="18"/>
              </w:rPr>
              <w:t>&lt;0.005%    Wt%</w:t>
            </w:r>
          </w:p>
        </w:tc>
      </w:tr>
      <w:tr w:rsidR="00B206FE" w:rsidTr="00B206FE">
        <w:tc>
          <w:tcPr>
            <w:tcW w:w="1158" w:type="dxa"/>
            <w:vAlign w:val="center"/>
          </w:tcPr>
          <w:p w:rsidR="00B206FE" w:rsidRDefault="00B206FE" w:rsidP="00B206FE">
            <w:pPr>
              <w:jc w:val="center"/>
              <w:rPr>
                <w:sz w:val="18"/>
                <w:szCs w:val="18"/>
              </w:rPr>
            </w:pPr>
            <w:r>
              <w:rPr>
                <w:rFonts w:hint="eastAsia"/>
                <w:sz w:val="18"/>
                <w:szCs w:val="18"/>
              </w:rPr>
              <w:t>Fe</w:t>
            </w:r>
          </w:p>
        </w:tc>
        <w:tc>
          <w:tcPr>
            <w:tcW w:w="2338" w:type="dxa"/>
            <w:vAlign w:val="center"/>
          </w:tcPr>
          <w:p w:rsidR="00B206FE" w:rsidRDefault="00B206FE" w:rsidP="00B206FE">
            <w:pPr>
              <w:jc w:val="center"/>
              <w:rPr>
                <w:color w:val="000000"/>
                <w:sz w:val="18"/>
                <w:szCs w:val="18"/>
              </w:rPr>
            </w:pPr>
            <w:r>
              <w:rPr>
                <w:rFonts w:hint="eastAsia"/>
                <w:color w:val="000000"/>
                <w:sz w:val="18"/>
                <w:szCs w:val="18"/>
              </w:rPr>
              <w:t>&lt;0.00</w:t>
            </w:r>
            <w:r>
              <w:rPr>
                <w:color w:val="000000"/>
                <w:sz w:val="18"/>
                <w:szCs w:val="18"/>
              </w:rPr>
              <w:t>1</w:t>
            </w:r>
            <w:r>
              <w:rPr>
                <w:rFonts w:hint="eastAsia"/>
                <w:color w:val="000000"/>
                <w:sz w:val="18"/>
                <w:szCs w:val="18"/>
              </w:rPr>
              <w:t>%    Wt%</w:t>
            </w:r>
          </w:p>
        </w:tc>
        <w:tc>
          <w:tcPr>
            <w:tcW w:w="2541" w:type="dxa"/>
            <w:vAlign w:val="center"/>
          </w:tcPr>
          <w:p w:rsidR="00B206FE" w:rsidRDefault="00B206FE" w:rsidP="00B206FE">
            <w:pPr>
              <w:jc w:val="center"/>
              <w:rPr>
                <w:color w:val="000000"/>
                <w:sz w:val="18"/>
                <w:szCs w:val="18"/>
              </w:rPr>
            </w:pPr>
            <w:r>
              <w:rPr>
                <w:color w:val="000000"/>
                <w:sz w:val="18"/>
                <w:szCs w:val="18"/>
              </w:rPr>
              <w:t>/</w:t>
            </w:r>
          </w:p>
        </w:tc>
        <w:tc>
          <w:tcPr>
            <w:tcW w:w="2259" w:type="dxa"/>
            <w:vAlign w:val="center"/>
          </w:tcPr>
          <w:p w:rsidR="00B206FE" w:rsidRDefault="00B206FE" w:rsidP="00B206FE">
            <w:pPr>
              <w:jc w:val="center"/>
              <w:rPr>
                <w:color w:val="000000"/>
                <w:sz w:val="18"/>
                <w:szCs w:val="18"/>
              </w:rPr>
            </w:pPr>
            <w:r>
              <w:rPr>
                <w:rFonts w:hint="eastAsia"/>
                <w:color w:val="000000"/>
                <w:sz w:val="18"/>
                <w:szCs w:val="18"/>
              </w:rPr>
              <w:t>&lt;0.00</w:t>
            </w:r>
            <w:r>
              <w:rPr>
                <w:color w:val="000000"/>
                <w:sz w:val="18"/>
                <w:szCs w:val="18"/>
              </w:rPr>
              <w:t>1</w:t>
            </w:r>
            <w:r>
              <w:rPr>
                <w:rFonts w:hint="eastAsia"/>
                <w:color w:val="000000"/>
                <w:sz w:val="18"/>
                <w:szCs w:val="18"/>
              </w:rPr>
              <w:t>%    Wt%</w:t>
            </w:r>
          </w:p>
        </w:tc>
      </w:tr>
      <w:tr w:rsidR="00B206FE" w:rsidTr="00B206FE">
        <w:tc>
          <w:tcPr>
            <w:tcW w:w="1158" w:type="dxa"/>
            <w:vAlign w:val="center"/>
          </w:tcPr>
          <w:p w:rsidR="00B206FE" w:rsidRDefault="00B206FE" w:rsidP="00B206FE">
            <w:pPr>
              <w:jc w:val="center"/>
              <w:rPr>
                <w:sz w:val="18"/>
                <w:szCs w:val="18"/>
              </w:rPr>
            </w:pPr>
            <w:r>
              <w:rPr>
                <w:sz w:val="18"/>
                <w:szCs w:val="18"/>
              </w:rPr>
              <w:t>Co</w:t>
            </w:r>
          </w:p>
        </w:tc>
        <w:tc>
          <w:tcPr>
            <w:tcW w:w="2338" w:type="dxa"/>
            <w:vAlign w:val="center"/>
          </w:tcPr>
          <w:p w:rsidR="00B206FE" w:rsidRDefault="00B206FE" w:rsidP="00B206FE">
            <w:pPr>
              <w:jc w:val="center"/>
              <w:rPr>
                <w:color w:val="000000"/>
                <w:sz w:val="18"/>
                <w:szCs w:val="18"/>
              </w:rPr>
            </w:pPr>
            <w:r>
              <w:rPr>
                <w:rFonts w:hint="eastAsia"/>
                <w:color w:val="000000"/>
                <w:sz w:val="18"/>
                <w:szCs w:val="18"/>
              </w:rPr>
              <w:t>&lt;0.001%    Wt%</w:t>
            </w:r>
          </w:p>
        </w:tc>
        <w:tc>
          <w:tcPr>
            <w:tcW w:w="2541" w:type="dxa"/>
            <w:vAlign w:val="center"/>
          </w:tcPr>
          <w:p w:rsidR="00B206FE" w:rsidRDefault="00B206FE" w:rsidP="00B206FE">
            <w:pPr>
              <w:jc w:val="center"/>
              <w:rPr>
                <w:color w:val="000000"/>
                <w:sz w:val="18"/>
                <w:szCs w:val="18"/>
              </w:rPr>
            </w:pPr>
            <w:r>
              <w:rPr>
                <w:rFonts w:hint="eastAsia"/>
                <w:color w:val="000000"/>
                <w:sz w:val="18"/>
                <w:szCs w:val="18"/>
              </w:rPr>
              <w:t>&lt;0.0</w:t>
            </w:r>
            <w:r>
              <w:rPr>
                <w:color w:val="000000"/>
                <w:sz w:val="18"/>
                <w:szCs w:val="18"/>
              </w:rPr>
              <w:t>0</w:t>
            </w:r>
            <w:r>
              <w:rPr>
                <w:rFonts w:hint="eastAsia"/>
                <w:color w:val="000000"/>
                <w:sz w:val="18"/>
                <w:szCs w:val="18"/>
              </w:rPr>
              <w:t>1%    Wt%</w:t>
            </w:r>
          </w:p>
        </w:tc>
        <w:tc>
          <w:tcPr>
            <w:tcW w:w="2259" w:type="dxa"/>
            <w:vAlign w:val="center"/>
          </w:tcPr>
          <w:p w:rsidR="00B206FE" w:rsidRDefault="00B206FE" w:rsidP="00B206FE">
            <w:pPr>
              <w:jc w:val="center"/>
              <w:rPr>
                <w:color w:val="000000"/>
                <w:sz w:val="18"/>
                <w:szCs w:val="18"/>
              </w:rPr>
            </w:pPr>
            <w:r>
              <w:rPr>
                <w:rFonts w:hint="eastAsia"/>
                <w:color w:val="000000"/>
                <w:sz w:val="18"/>
                <w:szCs w:val="18"/>
              </w:rPr>
              <w:t>&lt;0.0</w:t>
            </w:r>
            <w:r>
              <w:rPr>
                <w:color w:val="000000"/>
                <w:sz w:val="18"/>
                <w:szCs w:val="18"/>
              </w:rPr>
              <w:t>0</w:t>
            </w:r>
            <w:r>
              <w:rPr>
                <w:rFonts w:hint="eastAsia"/>
                <w:color w:val="000000"/>
                <w:sz w:val="18"/>
                <w:szCs w:val="18"/>
              </w:rPr>
              <w:t>1%    Wt%</w:t>
            </w:r>
          </w:p>
        </w:tc>
      </w:tr>
      <w:tr w:rsidR="00B206FE" w:rsidTr="00B206FE">
        <w:tc>
          <w:tcPr>
            <w:tcW w:w="1158" w:type="dxa"/>
            <w:vAlign w:val="center"/>
          </w:tcPr>
          <w:p w:rsidR="00B206FE" w:rsidRDefault="00B206FE" w:rsidP="00B206FE">
            <w:pPr>
              <w:jc w:val="center"/>
              <w:rPr>
                <w:sz w:val="18"/>
                <w:szCs w:val="18"/>
              </w:rPr>
            </w:pPr>
            <w:r>
              <w:rPr>
                <w:rFonts w:hint="eastAsia"/>
                <w:sz w:val="18"/>
                <w:szCs w:val="18"/>
              </w:rPr>
              <w:t>Z</w:t>
            </w:r>
            <w:r>
              <w:rPr>
                <w:sz w:val="18"/>
                <w:szCs w:val="18"/>
              </w:rPr>
              <w:t>n</w:t>
            </w:r>
          </w:p>
        </w:tc>
        <w:tc>
          <w:tcPr>
            <w:tcW w:w="2338" w:type="dxa"/>
            <w:vAlign w:val="center"/>
          </w:tcPr>
          <w:p w:rsidR="00B206FE" w:rsidRDefault="00B206FE" w:rsidP="00B206FE">
            <w:pPr>
              <w:jc w:val="center"/>
              <w:rPr>
                <w:color w:val="000000"/>
                <w:sz w:val="18"/>
                <w:szCs w:val="18"/>
              </w:rPr>
            </w:pPr>
            <w:r>
              <w:rPr>
                <w:rFonts w:hint="eastAsia"/>
                <w:color w:val="000000"/>
                <w:sz w:val="18"/>
                <w:szCs w:val="18"/>
              </w:rPr>
              <w:t>&lt;0.002%    Wt%</w:t>
            </w:r>
          </w:p>
        </w:tc>
        <w:tc>
          <w:tcPr>
            <w:tcW w:w="2541" w:type="dxa"/>
            <w:vAlign w:val="center"/>
          </w:tcPr>
          <w:p w:rsidR="00B206FE" w:rsidRDefault="00B206FE" w:rsidP="00B206FE">
            <w:pPr>
              <w:jc w:val="center"/>
              <w:rPr>
                <w:color w:val="000000"/>
                <w:sz w:val="18"/>
                <w:szCs w:val="18"/>
              </w:rPr>
            </w:pPr>
            <w:r>
              <w:rPr>
                <w:rFonts w:hint="eastAsia"/>
                <w:color w:val="000000"/>
                <w:sz w:val="18"/>
                <w:szCs w:val="18"/>
              </w:rPr>
              <w:t>&lt;0.002%    Wt%</w:t>
            </w:r>
          </w:p>
        </w:tc>
        <w:tc>
          <w:tcPr>
            <w:tcW w:w="2259" w:type="dxa"/>
            <w:vAlign w:val="center"/>
          </w:tcPr>
          <w:p w:rsidR="00B206FE" w:rsidRDefault="00B206FE" w:rsidP="00B206FE">
            <w:pPr>
              <w:jc w:val="center"/>
              <w:rPr>
                <w:color w:val="000000"/>
                <w:sz w:val="18"/>
                <w:szCs w:val="18"/>
              </w:rPr>
            </w:pPr>
            <w:r>
              <w:rPr>
                <w:rFonts w:hint="eastAsia"/>
                <w:color w:val="000000"/>
                <w:sz w:val="18"/>
                <w:szCs w:val="18"/>
              </w:rPr>
              <w:t>&lt;0.00</w:t>
            </w:r>
            <w:r>
              <w:rPr>
                <w:color w:val="000000"/>
                <w:sz w:val="18"/>
                <w:szCs w:val="18"/>
              </w:rPr>
              <w:t>1</w:t>
            </w:r>
            <w:r>
              <w:rPr>
                <w:rFonts w:hint="eastAsia"/>
                <w:color w:val="000000"/>
                <w:sz w:val="18"/>
                <w:szCs w:val="18"/>
              </w:rPr>
              <w:t>%    Wt%</w:t>
            </w:r>
          </w:p>
        </w:tc>
      </w:tr>
      <w:tr w:rsidR="00B206FE" w:rsidTr="00B206FE">
        <w:tc>
          <w:tcPr>
            <w:tcW w:w="1158" w:type="dxa"/>
            <w:vAlign w:val="center"/>
          </w:tcPr>
          <w:p w:rsidR="00B206FE" w:rsidRDefault="00B206FE" w:rsidP="00B206FE">
            <w:pPr>
              <w:jc w:val="center"/>
              <w:rPr>
                <w:sz w:val="18"/>
                <w:szCs w:val="18"/>
              </w:rPr>
            </w:pPr>
            <w:r>
              <w:rPr>
                <w:rFonts w:hint="eastAsia"/>
                <w:sz w:val="18"/>
                <w:szCs w:val="18"/>
              </w:rPr>
              <w:t>Cr</w:t>
            </w:r>
          </w:p>
        </w:tc>
        <w:tc>
          <w:tcPr>
            <w:tcW w:w="2338" w:type="dxa"/>
            <w:vAlign w:val="center"/>
          </w:tcPr>
          <w:p w:rsidR="00B206FE" w:rsidRDefault="00B206FE" w:rsidP="00B206FE">
            <w:pPr>
              <w:jc w:val="center"/>
              <w:rPr>
                <w:color w:val="000000"/>
                <w:sz w:val="18"/>
                <w:szCs w:val="18"/>
              </w:rPr>
            </w:pPr>
            <w:r>
              <w:rPr>
                <w:rFonts w:hint="eastAsia"/>
                <w:color w:val="000000"/>
                <w:sz w:val="18"/>
                <w:szCs w:val="18"/>
              </w:rPr>
              <w:t>&lt;0.001%    Wt%</w:t>
            </w:r>
          </w:p>
        </w:tc>
        <w:tc>
          <w:tcPr>
            <w:tcW w:w="2541" w:type="dxa"/>
            <w:vAlign w:val="center"/>
          </w:tcPr>
          <w:p w:rsidR="00B206FE" w:rsidRDefault="00B206FE" w:rsidP="00B206FE">
            <w:pPr>
              <w:jc w:val="center"/>
              <w:rPr>
                <w:color w:val="000000"/>
                <w:sz w:val="18"/>
                <w:szCs w:val="18"/>
              </w:rPr>
            </w:pPr>
            <w:r>
              <w:rPr>
                <w:rFonts w:hint="eastAsia"/>
                <w:color w:val="000000"/>
                <w:sz w:val="18"/>
                <w:szCs w:val="18"/>
              </w:rPr>
              <w:t>&lt;0.0</w:t>
            </w:r>
            <w:r>
              <w:rPr>
                <w:color w:val="000000"/>
                <w:sz w:val="18"/>
                <w:szCs w:val="18"/>
              </w:rPr>
              <w:t>0</w:t>
            </w:r>
            <w:r>
              <w:rPr>
                <w:rFonts w:hint="eastAsia"/>
                <w:color w:val="000000"/>
                <w:sz w:val="18"/>
                <w:szCs w:val="18"/>
              </w:rPr>
              <w:t>1%    Wt%</w:t>
            </w:r>
          </w:p>
        </w:tc>
        <w:tc>
          <w:tcPr>
            <w:tcW w:w="2259" w:type="dxa"/>
            <w:vAlign w:val="center"/>
          </w:tcPr>
          <w:p w:rsidR="00B206FE" w:rsidRDefault="00B206FE" w:rsidP="00B206FE">
            <w:pPr>
              <w:jc w:val="center"/>
              <w:rPr>
                <w:color w:val="000000"/>
                <w:sz w:val="18"/>
                <w:szCs w:val="18"/>
              </w:rPr>
            </w:pPr>
            <w:r>
              <w:rPr>
                <w:rFonts w:hint="eastAsia"/>
                <w:color w:val="000000"/>
                <w:sz w:val="18"/>
                <w:szCs w:val="18"/>
              </w:rPr>
              <w:t>&lt;0.0</w:t>
            </w:r>
            <w:r>
              <w:rPr>
                <w:color w:val="000000"/>
                <w:sz w:val="18"/>
                <w:szCs w:val="18"/>
              </w:rPr>
              <w:t>0</w:t>
            </w:r>
            <w:r>
              <w:rPr>
                <w:rFonts w:hint="eastAsia"/>
                <w:color w:val="000000"/>
                <w:sz w:val="18"/>
                <w:szCs w:val="18"/>
              </w:rPr>
              <w:t>1%    Wt%</w:t>
            </w:r>
          </w:p>
        </w:tc>
      </w:tr>
      <w:tr w:rsidR="00B206FE" w:rsidTr="00B206FE">
        <w:tc>
          <w:tcPr>
            <w:tcW w:w="1158" w:type="dxa"/>
            <w:vAlign w:val="center"/>
          </w:tcPr>
          <w:p w:rsidR="00B206FE" w:rsidRDefault="00B206FE" w:rsidP="00B206FE">
            <w:pPr>
              <w:jc w:val="center"/>
              <w:rPr>
                <w:sz w:val="18"/>
                <w:szCs w:val="18"/>
              </w:rPr>
            </w:pPr>
            <w:r>
              <w:rPr>
                <w:rFonts w:hint="eastAsia"/>
                <w:sz w:val="18"/>
                <w:szCs w:val="18"/>
              </w:rPr>
              <w:t>C</w:t>
            </w:r>
            <w:r>
              <w:rPr>
                <w:sz w:val="18"/>
                <w:szCs w:val="18"/>
              </w:rPr>
              <w:t>d</w:t>
            </w:r>
          </w:p>
        </w:tc>
        <w:tc>
          <w:tcPr>
            <w:tcW w:w="2338" w:type="dxa"/>
            <w:vAlign w:val="center"/>
          </w:tcPr>
          <w:p w:rsidR="00B206FE" w:rsidRDefault="00B206FE" w:rsidP="00B206FE">
            <w:pPr>
              <w:jc w:val="center"/>
              <w:rPr>
                <w:color w:val="000000"/>
                <w:sz w:val="18"/>
                <w:szCs w:val="18"/>
              </w:rPr>
            </w:pPr>
            <w:r>
              <w:rPr>
                <w:rFonts w:hint="eastAsia"/>
                <w:color w:val="000000"/>
                <w:sz w:val="18"/>
                <w:szCs w:val="18"/>
              </w:rPr>
              <w:t>&lt;0.002%    Wt%</w:t>
            </w:r>
          </w:p>
        </w:tc>
        <w:tc>
          <w:tcPr>
            <w:tcW w:w="2541" w:type="dxa"/>
            <w:vAlign w:val="center"/>
          </w:tcPr>
          <w:p w:rsidR="00B206FE" w:rsidRDefault="00B206FE" w:rsidP="00B206FE">
            <w:pPr>
              <w:jc w:val="center"/>
              <w:rPr>
                <w:color w:val="000000"/>
                <w:sz w:val="18"/>
                <w:szCs w:val="18"/>
              </w:rPr>
            </w:pPr>
            <w:r>
              <w:rPr>
                <w:rFonts w:hint="eastAsia"/>
                <w:color w:val="000000"/>
                <w:sz w:val="18"/>
                <w:szCs w:val="18"/>
              </w:rPr>
              <w:t>&lt;0.002%    Wt%</w:t>
            </w:r>
          </w:p>
        </w:tc>
        <w:tc>
          <w:tcPr>
            <w:tcW w:w="2259" w:type="dxa"/>
            <w:vAlign w:val="center"/>
          </w:tcPr>
          <w:p w:rsidR="00B206FE" w:rsidRDefault="00B206FE" w:rsidP="00B206FE">
            <w:pPr>
              <w:jc w:val="center"/>
              <w:rPr>
                <w:color w:val="000000"/>
                <w:sz w:val="18"/>
                <w:szCs w:val="18"/>
              </w:rPr>
            </w:pPr>
            <w:r>
              <w:rPr>
                <w:rFonts w:hint="eastAsia"/>
                <w:color w:val="000000"/>
                <w:sz w:val="18"/>
                <w:szCs w:val="18"/>
              </w:rPr>
              <w:t>&lt;0.00</w:t>
            </w:r>
            <w:r>
              <w:rPr>
                <w:color w:val="000000"/>
                <w:sz w:val="18"/>
                <w:szCs w:val="18"/>
              </w:rPr>
              <w:t>1</w:t>
            </w:r>
            <w:r>
              <w:rPr>
                <w:rFonts w:hint="eastAsia"/>
                <w:color w:val="000000"/>
                <w:sz w:val="18"/>
                <w:szCs w:val="18"/>
              </w:rPr>
              <w:t>%    Wt%</w:t>
            </w:r>
          </w:p>
        </w:tc>
      </w:tr>
      <w:tr w:rsidR="00B206FE" w:rsidTr="00B206FE">
        <w:tc>
          <w:tcPr>
            <w:tcW w:w="1158" w:type="dxa"/>
            <w:vAlign w:val="center"/>
          </w:tcPr>
          <w:p w:rsidR="00B206FE" w:rsidRDefault="00B206FE" w:rsidP="00B206FE">
            <w:pPr>
              <w:jc w:val="center"/>
              <w:rPr>
                <w:sz w:val="18"/>
                <w:szCs w:val="18"/>
              </w:rPr>
            </w:pPr>
            <w:r>
              <w:rPr>
                <w:rFonts w:hint="eastAsia"/>
                <w:sz w:val="18"/>
                <w:szCs w:val="18"/>
              </w:rPr>
              <w:t>A</w:t>
            </w:r>
            <w:r>
              <w:rPr>
                <w:sz w:val="18"/>
                <w:szCs w:val="18"/>
              </w:rPr>
              <w:t>s</w:t>
            </w:r>
          </w:p>
        </w:tc>
        <w:tc>
          <w:tcPr>
            <w:tcW w:w="2338" w:type="dxa"/>
            <w:vAlign w:val="center"/>
          </w:tcPr>
          <w:p w:rsidR="00B206FE" w:rsidRDefault="00B206FE" w:rsidP="00B206FE">
            <w:pPr>
              <w:jc w:val="center"/>
              <w:rPr>
                <w:color w:val="000000"/>
                <w:sz w:val="18"/>
                <w:szCs w:val="18"/>
              </w:rPr>
            </w:pPr>
            <w:r>
              <w:rPr>
                <w:rFonts w:hint="eastAsia"/>
                <w:color w:val="000000"/>
                <w:sz w:val="18"/>
                <w:szCs w:val="18"/>
              </w:rPr>
              <w:t>&lt;0.001%    Wt%</w:t>
            </w:r>
          </w:p>
        </w:tc>
        <w:tc>
          <w:tcPr>
            <w:tcW w:w="2541" w:type="dxa"/>
            <w:vAlign w:val="center"/>
          </w:tcPr>
          <w:p w:rsidR="00B206FE" w:rsidRDefault="00B206FE" w:rsidP="00B206FE">
            <w:pPr>
              <w:jc w:val="center"/>
              <w:rPr>
                <w:color w:val="000000"/>
                <w:sz w:val="18"/>
                <w:szCs w:val="18"/>
              </w:rPr>
            </w:pPr>
            <w:r>
              <w:rPr>
                <w:rFonts w:hint="eastAsia"/>
                <w:color w:val="000000"/>
                <w:sz w:val="18"/>
                <w:szCs w:val="18"/>
              </w:rPr>
              <w:t>&lt;0.0</w:t>
            </w:r>
            <w:r>
              <w:rPr>
                <w:color w:val="000000"/>
                <w:sz w:val="18"/>
                <w:szCs w:val="18"/>
              </w:rPr>
              <w:t>0</w:t>
            </w:r>
            <w:r>
              <w:rPr>
                <w:rFonts w:hint="eastAsia"/>
                <w:color w:val="000000"/>
                <w:sz w:val="18"/>
                <w:szCs w:val="18"/>
              </w:rPr>
              <w:t>1%    Wt%</w:t>
            </w:r>
          </w:p>
        </w:tc>
        <w:tc>
          <w:tcPr>
            <w:tcW w:w="2259" w:type="dxa"/>
            <w:vAlign w:val="center"/>
          </w:tcPr>
          <w:p w:rsidR="00B206FE" w:rsidRDefault="00B206FE" w:rsidP="00B206FE">
            <w:pPr>
              <w:jc w:val="center"/>
              <w:rPr>
                <w:color w:val="000000"/>
                <w:sz w:val="18"/>
                <w:szCs w:val="18"/>
              </w:rPr>
            </w:pPr>
            <w:r>
              <w:rPr>
                <w:rFonts w:hint="eastAsia"/>
                <w:color w:val="000000"/>
                <w:sz w:val="18"/>
                <w:szCs w:val="18"/>
              </w:rPr>
              <w:t>&lt;0.0</w:t>
            </w:r>
            <w:r>
              <w:rPr>
                <w:color w:val="000000"/>
                <w:sz w:val="18"/>
                <w:szCs w:val="18"/>
              </w:rPr>
              <w:t>0</w:t>
            </w:r>
            <w:r>
              <w:rPr>
                <w:rFonts w:hint="eastAsia"/>
                <w:color w:val="000000"/>
                <w:sz w:val="18"/>
                <w:szCs w:val="18"/>
              </w:rPr>
              <w:t>1%    Wt%</w:t>
            </w:r>
          </w:p>
        </w:tc>
      </w:tr>
      <w:tr w:rsidR="00B206FE" w:rsidRPr="00397ED8" w:rsidTr="00B206FE">
        <w:tc>
          <w:tcPr>
            <w:tcW w:w="1158" w:type="dxa"/>
            <w:vAlign w:val="center"/>
          </w:tcPr>
          <w:p w:rsidR="00B206FE" w:rsidRDefault="00B206FE" w:rsidP="00B206FE">
            <w:pPr>
              <w:jc w:val="center"/>
              <w:rPr>
                <w:sz w:val="18"/>
                <w:szCs w:val="18"/>
              </w:rPr>
            </w:pPr>
            <w:r>
              <w:rPr>
                <w:rFonts w:hint="eastAsia"/>
                <w:sz w:val="18"/>
                <w:szCs w:val="18"/>
              </w:rPr>
              <w:t>外观</w:t>
            </w:r>
          </w:p>
        </w:tc>
        <w:tc>
          <w:tcPr>
            <w:tcW w:w="2338" w:type="dxa"/>
            <w:vAlign w:val="center"/>
          </w:tcPr>
          <w:p w:rsidR="00B206FE" w:rsidRDefault="00B206FE" w:rsidP="00B206FE">
            <w:pPr>
              <w:jc w:val="center"/>
            </w:pPr>
            <w:r>
              <w:rPr>
                <w:rFonts w:hAnsi="宋体" w:hint="eastAsia"/>
                <w:szCs w:val="21"/>
              </w:rPr>
              <w:t>白色晶体</w:t>
            </w:r>
          </w:p>
        </w:tc>
        <w:tc>
          <w:tcPr>
            <w:tcW w:w="2541" w:type="dxa"/>
            <w:vAlign w:val="center"/>
          </w:tcPr>
          <w:p w:rsidR="00B206FE" w:rsidRDefault="00B206FE" w:rsidP="00B206FE">
            <w:pPr>
              <w:jc w:val="center"/>
            </w:pPr>
            <w:r>
              <w:rPr>
                <w:rFonts w:hAnsi="宋体" w:hint="eastAsia"/>
                <w:szCs w:val="21"/>
              </w:rPr>
              <w:t>白色晶体</w:t>
            </w:r>
          </w:p>
        </w:tc>
        <w:tc>
          <w:tcPr>
            <w:tcW w:w="2259" w:type="dxa"/>
            <w:vAlign w:val="center"/>
          </w:tcPr>
          <w:p w:rsidR="00B206FE" w:rsidRDefault="00B206FE" w:rsidP="00B206FE">
            <w:pPr>
              <w:jc w:val="center"/>
            </w:pPr>
            <w:r>
              <w:rPr>
                <w:rFonts w:hint="eastAsia"/>
              </w:rPr>
              <w:t>白色晶体</w:t>
            </w:r>
          </w:p>
        </w:tc>
      </w:tr>
      <w:tr w:rsidR="00B206FE" w:rsidTr="00B206FE">
        <w:tc>
          <w:tcPr>
            <w:tcW w:w="1158" w:type="dxa"/>
            <w:vAlign w:val="center"/>
          </w:tcPr>
          <w:p w:rsidR="00B206FE" w:rsidRDefault="00B206FE" w:rsidP="00B206FE">
            <w:pPr>
              <w:jc w:val="center"/>
              <w:rPr>
                <w:sz w:val="18"/>
                <w:szCs w:val="18"/>
              </w:rPr>
            </w:pPr>
            <w:r>
              <w:rPr>
                <w:rFonts w:hint="eastAsia"/>
                <w:sz w:val="18"/>
                <w:szCs w:val="18"/>
              </w:rPr>
              <w:t>水溶解性</w:t>
            </w:r>
          </w:p>
        </w:tc>
        <w:tc>
          <w:tcPr>
            <w:tcW w:w="2338" w:type="dxa"/>
            <w:vAlign w:val="center"/>
          </w:tcPr>
          <w:p w:rsidR="00B206FE" w:rsidRDefault="00B206FE" w:rsidP="00B206FE">
            <w:pPr>
              <w:jc w:val="center"/>
              <w:rPr>
                <w:color w:val="000000"/>
                <w:sz w:val="18"/>
                <w:szCs w:val="18"/>
              </w:rPr>
            </w:pPr>
            <w:r>
              <w:rPr>
                <w:rFonts w:hAnsi="宋体" w:hint="eastAsia"/>
                <w:szCs w:val="21"/>
              </w:rPr>
              <w:t>澄清透亮</w:t>
            </w:r>
          </w:p>
        </w:tc>
        <w:tc>
          <w:tcPr>
            <w:tcW w:w="2541" w:type="dxa"/>
            <w:vAlign w:val="center"/>
          </w:tcPr>
          <w:p w:rsidR="00B206FE" w:rsidRDefault="00B206FE" w:rsidP="00B206FE">
            <w:pPr>
              <w:jc w:val="center"/>
            </w:pPr>
            <w:r w:rsidRPr="00CA7BFA">
              <w:rPr>
                <w:rFonts w:hAnsi="宋体" w:hint="eastAsia"/>
                <w:szCs w:val="21"/>
              </w:rPr>
              <w:t>澄清透亮</w:t>
            </w:r>
          </w:p>
        </w:tc>
        <w:tc>
          <w:tcPr>
            <w:tcW w:w="2259" w:type="dxa"/>
            <w:vAlign w:val="center"/>
          </w:tcPr>
          <w:p w:rsidR="00B206FE" w:rsidRDefault="00B206FE" w:rsidP="00B206FE">
            <w:pPr>
              <w:jc w:val="center"/>
            </w:pPr>
            <w:r w:rsidRPr="00CA7BFA">
              <w:rPr>
                <w:rFonts w:hAnsi="宋体" w:hint="eastAsia"/>
                <w:szCs w:val="21"/>
              </w:rPr>
              <w:t>澄清透亮</w:t>
            </w:r>
          </w:p>
        </w:tc>
      </w:tr>
    </w:tbl>
    <w:p w:rsidR="00BA20F1" w:rsidRPr="000974A8" w:rsidRDefault="00B206FE" w:rsidP="00B206FE">
      <w:pPr>
        <w:pStyle w:val="a9"/>
        <w:spacing w:line="360" w:lineRule="auto"/>
        <w:ind w:firstLine="420"/>
        <w:rPr>
          <w:rFonts w:ascii="Times New Roman"/>
          <w:noProof w:val="0"/>
          <w:kern w:val="2"/>
          <w:sz w:val="24"/>
          <w:szCs w:val="24"/>
        </w:rPr>
      </w:pPr>
      <w:r>
        <w:rPr>
          <w:rFonts w:hAnsi="宋体"/>
          <w:color w:val="000000"/>
          <w:szCs w:val="21"/>
        </w:rPr>
        <w:t>氰化亚金钾</w:t>
      </w:r>
      <w:r w:rsidR="00BA20F1" w:rsidRPr="000974A8">
        <w:rPr>
          <w:rFonts w:ascii="Times New Roman" w:hint="eastAsia"/>
          <w:noProof w:val="0"/>
          <w:kern w:val="2"/>
          <w:sz w:val="24"/>
          <w:szCs w:val="24"/>
        </w:rPr>
        <w:t>的化学式为</w:t>
      </w:r>
      <w:r>
        <w:rPr>
          <w:rFonts w:ascii="Times New Roman"/>
          <w:noProof w:val="0"/>
          <w:kern w:val="2"/>
          <w:sz w:val="24"/>
          <w:szCs w:val="24"/>
        </w:rPr>
        <w:t xml:space="preserve"> </w:t>
      </w:r>
      <w:r w:rsidR="00BA20F1" w:rsidRPr="000974A8">
        <w:rPr>
          <w:rFonts w:ascii="Times New Roman" w:hint="eastAsia"/>
          <w:noProof w:val="0"/>
          <w:kern w:val="2"/>
          <w:sz w:val="24"/>
          <w:szCs w:val="24"/>
        </w:rPr>
        <w:t>，分子量</w:t>
      </w:r>
      <w:r>
        <w:rPr>
          <w:rFonts w:ascii="Times New Roman"/>
          <w:noProof w:val="0"/>
          <w:kern w:val="2"/>
          <w:sz w:val="24"/>
          <w:szCs w:val="24"/>
        </w:rPr>
        <w:t xml:space="preserve"> </w:t>
      </w:r>
      <w:r w:rsidR="00BA20F1" w:rsidRPr="000974A8">
        <w:rPr>
          <w:rFonts w:ascii="Times New Roman" w:hint="eastAsia"/>
          <w:noProof w:val="0"/>
          <w:kern w:val="2"/>
          <w:sz w:val="24"/>
          <w:szCs w:val="24"/>
        </w:rPr>
        <w:t>，理论</w:t>
      </w:r>
      <w:r>
        <w:rPr>
          <w:rFonts w:ascii="Times New Roman" w:hint="eastAsia"/>
          <w:noProof w:val="0"/>
          <w:kern w:val="2"/>
          <w:sz w:val="24"/>
          <w:szCs w:val="24"/>
        </w:rPr>
        <w:t>金</w:t>
      </w:r>
      <w:r w:rsidR="00BA20F1" w:rsidRPr="000974A8">
        <w:rPr>
          <w:rFonts w:ascii="Times New Roman" w:hint="eastAsia"/>
          <w:noProof w:val="0"/>
          <w:kern w:val="2"/>
          <w:sz w:val="24"/>
          <w:szCs w:val="24"/>
        </w:rPr>
        <w:t>含量为</w:t>
      </w:r>
      <w:r>
        <w:rPr>
          <w:rFonts w:ascii="Times New Roman" w:hint="eastAsia"/>
          <w:noProof w:val="0"/>
          <w:kern w:val="2"/>
          <w:sz w:val="24"/>
          <w:szCs w:val="24"/>
        </w:rPr>
        <w:t>6</w:t>
      </w:r>
      <w:r>
        <w:rPr>
          <w:rFonts w:ascii="Times New Roman"/>
          <w:noProof w:val="0"/>
          <w:kern w:val="2"/>
          <w:sz w:val="24"/>
          <w:szCs w:val="24"/>
        </w:rPr>
        <w:t>8.3</w:t>
      </w:r>
      <w:r w:rsidR="00BA20F1" w:rsidRPr="000974A8">
        <w:rPr>
          <w:rFonts w:ascii="Times New Roman" w:hint="eastAsia"/>
          <w:noProof w:val="0"/>
          <w:kern w:val="2"/>
          <w:sz w:val="24"/>
          <w:szCs w:val="24"/>
        </w:rPr>
        <w:t>%</w:t>
      </w:r>
      <w:r w:rsidR="00BA20F1" w:rsidRPr="000974A8">
        <w:rPr>
          <w:rFonts w:ascii="Times New Roman" w:hint="eastAsia"/>
          <w:noProof w:val="0"/>
          <w:kern w:val="2"/>
          <w:sz w:val="24"/>
          <w:szCs w:val="24"/>
        </w:rPr>
        <w:t>，</w:t>
      </w:r>
      <w:r w:rsidR="00BA20F1">
        <w:rPr>
          <w:rFonts w:ascii="Times New Roman" w:hint="eastAsia"/>
          <w:noProof w:val="0"/>
          <w:kern w:val="2"/>
          <w:sz w:val="24"/>
          <w:szCs w:val="24"/>
        </w:rPr>
        <w:t>原有标准缺乏对</w:t>
      </w:r>
      <w:r w:rsidR="002C209B">
        <w:rPr>
          <w:rFonts w:ascii="Times New Roman" w:hint="eastAsia"/>
          <w:noProof w:val="0"/>
          <w:kern w:val="2"/>
          <w:sz w:val="24"/>
          <w:szCs w:val="24"/>
        </w:rPr>
        <w:t>金质量分数下</w:t>
      </w:r>
      <w:r w:rsidR="00BA20F1">
        <w:rPr>
          <w:rFonts w:ascii="Times New Roman" w:hint="eastAsia"/>
          <w:noProof w:val="0"/>
          <w:kern w:val="2"/>
          <w:sz w:val="24"/>
          <w:szCs w:val="24"/>
        </w:rPr>
        <w:t>限的规定，</w:t>
      </w:r>
      <w:bookmarkStart w:id="1" w:name="_GoBack"/>
      <w:bookmarkEnd w:id="1"/>
      <w:r w:rsidR="00EA0B5C" w:rsidRPr="00B15BF0">
        <w:rPr>
          <w:rFonts w:ascii="Times New Roman" w:hint="eastAsia"/>
          <w:noProof w:val="0"/>
          <w:kern w:val="2"/>
          <w:sz w:val="24"/>
          <w:szCs w:val="24"/>
        </w:rPr>
        <w:t>根据客户的使用要求</w:t>
      </w:r>
      <w:r w:rsidR="00EA0B5C">
        <w:rPr>
          <w:rFonts w:ascii="Times New Roman" w:hint="eastAsia"/>
          <w:noProof w:val="0"/>
          <w:kern w:val="2"/>
          <w:sz w:val="24"/>
          <w:szCs w:val="24"/>
        </w:rPr>
        <w:t>（参照表二）</w:t>
      </w:r>
      <w:r w:rsidR="00EA0B5C" w:rsidRPr="00B15BF0">
        <w:rPr>
          <w:rFonts w:ascii="Times New Roman" w:hint="eastAsia"/>
          <w:noProof w:val="0"/>
          <w:kern w:val="2"/>
          <w:sz w:val="24"/>
          <w:szCs w:val="24"/>
        </w:rPr>
        <w:t>及各厂家实际生产的情况</w:t>
      </w:r>
      <w:r w:rsidR="00EA0B5C">
        <w:rPr>
          <w:rFonts w:ascii="Times New Roman" w:hint="eastAsia"/>
          <w:noProof w:val="0"/>
          <w:kern w:val="2"/>
          <w:sz w:val="24"/>
          <w:szCs w:val="24"/>
        </w:rPr>
        <w:t>(</w:t>
      </w:r>
      <w:r w:rsidR="00EA0B5C">
        <w:rPr>
          <w:rFonts w:ascii="Times New Roman" w:hint="eastAsia"/>
          <w:noProof w:val="0"/>
          <w:kern w:val="2"/>
          <w:sz w:val="24"/>
          <w:szCs w:val="24"/>
        </w:rPr>
        <w:t>参照表三</w:t>
      </w:r>
      <w:r w:rsidR="00EA0B5C">
        <w:rPr>
          <w:rFonts w:ascii="Times New Roman" w:hint="eastAsia"/>
          <w:noProof w:val="0"/>
          <w:kern w:val="2"/>
          <w:sz w:val="24"/>
          <w:szCs w:val="24"/>
        </w:rPr>
        <w:t>)</w:t>
      </w:r>
      <w:r w:rsidR="00EA0B5C" w:rsidRPr="00B15BF0">
        <w:rPr>
          <w:rFonts w:ascii="Times New Roman" w:hint="eastAsia"/>
          <w:noProof w:val="0"/>
          <w:kern w:val="2"/>
          <w:sz w:val="24"/>
          <w:szCs w:val="24"/>
        </w:rPr>
        <w:t>，</w:t>
      </w:r>
      <w:r w:rsidR="002C209B">
        <w:rPr>
          <w:rFonts w:ascii="Times New Roman" w:hint="eastAsia"/>
          <w:noProof w:val="0"/>
          <w:kern w:val="2"/>
          <w:sz w:val="24"/>
          <w:szCs w:val="24"/>
        </w:rPr>
        <w:t>最终确定金</w:t>
      </w:r>
      <w:r w:rsidR="00BA20F1" w:rsidRPr="000974A8">
        <w:rPr>
          <w:rFonts w:ascii="Times New Roman" w:hint="eastAsia"/>
          <w:noProof w:val="0"/>
          <w:kern w:val="2"/>
          <w:sz w:val="24"/>
          <w:szCs w:val="24"/>
        </w:rPr>
        <w:t>质量分数为</w:t>
      </w:r>
      <w:r>
        <w:rPr>
          <w:rFonts w:ascii="Times New Roman" w:hint="eastAsia"/>
          <w:noProof w:val="0"/>
          <w:kern w:val="2"/>
          <w:sz w:val="24"/>
          <w:szCs w:val="24"/>
        </w:rPr>
        <w:t>不小于</w:t>
      </w:r>
      <w:r>
        <w:rPr>
          <w:rFonts w:ascii="Times New Roman" w:hint="eastAsia"/>
          <w:noProof w:val="0"/>
          <w:kern w:val="2"/>
          <w:sz w:val="24"/>
          <w:szCs w:val="24"/>
        </w:rPr>
        <w:t>6</w:t>
      </w:r>
      <w:r>
        <w:rPr>
          <w:rFonts w:ascii="Times New Roman"/>
          <w:noProof w:val="0"/>
          <w:kern w:val="2"/>
          <w:sz w:val="24"/>
          <w:szCs w:val="24"/>
        </w:rPr>
        <w:t>8.3</w:t>
      </w:r>
      <w:r>
        <w:rPr>
          <w:rFonts w:ascii="Times New Roman" w:hint="eastAsia"/>
          <w:noProof w:val="0"/>
          <w:kern w:val="2"/>
          <w:sz w:val="24"/>
          <w:szCs w:val="24"/>
        </w:rPr>
        <w:t>%</w:t>
      </w:r>
      <w:r w:rsidR="00BA20F1" w:rsidRPr="000974A8">
        <w:rPr>
          <w:rFonts w:ascii="Times New Roman" w:hint="eastAsia"/>
          <w:noProof w:val="0"/>
          <w:kern w:val="2"/>
          <w:sz w:val="24"/>
          <w:szCs w:val="24"/>
        </w:rPr>
        <w:t>。</w:t>
      </w:r>
    </w:p>
    <w:p w:rsidR="00EA0B5C" w:rsidRDefault="00BA20F1" w:rsidP="00EA0B5C">
      <w:pPr>
        <w:pStyle w:val="aa"/>
        <w:ind w:firstLineChars="200" w:firstLine="480"/>
        <w:rPr>
          <w:szCs w:val="24"/>
        </w:rPr>
      </w:pPr>
      <w:r w:rsidRPr="000974A8">
        <w:rPr>
          <w:rFonts w:hint="eastAsia"/>
          <w:szCs w:val="24"/>
        </w:rPr>
        <w:lastRenderedPageBreak/>
        <w:t>杂质元素的确定基于以下原则，一是原料或生产过程中引入元素，包括设备接触到的材料所引入的元素</w:t>
      </w:r>
      <w:r>
        <w:rPr>
          <w:rFonts w:hint="eastAsia"/>
          <w:szCs w:val="24"/>
        </w:rPr>
        <w:t>，故在原有标准基础上增加了杂质元素钠、钾两项质量分数的规定</w:t>
      </w:r>
      <w:r w:rsidRPr="000974A8">
        <w:rPr>
          <w:rFonts w:hint="eastAsia"/>
          <w:szCs w:val="24"/>
        </w:rPr>
        <w:t>；二是在产品使用过程中需要控制的杂质元素</w:t>
      </w:r>
      <w:r>
        <w:rPr>
          <w:rFonts w:hint="eastAsia"/>
          <w:szCs w:val="24"/>
        </w:rPr>
        <w:t>；三是常见易沾污的元素。</w:t>
      </w:r>
      <w:r w:rsidR="00EA0B5C">
        <w:rPr>
          <w:rFonts w:hint="eastAsia"/>
          <w:szCs w:val="24"/>
        </w:rPr>
        <w:t>在结合</w:t>
      </w:r>
      <w:r w:rsidR="00EA0B5C" w:rsidRPr="00B15BF0">
        <w:rPr>
          <w:rFonts w:hint="eastAsia"/>
          <w:szCs w:val="24"/>
        </w:rPr>
        <w:t>客户的使用要求</w:t>
      </w:r>
      <w:r w:rsidR="00EA0B5C">
        <w:rPr>
          <w:rFonts w:hint="eastAsia"/>
          <w:szCs w:val="24"/>
        </w:rPr>
        <w:t>（参照表二）</w:t>
      </w:r>
      <w:r w:rsidR="00EA0B5C" w:rsidRPr="00B15BF0">
        <w:rPr>
          <w:rFonts w:hint="eastAsia"/>
          <w:szCs w:val="24"/>
        </w:rPr>
        <w:t>及各厂家实际生产的情况</w:t>
      </w:r>
      <w:r w:rsidR="00EA0B5C">
        <w:rPr>
          <w:rFonts w:hint="eastAsia"/>
          <w:szCs w:val="24"/>
        </w:rPr>
        <w:t>(</w:t>
      </w:r>
      <w:r w:rsidR="00EA0B5C">
        <w:rPr>
          <w:rFonts w:hint="eastAsia"/>
          <w:szCs w:val="24"/>
        </w:rPr>
        <w:t>参照表三</w:t>
      </w:r>
      <w:r w:rsidR="00EA0B5C">
        <w:rPr>
          <w:rFonts w:hint="eastAsia"/>
          <w:szCs w:val="24"/>
        </w:rPr>
        <w:t>)</w:t>
      </w:r>
      <w:r w:rsidR="00EA0B5C">
        <w:rPr>
          <w:rFonts w:hint="eastAsia"/>
          <w:szCs w:val="24"/>
        </w:rPr>
        <w:t>基础上</w:t>
      </w:r>
      <w:r w:rsidR="00EA0B5C" w:rsidRPr="00B15BF0">
        <w:rPr>
          <w:rFonts w:hint="eastAsia"/>
          <w:szCs w:val="24"/>
        </w:rPr>
        <w:t>确定了杂质元素</w:t>
      </w:r>
      <w:r w:rsidR="00EA0B5C">
        <w:rPr>
          <w:rFonts w:hint="eastAsia"/>
          <w:szCs w:val="24"/>
        </w:rPr>
        <w:t>质量分数的规定</w:t>
      </w:r>
      <w:r w:rsidR="00EA0B5C" w:rsidRPr="00B15BF0">
        <w:rPr>
          <w:rFonts w:hint="eastAsia"/>
          <w:szCs w:val="24"/>
        </w:rPr>
        <w:t>如下表。</w:t>
      </w:r>
    </w:p>
    <w:p w:rsidR="00BA20F1" w:rsidRPr="00EA0B5C" w:rsidRDefault="00BA20F1" w:rsidP="00EA0B5C">
      <w:pPr>
        <w:pStyle w:val="aa"/>
        <w:ind w:firstLineChars="200" w:firstLine="360"/>
        <w:jc w:val="center"/>
        <w:rPr>
          <w:sz w:val="18"/>
          <w:szCs w:val="18"/>
        </w:rPr>
      </w:pPr>
      <w:r w:rsidRPr="00EA0B5C">
        <w:rPr>
          <w:rFonts w:hint="eastAsia"/>
          <w:sz w:val="18"/>
          <w:szCs w:val="18"/>
        </w:rPr>
        <w:t>表</w:t>
      </w:r>
      <w:r w:rsidR="00EA0B5C">
        <w:rPr>
          <w:rFonts w:hint="eastAsia"/>
          <w:sz w:val="18"/>
          <w:szCs w:val="18"/>
        </w:rPr>
        <w:t>四</w:t>
      </w:r>
      <w:r w:rsidRPr="00EA0B5C">
        <w:rPr>
          <w:rFonts w:hint="eastAsia"/>
          <w:sz w:val="18"/>
          <w:szCs w:val="18"/>
        </w:rPr>
        <w:t>：杂质元素质量分数的确定</w:t>
      </w:r>
    </w:p>
    <w:tbl>
      <w:tblPr>
        <w:tblW w:w="9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779"/>
        <w:gridCol w:w="756"/>
        <w:gridCol w:w="756"/>
        <w:gridCol w:w="779"/>
        <w:gridCol w:w="756"/>
        <w:gridCol w:w="876"/>
        <w:gridCol w:w="779"/>
        <w:gridCol w:w="748"/>
        <w:gridCol w:w="748"/>
        <w:gridCol w:w="1392"/>
      </w:tblGrid>
      <w:tr w:rsidR="00BA20F1" w:rsidRPr="00EA0B5C" w:rsidTr="00AA443A">
        <w:tc>
          <w:tcPr>
            <w:tcW w:w="9149" w:type="dxa"/>
            <w:gridSpan w:val="11"/>
            <w:vAlign w:val="center"/>
          </w:tcPr>
          <w:p w:rsidR="00BA20F1" w:rsidRPr="00EA0B5C" w:rsidRDefault="00BA20F1" w:rsidP="00EA0B5C">
            <w:pPr>
              <w:pStyle w:val="a9"/>
              <w:widowControl w:val="0"/>
              <w:ind w:firstLineChars="1900" w:firstLine="3420"/>
              <w:rPr>
                <w:rFonts w:ascii="Times New Roman"/>
                <w:noProof w:val="0"/>
                <w:kern w:val="2"/>
                <w:sz w:val="18"/>
                <w:szCs w:val="18"/>
              </w:rPr>
            </w:pPr>
            <w:r w:rsidRPr="00EA0B5C">
              <w:rPr>
                <w:rFonts w:hint="eastAsia"/>
                <w:sz w:val="18"/>
                <w:szCs w:val="18"/>
              </w:rPr>
              <w:t>杂质元素质量分数，不大于 %</w:t>
            </w:r>
          </w:p>
        </w:tc>
      </w:tr>
      <w:tr w:rsidR="00BA20F1" w:rsidRPr="00EA0B5C" w:rsidTr="00AA443A">
        <w:tc>
          <w:tcPr>
            <w:tcW w:w="780" w:type="dxa"/>
            <w:vAlign w:val="center"/>
          </w:tcPr>
          <w:p w:rsidR="00BA20F1" w:rsidRPr="00EA0B5C" w:rsidRDefault="00BA20F1" w:rsidP="00EA0B5C">
            <w:pPr>
              <w:pStyle w:val="a9"/>
              <w:widowControl w:val="0"/>
              <w:ind w:firstLineChars="0" w:firstLine="0"/>
              <w:jc w:val="center"/>
              <w:rPr>
                <w:rFonts w:ascii="Times New Roman"/>
                <w:noProof w:val="0"/>
                <w:kern w:val="2"/>
                <w:sz w:val="18"/>
                <w:szCs w:val="18"/>
              </w:rPr>
            </w:pPr>
            <w:r w:rsidRPr="00EA0B5C">
              <w:rPr>
                <w:rFonts w:ascii="Times New Roman"/>
                <w:noProof w:val="0"/>
                <w:kern w:val="2"/>
                <w:sz w:val="18"/>
                <w:szCs w:val="18"/>
              </w:rPr>
              <w:t>A</w:t>
            </w:r>
            <w:r w:rsidRPr="00EA0B5C">
              <w:rPr>
                <w:rFonts w:ascii="Times New Roman" w:hint="eastAsia"/>
                <w:noProof w:val="0"/>
                <w:kern w:val="2"/>
                <w:sz w:val="18"/>
                <w:szCs w:val="18"/>
              </w:rPr>
              <w:t>g</w:t>
            </w:r>
          </w:p>
        </w:tc>
        <w:tc>
          <w:tcPr>
            <w:tcW w:w="779" w:type="dxa"/>
            <w:vAlign w:val="center"/>
          </w:tcPr>
          <w:p w:rsidR="00BA20F1" w:rsidRPr="00EA0B5C" w:rsidRDefault="00BA20F1" w:rsidP="00EA0B5C">
            <w:pPr>
              <w:pStyle w:val="a9"/>
              <w:widowControl w:val="0"/>
              <w:ind w:firstLineChars="0" w:firstLine="0"/>
              <w:jc w:val="center"/>
              <w:rPr>
                <w:rFonts w:ascii="Times New Roman"/>
                <w:noProof w:val="0"/>
                <w:kern w:val="2"/>
                <w:sz w:val="18"/>
                <w:szCs w:val="18"/>
              </w:rPr>
            </w:pPr>
            <w:r w:rsidRPr="00EA0B5C">
              <w:rPr>
                <w:rFonts w:ascii="Times New Roman" w:hint="eastAsia"/>
                <w:noProof w:val="0"/>
                <w:kern w:val="2"/>
                <w:sz w:val="18"/>
                <w:szCs w:val="18"/>
              </w:rPr>
              <w:t>Zn</w:t>
            </w:r>
          </w:p>
        </w:tc>
        <w:tc>
          <w:tcPr>
            <w:tcW w:w="756" w:type="dxa"/>
            <w:vAlign w:val="center"/>
          </w:tcPr>
          <w:p w:rsidR="00BA20F1" w:rsidRPr="00EA0B5C" w:rsidRDefault="00BA20F1" w:rsidP="00EA0B5C">
            <w:pPr>
              <w:pStyle w:val="a9"/>
              <w:widowControl w:val="0"/>
              <w:ind w:firstLineChars="0" w:firstLine="0"/>
              <w:jc w:val="center"/>
              <w:rPr>
                <w:rFonts w:ascii="Times New Roman"/>
                <w:noProof w:val="0"/>
                <w:kern w:val="2"/>
                <w:sz w:val="18"/>
                <w:szCs w:val="18"/>
              </w:rPr>
            </w:pPr>
            <w:r w:rsidRPr="00EA0B5C">
              <w:rPr>
                <w:rFonts w:ascii="Times New Roman" w:hint="eastAsia"/>
                <w:noProof w:val="0"/>
                <w:kern w:val="2"/>
                <w:sz w:val="18"/>
                <w:szCs w:val="18"/>
              </w:rPr>
              <w:t>Pd</w:t>
            </w:r>
          </w:p>
        </w:tc>
        <w:tc>
          <w:tcPr>
            <w:tcW w:w="756" w:type="dxa"/>
            <w:vAlign w:val="center"/>
          </w:tcPr>
          <w:p w:rsidR="00BA20F1" w:rsidRPr="00EA0B5C" w:rsidRDefault="00BA20F1" w:rsidP="00EA0B5C">
            <w:pPr>
              <w:pStyle w:val="a9"/>
              <w:widowControl w:val="0"/>
              <w:ind w:firstLineChars="0" w:firstLine="0"/>
              <w:jc w:val="center"/>
              <w:rPr>
                <w:rFonts w:ascii="Times New Roman"/>
                <w:noProof w:val="0"/>
                <w:kern w:val="2"/>
                <w:sz w:val="18"/>
                <w:szCs w:val="18"/>
              </w:rPr>
            </w:pPr>
            <w:r w:rsidRPr="00EA0B5C">
              <w:rPr>
                <w:rFonts w:ascii="Times New Roman" w:hint="eastAsia"/>
                <w:noProof w:val="0"/>
                <w:kern w:val="2"/>
                <w:sz w:val="18"/>
                <w:szCs w:val="18"/>
              </w:rPr>
              <w:t>Cr</w:t>
            </w:r>
          </w:p>
        </w:tc>
        <w:tc>
          <w:tcPr>
            <w:tcW w:w="779" w:type="dxa"/>
            <w:vAlign w:val="center"/>
          </w:tcPr>
          <w:p w:rsidR="00BA20F1" w:rsidRPr="00EA0B5C" w:rsidRDefault="00BA20F1" w:rsidP="00EA0B5C">
            <w:pPr>
              <w:pStyle w:val="a9"/>
              <w:widowControl w:val="0"/>
              <w:ind w:firstLineChars="0" w:firstLine="0"/>
              <w:jc w:val="center"/>
              <w:rPr>
                <w:rFonts w:ascii="Times New Roman"/>
                <w:noProof w:val="0"/>
                <w:kern w:val="2"/>
                <w:sz w:val="18"/>
                <w:szCs w:val="18"/>
              </w:rPr>
            </w:pPr>
            <w:r w:rsidRPr="00EA0B5C">
              <w:rPr>
                <w:rFonts w:ascii="Times New Roman" w:hint="eastAsia"/>
                <w:noProof w:val="0"/>
                <w:kern w:val="2"/>
                <w:sz w:val="18"/>
                <w:szCs w:val="18"/>
              </w:rPr>
              <w:t>Pb</w:t>
            </w:r>
          </w:p>
        </w:tc>
        <w:tc>
          <w:tcPr>
            <w:tcW w:w="756" w:type="dxa"/>
            <w:vAlign w:val="center"/>
          </w:tcPr>
          <w:p w:rsidR="00BA20F1" w:rsidRPr="00EA0B5C" w:rsidRDefault="00BA20F1" w:rsidP="00EA0B5C">
            <w:pPr>
              <w:pStyle w:val="a9"/>
              <w:widowControl w:val="0"/>
              <w:ind w:firstLineChars="0" w:firstLine="0"/>
              <w:jc w:val="center"/>
              <w:rPr>
                <w:rFonts w:ascii="Times New Roman"/>
                <w:noProof w:val="0"/>
                <w:kern w:val="2"/>
                <w:sz w:val="18"/>
                <w:szCs w:val="18"/>
              </w:rPr>
            </w:pPr>
            <w:r w:rsidRPr="00EA0B5C">
              <w:rPr>
                <w:rFonts w:ascii="Times New Roman" w:hint="eastAsia"/>
                <w:noProof w:val="0"/>
                <w:kern w:val="2"/>
                <w:sz w:val="18"/>
                <w:szCs w:val="18"/>
              </w:rPr>
              <w:t>Ni</w:t>
            </w:r>
          </w:p>
        </w:tc>
        <w:tc>
          <w:tcPr>
            <w:tcW w:w="876" w:type="dxa"/>
            <w:vAlign w:val="center"/>
          </w:tcPr>
          <w:p w:rsidR="00BA20F1" w:rsidRPr="00EA0B5C" w:rsidRDefault="00BA20F1" w:rsidP="00EA0B5C">
            <w:pPr>
              <w:pStyle w:val="a9"/>
              <w:widowControl w:val="0"/>
              <w:ind w:firstLineChars="0" w:firstLine="0"/>
              <w:jc w:val="center"/>
              <w:rPr>
                <w:rFonts w:ascii="Times New Roman"/>
                <w:noProof w:val="0"/>
                <w:kern w:val="2"/>
                <w:sz w:val="18"/>
                <w:szCs w:val="18"/>
              </w:rPr>
            </w:pPr>
            <w:r w:rsidRPr="00EA0B5C">
              <w:rPr>
                <w:rFonts w:ascii="Times New Roman" w:hint="eastAsia"/>
                <w:noProof w:val="0"/>
                <w:kern w:val="2"/>
                <w:sz w:val="18"/>
                <w:szCs w:val="18"/>
              </w:rPr>
              <w:t>Cu</w:t>
            </w:r>
          </w:p>
        </w:tc>
        <w:tc>
          <w:tcPr>
            <w:tcW w:w="779" w:type="dxa"/>
            <w:vAlign w:val="center"/>
          </w:tcPr>
          <w:p w:rsidR="00BA20F1" w:rsidRPr="00EA0B5C" w:rsidRDefault="00BA20F1" w:rsidP="00EA0B5C">
            <w:pPr>
              <w:pStyle w:val="a9"/>
              <w:widowControl w:val="0"/>
              <w:ind w:firstLineChars="0" w:firstLine="0"/>
              <w:jc w:val="center"/>
              <w:rPr>
                <w:rFonts w:ascii="Times New Roman"/>
                <w:noProof w:val="0"/>
                <w:kern w:val="2"/>
                <w:sz w:val="18"/>
                <w:szCs w:val="18"/>
              </w:rPr>
            </w:pPr>
            <w:r w:rsidRPr="00EA0B5C">
              <w:rPr>
                <w:rFonts w:ascii="Times New Roman" w:hint="eastAsia"/>
                <w:noProof w:val="0"/>
                <w:kern w:val="2"/>
                <w:sz w:val="18"/>
                <w:szCs w:val="18"/>
              </w:rPr>
              <w:t>Fe</w:t>
            </w:r>
          </w:p>
        </w:tc>
        <w:tc>
          <w:tcPr>
            <w:tcW w:w="748" w:type="dxa"/>
            <w:vAlign w:val="center"/>
          </w:tcPr>
          <w:p w:rsidR="00BA20F1" w:rsidRPr="00EA0B5C" w:rsidRDefault="00BA20F1" w:rsidP="00EA0B5C">
            <w:pPr>
              <w:pStyle w:val="a9"/>
              <w:widowControl w:val="0"/>
              <w:ind w:firstLineChars="0" w:firstLine="0"/>
              <w:jc w:val="center"/>
              <w:rPr>
                <w:rFonts w:ascii="Times New Roman"/>
                <w:noProof w:val="0"/>
                <w:kern w:val="2"/>
                <w:sz w:val="18"/>
                <w:szCs w:val="18"/>
              </w:rPr>
            </w:pPr>
            <w:r w:rsidRPr="00EA0B5C">
              <w:rPr>
                <w:rFonts w:ascii="Times New Roman" w:hint="eastAsia"/>
                <w:noProof w:val="0"/>
                <w:kern w:val="2"/>
                <w:sz w:val="18"/>
                <w:szCs w:val="18"/>
              </w:rPr>
              <w:t>Na</w:t>
            </w:r>
          </w:p>
        </w:tc>
        <w:tc>
          <w:tcPr>
            <w:tcW w:w="748" w:type="dxa"/>
            <w:vAlign w:val="center"/>
          </w:tcPr>
          <w:p w:rsidR="00BA20F1" w:rsidRPr="00EA0B5C" w:rsidRDefault="00BA20F1" w:rsidP="00EA0B5C">
            <w:pPr>
              <w:pStyle w:val="a9"/>
              <w:widowControl w:val="0"/>
              <w:ind w:firstLineChars="0" w:firstLine="0"/>
              <w:jc w:val="center"/>
              <w:rPr>
                <w:rFonts w:ascii="Times New Roman"/>
                <w:noProof w:val="0"/>
                <w:kern w:val="2"/>
                <w:sz w:val="18"/>
                <w:szCs w:val="18"/>
              </w:rPr>
            </w:pPr>
            <w:r w:rsidRPr="00EA0B5C">
              <w:rPr>
                <w:rFonts w:ascii="Times New Roman" w:hint="eastAsia"/>
                <w:noProof w:val="0"/>
                <w:kern w:val="2"/>
                <w:sz w:val="18"/>
                <w:szCs w:val="18"/>
              </w:rPr>
              <w:t>K</w:t>
            </w:r>
          </w:p>
        </w:tc>
        <w:tc>
          <w:tcPr>
            <w:tcW w:w="1392" w:type="dxa"/>
            <w:vAlign w:val="center"/>
          </w:tcPr>
          <w:p w:rsidR="00BA20F1" w:rsidRPr="00EA0B5C" w:rsidRDefault="00BA20F1" w:rsidP="00EA0B5C">
            <w:pPr>
              <w:pStyle w:val="a9"/>
              <w:widowControl w:val="0"/>
              <w:ind w:firstLineChars="0" w:firstLine="0"/>
              <w:jc w:val="center"/>
              <w:rPr>
                <w:rFonts w:ascii="Times New Roman"/>
                <w:noProof w:val="0"/>
                <w:kern w:val="2"/>
                <w:sz w:val="18"/>
                <w:szCs w:val="18"/>
              </w:rPr>
            </w:pPr>
            <w:r w:rsidRPr="00EA0B5C">
              <w:rPr>
                <w:rFonts w:ascii="Times New Roman" w:hint="eastAsia"/>
                <w:noProof w:val="0"/>
                <w:kern w:val="2"/>
                <w:sz w:val="18"/>
                <w:szCs w:val="18"/>
              </w:rPr>
              <w:t>杂质元素总量</w:t>
            </w:r>
          </w:p>
        </w:tc>
      </w:tr>
      <w:tr w:rsidR="00BA20F1" w:rsidRPr="00EA0B5C" w:rsidTr="00AA443A">
        <w:tc>
          <w:tcPr>
            <w:tcW w:w="780" w:type="dxa"/>
            <w:vAlign w:val="center"/>
          </w:tcPr>
          <w:p w:rsidR="00BA20F1" w:rsidRPr="00EA0B5C" w:rsidRDefault="00BA20F1" w:rsidP="00EA0B5C">
            <w:pPr>
              <w:pStyle w:val="a9"/>
              <w:widowControl w:val="0"/>
              <w:ind w:firstLineChars="0" w:firstLine="0"/>
              <w:jc w:val="center"/>
              <w:rPr>
                <w:rFonts w:ascii="Times New Roman"/>
                <w:noProof w:val="0"/>
                <w:kern w:val="2"/>
                <w:sz w:val="18"/>
                <w:szCs w:val="18"/>
              </w:rPr>
            </w:pPr>
            <w:r w:rsidRPr="00EA0B5C">
              <w:rPr>
                <w:rFonts w:ascii="Times New Roman" w:hint="eastAsia"/>
                <w:noProof w:val="0"/>
                <w:kern w:val="2"/>
                <w:sz w:val="18"/>
                <w:szCs w:val="18"/>
              </w:rPr>
              <w:t>0.001</w:t>
            </w:r>
          </w:p>
        </w:tc>
        <w:tc>
          <w:tcPr>
            <w:tcW w:w="779" w:type="dxa"/>
            <w:vAlign w:val="center"/>
          </w:tcPr>
          <w:p w:rsidR="00BA20F1" w:rsidRPr="00EA0B5C" w:rsidRDefault="00BA20F1" w:rsidP="00EA0B5C">
            <w:pPr>
              <w:jc w:val="center"/>
              <w:rPr>
                <w:sz w:val="18"/>
                <w:szCs w:val="18"/>
              </w:rPr>
            </w:pPr>
            <w:r w:rsidRPr="00EA0B5C">
              <w:rPr>
                <w:rFonts w:hint="eastAsia"/>
                <w:sz w:val="18"/>
                <w:szCs w:val="18"/>
              </w:rPr>
              <w:t>0.001</w:t>
            </w:r>
          </w:p>
        </w:tc>
        <w:tc>
          <w:tcPr>
            <w:tcW w:w="756" w:type="dxa"/>
            <w:vAlign w:val="center"/>
          </w:tcPr>
          <w:p w:rsidR="00BA20F1" w:rsidRPr="00EA0B5C" w:rsidRDefault="00BA20F1" w:rsidP="00EA0B5C">
            <w:pPr>
              <w:pStyle w:val="a9"/>
              <w:widowControl w:val="0"/>
              <w:ind w:firstLineChars="0" w:firstLine="0"/>
              <w:jc w:val="center"/>
              <w:rPr>
                <w:rFonts w:ascii="Times New Roman"/>
                <w:noProof w:val="0"/>
                <w:kern w:val="2"/>
                <w:sz w:val="18"/>
                <w:szCs w:val="18"/>
              </w:rPr>
            </w:pPr>
            <w:r w:rsidRPr="00EA0B5C">
              <w:rPr>
                <w:rFonts w:ascii="Times New Roman" w:hint="eastAsia"/>
                <w:noProof w:val="0"/>
                <w:kern w:val="2"/>
                <w:sz w:val="18"/>
                <w:szCs w:val="18"/>
              </w:rPr>
              <w:t>0.001</w:t>
            </w:r>
          </w:p>
        </w:tc>
        <w:tc>
          <w:tcPr>
            <w:tcW w:w="756" w:type="dxa"/>
            <w:vAlign w:val="center"/>
          </w:tcPr>
          <w:p w:rsidR="00BA20F1" w:rsidRPr="00EA0B5C" w:rsidRDefault="00BA20F1" w:rsidP="00EA0B5C">
            <w:pPr>
              <w:jc w:val="center"/>
              <w:rPr>
                <w:sz w:val="18"/>
                <w:szCs w:val="18"/>
              </w:rPr>
            </w:pPr>
            <w:r w:rsidRPr="00EA0B5C">
              <w:rPr>
                <w:rFonts w:hint="eastAsia"/>
                <w:sz w:val="18"/>
                <w:szCs w:val="18"/>
              </w:rPr>
              <w:t>0.001</w:t>
            </w:r>
          </w:p>
        </w:tc>
        <w:tc>
          <w:tcPr>
            <w:tcW w:w="779" w:type="dxa"/>
            <w:vAlign w:val="center"/>
          </w:tcPr>
          <w:p w:rsidR="00BA20F1" w:rsidRPr="00EA0B5C" w:rsidRDefault="00BA20F1" w:rsidP="00EA0B5C">
            <w:pPr>
              <w:pStyle w:val="a9"/>
              <w:widowControl w:val="0"/>
              <w:ind w:firstLineChars="0" w:firstLine="0"/>
              <w:jc w:val="center"/>
              <w:rPr>
                <w:rFonts w:ascii="Times New Roman"/>
                <w:noProof w:val="0"/>
                <w:kern w:val="2"/>
                <w:sz w:val="18"/>
                <w:szCs w:val="18"/>
              </w:rPr>
            </w:pPr>
            <w:r w:rsidRPr="00EA0B5C">
              <w:rPr>
                <w:rFonts w:ascii="Times New Roman" w:hint="eastAsia"/>
                <w:noProof w:val="0"/>
                <w:kern w:val="2"/>
                <w:sz w:val="18"/>
                <w:szCs w:val="18"/>
              </w:rPr>
              <w:t>0.001</w:t>
            </w:r>
          </w:p>
        </w:tc>
        <w:tc>
          <w:tcPr>
            <w:tcW w:w="756" w:type="dxa"/>
            <w:vAlign w:val="center"/>
          </w:tcPr>
          <w:p w:rsidR="00BA20F1" w:rsidRPr="00EA0B5C" w:rsidRDefault="00BA20F1" w:rsidP="00EA0B5C">
            <w:pPr>
              <w:jc w:val="center"/>
              <w:rPr>
                <w:sz w:val="18"/>
                <w:szCs w:val="18"/>
              </w:rPr>
            </w:pPr>
            <w:r w:rsidRPr="00EA0B5C">
              <w:rPr>
                <w:rFonts w:hint="eastAsia"/>
                <w:sz w:val="18"/>
                <w:szCs w:val="18"/>
              </w:rPr>
              <w:t>0.001</w:t>
            </w:r>
          </w:p>
        </w:tc>
        <w:tc>
          <w:tcPr>
            <w:tcW w:w="876" w:type="dxa"/>
            <w:vAlign w:val="center"/>
          </w:tcPr>
          <w:p w:rsidR="00BA20F1" w:rsidRPr="00EA0B5C" w:rsidRDefault="00BA20F1" w:rsidP="00EA0B5C">
            <w:pPr>
              <w:pStyle w:val="a9"/>
              <w:widowControl w:val="0"/>
              <w:ind w:firstLineChars="0" w:firstLine="0"/>
              <w:jc w:val="center"/>
              <w:rPr>
                <w:rFonts w:ascii="Times New Roman"/>
                <w:noProof w:val="0"/>
                <w:kern w:val="2"/>
                <w:sz w:val="18"/>
                <w:szCs w:val="18"/>
              </w:rPr>
            </w:pPr>
            <w:r w:rsidRPr="00EA0B5C">
              <w:rPr>
                <w:rFonts w:ascii="Times New Roman" w:hint="eastAsia"/>
                <w:noProof w:val="0"/>
                <w:kern w:val="2"/>
                <w:sz w:val="18"/>
                <w:szCs w:val="18"/>
              </w:rPr>
              <w:t>0.0005</w:t>
            </w:r>
          </w:p>
        </w:tc>
        <w:tc>
          <w:tcPr>
            <w:tcW w:w="779" w:type="dxa"/>
            <w:vAlign w:val="center"/>
          </w:tcPr>
          <w:p w:rsidR="00BA20F1" w:rsidRPr="00EA0B5C" w:rsidRDefault="00BA20F1" w:rsidP="00EA0B5C">
            <w:pPr>
              <w:jc w:val="center"/>
              <w:rPr>
                <w:sz w:val="18"/>
                <w:szCs w:val="18"/>
              </w:rPr>
            </w:pPr>
            <w:r w:rsidRPr="00EA0B5C">
              <w:rPr>
                <w:rFonts w:hint="eastAsia"/>
                <w:sz w:val="18"/>
                <w:szCs w:val="18"/>
              </w:rPr>
              <w:t>0.001</w:t>
            </w:r>
          </w:p>
        </w:tc>
        <w:tc>
          <w:tcPr>
            <w:tcW w:w="748" w:type="dxa"/>
            <w:vAlign w:val="center"/>
          </w:tcPr>
          <w:p w:rsidR="00BA20F1" w:rsidRPr="00EA0B5C" w:rsidRDefault="00BA20F1" w:rsidP="00EA0B5C">
            <w:pPr>
              <w:jc w:val="center"/>
              <w:rPr>
                <w:sz w:val="18"/>
                <w:szCs w:val="18"/>
              </w:rPr>
            </w:pPr>
            <w:r w:rsidRPr="00EA0B5C">
              <w:rPr>
                <w:rFonts w:hint="eastAsia"/>
                <w:sz w:val="18"/>
                <w:szCs w:val="18"/>
              </w:rPr>
              <w:t>0.05</w:t>
            </w:r>
          </w:p>
        </w:tc>
        <w:tc>
          <w:tcPr>
            <w:tcW w:w="748" w:type="dxa"/>
            <w:vAlign w:val="center"/>
          </w:tcPr>
          <w:p w:rsidR="00BA20F1" w:rsidRPr="00EA0B5C" w:rsidRDefault="00BA20F1" w:rsidP="00EA0B5C">
            <w:pPr>
              <w:jc w:val="center"/>
              <w:rPr>
                <w:sz w:val="18"/>
                <w:szCs w:val="18"/>
              </w:rPr>
            </w:pPr>
            <w:r w:rsidRPr="00EA0B5C">
              <w:rPr>
                <w:rFonts w:hint="eastAsia"/>
                <w:sz w:val="18"/>
                <w:szCs w:val="18"/>
              </w:rPr>
              <w:t>0.05</w:t>
            </w:r>
          </w:p>
        </w:tc>
        <w:tc>
          <w:tcPr>
            <w:tcW w:w="1392" w:type="dxa"/>
            <w:vAlign w:val="center"/>
          </w:tcPr>
          <w:p w:rsidR="00BA20F1" w:rsidRPr="00EA0B5C" w:rsidRDefault="00BA20F1" w:rsidP="00EA0B5C">
            <w:pPr>
              <w:jc w:val="center"/>
              <w:rPr>
                <w:sz w:val="18"/>
                <w:szCs w:val="18"/>
              </w:rPr>
            </w:pPr>
            <w:r w:rsidRPr="00EA0B5C">
              <w:rPr>
                <w:sz w:val="18"/>
                <w:szCs w:val="18"/>
              </w:rPr>
              <w:t>0.1</w:t>
            </w:r>
          </w:p>
        </w:tc>
      </w:tr>
    </w:tbl>
    <w:p w:rsidR="00895E42" w:rsidRPr="00752618" w:rsidRDefault="00895E42" w:rsidP="00895E42">
      <w:pPr>
        <w:autoSpaceDE w:val="0"/>
        <w:autoSpaceDN w:val="0"/>
        <w:adjustRightInd w:val="0"/>
        <w:spacing w:line="360" w:lineRule="auto"/>
        <w:ind w:firstLineChars="200" w:firstLine="480"/>
        <w:jc w:val="left"/>
        <w:rPr>
          <w:b/>
          <w:sz w:val="24"/>
        </w:rPr>
      </w:pPr>
      <w:r w:rsidRPr="00864785">
        <w:rPr>
          <w:rFonts w:hint="eastAsia"/>
          <w:sz w:val="24"/>
        </w:rPr>
        <w:t>考虑</w:t>
      </w:r>
      <w:r>
        <w:rPr>
          <w:rFonts w:hint="eastAsia"/>
          <w:sz w:val="24"/>
        </w:rPr>
        <w:t>到</w:t>
      </w:r>
      <w:r w:rsidRPr="00864785">
        <w:rPr>
          <w:rFonts w:hint="eastAsia"/>
          <w:sz w:val="24"/>
        </w:rPr>
        <w:t>产品在</w:t>
      </w:r>
      <w:r>
        <w:rPr>
          <w:rFonts w:hint="eastAsia"/>
          <w:sz w:val="24"/>
        </w:rPr>
        <w:t>氨</w:t>
      </w:r>
      <w:r w:rsidRPr="00864785">
        <w:rPr>
          <w:rFonts w:hint="eastAsia"/>
          <w:sz w:val="24"/>
        </w:rPr>
        <w:t>水中的溶解试验</w:t>
      </w:r>
      <w:r>
        <w:rPr>
          <w:rFonts w:hint="eastAsia"/>
          <w:sz w:val="24"/>
        </w:rPr>
        <w:t>可</w:t>
      </w:r>
      <w:r w:rsidRPr="00864785">
        <w:rPr>
          <w:rFonts w:hint="eastAsia"/>
          <w:sz w:val="24"/>
        </w:rPr>
        <w:t>作为鉴定产品性能的指标之一</w:t>
      </w:r>
      <w:r>
        <w:rPr>
          <w:rFonts w:hint="eastAsia"/>
          <w:sz w:val="24"/>
        </w:rPr>
        <w:t>，故对产品的溶解试验的要求也作出了相应的规定</w:t>
      </w:r>
      <w:r w:rsidRPr="00864785">
        <w:rPr>
          <w:rFonts w:hint="eastAsia"/>
          <w:sz w:val="24"/>
        </w:rPr>
        <w:t>。</w:t>
      </w:r>
      <w:r>
        <w:rPr>
          <w:rFonts w:hint="eastAsia"/>
          <w:sz w:val="24"/>
        </w:rPr>
        <w:t>本产品</w:t>
      </w:r>
      <w:r w:rsidRPr="00864785">
        <w:rPr>
          <w:rFonts w:hint="eastAsia"/>
          <w:sz w:val="24"/>
        </w:rPr>
        <w:t>外观应为应为</w:t>
      </w:r>
      <w:r w:rsidR="00812E9C">
        <w:rPr>
          <w:rFonts w:hint="eastAsia"/>
          <w:sz w:val="24"/>
        </w:rPr>
        <w:t>白色粉末</w:t>
      </w:r>
      <w:r w:rsidRPr="00864785">
        <w:rPr>
          <w:sz w:val="24"/>
        </w:rPr>
        <w:t>。</w:t>
      </w:r>
    </w:p>
    <w:p w:rsidR="00EB35D7" w:rsidRPr="00B45656" w:rsidRDefault="00EB35D7" w:rsidP="00EB35D7">
      <w:pPr>
        <w:spacing w:line="360" w:lineRule="auto"/>
        <w:rPr>
          <w:rFonts w:ascii="宋体" w:hAnsi="宋体"/>
          <w:color w:val="FF0000"/>
          <w:sz w:val="24"/>
        </w:rPr>
      </w:pPr>
      <w:r>
        <w:rPr>
          <w:rFonts w:hint="eastAsia"/>
          <w:b/>
          <w:sz w:val="24"/>
        </w:rPr>
        <w:t>四、标准中涉及专利的情况</w:t>
      </w:r>
    </w:p>
    <w:p w:rsidR="00E44450" w:rsidRDefault="00EB35D7" w:rsidP="00EB35D7">
      <w:pPr>
        <w:ind w:firstLineChars="200" w:firstLine="480"/>
        <w:rPr>
          <w:sz w:val="24"/>
        </w:rPr>
      </w:pPr>
      <w:r>
        <w:rPr>
          <w:rFonts w:hint="eastAsia"/>
          <w:sz w:val="24"/>
        </w:rPr>
        <w:t>本标准不涉及专利问题。</w:t>
      </w:r>
    </w:p>
    <w:p w:rsidR="0094483B" w:rsidRDefault="0094483B" w:rsidP="00EB35D7">
      <w:pPr>
        <w:ind w:firstLineChars="200" w:firstLine="480"/>
        <w:rPr>
          <w:sz w:val="24"/>
        </w:rPr>
      </w:pPr>
    </w:p>
    <w:p w:rsidR="00EB35D7" w:rsidRPr="00B45656" w:rsidRDefault="00EB35D7" w:rsidP="00EB35D7">
      <w:pPr>
        <w:spacing w:line="360" w:lineRule="auto"/>
        <w:rPr>
          <w:rFonts w:ascii="宋体" w:hAnsi="宋体"/>
          <w:color w:val="FF0000"/>
          <w:sz w:val="24"/>
        </w:rPr>
      </w:pPr>
      <w:r>
        <w:rPr>
          <w:rFonts w:hint="eastAsia"/>
          <w:b/>
          <w:sz w:val="24"/>
        </w:rPr>
        <w:t>五、预期达到的社会效益等情况</w:t>
      </w:r>
    </w:p>
    <w:p w:rsidR="00EB35D7" w:rsidRPr="00C9642C" w:rsidRDefault="00C9642C" w:rsidP="00EB35D7">
      <w:pPr>
        <w:rPr>
          <w:b/>
          <w:sz w:val="24"/>
        </w:rPr>
      </w:pPr>
      <w:r w:rsidRPr="00C9642C">
        <w:rPr>
          <w:rFonts w:hint="eastAsia"/>
          <w:b/>
          <w:sz w:val="24"/>
        </w:rPr>
        <w:t>1.</w:t>
      </w:r>
      <w:r w:rsidR="00136BED" w:rsidRPr="00C9642C">
        <w:rPr>
          <w:rFonts w:hint="eastAsia"/>
          <w:b/>
          <w:sz w:val="24"/>
        </w:rPr>
        <w:t>项目的必要性简述</w:t>
      </w:r>
    </w:p>
    <w:p w:rsidR="0094483B" w:rsidRPr="0079209F" w:rsidRDefault="006445E2" w:rsidP="0094483B">
      <w:pPr>
        <w:pStyle w:val="a9"/>
        <w:spacing w:line="360" w:lineRule="auto"/>
        <w:ind w:firstLine="480"/>
        <w:rPr>
          <w:rFonts w:ascii="Times New Roman"/>
          <w:noProof w:val="0"/>
          <w:kern w:val="2"/>
          <w:sz w:val="24"/>
          <w:szCs w:val="24"/>
        </w:rPr>
      </w:pPr>
      <w:r>
        <w:rPr>
          <w:rFonts w:hint="eastAsia"/>
          <w:sz w:val="24"/>
        </w:rPr>
        <w:t>目前我国贵金属电镀行</w:t>
      </w:r>
      <w:r w:rsidRPr="00241F53">
        <w:rPr>
          <w:rFonts w:hint="eastAsia"/>
          <w:sz w:val="24"/>
        </w:rPr>
        <w:t>业正处于蓬勃发展阶段，随着电子产品的薄型化、小型化、高密度化、微细化</w:t>
      </w:r>
      <w:r>
        <w:rPr>
          <w:rFonts w:hint="eastAsia"/>
          <w:sz w:val="24"/>
        </w:rPr>
        <w:t>的发展趋势</w:t>
      </w:r>
      <w:r w:rsidRPr="00241F53">
        <w:rPr>
          <w:rFonts w:hint="eastAsia"/>
          <w:sz w:val="24"/>
        </w:rPr>
        <w:t>以及</w:t>
      </w:r>
      <w:r>
        <w:rPr>
          <w:rFonts w:hint="eastAsia"/>
          <w:sz w:val="24"/>
        </w:rPr>
        <w:t>对</w:t>
      </w:r>
      <w:r w:rsidRPr="00241F53">
        <w:rPr>
          <w:rFonts w:hint="eastAsia"/>
          <w:sz w:val="24"/>
        </w:rPr>
        <w:t>产品性能要求的</w:t>
      </w:r>
      <w:r>
        <w:rPr>
          <w:rFonts w:hint="eastAsia"/>
          <w:sz w:val="24"/>
        </w:rPr>
        <w:t>不断</w:t>
      </w:r>
      <w:r w:rsidRPr="00241F53">
        <w:rPr>
          <w:rFonts w:hint="eastAsia"/>
          <w:sz w:val="24"/>
        </w:rPr>
        <w:t>提高，贵金属电镀盐类化合物的生产工艺水平急需进步，环保经济的贵金属电镀前驱体产品的产业化建设</w:t>
      </w:r>
      <w:r>
        <w:rPr>
          <w:rFonts w:hint="eastAsia"/>
          <w:sz w:val="24"/>
        </w:rPr>
        <w:t>对振兴我国贵金属民族产业</w:t>
      </w:r>
      <w:r w:rsidRPr="00241F53">
        <w:rPr>
          <w:rFonts w:hint="eastAsia"/>
          <w:sz w:val="24"/>
        </w:rPr>
        <w:t>具有重要意义</w:t>
      </w:r>
      <w:r>
        <w:rPr>
          <w:rFonts w:hint="eastAsia"/>
          <w:sz w:val="24"/>
        </w:rPr>
        <w:t>，也与社会和谐发展、科学发展的理念相符合</w:t>
      </w:r>
      <w:r w:rsidRPr="00241F53">
        <w:rPr>
          <w:rFonts w:hint="eastAsia"/>
          <w:sz w:val="24"/>
        </w:rPr>
        <w:t>。</w:t>
      </w:r>
      <w:r w:rsidR="00B206FE">
        <w:rPr>
          <w:sz w:val="24"/>
        </w:rPr>
        <w:t>氰化亚金钾</w:t>
      </w:r>
      <w:r w:rsidRPr="00241F53">
        <w:rPr>
          <w:rFonts w:hint="eastAsia"/>
          <w:sz w:val="24"/>
        </w:rPr>
        <w:t>为淡黄</w:t>
      </w:r>
      <w:r w:rsidRPr="00241F53">
        <w:rPr>
          <w:sz w:val="24"/>
        </w:rPr>
        <w:t>色粉末，</w:t>
      </w:r>
      <w:r w:rsidRPr="00241F53">
        <w:rPr>
          <w:rFonts w:hint="eastAsia"/>
          <w:sz w:val="24"/>
        </w:rPr>
        <w:t>微</w:t>
      </w:r>
      <w:r w:rsidRPr="00241F53">
        <w:rPr>
          <w:sz w:val="24"/>
        </w:rPr>
        <w:t>溶于水，</w:t>
      </w:r>
      <w:r w:rsidRPr="00241F53">
        <w:rPr>
          <w:rFonts w:hint="eastAsia"/>
          <w:sz w:val="24"/>
        </w:rPr>
        <w:t>可</w:t>
      </w:r>
      <w:r w:rsidRPr="00241F53">
        <w:rPr>
          <w:sz w:val="24"/>
        </w:rPr>
        <w:t>溶于</w:t>
      </w:r>
      <w:r w:rsidRPr="00241F53">
        <w:rPr>
          <w:rFonts w:hint="eastAsia"/>
          <w:sz w:val="24"/>
        </w:rPr>
        <w:t>氨水</w:t>
      </w:r>
      <w:r w:rsidRPr="00241F53">
        <w:rPr>
          <w:sz w:val="24"/>
        </w:rPr>
        <w:t>，</w:t>
      </w:r>
      <w:r w:rsidRPr="00241F53">
        <w:rPr>
          <w:rFonts w:hint="eastAsia"/>
          <w:sz w:val="24"/>
        </w:rPr>
        <w:t>是</w:t>
      </w:r>
      <w:r w:rsidR="006D2DA8">
        <w:rPr>
          <w:sz w:val="24"/>
        </w:rPr>
        <w:t>无氰电镀中镀</w:t>
      </w:r>
      <w:r w:rsidR="006D2DA8">
        <w:rPr>
          <w:rFonts w:hint="eastAsia"/>
          <w:sz w:val="24"/>
        </w:rPr>
        <w:t>金</w:t>
      </w:r>
      <w:r w:rsidRPr="00241F53">
        <w:rPr>
          <w:sz w:val="24"/>
        </w:rPr>
        <w:t>常用试剂，所得镀层硬度高，电阻小，可以焊接，</w:t>
      </w:r>
      <w:r w:rsidRPr="00241F53">
        <w:rPr>
          <w:rFonts w:hint="eastAsia"/>
          <w:sz w:val="24"/>
        </w:rPr>
        <w:t>常</w:t>
      </w:r>
      <w:r w:rsidRPr="00241F53">
        <w:rPr>
          <w:sz w:val="24"/>
        </w:rPr>
        <w:t>用于电子元器件表面镀</w:t>
      </w:r>
      <w:r w:rsidR="006D2DA8">
        <w:rPr>
          <w:rFonts w:hint="eastAsia"/>
          <w:sz w:val="24"/>
        </w:rPr>
        <w:t>金</w:t>
      </w:r>
      <w:r>
        <w:rPr>
          <w:sz w:val="24"/>
        </w:rPr>
        <w:t>，</w:t>
      </w:r>
      <w:r>
        <w:rPr>
          <w:rFonts w:hint="eastAsia"/>
          <w:sz w:val="24"/>
        </w:rPr>
        <w:t>在电器工业、化学工业以及制造钛基阳极等方面应用广泛。</w:t>
      </w:r>
      <w:r w:rsidR="0094483B" w:rsidRPr="00333CB2">
        <w:rPr>
          <w:rFonts w:ascii="Times New Roman" w:hint="eastAsia"/>
          <w:noProof w:val="0"/>
          <w:kern w:val="2"/>
          <w:sz w:val="24"/>
          <w:szCs w:val="24"/>
        </w:rPr>
        <w:t>原有</w:t>
      </w:r>
      <w:r w:rsidR="00B206FE">
        <w:rPr>
          <w:rFonts w:ascii="Times New Roman" w:hint="eastAsia"/>
          <w:noProof w:val="0"/>
          <w:kern w:val="2"/>
          <w:sz w:val="24"/>
          <w:szCs w:val="24"/>
        </w:rPr>
        <w:t>氰化亚金钾</w:t>
      </w:r>
      <w:r w:rsidR="0094483B" w:rsidRPr="00333CB2">
        <w:rPr>
          <w:rFonts w:ascii="Times New Roman" w:hint="eastAsia"/>
          <w:noProof w:val="0"/>
          <w:kern w:val="2"/>
          <w:sz w:val="24"/>
          <w:szCs w:val="24"/>
        </w:rPr>
        <w:t>行业标准（标准号：</w:t>
      </w:r>
      <w:r w:rsidR="0094483B" w:rsidRPr="00333CB2">
        <w:rPr>
          <w:rFonts w:ascii="Times New Roman" w:hint="eastAsia"/>
          <w:noProof w:val="0"/>
          <w:kern w:val="2"/>
          <w:sz w:val="24"/>
          <w:szCs w:val="24"/>
        </w:rPr>
        <w:t>YS/T 59</w:t>
      </w:r>
      <w:r w:rsidR="00812E9C">
        <w:rPr>
          <w:rFonts w:ascii="Times New Roman"/>
          <w:noProof w:val="0"/>
          <w:kern w:val="2"/>
          <w:sz w:val="24"/>
          <w:szCs w:val="24"/>
        </w:rPr>
        <w:t>2</w:t>
      </w:r>
      <w:r w:rsidR="0094483B" w:rsidRPr="00333CB2">
        <w:rPr>
          <w:rFonts w:ascii="Times New Roman" w:hint="eastAsia"/>
          <w:noProof w:val="0"/>
          <w:kern w:val="2"/>
          <w:sz w:val="24"/>
          <w:szCs w:val="24"/>
        </w:rPr>
        <w:t>-2006</w:t>
      </w:r>
      <w:r w:rsidR="0094483B" w:rsidRPr="00333CB2">
        <w:rPr>
          <w:rFonts w:ascii="Times New Roman" w:hint="eastAsia"/>
          <w:noProof w:val="0"/>
          <w:kern w:val="2"/>
          <w:sz w:val="24"/>
          <w:szCs w:val="24"/>
        </w:rPr>
        <w:t>）规定了</w:t>
      </w:r>
      <w:r w:rsidR="00B206FE">
        <w:rPr>
          <w:rFonts w:ascii="Times New Roman" w:hint="eastAsia"/>
          <w:noProof w:val="0"/>
          <w:kern w:val="2"/>
          <w:sz w:val="24"/>
          <w:szCs w:val="24"/>
        </w:rPr>
        <w:t>氰化亚金钾</w:t>
      </w:r>
      <w:r w:rsidR="0094483B" w:rsidRPr="00333CB2">
        <w:rPr>
          <w:rFonts w:ascii="Times New Roman" w:hint="eastAsia"/>
          <w:noProof w:val="0"/>
          <w:kern w:val="2"/>
          <w:sz w:val="24"/>
          <w:szCs w:val="24"/>
        </w:rPr>
        <w:t>的要求、试验方法、检验规则和标志、包装、运输、贮存及订货单内容，</w:t>
      </w:r>
      <w:r w:rsidR="0094483B">
        <w:rPr>
          <w:rFonts w:hint="eastAsia"/>
          <w:sz w:val="24"/>
        </w:rPr>
        <w:t>但限于产品标准修订时的认知及科学发展水平，原有标准对技术指标及检测方法等方面的规定已经不能与现有水平相适应，不利于客户的使用，且易于产生不必要的纠纷。</w:t>
      </w:r>
      <w:r w:rsidR="0094483B" w:rsidRPr="00333CB2">
        <w:rPr>
          <w:rFonts w:ascii="Times New Roman" w:hint="eastAsia"/>
          <w:noProof w:val="0"/>
          <w:kern w:val="2"/>
          <w:sz w:val="24"/>
          <w:szCs w:val="24"/>
        </w:rPr>
        <w:t>随着相关检测设备与检测技术的不断更新进步，原有检测方面的相关规定需要进一步的改进。同时，随着</w:t>
      </w:r>
      <w:r w:rsidR="00B206FE">
        <w:rPr>
          <w:rFonts w:ascii="Times New Roman"/>
          <w:noProof w:val="0"/>
          <w:kern w:val="2"/>
          <w:sz w:val="24"/>
          <w:szCs w:val="24"/>
        </w:rPr>
        <w:t>氰化亚金钾</w:t>
      </w:r>
      <w:r w:rsidR="0094483B" w:rsidRPr="00333CB2">
        <w:rPr>
          <w:rFonts w:ascii="Times New Roman" w:hint="eastAsia"/>
          <w:noProof w:val="0"/>
          <w:kern w:val="2"/>
          <w:sz w:val="24"/>
          <w:szCs w:val="24"/>
        </w:rPr>
        <w:t>应用领域的日益广泛以及应用水平的不断发展进步，对</w:t>
      </w:r>
      <w:r w:rsidR="00B206FE">
        <w:rPr>
          <w:rFonts w:ascii="Times New Roman"/>
          <w:noProof w:val="0"/>
          <w:kern w:val="2"/>
          <w:sz w:val="24"/>
          <w:szCs w:val="24"/>
        </w:rPr>
        <w:t>氰化亚金钾</w:t>
      </w:r>
      <w:r w:rsidR="0094483B" w:rsidRPr="00333CB2">
        <w:rPr>
          <w:rFonts w:ascii="Times New Roman" w:hint="eastAsia"/>
          <w:noProof w:val="0"/>
          <w:kern w:val="2"/>
          <w:sz w:val="24"/>
          <w:szCs w:val="24"/>
        </w:rPr>
        <w:t>的质量要求也越来越高，为保证产品质量及更好满足产品使用要求，建立</w:t>
      </w:r>
      <w:r w:rsidR="00B206FE">
        <w:rPr>
          <w:rFonts w:ascii="Times New Roman"/>
          <w:noProof w:val="0"/>
          <w:kern w:val="2"/>
          <w:sz w:val="24"/>
          <w:szCs w:val="24"/>
        </w:rPr>
        <w:t>氰化亚金钾</w:t>
      </w:r>
      <w:r w:rsidR="0094483B" w:rsidRPr="00333CB2">
        <w:rPr>
          <w:rFonts w:ascii="Times New Roman" w:hint="eastAsia"/>
          <w:noProof w:val="0"/>
          <w:kern w:val="2"/>
          <w:sz w:val="24"/>
          <w:szCs w:val="24"/>
        </w:rPr>
        <w:t>新的技术指标是很有必要的，同时也要求检测方法更具可操作性，检</w:t>
      </w:r>
      <w:r w:rsidR="0094483B" w:rsidRPr="00333CB2">
        <w:rPr>
          <w:rFonts w:ascii="Times New Roman" w:hint="eastAsia"/>
          <w:noProof w:val="0"/>
          <w:kern w:val="2"/>
          <w:sz w:val="24"/>
          <w:szCs w:val="24"/>
        </w:rPr>
        <w:lastRenderedPageBreak/>
        <w:t>测结果更为精确与可信。</w:t>
      </w:r>
      <w:r w:rsidR="0094483B" w:rsidRPr="00996A14">
        <w:rPr>
          <w:rFonts w:hint="eastAsia"/>
          <w:sz w:val="24"/>
        </w:rPr>
        <w:t>为更好满足产品使用要求，</w:t>
      </w:r>
      <w:r w:rsidR="0094483B">
        <w:rPr>
          <w:rFonts w:hint="eastAsia"/>
          <w:sz w:val="24"/>
        </w:rPr>
        <w:t>规范生产，保证质量，促进行业进步，尽快修订此产品标准显得极为重要。</w:t>
      </w:r>
    </w:p>
    <w:p w:rsidR="000200C8" w:rsidRPr="006445E2" w:rsidRDefault="006445E2" w:rsidP="00C9642C">
      <w:pPr>
        <w:spacing w:line="360" w:lineRule="auto"/>
        <w:ind w:firstLineChars="200" w:firstLine="480"/>
        <w:rPr>
          <w:sz w:val="24"/>
        </w:rPr>
      </w:pPr>
      <w:r w:rsidRPr="00241F53">
        <w:rPr>
          <w:rFonts w:hint="eastAsia"/>
          <w:sz w:val="24"/>
        </w:rPr>
        <w:t>修订后的产品标准各项内容将更为科学合理，更具可操作性。通过</w:t>
      </w:r>
      <w:r w:rsidR="00B206FE">
        <w:rPr>
          <w:sz w:val="24"/>
        </w:rPr>
        <w:t>氰化亚金钾</w:t>
      </w:r>
      <w:r w:rsidRPr="00241F53">
        <w:rPr>
          <w:rFonts w:hint="eastAsia"/>
          <w:sz w:val="24"/>
        </w:rPr>
        <w:t>原有标准的修订并实施，可促进</w:t>
      </w:r>
      <w:r w:rsidR="00B206FE">
        <w:rPr>
          <w:sz w:val="24"/>
        </w:rPr>
        <w:t>氰化亚金钾</w:t>
      </w:r>
      <w:r w:rsidRPr="00241F53">
        <w:rPr>
          <w:rFonts w:hint="eastAsia"/>
          <w:sz w:val="24"/>
        </w:rPr>
        <w:t>在电镀行业中应用水平的提升，同时对提高产品质量，促进</w:t>
      </w:r>
      <w:r w:rsidR="00B206FE">
        <w:rPr>
          <w:sz w:val="24"/>
        </w:rPr>
        <w:t>氰化亚金钾</w:t>
      </w:r>
      <w:r w:rsidRPr="00241F53">
        <w:rPr>
          <w:rFonts w:hint="eastAsia"/>
          <w:sz w:val="24"/>
        </w:rPr>
        <w:t>生产行业技术进步具有重要意义，必将产生巨大的经济效益和社会效益。</w:t>
      </w:r>
    </w:p>
    <w:p w:rsidR="00EB35D7" w:rsidRPr="00C9642C" w:rsidRDefault="00C9642C" w:rsidP="00EB35D7">
      <w:pPr>
        <w:rPr>
          <w:b/>
          <w:sz w:val="24"/>
        </w:rPr>
      </w:pPr>
      <w:r w:rsidRPr="00C9642C">
        <w:rPr>
          <w:rFonts w:hint="eastAsia"/>
          <w:b/>
          <w:sz w:val="24"/>
        </w:rPr>
        <w:t>2.</w:t>
      </w:r>
      <w:r w:rsidR="00051191" w:rsidRPr="00C9642C">
        <w:rPr>
          <w:rFonts w:hint="eastAsia"/>
          <w:b/>
          <w:sz w:val="24"/>
        </w:rPr>
        <w:t>项目的可行性简述</w:t>
      </w:r>
    </w:p>
    <w:p w:rsidR="00051191" w:rsidRDefault="00051191" w:rsidP="00051191">
      <w:pPr>
        <w:pStyle w:val="a8"/>
        <w:spacing w:before="0" w:beforeAutospacing="0" w:after="0" w:afterAutospacing="0" w:line="360" w:lineRule="auto"/>
        <w:ind w:firstLineChars="200" w:firstLine="480"/>
        <w:rPr>
          <w:rFonts w:ascii="Times New Roman" w:hAnsi="Times New Roman" w:cs="Times New Roman"/>
          <w:kern w:val="2"/>
        </w:rPr>
      </w:pPr>
      <w:r w:rsidRPr="00996A14">
        <w:rPr>
          <w:rFonts w:ascii="Times New Roman" w:hAnsi="Times New Roman" w:cs="Times New Roman" w:hint="eastAsia"/>
          <w:kern w:val="2"/>
        </w:rPr>
        <w:t>贵研铂业股份有限公司成立于</w:t>
      </w:r>
      <w:r w:rsidRPr="00996A14">
        <w:rPr>
          <w:rFonts w:ascii="Times New Roman" w:hAnsi="Times New Roman" w:cs="Times New Roman" w:hint="eastAsia"/>
          <w:kern w:val="2"/>
        </w:rPr>
        <w:t>2000</w:t>
      </w:r>
      <w:r>
        <w:rPr>
          <w:rFonts w:ascii="Times New Roman" w:hAnsi="Times New Roman" w:cs="Times New Roman" w:hint="eastAsia"/>
          <w:kern w:val="2"/>
        </w:rPr>
        <w:t>年，是集贵金属系列功能材料研发、制造、销售于一体的高新技术企业。</w:t>
      </w:r>
      <w:r w:rsidRPr="00996A14">
        <w:rPr>
          <w:rFonts w:ascii="Times New Roman" w:hAnsi="Times New Roman" w:cs="Times New Roman" w:hint="eastAsia"/>
          <w:kern w:val="2"/>
        </w:rPr>
        <w:t>贵研铂业环境材料事业部主要从事铂族金属基础化合物、催化剂前驱体化合物、均相催化剂的生产和市场营销工作，有各类工程技术和管理人员</w:t>
      </w:r>
      <w:r>
        <w:rPr>
          <w:rFonts w:ascii="Times New Roman" w:hAnsi="Times New Roman" w:cs="Times New Roman" w:hint="eastAsia"/>
          <w:kern w:val="2"/>
        </w:rPr>
        <w:t>100</w:t>
      </w:r>
      <w:r w:rsidRPr="00996A14">
        <w:rPr>
          <w:rFonts w:ascii="Times New Roman" w:hAnsi="Times New Roman" w:cs="Times New Roman" w:hint="eastAsia"/>
          <w:kern w:val="2"/>
        </w:rPr>
        <w:t>余人，是我国目前铂族金属化合物的主要生产基地，产品用户遍布全国各行各业上百家企业。</w:t>
      </w:r>
    </w:p>
    <w:p w:rsidR="0094483B" w:rsidRPr="0094483B" w:rsidRDefault="00051191" w:rsidP="0094483B">
      <w:pPr>
        <w:spacing w:line="360" w:lineRule="auto"/>
        <w:ind w:firstLineChars="200" w:firstLine="480"/>
        <w:rPr>
          <w:sz w:val="24"/>
        </w:rPr>
      </w:pPr>
      <w:r w:rsidRPr="0094483B">
        <w:rPr>
          <w:rFonts w:hint="eastAsia"/>
          <w:sz w:val="24"/>
        </w:rPr>
        <w:t>贵研铂业环境材料事业部近年来积极研究开发，</w:t>
      </w:r>
      <w:r w:rsidR="00F96510" w:rsidRPr="0094483B">
        <w:rPr>
          <w:rFonts w:hint="eastAsia"/>
          <w:sz w:val="24"/>
        </w:rPr>
        <w:t>对</w:t>
      </w:r>
      <w:r w:rsidR="00B206FE">
        <w:rPr>
          <w:rFonts w:hint="eastAsia"/>
          <w:sz w:val="24"/>
        </w:rPr>
        <w:t>氰化亚金钾</w:t>
      </w:r>
      <w:r w:rsidRPr="0094483B">
        <w:rPr>
          <w:rFonts w:hint="eastAsia"/>
          <w:sz w:val="24"/>
        </w:rPr>
        <w:t>产品</w:t>
      </w:r>
      <w:r w:rsidR="00F96510" w:rsidRPr="0094483B">
        <w:rPr>
          <w:rFonts w:hint="eastAsia"/>
          <w:sz w:val="24"/>
        </w:rPr>
        <w:t>的生产工艺不断优化改进，解决了一系列合成难点，明确了保证产品质量的关键工艺控制点，合成工艺成熟，产品质量稳定，已建立完整生产线，能进行大批量生产，且修订了该产品的作业指导书，规定了内控标准，相关项目检测方法及手段较为成熟，客户</w:t>
      </w:r>
      <w:r w:rsidRPr="0094483B">
        <w:rPr>
          <w:rFonts w:hint="eastAsia"/>
          <w:sz w:val="24"/>
        </w:rPr>
        <w:t>效果良好</w:t>
      </w:r>
      <w:r w:rsidR="00F96510" w:rsidRPr="0094483B">
        <w:rPr>
          <w:rFonts w:hint="eastAsia"/>
          <w:sz w:val="24"/>
        </w:rPr>
        <w:t>，销售量逐年增加，</w:t>
      </w:r>
      <w:r w:rsidRPr="0094483B">
        <w:rPr>
          <w:rFonts w:hint="eastAsia"/>
          <w:sz w:val="24"/>
        </w:rPr>
        <w:t>为后续标准的</w:t>
      </w:r>
      <w:r w:rsidR="001E0AEA" w:rsidRPr="0094483B">
        <w:rPr>
          <w:rFonts w:hint="eastAsia"/>
          <w:sz w:val="24"/>
        </w:rPr>
        <w:t>修订</w:t>
      </w:r>
      <w:r w:rsidRPr="0094483B">
        <w:rPr>
          <w:rFonts w:hint="eastAsia"/>
          <w:sz w:val="24"/>
        </w:rPr>
        <w:t>及实施提供了坚实的技术保障，且可提供必要的经费支持。</w:t>
      </w:r>
    </w:p>
    <w:p w:rsidR="00051191" w:rsidRPr="0094483B" w:rsidRDefault="00051191" w:rsidP="00051191">
      <w:pPr>
        <w:pStyle w:val="a8"/>
        <w:spacing w:before="0" w:beforeAutospacing="0" w:after="0" w:afterAutospacing="0" w:line="360" w:lineRule="auto"/>
        <w:ind w:firstLineChars="200" w:firstLine="480"/>
        <w:rPr>
          <w:rFonts w:ascii="Times New Roman" w:hAnsi="Times New Roman" w:cs="Times New Roman"/>
          <w:kern w:val="2"/>
        </w:rPr>
      </w:pPr>
    </w:p>
    <w:p w:rsidR="00571C42" w:rsidRPr="00D73BD0" w:rsidRDefault="00571C42" w:rsidP="00D73BD0">
      <w:pPr>
        <w:spacing w:line="360" w:lineRule="auto"/>
        <w:ind w:firstLineChars="200" w:firstLine="480"/>
        <w:rPr>
          <w:color w:val="FF0000"/>
          <w:sz w:val="24"/>
        </w:rPr>
      </w:pPr>
      <w:r>
        <w:rPr>
          <w:rFonts w:hint="eastAsia"/>
          <w:sz w:val="24"/>
        </w:rPr>
        <w:t xml:space="preserve">  </w:t>
      </w:r>
    </w:p>
    <w:p w:rsidR="00EB35D7" w:rsidRPr="00C9642C" w:rsidRDefault="00C9642C" w:rsidP="00C9642C">
      <w:pPr>
        <w:spacing w:line="360" w:lineRule="auto"/>
        <w:rPr>
          <w:b/>
          <w:sz w:val="24"/>
        </w:rPr>
      </w:pPr>
      <w:r w:rsidRPr="00C9642C">
        <w:rPr>
          <w:rFonts w:hint="eastAsia"/>
          <w:b/>
          <w:sz w:val="24"/>
        </w:rPr>
        <w:t>3.</w:t>
      </w:r>
      <w:r w:rsidR="00B159FD" w:rsidRPr="00C9642C">
        <w:rPr>
          <w:rFonts w:hint="eastAsia"/>
          <w:b/>
          <w:sz w:val="24"/>
        </w:rPr>
        <w:t>标准的先进性、创新性、标准实施后预期产生的经济效益和社会效益</w:t>
      </w:r>
    </w:p>
    <w:p w:rsidR="00C07949" w:rsidRDefault="00C07949" w:rsidP="00C07949">
      <w:pPr>
        <w:spacing w:line="360" w:lineRule="auto"/>
        <w:ind w:firstLineChars="200" w:firstLine="480"/>
        <w:rPr>
          <w:sz w:val="24"/>
        </w:rPr>
      </w:pPr>
      <w:r>
        <w:rPr>
          <w:rFonts w:hint="eastAsia"/>
          <w:sz w:val="24"/>
        </w:rPr>
        <w:t>本标准规定的技术指标体现了</w:t>
      </w:r>
      <w:r w:rsidR="00DB6A68">
        <w:rPr>
          <w:rFonts w:hint="eastAsia"/>
          <w:sz w:val="24"/>
        </w:rPr>
        <w:t>氰化亚金钾</w:t>
      </w:r>
      <w:r>
        <w:rPr>
          <w:rFonts w:hint="eastAsia"/>
          <w:sz w:val="24"/>
        </w:rPr>
        <w:t>生产行业发展的最新水平，技术指标先进，检测方法更为科学可靠。</w:t>
      </w:r>
    </w:p>
    <w:p w:rsidR="00C07949" w:rsidRPr="0094483B" w:rsidRDefault="00C07949" w:rsidP="0094483B">
      <w:pPr>
        <w:spacing w:line="360" w:lineRule="auto"/>
        <w:ind w:firstLineChars="200" w:firstLine="480"/>
        <w:rPr>
          <w:sz w:val="24"/>
        </w:rPr>
      </w:pPr>
      <w:r>
        <w:rPr>
          <w:rFonts w:hint="eastAsia"/>
          <w:sz w:val="24"/>
        </w:rPr>
        <w:t>本标准所规定的技术指标均优于不同客户对本产品的技术指标要求（参见表二），同时化学成分的试验方法规定中体现了相关检测技术的的最新发展水平，本标准所规定的其它项目如</w:t>
      </w:r>
      <w:r w:rsidRPr="000447A1">
        <w:rPr>
          <w:rFonts w:hint="eastAsia"/>
          <w:sz w:val="24"/>
        </w:rPr>
        <w:t>检验规则及标志、包装、运输、贮存、质量证明书和订货单（或合同）内容</w:t>
      </w:r>
      <w:r>
        <w:rPr>
          <w:rFonts w:hint="eastAsia"/>
          <w:sz w:val="24"/>
        </w:rPr>
        <w:t>也能最大限度保护生产及使用厂家的利益</w:t>
      </w:r>
      <w:r w:rsidRPr="000447A1">
        <w:rPr>
          <w:rFonts w:hint="eastAsia"/>
          <w:sz w:val="24"/>
        </w:rPr>
        <w:t>。</w:t>
      </w:r>
      <w:r w:rsidR="0094483B">
        <w:rPr>
          <w:rFonts w:hint="eastAsia"/>
          <w:sz w:val="24"/>
        </w:rPr>
        <w:t>不同生产厂家指标项目实测值（参见表三）基本符合本标准的规定，说明本标准的制定是符合生产实际的。</w:t>
      </w:r>
      <w:r w:rsidRPr="00B15BF0">
        <w:rPr>
          <w:rFonts w:hint="eastAsia"/>
          <w:sz w:val="24"/>
        </w:rPr>
        <w:t>本标准制订的各项指标均能满足国内外大多数生产厂家实际生产情况，又能满足</w:t>
      </w:r>
      <w:r>
        <w:rPr>
          <w:rFonts w:hint="eastAsia"/>
          <w:sz w:val="24"/>
        </w:rPr>
        <w:t>使用厂家的要求。本标准文字简练、条理清晰，</w:t>
      </w:r>
      <w:r w:rsidRPr="00B15BF0">
        <w:rPr>
          <w:rFonts w:hint="eastAsia"/>
          <w:sz w:val="24"/>
        </w:rPr>
        <w:t>制订的各项指标合</w:t>
      </w:r>
      <w:r w:rsidRPr="00B15BF0">
        <w:rPr>
          <w:rFonts w:hint="eastAsia"/>
          <w:sz w:val="24"/>
        </w:rPr>
        <w:lastRenderedPageBreak/>
        <w:t>理、先进，</w:t>
      </w:r>
      <w:r>
        <w:rPr>
          <w:rFonts w:hint="eastAsia"/>
          <w:sz w:val="24"/>
        </w:rPr>
        <w:t>具有实用性、可操作性，能够满足生产和使用需要，</w:t>
      </w:r>
      <w:r>
        <w:rPr>
          <w:rFonts w:ascii="宋体" w:hAnsi="宋体" w:cs="宋体" w:hint="eastAsia"/>
          <w:sz w:val="24"/>
        </w:rPr>
        <w:t>确定该标准指标水平为总体国内先进水平。</w:t>
      </w:r>
    </w:p>
    <w:p w:rsidR="0094483B" w:rsidRDefault="00C07949" w:rsidP="0094483B">
      <w:pPr>
        <w:spacing w:line="360" w:lineRule="auto"/>
        <w:ind w:firstLineChars="200" w:firstLine="480"/>
        <w:rPr>
          <w:sz w:val="24"/>
        </w:rPr>
      </w:pPr>
      <w:r w:rsidRPr="00333CB2">
        <w:rPr>
          <w:rFonts w:hint="eastAsia"/>
          <w:sz w:val="24"/>
        </w:rPr>
        <w:t>电镀贵金属就必须使用到贵金属盐类化合物，而贵金属盐类化合物的生产合成技术进步与否直接关系到贵金属电镀行业的发展前景。当前应用到电镀技术上的贵金属盐类化合物种类繁多，如金的氰化物、柠檬酸盐和亚硫酸盐等，氰化银，二氯四氨合钯，二亚硝基二氨合铂、氯铑酸盐、氯铱酸铵等。我国贵金属电镀事业正处于蓬勃发展阶段，随着电子产品的薄型化、小型化、高密度化、微细化以及产品性能要求的提高，贵金属电镀盐类化合物的生产工艺水平急需进步，环保经济的贵金属电镀前驱体产品的产业化建设也与社会和谐发展、科学发展的理念相符合，对振兴我国贵金属民族产业也具有重要意义。</w:t>
      </w:r>
    </w:p>
    <w:p w:rsidR="00E559C0" w:rsidRPr="0094483B" w:rsidRDefault="0094483B" w:rsidP="0094483B">
      <w:pPr>
        <w:spacing w:line="360" w:lineRule="auto"/>
        <w:ind w:firstLineChars="200" w:firstLine="480"/>
        <w:rPr>
          <w:sz w:val="24"/>
        </w:rPr>
      </w:pPr>
      <w:r>
        <w:rPr>
          <w:rFonts w:hint="eastAsia"/>
          <w:sz w:val="24"/>
        </w:rPr>
        <w:t>修订本产品的行业标准，规范产品技术要求，有利于用户了解产品规格、性能等技术指标，从而正确使用产品，对于</w:t>
      </w:r>
      <w:r w:rsidR="00B206FE">
        <w:rPr>
          <w:rFonts w:hint="eastAsia"/>
          <w:sz w:val="24"/>
        </w:rPr>
        <w:t>氰化亚金钾</w:t>
      </w:r>
      <w:r>
        <w:rPr>
          <w:rFonts w:hint="eastAsia"/>
          <w:sz w:val="24"/>
        </w:rPr>
        <w:t>在电镀行业推广应用具有重大意义，同时也也有利于规范市场，提高产品竞争力。</w:t>
      </w:r>
      <w:r w:rsidR="00E559C0" w:rsidRPr="00996A14">
        <w:rPr>
          <w:rFonts w:hint="eastAsia"/>
          <w:sz w:val="24"/>
        </w:rPr>
        <w:t>通过</w:t>
      </w:r>
      <w:r w:rsidR="00B206FE">
        <w:rPr>
          <w:sz w:val="24"/>
        </w:rPr>
        <w:t>氰化亚金钾</w:t>
      </w:r>
      <w:r w:rsidR="0008666E">
        <w:rPr>
          <w:rFonts w:hint="eastAsia"/>
          <w:sz w:val="24"/>
        </w:rPr>
        <w:t>标准的修订</w:t>
      </w:r>
      <w:r w:rsidR="00E559C0" w:rsidRPr="00996A14">
        <w:rPr>
          <w:rFonts w:hint="eastAsia"/>
          <w:sz w:val="24"/>
        </w:rPr>
        <w:t>并实施，将进一步促进</w:t>
      </w:r>
      <w:r w:rsidR="00B206FE">
        <w:rPr>
          <w:sz w:val="24"/>
        </w:rPr>
        <w:t>氰化亚金钾</w:t>
      </w:r>
      <w:r w:rsidR="00E559C0" w:rsidRPr="00996A14">
        <w:rPr>
          <w:rFonts w:hint="eastAsia"/>
          <w:sz w:val="24"/>
        </w:rPr>
        <w:t>在化学化工行业尤其在</w:t>
      </w:r>
      <w:r w:rsidR="009E3760">
        <w:rPr>
          <w:rFonts w:hint="eastAsia"/>
          <w:sz w:val="24"/>
        </w:rPr>
        <w:t>电镀金</w:t>
      </w:r>
      <w:r w:rsidR="00E559C0" w:rsidRPr="00996A14">
        <w:rPr>
          <w:rFonts w:hint="eastAsia"/>
          <w:sz w:val="24"/>
        </w:rPr>
        <w:t>行业中的应用，同时对提高产品质量，促进</w:t>
      </w:r>
      <w:r w:rsidR="00B206FE">
        <w:rPr>
          <w:sz w:val="24"/>
        </w:rPr>
        <w:t>氰化亚金钾</w:t>
      </w:r>
      <w:r w:rsidR="00E559C0" w:rsidRPr="00996A14">
        <w:rPr>
          <w:rFonts w:hint="eastAsia"/>
          <w:sz w:val="24"/>
        </w:rPr>
        <w:t>生产行业技术进步具有重要意义，必将产生巨大的经济效益和社会效益。</w:t>
      </w:r>
    </w:p>
    <w:p w:rsidR="00B159FD" w:rsidRDefault="00B159FD" w:rsidP="00EB35D7">
      <w:pPr>
        <w:rPr>
          <w:sz w:val="24"/>
        </w:rPr>
      </w:pPr>
    </w:p>
    <w:p w:rsidR="00D87ED1" w:rsidRPr="00B45656" w:rsidRDefault="00D87ED1" w:rsidP="00D87ED1">
      <w:pPr>
        <w:spacing w:line="360" w:lineRule="auto"/>
        <w:rPr>
          <w:rFonts w:ascii="宋体" w:hAnsi="宋体"/>
          <w:color w:val="FF0000"/>
          <w:sz w:val="24"/>
        </w:rPr>
      </w:pPr>
      <w:r>
        <w:rPr>
          <w:rFonts w:hint="eastAsia"/>
          <w:b/>
          <w:sz w:val="24"/>
        </w:rPr>
        <w:t>六、采用国际标准和国外先进标准的情况</w:t>
      </w:r>
    </w:p>
    <w:p w:rsidR="00D87ED1" w:rsidRPr="00D87ED1" w:rsidRDefault="00D87ED1" w:rsidP="00EB35D7">
      <w:pPr>
        <w:rPr>
          <w:sz w:val="24"/>
        </w:rPr>
      </w:pPr>
      <w:r>
        <w:rPr>
          <w:rFonts w:hint="eastAsia"/>
          <w:sz w:val="24"/>
        </w:rPr>
        <w:t xml:space="preserve">  </w:t>
      </w:r>
      <w:r>
        <w:rPr>
          <w:rFonts w:hint="eastAsia"/>
          <w:sz w:val="24"/>
        </w:rPr>
        <w:t>无采用国际标准和国外先进标准的情况。</w:t>
      </w:r>
    </w:p>
    <w:p w:rsidR="00D87ED1" w:rsidRDefault="00D87ED1" w:rsidP="00EB35D7">
      <w:pPr>
        <w:rPr>
          <w:sz w:val="24"/>
        </w:rPr>
      </w:pPr>
    </w:p>
    <w:p w:rsidR="00D87ED1" w:rsidRPr="00B45656" w:rsidRDefault="007B35D5" w:rsidP="00D87ED1">
      <w:pPr>
        <w:spacing w:line="360" w:lineRule="auto"/>
        <w:rPr>
          <w:rFonts w:ascii="宋体" w:hAnsi="宋体"/>
          <w:color w:val="FF0000"/>
          <w:sz w:val="24"/>
        </w:rPr>
      </w:pPr>
      <w:r>
        <w:rPr>
          <w:rFonts w:hint="eastAsia"/>
          <w:b/>
          <w:sz w:val="24"/>
        </w:rPr>
        <w:t>七</w:t>
      </w:r>
      <w:r w:rsidR="00D87ED1">
        <w:rPr>
          <w:rFonts w:hint="eastAsia"/>
          <w:b/>
          <w:sz w:val="24"/>
        </w:rPr>
        <w:t>、与现行相关</w:t>
      </w:r>
      <w:r>
        <w:rPr>
          <w:rFonts w:hint="eastAsia"/>
          <w:b/>
          <w:sz w:val="24"/>
        </w:rPr>
        <w:t>法律、法规、规章及相关标准，特别是强制性国家标准的协调配套情况</w:t>
      </w:r>
    </w:p>
    <w:p w:rsidR="007B35D5" w:rsidRDefault="007B35D5" w:rsidP="007B35D5">
      <w:pPr>
        <w:spacing w:line="300" w:lineRule="auto"/>
        <w:ind w:firstLineChars="200" w:firstLine="480"/>
        <w:rPr>
          <w:sz w:val="24"/>
        </w:rPr>
      </w:pPr>
      <w:r w:rsidRPr="002D01F4">
        <w:rPr>
          <w:rFonts w:hint="eastAsia"/>
          <w:sz w:val="24"/>
        </w:rPr>
        <w:t>本标准完全满足现行国家法规的要求，标准格式规范。本标准属于</w:t>
      </w:r>
      <w:r w:rsidR="00B206FE">
        <w:rPr>
          <w:rFonts w:hint="eastAsia"/>
          <w:sz w:val="24"/>
        </w:rPr>
        <w:t>氰化亚金钾</w:t>
      </w:r>
      <w:r>
        <w:rPr>
          <w:rFonts w:hint="eastAsia"/>
          <w:sz w:val="24"/>
        </w:rPr>
        <w:t>专业</w:t>
      </w:r>
      <w:r w:rsidRPr="002D01F4">
        <w:rPr>
          <w:rFonts w:hint="eastAsia"/>
          <w:sz w:val="24"/>
        </w:rPr>
        <w:t>基础标准，没有现行的法律、法规、规章制度等对其要求，本领域没有强制性标准。</w:t>
      </w:r>
    </w:p>
    <w:p w:rsidR="00967D99" w:rsidRPr="002D01F4" w:rsidRDefault="00967D99" w:rsidP="007B35D5">
      <w:pPr>
        <w:spacing w:line="300" w:lineRule="auto"/>
        <w:ind w:firstLineChars="200" w:firstLine="480"/>
        <w:rPr>
          <w:sz w:val="24"/>
        </w:rPr>
      </w:pPr>
    </w:p>
    <w:p w:rsidR="007B35D5" w:rsidRPr="00D80001" w:rsidRDefault="007B35D5" w:rsidP="007B35D5">
      <w:pPr>
        <w:rPr>
          <w:b/>
          <w:sz w:val="24"/>
        </w:rPr>
      </w:pPr>
      <w:r>
        <w:rPr>
          <w:rFonts w:hint="eastAsia"/>
          <w:b/>
          <w:sz w:val="24"/>
        </w:rPr>
        <w:t>八</w:t>
      </w:r>
      <w:r w:rsidRPr="007B35D5">
        <w:rPr>
          <w:rFonts w:hint="eastAsia"/>
          <w:b/>
          <w:sz w:val="24"/>
        </w:rPr>
        <w:t>、</w:t>
      </w:r>
      <w:r>
        <w:rPr>
          <w:rFonts w:hint="eastAsia"/>
          <w:b/>
          <w:sz w:val="24"/>
        </w:rPr>
        <w:t>重大分歧意见的处理经过和依据</w:t>
      </w:r>
    </w:p>
    <w:p w:rsidR="007B35D5" w:rsidRDefault="007B35D5" w:rsidP="007B35D5">
      <w:pPr>
        <w:spacing w:line="360" w:lineRule="auto"/>
        <w:ind w:firstLineChars="200" w:firstLine="480"/>
        <w:rPr>
          <w:rFonts w:ascii="宋体" w:hAnsi="宋体"/>
          <w:sz w:val="24"/>
        </w:rPr>
      </w:pPr>
      <w:r w:rsidRPr="007B35D5">
        <w:rPr>
          <w:rFonts w:ascii="宋体" w:hAnsi="宋体" w:hint="eastAsia"/>
          <w:sz w:val="24"/>
        </w:rPr>
        <w:t>本标准属于有色金属领域专业基础标准，编制组根据起草前确定的编制原则进行了标准起草，标准起草过程中未发生重大分歧意见。</w:t>
      </w:r>
    </w:p>
    <w:p w:rsidR="00967D99" w:rsidRPr="007B35D5" w:rsidRDefault="00967D99" w:rsidP="007B35D5">
      <w:pPr>
        <w:spacing w:line="360" w:lineRule="auto"/>
        <w:ind w:firstLineChars="200" w:firstLine="480"/>
        <w:rPr>
          <w:rFonts w:ascii="宋体" w:hAnsi="宋体"/>
          <w:sz w:val="24"/>
        </w:rPr>
      </w:pPr>
    </w:p>
    <w:p w:rsidR="007B35D5" w:rsidRPr="00D80001" w:rsidRDefault="007B35D5" w:rsidP="007B35D5">
      <w:pPr>
        <w:rPr>
          <w:b/>
          <w:sz w:val="24"/>
        </w:rPr>
      </w:pPr>
      <w:r>
        <w:rPr>
          <w:rFonts w:hint="eastAsia"/>
          <w:b/>
          <w:sz w:val="24"/>
        </w:rPr>
        <w:t>九</w:t>
      </w:r>
      <w:r w:rsidRPr="007B35D5">
        <w:rPr>
          <w:rFonts w:hint="eastAsia"/>
          <w:b/>
          <w:sz w:val="24"/>
        </w:rPr>
        <w:t>、</w:t>
      </w:r>
      <w:r>
        <w:rPr>
          <w:rFonts w:hint="eastAsia"/>
          <w:b/>
          <w:sz w:val="24"/>
        </w:rPr>
        <w:t>标准性质的建议说明</w:t>
      </w:r>
    </w:p>
    <w:p w:rsidR="007B35D5" w:rsidRDefault="007B35D5" w:rsidP="007B35D5">
      <w:pPr>
        <w:pStyle w:val="a7"/>
        <w:ind w:firstLine="480"/>
        <w:rPr>
          <w:sz w:val="24"/>
        </w:rPr>
      </w:pPr>
      <w:r w:rsidRPr="00B15BF0">
        <w:rPr>
          <w:rFonts w:hint="eastAsia"/>
          <w:sz w:val="24"/>
        </w:rPr>
        <w:t>建议该标准为推荐性有色金属行业产品标准。</w:t>
      </w:r>
    </w:p>
    <w:p w:rsidR="00D87ED1" w:rsidRPr="007B35D5" w:rsidRDefault="007B35D5" w:rsidP="00EB35D7">
      <w:pPr>
        <w:rPr>
          <w:b/>
          <w:sz w:val="24"/>
        </w:rPr>
      </w:pPr>
      <w:r>
        <w:rPr>
          <w:rFonts w:hint="eastAsia"/>
          <w:b/>
          <w:sz w:val="24"/>
        </w:rPr>
        <w:lastRenderedPageBreak/>
        <w:t>十、贯彻标准的要求和建议措施</w:t>
      </w:r>
    </w:p>
    <w:p w:rsidR="007B35D5" w:rsidRPr="00061741" w:rsidRDefault="007B35D5" w:rsidP="007B35D5">
      <w:pPr>
        <w:spacing w:line="360" w:lineRule="auto"/>
        <w:ind w:firstLineChars="200" w:firstLine="480"/>
        <w:rPr>
          <w:sz w:val="24"/>
        </w:rPr>
      </w:pPr>
      <w:r w:rsidRPr="00061741">
        <w:rPr>
          <w:rFonts w:hint="eastAsia"/>
          <w:sz w:val="24"/>
        </w:rPr>
        <w:t>本标准全面覆盖了</w:t>
      </w:r>
      <w:r w:rsidR="00B206FE">
        <w:rPr>
          <w:rFonts w:hint="eastAsia"/>
          <w:sz w:val="24"/>
        </w:rPr>
        <w:t>氰化亚金钾</w:t>
      </w:r>
      <w:r w:rsidRPr="00061741">
        <w:rPr>
          <w:rFonts w:hint="eastAsia"/>
          <w:sz w:val="24"/>
        </w:rPr>
        <w:t>的一般要求，建议相关单位组织专项标准宣贯会进行系统的学习与贯彻实施。</w:t>
      </w:r>
    </w:p>
    <w:p w:rsidR="007B35D5" w:rsidRDefault="007B35D5" w:rsidP="007B35D5">
      <w:pPr>
        <w:spacing w:line="360" w:lineRule="auto"/>
        <w:ind w:firstLineChars="200" w:firstLine="480"/>
        <w:rPr>
          <w:sz w:val="24"/>
        </w:rPr>
      </w:pPr>
      <w:r w:rsidRPr="00061741">
        <w:rPr>
          <w:rFonts w:hint="eastAsia"/>
          <w:sz w:val="24"/>
        </w:rPr>
        <w:t>本标准属于行业基础标准，对</w:t>
      </w:r>
      <w:r w:rsidR="00B206FE">
        <w:rPr>
          <w:rFonts w:hint="eastAsia"/>
          <w:sz w:val="24"/>
        </w:rPr>
        <w:t>氰化亚金钾</w:t>
      </w:r>
      <w:r w:rsidRPr="00061741">
        <w:rPr>
          <w:rFonts w:hint="eastAsia"/>
          <w:sz w:val="24"/>
        </w:rPr>
        <w:t>产品的一般要求进行了约定，对特殊行业用</w:t>
      </w:r>
      <w:r w:rsidR="00B206FE">
        <w:rPr>
          <w:rFonts w:hint="eastAsia"/>
          <w:sz w:val="24"/>
        </w:rPr>
        <w:t>氰化亚金钾</w:t>
      </w:r>
      <w:r w:rsidRPr="00061741">
        <w:rPr>
          <w:rFonts w:hint="eastAsia"/>
          <w:sz w:val="24"/>
        </w:rPr>
        <w:t>有特殊要求时，建议供需双方在本标准基础上对特殊要求在订货合同中进行详细的约定或起草专项技术协议。</w:t>
      </w:r>
    </w:p>
    <w:p w:rsidR="00967D99" w:rsidRPr="00061741" w:rsidRDefault="00967D99" w:rsidP="007B35D5">
      <w:pPr>
        <w:spacing w:line="360" w:lineRule="auto"/>
        <w:ind w:firstLineChars="200" w:firstLine="480"/>
        <w:rPr>
          <w:sz w:val="24"/>
        </w:rPr>
      </w:pPr>
    </w:p>
    <w:p w:rsidR="007B35D5" w:rsidRPr="007B35D5" w:rsidRDefault="007B35D5" w:rsidP="007B35D5">
      <w:pPr>
        <w:rPr>
          <w:b/>
          <w:sz w:val="24"/>
        </w:rPr>
      </w:pPr>
      <w:r>
        <w:rPr>
          <w:rFonts w:hint="eastAsia"/>
          <w:b/>
          <w:sz w:val="24"/>
        </w:rPr>
        <w:t>十一、废止现行相关标准的建议</w:t>
      </w:r>
    </w:p>
    <w:p w:rsidR="007B35D5" w:rsidRPr="003A2BDA" w:rsidRDefault="003A2BDA" w:rsidP="003A2BDA">
      <w:pPr>
        <w:pStyle w:val="a7"/>
        <w:ind w:firstLine="480"/>
        <w:rPr>
          <w:sz w:val="24"/>
        </w:rPr>
      </w:pPr>
      <w:r>
        <w:rPr>
          <w:rFonts w:hint="eastAsia"/>
          <w:sz w:val="24"/>
        </w:rPr>
        <w:t>建议废止</w:t>
      </w:r>
      <w:r w:rsidRPr="00B15BF0">
        <w:rPr>
          <w:rFonts w:hint="eastAsia"/>
          <w:sz w:val="24"/>
        </w:rPr>
        <w:t>现行标准</w:t>
      </w:r>
      <w:r w:rsidRPr="00B30002">
        <w:rPr>
          <w:rFonts w:hint="eastAsia"/>
          <w:sz w:val="24"/>
        </w:rPr>
        <w:t>YS/T 596-2006</w:t>
      </w:r>
      <w:r w:rsidRPr="00B30002">
        <w:rPr>
          <w:rFonts w:hint="eastAsia"/>
          <w:sz w:val="24"/>
        </w:rPr>
        <w:t>《</w:t>
      </w:r>
      <w:r w:rsidR="00B206FE">
        <w:rPr>
          <w:rFonts w:hint="eastAsia"/>
          <w:sz w:val="24"/>
        </w:rPr>
        <w:t>氰化亚金钾</w:t>
      </w:r>
      <w:r w:rsidRPr="00B30002">
        <w:rPr>
          <w:rFonts w:hint="eastAsia"/>
          <w:sz w:val="24"/>
        </w:rPr>
        <w:t>》</w:t>
      </w:r>
      <w:r w:rsidRPr="00B15BF0">
        <w:rPr>
          <w:rFonts w:hint="eastAsia"/>
          <w:sz w:val="24"/>
        </w:rPr>
        <w:t>。</w:t>
      </w:r>
    </w:p>
    <w:p w:rsidR="00D87ED1" w:rsidRPr="007B35D5" w:rsidRDefault="00D87ED1" w:rsidP="00EB35D7">
      <w:pPr>
        <w:rPr>
          <w:sz w:val="24"/>
        </w:rPr>
      </w:pPr>
    </w:p>
    <w:p w:rsidR="007B35D5" w:rsidRPr="00D80001" w:rsidRDefault="007B35D5" w:rsidP="007B35D5">
      <w:pPr>
        <w:rPr>
          <w:b/>
          <w:sz w:val="24"/>
        </w:rPr>
      </w:pPr>
      <w:r w:rsidRPr="00D80001">
        <w:rPr>
          <w:rFonts w:hint="eastAsia"/>
          <w:b/>
          <w:sz w:val="24"/>
        </w:rPr>
        <w:t>十</w:t>
      </w:r>
      <w:r w:rsidR="004455F1">
        <w:rPr>
          <w:rFonts w:hint="eastAsia"/>
          <w:b/>
          <w:sz w:val="24"/>
        </w:rPr>
        <w:t>二</w:t>
      </w:r>
      <w:r w:rsidRPr="00D80001">
        <w:rPr>
          <w:rFonts w:hint="eastAsia"/>
          <w:b/>
          <w:sz w:val="24"/>
        </w:rPr>
        <w:t>、其他</w:t>
      </w:r>
      <w:r w:rsidR="004455F1">
        <w:rPr>
          <w:rFonts w:hint="eastAsia"/>
          <w:b/>
          <w:sz w:val="24"/>
        </w:rPr>
        <w:t>应予</w:t>
      </w:r>
      <w:r w:rsidRPr="00D80001">
        <w:rPr>
          <w:b/>
          <w:sz w:val="24"/>
        </w:rPr>
        <w:t>说明</w:t>
      </w:r>
      <w:r w:rsidR="004455F1">
        <w:rPr>
          <w:rFonts w:hint="eastAsia"/>
          <w:b/>
          <w:sz w:val="24"/>
        </w:rPr>
        <w:t>的</w:t>
      </w:r>
      <w:r w:rsidRPr="00D80001">
        <w:rPr>
          <w:b/>
          <w:sz w:val="24"/>
        </w:rPr>
        <w:t>事项</w:t>
      </w:r>
    </w:p>
    <w:p w:rsidR="003A2BDA" w:rsidRDefault="003A2BDA" w:rsidP="003A2BDA">
      <w:pPr>
        <w:spacing w:line="380" w:lineRule="exact"/>
        <w:ind w:firstLineChars="200" w:firstLine="480"/>
        <w:rPr>
          <w:sz w:val="24"/>
        </w:rPr>
      </w:pPr>
      <w:r w:rsidRPr="00CE69B3">
        <w:rPr>
          <w:rFonts w:hint="eastAsia"/>
          <w:sz w:val="24"/>
        </w:rPr>
        <w:t>本标准</w:t>
      </w:r>
      <w:r>
        <w:rPr>
          <w:rFonts w:hint="eastAsia"/>
          <w:sz w:val="24"/>
        </w:rPr>
        <w:t>在申报、立项和起草过程中，得到了全国有色金属标准化技术委员会和其他相关单位的支持、指导和帮助，在此特表示真诚的感谢！标准起草过程也是我们学习的过程，由于条件所限应细致深入的工作未能进行，还存有许多缺憾。请与会专家代表多多赐教，好的经验、办法、建议我们一定采纳学习，以便使本标准更加完善。</w:t>
      </w:r>
    </w:p>
    <w:p w:rsidR="00967D99" w:rsidRDefault="00967D99" w:rsidP="003A2BDA">
      <w:pPr>
        <w:spacing w:line="380" w:lineRule="exact"/>
        <w:ind w:firstLineChars="200" w:firstLine="480"/>
        <w:rPr>
          <w:sz w:val="24"/>
        </w:rPr>
      </w:pPr>
    </w:p>
    <w:p w:rsidR="007B35D5" w:rsidRPr="0047411D" w:rsidRDefault="007B35D5" w:rsidP="007B35D5">
      <w:pPr>
        <w:rPr>
          <w:b/>
          <w:color w:val="FF0000"/>
          <w:sz w:val="24"/>
        </w:rPr>
      </w:pPr>
      <w:r w:rsidRPr="00D80001">
        <w:rPr>
          <w:rFonts w:hint="eastAsia"/>
          <w:b/>
          <w:sz w:val="24"/>
        </w:rPr>
        <w:t>十</w:t>
      </w:r>
      <w:r w:rsidR="004455F1">
        <w:rPr>
          <w:rFonts w:hint="eastAsia"/>
          <w:b/>
          <w:sz w:val="24"/>
        </w:rPr>
        <w:t>三</w:t>
      </w:r>
      <w:r w:rsidRPr="00D80001">
        <w:rPr>
          <w:rFonts w:hint="eastAsia"/>
          <w:b/>
          <w:sz w:val="24"/>
        </w:rPr>
        <w:t>、参考资料清单</w:t>
      </w:r>
      <w:r>
        <w:rPr>
          <w:rFonts w:hint="eastAsia"/>
          <w:b/>
          <w:sz w:val="24"/>
        </w:rPr>
        <w:t xml:space="preserve"> </w:t>
      </w:r>
    </w:p>
    <w:p w:rsidR="0014619B" w:rsidRPr="00751161" w:rsidRDefault="0014619B" w:rsidP="0014619B">
      <w:pPr>
        <w:spacing w:line="360" w:lineRule="auto"/>
        <w:ind w:firstLineChars="200" w:firstLine="480"/>
        <w:jc w:val="left"/>
        <w:rPr>
          <w:sz w:val="24"/>
        </w:rPr>
      </w:pPr>
      <w:r>
        <w:rPr>
          <w:rFonts w:hint="eastAsia"/>
          <w:sz w:val="24"/>
        </w:rPr>
        <w:t>GB/T 1.1-2020</w:t>
      </w:r>
      <w:r w:rsidRPr="001A78AC">
        <w:rPr>
          <w:rFonts w:hint="eastAsia"/>
          <w:sz w:val="24"/>
        </w:rPr>
        <w:t>《标准标准化工作导则</w:t>
      </w:r>
      <w:r w:rsidRPr="001A78AC">
        <w:rPr>
          <w:rFonts w:hint="eastAsia"/>
          <w:sz w:val="24"/>
        </w:rPr>
        <w:t xml:space="preserve"> </w:t>
      </w:r>
      <w:r w:rsidRPr="001A78AC">
        <w:rPr>
          <w:rFonts w:hint="eastAsia"/>
          <w:sz w:val="24"/>
        </w:rPr>
        <w:t>第</w:t>
      </w:r>
      <w:r w:rsidRPr="001A78AC">
        <w:rPr>
          <w:rFonts w:hint="eastAsia"/>
          <w:sz w:val="24"/>
        </w:rPr>
        <w:t>1</w:t>
      </w:r>
      <w:r w:rsidRPr="001A78AC">
        <w:rPr>
          <w:rFonts w:hint="eastAsia"/>
          <w:sz w:val="24"/>
        </w:rPr>
        <w:t>部分：标准的结构和编写》</w:t>
      </w:r>
    </w:p>
    <w:p w:rsidR="0014619B" w:rsidRPr="0014619B" w:rsidRDefault="0014619B" w:rsidP="0014619B">
      <w:pPr>
        <w:spacing w:line="360" w:lineRule="auto"/>
        <w:ind w:firstLineChars="200" w:firstLine="480"/>
        <w:jc w:val="left"/>
        <w:rPr>
          <w:sz w:val="24"/>
        </w:rPr>
      </w:pPr>
      <w:r w:rsidRPr="001A78AC">
        <w:rPr>
          <w:rFonts w:hint="eastAsia"/>
          <w:sz w:val="24"/>
        </w:rPr>
        <w:t>GB/T 20001.10-2014</w:t>
      </w:r>
      <w:r w:rsidRPr="001A78AC">
        <w:rPr>
          <w:rFonts w:hint="eastAsia"/>
          <w:sz w:val="24"/>
        </w:rPr>
        <w:t>《标准编写规则</w:t>
      </w:r>
      <w:r w:rsidRPr="001A78AC">
        <w:rPr>
          <w:rFonts w:hint="eastAsia"/>
          <w:sz w:val="24"/>
        </w:rPr>
        <w:t xml:space="preserve"> </w:t>
      </w:r>
      <w:r w:rsidRPr="001A78AC">
        <w:rPr>
          <w:rFonts w:hint="eastAsia"/>
          <w:sz w:val="24"/>
        </w:rPr>
        <w:t>第</w:t>
      </w:r>
      <w:r w:rsidRPr="001A78AC">
        <w:rPr>
          <w:rFonts w:hint="eastAsia"/>
          <w:sz w:val="24"/>
        </w:rPr>
        <w:t>10</w:t>
      </w:r>
      <w:r w:rsidRPr="001A78AC">
        <w:rPr>
          <w:rFonts w:hint="eastAsia"/>
          <w:sz w:val="24"/>
        </w:rPr>
        <w:t>部分：产品标准》</w:t>
      </w:r>
    </w:p>
    <w:p w:rsidR="007B35D5" w:rsidRPr="00797FCA" w:rsidRDefault="007B35D5" w:rsidP="007B35D5">
      <w:pPr>
        <w:spacing w:line="360" w:lineRule="auto"/>
        <w:ind w:firstLineChars="2250" w:firstLine="5400"/>
        <w:jc w:val="left"/>
        <w:rPr>
          <w:sz w:val="24"/>
        </w:rPr>
      </w:pPr>
    </w:p>
    <w:p w:rsidR="007B35D5" w:rsidRDefault="007C1E22" w:rsidP="007B35D5">
      <w:pPr>
        <w:spacing w:line="360" w:lineRule="auto"/>
        <w:ind w:right="960" w:firstLineChars="1450" w:firstLine="3480"/>
        <w:jc w:val="left"/>
        <w:rPr>
          <w:sz w:val="24"/>
        </w:rPr>
      </w:pPr>
      <w:r>
        <w:rPr>
          <w:rFonts w:hint="eastAsia"/>
          <w:sz w:val="24"/>
        </w:rPr>
        <w:t xml:space="preserve">      </w:t>
      </w:r>
      <w:r w:rsidR="007B35D5">
        <w:rPr>
          <w:rFonts w:hint="eastAsia"/>
          <w:sz w:val="24"/>
        </w:rPr>
        <w:t xml:space="preserve"> </w:t>
      </w:r>
      <w:r w:rsidR="007B35D5">
        <w:rPr>
          <w:rFonts w:hint="eastAsia"/>
          <w:sz w:val="24"/>
        </w:rPr>
        <w:t>贵研铂业股份有限公司</w:t>
      </w:r>
    </w:p>
    <w:p w:rsidR="007B35D5" w:rsidRDefault="007B35D5" w:rsidP="007C1E22">
      <w:pPr>
        <w:spacing w:line="360" w:lineRule="auto"/>
        <w:ind w:right="960" w:firstLineChars="1400" w:firstLine="3360"/>
        <w:rPr>
          <w:sz w:val="24"/>
        </w:rPr>
      </w:pPr>
      <w:r>
        <w:rPr>
          <w:rFonts w:hint="eastAsia"/>
          <w:sz w:val="24"/>
        </w:rPr>
        <w:t>《</w:t>
      </w:r>
      <w:r w:rsidR="00B206FE">
        <w:rPr>
          <w:rFonts w:hint="eastAsia"/>
          <w:sz w:val="24"/>
        </w:rPr>
        <w:t>氰化亚金钾</w:t>
      </w:r>
      <w:r>
        <w:rPr>
          <w:rFonts w:hint="eastAsia"/>
          <w:sz w:val="24"/>
        </w:rPr>
        <w:t>》行业标准</w:t>
      </w:r>
      <w:r w:rsidR="00561228">
        <w:rPr>
          <w:rFonts w:hint="eastAsia"/>
          <w:sz w:val="24"/>
        </w:rPr>
        <w:t>修订</w:t>
      </w:r>
      <w:r>
        <w:rPr>
          <w:rFonts w:hint="eastAsia"/>
          <w:sz w:val="24"/>
        </w:rPr>
        <w:t>小组</w:t>
      </w:r>
      <w:r>
        <w:rPr>
          <w:rFonts w:hint="eastAsia"/>
          <w:sz w:val="24"/>
        </w:rPr>
        <w:t xml:space="preserve"> </w:t>
      </w:r>
    </w:p>
    <w:p w:rsidR="007B35D5" w:rsidRDefault="007B35D5" w:rsidP="007B35D5">
      <w:pPr>
        <w:spacing w:line="360" w:lineRule="auto"/>
        <w:ind w:right="960" w:firstLineChars="2300" w:firstLine="5520"/>
        <w:rPr>
          <w:sz w:val="24"/>
        </w:rPr>
      </w:pPr>
      <w:r>
        <w:rPr>
          <w:rFonts w:hint="eastAsia"/>
          <w:sz w:val="24"/>
        </w:rPr>
        <w:t>2020</w:t>
      </w:r>
      <w:r>
        <w:rPr>
          <w:rFonts w:hint="eastAsia"/>
          <w:sz w:val="24"/>
        </w:rPr>
        <w:t>年</w:t>
      </w:r>
      <w:r w:rsidR="00A24379">
        <w:rPr>
          <w:rFonts w:hint="eastAsia"/>
          <w:sz w:val="24"/>
        </w:rPr>
        <w:t>9</w:t>
      </w:r>
      <w:r>
        <w:rPr>
          <w:rFonts w:hint="eastAsia"/>
          <w:sz w:val="24"/>
        </w:rPr>
        <w:t>月</w:t>
      </w:r>
    </w:p>
    <w:p w:rsidR="007B35D5" w:rsidRPr="002563B8" w:rsidRDefault="007B35D5" w:rsidP="007B35D5">
      <w:pPr>
        <w:rPr>
          <w:sz w:val="24"/>
        </w:rPr>
      </w:pPr>
    </w:p>
    <w:p w:rsidR="00D87ED1" w:rsidRDefault="00D87ED1" w:rsidP="00EB35D7">
      <w:pPr>
        <w:rPr>
          <w:sz w:val="24"/>
        </w:rPr>
      </w:pPr>
    </w:p>
    <w:p w:rsidR="00D87ED1" w:rsidRDefault="00D87ED1" w:rsidP="00EB35D7">
      <w:pPr>
        <w:rPr>
          <w:sz w:val="24"/>
        </w:rPr>
      </w:pPr>
    </w:p>
    <w:p w:rsidR="00D87ED1" w:rsidRDefault="00D87ED1" w:rsidP="00EB35D7">
      <w:pPr>
        <w:rPr>
          <w:sz w:val="24"/>
        </w:rPr>
      </w:pPr>
    </w:p>
    <w:p w:rsidR="00D87ED1" w:rsidRDefault="00D87ED1" w:rsidP="00EB35D7">
      <w:pPr>
        <w:rPr>
          <w:sz w:val="24"/>
        </w:rPr>
      </w:pPr>
    </w:p>
    <w:p w:rsidR="00D87ED1" w:rsidRDefault="00D87ED1" w:rsidP="00EB35D7">
      <w:pPr>
        <w:rPr>
          <w:sz w:val="24"/>
        </w:rPr>
      </w:pPr>
    </w:p>
    <w:p w:rsidR="00D87ED1" w:rsidRDefault="00D87ED1" w:rsidP="00EB35D7">
      <w:pPr>
        <w:rPr>
          <w:sz w:val="24"/>
        </w:rPr>
      </w:pPr>
    </w:p>
    <w:p w:rsidR="00D87ED1" w:rsidRDefault="00D87ED1" w:rsidP="00EB35D7">
      <w:pPr>
        <w:rPr>
          <w:sz w:val="24"/>
        </w:rPr>
      </w:pPr>
    </w:p>
    <w:sectPr w:rsidR="00D87ED1" w:rsidSect="000363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D94" w:rsidRDefault="00824D94" w:rsidP="00E44450">
      <w:r>
        <w:separator/>
      </w:r>
    </w:p>
  </w:endnote>
  <w:endnote w:type="continuationSeparator" w:id="0">
    <w:p w:rsidR="00824D94" w:rsidRDefault="00824D94" w:rsidP="00E4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D94" w:rsidRDefault="00824D94" w:rsidP="00E44450">
      <w:r>
        <w:separator/>
      </w:r>
    </w:p>
  </w:footnote>
  <w:footnote w:type="continuationSeparator" w:id="0">
    <w:p w:rsidR="00824D94" w:rsidRDefault="00824D94" w:rsidP="00E44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B7603"/>
    <w:multiLevelType w:val="hybridMultilevel"/>
    <w:tmpl w:val="8F540122"/>
    <w:lvl w:ilvl="0" w:tplc="DC0A2D98">
      <w:start w:val="1"/>
      <w:numFmt w:val="japaneseCounting"/>
      <w:lvlText w:val="%1、"/>
      <w:lvlJc w:val="left"/>
      <w:pPr>
        <w:ind w:left="420" w:hanging="420"/>
      </w:pPr>
      <w:rPr>
        <w:rFonts w:hint="default"/>
        <w:b/>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C857CF1"/>
    <w:multiLevelType w:val="hybridMultilevel"/>
    <w:tmpl w:val="4FA4BE40"/>
    <w:lvl w:ilvl="0" w:tplc="7E5E7A88">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A26569B"/>
    <w:multiLevelType w:val="hybridMultilevel"/>
    <w:tmpl w:val="CEB698B8"/>
    <w:lvl w:ilvl="0" w:tplc="97DE83EE">
      <w:start w:val="1"/>
      <w:numFmt w:val="japaneseCounting"/>
      <w:lvlText w:val="(%1)"/>
      <w:lvlJc w:val="left"/>
      <w:pPr>
        <w:ind w:left="465" w:hanging="4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B0002BB"/>
    <w:multiLevelType w:val="multilevel"/>
    <w:tmpl w:val="BAAE3E14"/>
    <w:lvl w:ilvl="0">
      <w:start w:val="1"/>
      <w:numFmt w:val="decimal"/>
      <w:lvlText w:val="%1."/>
      <w:lvlJc w:val="left"/>
      <w:pPr>
        <w:ind w:left="360" w:hanging="360"/>
      </w:pPr>
      <w:rPr>
        <w:rFonts w:hint="default"/>
      </w:rPr>
    </w:lvl>
    <w:lvl w:ilvl="1">
      <w:start w:val="1"/>
      <w:numFmt w:val="decimal"/>
      <w:isLgl/>
      <w:lvlText w:val="%1.%2"/>
      <w:lvlJc w:val="left"/>
      <w:pPr>
        <w:ind w:left="885" w:hanging="420"/>
      </w:pPr>
      <w:rPr>
        <w:rFonts w:hint="default"/>
      </w:rPr>
    </w:lvl>
    <w:lvl w:ilvl="2">
      <w:start w:val="1"/>
      <w:numFmt w:val="decimal"/>
      <w:isLgl/>
      <w:lvlText w:val="%1.%2.%3"/>
      <w:lvlJc w:val="left"/>
      <w:pPr>
        <w:ind w:left="165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405" w:hanging="108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695" w:hanging="1440"/>
      </w:pPr>
      <w:rPr>
        <w:rFonts w:hint="default"/>
      </w:rPr>
    </w:lvl>
    <w:lvl w:ilvl="8">
      <w:start w:val="1"/>
      <w:numFmt w:val="decimal"/>
      <w:isLgl/>
      <w:lvlText w:val="%1.%2.%3.%4.%5.%6.%7.%8.%9"/>
      <w:lvlJc w:val="left"/>
      <w:pPr>
        <w:ind w:left="5520" w:hanging="1800"/>
      </w:pPr>
      <w:rPr>
        <w:rFonts w:hint="default"/>
      </w:rPr>
    </w:lvl>
  </w:abstractNum>
  <w:abstractNum w:abstractNumId="4" w15:restartNumberingAfterBreak="0">
    <w:nsid w:val="6B124CFE"/>
    <w:multiLevelType w:val="hybridMultilevel"/>
    <w:tmpl w:val="7E54C912"/>
    <w:lvl w:ilvl="0" w:tplc="AD089A9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450"/>
    <w:rsid w:val="00012CEC"/>
    <w:rsid w:val="000200C8"/>
    <w:rsid w:val="0003041D"/>
    <w:rsid w:val="00036372"/>
    <w:rsid w:val="00051191"/>
    <w:rsid w:val="000678C9"/>
    <w:rsid w:val="00067FD4"/>
    <w:rsid w:val="00070FEA"/>
    <w:rsid w:val="00072752"/>
    <w:rsid w:val="0008666E"/>
    <w:rsid w:val="000A5F6E"/>
    <w:rsid w:val="000F3766"/>
    <w:rsid w:val="000F3DB4"/>
    <w:rsid w:val="00114CD1"/>
    <w:rsid w:val="00136BED"/>
    <w:rsid w:val="0014619B"/>
    <w:rsid w:val="00146779"/>
    <w:rsid w:val="00191086"/>
    <w:rsid w:val="00196072"/>
    <w:rsid w:val="001A46C3"/>
    <w:rsid w:val="001A56D8"/>
    <w:rsid w:val="001B6DD2"/>
    <w:rsid w:val="001C2110"/>
    <w:rsid w:val="001D25A4"/>
    <w:rsid w:val="001E0AEA"/>
    <w:rsid w:val="00212D40"/>
    <w:rsid w:val="00213F7E"/>
    <w:rsid w:val="0025524C"/>
    <w:rsid w:val="002563B8"/>
    <w:rsid w:val="00262203"/>
    <w:rsid w:val="00266604"/>
    <w:rsid w:val="00280A55"/>
    <w:rsid w:val="00296AC6"/>
    <w:rsid w:val="002A06FF"/>
    <w:rsid w:val="002A50B7"/>
    <w:rsid w:val="002C209B"/>
    <w:rsid w:val="002C249F"/>
    <w:rsid w:val="002D4C43"/>
    <w:rsid w:val="002F252F"/>
    <w:rsid w:val="00300685"/>
    <w:rsid w:val="00320EBE"/>
    <w:rsid w:val="00322740"/>
    <w:rsid w:val="00323261"/>
    <w:rsid w:val="003403F0"/>
    <w:rsid w:val="003574A7"/>
    <w:rsid w:val="00391199"/>
    <w:rsid w:val="003A2BDA"/>
    <w:rsid w:val="003A2D39"/>
    <w:rsid w:val="003A74D7"/>
    <w:rsid w:val="003B5541"/>
    <w:rsid w:val="003C4E33"/>
    <w:rsid w:val="0042257E"/>
    <w:rsid w:val="00432C21"/>
    <w:rsid w:val="004455F1"/>
    <w:rsid w:val="00475064"/>
    <w:rsid w:val="0048172A"/>
    <w:rsid w:val="00485E94"/>
    <w:rsid w:val="00497BD1"/>
    <w:rsid w:val="004A232A"/>
    <w:rsid w:val="004C6B5D"/>
    <w:rsid w:val="00515EFE"/>
    <w:rsid w:val="00535FA6"/>
    <w:rsid w:val="00561228"/>
    <w:rsid w:val="00571C42"/>
    <w:rsid w:val="00576CE6"/>
    <w:rsid w:val="0058425E"/>
    <w:rsid w:val="00587219"/>
    <w:rsid w:val="00592B78"/>
    <w:rsid w:val="00594D81"/>
    <w:rsid w:val="005B637D"/>
    <w:rsid w:val="005E26C5"/>
    <w:rsid w:val="006316BB"/>
    <w:rsid w:val="006365DD"/>
    <w:rsid w:val="006445E2"/>
    <w:rsid w:val="0066001F"/>
    <w:rsid w:val="00693572"/>
    <w:rsid w:val="006D1377"/>
    <w:rsid w:val="006D2DA8"/>
    <w:rsid w:val="006E545E"/>
    <w:rsid w:val="006E7007"/>
    <w:rsid w:val="006E7E6A"/>
    <w:rsid w:val="00752618"/>
    <w:rsid w:val="00757367"/>
    <w:rsid w:val="00761F8A"/>
    <w:rsid w:val="00765CEB"/>
    <w:rsid w:val="00767CD6"/>
    <w:rsid w:val="007A46DD"/>
    <w:rsid w:val="007A50AA"/>
    <w:rsid w:val="007B35D5"/>
    <w:rsid w:val="007B4E52"/>
    <w:rsid w:val="007B5BEC"/>
    <w:rsid w:val="007C1E22"/>
    <w:rsid w:val="007D7B92"/>
    <w:rsid w:val="007E64EB"/>
    <w:rsid w:val="00812E9C"/>
    <w:rsid w:val="00813DD9"/>
    <w:rsid w:val="00816C4E"/>
    <w:rsid w:val="00824D94"/>
    <w:rsid w:val="00832A1B"/>
    <w:rsid w:val="00874D8C"/>
    <w:rsid w:val="00876A5D"/>
    <w:rsid w:val="00895E42"/>
    <w:rsid w:val="008969C7"/>
    <w:rsid w:val="008B4D3B"/>
    <w:rsid w:val="008B7022"/>
    <w:rsid w:val="00926DA5"/>
    <w:rsid w:val="0093056D"/>
    <w:rsid w:val="0094483B"/>
    <w:rsid w:val="0095334F"/>
    <w:rsid w:val="00957F14"/>
    <w:rsid w:val="00961E15"/>
    <w:rsid w:val="00967D99"/>
    <w:rsid w:val="00970D4E"/>
    <w:rsid w:val="00996A14"/>
    <w:rsid w:val="009D13AF"/>
    <w:rsid w:val="009D7390"/>
    <w:rsid w:val="009E05EB"/>
    <w:rsid w:val="009E3760"/>
    <w:rsid w:val="009F4F02"/>
    <w:rsid w:val="00A15DEC"/>
    <w:rsid w:val="00A24379"/>
    <w:rsid w:val="00A30C6B"/>
    <w:rsid w:val="00A564DB"/>
    <w:rsid w:val="00A577FA"/>
    <w:rsid w:val="00A77C49"/>
    <w:rsid w:val="00A80283"/>
    <w:rsid w:val="00A9788E"/>
    <w:rsid w:val="00AA1C16"/>
    <w:rsid w:val="00AC4FE1"/>
    <w:rsid w:val="00B1045A"/>
    <w:rsid w:val="00B10C7A"/>
    <w:rsid w:val="00B159FD"/>
    <w:rsid w:val="00B15BF0"/>
    <w:rsid w:val="00B169CC"/>
    <w:rsid w:val="00B206FE"/>
    <w:rsid w:val="00B31278"/>
    <w:rsid w:val="00B456B2"/>
    <w:rsid w:val="00B65016"/>
    <w:rsid w:val="00BA13DD"/>
    <w:rsid w:val="00BA16B0"/>
    <w:rsid w:val="00BA20F1"/>
    <w:rsid w:val="00BA41E2"/>
    <w:rsid w:val="00BA653A"/>
    <w:rsid w:val="00BD7AA7"/>
    <w:rsid w:val="00C07949"/>
    <w:rsid w:val="00C11AE3"/>
    <w:rsid w:val="00C40728"/>
    <w:rsid w:val="00C62B6E"/>
    <w:rsid w:val="00C92A36"/>
    <w:rsid w:val="00C9642C"/>
    <w:rsid w:val="00CA3080"/>
    <w:rsid w:val="00CB0A7C"/>
    <w:rsid w:val="00CD5069"/>
    <w:rsid w:val="00CE0035"/>
    <w:rsid w:val="00D0699F"/>
    <w:rsid w:val="00D1666E"/>
    <w:rsid w:val="00D35A1C"/>
    <w:rsid w:val="00D569EE"/>
    <w:rsid w:val="00D62606"/>
    <w:rsid w:val="00D638A7"/>
    <w:rsid w:val="00D70A1B"/>
    <w:rsid w:val="00D73BD0"/>
    <w:rsid w:val="00D87ED1"/>
    <w:rsid w:val="00DA3C2F"/>
    <w:rsid w:val="00DB6A68"/>
    <w:rsid w:val="00DC6382"/>
    <w:rsid w:val="00DC6D03"/>
    <w:rsid w:val="00E12F2E"/>
    <w:rsid w:val="00E250DB"/>
    <w:rsid w:val="00E36262"/>
    <w:rsid w:val="00E44450"/>
    <w:rsid w:val="00E47722"/>
    <w:rsid w:val="00E51BA4"/>
    <w:rsid w:val="00E559C0"/>
    <w:rsid w:val="00E70DB2"/>
    <w:rsid w:val="00E73E50"/>
    <w:rsid w:val="00E74D38"/>
    <w:rsid w:val="00E96AB4"/>
    <w:rsid w:val="00EA0B5C"/>
    <w:rsid w:val="00EA602F"/>
    <w:rsid w:val="00EB144D"/>
    <w:rsid w:val="00EB35D7"/>
    <w:rsid w:val="00EF59AB"/>
    <w:rsid w:val="00F556CA"/>
    <w:rsid w:val="00F578E7"/>
    <w:rsid w:val="00F7334B"/>
    <w:rsid w:val="00F86565"/>
    <w:rsid w:val="00F9398B"/>
    <w:rsid w:val="00F96510"/>
    <w:rsid w:val="00FA1C33"/>
    <w:rsid w:val="00FA2E64"/>
    <w:rsid w:val="00FA457E"/>
    <w:rsid w:val="00FC2C41"/>
    <w:rsid w:val="00FC512C"/>
    <w:rsid w:val="00FD0BAB"/>
    <w:rsid w:val="00FD17D7"/>
    <w:rsid w:val="00FF2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88222"/>
  <w15:docId w15:val="{2689229D-3C47-4E92-AF8D-7C0E971C0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45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45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44450"/>
    <w:rPr>
      <w:sz w:val="18"/>
      <w:szCs w:val="18"/>
    </w:rPr>
  </w:style>
  <w:style w:type="paragraph" w:styleId="a5">
    <w:name w:val="footer"/>
    <w:basedOn w:val="a"/>
    <w:link w:val="a6"/>
    <w:uiPriority w:val="99"/>
    <w:unhideWhenUsed/>
    <w:rsid w:val="00E4445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44450"/>
    <w:rPr>
      <w:sz w:val="18"/>
      <w:szCs w:val="18"/>
    </w:rPr>
  </w:style>
  <w:style w:type="paragraph" w:styleId="a7">
    <w:name w:val="List Paragraph"/>
    <w:basedOn w:val="a"/>
    <w:uiPriority w:val="99"/>
    <w:qFormat/>
    <w:rsid w:val="00E44450"/>
    <w:pPr>
      <w:ind w:firstLineChars="200" w:firstLine="420"/>
    </w:pPr>
  </w:style>
  <w:style w:type="paragraph" w:styleId="a8">
    <w:name w:val="Normal (Web)"/>
    <w:basedOn w:val="a"/>
    <w:uiPriority w:val="99"/>
    <w:unhideWhenUsed/>
    <w:rsid w:val="00996A14"/>
    <w:pPr>
      <w:widowControl/>
      <w:spacing w:before="100" w:beforeAutospacing="1" w:after="100" w:afterAutospacing="1"/>
      <w:jc w:val="left"/>
    </w:pPr>
    <w:rPr>
      <w:rFonts w:ascii="宋体" w:hAnsi="宋体" w:cs="宋体"/>
      <w:kern w:val="0"/>
      <w:sz w:val="24"/>
    </w:rPr>
  </w:style>
  <w:style w:type="paragraph" w:customStyle="1" w:styleId="a9">
    <w:name w:val="段"/>
    <w:link w:val="Char"/>
    <w:rsid w:val="006365DD"/>
    <w:pPr>
      <w:autoSpaceDE w:val="0"/>
      <w:autoSpaceDN w:val="0"/>
      <w:ind w:firstLineChars="200" w:firstLine="200"/>
      <w:jc w:val="both"/>
    </w:pPr>
    <w:rPr>
      <w:rFonts w:ascii="宋体" w:eastAsia="宋体" w:hAnsi="Times New Roman" w:cs="Times New Roman"/>
      <w:noProof/>
      <w:kern w:val="0"/>
      <w:szCs w:val="20"/>
    </w:rPr>
  </w:style>
  <w:style w:type="paragraph" w:styleId="aa">
    <w:name w:val="Body Text Indent"/>
    <w:basedOn w:val="a"/>
    <w:link w:val="ab"/>
    <w:rsid w:val="006365DD"/>
    <w:pPr>
      <w:spacing w:line="360" w:lineRule="auto"/>
      <w:ind w:firstLine="425"/>
    </w:pPr>
    <w:rPr>
      <w:sz w:val="24"/>
      <w:szCs w:val="20"/>
    </w:rPr>
  </w:style>
  <w:style w:type="character" w:customStyle="1" w:styleId="ab">
    <w:name w:val="正文文本缩进 字符"/>
    <w:basedOn w:val="a0"/>
    <w:link w:val="aa"/>
    <w:rsid w:val="006365DD"/>
    <w:rPr>
      <w:rFonts w:ascii="Times New Roman" w:eastAsia="宋体" w:hAnsi="Times New Roman" w:cs="Times New Roman"/>
      <w:sz w:val="24"/>
      <w:szCs w:val="20"/>
    </w:rPr>
  </w:style>
  <w:style w:type="character" w:customStyle="1" w:styleId="Char">
    <w:name w:val="段 Char"/>
    <w:basedOn w:val="a0"/>
    <w:link w:val="a9"/>
    <w:rsid w:val="006365DD"/>
    <w:rPr>
      <w:rFonts w:ascii="宋体" w:eastAsia="宋体" w:hAnsi="Times New Roman" w:cs="Times New Roman"/>
      <w:noProof/>
      <w:kern w:val="0"/>
      <w:szCs w:val="20"/>
    </w:rPr>
  </w:style>
  <w:style w:type="paragraph" w:styleId="ac">
    <w:name w:val="Body Text"/>
    <w:basedOn w:val="a"/>
    <w:link w:val="ad"/>
    <w:uiPriority w:val="99"/>
    <w:unhideWhenUsed/>
    <w:rsid w:val="00592B78"/>
    <w:pPr>
      <w:spacing w:after="120"/>
    </w:pPr>
  </w:style>
  <w:style w:type="character" w:customStyle="1" w:styleId="ad">
    <w:name w:val="正文文本 字符"/>
    <w:basedOn w:val="a0"/>
    <w:link w:val="ac"/>
    <w:uiPriority w:val="99"/>
    <w:rsid w:val="00592B78"/>
    <w:rPr>
      <w:rFonts w:ascii="Times New Roman" w:eastAsia="宋体" w:hAnsi="Times New Roman" w:cs="Times New Roman"/>
      <w:szCs w:val="24"/>
    </w:rPr>
  </w:style>
  <w:style w:type="table" w:styleId="ae">
    <w:name w:val="Table Grid"/>
    <w:basedOn w:val="a1"/>
    <w:uiPriority w:val="59"/>
    <w:rsid w:val="00B65016"/>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6262"/>
    <w:pPr>
      <w:widowControl w:val="0"/>
      <w:autoSpaceDE w:val="0"/>
      <w:autoSpaceDN w:val="0"/>
      <w:adjustRightInd w:val="0"/>
    </w:pPr>
    <w:rPr>
      <w:rFonts w:ascii="宋体" w:eastAsia="宋体" w:hAnsi="Calibri"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2CC8CA-A546-4793-AC7C-F125015CA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1130</Words>
  <Characters>6445</Characters>
  <Application>Microsoft Office Word</Application>
  <DocSecurity>0</DocSecurity>
  <Lines>53</Lines>
  <Paragraphs>15</Paragraphs>
  <ScaleCrop>false</ScaleCrop>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Administrator</cp:lastModifiedBy>
  <cp:revision>9</cp:revision>
  <dcterms:created xsi:type="dcterms:W3CDTF">2020-09-29T05:42:00Z</dcterms:created>
  <dcterms:modified xsi:type="dcterms:W3CDTF">2020-09-29T06:12:00Z</dcterms:modified>
</cp:coreProperties>
</file>