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eastAsia="黑体"/>
          <w:sz w:val="28"/>
          <w:szCs w:val="28"/>
        </w:rPr>
      </w:pPr>
      <w:r>
        <w:rPr>
          <w:rFonts w:hint="eastAsia" w:ascii="黑体" w:eastAsia="黑体"/>
          <w:sz w:val="28"/>
          <w:szCs w:val="28"/>
        </w:rPr>
        <w:t>附件</w:t>
      </w:r>
      <w:r>
        <w:rPr>
          <w:rFonts w:hint="eastAsia" w:ascii="黑体" w:eastAsia="黑体"/>
          <w:sz w:val="28"/>
          <w:szCs w:val="28"/>
          <w:lang w:val="en-US" w:eastAsia="zh-CN"/>
        </w:rPr>
        <w:t>4</w:t>
      </w:r>
      <w:r>
        <w:rPr>
          <w:rFonts w:hint="eastAsia" w:ascii="黑体" w:eastAsia="黑体"/>
          <w:sz w:val="28"/>
          <w:szCs w:val="28"/>
        </w:rPr>
        <w:t>：</w:t>
      </w:r>
    </w:p>
    <w:p>
      <w:pPr>
        <w:spacing w:line="400" w:lineRule="exact"/>
        <w:ind w:left="-160" w:leftChars="-76" w:firstLine="159" w:firstLineChars="57"/>
        <w:jc w:val="center"/>
        <w:rPr>
          <w:rFonts w:hint="eastAsia"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贵金属分标委会审定、讨论和任务落实</w:t>
      </w:r>
      <w:r>
        <w:rPr>
          <w:rFonts w:hint="eastAsia" w:ascii="黑体" w:hAnsi="黑体" w:eastAsia="黑体"/>
          <w:sz w:val="28"/>
          <w:szCs w:val="28"/>
          <w:lang w:val="en-US" w:eastAsia="zh-CN"/>
        </w:rPr>
        <w:t>的</w:t>
      </w:r>
      <w:r>
        <w:rPr>
          <w:rFonts w:hint="eastAsia" w:ascii="黑体" w:hAnsi="黑体" w:eastAsia="黑体"/>
          <w:sz w:val="28"/>
          <w:szCs w:val="28"/>
        </w:rPr>
        <w:t>项目</w:t>
      </w:r>
    </w:p>
    <w:p>
      <w:pPr>
        <w:spacing w:line="400" w:lineRule="exact"/>
        <w:ind w:left="-160" w:leftChars="-76" w:firstLine="159" w:firstLineChars="57"/>
        <w:jc w:val="center"/>
        <w:rPr>
          <w:rFonts w:hint="eastAsia" w:ascii="黑体" w:hAnsi="黑体" w:eastAsia="黑体"/>
          <w:sz w:val="28"/>
          <w:szCs w:val="28"/>
        </w:rPr>
      </w:pPr>
    </w:p>
    <w:tbl>
      <w:tblPr>
        <w:tblStyle w:val="2"/>
        <w:tblW w:w="13997" w:type="dxa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00"/>
        <w:gridCol w:w="4194"/>
        <w:gridCol w:w="2567"/>
        <w:gridCol w:w="5683"/>
        <w:gridCol w:w="85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4" w:hRule="atLeast"/>
          <w:tblHeader/>
        </w:trPr>
        <w:tc>
          <w:tcPr>
            <w:tcW w:w="700" w:type="dxa"/>
            <w:tcBorders>
              <w:bottom w:val="single" w:color="auto" w:sz="12" w:space="0"/>
            </w:tcBorders>
            <w:vAlign w:val="center"/>
          </w:tcPr>
          <w:p>
            <w:pPr>
              <w:tabs>
                <w:tab w:val="left" w:pos="6840"/>
                <w:tab w:val="left" w:pos="7020"/>
                <w:tab w:val="left" w:pos="10108"/>
              </w:tabs>
              <w:adjustRightInd w:val="0"/>
              <w:snapToGrid w:val="0"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序号</w:t>
            </w:r>
          </w:p>
        </w:tc>
        <w:tc>
          <w:tcPr>
            <w:tcW w:w="4194" w:type="dxa"/>
            <w:tcBorders>
              <w:bottom w:val="single" w:color="auto" w:sz="12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标准项目名称</w:t>
            </w:r>
          </w:p>
        </w:tc>
        <w:tc>
          <w:tcPr>
            <w:tcW w:w="2567" w:type="dxa"/>
            <w:tcBorders>
              <w:bottom w:val="single" w:color="auto" w:sz="12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项目计划编号</w:t>
            </w:r>
          </w:p>
        </w:tc>
        <w:tc>
          <w:tcPr>
            <w:tcW w:w="5683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  <w:t>起草单位及相关单位</w:t>
            </w:r>
          </w:p>
        </w:tc>
        <w:tc>
          <w:tcPr>
            <w:tcW w:w="853" w:type="dxa"/>
            <w:tcBorders>
              <w:bottom w:val="single" w:color="auto" w:sz="12" w:space="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0" w:lineRule="atLeast"/>
              <w:jc w:val="center"/>
              <w:rPr>
                <w:rFonts w:hint="eastAsia" w:asciiTheme="minorEastAsia" w:hAnsiTheme="minorEastAsia" w:eastAsiaTheme="minorEastAsia" w:cstheme="minorEastAsia"/>
                <w:b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700" w:type="dxa"/>
            <w:tcBorders>
              <w:top w:val="single" w:color="auto" w:sz="12" w:space="0"/>
              <w:bottom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4194" w:type="dxa"/>
            <w:tcBorders>
              <w:top w:val="single" w:color="auto" w:sz="12" w:space="0"/>
              <w:bottom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贵金属材料 压向蠕变试验方法</w:t>
            </w:r>
          </w:p>
        </w:tc>
        <w:tc>
          <w:tcPr>
            <w:tcW w:w="2567" w:type="dxa"/>
            <w:tcBorders>
              <w:top w:val="single" w:color="auto" w:sz="12" w:space="0"/>
              <w:bottom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工信厅科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</w:t>
            </w:r>
            <w:r>
              <w:rPr>
                <w:rFonts w:hint="eastAsia" w:asciiTheme="minorEastAsia" w:hAnsiTheme="minorEastAsia" w:cstheme="minorEastAsia"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73号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2018-2055T-YS</w:t>
            </w:r>
          </w:p>
        </w:tc>
        <w:tc>
          <w:tcPr>
            <w:tcW w:w="5683" w:type="dxa"/>
            <w:tcBorders>
              <w:top w:val="single" w:color="auto" w:sz="12" w:space="0"/>
              <w:bottom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西部金属材料股份有限公司、广东省工业分析检测中心、有研亿金新材料有限公司</w:t>
            </w:r>
          </w:p>
        </w:tc>
        <w:tc>
          <w:tcPr>
            <w:tcW w:w="853" w:type="dxa"/>
            <w:tcBorders>
              <w:top w:val="single" w:color="auto" w:sz="12" w:space="0"/>
              <w:bottom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审定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700" w:type="dxa"/>
            <w:tcBorders>
              <w:top w:val="single" w:color="auto" w:sz="4" w:space="0"/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4194" w:type="dxa"/>
            <w:tcBorders>
              <w:top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高温形状记忆合金化学分析方法 第 1 部分：铂量的测定 硫脲络合沉淀法</w:t>
            </w:r>
          </w:p>
        </w:tc>
        <w:tc>
          <w:tcPr>
            <w:tcW w:w="2567" w:type="dxa"/>
            <w:tcBorders>
              <w:top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国标委发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</w:t>
            </w:r>
            <w:r>
              <w:rPr>
                <w:rFonts w:hint="eastAsia" w:asciiTheme="minorEastAsia" w:hAnsiTheme="minorEastAsia" w:cstheme="minorEastAsia"/>
                <w:color w:val="000000" w:themeColor="text1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37号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20202819-T-610</w:t>
            </w:r>
          </w:p>
        </w:tc>
        <w:tc>
          <w:tcPr>
            <w:tcW w:w="5683" w:type="dxa"/>
            <w:tcBorders>
              <w:top w:val="single" w:color="auto" w:sz="4" w:space="0"/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国合通用测试评价认证股份公司、国标（北京）检验认证有限公司、有研亿金新材料有限公司</w:t>
            </w:r>
          </w:p>
        </w:tc>
        <w:tc>
          <w:tcPr>
            <w:tcW w:w="853" w:type="dxa"/>
            <w:tcBorders>
              <w:top w:val="single" w:color="auto" w:sz="4" w:space="0"/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4194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银镍石墨化学分析方法 第1部分：银含量的测定 氯化钠电位滴定法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2020-0715T-YS</w:t>
            </w:r>
          </w:p>
        </w:tc>
        <w:tc>
          <w:tcPr>
            <w:tcW w:w="5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国合通用测试评价认证股份公司、国标（北京）检验认证有限公司</w:t>
            </w:r>
          </w:p>
        </w:tc>
        <w:tc>
          <w:tcPr>
            <w:tcW w:w="85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4194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银镍石墨化学分析方法 第2部分：镍含量的测定 丁二酮肟沉淀分离-EDTA络合滴定法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2020-0716T-YS</w:t>
            </w:r>
          </w:p>
        </w:tc>
        <w:tc>
          <w:tcPr>
            <w:tcW w:w="5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国合通用测试评价认证股份公司、国标（北京）检验认证有限公司</w:t>
            </w:r>
          </w:p>
        </w:tc>
        <w:tc>
          <w:tcPr>
            <w:tcW w:w="85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4194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28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银镍石墨化学分析方法 第3部分：总碳含量的测定 气体容量法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2020-0717T-YS</w:t>
            </w:r>
          </w:p>
        </w:tc>
        <w:tc>
          <w:tcPr>
            <w:tcW w:w="5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国合通用测试评价认证股份公司、国标（北京）检验认证有限公司</w:t>
            </w:r>
          </w:p>
        </w:tc>
        <w:tc>
          <w:tcPr>
            <w:tcW w:w="85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29" w:hRule="atLeast"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4194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spacing w:line="300" w:lineRule="exact"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贵金属废催化剂包装规范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2020</w:t>
            </w:r>
            <w:r>
              <w:rPr>
                <w:rFonts w:hint="eastAsia" w:asciiTheme="minorEastAsia" w:hAnsiTheme="minorEastAsia" w:cstheme="minorEastAsia"/>
                <w:bCs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bCs/>
                <w:kern w:val="0"/>
                <w:sz w:val="21"/>
                <w:szCs w:val="21"/>
              </w:rPr>
              <w:t>181号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2020-0732T-YS</w:t>
            </w:r>
          </w:p>
        </w:tc>
        <w:tc>
          <w:tcPr>
            <w:tcW w:w="5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  <w:t>江苏北矿金属循环利用科技有限公司</w:t>
            </w:r>
          </w:p>
        </w:tc>
        <w:tc>
          <w:tcPr>
            <w:tcW w:w="85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任务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落实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4194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照相用硝酸银YS/T 476-2005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</w:t>
            </w:r>
            <w:r>
              <w:rPr>
                <w:rFonts w:hint="eastAsia" w:asciiTheme="minorEastAsia" w:hAnsiTheme="minorEastAsia" w:cstheme="minorEastAsia"/>
                <w:color w:val="000000"/>
                <w:kern w:val="0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126号</w:t>
            </w:r>
          </w:p>
          <w:p>
            <w:pPr>
              <w:widowControl/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2019-0476T-YS</w:t>
            </w:r>
          </w:p>
        </w:tc>
        <w:tc>
          <w:tcPr>
            <w:tcW w:w="5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widowControl/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  <w:t>金川集团股份有限公司、兰州金川科技园有限公司、甘肃精普检测有限公司、中船重工黄冈贵金属有限公司、桐柏鑫泓银制品有限责任公司、国合通用测试评价认证股份公司、国标（北京）检验认证有限公司、广东省工业分析检测中心</w:t>
            </w:r>
          </w:p>
        </w:tc>
        <w:tc>
          <w:tcPr>
            <w:tcW w:w="85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54" w:hRule="atLeast"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4194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有色金属行业贵金属冶炼单位产品能源消耗限额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工信厅科函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[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</w:t>
            </w:r>
            <w:r>
              <w:rPr>
                <w:rFonts w:hint="eastAsia" w:asciiTheme="minorEastAsia" w:hAnsiTheme="minorEastAsia" w:cstheme="minorEastAsia"/>
                <w:sz w:val="21"/>
                <w:szCs w:val="21"/>
                <w:lang w:eastAsia="zh-CN"/>
              </w:rPr>
              <w:t>]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245号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2019-1293T-YS</w:t>
            </w:r>
          </w:p>
        </w:tc>
        <w:tc>
          <w:tcPr>
            <w:tcW w:w="5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阳谷祥光铜业有限公司</w:t>
            </w:r>
          </w:p>
        </w:tc>
        <w:tc>
          <w:tcPr>
            <w:tcW w:w="85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29" w:hRule="atLeast"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4194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绿色设计产品评价技术规范 金锭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2019-0028-T/CNIA</w:t>
            </w:r>
          </w:p>
        </w:tc>
        <w:tc>
          <w:tcPr>
            <w:tcW w:w="5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江西铜业股份有限公司</w:t>
            </w:r>
          </w:p>
        </w:tc>
        <w:tc>
          <w:tcPr>
            <w:tcW w:w="85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439" w:hRule="atLeast"/>
        </w:trPr>
        <w:tc>
          <w:tcPr>
            <w:tcW w:w="700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0" w:lineRule="atLeast"/>
              <w:jc w:val="right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</w:p>
        </w:tc>
        <w:tc>
          <w:tcPr>
            <w:tcW w:w="4194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绿色设计产品评价技术规范 银锭</w:t>
            </w:r>
          </w:p>
        </w:tc>
        <w:tc>
          <w:tcPr>
            <w:tcW w:w="2567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2019-0029-T/CNIA</w:t>
            </w:r>
          </w:p>
        </w:tc>
        <w:tc>
          <w:tcPr>
            <w:tcW w:w="5683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江西铜业股份有限公司</w:t>
            </w:r>
          </w:p>
        </w:tc>
        <w:tc>
          <w:tcPr>
            <w:tcW w:w="853" w:type="dxa"/>
            <w:tcBorders>
              <w:tl2br w:val="nil"/>
              <w:tr2bl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讨论</w:t>
            </w:r>
          </w:p>
        </w:tc>
      </w:tr>
    </w:tbl>
    <w:p>
      <w:pPr>
        <w:adjustRightInd w:val="0"/>
        <w:snapToGrid w:val="0"/>
        <w:spacing w:line="280" w:lineRule="exact"/>
        <w:jc w:val="left"/>
        <w:rPr>
          <w:rFonts w:ascii="宋体" w:hAnsi="宋体" w:eastAsia="宋体" w:cs="宋体"/>
          <w:color w:val="000000"/>
          <w:sz w:val="24"/>
          <w:szCs w:val="24"/>
        </w:rPr>
      </w:pPr>
    </w:p>
    <w:p/>
    <w:p/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2D738E"/>
    <w:multiLevelType w:val="multilevel"/>
    <w:tmpl w:val="512D738E"/>
    <w:lvl w:ilvl="0" w:tentative="0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6E0909"/>
    <w:rsid w:val="266E0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2020-09-28T07:48:00Z</dcterms:created>
  <dc:creator>CathayMok</dc:creator>
  <cp:lastModifiedBy>CathayMok</cp:lastModifiedBy>
  <dcterms:modified xsi:type="dcterms:W3CDTF">2020-09-28T07:49:22Z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