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rPr>
      </w:pPr>
    </w:p>
    <w:p>
      <w:pPr>
        <w:rPr>
          <w:sz w:val="28"/>
        </w:rPr>
      </w:pPr>
    </w:p>
    <w:p>
      <w:pPr>
        <w:rPr>
          <w:sz w:val="28"/>
        </w:rPr>
      </w:pPr>
    </w:p>
    <w:p>
      <w:pPr>
        <w:rPr>
          <w:sz w:val="28"/>
        </w:rPr>
      </w:pPr>
    </w:p>
    <w:p>
      <w:pPr>
        <w:rPr>
          <w:sz w:val="28"/>
        </w:rPr>
      </w:pPr>
      <w:r>
        <w:rPr>
          <w:sz w:val="20"/>
        </w:rPr>
        <w:pict>
          <v:line id="1026" o:spid="_x0000_s1026" o:spt="20" style="position:absolute;left:0pt;margin-left:0pt;margin-top:22.05pt;height:0pt;width:477pt;z-index:251652096;mso-width-relative:page;mso-height-relative:page;" coordsize="21600,21600">
            <v:path arrowok="t"/>
            <v:fill focussize="0,0"/>
            <v:stroke/>
            <v:imagedata o:title=""/>
            <o:lock v:ext="edit"/>
          </v:line>
        </w:pict>
      </w:r>
    </w:p>
    <w:p>
      <w:pPr>
        <w:rPr>
          <w:sz w:val="28"/>
        </w:rPr>
      </w:pPr>
    </w:p>
    <w:p>
      <w:pPr>
        <w:rPr>
          <w:sz w:val="28"/>
        </w:rPr>
      </w:pPr>
    </w:p>
    <w:p>
      <w:pPr>
        <w:rPr>
          <w:sz w:val="28"/>
        </w:rPr>
      </w:pPr>
    </w:p>
    <w:p>
      <w:pPr>
        <w:pStyle w:val="84"/>
        <w:ind w:firstLine="630"/>
        <w:sectPr>
          <w:headerReference r:id="rId3" w:type="default"/>
          <w:headerReference r:id="rId4" w:type="even"/>
          <w:footerReference r:id="rId5" w:type="even"/>
          <w:pgSz w:w="11907" w:h="16839"/>
          <w:pgMar w:top="567" w:right="851" w:bottom="1361" w:left="1418" w:header="0" w:footer="0" w:gutter="0"/>
          <w:pgNumType w:fmt="upperRoman" w:start="1"/>
          <w:cols w:space="720" w:num="1"/>
          <w:titlePg/>
          <w:docGrid w:type="lines" w:linePitch="312" w:charSpace="0"/>
        </w:sectPr>
      </w:pPr>
      <w:bookmarkStart w:id="0" w:name="SectionMark0"/>
      <w:r>
        <w:pict>
          <v:shape id="1028" o:spid="_x0000_s1027" o:spt="202" type="#_x0000_t202" style="position:absolute;left:0pt;margin-left:344.6pt;margin-top:471.3pt;height:33.1pt;width:47.25pt;z-index:251653120;mso-width-relative:page;mso-height-relative:page;" stroked="f" coordsize="21600,21600">
            <v:path/>
            <v:fill focussize="0,0"/>
            <v:stroke on="f" joinstyle="miter"/>
            <v:imagedata o:title=""/>
            <o:lock v:ext="edit"/>
            <v:textbox>
              <w:txbxContent>
                <w:p>
                  <w:pPr>
                    <w:rPr>
                      <w:sz w:val="28"/>
                      <w:szCs w:val="28"/>
                    </w:rPr>
                  </w:pPr>
                  <w:r>
                    <w:rPr>
                      <w:rFonts w:hint="eastAsia"/>
                      <w:sz w:val="28"/>
                      <w:szCs w:val="28"/>
                    </w:rPr>
                    <w:t>发布</w:t>
                  </w:r>
                </w:p>
              </w:txbxContent>
            </v:textbox>
          </v:shape>
        </w:pict>
      </w:r>
      <w:r>
        <w:pict>
          <v:line id="1029" o:spid="_x0000_s1028" o:spt="20" style="position:absolute;left:0pt;margin-left:-1.5pt;margin-top:457.9pt;height:0pt;width:482pt;z-index:251654144;mso-width-relative:page;mso-height-relative:page;" stroked="t" coordsize="21600,21600">
            <v:path arrowok="t"/>
            <v:fill focussize="0,0"/>
            <v:stroke weight="1pt" color="#800008"/>
            <v:imagedata o:title=""/>
            <o:lock v:ext="edit"/>
          </v:line>
        </w:pict>
      </w:r>
      <w:r>
        <w:pict>
          <v:shape id="1030" o:spid="_x0000_s1029" o:spt="202" type="#_x0000_t202" style="position:absolute;left:0pt;margin-left:210.5pt;margin-top:8.45pt;height:56.7pt;width:250pt;mso-position-horizontal-relative:margin;mso-position-vertical-relative:margin;z-index:251655168;mso-width-relative:page;mso-height-relative:page;" stroked="f" coordsize="21600,21600">
            <v:path/>
            <v:fill focussize="0,0"/>
            <v:stroke on="f" joinstyle="miter"/>
            <v:imagedata o:title=""/>
            <o:lock v:ext="edit"/>
            <v:textbox inset="0mm,0mm,0mm,0mm">
              <w:txbxContent>
                <w:p>
                  <w:pPr>
                    <w:pStyle w:val="67"/>
                    <w:ind w:firstLine="210"/>
                  </w:pPr>
                  <w:r>
                    <w:t>T</w:t>
                  </w:r>
                  <w:r>
                    <w:rPr>
                      <w:rFonts w:hint="eastAsia"/>
                    </w:rPr>
                    <w:t>/CNIA</w:t>
                  </w:r>
                </w:p>
              </w:txbxContent>
            </v:textbox>
            <w10:anchorlock/>
          </v:shape>
        </w:pict>
      </w:r>
      <w:r>
        <w:pict>
          <v:line id="1031" o:spid="_x0000_s1030" o:spt="20" style="position:absolute;left:0pt;margin-left:0pt;margin-top:700pt;height:0pt;width:482pt;z-index:251656192;mso-width-relative:page;mso-height-relative:page;" stroked="t" coordsize="21600,21600">
            <v:path arrowok="t"/>
            <v:fill focussize="0,0"/>
            <v:stroke weight="1pt" color="#800008"/>
            <v:imagedata o:title=""/>
            <o:lock v:ext="edit"/>
          </v:line>
        </w:pict>
      </w:r>
      <w:r>
        <w:pict>
          <v:shape id="1032" o:spid="_x0000_s1031" o:spt="202" type="#_x0000_t202" style="position:absolute;left:0pt;margin-left:94.1pt;margin-top:717.15pt;height:40.5pt;width:257.65pt;mso-position-horizontal-relative:margin;mso-position-vertical-relative:margin;z-index:251657216;mso-width-relative:page;mso-height-relative:page;" stroked="f" coordsize="21600,21600">
            <v:path/>
            <v:fill focussize="0,0"/>
            <v:stroke on="f" joinstyle="miter"/>
            <v:imagedata o:title=""/>
            <o:lock v:ext="edit"/>
            <v:textbox inset="0mm,0mm,0mm,0mm">
              <w:txbxContent>
                <w:p>
                  <w:pPr>
                    <w:pStyle w:val="75"/>
                    <w:spacing w:line="340" w:lineRule="exact"/>
                    <w:rPr>
                      <w:rFonts w:ascii="黑体" w:eastAsia="黑体"/>
                      <w:b w:val="0"/>
                      <w:bCs/>
                    </w:rPr>
                  </w:pPr>
                  <w:r>
                    <w:rPr>
                      <w:rFonts w:hint="eastAsia" w:ascii="黑体" w:eastAsia="黑体"/>
                      <w:bCs/>
                    </w:rPr>
                    <w:t>中国有色金属工业协会</w:t>
                  </w:r>
                </w:p>
                <w:p>
                  <w:pPr>
                    <w:pStyle w:val="24"/>
                    <w:ind w:firstLine="0" w:firstLineChars="0"/>
                    <w:jc w:val="center"/>
                  </w:pPr>
                  <w:r>
                    <w:rPr>
                      <w:rFonts w:hint="eastAsia" w:ascii="黑体" w:eastAsia="黑体"/>
                      <w:b/>
                      <w:bCs/>
                      <w:spacing w:val="20"/>
                      <w:w w:val="135"/>
                      <w:sz w:val="28"/>
                    </w:rPr>
                    <w:t>中国有色金属协会</w:t>
                  </w:r>
                </w:p>
                <w:p>
                  <w:pPr>
                    <w:jc w:val="center"/>
                  </w:pPr>
                </w:p>
              </w:txbxContent>
            </v:textbox>
            <w10:anchorlock/>
          </v:shape>
        </w:pict>
      </w:r>
      <w:r>
        <w:pict>
          <v:shape id="1033" o:spid="_x0000_s1032" o:spt="202" type="#_x0000_t202" style="position:absolute;left:0pt;margin-left:322.9pt;margin-top:674.3pt;height:24.6pt;width:159pt;mso-position-horizontal-relative:margin;mso-position-vertical-relative:margin;z-index:251658240;mso-width-relative:page;mso-height-relative:page;" stroked="f" coordsize="21600,21600">
            <v:path/>
            <v:fill focussize="0,0"/>
            <v:stroke on="f" joinstyle="miter"/>
            <v:imagedata o:title=""/>
            <o:lock v:ext="edit"/>
            <v:textbox inset="0mm,0mm,0mm,0mm">
              <w:txbxContent>
                <w:p>
                  <w:pPr>
                    <w:pStyle w:val="115"/>
                  </w:pPr>
                  <w:r>
                    <w:rPr>
                      <w:rFonts w:hint="eastAsia"/>
                    </w:rPr>
                    <w:t>20</w:t>
                  </w:r>
                  <w:r>
                    <w:t>1</w:t>
                  </w:r>
                  <w:r>
                    <w:rPr>
                      <w:rFonts w:hint="eastAsia"/>
                    </w:rPr>
                    <w:t>×-××-××实施</w:t>
                  </w:r>
                </w:p>
              </w:txbxContent>
            </v:textbox>
            <w10:anchorlock/>
          </v:shape>
        </w:pict>
      </w:r>
      <w:r>
        <w:pict>
          <v:shape id="1034" o:spid="_x0000_s1033" o:spt="202" type="#_x0000_t202" style="position:absolute;left:0pt;margin-left:0pt;margin-top:674.3pt;height:24.6pt;width:159pt;mso-position-horizontal-relative:margin;mso-position-vertical-relative:margin;z-index:251659264;mso-width-relative:page;mso-height-relative:page;" stroked="f" coordsize="21600,21600">
            <v:path/>
            <v:fill focussize="0,0"/>
            <v:stroke on="f" joinstyle="miter"/>
            <v:imagedata o:title=""/>
            <o:lock v:ext="edit"/>
            <v:textbox inset="0mm,0mm,0mm,0mm">
              <w:txbxContent>
                <w:p>
                  <w:pPr>
                    <w:pStyle w:val="76"/>
                  </w:pPr>
                  <w:r>
                    <w:rPr>
                      <w:rFonts w:hint="eastAsia"/>
                    </w:rPr>
                    <w:t>20</w:t>
                  </w:r>
                  <w:r>
                    <w:t>1</w:t>
                  </w:r>
                  <w:r>
                    <w:rPr>
                      <w:rFonts w:hint="eastAsia"/>
                    </w:rPr>
                    <w:t>X-××-××发布</w:t>
                  </w:r>
                </w:p>
              </w:txbxContent>
            </v:textbox>
            <w10:anchorlock/>
          </v:shape>
        </w:pict>
      </w:r>
      <w:bookmarkStart w:id="1" w:name="_GoBack"/>
      <w:bookmarkEnd w:id="1"/>
      <w:r>
        <w:pict>
          <v:shape id="1035" o:spid="_x0000_s1034" o:spt="202" type="#_x0000_t202" style="position:absolute;left:0pt;margin-left:0pt;margin-top:234pt;height:420.85pt;width:470pt;mso-position-horizontal-relative:margin;mso-position-vertical-relative:margin;z-index:251660288;mso-width-relative:page;mso-height-relative:page;" stroked="f" coordsize="21600,21600">
            <v:path/>
            <v:fill focussize="0,0"/>
            <v:stroke on="f" joinstyle="miter"/>
            <v:imagedata o:title=""/>
            <o:lock v:ext="edit"/>
            <v:textbox inset="0mm,0mm,0mm,0mm">
              <w:txbxContent>
                <w:p>
                  <w:pPr>
                    <w:pStyle w:val="79"/>
                    <w:spacing w:line="240" w:lineRule="auto"/>
                  </w:pPr>
                </w:p>
                <w:p>
                  <w:pPr>
                    <w:pStyle w:val="79"/>
                    <w:spacing w:line="240" w:lineRule="auto"/>
                  </w:pPr>
                  <w:r>
                    <w:rPr>
                      <w:rFonts w:hint="eastAsia"/>
                    </w:rPr>
                    <w:t>锌全湿法冶炼中</w:t>
                  </w:r>
                  <w:r>
                    <w:rPr>
                      <w:rFonts w:hint="eastAsia"/>
                      <w:lang w:val="en-US" w:eastAsia="zh-CN"/>
                    </w:rPr>
                    <w:t>镓</w:t>
                  </w:r>
                  <w:r>
                    <w:rPr>
                      <w:rFonts w:hint="eastAsia"/>
                    </w:rPr>
                    <w:t>锗铟多金属富集物</w:t>
                  </w:r>
                </w:p>
                <w:p>
                  <w:pPr>
                    <w:pStyle w:val="79"/>
                    <w:spacing w:line="240" w:lineRule="auto"/>
                  </w:pPr>
                  <w:r>
                    <w:rPr>
                      <w:rFonts w:hint="eastAsia"/>
                    </w:rPr>
                    <w:t>制备技术规范</w:t>
                  </w:r>
                </w:p>
                <w:p>
                  <w:pPr>
                    <w:pStyle w:val="79"/>
                    <w:spacing w:line="240" w:lineRule="auto"/>
                  </w:pPr>
                  <w:r>
                    <w:rPr>
                      <w:rFonts w:hint="eastAsia"/>
                    </w:rPr>
                    <w:t xml:space="preserve"> </w:t>
                  </w:r>
                </w:p>
                <w:p>
                  <w:pPr>
                    <w:pStyle w:val="81"/>
                    <w:rPr>
                      <w:rFonts w:ascii="黑体" w:eastAsia="黑体" w:cs="Arial"/>
                    </w:rPr>
                  </w:pPr>
                  <w:r>
                    <w:rPr>
                      <w:rFonts w:ascii="黑体" w:eastAsia="黑体" w:cs="Arial"/>
                    </w:rPr>
                    <w:t>Technical specification for production of Ga-Ge-In polymetallic concentrate in Zinc Hydrometallurgy</w:t>
                  </w:r>
                  <w:r>
                    <w:rPr>
                      <w:rFonts w:hint="eastAsia" w:ascii="黑体" w:eastAsia="黑体" w:cs="Arial"/>
                    </w:rPr>
                    <w:t xml:space="preserve"> </w:t>
                  </w:r>
                  <w:r>
                    <w:rPr>
                      <w:rFonts w:hint="eastAsia"/>
                    </w:rPr>
                    <w:t>(初稿)</w:t>
                  </w:r>
                </w:p>
                <w:p>
                  <w:pPr>
                    <w:pStyle w:val="83"/>
                    <w:spacing w:before="78" w:after="78"/>
                  </w:pPr>
                </w:p>
              </w:txbxContent>
            </v:textbox>
            <w10:anchorlock/>
          </v:shape>
        </w:pict>
      </w:r>
      <w:r>
        <w:pict>
          <v:shape id="1036" o:spid="_x0000_s1035" o:spt="202" type="#_x0000_t202" style="position:absolute;left:0pt;margin-left:0pt;margin-top:110.35pt;height:67.75pt;width:456.9pt;mso-position-horizontal-relative:margin;mso-position-vertical-relative:margin;z-index:251661312;mso-width-relative:page;mso-height-relative:page;" stroked="f" coordsize="21600,21600">
            <v:path/>
            <v:fill focussize="0,0"/>
            <v:stroke on="f" joinstyle="miter"/>
            <v:imagedata o:title=""/>
            <o:lock v:ext="edit"/>
            <v:textbox inset="0mm,0mm,0mm,0mm">
              <w:txbxContent>
                <w:p>
                  <w:pPr>
                    <w:pStyle w:val="48"/>
                    <w:wordWrap w:val="0"/>
                  </w:pPr>
                  <w:r>
                    <w:t>T/CNIA</w:t>
                  </w:r>
                  <w:r>
                    <w:rPr>
                      <w:rFonts w:hint="eastAsia"/>
                    </w:rPr>
                    <w:t xml:space="preserve"> xxx </w:t>
                  </w:r>
                  <w:r>
                    <w:t>—20</w:t>
                  </w:r>
                  <w:r>
                    <w:rPr>
                      <w:rFonts w:hint="eastAsia"/>
                    </w:rPr>
                    <w:t>1x</w:t>
                  </w:r>
                </w:p>
                <w:p>
                  <w:pPr>
                    <w:pStyle w:val="48"/>
                    <w:jc w:val="center"/>
                    <w:rPr>
                      <w:sz w:val="21"/>
                    </w:rPr>
                  </w:pPr>
                </w:p>
              </w:txbxContent>
            </v:textbox>
            <w10:anchorlock/>
          </v:shape>
        </w:pict>
      </w:r>
      <w:r>
        <w:pict>
          <v:shape id="1037" o:spid="_x0000_s1036" o:spt="202" type="#_x0000_t202" style="position:absolute;left:0pt;margin-left:0.35pt;margin-top:79.65pt;height:30.8pt;width:482pt;mso-position-horizontal-relative:margin;mso-position-vertical-relative:margin;z-index:251662336;mso-width-relative:page;mso-height-relative:page;" stroked="f" coordsize="21600,21600">
            <v:path/>
            <v:fill focussize="0,0"/>
            <v:stroke on="f" joinstyle="miter"/>
            <v:imagedata o:title=""/>
            <o:lock v:ext="edit"/>
            <v:textbox inset="0mm,0mm,0mm,0mm">
              <w:txbxContent>
                <w:p>
                  <w:pPr>
                    <w:pStyle w:val="111"/>
                  </w:pPr>
                  <w:r>
                    <w:rPr>
                      <w:rFonts w:hint="eastAsia"/>
                    </w:rPr>
                    <w:t>中国有色金属工业协会标准</w:t>
                  </w:r>
                </w:p>
              </w:txbxContent>
            </v:textbox>
            <w10:anchorlock/>
          </v:shape>
        </w:pict>
      </w:r>
      <w:r>
        <w:pict>
          <v:shape id="1038" o:spid="_x0000_s1037" o:spt="202" type="#_x0000_t202" style="position:absolute;left:0pt;margin-left:0pt;margin-top:0pt;height:51.8pt;width:200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pPr>
                    <w:pStyle w:val="124"/>
                    <w:rPr>
                      <w:color w:val="000000"/>
                    </w:rPr>
                  </w:pPr>
                  <w:r>
                    <w:rPr>
                      <w:rFonts w:hint="eastAsia"/>
                      <w:color w:val="000000"/>
                    </w:rPr>
                    <w:t>ICS73.060</w:t>
                  </w:r>
                </w:p>
                <w:p>
                  <w:pPr>
                    <w:pStyle w:val="124"/>
                    <w:rPr>
                      <w:color w:val="000000"/>
                    </w:rPr>
                  </w:pPr>
                  <w:r>
                    <w:rPr>
                      <w:color w:val="000000"/>
                    </w:rPr>
                    <w:t>XXX</w:t>
                  </w:r>
                </w:p>
                <w:p/>
              </w:txbxContent>
            </v:textbox>
            <w10:anchorlock/>
          </v:shape>
        </w:pict>
      </w:r>
    </w:p>
    <w:bookmarkEnd w:id="0"/>
    <w:p>
      <w:pPr>
        <w:pStyle w:val="113"/>
      </w:pPr>
      <w:r>
        <w:rPr>
          <w:rFonts w:hint="eastAsia"/>
        </w:rPr>
        <w:t>前</w:t>
      </w:r>
      <w:r>
        <w:t>  </w:t>
      </w:r>
      <w:r>
        <w:rPr>
          <w:rFonts w:hint="eastAsia"/>
        </w:rPr>
        <w:t>言</w:t>
      </w:r>
    </w:p>
    <w:p>
      <w:pPr>
        <w:tabs>
          <w:tab w:val="center" w:pos="4201"/>
          <w:tab w:val="right" w:leader="dot" w:pos="9298"/>
        </w:tabs>
        <w:autoSpaceDE w:val="0"/>
        <w:autoSpaceDN w:val="0"/>
        <w:adjustRightInd w:val="0"/>
        <w:spacing w:line="400" w:lineRule="exact"/>
        <w:ind w:firstLine="480" w:firstLineChars="200"/>
        <w:rPr>
          <w:kern w:val="0"/>
          <w:sz w:val="24"/>
        </w:rPr>
      </w:pPr>
      <w:r>
        <w:rPr>
          <w:kern w:val="0"/>
          <w:sz w:val="24"/>
          <w:lang w:val="zh-CN"/>
        </w:rPr>
        <w:t>本标准按照</w:t>
      </w:r>
      <w:r>
        <w:rPr>
          <w:kern w:val="0"/>
          <w:sz w:val="24"/>
        </w:rPr>
        <w:t>GB/T 1.1</w:t>
      </w:r>
      <w:r>
        <w:rPr>
          <w:rFonts w:hint="eastAsia"/>
          <w:kern w:val="0"/>
          <w:sz w:val="24"/>
          <w:lang w:val="zh-CN"/>
        </w:rPr>
        <w:t>-</w:t>
      </w:r>
      <w:r>
        <w:rPr>
          <w:kern w:val="0"/>
          <w:sz w:val="24"/>
        </w:rPr>
        <w:t>2009</w:t>
      </w:r>
      <w:r>
        <w:rPr>
          <w:kern w:val="0"/>
          <w:sz w:val="24"/>
          <w:lang w:val="zh-CN"/>
        </w:rPr>
        <w:t>给出的规则起草。</w:t>
      </w:r>
    </w:p>
    <w:p>
      <w:pPr>
        <w:autoSpaceDE w:val="0"/>
        <w:autoSpaceDN w:val="0"/>
        <w:adjustRightInd w:val="0"/>
        <w:spacing w:line="400" w:lineRule="exact"/>
        <w:ind w:firstLine="480" w:firstLineChars="200"/>
        <w:rPr>
          <w:sz w:val="24"/>
        </w:rPr>
      </w:pPr>
      <w:r>
        <w:rPr>
          <w:sz w:val="24"/>
          <w:lang w:val="zh-CN"/>
        </w:rPr>
        <w:t>本标准由全国有色金属标准化技术委员会（SAC/T 243）提出并归口。</w:t>
      </w:r>
    </w:p>
    <w:p>
      <w:pPr>
        <w:autoSpaceDE w:val="0"/>
        <w:autoSpaceDN w:val="0"/>
        <w:adjustRightInd w:val="0"/>
        <w:spacing w:line="400" w:lineRule="exact"/>
        <w:ind w:firstLine="480" w:firstLineChars="200"/>
        <w:rPr>
          <w:sz w:val="24"/>
          <w:lang w:val="zh-CN"/>
        </w:rPr>
      </w:pPr>
      <w:r>
        <w:rPr>
          <w:sz w:val="24"/>
          <w:lang w:val="zh-CN"/>
        </w:rPr>
        <w:t>本标准起草单位：</w:t>
      </w:r>
      <w:r>
        <w:rPr>
          <w:rFonts w:hint="eastAsia"/>
          <w:sz w:val="24"/>
        </w:rPr>
        <w:t>深圳市中金岭南有色金属股份有限公司、深圳市中金岭南有色金属股份有限公司</w:t>
      </w:r>
      <w:r>
        <w:rPr>
          <w:rFonts w:hint="eastAsia"/>
          <w:sz w:val="24"/>
          <w:lang w:val="zh-CN"/>
        </w:rPr>
        <w:t>丹霞冶炼厂、</w:t>
      </w:r>
      <w:r>
        <w:rPr>
          <w:sz w:val="24"/>
        </w:rPr>
        <w:t>北京矿冶科技集团有限公司</w:t>
      </w:r>
      <w:r>
        <w:rPr>
          <w:rFonts w:hint="eastAsia"/>
          <w:sz w:val="24"/>
          <w:lang w:val="zh-CN"/>
        </w:rPr>
        <w:t>、</w:t>
      </w:r>
      <w:r>
        <w:rPr>
          <w:rFonts w:hint="eastAsia"/>
          <w:sz w:val="24"/>
        </w:rPr>
        <w:t>深圳市中金岭南有色金属股份有限公司韶关冶炼厂、</w:t>
      </w:r>
      <w:r>
        <w:rPr>
          <w:rFonts w:hint="eastAsia"/>
          <w:sz w:val="24"/>
          <w:lang w:val="zh-CN"/>
        </w:rPr>
        <w:t>北京科技大学</w:t>
      </w:r>
      <w:r>
        <w:rPr>
          <w:rFonts w:hint="eastAsia"/>
          <w:sz w:val="24"/>
        </w:rPr>
        <w:t>。</w:t>
      </w:r>
    </w:p>
    <w:p>
      <w:pPr>
        <w:pStyle w:val="24"/>
        <w:spacing w:line="400" w:lineRule="exact"/>
        <w:ind w:firstLine="480"/>
        <w:rPr>
          <w:rFonts w:ascii="Times New Roman"/>
          <w:kern w:val="2"/>
          <w:sz w:val="24"/>
          <w:szCs w:val="24"/>
        </w:rPr>
      </w:pPr>
      <w:r>
        <w:rPr>
          <w:rFonts w:ascii="Times New Roman"/>
          <w:kern w:val="2"/>
          <w:sz w:val="24"/>
          <w:szCs w:val="24"/>
          <w:lang w:val="zh-CN"/>
        </w:rPr>
        <w:t>本标准主要起草人：</w:t>
      </w:r>
      <w:r>
        <w:rPr>
          <w:rFonts w:hint="eastAsia" w:ascii="Times New Roman"/>
          <w:kern w:val="2"/>
          <w:sz w:val="24"/>
          <w:szCs w:val="24"/>
        </w:rPr>
        <w:t>张登凯、徐克华、冯林永、郑莉莉、谢爱城、王李娟、何磊、左鸿毅 周东风等</w:t>
      </w:r>
    </w:p>
    <w:p>
      <w:pPr>
        <w:pStyle w:val="24"/>
        <w:ind w:firstLine="0" w:firstLineChars="0"/>
      </w:pPr>
    </w:p>
    <w:p>
      <w:pPr>
        <w:pStyle w:val="51"/>
        <w:rPr>
          <w:rFonts w:ascii="Times New Roman"/>
        </w:rPr>
      </w:pPr>
      <w:r>
        <w:rPr>
          <w:rFonts w:hint="eastAsia" w:ascii="Times New Roman"/>
        </w:rPr>
        <w:t xml:space="preserve">     锌全湿法冶炼中镓锗铟多金属富集物制备技术规范</w:t>
      </w:r>
    </w:p>
    <w:p>
      <w:pPr>
        <w:pStyle w:val="46"/>
        <w:spacing w:beforeLines="50" w:afterLines="50" w:line="360" w:lineRule="exact"/>
        <w:rPr>
          <w:rFonts w:ascii="Times New Roman"/>
          <w:sz w:val="24"/>
          <w:szCs w:val="24"/>
        </w:rPr>
      </w:pPr>
      <w:r>
        <w:rPr>
          <w:rFonts w:hint="eastAsia" w:ascii="Times New Roman"/>
          <w:sz w:val="24"/>
          <w:szCs w:val="24"/>
        </w:rPr>
        <w:t>范围</w:t>
      </w:r>
    </w:p>
    <w:p>
      <w:pPr>
        <w:pStyle w:val="46"/>
        <w:numPr>
          <w:ilvl w:val="0"/>
          <w:numId w:val="0"/>
        </w:numPr>
        <w:spacing w:beforeLines="0" w:afterLines="0" w:line="400" w:lineRule="exact"/>
        <w:ind w:firstLine="480" w:firstLineChars="200"/>
        <w:rPr>
          <w:rFonts w:ascii="Times New Roman"/>
          <w:sz w:val="24"/>
          <w:szCs w:val="24"/>
        </w:rPr>
      </w:pPr>
      <w:r>
        <w:rPr>
          <w:rFonts w:hint="eastAsia" w:ascii="Times New Roman" w:eastAsia="宋体"/>
          <w:sz w:val="24"/>
          <w:szCs w:val="24"/>
        </w:rPr>
        <w:t>本标准规定了锌全湿法冶炼中镓锗铟金属富集物的制备方法和要求、产品的试验方法、检验规则和标志、包装、运输、贮存、质量证明书及订货单（或合同）内容。</w:t>
      </w:r>
    </w:p>
    <w:p>
      <w:pPr>
        <w:pStyle w:val="46"/>
        <w:numPr>
          <w:ilvl w:val="0"/>
          <w:numId w:val="0"/>
        </w:numPr>
        <w:spacing w:beforeLines="0" w:afterLines="0" w:line="400" w:lineRule="exact"/>
        <w:ind w:firstLine="480" w:firstLineChars="200"/>
        <w:rPr>
          <w:rFonts w:ascii="Times New Roman"/>
          <w:sz w:val="24"/>
          <w:szCs w:val="24"/>
        </w:rPr>
      </w:pPr>
      <w:r>
        <w:rPr>
          <w:rFonts w:ascii="Times New Roman" w:eastAsia="宋体"/>
          <w:sz w:val="24"/>
          <w:szCs w:val="24"/>
        </w:rPr>
        <w:t>本</w:t>
      </w:r>
      <w:r>
        <w:rPr>
          <w:rFonts w:hint="eastAsia" w:ascii="Times New Roman" w:eastAsia="宋体"/>
          <w:sz w:val="24"/>
          <w:szCs w:val="24"/>
        </w:rPr>
        <w:t>标准适用于锌全湿法冶炼过程中得到的镓锗铟富集物湿法冶炼中间品生产制备过程，供生产镓、锗、铟等元素的化学品、各金属的制品及相关材料。其他锌冶炼工艺（如火法）可参照执行。</w:t>
      </w:r>
    </w:p>
    <w:p>
      <w:pPr>
        <w:pStyle w:val="46"/>
        <w:spacing w:beforeLines="50" w:afterLines="50" w:line="360" w:lineRule="exact"/>
        <w:rPr>
          <w:rFonts w:ascii="Times New Roman"/>
          <w:sz w:val="24"/>
          <w:szCs w:val="24"/>
        </w:rPr>
      </w:pPr>
      <w:r>
        <w:rPr>
          <w:rFonts w:hint="eastAsia" w:ascii="Times New Roman"/>
          <w:sz w:val="24"/>
          <w:szCs w:val="24"/>
        </w:rPr>
        <w:t>规范性引用文件</w:t>
      </w:r>
    </w:p>
    <w:p>
      <w:pPr>
        <w:pStyle w:val="24"/>
        <w:spacing w:line="400" w:lineRule="exact"/>
        <w:ind w:firstLine="480"/>
        <w:rPr>
          <w:rFonts w:ascii="Times New Roman"/>
          <w:sz w:val="24"/>
          <w:szCs w:val="24"/>
        </w:rPr>
      </w:pPr>
      <w:r>
        <w:rPr>
          <w:rFonts w:hint="eastAsia" w:ascii="Times New Roman"/>
          <w:sz w:val="24"/>
          <w:szCs w:val="24"/>
        </w:rPr>
        <w:t>下列文件对于本文件的应用是必不可少的。凡是注日期的引用文件，仅所注日期的版本适用于本文件。凡是不注日期的引用文件，其最新版本（包括所有的修改单）适用于本文件。</w:t>
      </w:r>
    </w:p>
    <w:p>
      <w:pPr>
        <w:pStyle w:val="24"/>
        <w:spacing w:line="400" w:lineRule="exact"/>
        <w:ind w:firstLine="480"/>
        <w:rPr>
          <w:rFonts w:ascii="Times New Roman"/>
          <w:sz w:val="24"/>
          <w:szCs w:val="24"/>
        </w:rPr>
      </w:pPr>
      <w:r>
        <w:rPr>
          <w:rFonts w:ascii="Times New Roman"/>
          <w:sz w:val="24"/>
          <w:szCs w:val="24"/>
        </w:rPr>
        <w:t xml:space="preserve">GB/T 6678  </w:t>
      </w:r>
      <w:r>
        <w:rPr>
          <w:rFonts w:hint="eastAsia" w:ascii="Times New Roman"/>
          <w:sz w:val="24"/>
          <w:szCs w:val="24"/>
        </w:rPr>
        <w:t>化工产品采样总则</w:t>
      </w:r>
    </w:p>
    <w:p>
      <w:pPr>
        <w:pStyle w:val="24"/>
        <w:spacing w:line="400" w:lineRule="exact"/>
        <w:ind w:firstLine="480"/>
        <w:rPr>
          <w:rFonts w:ascii="Times New Roman"/>
          <w:sz w:val="24"/>
          <w:szCs w:val="24"/>
        </w:rPr>
      </w:pPr>
      <w:r>
        <w:rPr>
          <w:rFonts w:ascii="Times New Roman"/>
          <w:sz w:val="24"/>
          <w:szCs w:val="24"/>
        </w:rPr>
        <w:t xml:space="preserve">GB/T 8170  </w:t>
      </w:r>
      <w:r>
        <w:rPr>
          <w:rFonts w:hint="eastAsia" w:ascii="Times New Roman"/>
          <w:sz w:val="24"/>
          <w:szCs w:val="24"/>
        </w:rPr>
        <w:t>数值修约规则与极限数值的表示和判定</w:t>
      </w:r>
    </w:p>
    <w:p>
      <w:pPr>
        <w:pStyle w:val="24"/>
        <w:spacing w:line="400" w:lineRule="exact"/>
        <w:ind w:firstLine="480"/>
        <w:rPr>
          <w:rFonts w:ascii="Times New Roman"/>
          <w:sz w:val="24"/>
          <w:szCs w:val="24"/>
        </w:rPr>
      </w:pPr>
      <w:r>
        <w:rPr>
          <w:rFonts w:hint="eastAsia" w:ascii="Times New Roman"/>
          <w:sz w:val="24"/>
          <w:szCs w:val="24"/>
        </w:rPr>
        <w:t>GB/T 14353-2010第1部分</w:t>
      </w:r>
      <w:r>
        <w:rPr>
          <w:rFonts w:ascii="Times New Roman"/>
          <w:sz w:val="24"/>
          <w:szCs w:val="24"/>
        </w:rPr>
        <w:t xml:space="preserve">  </w:t>
      </w:r>
      <w:r>
        <w:rPr>
          <w:rFonts w:hint="eastAsia" w:hAnsi="宋体" w:cs="宋体"/>
          <w:sz w:val="24"/>
          <w:szCs w:val="24"/>
        </w:rPr>
        <w:t>铜量测定</w:t>
      </w:r>
    </w:p>
    <w:p>
      <w:pPr>
        <w:pStyle w:val="24"/>
        <w:spacing w:line="400" w:lineRule="exact"/>
        <w:ind w:firstLine="480"/>
        <w:rPr>
          <w:rFonts w:ascii="Times New Roman"/>
          <w:sz w:val="24"/>
          <w:szCs w:val="24"/>
        </w:rPr>
      </w:pPr>
      <w:r>
        <w:rPr>
          <w:rFonts w:hint="eastAsia" w:ascii="Times New Roman"/>
          <w:sz w:val="24"/>
          <w:szCs w:val="24"/>
        </w:rPr>
        <w:t>GB/T 14353-2010第4部分</w:t>
      </w:r>
      <w:r>
        <w:rPr>
          <w:rFonts w:ascii="Times New Roman"/>
          <w:sz w:val="24"/>
          <w:szCs w:val="24"/>
        </w:rPr>
        <w:t xml:space="preserve">  </w:t>
      </w:r>
      <w:r>
        <w:rPr>
          <w:rFonts w:hint="eastAsia" w:hAnsi="宋体" w:cs="宋体"/>
          <w:sz w:val="24"/>
          <w:szCs w:val="24"/>
        </w:rPr>
        <w:t>镉量测定</w:t>
      </w:r>
    </w:p>
    <w:p>
      <w:pPr>
        <w:pStyle w:val="24"/>
        <w:spacing w:line="400" w:lineRule="exact"/>
        <w:ind w:firstLine="480"/>
        <w:rPr>
          <w:rFonts w:ascii="Times New Roman"/>
          <w:sz w:val="24"/>
          <w:szCs w:val="24"/>
        </w:rPr>
      </w:pPr>
      <w:r>
        <w:rPr>
          <w:rFonts w:hint="eastAsia" w:ascii="Times New Roman"/>
          <w:sz w:val="24"/>
          <w:szCs w:val="24"/>
        </w:rPr>
        <w:t>GB/T 14353-2010第7部分</w:t>
      </w:r>
      <w:r>
        <w:rPr>
          <w:rFonts w:ascii="Times New Roman"/>
          <w:sz w:val="24"/>
          <w:szCs w:val="24"/>
        </w:rPr>
        <w:t xml:space="preserve">  </w:t>
      </w:r>
      <w:r>
        <w:rPr>
          <w:rFonts w:hint="eastAsia" w:hAnsi="宋体" w:cs="宋体"/>
          <w:sz w:val="24"/>
          <w:szCs w:val="24"/>
        </w:rPr>
        <w:t>砷量测定</w:t>
      </w:r>
    </w:p>
    <w:p>
      <w:pPr>
        <w:pStyle w:val="24"/>
        <w:spacing w:line="400" w:lineRule="exact"/>
        <w:ind w:firstLine="480"/>
        <w:rPr>
          <w:rFonts w:ascii="Times New Roman"/>
          <w:sz w:val="24"/>
          <w:szCs w:val="24"/>
        </w:rPr>
      </w:pPr>
      <w:r>
        <w:rPr>
          <w:rFonts w:hint="eastAsia" w:ascii="Times New Roman"/>
          <w:sz w:val="24"/>
          <w:szCs w:val="24"/>
        </w:rPr>
        <w:t>GB/T 14353-2014第13部分</w:t>
      </w:r>
      <w:r>
        <w:rPr>
          <w:rFonts w:ascii="Times New Roman"/>
          <w:sz w:val="24"/>
          <w:szCs w:val="24"/>
        </w:rPr>
        <w:t xml:space="preserve">  </w:t>
      </w:r>
      <w:r>
        <w:rPr>
          <w:rFonts w:hint="eastAsia" w:hAnsi="宋体" w:cs="宋体"/>
          <w:sz w:val="24"/>
          <w:szCs w:val="24"/>
        </w:rPr>
        <w:t xml:space="preserve">镓量、铟量、铊量测定     </w:t>
      </w:r>
    </w:p>
    <w:p>
      <w:pPr>
        <w:pStyle w:val="24"/>
        <w:spacing w:line="400" w:lineRule="exact"/>
        <w:ind w:firstLine="480"/>
        <w:rPr>
          <w:rFonts w:ascii="Times New Roman"/>
          <w:sz w:val="24"/>
          <w:szCs w:val="24"/>
        </w:rPr>
      </w:pPr>
      <w:r>
        <w:rPr>
          <w:rFonts w:hint="eastAsia" w:ascii="Times New Roman"/>
          <w:sz w:val="24"/>
          <w:szCs w:val="24"/>
        </w:rPr>
        <w:t>GB/T 14353-2014第14部分</w:t>
      </w:r>
      <w:r>
        <w:rPr>
          <w:rFonts w:ascii="Times New Roman"/>
          <w:sz w:val="24"/>
          <w:szCs w:val="24"/>
        </w:rPr>
        <w:t xml:space="preserve">  </w:t>
      </w:r>
      <w:r>
        <w:rPr>
          <w:rFonts w:hint="eastAsia" w:hAnsi="宋体" w:cs="宋体"/>
          <w:sz w:val="24"/>
          <w:szCs w:val="24"/>
        </w:rPr>
        <w:t>锗量测定</w:t>
      </w:r>
    </w:p>
    <w:p>
      <w:pPr>
        <w:pStyle w:val="24"/>
        <w:spacing w:line="400" w:lineRule="exact"/>
        <w:ind w:firstLine="480"/>
        <w:rPr>
          <w:rFonts w:hAnsi="宋体" w:cs="宋体"/>
          <w:sz w:val="24"/>
          <w:szCs w:val="24"/>
        </w:rPr>
      </w:pPr>
      <w:r>
        <w:rPr>
          <w:rFonts w:hint="eastAsia" w:ascii="Times New Roman"/>
          <w:sz w:val="24"/>
          <w:szCs w:val="24"/>
        </w:rPr>
        <w:t>GB/T 14353-2014第17部分</w:t>
      </w:r>
      <w:r>
        <w:rPr>
          <w:rFonts w:ascii="Times New Roman"/>
          <w:sz w:val="24"/>
          <w:szCs w:val="24"/>
        </w:rPr>
        <w:t xml:space="preserve">  </w:t>
      </w:r>
      <w:r>
        <w:rPr>
          <w:rFonts w:hint="eastAsia" w:hAnsi="宋体" w:cs="宋体"/>
          <w:sz w:val="24"/>
          <w:szCs w:val="24"/>
        </w:rPr>
        <w:t>铊量测定</w:t>
      </w:r>
    </w:p>
    <w:p>
      <w:pPr>
        <w:pStyle w:val="46"/>
        <w:spacing w:beforeLines="50" w:afterLines="50" w:line="360" w:lineRule="exact"/>
        <w:rPr>
          <w:rFonts w:ascii="Times New Roman"/>
          <w:sz w:val="24"/>
          <w:szCs w:val="24"/>
        </w:rPr>
      </w:pPr>
      <w:r>
        <w:rPr>
          <w:rFonts w:hint="eastAsia" w:ascii="Times New Roman"/>
          <w:sz w:val="24"/>
          <w:szCs w:val="24"/>
        </w:rPr>
        <w:t>术语和定义</w:t>
      </w:r>
    </w:p>
    <w:p>
      <w:pPr>
        <w:pStyle w:val="24"/>
        <w:spacing w:line="400" w:lineRule="exact"/>
        <w:ind w:firstLine="480"/>
        <w:rPr>
          <w:rFonts w:ascii="Times New Roman"/>
          <w:sz w:val="24"/>
          <w:szCs w:val="24"/>
        </w:rPr>
      </w:pPr>
      <w:r>
        <w:rPr>
          <w:rFonts w:hint="eastAsia" w:ascii="Times New Roman"/>
          <w:sz w:val="24"/>
          <w:szCs w:val="24"/>
        </w:rPr>
        <w:t>下列术语和定义适用于本标准。</w:t>
      </w:r>
    </w:p>
    <w:p>
      <w:pPr>
        <w:pStyle w:val="46"/>
        <w:numPr>
          <w:ilvl w:val="0"/>
          <w:numId w:val="0"/>
        </w:numPr>
        <w:spacing w:before="312" w:after="312" w:line="400" w:lineRule="exact"/>
        <w:jc w:val="left"/>
        <w:outlineLvl w:val="2"/>
        <w:rPr>
          <w:rFonts w:ascii="Times New Roman"/>
          <w:sz w:val="24"/>
          <w:szCs w:val="24"/>
        </w:rPr>
      </w:pPr>
      <w:r>
        <w:rPr>
          <w:rFonts w:hint="eastAsia" w:ascii="Times New Roman"/>
          <w:sz w:val="24"/>
          <w:szCs w:val="24"/>
        </w:rPr>
        <w:t>3.1 锌全湿法冶炼中镓锗铟多金属富集物</w:t>
      </w:r>
      <w:r>
        <w:rPr>
          <w:rFonts w:hint="eastAsia" w:ascii="Times New Roman"/>
          <w:szCs w:val="21"/>
        </w:rPr>
        <w:t>Ga- Ge- In polymetallic concentrate in zinc hydrometallurgy</w:t>
      </w:r>
    </w:p>
    <w:p>
      <w:pPr>
        <w:pStyle w:val="24"/>
        <w:ind w:firstLine="480"/>
        <w:rPr>
          <w:rFonts w:hAnsi="宋体" w:cs="宋体"/>
          <w:sz w:val="24"/>
          <w:szCs w:val="24"/>
        </w:rPr>
      </w:pPr>
      <w:r>
        <w:rPr>
          <w:rFonts w:hint="eastAsia" w:ascii="Times New Roman"/>
          <w:sz w:val="24"/>
          <w:szCs w:val="24"/>
        </w:rPr>
        <w:t>是指在锌全湿法冶炼锌粉置换沉镓锗过程中</w:t>
      </w:r>
      <w:r>
        <w:rPr>
          <w:rFonts w:ascii="Times New Roman"/>
          <w:sz w:val="24"/>
          <w:szCs w:val="24"/>
        </w:rPr>
        <w:t>得到的</w:t>
      </w:r>
      <w:r>
        <w:rPr>
          <w:rFonts w:hint="eastAsia" w:ascii="Times New Roman"/>
          <w:sz w:val="24"/>
          <w:szCs w:val="24"/>
        </w:rPr>
        <w:t>镓、锗、铟等多金属元素富集物。</w:t>
      </w:r>
    </w:p>
    <w:p>
      <w:pPr>
        <w:pStyle w:val="46"/>
        <w:numPr>
          <w:ilvl w:val="0"/>
          <w:numId w:val="0"/>
        </w:numPr>
        <w:spacing w:before="312" w:after="312" w:line="400" w:lineRule="exact"/>
        <w:outlineLvl w:val="2"/>
        <w:rPr>
          <w:rFonts w:ascii="Times New Roman"/>
          <w:sz w:val="24"/>
          <w:szCs w:val="24"/>
        </w:rPr>
      </w:pPr>
      <w:r>
        <w:rPr>
          <w:rFonts w:hint="eastAsia" w:ascii="Times New Roman"/>
          <w:sz w:val="24"/>
          <w:szCs w:val="24"/>
        </w:rPr>
        <w:t>3.2 有害元素 harmful element</w:t>
      </w:r>
    </w:p>
    <w:p>
      <w:pPr>
        <w:pStyle w:val="24"/>
        <w:spacing w:line="400" w:lineRule="exact"/>
        <w:ind w:firstLine="480"/>
        <w:rPr>
          <w:rFonts w:hAnsi="宋体" w:cs="宋体"/>
          <w:sz w:val="24"/>
          <w:szCs w:val="24"/>
        </w:rPr>
      </w:pPr>
      <w:r>
        <w:rPr>
          <w:rFonts w:ascii="Times New Roman"/>
          <w:sz w:val="24"/>
          <w:szCs w:val="24"/>
        </w:rPr>
        <w:t>是指含量（浓度）不高甚至极低就会对</w:t>
      </w:r>
      <w:r>
        <w:rPr>
          <w:rFonts w:hint="eastAsia" w:ascii="Times New Roman"/>
          <w:sz w:val="24"/>
          <w:szCs w:val="24"/>
        </w:rPr>
        <w:t>人体、</w:t>
      </w:r>
      <w:r>
        <w:rPr>
          <w:rFonts w:ascii="Times New Roman"/>
          <w:sz w:val="24"/>
          <w:szCs w:val="24"/>
        </w:rPr>
        <w:t>植物产生毒害</w:t>
      </w:r>
      <w:r>
        <w:rPr>
          <w:rFonts w:hint="eastAsia" w:ascii="Times New Roman"/>
          <w:sz w:val="24"/>
          <w:szCs w:val="24"/>
        </w:rPr>
        <w:t>或是对环境有明显污染</w:t>
      </w:r>
      <w:r>
        <w:rPr>
          <w:rFonts w:ascii="Times New Roman"/>
          <w:sz w:val="24"/>
          <w:szCs w:val="24"/>
        </w:rPr>
        <w:t>的元素。它们大部分是重金属元素（镉、铅、汞等）及放射性元素（镭、铀、铋等）。</w:t>
      </w:r>
    </w:p>
    <w:p>
      <w:pPr>
        <w:pStyle w:val="46"/>
        <w:spacing w:beforeLines="50" w:afterLines="50" w:line="360" w:lineRule="exact"/>
        <w:rPr>
          <w:rFonts w:ascii="Times New Roman"/>
          <w:sz w:val="24"/>
          <w:szCs w:val="24"/>
        </w:rPr>
      </w:pPr>
      <w:r>
        <w:rPr>
          <w:rFonts w:hint="eastAsia" w:ascii="Times New Roman"/>
          <w:sz w:val="24"/>
          <w:szCs w:val="24"/>
        </w:rPr>
        <w:t>制备方法</w:t>
      </w:r>
    </w:p>
    <w:p>
      <w:pPr>
        <w:pStyle w:val="46"/>
        <w:numPr>
          <w:ilvl w:val="0"/>
          <w:numId w:val="0"/>
        </w:numPr>
        <w:spacing w:before="312" w:after="312" w:line="400" w:lineRule="exact"/>
        <w:outlineLvl w:val="2"/>
        <w:rPr>
          <w:rFonts w:ascii="Times New Roman"/>
          <w:sz w:val="24"/>
          <w:szCs w:val="24"/>
        </w:rPr>
      </w:pPr>
      <w:r>
        <w:rPr>
          <w:rFonts w:hint="eastAsia" w:ascii="Times New Roman"/>
          <w:sz w:val="24"/>
          <w:szCs w:val="24"/>
        </w:rPr>
        <w:t>4.1 工艺原理</w:t>
      </w:r>
    </w:p>
    <w:p>
      <w:pPr>
        <w:pStyle w:val="24"/>
        <w:spacing w:beforeLines="50" w:line="400" w:lineRule="exact"/>
        <w:ind w:firstLine="480"/>
        <w:rPr>
          <w:rFonts w:ascii="Times New Roman"/>
          <w:sz w:val="24"/>
          <w:szCs w:val="24"/>
        </w:rPr>
      </w:pPr>
      <w:r>
        <w:rPr>
          <w:rFonts w:hint="eastAsia" w:ascii="Times New Roman"/>
          <w:sz w:val="24"/>
          <w:szCs w:val="24"/>
        </w:rPr>
        <w:t>置换：利用“标准电极电位较低的金属能从溶液中置换出标准电极电位较高的金属”原理，由于锌的标准电极电位比镓、锗、铜、镉、钴、镍、砷和锑等都要低，因此往置换槽内加入锌粉就可将其中的镓、锗等标准电极电位较高的元素置换出来，进入置换渣中。此外，为充分利用一次净化渣中有效锌，将一次净化渣返回置换槽内，替代部分锌粉使用。置换过程主要化学反应如下：</w:t>
      </w:r>
    </w:p>
    <w:p>
      <w:pPr>
        <w:pStyle w:val="24"/>
        <w:spacing w:beforeLines="50" w:line="400" w:lineRule="exact"/>
        <w:ind w:firstLine="480"/>
        <w:rPr>
          <w:rFonts w:ascii="Times New Roman"/>
          <w:sz w:val="24"/>
          <w:szCs w:val="24"/>
        </w:rPr>
      </w:pPr>
      <w:r>
        <w:rPr>
          <w:rFonts w:hint="eastAsia" w:ascii="Times New Roman"/>
          <w:sz w:val="24"/>
          <w:szCs w:val="24"/>
        </w:rPr>
        <w:t>3Zn + 2Ga</w:t>
      </w:r>
      <w:r>
        <w:rPr>
          <w:rFonts w:hint="eastAsia" w:ascii="Times New Roman"/>
          <w:sz w:val="24"/>
          <w:szCs w:val="24"/>
          <w:vertAlign w:val="superscript"/>
        </w:rPr>
        <w:t>3+</w:t>
      </w:r>
      <w:r>
        <w:rPr>
          <w:rFonts w:hint="eastAsia" w:ascii="Times New Roman"/>
          <w:sz w:val="24"/>
          <w:szCs w:val="24"/>
        </w:rPr>
        <w:t xml:space="preserve"> = 3Zn</w:t>
      </w:r>
      <w:r>
        <w:rPr>
          <w:rFonts w:hint="eastAsia" w:ascii="Times New Roman"/>
          <w:sz w:val="24"/>
          <w:szCs w:val="24"/>
          <w:vertAlign w:val="superscript"/>
        </w:rPr>
        <w:t xml:space="preserve">2+ </w:t>
      </w:r>
      <w:r>
        <w:rPr>
          <w:rFonts w:hint="eastAsia" w:ascii="Times New Roman"/>
          <w:sz w:val="24"/>
          <w:szCs w:val="24"/>
        </w:rPr>
        <w:t>+ 2Ga↓</w:t>
      </w:r>
    </w:p>
    <w:p>
      <w:pPr>
        <w:pStyle w:val="24"/>
        <w:spacing w:beforeLines="50" w:line="400" w:lineRule="exact"/>
        <w:ind w:firstLine="480"/>
        <w:rPr>
          <w:rFonts w:ascii="Times New Roman"/>
          <w:sz w:val="24"/>
          <w:szCs w:val="24"/>
        </w:rPr>
      </w:pPr>
      <w:r>
        <w:rPr>
          <w:rFonts w:hint="eastAsia" w:ascii="Times New Roman"/>
          <w:sz w:val="24"/>
          <w:szCs w:val="24"/>
        </w:rPr>
        <w:t>2Zn + H</w:t>
      </w:r>
      <w:r>
        <w:rPr>
          <w:rFonts w:hint="eastAsia" w:ascii="Times New Roman"/>
          <w:sz w:val="24"/>
          <w:szCs w:val="24"/>
          <w:vertAlign w:val="subscript"/>
        </w:rPr>
        <w:t>2</w:t>
      </w:r>
      <w:r>
        <w:rPr>
          <w:rFonts w:hint="eastAsia" w:ascii="Times New Roman"/>
          <w:sz w:val="24"/>
          <w:szCs w:val="24"/>
        </w:rPr>
        <w:t>GeO</w:t>
      </w:r>
      <w:r>
        <w:rPr>
          <w:rFonts w:hint="eastAsia" w:ascii="Times New Roman"/>
          <w:sz w:val="24"/>
          <w:szCs w:val="24"/>
          <w:vertAlign w:val="subscript"/>
        </w:rPr>
        <w:t>3</w:t>
      </w:r>
      <w:r>
        <w:rPr>
          <w:rFonts w:hint="eastAsia" w:ascii="Times New Roman"/>
          <w:sz w:val="24"/>
          <w:szCs w:val="24"/>
        </w:rPr>
        <w:t xml:space="preserve"> + 4H</w:t>
      </w:r>
      <w:r>
        <w:rPr>
          <w:rFonts w:hint="eastAsia" w:ascii="Times New Roman"/>
          <w:sz w:val="24"/>
          <w:szCs w:val="24"/>
          <w:vertAlign w:val="superscript"/>
        </w:rPr>
        <w:t xml:space="preserve">+ </w:t>
      </w:r>
      <w:r>
        <w:rPr>
          <w:rFonts w:hint="eastAsia" w:ascii="Times New Roman"/>
          <w:sz w:val="24"/>
          <w:szCs w:val="24"/>
        </w:rPr>
        <w:t>= 2Zn</w:t>
      </w:r>
      <w:r>
        <w:rPr>
          <w:rFonts w:hint="eastAsia" w:ascii="Times New Roman"/>
          <w:sz w:val="24"/>
          <w:szCs w:val="24"/>
          <w:vertAlign w:val="superscript"/>
        </w:rPr>
        <w:t>2+</w:t>
      </w:r>
      <w:r>
        <w:rPr>
          <w:rFonts w:hint="eastAsia" w:ascii="Times New Roman"/>
          <w:sz w:val="24"/>
          <w:szCs w:val="24"/>
        </w:rPr>
        <w:t xml:space="preserve"> + Ge↓+ 3H</w:t>
      </w:r>
      <w:r>
        <w:rPr>
          <w:rFonts w:hint="eastAsia" w:ascii="Times New Roman"/>
          <w:sz w:val="24"/>
          <w:szCs w:val="24"/>
          <w:vertAlign w:val="subscript"/>
        </w:rPr>
        <w:t>2</w:t>
      </w:r>
      <w:r>
        <w:rPr>
          <w:rFonts w:hint="eastAsia" w:ascii="Times New Roman"/>
          <w:sz w:val="24"/>
          <w:szCs w:val="24"/>
        </w:rPr>
        <w:t>O</w:t>
      </w:r>
    </w:p>
    <w:p>
      <w:pPr>
        <w:pStyle w:val="24"/>
        <w:spacing w:beforeLines="50" w:line="400" w:lineRule="exact"/>
        <w:ind w:firstLine="480"/>
        <w:rPr>
          <w:rFonts w:ascii="Times New Roman"/>
          <w:sz w:val="24"/>
          <w:szCs w:val="24"/>
        </w:rPr>
      </w:pPr>
      <w:r>
        <w:rPr>
          <w:rFonts w:hint="eastAsia" w:ascii="Times New Roman"/>
          <w:sz w:val="24"/>
          <w:szCs w:val="24"/>
        </w:rPr>
        <w:t>Zn + 2H</w:t>
      </w:r>
      <w:r>
        <w:rPr>
          <w:rFonts w:hint="eastAsia" w:ascii="Times New Roman"/>
          <w:sz w:val="24"/>
          <w:szCs w:val="24"/>
          <w:vertAlign w:val="superscript"/>
        </w:rPr>
        <w:t>+</w:t>
      </w:r>
      <w:r>
        <w:rPr>
          <w:rFonts w:hint="eastAsia" w:ascii="Times New Roman"/>
          <w:sz w:val="24"/>
          <w:szCs w:val="24"/>
        </w:rPr>
        <w:t xml:space="preserve"> = Zn</w:t>
      </w:r>
      <w:r>
        <w:rPr>
          <w:rFonts w:hint="eastAsia" w:ascii="Times New Roman"/>
          <w:sz w:val="24"/>
          <w:szCs w:val="24"/>
          <w:vertAlign w:val="superscript"/>
        </w:rPr>
        <w:t>2+</w:t>
      </w:r>
      <w:r>
        <w:rPr>
          <w:rFonts w:hint="eastAsia" w:ascii="Times New Roman"/>
          <w:sz w:val="24"/>
          <w:szCs w:val="24"/>
        </w:rPr>
        <w:t xml:space="preserve"> + H</w:t>
      </w:r>
      <w:r>
        <w:rPr>
          <w:rFonts w:hint="eastAsia" w:ascii="Times New Roman"/>
          <w:sz w:val="24"/>
          <w:szCs w:val="24"/>
          <w:vertAlign w:val="subscript"/>
        </w:rPr>
        <w:t>2</w:t>
      </w:r>
      <w:r>
        <w:rPr>
          <w:rFonts w:hint="eastAsia" w:ascii="Times New Roman"/>
          <w:sz w:val="24"/>
          <w:szCs w:val="24"/>
        </w:rPr>
        <w:t>↑</w:t>
      </w:r>
    </w:p>
    <w:p>
      <w:pPr>
        <w:pStyle w:val="24"/>
        <w:spacing w:beforeLines="50" w:line="400" w:lineRule="exact"/>
        <w:ind w:firstLine="480"/>
        <w:rPr>
          <w:rFonts w:ascii="Times New Roman"/>
          <w:sz w:val="24"/>
          <w:szCs w:val="24"/>
        </w:rPr>
      </w:pPr>
      <w:r>
        <w:rPr>
          <w:rFonts w:hint="eastAsia" w:ascii="Times New Roman"/>
          <w:sz w:val="24"/>
          <w:szCs w:val="24"/>
        </w:rPr>
        <w:t>2Ga</w:t>
      </w:r>
      <w:r>
        <w:rPr>
          <w:rFonts w:hint="eastAsia" w:ascii="Times New Roman"/>
          <w:sz w:val="24"/>
          <w:szCs w:val="24"/>
          <w:vertAlign w:val="superscript"/>
        </w:rPr>
        <w:t>3+</w:t>
      </w:r>
      <w:r>
        <w:rPr>
          <w:rFonts w:hint="eastAsia" w:ascii="Times New Roman"/>
          <w:sz w:val="24"/>
          <w:szCs w:val="24"/>
        </w:rPr>
        <w:t xml:space="preserve"> + 3H</w:t>
      </w:r>
      <w:r>
        <w:rPr>
          <w:rFonts w:hint="eastAsia" w:ascii="Times New Roman"/>
          <w:sz w:val="24"/>
          <w:szCs w:val="24"/>
          <w:vertAlign w:val="subscript"/>
        </w:rPr>
        <w:t>2</w:t>
      </w:r>
      <w:r>
        <w:rPr>
          <w:rFonts w:hint="eastAsia" w:ascii="Times New Roman"/>
          <w:sz w:val="24"/>
          <w:szCs w:val="24"/>
        </w:rPr>
        <w:t>O = Ga</w:t>
      </w:r>
      <w:r>
        <w:rPr>
          <w:rFonts w:hint="eastAsia" w:ascii="Times New Roman"/>
          <w:sz w:val="24"/>
          <w:szCs w:val="24"/>
          <w:vertAlign w:val="subscript"/>
        </w:rPr>
        <w:t>2</w:t>
      </w:r>
      <w:r>
        <w:rPr>
          <w:rFonts w:hint="eastAsia" w:ascii="Times New Roman"/>
          <w:sz w:val="24"/>
          <w:szCs w:val="24"/>
        </w:rPr>
        <w:t>O</w:t>
      </w:r>
      <w:r>
        <w:rPr>
          <w:rFonts w:hint="eastAsia" w:ascii="Times New Roman"/>
          <w:sz w:val="24"/>
          <w:szCs w:val="24"/>
          <w:vertAlign w:val="subscript"/>
        </w:rPr>
        <w:t>3</w:t>
      </w:r>
      <w:r>
        <w:rPr>
          <w:rFonts w:hint="eastAsia" w:ascii="Times New Roman"/>
          <w:sz w:val="24"/>
          <w:szCs w:val="24"/>
        </w:rPr>
        <w:t>↓+ 6H</w:t>
      </w:r>
      <w:r>
        <w:rPr>
          <w:rFonts w:hint="eastAsia" w:ascii="Times New Roman"/>
          <w:sz w:val="24"/>
          <w:szCs w:val="24"/>
          <w:vertAlign w:val="superscript"/>
        </w:rPr>
        <w:t>+</w:t>
      </w:r>
    </w:p>
    <w:p>
      <w:pPr>
        <w:pStyle w:val="24"/>
        <w:spacing w:beforeLines="50" w:line="400" w:lineRule="exact"/>
        <w:ind w:firstLine="480"/>
        <w:rPr>
          <w:rFonts w:ascii="Times New Roman"/>
          <w:sz w:val="24"/>
          <w:szCs w:val="24"/>
        </w:rPr>
      </w:pPr>
      <w:r>
        <w:rPr>
          <w:rFonts w:hint="eastAsia" w:ascii="Times New Roman"/>
          <w:sz w:val="24"/>
          <w:szCs w:val="24"/>
        </w:rPr>
        <w:t>酸洗：置换渣含锌很高，为进一步富集镓、锗并回收锌，对置换渣进行酸洗。酸洗过程中既要尽量避免置换渣中的镓、锗复溶，又要确保置换渣中尽量多的锌被酸溶出，一般酸洗终点pH值控制3.0~3.5。酸洗过程主要的化学反应如下：</w:t>
      </w:r>
    </w:p>
    <w:p>
      <w:pPr>
        <w:pStyle w:val="24"/>
        <w:spacing w:beforeLines="50" w:line="400" w:lineRule="exact"/>
        <w:ind w:firstLine="480"/>
        <w:rPr>
          <w:rFonts w:ascii="Times New Roman"/>
          <w:sz w:val="24"/>
          <w:szCs w:val="24"/>
        </w:rPr>
      </w:pPr>
      <w:r>
        <w:rPr>
          <w:rFonts w:hint="eastAsia" w:ascii="Times New Roman"/>
          <w:sz w:val="24"/>
          <w:szCs w:val="24"/>
        </w:rPr>
        <w:t>Zn + 2H</w:t>
      </w:r>
      <w:r>
        <w:rPr>
          <w:rFonts w:hint="eastAsia" w:ascii="Times New Roman"/>
          <w:sz w:val="24"/>
          <w:szCs w:val="24"/>
          <w:vertAlign w:val="superscript"/>
        </w:rPr>
        <w:t>+</w:t>
      </w:r>
      <w:r>
        <w:rPr>
          <w:rFonts w:hint="eastAsia" w:ascii="Times New Roman"/>
          <w:sz w:val="24"/>
          <w:szCs w:val="24"/>
        </w:rPr>
        <w:t xml:space="preserve"> = Zn</w:t>
      </w:r>
      <w:r>
        <w:rPr>
          <w:rFonts w:hint="eastAsia" w:ascii="Times New Roman"/>
          <w:sz w:val="24"/>
          <w:szCs w:val="24"/>
          <w:vertAlign w:val="superscript"/>
        </w:rPr>
        <w:t>2+</w:t>
      </w:r>
      <w:r>
        <w:rPr>
          <w:rFonts w:hint="eastAsia" w:ascii="Times New Roman"/>
          <w:sz w:val="24"/>
          <w:szCs w:val="24"/>
        </w:rPr>
        <w:t xml:space="preserve"> + H</w:t>
      </w:r>
      <w:r>
        <w:rPr>
          <w:rFonts w:hint="eastAsia" w:ascii="Times New Roman"/>
          <w:sz w:val="24"/>
          <w:szCs w:val="24"/>
          <w:vertAlign w:val="subscript"/>
        </w:rPr>
        <w:t>2</w:t>
      </w:r>
      <w:r>
        <w:rPr>
          <w:rFonts w:hint="eastAsia" w:ascii="Times New Roman"/>
          <w:sz w:val="24"/>
          <w:szCs w:val="24"/>
        </w:rPr>
        <w:t>↑</w:t>
      </w:r>
    </w:p>
    <w:p>
      <w:pPr>
        <w:pStyle w:val="24"/>
        <w:spacing w:beforeLines="50" w:line="400" w:lineRule="exact"/>
        <w:ind w:firstLine="480"/>
        <w:rPr>
          <w:rFonts w:ascii="Times New Roman"/>
          <w:sz w:val="24"/>
          <w:szCs w:val="24"/>
        </w:rPr>
      </w:pPr>
      <w:r>
        <w:rPr>
          <w:rFonts w:hint="eastAsia" w:ascii="Times New Roman"/>
          <w:sz w:val="24"/>
          <w:szCs w:val="24"/>
        </w:rPr>
        <w:t>酸洗过程中有可能发生的化学反应如下：</w:t>
      </w:r>
    </w:p>
    <w:p>
      <w:pPr>
        <w:pStyle w:val="24"/>
        <w:spacing w:beforeLines="50" w:line="400" w:lineRule="exact"/>
        <w:ind w:firstLine="480"/>
        <w:rPr>
          <w:rFonts w:ascii="Times New Roman"/>
          <w:sz w:val="24"/>
          <w:szCs w:val="24"/>
        </w:rPr>
      </w:pPr>
      <w:r>
        <w:rPr>
          <w:rFonts w:ascii="Times New Roman"/>
          <w:sz w:val="24"/>
          <w:szCs w:val="24"/>
        </w:rPr>
        <w:t>Ga</w:t>
      </w:r>
      <w:r>
        <w:rPr>
          <w:rFonts w:ascii="Times New Roman"/>
          <w:sz w:val="24"/>
          <w:szCs w:val="24"/>
          <w:vertAlign w:val="subscript"/>
        </w:rPr>
        <w:t>2</w:t>
      </w:r>
      <w:r>
        <w:rPr>
          <w:rFonts w:ascii="Times New Roman"/>
          <w:sz w:val="24"/>
          <w:szCs w:val="24"/>
        </w:rPr>
        <w:t>O</w:t>
      </w:r>
      <w:r>
        <w:rPr>
          <w:rFonts w:ascii="Times New Roman"/>
          <w:sz w:val="24"/>
          <w:szCs w:val="24"/>
          <w:vertAlign w:val="subscript"/>
        </w:rPr>
        <w:t>3</w:t>
      </w:r>
      <w:r>
        <w:rPr>
          <w:rFonts w:ascii="Times New Roman"/>
          <w:sz w:val="24"/>
          <w:szCs w:val="24"/>
        </w:rPr>
        <w:t>+ 6H</w:t>
      </w:r>
      <w:r>
        <w:rPr>
          <w:rFonts w:ascii="Times New Roman"/>
          <w:sz w:val="24"/>
          <w:szCs w:val="24"/>
          <w:vertAlign w:val="superscript"/>
        </w:rPr>
        <w:t>+</w:t>
      </w:r>
      <w:r>
        <w:rPr>
          <w:rFonts w:ascii="Times New Roman"/>
          <w:sz w:val="24"/>
          <w:szCs w:val="24"/>
        </w:rPr>
        <w:t>=2Ga</w:t>
      </w:r>
      <w:r>
        <w:rPr>
          <w:rFonts w:ascii="Times New Roman"/>
          <w:sz w:val="24"/>
          <w:szCs w:val="24"/>
          <w:vertAlign w:val="superscript"/>
        </w:rPr>
        <w:t>3+</w:t>
      </w:r>
      <w:r>
        <w:rPr>
          <w:rFonts w:ascii="Times New Roman"/>
          <w:sz w:val="24"/>
          <w:szCs w:val="24"/>
        </w:rPr>
        <w:t xml:space="preserve"> + 3H</w:t>
      </w:r>
      <w:r>
        <w:rPr>
          <w:rFonts w:ascii="Times New Roman"/>
          <w:sz w:val="24"/>
          <w:szCs w:val="24"/>
          <w:vertAlign w:val="subscript"/>
        </w:rPr>
        <w:t>2</w:t>
      </w:r>
      <w:r>
        <w:rPr>
          <w:rFonts w:ascii="Times New Roman"/>
          <w:sz w:val="24"/>
          <w:szCs w:val="24"/>
        </w:rPr>
        <w:t>O</w:t>
      </w:r>
    </w:p>
    <w:p>
      <w:pPr>
        <w:pStyle w:val="24"/>
        <w:spacing w:beforeLines="50" w:line="400" w:lineRule="exact"/>
        <w:ind w:firstLine="480"/>
        <w:rPr>
          <w:rFonts w:ascii="Times New Roman"/>
          <w:sz w:val="24"/>
          <w:szCs w:val="24"/>
        </w:rPr>
      </w:pPr>
      <w:r>
        <w:rPr>
          <w:rFonts w:ascii="Times New Roman"/>
          <w:sz w:val="24"/>
          <w:szCs w:val="24"/>
        </w:rPr>
        <w:t>GeO</w:t>
      </w:r>
      <w:r>
        <w:rPr>
          <w:rFonts w:ascii="Times New Roman"/>
          <w:sz w:val="24"/>
          <w:szCs w:val="24"/>
          <w:vertAlign w:val="subscript"/>
        </w:rPr>
        <w:t>2</w:t>
      </w:r>
      <w:r>
        <w:rPr>
          <w:rFonts w:ascii="Times New Roman"/>
          <w:sz w:val="24"/>
          <w:szCs w:val="24"/>
        </w:rPr>
        <w:t>+4H</w:t>
      </w:r>
      <w:r>
        <w:rPr>
          <w:rFonts w:ascii="Times New Roman"/>
          <w:sz w:val="24"/>
          <w:szCs w:val="24"/>
          <w:vertAlign w:val="subscript"/>
        </w:rPr>
        <w:t>2</w:t>
      </w:r>
      <w:r>
        <w:rPr>
          <w:rFonts w:ascii="Times New Roman"/>
          <w:sz w:val="24"/>
          <w:szCs w:val="24"/>
        </w:rPr>
        <w:t>SO</w:t>
      </w:r>
      <w:r>
        <w:rPr>
          <w:rFonts w:ascii="Times New Roman"/>
          <w:sz w:val="24"/>
          <w:szCs w:val="24"/>
          <w:vertAlign w:val="subscript"/>
        </w:rPr>
        <w:t>4</w:t>
      </w:r>
      <w:r>
        <w:rPr>
          <w:rFonts w:ascii="Times New Roman"/>
          <w:sz w:val="24"/>
          <w:szCs w:val="24"/>
        </w:rPr>
        <w:t>=Ge(SO</w:t>
      </w:r>
      <w:r>
        <w:rPr>
          <w:rFonts w:ascii="Times New Roman"/>
          <w:sz w:val="24"/>
          <w:szCs w:val="24"/>
          <w:vertAlign w:val="subscript"/>
        </w:rPr>
        <w:t>4</w:t>
      </w:r>
      <w:r>
        <w:rPr>
          <w:rFonts w:ascii="Times New Roman"/>
          <w:sz w:val="24"/>
          <w:szCs w:val="24"/>
        </w:rPr>
        <w:t>)</w:t>
      </w:r>
      <w:r>
        <w:rPr>
          <w:rFonts w:ascii="Times New Roman"/>
          <w:sz w:val="24"/>
          <w:szCs w:val="24"/>
          <w:vertAlign w:val="subscript"/>
        </w:rPr>
        <w:t>2</w:t>
      </w:r>
      <w:r>
        <w:rPr>
          <w:rFonts w:ascii="Times New Roman"/>
          <w:sz w:val="24"/>
          <w:szCs w:val="24"/>
        </w:rPr>
        <w:t>+2H</w:t>
      </w:r>
      <w:r>
        <w:rPr>
          <w:rFonts w:ascii="Times New Roman"/>
          <w:sz w:val="24"/>
          <w:szCs w:val="24"/>
          <w:vertAlign w:val="subscript"/>
        </w:rPr>
        <w:t>2</w:t>
      </w:r>
      <w:r>
        <w:rPr>
          <w:rFonts w:ascii="Times New Roman"/>
          <w:sz w:val="24"/>
          <w:szCs w:val="24"/>
        </w:rPr>
        <w:t>O</w:t>
      </w:r>
    </w:p>
    <w:p>
      <w:pPr>
        <w:pStyle w:val="24"/>
        <w:spacing w:beforeLines="50" w:line="400" w:lineRule="exact"/>
        <w:ind w:firstLine="480"/>
        <w:rPr>
          <w:rFonts w:ascii="Times New Roman"/>
          <w:sz w:val="24"/>
          <w:szCs w:val="24"/>
        </w:rPr>
      </w:pPr>
      <w:r>
        <w:rPr>
          <w:rFonts w:ascii="Times New Roman"/>
          <w:sz w:val="24"/>
          <w:szCs w:val="24"/>
        </w:rPr>
        <w:t>MeGeO</w:t>
      </w:r>
      <w:r>
        <w:rPr>
          <w:rFonts w:ascii="Times New Roman"/>
          <w:sz w:val="24"/>
          <w:szCs w:val="24"/>
          <w:vertAlign w:val="subscript"/>
        </w:rPr>
        <w:t>3</w:t>
      </w:r>
      <w:r>
        <w:rPr>
          <w:rFonts w:ascii="Times New Roman"/>
          <w:sz w:val="24"/>
          <w:szCs w:val="24"/>
        </w:rPr>
        <w:t>+ H</w:t>
      </w:r>
      <w:r>
        <w:rPr>
          <w:rFonts w:ascii="Times New Roman"/>
          <w:sz w:val="24"/>
          <w:szCs w:val="24"/>
          <w:vertAlign w:val="subscript"/>
        </w:rPr>
        <w:t>2</w:t>
      </w:r>
      <w:r>
        <w:rPr>
          <w:rFonts w:ascii="Times New Roman"/>
          <w:sz w:val="24"/>
          <w:szCs w:val="24"/>
        </w:rPr>
        <w:t>SO</w:t>
      </w:r>
      <w:r>
        <w:rPr>
          <w:rFonts w:ascii="Times New Roman"/>
          <w:sz w:val="24"/>
          <w:szCs w:val="24"/>
          <w:vertAlign w:val="subscript"/>
        </w:rPr>
        <w:t>4</w:t>
      </w:r>
      <w:r>
        <w:rPr>
          <w:rFonts w:ascii="Times New Roman"/>
          <w:sz w:val="24"/>
          <w:szCs w:val="24"/>
        </w:rPr>
        <w:t>=H</w:t>
      </w:r>
      <w:r>
        <w:rPr>
          <w:rFonts w:ascii="Times New Roman"/>
          <w:sz w:val="24"/>
          <w:szCs w:val="24"/>
          <w:vertAlign w:val="subscript"/>
        </w:rPr>
        <w:t>2</w:t>
      </w:r>
      <w:r>
        <w:rPr>
          <w:rFonts w:ascii="Times New Roman"/>
          <w:sz w:val="24"/>
          <w:szCs w:val="24"/>
        </w:rPr>
        <w:t>GeO</w:t>
      </w:r>
      <w:r>
        <w:rPr>
          <w:rFonts w:ascii="Times New Roman"/>
          <w:sz w:val="24"/>
          <w:szCs w:val="24"/>
          <w:vertAlign w:val="subscript"/>
        </w:rPr>
        <w:t>3</w:t>
      </w:r>
      <w:r>
        <w:rPr>
          <w:rFonts w:ascii="Times New Roman"/>
          <w:sz w:val="24"/>
          <w:szCs w:val="24"/>
        </w:rPr>
        <w:t>+ MeSO</w:t>
      </w:r>
      <w:r>
        <w:rPr>
          <w:rFonts w:ascii="Times New Roman"/>
          <w:sz w:val="24"/>
          <w:szCs w:val="24"/>
          <w:vertAlign w:val="subscript"/>
        </w:rPr>
        <w:t>4</w:t>
      </w:r>
    </w:p>
    <w:p>
      <w:pPr>
        <w:pStyle w:val="24"/>
        <w:spacing w:beforeLines="50" w:line="400" w:lineRule="exact"/>
        <w:ind w:firstLine="480"/>
        <w:rPr>
          <w:rFonts w:ascii="Times New Roman"/>
          <w:sz w:val="24"/>
          <w:szCs w:val="24"/>
        </w:rPr>
      </w:pPr>
      <w:r>
        <w:rPr>
          <w:rFonts w:ascii="Times New Roman"/>
          <w:sz w:val="24"/>
          <w:szCs w:val="24"/>
        </w:rPr>
        <w:t>Me</w:t>
      </w:r>
      <w:r>
        <w:rPr>
          <w:rFonts w:ascii="Times New Roman"/>
          <w:sz w:val="24"/>
          <w:szCs w:val="24"/>
          <w:vertAlign w:val="subscript"/>
        </w:rPr>
        <w:t>2</w:t>
      </w:r>
      <w:r>
        <w:rPr>
          <w:rFonts w:ascii="Times New Roman"/>
          <w:sz w:val="24"/>
          <w:szCs w:val="24"/>
        </w:rPr>
        <w:t>GeO</w:t>
      </w:r>
      <w:r>
        <w:rPr>
          <w:rFonts w:ascii="Times New Roman"/>
          <w:sz w:val="24"/>
          <w:szCs w:val="24"/>
          <w:vertAlign w:val="subscript"/>
        </w:rPr>
        <w:t>4</w:t>
      </w:r>
      <w:r>
        <w:rPr>
          <w:rFonts w:ascii="Times New Roman"/>
          <w:sz w:val="24"/>
          <w:szCs w:val="24"/>
        </w:rPr>
        <w:t>+2 H</w:t>
      </w:r>
      <w:r>
        <w:rPr>
          <w:rFonts w:ascii="Times New Roman"/>
          <w:sz w:val="24"/>
          <w:szCs w:val="24"/>
          <w:vertAlign w:val="subscript"/>
        </w:rPr>
        <w:t>2</w:t>
      </w:r>
      <w:r>
        <w:rPr>
          <w:rFonts w:ascii="Times New Roman"/>
          <w:sz w:val="24"/>
          <w:szCs w:val="24"/>
        </w:rPr>
        <w:t>SO</w:t>
      </w:r>
      <w:r>
        <w:rPr>
          <w:rFonts w:ascii="Times New Roman"/>
          <w:sz w:val="24"/>
          <w:szCs w:val="24"/>
          <w:vertAlign w:val="subscript"/>
        </w:rPr>
        <w:t>4</w:t>
      </w:r>
      <w:r>
        <w:rPr>
          <w:rFonts w:ascii="Times New Roman"/>
          <w:sz w:val="24"/>
          <w:szCs w:val="24"/>
        </w:rPr>
        <w:t>= H</w:t>
      </w:r>
      <w:r>
        <w:rPr>
          <w:rFonts w:ascii="Times New Roman"/>
          <w:sz w:val="24"/>
          <w:szCs w:val="24"/>
          <w:vertAlign w:val="subscript"/>
        </w:rPr>
        <w:t>2</w:t>
      </w:r>
      <w:r>
        <w:rPr>
          <w:rFonts w:ascii="Times New Roman"/>
          <w:sz w:val="24"/>
          <w:szCs w:val="24"/>
        </w:rPr>
        <w:t>GeO</w:t>
      </w:r>
      <w:r>
        <w:rPr>
          <w:rFonts w:ascii="Times New Roman"/>
          <w:sz w:val="24"/>
          <w:szCs w:val="24"/>
          <w:vertAlign w:val="subscript"/>
        </w:rPr>
        <w:t xml:space="preserve">3 </w:t>
      </w:r>
      <w:r>
        <w:rPr>
          <w:rFonts w:ascii="Times New Roman"/>
          <w:sz w:val="24"/>
          <w:szCs w:val="24"/>
        </w:rPr>
        <w:t>+MeSO</w:t>
      </w:r>
      <w:r>
        <w:rPr>
          <w:rFonts w:ascii="Times New Roman"/>
          <w:sz w:val="24"/>
          <w:szCs w:val="24"/>
          <w:vertAlign w:val="subscript"/>
        </w:rPr>
        <w:t>4</w:t>
      </w:r>
      <w:r>
        <w:rPr>
          <w:rFonts w:ascii="Times New Roman"/>
          <w:sz w:val="24"/>
          <w:szCs w:val="24"/>
        </w:rPr>
        <w:t>+H</w:t>
      </w:r>
      <w:r>
        <w:rPr>
          <w:rFonts w:ascii="Times New Roman"/>
          <w:sz w:val="24"/>
          <w:szCs w:val="24"/>
          <w:vertAlign w:val="subscript"/>
        </w:rPr>
        <w:t>2</w:t>
      </w:r>
      <w:r>
        <w:rPr>
          <w:rFonts w:ascii="Times New Roman"/>
          <w:sz w:val="24"/>
          <w:szCs w:val="24"/>
        </w:rPr>
        <w:t>O</w:t>
      </w:r>
    </w:p>
    <w:p>
      <w:pPr>
        <w:pStyle w:val="24"/>
        <w:spacing w:beforeLines="50" w:line="400" w:lineRule="exact"/>
        <w:ind w:firstLine="480"/>
        <w:rPr>
          <w:rFonts w:hint="eastAsia" w:ascii="Times New Roman"/>
          <w:sz w:val="24"/>
          <w:szCs w:val="24"/>
        </w:rPr>
      </w:pPr>
      <w:r>
        <w:rPr>
          <w:rFonts w:hint="eastAsia" w:ascii="Times New Roman"/>
          <w:sz w:val="24"/>
          <w:szCs w:val="24"/>
        </w:rPr>
        <w:t>As</w:t>
      </w:r>
      <w:r>
        <w:rPr>
          <w:rFonts w:hint="eastAsia" w:ascii="Times New Roman"/>
          <w:sz w:val="24"/>
          <w:szCs w:val="24"/>
          <w:vertAlign w:val="superscript"/>
        </w:rPr>
        <w:t>3-</w:t>
      </w:r>
      <w:r>
        <w:rPr>
          <w:rFonts w:hint="eastAsia" w:ascii="Times New Roman"/>
          <w:sz w:val="24"/>
          <w:szCs w:val="24"/>
        </w:rPr>
        <w:t>+H</w:t>
      </w:r>
      <w:r>
        <w:rPr>
          <w:rFonts w:hint="eastAsia" w:ascii="Times New Roman"/>
          <w:sz w:val="24"/>
          <w:szCs w:val="24"/>
          <w:vertAlign w:val="superscript"/>
        </w:rPr>
        <w:t>+</w:t>
      </w:r>
      <w:r>
        <w:rPr>
          <w:rFonts w:hint="eastAsia" w:ascii="Times New Roman"/>
          <w:sz w:val="24"/>
          <w:szCs w:val="24"/>
        </w:rPr>
        <w:t>=AsH</w:t>
      </w:r>
      <w:r>
        <w:rPr>
          <w:rFonts w:hint="eastAsia" w:ascii="Times New Roman"/>
          <w:sz w:val="24"/>
          <w:szCs w:val="24"/>
          <w:vertAlign w:val="subscript"/>
        </w:rPr>
        <w:t>3</w:t>
      </w:r>
      <w:r>
        <w:rPr>
          <w:rFonts w:hint="eastAsia" w:ascii="Times New Roman"/>
          <w:sz w:val="24"/>
          <w:szCs w:val="24"/>
        </w:rPr>
        <w:t>↑</w:t>
      </w:r>
    </w:p>
    <w:p>
      <w:pPr>
        <w:pStyle w:val="24"/>
        <w:spacing w:beforeLines="50" w:line="400" w:lineRule="exact"/>
        <w:ind w:firstLine="480"/>
        <w:rPr>
          <w:rFonts w:ascii="Times New Roman"/>
          <w:sz w:val="24"/>
          <w:szCs w:val="24"/>
        </w:rPr>
      </w:pPr>
      <w:r>
        <w:rPr>
          <w:rFonts w:hint="eastAsia" w:ascii="Times New Roman"/>
          <w:sz w:val="24"/>
          <w:szCs w:val="24"/>
        </w:rPr>
        <w:t>锌全湿法冶炼中镓锗铟金属富集物的制备工艺流程如图1。</w:t>
      </w:r>
    </w:p>
    <w:p>
      <w:pPr>
        <w:pStyle w:val="24"/>
        <w:jc w:val="center"/>
      </w:pPr>
      <w:r>
        <w:rPr>
          <w:rFonts w:hint="eastAsia"/>
        </w:rPr>
        <w:t xml:space="preserve">        </w:t>
      </w:r>
      <w:r>
        <w:drawing>
          <wp:inline distT="0" distB="0" distL="0" distR="0">
            <wp:extent cx="3997960" cy="4226560"/>
            <wp:effectExtent l="19050" t="0" r="2207" b="0"/>
            <wp:docPr id="3" name="图片 2" descr="C:\Users\Administrator\AppData\Local\Temp\15819299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AppData\Local\Temp\1581929955(1).png"/>
                    <pic:cNvPicPr>
                      <a:picLocks noChangeAspect="1" noChangeArrowheads="1"/>
                    </pic:cNvPicPr>
                  </pic:nvPicPr>
                  <pic:blipFill>
                    <a:blip r:embed="rId9" cstate="print"/>
                    <a:srcRect/>
                    <a:stretch>
                      <a:fillRect/>
                    </a:stretch>
                  </pic:blipFill>
                  <pic:spPr>
                    <a:xfrm>
                      <a:off x="0" y="0"/>
                      <a:ext cx="3999808" cy="4228544"/>
                    </a:xfrm>
                    <a:prstGeom prst="rect">
                      <a:avLst/>
                    </a:prstGeom>
                    <a:noFill/>
                    <a:ln w="9525">
                      <a:noFill/>
                      <a:miter lim="800000"/>
                      <a:headEnd/>
                      <a:tailEnd/>
                    </a:ln>
                  </pic:spPr>
                </pic:pic>
              </a:graphicData>
            </a:graphic>
          </wp:inline>
        </w:drawing>
      </w:r>
    </w:p>
    <w:p>
      <w:pPr>
        <w:pStyle w:val="24"/>
        <w:jc w:val="center"/>
      </w:pPr>
      <w:r>
        <w:rPr>
          <w:rFonts w:hint="eastAsia"/>
        </w:rPr>
        <w:t>图1 镓锗铟多金属富集物制备工艺流程</w:t>
      </w:r>
    </w:p>
    <w:p>
      <w:pPr>
        <w:pStyle w:val="46"/>
        <w:numPr>
          <w:ilvl w:val="0"/>
          <w:numId w:val="0"/>
        </w:numPr>
        <w:spacing w:before="312" w:after="312" w:line="400" w:lineRule="exact"/>
        <w:outlineLvl w:val="2"/>
        <w:rPr>
          <w:rFonts w:ascii="Times New Roman"/>
          <w:sz w:val="24"/>
          <w:szCs w:val="24"/>
        </w:rPr>
      </w:pPr>
      <w:r>
        <w:rPr>
          <w:rFonts w:hint="eastAsia" w:ascii="Times New Roman"/>
          <w:sz w:val="24"/>
          <w:szCs w:val="24"/>
        </w:rPr>
        <w:t>4.2 操作方法</w:t>
      </w:r>
    </w:p>
    <w:p>
      <w:pPr>
        <w:pStyle w:val="24"/>
        <w:spacing w:line="400" w:lineRule="exact"/>
        <w:ind w:firstLine="0" w:firstLineChars="0"/>
        <w:rPr>
          <w:rFonts w:hint="eastAsia" w:ascii="Times New Roman"/>
          <w:sz w:val="24"/>
          <w:szCs w:val="24"/>
        </w:rPr>
      </w:pPr>
      <w:r>
        <w:rPr>
          <w:rFonts w:hint="eastAsia" w:ascii="Times New Roman"/>
          <w:sz w:val="24"/>
          <w:szCs w:val="24"/>
        </w:rPr>
        <w:t>4.2.1 置换操作</w:t>
      </w:r>
    </w:p>
    <w:p>
      <w:pPr>
        <w:pStyle w:val="24"/>
        <w:spacing w:line="400" w:lineRule="exact"/>
        <w:ind w:firstLine="0" w:firstLineChars="0"/>
        <w:rPr>
          <w:rFonts w:hint="eastAsia" w:ascii="Times New Roman"/>
          <w:sz w:val="24"/>
          <w:szCs w:val="24"/>
        </w:rPr>
      </w:pPr>
      <w:r>
        <w:rPr>
          <w:rFonts w:hint="eastAsia" w:ascii="Times New Roman"/>
          <w:sz w:val="24"/>
          <w:szCs w:val="24"/>
        </w:rPr>
        <w:t>① 进行置换操作前化验中和后液含酸。根据中和后液含酸和处理量，计算锌粉理论用量。</w:t>
      </w:r>
    </w:p>
    <w:p>
      <w:pPr>
        <w:pStyle w:val="24"/>
        <w:spacing w:line="400" w:lineRule="exact"/>
        <w:ind w:firstLine="0" w:firstLineChars="0"/>
        <w:rPr>
          <w:rFonts w:hint="eastAsia" w:ascii="Times New Roman"/>
          <w:sz w:val="24"/>
          <w:szCs w:val="24"/>
        </w:rPr>
      </w:pPr>
      <w:r>
        <w:rPr>
          <w:rFonts w:hint="eastAsia" w:ascii="Times New Roman"/>
          <w:sz w:val="24"/>
          <w:szCs w:val="24"/>
        </w:rPr>
        <w:t>② 中和后液送入置换槽后，加热溶液至80~85℃。</w:t>
      </w:r>
    </w:p>
    <w:p>
      <w:pPr>
        <w:pStyle w:val="24"/>
        <w:spacing w:line="400" w:lineRule="exact"/>
        <w:ind w:left="240" w:hanging="240" w:hangingChars="100"/>
        <w:rPr>
          <w:rFonts w:hint="eastAsia" w:ascii="Times New Roman"/>
          <w:sz w:val="24"/>
          <w:szCs w:val="24"/>
        </w:rPr>
      </w:pPr>
      <w:r>
        <w:rPr>
          <w:rFonts w:hint="eastAsia" w:ascii="Times New Roman"/>
          <w:sz w:val="24"/>
          <w:szCs w:val="24"/>
        </w:rPr>
        <w:t>③ 置换1</w:t>
      </w:r>
      <w:r>
        <w:rPr>
          <w:rFonts w:hint="eastAsia" w:ascii="Times New Roman"/>
          <w:sz w:val="24"/>
          <w:szCs w:val="24"/>
          <w:vertAlign w:val="superscript"/>
        </w:rPr>
        <w:t>#</w:t>
      </w:r>
      <w:r>
        <w:rPr>
          <w:rFonts w:hint="eastAsia" w:ascii="Times New Roman"/>
          <w:sz w:val="24"/>
          <w:szCs w:val="24"/>
        </w:rPr>
        <w:t>槽加入理论用量50~60%的锌粉，另外补加一净渣，使溶液在1</w:t>
      </w:r>
      <w:r>
        <w:rPr>
          <w:rFonts w:hint="eastAsia" w:ascii="Times New Roman"/>
          <w:sz w:val="24"/>
          <w:szCs w:val="24"/>
          <w:vertAlign w:val="superscript"/>
        </w:rPr>
        <w:t>#</w:t>
      </w:r>
      <w:r>
        <w:rPr>
          <w:rFonts w:hint="eastAsia" w:ascii="Times New Roman"/>
          <w:sz w:val="24"/>
          <w:szCs w:val="24"/>
        </w:rPr>
        <w:t>槽出口pH值达到3.0。</w:t>
      </w:r>
    </w:p>
    <w:p>
      <w:pPr>
        <w:pStyle w:val="24"/>
        <w:spacing w:line="400" w:lineRule="exact"/>
        <w:ind w:firstLine="0" w:firstLineChars="0"/>
        <w:rPr>
          <w:rFonts w:hint="eastAsia" w:ascii="Times New Roman"/>
          <w:sz w:val="24"/>
          <w:szCs w:val="24"/>
        </w:rPr>
      </w:pPr>
      <w:r>
        <w:rPr>
          <w:rFonts w:hint="eastAsia" w:ascii="Times New Roman"/>
          <w:sz w:val="24"/>
          <w:szCs w:val="24"/>
        </w:rPr>
        <w:t>④ 置换2</w:t>
      </w:r>
      <w:r>
        <w:rPr>
          <w:rFonts w:hint="eastAsia" w:ascii="Times New Roman"/>
          <w:sz w:val="24"/>
          <w:szCs w:val="24"/>
          <w:vertAlign w:val="superscript"/>
        </w:rPr>
        <w:t>#</w:t>
      </w:r>
      <w:r>
        <w:rPr>
          <w:rFonts w:hint="eastAsia" w:ascii="Times New Roman"/>
          <w:sz w:val="24"/>
          <w:szCs w:val="24"/>
        </w:rPr>
        <w:t>槽加入理论用量20~25%的锌粉，使在2</w:t>
      </w:r>
      <w:r>
        <w:rPr>
          <w:rFonts w:hint="eastAsia" w:ascii="Times New Roman"/>
          <w:sz w:val="24"/>
          <w:szCs w:val="24"/>
          <w:vertAlign w:val="superscript"/>
        </w:rPr>
        <w:t>#</w:t>
      </w:r>
      <w:r>
        <w:rPr>
          <w:rFonts w:hint="eastAsia" w:ascii="Times New Roman"/>
          <w:sz w:val="24"/>
          <w:szCs w:val="24"/>
        </w:rPr>
        <w:t>槽出口pH值达到3.3。</w:t>
      </w:r>
    </w:p>
    <w:p>
      <w:pPr>
        <w:pStyle w:val="24"/>
        <w:spacing w:line="400" w:lineRule="exact"/>
        <w:ind w:left="240" w:hanging="240" w:hangingChars="100"/>
        <w:rPr>
          <w:rFonts w:hint="eastAsia" w:ascii="Times New Roman"/>
          <w:sz w:val="24"/>
          <w:szCs w:val="24"/>
        </w:rPr>
      </w:pPr>
      <w:r>
        <w:rPr>
          <w:rFonts w:hint="eastAsia" w:ascii="Times New Roman"/>
          <w:sz w:val="24"/>
          <w:szCs w:val="24"/>
        </w:rPr>
        <w:t>⑤ 密切关注置换3</w:t>
      </w:r>
      <w:r>
        <w:rPr>
          <w:rFonts w:hint="eastAsia" w:ascii="Times New Roman"/>
          <w:sz w:val="24"/>
          <w:szCs w:val="24"/>
          <w:vertAlign w:val="superscript"/>
        </w:rPr>
        <w:t>#</w:t>
      </w:r>
      <w:r>
        <w:rPr>
          <w:rFonts w:hint="eastAsia" w:ascii="Times New Roman"/>
          <w:sz w:val="24"/>
          <w:szCs w:val="24"/>
        </w:rPr>
        <w:t>槽出口pH值，如pH值下降明显时需在3</w:t>
      </w:r>
      <w:r>
        <w:rPr>
          <w:rFonts w:hint="eastAsia" w:ascii="Times New Roman"/>
          <w:sz w:val="24"/>
          <w:szCs w:val="24"/>
          <w:vertAlign w:val="superscript"/>
        </w:rPr>
        <w:t>#</w:t>
      </w:r>
      <w:r>
        <w:rPr>
          <w:rFonts w:hint="eastAsia" w:ascii="Times New Roman"/>
          <w:sz w:val="24"/>
          <w:szCs w:val="24"/>
        </w:rPr>
        <w:t>槽补加锌粉，确保3</w:t>
      </w:r>
      <w:r>
        <w:rPr>
          <w:rFonts w:hint="eastAsia" w:ascii="Times New Roman"/>
          <w:sz w:val="24"/>
          <w:szCs w:val="24"/>
          <w:vertAlign w:val="superscript"/>
        </w:rPr>
        <w:t>#</w:t>
      </w:r>
      <w:r>
        <w:rPr>
          <w:rFonts w:hint="eastAsia" w:ascii="Times New Roman"/>
          <w:sz w:val="24"/>
          <w:szCs w:val="24"/>
        </w:rPr>
        <w:t>槽出口pH值达到3.5。</w:t>
      </w:r>
    </w:p>
    <w:p>
      <w:pPr>
        <w:pStyle w:val="24"/>
        <w:spacing w:line="400" w:lineRule="exact"/>
        <w:ind w:firstLine="0" w:firstLineChars="0"/>
        <w:rPr>
          <w:rFonts w:hint="eastAsia" w:ascii="Times New Roman"/>
          <w:sz w:val="24"/>
          <w:szCs w:val="24"/>
        </w:rPr>
      </w:pPr>
      <w:r>
        <w:rPr>
          <w:rFonts w:hint="eastAsia" w:ascii="Times New Roman"/>
          <w:sz w:val="24"/>
          <w:szCs w:val="24"/>
        </w:rPr>
        <w:t>⑥ 随后进行过滤作业，滤液送除铁，滤饼即置换渣进行酸洗作业。</w:t>
      </w:r>
    </w:p>
    <w:p>
      <w:pPr>
        <w:pStyle w:val="24"/>
        <w:spacing w:line="400" w:lineRule="exact"/>
        <w:ind w:firstLine="0" w:firstLineChars="0"/>
        <w:rPr>
          <w:rFonts w:hint="eastAsia" w:ascii="Times New Roman"/>
          <w:sz w:val="24"/>
          <w:szCs w:val="24"/>
        </w:rPr>
      </w:pPr>
      <w:r>
        <w:rPr>
          <w:rFonts w:hint="eastAsia" w:ascii="Times New Roman"/>
          <w:sz w:val="24"/>
          <w:szCs w:val="24"/>
        </w:rPr>
        <w:t xml:space="preserve">4.2.2 </w:t>
      </w:r>
      <w:r>
        <w:rPr>
          <w:rFonts w:ascii="Times New Roman"/>
          <w:sz w:val="24"/>
          <w:szCs w:val="24"/>
        </w:rPr>
        <w:t>酸洗操作</w:t>
      </w:r>
    </w:p>
    <w:p>
      <w:pPr>
        <w:pStyle w:val="24"/>
        <w:spacing w:line="400" w:lineRule="exact"/>
        <w:ind w:firstLine="0" w:firstLineChars="0"/>
        <w:rPr>
          <w:rFonts w:hint="eastAsia" w:ascii="Times New Roman"/>
          <w:sz w:val="24"/>
          <w:szCs w:val="24"/>
        </w:rPr>
      </w:pPr>
      <w:r>
        <w:rPr>
          <w:rFonts w:hint="eastAsia" w:ascii="Times New Roman"/>
          <w:sz w:val="24"/>
          <w:szCs w:val="24"/>
        </w:rPr>
        <w:t>① 按液固比=7</w:t>
      </w:r>
      <w:r>
        <w:rPr>
          <w:rFonts w:ascii="Times New Roman"/>
          <w:sz w:val="24"/>
          <w:szCs w:val="24"/>
        </w:rPr>
        <w:t>～</w:t>
      </w:r>
      <w:r>
        <w:rPr>
          <w:rFonts w:hint="eastAsia" w:ascii="Times New Roman"/>
          <w:sz w:val="24"/>
          <w:szCs w:val="24"/>
        </w:rPr>
        <w:t>8：1对置换渣进行造浆。</w:t>
      </w:r>
    </w:p>
    <w:p>
      <w:pPr>
        <w:pStyle w:val="24"/>
        <w:spacing w:line="400" w:lineRule="exact"/>
        <w:ind w:firstLine="0" w:firstLineChars="0"/>
        <w:rPr>
          <w:rFonts w:hint="eastAsia" w:ascii="Times New Roman"/>
          <w:sz w:val="24"/>
          <w:szCs w:val="24"/>
        </w:rPr>
      </w:pPr>
      <w:r>
        <w:rPr>
          <w:rFonts w:hint="eastAsia" w:ascii="Times New Roman"/>
          <w:sz w:val="24"/>
          <w:szCs w:val="24"/>
        </w:rPr>
        <w:t>② 造浆的同时，升温至75</w:t>
      </w:r>
      <w:r>
        <w:rPr>
          <w:rFonts w:ascii="Times New Roman"/>
          <w:sz w:val="24"/>
          <w:szCs w:val="24"/>
        </w:rPr>
        <w:t>～</w:t>
      </w:r>
      <w:r>
        <w:rPr>
          <w:rFonts w:hint="eastAsia" w:ascii="Times New Roman"/>
          <w:sz w:val="24"/>
          <w:szCs w:val="24"/>
        </w:rPr>
        <w:t>80℃。</w:t>
      </w:r>
    </w:p>
    <w:p>
      <w:pPr>
        <w:pStyle w:val="24"/>
        <w:spacing w:line="400" w:lineRule="exact"/>
        <w:ind w:firstLine="0" w:firstLineChars="0"/>
        <w:rPr>
          <w:rFonts w:hint="eastAsia" w:ascii="Times New Roman"/>
          <w:sz w:val="24"/>
          <w:szCs w:val="24"/>
        </w:rPr>
      </w:pPr>
      <w:r>
        <w:rPr>
          <w:rFonts w:hint="eastAsia" w:ascii="Times New Roman"/>
          <w:sz w:val="24"/>
          <w:szCs w:val="24"/>
        </w:rPr>
        <w:t>③ 达到温度后，逐步加电解废液调节pH值，控制终点pH值在3.0</w:t>
      </w:r>
      <w:r>
        <w:rPr>
          <w:rFonts w:ascii="Times New Roman"/>
          <w:sz w:val="24"/>
          <w:szCs w:val="24"/>
        </w:rPr>
        <w:t>～</w:t>
      </w:r>
      <w:r>
        <w:rPr>
          <w:rFonts w:hint="eastAsia" w:ascii="Times New Roman"/>
          <w:sz w:val="24"/>
          <w:szCs w:val="24"/>
        </w:rPr>
        <w:t>3.5范围。</w:t>
      </w:r>
    </w:p>
    <w:p>
      <w:pPr>
        <w:pStyle w:val="24"/>
        <w:spacing w:line="400" w:lineRule="exact"/>
        <w:ind w:firstLine="0" w:firstLineChars="0"/>
        <w:rPr>
          <w:rFonts w:hint="eastAsia" w:ascii="Times New Roman"/>
          <w:sz w:val="24"/>
          <w:szCs w:val="24"/>
        </w:rPr>
      </w:pPr>
      <w:r>
        <w:rPr>
          <w:rFonts w:hint="eastAsia" w:ascii="Times New Roman"/>
          <w:sz w:val="24"/>
          <w:szCs w:val="24"/>
        </w:rPr>
        <w:t>④ 终点pH值达到后，搅拌2小时。</w:t>
      </w:r>
    </w:p>
    <w:p>
      <w:pPr>
        <w:pStyle w:val="24"/>
        <w:spacing w:line="400" w:lineRule="exact"/>
        <w:ind w:firstLine="0" w:firstLineChars="0"/>
        <w:rPr>
          <w:rFonts w:hint="eastAsia" w:ascii="Times New Roman"/>
          <w:sz w:val="24"/>
          <w:szCs w:val="24"/>
        </w:rPr>
      </w:pPr>
      <w:r>
        <w:rPr>
          <w:rFonts w:hint="eastAsia" w:ascii="Times New Roman"/>
          <w:sz w:val="24"/>
          <w:szCs w:val="24"/>
        </w:rPr>
        <w:t>⑤ 搅拌2小时后进行过滤作业，滤饼即为镓鍺铟多金属富集物，送综合回收进行下一步深加工。</w:t>
      </w:r>
    </w:p>
    <w:p>
      <w:pPr>
        <w:pStyle w:val="46"/>
        <w:numPr>
          <w:ilvl w:val="0"/>
          <w:numId w:val="0"/>
        </w:numPr>
        <w:spacing w:before="312" w:after="312" w:line="400" w:lineRule="exact"/>
        <w:outlineLvl w:val="2"/>
        <w:rPr>
          <w:rFonts w:ascii="Times New Roman"/>
          <w:sz w:val="24"/>
          <w:szCs w:val="24"/>
        </w:rPr>
      </w:pPr>
      <w:r>
        <w:rPr>
          <w:rFonts w:hint="eastAsia" w:ascii="Times New Roman"/>
          <w:sz w:val="24"/>
          <w:szCs w:val="24"/>
        </w:rPr>
        <w:t>4.3 技术要求</w:t>
      </w:r>
    </w:p>
    <w:p>
      <w:pPr>
        <w:pStyle w:val="24"/>
        <w:spacing w:line="400" w:lineRule="exact"/>
        <w:ind w:firstLine="0" w:firstLineChars="0"/>
        <w:rPr>
          <w:rFonts w:ascii="Times New Roman"/>
          <w:sz w:val="24"/>
          <w:szCs w:val="24"/>
        </w:rPr>
      </w:pPr>
      <w:r>
        <w:rPr>
          <w:rFonts w:ascii="Times New Roman"/>
          <w:sz w:val="24"/>
          <w:szCs w:val="24"/>
        </w:rPr>
        <w:t>4.</w:t>
      </w:r>
      <w:r>
        <w:rPr>
          <w:rFonts w:hint="eastAsia" w:ascii="Times New Roman"/>
          <w:sz w:val="24"/>
          <w:szCs w:val="24"/>
        </w:rPr>
        <w:t>3</w:t>
      </w:r>
      <w:r>
        <w:rPr>
          <w:rFonts w:ascii="Times New Roman"/>
          <w:sz w:val="24"/>
          <w:szCs w:val="24"/>
        </w:rPr>
        <w:t>.1</w:t>
      </w:r>
      <w:r>
        <w:rPr>
          <w:rFonts w:hint="eastAsia" w:ascii="Times New Roman"/>
          <w:sz w:val="24"/>
          <w:szCs w:val="24"/>
        </w:rPr>
        <w:t xml:space="preserve"> 中和后液酸4.5~6</w:t>
      </w:r>
      <w:r>
        <w:rPr>
          <w:rFonts w:ascii="Times New Roman"/>
          <w:sz w:val="24"/>
          <w:szCs w:val="24"/>
        </w:rPr>
        <w:t>g/L。</w:t>
      </w:r>
    </w:p>
    <w:p>
      <w:pPr>
        <w:pStyle w:val="24"/>
        <w:spacing w:line="400" w:lineRule="exact"/>
        <w:ind w:firstLine="0" w:firstLineChars="0"/>
        <w:rPr>
          <w:rFonts w:ascii="Times New Roman"/>
          <w:sz w:val="24"/>
          <w:szCs w:val="24"/>
        </w:rPr>
      </w:pPr>
      <w:r>
        <w:rPr>
          <w:rFonts w:ascii="Times New Roman"/>
          <w:sz w:val="24"/>
          <w:szCs w:val="24"/>
        </w:rPr>
        <w:t>4.</w:t>
      </w:r>
      <w:r>
        <w:rPr>
          <w:rFonts w:hint="eastAsia" w:ascii="Times New Roman"/>
          <w:sz w:val="24"/>
          <w:szCs w:val="24"/>
        </w:rPr>
        <w:t>3</w:t>
      </w:r>
      <w:r>
        <w:rPr>
          <w:rFonts w:ascii="Times New Roman"/>
          <w:sz w:val="24"/>
          <w:szCs w:val="24"/>
        </w:rPr>
        <w:t>.2</w:t>
      </w:r>
      <w:r>
        <w:rPr>
          <w:rFonts w:hint="eastAsia" w:ascii="Times New Roman"/>
          <w:sz w:val="24"/>
          <w:szCs w:val="24"/>
        </w:rPr>
        <w:t xml:space="preserve"> 置换终点p</w:t>
      </w:r>
      <w:r>
        <w:rPr>
          <w:rFonts w:ascii="Times New Roman"/>
          <w:sz w:val="24"/>
          <w:szCs w:val="24"/>
        </w:rPr>
        <w:t>H值</w:t>
      </w:r>
      <w:r>
        <w:rPr>
          <w:rFonts w:hint="eastAsia" w:ascii="Times New Roman"/>
          <w:sz w:val="24"/>
          <w:szCs w:val="24"/>
        </w:rPr>
        <w:t>3.0</w:t>
      </w:r>
      <w:r>
        <w:rPr>
          <w:rFonts w:ascii="Times New Roman"/>
          <w:sz w:val="24"/>
          <w:szCs w:val="24"/>
        </w:rPr>
        <w:t>～</w:t>
      </w:r>
      <w:r>
        <w:rPr>
          <w:rFonts w:hint="eastAsia" w:ascii="Times New Roman"/>
          <w:sz w:val="24"/>
          <w:szCs w:val="24"/>
        </w:rPr>
        <w:t>3.5，酸洗终点p</w:t>
      </w:r>
      <w:r>
        <w:rPr>
          <w:rFonts w:ascii="Times New Roman"/>
          <w:sz w:val="24"/>
          <w:szCs w:val="24"/>
        </w:rPr>
        <w:t>H值</w:t>
      </w:r>
      <w:r>
        <w:rPr>
          <w:rFonts w:hint="eastAsia" w:ascii="Times New Roman"/>
          <w:sz w:val="24"/>
          <w:szCs w:val="24"/>
        </w:rPr>
        <w:t>3.0</w:t>
      </w:r>
      <w:r>
        <w:rPr>
          <w:rFonts w:ascii="Times New Roman"/>
          <w:sz w:val="24"/>
          <w:szCs w:val="24"/>
        </w:rPr>
        <w:t>～</w:t>
      </w:r>
      <w:r>
        <w:rPr>
          <w:rFonts w:hint="eastAsia" w:ascii="Times New Roman"/>
          <w:sz w:val="24"/>
          <w:szCs w:val="24"/>
        </w:rPr>
        <w:t>3.5。</w:t>
      </w:r>
    </w:p>
    <w:p>
      <w:pPr>
        <w:pStyle w:val="24"/>
        <w:spacing w:line="400" w:lineRule="exact"/>
        <w:ind w:firstLine="0" w:firstLineChars="0"/>
        <w:rPr>
          <w:rFonts w:ascii="Times New Roman"/>
          <w:sz w:val="24"/>
          <w:szCs w:val="24"/>
        </w:rPr>
      </w:pPr>
      <w:r>
        <w:rPr>
          <w:rFonts w:hint="eastAsia" w:ascii="Times New Roman"/>
          <w:sz w:val="24"/>
          <w:szCs w:val="24"/>
        </w:rPr>
        <w:t>4.3.3 置换温度80~85℃，酸洗温度75~80℃。</w:t>
      </w:r>
    </w:p>
    <w:p>
      <w:pPr>
        <w:pStyle w:val="24"/>
        <w:spacing w:line="400" w:lineRule="exact"/>
        <w:ind w:firstLine="0" w:firstLineChars="0"/>
        <w:rPr>
          <w:rFonts w:ascii="Times New Roman"/>
          <w:sz w:val="24"/>
          <w:szCs w:val="24"/>
        </w:rPr>
      </w:pPr>
      <w:r>
        <w:rPr>
          <w:rFonts w:hint="eastAsia" w:ascii="Times New Roman"/>
          <w:sz w:val="24"/>
          <w:szCs w:val="24"/>
        </w:rPr>
        <w:t>4.3.4 置换后液Ga&lt;5mg/l、Ge&lt;2mg/l，Co&lt;5mg/l、Cd&lt;500mg/l</w:t>
      </w:r>
      <w:r>
        <w:rPr>
          <w:rFonts w:ascii="Times New Roman"/>
          <w:sz w:val="24"/>
          <w:szCs w:val="24"/>
        </w:rPr>
        <w:t>。</w:t>
      </w:r>
    </w:p>
    <w:p>
      <w:pPr>
        <w:pStyle w:val="24"/>
        <w:spacing w:line="400" w:lineRule="exact"/>
        <w:ind w:firstLine="0" w:firstLineChars="0"/>
        <w:rPr>
          <w:rFonts w:hint="eastAsia" w:ascii="Times New Roman"/>
          <w:sz w:val="24"/>
          <w:szCs w:val="24"/>
        </w:rPr>
      </w:pPr>
      <w:r>
        <w:rPr>
          <w:rFonts w:hint="eastAsia" w:ascii="Times New Roman"/>
          <w:sz w:val="24"/>
          <w:szCs w:val="24"/>
        </w:rPr>
        <w:t>4.3.5 镓锗铟多金属富集物</w:t>
      </w:r>
    </w:p>
    <w:p>
      <w:pPr>
        <w:pStyle w:val="24"/>
        <w:spacing w:line="400" w:lineRule="exact"/>
        <w:ind w:firstLine="0" w:firstLineChars="0"/>
        <w:rPr>
          <w:rFonts w:ascii="Times New Roman"/>
          <w:sz w:val="24"/>
          <w:szCs w:val="24"/>
        </w:rPr>
      </w:pPr>
      <w:r>
        <w:rPr>
          <w:rFonts w:hint="eastAsia" w:ascii="Times New Roman"/>
          <w:sz w:val="24"/>
          <w:szCs w:val="24"/>
        </w:rPr>
        <w:t>① 化学成分</w:t>
      </w:r>
    </w:p>
    <w:p>
      <w:pPr>
        <w:pStyle w:val="24"/>
        <w:spacing w:line="400" w:lineRule="exact"/>
        <w:ind w:firstLine="480"/>
        <w:rPr>
          <w:rFonts w:ascii="Times New Roman"/>
          <w:sz w:val="24"/>
          <w:szCs w:val="24"/>
        </w:rPr>
      </w:pPr>
      <w:r>
        <w:rPr>
          <w:rFonts w:hint="eastAsia" w:ascii="Times New Roman"/>
          <w:sz w:val="24"/>
          <w:szCs w:val="24"/>
        </w:rPr>
        <w:t>镓锗铟多金属富集物（干基）的化学成分应符合表</w:t>
      </w:r>
      <w:r>
        <w:rPr>
          <w:rFonts w:ascii="Times New Roman"/>
          <w:sz w:val="24"/>
          <w:szCs w:val="24"/>
        </w:rPr>
        <w:t>1的规定。</w:t>
      </w:r>
    </w:p>
    <w:p>
      <w:pPr>
        <w:pStyle w:val="24"/>
        <w:spacing w:beforeLines="50" w:line="400" w:lineRule="exact"/>
        <w:ind w:firstLine="0" w:firstLineChars="0"/>
        <w:jc w:val="center"/>
        <w:rPr>
          <w:rFonts w:ascii="Times New Roman"/>
          <w:sz w:val="22"/>
          <w:szCs w:val="22"/>
        </w:rPr>
      </w:pPr>
      <w:r>
        <w:rPr>
          <w:rFonts w:ascii="Times New Roman"/>
          <w:sz w:val="22"/>
          <w:szCs w:val="22"/>
        </w:rPr>
        <w:t>表</w:t>
      </w:r>
      <w:r>
        <w:rPr>
          <w:rFonts w:hint="eastAsia" w:ascii="Times New Roman"/>
          <w:sz w:val="22"/>
          <w:szCs w:val="22"/>
        </w:rPr>
        <w:t xml:space="preserve">  </w:t>
      </w:r>
      <w:r>
        <w:rPr>
          <w:rFonts w:ascii="Times New Roman"/>
          <w:sz w:val="22"/>
          <w:szCs w:val="22"/>
        </w:rPr>
        <w:t xml:space="preserve">1 </w:t>
      </w:r>
    </w:p>
    <w:tbl>
      <w:tblPr>
        <w:tblStyle w:val="3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0"/>
        <w:gridCol w:w="850"/>
        <w:gridCol w:w="1557"/>
        <w:gridCol w:w="1540"/>
        <w:gridCol w:w="1540"/>
        <w:gridCol w:w="1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800" w:type="dxa"/>
            <w:gridSpan w:val="2"/>
            <w:vAlign w:val="center"/>
          </w:tcPr>
          <w:p>
            <w:pPr>
              <w:pStyle w:val="24"/>
              <w:ind w:firstLine="0" w:firstLineChars="0"/>
              <w:jc w:val="center"/>
              <w:rPr>
                <w:rFonts w:ascii="Times New Roman"/>
                <w:sz w:val="22"/>
                <w:szCs w:val="22"/>
              </w:rPr>
            </w:pPr>
            <w:r>
              <w:rPr>
                <w:rFonts w:hint="eastAsia" w:ascii="Times New Roman"/>
                <w:sz w:val="22"/>
                <w:szCs w:val="22"/>
              </w:rPr>
              <w:t>成  份</w:t>
            </w:r>
          </w:p>
        </w:tc>
        <w:tc>
          <w:tcPr>
            <w:tcW w:w="1557" w:type="dxa"/>
            <w:vAlign w:val="center"/>
          </w:tcPr>
          <w:p>
            <w:pPr>
              <w:pStyle w:val="24"/>
              <w:ind w:firstLine="0" w:firstLineChars="0"/>
              <w:jc w:val="center"/>
              <w:rPr>
                <w:rFonts w:ascii="Times New Roman"/>
                <w:sz w:val="22"/>
                <w:szCs w:val="22"/>
              </w:rPr>
            </w:pPr>
            <w:r>
              <w:rPr>
                <w:rFonts w:hint="eastAsia" w:ascii="Times New Roman"/>
                <w:sz w:val="22"/>
                <w:szCs w:val="22"/>
              </w:rPr>
              <w:t>一等品</w:t>
            </w:r>
          </w:p>
        </w:tc>
        <w:tc>
          <w:tcPr>
            <w:tcW w:w="1540" w:type="dxa"/>
            <w:vAlign w:val="center"/>
          </w:tcPr>
          <w:p>
            <w:pPr>
              <w:pStyle w:val="24"/>
              <w:ind w:firstLine="0" w:firstLineChars="0"/>
              <w:jc w:val="center"/>
              <w:rPr>
                <w:rFonts w:ascii="Times New Roman"/>
                <w:sz w:val="22"/>
                <w:szCs w:val="22"/>
              </w:rPr>
            </w:pPr>
            <w:r>
              <w:rPr>
                <w:rFonts w:hint="eastAsia" w:ascii="Times New Roman"/>
                <w:sz w:val="22"/>
                <w:szCs w:val="22"/>
              </w:rPr>
              <w:t>二等品</w:t>
            </w:r>
          </w:p>
        </w:tc>
        <w:tc>
          <w:tcPr>
            <w:tcW w:w="1540" w:type="dxa"/>
            <w:vAlign w:val="center"/>
          </w:tcPr>
          <w:p>
            <w:pPr>
              <w:pStyle w:val="24"/>
              <w:ind w:firstLine="0" w:firstLineChars="0"/>
              <w:jc w:val="center"/>
              <w:rPr>
                <w:rFonts w:ascii="Times New Roman"/>
                <w:sz w:val="22"/>
                <w:szCs w:val="22"/>
              </w:rPr>
            </w:pPr>
            <w:r>
              <w:rPr>
                <w:rFonts w:hint="eastAsia" w:ascii="Times New Roman"/>
                <w:sz w:val="22"/>
                <w:szCs w:val="22"/>
              </w:rPr>
              <w:t>三等品</w:t>
            </w:r>
          </w:p>
        </w:tc>
        <w:tc>
          <w:tcPr>
            <w:tcW w:w="1540" w:type="dxa"/>
            <w:vAlign w:val="center"/>
          </w:tcPr>
          <w:p>
            <w:pPr>
              <w:pStyle w:val="24"/>
              <w:ind w:firstLine="0" w:firstLineChars="0"/>
              <w:jc w:val="center"/>
              <w:rPr>
                <w:rFonts w:ascii="Times New Roman"/>
                <w:sz w:val="22"/>
                <w:szCs w:val="22"/>
              </w:rPr>
            </w:pPr>
            <w:r>
              <w:rPr>
                <w:rFonts w:hint="eastAsia" w:ascii="Times New Roman"/>
                <w:sz w:val="22"/>
                <w:szCs w:val="22"/>
              </w:rPr>
              <w:t>四等品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800" w:type="dxa"/>
            <w:gridSpan w:val="2"/>
            <w:vAlign w:val="center"/>
          </w:tcPr>
          <w:p>
            <w:pPr>
              <w:pStyle w:val="24"/>
              <w:ind w:firstLine="0" w:firstLineChars="0"/>
              <w:jc w:val="center"/>
              <w:rPr>
                <w:rFonts w:ascii="Times New Roman"/>
                <w:sz w:val="22"/>
                <w:szCs w:val="22"/>
              </w:rPr>
            </w:pPr>
            <w:r>
              <w:rPr>
                <w:rFonts w:hint="eastAsia" w:hAnsi="宋体"/>
                <w:sz w:val="22"/>
                <w:szCs w:val="22"/>
              </w:rPr>
              <w:t>Ga+Ge+In</w:t>
            </w:r>
            <w:r>
              <w:rPr>
                <w:rFonts w:ascii="Times New Roman"/>
                <w:sz w:val="22"/>
                <w:szCs w:val="22"/>
              </w:rPr>
              <w:t>，%</w:t>
            </w:r>
          </w:p>
        </w:tc>
        <w:tc>
          <w:tcPr>
            <w:tcW w:w="1557" w:type="dxa"/>
            <w:vAlign w:val="center"/>
          </w:tcPr>
          <w:p>
            <w:pPr>
              <w:pStyle w:val="24"/>
              <w:ind w:firstLine="0" w:firstLineChars="0"/>
              <w:jc w:val="center"/>
              <w:rPr>
                <w:rFonts w:ascii="Times New Roman"/>
                <w:sz w:val="22"/>
                <w:szCs w:val="22"/>
              </w:rPr>
            </w:pPr>
            <w:r>
              <w:rPr>
                <w:rFonts w:hint="eastAsia" w:ascii="Times New Roman"/>
                <w:sz w:val="22"/>
                <w:szCs w:val="22"/>
              </w:rPr>
              <w:t>≥1</w:t>
            </w:r>
          </w:p>
        </w:tc>
        <w:tc>
          <w:tcPr>
            <w:tcW w:w="1540" w:type="dxa"/>
            <w:vAlign w:val="center"/>
          </w:tcPr>
          <w:p>
            <w:pPr>
              <w:pStyle w:val="24"/>
              <w:ind w:firstLine="0" w:firstLineChars="0"/>
              <w:jc w:val="center"/>
              <w:rPr>
                <w:rFonts w:ascii="Times New Roman"/>
                <w:sz w:val="22"/>
                <w:szCs w:val="22"/>
              </w:rPr>
            </w:pPr>
            <w:r>
              <w:rPr>
                <w:rFonts w:hint="eastAsia" w:ascii="Times New Roman"/>
                <w:sz w:val="22"/>
                <w:szCs w:val="22"/>
              </w:rPr>
              <w:t>≥0.5</w:t>
            </w:r>
          </w:p>
        </w:tc>
        <w:tc>
          <w:tcPr>
            <w:tcW w:w="1540" w:type="dxa"/>
            <w:vAlign w:val="center"/>
          </w:tcPr>
          <w:p>
            <w:pPr>
              <w:pStyle w:val="24"/>
              <w:ind w:firstLine="0" w:firstLineChars="0"/>
              <w:jc w:val="center"/>
              <w:rPr>
                <w:rFonts w:ascii="Times New Roman"/>
                <w:sz w:val="22"/>
                <w:szCs w:val="22"/>
              </w:rPr>
            </w:pPr>
            <w:r>
              <w:rPr>
                <w:rFonts w:hint="eastAsia" w:ascii="Times New Roman"/>
                <w:sz w:val="22"/>
                <w:szCs w:val="22"/>
              </w:rPr>
              <w:t>≥0.3</w:t>
            </w:r>
          </w:p>
        </w:tc>
        <w:tc>
          <w:tcPr>
            <w:tcW w:w="1540" w:type="dxa"/>
            <w:vAlign w:val="center"/>
          </w:tcPr>
          <w:p>
            <w:pPr>
              <w:pStyle w:val="24"/>
              <w:ind w:firstLine="0" w:firstLineChars="0"/>
              <w:jc w:val="center"/>
              <w:rPr>
                <w:rFonts w:ascii="Times New Roman"/>
                <w:sz w:val="22"/>
                <w:szCs w:val="22"/>
              </w:rPr>
            </w:pPr>
            <w:r>
              <w:rPr>
                <w:rFonts w:hint="eastAsia" w:ascii="Times New Roman"/>
                <w:bCs/>
                <w:sz w:val="22"/>
                <w:szCs w:val="22"/>
              </w:rPr>
              <w:t>&lt; 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800" w:type="dxa"/>
            <w:gridSpan w:val="2"/>
            <w:vAlign w:val="center"/>
          </w:tcPr>
          <w:p>
            <w:pPr>
              <w:pStyle w:val="24"/>
              <w:ind w:firstLine="0" w:firstLineChars="0"/>
              <w:jc w:val="center"/>
              <w:rPr>
                <w:rFonts w:hAnsi="宋体"/>
                <w:sz w:val="22"/>
                <w:szCs w:val="22"/>
              </w:rPr>
            </w:pPr>
            <w:r>
              <w:rPr>
                <w:rFonts w:hint="eastAsia" w:hAnsi="宋体"/>
                <w:sz w:val="22"/>
                <w:szCs w:val="22"/>
              </w:rPr>
              <w:t>Cu+Cd，</w:t>
            </w:r>
            <w:r>
              <w:rPr>
                <w:rFonts w:ascii="Times New Roman"/>
                <w:sz w:val="22"/>
                <w:szCs w:val="22"/>
              </w:rPr>
              <w:t>%</w:t>
            </w:r>
          </w:p>
        </w:tc>
        <w:tc>
          <w:tcPr>
            <w:tcW w:w="1557" w:type="dxa"/>
            <w:vAlign w:val="center"/>
          </w:tcPr>
          <w:p>
            <w:pPr>
              <w:pStyle w:val="24"/>
              <w:ind w:firstLine="0" w:firstLineChars="0"/>
              <w:jc w:val="center"/>
              <w:rPr>
                <w:rFonts w:ascii="Times New Roman"/>
                <w:sz w:val="22"/>
                <w:szCs w:val="22"/>
              </w:rPr>
            </w:pPr>
            <w:r>
              <w:rPr>
                <w:rFonts w:hint="eastAsia" w:ascii="Times New Roman"/>
                <w:sz w:val="22"/>
                <w:szCs w:val="22"/>
              </w:rPr>
              <w:t>≥12</w:t>
            </w:r>
          </w:p>
        </w:tc>
        <w:tc>
          <w:tcPr>
            <w:tcW w:w="1540" w:type="dxa"/>
            <w:vAlign w:val="center"/>
          </w:tcPr>
          <w:p>
            <w:pPr>
              <w:pStyle w:val="24"/>
              <w:ind w:firstLine="0" w:firstLineChars="0"/>
              <w:jc w:val="center"/>
              <w:rPr>
                <w:rFonts w:ascii="Times New Roman"/>
                <w:sz w:val="22"/>
                <w:szCs w:val="22"/>
              </w:rPr>
            </w:pPr>
            <w:r>
              <w:rPr>
                <w:rFonts w:hint="eastAsia" w:ascii="Times New Roman"/>
                <w:sz w:val="22"/>
                <w:szCs w:val="22"/>
              </w:rPr>
              <w:t>≥10</w:t>
            </w:r>
          </w:p>
        </w:tc>
        <w:tc>
          <w:tcPr>
            <w:tcW w:w="1540" w:type="dxa"/>
            <w:vAlign w:val="center"/>
          </w:tcPr>
          <w:p>
            <w:pPr>
              <w:pStyle w:val="24"/>
              <w:ind w:firstLine="0" w:firstLineChars="0"/>
              <w:jc w:val="center"/>
              <w:rPr>
                <w:rFonts w:ascii="Times New Roman"/>
                <w:sz w:val="22"/>
                <w:szCs w:val="22"/>
              </w:rPr>
            </w:pPr>
            <w:r>
              <w:rPr>
                <w:rFonts w:hint="eastAsia" w:ascii="Times New Roman"/>
                <w:sz w:val="22"/>
                <w:szCs w:val="22"/>
              </w:rPr>
              <w:t>≥8</w:t>
            </w:r>
          </w:p>
        </w:tc>
        <w:tc>
          <w:tcPr>
            <w:tcW w:w="1540" w:type="dxa"/>
            <w:vAlign w:val="center"/>
          </w:tcPr>
          <w:p>
            <w:pPr>
              <w:pStyle w:val="24"/>
              <w:ind w:firstLine="0" w:firstLineChars="0"/>
              <w:jc w:val="center"/>
              <w:rPr>
                <w:rFonts w:ascii="Times New Roman"/>
                <w:bCs/>
                <w:sz w:val="22"/>
                <w:szCs w:val="22"/>
              </w:rPr>
            </w:pPr>
            <w:r>
              <w:rPr>
                <w:rFonts w:hint="eastAsia" w:ascii="Times New Roman"/>
                <w:bCs/>
                <w:sz w:val="22"/>
                <w:szCs w:val="22"/>
              </w:rPr>
              <w:t>&lt; 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950" w:type="dxa"/>
            <w:vMerge w:val="restart"/>
            <w:vAlign w:val="center"/>
          </w:tcPr>
          <w:p>
            <w:pPr>
              <w:pStyle w:val="24"/>
              <w:ind w:firstLine="0" w:firstLineChars="0"/>
              <w:jc w:val="center"/>
              <w:rPr>
                <w:rFonts w:ascii="Times New Roman"/>
                <w:sz w:val="22"/>
                <w:szCs w:val="22"/>
              </w:rPr>
            </w:pPr>
            <w:r>
              <w:rPr>
                <w:rFonts w:hint="eastAsia" w:ascii="Times New Roman"/>
                <w:sz w:val="22"/>
                <w:szCs w:val="22"/>
              </w:rPr>
              <w:t>其他有害元素，</w:t>
            </w:r>
            <w:r>
              <w:rPr>
                <w:rFonts w:ascii="Times New Roman"/>
                <w:sz w:val="22"/>
                <w:szCs w:val="22"/>
              </w:rPr>
              <w:t>%</w:t>
            </w:r>
          </w:p>
        </w:tc>
        <w:tc>
          <w:tcPr>
            <w:tcW w:w="850" w:type="dxa"/>
            <w:vAlign w:val="center"/>
          </w:tcPr>
          <w:p>
            <w:pPr>
              <w:pStyle w:val="24"/>
              <w:ind w:firstLine="0" w:firstLineChars="0"/>
              <w:jc w:val="center"/>
              <w:rPr>
                <w:rFonts w:ascii="Times New Roman"/>
                <w:bCs/>
                <w:sz w:val="22"/>
                <w:szCs w:val="22"/>
              </w:rPr>
            </w:pPr>
            <w:r>
              <w:rPr>
                <w:rFonts w:ascii="Times New Roman"/>
                <w:bCs/>
                <w:sz w:val="22"/>
                <w:szCs w:val="22"/>
              </w:rPr>
              <w:t>As</w:t>
            </w:r>
          </w:p>
        </w:tc>
        <w:tc>
          <w:tcPr>
            <w:tcW w:w="1557" w:type="dxa"/>
            <w:vAlign w:val="center"/>
          </w:tcPr>
          <w:p>
            <w:pPr>
              <w:pStyle w:val="24"/>
              <w:ind w:firstLine="0" w:firstLineChars="0"/>
              <w:jc w:val="center"/>
              <w:rPr>
                <w:rFonts w:ascii="Times New Roman"/>
                <w:bCs/>
                <w:sz w:val="22"/>
                <w:szCs w:val="22"/>
              </w:rPr>
            </w:pPr>
            <w:r>
              <w:rPr>
                <w:rFonts w:hint="eastAsia" w:hAnsi="宋体"/>
                <w:bCs/>
                <w:sz w:val="22"/>
                <w:szCs w:val="22"/>
              </w:rPr>
              <w:t>≤2</w:t>
            </w:r>
          </w:p>
        </w:tc>
        <w:tc>
          <w:tcPr>
            <w:tcW w:w="1540" w:type="dxa"/>
            <w:vAlign w:val="center"/>
          </w:tcPr>
          <w:p>
            <w:pPr>
              <w:pStyle w:val="24"/>
              <w:ind w:firstLine="0" w:firstLineChars="0"/>
              <w:jc w:val="center"/>
              <w:rPr>
                <w:rFonts w:ascii="Times New Roman"/>
                <w:bCs/>
                <w:sz w:val="22"/>
                <w:szCs w:val="22"/>
              </w:rPr>
            </w:pPr>
            <w:r>
              <w:rPr>
                <w:rFonts w:hint="eastAsia" w:hAnsi="宋体"/>
                <w:bCs/>
                <w:sz w:val="22"/>
                <w:szCs w:val="22"/>
              </w:rPr>
              <w:t>≤3</w:t>
            </w:r>
          </w:p>
        </w:tc>
        <w:tc>
          <w:tcPr>
            <w:tcW w:w="1540" w:type="dxa"/>
            <w:vAlign w:val="center"/>
          </w:tcPr>
          <w:p>
            <w:pPr>
              <w:pStyle w:val="24"/>
              <w:ind w:firstLine="0" w:firstLineChars="0"/>
              <w:jc w:val="center"/>
              <w:rPr>
                <w:rFonts w:ascii="Times New Roman"/>
                <w:bCs/>
                <w:sz w:val="22"/>
                <w:szCs w:val="22"/>
              </w:rPr>
            </w:pPr>
            <w:r>
              <w:rPr>
                <w:rFonts w:hint="eastAsia" w:hAnsi="宋体"/>
                <w:bCs/>
                <w:sz w:val="22"/>
                <w:szCs w:val="22"/>
              </w:rPr>
              <w:t>≤4</w:t>
            </w:r>
          </w:p>
        </w:tc>
        <w:tc>
          <w:tcPr>
            <w:tcW w:w="1540" w:type="dxa"/>
            <w:vAlign w:val="center"/>
          </w:tcPr>
          <w:p>
            <w:pPr>
              <w:pStyle w:val="24"/>
              <w:ind w:firstLine="0" w:firstLineChars="0"/>
              <w:jc w:val="center"/>
              <w:rPr>
                <w:rFonts w:ascii="Times New Roman"/>
                <w:bCs/>
                <w:sz w:val="22"/>
                <w:szCs w:val="22"/>
              </w:rPr>
            </w:pPr>
            <w:r>
              <w:rPr>
                <w:rFonts w:hint="eastAsia" w:hAnsi="宋体"/>
                <w:bCs/>
                <w:sz w:val="22"/>
                <w:szCs w:val="2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950" w:type="dxa"/>
            <w:vMerge w:val="continue"/>
            <w:vAlign w:val="center"/>
          </w:tcPr>
          <w:p>
            <w:pPr>
              <w:pStyle w:val="24"/>
              <w:ind w:firstLine="0" w:firstLineChars="0"/>
              <w:jc w:val="center"/>
              <w:rPr>
                <w:rFonts w:ascii="Times New Roman"/>
                <w:sz w:val="22"/>
                <w:szCs w:val="22"/>
              </w:rPr>
            </w:pPr>
          </w:p>
        </w:tc>
        <w:tc>
          <w:tcPr>
            <w:tcW w:w="850" w:type="dxa"/>
            <w:vAlign w:val="center"/>
          </w:tcPr>
          <w:p>
            <w:pPr>
              <w:pStyle w:val="24"/>
              <w:ind w:firstLine="0" w:firstLineChars="0"/>
              <w:jc w:val="center"/>
              <w:rPr>
                <w:rFonts w:ascii="Times New Roman"/>
                <w:bCs/>
                <w:sz w:val="22"/>
                <w:szCs w:val="22"/>
              </w:rPr>
            </w:pPr>
            <w:r>
              <w:rPr>
                <w:rFonts w:hint="eastAsia" w:ascii="Times New Roman"/>
                <w:bCs/>
                <w:sz w:val="22"/>
                <w:szCs w:val="22"/>
              </w:rPr>
              <w:t>Tl</w:t>
            </w:r>
          </w:p>
        </w:tc>
        <w:tc>
          <w:tcPr>
            <w:tcW w:w="1557" w:type="dxa"/>
            <w:vAlign w:val="center"/>
          </w:tcPr>
          <w:p>
            <w:pPr>
              <w:pStyle w:val="24"/>
              <w:ind w:firstLine="0" w:firstLineChars="0"/>
              <w:jc w:val="center"/>
              <w:rPr>
                <w:rFonts w:ascii="Times New Roman"/>
                <w:bCs/>
                <w:sz w:val="22"/>
                <w:szCs w:val="22"/>
              </w:rPr>
            </w:pPr>
            <w:r>
              <w:rPr>
                <w:rFonts w:hint="eastAsia" w:hAnsi="宋体"/>
                <w:bCs/>
                <w:sz w:val="22"/>
                <w:szCs w:val="22"/>
              </w:rPr>
              <w:t>≤0.005</w:t>
            </w:r>
          </w:p>
        </w:tc>
        <w:tc>
          <w:tcPr>
            <w:tcW w:w="1540" w:type="dxa"/>
            <w:vAlign w:val="center"/>
          </w:tcPr>
          <w:p>
            <w:pPr>
              <w:pStyle w:val="24"/>
              <w:ind w:firstLine="0" w:firstLineChars="0"/>
              <w:jc w:val="center"/>
              <w:rPr>
                <w:rFonts w:ascii="Times New Roman"/>
                <w:bCs/>
                <w:sz w:val="22"/>
                <w:szCs w:val="22"/>
              </w:rPr>
            </w:pPr>
            <w:r>
              <w:rPr>
                <w:rFonts w:hint="eastAsia" w:hAnsi="宋体"/>
                <w:bCs/>
                <w:sz w:val="22"/>
                <w:szCs w:val="22"/>
              </w:rPr>
              <w:t>≤0.005</w:t>
            </w:r>
          </w:p>
        </w:tc>
        <w:tc>
          <w:tcPr>
            <w:tcW w:w="1540" w:type="dxa"/>
            <w:vAlign w:val="center"/>
          </w:tcPr>
          <w:p>
            <w:pPr>
              <w:pStyle w:val="24"/>
              <w:ind w:firstLine="0" w:firstLineChars="0"/>
              <w:jc w:val="center"/>
              <w:rPr>
                <w:rFonts w:ascii="Times New Roman"/>
                <w:bCs/>
                <w:sz w:val="22"/>
                <w:szCs w:val="22"/>
              </w:rPr>
            </w:pPr>
            <w:r>
              <w:rPr>
                <w:rFonts w:hint="eastAsia" w:hAnsi="宋体"/>
                <w:bCs/>
                <w:sz w:val="22"/>
                <w:szCs w:val="22"/>
              </w:rPr>
              <w:t>≤0.01</w:t>
            </w:r>
          </w:p>
        </w:tc>
        <w:tc>
          <w:tcPr>
            <w:tcW w:w="1540" w:type="dxa"/>
            <w:vAlign w:val="center"/>
          </w:tcPr>
          <w:p>
            <w:pPr>
              <w:pStyle w:val="24"/>
              <w:ind w:firstLine="0" w:firstLineChars="0"/>
              <w:jc w:val="center"/>
              <w:rPr>
                <w:rFonts w:ascii="Times New Roman"/>
                <w:bCs/>
                <w:sz w:val="22"/>
                <w:szCs w:val="22"/>
              </w:rPr>
            </w:pPr>
            <w:r>
              <w:rPr>
                <w:rFonts w:hint="eastAsia" w:hAnsi="宋体"/>
                <w:bCs/>
                <w:sz w:val="22"/>
                <w:szCs w:val="22"/>
              </w:rPr>
              <w:t>≤0.01</w:t>
            </w:r>
          </w:p>
        </w:tc>
      </w:tr>
    </w:tbl>
    <w:p>
      <w:pPr>
        <w:pStyle w:val="24"/>
        <w:spacing w:line="400" w:lineRule="exact"/>
        <w:ind w:firstLine="0" w:firstLineChars="0"/>
        <w:rPr>
          <w:rFonts w:ascii="Times New Roman"/>
          <w:sz w:val="24"/>
          <w:szCs w:val="24"/>
        </w:rPr>
      </w:pPr>
      <w:r>
        <w:rPr>
          <w:rFonts w:hint="eastAsia" w:hAnsi="宋体"/>
          <w:sz w:val="24"/>
          <w:szCs w:val="24"/>
        </w:rPr>
        <w:t>②</w:t>
      </w:r>
      <w:r>
        <w:rPr>
          <w:rFonts w:hint="eastAsia" w:ascii="Times New Roman"/>
          <w:sz w:val="24"/>
          <w:szCs w:val="24"/>
        </w:rPr>
        <w:t xml:space="preserve"> 水分</w:t>
      </w:r>
    </w:p>
    <w:p>
      <w:pPr>
        <w:pStyle w:val="24"/>
        <w:spacing w:line="400" w:lineRule="exact"/>
        <w:ind w:firstLine="480"/>
        <w:rPr>
          <w:rFonts w:ascii="Times New Roman"/>
          <w:sz w:val="24"/>
          <w:szCs w:val="24"/>
        </w:rPr>
      </w:pPr>
      <w:r>
        <w:rPr>
          <w:rFonts w:hint="eastAsia" w:ascii="Times New Roman"/>
          <w:sz w:val="24"/>
          <w:szCs w:val="24"/>
        </w:rPr>
        <w:t>镓锗铟多金属富集物中水分（质量分数）不大于40%，若客户对水分有其它要求，根据双方协商后干燥至客户要求的量。</w:t>
      </w:r>
    </w:p>
    <w:p>
      <w:pPr>
        <w:pStyle w:val="24"/>
        <w:spacing w:line="400" w:lineRule="exact"/>
        <w:ind w:firstLine="0" w:firstLineChars="0"/>
        <w:rPr>
          <w:rFonts w:ascii="Times New Roman"/>
          <w:sz w:val="24"/>
          <w:szCs w:val="24"/>
        </w:rPr>
      </w:pPr>
      <w:r>
        <w:rPr>
          <w:rFonts w:hint="eastAsia" w:hAnsi="宋体"/>
          <w:sz w:val="24"/>
          <w:szCs w:val="24"/>
        </w:rPr>
        <w:t>③</w:t>
      </w:r>
      <w:r>
        <w:rPr>
          <w:rFonts w:hint="eastAsia" w:ascii="Times New Roman"/>
          <w:sz w:val="24"/>
          <w:szCs w:val="24"/>
        </w:rPr>
        <w:t xml:space="preserve"> </w:t>
      </w:r>
      <w:r>
        <w:rPr>
          <w:rFonts w:ascii="Times New Roman"/>
          <w:sz w:val="24"/>
          <w:szCs w:val="24"/>
        </w:rPr>
        <w:t>其他</w:t>
      </w:r>
    </w:p>
    <w:p>
      <w:pPr>
        <w:pStyle w:val="24"/>
        <w:spacing w:line="400" w:lineRule="exact"/>
        <w:ind w:firstLine="480"/>
        <w:rPr>
          <w:rFonts w:ascii="Times New Roman"/>
          <w:sz w:val="24"/>
          <w:szCs w:val="24"/>
        </w:rPr>
      </w:pPr>
      <w:r>
        <w:rPr>
          <w:rFonts w:hint="eastAsia" w:ascii="Times New Roman"/>
          <w:sz w:val="24"/>
          <w:szCs w:val="24"/>
        </w:rPr>
        <w:t>如需方对镓锗铟多金属富集物有其他要求，由供需双方协商确定并在订货单（或合同）中注明。</w:t>
      </w:r>
    </w:p>
    <w:p>
      <w:pPr>
        <w:pStyle w:val="46"/>
        <w:spacing w:beforeLines="50" w:afterLines="50" w:line="360" w:lineRule="exact"/>
        <w:rPr>
          <w:rFonts w:ascii="Times New Roman"/>
          <w:sz w:val="24"/>
          <w:szCs w:val="24"/>
        </w:rPr>
      </w:pPr>
      <w:r>
        <w:rPr>
          <w:rFonts w:hint="eastAsia" w:ascii="Times New Roman"/>
          <w:sz w:val="24"/>
          <w:szCs w:val="24"/>
        </w:rPr>
        <w:t>产品的试验方法</w:t>
      </w:r>
    </w:p>
    <w:p>
      <w:pPr>
        <w:pStyle w:val="46"/>
        <w:numPr>
          <w:ilvl w:val="0"/>
          <w:numId w:val="0"/>
        </w:numPr>
        <w:spacing w:beforeLines="0" w:afterLines="0" w:line="400" w:lineRule="exact"/>
        <w:outlineLvl w:val="2"/>
        <w:rPr>
          <w:rFonts w:ascii="Times New Roman" w:eastAsia="宋体"/>
          <w:sz w:val="24"/>
          <w:szCs w:val="24"/>
        </w:rPr>
      </w:pPr>
      <w:r>
        <w:rPr>
          <w:rFonts w:hint="eastAsia" w:ascii="Times New Roman" w:eastAsia="宋体"/>
          <w:sz w:val="24"/>
          <w:szCs w:val="24"/>
        </w:rPr>
        <w:t xml:space="preserve">    锌全湿法冶炼中镓锗铟多金属富集物化学成分中的Cu、Cd、Ga、Ge、In、As、Tl分别按照 GB/T 14353-2010第1、4、7部分、GB/T 14353-2014第13、14、17部分的规定进行测定。</w:t>
      </w:r>
    </w:p>
    <w:p>
      <w:pPr>
        <w:spacing w:line="360" w:lineRule="auto"/>
        <w:rPr>
          <w:sz w:val="24"/>
        </w:rPr>
      </w:pPr>
      <w:r>
        <w:rPr>
          <w:rFonts w:hint="eastAsia"/>
          <w:sz w:val="24"/>
        </w:rPr>
        <w:t>5.1铜含量的测定</w:t>
      </w:r>
    </w:p>
    <w:p>
      <w:pPr>
        <w:spacing w:line="360" w:lineRule="auto"/>
        <w:ind w:firstLine="480" w:firstLineChars="200"/>
        <w:rPr>
          <w:sz w:val="24"/>
        </w:rPr>
      </w:pPr>
      <w:r>
        <w:rPr>
          <w:rFonts w:hint="eastAsia"/>
          <w:sz w:val="24"/>
        </w:rPr>
        <w:t>原理：试料经盐酸、硝酸、硫酸分解，在盐酸介质中，使用空气-乙炔火焰，于波长324.7nm处，用原子吸收分光光度计测量吸光度，计算铜量。</w:t>
      </w:r>
    </w:p>
    <w:p>
      <w:pPr>
        <w:spacing w:line="360" w:lineRule="auto"/>
        <w:rPr>
          <w:sz w:val="24"/>
        </w:rPr>
      </w:pPr>
      <w:r>
        <w:rPr>
          <w:rFonts w:hint="eastAsia"/>
          <w:sz w:val="24"/>
        </w:rPr>
        <w:t>5.2镉含量的测定</w:t>
      </w:r>
    </w:p>
    <w:p>
      <w:pPr>
        <w:spacing w:line="360" w:lineRule="auto"/>
        <w:ind w:firstLine="480" w:firstLineChars="200"/>
        <w:rPr>
          <w:sz w:val="24"/>
        </w:rPr>
      </w:pPr>
      <w:r>
        <w:rPr>
          <w:rFonts w:hint="eastAsia"/>
          <w:sz w:val="24"/>
        </w:rPr>
        <w:t>原理：试料经王水（或氢氟酸、王水、高氯酸）分解后，在5%盐酸介质中（或硼酸-盐酸介质），使用空气-乙炔火焰，于波长228.8nm处，用原子吸收分光光度计测定吸光度，计算镉量。</w:t>
      </w:r>
    </w:p>
    <w:p>
      <w:pPr>
        <w:spacing w:line="360" w:lineRule="auto"/>
        <w:rPr>
          <w:sz w:val="24"/>
        </w:rPr>
      </w:pPr>
      <w:r>
        <w:rPr>
          <w:rFonts w:hint="eastAsia"/>
          <w:sz w:val="24"/>
        </w:rPr>
        <w:t>5.3镓、铟、铊含量的测定</w:t>
      </w:r>
    </w:p>
    <w:p>
      <w:pPr>
        <w:spacing w:line="360" w:lineRule="auto"/>
        <w:ind w:firstLine="480" w:firstLineChars="200"/>
        <w:rPr>
          <w:sz w:val="24"/>
        </w:rPr>
      </w:pPr>
      <w:r>
        <w:rPr>
          <w:rFonts w:hint="eastAsia"/>
          <w:sz w:val="24"/>
        </w:rPr>
        <w:t>原理：试料经硝酸-氢氟酸-高氯酸分解，王水溶解盐类，移到25mL的聚乙烯刻度试管中，用水稀释至刻度，摇匀。分取部分溶液，用硝酸（3+97）稀释。利用电感耦合等离子体作为离子源，将试料溶液中的待测元素离子化，产生的样品离子经质量分解器和检测器得到质谱。根据元素离子质荷比的计数，采用校准曲线法定量测定试料溶液中的镓量、铟量、铊量。</w:t>
      </w:r>
    </w:p>
    <w:p>
      <w:pPr>
        <w:spacing w:line="360" w:lineRule="auto"/>
        <w:rPr>
          <w:sz w:val="24"/>
        </w:rPr>
      </w:pPr>
      <w:r>
        <w:rPr>
          <w:rFonts w:hint="eastAsia"/>
          <w:sz w:val="24"/>
        </w:rPr>
        <w:t>5.4锗含量的测定</w:t>
      </w:r>
    </w:p>
    <w:p>
      <w:pPr>
        <w:spacing w:line="360" w:lineRule="auto"/>
        <w:ind w:firstLine="480" w:firstLineChars="200"/>
        <w:rPr>
          <w:sz w:val="24"/>
        </w:rPr>
      </w:pPr>
      <w:r>
        <w:rPr>
          <w:rFonts w:hint="eastAsia"/>
          <w:sz w:val="24"/>
        </w:rPr>
        <w:t>原理：试料采用氢氟酸-硝酸-硫酸分解，热磷酸（1+4提取）。在磷酸（1+4）介质中，锗与硼氢化钾反应生产氢化物气体，以氩气为载体导入电热石英炉中，火焰中的氢基与氢化物碰撞解离成自由原子，以锗的高强度空心阴极灯作为光源，在原子荧光光谱仪上测量锗的荧光强度，根据原子荧光强度计算试料中的锗量。</w:t>
      </w:r>
    </w:p>
    <w:p>
      <w:pPr>
        <w:spacing w:line="360" w:lineRule="auto"/>
        <w:rPr>
          <w:sz w:val="24"/>
        </w:rPr>
      </w:pPr>
      <w:r>
        <w:rPr>
          <w:rFonts w:hint="eastAsia"/>
          <w:sz w:val="24"/>
        </w:rPr>
        <w:t>5.5 砷含量的测定</w:t>
      </w:r>
    </w:p>
    <w:p>
      <w:pPr>
        <w:spacing w:line="360" w:lineRule="auto"/>
        <w:ind w:firstLine="480" w:firstLineChars="200"/>
        <w:rPr>
          <w:sz w:val="24"/>
        </w:rPr>
      </w:pPr>
      <w:r>
        <w:rPr>
          <w:rFonts w:hint="eastAsia"/>
          <w:sz w:val="24"/>
        </w:rPr>
        <w:t>原理：试料用硝酸、硫酸分解，于硫酸介质中，在碘化钾存在下，用氯化亚锡将五价砷还原为三价砷，再用无砷锌粒将三价砷还原为气态砷化氢。溢出的砷化氢，用含有三乙醇胺的二乙基二硫代氨基甲酸银（Ag-DDTC）的三氯甲烷溶液吸收。二乙基二硫代氨基甲酸银中的银离子被还原为红棕色胶态银，在分光光度计上，于波长530nm处测定吸光度，间接测定砷量。</w:t>
      </w:r>
    </w:p>
    <w:p>
      <w:pPr>
        <w:spacing w:line="360" w:lineRule="auto"/>
        <w:rPr>
          <w:sz w:val="24"/>
        </w:rPr>
      </w:pPr>
      <w:r>
        <w:rPr>
          <w:rFonts w:hint="eastAsia"/>
          <w:sz w:val="24"/>
        </w:rPr>
        <w:t>5.6水分的测定</w:t>
      </w:r>
    </w:p>
    <w:p>
      <w:pPr>
        <w:spacing w:line="360" w:lineRule="auto"/>
        <w:ind w:firstLine="480" w:firstLineChars="200"/>
        <w:rPr>
          <w:sz w:val="24"/>
        </w:rPr>
      </w:pPr>
      <w:r>
        <w:rPr>
          <w:rFonts w:hint="eastAsia" w:asciiTheme="minorEastAsia" w:hAnsiTheme="minorEastAsia" w:cstheme="minorEastAsia"/>
          <w:kern w:val="0"/>
          <w:sz w:val="24"/>
        </w:rPr>
        <w:t>使用电热恒温干燥箱在105℃下将样品烘48小时，通过前后质量的减量得到样品的水分含量。</w:t>
      </w:r>
    </w:p>
    <w:p>
      <w:pPr>
        <w:pStyle w:val="46"/>
        <w:numPr>
          <w:ilvl w:val="0"/>
          <w:numId w:val="0"/>
        </w:numPr>
        <w:spacing w:beforeLines="0" w:afterLines="0" w:line="400" w:lineRule="exact"/>
        <w:outlineLvl w:val="2"/>
        <w:rPr>
          <w:rFonts w:ascii="Times New Roman"/>
          <w:sz w:val="24"/>
          <w:szCs w:val="24"/>
        </w:rPr>
      </w:pPr>
      <w:r>
        <w:rPr>
          <w:rFonts w:hint="eastAsia" w:ascii="Times New Roman"/>
          <w:sz w:val="24"/>
          <w:szCs w:val="24"/>
        </w:rPr>
        <w:t xml:space="preserve">5.7 </w:t>
      </w:r>
      <w:r>
        <w:rPr>
          <w:rFonts w:hint="eastAsia" w:ascii="Times New Roman" w:eastAsia="宋体"/>
          <w:sz w:val="24"/>
          <w:szCs w:val="24"/>
        </w:rPr>
        <w:t>锌全湿法冶炼中镓锗铟多金属富集物的外观质量由目视法检验。</w:t>
      </w:r>
    </w:p>
    <w:p>
      <w:pPr>
        <w:pStyle w:val="46"/>
        <w:spacing w:beforeLines="50" w:afterLines="50" w:line="360" w:lineRule="exact"/>
        <w:rPr>
          <w:rFonts w:ascii="Times New Roman"/>
          <w:sz w:val="24"/>
          <w:szCs w:val="24"/>
        </w:rPr>
      </w:pPr>
      <w:r>
        <w:rPr>
          <w:rFonts w:hint="eastAsia" w:ascii="Times New Roman"/>
          <w:sz w:val="24"/>
          <w:szCs w:val="24"/>
        </w:rPr>
        <w:t>检验规则</w:t>
      </w:r>
    </w:p>
    <w:p>
      <w:pPr>
        <w:pStyle w:val="46"/>
        <w:numPr>
          <w:ilvl w:val="0"/>
          <w:numId w:val="0"/>
        </w:numPr>
        <w:spacing w:before="312" w:after="312" w:line="400" w:lineRule="exact"/>
        <w:outlineLvl w:val="2"/>
        <w:rPr>
          <w:rFonts w:ascii="Times New Roman"/>
          <w:sz w:val="24"/>
          <w:szCs w:val="24"/>
        </w:rPr>
      </w:pPr>
      <w:r>
        <w:rPr>
          <w:rFonts w:hint="eastAsia" w:ascii="Times New Roman"/>
          <w:sz w:val="24"/>
          <w:szCs w:val="24"/>
        </w:rPr>
        <w:t>6</w:t>
      </w:r>
      <w:r>
        <w:rPr>
          <w:rFonts w:ascii="Times New Roman"/>
          <w:sz w:val="24"/>
          <w:szCs w:val="24"/>
        </w:rPr>
        <w:t xml:space="preserve">.1 </w:t>
      </w:r>
      <w:r>
        <w:rPr>
          <w:rFonts w:hint="eastAsia" w:ascii="Times New Roman"/>
          <w:sz w:val="24"/>
          <w:szCs w:val="24"/>
        </w:rPr>
        <w:t>检查与验收</w:t>
      </w:r>
    </w:p>
    <w:p>
      <w:pPr>
        <w:widowControl/>
        <w:spacing w:line="440" w:lineRule="exact"/>
        <w:rPr>
          <w:sz w:val="24"/>
        </w:rPr>
      </w:pPr>
      <w:r>
        <w:rPr>
          <w:rFonts w:hint="eastAsia" w:eastAsia="黑体"/>
          <w:sz w:val="24"/>
        </w:rPr>
        <w:t>6</w:t>
      </w:r>
      <w:r>
        <w:rPr>
          <w:rFonts w:eastAsia="黑体"/>
          <w:sz w:val="24"/>
        </w:rPr>
        <w:t>.1.1</w:t>
      </w:r>
      <w:r>
        <w:rPr>
          <w:rFonts w:hint="eastAsia"/>
          <w:sz w:val="24"/>
        </w:rPr>
        <w:t>锌全湿法冶炼中镓锗铟多金属富集物产品</w:t>
      </w:r>
      <w:r>
        <w:rPr>
          <w:rFonts w:hint="eastAsia"/>
          <w:kern w:val="0"/>
          <w:sz w:val="24"/>
        </w:rPr>
        <w:t>应由供方技术监督部门进行检验，保证其质量符合本标准或订货单（或合同）的规定，并填写质量证明书。</w:t>
      </w:r>
    </w:p>
    <w:p>
      <w:pPr>
        <w:widowControl/>
        <w:spacing w:line="440" w:lineRule="exact"/>
        <w:rPr>
          <w:kern w:val="0"/>
          <w:sz w:val="24"/>
        </w:rPr>
      </w:pPr>
      <w:r>
        <w:rPr>
          <w:rFonts w:hint="eastAsia" w:eastAsia="黑体"/>
          <w:sz w:val="24"/>
        </w:rPr>
        <w:t>6</w:t>
      </w:r>
      <w:r>
        <w:rPr>
          <w:rFonts w:eastAsia="黑体"/>
          <w:sz w:val="24"/>
        </w:rPr>
        <w:t>.1.2</w:t>
      </w:r>
      <w:r>
        <w:rPr>
          <w:rFonts w:hint="eastAsia"/>
          <w:kern w:val="0"/>
          <w:sz w:val="24"/>
        </w:rPr>
        <w:t>需方可对收到的</w:t>
      </w:r>
      <w:r>
        <w:rPr>
          <w:rFonts w:hint="eastAsia"/>
          <w:sz w:val="24"/>
        </w:rPr>
        <w:t>产品</w:t>
      </w:r>
      <w:r>
        <w:rPr>
          <w:rFonts w:hint="eastAsia"/>
          <w:kern w:val="0"/>
          <w:sz w:val="24"/>
        </w:rPr>
        <w:t>按本标准的规定进行检验，如检验结果与本标准或订货单（或合同）的规定不符时，应在收到产品之日起</w:t>
      </w:r>
      <w:r>
        <w:rPr>
          <w:kern w:val="0"/>
          <w:sz w:val="24"/>
        </w:rPr>
        <w:t>30</w:t>
      </w:r>
      <w:r>
        <w:rPr>
          <w:rFonts w:hint="eastAsia"/>
          <w:kern w:val="0"/>
          <w:sz w:val="24"/>
        </w:rPr>
        <w:t>天内向供方提出，由供需双方协商解决。如需仲裁，由供需双方协商解决。</w:t>
      </w:r>
    </w:p>
    <w:p>
      <w:pPr>
        <w:pStyle w:val="46"/>
        <w:numPr>
          <w:ilvl w:val="0"/>
          <w:numId w:val="0"/>
        </w:numPr>
        <w:spacing w:before="312" w:after="312" w:line="400" w:lineRule="exact"/>
        <w:outlineLvl w:val="2"/>
        <w:rPr>
          <w:rFonts w:ascii="Times New Roman"/>
          <w:sz w:val="24"/>
          <w:szCs w:val="24"/>
        </w:rPr>
      </w:pPr>
      <w:r>
        <w:rPr>
          <w:rFonts w:hint="eastAsia" w:ascii="Times New Roman"/>
          <w:sz w:val="24"/>
          <w:szCs w:val="24"/>
        </w:rPr>
        <w:t>6</w:t>
      </w:r>
      <w:r>
        <w:rPr>
          <w:rFonts w:ascii="Times New Roman"/>
          <w:sz w:val="24"/>
          <w:szCs w:val="24"/>
        </w:rPr>
        <w:t xml:space="preserve">.2 </w:t>
      </w:r>
      <w:r>
        <w:rPr>
          <w:rFonts w:hint="eastAsia" w:ascii="Times New Roman"/>
          <w:sz w:val="24"/>
          <w:szCs w:val="24"/>
        </w:rPr>
        <w:t>组批</w:t>
      </w:r>
    </w:p>
    <w:p>
      <w:pPr>
        <w:widowControl/>
        <w:spacing w:line="440" w:lineRule="exact"/>
        <w:ind w:firstLine="480" w:firstLineChars="200"/>
        <w:rPr>
          <w:kern w:val="0"/>
          <w:sz w:val="24"/>
        </w:rPr>
      </w:pPr>
      <w:r>
        <w:rPr>
          <w:rFonts w:hint="eastAsia"/>
          <w:kern w:val="0"/>
          <w:sz w:val="24"/>
        </w:rPr>
        <w:t>产品应成批提交检验，每批应由同一供应商的产品组成。组批方式按照供方来料批次进行或由供需双方现场协商确定。</w:t>
      </w:r>
    </w:p>
    <w:p>
      <w:pPr>
        <w:pStyle w:val="46"/>
        <w:numPr>
          <w:ilvl w:val="0"/>
          <w:numId w:val="0"/>
        </w:numPr>
        <w:spacing w:before="312" w:after="312" w:line="400" w:lineRule="exact"/>
        <w:outlineLvl w:val="2"/>
        <w:rPr>
          <w:rFonts w:ascii="Times New Roman"/>
          <w:sz w:val="24"/>
          <w:szCs w:val="24"/>
        </w:rPr>
      </w:pPr>
      <w:r>
        <w:rPr>
          <w:rFonts w:hint="eastAsia" w:ascii="Times New Roman"/>
          <w:sz w:val="24"/>
          <w:szCs w:val="24"/>
        </w:rPr>
        <w:t>6</w:t>
      </w:r>
      <w:r>
        <w:rPr>
          <w:rFonts w:ascii="Times New Roman"/>
          <w:sz w:val="24"/>
          <w:szCs w:val="24"/>
        </w:rPr>
        <w:t xml:space="preserve">.3 </w:t>
      </w:r>
      <w:r>
        <w:rPr>
          <w:rFonts w:hint="eastAsia" w:ascii="Times New Roman"/>
          <w:sz w:val="24"/>
          <w:szCs w:val="24"/>
        </w:rPr>
        <w:t>取样与制样</w:t>
      </w:r>
    </w:p>
    <w:p>
      <w:pPr>
        <w:pStyle w:val="43"/>
        <w:numPr>
          <w:ilvl w:val="0"/>
          <w:numId w:val="0"/>
        </w:numPr>
        <w:spacing w:beforeLines="0" w:afterLines="0" w:line="400" w:lineRule="exact"/>
        <w:outlineLvl w:val="9"/>
        <w:rPr>
          <w:rFonts w:ascii="Times New Roman" w:eastAsia="宋体"/>
          <w:kern w:val="2"/>
          <w:sz w:val="24"/>
          <w:szCs w:val="24"/>
        </w:rPr>
      </w:pPr>
      <w:r>
        <w:rPr>
          <w:rFonts w:hint="eastAsia" w:ascii="Times New Roman"/>
          <w:kern w:val="2"/>
          <w:sz w:val="24"/>
          <w:szCs w:val="24"/>
        </w:rPr>
        <w:t>6</w:t>
      </w:r>
      <w:r>
        <w:rPr>
          <w:rFonts w:ascii="Times New Roman"/>
          <w:kern w:val="2"/>
          <w:sz w:val="24"/>
          <w:szCs w:val="24"/>
        </w:rPr>
        <w:t>.3.1</w:t>
      </w:r>
      <w:r>
        <w:rPr>
          <w:rFonts w:hint="eastAsia" w:ascii="Times New Roman" w:eastAsia="宋体"/>
          <w:kern w:val="2"/>
          <w:sz w:val="24"/>
          <w:szCs w:val="24"/>
        </w:rPr>
        <w:t xml:space="preserve"> 取样工具：样钎、样铲、大锤等。</w:t>
      </w:r>
    </w:p>
    <w:p>
      <w:pPr>
        <w:spacing w:line="360" w:lineRule="auto"/>
        <w:rPr>
          <w:sz w:val="24"/>
        </w:rPr>
      </w:pPr>
      <w:r>
        <w:rPr>
          <w:rFonts w:hint="eastAsia"/>
          <w:sz w:val="24"/>
        </w:rPr>
        <w:t>6</w:t>
      </w:r>
      <w:r>
        <w:rPr>
          <w:sz w:val="24"/>
        </w:rPr>
        <w:t xml:space="preserve">.3.2 </w:t>
      </w:r>
      <w:r>
        <w:rPr>
          <w:rFonts w:hint="eastAsia"/>
          <w:sz w:val="24"/>
        </w:rPr>
        <w:t>每个批次按</w:t>
      </w:r>
      <w:r>
        <w:rPr>
          <w:sz w:val="24"/>
        </w:rPr>
        <w:t>100 %取样。</w:t>
      </w:r>
    </w:p>
    <w:p>
      <w:pPr>
        <w:snapToGrid w:val="0"/>
        <w:spacing w:line="312" w:lineRule="auto"/>
        <w:rPr>
          <w:rFonts w:ascii="宋体"/>
          <w:sz w:val="24"/>
        </w:rPr>
      </w:pPr>
      <w:r>
        <w:rPr>
          <w:rFonts w:hint="eastAsia"/>
          <w:sz w:val="24"/>
        </w:rPr>
        <w:t>6</w:t>
      </w:r>
      <w:r>
        <w:rPr>
          <w:sz w:val="24"/>
        </w:rPr>
        <w:t xml:space="preserve">.3.3 </w:t>
      </w:r>
      <w:r>
        <w:rPr>
          <w:rFonts w:hint="eastAsia" w:ascii="宋体"/>
          <w:sz w:val="24"/>
        </w:rPr>
        <w:t>吨袋包装的每袋纵横两钎，横向可水平或斜向下15°左右插取，纵向可垂直或60°左右斜向下插取，样钎插入深度为包装直径的三分之二，样钎抽出时填料应饱满。</w:t>
      </w:r>
    </w:p>
    <w:p>
      <w:pPr>
        <w:pStyle w:val="24"/>
        <w:spacing w:line="400" w:lineRule="exact"/>
        <w:ind w:firstLine="0" w:firstLineChars="0"/>
        <w:rPr>
          <w:rFonts w:ascii="Times New Roman"/>
          <w:kern w:val="2"/>
          <w:sz w:val="24"/>
          <w:szCs w:val="24"/>
        </w:rPr>
      </w:pPr>
      <w:r>
        <w:rPr>
          <w:rFonts w:hint="eastAsia" w:ascii="Times New Roman" w:eastAsia="黑体"/>
          <w:sz w:val="24"/>
          <w:szCs w:val="24"/>
        </w:rPr>
        <w:t>6</w:t>
      </w:r>
      <w:r>
        <w:rPr>
          <w:rFonts w:ascii="Times New Roman" w:eastAsia="黑体"/>
          <w:sz w:val="24"/>
          <w:szCs w:val="24"/>
        </w:rPr>
        <w:t>.3.4</w:t>
      </w:r>
      <w:r>
        <w:rPr>
          <w:rFonts w:hint="eastAsia" w:ascii="Times New Roman" w:eastAsia="黑体"/>
          <w:sz w:val="24"/>
          <w:szCs w:val="24"/>
        </w:rPr>
        <w:t xml:space="preserve"> </w:t>
      </w:r>
      <w:r>
        <w:rPr>
          <w:rFonts w:hint="eastAsia" w:ascii="Times New Roman"/>
          <w:kern w:val="2"/>
          <w:sz w:val="24"/>
          <w:szCs w:val="24"/>
        </w:rPr>
        <w:t>物料结块结实不易取样时，可用手锤辅助样钎取样，或用辅助设备破包击碎结块后，用取样铲按料堆均匀取与袋要求数量相等的份样，每铲取样量基本一致。</w:t>
      </w:r>
    </w:p>
    <w:p>
      <w:pPr>
        <w:pStyle w:val="24"/>
        <w:spacing w:line="400" w:lineRule="exact"/>
        <w:ind w:firstLine="0" w:firstLineChars="0"/>
        <w:rPr>
          <w:rFonts w:ascii="Times New Roman"/>
          <w:sz w:val="24"/>
          <w:szCs w:val="24"/>
        </w:rPr>
      </w:pPr>
      <w:r>
        <w:rPr>
          <w:rFonts w:hint="eastAsia" w:ascii="Times New Roman" w:eastAsia="黑体"/>
          <w:sz w:val="24"/>
          <w:szCs w:val="24"/>
        </w:rPr>
        <w:t>6</w:t>
      </w:r>
      <w:r>
        <w:rPr>
          <w:rFonts w:ascii="Times New Roman" w:eastAsia="黑体"/>
          <w:sz w:val="24"/>
          <w:szCs w:val="24"/>
        </w:rPr>
        <w:t>.3.5</w:t>
      </w:r>
      <w:r>
        <w:rPr>
          <w:rFonts w:hint="eastAsia" w:ascii="Times New Roman"/>
          <w:sz w:val="24"/>
          <w:szCs w:val="24"/>
        </w:rPr>
        <w:t xml:space="preserve"> 所取样品应及时装入塑料袋并封口，整批样品装入编织袋中并封口。</w:t>
      </w:r>
    </w:p>
    <w:p>
      <w:pPr>
        <w:pStyle w:val="24"/>
        <w:spacing w:line="400" w:lineRule="exact"/>
        <w:ind w:firstLine="0" w:firstLineChars="0"/>
        <w:rPr>
          <w:rFonts w:ascii="Times New Roman"/>
          <w:sz w:val="24"/>
          <w:szCs w:val="24"/>
        </w:rPr>
      </w:pPr>
      <w:r>
        <w:rPr>
          <w:rFonts w:hint="eastAsia" w:ascii="Times New Roman" w:eastAsia="黑体"/>
          <w:sz w:val="24"/>
          <w:szCs w:val="24"/>
        </w:rPr>
        <w:t>6</w:t>
      </w:r>
      <w:r>
        <w:rPr>
          <w:rFonts w:ascii="Times New Roman" w:eastAsia="黑体"/>
          <w:sz w:val="24"/>
          <w:szCs w:val="24"/>
        </w:rPr>
        <w:t>.3.6</w:t>
      </w:r>
      <w:r>
        <w:rPr>
          <w:rFonts w:hint="eastAsia" w:ascii="Times New Roman"/>
          <w:sz w:val="24"/>
          <w:szCs w:val="24"/>
        </w:rPr>
        <w:t xml:space="preserve"> 每批的所有样品充分混匀，用网格法缩分出不少于2kg的样品测定水分及制备成分试样，成分试样全部研磨过0.125mm的标准筛，每份样量不小于100g。</w:t>
      </w:r>
    </w:p>
    <w:p>
      <w:pPr>
        <w:pStyle w:val="24"/>
        <w:spacing w:line="400" w:lineRule="exact"/>
        <w:ind w:firstLine="0" w:firstLineChars="0"/>
        <w:rPr>
          <w:rFonts w:ascii="Times New Roman"/>
          <w:sz w:val="24"/>
          <w:szCs w:val="24"/>
        </w:rPr>
      </w:pPr>
      <w:r>
        <w:rPr>
          <w:rFonts w:hint="eastAsia" w:ascii="Times New Roman" w:eastAsia="黑体"/>
          <w:sz w:val="24"/>
          <w:szCs w:val="24"/>
        </w:rPr>
        <w:t>6</w:t>
      </w:r>
      <w:r>
        <w:rPr>
          <w:rFonts w:ascii="Times New Roman" w:eastAsia="黑体"/>
          <w:sz w:val="24"/>
          <w:szCs w:val="24"/>
        </w:rPr>
        <w:t>.3.7</w:t>
      </w:r>
      <w:r>
        <w:rPr>
          <w:rFonts w:ascii="Times New Roman"/>
          <w:sz w:val="24"/>
          <w:szCs w:val="24"/>
        </w:rPr>
        <w:t xml:space="preserve"> 制备样品</w:t>
      </w:r>
      <w:r>
        <w:rPr>
          <w:rFonts w:hint="eastAsia" w:ascii="Times New Roman"/>
          <w:sz w:val="24"/>
          <w:szCs w:val="24"/>
        </w:rPr>
        <w:t>份数由供需双方要求进行分配，一份交需方，一份交供方，两份双方现场签字确认</w:t>
      </w:r>
      <w:r>
        <w:rPr>
          <w:rFonts w:ascii="Times New Roman"/>
          <w:sz w:val="24"/>
          <w:szCs w:val="24"/>
        </w:rPr>
        <w:t>留</w:t>
      </w:r>
      <w:r>
        <w:rPr>
          <w:rFonts w:hint="eastAsia" w:ascii="Times New Roman"/>
          <w:sz w:val="24"/>
          <w:szCs w:val="24"/>
        </w:rPr>
        <w:t>做仲裁，一份备用。仲裁及备用样品由需方保存，保存期限为三个月。</w:t>
      </w:r>
    </w:p>
    <w:p>
      <w:pPr>
        <w:pStyle w:val="24"/>
        <w:spacing w:line="400" w:lineRule="exact"/>
        <w:ind w:firstLine="0" w:firstLineChars="0"/>
        <w:rPr>
          <w:rFonts w:ascii="Times New Roman"/>
          <w:sz w:val="24"/>
          <w:szCs w:val="24"/>
        </w:rPr>
      </w:pPr>
      <w:r>
        <w:rPr>
          <w:rFonts w:hint="eastAsia" w:ascii="Times New Roman" w:eastAsia="黑体"/>
          <w:sz w:val="24"/>
          <w:szCs w:val="24"/>
        </w:rPr>
        <w:t>6</w:t>
      </w:r>
      <w:r>
        <w:rPr>
          <w:rFonts w:ascii="Times New Roman" w:eastAsia="黑体"/>
          <w:sz w:val="24"/>
          <w:szCs w:val="24"/>
        </w:rPr>
        <w:t>.3.8</w:t>
      </w:r>
      <w:r>
        <w:rPr>
          <w:rFonts w:hint="eastAsia" w:ascii="Times New Roman"/>
          <w:sz w:val="24"/>
          <w:szCs w:val="24"/>
        </w:rPr>
        <w:t xml:space="preserve"> 供方如对检验结果有异议时，应在仲裁样品保存期限内提出，由供需双方协商解决；如需仲裁，仲裁分析在供需双方认定的机构进行，以仲裁结果为判定依据。</w:t>
      </w:r>
    </w:p>
    <w:p>
      <w:pPr>
        <w:pStyle w:val="46"/>
        <w:numPr>
          <w:ilvl w:val="0"/>
          <w:numId w:val="0"/>
        </w:numPr>
        <w:spacing w:before="312" w:after="312" w:line="400" w:lineRule="exact"/>
        <w:outlineLvl w:val="2"/>
        <w:rPr>
          <w:rFonts w:ascii="Times New Roman"/>
          <w:sz w:val="24"/>
          <w:szCs w:val="24"/>
        </w:rPr>
      </w:pPr>
      <w:r>
        <w:rPr>
          <w:rFonts w:hint="eastAsia" w:ascii="Times New Roman"/>
          <w:sz w:val="24"/>
          <w:szCs w:val="24"/>
        </w:rPr>
        <w:t>6</w:t>
      </w:r>
      <w:r>
        <w:rPr>
          <w:rFonts w:ascii="Times New Roman"/>
          <w:sz w:val="24"/>
          <w:szCs w:val="24"/>
        </w:rPr>
        <w:t xml:space="preserve">.4 </w:t>
      </w:r>
      <w:r>
        <w:rPr>
          <w:rFonts w:hint="eastAsia" w:ascii="Times New Roman"/>
          <w:sz w:val="24"/>
          <w:szCs w:val="24"/>
        </w:rPr>
        <w:t>检测结果判定</w:t>
      </w:r>
    </w:p>
    <w:p>
      <w:pPr>
        <w:pStyle w:val="43"/>
        <w:numPr>
          <w:ilvl w:val="0"/>
          <w:numId w:val="0"/>
        </w:numPr>
        <w:spacing w:beforeLines="0" w:afterLines="0" w:line="400" w:lineRule="exact"/>
        <w:outlineLvl w:val="3"/>
        <w:rPr>
          <w:rFonts w:ascii="Times New Roman"/>
          <w:sz w:val="24"/>
          <w:szCs w:val="24"/>
        </w:rPr>
      </w:pPr>
      <w:r>
        <w:rPr>
          <w:rFonts w:hint="eastAsia" w:ascii="Times New Roman"/>
          <w:sz w:val="24"/>
          <w:szCs w:val="24"/>
        </w:rPr>
        <w:t>6</w:t>
      </w:r>
      <w:r>
        <w:rPr>
          <w:rFonts w:ascii="Times New Roman"/>
          <w:sz w:val="24"/>
          <w:szCs w:val="24"/>
        </w:rPr>
        <w:t xml:space="preserve">.4.1 </w:t>
      </w:r>
      <w:r>
        <w:rPr>
          <w:rFonts w:ascii="Times New Roman" w:eastAsia="宋体"/>
          <w:sz w:val="24"/>
          <w:szCs w:val="24"/>
        </w:rPr>
        <w:t>检测结果的数值修约及判定，按GB/T 8170 的规定进行。</w:t>
      </w:r>
    </w:p>
    <w:p>
      <w:pPr>
        <w:pStyle w:val="43"/>
        <w:numPr>
          <w:ilvl w:val="0"/>
          <w:numId w:val="0"/>
        </w:numPr>
        <w:spacing w:beforeLines="0" w:afterLines="0" w:line="400" w:lineRule="exact"/>
        <w:outlineLvl w:val="9"/>
        <w:rPr>
          <w:rFonts w:ascii="Times New Roman" w:eastAsia="宋体"/>
          <w:sz w:val="24"/>
          <w:szCs w:val="24"/>
        </w:rPr>
      </w:pPr>
      <w:r>
        <w:rPr>
          <w:rFonts w:hint="eastAsia" w:ascii="Times New Roman"/>
          <w:sz w:val="24"/>
          <w:szCs w:val="24"/>
        </w:rPr>
        <w:t>6</w:t>
      </w:r>
      <w:r>
        <w:rPr>
          <w:rFonts w:ascii="Times New Roman"/>
          <w:sz w:val="24"/>
          <w:szCs w:val="24"/>
        </w:rPr>
        <w:t xml:space="preserve">.4.2 </w:t>
      </w:r>
      <w:r>
        <w:rPr>
          <w:rFonts w:hint="eastAsia" w:ascii="Times New Roman" w:eastAsia="宋体"/>
          <w:sz w:val="24"/>
          <w:szCs w:val="24"/>
        </w:rPr>
        <w:t>产品的化学成分、水分与本标准规定不相符时，判该批产品不合格。</w:t>
      </w:r>
    </w:p>
    <w:p>
      <w:pPr>
        <w:pStyle w:val="24"/>
        <w:spacing w:line="400" w:lineRule="exact"/>
        <w:ind w:firstLine="0" w:firstLineChars="0"/>
        <w:rPr>
          <w:rFonts w:ascii="Times New Roman"/>
          <w:sz w:val="24"/>
          <w:szCs w:val="24"/>
        </w:rPr>
      </w:pPr>
      <w:r>
        <w:rPr>
          <w:rFonts w:hint="eastAsia" w:ascii="Times New Roman" w:eastAsia="黑体"/>
          <w:sz w:val="24"/>
          <w:szCs w:val="24"/>
        </w:rPr>
        <w:t>6</w:t>
      </w:r>
      <w:r>
        <w:rPr>
          <w:rFonts w:ascii="Times New Roman" w:eastAsia="黑体"/>
          <w:sz w:val="24"/>
          <w:szCs w:val="24"/>
        </w:rPr>
        <w:t>.4.3</w:t>
      </w:r>
      <w:r>
        <w:rPr>
          <w:rFonts w:hint="eastAsia" w:ascii="Times New Roman" w:eastAsia="黑体"/>
          <w:sz w:val="24"/>
          <w:szCs w:val="24"/>
        </w:rPr>
        <w:t xml:space="preserve"> </w:t>
      </w:r>
      <w:r>
        <w:rPr>
          <w:rFonts w:hint="eastAsia" w:ascii="Times New Roman"/>
          <w:sz w:val="24"/>
          <w:szCs w:val="24"/>
        </w:rPr>
        <w:t>产品外观质量与本标准规定不符时，判该包不合格。</w:t>
      </w:r>
    </w:p>
    <w:p>
      <w:pPr>
        <w:pStyle w:val="46"/>
        <w:spacing w:beforeLines="50" w:afterLines="50" w:line="360" w:lineRule="exact"/>
        <w:rPr>
          <w:rFonts w:ascii="Times New Roman" w:eastAsia="宋体"/>
          <w:sz w:val="24"/>
          <w:szCs w:val="24"/>
        </w:rPr>
      </w:pPr>
      <w:r>
        <w:rPr>
          <w:rFonts w:hint="eastAsia" w:ascii="Times New Roman"/>
          <w:sz w:val="24"/>
          <w:szCs w:val="24"/>
        </w:rPr>
        <w:t>包装</w:t>
      </w:r>
      <w:r>
        <w:rPr>
          <w:rFonts w:hint="eastAsia" w:ascii="Times New Roman" w:eastAsia="宋体"/>
          <w:sz w:val="24"/>
          <w:szCs w:val="24"/>
        </w:rPr>
        <w:t>、</w:t>
      </w:r>
      <w:r>
        <w:rPr>
          <w:rFonts w:hint="eastAsia" w:ascii="Times New Roman"/>
          <w:sz w:val="24"/>
          <w:szCs w:val="24"/>
        </w:rPr>
        <w:t>标志、运输、贮存和质量预报单</w:t>
      </w:r>
    </w:p>
    <w:p>
      <w:pPr>
        <w:pStyle w:val="46"/>
        <w:numPr>
          <w:ilvl w:val="0"/>
          <w:numId w:val="0"/>
        </w:numPr>
        <w:spacing w:before="312" w:after="312" w:line="400" w:lineRule="exact"/>
        <w:outlineLvl w:val="2"/>
        <w:rPr>
          <w:rFonts w:ascii="Times New Roman"/>
          <w:sz w:val="24"/>
          <w:szCs w:val="24"/>
        </w:rPr>
      </w:pPr>
      <w:r>
        <w:rPr>
          <w:rFonts w:hint="eastAsia" w:ascii="Times New Roman"/>
          <w:sz w:val="24"/>
          <w:szCs w:val="24"/>
        </w:rPr>
        <w:t>7</w:t>
      </w:r>
      <w:r>
        <w:rPr>
          <w:rFonts w:ascii="Times New Roman"/>
          <w:sz w:val="24"/>
          <w:szCs w:val="24"/>
        </w:rPr>
        <w:t xml:space="preserve">.1 </w:t>
      </w:r>
      <w:r>
        <w:rPr>
          <w:rFonts w:hint="eastAsia" w:ascii="Times New Roman"/>
          <w:sz w:val="24"/>
          <w:szCs w:val="24"/>
        </w:rPr>
        <w:t>包装</w:t>
      </w:r>
    </w:p>
    <w:p>
      <w:pPr>
        <w:pStyle w:val="24"/>
        <w:spacing w:line="400" w:lineRule="exact"/>
        <w:ind w:firstLine="480"/>
        <w:rPr>
          <w:rFonts w:ascii="Times New Roman"/>
          <w:sz w:val="24"/>
          <w:szCs w:val="24"/>
        </w:rPr>
      </w:pPr>
      <w:r>
        <w:rPr>
          <w:rFonts w:hint="eastAsia" w:ascii="Times New Roman"/>
          <w:sz w:val="24"/>
          <w:szCs w:val="24"/>
        </w:rPr>
        <w:t>产品采用集装袋（吨袋），每包净重0.8t</w:t>
      </w:r>
      <w:r>
        <w:rPr>
          <w:rFonts w:ascii="Times New Roman"/>
          <w:sz w:val="24"/>
          <w:szCs w:val="24"/>
        </w:rPr>
        <w:t>~</w:t>
      </w:r>
      <w:r>
        <w:rPr>
          <w:rFonts w:hint="eastAsia" w:ascii="Times New Roman"/>
          <w:sz w:val="24"/>
          <w:szCs w:val="24"/>
        </w:rPr>
        <w:t>1.2t。</w:t>
      </w:r>
    </w:p>
    <w:p>
      <w:pPr>
        <w:pStyle w:val="46"/>
        <w:numPr>
          <w:ilvl w:val="0"/>
          <w:numId w:val="0"/>
        </w:numPr>
        <w:spacing w:before="312" w:after="312" w:line="400" w:lineRule="exact"/>
        <w:outlineLvl w:val="2"/>
        <w:rPr>
          <w:rFonts w:ascii="Times New Roman"/>
          <w:sz w:val="24"/>
          <w:szCs w:val="24"/>
        </w:rPr>
      </w:pPr>
      <w:r>
        <w:rPr>
          <w:rFonts w:hint="eastAsia" w:ascii="Times New Roman"/>
          <w:sz w:val="24"/>
          <w:szCs w:val="24"/>
        </w:rPr>
        <w:t>7</w:t>
      </w:r>
      <w:r>
        <w:rPr>
          <w:rFonts w:ascii="Times New Roman"/>
          <w:sz w:val="24"/>
          <w:szCs w:val="24"/>
        </w:rPr>
        <w:t xml:space="preserve">.2 </w:t>
      </w:r>
      <w:r>
        <w:rPr>
          <w:rFonts w:hint="eastAsia" w:ascii="Times New Roman"/>
          <w:sz w:val="24"/>
          <w:szCs w:val="24"/>
        </w:rPr>
        <w:t>标志</w:t>
      </w:r>
    </w:p>
    <w:p>
      <w:pPr>
        <w:pStyle w:val="24"/>
        <w:spacing w:line="400" w:lineRule="exact"/>
        <w:ind w:firstLine="480"/>
        <w:rPr>
          <w:rFonts w:ascii="Times New Roman"/>
          <w:sz w:val="24"/>
          <w:szCs w:val="24"/>
        </w:rPr>
      </w:pPr>
      <w:r>
        <w:rPr>
          <w:rFonts w:hint="eastAsia" w:ascii="Times New Roman"/>
          <w:sz w:val="24"/>
          <w:szCs w:val="24"/>
        </w:rPr>
        <w:t>产品外包装应印有产品名称、批号、净重、供方名称、厂址、并有“防雨”“防刮”等字样或标志。</w:t>
      </w:r>
    </w:p>
    <w:p>
      <w:pPr>
        <w:pStyle w:val="46"/>
        <w:numPr>
          <w:ilvl w:val="0"/>
          <w:numId w:val="0"/>
        </w:numPr>
        <w:spacing w:before="312" w:after="312" w:line="400" w:lineRule="exact"/>
        <w:outlineLvl w:val="2"/>
        <w:rPr>
          <w:rFonts w:ascii="Times New Roman"/>
          <w:sz w:val="24"/>
          <w:szCs w:val="24"/>
        </w:rPr>
      </w:pPr>
      <w:r>
        <w:rPr>
          <w:rFonts w:hint="eastAsia" w:ascii="Times New Roman"/>
          <w:sz w:val="24"/>
          <w:szCs w:val="24"/>
        </w:rPr>
        <w:t>7</w:t>
      </w:r>
      <w:r>
        <w:rPr>
          <w:rFonts w:ascii="Times New Roman"/>
          <w:sz w:val="24"/>
          <w:szCs w:val="24"/>
        </w:rPr>
        <w:t xml:space="preserve">.3 </w:t>
      </w:r>
      <w:r>
        <w:rPr>
          <w:rFonts w:hint="eastAsia" w:ascii="Times New Roman"/>
          <w:sz w:val="24"/>
          <w:szCs w:val="24"/>
        </w:rPr>
        <w:t>运输</w:t>
      </w:r>
    </w:p>
    <w:p>
      <w:pPr>
        <w:pStyle w:val="24"/>
        <w:spacing w:line="400" w:lineRule="exact"/>
        <w:ind w:firstLine="480"/>
        <w:rPr>
          <w:rFonts w:ascii="Times New Roman"/>
          <w:sz w:val="24"/>
          <w:szCs w:val="24"/>
        </w:rPr>
      </w:pPr>
      <w:r>
        <w:rPr>
          <w:rFonts w:hint="eastAsia" w:ascii="Times New Roman"/>
          <w:sz w:val="24"/>
          <w:szCs w:val="24"/>
        </w:rPr>
        <w:t>产品运输时应小心轻放，并做好防护，防止包装破裂及雨水浸湿等，且应与其他物品分开堆放运输。</w:t>
      </w:r>
    </w:p>
    <w:p>
      <w:pPr>
        <w:pStyle w:val="46"/>
        <w:numPr>
          <w:ilvl w:val="0"/>
          <w:numId w:val="0"/>
        </w:numPr>
        <w:spacing w:before="312" w:after="312" w:line="400" w:lineRule="exact"/>
        <w:outlineLvl w:val="2"/>
        <w:rPr>
          <w:rFonts w:ascii="Times New Roman"/>
          <w:sz w:val="24"/>
          <w:szCs w:val="24"/>
        </w:rPr>
      </w:pPr>
      <w:r>
        <w:rPr>
          <w:rFonts w:hint="eastAsia" w:ascii="Times New Roman"/>
          <w:sz w:val="24"/>
          <w:szCs w:val="24"/>
        </w:rPr>
        <w:t>7</w:t>
      </w:r>
      <w:r>
        <w:rPr>
          <w:rFonts w:ascii="Times New Roman"/>
          <w:sz w:val="24"/>
          <w:szCs w:val="24"/>
        </w:rPr>
        <w:t xml:space="preserve">.4 </w:t>
      </w:r>
      <w:r>
        <w:rPr>
          <w:rFonts w:hint="eastAsia" w:ascii="Times New Roman"/>
          <w:sz w:val="24"/>
          <w:szCs w:val="24"/>
        </w:rPr>
        <w:t>贮存</w:t>
      </w:r>
    </w:p>
    <w:p>
      <w:pPr>
        <w:pStyle w:val="24"/>
        <w:spacing w:line="400" w:lineRule="exact"/>
        <w:ind w:firstLine="480"/>
        <w:rPr>
          <w:rFonts w:ascii="Times New Roman"/>
          <w:sz w:val="24"/>
          <w:szCs w:val="24"/>
        </w:rPr>
      </w:pPr>
      <w:r>
        <w:rPr>
          <w:rFonts w:hint="eastAsia" w:ascii="Times New Roman"/>
          <w:sz w:val="24"/>
          <w:szCs w:val="24"/>
        </w:rPr>
        <w:t>产品应贮存在干燥、通风、没有腐蚀性物品仓库中，不得与酸、碱、油类等化学品贮存在一起，严防受潮、腐蚀等。</w:t>
      </w:r>
    </w:p>
    <w:p>
      <w:pPr>
        <w:pStyle w:val="46"/>
        <w:numPr>
          <w:ilvl w:val="0"/>
          <w:numId w:val="0"/>
        </w:numPr>
        <w:spacing w:before="312" w:after="312" w:line="400" w:lineRule="exact"/>
        <w:outlineLvl w:val="2"/>
        <w:rPr>
          <w:rFonts w:ascii="Times New Roman"/>
          <w:sz w:val="24"/>
          <w:szCs w:val="24"/>
        </w:rPr>
      </w:pPr>
      <w:r>
        <w:rPr>
          <w:rFonts w:hint="eastAsia" w:ascii="Times New Roman"/>
          <w:sz w:val="24"/>
          <w:szCs w:val="24"/>
        </w:rPr>
        <w:t>7</w:t>
      </w:r>
      <w:r>
        <w:rPr>
          <w:rFonts w:ascii="Times New Roman"/>
          <w:sz w:val="24"/>
          <w:szCs w:val="24"/>
        </w:rPr>
        <w:t xml:space="preserve">.5 </w:t>
      </w:r>
      <w:r>
        <w:rPr>
          <w:rFonts w:hint="eastAsia" w:ascii="Times New Roman"/>
          <w:sz w:val="24"/>
          <w:szCs w:val="24"/>
        </w:rPr>
        <w:t>质量证明书</w:t>
      </w:r>
    </w:p>
    <w:p>
      <w:pPr>
        <w:pStyle w:val="24"/>
        <w:spacing w:line="400" w:lineRule="exact"/>
        <w:ind w:firstLine="480"/>
        <w:rPr>
          <w:rFonts w:ascii="Times New Roman"/>
          <w:sz w:val="24"/>
          <w:szCs w:val="24"/>
        </w:rPr>
      </w:pPr>
      <w:r>
        <w:rPr>
          <w:rFonts w:hint="eastAsia" w:ascii="Times New Roman"/>
          <w:sz w:val="24"/>
          <w:szCs w:val="24"/>
        </w:rPr>
        <w:t>每批产品应附有质量证明书，其上注明：</w:t>
      </w:r>
    </w:p>
    <w:p>
      <w:pPr>
        <w:pStyle w:val="24"/>
        <w:spacing w:line="400" w:lineRule="exact"/>
        <w:ind w:firstLine="0" w:firstLineChars="0"/>
        <w:rPr>
          <w:rFonts w:ascii="Times New Roman"/>
          <w:sz w:val="24"/>
          <w:szCs w:val="24"/>
        </w:rPr>
      </w:pPr>
      <w:r>
        <w:rPr>
          <w:rFonts w:hint="eastAsia" w:ascii="Times New Roman"/>
          <w:sz w:val="24"/>
          <w:szCs w:val="24"/>
        </w:rPr>
        <w:t>7.5.1 供方名称、地址、电话、传真；</w:t>
      </w:r>
    </w:p>
    <w:p>
      <w:pPr>
        <w:pStyle w:val="24"/>
        <w:spacing w:line="400" w:lineRule="exact"/>
        <w:ind w:firstLine="0" w:firstLineChars="0"/>
        <w:rPr>
          <w:rFonts w:ascii="Times New Roman"/>
          <w:sz w:val="24"/>
          <w:szCs w:val="24"/>
        </w:rPr>
      </w:pPr>
      <w:r>
        <w:rPr>
          <w:rFonts w:hint="eastAsia" w:ascii="Times New Roman"/>
          <w:sz w:val="24"/>
          <w:szCs w:val="24"/>
        </w:rPr>
        <w:t>7.5.2 产品名称；</w:t>
      </w:r>
    </w:p>
    <w:p>
      <w:pPr>
        <w:pStyle w:val="24"/>
        <w:spacing w:line="400" w:lineRule="exact"/>
        <w:ind w:firstLine="0" w:firstLineChars="0"/>
        <w:rPr>
          <w:rFonts w:ascii="Times New Roman"/>
          <w:sz w:val="24"/>
          <w:szCs w:val="24"/>
        </w:rPr>
      </w:pPr>
      <w:r>
        <w:rPr>
          <w:rFonts w:hint="eastAsia" w:ascii="Times New Roman"/>
          <w:sz w:val="24"/>
          <w:szCs w:val="24"/>
        </w:rPr>
        <w:t>7.5.3 品级；</w:t>
      </w:r>
    </w:p>
    <w:p>
      <w:pPr>
        <w:pStyle w:val="24"/>
        <w:spacing w:line="400" w:lineRule="exact"/>
        <w:ind w:firstLine="0" w:firstLineChars="0"/>
        <w:rPr>
          <w:rFonts w:ascii="Times New Roman"/>
          <w:sz w:val="24"/>
          <w:szCs w:val="24"/>
        </w:rPr>
      </w:pPr>
      <w:r>
        <w:rPr>
          <w:rFonts w:hint="eastAsia" w:ascii="Times New Roman"/>
          <w:sz w:val="24"/>
          <w:szCs w:val="24"/>
        </w:rPr>
        <w:t>7.5.4 批号；</w:t>
      </w:r>
    </w:p>
    <w:p>
      <w:pPr>
        <w:pStyle w:val="24"/>
        <w:spacing w:line="400" w:lineRule="exact"/>
        <w:ind w:firstLine="0" w:firstLineChars="0"/>
        <w:rPr>
          <w:rFonts w:ascii="Times New Roman"/>
          <w:sz w:val="24"/>
          <w:szCs w:val="24"/>
        </w:rPr>
      </w:pPr>
      <w:r>
        <w:rPr>
          <w:rFonts w:hint="eastAsia" w:ascii="Times New Roman"/>
          <w:sz w:val="24"/>
          <w:szCs w:val="24"/>
        </w:rPr>
        <w:t>7.5.5 净重；</w:t>
      </w:r>
    </w:p>
    <w:p>
      <w:pPr>
        <w:pStyle w:val="24"/>
        <w:spacing w:line="400" w:lineRule="exact"/>
        <w:ind w:firstLine="0" w:firstLineChars="0"/>
        <w:rPr>
          <w:rFonts w:ascii="Times New Roman"/>
          <w:sz w:val="24"/>
          <w:szCs w:val="24"/>
        </w:rPr>
      </w:pPr>
      <w:r>
        <w:rPr>
          <w:rFonts w:hint="eastAsia" w:ascii="Times New Roman"/>
          <w:sz w:val="24"/>
          <w:szCs w:val="24"/>
        </w:rPr>
        <w:t>7.5.6 发货日期和发货地点；</w:t>
      </w:r>
    </w:p>
    <w:p>
      <w:pPr>
        <w:pStyle w:val="24"/>
        <w:spacing w:line="400" w:lineRule="exact"/>
        <w:ind w:firstLine="0" w:firstLineChars="0"/>
        <w:rPr>
          <w:rFonts w:ascii="Times New Roman"/>
          <w:sz w:val="24"/>
          <w:szCs w:val="24"/>
        </w:rPr>
      </w:pPr>
      <w:r>
        <w:rPr>
          <w:rFonts w:hint="eastAsia" w:ascii="Times New Roman"/>
          <w:sz w:val="24"/>
          <w:szCs w:val="24"/>
        </w:rPr>
        <w:t>7.5.7 本标准号。</w:t>
      </w:r>
    </w:p>
    <w:p>
      <w:pPr>
        <w:pStyle w:val="46"/>
        <w:spacing w:beforeLines="50" w:afterLines="50" w:line="360" w:lineRule="exact"/>
        <w:rPr>
          <w:rFonts w:ascii="Times New Roman"/>
          <w:sz w:val="24"/>
          <w:szCs w:val="24"/>
        </w:rPr>
      </w:pPr>
      <w:r>
        <w:rPr>
          <w:rFonts w:hint="eastAsia" w:ascii="Times New Roman"/>
          <w:sz w:val="24"/>
          <w:szCs w:val="24"/>
        </w:rPr>
        <w:t>订货单（或合同）</w:t>
      </w:r>
    </w:p>
    <w:p>
      <w:pPr>
        <w:pStyle w:val="46"/>
        <w:numPr>
          <w:ilvl w:val="0"/>
          <w:numId w:val="0"/>
        </w:numPr>
        <w:spacing w:beforeLines="0" w:afterLines="0" w:line="400" w:lineRule="exact"/>
        <w:ind w:firstLine="480" w:firstLineChars="200"/>
        <w:outlineLvl w:val="2"/>
        <w:rPr>
          <w:rFonts w:ascii="Times New Roman" w:eastAsia="宋体"/>
          <w:sz w:val="24"/>
          <w:szCs w:val="24"/>
        </w:rPr>
      </w:pPr>
      <w:r>
        <w:rPr>
          <w:rFonts w:hint="eastAsia" w:ascii="Times New Roman" w:eastAsia="宋体"/>
          <w:sz w:val="24"/>
          <w:szCs w:val="24"/>
        </w:rPr>
        <w:t>锌全湿法冶炼中镓锗铟多金属富集物的订货单（或合同）应包括下列内容：</w:t>
      </w:r>
    </w:p>
    <w:p>
      <w:pPr>
        <w:pStyle w:val="46"/>
        <w:numPr>
          <w:ilvl w:val="0"/>
          <w:numId w:val="0"/>
        </w:numPr>
        <w:spacing w:beforeLines="0" w:afterLines="0" w:line="400" w:lineRule="exact"/>
        <w:outlineLvl w:val="2"/>
        <w:rPr>
          <w:rFonts w:ascii="Times New Roman" w:eastAsia="宋体"/>
          <w:sz w:val="24"/>
          <w:szCs w:val="24"/>
        </w:rPr>
      </w:pPr>
      <w:r>
        <w:rPr>
          <w:rFonts w:hint="eastAsia" w:ascii="Times New Roman" w:eastAsia="宋体"/>
          <w:sz w:val="24"/>
          <w:szCs w:val="24"/>
        </w:rPr>
        <w:t>8.1 产品名称；</w:t>
      </w:r>
    </w:p>
    <w:p>
      <w:pPr>
        <w:pStyle w:val="24"/>
        <w:spacing w:line="400" w:lineRule="exact"/>
        <w:ind w:firstLine="0" w:firstLineChars="0"/>
        <w:rPr>
          <w:rFonts w:ascii="Times New Roman"/>
          <w:sz w:val="24"/>
          <w:szCs w:val="24"/>
        </w:rPr>
      </w:pPr>
      <w:r>
        <w:rPr>
          <w:rFonts w:hint="eastAsia" w:ascii="Times New Roman"/>
          <w:sz w:val="24"/>
          <w:szCs w:val="24"/>
        </w:rPr>
        <w:t>8.2 品级；</w:t>
      </w:r>
    </w:p>
    <w:p>
      <w:pPr>
        <w:pStyle w:val="24"/>
        <w:spacing w:line="400" w:lineRule="exact"/>
        <w:ind w:firstLine="0" w:firstLineChars="0"/>
        <w:rPr>
          <w:rFonts w:ascii="Times New Roman"/>
          <w:sz w:val="24"/>
          <w:szCs w:val="24"/>
        </w:rPr>
      </w:pPr>
      <w:r>
        <w:rPr>
          <w:rFonts w:hint="eastAsia" w:ascii="Times New Roman"/>
          <w:sz w:val="24"/>
          <w:szCs w:val="24"/>
        </w:rPr>
        <w:t>8.3 化学成分（特殊要求）；</w:t>
      </w:r>
    </w:p>
    <w:p>
      <w:pPr>
        <w:pStyle w:val="24"/>
        <w:spacing w:line="400" w:lineRule="exact"/>
        <w:ind w:firstLine="0" w:firstLineChars="0"/>
        <w:rPr>
          <w:rFonts w:ascii="Times New Roman"/>
          <w:sz w:val="24"/>
          <w:szCs w:val="24"/>
        </w:rPr>
      </w:pPr>
      <w:r>
        <w:rPr>
          <w:rFonts w:hint="eastAsia" w:ascii="Times New Roman"/>
          <w:sz w:val="24"/>
          <w:szCs w:val="24"/>
        </w:rPr>
        <w:t>8.4 净重；</w:t>
      </w:r>
    </w:p>
    <w:p>
      <w:pPr>
        <w:pStyle w:val="24"/>
        <w:spacing w:line="400" w:lineRule="exact"/>
        <w:ind w:firstLine="0" w:firstLineChars="0"/>
        <w:rPr>
          <w:rFonts w:ascii="Times New Roman"/>
          <w:sz w:val="24"/>
          <w:szCs w:val="24"/>
        </w:rPr>
      </w:pPr>
      <w:r>
        <w:rPr>
          <w:rFonts w:hint="eastAsia" w:ascii="Times New Roman"/>
          <w:sz w:val="24"/>
          <w:szCs w:val="24"/>
        </w:rPr>
        <w:t>8.5 本标准编号；</w:t>
      </w:r>
    </w:p>
    <w:p>
      <w:pPr>
        <w:pStyle w:val="24"/>
        <w:spacing w:line="400" w:lineRule="exact"/>
        <w:ind w:firstLine="0" w:firstLineChars="0"/>
        <w:rPr>
          <w:rFonts w:ascii="Times New Roman"/>
          <w:sz w:val="24"/>
          <w:szCs w:val="24"/>
        </w:rPr>
      </w:pPr>
      <w:r>
        <w:rPr>
          <w:rFonts w:hint="eastAsia" w:ascii="Times New Roman"/>
          <w:sz w:val="24"/>
          <w:szCs w:val="24"/>
        </w:rPr>
        <w:t xml:space="preserve">8.6 其他。 </w:t>
      </w:r>
    </w:p>
    <w:sectPr>
      <w:headerReference r:id="rId6" w:type="default"/>
      <w:footerReference r:id="rId7" w:type="default"/>
      <w:pgSz w:w="11906" w:h="16838"/>
      <w:pgMar w:top="567" w:right="1134" w:bottom="1134" w:left="1418" w:header="1418"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rPr>
        <w:rStyle w:val="38"/>
      </w:rPr>
    </w:pPr>
    <w:r>
      <w:fldChar w:fldCharType="begin"/>
    </w:r>
    <w:r>
      <w:rPr>
        <w:rStyle w:val="38"/>
      </w:rPr>
      <w:instrText xml:space="preserve">PAGE  </w:instrText>
    </w:r>
    <w:r>
      <w:fldChar w:fldCharType="separate"/>
    </w:r>
    <w:r>
      <w:rPr>
        <w:rStyle w:val="38"/>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0" w:h="381" w:hRule="exact" w:hSpace="0" w:vAnchor="text" w:x="9075" w:y="-697"/>
      <w:wordWrap w:val="0"/>
      <w:spacing w:before="0"/>
      <w:rPr>
        <w:rFonts w:ascii="Times New Roman"/>
        <w:sz w:val="24"/>
        <w:szCs w:val="24"/>
      </w:rPr>
    </w:pPr>
    <w:r>
      <w:rPr>
        <w:rFonts w:ascii="Times New Roman"/>
        <w:sz w:val="24"/>
        <w:szCs w:val="24"/>
      </w:rPr>
      <w:t>T/CNIA</w:t>
    </w:r>
    <w:r>
      <w:rPr>
        <w:rFonts w:hint="eastAsia" w:ascii="Times New Roman"/>
        <w:sz w:val="24"/>
        <w:szCs w:val="24"/>
      </w:rPr>
      <w:t xml:space="preserve"> xxx </w:t>
    </w:r>
    <w:r>
      <w:rPr>
        <w:rFonts w:ascii="Times New Roman"/>
        <w:sz w:val="24"/>
        <w:szCs w:val="24"/>
      </w:rPr>
      <w:t>—20</w:t>
    </w:r>
    <w:r>
      <w:rPr>
        <w:rFonts w:hint="eastAsia" w:ascii="Times New Roman"/>
        <w:sz w:val="24"/>
        <w:szCs w:val="24"/>
      </w:rPr>
      <w:t>1</w:t>
    </w:r>
    <w:r>
      <w:rPr>
        <w:rFonts w:ascii="Times New Roman"/>
        <w:sz w:val="24"/>
        <w:szCs w:val="24"/>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0000002"/>
    <w:multiLevelType w:val="multilevel"/>
    <w:tmpl w:val="00000002"/>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
    <w:nsid w:val="00000003"/>
    <w:multiLevelType w:val="multilevel"/>
    <w:tmpl w:val="00000003"/>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3">
    <w:nsid w:val="00000004"/>
    <w:multiLevelType w:val="multilevel"/>
    <w:tmpl w:val="00000004"/>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4">
    <w:nsid w:val="00000005"/>
    <w:multiLevelType w:val="multilevel"/>
    <w:tmpl w:val="00000005"/>
    <w:lvl w:ilvl="0" w:tentative="0">
      <w:start w:val="1"/>
      <w:numFmt w:val="decimal"/>
      <w:pStyle w:val="46"/>
      <w:suff w:val="nothing"/>
      <w:lvlText w:val="%1　"/>
      <w:lvlJc w:val="left"/>
      <w:pPr>
        <w:ind w:left="0" w:firstLine="0"/>
      </w:pPr>
      <w:rPr>
        <w:rFonts w:hint="eastAsia" w:ascii="黑体" w:hAnsi="Times New Roman" w:eastAsia="黑体"/>
        <w:b w:val="0"/>
        <w:i w:val="0"/>
        <w:sz w:val="24"/>
        <w:szCs w:val="24"/>
      </w:rPr>
    </w:lvl>
    <w:lvl w:ilvl="1" w:tentative="0">
      <w:start w:val="1"/>
      <w:numFmt w:val="decimal"/>
      <w:pStyle w:val="43"/>
      <w:suff w:val="nothing"/>
      <w:lvlText w:val="%1.%2　"/>
      <w:lvlJc w:val="left"/>
      <w:pPr>
        <w:ind w:left="1842" w:firstLine="0"/>
      </w:pPr>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113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0000006"/>
    <w:multiLevelType w:val="multilevel"/>
    <w:tmpl w:val="00000006"/>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00000007"/>
    <w:multiLevelType w:val="multilevel"/>
    <w:tmpl w:val="00000007"/>
    <w:lvl w:ilvl="0" w:tentative="0">
      <w:start w:val="1"/>
      <w:numFmt w:val="none"/>
      <w:pStyle w:val="49"/>
      <w:suff w:val="nothing"/>
      <w:lvlText w:val="%1——"/>
      <w:lvlJc w:val="left"/>
      <w:pPr>
        <w:ind w:left="833" w:hanging="408"/>
      </w:pPr>
      <w:rPr>
        <w:rFonts w:hint="eastAsia"/>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00000008"/>
    <w:multiLevelType w:val="multilevel"/>
    <w:tmpl w:val="0000000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00000009"/>
    <w:multiLevelType w:val="multilevel"/>
    <w:tmpl w:val="00000009"/>
    <w:lvl w:ilvl="0" w:tentative="0">
      <w:start w:val="1"/>
      <w:numFmt w:val="lowerLetter"/>
      <w:pStyle w:val="6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pStyle w:val="6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0000000A"/>
    <w:multiLevelType w:val="multilevel"/>
    <w:tmpl w:val="0000000A"/>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0">
    <w:nsid w:val="0000000B"/>
    <w:multiLevelType w:val="multilevel"/>
    <w:tmpl w:val="0000000B"/>
    <w:lvl w:ilvl="0" w:tentative="0">
      <w:start w:val="1"/>
      <w:numFmt w:val="decimal"/>
      <w:pStyle w:val="130"/>
      <w:suff w:val="nothing"/>
      <w:lvlText w:val="图%1　"/>
      <w:lvlJc w:val="left"/>
      <w:pPr>
        <w:ind w:left="420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0000000C"/>
    <w:multiLevelType w:val="multilevel"/>
    <w:tmpl w:val="0000000C"/>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0000000D"/>
    <w:multiLevelType w:val="multilevel"/>
    <w:tmpl w:val="0000000D"/>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0000000E"/>
    <w:multiLevelType w:val="multilevel"/>
    <w:tmpl w:val="0000000E"/>
    <w:lvl w:ilvl="0" w:tentative="0">
      <w:start w:val="1"/>
      <w:numFmt w:val="upperLetter"/>
      <w:pStyle w:val="8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0000000F"/>
    <w:multiLevelType w:val="multilevel"/>
    <w:tmpl w:val="0000000F"/>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5">
    <w:nsid w:val="00000010"/>
    <w:multiLevelType w:val="multilevel"/>
    <w:tmpl w:val="00000010"/>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6">
    <w:nsid w:val="503A0E91"/>
    <w:multiLevelType w:val="multilevel"/>
    <w:tmpl w:val="503A0E91"/>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num w:numId="1">
    <w:abstractNumId w:val="7"/>
  </w:num>
  <w:num w:numId="2">
    <w:abstractNumId w:val="4"/>
  </w:num>
  <w:num w:numId="3">
    <w:abstractNumId w:val="6"/>
  </w:num>
  <w:num w:numId="4">
    <w:abstractNumId w:val="1"/>
  </w:num>
  <w:num w:numId="5">
    <w:abstractNumId w:val="8"/>
  </w:num>
  <w:num w:numId="6">
    <w:abstractNumId w:val="15"/>
  </w:num>
  <w:num w:numId="7">
    <w:abstractNumId w:val="16"/>
  </w:num>
  <w:num w:numId="8">
    <w:abstractNumId w:val="9"/>
  </w:num>
  <w:num w:numId="9">
    <w:abstractNumId w:val="3"/>
  </w:num>
  <w:num w:numId="10">
    <w:abstractNumId w:val="13"/>
  </w:num>
  <w:num w:numId="11">
    <w:abstractNumId w:val="11"/>
  </w:num>
  <w:num w:numId="12">
    <w:abstractNumId w:val="14"/>
  </w:num>
  <w:num w:numId="13">
    <w:abstractNumId w:val="5"/>
  </w:num>
  <w:num w:numId="14">
    <w:abstractNumId w:val="0"/>
  </w:num>
  <w:num w:numId="15">
    <w:abstractNumId w:val="2"/>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137D8"/>
    <w:rsid w:val="000815B8"/>
    <w:rsid w:val="000835B2"/>
    <w:rsid w:val="000A38E6"/>
    <w:rsid w:val="00137BA1"/>
    <w:rsid w:val="001B3F15"/>
    <w:rsid w:val="001E5F06"/>
    <w:rsid w:val="002137D8"/>
    <w:rsid w:val="002826D3"/>
    <w:rsid w:val="00354DE0"/>
    <w:rsid w:val="004A7A73"/>
    <w:rsid w:val="004D0F3C"/>
    <w:rsid w:val="00571571"/>
    <w:rsid w:val="005775D0"/>
    <w:rsid w:val="005E337A"/>
    <w:rsid w:val="005F1A7B"/>
    <w:rsid w:val="00630617"/>
    <w:rsid w:val="00645050"/>
    <w:rsid w:val="009A0DC8"/>
    <w:rsid w:val="00CD06E1"/>
    <w:rsid w:val="00CE7144"/>
    <w:rsid w:val="00D90CB3"/>
    <w:rsid w:val="00E67460"/>
    <w:rsid w:val="08A24979"/>
    <w:rsid w:val="0EFF59FB"/>
    <w:rsid w:val="16102B70"/>
    <w:rsid w:val="17D162BC"/>
    <w:rsid w:val="269467B0"/>
    <w:rsid w:val="374C2725"/>
    <w:rsid w:val="38BA5D6C"/>
    <w:rsid w:val="3C251BE2"/>
    <w:rsid w:val="4097133A"/>
    <w:rsid w:val="442D0D9E"/>
    <w:rsid w:val="4FFD4553"/>
    <w:rsid w:val="558A51AA"/>
    <w:rsid w:val="579E695F"/>
    <w:rsid w:val="5EF831D0"/>
    <w:rsid w:val="68BD3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4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qFormat/>
    <w:uiPriority w:val="0"/>
    <w:pPr>
      <w:shd w:val="clear" w:color="auto" w:fill="000080"/>
    </w:pPr>
  </w:style>
  <w:style w:type="paragraph" w:styleId="8">
    <w:name w:val="annotation text"/>
    <w:basedOn w:val="1"/>
    <w:link w:val="147"/>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qFormat/>
    <w:uiPriority w:val="0"/>
    <w:pPr>
      <w:tabs>
        <w:tab w:val="right" w:leader="dot" w:pos="9241"/>
      </w:tabs>
      <w:ind w:firstLine="300" w:firstLineChars="300"/>
      <w:jc w:val="left"/>
    </w:pPr>
    <w:rPr>
      <w:rFonts w:ascii="宋体"/>
      <w:szCs w:val="21"/>
    </w:rPr>
  </w:style>
  <w:style w:type="paragraph" w:styleId="12">
    <w:name w:val="toc 3"/>
    <w:basedOn w:val="1"/>
    <w:next w:val="1"/>
    <w:qFormat/>
    <w:uiPriority w:val="0"/>
    <w:pPr>
      <w:tabs>
        <w:tab w:val="right" w:leader="dot" w:pos="9241"/>
      </w:tabs>
      <w:ind w:firstLine="100" w:firstLineChars="100"/>
      <w:jc w:val="left"/>
    </w:pPr>
    <w:rPr>
      <w:rFonts w:ascii="宋体"/>
      <w:szCs w:val="21"/>
    </w:rPr>
  </w:style>
  <w:style w:type="paragraph" w:styleId="13">
    <w:name w:val="Plain Text"/>
    <w:basedOn w:val="1"/>
    <w:link w:val="139"/>
    <w:qFormat/>
    <w:uiPriority w:val="0"/>
    <w:rPr>
      <w:rFonts w:ascii="宋体" w:hAnsi="Courier New"/>
      <w:szCs w:val="20"/>
    </w:rPr>
  </w:style>
  <w:style w:type="paragraph" w:styleId="14">
    <w:name w:val="toc 8"/>
    <w:basedOn w:val="1"/>
    <w:next w:val="1"/>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qFormat/>
    <w:uiPriority w:val="0"/>
    <w:pPr>
      <w:snapToGrid w:val="0"/>
      <w:jc w:val="left"/>
    </w:pPr>
  </w:style>
  <w:style w:type="paragraph" w:styleId="17">
    <w:name w:val="Balloon Text"/>
    <w:basedOn w:val="1"/>
    <w:link w:val="143"/>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0"/>
    <w:pPr>
      <w:tabs>
        <w:tab w:val="right" w:leader="dot" w:pos="9242"/>
      </w:tabs>
      <w:spacing w:beforeLines="25" w:afterLines="25"/>
      <w:jc w:val="left"/>
    </w:pPr>
    <w:rPr>
      <w:rFonts w:ascii="宋体"/>
      <w:szCs w:val="21"/>
    </w:rPr>
  </w:style>
  <w:style w:type="paragraph" w:styleId="21">
    <w:name w:val="toc 4"/>
    <w:basedOn w:val="1"/>
    <w:next w:val="1"/>
    <w:qFormat/>
    <w:uiPriority w:val="0"/>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link w:val="142"/>
    <w:qFormat/>
    <w:uiPriority w:val="99"/>
    <w:pPr>
      <w:numPr>
        <w:ilvl w:val="0"/>
        <w:numId w:val="1"/>
      </w:numPr>
      <w:snapToGrid w:val="0"/>
      <w:jc w:val="left"/>
    </w:pPr>
    <w:rPr>
      <w:rFonts w:ascii="宋体"/>
      <w:sz w:val="18"/>
      <w:szCs w:val="18"/>
      <w:lang w:val="zh-CN"/>
    </w:rPr>
  </w:style>
  <w:style w:type="paragraph" w:styleId="26">
    <w:name w:val="toc 6"/>
    <w:basedOn w:val="1"/>
    <w:next w:val="1"/>
    <w:qFormat/>
    <w:uiPriority w:val="0"/>
    <w:pPr>
      <w:tabs>
        <w:tab w:val="right" w:leader="dot" w:pos="9241"/>
      </w:tabs>
      <w:ind w:firstLine="40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0"/>
    <w:pPr>
      <w:tabs>
        <w:tab w:val="right" w:leader="dot" w:pos="9242"/>
      </w:tabs>
    </w:pPr>
    <w:rPr>
      <w:rFonts w:ascii="宋体"/>
      <w:szCs w:val="21"/>
    </w:rPr>
  </w:style>
  <w:style w:type="paragraph" w:styleId="30">
    <w:name w:val="toc 9"/>
    <w:basedOn w:val="1"/>
    <w:next w:val="1"/>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8"/>
    <w:next w:val="8"/>
    <w:link w:val="148"/>
    <w:qFormat/>
    <w:uiPriority w:val="0"/>
    <w:rPr>
      <w:b/>
      <w:bCs/>
    </w:r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endnote reference"/>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Hyperlink"/>
    <w:qFormat/>
    <w:uiPriority w:val="0"/>
    <w:rPr>
      <w:color w:val="0000FF"/>
      <w:spacing w:val="0"/>
      <w:w w:val="100"/>
      <w:szCs w:val="21"/>
      <w:u w:val="single"/>
    </w:rPr>
  </w:style>
  <w:style w:type="character" w:styleId="40">
    <w:name w:val="annotation reference"/>
    <w:basedOn w:val="35"/>
    <w:qFormat/>
    <w:uiPriority w:val="0"/>
    <w:rPr>
      <w:sz w:val="21"/>
      <w:szCs w:val="21"/>
    </w:rPr>
  </w:style>
  <w:style w:type="character" w:styleId="41">
    <w:name w:val="footnote reference"/>
    <w:qFormat/>
    <w:uiPriority w:val="0"/>
    <w:rPr>
      <w:vertAlign w:val="superscript"/>
    </w:rPr>
  </w:style>
  <w:style w:type="character" w:customStyle="1" w:styleId="42">
    <w:name w:val="段 Char"/>
    <w:link w:val="24"/>
    <w:qFormat/>
    <w:uiPriority w:val="0"/>
    <w:rPr>
      <w:rFonts w:ascii="宋体"/>
      <w:sz w:val="21"/>
      <w:lang w:val="en-US" w:eastAsia="zh-CN" w:bidi="ar-SA"/>
    </w:rPr>
  </w:style>
  <w:style w:type="paragraph" w:customStyle="1" w:styleId="43">
    <w:name w:val="一级条标题"/>
    <w:next w:val="24"/>
    <w:link w:val="14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4"/>
    <w:qFormat/>
    <w:uiPriority w:val="0"/>
    <w:pPr>
      <w:numPr>
        <w:ilvl w:val="2"/>
        <w:numId w:val="0"/>
      </w:numPr>
      <w:spacing w:before="50" w:after="50"/>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4"/>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4"/>
    <w:qFormat/>
    <w:uiPriority w:val="0"/>
    <w:pPr>
      <w:numPr>
        <w:ilvl w:val="3"/>
      </w:numPr>
      <w:outlineLvl w:val="4"/>
    </w:p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4"/>
    <w:qFormat/>
    <w:uiPriority w:val="0"/>
    <w:pPr>
      <w:numPr>
        <w:ilvl w:val="4"/>
      </w:numPr>
      <w:outlineLvl w:val="5"/>
    </w:pPr>
  </w:style>
  <w:style w:type="paragraph" w:customStyle="1" w:styleId="57">
    <w:name w:val="五级条标题"/>
    <w:basedOn w:val="56"/>
    <w:next w:val="24"/>
    <w:qFormat/>
    <w:uiPriority w:val="0"/>
    <w:pPr>
      <w:numPr>
        <w:ilvl w:val="5"/>
      </w:numPr>
      <w:outlineLvl w:val="6"/>
    </w:pPr>
  </w:style>
  <w:style w:type="paragraph" w:customStyle="1" w:styleId="58">
    <w:name w:val="注："/>
    <w:next w:val="2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3">
    <w:name w:val="示例×："/>
    <w:basedOn w:val="46"/>
    <w:qFormat/>
    <w:uiPriority w:val="0"/>
    <w:pPr>
      <w:numPr>
        <w:numId w:val="8"/>
      </w:numPr>
      <w:outlineLvl w:val="9"/>
    </w:pPr>
    <w:rPr>
      <w:rFonts w:ascii="宋体" w:eastAsia="宋体"/>
      <w:sz w:val="18"/>
      <w:szCs w:val="18"/>
    </w:rPr>
  </w:style>
  <w:style w:type="paragraph" w:customStyle="1" w:styleId="64">
    <w:name w:val="二级无"/>
    <w:basedOn w:val="47"/>
    <w:qFormat/>
    <w:uiPriority w:val="0"/>
    <w:rPr>
      <w:rFonts w:ascii="宋体" w:eastAsia="宋体"/>
    </w:rPr>
  </w:style>
  <w:style w:type="paragraph" w:customStyle="1" w:styleId="65">
    <w:name w:val="注：（正文）"/>
    <w:basedOn w:val="58"/>
    <w:next w:val="24"/>
    <w:qFormat/>
    <w:uiPriority w:val="0"/>
  </w:style>
  <w:style w:type="paragraph" w:customStyle="1" w:styleId="66">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4"/>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4"/>
    <w:next w:val="24"/>
    <w:qFormat/>
    <w:uiPriority w:val="0"/>
    <w:pPr>
      <w:ind w:firstLine="0" w:firstLineChars="0"/>
      <w:jc w:val="center"/>
    </w:pPr>
    <w:rPr>
      <w:rFonts w:ascii="黑体" w:eastAsia="黑体"/>
    </w:rPr>
  </w:style>
  <w:style w:type="paragraph" w:customStyle="1" w:styleId="87">
    <w:name w:val="附录表标号"/>
    <w:basedOn w:val="1"/>
    <w:next w:val="24"/>
    <w:qFormat/>
    <w:uiPriority w:val="99"/>
    <w:pPr>
      <w:numPr>
        <w:ilvl w:val="0"/>
        <w:numId w:val="11"/>
      </w:numPr>
      <w:tabs>
        <w:tab w:val="clear" w:pos="0"/>
      </w:tabs>
      <w:spacing w:line="14" w:lineRule="exact"/>
      <w:ind w:left="811" w:hanging="448"/>
      <w:jc w:val="center"/>
      <w:outlineLvl w:val="0"/>
    </w:pPr>
    <w:rPr>
      <w:color w:val="FFFFFF"/>
    </w:rPr>
  </w:style>
  <w:style w:type="paragraph" w:customStyle="1" w:styleId="88">
    <w:name w:val="附录表标题"/>
    <w:basedOn w:val="1"/>
    <w:next w:val="24"/>
    <w:qFormat/>
    <w:uiPriority w:val="99"/>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4"/>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pPr>
    <w:rPr>
      <w:rFonts w:ascii="宋体" w:eastAsia="宋体"/>
      <w:szCs w:val="21"/>
    </w:rPr>
  </w:style>
  <w:style w:type="paragraph" w:customStyle="1" w:styleId="91">
    <w:name w:val="附录公式"/>
    <w:basedOn w:val="24"/>
    <w:next w:val="24"/>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4"/>
    <w:qFormat/>
    <w:uiPriority w:val="0"/>
    <w:pPr>
      <w:numPr>
        <w:ilvl w:val="4"/>
        <w:numId w:val="0"/>
      </w:numPr>
      <w:outlineLvl w:val="4"/>
    </w:pPr>
  </w:style>
  <w:style w:type="paragraph" w:customStyle="1" w:styleId="95">
    <w:name w:val="附录三级无"/>
    <w:basedOn w:val="94"/>
    <w:qFormat/>
    <w:uiPriority w:val="0"/>
    <w:pPr>
      <w:tabs>
        <w:tab w:val="clear" w:pos="360"/>
      </w:tabs>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4"/>
    <w:qFormat/>
    <w:uiPriority w:val="0"/>
    <w:pPr>
      <w:numPr>
        <w:ilvl w:val="5"/>
      </w:numPr>
      <w:outlineLvl w:val="5"/>
    </w:pPr>
  </w:style>
  <w:style w:type="paragraph" w:customStyle="1" w:styleId="98">
    <w:name w:val="附录四级无"/>
    <w:basedOn w:val="97"/>
    <w:qFormat/>
    <w:uiPriority w:val="0"/>
    <w:pPr>
      <w:tabs>
        <w:tab w:val="clear" w:pos="360"/>
      </w:tabs>
    </w:pPr>
    <w:rPr>
      <w:rFonts w:ascii="宋体" w:eastAsia="宋体"/>
      <w:szCs w:val="21"/>
    </w:rPr>
  </w:style>
  <w:style w:type="paragraph" w:customStyle="1" w:styleId="99">
    <w:name w:val="附录图标号"/>
    <w:basedOn w:val="1"/>
    <w:qFormat/>
    <w:uiPriority w:val="99"/>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4"/>
    <w:qFormat/>
    <w:uiPriority w:val="99"/>
    <w:pPr>
      <w:numPr>
        <w:ilvl w:val="1"/>
        <w:numId w:val="13"/>
      </w:numPr>
      <w:tabs>
        <w:tab w:val="left" w:pos="363"/>
      </w:tabs>
      <w:spacing w:beforeLines="50" w:afterLines="50"/>
      <w:ind w:left="0" w:firstLine="0"/>
      <w:jc w:val="center"/>
    </w:pPr>
    <w:rPr>
      <w:rFonts w:ascii="黑体" w:eastAsia="黑体"/>
      <w:szCs w:val="21"/>
    </w:rPr>
  </w:style>
  <w:style w:type="paragraph" w:customStyle="1" w:styleId="101">
    <w:name w:val="附录五级条标题"/>
    <w:basedOn w:val="97"/>
    <w:next w:val="24"/>
    <w:qFormat/>
    <w:uiPriority w:val="0"/>
    <w:pPr>
      <w:numPr>
        <w:ilvl w:val="6"/>
      </w:numPr>
      <w:outlineLvl w:val="6"/>
    </w:pPr>
  </w:style>
  <w:style w:type="paragraph" w:customStyle="1" w:styleId="102">
    <w:name w:val="附录五级无"/>
    <w:basedOn w:val="101"/>
    <w:qFormat/>
    <w:uiPriority w:val="0"/>
    <w:pPr>
      <w:tabs>
        <w:tab w:val="clear" w:pos="360"/>
      </w:tabs>
    </w:pPr>
    <w:rPr>
      <w:rFonts w:ascii="宋体" w:eastAsia="宋体"/>
      <w:szCs w:val="21"/>
    </w:rPr>
  </w:style>
  <w:style w:type="paragraph" w:customStyle="1" w:styleId="103">
    <w:name w:val="附录章标题"/>
    <w:next w:val="24"/>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4"/>
    <w:qFormat/>
    <w:uiPriority w:val="0"/>
    <w:pPr>
      <w:numPr>
        <w:ilvl w:val="2"/>
        <w:numId w:val="0"/>
      </w:numPr>
      <w:autoSpaceDN w:val="0"/>
      <w:spacing w:beforeLines="50" w:afterLines="50"/>
      <w:outlineLvl w:val="2"/>
    </w:pPr>
  </w:style>
  <w:style w:type="paragraph" w:customStyle="1" w:styleId="105">
    <w:name w:val="附录一级无"/>
    <w:basedOn w:val="104"/>
    <w:qFormat/>
    <w:uiPriority w:val="0"/>
    <w:pPr>
      <w:tabs>
        <w:tab w:val="clear" w:pos="360"/>
      </w:tabs>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
    <w:basedOn w:val="52"/>
    <w:qFormat/>
    <w:uiPriority w:val="0"/>
    <w:rPr>
      <w:rFonts w:ascii="宋体" w:eastAsia="宋体"/>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4"/>
    <w:next w:val="24"/>
    <w:qFormat/>
    <w:uiPriority w:val="0"/>
    <w:pPr>
      <w:ind w:firstLine="360"/>
    </w:pPr>
    <w:rPr>
      <w:sz w:val="18"/>
    </w:rPr>
  </w:style>
  <w:style w:type="paragraph" w:customStyle="1" w:styleId="117">
    <w:name w:val="首示例"/>
    <w:next w:val="24"/>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rPr>
      <w:rFonts w:ascii="宋体" w:eastAsia="宋体"/>
    </w:rPr>
  </w:style>
  <w:style w:type="paragraph" w:customStyle="1" w:styleId="120">
    <w:name w:val="条文脚注"/>
    <w:basedOn w:val="25"/>
    <w:qFormat/>
    <w:uiPriority w:val="0"/>
    <w:pPr>
      <w:numPr>
        <w:numId w:val="0"/>
      </w:numPr>
      <w:jc w:val="both"/>
    </w:pPr>
  </w:style>
  <w:style w:type="paragraph" w:customStyle="1" w:styleId="121">
    <w:name w:val="图标脚注说明"/>
    <w:basedOn w:val="24"/>
    <w:qFormat/>
    <w:uiPriority w:val="0"/>
    <w:pPr>
      <w:ind w:left="840" w:hanging="420" w:firstLineChars="0"/>
    </w:pPr>
    <w:rPr>
      <w:sz w:val="18"/>
      <w:szCs w:val="18"/>
    </w:rPr>
  </w:style>
  <w:style w:type="paragraph" w:customStyle="1" w:styleId="122">
    <w:name w:val="图表脚注说明"/>
    <w:basedOn w:val="1"/>
    <w:qFormat/>
    <w:uiPriority w:val="0"/>
    <w:pPr>
      <w:numPr>
        <w:ilvl w:val="0"/>
        <w:numId w:val="15"/>
      </w:numPr>
    </w:pPr>
    <w:rPr>
      <w:rFonts w:ascii="宋体"/>
      <w:sz w:val="18"/>
      <w:szCs w:val="18"/>
    </w:rPr>
  </w:style>
  <w:style w:type="paragraph" w:customStyle="1" w:styleId="123">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rPr>
      <w:rFonts w:ascii="宋体" w:eastAsia="宋体"/>
    </w:rPr>
  </w:style>
  <w:style w:type="paragraph" w:customStyle="1" w:styleId="126">
    <w:name w:val="一级无"/>
    <w:basedOn w:val="43"/>
    <w:qFormat/>
    <w:uiPriority w:val="0"/>
    <w:rPr>
      <w:rFonts w:ascii="宋体" w:eastAsia="宋体"/>
    </w:rPr>
  </w:style>
  <w:style w:type="character" w:customStyle="1" w:styleId="127">
    <w:name w:val="已访问的超链接1"/>
    <w:qFormat/>
    <w:uiPriority w:val="0"/>
    <w:rPr>
      <w:color w:val="800080"/>
      <w:u w:val="single"/>
    </w:rPr>
  </w:style>
  <w:style w:type="paragraph" w:customStyle="1" w:styleId="128">
    <w:name w:val="正文表标题"/>
    <w:next w:val="24"/>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4"/>
    <w:next w:val="24"/>
    <w:qFormat/>
    <w:uiPriority w:val="0"/>
    <w:pPr>
      <w:ind w:firstLine="0" w:firstLineChars="0"/>
    </w:pPr>
  </w:style>
  <w:style w:type="paragraph" w:customStyle="1" w:styleId="130">
    <w:name w:val="正文图标题"/>
    <w:next w:val="24"/>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character" w:customStyle="1" w:styleId="139">
    <w:name w:val="纯文本 Char"/>
    <w:link w:val="13"/>
    <w:qFormat/>
    <w:uiPriority w:val="0"/>
    <w:rPr>
      <w:rFonts w:ascii="宋体" w:hAnsi="Courier New" w:eastAsia="宋体"/>
      <w:kern w:val="2"/>
      <w:sz w:val="21"/>
      <w:lang w:val="en-US" w:eastAsia="zh-CN" w:bidi="ar-SA"/>
    </w:rPr>
  </w:style>
  <w:style w:type="character" w:customStyle="1" w:styleId="140">
    <w:name w:val="标题 3 Char"/>
    <w:link w:val="2"/>
    <w:qFormat/>
    <w:uiPriority w:val="9"/>
    <w:rPr>
      <w:rFonts w:ascii="宋体" w:hAnsi="宋体" w:cs="宋体"/>
      <w:b/>
      <w:bCs/>
      <w:sz w:val="27"/>
      <w:szCs w:val="27"/>
    </w:rPr>
  </w:style>
  <w:style w:type="character" w:customStyle="1" w:styleId="141">
    <w:name w:val="一级条标题 Char"/>
    <w:link w:val="43"/>
    <w:qFormat/>
    <w:uiPriority w:val="0"/>
    <w:rPr>
      <w:rFonts w:ascii="黑体" w:eastAsia="黑体"/>
      <w:sz w:val="21"/>
      <w:szCs w:val="21"/>
    </w:rPr>
  </w:style>
  <w:style w:type="character" w:customStyle="1" w:styleId="142">
    <w:name w:val="脚注文本 Char"/>
    <w:link w:val="25"/>
    <w:qFormat/>
    <w:uiPriority w:val="99"/>
    <w:rPr>
      <w:rFonts w:ascii="宋体"/>
      <w:kern w:val="2"/>
      <w:sz w:val="18"/>
      <w:szCs w:val="18"/>
      <w:lang w:val="zh-CN" w:eastAsia="zh-CN"/>
    </w:rPr>
  </w:style>
  <w:style w:type="character" w:customStyle="1" w:styleId="143">
    <w:name w:val="批注框文本 Char"/>
    <w:basedOn w:val="35"/>
    <w:link w:val="17"/>
    <w:qFormat/>
    <w:uiPriority w:val="0"/>
    <w:rPr>
      <w:kern w:val="2"/>
      <w:sz w:val="18"/>
      <w:szCs w:val="18"/>
    </w:rPr>
  </w:style>
  <w:style w:type="character" w:customStyle="1" w:styleId="144">
    <w:name w:val="占位符文本1"/>
    <w:basedOn w:val="35"/>
    <w:qFormat/>
    <w:uiPriority w:val="99"/>
    <w:rPr>
      <w:color w:val="808080"/>
    </w:rPr>
  </w:style>
  <w:style w:type="paragraph" w:customStyle="1" w:styleId="145">
    <w:name w:val="样式 样式 标准标志 + (西文) Georgia (中文) 黑体 50 磅 非加粗 + 右侧:  -1.5 字符"/>
    <w:basedOn w:val="1"/>
    <w:qFormat/>
    <w:uiPriority w:val="0"/>
    <w:pPr>
      <w:framePr w:w="2546" w:h="1389" w:hRule="exact" w:hSpace="181" w:vSpace="181" w:wrap="around" w:vAnchor="margin" w:hAnchor="margin" w:x="6522" w:y="398" w:anchorLock="1"/>
      <w:shd w:val="solid" w:color="FFFFFF" w:fill="FFFFFF"/>
      <w:spacing w:line="0" w:lineRule="atLeast"/>
      <w:ind w:right="-200" w:rightChars="-200"/>
      <w:jc w:val="right"/>
    </w:pPr>
    <w:rPr>
      <w:rFonts w:ascii="Georgia" w:hAnsi="Georgia" w:eastAsia="黑体" w:cs="宋体"/>
      <w:w w:val="170"/>
      <w:kern w:val="0"/>
      <w:sz w:val="100"/>
      <w:szCs w:val="20"/>
    </w:rPr>
  </w:style>
  <w:style w:type="paragraph" w:customStyle="1" w:styleId="146">
    <w:name w:val="修订1"/>
    <w:qFormat/>
    <w:uiPriority w:val="99"/>
    <w:rPr>
      <w:rFonts w:ascii="Times New Roman" w:hAnsi="Times New Roman" w:eastAsia="宋体" w:cs="Times New Roman"/>
      <w:kern w:val="2"/>
      <w:sz w:val="21"/>
      <w:szCs w:val="24"/>
      <w:lang w:val="en-US" w:eastAsia="zh-CN" w:bidi="ar-SA"/>
    </w:rPr>
  </w:style>
  <w:style w:type="character" w:customStyle="1" w:styleId="147">
    <w:name w:val="批注文字 Char"/>
    <w:basedOn w:val="35"/>
    <w:link w:val="8"/>
    <w:qFormat/>
    <w:uiPriority w:val="0"/>
    <w:rPr>
      <w:kern w:val="2"/>
      <w:sz w:val="21"/>
      <w:szCs w:val="24"/>
    </w:rPr>
  </w:style>
  <w:style w:type="character" w:customStyle="1" w:styleId="148">
    <w:name w:val="批注主题 Char"/>
    <w:basedOn w:val="147"/>
    <w:link w:val="32"/>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996A5F-F609-4BE9-9D11-E44CF158ECAF}">
  <ds:schemaRefs/>
</ds:datastoreItem>
</file>

<file path=customXml/itemProps3.xml><?xml version="1.0" encoding="utf-8"?>
<ds:datastoreItem xmlns:ds="http://schemas.openxmlformats.org/officeDocument/2006/customXml" ds:itemID="{83C2EE10-FE59-4354-B2DA-135BCDE9116B}">
  <ds:schemaRefs/>
</ds:datastoreItem>
</file>

<file path=customXml/itemProps4.xml><?xml version="1.0" encoding="utf-8"?>
<ds:datastoreItem xmlns:ds="http://schemas.openxmlformats.org/officeDocument/2006/customXml" ds:itemID="{1F830578-4608-4A31-A6FB-BC58C27EF070}">
  <ds:schemaRefs/>
</ds:datastoreItem>
</file>

<file path=customXml/itemProps5.xml><?xml version="1.0" encoding="utf-8"?>
<ds:datastoreItem xmlns:ds="http://schemas.openxmlformats.org/officeDocument/2006/customXml" ds:itemID="{C4810250-710B-4D5C-AB49-327C11CD4AD9}">
  <ds:schemaRefs/>
</ds:datastoreItem>
</file>

<file path=customXml/itemProps6.xml><?xml version="1.0" encoding="utf-8"?>
<ds:datastoreItem xmlns:ds="http://schemas.openxmlformats.org/officeDocument/2006/customXml" ds:itemID="{85EB08D2-180D-475D-80B7-8DE36B5FA136}">
  <ds:schemaRefs/>
</ds:datastoreItem>
</file>

<file path=customXml/itemProps7.xml><?xml version="1.0" encoding="utf-8"?>
<ds:datastoreItem xmlns:ds="http://schemas.openxmlformats.org/officeDocument/2006/customXml" ds:itemID="{03683FC2-D2F9-4914-A19A-B173964B3763}">
  <ds:schemaRefs/>
</ds:datastoreItem>
</file>

<file path=docProps/app.xml><?xml version="1.0" encoding="utf-8"?>
<Properties xmlns="http://schemas.openxmlformats.org/officeDocument/2006/extended-properties" xmlns:vt="http://schemas.openxmlformats.org/officeDocument/2006/docPropsVTypes">
  <Template>Normal</Template>
  <Pages>9</Pages>
  <Words>690</Words>
  <Characters>3933</Characters>
  <Lines>32</Lines>
  <Paragraphs>9</Paragraphs>
  <TotalTime>48</TotalTime>
  <ScaleCrop>false</ScaleCrop>
  <LinksUpToDate>false</LinksUpToDate>
  <CharactersWithSpaces>4614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2018-11-12T00:13:00Z</dcterms:created>
  <cp:lastPrinted>2019-12-24T06:48:00Z</cp:lastPrinted>
  <dcterms:modified xsi:type="dcterms:W3CDTF">2020-09-10T01:41:51Z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