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8"/>
        </w:rPr>
      </w:pPr>
    </w:p>
    <w:p>
      <w:pPr>
        <w:rPr>
          <w:rFonts w:ascii="Times New Roman" w:hAnsi="Times New Roman" w:cs="Times New Roman"/>
          <w:sz w:val="28"/>
        </w:rPr>
      </w:pPr>
    </w:p>
    <w:p>
      <w:pPr>
        <w:rPr>
          <w:rFonts w:ascii="Times New Roman" w:hAnsi="Times New Roman" w:cs="Times New Roman"/>
          <w:sz w:val="28"/>
        </w:rPr>
      </w:pPr>
    </w:p>
    <w:p>
      <w:pPr>
        <w:rPr>
          <w:rFonts w:ascii="Times New Roman" w:hAnsi="Times New Roman" w:cs="Times New Roman"/>
          <w:sz w:val="28"/>
        </w:rPr>
      </w:pPr>
      <w:r>
        <w:rPr>
          <w:rFonts w:ascii="Times New Roman" w:hAnsi="Times New Roman" w:cs="Times New Roman"/>
          <w:sz w:val="20"/>
        </w:rPr>
        <mc:AlternateContent>
          <mc:Choice Requires="wps">
            <w:drawing>
              <wp:anchor distT="0" distB="0" distL="114300" distR="114300" simplePos="0" relativeHeight="251669504" behindDoc="0" locked="0" layoutInCell="1" allowOverlap="1">
                <wp:simplePos x="0" y="0"/>
                <wp:positionH relativeFrom="column">
                  <wp:posOffset>63500</wp:posOffset>
                </wp:positionH>
                <wp:positionV relativeFrom="paragraph">
                  <wp:posOffset>381000</wp:posOffset>
                </wp:positionV>
                <wp:extent cx="6057900" cy="0"/>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pt;margin-top:30pt;height:0pt;width:477pt;z-index:251669504;mso-width-relative:page;mso-height-relative:page;" filled="f" stroked="t" coordsize="21600,21600" o:gfxdata="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OG/s3SAAAACAEAAA8AAAAAAAAAAQAgAAAAIgAAAGRycy9kb3ducmV2&#10;LnhtbFBLAQIUABQAAAAIAIdO4kBV8E/XyQEAAF4DAAAOAAAAAAAAAAEAIAAAACEBAABkcnMvZTJv&#10;RG9jLnhtbFBLBQYAAAAABgAGAFkBAABcBQAAAAA=&#10;">
                <v:fill on="f" focussize="0,0"/>
                <v:stroke color="#000000" joinstyle="round"/>
                <v:imagedata o:title=""/>
                <o:lock v:ext="edit" aspectratio="f"/>
              </v:line>
            </w:pict>
          </mc:Fallback>
        </mc:AlternateContent>
      </w:r>
    </w:p>
    <w:p>
      <w:pPr>
        <w:rPr>
          <w:rFonts w:ascii="Times New Roman" w:hAnsi="Times New Roman" w:cs="Times New Roman"/>
          <w:sz w:val="28"/>
        </w:rPr>
      </w:pPr>
    </w:p>
    <w:p>
      <w:pPr>
        <w:rPr>
          <w:rFonts w:ascii="Times New Roman" w:hAnsi="Times New Roman" w:cs="Times New Roman"/>
          <w:sz w:val="28"/>
        </w:rPr>
      </w:pPr>
    </w:p>
    <w:p>
      <w:pPr>
        <w:rPr>
          <w:rFonts w:ascii="Times New Roman" w:hAnsi="Times New Roman" w:cs="Times New Roman"/>
          <w:sz w:val="28"/>
        </w:rPr>
      </w:pPr>
    </w:p>
    <w:p>
      <w:pPr>
        <w:rPr>
          <w:rFonts w:ascii="Times New Roman" w:hAnsi="Times New Roman" w:cs="Times New Roman"/>
          <w:sz w:val="28"/>
        </w:rPr>
      </w:pPr>
    </w:p>
    <w:p>
      <w:pPr>
        <w:pStyle w:val="95"/>
        <w:ind w:firstLine="630"/>
        <w:sectPr>
          <w:footerReference r:id="rId6" w:type="first"/>
          <w:footerReference r:id="rId4" w:type="default"/>
          <w:headerReference r:id="rId3" w:type="even"/>
          <w:footerReference r:id="rId5" w:type="even"/>
          <w:pgSz w:w="11907" w:h="16839"/>
          <w:pgMar w:top="567" w:right="851" w:bottom="1361" w:left="1418" w:header="0" w:footer="0" w:gutter="0"/>
          <w:pgNumType w:start="1"/>
          <w:cols w:space="720" w:num="1"/>
          <w:titlePg/>
          <w:docGrid w:type="lines" w:linePitch="312" w:charSpace="0"/>
        </w:sectPr>
      </w:pPr>
      <w:bookmarkStart w:id="0" w:name="SectionMark0"/>
      <w:r>
        <mc:AlternateContent>
          <mc:Choice Requires="wps">
            <w:drawing>
              <wp:anchor distT="0" distB="0" distL="114300" distR="114300" simplePos="0" relativeHeight="251674624" behindDoc="0" locked="0" layoutInCell="1" allowOverlap="1">
                <wp:simplePos x="0" y="0"/>
                <wp:positionH relativeFrom="column">
                  <wp:posOffset>4563745</wp:posOffset>
                </wp:positionH>
                <wp:positionV relativeFrom="paragraph">
                  <wp:posOffset>4722495</wp:posOffset>
                </wp:positionV>
                <wp:extent cx="600075" cy="49911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600075" cy="499110"/>
                        </a:xfrm>
                        <a:prstGeom prst="rect">
                          <a:avLst/>
                        </a:prstGeom>
                        <a:solidFill>
                          <a:srgbClr val="FFFFFF"/>
                        </a:solidFill>
                        <a:ln w="9525">
                          <a:noFill/>
                          <a:miter lim="800000"/>
                        </a:ln>
                      </wps:spPr>
                      <wps:txbx>
                        <w:txbxContent>
                          <w:p>
                            <w:pPr>
                              <w:rPr>
                                <w:rFonts w:ascii="黑体" w:hAnsi="黑体" w:eastAsia="黑体"/>
                                <w:sz w:val="28"/>
                                <w:szCs w:val="28"/>
                              </w:rPr>
                            </w:pPr>
                            <w:r>
                              <w:rPr>
                                <w:rFonts w:hint="eastAsia" w:ascii="黑体" w:hAnsi="黑体" w:eastAsia="黑体"/>
                                <w:sz w:val="28"/>
                                <w:szCs w:val="28"/>
                              </w:rPr>
                              <w:t>发布</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59.35pt;margin-top:371.85pt;height:39.3pt;width:47.25pt;z-index:251674624;mso-width-relative:page;mso-height-relative:page;" fillcolor="#FFFFFF" filled="t" stroked="f" coordsize="21600,21600" o:gfxdata="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taG9tcAAAAL&#10;AQAADwAAAAAAAAABACAAAAAiAAAAZHJzL2Rvd25yZXYueG1sUEsBAhQAFAAAAAgAh07iQPymb8wd&#10;AgAABQQAAA4AAAAAAAAAAQAgAAAAJgEAAGRycy9lMm9Eb2MueG1sUEsFBgAAAAAGAAYAWQEAALUF&#10;AAAAAA==&#10;">
                <v:fill on="t" focussize="0,0"/>
                <v:stroke on="f" miterlimit="8" joinstyle="miter"/>
                <v:imagedata o:title=""/>
                <o:lock v:ext="edit" aspectratio="f"/>
                <v:textbox>
                  <w:txbxContent>
                    <w:p>
                      <w:pPr>
                        <w:rPr>
                          <w:rFonts w:ascii="黑体" w:hAnsi="黑体" w:eastAsia="黑体"/>
                          <w:sz w:val="28"/>
                          <w:szCs w:val="28"/>
                        </w:rPr>
                      </w:pPr>
                      <w:r>
                        <w:rPr>
                          <w:rFonts w:hint="eastAsia" w:ascii="黑体" w:hAnsi="黑体" w:eastAsia="黑体"/>
                          <w:sz w:val="28"/>
                          <w:szCs w:val="28"/>
                        </w:rPr>
                        <w:t>发布</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5467350</wp:posOffset>
                </wp:positionH>
                <wp:positionV relativeFrom="paragraph">
                  <wp:posOffset>9555480</wp:posOffset>
                </wp:positionV>
                <wp:extent cx="600075" cy="37020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00075" cy="370205"/>
                        </a:xfrm>
                        <a:prstGeom prst="rect">
                          <a:avLst/>
                        </a:prstGeom>
                        <a:solidFill>
                          <a:srgbClr val="FFFFFF"/>
                        </a:solidFill>
                        <a:ln w="9525">
                          <a:noFill/>
                          <a:miter lim="800000"/>
                        </a:ln>
                      </wps:spPr>
                      <wps:txbx>
                        <w:txbxContent>
                          <w:p>
                            <w:pPr>
                              <w:rPr>
                                <w:rFonts w:ascii="黑体" w:hAnsi="黑体" w:eastAsia="黑体"/>
                                <w:sz w:val="28"/>
                                <w:szCs w:val="28"/>
                              </w:rPr>
                            </w:pPr>
                            <w:r>
                              <w:rPr>
                                <w:rFonts w:hint="eastAsia" w:ascii="黑体" w:hAnsi="黑体" w:eastAsia="黑体"/>
                                <w:sz w:val="28"/>
                                <w:szCs w:val="28"/>
                              </w:rPr>
                              <w:t>发布</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30.5pt;margin-top:752.4pt;height:29.15pt;width:47.25pt;z-index:251673600;mso-width-relative:page;mso-height-relative:page;" fillcolor="#FFFFFF" filled="t" stroked="f" coordsize="21600,21600" o:gfxdata="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RHdlHa&#10;AAAADQEAAA8AAAAAAAAAAQAgAAAAIgAAAGRycy9kb3ducmV2LnhtbFBLAQIUABQAAAAIAIdO4kBE&#10;9pZvHgIAAAMEAAAOAAAAAAAAAAEAIAAAACkBAABkcnMvZTJvRG9jLnhtbFBLBQYAAAAABgAGAFkB&#10;AAC5BQAAAAA=&#10;">
                <v:fill on="t" focussize="0,0"/>
                <v:stroke on="f" miterlimit="8" joinstyle="miter"/>
                <v:imagedata o:title=""/>
                <o:lock v:ext="edit" aspectratio="f"/>
                <v:textbox>
                  <w:txbxContent>
                    <w:p>
                      <w:pPr>
                        <w:rPr>
                          <w:rFonts w:ascii="黑体" w:hAnsi="黑体" w:eastAsia="黑体"/>
                          <w:sz w:val="28"/>
                          <w:szCs w:val="28"/>
                        </w:rPr>
                      </w:pPr>
                      <w:r>
                        <w:rPr>
                          <w:rFonts w:hint="eastAsia" w:ascii="黑体" w:hAnsi="黑体" w:eastAsia="黑体"/>
                          <w:sz w:val="28"/>
                          <w:szCs w:val="28"/>
                        </w:rPr>
                        <w:t>发布</w:t>
                      </w:r>
                    </w:p>
                  </w:txbxContent>
                </v:textbox>
              </v:shape>
            </w:pict>
          </mc:Fallback>
        </mc:AlternateContent>
      </w:r>
      <w:r>
        <mc:AlternateContent>
          <mc:Choice Requires="wps">
            <w:drawing>
              <wp:anchor distT="0" distB="0" distL="114300" distR="114300" simplePos="0" relativeHeight="251672576" behindDoc="0" locked="1" layoutInCell="1" allowOverlap="1">
                <wp:simplePos x="0" y="0"/>
                <wp:positionH relativeFrom="margin">
                  <wp:posOffset>662305</wp:posOffset>
                </wp:positionH>
                <wp:positionV relativeFrom="margin">
                  <wp:posOffset>8794115</wp:posOffset>
                </wp:positionV>
                <wp:extent cx="4163060" cy="78613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163060" cy="786130"/>
                        </a:xfrm>
                        <a:prstGeom prst="rect">
                          <a:avLst/>
                        </a:prstGeom>
                        <a:solidFill>
                          <a:srgbClr val="FFFFFF"/>
                        </a:solidFill>
                        <a:ln>
                          <a:noFill/>
                        </a:ln>
                      </wps:spPr>
                      <wps:txbx>
                        <w:txbxContent>
                          <w:p>
                            <w:pPr>
                              <w:pStyle w:val="86"/>
                              <w:spacing w:line="340" w:lineRule="exact"/>
                              <w:rPr>
                                <w:rFonts w:ascii="黑体" w:eastAsia="黑体"/>
                                <w:b w:val="0"/>
                                <w:bCs/>
                                <w:szCs w:val="28"/>
                              </w:rPr>
                            </w:pPr>
                            <w:r>
                              <w:rPr>
                                <w:rFonts w:hint="eastAsia" w:ascii="黑体" w:eastAsia="黑体"/>
                                <w:b w:val="0"/>
                                <w:bCs/>
                                <w:szCs w:val="28"/>
                              </w:rPr>
                              <w:t>中国有色金属工业学会</w:t>
                            </w:r>
                          </w:p>
                          <w:p>
                            <w:pPr>
                              <w:pStyle w:val="32"/>
                              <w:ind w:firstLine="0" w:firstLineChars="0"/>
                              <w:jc w:val="center"/>
                              <w:rPr>
                                <w:spacing w:val="70"/>
                                <w:sz w:val="28"/>
                                <w:szCs w:val="28"/>
                              </w:rPr>
                            </w:pPr>
                            <w:r>
                              <w:rPr>
                                <w:rFonts w:hint="eastAsia" w:ascii="黑体" w:eastAsia="黑体"/>
                                <w:bCs/>
                                <w:spacing w:val="70"/>
                                <w:w w:val="135"/>
                                <w:sz w:val="28"/>
                                <w:szCs w:val="28"/>
                              </w:rPr>
                              <w:t>中国有色金属学会</w:t>
                            </w:r>
                          </w:p>
                          <w:p>
                            <w:pPr>
                              <w:jc w:val="center"/>
                              <w:rPr>
                                <w:sz w:val="28"/>
                                <w:szCs w:val="2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2.15pt;margin-top:692.45pt;height:61.9pt;width:327.8pt;mso-position-horizontal-relative:margin;mso-position-vertical-relative:margin;z-index:251672576;mso-width-relative:page;mso-height-relative:page;" fillcolor="#FFFFFF" filled="t" stroked="f" coordsize="21600,21600" o:gfxdata="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et/dDaAAAADQEAAA8AAAAAAAAAAQAgAAAAIgAA&#10;AGRycy9kb3ducmV2LnhtbFBLAQIUABQAAAAIAIdO4kBpVJvmBgIAAOADAAAOAAAAAAAAAAEAIAAA&#10;ACkBAABkcnMvZTJvRG9jLnhtbFBLBQYAAAAABgAGAFkBAAChBQAAAAA=&#10;">
                <v:fill on="t" focussize="0,0"/>
                <v:stroke on="f"/>
                <v:imagedata o:title=""/>
                <o:lock v:ext="edit" aspectratio="f"/>
                <v:textbox inset="0mm,0mm,0mm,0mm">
                  <w:txbxContent>
                    <w:p>
                      <w:pPr>
                        <w:pStyle w:val="86"/>
                        <w:spacing w:line="340" w:lineRule="exact"/>
                        <w:rPr>
                          <w:rFonts w:ascii="黑体" w:eastAsia="黑体"/>
                          <w:b w:val="0"/>
                          <w:bCs/>
                          <w:szCs w:val="28"/>
                        </w:rPr>
                      </w:pPr>
                      <w:r>
                        <w:rPr>
                          <w:rFonts w:hint="eastAsia" w:ascii="黑体" w:eastAsia="黑体"/>
                          <w:b w:val="0"/>
                          <w:bCs/>
                          <w:szCs w:val="28"/>
                        </w:rPr>
                        <w:t>中国有色金属工业学会</w:t>
                      </w:r>
                    </w:p>
                    <w:p>
                      <w:pPr>
                        <w:pStyle w:val="32"/>
                        <w:ind w:firstLine="0" w:firstLineChars="0"/>
                        <w:jc w:val="center"/>
                        <w:rPr>
                          <w:spacing w:val="70"/>
                          <w:sz w:val="28"/>
                          <w:szCs w:val="28"/>
                        </w:rPr>
                      </w:pPr>
                      <w:r>
                        <w:rPr>
                          <w:rFonts w:hint="eastAsia" w:ascii="黑体" w:eastAsia="黑体"/>
                          <w:bCs/>
                          <w:spacing w:val="70"/>
                          <w:w w:val="135"/>
                          <w:sz w:val="28"/>
                          <w:szCs w:val="28"/>
                        </w:rPr>
                        <w:t>中国有色金属学会</w:t>
                      </w:r>
                    </w:p>
                    <w:p>
                      <w:pPr>
                        <w:jc w:val="center"/>
                        <w:rPr>
                          <w:sz w:val="28"/>
                          <w:szCs w:val="28"/>
                        </w:rPr>
                      </w:pPr>
                    </w:p>
                  </w:txbxContent>
                </v:textbox>
                <w10:anchorlock/>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1270</wp:posOffset>
                </wp:positionH>
                <wp:positionV relativeFrom="paragraph">
                  <wp:posOffset>4307205</wp:posOffset>
                </wp:positionV>
                <wp:extent cx="6121400"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1pt;margin-top:339.15pt;height:0pt;width:482pt;z-index:251666432;mso-width-relative:page;mso-height-relative:page;" filled="f" stroked="t" coordsize="21600,21600" o:gfxdata="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e39HtYAAAAIAQAADwAAAAAAAAABACAAAAAiAAAAZHJzL2Rvd25y&#10;ZXYueG1sUEsBAhQAFAAAAAgAh07iQKKRhIPHAQAAXwMAAA4AAAAAAAAAAQAgAAAAJQEAAGRycy9l&#10;Mm9Eb2MueG1sUEsFBgAAAAAGAAYAWQEAAF4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4404995</wp:posOffset>
                </wp:positionH>
                <wp:positionV relativeFrom="paragraph">
                  <wp:posOffset>6240145</wp:posOffset>
                </wp:positionV>
                <wp:extent cx="935355" cy="42037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35355" cy="420370"/>
                        </a:xfrm>
                        <a:prstGeom prst="rect">
                          <a:avLst/>
                        </a:prstGeom>
                        <a:solidFill>
                          <a:srgbClr val="FFFFFF"/>
                        </a:solidFill>
                        <a:ln w="9525">
                          <a:noFill/>
                          <a:miter lim="800000"/>
                        </a:ln>
                      </wps:spPr>
                      <wps:txbx>
                        <w:txbxContent>
                          <w:p>
                            <w:pPr>
                              <w:rPr>
                                <w:rStyle w:val="85"/>
                              </w:rPr>
                            </w:pPr>
                            <w:r>
                              <w:rPr>
                                <w:rStyle w:val="85"/>
                                <w:rFonts w:hint="eastAsia"/>
                              </w:rPr>
                              <w:t>发布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46.85pt;margin-top:491.35pt;height:33.1pt;width:73.65pt;z-index:251671552;mso-width-relative:page;mso-height-relative:page;" fillcolor="#FFFFFF" filled="t" stroked="f" coordsize="21600,21600" o:gfxdata="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H+Ri9kA&#10;AAAMAQAADwAAAAAAAAABACAAAAAiAAAAZHJzL2Rvd25yZXYueG1sUEsBAhQAFAAAAAgAh07iQEtZ&#10;uUMeAgAABQQAAA4AAAAAAAAAAQAgAAAAKAEAAGRycy9lMm9Eb2MueG1sUEsFBgAAAAAGAAYAWQEA&#10;ALgFAAAAAA==&#10;">
                <v:fill on="t" focussize="0,0"/>
                <v:stroke on="f" miterlimit="8" joinstyle="miter"/>
                <v:imagedata o:title=""/>
                <o:lock v:ext="edit" aspectratio="f"/>
                <v:textbox>
                  <w:txbxContent>
                    <w:p>
                      <w:pPr>
                        <w:rPr>
                          <w:rStyle w:val="85"/>
                        </w:rPr>
                      </w:pPr>
                      <w:r>
                        <w:rPr>
                          <w:rStyle w:val="85"/>
                          <w:rFonts w:hint="eastAsia"/>
                        </w:rPr>
                        <w:t>发布</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699.95pt;height:0pt;width:482pt;z-index:251667456;mso-width-relative:page;mso-height-relative:page;" filled="f" stroked="t" coordsize="21600,21600" o:gfxdata="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eO7NQAAAAKAQAADwAAAAAAAAABACAAAAAiAAAAZHJzL2Rvd25y&#10;ZXYueG1sUEsBAhQAFAAAAAgAh07iQIHuWn/JAQAAXwMAAA4AAAAAAAAAAQAgAAAAIwEAAGRycy9l&#10;Mm9Eb2MueG1sUEsFBgAAAAAGAAYAWQEAAF4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4266565</wp:posOffset>
                </wp:positionH>
                <wp:positionV relativeFrom="margin">
                  <wp:posOffset>8156575</wp:posOffset>
                </wp:positionV>
                <wp:extent cx="1793875" cy="31242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793875" cy="312420"/>
                        </a:xfrm>
                        <a:prstGeom prst="rect">
                          <a:avLst/>
                        </a:prstGeom>
                        <a:solidFill>
                          <a:srgbClr val="FFFFFF"/>
                        </a:solidFill>
                        <a:ln>
                          <a:noFill/>
                        </a:ln>
                      </wps:spPr>
                      <wps:txbx>
                        <w:txbxContent>
                          <w:p>
                            <w:pPr>
                              <w:pStyle w:val="87"/>
                              <w:rPr>
                                <w:rFonts w:ascii="黑体" w:hAnsi="黑体"/>
                              </w:rPr>
                            </w:pPr>
                            <w:r>
                              <w:rPr>
                                <w:rFonts w:hint="eastAsia" w:ascii="黑体" w:hAnsi="黑体"/>
                              </w:rPr>
                              <w:t>202×-××-××实施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5.95pt;margin-top:642.25pt;height:24.6pt;width:141.25pt;mso-position-horizontal-relative:margin;mso-position-vertical-relative:margin;z-index:251664384;mso-width-relative:page;mso-height-relative:page;" fillcolor="#FFFFFF" filled="t" stroked="f" coordsize="21600,21600" o:gfxdata="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5LWJ2wAAAA0BAAAPAAAAAAAAAAEAIAAAACIA&#10;AABkcnMvZG93bnJldi54bWxQSwECFAAUAAAACACHTuJAdLEMEwYCAADiAwAADgAAAAAAAAABACAA&#10;AAAqAQAAZHJzL2Uyb0RvYy54bWxQSwUGAAAAAAYABgBZAQAAogUAAAAA&#10;">
                <v:fill on="t" focussize="0,0"/>
                <v:stroke on="f"/>
                <v:imagedata o:title=""/>
                <o:lock v:ext="edit" aspectratio="f"/>
                <v:textbox inset="0mm,0mm,0mm,0mm">
                  <w:txbxContent>
                    <w:p>
                      <w:pPr>
                        <w:pStyle w:val="87"/>
                        <w:rPr>
                          <w:rFonts w:ascii="黑体" w:hAnsi="黑体"/>
                        </w:rPr>
                      </w:pPr>
                      <w:r>
                        <w:rPr>
                          <w:rFonts w:hint="eastAsia" w:ascii="黑体" w:hAnsi="黑体"/>
                        </w:rPr>
                        <w:t>202×-××-××实施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62865</wp:posOffset>
                </wp:positionH>
                <wp:positionV relativeFrom="margin">
                  <wp:posOffset>8159115</wp:posOffset>
                </wp:positionV>
                <wp:extent cx="2019300" cy="31242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87"/>
                              <w:rPr>
                                <w:rFonts w:ascii="黑体" w:hAnsi="黑体"/>
                              </w:rPr>
                            </w:pPr>
                            <w:r>
                              <w:rPr>
                                <w:rFonts w:hint="eastAsia" w:ascii="黑体" w:hAnsi="黑体"/>
                              </w:rPr>
                              <w:t>202×-××-××发布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95pt;margin-top:642.45pt;height:24.6pt;width:159pt;mso-position-horizontal-relative:margin;mso-position-vertical-relative:margin;z-index:251663360;mso-width-relative:page;mso-height-relative:page;" fillcolor="#FFFFFF" filled="t" stroked="f" coordsize="21600,21600" o:gfxdata="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0V3vZAAAACwEAAA8AAAAAAAAAAQAgAAAAIgAAAGRy&#10;cy9kb3ducmV2LnhtbFBLAQIUABQAAAAIAIdO4kAzarUlBAIAAOADAAAOAAAAAAAAAAEAIAAAACgB&#10;AABkcnMvZTJvRG9jLnhtbFBLBQYAAAAABgAGAFkBAACeBQAAAAA=&#10;">
                <v:fill on="t" focussize="0,0"/>
                <v:stroke on="f"/>
                <v:imagedata o:title=""/>
                <o:lock v:ext="edit" aspectratio="f"/>
                <v:textbox inset="0mm,0mm,0mm,0mm">
                  <w:txbxContent>
                    <w:p>
                      <w:pPr>
                        <w:pStyle w:val="87"/>
                        <w:rPr>
                          <w:rFonts w:ascii="黑体" w:hAnsi="黑体"/>
                        </w:rPr>
                      </w:pPr>
                      <w:r>
                        <w:rPr>
                          <w:rFonts w:hint="eastAsia" w:ascii="黑体" w:hAnsi="黑体"/>
                        </w:rPr>
                        <w:t>202×-××-××发布</w:t>
                      </w:r>
                    </w:p>
                  </w:txbxContent>
                </v:textbox>
                <w10:anchorlock/>
              </v:shape>
            </w:pict>
          </mc:Fallback>
        </mc:AlternateContent>
      </w:r>
      <w:bookmarkStart w:id="7" w:name="_GoBack"/>
      <w:bookmarkEnd w:id="7"/>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2971800</wp:posOffset>
                </wp:positionV>
                <wp:extent cx="5969000" cy="534479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969000" cy="5344795"/>
                        </a:xfrm>
                        <a:prstGeom prst="rect">
                          <a:avLst/>
                        </a:prstGeom>
                        <a:solidFill>
                          <a:srgbClr val="FFFFFF"/>
                        </a:solidFill>
                        <a:ln>
                          <a:noFill/>
                        </a:ln>
                      </wps:spPr>
                      <wps:txbx>
                        <w:txbxContent>
                          <w:p>
                            <w:pPr>
                              <w:pStyle w:val="90"/>
                              <w:spacing w:line="240" w:lineRule="auto"/>
                            </w:pPr>
                          </w:p>
                          <w:p>
                            <w:pPr>
                              <w:pStyle w:val="90"/>
                            </w:pPr>
                            <w:r>
                              <w:rPr>
                                <w:rFonts w:hint="eastAsia"/>
                              </w:rPr>
                              <w:t xml:space="preserve">有色金属材料分析方法 </w:t>
                            </w:r>
                          </w:p>
                          <w:p>
                            <w:pPr>
                              <w:pStyle w:val="90"/>
                            </w:pPr>
                            <w:r>
                              <w:rPr>
                                <w:rFonts w:hint="eastAsia"/>
                              </w:rPr>
                              <w:t>激光诱导击穿光谱应用通则</w:t>
                            </w:r>
                          </w:p>
                          <w:p>
                            <w:pPr>
                              <w:pStyle w:val="92"/>
                              <w:rPr>
                                <w:rFonts w:ascii="Times New Roman"/>
                              </w:rPr>
                            </w:pPr>
                            <w:r>
                              <w:rPr>
                                <w:rFonts w:hint="eastAsia" w:ascii="Times New Roman"/>
                              </w:rPr>
                              <w:t xml:space="preserve">Analysis Method for </w:t>
                            </w:r>
                            <w:r>
                              <w:rPr>
                                <w:rFonts w:ascii="Times New Roman"/>
                              </w:rPr>
                              <w:t>Nonferrous</w:t>
                            </w:r>
                            <w:r>
                              <w:rPr>
                                <w:rFonts w:hint="eastAsia" w:ascii="Times New Roman"/>
                              </w:rPr>
                              <w:t>-Metal</w:t>
                            </w:r>
                            <w:r>
                              <w:rPr>
                                <w:rFonts w:ascii="Times New Roman"/>
                              </w:rPr>
                              <w:t xml:space="preserve"> </w:t>
                            </w:r>
                            <w:r>
                              <w:rPr>
                                <w:rFonts w:hint="eastAsia" w:ascii="Times New Roman"/>
                              </w:rPr>
                              <w:t>M</w:t>
                            </w:r>
                            <w:r>
                              <w:rPr>
                                <w:rFonts w:ascii="Times New Roman"/>
                              </w:rPr>
                              <w:t>aterial</w:t>
                            </w:r>
                            <w:r>
                              <w:rPr>
                                <w:rFonts w:hint="eastAsia" w:ascii="Times New Roman"/>
                              </w:rPr>
                              <w:t>s</w:t>
                            </w:r>
                          </w:p>
                          <w:p>
                            <w:pPr>
                              <w:pStyle w:val="92"/>
                              <w:rPr>
                                <w:rFonts w:ascii="Times New Roman"/>
                              </w:rPr>
                            </w:pPr>
                            <w:r>
                              <w:rPr>
                                <w:rFonts w:ascii="Times New Roman"/>
                              </w:rPr>
                              <w:t xml:space="preserve">General </w:t>
                            </w:r>
                            <w:r>
                              <w:rPr>
                                <w:rFonts w:hint="eastAsia" w:ascii="Times New Roman"/>
                              </w:rPr>
                              <w:t>rules of Application</w:t>
                            </w:r>
                            <w:r>
                              <w:rPr>
                                <w:rFonts w:ascii="Times New Roman"/>
                              </w:rPr>
                              <w:t xml:space="preserve"> for Laser Induced Breakdown Spectroscopy</w:t>
                            </w:r>
                          </w:p>
                          <w:p>
                            <w:pPr>
                              <w:pStyle w:val="92"/>
                            </w:pPr>
                            <w:r>
                              <w:rPr>
                                <w:rFonts w:hint="eastAsia"/>
                              </w:rPr>
                              <w:t>（</w:t>
                            </w:r>
                            <w:r>
                              <w:rPr>
                                <w:rFonts w:hint="eastAsia"/>
                                <w:lang w:eastAsia="zh-CN"/>
                              </w:rPr>
                              <w:t>送</w:t>
                            </w:r>
                            <w:r>
                              <w:rPr>
                                <w:rFonts w:hint="eastAsia"/>
                              </w:rPr>
                              <w:t>审稿）</w:t>
                            </w:r>
                          </w:p>
                          <w:p>
                            <w:pPr>
                              <w:pStyle w:val="94"/>
                              <w:spacing w:before="78" w:after="7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34pt;height:420.85pt;width:470pt;mso-position-horizontal-relative:margin;mso-position-vertical-relative:margin;z-index:251662336;mso-width-relative:page;mso-height-relative:page;" fillcolor="#FFFFFF" filled="t" stroked="f" coordsize="21600,21600" o:gfxdata="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hU9ZNgAAAAJAQAADwAAAAAAAAABACAAAAAiAAAA&#10;ZHJzL2Rvd25yZXYueG1sUEsBAhQAFAAAAAgAh07iQHN1bCsHAgAA4QMAAA4AAAAAAAAAAQAgAAAA&#10;JwEAAGRycy9lMm9Eb2MueG1sUEsFBgAAAAAGAAYAWQEAAKAFAAAAAA==&#10;">
                <v:fill on="t" focussize="0,0"/>
                <v:stroke on="f"/>
                <v:imagedata o:title=""/>
                <o:lock v:ext="edit" aspectratio="f"/>
                <v:textbox inset="0mm,0mm,0mm,0mm">
                  <w:txbxContent>
                    <w:p>
                      <w:pPr>
                        <w:pStyle w:val="90"/>
                        <w:spacing w:line="240" w:lineRule="auto"/>
                      </w:pPr>
                    </w:p>
                    <w:p>
                      <w:pPr>
                        <w:pStyle w:val="90"/>
                      </w:pPr>
                      <w:r>
                        <w:rPr>
                          <w:rFonts w:hint="eastAsia"/>
                        </w:rPr>
                        <w:t xml:space="preserve">有色金属材料分析方法 </w:t>
                      </w:r>
                    </w:p>
                    <w:p>
                      <w:pPr>
                        <w:pStyle w:val="90"/>
                      </w:pPr>
                      <w:r>
                        <w:rPr>
                          <w:rFonts w:hint="eastAsia"/>
                        </w:rPr>
                        <w:t>激光诱导击穿光谱应用通则</w:t>
                      </w:r>
                    </w:p>
                    <w:p>
                      <w:pPr>
                        <w:pStyle w:val="92"/>
                        <w:rPr>
                          <w:rFonts w:ascii="Times New Roman"/>
                        </w:rPr>
                      </w:pPr>
                      <w:r>
                        <w:rPr>
                          <w:rFonts w:hint="eastAsia" w:ascii="Times New Roman"/>
                        </w:rPr>
                        <w:t xml:space="preserve">Analysis Method for </w:t>
                      </w:r>
                      <w:r>
                        <w:rPr>
                          <w:rFonts w:ascii="Times New Roman"/>
                        </w:rPr>
                        <w:t>Nonferrous</w:t>
                      </w:r>
                      <w:r>
                        <w:rPr>
                          <w:rFonts w:hint="eastAsia" w:ascii="Times New Roman"/>
                        </w:rPr>
                        <w:t>-Metal</w:t>
                      </w:r>
                      <w:r>
                        <w:rPr>
                          <w:rFonts w:ascii="Times New Roman"/>
                        </w:rPr>
                        <w:t xml:space="preserve"> </w:t>
                      </w:r>
                      <w:r>
                        <w:rPr>
                          <w:rFonts w:hint="eastAsia" w:ascii="Times New Roman"/>
                        </w:rPr>
                        <w:t>M</w:t>
                      </w:r>
                      <w:r>
                        <w:rPr>
                          <w:rFonts w:ascii="Times New Roman"/>
                        </w:rPr>
                        <w:t>aterial</w:t>
                      </w:r>
                      <w:r>
                        <w:rPr>
                          <w:rFonts w:hint="eastAsia" w:ascii="Times New Roman"/>
                        </w:rPr>
                        <w:t>s</w:t>
                      </w:r>
                    </w:p>
                    <w:p>
                      <w:pPr>
                        <w:pStyle w:val="92"/>
                        <w:rPr>
                          <w:rFonts w:ascii="Times New Roman"/>
                        </w:rPr>
                      </w:pPr>
                      <w:r>
                        <w:rPr>
                          <w:rFonts w:ascii="Times New Roman"/>
                        </w:rPr>
                        <w:t xml:space="preserve">General </w:t>
                      </w:r>
                      <w:r>
                        <w:rPr>
                          <w:rFonts w:hint="eastAsia" w:ascii="Times New Roman"/>
                        </w:rPr>
                        <w:t>rules of Application</w:t>
                      </w:r>
                      <w:r>
                        <w:rPr>
                          <w:rFonts w:ascii="Times New Roman"/>
                        </w:rPr>
                        <w:t xml:space="preserve"> for Laser Induced Breakdown Spectroscopy</w:t>
                      </w:r>
                    </w:p>
                    <w:p>
                      <w:pPr>
                        <w:pStyle w:val="92"/>
                      </w:pPr>
                      <w:r>
                        <w:rPr>
                          <w:rFonts w:hint="eastAsia"/>
                        </w:rPr>
                        <w:t>（</w:t>
                      </w:r>
                      <w:r>
                        <w:rPr>
                          <w:rFonts w:hint="eastAsia"/>
                          <w:lang w:eastAsia="zh-CN"/>
                        </w:rPr>
                        <w:t>送</w:t>
                      </w:r>
                      <w:r>
                        <w:rPr>
                          <w:rFonts w:hint="eastAsia"/>
                        </w:rPr>
                        <w:t>审稿）</w:t>
                      </w:r>
                    </w:p>
                    <w:p>
                      <w:pPr>
                        <w:pStyle w:val="94"/>
                        <w:spacing w:before="78" w:after="78"/>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264795</wp:posOffset>
                </wp:positionH>
                <wp:positionV relativeFrom="margin">
                  <wp:posOffset>1475105</wp:posOffset>
                </wp:positionV>
                <wp:extent cx="5802630" cy="86042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pPr>
                              <w:pStyle w:val="59"/>
                              <w:wordWrap w:val="0"/>
                              <w:rPr>
                                <w:rFonts w:ascii="Times New Roman"/>
                              </w:rPr>
                            </w:pPr>
                            <w:r>
                              <w:rPr>
                                <w:rFonts w:ascii="Times New Roman"/>
                              </w:rPr>
                              <w:t xml:space="preserve">T/CNIA </w:t>
                            </w:r>
                            <w:r>
                              <w:rPr>
                                <w:rFonts w:hint="eastAsia" w:ascii="Times New Roman"/>
                              </w:rPr>
                              <w:t>XXXX</w:t>
                            </w:r>
                            <w:r>
                              <w:rPr>
                                <w:rFonts w:ascii="Times New Roman"/>
                              </w:rPr>
                              <w:t xml:space="preserve"> —20</w:t>
                            </w:r>
                            <w:r>
                              <w:rPr>
                                <w:rFonts w:hint="eastAsia" w:ascii="Times New Roman"/>
                              </w:rPr>
                              <w:t>2X</w:t>
                            </w:r>
                          </w:p>
                          <w:p>
                            <w:pPr>
                              <w:pStyle w:val="59"/>
                              <w:jc w:val="center"/>
                              <w:rPr>
                                <w:sz w:val="21"/>
                              </w:rPr>
                            </w:pPr>
                            <w:r>
                              <w:rPr>
                                <w:rFonts w:hint="eastAsia"/>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85pt;margin-top:116.15pt;height:67.75pt;width:456.9pt;mso-position-horizontal-relative:margin;mso-position-vertical-relative:margin;z-index:251661312;mso-width-relative:page;mso-height-relative:page;" fillcolor="#FFFFFF" filled="t" stroked="f" coordsize="21600,21600" o:gfxdata="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PO32wAAAAoBAAAPAAAAAAAAAAEAIAAAACIA&#10;AABkcnMvZG93bnJldi54bWxQSwECFAAUAAAACACHTuJA+E2CBAYCAADgAwAADgAAAAAAAAABACAA&#10;AAAqAQAAZHJzL2Uyb0RvYy54bWxQSwUGAAAAAAYABgBZAQAAogUAAAAA&#10;">
                <v:fill on="t" focussize="0,0"/>
                <v:stroke on="f"/>
                <v:imagedata o:title=""/>
                <o:lock v:ext="edit" aspectratio="f"/>
                <v:textbox inset="0mm,0mm,0mm,0mm">
                  <w:txbxContent>
                    <w:p>
                      <w:pPr>
                        <w:pStyle w:val="59"/>
                        <w:wordWrap w:val="0"/>
                        <w:rPr>
                          <w:rFonts w:ascii="Times New Roman"/>
                        </w:rPr>
                      </w:pPr>
                      <w:r>
                        <w:rPr>
                          <w:rFonts w:ascii="Times New Roman"/>
                        </w:rPr>
                        <w:t xml:space="preserve">T/CNIA </w:t>
                      </w:r>
                      <w:r>
                        <w:rPr>
                          <w:rFonts w:hint="eastAsia" w:ascii="Times New Roman"/>
                        </w:rPr>
                        <w:t>XXXX</w:t>
                      </w:r>
                      <w:r>
                        <w:rPr>
                          <w:rFonts w:ascii="Times New Roman"/>
                        </w:rPr>
                        <w:t xml:space="preserve"> —20</w:t>
                      </w:r>
                      <w:r>
                        <w:rPr>
                          <w:rFonts w:hint="eastAsia" w:ascii="Times New Roman"/>
                        </w:rPr>
                        <w:t>2X</w:t>
                      </w:r>
                    </w:p>
                    <w:p>
                      <w:pPr>
                        <w:pStyle w:val="59"/>
                        <w:jc w:val="center"/>
                        <w:rPr>
                          <w:sz w:val="21"/>
                        </w:rPr>
                      </w:pPr>
                      <w:r>
                        <w:rPr>
                          <w:rFonts w:hint="eastAsia"/>
                        </w:rPr>
                        <w:t xml:space="preserve">                                               </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493395</wp:posOffset>
                </wp:positionH>
                <wp:positionV relativeFrom="margin">
                  <wp:posOffset>782955</wp:posOffset>
                </wp:positionV>
                <wp:extent cx="5102225" cy="94234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102225" cy="942340"/>
                        </a:xfrm>
                        <a:prstGeom prst="rect">
                          <a:avLst/>
                        </a:prstGeom>
                        <a:solidFill>
                          <a:srgbClr val="FFFFFF"/>
                        </a:solidFill>
                        <a:ln>
                          <a:noFill/>
                        </a:ln>
                      </wps:spPr>
                      <wps:txbx>
                        <w:txbxContent>
                          <w:p>
                            <w:pPr>
                              <w:pStyle w:val="122"/>
                              <w:snapToGrid w:val="0"/>
                              <w:spacing w:after="0" w:line="240" w:lineRule="atLeast"/>
                              <w:rPr>
                                <w:sz w:val="84"/>
                                <w:szCs w:val="84"/>
                              </w:rPr>
                            </w:pPr>
                            <w:r>
                              <w:rPr>
                                <w:rFonts w:hint="eastAsia"/>
                                <w:sz w:val="84"/>
                                <w:szCs w:val="84"/>
                              </w:rPr>
                              <w:t>团体标准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8.85pt;margin-top:61.65pt;height:74.2pt;width:401.75pt;mso-position-horizontal-relative:margin;mso-position-vertical-relative:margin;z-index:251660288;mso-width-relative:page;mso-height-relative:page;" fillcolor="#FFFFFF" filled="t" stroked="f" coordsize="21600,21600" o:gfxdata="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L6gU9kAAAAKAQAADwAAAAAAAAABACAAAAAiAAAA&#10;ZHJzL2Rvd25yZXYueG1sUEsBAhQAFAAAAAgAh07iQKvWER0GAgAA4AMAAA4AAAAAAAAAAQAgAAAA&#10;KAEAAGRycy9lMm9Eb2MueG1sUEsFBgAAAAAGAAYAWQEAAKAFAAAAAA==&#10;">
                <v:fill on="t" focussize="0,0"/>
                <v:stroke on="f"/>
                <v:imagedata o:title=""/>
                <o:lock v:ext="edit" aspectratio="f"/>
                <v:textbox inset="0mm,0mm,0mm,0mm">
                  <w:txbxContent>
                    <w:p>
                      <w:pPr>
                        <w:pStyle w:val="122"/>
                        <w:snapToGrid w:val="0"/>
                        <w:spacing w:after="0" w:line="240" w:lineRule="atLeast"/>
                        <w:rPr>
                          <w:sz w:val="84"/>
                          <w:szCs w:val="84"/>
                        </w:rPr>
                      </w:pPr>
                      <w:r>
                        <w:rPr>
                          <w:rFonts w:hint="eastAsia"/>
                          <w:sz w:val="84"/>
                          <w:szCs w:val="84"/>
                        </w:rPr>
                        <w:t>团体标准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3175</wp:posOffset>
                </wp:positionH>
                <wp:positionV relativeFrom="margin">
                  <wp:posOffset>1270</wp:posOffset>
                </wp:positionV>
                <wp:extent cx="2540000" cy="70167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701675"/>
                        </a:xfrm>
                        <a:prstGeom prst="rect">
                          <a:avLst/>
                        </a:prstGeom>
                        <a:solidFill>
                          <a:srgbClr val="FFFFFF"/>
                        </a:solidFill>
                        <a:ln>
                          <a:noFill/>
                        </a:ln>
                      </wps:spPr>
                      <wps:txbx>
                        <w:txbxContent>
                          <w:p>
                            <w:pPr>
                              <w:pStyle w:val="94"/>
                              <w:spacing w:before="0" w:after="0" w:line="240" w:lineRule="auto"/>
                            </w:pPr>
                          </w:p>
                          <w:p>
                            <w:pPr>
                              <w:pStyle w:val="135"/>
                              <w:spacing w:after="0" w:line="240" w:lineRule="auto"/>
                              <w:rPr>
                                <w:color w:val="000000"/>
                              </w:rPr>
                            </w:pPr>
                            <w:r>
                              <w:rPr>
                                <w:rFonts w:hint="eastAsia"/>
                                <w:color w:val="000000"/>
                              </w:rPr>
                              <w:t>ICS</w:t>
                            </w:r>
                            <w:r>
                              <w:rPr>
                                <w:color w:val="000000"/>
                              </w:rPr>
                              <w:t xml:space="preserve"> </w:t>
                            </w:r>
                          </w:p>
                          <w:p>
                            <w:pPr>
                              <w:pStyle w:val="135"/>
                              <w:spacing w:after="0" w:line="240" w:lineRule="auto"/>
                              <w:rPr>
                                <w:color w:val="000000"/>
                              </w:rPr>
                            </w:pPr>
                            <w:r>
                              <w:rPr>
                                <w:rFonts w:hint="eastAsia"/>
                                <w:color w:val="000000"/>
                              </w:rPr>
                              <w:t>H</w:t>
                            </w:r>
                          </w:p>
                          <w:p>
                            <w:pPr>
                              <w:spacing w:after="0" w:line="240" w:lineRule="auto"/>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25pt;margin-top:0.1pt;height:55.25pt;width:200pt;mso-position-horizontal-relative:margin;mso-position-vertical-relative:margin;z-index:251659264;mso-width-relative:page;mso-height-relative:page;" fillcolor="#FFFFFF" filled="t" stroked="f" coordsize="21600,21600" o:gfxdata="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mohFrTAAAABQEAAA8AAAAAAAAAAQAgAAAAIgAAAGRycy9kb3du&#10;cmV2LnhtbFBLAQIUABQAAAAIAIdO4kAMdsuhBAIAAOADAAAOAAAAAAAAAAEAIAAAACIBAABkcnMv&#10;ZTJvRG9jLnhtbFBLBQYAAAAABgAGAFkBAACYBQAAAAA=&#10;">
                <v:fill on="t" focussize="0,0"/>
                <v:stroke on="f"/>
                <v:imagedata o:title=""/>
                <o:lock v:ext="edit" aspectratio="f"/>
                <v:textbox inset="0mm,0mm,0mm,0mm">
                  <w:txbxContent>
                    <w:p>
                      <w:pPr>
                        <w:pStyle w:val="94"/>
                        <w:spacing w:before="0" w:after="0" w:line="240" w:lineRule="auto"/>
                      </w:pPr>
                    </w:p>
                    <w:p>
                      <w:pPr>
                        <w:pStyle w:val="135"/>
                        <w:spacing w:after="0" w:line="240" w:lineRule="auto"/>
                        <w:rPr>
                          <w:color w:val="000000"/>
                        </w:rPr>
                      </w:pPr>
                      <w:r>
                        <w:rPr>
                          <w:rFonts w:hint="eastAsia"/>
                          <w:color w:val="000000"/>
                        </w:rPr>
                        <w:t>ICS</w:t>
                      </w:r>
                      <w:r>
                        <w:rPr>
                          <w:color w:val="000000"/>
                        </w:rPr>
                        <w:t xml:space="preserve"> </w:t>
                      </w:r>
                    </w:p>
                    <w:p>
                      <w:pPr>
                        <w:pStyle w:val="135"/>
                        <w:spacing w:after="0" w:line="240" w:lineRule="auto"/>
                        <w:rPr>
                          <w:color w:val="000000"/>
                        </w:rPr>
                      </w:pPr>
                      <w:r>
                        <w:rPr>
                          <w:rFonts w:hint="eastAsia"/>
                          <w:color w:val="000000"/>
                        </w:rPr>
                        <w:t>H</w:t>
                      </w:r>
                    </w:p>
                    <w:p>
                      <w:pPr>
                        <w:spacing w:after="0" w:line="240" w:lineRule="auto"/>
                      </w:pPr>
                    </w:p>
                  </w:txbxContent>
                </v:textbox>
                <w10:anchorlock/>
              </v:shape>
            </w:pict>
          </mc:Fallback>
        </mc:AlternateContent>
      </w:r>
    </w:p>
    <w:bookmarkEnd w:id="0"/>
    <w:p>
      <w:pPr>
        <w:pStyle w:val="124"/>
        <w:spacing w:line="400" w:lineRule="exact"/>
        <w:rPr>
          <w:rFonts w:ascii="Times New Roman" w:hAnsi="Times New Roman"/>
          <w:szCs w:val="32"/>
        </w:rPr>
      </w:pPr>
      <w:r>
        <w:rPr>
          <w:rFonts w:hint="eastAsia" w:ascii="Times New Roman" w:hAnsi="Times New Roman"/>
          <w:szCs w:val="32"/>
        </w:rPr>
        <w:t>前</w:t>
      </w:r>
      <w:r>
        <w:rPr>
          <w:rFonts w:ascii="Times New Roman" w:hAnsi="Times New Roman"/>
          <w:szCs w:val="32"/>
        </w:rPr>
        <w:t>  </w:t>
      </w:r>
      <w:r>
        <w:rPr>
          <w:rFonts w:hint="eastAsia" w:ascii="Times New Roman" w:hAnsi="Times New Roman"/>
          <w:szCs w:val="32"/>
        </w:rPr>
        <w:t>言</w:t>
      </w:r>
    </w:p>
    <w:p>
      <w:pPr>
        <w:tabs>
          <w:tab w:val="center" w:pos="4201"/>
          <w:tab w:val="right" w:leader="dot" w:pos="9298"/>
        </w:tabs>
        <w:autoSpaceDE w:val="0"/>
        <w:autoSpaceDN w:val="0"/>
        <w:adjustRightInd w:val="0"/>
        <w:spacing w:after="0" w:line="40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本标准按照</w:t>
      </w:r>
      <w:r>
        <w:rPr>
          <w:rFonts w:ascii="Times New Roman" w:hAnsi="Times New Roman" w:cs="Times New Roman"/>
          <w:sz w:val="21"/>
          <w:szCs w:val="21"/>
        </w:rPr>
        <w:t>GB/T 1.1</w:t>
      </w:r>
      <w:r>
        <w:rPr>
          <w:rFonts w:ascii="Times New Roman" w:hAnsi="Times New Roman" w:eastAsia="宋体" w:cs="Times New Roman"/>
          <w:sz w:val="21"/>
          <w:szCs w:val="21"/>
        </w:rPr>
        <w:t>-</w:t>
      </w:r>
      <w:r>
        <w:rPr>
          <w:rFonts w:ascii="Times New Roman" w:hAnsi="Times New Roman" w:cs="Times New Roman"/>
          <w:sz w:val="21"/>
          <w:szCs w:val="21"/>
        </w:rPr>
        <w:t>2020</w:t>
      </w:r>
      <w:r>
        <w:rPr>
          <w:rFonts w:hint="eastAsia" w:ascii="Times New Roman" w:hAnsi="Times New Roman" w:cs="Times New Roman"/>
          <w:sz w:val="21"/>
          <w:szCs w:val="21"/>
        </w:rPr>
        <w:t>给出的规则起草。</w:t>
      </w:r>
    </w:p>
    <w:p>
      <w:pPr>
        <w:tabs>
          <w:tab w:val="center" w:pos="4201"/>
          <w:tab w:val="right" w:leader="dot" w:pos="9298"/>
        </w:tabs>
        <w:autoSpaceDE w:val="0"/>
        <w:autoSpaceDN w:val="0"/>
        <w:adjustRightInd w:val="0"/>
        <w:spacing w:after="0" w:line="40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本标准由中国有色金属工业协会提出。</w:t>
      </w:r>
    </w:p>
    <w:p>
      <w:pPr>
        <w:autoSpaceDE w:val="0"/>
        <w:autoSpaceDN w:val="0"/>
        <w:adjustRightInd w:val="0"/>
        <w:spacing w:after="0" w:line="40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本标准由全国有色金属标准化技术委员会（</w:t>
      </w:r>
      <w:r>
        <w:rPr>
          <w:rFonts w:ascii="Times New Roman" w:hAnsi="Times New Roman" w:cs="Times New Roman"/>
          <w:sz w:val="21"/>
          <w:szCs w:val="21"/>
        </w:rPr>
        <w:t>SAC/TC 243</w:t>
      </w:r>
      <w:r>
        <w:rPr>
          <w:rFonts w:hint="eastAsia" w:ascii="Times New Roman" w:hAnsi="Times New Roman" w:cs="Times New Roman"/>
          <w:sz w:val="21"/>
          <w:szCs w:val="21"/>
        </w:rPr>
        <w:t>）归口。</w:t>
      </w:r>
    </w:p>
    <w:p>
      <w:pPr>
        <w:autoSpaceDE w:val="0"/>
        <w:autoSpaceDN w:val="0"/>
        <w:adjustRightInd w:val="0"/>
        <w:spacing w:after="0" w:line="40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本标准起草单位：国合通用测试评价认证股份公司、</w:t>
      </w:r>
      <w:r>
        <w:rPr>
          <w:rFonts w:hint="eastAsia" w:ascii="Times New Roman" w:hAnsi="Times New Roman" w:cs="Times New Roman"/>
          <w:szCs w:val="21"/>
        </w:rPr>
        <w:t>山东东仪光电仪器有限公司、</w:t>
      </w:r>
      <w:r>
        <w:rPr>
          <w:rFonts w:hint="eastAsia" w:ascii="Times New Roman" w:hAnsi="Times New Roman" w:cs="Times New Roman"/>
          <w:sz w:val="21"/>
          <w:szCs w:val="21"/>
        </w:rPr>
        <w:t>国标（北京）检验认证有限公司、</w:t>
      </w:r>
      <w:r>
        <w:rPr>
          <w:rFonts w:hint="eastAsia" w:ascii="Times New Roman" w:hAnsi="Times New Roman" w:cs="Times New Roman"/>
          <w:szCs w:val="21"/>
        </w:rPr>
        <w:t>北矿检测技术有限公司、苏州热工研究院有限公司、清华大学、山西大学、中国科学院合肥物质科学研究院、北京协同鑫光检测技术有限公司</w:t>
      </w:r>
      <w:r>
        <w:rPr>
          <w:rFonts w:hint="eastAsia" w:ascii="Times New Roman" w:hAnsi="Times New Roman" w:cs="Times New Roman"/>
          <w:sz w:val="21"/>
          <w:szCs w:val="21"/>
        </w:rPr>
        <w:t>。</w:t>
      </w:r>
    </w:p>
    <w:p>
      <w:pPr>
        <w:pStyle w:val="32"/>
        <w:spacing w:after="0" w:line="400" w:lineRule="exact"/>
        <w:rPr>
          <w:rFonts w:ascii="Times New Roman" w:hAnsiTheme="minorEastAsia" w:eastAsiaTheme="minorEastAsia"/>
          <w:szCs w:val="21"/>
        </w:rPr>
        <w:sectPr>
          <w:footerReference r:id="rId7" w:type="default"/>
          <w:pgSz w:w="11906" w:h="16838"/>
          <w:pgMar w:top="567" w:right="1134" w:bottom="1134" w:left="1418" w:header="879" w:footer="964" w:gutter="0"/>
          <w:pgNumType w:start="1"/>
          <w:cols w:space="425" w:num="1"/>
          <w:formProt w:val="0"/>
          <w:docGrid w:type="lines" w:linePitch="312" w:charSpace="0"/>
        </w:sectPr>
      </w:pPr>
      <w:r>
        <w:rPr>
          <w:rFonts w:hint="eastAsia" w:ascii="Times New Roman" w:eastAsiaTheme="minorEastAsia"/>
          <w:szCs w:val="21"/>
        </w:rPr>
        <w:t>本标准主要起草人：</w:t>
      </w:r>
    </w:p>
    <w:p>
      <w:pPr>
        <w:pStyle w:val="62"/>
        <w:spacing w:before="312" w:beforeLines="100" w:after="312" w:afterLines="100" w:line="240" w:lineRule="auto"/>
        <w:rPr>
          <w:rFonts w:ascii="Times New Roman" w:hAnsi="Times New Roman" w:cs="Times New Roman"/>
        </w:rPr>
      </w:pPr>
      <w:r>
        <w:rPr>
          <w:rFonts w:hint="eastAsia" w:ascii="Times New Roman" w:hAnsi="Times New Roman" w:cs="Times New Roman"/>
        </w:rPr>
        <w:t>有色金属材料分析方法</w:t>
      </w:r>
      <w:r>
        <w:rPr>
          <w:rFonts w:ascii="Times New Roman" w:hAnsi="Times New Roman" w:cs="Times New Roman"/>
        </w:rPr>
        <w:br w:type="textWrapping"/>
      </w:r>
      <w:r>
        <w:rPr>
          <w:rFonts w:hint="eastAsia" w:ascii="Times New Roman" w:hAnsi="Times New Roman" w:cs="Times New Roman"/>
        </w:rPr>
        <w:t>激光诱导击穿光谱应用通则</w:t>
      </w:r>
    </w:p>
    <w:p>
      <w:pPr>
        <w:pStyle w:val="57"/>
        <w:spacing w:before="312" w:after="312" w:line="240" w:lineRule="auto"/>
        <w:rPr>
          <w:rFonts w:ascii="Times New Roman" w:hAnsi="Times New Roman"/>
          <w:bCs/>
          <w:szCs w:val="21"/>
        </w:rPr>
      </w:pPr>
      <w:r>
        <w:rPr>
          <w:rFonts w:hint="eastAsia" w:ascii="Times New Roman" w:hAnsi="Times New Roman"/>
          <w:bCs/>
          <w:szCs w:val="21"/>
        </w:rPr>
        <w:t>范围</w:t>
      </w:r>
    </w:p>
    <w:p>
      <w:pPr>
        <w:spacing w:after="0" w:line="400" w:lineRule="exact"/>
        <w:ind w:firstLine="435"/>
        <w:jc w:val="both"/>
        <w:rPr>
          <w:rFonts w:ascii="Times New Roman" w:hAnsi="Times New Roman" w:cs="Times New Roman"/>
          <w:szCs w:val="21"/>
        </w:rPr>
      </w:pPr>
      <w:r>
        <w:rPr>
          <w:rFonts w:hint="eastAsia" w:ascii="Times New Roman" w:hAnsi="Times New Roman" w:cs="Times New Roman"/>
          <w:sz w:val="21"/>
          <w:szCs w:val="21"/>
        </w:rPr>
        <w:t>本文件规定了采用激光诱导击穿光谱仪对有色金属材料中化学元素进行分析的术语和定义、方法原理、仪器设备、测试环境、样品、分析步骤、数据处理、试验报告和安全防护等内容的通用要求。</w:t>
      </w:r>
    </w:p>
    <w:p>
      <w:pPr>
        <w:pStyle w:val="57"/>
        <w:numPr>
          <w:ilvl w:val="0"/>
          <w:numId w:val="0"/>
        </w:numPr>
        <w:spacing w:beforeLines="0" w:afterLines="0" w:line="400" w:lineRule="exact"/>
        <w:ind w:firstLine="420" w:firstLineChars="200"/>
        <w:rPr>
          <w:rFonts w:ascii="Times New Roman"/>
        </w:rPr>
      </w:pPr>
      <w:r>
        <w:rPr>
          <w:rFonts w:hint="eastAsia" w:ascii="Times New Roman" w:eastAsiaTheme="minorEastAsia"/>
          <w:szCs w:val="21"/>
        </w:rPr>
        <w:t>本文件适用于采用激光诱导击穿光谱仪以固体进样方式对样品中的金属和部分非金属元素的定性、半定量和定量分析。</w:t>
      </w:r>
    </w:p>
    <w:p>
      <w:pPr>
        <w:pStyle w:val="57"/>
        <w:spacing w:before="312" w:after="312" w:line="240" w:lineRule="auto"/>
        <w:rPr>
          <w:rFonts w:ascii="Times New Roman" w:hAnsi="Times New Roman"/>
          <w:bCs/>
          <w:szCs w:val="21"/>
        </w:rPr>
      </w:pPr>
      <w:r>
        <w:rPr>
          <w:rFonts w:hint="eastAsia" w:ascii="Times New Roman" w:hAnsi="Times New Roman"/>
          <w:bCs/>
          <w:szCs w:val="21"/>
        </w:rPr>
        <w:t>规范性引用文件</w:t>
      </w:r>
    </w:p>
    <w:p>
      <w:pPr>
        <w:pStyle w:val="32"/>
        <w:spacing w:after="0" w:line="400" w:lineRule="exact"/>
        <w:rPr>
          <w:rFonts w:ascii="Times New Roman" w:hAnsi="Times New Roman" w:eastAsiaTheme="minorEastAsia"/>
          <w:szCs w:val="21"/>
        </w:rPr>
      </w:pPr>
      <w:r>
        <w:rPr>
          <w:rFonts w:hint="eastAsia" w:ascii="Times New Roman" w:hAnsi="Times New Roman" w:eastAsiaTheme="minorEastAsia"/>
          <w:szCs w:val="21"/>
        </w:rPr>
        <w:t>下列文件对于本文件的应用是必不可少的。凡是注日期的引用文件，仅注日期的版本适用于本文件。凡是不注日期的引用文件，其最新版本（包括所有的修改单）适用于本文件。</w:t>
      </w:r>
    </w:p>
    <w:p>
      <w:pPr>
        <w:widowControl w:val="0"/>
        <w:spacing w:after="0" w:line="400" w:lineRule="exact"/>
        <w:ind w:firstLine="435"/>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GB/T 13466 </w:t>
      </w:r>
      <w:r>
        <w:rPr>
          <w:rFonts w:hint="eastAsia" w:ascii="Times New Roman" w:hAnsi="Times New Roman" w:eastAsia="宋体" w:cs="Times New Roman"/>
          <w:kern w:val="2"/>
          <w:sz w:val="21"/>
          <w:szCs w:val="21"/>
        </w:rPr>
        <w:t>交流电气传动风机</w:t>
      </w:r>
      <w:r>
        <w:rPr>
          <w:rFonts w:ascii="Times New Roman" w:hAnsi="Times New Roman" w:eastAsia="宋体" w:cs="Times New Roman"/>
          <w:kern w:val="2"/>
          <w:sz w:val="21"/>
          <w:szCs w:val="21"/>
        </w:rPr>
        <w:t>(</w:t>
      </w:r>
      <w:r>
        <w:rPr>
          <w:rFonts w:hint="eastAsia" w:ascii="Times New Roman" w:hAnsi="Times New Roman" w:eastAsia="宋体" w:cs="Times New Roman"/>
          <w:kern w:val="2"/>
          <w:sz w:val="21"/>
          <w:szCs w:val="21"/>
        </w:rPr>
        <w:t>泵类、空气压缩机</w:t>
      </w:r>
      <w:r>
        <w:rPr>
          <w:rFonts w:ascii="Times New Roman" w:hAnsi="Times New Roman" w:eastAsia="宋体" w:cs="Times New Roman"/>
          <w:kern w:val="2"/>
          <w:sz w:val="21"/>
          <w:szCs w:val="21"/>
        </w:rPr>
        <w:t>)</w:t>
      </w:r>
      <w:r>
        <w:rPr>
          <w:rFonts w:hint="eastAsia" w:ascii="Times New Roman" w:hAnsi="Times New Roman" w:eastAsia="宋体" w:cs="Times New Roman"/>
          <w:kern w:val="2"/>
          <w:sz w:val="21"/>
          <w:szCs w:val="21"/>
        </w:rPr>
        <w:t>系统经济运行通则</w:t>
      </w:r>
    </w:p>
    <w:p>
      <w:pPr>
        <w:widowControl w:val="0"/>
        <w:spacing w:after="0" w:line="400" w:lineRule="exact"/>
        <w:ind w:firstLine="435"/>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GB/T 13966 </w:t>
      </w:r>
      <w:r>
        <w:rPr>
          <w:rFonts w:hint="eastAsia" w:ascii="Times New Roman" w:hAnsi="Times New Roman" w:eastAsia="宋体" w:cs="Times New Roman"/>
          <w:kern w:val="2"/>
          <w:sz w:val="21"/>
          <w:szCs w:val="21"/>
        </w:rPr>
        <w:t>分析仪器术语</w:t>
      </w:r>
    </w:p>
    <w:p>
      <w:pPr>
        <w:widowControl w:val="0"/>
        <w:spacing w:after="0" w:line="400" w:lineRule="exact"/>
        <w:ind w:firstLine="435"/>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GB/T 13962 </w:t>
      </w:r>
      <w:r>
        <w:rPr>
          <w:rFonts w:hint="eastAsia" w:ascii="Times New Roman" w:hAnsi="Times New Roman" w:eastAsia="宋体" w:cs="Times New Roman"/>
          <w:kern w:val="2"/>
          <w:sz w:val="21"/>
          <w:szCs w:val="21"/>
        </w:rPr>
        <w:t>光学仪器术语</w:t>
      </w:r>
    </w:p>
    <w:p>
      <w:pPr>
        <w:widowControl w:val="0"/>
        <w:spacing w:after="0" w:line="400" w:lineRule="exact"/>
        <w:ind w:firstLine="435"/>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GB/T 17433 </w:t>
      </w:r>
      <w:r>
        <w:rPr>
          <w:rFonts w:hint="eastAsia" w:ascii="Times New Roman" w:hAnsi="Times New Roman" w:eastAsia="宋体" w:cs="Times New Roman"/>
          <w:kern w:val="2"/>
          <w:sz w:val="21"/>
          <w:szCs w:val="21"/>
        </w:rPr>
        <w:t>冶金产品化学分析基础术语</w:t>
      </w:r>
    </w:p>
    <w:p>
      <w:pPr>
        <w:widowControl w:val="0"/>
        <w:spacing w:after="0" w:line="400" w:lineRule="exact"/>
        <w:ind w:firstLine="435"/>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GB/T 23942 化学试剂 电感耦合等离子体原子发射光谱法通则</w:t>
      </w:r>
    </w:p>
    <w:p>
      <w:pPr>
        <w:widowControl w:val="0"/>
        <w:spacing w:after="0" w:line="400" w:lineRule="exact"/>
        <w:ind w:firstLine="435"/>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G</w:t>
      </w:r>
      <w:r>
        <w:rPr>
          <w:rFonts w:ascii="Times New Roman" w:hAnsi="Times New Roman" w:eastAsia="宋体" w:cs="Times New Roman"/>
          <w:kern w:val="2"/>
          <w:sz w:val="21"/>
          <w:szCs w:val="21"/>
        </w:rPr>
        <w:t xml:space="preserve">B/T 27418 </w:t>
      </w:r>
      <w:r>
        <w:rPr>
          <w:rFonts w:hint="eastAsia" w:ascii="Times New Roman" w:hAnsi="Times New Roman" w:eastAsia="宋体" w:cs="Times New Roman"/>
          <w:kern w:val="2"/>
          <w:sz w:val="21"/>
          <w:szCs w:val="21"/>
        </w:rPr>
        <w:t>测量不确定度评定和表示</w:t>
      </w:r>
    </w:p>
    <w:p>
      <w:pPr>
        <w:widowControl w:val="0"/>
        <w:spacing w:after="0" w:line="400" w:lineRule="exact"/>
        <w:ind w:firstLine="435"/>
        <w:jc w:val="both"/>
        <w:rPr>
          <w:rFonts w:ascii="Times New Roman" w:hAnsi="Times New Roman" w:eastAsia="宋体" w:cs="Times New Roman"/>
          <w:kern w:val="2"/>
          <w:sz w:val="21"/>
          <w:szCs w:val="20"/>
        </w:rPr>
      </w:pPr>
      <w:r>
        <w:rPr>
          <w:rFonts w:ascii="Times New Roman" w:hAnsi="Times New Roman" w:eastAsia="宋体" w:cs="Times New Roman"/>
          <w:kern w:val="2"/>
          <w:sz w:val="21"/>
        </w:rPr>
        <w:t>GBT/ 4336</w:t>
      </w:r>
      <w:r>
        <w:rPr>
          <w:rFonts w:ascii="Times New Roman" w:hAnsi="Times New Roman" w:eastAsia="宋体" w:cs="Times New Roman"/>
          <w:kern w:val="2"/>
          <w:sz w:val="21"/>
          <w:szCs w:val="20"/>
        </w:rPr>
        <w:t xml:space="preserve"> 碳素钢和中低合金钢 多元素含量的测定</w:t>
      </w:r>
    </w:p>
    <w:p>
      <w:pPr>
        <w:widowControl w:val="0"/>
        <w:spacing w:after="0" w:line="400" w:lineRule="exact"/>
        <w:ind w:firstLine="435"/>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GB/T 4470 火焰发射、原子吸收和原子荧光光谱分析法术语</w:t>
      </w:r>
    </w:p>
    <w:p>
      <w:pPr>
        <w:widowControl w:val="0"/>
        <w:spacing w:after="0" w:line="400" w:lineRule="exact"/>
        <w:ind w:firstLine="435"/>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JJG 768 </w:t>
      </w:r>
      <w:r>
        <w:rPr>
          <w:rFonts w:hint="eastAsia" w:ascii="Times New Roman" w:hAnsi="Times New Roman" w:eastAsia="宋体" w:cs="Times New Roman"/>
          <w:kern w:val="2"/>
          <w:sz w:val="21"/>
          <w:szCs w:val="21"/>
        </w:rPr>
        <w:t>发射光谱仪检定规程</w:t>
      </w:r>
    </w:p>
    <w:p>
      <w:pPr>
        <w:widowControl w:val="0"/>
        <w:spacing w:after="0" w:line="400" w:lineRule="exact"/>
        <w:ind w:firstLine="435"/>
        <w:jc w:val="both"/>
        <w:rPr>
          <w:rFonts w:ascii="Times New Roman" w:hAnsi="Times New Roman" w:eastAsia="宋体" w:cs="Times New Roman"/>
          <w:kern w:val="2"/>
          <w:sz w:val="21"/>
          <w:szCs w:val="20"/>
        </w:rPr>
      </w:pPr>
      <w:r>
        <w:rPr>
          <w:rFonts w:ascii="Times New Roman" w:hAnsi="Times New Roman" w:eastAsia="宋体" w:cs="Times New Roman"/>
          <w:kern w:val="2"/>
          <w:sz w:val="21"/>
          <w:szCs w:val="20"/>
        </w:rPr>
        <w:t xml:space="preserve">HB/Z 207 </w:t>
      </w:r>
      <w:r>
        <w:rPr>
          <w:rFonts w:hint="eastAsia" w:ascii="Times New Roman" w:hAnsi="Times New Roman" w:eastAsia="宋体" w:cs="Times New Roman"/>
          <w:kern w:val="2"/>
          <w:sz w:val="21"/>
          <w:szCs w:val="20"/>
        </w:rPr>
        <w:t>有色金属材料化学分析用试样的取样规范</w:t>
      </w:r>
    </w:p>
    <w:p>
      <w:pPr>
        <w:pStyle w:val="57"/>
        <w:widowControl w:val="0"/>
        <w:numPr>
          <w:ilvl w:val="0"/>
          <w:numId w:val="18"/>
        </w:numPr>
        <w:adjustRightInd w:val="0"/>
        <w:spacing w:before="312" w:after="312" w:line="240" w:lineRule="auto"/>
        <w:textAlignment w:val="baseline"/>
        <w:rPr>
          <w:rFonts w:ascii="Times New Roman" w:hAnsi="Times New Roman"/>
          <w:bCs/>
          <w:szCs w:val="21"/>
        </w:rPr>
      </w:pPr>
      <w:r>
        <w:rPr>
          <w:rFonts w:hint="eastAsia" w:ascii="Times New Roman" w:hAnsi="Times New Roman"/>
          <w:bCs/>
          <w:szCs w:val="21"/>
        </w:rPr>
        <w:t>术语和定义</w:t>
      </w:r>
    </w:p>
    <w:p>
      <w:pPr>
        <w:widowControl w:val="0"/>
        <w:spacing w:after="0" w:line="400" w:lineRule="exact"/>
        <w:ind w:firstLine="435"/>
        <w:jc w:val="both"/>
        <w:rPr>
          <w:rFonts w:ascii="Times New Roman" w:hAnsi="Times New Roman" w:eastAsia="宋体" w:cs="Times New Roman"/>
          <w:kern w:val="2"/>
          <w:sz w:val="21"/>
          <w:szCs w:val="20"/>
        </w:rPr>
      </w:pPr>
      <w:r>
        <w:rPr>
          <w:rFonts w:ascii="Times New Roman" w:hAnsi="Times New Roman" w:eastAsia="宋体" w:cs="Times New Roman"/>
          <w:kern w:val="2"/>
          <w:sz w:val="21"/>
          <w:szCs w:val="20"/>
        </w:rPr>
        <w:t>GB/T 13466</w:t>
      </w:r>
      <w:r>
        <w:rPr>
          <w:rFonts w:hint="eastAsia" w:ascii="Times New Roman" w:hAnsi="Times New Roman" w:eastAsia="宋体" w:cs="Times New Roman"/>
          <w:kern w:val="2"/>
          <w:sz w:val="21"/>
          <w:szCs w:val="20"/>
        </w:rPr>
        <w:t>、</w:t>
      </w:r>
      <w:r>
        <w:rPr>
          <w:rFonts w:ascii="Times New Roman" w:hAnsi="Times New Roman" w:eastAsia="宋体" w:cs="Times New Roman"/>
          <w:kern w:val="2"/>
          <w:sz w:val="21"/>
          <w:szCs w:val="20"/>
        </w:rPr>
        <w:t>GB/T 13966</w:t>
      </w:r>
      <w:r>
        <w:rPr>
          <w:rFonts w:hint="eastAsia" w:ascii="Times New Roman" w:hAnsi="Times New Roman" w:eastAsia="宋体" w:cs="Times New Roman"/>
          <w:kern w:val="2"/>
          <w:sz w:val="21"/>
          <w:szCs w:val="20"/>
        </w:rPr>
        <w:t>、</w:t>
      </w:r>
      <w:r>
        <w:rPr>
          <w:rFonts w:ascii="Times New Roman" w:hAnsi="Times New Roman" w:eastAsia="宋体" w:cs="Times New Roman"/>
          <w:kern w:val="2"/>
          <w:sz w:val="21"/>
          <w:szCs w:val="20"/>
        </w:rPr>
        <w:t>GB/T 13962</w:t>
      </w:r>
      <w:r>
        <w:rPr>
          <w:rFonts w:hint="eastAsia" w:ascii="Times New Roman" w:hAnsi="Times New Roman" w:eastAsia="宋体" w:cs="Times New Roman"/>
          <w:kern w:val="2"/>
          <w:sz w:val="21"/>
          <w:szCs w:val="20"/>
        </w:rPr>
        <w:t>、</w:t>
      </w:r>
      <w:r>
        <w:rPr>
          <w:rFonts w:ascii="Times New Roman" w:hAnsi="Times New Roman" w:eastAsia="宋体" w:cs="Times New Roman"/>
          <w:kern w:val="2"/>
          <w:sz w:val="21"/>
          <w:szCs w:val="20"/>
        </w:rPr>
        <w:t>GB/T 4470</w:t>
      </w:r>
      <w:r>
        <w:rPr>
          <w:rFonts w:hint="eastAsia" w:ascii="Times New Roman" w:hAnsi="Times New Roman" w:eastAsia="宋体" w:cs="Times New Roman"/>
          <w:kern w:val="2"/>
          <w:sz w:val="21"/>
          <w:szCs w:val="20"/>
        </w:rPr>
        <w:t>及</w:t>
      </w:r>
      <w:r>
        <w:rPr>
          <w:rFonts w:ascii="Times New Roman" w:hAnsi="Times New Roman" w:eastAsia="宋体" w:cs="Times New Roman"/>
          <w:kern w:val="2"/>
          <w:sz w:val="21"/>
          <w:szCs w:val="20"/>
        </w:rPr>
        <w:t>GB/T 17433</w:t>
      </w:r>
      <w:r>
        <w:rPr>
          <w:rFonts w:hint="eastAsia" w:ascii="Times New Roman" w:hAnsi="Times New Roman" w:eastAsia="宋体" w:cs="Times New Roman"/>
          <w:kern w:val="2"/>
          <w:sz w:val="21"/>
          <w:szCs w:val="20"/>
        </w:rPr>
        <w:t>界定的以下术语及定义适用于本文本。</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3.1 </w:t>
      </w:r>
      <w:r>
        <w:rPr>
          <w:rFonts w:hint="eastAsia" w:ascii="Times New Roman" w:hAnsi="Times New Roman" w:eastAsia="黑体" w:cs="Times New Roman"/>
          <w:kern w:val="2"/>
          <w:sz w:val="21"/>
          <w:szCs w:val="21"/>
        </w:rPr>
        <w:t>功率密度</w:t>
      </w:r>
      <w:r>
        <w:rPr>
          <w:rFonts w:ascii="Times New Roman" w:hAnsi="Times New Roman" w:eastAsia="黑体" w:cs="Times New Roman"/>
          <w:kern w:val="2"/>
          <w:sz w:val="21"/>
          <w:szCs w:val="21"/>
        </w:rPr>
        <w:t> Power density</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激光与样品相互作用，样品单位时间所获得的功率。</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bookmarkStart w:id="1" w:name="OLE_LINK1"/>
      <w:r>
        <w:rPr>
          <w:rFonts w:ascii="Times New Roman" w:hAnsi="Times New Roman" w:eastAsia="黑体" w:cs="Times New Roman"/>
          <w:kern w:val="2"/>
          <w:sz w:val="21"/>
          <w:szCs w:val="21"/>
        </w:rPr>
        <w:t xml:space="preserve">3.2 </w:t>
      </w:r>
      <w:bookmarkEnd w:id="1"/>
      <w:r>
        <w:rPr>
          <w:rFonts w:hint="eastAsia" w:ascii="Times New Roman" w:hAnsi="Times New Roman" w:eastAsia="黑体" w:cs="Times New Roman"/>
          <w:kern w:val="2"/>
          <w:sz w:val="21"/>
          <w:szCs w:val="21"/>
        </w:rPr>
        <w:t>击穿阈值</w:t>
      </w:r>
      <w:r>
        <w:rPr>
          <w:rFonts w:ascii="Times New Roman" w:hAnsi="Times New Roman" w:eastAsia="黑体" w:cs="Times New Roman"/>
          <w:kern w:val="2"/>
          <w:sz w:val="21"/>
          <w:szCs w:val="21"/>
        </w:rPr>
        <w:t xml:space="preserve"> Breakdown threshold</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激光与物质相互作用产生等离子体所需要的最小功率密度。对于固体物质而言，此参数与物质的纯度、样品表面的粗糙度、反射率等参数有关。对气体而言，此参数与气体中的杂质、密度、气体类型、气压及水蒸气含量等参数相关。</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3.3 </w:t>
      </w:r>
      <w:bookmarkStart w:id="2" w:name="_Hlk45786156"/>
      <w:r>
        <w:rPr>
          <w:rFonts w:hint="eastAsia" w:ascii="Times New Roman" w:hAnsi="Times New Roman" w:eastAsia="黑体" w:cs="Times New Roman"/>
          <w:kern w:val="2"/>
          <w:sz w:val="21"/>
          <w:szCs w:val="21"/>
        </w:rPr>
        <w:t>斯塔克展宽</w:t>
      </w:r>
      <w:bookmarkEnd w:id="2"/>
      <w:r>
        <w:rPr>
          <w:rFonts w:ascii="Times New Roman" w:hAnsi="Times New Roman" w:eastAsia="黑体" w:cs="Times New Roman"/>
          <w:kern w:val="2"/>
          <w:sz w:val="21"/>
          <w:szCs w:val="21"/>
        </w:rPr>
        <w:t xml:space="preserve"> Stark broadening</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等离子体中，粒子受到邻近带电粒子电场的作用而引起的谱线展宽。原子</w:t>
      </w:r>
      <w:r>
        <w:rPr>
          <w:rFonts w:ascii="Times New Roman" w:hAnsi="Times New Roman" w:eastAsia="宋体" w:cs="Times New Roman"/>
          <w:kern w:val="2"/>
          <w:sz w:val="21"/>
          <w:szCs w:val="20"/>
        </w:rPr>
        <w:t>/</w:t>
      </w:r>
      <w:r>
        <w:rPr>
          <w:rFonts w:hint="eastAsia" w:ascii="Times New Roman" w:hAnsi="Times New Roman" w:eastAsia="宋体" w:cs="Times New Roman"/>
          <w:kern w:val="2"/>
          <w:sz w:val="21"/>
          <w:szCs w:val="20"/>
        </w:rPr>
        <w:t>离子所处能级越高，越易受到带电粒子碰撞的影响。</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3.4 </w:t>
      </w:r>
      <w:r>
        <w:rPr>
          <w:rFonts w:hint="eastAsia" w:ascii="Times New Roman" w:hAnsi="Times New Roman" w:eastAsia="黑体" w:cs="Times New Roman"/>
          <w:kern w:val="2"/>
          <w:sz w:val="21"/>
          <w:szCs w:val="21"/>
        </w:rPr>
        <w:t>自吸收系数</w:t>
      </w:r>
      <w:r>
        <w:rPr>
          <w:rFonts w:ascii="Times New Roman" w:hAnsi="Times New Roman" w:eastAsia="黑体" w:cs="Times New Roman"/>
          <w:kern w:val="2"/>
          <w:sz w:val="21"/>
          <w:szCs w:val="21"/>
        </w:rPr>
        <w:t xml:space="preserve"> Self-absorption coefficient</w:t>
      </w:r>
    </w:p>
    <w:p>
      <w:pPr>
        <w:widowControl w:val="0"/>
        <w:adjustRightInd w:val="0"/>
        <w:spacing w:after="0" w:line="400" w:lineRule="exact"/>
        <w:ind w:firstLine="435"/>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元素特征谱线存在自吸收时的谱线强度与不存在自吸收时的谱线强度之比。当自吸收系数为</w:t>
      </w:r>
      <w:r>
        <w:rPr>
          <w:rFonts w:ascii="Times New Roman" w:hAnsi="Times New Roman" w:eastAsia="宋体" w:cs="Times New Roman"/>
          <w:kern w:val="2"/>
          <w:sz w:val="21"/>
          <w:szCs w:val="20"/>
        </w:rPr>
        <w:t>1</w:t>
      </w:r>
      <w:r>
        <w:rPr>
          <w:rFonts w:hint="eastAsia" w:ascii="Times New Roman" w:hAnsi="Times New Roman" w:eastAsia="宋体" w:cs="Times New Roman"/>
          <w:kern w:val="2"/>
          <w:sz w:val="21"/>
          <w:szCs w:val="20"/>
        </w:rPr>
        <w:t>时，则不存在自吸收，若自吸收系数为</w:t>
      </w:r>
      <w:r>
        <w:rPr>
          <w:rFonts w:ascii="Times New Roman" w:hAnsi="Times New Roman" w:eastAsia="宋体" w:cs="Times New Roman"/>
          <w:kern w:val="2"/>
          <w:sz w:val="21"/>
          <w:szCs w:val="20"/>
        </w:rPr>
        <w:t>0</w:t>
      </w:r>
      <w:r>
        <w:rPr>
          <w:rFonts w:hint="eastAsia" w:ascii="Times New Roman" w:hAnsi="Times New Roman" w:eastAsia="宋体" w:cs="Times New Roman"/>
          <w:kern w:val="2"/>
          <w:sz w:val="21"/>
          <w:szCs w:val="20"/>
        </w:rPr>
        <w:t>时，则谱线自吸收效应非常严重。</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3.5 </w:t>
      </w:r>
      <w:r>
        <w:rPr>
          <w:rFonts w:hint="eastAsia" w:ascii="Times New Roman" w:hAnsi="Times New Roman" w:eastAsia="黑体" w:cs="Times New Roman"/>
          <w:kern w:val="2"/>
          <w:sz w:val="21"/>
          <w:szCs w:val="21"/>
        </w:rPr>
        <w:t>时间分辨光谱</w:t>
      </w:r>
      <w:r>
        <w:rPr>
          <w:rFonts w:ascii="Times New Roman" w:hAnsi="Times New Roman" w:eastAsia="黑体" w:cs="Times New Roman"/>
          <w:kern w:val="2"/>
          <w:sz w:val="21"/>
          <w:szCs w:val="21"/>
        </w:rPr>
        <w:t xml:space="preserve"> </w:t>
      </w:r>
      <w:r>
        <w:rPr>
          <w:rFonts w:ascii="Times New Roman" w:hAnsi="Times New Roman" w:cs="Times New Roman"/>
        </w:rPr>
        <w:fldChar w:fldCharType="begin"/>
      </w:r>
      <w:r>
        <w:rPr>
          <w:rFonts w:ascii="Times New Roman" w:hAnsi="Times New Roman" w:cs="Times New Roman"/>
        </w:rPr>
        <w:instrText xml:space="preserve"> HYPERLINK "http://www.baidu.com/link?url=uj_FycspnEIWuvenMDDM393OeeROPeTg2qaR1ByvoL6GmK4tZmcNACvASTcWpGUERPfk1cgs4Aewf8AtY3TuHsYbrT1pGWjZ5BbxljeNgK5UFIqcBMDa74EObshUQpKR" \t "_blank" </w:instrText>
      </w:r>
      <w:r>
        <w:rPr>
          <w:rFonts w:ascii="Times New Roman" w:hAnsi="Times New Roman" w:cs="Times New Roman" w:eastAsiaTheme="minorEastAsia"/>
          <w:kern w:val="0"/>
          <w:sz w:val="22"/>
          <w:szCs w:val="22"/>
        </w:rPr>
        <w:fldChar w:fldCharType="separate"/>
      </w:r>
      <w:r>
        <w:rPr>
          <w:rFonts w:ascii="Times New Roman" w:hAnsi="Times New Roman" w:eastAsia="黑体" w:cs="Times New Roman"/>
          <w:kern w:val="2"/>
          <w:sz w:val="21"/>
          <w:szCs w:val="21"/>
        </w:rPr>
        <w:t>Time-resolved spectroscopy</w:t>
      </w:r>
      <w:r>
        <w:rPr>
          <w:rFonts w:ascii="Times New Roman" w:hAnsi="Times New Roman" w:eastAsia="黑体" w:cs="Times New Roman"/>
          <w:kern w:val="2"/>
          <w:sz w:val="21"/>
          <w:szCs w:val="21"/>
        </w:rPr>
        <w:fldChar w:fldCharType="end"/>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样品被激发后不同时刻发射的光谱。在光谱图上，是以波长</w:t>
      </w:r>
      <w:r>
        <w:rPr>
          <w:rFonts w:ascii="Times New Roman" w:hAnsi="Times New Roman" w:eastAsia="宋体" w:cs="Times New Roman"/>
          <w:kern w:val="2"/>
          <w:sz w:val="21"/>
          <w:szCs w:val="20"/>
        </w:rPr>
        <w:t>-</w:t>
      </w:r>
      <w:r>
        <w:rPr>
          <w:rFonts w:hint="eastAsia" w:ascii="Times New Roman" w:hAnsi="Times New Roman" w:eastAsia="宋体" w:cs="Times New Roman"/>
          <w:kern w:val="2"/>
          <w:sz w:val="21"/>
          <w:szCs w:val="20"/>
        </w:rPr>
        <w:t>强度</w:t>
      </w:r>
      <w:r>
        <w:rPr>
          <w:rFonts w:ascii="Times New Roman" w:hAnsi="Times New Roman" w:eastAsia="宋体" w:cs="Times New Roman"/>
          <w:kern w:val="2"/>
          <w:sz w:val="21"/>
          <w:szCs w:val="20"/>
        </w:rPr>
        <w:t>-</w:t>
      </w:r>
      <w:r>
        <w:rPr>
          <w:rFonts w:hint="eastAsia" w:ascii="Times New Roman" w:hAnsi="Times New Roman" w:eastAsia="宋体" w:cs="Times New Roman"/>
          <w:kern w:val="2"/>
          <w:sz w:val="21"/>
          <w:szCs w:val="20"/>
        </w:rPr>
        <w:t>时间显示的三维光谱图。</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3.6 Rayleigh</w:t>
      </w:r>
      <w:r>
        <w:rPr>
          <w:rFonts w:hint="eastAsia" w:ascii="Times New Roman" w:hAnsi="Times New Roman" w:eastAsia="黑体" w:cs="Times New Roman"/>
          <w:kern w:val="2"/>
          <w:sz w:val="21"/>
          <w:szCs w:val="21"/>
        </w:rPr>
        <w:t>范围</w:t>
      </w:r>
      <w:r>
        <w:rPr>
          <w:rFonts w:ascii="Times New Roman" w:hAnsi="Times New Roman" w:eastAsia="黑体" w:cs="Times New Roman"/>
          <w:kern w:val="2"/>
          <w:sz w:val="21"/>
          <w:szCs w:val="21"/>
        </w:rPr>
        <w:t xml:space="preserve"> Rayleigh range</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激光光束经透镜聚焦后最小光斑面积所对应的位置至光斑面积为最小光斑面积二倍时的距离。</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3.7 </w:t>
      </w:r>
      <w:r>
        <w:rPr>
          <w:rFonts w:hint="eastAsia" w:ascii="Times New Roman" w:hAnsi="Times New Roman" w:eastAsia="黑体" w:cs="Times New Roman"/>
          <w:kern w:val="2"/>
          <w:sz w:val="21"/>
          <w:szCs w:val="21"/>
        </w:rPr>
        <w:t>双脉冲</w:t>
      </w:r>
      <w:r>
        <w:rPr>
          <w:rFonts w:ascii="Times New Roman" w:hAnsi="Times New Roman" w:eastAsia="黑体" w:cs="Times New Roman"/>
          <w:kern w:val="2"/>
          <w:sz w:val="21"/>
          <w:szCs w:val="21"/>
        </w:rPr>
        <w:t xml:space="preserve"> Double pulses</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两束激光脉冲以一定的时间间隔先后与物质相互作用，双脉冲光路可分为准直双脉冲、预剥蚀正交双脉冲、预加热正交双脉冲及交叉双脉冲四种方式，双脉冲可以提高分析灵敏度。</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3.8 </w:t>
      </w:r>
      <w:r>
        <w:rPr>
          <w:rFonts w:hint="eastAsia" w:ascii="Times New Roman" w:hAnsi="Times New Roman" w:eastAsia="黑体" w:cs="Times New Roman"/>
          <w:kern w:val="2"/>
          <w:sz w:val="21"/>
          <w:szCs w:val="21"/>
        </w:rPr>
        <w:t>脉冲间隔</w:t>
      </w:r>
      <w:r>
        <w:rPr>
          <w:rFonts w:ascii="Times New Roman" w:hAnsi="Times New Roman" w:eastAsia="黑体" w:cs="Times New Roman"/>
          <w:kern w:val="2"/>
          <w:sz w:val="21"/>
          <w:szCs w:val="21"/>
        </w:rPr>
        <w:t xml:space="preserve"> Interpulse separation</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指两个激光脉冲之间的时间间隔（最大值与最大值之间的间隔），若是多个脉冲相继激发，则指相邻两个脉冲之间的时间间隔。</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3.9 </w:t>
      </w:r>
      <w:r>
        <w:rPr>
          <w:rFonts w:hint="eastAsia" w:ascii="Times New Roman" w:hAnsi="Times New Roman" w:eastAsia="黑体" w:cs="Times New Roman"/>
          <w:kern w:val="2"/>
          <w:sz w:val="21"/>
          <w:szCs w:val="21"/>
        </w:rPr>
        <w:t>预剥蚀脉冲数</w:t>
      </w:r>
      <w:r>
        <w:rPr>
          <w:rFonts w:ascii="Times New Roman" w:hAnsi="Times New Roman" w:eastAsia="黑体" w:cs="Times New Roman"/>
          <w:kern w:val="2"/>
          <w:sz w:val="21"/>
          <w:szCs w:val="21"/>
        </w:rPr>
        <w:t xml:space="preserve"> Pre-ablation pulses</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定性及定量分析前，用于清除样品表面附着物的激光脉冲个数。</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3.10 </w:t>
      </w:r>
      <w:r>
        <w:rPr>
          <w:rFonts w:hint="eastAsia" w:ascii="Times New Roman" w:hAnsi="Times New Roman" w:eastAsia="黑体" w:cs="Times New Roman"/>
          <w:kern w:val="2"/>
          <w:sz w:val="21"/>
          <w:szCs w:val="21"/>
        </w:rPr>
        <w:t>测量脉冲数</w:t>
      </w:r>
      <w:r>
        <w:rPr>
          <w:rFonts w:ascii="Times New Roman" w:hAnsi="Times New Roman" w:eastAsia="黑体" w:cs="Times New Roman"/>
          <w:kern w:val="2"/>
          <w:sz w:val="21"/>
          <w:szCs w:val="21"/>
        </w:rPr>
        <w:t xml:space="preserve"> Measuring pulses</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采用预剥蚀脉冲对样品表面清洗后，对样品进行定性及定量分析所需要的脉冲个数。</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3.11 </w:t>
      </w:r>
      <w:r>
        <w:rPr>
          <w:rFonts w:hint="eastAsia" w:ascii="Times New Roman" w:hAnsi="Times New Roman" w:eastAsia="黑体" w:cs="Times New Roman"/>
          <w:kern w:val="2"/>
          <w:sz w:val="21"/>
          <w:szCs w:val="21"/>
        </w:rPr>
        <w:t>透镜至样品表面距离</w:t>
      </w:r>
      <w:r>
        <w:rPr>
          <w:rFonts w:ascii="Times New Roman" w:hAnsi="Times New Roman" w:eastAsia="黑体" w:cs="Times New Roman"/>
          <w:kern w:val="2"/>
          <w:sz w:val="21"/>
          <w:szCs w:val="21"/>
        </w:rPr>
        <w:t xml:space="preserve"> Lens-to-sample distance</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透镜至样品表面距离是指对激光束聚焦的透镜或透镜组至样品表面的距离，此参数影响激光烧蚀样品的斑点大小及激光与物质相互作用的功率密度。</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3.12 </w:t>
      </w:r>
      <w:r>
        <w:rPr>
          <w:rFonts w:hint="eastAsia" w:ascii="Times New Roman" w:hAnsi="Times New Roman" w:eastAsia="黑体" w:cs="Times New Roman"/>
          <w:kern w:val="2"/>
          <w:sz w:val="21"/>
          <w:szCs w:val="21"/>
        </w:rPr>
        <w:t>积分时间门宽</w:t>
      </w:r>
      <w:r>
        <w:rPr>
          <w:rFonts w:ascii="Times New Roman" w:hAnsi="Times New Roman" w:eastAsia="黑体" w:cs="Times New Roman"/>
          <w:kern w:val="2"/>
          <w:sz w:val="21"/>
          <w:szCs w:val="21"/>
        </w:rPr>
        <w:t xml:space="preserve"> Integration time gate</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光信号探测时感光器件进行光电转换及数值积分的时间区间，也称作曝光时间或曝光门宽。</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3.13 </w:t>
      </w:r>
      <w:r>
        <w:rPr>
          <w:rFonts w:hint="eastAsia" w:ascii="Times New Roman" w:hAnsi="Times New Roman" w:eastAsia="黑体" w:cs="Times New Roman"/>
          <w:kern w:val="2"/>
          <w:sz w:val="21"/>
          <w:szCs w:val="21"/>
        </w:rPr>
        <w:t>延迟时间</w:t>
      </w:r>
      <w:r>
        <w:rPr>
          <w:rFonts w:ascii="Times New Roman" w:hAnsi="Times New Roman" w:eastAsia="黑体" w:cs="Times New Roman"/>
          <w:kern w:val="2"/>
          <w:sz w:val="21"/>
          <w:szCs w:val="21"/>
        </w:rPr>
        <w:t xml:space="preserve"> Delay time</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以激光脉冲上升沿时刻为起点，相对该点开始光电探测的时间间隔。</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3.14 </w:t>
      </w:r>
      <w:r>
        <w:rPr>
          <w:rFonts w:hint="eastAsia" w:ascii="Times New Roman" w:hAnsi="Times New Roman" w:eastAsia="黑体" w:cs="Times New Roman"/>
          <w:kern w:val="2"/>
          <w:sz w:val="21"/>
          <w:szCs w:val="21"/>
        </w:rPr>
        <w:t>光谱仪响应曲线</w:t>
      </w:r>
      <w:r>
        <w:rPr>
          <w:rFonts w:ascii="Times New Roman" w:hAnsi="Times New Roman" w:eastAsia="黑体" w:cs="Times New Roman"/>
          <w:kern w:val="2"/>
          <w:sz w:val="21"/>
          <w:szCs w:val="21"/>
        </w:rPr>
        <w:t xml:space="preserve"> Spectral response curve</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光谱仪响应曲线指光阴极（或电荷耦合检测器）量子效率与入射波长之间的关系。由标准光源及光谱仪总的响应校正系数可以对光谱仪进行强度校准。</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宋体" w:cs="Times New Roman"/>
          <w:kern w:val="2"/>
          <w:sz w:val="21"/>
          <w:szCs w:val="20"/>
        </w:rPr>
        <w:t xml:space="preserve">3.15 </w:t>
      </w:r>
      <w:r>
        <w:rPr>
          <w:rFonts w:hint="eastAsia" w:ascii="Times New Roman" w:hAnsi="Times New Roman" w:eastAsia="黑体" w:cs="Times New Roman"/>
          <w:kern w:val="2"/>
          <w:sz w:val="21"/>
          <w:szCs w:val="21"/>
        </w:rPr>
        <w:t>免定标法</w:t>
      </w:r>
      <w:r>
        <w:rPr>
          <w:rFonts w:ascii="Times New Roman" w:hAnsi="Times New Roman" w:eastAsia="黑体" w:cs="Times New Roman"/>
          <w:kern w:val="2"/>
          <w:sz w:val="21"/>
          <w:szCs w:val="21"/>
        </w:rPr>
        <w:t>(Calibration free)</w:t>
      </w:r>
    </w:p>
    <w:p>
      <w:pPr>
        <w:widowControl w:val="0"/>
        <w:adjustRightInd w:val="0"/>
        <w:spacing w:after="0" w:line="400" w:lineRule="exact"/>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不需要标准物质建立标准曲线对待测样品分析，依据等离子体温度及电子数密度对待测样品进行分析。</w:t>
      </w:r>
    </w:p>
    <w:p>
      <w:pPr>
        <w:pStyle w:val="57"/>
        <w:widowControl w:val="0"/>
        <w:numPr>
          <w:ilvl w:val="0"/>
          <w:numId w:val="18"/>
        </w:numPr>
        <w:adjustRightInd w:val="0"/>
        <w:spacing w:before="312" w:after="312" w:line="240" w:lineRule="auto"/>
        <w:textAlignment w:val="baseline"/>
        <w:rPr>
          <w:rFonts w:ascii="Times New Roman" w:hAnsi="Times New Roman"/>
          <w:bCs/>
          <w:szCs w:val="21"/>
        </w:rPr>
      </w:pPr>
      <w:r>
        <w:rPr>
          <w:rFonts w:hint="eastAsia" w:ascii="Times New Roman" w:hAnsi="Times New Roman"/>
          <w:bCs/>
          <w:szCs w:val="21"/>
        </w:rPr>
        <w:t>方法原理</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高功率脉冲激光束经透镜聚焦后，功率密度达到有色金属样品的击穿阈值，经熔化、气化、激发及电离等过程产生等离子体，等离子体中原子</w:t>
      </w:r>
      <w:r>
        <w:rPr>
          <w:rFonts w:ascii="Times New Roman" w:hAnsi="Times New Roman" w:eastAsia="宋体" w:cs="Times New Roman"/>
          <w:kern w:val="2"/>
          <w:sz w:val="21"/>
          <w:szCs w:val="20"/>
        </w:rPr>
        <w:t>/</w:t>
      </w:r>
      <w:r>
        <w:rPr>
          <w:rFonts w:hint="eastAsia" w:ascii="Times New Roman" w:hAnsi="Times New Roman" w:eastAsia="宋体" w:cs="Times New Roman"/>
          <w:kern w:val="2"/>
          <w:sz w:val="21"/>
          <w:szCs w:val="20"/>
        </w:rPr>
        <w:t>离子受激发跃迁到高能态，由高能态跃迁至低能态时辐射特征光，引入分光系统，通过分光元件将光色散后，依据元素的特征谱线对样品进行定性分析；对选定分析线的强度进行测量，根据标准样品的含量建立校准曲线，实现对未知样品待测元素的定量分析。与传统电感耦合等离子体及火花/电弧光源相比，激光诱导等离子体属于时间分辨光谱，谱线的光谱强度随时间而变化。</w:t>
      </w:r>
    </w:p>
    <w:p>
      <w:pPr>
        <w:pStyle w:val="57"/>
        <w:widowControl w:val="0"/>
        <w:numPr>
          <w:ilvl w:val="0"/>
          <w:numId w:val="18"/>
        </w:numPr>
        <w:spacing w:before="156" w:beforeLines="50" w:after="156" w:afterLines="50" w:line="240" w:lineRule="auto"/>
        <w:rPr>
          <w:rFonts w:ascii="Times New Roman" w:hAnsi="Times New Roman"/>
          <w:bCs/>
          <w:szCs w:val="21"/>
        </w:rPr>
      </w:pPr>
      <w:r>
        <w:rPr>
          <w:rFonts w:hint="eastAsia" w:ascii="Times New Roman" w:hAnsi="Times New Roman"/>
          <w:bCs/>
          <w:szCs w:val="21"/>
        </w:rPr>
        <w:t>仪器设备</w:t>
      </w:r>
    </w:p>
    <w:p>
      <w:pPr>
        <w:widowControl w:val="0"/>
        <w:spacing w:before="156" w:beforeLines="50" w:after="156" w:afterLines="50" w:line="240" w:lineRule="auto"/>
        <w:ind w:left="-6"/>
        <w:jc w:val="both"/>
        <w:rPr>
          <w:rFonts w:ascii="Times New Roman" w:hAnsi="Times New Roman" w:eastAsia="黑体" w:cs="Times New Roman"/>
          <w:kern w:val="2"/>
          <w:sz w:val="21"/>
          <w:szCs w:val="20"/>
        </w:rPr>
      </w:pPr>
      <w:r>
        <w:rPr>
          <w:rFonts w:ascii="Times New Roman" w:hAnsi="Times New Roman" w:eastAsia="黑体" w:cs="Times New Roman"/>
          <w:kern w:val="2"/>
          <w:sz w:val="21"/>
          <w:szCs w:val="21"/>
        </w:rPr>
        <w:t xml:space="preserve">5.1 </w:t>
      </w:r>
      <w:r>
        <w:rPr>
          <w:rFonts w:hint="eastAsia" w:ascii="Times New Roman" w:hAnsi="Times New Roman" w:eastAsia="黑体" w:cs="Times New Roman"/>
          <w:kern w:val="2"/>
          <w:sz w:val="21"/>
          <w:szCs w:val="21"/>
        </w:rPr>
        <w:t>概述</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激光诱导击穿光谱仪通常由激光光源系统、激光聚焦系统、等离子体光信号收集系统、光谱仪、电路控制系统及数据处理系统等部分组成（如图</w:t>
      </w:r>
      <w:r>
        <w:rPr>
          <w:rFonts w:ascii="Times New Roman" w:hAnsi="Times New Roman" w:eastAsia="宋体" w:cs="Times New Roman"/>
          <w:kern w:val="2"/>
          <w:sz w:val="21"/>
          <w:szCs w:val="20"/>
        </w:rPr>
        <w:t>1</w:t>
      </w:r>
      <w:r>
        <w:rPr>
          <w:rFonts w:hint="eastAsia" w:ascii="Times New Roman" w:hAnsi="Times New Roman" w:eastAsia="宋体" w:cs="Times New Roman"/>
          <w:kern w:val="2"/>
          <w:sz w:val="21"/>
          <w:szCs w:val="20"/>
        </w:rPr>
        <w:t>所示）。对于远距离遥测在线分析需要采用远程获取系统采集等离子体光信号。</w:t>
      </w:r>
    </w:p>
    <w:p>
      <w:pPr>
        <w:widowControl w:val="0"/>
        <w:spacing w:after="0" w:line="240" w:lineRule="auto"/>
        <w:ind w:firstLine="431"/>
        <w:jc w:val="center"/>
        <w:rPr>
          <w:rFonts w:ascii="Times New Roman" w:hAnsi="Times New Roman" w:eastAsia="黑体" w:cs="Times New Roman"/>
          <w:kern w:val="2"/>
          <w:sz w:val="21"/>
          <w:szCs w:val="21"/>
        </w:rPr>
      </w:pPr>
      <w:r>
        <w:rPr>
          <w:rFonts w:ascii="Times New Roman" w:hAnsi="Times New Roman" w:cs="Times New Roman"/>
        </w:rPr>
        <w:drawing>
          <wp:inline distT="0" distB="0" distL="0" distR="0">
            <wp:extent cx="5694680" cy="1491615"/>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16009" cy="1497457"/>
                    </a:xfrm>
                    <a:prstGeom prst="rect">
                      <a:avLst/>
                    </a:prstGeom>
                    <a:noFill/>
                    <a:ln>
                      <a:noFill/>
                    </a:ln>
                  </pic:spPr>
                </pic:pic>
              </a:graphicData>
            </a:graphic>
          </wp:inline>
        </w:drawing>
      </w:r>
      <w:r>
        <w:rPr>
          <w:rFonts w:hint="eastAsia" w:ascii="Times New Roman" w:hAnsi="Times New Roman" w:eastAsia="黑体" w:cs="Times New Roman"/>
          <w:kern w:val="2"/>
          <w:sz w:val="21"/>
          <w:szCs w:val="21"/>
        </w:rPr>
        <w:t>图</w:t>
      </w:r>
      <w:r>
        <w:rPr>
          <w:rFonts w:ascii="Times New Roman" w:hAnsi="Times New Roman" w:eastAsia="黑体" w:cs="Times New Roman"/>
          <w:kern w:val="2"/>
          <w:sz w:val="21"/>
          <w:szCs w:val="21"/>
        </w:rPr>
        <w:t xml:space="preserve">1  </w:t>
      </w:r>
      <w:r>
        <w:rPr>
          <w:rFonts w:hint="eastAsia" w:ascii="Times New Roman" w:hAnsi="Times New Roman" w:eastAsia="黑体" w:cs="Times New Roman"/>
          <w:kern w:val="2"/>
          <w:sz w:val="21"/>
          <w:szCs w:val="21"/>
        </w:rPr>
        <w:t>激光诱导击穿光谱仪组成示意图</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在线远距离遥测分析时，待测样品应处于</w:t>
      </w:r>
      <w:r>
        <w:rPr>
          <w:rFonts w:ascii="Times New Roman" w:hAnsi="Times New Roman" w:eastAsia="宋体" w:cs="Times New Roman"/>
          <w:kern w:val="2"/>
          <w:sz w:val="21"/>
          <w:szCs w:val="20"/>
        </w:rPr>
        <w:t>Rayleigh</w:t>
      </w:r>
      <w:r>
        <w:rPr>
          <w:rFonts w:hint="eastAsia" w:ascii="Times New Roman" w:hAnsi="Times New Roman" w:eastAsia="宋体" w:cs="Times New Roman"/>
          <w:kern w:val="2"/>
          <w:sz w:val="21"/>
          <w:szCs w:val="20"/>
        </w:rPr>
        <w:t>范围之内，处于此范围之内，样品与激光相互作用，可以产生较强的等离子体光信号，保证分析的灵敏度及精密度。为提高分析性能，可以采用双脉冲增强技术，提高分析灵敏度，达到检测分析的需求，双脉冲之间的脉冲间隔对分析性能有显著的影响，需要对脉冲间隔参数进行优化。</w:t>
      </w:r>
    </w:p>
    <w:p>
      <w:pPr>
        <w:widowControl w:val="0"/>
        <w:spacing w:before="156" w:beforeLines="50" w:after="156" w:afterLines="50" w:line="240" w:lineRule="auto"/>
        <w:ind w:left="-6"/>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5.2 </w:t>
      </w:r>
      <w:r>
        <w:rPr>
          <w:rFonts w:hint="eastAsia" w:ascii="Times New Roman" w:hAnsi="Times New Roman" w:eastAsia="黑体" w:cs="Times New Roman"/>
          <w:kern w:val="2"/>
          <w:sz w:val="21"/>
          <w:szCs w:val="21"/>
        </w:rPr>
        <w:t>激光光源系统</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激发光源是一种利用受激辐射原理，使光在某些特定的激发工作物中放大，从而产生强度大、方向集中、单色性好的激光光束的系统。典型的激光诱导击穿光谱仪使用脉冲式输出的固体激光器，脉冲宽度一般为纳秒量级，能够在极短时间内将样品烧蚀并产生等离子体。</w:t>
      </w:r>
    </w:p>
    <w:p>
      <w:pPr>
        <w:widowControl w:val="0"/>
        <w:spacing w:before="156" w:beforeLines="50" w:after="156" w:afterLines="50" w:line="240" w:lineRule="auto"/>
        <w:ind w:left="-6"/>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5.3 </w:t>
      </w:r>
      <w:r>
        <w:rPr>
          <w:rFonts w:hint="eastAsia" w:ascii="Times New Roman" w:hAnsi="Times New Roman" w:eastAsia="黑体" w:cs="Times New Roman"/>
          <w:kern w:val="2"/>
          <w:sz w:val="21"/>
          <w:szCs w:val="21"/>
        </w:rPr>
        <w:t>激光聚焦系统</w:t>
      </w:r>
    </w:p>
    <w:p>
      <w:pPr>
        <w:widowControl w:val="0"/>
        <w:adjustRightInd w:val="0"/>
        <w:spacing w:after="0" w:line="400" w:lineRule="exact"/>
        <w:ind w:firstLine="420" w:firstLineChars="200"/>
        <w:jc w:val="both"/>
        <w:textAlignment w:val="baseline"/>
        <w:rPr>
          <w:rFonts w:ascii="Times New Roman" w:hAnsi="Times New Roman" w:eastAsia="宋体" w:cs="Times New Roman"/>
          <w:color w:val="FF0000"/>
          <w:kern w:val="2"/>
          <w:sz w:val="21"/>
          <w:szCs w:val="20"/>
        </w:rPr>
      </w:pPr>
      <w:r>
        <w:rPr>
          <w:rFonts w:hint="eastAsia" w:ascii="Times New Roman" w:hAnsi="Times New Roman" w:eastAsia="宋体" w:cs="Times New Roman"/>
          <w:kern w:val="2"/>
          <w:sz w:val="21"/>
          <w:szCs w:val="20"/>
        </w:rPr>
        <w:t>激光器发出的激光需要由激光聚焦系统汇聚于样品表面，使样品表面的激光功率密度超过激发阈值。为实现远距离遥测及将激光斑点聚焦的更小，需要扩束系统对输出的激光束进行扩束。</w:t>
      </w:r>
    </w:p>
    <w:p>
      <w:pPr>
        <w:widowControl w:val="0"/>
        <w:spacing w:before="156" w:beforeLines="50" w:after="156" w:afterLines="50" w:line="240" w:lineRule="auto"/>
        <w:ind w:left="-6"/>
        <w:jc w:val="both"/>
        <w:rPr>
          <w:rFonts w:ascii="Times New Roman" w:hAnsi="Times New Roman" w:eastAsia="黑体" w:cs="Times New Roman"/>
          <w:kern w:val="2"/>
          <w:sz w:val="21"/>
          <w:szCs w:val="21"/>
        </w:rPr>
      </w:pPr>
      <w:bookmarkStart w:id="3" w:name="_Toc498039572"/>
      <w:r>
        <w:rPr>
          <w:rFonts w:ascii="Times New Roman" w:hAnsi="Times New Roman" w:eastAsia="黑体" w:cs="Times New Roman"/>
          <w:kern w:val="2"/>
          <w:sz w:val="21"/>
          <w:szCs w:val="21"/>
        </w:rPr>
        <w:t xml:space="preserve">5.4 </w:t>
      </w:r>
      <w:r>
        <w:rPr>
          <w:rFonts w:hint="eastAsia" w:ascii="Times New Roman" w:hAnsi="Times New Roman" w:eastAsia="黑体" w:cs="Times New Roman"/>
          <w:kern w:val="2"/>
          <w:sz w:val="21"/>
          <w:szCs w:val="21"/>
        </w:rPr>
        <w:t>样品腔室</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样品腔室可依据分析需求设计。当分析特征波长小于</w:t>
      </w:r>
      <w:r>
        <w:rPr>
          <w:rFonts w:ascii="Times New Roman" w:hAnsi="Times New Roman" w:eastAsia="宋体" w:cs="Times New Roman"/>
          <w:kern w:val="2"/>
          <w:sz w:val="21"/>
          <w:szCs w:val="20"/>
        </w:rPr>
        <w:t>200 nm</w:t>
      </w:r>
      <w:r>
        <w:rPr>
          <w:rFonts w:hint="eastAsia" w:ascii="Times New Roman" w:hAnsi="Times New Roman" w:eastAsia="宋体" w:cs="Times New Roman"/>
          <w:kern w:val="2"/>
          <w:sz w:val="21"/>
          <w:szCs w:val="20"/>
        </w:rPr>
        <w:t>的元素时，由于空气对2</w:t>
      </w:r>
      <w:r>
        <w:rPr>
          <w:rFonts w:ascii="Times New Roman" w:hAnsi="Times New Roman" w:eastAsia="宋体" w:cs="Times New Roman"/>
          <w:kern w:val="2"/>
          <w:sz w:val="21"/>
          <w:szCs w:val="20"/>
        </w:rPr>
        <w:t>00nm</w:t>
      </w:r>
      <w:r>
        <w:rPr>
          <w:rFonts w:hint="eastAsia" w:ascii="Times New Roman" w:hAnsi="Times New Roman" w:eastAsia="宋体" w:cs="Times New Roman"/>
          <w:kern w:val="2"/>
          <w:sz w:val="21"/>
          <w:szCs w:val="20"/>
        </w:rPr>
        <w:t>以下的谱线具有较强的吸收效应，需在样品腔室中通入惰性气体（通常为氩气），以提高分析检测的灵敏度。</w:t>
      </w:r>
    </w:p>
    <w:p>
      <w:pPr>
        <w:widowControl w:val="0"/>
        <w:spacing w:before="156" w:beforeLines="50" w:after="156" w:afterLines="50" w:line="240" w:lineRule="auto"/>
        <w:ind w:left="-6"/>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5.5 </w:t>
      </w:r>
      <w:r>
        <w:rPr>
          <w:rFonts w:hint="eastAsia" w:ascii="Times New Roman" w:hAnsi="Times New Roman" w:eastAsia="黑体" w:cs="Times New Roman"/>
          <w:kern w:val="2"/>
          <w:sz w:val="21"/>
          <w:szCs w:val="21"/>
        </w:rPr>
        <w:t>等离子体信号收集系统</w:t>
      </w:r>
    </w:p>
    <w:bookmarkEnd w:id="3"/>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将样品表面激发出的等离子体辐射光收集进入光谱仪。等离子体光信号的收集可通过光纤前置的准直镜进行收集，通过光纤传输光信号至光谱仪，也可直接用透镜采集等离子体光信号。对于远距离探测，可依据实际分析需求采用卡塞格林或牛顿反射式望远镜收集系统，也可通过光纤传输的方式实现等离子体光信号收集。</w:t>
      </w:r>
    </w:p>
    <w:p>
      <w:pPr>
        <w:widowControl w:val="0"/>
        <w:spacing w:before="156" w:beforeLines="50" w:after="156" w:afterLines="50" w:line="240" w:lineRule="auto"/>
        <w:ind w:left="-6"/>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5.6 </w:t>
      </w:r>
      <w:r>
        <w:rPr>
          <w:rFonts w:hint="eastAsia" w:ascii="Times New Roman" w:hAnsi="Times New Roman" w:eastAsia="黑体" w:cs="Times New Roman"/>
          <w:kern w:val="2"/>
          <w:sz w:val="21"/>
          <w:szCs w:val="21"/>
        </w:rPr>
        <w:t>光谱仪</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通常由分光系统和探测器组成。</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分光系统的作用是将激光与物质相互作用产生的等离子体光源所发射的复合光分解为单色光，通常按照光路结构可分为罗兰圆、</w:t>
      </w:r>
      <w:r>
        <w:rPr>
          <w:rFonts w:ascii="Times New Roman" w:hAnsi="Times New Roman" w:eastAsia="宋体" w:cs="Times New Roman"/>
          <w:kern w:val="2"/>
          <w:sz w:val="21"/>
          <w:szCs w:val="20"/>
        </w:rPr>
        <w:t>Czerny-Turner</w:t>
      </w:r>
      <w:r>
        <w:rPr>
          <w:rFonts w:hint="eastAsia" w:ascii="Times New Roman" w:hAnsi="Times New Roman" w:eastAsia="宋体" w:cs="Times New Roman"/>
          <w:kern w:val="2"/>
          <w:sz w:val="21"/>
          <w:szCs w:val="20"/>
        </w:rPr>
        <w:t>（交叉</w:t>
      </w:r>
      <w:r>
        <w:rPr>
          <w:rFonts w:ascii="Times New Roman" w:hAnsi="Times New Roman" w:eastAsia="宋体" w:cs="Times New Roman"/>
          <w:kern w:val="2"/>
          <w:sz w:val="21"/>
          <w:szCs w:val="20"/>
        </w:rPr>
        <w:t>Czerny-Turner</w:t>
      </w:r>
      <w:r>
        <w:rPr>
          <w:rFonts w:hint="eastAsia" w:ascii="Times New Roman" w:hAnsi="Times New Roman" w:eastAsia="宋体" w:cs="Times New Roman"/>
          <w:kern w:val="2"/>
          <w:sz w:val="21"/>
          <w:szCs w:val="20"/>
        </w:rPr>
        <w:t>）、凹面平场光路及中阶梯光栅光路等构型。</w:t>
      </w:r>
      <w:r>
        <w:rPr>
          <w:rFonts w:ascii="Times New Roman" w:hAnsi="Times New Roman" w:eastAsia="宋体" w:cs="Times New Roman"/>
          <w:kern w:val="2"/>
          <w:sz w:val="21"/>
          <w:szCs w:val="20"/>
        </w:rPr>
        <w:t>LIBS</w:t>
      </w:r>
      <w:r>
        <w:rPr>
          <w:rFonts w:hint="eastAsia" w:ascii="Times New Roman" w:hAnsi="Times New Roman" w:eastAsia="宋体" w:cs="Times New Roman"/>
          <w:kern w:val="2"/>
          <w:sz w:val="21"/>
          <w:szCs w:val="20"/>
        </w:rPr>
        <w:t>系统通常选用多通道光纤光谱仪或中阶梯光栅光谱仪，此类光谱仪可以允许同时采集较宽的波长范围并兼顾较高光谱分辨率。光谱仪的示值误差小于</w:t>
      </w:r>
      <w:r>
        <w:rPr>
          <w:rFonts w:ascii="Times New Roman" w:hAnsi="Times New Roman" w:eastAsia="宋体" w:cs="Times New Roman"/>
          <w:kern w:val="2"/>
          <w:sz w:val="21"/>
          <w:szCs w:val="20"/>
        </w:rPr>
        <w:t>0.05nm</w:t>
      </w:r>
      <w:r>
        <w:rPr>
          <w:rFonts w:hint="eastAsia" w:ascii="Times New Roman" w:hAnsi="Times New Roman" w:eastAsia="宋体" w:cs="Times New Roman"/>
          <w:kern w:val="2"/>
          <w:sz w:val="21"/>
          <w:szCs w:val="20"/>
        </w:rPr>
        <w:t>，重复性小于</w:t>
      </w:r>
      <w:r>
        <w:rPr>
          <w:rFonts w:ascii="Times New Roman" w:hAnsi="Times New Roman" w:eastAsia="宋体" w:cs="Times New Roman"/>
          <w:kern w:val="2"/>
          <w:sz w:val="21"/>
          <w:szCs w:val="20"/>
        </w:rPr>
        <w:t>0.01nm</w:t>
      </w:r>
      <w:r>
        <w:rPr>
          <w:rFonts w:hint="eastAsia" w:ascii="Times New Roman" w:hAnsi="Times New Roman" w:eastAsia="宋体" w:cs="Times New Roman"/>
          <w:kern w:val="2"/>
          <w:sz w:val="21"/>
          <w:szCs w:val="20"/>
        </w:rPr>
        <w:t>，光谱仪分辨率小于</w:t>
      </w:r>
      <w:r>
        <w:rPr>
          <w:rFonts w:ascii="Times New Roman" w:hAnsi="Times New Roman" w:eastAsia="宋体" w:cs="Times New Roman"/>
          <w:kern w:val="2"/>
          <w:sz w:val="21"/>
          <w:szCs w:val="20"/>
        </w:rPr>
        <w:t>0.03nm</w:t>
      </w:r>
      <w:r>
        <w:rPr>
          <w:rFonts w:hint="eastAsia" w:ascii="Times New Roman" w:hAnsi="Times New Roman" w:eastAsia="宋体" w:cs="Times New Roman"/>
          <w:kern w:val="2"/>
          <w:sz w:val="21"/>
          <w:szCs w:val="20"/>
        </w:rPr>
        <w:t>。</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探测器是将分光系统产生的入射光信号转化为电信号的器件。光谱仪常用的探测器有光电倍增管（</w:t>
      </w:r>
      <w:r>
        <w:rPr>
          <w:rFonts w:ascii="Times New Roman" w:hAnsi="Times New Roman" w:eastAsia="宋体" w:cs="Times New Roman"/>
          <w:kern w:val="2"/>
          <w:sz w:val="21"/>
          <w:szCs w:val="20"/>
        </w:rPr>
        <w:t>PMT</w:t>
      </w:r>
      <w:r>
        <w:rPr>
          <w:rFonts w:hint="eastAsia" w:ascii="Times New Roman" w:hAnsi="Times New Roman" w:eastAsia="宋体" w:cs="Times New Roman"/>
          <w:kern w:val="2"/>
          <w:sz w:val="21"/>
          <w:szCs w:val="20"/>
        </w:rPr>
        <w:t>）、电荷耦合器件</w:t>
      </w:r>
      <w:r>
        <w:rPr>
          <w:rFonts w:ascii="Times New Roman" w:hAnsi="Times New Roman" w:eastAsia="宋体" w:cs="Times New Roman"/>
          <w:kern w:val="2"/>
          <w:sz w:val="21"/>
          <w:szCs w:val="20"/>
        </w:rPr>
        <w:t>CCD</w:t>
      </w:r>
      <w:r>
        <w:rPr>
          <w:rFonts w:hint="eastAsia" w:ascii="Times New Roman" w:hAnsi="Times New Roman" w:eastAsia="宋体" w:cs="Times New Roman"/>
          <w:kern w:val="2"/>
          <w:sz w:val="21"/>
          <w:szCs w:val="20"/>
        </w:rPr>
        <w:t>、电子倍增电荷耦合器件（</w:t>
      </w:r>
      <w:r>
        <w:rPr>
          <w:rFonts w:ascii="Times New Roman" w:hAnsi="Times New Roman" w:eastAsia="宋体" w:cs="Times New Roman"/>
          <w:kern w:val="2"/>
          <w:sz w:val="21"/>
          <w:szCs w:val="20"/>
        </w:rPr>
        <w:t>EMCCD</w:t>
      </w:r>
      <w:r>
        <w:rPr>
          <w:rFonts w:hint="eastAsia" w:ascii="Times New Roman" w:hAnsi="Times New Roman" w:eastAsia="宋体" w:cs="Times New Roman"/>
          <w:kern w:val="2"/>
          <w:sz w:val="21"/>
          <w:szCs w:val="20"/>
        </w:rPr>
        <w:t>）、增强型电荷耦合器件（</w:t>
      </w:r>
      <w:r>
        <w:rPr>
          <w:rFonts w:ascii="Times New Roman" w:hAnsi="Times New Roman" w:eastAsia="宋体" w:cs="Times New Roman"/>
          <w:kern w:val="2"/>
          <w:sz w:val="21"/>
          <w:szCs w:val="20"/>
        </w:rPr>
        <w:t>ICCD</w:t>
      </w:r>
      <w:r>
        <w:rPr>
          <w:rFonts w:hint="eastAsia" w:ascii="Times New Roman" w:hAnsi="Times New Roman" w:eastAsia="宋体" w:cs="Times New Roman"/>
          <w:kern w:val="2"/>
          <w:sz w:val="21"/>
          <w:szCs w:val="20"/>
        </w:rPr>
        <w:t>）及</w:t>
      </w:r>
      <w:r>
        <w:rPr>
          <w:rFonts w:ascii="Times New Roman" w:hAnsi="Times New Roman" w:eastAsia="宋体" w:cs="Times New Roman"/>
          <w:kern w:val="2"/>
          <w:sz w:val="21"/>
          <w:szCs w:val="20"/>
        </w:rPr>
        <w:t>CMOS</w:t>
      </w:r>
      <w:r>
        <w:rPr>
          <w:rFonts w:hint="eastAsia" w:ascii="Times New Roman" w:hAnsi="Times New Roman" w:eastAsia="宋体" w:cs="Times New Roman"/>
          <w:kern w:val="2"/>
          <w:sz w:val="21"/>
          <w:szCs w:val="20"/>
        </w:rPr>
        <w:t>图像传感器等。</w:t>
      </w:r>
    </w:p>
    <w:p>
      <w:pPr>
        <w:widowControl w:val="0"/>
        <w:spacing w:before="156" w:beforeLines="50" w:after="156" w:afterLines="50" w:line="240" w:lineRule="auto"/>
        <w:ind w:left="-6"/>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5.7 </w:t>
      </w:r>
      <w:r>
        <w:rPr>
          <w:rFonts w:hint="eastAsia" w:ascii="Times New Roman" w:hAnsi="Times New Roman" w:eastAsia="黑体" w:cs="Times New Roman"/>
          <w:kern w:val="2"/>
          <w:sz w:val="21"/>
          <w:szCs w:val="21"/>
        </w:rPr>
        <w:t>数据处理系统</w:t>
      </w:r>
    </w:p>
    <w:p>
      <w:pPr>
        <w:widowControl w:val="0"/>
        <w:spacing w:after="0" w:line="400" w:lineRule="exact"/>
        <w:ind w:firstLine="420" w:firstLineChars="200"/>
        <w:jc w:val="both"/>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实现对数据的处理分析。通过背景去除、峰面积积分、重叠光谱的曲线拟合等光谱分析功能，实现对待测元素的定性或定量分析。</w:t>
      </w:r>
    </w:p>
    <w:p>
      <w:pPr>
        <w:widowControl w:val="0"/>
        <w:spacing w:before="156" w:beforeLines="50" w:after="156" w:afterLines="50" w:line="240" w:lineRule="auto"/>
        <w:ind w:left="-6"/>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5.8 </w:t>
      </w:r>
      <w:r>
        <w:rPr>
          <w:rFonts w:hint="eastAsia" w:ascii="Times New Roman" w:hAnsi="Times New Roman" w:eastAsia="黑体" w:cs="Times New Roman"/>
          <w:kern w:val="2"/>
          <w:sz w:val="21"/>
          <w:szCs w:val="21"/>
        </w:rPr>
        <w:t>电路控制系统</w:t>
      </w:r>
    </w:p>
    <w:p>
      <w:pPr>
        <w:widowControl w:val="0"/>
        <w:spacing w:after="0" w:line="400" w:lineRule="exact"/>
        <w:ind w:left="-6" w:firstLine="420" w:firstLineChars="200"/>
        <w:jc w:val="both"/>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控制激光光源系统和光谱仪工作，对延迟时间、门宽、积分时间等参数进行设定。</w:t>
      </w:r>
    </w:p>
    <w:p>
      <w:pPr>
        <w:widowControl w:val="0"/>
        <w:spacing w:before="156" w:beforeLines="50" w:after="156" w:afterLines="50" w:line="240" w:lineRule="auto"/>
        <w:ind w:left="-6"/>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5.9 </w:t>
      </w:r>
      <w:r>
        <w:rPr>
          <w:rFonts w:hint="eastAsia" w:ascii="Times New Roman" w:hAnsi="Times New Roman" w:eastAsia="黑体" w:cs="Times New Roman"/>
          <w:kern w:val="2"/>
          <w:sz w:val="21"/>
          <w:szCs w:val="21"/>
        </w:rPr>
        <w:t>仪器检定或校准</w:t>
      </w:r>
    </w:p>
    <w:p>
      <w:pPr>
        <w:widowControl w:val="0"/>
        <w:spacing w:after="0" w:line="400" w:lineRule="exact"/>
        <w:ind w:firstLine="420" w:firstLineChars="200"/>
        <w:jc w:val="both"/>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仪器在投入使用前或经过较大维修后，应对分析检测结果的准确性有影响的设备进行检定或校准。光谱仪的检定或校准应按</w:t>
      </w:r>
      <w:r>
        <w:rPr>
          <w:rFonts w:ascii="Times New Roman" w:hAnsi="Times New Roman" w:eastAsia="宋体" w:cs="Times New Roman"/>
          <w:kern w:val="2"/>
          <w:sz w:val="21"/>
          <w:szCs w:val="20"/>
        </w:rPr>
        <w:t>JJG 768</w:t>
      </w:r>
      <w:r>
        <w:rPr>
          <w:rFonts w:hint="eastAsia" w:ascii="Times New Roman" w:hAnsi="Times New Roman" w:eastAsia="宋体" w:cs="Times New Roman"/>
          <w:kern w:val="2"/>
          <w:sz w:val="21"/>
          <w:szCs w:val="20"/>
        </w:rPr>
        <w:t>的要求执行。</w:t>
      </w:r>
    </w:p>
    <w:p>
      <w:pPr>
        <w:pStyle w:val="57"/>
        <w:widowControl w:val="0"/>
        <w:numPr>
          <w:ilvl w:val="0"/>
          <w:numId w:val="18"/>
        </w:numPr>
        <w:adjustRightInd w:val="0"/>
        <w:spacing w:before="312" w:after="312" w:line="240" w:lineRule="auto"/>
        <w:textAlignment w:val="baseline"/>
        <w:rPr>
          <w:rFonts w:ascii="Times New Roman" w:hAnsi="Times New Roman"/>
          <w:bCs/>
          <w:szCs w:val="21"/>
        </w:rPr>
      </w:pPr>
      <w:bookmarkStart w:id="4" w:name="_Toc460491945"/>
      <w:r>
        <w:rPr>
          <w:rFonts w:hint="eastAsia" w:ascii="Times New Roman" w:hAnsi="Times New Roman"/>
          <w:bCs/>
          <w:szCs w:val="21"/>
        </w:rPr>
        <w:t>测试环境</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仪器的测试环境会在不同程度上影响分析检测结果的准确性或有效性。在进行定性或定量分析时，需注明环境温度、相对湿度、压力、气氛等具体参数及其变化范围。</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仪器设备应避免放置在振动环境中。如有必要，应放置在隔振基座上或设置隔振系统。</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仪器系统应避免放置在有强酸、强碱、强气流及强电磁场的环境。</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为使仪器工作稳定并减轻对其它设备干扰，仪器电源应有良好的接地措施。</w:t>
      </w:r>
    </w:p>
    <w:bookmarkEnd w:id="4"/>
    <w:p>
      <w:pPr>
        <w:pStyle w:val="57"/>
        <w:widowControl w:val="0"/>
        <w:numPr>
          <w:ilvl w:val="0"/>
          <w:numId w:val="18"/>
        </w:numPr>
        <w:adjustRightInd w:val="0"/>
        <w:spacing w:before="312" w:after="312" w:line="240" w:lineRule="auto"/>
        <w:textAlignment w:val="baseline"/>
        <w:rPr>
          <w:rFonts w:ascii="Times New Roman" w:hAnsi="Times New Roman"/>
          <w:bCs/>
          <w:szCs w:val="21"/>
        </w:rPr>
      </w:pPr>
      <w:r>
        <w:rPr>
          <w:rFonts w:hint="eastAsia" w:ascii="Times New Roman" w:hAnsi="Times New Roman"/>
          <w:bCs/>
          <w:szCs w:val="21"/>
        </w:rPr>
        <w:t>样品</w:t>
      </w:r>
    </w:p>
    <w:p>
      <w:pPr>
        <w:widowControl w:val="0"/>
        <w:numPr>
          <w:ilvl w:val="255"/>
          <w:numId w:val="0"/>
        </w:numPr>
        <w:spacing w:before="156" w:beforeLines="50" w:after="156" w:afterLines="50" w:line="240" w:lineRule="auto"/>
        <w:ind w:left="-6"/>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7.1 </w:t>
      </w:r>
      <w:r>
        <w:rPr>
          <w:rFonts w:hint="eastAsia" w:ascii="Times New Roman" w:hAnsi="Times New Roman" w:eastAsia="黑体" w:cs="Times New Roman"/>
          <w:kern w:val="2"/>
          <w:sz w:val="21"/>
          <w:szCs w:val="21"/>
        </w:rPr>
        <w:t>有色金属样品的制备</w:t>
      </w:r>
    </w:p>
    <w:p>
      <w:pPr>
        <w:widowControl w:val="0"/>
        <w:numPr>
          <w:ilvl w:val="255"/>
          <w:numId w:val="0"/>
        </w:numPr>
        <w:spacing w:after="0" w:line="400" w:lineRule="exact"/>
        <w:ind w:firstLine="420" w:firstLineChars="200"/>
        <w:jc w:val="both"/>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按照</w:t>
      </w:r>
      <w:r>
        <w:rPr>
          <w:rFonts w:ascii="Times New Roman" w:hAnsi="Times New Roman" w:eastAsia="宋体" w:cs="Times New Roman"/>
          <w:kern w:val="2"/>
          <w:sz w:val="21"/>
          <w:szCs w:val="20"/>
        </w:rPr>
        <w:t>HB/Z 207</w:t>
      </w:r>
      <w:r>
        <w:rPr>
          <w:rFonts w:hint="eastAsia" w:ascii="Times New Roman" w:hAnsi="Times New Roman" w:eastAsia="宋体" w:cs="Times New Roman"/>
          <w:kern w:val="2"/>
          <w:sz w:val="21"/>
          <w:szCs w:val="20"/>
        </w:rPr>
        <w:t>的要求（</w:t>
      </w:r>
      <w:r>
        <w:rPr>
          <w:rFonts w:ascii="Times New Roman" w:hAnsi="Times New Roman" w:eastAsia="宋体" w:cs="Times New Roman"/>
          <w:color w:val="FF0000"/>
          <w:kern w:val="2"/>
          <w:sz w:val="21"/>
          <w:szCs w:val="20"/>
        </w:rPr>
        <w:t xml:space="preserve">HB/Z 207 </w:t>
      </w:r>
      <w:r>
        <w:rPr>
          <w:rFonts w:hint="eastAsia" w:ascii="Times New Roman" w:hAnsi="Times New Roman" w:eastAsia="宋体" w:cs="Times New Roman"/>
          <w:color w:val="FF0000"/>
          <w:kern w:val="2"/>
          <w:sz w:val="21"/>
          <w:szCs w:val="20"/>
        </w:rPr>
        <w:t>有色金属材料化学分析用试样的取样规范）</w:t>
      </w:r>
      <w:r>
        <w:rPr>
          <w:rFonts w:hint="eastAsia" w:ascii="Times New Roman" w:hAnsi="Times New Roman" w:eastAsia="宋体" w:cs="Times New Roman"/>
          <w:kern w:val="2"/>
          <w:sz w:val="21"/>
          <w:szCs w:val="20"/>
        </w:rPr>
        <w:t>，根据被分析的有色金属材料的性质和状态选择合适的取样和制样方法。</w:t>
      </w:r>
    </w:p>
    <w:p>
      <w:pPr>
        <w:widowControl w:val="0"/>
        <w:numPr>
          <w:ilvl w:val="255"/>
          <w:numId w:val="0"/>
        </w:numPr>
        <w:spacing w:after="0" w:line="400" w:lineRule="exact"/>
        <w:ind w:firstLine="420" w:firstLineChars="200"/>
        <w:jc w:val="both"/>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分析样品应具有代表性，应从能代表被分析的有色金属材料平均化学成分的部位制取。在样品制取前，应采用合适的方法对取样部位进行彻底清洗。</w:t>
      </w:r>
    </w:p>
    <w:p>
      <w:pPr>
        <w:widowControl w:val="0"/>
        <w:numPr>
          <w:ilvl w:val="255"/>
          <w:numId w:val="0"/>
        </w:numPr>
        <w:spacing w:after="0" w:line="400" w:lineRule="exact"/>
        <w:ind w:firstLine="420" w:firstLineChars="200"/>
        <w:jc w:val="both"/>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棒状或块状样品应用车床或铣床将分析面加工成光洁的平面；粉末状样品应通过研磨、筛选、压饼、衬底表面粘附等步骤制备。在样品的制备过程中应保证不被沾污或氧化。</w:t>
      </w:r>
    </w:p>
    <w:p>
      <w:pPr>
        <w:widowControl w:val="0"/>
        <w:numPr>
          <w:ilvl w:val="255"/>
          <w:numId w:val="0"/>
        </w:numPr>
        <w:spacing w:before="156" w:beforeLines="50" w:after="156" w:afterLines="50" w:line="240" w:lineRule="auto"/>
        <w:ind w:left="-6"/>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7.</w:t>
      </w:r>
      <w:r>
        <w:rPr>
          <w:rFonts w:ascii="Times New Roman" w:hAnsi="Times New Roman" w:eastAsia="黑体" w:cs="Times New Roman"/>
          <w:kern w:val="2"/>
          <w:sz w:val="21"/>
          <w:szCs w:val="21"/>
        </w:rPr>
        <w:t xml:space="preserve">2 </w:t>
      </w:r>
      <w:r>
        <w:rPr>
          <w:rFonts w:hint="eastAsia" w:ascii="Times New Roman" w:hAnsi="Times New Roman" w:eastAsia="黑体" w:cs="Times New Roman"/>
          <w:kern w:val="2"/>
          <w:sz w:val="21"/>
          <w:szCs w:val="21"/>
        </w:rPr>
        <w:t>标准化样品</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标准化样品是为了校正由于各种原因引起的仪器信号漂移而使用的。标准化样品不一定需要准确获得各元素的含量，但必须保证样品中各元素在化学成分上的均匀性，以获得稳定的谱线强度。</w:t>
      </w:r>
    </w:p>
    <w:p>
      <w:pPr>
        <w:widowControl w:val="0"/>
        <w:numPr>
          <w:ilvl w:val="255"/>
          <w:numId w:val="0"/>
        </w:numPr>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采用低标标准化时，进行平移校正</w:t>
      </w:r>
    </w:p>
    <w:p>
      <w:pPr>
        <w:widowControl w:val="0"/>
        <w:adjustRightInd/>
        <w:spacing w:after="200" w:line="276" w:lineRule="auto"/>
        <w:ind w:firstLine="480" w:firstLineChars="200"/>
        <w:jc w:val="right"/>
        <w:textAlignment w:val="top"/>
        <w:rPr>
          <w:rFonts w:ascii="Times New Roman" w:hAnsi="Times New Roman" w:cs="Times New Roman" w:eastAsiaTheme="minorEastAsia"/>
          <w:kern w:val="0"/>
          <w:sz w:val="24"/>
          <w:szCs w:val="24"/>
        </w:rPr>
      </w:pPr>
      <w:r>
        <w:rPr>
          <w:rFonts w:ascii="Times New Roman" w:hAnsi="Times New Roman" w:cs="Times New Roman"/>
          <w:sz w:val="24"/>
          <w:szCs w:val="24"/>
        </w:rPr>
        <w:object>
          <v:shape id="_x0000_i1025" o:spt="75" type="#_x0000_t75" style="height:18.15pt;width:180.3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ascii="Times New Roman" w:hAnsi="Times New Roman" w:cs="Times New Roman" w:eastAsiaTheme="minorEastAsia"/>
          <w:kern w:val="0"/>
          <w:sz w:val="24"/>
          <w:szCs w:val="24"/>
        </w:rPr>
        <w:t xml:space="preserve">                       (1)</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object>
          <v:shape id="_x0000_i1026" o:spt="75" type="#_x0000_t75" style="height:18.15pt;width:33.4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hint="eastAsia" w:ascii="Times New Roman" w:hAnsi="Times New Roman" w:eastAsia="宋体" w:cs="Times New Roman"/>
          <w:kern w:val="2"/>
          <w:sz w:val="21"/>
          <w:szCs w:val="20"/>
        </w:rPr>
        <w:t>：标准化后的元素谱线强度</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object>
          <v:shape id="_x0000_i1027" o:spt="75" type="#_x0000_t75" style="height:18.15pt;width:35.1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hint="eastAsia" w:ascii="Times New Roman" w:hAnsi="Times New Roman" w:eastAsia="宋体" w:cs="Times New Roman"/>
          <w:kern w:val="2"/>
          <w:sz w:val="21"/>
          <w:szCs w:val="20"/>
        </w:rPr>
        <w:t>：测量元素谱线强度</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object>
          <v:shape id="_x0000_i1028" o:spt="75" type="#_x0000_t75" style="height:18.15pt;width:42.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hint="eastAsia" w:ascii="Times New Roman" w:hAnsi="Times New Roman" w:eastAsia="宋体" w:cs="Times New Roman"/>
          <w:kern w:val="2"/>
          <w:sz w:val="21"/>
          <w:szCs w:val="20"/>
        </w:rPr>
        <w:t>：低标样品元素谱线参考强度</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object>
          <v:shape id="_x0000_i1029" o:spt="75" type="#_x0000_t75" style="height:18.15pt;width:45.9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rFonts w:hint="eastAsia" w:ascii="Times New Roman" w:hAnsi="Times New Roman" w:eastAsia="宋体" w:cs="Times New Roman"/>
          <w:kern w:val="2"/>
          <w:sz w:val="21"/>
          <w:szCs w:val="20"/>
        </w:rPr>
        <w:t>：测量低标样品时元素谱线强度</w:t>
      </w:r>
    </w:p>
    <w:p>
      <w:pPr>
        <w:widowControl w:val="0"/>
        <w:numPr>
          <w:ilvl w:val="255"/>
          <w:numId w:val="0"/>
        </w:numPr>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采用高标标准化时，进行旋转校正</w:t>
      </w:r>
    </w:p>
    <w:p>
      <w:pPr>
        <w:widowControl w:val="0"/>
        <w:adjustRightInd w:val="0"/>
        <w:spacing w:after="0" w:line="400" w:lineRule="exact"/>
        <w:ind w:firstLine="420" w:firstLineChars="200"/>
        <w:jc w:val="right"/>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object>
          <v:shape id="_x0000_i1030" o:spt="75" type="#_x0000_t75" style="height:18.7pt;width:176.8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rFonts w:ascii="Times New Roman" w:hAnsi="Times New Roman" w:eastAsia="宋体" w:cs="Times New Roman"/>
          <w:kern w:val="2"/>
          <w:sz w:val="21"/>
          <w:szCs w:val="20"/>
        </w:rPr>
        <w:t xml:space="preserve">                       (2)</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object>
          <v:shape id="_x0000_i1031" o:spt="75" type="#_x0000_t75" style="height:18.15pt;width:34.6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r>
        <w:rPr>
          <w:rFonts w:hint="eastAsia" w:ascii="Times New Roman" w:hAnsi="Times New Roman" w:eastAsia="宋体" w:cs="Times New Roman"/>
          <w:kern w:val="2"/>
          <w:sz w:val="21"/>
          <w:szCs w:val="20"/>
        </w:rPr>
        <w:t>：标准化后的元素谱线强度</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object>
          <v:shape id="_x0000_i1032" o:spt="75" type="#_x0000_t75" style="height:18.15pt;width:35.15pt;" o:ole="t" filled="f" o:preferrelative="t" stroked="f" coordsize="21600,21600">
            <v:path/>
            <v:fill on="f" focussize="0,0"/>
            <v:stroke on="f" joinstyle="miter"/>
            <v:imagedata r:id="rId17" o:title=""/>
            <o:lock v:ext="edit" aspectratio="t"/>
            <w10:wrap type="none"/>
            <w10:anchorlock/>
          </v:shape>
          <o:OLEObject Type="Embed" ProgID="Equation.DSMT4" ShapeID="_x0000_i1032" DrawAspect="Content" ObjectID="_1468075732" r:id="rId26">
            <o:LockedField>false</o:LockedField>
          </o:OLEObject>
        </w:object>
      </w:r>
      <w:r>
        <w:rPr>
          <w:rFonts w:hint="eastAsia" w:ascii="Times New Roman" w:hAnsi="Times New Roman" w:eastAsia="宋体" w:cs="Times New Roman"/>
          <w:kern w:val="2"/>
          <w:sz w:val="21"/>
          <w:szCs w:val="20"/>
        </w:rPr>
        <w:t>：测量元素谱线强度</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object>
          <v:shape id="_x0000_i1033" o:spt="75" type="#_x0000_t75" style="height:18.7pt;width:44.8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rFonts w:hint="eastAsia" w:ascii="Times New Roman" w:hAnsi="Times New Roman" w:eastAsia="宋体" w:cs="Times New Roman"/>
          <w:kern w:val="2"/>
          <w:sz w:val="21"/>
          <w:szCs w:val="20"/>
        </w:rPr>
        <w:t>：高标样品元素谱线参考强度</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object>
          <v:shape id="_x0000_i1034" o:spt="75" type="#_x0000_t75" style="height:19.3pt;width:47.6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r>
        <w:rPr>
          <w:rFonts w:hint="eastAsia" w:ascii="Times New Roman" w:hAnsi="Times New Roman" w:eastAsia="宋体" w:cs="Times New Roman"/>
          <w:kern w:val="2"/>
          <w:sz w:val="21"/>
          <w:szCs w:val="20"/>
        </w:rPr>
        <w:t>：测量高标样品时元素谱线强度</w:t>
      </w:r>
    </w:p>
    <w:p>
      <w:pPr>
        <w:widowControl w:val="0"/>
        <w:numPr>
          <w:ilvl w:val="255"/>
          <w:numId w:val="0"/>
        </w:numPr>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采用高低标进行标准化时，同时进行平移及旋转校正</w:t>
      </w:r>
    </w:p>
    <w:p>
      <w:pPr>
        <w:widowControl w:val="0"/>
        <w:adjustRightInd/>
        <w:spacing w:after="200" w:line="276" w:lineRule="auto"/>
        <w:ind w:firstLine="480" w:firstLineChars="200"/>
        <w:jc w:val="right"/>
        <w:textAlignment w:val="top"/>
        <w:rPr>
          <w:rFonts w:ascii="Times New Roman" w:hAnsi="Times New Roman" w:cs="Times New Roman" w:eastAsiaTheme="minorEastAsia"/>
          <w:kern w:val="0"/>
          <w:sz w:val="24"/>
          <w:szCs w:val="24"/>
        </w:rPr>
      </w:pPr>
      <w:r>
        <w:rPr>
          <w:rFonts w:ascii="Times New Roman" w:hAnsi="Times New Roman" w:cs="Times New Roman"/>
          <w:sz w:val="24"/>
          <w:szCs w:val="24"/>
        </w:rPr>
        <w:object>
          <v:shape id="_x0000_i1035" o:spt="75" type="#_x0000_t75" style="height:18.15pt;width:94.7pt;" o:ole="t" filled="f" o:preferrelative="t" stroked="f" coordsize="21600,21600">
            <v:path/>
            <v:fill on="f" focussize="0,0"/>
            <v:stroke on="f" joinstyle="miter"/>
            <v:imagedata r:id="rId32" o:title=""/>
            <o:lock v:ext="edit" aspectratio="t"/>
            <w10:wrap type="none"/>
            <w10:anchorlock/>
          </v:shape>
          <o:OLEObject Type="Embed" ProgID="Equation.DSMT4" ShapeID="_x0000_i1035" DrawAspect="Content" ObjectID="_1468075735" r:id="rId31">
            <o:LockedField>false</o:LockedField>
          </o:OLEObject>
        </w:object>
      </w:r>
      <w:r>
        <w:rPr>
          <w:rFonts w:ascii="Times New Roman" w:hAnsi="Times New Roman" w:cs="Times New Roman" w:eastAsiaTheme="minorEastAsia"/>
          <w:kern w:val="0"/>
          <w:sz w:val="24"/>
          <w:szCs w:val="24"/>
        </w:rPr>
        <w:t xml:space="preserve">                                  (3)</w:t>
      </w:r>
    </w:p>
    <w:p>
      <w:pPr>
        <w:widowControl w:val="0"/>
        <w:adjustRightInd/>
        <w:spacing w:after="200" w:line="276" w:lineRule="auto"/>
        <w:ind w:firstLine="480" w:firstLineChars="200"/>
        <w:jc w:val="right"/>
        <w:textAlignment w:val="top"/>
        <w:rPr>
          <w:rFonts w:ascii="Times New Roman" w:hAnsi="Times New Roman" w:cs="Times New Roman" w:eastAsiaTheme="minorEastAsia"/>
          <w:kern w:val="0"/>
          <w:sz w:val="24"/>
          <w:szCs w:val="24"/>
        </w:rPr>
      </w:pPr>
      <w:r>
        <w:rPr>
          <w:rFonts w:ascii="Times New Roman" w:hAnsi="Times New Roman" w:cs="Times New Roman"/>
          <w:sz w:val="24"/>
          <w:szCs w:val="24"/>
        </w:rPr>
        <w:object>
          <v:shape id="_x0000_i1036" o:spt="75" type="#_x0000_t75" style="height:41.4pt;width:128.75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36" r:id="rId33">
            <o:LockedField>false</o:LockedField>
          </o:OLEObject>
        </w:object>
      </w:r>
      <w:r>
        <w:rPr>
          <w:rFonts w:ascii="Times New Roman" w:hAnsi="Times New Roman" w:cs="Times New Roman"/>
          <w:sz w:val="24"/>
          <w:szCs w:val="24"/>
        </w:rPr>
        <w:t xml:space="preserve">                              (4)</w:t>
      </w:r>
    </w:p>
    <w:p>
      <w:pPr>
        <w:widowControl w:val="0"/>
        <w:adjustRightInd/>
        <w:spacing w:after="200" w:line="276" w:lineRule="auto"/>
        <w:ind w:firstLine="480" w:firstLineChars="200"/>
        <w:jc w:val="right"/>
        <w:textAlignment w:val="top"/>
        <w:rPr>
          <w:rFonts w:ascii="Times New Roman" w:hAnsi="Times New Roman" w:cs="Times New Roman" w:eastAsiaTheme="minorEastAsia"/>
          <w:kern w:val="0"/>
          <w:sz w:val="24"/>
          <w:szCs w:val="24"/>
        </w:rPr>
      </w:pPr>
      <w:r>
        <w:rPr>
          <w:rFonts w:ascii="Times New Roman" w:hAnsi="Times New Roman" w:cs="Times New Roman"/>
          <w:sz w:val="24"/>
          <w:szCs w:val="24"/>
        </w:rPr>
        <w:object>
          <v:shape id="_x0000_i1038" o:spt="75" type="#_x0000_t75" style="height:18.7pt;width:119.6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7" r:id="rId35">
            <o:LockedField>false</o:LockedField>
          </o:OLEObject>
        </w:object>
      </w:r>
      <w:r>
        <w:rPr>
          <w:rFonts w:ascii="Times New Roman" w:hAnsi="Times New Roman" w:cs="Times New Roman" w:eastAsiaTheme="minorEastAsia"/>
          <w:kern w:val="0"/>
          <w:sz w:val="24"/>
          <w:szCs w:val="24"/>
        </w:rPr>
        <w:t xml:space="preserve">                             (5)</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object>
          <v:shape id="_x0000_i1039" o:spt="75" type="#_x0000_t75" style="height:10.75pt;width:11.9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8" r:id="rId37">
            <o:LockedField>false</o:LockedField>
          </o:OLEObject>
        </w:object>
      </w:r>
      <w:r>
        <w:rPr>
          <w:rFonts w:hint="eastAsia" w:ascii="Times New Roman" w:hAnsi="Times New Roman" w:eastAsia="宋体" w:cs="Times New Roman"/>
          <w:kern w:val="2"/>
          <w:sz w:val="21"/>
          <w:szCs w:val="20"/>
        </w:rPr>
        <w:t>曲线斜率，当不存在仪器漂移时，</w:t>
      </w:r>
      <w:r>
        <w:rPr>
          <w:rFonts w:ascii="Times New Roman" w:hAnsi="Times New Roman" w:eastAsia="宋体" w:cs="Times New Roman"/>
          <w:kern w:val="2"/>
          <w:sz w:val="21"/>
          <w:szCs w:val="20"/>
        </w:rPr>
        <w:object>
          <v:shape id="_x0000_i1040" o:spt="75" type="#_x0000_t75" style="height:10.75pt;width:11.9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39" r:id="rId39">
            <o:LockedField>false</o:LockedField>
          </o:OLEObject>
        </w:object>
      </w:r>
      <w:r>
        <w:rPr>
          <w:rFonts w:hint="eastAsia" w:ascii="Times New Roman" w:hAnsi="Times New Roman" w:eastAsia="宋体" w:cs="Times New Roman"/>
          <w:kern w:val="2"/>
          <w:sz w:val="21"/>
          <w:szCs w:val="20"/>
        </w:rPr>
        <w:t>值为</w:t>
      </w:r>
      <w:r>
        <w:rPr>
          <w:rFonts w:ascii="Times New Roman" w:hAnsi="Times New Roman" w:eastAsia="宋体" w:cs="Times New Roman"/>
          <w:kern w:val="2"/>
          <w:sz w:val="21"/>
          <w:szCs w:val="20"/>
        </w:rPr>
        <w:t>1</w:t>
      </w:r>
      <w:r>
        <w:rPr>
          <w:rFonts w:hint="eastAsia" w:ascii="Times New Roman" w:hAnsi="Times New Roman" w:eastAsia="宋体" w:cs="Times New Roman"/>
          <w:kern w:val="2"/>
          <w:sz w:val="21"/>
          <w:szCs w:val="20"/>
        </w:rPr>
        <w:t>。</w:t>
      </w:r>
      <w:r>
        <w:rPr>
          <w:rFonts w:ascii="Times New Roman" w:hAnsi="Times New Roman" w:eastAsia="宋体" w:cs="Times New Roman"/>
          <w:kern w:val="2"/>
          <w:sz w:val="21"/>
          <w:szCs w:val="20"/>
        </w:rPr>
        <w:object>
          <v:shape id="_x0000_i1041" o:spt="75" type="#_x0000_t75" style="height:15.85pt;width:11.9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0" r:id="rId40">
            <o:LockedField>false</o:LockedField>
          </o:OLEObject>
        </w:object>
      </w:r>
      <w:r>
        <w:rPr>
          <w:rFonts w:hint="eastAsia" w:ascii="Times New Roman" w:hAnsi="Times New Roman" w:eastAsia="宋体" w:cs="Times New Roman"/>
          <w:kern w:val="2"/>
          <w:sz w:val="21"/>
          <w:szCs w:val="20"/>
        </w:rPr>
        <w:t>曲线截距（确认一下斜率和截距的符号表示）</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为了保证标准化的准确性，通常高标样品中元素的含量至少是低标样品的</w:t>
      </w:r>
      <w:r>
        <w:rPr>
          <w:rFonts w:ascii="Times New Roman" w:hAnsi="Times New Roman" w:eastAsia="宋体" w:cs="Times New Roman"/>
          <w:kern w:val="2"/>
          <w:sz w:val="21"/>
          <w:szCs w:val="20"/>
        </w:rPr>
        <w:t>5</w:t>
      </w:r>
      <w:r>
        <w:rPr>
          <w:rFonts w:hint="eastAsia" w:ascii="Times New Roman" w:hAnsi="Times New Roman" w:eastAsia="宋体" w:cs="Times New Roman"/>
          <w:kern w:val="2"/>
          <w:sz w:val="21"/>
          <w:szCs w:val="20"/>
        </w:rPr>
        <w:t>倍。</w:t>
      </w:r>
    </w:p>
    <w:p>
      <w:pPr>
        <w:pStyle w:val="57"/>
        <w:widowControl w:val="0"/>
        <w:numPr>
          <w:ilvl w:val="0"/>
          <w:numId w:val="18"/>
        </w:numPr>
        <w:adjustRightInd w:val="0"/>
        <w:spacing w:before="312" w:after="312" w:line="240" w:lineRule="auto"/>
        <w:textAlignment w:val="baseline"/>
        <w:rPr>
          <w:rFonts w:ascii="Times New Roman" w:hAnsi="Times New Roman"/>
          <w:bCs/>
          <w:szCs w:val="21"/>
        </w:rPr>
      </w:pPr>
      <w:r>
        <w:rPr>
          <w:rFonts w:hint="eastAsia" w:ascii="Times New Roman" w:hAnsi="Times New Roman"/>
          <w:bCs/>
          <w:szCs w:val="21"/>
        </w:rPr>
        <w:t>分析步骤</w:t>
      </w:r>
      <w:bookmarkStart w:id="5" w:name="_Toc498039581"/>
    </w:p>
    <w:bookmarkEnd w:id="5"/>
    <w:p>
      <w:pPr>
        <w:widowControl w:val="0"/>
        <w:spacing w:before="156" w:beforeLines="50" w:after="156" w:afterLines="50" w:line="240" w:lineRule="auto"/>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8.1 </w:t>
      </w:r>
      <w:r>
        <w:rPr>
          <w:rFonts w:hint="eastAsia" w:ascii="Times New Roman" w:hAnsi="Times New Roman" w:eastAsia="黑体" w:cs="Times New Roman"/>
          <w:kern w:val="2"/>
          <w:sz w:val="21"/>
          <w:szCs w:val="21"/>
        </w:rPr>
        <w:t>开机预热</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仪器和装置通电，开机运行软件，确认运转正常。</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仪器和装置预热，确保激光器输出的脉冲能量、光谱仪信号的采集以及电路控制系统的稳定。</w:t>
      </w:r>
    </w:p>
    <w:p>
      <w:pPr>
        <w:widowControl w:val="0"/>
        <w:spacing w:before="156" w:beforeLines="50" w:after="156" w:afterLines="50" w:line="240" w:lineRule="auto"/>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8.2 </w:t>
      </w:r>
      <w:r>
        <w:rPr>
          <w:rFonts w:hint="eastAsia" w:ascii="Times New Roman" w:hAnsi="Times New Roman" w:eastAsia="黑体" w:cs="Times New Roman"/>
          <w:kern w:val="2"/>
          <w:sz w:val="21"/>
          <w:szCs w:val="21"/>
        </w:rPr>
        <w:t>仪器参数设置</w:t>
      </w:r>
    </w:p>
    <w:p>
      <w:pPr>
        <w:widowControl w:val="0"/>
        <w:adjustRightInd w:val="0"/>
        <w:spacing w:before="0" w:beforeLines="-2147483648" w:after="0" w:afterLines="-2147483648"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以谱线的信背比为依据，优化激光器输出的脉冲能量、延时时间、预剥蚀脉冲数、测量脉冲数、透镜至样品表面的距离、积分时间门宽及样品室的气压等参数，使仪器的信背比达到最佳。</w:t>
      </w:r>
    </w:p>
    <w:p>
      <w:pPr>
        <w:widowControl w:val="0"/>
        <w:spacing w:before="156" w:beforeLines="50" w:after="156" w:afterLines="50" w:line="240" w:lineRule="auto"/>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8.3 </w:t>
      </w:r>
      <w:r>
        <w:rPr>
          <w:rFonts w:hint="eastAsia" w:ascii="Times New Roman" w:hAnsi="Times New Roman" w:eastAsia="黑体" w:cs="Times New Roman"/>
          <w:kern w:val="2"/>
          <w:sz w:val="21"/>
          <w:szCs w:val="21"/>
        </w:rPr>
        <w:t>光谱仪波长校准</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仪器使用过程中，应定期对光谱仪的波长进行校准以保证光谱仪采集数据的准确度。通常采用汞氩灯或空心阴极灯参照</w:t>
      </w:r>
      <w:r>
        <w:rPr>
          <w:rFonts w:ascii="Times New Roman" w:hAnsi="Times New Roman" w:eastAsia="宋体" w:cs="Times New Roman"/>
          <w:kern w:val="2"/>
          <w:sz w:val="21"/>
          <w:szCs w:val="20"/>
        </w:rPr>
        <w:t>NIST</w:t>
      </w:r>
      <w:r>
        <w:rPr>
          <w:rFonts w:hint="eastAsia" w:ascii="Times New Roman" w:hAnsi="Times New Roman" w:eastAsia="宋体" w:cs="Times New Roman"/>
          <w:kern w:val="2"/>
          <w:sz w:val="21"/>
          <w:szCs w:val="20"/>
        </w:rPr>
        <w:t>原子光谱数据库对光谱仪的波长进行校准。</w:t>
      </w:r>
    </w:p>
    <w:p>
      <w:pPr>
        <w:widowControl w:val="0"/>
        <w:spacing w:before="156" w:beforeLines="50" w:after="156" w:afterLines="50" w:line="240" w:lineRule="auto"/>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8.4 </w:t>
      </w:r>
      <w:r>
        <w:rPr>
          <w:rFonts w:hint="eastAsia" w:ascii="Times New Roman" w:hAnsi="Times New Roman" w:eastAsia="黑体" w:cs="Times New Roman"/>
          <w:kern w:val="2"/>
          <w:sz w:val="21"/>
          <w:szCs w:val="21"/>
        </w:rPr>
        <w:t>光强强度校准</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通过</w:t>
      </w:r>
      <w:r>
        <w:rPr>
          <w:rFonts w:ascii="Times New Roman" w:hAnsi="Times New Roman" w:eastAsia="宋体" w:cs="Times New Roman"/>
          <w:kern w:val="2"/>
          <w:sz w:val="21"/>
          <w:szCs w:val="20"/>
        </w:rPr>
        <w:t>Boltzmann</w:t>
      </w:r>
      <w:r>
        <w:rPr>
          <w:rFonts w:hint="eastAsia" w:ascii="Times New Roman" w:hAnsi="Times New Roman" w:eastAsia="宋体" w:cs="Times New Roman"/>
          <w:kern w:val="2"/>
          <w:sz w:val="21"/>
          <w:szCs w:val="20"/>
        </w:rPr>
        <w:t>平面法计算等离子体的激发温度或通过免定标法计算样品中化学成分含量时，需要采用氘卤素灯标准光源对强度校准，可以将光谱仪相对强度转化为绝对强度，在对绝对强度测量过程中应保证与光强校准时的实验条件一致。</w:t>
      </w:r>
    </w:p>
    <w:p>
      <w:pPr>
        <w:widowControl w:val="0"/>
        <w:spacing w:before="156" w:beforeLines="50" w:after="156" w:afterLines="50" w:line="240" w:lineRule="auto"/>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8.5</w:t>
      </w:r>
      <w:r>
        <w:rPr>
          <w:rFonts w:hint="eastAsia" w:ascii="Times New Roman" w:hAnsi="Times New Roman" w:eastAsia="黑体" w:cs="Times New Roman"/>
          <w:kern w:val="2"/>
          <w:sz w:val="21"/>
          <w:szCs w:val="21"/>
        </w:rPr>
        <w:t>校准曲线的绘制</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bookmarkStart w:id="6" w:name="_Toc498039584"/>
      <w:r>
        <w:rPr>
          <w:rFonts w:hint="eastAsia" w:ascii="Times New Roman" w:hAnsi="Times New Roman" w:eastAsia="宋体" w:cs="Times New Roman"/>
          <w:kern w:val="2"/>
          <w:sz w:val="21"/>
          <w:szCs w:val="20"/>
        </w:rPr>
        <w:t>依据待测元素的含量范围，选择合适的分析谱线，若谱线存在自吸收现象，需要通过计算自吸收系数对谱线的强度进行校正。在所选定的仪器参数条件下，激发一系列标准样品，每个样品至少激发</w:t>
      </w:r>
      <w:r>
        <w:rPr>
          <w:rFonts w:ascii="Times New Roman" w:hAnsi="Times New Roman" w:eastAsia="宋体" w:cs="Times New Roman"/>
          <w:kern w:val="2"/>
          <w:sz w:val="21"/>
          <w:szCs w:val="20"/>
        </w:rPr>
        <w:t>3</w:t>
      </w:r>
      <w:r>
        <w:rPr>
          <w:rFonts w:hint="eastAsia" w:ascii="Times New Roman" w:hAnsi="Times New Roman" w:eastAsia="宋体" w:cs="Times New Roman"/>
          <w:kern w:val="2"/>
          <w:sz w:val="21"/>
          <w:szCs w:val="20"/>
        </w:rPr>
        <w:t>次，以每个待测元素特征谱线相对强度的平均值与内标谱线强度的比值对元素的含量绘制校准曲线。若存在光谱干扰，则需要采用一定的干扰校正方法进行校正。</w:t>
      </w:r>
    </w:p>
    <w:p>
      <w:pPr>
        <w:widowControl w:val="0"/>
        <w:spacing w:before="156" w:beforeLines="50" w:after="156" w:afterLines="50" w:line="240" w:lineRule="auto"/>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8.6</w:t>
      </w:r>
      <w:r>
        <w:rPr>
          <w:rFonts w:hint="eastAsia" w:ascii="Times New Roman" w:hAnsi="Times New Roman" w:eastAsia="黑体" w:cs="Times New Roman"/>
          <w:kern w:val="2"/>
          <w:sz w:val="21"/>
          <w:szCs w:val="21"/>
        </w:rPr>
        <w:t>校准曲线标准化</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标准化是用于检查和校正因电子系统、光学系统、温度变化等因素引起的校准曲线漂移，每次测量前用标准化样品进行激发，以校正曲线的漂移，然后再激发标准物质或控制样品予以确认。</w:t>
      </w:r>
    </w:p>
    <w:p>
      <w:pPr>
        <w:pStyle w:val="57"/>
        <w:widowControl w:val="0"/>
        <w:numPr>
          <w:ilvl w:val="0"/>
          <w:numId w:val="18"/>
        </w:numPr>
        <w:adjustRightInd w:val="0"/>
        <w:spacing w:before="312" w:after="312" w:line="240" w:lineRule="auto"/>
        <w:textAlignment w:val="baseline"/>
        <w:rPr>
          <w:rFonts w:ascii="Times New Roman" w:hAnsi="Times New Roman"/>
          <w:bCs/>
          <w:szCs w:val="21"/>
        </w:rPr>
      </w:pPr>
      <w:r>
        <w:rPr>
          <w:rFonts w:hint="eastAsia" w:ascii="Times New Roman" w:hAnsi="Times New Roman"/>
          <w:bCs/>
          <w:szCs w:val="21"/>
        </w:rPr>
        <w:t>数据处理</w:t>
      </w:r>
      <w:bookmarkEnd w:id="6"/>
    </w:p>
    <w:p>
      <w:pPr>
        <w:widowControl w:val="0"/>
        <w:spacing w:before="156" w:beforeLines="50" w:after="156" w:afterLines="50" w:line="240" w:lineRule="auto"/>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9.1</w:t>
      </w:r>
      <w:r>
        <w:rPr>
          <w:rFonts w:hint="eastAsia" w:ascii="Times New Roman" w:hAnsi="Times New Roman" w:eastAsia="黑体" w:cs="Times New Roman"/>
          <w:kern w:val="2"/>
          <w:sz w:val="21"/>
          <w:szCs w:val="21"/>
        </w:rPr>
        <w:t>定性分析</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在最佳试验条件下对未知样品激发，采用</w:t>
      </w:r>
      <w:r>
        <w:rPr>
          <w:rFonts w:ascii="Times New Roman" w:hAnsi="Times New Roman" w:eastAsia="宋体" w:cs="Times New Roman"/>
          <w:kern w:val="2"/>
          <w:sz w:val="21"/>
          <w:szCs w:val="20"/>
        </w:rPr>
        <w:t>CCD</w:t>
      </w:r>
      <w:r>
        <w:rPr>
          <w:rFonts w:hint="eastAsia" w:ascii="Times New Roman" w:hAnsi="Times New Roman" w:eastAsia="宋体" w:cs="Times New Roman"/>
          <w:kern w:val="2"/>
          <w:sz w:val="21"/>
          <w:szCs w:val="20"/>
        </w:rPr>
        <w:t>检测器检测光谱信号，依据谱线位置及谱线相对强度进行定性分析，在定性分析过程中，根据谱线相对强度进行元素识别，若某元素灵敏线没有被检测器检测出来，则应认为在现有仪器参数条件下，样品中不存在此元素，如果该元素灵敏线被检测器检测出来，需要根据光谱仪的分辨率及实际样品组成进一步判断该元素是否存在。</w:t>
      </w:r>
    </w:p>
    <w:p>
      <w:pPr>
        <w:widowControl w:val="0"/>
        <w:spacing w:before="156" w:beforeLines="50" w:after="156" w:afterLines="50" w:line="240" w:lineRule="auto"/>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9.2</w:t>
      </w:r>
      <w:r>
        <w:rPr>
          <w:rFonts w:hint="eastAsia" w:ascii="Times New Roman" w:hAnsi="Times New Roman" w:eastAsia="黑体" w:cs="Times New Roman"/>
          <w:kern w:val="2"/>
          <w:sz w:val="21"/>
          <w:szCs w:val="21"/>
        </w:rPr>
        <w:t>定量分析</w:t>
      </w:r>
    </w:p>
    <w:p>
      <w:pPr>
        <w:widowControl w:val="0"/>
        <w:spacing w:after="0" w:line="400" w:lineRule="exact"/>
        <w:ind w:firstLine="105" w:firstLineChars="50"/>
        <w:jc w:val="both"/>
        <w:rPr>
          <w:rFonts w:ascii="Times New Roman" w:hAnsi="Times New Roman" w:eastAsia="宋体" w:cs="Times New Roman"/>
          <w:kern w:val="2"/>
          <w:sz w:val="21"/>
          <w:szCs w:val="20"/>
        </w:rPr>
      </w:pPr>
      <w:r>
        <w:rPr>
          <w:rFonts w:ascii="Times New Roman" w:hAnsi="Times New Roman" w:eastAsia="宋体" w:cs="Times New Roman"/>
          <w:kern w:val="2"/>
          <w:sz w:val="21"/>
          <w:szCs w:val="20"/>
        </w:rPr>
        <w:t xml:space="preserve">   </w:t>
      </w:r>
      <w:r>
        <w:rPr>
          <w:rFonts w:hint="eastAsia" w:ascii="Times New Roman" w:hAnsi="Times New Roman" w:eastAsia="宋体" w:cs="Times New Roman"/>
          <w:kern w:val="2"/>
          <w:sz w:val="21"/>
          <w:szCs w:val="20"/>
        </w:rPr>
        <w:t>定量分析指建立光谱数据与样品测量谱线强度之间的定量数学关系式。定量分析通常分为单变量回归分析、多变量回归分析及免定标法。</w:t>
      </w:r>
    </w:p>
    <w:p>
      <w:pPr>
        <w:widowControl w:val="0"/>
        <w:spacing w:before="156" w:beforeLines="50" w:after="156" w:afterLines="50" w:line="240" w:lineRule="auto"/>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9.2.1</w:t>
      </w:r>
      <w:r>
        <w:rPr>
          <w:rFonts w:hint="eastAsia" w:ascii="Times New Roman" w:hAnsi="Times New Roman" w:eastAsia="黑体" w:cs="Times New Roman"/>
          <w:kern w:val="2"/>
          <w:sz w:val="21"/>
          <w:szCs w:val="21"/>
        </w:rPr>
        <w:t>谱线拟合</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当干扰元素未知时，可采用光谱分离方法进行校正。激光诱导击穿光谱常采用洛伦兹（</w:t>
      </w:r>
      <w:r>
        <w:rPr>
          <w:rFonts w:ascii="Times New Roman" w:hAnsi="Times New Roman" w:eastAsia="宋体" w:cs="Times New Roman"/>
          <w:kern w:val="2"/>
          <w:sz w:val="21"/>
          <w:szCs w:val="20"/>
        </w:rPr>
        <w:t>Lorentz</w:t>
      </w:r>
      <w:r>
        <w:rPr>
          <w:rFonts w:hint="eastAsia" w:ascii="Times New Roman" w:hAnsi="Times New Roman" w:eastAsia="宋体" w:cs="Times New Roman"/>
          <w:kern w:val="2"/>
          <w:sz w:val="21"/>
          <w:szCs w:val="20"/>
        </w:rPr>
        <w:t>）或沃伊特（</w:t>
      </w:r>
      <w:r>
        <w:rPr>
          <w:rFonts w:ascii="Times New Roman" w:hAnsi="Times New Roman" w:eastAsia="宋体" w:cs="Times New Roman"/>
          <w:kern w:val="2"/>
          <w:sz w:val="21"/>
          <w:szCs w:val="20"/>
        </w:rPr>
        <w:t>Voigt</w:t>
      </w:r>
      <w:r>
        <w:rPr>
          <w:rFonts w:hint="eastAsia" w:ascii="Times New Roman" w:hAnsi="Times New Roman" w:eastAsia="宋体" w:cs="Times New Roman"/>
          <w:kern w:val="2"/>
          <w:sz w:val="21"/>
          <w:szCs w:val="20"/>
        </w:rPr>
        <w:t>）线型拟合，采用去卷积或小波变换等方法对重叠的多个谱峰进行分解，还原分析线谱峰的真实强度。当干扰谱线的元素种类已知时，可采用该已知元素的无干扰谱线与干扰线之间的比例关系进行校正。</w:t>
      </w:r>
    </w:p>
    <w:p>
      <w:pPr>
        <w:widowControl w:val="0"/>
        <w:spacing w:before="156" w:beforeLines="50" w:after="156" w:afterLines="50" w:line="240" w:lineRule="auto"/>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9.2.2</w:t>
      </w:r>
      <w:r>
        <w:rPr>
          <w:rFonts w:hint="eastAsia" w:ascii="Times New Roman" w:hAnsi="Times New Roman" w:eastAsia="黑体" w:cs="Times New Roman"/>
          <w:kern w:val="2"/>
          <w:sz w:val="21"/>
          <w:szCs w:val="21"/>
        </w:rPr>
        <w:t>校准曲线绘制方法</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校准曲线绘制主要包括单变量回归法和多变量回归法。单变量回归法选取待测元素的一条特征谱线建立元素含量与该条特征谱线强度之间的数学关系。多变量回归法选取多条谱线建立元素含量与谱线强度之间的数学关系。</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选取内标元素的某条特征谱线作为内标谱线，把待测元素的特征谱线强度除以内标谱线的强度，并建立此比值与待测元素浓度之间数学关系的方法称为内标法。内标法可以克服激光诱导等离子体光源的波动，提高分析数据的精密度及准确度。</w:t>
      </w:r>
    </w:p>
    <w:p>
      <w:pPr>
        <w:widowControl w:val="0"/>
        <w:adjustRightInd/>
        <w:spacing w:before="156" w:beforeLines="50" w:after="156" w:afterLines="50" w:line="240" w:lineRule="auto"/>
        <w:jc w:val="both"/>
        <w:textAlignment w:val="auto"/>
        <w:rPr>
          <w:rFonts w:ascii="Times New Roman" w:hAnsi="Times New Roman" w:eastAsia="黑体" w:cs="Times New Roman"/>
          <w:kern w:val="2"/>
          <w:sz w:val="21"/>
          <w:szCs w:val="21"/>
        </w:rPr>
      </w:pPr>
      <w:r>
        <w:rPr>
          <w:rFonts w:ascii="Times New Roman" w:hAnsi="Times New Roman" w:eastAsia="黑体" w:cs="Times New Roman"/>
          <w:kern w:val="2"/>
          <w:sz w:val="21"/>
          <w:szCs w:val="21"/>
        </w:rPr>
        <w:t xml:space="preserve">9.3 </w:t>
      </w:r>
      <w:r>
        <w:rPr>
          <w:rFonts w:hint="eastAsia" w:ascii="Times New Roman" w:hAnsi="Times New Roman" w:eastAsia="黑体" w:cs="Times New Roman"/>
          <w:kern w:val="2"/>
          <w:sz w:val="21"/>
          <w:szCs w:val="21"/>
        </w:rPr>
        <w:t>免定标法</w:t>
      </w:r>
    </w:p>
    <w:p>
      <w:pPr>
        <w:widowControl w:val="0"/>
        <w:adjustRightInd w:val="0"/>
        <w:spacing w:after="0" w:line="400" w:lineRule="exact"/>
        <w:ind w:firstLine="420" w:firstLineChars="200"/>
        <w:jc w:val="both"/>
        <w:textAlignment w:val="baseline"/>
        <w:rPr>
          <w:rFonts w:ascii="Times New Roman" w:hAnsi="Times New Roman" w:cs="Times New Roman"/>
          <w:sz w:val="24"/>
          <w:szCs w:val="24"/>
        </w:rPr>
      </w:pPr>
      <w:r>
        <w:rPr>
          <w:rFonts w:hint="eastAsia" w:ascii="Times New Roman" w:hAnsi="Times New Roman" w:eastAsia="宋体" w:cs="Times New Roman"/>
          <w:kern w:val="2"/>
          <w:sz w:val="21"/>
          <w:szCs w:val="20"/>
        </w:rPr>
        <w:t>免定标法是通过测量等离子体参数从而对待测样品中的未知组份进行分析。待测样品分析前，先用标准光源对光谱仪的波长及光谱响应曲线进行校准。</w:t>
      </w:r>
      <w:r>
        <w:rPr>
          <w:rFonts w:hint="eastAsia" w:ascii="Times New Roman" w:hAnsi="Times New Roman" w:cs="Times New Roman"/>
          <w:sz w:val="24"/>
          <w:szCs w:val="24"/>
        </w:rPr>
        <w:t>实际测量中，等离子体采集时收集角度及光谱仪响应对谱线强度有关，其谱线强度见式：</w:t>
      </w:r>
    </w:p>
    <w:p>
      <w:pPr>
        <w:wordWrap/>
        <w:ind w:firstLine="480" w:firstLineChars="200"/>
        <w:jc w:val="right"/>
        <w:textAlignment w:val="top"/>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object>
          <v:shape id="_x0000_i1042" o:spt="75" type="#_x0000_t75" style="height:42pt;width:122.4pt;" o:ole="t" filled="f" o:preferrelative="t" stroked="f" coordsize="21600,21600">
            <v:path/>
            <v:fill on="f" focussize="0,0"/>
            <v:stroke on="f" joinstyle="miter"/>
            <v:imagedata r:id="rId43" o:title=""/>
            <o:lock v:ext="edit" aspectratio="t"/>
            <w10:wrap type="none"/>
            <w10:anchorlock/>
          </v:shape>
          <o:OLEObject Type="Embed" ProgID="Equation.3" ShapeID="_x0000_i1042" DrawAspect="Content" ObjectID="_1468075741" r:id="rId42">
            <o:LockedField>false</o:LockedField>
          </o:OLEObject>
        </w:object>
      </w:r>
      <w:r>
        <w:rPr>
          <w:rFonts w:ascii="Times New Roman" w:hAnsi="Times New Roman" w:cs="Times New Roman"/>
          <w:position w:val="-30"/>
          <w:sz w:val="24"/>
          <w:szCs w:val="24"/>
        </w:rPr>
        <w:t xml:space="preserve">                       (6)</w:t>
      </w:r>
    </w:p>
    <w:p>
      <w:pPr>
        <w:spacing w:line="40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其中，</w:t>
      </w:r>
      <w:r>
        <w:rPr>
          <w:rFonts w:ascii="Times New Roman" w:hAnsi="Times New Roman" w:cs="Times New Roman"/>
          <w:position w:val="-12"/>
          <w:sz w:val="21"/>
          <w:szCs w:val="21"/>
        </w:rPr>
        <w:object>
          <v:shape id="_x0000_i1043" o:spt="75" type="#_x0000_t75" style="height:18.15pt;width:14.8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2" r:id="rId44">
            <o:LockedField>false</o:LockedField>
          </o:OLEObject>
        </w:object>
      </w:r>
      <w:r>
        <w:rPr>
          <w:rFonts w:hint="eastAsia" w:ascii="Times New Roman" w:hAnsi="Times New Roman" w:cs="Times New Roman"/>
          <w:sz w:val="21"/>
          <w:szCs w:val="21"/>
        </w:rPr>
        <w:t>为样品化学组成含量，</w:t>
      </w:r>
      <w:r>
        <w:rPr>
          <w:rFonts w:ascii="Times New Roman" w:hAnsi="Times New Roman" w:cs="Times New Roman"/>
          <w:position w:val="-10"/>
          <w:sz w:val="21"/>
          <w:szCs w:val="21"/>
        </w:rPr>
        <w:object>
          <v:shape id="_x0000_i1044" o:spt="75" type="#_x0000_t75" style="height:18.15pt;width:17pt;" o:ole="t" filled="f" o:preferrelative="t" stroked="f" coordsize="21600,21600">
            <v:path/>
            <v:fill on="f" focussize="0,0"/>
            <v:stroke on="f" joinstyle="miter"/>
            <v:imagedata r:id="rId47" o:title=""/>
            <o:lock v:ext="edit" aspectratio="t"/>
            <w10:wrap type="none"/>
            <w10:anchorlock/>
          </v:shape>
          <o:OLEObject Type="Embed" ProgID="Equation.3" ShapeID="_x0000_i1044" DrawAspect="Content" ObjectID="_1468075743" r:id="rId46">
            <o:LockedField>false</o:LockedField>
          </o:OLEObject>
        </w:object>
      </w:r>
      <w:r>
        <w:rPr>
          <w:rFonts w:hint="eastAsia" w:ascii="Times New Roman" w:hAnsi="Times New Roman" w:cs="Times New Roman"/>
          <w:sz w:val="21"/>
          <w:szCs w:val="21"/>
        </w:rPr>
        <w:t>能级</w:t>
      </w:r>
      <w:r>
        <w:rPr>
          <w:rFonts w:ascii="Times New Roman" w:hAnsi="Times New Roman" w:cs="Times New Roman"/>
          <w:position w:val="-4"/>
          <w:sz w:val="21"/>
          <w:szCs w:val="21"/>
        </w:rPr>
        <w:object>
          <v:shape id="_x0000_i1045" o:spt="75" type="#_x0000_t75" style="height:12.45pt;width:10.75pt;" o:ole="t" filled="f" o:preferrelative="t" stroked="f" coordsize="21600,21600">
            <v:path/>
            <v:fill on="f" focussize="0,0"/>
            <v:stroke on="f" joinstyle="miter"/>
            <v:imagedata r:id="rId49" o:title=""/>
            <o:lock v:ext="edit" aspectratio="t"/>
            <w10:wrap type="none"/>
            <w10:anchorlock/>
          </v:shape>
          <o:OLEObject Type="Embed" ProgID="Equation.3" ShapeID="_x0000_i1045" DrawAspect="Content" ObjectID="_1468075744" r:id="rId48">
            <o:LockedField>false</o:LockedField>
          </o:OLEObject>
        </w:object>
      </w:r>
      <w:r>
        <w:rPr>
          <w:rFonts w:hint="eastAsia" w:ascii="Times New Roman" w:hAnsi="Times New Roman" w:cs="Times New Roman"/>
          <w:sz w:val="21"/>
          <w:szCs w:val="21"/>
        </w:rPr>
        <w:t>跃迁至能级</w:t>
      </w:r>
      <w:r>
        <w:rPr>
          <w:rFonts w:ascii="Times New Roman" w:hAnsi="Times New Roman" w:cs="Times New Roman"/>
          <w:position w:val="-4"/>
          <w:sz w:val="21"/>
          <w:szCs w:val="21"/>
        </w:rPr>
        <w:object>
          <v:shape id="_x0000_i1046" o:spt="75" type="#_x0000_t75" style="height:12.45pt;width:10.2pt;" o:ole="t" filled="f" o:preferrelative="t" stroked="f" coordsize="21600,21600">
            <v:path/>
            <v:fill on="f" focussize="0,0"/>
            <v:stroke on="f" joinstyle="miter"/>
            <v:imagedata r:id="rId51" o:title=""/>
            <o:lock v:ext="edit" aspectratio="t"/>
            <w10:wrap type="none"/>
            <w10:anchorlock/>
          </v:shape>
          <o:OLEObject Type="Embed" ProgID="Equation.3" ShapeID="_x0000_i1046" DrawAspect="Content" ObjectID="_1468075745" r:id="rId50">
            <o:LockedField>false</o:LockedField>
          </o:OLEObject>
        </w:object>
      </w:r>
      <w:r>
        <w:rPr>
          <w:rFonts w:hint="eastAsia" w:ascii="Times New Roman" w:hAnsi="Times New Roman" w:cs="Times New Roman"/>
          <w:sz w:val="21"/>
          <w:szCs w:val="21"/>
        </w:rPr>
        <w:t>跃迁几率，</w:t>
      </w:r>
      <w:r>
        <w:rPr>
          <w:rFonts w:ascii="Times New Roman" w:hAnsi="Times New Roman" w:cs="Times New Roman"/>
          <w:position w:val="-10"/>
          <w:sz w:val="21"/>
          <w:szCs w:val="21"/>
        </w:rPr>
        <w:object>
          <v:shape id="_x0000_i1047" o:spt="75" type="#_x0000_t75" style="height:18.15pt;width:15.85pt;" o:ole="t" filled="f" o:preferrelative="t" stroked="f" coordsize="21600,21600">
            <v:path/>
            <v:fill on="f" focussize="0,0"/>
            <v:stroke on="f" joinstyle="miter"/>
            <v:imagedata r:id="rId53" o:title=""/>
            <o:lock v:ext="edit" aspectratio="t"/>
            <w10:wrap type="none"/>
            <w10:anchorlock/>
          </v:shape>
          <o:OLEObject Type="Embed" ProgID="Equation.3" ShapeID="_x0000_i1047" DrawAspect="Content" ObjectID="_1468075746" r:id="rId52">
            <o:LockedField>false</o:LockedField>
          </o:OLEObject>
        </w:object>
      </w:r>
      <w:r>
        <w:rPr>
          <w:rFonts w:hint="eastAsia" w:ascii="Times New Roman" w:hAnsi="Times New Roman" w:cs="Times New Roman"/>
          <w:sz w:val="21"/>
          <w:szCs w:val="21"/>
        </w:rPr>
        <w:t>能级</w:t>
      </w:r>
      <w:r>
        <w:rPr>
          <w:rFonts w:ascii="Times New Roman" w:hAnsi="Times New Roman" w:cs="Times New Roman"/>
          <w:position w:val="-4"/>
          <w:sz w:val="21"/>
          <w:szCs w:val="21"/>
        </w:rPr>
        <w:object>
          <v:shape id="_x0000_i1048" o:spt="75" type="#_x0000_t75" style="height:12.45pt;width:10.75pt;" o:ole="t" filled="f" o:preferrelative="t" stroked="f" coordsize="21600,21600">
            <v:path/>
            <v:fill on="f" focussize="0,0"/>
            <v:stroke on="f" joinstyle="miter"/>
            <v:imagedata r:id="rId55" o:title=""/>
            <o:lock v:ext="edit" aspectratio="t"/>
            <w10:wrap type="none"/>
            <w10:anchorlock/>
          </v:shape>
          <o:OLEObject Type="Embed" ProgID="Equation.3" ShapeID="_x0000_i1048" DrawAspect="Content" ObjectID="_1468075747" r:id="rId54">
            <o:LockedField>false</o:LockedField>
          </o:OLEObject>
        </w:object>
      </w:r>
      <w:r>
        <w:rPr>
          <w:rFonts w:hint="eastAsia" w:ascii="Times New Roman" w:hAnsi="Times New Roman" w:cs="Times New Roman"/>
          <w:sz w:val="21"/>
          <w:szCs w:val="21"/>
        </w:rPr>
        <w:t>简并度，</w:t>
      </w:r>
      <w:r>
        <w:rPr>
          <w:rFonts w:ascii="Times New Roman" w:hAnsi="Times New Roman" w:cs="Times New Roman"/>
          <w:position w:val="-10"/>
          <w:sz w:val="21"/>
          <w:szCs w:val="21"/>
        </w:rPr>
        <w:object>
          <v:shape id="_x0000_i1049" o:spt="75" type="#_x0000_t75" style="height:18.15pt;width:15.85pt;" o:ole="t" filled="f" o:preferrelative="t" stroked="f" coordsize="21600,21600">
            <v:path/>
            <v:fill on="f" focussize="0,0"/>
            <v:stroke on="f" joinstyle="miter"/>
            <v:imagedata r:id="rId57" o:title=""/>
            <o:lock v:ext="edit" aspectratio="t"/>
            <w10:wrap type="none"/>
            <w10:anchorlock/>
          </v:shape>
          <o:OLEObject Type="Embed" ProgID="Equation.3" ShapeID="_x0000_i1049" DrawAspect="Content" ObjectID="_1468075748" r:id="rId56">
            <o:LockedField>false</o:LockedField>
          </o:OLEObject>
        </w:object>
      </w:r>
      <w:r>
        <w:rPr>
          <w:rFonts w:hint="eastAsia" w:ascii="Times New Roman" w:hAnsi="Times New Roman" w:cs="Times New Roman"/>
          <w:sz w:val="21"/>
          <w:szCs w:val="21"/>
        </w:rPr>
        <w:t>为</w:t>
      </w:r>
      <w:r>
        <w:rPr>
          <w:rFonts w:ascii="Times New Roman" w:hAnsi="Times New Roman" w:cs="Times New Roman"/>
          <w:sz w:val="21"/>
          <w:szCs w:val="21"/>
        </w:rPr>
        <w:t>Boltzmann</w:t>
      </w:r>
      <w:r>
        <w:rPr>
          <w:rFonts w:hint="eastAsia" w:ascii="Times New Roman" w:hAnsi="Times New Roman" w:cs="Times New Roman"/>
          <w:sz w:val="21"/>
          <w:szCs w:val="21"/>
        </w:rPr>
        <w:t>常数，</w:t>
      </w:r>
      <w:r>
        <w:rPr>
          <w:rFonts w:ascii="Times New Roman" w:hAnsi="Times New Roman" w:cs="Times New Roman"/>
          <w:position w:val="-4"/>
          <w:sz w:val="21"/>
          <w:szCs w:val="21"/>
        </w:rPr>
        <w:object>
          <v:shape id="_x0000_i1050" o:spt="75" type="#_x0000_t75" style="height:12.45pt;width:10.2pt;" o:ole="t" filled="f" o:preferrelative="t" stroked="f" coordsize="21600,21600">
            <v:path/>
            <v:fill on="f" focussize="0,0"/>
            <v:stroke on="f" joinstyle="miter"/>
            <v:imagedata r:id="rId59" o:title=""/>
            <o:lock v:ext="edit" aspectratio="t"/>
            <w10:wrap type="none"/>
            <w10:anchorlock/>
          </v:shape>
          <o:OLEObject Type="Embed" ProgID="Equation.3" ShapeID="_x0000_i1050" DrawAspect="Content" ObjectID="_1468075749" r:id="rId58">
            <o:LockedField>false</o:LockedField>
          </o:OLEObject>
        </w:object>
      </w:r>
      <w:r>
        <w:rPr>
          <w:rFonts w:hint="eastAsia" w:ascii="Times New Roman" w:hAnsi="Times New Roman" w:cs="Times New Roman"/>
          <w:sz w:val="21"/>
          <w:szCs w:val="21"/>
        </w:rPr>
        <w:t>等离子体激发温度，</w:t>
      </w:r>
      <w:r>
        <w:rPr>
          <w:rFonts w:ascii="Times New Roman" w:hAnsi="Times New Roman" w:cs="Times New Roman"/>
          <w:position w:val="-10"/>
          <w:sz w:val="21"/>
          <w:szCs w:val="21"/>
        </w:rPr>
        <w:object>
          <v:shape id="_x0000_i1051" o:spt="75" type="#_x0000_t75" style="height:18.15pt;width:31.2pt;" o:ole="t" filled="f" o:preferrelative="t" stroked="f" coordsize="21600,21600">
            <v:path/>
            <v:fill on="f" focussize="0,0"/>
            <v:stroke on="f" joinstyle="miter"/>
            <v:imagedata r:id="rId61" o:title=""/>
            <o:lock v:ext="edit" aspectratio="t"/>
            <w10:wrap type="none"/>
            <w10:anchorlock/>
          </v:shape>
          <o:OLEObject Type="Embed" ProgID="Equation.3" ShapeID="_x0000_i1051" DrawAspect="Content" ObjectID="_1468075750" r:id="rId60">
            <o:LockedField>false</o:LockedField>
          </o:OLEObject>
        </w:object>
      </w:r>
      <w:r>
        <w:rPr>
          <w:rFonts w:hint="eastAsia" w:ascii="Times New Roman" w:hAnsi="Times New Roman" w:cs="Times New Roman"/>
          <w:sz w:val="21"/>
          <w:szCs w:val="21"/>
        </w:rPr>
        <w:t>配分函数，</w:t>
      </w:r>
      <w:r>
        <w:rPr>
          <w:rFonts w:ascii="Times New Roman" w:hAnsi="Times New Roman" w:cs="Times New Roman"/>
          <w:position w:val="-4"/>
          <w:sz w:val="21"/>
          <w:szCs w:val="21"/>
        </w:rPr>
        <w:object>
          <v:shape id="_x0000_i1052" o:spt="75" type="#_x0000_t75" style="height:13.1pt;width:13.1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1" r:id="rId62">
            <o:LockedField>false</o:LockedField>
          </o:OLEObject>
        </w:object>
      </w:r>
      <w:r>
        <w:rPr>
          <w:rFonts w:hint="eastAsia" w:ascii="Times New Roman" w:hAnsi="Times New Roman" w:cs="Times New Roman"/>
          <w:sz w:val="21"/>
          <w:szCs w:val="21"/>
        </w:rPr>
        <w:t>与光谱仪相关的仪器参数。</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若令</w:t>
      </w:r>
    </w:p>
    <w:p>
      <w:pPr>
        <w:wordWrap/>
        <w:ind w:firstLine="480" w:firstLineChars="20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30"/>
          <w:sz w:val="24"/>
          <w:szCs w:val="24"/>
        </w:rPr>
        <w:object>
          <v:shape id="_x0000_i1053" o:spt="75" type="#_x0000_t75" style="height:39.7pt;width:75.4pt;" o:ole="t" filled="f" o:preferrelative="t" stroked="f" coordsize="21600,21600">
            <v:path/>
            <v:fill on="f" focussize="0,0"/>
            <v:stroke on="f" joinstyle="miter"/>
            <v:imagedata r:id="rId65" o:title=""/>
            <o:lock v:ext="edit" aspectratio="t"/>
            <w10:wrap type="none"/>
            <w10:anchorlock/>
          </v:shape>
          <o:OLEObject Type="Embed" ProgID="Equation.3" ShapeID="_x0000_i1053" DrawAspect="Content" ObjectID="_1468075752" r:id="rId64">
            <o:LockedField>false</o:LockedField>
          </o:OLEObject>
        </w:object>
      </w:r>
      <w:r>
        <w:rPr>
          <w:rFonts w:ascii="Times New Roman" w:hAnsi="Times New Roman" w:cs="Times New Roman"/>
          <w:sz w:val="24"/>
          <w:szCs w:val="24"/>
        </w:rPr>
        <w:t xml:space="preserve">, </w:t>
      </w:r>
      <w:r>
        <w:rPr>
          <w:rFonts w:ascii="Times New Roman" w:hAnsi="Times New Roman" w:cs="Times New Roman"/>
          <w:position w:val="-10"/>
          <w:sz w:val="24"/>
          <w:szCs w:val="24"/>
        </w:rPr>
        <w:object>
          <v:shape id="_x0000_i1054" o:spt="75" type="#_x0000_t75" style="height:18.15pt;width:41.95pt;" o:ole="t" filled="f" o:preferrelative="t" stroked="f" coordsize="21600,21600">
            <v:path/>
            <v:fill on="f" focussize="0,0"/>
            <v:stroke on="f" joinstyle="miter"/>
            <v:imagedata r:id="rId67" o:title=""/>
            <o:lock v:ext="edit" aspectratio="t"/>
            <w10:wrap type="none"/>
            <w10:anchorlock/>
          </v:shape>
          <o:OLEObject Type="Embed" ProgID="Equation.3" ShapeID="_x0000_i1054" DrawAspect="Content" ObjectID="_1468075753" r:id="rId66">
            <o:LockedField>false</o:LockedField>
          </o:OLEObject>
        </w:object>
      </w:r>
      <w:r>
        <w:rPr>
          <w:rFonts w:ascii="Times New Roman" w:hAnsi="Times New Roman" w:cs="Times New Roman"/>
          <w:sz w:val="24"/>
          <w:szCs w:val="24"/>
        </w:rPr>
        <w:t>,</w:t>
      </w:r>
      <w:r>
        <w:rPr>
          <w:rFonts w:ascii="Times New Roman" w:hAnsi="Times New Roman" w:cs="Times New Roman"/>
          <w:position w:val="-30"/>
          <w:sz w:val="24"/>
          <w:szCs w:val="24"/>
        </w:rPr>
        <w:object>
          <v:shape id="_x0000_i1055" o:spt="75" type="#_x0000_t75" style="height:35.15pt;width:61.8pt;" o:ole="t" filled="f" o:preferrelative="t" stroked="f" coordsize="21600,21600">
            <v:path/>
            <v:fill on="f" focussize="0,0"/>
            <v:stroke on="f" joinstyle="miter"/>
            <v:imagedata r:id="rId69" o:title=""/>
            <o:lock v:ext="edit" aspectratio="t"/>
            <w10:wrap type="none"/>
            <w10:anchorlock/>
          </v:shape>
          <o:OLEObject Type="Embed" ProgID="Equation.3" ShapeID="_x0000_i1055" DrawAspect="Content" ObjectID="_1468075754" r:id="rId68">
            <o:LockedField>false</o:LockedField>
          </o:OLEObject>
        </w:object>
      </w:r>
      <w:r>
        <w:rPr>
          <w:rFonts w:ascii="Times New Roman" w:hAnsi="Times New Roman" w:cs="Times New Roman"/>
          <w:sz w:val="24"/>
          <w:szCs w:val="24"/>
        </w:rPr>
        <w:t>,</w:t>
      </w:r>
      <w:r>
        <w:rPr>
          <w:rFonts w:ascii="Times New Roman" w:hAnsi="Times New Roman" w:cs="Times New Roman"/>
          <w:position w:val="-30"/>
          <w:sz w:val="24"/>
          <w:szCs w:val="24"/>
        </w:rPr>
        <w:object>
          <v:shape id="_x0000_i1056" o:spt="75" type="#_x0000_t75" style="height:36.3pt;width:78.8pt;" o:ole="t" filled="f" o:preferrelative="t" stroked="f" coordsize="21600,21600">
            <v:path/>
            <v:fill on="f" focussize="0,0"/>
            <v:stroke on="f" joinstyle="miter"/>
            <v:imagedata r:id="rId71" o:title=""/>
            <o:lock v:ext="edit" aspectratio="t"/>
            <w10:wrap type="none"/>
            <w10:anchorlock/>
          </v:shape>
          <o:OLEObject Type="Embed" ProgID="Equation.3" ShapeID="_x0000_i1056" DrawAspect="Content" ObjectID="_1468075755" r:id="rId70">
            <o:LockedField>false</o:LockedField>
          </o:OLEObject>
        </w:object>
      </w:r>
      <w:r>
        <w:rPr>
          <w:rFonts w:ascii="Times New Roman" w:hAnsi="Times New Roman" w:cs="Times New Roman"/>
          <w:sz w:val="24"/>
          <w:szCs w:val="24"/>
        </w:rPr>
        <w:t xml:space="preserve">         (7)</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式(6)取对数并整理可得：</w:t>
      </w:r>
    </w:p>
    <w:p>
      <w:pPr>
        <w:wordWrap/>
        <w:ind w:firstLine="480" w:firstLineChars="200"/>
        <w:jc w:val="right"/>
        <w:rPr>
          <w:rFonts w:ascii="Times New Roman" w:hAnsi="Times New Roman" w:cs="Times New Roman"/>
          <w:sz w:val="24"/>
          <w:szCs w:val="24"/>
        </w:rPr>
      </w:pPr>
      <w:r>
        <w:rPr>
          <w:rFonts w:ascii="Times New Roman" w:hAnsi="Times New Roman" w:cs="Times New Roman"/>
          <w:position w:val="-10"/>
          <w:sz w:val="24"/>
          <w:szCs w:val="24"/>
        </w:rPr>
        <w:object>
          <v:shape id="_x0000_i1057" o:spt="75" type="#_x0000_t75" style="height:18.15pt;width:69.7pt;" o:ole="t" filled="f" o:preferrelative="t" stroked="f" coordsize="21600,21600">
            <v:path/>
            <v:fill on="f" focussize="0,0"/>
            <v:stroke on="f" joinstyle="miter"/>
            <v:imagedata r:id="rId73" o:title=""/>
            <o:lock v:ext="edit" aspectratio="t"/>
            <w10:wrap type="none"/>
            <w10:anchorlock/>
          </v:shape>
          <o:OLEObject Type="Embed" ProgID="Equation.3" ShapeID="_x0000_i1057" DrawAspect="Content" ObjectID="_1468075756" r:id="rId72">
            <o:LockedField>false</o:LockedField>
          </o:OLEObject>
        </w:object>
      </w:r>
      <w:r>
        <w:rPr>
          <w:rFonts w:ascii="Times New Roman" w:hAnsi="Times New Roman" w:cs="Times New Roman"/>
          <w:sz w:val="24"/>
          <w:szCs w:val="24"/>
        </w:rPr>
        <w:t xml:space="preserve">                             (8)</w:t>
      </w:r>
    </w:p>
    <w:p>
      <w:pPr>
        <w:rPr>
          <w:rFonts w:ascii="Times New Roman" w:hAnsi="Times New Roman" w:cs="Times New Roman"/>
          <w:sz w:val="24"/>
          <w:szCs w:val="24"/>
        </w:rPr>
      </w:pPr>
      <w:r>
        <w:rPr>
          <w:rFonts w:ascii="Times New Roman" w:hAnsi="Times New Roman" w:cs="Times New Roman"/>
          <w:sz w:val="24"/>
          <w:szCs w:val="24"/>
        </w:rPr>
        <w:t>根据归一化条件可得：</w:t>
      </w:r>
    </w:p>
    <w:p>
      <w:pPr>
        <w:wordWrap w:val="0"/>
        <w:ind w:firstLine="480" w:firstLineChars="200"/>
        <w:jc w:val="right"/>
        <w:rPr>
          <w:rFonts w:ascii="Times New Roman" w:hAnsi="Times New Roman" w:cs="Times New Roman"/>
          <w:sz w:val="24"/>
          <w:szCs w:val="24"/>
        </w:rPr>
      </w:pPr>
      <w:r>
        <w:rPr>
          <w:rFonts w:ascii="Times New Roman" w:hAnsi="Times New Roman" w:cs="Times New Roman"/>
          <w:position w:val="-28"/>
          <w:sz w:val="24"/>
          <w:szCs w:val="24"/>
        </w:rPr>
        <w:object>
          <v:shape id="_x0000_i1058" o:spt="75" type="#_x0000_t75" style="height:33.45pt;width:168.95pt;" o:ole="t" filled="f" o:preferrelative="t" stroked="f" coordsize="21600,21600">
            <v:path/>
            <v:fill on="f" focussize="0,0"/>
            <v:stroke on="f" joinstyle="miter"/>
            <v:imagedata r:id="rId75" o:title=""/>
            <o:lock v:ext="edit" aspectratio="t"/>
            <w10:wrap type="none"/>
            <w10:anchorlock/>
          </v:shape>
          <o:OLEObject Type="Embed" ProgID="Equation.3" ShapeID="_x0000_i1058" DrawAspect="Content" ObjectID="_1468075757" r:id="rId74">
            <o:LockedField>false</o:LockedField>
          </o:OLEObject>
        </w:object>
      </w:r>
      <w:r>
        <w:rPr>
          <w:rFonts w:ascii="Times New Roman" w:hAnsi="Times New Roman" w:cs="Times New Roman"/>
          <w:sz w:val="24"/>
          <w:szCs w:val="24"/>
        </w:rPr>
        <w:t xml:space="preserve">                    (9)</w:t>
      </w:r>
    </w:p>
    <w:p>
      <w:pPr>
        <w:spacing w:line="400" w:lineRule="exact"/>
        <w:ind w:firstLine="420" w:firstLineChars="200"/>
        <w:rPr>
          <w:rFonts w:ascii="Times New Roman" w:hAnsi="Times New Roman" w:cs="Times New Roman"/>
          <w:sz w:val="21"/>
          <w:szCs w:val="21"/>
        </w:rPr>
      </w:pPr>
      <w:r>
        <w:rPr>
          <w:rFonts w:ascii="Times New Roman" w:hAnsi="Times New Roman" w:cs="Times New Roman"/>
          <w:sz w:val="21"/>
          <w:szCs w:val="21"/>
        </w:rPr>
        <w:t>由归一化条件可得</w:t>
      </w:r>
      <w:r>
        <w:rPr>
          <w:rFonts w:ascii="Times New Roman" w:hAnsi="Times New Roman" w:cs="Times New Roman"/>
          <w:sz w:val="21"/>
          <w:szCs w:val="21"/>
        </w:rPr>
        <w:object>
          <v:shape id="_x0000_i1059" o:spt="75" type="#_x0000_t75" style="height:12.45pt;width:12.45pt;" o:ole="t" filled="f" o:preferrelative="t" stroked="f" coordsize="21600,21600">
            <v:path/>
            <v:fill on="f" focussize="0,0"/>
            <v:stroke on="f" joinstyle="miter"/>
            <v:imagedata r:id="rId77" o:title=""/>
            <o:lock v:ext="edit" aspectratio="t"/>
            <w10:wrap type="none"/>
            <w10:anchorlock/>
          </v:shape>
          <o:OLEObject Type="Embed" ProgID="Equation.3" ShapeID="_x0000_i1059" DrawAspect="Content" ObjectID="_1468075758" r:id="rId76">
            <o:LockedField>false</o:LockedField>
          </o:OLEObject>
        </w:object>
      </w:r>
      <w:r>
        <w:rPr>
          <w:rFonts w:ascii="Times New Roman" w:hAnsi="Times New Roman" w:cs="Times New Roman"/>
          <w:sz w:val="21"/>
          <w:szCs w:val="21"/>
        </w:rPr>
        <w:t>，故各元素含量</w:t>
      </w:r>
      <w:r>
        <w:rPr>
          <w:rFonts w:hint="eastAsia" w:ascii="Times New Roman" w:hAnsi="Times New Roman" w:cs="Times New Roman"/>
          <w:sz w:val="21"/>
          <w:szCs w:val="21"/>
        </w:rPr>
        <w:t>见式</w:t>
      </w:r>
      <w:r>
        <w:rPr>
          <w:rFonts w:ascii="Times New Roman" w:hAnsi="Times New Roman" w:cs="Times New Roman"/>
          <w:sz w:val="21"/>
          <w:szCs w:val="21"/>
        </w:rPr>
        <w:t>(10)：</w:t>
      </w:r>
    </w:p>
    <w:p>
      <w:pPr>
        <w:wordWrap w:val="0"/>
        <w:ind w:firstLine="480" w:firstLineChars="200"/>
        <w:jc w:val="right"/>
        <w:rPr>
          <w:rFonts w:ascii="Times New Roman" w:hAnsi="Times New Roman" w:cs="Times New Roman"/>
          <w:sz w:val="24"/>
          <w:szCs w:val="24"/>
        </w:rPr>
      </w:pPr>
      <w:r>
        <w:rPr>
          <w:rFonts w:ascii="Times New Roman" w:hAnsi="Times New Roman" w:cs="Times New Roman"/>
          <w:position w:val="-24"/>
          <w:sz w:val="24"/>
          <w:szCs w:val="24"/>
        </w:rPr>
        <w:object>
          <v:shape id="_x0000_i1060" o:spt="75" type="#_x0000_t75" style="height:32.3pt;width:100.4pt;" o:ole="t" filled="f" o:preferrelative="t" stroked="f" coordsize="21600,21600">
            <v:path/>
            <v:fill on="f" focussize="0,0"/>
            <v:stroke on="f" joinstyle="miter"/>
            <v:imagedata r:id="rId79" o:title=""/>
            <o:lock v:ext="edit" aspectratio="t"/>
            <w10:wrap type="none"/>
            <w10:anchorlock/>
          </v:shape>
          <o:OLEObject Type="Embed" ProgID="Equation.3" ShapeID="_x0000_i1060" DrawAspect="Content" ObjectID="_1468075759" r:id="rId78">
            <o:LockedField>false</o:LockedField>
          </o:OLEObject>
        </w:object>
      </w:r>
      <w:r>
        <w:rPr>
          <w:rFonts w:ascii="Times New Roman" w:hAnsi="Times New Roman" w:cs="Times New Roman"/>
          <w:sz w:val="24"/>
          <w:szCs w:val="24"/>
        </w:rPr>
        <w:t xml:space="preserve">                          (10)</w:t>
      </w:r>
    </w:p>
    <w:p>
      <w:pPr>
        <w:widowControl w:val="0"/>
        <w:adjustRightInd w:val="0"/>
        <w:spacing w:after="0" w:line="400" w:lineRule="exact"/>
        <w:ind w:firstLine="420" w:firstLineChars="200"/>
        <w:jc w:val="both"/>
        <w:textAlignment w:val="baseline"/>
        <w:rPr>
          <w:rFonts w:ascii="Times New Roman" w:hAnsi="Times New Roman" w:cs="Times New Roman"/>
          <w:sz w:val="21"/>
          <w:szCs w:val="21"/>
        </w:rPr>
      </w:pPr>
      <w:r>
        <w:rPr>
          <w:rFonts w:hint="eastAsia" w:ascii="Times New Roman" w:hAnsi="Times New Roman" w:cs="Times New Roman"/>
          <w:sz w:val="21"/>
          <w:szCs w:val="21"/>
        </w:rPr>
        <w:t>由归一化条件可以获得仪器参数</w:t>
      </w:r>
      <w:r>
        <w:rPr>
          <w:rFonts w:ascii="Times New Roman" w:hAnsi="Times New Roman" w:cs="Times New Roman"/>
          <w:position w:val="-4"/>
          <w:sz w:val="21"/>
          <w:szCs w:val="21"/>
        </w:rPr>
        <w:object>
          <v:shape id="_x0000_i1074" o:spt="75" type="#_x0000_t75" style="height:13.05pt;width:13.05pt;" o:ole="t" filled="f" o:preferrelative="t" stroked="f" coordsize="21600,21600">
            <v:path/>
            <v:fill on="f" focussize="0,0"/>
            <v:stroke on="f" joinstyle="miter"/>
            <v:imagedata r:id="rId81" o:title=""/>
            <o:lock v:ext="edit" aspectratio="t"/>
            <w10:wrap type="none"/>
            <w10:anchorlock/>
          </v:shape>
          <o:OLEObject Type="Embed" ProgID="Equation.DSMT4" ShapeID="_x0000_i1074" DrawAspect="Content" ObjectID="_1468075760" r:id="rId80">
            <o:LockedField>false</o:LockedField>
          </o:OLEObject>
        </w:object>
      </w:r>
      <w:r>
        <w:rPr>
          <w:rFonts w:hint="eastAsia" w:ascii="Times New Roman" w:hAnsi="Times New Roman" w:cs="Times New Roman"/>
          <w:sz w:val="21"/>
          <w:szCs w:val="21"/>
        </w:rPr>
        <w:t>，其中等离子体的激发温度可以通过建立</w:t>
      </w:r>
      <w:r>
        <w:rPr>
          <w:rFonts w:ascii="Times New Roman" w:hAnsi="Times New Roman" w:cs="Times New Roman"/>
          <w:sz w:val="21"/>
          <w:szCs w:val="21"/>
        </w:rPr>
        <w:t>Boltzmann</w:t>
      </w:r>
      <w:r>
        <w:rPr>
          <w:rFonts w:hint="eastAsia" w:ascii="Times New Roman" w:hAnsi="Times New Roman" w:cs="Times New Roman"/>
          <w:sz w:val="21"/>
          <w:szCs w:val="21"/>
        </w:rPr>
        <w:t>，</w:t>
      </w:r>
      <w:r>
        <w:rPr>
          <w:rFonts w:ascii="Times New Roman" w:hAnsi="Times New Roman" w:cs="Times New Roman"/>
          <w:position w:val="-10"/>
          <w:sz w:val="21"/>
          <w:szCs w:val="21"/>
        </w:rPr>
        <w:object>
          <v:shape id="_x0000_i1075" o:spt="75" type="#_x0000_t75" style="height:18.15pt;width:31.2pt;" o:ole="t" filled="f" o:preferrelative="t" stroked="f" coordsize="21600,21600">
            <v:path/>
            <v:fill on="f" focussize="0,0"/>
            <v:stroke on="f" joinstyle="miter"/>
            <v:imagedata r:id="rId61" o:title=""/>
            <o:lock v:ext="edit" aspectratio="t"/>
            <w10:wrap type="none"/>
            <w10:anchorlock/>
          </v:shape>
          <o:OLEObject Type="Embed" ProgID="Equation.3" ShapeID="_x0000_i1075" DrawAspect="Content" ObjectID="_1468075761" r:id="rId82">
            <o:LockedField>false</o:LockedField>
          </o:OLEObject>
        </w:object>
      </w:r>
      <w:r>
        <w:rPr>
          <w:rFonts w:hint="eastAsia" w:ascii="Times New Roman" w:hAnsi="Times New Roman" w:cs="Times New Roman"/>
          <w:sz w:val="21"/>
          <w:szCs w:val="21"/>
        </w:rPr>
        <w:t>配分函数、</w:t>
      </w:r>
      <w:r>
        <w:rPr>
          <w:rFonts w:ascii="Times New Roman" w:hAnsi="Times New Roman" w:cs="Times New Roman"/>
          <w:position w:val="-10"/>
          <w:sz w:val="21"/>
          <w:szCs w:val="21"/>
        </w:rPr>
        <w:object>
          <v:shape id="_x0000_i1076" o:spt="75" type="#_x0000_t75" style="height:18.15pt;width:17pt;" o:ole="t" filled="f" o:preferrelative="t" stroked="f" coordsize="21600,21600">
            <v:path/>
            <v:fill on="f" focussize="0,0"/>
            <v:stroke on="f" joinstyle="miter"/>
            <v:imagedata r:id="rId47" o:title=""/>
            <o:lock v:ext="edit" aspectratio="t"/>
            <w10:wrap type="none"/>
            <w10:anchorlock/>
          </v:shape>
          <o:OLEObject Type="Embed" ProgID="Equation.3" ShapeID="_x0000_i1076" DrawAspect="Content" ObjectID="_1468075762" r:id="rId83">
            <o:LockedField>false</o:LockedField>
          </o:OLEObject>
        </w:object>
      </w:r>
      <w:r>
        <w:rPr>
          <w:rFonts w:hint="eastAsia" w:ascii="Times New Roman" w:hAnsi="Times New Roman" w:cs="Times New Roman"/>
          <w:sz w:val="21"/>
          <w:szCs w:val="21"/>
        </w:rPr>
        <w:t>及</w:t>
      </w:r>
      <w:r>
        <w:rPr>
          <w:rFonts w:ascii="Times New Roman" w:hAnsi="Times New Roman" w:cs="Times New Roman"/>
          <w:position w:val="-10"/>
          <w:sz w:val="21"/>
          <w:szCs w:val="21"/>
        </w:rPr>
        <w:object>
          <v:shape id="_x0000_i1077" o:spt="75" type="#_x0000_t75" style="height:18.15pt;width:15.85pt;" o:ole="t" filled="f" o:preferrelative="t" stroked="f" coordsize="21600,21600">
            <v:path/>
            <v:fill on="f" focussize="0,0"/>
            <v:stroke on="f" joinstyle="miter"/>
            <v:imagedata r:id="rId53" o:title=""/>
            <o:lock v:ext="edit" aspectratio="t"/>
            <w10:wrap type="none"/>
            <w10:anchorlock/>
          </v:shape>
          <o:OLEObject Type="Embed" ProgID="Equation.3" ShapeID="_x0000_i1077" DrawAspect="Content" ObjectID="_1468075763" r:id="rId84">
            <o:LockedField>false</o:LockedField>
          </o:OLEObject>
        </w:object>
      </w:r>
      <w:r>
        <w:rPr>
          <w:rFonts w:hint="eastAsia" w:ascii="Times New Roman" w:hAnsi="Times New Roman" w:cs="Times New Roman"/>
          <w:sz w:val="21"/>
          <w:szCs w:val="21"/>
        </w:rPr>
        <w:t>等参数通过</w:t>
      </w:r>
      <w:r>
        <w:rPr>
          <w:rFonts w:ascii="Times New Roman" w:hAnsi="Times New Roman" w:cs="Times New Roman"/>
          <w:sz w:val="21"/>
          <w:szCs w:val="21"/>
        </w:rPr>
        <w:t>NIST</w:t>
      </w:r>
      <w:r>
        <w:rPr>
          <w:rFonts w:hint="eastAsia" w:ascii="Times New Roman" w:hAnsi="Times New Roman" w:cs="Times New Roman"/>
          <w:sz w:val="21"/>
          <w:szCs w:val="21"/>
        </w:rPr>
        <w:t>数据库查阅。</w:t>
      </w:r>
    </w:p>
    <w:p>
      <w:pPr>
        <w:spacing w:line="400" w:lineRule="exact"/>
        <w:ind w:firstLine="420" w:firstLineChars="200"/>
        <w:rPr>
          <w:rFonts w:ascii="Times New Roman" w:hAnsi="Times New Roman" w:cs="Times New Roman"/>
          <w:sz w:val="21"/>
          <w:szCs w:val="21"/>
        </w:rPr>
      </w:pPr>
      <w:r>
        <w:rPr>
          <w:rFonts w:ascii="Times New Roman" w:hAnsi="Times New Roman" w:cs="Times New Roman"/>
          <w:sz w:val="21"/>
          <w:szCs w:val="21"/>
        </w:rPr>
        <w:t>若考虑等离子体中存在的一价离子，各元素含量为</w:t>
      </w:r>
      <w:r>
        <w:rPr>
          <w:rFonts w:hint="eastAsia" w:ascii="Times New Roman" w:hAnsi="Times New Roman" w:cs="Times New Roman"/>
          <w:sz w:val="21"/>
          <w:szCs w:val="21"/>
        </w:rPr>
        <w:t>(</w:t>
      </w:r>
      <w:r>
        <w:rPr>
          <w:rFonts w:ascii="Times New Roman" w:hAnsi="Times New Roman" w:cs="Times New Roman"/>
          <w:sz w:val="21"/>
          <w:szCs w:val="21"/>
        </w:rPr>
        <w:t>11)：</w:t>
      </w:r>
    </w:p>
    <w:p>
      <w:pPr>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10"/>
          <w:sz w:val="24"/>
          <w:szCs w:val="24"/>
        </w:rPr>
        <w:object>
          <v:shape id="_x0000_i1078" o:spt="75" type="#_x0000_t75" style="height:18.15pt;width:100.4pt;" o:ole="t" filled="f" o:preferrelative="t" stroked="f" coordsize="21600,21600">
            <v:path/>
            <v:fill on="f" focussize="0,0"/>
            <v:stroke on="f" joinstyle="miter"/>
            <v:imagedata r:id="rId86" o:title=""/>
            <o:lock v:ext="edit" aspectratio="t"/>
            <w10:wrap type="none"/>
            <w10:anchorlock/>
          </v:shape>
          <o:OLEObject Type="Embed" ProgID="Equation.3" ShapeID="_x0000_i1078" DrawAspect="Content" ObjectID="_1468075764" r:id="rId85">
            <o:LockedField>false</o:LockedField>
          </o:OLEObject>
        </w:object>
      </w:r>
      <w:r>
        <w:rPr>
          <w:rFonts w:ascii="Times New Roman" w:hAnsi="Times New Roman" w:cs="Times New Roman"/>
          <w:sz w:val="24"/>
          <w:szCs w:val="24"/>
        </w:rPr>
        <w:t xml:space="preserve">                          (11)</w:t>
      </w:r>
    </w:p>
    <w:p>
      <w:pPr>
        <w:widowControl w:val="0"/>
        <w:adjustRightInd/>
        <w:spacing w:after="200" w:line="276" w:lineRule="auto"/>
        <w:ind w:right="220" w:firstLine="420" w:firstLineChars="200"/>
        <w:jc w:val="left"/>
        <w:textAlignment w:val="auto"/>
        <w:rPr>
          <w:rFonts w:ascii="Times New Roman" w:hAnsi="Times New Roman" w:cs="Times New Roman"/>
          <w:sz w:val="21"/>
          <w:szCs w:val="21"/>
        </w:rPr>
      </w:pPr>
      <w:r>
        <w:rPr>
          <w:rFonts w:hint="eastAsia" w:ascii="Times New Roman" w:hAnsi="Times New Roman" w:cs="Times New Roman"/>
          <w:sz w:val="21"/>
          <w:szCs w:val="21"/>
        </w:rPr>
        <w:t>为提高</w:t>
      </w:r>
      <w:r>
        <w:rPr>
          <w:rFonts w:hint="eastAsia" w:ascii="Times New Roman" w:hAnsi="Times New Roman" w:cs="Times New Roman"/>
          <w:sz w:val="21"/>
          <w:szCs w:val="21"/>
        </w:rPr>
        <w:t>免定标法</w:t>
      </w:r>
      <w:r>
        <w:rPr>
          <w:rFonts w:hint="eastAsia" w:ascii="Times New Roman" w:hAnsi="Times New Roman" w:cs="Times New Roman"/>
          <w:sz w:val="21"/>
          <w:szCs w:val="21"/>
        </w:rPr>
        <w:t>准确度还可以采用</w:t>
      </w:r>
      <w:r>
        <w:rPr>
          <w:rFonts w:ascii="Times New Roman" w:hAnsi="Times New Roman" w:cs="Times New Roman"/>
          <w:sz w:val="21"/>
          <w:szCs w:val="21"/>
        </w:rPr>
        <w:t>Saha-Boltzmann</w:t>
      </w:r>
      <w:r>
        <w:rPr>
          <w:rFonts w:hint="eastAsia" w:ascii="Times New Roman" w:hAnsi="Times New Roman" w:cs="Times New Roman"/>
          <w:sz w:val="21"/>
          <w:szCs w:val="21"/>
        </w:rPr>
        <w:t>方程获得，方程中的电子数密度可通过谱线的斯塔克展宽效应计算而得。</w:t>
      </w:r>
    </w:p>
    <w:p>
      <w:pPr>
        <w:widowControl w:val="0"/>
        <w:adjustRightInd w:val="0"/>
        <w:spacing w:after="0" w:line="400" w:lineRule="exact"/>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t xml:space="preserve">9.4 </w:t>
      </w:r>
      <w:r>
        <w:rPr>
          <w:rFonts w:hint="eastAsia" w:ascii="Times New Roman" w:hAnsi="Times New Roman" w:eastAsia="宋体" w:cs="Times New Roman"/>
          <w:kern w:val="2"/>
          <w:sz w:val="21"/>
          <w:szCs w:val="20"/>
        </w:rPr>
        <w:t>分析结果及其表示</w:t>
      </w:r>
    </w:p>
    <w:p>
      <w:pPr>
        <w:widowControl w:val="0"/>
        <w:adjustRightInd w:val="0"/>
        <w:spacing w:after="0" w:line="400" w:lineRule="exact"/>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w:t>
      </w:r>
      <w:r>
        <w:rPr>
          <w:rFonts w:ascii="Times New Roman" w:hAnsi="Times New Roman" w:eastAsia="宋体" w:cs="Times New Roman"/>
          <w:kern w:val="2"/>
          <w:sz w:val="21"/>
          <w:szCs w:val="20"/>
        </w:rPr>
        <w:t>a)</w:t>
      </w:r>
      <w:r>
        <w:rPr>
          <w:rFonts w:hint="eastAsia" w:ascii="Times New Roman" w:hAnsi="Times New Roman" w:eastAsia="宋体" w:cs="Times New Roman"/>
          <w:kern w:val="2"/>
          <w:sz w:val="21"/>
          <w:szCs w:val="20"/>
        </w:rPr>
        <w:t>当不确定度用合成标准不确定度表示时，可以用下列四种表示分析结果</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若高温合金中</w:t>
      </w:r>
      <w:r>
        <w:rPr>
          <w:rFonts w:ascii="Times New Roman" w:hAnsi="Times New Roman" w:eastAsia="宋体" w:cs="Times New Roman"/>
          <w:kern w:val="2"/>
          <w:sz w:val="21"/>
          <w:szCs w:val="20"/>
        </w:rPr>
        <w:t>Ga</w:t>
      </w:r>
      <w:r>
        <w:rPr>
          <w:rFonts w:hint="eastAsia" w:ascii="Times New Roman" w:hAnsi="Times New Roman" w:eastAsia="宋体" w:cs="Times New Roman"/>
          <w:kern w:val="2"/>
          <w:sz w:val="21"/>
          <w:szCs w:val="20"/>
        </w:rPr>
        <w:t>元素标准含量为</w:t>
      </w:r>
      <w:r>
        <w:rPr>
          <w:rFonts w:ascii="Times New Roman" w:hAnsi="Times New Roman" w:eastAsia="宋体" w:cs="Times New Roman"/>
          <w:kern w:val="2"/>
          <w:sz w:val="21"/>
          <w:szCs w:val="20"/>
        </w:rPr>
        <w:t>0.0035</w:t>
      </w:r>
      <w:r>
        <w:rPr>
          <w:rFonts w:hint="eastAsia" w:ascii="Times New Roman" w:hAnsi="Times New Roman" w:eastAsia="宋体" w:cs="Times New Roman"/>
          <w:kern w:val="2"/>
          <w:sz w:val="21"/>
          <w:szCs w:val="20"/>
        </w:rPr>
        <w:t>%，其测量值为</w:t>
      </w:r>
      <w:r>
        <w:rPr>
          <w:rFonts w:ascii="Times New Roman" w:hAnsi="Times New Roman" w:eastAsia="宋体" w:cs="Times New Roman"/>
          <w:kern w:val="2"/>
          <w:sz w:val="21"/>
          <w:szCs w:val="20"/>
        </w:rPr>
        <w:t>0.0031</w:t>
      </w:r>
      <w:r>
        <w:rPr>
          <w:rFonts w:hint="eastAsia" w:ascii="Times New Roman" w:hAnsi="Times New Roman" w:eastAsia="宋体" w:cs="Times New Roman"/>
          <w:kern w:val="2"/>
          <w:sz w:val="21"/>
          <w:szCs w:val="20"/>
        </w:rPr>
        <w:t>%，合成标准不确定度为0</w:t>
      </w:r>
      <w:r>
        <w:rPr>
          <w:rFonts w:ascii="Times New Roman" w:hAnsi="Times New Roman" w:eastAsia="宋体" w:cs="Times New Roman"/>
          <w:kern w:val="2"/>
          <w:sz w:val="21"/>
          <w:szCs w:val="20"/>
        </w:rPr>
        <w:t>.000</w:t>
      </w:r>
      <w:r>
        <w:rPr>
          <w:rFonts w:hint="eastAsia" w:ascii="Times New Roman" w:hAnsi="Times New Roman" w:eastAsia="宋体" w:cs="Times New Roman"/>
          <w:kern w:val="2"/>
          <w:sz w:val="21"/>
          <w:szCs w:val="20"/>
        </w:rPr>
        <w:t>4</w:t>
      </w:r>
      <w:r>
        <w:rPr>
          <w:rFonts w:ascii="Times New Roman" w:hAnsi="Times New Roman" w:eastAsia="宋体" w:cs="Times New Roman"/>
          <w:kern w:val="2"/>
          <w:sz w:val="21"/>
          <w:szCs w:val="20"/>
        </w:rPr>
        <w:t>%</w:t>
      </w:r>
      <w:r>
        <w:rPr>
          <w:rFonts w:hint="eastAsia" w:ascii="Times New Roman" w:hAnsi="Times New Roman" w:eastAsia="宋体" w:cs="Times New Roman"/>
          <w:kern w:val="2"/>
          <w:sz w:val="21"/>
          <w:szCs w:val="20"/>
        </w:rPr>
        <w:t>，则可以表示如下：</w:t>
      </w:r>
    </w:p>
    <w:p>
      <w:pPr>
        <w:pStyle w:val="172"/>
        <w:widowControl w:val="0"/>
        <w:numPr>
          <w:ilvl w:val="0"/>
          <w:numId w:val="19"/>
        </w:numPr>
        <w:adjustRightInd w:val="0"/>
        <w:spacing w:after="0" w:line="400" w:lineRule="exact"/>
        <w:jc w:val="both"/>
        <w:textAlignment w:val="baseline"/>
        <w:rPr>
          <w:rFonts w:ascii="Times New Roman" w:hAnsi="Times New Roman" w:eastAsia="宋体" w:cs="Times New Roman"/>
          <w:kern w:val="2"/>
          <w:sz w:val="21"/>
          <w:szCs w:val="20"/>
        </w:rPr>
      </w:pPr>
      <w:r>
        <w:rPr>
          <w:rFonts w:ascii="Times New Roman" w:hAnsi="Times New Roman" w:eastAsia="宋体" w:cs="Times New Roman"/>
          <w:i/>
          <w:iCs/>
          <w:kern w:val="2"/>
          <w:sz w:val="21"/>
          <w:szCs w:val="20"/>
        </w:rPr>
        <w:t>w</w:t>
      </w:r>
      <w:r>
        <w:rPr>
          <w:rFonts w:ascii="Times New Roman" w:hAnsi="Times New Roman" w:eastAsia="宋体" w:cs="Times New Roman"/>
          <w:kern w:val="2"/>
          <w:sz w:val="21"/>
          <w:szCs w:val="20"/>
        </w:rPr>
        <w:t>%=0.003</w:t>
      </w:r>
      <w:r>
        <w:rPr>
          <w:rFonts w:ascii="Times New Roman" w:hAnsi="Times New Roman" w:eastAsia="宋体" w:cs="Times New Roman"/>
          <w:kern w:val="2"/>
          <w:sz w:val="21"/>
          <w:szCs w:val="20"/>
        </w:rPr>
        <w:t>1</w:t>
      </w:r>
      <w:r>
        <w:rPr>
          <w:rFonts w:ascii="Times New Roman" w:hAnsi="Times New Roman" w:eastAsia="宋体" w:cs="Times New Roman"/>
          <w:kern w:val="2"/>
          <w:sz w:val="21"/>
          <w:szCs w:val="20"/>
        </w:rPr>
        <w:t>%</w:t>
      </w:r>
      <w:r>
        <w:rPr>
          <w:rFonts w:hint="eastAsia" w:ascii="Times New Roman" w:hAnsi="Times New Roman" w:eastAsia="宋体" w:cs="Times New Roman"/>
          <w:kern w:val="2"/>
          <w:sz w:val="21"/>
          <w:szCs w:val="20"/>
        </w:rPr>
        <w:t>，其合成标准不确定度为</w:t>
      </w:r>
      <w:r>
        <w:rPr>
          <w:position w:val="-12"/>
        </w:rPr>
        <w:object>
          <v:shape id="_x0000_i1107" o:spt="75" type="#_x0000_t75" style="height:18.15pt;width:69.15pt;" o:ole="t" filled="f" o:preferrelative="t" stroked="f" coordsize="21600,21600">
            <v:path/>
            <v:fill on="f" focussize="0,0"/>
            <v:stroke on="f" joinstyle="miter"/>
            <v:imagedata r:id="rId88" o:title=""/>
            <o:lock v:ext="edit" aspectratio="t"/>
            <w10:wrap type="none"/>
            <w10:anchorlock/>
          </v:shape>
          <o:OLEObject Type="Embed" ProgID="Equation.DSMT4" ShapeID="_x0000_i1107" DrawAspect="Content" ObjectID="_1468075765" r:id="rId87">
            <o:LockedField>false</o:LockedField>
          </o:OLEObject>
        </w:object>
      </w:r>
      <w:r>
        <w:rPr>
          <w:rFonts w:hint="eastAsia" w:ascii="Times New Roman" w:hAnsi="Times New Roman" w:eastAsia="宋体" w:cs="Times New Roman"/>
          <w:kern w:val="2"/>
          <w:sz w:val="21"/>
          <w:szCs w:val="20"/>
        </w:rPr>
        <w:t>。</w:t>
      </w:r>
    </w:p>
    <w:p>
      <w:pPr>
        <w:widowControl w:val="0"/>
        <w:adjustRightInd w:val="0"/>
        <w:spacing w:after="0" w:line="400" w:lineRule="exact"/>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t>2)</w:t>
      </w:r>
      <w:r>
        <w:rPr>
          <w:rFonts w:ascii="Times New Roman" w:hAnsi="Times New Roman" w:eastAsia="宋体" w:cs="Times New Roman"/>
          <w:i/>
          <w:iCs/>
          <w:kern w:val="2"/>
          <w:sz w:val="21"/>
          <w:szCs w:val="20"/>
        </w:rPr>
        <w:t xml:space="preserve">  w</w:t>
      </w:r>
      <w:r>
        <w:rPr>
          <w:rFonts w:ascii="Times New Roman" w:hAnsi="Times New Roman" w:eastAsia="宋体" w:cs="Times New Roman"/>
          <w:kern w:val="2"/>
          <w:sz w:val="21"/>
          <w:szCs w:val="20"/>
        </w:rPr>
        <w:t>%=0.0031</w:t>
      </w:r>
      <w:r>
        <w:rPr>
          <w:rFonts w:hint="eastAsia" w:ascii="Times New Roman" w:hAnsi="Times New Roman" w:eastAsia="宋体" w:cs="Times New Roman"/>
          <w:kern w:val="2"/>
          <w:sz w:val="21"/>
          <w:szCs w:val="20"/>
        </w:rPr>
        <w:t>(</w:t>
      </w:r>
      <w:r>
        <w:rPr>
          <w:rFonts w:ascii="Times New Roman" w:hAnsi="Times New Roman" w:eastAsia="宋体" w:cs="Times New Roman"/>
          <w:kern w:val="2"/>
          <w:sz w:val="21"/>
          <w:szCs w:val="20"/>
        </w:rPr>
        <w:t>0.0004)</w:t>
      </w:r>
      <w:r>
        <w:rPr>
          <w:rFonts w:hint="eastAsia" w:ascii="Times New Roman" w:hAnsi="Times New Roman" w:eastAsia="宋体" w:cs="Times New Roman"/>
          <w:kern w:val="2"/>
          <w:sz w:val="21"/>
          <w:szCs w:val="20"/>
        </w:rPr>
        <w:t>%，括号中的数字为合成标准不确定度。</w:t>
      </w:r>
    </w:p>
    <w:p>
      <w:pPr>
        <w:widowControl w:val="0"/>
        <w:adjustRightInd w:val="0"/>
        <w:spacing w:after="0" w:line="400" w:lineRule="exact"/>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3)</w:t>
      </w:r>
      <w:r>
        <w:rPr>
          <w:rFonts w:ascii="Times New Roman" w:hAnsi="Times New Roman" w:eastAsia="宋体" w:cs="Times New Roman"/>
          <w:kern w:val="2"/>
          <w:sz w:val="21"/>
          <w:szCs w:val="20"/>
        </w:rPr>
        <w:t xml:space="preserve">  </w:t>
      </w:r>
      <w:r>
        <w:rPr>
          <w:rFonts w:ascii="Times New Roman" w:hAnsi="Times New Roman" w:eastAsia="宋体" w:cs="Times New Roman"/>
          <w:i/>
          <w:iCs/>
          <w:kern w:val="2"/>
          <w:sz w:val="21"/>
          <w:szCs w:val="20"/>
        </w:rPr>
        <w:t>w</w:t>
      </w:r>
      <w:r>
        <w:rPr>
          <w:rFonts w:ascii="Times New Roman" w:hAnsi="Times New Roman" w:eastAsia="宋体" w:cs="Times New Roman"/>
          <w:kern w:val="2"/>
          <w:sz w:val="21"/>
          <w:szCs w:val="20"/>
        </w:rPr>
        <w:t>%=(0.0031</w:t>
      </w:r>
      <w:r>
        <w:rPr>
          <w:rFonts w:hint="eastAsia" w:ascii="宋体" w:hAnsi="宋体" w:eastAsia="宋体" w:cs="Times New Roman"/>
          <w:kern w:val="2"/>
          <w:sz w:val="21"/>
          <w:szCs w:val="20"/>
        </w:rPr>
        <w:t>±</w:t>
      </w:r>
      <w:r>
        <w:rPr>
          <w:rFonts w:ascii="Times New Roman" w:hAnsi="Times New Roman" w:eastAsia="宋体" w:cs="Times New Roman"/>
          <w:kern w:val="2"/>
          <w:sz w:val="21"/>
          <w:szCs w:val="20"/>
        </w:rPr>
        <w:t>0.0004)</w:t>
      </w:r>
      <w:r>
        <w:rPr>
          <w:rFonts w:hint="eastAsia" w:ascii="Times New Roman" w:hAnsi="Times New Roman" w:eastAsia="宋体" w:cs="Times New Roman"/>
          <w:kern w:val="2"/>
          <w:sz w:val="21"/>
          <w:szCs w:val="20"/>
        </w:rPr>
        <w:t>%，加减号后的数字为合成标准不确定度，不是一个包含区间。</w:t>
      </w:r>
    </w:p>
    <w:p>
      <w:pPr>
        <w:widowControl w:val="0"/>
        <w:adjustRightInd w:val="0"/>
        <w:spacing w:after="0" w:line="400" w:lineRule="exact"/>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w:t>
      </w:r>
      <w:r>
        <w:rPr>
          <w:rFonts w:ascii="Times New Roman" w:hAnsi="Times New Roman" w:eastAsia="宋体" w:cs="Times New Roman"/>
          <w:kern w:val="2"/>
          <w:sz w:val="21"/>
          <w:szCs w:val="20"/>
        </w:rPr>
        <w:t>b)</w:t>
      </w:r>
      <w:r>
        <w:rPr>
          <w:rFonts w:hint="eastAsia" w:ascii="Times New Roman" w:hAnsi="Times New Roman" w:eastAsia="宋体" w:cs="Times New Roman"/>
          <w:kern w:val="2"/>
          <w:sz w:val="21"/>
          <w:szCs w:val="20"/>
        </w:rPr>
        <w:t>采用扩展不确定度时，若置信概率为9</w:t>
      </w:r>
      <w:r>
        <w:rPr>
          <w:rFonts w:ascii="Times New Roman" w:hAnsi="Times New Roman" w:eastAsia="宋体" w:cs="Times New Roman"/>
          <w:kern w:val="2"/>
          <w:sz w:val="21"/>
          <w:szCs w:val="20"/>
        </w:rPr>
        <w:t>5</w:t>
      </w:r>
      <w:r>
        <w:rPr>
          <w:rFonts w:hint="eastAsia" w:ascii="Times New Roman" w:hAnsi="Times New Roman" w:eastAsia="宋体" w:cs="Times New Roman"/>
          <w:kern w:val="2"/>
          <w:sz w:val="21"/>
          <w:szCs w:val="20"/>
        </w:rPr>
        <w:t>%，自由度为9时，由</w:t>
      </w:r>
      <w:r>
        <w:rPr>
          <w:rFonts w:ascii="Times New Roman" w:hAnsi="Times New Roman" w:eastAsia="宋体" w:cs="Times New Roman"/>
          <w:kern w:val="2"/>
          <w:position w:val="-6"/>
          <w:sz w:val="21"/>
          <w:szCs w:val="20"/>
        </w:rPr>
        <w:object>
          <v:shape id="_x0000_i1108" o:spt="75" type="#_x0000_t75" style="height:11.9pt;width:6.8pt;" o:ole="t" filled="f" o:preferrelative="t" stroked="f" coordsize="21600,21600">
            <v:path/>
            <v:fill on="f" focussize="0,0"/>
            <v:stroke on="f" joinstyle="miter"/>
            <v:imagedata r:id="rId90" o:title=""/>
            <o:lock v:ext="edit" aspectratio="t"/>
            <w10:wrap type="none"/>
            <w10:anchorlock/>
          </v:shape>
          <o:OLEObject Type="Embed" ProgID="Equation.DSMT4" ShapeID="_x0000_i1108" DrawAspect="Content" ObjectID="_1468075766" r:id="rId89">
            <o:LockedField>false</o:LockedField>
          </o:OLEObject>
        </w:object>
      </w:r>
      <w:r>
        <w:rPr>
          <w:rFonts w:hint="eastAsia" w:ascii="Times New Roman" w:hAnsi="Times New Roman" w:eastAsia="宋体" w:cs="Times New Roman"/>
          <w:kern w:val="2"/>
          <w:sz w:val="21"/>
          <w:szCs w:val="20"/>
        </w:rPr>
        <w:t>分布查表得包含因子</w:t>
      </w:r>
      <w:r>
        <w:rPr>
          <w:rFonts w:ascii="Times New Roman" w:hAnsi="Times New Roman" w:eastAsia="宋体" w:cs="Times New Roman"/>
          <w:kern w:val="2"/>
          <w:position w:val="-6"/>
          <w:sz w:val="21"/>
          <w:szCs w:val="20"/>
        </w:rPr>
        <w:object>
          <v:shape id="_x0000_i1109" o:spt="75" type="#_x0000_t75" style="height:14.15pt;width:10.2pt;" o:ole="t" filled="f" o:preferrelative="t" stroked="f" coordsize="21600,21600">
            <v:path/>
            <v:fill on="f" focussize="0,0"/>
            <v:stroke on="f" joinstyle="miter"/>
            <v:imagedata r:id="rId92" o:title=""/>
            <o:lock v:ext="edit" aspectratio="t"/>
            <w10:wrap type="none"/>
            <w10:anchorlock/>
          </v:shape>
          <o:OLEObject Type="Embed" ProgID="Equation.DSMT4" ShapeID="_x0000_i1109" DrawAspect="Content" ObjectID="_1468075767" r:id="rId91">
            <o:LockedField>false</o:LockedField>
          </o:OLEObject>
        </w:object>
      </w:r>
      <w:r>
        <w:rPr>
          <w:rFonts w:hint="eastAsia" w:ascii="Times New Roman" w:hAnsi="Times New Roman" w:eastAsia="宋体" w:cs="Times New Roman"/>
          <w:kern w:val="2"/>
          <w:sz w:val="21"/>
          <w:szCs w:val="20"/>
        </w:rPr>
        <w:t>为2</w:t>
      </w:r>
      <w:r>
        <w:rPr>
          <w:rFonts w:ascii="Times New Roman" w:hAnsi="Times New Roman" w:eastAsia="宋体" w:cs="Times New Roman"/>
          <w:kern w:val="2"/>
          <w:sz w:val="21"/>
          <w:szCs w:val="20"/>
        </w:rPr>
        <w:t>.26</w:t>
      </w:r>
      <w:r>
        <w:rPr>
          <w:rFonts w:hint="eastAsia" w:ascii="Times New Roman" w:hAnsi="Times New Roman" w:eastAsia="宋体" w:cs="Times New Roman"/>
          <w:kern w:val="2"/>
          <w:sz w:val="21"/>
          <w:szCs w:val="20"/>
        </w:rPr>
        <w:t>，分析结果可如下表示：</w:t>
      </w:r>
    </w:p>
    <w:p>
      <w:pPr>
        <w:widowControl w:val="0"/>
        <w:adjustRightInd w:val="0"/>
        <w:spacing w:after="0" w:line="400" w:lineRule="exact"/>
        <w:jc w:val="both"/>
        <w:textAlignment w:val="baseline"/>
        <w:rPr>
          <w:rFonts w:ascii="Times New Roman" w:hAnsi="Times New Roman" w:eastAsia="宋体" w:cs="Times New Roman"/>
          <w:i/>
          <w:iCs/>
          <w:kern w:val="2"/>
          <w:sz w:val="21"/>
          <w:szCs w:val="20"/>
        </w:rPr>
      </w:pPr>
      <w:r>
        <w:rPr>
          <w:rFonts w:ascii="Times New Roman" w:hAnsi="Times New Roman" w:eastAsia="宋体" w:cs="Times New Roman"/>
          <w:i/>
          <w:iCs/>
          <w:kern w:val="2"/>
          <w:position w:val="-10"/>
          <w:sz w:val="21"/>
          <w:szCs w:val="20"/>
        </w:rPr>
        <w:object>
          <v:shape id="_x0000_i1110" o:spt="75" type="#_x0000_t75" style="height:15.85pt;width:155.85pt;" o:ole="t" filled="f" o:preferrelative="t" stroked="f" coordsize="21600,21600">
            <v:path/>
            <v:fill on="f" focussize="0,0"/>
            <v:stroke on="f" joinstyle="miter"/>
            <v:imagedata r:id="rId94" o:title=""/>
            <o:lock v:ext="edit" aspectratio="t"/>
            <w10:wrap type="none"/>
            <w10:anchorlock/>
          </v:shape>
          <o:OLEObject Type="Embed" ProgID="Equation.DSMT4" ShapeID="_x0000_i1110" DrawAspect="Content" ObjectID="_1468075768" r:id="rId93">
            <o:LockedField>false</o:LockedField>
          </o:OLEObject>
        </w:object>
      </w:r>
    </w:p>
    <w:p>
      <w:pPr>
        <w:widowControl w:val="0"/>
        <w:adjustRightInd w:val="0"/>
        <w:spacing w:after="0" w:line="400" w:lineRule="exact"/>
        <w:jc w:val="both"/>
        <w:textAlignment w:val="baseline"/>
      </w:pPr>
      <w:r>
        <w:rPr>
          <w:rFonts w:hint="eastAsia" w:ascii="Times New Roman" w:hAnsi="Times New Roman" w:eastAsia="宋体" w:cs="Times New Roman"/>
          <w:kern w:val="2"/>
          <w:sz w:val="21"/>
          <w:szCs w:val="20"/>
        </w:rPr>
        <w:t>其中</w:t>
      </w:r>
      <w:r>
        <w:rPr>
          <w:position w:val="-12"/>
        </w:rPr>
        <w:object>
          <v:shape id="_x0000_i1111" o:spt="75" type="#_x0000_t75" style="height:18.15pt;width:40.25pt;" o:ole="t" filled="f" o:preferrelative="t" stroked="f" coordsize="21600,21600">
            <v:path/>
            <v:fill on="f" focussize="0,0"/>
            <v:stroke on="f" joinstyle="miter"/>
            <v:imagedata r:id="rId96" o:title=""/>
            <o:lock v:ext="edit" aspectratio="t"/>
            <w10:wrap type="none"/>
            <w10:anchorlock/>
          </v:shape>
          <o:OLEObject Type="Embed" ProgID="Equation.DSMT4" ShapeID="_x0000_i1111" DrawAspect="Content" ObjectID="_1468075769" r:id="rId95">
            <o:LockedField>false</o:LockedField>
          </o:OLEObject>
        </w:object>
      </w:r>
      <w:r>
        <w:rPr>
          <w:rFonts w:hint="eastAsia"/>
        </w:rPr>
        <w:t>为扩展不确定度。</w:t>
      </w:r>
    </w:p>
    <w:p>
      <w:pPr>
        <w:widowControl w:val="0"/>
        <w:adjustRightInd w:val="0"/>
        <w:spacing w:after="0" w:line="400" w:lineRule="exact"/>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(c</w:t>
      </w:r>
      <w:r>
        <w:rPr>
          <w:rFonts w:ascii="Times New Roman" w:hAnsi="Times New Roman" w:eastAsia="宋体" w:cs="Times New Roman"/>
          <w:kern w:val="2"/>
          <w:sz w:val="21"/>
          <w:szCs w:val="20"/>
        </w:rPr>
        <w:t>)</w:t>
      </w:r>
      <w:r>
        <w:rPr>
          <w:rFonts w:hint="eastAsia" w:ascii="Times New Roman" w:hAnsi="Times New Roman" w:eastAsia="宋体" w:cs="Times New Roman"/>
          <w:kern w:val="2"/>
          <w:sz w:val="21"/>
          <w:szCs w:val="20"/>
        </w:rPr>
        <w:t>分析结果也可采用以相对不确定度的形式表示：</w:t>
      </w:r>
    </w:p>
    <w:p>
      <w:pPr>
        <w:widowControl w:val="0"/>
        <w:adjustRightInd w:val="0"/>
        <w:spacing w:after="0" w:line="400" w:lineRule="exact"/>
        <w:jc w:val="both"/>
        <w:textAlignment w:val="baseline"/>
        <w:rPr>
          <w:rFonts w:ascii="Times New Roman" w:hAnsi="Times New Roman" w:eastAsia="宋体" w:cs="Times New Roman"/>
          <w:i w:val="0"/>
          <w:iCs w:val="0"/>
          <w:kern w:val="2"/>
          <w:sz w:val="21"/>
          <w:szCs w:val="20"/>
        </w:rPr>
      </w:pPr>
      <w:r>
        <w:rPr>
          <w:rFonts w:hint="eastAsia" w:ascii="Times New Roman" w:hAnsi="Times New Roman" w:eastAsia="宋体" w:cs="Times New Roman"/>
          <w:kern w:val="2"/>
          <w:sz w:val="21"/>
          <w:szCs w:val="20"/>
        </w:rPr>
        <w:t>若</w:t>
      </w:r>
      <w:r>
        <w:rPr>
          <w:rFonts w:ascii="Times New Roman" w:hAnsi="Times New Roman" w:eastAsia="宋体" w:cs="Times New Roman"/>
          <w:kern w:val="2"/>
          <w:sz w:val="21"/>
          <w:szCs w:val="20"/>
        </w:rPr>
        <w:t>Ga</w:t>
      </w:r>
      <w:r>
        <w:rPr>
          <w:rFonts w:hint="eastAsia" w:ascii="Times New Roman" w:hAnsi="Times New Roman" w:eastAsia="宋体" w:cs="Times New Roman"/>
          <w:kern w:val="2"/>
          <w:sz w:val="21"/>
          <w:szCs w:val="20"/>
        </w:rPr>
        <w:t>元素标准含量为</w:t>
      </w:r>
      <w:r>
        <w:rPr>
          <w:rFonts w:ascii="Times New Roman" w:hAnsi="Times New Roman" w:eastAsia="宋体" w:cs="Times New Roman"/>
          <w:kern w:val="2"/>
          <w:sz w:val="21"/>
          <w:szCs w:val="20"/>
        </w:rPr>
        <w:t>0.0035</w:t>
      </w:r>
      <w:r>
        <w:rPr>
          <w:rFonts w:hint="eastAsia" w:ascii="Times New Roman" w:hAnsi="Times New Roman" w:eastAsia="宋体" w:cs="Times New Roman"/>
          <w:kern w:val="2"/>
          <w:sz w:val="21"/>
          <w:szCs w:val="20"/>
        </w:rPr>
        <w:t>%，合成标准不确定度为0</w:t>
      </w:r>
      <w:r>
        <w:rPr>
          <w:rFonts w:ascii="Times New Roman" w:hAnsi="Times New Roman" w:eastAsia="宋体" w:cs="Times New Roman"/>
          <w:kern w:val="2"/>
          <w:sz w:val="21"/>
          <w:szCs w:val="20"/>
        </w:rPr>
        <w:t>.000</w:t>
      </w:r>
      <w:r>
        <w:rPr>
          <w:rFonts w:hint="eastAsia" w:ascii="Times New Roman" w:hAnsi="Times New Roman" w:eastAsia="宋体" w:cs="Times New Roman"/>
          <w:kern w:val="2"/>
          <w:sz w:val="21"/>
          <w:szCs w:val="20"/>
        </w:rPr>
        <w:t>4</w:t>
      </w:r>
      <w:r>
        <w:rPr>
          <w:rFonts w:ascii="Times New Roman" w:hAnsi="Times New Roman" w:eastAsia="宋体" w:cs="Times New Roman"/>
          <w:kern w:val="2"/>
          <w:sz w:val="21"/>
          <w:szCs w:val="20"/>
        </w:rPr>
        <w:t>%</w:t>
      </w:r>
      <w:r>
        <w:rPr>
          <w:rFonts w:hint="eastAsia" w:ascii="Times New Roman" w:hAnsi="Times New Roman" w:eastAsia="宋体" w:cs="Times New Roman"/>
          <w:kern w:val="2"/>
          <w:sz w:val="21"/>
          <w:szCs w:val="20"/>
        </w:rPr>
        <w:t>，则分析结果表示为：</w:t>
      </w:r>
    </w:p>
    <w:p>
      <w:pPr>
        <w:widowControl w:val="0"/>
        <w:adjustRightInd w:val="0"/>
        <w:spacing w:after="0" w:line="400" w:lineRule="exact"/>
        <w:jc w:val="both"/>
        <w:textAlignment w:val="baseline"/>
        <w:rPr>
          <w:rFonts w:ascii="Times New Roman" w:hAnsi="Times New Roman" w:eastAsia="宋体" w:cs="Times New Roman"/>
          <w:kern w:val="2"/>
          <w:sz w:val="21"/>
          <w:szCs w:val="20"/>
        </w:rPr>
      </w:pPr>
      <w:r>
        <w:rPr>
          <w:rFonts w:ascii="Times New Roman" w:hAnsi="Times New Roman" w:eastAsia="宋体" w:cs="Times New Roman"/>
          <w:i/>
          <w:iCs/>
          <w:kern w:val="2"/>
          <w:sz w:val="21"/>
          <w:szCs w:val="20"/>
        </w:rPr>
        <w:t>w</w:t>
      </w:r>
      <w:r>
        <w:rPr>
          <w:rFonts w:ascii="Times New Roman" w:hAnsi="Times New Roman" w:eastAsia="宋体" w:cs="Times New Roman"/>
          <w:kern w:val="2"/>
          <w:sz w:val="21"/>
          <w:szCs w:val="20"/>
        </w:rPr>
        <w:t>%=0.0031%</w:t>
      </w:r>
      <w:r>
        <w:rPr>
          <w:rFonts w:hint="eastAsia" w:ascii="Times New Roman" w:hAnsi="Times New Roman" w:eastAsia="宋体" w:cs="Times New Roman"/>
          <w:kern w:val="2"/>
          <w:sz w:val="21"/>
          <w:szCs w:val="20"/>
        </w:rPr>
        <w:t>，</w:t>
      </w:r>
      <w:r>
        <w:rPr>
          <w:rFonts w:ascii="Times New Roman" w:hAnsi="Times New Roman" w:eastAsia="宋体" w:cs="Times New Roman"/>
          <w:kern w:val="2"/>
          <w:position w:val="-12"/>
          <w:sz w:val="21"/>
          <w:szCs w:val="20"/>
        </w:rPr>
        <w:object>
          <v:shape id="_x0000_i1112" o:spt="75" type="#_x0000_t75" style="height:18.15pt;width:47.05pt;" o:ole="t" filled="f" o:preferrelative="t" stroked="f" coordsize="21600,21600">
            <v:path/>
            <v:fill on="f" focussize="0,0"/>
            <v:stroke on="f" joinstyle="miter"/>
            <v:imagedata r:id="rId98" o:title=""/>
            <o:lock v:ext="edit" aspectratio="t"/>
            <w10:wrap type="none"/>
            <w10:anchorlock/>
          </v:shape>
          <o:OLEObject Type="Embed" ProgID="Equation.DSMT4" ShapeID="_x0000_i1112" DrawAspect="Content" ObjectID="_1468075770" r:id="rId97">
            <o:LockedField>false</o:LockedField>
          </o:OLEObject>
        </w:object>
      </w:r>
    </w:p>
    <w:p>
      <w:pPr>
        <w:widowControl w:val="0"/>
        <w:adjustRightInd w:val="0"/>
        <w:spacing w:after="0" w:line="400" w:lineRule="exact"/>
        <w:ind w:firstLine="210" w:firstLineChars="1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分析结果中的合成不确定度及扩展不确定度，其有效数字一般不超过两位，不确定的数值与被测量的估计值末位对齐。</w:t>
      </w:r>
    </w:p>
    <w:p>
      <w:pPr>
        <w:pStyle w:val="57"/>
        <w:widowControl w:val="0"/>
        <w:numPr>
          <w:ilvl w:val="0"/>
          <w:numId w:val="18"/>
        </w:numPr>
        <w:adjustRightInd w:val="0"/>
        <w:spacing w:before="312" w:after="312" w:line="240" w:lineRule="auto"/>
        <w:textAlignment w:val="baseline"/>
        <w:rPr>
          <w:rFonts w:ascii="Times New Roman" w:hAnsi="Times New Roman"/>
          <w:bCs/>
          <w:szCs w:val="21"/>
        </w:rPr>
      </w:pPr>
      <w:r>
        <w:rPr>
          <w:rFonts w:hint="eastAsia" w:ascii="Times New Roman" w:hAnsi="Times New Roman"/>
          <w:bCs/>
          <w:szCs w:val="21"/>
        </w:rPr>
        <w:t>试验报告</w:t>
      </w:r>
    </w:p>
    <w:p>
      <w:pPr>
        <w:widowControl w:val="0"/>
        <w:tabs>
          <w:tab w:val="center" w:pos="4201"/>
          <w:tab w:val="right" w:leader="dot" w:pos="9298"/>
        </w:tabs>
        <w:adjustRightInd w:val="0"/>
        <w:spacing w:after="0" w:line="400" w:lineRule="exact"/>
        <w:ind w:firstLine="420" w:firstLineChars="200"/>
        <w:textAlignment w:val="baseline"/>
        <w:rPr>
          <w:rFonts w:ascii="Times New Roman" w:hAnsi="Times New Roman" w:cs="Times New Roman"/>
          <w:kern w:val="2"/>
          <w:szCs w:val="20"/>
        </w:rPr>
      </w:pPr>
      <w:r>
        <w:rPr>
          <w:rFonts w:hint="eastAsia" w:ascii="Times New Roman" w:hAnsi="Times New Roman" w:eastAsia="宋体" w:cs="Times New Roman"/>
          <w:kern w:val="2"/>
          <w:sz w:val="21"/>
          <w:szCs w:val="20"/>
        </w:rPr>
        <w:t>试验报告应包括试验对象、仪器设备信息、环境条件、分析方法（或标准）、分析结果及其表示、试验日期、试验中观察到的异常现象、试验人员和审核人员的签名。必要和可行时给出定量分析方法和结果的评价信息。</w:t>
      </w:r>
    </w:p>
    <w:p>
      <w:pPr>
        <w:pStyle w:val="57"/>
        <w:widowControl w:val="0"/>
        <w:numPr>
          <w:ilvl w:val="0"/>
          <w:numId w:val="18"/>
        </w:numPr>
        <w:adjustRightInd w:val="0"/>
        <w:spacing w:before="312" w:after="312" w:line="240" w:lineRule="auto"/>
        <w:textAlignment w:val="baseline"/>
        <w:rPr>
          <w:rFonts w:ascii="Times New Roman" w:hAnsi="Times New Roman"/>
          <w:bCs/>
          <w:szCs w:val="21"/>
        </w:rPr>
      </w:pPr>
      <w:r>
        <w:rPr>
          <w:rFonts w:hint="eastAsia" w:ascii="Times New Roman" w:hAnsi="Times New Roman"/>
          <w:bCs/>
          <w:szCs w:val="21"/>
        </w:rPr>
        <w:t>安全防护</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激光光路调试时，应避免激光直射或其它金属物体反射进入眼睛，光路调试过程中需佩戴激光防护镜。对于制备样品用机械，操作人员应充分掌握其操作规程后再进行操作。高速切割机、磨样机、砂轮机、磨床、铣床等应装备安全罩和集尘装置。为防止切屑有可能溅入眼睛，要佩戴防护用具。</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p>
    <w:p>
      <w:pPr>
        <w:widowControl w:val="0"/>
        <w:tabs>
          <w:tab w:val="center" w:pos="4201"/>
          <w:tab w:val="right" w:leader="dot" w:pos="9298"/>
        </w:tabs>
        <w:adjustRightInd w:val="0"/>
        <w:snapToGrid w:val="0"/>
        <w:spacing w:after="0" w:line="400" w:lineRule="exact"/>
        <w:ind w:firstLine="440" w:firstLineChars="200"/>
        <w:jc w:val="both"/>
        <w:textAlignment w:val="baseline"/>
        <w:rPr>
          <w:rFonts w:ascii="Times New Roman" w:hAnsi="Times New Roman" w:eastAsia="宋体" w:cs="Times New Roman"/>
          <w:kern w:val="2"/>
          <w:szCs w:val="20"/>
        </w:rPr>
      </w:pPr>
    </w:p>
    <w:sectPr>
      <w:headerReference r:id="rId8" w:type="default"/>
      <w:footerReference r:id="rId9" w:type="default"/>
      <w:pgSz w:w="11906" w:h="16838"/>
      <w:pgMar w:top="567" w:right="1134" w:bottom="1134" w:left="1418" w:header="879" w:footer="992"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rPr>
        <w:rStyle w:val="48"/>
      </w:rPr>
    </w:pPr>
    <w:r>
      <w:fldChar w:fldCharType="begin"/>
    </w:r>
    <w:r>
      <w:rPr>
        <w:rStyle w:val="48"/>
      </w:rPr>
      <w:instrText xml:space="preserve">PAGE  </w:instrText>
    </w:r>
    <w:r>
      <w:fldChar w:fldCharType="separate"/>
    </w:r>
    <w:r>
      <w:rPr>
        <w:rStyle w:val="48"/>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2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240665" cy="3733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0665" cy="373380"/>
                      </a:xfrm>
                      <a:prstGeom prst="rect">
                        <a:avLst/>
                      </a:prstGeom>
                      <a:noFill/>
                      <a:ln w="6350">
                        <a:noFill/>
                      </a:ln>
                    </wps:spPr>
                    <wps:txbx>
                      <w:txbxContent>
                        <w:p>
                          <w:pPr>
                            <w:pStyle w:val="5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9.4pt;width:18.95pt;mso-position-horizontal:center;mso-position-horizontal-relative:margin;mso-wrap-style:none;z-index:251657216;mso-width-relative:page;mso-height-relative:page;" filled="f" stroked="f" coordsize="21600,21600" o:gfxdata="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ZenP0wAAAAMBAAAPAAAAAAAAAAEAIAAA&#10;ACIAAABkcnMvZG93bnJldi54bWxQSwECFAAUAAAACACHTuJA37BQ+BECAAAFBAAADgAAAAAAAAAB&#10;ACAAAAAiAQAAZHJzL2Uyb0RvYy54bWxQSwUGAAAAAAYABgBZAQAApQUAAAAA&#10;">
              <v:fill on="f" focussize="0,0"/>
              <v:stroke on="f" weight="0.5pt"/>
              <v:imagedata o:title=""/>
              <o:lock v:ext="edit" aspectratio="f"/>
              <v:textbox inset="0mm,0mm,0mm,0mm" style="mso-fit-shape-to-text:t;">
                <w:txbxContent>
                  <w:p>
                    <w:pPr>
                      <w:pStyle w:val="5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328076"/>
      <w:showingPlcHdr/>
    </w:sdtPr>
    <w:sdtContent>
      <w:p>
        <w:pPr>
          <w:pStyle w:val="26"/>
          <w:ind w:right="220"/>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pP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0" w:hRule="auto" w:hSpace="0" w:wrap="auto" w:vAnchor="margin" w:hAnchor="text" w:xAlign="left" w:yAlign="inline"/>
      <w:wordWrap w:val="0"/>
      <w:spacing w:before="0"/>
      <w:rPr>
        <w:rFonts w:ascii="Times New Roman"/>
        <w:sz w:val="24"/>
        <w:szCs w:val="24"/>
      </w:rPr>
    </w:pPr>
    <w:r>
      <w:rPr>
        <w:rFonts w:ascii="Times New Roman"/>
        <w:sz w:val="24"/>
        <w:szCs w:val="24"/>
      </w:rPr>
      <w:t>T/CNIA</w:t>
    </w:r>
    <w:r>
      <w:rPr>
        <w:rFonts w:hint="eastAsia" w:ascii="Times New Roman"/>
        <w:sz w:val="24"/>
        <w:szCs w:val="24"/>
      </w:rPr>
      <w:t xml:space="preserve"> XXXX</w:t>
    </w:r>
    <w:r>
      <w:rPr>
        <w:rFonts w:ascii="Times New Roman"/>
        <w:sz w:val="24"/>
        <w:szCs w:val="24"/>
      </w:rPr>
      <w:t>—20</w:t>
    </w:r>
    <w:r>
      <w:rPr>
        <w:rFonts w:hint="eastAsia" w:ascii="Times New Roman"/>
        <w:sz w:val="24"/>
        <w:szCs w:val="24"/>
      </w:rPr>
      <w:t>2</w:t>
    </w:r>
    <w:r>
      <w:rPr>
        <w:rFonts w:ascii="Times New Roman"/>
        <w:sz w:val="24"/>
        <w:szCs w:val="24"/>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7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EBE052B"/>
    <w:multiLevelType w:val="multilevel"/>
    <w:tmpl w:val="1EBE052B"/>
    <w:lvl w:ilvl="0" w:tentative="0">
      <w:start w:val="1"/>
      <w:numFmt w:val="decimal"/>
      <w:lvlText w:val="%1)"/>
      <w:lvlJc w:val="left"/>
      <w:pPr>
        <w:ind w:left="360" w:hanging="360"/>
      </w:pPr>
      <w:rPr>
        <w:rFonts w:hint="default"/>
        <w: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FC91163"/>
    <w:multiLevelType w:val="multilevel"/>
    <w:tmpl w:val="1FC91163"/>
    <w:lvl w:ilvl="0" w:tentative="0">
      <w:start w:val="1"/>
      <w:numFmt w:val="decimal"/>
      <w:pStyle w:val="57"/>
      <w:suff w:val="nothing"/>
      <w:lvlText w:val="%1　"/>
      <w:lvlJc w:val="left"/>
      <w:pPr>
        <w:ind w:left="0" w:firstLine="0"/>
      </w:pPr>
      <w:rPr>
        <w:rFonts w:hint="eastAsia" w:ascii="黑体" w:hAnsi="Times New Roman" w:eastAsia="黑体"/>
        <w:b w:val="0"/>
        <w:i w:val="0"/>
        <w:sz w:val="24"/>
        <w:szCs w:val="24"/>
      </w:rPr>
    </w:lvl>
    <w:lvl w:ilvl="1" w:tentative="0">
      <w:start w:val="1"/>
      <w:numFmt w:val="decimal"/>
      <w:pStyle w:val="54"/>
      <w:suff w:val="nothing"/>
      <w:lvlText w:val="%1.%2　"/>
      <w:lvlJc w:val="left"/>
      <w:pPr>
        <w:ind w:left="18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7"/>
      <w:suff w:val="nothing"/>
      <w:lvlText w:val="%1.%2.%3.%4.%5　"/>
      <w:lvlJc w:val="left"/>
      <w:pPr>
        <w:ind w:left="1135" w:firstLine="0"/>
      </w:pPr>
      <w:rPr>
        <w:rFonts w:hint="eastAsia" w:ascii="黑体" w:hAnsi="Times New Roman" w:eastAsia="黑体"/>
        <w:b w:val="0"/>
        <w:i w:val="0"/>
        <w:sz w:val="21"/>
      </w:rPr>
    </w:lvl>
    <w:lvl w:ilvl="5" w:tentative="0">
      <w:start w:val="1"/>
      <w:numFmt w:val="decimal"/>
      <w:pStyle w:val="6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52A7C23"/>
    <w:multiLevelType w:val="multilevel"/>
    <w:tmpl w:val="252A7C23"/>
    <w:lvl w:ilvl="0" w:tentative="0">
      <w:start w:val="3"/>
      <w:numFmt w:val="decimal"/>
      <w:lvlText w:val="%1"/>
      <w:lvlJc w:val="left"/>
      <w:pPr>
        <w:ind w:left="354" w:hanging="360"/>
      </w:pPr>
      <w:rPr>
        <w:rFonts w:hint="default"/>
      </w:rPr>
    </w:lvl>
    <w:lvl w:ilvl="1" w:tentative="0">
      <w:start w:val="1"/>
      <w:numFmt w:val="lowerLetter"/>
      <w:lvlText w:val="%2)"/>
      <w:lvlJc w:val="left"/>
      <w:pPr>
        <w:ind w:left="834" w:hanging="420"/>
      </w:pPr>
    </w:lvl>
    <w:lvl w:ilvl="2" w:tentative="0">
      <w:start w:val="1"/>
      <w:numFmt w:val="lowerRoman"/>
      <w:lvlText w:val="%3."/>
      <w:lvlJc w:val="right"/>
      <w:pPr>
        <w:ind w:left="1254" w:hanging="420"/>
      </w:pPr>
    </w:lvl>
    <w:lvl w:ilvl="3" w:tentative="0">
      <w:start w:val="1"/>
      <w:numFmt w:val="decimal"/>
      <w:lvlText w:val="%4."/>
      <w:lvlJc w:val="left"/>
      <w:pPr>
        <w:ind w:left="1674" w:hanging="420"/>
      </w:pPr>
    </w:lvl>
    <w:lvl w:ilvl="4" w:tentative="0">
      <w:start w:val="1"/>
      <w:numFmt w:val="lowerLetter"/>
      <w:lvlText w:val="%5)"/>
      <w:lvlJc w:val="left"/>
      <w:pPr>
        <w:ind w:left="2094" w:hanging="420"/>
      </w:pPr>
    </w:lvl>
    <w:lvl w:ilvl="5" w:tentative="0">
      <w:start w:val="1"/>
      <w:numFmt w:val="lowerRoman"/>
      <w:lvlText w:val="%6."/>
      <w:lvlJc w:val="right"/>
      <w:pPr>
        <w:ind w:left="2514" w:hanging="420"/>
      </w:pPr>
    </w:lvl>
    <w:lvl w:ilvl="6" w:tentative="0">
      <w:start w:val="1"/>
      <w:numFmt w:val="decimal"/>
      <w:lvlText w:val="%7."/>
      <w:lvlJc w:val="left"/>
      <w:pPr>
        <w:ind w:left="2934" w:hanging="420"/>
      </w:pPr>
    </w:lvl>
    <w:lvl w:ilvl="7" w:tentative="0">
      <w:start w:val="1"/>
      <w:numFmt w:val="lowerLetter"/>
      <w:lvlText w:val="%8)"/>
      <w:lvlJc w:val="left"/>
      <w:pPr>
        <w:ind w:left="3354" w:hanging="420"/>
      </w:pPr>
    </w:lvl>
    <w:lvl w:ilvl="8" w:tentative="0">
      <w:start w:val="1"/>
      <w:numFmt w:val="lowerRoman"/>
      <w:lvlText w:val="%9."/>
      <w:lvlJc w:val="right"/>
      <w:pPr>
        <w:ind w:left="3774" w:hanging="420"/>
      </w:pPr>
    </w:lvl>
  </w:abstractNum>
  <w:abstractNum w:abstractNumId="8">
    <w:nsid w:val="2A8F7113"/>
    <w:multiLevelType w:val="multilevel"/>
    <w:tmpl w:val="2A8F7113"/>
    <w:lvl w:ilvl="0" w:tentative="0">
      <w:start w:val="1"/>
      <w:numFmt w:val="upperLetter"/>
      <w:pStyle w:val="110"/>
      <w:suff w:val="space"/>
      <w:lvlText w:val="%1"/>
      <w:lvlJc w:val="left"/>
      <w:pPr>
        <w:ind w:left="623" w:hanging="425"/>
      </w:pPr>
      <w:rPr>
        <w:rFonts w:hint="eastAsia"/>
      </w:rPr>
    </w:lvl>
    <w:lvl w:ilvl="1" w:tentative="0">
      <w:start w:val="1"/>
      <w:numFmt w:val="decimal"/>
      <w:pStyle w:val="11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60"/>
      <w:suff w:val="nothing"/>
      <w:lvlText w:val="%1——"/>
      <w:lvlJc w:val="left"/>
      <w:pPr>
        <w:ind w:left="833" w:hanging="408"/>
      </w:pPr>
      <w:rPr>
        <w:rFonts w:hint="eastAsia"/>
      </w:rPr>
    </w:lvl>
    <w:lvl w:ilvl="1" w:tentative="0">
      <w:start w:val="1"/>
      <w:numFmt w:val="bullet"/>
      <w:pStyle w:val="61"/>
      <w:lvlText w:val=""/>
      <w:lvlJc w:val="left"/>
      <w:pPr>
        <w:tabs>
          <w:tab w:val="left" w:pos="760"/>
        </w:tabs>
        <w:ind w:left="1264" w:hanging="413"/>
      </w:pPr>
      <w:rPr>
        <w:rFonts w:hint="default" w:ascii="Symbol" w:hAnsi="Symbol"/>
        <w:color w:val="auto"/>
      </w:rPr>
    </w:lvl>
    <w:lvl w:ilvl="2" w:tentative="0">
      <w:start w:val="1"/>
      <w:numFmt w:val="bullet"/>
      <w:pStyle w:val="7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3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7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6"/>
      <w:lvlText w:val="%2)"/>
      <w:lvlJc w:val="left"/>
      <w:pPr>
        <w:tabs>
          <w:tab w:val="left" w:pos="1260"/>
        </w:tabs>
        <w:ind w:left="1259" w:hanging="419"/>
      </w:pPr>
      <w:rPr>
        <w:rFonts w:hint="eastAsia"/>
      </w:rPr>
    </w:lvl>
    <w:lvl w:ilvl="2" w:tentative="0">
      <w:start w:val="1"/>
      <w:numFmt w:val="decimal"/>
      <w:pStyle w:val="7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7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41"/>
      <w:suff w:val="nothing"/>
      <w:lvlText w:val="图%1　"/>
      <w:lvlJc w:val="left"/>
      <w:pPr>
        <w:ind w:left="420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98"/>
      <w:lvlText w:val="%1"/>
      <w:lvlJc w:val="left"/>
      <w:pPr>
        <w:tabs>
          <w:tab w:val="left" w:pos="0"/>
        </w:tabs>
        <w:ind w:left="0" w:hanging="425"/>
      </w:pPr>
      <w:rPr>
        <w:rFonts w:hint="eastAsia"/>
      </w:rPr>
    </w:lvl>
    <w:lvl w:ilvl="1" w:tentative="0">
      <w:start w:val="1"/>
      <w:numFmt w:val="decimal"/>
      <w:pStyle w:val="9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3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9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5"/>
      <w:suff w:val="nothing"/>
      <w:lvlText w:val="%1.%2.%3　"/>
      <w:lvlJc w:val="left"/>
      <w:pPr>
        <w:ind w:left="0" w:firstLine="0"/>
      </w:pPr>
      <w:rPr>
        <w:rFonts w:hint="eastAsia" w:ascii="黑体" w:hAnsi="Times New Roman" w:eastAsia="黑体"/>
        <w:b w:val="0"/>
        <w:i w:val="0"/>
        <w:sz w:val="21"/>
      </w:rPr>
    </w:lvl>
    <w:lvl w:ilvl="3" w:tentative="0">
      <w:start w:val="1"/>
      <w:numFmt w:val="decimal"/>
      <w:pStyle w:val="100"/>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pStyle w:val="11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17"/>
      <w:lvlText w:val="%1)"/>
      <w:lvlJc w:val="left"/>
      <w:pPr>
        <w:tabs>
          <w:tab w:val="left" w:pos="839"/>
        </w:tabs>
        <w:ind w:left="839" w:hanging="419"/>
      </w:pPr>
      <w:rPr>
        <w:rFonts w:hint="eastAsia" w:ascii="宋体" w:eastAsia="宋体"/>
        <w:b w:val="0"/>
        <w:i w:val="0"/>
        <w:sz w:val="21"/>
      </w:rPr>
    </w:lvl>
    <w:lvl w:ilvl="1" w:tentative="0">
      <w:start w:val="1"/>
      <w:numFmt w:val="decimal"/>
      <w:pStyle w:val="10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9"/>
  </w:num>
  <w:num w:numId="4">
    <w:abstractNumId w:val="2"/>
  </w:num>
  <w:num w:numId="5">
    <w:abstractNumId w:val="11"/>
  </w:num>
  <w:num w:numId="6">
    <w:abstractNumId w:val="18"/>
  </w:num>
  <w:num w:numId="7">
    <w:abstractNumId w:val="0"/>
  </w:num>
  <w:num w:numId="8">
    <w:abstractNumId w:val="12"/>
  </w:num>
  <w:num w:numId="9">
    <w:abstractNumId w:val="4"/>
  </w:num>
  <w:num w:numId="10">
    <w:abstractNumId w:val="16"/>
  </w:num>
  <w:num w:numId="11">
    <w:abstractNumId w:val="14"/>
  </w:num>
  <w:num w:numId="12">
    <w:abstractNumId w:val="17"/>
  </w:num>
  <w:num w:numId="13">
    <w:abstractNumId w:val="8"/>
  </w:num>
  <w:num w:numId="14">
    <w:abstractNumId w:val="1"/>
  </w:num>
  <w:num w:numId="15">
    <w:abstractNumId w:val="3"/>
  </w:num>
  <w:num w:numId="16">
    <w:abstractNumId w:val="15"/>
  </w:num>
  <w:num w:numId="17">
    <w:abstractNumId w:val="13"/>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957"/>
    <w:rsid w:val="0000185F"/>
    <w:rsid w:val="0000526A"/>
    <w:rsid w:val="0000586F"/>
    <w:rsid w:val="00013D86"/>
    <w:rsid w:val="00013E02"/>
    <w:rsid w:val="0002143C"/>
    <w:rsid w:val="00021632"/>
    <w:rsid w:val="000218A2"/>
    <w:rsid w:val="00025A65"/>
    <w:rsid w:val="00026C31"/>
    <w:rsid w:val="00027280"/>
    <w:rsid w:val="000305C1"/>
    <w:rsid w:val="000320A7"/>
    <w:rsid w:val="00035925"/>
    <w:rsid w:val="0004204C"/>
    <w:rsid w:val="0004477D"/>
    <w:rsid w:val="000468AB"/>
    <w:rsid w:val="00050A75"/>
    <w:rsid w:val="0006171F"/>
    <w:rsid w:val="00066B44"/>
    <w:rsid w:val="00067CDF"/>
    <w:rsid w:val="00074FBE"/>
    <w:rsid w:val="000770B5"/>
    <w:rsid w:val="00083A09"/>
    <w:rsid w:val="0009005E"/>
    <w:rsid w:val="00090BFB"/>
    <w:rsid w:val="00091638"/>
    <w:rsid w:val="00091E47"/>
    <w:rsid w:val="00092857"/>
    <w:rsid w:val="000A20A9"/>
    <w:rsid w:val="000A3515"/>
    <w:rsid w:val="000A48B1"/>
    <w:rsid w:val="000A6281"/>
    <w:rsid w:val="000A63FE"/>
    <w:rsid w:val="000A7956"/>
    <w:rsid w:val="000B1A31"/>
    <w:rsid w:val="000B3143"/>
    <w:rsid w:val="000B3A23"/>
    <w:rsid w:val="000B4005"/>
    <w:rsid w:val="000C2CDB"/>
    <w:rsid w:val="000C51A4"/>
    <w:rsid w:val="000C6B05"/>
    <w:rsid w:val="000C6DD6"/>
    <w:rsid w:val="000C73D4"/>
    <w:rsid w:val="000D3D4C"/>
    <w:rsid w:val="000D4F51"/>
    <w:rsid w:val="000D718B"/>
    <w:rsid w:val="000E012D"/>
    <w:rsid w:val="000E0C46"/>
    <w:rsid w:val="000E3D9F"/>
    <w:rsid w:val="000F00B1"/>
    <w:rsid w:val="000F030C"/>
    <w:rsid w:val="000F129C"/>
    <w:rsid w:val="000F2E12"/>
    <w:rsid w:val="001056DE"/>
    <w:rsid w:val="00105FA8"/>
    <w:rsid w:val="00111865"/>
    <w:rsid w:val="001124C0"/>
    <w:rsid w:val="00117235"/>
    <w:rsid w:val="001176CF"/>
    <w:rsid w:val="00121434"/>
    <w:rsid w:val="001236D0"/>
    <w:rsid w:val="00127702"/>
    <w:rsid w:val="0013175F"/>
    <w:rsid w:val="00133D2B"/>
    <w:rsid w:val="0013481C"/>
    <w:rsid w:val="00144BC7"/>
    <w:rsid w:val="00147191"/>
    <w:rsid w:val="001512B4"/>
    <w:rsid w:val="00151CC3"/>
    <w:rsid w:val="0015487A"/>
    <w:rsid w:val="00156833"/>
    <w:rsid w:val="001620A5"/>
    <w:rsid w:val="001624E6"/>
    <w:rsid w:val="00164E53"/>
    <w:rsid w:val="0016699D"/>
    <w:rsid w:val="00174C6A"/>
    <w:rsid w:val="00175159"/>
    <w:rsid w:val="00176208"/>
    <w:rsid w:val="00180897"/>
    <w:rsid w:val="00181C36"/>
    <w:rsid w:val="0018211B"/>
    <w:rsid w:val="00182C51"/>
    <w:rsid w:val="00183990"/>
    <w:rsid w:val="001840D3"/>
    <w:rsid w:val="0018417A"/>
    <w:rsid w:val="001854AD"/>
    <w:rsid w:val="00185EF3"/>
    <w:rsid w:val="001900F8"/>
    <w:rsid w:val="00191258"/>
    <w:rsid w:val="00192680"/>
    <w:rsid w:val="00192E8D"/>
    <w:rsid w:val="00193037"/>
    <w:rsid w:val="00193A2C"/>
    <w:rsid w:val="00195663"/>
    <w:rsid w:val="001A15F6"/>
    <w:rsid w:val="001A288E"/>
    <w:rsid w:val="001B298D"/>
    <w:rsid w:val="001B34FD"/>
    <w:rsid w:val="001B40E8"/>
    <w:rsid w:val="001B52D5"/>
    <w:rsid w:val="001B6DC2"/>
    <w:rsid w:val="001C149C"/>
    <w:rsid w:val="001C21AC"/>
    <w:rsid w:val="001C47BA"/>
    <w:rsid w:val="001C59EA"/>
    <w:rsid w:val="001C61D5"/>
    <w:rsid w:val="001D0A16"/>
    <w:rsid w:val="001D0F38"/>
    <w:rsid w:val="001D406C"/>
    <w:rsid w:val="001D41EE"/>
    <w:rsid w:val="001D665B"/>
    <w:rsid w:val="001E0380"/>
    <w:rsid w:val="001E0B99"/>
    <w:rsid w:val="001E13B1"/>
    <w:rsid w:val="001E5ACB"/>
    <w:rsid w:val="001E618D"/>
    <w:rsid w:val="001E7AB6"/>
    <w:rsid w:val="001F1529"/>
    <w:rsid w:val="001F35BE"/>
    <w:rsid w:val="001F3A19"/>
    <w:rsid w:val="001F3B70"/>
    <w:rsid w:val="001F4814"/>
    <w:rsid w:val="001F51D6"/>
    <w:rsid w:val="0020022F"/>
    <w:rsid w:val="002019AE"/>
    <w:rsid w:val="002027AB"/>
    <w:rsid w:val="00202E3A"/>
    <w:rsid w:val="00204DE8"/>
    <w:rsid w:val="00206379"/>
    <w:rsid w:val="0020664A"/>
    <w:rsid w:val="00215A70"/>
    <w:rsid w:val="00216141"/>
    <w:rsid w:val="0022327D"/>
    <w:rsid w:val="00227F6D"/>
    <w:rsid w:val="0023411B"/>
    <w:rsid w:val="00234467"/>
    <w:rsid w:val="00234623"/>
    <w:rsid w:val="00235722"/>
    <w:rsid w:val="00236978"/>
    <w:rsid w:val="00236ED2"/>
    <w:rsid w:val="00237D8D"/>
    <w:rsid w:val="00241DA2"/>
    <w:rsid w:val="00243EA1"/>
    <w:rsid w:val="002452BE"/>
    <w:rsid w:val="00247FEE"/>
    <w:rsid w:val="00250E7D"/>
    <w:rsid w:val="002565D5"/>
    <w:rsid w:val="00260A3A"/>
    <w:rsid w:val="00261952"/>
    <w:rsid w:val="002622C0"/>
    <w:rsid w:val="0026652E"/>
    <w:rsid w:val="00274E92"/>
    <w:rsid w:val="00274F02"/>
    <w:rsid w:val="002778AE"/>
    <w:rsid w:val="00281BAB"/>
    <w:rsid w:val="0028269A"/>
    <w:rsid w:val="00283590"/>
    <w:rsid w:val="002836CE"/>
    <w:rsid w:val="00286973"/>
    <w:rsid w:val="00291145"/>
    <w:rsid w:val="00294E70"/>
    <w:rsid w:val="002A1924"/>
    <w:rsid w:val="002A3507"/>
    <w:rsid w:val="002A4027"/>
    <w:rsid w:val="002A4A1D"/>
    <w:rsid w:val="002A7420"/>
    <w:rsid w:val="002A7AEE"/>
    <w:rsid w:val="002B0F12"/>
    <w:rsid w:val="002B1308"/>
    <w:rsid w:val="002B4554"/>
    <w:rsid w:val="002B5A91"/>
    <w:rsid w:val="002C72D8"/>
    <w:rsid w:val="002D11FA"/>
    <w:rsid w:val="002E0DDF"/>
    <w:rsid w:val="002E1B5A"/>
    <w:rsid w:val="002E2906"/>
    <w:rsid w:val="002E3213"/>
    <w:rsid w:val="002E4E20"/>
    <w:rsid w:val="002E5635"/>
    <w:rsid w:val="002E64C3"/>
    <w:rsid w:val="002E6A2C"/>
    <w:rsid w:val="002F1D8C"/>
    <w:rsid w:val="002F21DA"/>
    <w:rsid w:val="002F5684"/>
    <w:rsid w:val="002F630C"/>
    <w:rsid w:val="00300A4D"/>
    <w:rsid w:val="00301F39"/>
    <w:rsid w:val="00311072"/>
    <w:rsid w:val="0031373F"/>
    <w:rsid w:val="00314E03"/>
    <w:rsid w:val="00325926"/>
    <w:rsid w:val="00325F3A"/>
    <w:rsid w:val="00327A8A"/>
    <w:rsid w:val="00327C77"/>
    <w:rsid w:val="00332341"/>
    <w:rsid w:val="00334A72"/>
    <w:rsid w:val="00335CF3"/>
    <w:rsid w:val="00336610"/>
    <w:rsid w:val="00343F73"/>
    <w:rsid w:val="003444E8"/>
    <w:rsid w:val="00345060"/>
    <w:rsid w:val="00347EAB"/>
    <w:rsid w:val="0035065A"/>
    <w:rsid w:val="0035323B"/>
    <w:rsid w:val="00355A9F"/>
    <w:rsid w:val="003566A2"/>
    <w:rsid w:val="003609D2"/>
    <w:rsid w:val="00360D13"/>
    <w:rsid w:val="003635A2"/>
    <w:rsid w:val="00363F22"/>
    <w:rsid w:val="00365DA8"/>
    <w:rsid w:val="00375564"/>
    <w:rsid w:val="00377FE6"/>
    <w:rsid w:val="00383191"/>
    <w:rsid w:val="0038353B"/>
    <w:rsid w:val="003844AE"/>
    <w:rsid w:val="00386DED"/>
    <w:rsid w:val="00390801"/>
    <w:rsid w:val="003912E7"/>
    <w:rsid w:val="00392A4E"/>
    <w:rsid w:val="00393947"/>
    <w:rsid w:val="00393C72"/>
    <w:rsid w:val="003970E3"/>
    <w:rsid w:val="003A17E1"/>
    <w:rsid w:val="003A2275"/>
    <w:rsid w:val="003A5DED"/>
    <w:rsid w:val="003A6A4F"/>
    <w:rsid w:val="003A7088"/>
    <w:rsid w:val="003B00DF"/>
    <w:rsid w:val="003B1275"/>
    <w:rsid w:val="003B1436"/>
    <w:rsid w:val="003B1778"/>
    <w:rsid w:val="003C1009"/>
    <w:rsid w:val="003C11CB"/>
    <w:rsid w:val="003C1763"/>
    <w:rsid w:val="003C75F3"/>
    <w:rsid w:val="003C78A3"/>
    <w:rsid w:val="003D3FEC"/>
    <w:rsid w:val="003E1867"/>
    <w:rsid w:val="003E1B66"/>
    <w:rsid w:val="003E5729"/>
    <w:rsid w:val="003F4EE0"/>
    <w:rsid w:val="003F7A3A"/>
    <w:rsid w:val="00402153"/>
    <w:rsid w:val="00402FC1"/>
    <w:rsid w:val="00406A33"/>
    <w:rsid w:val="00406D9A"/>
    <w:rsid w:val="00413351"/>
    <w:rsid w:val="004137C6"/>
    <w:rsid w:val="004144E3"/>
    <w:rsid w:val="00424D23"/>
    <w:rsid w:val="00425082"/>
    <w:rsid w:val="00425AD5"/>
    <w:rsid w:val="00431DEB"/>
    <w:rsid w:val="00431E18"/>
    <w:rsid w:val="0043257E"/>
    <w:rsid w:val="00434BEA"/>
    <w:rsid w:val="00435CB6"/>
    <w:rsid w:val="0044082E"/>
    <w:rsid w:val="00444CE2"/>
    <w:rsid w:val="00446B29"/>
    <w:rsid w:val="0044734E"/>
    <w:rsid w:val="00453F9A"/>
    <w:rsid w:val="004565BB"/>
    <w:rsid w:val="00456CDF"/>
    <w:rsid w:val="00471E91"/>
    <w:rsid w:val="00474675"/>
    <w:rsid w:val="0047470C"/>
    <w:rsid w:val="00477BE5"/>
    <w:rsid w:val="00477DD8"/>
    <w:rsid w:val="00485705"/>
    <w:rsid w:val="0049202F"/>
    <w:rsid w:val="00497319"/>
    <w:rsid w:val="004A3557"/>
    <w:rsid w:val="004A35F9"/>
    <w:rsid w:val="004B0614"/>
    <w:rsid w:val="004B0868"/>
    <w:rsid w:val="004B24C1"/>
    <w:rsid w:val="004B3845"/>
    <w:rsid w:val="004B390C"/>
    <w:rsid w:val="004B5D69"/>
    <w:rsid w:val="004C292F"/>
    <w:rsid w:val="004C799E"/>
    <w:rsid w:val="004D118D"/>
    <w:rsid w:val="004D722A"/>
    <w:rsid w:val="004F0EE3"/>
    <w:rsid w:val="004F54DE"/>
    <w:rsid w:val="00501185"/>
    <w:rsid w:val="005025DC"/>
    <w:rsid w:val="00510280"/>
    <w:rsid w:val="005126E4"/>
    <w:rsid w:val="00513D73"/>
    <w:rsid w:val="00514A43"/>
    <w:rsid w:val="00516CE8"/>
    <w:rsid w:val="005174E5"/>
    <w:rsid w:val="00522393"/>
    <w:rsid w:val="00522620"/>
    <w:rsid w:val="00525656"/>
    <w:rsid w:val="005277A7"/>
    <w:rsid w:val="00532A09"/>
    <w:rsid w:val="00532E43"/>
    <w:rsid w:val="00534C02"/>
    <w:rsid w:val="00535D46"/>
    <w:rsid w:val="00540BDC"/>
    <w:rsid w:val="0054264B"/>
    <w:rsid w:val="00543786"/>
    <w:rsid w:val="005533D7"/>
    <w:rsid w:val="00564788"/>
    <w:rsid w:val="00565508"/>
    <w:rsid w:val="005703DE"/>
    <w:rsid w:val="005738D0"/>
    <w:rsid w:val="0057616F"/>
    <w:rsid w:val="00577E7A"/>
    <w:rsid w:val="0058464E"/>
    <w:rsid w:val="00585B5D"/>
    <w:rsid w:val="0059398D"/>
    <w:rsid w:val="005972FD"/>
    <w:rsid w:val="005A01CB"/>
    <w:rsid w:val="005A1000"/>
    <w:rsid w:val="005A58FF"/>
    <w:rsid w:val="005A5EAF"/>
    <w:rsid w:val="005A62B7"/>
    <w:rsid w:val="005A64C0"/>
    <w:rsid w:val="005B00FA"/>
    <w:rsid w:val="005B03D2"/>
    <w:rsid w:val="005B3C11"/>
    <w:rsid w:val="005B4970"/>
    <w:rsid w:val="005B644F"/>
    <w:rsid w:val="005B7C90"/>
    <w:rsid w:val="005C1C28"/>
    <w:rsid w:val="005C55BC"/>
    <w:rsid w:val="005C62AF"/>
    <w:rsid w:val="005C6DB5"/>
    <w:rsid w:val="005D08EF"/>
    <w:rsid w:val="005D2482"/>
    <w:rsid w:val="005E19E7"/>
    <w:rsid w:val="005E20C0"/>
    <w:rsid w:val="005E2422"/>
    <w:rsid w:val="005E3E7B"/>
    <w:rsid w:val="005E4094"/>
    <w:rsid w:val="005F165D"/>
    <w:rsid w:val="005F4302"/>
    <w:rsid w:val="00614F91"/>
    <w:rsid w:val="0061716C"/>
    <w:rsid w:val="00620348"/>
    <w:rsid w:val="006242EE"/>
    <w:rsid w:val="006243A1"/>
    <w:rsid w:val="0062472C"/>
    <w:rsid w:val="00624EE9"/>
    <w:rsid w:val="0062677D"/>
    <w:rsid w:val="00632E56"/>
    <w:rsid w:val="00635CBA"/>
    <w:rsid w:val="00635CF6"/>
    <w:rsid w:val="0064338B"/>
    <w:rsid w:val="00646303"/>
    <w:rsid w:val="00646542"/>
    <w:rsid w:val="0065004C"/>
    <w:rsid w:val="006504F4"/>
    <w:rsid w:val="00653183"/>
    <w:rsid w:val="006538E0"/>
    <w:rsid w:val="006545A5"/>
    <w:rsid w:val="00654BC9"/>
    <w:rsid w:val="006552FD"/>
    <w:rsid w:val="0065539A"/>
    <w:rsid w:val="00660C83"/>
    <w:rsid w:val="0066103C"/>
    <w:rsid w:val="00663AF3"/>
    <w:rsid w:val="00666B6C"/>
    <w:rsid w:val="00672A7D"/>
    <w:rsid w:val="00682211"/>
    <w:rsid w:val="00682682"/>
    <w:rsid w:val="00682702"/>
    <w:rsid w:val="00692368"/>
    <w:rsid w:val="006A209C"/>
    <w:rsid w:val="006A2EBC"/>
    <w:rsid w:val="006A5EA0"/>
    <w:rsid w:val="006A6C5E"/>
    <w:rsid w:val="006A783B"/>
    <w:rsid w:val="006A7B33"/>
    <w:rsid w:val="006B4E13"/>
    <w:rsid w:val="006B5248"/>
    <w:rsid w:val="006B75DD"/>
    <w:rsid w:val="006C19C7"/>
    <w:rsid w:val="006C61A6"/>
    <w:rsid w:val="006C67E0"/>
    <w:rsid w:val="006C7954"/>
    <w:rsid w:val="006C7ABA"/>
    <w:rsid w:val="006D0D60"/>
    <w:rsid w:val="006D1122"/>
    <w:rsid w:val="006D3370"/>
    <w:rsid w:val="006D3C00"/>
    <w:rsid w:val="006D5A82"/>
    <w:rsid w:val="006D6003"/>
    <w:rsid w:val="006E3675"/>
    <w:rsid w:val="006E4A7F"/>
    <w:rsid w:val="006E784C"/>
    <w:rsid w:val="006F05D1"/>
    <w:rsid w:val="006F5910"/>
    <w:rsid w:val="00704DF6"/>
    <w:rsid w:val="00705680"/>
    <w:rsid w:val="0070651C"/>
    <w:rsid w:val="007101E6"/>
    <w:rsid w:val="007132A3"/>
    <w:rsid w:val="007161D9"/>
    <w:rsid w:val="00716421"/>
    <w:rsid w:val="00717ADE"/>
    <w:rsid w:val="00720C72"/>
    <w:rsid w:val="00720E75"/>
    <w:rsid w:val="00724EFB"/>
    <w:rsid w:val="007341A2"/>
    <w:rsid w:val="00735261"/>
    <w:rsid w:val="00735A49"/>
    <w:rsid w:val="00737D7C"/>
    <w:rsid w:val="007419C3"/>
    <w:rsid w:val="00744B0C"/>
    <w:rsid w:val="007467A7"/>
    <w:rsid w:val="007469DD"/>
    <w:rsid w:val="0074741B"/>
    <w:rsid w:val="0074759E"/>
    <w:rsid w:val="007478EA"/>
    <w:rsid w:val="00747C63"/>
    <w:rsid w:val="00750C28"/>
    <w:rsid w:val="00750DE5"/>
    <w:rsid w:val="0075415C"/>
    <w:rsid w:val="00755B0D"/>
    <w:rsid w:val="007564DD"/>
    <w:rsid w:val="00757CFF"/>
    <w:rsid w:val="00761BF0"/>
    <w:rsid w:val="00763502"/>
    <w:rsid w:val="0077679D"/>
    <w:rsid w:val="0078386D"/>
    <w:rsid w:val="007844FA"/>
    <w:rsid w:val="00787B88"/>
    <w:rsid w:val="00790F82"/>
    <w:rsid w:val="007913AB"/>
    <w:rsid w:val="007914F7"/>
    <w:rsid w:val="0079788F"/>
    <w:rsid w:val="007A0300"/>
    <w:rsid w:val="007A3CE9"/>
    <w:rsid w:val="007A3E0D"/>
    <w:rsid w:val="007A3F6A"/>
    <w:rsid w:val="007A565D"/>
    <w:rsid w:val="007A5AF4"/>
    <w:rsid w:val="007A6514"/>
    <w:rsid w:val="007A6D63"/>
    <w:rsid w:val="007B1625"/>
    <w:rsid w:val="007B41A5"/>
    <w:rsid w:val="007B706E"/>
    <w:rsid w:val="007B71EB"/>
    <w:rsid w:val="007C6205"/>
    <w:rsid w:val="007C686A"/>
    <w:rsid w:val="007C728E"/>
    <w:rsid w:val="007D2C53"/>
    <w:rsid w:val="007D3271"/>
    <w:rsid w:val="007D3D60"/>
    <w:rsid w:val="007D55EC"/>
    <w:rsid w:val="007E1980"/>
    <w:rsid w:val="007E2E00"/>
    <w:rsid w:val="007E4453"/>
    <w:rsid w:val="007E4B76"/>
    <w:rsid w:val="007E5EA8"/>
    <w:rsid w:val="007E743B"/>
    <w:rsid w:val="007F0CF1"/>
    <w:rsid w:val="007F12A5"/>
    <w:rsid w:val="007F158C"/>
    <w:rsid w:val="007F4CF1"/>
    <w:rsid w:val="007F4E88"/>
    <w:rsid w:val="007F758D"/>
    <w:rsid w:val="007F7D52"/>
    <w:rsid w:val="0080654C"/>
    <w:rsid w:val="008071C6"/>
    <w:rsid w:val="008105A7"/>
    <w:rsid w:val="008146E8"/>
    <w:rsid w:val="00817A00"/>
    <w:rsid w:val="0082069C"/>
    <w:rsid w:val="00827D3A"/>
    <w:rsid w:val="008326DC"/>
    <w:rsid w:val="0083582E"/>
    <w:rsid w:val="00835DB3"/>
    <w:rsid w:val="0083617B"/>
    <w:rsid w:val="008371BD"/>
    <w:rsid w:val="00842823"/>
    <w:rsid w:val="008440E7"/>
    <w:rsid w:val="00846306"/>
    <w:rsid w:val="00846725"/>
    <w:rsid w:val="008504A8"/>
    <w:rsid w:val="0085282E"/>
    <w:rsid w:val="00860224"/>
    <w:rsid w:val="00867C1E"/>
    <w:rsid w:val="00870537"/>
    <w:rsid w:val="008706EA"/>
    <w:rsid w:val="0087198C"/>
    <w:rsid w:val="00872C1F"/>
    <w:rsid w:val="00873921"/>
    <w:rsid w:val="00873B42"/>
    <w:rsid w:val="00876C17"/>
    <w:rsid w:val="008827EF"/>
    <w:rsid w:val="008856D8"/>
    <w:rsid w:val="00892E82"/>
    <w:rsid w:val="00894A05"/>
    <w:rsid w:val="008A7CEE"/>
    <w:rsid w:val="008B28E1"/>
    <w:rsid w:val="008B3845"/>
    <w:rsid w:val="008B7EB5"/>
    <w:rsid w:val="008C1B58"/>
    <w:rsid w:val="008C39AE"/>
    <w:rsid w:val="008C590D"/>
    <w:rsid w:val="008D0F7F"/>
    <w:rsid w:val="008D6B8F"/>
    <w:rsid w:val="008E031B"/>
    <w:rsid w:val="008E1A91"/>
    <w:rsid w:val="008E41C9"/>
    <w:rsid w:val="008E61CD"/>
    <w:rsid w:val="008E7029"/>
    <w:rsid w:val="008E7EF6"/>
    <w:rsid w:val="008F1F98"/>
    <w:rsid w:val="008F6758"/>
    <w:rsid w:val="00903F49"/>
    <w:rsid w:val="009040DD"/>
    <w:rsid w:val="00904158"/>
    <w:rsid w:val="00905B47"/>
    <w:rsid w:val="00911386"/>
    <w:rsid w:val="00911E7A"/>
    <w:rsid w:val="0091331C"/>
    <w:rsid w:val="00914E59"/>
    <w:rsid w:val="009200F9"/>
    <w:rsid w:val="00924F96"/>
    <w:rsid w:val="00925280"/>
    <w:rsid w:val="009257C7"/>
    <w:rsid w:val="00925E1F"/>
    <w:rsid w:val="009273FC"/>
    <w:rsid w:val="009279DE"/>
    <w:rsid w:val="00930116"/>
    <w:rsid w:val="00931212"/>
    <w:rsid w:val="00940F33"/>
    <w:rsid w:val="0094212C"/>
    <w:rsid w:val="00942FD8"/>
    <w:rsid w:val="00946574"/>
    <w:rsid w:val="00954056"/>
    <w:rsid w:val="00954689"/>
    <w:rsid w:val="00957701"/>
    <w:rsid w:val="009617C9"/>
    <w:rsid w:val="00961C93"/>
    <w:rsid w:val="00962939"/>
    <w:rsid w:val="00965324"/>
    <w:rsid w:val="00965371"/>
    <w:rsid w:val="00965DB1"/>
    <w:rsid w:val="00967B71"/>
    <w:rsid w:val="00970494"/>
    <w:rsid w:val="0097091E"/>
    <w:rsid w:val="009760D3"/>
    <w:rsid w:val="00977132"/>
    <w:rsid w:val="009808C2"/>
    <w:rsid w:val="00981605"/>
    <w:rsid w:val="00981A4B"/>
    <w:rsid w:val="00982501"/>
    <w:rsid w:val="0098403A"/>
    <w:rsid w:val="009877D3"/>
    <w:rsid w:val="00993038"/>
    <w:rsid w:val="009939FF"/>
    <w:rsid w:val="009940B5"/>
    <w:rsid w:val="00994E8F"/>
    <w:rsid w:val="009951DC"/>
    <w:rsid w:val="009959BB"/>
    <w:rsid w:val="00997158"/>
    <w:rsid w:val="00997AB3"/>
    <w:rsid w:val="009A3A7C"/>
    <w:rsid w:val="009B2ADB"/>
    <w:rsid w:val="009B2EDF"/>
    <w:rsid w:val="009B4A58"/>
    <w:rsid w:val="009B603A"/>
    <w:rsid w:val="009C2D0E"/>
    <w:rsid w:val="009C3DAC"/>
    <w:rsid w:val="009C41DF"/>
    <w:rsid w:val="009C42E0"/>
    <w:rsid w:val="009D5362"/>
    <w:rsid w:val="009E1415"/>
    <w:rsid w:val="009E1E3A"/>
    <w:rsid w:val="009E272B"/>
    <w:rsid w:val="009E6116"/>
    <w:rsid w:val="00A02E43"/>
    <w:rsid w:val="00A065F9"/>
    <w:rsid w:val="00A07F34"/>
    <w:rsid w:val="00A133D9"/>
    <w:rsid w:val="00A1382A"/>
    <w:rsid w:val="00A208CD"/>
    <w:rsid w:val="00A22154"/>
    <w:rsid w:val="00A23255"/>
    <w:rsid w:val="00A25C38"/>
    <w:rsid w:val="00A26D47"/>
    <w:rsid w:val="00A36049"/>
    <w:rsid w:val="00A3636B"/>
    <w:rsid w:val="00A36BBE"/>
    <w:rsid w:val="00A41258"/>
    <w:rsid w:val="00A42D5F"/>
    <w:rsid w:val="00A4307A"/>
    <w:rsid w:val="00A436CB"/>
    <w:rsid w:val="00A47EBB"/>
    <w:rsid w:val="00A51CDD"/>
    <w:rsid w:val="00A527CA"/>
    <w:rsid w:val="00A537D2"/>
    <w:rsid w:val="00A5395A"/>
    <w:rsid w:val="00A57B98"/>
    <w:rsid w:val="00A65993"/>
    <w:rsid w:val="00A6730D"/>
    <w:rsid w:val="00A71625"/>
    <w:rsid w:val="00A71B9B"/>
    <w:rsid w:val="00A72688"/>
    <w:rsid w:val="00A72895"/>
    <w:rsid w:val="00A751C7"/>
    <w:rsid w:val="00A77C8D"/>
    <w:rsid w:val="00A84892"/>
    <w:rsid w:val="00A87844"/>
    <w:rsid w:val="00A90DB0"/>
    <w:rsid w:val="00A93226"/>
    <w:rsid w:val="00A9424F"/>
    <w:rsid w:val="00AA0129"/>
    <w:rsid w:val="00AA038C"/>
    <w:rsid w:val="00AA30B2"/>
    <w:rsid w:val="00AA7304"/>
    <w:rsid w:val="00AA7A09"/>
    <w:rsid w:val="00AB3B50"/>
    <w:rsid w:val="00AC05B1"/>
    <w:rsid w:val="00AC0DD6"/>
    <w:rsid w:val="00AC2D86"/>
    <w:rsid w:val="00AC3D25"/>
    <w:rsid w:val="00AC5D6C"/>
    <w:rsid w:val="00AD2733"/>
    <w:rsid w:val="00AD356C"/>
    <w:rsid w:val="00AE2914"/>
    <w:rsid w:val="00AE5B7B"/>
    <w:rsid w:val="00AE6D15"/>
    <w:rsid w:val="00AE779B"/>
    <w:rsid w:val="00AF005D"/>
    <w:rsid w:val="00AF070E"/>
    <w:rsid w:val="00AF1E29"/>
    <w:rsid w:val="00AF3EFD"/>
    <w:rsid w:val="00B04182"/>
    <w:rsid w:val="00B063C0"/>
    <w:rsid w:val="00B07AE3"/>
    <w:rsid w:val="00B07F8D"/>
    <w:rsid w:val="00B11430"/>
    <w:rsid w:val="00B13769"/>
    <w:rsid w:val="00B13FDE"/>
    <w:rsid w:val="00B15A37"/>
    <w:rsid w:val="00B258A8"/>
    <w:rsid w:val="00B277AA"/>
    <w:rsid w:val="00B30EC5"/>
    <w:rsid w:val="00B3190F"/>
    <w:rsid w:val="00B353EB"/>
    <w:rsid w:val="00B36EB0"/>
    <w:rsid w:val="00B420B8"/>
    <w:rsid w:val="00B42205"/>
    <w:rsid w:val="00B42FA4"/>
    <w:rsid w:val="00B439C4"/>
    <w:rsid w:val="00B4535E"/>
    <w:rsid w:val="00B45B68"/>
    <w:rsid w:val="00B46930"/>
    <w:rsid w:val="00B46D95"/>
    <w:rsid w:val="00B52A8C"/>
    <w:rsid w:val="00B54266"/>
    <w:rsid w:val="00B610D3"/>
    <w:rsid w:val="00B61247"/>
    <w:rsid w:val="00B63338"/>
    <w:rsid w:val="00B636A8"/>
    <w:rsid w:val="00B656CD"/>
    <w:rsid w:val="00B665C6"/>
    <w:rsid w:val="00B71229"/>
    <w:rsid w:val="00B75C40"/>
    <w:rsid w:val="00B76DE6"/>
    <w:rsid w:val="00B805AF"/>
    <w:rsid w:val="00B82515"/>
    <w:rsid w:val="00B83CBE"/>
    <w:rsid w:val="00B85C07"/>
    <w:rsid w:val="00B86066"/>
    <w:rsid w:val="00B869EC"/>
    <w:rsid w:val="00B87951"/>
    <w:rsid w:val="00B9111F"/>
    <w:rsid w:val="00B91D0F"/>
    <w:rsid w:val="00B9397A"/>
    <w:rsid w:val="00B93E67"/>
    <w:rsid w:val="00B95010"/>
    <w:rsid w:val="00B95868"/>
    <w:rsid w:val="00B95C39"/>
    <w:rsid w:val="00B9633D"/>
    <w:rsid w:val="00B97A5C"/>
    <w:rsid w:val="00BA18EB"/>
    <w:rsid w:val="00BA2EBE"/>
    <w:rsid w:val="00BA4974"/>
    <w:rsid w:val="00BB0F28"/>
    <w:rsid w:val="00BB458A"/>
    <w:rsid w:val="00BB7D93"/>
    <w:rsid w:val="00BC1E80"/>
    <w:rsid w:val="00BC4DF4"/>
    <w:rsid w:val="00BD00D3"/>
    <w:rsid w:val="00BD1659"/>
    <w:rsid w:val="00BD39C1"/>
    <w:rsid w:val="00BD3AA9"/>
    <w:rsid w:val="00BD4A18"/>
    <w:rsid w:val="00BD6DB2"/>
    <w:rsid w:val="00BE05BB"/>
    <w:rsid w:val="00BE08D9"/>
    <w:rsid w:val="00BE11CF"/>
    <w:rsid w:val="00BE21AB"/>
    <w:rsid w:val="00BE3064"/>
    <w:rsid w:val="00BE55CB"/>
    <w:rsid w:val="00BE5870"/>
    <w:rsid w:val="00BF2E47"/>
    <w:rsid w:val="00BF3405"/>
    <w:rsid w:val="00BF39DE"/>
    <w:rsid w:val="00BF4D6A"/>
    <w:rsid w:val="00BF617A"/>
    <w:rsid w:val="00C0379D"/>
    <w:rsid w:val="00C03931"/>
    <w:rsid w:val="00C05FE3"/>
    <w:rsid w:val="00C14C0E"/>
    <w:rsid w:val="00C15931"/>
    <w:rsid w:val="00C15A4C"/>
    <w:rsid w:val="00C15BB1"/>
    <w:rsid w:val="00C20A2D"/>
    <w:rsid w:val="00C2136D"/>
    <w:rsid w:val="00C214EE"/>
    <w:rsid w:val="00C2314B"/>
    <w:rsid w:val="00C240DC"/>
    <w:rsid w:val="00C24971"/>
    <w:rsid w:val="00C25F7F"/>
    <w:rsid w:val="00C26BE5"/>
    <w:rsid w:val="00C26E4D"/>
    <w:rsid w:val="00C27909"/>
    <w:rsid w:val="00C27B03"/>
    <w:rsid w:val="00C314E1"/>
    <w:rsid w:val="00C31EDC"/>
    <w:rsid w:val="00C34397"/>
    <w:rsid w:val="00C3566A"/>
    <w:rsid w:val="00C4095D"/>
    <w:rsid w:val="00C41836"/>
    <w:rsid w:val="00C426BC"/>
    <w:rsid w:val="00C431B5"/>
    <w:rsid w:val="00C45336"/>
    <w:rsid w:val="00C51FF3"/>
    <w:rsid w:val="00C52B22"/>
    <w:rsid w:val="00C560A1"/>
    <w:rsid w:val="00C601D2"/>
    <w:rsid w:val="00C657AB"/>
    <w:rsid w:val="00C65BCC"/>
    <w:rsid w:val="00C66970"/>
    <w:rsid w:val="00C804B7"/>
    <w:rsid w:val="00C81637"/>
    <w:rsid w:val="00C82C37"/>
    <w:rsid w:val="00C85B44"/>
    <w:rsid w:val="00C8691C"/>
    <w:rsid w:val="00CA168A"/>
    <w:rsid w:val="00CA2B6C"/>
    <w:rsid w:val="00CA357E"/>
    <w:rsid w:val="00CA44F9"/>
    <w:rsid w:val="00CA4A69"/>
    <w:rsid w:val="00CA59CD"/>
    <w:rsid w:val="00CB1358"/>
    <w:rsid w:val="00CB6A52"/>
    <w:rsid w:val="00CC3E0C"/>
    <w:rsid w:val="00CC58D3"/>
    <w:rsid w:val="00CC7402"/>
    <w:rsid w:val="00CC784D"/>
    <w:rsid w:val="00CD3712"/>
    <w:rsid w:val="00CD5B11"/>
    <w:rsid w:val="00CE475B"/>
    <w:rsid w:val="00CF05BD"/>
    <w:rsid w:val="00CF651C"/>
    <w:rsid w:val="00D005B8"/>
    <w:rsid w:val="00D0337B"/>
    <w:rsid w:val="00D06F6F"/>
    <w:rsid w:val="00D075C8"/>
    <w:rsid w:val="00D079B2"/>
    <w:rsid w:val="00D114E9"/>
    <w:rsid w:val="00D15693"/>
    <w:rsid w:val="00D1735D"/>
    <w:rsid w:val="00D31614"/>
    <w:rsid w:val="00D349B8"/>
    <w:rsid w:val="00D34CD0"/>
    <w:rsid w:val="00D37738"/>
    <w:rsid w:val="00D40C8C"/>
    <w:rsid w:val="00D429C6"/>
    <w:rsid w:val="00D43C21"/>
    <w:rsid w:val="00D470A5"/>
    <w:rsid w:val="00D47748"/>
    <w:rsid w:val="00D51609"/>
    <w:rsid w:val="00D516E6"/>
    <w:rsid w:val="00D54CC3"/>
    <w:rsid w:val="00D54E51"/>
    <w:rsid w:val="00D6041A"/>
    <w:rsid w:val="00D62E76"/>
    <w:rsid w:val="00D633EB"/>
    <w:rsid w:val="00D63AAE"/>
    <w:rsid w:val="00D65D9A"/>
    <w:rsid w:val="00D72693"/>
    <w:rsid w:val="00D76760"/>
    <w:rsid w:val="00D76977"/>
    <w:rsid w:val="00D7725C"/>
    <w:rsid w:val="00D772DF"/>
    <w:rsid w:val="00D82FF7"/>
    <w:rsid w:val="00D83AFB"/>
    <w:rsid w:val="00D840B2"/>
    <w:rsid w:val="00D847FE"/>
    <w:rsid w:val="00D94256"/>
    <w:rsid w:val="00D95061"/>
    <w:rsid w:val="00D951CC"/>
    <w:rsid w:val="00D9564C"/>
    <w:rsid w:val="00D964EA"/>
    <w:rsid w:val="00D966D0"/>
    <w:rsid w:val="00D96F8A"/>
    <w:rsid w:val="00D97272"/>
    <w:rsid w:val="00DA04A4"/>
    <w:rsid w:val="00DA0C59"/>
    <w:rsid w:val="00DA1843"/>
    <w:rsid w:val="00DA1BD1"/>
    <w:rsid w:val="00DA3991"/>
    <w:rsid w:val="00DA44F6"/>
    <w:rsid w:val="00DB5B8B"/>
    <w:rsid w:val="00DB73E5"/>
    <w:rsid w:val="00DB7E6C"/>
    <w:rsid w:val="00DC1015"/>
    <w:rsid w:val="00DC4725"/>
    <w:rsid w:val="00DD4236"/>
    <w:rsid w:val="00DD5A29"/>
    <w:rsid w:val="00DD5D9D"/>
    <w:rsid w:val="00DE35CB"/>
    <w:rsid w:val="00DE718D"/>
    <w:rsid w:val="00DE7879"/>
    <w:rsid w:val="00DF21E9"/>
    <w:rsid w:val="00DF2704"/>
    <w:rsid w:val="00DF526B"/>
    <w:rsid w:val="00E00F14"/>
    <w:rsid w:val="00E05821"/>
    <w:rsid w:val="00E05FD7"/>
    <w:rsid w:val="00E06386"/>
    <w:rsid w:val="00E155C7"/>
    <w:rsid w:val="00E2170B"/>
    <w:rsid w:val="00E24EB4"/>
    <w:rsid w:val="00E2574E"/>
    <w:rsid w:val="00E25F2F"/>
    <w:rsid w:val="00E26274"/>
    <w:rsid w:val="00E26AE0"/>
    <w:rsid w:val="00E275D9"/>
    <w:rsid w:val="00E31EF8"/>
    <w:rsid w:val="00E320ED"/>
    <w:rsid w:val="00E33AFB"/>
    <w:rsid w:val="00E34218"/>
    <w:rsid w:val="00E36B28"/>
    <w:rsid w:val="00E41C47"/>
    <w:rsid w:val="00E46282"/>
    <w:rsid w:val="00E4743F"/>
    <w:rsid w:val="00E51088"/>
    <w:rsid w:val="00E5216E"/>
    <w:rsid w:val="00E57E2C"/>
    <w:rsid w:val="00E627CC"/>
    <w:rsid w:val="00E661F7"/>
    <w:rsid w:val="00E72046"/>
    <w:rsid w:val="00E73080"/>
    <w:rsid w:val="00E73F78"/>
    <w:rsid w:val="00E75DD0"/>
    <w:rsid w:val="00E77A59"/>
    <w:rsid w:val="00E82344"/>
    <w:rsid w:val="00E8325F"/>
    <w:rsid w:val="00E84C82"/>
    <w:rsid w:val="00E84D64"/>
    <w:rsid w:val="00E87408"/>
    <w:rsid w:val="00E914C4"/>
    <w:rsid w:val="00E934F5"/>
    <w:rsid w:val="00E94413"/>
    <w:rsid w:val="00E9657F"/>
    <w:rsid w:val="00E96961"/>
    <w:rsid w:val="00EA1B7D"/>
    <w:rsid w:val="00EA3075"/>
    <w:rsid w:val="00EA30F7"/>
    <w:rsid w:val="00EA45E9"/>
    <w:rsid w:val="00EA72EC"/>
    <w:rsid w:val="00EA7380"/>
    <w:rsid w:val="00EB11BF"/>
    <w:rsid w:val="00EB11CB"/>
    <w:rsid w:val="00EB13F3"/>
    <w:rsid w:val="00EB178A"/>
    <w:rsid w:val="00EB275A"/>
    <w:rsid w:val="00EB6DEF"/>
    <w:rsid w:val="00EB786A"/>
    <w:rsid w:val="00EC1578"/>
    <w:rsid w:val="00EC1C72"/>
    <w:rsid w:val="00EC3CC9"/>
    <w:rsid w:val="00EC680A"/>
    <w:rsid w:val="00EC74A1"/>
    <w:rsid w:val="00ED22FD"/>
    <w:rsid w:val="00EE1031"/>
    <w:rsid w:val="00EE1247"/>
    <w:rsid w:val="00EE2BED"/>
    <w:rsid w:val="00EE374B"/>
    <w:rsid w:val="00EE595C"/>
    <w:rsid w:val="00EF130B"/>
    <w:rsid w:val="00EF1BDE"/>
    <w:rsid w:val="00F02E03"/>
    <w:rsid w:val="00F0560A"/>
    <w:rsid w:val="00F0620E"/>
    <w:rsid w:val="00F11BB5"/>
    <w:rsid w:val="00F1417B"/>
    <w:rsid w:val="00F14FFA"/>
    <w:rsid w:val="00F156ED"/>
    <w:rsid w:val="00F15BF5"/>
    <w:rsid w:val="00F23FAD"/>
    <w:rsid w:val="00F30D78"/>
    <w:rsid w:val="00F3445A"/>
    <w:rsid w:val="00F34B99"/>
    <w:rsid w:val="00F41B34"/>
    <w:rsid w:val="00F50C0C"/>
    <w:rsid w:val="00F52DAB"/>
    <w:rsid w:val="00F543F0"/>
    <w:rsid w:val="00F54765"/>
    <w:rsid w:val="00F570EA"/>
    <w:rsid w:val="00F601F1"/>
    <w:rsid w:val="00F67C05"/>
    <w:rsid w:val="00F70AAF"/>
    <w:rsid w:val="00F70AB0"/>
    <w:rsid w:val="00F73F44"/>
    <w:rsid w:val="00F76D0A"/>
    <w:rsid w:val="00F802FA"/>
    <w:rsid w:val="00F81D29"/>
    <w:rsid w:val="00F83029"/>
    <w:rsid w:val="00F8421B"/>
    <w:rsid w:val="00F86E21"/>
    <w:rsid w:val="00F91C4D"/>
    <w:rsid w:val="00F92FD9"/>
    <w:rsid w:val="00F9369E"/>
    <w:rsid w:val="00F95DBE"/>
    <w:rsid w:val="00FA0731"/>
    <w:rsid w:val="00FA2454"/>
    <w:rsid w:val="00FA2D8B"/>
    <w:rsid w:val="00FA6684"/>
    <w:rsid w:val="00FA731E"/>
    <w:rsid w:val="00FB0650"/>
    <w:rsid w:val="00FB26CD"/>
    <w:rsid w:val="00FB2B38"/>
    <w:rsid w:val="00FC175D"/>
    <w:rsid w:val="00FC2B15"/>
    <w:rsid w:val="00FC6091"/>
    <w:rsid w:val="00FC6358"/>
    <w:rsid w:val="00FC7E65"/>
    <w:rsid w:val="00FD0B3F"/>
    <w:rsid w:val="00FD2BC2"/>
    <w:rsid w:val="00FD320D"/>
    <w:rsid w:val="00FD55C2"/>
    <w:rsid w:val="00FE1E0F"/>
    <w:rsid w:val="00FE23DE"/>
    <w:rsid w:val="00FF1E40"/>
    <w:rsid w:val="00FF5FE7"/>
    <w:rsid w:val="00FF64EB"/>
    <w:rsid w:val="00FF7A34"/>
    <w:rsid w:val="01F02DA0"/>
    <w:rsid w:val="024A48E0"/>
    <w:rsid w:val="03CC610A"/>
    <w:rsid w:val="05E1052D"/>
    <w:rsid w:val="06A15D0D"/>
    <w:rsid w:val="06C945A3"/>
    <w:rsid w:val="07592580"/>
    <w:rsid w:val="07C77DC4"/>
    <w:rsid w:val="07E851ED"/>
    <w:rsid w:val="08014B27"/>
    <w:rsid w:val="092E60EB"/>
    <w:rsid w:val="094427FA"/>
    <w:rsid w:val="09976767"/>
    <w:rsid w:val="09AD65F5"/>
    <w:rsid w:val="0A2F56BF"/>
    <w:rsid w:val="0A4E77B0"/>
    <w:rsid w:val="0A7C5B74"/>
    <w:rsid w:val="0A8F4E3E"/>
    <w:rsid w:val="0B5903A6"/>
    <w:rsid w:val="0B62748A"/>
    <w:rsid w:val="0BE240A8"/>
    <w:rsid w:val="0E6A04AE"/>
    <w:rsid w:val="0F5E72FF"/>
    <w:rsid w:val="100C6466"/>
    <w:rsid w:val="10582D1E"/>
    <w:rsid w:val="110F550F"/>
    <w:rsid w:val="112B4683"/>
    <w:rsid w:val="1146341E"/>
    <w:rsid w:val="117239C8"/>
    <w:rsid w:val="11A109BB"/>
    <w:rsid w:val="135638BC"/>
    <w:rsid w:val="138F5A65"/>
    <w:rsid w:val="14194A74"/>
    <w:rsid w:val="159943A5"/>
    <w:rsid w:val="15AF72E9"/>
    <w:rsid w:val="164D3E82"/>
    <w:rsid w:val="16A065F1"/>
    <w:rsid w:val="16C8414D"/>
    <w:rsid w:val="16F27638"/>
    <w:rsid w:val="17143684"/>
    <w:rsid w:val="193742FD"/>
    <w:rsid w:val="199F28FD"/>
    <w:rsid w:val="1A7A12A5"/>
    <w:rsid w:val="1AEF3421"/>
    <w:rsid w:val="1B964EC2"/>
    <w:rsid w:val="1CB247E7"/>
    <w:rsid w:val="1D175386"/>
    <w:rsid w:val="1D63603C"/>
    <w:rsid w:val="1D983FB3"/>
    <w:rsid w:val="1DBD501C"/>
    <w:rsid w:val="1E1204EC"/>
    <w:rsid w:val="1EF00B61"/>
    <w:rsid w:val="1F7053B2"/>
    <w:rsid w:val="2129737F"/>
    <w:rsid w:val="21A71B5B"/>
    <w:rsid w:val="21E815B4"/>
    <w:rsid w:val="220E01A8"/>
    <w:rsid w:val="225D238A"/>
    <w:rsid w:val="22D66164"/>
    <w:rsid w:val="232C0003"/>
    <w:rsid w:val="23BC3CAC"/>
    <w:rsid w:val="242C34C7"/>
    <w:rsid w:val="259B733A"/>
    <w:rsid w:val="27710F09"/>
    <w:rsid w:val="278B5458"/>
    <w:rsid w:val="27BC08D2"/>
    <w:rsid w:val="27DB57B3"/>
    <w:rsid w:val="28112025"/>
    <w:rsid w:val="28583F9D"/>
    <w:rsid w:val="2A09559B"/>
    <w:rsid w:val="2A4F4FF2"/>
    <w:rsid w:val="2B4431B4"/>
    <w:rsid w:val="2B7314B5"/>
    <w:rsid w:val="2F696796"/>
    <w:rsid w:val="2FBB5897"/>
    <w:rsid w:val="30FF2102"/>
    <w:rsid w:val="312D67C0"/>
    <w:rsid w:val="329A7601"/>
    <w:rsid w:val="333D15C0"/>
    <w:rsid w:val="33E13ED8"/>
    <w:rsid w:val="35E662E8"/>
    <w:rsid w:val="36BF2644"/>
    <w:rsid w:val="38A33286"/>
    <w:rsid w:val="39120466"/>
    <w:rsid w:val="39357035"/>
    <w:rsid w:val="39533277"/>
    <w:rsid w:val="39D14DFF"/>
    <w:rsid w:val="3B0D5841"/>
    <w:rsid w:val="3B1D0E4C"/>
    <w:rsid w:val="3B3135A8"/>
    <w:rsid w:val="3B7C60BE"/>
    <w:rsid w:val="3BC32DB3"/>
    <w:rsid w:val="3BE667D2"/>
    <w:rsid w:val="3BF966C9"/>
    <w:rsid w:val="3C373B4F"/>
    <w:rsid w:val="3D280CDF"/>
    <w:rsid w:val="3F781235"/>
    <w:rsid w:val="40711034"/>
    <w:rsid w:val="421D1521"/>
    <w:rsid w:val="431153C7"/>
    <w:rsid w:val="443F58CB"/>
    <w:rsid w:val="45A80032"/>
    <w:rsid w:val="45C747B8"/>
    <w:rsid w:val="467821D6"/>
    <w:rsid w:val="46CF5418"/>
    <w:rsid w:val="47AF664E"/>
    <w:rsid w:val="47BB50DF"/>
    <w:rsid w:val="488253B1"/>
    <w:rsid w:val="488B3A37"/>
    <w:rsid w:val="49395A96"/>
    <w:rsid w:val="495F1F3D"/>
    <w:rsid w:val="49DE635C"/>
    <w:rsid w:val="4A185810"/>
    <w:rsid w:val="4AA049DD"/>
    <w:rsid w:val="4AB30DE9"/>
    <w:rsid w:val="4BBA524B"/>
    <w:rsid w:val="4BBB574A"/>
    <w:rsid w:val="4DCB0EA0"/>
    <w:rsid w:val="4E7F42DE"/>
    <w:rsid w:val="4F325EE9"/>
    <w:rsid w:val="4F541105"/>
    <w:rsid w:val="4F941A19"/>
    <w:rsid w:val="50192A75"/>
    <w:rsid w:val="501B330E"/>
    <w:rsid w:val="503D0E87"/>
    <w:rsid w:val="50444896"/>
    <w:rsid w:val="50521838"/>
    <w:rsid w:val="50E5725E"/>
    <w:rsid w:val="50FA798B"/>
    <w:rsid w:val="51014A50"/>
    <w:rsid w:val="511701B8"/>
    <w:rsid w:val="51192467"/>
    <w:rsid w:val="515E2DDD"/>
    <w:rsid w:val="517B22FE"/>
    <w:rsid w:val="51BF29C5"/>
    <w:rsid w:val="51F41A3F"/>
    <w:rsid w:val="529C4C31"/>
    <w:rsid w:val="537D2DF1"/>
    <w:rsid w:val="54C70907"/>
    <w:rsid w:val="54D83705"/>
    <w:rsid w:val="5608726D"/>
    <w:rsid w:val="56E14293"/>
    <w:rsid w:val="572D1F1C"/>
    <w:rsid w:val="57A912C1"/>
    <w:rsid w:val="58652BDB"/>
    <w:rsid w:val="589F704A"/>
    <w:rsid w:val="59577378"/>
    <w:rsid w:val="5A782CB7"/>
    <w:rsid w:val="5B4A0EB9"/>
    <w:rsid w:val="5BCD6FC9"/>
    <w:rsid w:val="5CCF5313"/>
    <w:rsid w:val="5CE3589B"/>
    <w:rsid w:val="5D345548"/>
    <w:rsid w:val="5D4D14B6"/>
    <w:rsid w:val="5D651A6B"/>
    <w:rsid w:val="5DC61449"/>
    <w:rsid w:val="5DCE1353"/>
    <w:rsid w:val="5E733A67"/>
    <w:rsid w:val="60095860"/>
    <w:rsid w:val="60F51884"/>
    <w:rsid w:val="61C9709E"/>
    <w:rsid w:val="643605EE"/>
    <w:rsid w:val="655F5655"/>
    <w:rsid w:val="65C925C0"/>
    <w:rsid w:val="65E4623C"/>
    <w:rsid w:val="67097077"/>
    <w:rsid w:val="68794283"/>
    <w:rsid w:val="692108AB"/>
    <w:rsid w:val="6B5041EF"/>
    <w:rsid w:val="6B550947"/>
    <w:rsid w:val="6BAA4E98"/>
    <w:rsid w:val="70A22F32"/>
    <w:rsid w:val="70B34756"/>
    <w:rsid w:val="717F70A5"/>
    <w:rsid w:val="72283473"/>
    <w:rsid w:val="72DC3D2A"/>
    <w:rsid w:val="74441529"/>
    <w:rsid w:val="74656CAF"/>
    <w:rsid w:val="75ED77AB"/>
    <w:rsid w:val="77AB21F9"/>
    <w:rsid w:val="78436CFD"/>
    <w:rsid w:val="78925123"/>
    <w:rsid w:val="78D304B8"/>
    <w:rsid w:val="795C16D6"/>
    <w:rsid w:val="797C28E8"/>
    <w:rsid w:val="79B259C3"/>
    <w:rsid w:val="79D967EB"/>
    <w:rsid w:val="7A7B406C"/>
    <w:rsid w:val="7AED2387"/>
    <w:rsid w:val="7B9A5687"/>
    <w:rsid w:val="7BEB00B2"/>
    <w:rsid w:val="7CF06D20"/>
    <w:rsid w:val="7DD2566E"/>
    <w:rsid w:val="7E6C555B"/>
    <w:rsid w:val="7F71016C"/>
    <w:rsid w:val="7F941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99" w:semiHidden="0" w:name="footnote text"/>
    <w:lsdException w:qFormat="1"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161"/>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62"/>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5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63"/>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64"/>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65"/>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66"/>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67"/>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68"/>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45">
    <w:name w:val="Default Paragraph Font"/>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pPr>
    <w:rPr>
      <w:rFonts w:ascii="宋体"/>
      <w:szCs w:val="21"/>
    </w:rPr>
  </w:style>
  <w:style w:type="paragraph" w:styleId="12">
    <w:name w:val="index 8"/>
    <w:basedOn w:val="1"/>
    <w:next w:val="1"/>
    <w:qFormat/>
    <w:uiPriority w:val="0"/>
    <w:pPr>
      <w:ind w:left="1680" w:hanging="210"/>
    </w:pPr>
    <w:rPr>
      <w:rFonts w:ascii="Calibri" w:hAnsi="Calibri"/>
      <w:sz w:val="20"/>
      <w:szCs w:val="20"/>
    </w:rPr>
  </w:style>
  <w:style w:type="paragraph" w:styleId="13">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4">
    <w:name w:val="index 5"/>
    <w:basedOn w:val="1"/>
    <w:next w:val="1"/>
    <w:qFormat/>
    <w:uiPriority w:val="0"/>
    <w:pPr>
      <w:ind w:left="1050" w:hanging="210"/>
    </w:pPr>
    <w:rPr>
      <w:rFonts w:ascii="Calibri" w:hAnsi="Calibri"/>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158"/>
    <w:semiHidden/>
    <w:unhideWhenUsed/>
    <w:qFormat/>
    <w:uiPriority w:val="0"/>
  </w:style>
  <w:style w:type="paragraph" w:styleId="17">
    <w:name w:val="index 6"/>
    <w:basedOn w:val="1"/>
    <w:next w:val="1"/>
    <w:qFormat/>
    <w:uiPriority w:val="0"/>
    <w:pPr>
      <w:ind w:left="1260" w:hanging="210"/>
    </w:pPr>
    <w:rPr>
      <w:rFonts w:ascii="Calibri" w:hAnsi="Calibri"/>
      <w:sz w:val="20"/>
      <w:szCs w:val="20"/>
    </w:rPr>
  </w:style>
  <w:style w:type="paragraph" w:styleId="18">
    <w:name w:val="index 4"/>
    <w:basedOn w:val="1"/>
    <w:next w:val="1"/>
    <w:qFormat/>
    <w:uiPriority w:val="0"/>
    <w:pPr>
      <w:ind w:left="840" w:hanging="210"/>
    </w:pPr>
    <w:rPr>
      <w:rFonts w:ascii="Calibri" w:hAnsi="Calibri"/>
      <w:sz w:val="20"/>
      <w:szCs w:val="20"/>
    </w:rPr>
  </w:style>
  <w:style w:type="paragraph" w:styleId="19">
    <w:name w:val="toc 5"/>
    <w:basedOn w:val="1"/>
    <w:next w:val="1"/>
    <w:semiHidden/>
    <w:qFormat/>
    <w:uiPriority w:val="0"/>
    <w:pPr>
      <w:tabs>
        <w:tab w:val="right" w:leader="dot" w:pos="9241"/>
      </w:tabs>
      <w:ind w:firstLine="300" w:firstLineChars="300"/>
    </w:pPr>
    <w:rPr>
      <w:rFonts w:ascii="宋体"/>
      <w:szCs w:val="21"/>
    </w:rPr>
  </w:style>
  <w:style w:type="paragraph" w:styleId="20">
    <w:name w:val="toc 3"/>
    <w:basedOn w:val="1"/>
    <w:next w:val="1"/>
    <w:semiHidden/>
    <w:qFormat/>
    <w:uiPriority w:val="0"/>
    <w:pPr>
      <w:tabs>
        <w:tab w:val="right" w:leader="dot" w:pos="9241"/>
      </w:tabs>
      <w:ind w:firstLine="100" w:firstLineChars="100"/>
    </w:pPr>
    <w:rPr>
      <w:rFonts w:ascii="宋体"/>
      <w:szCs w:val="21"/>
    </w:rPr>
  </w:style>
  <w:style w:type="paragraph" w:styleId="21">
    <w:name w:val="Plain Text"/>
    <w:basedOn w:val="1"/>
    <w:link w:val="150"/>
    <w:qFormat/>
    <w:uiPriority w:val="0"/>
    <w:rPr>
      <w:rFonts w:ascii="宋体" w:hAnsi="Courier New"/>
      <w:szCs w:val="20"/>
    </w:rPr>
  </w:style>
  <w:style w:type="paragraph" w:styleId="22">
    <w:name w:val="toc 8"/>
    <w:basedOn w:val="1"/>
    <w:next w:val="1"/>
    <w:semiHidden/>
    <w:qFormat/>
    <w:uiPriority w:val="0"/>
    <w:pPr>
      <w:tabs>
        <w:tab w:val="right" w:leader="dot" w:pos="9241"/>
      </w:tabs>
      <w:ind w:firstLine="607" w:firstLineChars="600"/>
    </w:pPr>
    <w:rPr>
      <w:rFonts w:ascii="宋体"/>
      <w:szCs w:val="21"/>
    </w:rPr>
  </w:style>
  <w:style w:type="paragraph" w:styleId="23">
    <w:name w:val="index 3"/>
    <w:basedOn w:val="1"/>
    <w:next w:val="1"/>
    <w:qFormat/>
    <w:uiPriority w:val="0"/>
    <w:pPr>
      <w:ind w:left="630" w:hanging="210"/>
    </w:pPr>
    <w:rPr>
      <w:rFonts w:ascii="Calibri" w:hAnsi="Calibri"/>
      <w:sz w:val="20"/>
      <w:szCs w:val="20"/>
    </w:rPr>
  </w:style>
  <w:style w:type="paragraph" w:styleId="24">
    <w:name w:val="endnote text"/>
    <w:basedOn w:val="1"/>
    <w:semiHidden/>
    <w:qFormat/>
    <w:uiPriority w:val="0"/>
    <w:pPr>
      <w:snapToGrid w:val="0"/>
    </w:pPr>
  </w:style>
  <w:style w:type="paragraph" w:styleId="25">
    <w:name w:val="Balloon Text"/>
    <w:basedOn w:val="1"/>
    <w:link w:val="154"/>
    <w:qFormat/>
    <w:uiPriority w:val="0"/>
    <w:rPr>
      <w:sz w:val="18"/>
      <w:szCs w:val="18"/>
    </w:rPr>
  </w:style>
  <w:style w:type="paragraph" w:styleId="26">
    <w:name w:val="footer"/>
    <w:basedOn w:val="1"/>
    <w:link w:val="160"/>
    <w:qFormat/>
    <w:uiPriority w:val="99"/>
    <w:pPr>
      <w:snapToGrid w:val="0"/>
      <w:ind w:right="210" w:rightChars="100"/>
      <w:jc w:val="right"/>
    </w:pPr>
    <w:rPr>
      <w:sz w:val="18"/>
      <w:szCs w:val="18"/>
    </w:rPr>
  </w:style>
  <w:style w:type="paragraph" w:styleId="27">
    <w:name w:val="header"/>
    <w:basedOn w:val="1"/>
    <w:qFormat/>
    <w:uiPriority w:val="0"/>
    <w:pPr>
      <w:snapToGrid w:val="0"/>
    </w:pPr>
    <w:rPr>
      <w:sz w:val="18"/>
      <w:szCs w:val="18"/>
    </w:rPr>
  </w:style>
  <w:style w:type="paragraph" w:styleId="28">
    <w:name w:val="toc 1"/>
    <w:basedOn w:val="1"/>
    <w:next w:val="1"/>
    <w:semiHidden/>
    <w:qFormat/>
    <w:uiPriority w:val="0"/>
    <w:pPr>
      <w:tabs>
        <w:tab w:val="right" w:leader="dot" w:pos="9242"/>
      </w:tabs>
      <w:spacing w:beforeLines="25" w:afterLines="25"/>
    </w:pPr>
    <w:rPr>
      <w:rFonts w:ascii="宋体"/>
      <w:szCs w:val="21"/>
    </w:rPr>
  </w:style>
  <w:style w:type="paragraph" w:styleId="29">
    <w:name w:val="toc 4"/>
    <w:basedOn w:val="1"/>
    <w:next w:val="1"/>
    <w:semiHidden/>
    <w:qFormat/>
    <w:uiPriority w:val="0"/>
    <w:pPr>
      <w:tabs>
        <w:tab w:val="right" w:leader="dot" w:pos="9241"/>
      </w:tabs>
      <w:ind w:firstLine="200" w:firstLineChars="200"/>
    </w:pPr>
    <w:rPr>
      <w:rFonts w:ascii="宋体"/>
      <w:szCs w:val="21"/>
    </w:rPr>
  </w:style>
  <w:style w:type="paragraph" w:styleId="30">
    <w:name w:val="index heading"/>
    <w:basedOn w:val="1"/>
    <w:next w:val="31"/>
    <w:qFormat/>
    <w:uiPriority w:val="0"/>
    <w:pPr>
      <w:spacing w:before="120" w:after="120"/>
      <w:jc w:val="center"/>
    </w:pPr>
    <w:rPr>
      <w:rFonts w:ascii="Calibri" w:hAnsi="Calibri"/>
      <w:b/>
      <w:bCs/>
      <w:iCs/>
      <w:szCs w:val="20"/>
    </w:rPr>
  </w:style>
  <w:style w:type="paragraph" w:styleId="31">
    <w:name w:val="index 1"/>
    <w:basedOn w:val="1"/>
    <w:next w:val="32"/>
    <w:qFormat/>
    <w:uiPriority w:val="0"/>
    <w:pPr>
      <w:tabs>
        <w:tab w:val="right" w:leader="dot" w:pos="9299"/>
      </w:tabs>
    </w:pPr>
    <w:rPr>
      <w:rFonts w:ascii="宋体"/>
      <w:szCs w:val="21"/>
    </w:rPr>
  </w:style>
  <w:style w:type="paragraph" w:customStyle="1" w:styleId="32">
    <w:name w:val="段"/>
    <w:link w:val="53"/>
    <w:qFormat/>
    <w:uiPriority w:val="0"/>
    <w:pPr>
      <w:tabs>
        <w:tab w:val="center" w:pos="4201"/>
        <w:tab w:val="right" w:leader="dot" w:pos="9298"/>
      </w:tabs>
      <w:autoSpaceDE w:val="0"/>
      <w:autoSpaceDN w:val="0"/>
      <w:spacing w:after="200" w:line="276" w:lineRule="auto"/>
      <w:ind w:firstLine="420" w:firstLineChars="200"/>
      <w:jc w:val="both"/>
    </w:pPr>
    <w:rPr>
      <w:rFonts w:ascii="宋体" w:hAnsi="Times New Roman" w:eastAsia="宋体" w:cs="Times New Roman"/>
      <w:sz w:val="21"/>
      <w:szCs w:val="22"/>
      <w:lang w:val="en-US" w:eastAsia="zh-CN" w:bidi="ar-SA"/>
    </w:rPr>
  </w:style>
  <w:style w:type="paragraph" w:styleId="33">
    <w:name w:val="Subtitle"/>
    <w:basedOn w:val="1"/>
    <w:next w:val="1"/>
    <w:link w:val="170"/>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4">
    <w:name w:val="footnote text"/>
    <w:basedOn w:val="1"/>
    <w:link w:val="153"/>
    <w:qFormat/>
    <w:uiPriority w:val="99"/>
    <w:pPr>
      <w:numPr>
        <w:ilvl w:val="0"/>
        <w:numId w:val="1"/>
      </w:numPr>
      <w:snapToGrid w:val="0"/>
    </w:pPr>
    <w:rPr>
      <w:rFonts w:ascii="宋体"/>
      <w:sz w:val="18"/>
      <w:szCs w:val="18"/>
      <w:lang w:val="zh-CN"/>
    </w:rPr>
  </w:style>
  <w:style w:type="paragraph" w:styleId="35">
    <w:name w:val="toc 6"/>
    <w:basedOn w:val="1"/>
    <w:next w:val="1"/>
    <w:semiHidden/>
    <w:qFormat/>
    <w:uiPriority w:val="0"/>
    <w:pPr>
      <w:tabs>
        <w:tab w:val="right" w:leader="dot" w:pos="9241"/>
      </w:tabs>
      <w:ind w:firstLine="400" w:firstLineChars="400"/>
    </w:pPr>
    <w:rPr>
      <w:rFonts w:ascii="宋体"/>
      <w:szCs w:val="21"/>
    </w:rPr>
  </w:style>
  <w:style w:type="paragraph" w:styleId="36">
    <w:name w:val="index 7"/>
    <w:basedOn w:val="1"/>
    <w:next w:val="1"/>
    <w:qFormat/>
    <w:uiPriority w:val="0"/>
    <w:pPr>
      <w:ind w:left="1470" w:hanging="210"/>
    </w:pPr>
    <w:rPr>
      <w:rFonts w:ascii="Calibri" w:hAnsi="Calibri"/>
      <w:sz w:val="20"/>
      <w:szCs w:val="20"/>
    </w:rPr>
  </w:style>
  <w:style w:type="paragraph" w:styleId="37">
    <w:name w:val="index 9"/>
    <w:basedOn w:val="1"/>
    <w:next w:val="1"/>
    <w:qFormat/>
    <w:uiPriority w:val="0"/>
    <w:pPr>
      <w:ind w:left="1890" w:hanging="210"/>
    </w:pPr>
    <w:rPr>
      <w:rFonts w:ascii="Calibri" w:hAnsi="Calibri"/>
      <w:sz w:val="20"/>
      <w:szCs w:val="20"/>
    </w:rPr>
  </w:style>
  <w:style w:type="paragraph" w:styleId="38">
    <w:name w:val="toc 2"/>
    <w:basedOn w:val="1"/>
    <w:next w:val="1"/>
    <w:semiHidden/>
    <w:qFormat/>
    <w:uiPriority w:val="0"/>
    <w:pPr>
      <w:tabs>
        <w:tab w:val="right" w:leader="dot" w:pos="9242"/>
      </w:tabs>
    </w:pPr>
    <w:rPr>
      <w:rFonts w:ascii="宋体"/>
      <w:szCs w:val="21"/>
    </w:rPr>
  </w:style>
  <w:style w:type="paragraph" w:styleId="39">
    <w:name w:val="toc 9"/>
    <w:basedOn w:val="1"/>
    <w:next w:val="1"/>
    <w:semiHidden/>
    <w:qFormat/>
    <w:uiPriority w:val="0"/>
    <w:pPr>
      <w:ind w:left="1470"/>
    </w:pPr>
    <w:rPr>
      <w:sz w:val="20"/>
      <w:szCs w:val="20"/>
    </w:rPr>
  </w:style>
  <w:style w:type="paragraph" w:styleId="40">
    <w:name w:val="index 2"/>
    <w:basedOn w:val="1"/>
    <w:next w:val="1"/>
    <w:qFormat/>
    <w:uiPriority w:val="0"/>
    <w:pPr>
      <w:ind w:left="420" w:hanging="210"/>
    </w:pPr>
    <w:rPr>
      <w:rFonts w:ascii="Calibri" w:hAnsi="Calibri"/>
      <w:sz w:val="20"/>
      <w:szCs w:val="20"/>
    </w:rPr>
  </w:style>
  <w:style w:type="paragraph" w:styleId="41">
    <w:name w:val="Title"/>
    <w:basedOn w:val="1"/>
    <w:next w:val="1"/>
    <w:link w:val="169"/>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42">
    <w:name w:val="annotation subject"/>
    <w:basedOn w:val="16"/>
    <w:next w:val="16"/>
    <w:link w:val="159"/>
    <w:semiHidden/>
    <w:unhideWhenUsed/>
    <w:qFormat/>
    <w:uiPriority w:val="0"/>
    <w:rPr>
      <w:b/>
      <w:bCs/>
    </w:rPr>
  </w:style>
  <w:style w:type="table" w:styleId="44">
    <w:name w:val="Table Grid"/>
    <w:basedOn w:val="4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basedOn w:val="45"/>
    <w:qFormat/>
    <w:uiPriority w:val="22"/>
    <w:rPr>
      <w:b/>
      <w:bCs/>
    </w:rPr>
  </w:style>
  <w:style w:type="character" w:styleId="47">
    <w:name w:val="endnote reference"/>
    <w:semiHidden/>
    <w:qFormat/>
    <w:uiPriority w:val="0"/>
    <w:rPr>
      <w:vertAlign w:val="superscript"/>
    </w:rPr>
  </w:style>
  <w:style w:type="character" w:styleId="48">
    <w:name w:val="page number"/>
    <w:qFormat/>
    <w:uiPriority w:val="0"/>
    <w:rPr>
      <w:rFonts w:ascii="Times New Roman" w:hAnsi="Times New Roman" w:eastAsia="宋体"/>
      <w:sz w:val="18"/>
    </w:rPr>
  </w:style>
  <w:style w:type="character" w:styleId="49">
    <w:name w:val="Emphasis"/>
    <w:basedOn w:val="45"/>
    <w:qFormat/>
    <w:uiPriority w:val="20"/>
    <w:rPr>
      <w:i/>
      <w:iCs/>
    </w:rPr>
  </w:style>
  <w:style w:type="character" w:styleId="50">
    <w:name w:val="Hyperlink"/>
    <w:qFormat/>
    <w:uiPriority w:val="0"/>
    <w:rPr>
      <w:color w:val="0000FF"/>
      <w:spacing w:val="0"/>
      <w:w w:val="100"/>
      <w:szCs w:val="21"/>
      <w:u w:val="single"/>
    </w:rPr>
  </w:style>
  <w:style w:type="character" w:styleId="51">
    <w:name w:val="annotation reference"/>
    <w:basedOn w:val="45"/>
    <w:semiHidden/>
    <w:unhideWhenUsed/>
    <w:qFormat/>
    <w:uiPriority w:val="0"/>
    <w:rPr>
      <w:sz w:val="21"/>
      <w:szCs w:val="21"/>
    </w:rPr>
  </w:style>
  <w:style w:type="character" w:styleId="52">
    <w:name w:val="footnote reference"/>
    <w:semiHidden/>
    <w:qFormat/>
    <w:uiPriority w:val="0"/>
    <w:rPr>
      <w:vertAlign w:val="superscript"/>
    </w:rPr>
  </w:style>
  <w:style w:type="character" w:customStyle="1" w:styleId="53">
    <w:name w:val="段 Char"/>
    <w:link w:val="32"/>
    <w:qFormat/>
    <w:uiPriority w:val="0"/>
    <w:rPr>
      <w:rFonts w:ascii="宋体"/>
      <w:sz w:val="21"/>
      <w:lang w:val="en-US" w:eastAsia="zh-CN" w:bidi="ar-SA"/>
    </w:rPr>
  </w:style>
  <w:style w:type="paragraph" w:customStyle="1" w:styleId="54">
    <w:name w:val="一级条标题"/>
    <w:next w:val="32"/>
    <w:link w:val="152"/>
    <w:qFormat/>
    <w:uiPriority w:val="0"/>
    <w:pPr>
      <w:numPr>
        <w:ilvl w:val="1"/>
        <w:numId w:val="2"/>
      </w:numPr>
      <w:spacing w:beforeLines="50" w:afterLines="50" w:line="276" w:lineRule="auto"/>
      <w:outlineLvl w:val="2"/>
    </w:pPr>
    <w:rPr>
      <w:rFonts w:ascii="黑体" w:hAnsi="Times New Roman" w:eastAsia="黑体" w:cs="Times New Roman"/>
      <w:sz w:val="21"/>
      <w:szCs w:val="21"/>
      <w:lang w:val="en-US" w:eastAsia="zh-CN" w:bidi="ar-SA"/>
    </w:rPr>
  </w:style>
  <w:style w:type="paragraph" w:customStyle="1" w:styleId="55">
    <w:name w:val="标准书脚_奇数页"/>
    <w:qFormat/>
    <w:uiPriority w:val="0"/>
    <w:pPr>
      <w:spacing w:before="120" w:after="200" w:line="276" w:lineRule="auto"/>
      <w:ind w:right="198"/>
      <w:jc w:val="right"/>
    </w:pPr>
    <w:rPr>
      <w:rFonts w:ascii="宋体" w:hAnsi="Times New Roman" w:eastAsia="宋体" w:cs="Times New Roman"/>
      <w:sz w:val="18"/>
      <w:szCs w:val="18"/>
      <w:lang w:val="en-US" w:eastAsia="zh-CN" w:bidi="ar-SA"/>
    </w:rPr>
  </w:style>
  <w:style w:type="paragraph" w:customStyle="1" w:styleId="56">
    <w:name w:val="标准书眉_奇数页"/>
    <w:next w:val="1"/>
    <w:qFormat/>
    <w:uiPriority w:val="0"/>
    <w:pPr>
      <w:tabs>
        <w:tab w:val="center" w:pos="4154"/>
        <w:tab w:val="right" w:pos="8306"/>
      </w:tabs>
      <w:spacing w:after="220" w:line="276" w:lineRule="auto"/>
      <w:jc w:val="right"/>
    </w:pPr>
    <w:rPr>
      <w:rFonts w:ascii="黑体" w:hAnsi="Times New Roman" w:eastAsia="黑体" w:cs="Times New Roman"/>
      <w:sz w:val="21"/>
      <w:szCs w:val="21"/>
      <w:lang w:val="en-US" w:eastAsia="zh-CN" w:bidi="ar-SA"/>
    </w:rPr>
  </w:style>
  <w:style w:type="paragraph" w:customStyle="1" w:styleId="57">
    <w:name w:val="章标题"/>
    <w:next w:val="32"/>
    <w:qFormat/>
    <w:uiPriority w:val="0"/>
    <w:pPr>
      <w:numPr>
        <w:ilvl w:val="0"/>
        <w:numId w:val="2"/>
      </w:numPr>
      <w:spacing w:beforeLines="100" w:afterLines="100" w:line="276" w:lineRule="auto"/>
      <w:jc w:val="both"/>
      <w:outlineLvl w:val="1"/>
    </w:pPr>
    <w:rPr>
      <w:rFonts w:ascii="黑体" w:hAnsi="Times New Roman" w:eastAsia="黑体" w:cs="Times New Roman"/>
      <w:sz w:val="21"/>
      <w:szCs w:val="22"/>
      <w:lang w:val="en-US" w:eastAsia="zh-CN" w:bidi="ar-SA"/>
    </w:rPr>
  </w:style>
  <w:style w:type="paragraph" w:customStyle="1" w:styleId="58">
    <w:name w:val="二级条标题"/>
    <w:basedOn w:val="54"/>
    <w:next w:val="32"/>
    <w:qFormat/>
    <w:uiPriority w:val="0"/>
    <w:pPr>
      <w:numPr>
        <w:ilvl w:val="2"/>
      </w:numPr>
      <w:spacing w:before="50" w:after="50"/>
      <w:outlineLvl w:val="3"/>
    </w:pPr>
  </w:style>
  <w:style w:type="paragraph" w:customStyle="1" w:styleId="59">
    <w:name w:val="封面标准号2"/>
    <w:qFormat/>
    <w:uiPriority w:val="0"/>
    <w:pPr>
      <w:framePr w:w="9140" w:h="1242" w:hRule="exact" w:hSpace="284" w:wrap="around" w:vAnchor="page" w:hAnchor="page" w:x="1645" w:y="2910" w:anchorLock="1"/>
      <w:spacing w:before="357" w:after="200" w:line="280" w:lineRule="exact"/>
      <w:jc w:val="right"/>
    </w:pPr>
    <w:rPr>
      <w:rFonts w:ascii="黑体" w:hAnsi="Times New Roman" w:eastAsia="黑体" w:cs="Times New Roman"/>
      <w:sz w:val="28"/>
      <w:szCs w:val="28"/>
      <w:lang w:val="en-US" w:eastAsia="zh-CN" w:bidi="ar-SA"/>
    </w:rPr>
  </w:style>
  <w:style w:type="paragraph" w:customStyle="1" w:styleId="60">
    <w:name w:val="列项——（一级）"/>
    <w:qFormat/>
    <w:uiPriority w:val="0"/>
    <w:pPr>
      <w:widowControl w:val="0"/>
      <w:numPr>
        <w:ilvl w:val="0"/>
        <w:numId w:val="3"/>
      </w:numPr>
      <w:spacing w:after="200" w:line="276" w:lineRule="auto"/>
      <w:jc w:val="both"/>
    </w:pPr>
    <w:rPr>
      <w:rFonts w:ascii="宋体" w:hAnsi="Times New Roman" w:eastAsia="宋体" w:cs="Times New Roman"/>
      <w:sz w:val="21"/>
      <w:szCs w:val="22"/>
      <w:lang w:val="en-US" w:eastAsia="zh-CN" w:bidi="ar-SA"/>
    </w:rPr>
  </w:style>
  <w:style w:type="paragraph" w:customStyle="1" w:styleId="61">
    <w:name w:val="列项●（二级）"/>
    <w:qFormat/>
    <w:uiPriority w:val="0"/>
    <w:pPr>
      <w:numPr>
        <w:ilvl w:val="1"/>
        <w:numId w:val="3"/>
      </w:numPr>
      <w:tabs>
        <w:tab w:val="left" w:pos="840"/>
      </w:tabs>
      <w:spacing w:after="200" w:line="276" w:lineRule="auto"/>
      <w:jc w:val="both"/>
    </w:pPr>
    <w:rPr>
      <w:rFonts w:ascii="宋体" w:hAnsi="Times New Roman" w:eastAsia="宋体" w:cs="Times New Roman"/>
      <w:sz w:val="21"/>
      <w:szCs w:val="22"/>
      <w:lang w:val="en-US" w:eastAsia="zh-CN" w:bidi="ar-SA"/>
    </w:rPr>
  </w:style>
  <w:style w:type="paragraph" w:customStyle="1" w:styleId="62">
    <w:name w:val="目次、标准名称标题"/>
    <w:basedOn w:val="1"/>
    <w:next w:val="32"/>
    <w:qFormat/>
    <w:uiPriority w:val="99"/>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63">
    <w:name w:val="三级条标题"/>
    <w:basedOn w:val="58"/>
    <w:next w:val="32"/>
    <w:qFormat/>
    <w:uiPriority w:val="0"/>
    <w:pPr>
      <w:numPr>
        <w:ilvl w:val="3"/>
      </w:numPr>
      <w:outlineLvl w:val="4"/>
    </w:pPr>
  </w:style>
  <w:style w:type="paragraph" w:customStyle="1" w:styleId="64">
    <w:name w:val="示例"/>
    <w:next w:val="65"/>
    <w:qFormat/>
    <w:uiPriority w:val="0"/>
    <w:pPr>
      <w:widowControl w:val="0"/>
      <w:numPr>
        <w:ilvl w:val="0"/>
        <w:numId w:val="4"/>
      </w:numPr>
      <w:spacing w:after="200" w:line="276" w:lineRule="auto"/>
      <w:jc w:val="both"/>
    </w:pPr>
    <w:rPr>
      <w:rFonts w:ascii="宋体" w:hAnsi="Times New Roman" w:eastAsia="宋体" w:cs="Times New Roman"/>
      <w:sz w:val="18"/>
      <w:szCs w:val="18"/>
      <w:lang w:val="en-US" w:eastAsia="zh-CN" w:bidi="ar-SA"/>
    </w:rPr>
  </w:style>
  <w:style w:type="paragraph" w:customStyle="1" w:styleId="65">
    <w:name w:val="示例内容"/>
    <w:qFormat/>
    <w:uiPriority w:val="0"/>
    <w:pPr>
      <w:spacing w:after="200" w:line="276" w:lineRule="auto"/>
      <w:ind w:firstLine="200" w:firstLineChars="200"/>
    </w:pPr>
    <w:rPr>
      <w:rFonts w:ascii="宋体" w:hAnsi="Times New Roman" w:eastAsia="宋体" w:cs="Times New Roman"/>
      <w:sz w:val="18"/>
      <w:szCs w:val="18"/>
      <w:lang w:val="en-US" w:eastAsia="zh-CN" w:bidi="ar-SA"/>
    </w:rPr>
  </w:style>
  <w:style w:type="paragraph" w:customStyle="1" w:styleId="66">
    <w:name w:val="数字编号列项（二级）"/>
    <w:qFormat/>
    <w:uiPriority w:val="0"/>
    <w:pPr>
      <w:numPr>
        <w:ilvl w:val="1"/>
        <w:numId w:val="5"/>
      </w:numPr>
      <w:spacing w:after="200" w:line="276" w:lineRule="auto"/>
      <w:jc w:val="both"/>
    </w:pPr>
    <w:rPr>
      <w:rFonts w:ascii="宋体" w:hAnsi="Times New Roman" w:eastAsia="宋体" w:cs="Times New Roman"/>
      <w:sz w:val="21"/>
      <w:szCs w:val="22"/>
      <w:lang w:val="en-US" w:eastAsia="zh-CN" w:bidi="ar-SA"/>
    </w:rPr>
  </w:style>
  <w:style w:type="paragraph" w:customStyle="1" w:styleId="67">
    <w:name w:val="四级条标题"/>
    <w:basedOn w:val="63"/>
    <w:next w:val="32"/>
    <w:qFormat/>
    <w:uiPriority w:val="0"/>
    <w:pPr>
      <w:numPr>
        <w:ilvl w:val="4"/>
      </w:numPr>
      <w:outlineLvl w:val="5"/>
    </w:pPr>
  </w:style>
  <w:style w:type="paragraph" w:customStyle="1" w:styleId="68">
    <w:name w:val="五级条标题"/>
    <w:basedOn w:val="67"/>
    <w:next w:val="32"/>
    <w:qFormat/>
    <w:uiPriority w:val="0"/>
    <w:pPr>
      <w:numPr>
        <w:ilvl w:val="5"/>
      </w:numPr>
      <w:outlineLvl w:val="6"/>
    </w:pPr>
  </w:style>
  <w:style w:type="paragraph" w:customStyle="1" w:styleId="69">
    <w:name w:val="注："/>
    <w:next w:val="32"/>
    <w:qFormat/>
    <w:uiPriority w:val="0"/>
    <w:pPr>
      <w:widowControl w:val="0"/>
      <w:numPr>
        <w:ilvl w:val="0"/>
        <w:numId w:val="6"/>
      </w:numPr>
      <w:autoSpaceDE w:val="0"/>
      <w:autoSpaceDN w:val="0"/>
      <w:spacing w:after="200" w:line="276" w:lineRule="auto"/>
      <w:jc w:val="both"/>
    </w:pPr>
    <w:rPr>
      <w:rFonts w:ascii="宋体" w:hAnsi="Times New Roman" w:eastAsia="宋体" w:cs="Times New Roman"/>
      <w:sz w:val="18"/>
      <w:szCs w:val="18"/>
      <w:lang w:val="en-US" w:eastAsia="zh-CN" w:bidi="ar-SA"/>
    </w:rPr>
  </w:style>
  <w:style w:type="paragraph" w:customStyle="1" w:styleId="70">
    <w:name w:val="注×："/>
    <w:qFormat/>
    <w:uiPriority w:val="0"/>
    <w:pPr>
      <w:widowControl w:val="0"/>
      <w:numPr>
        <w:ilvl w:val="0"/>
        <w:numId w:val="7"/>
      </w:numPr>
      <w:autoSpaceDE w:val="0"/>
      <w:autoSpaceDN w:val="0"/>
      <w:spacing w:after="200" w:line="276" w:lineRule="auto"/>
      <w:jc w:val="both"/>
    </w:pPr>
    <w:rPr>
      <w:rFonts w:ascii="宋体" w:hAnsi="Times New Roman" w:eastAsia="宋体" w:cs="Times New Roman"/>
      <w:sz w:val="18"/>
      <w:szCs w:val="18"/>
      <w:lang w:val="en-US" w:eastAsia="zh-CN" w:bidi="ar-SA"/>
    </w:rPr>
  </w:style>
  <w:style w:type="paragraph" w:customStyle="1" w:styleId="71">
    <w:name w:val="字母编号列项（一级）"/>
    <w:qFormat/>
    <w:uiPriority w:val="0"/>
    <w:pPr>
      <w:numPr>
        <w:ilvl w:val="0"/>
        <w:numId w:val="5"/>
      </w:numPr>
      <w:spacing w:after="200" w:line="276" w:lineRule="auto"/>
      <w:jc w:val="both"/>
    </w:pPr>
    <w:rPr>
      <w:rFonts w:ascii="宋体" w:hAnsi="Times New Roman" w:eastAsia="宋体" w:cs="Times New Roman"/>
      <w:sz w:val="21"/>
      <w:szCs w:val="22"/>
      <w:lang w:val="en-US" w:eastAsia="zh-CN" w:bidi="ar-SA"/>
    </w:rPr>
  </w:style>
  <w:style w:type="paragraph" w:customStyle="1" w:styleId="72">
    <w:name w:val="列项◆（三级）"/>
    <w:basedOn w:val="1"/>
    <w:qFormat/>
    <w:uiPriority w:val="0"/>
    <w:pPr>
      <w:numPr>
        <w:ilvl w:val="2"/>
        <w:numId w:val="3"/>
      </w:numPr>
    </w:pPr>
    <w:rPr>
      <w:rFonts w:ascii="宋体"/>
      <w:szCs w:val="21"/>
    </w:rPr>
  </w:style>
  <w:style w:type="paragraph" w:customStyle="1" w:styleId="73">
    <w:name w:val="编号列项（三级）"/>
    <w:qFormat/>
    <w:uiPriority w:val="0"/>
    <w:pPr>
      <w:numPr>
        <w:ilvl w:val="2"/>
        <w:numId w:val="5"/>
      </w:numPr>
      <w:spacing w:after="200" w:line="276" w:lineRule="auto"/>
    </w:pPr>
    <w:rPr>
      <w:rFonts w:ascii="宋体" w:hAnsi="Times New Roman" w:eastAsia="宋体" w:cs="Times New Roman"/>
      <w:sz w:val="21"/>
      <w:szCs w:val="22"/>
      <w:lang w:val="en-US" w:eastAsia="zh-CN" w:bidi="ar-SA"/>
    </w:rPr>
  </w:style>
  <w:style w:type="paragraph" w:customStyle="1" w:styleId="74">
    <w:name w:val="示例×："/>
    <w:basedOn w:val="57"/>
    <w:qFormat/>
    <w:uiPriority w:val="0"/>
    <w:pPr>
      <w:numPr>
        <w:numId w:val="8"/>
      </w:numPr>
      <w:spacing w:beforeLines="0" w:afterLines="0"/>
      <w:outlineLvl w:val="9"/>
    </w:pPr>
    <w:rPr>
      <w:rFonts w:ascii="宋体" w:eastAsia="宋体"/>
      <w:sz w:val="18"/>
      <w:szCs w:val="18"/>
    </w:rPr>
  </w:style>
  <w:style w:type="paragraph" w:customStyle="1" w:styleId="75">
    <w:name w:val="二级无"/>
    <w:basedOn w:val="58"/>
    <w:qFormat/>
    <w:uiPriority w:val="0"/>
    <w:pPr>
      <w:spacing w:beforeLines="0" w:afterLines="0"/>
    </w:pPr>
    <w:rPr>
      <w:rFonts w:ascii="宋体" w:eastAsia="宋体"/>
    </w:rPr>
  </w:style>
  <w:style w:type="paragraph" w:customStyle="1" w:styleId="76">
    <w:name w:val="注：（正文）"/>
    <w:basedOn w:val="69"/>
    <w:next w:val="32"/>
    <w:qFormat/>
    <w:uiPriority w:val="0"/>
  </w:style>
  <w:style w:type="paragraph" w:customStyle="1" w:styleId="77">
    <w:name w:val="注×：（正文）"/>
    <w:qFormat/>
    <w:uiPriority w:val="0"/>
    <w:pPr>
      <w:numPr>
        <w:ilvl w:val="0"/>
        <w:numId w:val="9"/>
      </w:numPr>
      <w:spacing w:after="200" w:line="276" w:lineRule="auto"/>
      <w:jc w:val="both"/>
    </w:pPr>
    <w:rPr>
      <w:rFonts w:ascii="宋体" w:hAnsi="Times New Roman" w:eastAsia="宋体" w:cs="Times New Roman"/>
      <w:sz w:val="18"/>
      <w:szCs w:val="18"/>
      <w:lang w:val="en-US" w:eastAsia="zh-CN" w:bidi="ar-SA"/>
    </w:rPr>
  </w:style>
  <w:style w:type="paragraph" w:customStyle="1" w:styleId="78">
    <w:name w:val="标准标志"/>
    <w:next w:val="1"/>
    <w:qFormat/>
    <w:uiPriority w:val="0"/>
    <w:pPr>
      <w:framePr w:w="2546" w:h="1389" w:hRule="exact" w:hSpace="181" w:vSpace="181" w:wrap="around" w:vAnchor="margin" w:hAnchor="margin" w:x="6522" w:y="398" w:anchorLock="1"/>
      <w:shd w:val="solid" w:color="FFFFFF" w:fill="FFFFFF"/>
      <w:spacing w:after="200" w:line="0" w:lineRule="atLeast"/>
      <w:jc w:val="right"/>
    </w:pPr>
    <w:rPr>
      <w:rFonts w:ascii="Times New Roman" w:hAnsi="Times New Roman" w:eastAsia="宋体" w:cs="Times New Roman"/>
      <w:b/>
      <w:w w:val="170"/>
      <w:sz w:val="96"/>
      <w:szCs w:val="96"/>
      <w:lang w:val="en-US" w:eastAsia="zh-CN" w:bidi="ar-SA"/>
    </w:rPr>
  </w:style>
  <w:style w:type="paragraph" w:customStyle="1" w:styleId="7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after="200" w:line="0" w:lineRule="atLeast"/>
      <w:jc w:val="distribute"/>
    </w:pPr>
    <w:rPr>
      <w:rFonts w:ascii="宋体" w:hAnsi="Times New Roman" w:eastAsia="宋体" w:cs="Times New Roman"/>
      <w:b/>
      <w:bCs/>
      <w:spacing w:val="20"/>
      <w:w w:val="148"/>
      <w:sz w:val="48"/>
      <w:szCs w:val="22"/>
      <w:lang w:val="en-US" w:eastAsia="zh-CN" w:bidi="ar-SA"/>
    </w:rPr>
  </w:style>
  <w:style w:type="paragraph" w:customStyle="1" w:styleId="80">
    <w:name w:val="标准书脚_偶数页"/>
    <w:qFormat/>
    <w:uiPriority w:val="0"/>
    <w:pPr>
      <w:spacing w:before="120" w:after="200" w:line="276" w:lineRule="auto"/>
      <w:ind w:left="221"/>
    </w:pPr>
    <w:rPr>
      <w:rFonts w:ascii="宋体" w:hAnsi="Times New Roman" w:eastAsia="宋体" w:cs="Times New Roman"/>
      <w:sz w:val="18"/>
      <w:szCs w:val="18"/>
      <w:lang w:val="en-US" w:eastAsia="zh-CN" w:bidi="ar-SA"/>
    </w:rPr>
  </w:style>
  <w:style w:type="paragraph" w:customStyle="1" w:styleId="81">
    <w:name w:val="标准书眉_偶数页"/>
    <w:basedOn w:val="56"/>
    <w:next w:val="1"/>
    <w:qFormat/>
    <w:uiPriority w:val="0"/>
    <w:pPr>
      <w:jc w:val="left"/>
    </w:pPr>
  </w:style>
  <w:style w:type="paragraph" w:customStyle="1" w:styleId="82">
    <w:name w:val="标准书眉一"/>
    <w:qFormat/>
    <w:uiPriority w:val="0"/>
    <w:pPr>
      <w:spacing w:after="200" w:line="276" w:lineRule="auto"/>
      <w:jc w:val="both"/>
    </w:pPr>
    <w:rPr>
      <w:rFonts w:ascii="Times New Roman" w:hAnsi="Times New Roman" w:eastAsia="宋体" w:cs="Times New Roman"/>
      <w:sz w:val="22"/>
      <w:szCs w:val="22"/>
      <w:lang w:val="en-US" w:eastAsia="zh-CN" w:bidi="ar-SA"/>
    </w:rPr>
  </w:style>
  <w:style w:type="paragraph" w:customStyle="1" w:styleId="83">
    <w:name w:val="参考文献"/>
    <w:basedOn w:val="1"/>
    <w:next w:val="32"/>
    <w:qFormat/>
    <w:uiPriority w:val="0"/>
    <w:pPr>
      <w:keepNext/>
      <w:pageBreakBefore/>
      <w:shd w:val="clear" w:color="FFFFFF" w:fill="FFFFFF"/>
      <w:spacing w:before="640"/>
      <w:jc w:val="center"/>
      <w:outlineLvl w:val="0"/>
    </w:pPr>
    <w:rPr>
      <w:rFonts w:ascii="黑体" w:eastAsia="黑体"/>
      <w:szCs w:val="20"/>
    </w:rPr>
  </w:style>
  <w:style w:type="paragraph" w:customStyle="1" w:styleId="84">
    <w:name w:val="参考文献、索引标题"/>
    <w:basedOn w:val="1"/>
    <w:next w:val="32"/>
    <w:qFormat/>
    <w:uiPriority w:val="0"/>
    <w:pPr>
      <w:keepNext/>
      <w:pageBreakBefore/>
      <w:shd w:val="clear" w:color="FFFFFF" w:fill="FFFFFF"/>
      <w:spacing w:before="640"/>
      <w:jc w:val="center"/>
      <w:outlineLvl w:val="0"/>
    </w:pPr>
    <w:rPr>
      <w:rFonts w:ascii="黑体" w:eastAsia="黑体"/>
      <w:szCs w:val="20"/>
    </w:rPr>
  </w:style>
  <w:style w:type="character" w:customStyle="1" w:styleId="85">
    <w:name w:val="发布"/>
    <w:qFormat/>
    <w:uiPriority w:val="0"/>
    <w:rPr>
      <w:rFonts w:ascii="黑体" w:eastAsia="黑体"/>
      <w:spacing w:val="85"/>
      <w:w w:val="100"/>
      <w:position w:val="3"/>
      <w:sz w:val="28"/>
      <w:szCs w:val="28"/>
    </w:rPr>
  </w:style>
  <w:style w:type="paragraph" w:customStyle="1" w:styleId="86">
    <w:name w:val="发布部门"/>
    <w:next w:val="32"/>
    <w:qFormat/>
    <w:uiPriority w:val="0"/>
    <w:pPr>
      <w:framePr w:w="7938" w:h="1134" w:hRule="exact" w:hSpace="125" w:vSpace="181" w:wrap="around" w:vAnchor="page" w:hAnchor="page" w:x="2150" w:y="14630" w:anchorLock="1"/>
      <w:spacing w:after="200" w:line="276" w:lineRule="auto"/>
      <w:jc w:val="center"/>
    </w:pPr>
    <w:rPr>
      <w:rFonts w:ascii="宋体" w:hAnsi="Times New Roman" w:eastAsia="宋体" w:cs="Times New Roman"/>
      <w:b/>
      <w:spacing w:val="20"/>
      <w:w w:val="135"/>
      <w:sz w:val="28"/>
      <w:szCs w:val="22"/>
      <w:lang w:val="en-US" w:eastAsia="zh-CN" w:bidi="ar-SA"/>
    </w:rPr>
  </w:style>
  <w:style w:type="paragraph" w:customStyle="1" w:styleId="87">
    <w:name w:val="发布日期"/>
    <w:qFormat/>
    <w:uiPriority w:val="0"/>
    <w:pPr>
      <w:framePr w:w="3997" w:h="471" w:hRule="exact" w:vSpace="181" w:wrap="around" w:vAnchor="margin" w:hAnchor="page" w:x="7089" w:y="14097" w:anchorLock="1"/>
      <w:spacing w:after="200" w:line="276" w:lineRule="auto"/>
    </w:pPr>
    <w:rPr>
      <w:rFonts w:ascii="Times New Roman" w:hAnsi="Times New Roman" w:eastAsia="黑体" w:cs="Times New Roman"/>
      <w:sz w:val="28"/>
      <w:szCs w:val="22"/>
      <w:lang w:val="en-US" w:eastAsia="zh-CN" w:bidi="ar-SA"/>
    </w:rPr>
  </w:style>
  <w:style w:type="paragraph" w:customStyle="1" w:styleId="88">
    <w:name w:val="封面标准代替信息"/>
    <w:qFormat/>
    <w:uiPriority w:val="0"/>
    <w:pPr>
      <w:framePr w:w="9140" w:h="1242" w:hRule="exact" w:hSpace="284" w:wrap="around" w:vAnchor="page" w:hAnchor="page" w:x="1645" w:y="2910" w:anchorLock="1"/>
      <w:spacing w:before="57" w:after="200" w:line="280" w:lineRule="exact"/>
      <w:jc w:val="right"/>
    </w:pPr>
    <w:rPr>
      <w:rFonts w:ascii="宋体" w:hAnsi="Times New Roman" w:eastAsia="宋体" w:cs="Times New Roman"/>
      <w:sz w:val="21"/>
      <w:szCs w:val="21"/>
      <w:lang w:val="en-US" w:eastAsia="zh-CN" w:bidi="ar-SA"/>
    </w:rPr>
  </w:style>
  <w:style w:type="paragraph" w:customStyle="1" w:styleId="89">
    <w:name w:val="封面标准号1"/>
    <w:qFormat/>
    <w:uiPriority w:val="0"/>
    <w:pPr>
      <w:widowControl w:val="0"/>
      <w:kinsoku w:val="0"/>
      <w:overflowPunct w:val="0"/>
      <w:autoSpaceDE w:val="0"/>
      <w:autoSpaceDN w:val="0"/>
      <w:spacing w:before="308" w:after="200" w:line="276" w:lineRule="auto"/>
      <w:jc w:val="right"/>
      <w:textAlignment w:val="center"/>
    </w:pPr>
    <w:rPr>
      <w:rFonts w:ascii="Times New Roman" w:hAnsi="Times New Roman" w:eastAsia="宋体" w:cs="Times New Roman"/>
      <w:sz w:val="28"/>
      <w:szCs w:val="22"/>
      <w:lang w:val="en-US" w:eastAsia="zh-CN" w:bidi="ar-SA"/>
    </w:rPr>
  </w:style>
  <w:style w:type="paragraph" w:customStyle="1" w:styleId="90">
    <w:name w:val="封面标准名称"/>
    <w:qFormat/>
    <w:uiPriority w:val="0"/>
    <w:pPr>
      <w:framePr w:w="9639" w:h="6917" w:hRule="exact" w:wrap="around" w:vAnchor="page" w:hAnchor="page" w:xAlign="center" w:y="6408" w:anchorLock="1"/>
      <w:widowControl w:val="0"/>
      <w:spacing w:after="200" w:line="680" w:lineRule="exact"/>
      <w:jc w:val="center"/>
      <w:textAlignment w:val="center"/>
    </w:pPr>
    <w:rPr>
      <w:rFonts w:ascii="黑体" w:hAnsi="Times New Roman" w:eastAsia="黑体" w:cs="Times New Roman"/>
      <w:sz w:val="52"/>
      <w:szCs w:val="22"/>
      <w:lang w:val="en-US" w:eastAsia="zh-CN" w:bidi="ar-SA"/>
    </w:rPr>
  </w:style>
  <w:style w:type="paragraph" w:customStyle="1" w:styleId="91">
    <w:name w:val="封面标准英文名称"/>
    <w:basedOn w:val="90"/>
    <w:qFormat/>
    <w:uiPriority w:val="0"/>
    <w:pPr>
      <w:spacing w:before="370" w:line="400" w:lineRule="exact"/>
    </w:pPr>
    <w:rPr>
      <w:rFonts w:ascii="Times New Roman"/>
      <w:sz w:val="28"/>
      <w:szCs w:val="28"/>
    </w:rPr>
  </w:style>
  <w:style w:type="paragraph" w:customStyle="1" w:styleId="92">
    <w:name w:val="封面一致性程度标识"/>
    <w:basedOn w:val="91"/>
    <w:qFormat/>
    <w:uiPriority w:val="0"/>
    <w:pPr>
      <w:spacing w:before="440"/>
    </w:pPr>
    <w:rPr>
      <w:rFonts w:ascii="宋体" w:eastAsia="宋体"/>
    </w:rPr>
  </w:style>
  <w:style w:type="paragraph" w:customStyle="1" w:styleId="93">
    <w:name w:val="封面标准文稿类别"/>
    <w:basedOn w:val="92"/>
    <w:qFormat/>
    <w:uiPriority w:val="0"/>
    <w:pPr>
      <w:spacing w:after="160" w:line="240" w:lineRule="auto"/>
    </w:pPr>
    <w:rPr>
      <w:sz w:val="24"/>
    </w:rPr>
  </w:style>
  <w:style w:type="paragraph" w:customStyle="1" w:styleId="94">
    <w:name w:val="封面标准文稿编辑信息"/>
    <w:basedOn w:val="93"/>
    <w:qFormat/>
    <w:uiPriority w:val="0"/>
    <w:pPr>
      <w:spacing w:before="180" w:line="180" w:lineRule="exact"/>
    </w:pPr>
    <w:rPr>
      <w:sz w:val="21"/>
    </w:rPr>
  </w:style>
  <w:style w:type="paragraph" w:customStyle="1" w:styleId="95">
    <w:name w:val="封面正文"/>
    <w:qFormat/>
    <w:uiPriority w:val="0"/>
    <w:pPr>
      <w:spacing w:after="200" w:line="276" w:lineRule="auto"/>
      <w:jc w:val="both"/>
    </w:pPr>
    <w:rPr>
      <w:rFonts w:ascii="Times New Roman" w:hAnsi="Times New Roman" w:eastAsia="宋体" w:cs="Times New Roman"/>
      <w:sz w:val="22"/>
      <w:szCs w:val="22"/>
      <w:lang w:val="en-US" w:eastAsia="zh-CN" w:bidi="ar-SA"/>
    </w:rPr>
  </w:style>
  <w:style w:type="paragraph" w:customStyle="1" w:styleId="96">
    <w:name w:val="附录标识"/>
    <w:basedOn w:val="1"/>
    <w:next w:val="32"/>
    <w:qFormat/>
    <w:uiPriority w:val="0"/>
    <w:pPr>
      <w:keepNext/>
      <w:numPr>
        <w:ilvl w:val="0"/>
        <w:numId w:val="10"/>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97">
    <w:name w:val="附录标题"/>
    <w:basedOn w:val="32"/>
    <w:next w:val="32"/>
    <w:qFormat/>
    <w:uiPriority w:val="0"/>
    <w:pPr>
      <w:ind w:firstLine="0" w:firstLineChars="0"/>
      <w:jc w:val="center"/>
    </w:pPr>
    <w:rPr>
      <w:rFonts w:ascii="黑体" w:eastAsia="黑体"/>
    </w:rPr>
  </w:style>
  <w:style w:type="paragraph" w:customStyle="1" w:styleId="98">
    <w:name w:val="附录表标号"/>
    <w:basedOn w:val="1"/>
    <w:next w:val="32"/>
    <w:qFormat/>
    <w:uiPriority w:val="99"/>
    <w:pPr>
      <w:numPr>
        <w:ilvl w:val="0"/>
        <w:numId w:val="11"/>
      </w:numPr>
      <w:tabs>
        <w:tab w:val="clear" w:pos="0"/>
      </w:tabs>
      <w:spacing w:line="14" w:lineRule="exact"/>
      <w:ind w:left="811" w:hanging="448"/>
      <w:jc w:val="center"/>
      <w:outlineLvl w:val="0"/>
    </w:pPr>
    <w:rPr>
      <w:color w:val="FFFFFF"/>
    </w:rPr>
  </w:style>
  <w:style w:type="paragraph" w:customStyle="1" w:styleId="99">
    <w:name w:val="附录表标题"/>
    <w:basedOn w:val="1"/>
    <w:next w:val="32"/>
    <w:qFormat/>
    <w:uiPriority w:val="99"/>
    <w:pPr>
      <w:numPr>
        <w:ilvl w:val="1"/>
        <w:numId w:val="11"/>
      </w:numPr>
      <w:tabs>
        <w:tab w:val="left" w:pos="180"/>
      </w:tabs>
      <w:spacing w:beforeLines="50" w:afterLines="50"/>
      <w:ind w:left="0" w:firstLine="0"/>
      <w:jc w:val="center"/>
    </w:pPr>
    <w:rPr>
      <w:rFonts w:ascii="黑体" w:eastAsia="黑体"/>
      <w:szCs w:val="21"/>
    </w:rPr>
  </w:style>
  <w:style w:type="paragraph" w:customStyle="1" w:styleId="100">
    <w:name w:val="附录二级条标题"/>
    <w:basedOn w:val="1"/>
    <w:next w:val="32"/>
    <w:qFormat/>
    <w:uiPriority w:val="0"/>
    <w:pPr>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1">
    <w:name w:val="附录二级无"/>
    <w:basedOn w:val="100"/>
    <w:qFormat/>
    <w:uiPriority w:val="0"/>
    <w:pPr>
      <w:tabs>
        <w:tab w:val="clear" w:pos="360"/>
      </w:tabs>
      <w:spacing w:beforeLines="0" w:afterLines="0"/>
    </w:pPr>
    <w:rPr>
      <w:rFonts w:ascii="宋体" w:eastAsia="宋体"/>
      <w:szCs w:val="21"/>
    </w:rPr>
  </w:style>
  <w:style w:type="paragraph" w:customStyle="1" w:styleId="102">
    <w:name w:val="附录公式"/>
    <w:basedOn w:val="32"/>
    <w:next w:val="32"/>
    <w:link w:val="103"/>
    <w:qFormat/>
    <w:uiPriority w:val="0"/>
  </w:style>
  <w:style w:type="character" w:customStyle="1" w:styleId="103">
    <w:name w:val="附录公式 Char"/>
    <w:basedOn w:val="53"/>
    <w:link w:val="102"/>
    <w:qFormat/>
    <w:uiPriority w:val="0"/>
    <w:rPr>
      <w:rFonts w:ascii="宋体"/>
      <w:sz w:val="21"/>
      <w:lang w:val="en-US" w:eastAsia="zh-CN" w:bidi="ar-SA"/>
    </w:rPr>
  </w:style>
  <w:style w:type="paragraph" w:customStyle="1" w:styleId="104">
    <w:name w:val="附录公式编号制表符"/>
    <w:basedOn w:val="1"/>
    <w:next w:val="32"/>
    <w:qFormat/>
    <w:uiPriority w:val="0"/>
    <w:pPr>
      <w:tabs>
        <w:tab w:val="center" w:pos="4201"/>
        <w:tab w:val="right" w:leader="dot" w:pos="9298"/>
      </w:tabs>
      <w:autoSpaceDE w:val="0"/>
      <w:autoSpaceDN w:val="0"/>
    </w:pPr>
    <w:rPr>
      <w:rFonts w:ascii="宋体"/>
      <w:szCs w:val="20"/>
    </w:rPr>
  </w:style>
  <w:style w:type="paragraph" w:customStyle="1" w:styleId="105">
    <w:name w:val="附录三级条标题"/>
    <w:basedOn w:val="100"/>
    <w:next w:val="32"/>
    <w:qFormat/>
    <w:uiPriority w:val="0"/>
    <w:pPr>
      <w:numPr>
        <w:ilvl w:val="4"/>
      </w:numPr>
      <w:outlineLvl w:val="4"/>
    </w:pPr>
  </w:style>
  <w:style w:type="paragraph" w:customStyle="1" w:styleId="106">
    <w:name w:val="附录三级无"/>
    <w:basedOn w:val="105"/>
    <w:qFormat/>
    <w:uiPriority w:val="0"/>
    <w:pPr>
      <w:tabs>
        <w:tab w:val="clear" w:pos="360"/>
      </w:tabs>
      <w:spacing w:beforeLines="0" w:afterLines="0"/>
    </w:pPr>
    <w:rPr>
      <w:rFonts w:ascii="宋体" w:eastAsia="宋体"/>
      <w:szCs w:val="21"/>
    </w:rPr>
  </w:style>
  <w:style w:type="paragraph" w:customStyle="1" w:styleId="107">
    <w:name w:val="附录数字编号列项（二级）"/>
    <w:qFormat/>
    <w:uiPriority w:val="0"/>
    <w:pPr>
      <w:numPr>
        <w:ilvl w:val="1"/>
        <w:numId w:val="12"/>
      </w:numPr>
      <w:spacing w:after="200" w:line="276" w:lineRule="auto"/>
    </w:pPr>
    <w:rPr>
      <w:rFonts w:ascii="宋体" w:hAnsi="Times New Roman" w:eastAsia="宋体" w:cs="Times New Roman"/>
      <w:sz w:val="21"/>
      <w:szCs w:val="22"/>
      <w:lang w:val="en-US" w:eastAsia="zh-CN" w:bidi="ar-SA"/>
    </w:rPr>
  </w:style>
  <w:style w:type="paragraph" w:customStyle="1" w:styleId="108">
    <w:name w:val="附录四级条标题"/>
    <w:basedOn w:val="105"/>
    <w:next w:val="32"/>
    <w:qFormat/>
    <w:uiPriority w:val="0"/>
    <w:pPr>
      <w:numPr>
        <w:ilvl w:val="5"/>
      </w:numPr>
      <w:outlineLvl w:val="5"/>
    </w:pPr>
  </w:style>
  <w:style w:type="paragraph" w:customStyle="1" w:styleId="109">
    <w:name w:val="附录四级无"/>
    <w:basedOn w:val="108"/>
    <w:qFormat/>
    <w:uiPriority w:val="0"/>
    <w:pPr>
      <w:tabs>
        <w:tab w:val="clear" w:pos="360"/>
      </w:tabs>
      <w:spacing w:beforeLines="0" w:afterLines="0"/>
    </w:pPr>
    <w:rPr>
      <w:rFonts w:ascii="宋体" w:eastAsia="宋体"/>
      <w:szCs w:val="21"/>
    </w:rPr>
  </w:style>
  <w:style w:type="paragraph" w:customStyle="1" w:styleId="110">
    <w:name w:val="附录图标号"/>
    <w:basedOn w:val="1"/>
    <w:qFormat/>
    <w:uiPriority w:val="99"/>
    <w:pPr>
      <w:keepNext/>
      <w:pageBreakBefore/>
      <w:numPr>
        <w:ilvl w:val="0"/>
        <w:numId w:val="13"/>
      </w:numPr>
      <w:spacing w:line="14" w:lineRule="exact"/>
      <w:ind w:left="0" w:firstLine="363"/>
      <w:jc w:val="center"/>
      <w:outlineLvl w:val="0"/>
    </w:pPr>
    <w:rPr>
      <w:color w:val="FFFFFF"/>
    </w:rPr>
  </w:style>
  <w:style w:type="paragraph" w:customStyle="1" w:styleId="111">
    <w:name w:val="附录图标题"/>
    <w:basedOn w:val="1"/>
    <w:next w:val="32"/>
    <w:qFormat/>
    <w:uiPriority w:val="99"/>
    <w:pPr>
      <w:numPr>
        <w:ilvl w:val="1"/>
        <w:numId w:val="13"/>
      </w:numPr>
      <w:tabs>
        <w:tab w:val="left" w:pos="363"/>
      </w:tabs>
      <w:spacing w:beforeLines="50" w:afterLines="50"/>
      <w:ind w:left="0" w:firstLine="0"/>
      <w:jc w:val="center"/>
    </w:pPr>
    <w:rPr>
      <w:rFonts w:ascii="黑体" w:eastAsia="黑体"/>
      <w:szCs w:val="21"/>
    </w:rPr>
  </w:style>
  <w:style w:type="paragraph" w:customStyle="1" w:styleId="112">
    <w:name w:val="附录五级条标题"/>
    <w:basedOn w:val="108"/>
    <w:next w:val="32"/>
    <w:qFormat/>
    <w:uiPriority w:val="0"/>
    <w:pPr>
      <w:numPr>
        <w:ilvl w:val="6"/>
      </w:numPr>
      <w:outlineLvl w:val="6"/>
    </w:pPr>
  </w:style>
  <w:style w:type="paragraph" w:customStyle="1" w:styleId="113">
    <w:name w:val="附录五级无"/>
    <w:basedOn w:val="112"/>
    <w:qFormat/>
    <w:uiPriority w:val="0"/>
    <w:pPr>
      <w:tabs>
        <w:tab w:val="clear" w:pos="360"/>
      </w:tabs>
      <w:spacing w:beforeLines="0" w:afterLines="0"/>
    </w:pPr>
    <w:rPr>
      <w:rFonts w:ascii="宋体" w:eastAsia="宋体"/>
      <w:szCs w:val="21"/>
    </w:rPr>
  </w:style>
  <w:style w:type="paragraph" w:customStyle="1" w:styleId="114">
    <w:name w:val="附录章标题"/>
    <w:next w:val="32"/>
    <w:qFormat/>
    <w:uiPriority w:val="0"/>
    <w:pPr>
      <w:numPr>
        <w:ilvl w:val="1"/>
        <w:numId w:val="10"/>
      </w:numPr>
      <w:tabs>
        <w:tab w:val="left" w:pos="360"/>
      </w:tabs>
      <w:wordWrap w:val="0"/>
      <w:overflowPunct w:val="0"/>
      <w:autoSpaceDE w:val="0"/>
      <w:spacing w:beforeLines="100" w:afterLines="100" w:line="276" w:lineRule="auto"/>
      <w:jc w:val="both"/>
      <w:textAlignment w:val="baseline"/>
      <w:outlineLvl w:val="1"/>
    </w:pPr>
    <w:rPr>
      <w:rFonts w:ascii="黑体" w:hAnsi="Times New Roman" w:eastAsia="黑体" w:cs="Times New Roman"/>
      <w:kern w:val="21"/>
      <w:sz w:val="21"/>
      <w:szCs w:val="22"/>
      <w:lang w:val="en-US" w:eastAsia="zh-CN" w:bidi="ar-SA"/>
    </w:rPr>
  </w:style>
  <w:style w:type="paragraph" w:customStyle="1" w:styleId="115">
    <w:name w:val="附录一级条标题"/>
    <w:basedOn w:val="114"/>
    <w:next w:val="32"/>
    <w:qFormat/>
    <w:uiPriority w:val="0"/>
    <w:pPr>
      <w:numPr>
        <w:ilvl w:val="2"/>
      </w:numPr>
      <w:autoSpaceDN w:val="0"/>
      <w:spacing w:beforeLines="50" w:afterLines="50"/>
      <w:outlineLvl w:val="2"/>
    </w:pPr>
  </w:style>
  <w:style w:type="paragraph" w:customStyle="1" w:styleId="116">
    <w:name w:val="附录一级无"/>
    <w:basedOn w:val="115"/>
    <w:qFormat/>
    <w:uiPriority w:val="0"/>
    <w:pPr>
      <w:tabs>
        <w:tab w:val="clear" w:pos="360"/>
      </w:tabs>
      <w:spacing w:beforeLines="0" w:afterLines="0"/>
    </w:pPr>
    <w:rPr>
      <w:rFonts w:ascii="宋体" w:eastAsia="宋体"/>
      <w:szCs w:val="21"/>
    </w:rPr>
  </w:style>
  <w:style w:type="paragraph" w:customStyle="1" w:styleId="117">
    <w:name w:val="附录字母编号列项（一级）"/>
    <w:qFormat/>
    <w:uiPriority w:val="0"/>
    <w:pPr>
      <w:numPr>
        <w:ilvl w:val="0"/>
        <w:numId w:val="12"/>
      </w:numPr>
      <w:spacing w:after="200" w:line="276" w:lineRule="auto"/>
    </w:pPr>
    <w:rPr>
      <w:rFonts w:ascii="宋体" w:hAnsi="Times New Roman" w:eastAsia="宋体" w:cs="Times New Roman"/>
      <w:sz w:val="21"/>
      <w:szCs w:val="22"/>
      <w:lang w:val="en-US" w:eastAsia="zh-CN" w:bidi="ar-SA"/>
    </w:rPr>
  </w:style>
  <w:style w:type="paragraph" w:customStyle="1" w:styleId="118">
    <w:name w:val="列项说明"/>
    <w:basedOn w:val="1"/>
    <w:qFormat/>
    <w:uiPriority w:val="0"/>
    <w:pPr>
      <w:adjustRightInd w:val="0"/>
      <w:spacing w:line="320" w:lineRule="exact"/>
      <w:ind w:left="400" w:leftChars="200" w:hanging="200" w:hangingChars="200"/>
      <w:textAlignment w:val="baseline"/>
    </w:pPr>
    <w:rPr>
      <w:rFonts w:ascii="宋体"/>
      <w:szCs w:val="20"/>
    </w:rPr>
  </w:style>
  <w:style w:type="paragraph" w:customStyle="1" w:styleId="119">
    <w:name w:val="列项说明数字编号"/>
    <w:qFormat/>
    <w:uiPriority w:val="0"/>
    <w:pPr>
      <w:spacing w:after="200" w:line="276" w:lineRule="auto"/>
      <w:ind w:left="600" w:leftChars="400" w:hanging="200" w:hangingChars="200"/>
    </w:pPr>
    <w:rPr>
      <w:rFonts w:ascii="宋体" w:hAnsi="Times New Roman" w:eastAsia="宋体" w:cs="Times New Roman"/>
      <w:sz w:val="21"/>
      <w:szCs w:val="22"/>
      <w:lang w:val="en-US" w:eastAsia="zh-CN" w:bidi="ar-SA"/>
    </w:rPr>
  </w:style>
  <w:style w:type="paragraph" w:customStyle="1" w:styleId="120">
    <w:name w:val="目次、索引正文"/>
    <w:qFormat/>
    <w:uiPriority w:val="0"/>
    <w:pPr>
      <w:spacing w:after="200" w:line="320" w:lineRule="exact"/>
      <w:jc w:val="both"/>
    </w:pPr>
    <w:rPr>
      <w:rFonts w:ascii="宋体" w:hAnsi="Times New Roman" w:eastAsia="宋体" w:cs="Times New Roman"/>
      <w:sz w:val="21"/>
      <w:szCs w:val="22"/>
      <w:lang w:val="en-US" w:eastAsia="zh-CN" w:bidi="ar-SA"/>
    </w:rPr>
  </w:style>
  <w:style w:type="paragraph" w:customStyle="1" w:styleId="121">
    <w:name w:val="其他标准标志"/>
    <w:basedOn w:val="78"/>
    <w:qFormat/>
    <w:uiPriority w:val="0"/>
    <w:pPr>
      <w:framePr w:w="6101" w:vAnchor="page" w:hAnchor="page" w:x="4673" w:y="942"/>
    </w:pPr>
    <w:rPr>
      <w:w w:val="130"/>
    </w:rPr>
  </w:style>
  <w:style w:type="paragraph" w:customStyle="1" w:styleId="122">
    <w:name w:val="其他标准称谓"/>
    <w:next w:val="1"/>
    <w:qFormat/>
    <w:uiPriority w:val="0"/>
    <w:pPr>
      <w:framePr w:hSpace="181" w:vSpace="181" w:wrap="around" w:vAnchor="page" w:hAnchor="page" w:x="1419" w:y="2286" w:anchorLock="1"/>
      <w:spacing w:after="200" w:line="0" w:lineRule="atLeast"/>
      <w:jc w:val="distribute"/>
    </w:pPr>
    <w:rPr>
      <w:rFonts w:ascii="黑体" w:hAnsi="宋体" w:eastAsia="黑体" w:cs="Times New Roman"/>
      <w:spacing w:val="-40"/>
      <w:sz w:val="48"/>
      <w:szCs w:val="52"/>
      <w:lang w:val="en-US" w:eastAsia="zh-CN" w:bidi="ar-SA"/>
    </w:rPr>
  </w:style>
  <w:style w:type="paragraph" w:customStyle="1" w:styleId="123">
    <w:name w:val="其他发布部门"/>
    <w:basedOn w:val="86"/>
    <w:qFormat/>
    <w:uiPriority w:val="0"/>
    <w:pPr>
      <w:framePr w:y="15310"/>
      <w:spacing w:line="0" w:lineRule="atLeast"/>
    </w:pPr>
    <w:rPr>
      <w:rFonts w:ascii="黑体" w:eastAsia="黑体"/>
      <w:b w:val="0"/>
    </w:rPr>
  </w:style>
  <w:style w:type="paragraph" w:customStyle="1" w:styleId="124">
    <w:name w:val="前言、引言标题"/>
    <w:next w:val="32"/>
    <w:qFormat/>
    <w:uiPriority w:val="0"/>
    <w:pPr>
      <w:keepNext/>
      <w:pageBreakBefore/>
      <w:shd w:val="clear" w:color="FFFFFF" w:fill="FFFFFF"/>
      <w:spacing w:before="640" w:after="560" w:line="276" w:lineRule="auto"/>
      <w:jc w:val="center"/>
      <w:outlineLvl w:val="0"/>
    </w:pPr>
    <w:rPr>
      <w:rFonts w:ascii="黑体" w:hAnsi="Times New Roman" w:eastAsia="黑体" w:cs="Times New Roman"/>
      <w:sz w:val="32"/>
      <w:szCs w:val="22"/>
      <w:lang w:val="en-US" w:eastAsia="zh-CN" w:bidi="ar-SA"/>
    </w:rPr>
  </w:style>
  <w:style w:type="paragraph" w:customStyle="1" w:styleId="125">
    <w:name w:val="三级无"/>
    <w:basedOn w:val="63"/>
    <w:qFormat/>
    <w:uiPriority w:val="0"/>
    <w:pPr>
      <w:spacing w:beforeLines="0" w:afterLines="0"/>
    </w:pPr>
    <w:rPr>
      <w:rFonts w:ascii="宋体" w:eastAsia="宋体"/>
    </w:rPr>
  </w:style>
  <w:style w:type="paragraph" w:customStyle="1" w:styleId="126">
    <w:name w:val="实施日期"/>
    <w:basedOn w:val="87"/>
    <w:qFormat/>
    <w:uiPriority w:val="0"/>
    <w:pPr>
      <w:framePr w:vAnchor="page" w:hAnchor="text"/>
      <w:jc w:val="right"/>
    </w:pPr>
  </w:style>
  <w:style w:type="paragraph" w:customStyle="1" w:styleId="127">
    <w:name w:val="示例后文字"/>
    <w:basedOn w:val="32"/>
    <w:next w:val="32"/>
    <w:qFormat/>
    <w:uiPriority w:val="0"/>
    <w:pPr>
      <w:ind w:firstLine="360"/>
    </w:pPr>
    <w:rPr>
      <w:sz w:val="18"/>
    </w:rPr>
  </w:style>
  <w:style w:type="paragraph" w:customStyle="1" w:styleId="128">
    <w:name w:val="首示例"/>
    <w:next w:val="32"/>
    <w:link w:val="129"/>
    <w:qFormat/>
    <w:uiPriority w:val="0"/>
    <w:pPr>
      <w:numPr>
        <w:ilvl w:val="0"/>
        <w:numId w:val="14"/>
      </w:numPr>
      <w:tabs>
        <w:tab w:val="left" w:pos="360"/>
      </w:tabs>
      <w:spacing w:after="200" w:line="276" w:lineRule="auto"/>
      <w:ind w:firstLine="0"/>
    </w:pPr>
    <w:rPr>
      <w:rFonts w:ascii="宋体" w:hAnsi="宋体" w:eastAsia="宋体" w:cs="Times New Roman"/>
      <w:kern w:val="2"/>
      <w:sz w:val="18"/>
      <w:szCs w:val="18"/>
      <w:lang w:val="en-US" w:eastAsia="zh-CN" w:bidi="ar-SA"/>
    </w:rPr>
  </w:style>
  <w:style w:type="character" w:customStyle="1" w:styleId="129">
    <w:name w:val="首示例 Char"/>
    <w:link w:val="128"/>
    <w:qFormat/>
    <w:uiPriority w:val="0"/>
    <w:rPr>
      <w:rFonts w:ascii="宋体" w:hAnsi="宋体"/>
      <w:kern w:val="2"/>
      <w:sz w:val="18"/>
      <w:szCs w:val="18"/>
    </w:rPr>
  </w:style>
  <w:style w:type="paragraph" w:customStyle="1" w:styleId="130">
    <w:name w:val="四级无"/>
    <w:basedOn w:val="67"/>
    <w:qFormat/>
    <w:uiPriority w:val="0"/>
    <w:pPr>
      <w:spacing w:beforeLines="0" w:afterLines="0"/>
    </w:pPr>
    <w:rPr>
      <w:rFonts w:ascii="宋体" w:eastAsia="宋体"/>
    </w:rPr>
  </w:style>
  <w:style w:type="paragraph" w:customStyle="1" w:styleId="131">
    <w:name w:val="条文脚注"/>
    <w:basedOn w:val="34"/>
    <w:qFormat/>
    <w:uiPriority w:val="0"/>
    <w:pPr>
      <w:numPr>
        <w:numId w:val="0"/>
      </w:numPr>
      <w:jc w:val="both"/>
    </w:pPr>
  </w:style>
  <w:style w:type="paragraph" w:customStyle="1" w:styleId="132">
    <w:name w:val="图标脚注说明"/>
    <w:basedOn w:val="32"/>
    <w:qFormat/>
    <w:uiPriority w:val="0"/>
    <w:pPr>
      <w:ind w:left="840" w:hanging="420" w:firstLineChars="0"/>
    </w:pPr>
    <w:rPr>
      <w:sz w:val="18"/>
      <w:szCs w:val="18"/>
    </w:rPr>
  </w:style>
  <w:style w:type="paragraph" w:customStyle="1" w:styleId="133">
    <w:name w:val="图表脚注说明"/>
    <w:basedOn w:val="1"/>
    <w:qFormat/>
    <w:uiPriority w:val="0"/>
    <w:pPr>
      <w:numPr>
        <w:ilvl w:val="0"/>
        <w:numId w:val="15"/>
      </w:numPr>
    </w:pPr>
    <w:rPr>
      <w:rFonts w:ascii="宋体"/>
      <w:sz w:val="18"/>
      <w:szCs w:val="18"/>
    </w:rPr>
  </w:style>
  <w:style w:type="paragraph" w:customStyle="1" w:styleId="134">
    <w:name w:val="图的脚注"/>
    <w:next w:val="32"/>
    <w:qFormat/>
    <w:uiPriority w:val="0"/>
    <w:pPr>
      <w:widowControl w:val="0"/>
      <w:spacing w:after="200" w:line="276" w:lineRule="auto"/>
      <w:ind w:left="840" w:leftChars="200" w:hanging="420" w:hangingChars="200"/>
      <w:jc w:val="both"/>
    </w:pPr>
    <w:rPr>
      <w:rFonts w:ascii="宋体" w:hAnsi="Times New Roman" w:eastAsia="宋体" w:cs="Times New Roman"/>
      <w:sz w:val="18"/>
      <w:szCs w:val="22"/>
      <w:lang w:val="en-US" w:eastAsia="zh-CN" w:bidi="ar-SA"/>
    </w:rPr>
  </w:style>
  <w:style w:type="paragraph" w:customStyle="1" w:styleId="135">
    <w:name w:val="文献分类号"/>
    <w:qFormat/>
    <w:uiPriority w:val="0"/>
    <w:pPr>
      <w:framePr w:hSpace="180" w:vSpace="180" w:wrap="around" w:vAnchor="margin" w:hAnchor="margin" w:y="1" w:anchorLock="1"/>
      <w:widowControl w:val="0"/>
      <w:spacing w:after="200" w:line="276" w:lineRule="auto"/>
      <w:textAlignment w:val="center"/>
    </w:pPr>
    <w:rPr>
      <w:rFonts w:ascii="黑体" w:hAnsi="Times New Roman" w:eastAsia="黑体" w:cs="Times New Roman"/>
      <w:sz w:val="21"/>
      <w:szCs w:val="21"/>
      <w:lang w:val="en-US" w:eastAsia="zh-CN" w:bidi="ar-SA"/>
    </w:rPr>
  </w:style>
  <w:style w:type="paragraph" w:customStyle="1" w:styleId="136">
    <w:name w:val="五级无"/>
    <w:basedOn w:val="68"/>
    <w:qFormat/>
    <w:uiPriority w:val="0"/>
    <w:pPr>
      <w:spacing w:beforeLines="0" w:afterLines="0"/>
    </w:pPr>
    <w:rPr>
      <w:rFonts w:ascii="宋体" w:eastAsia="宋体"/>
    </w:rPr>
  </w:style>
  <w:style w:type="paragraph" w:customStyle="1" w:styleId="137">
    <w:name w:val="一级无"/>
    <w:basedOn w:val="54"/>
    <w:qFormat/>
    <w:uiPriority w:val="0"/>
    <w:pPr>
      <w:spacing w:beforeLines="0" w:afterLines="0"/>
    </w:pPr>
    <w:rPr>
      <w:rFonts w:ascii="宋体" w:eastAsia="宋体"/>
    </w:rPr>
  </w:style>
  <w:style w:type="character" w:customStyle="1" w:styleId="138">
    <w:name w:val="已访问的超链接1"/>
    <w:qFormat/>
    <w:uiPriority w:val="0"/>
    <w:rPr>
      <w:color w:val="800080"/>
      <w:u w:val="single"/>
    </w:rPr>
  </w:style>
  <w:style w:type="paragraph" w:customStyle="1" w:styleId="139">
    <w:name w:val="正文表标题"/>
    <w:next w:val="32"/>
    <w:qFormat/>
    <w:uiPriority w:val="0"/>
    <w:pPr>
      <w:numPr>
        <w:ilvl w:val="0"/>
        <w:numId w:val="16"/>
      </w:numPr>
      <w:tabs>
        <w:tab w:val="left" w:pos="360"/>
      </w:tabs>
      <w:spacing w:beforeLines="50" w:afterLines="50" w:line="276" w:lineRule="auto"/>
      <w:jc w:val="center"/>
    </w:pPr>
    <w:rPr>
      <w:rFonts w:ascii="黑体" w:hAnsi="Times New Roman" w:eastAsia="黑体" w:cs="Times New Roman"/>
      <w:sz w:val="21"/>
      <w:szCs w:val="22"/>
      <w:lang w:val="en-US" w:eastAsia="zh-CN" w:bidi="ar-SA"/>
    </w:rPr>
  </w:style>
  <w:style w:type="paragraph" w:customStyle="1" w:styleId="140">
    <w:name w:val="正文公式编号制表符"/>
    <w:basedOn w:val="32"/>
    <w:next w:val="32"/>
    <w:qFormat/>
    <w:uiPriority w:val="0"/>
    <w:pPr>
      <w:ind w:firstLine="0" w:firstLineChars="0"/>
    </w:pPr>
  </w:style>
  <w:style w:type="paragraph" w:customStyle="1" w:styleId="141">
    <w:name w:val="正文图标题"/>
    <w:next w:val="32"/>
    <w:qFormat/>
    <w:uiPriority w:val="0"/>
    <w:pPr>
      <w:numPr>
        <w:ilvl w:val="0"/>
        <w:numId w:val="17"/>
      </w:numPr>
      <w:tabs>
        <w:tab w:val="left" w:pos="360"/>
      </w:tabs>
      <w:spacing w:beforeLines="50" w:afterLines="50" w:line="276" w:lineRule="auto"/>
      <w:jc w:val="center"/>
    </w:pPr>
    <w:rPr>
      <w:rFonts w:ascii="黑体" w:hAnsi="Times New Roman" w:eastAsia="黑体" w:cs="Times New Roman"/>
      <w:sz w:val="21"/>
      <w:szCs w:val="22"/>
      <w:lang w:val="en-US" w:eastAsia="zh-CN" w:bidi="ar-SA"/>
    </w:rPr>
  </w:style>
  <w:style w:type="paragraph" w:customStyle="1" w:styleId="142">
    <w:name w:val="终结线"/>
    <w:basedOn w:val="1"/>
    <w:qFormat/>
    <w:uiPriority w:val="0"/>
    <w:pPr>
      <w:framePr w:hSpace="181" w:vSpace="181" w:wrap="around" w:vAnchor="text" w:hAnchor="margin" w:xAlign="center" w:y="285"/>
    </w:pPr>
  </w:style>
  <w:style w:type="paragraph" w:customStyle="1" w:styleId="143">
    <w:name w:val="其他发布日期"/>
    <w:basedOn w:val="87"/>
    <w:qFormat/>
    <w:uiPriority w:val="0"/>
    <w:pPr>
      <w:framePr w:vAnchor="page" w:hAnchor="text" w:x="1419"/>
    </w:pPr>
  </w:style>
  <w:style w:type="paragraph" w:customStyle="1" w:styleId="144">
    <w:name w:val="其他实施日期"/>
    <w:basedOn w:val="126"/>
    <w:qFormat/>
    <w:uiPriority w:val="0"/>
  </w:style>
  <w:style w:type="paragraph" w:customStyle="1" w:styleId="145">
    <w:name w:val="封面标准名称2"/>
    <w:basedOn w:val="90"/>
    <w:qFormat/>
    <w:uiPriority w:val="0"/>
    <w:pPr>
      <w:framePr w:y="4469"/>
      <w:spacing w:beforeLines="630"/>
    </w:pPr>
  </w:style>
  <w:style w:type="paragraph" w:customStyle="1" w:styleId="146">
    <w:name w:val="封面标准英文名称2"/>
    <w:basedOn w:val="91"/>
    <w:qFormat/>
    <w:uiPriority w:val="0"/>
    <w:pPr>
      <w:framePr w:y="4469"/>
    </w:pPr>
  </w:style>
  <w:style w:type="paragraph" w:customStyle="1" w:styleId="147">
    <w:name w:val="封面一致性程度标识2"/>
    <w:basedOn w:val="92"/>
    <w:qFormat/>
    <w:uiPriority w:val="0"/>
    <w:pPr>
      <w:framePr w:y="4469"/>
    </w:pPr>
  </w:style>
  <w:style w:type="paragraph" w:customStyle="1" w:styleId="148">
    <w:name w:val="封面标准文稿类别2"/>
    <w:basedOn w:val="93"/>
    <w:qFormat/>
    <w:uiPriority w:val="0"/>
    <w:pPr>
      <w:framePr w:y="4469"/>
    </w:pPr>
  </w:style>
  <w:style w:type="paragraph" w:customStyle="1" w:styleId="149">
    <w:name w:val="封面标准文稿编辑信息2"/>
    <w:basedOn w:val="94"/>
    <w:qFormat/>
    <w:uiPriority w:val="0"/>
    <w:pPr>
      <w:framePr w:y="4469"/>
    </w:pPr>
  </w:style>
  <w:style w:type="character" w:customStyle="1" w:styleId="150">
    <w:name w:val="纯文本 字符"/>
    <w:link w:val="21"/>
    <w:qFormat/>
    <w:locked/>
    <w:uiPriority w:val="0"/>
    <w:rPr>
      <w:rFonts w:ascii="宋体" w:hAnsi="Courier New" w:eastAsia="宋体"/>
      <w:kern w:val="2"/>
      <w:sz w:val="21"/>
      <w:lang w:val="en-US" w:eastAsia="zh-CN" w:bidi="ar-SA"/>
    </w:rPr>
  </w:style>
  <w:style w:type="character" w:customStyle="1" w:styleId="151">
    <w:name w:val="标题 3 字符"/>
    <w:basedOn w:val="45"/>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52">
    <w:name w:val="一级条标题 Char"/>
    <w:link w:val="54"/>
    <w:qFormat/>
    <w:uiPriority w:val="0"/>
    <w:rPr>
      <w:rFonts w:ascii="黑体" w:eastAsia="黑体"/>
      <w:sz w:val="21"/>
      <w:szCs w:val="21"/>
    </w:rPr>
  </w:style>
  <w:style w:type="character" w:customStyle="1" w:styleId="153">
    <w:name w:val="脚注文本 字符"/>
    <w:link w:val="34"/>
    <w:qFormat/>
    <w:locked/>
    <w:uiPriority w:val="99"/>
    <w:rPr>
      <w:rFonts w:ascii="宋体"/>
      <w:kern w:val="2"/>
      <w:sz w:val="18"/>
      <w:szCs w:val="18"/>
      <w:lang w:val="zh-CN" w:eastAsia="zh-CN"/>
    </w:rPr>
  </w:style>
  <w:style w:type="character" w:customStyle="1" w:styleId="154">
    <w:name w:val="批注框文本 字符"/>
    <w:basedOn w:val="45"/>
    <w:link w:val="25"/>
    <w:qFormat/>
    <w:uiPriority w:val="0"/>
    <w:rPr>
      <w:kern w:val="2"/>
      <w:sz w:val="18"/>
      <w:szCs w:val="18"/>
    </w:rPr>
  </w:style>
  <w:style w:type="character" w:customStyle="1" w:styleId="155">
    <w:name w:val="占位符文本1"/>
    <w:basedOn w:val="45"/>
    <w:semiHidden/>
    <w:qFormat/>
    <w:uiPriority w:val="99"/>
    <w:rPr>
      <w:color w:val="808080"/>
    </w:rPr>
  </w:style>
  <w:style w:type="paragraph" w:customStyle="1" w:styleId="156">
    <w:name w:val="样式 样式 标准标志 + (西文) Georgia (中文) 黑体 50 磅 非加粗 + 右侧:  -1.5 字符"/>
    <w:basedOn w:val="1"/>
    <w:qFormat/>
    <w:uiPriority w:val="0"/>
    <w:pPr>
      <w:framePr w:w="2546" w:h="1389" w:hRule="exact" w:hSpace="181" w:vSpace="181" w:wrap="around" w:vAnchor="margin" w:hAnchor="margin" w:x="6522" w:y="398" w:anchorLock="1"/>
      <w:shd w:val="solid" w:color="FFFFFF" w:fill="FFFFFF"/>
      <w:spacing w:line="0" w:lineRule="atLeast"/>
      <w:ind w:right="-200" w:rightChars="-200"/>
      <w:jc w:val="right"/>
    </w:pPr>
    <w:rPr>
      <w:rFonts w:ascii="Georgia" w:hAnsi="Georgia" w:eastAsia="黑体" w:cs="宋体"/>
      <w:w w:val="170"/>
      <w:sz w:val="100"/>
      <w:szCs w:val="20"/>
    </w:rPr>
  </w:style>
  <w:style w:type="paragraph" w:customStyle="1" w:styleId="157">
    <w:name w:val="修订1"/>
    <w:hidden/>
    <w:semiHidden/>
    <w:qFormat/>
    <w:uiPriority w:val="99"/>
    <w:pPr>
      <w:spacing w:after="200" w:line="276" w:lineRule="auto"/>
    </w:pPr>
    <w:rPr>
      <w:rFonts w:ascii="Times New Roman" w:hAnsi="Times New Roman" w:eastAsia="宋体" w:cs="Times New Roman"/>
      <w:kern w:val="2"/>
      <w:sz w:val="21"/>
      <w:szCs w:val="24"/>
      <w:lang w:val="en-US" w:eastAsia="zh-CN" w:bidi="ar-SA"/>
    </w:rPr>
  </w:style>
  <w:style w:type="character" w:customStyle="1" w:styleId="158">
    <w:name w:val="批注文字 字符"/>
    <w:basedOn w:val="45"/>
    <w:link w:val="16"/>
    <w:semiHidden/>
    <w:qFormat/>
    <w:uiPriority w:val="0"/>
    <w:rPr>
      <w:rFonts w:ascii="Times New Roman" w:hAnsi="Times New Roman" w:eastAsia="宋体" w:cs="Times New Roman"/>
      <w:kern w:val="2"/>
      <w:sz w:val="21"/>
      <w:szCs w:val="24"/>
    </w:rPr>
  </w:style>
  <w:style w:type="character" w:customStyle="1" w:styleId="159">
    <w:name w:val="批注主题 字符"/>
    <w:basedOn w:val="158"/>
    <w:link w:val="42"/>
    <w:semiHidden/>
    <w:qFormat/>
    <w:uiPriority w:val="0"/>
    <w:rPr>
      <w:rFonts w:ascii="Times New Roman" w:hAnsi="Times New Roman" w:eastAsia="宋体" w:cs="Times New Roman"/>
      <w:b/>
      <w:bCs/>
      <w:kern w:val="2"/>
      <w:sz w:val="21"/>
      <w:szCs w:val="24"/>
    </w:rPr>
  </w:style>
  <w:style w:type="character" w:customStyle="1" w:styleId="160">
    <w:name w:val="页脚 字符"/>
    <w:basedOn w:val="45"/>
    <w:link w:val="26"/>
    <w:qFormat/>
    <w:uiPriority w:val="99"/>
    <w:rPr>
      <w:rFonts w:ascii="Times New Roman" w:hAnsi="Times New Roman" w:eastAsia="宋体" w:cs="Times New Roman"/>
      <w:kern w:val="2"/>
      <w:sz w:val="18"/>
      <w:szCs w:val="18"/>
    </w:rPr>
  </w:style>
  <w:style w:type="character" w:customStyle="1" w:styleId="161">
    <w:name w:val="标题 1 字符"/>
    <w:basedOn w:val="4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62">
    <w:name w:val="标题 2 字符"/>
    <w:basedOn w:val="45"/>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63">
    <w:name w:val="标题 4 字符"/>
    <w:basedOn w:val="45"/>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64">
    <w:name w:val="标题 5 字符"/>
    <w:basedOn w:val="45"/>
    <w:link w:val="6"/>
    <w:semiHidden/>
    <w:qFormat/>
    <w:uiPriority w:val="9"/>
    <w:rPr>
      <w:rFonts w:asciiTheme="majorHAnsi" w:hAnsiTheme="majorHAnsi" w:eastAsiaTheme="majorEastAsia" w:cstheme="majorBidi"/>
      <w:color w:val="254061" w:themeColor="accent1" w:themeShade="80"/>
    </w:rPr>
  </w:style>
  <w:style w:type="character" w:customStyle="1" w:styleId="165">
    <w:name w:val="标题 6 字符"/>
    <w:basedOn w:val="45"/>
    <w:link w:val="7"/>
    <w:semiHidden/>
    <w:qFormat/>
    <w:uiPriority w:val="9"/>
    <w:rPr>
      <w:rFonts w:asciiTheme="majorHAnsi" w:hAnsiTheme="majorHAnsi" w:eastAsiaTheme="majorEastAsia" w:cstheme="majorBidi"/>
      <w:i/>
      <w:iCs/>
      <w:color w:val="254061" w:themeColor="accent1" w:themeShade="80"/>
    </w:rPr>
  </w:style>
  <w:style w:type="character" w:customStyle="1" w:styleId="166">
    <w:name w:val="标题 7 字符"/>
    <w:basedOn w:val="45"/>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67">
    <w:name w:val="标题 8 字符"/>
    <w:basedOn w:val="45"/>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68">
    <w:name w:val="标题 9 字符"/>
    <w:basedOn w:val="45"/>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169">
    <w:name w:val="标题 字符"/>
    <w:basedOn w:val="45"/>
    <w:link w:val="4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70">
    <w:name w:val="副标题 字符"/>
    <w:basedOn w:val="45"/>
    <w:link w:val="3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71">
    <w:name w:val="No Spacing"/>
    <w:qFormat/>
    <w:uiPriority w:val="1"/>
    <w:rPr>
      <w:rFonts w:asciiTheme="minorHAnsi" w:hAnsiTheme="minorHAnsi" w:eastAsiaTheme="minorEastAsia" w:cstheme="minorBidi"/>
      <w:sz w:val="22"/>
      <w:szCs w:val="22"/>
      <w:lang w:val="en-US" w:eastAsia="zh-CN" w:bidi="ar-SA"/>
    </w:rPr>
  </w:style>
  <w:style w:type="paragraph" w:styleId="172">
    <w:name w:val="List Paragraph"/>
    <w:basedOn w:val="1"/>
    <w:qFormat/>
    <w:uiPriority w:val="34"/>
    <w:pPr>
      <w:ind w:left="720"/>
      <w:contextualSpacing/>
    </w:pPr>
  </w:style>
  <w:style w:type="paragraph" w:styleId="173">
    <w:name w:val="Quote"/>
    <w:basedOn w:val="1"/>
    <w:next w:val="1"/>
    <w:link w:val="174"/>
    <w:qFormat/>
    <w:uiPriority w:val="29"/>
    <w:rPr>
      <w:i/>
      <w:iCs/>
      <w:color w:val="000000" w:themeColor="text1"/>
      <w14:textFill>
        <w14:solidFill>
          <w14:schemeClr w14:val="tx1"/>
        </w14:solidFill>
      </w14:textFill>
    </w:rPr>
  </w:style>
  <w:style w:type="character" w:customStyle="1" w:styleId="174">
    <w:name w:val="引用 字符"/>
    <w:basedOn w:val="45"/>
    <w:link w:val="173"/>
    <w:qFormat/>
    <w:uiPriority w:val="29"/>
    <w:rPr>
      <w:i/>
      <w:iCs/>
      <w:color w:val="000000" w:themeColor="text1"/>
      <w14:textFill>
        <w14:solidFill>
          <w14:schemeClr w14:val="tx1"/>
        </w14:solidFill>
      </w14:textFill>
    </w:rPr>
  </w:style>
  <w:style w:type="paragraph" w:styleId="175">
    <w:name w:val="Intense Quote"/>
    <w:basedOn w:val="1"/>
    <w:next w:val="1"/>
    <w:link w:val="176"/>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76">
    <w:name w:val="明显引用 字符"/>
    <w:basedOn w:val="45"/>
    <w:link w:val="175"/>
    <w:qFormat/>
    <w:uiPriority w:val="30"/>
    <w:rPr>
      <w:b/>
      <w:bCs/>
      <w:i/>
      <w:iCs/>
      <w:color w:val="4F81BD" w:themeColor="accent1"/>
      <w14:textFill>
        <w14:solidFill>
          <w14:schemeClr w14:val="accent1"/>
        </w14:solidFill>
      </w14:textFill>
    </w:rPr>
  </w:style>
  <w:style w:type="character" w:customStyle="1" w:styleId="177">
    <w:name w:val="不明显强调1"/>
    <w:basedOn w:val="45"/>
    <w:qFormat/>
    <w:uiPriority w:val="19"/>
    <w:rPr>
      <w:i/>
      <w:iCs/>
      <w:color w:val="808080" w:themeColor="text1" w:themeTint="80"/>
      <w14:textFill>
        <w14:solidFill>
          <w14:schemeClr w14:val="tx1">
            <w14:lumMod w14:val="50000"/>
            <w14:lumOff w14:val="50000"/>
          </w14:schemeClr>
        </w14:solidFill>
      </w14:textFill>
    </w:rPr>
  </w:style>
  <w:style w:type="character" w:customStyle="1" w:styleId="178">
    <w:name w:val="明显强调1"/>
    <w:basedOn w:val="45"/>
    <w:qFormat/>
    <w:uiPriority w:val="21"/>
    <w:rPr>
      <w:b/>
      <w:bCs/>
      <w:i/>
      <w:iCs/>
      <w:color w:val="4F81BD" w:themeColor="accent1"/>
      <w14:textFill>
        <w14:solidFill>
          <w14:schemeClr w14:val="accent1"/>
        </w14:solidFill>
      </w14:textFill>
    </w:rPr>
  </w:style>
  <w:style w:type="character" w:customStyle="1" w:styleId="179">
    <w:name w:val="不明显参考1"/>
    <w:basedOn w:val="45"/>
    <w:qFormat/>
    <w:uiPriority w:val="31"/>
    <w:rPr>
      <w:smallCaps/>
      <w:color w:val="C0504D" w:themeColor="accent2"/>
      <w:u w:val="single"/>
      <w14:textFill>
        <w14:solidFill>
          <w14:schemeClr w14:val="accent2"/>
        </w14:solidFill>
      </w14:textFill>
    </w:rPr>
  </w:style>
  <w:style w:type="character" w:customStyle="1" w:styleId="180">
    <w:name w:val="明显参考1"/>
    <w:basedOn w:val="45"/>
    <w:qFormat/>
    <w:uiPriority w:val="32"/>
    <w:rPr>
      <w:b/>
      <w:bCs/>
      <w:smallCaps/>
      <w:color w:val="C0504D" w:themeColor="accent2"/>
      <w:spacing w:val="5"/>
      <w:u w:val="single"/>
      <w14:textFill>
        <w14:solidFill>
          <w14:schemeClr w14:val="accent2"/>
        </w14:solidFill>
      </w14:textFill>
    </w:rPr>
  </w:style>
  <w:style w:type="character" w:customStyle="1" w:styleId="181">
    <w:name w:val="书籍标题1"/>
    <w:basedOn w:val="45"/>
    <w:qFormat/>
    <w:uiPriority w:val="33"/>
    <w:rPr>
      <w:b/>
      <w:bCs/>
      <w:smallCaps/>
      <w:spacing w:val="5"/>
    </w:rPr>
  </w:style>
  <w:style w:type="paragraph" w:customStyle="1" w:styleId="182">
    <w:name w:val="TOC 标题1"/>
    <w:basedOn w:val="2"/>
    <w:next w:val="1"/>
    <w:semiHidden/>
    <w:unhideWhenUsed/>
    <w:qFormat/>
    <w:uiPriority w:val="39"/>
    <w:pPr>
      <w:outlineLvl w:val="9"/>
    </w:pPr>
  </w:style>
  <w:style w:type="character" w:styleId="183">
    <w:name w:val="Placeholder Text"/>
    <w:basedOn w:val="45"/>
    <w:unhideWhenUsed/>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image" Target="media/image42.wmf"/><Relationship Id="rId97" Type="http://schemas.openxmlformats.org/officeDocument/2006/relationships/oleObject" Target="embeddings/oleObject46.bin"/><Relationship Id="rId96" Type="http://schemas.openxmlformats.org/officeDocument/2006/relationships/image" Target="media/image41.wmf"/><Relationship Id="rId95" Type="http://schemas.openxmlformats.org/officeDocument/2006/relationships/oleObject" Target="embeddings/oleObject45.bin"/><Relationship Id="rId94" Type="http://schemas.openxmlformats.org/officeDocument/2006/relationships/image" Target="media/image40.wmf"/><Relationship Id="rId93" Type="http://schemas.openxmlformats.org/officeDocument/2006/relationships/oleObject" Target="embeddings/oleObject44.bin"/><Relationship Id="rId92" Type="http://schemas.openxmlformats.org/officeDocument/2006/relationships/image" Target="media/image39.wmf"/><Relationship Id="rId91" Type="http://schemas.openxmlformats.org/officeDocument/2006/relationships/oleObject" Target="embeddings/oleObject43.bin"/><Relationship Id="rId90" Type="http://schemas.openxmlformats.org/officeDocument/2006/relationships/image" Target="media/image38.wmf"/><Relationship Id="rId9" Type="http://schemas.openxmlformats.org/officeDocument/2006/relationships/footer" Target="footer5.xml"/><Relationship Id="rId89" Type="http://schemas.openxmlformats.org/officeDocument/2006/relationships/oleObject" Target="embeddings/oleObject42.bin"/><Relationship Id="rId88" Type="http://schemas.openxmlformats.org/officeDocument/2006/relationships/image" Target="media/image37.wmf"/><Relationship Id="rId87" Type="http://schemas.openxmlformats.org/officeDocument/2006/relationships/oleObject" Target="embeddings/oleObject41.bin"/><Relationship Id="rId86" Type="http://schemas.openxmlformats.org/officeDocument/2006/relationships/image" Target="media/image36.wmf"/><Relationship Id="rId85" Type="http://schemas.openxmlformats.org/officeDocument/2006/relationships/oleObject" Target="embeddings/oleObject40.bin"/><Relationship Id="rId84" Type="http://schemas.openxmlformats.org/officeDocument/2006/relationships/oleObject" Target="embeddings/oleObject39.bin"/><Relationship Id="rId83" Type="http://schemas.openxmlformats.org/officeDocument/2006/relationships/oleObject" Target="embeddings/oleObject38.bin"/><Relationship Id="rId82" Type="http://schemas.openxmlformats.org/officeDocument/2006/relationships/oleObject" Target="embeddings/oleObject37.bin"/><Relationship Id="rId81" Type="http://schemas.openxmlformats.org/officeDocument/2006/relationships/image" Target="media/image35.wmf"/><Relationship Id="rId80" Type="http://schemas.openxmlformats.org/officeDocument/2006/relationships/oleObject" Target="embeddings/oleObject36.bin"/><Relationship Id="rId8" Type="http://schemas.openxmlformats.org/officeDocument/2006/relationships/header" Target="header2.xml"/><Relationship Id="rId79" Type="http://schemas.openxmlformats.org/officeDocument/2006/relationships/image" Target="media/image34.wmf"/><Relationship Id="rId78" Type="http://schemas.openxmlformats.org/officeDocument/2006/relationships/oleObject" Target="embeddings/oleObject35.bin"/><Relationship Id="rId77" Type="http://schemas.openxmlformats.org/officeDocument/2006/relationships/image" Target="media/image33.wmf"/><Relationship Id="rId76" Type="http://schemas.openxmlformats.org/officeDocument/2006/relationships/oleObject" Target="embeddings/oleObject34.bin"/><Relationship Id="rId75" Type="http://schemas.openxmlformats.org/officeDocument/2006/relationships/image" Target="media/image32.wmf"/><Relationship Id="rId74" Type="http://schemas.openxmlformats.org/officeDocument/2006/relationships/oleObject" Target="embeddings/oleObject33.bin"/><Relationship Id="rId73" Type="http://schemas.openxmlformats.org/officeDocument/2006/relationships/image" Target="media/image31.wmf"/><Relationship Id="rId72" Type="http://schemas.openxmlformats.org/officeDocument/2006/relationships/oleObject" Target="embeddings/oleObject32.bin"/><Relationship Id="rId71" Type="http://schemas.openxmlformats.org/officeDocument/2006/relationships/image" Target="media/image30.wmf"/><Relationship Id="rId70" Type="http://schemas.openxmlformats.org/officeDocument/2006/relationships/oleObject" Target="embeddings/oleObject31.bin"/><Relationship Id="rId7" Type="http://schemas.openxmlformats.org/officeDocument/2006/relationships/footer" Target="footer4.xml"/><Relationship Id="rId69" Type="http://schemas.openxmlformats.org/officeDocument/2006/relationships/image" Target="media/image29.wmf"/><Relationship Id="rId68" Type="http://schemas.openxmlformats.org/officeDocument/2006/relationships/oleObject" Target="embeddings/oleObject30.bin"/><Relationship Id="rId67" Type="http://schemas.openxmlformats.org/officeDocument/2006/relationships/image" Target="media/image28.wmf"/><Relationship Id="rId66" Type="http://schemas.openxmlformats.org/officeDocument/2006/relationships/oleObject" Target="embeddings/oleObject29.bin"/><Relationship Id="rId65" Type="http://schemas.openxmlformats.org/officeDocument/2006/relationships/image" Target="media/image27.wmf"/><Relationship Id="rId64" Type="http://schemas.openxmlformats.org/officeDocument/2006/relationships/oleObject" Target="embeddings/oleObject28.bin"/><Relationship Id="rId63" Type="http://schemas.openxmlformats.org/officeDocument/2006/relationships/image" Target="media/image26.wmf"/><Relationship Id="rId62" Type="http://schemas.openxmlformats.org/officeDocument/2006/relationships/oleObject" Target="embeddings/oleObject27.bin"/><Relationship Id="rId61" Type="http://schemas.openxmlformats.org/officeDocument/2006/relationships/image" Target="media/image25.wmf"/><Relationship Id="rId60" Type="http://schemas.openxmlformats.org/officeDocument/2006/relationships/oleObject" Target="embeddings/oleObject26.bin"/><Relationship Id="rId6" Type="http://schemas.openxmlformats.org/officeDocument/2006/relationships/footer" Target="footer3.xml"/><Relationship Id="rId59" Type="http://schemas.openxmlformats.org/officeDocument/2006/relationships/image" Target="media/image24.wmf"/><Relationship Id="rId58" Type="http://schemas.openxmlformats.org/officeDocument/2006/relationships/oleObject" Target="embeddings/oleObject25.bin"/><Relationship Id="rId57" Type="http://schemas.openxmlformats.org/officeDocument/2006/relationships/image" Target="media/image23.wmf"/><Relationship Id="rId56" Type="http://schemas.openxmlformats.org/officeDocument/2006/relationships/oleObject" Target="embeddings/oleObject24.bin"/><Relationship Id="rId55" Type="http://schemas.openxmlformats.org/officeDocument/2006/relationships/image" Target="media/image22.wmf"/><Relationship Id="rId54" Type="http://schemas.openxmlformats.org/officeDocument/2006/relationships/oleObject" Target="embeddings/oleObject23.bin"/><Relationship Id="rId53" Type="http://schemas.openxmlformats.org/officeDocument/2006/relationships/image" Target="media/image21.wmf"/><Relationship Id="rId52" Type="http://schemas.openxmlformats.org/officeDocument/2006/relationships/oleObject" Target="embeddings/oleObject22.bin"/><Relationship Id="rId51" Type="http://schemas.openxmlformats.org/officeDocument/2006/relationships/image" Target="media/image20.wmf"/><Relationship Id="rId50" Type="http://schemas.openxmlformats.org/officeDocument/2006/relationships/oleObject" Target="embeddings/oleObject21.bin"/><Relationship Id="rId5" Type="http://schemas.openxmlformats.org/officeDocument/2006/relationships/footer" Target="footer2.xml"/><Relationship Id="rId49" Type="http://schemas.openxmlformats.org/officeDocument/2006/relationships/image" Target="media/image19.wmf"/><Relationship Id="rId48" Type="http://schemas.openxmlformats.org/officeDocument/2006/relationships/oleObject" Target="embeddings/oleObject20.bin"/><Relationship Id="rId47" Type="http://schemas.openxmlformats.org/officeDocument/2006/relationships/image" Target="media/image18.wmf"/><Relationship Id="rId46" Type="http://schemas.openxmlformats.org/officeDocument/2006/relationships/oleObject" Target="embeddings/oleObject19.bin"/><Relationship Id="rId45" Type="http://schemas.openxmlformats.org/officeDocument/2006/relationships/image" Target="media/image17.wmf"/><Relationship Id="rId44" Type="http://schemas.openxmlformats.org/officeDocument/2006/relationships/oleObject" Target="embeddings/oleObject18.bin"/><Relationship Id="rId43" Type="http://schemas.openxmlformats.org/officeDocument/2006/relationships/image" Target="media/image16.wmf"/><Relationship Id="rId42" Type="http://schemas.openxmlformats.org/officeDocument/2006/relationships/oleObject" Target="embeddings/oleObject17.bin"/><Relationship Id="rId41" Type="http://schemas.openxmlformats.org/officeDocument/2006/relationships/image" Target="media/image15.wmf"/><Relationship Id="rId40" Type="http://schemas.openxmlformats.org/officeDocument/2006/relationships/oleObject" Target="embeddings/oleObject16.bin"/><Relationship Id="rId4" Type="http://schemas.openxmlformats.org/officeDocument/2006/relationships/footer" Target="footer1.xml"/><Relationship Id="rId39" Type="http://schemas.openxmlformats.org/officeDocument/2006/relationships/oleObject" Target="embeddings/oleObject15.bin"/><Relationship Id="rId38" Type="http://schemas.openxmlformats.org/officeDocument/2006/relationships/image" Target="media/image14.wmf"/><Relationship Id="rId37" Type="http://schemas.openxmlformats.org/officeDocument/2006/relationships/oleObject" Target="embeddings/oleObject14.bin"/><Relationship Id="rId36" Type="http://schemas.openxmlformats.org/officeDocument/2006/relationships/image" Target="media/image13.wmf"/><Relationship Id="rId35" Type="http://schemas.openxmlformats.org/officeDocument/2006/relationships/oleObject" Target="embeddings/oleObject13.bin"/><Relationship Id="rId34" Type="http://schemas.openxmlformats.org/officeDocument/2006/relationships/image" Target="media/image12.wmf"/><Relationship Id="rId33" Type="http://schemas.openxmlformats.org/officeDocument/2006/relationships/oleObject" Target="embeddings/oleObject12.bin"/><Relationship Id="rId32" Type="http://schemas.openxmlformats.org/officeDocument/2006/relationships/image" Target="media/image11.wmf"/><Relationship Id="rId31" Type="http://schemas.openxmlformats.org/officeDocument/2006/relationships/oleObject" Target="embeddings/oleObject11.bin"/><Relationship Id="rId30" Type="http://schemas.openxmlformats.org/officeDocument/2006/relationships/image" Target="media/image10.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oleObject" Target="embeddings/oleObject8.bin"/><Relationship Id="rId25" Type="http://schemas.openxmlformats.org/officeDocument/2006/relationships/image" Target="media/image8.wmf"/><Relationship Id="rId24" Type="http://schemas.openxmlformats.org/officeDocument/2006/relationships/oleObject" Target="embeddings/oleObject7.bin"/><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emf"/><Relationship Id="rId103" Type="http://schemas.openxmlformats.org/officeDocument/2006/relationships/fontTable" Target="fontTable.xml"/><Relationship Id="rId102" Type="http://schemas.microsoft.com/office/2006/relationships/keyMapCustomizations" Target="customizations.xml"/><Relationship Id="rId101" Type="http://schemas.openxmlformats.org/officeDocument/2006/relationships/customXml" Target="../customXml/item2.xml"/><Relationship Id="rId100"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938C4-206D-4F4A-9627-094E06AFD70F}">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1685</Words>
  <Characters>9611</Characters>
  <Lines>80</Lines>
  <Paragraphs>22</Paragraphs>
  <TotalTime>0</TotalTime>
  <ScaleCrop>false</ScaleCrop>
  <LinksUpToDate>false</LinksUpToDate>
  <CharactersWithSpaces>11274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2020-07-16T02:23:00Z</dcterms:created>
  <dcterms:modified xsi:type="dcterms:W3CDTF">2020-09-18T02:57:59Z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