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39" w:rsidRDefault="000B7BE8">
      <w:pPr>
        <w:pStyle w:val="affffff2"/>
        <w:framePr w:wrap="around"/>
        <w:rPr>
          <w:color w:val="000000" w:themeColor="text1"/>
        </w:rPr>
      </w:pPr>
      <w:r>
        <w:rPr>
          <w:rFonts w:ascii="Times New Roman"/>
          <w:color w:val="000000" w:themeColor="text1"/>
        </w:rPr>
        <w:t>ICS</w:t>
      </w:r>
      <w:r>
        <w:rPr>
          <w:rFonts w:hAnsi="黑体"/>
          <w:color w:val="000000" w:themeColor="text1"/>
        </w:rPr>
        <w:t> </w:t>
      </w:r>
      <w:bookmarkStart w:id="0" w:name="ICS"/>
      <w:r>
        <w:rPr>
          <w:color w:val="000000" w:themeColor="text1"/>
        </w:rPr>
        <w:fldChar w:fldCharType="begin">
          <w:ffData>
            <w:name w:val="ICS"/>
            <w:enabled/>
            <w:calcOnExit w:val="0"/>
            <w:helpText w:type="text" w:val="请输入正确的ICS号："/>
            <w:textInput>
              <w:default w:val="点击此处添加ICS号"/>
            </w:textInput>
          </w:ffData>
        </w:fldChar>
      </w:r>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点击此处添加ICS号</w:t>
      </w:r>
      <w:r>
        <w:rPr>
          <w:color w:val="000000" w:themeColor="text1"/>
        </w:rPr>
        <w:fldChar w:fldCharType="end"/>
      </w:r>
      <w:bookmarkEnd w:id="0"/>
    </w:p>
    <w:bookmarkStart w:id="1" w:name="WXFLH"/>
    <w:p w:rsidR="00245B39" w:rsidRDefault="000B7BE8">
      <w:pPr>
        <w:pStyle w:val="affffff2"/>
        <w:framePr w:wrap="around"/>
        <w:rPr>
          <w:color w:val="000000" w:themeColor="text1"/>
        </w:rPr>
      </w:pPr>
      <w:r>
        <w:rPr>
          <w:color w:val="000000" w:themeColor="text1"/>
        </w:rPr>
        <w:fldChar w:fldCharType="begin">
          <w:ffData>
            <w:name w:val="WXFLH"/>
            <w:enabled/>
            <w:calcOnExit w:val="0"/>
            <w:helpText w:type="text" w:val="请输入中国标准文献分类号："/>
            <w:textInput>
              <w:default w:val="点击此处添加中国标准文献分类号"/>
            </w:textInput>
          </w:ffData>
        </w:fldChar>
      </w:r>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点击此处添加中国标准文献分类号</w:t>
      </w:r>
      <w:r>
        <w:rPr>
          <w:color w:val="000000" w:themeColor="text1"/>
        </w:rP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245B39">
        <w:tc>
          <w:tcPr>
            <w:tcW w:w="9854" w:type="dxa"/>
            <w:tcBorders>
              <w:top w:val="nil"/>
              <w:left w:val="nil"/>
              <w:bottom w:val="nil"/>
              <w:right w:val="nil"/>
            </w:tcBorders>
            <w:shd w:val="clear" w:color="auto" w:fill="auto"/>
          </w:tcPr>
          <w:p w:rsidR="00245B39" w:rsidRDefault="000B7BE8">
            <w:pPr>
              <w:pStyle w:val="affffff2"/>
              <w:framePr w:wrap="around"/>
              <w:rPr>
                <w:color w:val="000000" w:themeColor="text1"/>
              </w:rPr>
            </w:pPr>
            <w:r>
              <w:rPr>
                <w:noProof/>
                <w:color w:val="000000" w:themeColor="text1"/>
              </w:rPr>
              <mc:AlternateContent>
                <mc:Choice Requires="wps">
                  <w:drawing>
                    <wp:anchor distT="0" distB="0" distL="114300" distR="114300" simplePos="0" relativeHeight="251657216"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425"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rsidR="00245B39" w:rsidRDefault="00245B39">
                                  <w:pPr>
                                    <w:jc w:val="center"/>
                                  </w:pPr>
                                </w:p>
                              </w:txbxContent>
                            </wps:txbx>
                            <wps:bodyPr rot="0" vert="horz" wrap="square" lIns="91440" tIns="45720" rIns="91440" bIns="45720" anchor="t" anchorCtr="0" upright="1">
                              <a:noAutofit/>
                            </wps:bodyPr>
                          </wps:wsp>
                        </a:graphicData>
                      </a:graphic>
                    </wp:anchor>
                  </w:drawing>
                </mc:Choice>
                <mc:Fallback>
                  <w:pict>
                    <v:rect id="BAH" o:spid="_x0000_s1026" style="position:absolute;margin-left:-5.25pt;margin-top:0;width:68.2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PnAAIAAN8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" stroked="f">
                      <v:textbox>
                        <w:txbxContent>
                          <w:p w:rsidR="00245B39" w:rsidRDefault="00245B39">
                            <w:pPr>
                              <w:jc w:val="center"/>
                            </w:pPr>
                          </w:p>
                        </w:txbxContent>
                      </v:textbox>
                    </v:rect>
                  </w:pict>
                </mc:Fallback>
              </mc:AlternateContent>
            </w:r>
            <w:r>
              <w:rPr>
                <w:color w:val="000000" w:themeColor="text1"/>
              </w:rPr>
              <w:fldChar w:fldCharType="begin">
                <w:ffData>
                  <w:name w:val="BAH"/>
                  <w:enabled/>
                  <w:calcOnExit w:val="0"/>
                  <w:textInput/>
                </w:ffData>
              </w:fldChar>
            </w:r>
            <w:bookmarkStart w:id="2" w:name="BAH"/>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fldChar w:fldCharType="end"/>
            </w:r>
            <w:bookmarkEnd w:id="2"/>
          </w:p>
        </w:tc>
      </w:tr>
    </w:tbl>
    <w:p w:rsidR="00245B39" w:rsidRDefault="000B7BE8">
      <w:pPr>
        <w:pStyle w:val="afffff7"/>
        <w:framePr w:wrap="around"/>
        <w:rPr>
          <w:color w:val="000000" w:themeColor="text1"/>
        </w:rPr>
      </w:pPr>
      <w:bookmarkStart w:id="3" w:name="c3"/>
      <w:r>
        <w:rPr>
          <w:color w:val="000000" w:themeColor="text1"/>
        </w:rPr>
        <w:t>YS</w:t>
      </w:r>
      <w:r>
        <w:rPr>
          <w:color w:val="000000" w:themeColor="text1"/>
        </w:rPr>
        <w:fldChar w:fldCharType="begin">
          <w:ffData>
            <w:name w:val="c3"/>
            <w:enabled/>
            <w:calcOnExit w:val="0"/>
            <w:textInput>
              <w:maxLength w:val="2"/>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fldChar w:fldCharType="end"/>
      </w:r>
      <w:bookmarkEnd w:id="3"/>
    </w:p>
    <w:p w:rsidR="00245B39" w:rsidRDefault="000B7BE8">
      <w:pPr>
        <w:pStyle w:val="afffff8"/>
        <w:framePr w:wrap="around"/>
        <w:spacing w:before="156" w:after="156"/>
      </w:pPr>
      <w:r>
        <w:rPr>
          <w:rFonts w:hint="eastAsia"/>
        </w:rPr>
        <w:t>中华人民共和国</w:t>
      </w:r>
      <w:r>
        <w:fldChar w:fldCharType="begin">
          <w:ffData>
            <w:name w:val="c2"/>
            <w:enabled/>
            <w:calcOnExit w:val="0"/>
            <w:textInput>
              <w:default w:val="有色金属"/>
            </w:textInput>
          </w:ffData>
        </w:fldChar>
      </w:r>
      <w:bookmarkStart w:id="4" w:name="c2"/>
      <w:r>
        <w:instrText xml:space="preserve"> FORMTEXT </w:instrText>
      </w:r>
      <w:r>
        <w:fldChar w:fldCharType="separate"/>
      </w:r>
      <w:r>
        <w:t>有色金属</w:t>
      </w:r>
      <w:r>
        <w:fldChar w:fldCharType="end"/>
      </w:r>
      <w:bookmarkEnd w:id="4"/>
      <w:r>
        <w:rPr>
          <w:rFonts w:hint="eastAsia"/>
        </w:rPr>
        <w:t>行业标准</w:t>
      </w:r>
    </w:p>
    <w:bookmarkStart w:id="5" w:name="StdNo0"/>
    <w:p w:rsidR="00245B39" w:rsidRDefault="000B7BE8">
      <w:pPr>
        <w:pStyle w:val="21"/>
        <w:framePr w:wrap="around"/>
        <w:rPr>
          <w:rFonts w:hAnsi="黑体"/>
          <w:color w:val="000000" w:themeColor="text1"/>
        </w:rPr>
      </w:pPr>
      <w:r>
        <w:rPr>
          <w:rFonts w:hAnsi="黑体"/>
          <w:color w:val="000000" w:themeColor="text1"/>
        </w:rPr>
        <w:fldChar w:fldCharType="begin">
          <w:ffData>
            <w:name w:val="StdNo0"/>
            <w:enabled/>
            <w:calcOnExit w:val="0"/>
            <w:textInput>
              <w:default w:val="XX"/>
              <w:maxLength w:val="2"/>
            </w:textInput>
          </w:ffData>
        </w:fldChar>
      </w:r>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XX</w:t>
      </w:r>
      <w:r>
        <w:rPr>
          <w:rFonts w:hAnsi="黑体"/>
          <w:color w:val="000000" w:themeColor="text1"/>
        </w:rPr>
        <w:fldChar w:fldCharType="end"/>
      </w:r>
      <w:bookmarkEnd w:id="5"/>
      <w:r>
        <w:rPr>
          <w:rFonts w:hAnsi="黑体"/>
          <w:color w:val="000000" w:themeColor="text1"/>
        </w:rPr>
        <w:t xml:space="preserve">/T </w:t>
      </w:r>
      <w:bookmarkStart w:id="6" w:name="StdNo1"/>
      <w:r>
        <w:rPr>
          <w:rFonts w:hAnsi="黑体"/>
          <w:color w:val="000000" w:themeColor="text1"/>
        </w:rPr>
        <w:fldChar w:fldCharType="begin">
          <w:ffData>
            <w:name w:val="StdNo1"/>
            <w:enabled/>
            <w:calcOnExit w:val="0"/>
            <w:textInput>
              <w:default w:val="XXXXX"/>
            </w:textInput>
          </w:ffData>
        </w:fldChar>
      </w:r>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XXXXX</w:t>
      </w:r>
      <w:r>
        <w:rPr>
          <w:rFonts w:hAnsi="黑体"/>
          <w:color w:val="000000" w:themeColor="text1"/>
        </w:rPr>
        <w:fldChar w:fldCharType="end"/>
      </w:r>
      <w:bookmarkEnd w:id="6"/>
      <w:r>
        <w:rPr>
          <w:rFonts w:hAnsi="黑体"/>
          <w:color w:val="000000" w:themeColor="text1"/>
        </w:rPr>
        <w:t>—</w:t>
      </w:r>
      <w:bookmarkStart w:id="7" w:name="StdNo2"/>
      <w:r>
        <w:rPr>
          <w:rFonts w:hAnsi="黑体"/>
          <w:color w:val="000000" w:themeColor="text1"/>
        </w:rPr>
        <w:fldChar w:fldCharType="begin">
          <w:ffData>
            <w:name w:val="StdNo2"/>
            <w:enabled/>
            <w:calcOnExit w:val="0"/>
            <w:textInput>
              <w:default w:val="XXXX"/>
              <w:maxLength w:val="4"/>
            </w:textInput>
          </w:ffData>
        </w:fldChar>
      </w:r>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XXXX</w:t>
      </w:r>
      <w:r>
        <w:rPr>
          <w:rFonts w:hAnsi="黑体"/>
          <w:color w:val="000000" w:themeColor="text1"/>
        </w:rPr>
        <w:fldChar w:fldCharType="end"/>
      </w:r>
      <w:bookmarkEnd w:id="7"/>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45B39">
        <w:tc>
          <w:tcPr>
            <w:tcW w:w="9356" w:type="dxa"/>
            <w:tcBorders>
              <w:top w:val="nil"/>
              <w:left w:val="nil"/>
              <w:bottom w:val="nil"/>
              <w:right w:val="nil"/>
            </w:tcBorders>
            <w:shd w:val="clear" w:color="auto" w:fill="auto"/>
          </w:tcPr>
          <w:p w:rsidR="00245B39" w:rsidRDefault="000B7BE8">
            <w:pPr>
              <w:pStyle w:val="affff5"/>
              <w:framePr w:wrap="around"/>
              <w:rPr>
                <w:color w:val="000000" w:themeColor="text1"/>
              </w:rPr>
            </w:pPr>
            <w:bookmarkStart w:id="8" w:name="DT"/>
            <w:r>
              <w:rPr>
                <w:noProof/>
                <w:color w:val="000000" w:themeColor="text1"/>
              </w:rPr>
              <mc:AlternateContent>
                <mc:Choice Requires="wps">
                  <w:drawing>
                    <wp:anchor distT="0" distB="0" distL="114300" distR="114300" simplePos="0" relativeHeight="25165414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24"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rsidR="00245B39" w:rsidRDefault="00245B39">
                                  <w:pPr>
                                    <w:jc w:val="center"/>
                                  </w:pPr>
                                </w:p>
                              </w:txbxContent>
                            </wps:txbx>
                            <wps:bodyPr rot="0" vert="horz" wrap="square" lIns="91440" tIns="45720" rIns="91440" bIns="45720" anchor="t" anchorCtr="0" upright="1">
                              <a:noAutofit/>
                            </wps:bodyPr>
                          </wps:wsp>
                        </a:graphicData>
                      </a:graphic>
                    </wp:anchor>
                  </w:drawing>
                </mc:Choice>
                <mc:Fallback>
                  <w:pict>
                    <v:rect id="DT" o:spid="_x0000_s1027" style="position:absolute;left:0;text-align:left;margin-left:372.8pt;margin-top:2.7pt;width:90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" stroked="f">
                      <v:textbox>
                        <w:txbxContent>
                          <w:p w:rsidR="00245B39" w:rsidRDefault="00245B39">
                            <w:pPr>
                              <w:jc w:val="center"/>
                            </w:pPr>
                          </w:p>
                        </w:txbxContent>
                      </v:textbox>
                    </v:rect>
                  </w:pict>
                </mc:Fallback>
              </mc:AlternateContent>
            </w:r>
            <w:r>
              <w:rPr>
                <w:color w:val="000000" w:themeColor="text1"/>
              </w:rPr>
              <w:fldChar w:fldCharType="begin">
                <w:ffData>
                  <w:name w:val="DT"/>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fldChar w:fldCharType="end"/>
            </w:r>
            <w:bookmarkEnd w:id="8"/>
          </w:p>
        </w:tc>
      </w:tr>
    </w:tbl>
    <w:p w:rsidR="00245B39" w:rsidRDefault="00245B39">
      <w:pPr>
        <w:pStyle w:val="21"/>
        <w:framePr w:wrap="around"/>
        <w:rPr>
          <w:rFonts w:hAnsi="黑体"/>
          <w:color w:val="000000" w:themeColor="text1"/>
        </w:rPr>
      </w:pPr>
    </w:p>
    <w:p w:rsidR="00245B39" w:rsidRDefault="00245B39">
      <w:pPr>
        <w:pStyle w:val="21"/>
        <w:framePr w:wrap="around"/>
        <w:rPr>
          <w:rFonts w:hAnsi="黑体"/>
          <w:color w:val="000000" w:themeColor="text1"/>
        </w:rPr>
      </w:pPr>
    </w:p>
    <w:p w:rsidR="00245B39" w:rsidRDefault="00511159">
      <w:pPr>
        <w:pStyle w:val="affff6"/>
        <w:framePr w:wrap="around"/>
        <w:rPr>
          <w:color w:val="000000" w:themeColor="text1"/>
        </w:rPr>
      </w:pPr>
      <w:r>
        <w:rPr>
          <w:color w:val="000000" w:themeColor="text1"/>
        </w:rPr>
        <w:fldChar w:fldCharType="begin">
          <w:ffData>
            <w:name w:val="StdName"/>
            <w:enabled/>
            <w:calcOnExit w:val="0"/>
            <w:textInput>
              <w:default w:val="铅锌冶炼烟气氮氧化物处理技术规范"/>
            </w:textInput>
          </w:ffData>
        </w:fldChar>
      </w:r>
      <w:bookmarkStart w:id="9" w:name="StdName"/>
      <w:r>
        <w:rPr>
          <w:color w:val="000000" w:themeColor="text1"/>
        </w:rPr>
        <w:instrText xml:space="preserve"> FORMTEXT </w:instrText>
      </w:r>
      <w:r>
        <w:rPr>
          <w:color w:val="000000" w:themeColor="text1"/>
        </w:rPr>
      </w:r>
      <w:r>
        <w:rPr>
          <w:color w:val="000000" w:themeColor="text1"/>
        </w:rPr>
        <w:fldChar w:fldCharType="separate"/>
      </w:r>
      <w:r>
        <w:rPr>
          <w:rFonts w:hint="eastAsia"/>
          <w:noProof/>
          <w:color w:val="000000" w:themeColor="text1"/>
        </w:rPr>
        <w:t>铅锌冶炼烟气氮氧化物处理技术规范</w:t>
      </w:r>
      <w:r>
        <w:rPr>
          <w:color w:val="000000" w:themeColor="text1"/>
        </w:rPr>
        <w:fldChar w:fldCharType="end"/>
      </w:r>
      <w:bookmarkEnd w:id="9"/>
    </w:p>
    <w:p w:rsidR="00245B39" w:rsidRDefault="00CC37E1">
      <w:pPr>
        <w:pStyle w:val="affff7"/>
        <w:framePr w:wrap="around"/>
        <w:rPr>
          <w:color w:val="000000" w:themeColor="text1"/>
        </w:rPr>
      </w:pPr>
      <w:r>
        <w:rPr>
          <w:color w:val="000000" w:themeColor="text1"/>
        </w:rPr>
        <w:fldChar w:fldCharType="begin">
          <w:ffData>
            <w:name w:val="StdEnglishName"/>
            <w:enabled/>
            <w:calcOnExit w:val="0"/>
            <w:textInput>
              <w:default w:val="The technical specification of treatment and reuse lead-zinc mineral processing wastewater"/>
            </w:textInput>
          </w:ffData>
        </w:fldChar>
      </w:r>
      <w:bookmarkStart w:id="10" w:name="StdEnglishName"/>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The technical specification of treatment and reuse lead-zinc mineral processing wastewater</w:t>
      </w:r>
      <w:r>
        <w:rPr>
          <w:color w:val="000000" w:themeColor="text1"/>
        </w:rPr>
        <w:fldChar w:fldCharType="end"/>
      </w:r>
      <w:bookmarkEnd w:id="10"/>
    </w:p>
    <w:bookmarkStart w:id="11" w:name="YZBS"/>
    <w:p w:rsidR="00245B39" w:rsidRDefault="000B7BE8">
      <w:pPr>
        <w:pStyle w:val="affff8"/>
        <w:framePr w:wrap="around"/>
        <w:rPr>
          <w:color w:val="000000" w:themeColor="text1"/>
        </w:rPr>
      </w:pPr>
      <w:r>
        <w:rPr>
          <w:color w:val="000000" w:themeColor="text1"/>
        </w:rPr>
        <w:fldChar w:fldCharType="begin">
          <w:ffData>
            <w:name w:val="YZBS"/>
            <w:enabled/>
            <w:calcOnExit w:val="0"/>
            <w:textInput>
              <w:default w:val="点击此处添加与国际标准一致性程度的标识"/>
            </w:textInput>
          </w:ffData>
        </w:fldChar>
      </w:r>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点击此处添加与国际标准一致性程度的标识</w:t>
      </w:r>
      <w:r>
        <w:rPr>
          <w:color w:val="000000" w:themeColor="text1"/>
        </w:rPr>
        <w:fldChar w:fldCharType="end"/>
      </w:r>
      <w:bookmarkEnd w:id="1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245B39">
        <w:tc>
          <w:tcPr>
            <w:tcW w:w="9855" w:type="dxa"/>
            <w:tcBorders>
              <w:top w:val="nil"/>
              <w:left w:val="nil"/>
              <w:bottom w:val="nil"/>
              <w:right w:val="nil"/>
            </w:tcBorders>
            <w:shd w:val="clear" w:color="auto" w:fill="auto"/>
          </w:tcPr>
          <w:p w:rsidR="00245B39" w:rsidRDefault="000B7BE8">
            <w:pPr>
              <w:pStyle w:val="affff9"/>
              <w:framePr w:wrap="around"/>
              <w:rPr>
                <w:color w:val="000000" w:themeColor="text1"/>
              </w:rPr>
            </w:pPr>
            <w:r>
              <w:rPr>
                <w:noProof/>
                <w:color w:val="000000" w:themeColor="text1"/>
              </w:rPr>
              <mc:AlternateContent>
                <mc:Choice Requires="wps">
                  <w:drawing>
                    <wp:anchor distT="0" distB="0" distL="114300" distR="114300" simplePos="0" relativeHeight="25165619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23"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rsidR="00245B39" w:rsidRDefault="00245B39">
                                  <w:pPr>
                                    <w:jc w:val="center"/>
                                  </w:pPr>
                                </w:p>
                              </w:txbxContent>
                            </wps:txbx>
                            <wps:bodyPr rot="0" vert="horz" wrap="square" lIns="91440" tIns="45720" rIns="91440" bIns="45720" anchor="t" anchorCtr="0" upright="1">
                              <a:noAutofit/>
                            </wps:bodyPr>
                          </wps:wsp>
                        </a:graphicData>
                      </a:graphic>
                    </wp:anchor>
                  </w:drawing>
                </mc:Choice>
                <mc:Fallback>
                  <w:pict>
                    <v:rect id="RQ" o:spid="_x0000_s1028" style="position:absolute;left:0;text-align:left;margin-left:173.3pt;margin-top:45.15pt;width:15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" stroked="f">
                      <v:textbox>
                        <w:txbxContent>
                          <w:p w:rsidR="00245B39" w:rsidRDefault="00245B39">
                            <w:pPr>
                              <w:jc w:val="center"/>
                            </w:pPr>
                          </w:p>
                        </w:txbxContent>
                      </v:textbox>
                      <w10:anchorlock/>
                    </v:rect>
                  </w:pict>
                </mc:Fallback>
              </mc:AlternateContent>
            </w:r>
            <w:r>
              <w:rPr>
                <w:noProof/>
                <w:color w:val="000000" w:themeColor="text1"/>
              </w:rPr>
              <mc:AlternateContent>
                <mc:Choice Requires="wps">
                  <w:drawing>
                    <wp:anchor distT="0" distB="0" distL="114300" distR="114300" simplePos="0" relativeHeight="25165516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22"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rsidR="00245B39" w:rsidRDefault="00245B39">
                                  <w:pPr>
                                    <w:jc w:val="center"/>
                                  </w:pPr>
                                </w:p>
                              </w:txbxContent>
                            </wps:txbx>
                            <wps:bodyPr rot="0" vert="horz" wrap="square" lIns="91440" tIns="45720" rIns="91440" bIns="45720" anchor="t" anchorCtr="0" upright="1">
                              <a:noAutofit/>
                            </wps:bodyPr>
                          </wps:wsp>
                        </a:graphicData>
                      </a:graphic>
                    </wp:anchor>
                  </w:drawing>
                </mc:Choice>
                <mc:Fallback>
                  <w:pict>
                    <v:rect id="LB" o:spid="_x0000_s1029" style="position:absolute;left:0;text-align:left;margin-left:193.3pt;margin-top:20.15pt;width:100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" stroked="f">
                      <v:textbox>
                        <w:txbxContent>
                          <w:p w:rsidR="00245B39" w:rsidRDefault="00245B39">
                            <w:pPr>
                              <w:jc w:val="center"/>
                            </w:pPr>
                          </w:p>
                        </w:txbxContent>
                      </v:textbox>
                    </v:rect>
                  </w:pict>
                </mc:Fallback>
              </mc:AlternateContent>
            </w:r>
            <w:r>
              <w:rPr>
                <w:color w:val="000000" w:themeColor="text1"/>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rPr>
                <w:color w:val="000000" w:themeColor="text1"/>
              </w:rPr>
              <w:instrText xml:space="preserve"> FORMDROPDOWN </w:instrText>
            </w:r>
            <w:r w:rsidR="00397F36">
              <w:rPr>
                <w:color w:val="000000" w:themeColor="text1"/>
              </w:rPr>
            </w:r>
            <w:r w:rsidR="00397F36">
              <w:rPr>
                <w:color w:val="000000" w:themeColor="text1"/>
              </w:rPr>
              <w:fldChar w:fldCharType="separate"/>
            </w:r>
            <w:r>
              <w:rPr>
                <w:color w:val="000000" w:themeColor="text1"/>
              </w:rPr>
              <w:fldChar w:fldCharType="end"/>
            </w:r>
            <w:bookmarkEnd w:id="12"/>
          </w:p>
        </w:tc>
      </w:tr>
      <w:bookmarkStart w:id="13" w:name="WCRQ"/>
      <w:tr w:rsidR="00245B39">
        <w:tc>
          <w:tcPr>
            <w:tcW w:w="9855" w:type="dxa"/>
            <w:tcBorders>
              <w:top w:val="nil"/>
              <w:left w:val="nil"/>
              <w:bottom w:val="nil"/>
              <w:right w:val="nil"/>
            </w:tcBorders>
            <w:shd w:val="clear" w:color="auto" w:fill="auto"/>
          </w:tcPr>
          <w:p w:rsidR="00245B39" w:rsidRDefault="000B7BE8">
            <w:pPr>
              <w:pStyle w:val="affffa"/>
              <w:framePr w:wrap="around"/>
              <w:rPr>
                <w:color w:val="000000" w:themeColor="text1"/>
              </w:rPr>
            </w:pPr>
            <w:r>
              <w:rPr>
                <w:color w:val="000000" w:themeColor="text1"/>
              </w:rPr>
              <w:fldChar w:fldCharType="begin">
                <w:ffData>
                  <w:name w:val="WCRQ"/>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fldChar w:fldCharType="end"/>
            </w:r>
            <w:bookmarkEnd w:id="13"/>
          </w:p>
        </w:tc>
      </w:tr>
    </w:tbl>
    <w:bookmarkStart w:id="14" w:name="FY"/>
    <w:p w:rsidR="00245B39" w:rsidRDefault="000B7BE8">
      <w:pPr>
        <w:pStyle w:val="affffff7"/>
        <w:framePr w:wrap="around" w:hAnchor="page" w:x="1246" w:y="14086"/>
        <w:rPr>
          <w:color w:val="000000" w:themeColor="text1"/>
        </w:rPr>
      </w:pPr>
      <w:r>
        <w:rPr>
          <w:rFonts w:ascii="黑体"/>
          <w:color w:val="000000" w:themeColor="text1"/>
        </w:rPr>
        <w:fldChar w:fldCharType="begin">
          <w:ffData>
            <w:name w:val="FY"/>
            <w:enabled/>
            <w:calcOnExit w:val="0"/>
            <w:textInput>
              <w:default w:val="XXXX"/>
              <w:maxLength w:val="4"/>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4"/>
      <w:r>
        <w:rPr>
          <w:rFonts w:ascii="黑体"/>
          <w:color w:val="000000" w:themeColor="text1"/>
        </w:rPr>
        <w:t>-</w:t>
      </w:r>
      <w:r>
        <w:rPr>
          <w:rFonts w:ascii="黑体"/>
          <w:color w:val="000000" w:themeColor="text1"/>
        </w:rPr>
        <w:fldChar w:fldCharType="begin">
          <w:ffData>
            <w:name w:val="F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r>
        <w:rPr>
          <w:rFonts w:ascii="黑体"/>
          <w:color w:val="000000" w:themeColor="text1"/>
        </w:rPr>
        <w:t>-</w:t>
      </w:r>
      <w:bookmarkStart w:id="15" w:name="FD"/>
      <w:r>
        <w:rPr>
          <w:rFonts w:ascii="黑体"/>
          <w:color w:val="000000" w:themeColor="text1"/>
        </w:rPr>
        <w:fldChar w:fldCharType="begin">
          <w:ffData>
            <w:name w:val="F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5"/>
      <w:r>
        <w:rPr>
          <w:rFonts w:hint="eastAsia"/>
          <w:color w:val="000000" w:themeColor="text1"/>
        </w:rPr>
        <w:t>发布</w:t>
      </w:r>
    </w:p>
    <w:bookmarkStart w:id="16" w:name="SY"/>
    <w:p w:rsidR="00245B39" w:rsidRDefault="000B7BE8">
      <w:pPr>
        <w:pStyle w:val="affffff8"/>
        <w:framePr w:wrap="around" w:hAnchor="page" w:x="7915" w:y="14086"/>
        <w:jc w:val="left"/>
        <w:rPr>
          <w:color w:val="000000" w:themeColor="text1"/>
        </w:rPr>
      </w:pPr>
      <w:r>
        <w:rPr>
          <w:rFonts w:ascii="黑体"/>
          <w:color w:val="000000" w:themeColor="text1"/>
        </w:rPr>
        <w:fldChar w:fldCharType="begin">
          <w:ffData>
            <w:name w:val="SY"/>
            <w:enabled/>
            <w:calcOnExit w:val="0"/>
            <w:textInput>
              <w:default w:val="XXXX"/>
              <w:maxLength w:val="4"/>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6"/>
      <w:r>
        <w:rPr>
          <w:rFonts w:ascii="黑体"/>
          <w:color w:val="000000" w:themeColor="text1"/>
        </w:rPr>
        <w:t>-</w:t>
      </w:r>
      <w:bookmarkStart w:id="17" w:name="SM"/>
      <w:r>
        <w:rPr>
          <w:rFonts w:ascii="黑体"/>
          <w:color w:val="000000" w:themeColor="text1"/>
        </w:rPr>
        <w:fldChar w:fldCharType="begin">
          <w:ffData>
            <w:name w:val="S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7"/>
      <w:r>
        <w:rPr>
          <w:rFonts w:ascii="黑体"/>
          <w:color w:val="000000" w:themeColor="text1"/>
        </w:rPr>
        <w:t>-</w:t>
      </w:r>
      <w:bookmarkStart w:id="18" w:name="SD"/>
      <w:r>
        <w:rPr>
          <w:rFonts w:ascii="黑体"/>
          <w:color w:val="000000" w:themeColor="text1"/>
        </w:rPr>
        <w:fldChar w:fldCharType="begin">
          <w:ffData>
            <w:name w:val="S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8"/>
      <w:r>
        <w:rPr>
          <w:rFonts w:hint="eastAsia"/>
          <w:color w:val="000000" w:themeColor="text1"/>
        </w:rPr>
        <w:t>实施</w:t>
      </w:r>
    </w:p>
    <w:p w:rsidR="00245B39" w:rsidRDefault="000B7BE8">
      <w:pPr>
        <w:pStyle w:val="afffff9"/>
        <w:framePr w:w="8517" w:wrap="around"/>
      </w:pPr>
      <w:r>
        <w:fldChar w:fldCharType="begin">
          <w:ffData>
            <w:name w:val="fm"/>
            <w:enabled/>
            <w:calcOnExit w:val="0"/>
            <w:textInput>
              <w:default w:val="中华人民共和国工业和信息化部"/>
            </w:textInput>
          </w:ffData>
        </w:fldChar>
      </w:r>
      <w:bookmarkStart w:id="19" w:name="fm"/>
      <w:r>
        <w:instrText xml:space="preserve"> FORMTEXT </w:instrText>
      </w:r>
      <w:r>
        <w:fldChar w:fldCharType="separate"/>
      </w:r>
      <w:r>
        <w:rPr>
          <w:rFonts w:hint="eastAsia"/>
        </w:rPr>
        <w:t>中华人民共和国工业和信息化部</w:t>
      </w:r>
      <w:r>
        <w:fldChar w:fldCharType="end"/>
      </w:r>
      <w:bookmarkEnd w:id="19"/>
      <w:r>
        <w:rPr>
          <w:rFonts w:hAnsi="黑体"/>
        </w:rPr>
        <w:t>  </w:t>
      </w:r>
      <w:r>
        <w:rPr>
          <w:rStyle w:val="affff2"/>
          <w:rFonts w:hint="eastAsia"/>
        </w:rPr>
        <w:t>发布</w:t>
      </w:r>
    </w:p>
    <w:p w:rsidR="00245B39" w:rsidRDefault="000B7BE8">
      <w:pPr>
        <w:pStyle w:val="affd"/>
        <w:rPr>
          <w:color w:val="000000" w:themeColor="text1"/>
        </w:rPr>
        <w:sectPr w:rsidR="00245B39">
          <w:headerReference w:type="even" r:id="rId10"/>
          <w:pgSz w:w="11906" w:h="16838"/>
          <w:pgMar w:top="567" w:right="850" w:bottom="1134" w:left="1418" w:header="0" w:footer="0" w:gutter="0"/>
          <w:pgNumType w:start="1"/>
          <w:cols w:space="425"/>
          <w:docGrid w:type="lines" w:linePitch="312"/>
        </w:sectPr>
      </w:pPr>
      <w:r>
        <w:rPr>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-635</wp:posOffset>
                </wp:positionH>
                <wp:positionV relativeFrom="paragraph">
                  <wp:posOffset>2339340</wp:posOffset>
                </wp:positionV>
                <wp:extent cx="6120130" cy="0"/>
                <wp:effectExtent l="0" t="0" r="33020" b="19050"/>
                <wp:wrapNone/>
                <wp:docPr id="4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E5919DF" id="Line 11"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05pt,184.2pt" to="481.8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"/>
            </w:pict>
          </mc:Fallback>
        </mc:AlternateContent>
      </w:r>
      <w:r>
        <w:rPr>
          <w:noProof/>
          <w:color w:val="000000" w:themeColor="text1"/>
        </w:rPr>
        <mc:AlternateContent>
          <mc:Choice Requires="wps">
            <w:drawing>
              <wp:anchor distT="0" distB="0" distL="114300" distR="114300" simplePos="0" relativeHeight="251816960" behindDoc="0" locked="1" layoutInCell="1" allowOverlap="1">
                <wp:simplePos x="0" y="0"/>
                <wp:positionH relativeFrom="page">
                  <wp:align>center</wp:align>
                </wp:positionH>
                <wp:positionV relativeFrom="page">
                  <wp:posOffset>9280525</wp:posOffset>
                </wp:positionV>
                <wp:extent cx="6120130" cy="0"/>
                <wp:effectExtent l="0" t="0" r="3302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1091E92" id="Line 10" o:spid="_x0000_s1026" style="position:absolute;left:0;text-align:left;z-index:251816960;visibility:visible;mso-wrap-style:square;mso-wrap-distance-left:9pt;mso-wrap-distance-top:0;mso-wrap-distance-right:9pt;mso-wrap-distance-bottom:0;mso-position-horizontal:center;mso-position-horizontal-relative:page;mso-position-vertical:absolute;mso-position-vertical-relative:page" from="0,730.75pt" to="481.9pt,7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">
                <w10:wrap anchorx="page" anchory="page"/>
                <w10:anchorlock/>
              </v:line>
            </w:pict>
          </mc:Fallback>
        </mc:AlternateContent>
      </w:r>
    </w:p>
    <w:p w:rsidR="00245B39" w:rsidRDefault="000B7BE8">
      <w:pPr>
        <w:pStyle w:val="afff7"/>
        <w:rPr>
          <w:color w:val="000000" w:themeColor="text1"/>
        </w:rPr>
      </w:pPr>
      <w:bookmarkStart w:id="20" w:name="_Toc454309403"/>
      <w:bookmarkStart w:id="21" w:name="_Toc454184063"/>
      <w:bookmarkStart w:id="22" w:name="_Toc454895655"/>
      <w:bookmarkStart w:id="23" w:name="_Toc450809292"/>
      <w:bookmarkStart w:id="24" w:name="_Toc450809311"/>
      <w:bookmarkStart w:id="25" w:name="_Toc50733963"/>
      <w:r>
        <w:rPr>
          <w:rFonts w:hint="eastAsia"/>
          <w:color w:val="000000" w:themeColor="text1"/>
        </w:rPr>
        <w:lastRenderedPageBreak/>
        <w:t>目</w:t>
      </w:r>
      <w:bookmarkStart w:id="26" w:name="BKML"/>
      <w:r>
        <w:rPr>
          <w:rFonts w:hAnsi="黑体"/>
          <w:color w:val="000000" w:themeColor="text1"/>
        </w:rPr>
        <w:t>  </w:t>
      </w:r>
      <w:r>
        <w:rPr>
          <w:rFonts w:hint="eastAsia"/>
          <w:color w:val="000000" w:themeColor="text1"/>
        </w:rPr>
        <w:t>次</w:t>
      </w:r>
      <w:bookmarkEnd w:id="20"/>
      <w:bookmarkEnd w:id="21"/>
      <w:bookmarkEnd w:id="22"/>
      <w:bookmarkEnd w:id="23"/>
      <w:bookmarkEnd w:id="24"/>
      <w:bookmarkEnd w:id="25"/>
      <w:bookmarkEnd w:id="26"/>
    </w:p>
    <w:p w:rsidR="00B32920" w:rsidRDefault="000B7BE8">
      <w:pPr>
        <w:pStyle w:val="10"/>
        <w:spacing w:before="78" w:after="78"/>
        <w:rPr>
          <w:rFonts w:asciiTheme="minorHAnsi" w:eastAsiaTheme="minorEastAsia" w:hAnsiTheme="minorHAnsi" w:cstheme="minorBidi"/>
          <w:noProof/>
          <w:szCs w:val="22"/>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50733963" w:history="1">
        <w:r w:rsidR="00B32920" w:rsidRPr="00E34E6F">
          <w:rPr>
            <w:rStyle w:val="afff3"/>
            <w:rFonts w:hint="eastAsia"/>
            <w:noProof/>
          </w:rPr>
          <w:t>目</w:t>
        </w:r>
        <w:r w:rsidR="00B32920" w:rsidRPr="00E34E6F">
          <w:rPr>
            <w:rStyle w:val="afff3"/>
            <w:rFonts w:hAnsi="黑体"/>
            <w:noProof/>
          </w:rPr>
          <w:t>  </w:t>
        </w:r>
        <w:r w:rsidR="00B32920" w:rsidRPr="00E34E6F">
          <w:rPr>
            <w:rStyle w:val="afff3"/>
            <w:rFonts w:hint="eastAsia"/>
            <w:noProof/>
          </w:rPr>
          <w:t>次</w:t>
        </w:r>
        <w:r w:rsidR="00B32920">
          <w:rPr>
            <w:noProof/>
            <w:webHidden/>
          </w:rPr>
          <w:tab/>
        </w:r>
        <w:r w:rsidR="00B32920">
          <w:rPr>
            <w:noProof/>
            <w:webHidden/>
          </w:rPr>
          <w:fldChar w:fldCharType="begin"/>
        </w:r>
        <w:r w:rsidR="00B32920">
          <w:rPr>
            <w:noProof/>
            <w:webHidden/>
          </w:rPr>
          <w:instrText xml:space="preserve"> PAGEREF _Toc50733963 \h </w:instrText>
        </w:r>
        <w:r w:rsidR="00B32920">
          <w:rPr>
            <w:noProof/>
            <w:webHidden/>
          </w:rPr>
        </w:r>
        <w:r w:rsidR="00B32920">
          <w:rPr>
            <w:noProof/>
            <w:webHidden/>
          </w:rPr>
          <w:fldChar w:fldCharType="separate"/>
        </w:r>
        <w:r w:rsidR="00B32920">
          <w:rPr>
            <w:noProof/>
            <w:webHidden/>
          </w:rPr>
          <w:t>I</w:t>
        </w:r>
        <w:r w:rsidR="00B32920">
          <w:rPr>
            <w:noProof/>
            <w:webHidden/>
          </w:rPr>
          <w:fldChar w:fldCharType="end"/>
        </w:r>
      </w:hyperlink>
    </w:p>
    <w:p w:rsidR="00B32920" w:rsidRDefault="00397F36">
      <w:pPr>
        <w:pStyle w:val="10"/>
        <w:spacing w:before="78" w:after="78"/>
        <w:rPr>
          <w:rFonts w:asciiTheme="minorHAnsi" w:eastAsiaTheme="minorEastAsia" w:hAnsiTheme="minorHAnsi" w:cstheme="minorBidi"/>
          <w:noProof/>
          <w:szCs w:val="22"/>
        </w:rPr>
      </w:pPr>
      <w:hyperlink w:anchor="_Toc50733964" w:history="1">
        <w:r w:rsidR="00B32920" w:rsidRPr="00E34E6F">
          <w:rPr>
            <w:rStyle w:val="afff3"/>
            <w:rFonts w:hint="eastAsia"/>
            <w:noProof/>
          </w:rPr>
          <w:t>前</w:t>
        </w:r>
        <w:r w:rsidR="00B32920" w:rsidRPr="00E34E6F">
          <w:rPr>
            <w:rStyle w:val="afff3"/>
            <w:rFonts w:hAnsi="黑体"/>
            <w:noProof/>
          </w:rPr>
          <w:t>  </w:t>
        </w:r>
        <w:r w:rsidR="00B32920" w:rsidRPr="00E34E6F">
          <w:rPr>
            <w:rStyle w:val="afff3"/>
            <w:rFonts w:hint="eastAsia"/>
            <w:noProof/>
          </w:rPr>
          <w:t>言</w:t>
        </w:r>
        <w:r w:rsidR="00B32920">
          <w:rPr>
            <w:noProof/>
            <w:webHidden/>
          </w:rPr>
          <w:tab/>
        </w:r>
        <w:r w:rsidR="00B32920">
          <w:rPr>
            <w:noProof/>
            <w:webHidden/>
          </w:rPr>
          <w:fldChar w:fldCharType="begin"/>
        </w:r>
        <w:r w:rsidR="00B32920">
          <w:rPr>
            <w:noProof/>
            <w:webHidden/>
          </w:rPr>
          <w:instrText xml:space="preserve"> PAGEREF _Toc50733964 \h </w:instrText>
        </w:r>
        <w:r w:rsidR="00B32920">
          <w:rPr>
            <w:noProof/>
            <w:webHidden/>
          </w:rPr>
        </w:r>
        <w:r w:rsidR="00B32920">
          <w:rPr>
            <w:noProof/>
            <w:webHidden/>
          </w:rPr>
          <w:fldChar w:fldCharType="separate"/>
        </w:r>
        <w:r w:rsidR="00B32920">
          <w:rPr>
            <w:noProof/>
            <w:webHidden/>
          </w:rPr>
          <w:t>II</w:t>
        </w:r>
        <w:r w:rsidR="00B32920">
          <w:rPr>
            <w:noProof/>
            <w:webHidden/>
          </w:rPr>
          <w:fldChar w:fldCharType="end"/>
        </w:r>
      </w:hyperlink>
    </w:p>
    <w:p w:rsidR="00B32920" w:rsidRDefault="00397F36">
      <w:pPr>
        <w:pStyle w:val="10"/>
        <w:spacing w:before="78" w:after="78"/>
        <w:rPr>
          <w:rFonts w:asciiTheme="minorHAnsi" w:eastAsiaTheme="minorEastAsia" w:hAnsiTheme="minorHAnsi" w:cstheme="minorBidi"/>
          <w:noProof/>
          <w:szCs w:val="22"/>
        </w:rPr>
      </w:pPr>
      <w:hyperlink w:anchor="_Toc50733965" w:history="1">
        <w:r w:rsidR="00B32920" w:rsidRPr="00E34E6F">
          <w:rPr>
            <w:rStyle w:val="afff3"/>
            <w:rFonts w:hint="eastAsia"/>
            <w:noProof/>
          </w:rPr>
          <w:t>铅锌冶炼烟气氮氧化物处理技术规范</w:t>
        </w:r>
        <w:r w:rsidR="00B32920">
          <w:rPr>
            <w:noProof/>
            <w:webHidden/>
          </w:rPr>
          <w:tab/>
        </w:r>
        <w:r w:rsidR="00B32920">
          <w:rPr>
            <w:noProof/>
            <w:webHidden/>
          </w:rPr>
          <w:fldChar w:fldCharType="begin"/>
        </w:r>
        <w:r w:rsidR="00B32920">
          <w:rPr>
            <w:noProof/>
            <w:webHidden/>
          </w:rPr>
          <w:instrText xml:space="preserve"> PAGEREF _Toc50733965 \h </w:instrText>
        </w:r>
        <w:r w:rsidR="00B32920">
          <w:rPr>
            <w:noProof/>
            <w:webHidden/>
          </w:rPr>
        </w:r>
        <w:r w:rsidR="00B32920">
          <w:rPr>
            <w:noProof/>
            <w:webHidden/>
          </w:rPr>
          <w:fldChar w:fldCharType="separate"/>
        </w:r>
        <w:r w:rsidR="00B32920">
          <w:rPr>
            <w:noProof/>
            <w:webHidden/>
          </w:rPr>
          <w:t>1</w:t>
        </w:r>
        <w:r w:rsidR="00B32920">
          <w:rPr>
            <w:noProof/>
            <w:webHidden/>
          </w:rPr>
          <w:fldChar w:fldCharType="end"/>
        </w:r>
      </w:hyperlink>
    </w:p>
    <w:p w:rsidR="00B32920" w:rsidRDefault="00397F36">
      <w:pPr>
        <w:pStyle w:val="2"/>
        <w:rPr>
          <w:rFonts w:asciiTheme="minorHAnsi" w:eastAsiaTheme="minorEastAsia" w:hAnsiTheme="minorHAnsi" w:cstheme="minorBidi"/>
          <w:noProof/>
          <w:szCs w:val="22"/>
        </w:rPr>
      </w:pPr>
      <w:hyperlink w:anchor="_Toc50733966" w:history="1">
        <w:r w:rsidR="00B32920" w:rsidRPr="00E34E6F">
          <w:rPr>
            <w:rStyle w:val="afff3"/>
            <w:noProof/>
          </w:rPr>
          <w:t>1</w:t>
        </w:r>
        <w:r w:rsidR="00B32920" w:rsidRPr="00E34E6F">
          <w:rPr>
            <w:rStyle w:val="afff3"/>
            <w:rFonts w:hint="eastAsia"/>
            <w:noProof/>
          </w:rPr>
          <w:t xml:space="preserve"> 范围</w:t>
        </w:r>
        <w:r w:rsidR="00B32920">
          <w:rPr>
            <w:noProof/>
            <w:webHidden/>
          </w:rPr>
          <w:tab/>
        </w:r>
        <w:r w:rsidR="00B32920">
          <w:rPr>
            <w:noProof/>
            <w:webHidden/>
          </w:rPr>
          <w:fldChar w:fldCharType="begin"/>
        </w:r>
        <w:r w:rsidR="00B32920">
          <w:rPr>
            <w:noProof/>
            <w:webHidden/>
          </w:rPr>
          <w:instrText xml:space="preserve"> PAGEREF _Toc50733966 \h </w:instrText>
        </w:r>
        <w:r w:rsidR="00B32920">
          <w:rPr>
            <w:noProof/>
            <w:webHidden/>
          </w:rPr>
        </w:r>
        <w:r w:rsidR="00B32920">
          <w:rPr>
            <w:noProof/>
            <w:webHidden/>
          </w:rPr>
          <w:fldChar w:fldCharType="separate"/>
        </w:r>
        <w:r w:rsidR="00B32920">
          <w:rPr>
            <w:noProof/>
            <w:webHidden/>
          </w:rPr>
          <w:t>1</w:t>
        </w:r>
        <w:r w:rsidR="00B32920">
          <w:rPr>
            <w:noProof/>
            <w:webHidden/>
          </w:rPr>
          <w:fldChar w:fldCharType="end"/>
        </w:r>
      </w:hyperlink>
    </w:p>
    <w:p w:rsidR="00B32920" w:rsidRDefault="00397F36">
      <w:pPr>
        <w:pStyle w:val="2"/>
        <w:rPr>
          <w:rFonts w:asciiTheme="minorHAnsi" w:eastAsiaTheme="minorEastAsia" w:hAnsiTheme="minorHAnsi" w:cstheme="minorBidi"/>
          <w:noProof/>
          <w:szCs w:val="22"/>
        </w:rPr>
      </w:pPr>
      <w:hyperlink w:anchor="_Toc50733967" w:history="1">
        <w:r w:rsidR="00B32920" w:rsidRPr="00E34E6F">
          <w:rPr>
            <w:rStyle w:val="afff3"/>
            <w:noProof/>
          </w:rPr>
          <w:t>2</w:t>
        </w:r>
        <w:r w:rsidR="00B32920" w:rsidRPr="00E34E6F">
          <w:rPr>
            <w:rStyle w:val="afff3"/>
            <w:rFonts w:hint="eastAsia"/>
            <w:noProof/>
          </w:rPr>
          <w:t xml:space="preserve"> 规范性引用文件</w:t>
        </w:r>
        <w:r w:rsidR="00B32920">
          <w:rPr>
            <w:noProof/>
            <w:webHidden/>
          </w:rPr>
          <w:tab/>
        </w:r>
        <w:r w:rsidR="00B32920">
          <w:rPr>
            <w:noProof/>
            <w:webHidden/>
          </w:rPr>
          <w:fldChar w:fldCharType="begin"/>
        </w:r>
        <w:r w:rsidR="00B32920">
          <w:rPr>
            <w:noProof/>
            <w:webHidden/>
          </w:rPr>
          <w:instrText xml:space="preserve"> PAGEREF _Toc50733967 \h </w:instrText>
        </w:r>
        <w:r w:rsidR="00B32920">
          <w:rPr>
            <w:noProof/>
            <w:webHidden/>
          </w:rPr>
        </w:r>
        <w:r w:rsidR="00B32920">
          <w:rPr>
            <w:noProof/>
            <w:webHidden/>
          </w:rPr>
          <w:fldChar w:fldCharType="separate"/>
        </w:r>
        <w:r w:rsidR="00B32920">
          <w:rPr>
            <w:noProof/>
            <w:webHidden/>
          </w:rPr>
          <w:t>1</w:t>
        </w:r>
        <w:r w:rsidR="00B32920">
          <w:rPr>
            <w:noProof/>
            <w:webHidden/>
          </w:rPr>
          <w:fldChar w:fldCharType="end"/>
        </w:r>
      </w:hyperlink>
    </w:p>
    <w:p w:rsidR="00B32920" w:rsidRDefault="00397F36">
      <w:pPr>
        <w:pStyle w:val="2"/>
        <w:rPr>
          <w:rFonts w:asciiTheme="minorHAnsi" w:eastAsiaTheme="minorEastAsia" w:hAnsiTheme="minorHAnsi" w:cstheme="minorBidi"/>
          <w:noProof/>
          <w:szCs w:val="22"/>
        </w:rPr>
      </w:pPr>
      <w:hyperlink w:anchor="_Toc50733968" w:history="1">
        <w:r w:rsidR="00B32920" w:rsidRPr="00E34E6F">
          <w:rPr>
            <w:rStyle w:val="afff3"/>
            <w:noProof/>
          </w:rPr>
          <w:t>3</w:t>
        </w:r>
        <w:r w:rsidR="00B32920" w:rsidRPr="00E34E6F">
          <w:rPr>
            <w:rStyle w:val="afff3"/>
            <w:rFonts w:hint="eastAsia"/>
            <w:noProof/>
          </w:rPr>
          <w:t xml:space="preserve"> 术语和定义</w:t>
        </w:r>
        <w:r w:rsidR="00B32920">
          <w:rPr>
            <w:noProof/>
            <w:webHidden/>
          </w:rPr>
          <w:tab/>
        </w:r>
        <w:r w:rsidR="00B32920">
          <w:rPr>
            <w:noProof/>
            <w:webHidden/>
          </w:rPr>
          <w:fldChar w:fldCharType="begin"/>
        </w:r>
        <w:r w:rsidR="00B32920">
          <w:rPr>
            <w:noProof/>
            <w:webHidden/>
          </w:rPr>
          <w:instrText xml:space="preserve"> PAGEREF _Toc50733968 \h </w:instrText>
        </w:r>
        <w:r w:rsidR="00B32920">
          <w:rPr>
            <w:noProof/>
            <w:webHidden/>
          </w:rPr>
        </w:r>
        <w:r w:rsidR="00B32920">
          <w:rPr>
            <w:noProof/>
            <w:webHidden/>
          </w:rPr>
          <w:fldChar w:fldCharType="separate"/>
        </w:r>
        <w:r w:rsidR="00B32920">
          <w:rPr>
            <w:noProof/>
            <w:webHidden/>
          </w:rPr>
          <w:t>1</w:t>
        </w:r>
        <w:r w:rsidR="00B32920">
          <w:rPr>
            <w:noProof/>
            <w:webHidden/>
          </w:rPr>
          <w:fldChar w:fldCharType="end"/>
        </w:r>
      </w:hyperlink>
    </w:p>
    <w:p w:rsidR="00B32920" w:rsidRDefault="00397F36">
      <w:pPr>
        <w:pStyle w:val="2"/>
        <w:rPr>
          <w:rFonts w:asciiTheme="minorHAnsi" w:eastAsiaTheme="minorEastAsia" w:hAnsiTheme="minorHAnsi" w:cstheme="minorBidi"/>
          <w:noProof/>
          <w:szCs w:val="22"/>
        </w:rPr>
      </w:pPr>
      <w:hyperlink w:anchor="_Toc50733969" w:history="1">
        <w:r w:rsidR="00B32920" w:rsidRPr="00E34E6F">
          <w:rPr>
            <w:rStyle w:val="afff3"/>
            <w:noProof/>
          </w:rPr>
          <w:t>4</w:t>
        </w:r>
        <w:r w:rsidR="00B32920" w:rsidRPr="00E34E6F">
          <w:rPr>
            <w:rStyle w:val="afff3"/>
            <w:rFonts w:hint="eastAsia"/>
            <w:noProof/>
          </w:rPr>
          <w:t xml:space="preserve"> 总体要求</w:t>
        </w:r>
        <w:r w:rsidR="00B32920">
          <w:rPr>
            <w:noProof/>
            <w:webHidden/>
          </w:rPr>
          <w:tab/>
        </w:r>
        <w:r w:rsidR="00B32920">
          <w:rPr>
            <w:noProof/>
            <w:webHidden/>
          </w:rPr>
          <w:fldChar w:fldCharType="begin"/>
        </w:r>
        <w:r w:rsidR="00B32920">
          <w:rPr>
            <w:noProof/>
            <w:webHidden/>
          </w:rPr>
          <w:instrText xml:space="preserve"> PAGEREF _Toc50733969 \h </w:instrText>
        </w:r>
        <w:r w:rsidR="00B32920">
          <w:rPr>
            <w:noProof/>
            <w:webHidden/>
          </w:rPr>
        </w:r>
        <w:r w:rsidR="00B32920">
          <w:rPr>
            <w:noProof/>
            <w:webHidden/>
          </w:rPr>
          <w:fldChar w:fldCharType="separate"/>
        </w:r>
        <w:r w:rsidR="00B32920">
          <w:rPr>
            <w:noProof/>
            <w:webHidden/>
          </w:rPr>
          <w:t>1</w:t>
        </w:r>
        <w:r w:rsidR="00B32920">
          <w:rPr>
            <w:noProof/>
            <w:webHidden/>
          </w:rPr>
          <w:fldChar w:fldCharType="end"/>
        </w:r>
      </w:hyperlink>
    </w:p>
    <w:p w:rsidR="00B32920" w:rsidRDefault="00397F36">
      <w:pPr>
        <w:pStyle w:val="2"/>
        <w:rPr>
          <w:rFonts w:asciiTheme="minorHAnsi" w:eastAsiaTheme="minorEastAsia" w:hAnsiTheme="minorHAnsi" w:cstheme="minorBidi"/>
          <w:noProof/>
          <w:szCs w:val="22"/>
        </w:rPr>
      </w:pPr>
      <w:hyperlink w:anchor="_Toc50733970" w:history="1">
        <w:r w:rsidR="00B32920" w:rsidRPr="00E34E6F">
          <w:rPr>
            <w:rStyle w:val="afff3"/>
            <w:noProof/>
          </w:rPr>
          <w:t>5</w:t>
        </w:r>
        <w:r w:rsidR="00B32920" w:rsidRPr="00E34E6F">
          <w:rPr>
            <w:rStyle w:val="afff3"/>
            <w:rFonts w:hint="eastAsia"/>
            <w:noProof/>
          </w:rPr>
          <w:t xml:space="preserve"> 氮氧化物治理工艺</w:t>
        </w:r>
        <w:r w:rsidR="00B32920">
          <w:rPr>
            <w:noProof/>
            <w:webHidden/>
          </w:rPr>
          <w:tab/>
        </w:r>
        <w:r w:rsidR="00B32920">
          <w:rPr>
            <w:noProof/>
            <w:webHidden/>
          </w:rPr>
          <w:fldChar w:fldCharType="begin"/>
        </w:r>
        <w:r w:rsidR="00B32920">
          <w:rPr>
            <w:noProof/>
            <w:webHidden/>
          </w:rPr>
          <w:instrText xml:space="preserve"> PAGEREF _Toc50733970 \h </w:instrText>
        </w:r>
        <w:r w:rsidR="00B32920">
          <w:rPr>
            <w:noProof/>
            <w:webHidden/>
          </w:rPr>
        </w:r>
        <w:r w:rsidR="00B32920">
          <w:rPr>
            <w:noProof/>
            <w:webHidden/>
          </w:rPr>
          <w:fldChar w:fldCharType="separate"/>
        </w:r>
        <w:r w:rsidR="00B32920">
          <w:rPr>
            <w:noProof/>
            <w:webHidden/>
          </w:rPr>
          <w:t>2</w:t>
        </w:r>
        <w:r w:rsidR="00B32920">
          <w:rPr>
            <w:noProof/>
            <w:webHidden/>
          </w:rPr>
          <w:fldChar w:fldCharType="end"/>
        </w:r>
      </w:hyperlink>
    </w:p>
    <w:p w:rsidR="00B32920" w:rsidRDefault="00397F36">
      <w:pPr>
        <w:pStyle w:val="3"/>
        <w:ind w:firstLine="210"/>
        <w:rPr>
          <w:rFonts w:asciiTheme="minorHAnsi" w:eastAsiaTheme="minorEastAsia" w:hAnsiTheme="minorHAnsi" w:cstheme="minorBidi"/>
          <w:noProof/>
          <w:szCs w:val="22"/>
        </w:rPr>
      </w:pPr>
      <w:hyperlink w:anchor="_Toc50733971" w:history="1">
        <w:r w:rsidR="00B32920" w:rsidRPr="00E34E6F">
          <w:rPr>
            <w:rStyle w:val="afff3"/>
            <w:noProof/>
          </w:rPr>
          <w:t>5.1</w:t>
        </w:r>
        <w:r w:rsidR="00B32920" w:rsidRPr="00E34E6F">
          <w:rPr>
            <w:rStyle w:val="afff3"/>
            <w:rFonts w:hAnsi="黑体" w:hint="eastAsia"/>
            <w:noProof/>
          </w:rPr>
          <w:t xml:space="preserve"> 氮氧化物来源与分类</w:t>
        </w:r>
        <w:r w:rsidR="00B32920">
          <w:rPr>
            <w:noProof/>
            <w:webHidden/>
          </w:rPr>
          <w:tab/>
        </w:r>
        <w:r w:rsidR="00B32920">
          <w:rPr>
            <w:noProof/>
            <w:webHidden/>
          </w:rPr>
          <w:fldChar w:fldCharType="begin"/>
        </w:r>
        <w:r w:rsidR="00B32920">
          <w:rPr>
            <w:noProof/>
            <w:webHidden/>
          </w:rPr>
          <w:instrText xml:space="preserve"> PAGEREF _Toc50733971 \h </w:instrText>
        </w:r>
        <w:r w:rsidR="00B32920">
          <w:rPr>
            <w:noProof/>
            <w:webHidden/>
          </w:rPr>
        </w:r>
        <w:r w:rsidR="00B32920">
          <w:rPr>
            <w:noProof/>
            <w:webHidden/>
          </w:rPr>
          <w:fldChar w:fldCharType="separate"/>
        </w:r>
        <w:r w:rsidR="00B32920">
          <w:rPr>
            <w:noProof/>
            <w:webHidden/>
          </w:rPr>
          <w:t>2</w:t>
        </w:r>
        <w:r w:rsidR="00B32920">
          <w:rPr>
            <w:noProof/>
            <w:webHidden/>
          </w:rPr>
          <w:fldChar w:fldCharType="end"/>
        </w:r>
      </w:hyperlink>
    </w:p>
    <w:p w:rsidR="00B32920" w:rsidRDefault="00397F36">
      <w:pPr>
        <w:pStyle w:val="3"/>
        <w:ind w:firstLine="210"/>
        <w:rPr>
          <w:rFonts w:asciiTheme="minorHAnsi" w:eastAsiaTheme="minorEastAsia" w:hAnsiTheme="minorHAnsi" w:cstheme="minorBidi"/>
          <w:noProof/>
          <w:szCs w:val="22"/>
        </w:rPr>
      </w:pPr>
      <w:hyperlink w:anchor="_Toc50733972" w:history="1">
        <w:r w:rsidR="00B32920" w:rsidRPr="00E34E6F">
          <w:rPr>
            <w:rStyle w:val="afff3"/>
            <w:noProof/>
          </w:rPr>
          <w:t>5.2</w:t>
        </w:r>
        <w:r w:rsidR="00B32920" w:rsidRPr="00E34E6F">
          <w:rPr>
            <w:rStyle w:val="afff3"/>
            <w:rFonts w:hAnsi="黑体" w:hint="eastAsia"/>
            <w:noProof/>
          </w:rPr>
          <w:t xml:space="preserve"> 氮氧化物形成机理</w:t>
        </w:r>
        <w:r w:rsidR="00B32920">
          <w:rPr>
            <w:noProof/>
            <w:webHidden/>
          </w:rPr>
          <w:tab/>
        </w:r>
        <w:r w:rsidR="00B32920">
          <w:rPr>
            <w:noProof/>
            <w:webHidden/>
          </w:rPr>
          <w:fldChar w:fldCharType="begin"/>
        </w:r>
        <w:r w:rsidR="00B32920">
          <w:rPr>
            <w:noProof/>
            <w:webHidden/>
          </w:rPr>
          <w:instrText xml:space="preserve"> PAGEREF _Toc50733972 \h </w:instrText>
        </w:r>
        <w:r w:rsidR="00B32920">
          <w:rPr>
            <w:noProof/>
            <w:webHidden/>
          </w:rPr>
        </w:r>
        <w:r w:rsidR="00B32920">
          <w:rPr>
            <w:noProof/>
            <w:webHidden/>
          </w:rPr>
          <w:fldChar w:fldCharType="separate"/>
        </w:r>
        <w:r w:rsidR="00B32920">
          <w:rPr>
            <w:noProof/>
            <w:webHidden/>
          </w:rPr>
          <w:t>2</w:t>
        </w:r>
        <w:r w:rsidR="00B32920">
          <w:rPr>
            <w:noProof/>
            <w:webHidden/>
          </w:rPr>
          <w:fldChar w:fldCharType="end"/>
        </w:r>
      </w:hyperlink>
    </w:p>
    <w:p w:rsidR="00B32920" w:rsidRDefault="00397F36">
      <w:pPr>
        <w:pStyle w:val="3"/>
        <w:ind w:firstLine="210"/>
        <w:rPr>
          <w:rFonts w:asciiTheme="minorHAnsi" w:eastAsiaTheme="minorEastAsia" w:hAnsiTheme="minorHAnsi" w:cstheme="minorBidi"/>
          <w:noProof/>
          <w:szCs w:val="22"/>
        </w:rPr>
      </w:pPr>
      <w:hyperlink w:anchor="_Toc50733973" w:history="1">
        <w:r w:rsidR="00B32920" w:rsidRPr="00E34E6F">
          <w:rPr>
            <w:rStyle w:val="afff3"/>
            <w:noProof/>
          </w:rPr>
          <w:t>5.3</w:t>
        </w:r>
        <w:r w:rsidR="00B32920" w:rsidRPr="00E34E6F">
          <w:rPr>
            <w:rStyle w:val="afff3"/>
            <w:rFonts w:hAnsi="黑体" w:hint="eastAsia"/>
            <w:noProof/>
          </w:rPr>
          <w:t xml:space="preserve"> 氮氧化物治理方法及治理机理</w:t>
        </w:r>
        <w:r w:rsidR="00B32920">
          <w:rPr>
            <w:noProof/>
            <w:webHidden/>
          </w:rPr>
          <w:tab/>
        </w:r>
        <w:r w:rsidR="00B32920">
          <w:rPr>
            <w:noProof/>
            <w:webHidden/>
          </w:rPr>
          <w:fldChar w:fldCharType="begin"/>
        </w:r>
        <w:r w:rsidR="00B32920">
          <w:rPr>
            <w:noProof/>
            <w:webHidden/>
          </w:rPr>
          <w:instrText xml:space="preserve"> PAGEREF _Toc50733973 \h </w:instrText>
        </w:r>
        <w:r w:rsidR="00B32920">
          <w:rPr>
            <w:noProof/>
            <w:webHidden/>
          </w:rPr>
        </w:r>
        <w:r w:rsidR="00B32920">
          <w:rPr>
            <w:noProof/>
            <w:webHidden/>
          </w:rPr>
          <w:fldChar w:fldCharType="separate"/>
        </w:r>
        <w:r w:rsidR="00B32920">
          <w:rPr>
            <w:noProof/>
            <w:webHidden/>
          </w:rPr>
          <w:t>2</w:t>
        </w:r>
        <w:r w:rsidR="00B32920">
          <w:rPr>
            <w:noProof/>
            <w:webHidden/>
          </w:rPr>
          <w:fldChar w:fldCharType="end"/>
        </w:r>
      </w:hyperlink>
    </w:p>
    <w:p w:rsidR="00B32920" w:rsidRDefault="00397F36">
      <w:pPr>
        <w:pStyle w:val="3"/>
        <w:ind w:firstLine="210"/>
        <w:rPr>
          <w:rFonts w:asciiTheme="minorHAnsi" w:eastAsiaTheme="minorEastAsia" w:hAnsiTheme="minorHAnsi" w:cstheme="minorBidi"/>
          <w:noProof/>
          <w:szCs w:val="22"/>
        </w:rPr>
      </w:pPr>
      <w:hyperlink w:anchor="_Toc50733974" w:history="1">
        <w:r w:rsidR="00B32920" w:rsidRPr="00E34E6F">
          <w:rPr>
            <w:rStyle w:val="afff3"/>
            <w:noProof/>
          </w:rPr>
          <w:t>5.4</w:t>
        </w:r>
        <w:r w:rsidR="00B32920" w:rsidRPr="00E34E6F">
          <w:rPr>
            <w:rStyle w:val="afff3"/>
            <w:rFonts w:hAnsi="黑体" w:hint="eastAsia"/>
            <w:noProof/>
          </w:rPr>
          <w:t xml:space="preserve"> 各类特征含氮氧化物烟气适宜的处理工艺</w:t>
        </w:r>
        <w:r w:rsidR="00B32920">
          <w:rPr>
            <w:noProof/>
            <w:webHidden/>
          </w:rPr>
          <w:tab/>
        </w:r>
        <w:r w:rsidR="00B32920">
          <w:rPr>
            <w:noProof/>
            <w:webHidden/>
          </w:rPr>
          <w:fldChar w:fldCharType="begin"/>
        </w:r>
        <w:r w:rsidR="00B32920">
          <w:rPr>
            <w:noProof/>
            <w:webHidden/>
          </w:rPr>
          <w:instrText xml:space="preserve"> PAGEREF _Toc50733974 \h </w:instrText>
        </w:r>
        <w:r w:rsidR="00B32920">
          <w:rPr>
            <w:noProof/>
            <w:webHidden/>
          </w:rPr>
        </w:r>
        <w:r w:rsidR="00B32920">
          <w:rPr>
            <w:noProof/>
            <w:webHidden/>
          </w:rPr>
          <w:fldChar w:fldCharType="separate"/>
        </w:r>
        <w:r w:rsidR="00B32920">
          <w:rPr>
            <w:noProof/>
            <w:webHidden/>
          </w:rPr>
          <w:t>3</w:t>
        </w:r>
        <w:r w:rsidR="00B32920">
          <w:rPr>
            <w:noProof/>
            <w:webHidden/>
          </w:rPr>
          <w:fldChar w:fldCharType="end"/>
        </w:r>
      </w:hyperlink>
    </w:p>
    <w:p w:rsidR="00B32920" w:rsidRDefault="00397F36">
      <w:pPr>
        <w:pStyle w:val="2"/>
        <w:rPr>
          <w:rFonts w:asciiTheme="minorHAnsi" w:eastAsiaTheme="minorEastAsia" w:hAnsiTheme="minorHAnsi" w:cstheme="minorBidi"/>
          <w:noProof/>
          <w:szCs w:val="22"/>
        </w:rPr>
      </w:pPr>
      <w:hyperlink w:anchor="_Toc50733975" w:history="1">
        <w:r w:rsidR="00B32920" w:rsidRPr="00E34E6F">
          <w:rPr>
            <w:rStyle w:val="afff3"/>
            <w:noProof/>
          </w:rPr>
          <w:t>6</w:t>
        </w:r>
        <w:r w:rsidR="00B32920" w:rsidRPr="00E34E6F">
          <w:rPr>
            <w:rStyle w:val="afff3"/>
            <w:rFonts w:hAnsi="黑体" w:hint="eastAsia"/>
            <w:noProof/>
          </w:rPr>
          <w:t xml:space="preserve"> 氮氧化物治理原则工艺流程</w:t>
        </w:r>
        <w:r w:rsidR="00B32920">
          <w:rPr>
            <w:noProof/>
            <w:webHidden/>
          </w:rPr>
          <w:tab/>
        </w:r>
        <w:r w:rsidR="00B32920">
          <w:rPr>
            <w:noProof/>
            <w:webHidden/>
          </w:rPr>
          <w:fldChar w:fldCharType="begin"/>
        </w:r>
        <w:r w:rsidR="00B32920">
          <w:rPr>
            <w:noProof/>
            <w:webHidden/>
          </w:rPr>
          <w:instrText xml:space="preserve"> PAGEREF _Toc50733975 \h </w:instrText>
        </w:r>
        <w:r w:rsidR="00B32920">
          <w:rPr>
            <w:noProof/>
            <w:webHidden/>
          </w:rPr>
        </w:r>
        <w:r w:rsidR="00B32920">
          <w:rPr>
            <w:noProof/>
            <w:webHidden/>
          </w:rPr>
          <w:fldChar w:fldCharType="separate"/>
        </w:r>
        <w:r w:rsidR="00B32920">
          <w:rPr>
            <w:noProof/>
            <w:webHidden/>
          </w:rPr>
          <w:t>4</w:t>
        </w:r>
        <w:r w:rsidR="00B32920">
          <w:rPr>
            <w:noProof/>
            <w:webHidden/>
          </w:rPr>
          <w:fldChar w:fldCharType="end"/>
        </w:r>
      </w:hyperlink>
    </w:p>
    <w:p w:rsidR="00B32920" w:rsidRDefault="00397F36">
      <w:pPr>
        <w:pStyle w:val="3"/>
        <w:ind w:firstLine="210"/>
        <w:rPr>
          <w:rFonts w:asciiTheme="minorHAnsi" w:eastAsiaTheme="minorEastAsia" w:hAnsiTheme="minorHAnsi" w:cstheme="minorBidi"/>
          <w:noProof/>
          <w:szCs w:val="22"/>
        </w:rPr>
      </w:pPr>
      <w:hyperlink w:anchor="_Toc50733976" w:history="1">
        <w:r w:rsidR="00B32920" w:rsidRPr="00E34E6F">
          <w:rPr>
            <w:rStyle w:val="afff3"/>
            <w:noProof/>
          </w:rPr>
          <w:t>6.1</w:t>
        </w:r>
        <w:r w:rsidR="00B32920" w:rsidRPr="00E34E6F">
          <w:rPr>
            <w:rStyle w:val="afff3"/>
            <w:rFonts w:hAnsi="黑体" w:hint="eastAsia"/>
            <w:noProof/>
          </w:rPr>
          <w:t xml:space="preserve"> （非）选择性催化还原法</w:t>
        </w:r>
        <w:bookmarkStart w:id="27" w:name="_GoBack"/>
        <w:bookmarkEnd w:id="27"/>
        <w:r w:rsidR="00B32920">
          <w:rPr>
            <w:noProof/>
            <w:webHidden/>
          </w:rPr>
          <w:tab/>
        </w:r>
        <w:r w:rsidR="00B32920">
          <w:rPr>
            <w:noProof/>
            <w:webHidden/>
          </w:rPr>
          <w:fldChar w:fldCharType="begin"/>
        </w:r>
        <w:r w:rsidR="00B32920">
          <w:rPr>
            <w:noProof/>
            <w:webHidden/>
          </w:rPr>
          <w:instrText xml:space="preserve"> PAGEREF _Toc50733976 \h </w:instrText>
        </w:r>
        <w:r w:rsidR="00B32920">
          <w:rPr>
            <w:noProof/>
            <w:webHidden/>
          </w:rPr>
        </w:r>
        <w:r w:rsidR="00B32920">
          <w:rPr>
            <w:noProof/>
            <w:webHidden/>
          </w:rPr>
          <w:fldChar w:fldCharType="separate"/>
        </w:r>
        <w:r w:rsidR="00B32920">
          <w:rPr>
            <w:noProof/>
            <w:webHidden/>
          </w:rPr>
          <w:t>4</w:t>
        </w:r>
        <w:r w:rsidR="00B32920">
          <w:rPr>
            <w:noProof/>
            <w:webHidden/>
          </w:rPr>
          <w:fldChar w:fldCharType="end"/>
        </w:r>
      </w:hyperlink>
    </w:p>
    <w:p w:rsidR="00B32920" w:rsidRDefault="00397F36">
      <w:pPr>
        <w:pStyle w:val="3"/>
        <w:ind w:firstLine="210"/>
        <w:rPr>
          <w:rFonts w:asciiTheme="minorHAnsi" w:eastAsiaTheme="minorEastAsia" w:hAnsiTheme="minorHAnsi" w:cstheme="minorBidi"/>
          <w:noProof/>
          <w:szCs w:val="22"/>
        </w:rPr>
      </w:pPr>
      <w:hyperlink w:anchor="_Toc50733977" w:history="1">
        <w:r w:rsidR="00B32920" w:rsidRPr="00E34E6F">
          <w:rPr>
            <w:rStyle w:val="afff3"/>
            <w:noProof/>
          </w:rPr>
          <w:t>6.2</w:t>
        </w:r>
        <w:r w:rsidR="00B32920" w:rsidRPr="00E34E6F">
          <w:rPr>
            <w:rStyle w:val="afff3"/>
            <w:rFonts w:hAnsi="黑体" w:hint="eastAsia"/>
            <w:noProof/>
          </w:rPr>
          <w:t xml:space="preserve"> 液体吸收法</w:t>
        </w:r>
        <w:r w:rsidR="00B32920">
          <w:rPr>
            <w:noProof/>
            <w:webHidden/>
          </w:rPr>
          <w:tab/>
        </w:r>
        <w:r w:rsidR="00B32920">
          <w:rPr>
            <w:noProof/>
            <w:webHidden/>
          </w:rPr>
          <w:fldChar w:fldCharType="begin"/>
        </w:r>
        <w:r w:rsidR="00B32920">
          <w:rPr>
            <w:noProof/>
            <w:webHidden/>
          </w:rPr>
          <w:instrText xml:space="preserve"> PAGEREF _Toc50733977 \h </w:instrText>
        </w:r>
        <w:r w:rsidR="00B32920">
          <w:rPr>
            <w:noProof/>
            <w:webHidden/>
          </w:rPr>
        </w:r>
        <w:r w:rsidR="00B32920">
          <w:rPr>
            <w:noProof/>
            <w:webHidden/>
          </w:rPr>
          <w:fldChar w:fldCharType="separate"/>
        </w:r>
        <w:r w:rsidR="00B32920">
          <w:rPr>
            <w:noProof/>
            <w:webHidden/>
          </w:rPr>
          <w:t>4</w:t>
        </w:r>
        <w:r w:rsidR="00B32920">
          <w:rPr>
            <w:noProof/>
            <w:webHidden/>
          </w:rPr>
          <w:fldChar w:fldCharType="end"/>
        </w:r>
      </w:hyperlink>
    </w:p>
    <w:p w:rsidR="00B32920" w:rsidRDefault="00397F36">
      <w:pPr>
        <w:pStyle w:val="3"/>
        <w:ind w:firstLine="210"/>
        <w:rPr>
          <w:rFonts w:asciiTheme="minorHAnsi" w:eastAsiaTheme="minorEastAsia" w:hAnsiTheme="minorHAnsi" w:cstheme="minorBidi"/>
          <w:noProof/>
          <w:szCs w:val="22"/>
        </w:rPr>
      </w:pPr>
      <w:hyperlink w:anchor="_Toc50733978" w:history="1">
        <w:r w:rsidR="00B32920" w:rsidRPr="00E34E6F">
          <w:rPr>
            <w:rStyle w:val="afff3"/>
            <w:noProof/>
          </w:rPr>
          <w:t>6.3</w:t>
        </w:r>
        <w:r w:rsidR="00B32920" w:rsidRPr="00E34E6F">
          <w:rPr>
            <w:rStyle w:val="afff3"/>
            <w:rFonts w:hAnsi="黑体" w:hint="eastAsia"/>
            <w:noProof/>
          </w:rPr>
          <w:t xml:space="preserve"> 氧化吸收法</w:t>
        </w:r>
        <w:r w:rsidR="00B32920">
          <w:rPr>
            <w:noProof/>
            <w:webHidden/>
          </w:rPr>
          <w:tab/>
        </w:r>
        <w:r w:rsidR="00B32920">
          <w:rPr>
            <w:noProof/>
            <w:webHidden/>
          </w:rPr>
          <w:fldChar w:fldCharType="begin"/>
        </w:r>
        <w:r w:rsidR="00B32920">
          <w:rPr>
            <w:noProof/>
            <w:webHidden/>
          </w:rPr>
          <w:instrText xml:space="preserve"> PAGEREF _Toc50733978 \h </w:instrText>
        </w:r>
        <w:r w:rsidR="00B32920">
          <w:rPr>
            <w:noProof/>
            <w:webHidden/>
          </w:rPr>
        </w:r>
        <w:r w:rsidR="00B32920">
          <w:rPr>
            <w:noProof/>
            <w:webHidden/>
          </w:rPr>
          <w:fldChar w:fldCharType="separate"/>
        </w:r>
        <w:r w:rsidR="00B32920">
          <w:rPr>
            <w:noProof/>
            <w:webHidden/>
          </w:rPr>
          <w:t>5</w:t>
        </w:r>
        <w:r w:rsidR="00B32920">
          <w:rPr>
            <w:noProof/>
            <w:webHidden/>
          </w:rPr>
          <w:fldChar w:fldCharType="end"/>
        </w:r>
      </w:hyperlink>
    </w:p>
    <w:p w:rsidR="00B32920" w:rsidRDefault="00397F36">
      <w:pPr>
        <w:pStyle w:val="2"/>
        <w:rPr>
          <w:rFonts w:asciiTheme="minorHAnsi" w:eastAsiaTheme="minorEastAsia" w:hAnsiTheme="minorHAnsi" w:cstheme="minorBidi"/>
          <w:noProof/>
          <w:szCs w:val="22"/>
        </w:rPr>
      </w:pPr>
      <w:hyperlink w:anchor="_Toc50733979" w:history="1">
        <w:r w:rsidR="00B32920" w:rsidRPr="00E34E6F">
          <w:rPr>
            <w:rStyle w:val="afff3"/>
            <w:noProof/>
          </w:rPr>
          <w:t>7</w:t>
        </w:r>
        <w:r w:rsidR="00B32920" w:rsidRPr="00E34E6F">
          <w:rPr>
            <w:rStyle w:val="afff3"/>
            <w:rFonts w:hAnsi="黑体" w:hint="eastAsia"/>
            <w:noProof/>
          </w:rPr>
          <w:t xml:space="preserve"> 排放指标及监测方法</w:t>
        </w:r>
        <w:r w:rsidR="00B32920">
          <w:rPr>
            <w:noProof/>
            <w:webHidden/>
          </w:rPr>
          <w:tab/>
        </w:r>
        <w:r w:rsidR="00B32920">
          <w:rPr>
            <w:noProof/>
            <w:webHidden/>
          </w:rPr>
          <w:fldChar w:fldCharType="begin"/>
        </w:r>
        <w:r w:rsidR="00B32920">
          <w:rPr>
            <w:noProof/>
            <w:webHidden/>
          </w:rPr>
          <w:instrText xml:space="preserve"> PAGEREF _Toc50733979 \h </w:instrText>
        </w:r>
        <w:r w:rsidR="00B32920">
          <w:rPr>
            <w:noProof/>
            <w:webHidden/>
          </w:rPr>
        </w:r>
        <w:r w:rsidR="00B32920">
          <w:rPr>
            <w:noProof/>
            <w:webHidden/>
          </w:rPr>
          <w:fldChar w:fldCharType="separate"/>
        </w:r>
        <w:r w:rsidR="00B32920">
          <w:rPr>
            <w:noProof/>
            <w:webHidden/>
          </w:rPr>
          <w:t>5</w:t>
        </w:r>
        <w:r w:rsidR="00B32920">
          <w:rPr>
            <w:noProof/>
            <w:webHidden/>
          </w:rPr>
          <w:fldChar w:fldCharType="end"/>
        </w:r>
      </w:hyperlink>
    </w:p>
    <w:p w:rsidR="00B32920" w:rsidRDefault="00397F36">
      <w:pPr>
        <w:pStyle w:val="2"/>
        <w:rPr>
          <w:rFonts w:asciiTheme="minorHAnsi" w:eastAsiaTheme="minorEastAsia" w:hAnsiTheme="minorHAnsi" w:cstheme="minorBidi"/>
          <w:noProof/>
          <w:szCs w:val="22"/>
        </w:rPr>
      </w:pPr>
      <w:hyperlink w:anchor="_Toc50733980" w:history="1">
        <w:r w:rsidR="00B32920" w:rsidRPr="00E34E6F">
          <w:rPr>
            <w:rStyle w:val="afff3"/>
            <w:noProof/>
          </w:rPr>
          <w:t>8</w:t>
        </w:r>
        <w:r w:rsidR="00B32920" w:rsidRPr="00E34E6F">
          <w:rPr>
            <w:rStyle w:val="afff3"/>
            <w:rFonts w:hint="eastAsia"/>
            <w:noProof/>
          </w:rPr>
          <w:t xml:space="preserve"> 运行与维护</w:t>
        </w:r>
        <w:r w:rsidR="00B32920">
          <w:rPr>
            <w:noProof/>
            <w:webHidden/>
          </w:rPr>
          <w:tab/>
        </w:r>
        <w:r w:rsidR="00B32920">
          <w:rPr>
            <w:noProof/>
            <w:webHidden/>
          </w:rPr>
          <w:fldChar w:fldCharType="begin"/>
        </w:r>
        <w:r w:rsidR="00B32920">
          <w:rPr>
            <w:noProof/>
            <w:webHidden/>
          </w:rPr>
          <w:instrText xml:space="preserve"> PAGEREF _Toc50733980 \h </w:instrText>
        </w:r>
        <w:r w:rsidR="00B32920">
          <w:rPr>
            <w:noProof/>
            <w:webHidden/>
          </w:rPr>
        </w:r>
        <w:r w:rsidR="00B32920">
          <w:rPr>
            <w:noProof/>
            <w:webHidden/>
          </w:rPr>
          <w:fldChar w:fldCharType="separate"/>
        </w:r>
        <w:r w:rsidR="00B32920">
          <w:rPr>
            <w:noProof/>
            <w:webHidden/>
          </w:rPr>
          <w:t>6</w:t>
        </w:r>
        <w:r w:rsidR="00B32920">
          <w:rPr>
            <w:noProof/>
            <w:webHidden/>
          </w:rPr>
          <w:fldChar w:fldCharType="end"/>
        </w:r>
      </w:hyperlink>
    </w:p>
    <w:p w:rsidR="00245B39" w:rsidRDefault="000B7BE8">
      <w:pPr>
        <w:pStyle w:val="affd"/>
        <w:rPr>
          <w:color w:val="000000" w:themeColor="text1"/>
        </w:rPr>
      </w:pPr>
      <w:r>
        <w:rPr>
          <w:color w:val="000000" w:themeColor="text1"/>
          <w:kern w:val="2"/>
          <w:szCs w:val="21"/>
        </w:rPr>
        <w:fldChar w:fldCharType="end"/>
      </w:r>
    </w:p>
    <w:p w:rsidR="00245B39" w:rsidRDefault="000B7BE8">
      <w:pPr>
        <w:pStyle w:val="afffffa"/>
        <w:rPr>
          <w:color w:val="000000" w:themeColor="text1"/>
        </w:rPr>
      </w:pPr>
      <w:bookmarkStart w:id="28" w:name="_Toc454309404"/>
      <w:bookmarkStart w:id="29" w:name="_Toc454895656"/>
      <w:bookmarkStart w:id="30" w:name="_Toc450809312"/>
      <w:bookmarkStart w:id="31" w:name="_Toc454184064"/>
      <w:bookmarkStart w:id="32" w:name="_Toc450809293"/>
      <w:bookmarkStart w:id="33" w:name="_Toc50733964"/>
      <w:r>
        <w:rPr>
          <w:rFonts w:hint="eastAsia"/>
          <w:color w:val="000000" w:themeColor="text1"/>
        </w:rPr>
        <w:lastRenderedPageBreak/>
        <w:t>前</w:t>
      </w:r>
      <w:bookmarkStart w:id="34" w:name="BKQY"/>
      <w:r>
        <w:rPr>
          <w:rFonts w:hAnsi="黑体"/>
          <w:color w:val="000000" w:themeColor="text1"/>
        </w:rPr>
        <w:t>  </w:t>
      </w:r>
      <w:r>
        <w:rPr>
          <w:rFonts w:hint="eastAsia"/>
          <w:color w:val="000000" w:themeColor="text1"/>
        </w:rPr>
        <w:t>言</w:t>
      </w:r>
      <w:bookmarkEnd w:id="28"/>
      <w:bookmarkEnd w:id="29"/>
      <w:bookmarkEnd w:id="30"/>
      <w:bookmarkEnd w:id="31"/>
      <w:bookmarkEnd w:id="32"/>
      <w:bookmarkEnd w:id="33"/>
      <w:bookmarkEnd w:id="34"/>
    </w:p>
    <w:p w:rsidR="00245B39" w:rsidRDefault="000B7BE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本文件按照GB/T 1.1-2020《标准化工作导则 第1部分：标准化文件的结构和起草规则》规定起草。</w:t>
      </w:r>
    </w:p>
    <w:p w:rsidR="00245B39" w:rsidRDefault="000B7BE8">
      <w:pPr>
        <w:pStyle w:val="affd"/>
        <w:rPr>
          <w:color w:val="000000" w:themeColor="text1"/>
        </w:rPr>
      </w:pPr>
      <w:r>
        <w:rPr>
          <w:rFonts w:hint="eastAsia"/>
        </w:rPr>
        <w:t>本文件由全国有色金属标准化技术委员会（SAC/TC 243）提出并归口</w:t>
      </w:r>
      <w:r>
        <w:rPr>
          <w:rFonts w:hint="eastAsia"/>
          <w:color w:val="000000" w:themeColor="text1"/>
        </w:rPr>
        <w:t>。</w:t>
      </w:r>
    </w:p>
    <w:p w:rsidR="00245B39" w:rsidRDefault="000B7BE8">
      <w:pPr>
        <w:pStyle w:val="affd"/>
        <w:rPr>
          <w:color w:val="000000" w:themeColor="text1"/>
        </w:rPr>
      </w:pPr>
      <w:r>
        <w:rPr>
          <w:rFonts w:hint="eastAsia"/>
          <w:color w:val="000000" w:themeColor="text1"/>
        </w:rPr>
        <w:t>本文件起草单位：云南驰宏锌锗股份有限公司、河南豫光金铅股份有限公司、河南金利金铅集团有限公司、云南蒙自矿冶有限责任公司、</w:t>
      </w:r>
      <w:proofErr w:type="gramStart"/>
      <w:r>
        <w:rPr>
          <w:rFonts w:hint="eastAsia"/>
          <w:color w:val="000000" w:themeColor="text1"/>
        </w:rPr>
        <w:t>济源万洋冶炼</w:t>
      </w:r>
      <w:proofErr w:type="gramEnd"/>
      <w:r>
        <w:rPr>
          <w:rFonts w:hint="eastAsia"/>
          <w:color w:val="000000" w:themeColor="text1"/>
        </w:rPr>
        <w:t>（集团）有限公司、江铜铅锌金属有限公司。</w:t>
      </w:r>
    </w:p>
    <w:p w:rsidR="00245B39" w:rsidRDefault="000B7BE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本文件主要起草人：俞兵、马绍斌、张</w:t>
      </w:r>
      <w:r>
        <w:rPr>
          <w:rFonts w:ascii="宋体"/>
          <w:kern w:val="0"/>
          <w:szCs w:val="20"/>
        </w:rPr>
        <w:t>云良</w:t>
      </w:r>
      <w:r>
        <w:rPr>
          <w:rFonts w:ascii="宋体" w:hint="eastAsia"/>
          <w:kern w:val="0"/>
          <w:szCs w:val="20"/>
        </w:rPr>
        <w:t>、张</w:t>
      </w:r>
      <w:r>
        <w:rPr>
          <w:rFonts w:ascii="宋体"/>
          <w:kern w:val="0"/>
          <w:szCs w:val="20"/>
        </w:rPr>
        <w:t>红</w:t>
      </w:r>
      <w:r>
        <w:rPr>
          <w:rFonts w:ascii="宋体" w:hint="eastAsia"/>
          <w:kern w:val="0"/>
          <w:szCs w:val="20"/>
        </w:rPr>
        <w:t>、徐天京、高延粉、曾</w:t>
      </w:r>
      <w:r>
        <w:rPr>
          <w:rFonts w:ascii="宋体"/>
          <w:kern w:val="0"/>
          <w:szCs w:val="20"/>
        </w:rPr>
        <w:t>国</w:t>
      </w:r>
      <w:r>
        <w:rPr>
          <w:rFonts w:ascii="宋体" w:hint="eastAsia"/>
          <w:kern w:val="0"/>
          <w:szCs w:val="20"/>
        </w:rPr>
        <w:t>礼、尹荣花、</w:t>
      </w:r>
      <w:r>
        <w:rPr>
          <w:rFonts w:ascii="宋体"/>
          <w:kern w:val="0"/>
          <w:szCs w:val="20"/>
        </w:rPr>
        <w:t>张义民</w:t>
      </w:r>
      <w:r>
        <w:rPr>
          <w:rFonts w:ascii="宋体" w:hint="eastAsia"/>
          <w:kern w:val="0"/>
          <w:szCs w:val="20"/>
        </w:rPr>
        <w:t>、</w:t>
      </w:r>
      <w:r>
        <w:rPr>
          <w:rFonts w:ascii="宋体"/>
          <w:kern w:val="0"/>
          <w:szCs w:val="20"/>
        </w:rPr>
        <w:t>冯季平、</w:t>
      </w:r>
      <w:r>
        <w:rPr>
          <w:rFonts w:ascii="宋体" w:hint="eastAsia"/>
          <w:kern w:val="0"/>
          <w:szCs w:val="20"/>
        </w:rPr>
        <w:t>卢</w:t>
      </w:r>
      <w:r>
        <w:rPr>
          <w:rFonts w:ascii="宋体"/>
          <w:kern w:val="0"/>
          <w:szCs w:val="20"/>
        </w:rPr>
        <w:t>布</w:t>
      </w:r>
      <w:r>
        <w:rPr>
          <w:rFonts w:ascii="宋体" w:hint="eastAsia"/>
          <w:kern w:val="0"/>
          <w:szCs w:val="20"/>
        </w:rPr>
        <w:t>、谢</w:t>
      </w:r>
      <w:r>
        <w:rPr>
          <w:rFonts w:ascii="宋体"/>
          <w:kern w:val="0"/>
          <w:szCs w:val="20"/>
        </w:rPr>
        <w:t>卫民</w:t>
      </w:r>
      <w:r>
        <w:rPr>
          <w:rFonts w:ascii="宋体" w:hint="eastAsia"/>
          <w:kern w:val="0"/>
          <w:szCs w:val="20"/>
        </w:rPr>
        <w:t>。</w:t>
      </w:r>
    </w:p>
    <w:p w:rsidR="00245B39" w:rsidRDefault="00245B39">
      <w:pPr>
        <w:pStyle w:val="affd"/>
        <w:rPr>
          <w:color w:val="000000" w:themeColor="text1"/>
        </w:rPr>
      </w:pPr>
    </w:p>
    <w:p w:rsidR="00245B39" w:rsidRDefault="00245B39">
      <w:pPr>
        <w:pStyle w:val="affd"/>
        <w:rPr>
          <w:color w:val="000000" w:themeColor="text1"/>
        </w:rPr>
      </w:pPr>
    </w:p>
    <w:p w:rsidR="00245B39" w:rsidRDefault="00245B39">
      <w:pPr>
        <w:pStyle w:val="affd"/>
        <w:rPr>
          <w:color w:val="000000" w:themeColor="text1"/>
        </w:rPr>
        <w:sectPr w:rsidR="00245B39">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rsidR="00245B39" w:rsidRDefault="000B7BE8">
      <w:pPr>
        <w:pStyle w:val="afff7"/>
        <w:rPr>
          <w:color w:val="000000" w:themeColor="text1"/>
        </w:rPr>
      </w:pPr>
      <w:bookmarkStart w:id="35" w:name="_Toc450809313"/>
      <w:bookmarkStart w:id="36" w:name="StandardName"/>
      <w:bookmarkStart w:id="37" w:name="_Toc450809294"/>
      <w:bookmarkStart w:id="38" w:name="_Toc454309405"/>
      <w:bookmarkStart w:id="39" w:name="_Toc454184065"/>
      <w:bookmarkStart w:id="40" w:name="_Toc454895657"/>
      <w:bookmarkStart w:id="41" w:name="_Toc41240646"/>
      <w:bookmarkStart w:id="42" w:name="_Toc50733965"/>
      <w:r>
        <w:rPr>
          <w:rFonts w:hint="eastAsia"/>
          <w:color w:val="000000" w:themeColor="text1"/>
        </w:rPr>
        <w:lastRenderedPageBreak/>
        <w:t>铅锌</w:t>
      </w:r>
      <w:bookmarkEnd w:id="35"/>
      <w:bookmarkEnd w:id="36"/>
      <w:bookmarkEnd w:id="37"/>
      <w:r>
        <w:rPr>
          <w:rFonts w:hint="eastAsia"/>
          <w:color w:val="000000" w:themeColor="text1"/>
        </w:rPr>
        <w:t>冶炼烟气</w:t>
      </w:r>
      <w:r>
        <w:rPr>
          <w:color w:val="000000" w:themeColor="text1"/>
        </w:rPr>
        <w:t>氮氧化物</w:t>
      </w:r>
      <w:r>
        <w:rPr>
          <w:rFonts w:hint="eastAsia"/>
          <w:color w:val="000000" w:themeColor="text1"/>
        </w:rPr>
        <w:t>处理</w:t>
      </w:r>
      <w:r>
        <w:rPr>
          <w:color w:val="000000" w:themeColor="text1"/>
        </w:rPr>
        <w:t>技术</w:t>
      </w:r>
      <w:r>
        <w:rPr>
          <w:rFonts w:hint="eastAsia"/>
          <w:color w:val="000000" w:themeColor="text1"/>
        </w:rPr>
        <w:t>规范</w:t>
      </w:r>
      <w:bookmarkEnd w:id="38"/>
      <w:bookmarkEnd w:id="39"/>
      <w:bookmarkEnd w:id="40"/>
      <w:bookmarkEnd w:id="41"/>
      <w:bookmarkEnd w:id="42"/>
    </w:p>
    <w:p w:rsidR="00245B39" w:rsidRDefault="000B7BE8">
      <w:pPr>
        <w:pStyle w:val="a4"/>
        <w:spacing w:before="312" w:after="312"/>
        <w:rPr>
          <w:color w:val="000000" w:themeColor="text1"/>
        </w:rPr>
      </w:pPr>
      <w:bookmarkStart w:id="43" w:name="_Toc50733966"/>
      <w:r>
        <w:rPr>
          <w:rFonts w:hint="eastAsia"/>
          <w:color w:val="000000" w:themeColor="text1"/>
        </w:rPr>
        <w:t>范围</w:t>
      </w:r>
      <w:bookmarkEnd w:id="43"/>
    </w:p>
    <w:p w:rsidR="00245B39" w:rsidRDefault="000B7BE8">
      <w:pPr>
        <w:pStyle w:val="affd"/>
      </w:pPr>
      <w:r>
        <w:rPr>
          <w:rFonts w:hint="eastAsia"/>
        </w:rPr>
        <w:t>本文件规定了铅锌冶炼烟气</w:t>
      </w:r>
      <w:r>
        <w:t>氮氧化物治理</w:t>
      </w:r>
      <w:r>
        <w:rPr>
          <w:rFonts w:hint="eastAsia"/>
        </w:rPr>
        <w:t>的原理</w:t>
      </w:r>
      <w:r>
        <w:t>、</w:t>
      </w:r>
      <w:r>
        <w:rPr>
          <w:rFonts w:hint="eastAsia"/>
        </w:rPr>
        <w:t>工艺选择、技术</w:t>
      </w:r>
      <w:r>
        <w:t>要求</w:t>
      </w:r>
      <w:r>
        <w:rPr>
          <w:rFonts w:hint="eastAsia"/>
        </w:rPr>
        <w:t>、运行与管理、</w:t>
      </w:r>
      <w:r>
        <w:t>实施与监督</w:t>
      </w:r>
      <w:r>
        <w:rPr>
          <w:rFonts w:hint="eastAsia"/>
        </w:rPr>
        <w:t>等要求。</w:t>
      </w:r>
    </w:p>
    <w:p w:rsidR="00245B39" w:rsidRDefault="000B7BE8">
      <w:pPr>
        <w:pStyle w:val="affd"/>
      </w:pPr>
      <w:r>
        <w:rPr>
          <w:rFonts w:hint="eastAsia"/>
        </w:rPr>
        <w:t>本文件适用于铅锌冶炼烟气</w:t>
      </w:r>
      <w:r>
        <w:t>氮氧化物</w:t>
      </w:r>
      <w:r>
        <w:rPr>
          <w:rFonts w:hint="eastAsia"/>
        </w:rPr>
        <w:t>的</w:t>
      </w:r>
      <w:r>
        <w:t>治理</w:t>
      </w:r>
      <w:r>
        <w:rPr>
          <w:rFonts w:hint="eastAsia"/>
        </w:rPr>
        <w:t>。</w:t>
      </w:r>
    </w:p>
    <w:p w:rsidR="00245B39" w:rsidRDefault="000B7BE8">
      <w:pPr>
        <w:pStyle w:val="a4"/>
        <w:spacing w:before="312" w:after="312"/>
        <w:rPr>
          <w:color w:val="000000" w:themeColor="text1"/>
        </w:rPr>
      </w:pPr>
      <w:bookmarkStart w:id="44" w:name="_Toc50733967"/>
      <w:r>
        <w:rPr>
          <w:rFonts w:hint="eastAsia"/>
          <w:color w:val="000000" w:themeColor="text1"/>
        </w:rPr>
        <w:t>规范性引用文件</w:t>
      </w:r>
      <w:bookmarkEnd w:id="44"/>
    </w:p>
    <w:p w:rsidR="00245B39" w:rsidRDefault="000B7BE8">
      <w:pPr>
        <w:pStyle w:val="affd"/>
      </w:pPr>
      <w:r>
        <w:rPr>
          <w:rFonts w:hint="eastAsia"/>
        </w:rPr>
        <w:t>下列文件中的内容通过文中的规范性引用而构成本文件中必不可少的条款。其中，注日期的引用文件，仅该日期对应的版本适用于本文件；不注日期的引用文件，其最新版本（包括所有的修改单）适用于本文件。</w:t>
      </w:r>
    </w:p>
    <w:p w:rsidR="00245B39" w:rsidRDefault="000B7BE8">
      <w:pPr>
        <w:pStyle w:val="affd"/>
      </w:pPr>
      <w:r>
        <w:rPr>
          <w:rFonts w:hint="eastAsia"/>
        </w:rPr>
        <w:t>HJ</w:t>
      </w:r>
      <w:r>
        <w:t xml:space="preserve"> 692-2014</w:t>
      </w:r>
      <w:r>
        <w:rPr>
          <w:rFonts w:hint="eastAsia"/>
        </w:rPr>
        <w:t xml:space="preserve">  固定污染源废气 氮氧化物的测定 非分散红外吸收法</w:t>
      </w:r>
    </w:p>
    <w:p w:rsidR="00245B39" w:rsidRDefault="000B7BE8">
      <w:pPr>
        <w:pStyle w:val="a4"/>
        <w:spacing w:before="312" w:after="312"/>
        <w:rPr>
          <w:color w:val="000000" w:themeColor="text1"/>
        </w:rPr>
      </w:pPr>
      <w:bookmarkStart w:id="45" w:name="_Toc50733968"/>
      <w:r>
        <w:rPr>
          <w:rFonts w:hint="eastAsia"/>
          <w:color w:val="000000" w:themeColor="text1"/>
        </w:rPr>
        <w:t>术语和定义</w:t>
      </w:r>
      <w:bookmarkEnd w:id="45"/>
    </w:p>
    <w:p w:rsidR="00245B39" w:rsidRDefault="00511159">
      <w:pPr>
        <w:pStyle w:val="affd"/>
        <w:rPr>
          <w:color w:val="000000" w:themeColor="text1"/>
        </w:rPr>
      </w:pPr>
      <w:r>
        <w:rPr>
          <w:rFonts w:hint="eastAsia"/>
          <w:color w:val="000000" w:themeColor="text1"/>
        </w:rPr>
        <w:t>下面术语和定义适用于本文件</w:t>
      </w:r>
      <w:r w:rsidR="000B7BE8">
        <w:rPr>
          <w:rFonts w:hint="eastAsia"/>
          <w:color w:val="000000" w:themeColor="text1"/>
        </w:rPr>
        <w:t>。</w:t>
      </w:r>
    </w:p>
    <w:p w:rsidR="00511159" w:rsidRDefault="00511159">
      <w:pPr>
        <w:pStyle w:val="a5"/>
        <w:spacing w:before="156" w:after="156"/>
        <w:outlineLvl w:val="9"/>
        <w:rPr>
          <w:color w:val="000000" w:themeColor="text1"/>
        </w:rPr>
      </w:pPr>
      <w:bookmarkStart w:id="46" w:name="_Toc454895661"/>
      <w:bookmarkStart w:id="47" w:name="_Toc13631"/>
      <w:bookmarkEnd w:id="46"/>
    </w:p>
    <w:p w:rsidR="00245B39" w:rsidRDefault="000B7BE8" w:rsidP="00511159">
      <w:pPr>
        <w:pStyle w:val="a5"/>
        <w:numPr>
          <w:ilvl w:val="0"/>
          <w:numId w:val="0"/>
        </w:numPr>
        <w:spacing w:before="156" w:after="156"/>
        <w:ind w:firstLineChars="200" w:firstLine="420"/>
        <w:outlineLvl w:val="9"/>
        <w:rPr>
          <w:color w:val="000000" w:themeColor="text1"/>
        </w:rPr>
      </w:pPr>
      <w:r>
        <w:rPr>
          <w:rFonts w:hint="eastAsia"/>
          <w:color w:val="000000" w:themeColor="text1"/>
        </w:rPr>
        <w:t>铅锌</w:t>
      </w:r>
      <w:r>
        <w:rPr>
          <w:color w:val="000000" w:themeColor="text1"/>
        </w:rPr>
        <w:t>冶炼烟气</w:t>
      </w:r>
      <w:r w:rsidR="00CC37E1">
        <w:rPr>
          <w:rFonts w:hint="eastAsia"/>
          <w:color w:val="000000" w:themeColor="text1"/>
        </w:rPr>
        <w:t>（</w:t>
      </w:r>
      <w:r>
        <w:rPr>
          <w:rFonts w:hint="eastAsia"/>
          <w:color w:val="000000" w:themeColor="text1"/>
        </w:rPr>
        <w:t>Lead and zinc smelting gas</w:t>
      </w:r>
      <w:bookmarkEnd w:id="47"/>
      <w:r w:rsidR="00CC37E1">
        <w:rPr>
          <w:rFonts w:hint="eastAsia"/>
          <w:color w:val="000000" w:themeColor="text1"/>
        </w:rPr>
        <w:t>）</w:t>
      </w:r>
    </w:p>
    <w:p w:rsidR="00245B39" w:rsidRDefault="000B7BE8">
      <w:pPr>
        <w:pStyle w:val="affd"/>
      </w:pPr>
      <w:r>
        <w:t>指在</w:t>
      </w:r>
      <w:r>
        <w:rPr>
          <w:rFonts w:hint="eastAsia"/>
        </w:rPr>
        <w:t>铅锌火</w:t>
      </w:r>
      <w:proofErr w:type="gramStart"/>
      <w:r>
        <w:rPr>
          <w:rFonts w:hint="eastAsia"/>
        </w:rPr>
        <w:t>法</w:t>
      </w:r>
      <w:r>
        <w:t>冶</w:t>
      </w:r>
      <w:proofErr w:type="gramEnd"/>
      <w:r>
        <w:t>炼过程中</w:t>
      </w:r>
      <w:r>
        <w:rPr>
          <w:rFonts w:hint="eastAsia"/>
        </w:rPr>
        <w:t>产生</w:t>
      </w:r>
      <w:r>
        <w:t>的</w:t>
      </w:r>
      <w:r>
        <w:rPr>
          <w:rFonts w:hint="eastAsia"/>
        </w:rPr>
        <w:t>含有少量</w:t>
      </w:r>
      <w:r>
        <w:t>铅锌烟尘、</w:t>
      </w:r>
      <w:r>
        <w:rPr>
          <w:rFonts w:hint="eastAsia"/>
        </w:rPr>
        <w:t>二氧化硫、</w:t>
      </w:r>
      <w:r>
        <w:t>颗粒物、氮氧化物、</w:t>
      </w:r>
      <w:r>
        <w:rPr>
          <w:rFonts w:hint="eastAsia"/>
        </w:rPr>
        <w:t>一氧化碳</w:t>
      </w:r>
      <w:r>
        <w:t>、二氧化碳等</w:t>
      </w:r>
      <w:r>
        <w:rPr>
          <w:rFonts w:hint="eastAsia"/>
        </w:rPr>
        <w:t>的</w:t>
      </w:r>
      <w:r>
        <w:t>烟气。</w:t>
      </w:r>
    </w:p>
    <w:p w:rsidR="00245B39" w:rsidRDefault="000B7BE8">
      <w:pPr>
        <w:pStyle w:val="affd"/>
      </w:pPr>
      <w:r>
        <w:rPr>
          <w:rFonts w:hint="eastAsia"/>
        </w:rPr>
        <w:t xml:space="preserve">Refers to a small </w:t>
      </w:r>
      <w:r w:rsidR="00511159">
        <w:rPr>
          <w:rFonts w:hint="eastAsia"/>
        </w:rPr>
        <w:t>amount of lead and zinc dust</w:t>
      </w:r>
      <w:proofErr w:type="gramStart"/>
      <w:r w:rsidR="00511159">
        <w:rPr>
          <w:rFonts w:hint="eastAsia"/>
        </w:rPr>
        <w:t>,</w:t>
      </w:r>
      <w:r>
        <w:rPr>
          <w:rFonts w:hint="eastAsia"/>
        </w:rPr>
        <w:t>sulfur</w:t>
      </w:r>
      <w:proofErr w:type="gramEnd"/>
      <w:r>
        <w:rPr>
          <w:rFonts w:hint="eastAsia"/>
        </w:rPr>
        <w:t xml:space="preserve"> dioxide, particulate matter, nitrogen oxide, carbo</w:t>
      </w:r>
      <w:r w:rsidR="00925BE6">
        <w:rPr>
          <w:rFonts w:hint="eastAsia"/>
        </w:rPr>
        <w:t>n monoxide, carbon dioxide, etc</w:t>
      </w:r>
      <w:r w:rsidR="00511159">
        <w:rPr>
          <w:rFonts w:hint="eastAsia"/>
        </w:rPr>
        <w:t>.</w:t>
      </w:r>
    </w:p>
    <w:p w:rsidR="00511159" w:rsidRDefault="00511159">
      <w:pPr>
        <w:pStyle w:val="a5"/>
        <w:spacing w:before="156" w:after="156"/>
        <w:outlineLvl w:val="9"/>
        <w:rPr>
          <w:color w:val="000000" w:themeColor="text1"/>
        </w:rPr>
      </w:pPr>
      <w:bookmarkStart w:id="48" w:name="_Toc2040"/>
    </w:p>
    <w:p w:rsidR="00245B39" w:rsidRDefault="000B7BE8" w:rsidP="00511159">
      <w:pPr>
        <w:pStyle w:val="a5"/>
        <w:numPr>
          <w:ilvl w:val="0"/>
          <w:numId w:val="0"/>
        </w:numPr>
        <w:spacing w:before="156" w:after="156"/>
        <w:ind w:firstLineChars="200" w:firstLine="420"/>
        <w:outlineLvl w:val="9"/>
        <w:rPr>
          <w:color w:val="000000" w:themeColor="text1"/>
        </w:rPr>
      </w:pPr>
      <w:r>
        <w:rPr>
          <w:rFonts w:hint="eastAsia"/>
          <w:color w:val="000000" w:themeColor="text1"/>
        </w:rPr>
        <w:t>氮氧化物</w:t>
      </w:r>
      <w:r w:rsidR="00CC37E1">
        <w:rPr>
          <w:rFonts w:hint="eastAsia"/>
          <w:color w:val="000000" w:themeColor="text1"/>
        </w:rPr>
        <w:t>（</w:t>
      </w:r>
      <w:r>
        <w:rPr>
          <w:color w:val="000000" w:themeColor="text1"/>
        </w:rPr>
        <w:t>N</w:t>
      </w:r>
      <w:r>
        <w:rPr>
          <w:rFonts w:hint="eastAsia"/>
          <w:color w:val="000000" w:themeColor="text1"/>
        </w:rPr>
        <w:t>itrogen oxide</w:t>
      </w:r>
      <w:bookmarkEnd w:id="48"/>
      <w:r w:rsidR="00CC37E1">
        <w:rPr>
          <w:rFonts w:hint="eastAsia"/>
          <w:color w:val="000000" w:themeColor="text1"/>
        </w:rPr>
        <w:t>）</w:t>
      </w:r>
    </w:p>
    <w:p w:rsidR="00245B39" w:rsidRDefault="000B7BE8">
      <w:pPr>
        <w:pStyle w:val="affd"/>
        <w:rPr>
          <w:rFonts w:ascii="Arial" w:hAnsi="Arial" w:cs="Arial"/>
          <w:color w:val="333333"/>
          <w:szCs w:val="21"/>
          <w:shd w:val="clear" w:color="auto" w:fill="FFFFFF"/>
        </w:rPr>
      </w:pPr>
      <w:r>
        <w:rPr>
          <w:rFonts w:hint="eastAsia"/>
          <w:color w:val="000000" w:themeColor="text1"/>
        </w:rPr>
        <w:t>指在铅锌冶炼过程中所产生的含氮、</w:t>
      </w:r>
      <w:r>
        <w:rPr>
          <w:color w:val="000000" w:themeColor="text1"/>
        </w:rPr>
        <w:t>氧</w:t>
      </w:r>
      <w:r>
        <w:rPr>
          <w:rFonts w:hint="eastAsia"/>
          <w:color w:val="000000" w:themeColor="text1"/>
        </w:rPr>
        <w:t>元素组成</w:t>
      </w:r>
      <w:r>
        <w:rPr>
          <w:color w:val="000000" w:themeColor="text1"/>
        </w:rPr>
        <w:t>的混合物</w:t>
      </w:r>
      <w:r>
        <w:rPr>
          <w:rFonts w:hint="eastAsia"/>
          <w:color w:val="000000" w:themeColor="text1"/>
        </w:rPr>
        <w:t>，</w:t>
      </w:r>
      <w:r>
        <w:rPr>
          <w:rFonts w:ascii="Arial" w:hAnsi="Arial" w:cs="Arial"/>
          <w:color w:val="333333"/>
          <w:szCs w:val="21"/>
          <w:shd w:val="clear" w:color="auto" w:fill="FFFFFF"/>
        </w:rPr>
        <w:t>主要为一氧化氮和二氧化氮</w:t>
      </w:r>
      <w:r>
        <w:rPr>
          <w:rFonts w:ascii="Arial" w:hAnsi="Arial" w:cs="Arial" w:hint="eastAsia"/>
          <w:color w:val="333333"/>
          <w:szCs w:val="21"/>
          <w:shd w:val="clear" w:color="auto" w:fill="FFFFFF"/>
        </w:rPr>
        <w:t>。</w:t>
      </w:r>
    </w:p>
    <w:p w:rsidR="00245B39" w:rsidRDefault="000B7BE8">
      <w:pPr>
        <w:pStyle w:val="affd"/>
        <w:ind w:firstLineChars="2100"/>
        <w:rPr>
          <w:color w:val="000000" w:themeColor="text1"/>
        </w:rPr>
      </w:pPr>
      <w:r>
        <w:rPr>
          <w:rFonts w:ascii="Arial" w:hAnsi="Arial" w:cs="Arial"/>
          <w:color w:val="333333"/>
          <w:sz w:val="2"/>
          <w:szCs w:val="2"/>
          <w:shd w:val="clear" w:color="auto" w:fill="FFFFFF"/>
        </w:rPr>
        <w:t> </w:t>
      </w:r>
      <w:r>
        <w:rPr>
          <w:rFonts w:hint="eastAsia"/>
          <w:color w:val="000000" w:themeColor="text1"/>
        </w:rPr>
        <w:t>A mixture of nitrogen and oxygen, mainly Nitric Oxide and nitrogen dioxide, produced in the smelting of lead and zinc.</w:t>
      </w:r>
    </w:p>
    <w:p w:rsidR="00511159" w:rsidRDefault="00511159" w:rsidP="00CC37E1">
      <w:pPr>
        <w:pStyle w:val="a5"/>
        <w:spacing w:before="156" w:after="156"/>
        <w:outlineLvl w:val="9"/>
        <w:rPr>
          <w:color w:val="000000" w:themeColor="text1"/>
        </w:rPr>
      </w:pPr>
      <w:bookmarkStart w:id="49" w:name="_Toc32513"/>
    </w:p>
    <w:p w:rsidR="00245B39" w:rsidRDefault="00CC37E1" w:rsidP="00511159">
      <w:pPr>
        <w:pStyle w:val="a5"/>
        <w:numPr>
          <w:ilvl w:val="0"/>
          <w:numId w:val="0"/>
        </w:numPr>
        <w:spacing w:before="156" w:after="156"/>
        <w:ind w:firstLineChars="200" w:firstLine="420"/>
        <w:outlineLvl w:val="9"/>
        <w:rPr>
          <w:color w:val="000000" w:themeColor="text1"/>
        </w:rPr>
      </w:pPr>
      <w:r>
        <w:rPr>
          <w:rFonts w:hint="eastAsia"/>
          <w:color w:val="000000" w:themeColor="text1"/>
        </w:rPr>
        <w:t>脱硝（</w:t>
      </w:r>
      <w:r w:rsidR="000B7BE8">
        <w:rPr>
          <w:rFonts w:hint="eastAsia"/>
          <w:color w:val="000000" w:themeColor="text1"/>
        </w:rPr>
        <w:t>Denitration</w:t>
      </w:r>
      <w:bookmarkEnd w:id="49"/>
      <w:r>
        <w:rPr>
          <w:rFonts w:hint="eastAsia"/>
          <w:color w:val="000000" w:themeColor="text1"/>
        </w:rPr>
        <w:t>）</w:t>
      </w:r>
    </w:p>
    <w:p w:rsidR="00245B39" w:rsidRDefault="000B7BE8">
      <w:pPr>
        <w:pStyle w:val="affd"/>
        <w:rPr>
          <w:rFonts w:ascii="Arial" w:hAnsi="Arial" w:cs="Arial"/>
          <w:color w:val="333333"/>
          <w:szCs w:val="21"/>
          <w:shd w:val="clear" w:color="auto" w:fill="FFFFFF"/>
        </w:rPr>
      </w:pPr>
      <w:r>
        <w:rPr>
          <w:rFonts w:ascii="Arial" w:hAnsi="Arial" w:cs="Arial"/>
          <w:color w:val="333333"/>
          <w:szCs w:val="21"/>
          <w:shd w:val="clear" w:color="auto" w:fill="FFFFFF"/>
        </w:rPr>
        <w:t>为防止</w:t>
      </w:r>
      <w:r>
        <w:rPr>
          <w:rFonts w:ascii="Arial" w:hAnsi="Arial" w:cs="Arial" w:hint="eastAsia"/>
          <w:color w:val="333333"/>
          <w:szCs w:val="21"/>
          <w:shd w:val="clear" w:color="auto" w:fill="FFFFFF"/>
        </w:rPr>
        <w:t>铅锌</w:t>
      </w:r>
      <w:r>
        <w:rPr>
          <w:rFonts w:ascii="Arial" w:hAnsi="Arial" w:cs="Arial"/>
          <w:color w:val="333333"/>
          <w:szCs w:val="21"/>
          <w:shd w:val="clear" w:color="auto" w:fill="FFFFFF"/>
        </w:rPr>
        <w:t>冶炼</w:t>
      </w:r>
      <w:r>
        <w:rPr>
          <w:rFonts w:ascii="Arial" w:hAnsi="Arial" w:cs="Arial" w:hint="eastAsia"/>
          <w:color w:val="333333"/>
          <w:szCs w:val="21"/>
          <w:shd w:val="clear" w:color="auto" w:fill="FFFFFF"/>
        </w:rPr>
        <w:t>冶金</w:t>
      </w:r>
      <w:r>
        <w:rPr>
          <w:rFonts w:ascii="Arial" w:hAnsi="Arial" w:cs="Arial"/>
          <w:color w:val="333333"/>
          <w:szCs w:val="21"/>
          <w:shd w:val="clear" w:color="auto" w:fill="FFFFFF"/>
        </w:rPr>
        <w:t>炉内产生过多的</w:t>
      </w:r>
      <w:hyperlink r:id="rId13" w:tgtFrame="_blank" w:history="1">
        <w:r>
          <w:rPr>
            <w:rFonts w:hint="eastAsia"/>
            <w:color w:val="333333"/>
          </w:rPr>
          <w:t>氮氧化物</w:t>
        </w:r>
      </w:hyperlink>
      <w:r>
        <w:rPr>
          <w:rFonts w:ascii="Arial" w:hAnsi="Arial" w:cs="Arial"/>
          <w:color w:val="333333"/>
          <w:szCs w:val="21"/>
          <w:shd w:val="clear" w:color="auto" w:fill="FFFFFF"/>
        </w:rPr>
        <w:t>污染环境，</w:t>
      </w:r>
      <w:r>
        <w:rPr>
          <w:rFonts w:ascii="Arial" w:hAnsi="Arial" w:cs="Arial" w:hint="eastAsia"/>
          <w:color w:val="333333"/>
          <w:szCs w:val="21"/>
          <w:shd w:val="clear" w:color="auto" w:fill="FFFFFF"/>
        </w:rPr>
        <w:t>对冶炼</w:t>
      </w:r>
      <w:r>
        <w:rPr>
          <w:rFonts w:ascii="Arial" w:hAnsi="Arial" w:cs="Arial"/>
          <w:color w:val="333333"/>
          <w:szCs w:val="21"/>
          <w:shd w:val="clear" w:color="auto" w:fill="FFFFFF"/>
        </w:rPr>
        <w:t>烟气</w:t>
      </w:r>
      <w:r>
        <w:rPr>
          <w:rFonts w:ascii="Arial" w:hAnsi="Arial" w:cs="Arial" w:hint="eastAsia"/>
          <w:color w:val="333333"/>
          <w:szCs w:val="21"/>
          <w:shd w:val="clear" w:color="auto" w:fill="FFFFFF"/>
        </w:rPr>
        <w:t>进行氮氧化物</w:t>
      </w:r>
      <w:r>
        <w:rPr>
          <w:rFonts w:ascii="Arial" w:hAnsi="Arial" w:cs="Arial"/>
          <w:color w:val="333333"/>
          <w:szCs w:val="21"/>
          <w:shd w:val="clear" w:color="auto" w:fill="FFFFFF"/>
        </w:rPr>
        <w:t>脱除</w:t>
      </w:r>
      <w:r>
        <w:rPr>
          <w:rFonts w:ascii="Arial" w:hAnsi="Arial" w:cs="Arial" w:hint="eastAsia"/>
          <w:color w:val="333333"/>
          <w:szCs w:val="21"/>
          <w:shd w:val="clear" w:color="auto" w:fill="FFFFFF"/>
        </w:rPr>
        <w:t>的处理过程。</w:t>
      </w:r>
    </w:p>
    <w:p w:rsidR="00245B39" w:rsidRDefault="000B7BE8">
      <w:pPr>
        <w:pStyle w:val="affd"/>
        <w:rPr>
          <w:color w:val="000000" w:themeColor="text1"/>
        </w:rPr>
      </w:pPr>
      <w:r>
        <w:rPr>
          <w:rFonts w:hint="eastAsia"/>
          <w:color w:val="000000" w:themeColor="text1"/>
        </w:rPr>
        <w:t>The process of removing nitrogen oxide gas from lead and zinc smelting furnaces to prevent excessive nitrogen oxide pollution of the environment.</w:t>
      </w:r>
    </w:p>
    <w:p w:rsidR="00245B39" w:rsidRDefault="000B7BE8">
      <w:pPr>
        <w:pStyle w:val="a4"/>
        <w:spacing w:before="312" w:after="312"/>
        <w:rPr>
          <w:color w:val="000000" w:themeColor="text1"/>
        </w:rPr>
      </w:pPr>
      <w:bookmarkStart w:id="50" w:name="_Toc454895662"/>
      <w:bookmarkStart w:id="51" w:name="_Toc50733969"/>
      <w:bookmarkEnd w:id="50"/>
      <w:r>
        <w:rPr>
          <w:rFonts w:hint="eastAsia"/>
          <w:color w:val="000000" w:themeColor="text1"/>
        </w:rPr>
        <w:t>总体要求</w:t>
      </w:r>
      <w:bookmarkEnd w:id="51"/>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52" w:name="_Toc7129"/>
      <w:r>
        <w:rPr>
          <w:rFonts w:asciiTheme="minorEastAsia" w:eastAsiaTheme="minorEastAsia" w:hAnsiTheme="minorEastAsia" w:hint="eastAsia"/>
        </w:rPr>
        <w:lastRenderedPageBreak/>
        <w:t>铅锌冶炼</w:t>
      </w:r>
      <w:r>
        <w:rPr>
          <w:rFonts w:asciiTheme="minorEastAsia" w:eastAsiaTheme="minorEastAsia" w:hAnsiTheme="minorEastAsia"/>
        </w:rPr>
        <w:t>企业生产过程中排放的粉尘、硫化物和氮氧化物，应当采用清洁生产工艺，配套建设除尘、脱硫、脱硝等装置，或者采取技术改造等其他控制大气污染物排放的措施</w:t>
      </w:r>
      <w:r>
        <w:rPr>
          <w:rFonts w:asciiTheme="minorEastAsia" w:eastAsiaTheme="minorEastAsia" w:hAnsiTheme="minorEastAsia" w:hint="eastAsia"/>
        </w:rPr>
        <w:t>。</w:t>
      </w:r>
      <w:bookmarkEnd w:id="52"/>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53" w:name="_Toc7189"/>
      <w:r>
        <w:rPr>
          <w:rFonts w:asciiTheme="minorEastAsia" w:eastAsiaTheme="minorEastAsia" w:hAnsiTheme="minorEastAsia" w:hint="eastAsia"/>
        </w:rPr>
        <w:t>铅锌冶炼厂对烟气中</w:t>
      </w:r>
      <w:r>
        <w:rPr>
          <w:rFonts w:asciiTheme="minorEastAsia" w:eastAsiaTheme="minorEastAsia" w:hAnsiTheme="minorEastAsia"/>
        </w:rPr>
        <w:t>的</w:t>
      </w:r>
      <w:r>
        <w:rPr>
          <w:rFonts w:asciiTheme="minorEastAsia" w:eastAsiaTheme="minorEastAsia" w:hAnsiTheme="minorEastAsia" w:hint="eastAsia"/>
        </w:rPr>
        <w:t>氮氧化物</w:t>
      </w:r>
      <w:r>
        <w:rPr>
          <w:rFonts w:asciiTheme="minorEastAsia" w:eastAsiaTheme="minorEastAsia" w:hAnsiTheme="minorEastAsia"/>
        </w:rPr>
        <w:t>治理，</w:t>
      </w:r>
      <w:r>
        <w:rPr>
          <w:rFonts w:asciiTheme="minorEastAsia" w:eastAsiaTheme="minorEastAsia" w:hAnsiTheme="minorEastAsia" w:hint="eastAsia"/>
        </w:rPr>
        <w:t>应优化工艺流程、技术装备，</w:t>
      </w:r>
      <w:r>
        <w:rPr>
          <w:rFonts w:asciiTheme="minorEastAsia" w:eastAsiaTheme="minorEastAsia" w:hAnsiTheme="minorEastAsia"/>
        </w:rPr>
        <w:t>将环保与生产工艺结合</w:t>
      </w:r>
      <w:r>
        <w:rPr>
          <w:rFonts w:asciiTheme="minorEastAsia" w:eastAsiaTheme="minorEastAsia" w:hAnsiTheme="minorEastAsia" w:hint="eastAsia"/>
        </w:rPr>
        <w:t>，加强烟气治理效果</w:t>
      </w:r>
      <w:r>
        <w:rPr>
          <w:rFonts w:asciiTheme="minorEastAsia" w:eastAsiaTheme="minorEastAsia" w:hAnsiTheme="minorEastAsia"/>
        </w:rPr>
        <w:t>，</w:t>
      </w:r>
      <w:r>
        <w:rPr>
          <w:rFonts w:asciiTheme="minorEastAsia" w:eastAsiaTheme="minorEastAsia" w:hAnsiTheme="minorEastAsia" w:hint="eastAsia"/>
        </w:rPr>
        <w:t>以此</w:t>
      </w:r>
      <w:r>
        <w:rPr>
          <w:rFonts w:asciiTheme="minorEastAsia" w:eastAsiaTheme="minorEastAsia" w:hAnsiTheme="minorEastAsia"/>
        </w:rPr>
        <w:t>控制</w:t>
      </w:r>
      <w:r>
        <w:rPr>
          <w:rFonts w:asciiTheme="minorEastAsia" w:eastAsiaTheme="minorEastAsia" w:hAnsiTheme="minorEastAsia" w:hint="eastAsia"/>
        </w:rPr>
        <w:t>排放指标</w:t>
      </w:r>
      <w:r>
        <w:rPr>
          <w:rFonts w:asciiTheme="minorEastAsia" w:eastAsiaTheme="minorEastAsia" w:hAnsiTheme="minorEastAsia"/>
        </w:rPr>
        <w:t>始终处于受控状态</w:t>
      </w:r>
      <w:r>
        <w:rPr>
          <w:rFonts w:asciiTheme="minorEastAsia" w:eastAsiaTheme="minorEastAsia" w:hAnsiTheme="minorEastAsia" w:hint="eastAsia"/>
        </w:rPr>
        <w:t>。</w:t>
      </w:r>
      <w:bookmarkEnd w:id="53"/>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54" w:name="_Toc20262"/>
      <w:r>
        <w:rPr>
          <w:rFonts w:asciiTheme="minorEastAsia" w:eastAsiaTheme="minorEastAsia" w:hAnsiTheme="minorEastAsia" w:hint="eastAsia"/>
        </w:rPr>
        <w:t>铅锌冶炼厂应优先从源头采取</w:t>
      </w:r>
      <w:r>
        <w:rPr>
          <w:rFonts w:asciiTheme="minorEastAsia" w:eastAsiaTheme="minorEastAsia" w:hAnsiTheme="minorEastAsia"/>
        </w:rPr>
        <w:t>控制措施，杜绝或减少污染源的</w:t>
      </w:r>
      <w:r>
        <w:rPr>
          <w:rFonts w:asciiTheme="minorEastAsia" w:eastAsiaTheme="minorEastAsia" w:hAnsiTheme="minorEastAsia" w:hint="eastAsia"/>
        </w:rPr>
        <w:t>产生，对于不能进行源头控制的</w:t>
      </w:r>
      <w:r>
        <w:rPr>
          <w:rFonts w:asciiTheme="minorEastAsia" w:eastAsiaTheme="minorEastAsia" w:hAnsiTheme="minorEastAsia"/>
        </w:rPr>
        <w:t>污染源，需在生产过程后段或尾端采取控制措施</w:t>
      </w:r>
      <w:r>
        <w:rPr>
          <w:rFonts w:asciiTheme="minorEastAsia" w:eastAsiaTheme="minorEastAsia" w:hAnsiTheme="minorEastAsia" w:hint="eastAsia"/>
        </w:rPr>
        <w:t>，降低</w:t>
      </w:r>
      <w:r>
        <w:rPr>
          <w:rFonts w:asciiTheme="minorEastAsia" w:eastAsiaTheme="minorEastAsia" w:hAnsiTheme="minorEastAsia"/>
        </w:rPr>
        <w:t>污染物的排放量</w:t>
      </w:r>
      <w:r>
        <w:rPr>
          <w:rFonts w:asciiTheme="minorEastAsia" w:eastAsiaTheme="minorEastAsia" w:hAnsiTheme="minorEastAsia" w:hint="eastAsia"/>
        </w:rPr>
        <w:t>。</w:t>
      </w:r>
      <w:bookmarkEnd w:id="54"/>
    </w:p>
    <w:p w:rsidR="00245B39" w:rsidRDefault="000B7BE8">
      <w:pPr>
        <w:pStyle w:val="a4"/>
        <w:spacing w:before="312" w:after="312"/>
        <w:rPr>
          <w:color w:val="000000" w:themeColor="text1"/>
        </w:rPr>
      </w:pPr>
      <w:bookmarkStart w:id="55" w:name="_Toc50733970"/>
      <w:r>
        <w:rPr>
          <w:rFonts w:hint="eastAsia"/>
          <w:color w:val="000000" w:themeColor="text1"/>
        </w:rPr>
        <w:t>氮氧化物治理</w:t>
      </w:r>
      <w:r>
        <w:rPr>
          <w:color w:val="000000" w:themeColor="text1"/>
        </w:rPr>
        <w:t>工艺</w:t>
      </w:r>
      <w:bookmarkEnd w:id="55"/>
    </w:p>
    <w:p w:rsidR="00245B39" w:rsidRDefault="000B7BE8">
      <w:pPr>
        <w:pStyle w:val="a5"/>
        <w:numPr>
          <w:ilvl w:val="1"/>
          <w:numId w:val="18"/>
        </w:numPr>
        <w:spacing w:before="156" w:after="156"/>
        <w:ind w:left="0"/>
        <w:rPr>
          <w:rFonts w:hAnsi="黑体"/>
        </w:rPr>
      </w:pPr>
      <w:bookmarkStart w:id="56" w:name="_Toc50733971"/>
      <w:r>
        <w:rPr>
          <w:rFonts w:hAnsi="黑体" w:hint="eastAsia"/>
        </w:rPr>
        <w:t>氮氧化物</w:t>
      </w:r>
      <w:r>
        <w:rPr>
          <w:rFonts w:hAnsi="黑体"/>
        </w:rPr>
        <w:t>来源</w:t>
      </w:r>
      <w:r>
        <w:rPr>
          <w:rFonts w:hAnsi="黑体" w:hint="eastAsia"/>
        </w:rPr>
        <w:t>与</w:t>
      </w:r>
      <w:r>
        <w:rPr>
          <w:rFonts w:hAnsi="黑体"/>
        </w:rPr>
        <w:t>分类</w:t>
      </w:r>
      <w:bookmarkEnd w:id="56"/>
    </w:p>
    <w:p w:rsidR="00245B39" w:rsidRDefault="000B7BE8">
      <w:pPr>
        <w:pStyle w:val="a6"/>
        <w:spacing w:beforeLines="0" w:before="0" w:afterLines="0" w:after="0"/>
        <w:ind w:left="0"/>
        <w:rPr>
          <w:rFonts w:asciiTheme="minorEastAsia" w:eastAsiaTheme="minorEastAsia" w:hAnsiTheme="minorEastAsia"/>
        </w:rPr>
      </w:pPr>
      <w:r>
        <w:rPr>
          <w:rFonts w:asciiTheme="minorEastAsia" w:eastAsiaTheme="minorEastAsia" w:hAnsiTheme="minorEastAsia" w:hint="eastAsia"/>
        </w:rPr>
        <w:t>铅锌</w:t>
      </w:r>
      <w:proofErr w:type="gramStart"/>
      <w:r>
        <w:rPr>
          <w:rFonts w:asciiTheme="minorEastAsia" w:eastAsiaTheme="minorEastAsia" w:hAnsiTheme="minorEastAsia"/>
        </w:rPr>
        <w:t>冶炼厂</w:t>
      </w:r>
      <w:r>
        <w:rPr>
          <w:rFonts w:asciiTheme="minorEastAsia" w:eastAsiaTheme="minorEastAsia" w:hAnsiTheme="minorEastAsia" w:hint="eastAsia"/>
        </w:rPr>
        <w:t>氮氧化物</w:t>
      </w:r>
      <w:proofErr w:type="gramEnd"/>
      <w:r>
        <w:rPr>
          <w:rFonts w:asciiTheme="minorEastAsia" w:eastAsiaTheme="minorEastAsia" w:hAnsiTheme="minorEastAsia"/>
        </w:rPr>
        <w:t>的产生来源于不同的冶金炉窑，</w:t>
      </w:r>
      <w:r>
        <w:rPr>
          <w:rFonts w:asciiTheme="minorEastAsia" w:eastAsiaTheme="minorEastAsia" w:hAnsiTheme="minorEastAsia" w:hint="eastAsia"/>
        </w:rPr>
        <w:t>分别</w:t>
      </w:r>
      <w:r>
        <w:rPr>
          <w:rFonts w:asciiTheme="minorEastAsia" w:eastAsiaTheme="minorEastAsia" w:hAnsiTheme="minorEastAsia"/>
        </w:rPr>
        <w:t>有两类：一</w:t>
      </w:r>
      <w:r>
        <w:rPr>
          <w:rFonts w:asciiTheme="minorEastAsia" w:eastAsiaTheme="minorEastAsia" w:hAnsiTheme="minorEastAsia" w:hint="eastAsia"/>
        </w:rPr>
        <w:t>类</w:t>
      </w:r>
      <w:r>
        <w:rPr>
          <w:rFonts w:asciiTheme="minorEastAsia" w:eastAsiaTheme="minorEastAsia" w:hAnsiTheme="minorEastAsia"/>
        </w:rPr>
        <w:t>是加煤、焦</w:t>
      </w:r>
      <w:r>
        <w:rPr>
          <w:rFonts w:asciiTheme="minorEastAsia" w:eastAsiaTheme="minorEastAsia" w:hAnsiTheme="minorEastAsia" w:hint="eastAsia"/>
        </w:rPr>
        <w:t>的</w:t>
      </w:r>
      <w:r>
        <w:rPr>
          <w:rFonts w:asciiTheme="minorEastAsia" w:eastAsiaTheme="minorEastAsia" w:hAnsiTheme="minorEastAsia"/>
        </w:rPr>
        <w:t>高温熔炼</w:t>
      </w:r>
      <w:r>
        <w:rPr>
          <w:rFonts w:asciiTheme="minorEastAsia" w:eastAsiaTheme="minorEastAsia" w:hAnsiTheme="minorEastAsia" w:hint="eastAsia"/>
        </w:rPr>
        <w:t>炉</w:t>
      </w:r>
      <w:r>
        <w:rPr>
          <w:rFonts w:asciiTheme="minorEastAsia" w:eastAsiaTheme="minorEastAsia" w:hAnsiTheme="minorEastAsia"/>
        </w:rPr>
        <w:t>；另一类是强氧化性</w:t>
      </w:r>
      <w:r>
        <w:rPr>
          <w:rFonts w:asciiTheme="minorEastAsia" w:eastAsiaTheme="minorEastAsia" w:hAnsiTheme="minorEastAsia" w:hint="eastAsia"/>
        </w:rPr>
        <w:t>高温</w:t>
      </w:r>
      <w:r>
        <w:rPr>
          <w:rFonts w:asciiTheme="minorEastAsia" w:eastAsiaTheme="minorEastAsia" w:hAnsiTheme="minorEastAsia"/>
        </w:rPr>
        <w:t>熔炼炉</w:t>
      </w:r>
      <w:r>
        <w:rPr>
          <w:rFonts w:asciiTheme="minorEastAsia" w:eastAsiaTheme="minorEastAsia" w:hAnsiTheme="minorEastAsia" w:hint="eastAsia"/>
        </w:rPr>
        <w:t>。</w:t>
      </w:r>
    </w:p>
    <w:p w:rsidR="00245B39" w:rsidRDefault="000B7BE8">
      <w:pPr>
        <w:pStyle w:val="a6"/>
        <w:spacing w:beforeLines="0" w:before="0" w:afterLines="0" w:after="0"/>
        <w:ind w:left="0"/>
        <w:rPr>
          <w:rFonts w:asciiTheme="minorEastAsia" w:eastAsiaTheme="minorEastAsia" w:hAnsiTheme="minorEastAsia"/>
        </w:rPr>
      </w:pPr>
      <w:r>
        <w:rPr>
          <w:rFonts w:asciiTheme="minorEastAsia" w:eastAsiaTheme="minorEastAsia" w:hAnsiTheme="minorEastAsia" w:hint="eastAsia"/>
        </w:rPr>
        <w:t>在高温</w:t>
      </w:r>
      <w:r>
        <w:rPr>
          <w:rFonts w:asciiTheme="minorEastAsia" w:eastAsiaTheme="minorEastAsia" w:hAnsiTheme="minorEastAsia"/>
        </w:rPr>
        <w:t>熔炼炉内</w:t>
      </w:r>
      <w:r>
        <w:rPr>
          <w:rFonts w:asciiTheme="minorEastAsia" w:eastAsiaTheme="minorEastAsia" w:hAnsiTheme="minorEastAsia" w:hint="eastAsia"/>
        </w:rPr>
        <w:t>氮氧化物出现</w:t>
      </w:r>
      <w:r>
        <w:rPr>
          <w:rFonts w:asciiTheme="minorEastAsia" w:eastAsiaTheme="minorEastAsia" w:hAnsiTheme="minorEastAsia"/>
        </w:rPr>
        <w:t>间歇性峰值</w:t>
      </w:r>
      <w:r>
        <w:rPr>
          <w:rFonts w:asciiTheme="minorEastAsia" w:eastAsiaTheme="minorEastAsia" w:hAnsiTheme="minorEastAsia" w:hint="eastAsia"/>
        </w:rPr>
        <w:t>，其</w:t>
      </w:r>
      <w:r>
        <w:rPr>
          <w:rFonts w:asciiTheme="minorEastAsia" w:eastAsiaTheme="minorEastAsia" w:hAnsiTheme="minorEastAsia"/>
        </w:rPr>
        <w:t>不同</w:t>
      </w:r>
      <w:r>
        <w:rPr>
          <w:rFonts w:asciiTheme="minorEastAsia" w:eastAsiaTheme="minorEastAsia" w:hAnsiTheme="minorEastAsia" w:hint="eastAsia"/>
        </w:rPr>
        <w:t>冶金</w:t>
      </w:r>
      <w:r>
        <w:rPr>
          <w:rFonts w:asciiTheme="minorEastAsia" w:eastAsiaTheme="minorEastAsia" w:hAnsiTheme="minorEastAsia"/>
        </w:rPr>
        <w:t>炉窑</w:t>
      </w:r>
      <w:r>
        <w:rPr>
          <w:rFonts w:asciiTheme="minorEastAsia" w:eastAsiaTheme="minorEastAsia" w:hAnsiTheme="minorEastAsia" w:hint="eastAsia"/>
        </w:rPr>
        <w:t>出现</w:t>
      </w:r>
      <w:r>
        <w:rPr>
          <w:rFonts w:asciiTheme="minorEastAsia" w:eastAsiaTheme="minorEastAsia" w:hAnsiTheme="minorEastAsia"/>
        </w:rPr>
        <w:t>氮氧化物峰值的共同特性均为：高温、</w:t>
      </w:r>
      <w:r>
        <w:rPr>
          <w:rFonts w:asciiTheme="minorEastAsia" w:eastAsiaTheme="minorEastAsia" w:hAnsiTheme="minorEastAsia" w:hint="eastAsia"/>
        </w:rPr>
        <w:t>O</w:t>
      </w:r>
      <w:r>
        <w:rPr>
          <w:rFonts w:asciiTheme="minorEastAsia" w:eastAsiaTheme="minorEastAsia" w:hAnsiTheme="minorEastAsia" w:hint="eastAsia"/>
          <w:vertAlign w:val="subscript"/>
        </w:rPr>
        <w:t>2</w:t>
      </w:r>
      <w:r>
        <w:rPr>
          <w:rFonts w:asciiTheme="minorEastAsia" w:eastAsiaTheme="minorEastAsia" w:hAnsiTheme="minorEastAsia"/>
        </w:rPr>
        <w:t>和</w:t>
      </w:r>
      <w:r>
        <w:rPr>
          <w:rFonts w:asciiTheme="minorEastAsia" w:eastAsiaTheme="minorEastAsia" w:hAnsiTheme="minorEastAsia" w:hint="eastAsia"/>
        </w:rPr>
        <w:t>N</w:t>
      </w:r>
      <w:r>
        <w:rPr>
          <w:rFonts w:asciiTheme="minorEastAsia" w:eastAsiaTheme="minorEastAsia" w:hAnsiTheme="minorEastAsia" w:hint="eastAsia"/>
          <w:vertAlign w:val="subscript"/>
        </w:rPr>
        <w:t>2</w:t>
      </w:r>
      <w:r>
        <w:rPr>
          <w:rFonts w:asciiTheme="minorEastAsia" w:eastAsiaTheme="minorEastAsia" w:hAnsiTheme="minorEastAsia" w:hint="eastAsia"/>
        </w:rPr>
        <w:t>（或</w:t>
      </w:r>
      <w:r>
        <w:rPr>
          <w:rFonts w:asciiTheme="minorEastAsia" w:eastAsiaTheme="minorEastAsia" w:hAnsiTheme="minorEastAsia"/>
        </w:rPr>
        <w:t>含</w:t>
      </w:r>
      <w:r>
        <w:rPr>
          <w:rFonts w:asciiTheme="minorEastAsia" w:eastAsiaTheme="minorEastAsia" w:hAnsiTheme="minorEastAsia" w:hint="eastAsia"/>
        </w:rPr>
        <w:t>N元素</w:t>
      </w:r>
      <w:r>
        <w:rPr>
          <w:rFonts w:asciiTheme="minorEastAsia" w:eastAsiaTheme="minorEastAsia" w:hAnsiTheme="minorEastAsia"/>
        </w:rPr>
        <w:t>的物质</w:t>
      </w:r>
      <w:r>
        <w:rPr>
          <w:rFonts w:asciiTheme="minorEastAsia" w:eastAsiaTheme="minorEastAsia" w:hAnsiTheme="minorEastAsia" w:hint="eastAsia"/>
        </w:rPr>
        <w:t>）。</w:t>
      </w:r>
    </w:p>
    <w:p w:rsidR="00245B39" w:rsidRDefault="000B7BE8">
      <w:pPr>
        <w:pStyle w:val="a5"/>
        <w:numPr>
          <w:ilvl w:val="1"/>
          <w:numId w:val="18"/>
        </w:numPr>
        <w:spacing w:before="156" w:after="156"/>
        <w:ind w:left="4" w:hanging="4"/>
        <w:rPr>
          <w:rFonts w:hAnsi="黑体"/>
        </w:rPr>
      </w:pPr>
      <w:bookmarkStart w:id="57" w:name="_Toc50733972"/>
      <w:r>
        <w:rPr>
          <w:rFonts w:hAnsi="黑体" w:hint="eastAsia"/>
        </w:rPr>
        <w:t>氮氧化物形成机理</w:t>
      </w:r>
      <w:bookmarkEnd w:id="57"/>
    </w:p>
    <w:p w:rsidR="00245B39" w:rsidRPr="00B32920" w:rsidRDefault="000B7BE8" w:rsidP="00B32920">
      <w:pPr>
        <w:pStyle w:val="a6"/>
        <w:numPr>
          <w:ilvl w:val="0"/>
          <w:numId w:val="0"/>
        </w:numPr>
        <w:spacing w:beforeLines="0" w:before="0" w:afterLines="0" w:after="0"/>
        <w:ind w:firstLineChars="200" w:firstLine="420"/>
        <w:rPr>
          <w:rFonts w:asciiTheme="minorEastAsia" w:eastAsiaTheme="minorEastAsia" w:hAnsiTheme="minorEastAsia"/>
        </w:rPr>
      </w:pPr>
      <w:r w:rsidRPr="00B32920">
        <w:rPr>
          <w:rFonts w:asciiTheme="minorEastAsia" w:eastAsiaTheme="minorEastAsia" w:hAnsiTheme="minorEastAsia" w:hint="eastAsia"/>
        </w:rPr>
        <w:t>氮氧化物</w:t>
      </w:r>
      <w:r w:rsidRPr="00B32920">
        <w:rPr>
          <w:rFonts w:asciiTheme="minorEastAsia" w:eastAsiaTheme="minorEastAsia" w:hAnsiTheme="minorEastAsia"/>
        </w:rPr>
        <w:t>在冶金炉窑内</w:t>
      </w:r>
      <w:r w:rsidRPr="00B32920">
        <w:rPr>
          <w:rFonts w:asciiTheme="minorEastAsia" w:eastAsiaTheme="minorEastAsia" w:hAnsiTheme="minorEastAsia" w:hint="eastAsia"/>
        </w:rPr>
        <w:t>的</w:t>
      </w:r>
      <w:r w:rsidR="00B32920" w:rsidRPr="00B32920">
        <w:rPr>
          <w:rFonts w:asciiTheme="minorEastAsia" w:eastAsiaTheme="minorEastAsia" w:hAnsiTheme="minorEastAsia"/>
        </w:rPr>
        <w:t>形成</w:t>
      </w:r>
      <w:r w:rsidR="00B32920">
        <w:rPr>
          <w:rFonts w:asciiTheme="minorEastAsia" w:eastAsiaTheme="minorEastAsia" w:hAnsiTheme="minorEastAsia" w:hint="eastAsia"/>
        </w:rPr>
        <w:t>机理</w:t>
      </w:r>
      <w:r w:rsidR="00B32920" w:rsidRPr="00B32920">
        <w:rPr>
          <w:rFonts w:asciiTheme="minorEastAsia" w:eastAsiaTheme="minorEastAsia" w:hAnsiTheme="minorEastAsia"/>
        </w:rPr>
        <w:t>主要分三类</w:t>
      </w:r>
      <w:r w:rsidR="00B32920">
        <w:rPr>
          <w:rFonts w:asciiTheme="minorEastAsia" w:eastAsiaTheme="minorEastAsia" w:hAnsiTheme="minorEastAsia" w:hint="eastAsia"/>
        </w:rPr>
        <w:t>:</w:t>
      </w:r>
    </w:p>
    <w:p w:rsidR="00245B39" w:rsidRPr="00B32920" w:rsidRDefault="000B7BE8" w:rsidP="00B32920">
      <w:pPr>
        <w:pStyle w:val="a6"/>
        <w:spacing w:before="156" w:after="156"/>
        <w:ind w:left="0"/>
        <w:rPr>
          <w:rFonts w:hAnsi="黑体"/>
        </w:rPr>
      </w:pPr>
      <w:r w:rsidRPr="00B32920">
        <w:rPr>
          <w:rFonts w:hAnsi="黑体" w:hint="eastAsia"/>
        </w:rPr>
        <w:t>燃料型NOx</w:t>
      </w:r>
    </w:p>
    <w:p w:rsidR="00245B39" w:rsidRDefault="000B7BE8">
      <w:pPr>
        <w:pStyle w:val="affd"/>
      </w:pPr>
      <w:r>
        <w:rPr>
          <w:rFonts w:asciiTheme="minorEastAsia" w:eastAsiaTheme="minorEastAsia" w:hAnsiTheme="minorEastAsia" w:hint="eastAsia"/>
        </w:rPr>
        <w:t>燃料型NO</w:t>
      </w:r>
      <w:r>
        <w:rPr>
          <w:rFonts w:asciiTheme="minorEastAsia" w:eastAsiaTheme="minorEastAsia" w:hAnsiTheme="minorEastAsia" w:hint="eastAsia"/>
          <w:vertAlign w:val="subscript"/>
        </w:rPr>
        <w:t>x</w:t>
      </w:r>
      <w:r>
        <w:rPr>
          <w:rFonts w:asciiTheme="minorEastAsia" w:eastAsiaTheme="minorEastAsia" w:hAnsiTheme="minorEastAsia" w:hint="eastAsia"/>
        </w:rPr>
        <w:t>是有燃料中的含氮有机物（喹啉C</w:t>
      </w:r>
      <w:r>
        <w:rPr>
          <w:rFonts w:asciiTheme="minorEastAsia" w:eastAsiaTheme="minorEastAsia" w:hAnsiTheme="minorEastAsia" w:hint="eastAsia"/>
          <w:vertAlign w:val="subscript"/>
        </w:rPr>
        <w:t>5</w:t>
      </w:r>
      <w:r>
        <w:rPr>
          <w:rFonts w:asciiTheme="minorEastAsia" w:eastAsiaTheme="minorEastAsia" w:hAnsiTheme="minorEastAsia" w:hint="eastAsia"/>
        </w:rPr>
        <w:t>H</w:t>
      </w:r>
      <w:r>
        <w:rPr>
          <w:rFonts w:asciiTheme="minorEastAsia" w:eastAsiaTheme="minorEastAsia" w:hAnsiTheme="minorEastAsia" w:hint="eastAsia"/>
          <w:vertAlign w:val="subscript"/>
        </w:rPr>
        <w:t>5</w:t>
      </w:r>
      <w:r>
        <w:rPr>
          <w:rFonts w:asciiTheme="minorEastAsia" w:eastAsiaTheme="minorEastAsia" w:hAnsiTheme="minorEastAsia" w:hint="eastAsia"/>
        </w:rPr>
        <w:t>N、吡啶C</w:t>
      </w:r>
      <w:r>
        <w:rPr>
          <w:rFonts w:asciiTheme="minorEastAsia" w:eastAsiaTheme="minorEastAsia" w:hAnsiTheme="minorEastAsia" w:hint="eastAsia"/>
          <w:vertAlign w:val="subscript"/>
        </w:rPr>
        <w:t>9</w:t>
      </w:r>
      <w:r>
        <w:rPr>
          <w:rFonts w:asciiTheme="minorEastAsia" w:eastAsiaTheme="minorEastAsia" w:hAnsiTheme="minorEastAsia" w:hint="eastAsia"/>
        </w:rPr>
        <w:t>H</w:t>
      </w:r>
      <w:r>
        <w:rPr>
          <w:rFonts w:asciiTheme="minorEastAsia" w:eastAsiaTheme="minorEastAsia" w:hAnsiTheme="minorEastAsia" w:hint="eastAsia"/>
          <w:vertAlign w:val="subscript"/>
        </w:rPr>
        <w:t>7</w:t>
      </w:r>
      <w:r>
        <w:rPr>
          <w:rFonts w:asciiTheme="minorEastAsia" w:eastAsiaTheme="minorEastAsia" w:hAnsiTheme="minorEastAsia" w:hint="eastAsia"/>
        </w:rPr>
        <w:t>N等）发生热分解，继而被O</w:t>
      </w:r>
      <w:r>
        <w:rPr>
          <w:rFonts w:asciiTheme="minorEastAsia" w:eastAsiaTheme="minorEastAsia" w:hAnsiTheme="minorEastAsia" w:hint="eastAsia"/>
          <w:vertAlign w:val="subscript"/>
        </w:rPr>
        <w:t>2</w:t>
      </w:r>
      <w:r>
        <w:rPr>
          <w:rFonts w:asciiTheme="minorEastAsia" w:eastAsiaTheme="minorEastAsia" w:hAnsiTheme="minorEastAsia" w:hint="eastAsia"/>
        </w:rPr>
        <w:t>氧化而成。燃料中的氮通常是有机氮和低分子氮。在一般燃烧条件下，燃料中的含氮有机物受热分解，并在脱挥发分过程中大量的</w:t>
      </w:r>
      <w:r>
        <w:rPr>
          <w:rFonts w:hint="eastAsia"/>
        </w:rPr>
        <w:t>气相</w:t>
      </w:r>
      <w:proofErr w:type="gramStart"/>
      <w:r>
        <w:rPr>
          <w:rFonts w:hint="eastAsia"/>
        </w:rPr>
        <w:t>燃料氮随挥发分</w:t>
      </w:r>
      <w:proofErr w:type="gramEnd"/>
      <w:r>
        <w:rPr>
          <w:rFonts w:hint="eastAsia"/>
        </w:rPr>
        <w:t>挥发出来，而被氧化成NO</w:t>
      </w:r>
      <w:r>
        <w:rPr>
          <w:vertAlign w:val="subscript"/>
        </w:rPr>
        <w:t>x</w:t>
      </w:r>
      <w:r>
        <w:rPr>
          <w:rFonts w:hint="eastAsia"/>
        </w:rPr>
        <w:t>。</w:t>
      </w:r>
      <w:r>
        <w:rPr>
          <w:rFonts w:asciiTheme="minorEastAsia" w:eastAsiaTheme="minorEastAsia" w:hAnsiTheme="minorEastAsia" w:hint="eastAsia"/>
        </w:rPr>
        <w:t>燃料型NO</w:t>
      </w:r>
      <w:r>
        <w:rPr>
          <w:rFonts w:asciiTheme="minorEastAsia" w:eastAsiaTheme="minorEastAsia" w:hAnsiTheme="minorEastAsia" w:hint="eastAsia"/>
          <w:vertAlign w:val="subscript"/>
        </w:rPr>
        <w:t>x</w:t>
      </w:r>
      <w:r>
        <w:rPr>
          <w:rFonts w:asciiTheme="minorEastAsia" w:eastAsiaTheme="minorEastAsia" w:hAnsiTheme="minorEastAsia" w:hint="eastAsia"/>
        </w:rPr>
        <w:t>在正常燃烧温度下就可以产生。</w:t>
      </w:r>
    </w:p>
    <w:p w:rsidR="00245B39" w:rsidRPr="00B32920" w:rsidRDefault="000B7BE8" w:rsidP="00B32920">
      <w:pPr>
        <w:pStyle w:val="a6"/>
        <w:spacing w:before="156" w:after="156"/>
        <w:ind w:left="0"/>
        <w:rPr>
          <w:rFonts w:hAnsi="黑体"/>
        </w:rPr>
      </w:pPr>
      <w:r w:rsidRPr="00B32920">
        <w:rPr>
          <w:rFonts w:hAnsi="黑体" w:hint="eastAsia"/>
        </w:rPr>
        <w:t>热力型NOx</w:t>
      </w:r>
    </w:p>
    <w:p w:rsidR="00245B39" w:rsidRDefault="000B7BE8">
      <w:pPr>
        <w:pStyle w:val="affd"/>
      </w:pPr>
      <w:r>
        <w:rPr>
          <w:rFonts w:hint="eastAsia"/>
        </w:rPr>
        <w:t>热力型</w:t>
      </w:r>
      <w:r>
        <w:rPr>
          <w:rFonts w:asciiTheme="minorEastAsia" w:eastAsiaTheme="minorEastAsia" w:hAnsiTheme="minorEastAsia" w:hint="eastAsia"/>
        </w:rPr>
        <w:t>NO</w:t>
      </w:r>
      <w:r>
        <w:rPr>
          <w:rFonts w:asciiTheme="minorEastAsia" w:eastAsiaTheme="minorEastAsia" w:hAnsiTheme="minorEastAsia" w:hint="eastAsia"/>
          <w:vertAlign w:val="subscript"/>
        </w:rPr>
        <w:t>x</w:t>
      </w:r>
      <w:r>
        <w:rPr>
          <w:rFonts w:asciiTheme="minorEastAsia" w:eastAsiaTheme="minorEastAsia" w:hAnsiTheme="minorEastAsia" w:hint="eastAsia"/>
        </w:rPr>
        <w:t>是空气中的N</w:t>
      </w:r>
      <w:r w:rsidRPr="00DA71BA">
        <w:rPr>
          <w:rFonts w:asciiTheme="minorEastAsia" w:eastAsiaTheme="minorEastAsia" w:hAnsiTheme="minorEastAsia" w:hint="eastAsia"/>
          <w:vertAlign w:val="subscript"/>
        </w:rPr>
        <w:t>2</w:t>
      </w:r>
      <w:r>
        <w:rPr>
          <w:rFonts w:asciiTheme="minorEastAsia" w:eastAsiaTheme="minorEastAsia" w:hAnsiTheme="minorEastAsia" w:hint="eastAsia"/>
        </w:rPr>
        <w:t>和O</w:t>
      </w:r>
      <w:r w:rsidRPr="00DA71BA">
        <w:rPr>
          <w:rFonts w:asciiTheme="minorEastAsia" w:eastAsiaTheme="minorEastAsia" w:hAnsiTheme="minorEastAsia" w:hint="eastAsia"/>
          <w:vertAlign w:val="subscript"/>
        </w:rPr>
        <w:t>2</w:t>
      </w:r>
      <w:r>
        <w:rPr>
          <w:rFonts w:asciiTheme="minorEastAsia" w:eastAsiaTheme="minorEastAsia" w:hAnsiTheme="minorEastAsia" w:hint="eastAsia"/>
        </w:rPr>
        <w:t>在高温作用下反应生成的。</w:t>
      </w:r>
      <w:r>
        <w:rPr>
          <w:rFonts w:hint="eastAsia"/>
        </w:rPr>
        <w:t>温度对热力型NO</w:t>
      </w:r>
      <w:r w:rsidRPr="00DA71BA">
        <w:rPr>
          <w:rFonts w:hint="eastAsia"/>
          <w:vertAlign w:val="subscript"/>
        </w:rPr>
        <w:t>x</w:t>
      </w:r>
      <w:r>
        <w:rPr>
          <w:rFonts w:hint="eastAsia"/>
        </w:rPr>
        <w:t>的生成量起决定性作用，随着温度的升高，NO</w:t>
      </w:r>
      <w:r w:rsidRPr="00DA71BA">
        <w:rPr>
          <w:rFonts w:hint="eastAsia"/>
          <w:vertAlign w:val="subscript"/>
        </w:rPr>
        <w:t>x</w:t>
      </w:r>
      <w:r>
        <w:rPr>
          <w:rFonts w:hint="eastAsia"/>
        </w:rPr>
        <w:t>的生成速度呈指数规律生长；温度低于1500℃时，NO</w:t>
      </w:r>
      <w:r w:rsidRPr="00DA71BA">
        <w:rPr>
          <w:rFonts w:hint="eastAsia"/>
          <w:vertAlign w:val="subscript"/>
        </w:rPr>
        <w:t>x</w:t>
      </w:r>
      <w:r>
        <w:rPr>
          <w:rFonts w:hint="eastAsia"/>
        </w:rPr>
        <w:t>的生成量极少，温度高于1500℃时，每增大100℃，NOx的生成反应速率将增大6-7倍。影响热力型</w:t>
      </w:r>
      <w:r>
        <w:rPr>
          <w:rFonts w:asciiTheme="minorEastAsia" w:eastAsiaTheme="minorEastAsia" w:hAnsiTheme="minorEastAsia" w:hint="eastAsia"/>
        </w:rPr>
        <w:t>NO</w:t>
      </w:r>
      <w:r>
        <w:rPr>
          <w:rFonts w:asciiTheme="minorEastAsia" w:eastAsiaTheme="minorEastAsia" w:hAnsiTheme="minorEastAsia" w:hint="eastAsia"/>
          <w:vertAlign w:val="subscript"/>
        </w:rPr>
        <w:t>x</w:t>
      </w:r>
      <w:r>
        <w:rPr>
          <w:rFonts w:asciiTheme="minorEastAsia" w:eastAsiaTheme="minorEastAsia" w:hAnsiTheme="minorEastAsia" w:hint="eastAsia"/>
        </w:rPr>
        <w:t>生成的另一个主要因素是O</w:t>
      </w:r>
      <w:r>
        <w:rPr>
          <w:rFonts w:asciiTheme="minorEastAsia" w:eastAsiaTheme="minorEastAsia" w:hAnsiTheme="minorEastAsia" w:hint="eastAsia"/>
          <w:vertAlign w:val="subscript"/>
        </w:rPr>
        <w:t>2</w:t>
      </w:r>
      <w:r>
        <w:rPr>
          <w:rFonts w:asciiTheme="minorEastAsia" w:eastAsiaTheme="minorEastAsia" w:hAnsiTheme="minorEastAsia" w:hint="eastAsia"/>
        </w:rPr>
        <w:t>浓度；空气过量系数小于1.0时，随着O</w:t>
      </w:r>
      <w:r>
        <w:rPr>
          <w:rFonts w:asciiTheme="minorEastAsia" w:eastAsiaTheme="minorEastAsia" w:hAnsiTheme="minorEastAsia" w:hint="eastAsia"/>
          <w:vertAlign w:val="subscript"/>
        </w:rPr>
        <w:t>2</w:t>
      </w:r>
      <w:r>
        <w:rPr>
          <w:rFonts w:asciiTheme="minorEastAsia" w:eastAsiaTheme="minorEastAsia" w:hAnsiTheme="minorEastAsia" w:hint="eastAsia"/>
        </w:rPr>
        <w:t>浓度增大，</w:t>
      </w:r>
      <w:r>
        <w:rPr>
          <w:rFonts w:hint="eastAsia"/>
        </w:rPr>
        <w:t>热力型</w:t>
      </w:r>
      <w:r>
        <w:rPr>
          <w:rFonts w:asciiTheme="minorEastAsia" w:eastAsiaTheme="minorEastAsia" w:hAnsiTheme="minorEastAsia" w:hint="eastAsia"/>
        </w:rPr>
        <w:t>NO</w:t>
      </w:r>
      <w:r>
        <w:rPr>
          <w:rFonts w:asciiTheme="minorEastAsia" w:eastAsiaTheme="minorEastAsia" w:hAnsiTheme="minorEastAsia" w:hint="eastAsia"/>
          <w:vertAlign w:val="subscript"/>
        </w:rPr>
        <w:t>x</w:t>
      </w:r>
      <w:r>
        <w:rPr>
          <w:rFonts w:asciiTheme="minorEastAsia" w:eastAsiaTheme="minorEastAsia" w:hAnsiTheme="minorEastAsia" w:hint="eastAsia"/>
        </w:rPr>
        <w:t>生成速率呈比例增大，在空气过剩系数达1.0或稍大于1.0时达到最大；随后随着O</w:t>
      </w:r>
      <w:r>
        <w:rPr>
          <w:rFonts w:asciiTheme="minorEastAsia" w:eastAsiaTheme="minorEastAsia" w:hAnsiTheme="minorEastAsia" w:hint="eastAsia"/>
          <w:vertAlign w:val="subscript"/>
        </w:rPr>
        <w:t>2</w:t>
      </w:r>
      <w:r>
        <w:rPr>
          <w:rFonts w:asciiTheme="minorEastAsia" w:eastAsiaTheme="minorEastAsia" w:hAnsiTheme="minorEastAsia" w:hint="eastAsia"/>
        </w:rPr>
        <w:t>浓度增大</w:t>
      </w:r>
      <w:r>
        <w:rPr>
          <w:rFonts w:hint="eastAsia"/>
        </w:rPr>
        <w:t>热力型</w:t>
      </w:r>
      <w:r>
        <w:rPr>
          <w:rFonts w:asciiTheme="minorEastAsia" w:eastAsiaTheme="minorEastAsia" w:hAnsiTheme="minorEastAsia" w:hint="eastAsia"/>
        </w:rPr>
        <w:t>NO</w:t>
      </w:r>
      <w:r>
        <w:rPr>
          <w:rFonts w:asciiTheme="minorEastAsia" w:eastAsiaTheme="minorEastAsia" w:hAnsiTheme="minorEastAsia" w:hint="eastAsia"/>
          <w:vertAlign w:val="subscript"/>
        </w:rPr>
        <w:t>x</w:t>
      </w:r>
      <w:r>
        <w:rPr>
          <w:rFonts w:asciiTheme="minorEastAsia" w:eastAsiaTheme="minorEastAsia" w:hAnsiTheme="minorEastAsia" w:hint="eastAsia"/>
        </w:rPr>
        <w:t>生成速率反而减小。另外，烟气在高温区的停留时间对</w:t>
      </w:r>
      <w:r>
        <w:rPr>
          <w:rFonts w:hint="eastAsia"/>
        </w:rPr>
        <w:t>热力型</w:t>
      </w:r>
      <w:r>
        <w:rPr>
          <w:rFonts w:asciiTheme="minorEastAsia" w:eastAsiaTheme="minorEastAsia" w:hAnsiTheme="minorEastAsia" w:hint="eastAsia"/>
        </w:rPr>
        <w:t>NO</w:t>
      </w:r>
      <w:r>
        <w:rPr>
          <w:rFonts w:asciiTheme="minorEastAsia" w:eastAsiaTheme="minorEastAsia" w:hAnsiTheme="minorEastAsia" w:hint="eastAsia"/>
          <w:vertAlign w:val="subscript"/>
        </w:rPr>
        <w:t>x</w:t>
      </w:r>
      <w:r>
        <w:rPr>
          <w:rFonts w:asciiTheme="minorEastAsia" w:eastAsiaTheme="minorEastAsia" w:hAnsiTheme="minorEastAsia" w:hint="eastAsia"/>
        </w:rPr>
        <w:t>生成量也有很大影响。控制</w:t>
      </w:r>
      <w:r>
        <w:rPr>
          <w:rFonts w:hint="eastAsia"/>
        </w:rPr>
        <w:t>热力型</w:t>
      </w:r>
      <w:r>
        <w:rPr>
          <w:rFonts w:asciiTheme="minorEastAsia" w:eastAsiaTheme="minorEastAsia" w:hAnsiTheme="minorEastAsia" w:hint="eastAsia"/>
        </w:rPr>
        <w:t>NO</w:t>
      </w:r>
      <w:r>
        <w:rPr>
          <w:rFonts w:asciiTheme="minorEastAsia" w:eastAsiaTheme="minorEastAsia" w:hAnsiTheme="minorEastAsia" w:hint="eastAsia"/>
          <w:vertAlign w:val="subscript"/>
        </w:rPr>
        <w:t>x</w:t>
      </w:r>
      <w:r>
        <w:rPr>
          <w:rFonts w:asciiTheme="minorEastAsia" w:eastAsiaTheme="minorEastAsia" w:hAnsiTheme="minorEastAsia" w:hint="eastAsia"/>
        </w:rPr>
        <w:t>生成量的方法有：降低燃烧温度；控制O</w:t>
      </w:r>
      <w:r>
        <w:rPr>
          <w:rFonts w:asciiTheme="minorEastAsia" w:eastAsiaTheme="minorEastAsia" w:hAnsiTheme="minorEastAsia" w:hint="eastAsia"/>
          <w:vertAlign w:val="subscript"/>
        </w:rPr>
        <w:t>2</w:t>
      </w:r>
      <w:r>
        <w:rPr>
          <w:rFonts w:asciiTheme="minorEastAsia" w:eastAsiaTheme="minorEastAsia" w:hAnsiTheme="minorEastAsia" w:hint="eastAsia"/>
        </w:rPr>
        <w:t>浓度；缩短烟气在高温区的停留时间。</w:t>
      </w:r>
    </w:p>
    <w:p w:rsidR="00245B39" w:rsidRPr="00B32920" w:rsidRDefault="000B7BE8" w:rsidP="00B32920">
      <w:pPr>
        <w:pStyle w:val="a6"/>
        <w:spacing w:before="156" w:after="156"/>
        <w:ind w:left="0"/>
        <w:rPr>
          <w:rFonts w:hAnsi="黑体"/>
        </w:rPr>
      </w:pPr>
      <w:r w:rsidRPr="00B32920">
        <w:rPr>
          <w:rFonts w:hAnsi="黑体" w:hint="eastAsia"/>
        </w:rPr>
        <w:t>快速型NOx</w:t>
      </w:r>
    </w:p>
    <w:p w:rsidR="00245B39" w:rsidRDefault="000B7BE8">
      <w:pPr>
        <w:pStyle w:val="affd"/>
      </w:pPr>
      <w:r>
        <w:rPr>
          <w:rFonts w:hint="eastAsia"/>
        </w:rPr>
        <w:t>快速型</w:t>
      </w:r>
      <w:r>
        <w:rPr>
          <w:rFonts w:asciiTheme="minorEastAsia" w:eastAsiaTheme="minorEastAsia" w:hAnsiTheme="minorEastAsia" w:hint="eastAsia"/>
        </w:rPr>
        <w:t>NO</w:t>
      </w:r>
      <w:r>
        <w:rPr>
          <w:rFonts w:asciiTheme="minorEastAsia" w:eastAsiaTheme="minorEastAsia" w:hAnsiTheme="minorEastAsia" w:hint="eastAsia"/>
          <w:vertAlign w:val="subscript"/>
        </w:rPr>
        <w:t>x</w:t>
      </w:r>
      <w:r>
        <w:rPr>
          <w:rFonts w:asciiTheme="minorEastAsia" w:eastAsiaTheme="minorEastAsia" w:hAnsiTheme="minorEastAsia" w:hint="eastAsia"/>
        </w:rPr>
        <w:t>认为是N</w:t>
      </w:r>
      <w:r>
        <w:rPr>
          <w:rFonts w:asciiTheme="minorEastAsia" w:eastAsiaTheme="minorEastAsia" w:hAnsiTheme="minorEastAsia" w:hint="eastAsia"/>
          <w:vertAlign w:val="subscript"/>
        </w:rPr>
        <w:t>2</w:t>
      </w:r>
      <w:r>
        <w:rPr>
          <w:rFonts w:asciiTheme="minorEastAsia" w:eastAsiaTheme="minorEastAsia" w:hAnsiTheme="minorEastAsia" w:hint="eastAsia"/>
        </w:rPr>
        <w:t>和碳氢化合物的自由基之间的反应生成含氮化合物，继而被氧化成NO</w:t>
      </w:r>
      <w:r>
        <w:rPr>
          <w:rFonts w:asciiTheme="minorEastAsia" w:eastAsiaTheme="minorEastAsia" w:hAnsiTheme="minorEastAsia" w:hint="eastAsia"/>
          <w:vertAlign w:val="subscript"/>
        </w:rPr>
        <w:t>x</w:t>
      </w:r>
      <w:r>
        <w:rPr>
          <w:rFonts w:hint="eastAsia"/>
        </w:rPr>
        <w:t>快速型</w:t>
      </w:r>
      <w:r>
        <w:rPr>
          <w:rFonts w:asciiTheme="minorEastAsia" w:eastAsiaTheme="minorEastAsia" w:hAnsiTheme="minorEastAsia" w:hint="eastAsia"/>
        </w:rPr>
        <w:t>NO</w:t>
      </w:r>
      <w:r>
        <w:rPr>
          <w:rFonts w:asciiTheme="minorEastAsia" w:eastAsiaTheme="minorEastAsia" w:hAnsiTheme="minorEastAsia" w:hint="eastAsia"/>
          <w:vertAlign w:val="subscript"/>
        </w:rPr>
        <w:t>x</w:t>
      </w:r>
      <w:r>
        <w:rPr>
          <w:rFonts w:asciiTheme="minorEastAsia" w:eastAsiaTheme="minorEastAsia" w:hAnsiTheme="minorEastAsia" w:hint="eastAsia"/>
        </w:rPr>
        <w:t>主要产生于碳氢化合物含量较高、氧气浓度较低的富燃料区，多发生在内燃机的燃烧过程。在铅锌冶炼过程中生成量很小。</w:t>
      </w:r>
    </w:p>
    <w:p w:rsidR="00245B39" w:rsidRDefault="000B7BE8">
      <w:pPr>
        <w:pStyle w:val="a5"/>
        <w:numPr>
          <w:ilvl w:val="1"/>
          <w:numId w:val="18"/>
        </w:numPr>
        <w:spacing w:before="156" w:after="156"/>
        <w:ind w:left="0"/>
        <w:rPr>
          <w:rFonts w:hAnsi="黑体"/>
        </w:rPr>
      </w:pPr>
      <w:bookmarkStart w:id="58" w:name="_Toc50733973"/>
      <w:r>
        <w:rPr>
          <w:rFonts w:hAnsi="黑体" w:hint="eastAsia"/>
        </w:rPr>
        <w:t>氮氧化物</w:t>
      </w:r>
      <w:r>
        <w:rPr>
          <w:rFonts w:hAnsi="黑体"/>
        </w:rPr>
        <w:t>治理</w:t>
      </w:r>
      <w:r>
        <w:rPr>
          <w:rFonts w:hAnsi="黑体" w:hint="eastAsia"/>
        </w:rPr>
        <w:t>方法及治理机理</w:t>
      </w:r>
      <w:bookmarkEnd w:id="58"/>
    </w:p>
    <w:p w:rsidR="00245B39" w:rsidRDefault="000B7BE8" w:rsidP="00B32920">
      <w:pPr>
        <w:pStyle w:val="a6"/>
        <w:numPr>
          <w:ilvl w:val="0"/>
          <w:numId w:val="0"/>
        </w:numPr>
        <w:spacing w:beforeLines="0" w:before="0" w:afterLines="0" w:after="0"/>
        <w:ind w:firstLineChars="200" w:firstLine="420"/>
        <w:rPr>
          <w:rFonts w:asciiTheme="minorEastAsia" w:eastAsiaTheme="minorEastAsia" w:hAnsiTheme="minorEastAsia"/>
        </w:rPr>
      </w:pPr>
      <w:r>
        <w:rPr>
          <w:rFonts w:asciiTheme="minorEastAsia" w:eastAsiaTheme="minorEastAsia" w:hAnsiTheme="minorEastAsia" w:hint="eastAsia"/>
        </w:rPr>
        <w:t>铅锌冶炼烟气氮氧化物治理原理是利用</w:t>
      </w:r>
      <w:proofErr w:type="gramStart"/>
      <w:r>
        <w:rPr>
          <w:rFonts w:asciiTheme="minorEastAsia" w:eastAsiaTheme="minorEastAsia" w:hAnsiTheme="minorEastAsia" w:hint="eastAsia"/>
        </w:rPr>
        <w:t>介质将氮氧化物</w:t>
      </w:r>
      <w:proofErr w:type="gramEnd"/>
      <w:r>
        <w:rPr>
          <w:rFonts w:asciiTheme="minorEastAsia" w:eastAsiaTheme="minorEastAsia" w:hAnsiTheme="minorEastAsia" w:hint="eastAsia"/>
        </w:rPr>
        <w:t>还原（或吸收、或反应生成）为其它无害化产物，并且无新增污染物产生，最终达到降低氮氧化物排放量的目的，</w:t>
      </w:r>
      <w:r>
        <w:rPr>
          <w:rFonts w:asciiTheme="minorEastAsia" w:eastAsiaTheme="minorEastAsia" w:hAnsiTheme="minorEastAsia"/>
        </w:rPr>
        <w:t>目前有以下治理方法</w:t>
      </w:r>
      <w:r>
        <w:rPr>
          <w:rFonts w:asciiTheme="minorEastAsia" w:eastAsiaTheme="minorEastAsia" w:hAnsiTheme="minorEastAsia" w:hint="eastAsia"/>
        </w:rPr>
        <w:t>:</w:t>
      </w:r>
    </w:p>
    <w:p w:rsidR="00245B39" w:rsidRPr="00B32920" w:rsidRDefault="000B7BE8" w:rsidP="00B32920">
      <w:pPr>
        <w:pStyle w:val="a6"/>
        <w:spacing w:before="156" w:after="156"/>
        <w:ind w:left="0"/>
        <w:rPr>
          <w:rFonts w:hAnsi="黑体"/>
        </w:rPr>
      </w:pPr>
      <w:r w:rsidRPr="00B32920">
        <w:rPr>
          <w:rFonts w:hAnsi="黑体" w:hint="eastAsia"/>
        </w:rPr>
        <w:t>SCR（选择性催化还原法）</w:t>
      </w:r>
    </w:p>
    <w:p w:rsidR="00245B39" w:rsidRPr="00B32920" w:rsidRDefault="000B7BE8" w:rsidP="00B32920">
      <w:pPr>
        <w:pStyle w:val="a6"/>
        <w:numPr>
          <w:ilvl w:val="0"/>
          <w:numId w:val="0"/>
        </w:numPr>
        <w:spacing w:beforeLines="0" w:before="0" w:afterLines="0" w:after="0"/>
        <w:ind w:firstLineChars="200" w:firstLine="420"/>
        <w:rPr>
          <w:rFonts w:asciiTheme="minorEastAsia" w:eastAsiaTheme="minorEastAsia" w:hAnsiTheme="minorEastAsia"/>
        </w:rPr>
      </w:pPr>
      <w:r w:rsidRPr="00B32920">
        <w:rPr>
          <w:rFonts w:asciiTheme="minorEastAsia" w:eastAsiaTheme="minorEastAsia" w:hAnsiTheme="minorEastAsia" w:hint="eastAsia"/>
        </w:rPr>
        <w:lastRenderedPageBreak/>
        <w:t>SCR技术是还原剂（氨水、氨气或者尿素）在催化剂（主要由</w:t>
      </w:r>
      <w:r>
        <w:rPr>
          <w:rFonts w:asciiTheme="minorEastAsia" w:eastAsiaTheme="minorEastAsia" w:hAnsiTheme="minorEastAsia" w:hint="eastAsia"/>
        </w:rPr>
        <w:t>TiO</w:t>
      </w:r>
      <w:r w:rsidRPr="00422832">
        <w:rPr>
          <w:rFonts w:asciiTheme="minorEastAsia" w:eastAsiaTheme="minorEastAsia" w:hAnsiTheme="minorEastAsia" w:hint="eastAsia"/>
          <w:vertAlign w:val="subscript"/>
        </w:rPr>
        <w:t>2</w:t>
      </w:r>
      <w:r>
        <w:rPr>
          <w:rFonts w:asciiTheme="minorEastAsia" w:eastAsiaTheme="minorEastAsia" w:hAnsiTheme="minorEastAsia" w:hint="eastAsia"/>
        </w:rPr>
        <w:t>，V</w:t>
      </w:r>
      <w:r w:rsidRPr="00422832">
        <w:rPr>
          <w:rFonts w:asciiTheme="minorEastAsia" w:eastAsiaTheme="minorEastAsia" w:hAnsiTheme="minorEastAsia" w:hint="eastAsia"/>
          <w:vertAlign w:val="subscript"/>
        </w:rPr>
        <w:t>2</w:t>
      </w:r>
      <w:r>
        <w:rPr>
          <w:rFonts w:asciiTheme="minorEastAsia" w:eastAsiaTheme="minorEastAsia" w:hAnsiTheme="minorEastAsia" w:hint="eastAsia"/>
        </w:rPr>
        <w:t>O</w:t>
      </w:r>
      <w:r w:rsidRPr="00422832">
        <w:rPr>
          <w:rFonts w:asciiTheme="minorEastAsia" w:eastAsiaTheme="minorEastAsia" w:hAnsiTheme="minorEastAsia" w:hint="eastAsia"/>
          <w:vertAlign w:val="subscript"/>
        </w:rPr>
        <w:t>5</w:t>
      </w:r>
      <w:r>
        <w:rPr>
          <w:rFonts w:asciiTheme="minorEastAsia" w:eastAsiaTheme="minorEastAsia" w:hAnsiTheme="minorEastAsia" w:hint="eastAsia"/>
        </w:rPr>
        <w:t>，WO</w:t>
      </w:r>
      <w:r w:rsidRPr="00422832">
        <w:rPr>
          <w:rFonts w:asciiTheme="minorEastAsia" w:eastAsiaTheme="minorEastAsia" w:hAnsiTheme="minorEastAsia" w:hint="eastAsia"/>
          <w:vertAlign w:val="subscript"/>
        </w:rPr>
        <w:t>3</w:t>
      </w:r>
      <w:r>
        <w:rPr>
          <w:rFonts w:asciiTheme="minorEastAsia" w:eastAsiaTheme="minorEastAsia" w:hAnsiTheme="minorEastAsia" w:hint="eastAsia"/>
        </w:rPr>
        <w:t>组成</w:t>
      </w:r>
      <w:r w:rsidRPr="00B32920">
        <w:rPr>
          <w:rFonts w:asciiTheme="minorEastAsia" w:eastAsiaTheme="minorEastAsia" w:hAnsiTheme="minorEastAsia" w:hint="eastAsia"/>
        </w:rPr>
        <w:t>）的作用下，将烟气中NO</w:t>
      </w:r>
      <w:r w:rsidRPr="00713A68">
        <w:rPr>
          <w:rFonts w:asciiTheme="minorEastAsia" w:eastAsiaTheme="minorEastAsia" w:hAnsiTheme="minorEastAsia" w:hint="eastAsia"/>
          <w:vertAlign w:val="subscript"/>
        </w:rPr>
        <w:t>X</w:t>
      </w:r>
      <w:r w:rsidRPr="00B32920">
        <w:rPr>
          <w:rFonts w:asciiTheme="minorEastAsia" w:eastAsiaTheme="minorEastAsia" w:hAnsiTheme="minorEastAsia" w:hint="eastAsia"/>
        </w:rPr>
        <w:t>还原为N</w:t>
      </w:r>
      <w:r w:rsidRPr="00713A68">
        <w:rPr>
          <w:rFonts w:asciiTheme="minorEastAsia" w:eastAsiaTheme="minorEastAsia" w:hAnsiTheme="minorEastAsia" w:hint="eastAsia"/>
          <w:vertAlign w:val="subscript"/>
        </w:rPr>
        <w:t>2</w:t>
      </w:r>
      <w:r w:rsidRPr="00B32920">
        <w:rPr>
          <w:rFonts w:asciiTheme="minorEastAsia" w:eastAsiaTheme="minorEastAsia" w:hAnsiTheme="minorEastAsia" w:hint="eastAsia"/>
        </w:rPr>
        <w:t>和H</w:t>
      </w:r>
      <w:r w:rsidRPr="00713A68">
        <w:rPr>
          <w:rFonts w:asciiTheme="minorEastAsia" w:eastAsiaTheme="minorEastAsia" w:hAnsiTheme="minorEastAsia" w:hint="eastAsia"/>
          <w:vertAlign w:val="subscript"/>
        </w:rPr>
        <w:t>2</w:t>
      </w:r>
      <w:r w:rsidRPr="00B32920">
        <w:rPr>
          <w:rFonts w:asciiTheme="minorEastAsia" w:eastAsiaTheme="minorEastAsia" w:hAnsiTheme="minorEastAsia" w:hint="eastAsia"/>
        </w:rPr>
        <w:t>O。“选择性”</w:t>
      </w:r>
      <w:proofErr w:type="gramStart"/>
      <w:r w:rsidRPr="00B32920">
        <w:rPr>
          <w:rFonts w:asciiTheme="minorEastAsia" w:eastAsiaTheme="minorEastAsia" w:hAnsiTheme="minorEastAsia" w:hint="eastAsia"/>
        </w:rPr>
        <w:t>指氨有选择</w:t>
      </w:r>
      <w:proofErr w:type="gramEnd"/>
      <w:r w:rsidRPr="00B32920">
        <w:rPr>
          <w:rFonts w:asciiTheme="minorEastAsia" w:eastAsiaTheme="minorEastAsia" w:hAnsiTheme="minorEastAsia" w:hint="eastAsia"/>
        </w:rPr>
        <w:t>地将NO</w:t>
      </w:r>
      <w:r w:rsidRPr="00713A68">
        <w:rPr>
          <w:rFonts w:asciiTheme="minorEastAsia" w:eastAsiaTheme="minorEastAsia" w:hAnsiTheme="minorEastAsia" w:hint="eastAsia"/>
          <w:vertAlign w:val="subscript"/>
        </w:rPr>
        <w:t>X</w:t>
      </w:r>
      <w:r w:rsidRPr="00B32920">
        <w:rPr>
          <w:rFonts w:asciiTheme="minorEastAsia" w:eastAsiaTheme="minorEastAsia" w:hAnsiTheme="minorEastAsia" w:hint="eastAsia"/>
        </w:rPr>
        <w:t>进行还原的反应，催化反应温度在320℃～400℃。此法对大气环境质量的影响不大，二次</w:t>
      </w:r>
      <w:r w:rsidRPr="00B32920">
        <w:rPr>
          <w:rFonts w:asciiTheme="minorEastAsia" w:eastAsiaTheme="minorEastAsia" w:hAnsiTheme="minorEastAsia"/>
        </w:rPr>
        <w:t>污染小，净化效率高，技术成熟；</w:t>
      </w:r>
      <w:r w:rsidRPr="00B32920">
        <w:rPr>
          <w:rFonts w:asciiTheme="minorEastAsia" w:eastAsiaTheme="minorEastAsia" w:hAnsiTheme="minorEastAsia" w:hint="eastAsia"/>
        </w:rPr>
        <w:t>是目前脱硝效率较高，最为成熟，且应用最广的脱硝技术，适合</w:t>
      </w:r>
      <w:r w:rsidRPr="00B32920">
        <w:rPr>
          <w:rFonts w:asciiTheme="minorEastAsia" w:eastAsiaTheme="minorEastAsia" w:hAnsiTheme="minorEastAsia"/>
        </w:rPr>
        <w:t>排气量大，连续</w:t>
      </w:r>
      <w:r w:rsidRPr="00B32920">
        <w:rPr>
          <w:rFonts w:asciiTheme="minorEastAsia" w:eastAsiaTheme="minorEastAsia" w:hAnsiTheme="minorEastAsia" w:hint="eastAsia"/>
        </w:rPr>
        <w:t>烟气</w:t>
      </w:r>
      <w:r w:rsidRPr="00B32920">
        <w:rPr>
          <w:rFonts w:asciiTheme="minorEastAsia" w:eastAsiaTheme="minorEastAsia" w:hAnsiTheme="minorEastAsia"/>
        </w:rPr>
        <w:t>排放源</w:t>
      </w:r>
      <w:r w:rsidRPr="00B32920">
        <w:rPr>
          <w:rFonts w:asciiTheme="minorEastAsia" w:eastAsiaTheme="minorEastAsia" w:hAnsiTheme="minorEastAsia" w:hint="eastAsia"/>
        </w:rPr>
        <w:t>，关键</w:t>
      </w:r>
      <w:r w:rsidRPr="00B32920">
        <w:rPr>
          <w:rFonts w:asciiTheme="minorEastAsia" w:eastAsiaTheme="minorEastAsia" w:hAnsiTheme="minorEastAsia"/>
        </w:rPr>
        <w:t>技术难度</w:t>
      </w:r>
      <w:r w:rsidRPr="00B32920">
        <w:rPr>
          <w:rFonts w:asciiTheme="minorEastAsia" w:eastAsiaTheme="minorEastAsia" w:hAnsiTheme="minorEastAsia" w:hint="eastAsia"/>
        </w:rPr>
        <w:t>较</w:t>
      </w:r>
      <w:r w:rsidRPr="00B32920">
        <w:rPr>
          <w:rFonts w:asciiTheme="minorEastAsia" w:eastAsiaTheme="minorEastAsia" w:hAnsiTheme="minorEastAsia"/>
        </w:rPr>
        <w:t>大</w:t>
      </w:r>
      <w:r w:rsidRPr="00B32920">
        <w:rPr>
          <w:rFonts w:asciiTheme="minorEastAsia" w:eastAsiaTheme="minorEastAsia" w:hAnsiTheme="minorEastAsia" w:hint="eastAsia"/>
        </w:rPr>
        <w:t>，</w:t>
      </w:r>
      <w:r w:rsidRPr="00B32920">
        <w:rPr>
          <w:rFonts w:asciiTheme="minorEastAsia" w:eastAsiaTheme="minorEastAsia" w:hAnsiTheme="minorEastAsia"/>
        </w:rPr>
        <w:t>设备投资高</w:t>
      </w:r>
      <w:r w:rsidRPr="00B32920">
        <w:rPr>
          <w:rFonts w:asciiTheme="minorEastAsia" w:eastAsiaTheme="minorEastAsia" w:hAnsiTheme="minorEastAsia" w:hint="eastAsia"/>
        </w:rPr>
        <w:t>。</w:t>
      </w:r>
    </w:p>
    <w:p w:rsidR="00245B39" w:rsidRPr="00B32920" w:rsidRDefault="000B7BE8" w:rsidP="00B32920">
      <w:pPr>
        <w:pStyle w:val="a6"/>
        <w:spacing w:before="156" w:after="156"/>
        <w:ind w:left="0"/>
        <w:rPr>
          <w:rFonts w:hAnsi="黑体"/>
        </w:rPr>
      </w:pPr>
      <w:r w:rsidRPr="00B32920">
        <w:rPr>
          <w:rFonts w:hAnsi="黑体" w:hint="eastAsia"/>
        </w:rPr>
        <w:t>SNCR（非选择性催化还原法）</w:t>
      </w:r>
    </w:p>
    <w:p w:rsidR="00245B39" w:rsidRDefault="000B7BE8" w:rsidP="00B32920">
      <w:pPr>
        <w:pStyle w:val="a6"/>
        <w:numPr>
          <w:ilvl w:val="0"/>
          <w:numId w:val="0"/>
        </w:numPr>
        <w:spacing w:beforeLines="0" w:before="0" w:afterLines="0" w:after="0"/>
        <w:ind w:firstLineChars="200" w:firstLine="420"/>
        <w:rPr>
          <w:rFonts w:asciiTheme="minorEastAsia" w:eastAsiaTheme="minorEastAsia" w:hAnsiTheme="minorEastAsia"/>
        </w:rPr>
      </w:pPr>
      <w:r>
        <w:rPr>
          <w:rFonts w:asciiTheme="minorEastAsia" w:eastAsiaTheme="minorEastAsia" w:hAnsiTheme="minorEastAsia" w:hint="eastAsia"/>
        </w:rPr>
        <w:t>SNCR法是在900～1100℃温度范围内，无催化剂作用下，通过注入化学还原剂（氨水、氨气或者尿素等）可把烟气中的NO</w:t>
      </w:r>
      <w:r w:rsidRPr="00713A68">
        <w:rPr>
          <w:rFonts w:asciiTheme="minorEastAsia" w:eastAsiaTheme="minorEastAsia" w:hAnsiTheme="minorEastAsia" w:hint="eastAsia"/>
          <w:vertAlign w:val="subscript"/>
        </w:rPr>
        <w:t>X</w:t>
      </w:r>
      <w:r>
        <w:rPr>
          <w:rFonts w:asciiTheme="minorEastAsia" w:eastAsiaTheme="minorEastAsia" w:hAnsiTheme="minorEastAsia" w:hint="eastAsia"/>
        </w:rPr>
        <w:t>还原为N</w:t>
      </w:r>
      <w:r w:rsidRPr="00713A68">
        <w:rPr>
          <w:rFonts w:asciiTheme="minorEastAsia" w:eastAsiaTheme="minorEastAsia" w:hAnsiTheme="minorEastAsia" w:hint="eastAsia"/>
          <w:vertAlign w:val="subscript"/>
        </w:rPr>
        <w:t>2</w:t>
      </w:r>
      <w:r>
        <w:rPr>
          <w:rFonts w:asciiTheme="minorEastAsia" w:eastAsiaTheme="minorEastAsia" w:hAnsiTheme="minorEastAsia" w:hint="eastAsia"/>
        </w:rPr>
        <w:t>和H</w:t>
      </w:r>
      <w:r w:rsidRPr="00713A68">
        <w:rPr>
          <w:rFonts w:asciiTheme="minorEastAsia" w:eastAsiaTheme="minorEastAsia" w:hAnsiTheme="minorEastAsia" w:hint="eastAsia"/>
          <w:vertAlign w:val="subscript"/>
        </w:rPr>
        <w:t>2</w:t>
      </w:r>
      <w:r>
        <w:rPr>
          <w:rFonts w:asciiTheme="minorEastAsia" w:eastAsiaTheme="minorEastAsia" w:hAnsiTheme="minorEastAsia" w:hint="eastAsia"/>
        </w:rPr>
        <w:t>O，达到去除的目的。适合排气量大，连续烟气排放源。SNCR法不用催化剂，设备和运行费用少；NH</w:t>
      </w:r>
      <w:r w:rsidRPr="00713A68">
        <w:rPr>
          <w:rFonts w:asciiTheme="minorEastAsia" w:eastAsiaTheme="minorEastAsia" w:hAnsiTheme="minorEastAsia" w:hint="eastAsia"/>
          <w:vertAlign w:val="subscript"/>
        </w:rPr>
        <w:t>3</w:t>
      </w:r>
      <w:r>
        <w:rPr>
          <w:rFonts w:asciiTheme="minorEastAsia" w:eastAsiaTheme="minorEastAsia" w:hAnsiTheme="minorEastAsia" w:hint="eastAsia"/>
        </w:rPr>
        <w:t>用量大，对反应温度和停留时间的控制难度较大，脱销率较低（25%-60%）。</w:t>
      </w:r>
    </w:p>
    <w:p w:rsidR="00245B39" w:rsidRPr="00B32920" w:rsidRDefault="000B7BE8" w:rsidP="00B32920">
      <w:pPr>
        <w:pStyle w:val="a6"/>
        <w:spacing w:before="156" w:after="156"/>
        <w:ind w:left="0"/>
        <w:rPr>
          <w:rFonts w:hAnsi="黑体"/>
        </w:rPr>
      </w:pPr>
      <w:r w:rsidRPr="00B32920">
        <w:rPr>
          <w:rFonts w:hAnsi="黑体" w:hint="eastAsia"/>
        </w:rPr>
        <w:t>混合型（</w:t>
      </w:r>
      <w:r w:rsidRPr="00B32920">
        <w:rPr>
          <w:rFonts w:hAnsi="黑体"/>
        </w:rPr>
        <w:t>SNCR-SCR</w:t>
      </w:r>
      <w:r w:rsidRPr="00B32920">
        <w:rPr>
          <w:rFonts w:hAnsi="黑体" w:hint="eastAsia"/>
        </w:rPr>
        <w:t>联合脱销）</w:t>
      </w:r>
    </w:p>
    <w:p w:rsidR="00245B39" w:rsidRDefault="000B7BE8" w:rsidP="00B32920">
      <w:pPr>
        <w:pStyle w:val="affd"/>
        <w:rPr>
          <w:rFonts w:asciiTheme="minorEastAsia" w:eastAsiaTheme="minorEastAsia" w:hAnsiTheme="minorEastAsia"/>
          <w:szCs w:val="21"/>
        </w:rPr>
      </w:pPr>
      <w:r>
        <w:rPr>
          <w:szCs w:val="21"/>
        </w:rPr>
        <w:t>S</w:t>
      </w:r>
      <w:r w:rsidRPr="00B32920">
        <w:rPr>
          <w:rFonts w:asciiTheme="minorEastAsia" w:eastAsiaTheme="minorEastAsia" w:hAnsiTheme="minorEastAsia"/>
          <w:szCs w:val="21"/>
        </w:rPr>
        <w:t>NCR-SCR</w:t>
      </w:r>
      <w:r w:rsidRPr="00B32920">
        <w:rPr>
          <w:rFonts w:asciiTheme="minorEastAsia" w:eastAsiaTheme="minorEastAsia" w:hAnsiTheme="minorEastAsia" w:hint="eastAsia"/>
          <w:szCs w:val="21"/>
        </w:rPr>
        <w:t>联合脱销</w:t>
      </w:r>
      <w:r>
        <w:rPr>
          <w:rFonts w:asciiTheme="minorEastAsia" w:eastAsiaTheme="minorEastAsia" w:hAnsiTheme="minorEastAsia" w:hint="eastAsia"/>
          <w:szCs w:val="21"/>
        </w:rPr>
        <w:t>法是将选择性催化还原法与选择性非催化还原法联合起来使用的一种方法，此法前端温度在900～1100℃范围内使用</w:t>
      </w:r>
      <w:r w:rsidRPr="00B32920">
        <w:rPr>
          <w:rFonts w:asciiTheme="minorEastAsia" w:eastAsiaTheme="minorEastAsia" w:hAnsiTheme="minorEastAsia"/>
          <w:szCs w:val="21"/>
        </w:rPr>
        <w:t>SNCR</w:t>
      </w:r>
      <w:r w:rsidRPr="00B32920">
        <w:rPr>
          <w:rFonts w:asciiTheme="minorEastAsia" w:eastAsiaTheme="minorEastAsia" w:hAnsiTheme="minorEastAsia" w:hint="eastAsia"/>
          <w:szCs w:val="21"/>
        </w:rPr>
        <w:t>法脱销</w:t>
      </w:r>
      <w:r>
        <w:rPr>
          <w:rFonts w:asciiTheme="minorEastAsia" w:eastAsiaTheme="minorEastAsia" w:hAnsiTheme="minorEastAsia" w:hint="eastAsia"/>
          <w:szCs w:val="21"/>
        </w:rPr>
        <w:t>，后端温度在320～400℃范围内使用</w:t>
      </w:r>
      <w:r w:rsidRPr="00B32920">
        <w:rPr>
          <w:rFonts w:asciiTheme="minorEastAsia" w:eastAsiaTheme="minorEastAsia" w:hAnsiTheme="minorEastAsia"/>
          <w:szCs w:val="21"/>
        </w:rPr>
        <w:t>SCR</w:t>
      </w:r>
      <w:r w:rsidRPr="00B32920">
        <w:rPr>
          <w:rFonts w:asciiTheme="minorEastAsia" w:eastAsiaTheme="minorEastAsia" w:hAnsiTheme="minorEastAsia" w:hint="eastAsia"/>
          <w:szCs w:val="21"/>
        </w:rPr>
        <w:t>法脱销</w:t>
      </w:r>
      <w:r>
        <w:rPr>
          <w:rFonts w:asciiTheme="minorEastAsia" w:eastAsiaTheme="minorEastAsia" w:hAnsiTheme="minorEastAsia" w:hint="eastAsia"/>
          <w:szCs w:val="21"/>
        </w:rPr>
        <w:t>。前端无催化剂，后端加装少量催化剂（主要由TiO</w:t>
      </w:r>
      <w:r w:rsidRPr="00713A68">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，V</w:t>
      </w:r>
      <w:r w:rsidRPr="00713A68">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r w:rsidRPr="00713A68">
        <w:rPr>
          <w:rFonts w:asciiTheme="minorEastAsia" w:eastAsiaTheme="minorEastAsia" w:hAnsiTheme="minorEastAsia" w:hint="eastAsia"/>
          <w:szCs w:val="21"/>
          <w:vertAlign w:val="subscript"/>
        </w:rPr>
        <w:t>5</w:t>
      </w:r>
      <w:r>
        <w:rPr>
          <w:rFonts w:asciiTheme="minorEastAsia" w:eastAsiaTheme="minorEastAsia" w:hAnsiTheme="minorEastAsia" w:hint="eastAsia"/>
          <w:szCs w:val="21"/>
        </w:rPr>
        <w:t>，WO</w:t>
      </w:r>
      <w:r w:rsidRPr="00713A68">
        <w:rPr>
          <w:rFonts w:asciiTheme="minorEastAsia" w:eastAsiaTheme="minorEastAsia" w:hAnsiTheme="minorEastAsia" w:hint="eastAsia"/>
          <w:szCs w:val="21"/>
          <w:vertAlign w:val="subscript"/>
        </w:rPr>
        <w:t>3</w:t>
      </w:r>
      <w:r>
        <w:rPr>
          <w:rFonts w:asciiTheme="minorEastAsia" w:eastAsiaTheme="minorEastAsia" w:hAnsiTheme="minorEastAsia" w:hint="eastAsia"/>
          <w:szCs w:val="21"/>
        </w:rPr>
        <w:t>组成）。</w:t>
      </w:r>
      <w:r w:rsidRPr="00B32920">
        <w:rPr>
          <w:rFonts w:asciiTheme="minorEastAsia" w:eastAsiaTheme="minorEastAsia" w:hAnsiTheme="minorEastAsia"/>
          <w:szCs w:val="21"/>
        </w:rPr>
        <w:t>SNCR-SCR</w:t>
      </w:r>
      <w:r w:rsidRPr="00B32920">
        <w:rPr>
          <w:rFonts w:asciiTheme="minorEastAsia" w:eastAsiaTheme="minorEastAsia" w:hAnsiTheme="minorEastAsia" w:hint="eastAsia"/>
          <w:szCs w:val="21"/>
        </w:rPr>
        <w:t>联合脱销</w:t>
      </w:r>
      <w:r>
        <w:rPr>
          <w:rFonts w:asciiTheme="minorEastAsia" w:eastAsiaTheme="minorEastAsia" w:hAnsiTheme="minorEastAsia" w:hint="eastAsia"/>
          <w:szCs w:val="21"/>
        </w:rPr>
        <w:t>法催化剂</w:t>
      </w:r>
      <w:r>
        <w:rPr>
          <w:rFonts w:asciiTheme="minorEastAsia" w:eastAsiaTheme="minorEastAsia" w:hAnsiTheme="minorEastAsia"/>
          <w:szCs w:val="21"/>
        </w:rPr>
        <w:t>用量</w:t>
      </w:r>
      <w:r>
        <w:rPr>
          <w:rFonts w:asciiTheme="minorEastAsia" w:eastAsiaTheme="minorEastAsia" w:hAnsiTheme="minorEastAsia" w:hint="eastAsia"/>
          <w:szCs w:val="21"/>
        </w:rPr>
        <w:t>少</w:t>
      </w:r>
      <w:r>
        <w:rPr>
          <w:rFonts w:asciiTheme="minorEastAsia" w:eastAsiaTheme="minorEastAsia" w:hAnsiTheme="minorEastAsia"/>
          <w:szCs w:val="21"/>
        </w:rPr>
        <w:t>，净化效率可</w:t>
      </w:r>
      <w:r>
        <w:rPr>
          <w:rFonts w:asciiTheme="minorEastAsia" w:eastAsiaTheme="minorEastAsia" w:hAnsiTheme="minorEastAsia" w:hint="eastAsia"/>
          <w:szCs w:val="21"/>
        </w:rPr>
        <w:t>根据还原剂及催化剂的加入量调节</w:t>
      </w:r>
      <w:r>
        <w:rPr>
          <w:rFonts w:asciiTheme="minorEastAsia" w:eastAsiaTheme="minorEastAsia" w:hAnsiTheme="minorEastAsia"/>
          <w:szCs w:val="21"/>
        </w:rPr>
        <w:t>，投资较</w:t>
      </w:r>
      <w:r>
        <w:rPr>
          <w:rFonts w:asciiTheme="minorEastAsia" w:eastAsiaTheme="minorEastAsia" w:hAnsiTheme="minorEastAsia" w:hint="eastAsia"/>
          <w:szCs w:val="21"/>
        </w:rPr>
        <w:t>SNCR要大。</w:t>
      </w:r>
    </w:p>
    <w:p w:rsidR="00245B39" w:rsidRDefault="000B7BE8" w:rsidP="00B32920">
      <w:pPr>
        <w:pStyle w:val="affd"/>
        <w:rPr>
          <w:rFonts w:asciiTheme="minorEastAsia" w:eastAsiaTheme="minorEastAsia" w:hAnsiTheme="minorEastAsia"/>
          <w:szCs w:val="21"/>
        </w:rPr>
      </w:pPr>
      <w:r>
        <w:rPr>
          <w:rFonts w:asciiTheme="minorEastAsia" w:eastAsiaTheme="minorEastAsia" w:hAnsiTheme="minorEastAsia" w:hint="eastAsia"/>
          <w:szCs w:val="21"/>
        </w:rPr>
        <w:t>以上三种方法以氨气为例的反应方程式为:</w:t>
      </w:r>
    </w:p>
    <w:p w:rsidR="00245B39" w:rsidRDefault="000B7BE8" w:rsidP="00422832">
      <w:pPr>
        <w:pStyle w:val="affd"/>
        <w:rPr>
          <w:rFonts w:asciiTheme="minorEastAsia" w:eastAsiaTheme="minorEastAsia" w:hAnsiTheme="minorEastAsia"/>
          <w:szCs w:val="21"/>
        </w:rPr>
      </w:pPr>
      <w:r>
        <w:rPr>
          <w:rFonts w:asciiTheme="minorEastAsia" w:eastAsiaTheme="minorEastAsia" w:hAnsiTheme="minorEastAsia"/>
          <w:szCs w:val="21"/>
        </w:rPr>
        <w:t>4NH</w:t>
      </w:r>
      <w:r w:rsidRPr="00422832">
        <w:rPr>
          <w:rFonts w:asciiTheme="minorEastAsia" w:eastAsiaTheme="minorEastAsia" w:hAnsiTheme="minorEastAsia"/>
          <w:szCs w:val="21"/>
          <w:vertAlign w:val="subscript"/>
        </w:rPr>
        <w:t>3</w:t>
      </w:r>
      <w:r>
        <w:rPr>
          <w:rFonts w:asciiTheme="minorEastAsia" w:eastAsiaTheme="minorEastAsia" w:hAnsiTheme="minorEastAsia"/>
          <w:szCs w:val="21"/>
        </w:rPr>
        <w:t>+4NO+O</w:t>
      </w:r>
      <w:r w:rsidRPr="00422832">
        <w:rPr>
          <w:rFonts w:asciiTheme="minorEastAsia" w:eastAsiaTheme="minorEastAsia" w:hAnsiTheme="minorEastAsia"/>
          <w:szCs w:val="21"/>
          <w:vertAlign w:val="subscript"/>
        </w:rPr>
        <w:t>2</w:t>
      </w:r>
      <w:r>
        <w:rPr>
          <w:rFonts w:asciiTheme="minorEastAsia" w:eastAsiaTheme="minorEastAsia" w:hAnsiTheme="minorEastAsia" w:hint="eastAsia"/>
          <w:szCs w:val="21"/>
        </w:rPr>
        <w:t>=</w:t>
      </w:r>
      <w:r>
        <w:rPr>
          <w:rFonts w:asciiTheme="minorEastAsia" w:eastAsiaTheme="minorEastAsia" w:hAnsiTheme="minorEastAsia"/>
          <w:szCs w:val="21"/>
        </w:rPr>
        <w:t>4N</w:t>
      </w:r>
      <w:r w:rsidRPr="00422832">
        <w:rPr>
          <w:rFonts w:asciiTheme="minorEastAsia" w:eastAsiaTheme="minorEastAsia" w:hAnsiTheme="minorEastAsia"/>
          <w:szCs w:val="21"/>
          <w:vertAlign w:val="subscript"/>
        </w:rPr>
        <w:t>2</w:t>
      </w:r>
      <w:r>
        <w:rPr>
          <w:rFonts w:asciiTheme="minorEastAsia" w:eastAsiaTheme="minorEastAsia" w:hAnsiTheme="minorEastAsia"/>
          <w:szCs w:val="21"/>
        </w:rPr>
        <w:t>+6H</w:t>
      </w:r>
      <w:r w:rsidRPr="00422832">
        <w:rPr>
          <w:rFonts w:asciiTheme="minorEastAsia" w:eastAsiaTheme="minorEastAsia" w:hAnsiTheme="minorEastAsia"/>
          <w:szCs w:val="21"/>
          <w:vertAlign w:val="subscript"/>
        </w:rPr>
        <w:t>2</w:t>
      </w:r>
      <w:r>
        <w:rPr>
          <w:rFonts w:asciiTheme="minorEastAsia" w:eastAsiaTheme="minorEastAsia" w:hAnsiTheme="minorEastAsia"/>
          <w:szCs w:val="21"/>
        </w:rPr>
        <w:t>O</w:t>
      </w:r>
      <w:r>
        <w:rPr>
          <w:rFonts w:asciiTheme="minorEastAsia" w:eastAsiaTheme="minorEastAsia" w:hAnsiTheme="minorEastAsia" w:hint="eastAsia"/>
          <w:szCs w:val="21"/>
        </w:rPr>
        <w:t xml:space="preserve">     </w:t>
      </w:r>
      <w:r>
        <w:rPr>
          <w:rFonts w:asciiTheme="minorEastAsia" w:eastAsiaTheme="minorEastAsia" w:hAnsiTheme="minorEastAsia"/>
          <w:szCs w:val="21"/>
        </w:rPr>
        <w:t>4NH</w:t>
      </w:r>
      <w:r w:rsidRPr="00422832">
        <w:rPr>
          <w:rFonts w:asciiTheme="minorEastAsia" w:eastAsiaTheme="minorEastAsia" w:hAnsiTheme="minorEastAsia"/>
          <w:szCs w:val="21"/>
          <w:vertAlign w:val="subscript"/>
        </w:rPr>
        <w:t>3</w:t>
      </w:r>
      <w:r>
        <w:rPr>
          <w:rFonts w:asciiTheme="minorEastAsia" w:eastAsiaTheme="minorEastAsia" w:hAnsiTheme="minorEastAsia"/>
          <w:szCs w:val="21"/>
        </w:rPr>
        <w:t>+2NO</w:t>
      </w:r>
      <w:r w:rsidRPr="00422832">
        <w:rPr>
          <w:rFonts w:asciiTheme="minorEastAsia" w:eastAsiaTheme="minorEastAsia" w:hAnsiTheme="minorEastAsia"/>
          <w:szCs w:val="21"/>
          <w:vertAlign w:val="subscript"/>
        </w:rPr>
        <w:t>2</w:t>
      </w:r>
      <w:r>
        <w:rPr>
          <w:rFonts w:asciiTheme="minorEastAsia" w:eastAsiaTheme="minorEastAsia" w:hAnsiTheme="minorEastAsia"/>
          <w:szCs w:val="21"/>
        </w:rPr>
        <w:t>+O</w:t>
      </w:r>
      <w:r w:rsidRPr="00422832">
        <w:rPr>
          <w:rFonts w:asciiTheme="minorEastAsia" w:eastAsiaTheme="minorEastAsia" w:hAnsiTheme="minorEastAsia"/>
          <w:szCs w:val="21"/>
          <w:vertAlign w:val="subscript"/>
        </w:rPr>
        <w:t>2</w:t>
      </w:r>
      <w:r>
        <w:rPr>
          <w:rFonts w:asciiTheme="minorEastAsia" w:eastAsiaTheme="minorEastAsia" w:hAnsiTheme="minorEastAsia" w:hint="eastAsia"/>
          <w:szCs w:val="21"/>
        </w:rPr>
        <w:t>=</w:t>
      </w:r>
      <w:r>
        <w:rPr>
          <w:rFonts w:asciiTheme="minorEastAsia" w:eastAsiaTheme="minorEastAsia" w:hAnsiTheme="minorEastAsia"/>
          <w:szCs w:val="21"/>
        </w:rPr>
        <w:t>3N</w:t>
      </w:r>
      <w:r w:rsidRPr="00422832">
        <w:rPr>
          <w:rFonts w:asciiTheme="minorEastAsia" w:eastAsiaTheme="minorEastAsia" w:hAnsiTheme="minorEastAsia"/>
          <w:szCs w:val="21"/>
          <w:vertAlign w:val="subscript"/>
        </w:rPr>
        <w:t>2</w:t>
      </w:r>
      <w:r>
        <w:rPr>
          <w:rFonts w:asciiTheme="minorEastAsia" w:eastAsiaTheme="minorEastAsia" w:hAnsiTheme="minorEastAsia"/>
          <w:szCs w:val="21"/>
        </w:rPr>
        <w:t>+6H</w:t>
      </w:r>
      <w:r w:rsidRPr="00422832">
        <w:rPr>
          <w:rFonts w:asciiTheme="minorEastAsia" w:eastAsiaTheme="minorEastAsia" w:hAnsiTheme="minorEastAsia"/>
          <w:szCs w:val="21"/>
          <w:vertAlign w:val="subscript"/>
        </w:rPr>
        <w:t>2</w:t>
      </w:r>
      <w:r>
        <w:rPr>
          <w:rFonts w:asciiTheme="minorEastAsia" w:eastAsiaTheme="minorEastAsia" w:hAnsiTheme="minorEastAsia"/>
          <w:szCs w:val="21"/>
        </w:rPr>
        <w:t>O</w:t>
      </w:r>
    </w:p>
    <w:p w:rsidR="00245B39" w:rsidRPr="00B32920" w:rsidRDefault="000B7BE8" w:rsidP="00B32920">
      <w:pPr>
        <w:pStyle w:val="a6"/>
        <w:spacing w:before="156" w:after="156"/>
        <w:ind w:left="0"/>
        <w:rPr>
          <w:rFonts w:hAnsi="黑体"/>
        </w:rPr>
      </w:pPr>
      <w:r w:rsidRPr="00B32920">
        <w:rPr>
          <w:rFonts w:hAnsi="黑体"/>
        </w:rPr>
        <w:t>液体</w:t>
      </w:r>
      <w:r w:rsidRPr="00B32920">
        <w:rPr>
          <w:rFonts w:hAnsi="黑体" w:hint="eastAsia"/>
        </w:rPr>
        <w:t>吸收法</w:t>
      </w:r>
    </w:p>
    <w:p w:rsidR="00245B39" w:rsidRPr="00B32920" w:rsidRDefault="000B7BE8" w:rsidP="00B32920">
      <w:pPr>
        <w:pStyle w:val="affd"/>
        <w:rPr>
          <w:rFonts w:asciiTheme="minorEastAsia" w:eastAsiaTheme="minorEastAsia" w:hAnsiTheme="minorEastAsia"/>
          <w:szCs w:val="21"/>
        </w:rPr>
      </w:pPr>
      <w:r>
        <w:rPr>
          <w:rFonts w:asciiTheme="minorEastAsia" w:eastAsiaTheme="minorEastAsia" w:hAnsiTheme="minorEastAsia" w:hint="eastAsia"/>
          <w:szCs w:val="21"/>
        </w:rPr>
        <w:t>液体吸收法是利用氮氧化物通过液体介质时被溶解吸收的原理，除去NO</w:t>
      </w:r>
      <w:r w:rsidRPr="00BE0F34">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废气。NO</w:t>
      </w:r>
      <w:r w:rsidRPr="00BE0F34">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是酸性气体,可通过碱性溶液吸收净化废气中的NO</w:t>
      </w:r>
      <w:r w:rsidRPr="00BE0F34">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w:t>
      </w:r>
    </w:p>
    <w:p w:rsidR="00245B39" w:rsidRPr="00B32920" w:rsidRDefault="00531578" w:rsidP="00B32920">
      <w:pPr>
        <w:pStyle w:val="a6"/>
        <w:spacing w:before="156" w:after="156"/>
        <w:ind w:left="0"/>
        <w:rPr>
          <w:rFonts w:hAnsi="黑体"/>
        </w:rPr>
      </w:pPr>
      <w:r>
        <w:rPr>
          <w:rFonts w:hAnsi="黑体" w:hint="eastAsia"/>
        </w:rPr>
        <w:t>氧化吸收法</w:t>
      </w:r>
    </w:p>
    <w:p w:rsidR="00245B39" w:rsidRPr="00B32920" w:rsidRDefault="000B7BE8" w:rsidP="00B32920">
      <w:pPr>
        <w:pStyle w:val="affd"/>
        <w:rPr>
          <w:rFonts w:asciiTheme="minorEastAsia" w:eastAsiaTheme="minorEastAsia" w:hAnsiTheme="minorEastAsia"/>
          <w:szCs w:val="21"/>
        </w:rPr>
      </w:pPr>
      <w:r w:rsidRPr="00B32920">
        <w:rPr>
          <w:rFonts w:asciiTheme="minorEastAsia" w:eastAsiaTheme="minorEastAsia" w:hAnsiTheme="minorEastAsia" w:hint="eastAsia"/>
          <w:szCs w:val="21"/>
        </w:rPr>
        <w:t>氧化</w:t>
      </w:r>
      <w:r w:rsidR="00531578">
        <w:rPr>
          <w:rFonts w:asciiTheme="minorEastAsia" w:eastAsiaTheme="minorEastAsia" w:hAnsiTheme="minorEastAsia" w:hint="eastAsia"/>
          <w:szCs w:val="21"/>
        </w:rPr>
        <w:t>吸收</w:t>
      </w:r>
      <w:r w:rsidRPr="00B32920">
        <w:rPr>
          <w:rFonts w:asciiTheme="minorEastAsia" w:eastAsiaTheme="minorEastAsia" w:hAnsiTheme="minorEastAsia" w:hint="eastAsia"/>
          <w:szCs w:val="21"/>
        </w:rPr>
        <w:t>法采用氧化剂将NO</w:t>
      </w:r>
      <w:r w:rsidRPr="00F35DE9">
        <w:rPr>
          <w:rFonts w:asciiTheme="minorEastAsia" w:eastAsiaTheme="minorEastAsia" w:hAnsiTheme="minorEastAsia" w:hint="eastAsia"/>
          <w:szCs w:val="21"/>
          <w:vertAlign w:val="subscript"/>
        </w:rPr>
        <w:t>x</w:t>
      </w:r>
      <w:r w:rsidRPr="00B32920">
        <w:rPr>
          <w:rFonts w:asciiTheme="minorEastAsia" w:eastAsiaTheme="minorEastAsia" w:hAnsiTheme="minorEastAsia" w:hint="eastAsia"/>
          <w:szCs w:val="21"/>
        </w:rPr>
        <w:t>氧化,然后用溶液吸收,以</w:t>
      </w:r>
      <w:r w:rsidRPr="00B32920">
        <w:rPr>
          <w:rFonts w:asciiTheme="minorEastAsia" w:eastAsiaTheme="minorEastAsia" w:hAnsiTheme="minorEastAsia"/>
          <w:szCs w:val="21"/>
        </w:rPr>
        <w:t>臭氧为氧化剂的</w:t>
      </w:r>
      <w:r w:rsidRPr="00B32920">
        <w:rPr>
          <w:rFonts w:asciiTheme="minorEastAsia" w:eastAsiaTheme="minorEastAsia" w:hAnsiTheme="minorEastAsia" w:hint="eastAsia"/>
          <w:szCs w:val="21"/>
        </w:rPr>
        <w:t>反应过程为</w:t>
      </w:r>
      <w:r w:rsidRPr="00B32920">
        <w:rPr>
          <w:rFonts w:asciiTheme="minorEastAsia" w:eastAsiaTheme="minorEastAsia" w:hAnsiTheme="minorEastAsia"/>
          <w:szCs w:val="21"/>
        </w:rPr>
        <w:t>:</w:t>
      </w:r>
    </w:p>
    <w:p w:rsidR="00245B39" w:rsidRPr="00B32920" w:rsidRDefault="000B7BE8" w:rsidP="00B32920">
      <w:pPr>
        <w:pStyle w:val="affd"/>
        <w:rPr>
          <w:rFonts w:asciiTheme="minorEastAsia" w:eastAsiaTheme="minorEastAsia" w:hAnsiTheme="minorEastAsia"/>
          <w:szCs w:val="21"/>
        </w:rPr>
      </w:pPr>
      <w:r w:rsidRPr="00B32920">
        <w:rPr>
          <w:rFonts w:asciiTheme="minorEastAsia" w:eastAsiaTheme="minorEastAsia" w:hAnsiTheme="minorEastAsia"/>
          <w:szCs w:val="21"/>
        </w:rPr>
        <w:t>NO+O</w:t>
      </w:r>
      <w:r w:rsidRPr="00BE0F34">
        <w:rPr>
          <w:rFonts w:asciiTheme="minorEastAsia" w:eastAsiaTheme="minorEastAsia" w:hAnsiTheme="minorEastAsia"/>
          <w:szCs w:val="21"/>
          <w:vertAlign w:val="subscript"/>
        </w:rPr>
        <w:t>3</w:t>
      </w:r>
      <w:r w:rsidRPr="00B32920">
        <w:rPr>
          <w:rFonts w:asciiTheme="minorEastAsia" w:eastAsiaTheme="minorEastAsia" w:hAnsiTheme="minorEastAsia" w:hint="eastAsia"/>
          <w:szCs w:val="21"/>
        </w:rPr>
        <w:t>=</w:t>
      </w:r>
      <w:r w:rsidRPr="00B32920">
        <w:rPr>
          <w:rFonts w:asciiTheme="minorEastAsia" w:eastAsiaTheme="minorEastAsia" w:hAnsiTheme="minorEastAsia"/>
          <w:szCs w:val="21"/>
        </w:rPr>
        <w:t>NO</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szCs w:val="21"/>
        </w:rPr>
        <w:t>+O</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hint="eastAsia"/>
          <w:szCs w:val="21"/>
        </w:rPr>
        <w:t xml:space="preserve">   </w:t>
      </w:r>
      <w:r w:rsidRPr="00B32920">
        <w:rPr>
          <w:rFonts w:asciiTheme="minorEastAsia" w:eastAsiaTheme="minorEastAsia" w:hAnsiTheme="minorEastAsia"/>
          <w:szCs w:val="21"/>
        </w:rPr>
        <w:t>2NO+O</w:t>
      </w:r>
      <w:r w:rsidRPr="00BE0F34">
        <w:rPr>
          <w:rFonts w:asciiTheme="minorEastAsia" w:eastAsiaTheme="minorEastAsia" w:hAnsiTheme="minorEastAsia"/>
          <w:szCs w:val="21"/>
          <w:vertAlign w:val="subscript"/>
        </w:rPr>
        <w:t>3</w:t>
      </w:r>
      <w:r w:rsidRPr="00B32920">
        <w:rPr>
          <w:rFonts w:asciiTheme="minorEastAsia" w:eastAsiaTheme="minorEastAsia" w:hAnsiTheme="minorEastAsia" w:hint="eastAsia"/>
          <w:szCs w:val="21"/>
        </w:rPr>
        <w:t>=</w:t>
      </w:r>
      <w:r w:rsidRPr="00B32920">
        <w:rPr>
          <w:rFonts w:asciiTheme="minorEastAsia" w:eastAsiaTheme="minorEastAsia" w:hAnsiTheme="minorEastAsia"/>
          <w:szCs w:val="21"/>
        </w:rPr>
        <w:t>N</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szCs w:val="21"/>
        </w:rPr>
        <w:t>O</w:t>
      </w:r>
      <w:r w:rsidRPr="00BE0F34">
        <w:rPr>
          <w:rFonts w:asciiTheme="minorEastAsia" w:eastAsiaTheme="minorEastAsia" w:hAnsiTheme="minorEastAsia"/>
          <w:szCs w:val="21"/>
          <w:vertAlign w:val="subscript"/>
        </w:rPr>
        <w:t>5</w:t>
      </w:r>
    </w:p>
    <w:p w:rsidR="00245B39" w:rsidRPr="00B32920" w:rsidRDefault="000B7BE8" w:rsidP="00B32920">
      <w:pPr>
        <w:pStyle w:val="affd"/>
        <w:rPr>
          <w:rFonts w:asciiTheme="minorEastAsia" w:eastAsiaTheme="minorEastAsia" w:hAnsiTheme="minorEastAsia"/>
          <w:szCs w:val="21"/>
        </w:rPr>
      </w:pPr>
      <w:r w:rsidRPr="00B32920">
        <w:rPr>
          <w:rFonts w:asciiTheme="minorEastAsia" w:eastAsiaTheme="minorEastAsia" w:hAnsiTheme="minorEastAsia" w:hint="eastAsia"/>
          <w:szCs w:val="21"/>
        </w:rPr>
        <w:t>3</w:t>
      </w:r>
      <w:r w:rsidRPr="00B32920">
        <w:rPr>
          <w:rFonts w:asciiTheme="minorEastAsia" w:eastAsiaTheme="minorEastAsia" w:hAnsiTheme="minorEastAsia"/>
          <w:szCs w:val="21"/>
        </w:rPr>
        <w:t>NO</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szCs w:val="21"/>
        </w:rPr>
        <w:t>+H</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szCs w:val="21"/>
        </w:rPr>
        <w:t>O</w:t>
      </w:r>
      <w:r w:rsidRPr="00B32920">
        <w:rPr>
          <w:rFonts w:asciiTheme="minorEastAsia" w:eastAsiaTheme="minorEastAsia" w:hAnsiTheme="minorEastAsia" w:hint="eastAsia"/>
          <w:szCs w:val="21"/>
        </w:rPr>
        <w:t>=2</w:t>
      </w:r>
      <w:r w:rsidRPr="00B32920">
        <w:rPr>
          <w:rFonts w:asciiTheme="minorEastAsia" w:eastAsiaTheme="minorEastAsia" w:hAnsiTheme="minorEastAsia"/>
          <w:szCs w:val="21"/>
        </w:rPr>
        <w:t>HNO</w:t>
      </w:r>
      <w:r w:rsidRPr="00BE0F34">
        <w:rPr>
          <w:rFonts w:asciiTheme="minorEastAsia" w:eastAsiaTheme="minorEastAsia" w:hAnsiTheme="minorEastAsia"/>
          <w:szCs w:val="21"/>
          <w:vertAlign w:val="subscript"/>
        </w:rPr>
        <w:t>3</w:t>
      </w:r>
      <w:r w:rsidRPr="00B32920">
        <w:rPr>
          <w:rFonts w:asciiTheme="minorEastAsia" w:eastAsiaTheme="minorEastAsia" w:hAnsiTheme="minorEastAsia" w:hint="eastAsia"/>
          <w:szCs w:val="21"/>
        </w:rPr>
        <w:t>+NO</w:t>
      </w:r>
      <w:r w:rsidRPr="00B32920">
        <w:rPr>
          <w:rFonts w:asciiTheme="minorEastAsia" w:eastAsiaTheme="minorEastAsia" w:hAnsiTheme="minorEastAsia"/>
          <w:szCs w:val="21"/>
        </w:rPr>
        <w:t xml:space="preserve">   </w:t>
      </w:r>
      <w:r w:rsidRPr="00B32920">
        <w:rPr>
          <w:rFonts w:asciiTheme="minorEastAsia" w:eastAsiaTheme="minorEastAsia" w:hAnsiTheme="minorEastAsia" w:hint="eastAsia"/>
          <w:szCs w:val="21"/>
        </w:rPr>
        <w:t>4</w:t>
      </w:r>
      <w:r w:rsidRPr="00B32920">
        <w:rPr>
          <w:rFonts w:asciiTheme="minorEastAsia" w:eastAsiaTheme="minorEastAsia" w:hAnsiTheme="minorEastAsia"/>
          <w:szCs w:val="21"/>
        </w:rPr>
        <w:t>NO</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szCs w:val="21"/>
        </w:rPr>
        <w:t>+H</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szCs w:val="21"/>
        </w:rPr>
        <w:t>O</w:t>
      </w:r>
      <w:r w:rsidRPr="00B32920">
        <w:rPr>
          <w:rFonts w:asciiTheme="minorEastAsia" w:eastAsiaTheme="minorEastAsia" w:hAnsiTheme="minorEastAsia" w:hint="eastAsia"/>
          <w:szCs w:val="21"/>
        </w:rPr>
        <w:t>+O</w:t>
      </w:r>
      <w:r w:rsidRPr="00BE0F34">
        <w:rPr>
          <w:rFonts w:asciiTheme="minorEastAsia" w:eastAsiaTheme="minorEastAsia" w:hAnsiTheme="minorEastAsia" w:hint="eastAsia"/>
          <w:szCs w:val="21"/>
          <w:vertAlign w:val="subscript"/>
        </w:rPr>
        <w:t>2</w:t>
      </w:r>
      <w:r w:rsidRPr="00B32920">
        <w:rPr>
          <w:rFonts w:asciiTheme="minorEastAsia" w:eastAsiaTheme="minorEastAsia" w:hAnsiTheme="minorEastAsia" w:hint="eastAsia"/>
          <w:szCs w:val="21"/>
        </w:rPr>
        <w:t>=4</w:t>
      </w:r>
      <w:r w:rsidRPr="00B32920">
        <w:rPr>
          <w:rFonts w:asciiTheme="minorEastAsia" w:eastAsiaTheme="minorEastAsia" w:hAnsiTheme="minorEastAsia"/>
          <w:szCs w:val="21"/>
        </w:rPr>
        <w:t>HNO</w:t>
      </w:r>
      <w:r w:rsidRPr="00BE0F34">
        <w:rPr>
          <w:rFonts w:asciiTheme="minorEastAsia" w:eastAsiaTheme="minorEastAsia" w:hAnsiTheme="minorEastAsia"/>
          <w:szCs w:val="21"/>
          <w:vertAlign w:val="subscript"/>
        </w:rPr>
        <w:t>3</w:t>
      </w:r>
      <w:r w:rsidRPr="00B32920">
        <w:rPr>
          <w:rFonts w:asciiTheme="minorEastAsia" w:eastAsiaTheme="minorEastAsia" w:hAnsiTheme="minorEastAsia" w:hint="eastAsia"/>
          <w:szCs w:val="21"/>
        </w:rPr>
        <w:t xml:space="preserve">    </w:t>
      </w:r>
      <w:r w:rsidRPr="00B32920">
        <w:rPr>
          <w:rFonts w:asciiTheme="minorEastAsia" w:eastAsiaTheme="minorEastAsia" w:hAnsiTheme="minorEastAsia"/>
          <w:szCs w:val="21"/>
        </w:rPr>
        <w:t>N</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szCs w:val="21"/>
        </w:rPr>
        <w:t>O</w:t>
      </w:r>
      <w:r w:rsidRPr="00BE0F34">
        <w:rPr>
          <w:rFonts w:asciiTheme="minorEastAsia" w:eastAsiaTheme="minorEastAsia" w:hAnsiTheme="minorEastAsia"/>
          <w:szCs w:val="21"/>
          <w:vertAlign w:val="subscript"/>
        </w:rPr>
        <w:t>5</w:t>
      </w:r>
      <w:r w:rsidRPr="00B32920">
        <w:rPr>
          <w:rFonts w:asciiTheme="minorEastAsia" w:eastAsiaTheme="minorEastAsia" w:hAnsiTheme="minorEastAsia"/>
          <w:szCs w:val="21"/>
        </w:rPr>
        <w:t>+H</w:t>
      </w:r>
      <w:r w:rsidRPr="00BE0F34">
        <w:rPr>
          <w:rFonts w:asciiTheme="minorEastAsia" w:eastAsiaTheme="minorEastAsia" w:hAnsiTheme="minorEastAsia"/>
          <w:szCs w:val="21"/>
          <w:vertAlign w:val="subscript"/>
        </w:rPr>
        <w:t>2</w:t>
      </w:r>
      <w:r w:rsidRPr="00B32920">
        <w:rPr>
          <w:rFonts w:asciiTheme="minorEastAsia" w:eastAsiaTheme="minorEastAsia" w:hAnsiTheme="minorEastAsia"/>
          <w:szCs w:val="21"/>
        </w:rPr>
        <w:t>O</w:t>
      </w:r>
      <w:r w:rsidRPr="00B32920">
        <w:rPr>
          <w:rFonts w:asciiTheme="minorEastAsia" w:eastAsiaTheme="minorEastAsia" w:hAnsiTheme="minorEastAsia" w:hint="eastAsia"/>
          <w:szCs w:val="21"/>
        </w:rPr>
        <w:t>+</w:t>
      </w:r>
      <w:r w:rsidRPr="00B32920">
        <w:rPr>
          <w:rFonts w:asciiTheme="minorEastAsia" w:eastAsiaTheme="minorEastAsia" w:hAnsiTheme="minorEastAsia"/>
          <w:szCs w:val="21"/>
        </w:rPr>
        <w:t>2HNO</w:t>
      </w:r>
      <w:r w:rsidRPr="00BE0F34">
        <w:rPr>
          <w:rFonts w:asciiTheme="minorEastAsia" w:eastAsiaTheme="minorEastAsia" w:hAnsiTheme="minorEastAsia"/>
          <w:szCs w:val="21"/>
          <w:vertAlign w:val="subscript"/>
        </w:rPr>
        <w:t>3</w:t>
      </w:r>
      <w:r w:rsidRPr="00B32920">
        <w:rPr>
          <w:rFonts w:asciiTheme="minorEastAsia" w:eastAsiaTheme="minorEastAsia" w:hAnsiTheme="minorEastAsia"/>
          <w:szCs w:val="21"/>
        </w:rPr>
        <w:t xml:space="preserve">  </w:t>
      </w:r>
    </w:p>
    <w:p w:rsidR="00245B39" w:rsidRDefault="000B7BE8" w:rsidP="00B32920">
      <w:pPr>
        <w:pStyle w:val="affd"/>
        <w:rPr>
          <w:rFonts w:asciiTheme="minorEastAsia" w:eastAsiaTheme="minorEastAsia" w:hAnsiTheme="minorEastAsia"/>
          <w:szCs w:val="21"/>
        </w:rPr>
      </w:pPr>
      <w:r>
        <w:rPr>
          <w:rFonts w:asciiTheme="minorEastAsia" w:eastAsiaTheme="minorEastAsia" w:hAnsiTheme="minorEastAsia" w:hint="eastAsia"/>
          <w:szCs w:val="21"/>
        </w:rPr>
        <w:t>低价</w:t>
      </w:r>
      <w:r>
        <w:rPr>
          <w:rFonts w:asciiTheme="minorEastAsia" w:eastAsiaTheme="minorEastAsia" w:hAnsiTheme="minorEastAsia"/>
          <w:szCs w:val="21"/>
        </w:rPr>
        <w:t>氮氧化物被氧化剂氧化后可溶于液体吸收剂，</w:t>
      </w:r>
      <w:r w:rsidR="00BE0F34">
        <w:rPr>
          <w:rFonts w:asciiTheme="minorEastAsia" w:eastAsiaTheme="minorEastAsia" w:hAnsiTheme="minorEastAsia" w:hint="eastAsia"/>
          <w:szCs w:val="21"/>
        </w:rPr>
        <w:t>常见的氧化剂有：O</w:t>
      </w:r>
      <w:r w:rsidR="00BE0F34" w:rsidRPr="00422832">
        <w:rPr>
          <w:rFonts w:asciiTheme="minorEastAsia" w:eastAsiaTheme="minorEastAsia" w:hAnsiTheme="minorEastAsia" w:hint="eastAsia"/>
          <w:szCs w:val="21"/>
          <w:vertAlign w:val="subscript"/>
        </w:rPr>
        <w:t>3</w:t>
      </w:r>
      <w:r w:rsidR="00BE0F34">
        <w:rPr>
          <w:rFonts w:asciiTheme="minorEastAsia" w:eastAsiaTheme="minorEastAsia" w:hAnsiTheme="minorEastAsia" w:hint="eastAsia"/>
          <w:szCs w:val="21"/>
        </w:rPr>
        <w:t>、双氧水、氯气、次氯酸钠等，</w:t>
      </w:r>
      <w:r>
        <w:rPr>
          <w:rFonts w:asciiTheme="minorEastAsia" w:eastAsiaTheme="minorEastAsia" w:hAnsiTheme="minorEastAsia" w:hint="eastAsia"/>
          <w:szCs w:val="21"/>
        </w:rPr>
        <w:t>常见吸收剂有:水、稀HNO</w:t>
      </w:r>
      <w:r w:rsidRPr="00BE0F34">
        <w:rPr>
          <w:rFonts w:asciiTheme="minorEastAsia" w:eastAsiaTheme="minorEastAsia" w:hAnsiTheme="minorEastAsia" w:hint="eastAsia"/>
          <w:szCs w:val="21"/>
          <w:vertAlign w:val="subscript"/>
        </w:rPr>
        <w:t>3</w:t>
      </w:r>
      <w:r>
        <w:rPr>
          <w:rFonts w:asciiTheme="minorEastAsia" w:eastAsiaTheme="minorEastAsia" w:hAnsiTheme="minorEastAsia" w:hint="eastAsia"/>
          <w:szCs w:val="21"/>
        </w:rPr>
        <w:t>、NaOH、Ca(OH)</w:t>
      </w:r>
      <w:r w:rsidRPr="00BE0F34">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、NH</w:t>
      </w:r>
      <w:r w:rsidRPr="00BE0F34">
        <w:rPr>
          <w:rFonts w:asciiTheme="minorEastAsia" w:eastAsiaTheme="minorEastAsia" w:hAnsiTheme="minorEastAsia" w:hint="eastAsia"/>
          <w:szCs w:val="21"/>
          <w:vertAlign w:val="subscript"/>
        </w:rPr>
        <w:t>4</w:t>
      </w:r>
      <w:r>
        <w:rPr>
          <w:rFonts w:asciiTheme="minorEastAsia" w:eastAsiaTheme="minorEastAsia" w:hAnsiTheme="minorEastAsia" w:hint="eastAsia"/>
          <w:szCs w:val="21"/>
        </w:rPr>
        <w:t>OH、Mg(OH)</w:t>
      </w:r>
      <w:r w:rsidRPr="00BE0F34">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等。</w:t>
      </w:r>
    </w:p>
    <w:p w:rsidR="00245B39" w:rsidRPr="00B32920" w:rsidRDefault="00531578" w:rsidP="00B32920">
      <w:pPr>
        <w:pStyle w:val="affd"/>
        <w:rPr>
          <w:rFonts w:asciiTheme="minorEastAsia" w:eastAsiaTheme="minorEastAsia" w:hAnsiTheme="minorEastAsia"/>
          <w:szCs w:val="21"/>
        </w:rPr>
      </w:pPr>
      <w:r>
        <w:rPr>
          <w:rFonts w:asciiTheme="minorEastAsia" w:eastAsiaTheme="minorEastAsia" w:hAnsiTheme="minorEastAsia" w:hint="eastAsia"/>
          <w:szCs w:val="21"/>
        </w:rPr>
        <w:t>氧化吸收</w:t>
      </w:r>
      <w:r>
        <w:rPr>
          <w:rFonts w:asciiTheme="minorEastAsia" w:eastAsiaTheme="minorEastAsia" w:hAnsiTheme="minorEastAsia"/>
          <w:szCs w:val="21"/>
        </w:rPr>
        <w:t>法</w:t>
      </w:r>
      <w:r w:rsidR="000B7BE8" w:rsidRPr="00B32920">
        <w:rPr>
          <w:rFonts w:asciiTheme="minorEastAsia" w:eastAsiaTheme="minorEastAsia" w:hAnsiTheme="minorEastAsia"/>
          <w:szCs w:val="21"/>
        </w:rPr>
        <w:t>脱销</w:t>
      </w:r>
      <w:r w:rsidR="000B7BE8">
        <w:rPr>
          <w:rFonts w:asciiTheme="minorEastAsia" w:eastAsiaTheme="minorEastAsia" w:hAnsiTheme="minorEastAsia" w:hint="eastAsia"/>
          <w:szCs w:val="21"/>
        </w:rPr>
        <w:t>在实验装置上对NO的</w:t>
      </w:r>
      <w:proofErr w:type="gramStart"/>
      <w:r w:rsidR="000B7BE8">
        <w:rPr>
          <w:rFonts w:asciiTheme="minorEastAsia" w:eastAsiaTheme="minorEastAsia" w:hAnsiTheme="minorEastAsia" w:hint="eastAsia"/>
          <w:szCs w:val="21"/>
        </w:rPr>
        <w:t>脱除率</w:t>
      </w:r>
      <w:proofErr w:type="gramEnd"/>
      <w:r w:rsidR="000B7BE8">
        <w:rPr>
          <w:rFonts w:asciiTheme="minorEastAsia" w:eastAsiaTheme="minorEastAsia" w:hAnsiTheme="minorEastAsia" w:hint="eastAsia"/>
          <w:szCs w:val="21"/>
        </w:rPr>
        <w:t>可达90%,但在工业装置上很难达到这样的脱除率。此法工艺过程简单</w:t>
      </w:r>
      <w:r w:rsidR="00422832">
        <w:rPr>
          <w:rFonts w:asciiTheme="minorEastAsia" w:eastAsiaTheme="minorEastAsia" w:hAnsiTheme="minorEastAsia" w:hint="eastAsia"/>
          <w:szCs w:val="21"/>
        </w:rPr>
        <w:t>,</w:t>
      </w:r>
      <w:r w:rsidR="000B7BE8">
        <w:rPr>
          <w:rFonts w:asciiTheme="minorEastAsia" w:eastAsiaTheme="minorEastAsia" w:hAnsiTheme="minorEastAsia" w:hint="eastAsia"/>
          <w:szCs w:val="21"/>
        </w:rPr>
        <w:t>投资较少,可供应用的吸收剂很多</w:t>
      </w:r>
      <w:r w:rsidR="00422832">
        <w:rPr>
          <w:rFonts w:asciiTheme="minorEastAsia" w:eastAsiaTheme="minorEastAsia" w:hAnsiTheme="minorEastAsia" w:hint="eastAsia"/>
          <w:szCs w:val="21"/>
        </w:rPr>
        <w:t>,</w:t>
      </w:r>
      <w:r w:rsidR="000B7BE8">
        <w:rPr>
          <w:rFonts w:asciiTheme="minorEastAsia" w:eastAsiaTheme="minorEastAsia" w:hAnsiTheme="minorEastAsia" w:hint="eastAsia"/>
          <w:szCs w:val="21"/>
        </w:rPr>
        <w:t>又能以硝酸盐的形式回收利用废气中的NO</w:t>
      </w:r>
      <w:r w:rsidR="000B7BE8" w:rsidRPr="00BE0F34">
        <w:rPr>
          <w:rFonts w:asciiTheme="minorEastAsia" w:eastAsiaTheme="minorEastAsia" w:hAnsiTheme="minorEastAsia" w:hint="eastAsia"/>
          <w:szCs w:val="21"/>
          <w:vertAlign w:val="subscript"/>
        </w:rPr>
        <w:t>X</w:t>
      </w:r>
      <w:r w:rsidR="000B7BE8">
        <w:rPr>
          <w:rFonts w:asciiTheme="minorEastAsia" w:eastAsiaTheme="minorEastAsia" w:hAnsiTheme="minorEastAsia" w:hint="eastAsia"/>
          <w:szCs w:val="21"/>
        </w:rPr>
        <w:t>,但去除效率低</w:t>
      </w:r>
      <w:r w:rsidR="00422832">
        <w:rPr>
          <w:rFonts w:asciiTheme="minorEastAsia" w:eastAsiaTheme="minorEastAsia" w:hAnsiTheme="minorEastAsia" w:hint="eastAsia"/>
          <w:szCs w:val="21"/>
        </w:rPr>
        <w:t>,</w:t>
      </w:r>
      <w:r w:rsidR="000B7BE8">
        <w:rPr>
          <w:rFonts w:asciiTheme="minorEastAsia" w:eastAsiaTheme="minorEastAsia" w:hAnsiTheme="minorEastAsia" w:hint="eastAsia"/>
          <w:szCs w:val="21"/>
        </w:rPr>
        <w:t>能耗高,吸收废气后的溶液难以处理</w:t>
      </w:r>
      <w:r w:rsidR="00422832">
        <w:rPr>
          <w:rFonts w:asciiTheme="minorEastAsia" w:eastAsiaTheme="minorEastAsia" w:hAnsiTheme="minorEastAsia" w:hint="eastAsia"/>
          <w:szCs w:val="21"/>
        </w:rPr>
        <w:t>,</w:t>
      </w:r>
      <w:r w:rsidR="00BE0F34">
        <w:rPr>
          <w:rFonts w:asciiTheme="minorEastAsia" w:eastAsiaTheme="minorEastAsia" w:hAnsiTheme="minorEastAsia" w:hint="eastAsia"/>
          <w:szCs w:val="21"/>
        </w:rPr>
        <w:t>处理不当</w:t>
      </w:r>
      <w:r w:rsidR="000B7BE8">
        <w:rPr>
          <w:rFonts w:asciiTheme="minorEastAsia" w:eastAsiaTheme="minorEastAsia" w:hAnsiTheme="minorEastAsia" w:hint="eastAsia"/>
          <w:szCs w:val="21"/>
        </w:rPr>
        <w:t>容易造成二次污染。</w:t>
      </w:r>
      <w:r w:rsidR="000B7BE8" w:rsidRPr="00B32920">
        <w:rPr>
          <w:rFonts w:asciiTheme="minorEastAsia" w:eastAsiaTheme="minorEastAsia" w:hAnsiTheme="minorEastAsia" w:hint="eastAsia"/>
          <w:szCs w:val="21"/>
        </w:rPr>
        <w:t>实践证明</w:t>
      </w:r>
      <w:r w:rsidR="00422832">
        <w:rPr>
          <w:rFonts w:asciiTheme="minorEastAsia" w:eastAsiaTheme="minorEastAsia" w:hAnsiTheme="minorEastAsia" w:hint="eastAsia"/>
          <w:szCs w:val="21"/>
        </w:rPr>
        <w:t>,</w:t>
      </w:r>
      <w:r w:rsidR="000B7BE8" w:rsidRPr="00B32920">
        <w:rPr>
          <w:rFonts w:asciiTheme="minorEastAsia" w:eastAsiaTheme="minorEastAsia" w:hAnsiTheme="minorEastAsia" w:hint="eastAsia"/>
          <w:szCs w:val="21"/>
        </w:rPr>
        <w:t>该法适用于低温烟气，优点是不会将其他污染物带入反应系统中。但是</w:t>
      </w:r>
      <w:r w:rsidR="00BE0F34">
        <w:rPr>
          <w:rFonts w:asciiTheme="minorEastAsia" w:eastAsiaTheme="minorEastAsia" w:hAnsiTheme="minorEastAsia" w:hint="eastAsia"/>
          <w:szCs w:val="21"/>
        </w:rPr>
        <w:t>氧化剂、吸收剂</w:t>
      </w:r>
      <w:r w:rsidR="000B7BE8">
        <w:rPr>
          <w:rFonts w:asciiTheme="minorEastAsia" w:eastAsiaTheme="minorEastAsia" w:hAnsiTheme="minorEastAsia" w:hint="eastAsia"/>
          <w:szCs w:val="21"/>
        </w:rPr>
        <w:t>的费用较高,对于含NO</w:t>
      </w:r>
      <w:r w:rsidR="000B7BE8" w:rsidRPr="00BE0F34">
        <w:rPr>
          <w:rFonts w:asciiTheme="minorEastAsia" w:eastAsiaTheme="minorEastAsia" w:hAnsiTheme="minorEastAsia" w:hint="eastAsia"/>
          <w:szCs w:val="21"/>
          <w:vertAlign w:val="subscript"/>
        </w:rPr>
        <w:t>X</w:t>
      </w:r>
      <w:r w:rsidR="000B7BE8">
        <w:rPr>
          <w:rFonts w:asciiTheme="minorEastAsia" w:eastAsiaTheme="minorEastAsia" w:hAnsiTheme="minorEastAsia" w:hint="eastAsia"/>
          <w:szCs w:val="21"/>
        </w:rPr>
        <w:t>浓度较高或排</w:t>
      </w:r>
      <w:r w:rsidR="000B7BE8">
        <w:rPr>
          <w:rFonts w:asciiTheme="minorEastAsia" w:eastAsiaTheme="minorEastAsia" w:hAnsiTheme="minorEastAsia"/>
          <w:szCs w:val="21"/>
        </w:rPr>
        <w:t>气量较大</w:t>
      </w:r>
      <w:r w:rsidR="000B7BE8">
        <w:rPr>
          <w:rFonts w:asciiTheme="minorEastAsia" w:eastAsiaTheme="minorEastAsia" w:hAnsiTheme="minorEastAsia" w:hint="eastAsia"/>
          <w:szCs w:val="21"/>
        </w:rPr>
        <w:t>的废气不宜采用。</w:t>
      </w:r>
    </w:p>
    <w:p w:rsidR="00245B39" w:rsidRPr="00B32920" w:rsidRDefault="000B7BE8" w:rsidP="00B32920">
      <w:pPr>
        <w:pStyle w:val="a6"/>
        <w:spacing w:before="156" w:after="156"/>
        <w:ind w:left="0"/>
        <w:rPr>
          <w:rFonts w:hAnsi="黑体"/>
        </w:rPr>
      </w:pPr>
      <w:r w:rsidRPr="00B32920">
        <w:rPr>
          <w:rFonts w:hAnsi="黑体" w:hint="eastAsia"/>
        </w:rPr>
        <w:t>微生物</w:t>
      </w:r>
      <w:r w:rsidRPr="00B32920">
        <w:rPr>
          <w:rFonts w:hAnsi="黑体"/>
        </w:rPr>
        <w:t>法</w:t>
      </w:r>
    </w:p>
    <w:p w:rsidR="00245B39" w:rsidRDefault="000B7BE8" w:rsidP="00B32920">
      <w:pPr>
        <w:pStyle w:val="affd"/>
        <w:rPr>
          <w:rFonts w:asciiTheme="minorEastAsia" w:eastAsiaTheme="minorEastAsia" w:hAnsiTheme="minorEastAsia"/>
          <w:szCs w:val="21"/>
        </w:rPr>
      </w:pPr>
      <w:r>
        <w:rPr>
          <w:rFonts w:asciiTheme="minorEastAsia" w:eastAsiaTheme="minorEastAsia" w:hAnsiTheme="minorEastAsia" w:hint="eastAsia"/>
          <w:szCs w:val="21"/>
        </w:rPr>
        <w:t>废气的生物化净化过程是利用脱氮菌的生命活动来去除废气中的NO</w:t>
      </w:r>
      <w:r w:rsidRPr="00BE0F34">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。在反硝化过程中，NO</w:t>
      </w:r>
      <w:r w:rsidRPr="00BE0F34">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通过反硝化细菌的同化反硝化还原成有机氮化物，成为菌体的一部分，异化反硝化，最终转化为N</w:t>
      </w:r>
      <w:r w:rsidRPr="00BE0F34">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。此法目前仍处于研究阶段。</w:t>
      </w:r>
    </w:p>
    <w:p w:rsidR="00245B39" w:rsidRPr="00B32920" w:rsidRDefault="000B7BE8" w:rsidP="00B32920">
      <w:pPr>
        <w:pStyle w:val="a6"/>
        <w:spacing w:before="156" w:after="156"/>
        <w:ind w:left="0"/>
        <w:rPr>
          <w:rFonts w:hAnsi="黑体"/>
        </w:rPr>
      </w:pPr>
      <w:r w:rsidRPr="00B32920">
        <w:rPr>
          <w:rFonts w:hAnsi="黑体" w:hint="eastAsia"/>
        </w:rPr>
        <w:t>活性炭</w:t>
      </w:r>
      <w:r w:rsidRPr="00B32920">
        <w:rPr>
          <w:rFonts w:hAnsi="黑体"/>
        </w:rPr>
        <w:t>吸附法</w:t>
      </w:r>
    </w:p>
    <w:p w:rsidR="00245B39" w:rsidRDefault="000B7BE8" w:rsidP="00B32920">
      <w:pPr>
        <w:pStyle w:val="affd"/>
        <w:rPr>
          <w:rFonts w:asciiTheme="minorEastAsia" w:eastAsiaTheme="minorEastAsia" w:hAnsiTheme="minorEastAsia"/>
          <w:szCs w:val="21"/>
        </w:rPr>
      </w:pPr>
      <w:r>
        <w:rPr>
          <w:rFonts w:asciiTheme="minorEastAsia" w:eastAsiaTheme="minorEastAsia" w:hAnsiTheme="minorEastAsia" w:hint="eastAsia"/>
          <w:szCs w:val="21"/>
        </w:rPr>
        <w:t>此法对NO</w:t>
      </w:r>
      <w:r>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的吸附过程吸附剂伴有化学反应发生。NO</w:t>
      </w:r>
      <w:r>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被吸附到活性炭表面后，活性炭对NO</w:t>
      </w:r>
      <w:r>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有还原作用，缺点在于对NO</w:t>
      </w:r>
      <w:r>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的吸附容量小且解吸再生麻烦，处理不当又会造成二次污染，故实际应用有困难。</w:t>
      </w:r>
    </w:p>
    <w:p w:rsidR="00245B39" w:rsidRPr="00B32920" w:rsidRDefault="000B7BE8" w:rsidP="00B32920">
      <w:pPr>
        <w:pStyle w:val="a6"/>
        <w:spacing w:before="156" w:after="156"/>
        <w:ind w:left="0"/>
        <w:rPr>
          <w:rFonts w:hAnsi="黑体"/>
        </w:rPr>
      </w:pPr>
      <w:r w:rsidRPr="00B32920">
        <w:rPr>
          <w:rFonts w:hAnsi="黑体" w:hint="eastAsia"/>
        </w:rPr>
        <w:t>电子束</w:t>
      </w:r>
      <w:r w:rsidRPr="00B32920">
        <w:rPr>
          <w:rFonts w:hAnsi="黑体"/>
        </w:rPr>
        <w:t>法</w:t>
      </w:r>
    </w:p>
    <w:p w:rsidR="00245B39" w:rsidRDefault="000B7BE8" w:rsidP="00BE0F34">
      <w:pPr>
        <w:pStyle w:val="affd"/>
        <w:rPr>
          <w:rFonts w:asciiTheme="minorEastAsia" w:eastAsiaTheme="minorEastAsia" w:hAnsiTheme="minorEastAsia"/>
          <w:szCs w:val="21"/>
        </w:rPr>
      </w:pPr>
      <w:r>
        <w:rPr>
          <w:rFonts w:asciiTheme="minorEastAsia" w:eastAsiaTheme="minorEastAsia" w:hAnsiTheme="minorEastAsia" w:hint="eastAsia"/>
          <w:szCs w:val="21"/>
        </w:rPr>
        <w:lastRenderedPageBreak/>
        <w:t>该法是在烟气中加入氨的情况下，利用电子加速器产生的高能电子束辐照烟气，将烟气中的SO</w:t>
      </w:r>
      <w:r w:rsidRPr="00BE0F34">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和NO</w:t>
      </w:r>
      <w:r w:rsidRPr="00BE0F34">
        <w:rPr>
          <w:rFonts w:asciiTheme="minorEastAsia" w:eastAsiaTheme="minorEastAsia" w:hAnsiTheme="minorEastAsia" w:hint="eastAsia"/>
          <w:szCs w:val="21"/>
          <w:vertAlign w:val="subscript"/>
        </w:rPr>
        <w:t>X</w:t>
      </w:r>
      <w:r>
        <w:rPr>
          <w:rFonts w:asciiTheme="minorEastAsia" w:eastAsiaTheme="minorEastAsia" w:hAnsiTheme="minorEastAsia" w:hint="eastAsia"/>
          <w:szCs w:val="21"/>
        </w:rPr>
        <w:t>转化成硫酸铵和硝酸铵的一种烟气脱硫脱硝技术。</w:t>
      </w:r>
    </w:p>
    <w:p w:rsidR="00245B39" w:rsidRDefault="000B7BE8">
      <w:pPr>
        <w:pStyle w:val="a5"/>
        <w:numPr>
          <w:ilvl w:val="1"/>
          <w:numId w:val="18"/>
        </w:numPr>
        <w:spacing w:before="156" w:after="156"/>
        <w:ind w:left="0"/>
        <w:rPr>
          <w:rFonts w:hAnsi="黑体"/>
        </w:rPr>
      </w:pPr>
      <w:bookmarkStart w:id="59" w:name="_Toc50733974"/>
      <w:r>
        <w:rPr>
          <w:rFonts w:hAnsi="黑体" w:hint="eastAsia"/>
        </w:rPr>
        <w:t>各类特征含氮氧化物</w:t>
      </w:r>
      <w:bookmarkStart w:id="60" w:name="_Toc4862"/>
      <w:r>
        <w:rPr>
          <w:rFonts w:hAnsi="黑体" w:hint="eastAsia"/>
        </w:rPr>
        <w:t>烟气适宜的处理工艺</w:t>
      </w:r>
      <w:bookmarkEnd w:id="59"/>
      <w:bookmarkEnd w:id="60"/>
    </w:p>
    <w:p w:rsidR="00B32920" w:rsidRPr="00B32920" w:rsidRDefault="00B32920" w:rsidP="00B32920">
      <w:pPr>
        <w:pStyle w:val="a6"/>
        <w:numPr>
          <w:ilvl w:val="0"/>
          <w:numId w:val="0"/>
        </w:numPr>
        <w:spacing w:beforeLines="0" w:before="0" w:afterLines="0" w:after="0"/>
        <w:ind w:firstLineChars="200" w:firstLine="420"/>
        <w:rPr>
          <w:rFonts w:asciiTheme="minorEastAsia" w:eastAsiaTheme="minorEastAsia" w:hAnsiTheme="minorEastAsia"/>
        </w:rPr>
      </w:pPr>
      <w:r w:rsidRPr="00B32920">
        <w:rPr>
          <w:rFonts w:asciiTheme="minorEastAsia" w:eastAsiaTheme="minorEastAsia" w:hAnsiTheme="minorEastAsia" w:hint="eastAsia"/>
        </w:rPr>
        <w:t>氮氧化物主要治理方法及治理机理氮氧化物的</w:t>
      </w:r>
      <w:r w:rsidRPr="00B32920">
        <w:rPr>
          <w:rFonts w:asciiTheme="minorEastAsia" w:eastAsiaTheme="minorEastAsia" w:hAnsiTheme="minorEastAsia"/>
        </w:rPr>
        <w:t>产生受温度、投入物料</w:t>
      </w:r>
      <w:r w:rsidRPr="00B32920">
        <w:rPr>
          <w:rFonts w:asciiTheme="minorEastAsia" w:eastAsiaTheme="minorEastAsia" w:hAnsiTheme="minorEastAsia" w:hint="eastAsia"/>
        </w:rPr>
        <w:t>类型</w:t>
      </w:r>
      <w:r w:rsidRPr="00B32920">
        <w:rPr>
          <w:rFonts w:asciiTheme="minorEastAsia" w:eastAsiaTheme="minorEastAsia" w:hAnsiTheme="minorEastAsia"/>
        </w:rPr>
        <w:t>、燃料成分、氧</w:t>
      </w:r>
      <w:r w:rsidRPr="00B32920">
        <w:rPr>
          <w:rFonts w:asciiTheme="minorEastAsia" w:eastAsiaTheme="minorEastAsia" w:hAnsiTheme="minorEastAsia" w:hint="eastAsia"/>
        </w:rPr>
        <w:t>含量</w:t>
      </w:r>
      <w:r w:rsidRPr="00B32920">
        <w:rPr>
          <w:rFonts w:asciiTheme="minorEastAsia" w:eastAsiaTheme="minorEastAsia" w:hAnsiTheme="minorEastAsia"/>
        </w:rPr>
        <w:t>等多种因素</w:t>
      </w:r>
      <w:r w:rsidRPr="00B32920">
        <w:rPr>
          <w:rFonts w:asciiTheme="minorEastAsia" w:eastAsiaTheme="minorEastAsia" w:hAnsiTheme="minorEastAsia" w:hint="eastAsia"/>
        </w:rPr>
        <w:t>影响</w:t>
      </w:r>
      <w:r w:rsidRPr="00B32920">
        <w:rPr>
          <w:rFonts w:asciiTheme="minorEastAsia" w:eastAsiaTheme="minorEastAsia" w:hAnsiTheme="minorEastAsia"/>
        </w:rPr>
        <w:t>，需根据冶炼</w:t>
      </w:r>
      <w:r w:rsidRPr="00B32920">
        <w:rPr>
          <w:rFonts w:asciiTheme="minorEastAsia" w:eastAsiaTheme="minorEastAsia" w:hAnsiTheme="minorEastAsia" w:hint="eastAsia"/>
        </w:rPr>
        <w:t>企业的</w:t>
      </w:r>
      <w:r w:rsidRPr="00B32920">
        <w:rPr>
          <w:rFonts w:asciiTheme="minorEastAsia" w:eastAsiaTheme="minorEastAsia" w:hAnsiTheme="minorEastAsia"/>
        </w:rPr>
        <w:t>生产工艺</w:t>
      </w:r>
      <w:r w:rsidRPr="00B32920">
        <w:rPr>
          <w:rFonts w:asciiTheme="minorEastAsia" w:eastAsiaTheme="minorEastAsia" w:hAnsiTheme="minorEastAsia" w:hint="eastAsia"/>
        </w:rPr>
        <w:t>选择</w:t>
      </w:r>
      <w:r w:rsidRPr="00B32920">
        <w:rPr>
          <w:rFonts w:asciiTheme="minorEastAsia" w:eastAsiaTheme="minorEastAsia" w:hAnsiTheme="minorEastAsia"/>
        </w:rPr>
        <w:t>不同的治理方法</w:t>
      </w:r>
      <w:r w:rsidRPr="00B32920">
        <w:rPr>
          <w:rFonts w:asciiTheme="minorEastAsia" w:eastAsiaTheme="minorEastAsia" w:hAnsiTheme="minorEastAsia" w:hint="eastAsia"/>
        </w:rPr>
        <w:t>。</w:t>
      </w:r>
    </w:p>
    <w:p w:rsidR="00245B39" w:rsidRDefault="000B7BE8" w:rsidP="00B32920">
      <w:pPr>
        <w:pStyle w:val="affd"/>
      </w:pPr>
      <w:r>
        <w:rPr>
          <w:rFonts w:hint="eastAsia"/>
        </w:rPr>
        <w:t>铅锌冶炼企业根据</w:t>
      </w:r>
      <w:r>
        <w:t>烟气性质</w:t>
      </w:r>
      <w:r>
        <w:rPr>
          <w:rFonts w:hint="eastAsia"/>
        </w:rPr>
        <w:t>烟气</w:t>
      </w:r>
      <w:r>
        <w:t>脱销</w:t>
      </w:r>
      <w:r>
        <w:rPr>
          <w:rFonts w:hint="eastAsia"/>
        </w:rPr>
        <w:t>工艺可参照表1：</w:t>
      </w:r>
    </w:p>
    <w:p w:rsidR="00245B39" w:rsidRDefault="000B7BE8">
      <w:pPr>
        <w:pStyle w:val="af4"/>
        <w:spacing w:before="156" w:after="156"/>
      </w:pPr>
      <w:r>
        <w:rPr>
          <w:rFonts w:hint="eastAsia"/>
        </w:rPr>
        <w:t>各类特征氮氧化物适宜的处理工艺</w:t>
      </w:r>
    </w:p>
    <w:tbl>
      <w:tblPr>
        <w:tblStyle w:val="afff"/>
        <w:tblpPr w:leftFromText="180" w:rightFromText="180" w:vertAnchor="text" w:tblpXSpec="center" w:tblpY="1"/>
        <w:tblOverlap w:val="never"/>
        <w:tblW w:w="9520"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769"/>
        <w:gridCol w:w="1900"/>
        <w:gridCol w:w="2579"/>
        <w:gridCol w:w="4272"/>
      </w:tblGrid>
      <w:tr w:rsidR="00245B39">
        <w:trPr>
          <w:jc w:val="center"/>
        </w:trPr>
        <w:tc>
          <w:tcPr>
            <w:tcW w:w="769" w:type="dxa"/>
            <w:tcBorders>
              <w:tl2br w:val="nil"/>
              <w:tr2bl w:val="nil"/>
            </w:tcBorders>
            <w:vAlign w:val="center"/>
          </w:tcPr>
          <w:p w:rsidR="00245B39" w:rsidRDefault="000B7BE8">
            <w:pPr>
              <w:pStyle w:val="affd"/>
              <w:ind w:firstLineChars="0" w:firstLine="0"/>
              <w:jc w:val="center"/>
              <w:rPr>
                <w:sz w:val="18"/>
              </w:rPr>
            </w:pPr>
            <w:r>
              <w:rPr>
                <w:rFonts w:hint="eastAsia"/>
                <w:sz w:val="18"/>
              </w:rPr>
              <w:t>序号</w:t>
            </w:r>
          </w:p>
        </w:tc>
        <w:tc>
          <w:tcPr>
            <w:tcW w:w="1900" w:type="dxa"/>
            <w:tcBorders>
              <w:tl2br w:val="nil"/>
              <w:tr2bl w:val="nil"/>
            </w:tcBorders>
            <w:vAlign w:val="center"/>
          </w:tcPr>
          <w:p w:rsidR="00245B39" w:rsidRDefault="000B7BE8">
            <w:pPr>
              <w:pStyle w:val="affd"/>
              <w:ind w:firstLineChars="0" w:firstLine="0"/>
              <w:jc w:val="center"/>
              <w:rPr>
                <w:sz w:val="18"/>
              </w:rPr>
            </w:pPr>
            <w:r>
              <w:rPr>
                <w:rFonts w:hint="eastAsia"/>
                <w:sz w:val="18"/>
              </w:rPr>
              <w:t>特征污染物类别</w:t>
            </w:r>
          </w:p>
        </w:tc>
        <w:tc>
          <w:tcPr>
            <w:tcW w:w="2579" w:type="dxa"/>
            <w:tcBorders>
              <w:tl2br w:val="nil"/>
              <w:tr2bl w:val="nil"/>
            </w:tcBorders>
            <w:vAlign w:val="center"/>
          </w:tcPr>
          <w:p w:rsidR="00245B39" w:rsidRDefault="000B7BE8">
            <w:pPr>
              <w:pStyle w:val="affd"/>
              <w:ind w:firstLineChars="0" w:firstLine="0"/>
              <w:jc w:val="center"/>
              <w:rPr>
                <w:sz w:val="18"/>
              </w:rPr>
            </w:pPr>
            <w:r>
              <w:rPr>
                <w:rFonts w:hint="eastAsia"/>
                <w:sz w:val="18"/>
              </w:rPr>
              <w:t>处理方法种类</w:t>
            </w:r>
          </w:p>
        </w:tc>
        <w:tc>
          <w:tcPr>
            <w:tcW w:w="4272" w:type="dxa"/>
            <w:tcBorders>
              <w:tl2br w:val="nil"/>
              <w:tr2bl w:val="nil"/>
            </w:tcBorders>
            <w:vAlign w:val="center"/>
          </w:tcPr>
          <w:p w:rsidR="00245B39" w:rsidRDefault="000B7BE8">
            <w:pPr>
              <w:pStyle w:val="affd"/>
              <w:ind w:firstLineChars="0" w:firstLine="0"/>
              <w:jc w:val="center"/>
              <w:rPr>
                <w:sz w:val="18"/>
              </w:rPr>
            </w:pPr>
            <w:r>
              <w:rPr>
                <w:rFonts w:hint="eastAsia"/>
                <w:sz w:val="18"/>
              </w:rPr>
              <w:t>处理工艺</w:t>
            </w:r>
          </w:p>
        </w:tc>
      </w:tr>
      <w:tr w:rsidR="00245B39">
        <w:trPr>
          <w:jc w:val="center"/>
        </w:trPr>
        <w:tc>
          <w:tcPr>
            <w:tcW w:w="769" w:type="dxa"/>
            <w:tcBorders>
              <w:tl2br w:val="nil"/>
              <w:tr2bl w:val="nil"/>
            </w:tcBorders>
            <w:vAlign w:val="center"/>
          </w:tcPr>
          <w:p w:rsidR="00245B39" w:rsidRDefault="000B7BE8">
            <w:pPr>
              <w:pStyle w:val="affd"/>
              <w:ind w:firstLineChars="0" w:firstLine="0"/>
              <w:jc w:val="center"/>
              <w:rPr>
                <w:sz w:val="18"/>
              </w:rPr>
            </w:pPr>
            <w:r>
              <w:rPr>
                <w:rFonts w:hint="eastAsia"/>
                <w:sz w:val="18"/>
              </w:rPr>
              <w:t>1</w:t>
            </w:r>
          </w:p>
        </w:tc>
        <w:tc>
          <w:tcPr>
            <w:tcW w:w="1900" w:type="dxa"/>
            <w:tcBorders>
              <w:tl2br w:val="nil"/>
              <w:tr2bl w:val="nil"/>
            </w:tcBorders>
            <w:vAlign w:val="center"/>
          </w:tcPr>
          <w:p w:rsidR="00245B39" w:rsidRDefault="000B7BE8">
            <w:pPr>
              <w:pStyle w:val="affd"/>
              <w:ind w:firstLineChars="0" w:firstLine="0"/>
              <w:jc w:val="center"/>
              <w:rPr>
                <w:sz w:val="18"/>
              </w:rPr>
            </w:pPr>
            <w:r>
              <w:rPr>
                <w:rFonts w:hint="eastAsia"/>
                <w:sz w:val="18"/>
              </w:rPr>
              <w:t>SO</w:t>
            </w:r>
            <w:r>
              <w:rPr>
                <w:rFonts w:hint="eastAsia"/>
                <w:sz w:val="18"/>
                <w:vertAlign w:val="subscript"/>
              </w:rPr>
              <w:t>2</w:t>
            </w:r>
            <w:r>
              <w:rPr>
                <w:rFonts w:hint="eastAsia"/>
                <w:sz w:val="18"/>
              </w:rPr>
              <w:t>含量</w:t>
            </w:r>
            <w:r>
              <w:rPr>
                <w:sz w:val="18"/>
              </w:rPr>
              <w:t>较高</w:t>
            </w:r>
            <w:r>
              <w:rPr>
                <w:rFonts w:hint="eastAsia"/>
                <w:sz w:val="18"/>
              </w:rPr>
              <w:t>烟气</w:t>
            </w:r>
          </w:p>
        </w:tc>
        <w:tc>
          <w:tcPr>
            <w:tcW w:w="2579" w:type="dxa"/>
            <w:tcBorders>
              <w:tl2br w:val="nil"/>
              <w:tr2bl w:val="nil"/>
            </w:tcBorders>
            <w:vAlign w:val="center"/>
          </w:tcPr>
          <w:p w:rsidR="00245B39" w:rsidRDefault="000B7BE8">
            <w:pPr>
              <w:pStyle w:val="affd"/>
              <w:ind w:firstLineChars="0" w:firstLine="0"/>
              <w:jc w:val="left"/>
              <w:rPr>
                <w:sz w:val="18"/>
              </w:rPr>
            </w:pPr>
            <w:r>
              <w:rPr>
                <w:rFonts w:hint="eastAsia"/>
                <w:sz w:val="18"/>
              </w:rPr>
              <w:t>氧化吸收法、</w:t>
            </w:r>
            <w:r>
              <w:rPr>
                <w:sz w:val="18"/>
              </w:rPr>
              <w:t>液体</w:t>
            </w:r>
            <w:r>
              <w:rPr>
                <w:rFonts w:hint="eastAsia"/>
                <w:sz w:val="18"/>
              </w:rPr>
              <w:t>吸收</w:t>
            </w:r>
            <w:r>
              <w:rPr>
                <w:sz w:val="18"/>
              </w:rPr>
              <w:t>法</w:t>
            </w:r>
          </w:p>
        </w:tc>
        <w:tc>
          <w:tcPr>
            <w:tcW w:w="4272" w:type="dxa"/>
            <w:tcBorders>
              <w:tl2br w:val="nil"/>
              <w:tr2bl w:val="nil"/>
            </w:tcBorders>
            <w:vAlign w:val="center"/>
          </w:tcPr>
          <w:p w:rsidR="00245B39" w:rsidRDefault="000B7BE8" w:rsidP="00BE0F34">
            <w:pPr>
              <w:pStyle w:val="affd"/>
              <w:ind w:firstLineChars="0" w:firstLine="0"/>
              <w:jc w:val="left"/>
              <w:rPr>
                <w:sz w:val="18"/>
              </w:rPr>
            </w:pPr>
            <w:r>
              <w:rPr>
                <w:rFonts w:hint="eastAsia"/>
                <w:sz w:val="18"/>
              </w:rPr>
              <w:t>先</w:t>
            </w:r>
            <w:r>
              <w:rPr>
                <w:sz w:val="18"/>
              </w:rPr>
              <w:t>脱硫，再脱销</w:t>
            </w:r>
            <w:r>
              <w:rPr>
                <w:rFonts w:hint="eastAsia"/>
                <w:sz w:val="18"/>
              </w:rPr>
              <w:t>；采用中</w:t>
            </w:r>
            <w:r>
              <w:rPr>
                <w:sz w:val="18"/>
              </w:rPr>
              <w:t>低温脱销适宜工艺；</w:t>
            </w:r>
          </w:p>
        </w:tc>
      </w:tr>
      <w:tr w:rsidR="00245B39">
        <w:trPr>
          <w:jc w:val="center"/>
        </w:trPr>
        <w:tc>
          <w:tcPr>
            <w:tcW w:w="769" w:type="dxa"/>
            <w:tcBorders>
              <w:tl2br w:val="nil"/>
              <w:tr2bl w:val="nil"/>
            </w:tcBorders>
            <w:vAlign w:val="center"/>
          </w:tcPr>
          <w:p w:rsidR="00245B39" w:rsidRDefault="000B7BE8">
            <w:pPr>
              <w:pStyle w:val="affd"/>
              <w:ind w:firstLineChars="0" w:firstLine="0"/>
              <w:jc w:val="center"/>
              <w:rPr>
                <w:sz w:val="18"/>
              </w:rPr>
            </w:pPr>
            <w:r>
              <w:rPr>
                <w:rFonts w:hint="eastAsia"/>
                <w:sz w:val="18"/>
              </w:rPr>
              <w:t>2</w:t>
            </w:r>
          </w:p>
        </w:tc>
        <w:tc>
          <w:tcPr>
            <w:tcW w:w="1900" w:type="dxa"/>
            <w:tcBorders>
              <w:tl2br w:val="nil"/>
              <w:tr2bl w:val="nil"/>
            </w:tcBorders>
            <w:vAlign w:val="center"/>
          </w:tcPr>
          <w:p w:rsidR="00245B39" w:rsidRDefault="000B7BE8">
            <w:pPr>
              <w:pStyle w:val="affd"/>
              <w:ind w:firstLineChars="0" w:firstLine="0"/>
              <w:jc w:val="center"/>
              <w:rPr>
                <w:sz w:val="18"/>
              </w:rPr>
            </w:pPr>
            <w:r>
              <w:rPr>
                <w:rFonts w:hint="eastAsia"/>
                <w:sz w:val="18"/>
              </w:rPr>
              <w:t>SO</w:t>
            </w:r>
            <w:r>
              <w:rPr>
                <w:rFonts w:hint="eastAsia"/>
                <w:sz w:val="18"/>
                <w:vertAlign w:val="subscript"/>
              </w:rPr>
              <w:t>2</w:t>
            </w:r>
            <w:r>
              <w:rPr>
                <w:rFonts w:hint="eastAsia"/>
                <w:sz w:val="18"/>
              </w:rPr>
              <w:t>含量</w:t>
            </w:r>
            <w:r>
              <w:rPr>
                <w:sz w:val="18"/>
              </w:rPr>
              <w:t>较</w:t>
            </w:r>
            <w:r>
              <w:rPr>
                <w:rFonts w:hint="eastAsia"/>
                <w:sz w:val="18"/>
              </w:rPr>
              <w:t>低烟气</w:t>
            </w:r>
          </w:p>
        </w:tc>
        <w:tc>
          <w:tcPr>
            <w:tcW w:w="2579" w:type="dxa"/>
            <w:tcBorders>
              <w:tl2br w:val="nil"/>
              <w:tr2bl w:val="nil"/>
            </w:tcBorders>
            <w:vAlign w:val="center"/>
          </w:tcPr>
          <w:p w:rsidR="00245B39" w:rsidRDefault="000B7BE8">
            <w:pPr>
              <w:pStyle w:val="affd"/>
              <w:ind w:firstLineChars="0" w:firstLine="0"/>
              <w:jc w:val="left"/>
              <w:rPr>
                <w:sz w:val="18"/>
              </w:rPr>
            </w:pPr>
            <w:r>
              <w:rPr>
                <w:sz w:val="18"/>
              </w:rPr>
              <w:t>S</w:t>
            </w:r>
            <w:r>
              <w:rPr>
                <w:rFonts w:hint="eastAsia"/>
                <w:sz w:val="18"/>
              </w:rPr>
              <w:t>CNR法、 S</w:t>
            </w:r>
            <w:r>
              <w:rPr>
                <w:sz w:val="18"/>
              </w:rPr>
              <w:t>CR</w:t>
            </w:r>
            <w:r>
              <w:rPr>
                <w:rFonts w:hint="eastAsia"/>
                <w:sz w:val="18"/>
              </w:rPr>
              <w:t>法、氧化</w:t>
            </w:r>
            <w:r w:rsidR="00531578">
              <w:rPr>
                <w:rFonts w:hint="eastAsia"/>
                <w:sz w:val="18"/>
              </w:rPr>
              <w:t>吸收</w:t>
            </w:r>
            <w:r>
              <w:rPr>
                <w:rFonts w:hint="eastAsia"/>
                <w:sz w:val="18"/>
              </w:rPr>
              <w:t>法、液体吸收法</w:t>
            </w:r>
          </w:p>
        </w:tc>
        <w:tc>
          <w:tcPr>
            <w:tcW w:w="4272" w:type="dxa"/>
            <w:tcBorders>
              <w:tl2br w:val="nil"/>
              <w:tr2bl w:val="nil"/>
            </w:tcBorders>
            <w:vAlign w:val="center"/>
          </w:tcPr>
          <w:p w:rsidR="00245B39" w:rsidRDefault="000B7BE8">
            <w:pPr>
              <w:pStyle w:val="affd"/>
              <w:ind w:firstLineChars="0" w:firstLine="0"/>
              <w:jc w:val="left"/>
              <w:rPr>
                <w:sz w:val="18"/>
              </w:rPr>
            </w:pPr>
            <w:r>
              <w:rPr>
                <w:rFonts w:hint="eastAsia"/>
                <w:sz w:val="18"/>
              </w:rPr>
              <w:t>非</w:t>
            </w:r>
            <w:r>
              <w:rPr>
                <w:sz w:val="18"/>
              </w:rPr>
              <w:t>选择性催化还原法</w:t>
            </w:r>
            <w:r>
              <w:rPr>
                <w:rFonts w:hint="eastAsia"/>
                <w:sz w:val="18"/>
              </w:rPr>
              <w:t>、选择</w:t>
            </w:r>
            <w:r>
              <w:rPr>
                <w:sz w:val="18"/>
              </w:rPr>
              <w:t>性催化还原</w:t>
            </w:r>
            <w:r>
              <w:rPr>
                <w:rFonts w:hint="eastAsia"/>
                <w:sz w:val="18"/>
              </w:rPr>
              <w:t>法、</w:t>
            </w:r>
            <w:r w:rsidR="00531578">
              <w:rPr>
                <w:sz w:val="18"/>
              </w:rPr>
              <w:t>氧化</w:t>
            </w:r>
            <w:r>
              <w:rPr>
                <w:rFonts w:hint="eastAsia"/>
                <w:sz w:val="18"/>
              </w:rPr>
              <w:t>吸收</w:t>
            </w:r>
            <w:r w:rsidR="00531578">
              <w:rPr>
                <w:sz w:val="18"/>
              </w:rPr>
              <w:t>法</w:t>
            </w:r>
            <w:r>
              <w:rPr>
                <w:rFonts w:hint="eastAsia"/>
                <w:sz w:val="18"/>
              </w:rPr>
              <w:t>；</w:t>
            </w:r>
          </w:p>
        </w:tc>
      </w:tr>
      <w:tr w:rsidR="00245B39">
        <w:trPr>
          <w:trHeight w:val="120"/>
          <w:jc w:val="center"/>
        </w:trPr>
        <w:tc>
          <w:tcPr>
            <w:tcW w:w="769" w:type="dxa"/>
            <w:tcBorders>
              <w:tl2br w:val="nil"/>
              <w:tr2bl w:val="nil"/>
            </w:tcBorders>
            <w:vAlign w:val="center"/>
          </w:tcPr>
          <w:p w:rsidR="00245B39" w:rsidRDefault="000B7BE8">
            <w:pPr>
              <w:pStyle w:val="affd"/>
              <w:ind w:firstLineChars="0" w:firstLine="0"/>
              <w:jc w:val="center"/>
              <w:rPr>
                <w:sz w:val="18"/>
              </w:rPr>
            </w:pPr>
            <w:r>
              <w:rPr>
                <w:rFonts w:hint="eastAsia"/>
                <w:sz w:val="18"/>
              </w:rPr>
              <w:t>3</w:t>
            </w:r>
          </w:p>
        </w:tc>
        <w:tc>
          <w:tcPr>
            <w:tcW w:w="1900" w:type="dxa"/>
            <w:tcBorders>
              <w:tl2br w:val="nil"/>
              <w:tr2bl w:val="nil"/>
            </w:tcBorders>
            <w:vAlign w:val="center"/>
          </w:tcPr>
          <w:p w:rsidR="00245B39" w:rsidRDefault="000B7BE8">
            <w:pPr>
              <w:pStyle w:val="affd"/>
              <w:ind w:firstLineChars="0" w:firstLine="0"/>
              <w:jc w:val="center"/>
              <w:rPr>
                <w:sz w:val="18"/>
              </w:rPr>
            </w:pPr>
            <w:r>
              <w:rPr>
                <w:rFonts w:hint="eastAsia"/>
                <w:sz w:val="18"/>
              </w:rPr>
              <w:t>烟气高温段</w:t>
            </w:r>
          </w:p>
        </w:tc>
        <w:tc>
          <w:tcPr>
            <w:tcW w:w="2579" w:type="dxa"/>
            <w:tcBorders>
              <w:tl2br w:val="nil"/>
              <w:tr2bl w:val="nil"/>
            </w:tcBorders>
            <w:vAlign w:val="center"/>
          </w:tcPr>
          <w:p w:rsidR="00245B39" w:rsidRDefault="000B7BE8">
            <w:pPr>
              <w:jc w:val="left"/>
              <w:rPr>
                <w:sz w:val="18"/>
                <w:szCs w:val="18"/>
              </w:rPr>
            </w:pPr>
            <w:r>
              <w:rPr>
                <w:sz w:val="18"/>
                <w:szCs w:val="18"/>
              </w:rPr>
              <w:t>S</w:t>
            </w:r>
            <w:r>
              <w:rPr>
                <w:rFonts w:hint="eastAsia"/>
                <w:sz w:val="18"/>
                <w:szCs w:val="18"/>
              </w:rPr>
              <w:t>CNR法</w:t>
            </w:r>
          </w:p>
        </w:tc>
        <w:tc>
          <w:tcPr>
            <w:tcW w:w="4272" w:type="dxa"/>
            <w:tcBorders>
              <w:tl2br w:val="nil"/>
              <w:tr2bl w:val="nil"/>
            </w:tcBorders>
            <w:vAlign w:val="center"/>
          </w:tcPr>
          <w:p w:rsidR="00245B39" w:rsidRDefault="000B7BE8">
            <w:pPr>
              <w:jc w:val="left"/>
              <w:rPr>
                <w:sz w:val="18"/>
                <w:szCs w:val="18"/>
              </w:rPr>
            </w:pPr>
            <w:r>
              <w:rPr>
                <w:rFonts w:hint="eastAsia"/>
                <w:sz w:val="18"/>
                <w:szCs w:val="18"/>
              </w:rPr>
              <w:t>非</w:t>
            </w:r>
            <w:r>
              <w:rPr>
                <w:sz w:val="18"/>
                <w:szCs w:val="18"/>
              </w:rPr>
              <w:t>选择性催化还原法</w:t>
            </w:r>
          </w:p>
        </w:tc>
      </w:tr>
      <w:tr w:rsidR="00245B39">
        <w:trPr>
          <w:jc w:val="center"/>
        </w:trPr>
        <w:tc>
          <w:tcPr>
            <w:tcW w:w="769" w:type="dxa"/>
            <w:tcBorders>
              <w:tl2br w:val="nil"/>
              <w:tr2bl w:val="nil"/>
            </w:tcBorders>
            <w:vAlign w:val="center"/>
          </w:tcPr>
          <w:p w:rsidR="00245B39" w:rsidRDefault="000B7BE8">
            <w:pPr>
              <w:pStyle w:val="affd"/>
              <w:ind w:firstLineChars="0" w:firstLine="0"/>
              <w:jc w:val="center"/>
              <w:rPr>
                <w:sz w:val="18"/>
              </w:rPr>
            </w:pPr>
            <w:r>
              <w:rPr>
                <w:rFonts w:hint="eastAsia"/>
                <w:sz w:val="18"/>
              </w:rPr>
              <w:t>4</w:t>
            </w:r>
          </w:p>
        </w:tc>
        <w:tc>
          <w:tcPr>
            <w:tcW w:w="1900" w:type="dxa"/>
            <w:tcBorders>
              <w:tl2br w:val="nil"/>
              <w:tr2bl w:val="nil"/>
            </w:tcBorders>
            <w:vAlign w:val="center"/>
          </w:tcPr>
          <w:p w:rsidR="00245B39" w:rsidRDefault="000B7BE8">
            <w:pPr>
              <w:pStyle w:val="affd"/>
              <w:ind w:firstLineChars="0" w:firstLine="0"/>
              <w:jc w:val="center"/>
              <w:rPr>
                <w:sz w:val="18"/>
              </w:rPr>
            </w:pPr>
            <w:r>
              <w:rPr>
                <w:rFonts w:hint="eastAsia"/>
                <w:sz w:val="18"/>
              </w:rPr>
              <w:t>烟气中低温</w:t>
            </w:r>
            <w:r>
              <w:rPr>
                <w:sz w:val="18"/>
              </w:rPr>
              <w:t>段</w:t>
            </w:r>
          </w:p>
        </w:tc>
        <w:tc>
          <w:tcPr>
            <w:tcW w:w="2579" w:type="dxa"/>
            <w:tcBorders>
              <w:tl2br w:val="nil"/>
              <w:tr2bl w:val="nil"/>
            </w:tcBorders>
            <w:vAlign w:val="center"/>
          </w:tcPr>
          <w:p w:rsidR="00245B39" w:rsidRDefault="000B7BE8">
            <w:pPr>
              <w:jc w:val="left"/>
              <w:rPr>
                <w:sz w:val="18"/>
                <w:szCs w:val="18"/>
              </w:rPr>
            </w:pPr>
            <w:r>
              <w:rPr>
                <w:rFonts w:hint="eastAsia"/>
                <w:sz w:val="18"/>
                <w:szCs w:val="18"/>
              </w:rPr>
              <w:t>S</w:t>
            </w:r>
            <w:r>
              <w:rPr>
                <w:sz w:val="18"/>
                <w:szCs w:val="18"/>
              </w:rPr>
              <w:t>CR</w:t>
            </w:r>
            <w:r>
              <w:rPr>
                <w:rFonts w:hint="eastAsia"/>
                <w:sz w:val="18"/>
                <w:szCs w:val="18"/>
              </w:rPr>
              <w:t>法、</w:t>
            </w:r>
            <w:r>
              <w:rPr>
                <w:sz w:val="18"/>
                <w:szCs w:val="18"/>
              </w:rPr>
              <w:t>氧化</w:t>
            </w:r>
            <w:r w:rsidR="00531578">
              <w:rPr>
                <w:rFonts w:hint="eastAsia"/>
                <w:sz w:val="18"/>
                <w:szCs w:val="18"/>
              </w:rPr>
              <w:t>吸收</w:t>
            </w:r>
            <w:r>
              <w:rPr>
                <w:sz w:val="18"/>
                <w:szCs w:val="18"/>
              </w:rPr>
              <w:t>法</w:t>
            </w:r>
            <w:r>
              <w:rPr>
                <w:rFonts w:hint="eastAsia"/>
                <w:sz w:val="18"/>
                <w:szCs w:val="18"/>
              </w:rPr>
              <w:t>、</w:t>
            </w:r>
            <w:r>
              <w:rPr>
                <w:sz w:val="18"/>
                <w:szCs w:val="18"/>
              </w:rPr>
              <w:t>液体</w:t>
            </w:r>
            <w:r>
              <w:rPr>
                <w:rFonts w:hint="eastAsia"/>
                <w:sz w:val="18"/>
                <w:szCs w:val="18"/>
              </w:rPr>
              <w:t>吸收</w:t>
            </w:r>
            <w:r>
              <w:rPr>
                <w:sz w:val="18"/>
                <w:szCs w:val="18"/>
              </w:rPr>
              <w:t>法</w:t>
            </w:r>
          </w:p>
        </w:tc>
        <w:tc>
          <w:tcPr>
            <w:tcW w:w="4272" w:type="dxa"/>
            <w:tcBorders>
              <w:tl2br w:val="nil"/>
              <w:tr2bl w:val="nil"/>
            </w:tcBorders>
            <w:vAlign w:val="center"/>
          </w:tcPr>
          <w:p w:rsidR="00245B39" w:rsidRDefault="000B7BE8">
            <w:pPr>
              <w:jc w:val="left"/>
              <w:rPr>
                <w:sz w:val="18"/>
                <w:szCs w:val="18"/>
              </w:rPr>
            </w:pPr>
            <w:r>
              <w:rPr>
                <w:rFonts w:hint="eastAsia"/>
                <w:sz w:val="18"/>
                <w:szCs w:val="18"/>
              </w:rPr>
              <w:t>选择</w:t>
            </w:r>
            <w:r>
              <w:rPr>
                <w:sz w:val="18"/>
                <w:szCs w:val="18"/>
              </w:rPr>
              <w:t>性催化还原</w:t>
            </w:r>
            <w:r>
              <w:rPr>
                <w:rFonts w:hint="eastAsia"/>
                <w:sz w:val="18"/>
                <w:szCs w:val="18"/>
              </w:rPr>
              <w:t>法、氧化</w:t>
            </w:r>
            <w:r w:rsidR="00531578">
              <w:rPr>
                <w:rFonts w:hint="eastAsia"/>
                <w:sz w:val="18"/>
                <w:szCs w:val="18"/>
              </w:rPr>
              <w:t>吸收</w:t>
            </w:r>
            <w:r>
              <w:rPr>
                <w:sz w:val="18"/>
                <w:szCs w:val="18"/>
              </w:rPr>
              <w:t>法、液体</w:t>
            </w:r>
            <w:r>
              <w:rPr>
                <w:rFonts w:hint="eastAsia"/>
                <w:sz w:val="18"/>
                <w:szCs w:val="18"/>
              </w:rPr>
              <w:t>吸收</w:t>
            </w:r>
            <w:r>
              <w:rPr>
                <w:sz w:val="18"/>
                <w:szCs w:val="18"/>
              </w:rPr>
              <w:t>法</w:t>
            </w:r>
            <w:r>
              <w:rPr>
                <w:rFonts w:hint="eastAsia"/>
                <w:sz w:val="18"/>
                <w:szCs w:val="18"/>
              </w:rPr>
              <w:t>；</w:t>
            </w:r>
          </w:p>
        </w:tc>
      </w:tr>
    </w:tbl>
    <w:p w:rsidR="00245B39" w:rsidRDefault="000B7BE8">
      <w:pPr>
        <w:pStyle w:val="affd"/>
        <w:rPr>
          <w:szCs w:val="22"/>
        </w:rPr>
      </w:pPr>
      <w:r>
        <w:rPr>
          <w:rFonts w:hint="eastAsia"/>
        </w:rPr>
        <w:t>注：铅锌冶炼企业应根据氮氧化物产生的特点，在选择脱硝工艺时，需根据烟气条件、脱硝效率、技术成熟度、经济合理性、现场实际情况等因素综合考虑选择先进实用的氮氧化物治理方法，以实现氮氧化物的减排。</w:t>
      </w:r>
    </w:p>
    <w:p w:rsidR="00245B39" w:rsidRDefault="000B7BE8">
      <w:pPr>
        <w:pStyle w:val="a4"/>
        <w:spacing w:before="312" w:after="312"/>
        <w:rPr>
          <w:rFonts w:hAnsi="黑体"/>
        </w:rPr>
      </w:pPr>
      <w:bookmarkStart w:id="61" w:name="_Toc50733975"/>
      <w:r>
        <w:rPr>
          <w:rFonts w:hAnsi="黑体" w:hint="eastAsia"/>
        </w:rPr>
        <w:t>氮氧化物治理</w:t>
      </w:r>
      <w:r w:rsidR="00511159">
        <w:rPr>
          <w:rFonts w:hAnsi="黑体" w:hint="eastAsia"/>
        </w:rPr>
        <w:t>原则</w:t>
      </w:r>
      <w:r>
        <w:rPr>
          <w:rFonts w:hAnsi="黑体" w:hint="eastAsia"/>
        </w:rPr>
        <w:t>工艺</w:t>
      </w:r>
      <w:r>
        <w:rPr>
          <w:rFonts w:hAnsi="黑体"/>
        </w:rPr>
        <w:t>流程</w:t>
      </w:r>
      <w:bookmarkEnd w:id="61"/>
    </w:p>
    <w:p w:rsidR="00245B39" w:rsidRDefault="000B7BE8">
      <w:pPr>
        <w:pStyle w:val="a5"/>
        <w:numPr>
          <w:ilvl w:val="1"/>
          <w:numId w:val="18"/>
        </w:numPr>
        <w:spacing w:before="156" w:after="156"/>
        <w:ind w:left="0"/>
        <w:rPr>
          <w:rFonts w:hAnsi="黑体"/>
          <w:szCs w:val="22"/>
        </w:rPr>
      </w:pPr>
      <w:bookmarkStart w:id="62" w:name="_Toc50733976"/>
      <w:r>
        <w:rPr>
          <w:rFonts w:hAnsi="黑体" w:hint="eastAsia"/>
          <w:szCs w:val="22"/>
        </w:rPr>
        <w:t>（非）选择性催化还原法</w:t>
      </w:r>
      <w:bookmarkEnd w:id="62"/>
    </w:p>
    <w:p w:rsidR="00245B39" w:rsidRDefault="000B7BE8">
      <w:pPr>
        <w:pStyle w:val="affd"/>
      </w:pPr>
      <w:r>
        <w:rPr>
          <w:rFonts w:hint="eastAsia"/>
        </w:rPr>
        <w:t>（非）选择性催化还原法</w:t>
      </w:r>
      <w:r>
        <w:t>治理</w:t>
      </w:r>
      <w:r>
        <w:rPr>
          <w:rFonts w:hint="eastAsia"/>
        </w:rPr>
        <w:t>铅锌</w:t>
      </w:r>
      <w:r>
        <w:t>冶炼烟气氮氧化物的</w:t>
      </w:r>
      <w:r>
        <w:rPr>
          <w:rFonts w:hint="eastAsia"/>
        </w:rPr>
        <w:t>工艺</w:t>
      </w:r>
      <w:r>
        <w:t>流程</w:t>
      </w:r>
      <w:r>
        <w:rPr>
          <w:rFonts w:hint="eastAsia"/>
        </w:rPr>
        <w:t>见</w:t>
      </w:r>
      <w:r>
        <w:t>图</w:t>
      </w:r>
      <w:r>
        <w:rPr>
          <w:rFonts w:hint="eastAsia"/>
        </w:rPr>
        <w:t>1所示</w:t>
      </w:r>
      <w:r>
        <w:t>。</w:t>
      </w:r>
    </w:p>
    <w:p w:rsidR="00245B39" w:rsidRDefault="000B7BE8">
      <w:pPr>
        <w:pStyle w:val="affd"/>
        <w:ind w:firstLineChars="0" w:firstLine="0"/>
        <w:jc w:val="center"/>
      </w:pPr>
      <w:r>
        <w:object w:dxaOrig="1472" w:dyaOrig="3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194.4pt" o:ole="">
            <v:imagedata r:id="rId14" o:title=""/>
          </v:shape>
          <o:OLEObject Type="Embed" ProgID="Visio.Drawing.11" ShapeID="_x0000_i1025" DrawAspect="Content" ObjectID="_1661583322" r:id="rId15"/>
        </w:object>
      </w:r>
    </w:p>
    <w:p w:rsidR="00245B39" w:rsidRDefault="000B7BE8">
      <w:pPr>
        <w:pStyle w:val="af4"/>
        <w:numPr>
          <w:ilvl w:val="0"/>
          <w:numId w:val="0"/>
        </w:numPr>
        <w:spacing w:before="156" w:after="156"/>
      </w:pPr>
      <w:r>
        <w:rPr>
          <w:rFonts w:hint="eastAsia"/>
        </w:rPr>
        <w:t>图1 SCR、SNCR、SNCR-SCR</w:t>
      </w:r>
      <w:r>
        <w:t>工艺流程图</w:t>
      </w:r>
    </w:p>
    <w:p w:rsidR="00245B39" w:rsidRDefault="000B7BE8" w:rsidP="00511159">
      <w:pPr>
        <w:pStyle w:val="a5"/>
        <w:numPr>
          <w:ilvl w:val="1"/>
          <w:numId w:val="18"/>
        </w:numPr>
        <w:spacing w:before="156" w:after="156"/>
        <w:ind w:left="0"/>
        <w:rPr>
          <w:rFonts w:hAnsi="黑体"/>
          <w:szCs w:val="22"/>
        </w:rPr>
      </w:pPr>
      <w:bookmarkStart w:id="63" w:name="_Toc50733977"/>
      <w:r>
        <w:rPr>
          <w:rFonts w:hAnsi="黑体" w:hint="eastAsia"/>
          <w:szCs w:val="22"/>
        </w:rPr>
        <w:t>液体</w:t>
      </w:r>
      <w:r>
        <w:rPr>
          <w:rFonts w:hAnsi="黑体"/>
          <w:szCs w:val="22"/>
        </w:rPr>
        <w:t>吸收法</w:t>
      </w:r>
      <w:bookmarkEnd w:id="63"/>
    </w:p>
    <w:p w:rsidR="00245B39" w:rsidRDefault="000B7BE8">
      <w:pPr>
        <w:pStyle w:val="affd"/>
      </w:pPr>
      <w:r>
        <w:rPr>
          <w:rFonts w:hint="eastAsia"/>
        </w:rPr>
        <w:t>液体</w:t>
      </w:r>
      <w:r>
        <w:t>吸收法治理</w:t>
      </w:r>
      <w:r>
        <w:rPr>
          <w:rFonts w:hint="eastAsia"/>
        </w:rPr>
        <w:t>铅锌</w:t>
      </w:r>
      <w:r>
        <w:t>冶炼烟气氮氧化物的</w:t>
      </w:r>
      <w:r>
        <w:rPr>
          <w:rFonts w:hint="eastAsia"/>
        </w:rPr>
        <w:t>工艺</w:t>
      </w:r>
      <w:r>
        <w:t>流程</w:t>
      </w:r>
      <w:r>
        <w:rPr>
          <w:rFonts w:hint="eastAsia"/>
        </w:rPr>
        <w:t>见</w:t>
      </w:r>
      <w:r>
        <w:t>图</w:t>
      </w:r>
      <w:r>
        <w:rPr>
          <w:rFonts w:hint="eastAsia"/>
        </w:rPr>
        <w:t>2所示：</w:t>
      </w:r>
    </w:p>
    <w:p w:rsidR="00245B39" w:rsidRDefault="000B7BE8">
      <w:pPr>
        <w:pStyle w:val="affd"/>
        <w:ind w:firstLineChars="0" w:firstLine="0"/>
        <w:jc w:val="center"/>
      </w:pPr>
      <w:r>
        <w:object w:dxaOrig="1524" w:dyaOrig="4173">
          <v:shape id="_x0000_i1026" type="#_x0000_t75" style="width:76.8pt;height:208.8pt" o:ole="">
            <v:imagedata r:id="rId16" o:title=""/>
          </v:shape>
          <o:OLEObject Type="Embed" ProgID="Visio.Drawing.11" ShapeID="_x0000_i1026" DrawAspect="Content" ObjectID="_1661583323" r:id="rId17"/>
        </w:object>
      </w:r>
    </w:p>
    <w:p w:rsidR="00245B39" w:rsidRDefault="000B7BE8">
      <w:pPr>
        <w:pStyle w:val="af4"/>
        <w:numPr>
          <w:ilvl w:val="0"/>
          <w:numId w:val="0"/>
        </w:numPr>
        <w:spacing w:before="156" w:after="156"/>
      </w:pPr>
      <w:r>
        <w:rPr>
          <w:rFonts w:hint="eastAsia"/>
        </w:rPr>
        <w:t>图</w:t>
      </w:r>
      <w:r>
        <w:t>2</w:t>
      </w:r>
      <w:r>
        <w:rPr>
          <w:rFonts w:hint="eastAsia"/>
        </w:rPr>
        <w:t xml:space="preserve"> 液体吸收</w:t>
      </w:r>
      <w:proofErr w:type="gramStart"/>
      <w:r>
        <w:rPr>
          <w:rFonts w:hint="eastAsia"/>
        </w:rPr>
        <w:t>法原则</w:t>
      </w:r>
      <w:proofErr w:type="gramEnd"/>
      <w:r>
        <w:t>工艺流程图</w:t>
      </w:r>
    </w:p>
    <w:p w:rsidR="00245B39" w:rsidRPr="00511159" w:rsidRDefault="000B7BE8" w:rsidP="00511159">
      <w:pPr>
        <w:pStyle w:val="a5"/>
        <w:numPr>
          <w:ilvl w:val="1"/>
          <w:numId w:val="18"/>
        </w:numPr>
        <w:spacing w:before="156" w:after="156"/>
        <w:ind w:left="0"/>
        <w:rPr>
          <w:rFonts w:hAnsi="黑体"/>
          <w:szCs w:val="22"/>
        </w:rPr>
      </w:pPr>
      <w:bookmarkStart w:id="64" w:name="_Toc50733978"/>
      <w:r w:rsidRPr="00511159">
        <w:rPr>
          <w:rFonts w:hAnsi="黑体"/>
          <w:szCs w:val="22"/>
        </w:rPr>
        <w:t>氧化吸收</w:t>
      </w:r>
      <w:r w:rsidRPr="00511159">
        <w:rPr>
          <w:rFonts w:hAnsi="黑体" w:hint="eastAsia"/>
          <w:szCs w:val="22"/>
        </w:rPr>
        <w:t>法</w:t>
      </w:r>
      <w:bookmarkEnd w:id="64"/>
    </w:p>
    <w:p w:rsidR="00245B39" w:rsidRDefault="000B7BE8">
      <w:pPr>
        <w:pStyle w:val="affd"/>
        <w:ind w:firstLineChars="0" w:firstLine="432"/>
      </w:pPr>
      <w:r>
        <w:rPr>
          <w:rFonts w:hint="eastAsia"/>
        </w:rPr>
        <w:t>以臭氧为</w:t>
      </w:r>
      <w:r>
        <w:t>氧化</w:t>
      </w:r>
      <w:r>
        <w:rPr>
          <w:rFonts w:hint="eastAsia"/>
        </w:rPr>
        <w:t>剂</w:t>
      </w:r>
      <w:r>
        <w:t>的氧化吸收法</w:t>
      </w:r>
      <w:r>
        <w:rPr>
          <w:rFonts w:hint="eastAsia"/>
        </w:rPr>
        <w:t>工艺</w:t>
      </w:r>
      <w:r>
        <w:t>流程</w:t>
      </w:r>
      <w:r>
        <w:rPr>
          <w:rFonts w:hint="eastAsia"/>
        </w:rPr>
        <w:t>见图3所示</w:t>
      </w:r>
      <w:r>
        <w:t>：</w:t>
      </w:r>
    </w:p>
    <w:p w:rsidR="00245B39" w:rsidRDefault="000B7BE8">
      <w:pPr>
        <w:pStyle w:val="affd"/>
        <w:ind w:firstLineChars="0" w:firstLine="432"/>
        <w:jc w:val="center"/>
      </w:pPr>
      <w:r>
        <w:object w:dxaOrig="1640" w:dyaOrig="4562">
          <v:shape id="_x0000_i1027" type="#_x0000_t75" style="width:82.2pt;height:228pt" o:ole="">
            <v:imagedata r:id="rId18" o:title=""/>
          </v:shape>
          <o:OLEObject Type="Embed" ProgID="Visio.Drawing.11" ShapeID="_x0000_i1027" DrawAspect="Content" ObjectID="_1661583324" r:id="rId19"/>
        </w:object>
      </w:r>
    </w:p>
    <w:p w:rsidR="00245B39" w:rsidRDefault="000B7BE8">
      <w:pPr>
        <w:pStyle w:val="af4"/>
        <w:numPr>
          <w:ilvl w:val="0"/>
          <w:numId w:val="0"/>
        </w:numPr>
        <w:spacing w:before="156" w:after="156"/>
      </w:pPr>
      <w:r>
        <w:rPr>
          <w:rFonts w:hint="eastAsia"/>
        </w:rPr>
        <w:t>图3 臭氧</w:t>
      </w:r>
      <w:proofErr w:type="gramStart"/>
      <w:r>
        <w:rPr>
          <w:rFonts w:hint="eastAsia"/>
        </w:rPr>
        <w:t>氧</w:t>
      </w:r>
      <w:proofErr w:type="gramEnd"/>
      <w:r>
        <w:rPr>
          <w:rFonts w:hint="eastAsia"/>
        </w:rPr>
        <w:t>化吸收法工艺流程</w:t>
      </w:r>
      <w:r>
        <w:t>图</w:t>
      </w:r>
    </w:p>
    <w:p w:rsidR="00245B39" w:rsidRDefault="000B7BE8">
      <w:pPr>
        <w:pStyle w:val="a4"/>
        <w:spacing w:before="312" w:after="312"/>
        <w:rPr>
          <w:rFonts w:hAnsi="黑体"/>
        </w:rPr>
      </w:pPr>
      <w:bookmarkStart w:id="65" w:name="_Toc50733979"/>
      <w:r>
        <w:rPr>
          <w:rFonts w:hAnsi="黑体" w:hint="eastAsia"/>
        </w:rPr>
        <w:t>排放指标</w:t>
      </w:r>
      <w:r>
        <w:rPr>
          <w:rFonts w:hAnsi="黑体"/>
        </w:rPr>
        <w:t>及</w:t>
      </w:r>
      <w:r>
        <w:rPr>
          <w:rFonts w:hAnsi="黑体" w:hint="eastAsia"/>
        </w:rPr>
        <w:t>监</w:t>
      </w:r>
      <w:r>
        <w:rPr>
          <w:rFonts w:hAnsi="黑体"/>
        </w:rPr>
        <w:t>测方法</w:t>
      </w:r>
      <w:bookmarkEnd w:id="65"/>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66" w:name="_Toc19098"/>
      <w:r>
        <w:rPr>
          <w:rFonts w:asciiTheme="minorEastAsia" w:eastAsiaTheme="minorEastAsia" w:hAnsiTheme="minorEastAsia" w:hint="eastAsia"/>
        </w:rPr>
        <w:t>铅锌</w:t>
      </w:r>
      <w:r>
        <w:rPr>
          <w:rFonts w:asciiTheme="minorEastAsia" w:eastAsiaTheme="minorEastAsia" w:hAnsiTheme="minorEastAsia"/>
        </w:rPr>
        <w:t>冶炼</w:t>
      </w:r>
      <w:r>
        <w:rPr>
          <w:rFonts w:asciiTheme="minorEastAsia" w:eastAsiaTheme="minorEastAsia" w:hAnsiTheme="minorEastAsia" w:hint="eastAsia"/>
        </w:rPr>
        <w:t>烟气</w:t>
      </w:r>
      <w:r>
        <w:rPr>
          <w:rFonts w:asciiTheme="minorEastAsia" w:eastAsiaTheme="minorEastAsia" w:hAnsiTheme="minorEastAsia"/>
        </w:rPr>
        <w:t>氮氧化物</w:t>
      </w:r>
      <w:r>
        <w:rPr>
          <w:rFonts w:asciiTheme="minorEastAsia" w:eastAsiaTheme="minorEastAsia" w:hAnsiTheme="minorEastAsia" w:hint="eastAsia"/>
        </w:rPr>
        <w:t>的</w:t>
      </w:r>
      <w:r>
        <w:rPr>
          <w:rFonts w:asciiTheme="minorEastAsia" w:eastAsiaTheme="minorEastAsia" w:hAnsiTheme="minorEastAsia"/>
        </w:rPr>
        <w:t>监测宜采用在线监测系统</w:t>
      </w:r>
      <w:r>
        <w:rPr>
          <w:rFonts w:asciiTheme="minorEastAsia" w:eastAsiaTheme="minorEastAsia" w:hAnsiTheme="minorEastAsia" w:hint="eastAsia"/>
        </w:rPr>
        <w:t>。</w:t>
      </w:r>
      <w:bookmarkEnd w:id="66"/>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67" w:name="_Toc15731"/>
      <w:r>
        <w:rPr>
          <w:rFonts w:asciiTheme="minorEastAsia" w:eastAsiaTheme="minorEastAsia" w:hAnsiTheme="minorEastAsia" w:hint="eastAsia"/>
        </w:rPr>
        <w:t>铅锌</w:t>
      </w:r>
      <w:r>
        <w:rPr>
          <w:rFonts w:asciiTheme="minorEastAsia" w:eastAsiaTheme="minorEastAsia" w:hAnsiTheme="minorEastAsia"/>
        </w:rPr>
        <w:t>冶炼</w:t>
      </w:r>
      <w:r>
        <w:rPr>
          <w:rFonts w:asciiTheme="minorEastAsia" w:eastAsiaTheme="minorEastAsia" w:hAnsiTheme="minorEastAsia" w:hint="eastAsia"/>
        </w:rPr>
        <w:t>烟气</w:t>
      </w:r>
      <w:r>
        <w:rPr>
          <w:rFonts w:asciiTheme="minorEastAsia" w:eastAsiaTheme="minorEastAsia" w:hAnsiTheme="minorEastAsia"/>
        </w:rPr>
        <w:t>氮氧化物治理</w:t>
      </w:r>
      <w:r>
        <w:rPr>
          <w:rFonts w:asciiTheme="minorEastAsia" w:eastAsiaTheme="minorEastAsia" w:hAnsiTheme="minorEastAsia" w:hint="eastAsia"/>
        </w:rPr>
        <w:t>选用</w:t>
      </w:r>
      <w:r>
        <w:rPr>
          <w:rFonts w:asciiTheme="minorEastAsia" w:eastAsiaTheme="minorEastAsia" w:hAnsiTheme="minorEastAsia"/>
        </w:rPr>
        <w:t>的药剂，宜进行相应的污染源监测</w:t>
      </w:r>
      <w:r>
        <w:rPr>
          <w:rFonts w:asciiTheme="minorEastAsia" w:eastAsiaTheme="minorEastAsia" w:hAnsiTheme="minorEastAsia" w:hint="eastAsia"/>
        </w:rPr>
        <w:t>。</w:t>
      </w:r>
      <w:r>
        <w:rPr>
          <w:rFonts w:asciiTheme="minorEastAsia" w:eastAsiaTheme="minorEastAsia" w:hAnsiTheme="minorEastAsia"/>
        </w:rPr>
        <w:t>若</w:t>
      </w:r>
      <w:r>
        <w:rPr>
          <w:rFonts w:asciiTheme="minorEastAsia" w:eastAsiaTheme="minorEastAsia" w:hAnsiTheme="minorEastAsia" w:hint="eastAsia"/>
        </w:rPr>
        <w:t>引入</w:t>
      </w:r>
      <w:r>
        <w:rPr>
          <w:rFonts w:asciiTheme="minorEastAsia" w:eastAsiaTheme="minorEastAsia" w:hAnsiTheme="minorEastAsia"/>
        </w:rPr>
        <w:t>污染源，则需进一步采取</w:t>
      </w:r>
      <w:r>
        <w:rPr>
          <w:rFonts w:asciiTheme="minorEastAsia" w:eastAsiaTheme="minorEastAsia" w:hAnsiTheme="minorEastAsia" w:hint="eastAsia"/>
        </w:rPr>
        <w:t>有效</w:t>
      </w:r>
      <w:r>
        <w:rPr>
          <w:rFonts w:asciiTheme="minorEastAsia" w:eastAsiaTheme="minorEastAsia" w:hAnsiTheme="minorEastAsia"/>
        </w:rPr>
        <w:t>措施</w:t>
      </w:r>
      <w:r>
        <w:rPr>
          <w:rFonts w:asciiTheme="minorEastAsia" w:eastAsiaTheme="minorEastAsia" w:hAnsiTheme="minorEastAsia" w:hint="eastAsia"/>
        </w:rPr>
        <w:t>进行</w:t>
      </w:r>
      <w:r>
        <w:rPr>
          <w:rFonts w:asciiTheme="minorEastAsia" w:eastAsiaTheme="minorEastAsia" w:hAnsiTheme="minorEastAsia"/>
        </w:rPr>
        <w:t>控制。</w:t>
      </w:r>
      <w:bookmarkEnd w:id="67"/>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68" w:name="_Toc4385"/>
      <w:r>
        <w:rPr>
          <w:rFonts w:asciiTheme="minorEastAsia" w:eastAsiaTheme="minorEastAsia" w:hAnsiTheme="minorEastAsia" w:hint="eastAsia"/>
        </w:rPr>
        <w:t>铅锌</w:t>
      </w:r>
      <w:r>
        <w:rPr>
          <w:rFonts w:asciiTheme="minorEastAsia" w:eastAsiaTheme="minorEastAsia" w:hAnsiTheme="minorEastAsia"/>
        </w:rPr>
        <w:t>冶炼烟气</w:t>
      </w:r>
      <w:r>
        <w:rPr>
          <w:rFonts w:asciiTheme="minorEastAsia" w:eastAsiaTheme="minorEastAsia" w:hAnsiTheme="minorEastAsia" w:hint="eastAsia"/>
        </w:rPr>
        <w:t>氮氧化物治理</w:t>
      </w:r>
      <w:r>
        <w:rPr>
          <w:rFonts w:asciiTheme="minorEastAsia" w:eastAsiaTheme="minorEastAsia" w:hAnsiTheme="minorEastAsia"/>
        </w:rPr>
        <w:t>后的排放</w:t>
      </w:r>
      <w:r>
        <w:rPr>
          <w:rFonts w:asciiTheme="minorEastAsia" w:eastAsiaTheme="minorEastAsia" w:hAnsiTheme="minorEastAsia" w:hint="eastAsia"/>
        </w:rPr>
        <w:t>指标及推荐限值见表</w:t>
      </w:r>
      <w:r w:rsidR="00BE0F34">
        <w:rPr>
          <w:rFonts w:asciiTheme="minorEastAsia" w:eastAsiaTheme="minorEastAsia" w:hAnsiTheme="minorEastAsia" w:hint="eastAsia"/>
        </w:rPr>
        <w:t>2</w:t>
      </w:r>
      <w:r>
        <w:rPr>
          <w:rFonts w:asciiTheme="minorEastAsia" w:eastAsiaTheme="minorEastAsia" w:hAnsiTheme="minorEastAsia" w:hint="eastAsia"/>
        </w:rPr>
        <w:t>。</w:t>
      </w:r>
      <w:bookmarkEnd w:id="68"/>
    </w:p>
    <w:p w:rsidR="00245B39" w:rsidRDefault="000B7BE8">
      <w:pPr>
        <w:pStyle w:val="af4"/>
        <w:numPr>
          <w:ilvl w:val="0"/>
          <w:numId w:val="0"/>
        </w:numPr>
        <w:spacing w:before="156" w:after="156"/>
      </w:pPr>
      <w:r w:rsidRPr="00511159">
        <w:rPr>
          <w:rFonts w:hint="eastAsia"/>
        </w:rPr>
        <w:t>表</w:t>
      </w:r>
      <w:r w:rsidR="00BE0F34">
        <w:rPr>
          <w:rFonts w:hint="eastAsia"/>
        </w:rPr>
        <w:t>2</w:t>
      </w:r>
      <w:r w:rsidRPr="00511159">
        <w:rPr>
          <w:rFonts w:hint="eastAsia"/>
        </w:rPr>
        <w:t xml:space="preserve">  </w:t>
      </w:r>
      <w:r>
        <w:rPr>
          <w:rFonts w:hint="eastAsia"/>
        </w:rPr>
        <w:t>铅锌冶炼</w:t>
      </w:r>
      <w:r>
        <w:t>烟气氮氧化物</w:t>
      </w:r>
      <w:r>
        <w:rPr>
          <w:rFonts w:hint="eastAsia"/>
        </w:rPr>
        <w:t>治理</w:t>
      </w:r>
      <w:r>
        <w:t>排放</w:t>
      </w:r>
      <w:r>
        <w:rPr>
          <w:rFonts w:hint="eastAsia"/>
        </w:rPr>
        <w:t>指标</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1276"/>
        <w:gridCol w:w="1701"/>
        <w:gridCol w:w="2406"/>
        <w:gridCol w:w="1987"/>
      </w:tblGrid>
      <w:tr w:rsidR="00245B39">
        <w:trPr>
          <w:trHeight w:val="288"/>
          <w:jc w:val="center"/>
        </w:trPr>
        <w:tc>
          <w:tcPr>
            <w:tcW w:w="1697"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jc w:val="center"/>
              <w:rPr>
                <w:sz w:val="18"/>
                <w:szCs w:val="18"/>
              </w:rPr>
            </w:pPr>
            <w:r>
              <w:rPr>
                <w:rFonts w:hint="eastAsia"/>
                <w:sz w:val="18"/>
                <w:szCs w:val="18"/>
              </w:rPr>
              <w:lastRenderedPageBreak/>
              <w:t>名称</w:t>
            </w:r>
          </w:p>
        </w:tc>
        <w:tc>
          <w:tcPr>
            <w:tcW w:w="1276"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jc w:val="center"/>
              <w:rPr>
                <w:sz w:val="18"/>
                <w:szCs w:val="18"/>
              </w:rPr>
            </w:pPr>
            <w:r>
              <w:rPr>
                <w:rFonts w:hint="eastAsia"/>
                <w:sz w:val="18"/>
                <w:szCs w:val="18"/>
              </w:rPr>
              <w:t>单位</w:t>
            </w:r>
          </w:p>
        </w:tc>
        <w:tc>
          <w:tcPr>
            <w:tcW w:w="1701"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jc w:val="center"/>
              <w:rPr>
                <w:sz w:val="18"/>
                <w:szCs w:val="18"/>
              </w:rPr>
            </w:pPr>
            <w:r>
              <w:rPr>
                <w:rFonts w:hint="eastAsia"/>
                <w:sz w:val="18"/>
                <w:szCs w:val="18"/>
              </w:rPr>
              <w:t>推荐限值</w:t>
            </w:r>
          </w:p>
        </w:tc>
        <w:tc>
          <w:tcPr>
            <w:tcW w:w="2406"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jc w:val="center"/>
              <w:rPr>
                <w:sz w:val="18"/>
                <w:szCs w:val="18"/>
              </w:rPr>
            </w:pPr>
            <w:r>
              <w:rPr>
                <w:rFonts w:hint="eastAsia"/>
                <w:sz w:val="18"/>
                <w:szCs w:val="18"/>
              </w:rPr>
              <w:t>测定方法</w:t>
            </w:r>
          </w:p>
        </w:tc>
        <w:tc>
          <w:tcPr>
            <w:tcW w:w="1987"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rPr>
                <w:sz w:val="18"/>
                <w:szCs w:val="18"/>
              </w:rPr>
            </w:pPr>
            <w:r>
              <w:rPr>
                <w:rFonts w:hint="eastAsia"/>
                <w:sz w:val="18"/>
                <w:szCs w:val="18"/>
              </w:rPr>
              <w:t>测定执行标准编号</w:t>
            </w:r>
          </w:p>
        </w:tc>
      </w:tr>
      <w:tr w:rsidR="00245B39">
        <w:trPr>
          <w:trHeight w:val="277"/>
          <w:jc w:val="center"/>
        </w:trPr>
        <w:tc>
          <w:tcPr>
            <w:tcW w:w="1697"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jc w:val="center"/>
              <w:rPr>
                <w:sz w:val="18"/>
                <w:szCs w:val="18"/>
              </w:rPr>
            </w:pPr>
            <w:r>
              <w:rPr>
                <w:rFonts w:hint="eastAsia"/>
                <w:sz w:val="18"/>
                <w:szCs w:val="18"/>
              </w:rPr>
              <w:t>氮氧化物</w:t>
            </w:r>
          </w:p>
        </w:tc>
        <w:tc>
          <w:tcPr>
            <w:tcW w:w="1276"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jc w:val="center"/>
              <w:rPr>
                <w:sz w:val="18"/>
                <w:szCs w:val="18"/>
              </w:rPr>
            </w:pPr>
            <w:r>
              <w:rPr>
                <w:sz w:val="18"/>
                <w:szCs w:val="18"/>
              </w:rPr>
              <w:t>mg/m</w:t>
            </w:r>
            <w:r>
              <w:rPr>
                <w:sz w:val="18"/>
                <w:szCs w:val="18"/>
                <w:vertAlign w:val="superscript"/>
              </w:rPr>
              <w:t>3</w:t>
            </w:r>
          </w:p>
        </w:tc>
        <w:tc>
          <w:tcPr>
            <w:tcW w:w="1701"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jc w:val="center"/>
              <w:rPr>
                <w:sz w:val="18"/>
                <w:szCs w:val="18"/>
              </w:rPr>
            </w:pPr>
            <w:r>
              <w:rPr>
                <w:rFonts w:hAnsi="宋体" w:hint="eastAsia"/>
                <w:sz w:val="18"/>
                <w:szCs w:val="18"/>
              </w:rPr>
              <w:t>≤</w:t>
            </w:r>
            <w:r>
              <w:rPr>
                <w:rFonts w:hint="eastAsia"/>
                <w:sz w:val="18"/>
                <w:szCs w:val="18"/>
              </w:rPr>
              <w:t>240（时均）</w:t>
            </w:r>
          </w:p>
        </w:tc>
        <w:tc>
          <w:tcPr>
            <w:tcW w:w="2406" w:type="dxa"/>
            <w:tcBorders>
              <w:top w:val="single" w:sz="4" w:space="0" w:color="000000"/>
              <w:left w:val="single" w:sz="4" w:space="0" w:color="000000"/>
              <w:bottom w:val="single" w:sz="4" w:space="0" w:color="000000"/>
              <w:right w:val="single" w:sz="4" w:space="0" w:color="000000"/>
            </w:tcBorders>
            <w:vAlign w:val="center"/>
          </w:tcPr>
          <w:p w:rsidR="00245B39" w:rsidRDefault="000B7BE8">
            <w:pPr>
              <w:pStyle w:val="affd"/>
              <w:ind w:firstLineChars="0" w:firstLine="0"/>
              <w:jc w:val="center"/>
              <w:rPr>
                <w:sz w:val="18"/>
                <w:szCs w:val="18"/>
              </w:rPr>
            </w:pPr>
            <w:r>
              <w:rPr>
                <w:rFonts w:hint="eastAsia"/>
                <w:sz w:val="18"/>
                <w:szCs w:val="18"/>
              </w:rPr>
              <w:t>非分散</w:t>
            </w:r>
            <w:r>
              <w:rPr>
                <w:sz w:val="18"/>
                <w:szCs w:val="18"/>
              </w:rPr>
              <w:t>红外吸收</w:t>
            </w:r>
            <w:r>
              <w:rPr>
                <w:rFonts w:hint="eastAsia"/>
                <w:sz w:val="18"/>
                <w:szCs w:val="18"/>
              </w:rPr>
              <w:t>法</w:t>
            </w:r>
          </w:p>
        </w:tc>
        <w:tc>
          <w:tcPr>
            <w:tcW w:w="1987" w:type="dxa"/>
            <w:tcBorders>
              <w:top w:val="single" w:sz="4" w:space="0" w:color="000000"/>
              <w:left w:val="single" w:sz="4" w:space="0" w:color="000000"/>
              <w:bottom w:val="single" w:sz="4" w:space="0" w:color="000000"/>
              <w:right w:val="single" w:sz="4" w:space="0" w:color="000000"/>
            </w:tcBorders>
          </w:tcPr>
          <w:p w:rsidR="00245B39" w:rsidRDefault="000B7BE8">
            <w:pPr>
              <w:pStyle w:val="affd"/>
              <w:ind w:firstLineChars="0" w:firstLine="0"/>
              <w:jc w:val="center"/>
              <w:rPr>
                <w:sz w:val="18"/>
                <w:szCs w:val="18"/>
              </w:rPr>
            </w:pPr>
            <w:r>
              <w:rPr>
                <w:sz w:val="18"/>
                <w:szCs w:val="18"/>
              </w:rPr>
              <w:t>HJ</w:t>
            </w:r>
            <w:r>
              <w:rPr>
                <w:rFonts w:hint="eastAsia"/>
                <w:sz w:val="18"/>
                <w:szCs w:val="18"/>
              </w:rPr>
              <w:t xml:space="preserve"> </w:t>
            </w:r>
            <w:r>
              <w:rPr>
                <w:sz w:val="18"/>
                <w:szCs w:val="18"/>
              </w:rPr>
              <w:t>692-2014</w:t>
            </w:r>
          </w:p>
        </w:tc>
      </w:tr>
    </w:tbl>
    <w:p w:rsidR="00245B39" w:rsidRDefault="000B7BE8">
      <w:pPr>
        <w:pStyle w:val="a4"/>
        <w:spacing w:before="312" w:after="312"/>
      </w:pPr>
      <w:bookmarkStart w:id="69" w:name="_Toc50733980"/>
      <w:r>
        <w:rPr>
          <w:rFonts w:hint="eastAsia"/>
        </w:rPr>
        <w:t>运行与维护</w:t>
      </w:r>
      <w:bookmarkEnd w:id="69"/>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0" w:name="_Toc21270"/>
      <w:r>
        <w:rPr>
          <w:rFonts w:asciiTheme="minorEastAsia" w:eastAsiaTheme="minorEastAsia" w:hAnsiTheme="minorEastAsia" w:hint="eastAsia"/>
        </w:rPr>
        <w:t>应建立健全氮氧化物治理</w:t>
      </w:r>
      <w:r>
        <w:rPr>
          <w:rFonts w:asciiTheme="minorEastAsia" w:eastAsiaTheme="minorEastAsia" w:hAnsiTheme="minorEastAsia"/>
        </w:rPr>
        <w:t>系统</w:t>
      </w:r>
      <w:r>
        <w:rPr>
          <w:rFonts w:asciiTheme="minorEastAsia" w:eastAsiaTheme="minorEastAsia" w:hAnsiTheme="minorEastAsia" w:hint="eastAsia"/>
        </w:rPr>
        <w:t>规章制度、安全操作规程文件等，督促岗位作业人员严格按照操作规程作业，并如实填写运行记录。</w:t>
      </w:r>
      <w:bookmarkEnd w:id="70"/>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1" w:name="_Toc3870"/>
      <w:proofErr w:type="gramStart"/>
      <w:r>
        <w:rPr>
          <w:rFonts w:asciiTheme="minorEastAsia" w:eastAsiaTheme="minorEastAsia" w:hAnsiTheme="minorEastAsia" w:hint="eastAsia"/>
        </w:rPr>
        <w:t>定期对氮氧化物</w:t>
      </w:r>
      <w:proofErr w:type="gramEnd"/>
      <w:r>
        <w:rPr>
          <w:rFonts w:asciiTheme="minorEastAsia" w:eastAsiaTheme="minorEastAsia" w:hAnsiTheme="minorEastAsia"/>
        </w:rPr>
        <w:t>在线监测系统检查</w:t>
      </w:r>
      <w:r>
        <w:rPr>
          <w:rFonts w:asciiTheme="minorEastAsia" w:eastAsiaTheme="minorEastAsia" w:hAnsiTheme="minorEastAsia" w:hint="eastAsia"/>
        </w:rPr>
        <w:t>、</w:t>
      </w:r>
      <w:r>
        <w:rPr>
          <w:rFonts w:asciiTheme="minorEastAsia" w:eastAsiaTheme="minorEastAsia" w:hAnsiTheme="minorEastAsia"/>
        </w:rPr>
        <w:t>维护</w:t>
      </w:r>
      <w:r>
        <w:rPr>
          <w:rFonts w:asciiTheme="minorEastAsia" w:eastAsiaTheme="minorEastAsia" w:hAnsiTheme="minorEastAsia" w:hint="eastAsia"/>
        </w:rPr>
        <w:t>；定期</w:t>
      </w:r>
      <w:r>
        <w:rPr>
          <w:rFonts w:asciiTheme="minorEastAsia" w:eastAsiaTheme="minorEastAsia" w:hAnsiTheme="minorEastAsia"/>
        </w:rPr>
        <w:t>对在线监测</w:t>
      </w:r>
      <w:r>
        <w:rPr>
          <w:rFonts w:asciiTheme="minorEastAsia" w:eastAsiaTheme="minorEastAsia" w:hAnsiTheme="minorEastAsia" w:hint="eastAsia"/>
        </w:rPr>
        <w:t>点</w:t>
      </w:r>
      <w:r>
        <w:rPr>
          <w:rFonts w:asciiTheme="minorEastAsia" w:eastAsiaTheme="minorEastAsia" w:hAnsiTheme="minorEastAsia"/>
        </w:rPr>
        <w:t>的</w:t>
      </w:r>
      <w:r>
        <w:rPr>
          <w:rFonts w:asciiTheme="minorEastAsia" w:eastAsiaTheme="minorEastAsia" w:hAnsiTheme="minorEastAsia" w:hint="eastAsia"/>
        </w:rPr>
        <w:t>氮氧化物数据</w:t>
      </w:r>
      <w:r>
        <w:rPr>
          <w:rFonts w:asciiTheme="minorEastAsia" w:eastAsiaTheme="minorEastAsia" w:hAnsiTheme="minorEastAsia"/>
        </w:rPr>
        <w:t>进行人工监测</w:t>
      </w:r>
      <w:r>
        <w:rPr>
          <w:rFonts w:asciiTheme="minorEastAsia" w:eastAsiaTheme="minorEastAsia" w:hAnsiTheme="minorEastAsia" w:hint="eastAsia"/>
        </w:rPr>
        <w:t>并与在线监测数据比对、校正。</w:t>
      </w:r>
      <w:bookmarkEnd w:id="71"/>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2" w:name="_Toc15871"/>
      <w:r>
        <w:rPr>
          <w:rFonts w:asciiTheme="minorEastAsia" w:eastAsiaTheme="minorEastAsia" w:hAnsiTheme="minorEastAsia" w:hint="eastAsia"/>
        </w:rPr>
        <w:t>建立日常系统</w:t>
      </w:r>
      <w:proofErr w:type="gramStart"/>
      <w:r>
        <w:rPr>
          <w:rFonts w:asciiTheme="minorEastAsia" w:eastAsiaTheme="minorEastAsia" w:hAnsiTheme="minorEastAsia" w:hint="eastAsia"/>
        </w:rPr>
        <w:t>运行台</w:t>
      </w:r>
      <w:proofErr w:type="gramEnd"/>
      <w:r>
        <w:rPr>
          <w:rFonts w:asciiTheme="minorEastAsia" w:eastAsiaTheme="minorEastAsia" w:hAnsiTheme="minorEastAsia" w:hint="eastAsia"/>
        </w:rPr>
        <w:t>账（药剂用量、在线监测</w:t>
      </w:r>
      <w:r>
        <w:rPr>
          <w:rFonts w:asciiTheme="minorEastAsia" w:eastAsiaTheme="minorEastAsia" w:hAnsiTheme="minorEastAsia"/>
        </w:rPr>
        <w:t>系统数据备份</w:t>
      </w:r>
      <w:r>
        <w:rPr>
          <w:rFonts w:asciiTheme="minorEastAsia" w:eastAsiaTheme="minorEastAsia" w:hAnsiTheme="minorEastAsia" w:hint="eastAsia"/>
        </w:rPr>
        <w:t>、环境监测</w:t>
      </w:r>
      <w:r>
        <w:rPr>
          <w:rFonts w:asciiTheme="minorEastAsia" w:eastAsiaTheme="minorEastAsia" w:hAnsiTheme="minorEastAsia"/>
        </w:rPr>
        <w:t>部门检测数据收集</w:t>
      </w:r>
      <w:r>
        <w:rPr>
          <w:rFonts w:asciiTheme="minorEastAsia" w:eastAsiaTheme="minorEastAsia" w:hAnsiTheme="minorEastAsia" w:hint="eastAsia"/>
        </w:rPr>
        <w:t>、</w:t>
      </w:r>
      <w:r>
        <w:rPr>
          <w:rFonts w:asciiTheme="minorEastAsia" w:eastAsiaTheme="minorEastAsia" w:hAnsiTheme="minorEastAsia"/>
        </w:rPr>
        <w:t>系统维护等</w:t>
      </w:r>
      <w:r>
        <w:rPr>
          <w:rFonts w:asciiTheme="minorEastAsia" w:eastAsiaTheme="minorEastAsia" w:hAnsiTheme="minorEastAsia" w:hint="eastAsia"/>
        </w:rPr>
        <w:t>），</w:t>
      </w:r>
      <w:r>
        <w:rPr>
          <w:rFonts w:asciiTheme="minorEastAsia" w:eastAsiaTheme="minorEastAsia" w:hAnsiTheme="minorEastAsia"/>
        </w:rPr>
        <w:t>并妥善保存二年</w:t>
      </w:r>
      <w:r>
        <w:rPr>
          <w:rFonts w:asciiTheme="minorEastAsia" w:eastAsiaTheme="minorEastAsia" w:hAnsiTheme="minorEastAsia" w:hint="eastAsia"/>
        </w:rPr>
        <w:t>。</w:t>
      </w:r>
      <w:bookmarkEnd w:id="72"/>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3" w:name="_Toc7389"/>
      <w:r>
        <w:rPr>
          <w:rFonts w:asciiTheme="minorEastAsia" w:eastAsiaTheme="minorEastAsia" w:hAnsiTheme="minorEastAsia" w:hint="eastAsia"/>
        </w:rPr>
        <w:t>岗位</w:t>
      </w:r>
      <w:r>
        <w:rPr>
          <w:rFonts w:asciiTheme="minorEastAsia" w:eastAsiaTheme="minorEastAsia" w:hAnsiTheme="minorEastAsia"/>
        </w:rPr>
        <w:t>操作人员</w:t>
      </w:r>
      <w:r>
        <w:rPr>
          <w:rFonts w:asciiTheme="minorEastAsia" w:eastAsiaTheme="minorEastAsia" w:hAnsiTheme="minorEastAsia" w:hint="eastAsia"/>
        </w:rPr>
        <w:t>应</w:t>
      </w:r>
      <w:r>
        <w:rPr>
          <w:rFonts w:asciiTheme="minorEastAsia" w:eastAsiaTheme="minorEastAsia" w:hAnsiTheme="minorEastAsia"/>
        </w:rPr>
        <w:t>熟知</w:t>
      </w:r>
      <w:r>
        <w:rPr>
          <w:rFonts w:asciiTheme="minorEastAsia" w:eastAsiaTheme="minorEastAsia" w:hAnsiTheme="minorEastAsia" w:hint="eastAsia"/>
        </w:rPr>
        <w:t>还原剂、氧化剂的</w:t>
      </w:r>
      <w:r>
        <w:rPr>
          <w:rFonts w:asciiTheme="minorEastAsia" w:eastAsiaTheme="minorEastAsia" w:hAnsiTheme="minorEastAsia"/>
        </w:rPr>
        <w:t>基本性质及危险性，</w:t>
      </w:r>
      <w:r>
        <w:rPr>
          <w:rFonts w:asciiTheme="minorEastAsia" w:eastAsiaTheme="minorEastAsia" w:hAnsiTheme="minorEastAsia" w:hint="eastAsia"/>
        </w:rPr>
        <w:t>在还原剂、氧化剂储槽及输送管道区域动火应</w:t>
      </w:r>
      <w:r>
        <w:rPr>
          <w:rFonts w:asciiTheme="minorEastAsia" w:eastAsiaTheme="minorEastAsia" w:hAnsiTheme="minorEastAsia"/>
        </w:rPr>
        <w:t>严格</w:t>
      </w:r>
      <w:r>
        <w:rPr>
          <w:rFonts w:asciiTheme="minorEastAsia" w:eastAsiaTheme="minorEastAsia" w:hAnsiTheme="minorEastAsia" w:hint="eastAsia"/>
        </w:rPr>
        <w:t>按照危险作业审批制度逐级批准后方可作业。</w:t>
      </w:r>
      <w:bookmarkEnd w:id="73"/>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4" w:name="_Toc16498"/>
      <w:r>
        <w:rPr>
          <w:rFonts w:asciiTheme="minorEastAsia" w:eastAsiaTheme="minorEastAsia" w:hAnsiTheme="minorEastAsia" w:hint="eastAsia"/>
        </w:rPr>
        <w:t>检修作业至少两人以上，必须按照有限空间作业规范先通风后期检测达标后，有一人在槽罐外监护，并保持和内部检修人员交流，才能进行作业。</w:t>
      </w:r>
      <w:bookmarkEnd w:id="74"/>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5" w:name="_Toc19738"/>
      <w:r>
        <w:rPr>
          <w:rFonts w:asciiTheme="minorEastAsia" w:eastAsiaTheme="minorEastAsia" w:hAnsiTheme="minorEastAsia" w:hint="eastAsia"/>
        </w:rPr>
        <w:t>进入还原剂</w:t>
      </w:r>
      <w:r w:rsidR="00CE027D">
        <w:rPr>
          <w:rFonts w:asciiTheme="minorEastAsia" w:eastAsiaTheme="minorEastAsia" w:hAnsiTheme="minorEastAsia" w:hint="eastAsia"/>
        </w:rPr>
        <w:t>、氧化剂</w:t>
      </w:r>
      <w:r>
        <w:rPr>
          <w:rFonts w:asciiTheme="minorEastAsia" w:eastAsiaTheme="minorEastAsia" w:hAnsiTheme="minorEastAsia" w:hint="eastAsia"/>
        </w:rPr>
        <w:t>储槽罐前必须穿戴好劳动防护用品，配备还原剂</w:t>
      </w:r>
      <w:r w:rsidR="00CE027D">
        <w:rPr>
          <w:rFonts w:asciiTheme="minorEastAsia" w:eastAsiaTheme="minorEastAsia" w:hAnsiTheme="minorEastAsia" w:hint="eastAsia"/>
        </w:rPr>
        <w:t>、氧化剂</w:t>
      </w:r>
      <w:r>
        <w:rPr>
          <w:rFonts w:asciiTheme="minorEastAsia" w:eastAsiaTheme="minorEastAsia" w:hAnsiTheme="minorEastAsia" w:hint="eastAsia"/>
        </w:rPr>
        <w:t>挥发气体、氧气等手持式气体分析</w:t>
      </w:r>
      <w:proofErr w:type="gramStart"/>
      <w:r>
        <w:rPr>
          <w:rFonts w:asciiTheme="minorEastAsia" w:eastAsiaTheme="minorEastAsia" w:hAnsiTheme="minorEastAsia" w:hint="eastAsia"/>
        </w:rPr>
        <w:t>仪</w:t>
      </w:r>
      <w:r w:rsidR="00CE027D">
        <w:rPr>
          <w:rFonts w:asciiTheme="minorEastAsia" w:eastAsiaTheme="minorEastAsia" w:hAnsiTheme="minorEastAsia" w:hint="eastAsia"/>
        </w:rPr>
        <w:t>及其</w:t>
      </w:r>
      <w:proofErr w:type="gramEnd"/>
      <w:r w:rsidR="00CE027D">
        <w:rPr>
          <w:rFonts w:asciiTheme="minorEastAsia" w:eastAsiaTheme="minorEastAsia" w:hAnsiTheme="minorEastAsia" w:hint="eastAsia"/>
        </w:rPr>
        <w:t>他检测设备</w:t>
      </w:r>
      <w:r>
        <w:rPr>
          <w:rFonts w:asciiTheme="minorEastAsia" w:eastAsiaTheme="minorEastAsia" w:hAnsiTheme="minorEastAsia" w:hint="eastAsia"/>
        </w:rPr>
        <w:t>，必要</w:t>
      </w:r>
      <w:proofErr w:type="gramStart"/>
      <w:r>
        <w:rPr>
          <w:rFonts w:asciiTheme="minorEastAsia" w:eastAsiaTheme="minorEastAsia" w:hAnsiTheme="minorEastAsia" w:hint="eastAsia"/>
        </w:rPr>
        <w:t>时需背正压</w:t>
      </w:r>
      <w:proofErr w:type="gramEnd"/>
      <w:r>
        <w:rPr>
          <w:rFonts w:asciiTheme="minorEastAsia" w:eastAsiaTheme="minorEastAsia" w:hAnsiTheme="minorEastAsia" w:hint="eastAsia"/>
        </w:rPr>
        <w:t>呼吸器进入。</w:t>
      </w:r>
      <w:bookmarkEnd w:id="75"/>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6" w:name="_Toc22808"/>
      <w:r>
        <w:rPr>
          <w:rFonts w:asciiTheme="minorEastAsia" w:eastAsiaTheme="minorEastAsia" w:hAnsiTheme="minorEastAsia" w:hint="eastAsia"/>
        </w:rPr>
        <w:t>铅锌冶炼烟气</w:t>
      </w:r>
      <w:r>
        <w:rPr>
          <w:rFonts w:asciiTheme="minorEastAsia" w:eastAsiaTheme="minorEastAsia" w:hAnsiTheme="minorEastAsia"/>
        </w:rPr>
        <w:t>氮氧化物的治理</w:t>
      </w:r>
      <w:r>
        <w:rPr>
          <w:rFonts w:asciiTheme="minorEastAsia" w:eastAsiaTheme="minorEastAsia" w:hAnsiTheme="minorEastAsia" w:hint="eastAsia"/>
        </w:rPr>
        <w:t>应符合或</w:t>
      </w:r>
      <w:r>
        <w:rPr>
          <w:rFonts w:asciiTheme="minorEastAsia" w:eastAsiaTheme="minorEastAsia" w:hAnsiTheme="minorEastAsia"/>
        </w:rPr>
        <w:t>高于</w:t>
      </w:r>
      <w:r>
        <w:rPr>
          <w:rFonts w:asciiTheme="minorEastAsia" w:eastAsiaTheme="minorEastAsia" w:hAnsiTheme="minorEastAsia" w:hint="eastAsia"/>
        </w:rPr>
        <w:t>本规范的要求。</w:t>
      </w:r>
      <w:bookmarkEnd w:id="76"/>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7" w:name="_Toc5802"/>
      <w:r>
        <w:rPr>
          <w:rFonts w:asciiTheme="minorEastAsia" w:eastAsiaTheme="minorEastAsia" w:hAnsiTheme="minorEastAsia" w:hint="eastAsia"/>
        </w:rPr>
        <w:t>自本标准实施之日起，未实现铅锌冶炼</w:t>
      </w:r>
      <w:r>
        <w:rPr>
          <w:rFonts w:asciiTheme="minorEastAsia" w:eastAsiaTheme="minorEastAsia" w:hAnsiTheme="minorEastAsia"/>
        </w:rPr>
        <w:t>烟气氮氧化物治理的铅锌冶炼企业</w:t>
      </w:r>
      <w:r>
        <w:rPr>
          <w:rFonts w:asciiTheme="minorEastAsia" w:eastAsiaTheme="minorEastAsia" w:hAnsiTheme="minorEastAsia" w:hint="eastAsia"/>
        </w:rPr>
        <w:t>，可参照本标准进行氮氧化物治理工艺的改造升级。</w:t>
      </w:r>
      <w:bookmarkEnd w:id="77"/>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8" w:name="_Toc4869"/>
      <w:r>
        <w:rPr>
          <w:rFonts w:asciiTheme="minorEastAsia" w:eastAsiaTheme="minorEastAsia" w:hAnsiTheme="minorEastAsia" w:hint="eastAsia"/>
        </w:rPr>
        <w:t>根据</w:t>
      </w:r>
      <w:r>
        <w:rPr>
          <w:rFonts w:asciiTheme="minorEastAsia" w:eastAsiaTheme="minorEastAsia" w:hAnsiTheme="minorEastAsia"/>
        </w:rPr>
        <w:t>在线监测系统监控</w:t>
      </w:r>
      <w:r>
        <w:rPr>
          <w:rFonts w:asciiTheme="minorEastAsia" w:eastAsiaTheme="minorEastAsia" w:hAnsiTheme="minorEastAsia" w:hint="eastAsia"/>
        </w:rPr>
        <w:t>铅锌冶炼烟气</w:t>
      </w:r>
      <w:r>
        <w:rPr>
          <w:rFonts w:asciiTheme="minorEastAsia" w:eastAsiaTheme="minorEastAsia" w:hAnsiTheme="minorEastAsia"/>
        </w:rPr>
        <w:t>排放指标</w:t>
      </w:r>
      <w:r>
        <w:rPr>
          <w:rFonts w:asciiTheme="minorEastAsia" w:eastAsiaTheme="minorEastAsia" w:hAnsiTheme="minorEastAsia" w:hint="eastAsia"/>
        </w:rPr>
        <w:t>，确保</w:t>
      </w:r>
      <w:r>
        <w:rPr>
          <w:rFonts w:asciiTheme="minorEastAsia" w:eastAsiaTheme="minorEastAsia" w:hAnsiTheme="minorEastAsia"/>
        </w:rPr>
        <w:t>处于受控状态，</w:t>
      </w:r>
      <w:r>
        <w:rPr>
          <w:rFonts w:asciiTheme="minorEastAsia" w:eastAsiaTheme="minorEastAsia" w:hAnsiTheme="minorEastAsia" w:hint="eastAsia"/>
        </w:rPr>
        <w:t>对</w:t>
      </w:r>
      <w:r>
        <w:rPr>
          <w:rFonts w:asciiTheme="minorEastAsia" w:eastAsiaTheme="minorEastAsia" w:hAnsiTheme="minorEastAsia"/>
        </w:rPr>
        <w:t>超标排放的</w:t>
      </w:r>
      <w:r>
        <w:rPr>
          <w:rFonts w:asciiTheme="minorEastAsia" w:eastAsiaTheme="minorEastAsia" w:hAnsiTheme="minorEastAsia" w:hint="eastAsia"/>
        </w:rPr>
        <w:t>行为提出改进措施。</w:t>
      </w:r>
      <w:bookmarkEnd w:id="78"/>
    </w:p>
    <w:p w:rsidR="00245B39" w:rsidRDefault="000B7BE8">
      <w:pPr>
        <w:pStyle w:val="a5"/>
        <w:numPr>
          <w:ilvl w:val="1"/>
          <w:numId w:val="18"/>
        </w:numPr>
        <w:spacing w:beforeLines="0" w:afterLines="0"/>
        <w:ind w:left="0"/>
        <w:outlineLvl w:val="9"/>
        <w:rPr>
          <w:rFonts w:asciiTheme="minorEastAsia" w:eastAsiaTheme="minorEastAsia" w:hAnsiTheme="minorEastAsia"/>
        </w:rPr>
      </w:pPr>
      <w:bookmarkStart w:id="79" w:name="_Toc12724"/>
      <w:r>
        <w:rPr>
          <w:rFonts w:asciiTheme="minorEastAsia" w:eastAsiaTheme="minorEastAsia" w:hAnsiTheme="minorEastAsia" w:hint="eastAsia"/>
        </w:rPr>
        <w:t>相关主管部门应不定期地开展抽查、检查等，定期公告符合和不符合铅锌冶炼</w:t>
      </w:r>
      <w:r>
        <w:rPr>
          <w:rFonts w:asciiTheme="minorEastAsia" w:eastAsiaTheme="minorEastAsia" w:hAnsiTheme="minorEastAsia"/>
        </w:rPr>
        <w:t>烟气氮氧化物治理</w:t>
      </w:r>
      <w:r>
        <w:rPr>
          <w:rFonts w:asciiTheme="minorEastAsia" w:eastAsiaTheme="minorEastAsia" w:hAnsiTheme="minorEastAsia" w:hint="eastAsia"/>
        </w:rPr>
        <w:t>要求的铅锌冶炼企业名单，对达不到要求的应督促其限期整改。</w:t>
      </w:r>
      <w:bookmarkEnd w:id="79"/>
    </w:p>
    <w:p w:rsidR="00245B39" w:rsidRDefault="00245B39">
      <w:pPr>
        <w:pStyle w:val="afff9"/>
        <w:numPr>
          <w:ilvl w:val="0"/>
          <w:numId w:val="0"/>
        </w:numPr>
        <w:ind w:left="568"/>
        <w:rPr>
          <w:color w:val="000000" w:themeColor="text1"/>
        </w:rPr>
      </w:pPr>
    </w:p>
    <w:p w:rsidR="00245B39" w:rsidRDefault="000B7BE8">
      <w:pPr>
        <w:pStyle w:val="affffff6"/>
        <w:framePr w:wrap="around" w:hAnchor="page" w:x="4260" w:y="163"/>
        <w:rPr>
          <w:color w:val="000000" w:themeColor="text1"/>
        </w:rPr>
      </w:pPr>
      <w:r>
        <w:rPr>
          <w:color w:val="000000" w:themeColor="text1"/>
        </w:rPr>
        <w:t>_________________________________</w:t>
      </w:r>
    </w:p>
    <w:p w:rsidR="00245B39" w:rsidRDefault="00245B39">
      <w:pPr>
        <w:pStyle w:val="afff9"/>
        <w:numPr>
          <w:ilvl w:val="0"/>
          <w:numId w:val="0"/>
        </w:numPr>
        <w:ind w:left="568"/>
        <w:rPr>
          <w:color w:val="000000" w:themeColor="text1"/>
        </w:rPr>
      </w:pPr>
    </w:p>
    <w:p w:rsidR="00245B39" w:rsidRDefault="000B7BE8">
      <w:pPr>
        <w:pStyle w:val="affffff6"/>
        <w:framePr w:hSpace="0" w:vSpace="0" w:wrap="auto" w:vAnchor="margin" w:hAnchor="text" w:xAlign="left" w:yAlign="inline"/>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wps:spPr>
                      <wps:txbx>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8" o:spid="_x0000_s1030" type="#_x0000_t202" style="position:absolute;left:0;text-align:left;margin-left:514.2pt;margin-top:85.45pt;width:31.5pt;height:226.2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" filled="f" stroked="f">
                <v:textbox style="layout-flow:vertical;mso-layout-flow-alt:bottom-to-top">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r>
        <w:rPr>
          <w:noProof/>
          <w:color w:val="000000" w:themeColor="text1"/>
        </w:rPr>
        <mc:AlternateContent>
          <mc:Choice Requires="wps">
            <w:drawing>
              <wp:anchor distT="0" distB="0" distL="114300" distR="114300" simplePos="0" relativeHeight="251808768"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wps:spPr>
                      <wps:txbx>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anchor>
            </w:drawing>
          </mc:Choice>
          <mc:Fallback>
            <w:pict>
              <v:shape id="文本框 27" o:spid="_x0000_s1031" type="#_x0000_t202" style="position:absolute;left:0;text-align:left;margin-left:514.2pt;margin-top:85.45pt;width:31.5pt;height:226.2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" filled="f" stroked="f">
                <v:textbox style="layout-flow:vertical;mso-layout-flow-alt:bottom-to-top">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r>
        <w:rPr>
          <w:noProof/>
          <w:color w:val="000000" w:themeColor="text1"/>
        </w:rPr>
        <mc:AlternateContent>
          <mc:Choice Requires="wps">
            <w:drawing>
              <wp:anchor distT="0" distB="0" distL="114300" distR="114300" simplePos="0" relativeHeight="251810816"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wps:spPr>
                      <wps:txbx>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anchor>
            </w:drawing>
          </mc:Choice>
          <mc:Fallback>
            <w:pict>
              <v:shape id="文本框 29" o:spid="_x0000_s1032" type="#_x0000_t202" style="position:absolute;left:0;text-align:left;margin-left:514.2pt;margin-top:85.45pt;width:31.5pt;height:226.2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" filled="f" stroked="f">
                <v:textbox style="layout-flow:vertical;mso-layout-flow-alt:bottom-to-top">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r>
        <w:rPr>
          <w:noProof/>
          <w:color w:val="000000" w:themeColor="text1"/>
        </w:rPr>
        <mc:AlternateContent>
          <mc:Choice Requires="wps">
            <w:drawing>
              <wp:anchor distT="0" distB="0" distL="114300" distR="114300" simplePos="0" relativeHeight="251811840"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wps:spPr>
                      <wps:txbx>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anchor>
            </w:drawing>
          </mc:Choice>
          <mc:Fallback>
            <w:pict>
              <v:shape id="文本框 30" o:spid="_x0000_s1033" type="#_x0000_t202" style="position:absolute;left:0;text-align:left;margin-left:514.2pt;margin-top:85.45pt;width:31.5pt;height:226.2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" filled="f" stroked="f">
                <v:textbox style="layout-flow:vertical;mso-layout-flow-alt:bottom-to-top">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r>
        <w:rPr>
          <w:noProof/>
          <w:color w:val="000000" w:themeColor="text1"/>
        </w:rPr>
        <mc:AlternateContent>
          <mc:Choice Requires="wps">
            <w:drawing>
              <wp:anchor distT="0" distB="0" distL="114300" distR="114300" simplePos="0" relativeHeight="251812864" behindDoc="0" locked="0" layoutInCell="1" allowOverlap="1">
                <wp:simplePos x="0" y="0"/>
                <wp:positionH relativeFrom="column">
                  <wp:posOffset>6530340</wp:posOffset>
                </wp:positionH>
                <wp:positionV relativeFrom="paragraph">
                  <wp:posOffset>1085215</wp:posOffset>
                </wp:positionV>
                <wp:extent cx="400050" cy="2872740"/>
                <wp:effectExtent l="0" t="0" r="0" b="381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72740"/>
                        </a:xfrm>
                        <a:prstGeom prst="rect">
                          <a:avLst/>
                        </a:prstGeom>
                        <a:noFill/>
                        <a:ln>
                          <a:noFill/>
                        </a:ln>
                      </wps:spPr>
                      <wps:txbx>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wps:txbx>
                      <wps:bodyPr rot="0" vert="vert270" wrap="square" lIns="91440" tIns="45720" rIns="91440" bIns="45720" anchor="t" anchorCtr="0" upright="1">
                        <a:noAutofit/>
                      </wps:bodyPr>
                    </wps:wsp>
                  </a:graphicData>
                </a:graphic>
              </wp:anchor>
            </w:drawing>
          </mc:Choice>
          <mc:Fallback>
            <w:pict>
              <v:shape id="文本框 31" o:spid="_x0000_s1034" type="#_x0000_t202" style="position:absolute;left:0;text-align:left;margin-left:514.2pt;margin-top:85.45pt;width:31.5pt;height:226.2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" filled="f" stroked="f">
                <v:textbox style="layout-flow:vertical;mso-layout-flow-alt:bottom-to-top">
                  <w:txbxContent>
                    <w:p w:rsidR="00245B39" w:rsidRDefault="000B7BE8">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mc:Fallback>
        </mc:AlternateContent>
      </w:r>
    </w:p>
    <w:sectPr w:rsidR="00245B39">
      <w:headerReference w:type="default" r:id="rId20"/>
      <w:footerReference w:type="even" r:id="rId21"/>
      <w:footerReference w:type="default" r:id="rId22"/>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F36" w:rsidRDefault="00397F36">
      <w:r>
        <w:separator/>
      </w:r>
    </w:p>
  </w:endnote>
  <w:endnote w:type="continuationSeparator" w:id="0">
    <w:p w:rsidR="00397F36" w:rsidRDefault="0039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39" w:rsidRDefault="000B7BE8">
    <w:pPr>
      <w:pStyle w:val="afff5"/>
    </w:pPr>
    <w:r>
      <w:fldChar w:fldCharType="begin"/>
    </w:r>
    <w:r>
      <w:instrText xml:space="preserve"> PAGE  \* MERGEFORMAT </w:instrText>
    </w:r>
    <w:r>
      <w:fldChar w:fldCharType="separate"/>
    </w:r>
    <w:r w:rsidR="00F35DE9">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455928"/>
    </w:sdtPr>
    <w:sdtEndPr/>
    <w:sdtContent>
      <w:p w:rsidR="00245B39" w:rsidRDefault="000B7BE8">
        <w:pPr>
          <w:pStyle w:val="affa"/>
          <w:jc w:val="left"/>
        </w:pPr>
        <w:r>
          <w:rPr>
            <w:rFonts w:asciiTheme="minorEastAsia" w:eastAsiaTheme="minorEastAsia" w:hAnsiTheme="minorEastAsia"/>
          </w:rPr>
          <w:fldChar w:fldCharType="begin"/>
        </w:r>
        <w:r>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F35DE9" w:rsidRPr="00F35DE9">
          <w:rPr>
            <w:rFonts w:asciiTheme="minorEastAsia" w:eastAsiaTheme="minorEastAsia" w:hAnsiTheme="minorEastAsia"/>
            <w:noProof/>
            <w:lang w:val="zh-CN"/>
          </w:rPr>
          <w:t>6</w:t>
        </w:r>
        <w:r>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39" w:rsidRDefault="00245B39">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F36" w:rsidRDefault="00397F36">
      <w:r>
        <w:separator/>
      </w:r>
    </w:p>
  </w:footnote>
  <w:footnote w:type="continuationSeparator" w:id="0">
    <w:p w:rsidR="00397F36" w:rsidRDefault="0039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39" w:rsidRDefault="000B7BE8">
    <w:pPr>
      <w:pStyle w:val="afff6"/>
      <w:jc w:val="left"/>
    </w:pPr>
    <w:r>
      <w:t>XX/T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39" w:rsidRDefault="000B7BE8">
    <w:pPr>
      <w:pStyle w:val="afff6"/>
    </w:pPr>
    <w:r>
      <w:t>XX/T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39" w:rsidRDefault="00245B39">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440DB88"/>
    <w:lvl w:ilvl="0">
      <w:start w:val="1"/>
      <w:numFmt w:val="decimal"/>
      <w:lvlText w:val="%1."/>
      <w:lvlJc w:val="left"/>
      <w:pPr>
        <w:tabs>
          <w:tab w:val="num" w:pos="360"/>
        </w:tabs>
        <w:ind w:left="360" w:hangingChars="200" w:hanging="36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710" w:firstLine="0"/>
      </w:pPr>
      <w:rPr>
        <w:rFonts w:ascii="黑体" w:eastAsia="黑体" w:hAnsi="黑体"/>
        <w:b w:val="0"/>
        <w:bCs w:val="0"/>
        <w:i w:val="0"/>
        <w:iCs w:val="0"/>
        <w:caps w:val="0"/>
        <w:smallCaps w:val="0"/>
        <w:strike w:val="0"/>
        <w:dstrike w:val="0"/>
        <w:vanish w:val="0"/>
        <w:color w:val="000000"/>
        <w:spacing w:val="0"/>
        <w:position w:val="0"/>
        <w:u w:val="none"/>
        <w:vertAlign w:val="baseline"/>
      </w:rPr>
    </w:lvl>
    <w:lvl w:ilvl="3">
      <w:start w:val="1"/>
      <w:numFmt w:val="decimal"/>
      <w:pStyle w:val="a7"/>
      <w:suff w:val="nothing"/>
      <w:lvlText w:val="%1.%2.%3.%4　"/>
      <w:lvlJc w:val="left"/>
      <w:pPr>
        <w:ind w:left="710" w:firstLine="0"/>
      </w:pPr>
      <w:rPr>
        <w:rFonts w:ascii="黑体" w:eastAsia="黑体" w:hAnsi="Times New Roman" w:hint="eastAsia"/>
        <w:b w:val="0"/>
        <w:i w:val="0"/>
        <w:color w:val="auto"/>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7A920F4B"/>
    <w:multiLevelType w:val="multilevel"/>
    <w:tmpl w:val="7A920F4B"/>
    <w:lvl w:ilvl="0">
      <w:start w:val="1"/>
      <w:numFmt w:val="lowerLetter"/>
      <w:pStyle w:val="aff"/>
      <w:lvlText w:val="%1)"/>
      <w:lvlJc w:val="left"/>
      <w:pPr>
        <w:tabs>
          <w:tab w:val="left" w:pos="846"/>
        </w:tabs>
        <w:ind w:left="845" w:hanging="419"/>
      </w:pPr>
      <w:rPr>
        <w:rFonts w:ascii="宋体" w:eastAsia="宋体" w:hint="eastAsia"/>
        <w:b w:val="0"/>
        <w:i w:val="0"/>
        <w:sz w:val="21"/>
        <w:szCs w:val="21"/>
      </w:rPr>
    </w:lvl>
    <w:lvl w:ilvl="1">
      <w:start w:val="1"/>
      <w:numFmt w:val="decimal"/>
      <w:pStyle w:val="aff0"/>
      <w:lvlText w:val="%2)"/>
      <w:lvlJc w:val="left"/>
      <w:pPr>
        <w:tabs>
          <w:tab w:val="left" w:pos="1260"/>
        </w:tabs>
        <w:ind w:left="1259" w:hanging="419"/>
      </w:pPr>
      <w:rPr>
        <w:rFonts w:hint="eastAsia"/>
      </w:rPr>
    </w:lvl>
    <w:lvl w:ilvl="2">
      <w:start w:val="1"/>
      <w:numFmt w:val="decimal"/>
      <w:pStyle w:val="af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9"/>
  </w:num>
  <w:num w:numId="2">
    <w:abstractNumId w:val="6"/>
  </w:num>
  <w:num w:numId="3">
    <w:abstractNumId w:val="8"/>
  </w:num>
  <w:num w:numId="4">
    <w:abstractNumId w:val="3"/>
  </w:num>
  <w:num w:numId="5">
    <w:abstractNumId w:val="17"/>
  </w:num>
  <w:num w:numId="6">
    <w:abstractNumId w:val="16"/>
  </w:num>
  <w:num w:numId="7">
    <w:abstractNumId w:val="1"/>
  </w:num>
  <w:num w:numId="8">
    <w:abstractNumId w:val="10"/>
  </w:num>
  <w:num w:numId="9">
    <w:abstractNumId w:val="5"/>
  </w:num>
  <w:num w:numId="10">
    <w:abstractNumId w:val="14"/>
  </w:num>
  <w:num w:numId="11">
    <w:abstractNumId w:val="12"/>
  </w:num>
  <w:num w:numId="12">
    <w:abstractNumId w:val="15"/>
  </w:num>
  <w:num w:numId="13">
    <w:abstractNumId w:val="7"/>
  </w:num>
  <w:num w:numId="14">
    <w:abstractNumId w:val="2"/>
  </w:num>
  <w:num w:numId="15">
    <w:abstractNumId w:val="4"/>
  </w:num>
  <w:num w:numId="16">
    <w:abstractNumId w:val="13"/>
  </w:num>
  <w:num w:numId="17">
    <w:abstractNumId w:val="11"/>
  </w:num>
  <w:num w:numId="18">
    <w:abstractNumId w:val="6"/>
    <w:lvlOverride w:ilvl="0">
      <w:lvl w:ilvl="0" w:tentative="1">
        <w:start w:val="1"/>
        <w:numFmt w:val="decimal"/>
        <w:pStyle w:val="a4"/>
        <w:suff w:val="nothing"/>
        <w:lvlText w:val="%1　"/>
        <w:lvlJc w:val="left"/>
        <w:pPr>
          <w:ind w:left="0" w:firstLine="0"/>
        </w:pPr>
        <w:rPr>
          <w:rFonts w:ascii="黑体" w:eastAsia="黑体" w:hAnsi="Times New Roman" w:hint="eastAsia"/>
          <w:b w:val="0"/>
          <w:i w:val="0"/>
          <w:sz w:val="21"/>
          <w:szCs w:val="21"/>
        </w:rPr>
      </w:lvl>
    </w:lvlOverride>
    <w:lvlOverride w:ilvl="1">
      <w:lvl w:ilvl="1">
        <w:start w:val="1"/>
        <w:numFmt w:val="decimal"/>
        <w:pStyle w:val="a5"/>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Override>
    <w:lvlOverride w:ilvl="2">
      <w:lvl w:ilvl="2">
        <w:start w:val="1"/>
        <w:numFmt w:val="decimal"/>
        <w:pStyle w:val="a6"/>
        <w:suff w:val="nothing"/>
        <w:lvlText w:val="%1.%2.%3　"/>
        <w:lvlJc w:val="left"/>
        <w:pPr>
          <w:ind w:left="0" w:firstLine="0"/>
        </w:pPr>
        <w:rPr>
          <w:rFonts w:ascii="黑体" w:eastAsia="黑体" w:hAnsi="黑体" w:hint="eastAsia"/>
          <w:b w:val="0"/>
          <w:bCs w:val="0"/>
          <w:i w:val="0"/>
          <w:iCs w:val="0"/>
          <w:caps w:val="0"/>
          <w:smallCaps w:val="0"/>
          <w:strike w:val="0"/>
          <w:dstrike w:val="0"/>
          <w:vanish w:val="0"/>
          <w:color w:val="000000"/>
          <w:spacing w:val="0"/>
          <w:position w:val="0"/>
          <w:u w:val="none"/>
          <w:vertAlign w:val="baseline"/>
        </w:rPr>
      </w:lvl>
    </w:lvlOverride>
    <w:lvlOverride w:ilvl="3">
      <w:lvl w:ilvl="3" w:tentative="1">
        <w:start w:val="1"/>
        <w:numFmt w:val="decimal"/>
        <w:pStyle w:val="a7"/>
        <w:suff w:val="nothing"/>
        <w:lvlText w:val="%1.%2.%3.%4　"/>
        <w:lvlJc w:val="left"/>
        <w:pPr>
          <w:ind w:left="0" w:firstLine="0"/>
        </w:pPr>
        <w:rPr>
          <w:rFonts w:ascii="黑体" w:eastAsia="黑体" w:hAnsi="Times New Roman" w:hint="eastAsia"/>
          <w:b w:val="0"/>
          <w:i w:val="0"/>
          <w:sz w:val="21"/>
        </w:rPr>
      </w:lvl>
    </w:lvlOverride>
    <w:lvlOverride w:ilvl="4">
      <w:lvl w:ilvl="4" w:tentative="1">
        <w:start w:val="1"/>
        <w:numFmt w:val="decimal"/>
        <w:pStyle w:val="a8"/>
        <w:suff w:val="nothing"/>
        <w:lvlText w:val="%1.%2.%3.%4.%5　"/>
        <w:lvlJc w:val="left"/>
        <w:pPr>
          <w:ind w:left="0" w:firstLine="0"/>
        </w:pPr>
        <w:rPr>
          <w:rFonts w:ascii="黑体" w:eastAsia="黑体" w:hAnsi="Times New Roman" w:hint="eastAsia"/>
          <w:b w:val="0"/>
          <w:i w:val="0"/>
          <w:sz w:val="21"/>
        </w:rPr>
      </w:lvl>
    </w:lvlOverride>
    <w:lvlOverride w:ilvl="5">
      <w:lvl w:ilvl="5" w:tentative="1">
        <w:start w:val="1"/>
        <w:numFmt w:val="decimal"/>
        <w:pStyle w:val="a9"/>
        <w:suff w:val="nothing"/>
        <w:lvlText w:val="%1.%2.%3.%4.%5.%6　"/>
        <w:lvlJc w:val="left"/>
        <w:pPr>
          <w:ind w:left="0" w:firstLine="0"/>
        </w:pPr>
        <w:rPr>
          <w:rFonts w:ascii="黑体" w:eastAsia="黑体" w:hAnsi="Times New Roman" w:hint="eastAsia"/>
          <w:b w:val="0"/>
          <w:i w:val="0"/>
          <w:sz w:val="21"/>
        </w:rPr>
      </w:lvl>
    </w:lvlOverride>
    <w:lvlOverride w:ilvl="6">
      <w:lvl w:ilvl="6" w:tentative="1">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19">
    <w:abstractNumId w:val="0"/>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proofState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E7"/>
    <w:rsid w:val="00000244"/>
    <w:rsid w:val="000006B0"/>
    <w:rsid w:val="0000185F"/>
    <w:rsid w:val="000023C7"/>
    <w:rsid w:val="000039A6"/>
    <w:rsid w:val="00004CEC"/>
    <w:rsid w:val="0000586F"/>
    <w:rsid w:val="00005EAD"/>
    <w:rsid w:val="0001286E"/>
    <w:rsid w:val="00013D86"/>
    <w:rsid w:val="00013E02"/>
    <w:rsid w:val="00014BF1"/>
    <w:rsid w:val="00016EFB"/>
    <w:rsid w:val="0001724B"/>
    <w:rsid w:val="0002143C"/>
    <w:rsid w:val="00025A65"/>
    <w:rsid w:val="00026C31"/>
    <w:rsid w:val="00026D1E"/>
    <w:rsid w:val="00027280"/>
    <w:rsid w:val="000300BF"/>
    <w:rsid w:val="000320A7"/>
    <w:rsid w:val="00032A12"/>
    <w:rsid w:val="00033486"/>
    <w:rsid w:val="0003396A"/>
    <w:rsid w:val="00035925"/>
    <w:rsid w:val="00037365"/>
    <w:rsid w:val="00041464"/>
    <w:rsid w:val="000456BB"/>
    <w:rsid w:val="00047D5D"/>
    <w:rsid w:val="00052851"/>
    <w:rsid w:val="0005307D"/>
    <w:rsid w:val="000532A4"/>
    <w:rsid w:val="000535B9"/>
    <w:rsid w:val="00054312"/>
    <w:rsid w:val="00057ECB"/>
    <w:rsid w:val="00057FAC"/>
    <w:rsid w:val="000600D4"/>
    <w:rsid w:val="00060AFF"/>
    <w:rsid w:val="00061DB4"/>
    <w:rsid w:val="00063104"/>
    <w:rsid w:val="00067CDF"/>
    <w:rsid w:val="00074FBE"/>
    <w:rsid w:val="00082600"/>
    <w:rsid w:val="00082CCC"/>
    <w:rsid w:val="00083A09"/>
    <w:rsid w:val="00085782"/>
    <w:rsid w:val="00087E17"/>
    <w:rsid w:val="0009005E"/>
    <w:rsid w:val="000900EF"/>
    <w:rsid w:val="000904F4"/>
    <w:rsid w:val="00092857"/>
    <w:rsid w:val="00092DE6"/>
    <w:rsid w:val="00094D50"/>
    <w:rsid w:val="000A14CC"/>
    <w:rsid w:val="000A20A9"/>
    <w:rsid w:val="000A26A1"/>
    <w:rsid w:val="000A48B1"/>
    <w:rsid w:val="000A4B61"/>
    <w:rsid w:val="000B3143"/>
    <w:rsid w:val="000B3661"/>
    <w:rsid w:val="000B3B8B"/>
    <w:rsid w:val="000B6CDF"/>
    <w:rsid w:val="000B7BE8"/>
    <w:rsid w:val="000C4233"/>
    <w:rsid w:val="000C4F71"/>
    <w:rsid w:val="000C6B05"/>
    <w:rsid w:val="000C6DD6"/>
    <w:rsid w:val="000C73D4"/>
    <w:rsid w:val="000D004A"/>
    <w:rsid w:val="000D3D4C"/>
    <w:rsid w:val="000D4F51"/>
    <w:rsid w:val="000D6AEC"/>
    <w:rsid w:val="000D718B"/>
    <w:rsid w:val="000E0C46"/>
    <w:rsid w:val="000E1809"/>
    <w:rsid w:val="000E7B3F"/>
    <w:rsid w:val="000E7CF9"/>
    <w:rsid w:val="000F030C"/>
    <w:rsid w:val="000F129C"/>
    <w:rsid w:val="000F5D7C"/>
    <w:rsid w:val="000F62D7"/>
    <w:rsid w:val="000F7577"/>
    <w:rsid w:val="00102684"/>
    <w:rsid w:val="00103792"/>
    <w:rsid w:val="001049DC"/>
    <w:rsid w:val="0010541E"/>
    <w:rsid w:val="001056DE"/>
    <w:rsid w:val="001074F0"/>
    <w:rsid w:val="00107623"/>
    <w:rsid w:val="001124C0"/>
    <w:rsid w:val="0011348F"/>
    <w:rsid w:val="00114215"/>
    <w:rsid w:val="001226A8"/>
    <w:rsid w:val="00126F27"/>
    <w:rsid w:val="00126F66"/>
    <w:rsid w:val="0013175F"/>
    <w:rsid w:val="00133A5F"/>
    <w:rsid w:val="0013768B"/>
    <w:rsid w:val="00146469"/>
    <w:rsid w:val="001512B4"/>
    <w:rsid w:val="001560DC"/>
    <w:rsid w:val="0015682B"/>
    <w:rsid w:val="00160CF1"/>
    <w:rsid w:val="001620A5"/>
    <w:rsid w:val="0016257E"/>
    <w:rsid w:val="0016354B"/>
    <w:rsid w:val="00164E53"/>
    <w:rsid w:val="00165452"/>
    <w:rsid w:val="0016699D"/>
    <w:rsid w:val="00174CAA"/>
    <w:rsid w:val="00175159"/>
    <w:rsid w:val="00176208"/>
    <w:rsid w:val="00180DCD"/>
    <w:rsid w:val="0018211B"/>
    <w:rsid w:val="00182615"/>
    <w:rsid w:val="001840D3"/>
    <w:rsid w:val="00187823"/>
    <w:rsid w:val="0018788A"/>
    <w:rsid w:val="001900F8"/>
    <w:rsid w:val="00191258"/>
    <w:rsid w:val="00192680"/>
    <w:rsid w:val="00193037"/>
    <w:rsid w:val="00193A2C"/>
    <w:rsid w:val="00197176"/>
    <w:rsid w:val="001A1D70"/>
    <w:rsid w:val="001A1D95"/>
    <w:rsid w:val="001A2555"/>
    <w:rsid w:val="001A288E"/>
    <w:rsid w:val="001A3A88"/>
    <w:rsid w:val="001B3323"/>
    <w:rsid w:val="001B551E"/>
    <w:rsid w:val="001B6DC2"/>
    <w:rsid w:val="001B7560"/>
    <w:rsid w:val="001C149C"/>
    <w:rsid w:val="001C21AC"/>
    <w:rsid w:val="001C2994"/>
    <w:rsid w:val="001C3302"/>
    <w:rsid w:val="001C47BA"/>
    <w:rsid w:val="001C529A"/>
    <w:rsid w:val="001C59EA"/>
    <w:rsid w:val="001C7765"/>
    <w:rsid w:val="001C7912"/>
    <w:rsid w:val="001D040E"/>
    <w:rsid w:val="001D1C9D"/>
    <w:rsid w:val="001D406C"/>
    <w:rsid w:val="001D41EE"/>
    <w:rsid w:val="001E0380"/>
    <w:rsid w:val="001E13B1"/>
    <w:rsid w:val="001E546B"/>
    <w:rsid w:val="001E6A62"/>
    <w:rsid w:val="001F107F"/>
    <w:rsid w:val="001F2551"/>
    <w:rsid w:val="001F3A19"/>
    <w:rsid w:val="001F4AA3"/>
    <w:rsid w:val="00200ED8"/>
    <w:rsid w:val="00202A6C"/>
    <w:rsid w:val="00202D1E"/>
    <w:rsid w:val="00203975"/>
    <w:rsid w:val="00205F7C"/>
    <w:rsid w:val="00207786"/>
    <w:rsid w:val="00207EDA"/>
    <w:rsid w:val="002107FB"/>
    <w:rsid w:val="00217844"/>
    <w:rsid w:val="00221B33"/>
    <w:rsid w:val="00222C33"/>
    <w:rsid w:val="002241F8"/>
    <w:rsid w:val="00226D8D"/>
    <w:rsid w:val="00232A30"/>
    <w:rsid w:val="002332D4"/>
    <w:rsid w:val="00234467"/>
    <w:rsid w:val="00235016"/>
    <w:rsid w:val="00237D8D"/>
    <w:rsid w:val="00240FD5"/>
    <w:rsid w:val="002412BF"/>
    <w:rsid w:val="00241DA2"/>
    <w:rsid w:val="00245B39"/>
    <w:rsid w:val="00247FEE"/>
    <w:rsid w:val="00250948"/>
    <w:rsid w:val="00250E7D"/>
    <w:rsid w:val="00251958"/>
    <w:rsid w:val="00253E07"/>
    <w:rsid w:val="002550D8"/>
    <w:rsid w:val="00255219"/>
    <w:rsid w:val="002565D5"/>
    <w:rsid w:val="002605DC"/>
    <w:rsid w:val="002622C0"/>
    <w:rsid w:val="00271360"/>
    <w:rsid w:val="00274361"/>
    <w:rsid w:val="00274425"/>
    <w:rsid w:val="002778AE"/>
    <w:rsid w:val="00281B44"/>
    <w:rsid w:val="0028269A"/>
    <w:rsid w:val="00283590"/>
    <w:rsid w:val="00284DF5"/>
    <w:rsid w:val="00286973"/>
    <w:rsid w:val="002911FD"/>
    <w:rsid w:val="00291698"/>
    <w:rsid w:val="00294277"/>
    <w:rsid w:val="002943AB"/>
    <w:rsid w:val="002946DB"/>
    <w:rsid w:val="00294E70"/>
    <w:rsid w:val="002A1924"/>
    <w:rsid w:val="002A3437"/>
    <w:rsid w:val="002A3C27"/>
    <w:rsid w:val="002A7420"/>
    <w:rsid w:val="002B0F12"/>
    <w:rsid w:val="002B1308"/>
    <w:rsid w:val="002B16FC"/>
    <w:rsid w:val="002B28D1"/>
    <w:rsid w:val="002B350B"/>
    <w:rsid w:val="002B4554"/>
    <w:rsid w:val="002B467C"/>
    <w:rsid w:val="002B54E9"/>
    <w:rsid w:val="002B694F"/>
    <w:rsid w:val="002B7233"/>
    <w:rsid w:val="002C1D42"/>
    <w:rsid w:val="002C72D8"/>
    <w:rsid w:val="002D11FA"/>
    <w:rsid w:val="002E0C5F"/>
    <w:rsid w:val="002E0DDF"/>
    <w:rsid w:val="002E2906"/>
    <w:rsid w:val="002E4FAF"/>
    <w:rsid w:val="002E5635"/>
    <w:rsid w:val="002E64C3"/>
    <w:rsid w:val="002E6A2C"/>
    <w:rsid w:val="002F02CD"/>
    <w:rsid w:val="002F1D8C"/>
    <w:rsid w:val="002F21DA"/>
    <w:rsid w:val="002F335E"/>
    <w:rsid w:val="002F498F"/>
    <w:rsid w:val="002F733A"/>
    <w:rsid w:val="002F7C52"/>
    <w:rsid w:val="00301F39"/>
    <w:rsid w:val="00302151"/>
    <w:rsid w:val="00303DE4"/>
    <w:rsid w:val="00303F3F"/>
    <w:rsid w:val="00306C57"/>
    <w:rsid w:val="003156BD"/>
    <w:rsid w:val="003172E7"/>
    <w:rsid w:val="00317525"/>
    <w:rsid w:val="00317BAD"/>
    <w:rsid w:val="00320BB8"/>
    <w:rsid w:val="00321FB3"/>
    <w:rsid w:val="003226E8"/>
    <w:rsid w:val="003226EB"/>
    <w:rsid w:val="00325926"/>
    <w:rsid w:val="00327A8A"/>
    <w:rsid w:val="00332A1A"/>
    <w:rsid w:val="00336610"/>
    <w:rsid w:val="00341610"/>
    <w:rsid w:val="00343F73"/>
    <w:rsid w:val="00345060"/>
    <w:rsid w:val="00345A5D"/>
    <w:rsid w:val="00346521"/>
    <w:rsid w:val="00346535"/>
    <w:rsid w:val="003506A9"/>
    <w:rsid w:val="00351DF7"/>
    <w:rsid w:val="0035323B"/>
    <w:rsid w:val="00360756"/>
    <w:rsid w:val="003609D2"/>
    <w:rsid w:val="003626E1"/>
    <w:rsid w:val="00363F22"/>
    <w:rsid w:val="003715F0"/>
    <w:rsid w:val="00375564"/>
    <w:rsid w:val="00376799"/>
    <w:rsid w:val="0038041D"/>
    <w:rsid w:val="003804D5"/>
    <w:rsid w:val="00383191"/>
    <w:rsid w:val="00385FC1"/>
    <w:rsid w:val="00386DED"/>
    <w:rsid w:val="00387DAB"/>
    <w:rsid w:val="003912E7"/>
    <w:rsid w:val="00393947"/>
    <w:rsid w:val="00395BC3"/>
    <w:rsid w:val="00396FF6"/>
    <w:rsid w:val="0039720A"/>
    <w:rsid w:val="00397F36"/>
    <w:rsid w:val="003A2275"/>
    <w:rsid w:val="003A6A4F"/>
    <w:rsid w:val="003A6EA4"/>
    <w:rsid w:val="003A7088"/>
    <w:rsid w:val="003A7B79"/>
    <w:rsid w:val="003B00DF"/>
    <w:rsid w:val="003B1275"/>
    <w:rsid w:val="003B1778"/>
    <w:rsid w:val="003C0C8E"/>
    <w:rsid w:val="003C11CB"/>
    <w:rsid w:val="003C75F3"/>
    <w:rsid w:val="003C78A3"/>
    <w:rsid w:val="003D32D5"/>
    <w:rsid w:val="003D4942"/>
    <w:rsid w:val="003E1867"/>
    <w:rsid w:val="003E2630"/>
    <w:rsid w:val="003E5729"/>
    <w:rsid w:val="003F1DDC"/>
    <w:rsid w:val="003F4EE0"/>
    <w:rsid w:val="00402153"/>
    <w:rsid w:val="00402FC1"/>
    <w:rsid w:val="00404252"/>
    <w:rsid w:val="0041439E"/>
    <w:rsid w:val="004203ED"/>
    <w:rsid w:val="00422634"/>
    <w:rsid w:val="00422832"/>
    <w:rsid w:val="00425082"/>
    <w:rsid w:val="00425331"/>
    <w:rsid w:val="0043098E"/>
    <w:rsid w:val="00431DEB"/>
    <w:rsid w:val="00436951"/>
    <w:rsid w:val="00441618"/>
    <w:rsid w:val="00446B29"/>
    <w:rsid w:val="00453F9A"/>
    <w:rsid w:val="00455DF3"/>
    <w:rsid w:val="00460549"/>
    <w:rsid w:val="00461D3D"/>
    <w:rsid w:val="004625E7"/>
    <w:rsid w:val="00470D6A"/>
    <w:rsid w:val="00471E91"/>
    <w:rsid w:val="004723CE"/>
    <w:rsid w:val="00474675"/>
    <w:rsid w:val="0047470C"/>
    <w:rsid w:val="0047474D"/>
    <w:rsid w:val="004762F3"/>
    <w:rsid w:val="00476464"/>
    <w:rsid w:val="004800A1"/>
    <w:rsid w:val="00481641"/>
    <w:rsid w:val="004843BC"/>
    <w:rsid w:val="0049217E"/>
    <w:rsid w:val="004A0E29"/>
    <w:rsid w:val="004A35F9"/>
    <w:rsid w:val="004A41E6"/>
    <w:rsid w:val="004A6467"/>
    <w:rsid w:val="004B19E5"/>
    <w:rsid w:val="004B24C1"/>
    <w:rsid w:val="004B2FE6"/>
    <w:rsid w:val="004B510B"/>
    <w:rsid w:val="004B514B"/>
    <w:rsid w:val="004C292F"/>
    <w:rsid w:val="004D0B2F"/>
    <w:rsid w:val="004D4696"/>
    <w:rsid w:val="004D49B4"/>
    <w:rsid w:val="004E0EA2"/>
    <w:rsid w:val="004E2D15"/>
    <w:rsid w:val="004E4D79"/>
    <w:rsid w:val="004E557A"/>
    <w:rsid w:val="004E6966"/>
    <w:rsid w:val="004F6F55"/>
    <w:rsid w:val="004F725D"/>
    <w:rsid w:val="005075AC"/>
    <w:rsid w:val="00510280"/>
    <w:rsid w:val="00511159"/>
    <w:rsid w:val="00511E14"/>
    <w:rsid w:val="00513D73"/>
    <w:rsid w:val="00514A43"/>
    <w:rsid w:val="005174E5"/>
    <w:rsid w:val="00517893"/>
    <w:rsid w:val="00522393"/>
    <w:rsid w:val="00522620"/>
    <w:rsid w:val="00523B83"/>
    <w:rsid w:val="00525656"/>
    <w:rsid w:val="00525D6E"/>
    <w:rsid w:val="005277E2"/>
    <w:rsid w:val="00527C91"/>
    <w:rsid w:val="00531578"/>
    <w:rsid w:val="00534C02"/>
    <w:rsid w:val="00535C23"/>
    <w:rsid w:val="0054122B"/>
    <w:rsid w:val="0054264B"/>
    <w:rsid w:val="00543786"/>
    <w:rsid w:val="00543AEA"/>
    <w:rsid w:val="00544CBB"/>
    <w:rsid w:val="00544F41"/>
    <w:rsid w:val="005472D2"/>
    <w:rsid w:val="00550458"/>
    <w:rsid w:val="005533D7"/>
    <w:rsid w:val="00560334"/>
    <w:rsid w:val="005702B1"/>
    <w:rsid w:val="005703DE"/>
    <w:rsid w:val="00572EA6"/>
    <w:rsid w:val="005731C0"/>
    <w:rsid w:val="0057581E"/>
    <w:rsid w:val="00577232"/>
    <w:rsid w:val="0058395F"/>
    <w:rsid w:val="0058464E"/>
    <w:rsid w:val="0058573F"/>
    <w:rsid w:val="00585B00"/>
    <w:rsid w:val="00590DAF"/>
    <w:rsid w:val="00591409"/>
    <w:rsid w:val="005A01CB"/>
    <w:rsid w:val="005A3FCD"/>
    <w:rsid w:val="005A58FF"/>
    <w:rsid w:val="005A5EAF"/>
    <w:rsid w:val="005A64C0"/>
    <w:rsid w:val="005A6EFF"/>
    <w:rsid w:val="005B155E"/>
    <w:rsid w:val="005B243A"/>
    <w:rsid w:val="005B39AB"/>
    <w:rsid w:val="005B3C11"/>
    <w:rsid w:val="005C1C28"/>
    <w:rsid w:val="005C287E"/>
    <w:rsid w:val="005C6DB5"/>
    <w:rsid w:val="005D4856"/>
    <w:rsid w:val="005D5BEB"/>
    <w:rsid w:val="005D64FE"/>
    <w:rsid w:val="005D7DDD"/>
    <w:rsid w:val="005E02A7"/>
    <w:rsid w:val="005E19E7"/>
    <w:rsid w:val="005E21FC"/>
    <w:rsid w:val="005E4246"/>
    <w:rsid w:val="005E6640"/>
    <w:rsid w:val="005F0178"/>
    <w:rsid w:val="005F2165"/>
    <w:rsid w:val="005F272C"/>
    <w:rsid w:val="005F6EDE"/>
    <w:rsid w:val="006000B1"/>
    <w:rsid w:val="00611942"/>
    <w:rsid w:val="00612832"/>
    <w:rsid w:val="00616C62"/>
    <w:rsid w:val="0061716C"/>
    <w:rsid w:val="006173F3"/>
    <w:rsid w:val="00617F77"/>
    <w:rsid w:val="006219FD"/>
    <w:rsid w:val="00623171"/>
    <w:rsid w:val="0062406A"/>
    <w:rsid w:val="006243A1"/>
    <w:rsid w:val="00627D83"/>
    <w:rsid w:val="0063123F"/>
    <w:rsid w:val="00632E56"/>
    <w:rsid w:val="00633D32"/>
    <w:rsid w:val="00635CBA"/>
    <w:rsid w:val="00636A15"/>
    <w:rsid w:val="00637540"/>
    <w:rsid w:val="0064159B"/>
    <w:rsid w:val="0064338B"/>
    <w:rsid w:val="0064604F"/>
    <w:rsid w:val="00646542"/>
    <w:rsid w:val="006504F4"/>
    <w:rsid w:val="00654BC9"/>
    <w:rsid w:val="006552FD"/>
    <w:rsid w:val="00656064"/>
    <w:rsid w:val="00656C9B"/>
    <w:rsid w:val="006573EA"/>
    <w:rsid w:val="00662C10"/>
    <w:rsid w:val="006632F9"/>
    <w:rsid w:val="00663AF3"/>
    <w:rsid w:val="00663CE8"/>
    <w:rsid w:val="006652D4"/>
    <w:rsid w:val="00666B6C"/>
    <w:rsid w:val="00674D0F"/>
    <w:rsid w:val="00675C2D"/>
    <w:rsid w:val="006771D9"/>
    <w:rsid w:val="00682682"/>
    <w:rsid w:val="00682702"/>
    <w:rsid w:val="00682B55"/>
    <w:rsid w:val="00682D84"/>
    <w:rsid w:val="00684B0A"/>
    <w:rsid w:val="006915D1"/>
    <w:rsid w:val="00692368"/>
    <w:rsid w:val="0069388C"/>
    <w:rsid w:val="006970B5"/>
    <w:rsid w:val="006972A0"/>
    <w:rsid w:val="006A2EBC"/>
    <w:rsid w:val="006A48BE"/>
    <w:rsid w:val="006A4E90"/>
    <w:rsid w:val="006A5EA0"/>
    <w:rsid w:val="006A783B"/>
    <w:rsid w:val="006A7B33"/>
    <w:rsid w:val="006A7B8F"/>
    <w:rsid w:val="006B160A"/>
    <w:rsid w:val="006B3D2A"/>
    <w:rsid w:val="006B4E13"/>
    <w:rsid w:val="006B599A"/>
    <w:rsid w:val="006B5B9F"/>
    <w:rsid w:val="006B75DD"/>
    <w:rsid w:val="006B7DDA"/>
    <w:rsid w:val="006C263C"/>
    <w:rsid w:val="006C67E0"/>
    <w:rsid w:val="006C711D"/>
    <w:rsid w:val="006C7ABA"/>
    <w:rsid w:val="006D0D20"/>
    <w:rsid w:val="006D0D60"/>
    <w:rsid w:val="006D1122"/>
    <w:rsid w:val="006D36BF"/>
    <w:rsid w:val="006D3A59"/>
    <w:rsid w:val="006D3C00"/>
    <w:rsid w:val="006D4DE6"/>
    <w:rsid w:val="006D6E18"/>
    <w:rsid w:val="006E0EFF"/>
    <w:rsid w:val="006E3675"/>
    <w:rsid w:val="006E4A7F"/>
    <w:rsid w:val="006E5AA8"/>
    <w:rsid w:val="006E7299"/>
    <w:rsid w:val="00700F1E"/>
    <w:rsid w:val="00704DF6"/>
    <w:rsid w:val="00705A0C"/>
    <w:rsid w:val="0070651C"/>
    <w:rsid w:val="007067B3"/>
    <w:rsid w:val="007069C0"/>
    <w:rsid w:val="00707E8B"/>
    <w:rsid w:val="00710223"/>
    <w:rsid w:val="0071032A"/>
    <w:rsid w:val="007118B1"/>
    <w:rsid w:val="007132A3"/>
    <w:rsid w:val="00713A68"/>
    <w:rsid w:val="00715D53"/>
    <w:rsid w:val="00716421"/>
    <w:rsid w:val="00716437"/>
    <w:rsid w:val="00722F89"/>
    <w:rsid w:val="0072324E"/>
    <w:rsid w:val="00724EFB"/>
    <w:rsid w:val="00725709"/>
    <w:rsid w:val="00734127"/>
    <w:rsid w:val="00736A76"/>
    <w:rsid w:val="007419C3"/>
    <w:rsid w:val="007466C5"/>
    <w:rsid w:val="007467A7"/>
    <w:rsid w:val="007469DD"/>
    <w:rsid w:val="0074741B"/>
    <w:rsid w:val="0074759E"/>
    <w:rsid w:val="007478EA"/>
    <w:rsid w:val="007512FB"/>
    <w:rsid w:val="00752EE8"/>
    <w:rsid w:val="0075415C"/>
    <w:rsid w:val="00754330"/>
    <w:rsid w:val="007545A9"/>
    <w:rsid w:val="0075606A"/>
    <w:rsid w:val="00757600"/>
    <w:rsid w:val="0076203A"/>
    <w:rsid w:val="00763502"/>
    <w:rsid w:val="00771B65"/>
    <w:rsid w:val="00774C57"/>
    <w:rsid w:val="00774F03"/>
    <w:rsid w:val="00775861"/>
    <w:rsid w:val="00775EE1"/>
    <w:rsid w:val="007913AB"/>
    <w:rsid w:val="007914F7"/>
    <w:rsid w:val="0079232F"/>
    <w:rsid w:val="00794618"/>
    <w:rsid w:val="007949F2"/>
    <w:rsid w:val="00794F76"/>
    <w:rsid w:val="00796B5F"/>
    <w:rsid w:val="007972B6"/>
    <w:rsid w:val="007A5B7B"/>
    <w:rsid w:val="007A75A9"/>
    <w:rsid w:val="007B00E6"/>
    <w:rsid w:val="007B1625"/>
    <w:rsid w:val="007B2356"/>
    <w:rsid w:val="007B3475"/>
    <w:rsid w:val="007B3BA0"/>
    <w:rsid w:val="007B5848"/>
    <w:rsid w:val="007B706E"/>
    <w:rsid w:val="007B71EB"/>
    <w:rsid w:val="007C3790"/>
    <w:rsid w:val="007C520F"/>
    <w:rsid w:val="007C5448"/>
    <w:rsid w:val="007C6205"/>
    <w:rsid w:val="007C686A"/>
    <w:rsid w:val="007C728E"/>
    <w:rsid w:val="007C7B3F"/>
    <w:rsid w:val="007D0002"/>
    <w:rsid w:val="007D0A5C"/>
    <w:rsid w:val="007D2C53"/>
    <w:rsid w:val="007D31F7"/>
    <w:rsid w:val="007D3837"/>
    <w:rsid w:val="007D3D60"/>
    <w:rsid w:val="007D4EA8"/>
    <w:rsid w:val="007D560A"/>
    <w:rsid w:val="007E16A1"/>
    <w:rsid w:val="007E1980"/>
    <w:rsid w:val="007E2A95"/>
    <w:rsid w:val="007E4B76"/>
    <w:rsid w:val="007E5EA8"/>
    <w:rsid w:val="007E6F8C"/>
    <w:rsid w:val="007E7FC2"/>
    <w:rsid w:val="007F0CF1"/>
    <w:rsid w:val="007F12A5"/>
    <w:rsid w:val="007F2566"/>
    <w:rsid w:val="007F4CF1"/>
    <w:rsid w:val="007F758D"/>
    <w:rsid w:val="007F7D52"/>
    <w:rsid w:val="00800D14"/>
    <w:rsid w:val="00801BA9"/>
    <w:rsid w:val="0080654C"/>
    <w:rsid w:val="008071C6"/>
    <w:rsid w:val="00810F09"/>
    <w:rsid w:val="00811BEF"/>
    <w:rsid w:val="008137C8"/>
    <w:rsid w:val="00817A00"/>
    <w:rsid w:val="00824316"/>
    <w:rsid w:val="008309F2"/>
    <w:rsid w:val="00831FE3"/>
    <w:rsid w:val="00834BFE"/>
    <w:rsid w:val="00835DB3"/>
    <w:rsid w:val="0083617B"/>
    <w:rsid w:val="00836C61"/>
    <w:rsid w:val="008371BD"/>
    <w:rsid w:val="00840225"/>
    <w:rsid w:val="00841647"/>
    <w:rsid w:val="00843B78"/>
    <w:rsid w:val="00843FAF"/>
    <w:rsid w:val="008504A8"/>
    <w:rsid w:val="0085282E"/>
    <w:rsid w:val="008549ED"/>
    <w:rsid w:val="00861119"/>
    <w:rsid w:val="00861E32"/>
    <w:rsid w:val="00864CDF"/>
    <w:rsid w:val="00866575"/>
    <w:rsid w:val="0086731D"/>
    <w:rsid w:val="0087198C"/>
    <w:rsid w:val="00872C1F"/>
    <w:rsid w:val="00873B42"/>
    <w:rsid w:val="00874D4D"/>
    <w:rsid w:val="00876A03"/>
    <w:rsid w:val="00881E5C"/>
    <w:rsid w:val="008824E6"/>
    <w:rsid w:val="00882FC2"/>
    <w:rsid w:val="00883012"/>
    <w:rsid w:val="00883289"/>
    <w:rsid w:val="0088522E"/>
    <w:rsid w:val="008856D8"/>
    <w:rsid w:val="00886A03"/>
    <w:rsid w:val="00887A31"/>
    <w:rsid w:val="00891525"/>
    <w:rsid w:val="00892E82"/>
    <w:rsid w:val="0089386A"/>
    <w:rsid w:val="0089666C"/>
    <w:rsid w:val="008A43A2"/>
    <w:rsid w:val="008A53EA"/>
    <w:rsid w:val="008A5504"/>
    <w:rsid w:val="008B3779"/>
    <w:rsid w:val="008B5BC7"/>
    <w:rsid w:val="008B5DEC"/>
    <w:rsid w:val="008C0C9E"/>
    <w:rsid w:val="008C149F"/>
    <w:rsid w:val="008C1B58"/>
    <w:rsid w:val="008C39AE"/>
    <w:rsid w:val="008C590D"/>
    <w:rsid w:val="008C6D9A"/>
    <w:rsid w:val="008D0CEE"/>
    <w:rsid w:val="008D4101"/>
    <w:rsid w:val="008D4F36"/>
    <w:rsid w:val="008D6B26"/>
    <w:rsid w:val="008E031B"/>
    <w:rsid w:val="008E20DC"/>
    <w:rsid w:val="008E5218"/>
    <w:rsid w:val="008E53C2"/>
    <w:rsid w:val="008E584C"/>
    <w:rsid w:val="008E7029"/>
    <w:rsid w:val="008E7EF6"/>
    <w:rsid w:val="008F1F98"/>
    <w:rsid w:val="008F28AF"/>
    <w:rsid w:val="008F4F7F"/>
    <w:rsid w:val="008F5055"/>
    <w:rsid w:val="008F56B9"/>
    <w:rsid w:val="008F6758"/>
    <w:rsid w:val="008F6DAA"/>
    <w:rsid w:val="009008A6"/>
    <w:rsid w:val="00900D28"/>
    <w:rsid w:val="00901F66"/>
    <w:rsid w:val="009040DD"/>
    <w:rsid w:val="00905B47"/>
    <w:rsid w:val="0091331C"/>
    <w:rsid w:val="00914793"/>
    <w:rsid w:val="009177D2"/>
    <w:rsid w:val="009200AD"/>
    <w:rsid w:val="00920AEC"/>
    <w:rsid w:val="00923E1E"/>
    <w:rsid w:val="00925BE6"/>
    <w:rsid w:val="009279DE"/>
    <w:rsid w:val="00930116"/>
    <w:rsid w:val="00930330"/>
    <w:rsid w:val="00931407"/>
    <w:rsid w:val="00931951"/>
    <w:rsid w:val="009326C0"/>
    <w:rsid w:val="00935FB7"/>
    <w:rsid w:val="00936585"/>
    <w:rsid w:val="00940CE7"/>
    <w:rsid w:val="0094212C"/>
    <w:rsid w:val="0094228E"/>
    <w:rsid w:val="00942518"/>
    <w:rsid w:val="00947D68"/>
    <w:rsid w:val="0095160B"/>
    <w:rsid w:val="00953654"/>
    <w:rsid w:val="00954689"/>
    <w:rsid w:val="00956987"/>
    <w:rsid w:val="00957A81"/>
    <w:rsid w:val="009617C9"/>
    <w:rsid w:val="00961C93"/>
    <w:rsid w:val="00962D08"/>
    <w:rsid w:val="009646B4"/>
    <w:rsid w:val="00965324"/>
    <w:rsid w:val="0096640A"/>
    <w:rsid w:val="00967FED"/>
    <w:rsid w:val="0097091E"/>
    <w:rsid w:val="009760D3"/>
    <w:rsid w:val="00977132"/>
    <w:rsid w:val="00981A4B"/>
    <w:rsid w:val="00982501"/>
    <w:rsid w:val="00984FAF"/>
    <w:rsid w:val="00986218"/>
    <w:rsid w:val="009877D3"/>
    <w:rsid w:val="00992EC7"/>
    <w:rsid w:val="00994293"/>
    <w:rsid w:val="00994E8F"/>
    <w:rsid w:val="009951DC"/>
    <w:rsid w:val="009959BB"/>
    <w:rsid w:val="00996BB6"/>
    <w:rsid w:val="00997158"/>
    <w:rsid w:val="009A1AFB"/>
    <w:rsid w:val="009A3A7C"/>
    <w:rsid w:val="009A70F0"/>
    <w:rsid w:val="009A751E"/>
    <w:rsid w:val="009B0A39"/>
    <w:rsid w:val="009B2ADB"/>
    <w:rsid w:val="009B603A"/>
    <w:rsid w:val="009C2D0E"/>
    <w:rsid w:val="009C3DAC"/>
    <w:rsid w:val="009C42B2"/>
    <w:rsid w:val="009C42E0"/>
    <w:rsid w:val="009C69CB"/>
    <w:rsid w:val="009D0757"/>
    <w:rsid w:val="009D19AA"/>
    <w:rsid w:val="009D30BA"/>
    <w:rsid w:val="009D5362"/>
    <w:rsid w:val="009D676D"/>
    <w:rsid w:val="009D7E6F"/>
    <w:rsid w:val="009E1415"/>
    <w:rsid w:val="009E3DF9"/>
    <w:rsid w:val="009E44E7"/>
    <w:rsid w:val="009E5F82"/>
    <w:rsid w:val="009E6116"/>
    <w:rsid w:val="009E65A2"/>
    <w:rsid w:val="009E788A"/>
    <w:rsid w:val="009F6201"/>
    <w:rsid w:val="00A00680"/>
    <w:rsid w:val="00A02E43"/>
    <w:rsid w:val="00A03B82"/>
    <w:rsid w:val="00A05364"/>
    <w:rsid w:val="00A065F9"/>
    <w:rsid w:val="00A06B29"/>
    <w:rsid w:val="00A07F34"/>
    <w:rsid w:val="00A128DF"/>
    <w:rsid w:val="00A12B37"/>
    <w:rsid w:val="00A13BA5"/>
    <w:rsid w:val="00A156CF"/>
    <w:rsid w:val="00A22154"/>
    <w:rsid w:val="00A22A07"/>
    <w:rsid w:val="00A25C38"/>
    <w:rsid w:val="00A2740A"/>
    <w:rsid w:val="00A30BC7"/>
    <w:rsid w:val="00A30C81"/>
    <w:rsid w:val="00A316AB"/>
    <w:rsid w:val="00A3232C"/>
    <w:rsid w:val="00A36BBE"/>
    <w:rsid w:val="00A42D29"/>
    <w:rsid w:val="00A4307A"/>
    <w:rsid w:val="00A452AD"/>
    <w:rsid w:val="00A47659"/>
    <w:rsid w:val="00A47EBB"/>
    <w:rsid w:val="00A5116E"/>
    <w:rsid w:val="00A51CDD"/>
    <w:rsid w:val="00A60538"/>
    <w:rsid w:val="00A6218B"/>
    <w:rsid w:val="00A63436"/>
    <w:rsid w:val="00A65A66"/>
    <w:rsid w:val="00A65CAA"/>
    <w:rsid w:val="00A66AAE"/>
    <w:rsid w:val="00A6730D"/>
    <w:rsid w:val="00A67750"/>
    <w:rsid w:val="00A71625"/>
    <w:rsid w:val="00A71B9B"/>
    <w:rsid w:val="00A73C51"/>
    <w:rsid w:val="00A751C7"/>
    <w:rsid w:val="00A75F94"/>
    <w:rsid w:val="00A7715F"/>
    <w:rsid w:val="00A817DD"/>
    <w:rsid w:val="00A82C9B"/>
    <w:rsid w:val="00A83D60"/>
    <w:rsid w:val="00A83E6C"/>
    <w:rsid w:val="00A86444"/>
    <w:rsid w:val="00A87844"/>
    <w:rsid w:val="00A94CE5"/>
    <w:rsid w:val="00A95360"/>
    <w:rsid w:val="00A95EAA"/>
    <w:rsid w:val="00A97DB1"/>
    <w:rsid w:val="00A97E1D"/>
    <w:rsid w:val="00AA038C"/>
    <w:rsid w:val="00AA7A09"/>
    <w:rsid w:val="00AB3B50"/>
    <w:rsid w:val="00AB60C5"/>
    <w:rsid w:val="00AB66EC"/>
    <w:rsid w:val="00AB76E7"/>
    <w:rsid w:val="00AC05B1"/>
    <w:rsid w:val="00AC3B55"/>
    <w:rsid w:val="00AC41D7"/>
    <w:rsid w:val="00AC601E"/>
    <w:rsid w:val="00AD2B0D"/>
    <w:rsid w:val="00AD356C"/>
    <w:rsid w:val="00AD508A"/>
    <w:rsid w:val="00AD5BDE"/>
    <w:rsid w:val="00AD6041"/>
    <w:rsid w:val="00AD7CC5"/>
    <w:rsid w:val="00AE0038"/>
    <w:rsid w:val="00AE05D8"/>
    <w:rsid w:val="00AE14F9"/>
    <w:rsid w:val="00AE2914"/>
    <w:rsid w:val="00AE6D15"/>
    <w:rsid w:val="00AF4EBC"/>
    <w:rsid w:val="00B01218"/>
    <w:rsid w:val="00B04182"/>
    <w:rsid w:val="00B07AE3"/>
    <w:rsid w:val="00B11430"/>
    <w:rsid w:val="00B12012"/>
    <w:rsid w:val="00B12C0D"/>
    <w:rsid w:val="00B1501C"/>
    <w:rsid w:val="00B15341"/>
    <w:rsid w:val="00B17D5E"/>
    <w:rsid w:val="00B2015E"/>
    <w:rsid w:val="00B2300B"/>
    <w:rsid w:val="00B327DF"/>
    <w:rsid w:val="00B32920"/>
    <w:rsid w:val="00B353EB"/>
    <w:rsid w:val="00B40FE0"/>
    <w:rsid w:val="00B4247B"/>
    <w:rsid w:val="00B439C4"/>
    <w:rsid w:val="00B4535E"/>
    <w:rsid w:val="00B50910"/>
    <w:rsid w:val="00B5129D"/>
    <w:rsid w:val="00B512B2"/>
    <w:rsid w:val="00B52A8C"/>
    <w:rsid w:val="00B54464"/>
    <w:rsid w:val="00B57448"/>
    <w:rsid w:val="00B61789"/>
    <w:rsid w:val="00B62330"/>
    <w:rsid w:val="00B625D6"/>
    <w:rsid w:val="00B636A8"/>
    <w:rsid w:val="00B641F5"/>
    <w:rsid w:val="00B665C6"/>
    <w:rsid w:val="00B7437A"/>
    <w:rsid w:val="00B753C5"/>
    <w:rsid w:val="00B75FB3"/>
    <w:rsid w:val="00B76DBC"/>
    <w:rsid w:val="00B805AF"/>
    <w:rsid w:val="00B805CA"/>
    <w:rsid w:val="00B80D5A"/>
    <w:rsid w:val="00B869EC"/>
    <w:rsid w:val="00B91B6E"/>
    <w:rsid w:val="00B9397A"/>
    <w:rsid w:val="00B9633D"/>
    <w:rsid w:val="00BA02FF"/>
    <w:rsid w:val="00BA1DED"/>
    <w:rsid w:val="00BA2546"/>
    <w:rsid w:val="00BA2EBE"/>
    <w:rsid w:val="00BA5605"/>
    <w:rsid w:val="00BA649B"/>
    <w:rsid w:val="00BB0F28"/>
    <w:rsid w:val="00BB1D7D"/>
    <w:rsid w:val="00BB458A"/>
    <w:rsid w:val="00BB5B7A"/>
    <w:rsid w:val="00BB6322"/>
    <w:rsid w:val="00BB7ED6"/>
    <w:rsid w:val="00BC14FE"/>
    <w:rsid w:val="00BC2DAD"/>
    <w:rsid w:val="00BC4F5E"/>
    <w:rsid w:val="00BD00D3"/>
    <w:rsid w:val="00BD1659"/>
    <w:rsid w:val="00BD3AA9"/>
    <w:rsid w:val="00BD4A18"/>
    <w:rsid w:val="00BD5BDB"/>
    <w:rsid w:val="00BD6DB2"/>
    <w:rsid w:val="00BE0F34"/>
    <w:rsid w:val="00BE11CF"/>
    <w:rsid w:val="00BE1413"/>
    <w:rsid w:val="00BE21AB"/>
    <w:rsid w:val="00BE3B06"/>
    <w:rsid w:val="00BE4E2B"/>
    <w:rsid w:val="00BE55CB"/>
    <w:rsid w:val="00BE7808"/>
    <w:rsid w:val="00BF38A6"/>
    <w:rsid w:val="00BF617A"/>
    <w:rsid w:val="00C00185"/>
    <w:rsid w:val="00C004D1"/>
    <w:rsid w:val="00C0076A"/>
    <w:rsid w:val="00C02E69"/>
    <w:rsid w:val="00C0379D"/>
    <w:rsid w:val="00C03931"/>
    <w:rsid w:val="00C0436E"/>
    <w:rsid w:val="00C05FE3"/>
    <w:rsid w:val="00C07DAC"/>
    <w:rsid w:val="00C1311D"/>
    <w:rsid w:val="00C13E66"/>
    <w:rsid w:val="00C17147"/>
    <w:rsid w:val="00C175E2"/>
    <w:rsid w:val="00C2136D"/>
    <w:rsid w:val="00C214EE"/>
    <w:rsid w:val="00C2314B"/>
    <w:rsid w:val="00C24971"/>
    <w:rsid w:val="00C26BE5"/>
    <w:rsid w:val="00C26E4D"/>
    <w:rsid w:val="00C27909"/>
    <w:rsid w:val="00C27B03"/>
    <w:rsid w:val="00C30082"/>
    <w:rsid w:val="00C305AE"/>
    <w:rsid w:val="00C314E1"/>
    <w:rsid w:val="00C3395B"/>
    <w:rsid w:val="00C33DA7"/>
    <w:rsid w:val="00C34397"/>
    <w:rsid w:val="00C4083F"/>
    <w:rsid w:val="00C4095D"/>
    <w:rsid w:val="00C43C52"/>
    <w:rsid w:val="00C45048"/>
    <w:rsid w:val="00C451DC"/>
    <w:rsid w:val="00C47211"/>
    <w:rsid w:val="00C47A30"/>
    <w:rsid w:val="00C47C93"/>
    <w:rsid w:val="00C55210"/>
    <w:rsid w:val="00C55D2D"/>
    <w:rsid w:val="00C57311"/>
    <w:rsid w:val="00C5774B"/>
    <w:rsid w:val="00C601D2"/>
    <w:rsid w:val="00C62E78"/>
    <w:rsid w:val="00C63197"/>
    <w:rsid w:val="00C655EA"/>
    <w:rsid w:val="00C657AB"/>
    <w:rsid w:val="00C65BCC"/>
    <w:rsid w:val="00C66970"/>
    <w:rsid w:val="00C66CEB"/>
    <w:rsid w:val="00C70121"/>
    <w:rsid w:val="00C735C7"/>
    <w:rsid w:val="00C812BC"/>
    <w:rsid w:val="00C83762"/>
    <w:rsid w:val="00C8691C"/>
    <w:rsid w:val="00C86A9F"/>
    <w:rsid w:val="00C90F40"/>
    <w:rsid w:val="00C91229"/>
    <w:rsid w:val="00C96E34"/>
    <w:rsid w:val="00C97111"/>
    <w:rsid w:val="00CA0300"/>
    <w:rsid w:val="00CA168A"/>
    <w:rsid w:val="00CA321E"/>
    <w:rsid w:val="00CA357E"/>
    <w:rsid w:val="00CA44F9"/>
    <w:rsid w:val="00CA4A69"/>
    <w:rsid w:val="00CA50D0"/>
    <w:rsid w:val="00CA5590"/>
    <w:rsid w:val="00CC0158"/>
    <w:rsid w:val="00CC21BD"/>
    <w:rsid w:val="00CC37E1"/>
    <w:rsid w:val="00CC3E0C"/>
    <w:rsid w:val="00CC58D3"/>
    <w:rsid w:val="00CC60FD"/>
    <w:rsid w:val="00CC6CF6"/>
    <w:rsid w:val="00CC784D"/>
    <w:rsid w:val="00CC7FD0"/>
    <w:rsid w:val="00CD0FB8"/>
    <w:rsid w:val="00CD6BFB"/>
    <w:rsid w:val="00CD71F3"/>
    <w:rsid w:val="00CD7409"/>
    <w:rsid w:val="00CE027D"/>
    <w:rsid w:val="00CE040D"/>
    <w:rsid w:val="00CE5A6B"/>
    <w:rsid w:val="00CF1DCD"/>
    <w:rsid w:val="00CF5502"/>
    <w:rsid w:val="00D03185"/>
    <w:rsid w:val="00D0337B"/>
    <w:rsid w:val="00D05595"/>
    <w:rsid w:val="00D0638E"/>
    <w:rsid w:val="00D079B2"/>
    <w:rsid w:val="00D114E9"/>
    <w:rsid w:val="00D12038"/>
    <w:rsid w:val="00D16D6E"/>
    <w:rsid w:val="00D2144A"/>
    <w:rsid w:val="00D214CF"/>
    <w:rsid w:val="00D252D2"/>
    <w:rsid w:val="00D26058"/>
    <w:rsid w:val="00D331FE"/>
    <w:rsid w:val="00D36B3A"/>
    <w:rsid w:val="00D4027E"/>
    <w:rsid w:val="00D404AE"/>
    <w:rsid w:val="00D429C6"/>
    <w:rsid w:val="00D44D2B"/>
    <w:rsid w:val="00D45237"/>
    <w:rsid w:val="00D45617"/>
    <w:rsid w:val="00D4635B"/>
    <w:rsid w:val="00D46888"/>
    <w:rsid w:val="00D476A3"/>
    <w:rsid w:val="00D47748"/>
    <w:rsid w:val="00D47837"/>
    <w:rsid w:val="00D521DD"/>
    <w:rsid w:val="00D54CC3"/>
    <w:rsid w:val="00D57F3F"/>
    <w:rsid w:val="00D6041A"/>
    <w:rsid w:val="00D633EB"/>
    <w:rsid w:val="00D648D9"/>
    <w:rsid w:val="00D724AF"/>
    <w:rsid w:val="00D72840"/>
    <w:rsid w:val="00D811AC"/>
    <w:rsid w:val="00D81C0D"/>
    <w:rsid w:val="00D82FF7"/>
    <w:rsid w:val="00D83026"/>
    <w:rsid w:val="00D847A2"/>
    <w:rsid w:val="00D847FE"/>
    <w:rsid w:val="00D84CF0"/>
    <w:rsid w:val="00D84E97"/>
    <w:rsid w:val="00D86790"/>
    <w:rsid w:val="00D8765C"/>
    <w:rsid w:val="00D9020A"/>
    <w:rsid w:val="00D921C2"/>
    <w:rsid w:val="00D923D1"/>
    <w:rsid w:val="00D964EA"/>
    <w:rsid w:val="00D966D0"/>
    <w:rsid w:val="00D96BC5"/>
    <w:rsid w:val="00DA08BF"/>
    <w:rsid w:val="00DA0C59"/>
    <w:rsid w:val="00DA1262"/>
    <w:rsid w:val="00DA3991"/>
    <w:rsid w:val="00DA5317"/>
    <w:rsid w:val="00DA6E13"/>
    <w:rsid w:val="00DA71BA"/>
    <w:rsid w:val="00DA7927"/>
    <w:rsid w:val="00DB31F7"/>
    <w:rsid w:val="00DB482D"/>
    <w:rsid w:val="00DB5D52"/>
    <w:rsid w:val="00DB7E6C"/>
    <w:rsid w:val="00DC0917"/>
    <w:rsid w:val="00DC2061"/>
    <w:rsid w:val="00DC2F45"/>
    <w:rsid w:val="00DC36FA"/>
    <w:rsid w:val="00DC5DF5"/>
    <w:rsid w:val="00DC772B"/>
    <w:rsid w:val="00DD5A29"/>
    <w:rsid w:val="00DD5D9D"/>
    <w:rsid w:val="00DE2D08"/>
    <w:rsid w:val="00DE35CB"/>
    <w:rsid w:val="00DF21E9"/>
    <w:rsid w:val="00DF3C27"/>
    <w:rsid w:val="00DF70A3"/>
    <w:rsid w:val="00E005A5"/>
    <w:rsid w:val="00E00F14"/>
    <w:rsid w:val="00E01B46"/>
    <w:rsid w:val="00E03FA5"/>
    <w:rsid w:val="00E058AB"/>
    <w:rsid w:val="00E05A30"/>
    <w:rsid w:val="00E05BCC"/>
    <w:rsid w:val="00E06386"/>
    <w:rsid w:val="00E10C7C"/>
    <w:rsid w:val="00E11575"/>
    <w:rsid w:val="00E11C82"/>
    <w:rsid w:val="00E11DC0"/>
    <w:rsid w:val="00E12D36"/>
    <w:rsid w:val="00E15797"/>
    <w:rsid w:val="00E1583C"/>
    <w:rsid w:val="00E200ED"/>
    <w:rsid w:val="00E206B3"/>
    <w:rsid w:val="00E23308"/>
    <w:rsid w:val="00E237A5"/>
    <w:rsid w:val="00E24EB4"/>
    <w:rsid w:val="00E25144"/>
    <w:rsid w:val="00E320ED"/>
    <w:rsid w:val="00E33AFB"/>
    <w:rsid w:val="00E34218"/>
    <w:rsid w:val="00E35350"/>
    <w:rsid w:val="00E35955"/>
    <w:rsid w:val="00E35DC0"/>
    <w:rsid w:val="00E4078B"/>
    <w:rsid w:val="00E41B91"/>
    <w:rsid w:val="00E4463B"/>
    <w:rsid w:val="00E45178"/>
    <w:rsid w:val="00E46282"/>
    <w:rsid w:val="00E5216E"/>
    <w:rsid w:val="00E526A7"/>
    <w:rsid w:val="00E52C05"/>
    <w:rsid w:val="00E551B4"/>
    <w:rsid w:val="00E60417"/>
    <w:rsid w:val="00E606AC"/>
    <w:rsid w:val="00E61992"/>
    <w:rsid w:val="00E62392"/>
    <w:rsid w:val="00E63366"/>
    <w:rsid w:val="00E63A92"/>
    <w:rsid w:val="00E65407"/>
    <w:rsid w:val="00E66786"/>
    <w:rsid w:val="00E66B4B"/>
    <w:rsid w:val="00E6729C"/>
    <w:rsid w:val="00E6797D"/>
    <w:rsid w:val="00E71143"/>
    <w:rsid w:val="00E72E08"/>
    <w:rsid w:val="00E82344"/>
    <w:rsid w:val="00E84C82"/>
    <w:rsid w:val="00E84D64"/>
    <w:rsid w:val="00E87408"/>
    <w:rsid w:val="00E8747E"/>
    <w:rsid w:val="00E9063F"/>
    <w:rsid w:val="00E914C4"/>
    <w:rsid w:val="00E934F5"/>
    <w:rsid w:val="00E96961"/>
    <w:rsid w:val="00EA015C"/>
    <w:rsid w:val="00EA241A"/>
    <w:rsid w:val="00EA3624"/>
    <w:rsid w:val="00EA6C0E"/>
    <w:rsid w:val="00EA716C"/>
    <w:rsid w:val="00EA72EC"/>
    <w:rsid w:val="00EA7B00"/>
    <w:rsid w:val="00EB034A"/>
    <w:rsid w:val="00EB11CB"/>
    <w:rsid w:val="00EB24D2"/>
    <w:rsid w:val="00EB275A"/>
    <w:rsid w:val="00EB39D3"/>
    <w:rsid w:val="00EB63A9"/>
    <w:rsid w:val="00EB786A"/>
    <w:rsid w:val="00EC051C"/>
    <w:rsid w:val="00EC1578"/>
    <w:rsid w:val="00EC1C72"/>
    <w:rsid w:val="00EC24C7"/>
    <w:rsid w:val="00EC3CC9"/>
    <w:rsid w:val="00EC680A"/>
    <w:rsid w:val="00EC7AEF"/>
    <w:rsid w:val="00ED0E6C"/>
    <w:rsid w:val="00ED2FEB"/>
    <w:rsid w:val="00ED7E36"/>
    <w:rsid w:val="00EE2BED"/>
    <w:rsid w:val="00EE374B"/>
    <w:rsid w:val="00EE668A"/>
    <w:rsid w:val="00EF78E5"/>
    <w:rsid w:val="00F004AC"/>
    <w:rsid w:val="00F0131F"/>
    <w:rsid w:val="00F035C9"/>
    <w:rsid w:val="00F03B50"/>
    <w:rsid w:val="00F0594D"/>
    <w:rsid w:val="00F06D4C"/>
    <w:rsid w:val="00F11BB5"/>
    <w:rsid w:val="00F1417B"/>
    <w:rsid w:val="00F148CB"/>
    <w:rsid w:val="00F2189A"/>
    <w:rsid w:val="00F23A02"/>
    <w:rsid w:val="00F26F00"/>
    <w:rsid w:val="00F30DD1"/>
    <w:rsid w:val="00F31010"/>
    <w:rsid w:val="00F34B99"/>
    <w:rsid w:val="00F35DE9"/>
    <w:rsid w:val="00F362F6"/>
    <w:rsid w:val="00F41B45"/>
    <w:rsid w:val="00F42EB3"/>
    <w:rsid w:val="00F47DF8"/>
    <w:rsid w:val="00F52DAB"/>
    <w:rsid w:val="00F535EC"/>
    <w:rsid w:val="00F543F0"/>
    <w:rsid w:val="00F621A1"/>
    <w:rsid w:val="00F6513B"/>
    <w:rsid w:val="00F651F5"/>
    <w:rsid w:val="00F653F1"/>
    <w:rsid w:val="00F667E3"/>
    <w:rsid w:val="00F66C9A"/>
    <w:rsid w:val="00F66F0E"/>
    <w:rsid w:val="00F67D87"/>
    <w:rsid w:val="00F75AA1"/>
    <w:rsid w:val="00F76C08"/>
    <w:rsid w:val="00F76C24"/>
    <w:rsid w:val="00F81D29"/>
    <w:rsid w:val="00F83AF6"/>
    <w:rsid w:val="00F84338"/>
    <w:rsid w:val="00F859A5"/>
    <w:rsid w:val="00F91C17"/>
    <w:rsid w:val="00F91C4D"/>
    <w:rsid w:val="00F92FD9"/>
    <w:rsid w:val="00F9529F"/>
    <w:rsid w:val="00F952DE"/>
    <w:rsid w:val="00FA19C2"/>
    <w:rsid w:val="00FA33AC"/>
    <w:rsid w:val="00FA535C"/>
    <w:rsid w:val="00FA6684"/>
    <w:rsid w:val="00FA708E"/>
    <w:rsid w:val="00FA731E"/>
    <w:rsid w:val="00FA76CC"/>
    <w:rsid w:val="00FB0D59"/>
    <w:rsid w:val="00FB2B38"/>
    <w:rsid w:val="00FB2B97"/>
    <w:rsid w:val="00FB5434"/>
    <w:rsid w:val="00FB6A94"/>
    <w:rsid w:val="00FC6358"/>
    <w:rsid w:val="00FC6D2A"/>
    <w:rsid w:val="00FD0207"/>
    <w:rsid w:val="00FD320D"/>
    <w:rsid w:val="00FD4A5A"/>
    <w:rsid w:val="00FE23DE"/>
    <w:rsid w:val="00FE3719"/>
    <w:rsid w:val="00FE7EFB"/>
    <w:rsid w:val="00FF241B"/>
    <w:rsid w:val="00FF33C7"/>
    <w:rsid w:val="1B247338"/>
    <w:rsid w:val="275A7753"/>
    <w:rsid w:val="2B765252"/>
    <w:rsid w:val="41B24112"/>
    <w:rsid w:val="463F34D7"/>
    <w:rsid w:val="503A21AE"/>
    <w:rsid w:val="670C3FBE"/>
    <w:rsid w:val="67CB2A8E"/>
    <w:rsid w:val="7FF76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paragraph" w:styleId="1">
    <w:name w:val="heading 1"/>
    <w:basedOn w:val="aff2"/>
    <w:next w:val="aff2"/>
    <w:link w:val="1Char"/>
    <w:qFormat/>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Char"/>
    <w:qFormat/>
    <w:rPr>
      <w:sz w:val="18"/>
      <w:szCs w:val="18"/>
    </w:rPr>
  </w:style>
  <w:style w:type="paragraph" w:styleId="affa">
    <w:name w:val="footer"/>
    <w:basedOn w:val="aff2"/>
    <w:link w:val="Char0"/>
    <w:uiPriority w:val="99"/>
    <w:qFormat/>
    <w:pPr>
      <w:snapToGrid w:val="0"/>
      <w:ind w:rightChars="100" w:right="210"/>
      <w:jc w:val="right"/>
    </w:pPr>
    <w:rPr>
      <w:sz w:val="18"/>
      <w:szCs w:val="18"/>
    </w:rPr>
  </w:style>
  <w:style w:type="paragraph" w:styleId="affb">
    <w:name w:val="header"/>
    <w:basedOn w:val="aff2"/>
    <w:link w:val="Char1"/>
    <w:uiPriority w:val="99"/>
    <w:qFormat/>
    <w:pPr>
      <w:snapToGrid w:val="0"/>
      <w:jc w:val="left"/>
    </w:pPr>
    <w:rPr>
      <w:sz w:val="18"/>
      <w:szCs w:val="18"/>
    </w:rPr>
  </w:style>
  <w:style w:type="paragraph" w:styleId="10">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d"/>
    <w:qFormat/>
    <w:pPr>
      <w:tabs>
        <w:tab w:val="right" w:leader="dot" w:pos="9299"/>
      </w:tabs>
      <w:jc w:val="left"/>
    </w:pPr>
    <w:rPr>
      <w:rFonts w:ascii="宋体"/>
      <w:szCs w:val="21"/>
    </w:rPr>
  </w:style>
  <w:style w:type="paragraph" w:customStyle="1" w:styleId="affd">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uiPriority w:val="39"/>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affe">
    <w:name w:val="Normal (Web)"/>
    <w:basedOn w:val="aff2"/>
    <w:qFormat/>
    <w:rPr>
      <w:rFonts w:ascii="Calibri" w:hAnsi="Calibri"/>
      <w:sz w:val="24"/>
    </w:rPr>
  </w:style>
  <w:style w:type="paragraph" w:styleId="20">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semiHidden/>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Hyperlink"/>
    <w:uiPriority w:val="99"/>
    <w:qFormat/>
    <w:rPr>
      <w:color w:val="0000FF"/>
      <w:spacing w:val="0"/>
      <w:w w:val="100"/>
      <w:szCs w:val="21"/>
      <w:u w:val="single"/>
    </w:rPr>
  </w:style>
  <w:style w:type="character" w:styleId="afff4">
    <w:name w:val="footnote reference"/>
    <w:semiHidden/>
    <w:qFormat/>
    <w:rPr>
      <w:vertAlign w:val="superscript"/>
    </w:rPr>
  </w:style>
  <w:style w:type="character" w:customStyle="1" w:styleId="Char2">
    <w:name w:val="段 Char"/>
    <w:link w:val="affd"/>
    <w:qFormat/>
    <w:rPr>
      <w:rFonts w:ascii="宋体"/>
      <w:sz w:val="21"/>
      <w:lang w:val="en-US" w:eastAsia="zh-CN" w:bidi="ar-SA"/>
    </w:rPr>
  </w:style>
  <w:style w:type="paragraph" w:customStyle="1" w:styleId="a5">
    <w:name w:val="一级条标题"/>
    <w:next w:val="affd"/>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f0">
    <w:name w:val="数字编号列项（二级）"/>
    <w:qFormat/>
    <w:pPr>
      <w:numPr>
        <w:ilvl w:val="1"/>
        <w:numId w:val="5"/>
      </w:numPr>
      <w:tabs>
        <w:tab w:val="left" w:pos="846"/>
      </w:tabs>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e">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f1">
    <w:name w:val="编号列项（三级）"/>
    <w:qFormat/>
    <w:pPr>
      <w:numPr>
        <w:ilvl w:val="2"/>
        <w:numId w:val="5"/>
      </w:numPr>
      <w:tabs>
        <w:tab w:val="left" w:pos="840"/>
      </w:tabs>
    </w:pPr>
    <w:rPr>
      <w:rFonts w:ascii="宋体"/>
      <w:sz w:val="21"/>
    </w:rPr>
  </w:style>
  <w:style w:type="paragraph" w:customStyle="1" w:styleId="af0">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e"/>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5">
    <w:name w:val="附录标识"/>
    <w:basedOn w:val="aff2"/>
    <w:next w:val="affd"/>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qFormat/>
    <w:pPr>
      <w:ind w:firstLineChars="0" w:firstLine="0"/>
      <w:jc w:val="center"/>
    </w:pPr>
    <w:rPr>
      <w:rFonts w:ascii="黑体" w:eastAsia="黑体"/>
    </w:rPr>
  </w:style>
  <w:style w:type="paragraph" w:customStyle="1" w:styleId="af2">
    <w:name w:val="附录表标号"/>
    <w:basedOn w:val="aff2"/>
    <w:next w:val="affd"/>
    <w:qFormat/>
    <w:pPr>
      <w:numPr>
        <w:numId w:val="11"/>
      </w:numPr>
      <w:tabs>
        <w:tab w:val="clear" w:pos="0"/>
      </w:tabs>
      <w:spacing w:line="14" w:lineRule="exact"/>
      <w:ind w:left="811" w:hanging="448"/>
      <w:jc w:val="center"/>
      <w:outlineLvl w:val="0"/>
    </w:pPr>
    <w:rPr>
      <w:color w:val="FFFFFF"/>
    </w:rPr>
  </w:style>
  <w:style w:type="paragraph" w:customStyle="1" w:styleId="af3">
    <w:name w:val="附录表标题"/>
    <w:basedOn w:val="aff2"/>
    <w:next w:val="affd"/>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2"/>
    <w:next w:val="affd"/>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8"/>
    <w:qFormat/>
    <w:pPr>
      <w:tabs>
        <w:tab w:val="clear" w:pos="360"/>
      </w:tabs>
      <w:spacing w:beforeLines="0" w:afterLines="0"/>
    </w:pPr>
    <w:rPr>
      <w:rFonts w:ascii="宋体" w:eastAsia="宋体"/>
      <w:szCs w:val="21"/>
    </w:rPr>
  </w:style>
  <w:style w:type="paragraph" w:customStyle="1" w:styleId="affffe">
    <w:name w:val="附录公式"/>
    <w:basedOn w:val="affd"/>
    <w:next w:val="affd"/>
    <w:link w:val="Char3"/>
    <w:qFormat/>
  </w:style>
  <w:style w:type="character" w:customStyle="1" w:styleId="Char3">
    <w:name w:val="附录公式 Char"/>
    <w:basedOn w:val="Char2"/>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d"/>
    <w:qFormat/>
    <w:pPr>
      <w:numPr>
        <w:ilvl w:val="4"/>
      </w:numPr>
      <w:outlineLvl w:val="4"/>
    </w:pPr>
  </w:style>
  <w:style w:type="paragraph" w:customStyle="1" w:styleId="afffff0">
    <w:name w:val="附录三级无"/>
    <w:basedOn w:val="af9"/>
    <w:qFormat/>
    <w:pPr>
      <w:tabs>
        <w:tab w:val="clear" w:pos="360"/>
      </w:tabs>
      <w:spacing w:beforeLines="0" w:afterLines="0"/>
    </w:pPr>
    <w:rPr>
      <w:rFonts w:ascii="宋体" w:eastAsia="宋体"/>
      <w:szCs w:val="21"/>
    </w:rPr>
  </w:style>
  <w:style w:type="paragraph" w:customStyle="1" w:styleId="afd">
    <w:name w:val="附录数字编号列项（二级）"/>
    <w:qFormat/>
    <w:pPr>
      <w:numPr>
        <w:ilvl w:val="1"/>
        <w:numId w:val="12"/>
      </w:numPr>
    </w:pPr>
    <w:rPr>
      <w:rFonts w:ascii="宋体"/>
      <w:sz w:val="21"/>
    </w:rPr>
  </w:style>
  <w:style w:type="paragraph" w:customStyle="1" w:styleId="afa">
    <w:name w:val="附录四级条标题"/>
    <w:basedOn w:val="af9"/>
    <w:next w:val="affd"/>
    <w:qFormat/>
    <w:pPr>
      <w:numPr>
        <w:ilvl w:val="5"/>
      </w:numPr>
      <w:outlineLvl w:val="5"/>
    </w:pPr>
  </w:style>
  <w:style w:type="paragraph" w:customStyle="1" w:styleId="afffff1">
    <w:name w:val="附录四级无"/>
    <w:basedOn w:val="afa"/>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d"/>
    <w:pPr>
      <w:numPr>
        <w:ilvl w:val="6"/>
      </w:numPr>
      <w:outlineLvl w:val="6"/>
    </w:pPr>
  </w:style>
  <w:style w:type="paragraph" w:customStyle="1" w:styleId="afffff2">
    <w:name w:val="附录五级无"/>
    <w:basedOn w:val="afb"/>
    <w:qFormat/>
    <w:pPr>
      <w:tabs>
        <w:tab w:val="clear" w:pos="360"/>
      </w:tabs>
      <w:spacing w:beforeLines="0" w:afterLines="0"/>
    </w:pPr>
    <w:rPr>
      <w:rFonts w:ascii="宋体" w:eastAsia="宋体"/>
      <w:szCs w:val="21"/>
    </w:rPr>
  </w:style>
  <w:style w:type="paragraph" w:customStyle="1" w:styleId="af6">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d"/>
    <w:qFormat/>
    <w:pPr>
      <w:numPr>
        <w:ilvl w:val="2"/>
      </w:numPr>
      <w:autoSpaceDN w:val="0"/>
      <w:spacing w:beforeLines="50" w:afterLines="50"/>
      <w:outlineLvl w:val="2"/>
    </w:pPr>
  </w:style>
  <w:style w:type="paragraph" w:customStyle="1" w:styleId="afffff3">
    <w:name w:val="附录一级无"/>
    <w:basedOn w:val="af7"/>
    <w:qFormat/>
    <w:pPr>
      <w:tabs>
        <w:tab w:val="clear" w:pos="360"/>
      </w:tabs>
      <w:spacing w:beforeLines="0" w:afterLines="0"/>
    </w:pPr>
    <w:rPr>
      <w:rFonts w:ascii="宋体" w:eastAsia="宋体"/>
      <w:szCs w:val="21"/>
    </w:rPr>
  </w:style>
  <w:style w:type="paragraph" w:customStyle="1" w:styleId="afc">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4">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1">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2">
    <w:name w:val="封面标准名称2"/>
    <w:basedOn w:val="affff6"/>
    <w:qFormat/>
    <w:pPr>
      <w:framePr w:wrap="around" w:y="4469"/>
      <w:spacing w:beforeLines="630"/>
    </w:pPr>
  </w:style>
  <w:style w:type="paragraph" w:customStyle="1" w:styleId="23">
    <w:name w:val="封面标准英文名称2"/>
    <w:basedOn w:val="affff7"/>
    <w:qFormat/>
    <w:pPr>
      <w:framePr w:wrap="around" w:y="4469"/>
    </w:pPr>
  </w:style>
  <w:style w:type="paragraph" w:customStyle="1" w:styleId="24">
    <w:name w:val="封面一致性程度标识2"/>
    <w:basedOn w:val="affff8"/>
    <w:qFormat/>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qFormat/>
    <w:pPr>
      <w:framePr w:wrap="around" w:y="4469"/>
    </w:pPr>
  </w:style>
  <w:style w:type="character" w:customStyle="1" w:styleId="Char">
    <w:name w:val="批注框文本 Char"/>
    <w:basedOn w:val="aff3"/>
    <w:link w:val="aff9"/>
    <w:qFormat/>
    <w:rPr>
      <w:kern w:val="2"/>
      <w:sz w:val="18"/>
      <w:szCs w:val="18"/>
    </w:rPr>
  </w:style>
  <w:style w:type="character" w:customStyle="1" w:styleId="1Char">
    <w:name w:val="标题 1 Char"/>
    <w:basedOn w:val="aff3"/>
    <w:link w:val="1"/>
    <w:qFormat/>
    <w:rPr>
      <w:b/>
      <w:bCs/>
      <w:kern w:val="44"/>
      <w:sz w:val="44"/>
      <w:szCs w:val="44"/>
    </w:rPr>
  </w:style>
  <w:style w:type="paragraph" w:customStyle="1" w:styleId="TOC1">
    <w:name w:val="TOC 标题1"/>
    <w:basedOn w:val="1"/>
    <w:next w:val="aff2"/>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3">
    <w:name w:val="列出段落1"/>
    <w:basedOn w:val="aff2"/>
    <w:uiPriority w:val="34"/>
    <w:qFormat/>
    <w:pPr>
      <w:ind w:firstLineChars="200" w:firstLine="420"/>
    </w:pPr>
  </w:style>
  <w:style w:type="character" w:customStyle="1" w:styleId="Char0">
    <w:name w:val="页脚 Char"/>
    <w:basedOn w:val="aff3"/>
    <w:link w:val="affa"/>
    <w:uiPriority w:val="99"/>
    <w:qFormat/>
    <w:rPr>
      <w:kern w:val="2"/>
      <w:sz w:val="18"/>
      <w:szCs w:val="18"/>
    </w:rPr>
  </w:style>
  <w:style w:type="paragraph" w:customStyle="1" w:styleId="27">
    <w:name w:val="列出段落2"/>
    <w:basedOn w:val="aff2"/>
    <w:uiPriority w:val="99"/>
    <w:unhideWhenUsed/>
    <w:qFormat/>
    <w:pPr>
      <w:ind w:firstLineChars="200" w:firstLine="420"/>
    </w:pPr>
  </w:style>
  <w:style w:type="character" w:customStyle="1" w:styleId="Char1">
    <w:name w:val="页眉 Char"/>
    <w:link w:val="affb"/>
    <w:uiPriority w:val="99"/>
    <w:qFormat/>
    <w:rPr>
      <w:kern w:val="2"/>
      <w:sz w:val="18"/>
      <w:szCs w:val="18"/>
    </w:rPr>
  </w:style>
  <w:style w:type="paragraph" w:customStyle="1" w:styleId="content">
    <w:name w:val="content"/>
    <w:basedOn w:val="aff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so.com/doc/5467106.html" TargetMode="Externa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fu%20Ao\Desktop\&#20113;&#21335;&#30465;&#22320;&#26041;&#26631;&#20934;&#32534;&#21046;\&#20113;&#21335;&#30465;&#22320;&#26041;&#26631;&#20934;&#12298;&#38085;&#38156;&#30719;&#36873;&#30719;&#24223;&#27700;&#22788;&#29702;&#19982;&#22238;&#29992;&#25216;&#26415;&#1229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6F43B-1B91-4657-A831-DD69149D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云南省地方标准《铅锌矿选矿废水处理与回用技术》</Template>
  <TotalTime>1</TotalTime>
  <Pages>1</Pages>
  <Words>1068</Words>
  <Characters>6091</Characters>
  <Application>Microsoft Office Word</Application>
  <DocSecurity>0</DocSecurity>
  <Lines>50</Lines>
  <Paragraphs>14</Paragraphs>
  <ScaleCrop>false</ScaleCrop>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2020-06-17T11:48:00Z</cp:lastPrinted>
  <dcterms:created xsi:type="dcterms:W3CDTF">2020-05-09T01:06:00Z</dcterms:created>
  <dcterms:modified xsi:type="dcterms:W3CDTF">2020-09-14T02:09:00Z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