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61555" w14:textId="77777777" w:rsidR="00C758CC" w:rsidRPr="009F3C3E" w:rsidRDefault="00C758CC">
      <w:pPr>
        <w:rPr>
          <w:rFonts w:ascii="Times New Roman" w:hAnsi="Times New Roman"/>
          <w:color w:val="000000" w:themeColor="text1"/>
        </w:rPr>
      </w:pPr>
    </w:p>
    <w:p w14:paraId="5D6D2390" w14:textId="77777777" w:rsidR="00C758CC" w:rsidRPr="009F3C3E" w:rsidRDefault="00C758CC">
      <w:pPr>
        <w:rPr>
          <w:rFonts w:ascii="Times New Roman" w:hAnsi="Times New Roman"/>
          <w:color w:val="000000" w:themeColor="text1"/>
        </w:rPr>
      </w:pPr>
    </w:p>
    <w:p w14:paraId="3EFA224E" w14:textId="77777777" w:rsidR="00C758CC" w:rsidRPr="009F3C3E" w:rsidRDefault="00C758CC">
      <w:pPr>
        <w:rPr>
          <w:rFonts w:ascii="Times New Roman" w:hAnsi="Times New Roman"/>
          <w:color w:val="000000" w:themeColor="text1"/>
        </w:rPr>
      </w:pPr>
    </w:p>
    <w:p w14:paraId="1D02DFC2" w14:textId="77777777" w:rsidR="00C758CC" w:rsidRPr="009F3C3E" w:rsidRDefault="00C758CC">
      <w:pPr>
        <w:rPr>
          <w:rFonts w:ascii="Times New Roman" w:hAnsi="Times New Roman"/>
          <w:color w:val="000000" w:themeColor="text1"/>
        </w:rPr>
      </w:pPr>
    </w:p>
    <w:p w14:paraId="124ECBA7" w14:textId="77777777" w:rsidR="00C758CC" w:rsidRPr="009F3C3E" w:rsidRDefault="00894328">
      <w:pPr>
        <w:jc w:val="center"/>
        <w:rPr>
          <w:rFonts w:ascii="Times New Roman" w:hAnsi="Times New Roman"/>
          <w:b/>
          <w:color w:val="000000" w:themeColor="text1"/>
          <w:sz w:val="48"/>
          <w:szCs w:val="48"/>
        </w:rPr>
      </w:pPr>
      <w:r w:rsidRPr="009F3C3E">
        <w:rPr>
          <w:rFonts w:ascii="Times New Roman" w:hAnsi="Times New Roman" w:hint="eastAsia"/>
          <w:b/>
          <w:color w:val="000000" w:themeColor="text1"/>
          <w:sz w:val="48"/>
          <w:szCs w:val="48"/>
        </w:rPr>
        <w:t>团体标准</w:t>
      </w:r>
      <w:proofErr w:type="gramStart"/>
      <w:r w:rsidRPr="009F3C3E">
        <w:rPr>
          <w:rFonts w:ascii="Times New Roman" w:hAnsi="Times New Roman" w:hint="eastAsia"/>
          <w:b/>
          <w:color w:val="000000" w:themeColor="text1"/>
          <w:sz w:val="48"/>
          <w:szCs w:val="48"/>
        </w:rPr>
        <w:t>《</w:t>
      </w:r>
      <w:proofErr w:type="gramEnd"/>
      <w:r w:rsidRPr="009F3C3E">
        <w:rPr>
          <w:rFonts w:ascii="Times New Roman" w:hAnsi="Times New Roman" w:hint="eastAsia"/>
          <w:b/>
          <w:color w:val="000000" w:themeColor="text1"/>
          <w:sz w:val="48"/>
          <w:szCs w:val="48"/>
        </w:rPr>
        <w:t>绿色设计产品评价技术</w:t>
      </w:r>
    </w:p>
    <w:p w14:paraId="73E785A7" w14:textId="77777777" w:rsidR="00C758CC" w:rsidRPr="009F3C3E" w:rsidRDefault="00894328">
      <w:pPr>
        <w:jc w:val="center"/>
        <w:rPr>
          <w:rFonts w:ascii="Times New Roman" w:hAnsi="Times New Roman"/>
          <w:b/>
          <w:color w:val="000000" w:themeColor="text1"/>
          <w:sz w:val="48"/>
          <w:szCs w:val="48"/>
        </w:rPr>
      </w:pPr>
      <w:r w:rsidRPr="009F3C3E">
        <w:rPr>
          <w:rFonts w:ascii="Times New Roman" w:hAnsi="Times New Roman" w:hint="eastAsia"/>
          <w:b/>
          <w:color w:val="000000" w:themeColor="text1"/>
          <w:sz w:val="48"/>
          <w:szCs w:val="48"/>
        </w:rPr>
        <w:t>规范</w:t>
      </w:r>
      <w:r w:rsidRPr="009F3C3E">
        <w:rPr>
          <w:rFonts w:ascii="Times New Roman" w:hAnsi="Times New Roman" w:hint="eastAsia"/>
          <w:b/>
          <w:color w:val="000000" w:themeColor="text1"/>
          <w:sz w:val="48"/>
          <w:szCs w:val="48"/>
        </w:rPr>
        <w:t xml:space="preserve"> </w:t>
      </w:r>
      <w:r w:rsidRPr="009F3C3E">
        <w:rPr>
          <w:rFonts w:ascii="Times New Roman" w:hAnsi="Times New Roman" w:hint="eastAsia"/>
          <w:b/>
          <w:color w:val="000000" w:themeColor="text1"/>
          <w:sz w:val="48"/>
          <w:szCs w:val="48"/>
        </w:rPr>
        <w:t>电解铜箔</w:t>
      </w:r>
      <w:proofErr w:type="gramStart"/>
      <w:r w:rsidRPr="009F3C3E">
        <w:rPr>
          <w:rFonts w:ascii="Times New Roman" w:hAnsi="Times New Roman" w:hint="eastAsia"/>
          <w:b/>
          <w:color w:val="000000" w:themeColor="text1"/>
          <w:sz w:val="48"/>
          <w:szCs w:val="48"/>
        </w:rPr>
        <w:t>》</w:t>
      </w:r>
      <w:proofErr w:type="gramEnd"/>
      <w:r w:rsidRPr="009F3C3E">
        <w:rPr>
          <w:rFonts w:ascii="Times New Roman" w:hAnsi="Times New Roman" w:hint="eastAsia"/>
          <w:b/>
          <w:color w:val="000000" w:themeColor="text1"/>
          <w:sz w:val="48"/>
          <w:szCs w:val="48"/>
        </w:rPr>
        <w:t>编制说明</w:t>
      </w:r>
    </w:p>
    <w:p w14:paraId="13FF5C85" w14:textId="77777777" w:rsidR="00C758CC" w:rsidRPr="009F3C3E" w:rsidRDefault="00C758CC">
      <w:pPr>
        <w:rPr>
          <w:rFonts w:ascii="Times New Roman" w:hAnsi="Times New Roman"/>
          <w:color w:val="000000" w:themeColor="text1"/>
        </w:rPr>
      </w:pPr>
    </w:p>
    <w:p w14:paraId="468D0FBD" w14:textId="77777777" w:rsidR="00C758CC" w:rsidRPr="009F3C3E" w:rsidRDefault="00C758CC">
      <w:pPr>
        <w:rPr>
          <w:rFonts w:ascii="Times New Roman" w:hAnsi="Times New Roman"/>
          <w:color w:val="000000" w:themeColor="text1"/>
        </w:rPr>
      </w:pPr>
    </w:p>
    <w:p w14:paraId="2CA1B30F" w14:textId="77777777" w:rsidR="00C758CC" w:rsidRPr="009F3C3E" w:rsidRDefault="00C758CC">
      <w:pPr>
        <w:rPr>
          <w:rFonts w:ascii="Times New Roman" w:hAnsi="Times New Roman"/>
          <w:color w:val="000000" w:themeColor="text1"/>
        </w:rPr>
      </w:pPr>
    </w:p>
    <w:p w14:paraId="525F016B" w14:textId="77777777" w:rsidR="00C758CC" w:rsidRPr="009F3C3E" w:rsidRDefault="00C758CC">
      <w:pPr>
        <w:rPr>
          <w:rFonts w:ascii="Times New Roman" w:hAnsi="Times New Roman"/>
          <w:color w:val="000000" w:themeColor="text1"/>
        </w:rPr>
      </w:pPr>
    </w:p>
    <w:p w14:paraId="21C63DD7" w14:textId="77777777" w:rsidR="00C758CC" w:rsidRPr="009F3C3E" w:rsidRDefault="00C758CC">
      <w:pPr>
        <w:rPr>
          <w:rFonts w:ascii="Times New Roman" w:hAnsi="Times New Roman"/>
          <w:color w:val="000000" w:themeColor="text1"/>
        </w:rPr>
      </w:pPr>
    </w:p>
    <w:p w14:paraId="4D3F1E06" w14:textId="77777777" w:rsidR="00C758CC" w:rsidRPr="009F3C3E" w:rsidRDefault="00C758CC">
      <w:pPr>
        <w:rPr>
          <w:rFonts w:ascii="Times New Roman" w:hAnsi="Times New Roman"/>
          <w:color w:val="000000" w:themeColor="text1"/>
        </w:rPr>
      </w:pPr>
    </w:p>
    <w:p w14:paraId="096F9982" w14:textId="77777777" w:rsidR="00C758CC" w:rsidRPr="009F3C3E" w:rsidRDefault="00C758CC">
      <w:pPr>
        <w:rPr>
          <w:rFonts w:ascii="Times New Roman" w:hAnsi="Times New Roman"/>
          <w:color w:val="000000" w:themeColor="text1"/>
        </w:rPr>
      </w:pPr>
    </w:p>
    <w:p w14:paraId="1960D517" w14:textId="77777777" w:rsidR="00C758CC" w:rsidRPr="009F3C3E" w:rsidRDefault="00C758CC">
      <w:pPr>
        <w:rPr>
          <w:rFonts w:ascii="Times New Roman" w:hAnsi="Times New Roman"/>
          <w:color w:val="000000" w:themeColor="text1"/>
        </w:rPr>
      </w:pPr>
    </w:p>
    <w:p w14:paraId="32DB840F" w14:textId="77777777" w:rsidR="00C758CC" w:rsidRPr="009F3C3E" w:rsidRDefault="00C758CC">
      <w:pPr>
        <w:rPr>
          <w:rFonts w:ascii="Times New Roman" w:hAnsi="Times New Roman"/>
          <w:color w:val="000000" w:themeColor="text1"/>
        </w:rPr>
      </w:pPr>
    </w:p>
    <w:p w14:paraId="2A660FD6" w14:textId="7057595E" w:rsidR="00C758CC" w:rsidRPr="009F3C3E" w:rsidRDefault="00894328">
      <w:pPr>
        <w:jc w:val="center"/>
        <w:rPr>
          <w:rFonts w:ascii="Times New Roman" w:hAnsi="Times New Roman"/>
          <w:b/>
          <w:color w:val="000000" w:themeColor="text1"/>
          <w:sz w:val="44"/>
          <w:szCs w:val="44"/>
        </w:rPr>
      </w:pPr>
      <w:r w:rsidRPr="009F3C3E">
        <w:rPr>
          <w:rFonts w:ascii="Times New Roman" w:hAnsi="Times New Roman" w:hint="eastAsia"/>
          <w:b/>
          <w:color w:val="000000" w:themeColor="text1"/>
          <w:sz w:val="44"/>
          <w:szCs w:val="44"/>
        </w:rPr>
        <w:t>（</w:t>
      </w:r>
      <w:r w:rsidR="005D50F4">
        <w:rPr>
          <w:rFonts w:ascii="Times New Roman" w:hAnsi="Times New Roman" w:hint="eastAsia"/>
          <w:b/>
          <w:color w:val="000000" w:themeColor="text1"/>
          <w:sz w:val="44"/>
          <w:szCs w:val="44"/>
        </w:rPr>
        <w:t>送</w:t>
      </w:r>
      <w:r w:rsidRPr="009F3C3E">
        <w:rPr>
          <w:rFonts w:ascii="Times New Roman" w:hAnsi="Times New Roman" w:hint="eastAsia"/>
          <w:b/>
          <w:color w:val="000000" w:themeColor="text1"/>
          <w:sz w:val="44"/>
          <w:szCs w:val="44"/>
        </w:rPr>
        <w:t>审稿）</w:t>
      </w:r>
    </w:p>
    <w:p w14:paraId="287A5D29" w14:textId="77777777" w:rsidR="00C758CC" w:rsidRPr="009F3C3E" w:rsidRDefault="00C758CC">
      <w:pPr>
        <w:rPr>
          <w:rFonts w:ascii="Times New Roman" w:hAnsi="Times New Roman"/>
          <w:color w:val="000000" w:themeColor="text1"/>
        </w:rPr>
      </w:pPr>
    </w:p>
    <w:p w14:paraId="7954AE41" w14:textId="77777777" w:rsidR="00C758CC" w:rsidRPr="009F3C3E" w:rsidRDefault="00C758CC">
      <w:pPr>
        <w:rPr>
          <w:rFonts w:ascii="Times New Roman" w:hAnsi="Times New Roman"/>
          <w:color w:val="000000" w:themeColor="text1"/>
        </w:rPr>
      </w:pPr>
    </w:p>
    <w:p w14:paraId="40ADF4F1" w14:textId="77777777" w:rsidR="00C758CC" w:rsidRPr="009F3C3E" w:rsidRDefault="00C758CC">
      <w:pPr>
        <w:rPr>
          <w:rFonts w:ascii="Times New Roman" w:hAnsi="Times New Roman"/>
          <w:color w:val="000000" w:themeColor="text1"/>
        </w:rPr>
      </w:pPr>
    </w:p>
    <w:p w14:paraId="6C9A88CE" w14:textId="77777777" w:rsidR="00C758CC" w:rsidRPr="009F3C3E" w:rsidRDefault="00C758CC">
      <w:pPr>
        <w:rPr>
          <w:rFonts w:ascii="Times New Roman" w:hAnsi="Times New Roman"/>
          <w:color w:val="000000" w:themeColor="text1"/>
        </w:rPr>
      </w:pPr>
    </w:p>
    <w:p w14:paraId="7F7F3D12" w14:textId="77777777" w:rsidR="00C758CC" w:rsidRPr="009F3C3E" w:rsidRDefault="00C758CC">
      <w:pPr>
        <w:rPr>
          <w:rFonts w:ascii="Times New Roman" w:hAnsi="Times New Roman"/>
          <w:color w:val="000000" w:themeColor="text1"/>
        </w:rPr>
      </w:pPr>
    </w:p>
    <w:p w14:paraId="4F56CDA7" w14:textId="77777777" w:rsidR="00C758CC" w:rsidRPr="009F3C3E" w:rsidRDefault="00C758CC">
      <w:pPr>
        <w:rPr>
          <w:rFonts w:ascii="Times New Roman" w:hAnsi="Times New Roman"/>
          <w:color w:val="000000" w:themeColor="text1"/>
        </w:rPr>
      </w:pPr>
    </w:p>
    <w:p w14:paraId="501C7215" w14:textId="77777777" w:rsidR="00C758CC" w:rsidRPr="009F3C3E" w:rsidRDefault="00C758CC">
      <w:pPr>
        <w:rPr>
          <w:rFonts w:ascii="Times New Roman" w:hAnsi="Times New Roman"/>
          <w:color w:val="000000" w:themeColor="text1"/>
        </w:rPr>
      </w:pPr>
    </w:p>
    <w:p w14:paraId="6E51777A" w14:textId="77777777" w:rsidR="00C758CC" w:rsidRPr="009F3C3E" w:rsidRDefault="00C758CC">
      <w:pPr>
        <w:rPr>
          <w:rFonts w:ascii="Times New Roman" w:hAnsi="Times New Roman"/>
          <w:color w:val="000000" w:themeColor="text1"/>
        </w:rPr>
      </w:pPr>
    </w:p>
    <w:p w14:paraId="46617A15" w14:textId="77777777" w:rsidR="00C758CC" w:rsidRPr="009F3C3E" w:rsidRDefault="00C758CC">
      <w:pPr>
        <w:rPr>
          <w:rFonts w:ascii="Times New Roman" w:hAnsi="Times New Roman"/>
          <w:color w:val="000000" w:themeColor="text1"/>
        </w:rPr>
      </w:pPr>
    </w:p>
    <w:p w14:paraId="24954DB9" w14:textId="77777777" w:rsidR="00C758CC" w:rsidRPr="009F3C3E" w:rsidRDefault="00C758CC">
      <w:pPr>
        <w:rPr>
          <w:rFonts w:ascii="Times New Roman" w:hAnsi="Times New Roman"/>
          <w:color w:val="000000" w:themeColor="text1"/>
        </w:rPr>
      </w:pPr>
    </w:p>
    <w:p w14:paraId="0ED380BC" w14:textId="77777777" w:rsidR="00C758CC" w:rsidRPr="009F3C3E" w:rsidRDefault="00C758CC">
      <w:pPr>
        <w:rPr>
          <w:rFonts w:ascii="Times New Roman" w:hAnsi="Times New Roman"/>
          <w:color w:val="000000" w:themeColor="text1"/>
        </w:rPr>
      </w:pPr>
    </w:p>
    <w:p w14:paraId="62FE6D8F" w14:textId="77777777" w:rsidR="00C758CC" w:rsidRPr="009F3C3E" w:rsidRDefault="00C758CC">
      <w:pPr>
        <w:rPr>
          <w:rFonts w:ascii="Times New Roman" w:hAnsi="Times New Roman"/>
          <w:color w:val="000000" w:themeColor="text1"/>
        </w:rPr>
      </w:pPr>
    </w:p>
    <w:p w14:paraId="55BDE8CE" w14:textId="77777777" w:rsidR="00C758CC" w:rsidRPr="009F3C3E" w:rsidRDefault="00C758CC">
      <w:pPr>
        <w:rPr>
          <w:rFonts w:ascii="Times New Roman" w:hAnsi="Times New Roman"/>
          <w:color w:val="000000" w:themeColor="text1"/>
        </w:rPr>
      </w:pPr>
    </w:p>
    <w:p w14:paraId="71990937" w14:textId="77777777" w:rsidR="00C758CC" w:rsidRPr="009F3C3E" w:rsidRDefault="00C758CC">
      <w:pPr>
        <w:rPr>
          <w:rFonts w:ascii="Times New Roman" w:hAnsi="Times New Roman"/>
          <w:color w:val="000000" w:themeColor="text1"/>
        </w:rPr>
      </w:pPr>
    </w:p>
    <w:p w14:paraId="17036FC7" w14:textId="77777777" w:rsidR="00C758CC" w:rsidRPr="009F3C3E" w:rsidRDefault="00C758CC">
      <w:pPr>
        <w:rPr>
          <w:rFonts w:ascii="Times New Roman" w:hAnsi="Times New Roman"/>
          <w:color w:val="000000" w:themeColor="text1"/>
        </w:rPr>
      </w:pPr>
    </w:p>
    <w:p w14:paraId="79E3F53D" w14:textId="77777777" w:rsidR="00C758CC" w:rsidRPr="009F3C3E" w:rsidRDefault="00C758CC">
      <w:pPr>
        <w:rPr>
          <w:rFonts w:ascii="Times New Roman" w:hAnsi="Times New Roman"/>
          <w:color w:val="000000" w:themeColor="text1"/>
        </w:rPr>
      </w:pPr>
    </w:p>
    <w:p w14:paraId="39441E18" w14:textId="77777777" w:rsidR="00C758CC" w:rsidRPr="009F3C3E" w:rsidRDefault="00C758CC">
      <w:pPr>
        <w:rPr>
          <w:rFonts w:ascii="Times New Roman" w:hAnsi="Times New Roman"/>
          <w:color w:val="000000" w:themeColor="text1"/>
        </w:rPr>
      </w:pPr>
    </w:p>
    <w:p w14:paraId="05435F28" w14:textId="77777777" w:rsidR="00C758CC" w:rsidRPr="009F3C3E" w:rsidRDefault="00C758CC">
      <w:pPr>
        <w:rPr>
          <w:rFonts w:ascii="Times New Roman" w:hAnsi="Times New Roman"/>
          <w:color w:val="000000" w:themeColor="text1"/>
        </w:rPr>
      </w:pPr>
    </w:p>
    <w:p w14:paraId="04A62C3F" w14:textId="77777777" w:rsidR="00C758CC" w:rsidRPr="009F3C3E" w:rsidRDefault="00C758CC">
      <w:pPr>
        <w:rPr>
          <w:rFonts w:ascii="Times New Roman" w:hAnsi="Times New Roman"/>
          <w:color w:val="000000" w:themeColor="text1"/>
        </w:rPr>
      </w:pPr>
    </w:p>
    <w:p w14:paraId="75FC0E87" w14:textId="77777777" w:rsidR="00C758CC" w:rsidRPr="009F3C3E" w:rsidRDefault="00C758CC">
      <w:pPr>
        <w:rPr>
          <w:rFonts w:ascii="Times New Roman" w:hAnsi="Times New Roman"/>
          <w:color w:val="000000" w:themeColor="text1"/>
        </w:rPr>
      </w:pPr>
    </w:p>
    <w:p w14:paraId="61C6403C" w14:textId="77777777" w:rsidR="00C758CC" w:rsidRPr="009F3C3E" w:rsidRDefault="00894328">
      <w:pPr>
        <w:jc w:val="center"/>
        <w:rPr>
          <w:rFonts w:ascii="Times New Roman" w:hAnsi="Times New Roman"/>
          <w:b/>
          <w:color w:val="000000" w:themeColor="text1"/>
          <w:sz w:val="32"/>
          <w:szCs w:val="32"/>
        </w:rPr>
      </w:pPr>
      <w:r w:rsidRPr="009F3C3E">
        <w:rPr>
          <w:rFonts w:ascii="Times New Roman" w:hAnsi="Times New Roman" w:hint="eastAsia"/>
          <w:b/>
          <w:color w:val="000000" w:themeColor="text1"/>
          <w:sz w:val="32"/>
          <w:szCs w:val="32"/>
        </w:rPr>
        <w:t>标准起草组</w:t>
      </w:r>
    </w:p>
    <w:p w14:paraId="0D9B2CEB" w14:textId="77777777" w:rsidR="00C758CC" w:rsidRPr="009F3C3E" w:rsidRDefault="00894328">
      <w:pPr>
        <w:jc w:val="center"/>
        <w:rPr>
          <w:rFonts w:ascii="Times New Roman" w:hAnsi="Times New Roman"/>
          <w:b/>
          <w:color w:val="000000" w:themeColor="text1"/>
          <w:sz w:val="32"/>
          <w:szCs w:val="32"/>
        </w:rPr>
      </w:pPr>
      <w:r w:rsidRPr="009F3C3E">
        <w:rPr>
          <w:rFonts w:ascii="Times New Roman" w:hAnsi="Times New Roman" w:hint="eastAsia"/>
          <w:b/>
          <w:color w:val="000000" w:themeColor="text1"/>
          <w:sz w:val="32"/>
          <w:szCs w:val="32"/>
        </w:rPr>
        <w:t>20</w:t>
      </w:r>
      <w:r w:rsidRPr="009F3C3E">
        <w:rPr>
          <w:rFonts w:ascii="Times New Roman" w:hAnsi="Times New Roman"/>
          <w:b/>
          <w:color w:val="000000" w:themeColor="text1"/>
          <w:sz w:val="32"/>
          <w:szCs w:val="32"/>
        </w:rPr>
        <w:t>20</w:t>
      </w:r>
      <w:r w:rsidRPr="009F3C3E">
        <w:rPr>
          <w:rFonts w:ascii="Times New Roman" w:hAnsi="Times New Roman" w:hint="eastAsia"/>
          <w:b/>
          <w:color w:val="000000" w:themeColor="text1"/>
          <w:sz w:val="32"/>
          <w:szCs w:val="32"/>
        </w:rPr>
        <w:t>年</w:t>
      </w:r>
      <w:r w:rsidRPr="009F3C3E">
        <w:rPr>
          <w:rFonts w:ascii="Times New Roman" w:hAnsi="Times New Roman"/>
          <w:b/>
          <w:color w:val="000000" w:themeColor="text1"/>
          <w:sz w:val="32"/>
          <w:szCs w:val="32"/>
        </w:rPr>
        <w:t>6</w:t>
      </w:r>
      <w:r w:rsidRPr="009F3C3E">
        <w:rPr>
          <w:rFonts w:ascii="Times New Roman" w:hAnsi="Times New Roman" w:hint="eastAsia"/>
          <w:b/>
          <w:color w:val="000000" w:themeColor="text1"/>
          <w:sz w:val="32"/>
          <w:szCs w:val="32"/>
        </w:rPr>
        <w:t>月</w:t>
      </w:r>
    </w:p>
    <w:sdt>
      <w:sdtPr>
        <w:rPr>
          <w:rFonts w:ascii="Times New Roman" w:eastAsiaTheme="minorEastAsia" w:hAnsi="Times New Roman" w:cstheme="minorBidi"/>
          <w:color w:val="000000" w:themeColor="text1"/>
          <w:kern w:val="2"/>
          <w:sz w:val="21"/>
          <w:szCs w:val="22"/>
          <w:lang w:val="zh-CN"/>
        </w:rPr>
        <w:id w:val="-811097524"/>
        <w:docPartObj>
          <w:docPartGallery w:val="Table of Contents"/>
          <w:docPartUnique/>
        </w:docPartObj>
      </w:sdtPr>
      <w:sdtEndPr>
        <w:rPr>
          <w:rFonts w:eastAsia="宋体"/>
          <w:b/>
          <w:bCs/>
          <w:sz w:val="24"/>
          <w:szCs w:val="24"/>
        </w:rPr>
      </w:sdtEndPr>
      <w:sdtContent>
        <w:p w14:paraId="1516F529" w14:textId="77777777" w:rsidR="00C758CC" w:rsidRPr="009F3C3E" w:rsidRDefault="00894328">
          <w:pPr>
            <w:pStyle w:val="TOC10"/>
            <w:jc w:val="center"/>
            <w:rPr>
              <w:rFonts w:ascii="Times New Roman" w:hAnsi="Times New Roman"/>
              <w:color w:val="000000" w:themeColor="text1"/>
            </w:rPr>
          </w:pPr>
          <w:r w:rsidRPr="009F3C3E">
            <w:rPr>
              <w:rFonts w:ascii="Times New Roman" w:hAnsi="Times New Roman"/>
              <w:color w:val="000000" w:themeColor="text1"/>
              <w:lang w:val="zh-CN"/>
            </w:rPr>
            <w:t>目</w:t>
          </w:r>
          <w:r w:rsidRPr="009F3C3E">
            <w:rPr>
              <w:rFonts w:ascii="Times New Roman" w:hAnsi="Times New Roman" w:hint="eastAsia"/>
              <w:color w:val="000000" w:themeColor="text1"/>
              <w:lang w:val="zh-CN"/>
            </w:rPr>
            <w:t xml:space="preserve"> </w:t>
          </w:r>
          <w:r w:rsidRPr="009F3C3E">
            <w:rPr>
              <w:rFonts w:ascii="Times New Roman" w:hAnsi="Times New Roman"/>
              <w:color w:val="000000" w:themeColor="text1"/>
              <w:lang w:val="zh-CN"/>
            </w:rPr>
            <w:t>录</w:t>
          </w:r>
        </w:p>
        <w:p w14:paraId="666C2FAF" w14:textId="4A235B6F" w:rsidR="002079A4" w:rsidRPr="002079A4" w:rsidRDefault="00894328">
          <w:pPr>
            <w:pStyle w:val="TOC1"/>
            <w:tabs>
              <w:tab w:val="left" w:pos="840"/>
              <w:tab w:val="right" w:leader="dot" w:pos="8296"/>
            </w:tabs>
            <w:rPr>
              <w:noProof/>
              <w:sz w:val="24"/>
              <w:szCs w:val="24"/>
            </w:rPr>
          </w:pPr>
          <w:r w:rsidRPr="002079A4">
            <w:rPr>
              <w:rFonts w:ascii="Times New Roman" w:eastAsia="宋体" w:hAnsi="Times New Roman"/>
              <w:color w:val="000000" w:themeColor="text1"/>
              <w:sz w:val="24"/>
              <w:szCs w:val="24"/>
            </w:rPr>
            <w:fldChar w:fldCharType="begin"/>
          </w:r>
          <w:r w:rsidRPr="002079A4">
            <w:rPr>
              <w:rFonts w:ascii="Times New Roman" w:eastAsia="宋体" w:hAnsi="Times New Roman"/>
              <w:color w:val="000000" w:themeColor="text1"/>
              <w:sz w:val="24"/>
              <w:szCs w:val="24"/>
            </w:rPr>
            <w:instrText xml:space="preserve"> TOC \o "1-3" \h \z \u </w:instrText>
          </w:r>
          <w:r w:rsidRPr="002079A4">
            <w:rPr>
              <w:rFonts w:ascii="Times New Roman" w:eastAsia="宋体" w:hAnsi="Times New Roman"/>
              <w:color w:val="000000" w:themeColor="text1"/>
              <w:sz w:val="24"/>
              <w:szCs w:val="24"/>
            </w:rPr>
            <w:fldChar w:fldCharType="separate"/>
          </w:r>
          <w:hyperlink w:anchor="_Toc50382497" w:history="1">
            <w:r w:rsidR="002079A4" w:rsidRPr="002079A4">
              <w:rPr>
                <w:rStyle w:val="af3"/>
                <w:rFonts w:ascii="Times New Roman" w:hAnsi="Times New Roman"/>
                <w:noProof/>
                <w:sz w:val="24"/>
                <w:szCs w:val="24"/>
              </w:rPr>
              <w:t>一、</w:t>
            </w:r>
            <w:r w:rsidR="002079A4" w:rsidRPr="002079A4">
              <w:rPr>
                <w:noProof/>
                <w:sz w:val="24"/>
                <w:szCs w:val="24"/>
              </w:rPr>
              <w:tab/>
            </w:r>
            <w:r w:rsidR="002079A4" w:rsidRPr="002079A4">
              <w:rPr>
                <w:rStyle w:val="af3"/>
                <w:rFonts w:ascii="Times New Roman" w:hAnsi="Times New Roman"/>
                <w:noProof/>
                <w:sz w:val="24"/>
                <w:szCs w:val="24"/>
              </w:rPr>
              <w:t>工作简况</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_Toc50382497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1</w:t>
            </w:r>
            <w:r w:rsidR="002079A4" w:rsidRPr="002079A4">
              <w:rPr>
                <w:noProof/>
                <w:webHidden/>
                <w:sz w:val="24"/>
                <w:szCs w:val="24"/>
              </w:rPr>
              <w:fldChar w:fldCharType="end"/>
            </w:r>
          </w:hyperlink>
        </w:p>
        <w:p w14:paraId="5F6E4CB3" w14:textId="0B562E18" w:rsidR="002079A4" w:rsidRPr="002079A4" w:rsidRDefault="00D337C9">
          <w:pPr>
            <w:pStyle w:val="TOC2"/>
            <w:tabs>
              <w:tab w:val="right" w:leader="dot" w:pos="8296"/>
            </w:tabs>
            <w:rPr>
              <w:noProof/>
              <w:sz w:val="24"/>
              <w:szCs w:val="24"/>
            </w:rPr>
          </w:pPr>
          <w:hyperlink w:anchor="_Toc50382498" w:history="1">
            <w:r w:rsidR="002079A4" w:rsidRPr="002079A4">
              <w:rPr>
                <w:rStyle w:val="af3"/>
                <w:rFonts w:ascii="Times New Roman" w:hAnsi="Times New Roman"/>
                <w:noProof/>
                <w:sz w:val="24"/>
                <w:szCs w:val="24"/>
              </w:rPr>
              <w:t>（一）立项目的</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_Toc50382498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1</w:t>
            </w:r>
            <w:r w:rsidR="002079A4" w:rsidRPr="002079A4">
              <w:rPr>
                <w:noProof/>
                <w:webHidden/>
                <w:sz w:val="24"/>
                <w:szCs w:val="24"/>
              </w:rPr>
              <w:fldChar w:fldCharType="end"/>
            </w:r>
          </w:hyperlink>
        </w:p>
        <w:p w14:paraId="25816019" w14:textId="36BF491E" w:rsidR="002079A4" w:rsidRPr="002079A4" w:rsidRDefault="00D337C9">
          <w:pPr>
            <w:pStyle w:val="TOC2"/>
            <w:tabs>
              <w:tab w:val="right" w:leader="dot" w:pos="8296"/>
            </w:tabs>
            <w:rPr>
              <w:noProof/>
              <w:sz w:val="24"/>
              <w:szCs w:val="24"/>
            </w:rPr>
          </w:pPr>
          <w:hyperlink w:anchor="_Toc50382499" w:history="1">
            <w:r w:rsidR="002079A4" w:rsidRPr="002079A4">
              <w:rPr>
                <w:rStyle w:val="af3"/>
                <w:rFonts w:ascii="Times New Roman" w:hAnsi="Times New Roman"/>
                <w:noProof/>
                <w:sz w:val="24"/>
                <w:szCs w:val="24"/>
              </w:rPr>
              <w:t>（二）任务来源</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_Toc50382499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1</w:t>
            </w:r>
            <w:r w:rsidR="002079A4" w:rsidRPr="002079A4">
              <w:rPr>
                <w:noProof/>
                <w:webHidden/>
                <w:sz w:val="24"/>
                <w:szCs w:val="24"/>
              </w:rPr>
              <w:fldChar w:fldCharType="end"/>
            </w:r>
          </w:hyperlink>
        </w:p>
        <w:p w14:paraId="6F50563A" w14:textId="2E8499E1" w:rsidR="002079A4" w:rsidRPr="002079A4" w:rsidRDefault="00D337C9">
          <w:pPr>
            <w:pStyle w:val="TOC2"/>
            <w:tabs>
              <w:tab w:val="right" w:leader="dot" w:pos="8296"/>
            </w:tabs>
            <w:rPr>
              <w:noProof/>
              <w:sz w:val="24"/>
              <w:szCs w:val="24"/>
            </w:rPr>
          </w:pPr>
          <w:hyperlink w:anchor="_Toc50382500" w:history="1">
            <w:r w:rsidR="002079A4" w:rsidRPr="002079A4">
              <w:rPr>
                <w:rStyle w:val="af3"/>
                <w:rFonts w:ascii="Times New Roman" w:hAnsi="Times New Roman"/>
                <w:noProof/>
                <w:sz w:val="24"/>
                <w:szCs w:val="24"/>
              </w:rPr>
              <w:t>（三）项目编制组成员及其所作工作</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_Toc50382500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2</w:t>
            </w:r>
            <w:r w:rsidR="002079A4" w:rsidRPr="002079A4">
              <w:rPr>
                <w:noProof/>
                <w:webHidden/>
                <w:sz w:val="24"/>
                <w:szCs w:val="24"/>
              </w:rPr>
              <w:fldChar w:fldCharType="end"/>
            </w:r>
          </w:hyperlink>
        </w:p>
        <w:p w14:paraId="7808E348" w14:textId="733DD49F" w:rsidR="002079A4" w:rsidRPr="002079A4" w:rsidRDefault="00D337C9">
          <w:pPr>
            <w:pStyle w:val="TOC2"/>
            <w:tabs>
              <w:tab w:val="right" w:leader="dot" w:pos="8296"/>
            </w:tabs>
            <w:rPr>
              <w:noProof/>
              <w:sz w:val="24"/>
              <w:szCs w:val="24"/>
            </w:rPr>
          </w:pPr>
          <w:hyperlink w:anchor="_Toc50382501" w:history="1">
            <w:r w:rsidR="002079A4" w:rsidRPr="002079A4">
              <w:rPr>
                <w:rStyle w:val="af3"/>
                <w:rFonts w:ascii="Times New Roman" w:hAnsi="Times New Roman"/>
                <w:noProof/>
                <w:sz w:val="24"/>
                <w:szCs w:val="24"/>
              </w:rPr>
              <w:t>（四）主要工作过程</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_Toc50382501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5</w:t>
            </w:r>
            <w:r w:rsidR="002079A4" w:rsidRPr="002079A4">
              <w:rPr>
                <w:noProof/>
                <w:webHidden/>
                <w:sz w:val="24"/>
                <w:szCs w:val="24"/>
              </w:rPr>
              <w:fldChar w:fldCharType="end"/>
            </w:r>
          </w:hyperlink>
        </w:p>
        <w:p w14:paraId="080436DF" w14:textId="394AAF34" w:rsidR="002079A4" w:rsidRPr="002079A4" w:rsidRDefault="00D337C9">
          <w:pPr>
            <w:pStyle w:val="TOC1"/>
            <w:tabs>
              <w:tab w:val="right" w:leader="dot" w:pos="8296"/>
            </w:tabs>
            <w:rPr>
              <w:noProof/>
              <w:sz w:val="24"/>
              <w:szCs w:val="24"/>
            </w:rPr>
          </w:pPr>
          <w:hyperlink w:anchor="_Toc50382502" w:history="1">
            <w:r w:rsidR="002079A4" w:rsidRPr="002079A4">
              <w:rPr>
                <w:rStyle w:val="af3"/>
                <w:rFonts w:ascii="Times New Roman" w:hAnsi="Times New Roman"/>
                <w:noProof/>
                <w:sz w:val="24"/>
                <w:szCs w:val="24"/>
              </w:rPr>
              <w:t>二、标准编制的必要性及原则</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_Toc50382502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5</w:t>
            </w:r>
            <w:r w:rsidR="002079A4" w:rsidRPr="002079A4">
              <w:rPr>
                <w:noProof/>
                <w:webHidden/>
                <w:sz w:val="24"/>
                <w:szCs w:val="24"/>
              </w:rPr>
              <w:fldChar w:fldCharType="end"/>
            </w:r>
          </w:hyperlink>
        </w:p>
        <w:p w14:paraId="24B9CA47" w14:textId="30BFFF27" w:rsidR="002079A4" w:rsidRPr="002079A4" w:rsidRDefault="00D337C9">
          <w:pPr>
            <w:pStyle w:val="TOC2"/>
            <w:tabs>
              <w:tab w:val="right" w:leader="dot" w:pos="8296"/>
            </w:tabs>
            <w:rPr>
              <w:noProof/>
              <w:sz w:val="24"/>
              <w:szCs w:val="24"/>
            </w:rPr>
          </w:pPr>
          <w:hyperlink w:anchor="_Toc50382503" w:history="1">
            <w:r w:rsidR="002079A4" w:rsidRPr="002079A4">
              <w:rPr>
                <w:rStyle w:val="af3"/>
                <w:rFonts w:ascii="Times New Roman" w:hAnsi="Times New Roman"/>
                <w:noProof/>
                <w:sz w:val="24"/>
                <w:szCs w:val="24"/>
              </w:rPr>
              <w:t>（一）标准编制的必要性</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_Toc50382503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6</w:t>
            </w:r>
            <w:r w:rsidR="002079A4" w:rsidRPr="002079A4">
              <w:rPr>
                <w:noProof/>
                <w:webHidden/>
                <w:sz w:val="24"/>
                <w:szCs w:val="24"/>
              </w:rPr>
              <w:fldChar w:fldCharType="end"/>
            </w:r>
          </w:hyperlink>
        </w:p>
        <w:p w14:paraId="0691C14A" w14:textId="7ADF1215" w:rsidR="002079A4" w:rsidRPr="002079A4" w:rsidRDefault="00D337C9">
          <w:pPr>
            <w:pStyle w:val="TOC2"/>
            <w:tabs>
              <w:tab w:val="right" w:leader="dot" w:pos="8296"/>
            </w:tabs>
            <w:rPr>
              <w:noProof/>
              <w:sz w:val="24"/>
              <w:szCs w:val="24"/>
            </w:rPr>
          </w:pPr>
          <w:hyperlink w:anchor="_Toc50382504" w:history="1">
            <w:r w:rsidR="002079A4" w:rsidRPr="002079A4">
              <w:rPr>
                <w:rStyle w:val="af3"/>
                <w:rFonts w:ascii="Times New Roman" w:hAnsi="Times New Roman"/>
                <w:noProof/>
                <w:sz w:val="24"/>
                <w:szCs w:val="24"/>
              </w:rPr>
              <w:t>（二）编制原则</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_Toc50382504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6</w:t>
            </w:r>
            <w:r w:rsidR="002079A4" w:rsidRPr="002079A4">
              <w:rPr>
                <w:noProof/>
                <w:webHidden/>
                <w:sz w:val="24"/>
                <w:szCs w:val="24"/>
              </w:rPr>
              <w:fldChar w:fldCharType="end"/>
            </w:r>
          </w:hyperlink>
        </w:p>
        <w:p w14:paraId="651B8082" w14:textId="6C817580" w:rsidR="002079A4" w:rsidRPr="002079A4" w:rsidRDefault="00D337C9">
          <w:pPr>
            <w:pStyle w:val="TOC2"/>
            <w:tabs>
              <w:tab w:val="right" w:leader="dot" w:pos="8296"/>
            </w:tabs>
            <w:rPr>
              <w:noProof/>
              <w:sz w:val="24"/>
              <w:szCs w:val="24"/>
            </w:rPr>
          </w:pPr>
          <w:hyperlink w:anchor="_Toc50382510" w:history="1">
            <w:r w:rsidR="002079A4" w:rsidRPr="002079A4">
              <w:rPr>
                <w:rStyle w:val="af3"/>
                <w:rFonts w:ascii="Times New Roman" w:hAnsi="Times New Roman"/>
                <w:noProof/>
                <w:sz w:val="24"/>
                <w:szCs w:val="24"/>
              </w:rPr>
              <w:t>（三）主要内容</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_Toc50382510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7</w:t>
            </w:r>
            <w:r w:rsidR="002079A4" w:rsidRPr="002079A4">
              <w:rPr>
                <w:noProof/>
                <w:webHidden/>
                <w:sz w:val="24"/>
                <w:szCs w:val="24"/>
              </w:rPr>
              <w:fldChar w:fldCharType="end"/>
            </w:r>
          </w:hyperlink>
        </w:p>
        <w:p w14:paraId="6B1DF1D6" w14:textId="4B4B0E61" w:rsidR="002079A4" w:rsidRPr="002079A4" w:rsidRDefault="00D337C9">
          <w:pPr>
            <w:pStyle w:val="TOC1"/>
            <w:tabs>
              <w:tab w:val="right" w:leader="dot" w:pos="8296"/>
            </w:tabs>
            <w:rPr>
              <w:noProof/>
              <w:sz w:val="24"/>
              <w:szCs w:val="24"/>
            </w:rPr>
          </w:pPr>
          <w:hyperlink w:anchor="_Toc50382511" w:history="1">
            <w:r w:rsidR="002079A4" w:rsidRPr="002079A4">
              <w:rPr>
                <w:rStyle w:val="af3"/>
                <w:rFonts w:ascii="Times New Roman" w:hAnsi="Times New Roman"/>
                <w:noProof/>
                <w:sz w:val="24"/>
                <w:szCs w:val="24"/>
              </w:rPr>
              <w:t>三、确定标准的主要技术内容（评价指标、要求）的依据</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_Toc50382511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7</w:t>
            </w:r>
            <w:r w:rsidR="002079A4" w:rsidRPr="002079A4">
              <w:rPr>
                <w:noProof/>
                <w:webHidden/>
                <w:sz w:val="24"/>
                <w:szCs w:val="24"/>
              </w:rPr>
              <w:fldChar w:fldCharType="end"/>
            </w:r>
          </w:hyperlink>
        </w:p>
        <w:p w14:paraId="76D38D2F" w14:textId="7CB3F48C" w:rsidR="002079A4" w:rsidRPr="002079A4" w:rsidRDefault="00D337C9">
          <w:pPr>
            <w:pStyle w:val="TOC2"/>
            <w:tabs>
              <w:tab w:val="right" w:leader="dot" w:pos="8296"/>
            </w:tabs>
            <w:rPr>
              <w:noProof/>
              <w:sz w:val="24"/>
              <w:szCs w:val="24"/>
            </w:rPr>
          </w:pPr>
          <w:hyperlink w:anchor="_Toc50382512" w:history="1">
            <w:r w:rsidR="002079A4" w:rsidRPr="002079A4">
              <w:rPr>
                <w:rStyle w:val="af3"/>
                <w:rFonts w:ascii="Times New Roman" w:hAnsi="Times New Roman"/>
                <w:noProof/>
                <w:sz w:val="24"/>
                <w:szCs w:val="24"/>
              </w:rPr>
              <w:t>（一）电解铜箔的行业发展现状</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_Toc50382512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7</w:t>
            </w:r>
            <w:r w:rsidR="002079A4" w:rsidRPr="002079A4">
              <w:rPr>
                <w:noProof/>
                <w:webHidden/>
                <w:sz w:val="24"/>
                <w:szCs w:val="24"/>
              </w:rPr>
              <w:fldChar w:fldCharType="end"/>
            </w:r>
          </w:hyperlink>
        </w:p>
        <w:p w14:paraId="2CDC3A63" w14:textId="52D2D214" w:rsidR="002079A4" w:rsidRPr="002079A4" w:rsidRDefault="00D337C9">
          <w:pPr>
            <w:pStyle w:val="TOC2"/>
            <w:tabs>
              <w:tab w:val="right" w:leader="dot" w:pos="8296"/>
            </w:tabs>
            <w:rPr>
              <w:noProof/>
              <w:sz w:val="24"/>
              <w:szCs w:val="24"/>
            </w:rPr>
          </w:pPr>
          <w:hyperlink w:anchor="_Toc50382513" w:history="1">
            <w:r w:rsidR="002079A4" w:rsidRPr="002079A4">
              <w:rPr>
                <w:rStyle w:val="af3"/>
                <w:rFonts w:ascii="Times New Roman" w:hAnsi="Times New Roman"/>
                <w:noProof/>
                <w:sz w:val="24"/>
                <w:szCs w:val="24"/>
              </w:rPr>
              <w:t>（二）电解铜箔生产工艺流程</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_Toc50382513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9</w:t>
            </w:r>
            <w:r w:rsidR="002079A4" w:rsidRPr="002079A4">
              <w:rPr>
                <w:noProof/>
                <w:webHidden/>
                <w:sz w:val="24"/>
                <w:szCs w:val="24"/>
              </w:rPr>
              <w:fldChar w:fldCharType="end"/>
            </w:r>
          </w:hyperlink>
        </w:p>
        <w:p w14:paraId="17B8BA9D" w14:textId="24A23418" w:rsidR="002079A4" w:rsidRPr="002079A4" w:rsidRDefault="00D337C9">
          <w:pPr>
            <w:pStyle w:val="TOC2"/>
            <w:tabs>
              <w:tab w:val="right" w:leader="dot" w:pos="8296"/>
            </w:tabs>
            <w:rPr>
              <w:noProof/>
              <w:sz w:val="24"/>
              <w:szCs w:val="24"/>
            </w:rPr>
          </w:pPr>
          <w:hyperlink w:anchor="_Toc50382514" w:history="1">
            <w:r w:rsidR="002079A4" w:rsidRPr="002079A4">
              <w:rPr>
                <w:rStyle w:val="af3"/>
                <w:rFonts w:ascii="Times New Roman" w:hAnsi="Times New Roman"/>
                <w:noProof/>
                <w:sz w:val="24"/>
                <w:szCs w:val="24"/>
              </w:rPr>
              <w:t>（三）确定标准的主要技术内容</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_Toc50382514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10</w:t>
            </w:r>
            <w:r w:rsidR="002079A4" w:rsidRPr="002079A4">
              <w:rPr>
                <w:noProof/>
                <w:webHidden/>
                <w:sz w:val="24"/>
                <w:szCs w:val="24"/>
              </w:rPr>
              <w:fldChar w:fldCharType="end"/>
            </w:r>
          </w:hyperlink>
        </w:p>
        <w:p w14:paraId="4A934689" w14:textId="2EDDD39C" w:rsidR="002079A4" w:rsidRPr="002079A4" w:rsidRDefault="00D337C9">
          <w:pPr>
            <w:pStyle w:val="TOC1"/>
            <w:tabs>
              <w:tab w:val="right" w:leader="dot" w:pos="8296"/>
            </w:tabs>
            <w:rPr>
              <w:noProof/>
              <w:sz w:val="24"/>
              <w:szCs w:val="24"/>
            </w:rPr>
          </w:pPr>
          <w:hyperlink w:anchor="_Toc50382520" w:history="1">
            <w:r w:rsidR="002079A4" w:rsidRPr="002079A4">
              <w:rPr>
                <w:rStyle w:val="af3"/>
                <w:rFonts w:ascii="Times New Roman" w:hAnsi="Times New Roman"/>
                <w:noProof/>
                <w:sz w:val="24"/>
                <w:szCs w:val="24"/>
              </w:rPr>
              <w:t>四、采用国际标准和国外先进标准的情况，与国际、国内同类标准水平的对比情况</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_Toc50382520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18</w:t>
            </w:r>
            <w:r w:rsidR="002079A4" w:rsidRPr="002079A4">
              <w:rPr>
                <w:noProof/>
                <w:webHidden/>
                <w:sz w:val="24"/>
                <w:szCs w:val="24"/>
              </w:rPr>
              <w:fldChar w:fldCharType="end"/>
            </w:r>
          </w:hyperlink>
        </w:p>
        <w:p w14:paraId="0F05CCB1" w14:textId="518761EC" w:rsidR="002079A4" w:rsidRPr="002079A4" w:rsidRDefault="00D337C9">
          <w:pPr>
            <w:pStyle w:val="TOC1"/>
            <w:tabs>
              <w:tab w:val="right" w:leader="dot" w:pos="8296"/>
            </w:tabs>
            <w:rPr>
              <w:noProof/>
              <w:sz w:val="24"/>
              <w:szCs w:val="24"/>
            </w:rPr>
          </w:pPr>
          <w:hyperlink w:anchor="_Toc50382521" w:history="1">
            <w:r w:rsidR="002079A4" w:rsidRPr="002079A4">
              <w:rPr>
                <w:rStyle w:val="af3"/>
                <w:rFonts w:ascii="Times New Roman" w:hAnsi="Times New Roman"/>
                <w:noProof/>
                <w:sz w:val="24"/>
                <w:szCs w:val="24"/>
              </w:rPr>
              <w:t>五、与有关现行法律、法规和强制性国家标准的关系</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_Toc50382521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19</w:t>
            </w:r>
            <w:r w:rsidR="002079A4" w:rsidRPr="002079A4">
              <w:rPr>
                <w:noProof/>
                <w:webHidden/>
                <w:sz w:val="24"/>
                <w:szCs w:val="24"/>
              </w:rPr>
              <w:fldChar w:fldCharType="end"/>
            </w:r>
          </w:hyperlink>
        </w:p>
        <w:p w14:paraId="6C8A4A63" w14:textId="7A17AD4B" w:rsidR="002079A4" w:rsidRPr="002079A4" w:rsidRDefault="00D337C9">
          <w:pPr>
            <w:pStyle w:val="TOC1"/>
            <w:tabs>
              <w:tab w:val="right" w:leader="dot" w:pos="8296"/>
            </w:tabs>
            <w:rPr>
              <w:noProof/>
              <w:sz w:val="24"/>
              <w:szCs w:val="24"/>
            </w:rPr>
          </w:pPr>
          <w:hyperlink w:anchor="_Toc50382522" w:history="1">
            <w:r w:rsidR="002079A4" w:rsidRPr="002079A4">
              <w:rPr>
                <w:rStyle w:val="af3"/>
                <w:rFonts w:ascii="Times New Roman" w:hAnsi="Times New Roman"/>
                <w:noProof/>
                <w:sz w:val="24"/>
                <w:szCs w:val="24"/>
              </w:rPr>
              <w:t>六、重大分歧意见的处理经过和依据</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_Toc50382522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19</w:t>
            </w:r>
            <w:r w:rsidR="002079A4" w:rsidRPr="002079A4">
              <w:rPr>
                <w:noProof/>
                <w:webHidden/>
                <w:sz w:val="24"/>
                <w:szCs w:val="24"/>
              </w:rPr>
              <w:fldChar w:fldCharType="end"/>
            </w:r>
          </w:hyperlink>
        </w:p>
        <w:p w14:paraId="105498A0" w14:textId="759D9348" w:rsidR="002079A4" w:rsidRPr="002079A4" w:rsidRDefault="00D337C9">
          <w:pPr>
            <w:pStyle w:val="TOC1"/>
            <w:tabs>
              <w:tab w:val="right" w:leader="dot" w:pos="8296"/>
            </w:tabs>
            <w:rPr>
              <w:noProof/>
              <w:sz w:val="24"/>
              <w:szCs w:val="24"/>
            </w:rPr>
          </w:pPr>
          <w:hyperlink w:anchor="_Toc50382523" w:history="1">
            <w:r w:rsidR="002079A4" w:rsidRPr="002079A4">
              <w:rPr>
                <w:rStyle w:val="af3"/>
                <w:rFonts w:ascii="Times New Roman" w:hAnsi="Times New Roman"/>
                <w:noProof/>
                <w:sz w:val="24"/>
                <w:szCs w:val="24"/>
              </w:rPr>
              <w:t>七、国家标准作为强制性国家标准或推荐性国家标准的建议</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_Toc50382523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19</w:t>
            </w:r>
            <w:r w:rsidR="002079A4" w:rsidRPr="002079A4">
              <w:rPr>
                <w:noProof/>
                <w:webHidden/>
                <w:sz w:val="24"/>
                <w:szCs w:val="24"/>
              </w:rPr>
              <w:fldChar w:fldCharType="end"/>
            </w:r>
          </w:hyperlink>
        </w:p>
        <w:p w14:paraId="186FF1E4" w14:textId="53C70184" w:rsidR="002079A4" w:rsidRPr="002079A4" w:rsidRDefault="00D337C9">
          <w:pPr>
            <w:pStyle w:val="TOC1"/>
            <w:tabs>
              <w:tab w:val="right" w:leader="dot" w:pos="8296"/>
            </w:tabs>
            <w:rPr>
              <w:noProof/>
              <w:sz w:val="24"/>
              <w:szCs w:val="24"/>
            </w:rPr>
          </w:pPr>
          <w:hyperlink w:anchor="_Toc50382524" w:history="1">
            <w:r w:rsidR="002079A4" w:rsidRPr="002079A4">
              <w:rPr>
                <w:rStyle w:val="af3"/>
                <w:rFonts w:ascii="Times New Roman" w:hAnsi="Times New Roman"/>
                <w:noProof/>
                <w:sz w:val="24"/>
                <w:szCs w:val="24"/>
              </w:rPr>
              <w:t>八、贯彻标准的要求和措施建议</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_Toc50382524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19</w:t>
            </w:r>
            <w:r w:rsidR="002079A4" w:rsidRPr="002079A4">
              <w:rPr>
                <w:noProof/>
                <w:webHidden/>
                <w:sz w:val="24"/>
                <w:szCs w:val="24"/>
              </w:rPr>
              <w:fldChar w:fldCharType="end"/>
            </w:r>
          </w:hyperlink>
        </w:p>
        <w:p w14:paraId="199F8169" w14:textId="4133148C" w:rsidR="002079A4" w:rsidRPr="002079A4" w:rsidRDefault="00D337C9">
          <w:pPr>
            <w:pStyle w:val="TOC1"/>
            <w:tabs>
              <w:tab w:val="right" w:leader="dot" w:pos="8296"/>
            </w:tabs>
            <w:rPr>
              <w:noProof/>
              <w:sz w:val="24"/>
              <w:szCs w:val="24"/>
            </w:rPr>
          </w:pPr>
          <w:hyperlink w:anchor="_Toc50382525" w:history="1">
            <w:r w:rsidR="002079A4" w:rsidRPr="002079A4">
              <w:rPr>
                <w:rStyle w:val="af3"/>
                <w:rFonts w:ascii="Times New Roman" w:hAnsi="Times New Roman"/>
                <w:noProof/>
                <w:sz w:val="24"/>
                <w:szCs w:val="24"/>
              </w:rPr>
              <w:t>九、废止现行有关标准的建议</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_Toc50382525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19</w:t>
            </w:r>
            <w:r w:rsidR="002079A4" w:rsidRPr="002079A4">
              <w:rPr>
                <w:noProof/>
                <w:webHidden/>
                <w:sz w:val="24"/>
                <w:szCs w:val="24"/>
              </w:rPr>
              <w:fldChar w:fldCharType="end"/>
            </w:r>
          </w:hyperlink>
        </w:p>
        <w:p w14:paraId="17345ADC" w14:textId="4CAED4E2" w:rsidR="002079A4" w:rsidRPr="002079A4" w:rsidRDefault="00D337C9">
          <w:pPr>
            <w:pStyle w:val="TOC1"/>
            <w:tabs>
              <w:tab w:val="right" w:leader="dot" w:pos="8296"/>
            </w:tabs>
            <w:rPr>
              <w:noProof/>
              <w:sz w:val="24"/>
              <w:szCs w:val="24"/>
            </w:rPr>
          </w:pPr>
          <w:hyperlink w:anchor="_Toc50382526" w:history="1">
            <w:r w:rsidR="002079A4" w:rsidRPr="002079A4">
              <w:rPr>
                <w:rStyle w:val="af3"/>
                <w:rFonts w:ascii="Times New Roman" w:hAnsi="Times New Roman"/>
                <w:noProof/>
                <w:sz w:val="24"/>
                <w:szCs w:val="24"/>
              </w:rPr>
              <w:t>十、预期经济社会效益</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_Toc50382526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19</w:t>
            </w:r>
            <w:r w:rsidR="002079A4" w:rsidRPr="002079A4">
              <w:rPr>
                <w:noProof/>
                <w:webHidden/>
                <w:sz w:val="24"/>
                <w:szCs w:val="24"/>
              </w:rPr>
              <w:fldChar w:fldCharType="end"/>
            </w:r>
          </w:hyperlink>
        </w:p>
        <w:p w14:paraId="4E8E68DC" w14:textId="5E8BF92D" w:rsidR="002079A4" w:rsidRPr="002079A4" w:rsidRDefault="00D337C9">
          <w:pPr>
            <w:pStyle w:val="TOC1"/>
            <w:tabs>
              <w:tab w:val="right" w:leader="dot" w:pos="8296"/>
            </w:tabs>
            <w:rPr>
              <w:noProof/>
              <w:sz w:val="24"/>
              <w:szCs w:val="24"/>
            </w:rPr>
          </w:pPr>
          <w:hyperlink w:anchor="_Toc50382527" w:history="1">
            <w:r w:rsidR="002079A4" w:rsidRPr="002079A4">
              <w:rPr>
                <w:rStyle w:val="af3"/>
                <w:rFonts w:ascii="Times New Roman" w:hAnsi="Times New Roman"/>
                <w:noProof/>
                <w:sz w:val="24"/>
                <w:szCs w:val="24"/>
              </w:rPr>
              <w:t>十一、其他应予说明的事项</w:t>
            </w:r>
            <w:r w:rsidR="002079A4" w:rsidRPr="002079A4">
              <w:rPr>
                <w:noProof/>
                <w:webHidden/>
                <w:sz w:val="24"/>
                <w:szCs w:val="24"/>
              </w:rPr>
              <w:tab/>
            </w:r>
            <w:r w:rsidR="002079A4" w:rsidRPr="002079A4">
              <w:rPr>
                <w:noProof/>
                <w:webHidden/>
                <w:sz w:val="24"/>
                <w:szCs w:val="24"/>
              </w:rPr>
              <w:fldChar w:fldCharType="begin"/>
            </w:r>
            <w:r w:rsidR="002079A4" w:rsidRPr="002079A4">
              <w:rPr>
                <w:noProof/>
                <w:webHidden/>
                <w:sz w:val="24"/>
                <w:szCs w:val="24"/>
              </w:rPr>
              <w:instrText xml:space="preserve"> PAGEREF _Toc50382527 \h </w:instrText>
            </w:r>
            <w:r w:rsidR="002079A4" w:rsidRPr="002079A4">
              <w:rPr>
                <w:noProof/>
                <w:webHidden/>
                <w:sz w:val="24"/>
                <w:szCs w:val="24"/>
              </w:rPr>
            </w:r>
            <w:r w:rsidR="002079A4" w:rsidRPr="002079A4">
              <w:rPr>
                <w:noProof/>
                <w:webHidden/>
                <w:sz w:val="24"/>
                <w:szCs w:val="24"/>
              </w:rPr>
              <w:fldChar w:fldCharType="separate"/>
            </w:r>
            <w:r w:rsidR="00F64781">
              <w:rPr>
                <w:noProof/>
                <w:webHidden/>
                <w:sz w:val="24"/>
                <w:szCs w:val="24"/>
              </w:rPr>
              <w:t>19</w:t>
            </w:r>
            <w:r w:rsidR="002079A4" w:rsidRPr="002079A4">
              <w:rPr>
                <w:noProof/>
                <w:webHidden/>
                <w:sz w:val="24"/>
                <w:szCs w:val="24"/>
              </w:rPr>
              <w:fldChar w:fldCharType="end"/>
            </w:r>
          </w:hyperlink>
        </w:p>
        <w:p w14:paraId="2884C031" w14:textId="4859AFF1" w:rsidR="00C758CC" w:rsidRPr="009F3C3E" w:rsidRDefault="00894328">
          <w:pPr>
            <w:spacing w:line="360" w:lineRule="auto"/>
            <w:rPr>
              <w:rFonts w:ascii="Times New Roman" w:eastAsia="宋体" w:hAnsi="Times New Roman"/>
              <w:color w:val="000000" w:themeColor="text1"/>
              <w:sz w:val="24"/>
              <w:szCs w:val="24"/>
            </w:rPr>
          </w:pPr>
          <w:r w:rsidRPr="002079A4">
            <w:rPr>
              <w:rFonts w:ascii="Times New Roman" w:eastAsia="宋体" w:hAnsi="Times New Roman"/>
              <w:b/>
              <w:bCs/>
              <w:color w:val="000000" w:themeColor="text1"/>
              <w:sz w:val="24"/>
              <w:szCs w:val="24"/>
              <w:lang w:val="zh-CN"/>
            </w:rPr>
            <w:fldChar w:fldCharType="end"/>
          </w:r>
        </w:p>
      </w:sdtContent>
    </w:sdt>
    <w:p w14:paraId="3C16713F" w14:textId="77777777" w:rsidR="00F64781" w:rsidRDefault="00894328">
      <w:pPr>
        <w:widowControl/>
        <w:jc w:val="left"/>
        <w:rPr>
          <w:rFonts w:ascii="Times New Roman" w:hAnsi="Times New Roman"/>
          <w:color w:val="000000" w:themeColor="text1"/>
          <w:sz w:val="28"/>
          <w:szCs w:val="28"/>
        </w:rPr>
        <w:sectPr w:rsidR="00F64781">
          <w:footerReference w:type="default" r:id="rId9"/>
          <w:pgSz w:w="11906" w:h="16838"/>
          <w:pgMar w:top="1440" w:right="1800" w:bottom="1440" w:left="1800" w:header="851" w:footer="992" w:gutter="0"/>
          <w:cols w:space="425"/>
          <w:docGrid w:type="lines" w:linePitch="312"/>
        </w:sectPr>
      </w:pPr>
      <w:r w:rsidRPr="009F3C3E">
        <w:rPr>
          <w:rFonts w:ascii="Times New Roman" w:hAnsi="Times New Roman"/>
          <w:color w:val="000000" w:themeColor="text1"/>
          <w:sz w:val="28"/>
          <w:szCs w:val="28"/>
        </w:rPr>
        <w:br w:type="page"/>
      </w:r>
    </w:p>
    <w:p w14:paraId="017A00BD" w14:textId="77777777" w:rsidR="00C758CC" w:rsidRPr="009F3C3E" w:rsidRDefault="00894328">
      <w:pPr>
        <w:pStyle w:val="1"/>
        <w:numPr>
          <w:ilvl w:val="0"/>
          <w:numId w:val="1"/>
        </w:numPr>
        <w:spacing w:before="0" w:beforeAutospacing="0" w:after="0" w:afterAutospacing="0" w:line="360" w:lineRule="auto"/>
        <w:rPr>
          <w:rFonts w:ascii="Times New Roman" w:hAnsi="Times New Roman"/>
          <w:color w:val="000000" w:themeColor="text1"/>
          <w:sz w:val="28"/>
          <w:szCs w:val="28"/>
        </w:rPr>
      </w:pPr>
      <w:bookmarkStart w:id="0" w:name="_Toc50382497"/>
      <w:r w:rsidRPr="009F3C3E">
        <w:rPr>
          <w:rFonts w:ascii="Times New Roman" w:hAnsi="Times New Roman" w:hint="eastAsia"/>
          <w:color w:val="000000" w:themeColor="text1"/>
          <w:sz w:val="28"/>
          <w:szCs w:val="28"/>
        </w:rPr>
        <w:lastRenderedPageBreak/>
        <w:t>工作简况</w:t>
      </w:r>
      <w:bookmarkEnd w:id="0"/>
    </w:p>
    <w:p w14:paraId="407B06E3" w14:textId="77777777" w:rsidR="00C758CC" w:rsidRPr="009F3C3E" w:rsidRDefault="00894328">
      <w:pPr>
        <w:pStyle w:val="2"/>
        <w:spacing w:before="0" w:after="0" w:line="360" w:lineRule="auto"/>
        <w:rPr>
          <w:rFonts w:ascii="Times New Roman" w:hAnsi="Times New Roman"/>
          <w:color w:val="000000" w:themeColor="text1"/>
          <w:sz w:val="24"/>
          <w:szCs w:val="24"/>
        </w:rPr>
      </w:pPr>
      <w:bookmarkStart w:id="1" w:name="_Toc50382498"/>
      <w:r w:rsidRPr="009F3C3E">
        <w:rPr>
          <w:rFonts w:ascii="Times New Roman" w:hAnsi="Times New Roman" w:hint="eastAsia"/>
          <w:color w:val="000000" w:themeColor="text1"/>
          <w:sz w:val="24"/>
          <w:szCs w:val="24"/>
        </w:rPr>
        <w:t>（一）立项目的</w:t>
      </w:r>
      <w:bookmarkEnd w:id="1"/>
    </w:p>
    <w:p w14:paraId="4AC3FD18"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color w:val="000000" w:themeColor="text1"/>
          <w:sz w:val="24"/>
          <w:szCs w:val="24"/>
        </w:rPr>
        <w:t>党的十九大报告提出</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color w:val="000000" w:themeColor="text1"/>
          <w:sz w:val="24"/>
          <w:szCs w:val="24"/>
        </w:rPr>
        <w:t>加快建立绿色生产和消费的法律制度和政策导向，建立健全绿色低碳循环发展的经济体系</w:t>
      </w:r>
      <w:r w:rsidRPr="009F3C3E">
        <w:rPr>
          <w:rFonts w:ascii="Times New Roman" w:eastAsia="宋体" w:hAnsi="Times New Roman" w:cs="Times New Roman" w:hint="eastAsia"/>
          <w:color w:val="000000" w:themeColor="text1"/>
          <w:sz w:val="24"/>
          <w:szCs w:val="24"/>
        </w:rPr>
        <w:t>”。《中国制造</w:t>
      </w:r>
      <w:r w:rsidRPr="009F3C3E">
        <w:rPr>
          <w:rFonts w:ascii="Times New Roman" w:eastAsia="宋体" w:hAnsi="Times New Roman" w:cs="Times New Roman" w:hint="eastAsia"/>
          <w:color w:val="000000" w:themeColor="text1"/>
          <w:sz w:val="24"/>
          <w:szCs w:val="24"/>
        </w:rPr>
        <w:t>2</w:t>
      </w:r>
      <w:r w:rsidRPr="009F3C3E">
        <w:rPr>
          <w:rFonts w:ascii="Times New Roman" w:eastAsia="宋体" w:hAnsi="Times New Roman" w:cs="Times New Roman"/>
          <w:color w:val="000000" w:themeColor="text1"/>
          <w:sz w:val="24"/>
          <w:szCs w:val="24"/>
        </w:rPr>
        <w:t>025</w:t>
      </w:r>
      <w:r w:rsidRPr="009F3C3E">
        <w:rPr>
          <w:rFonts w:ascii="Times New Roman" w:eastAsia="宋体" w:hAnsi="Times New Roman" w:cs="Times New Roman" w:hint="eastAsia"/>
          <w:color w:val="000000" w:themeColor="text1"/>
          <w:sz w:val="24"/>
          <w:szCs w:val="24"/>
        </w:rPr>
        <w:t>》提出，加快制造业绿色改造升级，积极推行低碳化、循环化和集约化；强化产品全生命周期绿色管理，全面推进钢铁、有色、化工、建材、轻工等传统制造业绿色改造。</w:t>
      </w:r>
    </w:p>
    <w:p w14:paraId="5BD163B9"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color w:val="000000" w:themeColor="text1"/>
          <w:sz w:val="24"/>
          <w:szCs w:val="24"/>
        </w:rPr>
        <w:t>建立统一的绿色产品体系有利于贯彻绿色发展理念、树立中国绿色产品的高端国际形象，有利于助推供给侧结构性改革、推动制造业水平和产品质量提升，有利于满足消费升级需求、为人民健康生活提供保障。</w:t>
      </w:r>
    </w:p>
    <w:p w14:paraId="0AEBA087"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为加快推进生态文明建设，促进工业绿色发展，国家工信部发布了《工业绿色发展规划（</w:t>
      </w:r>
      <w:r w:rsidRPr="009F3C3E">
        <w:rPr>
          <w:rFonts w:ascii="Times New Roman" w:eastAsia="宋体" w:hAnsi="Times New Roman" w:cs="Times New Roman" w:hint="eastAsia"/>
          <w:color w:val="000000" w:themeColor="text1"/>
          <w:sz w:val="24"/>
          <w:szCs w:val="24"/>
        </w:rPr>
        <w:t>2</w:t>
      </w:r>
      <w:r w:rsidRPr="009F3C3E">
        <w:rPr>
          <w:rFonts w:ascii="Times New Roman" w:eastAsia="宋体" w:hAnsi="Times New Roman" w:cs="Times New Roman"/>
          <w:color w:val="000000" w:themeColor="text1"/>
          <w:sz w:val="24"/>
          <w:szCs w:val="24"/>
        </w:rPr>
        <w:t>016</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color w:val="000000" w:themeColor="text1"/>
          <w:sz w:val="24"/>
          <w:szCs w:val="24"/>
        </w:rPr>
        <w:t>2020</w:t>
      </w:r>
      <w:r w:rsidRPr="009F3C3E">
        <w:rPr>
          <w:rFonts w:ascii="Times New Roman" w:eastAsia="宋体" w:hAnsi="Times New Roman" w:cs="Times New Roman" w:hint="eastAsia"/>
          <w:color w:val="000000" w:themeColor="text1"/>
          <w:sz w:val="24"/>
          <w:szCs w:val="24"/>
        </w:rPr>
        <w:t>年）》，提出加快构建绿色制造体系，发展壮大绿色制造产业，强化产品全生命周期绿色管理，支持企业推行绿色设计，开发绿色产品，建设绿色工厂，发展绿色工业园区，打造绿色供应链，全面推进绿色制造体系建设。工信部、</w:t>
      </w:r>
      <w:proofErr w:type="gramStart"/>
      <w:r w:rsidRPr="009F3C3E">
        <w:rPr>
          <w:rFonts w:ascii="Times New Roman" w:eastAsia="宋体" w:hAnsi="Times New Roman" w:cs="Times New Roman" w:hint="eastAsia"/>
          <w:color w:val="000000" w:themeColor="text1"/>
          <w:sz w:val="24"/>
          <w:szCs w:val="24"/>
        </w:rPr>
        <w:t>发改委</w:t>
      </w:r>
      <w:proofErr w:type="gramEnd"/>
      <w:r w:rsidRPr="009F3C3E">
        <w:rPr>
          <w:rFonts w:ascii="Times New Roman" w:eastAsia="宋体" w:hAnsi="Times New Roman" w:cs="Times New Roman" w:hint="eastAsia"/>
          <w:color w:val="000000" w:themeColor="text1"/>
          <w:sz w:val="24"/>
          <w:szCs w:val="24"/>
        </w:rPr>
        <w:t>、财政部、科技部联合发布的</w:t>
      </w:r>
      <w:bookmarkStart w:id="2" w:name="OLE_LINK1"/>
      <w:r w:rsidRPr="009F3C3E">
        <w:rPr>
          <w:rFonts w:ascii="Times New Roman" w:eastAsia="宋体" w:hAnsi="Times New Roman" w:cs="Times New Roman" w:hint="eastAsia"/>
          <w:color w:val="000000" w:themeColor="text1"/>
          <w:sz w:val="24"/>
          <w:szCs w:val="24"/>
        </w:rPr>
        <w:t>《绿色制造工程实施指南（</w:t>
      </w:r>
      <w:r w:rsidRPr="009F3C3E">
        <w:rPr>
          <w:rFonts w:ascii="Times New Roman" w:eastAsia="宋体" w:hAnsi="Times New Roman" w:cs="Times New Roman" w:hint="eastAsia"/>
          <w:color w:val="000000" w:themeColor="text1"/>
          <w:sz w:val="24"/>
          <w:szCs w:val="24"/>
        </w:rPr>
        <w:t>2</w:t>
      </w:r>
      <w:r w:rsidRPr="009F3C3E">
        <w:rPr>
          <w:rFonts w:ascii="Times New Roman" w:eastAsia="宋体" w:hAnsi="Times New Roman" w:cs="Times New Roman"/>
          <w:color w:val="000000" w:themeColor="text1"/>
          <w:sz w:val="24"/>
          <w:szCs w:val="24"/>
        </w:rPr>
        <w:t>016</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color w:val="000000" w:themeColor="text1"/>
          <w:sz w:val="24"/>
          <w:szCs w:val="24"/>
        </w:rPr>
        <w:t>2020</w:t>
      </w:r>
      <w:r w:rsidRPr="009F3C3E">
        <w:rPr>
          <w:rFonts w:ascii="Times New Roman" w:eastAsia="宋体" w:hAnsi="Times New Roman" w:cs="Times New Roman" w:hint="eastAsia"/>
          <w:color w:val="000000" w:themeColor="text1"/>
          <w:sz w:val="24"/>
          <w:szCs w:val="24"/>
        </w:rPr>
        <w:t>年）》</w:t>
      </w:r>
      <w:bookmarkEnd w:id="2"/>
      <w:r w:rsidRPr="009F3C3E">
        <w:rPr>
          <w:rFonts w:ascii="Times New Roman" w:eastAsia="宋体" w:hAnsi="Times New Roman" w:cs="Times New Roman" w:hint="eastAsia"/>
          <w:color w:val="000000" w:themeColor="text1"/>
          <w:sz w:val="24"/>
          <w:szCs w:val="24"/>
        </w:rPr>
        <w:t>提出，建立健全绿色标准，制修订能耗、水耗、物耗、污染控制、资源综合利用及绿色制造管理体系等标准规范，完善产品从设计、制造、使用、回收到再制造的全生命周期绿色标准。</w:t>
      </w:r>
    </w:p>
    <w:p w14:paraId="0C7A193D"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电解铜箔绿色设计产品评价团体标准的制定和实施，能够持续推进电解铜箔产品的生命周期管理，降低生命周期各阶段资源环境影响度；推动完善绿色产品标准，支撑构建绿色制造体系；推动行业加快绿色化转型升级，提高制造过程的绿色化水平，形成绿色生产方式；积极推进电解铜箔产品绿色设计工作，提高产品竞争力，提升供给侧的质量和效益，也能够促进电解铜箔产品的技术进步和市场应用推广。</w:t>
      </w:r>
    </w:p>
    <w:p w14:paraId="4326E37F" w14:textId="77777777" w:rsidR="00C758CC" w:rsidRPr="009F3C3E" w:rsidRDefault="00894328">
      <w:pPr>
        <w:pStyle w:val="2"/>
        <w:spacing w:before="0" w:after="0" w:line="360" w:lineRule="auto"/>
        <w:rPr>
          <w:rFonts w:ascii="Times New Roman" w:hAnsi="Times New Roman"/>
          <w:color w:val="000000" w:themeColor="text1"/>
          <w:sz w:val="24"/>
          <w:szCs w:val="24"/>
        </w:rPr>
      </w:pPr>
      <w:bookmarkStart w:id="3" w:name="_Toc50382499"/>
      <w:r w:rsidRPr="009F3C3E">
        <w:rPr>
          <w:rFonts w:ascii="Times New Roman" w:hAnsi="Times New Roman" w:hint="eastAsia"/>
          <w:color w:val="000000" w:themeColor="text1"/>
          <w:sz w:val="24"/>
          <w:szCs w:val="24"/>
        </w:rPr>
        <w:t>（二）任务来源</w:t>
      </w:r>
      <w:bookmarkEnd w:id="3"/>
    </w:p>
    <w:p w14:paraId="45F24AAA" w14:textId="3B9DF92D" w:rsidR="00C758CC" w:rsidRPr="009F3C3E" w:rsidRDefault="00894328">
      <w:pPr>
        <w:spacing w:line="360" w:lineRule="auto"/>
        <w:ind w:firstLineChars="200" w:firstLine="480"/>
        <w:jc w:val="left"/>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本标准是</w:t>
      </w:r>
      <w:r w:rsidRPr="009F3C3E">
        <w:rPr>
          <w:rFonts w:ascii="Times New Roman" w:eastAsia="宋体" w:hAnsi="Times New Roman" w:cs="Times New Roman"/>
          <w:color w:val="000000" w:themeColor="text1"/>
          <w:sz w:val="24"/>
          <w:szCs w:val="24"/>
        </w:rPr>
        <w:t>《工业节能与绿色标准化行动计划（</w:t>
      </w:r>
      <w:r w:rsidRPr="009F3C3E">
        <w:rPr>
          <w:rFonts w:ascii="Times New Roman" w:eastAsia="宋体" w:hAnsi="Times New Roman" w:cs="Times New Roman"/>
          <w:color w:val="000000" w:themeColor="text1"/>
          <w:sz w:val="24"/>
          <w:szCs w:val="24"/>
        </w:rPr>
        <w:t>2017-2019</w:t>
      </w:r>
      <w:r w:rsidRPr="009F3C3E">
        <w:rPr>
          <w:rFonts w:ascii="Times New Roman" w:eastAsia="宋体" w:hAnsi="Times New Roman" w:cs="Times New Roman"/>
          <w:color w:val="000000" w:themeColor="text1"/>
          <w:sz w:val="24"/>
          <w:szCs w:val="24"/>
        </w:rPr>
        <w:t>年）》</w:t>
      </w:r>
      <w:r w:rsidRPr="009F3C3E">
        <w:rPr>
          <w:rFonts w:ascii="Times New Roman" w:eastAsia="宋体" w:hAnsi="Times New Roman" w:cs="Times New Roman" w:hint="eastAsia"/>
          <w:color w:val="000000" w:themeColor="text1"/>
          <w:sz w:val="24"/>
          <w:szCs w:val="24"/>
        </w:rPr>
        <w:t>重点任务领域，根据</w:t>
      </w:r>
      <w:r w:rsidRPr="009F3C3E">
        <w:rPr>
          <w:rFonts w:ascii="宋体" w:hAnsi="宋体" w:cs="宋体" w:hint="eastAsia"/>
          <w:color w:val="000000" w:themeColor="text1"/>
          <w:sz w:val="24"/>
          <w:szCs w:val="24"/>
        </w:rPr>
        <w:t>中</w:t>
      </w:r>
      <w:proofErr w:type="gramStart"/>
      <w:r w:rsidRPr="009F3C3E">
        <w:rPr>
          <w:rFonts w:ascii="宋体" w:hAnsi="宋体" w:cs="宋体" w:hint="eastAsia"/>
          <w:color w:val="000000" w:themeColor="text1"/>
          <w:sz w:val="24"/>
          <w:szCs w:val="24"/>
        </w:rPr>
        <w:t>色协科</w:t>
      </w:r>
      <w:proofErr w:type="gramEnd"/>
      <w:r w:rsidRPr="009F3C3E">
        <w:rPr>
          <w:rFonts w:ascii="宋体" w:hAnsi="宋体" w:cs="宋体" w:hint="eastAsia"/>
          <w:color w:val="000000" w:themeColor="text1"/>
          <w:sz w:val="24"/>
          <w:szCs w:val="24"/>
        </w:rPr>
        <w:t>字[2019]144号《关于下达2019年第三批协会标准制修订计划的通知》，其中</w:t>
      </w:r>
      <w:r w:rsidRPr="009F3C3E">
        <w:rPr>
          <w:rFonts w:asciiTheme="minorEastAsia" w:hAnsiTheme="minorEastAsia" w:cstheme="minorEastAsia" w:hint="eastAsia"/>
          <w:bCs/>
          <w:color w:val="000000" w:themeColor="text1"/>
          <w:sz w:val="24"/>
          <w:szCs w:val="24"/>
        </w:rPr>
        <w:t>《绿色设计产品评价技术规范 电解铜箔》（项目编号</w:t>
      </w:r>
      <w:r w:rsidRPr="009F3C3E">
        <w:rPr>
          <w:rFonts w:ascii="宋体" w:hAnsi="宋体" w:cs="宋体" w:hint="eastAsia"/>
          <w:color w:val="000000" w:themeColor="text1"/>
          <w:kern w:val="0"/>
          <w:sz w:val="24"/>
          <w:szCs w:val="24"/>
        </w:rPr>
        <w:t>2019-</w:t>
      </w:r>
      <w:r w:rsidRPr="009F3C3E">
        <w:rPr>
          <w:rFonts w:ascii="宋体" w:hAnsi="宋体" w:cs="宋体" w:hint="eastAsia"/>
          <w:color w:val="000000" w:themeColor="text1"/>
          <w:kern w:val="0"/>
          <w:sz w:val="24"/>
          <w:szCs w:val="24"/>
        </w:rPr>
        <w:lastRenderedPageBreak/>
        <w:t>0024-T/CNIA</w:t>
      </w:r>
      <w:r w:rsidRPr="009F3C3E">
        <w:rPr>
          <w:rFonts w:asciiTheme="minorEastAsia" w:hAnsiTheme="minorEastAsia" w:cstheme="minorEastAsia" w:hint="eastAsia"/>
          <w:bCs/>
          <w:color w:val="000000" w:themeColor="text1"/>
          <w:sz w:val="24"/>
          <w:szCs w:val="24"/>
        </w:rPr>
        <w:t>），</w:t>
      </w:r>
      <w:r w:rsidRPr="009F3C3E">
        <w:rPr>
          <w:rFonts w:ascii="Times New Roman" w:eastAsia="宋体" w:hAnsi="Times New Roman" w:cs="Times New Roman" w:hint="eastAsia"/>
          <w:color w:val="000000" w:themeColor="text1"/>
          <w:sz w:val="24"/>
          <w:szCs w:val="24"/>
        </w:rPr>
        <w:t>由青海电子材料产业发展有限公司牵头，</w:t>
      </w:r>
      <w:r w:rsidR="00FA75B8" w:rsidRPr="00FA75B8">
        <w:rPr>
          <w:rFonts w:ascii="Times New Roman" w:eastAsia="宋体" w:hAnsi="Times New Roman" w:cs="Times New Roman" w:hint="eastAsia"/>
          <w:color w:val="000000" w:themeColor="text1"/>
          <w:sz w:val="24"/>
          <w:szCs w:val="24"/>
        </w:rPr>
        <w:t>安徽铜冠铜箔集团股份有限公司、有色金属技术经济研究院、佛冈建</w:t>
      </w:r>
      <w:proofErr w:type="gramStart"/>
      <w:r w:rsidR="00FA75B8" w:rsidRPr="00FA75B8">
        <w:rPr>
          <w:rFonts w:ascii="Times New Roman" w:eastAsia="宋体" w:hAnsi="Times New Roman" w:cs="Times New Roman" w:hint="eastAsia"/>
          <w:color w:val="000000" w:themeColor="text1"/>
          <w:sz w:val="24"/>
          <w:szCs w:val="24"/>
        </w:rPr>
        <w:t>滔</w:t>
      </w:r>
      <w:proofErr w:type="gramEnd"/>
      <w:r w:rsidR="00FA75B8" w:rsidRPr="00FA75B8">
        <w:rPr>
          <w:rFonts w:ascii="Times New Roman" w:eastAsia="宋体" w:hAnsi="Times New Roman" w:cs="Times New Roman" w:hint="eastAsia"/>
          <w:color w:val="000000" w:themeColor="text1"/>
          <w:sz w:val="24"/>
          <w:szCs w:val="24"/>
        </w:rPr>
        <w:t>实业有限公司、山东金都电子材料有限公司、江西省</w:t>
      </w:r>
      <w:proofErr w:type="gramStart"/>
      <w:r w:rsidR="00FA75B8" w:rsidRPr="00FA75B8">
        <w:rPr>
          <w:rFonts w:ascii="Times New Roman" w:eastAsia="宋体" w:hAnsi="Times New Roman" w:cs="Times New Roman" w:hint="eastAsia"/>
          <w:color w:val="000000" w:themeColor="text1"/>
          <w:sz w:val="24"/>
          <w:szCs w:val="24"/>
        </w:rPr>
        <w:t>江铜耶兹</w:t>
      </w:r>
      <w:proofErr w:type="gramEnd"/>
      <w:r w:rsidR="00FA75B8" w:rsidRPr="00FA75B8">
        <w:rPr>
          <w:rFonts w:ascii="Times New Roman" w:eastAsia="宋体" w:hAnsi="Times New Roman" w:cs="Times New Roman" w:hint="eastAsia"/>
          <w:color w:val="000000" w:themeColor="text1"/>
          <w:sz w:val="24"/>
          <w:szCs w:val="24"/>
        </w:rPr>
        <w:t>铜箔有限公司、广东嘉元科技股份有限公司、中关村国标节能低碳技术研究院、中标合信（北京）认证有限公司、山东金宝电子股份有限公司、惠州联合铜箔电子材料有限公司、福建清景铜箔有限公司、圣达电气有限公司、铜陵市</w:t>
      </w:r>
      <w:proofErr w:type="gramStart"/>
      <w:r w:rsidR="00FA75B8" w:rsidRPr="00FA75B8">
        <w:rPr>
          <w:rFonts w:ascii="Times New Roman" w:eastAsia="宋体" w:hAnsi="Times New Roman" w:cs="Times New Roman" w:hint="eastAsia"/>
          <w:color w:val="000000" w:themeColor="text1"/>
          <w:sz w:val="24"/>
          <w:szCs w:val="24"/>
        </w:rPr>
        <w:t>华创新</w:t>
      </w:r>
      <w:proofErr w:type="gramEnd"/>
      <w:r w:rsidR="00FA75B8" w:rsidRPr="00FA75B8">
        <w:rPr>
          <w:rFonts w:ascii="Times New Roman" w:eastAsia="宋体" w:hAnsi="Times New Roman" w:cs="Times New Roman" w:hint="eastAsia"/>
          <w:color w:val="000000" w:themeColor="text1"/>
          <w:sz w:val="24"/>
          <w:szCs w:val="24"/>
        </w:rPr>
        <w:t>材料有限公司、青海诺德新材料有限公司</w:t>
      </w:r>
      <w:r w:rsidR="00A566D6" w:rsidRPr="009F3C3E">
        <w:rPr>
          <w:rFonts w:ascii="Times New Roman" w:eastAsia="宋体" w:hAnsi="Times New Roman" w:cs="Times New Roman" w:hint="eastAsia"/>
          <w:color w:val="000000" w:themeColor="text1"/>
          <w:sz w:val="24"/>
          <w:szCs w:val="24"/>
        </w:rPr>
        <w:t>等</w:t>
      </w:r>
      <w:r w:rsidRPr="009F3C3E">
        <w:rPr>
          <w:rFonts w:ascii="Times New Roman" w:eastAsia="宋体" w:hAnsi="Times New Roman" w:cs="Times New Roman" w:hint="eastAsia"/>
          <w:color w:val="000000" w:themeColor="text1"/>
          <w:sz w:val="24"/>
          <w:szCs w:val="24"/>
        </w:rPr>
        <w:t>共同参加标准编制工作，于</w:t>
      </w:r>
      <w:r w:rsidRPr="009F3C3E">
        <w:rPr>
          <w:rFonts w:ascii="Times New Roman" w:eastAsia="宋体" w:hAnsi="Times New Roman" w:cs="Times New Roman" w:hint="eastAsia"/>
          <w:color w:val="000000" w:themeColor="text1"/>
          <w:sz w:val="24"/>
          <w:szCs w:val="24"/>
        </w:rPr>
        <w:t>2020</w:t>
      </w:r>
      <w:r w:rsidRPr="009F3C3E">
        <w:rPr>
          <w:rFonts w:ascii="Times New Roman" w:eastAsia="宋体" w:hAnsi="Times New Roman" w:cs="Times New Roman" w:hint="eastAsia"/>
          <w:color w:val="000000" w:themeColor="text1"/>
          <w:sz w:val="24"/>
          <w:szCs w:val="24"/>
        </w:rPr>
        <w:t>年完成。</w:t>
      </w:r>
    </w:p>
    <w:p w14:paraId="7B273931" w14:textId="77777777" w:rsidR="00C758CC" w:rsidRPr="002D758A" w:rsidRDefault="00894328" w:rsidP="002D758A">
      <w:pPr>
        <w:pStyle w:val="2"/>
        <w:spacing w:before="0" w:after="0" w:line="360" w:lineRule="auto"/>
        <w:rPr>
          <w:rFonts w:ascii="Times New Roman" w:hAnsi="Times New Roman"/>
          <w:color w:val="000000" w:themeColor="text1"/>
          <w:sz w:val="24"/>
          <w:szCs w:val="24"/>
        </w:rPr>
      </w:pPr>
      <w:bookmarkStart w:id="4" w:name="_Toc50382500"/>
      <w:r w:rsidRPr="002D758A">
        <w:rPr>
          <w:rFonts w:ascii="Times New Roman" w:hAnsi="Times New Roman" w:hint="eastAsia"/>
          <w:color w:val="000000" w:themeColor="text1"/>
          <w:sz w:val="24"/>
          <w:szCs w:val="24"/>
        </w:rPr>
        <w:t>（三）项目编制组成员</w:t>
      </w:r>
      <w:r w:rsidRPr="002D758A">
        <w:rPr>
          <w:rFonts w:ascii="Times New Roman" w:hAnsi="Times New Roman"/>
          <w:color w:val="000000" w:themeColor="text1"/>
          <w:sz w:val="24"/>
          <w:szCs w:val="24"/>
        </w:rPr>
        <w:t>及其所</w:t>
      </w:r>
      <w:proofErr w:type="gramStart"/>
      <w:r w:rsidRPr="002D758A">
        <w:rPr>
          <w:rFonts w:ascii="Times New Roman" w:hAnsi="Times New Roman"/>
          <w:color w:val="000000" w:themeColor="text1"/>
          <w:sz w:val="24"/>
          <w:szCs w:val="24"/>
        </w:rPr>
        <w:t>作工</w:t>
      </w:r>
      <w:proofErr w:type="gramEnd"/>
      <w:r w:rsidRPr="002D758A">
        <w:rPr>
          <w:rFonts w:ascii="Times New Roman" w:hAnsi="Times New Roman"/>
          <w:color w:val="000000" w:themeColor="text1"/>
          <w:sz w:val="24"/>
          <w:szCs w:val="24"/>
        </w:rPr>
        <w:t>作</w:t>
      </w:r>
      <w:bookmarkEnd w:id="4"/>
    </w:p>
    <w:p w14:paraId="2AC9FA0C" w14:textId="3FC5A4D4" w:rsidR="00C758CC" w:rsidRPr="009F3C3E" w:rsidRDefault="00894328">
      <w:pPr>
        <w:pStyle w:val="a7"/>
        <w:spacing w:line="360" w:lineRule="auto"/>
        <w:ind w:leftChars="0" w:left="0" w:firstLineChars="200" w:firstLine="480"/>
        <w:rPr>
          <w:color w:val="000000" w:themeColor="text1"/>
        </w:rPr>
      </w:pPr>
      <w:r w:rsidRPr="009F3C3E">
        <w:rPr>
          <w:rFonts w:asciiTheme="minorEastAsia" w:hAnsiTheme="minorEastAsia" w:cstheme="minorEastAsia" w:hint="eastAsia"/>
          <w:color w:val="000000" w:themeColor="text1"/>
          <w:sz w:val="24"/>
          <w:szCs w:val="24"/>
        </w:rPr>
        <w:t>本项目的编制组由青海电子材料产业发展有限公司牵头，</w:t>
      </w:r>
      <w:r w:rsidR="00FA75B8" w:rsidRPr="00FA75B8">
        <w:rPr>
          <w:rFonts w:asciiTheme="minorEastAsia" w:hAnsiTheme="minorEastAsia" w:cstheme="minorEastAsia" w:hint="eastAsia"/>
          <w:color w:val="000000" w:themeColor="text1"/>
          <w:sz w:val="24"/>
          <w:szCs w:val="24"/>
        </w:rPr>
        <w:t>安徽铜冠铜箔集团股份有限公司、有色金属技术经济研究院、佛冈建</w:t>
      </w:r>
      <w:proofErr w:type="gramStart"/>
      <w:r w:rsidR="00FA75B8" w:rsidRPr="00FA75B8">
        <w:rPr>
          <w:rFonts w:asciiTheme="minorEastAsia" w:hAnsiTheme="minorEastAsia" w:cstheme="minorEastAsia" w:hint="eastAsia"/>
          <w:color w:val="000000" w:themeColor="text1"/>
          <w:sz w:val="24"/>
          <w:szCs w:val="24"/>
        </w:rPr>
        <w:t>滔</w:t>
      </w:r>
      <w:proofErr w:type="gramEnd"/>
      <w:r w:rsidR="00FA75B8" w:rsidRPr="00FA75B8">
        <w:rPr>
          <w:rFonts w:asciiTheme="minorEastAsia" w:hAnsiTheme="minorEastAsia" w:cstheme="minorEastAsia" w:hint="eastAsia"/>
          <w:color w:val="000000" w:themeColor="text1"/>
          <w:sz w:val="24"/>
          <w:szCs w:val="24"/>
        </w:rPr>
        <w:t>实业有限公司、山东金都电子材料有限公司、江西省</w:t>
      </w:r>
      <w:proofErr w:type="gramStart"/>
      <w:r w:rsidR="00FA75B8" w:rsidRPr="00FA75B8">
        <w:rPr>
          <w:rFonts w:asciiTheme="minorEastAsia" w:hAnsiTheme="minorEastAsia" w:cstheme="minorEastAsia" w:hint="eastAsia"/>
          <w:color w:val="000000" w:themeColor="text1"/>
          <w:sz w:val="24"/>
          <w:szCs w:val="24"/>
        </w:rPr>
        <w:t>江铜耶兹</w:t>
      </w:r>
      <w:proofErr w:type="gramEnd"/>
      <w:r w:rsidR="00FA75B8" w:rsidRPr="00FA75B8">
        <w:rPr>
          <w:rFonts w:asciiTheme="minorEastAsia" w:hAnsiTheme="minorEastAsia" w:cstheme="minorEastAsia" w:hint="eastAsia"/>
          <w:color w:val="000000" w:themeColor="text1"/>
          <w:sz w:val="24"/>
          <w:szCs w:val="24"/>
        </w:rPr>
        <w:t>铜箔有限公司、广东嘉元科技股份有限公司、中关村国标节能低碳技术研究院、中标合信（北京）认证有限公司、山东金宝电子股份有限公司、惠州联合铜箔电子材料有限公司、福建清景铜箔有限公司、圣达电气有限公司、铜陵市</w:t>
      </w:r>
      <w:proofErr w:type="gramStart"/>
      <w:r w:rsidR="00FA75B8" w:rsidRPr="00FA75B8">
        <w:rPr>
          <w:rFonts w:asciiTheme="minorEastAsia" w:hAnsiTheme="minorEastAsia" w:cstheme="minorEastAsia" w:hint="eastAsia"/>
          <w:color w:val="000000" w:themeColor="text1"/>
          <w:sz w:val="24"/>
          <w:szCs w:val="24"/>
        </w:rPr>
        <w:t>华创新</w:t>
      </w:r>
      <w:proofErr w:type="gramEnd"/>
      <w:r w:rsidR="00FA75B8" w:rsidRPr="00FA75B8">
        <w:rPr>
          <w:rFonts w:asciiTheme="minorEastAsia" w:hAnsiTheme="minorEastAsia" w:cstheme="minorEastAsia" w:hint="eastAsia"/>
          <w:color w:val="000000" w:themeColor="text1"/>
          <w:sz w:val="24"/>
          <w:szCs w:val="24"/>
        </w:rPr>
        <w:t>材料有限公司、青海诺德新材料有限公司</w:t>
      </w:r>
      <w:r w:rsidR="00A566D6" w:rsidRPr="009F3C3E">
        <w:rPr>
          <w:rFonts w:asciiTheme="minorEastAsia" w:hAnsiTheme="minorEastAsia" w:cstheme="minorEastAsia" w:hint="eastAsia"/>
          <w:color w:val="000000" w:themeColor="text1"/>
          <w:sz w:val="24"/>
          <w:szCs w:val="24"/>
        </w:rPr>
        <w:t>等</w:t>
      </w:r>
      <w:r w:rsidRPr="009F3C3E">
        <w:rPr>
          <w:rFonts w:asciiTheme="minorEastAsia" w:hAnsiTheme="minorEastAsia" w:cstheme="minorEastAsia" w:hint="eastAsia"/>
          <w:color w:val="000000" w:themeColor="text1"/>
          <w:sz w:val="24"/>
          <w:szCs w:val="24"/>
        </w:rPr>
        <w:t>单位组成。</w:t>
      </w:r>
    </w:p>
    <w:p w14:paraId="218A71E8" w14:textId="4464EB11" w:rsidR="00C758CC" w:rsidRPr="009F3C3E" w:rsidRDefault="00894328" w:rsidP="005D17B6">
      <w:pPr>
        <w:snapToGrid w:val="0"/>
        <w:spacing w:beforeLines="50" w:before="156" w:line="360" w:lineRule="auto"/>
        <w:rPr>
          <w:rFonts w:ascii="Times New Roman" w:hAnsi="Times New Roman"/>
          <w:b/>
          <w:bCs/>
          <w:color w:val="000000" w:themeColor="text1"/>
          <w:sz w:val="24"/>
          <w:szCs w:val="24"/>
        </w:rPr>
      </w:pPr>
      <w:r w:rsidRPr="009F3C3E">
        <w:rPr>
          <w:rFonts w:ascii="Times New Roman" w:hAnsi="Times New Roman" w:hint="eastAsia"/>
          <w:b/>
          <w:bCs/>
          <w:color w:val="000000" w:themeColor="text1"/>
          <w:sz w:val="24"/>
          <w:szCs w:val="24"/>
        </w:rPr>
        <w:t>1</w:t>
      </w:r>
      <w:r w:rsidRPr="009F3C3E">
        <w:rPr>
          <w:rFonts w:ascii="Times New Roman" w:hAnsi="Times New Roman" w:hint="eastAsia"/>
          <w:b/>
          <w:bCs/>
          <w:color w:val="000000" w:themeColor="text1"/>
          <w:sz w:val="24"/>
          <w:szCs w:val="24"/>
        </w:rPr>
        <w:t>）</w:t>
      </w:r>
      <w:r w:rsidR="006833A7">
        <w:rPr>
          <w:rFonts w:ascii="Times New Roman" w:hAnsi="Times New Roman" w:hint="eastAsia"/>
          <w:b/>
          <w:bCs/>
          <w:color w:val="000000" w:themeColor="text1"/>
          <w:sz w:val="24"/>
          <w:szCs w:val="24"/>
        </w:rPr>
        <w:t>主要</w:t>
      </w:r>
      <w:r w:rsidRPr="009F3C3E">
        <w:rPr>
          <w:rFonts w:ascii="Times New Roman" w:hAnsi="Times New Roman" w:hint="eastAsia"/>
          <w:b/>
          <w:bCs/>
          <w:color w:val="000000" w:themeColor="text1"/>
          <w:sz w:val="24"/>
          <w:szCs w:val="24"/>
        </w:rPr>
        <w:t>编制单位的技术基础</w:t>
      </w:r>
    </w:p>
    <w:p w14:paraId="57409910" w14:textId="77777777" w:rsidR="00C758CC" w:rsidRPr="009F3C3E" w:rsidRDefault="00894328">
      <w:pPr>
        <w:spacing w:line="360" w:lineRule="auto"/>
        <w:jc w:val="left"/>
        <w:rPr>
          <w:rFonts w:ascii="Times New Roman" w:hAnsi="Times New Roman"/>
          <w:color w:val="000000" w:themeColor="text1"/>
          <w:sz w:val="24"/>
          <w:szCs w:val="24"/>
        </w:rPr>
      </w:pPr>
      <w:r w:rsidRPr="009F3C3E">
        <w:rPr>
          <w:rFonts w:ascii="Times New Roman" w:hAnsi="Times New Roman" w:hint="eastAsia"/>
          <w:color w:val="000000" w:themeColor="text1"/>
          <w:sz w:val="24"/>
          <w:szCs w:val="24"/>
        </w:rPr>
        <w:t xml:space="preserve"> </w:t>
      </w:r>
      <w:r w:rsidRPr="009F3C3E">
        <w:rPr>
          <w:rFonts w:ascii="Times New Roman" w:hAnsi="Times New Roman" w:hint="eastAsia"/>
          <w:b/>
          <w:bCs/>
          <w:color w:val="000000" w:themeColor="text1"/>
          <w:sz w:val="24"/>
          <w:szCs w:val="24"/>
        </w:rPr>
        <w:t>标准负责起草单位：</w:t>
      </w:r>
    </w:p>
    <w:p w14:paraId="643CD519"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青海电子材料产业发展有限公司成立于</w:t>
      </w:r>
      <w:r w:rsidRPr="009F3C3E">
        <w:rPr>
          <w:rFonts w:ascii="Times New Roman" w:eastAsia="宋体" w:hAnsi="Times New Roman" w:cs="Times New Roman" w:hint="eastAsia"/>
          <w:color w:val="000000" w:themeColor="text1"/>
          <w:sz w:val="24"/>
          <w:szCs w:val="24"/>
        </w:rPr>
        <w:t>2</w:t>
      </w:r>
      <w:r w:rsidRPr="009F3C3E">
        <w:rPr>
          <w:rFonts w:ascii="Times New Roman" w:eastAsia="宋体" w:hAnsi="Times New Roman" w:cs="Times New Roman"/>
          <w:color w:val="000000" w:themeColor="text1"/>
          <w:sz w:val="24"/>
          <w:szCs w:val="24"/>
        </w:rPr>
        <w:t>007</w:t>
      </w:r>
      <w:r w:rsidRPr="009F3C3E">
        <w:rPr>
          <w:rFonts w:ascii="Times New Roman" w:eastAsia="宋体" w:hAnsi="Times New Roman" w:cs="Times New Roman" w:hint="eastAsia"/>
          <w:color w:val="000000" w:themeColor="text1"/>
          <w:sz w:val="24"/>
          <w:szCs w:val="24"/>
        </w:rPr>
        <w:t>年，是青海省重点工业企业及国家级高新技术企业。公司主营业务为开发、研制、生产、销售印制电路板（</w:t>
      </w:r>
      <w:r w:rsidRPr="009F3C3E">
        <w:rPr>
          <w:rFonts w:ascii="Times New Roman" w:eastAsia="宋体" w:hAnsi="Times New Roman" w:cs="Times New Roman" w:hint="eastAsia"/>
          <w:color w:val="000000" w:themeColor="text1"/>
          <w:sz w:val="24"/>
          <w:szCs w:val="24"/>
        </w:rPr>
        <w:t>PCB</w:t>
      </w:r>
      <w:r w:rsidRPr="009F3C3E">
        <w:rPr>
          <w:rFonts w:ascii="Times New Roman" w:eastAsia="宋体" w:hAnsi="Times New Roman" w:cs="Times New Roman" w:hint="eastAsia"/>
          <w:color w:val="000000" w:themeColor="text1"/>
          <w:sz w:val="24"/>
          <w:szCs w:val="24"/>
        </w:rPr>
        <w:t>）用高档电解铜箔、锂离子电池专用电解铜箔，设计产能为年产</w:t>
      </w:r>
      <w:r w:rsidRPr="009F3C3E">
        <w:rPr>
          <w:rFonts w:ascii="Times New Roman" w:eastAsia="宋体" w:hAnsi="Times New Roman" w:cs="Times New Roman" w:hint="eastAsia"/>
          <w:color w:val="000000" w:themeColor="text1"/>
          <w:sz w:val="24"/>
          <w:szCs w:val="24"/>
        </w:rPr>
        <w:t>25000</w:t>
      </w:r>
      <w:r w:rsidRPr="009F3C3E">
        <w:rPr>
          <w:rFonts w:ascii="Times New Roman" w:eastAsia="宋体" w:hAnsi="Times New Roman" w:cs="Times New Roman" w:hint="eastAsia"/>
          <w:color w:val="000000" w:themeColor="text1"/>
          <w:sz w:val="24"/>
          <w:szCs w:val="24"/>
        </w:rPr>
        <w:t>吨。公司成立以来持续进行技术研发创新，</w:t>
      </w:r>
      <w:r w:rsidRPr="009F3C3E">
        <w:rPr>
          <w:rFonts w:ascii="Times New Roman" w:eastAsia="宋体" w:hAnsi="Times New Roman" w:cs="Times New Roman" w:hint="eastAsia"/>
          <w:color w:val="000000" w:themeColor="text1"/>
          <w:sz w:val="24"/>
          <w:szCs w:val="24"/>
        </w:rPr>
        <w:t>2016</w:t>
      </w:r>
      <w:r w:rsidRPr="009F3C3E">
        <w:rPr>
          <w:rFonts w:ascii="Times New Roman" w:eastAsia="宋体" w:hAnsi="Times New Roman" w:cs="Times New Roman" w:hint="eastAsia"/>
          <w:color w:val="000000" w:themeColor="text1"/>
          <w:sz w:val="24"/>
          <w:szCs w:val="24"/>
        </w:rPr>
        <w:t>年报批建设“青海省电解铜箔工程技术研究中心”，围绕产品创新研发、工艺及设备技术创新主线，整合行业技术资源，加强校企、</w:t>
      </w:r>
      <w:proofErr w:type="gramStart"/>
      <w:r w:rsidRPr="009F3C3E">
        <w:rPr>
          <w:rFonts w:ascii="Times New Roman" w:eastAsia="宋体" w:hAnsi="Times New Roman" w:cs="Times New Roman" w:hint="eastAsia"/>
          <w:color w:val="000000" w:themeColor="text1"/>
          <w:sz w:val="24"/>
          <w:szCs w:val="24"/>
        </w:rPr>
        <w:t>院企产学研</w:t>
      </w:r>
      <w:proofErr w:type="gramEnd"/>
      <w:r w:rsidRPr="009F3C3E">
        <w:rPr>
          <w:rFonts w:ascii="Times New Roman" w:eastAsia="宋体" w:hAnsi="Times New Roman" w:cs="Times New Roman" w:hint="eastAsia"/>
          <w:color w:val="000000" w:themeColor="text1"/>
          <w:sz w:val="24"/>
          <w:szCs w:val="24"/>
        </w:rPr>
        <w:t>合作和多行业国内外企业间交流合作，在重大产品创新、工艺创新方面取得了一定的成绩，形成了初具竞争力的专利自主知识产权。先后主持或参与制定国家标准《</w:t>
      </w:r>
      <w:r w:rsidRPr="009F3C3E">
        <w:rPr>
          <w:rFonts w:ascii="Times New Roman" w:eastAsia="宋体" w:hAnsi="Times New Roman" w:cs="Times New Roman" w:hint="eastAsia"/>
          <w:color w:val="000000" w:themeColor="text1"/>
          <w:sz w:val="24"/>
          <w:szCs w:val="24"/>
        </w:rPr>
        <w:t>GB/T 31471-2015</w:t>
      </w:r>
      <w:r w:rsidRPr="009F3C3E">
        <w:rPr>
          <w:rFonts w:ascii="Times New Roman" w:eastAsia="宋体" w:hAnsi="Times New Roman" w:cs="Times New Roman" w:hint="eastAsia"/>
          <w:color w:val="000000" w:themeColor="text1"/>
          <w:sz w:val="24"/>
          <w:szCs w:val="24"/>
        </w:rPr>
        <w:t>印制电路用金属箔通用规范》、锂离子电池行业标准《</w:t>
      </w:r>
      <w:r w:rsidRPr="009F3C3E">
        <w:rPr>
          <w:rFonts w:ascii="Times New Roman" w:eastAsia="宋体" w:hAnsi="Times New Roman" w:cs="Times New Roman" w:hint="eastAsia"/>
          <w:color w:val="000000" w:themeColor="text1"/>
          <w:sz w:val="24"/>
          <w:szCs w:val="24"/>
        </w:rPr>
        <w:t>SJ/T 11483-2014</w:t>
      </w:r>
      <w:r w:rsidRPr="009F3C3E">
        <w:rPr>
          <w:rFonts w:ascii="Times New Roman" w:eastAsia="宋体" w:hAnsi="Times New Roman" w:cs="Times New Roman" w:hint="eastAsia"/>
          <w:color w:val="000000" w:themeColor="text1"/>
          <w:sz w:val="24"/>
          <w:szCs w:val="24"/>
        </w:rPr>
        <w:t>锂离子电池用电解铜箔》、青海省地方标准《</w:t>
      </w:r>
      <w:r w:rsidRPr="009F3C3E">
        <w:rPr>
          <w:rFonts w:ascii="Times New Roman" w:eastAsia="宋体" w:hAnsi="Times New Roman" w:cs="Times New Roman" w:hint="eastAsia"/>
          <w:color w:val="000000" w:themeColor="text1"/>
          <w:sz w:val="24"/>
          <w:szCs w:val="24"/>
        </w:rPr>
        <w:t>DB63/T1299-2014</w:t>
      </w:r>
      <w:r w:rsidRPr="009F3C3E">
        <w:rPr>
          <w:rFonts w:ascii="Times New Roman" w:eastAsia="宋体" w:hAnsi="Times New Roman" w:cs="Times New Roman" w:hint="eastAsia"/>
          <w:color w:val="000000" w:themeColor="text1"/>
          <w:sz w:val="24"/>
          <w:szCs w:val="24"/>
        </w:rPr>
        <w:t>锂离子电池专用电解铜箔》、广东省地方标准《</w:t>
      </w:r>
      <w:r w:rsidRPr="009F3C3E">
        <w:rPr>
          <w:rFonts w:ascii="Times New Roman" w:eastAsia="宋体" w:hAnsi="Times New Roman" w:cs="Times New Roman" w:hint="eastAsia"/>
          <w:color w:val="000000" w:themeColor="text1"/>
          <w:sz w:val="24"/>
          <w:szCs w:val="24"/>
        </w:rPr>
        <w:t>DB44/T 837-2010</w:t>
      </w:r>
      <w:r w:rsidRPr="009F3C3E">
        <w:rPr>
          <w:rFonts w:ascii="Times New Roman" w:eastAsia="宋体" w:hAnsi="Times New Roman" w:cs="Times New Roman" w:hint="eastAsia"/>
          <w:color w:val="000000" w:themeColor="text1"/>
          <w:sz w:val="24"/>
          <w:szCs w:val="24"/>
        </w:rPr>
        <w:t>锂离子电池用电解铜箔》等。</w:t>
      </w:r>
    </w:p>
    <w:p w14:paraId="0CC81B91" w14:textId="13F12E9C" w:rsidR="00C758CC" w:rsidRPr="009F3C3E" w:rsidRDefault="00894328" w:rsidP="00A02F34">
      <w:pPr>
        <w:snapToGrid w:val="0"/>
        <w:spacing w:beforeLines="50" w:before="156" w:line="360" w:lineRule="auto"/>
        <w:rPr>
          <w:rFonts w:ascii="Times New Roman" w:hAnsi="Times New Roman"/>
          <w:b/>
          <w:bCs/>
          <w:color w:val="000000" w:themeColor="text1"/>
          <w:sz w:val="24"/>
          <w:szCs w:val="24"/>
        </w:rPr>
      </w:pPr>
      <w:r w:rsidRPr="009F3C3E">
        <w:rPr>
          <w:rFonts w:ascii="Times New Roman" w:hAnsi="Times New Roman" w:hint="eastAsia"/>
          <w:b/>
          <w:bCs/>
          <w:color w:val="000000" w:themeColor="text1"/>
          <w:sz w:val="24"/>
          <w:szCs w:val="24"/>
        </w:rPr>
        <w:lastRenderedPageBreak/>
        <w:t>标准参加起草单位：</w:t>
      </w:r>
    </w:p>
    <w:p w14:paraId="2695D90F" w14:textId="4BF6F395" w:rsidR="00A566D6" w:rsidRPr="009F3C3E" w:rsidRDefault="00CE2245" w:rsidP="001C00BC">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CE2245">
        <w:rPr>
          <w:rFonts w:ascii="Times New Roman" w:eastAsia="宋体" w:hAnsi="Times New Roman" w:cs="Times New Roman" w:hint="eastAsia"/>
          <w:color w:val="000000" w:themeColor="text1"/>
          <w:sz w:val="24"/>
          <w:szCs w:val="24"/>
        </w:rPr>
        <w:t>安徽铜冠铜箔集团股份有限公司成立于</w:t>
      </w:r>
      <w:r w:rsidRPr="00CE2245">
        <w:rPr>
          <w:rFonts w:ascii="Times New Roman" w:eastAsia="宋体" w:hAnsi="Times New Roman" w:cs="Times New Roman" w:hint="eastAsia"/>
          <w:color w:val="000000" w:themeColor="text1"/>
          <w:sz w:val="24"/>
          <w:szCs w:val="24"/>
        </w:rPr>
        <w:t>2010</w:t>
      </w:r>
      <w:r w:rsidRPr="00CE2245">
        <w:rPr>
          <w:rFonts w:ascii="Times New Roman" w:eastAsia="宋体" w:hAnsi="Times New Roman" w:cs="Times New Roman" w:hint="eastAsia"/>
          <w:color w:val="000000" w:themeColor="text1"/>
          <w:sz w:val="24"/>
          <w:szCs w:val="24"/>
        </w:rPr>
        <w:t>年</w:t>
      </w:r>
      <w:r w:rsidRPr="00CE2245">
        <w:rPr>
          <w:rFonts w:ascii="Times New Roman" w:eastAsia="宋体" w:hAnsi="Times New Roman" w:cs="Times New Roman" w:hint="eastAsia"/>
          <w:color w:val="000000" w:themeColor="text1"/>
          <w:sz w:val="24"/>
          <w:szCs w:val="24"/>
        </w:rPr>
        <w:t>10</w:t>
      </w:r>
      <w:r w:rsidRPr="00CE2245">
        <w:rPr>
          <w:rFonts w:ascii="Times New Roman" w:eastAsia="宋体" w:hAnsi="Times New Roman" w:cs="Times New Roman" w:hint="eastAsia"/>
          <w:color w:val="000000" w:themeColor="text1"/>
          <w:sz w:val="24"/>
          <w:szCs w:val="24"/>
        </w:rPr>
        <w:t>月，位于安徽省</w:t>
      </w:r>
      <w:proofErr w:type="gramStart"/>
      <w:r w:rsidRPr="00CE2245">
        <w:rPr>
          <w:rFonts w:ascii="Times New Roman" w:eastAsia="宋体" w:hAnsi="Times New Roman" w:cs="Times New Roman" w:hint="eastAsia"/>
          <w:color w:val="000000" w:themeColor="text1"/>
          <w:sz w:val="24"/>
          <w:szCs w:val="24"/>
        </w:rPr>
        <w:t>池州市</w:t>
      </w:r>
      <w:proofErr w:type="gramEnd"/>
      <w:r w:rsidRPr="00CE2245">
        <w:rPr>
          <w:rFonts w:ascii="Times New Roman" w:eastAsia="宋体" w:hAnsi="Times New Roman" w:cs="Times New Roman" w:hint="eastAsia"/>
          <w:color w:val="000000" w:themeColor="text1"/>
          <w:sz w:val="24"/>
          <w:szCs w:val="24"/>
        </w:rPr>
        <w:t>经济技术开发区，是铜陵有色金属集团股份有限公司投资建设的一家现代化高新技术企业，公司引进国际先进的生产装备，具备年产</w:t>
      </w:r>
      <w:r w:rsidRPr="00CE2245">
        <w:rPr>
          <w:rFonts w:ascii="Times New Roman" w:eastAsia="宋体" w:hAnsi="Times New Roman" w:cs="Times New Roman" w:hint="eastAsia"/>
          <w:color w:val="000000" w:themeColor="text1"/>
          <w:sz w:val="24"/>
          <w:szCs w:val="24"/>
        </w:rPr>
        <w:t>4.5</w:t>
      </w:r>
      <w:r w:rsidRPr="00CE2245">
        <w:rPr>
          <w:rFonts w:ascii="Times New Roman" w:eastAsia="宋体" w:hAnsi="Times New Roman" w:cs="Times New Roman" w:hint="eastAsia"/>
          <w:color w:val="000000" w:themeColor="text1"/>
          <w:sz w:val="24"/>
          <w:szCs w:val="24"/>
        </w:rPr>
        <w:t>万吨各类高精度电子铜箔的生产能力，铜箔总产能和技术水平居国内前列，自主研发的锂离子电池用双面光铜箔、光面粗化铜箔等获得多项专利。公司是中国电子材料行业协会副理事长单位，中国电子铜箔协会理事长单位，也</w:t>
      </w:r>
      <w:r>
        <w:rPr>
          <w:rFonts w:ascii="Times New Roman" w:eastAsia="宋体" w:hAnsi="Times New Roman" w:cs="Times New Roman" w:hint="eastAsia"/>
          <w:color w:val="000000" w:themeColor="text1"/>
          <w:sz w:val="24"/>
          <w:szCs w:val="24"/>
        </w:rPr>
        <w:t>是</w:t>
      </w:r>
      <w:r w:rsidRPr="00CE2245">
        <w:rPr>
          <w:rFonts w:ascii="Times New Roman" w:eastAsia="宋体" w:hAnsi="Times New Roman" w:cs="Times New Roman" w:hint="eastAsia"/>
          <w:color w:val="000000" w:themeColor="text1"/>
          <w:sz w:val="24"/>
          <w:szCs w:val="24"/>
        </w:rPr>
        <w:t>国家标准《印制板用电解铜箔》主持修订单位。</w:t>
      </w:r>
    </w:p>
    <w:p w14:paraId="66F142DF" w14:textId="0515B6CB" w:rsidR="001C00BC" w:rsidRPr="009F3C3E" w:rsidRDefault="001C00BC" w:rsidP="00A02F34">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佛冈建</w:t>
      </w:r>
      <w:proofErr w:type="gramStart"/>
      <w:r w:rsidRPr="009F3C3E">
        <w:rPr>
          <w:rFonts w:ascii="Times New Roman" w:eastAsia="宋体" w:hAnsi="Times New Roman" w:cs="Times New Roman" w:hint="eastAsia"/>
          <w:color w:val="000000" w:themeColor="text1"/>
          <w:sz w:val="24"/>
          <w:szCs w:val="24"/>
        </w:rPr>
        <w:t>滔</w:t>
      </w:r>
      <w:proofErr w:type="gramEnd"/>
      <w:r w:rsidRPr="009F3C3E">
        <w:rPr>
          <w:rFonts w:ascii="Times New Roman" w:eastAsia="宋体" w:hAnsi="Times New Roman" w:cs="Times New Roman" w:hint="eastAsia"/>
          <w:color w:val="000000" w:themeColor="text1"/>
          <w:sz w:val="24"/>
          <w:szCs w:val="24"/>
        </w:rPr>
        <w:t>实业有限公司隶属于香港建滔集团，公司主要</w:t>
      </w:r>
      <w:proofErr w:type="gramStart"/>
      <w:r w:rsidRPr="009F3C3E">
        <w:rPr>
          <w:rFonts w:ascii="Times New Roman" w:eastAsia="宋体" w:hAnsi="Times New Roman" w:cs="Times New Roman" w:hint="eastAsia"/>
          <w:color w:val="000000" w:themeColor="text1"/>
          <w:sz w:val="24"/>
          <w:szCs w:val="24"/>
        </w:rPr>
        <w:t>生产覆铜面板</w:t>
      </w:r>
      <w:proofErr w:type="gramEnd"/>
      <w:r w:rsidRPr="009F3C3E">
        <w:rPr>
          <w:rFonts w:ascii="Times New Roman" w:eastAsia="宋体" w:hAnsi="Times New Roman" w:cs="Times New Roman" w:hint="eastAsia"/>
          <w:color w:val="000000" w:themeColor="text1"/>
          <w:sz w:val="24"/>
          <w:szCs w:val="24"/>
        </w:rPr>
        <w:t>、线路板、手机电池</w:t>
      </w:r>
      <w:r w:rsidR="00A02F34" w:rsidRPr="009F3C3E">
        <w:rPr>
          <w:rFonts w:ascii="Times New Roman" w:eastAsia="宋体" w:hAnsi="Times New Roman" w:cs="Times New Roman" w:hint="eastAsia"/>
          <w:color w:val="000000" w:themeColor="text1"/>
          <w:sz w:val="24"/>
          <w:szCs w:val="24"/>
        </w:rPr>
        <w:t>用</w:t>
      </w:r>
      <w:r w:rsidRPr="009F3C3E">
        <w:rPr>
          <w:rFonts w:ascii="Times New Roman" w:eastAsia="宋体" w:hAnsi="Times New Roman" w:cs="Times New Roman" w:hint="eastAsia"/>
          <w:color w:val="000000" w:themeColor="text1"/>
          <w:sz w:val="24"/>
          <w:szCs w:val="24"/>
        </w:rPr>
        <w:t>电解铜箔。目前，公司在国内同行业中属生产规模最大、工艺最先进、产品品种最齐全、自动化程度最高的电解铜箔生产基地之一。</w:t>
      </w:r>
      <w:r w:rsidR="00A02F34" w:rsidRPr="009F3C3E">
        <w:rPr>
          <w:rFonts w:ascii="Times New Roman" w:eastAsia="宋体" w:hAnsi="Times New Roman" w:cs="Times New Roman" w:hint="eastAsia"/>
          <w:color w:val="000000" w:themeColor="text1"/>
          <w:sz w:val="24"/>
          <w:szCs w:val="24"/>
        </w:rPr>
        <w:t>年产</w:t>
      </w:r>
      <w:r w:rsidR="00A02F34" w:rsidRPr="009F3C3E">
        <w:rPr>
          <w:rFonts w:ascii="Times New Roman" w:eastAsia="宋体" w:hAnsi="Times New Roman" w:cs="Times New Roman" w:hint="eastAsia"/>
          <w:color w:val="000000" w:themeColor="text1"/>
          <w:sz w:val="24"/>
          <w:szCs w:val="24"/>
        </w:rPr>
        <w:t>66,000</w:t>
      </w:r>
      <w:r w:rsidR="00A02F34" w:rsidRPr="009F3C3E">
        <w:rPr>
          <w:rFonts w:ascii="Times New Roman" w:eastAsia="宋体" w:hAnsi="Times New Roman" w:cs="Times New Roman" w:hint="eastAsia"/>
          <w:color w:val="000000" w:themeColor="text1"/>
          <w:sz w:val="24"/>
          <w:szCs w:val="24"/>
        </w:rPr>
        <w:t>吨铜箔产品，产品厚度</w:t>
      </w:r>
      <w:r w:rsidR="00A02F34" w:rsidRPr="009F3C3E">
        <w:rPr>
          <w:rFonts w:ascii="Times New Roman" w:eastAsia="宋体" w:hAnsi="Times New Roman" w:cs="Times New Roman" w:hint="eastAsia"/>
          <w:color w:val="000000" w:themeColor="text1"/>
          <w:sz w:val="24"/>
          <w:szCs w:val="24"/>
        </w:rPr>
        <w:t>8</w:t>
      </w:r>
      <w:r w:rsidR="00A02F34" w:rsidRPr="009F3C3E">
        <w:rPr>
          <w:rFonts w:ascii="Times New Roman" w:eastAsia="宋体" w:hAnsi="Times New Roman" w:cs="Times New Roman" w:hint="eastAsia"/>
          <w:color w:val="000000" w:themeColor="text1"/>
          <w:sz w:val="24"/>
          <w:szCs w:val="24"/>
        </w:rPr>
        <w:t>至</w:t>
      </w:r>
      <w:r w:rsidR="00A02F34" w:rsidRPr="009F3C3E">
        <w:rPr>
          <w:rFonts w:ascii="Times New Roman" w:eastAsia="宋体" w:hAnsi="Times New Roman" w:cs="Times New Roman" w:hint="eastAsia"/>
          <w:color w:val="000000" w:themeColor="text1"/>
          <w:sz w:val="24"/>
          <w:szCs w:val="24"/>
        </w:rPr>
        <w:t>140</w:t>
      </w:r>
      <w:r w:rsidR="00A02F34" w:rsidRPr="009F3C3E">
        <w:rPr>
          <w:rFonts w:ascii="Times New Roman" w:eastAsia="宋体" w:hAnsi="Times New Roman" w:cs="Times New Roman" w:hint="eastAsia"/>
          <w:color w:val="000000" w:themeColor="text1"/>
          <w:sz w:val="24"/>
          <w:szCs w:val="24"/>
        </w:rPr>
        <w:t>微米，并研制多种</w:t>
      </w:r>
      <w:r w:rsidR="00A02F34" w:rsidRPr="009F3C3E">
        <w:rPr>
          <w:rFonts w:ascii="Times New Roman" w:eastAsia="宋体" w:hAnsi="Times New Roman" w:cs="Times New Roman"/>
          <w:color w:val="000000" w:themeColor="text1"/>
          <w:sz w:val="24"/>
          <w:szCs w:val="24"/>
        </w:rPr>
        <w:t>超薄铜箔及特殊物理性能铜箔，以满足不同客户的要求。</w:t>
      </w:r>
    </w:p>
    <w:p w14:paraId="5BEC2D88" w14:textId="27D4FADF" w:rsidR="00A02F34" w:rsidRPr="009F3C3E" w:rsidRDefault="00A02F34" w:rsidP="00A02F34">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山东金宝电子股份有限公司是国家高新技术企业，国家“</w:t>
      </w:r>
      <w:r w:rsidRPr="009F3C3E">
        <w:rPr>
          <w:rFonts w:ascii="Times New Roman" w:eastAsia="宋体" w:hAnsi="Times New Roman" w:cs="Times New Roman" w:hint="eastAsia"/>
          <w:color w:val="000000" w:themeColor="text1"/>
          <w:sz w:val="24"/>
          <w:szCs w:val="24"/>
        </w:rPr>
        <w:t>863</w:t>
      </w:r>
      <w:r w:rsidRPr="009F3C3E">
        <w:rPr>
          <w:rFonts w:ascii="Times New Roman" w:eastAsia="宋体" w:hAnsi="Times New Roman" w:cs="Times New Roman" w:hint="eastAsia"/>
          <w:color w:val="000000" w:themeColor="text1"/>
          <w:sz w:val="24"/>
          <w:szCs w:val="24"/>
        </w:rPr>
        <w:t>”计划成果产业化基地，拥有省级企业技术中心和省级工程技术研究中心。是中国电子材料行业协会副理事长单位、电子铜箔分会副理事长单位、覆铜板分会副理事长单位、中国印制电路行业协会副理事长单位。被评为中国印制电路板行业优秀民族品牌企业，中国电子材料行业</w:t>
      </w:r>
      <w:r w:rsidRPr="009F3C3E">
        <w:rPr>
          <w:rFonts w:ascii="Times New Roman" w:eastAsia="宋体" w:hAnsi="Times New Roman" w:cs="Times New Roman" w:hint="eastAsia"/>
          <w:color w:val="000000" w:themeColor="text1"/>
          <w:sz w:val="24"/>
          <w:szCs w:val="24"/>
        </w:rPr>
        <w:t>50</w:t>
      </w:r>
      <w:r w:rsidRPr="009F3C3E">
        <w:rPr>
          <w:rFonts w:ascii="Times New Roman" w:eastAsia="宋体" w:hAnsi="Times New Roman" w:cs="Times New Roman" w:hint="eastAsia"/>
          <w:color w:val="000000" w:themeColor="text1"/>
          <w:sz w:val="24"/>
          <w:szCs w:val="24"/>
        </w:rPr>
        <w:t>强企业，电子铜箔、覆铜板专业十强企业，多项产品被认定为国家重点新产品、山东省名牌产品。下属企业有</w:t>
      </w:r>
      <w:r w:rsidR="005675BA">
        <w:fldChar w:fldCharType="begin"/>
      </w:r>
      <w:r w:rsidR="005675BA">
        <w:instrText xml:space="preserve"> HYPERLINK "http://www.jinbao-china.com/html/introduce.html" </w:instrText>
      </w:r>
      <w:r w:rsidR="005675BA">
        <w:fldChar w:fldCharType="separate"/>
      </w:r>
      <w:r w:rsidRPr="009F3C3E">
        <w:rPr>
          <w:rFonts w:ascii="Times New Roman" w:eastAsia="宋体" w:hAnsi="Times New Roman" w:cs="Times New Roman" w:hint="eastAsia"/>
          <w:color w:val="000000" w:themeColor="text1"/>
          <w:sz w:val="24"/>
          <w:szCs w:val="24"/>
        </w:rPr>
        <w:t>山东金宝电子股份有限公司</w:t>
      </w:r>
      <w:r w:rsidR="005675BA">
        <w:rPr>
          <w:rFonts w:ascii="Times New Roman" w:eastAsia="宋体" w:hAnsi="Times New Roman" w:cs="Times New Roman"/>
          <w:color w:val="000000" w:themeColor="text1"/>
          <w:sz w:val="24"/>
          <w:szCs w:val="24"/>
        </w:rPr>
        <w:fldChar w:fldCharType="end"/>
      </w:r>
      <w:r w:rsidRPr="009F3C3E">
        <w:rPr>
          <w:rFonts w:ascii="Times New Roman" w:eastAsia="宋体" w:hAnsi="Times New Roman" w:cs="Times New Roman" w:hint="eastAsia"/>
          <w:color w:val="000000" w:themeColor="text1"/>
          <w:sz w:val="24"/>
          <w:szCs w:val="24"/>
        </w:rPr>
        <w:t>、</w:t>
      </w:r>
      <w:hyperlink r:id="rId10" w:history="1">
        <w:r w:rsidRPr="009F3C3E">
          <w:rPr>
            <w:rFonts w:ascii="Times New Roman" w:eastAsia="宋体" w:hAnsi="Times New Roman" w:cs="Times New Roman" w:hint="eastAsia"/>
            <w:color w:val="000000" w:themeColor="text1"/>
            <w:sz w:val="24"/>
            <w:szCs w:val="24"/>
          </w:rPr>
          <w:t>山东金都电子材料有限公司</w:t>
        </w:r>
      </w:hyperlink>
      <w:r w:rsidRPr="009F3C3E">
        <w:rPr>
          <w:rFonts w:ascii="Times New Roman" w:eastAsia="宋体" w:hAnsi="Times New Roman" w:cs="Times New Roman" w:hint="eastAsia"/>
          <w:color w:val="000000" w:themeColor="text1"/>
          <w:sz w:val="24"/>
          <w:szCs w:val="24"/>
        </w:rPr>
        <w:t>等。</w:t>
      </w:r>
    </w:p>
    <w:p w14:paraId="30A90E89" w14:textId="3D783E86" w:rsidR="00A02F34" w:rsidRPr="009F3C3E" w:rsidRDefault="00A02F34" w:rsidP="00A02F34">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广东嘉元科技股份有限公司成立于</w:t>
      </w:r>
      <w:r w:rsidRPr="009F3C3E">
        <w:rPr>
          <w:rFonts w:ascii="Times New Roman" w:eastAsia="宋体" w:hAnsi="Times New Roman" w:cs="Times New Roman" w:hint="eastAsia"/>
          <w:color w:val="000000" w:themeColor="text1"/>
          <w:sz w:val="24"/>
          <w:szCs w:val="24"/>
        </w:rPr>
        <w:t>2001</w:t>
      </w:r>
      <w:r w:rsidRPr="009F3C3E">
        <w:rPr>
          <w:rFonts w:ascii="Times New Roman" w:eastAsia="宋体" w:hAnsi="Times New Roman" w:cs="Times New Roman" w:hint="eastAsia"/>
          <w:color w:val="000000" w:themeColor="text1"/>
          <w:sz w:val="24"/>
          <w:szCs w:val="24"/>
        </w:rPr>
        <w:t>年，是一家专业从事</w:t>
      </w:r>
      <w:r w:rsidRPr="009F3C3E">
        <w:rPr>
          <w:rFonts w:ascii="Times New Roman" w:eastAsia="宋体" w:hAnsi="Times New Roman" w:cs="Times New Roman" w:hint="eastAsia"/>
          <w:color w:val="000000" w:themeColor="text1"/>
          <w:sz w:val="24"/>
          <w:szCs w:val="24"/>
        </w:rPr>
        <w:t xml:space="preserve"> 4.5-12</w:t>
      </w:r>
      <w:r w:rsidRPr="009F3C3E">
        <w:rPr>
          <w:rFonts w:ascii="Times New Roman" w:eastAsia="宋体" w:hAnsi="Times New Roman" w:cs="Times New Roman" w:hint="eastAsia"/>
          <w:color w:val="000000" w:themeColor="text1"/>
          <w:sz w:val="24"/>
          <w:szCs w:val="24"/>
        </w:rPr>
        <w:t>μ</w:t>
      </w:r>
      <w:r w:rsidRPr="009F3C3E">
        <w:rPr>
          <w:rFonts w:ascii="Times New Roman" w:eastAsia="宋体" w:hAnsi="Times New Roman" w:cs="Times New Roman" w:hint="eastAsia"/>
          <w:color w:val="000000" w:themeColor="text1"/>
          <w:sz w:val="24"/>
          <w:szCs w:val="24"/>
        </w:rPr>
        <w:t>m</w:t>
      </w:r>
      <w:r w:rsidRPr="009F3C3E">
        <w:rPr>
          <w:rFonts w:ascii="Times New Roman" w:eastAsia="宋体" w:hAnsi="Times New Roman" w:cs="Times New Roman" w:hint="eastAsia"/>
          <w:color w:val="000000" w:themeColor="text1"/>
          <w:sz w:val="24"/>
          <w:szCs w:val="24"/>
        </w:rPr>
        <w:t>各类高性能电解铜箔的研究、制造和销售的高新技术企业。公司占地面积</w:t>
      </w:r>
      <w:r w:rsidRPr="009F3C3E">
        <w:rPr>
          <w:rFonts w:ascii="Times New Roman" w:eastAsia="宋体" w:hAnsi="Times New Roman" w:cs="Times New Roman" w:hint="eastAsia"/>
          <w:color w:val="000000" w:themeColor="text1"/>
          <w:sz w:val="24"/>
          <w:szCs w:val="24"/>
        </w:rPr>
        <w:t>90000</w:t>
      </w:r>
      <w:r w:rsidRPr="009F3C3E">
        <w:rPr>
          <w:rFonts w:ascii="Times New Roman" w:eastAsia="宋体" w:hAnsi="Times New Roman" w:cs="Times New Roman" w:hint="eastAsia"/>
          <w:color w:val="000000" w:themeColor="text1"/>
          <w:sz w:val="24"/>
          <w:szCs w:val="24"/>
        </w:rPr>
        <w:t>多平方米，设计产能</w:t>
      </w:r>
      <w:r w:rsidRPr="009F3C3E">
        <w:rPr>
          <w:rFonts w:ascii="Times New Roman" w:eastAsia="宋体" w:hAnsi="Times New Roman" w:cs="Times New Roman" w:hint="eastAsia"/>
          <w:color w:val="000000" w:themeColor="text1"/>
          <w:sz w:val="24"/>
          <w:szCs w:val="24"/>
        </w:rPr>
        <w:t>21000</w:t>
      </w:r>
      <w:r w:rsidRPr="009F3C3E">
        <w:rPr>
          <w:rFonts w:ascii="Times New Roman" w:eastAsia="宋体" w:hAnsi="Times New Roman" w:cs="Times New Roman" w:hint="eastAsia"/>
          <w:color w:val="000000" w:themeColor="text1"/>
          <w:sz w:val="24"/>
          <w:szCs w:val="24"/>
        </w:rPr>
        <w:t>吨。</w:t>
      </w:r>
      <w:r w:rsidRPr="009F3C3E">
        <w:rPr>
          <w:rFonts w:ascii="Times New Roman" w:eastAsia="宋体" w:hAnsi="Times New Roman" w:cs="Times New Roman" w:hint="eastAsia"/>
          <w:color w:val="000000" w:themeColor="text1"/>
          <w:sz w:val="24"/>
          <w:szCs w:val="24"/>
        </w:rPr>
        <w:t xml:space="preserve"> </w:t>
      </w:r>
      <w:r w:rsidRPr="009F3C3E">
        <w:rPr>
          <w:rFonts w:ascii="Times New Roman" w:eastAsia="宋体" w:hAnsi="Times New Roman" w:cs="Times New Roman" w:hint="eastAsia"/>
          <w:color w:val="000000" w:themeColor="text1"/>
          <w:sz w:val="24"/>
          <w:szCs w:val="24"/>
        </w:rPr>
        <w:t>公司拥有国际先进水平的铜箔生产设备和完善的检测设备，</w:t>
      </w:r>
      <w:proofErr w:type="gramStart"/>
      <w:r w:rsidRPr="009F3C3E">
        <w:rPr>
          <w:rFonts w:ascii="Times New Roman" w:eastAsia="宋体" w:hAnsi="Times New Roman" w:cs="Times New Roman" w:hint="eastAsia"/>
          <w:color w:val="000000" w:themeColor="text1"/>
          <w:sz w:val="24"/>
          <w:szCs w:val="24"/>
        </w:rPr>
        <w:t>获批并建成</w:t>
      </w:r>
      <w:proofErr w:type="gramEnd"/>
      <w:r w:rsidRPr="009F3C3E">
        <w:rPr>
          <w:rFonts w:ascii="Times New Roman" w:eastAsia="宋体" w:hAnsi="Times New Roman" w:cs="Times New Roman" w:hint="eastAsia"/>
          <w:color w:val="000000" w:themeColor="text1"/>
          <w:sz w:val="24"/>
          <w:szCs w:val="24"/>
        </w:rPr>
        <w:t>了国家级企业技术中心、省重点实验室、省级企业技术中心、省级工程技术研究开发中心，与多所高校建立了紧密的合作关系。</w:t>
      </w:r>
    </w:p>
    <w:p w14:paraId="4F40C36A" w14:textId="7ED49E18" w:rsidR="00A02F34" w:rsidRPr="009F3C3E" w:rsidRDefault="00A02F34" w:rsidP="00A02F34">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A02F34">
        <w:rPr>
          <w:rFonts w:ascii="Times New Roman" w:eastAsia="宋体" w:hAnsi="Times New Roman" w:cs="Times New Roman" w:hint="eastAsia"/>
          <w:color w:val="000000" w:themeColor="text1"/>
          <w:sz w:val="24"/>
          <w:szCs w:val="24"/>
        </w:rPr>
        <w:t>江西省江铜耶兹铜箔有限公司成立于</w:t>
      </w:r>
      <w:r w:rsidRPr="00A02F34">
        <w:rPr>
          <w:rFonts w:ascii="Times New Roman" w:eastAsia="宋体" w:hAnsi="Times New Roman" w:cs="Times New Roman" w:hint="eastAsia"/>
          <w:color w:val="000000" w:themeColor="text1"/>
          <w:sz w:val="24"/>
          <w:szCs w:val="24"/>
        </w:rPr>
        <w:t>2003</w:t>
      </w:r>
      <w:r w:rsidRPr="00A02F34">
        <w:rPr>
          <w:rFonts w:ascii="Times New Roman" w:eastAsia="宋体" w:hAnsi="Times New Roman" w:cs="Times New Roman" w:hint="eastAsia"/>
          <w:color w:val="000000" w:themeColor="text1"/>
          <w:sz w:val="24"/>
          <w:szCs w:val="24"/>
        </w:rPr>
        <w:t>年，</w:t>
      </w:r>
      <w:r w:rsidRPr="009F3C3E">
        <w:rPr>
          <w:rFonts w:ascii="Times New Roman" w:eastAsia="宋体" w:hAnsi="Times New Roman" w:cs="Times New Roman" w:hint="eastAsia"/>
          <w:color w:val="000000" w:themeColor="text1"/>
          <w:sz w:val="24"/>
          <w:szCs w:val="24"/>
        </w:rPr>
        <w:t>是</w:t>
      </w:r>
      <w:r w:rsidRPr="00A02F34">
        <w:rPr>
          <w:rFonts w:ascii="Times New Roman" w:eastAsia="宋体" w:hAnsi="Times New Roman" w:cs="Times New Roman" w:hint="eastAsia"/>
          <w:color w:val="000000" w:themeColor="text1"/>
          <w:sz w:val="24"/>
          <w:szCs w:val="24"/>
        </w:rPr>
        <w:t>由江西铜业股份有限公司和美国耶兹铜箔公司合资组建的现代化高新技术企业，公司注册资本</w:t>
      </w:r>
      <w:r w:rsidRPr="00A02F34">
        <w:rPr>
          <w:rFonts w:ascii="Times New Roman" w:eastAsia="宋体" w:hAnsi="Times New Roman" w:cs="Times New Roman" w:hint="eastAsia"/>
          <w:color w:val="000000" w:themeColor="text1"/>
          <w:sz w:val="24"/>
          <w:szCs w:val="24"/>
        </w:rPr>
        <w:t>125360</w:t>
      </w:r>
      <w:r w:rsidRPr="00A02F34">
        <w:rPr>
          <w:rFonts w:ascii="Times New Roman" w:eastAsia="宋体" w:hAnsi="Times New Roman" w:cs="Times New Roman" w:hint="eastAsia"/>
          <w:color w:val="000000" w:themeColor="text1"/>
          <w:sz w:val="24"/>
          <w:szCs w:val="24"/>
        </w:rPr>
        <w:t>万元，产能</w:t>
      </w:r>
      <w:r w:rsidRPr="00A02F34">
        <w:rPr>
          <w:rFonts w:ascii="Times New Roman" w:eastAsia="宋体" w:hAnsi="Times New Roman" w:cs="Times New Roman" w:hint="eastAsia"/>
          <w:color w:val="000000" w:themeColor="text1"/>
          <w:sz w:val="24"/>
          <w:szCs w:val="24"/>
        </w:rPr>
        <w:t>15000</w:t>
      </w:r>
      <w:r w:rsidRPr="00A02F34">
        <w:rPr>
          <w:rFonts w:ascii="Times New Roman" w:eastAsia="宋体" w:hAnsi="Times New Roman" w:cs="Times New Roman" w:hint="eastAsia"/>
          <w:color w:val="000000" w:themeColor="text1"/>
          <w:sz w:val="24"/>
          <w:szCs w:val="24"/>
        </w:rPr>
        <w:t>吨</w:t>
      </w:r>
      <w:r w:rsidRPr="00A02F34">
        <w:rPr>
          <w:rFonts w:ascii="Times New Roman" w:eastAsia="宋体" w:hAnsi="Times New Roman" w:cs="Times New Roman" w:hint="eastAsia"/>
          <w:color w:val="000000" w:themeColor="text1"/>
          <w:sz w:val="24"/>
          <w:szCs w:val="24"/>
        </w:rPr>
        <w:t>/</w:t>
      </w:r>
      <w:r w:rsidRPr="00A02F34">
        <w:rPr>
          <w:rFonts w:ascii="Times New Roman" w:eastAsia="宋体" w:hAnsi="Times New Roman" w:cs="Times New Roman" w:hint="eastAsia"/>
          <w:color w:val="000000" w:themeColor="text1"/>
          <w:sz w:val="24"/>
          <w:szCs w:val="24"/>
        </w:rPr>
        <w:t>年。主要生产锂电池箔、高温高延铜箔</w:t>
      </w:r>
      <w:r w:rsidRPr="00A02F34">
        <w:rPr>
          <w:rFonts w:ascii="Times New Roman" w:eastAsia="宋体" w:hAnsi="Times New Roman" w:cs="Times New Roman" w:hint="eastAsia"/>
          <w:color w:val="000000" w:themeColor="text1"/>
          <w:sz w:val="24"/>
          <w:szCs w:val="24"/>
        </w:rPr>
        <w:t>(HTE)</w:t>
      </w:r>
      <w:r w:rsidRPr="00A02F34">
        <w:rPr>
          <w:rFonts w:ascii="Times New Roman" w:eastAsia="宋体" w:hAnsi="Times New Roman" w:cs="Times New Roman" w:hint="eastAsia"/>
          <w:color w:val="000000" w:themeColor="text1"/>
          <w:sz w:val="24"/>
          <w:szCs w:val="24"/>
        </w:rPr>
        <w:t>、超低轮廓铜箔</w:t>
      </w:r>
      <w:r w:rsidRPr="00A02F34">
        <w:rPr>
          <w:rFonts w:ascii="Times New Roman" w:eastAsia="宋体" w:hAnsi="Times New Roman" w:cs="Times New Roman" w:hint="eastAsia"/>
          <w:color w:val="000000" w:themeColor="text1"/>
          <w:sz w:val="24"/>
          <w:szCs w:val="24"/>
        </w:rPr>
        <w:lastRenderedPageBreak/>
        <w:t>(VLP)</w:t>
      </w:r>
      <w:r w:rsidRPr="00A02F34">
        <w:rPr>
          <w:rFonts w:ascii="Times New Roman" w:eastAsia="宋体" w:hAnsi="Times New Roman" w:cs="Times New Roman" w:hint="eastAsia"/>
          <w:color w:val="000000" w:themeColor="text1"/>
          <w:sz w:val="24"/>
          <w:szCs w:val="24"/>
        </w:rPr>
        <w:t>、高频及高速应用铜箔（</w:t>
      </w:r>
      <w:r w:rsidRPr="00A02F34">
        <w:rPr>
          <w:rFonts w:ascii="Times New Roman" w:eastAsia="宋体" w:hAnsi="Times New Roman" w:cs="Times New Roman" w:hint="eastAsia"/>
          <w:color w:val="000000" w:themeColor="text1"/>
          <w:sz w:val="24"/>
          <w:szCs w:val="24"/>
        </w:rPr>
        <w:t>RTF</w:t>
      </w:r>
      <w:r w:rsidRPr="00A02F34">
        <w:rPr>
          <w:rFonts w:ascii="Times New Roman" w:eastAsia="宋体" w:hAnsi="Times New Roman" w:cs="Times New Roman" w:hint="eastAsia"/>
          <w:color w:val="000000" w:themeColor="text1"/>
          <w:sz w:val="24"/>
          <w:szCs w:val="24"/>
        </w:rPr>
        <w:t>）、挠性</w:t>
      </w:r>
      <w:proofErr w:type="gramStart"/>
      <w:r w:rsidRPr="00A02F34">
        <w:rPr>
          <w:rFonts w:ascii="Times New Roman" w:eastAsia="宋体" w:hAnsi="Times New Roman" w:cs="Times New Roman" w:hint="eastAsia"/>
          <w:color w:val="000000" w:themeColor="text1"/>
          <w:sz w:val="24"/>
          <w:szCs w:val="24"/>
        </w:rPr>
        <w:t>软板应用</w:t>
      </w:r>
      <w:proofErr w:type="gramEnd"/>
      <w:r w:rsidRPr="00A02F34">
        <w:rPr>
          <w:rFonts w:ascii="Times New Roman" w:eastAsia="宋体" w:hAnsi="Times New Roman" w:cs="Times New Roman" w:hint="eastAsia"/>
          <w:color w:val="000000" w:themeColor="text1"/>
          <w:sz w:val="24"/>
          <w:szCs w:val="24"/>
        </w:rPr>
        <w:t>有胶及无胶（</w:t>
      </w:r>
      <w:r w:rsidRPr="00A02F34">
        <w:rPr>
          <w:rFonts w:ascii="Times New Roman" w:eastAsia="宋体" w:hAnsi="Times New Roman" w:cs="Times New Roman" w:hint="eastAsia"/>
          <w:color w:val="000000" w:themeColor="text1"/>
          <w:sz w:val="24"/>
          <w:szCs w:val="24"/>
        </w:rPr>
        <w:t>FCF</w:t>
      </w:r>
      <w:r w:rsidRPr="00A02F34">
        <w:rPr>
          <w:rFonts w:ascii="Times New Roman" w:eastAsia="宋体" w:hAnsi="Times New Roman" w:cs="Times New Roman" w:hint="eastAsia"/>
          <w:color w:val="000000" w:themeColor="text1"/>
          <w:sz w:val="24"/>
          <w:szCs w:val="24"/>
        </w:rPr>
        <w:t>）等高档铜箔，铜箔厚度从</w:t>
      </w:r>
      <w:r w:rsidRPr="00A02F34">
        <w:rPr>
          <w:rFonts w:ascii="Times New Roman" w:eastAsia="宋体" w:hAnsi="Times New Roman" w:cs="Times New Roman" w:hint="eastAsia"/>
          <w:color w:val="000000" w:themeColor="text1"/>
          <w:sz w:val="24"/>
          <w:szCs w:val="24"/>
        </w:rPr>
        <w:t>8</w:t>
      </w:r>
      <w:r w:rsidRPr="00A02F34">
        <w:rPr>
          <w:rFonts w:ascii="Times New Roman" w:eastAsia="宋体" w:hAnsi="Times New Roman" w:cs="Times New Roman" w:hint="eastAsia"/>
          <w:color w:val="000000" w:themeColor="text1"/>
          <w:sz w:val="24"/>
          <w:szCs w:val="24"/>
        </w:rPr>
        <w:t>微米～</w:t>
      </w:r>
      <w:r w:rsidRPr="00A02F34">
        <w:rPr>
          <w:rFonts w:ascii="Times New Roman" w:eastAsia="宋体" w:hAnsi="Times New Roman" w:cs="Times New Roman" w:hint="eastAsia"/>
          <w:color w:val="000000" w:themeColor="text1"/>
          <w:sz w:val="24"/>
          <w:szCs w:val="24"/>
        </w:rPr>
        <w:t>140</w:t>
      </w:r>
      <w:r w:rsidRPr="00A02F34">
        <w:rPr>
          <w:rFonts w:ascii="Times New Roman" w:eastAsia="宋体" w:hAnsi="Times New Roman" w:cs="Times New Roman" w:hint="eastAsia"/>
          <w:color w:val="000000" w:themeColor="text1"/>
          <w:sz w:val="24"/>
          <w:szCs w:val="24"/>
        </w:rPr>
        <w:t>微米不等，产品最大幅宽</w:t>
      </w:r>
      <w:r w:rsidRPr="00A02F34">
        <w:rPr>
          <w:rFonts w:ascii="Times New Roman" w:eastAsia="宋体" w:hAnsi="Times New Roman" w:cs="Times New Roman" w:hint="eastAsia"/>
          <w:color w:val="000000" w:themeColor="text1"/>
          <w:sz w:val="24"/>
          <w:szCs w:val="24"/>
        </w:rPr>
        <w:t>1300mm</w:t>
      </w:r>
      <w:r w:rsidRPr="009F3C3E">
        <w:rPr>
          <w:rFonts w:ascii="Times New Roman" w:eastAsia="宋体" w:hAnsi="Times New Roman" w:cs="Times New Roman" w:hint="eastAsia"/>
          <w:color w:val="000000" w:themeColor="text1"/>
          <w:sz w:val="24"/>
          <w:szCs w:val="24"/>
        </w:rPr>
        <w:t>。</w:t>
      </w:r>
      <w:r w:rsidRPr="00A02F34">
        <w:rPr>
          <w:rFonts w:ascii="Times New Roman" w:eastAsia="宋体" w:hAnsi="Times New Roman" w:cs="Times New Roman" w:hint="eastAsia"/>
          <w:color w:val="000000" w:themeColor="text1"/>
          <w:sz w:val="24"/>
          <w:szCs w:val="24"/>
        </w:rPr>
        <w:t>经过十余年的发展，公司已成为国内领先的</w:t>
      </w:r>
      <w:r w:rsidRPr="00A02F34">
        <w:rPr>
          <w:rFonts w:ascii="Times New Roman" w:eastAsia="宋体" w:hAnsi="Times New Roman" w:cs="Times New Roman" w:hint="eastAsia"/>
          <w:color w:val="000000" w:themeColor="text1"/>
          <w:sz w:val="24"/>
          <w:szCs w:val="24"/>
        </w:rPr>
        <w:t>CCL</w:t>
      </w:r>
      <w:r w:rsidRPr="00A02F34">
        <w:rPr>
          <w:rFonts w:ascii="Times New Roman" w:eastAsia="宋体" w:hAnsi="Times New Roman" w:cs="Times New Roman" w:hint="eastAsia"/>
          <w:color w:val="000000" w:themeColor="text1"/>
          <w:sz w:val="24"/>
          <w:szCs w:val="24"/>
        </w:rPr>
        <w:t>、</w:t>
      </w:r>
      <w:r w:rsidRPr="00A02F34">
        <w:rPr>
          <w:rFonts w:ascii="Times New Roman" w:eastAsia="宋体" w:hAnsi="Times New Roman" w:cs="Times New Roman" w:hint="eastAsia"/>
          <w:color w:val="000000" w:themeColor="text1"/>
          <w:sz w:val="24"/>
          <w:szCs w:val="24"/>
        </w:rPr>
        <w:t>PCB</w:t>
      </w:r>
      <w:r w:rsidRPr="00A02F34">
        <w:rPr>
          <w:rFonts w:ascii="Times New Roman" w:eastAsia="宋体" w:hAnsi="Times New Roman" w:cs="Times New Roman" w:hint="eastAsia"/>
          <w:color w:val="000000" w:themeColor="text1"/>
          <w:sz w:val="24"/>
          <w:szCs w:val="24"/>
        </w:rPr>
        <w:t>、</w:t>
      </w:r>
      <w:r w:rsidRPr="00A02F34">
        <w:rPr>
          <w:rFonts w:ascii="Times New Roman" w:eastAsia="宋体" w:hAnsi="Times New Roman" w:cs="Times New Roman" w:hint="eastAsia"/>
          <w:color w:val="000000" w:themeColor="text1"/>
          <w:sz w:val="24"/>
          <w:szCs w:val="24"/>
        </w:rPr>
        <w:t>FCCL</w:t>
      </w:r>
      <w:r w:rsidRPr="00A02F34">
        <w:rPr>
          <w:rFonts w:ascii="Times New Roman" w:eastAsia="宋体" w:hAnsi="Times New Roman" w:cs="Times New Roman" w:hint="eastAsia"/>
          <w:color w:val="000000" w:themeColor="text1"/>
          <w:sz w:val="24"/>
          <w:szCs w:val="24"/>
        </w:rPr>
        <w:t>、</w:t>
      </w:r>
      <w:r w:rsidRPr="00A02F34">
        <w:rPr>
          <w:rFonts w:ascii="Times New Roman" w:eastAsia="宋体" w:hAnsi="Times New Roman" w:cs="Times New Roman" w:hint="eastAsia"/>
          <w:color w:val="000000" w:themeColor="text1"/>
          <w:sz w:val="24"/>
          <w:szCs w:val="24"/>
        </w:rPr>
        <w:t>FPC</w:t>
      </w:r>
      <w:r w:rsidRPr="00A02F34">
        <w:rPr>
          <w:rFonts w:ascii="Times New Roman" w:eastAsia="宋体" w:hAnsi="Times New Roman" w:cs="Times New Roman" w:hint="eastAsia"/>
          <w:color w:val="000000" w:themeColor="text1"/>
          <w:sz w:val="24"/>
          <w:szCs w:val="24"/>
        </w:rPr>
        <w:t>用电解铜箔专业制造商</w:t>
      </w:r>
      <w:r w:rsidRPr="009F3C3E">
        <w:rPr>
          <w:rFonts w:ascii="Times New Roman" w:eastAsia="宋体" w:hAnsi="Times New Roman" w:cs="Times New Roman" w:hint="eastAsia"/>
          <w:color w:val="000000" w:themeColor="text1"/>
          <w:sz w:val="24"/>
          <w:szCs w:val="24"/>
        </w:rPr>
        <w:t>，是</w:t>
      </w:r>
      <w:r w:rsidRPr="00A02F34">
        <w:rPr>
          <w:rFonts w:ascii="Times New Roman" w:eastAsia="宋体" w:hAnsi="Times New Roman" w:cs="Times New Roman" w:hint="eastAsia"/>
          <w:color w:val="000000" w:themeColor="text1"/>
          <w:sz w:val="24"/>
          <w:szCs w:val="24"/>
        </w:rPr>
        <w:t>中国电子材料行业</w:t>
      </w:r>
      <w:r w:rsidRPr="00A02F34">
        <w:rPr>
          <w:rFonts w:ascii="Times New Roman" w:eastAsia="宋体" w:hAnsi="Times New Roman" w:cs="Times New Roman" w:hint="eastAsia"/>
          <w:color w:val="000000" w:themeColor="text1"/>
          <w:sz w:val="24"/>
          <w:szCs w:val="24"/>
        </w:rPr>
        <w:t>50</w:t>
      </w:r>
      <w:r w:rsidRPr="00A02F34">
        <w:rPr>
          <w:rFonts w:ascii="Times New Roman" w:eastAsia="宋体" w:hAnsi="Times New Roman" w:cs="Times New Roman" w:hint="eastAsia"/>
          <w:color w:val="000000" w:themeColor="text1"/>
          <w:sz w:val="24"/>
          <w:szCs w:val="24"/>
        </w:rPr>
        <w:t>强企业</w:t>
      </w:r>
      <w:r w:rsidRPr="009F3C3E">
        <w:rPr>
          <w:rFonts w:ascii="Times New Roman" w:eastAsia="宋体" w:hAnsi="Times New Roman" w:cs="Times New Roman" w:hint="eastAsia"/>
          <w:color w:val="000000" w:themeColor="text1"/>
          <w:sz w:val="24"/>
          <w:szCs w:val="24"/>
        </w:rPr>
        <w:t>。</w:t>
      </w:r>
    </w:p>
    <w:p w14:paraId="3DC20118" w14:textId="0E8EF34C" w:rsidR="00F60A0B" w:rsidRPr="009F3C3E" w:rsidRDefault="00F60A0B" w:rsidP="00A02F34">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中关村国标节能低碳技术研究院</w:t>
      </w:r>
      <w:r w:rsidRPr="009F3C3E">
        <w:rPr>
          <w:rFonts w:ascii="Times New Roman" w:eastAsia="宋体" w:hAnsi="Times New Roman" w:cs="Times New Roman"/>
          <w:color w:val="000000" w:themeColor="text1"/>
          <w:sz w:val="24"/>
          <w:szCs w:val="24"/>
        </w:rPr>
        <w:t>成立于</w:t>
      </w:r>
      <w:r w:rsidRPr="009F3C3E">
        <w:rPr>
          <w:rFonts w:ascii="Times New Roman" w:eastAsia="宋体" w:hAnsi="Times New Roman" w:cs="Times New Roman"/>
          <w:color w:val="000000" w:themeColor="text1"/>
          <w:sz w:val="24"/>
          <w:szCs w:val="24"/>
        </w:rPr>
        <w:t>2013</w:t>
      </w:r>
      <w:r w:rsidRPr="009F3C3E">
        <w:rPr>
          <w:rFonts w:ascii="Times New Roman" w:eastAsia="宋体" w:hAnsi="Times New Roman" w:cs="Times New Roman"/>
          <w:color w:val="000000" w:themeColor="text1"/>
          <w:sz w:val="24"/>
          <w:szCs w:val="24"/>
        </w:rPr>
        <w:t>年</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color w:val="000000" w:themeColor="text1"/>
          <w:sz w:val="24"/>
          <w:szCs w:val="24"/>
        </w:rPr>
        <w:t>以</w:t>
      </w:r>
      <w:r w:rsidRPr="009F3C3E">
        <w:rPr>
          <w:rFonts w:ascii="Times New Roman" w:eastAsia="宋体" w:hAnsi="Times New Roman" w:cs="Times New Roman" w:hint="eastAsia"/>
          <w:color w:val="000000" w:themeColor="text1"/>
          <w:sz w:val="24"/>
          <w:szCs w:val="24"/>
        </w:rPr>
        <w:t>节能减排、绿色发展、循环发展、低碳发展和智慧能源为业务主线，开展研究咨询、研发推广、标准认证和培训会展等工作</w:t>
      </w:r>
      <w:r w:rsidR="003050BB" w:rsidRPr="009F3C3E">
        <w:rPr>
          <w:rFonts w:ascii="Times New Roman" w:eastAsia="宋体" w:hAnsi="Times New Roman" w:cs="Times New Roman" w:hint="eastAsia"/>
          <w:color w:val="000000" w:themeColor="text1"/>
          <w:sz w:val="24"/>
          <w:szCs w:val="24"/>
        </w:rPr>
        <w:t>。先后参与制订了</w:t>
      </w:r>
      <w:r w:rsidR="003050BB" w:rsidRPr="009F3C3E">
        <w:rPr>
          <w:rFonts w:ascii="Times New Roman" w:eastAsia="宋体" w:hAnsi="Times New Roman" w:cs="Times New Roman" w:hint="eastAsia"/>
          <w:color w:val="000000" w:themeColor="text1"/>
          <w:sz w:val="24"/>
          <w:szCs w:val="24"/>
        </w:rPr>
        <w:t>IEEE 1888.1</w:t>
      </w:r>
      <w:r w:rsidR="003050BB" w:rsidRPr="009F3C3E">
        <w:rPr>
          <w:rFonts w:ascii="Times New Roman" w:eastAsia="宋体" w:hAnsi="Times New Roman" w:cs="Times New Roman" w:hint="eastAsia"/>
          <w:color w:val="000000" w:themeColor="text1"/>
          <w:sz w:val="24"/>
          <w:szCs w:val="24"/>
        </w:rPr>
        <w:t>、</w:t>
      </w:r>
      <w:r w:rsidR="003050BB" w:rsidRPr="009F3C3E">
        <w:rPr>
          <w:rFonts w:ascii="Times New Roman" w:eastAsia="宋体" w:hAnsi="Times New Roman" w:cs="Times New Roman" w:hint="eastAsia"/>
          <w:color w:val="000000" w:themeColor="text1"/>
          <w:sz w:val="24"/>
          <w:szCs w:val="24"/>
        </w:rPr>
        <w:t>IEEE 1888.2</w:t>
      </w:r>
      <w:r w:rsidR="003050BB" w:rsidRPr="009F3C3E">
        <w:rPr>
          <w:rFonts w:ascii="Times New Roman" w:eastAsia="宋体" w:hAnsi="Times New Roman" w:cs="Times New Roman" w:hint="eastAsia"/>
          <w:color w:val="000000" w:themeColor="text1"/>
          <w:sz w:val="24"/>
          <w:szCs w:val="24"/>
        </w:rPr>
        <w:t>、</w:t>
      </w:r>
      <w:r w:rsidR="003050BB" w:rsidRPr="009F3C3E">
        <w:rPr>
          <w:rFonts w:ascii="Times New Roman" w:eastAsia="宋体" w:hAnsi="Times New Roman" w:cs="Times New Roman" w:hint="eastAsia"/>
          <w:color w:val="000000" w:themeColor="text1"/>
          <w:sz w:val="24"/>
          <w:szCs w:val="24"/>
        </w:rPr>
        <w:t>IEEE 1888.3</w:t>
      </w:r>
      <w:proofErr w:type="gramStart"/>
      <w:r w:rsidR="003050BB" w:rsidRPr="009F3C3E">
        <w:rPr>
          <w:rFonts w:ascii="Times New Roman" w:eastAsia="宋体" w:hAnsi="Times New Roman" w:cs="Times New Roman" w:hint="eastAsia"/>
          <w:color w:val="000000" w:themeColor="text1"/>
          <w:sz w:val="24"/>
          <w:szCs w:val="24"/>
        </w:rPr>
        <w:t>三</w:t>
      </w:r>
      <w:proofErr w:type="gramEnd"/>
      <w:r w:rsidR="003050BB" w:rsidRPr="009F3C3E">
        <w:rPr>
          <w:rFonts w:ascii="Times New Roman" w:eastAsia="宋体" w:hAnsi="Times New Roman" w:cs="Times New Roman" w:hint="eastAsia"/>
          <w:color w:val="000000" w:themeColor="text1"/>
          <w:sz w:val="24"/>
          <w:szCs w:val="24"/>
        </w:rPr>
        <w:t>项国际标准，《</w:t>
      </w:r>
      <w:r w:rsidR="003050BB" w:rsidRPr="009F3C3E">
        <w:rPr>
          <w:rFonts w:ascii="Times New Roman" w:eastAsia="宋体" w:hAnsi="Times New Roman" w:cs="Times New Roman" w:hint="eastAsia"/>
          <w:color w:val="000000" w:themeColor="text1"/>
          <w:sz w:val="24"/>
          <w:szCs w:val="24"/>
        </w:rPr>
        <w:t>IEEE1888</w:t>
      </w:r>
      <w:r w:rsidR="003050BB" w:rsidRPr="009F3C3E">
        <w:rPr>
          <w:rFonts w:ascii="Times New Roman" w:eastAsia="宋体" w:hAnsi="Times New Roman" w:cs="Times New Roman" w:hint="eastAsia"/>
          <w:color w:val="000000" w:themeColor="text1"/>
          <w:sz w:val="24"/>
          <w:szCs w:val="24"/>
        </w:rPr>
        <w:t>智慧能源开发指南》、</w:t>
      </w:r>
      <w:r w:rsidR="003050BB" w:rsidRPr="009F3C3E">
        <w:rPr>
          <w:rFonts w:ascii="Times New Roman" w:eastAsia="宋体" w:hAnsi="Times New Roman" w:cs="Times New Roman" w:hint="eastAsia"/>
          <w:color w:val="000000" w:themeColor="text1"/>
          <w:sz w:val="24"/>
          <w:szCs w:val="24"/>
        </w:rPr>
        <w:t>STCE 1008</w:t>
      </w:r>
      <w:r w:rsidR="003050BB" w:rsidRPr="009F3C3E">
        <w:rPr>
          <w:rFonts w:ascii="Times New Roman" w:eastAsia="宋体" w:hAnsi="Times New Roman" w:cs="Times New Roman" w:hint="eastAsia"/>
          <w:color w:val="000000" w:themeColor="text1"/>
          <w:sz w:val="24"/>
          <w:szCs w:val="24"/>
        </w:rPr>
        <w:t>《基于泛在网的智慧能源监测控制共性技术方案应用指南》等团体标准，承担</w:t>
      </w:r>
      <w:proofErr w:type="gramStart"/>
      <w:r w:rsidR="003050BB" w:rsidRPr="009F3C3E">
        <w:rPr>
          <w:rFonts w:ascii="Times New Roman" w:eastAsia="宋体" w:hAnsi="Times New Roman" w:cs="Times New Roman" w:hint="eastAsia"/>
          <w:color w:val="000000" w:themeColor="text1"/>
          <w:sz w:val="24"/>
          <w:szCs w:val="24"/>
        </w:rPr>
        <w:t>国家发改委</w:t>
      </w:r>
      <w:proofErr w:type="gramEnd"/>
      <w:r w:rsidR="003050BB" w:rsidRPr="009F3C3E">
        <w:rPr>
          <w:rFonts w:ascii="Times New Roman" w:eastAsia="宋体" w:hAnsi="Times New Roman" w:cs="Times New Roman" w:hint="eastAsia"/>
          <w:color w:val="000000" w:themeColor="text1"/>
          <w:sz w:val="24"/>
          <w:szCs w:val="24"/>
        </w:rPr>
        <w:t>低碳社区碳排放核算方法学研究、科技部公共建筑运行能耗监测控制共性技术研究等科研项目，同时承担中国智慧能源产业技术创新战略联盟秘书处职责。</w:t>
      </w:r>
    </w:p>
    <w:p w14:paraId="73D64A56" w14:textId="22418FB6" w:rsidR="00C758CC" w:rsidRPr="009F3C3E" w:rsidRDefault="005D17B6" w:rsidP="00646DA0">
      <w:pPr>
        <w:snapToGrid w:val="0"/>
        <w:spacing w:beforeLines="50" w:before="156" w:line="360" w:lineRule="auto"/>
        <w:rPr>
          <w:rFonts w:ascii="Times New Roman" w:hAnsi="Times New Roman"/>
          <w:b/>
          <w:bCs/>
          <w:color w:val="000000" w:themeColor="text1"/>
          <w:sz w:val="24"/>
          <w:szCs w:val="24"/>
        </w:rPr>
      </w:pPr>
      <w:r w:rsidRPr="009F3C3E">
        <w:rPr>
          <w:rFonts w:ascii="Times New Roman" w:hAnsi="Times New Roman" w:hint="eastAsia"/>
          <w:b/>
          <w:bCs/>
          <w:color w:val="000000" w:themeColor="text1"/>
          <w:sz w:val="24"/>
          <w:szCs w:val="24"/>
        </w:rPr>
        <w:t>2</w:t>
      </w:r>
      <w:r w:rsidRPr="009F3C3E">
        <w:rPr>
          <w:rFonts w:ascii="Times New Roman" w:hAnsi="Times New Roman" w:hint="eastAsia"/>
          <w:b/>
          <w:bCs/>
          <w:color w:val="000000" w:themeColor="text1"/>
          <w:sz w:val="24"/>
          <w:szCs w:val="24"/>
        </w:rPr>
        <w:t>）</w:t>
      </w:r>
      <w:r w:rsidR="00894328" w:rsidRPr="009F3C3E">
        <w:rPr>
          <w:rFonts w:ascii="Times New Roman" w:hAnsi="Times New Roman" w:hint="eastAsia"/>
          <w:b/>
          <w:bCs/>
          <w:color w:val="000000" w:themeColor="text1"/>
          <w:sz w:val="24"/>
          <w:szCs w:val="24"/>
        </w:rPr>
        <w:t>编制单位</w:t>
      </w:r>
      <w:r w:rsidR="00894328" w:rsidRPr="009F3C3E">
        <w:rPr>
          <w:rFonts w:ascii="Times New Roman" w:hAnsi="Times New Roman"/>
          <w:b/>
          <w:bCs/>
          <w:color w:val="000000" w:themeColor="text1"/>
          <w:sz w:val="24"/>
          <w:szCs w:val="24"/>
        </w:rPr>
        <w:t>所</w:t>
      </w:r>
      <w:proofErr w:type="gramStart"/>
      <w:r w:rsidR="00894328" w:rsidRPr="009F3C3E">
        <w:rPr>
          <w:rFonts w:ascii="Times New Roman" w:hAnsi="Times New Roman"/>
          <w:b/>
          <w:bCs/>
          <w:color w:val="000000" w:themeColor="text1"/>
          <w:sz w:val="24"/>
          <w:szCs w:val="24"/>
        </w:rPr>
        <w:t>作工</w:t>
      </w:r>
      <w:proofErr w:type="gramEnd"/>
      <w:r w:rsidR="00894328" w:rsidRPr="009F3C3E">
        <w:rPr>
          <w:rFonts w:ascii="Times New Roman" w:hAnsi="Times New Roman"/>
          <w:b/>
          <w:bCs/>
          <w:color w:val="000000" w:themeColor="text1"/>
          <w:sz w:val="24"/>
          <w:szCs w:val="24"/>
        </w:rPr>
        <w:t>作</w:t>
      </w:r>
    </w:p>
    <w:p w14:paraId="16A4FD54" w14:textId="0A4E0B1F" w:rsidR="00646DA0" w:rsidRDefault="00646DA0" w:rsidP="00646DA0">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根据任务落实会会议精神，由青海电子材料产业发展有限公司牵头，及时成立了标准编制工作小组（以下简称编制组），并对编制组成员进行了明确职责分工，详见表</w:t>
      </w:r>
      <w:r w:rsidRPr="009F3C3E">
        <w:rPr>
          <w:rFonts w:ascii="Times New Roman" w:eastAsia="宋体" w:hAnsi="Times New Roman" w:cs="Times New Roman" w:hint="eastAsia"/>
          <w:color w:val="000000" w:themeColor="text1"/>
          <w:sz w:val="24"/>
          <w:szCs w:val="24"/>
        </w:rPr>
        <w:t>1</w:t>
      </w:r>
      <w:r w:rsidRPr="009F3C3E">
        <w:rPr>
          <w:rFonts w:ascii="Times New Roman" w:eastAsia="宋体" w:hAnsi="Times New Roman" w:cs="Times New Roman" w:hint="eastAsia"/>
          <w:color w:val="000000" w:themeColor="text1"/>
          <w:sz w:val="24"/>
          <w:szCs w:val="24"/>
        </w:rPr>
        <w:t>。</w:t>
      </w:r>
    </w:p>
    <w:p w14:paraId="6F0D5FAD" w14:textId="325E3346" w:rsidR="00914F9A" w:rsidRPr="00914F9A" w:rsidRDefault="00914F9A" w:rsidP="00914F9A">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14F9A">
        <w:rPr>
          <w:rFonts w:ascii="Times New Roman" w:eastAsia="黑体" w:hAnsi="Times New Roman" w:cs="Times New Roman" w:hint="eastAsia"/>
          <w:color w:val="000000" w:themeColor="text1"/>
          <w:szCs w:val="21"/>
        </w:rPr>
        <w:t>表</w:t>
      </w:r>
      <w:r w:rsidRPr="00914F9A">
        <w:rPr>
          <w:rFonts w:ascii="Times New Roman" w:eastAsia="黑体" w:hAnsi="Times New Roman" w:cs="Times New Roman" w:hint="eastAsia"/>
          <w:color w:val="000000" w:themeColor="text1"/>
          <w:szCs w:val="21"/>
        </w:rPr>
        <w:t>1</w:t>
      </w:r>
      <w:r w:rsidRPr="00914F9A">
        <w:rPr>
          <w:rFonts w:ascii="Times New Roman" w:eastAsia="黑体" w:hAnsi="Times New Roman" w:cs="Times New Roman"/>
          <w:color w:val="000000" w:themeColor="text1"/>
          <w:szCs w:val="21"/>
        </w:rPr>
        <w:t xml:space="preserve"> </w:t>
      </w:r>
      <w:r w:rsidRPr="00914F9A">
        <w:rPr>
          <w:rFonts w:ascii="Times New Roman" w:eastAsia="黑体" w:hAnsi="Times New Roman" w:cs="Times New Roman" w:hint="eastAsia"/>
          <w:color w:val="000000" w:themeColor="text1"/>
          <w:szCs w:val="21"/>
        </w:rPr>
        <w:t>编制组职责分工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11"/>
        <w:gridCol w:w="1411"/>
        <w:gridCol w:w="5948"/>
      </w:tblGrid>
      <w:tr w:rsidR="009F3C3E" w:rsidRPr="009F3C3E" w14:paraId="2FC7D950" w14:textId="77777777" w:rsidTr="00646DA0">
        <w:trPr>
          <w:trHeight w:val="23"/>
          <w:jc w:val="center"/>
        </w:trPr>
        <w:tc>
          <w:tcPr>
            <w:tcW w:w="711" w:type="dxa"/>
            <w:tcMar>
              <w:top w:w="0" w:type="dxa"/>
              <w:left w:w="108" w:type="dxa"/>
              <w:bottom w:w="0" w:type="dxa"/>
              <w:right w:w="108" w:type="dxa"/>
            </w:tcMar>
            <w:vAlign w:val="center"/>
          </w:tcPr>
          <w:p w14:paraId="518DA389" w14:textId="77777777" w:rsidR="00646DA0" w:rsidRPr="009F3C3E" w:rsidRDefault="00646DA0" w:rsidP="00D86313">
            <w:pPr>
              <w:jc w:val="center"/>
              <w:rPr>
                <w:rFonts w:ascii="宋体" w:hAnsi="宋体" w:cs="宋体"/>
                <w:color w:val="000000" w:themeColor="text1"/>
                <w:szCs w:val="21"/>
              </w:rPr>
            </w:pPr>
            <w:r w:rsidRPr="009F3C3E">
              <w:rPr>
                <w:rFonts w:ascii="宋体" w:hAnsi="宋体" w:cs="宋体" w:hint="eastAsia"/>
                <w:color w:val="000000" w:themeColor="text1"/>
                <w:szCs w:val="21"/>
              </w:rPr>
              <w:t>序号</w:t>
            </w:r>
          </w:p>
        </w:tc>
        <w:tc>
          <w:tcPr>
            <w:tcW w:w="1411" w:type="dxa"/>
            <w:tcMar>
              <w:top w:w="0" w:type="dxa"/>
              <w:left w:w="108" w:type="dxa"/>
              <w:bottom w:w="0" w:type="dxa"/>
              <w:right w:w="108" w:type="dxa"/>
            </w:tcMar>
            <w:vAlign w:val="center"/>
          </w:tcPr>
          <w:p w14:paraId="41C79B62" w14:textId="77777777" w:rsidR="00646DA0" w:rsidRPr="009F3C3E" w:rsidRDefault="00646DA0" w:rsidP="00D86313">
            <w:pPr>
              <w:jc w:val="center"/>
              <w:rPr>
                <w:rFonts w:ascii="宋体" w:hAnsi="宋体" w:cs="宋体"/>
                <w:color w:val="000000" w:themeColor="text1"/>
                <w:szCs w:val="21"/>
              </w:rPr>
            </w:pPr>
            <w:r w:rsidRPr="009F3C3E">
              <w:rPr>
                <w:rFonts w:ascii="宋体" w:hAnsi="宋体" w:cs="宋体" w:hint="eastAsia"/>
                <w:color w:val="000000" w:themeColor="text1"/>
                <w:szCs w:val="21"/>
              </w:rPr>
              <w:t>起草人姓名</w:t>
            </w:r>
          </w:p>
        </w:tc>
        <w:tc>
          <w:tcPr>
            <w:tcW w:w="5948" w:type="dxa"/>
            <w:tcMar>
              <w:top w:w="0" w:type="dxa"/>
              <w:left w:w="108" w:type="dxa"/>
              <w:bottom w:w="0" w:type="dxa"/>
              <w:right w:w="108" w:type="dxa"/>
            </w:tcMar>
            <w:vAlign w:val="center"/>
          </w:tcPr>
          <w:p w14:paraId="21A0C590" w14:textId="77777777" w:rsidR="00646DA0" w:rsidRPr="00914F9A" w:rsidRDefault="00646DA0" w:rsidP="00914F9A">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14F9A">
              <w:rPr>
                <w:rFonts w:ascii="Times New Roman" w:eastAsia="黑体" w:hAnsi="Times New Roman" w:cs="Times New Roman" w:hint="eastAsia"/>
                <w:color w:val="000000" w:themeColor="text1"/>
                <w:szCs w:val="21"/>
              </w:rPr>
              <w:t>职</w:t>
            </w:r>
            <w:r w:rsidRPr="00914F9A">
              <w:rPr>
                <w:rFonts w:ascii="Times New Roman" w:eastAsia="黑体" w:hAnsi="Times New Roman" w:cs="Times New Roman" w:hint="eastAsia"/>
                <w:color w:val="000000" w:themeColor="text1"/>
                <w:szCs w:val="21"/>
              </w:rPr>
              <w:t xml:space="preserve">  </w:t>
            </w:r>
            <w:r w:rsidRPr="00914F9A">
              <w:rPr>
                <w:rFonts w:ascii="Times New Roman" w:eastAsia="黑体" w:hAnsi="Times New Roman" w:cs="Times New Roman" w:hint="eastAsia"/>
                <w:color w:val="000000" w:themeColor="text1"/>
                <w:szCs w:val="21"/>
              </w:rPr>
              <w:t>责</w:t>
            </w:r>
          </w:p>
        </w:tc>
      </w:tr>
      <w:tr w:rsidR="009F3C3E" w:rsidRPr="009F3C3E" w14:paraId="275B7532" w14:textId="77777777" w:rsidTr="00646DA0">
        <w:trPr>
          <w:trHeight w:val="23"/>
          <w:jc w:val="center"/>
        </w:trPr>
        <w:tc>
          <w:tcPr>
            <w:tcW w:w="711" w:type="dxa"/>
            <w:tcMar>
              <w:top w:w="0" w:type="dxa"/>
              <w:left w:w="108" w:type="dxa"/>
              <w:bottom w:w="0" w:type="dxa"/>
              <w:right w:w="108" w:type="dxa"/>
            </w:tcMar>
            <w:vAlign w:val="center"/>
          </w:tcPr>
          <w:p w14:paraId="20E8AE27" w14:textId="736FAE14"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196DCAB6" w14:textId="77777777" w:rsidR="00646DA0" w:rsidRPr="009F3C3E" w:rsidRDefault="00646DA0" w:rsidP="00D86313">
            <w:pPr>
              <w:jc w:val="center"/>
              <w:rPr>
                <w:rFonts w:ascii="宋体" w:hAnsi="宋体" w:cs="宋体"/>
                <w:color w:val="000000" w:themeColor="text1"/>
                <w:szCs w:val="21"/>
              </w:rPr>
            </w:pPr>
            <w:r w:rsidRPr="009F3C3E">
              <w:rPr>
                <w:rFonts w:ascii="宋体" w:hAnsi="宋体" w:cs="宋体" w:hint="eastAsia"/>
                <w:color w:val="000000" w:themeColor="text1"/>
                <w:szCs w:val="21"/>
              </w:rPr>
              <w:t>谢成邦</w:t>
            </w:r>
          </w:p>
        </w:tc>
        <w:tc>
          <w:tcPr>
            <w:tcW w:w="5948" w:type="dxa"/>
            <w:tcMar>
              <w:top w:w="0" w:type="dxa"/>
              <w:left w:w="108" w:type="dxa"/>
              <w:bottom w:w="0" w:type="dxa"/>
              <w:right w:w="108" w:type="dxa"/>
            </w:tcMar>
            <w:vAlign w:val="center"/>
          </w:tcPr>
          <w:p w14:paraId="240678F8" w14:textId="77777777"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负责方案制定、组织协调、主持标准条款编写、标准技术内容的审核、把关等。</w:t>
            </w:r>
          </w:p>
        </w:tc>
      </w:tr>
      <w:tr w:rsidR="009F3C3E" w:rsidRPr="009F3C3E" w14:paraId="1868D40D" w14:textId="77777777" w:rsidTr="00646DA0">
        <w:trPr>
          <w:trHeight w:val="23"/>
          <w:jc w:val="center"/>
        </w:trPr>
        <w:tc>
          <w:tcPr>
            <w:tcW w:w="711" w:type="dxa"/>
            <w:tcMar>
              <w:top w:w="0" w:type="dxa"/>
              <w:left w:w="108" w:type="dxa"/>
              <w:bottom w:w="0" w:type="dxa"/>
              <w:right w:w="108" w:type="dxa"/>
            </w:tcMar>
            <w:vAlign w:val="center"/>
          </w:tcPr>
          <w:p w14:paraId="7AABD45B" w14:textId="1E761FAB"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2CFE950E" w14:textId="77777777" w:rsidR="00646DA0" w:rsidRPr="009F3C3E" w:rsidRDefault="00646DA0" w:rsidP="00D86313">
            <w:pPr>
              <w:jc w:val="center"/>
              <w:rPr>
                <w:rFonts w:ascii="宋体" w:hAnsi="宋体" w:cs="宋体"/>
                <w:color w:val="000000" w:themeColor="text1"/>
                <w:szCs w:val="21"/>
              </w:rPr>
            </w:pPr>
            <w:r w:rsidRPr="009F3C3E">
              <w:rPr>
                <w:rFonts w:ascii="Times New Roman" w:hAnsi="Times New Roman" w:hint="eastAsia"/>
                <w:color w:val="000000" w:themeColor="text1"/>
                <w:szCs w:val="21"/>
              </w:rPr>
              <w:t>朱玉</w:t>
            </w:r>
          </w:p>
        </w:tc>
        <w:tc>
          <w:tcPr>
            <w:tcW w:w="5948" w:type="dxa"/>
            <w:tcMar>
              <w:top w:w="0" w:type="dxa"/>
              <w:left w:w="108" w:type="dxa"/>
              <w:bottom w:w="0" w:type="dxa"/>
              <w:right w:w="108" w:type="dxa"/>
            </w:tcMar>
            <w:vAlign w:val="center"/>
          </w:tcPr>
          <w:p w14:paraId="3DA90670" w14:textId="77777777"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协助标准方案制定、负责调研数据汇总分析、标准条款和编制说明编写等。</w:t>
            </w:r>
          </w:p>
        </w:tc>
      </w:tr>
      <w:tr w:rsidR="00914F9A" w:rsidRPr="009F3C3E" w14:paraId="7A0EE59F" w14:textId="77777777" w:rsidTr="00646DA0">
        <w:trPr>
          <w:trHeight w:val="23"/>
          <w:jc w:val="center"/>
        </w:trPr>
        <w:tc>
          <w:tcPr>
            <w:tcW w:w="711" w:type="dxa"/>
            <w:tcMar>
              <w:top w:w="0" w:type="dxa"/>
              <w:left w:w="108" w:type="dxa"/>
              <w:bottom w:w="0" w:type="dxa"/>
              <w:right w:w="108" w:type="dxa"/>
            </w:tcMar>
            <w:vAlign w:val="center"/>
          </w:tcPr>
          <w:p w14:paraId="0E600A8A" w14:textId="77777777" w:rsidR="00914F9A" w:rsidRPr="00914F9A" w:rsidRDefault="00914F9A"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1581057C" w14:textId="29D2F2A4" w:rsidR="00914F9A" w:rsidRPr="009F3C3E" w:rsidRDefault="00914F9A" w:rsidP="00D86313">
            <w:pPr>
              <w:jc w:val="center"/>
              <w:rPr>
                <w:rFonts w:ascii="Times New Roman" w:hAnsi="Times New Roman"/>
                <w:color w:val="000000" w:themeColor="text1"/>
                <w:szCs w:val="21"/>
              </w:rPr>
            </w:pPr>
            <w:r>
              <w:rPr>
                <w:rFonts w:ascii="Times New Roman" w:hAnsi="Times New Roman" w:hint="eastAsia"/>
                <w:color w:val="000000" w:themeColor="text1"/>
                <w:szCs w:val="21"/>
              </w:rPr>
              <w:t>陆冰沪</w:t>
            </w:r>
          </w:p>
        </w:tc>
        <w:tc>
          <w:tcPr>
            <w:tcW w:w="5948" w:type="dxa"/>
            <w:tcMar>
              <w:top w:w="0" w:type="dxa"/>
              <w:left w:w="108" w:type="dxa"/>
              <w:bottom w:w="0" w:type="dxa"/>
              <w:right w:w="108" w:type="dxa"/>
            </w:tcMar>
            <w:vAlign w:val="center"/>
          </w:tcPr>
          <w:p w14:paraId="11BC261D" w14:textId="5FCD6241" w:rsidR="00914F9A" w:rsidRPr="009F3C3E" w:rsidRDefault="00914F9A" w:rsidP="00D86313">
            <w:pPr>
              <w:rPr>
                <w:rFonts w:ascii="宋体" w:hAnsi="宋体" w:cs="宋体"/>
                <w:color w:val="000000" w:themeColor="text1"/>
                <w:szCs w:val="21"/>
              </w:rPr>
            </w:pPr>
            <w:r>
              <w:rPr>
                <w:rFonts w:ascii="宋体" w:hAnsi="宋体" w:cs="宋体" w:hint="eastAsia"/>
                <w:color w:val="000000" w:themeColor="text1"/>
                <w:szCs w:val="21"/>
              </w:rPr>
              <w:t>协助方案制定、组织协调，标准技术内容的审核、把关等。</w:t>
            </w:r>
          </w:p>
        </w:tc>
      </w:tr>
      <w:tr w:rsidR="009F3C3E" w:rsidRPr="009F3C3E" w14:paraId="6DB46841" w14:textId="77777777" w:rsidTr="00646DA0">
        <w:trPr>
          <w:trHeight w:val="23"/>
          <w:jc w:val="center"/>
        </w:trPr>
        <w:tc>
          <w:tcPr>
            <w:tcW w:w="711" w:type="dxa"/>
            <w:tcMar>
              <w:top w:w="0" w:type="dxa"/>
              <w:left w:w="108" w:type="dxa"/>
              <w:bottom w:w="0" w:type="dxa"/>
              <w:right w:w="108" w:type="dxa"/>
            </w:tcMar>
            <w:vAlign w:val="center"/>
          </w:tcPr>
          <w:p w14:paraId="089BB6A4" w14:textId="34A993E7"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58BA62BB" w14:textId="77777777" w:rsidR="00646DA0" w:rsidRPr="009F3C3E" w:rsidRDefault="00646DA0" w:rsidP="00D86313">
            <w:pPr>
              <w:jc w:val="center"/>
              <w:rPr>
                <w:rFonts w:ascii="宋体" w:hAnsi="宋体" w:cs="宋体"/>
                <w:color w:val="000000" w:themeColor="text1"/>
                <w:szCs w:val="21"/>
              </w:rPr>
            </w:pPr>
            <w:proofErr w:type="gramStart"/>
            <w:r w:rsidRPr="009F3C3E">
              <w:rPr>
                <w:rFonts w:ascii="Times New Roman" w:hAnsi="Times New Roman" w:hint="eastAsia"/>
                <w:color w:val="000000" w:themeColor="text1"/>
                <w:szCs w:val="21"/>
              </w:rPr>
              <w:t>田生鹏</w:t>
            </w:r>
            <w:proofErr w:type="gramEnd"/>
          </w:p>
        </w:tc>
        <w:tc>
          <w:tcPr>
            <w:tcW w:w="5948" w:type="dxa"/>
            <w:tcMar>
              <w:top w:w="0" w:type="dxa"/>
              <w:left w:w="108" w:type="dxa"/>
              <w:bottom w:w="0" w:type="dxa"/>
              <w:right w:w="108" w:type="dxa"/>
            </w:tcMar>
            <w:vAlign w:val="center"/>
          </w:tcPr>
          <w:p w14:paraId="016A7FC5" w14:textId="53393F4D"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参与电解铜箔产品资料搜集、协助标准条款与编制说明的编写</w:t>
            </w:r>
            <w:r w:rsidR="00914F9A">
              <w:rPr>
                <w:rFonts w:ascii="宋体" w:hAnsi="宋体" w:cs="宋体" w:hint="eastAsia"/>
                <w:color w:val="000000" w:themeColor="text1"/>
                <w:szCs w:val="21"/>
              </w:rPr>
              <w:t>。</w:t>
            </w:r>
          </w:p>
        </w:tc>
      </w:tr>
      <w:tr w:rsidR="009F3C3E" w:rsidRPr="009F3C3E" w14:paraId="4D871EE0" w14:textId="77777777" w:rsidTr="00646DA0">
        <w:trPr>
          <w:trHeight w:val="23"/>
          <w:jc w:val="center"/>
        </w:trPr>
        <w:tc>
          <w:tcPr>
            <w:tcW w:w="711" w:type="dxa"/>
            <w:tcMar>
              <w:top w:w="0" w:type="dxa"/>
              <w:left w:w="108" w:type="dxa"/>
              <w:bottom w:w="0" w:type="dxa"/>
              <w:right w:w="108" w:type="dxa"/>
            </w:tcMar>
            <w:vAlign w:val="center"/>
          </w:tcPr>
          <w:p w14:paraId="3D106E97" w14:textId="689BC1E8"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3A6F684E" w14:textId="77777777" w:rsidR="00646DA0" w:rsidRPr="009F3C3E" w:rsidRDefault="00646DA0" w:rsidP="00D86313">
            <w:pPr>
              <w:jc w:val="center"/>
              <w:rPr>
                <w:rFonts w:ascii="宋体" w:hAnsi="宋体" w:cs="宋体"/>
                <w:color w:val="000000" w:themeColor="text1"/>
                <w:szCs w:val="21"/>
              </w:rPr>
            </w:pPr>
            <w:r w:rsidRPr="009F3C3E">
              <w:rPr>
                <w:rFonts w:ascii="Times New Roman" w:hAnsi="Times New Roman" w:hint="eastAsia"/>
                <w:color w:val="000000" w:themeColor="text1"/>
                <w:szCs w:val="21"/>
              </w:rPr>
              <w:t>李大双</w:t>
            </w:r>
          </w:p>
        </w:tc>
        <w:tc>
          <w:tcPr>
            <w:tcW w:w="5948" w:type="dxa"/>
            <w:tcMar>
              <w:top w:w="0" w:type="dxa"/>
              <w:left w:w="108" w:type="dxa"/>
              <w:bottom w:w="0" w:type="dxa"/>
              <w:right w:w="108" w:type="dxa"/>
            </w:tcMar>
            <w:vAlign w:val="center"/>
          </w:tcPr>
          <w:p w14:paraId="5F013CD2" w14:textId="1B4C7501"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参与电解铜箔产品的调研、数据收集、技术参数的确定等</w:t>
            </w:r>
            <w:r w:rsidR="00914F9A">
              <w:rPr>
                <w:rFonts w:ascii="宋体" w:hAnsi="宋体" w:cs="宋体" w:hint="eastAsia"/>
                <w:color w:val="000000" w:themeColor="text1"/>
                <w:szCs w:val="21"/>
              </w:rPr>
              <w:t>。</w:t>
            </w:r>
          </w:p>
        </w:tc>
      </w:tr>
      <w:tr w:rsidR="009F3C3E" w:rsidRPr="009F3C3E" w14:paraId="77AB9853" w14:textId="77777777" w:rsidTr="00646DA0">
        <w:trPr>
          <w:trHeight w:val="23"/>
          <w:jc w:val="center"/>
        </w:trPr>
        <w:tc>
          <w:tcPr>
            <w:tcW w:w="711" w:type="dxa"/>
            <w:tcMar>
              <w:top w:w="0" w:type="dxa"/>
              <w:left w:w="108" w:type="dxa"/>
              <w:bottom w:w="0" w:type="dxa"/>
              <w:right w:w="108" w:type="dxa"/>
            </w:tcMar>
            <w:vAlign w:val="center"/>
          </w:tcPr>
          <w:p w14:paraId="53B8685E" w14:textId="3A6ADBF1"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6488B4B0" w14:textId="77777777" w:rsidR="00646DA0" w:rsidRPr="009F3C3E" w:rsidRDefault="00646DA0" w:rsidP="00D86313">
            <w:pPr>
              <w:jc w:val="center"/>
              <w:rPr>
                <w:rFonts w:ascii="宋体" w:hAnsi="宋体" w:cs="宋体"/>
                <w:color w:val="000000" w:themeColor="text1"/>
                <w:szCs w:val="21"/>
              </w:rPr>
            </w:pPr>
            <w:r w:rsidRPr="009F3C3E">
              <w:rPr>
                <w:rFonts w:ascii="Times New Roman" w:hAnsi="Times New Roman" w:hint="eastAsia"/>
                <w:color w:val="000000" w:themeColor="text1"/>
                <w:szCs w:val="21"/>
              </w:rPr>
              <w:t>李臣</w:t>
            </w:r>
          </w:p>
        </w:tc>
        <w:tc>
          <w:tcPr>
            <w:tcW w:w="5948" w:type="dxa"/>
            <w:tcMar>
              <w:top w:w="0" w:type="dxa"/>
              <w:left w:w="108" w:type="dxa"/>
              <w:bottom w:w="0" w:type="dxa"/>
              <w:right w:w="108" w:type="dxa"/>
            </w:tcMar>
            <w:vAlign w:val="center"/>
          </w:tcPr>
          <w:p w14:paraId="6B88BC45" w14:textId="77777777"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协助标准研制的组织协调，参与标准条款编写。</w:t>
            </w:r>
          </w:p>
        </w:tc>
      </w:tr>
      <w:tr w:rsidR="009F3C3E" w:rsidRPr="009F3C3E" w14:paraId="0F1D4341" w14:textId="77777777" w:rsidTr="00646DA0">
        <w:trPr>
          <w:trHeight w:val="23"/>
          <w:jc w:val="center"/>
        </w:trPr>
        <w:tc>
          <w:tcPr>
            <w:tcW w:w="711" w:type="dxa"/>
            <w:tcMar>
              <w:top w:w="0" w:type="dxa"/>
              <w:left w:w="108" w:type="dxa"/>
              <w:bottom w:w="0" w:type="dxa"/>
              <w:right w:w="108" w:type="dxa"/>
            </w:tcMar>
            <w:vAlign w:val="center"/>
          </w:tcPr>
          <w:p w14:paraId="0CFFB2B3" w14:textId="30846D4A" w:rsidR="00646DA0" w:rsidRPr="00914F9A" w:rsidRDefault="00646DA0" w:rsidP="00914F9A">
            <w:pPr>
              <w:pStyle w:val="af5"/>
              <w:numPr>
                <w:ilvl w:val="0"/>
                <w:numId w:val="12"/>
              </w:numPr>
              <w:ind w:firstLineChars="0"/>
              <w:jc w:val="center"/>
              <w:rPr>
                <w:rFonts w:ascii="宋体" w:hAnsi="宋体"/>
                <w:color w:val="000000" w:themeColor="text1"/>
                <w:szCs w:val="21"/>
              </w:rPr>
            </w:pPr>
          </w:p>
        </w:tc>
        <w:tc>
          <w:tcPr>
            <w:tcW w:w="1411" w:type="dxa"/>
            <w:tcMar>
              <w:top w:w="0" w:type="dxa"/>
              <w:left w:w="108" w:type="dxa"/>
              <w:bottom w:w="0" w:type="dxa"/>
              <w:right w:w="108" w:type="dxa"/>
            </w:tcMar>
            <w:vAlign w:val="center"/>
          </w:tcPr>
          <w:p w14:paraId="48772AF5" w14:textId="77777777" w:rsidR="00646DA0" w:rsidRPr="009F3C3E" w:rsidRDefault="00646DA0" w:rsidP="00D86313">
            <w:pPr>
              <w:jc w:val="center"/>
              <w:rPr>
                <w:rFonts w:ascii="宋体" w:hAnsi="宋体" w:cs="宋体"/>
                <w:color w:val="000000" w:themeColor="text1"/>
                <w:szCs w:val="21"/>
              </w:rPr>
            </w:pPr>
            <w:r w:rsidRPr="009F3C3E">
              <w:rPr>
                <w:rFonts w:ascii="Times New Roman" w:hAnsi="Times New Roman" w:hint="eastAsia"/>
                <w:color w:val="000000" w:themeColor="text1"/>
                <w:szCs w:val="21"/>
              </w:rPr>
              <w:t>杨丽娟</w:t>
            </w:r>
          </w:p>
        </w:tc>
        <w:tc>
          <w:tcPr>
            <w:tcW w:w="5948" w:type="dxa"/>
            <w:tcMar>
              <w:top w:w="0" w:type="dxa"/>
              <w:left w:w="108" w:type="dxa"/>
              <w:bottom w:w="0" w:type="dxa"/>
              <w:right w:w="108" w:type="dxa"/>
            </w:tcMar>
            <w:vAlign w:val="center"/>
          </w:tcPr>
          <w:p w14:paraId="1EB7E01C" w14:textId="66E9F2E3"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协助标准方案制定，参与标准条款和编制说明编写、技术参数的确定等</w:t>
            </w:r>
            <w:r w:rsidR="00914F9A">
              <w:rPr>
                <w:rFonts w:ascii="宋体" w:hAnsi="宋体" w:cs="宋体" w:hint="eastAsia"/>
                <w:color w:val="000000" w:themeColor="text1"/>
                <w:szCs w:val="21"/>
              </w:rPr>
              <w:t>。</w:t>
            </w:r>
          </w:p>
        </w:tc>
      </w:tr>
      <w:tr w:rsidR="009F3C3E" w:rsidRPr="009F3C3E" w14:paraId="01E7E94A" w14:textId="77777777" w:rsidTr="00646DA0">
        <w:trPr>
          <w:trHeight w:val="23"/>
          <w:jc w:val="center"/>
        </w:trPr>
        <w:tc>
          <w:tcPr>
            <w:tcW w:w="711" w:type="dxa"/>
            <w:tcMar>
              <w:top w:w="0" w:type="dxa"/>
              <w:left w:w="108" w:type="dxa"/>
              <w:bottom w:w="0" w:type="dxa"/>
              <w:right w:w="108" w:type="dxa"/>
            </w:tcMar>
            <w:vAlign w:val="center"/>
          </w:tcPr>
          <w:p w14:paraId="70A9C71D" w14:textId="63618753"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3C488DB6" w14:textId="77777777" w:rsidR="00646DA0" w:rsidRPr="009F3C3E" w:rsidRDefault="00646DA0" w:rsidP="00D86313">
            <w:pPr>
              <w:jc w:val="center"/>
              <w:rPr>
                <w:rFonts w:ascii="宋体" w:hAnsi="宋体" w:cs="宋体"/>
                <w:color w:val="000000" w:themeColor="text1"/>
                <w:szCs w:val="21"/>
              </w:rPr>
            </w:pPr>
            <w:r w:rsidRPr="009F3C3E">
              <w:rPr>
                <w:rFonts w:ascii="Times New Roman" w:hAnsi="Times New Roman" w:hint="eastAsia"/>
                <w:color w:val="000000" w:themeColor="text1"/>
                <w:szCs w:val="21"/>
              </w:rPr>
              <w:t>吴斌</w:t>
            </w:r>
          </w:p>
        </w:tc>
        <w:tc>
          <w:tcPr>
            <w:tcW w:w="5948" w:type="dxa"/>
            <w:tcMar>
              <w:top w:w="0" w:type="dxa"/>
              <w:left w:w="108" w:type="dxa"/>
              <w:bottom w:w="0" w:type="dxa"/>
              <w:right w:w="108" w:type="dxa"/>
            </w:tcMar>
            <w:vAlign w:val="center"/>
          </w:tcPr>
          <w:p w14:paraId="4671416E" w14:textId="23F237B6"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协助标准条款的确定、数据</w:t>
            </w:r>
            <w:r w:rsidR="00914F9A">
              <w:rPr>
                <w:rFonts w:ascii="宋体" w:hAnsi="宋体" w:cs="宋体" w:hint="eastAsia"/>
                <w:color w:val="000000" w:themeColor="text1"/>
                <w:szCs w:val="21"/>
              </w:rPr>
              <w:t>收集</w:t>
            </w:r>
            <w:r w:rsidRPr="009F3C3E">
              <w:rPr>
                <w:rFonts w:ascii="宋体" w:hAnsi="宋体" w:cs="宋体" w:hint="eastAsia"/>
                <w:color w:val="000000" w:themeColor="text1"/>
                <w:szCs w:val="21"/>
              </w:rPr>
              <w:t>、技术参数的确定等</w:t>
            </w:r>
            <w:r w:rsidR="00914F9A">
              <w:rPr>
                <w:rFonts w:ascii="宋体" w:hAnsi="宋体" w:cs="宋体" w:hint="eastAsia"/>
                <w:color w:val="000000" w:themeColor="text1"/>
                <w:szCs w:val="21"/>
              </w:rPr>
              <w:t>。</w:t>
            </w:r>
          </w:p>
        </w:tc>
      </w:tr>
      <w:tr w:rsidR="00914F9A" w:rsidRPr="009F3C3E" w14:paraId="79D457DE" w14:textId="77777777" w:rsidTr="00646DA0">
        <w:trPr>
          <w:trHeight w:val="23"/>
          <w:jc w:val="center"/>
        </w:trPr>
        <w:tc>
          <w:tcPr>
            <w:tcW w:w="711" w:type="dxa"/>
            <w:tcMar>
              <w:top w:w="0" w:type="dxa"/>
              <w:left w:w="108" w:type="dxa"/>
              <w:bottom w:w="0" w:type="dxa"/>
              <w:right w:w="108" w:type="dxa"/>
            </w:tcMar>
            <w:vAlign w:val="center"/>
          </w:tcPr>
          <w:p w14:paraId="2C0E4A50" w14:textId="77777777" w:rsidR="00914F9A" w:rsidRPr="00914F9A" w:rsidRDefault="00914F9A"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3B45B71B" w14:textId="623BCB52" w:rsidR="00914F9A" w:rsidRPr="009F3C3E" w:rsidRDefault="00914F9A" w:rsidP="00D86313">
            <w:pPr>
              <w:jc w:val="center"/>
              <w:rPr>
                <w:rFonts w:ascii="Times New Roman" w:hAnsi="Times New Roman"/>
                <w:color w:val="000000" w:themeColor="text1"/>
                <w:szCs w:val="21"/>
              </w:rPr>
            </w:pPr>
            <w:r>
              <w:rPr>
                <w:rFonts w:ascii="Times New Roman" w:hAnsi="Times New Roman" w:hint="eastAsia"/>
                <w:color w:val="000000" w:themeColor="text1"/>
                <w:szCs w:val="21"/>
              </w:rPr>
              <w:t>赵旭东</w:t>
            </w:r>
          </w:p>
        </w:tc>
        <w:tc>
          <w:tcPr>
            <w:tcW w:w="5948" w:type="dxa"/>
            <w:tcMar>
              <w:top w:w="0" w:type="dxa"/>
              <w:left w:w="108" w:type="dxa"/>
              <w:bottom w:w="0" w:type="dxa"/>
              <w:right w:w="108" w:type="dxa"/>
            </w:tcMar>
            <w:vAlign w:val="center"/>
          </w:tcPr>
          <w:p w14:paraId="7C8E4AB1" w14:textId="2CAFDC36" w:rsidR="00914F9A" w:rsidRPr="009F3C3E" w:rsidRDefault="00914F9A" w:rsidP="00D86313">
            <w:pPr>
              <w:rPr>
                <w:rFonts w:ascii="宋体" w:hAnsi="宋体" w:cs="宋体"/>
                <w:color w:val="000000" w:themeColor="text1"/>
                <w:szCs w:val="21"/>
              </w:rPr>
            </w:pPr>
            <w:r w:rsidRPr="009F3C3E">
              <w:rPr>
                <w:rFonts w:ascii="宋体" w:hAnsi="宋体" w:cs="宋体" w:hint="eastAsia"/>
                <w:color w:val="000000" w:themeColor="text1"/>
                <w:szCs w:val="21"/>
              </w:rPr>
              <w:t>协助标准研制的组织协调，参与标准条款编写</w:t>
            </w:r>
            <w:r>
              <w:rPr>
                <w:rFonts w:ascii="宋体" w:hAnsi="宋体" w:cs="宋体" w:hint="eastAsia"/>
                <w:color w:val="000000" w:themeColor="text1"/>
                <w:szCs w:val="21"/>
              </w:rPr>
              <w:t>，</w:t>
            </w:r>
            <w:r w:rsidRPr="009F3C3E">
              <w:rPr>
                <w:rFonts w:ascii="宋体" w:hAnsi="宋体" w:cs="宋体" w:hint="eastAsia"/>
                <w:color w:val="000000" w:themeColor="text1"/>
                <w:szCs w:val="21"/>
              </w:rPr>
              <w:t>技术参数的确定等。</w:t>
            </w:r>
          </w:p>
        </w:tc>
      </w:tr>
      <w:tr w:rsidR="009F3C3E" w:rsidRPr="009F3C3E" w14:paraId="3329A37F" w14:textId="77777777" w:rsidTr="00646DA0">
        <w:trPr>
          <w:trHeight w:val="23"/>
          <w:jc w:val="center"/>
        </w:trPr>
        <w:tc>
          <w:tcPr>
            <w:tcW w:w="711" w:type="dxa"/>
            <w:tcMar>
              <w:top w:w="0" w:type="dxa"/>
              <w:left w:w="108" w:type="dxa"/>
              <w:bottom w:w="0" w:type="dxa"/>
              <w:right w:w="108" w:type="dxa"/>
            </w:tcMar>
            <w:vAlign w:val="center"/>
          </w:tcPr>
          <w:p w14:paraId="38ED6492" w14:textId="2F915405"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063800B9" w14:textId="77777777" w:rsidR="00646DA0" w:rsidRPr="009F3C3E" w:rsidRDefault="00646DA0" w:rsidP="00D86313">
            <w:pPr>
              <w:jc w:val="center"/>
              <w:rPr>
                <w:rFonts w:ascii="宋体" w:hAnsi="宋体" w:cs="宋体"/>
                <w:color w:val="000000" w:themeColor="text1"/>
                <w:szCs w:val="21"/>
              </w:rPr>
            </w:pPr>
            <w:r w:rsidRPr="009F3C3E">
              <w:rPr>
                <w:rFonts w:ascii="Times New Roman" w:hAnsi="Times New Roman" w:hint="eastAsia"/>
                <w:color w:val="000000" w:themeColor="text1"/>
                <w:szCs w:val="21"/>
              </w:rPr>
              <w:t>李文健</w:t>
            </w:r>
          </w:p>
        </w:tc>
        <w:tc>
          <w:tcPr>
            <w:tcW w:w="5948" w:type="dxa"/>
            <w:tcMar>
              <w:top w:w="0" w:type="dxa"/>
              <w:left w:w="108" w:type="dxa"/>
              <w:bottom w:w="0" w:type="dxa"/>
              <w:right w:w="108" w:type="dxa"/>
            </w:tcMar>
            <w:vAlign w:val="center"/>
          </w:tcPr>
          <w:p w14:paraId="2D806EDB" w14:textId="03C03442"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参与电解铜箔产品调研、技术参数确定等</w:t>
            </w:r>
            <w:r w:rsidR="00914F9A">
              <w:rPr>
                <w:rFonts w:ascii="宋体" w:hAnsi="宋体" w:cs="宋体" w:hint="eastAsia"/>
                <w:color w:val="000000" w:themeColor="text1"/>
                <w:szCs w:val="21"/>
              </w:rPr>
              <w:t>。</w:t>
            </w:r>
          </w:p>
        </w:tc>
      </w:tr>
      <w:tr w:rsidR="009F3C3E" w:rsidRPr="009F3C3E" w14:paraId="4E98AB4D" w14:textId="77777777" w:rsidTr="00646DA0">
        <w:trPr>
          <w:trHeight w:val="23"/>
          <w:jc w:val="center"/>
        </w:trPr>
        <w:tc>
          <w:tcPr>
            <w:tcW w:w="711" w:type="dxa"/>
            <w:tcMar>
              <w:top w:w="0" w:type="dxa"/>
              <w:left w:w="108" w:type="dxa"/>
              <w:bottom w:w="0" w:type="dxa"/>
              <w:right w:w="108" w:type="dxa"/>
            </w:tcMar>
            <w:vAlign w:val="center"/>
          </w:tcPr>
          <w:p w14:paraId="5F72141B" w14:textId="755107A0"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367A28E6" w14:textId="77777777" w:rsidR="00646DA0" w:rsidRPr="009F3C3E" w:rsidRDefault="00646DA0" w:rsidP="00D86313">
            <w:pPr>
              <w:jc w:val="center"/>
              <w:rPr>
                <w:rFonts w:ascii="宋体" w:hAnsi="宋体" w:cs="宋体"/>
                <w:color w:val="000000" w:themeColor="text1"/>
                <w:szCs w:val="21"/>
              </w:rPr>
            </w:pPr>
            <w:r w:rsidRPr="009F3C3E">
              <w:rPr>
                <w:rFonts w:ascii="Times New Roman" w:hAnsi="Times New Roman" w:hint="eastAsia"/>
                <w:color w:val="000000" w:themeColor="text1"/>
                <w:szCs w:val="21"/>
              </w:rPr>
              <w:t>刘雪萍</w:t>
            </w:r>
          </w:p>
        </w:tc>
        <w:tc>
          <w:tcPr>
            <w:tcW w:w="5948" w:type="dxa"/>
            <w:tcMar>
              <w:top w:w="0" w:type="dxa"/>
              <w:left w:w="108" w:type="dxa"/>
              <w:bottom w:w="0" w:type="dxa"/>
              <w:right w:w="108" w:type="dxa"/>
            </w:tcMar>
            <w:vAlign w:val="center"/>
          </w:tcPr>
          <w:p w14:paraId="077FD846" w14:textId="34E9981B"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参与电解铜箔产品调研、技术参数确定等</w:t>
            </w:r>
            <w:r w:rsidR="00914F9A">
              <w:rPr>
                <w:rFonts w:ascii="宋体" w:hAnsi="宋体" w:cs="宋体" w:hint="eastAsia"/>
                <w:color w:val="000000" w:themeColor="text1"/>
                <w:szCs w:val="21"/>
              </w:rPr>
              <w:t>。</w:t>
            </w:r>
          </w:p>
        </w:tc>
      </w:tr>
      <w:tr w:rsidR="009F3C3E" w:rsidRPr="009F3C3E" w14:paraId="5C0677E9" w14:textId="77777777" w:rsidTr="00646DA0">
        <w:trPr>
          <w:trHeight w:val="23"/>
          <w:jc w:val="center"/>
        </w:trPr>
        <w:tc>
          <w:tcPr>
            <w:tcW w:w="711" w:type="dxa"/>
            <w:tcMar>
              <w:top w:w="0" w:type="dxa"/>
              <w:left w:w="108" w:type="dxa"/>
              <w:bottom w:w="0" w:type="dxa"/>
              <w:right w:w="108" w:type="dxa"/>
            </w:tcMar>
            <w:vAlign w:val="center"/>
          </w:tcPr>
          <w:p w14:paraId="51F099D0" w14:textId="409E6DBA"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1649AF89" w14:textId="77777777" w:rsidR="00646DA0" w:rsidRPr="009F3C3E" w:rsidRDefault="00646DA0" w:rsidP="00D86313">
            <w:pPr>
              <w:jc w:val="center"/>
              <w:rPr>
                <w:rFonts w:ascii="宋体" w:hAnsi="宋体" w:cs="宋体"/>
                <w:color w:val="000000" w:themeColor="text1"/>
                <w:szCs w:val="21"/>
              </w:rPr>
            </w:pPr>
            <w:r w:rsidRPr="009F3C3E">
              <w:rPr>
                <w:rFonts w:ascii="Times New Roman" w:hAnsi="Times New Roman" w:hint="eastAsia"/>
                <w:color w:val="000000" w:themeColor="text1"/>
                <w:szCs w:val="21"/>
              </w:rPr>
              <w:t>马秀玲</w:t>
            </w:r>
          </w:p>
        </w:tc>
        <w:tc>
          <w:tcPr>
            <w:tcW w:w="5948" w:type="dxa"/>
            <w:tcMar>
              <w:top w:w="0" w:type="dxa"/>
              <w:left w:w="108" w:type="dxa"/>
              <w:bottom w:w="0" w:type="dxa"/>
              <w:right w:w="108" w:type="dxa"/>
            </w:tcMar>
            <w:vAlign w:val="center"/>
          </w:tcPr>
          <w:p w14:paraId="23DFCE9F" w14:textId="07CC33B5"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参与电解铜箔产品调研、数据收集等</w:t>
            </w:r>
            <w:r w:rsidR="00914F9A">
              <w:rPr>
                <w:rFonts w:ascii="宋体" w:hAnsi="宋体" w:cs="宋体" w:hint="eastAsia"/>
                <w:color w:val="000000" w:themeColor="text1"/>
                <w:szCs w:val="21"/>
              </w:rPr>
              <w:t>。</w:t>
            </w:r>
          </w:p>
        </w:tc>
      </w:tr>
      <w:tr w:rsidR="009F3C3E" w:rsidRPr="009F3C3E" w14:paraId="06D857BC" w14:textId="77777777" w:rsidTr="00646DA0">
        <w:trPr>
          <w:trHeight w:val="23"/>
          <w:jc w:val="center"/>
        </w:trPr>
        <w:tc>
          <w:tcPr>
            <w:tcW w:w="711" w:type="dxa"/>
            <w:tcMar>
              <w:top w:w="0" w:type="dxa"/>
              <w:left w:w="108" w:type="dxa"/>
              <w:bottom w:w="0" w:type="dxa"/>
              <w:right w:w="108" w:type="dxa"/>
            </w:tcMar>
            <w:vAlign w:val="center"/>
          </w:tcPr>
          <w:p w14:paraId="7F3310CA" w14:textId="18E441EE"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65180BD8" w14:textId="77777777" w:rsidR="00646DA0" w:rsidRPr="009F3C3E" w:rsidRDefault="00646DA0" w:rsidP="00D86313">
            <w:pPr>
              <w:jc w:val="center"/>
              <w:rPr>
                <w:rFonts w:ascii="宋体" w:hAnsi="宋体" w:cs="宋体"/>
                <w:color w:val="000000" w:themeColor="text1"/>
                <w:szCs w:val="21"/>
              </w:rPr>
            </w:pPr>
            <w:r w:rsidRPr="009F3C3E">
              <w:rPr>
                <w:rFonts w:ascii="Times New Roman" w:hAnsi="Times New Roman" w:hint="eastAsia"/>
                <w:color w:val="000000" w:themeColor="text1"/>
                <w:szCs w:val="21"/>
              </w:rPr>
              <w:t>姜晓亮</w:t>
            </w:r>
          </w:p>
        </w:tc>
        <w:tc>
          <w:tcPr>
            <w:tcW w:w="5948" w:type="dxa"/>
            <w:tcMar>
              <w:top w:w="0" w:type="dxa"/>
              <w:left w:w="108" w:type="dxa"/>
              <w:bottom w:w="0" w:type="dxa"/>
              <w:right w:w="108" w:type="dxa"/>
            </w:tcMar>
            <w:vAlign w:val="center"/>
          </w:tcPr>
          <w:p w14:paraId="668B3E0D" w14:textId="27F5C7ED"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参与铜银合金扁线产品调研、技术参数确定等</w:t>
            </w:r>
            <w:r w:rsidR="00914F9A">
              <w:rPr>
                <w:rFonts w:ascii="宋体" w:hAnsi="宋体" w:cs="宋体" w:hint="eastAsia"/>
                <w:color w:val="000000" w:themeColor="text1"/>
                <w:szCs w:val="21"/>
              </w:rPr>
              <w:t>。</w:t>
            </w:r>
          </w:p>
        </w:tc>
      </w:tr>
      <w:tr w:rsidR="009F3C3E" w:rsidRPr="009F3C3E" w14:paraId="2381B2B9" w14:textId="77777777" w:rsidTr="00646DA0">
        <w:trPr>
          <w:trHeight w:val="23"/>
          <w:jc w:val="center"/>
        </w:trPr>
        <w:tc>
          <w:tcPr>
            <w:tcW w:w="711" w:type="dxa"/>
            <w:tcMar>
              <w:top w:w="0" w:type="dxa"/>
              <w:left w:w="108" w:type="dxa"/>
              <w:bottom w:w="0" w:type="dxa"/>
              <w:right w:w="108" w:type="dxa"/>
            </w:tcMar>
            <w:vAlign w:val="center"/>
          </w:tcPr>
          <w:p w14:paraId="34AA8710" w14:textId="07C1F446"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0D0C3A65" w14:textId="77777777" w:rsidR="00646DA0" w:rsidRPr="009F3C3E" w:rsidRDefault="00646DA0" w:rsidP="00D86313">
            <w:pPr>
              <w:jc w:val="center"/>
              <w:rPr>
                <w:rFonts w:ascii="宋体" w:hAnsi="宋体" w:cs="宋体"/>
                <w:color w:val="000000" w:themeColor="text1"/>
                <w:szCs w:val="21"/>
              </w:rPr>
            </w:pPr>
            <w:r w:rsidRPr="009F3C3E">
              <w:rPr>
                <w:rFonts w:ascii="Times New Roman" w:hAnsi="Times New Roman" w:hint="eastAsia"/>
                <w:color w:val="000000" w:themeColor="text1"/>
                <w:szCs w:val="21"/>
              </w:rPr>
              <w:t>张明慧</w:t>
            </w:r>
          </w:p>
        </w:tc>
        <w:tc>
          <w:tcPr>
            <w:tcW w:w="5948" w:type="dxa"/>
            <w:tcMar>
              <w:top w:w="0" w:type="dxa"/>
              <w:left w:w="108" w:type="dxa"/>
              <w:bottom w:w="0" w:type="dxa"/>
              <w:right w:w="108" w:type="dxa"/>
            </w:tcMar>
            <w:vAlign w:val="center"/>
          </w:tcPr>
          <w:p w14:paraId="2928F668" w14:textId="4182D6DB"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协助标准方案制定，数据收集等</w:t>
            </w:r>
            <w:r w:rsidR="00914F9A">
              <w:rPr>
                <w:rFonts w:ascii="宋体" w:hAnsi="宋体" w:cs="宋体" w:hint="eastAsia"/>
                <w:color w:val="000000" w:themeColor="text1"/>
                <w:szCs w:val="21"/>
              </w:rPr>
              <w:t>。</w:t>
            </w:r>
          </w:p>
        </w:tc>
      </w:tr>
      <w:tr w:rsidR="009F3C3E" w:rsidRPr="009F3C3E" w14:paraId="76DA211C" w14:textId="77777777" w:rsidTr="00646DA0">
        <w:trPr>
          <w:trHeight w:val="23"/>
          <w:jc w:val="center"/>
        </w:trPr>
        <w:tc>
          <w:tcPr>
            <w:tcW w:w="711" w:type="dxa"/>
            <w:tcMar>
              <w:top w:w="0" w:type="dxa"/>
              <w:left w:w="108" w:type="dxa"/>
              <w:bottom w:w="0" w:type="dxa"/>
              <w:right w:w="108" w:type="dxa"/>
            </w:tcMar>
            <w:vAlign w:val="center"/>
          </w:tcPr>
          <w:p w14:paraId="41B22CDD" w14:textId="36C4C65F"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6B6FE2F7" w14:textId="77777777" w:rsidR="00646DA0" w:rsidRPr="009F3C3E" w:rsidRDefault="00646DA0" w:rsidP="00D86313">
            <w:pPr>
              <w:jc w:val="center"/>
              <w:rPr>
                <w:rFonts w:ascii="宋体" w:hAnsi="宋体" w:cs="宋体"/>
                <w:color w:val="000000" w:themeColor="text1"/>
                <w:szCs w:val="21"/>
              </w:rPr>
            </w:pPr>
            <w:r w:rsidRPr="009F3C3E">
              <w:rPr>
                <w:rFonts w:ascii="Times New Roman" w:hAnsi="Times New Roman" w:hint="eastAsia"/>
                <w:color w:val="000000" w:themeColor="text1"/>
                <w:szCs w:val="21"/>
              </w:rPr>
              <w:t>王俊锋</w:t>
            </w:r>
          </w:p>
        </w:tc>
        <w:tc>
          <w:tcPr>
            <w:tcW w:w="5948" w:type="dxa"/>
            <w:tcMar>
              <w:top w:w="0" w:type="dxa"/>
              <w:left w:w="108" w:type="dxa"/>
              <w:bottom w:w="0" w:type="dxa"/>
              <w:right w:w="108" w:type="dxa"/>
            </w:tcMar>
            <w:vAlign w:val="center"/>
          </w:tcPr>
          <w:p w14:paraId="3E62FEEA" w14:textId="4F5F92A6"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参与电解铜箔产品调研、技术参数确定等</w:t>
            </w:r>
            <w:r w:rsidR="00914F9A">
              <w:rPr>
                <w:rFonts w:ascii="宋体" w:hAnsi="宋体" w:cs="宋体" w:hint="eastAsia"/>
                <w:color w:val="000000" w:themeColor="text1"/>
                <w:szCs w:val="21"/>
              </w:rPr>
              <w:t>。</w:t>
            </w:r>
          </w:p>
        </w:tc>
      </w:tr>
      <w:tr w:rsidR="009F3C3E" w:rsidRPr="009F3C3E" w14:paraId="61CCD384" w14:textId="77777777" w:rsidTr="00646DA0">
        <w:trPr>
          <w:trHeight w:val="23"/>
          <w:jc w:val="center"/>
        </w:trPr>
        <w:tc>
          <w:tcPr>
            <w:tcW w:w="711" w:type="dxa"/>
            <w:tcMar>
              <w:top w:w="0" w:type="dxa"/>
              <w:left w:w="108" w:type="dxa"/>
              <w:bottom w:w="0" w:type="dxa"/>
              <w:right w:w="108" w:type="dxa"/>
            </w:tcMar>
            <w:vAlign w:val="center"/>
          </w:tcPr>
          <w:p w14:paraId="293521AA" w14:textId="35FAF30B"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76593F36" w14:textId="77777777" w:rsidR="00646DA0" w:rsidRPr="009F3C3E" w:rsidRDefault="00646DA0" w:rsidP="00D86313">
            <w:pPr>
              <w:jc w:val="center"/>
              <w:rPr>
                <w:rFonts w:ascii="宋体" w:hAnsi="宋体" w:cs="宋体"/>
                <w:color w:val="000000" w:themeColor="text1"/>
                <w:szCs w:val="21"/>
              </w:rPr>
            </w:pPr>
            <w:r w:rsidRPr="009F3C3E">
              <w:rPr>
                <w:rFonts w:ascii="Times New Roman" w:hAnsi="Times New Roman" w:hint="eastAsia"/>
                <w:color w:val="000000" w:themeColor="text1"/>
                <w:szCs w:val="21"/>
              </w:rPr>
              <w:t>付磊</w:t>
            </w:r>
          </w:p>
        </w:tc>
        <w:tc>
          <w:tcPr>
            <w:tcW w:w="5948" w:type="dxa"/>
            <w:tcMar>
              <w:top w:w="0" w:type="dxa"/>
              <w:left w:w="108" w:type="dxa"/>
              <w:bottom w:w="0" w:type="dxa"/>
              <w:right w:w="108" w:type="dxa"/>
            </w:tcMar>
            <w:vAlign w:val="center"/>
          </w:tcPr>
          <w:p w14:paraId="58DAED42" w14:textId="2A8EFD34"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参与电解铜箔产品调研、技术参数确定等</w:t>
            </w:r>
            <w:r w:rsidR="00914F9A">
              <w:rPr>
                <w:rFonts w:ascii="宋体" w:hAnsi="宋体" w:cs="宋体" w:hint="eastAsia"/>
                <w:color w:val="000000" w:themeColor="text1"/>
                <w:szCs w:val="21"/>
              </w:rPr>
              <w:t>。</w:t>
            </w:r>
          </w:p>
        </w:tc>
      </w:tr>
      <w:tr w:rsidR="009F3C3E" w:rsidRPr="009F3C3E" w14:paraId="19F8C218" w14:textId="77777777" w:rsidTr="00646DA0">
        <w:trPr>
          <w:trHeight w:val="23"/>
          <w:jc w:val="center"/>
        </w:trPr>
        <w:tc>
          <w:tcPr>
            <w:tcW w:w="711" w:type="dxa"/>
            <w:tcMar>
              <w:top w:w="0" w:type="dxa"/>
              <w:left w:w="108" w:type="dxa"/>
              <w:bottom w:w="0" w:type="dxa"/>
              <w:right w:w="108" w:type="dxa"/>
            </w:tcMar>
            <w:vAlign w:val="center"/>
          </w:tcPr>
          <w:p w14:paraId="09DB674B" w14:textId="774AC03D"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411650C8" w14:textId="77777777" w:rsidR="00646DA0" w:rsidRPr="009F3C3E" w:rsidRDefault="00646DA0" w:rsidP="00D86313">
            <w:pPr>
              <w:jc w:val="center"/>
              <w:rPr>
                <w:rFonts w:ascii="宋体" w:hAnsi="宋体" w:cs="宋体"/>
                <w:color w:val="000000" w:themeColor="text1"/>
                <w:szCs w:val="21"/>
              </w:rPr>
            </w:pPr>
            <w:r w:rsidRPr="009F3C3E">
              <w:rPr>
                <w:rFonts w:ascii="Times New Roman" w:hAnsi="Times New Roman" w:hint="eastAsia"/>
                <w:color w:val="000000" w:themeColor="text1"/>
                <w:szCs w:val="21"/>
              </w:rPr>
              <w:t>贾永良</w:t>
            </w:r>
          </w:p>
        </w:tc>
        <w:tc>
          <w:tcPr>
            <w:tcW w:w="5948" w:type="dxa"/>
            <w:tcMar>
              <w:top w:w="0" w:type="dxa"/>
              <w:left w:w="108" w:type="dxa"/>
              <w:bottom w:w="0" w:type="dxa"/>
              <w:right w:w="108" w:type="dxa"/>
            </w:tcMar>
            <w:vAlign w:val="center"/>
          </w:tcPr>
          <w:p w14:paraId="1025ECC4" w14:textId="498B260E"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参与电解铜箔产品调研、技术参数确定等</w:t>
            </w:r>
            <w:r w:rsidR="00914F9A">
              <w:rPr>
                <w:rFonts w:ascii="宋体" w:hAnsi="宋体" w:cs="宋体" w:hint="eastAsia"/>
                <w:color w:val="000000" w:themeColor="text1"/>
                <w:szCs w:val="21"/>
              </w:rPr>
              <w:t>。</w:t>
            </w:r>
          </w:p>
        </w:tc>
      </w:tr>
      <w:tr w:rsidR="009F3C3E" w:rsidRPr="009F3C3E" w14:paraId="12D296A3" w14:textId="77777777" w:rsidTr="00646DA0">
        <w:trPr>
          <w:trHeight w:val="23"/>
          <w:jc w:val="center"/>
        </w:trPr>
        <w:tc>
          <w:tcPr>
            <w:tcW w:w="711" w:type="dxa"/>
            <w:tcMar>
              <w:top w:w="0" w:type="dxa"/>
              <w:left w:w="108" w:type="dxa"/>
              <w:bottom w:w="0" w:type="dxa"/>
              <w:right w:w="108" w:type="dxa"/>
            </w:tcMar>
            <w:vAlign w:val="center"/>
          </w:tcPr>
          <w:p w14:paraId="773AD09B" w14:textId="09BDDCCC"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2661CBDD" w14:textId="77777777" w:rsidR="00646DA0" w:rsidRPr="009F3C3E" w:rsidRDefault="00646DA0" w:rsidP="00D86313">
            <w:pPr>
              <w:jc w:val="center"/>
              <w:rPr>
                <w:rFonts w:ascii="宋体" w:hAnsi="宋体" w:cs="宋体"/>
                <w:color w:val="000000" w:themeColor="text1"/>
                <w:szCs w:val="21"/>
              </w:rPr>
            </w:pPr>
            <w:proofErr w:type="gramStart"/>
            <w:r w:rsidRPr="009F3C3E">
              <w:rPr>
                <w:rFonts w:ascii="Times New Roman" w:hAnsi="Times New Roman" w:hint="eastAsia"/>
                <w:color w:val="000000" w:themeColor="text1"/>
                <w:szCs w:val="21"/>
              </w:rPr>
              <w:t>殷勇</w:t>
            </w:r>
            <w:proofErr w:type="gramEnd"/>
          </w:p>
        </w:tc>
        <w:tc>
          <w:tcPr>
            <w:tcW w:w="5948" w:type="dxa"/>
            <w:tcMar>
              <w:top w:w="0" w:type="dxa"/>
              <w:left w:w="108" w:type="dxa"/>
              <w:bottom w:w="0" w:type="dxa"/>
              <w:right w:w="108" w:type="dxa"/>
            </w:tcMar>
            <w:vAlign w:val="center"/>
          </w:tcPr>
          <w:p w14:paraId="10D69303" w14:textId="5BEEF6D9"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参与电解铜箔产品调研、技术参数确定等</w:t>
            </w:r>
            <w:r w:rsidR="00914F9A">
              <w:rPr>
                <w:rFonts w:ascii="宋体" w:hAnsi="宋体" w:cs="宋体" w:hint="eastAsia"/>
                <w:color w:val="000000" w:themeColor="text1"/>
                <w:szCs w:val="21"/>
              </w:rPr>
              <w:t>。</w:t>
            </w:r>
          </w:p>
        </w:tc>
      </w:tr>
      <w:tr w:rsidR="009F3C3E" w:rsidRPr="009F3C3E" w14:paraId="69D504B9" w14:textId="77777777" w:rsidTr="00646DA0">
        <w:trPr>
          <w:trHeight w:val="23"/>
          <w:jc w:val="center"/>
        </w:trPr>
        <w:tc>
          <w:tcPr>
            <w:tcW w:w="711" w:type="dxa"/>
            <w:tcMar>
              <w:top w:w="0" w:type="dxa"/>
              <w:left w:w="108" w:type="dxa"/>
              <w:bottom w:w="0" w:type="dxa"/>
              <w:right w:w="108" w:type="dxa"/>
            </w:tcMar>
            <w:vAlign w:val="center"/>
          </w:tcPr>
          <w:p w14:paraId="33E995B3" w14:textId="53CC42AB" w:rsidR="00646DA0" w:rsidRPr="00914F9A" w:rsidRDefault="00646DA0"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2320CD7E" w14:textId="77777777" w:rsidR="00646DA0" w:rsidRPr="009F3C3E" w:rsidRDefault="00646DA0" w:rsidP="00D86313">
            <w:pPr>
              <w:jc w:val="center"/>
              <w:rPr>
                <w:color w:val="000000" w:themeColor="text1"/>
                <w:szCs w:val="21"/>
              </w:rPr>
            </w:pPr>
            <w:r w:rsidRPr="009F3C3E">
              <w:rPr>
                <w:rFonts w:ascii="Times New Roman" w:hAnsi="Times New Roman" w:hint="eastAsia"/>
                <w:color w:val="000000" w:themeColor="text1"/>
                <w:szCs w:val="21"/>
              </w:rPr>
              <w:t>杨孝坤</w:t>
            </w:r>
          </w:p>
        </w:tc>
        <w:tc>
          <w:tcPr>
            <w:tcW w:w="5948" w:type="dxa"/>
            <w:tcMar>
              <w:top w:w="0" w:type="dxa"/>
              <w:left w:w="108" w:type="dxa"/>
              <w:bottom w:w="0" w:type="dxa"/>
              <w:right w:w="108" w:type="dxa"/>
            </w:tcMar>
            <w:vAlign w:val="center"/>
          </w:tcPr>
          <w:p w14:paraId="3C782FF8" w14:textId="77777777" w:rsidR="00646DA0" w:rsidRPr="009F3C3E" w:rsidRDefault="00646DA0" w:rsidP="00D86313">
            <w:pPr>
              <w:rPr>
                <w:rFonts w:ascii="宋体" w:hAnsi="宋体" w:cs="宋体"/>
                <w:color w:val="000000" w:themeColor="text1"/>
                <w:szCs w:val="21"/>
              </w:rPr>
            </w:pPr>
            <w:r w:rsidRPr="009F3C3E">
              <w:rPr>
                <w:rFonts w:ascii="宋体" w:hAnsi="宋体" w:cs="宋体" w:hint="eastAsia"/>
                <w:color w:val="000000" w:themeColor="text1"/>
                <w:szCs w:val="21"/>
              </w:rPr>
              <w:t>参与电解铜箔产品调研、技术参数确定等</w:t>
            </w:r>
          </w:p>
        </w:tc>
      </w:tr>
      <w:tr w:rsidR="00914F9A" w:rsidRPr="009F3C3E" w14:paraId="769AE640" w14:textId="77777777" w:rsidTr="00646DA0">
        <w:trPr>
          <w:trHeight w:val="23"/>
          <w:jc w:val="center"/>
        </w:trPr>
        <w:tc>
          <w:tcPr>
            <w:tcW w:w="711" w:type="dxa"/>
            <w:tcMar>
              <w:top w:w="0" w:type="dxa"/>
              <w:left w:w="108" w:type="dxa"/>
              <w:bottom w:w="0" w:type="dxa"/>
              <w:right w:w="108" w:type="dxa"/>
            </w:tcMar>
            <w:vAlign w:val="center"/>
          </w:tcPr>
          <w:p w14:paraId="0FA60DF3" w14:textId="77777777" w:rsidR="00914F9A" w:rsidRPr="00914F9A" w:rsidRDefault="00914F9A"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7071D4CD" w14:textId="7EB80924" w:rsidR="00914F9A" w:rsidRPr="009F3C3E" w:rsidRDefault="00914F9A" w:rsidP="00914F9A">
            <w:pPr>
              <w:jc w:val="center"/>
              <w:rPr>
                <w:rFonts w:ascii="Times New Roman" w:hAnsi="Times New Roman"/>
                <w:color w:val="000000" w:themeColor="text1"/>
                <w:szCs w:val="21"/>
              </w:rPr>
            </w:pPr>
            <w:r>
              <w:rPr>
                <w:rFonts w:ascii="Times New Roman" w:hAnsi="Times New Roman" w:hint="eastAsia"/>
                <w:color w:val="000000" w:themeColor="text1"/>
                <w:szCs w:val="21"/>
              </w:rPr>
              <w:t>胡增开</w:t>
            </w:r>
          </w:p>
        </w:tc>
        <w:tc>
          <w:tcPr>
            <w:tcW w:w="5948" w:type="dxa"/>
            <w:tcMar>
              <w:top w:w="0" w:type="dxa"/>
              <w:left w:w="108" w:type="dxa"/>
              <w:bottom w:w="0" w:type="dxa"/>
              <w:right w:w="108" w:type="dxa"/>
            </w:tcMar>
            <w:vAlign w:val="center"/>
          </w:tcPr>
          <w:p w14:paraId="59FDBF25" w14:textId="51D8388C" w:rsidR="00914F9A" w:rsidRPr="009F3C3E" w:rsidRDefault="00914F9A" w:rsidP="00914F9A">
            <w:pPr>
              <w:rPr>
                <w:rFonts w:ascii="宋体" w:hAnsi="宋体" w:cs="宋体"/>
                <w:color w:val="000000" w:themeColor="text1"/>
                <w:szCs w:val="21"/>
              </w:rPr>
            </w:pPr>
            <w:r w:rsidRPr="009F3C3E">
              <w:rPr>
                <w:rFonts w:ascii="宋体" w:hAnsi="宋体" w:cs="宋体" w:hint="eastAsia"/>
                <w:color w:val="000000" w:themeColor="text1"/>
                <w:szCs w:val="21"/>
              </w:rPr>
              <w:t>参与电解铜箔产品调研、技术参数确定等</w:t>
            </w:r>
          </w:p>
        </w:tc>
      </w:tr>
      <w:tr w:rsidR="00914F9A" w:rsidRPr="009F3C3E" w14:paraId="5DBB8A5D" w14:textId="77777777" w:rsidTr="00646DA0">
        <w:trPr>
          <w:trHeight w:val="23"/>
          <w:jc w:val="center"/>
        </w:trPr>
        <w:tc>
          <w:tcPr>
            <w:tcW w:w="711" w:type="dxa"/>
            <w:tcMar>
              <w:top w:w="0" w:type="dxa"/>
              <w:left w:w="108" w:type="dxa"/>
              <w:bottom w:w="0" w:type="dxa"/>
              <w:right w:w="108" w:type="dxa"/>
            </w:tcMar>
            <w:vAlign w:val="center"/>
          </w:tcPr>
          <w:p w14:paraId="602420DB" w14:textId="77777777" w:rsidR="00914F9A" w:rsidRPr="00914F9A" w:rsidRDefault="00914F9A" w:rsidP="00914F9A">
            <w:pPr>
              <w:pStyle w:val="af5"/>
              <w:numPr>
                <w:ilvl w:val="0"/>
                <w:numId w:val="12"/>
              </w:numPr>
              <w:ind w:firstLineChars="0"/>
              <w:jc w:val="center"/>
              <w:rPr>
                <w:rFonts w:ascii="宋体" w:hAnsi="宋体" w:cs="宋体"/>
                <w:color w:val="000000" w:themeColor="text1"/>
                <w:szCs w:val="21"/>
              </w:rPr>
            </w:pPr>
          </w:p>
        </w:tc>
        <w:tc>
          <w:tcPr>
            <w:tcW w:w="1411" w:type="dxa"/>
            <w:tcMar>
              <w:top w:w="0" w:type="dxa"/>
              <w:left w:w="108" w:type="dxa"/>
              <w:bottom w:w="0" w:type="dxa"/>
              <w:right w:w="108" w:type="dxa"/>
            </w:tcMar>
            <w:vAlign w:val="center"/>
          </w:tcPr>
          <w:p w14:paraId="650D6AA4" w14:textId="7543B7D7" w:rsidR="00914F9A" w:rsidRPr="009F3C3E" w:rsidRDefault="00914F9A" w:rsidP="00914F9A">
            <w:pPr>
              <w:jc w:val="center"/>
              <w:rPr>
                <w:rFonts w:ascii="Times New Roman" w:hAnsi="Times New Roman"/>
                <w:color w:val="000000" w:themeColor="text1"/>
                <w:szCs w:val="21"/>
              </w:rPr>
            </w:pPr>
            <w:r>
              <w:rPr>
                <w:rFonts w:ascii="Times New Roman" w:hAnsi="Times New Roman" w:hint="eastAsia"/>
                <w:color w:val="000000" w:themeColor="text1"/>
                <w:szCs w:val="21"/>
              </w:rPr>
              <w:t>孙德旺</w:t>
            </w:r>
          </w:p>
        </w:tc>
        <w:tc>
          <w:tcPr>
            <w:tcW w:w="5948" w:type="dxa"/>
            <w:tcMar>
              <w:top w:w="0" w:type="dxa"/>
              <w:left w:w="108" w:type="dxa"/>
              <w:bottom w:w="0" w:type="dxa"/>
              <w:right w:w="108" w:type="dxa"/>
            </w:tcMar>
            <w:vAlign w:val="center"/>
          </w:tcPr>
          <w:p w14:paraId="4EC103CC" w14:textId="0C7B5B71" w:rsidR="00914F9A" w:rsidRPr="009F3C3E" w:rsidRDefault="00914F9A" w:rsidP="00914F9A">
            <w:pPr>
              <w:rPr>
                <w:rFonts w:ascii="宋体" w:hAnsi="宋体" w:cs="宋体"/>
                <w:color w:val="000000" w:themeColor="text1"/>
                <w:szCs w:val="21"/>
              </w:rPr>
            </w:pPr>
            <w:r w:rsidRPr="009F3C3E">
              <w:rPr>
                <w:rFonts w:ascii="宋体" w:hAnsi="宋体" w:cs="宋体" w:hint="eastAsia"/>
                <w:color w:val="000000" w:themeColor="text1"/>
                <w:szCs w:val="21"/>
              </w:rPr>
              <w:t>参与电解铜箔产品调研、技术参数确定等</w:t>
            </w:r>
          </w:p>
        </w:tc>
      </w:tr>
    </w:tbl>
    <w:p w14:paraId="5633A746" w14:textId="77777777" w:rsidR="00646DA0" w:rsidRPr="009F3C3E" w:rsidRDefault="00646DA0" w:rsidP="00A02F34">
      <w:pPr>
        <w:widowControl/>
        <w:shd w:val="clear" w:color="auto" w:fill="FFFFFF"/>
        <w:jc w:val="left"/>
        <w:rPr>
          <w:rFonts w:ascii="Times New Roman"/>
          <w:color w:val="000000" w:themeColor="text1"/>
          <w:sz w:val="24"/>
          <w:szCs w:val="24"/>
        </w:rPr>
      </w:pPr>
    </w:p>
    <w:p w14:paraId="35F1EE71" w14:textId="77777777" w:rsidR="00C758CC" w:rsidRPr="009F3C3E" w:rsidRDefault="00894328">
      <w:pPr>
        <w:pStyle w:val="2"/>
        <w:spacing w:before="0" w:after="0" w:line="360" w:lineRule="auto"/>
        <w:rPr>
          <w:rFonts w:ascii="Times New Roman" w:hAnsi="Times New Roman"/>
          <w:color w:val="000000" w:themeColor="text1"/>
          <w:sz w:val="24"/>
          <w:szCs w:val="24"/>
        </w:rPr>
      </w:pPr>
      <w:bookmarkStart w:id="5" w:name="_Toc50382501"/>
      <w:r w:rsidRPr="009F3C3E">
        <w:rPr>
          <w:rFonts w:ascii="Times New Roman" w:hAnsi="Times New Roman" w:hint="eastAsia"/>
          <w:color w:val="000000" w:themeColor="text1"/>
          <w:sz w:val="24"/>
          <w:szCs w:val="24"/>
        </w:rPr>
        <w:t>（四）主要工作过程</w:t>
      </w:r>
      <w:bookmarkEnd w:id="5"/>
    </w:p>
    <w:p w14:paraId="1D552FE8" w14:textId="663503CB"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2</w:t>
      </w:r>
      <w:r w:rsidRPr="009F3C3E">
        <w:rPr>
          <w:rFonts w:ascii="Times New Roman" w:eastAsia="宋体" w:hAnsi="Times New Roman" w:cs="Times New Roman"/>
          <w:color w:val="000000" w:themeColor="text1"/>
          <w:sz w:val="24"/>
          <w:szCs w:val="24"/>
        </w:rPr>
        <w:t>019</w:t>
      </w:r>
      <w:r w:rsidRPr="009F3C3E">
        <w:rPr>
          <w:rFonts w:ascii="Times New Roman" w:eastAsia="宋体" w:hAnsi="Times New Roman" w:cs="Times New Roman" w:hint="eastAsia"/>
          <w:color w:val="000000" w:themeColor="text1"/>
          <w:sz w:val="24"/>
          <w:szCs w:val="24"/>
        </w:rPr>
        <w:t>年</w:t>
      </w:r>
      <w:r w:rsidRPr="009F3C3E">
        <w:rPr>
          <w:rFonts w:ascii="Times New Roman" w:eastAsia="宋体" w:hAnsi="Times New Roman" w:cs="Times New Roman" w:hint="eastAsia"/>
          <w:color w:val="000000" w:themeColor="text1"/>
          <w:sz w:val="24"/>
          <w:szCs w:val="24"/>
        </w:rPr>
        <w:t>3</w:t>
      </w:r>
      <w:r w:rsidRPr="009F3C3E">
        <w:rPr>
          <w:rFonts w:ascii="Times New Roman" w:eastAsia="宋体" w:hAnsi="Times New Roman" w:cs="Times New Roman" w:hint="eastAsia"/>
          <w:color w:val="000000" w:themeColor="text1"/>
          <w:sz w:val="24"/>
          <w:szCs w:val="24"/>
        </w:rPr>
        <w:t>月，编制组召开内部讨论会，制定了工作计划。</w:t>
      </w:r>
    </w:p>
    <w:p w14:paraId="681B9C5D" w14:textId="201C0BD3"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2</w:t>
      </w:r>
      <w:r w:rsidRPr="009F3C3E">
        <w:rPr>
          <w:rFonts w:ascii="Times New Roman" w:eastAsia="宋体" w:hAnsi="Times New Roman" w:cs="Times New Roman"/>
          <w:color w:val="000000" w:themeColor="text1"/>
          <w:sz w:val="24"/>
          <w:szCs w:val="24"/>
        </w:rPr>
        <w:t>0</w:t>
      </w:r>
      <w:r w:rsidRPr="009F3C3E">
        <w:rPr>
          <w:rFonts w:ascii="Times New Roman" w:eastAsia="宋体" w:hAnsi="Times New Roman" w:cs="Times New Roman" w:hint="eastAsia"/>
          <w:color w:val="000000" w:themeColor="text1"/>
          <w:sz w:val="24"/>
          <w:szCs w:val="24"/>
        </w:rPr>
        <w:t>1</w:t>
      </w:r>
      <w:r w:rsidRPr="009F3C3E">
        <w:rPr>
          <w:rFonts w:ascii="Times New Roman" w:eastAsia="宋体" w:hAnsi="Times New Roman" w:cs="Times New Roman"/>
          <w:color w:val="000000" w:themeColor="text1"/>
          <w:sz w:val="24"/>
          <w:szCs w:val="24"/>
        </w:rPr>
        <w:t>9</w:t>
      </w:r>
      <w:r w:rsidRPr="009F3C3E">
        <w:rPr>
          <w:rFonts w:ascii="Times New Roman" w:eastAsia="宋体" w:hAnsi="Times New Roman" w:cs="Times New Roman" w:hint="eastAsia"/>
          <w:color w:val="000000" w:themeColor="text1"/>
          <w:sz w:val="24"/>
          <w:szCs w:val="24"/>
        </w:rPr>
        <w:t>年</w:t>
      </w:r>
      <w:r w:rsidRPr="009F3C3E">
        <w:rPr>
          <w:rFonts w:ascii="Times New Roman" w:eastAsia="宋体" w:hAnsi="Times New Roman" w:cs="Times New Roman" w:hint="eastAsia"/>
          <w:color w:val="000000" w:themeColor="text1"/>
          <w:sz w:val="24"/>
          <w:szCs w:val="24"/>
        </w:rPr>
        <w:t>3</w:t>
      </w:r>
      <w:r w:rsidRPr="009F3C3E">
        <w:rPr>
          <w:rFonts w:ascii="Times New Roman" w:eastAsia="宋体" w:hAnsi="Times New Roman" w:cs="Times New Roman" w:hint="eastAsia"/>
          <w:color w:val="000000" w:themeColor="text1"/>
          <w:sz w:val="24"/>
          <w:szCs w:val="24"/>
        </w:rPr>
        <w:t>月</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color w:val="000000" w:themeColor="text1"/>
          <w:sz w:val="24"/>
          <w:szCs w:val="24"/>
        </w:rPr>
        <w:t>9</w:t>
      </w:r>
      <w:r w:rsidRPr="009F3C3E">
        <w:rPr>
          <w:rFonts w:ascii="Times New Roman" w:eastAsia="宋体" w:hAnsi="Times New Roman" w:cs="Times New Roman" w:hint="eastAsia"/>
          <w:color w:val="000000" w:themeColor="text1"/>
          <w:sz w:val="24"/>
          <w:szCs w:val="24"/>
        </w:rPr>
        <w:t>月，对诺德股份有限公司（包括青海电子材料产业发展有限公司、惠州联合铜箔电子材料有限公司、青海诺德新材料有限公司）、</w:t>
      </w:r>
      <w:r w:rsidR="008D680C">
        <w:rPr>
          <w:rFonts w:ascii="Times New Roman" w:eastAsia="宋体" w:hAnsi="Times New Roman" w:cs="Times New Roman" w:hint="eastAsia"/>
          <w:color w:val="000000" w:themeColor="text1"/>
          <w:sz w:val="24"/>
          <w:szCs w:val="24"/>
        </w:rPr>
        <w:t>安徽铜冠铜箔集团股份有限公司</w:t>
      </w:r>
      <w:r w:rsidRPr="009F3C3E">
        <w:rPr>
          <w:rFonts w:ascii="Times New Roman" w:eastAsia="宋体" w:hAnsi="Times New Roman" w:cs="Times New Roman" w:hint="eastAsia"/>
          <w:color w:val="000000" w:themeColor="text1"/>
          <w:sz w:val="24"/>
          <w:szCs w:val="24"/>
        </w:rPr>
        <w:t>、福建清景铜箔有限公司等行业主要企业开展了数据调研，同时检索和收集了现有国家和行业相关标准，并查阅了国内外文献资料，了解行业发展现状，作为标准指标确定的依据，形成标准初稿。</w:t>
      </w:r>
    </w:p>
    <w:p w14:paraId="4EA51565" w14:textId="47191EF0" w:rsidR="00B156D5" w:rsidRPr="009F3C3E" w:rsidRDefault="00B156D5" w:rsidP="00B156D5">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2</w:t>
      </w:r>
      <w:r w:rsidRPr="009F3C3E">
        <w:rPr>
          <w:rFonts w:ascii="Times New Roman" w:eastAsia="宋体" w:hAnsi="Times New Roman" w:cs="Times New Roman"/>
          <w:color w:val="000000" w:themeColor="text1"/>
          <w:sz w:val="24"/>
          <w:szCs w:val="24"/>
        </w:rPr>
        <w:t>019</w:t>
      </w:r>
      <w:r w:rsidRPr="009F3C3E">
        <w:rPr>
          <w:rFonts w:ascii="Times New Roman" w:eastAsia="宋体" w:hAnsi="Times New Roman" w:cs="Times New Roman" w:hint="eastAsia"/>
          <w:color w:val="000000" w:themeColor="text1"/>
          <w:sz w:val="24"/>
          <w:szCs w:val="24"/>
        </w:rPr>
        <w:t>年</w:t>
      </w:r>
      <w:r w:rsidRPr="009F3C3E">
        <w:rPr>
          <w:rFonts w:ascii="Times New Roman" w:eastAsia="宋体" w:hAnsi="Times New Roman" w:cs="Times New Roman" w:hint="eastAsia"/>
          <w:color w:val="000000" w:themeColor="text1"/>
          <w:sz w:val="24"/>
          <w:szCs w:val="24"/>
        </w:rPr>
        <w:t>3</w:t>
      </w:r>
      <w:r w:rsidRPr="009F3C3E">
        <w:rPr>
          <w:rFonts w:ascii="Times New Roman" w:eastAsia="宋体" w:hAnsi="Times New Roman" w:cs="Times New Roman" w:hint="eastAsia"/>
          <w:color w:val="000000" w:themeColor="text1"/>
          <w:sz w:val="24"/>
          <w:szCs w:val="24"/>
        </w:rPr>
        <w:t>月和</w:t>
      </w:r>
      <w:r w:rsidRPr="009F3C3E">
        <w:rPr>
          <w:rFonts w:ascii="Times New Roman" w:eastAsia="宋体" w:hAnsi="Times New Roman" w:cs="Times New Roman" w:hint="eastAsia"/>
          <w:color w:val="000000" w:themeColor="text1"/>
          <w:sz w:val="24"/>
          <w:szCs w:val="24"/>
        </w:rPr>
        <w:t>6</w:t>
      </w:r>
      <w:r w:rsidRPr="009F3C3E">
        <w:rPr>
          <w:rFonts w:ascii="Times New Roman" w:eastAsia="宋体" w:hAnsi="Times New Roman" w:cs="Times New Roman" w:hint="eastAsia"/>
          <w:color w:val="000000" w:themeColor="text1"/>
          <w:sz w:val="24"/>
          <w:szCs w:val="24"/>
        </w:rPr>
        <w:t>月，起草组</w:t>
      </w:r>
      <w:r w:rsidR="00CB47FC" w:rsidRPr="009F3C3E">
        <w:rPr>
          <w:rFonts w:ascii="Times New Roman" w:eastAsia="宋体" w:hAnsi="Times New Roman" w:cs="Times New Roman" w:hint="eastAsia"/>
          <w:color w:val="000000" w:themeColor="text1"/>
          <w:sz w:val="24"/>
          <w:szCs w:val="24"/>
        </w:rPr>
        <w:t>在北京</w:t>
      </w:r>
      <w:bookmarkStart w:id="6" w:name="OLE_LINK6"/>
      <w:r w:rsidRPr="009F3C3E">
        <w:rPr>
          <w:rFonts w:ascii="Times New Roman" w:eastAsia="宋体" w:hAnsi="Times New Roman" w:cs="Times New Roman" w:hint="eastAsia"/>
          <w:color w:val="000000" w:themeColor="text1"/>
          <w:sz w:val="24"/>
          <w:szCs w:val="24"/>
        </w:rPr>
        <w:t>两次组织专家讨论会，对标准制定方案和草案内容进行了研讨，对标准指标进行逐一讨论。来自有色金属工业协会、北京工业大学等机构的业内专家对标准提出了相关意见和建议</w:t>
      </w:r>
      <w:bookmarkEnd w:id="6"/>
      <w:r w:rsidRPr="009F3C3E">
        <w:rPr>
          <w:rFonts w:ascii="Times New Roman" w:eastAsia="宋体" w:hAnsi="Times New Roman" w:cs="Times New Roman" w:hint="eastAsia"/>
          <w:color w:val="000000" w:themeColor="text1"/>
          <w:sz w:val="24"/>
          <w:szCs w:val="24"/>
        </w:rPr>
        <w:t>。</w:t>
      </w:r>
    </w:p>
    <w:p w14:paraId="064A87C3" w14:textId="703B47B5"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2</w:t>
      </w:r>
      <w:r w:rsidRPr="009F3C3E">
        <w:rPr>
          <w:rFonts w:ascii="Times New Roman" w:eastAsia="宋体" w:hAnsi="Times New Roman" w:cs="Times New Roman"/>
          <w:color w:val="000000" w:themeColor="text1"/>
          <w:sz w:val="24"/>
          <w:szCs w:val="24"/>
        </w:rPr>
        <w:t>019</w:t>
      </w:r>
      <w:r w:rsidRPr="009F3C3E">
        <w:rPr>
          <w:rFonts w:ascii="Times New Roman" w:eastAsia="宋体" w:hAnsi="Times New Roman" w:cs="Times New Roman" w:hint="eastAsia"/>
          <w:color w:val="000000" w:themeColor="text1"/>
          <w:sz w:val="24"/>
          <w:szCs w:val="24"/>
        </w:rPr>
        <w:t>年</w:t>
      </w:r>
      <w:r w:rsidRPr="009F3C3E">
        <w:rPr>
          <w:rFonts w:ascii="Times New Roman" w:eastAsia="宋体" w:hAnsi="Times New Roman" w:cs="Times New Roman" w:hint="eastAsia"/>
          <w:color w:val="000000" w:themeColor="text1"/>
          <w:sz w:val="24"/>
          <w:szCs w:val="24"/>
        </w:rPr>
        <w:t>1</w:t>
      </w:r>
      <w:r w:rsidRPr="009F3C3E">
        <w:rPr>
          <w:rFonts w:ascii="Times New Roman" w:eastAsia="宋体" w:hAnsi="Times New Roman" w:cs="Times New Roman"/>
          <w:color w:val="000000" w:themeColor="text1"/>
          <w:sz w:val="24"/>
          <w:szCs w:val="24"/>
        </w:rPr>
        <w:t>0</w:t>
      </w:r>
      <w:r w:rsidRPr="009F3C3E">
        <w:rPr>
          <w:rFonts w:ascii="Times New Roman" w:eastAsia="宋体" w:hAnsi="Times New Roman" w:cs="Times New Roman" w:hint="eastAsia"/>
          <w:color w:val="000000" w:themeColor="text1"/>
          <w:sz w:val="24"/>
          <w:szCs w:val="24"/>
        </w:rPr>
        <w:t>月，接到标准正式立项编制的任务。</w:t>
      </w:r>
      <w:r w:rsidR="00CB47FC" w:rsidRPr="009F3C3E">
        <w:rPr>
          <w:rFonts w:ascii="Times New Roman" w:eastAsia="宋体" w:hAnsi="Times New Roman" w:cs="Times New Roman" w:hint="eastAsia"/>
          <w:color w:val="000000" w:themeColor="text1"/>
          <w:sz w:val="24"/>
          <w:szCs w:val="24"/>
        </w:rPr>
        <w:t>主要起草单位召开了内部讨论会，</w:t>
      </w:r>
      <w:r w:rsidRPr="009F3C3E">
        <w:rPr>
          <w:rFonts w:ascii="Times New Roman" w:eastAsia="宋体" w:hAnsi="Times New Roman" w:cs="Times New Roman" w:hint="eastAsia"/>
          <w:color w:val="000000" w:themeColor="text1"/>
          <w:sz w:val="24"/>
          <w:szCs w:val="24"/>
        </w:rPr>
        <w:t>对标准工作计划进行了进一步完善，结合企业生产现状和行业技术情况，对标准指标进行了一定的取舍和修改，形成讨论稿。</w:t>
      </w:r>
    </w:p>
    <w:p w14:paraId="7446ED7F" w14:textId="144E47E8"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2</w:t>
      </w:r>
      <w:r w:rsidRPr="009F3C3E">
        <w:rPr>
          <w:rFonts w:ascii="Times New Roman" w:eastAsia="宋体" w:hAnsi="Times New Roman" w:cs="Times New Roman"/>
          <w:color w:val="000000" w:themeColor="text1"/>
          <w:sz w:val="24"/>
          <w:szCs w:val="24"/>
        </w:rPr>
        <w:t>019</w:t>
      </w:r>
      <w:r w:rsidRPr="009F3C3E">
        <w:rPr>
          <w:rFonts w:ascii="Times New Roman" w:eastAsia="宋体" w:hAnsi="Times New Roman" w:cs="Times New Roman" w:hint="eastAsia"/>
          <w:color w:val="000000" w:themeColor="text1"/>
          <w:sz w:val="24"/>
          <w:szCs w:val="24"/>
        </w:rPr>
        <w:t>年</w:t>
      </w:r>
      <w:r w:rsidRPr="009F3C3E">
        <w:rPr>
          <w:rFonts w:ascii="Times New Roman" w:eastAsia="宋体" w:hAnsi="Times New Roman" w:cs="Times New Roman" w:hint="eastAsia"/>
          <w:color w:val="000000" w:themeColor="text1"/>
          <w:sz w:val="24"/>
          <w:szCs w:val="24"/>
        </w:rPr>
        <w:t>1</w:t>
      </w:r>
      <w:r w:rsidRPr="009F3C3E">
        <w:rPr>
          <w:rFonts w:ascii="Times New Roman" w:eastAsia="宋体" w:hAnsi="Times New Roman" w:cs="Times New Roman"/>
          <w:color w:val="000000" w:themeColor="text1"/>
          <w:sz w:val="24"/>
          <w:szCs w:val="24"/>
        </w:rPr>
        <w:t>2</w:t>
      </w:r>
      <w:r w:rsidRPr="009F3C3E">
        <w:rPr>
          <w:rFonts w:ascii="Times New Roman" w:eastAsia="宋体" w:hAnsi="Times New Roman" w:cs="Times New Roman" w:hint="eastAsia"/>
          <w:color w:val="000000" w:themeColor="text1"/>
          <w:sz w:val="24"/>
          <w:szCs w:val="24"/>
        </w:rPr>
        <w:t>月</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color w:val="000000" w:themeColor="text1"/>
          <w:sz w:val="24"/>
          <w:szCs w:val="24"/>
        </w:rPr>
        <w:t>2020</w:t>
      </w:r>
      <w:r w:rsidRPr="009F3C3E">
        <w:rPr>
          <w:rFonts w:ascii="Times New Roman" w:eastAsia="宋体" w:hAnsi="Times New Roman" w:cs="Times New Roman" w:hint="eastAsia"/>
          <w:color w:val="000000" w:themeColor="text1"/>
          <w:sz w:val="24"/>
          <w:szCs w:val="24"/>
        </w:rPr>
        <w:t>年</w:t>
      </w:r>
      <w:r w:rsidRPr="009F3C3E">
        <w:rPr>
          <w:rFonts w:ascii="Times New Roman" w:eastAsia="宋体" w:hAnsi="Times New Roman" w:cs="Times New Roman" w:hint="eastAsia"/>
          <w:color w:val="000000" w:themeColor="text1"/>
          <w:sz w:val="24"/>
          <w:szCs w:val="24"/>
        </w:rPr>
        <w:t>2</w:t>
      </w:r>
      <w:r w:rsidRPr="009F3C3E">
        <w:rPr>
          <w:rFonts w:ascii="Times New Roman" w:eastAsia="宋体" w:hAnsi="Times New Roman" w:cs="Times New Roman" w:hint="eastAsia"/>
          <w:color w:val="000000" w:themeColor="text1"/>
          <w:sz w:val="24"/>
          <w:szCs w:val="24"/>
        </w:rPr>
        <w:t>月，设计第二轮数据调研问卷，对佛冈建</w:t>
      </w:r>
      <w:proofErr w:type="gramStart"/>
      <w:r w:rsidRPr="009F3C3E">
        <w:rPr>
          <w:rFonts w:ascii="Times New Roman" w:eastAsia="宋体" w:hAnsi="Times New Roman" w:cs="Times New Roman" w:hint="eastAsia"/>
          <w:color w:val="000000" w:themeColor="text1"/>
          <w:sz w:val="24"/>
          <w:szCs w:val="24"/>
        </w:rPr>
        <w:t>滔</w:t>
      </w:r>
      <w:proofErr w:type="gramEnd"/>
      <w:r w:rsidRPr="009F3C3E">
        <w:rPr>
          <w:rFonts w:ascii="Times New Roman" w:eastAsia="宋体" w:hAnsi="Times New Roman" w:cs="Times New Roman" w:hint="eastAsia"/>
          <w:color w:val="000000" w:themeColor="text1"/>
          <w:sz w:val="24"/>
          <w:szCs w:val="24"/>
        </w:rPr>
        <w:t>实业有限公司、山东金都电子材料有限公司、山东金宝电子股份有限公司、江西省</w:t>
      </w:r>
      <w:proofErr w:type="gramStart"/>
      <w:r w:rsidRPr="009F3C3E">
        <w:rPr>
          <w:rFonts w:ascii="Times New Roman" w:eastAsia="宋体" w:hAnsi="Times New Roman" w:cs="Times New Roman" w:hint="eastAsia"/>
          <w:color w:val="000000" w:themeColor="text1"/>
          <w:sz w:val="24"/>
          <w:szCs w:val="24"/>
        </w:rPr>
        <w:t>江铜耶兹</w:t>
      </w:r>
      <w:proofErr w:type="gramEnd"/>
      <w:r w:rsidRPr="009F3C3E">
        <w:rPr>
          <w:rFonts w:ascii="Times New Roman" w:eastAsia="宋体" w:hAnsi="Times New Roman" w:cs="Times New Roman" w:hint="eastAsia"/>
          <w:color w:val="000000" w:themeColor="text1"/>
          <w:sz w:val="24"/>
          <w:szCs w:val="24"/>
        </w:rPr>
        <w:t>铜箔有限公司、广东嘉元科技股份有限公司、</w:t>
      </w:r>
      <w:r w:rsidR="002168BF" w:rsidRPr="009F3C3E">
        <w:rPr>
          <w:rFonts w:ascii="Times New Roman" w:eastAsia="宋体" w:hAnsi="Times New Roman" w:cs="Times New Roman" w:hint="eastAsia"/>
          <w:color w:val="000000" w:themeColor="text1"/>
          <w:sz w:val="24"/>
          <w:szCs w:val="24"/>
        </w:rPr>
        <w:t>圣达电气有限公司</w:t>
      </w:r>
      <w:r w:rsidRPr="009F3C3E">
        <w:rPr>
          <w:rFonts w:ascii="Times New Roman" w:eastAsia="宋体" w:hAnsi="Times New Roman" w:cs="Times New Roman" w:hint="eastAsia"/>
          <w:color w:val="000000" w:themeColor="text1"/>
          <w:sz w:val="24"/>
          <w:szCs w:val="24"/>
        </w:rPr>
        <w:t>、铜陵市</w:t>
      </w:r>
      <w:proofErr w:type="gramStart"/>
      <w:r w:rsidRPr="009F3C3E">
        <w:rPr>
          <w:rFonts w:ascii="Times New Roman" w:eastAsia="宋体" w:hAnsi="Times New Roman" w:cs="Times New Roman" w:hint="eastAsia"/>
          <w:color w:val="000000" w:themeColor="text1"/>
          <w:sz w:val="24"/>
          <w:szCs w:val="24"/>
        </w:rPr>
        <w:t>华创新</w:t>
      </w:r>
      <w:proofErr w:type="gramEnd"/>
      <w:r w:rsidRPr="009F3C3E">
        <w:rPr>
          <w:rFonts w:ascii="Times New Roman" w:eastAsia="宋体" w:hAnsi="Times New Roman" w:cs="Times New Roman" w:hint="eastAsia"/>
          <w:color w:val="000000" w:themeColor="text1"/>
          <w:sz w:val="24"/>
          <w:szCs w:val="24"/>
        </w:rPr>
        <w:t>材料有限公司等主要铜箔生产企业进行数据调研。</w:t>
      </w:r>
    </w:p>
    <w:p w14:paraId="6012210A"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color w:val="000000" w:themeColor="text1"/>
          <w:sz w:val="24"/>
          <w:szCs w:val="24"/>
        </w:rPr>
        <w:t>2020</w:t>
      </w:r>
      <w:r w:rsidRPr="009F3C3E">
        <w:rPr>
          <w:rFonts w:ascii="Times New Roman" w:eastAsia="宋体" w:hAnsi="Times New Roman" w:cs="Times New Roman" w:hint="eastAsia"/>
          <w:color w:val="000000" w:themeColor="text1"/>
          <w:sz w:val="24"/>
          <w:szCs w:val="24"/>
        </w:rPr>
        <w:t>年</w:t>
      </w:r>
      <w:r w:rsidRPr="009F3C3E">
        <w:rPr>
          <w:rFonts w:ascii="Times New Roman" w:eastAsia="宋体" w:hAnsi="Times New Roman" w:cs="Times New Roman" w:hint="eastAsia"/>
          <w:color w:val="000000" w:themeColor="text1"/>
          <w:sz w:val="24"/>
          <w:szCs w:val="24"/>
        </w:rPr>
        <w:t>5</w:t>
      </w:r>
      <w:r w:rsidRPr="009F3C3E">
        <w:rPr>
          <w:rFonts w:ascii="Times New Roman" w:eastAsia="宋体" w:hAnsi="Times New Roman" w:cs="Times New Roman" w:hint="eastAsia"/>
          <w:color w:val="000000" w:themeColor="text1"/>
          <w:sz w:val="24"/>
          <w:szCs w:val="24"/>
        </w:rPr>
        <w:t>月，在数据调研基础上，对标准进行了完善，形成预审稿。</w:t>
      </w:r>
    </w:p>
    <w:p w14:paraId="00802D7F" w14:textId="77777777" w:rsidR="00C758CC" w:rsidRPr="009F3C3E" w:rsidRDefault="00894328">
      <w:pPr>
        <w:pStyle w:val="1"/>
        <w:spacing w:before="0" w:beforeAutospacing="0" w:after="0" w:afterAutospacing="0" w:line="360" w:lineRule="auto"/>
        <w:rPr>
          <w:rFonts w:ascii="Times New Roman" w:hAnsi="Times New Roman"/>
          <w:color w:val="000000" w:themeColor="text1"/>
          <w:sz w:val="28"/>
          <w:szCs w:val="28"/>
        </w:rPr>
      </w:pPr>
      <w:bookmarkStart w:id="7" w:name="_Toc50382502"/>
      <w:r w:rsidRPr="009F3C3E">
        <w:rPr>
          <w:rFonts w:ascii="Times New Roman" w:hAnsi="Times New Roman" w:hint="eastAsia"/>
          <w:color w:val="000000" w:themeColor="text1"/>
          <w:sz w:val="28"/>
          <w:szCs w:val="28"/>
        </w:rPr>
        <w:t>二、标准编制的必要性及原则</w:t>
      </w:r>
      <w:bookmarkEnd w:id="7"/>
    </w:p>
    <w:p w14:paraId="505E0361" w14:textId="77777777" w:rsidR="00C758CC" w:rsidRPr="009F3C3E" w:rsidRDefault="00894328">
      <w:pPr>
        <w:pStyle w:val="2"/>
        <w:spacing w:before="0" w:after="0" w:line="360" w:lineRule="auto"/>
        <w:rPr>
          <w:rFonts w:ascii="Times New Roman" w:hAnsi="Times New Roman"/>
          <w:color w:val="000000" w:themeColor="text1"/>
          <w:sz w:val="24"/>
          <w:szCs w:val="24"/>
        </w:rPr>
      </w:pPr>
      <w:bookmarkStart w:id="8" w:name="_Toc50382503"/>
      <w:r w:rsidRPr="009F3C3E">
        <w:rPr>
          <w:rFonts w:ascii="Times New Roman" w:hAnsi="Times New Roman" w:hint="eastAsia"/>
          <w:color w:val="000000" w:themeColor="text1"/>
          <w:sz w:val="24"/>
          <w:szCs w:val="24"/>
        </w:rPr>
        <w:lastRenderedPageBreak/>
        <w:t>（一）标准编制的必要性</w:t>
      </w:r>
      <w:bookmarkEnd w:id="8"/>
    </w:p>
    <w:p w14:paraId="41B47A74" w14:textId="721344A9"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一是满足国家工信部关于绿色设计产品产业链布局需求。电解铜箔是</w:t>
      </w:r>
      <w:r w:rsidR="008D680C">
        <w:rPr>
          <w:rFonts w:ascii="Times New Roman" w:eastAsia="宋体" w:hAnsi="Times New Roman" w:cs="Times New Roman" w:hint="eastAsia"/>
          <w:color w:val="000000" w:themeColor="text1"/>
          <w:sz w:val="24"/>
          <w:szCs w:val="24"/>
        </w:rPr>
        <w:t>印制板</w:t>
      </w:r>
      <w:r w:rsidRPr="009F3C3E">
        <w:rPr>
          <w:rFonts w:ascii="Times New Roman" w:eastAsia="宋体" w:hAnsi="Times New Roman" w:cs="Times New Roman" w:hint="eastAsia"/>
          <w:color w:val="000000" w:themeColor="text1"/>
          <w:sz w:val="24"/>
          <w:szCs w:val="24"/>
        </w:rPr>
        <w:t>、锂电池等产品制造过程的重要原材料之一。目前，工信部已发布了《绿色设计产品评价技术规范</w:t>
      </w:r>
      <w:r w:rsidRPr="009F3C3E">
        <w:rPr>
          <w:rFonts w:ascii="Times New Roman" w:eastAsia="宋体" w:hAnsi="Times New Roman" w:cs="Times New Roman" w:hint="eastAsia"/>
          <w:color w:val="000000" w:themeColor="text1"/>
          <w:sz w:val="24"/>
          <w:szCs w:val="24"/>
        </w:rPr>
        <w:t xml:space="preserve"> </w:t>
      </w:r>
      <w:r w:rsidRPr="009F3C3E">
        <w:rPr>
          <w:rFonts w:ascii="Times New Roman" w:eastAsia="宋体" w:hAnsi="Times New Roman" w:cs="Times New Roman" w:hint="eastAsia"/>
          <w:color w:val="000000" w:themeColor="text1"/>
          <w:sz w:val="24"/>
          <w:szCs w:val="24"/>
        </w:rPr>
        <w:t>锂离子电池》（</w:t>
      </w:r>
      <w:r w:rsidRPr="009F3C3E">
        <w:rPr>
          <w:rFonts w:ascii="Times New Roman" w:eastAsia="宋体" w:hAnsi="Times New Roman" w:cs="Times New Roman"/>
          <w:color w:val="000000" w:themeColor="text1"/>
          <w:sz w:val="24"/>
          <w:szCs w:val="24"/>
        </w:rPr>
        <w:t>T/CEEIA  280-2017</w:t>
      </w:r>
      <w:r w:rsidRPr="009F3C3E">
        <w:rPr>
          <w:rFonts w:ascii="Times New Roman" w:eastAsia="宋体" w:hAnsi="Times New Roman" w:cs="Times New Roman"/>
          <w:color w:val="000000" w:themeColor="text1"/>
          <w:sz w:val="24"/>
          <w:szCs w:val="24"/>
        </w:rPr>
        <w:t>）</w:t>
      </w:r>
      <w:r w:rsidRPr="009F3C3E">
        <w:rPr>
          <w:rFonts w:ascii="Times New Roman" w:eastAsia="宋体" w:hAnsi="Times New Roman" w:cs="Times New Roman" w:hint="eastAsia"/>
          <w:color w:val="000000" w:themeColor="text1"/>
          <w:sz w:val="24"/>
          <w:szCs w:val="24"/>
        </w:rPr>
        <w:t>等绿色设计评价标准，为实现绿色设计评价产品产业链条的有序延伸，为完善产业链生命周期的绿色化，健全绿色设计产品产业链布局，有必要制定电解铜箔行业绿色设计产品团体标准。</w:t>
      </w:r>
    </w:p>
    <w:p w14:paraId="43CA8DC1"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二是电解铜箔团体标准研制技术需求与规范性需要。目前，国家标准化改革激发了社会各方制定标准的积极性，由于绿色设计产品评价工作的推动，与电解铜箔产品使用相关的社会组织也在考虑有关团体标准制定工作。为树立电解铜箔团体的权威性，迫切需要权威标准化机构组织研制电解铜箔团体标准，电解铜箔绿色设计评价标准的制订</w:t>
      </w:r>
      <w:bookmarkStart w:id="9" w:name="OLE_LINK4"/>
      <w:bookmarkStart w:id="10" w:name="OLE_LINK5"/>
      <w:r w:rsidRPr="009F3C3E">
        <w:rPr>
          <w:rFonts w:ascii="Times New Roman" w:eastAsia="宋体" w:hAnsi="Times New Roman" w:cs="Times New Roman" w:hint="eastAsia"/>
          <w:color w:val="000000" w:themeColor="text1"/>
          <w:sz w:val="24"/>
          <w:szCs w:val="24"/>
        </w:rPr>
        <w:t>以有色金属标准化技术委员会为归口，能够有效树立电解铜箔团体标准的权威性，且通过以龙头企业牵头，集合行业组织、节能低碳权威技术机构、合格评定机构等优势资源参与</w:t>
      </w:r>
      <w:bookmarkEnd w:id="9"/>
      <w:bookmarkEnd w:id="10"/>
      <w:r w:rsidRPr="009F3C3E">
        <w:rPr>
          <w:rFonts w:ascii="Times New Roman" w:eastAsia="宋体" w:hAnsi="Times New Roman" w:cs="Times New Roman" w:hint="eastAsia"/>
          <w:color w:val="000000" w:themeColor="text1"/>
          <w:sz w:val="24"/>
          <w:szCs w:val="24"/>
        </w:rPr>
        <w:t>标准制订工作，能够充分发挥各方技术优势，深入挖掘绿色设计潜力，引领行业绿色发展水平。</w:t>
      </w:r>
    </w:p>
    <w:p w14:paraId="4CAD083E"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三是解决电解铜箔行业环保压力需求。目前，电解铜箔行业的环保问题已经引起管理部门的关注，行业现环保问题是国家建设发展的</w:t>
      </w:r>
      <w:proofErr w:type="gramStart"/>
      <w:r w:rsidRPr="009F3C3E">
        <w:rPr>
          <w:rFonts w:ascii="Times New Roman" w:eastAsia="宋体" w:hAnsi="Times New Roman" w:cs="Times New Roman" w:hint="eastAsia"/>
          <w:color w:val="000000" w:themeColor="text1"/>
          <w:sz w:val="24"/>
          <w:szCs w:val="24"/>
        </w:rPr>
        <w:t>重要关注</w:t>
      </w:r>
      <w:proofErr w:type="gramEnd"/>
      <w:r w:rsidRPr="009F3C3E">
        <w:rPr>
          <w:rFonts w:ascii="Times New Roman" w:eastAsia="宋体" w:hAnsi="Times New Roman" w:cs="Times New Roman" w:hint="eastAsia"/>
          <w:color w:val="000000" w:themeColor="text1"/>
          <w:sz w:val="24"/>
          <w:szCs w:val="24"/>
        </w:rPr>
        <w:t>领域，为有效应对和解决电解铜箔行业环保压力问题，有必要制定本团体标准，定量化生命周期绿色指标，为电解铜箔行业明确绿色发展方向，促进电解铜箔行业的健康发展。</w:t>
      </w:r>
    </w:p>
    <w:p w14:paraId="25221847" w14:textId="77777777" w:rsidR="00C758CC" w:rsidRPr="009F3C3E" w:rsidRDefault="00894328">
      <w:pPr>
        <w:pStyle w:val="2"/>
        <w:spacing w:before="0" w:after="0" w:line="360" w:lineRule="auto"/>
        <w:rPr>
          <w:rFonts w:ascii="Times New Roman" w:hAnsi="Times New Roman"/>
          <w:color w:val="000000" w:themeColor="text1"/>
          <w:sz w:val="24"/>
          <w:szCs w:val="24"/>
        </w:rPr>
      </w:pPr>
      <w:bookmarkStart w:id="11" w:name="_Toc50382504"/>
      <w:r w:rsidRPr="009F3C3E">
        <w:rPr>
          <w:rFonts w:ascii="Times New Roman" w:hAnsi="Times New Roman" w:hint="eastAsia"/>
          <w:color w:val="000000" w:themeColor="text1"/>
          <w:sz w:val="24"/>
          <w:szCs w:val="24"/>
        </w:rPr>
        <w:t>（二）编制原则</w:t>
      </w:r>
      <w:bookmarkEnd w:id="11"/>
    </w:p>
    <w:p w14:paraId="280A28E5" w14:textId="77777777" w:rsidR="00C758CC" w:rsidRPr="009F3C3E" w:rsidRDefault="00894328">
      <w:pPr>
        <w:pStyle w:val="3"/>
        <w:spacing w:before="0" w:after="0" w:line="360" w:lineRule="auto"/>
        <w:rPr>
          <w:rFonts w:ascii="Times New Roman" w:hAnsi="Times New Roman"/>
          <w:color w:val="000000" w:themeColor="text1"/>
          <w:sz w:val="24"/>
          <w:szCs w:val="24"/>
        </w:rPr>
      </w:pPr>
      <w:bookmarkStart w:id="12" w:name="_Toc6997279"/>
      <w:bookmarkStart w:id="13" w:name="_Toc50382505"/>
      <w:r w:rsidRPr="009F3C3E">
        <w:rPr>
          <w:rFonts w:ascii="Times New Roman" w:hAnsi="Times New Roman"/>
          <w:color w:val="000000" w:themeColor="text1"/>
          <w:sz w:val="24"/>
          <w:szCs w:val="24"/>
        </w:rPr>
        <w:t>1</w:t>
      </w:r>
      <w:r w:rsidRPr="009F3C3E">
        <w:rPr>
          <w:rFonts w:ascii="Times New Roman" w:hAnsi="Times New Roman" w:hint="eastAsia"/>
          <w:color w:val="000000" w:themeColor="text1"/>
          <w:sz w:val="24"/>
          <w:szCs w:val="24"/>
        </w:rPr>
        <w:t>、统一性原则</w:t>
      </w:r>
      <w:bookmarkEnd w:id="12"/>
      <w:bookmarkEnd w:id="13"/>
    </w:p>
    <w:p w14:paraId="28CFAF83"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标准的制定以国家工信部发布的《生态设计产品评价通则（</w:t>
      </w:r>
      <w:r w:rsidRPr="009F3C3E">
        <w:rPr>
          <w:rFonts w:ascii="Times New Roman" w:eastAsia="宋体" w:hAnsi="Times New Roman" w:cs="Times New Roman" w:hint="eastAsia"/>
          <w:color w:val="000000" w:themeColor="text1"/>
          <w:sz w:val="24"/>
          <w:szCs w:val="24"/>
        </w:rPr>
        <w:t>GB/T 32161</w:t>
      </w:r>
      <w:r w:rsidRPr="009F3C3E">
        <w:rPr>
          <w:rFonts w:ascii="Times New Roman" w:eastAsia="宋体" w:hAnsi="Times New Roman" w:cs="Times New Roman" w:hint="eastAsia"/>
          <w:color w:val="000000" w:themeColor="text1"/>
          <w:sz w:val="24"/>
          <w:szCs w:val="24"/>
        </w:rPr>
        <w:t>）》和有色行业已发布的绿色设计评价标准为基础，标准的框架和主要内容原则上做到协调统一。</w:t>
      </w:r>
    </w:p>
    <w:p w14:paraId="428CF1A8" w14:textId="77777777" w:rsidR="00C758CC" w:rsidRPr="009F3C3E" w:rsidRDefault="00894328">
      <w:pPr>
        <w:pStyle w:val="3"/>
        <w:spacing w:before="0" w:after="0" w:line="360" w:lineRule="auto"/>
        <w:rPr>
          <w:rFonts w:ascii="Times New Roman" w:hAnsi="Times New Roman"/>
          <w:color w:val="000000" w:themeColor="text1"/>
          <w:sz w:val="24"/>
          <w:szCs w:val="24"/>
        </w:rPr>
      </w:pPr>
      <w:bookmarkStart w:id="14" w:name="_Toc6997280"/>
      <w:bookmarkStart w:id="15" w:name="_Toc50382506"/>
      <w:r w:rsidRPr="009F3C3E">
        <w:rPr>
          <w:rFonts w:ascii="Times New Roman" w:hAnsi="Times New Roman"/>
          <w:color w:val="000000" w:themeColor="text1"/>
          <w:sz w:val="24"/>
          <w:szCs w:val="24"/>
        </w:rPr>
        <w:t>2</w:t>
      </w:r>
      <w:r w:rsidRPr="009F3C3E">
        <w:rPr>
          <w:rFonts w:ascii="Times New Roman" w:hAnsi="Times New Roman" w:hint="eastAsia"/>
          <w:color w:val="000000" w:themeColor="text1"/>
          <w:sz w:val="24"/>
          <w:szCs w:val="24"/>
        </w:rPr>
        <w:t>、先进性和适用性协调原则</w:t>
      </w:r>
      <w:bookmarkEnd w:id="14"/>
      <w:bookmarkEnd w:id="15"/>
    </w:p>
    <w:p w14:paraId="341F954C"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标准指标的确定以行业发展现状和企业生产现状为基础，同时体现绿色设计产品的先进性，部分指标高于国家、行业强制性标准行业平均水平。</w:t>
      </w:r>
    </w:p>
    <w:p w14:paraId="3AAF413A" w14:textId="77777777" w:rsidR="00C758CC" w:rsidRPr="009F3C3E" w:rsidRDefault="00894328">
      <w:pPr>
        <w:pStyle w:val="3"/>
        <w:spacing w:before="0" w:after="0" w:line="360" w:lineRule="auto"/>
        <w:rPr>
          <w:rFonts w:ascii="Times New Roman" w:hAnsi="Times New Roman"/>
          <w:color w:val="000000" w:themeColor="text1"/>
          <w:sz w:val="24"/>
          <w:szCs w:val="24"/>
        </w:rPr>
      </w:pPr>
      <w:bookmarkStart w:id="16" w:name="_Toc6997281"/>
      <w:bookmarkStart w:id="17" w:name="_Toc50382507"/>
      <w:r w:rsidRPr="009F3C3E">
        <w:rPr>
          <w:rFonts w:ascii="Times New Roman" w:hAnsi="Times New Roman"/>
          <w:color w:val="000000" w:themeColor="text1"/>
          <w:sz w:val="24"/>
          <w:szCs w:val="24"/>
        </w:rPr>
        <w:lastRenderedPageBreak/>
        <w:t>3</w:t>
      </w:r>
      <w:r w:rsidRPr="009F3C3E">
        <w:rPr>
          <w:rFonts w:ascii="Times New Roman" w:hAnsi="Times New Roman" w:hint="eastAsia"/>
          <w:color w:val="000000" w:themeColor="text1"/>
          <w:sz w:val="24"/>
          <w:szCs w:val="24"/>
        </w:rPr>
        <w:t>、可操作性原则</w:t>
      </w:r>
      <w:bookmarkEnd w:id="16"/>
      <w:bookmarkEnd w:id="17"/>
    </w:p>
    <w:p w14:paraId="706625E2"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在生命周期评价要求制定中，考虑理论基础和实际操作相结合的原则，结合企业的生命周期数据实际情况，确定需纳入评价的生命周期阶段。</w:t>
      </w:r>
    </w:p>
    <w:p w14:paraId="19C84AD0" w14:textId="77777777" w:rsidR="00C758CC" w:rsidRPr="009F3C3E" w:rsidRDefault="00894328">
      <w:pPr>
        <w:pStyle w:val="3"/>
        <w:spacing w:before="0" w:after="0" w:line="360" w:lineRule="auto"/>
        <w:rPr>
          <w:rFonts w:ascii="Times New Roman" w:hAnsi="Times New Roman"/>
          <w:color w:val="000000" w:themeColor="text1"/>
          <w:sz w:val="24"/>
          <w:szCs w:val="24"/>
        </w:rPr>
      </w:pPr>
      <w:bookmarkStart w:id="18" w:name="_Toc6997282"/>
      <w:bookmarkStart w:id="19" w:name="_Toc50382508"/>
      <w:r w:rsidRPr="009F3C3E">
        <w:rPr>
          <w:rFonts w:ascii="Times New Roman" w:hAnsi="Times New Roman"/>
          <w:color w:val="000000" w:themeColor="text1"/>
          <w:sz w:val="24"/>
          <w:szCs w:val="24"/>
        </w:rPr>
        <w:t>4</w:t>
      </w:r>
      <w:r w:rsidRPr="009F3C3E">
        <w:rPr>
          <w:rFonts w:ascii="Times New Roman" w:hAnsi="Times New Roman" w:hint="eastAsia"/>
          <w:color w:val="000000" w:themeColor="text1"/>
          <w:sz w:val="24"/>
          <w:szCs w:val="24"/>
        </w:rPr>
        <w:t>、产品评价与生命周期相结合的原则</w:t>
      </w:r>
      <w:bookmarkEnd w:id="18"/>
      <w:bookmarkEnd w:id="19"/>
    </w:p>
    <w:p w14:paraId="33EABCD8"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依据生命周期评价方法，考虑产品整个生命周期，从产品设计、原材料、生产、使用、废弃等阶段，深入分析各阶段的环境影响因素，选取不同阶段的、可评价的指标构成指标体系。不同类型的产品应建立不同的绿色设计评价指标体系，作为评估筛选绿色设计产品的准入条件。在满足评价指标要求的基础上，采用生命周期评价方法，开展生命周期清单分析，进行生命周期影响评价，编制生命周期报告并作为评价绿色设计产品的必要条件。</w:t>
      </w:r>
    </w:p>
    <w:p w14:paraId="4F5B758C" w14:textId="77777777" w:rsidR="00C758CC" w:rsidRPr="009F3C3E" w:rsidRDefault="00894328">
      <w:pPr>
        <w:pStyle w:val="3"/>
        <w:spacing w:before="0" w:after="0" w:line="360" w:lineRule="auto"/>
        <w:rPr>
          <w:rFonts w:ascii="Times New Roman" w:hAnsi="Times New Roman"/>
          <w:color w:val="000000" w:themeColor="text1"/>
          <w:sz w:val="24"/>
          <w:szCs w:val="24"/>
        </w:rPr>
      </w:pPr>
      <w:bookmarkStart w:id="20" w:name="_Toc6997283"/>
      <w:bookmarkStart w:id="21" w:name="_Toc50382509"/>
      <w:r w:rsidRPr="009F3C3E">
        <w:rPr>
          <w:rFonts w:ascii="Times New Roman" w:hAnsi="Times New Roman"/>
          <w:color w:val="000000" w:themeColor="text1"/>
          <w:sz w:val="24"/>
          <w:szCs w:val="24"/>
        </w:rPr>
        <w:t>5</w:t>
      </w:r>
      <w:r w:rsidRPr="009F3C3E">
        <w:rPr>
          <w:rFonts w:ascii="Times New Roman" w:hAnsi="Times New Roman" w:hint="eastAsia"/>
          <w:color w:val="000000" w:themeColor="text1"/>
          <w:sz w:val="24"/>
          <w:szCs w:val="24"/>
        </w:rPr>
        <w:t>、环境影响类别最优选取原则</w:t>
      </w:r>
      <w:bookmarkEnd w:id="20"/>
      <w:bookmarkEnd w:id="21"/>
    </w:p>
    <w:p w14:paraId="02B955DA"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为降低生命周期生命评价的难度，应根据产品特点，宜选取具有影响大、社会关注度高、关键法律或政策明确要求的环境影响种类，通常可在气候变化、臭氧层破坏、水体生态毒性、人体毒性</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癌症影响、人体毒性</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非癌症影响、可吸入颗粒物、电离辐射</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人体健康影响、</w:t>
      </w:r>
      <w:proofErr w:type="gramStart"/>
      <w:r w:rsidRPr="009F3C3E">
        <w:rPr>
          <w:rFonts w:ascii="Times New Roman" w:eastAsia="宋体" w:hAnsi="Times New Roman" w:cs="Times New Roman" w:hint="eastAsia"/>
          <w:color w:val="000000" w:themeColor="text1"/>
          <w:sz w:val="24"/>
          <w:szCs w:val="24"/>
        </w:rPr>
        <w:t>光化学奥氧生成</w:t>
      </w:r>
      <w:proofErr w:type="gramEnd"/>
      <w:r w:rsidRPr="009F3C3E">
        <w:rPr>
          <w:rFonts w:ascii="Times New Roman" w:eastAsia="宋体" w:hAnsi="Times New Roman" w:cs="Times New Roman" w:hint="eastAsia"/>
          <w:color w:val="000000" w:themeColor="text1"/>
          <w:sz w:val="24"/>
          <w:szCs w:val="24"/>
        </w:rPr>
        <w:t>潜势、酸化、富营养化陆地、富营养化水体、水资源消耗、矿物和化石能源消耗、土地利用变化等种类中选取，选取的数量不宜太多。</w:t>
      </w:r>
    </w:p>
    <w:p w14:paraId="1B1F4571" w14:textId="77777777" w:rsidR="00C758CC" w:rsidRPr="009F3C3E" w:rsidRDefault="00894328">
      <w:pPr>
        <w:pStyle w:val="2"/>
        <w:spacing w:before="0" w:after="0" w:line="360" w:lineRule="auto"/>
        <w:rPr>
          <w:rFonts w:ascii="Times New Roman" w:hAnsi="Times New Roman"/>
          <w:color w:val="000000" w:themeColor="text1"/>
          <w:sz w:val="24"/>
          <w:szCs w:val="24"/>
        </w:rPr>
      </w:pPr>
      <w:bookmarkStart w:id="22" w:name="_Toc50382510"/>
      <w:r w:rsidRPr="009F3C3E">
        <w:rPr>
          <w:rFonts w:ascii="Times New Roman" w:hAnsi="Times New Roman" w:hint="eastAsia"/>
          <w:color w:val="000000" w:themeColor="text1"/>
          <w:sz w:val="24"/>
          <w:szCs w:val="24"/>
        </w:rPr>
        <w:t>（三）主要内容</w:t>
      </w:r>
      <w:bookmarkEnd w:id="22"/>
    </w:p>
    <w:p w14:paraId="19B7D134"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本标准规定了电解铜箔绿色设计产品的评价要求、指标计算方法、产品生命周期报告编制要求和评价方法。</w:t>
      </w:r>
    </w:p>
    <w:p w14:paraId="3BE17781"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本标准适用于电解铜箔绿色设计产品评价，包括</w:t>
      </w:r>
      <w:proofErr w:type="gramStart"/>
      <w:r w:rsidRPr="009F3C3E">
        <w:rPr>
          <w:rFonts w:ascii="Times New Roman" w:eastAsia="宋体" w:hAnsi="Times New Roman" w:cs="Times New Roman" w:hint="eastAsia"/>
          <w:color w:val="000000" w:themeColor="text1"/>
          <w:sz w:val="24"/>
          <w:szCs w:val="24"/>
        </w:rPr>
        <w:t>锂</w:t>
      </w:r>
      <w:proofErr w:type="gramEnd"/>
      <w:r w:rsidRPr="009F3C3E">
        <w:rPr>
          <w:rFonts w:ascii="Times New Roman" w:eastAsia="宋体" w:hAnsi="Times New Roman" w:cs="Times New Roman" w:hint="eastAsia"/>
          <w:color w:val="000000" w:themeColor="text1"/>
          <w:sz w:val="24"/>
          <w:szCs w:val="24"/>
        </w:rPr>
        <w:t>离子电池用电解铜箔和印制板用电解铜箔。</w:t>
      </w:r>
    </w:p>
    <w:p w14:paraId="53B271DE" w14:textId="77777777" w:rsidR="00C758CC" w:rsidRPr="009F3C3E" w:rsidRDefault="00894328">
      <w:pPr>
        <w:pStyle w:val="1"/>
        <w:spacing w:before="0" w:beforeAutospacing="0" w:after="0" w:afterAutospacing="0" w:line="360" w:lineRule="auto"/>
        <w:rPr>
          <w:rFonts w:ascii="Times New Roman" w:hAnsi="Times New Roman"/>
          <w:color w:val="000000" w:themeColor="text1"/>
          <w:sz w:val="32"/>
          <w:szCs w:val="32"/>
        </w:rPr>
      </w:pPr>
      <w:bookmarkStart w:id="23" w:name="_Toc50382511"/>
      <w:r w:rsidRPr="009F3C3E">
        <w:rPr>
          <w:rFonts w:ascii="Times New Roman" w:hAnsi="Times New Roman" w:hint="eastAsia"/>
          <w:color w:val="000000" w:themeColor="text1"/>
          <w:sz w:val="28"/>
          <w:szCs w:val="28"/>
        </w:rPr>
        <w:t>三、确定标准的主要技术内容（评价指标、要求）的依据</w:t>
      </w:r>
      <w:bookmarkEnd w:id="23"/>
    </w:p>
    <w:p w14:paraId="7FC741F6" w14:textId="77777777" w:rsidR="00C758CC" w:rsidRPr="009F3C3E" w:rsidRDefault="00894328">
      <w:pPr>
        <w:pStyle w:val="2"/>
        <w:spacing w:before="0" w:after="0" w:line="360" w:lineRule="auto"/>
        <w:rPr>
          <w:rFonts w:ascii="Times New Roman" w:hAnsi="Times New Roman"/>
          <w:color w:val="000000" w:themeColor="text1"/>
          <w:sz w:val="24"/>
          <w:szCs w:val="24"/>
        </w:rPr>
      </w:pPr>
      <w:bookmarkStart w:id="24" w:name="_Toc50382512"/>
      <w:r w:rsidRPr="009F3C3E">
        <w:rPr>
          <w:rFonts w:ascii="Times New Roman" w:hAnsi="Times New Roman" w:hint="eastAsia"/>
          <w:color w:val="000000" w:themeColor="text1"/>
          <w:sz w:val="24"/>
          <w:szCs w:val="24"/>
        </w:rPr>
        <w:t>（一）电解铜箔的行业发展现状</w:t>
      </w:r>
      <w:bookmarkEnd w:id="24"/>
    </w:p>
    <w:p w14:paraId="1A3A8549" w14:textId="316992B1"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近年来，随着我国社会经济的快速发展，对导电铜材的需求不断增加，导致我国铜加工行业进入了快速扩产期。根据电子铜箔协会</w:t>
      </w:r>
      <w:r w:rsidRPr="009F3C3E">
        <w:rPr>
          <w:rFonts w:ascii="Times New Roman" w:eastAsia="宋体" w:hAnsi="Times New Roman" w:cs="Times New Roman" w:hint="eastAsia"/>
          <w:color w:val="000000" w:themeColor="text1"/>
          <w:sz w:val="24"/>
          <w:szCs w:val="24"/>
        </w:rPr>
        <w:t>2018</w:t>
      </w:r>
      <w:r w:rsidRPr="009F3C3E">
        <w:rPr>
          <w:rFonts w:ascii="Times New Roman" w:eastAsia="宋体" w:hAnsi="Times New Roman" w:cs="Times New Roman" w:hint="eastAsia"/>
          <w:color w:val="000000" w:themeColor="text1"/>
          <w:sz w:val="24"/>
          <w:szCs w:val="24"/>
        </w:rPr>
        <w:t>年</w:t>
      </w:r>
      <w:r w:rsidRPr="009F3C3E">
        <w:rPr>
          <w:rFonts w:ascii="Times New Roman" w:eastAsia="宋体" w:hAnsi="Times New Roman" w:cs="Times New Roman"/>
          <w:color w:val="000000" w:themeColor="text1"/>
          <w:sz w:val="24"/>
          <w:szCs w:val="24"/>
        </w:rPr>
        <w:t>4</w:t>
      </w:r>
      <w:r w:rsidRPr="009F3C3E">
        <w:rPr>
          <w:rFonts w:ascii="Times New Roman" w:eastAsia="宋体" w:hAnsi="Times New Roman" w:cs="Times New Roman" w:hint="eastAsia"/>
          <w:color w:val="000000" w:themeColor="text1"/>
          <w:sz w:val="24"/>
          <w:szCs w:val="24"/>
        </w:rPr>
        <w:t>月对国内铜箔企业调查统计，</w:t>
      </w:r>
      <w:r w:rsidRPr="009F3C3E">
        <w:rPr>
          <w:rFonts w:ascii="Times New Roman" w:eastAsia="宋体" w:hAnsi="Times New Roman" w:cs="Times New Roman" w:hint="eastAsia"/>
          <w:color w:val="000000" w:themeColor="text1"/>
          <w:sz w:val="24"/>
          <w:szCs w:val="24"/>
        </w:rPr>
        <w:t>2017</w:t>
      </w:r>
      <w:r w:rsidRPr="009F3C3E">
        <w:rPr>
          <w:rFonts w:ascii="Times New Roman" w:eastAsia="宋体" w:hAnsi="Times New Roman" w:cs="Times New Roman" w:hint="eastAsia"/>
          <w:color w:val="000000" w:themeColor="text1"/>
          <w:sz w:val="24"/>
          <w:szCs w:val="24"/>
        </w:rPr>
        <w:t>年我国电解铜箔的总产能（含外资在国内投建的企业的产</w:t>
      </w:r>
      <w:r w:rsidRPr="009F3C3E">
        <w:rPr>
          <w:rFonts w:ascii="Times New Roman" w:eastAsia="宋体" w:hAnsi="Times New Roman" w:cs="Times New Roman" w:hint="eastAsia"/>
          <w:color w:val="000000" w:themeColor="text1"/>
          <w:sz w:val="24"/>
          <w:szCs w:val="24"/>
        </w:rPr>
        <w:lastRenderedPageBreak/>
        <w:t>能，下同）达到</w:t>
      </w:r>
      <w:r w:rsidRPr="009F3C3E">
        <w:rPr>
          <w:rFonts w:ascii="Times New Roman" w:eastAsia="宋体" w:hAnsi="Times New Roman" w:cs="Times New Roman" w:hint="eastAsia"/>
          <w:color w:val="000000" w:themeColor="text1"/>
          <w:sz w:val="24"/>
          <w:szCs w:val="24"/>
        </w:rPr>
        <w:t>37.65</w:t>
      </w:r>
      <w:r w:rsidRPr="009F3C3E">
        <w:rPr>
          <w:rFonts w:ascii="Times New Roman" w:eastAsia="宋体" w:hAnsi="Times New Roman" w:cs="Times New Roman" w:hint="eastAsia"/>
          <w:color w:val="000000" w:themeColor="text1"/>
          <w:sz w:val="24"/>
          <w:szCs w:val="24"/>
        </w:rPr>
        <w:t>万吨，年增长率达到</w:t>
      </w:r>
      <w:r w:rsidRPr="009F3C3E">
        <w:rPr>
          <w:rFonts w:ascii="Times New Roman" w:eastAsia="宋体" w:hAnsi="Times New Roman" w:cs="Times New Roman" w:hint="eastAsia"/>
          <w:color w:val="000000" w:themeColor="text1"/>
          <w:sz w:val="24"/>
          <w:szCs w:val="24"/>
        </w:rPr>
        <w:t>14.4%</w:t>
      </w:r>
      <w:r w:rsidRPr="009F3C3E">
        <w:rPr>
          <w:rFonts w:ascii="Times New Roman" w:eastAsia="宋体" w:hAnsi="Times New Roman" w:cs="Times New Roman" w:hint="eastAsia"/>
          <w:color w:val="000000" w:themeColor="text1"/>
          <w:sz w:val="24"/>
          <w:szCs w:val="24"/>
        </w:rPr>
        <w:t>；产量</w:t>
      </w:r>
      <w:r w:rsidRPr="009F3C3E">
        <w:rPr>
          <w:rFonts w:ascii="Times New Roman" w:eastAsia="宋体" w:hAnsi="Times New Roman" w:cs="Times New Roman" w:hint="eastAsia"/>
          <w:color w:val="000000" w:themeColor="text1"/>
          <w:sz w:val="24"/>
          <w:szCs w:val="24"/>
        </w:rPr>
        <w:t>33</w:t>
      </w:r>
      <w:r w:rsidRPr="009F3C3E">
        <w:rPr>
          <w:rFonts w:ascii="Times New Roman" w:eastAsia="宋体" w:hAnsi="Times New Roman" w:cs="Times New Roman"/>
          <w:color w:val="000000" w:themeColor="text1"/>
          <w:sz w:val="24"/>
          <w:szCs w:val="24"/>
        </w:rPr>
        <w:t>.</w:t>
      </w:r>
      <w:r w:rsidRPr="009F3C3E">
        <w:rPr>
          <w:rFonts w:ascii="Times New Roman" w:eastAsia="宋体" w:hAnsi="Times New Roman" w:cs="Times New Roman" w:hint="eastAsia"/>
          <w:color w:val="000000" w:themeColor="text1"/>
          <w:sz w:val="24"/>
          <w:szCs w:val="24"/>
        </w:rPr>
        <w:t>69</w:t>
      </w:r>
      <w:r w:rsidRPr="009F3C3E">
        <w:rPr>
          <w:rFonts w:ascii="Times New Roman" w:eastAsia="宋体" w:hAnsi="Times New Roman" w:cs="Times New Roman" w:hint="eastAsia"/>
          <w:color w:val="000000" w:themeColor="text1"/>
          <w:sz w:val="24"/>
          <w:szCs w:val="24"/>
        </w:rPr>
        <w:t>万吨，年增长率为</w:t>
      </w:r>
      <w:r w:rsidRPr="009F3C3E">
        <w:rPr>
          <w:rFonts w:ascii="Times New Roman" w:eastAsia="宋体" w:hAnsi="Times New Roman" w:cs="Times New Roman" w:hint="eastAsia"/>
          <w:color w:val="000000" w:themeColor="text1"/>
          <w:sz w:val="24"/>
          <w:szCs w:val="24"/>
        </w:rPr>
        <w:t>15.5%</w:t>
      </w:r>
      <w:r w:rsidR="00A772BA">
        <w:rPr>
          <w:rFonts w:ascii="Times New Roman" w:eastAsia="宋体" w:hAnsi="Times New Roman" w:cs="Times New Roman" w:hint="eastAsia"/>
          <w:color w:val="000000" w:themeColor="text1"/>
          <w:sz w:val="24"/>
          <w:szCs w:val="24"/>
        </w:rPr>
        <w:t>（见表</w:t>
      </w:r>
      <w:r w:rsidR="00A772BA">
        <w:rPr>
          <w:rFonts w:ascii="Times New Roman" w:eastAsia="宋体" w:hAnsi="Times New Roman" w:cs="Times New Roman" w:hint="eastAsia"/>
          <w:color w:val="000000" w:themeColor="text1"/>
          <w:sz w:val="24"/>
          <w:szCs w:val="24"/>
        </w:rPr>
        <w:t>2</w:t>
      </w:r>
      <w:r w:rsidR="00A772BA">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w:t>
      </w:r>
    </w:p>
    <w:p w14:paraId="5218125E" w14:textId="7C44EDA0" w:rsidR="00C758CC" w:rsidRPr="009F3C3E" w:rsidRDefault="00894328">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F3C3E">
        <w:rPr>
          <w:rFonts w:ascii="Times New Roman" w:eastAsia="黑体" w:hAnsi="Times New Roman" w:cs="Times New Roman" w:hint="eastAsia"/>
          <w:color w:val="000000" w:themeColor="text1"/>
          <w:szCs w:val="21"/>
        </w:rPr>
        <w:t>表</w:t>
      </w:r>
      <w:r w:rsidR="00A772BA">
        <w:rPr>
          <w:rFonts w:ascii="Times New Roman" w:eastAsia="黑体" w:hAnsi="Times New Roman" w:cs="Times New Roman"/>
          <w:color w:val="000000" w:themeColor="text1"/>
          <w:szCs w:val="21"/>
        </w:rPr>
        <w:t>2</w:t>
      </w:r>
      <w:r w:rsidRPr="009F3C3E">
        <w:rPr>
          <w:rFonts w:ascii="Times New Roman" w:eastAsia="黑体" w:hAnsi="Times New Roman" w:cs="Times New Roman"/>
          <w:color w:val="000000" w:themeColor="text1"/>
          <w:szCs w:val="21"/>
        </w:rPr>
        <w:t xml:space="preserve"> </w:t>
      </w:r>
      <w:r w:rsidRPr="009F3C3E">
        <w:rPr>
          <w:rFonts w:ascii="Times New Roman" w:eastAsia="黑体" w:hAnsi="Times New Roman" w:cs="Times New Roman" w:hint="eastAsia"/>
          <w:color w:val="000000" w:themeColor="text1"/>
          <w:szCs w:val="21"/>
        </w:rPr>
        <w:t>我国电解铜箔行业在</w:t>
      </w:r>
      <w:r w:rsidRPr="009F3C3E">
        <w:rPr>
          <w:rFonts w:ascii="Times New Roman" w:eastAsia="黑体" w:hAnsi="Times New Roman" w:cs="Times New Roman" w:hint="eastAsia"/>
          <w:color w:val="000000" w:themeColor="text1"/>
          <w:szCs w:val="21"/>
        </w:rPr>
        <w:t>2</w:t>
      </w:r>
      <w:r w:rsidRPr="009F3C3E">
        <w:rPr>
          <w:rFonts w:ascii="Times New Roman" w:eastAsia="黑体" w:hAnsi="Times New Roman" w:cs="Times New Roman"/>
          <w:color w:val="000000" w:themeColor="text1"/>
          <w:szCs w:val="21"/>
        </w:rPr>
        <w:t>017</w:t>
      </w:r>
      <w:r w:rsidRPr="009F3C3E">
        <w:rPr>
          <w:rFonts w:ascii="Times New Roman" w:eastAsia="黑体" w:hAnsi="Times New Roman" w:cs="Times New Roman" w:hint="eastAsia"/>
          <w:color w:val="000000" w:themeColor="text1"/>
          <w:szCs w:val="21"/>
        </w:rPr>
        <w:t>年的主要经营情况的统计</w:t>
      </w:r>
    </w:p>
    <w:tbl>
      <w:tblPr>
        <w:tblStyle w:val="af2"/>
        <w:tblW w:w="0" w:type="auto"/>
        <w:tblInd w:w="-5" w:type="dxa"/>
        <w:tblLook w:val="04A0" w:firstRow="1" w:lastRow="0" w:firstColumn="1" w:lastColumn="0" w:noHBand="0" w:noVBand="1"/>
      </w:tblPr>
      <w:tblGrid>
        <w:gridCol w:w="1843"/>
        <w:gridCol w:w="1985"/>
        <w:gridCol w:w="1559"/>
        <w:gridCol w:w="1417"/>
        <w:gridCol w:w="1497"/>
      </w:tblGrid>
      <w:tr w:rsidR="00C758CC" w:rsidRPr="009F3C3E" w14:paraId="3AB2DFF3" w14:textId="77777777">
        <w:tc>
          <w:tcPr>
            <w:tcW w:w="1843" w:type="dxa"/>
          </w:tcPr>
          <w:p w14:paraId="0085799E" w14:textId="77777777" w:rsidR="00C758CC" w:rsidRPr="009F3C3E" w:rsidRDefault="00C758CC">
            <w:pPr>
              <w:snapToGrid w:val="0"/>
              <w:jc w:val="center"/>
              <w:rPr>
                <w:rFonts w:ascii="Times New Roman" w:eastAsia="宋体" w:hAnsi="Times New Roman" w:cs="Times New Roman"/>
                <w:color w:val="000000" w:themeColor="text1"/>
                <w:szCs w:val="21"/>
              </w:rPr>
            </w:pPr>
          </w:p>
        </w:tc>
        <w:tc>
          <w:tcPr>
            <w:tcW w:w="1985" w:type="dxa"/>
          </w:tcPr>
          <w:p w14:paraId="1B97513B"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印制电路板用铜箔</w:t>
            </w:r>
          </w:p>
        </w:tc>
        <w:tc>
          <w:tcPr>
            <w:tcW w:w="1559" w:type="dxa"/>
          </w:tcPr>
          <w:p w14:paraId="17140C12"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锂电池铜箔</w:t>
            </w:r>
          </w:p>
        </w:tc>
        <w:tc>
          <w:tcPr>
            <w:tcW w:w="1417" w:type="dxa"/>
          </w:tcPr>
          <w:p w14:paraId="771FC007"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总计</w:t>
            </w:r>
          </w:p>
        </w:tc>
        <w:tc>
          <w:tcPr>
            <w:tcW w:w="1497" w:type="dxa"/>
          </w:tcPr>
          <w:p w14:paraId="1816B88E"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年增长率</w:t>
            </w:r>
          </w:p>
        </w:tc>
      </w:tr>
      <w:tr w:rsidR="00C758CC" w:rsidRPr="009F3C3E" w14:paraId="4F540F94" w14:textId="77777777">
        <w:tc>
          <w:tcPr>
            <w:tcW w:w="1843" w:type="dxa"/>
          </w:tcPr>
          <w:p w14:paraId="7B46483D"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产能（吨</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hint="eastAsia"/>
                <w:color w:val="000000" w:themeColor="text1"/>
                <w:szCs w:val="21"/>
              </w:rPr>
              <w:t>年）</w:t>
            </w:r>
          </w:p>
        </w:tc>
        <w:tc>
          <w:tcPr>
            <w:tcW w:w="1985" w:type="dxa"/>
          </w:tcPr>
          <w:p w14:paraId="524E39A1"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63412</w:t>
            </w:r>
          </w:p>
        </w:tc>
        <w:tc>
          <w:tcPr>
            <w:tcW w:w="1559" w:type="dxa"/>
          </w:tcPr>
          <w:p w14:paraId="1E05BDDE"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13050</w:t>
            </w:r>
          </w:p>
        </w:tc>
        <w:tc>
          <w:tcPr>
            <w:tcW w:w="1417" w:type="dxa"/>
          </w:tcPr>
          <w:p w14:paraId="5D51A219"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3</w:t>
            </w:r>
            <w:r w:rsidRPr="009F3C3E">
              <w:rPr>
                <w:rFonts w:ascii="Times New Roman" w:eastAsia="宋体" w:hAnsi="Times New Roman" w:cs="Times New Roman"/>
                <w:color w:val="000000" w:themeColor="text1"/>
                <w:szCs w:val="21"/>
              </w:rPr>
              <w:t>76462</w:t>
            </w:r>
          </w:p>
        </w:tc>
        <w:tc>
          <w:tcPr>
            <w:tcW w:w="1497" w:type="dxa"/>
          </w:tcPr>
          <w:p w14:paraId="1FC4789E"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4.4</w:t>
            </w:r>
            <w:r w:rsidRPr="009F3C3E">
              <w:rPr>
                <w:rFonts w:ascii="Times New Roman" w:eastAsia="宋体" w:hAnsi="Times New Roman" w:cs="Times New Roman" w:hint="eastAsia"/>
                <w:color w:val="000000" w:themeColor="text1"/>
                <w:szCs w:val="21"/>
              </w:rPr>
              <w:t>%</w:t>
            </w:r>
          </w:p>
        </w:tc>
      </w:tr>
      <w:tr w:rsidR="00C758CC" w:rsidRPr="009F3C3E" w14:paraId="1F2BC4EC" w14:textId="77777777">
        <w:tc>
          <w:tcPr>
            <w:tcW w:w="1843" w:type="dxa"/>
          </w:tcPr>
          <w:p w14:paraId="66E673DC"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产量（吨</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hint="eastAsia"/>
                <w:color w:val="000000" w:themeColor="text1"/>
                <w:szCs w:val="21"/>
              </w:rPr>
              <w:t>年）</w:t>
            </w:r>
          </w:p>
        </w:tc>
        <w:tc>
          <w:tcPr>
            <w:tcW w:w="1985" w:type="dxa"/>
          </w:tcPr>
          <w:p w14:paraId="31F7A99F"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65410.6</w:t>
            </w:r>
          </w:p>
        </w:tc>
        <w:tc>
          <w:tcPr>
            <w:tcW w:w="1559" w:type="dxa"/>
          </w:tcPr>
          <w:p w14:paraId="0533056B"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7</w:t>
            </w:r>
            <w:r w:rsidRPr="009F3C3E">
              <w:rPr>
                <w:rFonts w:ascii="Times New Roman" w:eastAsia="宋体" w:hAnsi="Times New Roman" w:cs="Times New Roman"/>
                <w:color w:val="000000" w:themeColor="text1"/>
                <w:szCs w:val="21"/>
              </w:rPr>
              <w:t>1478</w:t>
            </w:r>
          </w:p>
        </w:tc>
        <w:tc>
          <w:tcPr>
            <w:tcW w:w="1417" w:type="dxa"/>
          </w:tcPr>
          <w:p w14:paraId="11638662"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3</w:t>
            </w:r>
            <w:r w:rsidRPr="009F3C3E">
              <w:rPr>
                <w:rFonts w:ascii="Times New Roman" w:eastAsia="宋体" w:hAnsi="Times New Roman" w:cs="Times New Roman"/>
                <w:color w:val="000000" w:themeColor="text1"/>
                <w:szCs w:val="21"/>
              </w:rPr>
              <w:t>36889</w:t>
            </w:r>
          </w:p>
        </w:tc>
        <w:tc>
          <w:tcPr>
            <w:tcW w:w="1497" w:type="dxa"/>
          </w:tcPr>
          <w:p w14:paraId="32270D08"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5.5</w:t>
            </w:r>
            <w:r w:rsidRPr="009F3C3E">
              <w:rPr>
                <w:rFonts w:ascii="Times New Roman" w:eastAsia="宋体" w:hAnsi="Times New Roman" w:cs="Times New Roman" w:hint="eastAsia"/>
                <w:color w:val="000000" w:themeColor="text1"/>
                <w:szCs w:val="21"/>
              </w:rPr>
              <w:t>%</w:t>
            </w:r>
          </w:p>
        </w:tc>
      </w:tr>
      <w:tr w:rsidR="00C758CC" w:rsidRPr="009F3C3E" w14:paraId="74B9A658" w14:textId="77777777">
        <w:tc>
          <w:tcPr>
            <w:tcW w:w="1843" w:type="dxa"/>
          </w:tcPr>
          <w:p w14:paraId="6D2E637B"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销售量（吨</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hint="eastAsia"/>
                <w:color w:val="000000" w:themeColor="text1"/>
                <w:szCs w:val="21"/>
              </w:rPr>
              <w:t>年）</w:t>
            </w:r>
          </w:p>
        </w:tc>
        <w:tc>
          <w:tcPr>
            <w:tcW w:w="1985" w:type="dxa"/>
          </w:tcPr>
          <w:p w14:paraId="27AB460B"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65332</w:t>
            </w:r>
          </w:p>
        </w:tc>
        <w:tc>
          <w:tcPr>
            <w:tcW w:w="1559" w:type="dxa"/>
          </w:tcPr>
          <w:p w14:paraId="70AADE3F"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7</w:t>
            </w:r>
            <w:r w:rsidRPr="009F3C3E">
              <w:rPr>
                <w:rFonts w:ascii="Times New Roman" w:eastAsia="宋体" w:hAnsi="Times New Roman" w:cs="Times New Roman"/>
                <w:color w:val="000000" w:themeColor="text1"/>
                <w:szCs w:val="21"/>
              </w:rPr>
              <w:t>0230</w:t>
            </w:r>
          </w:p>
        </w:tc>
        <w:tc>
          <w:tcPr>
            <w:tcW w:w="1417" w:type="dxa"/>
          </w:tcPr>
          <w:p w14:paraId="661D1750"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3</w:t>
            </w:r>
            <w:r w:rsidRPr="009F3C3E">
              <w:rPr>
                <w:rFonts w:ascii="Times New Roman" w:eastAsia="宋体" w:hAnsi="Times New Roman" w:cs="Times New Roman"/>
                <w:color w:val="000000" w:themeColor="text1"/>
                <w:szCs w:val="21"/>
              </w:rPr>
              <w:t>35462</w:t>
            </w:r>
          </w:p>
        </w:tc>
        <w:tc>
          <w:tcPr>
            <w:tcW w:w="1497" w:type="dxa"/>
          </w:tcPr>
          <w:p w14:paraId="05143ECB"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5.3</w:t>
            </w:r>
            <w:r w:rsidRPr="009F3C3E">
              <w:rPr>
                <w:rFonts w:ascii="Times New Roman" w:eastAsia="宋体" w:hAnsi="Times New Roman" w:cs="Times New Roman" w:hint="eastAsia"/>
                <w:color w:val="000000" w:themeColor="text1"/>
                <w:szCs w:val="21"/>
              </w:rPr>
              <w:t>%</w:t>
            </w:r>
          </w:p>
        </w:tc>
      </w:tr>
    </w:tbl>
    <w:p w14:paraId="112F6B71" w14:textId="77777777" w:rsidR="00C758CC" w:rsidRPr="009F3C3E" w:rsidRDefault="00894328">
      <w:pPr>
        <w:snapToGrid w:val="0"/>
        <w:spacing w:line="360" w:lineRule="auto"/>
        <w:ind w:firstLineChars="200" w:firstLine="420"/>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资料来源：中电</w:t>
      </w:r>
      <w:proofErr w:type="gramStart"/>
      <w:r w:rsidRPr="009F3C3E">
        <w:rPr>
          <w:rFonts w:ascii="Times New Roman" w:eastAsia="宋体" w:hAnsi="Times New Roman" w:cs="Times New Roman" w:hint="eastAsia"/>
          <w:color w:val="000000" w:themeColor="text1"/>
          <w:szCs w:val="21"/>
        </w:rPr>
        <w:t>材电子</w:t>
      </w:r>
      <w:proofErr w:type="gramEnd"/>
      <w:r w:rsidRPr="009F3C3E">
        <w:rPr>
          <w:rFonts w:ascii="Times New Roman" w:eastAsia="宋体" w:hAnsi="Times New Roman" w:cs="Times New Roman" w:hint="eastAsia"/>
          <w:color w:val="000000" w:themeColor="text1"/>
          <w:szCs w:val="21"/>
        </w:rPr>
        <w:t>铜箔材料分会（</w:t>
      </w:r>
      <w:r w:rsidRPr="009F3C3E">
        <w:rPr>
          <w:rFonts w:ascii="Times New Roman" w:eastAsia="宋体" w:hAnsi="Times New Roman" w:cs="Times New Roman" w:hint="eastAsia"/>
          <w:color w:val="000000" w:themeColor="text1"/>
          <w:szCs w:val="21"/>
        </w:rPr>
        <w:t>CCFA</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color w:val="000000" w:themeColor="text1"/>
          <w:szCs w:val="21"/>
        </w:rPr>
        <w:t>2018.4</w:t>
      </w:r>
    </w:p>
    <w:p w14:paraId="63399010" w14:textId="3A9C3D51"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 xml:space="preserve">2017 </w:t>
      </w:r>
      <w:r w:rsidRPr="009F3C3E">
        <w:rPr>
          <w:rFonts w:ascii="Times New Roman" w:eastAsia="宋体" w:hAnsi="Times New Roman" w:cs="Times New Roman" w:hint="eastAsia"/>
          <w:color w:val="000000" w:themeColor="text1"/>
          <w:sz w:val="24"/>
          <w:szCs w:val="24"/>
        </w:rPr>
        <w:t>年，国内有</w:t>
      </w:r>
      <w:r w:rsidRPr="009F3C3E">
        <w:rPr>
          <w:rFonts w:ascii="Times New Roman" w:eastAsia="宋体" w:hAnsi="Times New Roman" w:cs="Times New Roman" w:hint="eastAsia"/>
          <w:color w:val="000000" w:themeColor="text1"/>
          <w:sz w:val="24"/>
          <w:szCs w:val="24"/>
        </w:rPr>
        <w:t xml:space="preserve"> 10 </w:t>
      </w:r>
      <w:r w:rsidRPr="009F3C3E">
        <w:rPr>
          <w:rFonts w:ascii="Times New Roman" w:eastAsia="宋体" w:hAnsi="Times New Roman" w:cs="Times New Roman" w:hint="eastAsia"/>
          <w:color w:val="000000" w:themeColor="text1"/>
          <w:sz w:val="24"/>
          <w:szCs w:val="24"/>
        </w:rPr>
        <w:t>家铜箔企业（包括外资企业）年产量达到</w:t>
      </w:r>
      <w:r w:rsidRPr="009F3C3E">
        <w:rPr>
          <w:rFonts w:ascii="Times New Roman" w:eastAsia="宋体" w:hAnsi="Times New Roman" w:cs="Times New Roman" w:hint="eastAsia"/>
          <w:color w:val="000000" w:themeColor="text1"/>
          <w:sz w:val="24"/>
          <w:szCs w:val="24"/>
        </w:rPr>
        <w:t xml:space="preserve"> 1 </w:t>
      </w:r>
      <w:r w:rsidRPr="009F3C3E">
        <w:rPr>
          <w:rFonts w:ascii="Times New Roman" w:eastAsia="宋体" w:hAnsi="Times New Roman" w:cs="Times New Roman" w:hint="eastAsia"/>
          <w:color w:val="000000" w:themeColor="text1"/>
          <w:sz w:val="24"/>
          <w:szCs w:val="24"/>
        </w:rPr>
        <w:t>万吨规模以上。这</w:t>
      </w:r>
      <w:r w:rsidRPr="009F3C3E">
        <w:rPr>
          <w:rFonts w:ascii="Times New Roman" w:eastAsia="宋体" w:hAnsi="Times New Roman" w:cs="Times New Roman" w:hint="eastAsia"/>
          <w:color w:val="000000" w:themeColor="text1"/>
          <w:sz w:val="24"/>
          <w:szCs w:val="24"/>
        </w:rPr>
        <w:t>1</w:t>
      </w:r>
      <w:r w:rsidRPr="009F3C3E">
        <w:rPr>
          <w:rFonts w:ascii="Times New Roman" w:eastAsia="宋体" w:hAnsi="Times New Roman" w:cs="Times New Roman"/>
          <w:color w:val="000000" w:themeColor="text1"/>
          <w:sz w:val="24"/>
          <w:szCs w:val="24"/>
        </w:rPr>
        <w:t>0</w:t>
      </w:r>
      <w:r w:rsidRPr="009F3C3E">
        <w:rPr>
          <w:rFonts w:ascii="Times New Roman" w:eastAsia="宋体" w:hAnsi="Times New Roman" w:cs="Times New Roman" w:hint="eastAsia"/>
          <w:color w:val="000000" w:themeColor="text1"/>
          <w:sz w:val="24"/>
          <w:szCs w:val="24"/>
        </w:rPr>
        <w:t>家企业的产量共计</w:t>
      </w:r>
      <w:r w:rsidRPr="009F3C3E">
        <w:rPr>
          <w:rFonts w:ascii="Times New Roman" w:eastAsia="宋体" w:hAnsi="Times New Roman" w:cs="Times New Roman" w:hint="eastAsia"/>
          <w:color w:val="000000" w:themeColor="text1"/>
          <w:sz w:val="24"/>
          <w:szCs w:val="24"/>
        </w:rPr>
        <w:t>2</w:t>
      </w:r>
      <w:r w:rsidRPr="009F3C3E">
        <w:rPr>
          <w:rFonts w:ascii="Times New Roman" w:eastAsia="宋体" w:hAnsi="Times New Roman" w:cs="Times New Roman"/>
          <w:color w:val="000000" w:themeColor="text1"/>
          <w:sz w:val="24"/>
          <w:szCs w:val="24"/>
        </w:rPr>
        <w:t>7.7</w:t>
      </w:r>
      <w:r w:rsidRPr="009F3C3E">
        <w:rPr>
          <w:rFonts w:ascii="Times New Roman" w:eastAsia="宋体" w:hAnsi="Times New Roman" w:cs="Times New Roman" w:hint="eastAsia"/>
          <w:color w:val="000000" w:themeColor="text1"/>
          <w:sz w:val="24"/>
          <w:szCs w:val="24"/>
        </w:rPr>
        <w:t xml:space="preserve">8 </w:t>
      </w:r>
      <w:r w:rsidRPr="009F3C3E">
        <w:rPr>
          <w:rFonts w:ascii="Times New Roman" w:eastAsia="宋体" w:hAnsi="Times New Roman" w:cs="Times New Roman" w:hint="eastAsia"/>
          <w:color w:val="000000" w:themeColor="text1"/>
          <w:sz w:val="24"/>
          <w:szCs w:val="24"/>
        </w:rPr>
        <w:t>万吨，占国内铜箔总产量</w:t>
      </w:r>
      <w:r w:rsidRPr="009F3C3E">
        <w:rPr>
          <w:rFonts w:ascii="Times New Roman" w:eastAsia="宋体" w:hAnsi="Times New Roman" w:cs="Times New Roman" w:hint="eastAsia"/>
          <w:color w:val="000000" w:themeColor="text1"/>
          <w:sz w:val="24"/>
          <w:szCs w:val="24"/>
        </w:rPr>
        <w:t xml:space="preserve"> </w:t>
      </w:r>
      <w:r w:rsidRPr="009F3C3E">
        <w:rPr>
          <w:rFonts w:ascii="Times New Roman" w:eastAsia="宋体" w:hAnsi="Times New Roman" w:cs="Times New Roman" w:hint="eastAsia"/>
          <w:color w:val="000000" w:themeColor="text1"/>
          <w:sz w:val="24"/>
          <w:szCs w:val="24"/>
        </w:rPr>
        <w:t>的</w:t>
      </w:r>
      <w:r w:rsidRPr="009F3C3E">
        <w:rPr>
          <w:rFonts w:ascii="Times New Roman" w:eastAsia="宋体" w:hAnsi="Times New Roman" w:cs="Times New Roman" w:hint="eastAsia"/>
          <w:color w:val="000000" w:themeColor="text1"/>
          <w:sz w:val="24"/>
          <w:szCs w:val="24"/>
        </w:rPr>
        <w:t>82.5%</w:t>
      </w:r>
      <w:r w:rsidRPr="009F3C3E">
        <w:rPr>
          <w:rFonts w:ascii="Times New Roman" w:eastAsia="宋体" w:hAnsi="Times New Roman" w:cs="Times New Roman" w:hint="eastAsia"/>
          <w:color w:val="000000" w:themeColor="text1"/>
          <w:sz w:val="24"/>
          <w:szCs w:val="24"/>
        </w:rPr>
        <w:t>。其中，印制电路板用铜箔，</w:t>
      </w:r>
      <w:r w:rsidRPr="009F3C3E">
        <w:rPr>
          <w:rFonts w:ascii="Times New Roman" w:eastAsia="宋体" w:hAnsi="Times New Roman" w:cs="Times New Roman" w:hint="eastAsia"/>
          <w:color w:val="000000" w:themeColor="text1"/>
          <w:sz w:val="24"/>
          <w:szCs w:val="24"/>
        </w:rPr>
        <w:t>10</w:t>
      </w:r>
      <w:r w:rsidRPr="009F3C3E">
        <w:rPr>
          <w:rFonts w:ascii="Times New Roman" w:eastAsia="宋体" w:hAnsi="Times New Roman" w:cs="Times New Roman" w:hint="eastAsia"/>
          <w:color w:val="000000" w:themeColor="text1"/>
          <w:sz w:val="24"/>
          <w:szCs w:val="24"/>
        </w:rPr>
        <w:t>家企业的产量占</w:t>
      </w:r>
      <w:r w:rsidRPr="009F3C3E">
        <w:rPr>
          <w:rFonts w:ascii="Times New Roman" w:eastAsia="宋体" w:hAnsi="Times New Roman" w:cs="Times New Roman" w:hint="eastAsia"/>
          <w:color w:val="000000" w:themeColor="text1"/>
          <w:sz w:val="24"/>
          <w:szCs w:val="24"/>
        </w:rPr>
        <w:t xml:space="preserve"> 2017 </w:t>
      </w:r>
      <w:r w:rsidRPr="009F3C3E">
        <w:rPr>
          <w:rFonts w:ascii="Times New Roman" w:eastAsia="宋体" w:hAnsi="Times New Roman" w:cs="Times New Roman" w:hint="eastAsia"/>
          <w:color w:val="000000" w:themeColor="text1"/>
          <w:sz w:val="24"/>
          <w:szCs w:val="24"/>
        </w:rPr>
        <w:t>年印制电路板用铜箔总产量的</w:t>
      </w:r>
      <w:r w:rsidRPr="009F3C3E">
        <w:rPr>
          <w:rFonts w:ascii="Times New Roman" w:eastAsia="宋体" w:hAnsi="Times New Roman" w:cs="Times New Roman" w:hint="eastAsia"/>
          <w:color w:val="000000" w:themeColor="text1"/>
          <w:sz w:val="24"/>
          <w:szCs w:val="24"/>
        </w:rPr>
        <w:t xml:space="preserve"> 85.4%</w:t>
      </w:r>
      <w:r w:rsidRPr="009F3C3E">
        <w:rPr>
          <w:rFonts w:ascii="Times New Roman" w:eastAsia="宋体" w:hAnsi="Times New Roman" w:cs="Times New Roman" w:hint="eastAsia"/>
          <w:color w:val="000000" w:themeColor="text1"/>
          <w:sz w:val="24"/>
          <w:szCs w:val="24"/>
        </w:rPr>
        <w:t>；锂电池铜箔，</w:t>
      </w:r>
      <w:r w:rsidRPr="009F3C3E">
        <w:rPr>
          <w:rFonts w:ascii="Times New Roman" w:eastAsia="宋体" w:hAnsi="Times New Roman" w:cs="Times New Roman" w:hint="eastAsia"/>
          <w:color w:val="000000" w:themeColor="text1"/>
          <w:sz w:val="24"/>
          <w:szCs w:val="24"/>
        </w:rPr>
        <w:t xml:space="preserve">10 </w:t>
      </w:r>
      <w:r w:rsidRPr="009F3C3E">
        <w:rPr>
          <w:rFonts w:ascii="Times New Roman" w:eastAsia="宋体" w:hAnsi="Times New Roman" w:cs="Times New Roman" w:hint="eastAsia"/>
          <w:color w:val="000000" w:themeColor="text1"/>
          <w:sz w:val="24"/>
          <w:szCs w:val="24"/>
        </w:rPr>
        <w:t>家的产量占总产量的</w:t>
      </w:r>
      <w:r w:rsidRPr="009F3C3E">
        <w:rPr>
          <w:rFonts w:ascii="Times New Roman" w:eastAsia="宋体" w:hAnsi="Times New Roman" w:cs="Times New Roman" w:hint="eastAsia"/>
          <w:color w:val="000000" w:themeColor="text1"/>
          <w:sz w:val="24"/>
          <w:szCs w:val="24"/>
        </w:rPr>
        <w:t xml:space="preserve"> 71.5%</w:t>
      </w:r>
      <w:r w:rsidRPr="009F3C3E">
        <w:rPr>
          <w:rFonts w:ascii="Times New Roman" w:eastAsia="宋体" w:hAnsi="Times New Roman" w:cs="Times New Roman" w:hint="eastAsia"/>
          <w:color w:val="000000" w:themeColor="text1"/>
          <w:sz w:val="24"/>
          <w:szCs w:val="24"/>
        </w:rPr>
        <w:t>。行业集中度较高</w:t>
      </w:r>
      <w:r w:rsidR="00A772BA">
        <w:rPr>
          <w:rFonts w:ascii="Times New Roman" w:eastAsia="宋体" w:hAnsi="Times New Roman" w:cs="Times New Roman" w:hint="eastAsia"/>
          <w:color w:val="000000" w:themeColor="text1"/>
          <w:sz w:val="24"/>
          <w:szCs w:val="24"/>
        </w:rPr>
        <w:t>（见表</w:t>
      </w:r>
      <w:r w:rsidR="00A772BA">
        <w:rPr>
          <w:rFonts w:ascii="Times New Roman" w:eastAsia="宋体" w:hAnsi="Times New Roman" w:cs="Times New Roman" w:hint="eastAsia"/>
          <w:color w:val="000000" w:themeColor="text1"/>
          <w:sz w:val="24"/>
          <w:szCs w:val="24"/>
        </w:rPr>
        <w:t>3</w:t>
      </w:r>
      <w:r w:rsidR="00A772BA">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w:t>
      </w:r>
    </w:p>
    <w:p w14:paraId="325890A0" w14:textId="07C85336" w:rsidR="00C758CC" w:rsidRPr="009F3C3E" w:rsidRDefault="00894328">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F3C3E">
        <w:rPr>
          <w:rFonts w:ascii="Times New Roman" w:eastAsia="黑体" w:hAnsi="Times New Roman" w:cs="Times New Roman" w:hint="eastAsia"/>
          <w:color w:val="000000" w:themeColor="text1"/>
          <w:szCs w:val="21"/>
        </w:rPr>
        <w:t>表</w:t>
      </w:r>
      <w:r w:rsidR="00A772BA">
        <w:rPr>
          <w:rFonts w:ascii="Times New Roman" w:eastAsia="黑体" w:hAnsi="Times New Roman" w:cs="Times New Roman"/>
          <w:color w:val="000000" w:themeColor="text1"/>
          <w:szCs w:val="21"/>
        </w:rPr>
        <w:t xml:space="preserve">3 </w:t>
      </w:r>
      <w:r w:rsidRPr="009F3C3E">
        <w:rPr>
          <w:rFonts w:ascii="Times New Roman" w:eastAsia="黑体" w:hAnsi="Times New Roman" w:cs="Times New Roman"/>
          <w:color w:val="000000" w:themeColor="text1"/>
          <w:szCs w:val="21"/>
        </w:rPr>
        <w:t xml:space="preserve"> 2017</w:t>
      </w:r>
      <w:r w:rsidRPr="009F3C3E">
        <w:rPr>
          <w:rFonts w:ascii="Times New Roman" w:eastAsia="黑体" w:hAnsi="Times New Roman" w:cs="Times New Roman" w:hint="eastAsia"/>
          <w:color w:val="000000" w:themeColor="text1"/>
          <w:szCs w:val="21"/>
        </w:rPr>
        <w:t>年国内年产万吨规模的电解铜箔企业产量排名及其统计</w:t>
      </w:r>
    </w:p>
    <w:tbl>
      <w:tblPr>
        <w:tblStyle w:val="af2"/>
        <w:tblW w:w="9220" w:type="dxa"/>
        <w:tblInd w:w="-431" w:type="dxa"/>
        <w:tblLayout w:type="fixed"/>
        <w:tblLook w:val="04A0" w:firstRow="1" w:lastRow="0" w:firstColumn="1" w:lastColumn="0" w:noHBand="0" w:noVBand="1"/>
      </w:tblPr>
      <w:tblGrid>
        <w:gridCol w:w="710"/>
        <w:gridCol w:w="1056"/>
        <w:gridCol w:w="1070"/>
        <w:gridCol w:w="851"/>
        <w:gridCol w:w="946"/>
        <w:gridCol w:w="1054"/>
        <w:gridCol w:w="934"/>
        <w:gridCol w:w="1054"/>
        <w:gridCol w:w="762"/>
        <w:gridCol w:w="783"/>
      </w:tblGrid>
      <w:tr w:rsidR="00C758CC" w:rsidRPr="009F3C3E" w14:paraId="37B8AFD3" w14:textId="77777777">
        <w:trPr>
          <w:trHeight w:val="417"/>
        </w:trPr>
        <w:tc>
          <w:tcPr>
            <w:tcW w:w="710" w:type="dxa"/>
            <w:vMerge w:val="restart"/>
            <w:vAlign w:val="center"/>
          </w:tcPr>
          <w:p w14:paraId="0AB129AA"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201</w:t>
            </w:r>
            <w:r w:rsidRPr="009F3C3E">
              <w:rPr>
                <w:rFonts w:ascii="Times New Roman" w:eastAsia="宋体" w:hAnsi="Times New Roman" w:cs="Times New Roman"/>
                <w:color w:val="000000" w:themeColor="text1"/>
                <w:szCs w:val="21"/>
              </w:rPr>
              <w:t>7</w:t>
            </w:r>
            <w:r w:rsidRPr="009F3C3E">
              <w:rPr>
                <w:rFonts w:ascii="Times New Roman" w:eastAsia="宋体" w:hAnsi="Times New Roman" w:cs="Times New Roman" w:hint="eastAsia"/>
                <w:color w:val="000000" w:themeColor="text1"/>
                <w:szCs w:val="21"/>
              </w:rPr>
              <w:t>年产量名次</w:t>
            </w:r>
          </w:p>
        </w:tc>
        <w:tc>
          <w:tcPr>
            <w:tcW w:w="1056" w:type="dxa"/>
            <w:vMerge w:val="restart"/>
            <w:vAlign w:val="center"/>
          </w:tcPr>
          <w:p w14:paraId="49980293"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企业名称</w:t>
            </w:r>
          </w:p>
        </w:tc>
        <w:tc>
          <w:tcPr>
            <w:tcW w:w="5909" w:type="dxa"/>
            <w:gridSpan w:val="6"/>
            <w:vAlign w:val="center"/>
          </w:tcPr>
          <w:p w14:paraId="67A7947F"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电解铜箔产量（吨</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hint="eastAsia"/>
                <w:color w:val="000000" w:themeColor="text1"/>
                <w:szCs w:val="21"/>
              </w:rPr>
              <w:t>年）</w:t>
            </w:r>
          </w:p>
        </w:tc>
        <w:tc>
          <w:tcPr>
            <w:tcW w:w="762" w:type="dxa"/>
            <w:vMerge w:val="restart"/>
            <w:vAlign w:val="center"/>
          </w:tcPr>
          <w:p w14:paraId="22F8B6D6"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年增长率</w:t>
            </w:r>
          </w:p>
          <w:p w14:paraId="3A8AFC65"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w:t>
            </w:r>
          </w:p>
        </w:tc>
        <w:tc>
          <w:tcPr>
            <w:tcW w:w="783" w:type="dxa"/>
            <w:vMerge w:val="restart"/>
            <w:vAlign w:val="center"/>
          </w:tcPr>
          <w:p w14:paraId="01018191"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017</w:t>
            </w:r>
            <w:r w:rsidRPr="009F3C3E">
              <w:rPr>
                <w:rFonts w:ascii="Times New Roman" w:eastAsia="宋体" w:hAnsi="Times New Roman" w:cs="Times New Roman" w:hint="eastAsia"/>
                <w:color w:val="000000" w:themeColor="text1"/>
                <w:szCs w:val="21"/>
              </w:rPr>
              <w:t>年产能增长率</w:t>
            </w:r>
          </w:p>
          <w:p w14:paraId="31D4471B"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w:t>
            </w:r>
          </w:p>
        </w:tc>
      </w:tr>
      <w:tr w:rsidR="00C758CC" w:rsidRPr="009F3C3E" w14:paraId="0B11D009" w14:textId="77777777">
        <w:tc>
          <w:tcPr>
            <w:tcW w:w="710" w:type="dxa"/>
            <w:vMerge/>
            <w:vAlign w:val="center"/>
          </w:tcPr>
          <w:p w14:paraId="433E0EE7"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c>
          <w:tcPr>
            <w:tcW w:w="1056" w:type="dxa"/>
            <w:vMerge/>
            <w:vAlign w:val="center"/>
          </w:tcPr>
          <w:p w14:paraId="3ECE7C99"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c>
          <w:tcPr>
            <w:tcW w:w="2867" w:type="dxa"/>
            <w:gridSpan w:val="3"/>
            <w:vAlign w:val="center"/>
          </w:tcPr>
          <w:p w14:paraId="128EDAC4"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016</w:t>
            </w:r>
            <w:r w:rsidRPr="009F3C3E">
              <w:rPr>
                <w:rFonts w:ascii="Times New Roman" w:eastAsia="宋体" w:hAnsi="Times New Roman" w:cs="Times New Roman" w:hint="eastAsia"/>
                <w:color w:val="000000" w:themeColor="text1"/>
                <w:szCs w:val="21"/>
              </w:rPr>
              <w:t>年</w:t>
            </w:r>
          </w:p>
        </w:tc>
        <w:tc>
          <w:tcPr>
            <w:tcW w:w="3042" w:type="dxa"/>
            <w:gridSpan w:val="3"/>
            <w:vAlign w:val="center"/>
          </w:tcPr>
          <w:p w14:paraId="0D6B5B3C"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017</w:t>
            </w:r>
            <w:r w:rsidRPr="009F3C3E">
              <w:rPr>
                <w:rFonts w:ascii="Times New Roman" w:eastAsia="宋体" w:hAnsi="Times New Roman" w:cs="Times New Roman" w:hint="eastAsia"/>
                <w:color w:val="000000" w:themeColor="text1"/>
                <w:szCs w:val="21"/>
              </w:rPr>
              <w:t>年</w:t>
            </w:r>
          </w:p>
        </w:tc>
        <w:tc>
          <w:tcPr>
            <w:tcW w:w="762" w:type="dxa"/>
            <w:vMerge/>
            <w:vAlign w:val="center"/>
          </w:tcPr>
          <w:p w14:paraId="6A97D1F4"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c>
          <w:tcPr>
            <w:tcW w:w="783" w:type="dxa"/>
            <w:vMerge/>
            <w:vAlign w:val="center"/>
          </w:tcPr>
          <w:p w14:paraId="5D5E7094"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r>
      <w:tr w:rsidR="00C758CC" w:rsidRPr="009F3C3E" w14:paraId="5F4EC634" w14:textId="77777777">
        <w:tc>
          <w:tcPr>
            <w:tcW w:w="710" w:type="dxa"/>
            <w:vMerge/>
            <w:vAlign w:val="center"/>
          </w:tcPr>
          <w:p w14:paraId="45669CD2"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c>
          <w:tcPr>
            <w:tcW w:w="1056" w:type="dxa"/>
            <w:vMerge/>
            <w:vAlign w:val="center"/>
          </w:tcPr>
          <w:p w14:paraId="0C9AFCEF"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c>
          <w:tcPr>
            <w:tcW w:w="1070" w:type="dxa"/>
            <w:vAlign w:val="center"/>
          </w:tcPr>
          <w:p w14:paraId="30E60BBB"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印制电路板用电箔</w:t>
            </w:r>
          </w:p>
        </w:tc>
        <w:tc>
          <w:tcPr>
            <w:tcW w:w="851" w:type="dxa"/>
            <w:vAlign w:val="center"/>
          </w:tcPr>
          <w:p w14:paraId="045CD38A"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锂电池铜箔</w:t>
            </w:r>
          </w:p>
        </w:tc>
        <w:tc>
          <w:tcPr>
            <w:tcW w:w="946" w:type="dxa"/>
            <w:vAlign w:val="center"/>
          </w:tcPr>
          <w:p w14:paraId="782BF6FF"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总产量</w:t>
            </w:r>
          </w:p>
        </w:tc>
        <w:tc>
          <w:tcPr>
            <w:tcW w:w="1054" w:type="dxa"/>
            <w:vAlign w:val="center"/>
          </w:tcPr>
          <w:p w14:paraId="49AF98BC"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印制电路板用电箔</w:t>
            </w:r>
          </w:p>
        </w:tc>
        <w:tc>
          <w:tcPr>
            <w:tcW w:w="934" w:type="dxa"/>
            <w:vAlign w:val="center"/>
          </w:tcPr>
          <w:p w14:paraId="70834720"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锂电池铜箔</w:t>
            </w:r>
          </w:p>
        </w:tc>
        <w:tc>
          <w:tcPr>
            <w:tcW w:w="1054" w:type="dxa"/>
            <w:vAlign w:val="center"/>
          </w:tcPr>
          <w:p w14:paraId="774C86DD" w14:textId="77777777" w:rsidR="00C758CC" w:rsidRPr="009F3C3E" w:rsidRDefault="00894328">
            <w:pPr>
              <w:snapToGrid w:val="0"/>
              <w:ind w:leftChars="-28" w:left="-59" w:rightChars="-44" w:right="-9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总产量</w:t>
            </w:r>
          </w:p>
        </w:tc>
        <w:tc>
          <w:tcPr>
            <w:tcW w:w="762" w:type="dxa"/>
            <w:vMerge/>
            <w:vAlign w:val="center"/>
          </w:tcPr>
          <w:p w14:paraId="4DDED062"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c>
          <w:tcPr>
            <w:tcW w:w="783" w:type="dxa"/>
            <w:vMerge/>
            <w:vAlign w:val="center"/>
          </w:tcPr>
          <w:p w14:paraId="77ED226E"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r>
      <w:tr w:rsidR="00C758CC" w:rsidRPr="009F3C3E" w14:paraId="5AC31D5B" w14:textId="77777777">
        <w:tc>
          <w:tcPr>
            <w:tcW w:w="710" w:type="dxa"/>
            <w:vAlign w:val="center"/>
          </w:tcPr>
          <w:p w14:paraId="6C1696A0" w14:textId="77777777" w:rsidR="00C758CC" w:rsidRPr="009F3C3E" w:rsidRDefault="00C758CC">
            <w:pPr>
              <w:pStyle w:val="af5"/>
              <w:numPr>
                <w:ilvl w:val="0"/>
                <w:numId w:val="3"/>
              </w:numPr>
              <w:snapToGrid w:val="0"/>
              <w:ind w:leftChars="-1" w:left="-2" w:firstLineChars="0" w:firstLine="0"/>
              <w:jc w:val="center"/>
              <w:rPr>
                <w:rFonts w:ascii="Times New Roman" w:eastAsia="宋体" w:hAnsi="Times New Roman" w:cs="Times New Roman"/>
                <w:color w:val="000000" w:themeColor="text1"/>
                <w:szCs w:val="21"/>
              </w:rPr>
            </w:pPr>
          </w:p>
        </w:tc>
        <w:tc>
          <w:tcPr>
            <w:tcW w:w="1056" w:type="dxa"/>
            <w:vAlign w:val="center"/>
          </w:tcPr>
          <w:p w14:paraId="399D5AE2"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建</w:t>
            </w:r>
            <w:proofErr w:type="gramStart"/>
            <w:r w:rsidRPr="009F3C3E">
              <w:rPr>
                <w:rFonts w:ascii="Times New Roman" w:eastAsia="宋体" w:hAnsi="Times New Roman" w:cs="Times New Roman" w:hint="eastAsia"/>
                <w:color w:val="000000" w:themeColor="text1"/>
                <w:szCs w:val="21"/>
              </w:rPr>
              <w:t>滔</w:t>
            </w:r>
            <w:proofErr w:type="gramEnd"/>
            <w:r w:rsidRPr="009F3C3E">
              <w:rPr>
                <w:rFonts w:ascii="Times New Roman" w:eastAsia="宋体" w:hAnsi="Times New Roman" w:cs="Times New Roman" w:hint="eastAsia"/>
                <w:color w:val="000000" w:themeColor="text1"/>
                <w:szCs w:val="21"/>
              </w:rPr>
              <w:t>铜箔（港）</w:t>
            </w:r>
          </w:p>
        </w:tc>
        <w:tc>
          <w:tcPr>
            <w:tcW w:w="1070" w:type="dxa"/>
            <w:vAlign w:val="center"/>
          </w:tcPr>
          <w:p w14:paraId="64B45329"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5</w:t>
            </w:r>
            <w:r w:rsidRPr="009F3C3E">
              <w:rPr>
                <w:rFonts w:ascii="Times New Roman" w:eastAsia="宋体" w:hAnsi="Times New Roman" w:cs="Times New Roman"/>
                <w:color w:val="000000" w:themeColor="text1"/>
                <w:szCs w:val="21"/>
              </w:rPr>
              <w:t>8000</w:t>
            </w:r>
          </w:p>
        </w:tc>
        <w:tc>
          <w:tcPr>
            <w:tcW w:w="851" w:type="dxa"/>
            <w:vAlign w:val="center"/>
          </w:tcPr>
          <w:p w14:paraId="74E73B89"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000</w:t>
            </w:r>
          </w:p>
        </w:tc>
        <w:tc>
          <w:tcPr>
            <w:tcW w:w="946" w:type="dxa"/>
            <w:vAlign w:val="center"/>
          </w:tcPr>
          <w:p w14:paraId="65E3E955"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6</w:t>
            </w:r>
            <w:r w:rsidRPr="009F3C3E">
              <w:rPr>
                <w:rFonts w:ascii="Times New Roman" w:eastAsia="宋体" w:hAnsi="Times New Roman" w:cs="Times New Roman"/>
                <w:color w:val="000000" w:themeColor="text1"/>
                <w:szCs w:val="21"/>
              </w:rPr>
              <w:t>0000</w:t>
            </w:r>
          </w:p>
        </w:tc>
        <w:tc>
          <w:tcPr>
            <w:tcW w:w="1054" w:type="dxa"/>
            <w:vAlign w:val="center"/>
          </w:tcPr>
          <w:p w14:paraId="737B57BD"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6</w:t>
            </w:r>
            <w:r w:rsidRPr="009F3C3E">
              <w:rPr>
                <w:rFonts w:ascii="Times New Roman" w:eastAsia="宋体" w:hAnsi="Times New Roman" w:cs="Times New Roman"/>
                <w:color w:val="000000" w:themeColor="text1"/>
                <w:szCs w:val="21"/>
              </w:rPr>
              <w:t>2000</w:t>
            </w:r>
          </w:p>
        </w:tc>
        <w:tc>
          <w:tcPr>
            <w:tcW w:w="934" w:type="dxa"/>
            <w:vAlign w:val="center"/>
          </w:tcPr>
          <w:p w14:paraId="5DE1E325"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000</w:t>
            </w:r>
          </w:p>
        </w:tc>
        <w:tc>
          <w:tcPr>
            <w:tcW w:w="1054" w:type="dxa"/>
            <w:vAlign w:val="center"/>
          </w:tcPr>
          <w:p w14:paraId="3DD3FB73"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6</w:t>
            </w:r>
            <w:r w:rsidRPr="009F3C3E">
              <w:rPr>
                <w:rFonts w:ascii="Times New Roman" w:eastAsia="宋体" w:hAnsi="Times New Roman" w:cs="Times New Roman"/>
                <w:color w:val="000000" w:themeColor="text1"/>
                <w:szCs w:val="21"/>
              </w:rPr>
              <w:t>4000</w:t>
            </w:r>
          </w:p>
        </w:tc>
        <w:tc>
          <w:tcPr>
            <w:tcW w:w="762" w:type="dxa"/>
            <w:vAlign w:val="center"/>
          </w:tcPr>
          <w:p w14:paraId="08625208"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6</w:t>
            </w:r>
            <w:r w:rsidRPr="009F3C3E">
              <w:rPr>
                <w:rFonts w:ascii="Times New Roman" w:eastAsia="宋体" w:hAnsi="Times New Roman" w:cs="Times New Roman"/>
                <w:color w:val="000000" w:themeColor="text1"/>
                <w:szCs w:val="21"/>
              </w:rPr>
              <w:t>.7</w:t>
            </w:r>
          </w:p>
        </w:tc>
        <w:tc>
          <w:tcPr>
            <w:tcW w:w="783" w:type="dxa"/>
            <w:vAlign w:val="center"/>
          </w:tcPr>
          <w:p w14:paraId="3EF1BBEC"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p>
        </w:tc>
      </w:tr>
      <w:tr w:rsidR="00C758CC" w:rsidRPr="009F3C3E" w14:paraId="7BEB67D8" w14:textId="77777777">
        <w:tc>
          <w:tcPr>
            <w:tcW w:w="710" w:type="dxa"/>
            <w:vAlign w:val="center"/>
          </w:tcPr>
          <w:p w14:paraId="0A4A16FC" w14:textId="77777777" w:rsidR="00C758CC" w:rsidRPr="009F3C3E" w:rsidRDefault="00C758CC">
            <w:pPr>
              <w:pStyle w:val="af5"/>
              <w:numPr>
                <w:ilvl w:val="0"/>
                <w:numId w:val="3"/>
              </w:numPr>
              <w:snapToGrid w:val="0"/>
              <w:ind w:leftChars="-1" w:left="-2" w:firstLineChars="0" w:firstLine="0"/>
              <w:jc w:val="center"/>
              <w:rPr>
                <w:rFonts w:ascii="Times New Roman" w:eastAsia="宋体" w:hAnsi="Times New Roman" w:cs="Times New Roman"/>
                <w:color w:val="000000" w:themeColor="text1"/>
                <w:szCs w:val="21"/>
              </w:rPr>
            </w:pPr>
          </w:p>
        </w:tc>
        <w:tc>
          <w:tcPr>
            <w:tcW w:w="1056" w:type="dxa"/>
            <w:vAlign w:val="center"/>
          </w:tcPr>
          <w:p w14:paraId="57607CBD"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南亚铜箔（台）</w:t>
            </w:r>
          </w:p>
        </w:tc>
        <w:tc>
          <w:tcPr>
            <w:tcW w:w="1070" w:type="dxa"/>
            <w:vAlign w:val="center"/>
          </w:tcPr>
          <w:p w14:paraId="2B9E4B88"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5</w:t>
            </w:r>
            <w:r w:rsidRPr="009F3C3E">
              <w:rPr>
                <w:rFonts w:ascii="Times New Roman" w:eastAsia="宋体" w:hAnsi="Times New Roman" w:cs="Times New Roman"/>
                <w:color w:val="000000" w:themeColor="text1"/>
                <w:szCs w:val="21"/>
              </w:rPr>
              <w:t>2026</w:t>
            </w:r>
          </w:p>
        </w:tc>
        <w:tc>
          <w:tcPr>
            <w:tcW w:w="851" w:type="dxa"/>
            <w:vAlign w:val="center"/>
          </w:tcPr>
          <w:p w14:paraId="72C47752"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p>
        </w:tc>
        <w:tc>
          <w:tcPr>
            <w:tcW w:w="946" w:type="dxa"/>
            <w:vAlign w:val="center"/>
          </w:tcPr>
          <w:p w14:paraId="76227999"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5</w:t>
            </w:r>
            <w:r w:rsidRPr="009F3C3E">
              <w:rPr>
                <w:rFonts w:ascii="Times New Roman" w:eastAsia="宋体" w:hAnsi="Times New Roman" w:cs="Times New Roman"/>
                <w:color w:val="000000" w:themeColor="text1"/>
                <w:szCs w:val="21"/>
              </w:rPr>
              <w:t>2026</w:t>
            </w:r>
          </w:p>
        </w:tc>
        <w:tc>
          <w:tcPr>
            <w:tcW w:w="1054" w:type="dxa"/>
            <w:vAlign w:val="center"/>
          </w:tcPr>
          <w:p w14:paraId="239FE9AE"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5</w:t>
            </w:r>
            <w:r w:rsidRPr="009F3C3E">
              <w:rPr>
                <w:rFonts w:ascii="Times New Roman" w:eastAsia="宋体" w:hAnsi="Times New Roman" w:cs="Times New Roman"/>
                <w:color w:val="000000" w:themeColor="text1"/>
                <w:szCs w:val="21"/>
              </w:rPr>
              <w:t>8215</w:t>
            </w:r>
          </w:p>
        </w:tc>
        <w:tc>
          <w:tcPr>
            <w:tcW w:w="934" w:type="dxa"/>
            <w:vAlign w:val="center"/>
          </w:tcPr>
          <w:p w14:paraId="48D47EDE"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p>
        </w:tc>
        <w:tc>
          <w:tcPr>
            <w:tcW w:w="1054" w:type="dxa"/>
            <w:vAlign w:val="center"/>
          </w:tcPr>
          <w:p w14:paraId="1B13EF81"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5</w:t>
            </w:r>
            <w:r w:rsidRPr="009F3C3E">
              <w:rPr>
                <w:rFonts w:ascii="Times New Roman" w:eastAsia="宋体" w:hAnsi="Times New Roman" w:cs="Times New Roman"/>
                <w:color w:val="000000" w:themeColor="text1"/>
                <w:szCs w:val="21"/>
              </w:rPr>
              <w:t>8215</w:t>
            </w:r>
          </w:p>
        </w:tc>
        <w:tc>
          <w:tcPr>
            <w:tcW w:w="762" w:type="dxa"/>
            <w:vAlign w:val="center"/>
          </w:tcPr>
          <w:p w14:paraId="66D7EE12"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1.9</w:t>
            </w:r>
          </w:p>
        </w:tc>
        <w:tc>
          <w:tcPr>
            <w:tcW w:w="783" w:type="dxa"/>
            <w:vAlign w:val="center"/>
          </w:tcPr>
          <w:p w14:paraId="04D509F3"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p>
        </w:tc>
      </w:tr>
      <w:tr w:rsidR="00C758CC" w:rsidRPr="009F3C3E" w14:paraId="70E791D4" w14:textId="77777777">
        <w:tc>
          <w:tcPr>
            <w:tcW w:w="710" w:type="dxa"/>
            <w:vAlign w:val="center"/>
          </w:tcPr>
          <w:p w14:paraId="10FBCEFF" w14:textId="77777777" w:rsidR="00C758CC" w:rsidRPr="009F3C3E" w:rsidRDefault="00C758CC">
            <w:pPr>
              <w:pStyle w:val="af5"/>
              <w:numPr>
                <w:ilvl w:val="0"/>
                <w:numId w:val="3"/>
              </w:numPr>
              <w:snapToGrid w:val="0"/>
              <w:ind w:leftChars="-1" w:left="-2" w:firstLineChars="0" w:firstLine="0"/>
              <w:jc w:val="center"/>
              <w:rPr>
                <w:rFonts w:ascii="Times New Roman" w:eastAsia="宋体" w:hAnsi="Times New Roman" w:cs="Times New Roman"/>
                <w:color w:val="000000" w:themeColor="text1"/>
                <w:szCs w:val="21"/>
              </w:rPr>
            </w:pPr>
          </w:p>
        </w:tc>
        <w:tc>
          <w:tcPr>
            <w:tcW w:w="1056" w:type="dxa"/>
            <w:vAlign w:val="center"/>
          </w:tcPr>
          <w:p w14:paraId="2740B420"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灵宝华鑫</w:t>
            </w:r>
          </w:p>
        </w:tc>
        <w:tc>
          <w:tcPr>
            <w:tcW w:w="1070" w:type="dxa"/>
            <w:vAlign w:val="center"/>
          </w:tcPr>
          <w:p w14:paraId="784AFEE5"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8</w:t>
            </w:r>
            <w:r w:rsidRPr="009F3C3E">
              <w:rPr>
                <w:rFonts w:ascii="Times New Roman" w:eastAsia="宋体" w:hAnsi="Times New Roman" w:cs="Times New Roman"/>
                <w:color w:val="000000" w:themeColor="text1"/>
                <w:szCs w:val="21"/>
              </w:rPr>
              <w:t>054</w:t>
            </w:r>
          </w:p>
        </w:tc>
        <w:tc>
          <w:tcPr>
            <w:tcW w:w="851" w:type="dxa"/>
            <w:vAlign w:val="center"/>
          </w:tcPr>
          <w:p w14:paraId="70219E22"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0841</w:t>
            </w:r>
          </w:p>
        </w:tc>
        <w:tc>
          <w:tcPr>
            <w:tcW w:w="946" w:type="dxa"/>
            <w:vAlign w:val="center"/>
          </w:tcPr>
          <w:p w14:paraId="54BC83CC"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8895</w:t>
            </w:r>
          </w:p>
        </w:tc>
        <w:tc>
          <w:tcPr>
            <w:tcW w:w="1054" w:type="dxa"/>
            <w:vAlign w:val="center"/>
          </w:tcPr>
          <w:p w14:paraId="5F191647"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3087</w:t>
            </w:r>
          </w:p>
        </w:tc>
        <w:tc>
          <w:tcPr>
            <w:tcW w:w="934" w:type="dxa"/>
            <w:vAlign w:val="center"/>
          </w:tcPr>
          <w:p w14:paraId="60789495"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6910</w:t>
            </w:r>
          </w:p>
        </w:tc>
        <w:tc>
          <w:tcPr>
            <w:tcW w:w="1054" w:type="dxa"/>
            <w:vAlign w:val="center"/>
          </w:tcPr>
          <w:p w14:paraId="0CE8FC76"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9997</w:t>
            </w:r>
          </w:p>
        </w:tc>
        <w:tc>
          <w:tcPr>
            <w:tcW w:w="762" w:type="dxa"/>
            <w:vAlign w:val="center"/>
          </w:tcPr>
          <w:p w14:paraId="6129F6A9"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5</w:t>
            </w:r>
            <w:r w:rsidRPr="009F3C3E">
              <w:rPr>
                <w:rFonts w:ascii="Times New Roman" w:eastAsia="宋体" w:hAnsi="Times New Roman" w:cs="Times New Roman"/>
                <w:color w:val="000000" w:themeColor="text1"/>
                <w:szCs w:val="21"/>
              </w:rPr>
              <w:t>8.8</w:t>
            </w:r>
          </w:p>
        </w:tc>
        <w:tc>
          <w:tcPr>
            <w:tcW w:w="783" w:type="dxa"/>
            <w:vAlign w:val="center"/>
          </w:tcPr>
          <w:p w14:paraId="21E8894A"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4</w:t>
            </w:r>
            <w:r w:rsidRPr="009F3C3E">
              <w:rPr>
                <w:rFonts w:ascii="Times New Roman" w:eastAsia="宋体" w:hAnsi="Times New Roman" w:cs="Times New Roman"/>
                <w:color w:val="000000" w:themeColor="text1"/>
                <w:szCs w:val="21"/>
              </w:rPr>
              <w:t>6.7</w:t>
            </w:r>
          </w:p>
        </w:tc>
      </w:tr>
      <w:tr w:rsidR="00C758CC" w:rsidRPr="009F3C3E" w14:paraId="490DBA30" w14:textId="77777777">
        <w:tc>
          <w:tcPr>
            <w:tcW w:w="710" w:type="dxa"/>
            <w:vAlign w:val="center"/>
          </w:tcPr>
          <w:p w14:paraId="7ED269D3" w14:textId="77777777" w:rsidR="00C758CC" w:rsidRPr="009F3C3E" w:rsidRDefault="00C758CC">
            <w:pPr>
              <w:pStyle w:val="af5"/>
              <w:numPr>
                <w:ilvl w:val="0"/>
                <w:numId w:val="3"/>
              </w:numPr>
              <w:snapToGrid w:val="0"/>
              <w:ind w:leftChars="-1" w:left="-2" w:firstLineChars="0" w:firstLine="0"/>
              <w:jc w:val="center"/>
              <w:rPr>
                <w:rFonts w:ascii="Times New Roman" w:eastAsia="宋体" w:hAnsi="Times New Roman" w:cs="Times New Roman"/>
                <w:color w:val="000000" w:themeColor="text1"/>
                <w:szCs w:val="21"/>
              </w:rPr>
            </w:pPr>
          </w:p>
        </w:tc>
        <w:tc>
          <w:tcPr>
            <w:tcW w:w="1056" w:type="dxa"/>
            <w:vAlign w:val="center"/>
          </w:tcPr>
          <w:p w14:paraId="6932AE93"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安徽铜冠</w:t>
            </w:r>
          </w:p>
        </w:tc>
        <w:tc>
          <w:tcPr>
            <w:tcW w:w="1070" w:type="dxa"/>
            <w:vAlign w:val="center"/>
          </w:tcPr>
          <w:p w14:paraId="58601F08"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2439</w:t>
            </w:r>
          </w:p>
        </w:tc>
        <w:tc>
          <w:tcPr>
            <w:tcW w:w="851" w:type="dxa"/>
            <w:vAlign w:val="center"/>
          </w:tcPr>
          <w:p w14:paraId="7A9369BE"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6</w:t>
            </w:r>
            <w:r w:rsidRPr="009F3C3E">
              <w:rPr>
                <w:rFonts w:ascii="Times New Roman" w:eastAsia="宋体" w:hAnsi="Times New Roman" w:cs="Times New Roman"/>
                <w:color w:val="000000" w:themeColor="text1"/>
                <w:szCs w:val="21"/>
              </w:rPr>
              <w:t>612</w:t>
            </w:r>
          </w:p>
        </w:tc>
        <w:tc>
          <w:tcPr>
            <w:tcW w:w="946" w:type="dxa"/>
            <w:vAlign w:val="center"/>
          </w:tcPr>
          <w:p w14:paraId="044C9730"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9051</w:t>
            </w:r>
          </w:p>
        </w:tc>
        <w:tc>
          <w:tcPr>
            <w:tcW w:w="1054" w:type="dxa"/>
            <w:vAlign w:val="center"/>
          </w:tcPr>
          <w:p w14:paraId="0950B4FA"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2813</w:t>
            </w:r>
          </w:p>
        </w:tc>
        <w:tc>
          <w:tcPr>
            <w:tcW w:w="934" w:type="dxa"/>
            <w:vAlign w:val="center"/>
          </w:tcPr>
          <w:p w14:paraId="783B988F"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6</w:t>
            </w:r>
            <w:r w:rsidRPr="009F3C3E">
              <w:rPr>
                <w:rFonts w:ascii="Times New Roman" w:eastAsia="宋体" w:hAnsi="Times New Roman" w:cs="Times New Roman"/>
                <w:color w:val="000000" w:themeColor="text1"/>
                <w:szCs w:val="21"/>
              </w:rPr>
              <w:t>907</w:t>
            </w:r>
          </w:p>
        </w:tc>
        <w:tc>
          <w:tcPr>
            <w:tcW w:w="1054" w:type="dxa"/>
            <w:vAlign w:val="center"/>
          </w:tcPr>
          <w:p w14:paraId="21589991"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9720</w:t>
            </w:r>
          </w:p>
        </w:tc>
        <w:tc>
          <w:tcPr>
            <w:tcW w:w="762" w:type="dxa"/>
            <w:vAlign w:val="center"/>
          </w:tcPr>
          <w:p w14:paraId="5F080DA4"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.3</w:t>
            </w:r>
          </w:p>
        </w:tc>
        <w:tc>
          <w:tcPr>
            <w:tcW w:w="783" w:type="dxa"/>
            <w:vAlign w:val="center"/>
          </w:tcPr>
          <w:p w14:paraId="53002EBC"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6.7</w:t>
            </w:r>
          </w:p>
        </w:tc>
      </w:tr>
      <w:tr w:rsidR="00C758CC" w:rsidRPr="009F3C3E" w14:paraId="12218288" w14:textId="77777777">
        <w:tc>
          <w:tcPr>
            <w:tcW w:w="710" w:type="dxa"/>
            <w:vAlign w:val="center"/>
          </w:tcPr>
          <w:p w14:paraId="2EAC9FC0" w14:textId="77777777" w:rsidR="00C758CC" w:rsidRPr="009F3C3E" w:rsidRDefault="00C758CC">
            <w:pPr>
              <w:pStyle w:val="af5"/>
              <w:numPr>
                <w:ilvl w:val="0"/>
                <w:numId w:val="3"/>
              </w:numPr>
              <w:snapToGrid w:val="0"/>
              <w:ind w:leftChars="-1" w:left="-2" w:firstLineChars="0" w:firstLine="0"/>
              <w:jc w:val="center"/>
              <w:rPr>
                <w:rFonts w:ascii="Times New Roman" w:eastAsia="宋体" w:hAnsi="Times New Roman" w:cs="Times New Roman"/>
                <w:color w:val="000000" w:themeColor="text1"/>
                <w:szCs w:val="21"/>
              </w:rPr>
            </w:pPr>
          </w:p>
        </w:tc>
        <w:tc>
          <w:tcPr>
            <w:tcW w:w="1056" w:type="dxa"/>
            <w:vAlign w:val="center"/>
          </w:tcPr>
          <w:p w14:paraId="2F795A33"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诺德股份</w:t>
            </w:r>
          </w:p>
        </w:tc>
        <w:tc>
          <w:tcPr>
            <w:tcW w:w="1070" w:type="dxa"/>
            <w:vAlign w:val="center"/>
          </w:tcPr>
          <w:p w14:paraId="5D861B03"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3</w:t>
            </w:r>
            <w:r w:rsidRPr="009F3C3E">
              <w:rPr>
                <w:rFonts w:ascii="Times New Roman" w:eastAsia="宋体" w:hAnsi="Times New Roman" w:cs="Times New Roman"/>
                <w:color w:val="000000" w:themeColor="text1"/>
                <w:szCs w:val="21"/>
              </w:rPr>
              <w:t>815</w:t>
            </w:r>
          </w:p>
        </w:tc>
        <w:tc>
          <w:tcPr>
            <w:tcW w:w="851" w:type="dxa"/>
            <w:vAlign w:val="center"/>
          </w:tcPr>
          <w:p w14:paraId="7CC71CAD"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5601</w:t>
            </w:r>
          </w:p>
        </w:tc>
        <w:tc>
          <w:tcPr>
            <w:tcW w:w="946" w:type="dxa"/>
            <w:vAlign w:val="center"/>
          </w:tcPr>
          <w:p w14:paraId="7DA409D6"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9416</w:t>
            </w:r>
          </w:p>
        </w:tc>
        <w:tc>
          <w:tcPr>
            <w:tcW w:w="1054" w:type="dxa"/>
            <w:vAlign w:val="center"/>
          </w:tcPr>
          <w:p w14:paraId="191A53A6"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5</w:t>
            </w:r>
            <w:r w:rsidRPr="009F3C3E">
              <w:rPr>
                <w:rFonts w:ascii="Times New Roman" w:eastAsia="宋体" w:hAnsi="Times New Roman" w:cs="Times New Roman"/>
                <w:color w:val="000000" w:themeColor="text1"/>
                <w:szCs w:val="21"/>
              </w:rPr>
              <w:t>763.6</w:t>
            </w:r>
          </w:p>
        </w:tc>
        <w:tc>
          <w:tcPr>
            <w:tcW w:w="934" w:type="dxa"/>
            <w:vAlign w:val="center"/>
          </w:tcPr>
          <w:p w14:paraId="2207D95A"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7621</w:t>
            </w:r>
          </w:p>
        </w:tc>
        <w:tc>
          <w:tcPr>
            <w:tcW w:w="1054" w:type="dxa"/>
            <w:vAlign w:val="center"/>
          </w:tcPr>
          <w:p w14:paraId="222A2791"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3884.6</w:t>
            </w:r>
          </w:p>
        </w:tc>
        <w:tc>
          <w:tcPr>
            <w:tcW w:w="762" w:type="dxa"/>
            <w:vAlign w:val="center"/>
          </w:tcPr>
          <w:p w14:paraId="463C9F4C"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0.4</w:t>
            </w:r>
          </w:p>
        </w:tc>
        <w:tc>
          <w:tcPr>
            <w:tcW w:w="783" w:type="dxa"/>
            <w:vAlign w:val="center"/>
          </w:tcPr>
          <w:p w14:paraId="1EB7F43D"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3</w:t>
            </w:r>
            <w:r w:rsidRPr="009F3C3E">
              <w:rPr>
                <w:rFonts w:ascii="Times New Roman" w:eastAsia="宋体" w:hAnsi="Times New Roman" w:cs="Times New Roman"/>
                <w:color w:val="000000" w:themeColor="text1"/>
                <w:szCs w:val="21"/>
              </w:rPr>
              <w:t>5.5</w:t>
            </w:r>
          </w:p>
        </w:tc>
      </w:tr>
      <w:tr w:rsidR="00C758CC" w:rsidRPr="009F3C3E" w14:paraId="6AF35250" w14:textId="77777777">
        <w:tc>
          <w:tcPr>
            <w:tcW w:w="710" w:type="dxa"/>
            <w:vAlign w:val="center"/>
          </w:tcPr>
          <w:p w14:paraId="2A9961FE" w14:textId="77777777" w:rsidR="00C758CC" w:rsidRPr="009F3C3E" w:rsidRDefault="00C758CC">
            <w:pPr>
              <w:pStyle w:val="af5"/>
              <w:numPr>
                <w:ilvl w:val="0"/>
                <w:numId w:val="3"/>
              </w:numPr>
              <w:snapToGrid w:val="0"/>
              <w:ind w:leftChars="-1" w:left="-2" w:firstLineChars="0" w:firstLine="0"/>
              <w:jc w:val="center"/>
              <w:rPr>
                <w:rFonts w:ascii="Times New Roman" w:eastAsia="宋体" w:hAnsi="Times New Roman" w:cs="Times New Roman"/>
                <w:color w:val="000000" w:themeColor="text1"/>
                <w:szCs w:val="21"/>
              </w:rPr>
            </w:pPr>
          </w:p>
        </w:tc>
        <w:tc>
          <w:tcPr>
            <w:tcW w:w="1056" w:type="dxa"/>
            <w:vAlign w:val="center"/>
          </w:tcPr>
          <w:p w14:paraId="595104CB"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长春化工（台）</w:t>
            </w:r>
          </w:p>
        </w:tc>
        <w:tc>
          <w:tcPr>
            <w:tcW w:w="1070" w:type="dxa"/>
            <w:vAlign w:val="center"/>
          </w:tcPr>
          <w:p w14:paraId="1431D071"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7000</w:t>
            </w:r>
          </w:p>
        </w:tc>
        <w:tc>
          <w:tcPr>
            <w:tcW w:w="851" w:type="dxa"/>
            <w:vAlign w:val="center"/>
          </w:tcPr>
          <w:p w14:paraId="561639B8"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p>
        </w:tc>
        <w:tc>
          <w:tcPr>
            <w:tcW w:w="946" w:type="dxa"/>
            <w:vAlign w:val="center"/>
          </w:tcPr>
          <w:p w14:paraId="2DB12A4D"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7000</w:t>
            </w:r>
          </w:p>
        </w:tc>
        <w:tc>
          <w:tcPr>
            <w:tcW w:w="1054" w:type="dxa"/>
            <w:vAlign w:val="center"/>
          </w:tcPr>
          <w:p w14:paraId="00B09961"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8000</w:t>
            </w:r>
          </w:p>
        </w:tc>
        <w:tc>
          <w:tcPr>
            <w:tcW w:w="934" w:type="dxa"/>
            <w:vAlign w:val="center"/>
          </w:tcPr>
          <w:p w14:paraId="11F8C3B5"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p>
        </w:tc>
        <w:tc>
          <w:tcPr>
            <w:tcW w:w="1054" w:type="dxa"/>
            <w:vAlign w:val="center"/>
          </w:tcPr>
          <w:p w14:paraId="0F78A357"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8000</w:t>
            </w:r>
          </w:p>
        </w:tc>
        <w:tc>
          <w:tcPr>
            <w:tcW w:w="762" w:type="dxa"/>
            <w:vAlign w:val="center"/>
          </w:tcPr>
          <w:p w14:paraId="221F0282"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5</w:t>
            </w:r>
            <w:r w:rsidRPr="009F3C3E">
              <w:rPr>
                <w:rFonts w:ascii="Times New Roman" w:eastAsia="宋体" w:hAnsi="Times New Roman" w:cs="Times New Roman"/>
                <w:color w:val="000000" w:themeColor="text1"/>
                <w:szCs w:val="21"/>
              </w:rPr>
              <w:t>.9</w:t>
            </w:r>
          </w:p>
        </w:tc>
        <w:tc>
          <w:tcPr>
            <w:tcW w:w="783" w:type="dxa"/>
            <w:vAlign w:val="center"/>
          </w:tcPr>
          <w:p w14:paraId="1AAFF268"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7.8</w:t>
            </w:r>
          </w:p>
        </w:tc>
      </w:tr>
      <w:tr w:rsidR="00C758CC" w:rsidRPr="009F3C3E" w14:paraId="50A87E9C" w14:textId="77777777">
        <w:tc>
          <w:tcPr>
            <w:tcW w:w="710" w:type="dxa"/>
            <w:vAlign w:val="center"/>
          </w:tcPr>
          <w:p w14:paraId="13A9B70C" w14:textId="77777777" w:rsidR="00C758CC" w:rsidRPr="009F3C3E" w:rsidRDefault="00C758CC">
            <w:pPr>
              <w:pStyle w:val="af5"/>
              <w:numPr>
                <w:ilvl w:val="0"/>
                <w:numId w:val="3"/>
              </w:numPr>
              <w:snapToGrid w:val="0"/>
              <w:ind w:leftChars="-1" w:left="-2" w:firstLineChars="0" w:firstLine="0"/>
              <w:jc w:val="center"/>
              <w:rPr>
                <w:rFonts w:ascii="Times New Roman" w:eastAsia="宋体" w:hAnsi="Times New Roman" w:cs="Times New Roman"/>
                <w:color w:val="000000" w:themeColor="text1"/>
                <w:szCs w:val="21"/>
              </w:rPr>
            </w:pPr>
          </w:p>
        </w:tc>
        <w:tc>
          <w:tcPr>
            <w:tcW w:w="1056" w:type="dxa"/>
            <w:vAlign w:val="center"/>
          </w:tcPr>
          <w:p w14:paraId="70DFF97C"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金宝股份</w:t>
            </w:r>
          </w:p>
        </w:tc>
        <w:tc>
          <w:tcPr>
            <w:tcW w:w="1070" w:type="dxa"/>
            <w:vAlign w:val="center"/>
          </w:tcPr>
          <w:p w14:paraId="5B72F7BE"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3201</w:t>
            </w:r>
          </w:p>
        </w:tc>
        <w:tc>
          <w:tcPr>
            <w:tcW w:w="851" w:type="dxa"/>
            <w:vAlign w:val="center"/>
          </w:tcPr>
          <w:p w14:paraId="64970ADD"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p>
        </w:tc>
        <w:tc>
          <w:tcPr>
            <w:tcW w:w="946" w:type="dxa"/>
            <w:vAlign w:val="center"/>
          </w:tcPr>
          <w:p w14:paraId="1188AE22"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3201</w:t>
            </w:r>
          </w:p>
        </w:tc>
        <w:tc>
          <w:tcPr>
            <w:tcW w:w="1054" w:type="dxa"/>
            <w:vAlign w:val="center"/>
          </w:tcPr>
          <w:p w14:paraId="438D0CC4"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4820</w:t>
            </w:r>
          </w:p>
        </w:tc>
        <w:tc>
          <w:tcPr>
            <w:tcW w:w="934" w:type="dxa"/>
            <w:vAlign w:val="center"/>
          </w:tcPr>
          <w:p w14:paraId="152FA0CF"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p>
        </w:tc>
        <w:tc>
          <w:tcPr>
            <w:tcW w:w="1054" w:type="dxa"/>
            <w:vAlign w:val="center"/>
          </w:tcPr>
          <w:p w14:paraId="5F38E45D"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4820</w:t>
            </w:r>
          </w:p>
        </w:tc>
        <w:tc>
          <w:tcPr>
            <w:tcW w:w="762" w:type="dxa"/>
            <w:vAlign w:val="center"/>
          </w:tcPr>
          <w:p w14:paraId="249DA259"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7.9</w:t>
            </w:r>
          </w:p>
        </w:tc>
        <w:tc>
          <w:tcPr>
            <w:tcW w:w="783" w:type="dxa"/>
            <w:vAlign w:val="center"/>
          </w:tcPr>
          <w:p w14:paraId="4E69ECA6"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2.3</w:t>
            </w:r>
          </w:p>
        </w:tc>
      </w:tr>
      <w:tr w:rsidR="00C758CC" w:rsidRPr="009F3C3E" w14:paraId="7BDD890C" w14:textId="77777777">
        <w:tc>
          <w:tcPr>
            <w:tcW w:w="710" w:type="dxa"/>
            <w:vAlign w:val="center"/>
          </w:tcPr>
          <w:p w14:paraId="6B0E0C7F" w14:textId="77777777" w:rsidR="00C758CC" w:rsidRPr="009F3C3E" w:rsidRDefault="00C758CC">
            <w:pPr>
              <w:pStyle w:val="af5"/>
              <w:numPr>
                <w:ilvl w:val="0"/>
                <w:numId w:val="3"/>
              </w:numPr>
              <w:snapToGrid w:val="0"/>
              <w:ind w:leftChars="-1" w:left="-2" w:firstLineChars="0" w:firstLine="0"/>
              <w:jc w:val="center"/>
              <w:rPr>
                <w:rFonts w:ascii="Times New Roman" w:eastAsia="宋体" w:hAnsi="Times New Roman" w:cs="Times New Roman"/>
                <w:color w:val="000000" w:themeColor="text1"/>
                <w:szCs w:val="21"/>
              </w:rPr>
            </w:pPr>
          </w:p>
        </w:tc>
        <w:tc>
          <w:tcPr>
            <w:tcW w:w="1056" w:type="dxa"/>
            <w:vAlign w:val="center"/>
          </w:tcPr>
          <w:p w14:paraId="15025E93"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苏州福田（日）</w:t>
            </w:r>
          </w:p>
        </w:tc>
        <w:tc>
          <w:tcPr>
            <w:tcW w:w="1070" w:type="dxa"/>
            <w:vAlign w:val="center"/>
          </w:tcPr>
          <w:p w14:paraId="16F2D963"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3861</w:t>
            </w:r>
          </w:p>
        </w:tc>
        <w:tc>
          <w:tcPr>
            <w:tcW w:w="851" w:type="dxa"/>
            <w:vAlign w:val="center"/>
          </w:tcPr>
          <w:p w14:paraId="7D8A7657"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p>
        </w:tc>
        <w:tc>
          <w:tcPr>
            <w:tcW w:w="946" w:type="dxa"/>
            <w:vAlign w:val="center"/>
          </w:tcPr>
          <w:p w14:paraId="43EADD78"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3861</w:t>
            </w:r>
          </w:p>
        </w:tc>
        <w:tc>
          <w:tcPr>
            <w:tcW w:w="1054" w:type="dxa"/>
            <w:vAlign w:val="center"/>
          </w:tcPr>
          <w:p w14:paraId="243F13CC"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3982</w:t>
            </w:r>
          </w:p>
        </w:tc>
        <w:tc>
          <w:tcPr>
            <w:tcW w:w="934" w:type="dxa"/>
            <w:vAlign w:val="center"/>
          </w:tcPr>
          <w:p w14:paraId="22E72C5D"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p>
        </w:tc>
        <w:tc>
          <w:tcPr>
            <w:tcW w:w="1054" w:type="dxa"/>
            <w:vAlign w:val="center"/>
          </w:tcPr>
          <w:p w14:paraId="199DA88E"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3982</w:t>
            </w:r>
          </w:p>
        </w:tc>
        <w:tc>
          <w:tcPr>
            <w:tcW w:w="762" w:type="dxa"/>
            <w:vAlign w:val="center"/>
          </w:tcPr>
          <w:p w14:paraId="50580EF9"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r w:rsidRPr="009F3C3E">
              <w:rPr>
                <w:rFonts w:ascii="Times New Roman" w:eastAsia="宋体" w:hAnsi="Times New Roman" w:cs="Times New Roman"/>
                <w:color w:val="000000" w:themeColor="text1"/>
                <w:szCs w:val="21"/>
              </w:rPr>
              <w:t>.9</w:t>
            </w:r>
          </w:p>
        </w:tc>
        <w:tc>
          <w:tcPr>
            <w:tcW w:w="783" w:type="dxa"/>
            <w:vAlign w:val="center"/>
          </w:tcPr>
          <w:p w14:paraId="5D4359EC"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5</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color w:val="000000" w:themeColor="text1"/>
                <w:szCs w:val="21"/>
              </w:rPr>
              <w:t>4</w:t>
            </w:r>
          </w:p>
        </w:tc>
      </w:tr>
      <w:tr w:rsidR="00C758CC" w:rsidRPr="009F3C3E" w14:paraId="75106244" w14:textId="77777777">
        <w:tc>
          <w:tcPr>
            <w:tcW w:w="710" w:type="dxa"/>
            <w:vAlign w:val="center"/>
          </w:tcPr>
          <w:p w14:paraId="7CDF9B26" w14:textId="77777777" w:rsidR="00C758CC" w:rsidRPr="009F3C3E" w:rsidRDefault="00C758CC">
            <w:pPr>
              <w:pStyle w:val="af5"/>
              <w:numPr>
                <w:ilvl w:val="0"/>
                <w:numId w:val="3"/>
              </w:numPr>
              <w:snapToGrid w:val="0"/>
              <w:ind w:leftChars="-1" w:left="-2" w:firstLineChars="0" w:firstLine="0"/>
              <w:jc w:val="center"/>
              <w:rPr>
                <w:rFonts w:ascii="Times New Roman" w:eastAsia="宋体" w:hAnsi="Times New Roman" w:cs="Times New Roman"/>
                <w:color w:val="000000" w:themeColor="text1"/>
                <w:szCs w:val="21"/>
              </w:rPr>
            </w:pPr>
          </w:p>
        </w:tc>
        <w:tc>
          <w:tcPr>
            <w:tcW w:w="1056" w:type="dxa"/>
            <w:vAlign w:val="center"/>
          </w:tcPr>
          <w:p w14:paraId="29500282"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江铜</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hint="eastAsia"/>
                <w:color w:val="000000" w:themeColor="text1"/>
                <w:szCs w:val="21"/>
              </w:rPr>
              <w:t>耶兹</w:t>
            </w:r>
          </w:p>
        </w:tc>
        <w:tc>
          <w:tcPr>
            <w:tcW w:w="1070" w:type="dxa"/>
            <w:vAlign w:val="center"/>
          </w:tcPr>
          <w:p w14:paraId="7D7CF8E2"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3000</w:t>
            </w:r>
          </w:p>
        </w:tc>
        <w:tc>
          <w:tcPr>
            <w:tcW w:w="851" w:type="dxa"/>
            <w:vAlign w:val="center"/>
          </w:tcPr>
          <w:p w14:paraId="3E64F721"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p>
        </w:tc>
        <w:tc>
          <w:tcPr>
            <w:tcW w:w="946" w:type="dxa"/>
            <w:vAlign w:val="center"/>
          </w:tcPr>
          <w:p w14:paraId="42697EBC"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3000</w:t>
            </w:r>
          </w:p>
        </w:tc>
        <w:tc>
          <w:tcPr>
            <w:tcW w:w="1054" w:type="dxa"/>
            <w:vAlign w:val="center"/>
          </w:tcPr>
          <w:p w14:paraId="642FD2A7"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3930</w:t>
            </w:r>
          </w:p>
        </w:tc>
        <w:tc>
          <w:tcPr>
            <w:tcW w:w="934" w:type="dxa"/>
            <w:vAlign w:val="center"/>
          </w:tcPr>
          <w:p w14:paraId="19B14123"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p>
        </w:tc>
        <w:tc>
          <w:tcPr>
            <w:tcW w:w="1054" w:type="dxa"/>
            <w:vAlign w:val="center"/>
          </w:tcPr>
          <w:p w14:paraId="401CA7D8"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3930</w:t>
            </w:r>
          </w:p>
        </w:tc>
        <w:tc>
          <w:tcPr>
            <w:tcW w:w="762" w:type="dxa"/>
            <w:vAlign w:val="center"/>
          </w:tcPr>
          <w:p w14:paraId="265FD1ED"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7</w:t>
            </w:r>
            <w:r w:rsidRPr="009F3C3E">
              <w:rPr>
                <w:rFonts w:ascii="Times New Roman" w:eastAsia="宋体" w:hAnsi="Times New Roman" w:cs="Times New Roman"/>
                <w:color w:val="000000" w:themeColor="text1"/>
                <w:szCs w:val="21"/>
              </w:rPr>
              <w:t>.2</w:t>
            </w:r>
          </w:p>
        </w:tc>
        <w:tc>
          <w:tcPr>
            <w:tcW w:w="783" w:type="dxa"/>
            <w:vAlign w:val="center"/>
          </w:tcPr>
          <w:p w14:paraId="45053D60"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6.7</w:t>
            </w:r>
          </w:p>
        </w:tc>
      </w:tr>
      <w:tr w:rsidR="00C758CC" w:rsidRPr="009F3C3E" w14:paraId="222BC2A8" w14:textId="77777777">
        <w:tc>
          <w:tcPr>
            <w:tcW w:w="710" w:type="dxa"/>
            <w:vAlign w:val="center"/>
          </w:tcPr>
          <w:p w14:paraId="1096B51B" w14:textId="77777777" w:rsidR="00C758CC" w:rsidRPr="009F3C3E" w:rsidRDefault="00C758CC">
            <w:pPr>
              <w:pStyle w:val="af5"/>
              <w:numPr>
                <w:ilvl w:val="0"/>
                <w:numId w:val="3"/>
              </w:numPr>
              <w:snapToGrid w:val="0"/>
              <w:ind w:leftChars="-1" w:left="-2" w:firstLineChars="0" w:firstLine="0"/>
              <w:jc w:val="center"/>
              <w:rPr>
                <w:rFonts w:ascii="Times New Roman" w:eastAsia="宋体" w:hAnsi="Times New Roman" w:cs="Times New Roman"/>
                <w:color w:val="000000" w:themeColor="text1"/>
                <w:szCs w:val="21"/>
              </w:rPr>
            </w:pPr>
          </w:p>
        </w:tc>
        <w:tc>
          <w:tcPr>
            <w:tcW w:w="1056" w:type="dxa"/>
            <w:vAlign w:val="center"/>
          </w:tcPr>
          <w:p w14:paraId="00AE7D97"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中</w:t>
            </w:r>
            <w:proofErr w:type="gramStart"/>
            <w:r w:rsidRPr="009F3C3E">
              <w:rPr>
                <w:rFonts w:ascii="Times New Roman" w:eastAsia="宋体" w:hAnsi="Times New Roman" w:cs="Times New Roman" w:hint="eastAsia"/>
                <w:color w:val="000000" w:themeColor="text1"/>
                <w:szCs w:val="21"/>
              </w:rPr>
              <w:t>一</w:t>
            </w:r>
            <w:proofErr w:type="gramEnd"/>
            <w:r w:rsidRPr="009F3C3E">
              <w:rPr>
                <w:rFonts w:ascii="Times New Roman" w:eastAsia="宋体" w:hAnsi="Times New Roman" w:cs="Times New Roman" w:hint="eastAsia"/>
                <w:color w:val="000000" w:themeColor="text1"/>
                <w:szCs w:val="21"/>
              </w:rPr>
              <w:t>科技</w:t>
            </w:r>
          </w:p>
        </w:tc>
        <w:tc>
          <w:tcPr>
            <w:tcW w:w="1070" w:type="dxa"/>
            <w:vAlign w:val="center"/>
          </w:tcPr>
          <w:p w14:paraId="4114C6D9"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c>
          <w:tcPr>
            <w:tcW w:w="851" w:type="dxa"/>
            <w:vAlign w:val="center"/>
          </w:tcPr>
          <w:p w14:paraId="551D4720"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c>
          <w:tcPr>
            <w:tcW w:w="946" w:type="dxa"/>
            <w:vAlign w:val="center"/>
          </w:tcPr>
          <w:p w14:paraId="5F3E8930"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c>
          <w:tcPr>
            <w:tcW w:w="1054" w:type="dxa"/>
            <w:vAlign w:val="center"/>
          </w:tcPr>
          <w:p w14:paraId="7D21EC39"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4</w:t>
            </w:r>
            <w:r w:rsidRPr="009F3C3E">
              <w:rPr>
                <w:rFonts w:ascii="Times New Roman" w:eastAsia="宋体" w:hAnsi="Times New Roman" w:cs="Times New Roman"/>
                <w:color w:val="000000" w:themeColor="text1"/>
                <w:szCs w:val="21"/>
              </w:rPr>
              <w:t>048</w:t>
            </w:r>
          </w:p>
        </w:tc>
        <w:tc>
          <w:tcPr>
            <w:tcW w:w="934" w:type="dxa"/>
            <w:vAlign w:val="center"/>
          </w:tcPr>
          <w:p w14:paraId="1970353B"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7</w:t>
            </w:r>
            <w:r w:rsidRPr="009F3C3E">
              <w:rPr>
                <w:rFonts w:ascii="Times New Roman" w:eastAsia="宋体" w:hAnsi="Times New Roman" w:cs="Times New Roman"/>
                <w:color w:val="000000" w:themeColor="text1"/>
                <w:szCs w:val="21"/>
              </w:rPr>
              <w:t>140</w:t>
            </w:r>
          </w:p>
        </w:tc>
        <w:tc>
          <w:tcPr>
            <w:tcW w:w="1054" w:type="dxa"/>
            <w:vAlign w:val="center"/>
          </w:tcPr>
          <w:p w14:paraId="00B6C8EB"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1188</w:t>
            </w:r>
          </w:p>
        </w:tc>
        <w:tc>
          <w:tcPr>
            <w:tcW w:w="762" w:type="dxa"/>
            <w:vAlign w:val="center"/>
          </w:tcPr>
          <w:p w14:paraId="7F46807C"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c>
          <w:tcPr>
            <w:tcW w:w="783" w:type="dxa"/>
            <w:vAlign w:val="center"/>
          </w:tcPr>
          <w:p w14:paraId="4EBC2030"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r>
      <w:tr w:rsidR="00C758CC" w:rsidRPr="009F3C3E" w14:paraId="0DDD69E1" w14:textId="77777777">
        <w:tc>
          <w:tcPr>
            <w:tcW w:w="1766" w:type="dxa"/>
            <w:gridSpan w:val="2"/>
            <w:vAlign w:val="center"/>
          </w:tcPr>
          <w:p w14:paraId="03D76C1E"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0</w:t>
            </w:r>
            <w:r w:rsidRPr="009F3C3E">
              <w:rPr>
                <w:rFonts w:ascii="Times New Roman" w:eastAsia="宋体" w:hAnsi="Times New Roman" w:cs="Times New Roman" w:hint="eastAsia"/>
                <w:color w:val="000000" w:themeColor="text1"/>
                <w:szCs w:val="21"/>
              </w:rPr>
              <w:t>家产量总计</w:t>
            </w:r>
          </w:p>
        </w:tc>
        <w:tc>
          <w:tcPr>
            <w:tcW w:w="1070" w:type="dxa"/>
            <w:vAlign w:val="center"/>
          </w:tcPr>
          <w:p w14:paraId="7A5B8081"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c>
          <w:tcPr>
            <w:tcW w:w="851" w:type="dxa"/>
            <w:vAlign w:val="center"/>
          </w:tcPr>
          <w:p w14:paraId="235DCB41"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c>
          <w:tcPr>
            <w:tcW w:w="946" w:type="dxa"/>
            <w:vAlign w:val="center"/>
          </w:tcPr>
          <w:p w14:paraId="604B2FCA"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c>
          <w:tcPr>
            <w:tcW w:w="1054" w:type="dxa"/>
            <w:vAlign w:val="center"/>
          </w:tcPr>
          <w:p w14:paraId="3F75348C"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26658.6</w:t>
            </w:r>
          </w:p>
        </w:tc>
        <w:tc>
          <w:tcPr>
            <w:tcW w:w="934" w:type="dxa"/>
            <w:vAlign w:val="center"/>
          </w:tcPr>
          <w:p w14:paraId="0E6DA260"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5</w:t>
            </w:r>
            <w:r w:rsidRPr="009F3C3E">
              <w:rPr>
                <w:rFonts w:ascii="Times New Roman" w:eastAsia="宋体" w:hAnsi="Times New Roman" w:cs="Times New Roman"/>
                <w:color w:val="000000" w:themeColor="text1"/>
                <w:szCs w:val="21"/>
              </w:rPr>
              <w:t>1108</w:t>
            </w:r>
          </w:p>
        </w:tc>
        <w:tc>
          <w:tcPr>
            <w:tcW w:w="1054" w:type="dxa"/>
            <w:vAlign w:val="center"/>
          </w:tcPr>
          <w:p w14:paraId="1EFAE33E" w14:textId="77777777" w:rsidR="00C758CC" w:rsidRPr="009F3C3E" w:rsidRDefault="00894328">
            <w:pPr>
              <w:snapToGrid w:val="0"/>
              <w:ind w:leftChars="-1" w:left="-2"/>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77766.6</w:t>
            </w:r>
          </w:p>
        </w:tc>
        <w:tc>
          <w:tcPr>
            <w:tcW w:w="762" w:type="dxa"/>
            <w:vAlign w:val="center"/>
          </w:tcPr>
          <w:p w14:paraId="19EC7500"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c>
          <w:tcPr>
            <w:tcW w:w="783" w:type="dxa"/>
            <w:vAlign w:val="center"/>
          </w:tcPr>
          <w:p w14:paraId="1F5152AD" w14:textId="77777777" w:rsidR="00C758CC" w:rsidRPr="009F3C3E" w:rsidRDefault="00C758CC">
            <w:pPr>
              <w:snapToGrid w:val="0"/>
              <w:ind w:leftChars="-1" w:left="-2"/>
              <w:jc w:val="center"/>
              <w:rPr>
                <w:rFonts w:ascii="Times New Roman" w:eastAsia="宋体" w:hAnsi="Times New Roman" w:cs="Times New Roman"/>
                <w:color w:val="000000" w:themeColor="text1"/>
                <w:szCs w:val="21"/>
              </w:rPr>
            </w:pPr>
          </w:p>
        </w:tc>
      </w:tr>
    </w:tbl>
    <w:p w14:paraId="0233849B" w14:textId="77777777" w:rsidR="00C758CC" w:rsidRPr="009F3C3E" w:rsidRDefault="00894328">
      <w:pPr>
        <w:snapToGrid w:val="0"/>
        <w:spacing w:line="360" w:lineRule="auto"/>
        <w:ind w:firstLineChars="200" w:firstLine="420"/>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资料来源：中电</w:t>
      </w:r>
      <w:proofErr w:type="gramStart"/>
      <w:r w:rsidRPr="009F3C3E">
        <w:rPr>
          <w:rFonts w:ascii="Times New Roman" w:eastAsia="宋体" w:hAnsi="Times New Roman" w:cs="Times New Roman" w:hint="eastAsia"/>
          <w:color w:val="000000" w:themeColor="text1"/>
          <w:szCs w:val="21"/>
        </w:rPr>
        <w:t>材电子</w:t>
      </w:r>
      <w:proofErr w:type="gramEnd"/>
      <w:r w:rsidRPr="009F3C3E">
        <w:rPr>
          <w:rFonts w:ascii="Times New Roman" w:eastAsia="宋体" w:hAnsi="Times New Roman" w:cs="Times New Roman" w:hint="eastAsia"/>
          <w:color w:val="000000" w:themeColor="text1"/>
          <w:szCs w:val="21"/>
        </w:rPr>
        <w:t>铜箔材料分会（</w:t>
      </w:r>
      <w:r w:rsidRPr="009F3C3E">
        <w:rPr>
          <w:rFonts w:ascii="Times New Roman" w:eastAsia="宋体" w:hAnsi="Times New Roman" w:cs="Times New Roman" w:hint="eastAsia"/>
          <w:color w:val="000000" w:themeColor="text1"/>
          <w:szCs w:val="21"/>
        </w:rPr>
        <w:t>CCFA</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color w:val="000000" w:themeColor="text1"/>
          <w:szCs w:val="21"/>
        </w:rPr>
        <w:t>2018.4</w:t>
      </w:r>
    </w:p>
    <w:p w14:paraId="0D72D3B4" w14:textId="779525C6"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本标准起草组成员包含了建</w:t>
      </w:r>
      <w:proofErr w:type="gramStart"/>
      <w:r w:rsidRPr="009F3C3E">
        <w:rPr>
          <w:rFonts w:ascii="Times New Roman" w:eastAsia="宋体" w:hAnsi="Times New Roman" w:cs="Times New Roman" w:hint="eastAsia"/>
          <w:color w:val="000000" w:themeColor="text1"/>
          <w:sz w:val="24"/>
          <w:szCs w:val="24"/>
        </w:rPr>
        <w:t>滔</w:t>
      </w:r>
      <w:proofErr w:type="gramEnd"/>
      <w:r w:rsidRPr="009F3C3E">
        <w:rPr>
          <w:rFonts w:ascii="Times New Roman" w:eastAsia="宋体" w:hAnsi="Times New Roman" w:cs="Times New Roman" w:hint="eastAsia"/>
          <w:color w:val="000000" w:themeColor="text1"/>
          <w:sz w:val="24"/>
          <w:szCs w:val="24"/>
        </w:rPr>
        <w:t>铜箔、安徽铜冠、诺德股份（包括青海电子、惠州联合、青海诺德）、金宝股份（包括山东金都、山东金宝）、江铜耶兹等</w:t>
      </w:r>
      <w:r w:rsidRPr="009F3C3E">
        <w:rPr>
          <w:rFonts w:ascii="Times New Roman" w:eastAsia="宋体" w:hAnsi="Times New Roman" w:cs="Times New Roman" w:hint="eastAsia"/>
          <w:color w:val="000000" w:themeColor="text1"/>
          <w:sz w:val="24"/>
          <w:szCs w:val="24"/>
        </w:rPr>
        <w:t>5</w:t>
      </w:r>
      <w:r w:rsidRPr="009F3C3E">
        <w:rPr>
          <w:rFonts w:ascii="Times New Roman" w:eastAsia="宋体" w:hAnsi="Times New Roman" w:cs="Times New Roman" w:hint="eastAsia"/>
          <w:color w:val="000000" w:themeColor="text1"/>
          <w:sz w:val="24"/>
          <w:szCs w:val="24"/>
        </w:rPr>
        <w:t>家在国内排名前</w:t>
      </w:r>
      <w:r w:rsidRPr="009F3C3E">
        <w:rPr>
          <w:rFonts w:ascii="Times New Roman" w:eastAsia="宋体" w:hAnsi="Times New Roman" w:cs="Times New Roman" w:hint="eastAsia"/>
          <w:color w:val="000000" w:themeColor="text1"/>
          <w:sz w:val="24"/>
          <w:szCs w:val="24"/>
        </w:rPr>
        <w:t>1</w:t>
      </w:r>
      <w:r w:rsidRPr="009F3C3E">
        <w:rPr>
          <w:rFonts w:ascii="Times New Roman" w:eastAsia="宋体" w:hAnsi="Times New Roman" w:cs="Times New Roman"/>
          <w:color w:val="000000" w:themeColor="text1"/>
          <w:sz w:val="24"/>
          <w:szCs w:val="24"/>
        </w:rPr>
        <w:t>0</w:t>
      </w:r>
      <w:r w:rsidRPr="009F3C3E">
        <w:rPr>
          <w:rFonts w:ascii="Times New Roman" w:eastAsia="宋体" w:hAnsi="Times New Roman" w:cs="Times New Roman" w:hint="eastAsia"/>
          <w:color w:val="000000" w:themeColor="text1"/>
          <w:sz w:val="24"/>
          <w:szCs w:val="24"/>
        </w:rPr>
        <w:t>位的电解铜箔企业，并调研到了其余多家电解铜箔企业数据，参与起草和调研的企业</w:t>
      </w:r>
      <w:r w:rsidRPr="009F3C3E">
        <w:rPr>
          <w:rFonts w:ascii="Times New Roman" w:eastAsia="宋体" w:hAnsi="Times New Roman" w:cs="Times New Roman" w:hint="eastAsia"/>
          <w:color w:val="000000" w:themeColor="text1"/>
          <w:sz w:val="24"/>
          <w:szCs w:val="24"/>
        </w:rPr>
        <w:t>2</w:t>
      </w:r>
      <w:r w:rsidRPr="009F3C3E">
        <w:rPr>
          <w:rFonts w:ascii="Times New Roman" w:eastAsia="宋体" w:hAnsi="Times New Roman" w:cs="Times New Roman"/>
          <w:color w:val="000000" w:themeColor="text1"/>
          <w:sz w:val="24"/>
          <w:szCs w:val="24"/>
        </w:rPr>
        <w:t>017</w:t>
      </w:r>
      <w:r w:rsidRPr="009F3C3E">
        <w:rPr>
          <w:rFonts w:ascii="Times New Roman" w:eastAsia="宋体" w:hAnsi="Times New Roman" w:cs="Times New Roman" w:hint="eastAsia"/>
          <w:color w:val="000000" w:themeColor="text1"/>
          <w:sz w:val="24"/>
          <w:szCs w:val="24"/>
        </w:rPr>
        <w:t>年产量总和占国内铜箔总产量的</w:t>
      </w:r>
      <w:r w:rsidRPr="009F3C3E">
        <w:rPr>
          <w:rFonts w:ascii="Times New Roman" w:eastAsia="宋体" w:hAnsi="Times New Roman" w:cs="Times New Roman"/>
          <w:color w:val="000000" w:themeColor="text1"/>
          <w:sz w:val="24"/>
          <w:szCs w:val="24"/>
        </w:rPr>
        <w:t>48.75</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。其中</w:t>
      </w:r>
      <w:r w:rsidR="008D680C">
        <w:rPr>
          <w:rFonts w:ascii="Times New Roman" w:eastAsia="宋体" w:hAnsi="Times New Roman" w:cs="Times New Roman" w:hint="eastAsia"/>
          <w:color w:val="000000" w:themeColor="text1"/>
          <w:sz w:val="24"/>
          <w:szCs w:val="24"/>
        </w:rPr>
        <w:t>印制</w:t>
      </w:r>
      <w:r w:rsidR="008D680C">
        <w:rPr>
          <w:rFonts w:ascii="Times New Roman" w:eastAsia="宋体" w:hAnsi="Times New Roman" w:cs="Times New Roman" w:hint="eastAsia"/>
          <w:color w:val="000000" w:themeColor="text1"/>
          <w:sz w:val="24"/>
          <w:szCs w:val="24"/>
        </w:rPr>
        <w:lastRenderedPageBreak/>
        <w:t>板用</w:t>
      </w:r>
      <w:r w:rsidRPr="009F3C3E">
        <w:rPr>
          <w:rFonts w:ascii="Times New Roman" w:eastAsia="宋体" w:hAnsi="Times New Roman" w:cs="Times New Roman" w:hint="eastAsia"/>
          <w:color w:val="000000" w:themeColor="text1"/>
          <w:sz w:val="24"/>
          <w:szCs w:val="24"/>
        </w:rPr>
        <w:t>电</w:t>
      </w:r>
      <w:proofErr w:type="gramStart"/>
      <w:r w:rsidRPr="009F3C3E">
        <w:rPr>
          <w:rFonts w:ascii="Times New Roman" w:eastAsia="宋体" w:hAnsi="Times New Roman" w:cs="Times New Roman" w:hint="eastAsia"/>
          <w:color w:val="000000" w:themeColor="text1"/>
          <w:sz w:val="24"/>
          <w:szCs w:val="24"/>
        </w:rPr>
        <w:t>箔</w:t>
      </w:r>
      <w:proofErr w:type="gramEnd"/>
      <w:r w:rsidRPr="009F3C3E">
        <w:rPr>
          <w:rFonts w:ascii="Times New Roman" w:eastAsia="宋体" w:hAnsi="Times New Roman" w:cs="Times New Roman" w:hint="eastAsia"/>
          <w:color w:val="000000" w:themeColor="text1"/>
          <w:sz w:val="24"/>
          <w:szCs w:val="24"/>
        </w:rPr>
        <w:t>产量占总产量的</w:t>
      </w:r>
      <w:r w:rsidRPr="009F3C3E">
        <w:rPr>
          <w:rFonts w:ascii="Times New Roman" w:eastAsia="宋体" w:hAnsi="Times New Roman" w:cs="Times New Roman"/>
          <w:color w:val="000000" w:themeColor="text1"/>
          <w:sz w:val="24"/>
          <w:szCs w:val="24"/>
        </w:rPr>
        <w:t>45.11</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，锂电池</w:t>
      </w:r>
      <w:proofErr w:type="gramStart"/>
      <w:r w:rsidRPr="009F3C3E">
        <w:rPr>
          <w:rFonts w:ascii="Times New Roman" w:eastAsia="宋体" w:hAnsi="Times New Roman" w:cs="Times New Roman" w:hint="eastAsia"/>
          <w:color w:val="000000" w:themeColor="text1"/>
          <w:sz w:val="24"/>
          <w:szCs w:val="24"/>
        </w:rPr>
        <w:t>电箔占总产量</w:t>
      </w:r>
      <w:proofErr w:type="gramEnd"/>
      <w:r w:rsidRPr="009F3C3E">
        <w:rPr>
          <w:rFonts w:ascii="Times New Roman" w:eastAsia="宋体" w:hAnsi="Times New Roman" w:cs="Times New Roman" w:hint="eastAsia"/>
          <w:color w:val="000000" w:themeColor="text1"/>
          <w:sz w:val="24"/>
          <w:szCs w:val="24"/>
        </w:rPr>
        <w:t>的</w:t>
      </w:r>
      <w:r w:rsidRPr="009F3C3E">
        <w:rPr>
          <w:rFonts w:ascii="Times New Roman" w:eastAsia="宋体" w:hAnsi="Times New Roman" w:cs="Times New Roman"/>
          <w:color w:val="000000" w:themeColor="text1"/>
          <w:sz w:val="24"/>
          <w:szCs w:val="24"/>
        </w:rPr>
        <w:t>62.28</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（详见表</w:t>
      </w:r>
      <w:r w:rsidR="00A772BA">
        <w:rPr>
          <w:rFonts w:ascii="Times New Roman" w:eastAsia="宋体" w:hAnsi="Times New Roman" w:cs="Times New Roman"/>
          <w:color w:val="000000" w:themeColor="text1"/>
          <w:sz w:val="24"/>
          <w:szCs w:val="24"/>
        </w:rPr>
        <w:t>4</w:t>
      </w:r>
      <w:r w:rsidRPr="009F3C3E">
        <w:rPr>
          <w:rFonts w:ascii="Times New Roman" w:eastAsia="宋体" w:hAnsi="Times New Roman" w:cs="Times New Roman" w:hint="eastAsia"/>
          <w:color w:val="000000" w:themeColor="text1"/>
          <w:sz w:val="24"/>
          <w:szCs w:val="24"/>
        </w:rPr>
        <w:t>），相关数据比较有代表性。</w:t>
      </w:r>
    </w:p>
    <w:p w14:paraId="09304603" w14:textId="71726CBA" w:rsidR="00C758CC" w:rsidRPr="009F3C3E" w:rsidRDefault="00894328">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F3C3E">
        <w:rPr>
          <w:rFonts w:ascii="Times New Roman" w:eastAsia="黑体" w:hAnsi="Times New Roman" w:cs="Times New Roman" w:hint="eastAsia"/>
          <w:color w:val="000000" w:themeColor="text1"/>
          <w:szCs w:val="21"/>
        </w:rPr>
        <w:t>表</w:t>
      </w:r>
      <w:r w:rsidR="00A772BA">
        <w:rPr>
          <w:rFonts w:ascii="Times New Roman" w:eastAsia="黑体" w:hAnsi="Times New Roman" w:cs="Times New Roman"/>
          <w:color w:val="000000" w:themeColor="text1"/>
          <w:szCs w:val="21"/>
        </w:rPr>
        <w:t xml:space="preserve">4 </w:t>
      </w:r>
      <w:r w:rsidRPr="009F3C3E">
        <w:rPr>
          <w:rFonts w:ascii="Times New Roman" w:eastAsia="黑体" w:hAnsi="Times New Roman" w:cs="Times New Roman" w:hint="eastAsia"/>
          <w:color w:val="000000" w:themeColor="text1"/>
          <w:szCs w:val="21"/>
        </w:rPr>
        <w:t>调研企业</w:t>
      </w:r>
      <w:r w:rsidRPr="009F3C3E">
        <w:rPr>
          <w:rFonts w:ascii="Times New Roman" w:eastAsia="黑体" w:hAnsi="Times New Roman" w:cs="Times New Roman" w:hint="eastAsia"/>
          <w:color w:val="000000" w:themeColor="text1"/>
          <w:szCs w:val="21"/>
        </w:rPr>
        <w:t>2</w:t>
      </w:r>
      <w:r w:rsidRPr="009F3C3E">
        <w:rPr>
          <w:rFonts w:ascii="Times New Roman" w:eastAsia="黑体" w:hAnsi="Times New Roman" w:cs="Times New Roman"/>
          <w:color w:val="000000" w:themeColor="text1"/>
          <w:szCs w:val="21"/>
        </w:rPr>
        <w:t>017</w:t>
      </w:r>
      <w:r w:rsidRPr="009F3C3E">
        <w:rPr>
          <w:rFonts w:ascii="Times New Roman" w:eastAsia="黑体" w:hAnsi="Times New Roman" w:cs="Times New Roman" w:hint="eastAsia"/>
          <w:color w:val="000000" w:themeColor="text1"/>
          <w:szCs w:val="21"/>
        </w:rPr>
        <w:t>年产量情况表</w:t>
      </w:r>
    </w:p>
    <w:tbl>
      <w:tblPr>
        <w:tblStyle w:val="af2"/>
        <w:tblW w:w="0" w:type="auto"/>
        <w:tblLook w:val="04A0" w:firstRow="1" w:lastRow="0" w:firstColumn="1" w:lastColumn="0" w:noHBand="0" w:noVBand="1"/>
      </w:tblPr>
      <w:tblGrid>
        <w:gridCol w:w="4673"/>
        <w:gridCol w:w="1843"/>
        <w:gridCol w:w="1780"/>
      </w:tblGrid>
      <w:tr w:rsidR="00C758CC" w:rsidRPr="009F3C3E" w14:paraId="29E955DC" w14:textId="77777777">
        <w:trPr>
          <w:trHeight w:val="330"/>
        </w:trPr>
        <w:tc>
          <w:tcPr>
            <w:tcW w:w="4673" w:type="dxa"/>
            <w:vMerge w:val="restart"/>
            <w:vAlign w:val="center"/>
          </w:tcPr>
          <w:p w14:paraId="1BFA8C40"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企业名称</w:t>
            </w:r>
          </w:p>
        </w:tc>
        <w:tc>
          <w:tcPr>
            <w:tcW w:w="3623" w:type="dxa"/>
            <w:gridSpan w:val="2"/>
            <w:vAlign w:val="center"/>
          </w:tcPr>
          <w:p w14:paraId="75E33EB3"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2</w:t>
            </w:r>
            <w:r w:rsidRPr="009F3C3E">
              <w:rPr>
                <w:rFonts w:ascii="Times New Roman" w:eastAsia="宋体" w:hAnsi="Times New Roman"/>
                <w:color w:val="000000" w:themeColor="text1"/>
                <w:szCs w:val="21"/>
              </w:rPr>
              <w:t>017</w:t>
            </w:r>
            <w:r w:rsidRPr="009F3C3E">
              <w:rPr>
                <w:rFonts w:ascii="Times New Roman" w:eastAsia="宋体" w:hAnsi="Times New Roman" w:hint="eastAsia"/>
                <w:color w:val="000000" w:themeColor="text1"/>
                <w:szCs w:val="21"/>
              </w:rPr>
              <w:t>年产量</w:t>
            </w:r>
          </w:p>
        </w:tc>
      </w:tr>
      <w:tr w:rsidR="00C758CC" w:rsidRPr="009F3C3E" w14:paraId="63F56968" w14:textId="77777777">
        <w:trPr>
          <w:trHeight w:val="330"/>
        </w:trPr>
        <w:tc>
          <w:tcPr>
            <w:tcW w:w="4673" w:type="dxa"/>
            <w:vMerge/>
            <w:vAlign w:val="center"/>
          </w:tcPr>
          <w:p w14:paraId="778FA412" w14:textId="77777777" w:rsidR="00C758CC" w:rsidRPr="009F3C3E" w:rsidRDefault="00C758CC">
            <w:pPr>
              <w:jc w:val="center"/>
              <w:rPr>
                <w:rFonts w:ascii="Times New Roman" w:eastAsia="宋体" w:hAnsi="Times New Roman"/>
                <w:color w:val="000000" w:themeColor="text1"/>
                <w:szCs w:val="21"/>
              </w:rPr>
            </w:pPr>
          </w:p>
        </w:tc>
        <w:tc>
          <w:tcPr>
            <w:tcW w:w="1843" w:type="dxa"/>
            <w:vAlign w:val="center"/>
          </w:tcPr>
          <w:p w14:paraId="5C964DDC"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锂电池电箔</w:t>
            </w:r>
          </w:p>
        </w:tc>
        <w:tc>
          <w:tcPr>
            <w:tcW w:w="1780" w:type="dxa"/>
            <w:vAlign w:val="center"/>
          </w:tcPr>
          <w:p w14:paraId="0D35CC90" w14:textId="297B01AB" w:rsidR="00C758CC" w:rsidRPr="009F3C3E" w:rsidRDefault="008D680C">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印制板用</w:t>
            </w:r>
            <w:r w:rsidR="00894328" w:rsidRPr="009F3C3E">
              <w:rPr>
                <w:rFonts w:ascii="Times New Roman" w:eastAsia="宋体" w:hAnsi="Times New Roman" w:hint="eastAsia"/>
                <w:color w:val="000000" w:themeColor="text1"/>
                <w:szCs w:val="21"/>
              </w:rPr>
              <w:t>电箔</w:t>
            </w:r>
          </w:p>
        </w:tc>
      </w:tr>
      <w:tr w:rsidR="00C758CC" w:rsidRPr="009F3C3E" w14:paraId="3630254A" w14:textId="77777777">
        <w:tc>
          <w:tcPr>
            <w:tcW w:w="4673" w:type="dxa"/>
            <w:vAlign w:val="center"/>
          </w:tcPr>
          <w:p w14:paraId="58D9A45B" w14:textId="77777777" w:rsidR="00C758CC" w:rsidRPr="009F3C3E" w:rsidRDefault="00894328">
            <w:pP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诺德股份（包括青海电子材料产业发展有限公司、惠州联合铜箔电子材料有限公司、青海诺德新材料有限公司）</w:t>
            </w:r>
          </w:p>
        </w:tc>
        <w:tc>
          <w:tcPr>
            <w:tcW w:w="1843" w:type="dxa"/>
            <w:vAlign w:val="center"/>
          </w:tcPr>
          <w:p w14:paraId="30830E47"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1</w:t>
            </w:r>
            <w:r w:rsidRPr="009F3C3E">
              <w:rPr>
                <w:rFonts w:ascii="Times New Roman" w:eastAsia="宋体" w:hAnsi="Times New Roman"/>
                <w:color w:val="000000" w:themeColor="text1"/>
                <w:szCs w:val="21"/>
              </w:rPr>
              <w:t>7621</w:t>
            </w:r>
          </w:p>
        </w:tc>
        <w:tc>
          <w:tcPr>
            <w:tcW w:w="1780" w:type="dxa"/>
            <w:vAlign w:val="center"/>
          </w:tcPr>
          <w:p w14:paraId="2EC77DC1"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5</w:t>
            </w:r>
            <w:r w:rsidRPr="009F3C3E">
              <w:rPr>
                <w:rFonts w:ascii="Times New Roman" w:eastAsia="宋体" w:hAnsi="Times New Roman"/>
                <w:color w:val="000000" w:themeColor="text1"/>
                <w:szCs w:val="21"/>
              </w:rPr>
              <w:t>763.6</w:t>
            </w:r>
          </w:p>
        </w:tc>
      </w:tr>
      <w:tr w:rsidR="00C758CC" w:rsidRPr="009F3C3E" w14:paraId="2202494D" w14:textId="77777777">
        <w:tc>
          <w:tcPr>
            <w:tcW w:w="4673" w:type="dxa"/>
            <w:vAlign w:val="center"/>
          </w:tcPr>
          <w:p w14:paraId="701348FE" w14:textId="2F49FBD7" w:rsidR="00C758CC" w:rsidRPr="009F3C3E" w:rsidRDefault="008D680C">
            <w:pPr>
              <w:rPr>
                <w:rFonts w:ascii="Times New Roman" w:eastAsia="宋体" w:hAnsi="Times New Roman"/>
                <w:color w:val="000000" w:themeColor="text1"/>
                <w:szCs w:val="21"/>
              </w:rPr>
            </w:pPr>
            <w:r>
              <w:rPr>
                <w:rFonts w:ascii="Times New Roman" w:eastAsia="宋体" w:hAnsi="Times New Roman" w:cs="Times New Roman" w:hint="eastAsia"/>
                <w:color w:val="000000" w:themeColor="text1"/>
                <w:szCs w:val="21"/>
              </w:rPr>
              <w:t>安徽铜冠铜箔集团股份有限公司</w:t>
            </w:r>
          </w:p>
        </w:tc>
        <w:tc>
          <w:tcPr>
            <w:tcW w:w="1843" w:type="dxa"/>
            <w:vAlign w:val="center"/>
          </w:tcPr>
          <w:p w14:paraId="2EE4328F"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6</w:t>
            </w:r>
            <w:r w:rsidRPr="009F3C3E">
              <w:rPr>
                <w:rFonts w:ascii="Times New Roman" w:eastAsia="宋体" w:hAnsi="Times New Roman"/>
                <w:color w:val="000000" w:themeColor="text1"/>
                <w:szCs w:val="21"/>
              </w:rPr>
              <w:t>907</w:t>
            </w:r>
          </w:p>
        </w:tc>
        <w:tc>
          <w:tcPr>
            <w:tcW w:w="1780" w:type="dxa"/>
            <w:vAlign w:val="center"/>
          </w:tcPr>
          <w:p w14:paraId="03745C37"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2</w:t>
            </w:r>
            <w:r w:rsidRPr="009F3C3E">
              <w:rPr>
                <w:rFonts w:ascii="Times New Roman" w:eastAsia="宋体" w:hAnsi="Times New Roman"/>
                <w:color w:val="000000" w:themeColor="text1"/>
                <w:szCs w:val="21"/>
              </w:rPr>
              <w:t>2813</w:t>
            </w:r>
          </w:p>
        </w:tc>
      </w:tr>
      <w:tr w:rsidR="00C758CC" w:rsidRPr="009F3C3E" w14:paraId="41FA6008" w14:textId="77777777">
        <w:tc>
          <w:tcPr>
            <w:tcW w:w="4673" w:type="dxa"/>
            <w:vAlign w:val="center"/>
          </w:tcPr>
          <w:p w14:paraId="4CC2E5F7" w14:textId="77777777" w:rsidR="00C758CC" w:rsidRPr="009F3C3E" w:rsidRDefault="00894328">
            <w:pPr>
              <w:rPr>
                <w:rFonts w:ascii="Times New Roman" w:eastAsia="宋体" w:hAnsi="Times New Roman"/>
                <w:color w:val="000000" w:themeColor="text1"/>
                <w:szCs w:val="21"/>
              </w:rPr>
            </w:pPr>
            <w:r w:rsidRPr="009F3C3E">
              <w:rPr>
                <w:rFonts w:ascii="Times New Roman" w:eastAsia="宋体" w:hAnsi="Times New Roman" w:cs="Times New Roman" w:hint="eastAsia"/>
                <w:color w:val="000000" w:themeColor="text1"/>
                <w:szCs w:val="21"/>
              </w:rPr>
              <w:t>佛冈建</w:t>
            </w:r>
            <w:proofErr w:type="gramStart"/>
            <w:r w:rsidRPr="009F3C3E">
              <w:rPr>
                <w:rFonts w:ascii="Times New Roman" w:eastAsia="宋体" w:hAnsi="Times New Roman" w:cs="Times New Roman" w:hint="eastAsia"/>
                <w:color w:val="000000" w:themeColor="text1"/>
                <w:szCs w:val="21"/>
              </w:rPr>
              <w:t>滔</w:t>
            </w:r>
            <w:proofErr w:type="gramEnd"/>
            <w:r w:rsidRPr="009F3C3E">
              <w:rPr>
                <w:rFonts w:ascii="Times New Roman" w:eastAsia="宋体" w:hAnsi="Times New Roman" w:cs="Times New Roman" w:hint="eastAsia"/>
                <w:color w:val="000000" w:themeColor="text1"/>
                <w:szCs w:val="21"/>
              </w:rPr>
              <w:t>实业有限公司</w:t>
            </w:r>
          </w:p>
        </w:tc>
        <w:tc>
          <w:tcPr>
            <w:tcW w:w="1843" w:type="dxa"/>
            <w:vAlign w:val="center"/>
          </w:tcPr>
          <w:p w14:paraId="6BFD0A25"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2</w:t>
            </w:r>
            <w:r w:rsidRPr="009F3C3E">
              <w:rPr>
                <w:rFonts w:ascii="Times New Roman" w:eastAsia="宋体" w:hAnsi="Times New Roman"/>
                <w:color w:val="000000" w:themeColor="text1"/>
                <w:szCs w:val="21"/>
              </w:rPr>
              <w:t>000</w:t>
            </w:r>
          </w:p>
        </w:tc>
        <w:tc>
          <w:tcPr>
            <w:tcW w:w="1780" w:type="dxa"/>
            <w:vAlign w:val="center"/>
          </w:tcPr>
          <w:p w14:paraId="657B3057"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6</w:t>
            </w:r>
            <w:r w:rsidRPr="009F3C3E">
              <w:rPr>
                <w:rFonts w:ascii="Times New Roman" w:eastAsia="宋体" w:hAnsi="Times New Roman"/>
                <w:color w:val="000000" w:themeColor="text1"/>
                <w:szCs w:val="21"/>
              </w:rPr>
              <w:t>2000</w:t>
            </w:r>
          </w:p>
        </w:tc>
      </w:tr>
      <w:tr w:rsidR="00C758CC" w:rsidRPr="009F3C3E" w14:paraId="6612A2C2" w14:textId="77777777">
        <w:tc>
          <w:tcPr>
            <w:tcW w:w="4673" w:type="dxa"/>
            <w:vAlign w:val="center"/>
          </w:tcPr>
          <w:p w14:paraId="3D42F85C" w14:textId="38967D65" w:rsidR="00C758CC" w:rsidRPr="009F3C3E" w:rsidRDefault="00894328">
            <w:pP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金宝股份（包括山东金都电子材料有限公司、山东金宝电子股份有限公司）</w:t>
            </w:r>
          </w:p>
        </w:tc>
        <w:tc>
          <w:tcPr>
            <w:tcW w:w="1843" w:type="dxa"/>
            <w:vAlign w:val="center"/>
          </w:tcPr>
          <w:p w14:paraId="4D3EB903"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5</w:t>
            </w:r>
            <w:r w:rsidRPr="009F3C3E">
              <w:rPr>
                <w:rFonts w:ascii="Times New Roman" w:eastAsia="宋体" w:hAnsi="Times New Roman"/>
                <w:color w:val="000000" w:themeColor="text1"/>
                <w:szCs w:val="21"/>
              </w:rPr>
              <w:t>30</w:t>
            </w:r>
          </w:p>
        </w:tc>
        <w:tc>
          <w:tcPr>
            <w:tcW w:w="1780" w:type="dxa"/>
            <w:vAlign w:val="center"/>
          </w:tcPr>
          <w:p w14:paraId="7A4C8EE3"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1</w:t>
            </w:r>
            <w:r w:rsidRPr="009F3C3E">
              <w:rPr>
                <w:rFonts w:ascii="Times New Roman" w:eastAsia="宋体" w:hAnsi="Times New Roman"/>
                <w:color w:val="000000" w:themeColor="text1"/>
                <w:szCs w:val="21"/>
              </w:rPr>
              <w:t>4820</w:t>
            </w:r>
          </w:p>
        </w:tc>
      </w:tr>
      <w:tr w:rsidR="00C758CC" w:rsidRPr="009F3C3E" w14:paraId="73CC4D2C" w14:textId="77777777">
        <w:tc>
          <w:tcPr>
            <w:tcW w:w="4673" w:type="dxa"/>
            <w:vAlign w:val="center"/>
          </w:tcPr>
          <w:p w14:paraId="73FAD5E6" w14:textId="77777777" w:rsidR="00C758CC" w:rsidRPr="009F3C3E" w:rsidRDefault="00894328">
            <w:pPr>
              <w:rPr>
                <w:rFonts w:ascii="Times New Roman" w:eastAsia="宋体" w:hAnsi="Times New Roman"/>
                <w:color w:val="000000" w:themeColor="text1"/>
                <w:szCs w:val="21"/>
              </w:rPr>
            </w:pPr>
            <w:r w:rsidRPr="009F3C3E">
              <w:rPr>
                <w:rFonts w:ascii="Times New Roman" w:eastAsia="宋体" w:hAnsi="Times New Roman" w:cs="Times New Roman" w:hint="eastAsia"/>
                <w:color w:val="000000" w:themeColor="text1"/>
                <w:szCs w:val="21"/>
              </w:rPr>
              <w:t>江西省江铜耶兹铜箔有限公司</w:t>
            </w:r>
          </w:p>
        </w:tc>
        <w:tc>
          <w:tcPr>
            <w:tcW w:w="1843" w:type="dxa"/>
            <w:vAlign w:val="center"/>
          </w:tcPr>
          <w:p w14:paraId="78ECC832"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0</w:t>
            </w:r>
          </w:p>
        </w:tc>
        <w:tc>
          <w:tcPr>
            <w:tcW w:w="1780" w:type="dxa"/>
            <w:vAlign w:val="center"/>
          </w:tcPr>
          <w:p w14:paraId="2EC918E1"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1</w:t>
            </w:r>
            <w:r w:rsidRPr="009F3C3E">
              <w:rPr>
                <w:rFonts w:ascii="Times New Roman" w:eastAsia="宋体" w:hAnsi="Times New Roman"/>
                <w:color w:val="000000" w:themeColor="text1"/>
                <w:szCs w:val="21"/>
              </w:rPr>
              <w:t>3930</w:t>
            </w:r>
          </w:p>
        </w:tc>
      </w:tr>
      <w:tr w:rsidR="00C758CC" w:rsidRPr="009F3C3E" w14:paraId="52EF01E4" w14:textId="77777777">
        <w:tc>
          <w:tcPr>
            <w:tcW w:w="4673" w:type="dxa"/>
            <w:vAlign w:val="center"/>
          </w:tcPr>
          <w:p w14:paraId="7FB97E3A" w14:textId="77777777" w:rsidR="00C758CC" w:rsidRPr="009F3C3E" w:rsidRDefault="00894328">
            <w:pP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广东嘉元科技股份有限公司</w:t>
            </w:r>
          </w:p>
        </w:tc>
        <w:tc>
          <w:tcPr>
            <w:tcW w:w="1843" w:type="dxa"/>
            <w:vAlign w:val="center"/>
          </w:tcPr>
          <w:p w14:paraId="0A2C70FB"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7</w:t>
            </w:r>
            <w:r w:rsidRPr="009F3C3E">
              <w:rPr>
                <w:rFonts w:ascii="Times New Roman" w:eastAsia="宋体" w:hAnsi="Times New Roman"/>
                <w:color w:val="000000" w:themeColor="text1"/>
                <w:szCs w:val="21"/>
              </w:rPr>
              <w:t>513</w:t>
            </w:r>
          </w:p>
        </w:tc>
        <w:tc>
          <w:tcPr>
            <w:tcW w:w="1780" w:type="dxa"/>
            <w:vAlign w:val="center"/>
          </w:tcPr>
          <w:p w14:paraId="65F7150A"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4</w:t>
            </w:r>
            <w:r w:rsidRPr="009F3C3E">
              <w:rPr>
                <w:rFonts w:ascii="Times New Roman" w:eastAsia="宋体" w:hAnsi="Times New Roman"/>
                <w:color w:val="000000" w:themeColor="text1"/>
                <w:szCs w:val="21"/>
              </w:rPr>
              <w:t>00</w:t>
            </w:r>
          </w:p>
        </w:tc>
      </w:tr>
      <w:tr w:rsidR="00C758CC" w:rsidRPr="009F3C3E" w14:paraId="7008C403" w14:textId="77777777">
        <w:tc>
          <w:tcPr>
            <w:tcW w:w="4673" w:type="dxa"/>
            <w:vAlign w:val="center"/>
          </w:tcPr>
          <w:p w14:paraId="362858D4" w14:textId="77777777" w:rsidR="00C758CC" w:rsidRPr="009F3C3E" w:rsidRDefault="00894328">
            <w:pP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福建清景铜箔有限公司</w:t>
            </w:r>
          </w:p>
        </w:tc>
        <w:tc>
          <w:tcPr>
            <w:tcW w:w="1843" w:type="dxa"/>
            <w:vAlign w:val="center"/>
          </w:tcPr>
          <w:p w14:paraId="44E47E0E"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5</w:t>
            </w:r>
            <w:r w:rsidRPr="009F3C3E">
              <w:rPr>
                <w:rFonts w:ascii="Times New Roman" w:eastAsia="宋体" w:hAnsi="Times New Roman"/>
                <w:color w:val="000000" w:themeColor="text1"/>
                <w:szCs w:val="21"/>
              </w:rPr>
              <w:t>000</w:t>
            </w:r>
          </w:p>
        </w:tc>
        <w:tc>
          <w:tcPr>
            <w:tcW w:w="1780" w:type="dxa"/>
            <w:vAlign w:val="center"/>
          </w:tcPr>
          <w:p w14:paraId="0CC4AC0A"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0</w:t>
            </w:r>
          </w:p>
        </w:tc>
      </w:tr>
      <w:tr w:rsidR="00C758CC" w:rsidRPr="009F3C3E" w14:paraId="4EF0AA66" w14:textId="77777777">
        <w:tc>
          <w:tcPr>
            <w:tcW w:w="4673" w:type="dxa"/>
            <w:vAlign w:val="center"/>
          </w:tcPr>
          <w:p w14:paraId="1B5492C4" w14:textId="77777777" w:rsidR="00C758CC" w:rsidRPr="009F3C3E" w:rsidRDefault="00894328">
            <w:pP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圣达电气有限公司</w:t>
            </w:r>
          </w:p>
        </w:tc>
        <w:tc>
          <w:tcPr>
            <w:tcW w:w="1843" w:type="dxa"/>
            <w:vAlign w:val="center"/>
          </w:tcPr>
          <w:p w14:paraId="168F1D6E"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3</w:t>
            </w:r>
            <w:r w:rsidRPr="009F3C3E">
              <w:rPr>
                <w:rFonts w:ascii="Times New Roman" w:eastAsia="宋体" w:hAnsi="Times New Roman"/>
                <w:color w:val="000000" w:themeColor="text1"/>
                <w:szCs w:val="21"/>
              </w:rPr>
              <w:t>245</w:t>
            </w:r>
          </w:p>
        </w:tc>
        <w:tc>
          <w:tcPr>
            <w:tcW w:w="1780" w:type="dxa"/>
            <w:vAlign w:val="center"/>
          </w:tcPr>
          <w:p w14:paraId="0B68CF98"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0</w:t>
            </w:r>
          </w:p>
        </w:tc>
      </w:tr>
      <w:tr w:rsidR="00C758CC" w:rsidRPr="009F3C3E" w14:paraId="044FCDCA" w14:textId="77777777">
        <w:tc>
          <w:tcPr>
            <w:tcW w:w="4673" w:type="dxa"/>
            <w:vAlign w:val="center"/>
          </w:tcPr>
          <w:p w14:paraId="01C5DD08" w14:textId="77777777" w:rsidR="00C758CC" w:rsidRPr="009F3C3E" w:rsidRDefault="00894328">
            <w:pP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铜陵市</w:t>
            </w:r>
            <w:proofErr w:type="gramStart"/>
            <w:r w:rsidRPr="009F3C3E">
              <w:rPr>
                <w:rFonts w:ascii="Times New Roman" w:eastAsia="宋体" w:hAnsi="Times New Roman" w:hint="eastAsia"/>
                <w:color w:val="000000" w:themeColor="text1"/>
                <w:szCs w:val="21"/>
              </w:rPr>
              <w:t>华创新</w:t>
            </w:r>
            <w:proofErr w:type="gramEnd"/>
            <w:r w:rsidRPr="009F3C3E">
              <w:rPr>
                <w:rFonts w:ascii="Times New Roman" w:eastAsia="宋体" w:hAnsi="Times New Roman" w:hint="eastAsia"/>
                <w:color w:val="000000" w:themeColor="text1"/>
                <w:szCs w:val="21"/>
              </w:rPr>
              <w:t>材料有限公司（</w:t>
            </w:r>
            <w:r w:rsidRPr="009F3C3E">
              <w:rPr>
                <w:rFonts w:ascii="Times New Roman" w:eastAsia="宋体" w:hAnsi="Times New Roman" w:hint="eastAsia"/>
                <w:color w:val="000000" w:themeColor="text1"/>
                <w:szCs w:val="21"/>
              </w:rPr>
              <w:t>2</w:t>
            </w:r>
            <w:r w:rsidRPr="009F3C3E">
              <w:rPr>
                <w:rFonts w:ascii="Times New Roman" w:eastAsia="宋体" w:hAnsi="Times New Roman"/>
                <w:color w:val="000000" w:themeColor="text1"/>
                <w:szCs w:val="21"/>
              </w:rPr>
              <w:t>017</w:t>
            </w:r>
            <w:r w:rsidRPr="009F3C3E">
              <w:rPr>
                <w:rFonts w:ascii="Times New Roman" w:eastAsia="宋体" w:hAnsi="Times New Roman" w:hint="eastAsia"/>
                <w:color w:val="000000" w:themeColor="text1"/>
                <w:szCs w:val="21"/>
              </w:rPr>
              <w:t>年</w:t>
            </w:r>
            <w:r w:rsidRPr="009F3C3E">
              <w:rPr>
                <w:rFonts w:ascii="Times New Roman" w:eastAsia="宋体" w:hAnsi="Times New Roman" w:hint="eastAsia"/>
                <w:color w:val="000000" w:themeColor="text1"/>
                <w:szCs w:val="21"/>
              </w:rPr>
              <w:t>7</w:t>
            </w:r>
            <w:r w:rsidRPr="009F3C3E">
              <w:rPr>
                <w:rFonts w:ascii="Times New Roman" w:eastAsia="宋体" w:hAnsi="Times New Roman" w:hint="eastAsia"/>
                <w:color w:val="000000" w:themeColor="text1"/>
                <w:szCs w:val="21"/>
              </w:rPr>
              <w:t>月投产）</w:t>
            </w:r>
          </w:p>
        </w:tc>
        <w:tc>
          <w:tcPr>
            <w:tcW w:w="1843" w:type="dxa"/>
            <w:vAlign w:val="center"/>
          </w:tcPr>
          <w:p w14:paraId="1EBD2472"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color w:val="000000" w:themeColor="text1"/>
                <w:szCs w:val="21"/>
              </w:rPr>
              <w:t>1701</w:t>
            </w:r>
          </w:p>
        </w:tc>
        <w:tc>
          <w:tcPr>
            <w:tcW w:w="1780" w:type="dxa"/>
            <w:vAlign w:val="center"/>
          </w:tcPr>
          <w:p w14:paraId="592BE728"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0</w:t>
            </w:r>
          </w:p>
        </w:tc>
      </w:tr>
      <w:tr w:rsidR="00C758CC" w:rsidRPr="009F3C3E" w14:paraId="59C2F88C" w14:textId="77777777">
        <w:tc>
          <w:tcPr>
            <w:tcW w:w="4673" w:type="dxa"/>
            <w:vAlign w:val="center"/>
          </w:tcPr>
          <w:p w14:paraId="04967336"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合计</w:t>
            </w:r>
          </w:p>
        </w:tc>
        <w:tc>
          <w:tcPr>
            <w:tcW w:w="1843" w:type="dxa"/>
            <w:vAlign w:val="center"/>
          </w:tcPr>
          <w:p w14:paraId="1ACE9445"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44517</w:t>
            </w:r>
          </w:p>
        </w:tc>
        <w:tc>
          <w:tcPr>
            <w:tcW w:w="1780" w:type="dxa"/>
            <w:vAlign w:val="center"/>
          </w:tcPr>
          <w:p w14:paraId="021AD0A5" w14:textId="77777777" w:rsidR="00C758CC" w:rsidRPr="009F3C3E" w:rsidRDefault="00894328">
            <w:pPr>
              <w:jc w:val="center"/>
              <w:rPr>
                <w:rFonts w:ascii="Times New Roman" w:eastAsia="宋体" w:hAnsi="Times New Roman"/>
                <w:color w:val="000000" w:themeColor="text1"/>
                <w:szCs w:val="21"/>
              </w:rPr>
            </w:pPr>
            <w:r w:rsidRPr="009F3C3E">
              <w:rPr>
                <w:rFonts w:ascii="Times New Roman" w:eastAsia="宋体" w:hAnsi="Times New Roman" w:hint="eastAsia"/>
                <w:color w:val="000000" w:themeColor="text1"/>
                <w:szCs w:val="21"/>
              </w:rPr>
              <w:t>1</w:t>
            </w:r>
            <w:r w:rsidRPr="009F3C3E">
              <w:rPr>
                <w:rFonts w:ascii="Times New Roman" w:eastAsia="宋体" w:hAnsi="Times New Roman"/>
                <w:color w:val="000000" w:themeColor="text1"/>
                <w:szCs w:val="21"/>
              </w:rPr>
              <w:t>19726</w:t>
            </w:r>
            <w:r w:rsidRPr="009F3C3E">
              <w:rPr>
                <w:rFonts w:ascii="Times New Roman" w:eastAsia="宋体" w:hAnsi="Times New Roman" w:hint="eastAsia"/>
                <w:color w:val="000000" w:themeColor="text1"/>
                <w:szCs w:val="21"/>
              </w:rPr>
              <w:t>.6</w:t>
            </w:r>
          </w:p>
        </w:tc>
      </w:tr>
    </w:tbl>
    <w:p w14:paraId="27C5EBF4" w14:textId="77777777" w:rsidR="00C758CC" w:rsidRPr="009F3C3E" w:rsidRDefault="00C758CC">
      <w:pPr>
        <w:ind w:firstLineChars="200" w:firstLine="420"/>
        <w:rPr>
          <w:rFonts w:ascii="Times New Roman" w:hAnsi="Times New Roman"/>
          <w:color w:val="000000" w:themeColor="text1"/>
        </w:rPr>
      </w:pPr>
    </w:p>
    <w:p w14:paraId="6EF9B8FE" w14:textId="77777777" w:rsidR="00C758CC" w:rsidRPr="009F3C3E" w:rsidRDefault="00C758CC">
      <w:pPr>
        <w:ind w:firstLineChars="200" w:firstLine="420"/>
        <w:rPr>
          <w:rFonts w:ascii="Times New Roman" w:hAnsi="Times New Roman"/>
          <w:color w:val="000000" w:themeColor="text1"/>
        </w:rPr>
      </w:pPr>
    </w:p>
    <w:p w14:paraId="7D3AE1CE" w14:textId="77777777" w:rsidR="00C758CC" w:rsidRPr="009F3C3E" w:rsidRDefault="00894328">
      <w:pPr>
        <w:pStyle w:val="2"/>
        <w:spacing w:before="0" w:after="0" w:line="360" w:lineRule="auto"/>
        <w:rPr>
          <w:rFonts w:ascii="Times New Roman" w:hAnsi="Times New Roman"/>
          <w:color w:val="000000" w:themeColor="text1"/>
          <w:sz w:val="24"/>
          <w:szCs w:val="24"/>
        </w:rPr>
      </w:pPr>
      <w:bookmarkStart w:id="25" w:name="_Toc50382513"/>
      <w:r w:rsidRPr="009F3C3E">
        <w:rPr>
          <w:rFonts w:ascii="Times New Roman" w:hAnsi="Times New Roman" w:hint="eastAsia"/>
          <w:color w:val="000000" w:themeColor="text1"/>
          <w:sz w:val="24"/>
          <w:szCs w:val="24"/>
        </w:rPr>
        <w:t>（二）电解铜箔生产工艺流程</w:t>
      </w:r>
      <w:bookmarkEnd w:id="25"/>
    </w:p>
    <w:p w14:paraId="56F58DA7" w14:textId="77777777" w:rsidR="00C758CC" w:rsidRPr="009F3C3E" w:rsidRDefault="00894328">
      <w:pPr>
        <w:spacing w:line="360" w:lineRule="auto"/>
        <w:jc w:val="center"/>
        <w:rPr>
          <w:rFonts w:ascii="Times New Roman" w:hAnsi="Times New Roman"/>
          <w:color w:val="000000" w:themeColor="text1"/>
          <w:szCs w:val="21"/>
        </w:rPr>
      </w:pPr>
      <w:r w:rsidRPr="009F3C3E">
        <w:rPr>
          <w:rFonts w:ascii="Times New Roman" w:hAnsi="Times New Roman"/>
          <w:noProof/>
          <w:color w:val="000000" w:themeColor="text1"/>
        </w:rPr>
        <w:drawing>
          <wp:inline distT="0" distB="0" distL="0" distR="0" wp14:anchorId="79423332" wp14:editId="7BB2ECA3">
            <wp:extent cx="5625465" cy="265747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625465" cy="2657475"/>
                    </a:xfrm>
                    <a:prstGeom prst="rect">
                      <a:avLst/>
                    </a:prstGeom>
                  </pic:spPr>
                </pic:pic>
              </a:graphicData>
            </a:graphic>
          </wp:inline>
        </w:drawing>
      </w:r>
    </w:p>
    <w:p w14:paraId="25481636" w14:textId="77777777" w:rsidR="00C758CC" w:rsidRPr="009F3C3E" w:rsidRDefault="00894328">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F3C3E">
        <w:rPr>
          <w:rFonts w:ascii="Times New Roman" w:eastAsia="黑体" w:hAnsi="Times New Roman" w:cs="Times New Roman" w:hint="eastAsia"/>
          <w:color w:val="000000" w:themeColor="text1"/>
          <w:szCs w:val="21"/>
        </w:rPr>
        <w:t>图</w:t>
      </w:r>
      <w:r w:rsidRPr="009F3C3E">
        <w:rPr>
          <w:rFonts w:ascii="Times New Roman" w:eastAsia="黑体" w:hAnsi="Times New Roman" w:cs="Times New Roman" w:hint="eastAsia"/>
          <w:color w:val="000000" w:themeColor="text1"/>
          <w:szCs w:val="21"/>
        </w:rPr>
        <w:t>1</w:t>
      </w:r>
      <w:r w:rsidRPr="009F3C3E">
        <w:rPr>
          <w:rFonts w:ascii="Times New Roman" w:eastAsia="黑体" w:hAnsi="Times New Roman" w:cs="Times New Roman"/>
          <w:color w:val="000000" w:themeColor="text1"/>
          <w:szCs w:val="21"/>
        </w:rPr>
        <w:t xml:space="preserve"> </w:t>
      </w:r>
      <w:r w:rsidRPr="009F3C3E">
        <w:rPr>
          <w:rFonts w:ascii="Times New Roman" w:eastAsia="黑体" w:hAnsi="Times New Roman" w:cs="Times New Roman" w:hint="eastAsia"/>
          <w:color w:val="000000" w:themeColor="text1"/>
          <w:szCs w:val="21"/>
        </w:rPr>
        <w:t>电解铜箔生产工艺流程图</w:t>
      </w:r>
    </w:p>
    <w:p w14:paraId="5988E796" w14:textId="77777777" w:rsidR="00C758CC" w:rsidRPr="009F3C3E" w:rsidRDefault="00C758CC">
      <w:pPr>
        <w:rPr>
          <w:rFonts w:ascii="Times New Roman" w:hAnsi="Times New Roman"/>
          <w:color w:val="000000" w:themeColor="text1"/>
        </w:rPr>
      </w:pPr>
    </w:p>
    <w:p w14:paraId="74295AC1" w14:textId="0B3329BF" w:rsidR="00C758CC" w:rsidRPr="009F3C3E" w:rsidRDefault="00894328">
      <w:pPr>
        <w:pStyle w:val="2"/>
        <w:spacing w:before="0" w:after="0" w:line="360" w:lineRule="auto"/>
        <w:rPr>
          <w:rFonts w:ascii="Times New Roman" w:hAnsi="Times New Roman"/>
          <w:color w:val="000000" w:themeColor="text1"/>
          <w:sz w:val="24"/>
          <w:szCs w:val="24"/>
        </w:rPr>
      </w:pPr>
      <w:bookmarkStart w:id="26" w:name="_Toc50382514"/>
      <w:r w:rsidRPr="009F3C3E">
        <w:rPr>
          <w:rFonts w:ascii="Times New Roman" w:hAnsi="Times New Roman" w:hint="eastAsia"/>
          <w:color w:val="000000" w:themeColor="text1"/>
          <w:sz w:val="24"/>
          <w:szCs w:val="24"/>
        </w:rPr>
        <w:lastRenderedPageBreak/>
        <w:t>（</w:t>
      </w:r>
      <w:r w:rsidR="002D758A">
        <w:rPr>
          <w:rFonts w:ascii="Times New Roman" w:hAnsi="Times New Roman" w:hint="eastAsia"/>
          <w:color w:val="000000" w:themeColor="text1"/>
          <w:sz w:val="24"/>
          <w:szCs w:val="24"/>
        </w:rPr>
        <w:t>三</w:t>
      </w:r>
      <w:r w:rsidRPr="009F3C3E">
        <w:rPr>
          <w:rFonts w:ascii="Times New Roman" w:hAnsi="Times New Roman" w:hint="eastAsia"/>
          <w:color w:val="000000" w:themeColor="text1"/>
          <w:sz w:val="24"/>
          <w:szCs w:val="24"/>
        </w:rPr>
        <w:t>）确定标准的主要技术内容</w:t>
      </w:r>
      <w:bookmarkEnd w:id="26"/>
    </w:p>
    <w:p w14:paraId="718B8237" w14:textId="77777777" w:rsidR="00C758CC" w:rsidRPr="009F3C3E" w:rsidRDefault="00894328">
      <w:pPr>
        <w:pStyle w:val="3"/>
        <w:spacing w:before="0" w:after="0" w:line="360" w:lineRule="auto"/>
        <w:rPr>
          <w:rFonts w:ascii="Times New Roman" w:hAnsi="Times New Roman"/>
          <w:color w:val="000000" w:themeColor="text1"/>
          <w:sz w:val="24"/>
          <w:szCs w:val="24"/>
        </w:rPr>
      </w:pPr>
      <w:bookmarkStart w:id="27" w:name="_Toc6997288"/>
      <w:bookmarkStart w:id="28" w:name="_Toc48577416"/>
      <w:bookmarkStart w:id="29" w:name="_Toc50382515"/>
      <w:r w:rsidRPr="009F3C3E">
        <w:rPr>
          <w:rFonts w:ascii="Times New Roman" w:hAnsi="Times New Roman" w:hint="eastAsia"/>
          <w:color w:val="000000" w:themeColor="text1"/>
          <w:sz w:val="24"/>
          <w:szCs w:val="24"/>
        </w:rPr>
        <w:t>1</w:t>
      </w:r>
      <w:r w:rsidRPr="009F3C3E">
        <w:rPr>
          <w:rFonts w:ascii="Times New Roman" w:hAnsi="Times New Roman" w:hint="eastAsia"/>
          <w:color w:val="000000" w:themeColor="text1"/>
          <w:sz w:val="24"/>
          <w:szCs w:val="24"/>
        </w:rPr>
        <w:t>、适用范围</w:t>
      </w:r>
      <w:bookmarkEnd w:id="27"/>
      <w:bookmarkEnd w:id="28"/>
      <w:bookmarkEnd w:id="29"/>
      <w:r w:rsidRPr="009F3C3E">
        <w:rPr>
          <w:rFonts w:ascii="Times New Roman" w:hAnsi="Times New Roman" w:hint="eastAsia"/>
          <w:color w:val="000000" w:themeColor="text1"/>
          <w:sz w:val="24"/>
          <w:szCs w:val="24"/>
        </w:rPr>
        <w:t xml:space="preserve"> </w:t>
      </w:r>
    </w:p>
    <w:p w14:paraId="100F6B99"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color w:val="000000" w:themeColor="text1"/>
          <w:sz w:val="24"/>
          <w:szCs w:val="24"/>
        </w:rPr>
        <w:t>本标准适用于</w:t>
      </w:r>
      <w:proofErr w:type="gramStart"/>
      <w:r w:rsidRPr="009F3C3E">
        <w:rPr>
          <w:rFonts w:ascii="Times New Roman" w:eastAsia="宋体" w:hAnsi="Times New Roman" w:cs="Times New Roman" w:hint="eastAsia"/>
          <w:color w:val="000000" w:themeColor="text1"/>
          <w:sz w:val="24"/>
          <w:szCs w:val="24"/>
        </w:rPr>
        <w:t>锂</w:t>
      </w:r>
      <w:proofErr w:type="gramEnd"/>
      <w:r w:rsidRPr="009F3C3E">
        <w:rPr>
          <w:rFonts w:ascii="Times New Roman" w:eastAsia="宋体" w:hAnsi="Times New Roman" w:cs="Times New Roman" w:hint="eastAsia"/>
          <w:color w:val="000000" w:themeColor="text1"/>
          <w:sz w:val="24"/>
          <w:szCs w:val="24"/>
        </w:rPr>
        <w:t>离子电池用电解铜箔和印制板用电解铜箔绿色设计产品的评价。虽然两种用途的电解铜箔工艺略有差别，但关键工艺差别不大，核心的评价指标可以统一，仅在个别产品指标的限值上需要单独考虑，因此均纳入标准适用范围，但本标准不适用于压延铜箔的评价。</w:t>
      </w:r>
    </w:p>
    <w:p w14:paraId="3A9F8A8C" w14:textId="77777777" w:rsidR="00C758CC" w:rsidRPr="009F3C3E" w:rsidRDefault="00894328">
      <w:pPr>
        <w:pStyle w:val="3"/>
        <w:spacing w:before="0" w:after="0" w:line="360" w:lineRule="auto"/>
        <w:rPr>
          <w:rFonts w:ascii="Times New Roman" w:hAnsi="Times New Roman"/>
          <w:color w:val="000000" w:themeColor="text1"/>
          <w:sz w:val="24"/>
          <w:szCs w:val="24"/>
        </w:rPr>
      </w:pPr>
      <w:bookmarkStart w:id="30" w:name="_Toc6997289"/>
      <w:bookmarkStart w:id="31" w:name="_Toc48577417"/>
      <w:bookmarkStart w:id="32" w:name="_Toc50382516"/>
      <w:r w:rsidRPr="009F3C3E">
        <w:rPr>
          <w:rFonts w:ascii="Times New Roman" w:hAnsi="Times New Roman" w:hint="eastAsia"/>
          <w:color w:val="000000" w:themeColor="text1"/>
          <w:sz w:val="24"/>
          <w:szCs w:val="24"/>
        </w:rPr>
        <w:t>2</w:t>
      </w:r>
      <w:r w:rsidRPr="009F3C3E">
        <w:rPr>
          <w:rFonts w:ascii="Times New Roman" w:hAnsi="Times New Roman"/>
          <w:color w:val="000000" w:themeColor="text1"/>
          <w:sz w:val="24"/>
          <w:szCs w:val="24"/>
        </w:rPr>
        <w:t xml:space="preserve"> </w:t>
      </w:r>
      <w:r w:rsidRPr="009F3C3E">
        <w:rPr>
          <w:rFonts w:ascii="Times New Roman" w:hAnsi="Times New Roman" w:hint="eastAsia"/>
          <w:color w:val="000000" w:themeColor="text1"/>
          <w:sz w:val="24"/>
          <w:szCs w:val="24"/>
        </w:rPr>
        <w:t>规范性引用文件</w:t>
      </w:r>
      <w:bookmarkEnd w:id="30"/>
      <w:bookmarkEnd w:id="31"/>
      <w:bookmarkEnd w:id="32"/>
    </w:p>
    <w:p w14:paraId="30FE9243"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GB/T 2589 </w:t>
      </w:r>
      <w:r w:rsidRPr="003C69DD">
        <w:rPr>
          <w:rFonts w:ascii="Times New Roman" w:eastAsia="宋体" w:hAnsi="Times New Roman" w:cs="Times New Roman" w:hint="eastAsia"/>
          <w:color w:val="000000" w:themeColor="text1"/>
          <w:sz w:val="24"/>
          <w:szCs w:val="24"/>
        </w:rPr>
        <w:t>综合能耗计算通则</w:t>
      </w:r>
    </w:p>
    <w:p w14:paraId="313DEEA1"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GB/T 5121.1 </w:t>
      </w:r>
      <w:r w:rsidRPr="003C69DD">
        <w:rPr>
          <w:rFonts w:ascii="Times New Roman" w:eastAsia="宋体" w:hAnsi="Times New Roman" w:cs="Times New Roman" w:hint="eastAsia"/>
          <w:color w:val="000000" w:themeColor="text1"/>
          <w:sz w:val="24"/>
          <w:szCs w:val="24"/>
        </w:rPr>
        <w:t>铜及铜合金化学分析方法</w:t>
      </w:r>
      <w:r w:rsidRPr="003C69DD">
        <w:rPr>
          <w:rFonts w:ascii="Times New Roman" w:eastAsia="宋体" w:hAnsi="Times New Roman" w:cs="Times New Roman" w:hint="eastAsia"/>
          <w:color w:val="000000" w:themeColor="text1"/>
          <w:sz w:val="24"/>
          <w:szCs w:val="24"/>
        </w:rPr>
        <w:t xml:space="preserve"> </w:t>
      </w:r>
      <w:r w:rsidRPr="003C69DD">
        <w:rPr>
          <w:rFonts w:ascii="Times New Roman" w:eastAsia="宋体" w:hAnsi="Times New Roman" w:cs="Times New Roman" w:hint="eastAsia"/>
          <w:color w:val="000000" w:themeColor="text1"/>
          <w:sz w:val="24"/>
          <w:szCs w:val="24"/>
        </w:rPr>
        <w:t>第</w:t>
      </w:r>
      <w:r w:rsidRPr="003C69DD">
        <w:rPr>
          <w:rFonts w:ascii="Times New Roman" w:eastAsia="宋体" w:hAnsi="Times New Roman" w:cs="Times New Roman" w:hint="eastAsia"/>
          <w:color w:val="000000" w:themeColor="text1"/>
          <w:sz w:val="24"/>
          <w:szCs w:val="24"/>
        </w:rPr>
        <w:t>1</w:t>
      </w:r>
      <w:r w:rsidRPr="003C69DD">
        <w:rPr>
          <w:rFonts w:ascii="Times New Roman" w:eastAsia="宋体" w:hAnsi="Times New Roman" w:cs="Times New Roman" w:hint="eastAsia"/>
          <w:color w:val="000000" w:themeColor="text1"/>
          <w:sz w:val="24"/>
          <w:szCs w:val="24"/>
        </w:rPr>
        <w:t>部分</w:t>
      </w:r>
      <w:r w:rsidRPr="003C69DD">
        <w:rPr>
          <w:rFonts w:ascii="Times New Roman" w:eastAsia="宋体" w:hAnsi="Times New Roman" w:cs="Times New Roman" w:hint="eastAsia"/>
          <w:color w:val="000000" w:themeColor="text1"/>
          <w:sz w:val="24"/>
          <w:szCs w:val="24"/>
        </w:rPr>
        <w:t>:</w:t>
      </w:r>
      <w:r w:rsidRPr="003C69DD">
        <w:rPr>
          <w:rFonts w:ascii="Times New Roman" w:eastAsia="宋体" w:hAnsi="Times New Roman" w:cs="Times New Roman" w:hint="eastAsia"/>
          <w:color w:val="000000" w:themeColor="text1"/>
          <w:sz w:val="24"/>
          <w:szCs w:val="24"/>
        </w:rPr>
        <w:t>铜含量的测定</w:t>
      </w:r>
    </w:p>
    <w:p w14:paraId="2FF86B9C"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GB/T 5230 </w:t>
      </w:r>
      <w:r w:rsidRPr="003C69DD">
        <w:rPr>
          <w:rFonts w:ascii="Times New Roman" w:eastAsia="宋体" w:hAnsi="Times New Roman" w:cs="Times New Roman" w:hint="eastAsia"/>
          <w:color w:val="000000" w:themeColor="text1"/>
          <w:sz w:val="24"/>
          <w:szCs w:val="24"/>
        </w:rPr>
        <w:t>印制板用电解铜箔</w:t>
      </w:r>
    </w:p>
    <w:p w14:paraId="68450055"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GB/T 7475 </w:t>
      </w:r>
      <w:r w:rsidRPr="003C69DD">
        <w:rPr>
          <w:rFonts w:ascii="Times New Roman" w:eastAsia="宋体" w:hAnsi="Times New Roman" w:cs="Times New Roman" w:hint="eastAsia"/>
          <w:color w:val="000000" w:themeColor="text1"/>
          <w:sz w:val="24"/>
          <w:szCs w:val="24"/>
        </w:rPr>
        <w:t>水质</w:t>
      </w:r>
      <w:r w:rsidRPr="003C69DD">
        <w:rPr>
          <w:rFonts w:ascii="Times New Roman" w:eastAsia="宋体" w:hAnsi="Times New Roman" w:cs="Times New Roman" w:hint="eastAsia"/>
          <w:color w:val="000000" w:themeColor="text1"/>
          <w:sz w:val="24"/>
          <w:szCs w:val="24"/>
        </w:rPr>
        <w:t xml:space="preserve"> </w:t>
      </w:r>
      <w:r w:rsidRPr="003C69DD">
        <w:rPr>
          <w:rFonts w:ascii="Times New Roman" w:eastAsia="宋体" w:hAnsi="Times New Roman" w:cs="Times New Roman" w:hint="eastAsia"/>
          <w:color w:val="000000" w:themeColor="text1"/>
          <w:sz w:val="24"/>
          <w:szCs w:val="24"/>
        </w:rPr>
        <w:t>铜、锌、铅、镉的测定</w:t>
      </w:r>
      <w:r w:rsidRPr="003C69DD">
        <w:rPr>
          <w:rFonts w:ascii="Times New Roman" w:eastAsia="宋体" w:hAnsi="Times New Roman" w:cs="Times New Roman" w:hint="eastAsia"/>
          <w:color w:val="000000" w:themeColor="text1"/>
          <w:sz w:val="24"/>
          <w:szCs w:val="24"/>
        </w:rPr>
        <w:t xml:space="preserve"> </w:t>
      </w:r>
      <w:r w:rsidRPr="003C69DD">
        <w:rPr>
          <w:rFonts w:ascii="Times New Roman" w:eastAsia="宋体" w:hAnsi="Times New Roman" w:cs="Times New Roman" w:hint="eastAsia"/>
          <w:color w:val="000000" w:themeColor="text1"/>
          <w:sz w:val="24"/>
          <w:szCs w:val="24"/>
        </w:rPr>
        <w:t>原子吸收分光光度法</w:t>
      </w:r>
    </w:p>
    <w:p w14:paraId="3A2AB3B7"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GB/T 11912 </w:t>
      </w:r>
      <w:r w:rsidRPr="003C69DD">
        <w:rPr>
          <w:rFonts w:ascii="Times New Roman" w:eastAsia="宋体" w:hAnsi="Times New Roman" w:cs="Times New Roman" w:hint="eastAsia"/>
          <w:color w:val="000000" w:themeColor="text1"/>
          <w:sz w:val="24"/>
          <w:szCs w:val="24"/>
        </w:rPr>
        <w:t>水质</w:t>
      </w:r>
      <w:r w:rsidRPr="003C69DD">
        <w:rPr>
          <w:rFonts w:ascii="Times New Roman" w:eastAsia="宋体" w:hAnsi="Times New Roman" w:cs="Times New Roman" w:hint="eastAsia"/>
          <w:color w:val="000000" w:themeColor="text1"/>
          <w:sz w:val="24"/>
          <w:szCs w:val="24"/>
        </w:rPr>
        <w:t xml:space="preserve"> </w:t>
      </w:r>
      <w:r w:rsidRPr="003C69DD">
        <w:rPr>
          <w:rFonts w:ascii="Times New Roman" w:eastAsia="宋体" w:hAnsi="Times New Roman" w:cs="Times New Roman" w:hint="eastAsia"/>
          <w:color w:val="000000" w:themeColor="text1"/>
          <w:sz w:val="24"/>
          <w:szCs w:val="24"/>
        </w:rPr>
        <w:t>镍的测定</w:t>
      </w:r>
      <w:r w:rsidRPr="003C69DD">
        <w:rPr>
          <w:rFonts w:ascii="Times New Roman" w:eastAsia="宋体" w:hAnsi="Times New Roman" w:cs="Times New Roman" w:hint="eastAsia"/>
          <w:color w:val="000000" w:themeColor="text1"/>
          <w:sz w:val="24"/>
          <w:szCs w:val="24"/>
        </w:rPr>
        <w:t xml:space="preserve"> </w:t>
      </w:r>
      <w:r w:rsidRPr="003C69DD">
        <w:rPr>
          <w:rFonts w:ascii="Times New Roman" w:eastAsia="宋体" w:hAnsi="Times New Roman" w:cs="Times New Roman" w:hint="eastAsia"/>
          <w:color w:val="000000" w:themeColor="text1"/>
          <w:sz w:val="24"/>
          <w:szCs w:val="24"/>
        </w:rPr>
        <w:t>火焰原子吸收分光光度法</w:t>
      </w:r>
    </w:p>
    <w:p w14:paraId="133D5078"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GB/T 12723</w:t>
      </w:r>
      <w:r w:rsidRPr="003C69DD">
        <w:rPr>
          <w:rFonts w:ascii="Times New Roman" w:eastAsia="宋体" w:hAnsi="Times New Roman" w:cs="Times New Roman" w:hint="eastAsia"/>
          <w:color w:val="000000" w:themeColor="text1"/>
          <w:sz w:val="24"/>
          <w:szCs w:val="24"/>
        </w:rPr>
        <w:t>单位产品能源消耗限额编制通则</w:t>
      </w:r>
    </w:p>
    <w:p w14:paraId="3244CF08"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 16297 </w:t>
      </w:r>
      <w:r w:rsidRPr="003C69DD">
        <w:rPr>
          <w:rFonts w:ascii="Times New Roman" w:eastAsia="宋体" w:hAnsi="Times New Roman" w:cs="Times New Roman" w:hint="eastAsia"/>
          <w:color w:val="000000" w:themeColor="text1"/>
          <w:sz w:val="24"/>
          <w:szCs w:val="24"/>
        </w:rPr>
        <w:t>大气污染</w:t>
      </w:r>
      <w:proofErr w:type="gramStart"/>
      <w:r w:rsidRPr="003C69DD">
        <w:rPr>
          <w:rFonts w:ascii="Times New Roman" w:eastAsia="宋体" w:hAnsi="Times New Roman" w:cs="Times New Roman" w:hint="eastAsia"/>
          <w:color w:val="000000" w:themeColor="text1"/>
          <w:sz w:val="24"/>
          <w:szCs w:val="24"/>
        </w:rPr>
        <w:t>物综合</w:t>
      </w:r>
      <w:proofErr w:type="gramEnd"/>
      <w:r w:rsidRPr="003C69DD">
        <w:rPr>
          <w:rFonts w:ascii="Times New Roman" w:eastAsia="宋体" w:hAnsi="Times New Roman" w:cs="Times New Roman" w:hint="eastAsia"/>
          <w:color w:val="000000" w:themeColor="text1"/>
          <w:sz w:val="24"/>
          <w:szCs w:val="24"/>
        </w:rPr>
        <w:t>排放标准</w:t>
      </w:r>
    </w:p>
    <w:p w14:paraId="14C72BAB"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 17167 </w:t>
      </w:r>
      <w:r w:rsidRPr="003C69DD">
        <w:rPr>
          <w:rFonts w:ascii="Times New Roman" w:eastAsia="宋体" w:hAnsi="Times New Roman" w:cs="Times New Roman" w:hint="eastAsia"/>
          <w:color w:val="000000" w:themeColor="text1"/>
          <w:sz w:val="24"/>
          <w:szCs w:val="24"/>
        </w:rPr>
        <w:t>用能单位能源计量器具配备和管理通则</w:t>
      </w:r>
    </w:p>
    <w:p w14:paraId="37E2F6B8"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 18597 </w:t>
      </w:r>
      <w:r w:rsidRPr="003C69DD">
        <w:rPr>
          <w:rFonts w:ascii="Times New Roman" w:eastAsia="宋体" w:hAnsi="Times New Roman" w:cs="Times New Roman" w:hint="eastAsia"/>
          <w:color w:val="000000" w:themeColor="text1"/>
          <w:sz w:val="24"/>
          <w:szCs w:val="24"/>
        </w:rPr>
        <w:t>危险废物贮存污染控制标准</w:t>
      </w:r>
    </w:p>
    <w:p w14:paraId="191FC225"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 18599 </w:t>
      </w:r>
      <w:r w:rsidRPr="003C69DD">
        <w:rPr>
          <w:rFonts w:ascii="Times New Roman" w:eastAsia="宋体" w:hAnsi="Times New Roman" w:cs="Times New Roman" w:hint="eastAsia"/>
          <w:color w:val="000000" w:themeColor="text1"/>
          <w:sz w:val="24"/>
          <w:szCs w:val="24"/>
        </w:rPr>
        <w:t>一般工业固体废物贮存、处置场污染控制标准</w:t>
      </w:r>
    </w:p>
    <w:p w14:paraId="7267BBFD"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GB/T 19001 </w:t>
      </w:r>
      <w:r w:rsidRPr="003C69DD">
        <w:rPr>
          <w:rFonts w:ascii="Times New Roman" w:eastAsia="宋体" w:hAnsi="Times New Roman" w:cs="Times New Roman" w:hint="eastAsia"/>
          <w:color w:val="000000" w:themeColor="text1"/>
          <w:sz w:val="24"/>
          <w:szCs w:val="24"/>
        </w:rPr>
        <w:t>质量管理体系</w:t>
      </w:r>
      <w:r w:rsidRPr="003C69DD">
        <w:rPr>
          <w:rFonts w:ascii="Times New Roman" w:eastAsia="宋体" w:hAnsi="Times New Roman" w:cs="Times New Roman" w:hint="eastAsia"/>
          <w:color w:val="000000" w:themeColor="text1"/>
          <w:sz w:val="24"/>
          <w:szCs w:val="24"/>
        </w:rPr>
        <w:t xml:space="preserve">  </w:t>
      </w:r>
      <w:r w:rsidRPr="003C69DD">
        <w:rPr>
          <w:rFonts w:ascii="Times New Roman" w:eastAsia="宋体" w:hAnsi="Times New Roman" w:cs="Times New Roman" w:hint="eastAsia"/>
          <w:color w:val="000000" w:themeColor="text1"/>
          <w:sz w:val="24"/>
          <w:szCs w:val="24"/>
        </w:rPr>
        <w:t>要求</w:t>
      </w:r>
    </w:p>
    <w:p w14:paraId="10A3BBBE"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GB/T 23331 </w:t>
      </w:r>
      <w:r w:rsidRPr="003C69DD">
        <w:rPr>
          <w:rFonts w:ascii="Times New Roman" w:eastAsia="宋体" w:hAnsi="Times New Roman" w:cs="Times New Roman" w:hint="eastAsia"/>
          <w:color w:val="000000" w:themeColor="text1"/>
          <w:sz w:val="24"/>
          <w:szCs w:val="24"/>
        </w:rPr>
        <w:t>能源管理体系</w:t>
      </w:r>
      <w:r w:rsidRPr="003C69DD">
        <w:rPr>
          <w:rFonts w:ascii="Times New Roman" w:eastAsia="宋体" w:hAnsi="Times New Roman" w:cs="Times New Roman" w:hint="eastAsia"/>
          <w:color w:val="000000" w:themeColor="text1"/>
          <w:sz w:val="24"/>
          <w:szCs w:val="24"/>
        </w:rPr>
        <w:t xml:space="preserve">  </w:t>
      </w:r>
      <w:r w:rsidRPr="003C69DD">
        <w:rPr>
          <w:rFonts w:ascii="Times New Roman" w:eastAsia="宋体" w:hAnsi="Times New Roman" w:cs="Times New Roman" w:hint="eastAsia"/>
          <w:color w:val="000000" w:themeColor="text1"/>
          <w:sz w:val="24"/>
          <w:szCs w:val="24"/>
        </w:rPr>
        <w:t>要求</w:t>
      </w:r>
    </w:p>
    <w:p w14:paraId="746631FA"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GB/T 24001 </w:t>
      </w:r>
      <w:r w:rsidRPr="003C69DD">
        <w:rPr>
          <w:rFonts w:ascii="Times New Roman" w:eastAsia="宋体" w:hAnsi="Times New Roman" w:cs="Times New Roman" w:hint="eastAsia"/>
          <w:color w:val="000000" w:themeColor="text1"/>
          <w:sz w:val="24"/>
          <w:szCs w:val="24"/>
        </w:rPr>
        <w:t>环境管理体系</w:t>
      </w:r>
      <w:r w:rsidRPr="003C69DD">
        <w:rPr>
          <w:rFonts w:ascii="Times New Roman" w:eastAsia="宋体" w:hAnsi="Times New Roman" w:cs="Times New Roman" w:hint="eastAsia"/>
          <w:color w:val="000000" w:themeColor="text1"/>
          <w:sz w:val="24"/>
          <w:szCs w:val="24"/>
        </w:rPr>
        <w:t xml:space="preserve">  </w:t>
      </w:r>
      <w:r w:rsidRPr="003C69DD">
        <w:rPr>
          <w:rFonts w:ascii="Times New Roman" w:eastAsia="宋体" w:hAnsi="Times New Roman" w:cs="Times New Roman" w:hint="eastAsia"/>
          <w:color w:val="000000" w:themeColor="text1"/>
          <w:sz w:val="24"/>
          <w:szCs w:val="24"/>
        </w:rPr>
        <w:t>要求及使用指南</w:t>
      </w:r>
    </w:p>
    <w:p w14:paraId="0F982861"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 24789 </w:t>
      </w:r>
      <w:r w:rsidRPr="003C69DD">
        <w:rPr>
          <w:rFonts w:ascii="Times New Roman" w:eastAsia="宋体" w:hAnsi="Times New Roman" w:cs="Times New Roman" w:hint="eastAsia"/>
          <w:color w:val="000000" w:themeColor="text1"/>
          <w:sz w:val="24"/>
          <w:szCs w:val="24"/>
        </w:rPr>
        <w:t>用水单位水计量器具配备和管理通则</w:t>
      </w:r>
    </w:p>
    <w:p w14:paraId="5B51BBB9"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GB/T 26572  </w:t>
      </w:r>
      <w:r w:rsidRPr="003C69DD">
        <w:rPr>
          <w:rFonts w:ascii="Times New Roman" w:eastAsia="宋体" w:hAnsi="Times New Roman" w:cs="Times New Roman" w:hint="eastAsia"/>
          <w:color w:val="000000" w:themeColor="text1"/>
          <w:sz w:val="24"/>
          <w:szCs w:val="24"/>
        </w:rPr>
        <w:t>电子电气产品中限用物质的限量要求</w:t>
      </w:r>
    </w:p>
    <w:p w14:paraId="699B81AB"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GB/T 32161</w:t>
      </w:r>
      <w:r w:rsidRPr="003C69DD">
        <w:rPr>
          <w:rFonts w:ascii="Times New Roman" w:eastAsia="宋体" w:hAnsi="Times New Roman" w:cs="Times New Roman" w:hint="eastAsia"/>
          <w:color w:val="000000" w:themeColor="text1"/>
          <w:sz w:val="24"/>
          <w:szCs w:val="24"/>
        </w:rPr>
        <w:t>生态设计产品评价通则</w:t>
      </w:r>
    </w:p>
    <w:p w14:paraId="0DCA78AE"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GB/T 32162</w:t>
      </w:r>
      <w:r w:rsidRPr="003C69DD">
        <w:rPr>
          <w:rFonts w:ascii="Times New Roman" w:eastAsia="宋体" w:hAnsi="Times New Roman" w:cs="Times New Roman" w:hint="eastAsia"/>
          <w:color w:val="000000" w:themeColor="text1"/>
          <w:sz w:val="24"/>
          <w:szCs w:val="24"/>
        </w:rPr>
        <w:t>生态设计产品标识</w:t>
      </w:r>
    </w:p>
    <w:p w14:paraId="2B8472D8"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GB/T 45001 </w:t>
      </w:r>
      <w:r w:rsidRPr="003C69DD">
        <w:rPr>
          <w:rFonts w:ascii="Times New Roman" w:eastAsia="宋体" w:hAnsi="Times New Roman" w:cs="Times New Roman" w:hint="eastAsia"/>
          <w:color w:val="000000" w:themeColor="text1"/>
          <w:sz w:val="24"/>
          <w:szCs w:val="24"/>
        </w:rPr>
        <w:t>职业健康安全管理体系</w:t>
      </w:r>
      <w:r w:rsidRPr="003C69DD">
        <w:rPr>
          <w:rFonts w:ascii="Times New Roman" w:eastAsia="宋体" w:hAnsi="Times New Roman" w:cs="Times New Roman" w:hint="eastAsia"/>
          <w:color w:val="000000" w:themeColor="text1"/>
          <w:sz w:val="24"/>
          <w:szCs w:val="24"/>
        </w:rPr>
        <w:t xml:space="preserve">  </w:t>
      </w:r>
      <w:r w:rsidRPr="003C69DD">
        <w:rPr>
          <w:rFonts w:ascii="Times New Roman" w:eastAsia="宋体" w:hAnsi="Times New Roman" w:cs="Times New Roman" w:hint="eastAsia"/>
          <w:color w:val="000000" w:themeColor="text1"/>
          <w:sz w:val="24"/>
          <w:szCs w:val="24"/>
        </w:rPr>
        <w:t>规范</w:t>
      </w:r>
    </w:p>
    <w:p w14:paraId="133694D3" w14:textId="77777777" w:rsidR="003C69DD" w:rsidRPr="003C69DD"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 xml:space="preserve">HJ 757 </w:t>
      </w:r>
      <w:r w:rsidRPr="003C69DD">
        <w:rPr>
          <w:rFonts w:ascii="Times New Roman" w:eastAsia="宋体" w:hAnsi="Times New Roman" w:cs="Times New Roman" w:hint="eastAsia"/>
          <w:color w:val="000000" w:themeColor="text1"/>
          <w:sz w:val="24"/>
          <w:szCs w:val="24"/>
        </w:rPr>
        <w:t>水质</w:t>
      </w:r>
      <w:r w:rsidRPr="003C69DD">
        <w:rPr>
          <w:rFonts w:ascii="Times New Roman" w:eastAsia="宋体" w:hAnsi="Times New Roman" w:cs="Times New Roman" w:hint="eastAsia"/>
          <w:color w:val="000000" w:themeColor="text1"/>
          <w:sz w:val="24"/>
          <w:szCs w:val="24"/>
        </w:rPr>
        <w:t xml:space="preserve"> </w:t>
      </w:r>
      <w:r w:rsidRPr="003C69DD">
        <w:rPr>
          <w:rFonts w:ascii="Times New Roman" w:eastAsia="宋体" w:hAnsi="Times New Roman" w:cs="Times New Roman" w:hint="eastAsia"/>
          <w:color w:val="000000" w:themeColor="text1"/>
          <w:sz w:val="24"/>
          <w:szCs w:val="24"/>
        </w:rPr>
        <w:t>铬的测定</w:t>
      </w:r>
      <w:r w:rsidRPr="003C69DD">
        <w:rPr>
          <w:rFonts w:ascii="Times New Roman" w:eastAsia="宋体" w:hAnsi="Times New Roman" w:cs="Times New Roman" w:hint="eastAsia"/>
          <w:color w:val="000000" w:themeColor="text1"/>
          <w:sz w:val="24"/>
          <w:szCs w:val="24"/>
        </w:rPr>
        <w:t xml:space="preserve"> </w:t>
      </w:r>
      <w:r w:rsidRPr="003C69DD">
        <w:rPr>
          <w:rFonts w:ascii="Times New Roman" w:eastAsia="宋体" w:hAnsi="Times New Roman" w:cs="Times New Roman" w:hint="eastAsia"/>
          <w:color w:val="000000" w:themeColor="text1"/>
          <w:sz w:val="24"/>
          <w:szCs w:val="24"/>
        </w:rPr>
        <w:t>火焰原子吸收分光光度法</w:t>
      </w:r>
    </w:p>
    <w:p w14:paraId="6621C877" w14:textId="2FF819A7" w:rsidR="00C758CC" w:rsidRPr="009F3C3E" w:rsidRDefault="003C69DD" w:rsidP="003C69DD">
      <w:pPr>
        <w:snapToGrid w:val="0"/>
        <w:ind w:firstLineChars="200" w:firstLine="480"/>
        <w:rPr>
          <w:rFonts w:ascii="Times New Roman" w:eastAsia="宋体" w:hAnsi="Times New Roman" w:cs="Times New Roman"/>
          <w:color w:val="000000" w:themeColor="text1"/>
          <w:sz w:val="24"/>
          <w:szCs w:val="24"/>
        </w:rPr>
      </w:pPr>
      <w:r w:rsidRPr="003C69DD">
        <w:rPr>
          <w:rFonts w:ascii="Times New Roman" w:eastAsia="宋体" w:hAnsi="Times New Roman" w:cs="Times New Roman" w:hint="eastAsia"/>
          <w:color w:val="000000" w:themeColor="text1"/>
          <w:sz w:val="24"/>
          <w:szCs w:val="24"/>
        </w:rPr>
        <w:t>SJ/T 11483</w:t>
      </w:r>
      <w:proofErr w:type="gramStart"/>
      <w:r w:rsidRPr="003C69DD">
        <w:rPr>
          <w:rFonts w:ascii="Times New Roman" w:eastAsia="宋体" w:hAnsi="Times New Roman" w:cs="Times New Roman" w:hint="eastAsia"/>
          <w:color w:val="000000" w:themeColor="text1"/>
          <w:sz w:val="24"/>
          <w:szCs w:val="24"/>
        </w:rPr>
        <w:t>锂</w:t>
      </w:r>
      <w:proofErr w:type="gramEnd"/>
      <w:r w:rsidRPr="003C69DD">
        <w:rPr>
          <w:rFonts w:ascii="Times New Roman" w:eastAsia="宋体" w:hAnsi="Times New Roman" w:cs="Times New Roman" w:hint="eastAsia"/>
          <w:color w:val="000000" w:themeColor="text1"/>
          <w:sz w:val="24"/>
          <w:szCs w:val="24"/>
        </w:rPr>
        <w:t>离子电池用电解铜箔</w:t>
      </w:r>
    </w:p>
    <w:p w14:paraId="39145F8A" w14:textId="77777777" w:rsidR="00C758CC" w:rsidRPr="009F3C3E" w:rsidRDefault="00894328">
      <w:pPr>
        <w:pStyle w:val="3"/>
        <w:spacing w:before="0" w:after="0" w:line="360" w:lineRule="auto"/>
        <w:rPr>
          <w:rFonts w:ascii="Times New Roman" w:hAnsi="Times New Roman"/>
          <w:color w:val="000000" w:themeColor="text1"/>
          <w:sz w:val="24"/>
          <w:szCs w:val="24"/>
        </w:rPr>
      </w:pPr>
      <w:r w:rsidRPr="009F3C3E">
        <w:rPr>
          <w:rFonts w:ascii="Times New Roman" w:hAnsi="Times New Roman" w:hint="eastAsia"/>
          <w:color w:val="000000" w:themeColor="text1"/>
          <w:sz w:val="24"/>
          <w:szCs w:val="24"/>
        </w:rPr>
        <w:t xml:space="preserve"> </w:t>
      </w:r>
      <w:bookmarkStart w:id="33" w:name="_Toc6997290"/>
      <w:bookmarkStart w:id="34" w:name="_Toc48577418"/>
      <w:bookmarkStart w:id="35" w:name="_Toc50382517"/>
      <w:r w:rsidRPr="009F3C3E">
        <w:rPr>
          <w:rFonts w:ascii="Times New Roman" w:hAnsi="Times New Roman"/>
          <w:color w:val="000000" w:themeColor="text1"/>
          <w:sz w:val="24"/>
          <w:szCs w:val="24"/>
        </w:rPr>
        <w:t>3</w:t>
      </w:r>
      <w:r w:rsidRPr="009F3C3E">
        <w:rPr>
          <w:rFonts w:ascii="Times New Roman" w:hAnsi="Times New Roman" w:hint="eastAsia"/>
          <w:color w:val="000000" w:themeColor="text1"/>
          <w:sz w:val="24"/>
          <w:szCs w:val="24"/>
        </w:rPr>
        <w:t>、基本要求</w:t>
      </w:r>
      <w:bookmarkEnd w:id="33"/>
      <w:bookmarkEnd w:id="34"/>
      <w:bookmarkEnd w:id="35"/>
    </w:p>
    <w:p w14:paraId="5DA1F098"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1</w:t>
      </w:r>
      <w:r w:rsidRPr="009F3C3E">
        <w:rPr>
          <w:rFonts w:ascii="Times New Roman" w:eastAsia="宋体" w:hAnsi="Times New Roman" w:cs="Times New Roman" w:hint="eastAsia"/>
          <w:b/>
          <w:color w:val="000000" w:themeColor="text1"/>
          <w:sz w:val="24"/>
          <w:szCs w:val="24"/>
        </w:rPr>
        <w:t>）电解铜箔生产企业的污染物排放应达到国家或地方污染物排放标准的要求，污染物总量控制应达到国家和地方污染物排放总量控制指标</w:t>
      </w:r>
    </w:p>
    <w:p w14:paraId="2897F1A7"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说明：本条规定了污染物排放限值和污染物总量控制的要求，因各地方对于排放的标准要求不同，本条没有直接引用相关标准，以企业所在地的实际要求为准。</w:t>
      </w:r>
    </w:p>
    <w:p w14:paraId="681E65DD"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2</w:t>
      </w:r>
      <w:r w:rsidRPr="009F3C3E">
        <w:rPr>
          <w:rFonts w:ascii="Times New Roman" w:eastAsia="宋体" w:hAnsi="Times New Roman" w:cs="Times New Roman" w:hint="eastAsia"/>
          <w:b/>
          <w:color w:val="000000" w:themeColor="text1"/>
          <w:sz w:val="24"/>
          <w:szCs w:val="24"/>
        </w:rPr>
        <w:t>）应根据环保法律法规要求配备污染物监测和在线监控设备，清洁生产应达到国内先进水平</w:t>
      </w:r>
    </w:p>
    <w:p w14:paraId="7136B316"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lastRenderedPageBreak/>
        <w:t>说明：对于污染物监测和监控设备的配备要求，能够督促企业加强污染物排放的管理和控制，除国家要求的强制监测外，加强企业自身的监测能力，并以此为依据，采取减排措施。</w:t>
      </w:r>
    </w:p>
    <w:p w14:paraId="5A815118"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有色金属行业是清洁生产重点审核领域，根据</w:t>
      </w:r>
      <w:r w:rsidRPr="009F3C3E">
        <w:rPr>
          <w:rFonts w:ascii="Times New Roman" w:eastAsia="宋体" w:hAnsi="Times New Roman" w:cs="Times New Roman" w:hint="eastAsia"/>
          <w:color w:val="000000" w:themeColor="text1"/>
          <w:sz w:val="24"/>
          <w:szCs w:val="24"/>
        </w:rPr>
        <w:t>G</w:t>
      </w:r>
      <w:r w:rsidRPr="009F3C3E">
        <w:rPr>
          <w:rFonts w:ascii="Times New Roman" w:eastAsia="宋体" w:hAnsi="Times New Roman" w:cs="Times New Roman"/>
          <w:color w:val="000000" w:themeColor="text1"/>
          <w:sz w:val="24"/>
          <w:szCs w:val="24"/>
        </w:rPr>
        <w:t>B/T 32161</w:t>
      </w:r>
      <w:r w:rsidRPr="009F3C3E">
        <w:rPr>
          <w:rFonts w:ascii="Times New Roman" w:eastAsia="宋体" w:hAnsi="Times New Roman" w:cs="Times New Roman" w:hint="eastAsia"/>
          <w:color w:val="000000" w:themeColor="text1"/>
          <w:sz w:val="24"/>
          <w:szCs w:val="24"/>
        </w:rPr>
        <w:t>生态设计产品评价通则要求，企业清洁生产水平</w:t>
      </w:r>
      <w:proofErr w:type="gramStart"/>
      <w:r w:rsidRPr="009F3C3E">
        <w:rPr>
          <w:rFonts w:ascii="Times New Roman" w:eastAsia="宋体" w:hAnsi="Times New Roman" w:cs="Times New Roman" w:hint="eastAsia"/>
          <w:color w:val="000000" w:themeColor="text1"/>
          <w:sz w:val="24"/>
          <w:szCs w:val="24"/>
        </w:rPr>
        <w:t>应行业</w:t>
      </w:r>
      <w:proofErr w:type="gramEnd"/>
      <w:r w:rsidRPr="009F3C3E">
        <w:rPr>
          <w:rFonts w:ascii="Times New Roman" w:eastAsia="宋体" w:hAnsi="Times New Roman" w:cs="Times New Roman" w:hint="eastAsia"/>
          <w:color w:val="000000" w:themeColor="text1"/>
          <w:sz w:val="24"/>
          <w:szCs w:val="24"/>
        </w:rPr>
        <w:t>领先。由于国家尚未制定电解铜箔行业清洁生产评价指标体系，可依据行业平均水平及企业历史水平进行综合评价。</w:t>
      </w:r>
    </w:p>
    <w:p w14:paraId="2E10FA89"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3</w:t>
      </w:r>
      <w:r w:rsidRPr="009F3C3E">
        <w:rPr>
          <w:rFonts w:ascii="Times New Roman" w:eastAsia="宋体" w:hAnsi="Times New Roman" w:cs="Times New Roman" w:hint="eastAsia"/>
          <w:b/>
          <w:color w:val="000000" w:themeColor="text1"/>
          <w:sz w:val="24"/>
          <w:szCs w:val="24"/>
        </w:rPr>
        <w:t>）近三年无重大质量、安全和环境事故</w:t>
      </w:r>
    </w:p>
    <w:p w14:paraId="5C681410"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说明：此条款是对企业过去三年来管理能力的基本反映，若出现重大事故，说明企业管理体系存在重大缺陷，不能参加评价。</w:t>
      </w:r>
    </w:p>
    <w:p w14:paraId="1FD68FCB"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4</w:t>
      </w:r>
      <w:r w:rsidRPr="009F3C3E">
        <w:rPr>
          <w:rFonts w:ascii="Times New Roman" w:eastAsia="宋体" w:hAnsi="Times New Roman" w:cs="Times New Roman" w:hint="eastAsia"/>
          <w:b/>
          <w:color w:val="000000" w:themeColor="text1"/>
          <w:sz w:val="24"/>
          <w:szCs w:val="24"/>
        </w:rPr>
        <w:t>）电解铜箔生产企业应按照</w:t>
      </w:r>
      <w:r w:rsidRPr="009F3C3E">
        <w:rPr>
          <w:rFonts w:ascii="Times New Roman" w:eastAsia="宋体" w:hAnsi="Times New Roman" w:cs="Times New Roman" w:hint="eastAsia"/>
          <w:b/>
          <w:color w:val="000000" w:themeColor="text1"/>
          <w:sz w:val="24"/>
          <w:szCs w:val="24"/>
        </w:rPr>
        <w:t>G</w:t>
      </w:r>
      <w:r w:rsidRPr="009F3C3E">
        <w:rPr>
          <w:rFonts w:ascii="Times New Roman" w:eastAsia="宋体" w:hAnsi="Times New Roman" w:cs="Times New Roman"/>
          <w:b/>
          <w:color w:val="000000" w:themeColor="text1"/>
          <w:sz w:val="24"/>
          <w:szCs w:val="24"/>
        </w:rPr>
        <w:t xml:space="preserve">B/T </w:t>
      </w:r>
      <w:r w:rsidRPr="009F3C3E">
        <w:rPr>
          <w:rFonts w:ascii="Times New Roman" w:eastAsia="宋体" w:hAnsi="Times New Roman" w:cs="Times New Roman" w:hint="eastAsia"/>
          <w:b/>
          <w:color w:val="000000" w:themeColor="text1"/>
          <w:sz w:val="24"/>
          <w:szCs w:val="24"/>
        </w:rPr>
        <w:t>19001</w:t>
      </w: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G</w:t>
      </w:r>
      <w:r w:rsidRPr="009F3C3E">
        <w:rPr>
          <w:rFonts w:ascii="Times New Roman" w:eastAsia="宋体" w:hAnsi="Times New Roman" w:cs="Times New Roman"/>
          <w:b/>
          <w:color w:val="000000" w:themeColor="text1"/>
          <w:sz w:val="24"/>
          <w:szCs w:val="24"/>
        </w:rPr>
        <w:t xml:space="preserve">B/T </w:t>
      </w:r>
      <w:r w:rsidRPr="009F3C3E">
        <w:rPr>
          <w:rFonts w:ascii="Times New Roman" w:eastAsia="宋体" w:hAnsi="Times New Roman" w:cs="Times New Roman" w:hint="eastAsia"/>
          <w:b/>
          <w:color w:val="000000" w:themeColor="text1"/>
          <w:sz w:val="24"/>
          <w:szCs w:val="24"/>
        </w:rPr>
        <w:t>24001</w:t>
      </w: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G</w:t>
      </w:r>
      <w:r w:rsidRPr="009F3C3E">
        <w:rPr>
          <w:rFonts w:ascii="Times New Roman" w:eastAsia="宋体" w:hAnsi="Times New Roman" w:cs="Times New Roman"/>
          <w:b/>
          <w:color w:val="000000" w:themeColor="text1"/>
          <w:sz w:val="24"/>
          <w:szCs w:val="24"/>
        </w:rPr>
        <w:t xml:space="preserve">B/T </w:t>
      </w:r>
      <w:r w:rsidRPr="009F3C3E">
        <w:rPr>
          <w:rFonts w:ascii="Times New Roman" w:eastAsia="宋体" w:hAnsi="Times New Roman" w:cs="Times New Roman" w:hint="eastAsia"/>
          <w:b/>
          <w:color w:val="000000" w:themeColor="text1"/>
          <w:sz w:val="24"/>
          <w:szCs w:val="24"/>
        </w:rPr>
        <w:t>23331</w:t>
      </w:r>
      <w:r w:rsidRPr="009F3C3E">
        <w:rPr>
          <w:rFonts w:ascii="Times New Roman" w:eastAsia="宋体" w:hAnsi="Times New Roman" w:cs="Times New Roman" w:hint="eastAsia"/>
          <w:b/>
          <w:color w:val="000000" w:themeColor="text1"/>
          <w:sz w:val="24"/>
          <w:szCs w:val="24"/>
        </w:rPr>
        <w:t>和</w:t>
      </w:r>
      <w:r w:rsidRPr="009F3C3E">
        <w:rPr>
          <w:rFonts w:ascii="Times New Roman" w:eastAsia="宋体" w:hAnsi="Times New Roman" w:cs="Times New Roman" w:hint="eastAsia"/>
          <w:b/>
          <w:color w:val="000000" w:themeColor="text1"/>
          <w:sz w:val="24"/>
          <w:szCs w:val="24"/>
        </w:rPr>
        <w:t>G</w:t>
      </w:r>
      <w:r w:rsidRPr="009F3C3E">
        <w:rPr>
          <w:rFonts w:ascii="Times New Roman" w:eastAsia="宋体" w:hAnsi="Times New Roman" w:cs="Times New Roman"/>
          <w:b/>
          <w:color w:val="000000" w:themeColor="text1"/>
          <w:sz w:val="24"/>
          <w:szCs w:val="24"/>
        </w:rPr>
        <w:t>B/T 28001</w:t>
      </w:r>
      <w:r w:rsidRPr="009F3C3E">
        <w:rPr>
          <w:rFonts w:ascii="Times New Roman" w:eastAsia="宋体" w:hAnsi="Times New Roman" w:cs="Times New Roman" w:hint="eastAsia"/>
          <w:b/>
          <w:color w:val="000000" w:themeColor="text1"/>
          <w:sz w:val="24"/>
          <w:szCs w:val="24"/>
        </w:rPr>
        <w:t>分别建立、实施、保持并持续改进质量管理体系、环境管理体系、能源管理体系、职业健康安全管理体系</w:t>
      </w:r>
    </w:p>
    <w:p w14:paraId="05571A65"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说明：相关管理体系标准是国际通行的企业管理体系的要求，已成为企业规范管理，以保证质量、环境和能源绩效和职业健康安全的基本依据，因此，规定为绿色设计产品评价的基本要求。</w:t>
      </w:r>
    </w:p>
    <w:p w14:paraId="799C3847"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5</w:t>
      </w: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b/>
          <w:color w:val="000000" w:themeColor="text1"/>
          <w:sz w:val="24"/>
          <w:szCs w:val="24"/>
        </w:rPr>
        <w:t xml:space="preserve"> </w:t>
      </w:r>
      <w:r w:rsidRPr="009F3C3E">
        <w:rPr>
          <w:rFonts w:ascii="Times New Roman" w:eastAsia="宋体" w:hAnsi="Times New Roman" w:cs="Times New Roman" w:hint="eastAsia"/>
          <w:b/>
          <w:color w:val="000000" w:themeColor="text1"/>
          <w:sz w:val="24"/>
          <w:szCs w:val="24"/>
        </w:rPr>
        <w:t>电解铜箔生产企业应采用国家鼓励的先进技术和工艺，不得使用国家或有关部门发布的淘汰或禁止的技术、工艺、装备及相关物质；设计、生产过程中应以节约材料为原则制定要求</w:t>
      </w:r>
    </w:p>
    <w:p w14:paraId="792806B5"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说明：绿色设计产品相对于一般同类产品，应该具备工艺先进的特点，并在设计和生产过程中考虑节约能源资源的问题。</w:t>
      </w:r>
    </w:p>
    <w:p w14:paraId="0F9644F8"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国家相关部门对</w:t>
      </w:r>
      <w:r w:rsidRPr="009F3C3E">
        <w:rPr>
          <w:rFonts w:ascii="Times New Roman" w:eastAsia="宋体" w:hAnsi="Times New Roman" w:cs="Times New Roman"/>
          <w:color w:val="000000" w:themeColor="text1"/>
          <w:sz w:val="24"/>
          <w:szCs w:val="24"/>
        </w:rPr>
        <w:t>鼓励、限制和淘汰技术</w:t>
      </w:r>
      <w:r w:rsidRPr="009F3C3E">
        <w:rPr>
          <w:rFonts w:ascii="Times New Roman" w:eastAsia="宋体" w:hAnsi="Times New Roman" w:cs="Times New Roman" w:hint="eastAsia"/>
          <w:color w:val="000000" w:themeColor="text1"/>
          <w:sz w:val="24"/>
          <w:szCs w:val="24"/>
        </w:rPr>
        <w:t>以及禁止、淘汰使用的落后设备以相关文件的形式做出了规定。主要文件有</w:t>
      </w:r>
      <w:proofErr w:type="gramStart"/>
      <w:r w:rsidRPr="009F3C3E">
        <w:rPr>
          <w:rFonts w:ascii="Times New Roman" w:eastAsia="宋体" w:hAnsi="Times New Roman" w:cs="Times New Roman" w:hint="eastAsia"/>
          <w:color w:val="000000" w:themeColor="text1"/>
          <w:sz w:val="24"/>
          <w:szCs w:val="24"/>
        </w:rPr>
        <w:t>国家发改委</w:t>
      </w:r>
      <w:proofErr w:type="gramEnd"/>
      <w:r w:rsidRPr="009F3C3E">
        <w:rPr>
          <w:rFonts w:ascii="Times New Roman" w:eastAsia="宋体" w:hAnsi="Times New Roman" w:cs="Times New Roman" w:hint="eastAsia"/>
          <w:color w:val="000000" w:themeColor="text1"/>
          <w:sz w:val="24"/>
          <w:szCs w:val="24"/>
        </w:rPr>
        <w:t>《产业结构调整指导目录》、《国家重点节能技术推广目录》、《部分工业行业淘汰落后生产工艺装备和产品指导目录</w:t>
      </w:r>
      <w:r w:rsidRPr="009F3C3E">
        <w:rPr>
          <w:rFonts w:ascii="Times New Roman" w:eastAsia="宋体" w:hAnsi="Times New Roman" w:cs="Times New Roman" w:hint="eastAsia"/>
          <w:color w:val="000000" w:themeColor="text1"/>
          <w:sz w:val="24"/>
          <w:szCs w:val="24"/>
        </w:rPr>
        <w:t xml:space="preserve"> (2010</w:t>
      </w:r>
      <w:r w:rsidRPr="009F3C3E">
        <w:rPr>
          <w:rFonts w:ascii="Times New Roman" w:eastAsia="宋体" w:hAnsi="Times New Roman" w:cs="Times New Roman" w:hint="eastAsia"/>
          <w:color w:val="000000" w:themeColor="text1"/>
          <w:sz w:val="24"/>
          <w:szCs w:val="24"/>
        </w:rPr>
        <w:t>年本</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》、《高耗能落后机电设备（产品）淘汰目录》等。</w:t>
      </w:r>
    </w:p>
    <w:p w14:paraId="12E09146"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6</w:t>
      </w:r>
      <w:r w:rsidRPr="009F3C3E">
        <w:rPr>
          <w:rFonts w:ascii="Times New Roman" w:eastAsia="宋体" w:hAnsi="Times New Roman" w:cs="Times New Roman" w:hint="eastAsia"/>
          <w:b/>
          <w:color w:val="000000" w:themeColor="text1"/>
          <w:sz w:val="24"/>
          <w:szCs w:val="24"/>
        </w:rPr>
        <w:t>）电解铜箔生产企业应按照</w:t>
      </w:r>
      <w:r w:rsidRPr="009F3C3E">
        <w:rPr>
          <w:rFonts w:ascii="Times New Roman" w:eastAsia="宋体" w:hAnsi="Times New Roman" w:cs="Times New Roman" w:hint="eastAsia"/>
          <w:b/>
          <w:color w:val="000000" w:themeColor="text1"/>
          <w:sz w:val="24"/>
          <w:szCs w:val="24"/>
        </w:rPr>
        <w:t>G</w:t>
      </w:r>
      <w:r w:rsidRPr="009F3C3E">
        <w:rPr>
          <w:rFonts w:ascii="Times New Roman" w:eastAsia="宋体" w:hAnsi="Times New Roman" w:cs="Times New Roman"/>
          <w:b/>
          <w:color w:val="000000" w:themeColor="text1"/>
          <w:sz w:val="24"/>
          <w:szCs w:val="24"/>
        </w:rPr>
        <w:t xml:space="preserve">B </w:t>
      </w:r>
      <w:r w:rsidRPr="009F3C3E">
        <w:rPr>
          <w:rFonts w:ascii="Times New Roman" w:eastAsia="宋体" w:hAnsi="Times New Roman" w:cs="Times New Roman" w:hint="eastAsia"/>
          <w:b/>
          <w:color w:val="000000" w:themeColor="text1"/>
          <w:sz w:val="24"/>
          <w:szCs w:val="24"/>
        </w:rPr>
        <w:t>17167</w:t>
      </w:r>
      <w:r w:rsidRPr="009F3C3E">
        <w:rPr>
          <w:rFonts w:ascii="Times New Roman" w:eastAsia="宋体" w:hAnsi="Times New Roman" w:cs="Times New Roman" w:hint="eastAsia"/>
          <w:b/>
          <w:color w:val="000000" w:themeColor="text1"/>
          <w:sz w:val="24"/>
          <w:szCs w:val="24"/>
        </w:rPr>
        <w:t>配备能源计量器具，按照</w:t>
      </w:r>
      <w:r w:rsidRPr="009F3C3E">
        <w:rPr>
          <w:rFonts w:ascii="Times New Roman" w:eastAsia="宋体" w:hAnsi="Times New Roman" w:cs="Times New Roman" w:hint="eastAsia"/>
          <w:b/>
          <w:color w:val="000000" w:themeColor="text1"/>
          <w:sz w:val="24"/>
          <w:szCs w:val="24"/>
        </w:rPr>
        <w:t>G</w:t>
      </w:r>
      <w:r w:rsidRPr="009F3C3E">
        <w:rPr>
          <w:rFonts w:ascii="Times New Roman" w:eastAsia="宋体" w:hAnsi="Times New Roman" w:cs="Times New Roman"/>
          <w:b/>
          <w:color w:val="000000" w:themeColor="text1"/>
          <w:sz w:val="24"/>
          <w:szCs w:val="24"/>
        </w:rPr>
        <w:t xml:space="preserve">B </w:t>
      </w:r>
      <w:r w:rsidRPr="009F3C3E">
        <w:rPr>
          <w:rFonts w:ascii="Times New Roman" w:eastAsia="宋体" w:hAnsi="Times New Roman" w:cs="Times New Roman" w:hint="eastAsia"/>
          <w:b/>
          <w:color w:val="000000" w:themeColor="text1"/>
          <w:sz w:val="24"/>
          <w:szCs w:val="24"/>
        </w:rPr>
        <w:t>24789</w:t>
      </w:r>
      <w:r w:rsidRPr="009F3C3E">
        <w:rPr>
          <w:rFonts w:ascii="Times New Roman" w:eastAsia="宋体" w:hAnsi="Times New Roman" w:cs="Times New Roman" w:hint="eastAsia"/>
          <w:b/>
          <w:color w:val="000000" w:themeColor="text1"/>
          <w:sz w:val="24"/>
          <w:szCs w:val="24"/>
        </w:rPr>
        <w:t>配备水计量器具</w:t>
      </w:r>
    </w:p>
    <w:p w14:paraId="4C31E03A"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lastRenderedPageBreak/>
        <w:t>说明：能源计量器具和水计量器具的配备，是重点耗能单位能源管理的重要环节。</w:t>
      </w:r>
    </w:p>
    <w:p w14:paraId="3073FAF2"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7</w:t>
      </w:r>
      <w:r w:rsidRPr="009F3C3E">
        <w:rPr>
          <w:rFonts w:ascii="Times New Roman" w:eastAsia="宋体" w:hAnsi="Times New Roman" w:cs="Times New Roman" w:hint="eastAsia"/>
          <w:b/>
          <w:color w:val="000000" w:themeColor="text1"/>
          <w:sz w:val="24"/>
          <w:szCs w:val="24"/>
        </w:rPr>
        <w:t>）电解铜箔产品质量应满足</w:t>
      </w:r>
      <w:r w:rsidRPr="009F3C3E">
        <w:rPr>
          <w:rFonts w:ascii="Times New Roman" w:eastAsia="宋体" w:hAnsi="Times New Roman" w:cs="Times New Roman" w:hint="eastAsia"/>
          <w:b/>
          <w:color w:val="000000" w:themeColor="text1"/>
          <w:sz w:val="24"/>
          <w:szCs w:val="24"/>
        </w:rPr>
        <w:t>G</w:t>
      </w:r>
      <w:r w:rsidRPr="009F3C3E">
        <w:rPr>
          <w:rFonts w:ascii="Times New Roman" w:eastAsia="宋体" w:hAnsi="Times New Roman" w:cs="Times New Roman"/>
          <w:b/>
          <w:color w:val="000000" w:themeColor="text1"/>
          <w:sz w:val="24"/>
          <w:szCs w:val="24"/>
        </w:rPr>
        <w:t xml:space="preserve">B/T </w:t>
      </w:r>
      <w:r w:rsidRPr="009F3C3E">
        <w:rPr>
          <w:rFonts w:ascii="Times New Roman" w:eastAsia="宋体" w:hAnsi="Times New Roman" w:cs="Times New Roman" w:hint="eastAsia"/>
          <w:b/>
          <w:color w:val="000000" w:themeColor="text1"/>
          <w:sz w:val="24"/>
          <w:szCs w:val="24"/>
        </w:rPr>
        <w:t>5230</w:t>
      </w: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SJ/T 11483</w:t>
      </w:r>
      <w:r w:rsidRPr="009F3C3E">
        <w:rPr>
          <w:rFonts w:ascii="Times New Roman" w:eastAsia="宋体" w:hAnsi="Times New Roman" w:cs="Times New Roman" w:hint="eastAsia"/>
          <w:b/>
          <w:color w:val="000000" w:themeColor="text1"/>
          <w:sz w:val="24"/>
          <w:szCs w:val="24"/>
        </w:rPr>
        <w:t>要求</w:t>
      </w:r>
    </w:p>
    <w:p w14:paraId="6C6EE2A3"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说明：作为绿色设计产品，首先产品质量应达到要求，才能够进一步评价绿色指标。对于</w:t>
      </w:r>
      <w:proofErr w:type="gramStart"/>
      <w:r w:rsidRPr="009F3C3E">
        <w:rPr>
          <w:rFonts w:ascii="Times New Roman" w:eastAsia="宋体" w:hAnsi="Times New Roman" w:cs="Times New Roman" w:hint="eastAsia"/>
          <w:color w:val="000000" w:themeColor="text1"/>
          <w:sz w:val="24"/>
          <w:szCs w:val="24"/>
        </w:rPr>
        <w:t>锂</w:t>
      </w:r>
      <w:proofErr w:type="gramEnd"/>
      <w:r w:rsidRPr="009F3C3E">
        <w:rPr>
          <w:rFonts w:ascii="Times New Roman" w:eastAsia="宋体" w:hAnsi="Times New Roman" w:cs="Times New Roman" w:hint="eastAsia"/>
          <w:color w:val="000000" w:themeColor="text1"/>
          <w:sz w:val="24"/>
          <w:szCs w:val="24"/>
        </w:rPr>
        <w:t>离子电池用电解铜箔，应满足</w:t>
      </w:r>
      <w:r w:rsidRPr="009F3C3E">
        <w:rPr>
          <w:rFonts w:ascii="Times New Roman" w:eastAsia="宋体" w:hAnsi="Times New Roman" w:cs="Times New Roman" w:hint="eastAsia"/>
          <w:color w:val="000000" w:themeColor="text1"/>
          <w:sz w:val="24"/>
          <w:szCs w:val="24"/>
        </w:rPr>
        <w:t>SJ/T 11483</w:t>
      </w:r>
      <w:r w:rsidRPr="009F3C3E">
        <w:rPr>
          <w:rFonts w:ascii="Times New Roman" w:eastAsia="宋体" w:hAnsi="Times New Roman" w:cs="Times New Roman" w:hint="eastAsia"/>
          <w:color w:val="000000" w:themeColor="text1"/>
          <w:sz w:val="24"/>
          <w:szCs w:val="24"/>
        </w:rPr>
        <w:t>标准要求；印制板用电解铜箔应满足</w:t>
      </w:r>
      <w:r w:rsidRPr="009F3C3E">
        <w:rPr>
          <w:rFonts w:ascii="Times New Roman" w:eastAsia="宋体" w:hAnsi="Times New Roman" w:cs="Times New Roman" w:hint="eastAsia"/>
          <w:color w:val="000000" w:themeColor="text1"/>
          <w:sz w:val="24"/>
          <w:szCs w:val="24"/>
        </w:rPr>
        <w:t>G</w:t>
      </w:r>
      <w:r w:rsidRPr="009F3C3E">
        <w:rPr>
          <w:rFonts w:ascii="Times New Roman" w:eastAsia="宋体" w:hAnsi="Times New Roman" w:cs="Times New Roman"/>
          <w:color w:val="000000" w:themeColor="text1"/>
          <w:sz w:val="24"/>
          <w:szCs w:val="24"/>
        </w:rPr>
        <w:t xml:space="preserve">B/T </w:t>
      </w:r>
      <w:r w:rsidRPr="009F3C3E">
        <w:rPr>
          <w:rFonts w:ascii="Times New Roman" w:eastAsia="宋体" w:hAnsi="Times New Roman" w:cs="Times New Roman" w:hint="eastAsia"/>
          <w:color w:val="000000" w:themeColor="text1"/>
          <w:sz w:val="24"/>
          <w:szCs w:val="24"/>
        </w:rPr>
        <w:t>5230</w:t>
      </w:r>
      <w:r w:rsidRPr="009F3C3E">
        <w:rPr>
          <w:rFonts w:ascii="Times New Roman" w:eastAsia="宋体" w:hAnsi="Times New Roman" w:cs="Times New Roman" w:hint="eastAsia"/>
          <w:color w:val="000000" w:themeColor="text1"/>
          <w:sz w:val="24"/>
          <w:szCs w:val="24"/>
        </w:rPr>
        <w:t>要求；并应满足相应标准的最新版本。</w:t>
      </w:r>
    </w:p>
    <w:p w14:paraId="74F9876A"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8</w:t>
      </w:r>
      <w:r w:rsidRPr="009F3C3E">
        <w:rPr>
          <w:rFonts w:ascii="Times New Roman" w:eastAsia="宋体" w:hAnsi="Times New Roman" w:cs="Times New Roman" w:hint="eastAsia"/>
          <w:b/>
          <w:color w:val="000000" w:themeColor="text1"/>
          <w:sz w:val="24"/>
          <w:szCs w:val="24"/>
        </w:rPr>
        <w:t>）一般废弃物的贮存和处理应符合</w:t>
      </w:r>
      <w:r w:rsidRPr="009F3C3E">
        <w:rPr>
          <w:rFonts w:ascii="Times New Roman" w:eastAsia="宋体" w:hAnsi="Times New Roman" w:cs="Times New Roman" w:hint="eastAsia"/>
          <w:b/>
          <w:color w:val="000000" w:themeColor="text1"/>
          <w:sz w:val="24"/>
          <w:szCs w:val="24"/>
        </w:rPr>
        <w:t>GB</w:t>
      </w:r>
      <w:r w:rsidRPr="009F3C3E">
        <w:rPr>
          <w:rFonts w:ascii="Times New Roman" w:eastAsia="宋体" w:hAnsi="Times New Roman" w:cs="Times New Roman"/>
          <w:b/>
          <w:color w:val="000000" w:themeColor="text1"/>
          <w:sz w:val="24"/>
          <w:szCs w:val="24"/>
        </w:rPr>
        <w:t>18599</w:t>
      </w:r>
      <w:r w:rsidRPr="009F3C3E">
        <w:rPr>
          <w:rFonts w:ascii="Times New Roman" w:eastAsia="宋体" w:hAnsi="Times New Roman" w:cs="Times New Roman" w:hint="eastAsia"/>
          <w:b/>
          <w:color w:val="000000" w:themeColor="text1"/>
          <w:sz w:val="24"/>
          <w:szCs w:val="24"/>
        </w:rPr>
        <w:t>的要求，危险废物的贮存和处理应符合</w:t>
      </w:r>
      <w:r w:rsidRPr="009F3C3E">
        <w:rPr>
          <w:rFonts w:ascii="Times New Roman" w:eastAsia="宋体" w:hAnsi="Times New Roman" w:cs="Times New Roman" w:hint="eastAsia"/>
          <w:b/>
          <w:color w:val="000000" w:themeColor="text1"/>
          <w:sz w:val="24"/>
          <w:szCs w:val="24"/>
        </w:rPr>
        <w:t>GB</w:t>
      </w:r>
      <w:r w:rsidRPr="009F3C3E">
        <w:rPr>
          <w:rFonts w:ascii="Times New Roman" w:eastAsia="宋体" w:hAnsi="Times New Roman" w:cs="Times New Roman"/>
          <w:b/>
          <w:color w:val="000000" w:themeColor="text1"/>
          <w:sz w:val="24"/>
          <w:szCs w:val="24"/>
        </w:rPr>
        <w:t>18597</w:t>
      </w:r>
      <w:r w:rsidRPr="009F3C3E">
        <w:rPr>
          <w:rFonts w:ascii="Times New Roman" w:eastAsia="宋体" w:hAnsi="Times New Roman" w:cs="Times New Roman" w:hint="eastAsia"/>
          <w:b/>
          <w:color w:val="000000" w:themeColor="text1"/>
          <w:sz w:val="24"/>
          <w:szCs w:val="24"/>
        </w:rPr>
        <w:t>的要求；产品包装材料应为可再生利用或可降解材料</w:t>
      </w:r>
    </w:p>
    <w:p w14:paraId="23CCE59F"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说明：绿色设计产品要求从产品全生命周期出发，从产品设计、原材料、生产、使用、废弃等阶段，考虑企业和产品的评价要求。因此，标准对产品包装材料和废物处理阶段做出了规定。</w:t>
      </w:r>
    </w:p>
    <w:p w14:paraId="0691BED6"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9</w:t>
      </w: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b/>
          <w:color w:val="000000" w:themeColor="text1"/>
          <w:sz w:val="24"/>
          <w:szCs w:val="24"/>
        </w:rPr>
        <w:t xml:space="preserve"> </w:t>
      </w:r>
      <w:r w:rsidRPr="009F3C3E">
        <w:rPr>
          <w:rFonts w:ascii="Times New Roman" w:eastAsia="宋体" w:hAnsi="Times New Roman" w:cs="Times New Roman" w:hint="eastAsia"/>
          <w:b/>
          <w:color w:val="000000" w:themeColor="text1"/>
          <w:sz w:val="24"/>
          <w:szCs w:val="24"/>
        </w:rPr>
        <w:t>产品说明书中应包含有害物质使用、需特殊处理材料及产品废弃后的有关循环利用的相关说明要求</w:t>
      </w:r>
    </w:p>
    <w:p w14:paraId="2052C274"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说明：对于下游厂商和产品使用方，应明确说明使用和废弃处理阶段对于环境和人体健康的影响以及注意事项。</w:t>
      </w:r>
    </w:p>
    <w:p w14:paraId="21FAA426" w14:textId="77777777" w:rsidR="00C758CC" w:rsidRPr="009F3C3E" w:rsidRDefault="00894328">
      <w:pPr>
        <w:pStyle w:val="3"/>
        <w:spacing w:before="0" w:after="0" w:line="360" w:lineRule="auto"/>
        <w:rPr>
          <w:rFonts w:ascii="Times New Roman" w:hAnsi="Times New Roman"/>
          <w:color w:val="000000" w:themeColor="text1"/>
          <w:sz w:val="24"/>
          <w:szCs w:val="24"/>
        </w:rPr>
      </w:pPr>
      <w:bookmarkStart w:id="36" w:name="_Toc6997291"/>
      <w:bookmarkStart w:id="37" w:name="_Toc48577419"/>
      <w:bookmarkStart w:id="38" w:name="_Toc50382518"/>
      <w:r w:rsidRPr="009F3C3E">
        <w:rPr>
          <w:rFonts w:ascii="Times New Roman" w:hAnsi="Times New Roman" w:hint="eastAsia"/>
          <w:color w:val="000000" w:themeColor="text1"/>
          <w:sz w:val="24"/>
          <w:szCs w:val="24"/>
        </w:rPr>
        <w:t>4</w:t>
      </w:r>
      <w:r w:rsidRPr="009F3C3E">
        <w:rPr>
          <w:rFonts w:ascii="Times New Roman" w:hAnsi="Times New Roman" w:hint="eastAsia"/>
          <w:color w:val="000000" w:themeColor="text1"/>
          <w:sz w:val="24"/>
          <w:szCs w:val="24"/>
        </w:rPr>
        <w:t>、评价指标要求</w:t>
      </w:r>
      <w:bookmarkEnd w:id="36"/>
      <w:bookmarkEnd w:id="37"/>
      <w:bookmarkEnd w:id="38"/>
    </w:p>
    <w:p w14:paraId="27780EA3" w14:textId="68B633AC"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根据</w:t>
      </w:r>
      <w:r w:rsidRPr="009F3C3E">
        <w:rPr>
          <w:rFonts w:ascii="Times New Roman" w:eastAsia="宋体" w:hAnsi="Times New Roman" w:cs="Times New Roman" w:hint="eastAsia"/>
          <w:color w:val="000000" w:themeColor="text1"/>
          <w:sz w:val="24"/>
          <w:szCs w:val="24"/>
        </w:rPr>
        <w:t>G</w:t>
      </w:r>
      <w:r w:rsidRPr="009F3C3E">
        <w:rPr>
          <w:rFonts w:ascii="Times New Roman" w:eastAsia="宋体" w:hAnsi="Times New Roman" w:cs="Times New Roman"/>
          <w:color w:val="000000" w:themeColor="text1"/>
          <w:sz w:val="24"/>
          <w:szCs w:val="24"/>
        </w:rPr>
        <w:t>B/T 32161</w:t>
      </w:r>
      <w:r w:rsidRPr="009F3C3E">
        <w:rPr>
          <w:rFonts w:ascii="Times New Roman" w:eastAsia="宋体" w:hAnsi="Times New Roman" w:cs="Times New Roman" w:hint="eastAsia"/>
          <w:color w:val="000000" w:themeColor="text1"/>
          <w:sz w:val="24"/>
          <w:szCs w:val="24"/>
        </w:rPr>
        <w:t>生态设计产品评价通则的要求，电解铜箔产品的评价指标由一级指标和二级指标组成，从资源能源的消耗、以及对环境和人体健康造成影响的角度进行选取，包括资源属性指标、能源属性指标、环境属性指标和产品属性指标。其中资源属性指标选择铜损耗率</w:t>
      </w:r>
      <w:r w:rsidR="00890BBF">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水重复利用率作为二级评价指标；能源属性指标选择单位产品综合能耗作为二级评价指标；产品属性指标选择产品纯度和重金属含量作为二级评价指标；环境属性选择废气中硫酸雾产生量，废水中重金属含量、</w:t>
      </w:r>
      <w:proofErr w:type="gramStart"/>
      <w:r w:rsidRPr="009F3C3E">
        <w:rPr>
          <w:rFonts w:ascii="Times New Roman" w:eastAsia="宋体" w:hAnsi="Times New Roman" w:cs="Times New Roman" w:hint="eastAsia"/>
          <w:color w:val="000000" w:themeColor="text1"/>
          <w:sz w:val="24"/>
          <w:szCs w:val="24"/>
        </w:rPr>
        <w:t>危废处置</w:t>
      </w:r>
      <w:proofErr w:type="gramEnd"/>
      <w:r w:rsidRPr="009F3C3E">
        <w:rPr>
          <w:rFonts w:ascii="Times New Roman" w:eastAsia="宋体" w:hAnsi="Times New Roman" w:cs="Times New Roman" w:hint="eastAsia"/>
          <w:color w:val="000000" w:themeColor="text1"/>
          <w:sz w:val="24"/>
          <w:szCs w:val="24"/>
        </w:rPr>
        <w:t>率作为二级评价指标。</w:t>
      </w:r>
    </w:p>
    <w:p w14:paraId="43D64BF8"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1</w:t>
      </w:r>
      <w:r w:rsidRPr="009F3C3E">
        <w:rPr>
          <w:rFonts w:ascii="Times New Roman" w:eastAsia="宋体" w:hAnsi="Times New Roman" w:cs="Times New Roman" w:hint="eastAsia"/>
          <w:b/>
          <w:color w:val="000000" w:themeColor="text1"/>
          <w:sz w:val="24"/>
          <w:szCs w:val="24"/>
        </w:rPr>
        <w:t>）铜损耗率</w:t>
      </w:r>
    </w:p>
    <w:p w14:paraId="0F2D513F" w14:textId="0C89D998"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该指标在目前的产品标准中没有规定。本着绿色设计评价产品考虑原材料节约的原则，起草组决定增加此评价指标。主要企业调研数据（见表</w:t>
      </w:r>
      <w:r w:rsidR="00A772BA">
        <w:rPr>
          <w:rFonts w:ascii="Times New Roman" w:eastAsia="宋体" w:hAnsi="Times New Roman" w:cs="Times New Roman"/>
          <w:color w:val="000000" w:themeColor="text1"/>
          <w:sz w:val="24"/>
          <w:szCs w:val="24"/>
        </w:rPr>
        <w:t>5</w:t>
      </w:r>
      <w:r w:rsidRPr="009F3C3E">
        <w:rPr>
          <w:rFonts w:ascii="Times New Roman" w:eastAsia="宋体" w:hAnsi="Times New Roman" w:cs="Times New Roman" w:hint="eastAsia"/>
          <w:color w:val="000000" w:themeColor="text1"/>
          <w:sz w:val="24"/>
          <w:szCs w:val="24"/>
        </w:rPr>
        <w:t>和表</w:t>
      </w:r>
      <w:r w:rsidR="00A772BA">
        <w:rPr>
          <w:rFonts w:ascii="Times New Roman" w:eastAsia="宋体" w:hAnsi="Times New Roman" w:cs="Times New Roman"/>
          <w:color w:val="000000" w:themeColor="text1"/>
          <w:sz w:val="24"/>
          <w:szCs w:val="24"/>
        </w:rPr>
        <w:t>6</w:t>
      </w:r>
      <w:r w:rsidRPr="009F3C3E">
        <w:rPr>
          <w:rFonts w:ascii="Times New Roman" w:eastAsia="宋体" w:hAnsi="Times New Roman" w:cs="Times New Roman" w:hint="eastAsia"/>
          <w:color w:val="000000" w:themeColor="text1"/>
          <w:sz w:val="24"/>
          <w:szCs w:val="24"/>
        </w:rPr>
        <w:t>）显</w:t>
      </w:r>
      <w:r w:rsidRPr="009F3C3E">
        <w:rPr>
          <w:rFonts w:ascii="Times New Roman" w:eastAsia="宋体" w:hAnsi="Times New Roman" w:cs="Times New Roman" w:hint="eastAsia"/>
          <w:color w:val="000000" w:themeColor="text1"/>
          <w:sz w:val="24"/>
          <w:szCs w:val="24"/>
        </w:rPr>
        <w:lastRenderedPageBreak/>
        <w:t>示，以一年数据为依据，大多数企业在生产过程中的铜损耗小于</w:t>
      </w:r>
      <w:r w:rsidRPr="009F3C3E">
        <w:rPr>
          <w:rFonts w:ascii="Times New Roman" w:eastAsia="宋体" w:hAnsi="Times New Roman" w:cs="Times New Roman" w:hint="eastAsia"/>
          <w:color w:val="000000" w:themeColor="text1"/>
          <w:sz w:val="24"/>
          <w:szCs w:val="24"/>
        </w:rPr>
        <w:t>0</w:t>
      </w:r>
      <w:r w:rsidRPr="009F3C3E">
        <w:rPr>
          <w:rFonts w:ascii="Times New Roman" w:eastAsia="宋体" w:hAnsi="Times New Roman" w:cs="Times New Roman"/>
          <w:color w:val="000000" w:themeColor="text1"/>
          <w:sz w:val="24"/>
          <w:szCs w:val="24"/>
        </w:rPr>
        <w:t>.5</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。个别企业有例外。其中广东嘉元科技股份有限公司数据偏差较大，未纳入考虑范围。山东金都和山东金宝的原料铜用量数据是通过产品产量数据推算而来，数据不准确。通过起草组讨论，对铜损耗率定为</w:t>
      </w:r>
      <w:r w:rsidRPr="009F3C3E">
        <w:rPr>
          <w:rFonts w:ascii="Times New Roman" w:eastAsia="宋体" w:hAnsi="Times New Roman" w:cs="Times New Roman"/>
          <w:color w:val="000000" w:themeColor="text1"/>
          <w:sz w:val="24"/>
          <w:szCs w:val="24"/>
        </w:rPr>
        <w:t>≤0.5</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，并参考原材料综合利用率的计算方法，确定铜损耗率的计算方法。</w:t>
      </w:r>
    </w:p>
    <w:p w14:paraId="5892A3CB" w14:textId="29239E86" w:rsidR="00C758CC" w:rsidRPr="009F3C3E" w:rsidRDefault="00894328">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F3C3E">
        <w:rPr>
          <w:rFonts w:ascii="Times New Roman" w:eastAsia="黑体" w:hAnsi="Times New Roman" w:cs="Times New Roman" w:hint="eastAsia"/>
          <w:color w:val="000000" w:themeColor="text1"/>
          <w:szCs w:val="21"/>
        </w:rPr>
        <w:t>表</w:t>
      </w:r>
      <w:r w:rsidR="00A772BA">
        <w:rPr>
          <w:rFonts w:ascii="Times New Roman" w:eastAsia="黑体" w:hAnsi="Times New Roman" w:cs="Times New Roman"/>
          <w:color w:val="000000" w:themeColor="text1"/>
          <w:szCs w:val="21"/>
        </w:rPr>
        <w:t>5</w:t>
      </w:r>
      <w:r w:rsidRPr="009F3C3E">
        <w:rPr>
          <w:rFonts w:ascii="Times New Roman" w:eastAsia="黑体" w:hAnsi="Times New Roman" w:cs="Times New Roman" w:hint="eastAsia"/>
          <w:color w:val="000000" w:themeColor="text1"/>
          <w:szCs w:val="21"/>
        </w:rPr>
        <w:t xml:space="preserve"> </w:t>
      </w:r>
      <w:r w:rsidRPr="009F3C3E">
        <w:rPr>
          <w:rFonts w:ascii="Times New Roman" w:eastAsia="黑体" w:hAnsi="Times New Roman" w:cs="Times New Roman" w:hint="eastAsia"/>
          <w:color w:val="000000" w:themeColor="text1"/>
          <w:szCs w:val="21"/>
        </w:rPr>
        <w:t>主要企业铜耗损指标调研数据（锂电池电箔）</w:t>
      </w:r>
    </w:p>
    <w:tbl>
      <w:tblPr>
        <w:tblStyle w:val="af2"/>
        <w:tblW w:w="0" w:type="auto"/>
        <w:tblLook w:val="04A0" w:firstRow="1" w:lastRow="0" w:firstColumn="1" w:lastColumn="0" w:noHBand="0" w:noVBand="1"/>
      </w:tblPr>
      <w:tblGrid>
        <w:gridCol w:w="704"/>
        <w:gridCol w:w="3260"/>
        <w:gridCol w:w="1560"/>
        <w:gridCol w:w="1417"/>
        <w:gridCol w:w="1355"/>
      </w:tblGrid>
      <w:tr w:rsidR="00C758CC" w:rsidRPr="009F3C3E" w14:paraId="4F807053" w14:textId="77777777">
        <w:trPr>
          <w:trHeight w:val="435"/>
        </w:trPr>
        <w:tc>
          <w:tcPr>
            <w:tcW w:w="704" w:type="dxa"/>
          </w:tcPr>
          <w:p w14:paraId="0CA28EA5"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序号</w:t>
            </w:r>
          </w:p>
        </w:tc>
        <w:tc>
          <w:tcPr>
            <w:tcW w:w="3260" w:type="dxa"/>
          </w:tcPr>
          <w:p w14:paraId="534718FF"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企业名称</w:t>
            </w:r>
          </w:p>
        </w:tc>
        <w:tc>
          <w:tcPr>
            <w:tcW w:w="1560" w:type="dxa"/>
          </w:tcPr>
          <w:p w14:paraId="6996CC4B"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原料铜用量</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color w:val="000000" w:themeColor="text1"/>
                <w:szCs w:val="21"/>
              </w:rPr>
              <w:t>t</w:t>
            </w:r>
            <w:r w:rsidRPr="009F3C3E">
              <w:rPr>
                <w:rFonts w:ascii="Times New Roman" w:eastAsia="宋体" w:hAnsi="Times New Roman" w:cs="Times New Roman" w:hint="eastAsia"/>
                <w:color w:val="000000" w:themeColor="text1"/>
                <w:szCs w:val="21"/>
              </w:rPr>
              <w:t>)</w:t>
            </w:r>
          </w:p>
        </w:tc>
        <w:tc>
          <w:tcPr>
            <w:tcW w:w="1417" w:type="dxa"/>
          </w:tcPr>
          <w:p w14:paraId="59285B65"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产品产量</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color w:val="000000" w:themeColor="text1"/>
                <w:szCs w:val="21"/>
              </w:rPr>
              <w:t>t)</w:t>
            </w:r>
          </w:p>
        </w:tc>
        <w:tc>
          <w:tcPr>
            <w:tcW w:w="1355" w:type="dxa"/>
          </w:tcPr>
          <w:p w14:paraId="7C471F15"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铜耗损率</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color w:val="000000" w:themeColor="text1"/>
                <w:szCs w:val="21"/>
              </w:rPr>
              <w:t>%)</w:t>
            </w:r>
          </w:p>
        </w:tc>
      </w:tr>
      <w:tr w:rsidR="00C758CC" w:rsidRPr="009F3C3E" w14:paraId="57271FB2" w14:textId="77777777">
        <w:tc>
          <w:tcPr>
            <w:tcW w:w="704" w:type="dxa"/>
          </w:tcPr>
          <w:p w14:paraId="0D61F832" w14:textId="77777777" w:rsidR="00C758CC" w:rsidRPr="009F3C3E" w:rsidRDefault="00C758CC">
            <w:pPr>
              <w:pStyle w:val="af5"/>
              <w:numPr>
                <w:ilvl w:val="0"/>
                <w:numId w:val="4"/>
              </w:numPr>
              <w:snapToGrid w:val="0"/>
              <w:ind w:firstLineChars="0"/>
              <w:jc w:val="center"/>
              <w:rPr>
                <w:rFonts w:ascii="Times New Roman" w:eastAsia="宋体" w:hAnsi="Times New Roman" w:cs="Times New Roman"/>
                <w:color w:val="000000" w:themeColor="text1"/>
                <w:szCs w:val="21"/>
              </w:rPr>
            </w:pPr>
          </w:p>
        </w:tc>
        <w:tc>
          <w:tcPr>
            <w:tcW w:w="3260" w:type="dxa"/>
          </w:tcPr>
          <w:p w14:paraId="027B5A0E"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铜陵市</w:t>
            </w:r>
            <w:proofErr w:type="gramStart"/>
            <w:r w:rsidRPr="009F3C3E">
              <w:rPr>
                <w:rFonts w:ascii="Times New Roman" w:eastAsia="宋体" w:hAnsi="Times New Roman" w:cs="Times New Roman" w:hint="eastAsia"/>
                <w:color w:val="000000" w:themeColor="text1"/>
                <w:szCs w:val="21"/>
              </w:rPr>
              <w:t>华创新</w:t>
            </w:r>
            <w:proofErr w:type="gramEnd"/>
            <w:r w:rsidRPr="009F3C3E">
              <w:rPr>
                <w:rFonts w:ascii="Times New Roman" w:eastAsia="宋体" w:hAnsi="Times New Roman" w:cs="Times New Roman" w:hint="eastAsia"/>
                <w:color w:val="000000" w:themeColor="text1"/>
                <w:szCs w:val="21"/>
              </w:rPr>
              <w:t>材料有限公司</w:t>
            </w:r>
          </w:p>
        </w:tc>
        <w:tc>
          <w:tcPr>
            <w:tcW w:w="1560" w:type="dxa"/>
          </w:tcPr>
          <w:p w14:paraId="513A6DED"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3765.79</w:t>
            </w:r>
          </w:p>
        </w:tc>
        <w:tc>
          <w:tcPr>
            <w:tcW w:w="1417" w:type="dxa"/>
          </w:tcPr>
          <w:p w14:paraId="499808B2"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3747.73</w:t>
            </w:r>
          </w:p>
        </w:tc>
        <w:tc>
          <w:tcPr>
            <w:tcW w:w="1355" w:type="dxa"/>
          </w:tcPr>
          <w:p w14:paraId="68927F36"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r w:rsidRPr="009F3C3E">
              <w:rPr>
                <w:rFonts w:ascii="Times New Roman" w:eastAsia="宋体" w:hAnsi="Times New Roman" w:cs="Times New Roman"/>
                <w:color w:val="000000" w:themeColor="text1"/>
                <w:szCs w:val="21"/>
              </w:rPr>
              <w:t>.48</w:t>
            </w:r>
          </w:p>
        </w:tc>
      </w:tr>
      <w:tr w:rsidR="00C758CC" w:rsidRPr="009F3C3E" w14:paraId="6A34AED6" w14:textId="77777777">
        <w:trPr>
          <w:trHeight w:val="345"/>
        </w:trPr>
        <w:tc>
          <w:tcPr>
            <w:tcW w:w="704" w:type="dxa"/>
          </w:tcPr>
          <w:p w14:paraId="12F7CAC8" w14:textId="77777777" w:rsidR="00C758CC" w:rsidRPr="009F3C3E" w:rsidRDefault="00C758CC">
            <w:pPr>
              <w:pStyle w:val="af5"/>
              <w:numPr>
                <w:ilvl w:val="0"/>
                <w:numId w:val="4"/>
              </w:numPr>
              <w:snapToGrid w:val="0"/>
              <w:ind w:firstLineChars="0"/>
              <w:jc w:val="center"/>
              <w:rPr>
                <w:rFonts w:ascii="Times New Roman" w:eastAsia="宋体" w:hAnsi="Times New Roman" w:cs="Times New Roman"/>
                <w:color w:val="000000" w:themeColor="text1"/>
                <w:szCs w:val="21"/>
              </w:rPr>
            </w:pPr>
          </w:p>
        </w:tc>
        <w:tc>
          <w:tcPr>
            <w:tcW w:w="3260" w:type="dxa"/>
          </w:tcPr>
          <w:p w14:paraId="472B0956"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圣达电气有限公司</w:t>
            </w:r>
          </w:p>
        </w:tc>
        <w:tc>
          <w:tcPr>
            <w:tcW w:w="1560" w:type="dxa"/>
          </w:tcPr>
          <w:p w14:paraId="5912084D"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7552.67</w:t>
            </w:r>
          </w:p>
        </w:tc>
        <w:tc>
          <w:tcPr>
            <w:tcW w:w="1417" w:type="dxa"/>
          </w:tcPr>
          <w:p w14:paraId="23D54692"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7532.53</w:t>
            </w:r>
          </w:p>
        </w:tc>
        <w:tc>
          <w:tcPr>
            <w:tcW w:w="1355" w:type="dxa"/>
          </w:tcPr>
          <w:p w14:paraId="48010549"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r w:rsidRPr="009F3C3E">
              <w:rPr>
                <w:rFonts w:ascii="Times New Roman" w:eastAsia="宋体" w:hAnsi="Times New Roman" w:cs="Times New Roman"/>
                <w:color w:val="000000" w:themeColor="text1"/>
                <w:szCs w:val="21"/>
              </w:rPr>
              <w:t>.27</w:t>
            </w:r>
          </w:p>
        </w:tc>
      </w:tr>
      <w:tr w:rsidR="00C758CC" w:rsidRPr="009F3C3E" w14:paraId="0F8118E7" w14:textId="77777777">
        <w:trPr>
          <w:trHeight w:val="279"/>
        </w:trPr>
        <w:tc>
          <w:tcPr>
            <w:tcW w:w="704" w:type="dxa"/>
          </w:tcPr>
          <w:p w14:paraId="02244879" w14:textId="77777777" w:rsidR="00C758CC" w:rsidRPr="009F3C3E" w:rsidRDefault="00C758CC">
            <w:pPr>
              <w:pStyle w:val="af5"/>
              <w:numPr>
                <w:ilvl w:val="0"/>
                <w:numId w:val="4"/>
              </w:numPr>
              <w:snapToGrid w:val="0"/>
              <w:ind w:firstLineChars="0"/>
              <w:jc w:val="center"/>
              <w:rPr>
                <w:rFonts w:ascii="Times New Roman" w:eastAsia="宋体" w:hAnsi="Times New Roman" w:cs="Times New Roman"/>
                <w:color w:val="000000" w:themeColor="text1"/>
                <w:szCs w:val="21"/>
              </w:rPr>
            </w:pPr>
          </w:p>
        </w:tc>
        <w:tc>
          <w:tcPr>
            <w:tcW w:w="3260" w:type="dxa"/>
          </w:tcPr>
          <w:p w14:paraId="44FCFFAE" w14:textId="2DBAE9C3" w:rsidR="00C758CC" w:rsidRPr="009F3C3E" w:rsidRDefault="008D680C">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安徽铜冠铜箔集团股份有限公司</w:t>
            </w:r>
          </w:p>
        </w:tc>
        <w:tc>
          <w:tcPr>
            <w:tcW w:w="1560" w:type="dxa"/>
          </w:tcPr>
          <w:p w14:paraId="38E9991F"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15080</w:t>
            </w:r>
          </w:p>
        </w:tc>
        <w:tc>
          <w:tcPr>
            <w:tcW w:w="1417" w:type="dxa"/>
          </w:tcPr>
          <w:p w14:paraId="74A3FBBF"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15000</w:t>
            </w:r>
          </w:p>
        </w:tc>
        <w:tc>
          <w:tcPr>
            <w:tcW w:w="1355" w:type="dxa"/>
          </w:tcPr>
          <w:p w14:paraId="51FDC526"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r w:rsidRPr="009F3C3E">
              <w:rPr>
                <w:rFonts w:ascii="Times New Roman" w:eastAsia="宋体" w:hAnsi="Times New Roman" w:cs="Times New Roman"/>
                <w:color w:val="000000" w:themeColor="text1"/>
                <w:szCs w:val="21"/>
              </w:rPr>
              <w:t>.53</w:t>
            </w:r>
          </w:p>
        </w:tc>
      </w:tr>
      <w:tr w:rsidR="00C758CC" w:rsidRPr="009F3C3E" w14:paraId="6A605CA2" w14:textId="77777777">
        <w:tc>
          <w:tcPr>
            <w:tcW w:w="704" w:type="dxa"/>
          </w:tcPr>
          <w:p w14:paraId="66A4FE14" w14:textId="77777777" w:rsidR="00C758CC" w:rsidRPr="009F3C3E" w:rsidRDefault="00C758CC">
            <w:pPr>
              <w:pStyle w:val="af5"/>
              <w:numPr>
                <w:ilvl w:val="0"/>
                <w:numId w:val="4"/>
              </w:numPr>
              <w:snapToGrid w:val="0"/>
              <w:ind w:firstLineChars="0"/>
              <w:jc w:val="center"/>
              <w:rPr>
                <w:rFonts w:ascii="Times New Roman" w:eastAsia="宋体" w:hAnsi="Times New Roman" w:cs="Times New Roman"/>
                <w:color w:val="000000" w:themeColor="text1"/>
                <w:szCs w:val="21"/>
              </w:rPr>
            </w:pPr>
          </w:p>
        </w:tc>
        <w:tc>
          <w:tcPr>
            <w:tcW w:w="3260" w:type="dxa"/>
          </w:tcPr>
          <w:p w14:paraId="62B42CE4"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青海电子材料产业发展有限公司</w:t>
            </w:r>
          </w:p>
        </w:tc>
        <w:tc>
          <w:tcPr>
            <w:tcW w:w="1560" w:type="dxa"/>
          </w:tcPr>
          <w:p w14:paraId="352B08AF"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16426.81</w:t>
            </w:r>
          </w:p>
        </w:tc>
        <w:tc>
          <w:tcPr>
            <w:tcW w:w="1417" w:type="dxa"/>
          </w:tcPr>
          <w:p w14:paraId="4EF903F4"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16494.64</w:t>
            </w:r>
          </w:p>
        </w:tc>
        <w:tc>
          <w:tcPr>
            <w:tcW w:w="1355" w:type="dxa"/>
          </w:tcPr>
          <w:p w14:paraId="42199470"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r w:rsidRPr="009F3C3E">
              <w:rPr>
                <w:rFonts w:ascii="Times New Roman" w:eastAsia="宋体" w:hAnsi="Times New Roman" w:cs="Times New Roman"/>
                <w:color w:val="000000" w:themeColor="text1"/>
                <w:szCs w:val="21"/>
              </w:rPr>
              <w:t>.41</w:t>
            </w:r>
          </w:p>
        </w:tc>
      </w:tr>
      <w:tr w:rsidR="00C758CC" w:rsidRPr="009F3C3E" w14:paraId="43FAA70A" w14:textId="77777777">
        <w:tc>
          <w:tcPr>
            <w:tcW w:w="704" w:type="dxa"/>
          </w:tcPr>
          <w:p w14:paraId="0DCEABCA" w14:textId="77777777" w:rsidR="00C758CC" w:rsidRPr="009F3C3E" w:rsidRDefault="00C758CC">
            <w:pPr>
              <w:pStyle w:val="af5"/>
              <w:numPr>
                <w:ilvl w:val="0"/>
                <w:numId w:val="4"/>
              </w:numPr>
              <w:snapToGrid w:val="0"/>
              <w:ind w:firstLineChars="0"/>
              <w:jc w:val="center"/>
              <w:rPr>
                <w:rFonts w:ascii="Times New Roman" w:eastAsia="宋体" w:hAnsi="Times New Roman" w:cs="Times New Roman"/>
                <w:color w:val="000000" w:themeColor="text1"/>
                <w:szCs w:val="21"/>
              </w:rPr>
            </w:pPr>
          </w:p>
        </w:tc>
        <w:tc>
          <w:tcPr>
            <w:tcW w:w="3260" w:type="dxa"/>
          </w:tcPr>
          <w:p w14:paraId="4CA11E4D"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广东嘉元科技股份有限公司</w:t>
            </w:r>
          </w:p>
        </w:tc>
        <w:tc>
          <w:tcPr>
            <w:tcW w:w="1560" w:type="dxa"/>
          </w:tcPr>
          <w:p w14:paraId="5C145978" w14:textId="5911F374" w:rsidR="00C758CC" w:rsidRPr="009F3C3E" w:rsidRDefault="0006459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14975.6</w:t>
            </w:r>
          </w:p>
        </w:tc>
        <w:tc>
          <w:tcPr>
            <w:tcW w:w="1417" w:type="dxa"/>
          </w:tcPr>
          <w:p w14:paraId="13B94735"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color w:val="000000" w:themeColor="text1"/>
                <w:szCs w:val="21"/>
              </w:rPr>
              <w:t>14915.58</w:t>
            </w:r>
          </w:p>
        </w:tc>
        <w:tc>
          <w:tcPr>
            <w:tcW w:w="1355" w:type="dxa"/>
          </w:tcPr>
          <w:p w14:paraId="45ED8456" w14:textId="35845107" w:rsidR="00C758CC" w:rsidRPr="009F3C3E" w:rsidRDefault="0086320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0.39</w:t>
            </w:r>
          </w:p>
        </w:tc>
      </w:tr>
    </w:tbl>
    <w:p w14:paraId="01E715A2" w14:textId="77777777" w:rsidR="00C758CC" w:rsidRPr="00A772BA" w:rsidRDefault="00894328">
      <w:pPr>
        <w:snapToGrid w:val="0"/>
        <w:spacing w:beforeLines="50" w:before="156" w:line="360" w:lineRule="auto"/>
        <w:ind w:firstLineChars="200" w:firstLine="420"/>
        <w:rPr>
          <w:rFonts w:ascii="Times New Roman" w:eastAsia="宋体" w:hAnsi="Times New Roman" w:cs="Times New Roman"/>
          <w:color w:val="000000" w:themeColor="text1"/>
          <w:szCs w:val="21"/>
        </w:rPr>
      </w:pPr>
      <w:r w:rsidRPr="00A772BA">
        <w:rPr>
          <w:rFonts w:ascii="Times New Roman" w:eastAsia="宋体" w:hAnsi="Times New Roman" w:cs="Times New Roman" w:hint="eastAsia"/>
          <w:color w:val="000000" w:themeColor="text1"/>
          <w:szCs w:val="21"/>
        </w:rPr>
        <w:t>注：调研数据均以企业</w:t>
      </w:r>
      <w:r w:rsidRPr="00A772BA">
        <w:rPr>
          <w:rFonts w:ascii="Times New Roman" w:eastAsia="宋体" w:hAnsi="Times New Roman" w:cs="Times New Roman" w:hint="eastAsia"/>
          <w:color w:val="000000" w:themeColor="text1"/>
          <w:szCs w:val="21"/>
        </w:rPr>
        <w:t>2</w:t>
      </w:r>
      <w:r w:rsidRPr="00A772BA">
        <w:rPr>
          <w:rFonts w:ascii="Times New Roman" w:eastAsia="宋体" w:hAnsi="Times New Roman" w:cs="Times New Roman"/>
          <w:color w:val="000000" w:themeColor="text1"/>
          <w:szCs w:val="21"/>
        </w:rPr>
        <w:t>018</w:t>
      </w:r>
      <w:r w:rsidRPr="00A772BA">
        <w:rPr>
          <w:rFonts w:ascii="Times New Roman" w:eastAsia="宋体" w:hAnsi="Times New Roman" w:cs="Times New Roman" w:hint="eastAsia"/>
          <w:color w:val="000000" w:themeColor="text1"/>
          <w:szCs w:val="21"/>
        </w:rPr>
        <w:t>年数据为准，下同。</w:t>
      </w:r>
    </w:p>
    <w:p w14:paraId="1935AA04" w14:textId="3F10176A" w:rsidR="00C758CC" w:rsidRPr="009F3C3E" w:rsidRDefault="00894328">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F3C3E">
        <w:rPr>
          <w:rFonts w:ascii="Times New Roman" w:eastAsia="黑体" w:hAnsi="Times New Roman" w:cs="Times New Roman" w:hint="eastAsia"/>
          <w:color w:val="000000" w:themeColor="text1"/>
          <w:szCs w:val="21"/>
        </w:rPr>
        <w:t>表</w:t>
      </w:r>
      <w:r w:rsidR="00A772BA">
        <w:rPr>
          <w:rFonts w:ascii="Times New Roman" w:eastAsia="黑体" w:hAnsi="Times New Roman" w:cs="Times New Roman"/>
          <w:color w:val="000000" w:themeColor="text1"/>
          <w:szCs w:val="21"/>
        </w:rPr>
        <w:t>6</w:t>
      </w:r>
      <w:r w:rsidRPr="009F3C3E">
        <w:rPr>
          <w:rFonts w:ascii="Times New Roman" w:eastAsia="黑体" w:hAnsi="Times New Roman" w:cs="Times New Roman"/>
          <w:color w:val="000000" w:themeColor="text1"/>
          <w:szCs w:val="21"/>
        </w:rPr>
        <w:t xml:space="preserve"> </w:t>
      </w:r>
      <w:r w:rsidRPr="009F3C3E">
        <w:rPr>
          <w:rFonts w:ascii="Times New Roman" w:eastAsia="黑体" w:hAnsi="Times New Roman" w:cs="Times New Roman" w:hint="eastAsia"/>
          <w:color w:val="000000" w:themeColor="text1"/>
          <w:szCs w:val="21"/>
        </w:rPr>
        <w:t>主要企业铜耗损指标调研数据（</w:t>
      </w:r>
      <w:r w:rsidR="008D680C">
        <w:rPr>
          <w:rFonts w:ascii="Times New Roman" w:eastAsia="黑体" w:hAnsi="Times New Roman" w:cs="Times New Roman" w:hint="eastAsia"/>
          <w:color w:val="000000" w:themeColor="text1"/>
          <w:szCs w:val="21"/>
        </w:rPr>
        <w:t>印制板用</w:t>
      </w:r>
      <w:r w:rsidRPr="009F3C3E">
        <w:rPr>
          <w:rFonts w:ascii="Times New Roman" w:eastAsia="黑体" w:hAnsi="Times New Roman" w:cs="Times New Roman" w:hint="eastAsia"/>
          <w:color w:val="000000" w:themeColor="text1"/>
          <w:szCs w:val="21"/>
        </w:rPr>
        <w:t>电箔）</w:t>
      </w:r>
    </w:p>
    <w:tbl>
      <w:tblPr>
        <w:tblStyle w:val="af2"/>
        <w:tblW w:w="0" w:type="auto"/>
        <w:tblLook w:val="04A0" w:firstRow="1" w:lastRow="0" w:firstColumn="1" w:lastColumn="0" w:noHBand="0" w:noVBand="1"/>
      </w:tblPr>
      <w:tblGrid>
        <w:gridCol w:w="704"/>
        <w:gridCol w:w="3260"/>
        <w:gridCol w:w="1560"/>
        <w:gridCol w:w="1417"/>
        <w:gridCol w:w="1355"/>
      </w:tblGrid>
      <w:tr w:rsidR="00C758CC" w:rsidRPr="009F3C3E" w14:paraId="01ACD802" w14:textId="77777777">
        <w:trPr>
          <w:trHeight w:val="435"/>
        </w:trPr>
        <w:tc>
          <w:tcPr>
            <w:tcW w:w="704" w:type="dxa"/>
          </w:tcPr>
          <w:p w14:paraId="3AC81DD8"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序号</w:t>
            </w:r>
          </w:p>
        </w:tc>
        <w:tc>
          <w:tcPr>
            <w:tcW w:w="3260" w:type="dxa"/>
          </w:tcPr>
          <w:p w14:paraId="2A2DAF67"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企业名称</w:t>
            </w:r>
          </w:p>
        </w:tc>
        <w:tc>
          <w:tcPr>
            <w:tcW w:w="1560" w:type="dxa"/>
          </w:tcPr>
          <w:p w14:paraId="35AEC448"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原料铜用量</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color w:val="000000" w:themeColor="text1"/>
                <w:szCs w:val="21"/>
              </w:rPr>
              <w:t>t</w:t>
            </w:r>
            <w:r w:rsidRPr="009F3C3E">
              <w:rPr>
                <w:rFonts w:ascii="Times New Roman" w:eastAsia="宋体" w:hAnsi="Times New Roman" w:cs="Times New Roman" w:hint="eastAsia"/>
                <w:color w:val="000000" w:themeColor="text1"/>
                <w:szCs w:val="21"/>
              </w:rPr>
              <w:t>)</w:t>
            </w:r>
          </w:p>
        </w:tc>
        <w:tc>
          <w:tcPr>
            <w:tcW w:w="1417" w:type="dxa"/>
          </w:tcPr>
          <w:p w14:paraId="0CACCB09"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产品产量</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color w:val="000000" w:themeColor="text1"/>
                <w:szCs w:val="21"/>
              </w:rPr>
              <w:t>t)</w:t>
            </w:r>
          </w:p>
        </w:tc>
        <w:tc>
          <w:tcPr>
            <w:tcW w:w="1355" w:type="dxa"/>
          </w:tcPr>
          <w:p w14:paraId="5BF5D9AE"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铜耗损率</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color w:val="000000" w:themeColor="text1"/>
                <w:szCs w:val="21"/>
              </w:rPr>
              <w:t>%)</w:t>
            </w:r>
          </w:p>
        </w:tc>
      </w:tr>
      <w:tr w:rsidR="00C758CC" w:rsidRPr="009F3C3E" w14:paraId="3361A705" w14:textId="77777777">
        <w:tc>
          <w:tcPr>
            <w:tcW w:w="704" w:type="dxa"/>
          </w:tcPr>
          <w:p w14:paraId="5EE77880" w14:textId="77777777" w:rsidR="00C758CC" w:rsidRPr="009F3C3E" w:rsidRDefault="00C758CC">
            <w:pPr>
              <w:pStyle w:val="af5"/>
              <w:numPr>
                <w:ilvl w:val="0"/>
                <w:numId w:val="5"/>
              </w:numPr>
              <w:snapToGrid w:val="0"/>
              <w:ind w:firstLineChars="0"/>
              <w:jc w:val="center"/>
              <w:rPr>
                <w:rFonts w:ascii="Times New Roman" w:eastAsia="宋体" w:hAnsi="Times New Roman" w:cs="Times New Roman"/>
                <w:color w:val="000000" w:themeColor="text1"/>
                <w:szCs w:val="21"/>
              </w:rPr>
            </w:pPr>
          </w:p>
        </w:tc>
        <w:tc>
          <w:tcPr>
            <w:tcW w:w="3260" w:type="dxa"/>
          </w:tcPr>
          <w:p w14:paraId="7106B40B"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江西省江铜耶兹铜箔有限公司</w:t>
            </w:r>
          </w:p>
        </w:tc>
        <w:tc>
          <w:tcPr>
            <w:tcW w:w="1560" w:type="dxa"/>
          </w:tcPr>
          <w:p w14:paraId="29361045"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 xml:space="preserve">14973 </w:t>
            </w:r>
          </w:p>
        </w:tc>
        <w:tc>
          <w:tcPr>
            <w:tcW w:w="1417" w:type="dxa"/>
          </w:tcPr>
          <w:p w14:paraId="1A1AEDBA"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14925</w:t>
            </w:r>
          </w:p>
        </w:tc>
        <w:tc>
          <w:tcPr>
            <w:tcW w:w="1355" w:type="dxa"/>
          </w:tcPr>
          <w:p w14:paraId="161EB710"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r w:rsidRPr="009F3C3E">
              <w:rPr>
                <w:rFonts w:ascii="Times New Roman" w:eastAsia="宋体" w:hAnsi="Times New Roman" w:cs="Times New Roman"/>
                <w:color w:val="000000" w:themeColor="text1"/>
                <w:szCs w:val="21"/>
              </w:rPr>
              <w:t>.32</w:t>
            </w:r>
          </w:p>
        </w:tc>
      </w:tr>
      <w:tr w:rsidR="00C758CC" w:rsidRPr="009F3C3E" w14:paraId="0A1BFDD1" w14:textId="77777777">
        <w:tc>
          <w:tcPr>
            <w:tcW w:w="704" w:type="dxa"/>
          </w:tcPr>
          <w:p w14:paraId="44514C39" w14:textId="77777777" w:rsidR="00C758CC" w:rsidRPr="009F3C3E" w:rsidRDefault="00C758CC">
            <w:pPr>
              <w:pStyle w:val="af5"/>
              <w:numPr>
                <w:ilvl w:val="0"/>
                <w:numId w:val="5"/>
              </w:numPr>
              <w:snapToGrid w:val="0"/>
              <w:ind w:firstLineChars="0"/>
              <w:jc w:val="center"/>
              <w:rPr>
                <w:rFonts w:ascii="Times New Roman" w:eastAsia="宋体" w:hAnsi="Times New Roman" w:cs="Times New Roman"/>
                <w:color w:val="000000" w:themeColor="text1"/>
                <w:szCs w:val="21"/>
              </w:rPr>
            </w:pPr>
          </w:p>
        </w:tc>
        <w:tc>
          <w:tcPr>
            <w:tcW w:w="3260" w:type="dxa"/>
          </w:tcPr>
          <w:p w14:paraId="7DE605A3" w14:textId="736BB0B1" w:rsidR="00C758CC" w:rsidRPr="009F3C3E" w:rsidRDefault="008D680C">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安徽铜冠铜箔集团股份有限公司</w:t>
            </w:r>
          </w:p>
        </w:tc>
        <w:tc>
          <w:tcPr>
            <w:tcW w:w="1560" w:type="dxa"/>
          </w:tcPr>
          <w:p w14:paraId="7C7343BC"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22600</w:t>
            </w:r>
          </w:p>
        </w:tc>
        <w:tc>
          <w:tcPr>
            <w:tcW w:w="1417" w:type="dxa"/>
          </w:tcPr>
          <w:p w14:paraId="6CFA7782"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22500</w:t>
            </w:r>
          </w:p>
        </w:tc>
        <w:tc>
          <w:tcPr>
            <w:tcW w:w="1355" w:type="dxa"/>
          </w:tcPr>
          <w:p w14:paraId="5FC7ABF0"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r w:rsidRPr="009F3C3E">
              <w:rPr>
                <w:rFonts w:ascii="Times New Roman" w:eastAsia="宋体" w:hAnsi="Times New Roman" w:cs="Times New Roman"/>
                <w:color w:val="000000" w:themeColor="text1"/>
                <w:szCs w:val="21"/>
              </w:rPr>
              <w:t>.44</w:t>
            </w:r>
          </w:p>
        </w:tc>
      </w:tr>
      <w:tr w:rsidR="00C758CC" w:rsidRPr="009F3C3E" w14:paraId="1D6C958E" w14:textId="77777777">
        <w:tc>
          <w:tcPr>
            <w:tcW w:w="704" w:type="dxa"/>
          </w:tcPr>
          <w:p w14:paraId="6EE4F66B" w14:textId="77777777" w:rsidR="00C758CC" w:rsidRPr="009F3C3E" w:rsidRDefault="00C758CC">
            <w:pPr>
              <w:pStyle w:val="af5"/>
              <w:numPr>
                <w:ilvl w:val="0"/>
                <w:numId w:val="5"/>
              </w:numPr>
              <w:snapToGrid w:val="0"/>
              <w:ind w:firstLineChars="0"/>
              <w:jc w:val="center"/>
              <w:rPr>
                <w:rFonts w:ascii="Times New Roman" w:eastAsia="宋体" w:hAnsi="Times New Roman" w:cs="Times New Roman"/>
                <w:color w:val="000000" w:themeColor="text1"/>
                <w:szCs w:val="21"/>
              </w:rPr>
            </w:pPr>
          </w:p>
        </w:tc>
        <w:tc>
          <w:tcPr>
            <w:tcW w:w="3260" w:type="dxa"/>
          </w:tcPr>
          <w:p w14:paraId="60CE4940" w14:textId="6468B142" w:rsidR="00C758CC" w:rsidRPr="009F3C3E" w:rsidRDefault="002168BF">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山东金都电子材料有限公司</w:t>
            </w:r>
          </w:p>
        </w:tc>
        <w:tc>
          <w:tcPr>
            <w:tcW w:w="1560" w:type="dxa"/>
          </w:tcPr>
          <w:p w14:paraId="64DD091E"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color w:val="000000" w:themeColor="text1"/>
                <w:szCs w:val="21"/>
              </w:rPr>
              <w:t>8180.75</w:t>
            </w:r>
          </w:p>
        </w:tc>
        <w:tc>
          <w:tcPr>
            <w:tcW w:w="1417" w:type="dxa"/>
          </w:tcPr>
          <w:p w14:paraId="0EB3C12F"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color w:val="000000" w:themeColor="text1"/>
                <w:szCs w:val="21"/>
              </w:rPr>
              <w:t>8020.34</w:t>
            </w:r>
          </w:p>
        </w:tc>
        <w:tc>
          <w:tcPr>
            <w:tcW w:w="1355" w:type="dxa"/>
          </w:tcPr>
          <w:p w14:paraId="2106D02A"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hint="eastAsia"/>
                <w:color w:val="000000" w:themeColor="text1"/>
                <w:szCs w:val="21"/>
              </w:rPr>
              <w:t>（推算）</w:t>
            </w:r>
          </w:p>
        </w:tc>
      </w:tr>
      <w:tr w:rsidR="00C758CC" w:rsidRPr="009F3C3E" w14:paraId="65B8708D" w14:textId="77777777">
        <w:tc>
          <w:tcPr>
            <w:tcW w:w="704" w:type="dxa"/>
          </w:tcPr>
          <w:p w14:paraId="69B22833" w14:textId="77777777" w:rsidR="00C758CC" w:rsidRPr="009F3C3E" w:rsidRDefault="00C758CC">
            <w:pPr>
              <w:pStyle w:val="af5"/>
              <w:numPr>
                <w:ilvl w:val="0"/>
                <w:numId w:val="5"/>
              </w:numPr>
              <w:snapToGrid w:val="0"/>
              <w:ind w:firstLineChars="0"/>
              <w:jc w:val="center"/>
              <w:rPr>
                <w:rFonts w:ascii="Times New Roman" w:eastAsia="宋体" w:hAnsi="Times New Roman" w:cs="Times New Roman"/>
                <w:color w:val="000000" w:themeColor="text1"/>
                <w:szCs w:val="21"/>
              </w:rPr>
            </w:pPr>
          </w:p>
        </w:tc>
        <w:tc>
          <w:tcPr>
            <w:tcW w:w="3260" w:type="dxa"/>
          </w:tcPr>
          <w:p w14:paraId="72BD0E88"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山东金宝电子股份有限公司</w:t>
            </w:r>
          </w:p>
        </w:tc>
        <w:tc>
          <w:tcPr>
            <w:tcW w:w="1560" w:type="dxa"/>
          </w:tcPr>
          <w:p w14:paraId="59E367B9"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6848.64</w:t>
            </w:r>
          </w:p>
        </w:tc>
        <w:tc>
          <w:tcPr>
            <w:tcW w:w="1417" w:type="dxa"/>
          </w:tcPr>
          <w:p w14:paraId="040F08D7"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6714.35</w:t>
            </w:r>
          </w:p>
        </w:tc>
        <w:tc>
          <w:tcPr>
            <w:tcW w:w="1355" w:type="dxa"/>
          </w:tcPr>
          <w:p w14:paraId="4FD2D168"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hint="eastAsia"/>
                <w:color w:val="000000" w:themeColor="text1"/>
                <w:szCs w:val="21"/>
              </w:rPr>
              <w:t>（推算）</w:t>
            </w:r>
          </w:p>
        </w:tc>
      </w:tr>
      <w:tr w:rsidR="00C758CC" w:rsidRPr="009F3C3E" w14:paraId="1F8C3D10" w14:textId="77777777">
        <w:tc>
          <w:tcPr>
            <w:tcW w:w="704" w:type="dxa"/>
          </w:tcPr>
          <w:p w14:paraId="6FC2AF08" w14:textId="77777777" w:rsidR="00C758CC" w:rsidRPr="009F3C3E" w:rsidRDefault="00C758CC">
            <w:pPr>
              <w:pStyle w:val="af5"/>
              <w:numPr>
                <w:ilvl w:val="0"/>
                <w:numId w:val="5"/>
              </w:numPr>
              <w:snapToGrid w:val="0"/>
              <w:ind w:firstLineChars="0"/>
              <w:jc w:val="center"/>
              <w:rPr>
                <w:rFonts w:ascii="Times New Roman" w:eastAsia="宋体" w:hAnsi="Times New Roman" w:cs="Times New Roman"/>
                <w:color w:val="000000" w:themeColor="text1"/>
                <w:szCs w:val="21"/>
              </w:rPr>
            </w:pPr>
          </w:p>
        </w:tc>
        <w:tc>
          <w:tcPr>
            <w:tcW w:w="3260" w:type="dxa"/>
          </w:tcPr>
          <w:p w14:paraId="1AC1AFA2"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佛冈建</w:t>
            </w:r>
            <w:proofErr w:type="gramStart"/>
            <w:r w:rsidRPr="009F3C3E">
              <w:rPr>
                <w:rFonts w:ascii="Times New Roman" w:eastAsia="宋体" w:hAnsi="Times New Roman" w:cs="Times New Roman" w:hint="eastAsia"/>
                <w:color w:val="000000" w:themeColor="text1"/>
                <w:szCs w:val="21"/>
              </w:rPr>
              <w:t>滔</w:t>
            </w:r>
            <w:proofErr w:type="gramEnd"/>
            <w:r w:rsidRPr="009F3C3E">
              <w:rPr>
                <w:rFonts w:ascii="Times New Roman" w:eastAsia="宋体" w:hAnsi="Times New Roman" w:cs="Times New Roman" w:hint="eastAsia"/>
                <w:color w:val="000000" w:themeColor="text1"/>
                <w:szCs w:val="21"/>
              </w:rPr>
              <w:t>实业有限公司</w:t>
            </w:r>
          </w:p>
        </w:tc>
        <w:tc>
          <w:tcPr>
            <w:tcW w:w="1560" w:type="dxa"/>
          </w:tcPr>
          <w:p w14:paraId="137B98B8"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60000</w:t>
            </w:r>
          </w:p>
        </w:tc>
        <w:tc>
          <w:tcPr>
            <w:tcW w:w="1417" w:type="dxa"/>
          </w:tcPr>
          <w:p w14:paraId="079E8D89"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60000</w:t>
            </w:r>
          </w:p>
        </w:tc>
        <w:tc>
          <w:tcPr>
            <w:tcW w:w="1355" w:type="dxa"/>
          </w:tcPr>
          <w:p w14:paraId="68A86735"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p>
        </w:tc>
      </w:tr>
    </w:tbl>
    <w:p w14:paraId="620F5C5D"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b/>
          <w:color w:val="000000" w:themeColor="text1"/>
          <w:sz w:val="24"/>
          <w:szCs w:val="24"/>
        </w:rPr>
        <w:t>2</w:t>
      </w:r>
      <w:r w:rsidRPr="009F3C3E">
        <w:rPr>
          <w:rFonts w:ascii="Times New Roman" w:eastAsia="宋体" w:hAnsi="Times New Roman" w:cs="Times New Roman" w:hint="eastAsia"/>
          <w:b/>
          <w:color w:val="000000" w:themeColor="text1"/>
          <w:sz w:val="24"/>
          <w:szCs w:val="24"/>
        </w:rPr>
        <w:t>）水重复利用率</w:t>
      </w:r>
    </w:p>
    <w:p w14:paraId="0257358E"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指标概念参考</w:t>
      </w:r>
      <w:r w:rsidRPr="009F3C3E">
        <w:rPr>
          <w:rFonts w:ascii="Times New Roman" w:eastAsia="宋体" w:hAnsi="Times New Roman" w:cs="Times New Roman" w:hint="eastAsia"/>
          <w:color w:val="000000" w:themeColor="text1"/>
          <w:sz w:val="24"/>
          <w:szCs w:val="24"/>
        </w:rPr>
        <w:t>GB</w:t>
      </w:r>
      <w:r w:rsidRPr="009F3C3E">
        <w:rPr>
          <w:rFonts w:ascii="Times New Roman" w:eastAsia="宋体" w:hAnsi="Times New Roman" w:cs="Times New Roman"/>
          <w:color w:val="000000" w:themeColor="text1"/>
          <w:sz w:val="24"/>
          <w:szCs w:val="24"/>
        </w:rPr>
        <w:t xml:space="preserve">/T21534 </w:t>
      </w:r>
      <w:r w:rsidRPr="009F3C3E">
        <w:rPr>
          <w:rFonts w:ascii="Times New Roman" w:eastAsia="宋体" w:hAnsi="Times New Roman" w:cs="Times New Roman" w:hint="eastAsia"/>
          <w:color w:val="000000" w:themeColor="text1"/>
          <w:sz w:val="24"/>
          <w:szCs w:val="24"/>
        </w:rPr>
        <w:t>工业用水</w:t>
      </w:r>
      <w:r w:rsidRPr="009F3C3E">
        <w:rPr>
          <w:rFonts w:ascii="Times New Roman" w:eastAsia="宋体" w:hAnsi="Times New Roman" w:cs="Times New Roman" w:hint="eastAsia"/>
          <w:color w:val="000000" w:themeColor="text1"/>
          <w:sz w:val="24"/>
          <w:szCs w:val="24"/>
        </w:rPr>
        <w:t xml:space="preserve"> </w:t>
      </w:r>
      <w:r w:rsidRPr="009F3C3E">
        <w:rPr>
          <w:rFonts w:ascii="Times New Roman" w:eastAsia="宋体" w:hAnsi="Times New Roman" w:cs="Times New Roman" w:hint="eastAsia"/>
          <w:color w:val="000000" w:themeColor="text1"/>
          <w:sz w:val="24"/>
          <w:szCs w:val="24"/>
        </w:rPr>
        <w:t>节水</w:t>
      </w:r>
      <w:r w:rsidRPr="009F3C3E">
        <w:rPr>
          <w:rFonts w:ascii="Times New Roman" w:eastAsia="宋体" w:hAnsi="Times New Roman" w:cs="Times New Roman" w:hint="eastAsia"/>
          <w:color w:val="000000" w:themeColor="text1"/>
          <w:sz w:val="24"/>
          <w:szCs w:val="24"/>
        </w:rPr>
        <w:t xml:space="preserve"> </w:t>
      </w:r>
      <w:r w:rsidRPr="009F3C3E">
        <w:rPr>
          <w:rFonts w:ascii="Times New Roman" w:eastAsia="宋体" w:hAnsi="Times New Roman" w:cs="Times New Roman" w:hint="eastAsia"/>
          <w:color w:val="000000" w:themeColor="text1"/>
          <w:sz w:val="24"/>
          <w:szCs w:val="24"/>
        </w:rPr>
        <w:t>术语。因</w:t>
      </w:r>
      <w:bookmarkStart w:id="39" w:name="OLE_LINK2"/>
      <w:r w:rsidRPr="009F3C3E">
        <w:rPr>
          <w:rFonts w:ascii="Times New Roman" w:eastAsia="宋体" w:hAnsi="Times New Roman" w:cs="Times New Roman" w:hint="eastAsia"/>
          <w:color w:val="000000" w:themeColor="text1"/>
          <w:sz w:val="24"/>
          <w:szCs w:val="24"/>
        </w:rPr>
        <w:t>再生水利用是电解铜箔企业开始着重采取的环保措施之一，该指标能够引导企业进行技术改造、增加水处理设备，减少污染废水排放和新水用量</w:t>
      </w:r>
      <w:bookmarkEnd w:id="39"/>
      <w:r w:rsidRPr="009F3C3E">
        <w:rPr>
          <w:rFonts w:ascii="Times New Roman" w:eastAsia="宋体" w:hAnsi="Times New Roman" w:cs="Times New Roman" w:hint="eastAsia"/>
          <w:color w:val="000000" w:themeColor="text1"/>
          <w:sz w:val="24"/>
          <w:szCs w:val="24"/>
        </w:rPr>
        <w:t>。指标</w:t>
      </w:r>
      <w:proofErr w:type="gramStart"/>
      <w:r w:rsidRPr="009F3C3E">
        <w:rPr>
          <w:rFonts w:ascii="Times New Roman" w:eastAsia="宋体" w:hAnsi="Times New Roman" w:cs="Times New Roman" w:hint="eastAsia"/>
          <w:color w:val="000000" w:themeColor="text1"/>
          <w:sz w:val="24"/>
          <w:szCs w:val="24"/>
        </w:rPr>
        <w:t>值依据</w:t>
      </w:r>
      <w:proofErr w:type="gramEnd"/>
      <w:r w:rsidRPr="009F3C3E">
        <w:rPr>
          <w:rFonts w:ascii="Times New Roman" w:eastAsia="宋体" w:hAnsi="Times New Roman" w:cs="Times New Roman" w:hint="eastAsia"/>
          <w:color w:val="000000" w:themeColor="text1"/>
          <w:sz w:val="24"/>
          <w:szCs w:val="24"/>
        </w:rPr>
        <w:t>企业调研的数据结果确定。</w:t>
      </w:r>
    </w:p>
    <w:p w14:paraId="66AE2CED" w14:textId="23D3073E"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根据表</w:t>
      </w:r>
      <w:r w:rsidR="00A772BA">
        <w:rPr>
          <w:rFonts w:ascii="Times New Roman" w:eastAsia="宋体" w:hAnsi="Times New Roman" w:cs="Times New Roman"/>
          <w:color w:val="000000" w:themeColor="text1"/>
          <w:sz w:val="24"/>
          <w:szCs w:val="24"/>
        </w:rPr>
        <w:t>7</w:t>
      </w:r>
      <w:r w:rsidRPr="009F3C3E">
        <w:rPr>
          <w:rFonts w:ascii="Times New Roman" w:eastAsia="宋体" w:hAnsi="Times New Roman" w:cs="Times New Roman" w:hint="eastAsia"/>
          <w:color w:val="000000" w:themeColor="text1"/>
          <w:sz w:val="24"/>
          <w:szCs w:val="24"/>
        </w:rPr>
        <w:t>和表</w:t>
      </w:r>
      <w:r w:rsidR="00A772BA">
        <w:rPr>
          <w:rFonts w:ascii="Times New Roman" w:eastAsia="宋体" w:hAnsi="Times New Roman" w:cs="Times New Roman"/>
          <w:color w:val="000000" w:themeColor="text1"/>
          <w:sz w:val="24"/>
          <w:szCs w:val="24"/>
        </w:rPr>
        <w:t>8</w:t>
      </w:r>
      <w:r w:rsidRPr="009F3C3E">
        <w:rPr>
          <w:rFonts w:ascii="Times New Roman" w:eastAsia="宋体" w:hAnsi="Times New Roman" w:cs="Times New Roman" w:hint="eastAsia"/>
          <w:color w:val="000000" w:themeColor="text1"/>
          <w:sz w:val="24"/>
          <w:szCs w:val="24"/>
        </w:rPr>
        <w:t>的调研数据，无论锂电池电箔或印制电路板电箔的生产，绝大多数企业的水重复利用率在</w:t>
      </w:r>
      <w:r w:rsidRPr="009F3C3E">
        <w:rPr>
          <w:rFonts w:ascii="Times New Roman" w:eastAsia="宋体" w:hAnsi="Times New Roman" w:cs="Times New Roman" w:hint="eastAsia"/>
          <w:color w:val="000000" w:themeColor="text1"/>
          <w:sz w:val="24"/>
          <w:szCs w:val="24"/>
        </w:rPr>
        <w:t>8</w:t>
      </w:r>
      <w:r w:rsidRPr="009F3C3E">
        <w:rPr>
          <w:rFonts w:ascii="Times New Roman" w:eastAsia="宋体" w:hAnsi="Times New Roman" w:cs="Times New Roman"/>
          <w:color w:val="000000" w:themeColor="text1"/>
          <w:sz w:val="24"/>
          <w:szCs w:val="24"/>
        </w:rPr>
        <w:t>0</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左右，其数据基本可信。但少部分企业（如广东嘉元、江铜耶兹的数据极高，佛冈建</w:t>
      </w:r>
      <w:proofErr w:type="gramStart"/>
      <w:r w:rsidRPr="009F3C3E">
        <w:rPr>
          <w:rFonts w:ascii="Times New Roman" w:eastAsia="宋体" w:hAnsi="Times New Roman" w:cs="Times New Roman" w:hint="eastAsia"/>
          <w:color w:val="000000" w:themeColor="text1"/>
          <w:sz w:val="24"/>
          <w:szCs w:val="24"/>
        </w:rPr>
        <w:t>滔</w:t>
      </w:r>
      <w:proofErr w:type="gramEnd"/>
      <w:r w:rsidRPr="009F3C3E">
        <w:rPr>
          <w:rFonts w:ascii="Times New Roman" w:eastAsia="宋体" w:hAnsi="Times New Roman" w:cs="Times New Roman" w:hint="eastAsia"/>
          <w:color w:val="000000" w:themeColor="text1"/>
          <w:sz w:val="24"/>
          <w:szCs w:val="24"/>
        </w:rPr>
        <w:t>数据偏低）的数据可能由于统计口径不一致造成结果失真，因此未作为参考。</w:t>
      </w:r>
    </w:p>
    <w:p w14:paraId="42FE5D9C" w14:textId="7BC59BC0" w:rsidR="00C758CC"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绿色评价标准本着执行行业先进水平，指导企业绿色提升的原则，将指标值定为≥</w:t>
      </w:r>
      <w:r w:rsidRPr="009F3C3E">
        <w:rPr>
          <w:rFonts w:ascii="Times New Roman" w:eastAsia="宋体" w:hAnsi="Times New Roman" w:cs="Times New Roman"/>
          <w:color w:val="000000" w:themeColor="text1"/>
          <w:sz w:val="24"/>
          <w:szCs w:val="24"/>
        </w:rPr>
        <w:t>80</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w:t>
      </w:r>
    </w:p>
    <w:p w14:paraId="66F5110E" w14:textId="77777777" w:rsidR="00C76AE4" w:rsidRPr="009F3C3E" w:rsidRDefault="00C76AE4">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p>
    <w:p w14:paraId="335A0E87" w14:textId="3C9EE59F" w:rsidR="00C758CC" w:rsidRPr="009F3C3E" w:rsidRDefault="00894328">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F3C3E">
        <w:rPr>
          <w:rFonts w:ascii="Times New Roman" w:eastAsia="黑体" w:hAnsi="Times New Roman" w:cs="Times New Roman" w:hint="eastAsia"/>
          <w:color w:val="000000" w:themeColor="text1"/>
          <w:szCs w:val="21"/>
        </w:rPr>
        <w:lastRenderedPageBreak/>
        <w:t>表</w:t>
      </w:r>
      <w:r w:rsidR="00A772BA">
        <w:rPr>
          <w:rFonts w:ascii="Times New Roman" w:eastAsia="黑体" w:hAnsi="Times New Roman" w:cs="Times New Roman"/>
          <w:color w:val="000000" w:themeColor="text1"/>
          <w:szCs w:val="21"/>
        </w:rPr>
        <w:t>7</w:t>
      </w:r>
      <w:r w:rsidRPr="009F3C3E">
        <w:rPr>
          <w:rFonts w:ascii="Times New Roman" w:eastAsia="黑体" w:hAnsi="Times New Roman" w:cs="Times New Roman"/>
          <w:color w:val="000000" w:themeColor="text1"/>
          <w:szCs w:val="21"/>
        </w:rPr>
        <w:t xml:space="preserve"> </w:t>
      </w:r>
      <w:r w:rsidRPr="009F3C3E">
        <w:rPr>
          <w:rFonts w:ascii="Times New Roman" w:eastAsia="黑体" w:hAnsi="Times New Roman" w:cs="Times New Roman" w:hint="eastAsia"/>
          <w:color w:val="000000" w:themeColor="text1"/>
          <w:szCs w:val="21"/>
        </w:rPr>
        <w:t>主要企业水重复利用率调研数据（锂电池电箔）</w:t>
      </w:r>
    </w:p>
    <w:tbl>
      <w:tblPr>
        <w:tblStyle w:val="af2"/>
        <w:tblW w:w="8359" w:type="dxa"/>
        <w:tblLook w:val="04A0" w:firstRow="1" w:lastRow="0" w:firstColumn="1" w:lastColumn="0" w:noHBand="0" w:noVBand="1"/>
      </w:tblPr>
      <w:tblGrid>
        <w:gridCol w:w="562"/>
        <w:gridCol w:w="3261"/>
        <w:gridCol w:w="1417"/>
        <w:gridCol w:w="1701"/>
        <w:gridCol w:w="1418"/>
      </w:tblGrid>
      <w:tr w:rsidR="00C758CC" w:rsidRPr="009F3C3E" w14:paraId="367126BF" w14:textId="77777777">
        <w:tc>
          <w:tcPr>
            <w:tcW w:w="562" w:type="dxa"/>
            <w:vAlign w:val="center"/>
          </w:tcPr>
          <w:p w14:paraId="20EC1741"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序号</w:t>
            </w:r>
          </w:p>
        </w:tc>
        <w:tc>
          <w:tcPr>
            <w:tcW w:w="3261" w:type="dxa"/>
            <w:vAlign w:val="center"/>
          </w:tcPr>
          <w:p w14:paraId="1C44D3A9"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企业名称</w:t>
            </w:r>
          </w:p>
        </w:tc>
        <w:tc>
          <w:tcPr>
            <w:tcW w:w="1417" w:type="dxa"/>
            <w:vAlign w:val="center"/>
          </w:tcPr>
          <w:p w14:paraId="1778B2F8"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新鲜水耗量（</w:t>
            </w:r>
            <w:r w:rsidRPr="009F3C3E">
              <w:rPr>
                <w:rFonts w:ascii="Times New Roman" w:eastAsia="宋体" w:hAnsi="Times New Roman" w:cs="Times New Roman" w:hint="eastAsia"/>
                <w:color w:val="000000" w:themeColor="text1"/>
                <w:szCs w:val="21"/>
              </w:rPr>
              <w:t>t</w:t>
            </w:r>
            <w:r w:rsidRPr="009F3C3E">
              <w:rPr>
                <w:rFonts w:ascii="Times New Roman" w:eastAsia="宋体" w:hAnsi="Times New Roman" w:cs="Times New Roman" w:hint="eastAsia"/>
                <w:color w:val="000000" w:themeColor="text1"/>
                <w:szCs w:val="21"/>
              </w:rPr>
              <w:t>）</w:t>
            </w:r>
          </w:p>
        </w:tc>
        <w:tc>
          <w:tcPr>
            <w:tcW w:w="1701" w:type="dxa"/>
            <w:vAlign w:val="center"/>
          </w:tcPr>
          <w:p w14:paraId="0C768CE5"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重复利用水量（</w:t>
            </w:r>
            <w:r w:rsidRPr="009F3C3E">
              <w:rPr>
                <w:rFonts w:ascii="Times New Roman" w:eastAsia="宋体" w:hAnsi="Times New Roman" w:cs="Times New Roman" w:hint="eastAsia"/>
                <w:color w:val="000000" w:themeColor="text1"/>
                <w:szCs w:val="21"/>
              </w:rPr>
              <w:t>t</w:t>
            </w:r>
            <w:r w:rsidRPr="009F3C3E">
              <w:rPr>
                <w:rFonts w:ascii="Times New Roman" w:eastAsia="宋体" w:hAnsi="Times New Roman" w:cs="Times New Roman" w:hint="eastAsia"/>
                <w:color w:val="000000" w:themeColor="text1"/>
                <w:szCs w:val="21"/>
              </w:rPr>
              <w:t>）</w:t>
            </w:r>
          </w:p>
        </w:tc>
        <w:tc>
          <w:tcPr>
            <w:tcW w:w="1418" w:type="dxa"/>
            <w:vAlign w:val="center"/>
          </w:tcPr>
          <w:p w14:paraId="3B07D488"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水重复利用率（</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hint="eastAsia"/>
                <w:color w:val="000000" w:themeColor="text1"/>
                <w:szCs w:val="21"/>
              </w:rPr>
              <w:t>）</w:t>
            </w:r>
          </w:p>
        </w:tc>
      </w:tr>
      <w:tr w:rsidR="00C758CC" w:rsidRPr="009F3C3E" w14:paraId="587EF2E4" w14:textId="77777777">
        <w:tc>
          <w:tcPr>
            <w:tcW w:w="562" w:type="dxa"/>
            <w:vAlign w:val="center"/>
          </w:tcPr>
          <w:p w14:paraId="2DE82FD9" w14:textId="77777777" w:rsidR="00C758CC" w:rsidRPr="009F3C3E" w:rsidRDefault="00C758CC">
            <w:pPr>
              <w:pStyle w:val="af5"/>
              <w:numPr>
                <w:ilvl w:val="0"/>
                <w:numId w:val="6"/>
              </w:numPr>
              <w:snapToGrid w:val="0"/>
              <w:ind w:firstLineChars="0"/>
              <w:jc w:val="center"/>
              <w:rPr>
                <w:rFonts w:ascii="Times New Roman" w:eastAsia="宋体" w:hAnsi="Times New Roman" w:cs="Times New Roman"/>
                <w:color w:val="000000" w:themeColor="text1"/>
                <w:szCs w:val="21"/>
              </w:rPr>
            </w:pPr>
          </w:p>
        </w:tc>
        <w:tc>
          <w:tcPr>
            <w:tcW w:w="3261" w:type="dxa"/>
            <w:vAlign w:val="center"/>
          </w:tcPr>
          <w:p w14:paraId="3F807618"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铜陵市</w:t>
            </w:r>
            <w:proofErr w:type="gramStart"/>
            <w:r w:rsidRPr="009F3C3E">
              <w:rPr>
                <w:rFonts w:ascii="Times New Roman" w:eastAsia="宋体" w:hAnsi="Times New Roman" w:cs="Times New Roman" w:hint="eastAsia"/>
                <w:color w:val="000000" w:themeColor="text1"/>
                <w:szCs w:val="21"/>
              </w:rPr>
              <w:t>华创新</w:t>
            </w:r>
            <w:proofErr w:type="gramEnd"/>
            <w:r w:rsidRPr="009F3C3E">
              <w:rPr>
                <w:rFonts w:ascii="Times New Roman" w:eastAsia="宋体" w:hAnsi="Times New Roman" w:cs="Times New Roman" w:hint="eastAsia"/>
                <w:color w:val="000000" w:themeColor="text1"/>
                <w:szCs w:val="21"/>
              </w:rPr>
              <w:t>材料有限公司</w:t>
            </w:r>
          </w:p>
        </w:tc>
        <w:tc>
          <w:tcPr>
            <w:tcW w:w="1417" w:type="dxa"/>
            <w:vAlign w:val="center"/>
          </w:tcPr>
          <w:p w14:paraId="3E3F3D87" w14:textId="77777777" w:rsidR="00C758CC" w:rsidRPr="009F3C3E" w:rsidRDefault="00894328">
            <w:pPr>
              <w:widowControl/>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122325</w:t>
            </w:r>
          </w:p>
        </w:tc>
        <w:tc>
          <w:tcPr>
            <w:tcW w:w="1701" w:type="dxa"/>
            <w:vAlign w:val="center"/>
          </w:tcPr>
          <w:p w14:paraId="1B283079" w14:textId="77777777" w:rsidR="00C758CC" w:rsidRPr="009F3C3E" w:rsidRDefault="00894328">
            <w:pPr>
              <w:widowControl/>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530000</w:t>
            </w:r>
          </w:p>
        </w:tc>
        <w:tc>
          <w:tcPr>
            <w:tcW w:w="1418" w:type="dxa"/>
            <w:vAlign w:val="center"/>
          </w:tcPr>
          <w:p w14:paraId="6FD84FEC" w14:textId="77777777" w:rsidR="00C758CC" w:rsidRPr="009F3C3E" w:rsidRDefault="00894328">
            <w:pPr>
              <w:widowControl/>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81.2</w:t>
            </w:r>
            <w:r w:rsidRPr="009F3C3E">
              <w:rPr>
                <w:rFonts w:ascii="Times New Roman" w:eastAsia="宋体" w:hAnsi="Times New Roman" w:cs="Times New Roman"/>
                <w:color w:val="000000" w:themeColor="text1"/>
                <w:szCs w:val="21"/>
              </w:rPr>
              <w:t>5%</w:t>
            </w:r>
          </w:p>
        </w:tc>
      </w:tr>
      <w:tr w:rsidR="00C758CC" w:rsidRPr="009F3C3E" w14:paraId="5FFA378F" w14:textId="77777777">
        <w:trPr>
          <w:trHeight w:val="283"/>
        </w:trPr>
        <w:tc>
          <w:tcPr>
            <w:tcW w:w="562" w:type="dxa"/>
            <w:vAlign w:val="center"/>
          </w:tcPr>
          <w:p w14:paraId="1938ECDF" w14:textId="77777777" w:rsidR="00C758CC" w:rsidRPr="009F3C3E" w:rsidRDefault="00C758CC">
            <w:pPr>
              <w:pStyle w:val="af5"/>
              <w:numPr>
                <w:ilvl w:val="0"/>
                <w:numId w:val="6"/>
              </w:numPr>
              <w:snapToGrid w:val="0"/>
              <w:ind w:firstLineChars="0"/>
              <w:jc w:val="center"/>
              <w:rPr>
                <w:rFonts w:ascii="Times New Roman" w:eastAsia="宋体" w:hAnsi="Times New Roman" w:cs="Times New Roman"/>
                <w:color w:val="000000" w:themeColor="text1"/>
                <w:szCs w:val="21"/>
              </w:rPr>
            </w:pPr>
          </w:p>
        </w:tc>
        <w:tc>
          <w:tcPr>
            <w:tcW w:w="3261" w:type="dxa"/>
            <w:vAlign w:val="center"/>
          </w:tcPr>
          <w:p w14:paraId="37E3EAE6"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圣达电气有限公司</w:t>
            </w:r>
          </w:p>
        </w:tc>
        <w:tc>
          <w:tcPr>
            <w:tcW w:w="1417" w:type="dxa"/>
            <w:vAlign w:val="center"/>
          </w:tcPr>
          <w:p w14:paraId="3DB742C3" w14:textId="77777777" w:rsidR="00C758CC" w:rsidRPr="009F3C3E" w:rsidRDefault="00894328">
            <w:pPr>
              <w:widowControl/>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90384</w:t>
            </w:r>
          </w:p>
        </w:tc>
        <w:tc>
          <w:tcPr>
            <w:tcW w:w="1701" w:type="dxa"/>
            <w:vAlign w:val="center"/>
          </w:tcPr>
          <w:p w14:paraId="3A88F813" w14:textId="77777777" w:rsidR="00C758CC" w:rsidRPr="009F3C3E" w:rsidRDefault="00894328">
            <w:pPr>
              <w:widowControl/>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411749</w:t>
            </w:r>
          </w:p>
        </w:tc>
        <w:tc>
          <w:tcPr>
            <w:tcW w:w="1418" w:type="dxa"/>
            <w:vAlign w:val="center"/>
          </w:tcPr>
          <w:p w14:paraId="33A1C473" w14:textId="77777777" w:rsidR="00C758CC" w:rsidRPr="009F3C3E" w:rsidRDefault="00894328">
            <w:pPr>
              <w:widowControl/>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82</w:t>
            </w:r>
            <w:r w:rsidRPr="009F3C3E">
              <w:rPr>
                <w:rFonts w:ascii="Times New Roman" w:eastAsia="宋体" w:hAnsi="Times New Roman" w:cs="Times New Roman"/>
                <w:color w:val="000000" w:themeColor="text1"/>
                <w:szCs w:val="21"/>
              </w:rPr>
              <w:t>%</w:t>
            </w:r>
          </w:p>
        </w:tc>
      </w:tr>
      <w:tr w:rsidR="00C758CC" w:rsidRPr="009F3C3E" w14:paraId="2FA1B374" w14:textId="77777777">
        <w:tc>
          <w:tcPr>
            <w:tcW w:w="562" w:type="dxa"/>
            <w:vAlign w:val="center"/>
          </w:tcPr>
          <w:p w14:paraId="1D32433E" w14:textId="77777777" w:rsidR="00C758CC" w:rsidRPr="009F3C3E" w:rsidRDefault="00C758CC">
            <w:pPr>
              <w:pStyle w:val="af5"/>
              <w:numPr>
                <w:ilvl w:val="0"/>
                <w:numId w:val="6"/>
              </w:numPr>
              <w:snapToGrid w:val="0"/>
              <w:ind w:firstLineChars="0"/>
              <w:jc w:val="center"/>
              <w:rPr>
                <w:rFonts w:ascii="Times New Roman" w:eastAsia="宋体" w:hAnsi="Times New Roman" w:cs="Times New Roman"/>
                <w:color w:val="000000" w:themeColor="text1"/>
                <w:szCs w:val="21"/>
              </w:rPr>
            </w:pPr>
          </w:p>
        </w:tc>
        <w:tc>
          <w:tcPr>
            <w:tcW w:w="3261" w:type="dxa"/>
            <w:vAlign w:val="center"/>
          </w:tcPr>
          <w:p w14:paraId="2C4A5048" w14:textId="469807B7" w:rsidR="00C758CC" w:rsidRPr="009F3C3E" w:rsidRDefault="008D680C">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安徽铜冠铜箔集团股份有限公司</w:t>
            </w:r>
          </w:p>
        </w:tc>
        <w:tc>
          <w:tcPr>
            <w:tcW w:w="1417" w:type="dxa"/>
            <w:vAlign w:val="center"/>
          </w:tcPr>
          <w:p w14:paraId="39F69AD2" w14:textId="77777777" w:rsidR="00C758CC" w:rsidRPr="009F3C3E" w:rsidRDefault="00894328">
            <w:pPr>
              <w:widowControl/>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896100</w:t>
            </w:r>
          </w:p>
        </w:tc>
        <w:tc>
          <w:tcPr>
            <w:tcW w:w="1701" w:type="dxa"/>
            <w:vAlign w:val="center"/>
          </w:tcPr>
          <w:p w14:paraId="449E3AC3" w14:textId="77777777" w:rsidR="00C758CC" w:rsidRPr="009F3C3E" w:rsidRDefault="00894328">
            <w:pPr>
              <w:widowControl/>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3525090</w:t>
            </w:r>
          </w:p>
        </w:tc>
        <w:tc>
          <w:tcPr>
            <w:tcW w:w="1418" w:type="dxa"/>
            <w:vAlign w:val="center"/>
          </w:tcPr>
          <w:p w14:paraId="054127D4" w14:textId="77777777" w:rsidR="00C758CC" w:rsidRPr="009F3C3E" w:rsidRDefault="00894328">
            <w:pPr>
              <w:widowControl/>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79</w:t>
            </w:r>
            <w:r w:rsidRPr="009F3C3E">
              <w:rPr>
                <w:rFonts w:ascii="Times New Roman" w:eastAsia="宋体" w:hAnsi="Times New Roman" w:cs="Times New Roman"/>
                <w:color w:val="000000" w:themeColor="text1"/>
                <w:szCs w:val="21"/>
              </w:rPr>
              <w:t>.</w:t>
            </w:r>
            <w:r w:rsidRPr="009F3C3E">
              <w:rPr>
                <w:rFonts w:ascii="Times New Roman" w:eastAsia="宋体" w:hAnsi="Times New Roman" w:cs="Times New Roman" w:hint="eastAsia"/>
                <w:color w:val="000000" w:themeColor="text1"/>
                <w:szCs w:val="21"/>
              </w:rPr>
              <w:t>73</w:t>
            </w:r>
            <w:r w:rsidRPr="009F3C3E">
              <w:rPr>
                <w:rFonts w:ascii="Times New Roman" w:eastAsia="宋体" w:hAnsi="Times New Roman" w:cs="Times New Roman"/>
                <w:color w:val="000000" w:themeColor="text1"/>
                <w:szCs w:val="21"/>
              </w:rPr>
              <w:t>%</w:t>
            </w:r>
          </w:p>
        </w:tc>
      </w:tr>
      <w:tr w:rsidR="00C758CC" w:rsidRPr="009F3C3E" w14:paraId="682C4073" w14:textId="77777777">
        <w:tc>
          <w:tcPr>
            <w:tcW w:w="562" w:type="dxa"/>
            <w:vAlign w:val="center"/>
          </w:tcPr>
          <w:p w14:paraId="696E2EE6" w14:textId="77777777" w:rsidR="00C758CC" w:rsidRPr="009F3C3E" w:rsidRDefault="00C758CC">
            <w:pPr>
              <w:pStyle w:val="af5"/>
              <w:numPr>
                <w:ilvl w:val="0"/>
                <w:numId w:val="6"/>
              </w:numPr>
              <w:snapToGrid w:val="0"/>
              <w:ind w:firstLineChars="0"/>
              <w:jc w:val="center"/>
              <w:rPr>
                <w:rFonts w:ascii="Times New Roman" w:eastAsia="宋体" w:hAnsi="Times New Roman" w:cs="Times New Roman"/>
                <w:color w:val="000000" w:themeColor="text1"/>
                <w:szCs w:val="21"/>
              </w:rPr>
            </w:pPr>
          </w:p>
        </w:tc>
        <w:tc>
          <w:tcPr>
            <w:tcW w:w="3261" w:type="dxa"/>
            <w:vAlign w:val="center"/>
          </w:tcPr>
          <w:p w14:paraId="430A0B84"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青海电子材料产业发展有限公司</w:t>
            </w:r>
          </w:p>
        </w:tc>
        <w:tc>
          <w:tcPr>
            <w:tcW w:w="1417" w:type="dxa"/>
            <w:vAlign w:val="center"/>
          </w:tcPr>
          <w:p w14:paraId="7368983F" w14:textId="77777777" w:rsidR="00C758CC" w:rsidRPr="009F3C3E" w:rsidRDefault="00894328">
            <w:pPr>
              <w:widowControl/>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1031576</w:t>
            </w:r>
          </w:p>
        </w:tc>
        <w:tc>
          <w:tcPr>
            <w:tcW w:w="1701" w:type="dxa"/>
            <w:vAlign w:val="center"/>
          </w:tcPr>
          <w:p w14:paraId="0EA5AC2A" w14:textId="77777777" w:rsidR="00C758CC" w:rsidRPr="009F3C3E" w:rsidRDefault="00894328">
            <w:pPr>
              <w:widowControl/>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8252608</w:t>
            </w:r>
          </w:p>
        </w:tc>
        <w:tc>
          <w:tcPr>
            <w:tcW w:w="1418" w:type="dxa"/>
            <w:vAlign w:val="center"/>
          </w:tcPr>
          <w:p w14:paraId="04CA83BB" w14:textId="77777777" w:rsidR="00C758CC" w:rsidRPr="009F3C3E" w:rsidRDefault="00894328">
            <w:pPr>
              <w:widowControl/>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79.6</w:t>
            </w:r>
            <w:r w:rsidRPr="009F3C3E">
              <w:rPr>
                <w:rFonts w:ascii="Times New Roman" w:eastAsia="宋体" w:hAnsi="Times New Roman" w:cs="Times New Roman"/>
                <w:color w:val="000000" w:themeColor="text1"/>
                <w:szCs w:val="21"/>
              </w:rPr>
              <w:t>%</w:t>
            </w:r>
          </w:p>
        </w:tc>
      </w:tr>
      <w:tr w:rsidR="00C758CC" w:rsidRPr="009F3C3E" w14:paraId="63CB1157" w14:textId="77777777">
        <w:tc>
          <w:tcPr>
            <w:tcW w:w="562" w:type="dxa"/>
            <w:vAlign w:val="center"/>
          </w:tcPr>
          <w:p w14:paraId="04B1595E" w14:textId="77777777" w:rsidR="00C758CC" w:rsidRPr="009F3C3E" w:rsidRDefault="00C758CC">
            <w:pPr>
              <w:pStyle w:val="af5"/>
              <w:numPr>
                <w:ilvl w:val="0"/>
                <w:numId w:val="6"/>
              </w:numPr>
              <w:snapToGrid w:val="0"/>
              <w:ind w:firstLineChars="0"/>
              <w:jc w:val="center"/>
              <w:rPr>
                <w:rFonts w:ascii="Times New Roman" w:eastAsia="宋体" w:hAnsi="Times New Roman" w:cs="Times New Roman"/>
                <w:color w:val="000000" w:themeColor="text1"/>
                <w:szCs w:val="21"/>
              </w:rPr>
            </w:pPr>
          </w:p>
        </w:tc>
        <w:tc>
          <w:tcPr>
            <w:tcW w:w="3261" w:type="dxa"/>
            <w:vAlign w:val="center"/>
          </w:tcPr>
          <w:p w14:paraId="22BE199B"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广东嘉元科技股份有限公司</w:t>
            </w:r>
          </w:p>
        </w:tc>
        <w:tc>
          <w:tcPr>
            <w:tcW w:w="1417" w:type="dxa"/>
            <w:vAlign w:val="center"/>
          </w:tcPr>
          <w:p w14:paraId="71E91A75"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color w:val="000000" w:themeColor="text1"/>
                <w:szCs w:val="21"/>
              </w:rPr>
              <w:t>14704</w:t>
            </w:r>
          </w:p>
        </w:tc>
        <w:tc>
          <w:tcPr>
            <w:tcW w:w="1701" w:type="dxa"/>
            <w:vAlign w:val="center"/>
          </w:tcPr>
          <w:p w14:paraId="16A901D4"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color w:val="000000" w:themeColor="text1"/>
                <w:szCs w:val="21"/>
              </w:rPr>
              <w:t>1491501</w:t>
            </w:r>
          </w:p>
        </w:tc>
        <w:tc>
          <w:tcPr>
            <w:tcW w:w="1418" w:type="dxa"/>
            <w:vAlign w:val="center"/>
          </w:tcPr>
          <w:p w14:paraId="6CB7D74A" w14:textId="754CF281"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9</w:t>
            </w:r>
            <w:r w:rsidRPr="009F3C3E">
              <w:rPr>
                <w:rFonts w:ascii="Times New Roman" w:eastAsia="宋体" w:hAnsi="Times New Roman" w:cs="Times New Roman"/>
                <w:color w:val="000000" w:themeColor="text1"/>
                <w:szCs w:val="21"/>
              </w:rPr>
              <w:t>9</w:t>
            </w:r>
            <w:r w:rsidR="00007382" w:rsidRPr="009F3C3E">
              <w:rPr>
                <w:rFonts w:ascii="Times New Roman" w:eastAsia="宋体" w:hAnsi="Times New Roman" w:cs="Times New Roman" w:hint="eastAsia"/>
                <w:color w:val="000000" w:themeColor="text1"/>
                <w:szCs w:val="21"/>
              </w:rPr>
              <w:t>%</w:t>
            </w:r>
          </w:p>
        </w:tc>
      </w:tr>
    </w:tbl>
    <w:p w14:paraId="00652055" w14:textId="2C9B643F" w:rsidR="00C758CC" w:rsidRPr="009F3C3E" w:rsidRDefault="00894328">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F3C3E">
        <w:rPr>
          <w:rFonts w:ascii="Times New Roman" w:eastAsia="黑体" w:hAnsi="Times New Roman" w:cs="Times New Roman" w:hint="eastAsia"/>
          <w:color w:val="000000" w:themeColor="text1"/>
          <w:szCs w:val="21"/>
        </w:rPr>
        <w:t>表</w:t>
      </w:r>
      <w:r w:rsidR="00A772BA">
        <w:rPr>
          <w:rFonts w:ascii="Times New Roman" w:eastAsia="黑体" w:hAnsi="Times New Roman" w:cs="Times New Roman"/>
          <w:color w:val="000000" w:themeColor="text1"/>
          <w:szCs w:val="21"/>
        </w:rPr>
        <w:t>8</w:t>
      </w:r>
      <w:r w:rsidRPr="009F3C3E">
        <w:rPr>
          <w:rFonts w:ascii="Times New Roman" w:eastAsia="黑体" w:hAnsi="Times New Roman" w:cs="Times New Roman"/>
          <w:color w:val="000000" w:themeColor="text1"/>
          <w:szCs w:val="21"/>
        </w:rPr>
        <w:t xml:space="preserve"> </w:t>
      </w:r>
      <w:r w:rsidRPr="009F3C3E">
        <w:rPr>
          <w:rFonts w:ascii="Times New Roman" w:eastAsia="黑体" w:hAnsi="Times New Roman" w:cs="Times New Roman" w:hint="eastAsia"/>
          <w:color w:val="000000" w:themeColor="text1"/>
          <w:szCs w:val="21"/>
        </w:rPr>
        <w:t>主要企业水重复利用率调研数据（</w:t>
      </w:r>
      <w:r w:rsidR="008D680C">
        <w:rPr>
          <w:rFonts w:ascii="Times New Roman" w:eastAsia="黑体" w:hAnsi="Times New Roman" w:cs="Times New Roman" w:hint="eastAsia"/>
          <w:color w:val="000000" w:themeColor="text1"/>
          <w:szCs w:val="21"/>
        </w:rPr>
        <w:t>印制板用</w:t>
      </w:r>
      <w:r w:rsidRPr="009F3C3E">
        <w:rPr>
          <w:rFonts w:ascii="Times New Roman" w:eastAsia="黑体" w:hAnsi="Times New Roman" w:cs="Times New Roman" w:hint="eastAsia"/>
          <w:color w:val="000000" w:themeColor="text1"/>
          <w:szCs w:val="21"/>
        </w:rPr>
        <w:t>电箔）</w:t>
      </w:r>
    </w:p>
    <w:tbl>
      <w:tblPr>
        <w:tblStyle w:val="af2"/>
        <w:tblW w:w="8359" w:type="dxa"/>
        <w:tblLook w:val="04A0" w:firstRow="1" w:lastRow="0" w:firstColumn="1" w:lastColumn="0" w:noHBand="0" w:noVBand="1"/>
      </w:tblPr>
      <w:tblGrid>
        <w:gridCol w:w="562"/>
        <w:gridCol w:w="3261"/>
        <w:gridCol w:w="1417"/>
        <w:gridCol w:w="1701"/>
        <w:gridCol w:w="1418"/>
      </w:tblGrid>
      <w:tr w:rsidR="00C758CC" w:rsidRPr="009F3C3E" w14:paraId="1CB66AED" w14:textId="77777777">
        <w:tc>
          <w:tcPr>
            <w:tcW w:w="562" w:type="dxa"/>
          </w:tcPr>
          <w:p w14:paraId="42961BAB"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序号</w:t>
            </w:r>
          </w:p>
        </w:tc>
        <w:tc>
          <w:tcPr>
            <w:tcW w:w="3261" w:type="dxa"/>
          </w:tcPr>
          <w:p w14:paraId="13B05135"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企业名称</w:t>
            </w:r>
          </w:p>
        </w:tc>
        <w:tc>
          <w:tcPr>
            <w:tcW w:w="1417" w:type="dxa"/>
          </w:tcPr>
          <w:p w14:paraId="6E281732"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新鲜水耗量（</w:t>
            </w:r>
            <w:r w:rsidRPr="009F3C3E">
              <w:rPr>
                <w:rFonts w:ascii="Times New Roman" w:eastAsia="宋体" w:hAnsi="Times New Roman" w:cs="Times New Roman" w:hint="eastAsia"/>
                <w:color w:val="000000" w:themeColor="text1"/>
                <w:szCs w:val="21"/>
              </w:rPr>
              <w:t>t</w:t>
            </w:r>
            <w:r w:rsidRPr="009F3C3E">
              <w:rPr>
                <w:rFonts w:ascii="Times New Roman" w:eastAsia="宋体" w:hAnsi="Times New Roman" w:cs="Times New Roman" w:hint="eastAsia"/>
                <w:color w:val="000000" w:themeColor="text1"/>
                <w:szCs w:val="21"/>
              </w:rPr>
              <w:t>）</w:t>
            </w:r>
          </w:p>
        </w:tc>
        <w:tc>
          <w:tcPr>
            <w:tcW w:w="1701" w:type="dxa"/>
          </w:tcPr>
          <w:p w14:paraId="130EDB2B"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重复利用水量（</w:t>
            </w:r>
            <w:r w:rsidRPr="009F3C3E">
              <w:rPr>
                <w:rFonts w:ascii="Times New Roman" w:eastAsia="宋体" w:hAnsi="Times New Roman" w:cs="Times New Roman" w:hint="eastAsia"/>
                <w:color w:val="000000" w:themeColor="text1"/>
                <w:szCs w:val="21"/>
              </w:rPr>
              <w:t>t</w:t>
            </w:r>
            <w:r w:rsidRPr="009F3C3E">
              <w:rPr>
                <w:rFonts w:ascii="Times New Roman" w:eastAsia="宋体" w:hAnsi="Times New Roman" w:cs="Times New Roman" w:hint="eastAsia"/>
                <w:color w:val="000000" w:themeColor="text1"/>
                <w:szCs w:val="21"/>
              </w:rPr>
              <w:t>）</w:t>
            </w:r>
          </w:p>
        </w:tc>
        <w:tc>
          <w:tcPr>
            <w:tcW w:w="1418" w:type="dxa"/>
          </w:tcPr>
          <w:p w14:paraId="3BFAB9CB"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水重复利用率（</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hint="eastAsia"/>
                <w:color w:val="000000" w:themeColor="text1"/>
                <w:szCs w:val="21"/>
              </w:rPr>
              <w:t>）</w:t>
            </w:r>
          </w:p>
        </w:tc>
      </w:tr>
      <w:tr w:rsidR="00C758CC" w:rsidRPr="009F3C3E" w14:paraId="67826A80" w14:textId="77777777">
        <w:tc>
          <w:tcPr>
            <w:tcW w:w="562" w:type="dxa"/>
          </w:tcPr>
          <w:p w14:paraId="1D30D932" w14:textId="77777777" w:rsidR="00C758CC" w:rsidRPr="009F3C3E" w:rsidRDefault="00C758CC">
            <w:pPr>
              <w:pStyle w:val="af5"/>
              <w:numPr>
                <w:ilvl w:val="0"/>
                <w:numId w:val="7"/>
              </w:numPr>
              <w:snapToGrid w:val="0"/>
              <w:ind w:firstLineChars="0"/>
              <w:jc w:val="center"/>
              <w:rPr>
                <w:rFonts w:ascii="Times New Roman" w:eastAsia="宋体" w:hAnsi="Times New Roman" w:cs="Times New Roman"/>
                <w:color w:val="000000" w:themeColor="text1"/>
                <w:szCs w:val="21"/>
              </w:rPr>
            </w:pPr>
          </w:p>
        </w:tc>
        <w:tc>
          <w:tcPr>
            <w:tcW w:w="3261" w:type="dxa"/>
          </w:tcPr>
          <w:p w14:paraId="7609177F" w14:textId="0664B72C" w:rsidR="00C758CC" w:rsidRPr="009F3C3E" w:rsidRDefault="002168BF">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山东金都电子材料有限公司</w:t>
            </w:r>
          </w:p>
        </w:tc>
        <w:tc>
          <w:tcPr>
            <w:tcW w:w="1417" w:type="dxa"/>
          </w:tcPr>
          <w:p w14:paraId="55D75627"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257380</w:t>
            </w:r>
          </w:p>
        </w:tc>
        <w:tc>
          <w:tcPr>
            <w:tcW w:w="1701" w:type="dxa"/>
          </w:tcPr>
          <w:p w14:paraId="4110E91D"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1128351</w:t>
            </w:r>
          </w:p>
        </w:tc>
        <w:tc>
          <w:tcPr>
            <w:tcW w:w="1418" w:type="dxa"/>
          </w:tcPr>
          <w:p w14:paraId="40CBDA4C"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color w:val="000000" w:themeColor="text1"/>
                <w:szCs w:val="21"/>
              </w:rPr>
              <w:t>81%</w:t>
            </w:r>
          </w:p>
        </w:tc>
      </w:tr>
      <w:tr w:rsidR="00C758CC" w:rsidRPr="009F3C3E" w14:paraId="1182D049" w14:textId="77777777">
        <w:tc>
          <w:tcPr>
            <w:tcW w:w="562" w:type="dxa"/>
          </w:tcPr>
          <w:p w14:paraId="113CA8FD" w14:textId="77777777" w:rsidR="00C758CC" w:rsidRPr="009F3C3E" w:rsidRDefault="00C758CC">
            <w:pPr>
              <w:pStyle w:val="af5"/>
              <w:numPr>
                <w:ilvl w:val="0"/>
                <w:numId w:val="7"/>
              </w:numPr>
              <w:snapToGrid w:val="0"/>
              <w:ind w:firstLineChars="0"/>
              <w:jc w:val="center"/>
              <w:rPr>
                <w:rFonts w:ascii="Times New Roman" w:eastAsia="宋体" w:hAnsi="Times New Roman" w:cs="Times New Roman"/>
                <w:color w:val="000000" w:themeColor="text1"/>
                <w:szCs w:val="21"/>
              </w:rPr>
            </w:pPr>
          </w:p>
        </w:tc>
        <w:tc>
          <w:tcPr>
            <w:tcW w:w="3261" w:type="dxa"/>
          </w:tcPr>
          <w:p w14:paraId="5F2BA862"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山东金宝电子股份有限公司</w:t>
            </w:r>
          </w:p>
        </w:tc>
        <w:tc>
          <w:tcPr>
            <w:tcW w:w="1417" w:type="dxa"/>
          </w:tcPr>
          <w:p w14:paraId="28E79377"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136963</w:t>
            </w:r>
          </w:p>
        </w:tc>
        <w:tc>
          <w:tcPr>
            <w:tcW w:w="1701" w:type="dxa"/>
          </w:tcPr>
          <w:p w14:paraId="57110A3B"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611420</w:t>
            </w:r>
          </w:p>
        </w:tc>
        <w:tc>
          <w:tcPr>
            <w:tcW w:w="1418" w:type="dxa"/>
          </w:tcPr>
          <w:p w14:paraId="43C256A5"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81</w:t>
            </w:r>
            <w:r w:rsidRPr="009F3C3E">
              <w:rPr>
                <w:rFonts w:ascii="Times New Roman" w:eastAsia="宋体" w:hAnsi="Times New Roman" w:cs="Times New Roman"/>
                <w:color w:val="000000" w:themeColor="text1"/>
                <w:szCs w:val="21"/>
              </w:rPr>
              <w:t>.7%</w:t>
            </w:r>
          </w:p>
        </w:tc>
      </w:tr>
      <w:tr w:rsidR="00C758CC" w:rsidRPr="009F3C3E" w14:paraId="6B5501AF" w14:textId="77777777">
        <w:tc>
          <w:tcPr>
            <w:tcW w:w="562" w:type="dxa"/>
          </w:tcPr>
          <w:p w14:paraId="627D39EA" w14:textId="77777777" w:rsidR="00C758CC" w:rsidRPr="009F3C3E" w:rsidRDefault="00C758CC">
            <w:pPr>
              <w:pStyle w:val="af5"/>
              <w:numPr>
                <w:ilvl w:val="0"/>
                <w:numId w:val="7"/>
              </w:numPr>
              <w:snapToGrid w:val="0"/>
              <w:ind w:firstLineChars="0"/>
              <w:jc w:val="center"/>
              <w:rPr>
                <w:rFonts w:ascii="Times New Roman" w:eastAsia="宋体" w:hAnsi="Times New Roman" w:cs="Times New Roman"/>
                <w:color w:val="000000" w:themeColor="text1"/>
                <w:szCs w:val="21"/>
              </w:rPr>
            </w:pPr>
          </w:p>
        </w:tc>
        <w:tc>
          <w:tcPr>
            <w:tcW w:w="3261" w:type="dxa"/>
          </w:tcPr>
          <w:p w14:paraId="7923A517" w14:textId="55343925" w:rsidR="00C758CC" w:rsidRPr="009F3C3E" w:rsidRDefault="008D680C">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安徽铜冠铜箔集团股份有限公司</w:t>
            </w:r>
          </w:p>
        </w:tc>
        <w:tc>
          <w:tcPr>
            <w:tcW w:w="1417" w:type="dxa"/>
          </w:tcPr>
          <w:p w14:paraId="67815073"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1344260</w:t>
            </w:r>
          </w:p>
        </w:tc>
        <w:tc>
          <w:tcPr>
            <w:tcW w:w="1701" w:type="dxa"/>
          </w:tcPr>
          <w:p w14:paraId="66F83799"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5287633</w:t>
            </w:r>
          </w:p>
        </w:tc>
        <w:tc>
          <w:tcPr>
            <w:tcW w:w="1418" w:type="dxa"/>
          </w:tcPr>
          <w:p w14:paraId="5B79D108"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79</w:t>
            </w:r>
            <w:r w:rsidRPr="009F3C3E">
              <w:rPr>
                <w:rFonts w:ascii="Times New Roman" w:eastAsia="宋体" w:hAnsi="Times New Roman" w:cs="Times New Roman"/>
                <w:color w:val="000000" w:themeColor="text1"/>
                <w:szCs w:val="21"/>
              </w:rPr>
              <w:t>.</w:t>
            </w:r>
            <w:r w:rsidRPr="009F3C3E">
              <w:rPr>
                <w:rFonts w:ascii="Times New Roman" w:eastAsia="宋体" w:hAnsi="Times New Roman" w:cs="Times New Roman" w:hint="eastAsia"/>
                <w:color w:val="000000" w:themeColor="text1"/>
                <w:szCs w:val="21"/>
              </w:rPr>
              <w:t>73</w:t>
            </w:r>
            <w:r w:rsidRPr="009F3C3E">
              <w:rPr>
                <w:rFonts w:ascii="Times New Roman" w:eastAsia="宋体" w:hAnsi="Times New Roman" w:cs="Times New Roman"/>
                <w:color w:val="000000" w:themeColor="text1"/>
                <w:szCs w:val="21"/>
              </w:rPr>
              <w:t>%</w:t>
            </w:r>
          </w:p>
        </w:tc>
      </w:tr>
      <w:tr w:rsidR="00C758CC" w:rsidRPr="009F3C3E" w14:paraId="1CE00C25" w14:textId="77777777">
        <w:tc>
          <w:tcPr>
            <w:tcW w:w="562" w:type="dxa"/>
          </w:tcPr>
          <w:p w14:paraId="372E985A" w14:textId="77777777" w:rsidR="00C758CC" w:rsidRPr="009F3C3E" w:rsidRDefault="00C758CC">
            <w:pPr>
              <w:pStyle w:val="af5"/>
              <w:numPr>
                <w:ilvl w:val="0"/>
                <w:numId w:val="7"/>
              </w:numPr>
              <w:snapToGrid w:val="0"/>
              <w:ind w:firstLineChars="0"/>
              <w:jc w:val="center"/>
              <w:rPr>
                <w:rFonts w:ascii="Times New Roman" w:eastAsia="宋体" w:hAnsi="Times New Roman" w:cs="Times New Roman"/>
                <w:color w:val="000000" w:themeColor="text1"/>
                <w:szCs w:val="21"/>
              </w:rPr>
            </w:pPr>
          </w:p>
        </w:tc>
        <w:tc>
          <w:tcPr>
            <w:tcW w:w="3261" w:type="dxa"/>
          </w:tcPr>
          <w:p w14:paraId="11977F41"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江西省江铜耶兹铜箔有限公司</w:t>
            </w:r>
          </w:p>
        </w:tc>
        <w:tc>
          <w:tcPr>
            <w:tcW w:w="1417" w:type="dxa"/>
          </w:tcPr>
          <w:p w14:paraId="7BF989D2"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266945</w:t>
            </w:r>
          </w:p>
        </w:tc>
        <w:tc>
          <w:tcPr>
            <w:tcW w:w="1701" w:type="dxa"/>
          </w:tcPr>
          <w:p w14:paraId="2F2939BF"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32594596</w:t>
            </w:r>
          </w:p>
        </w:tc>
        <w:tc>
          <w:tcPr>
            <w:tcW w:w="1418" w:type="dxa"/>
          </w:tcPr>
          <w:p w14:paraId="5B9922FC"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99</w:t>
            </w:r>
            <w:r w:rsidRPr="009F3C3E">
              <w:rPr>
                <w:rFonts w:ascii="Times New Roman" w:eastAsia="宋体" w:hAnsi="Times New Roman" w:cs="Times New Roman"/>
                <w:color w:val="000000" w:themeColor="text1"/>
                <w:szCs w:val="21"/>
              </w:rPr>
              <w:t>.</w:t>
            </w: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3%</w:t>
            </w:r>
          </w:p>
        </w:tc>
      </w:tr>
      <w:tr w:rsidR="00C758CC" w:rsidRPr="009F3C3E" w14:paraId="0E958BB4" w14:textId="77777777">
        <w:tc>
          <w:tcPr>
            <w:tcW w:w="562" w:type="dxa"/>
          </w:tcPr>
          <w:p w14:paraId="5A3E9ED0" w14:textId="77777777" w:rsidR="00C758CC" w:rsidRPr="009F3C3E" w:rsidRDefault="00C758CC">
            <w:pPr>
              <w:pStyle w:val="af5"/>
              <w:numPr>
                <w:ilvl w:val="0"/>
                <w:numId w:val="7"/>
              </w:numPr>
              <w:snapToGrid w:val="0"/>
              <w:ind w:firstLineChars="0"/>
              <w:jc w:val="center"/>
              <w:rPr>
                <w:rFonts w:ascii="Times New Roman" w:eastAsia="宋体" w:hAnsi="Times New Roman" w:cs="Times New Roman"/>
                <w:color w:val="000000" w:themeColor="text1"/>
                <w:szCs w:val="21"/>
              </w:rPr>
            </w:pPr>
          </w:p>
        </w:tc>
        <w:tc>
          <w:tcPr>
            <w:tcW w:w="3261" w:type="dxa"/>
          </w:tcPr>
          <w:p w14:paraId="2F5F7452"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佛冈建</w:t>
            </w:r>
            <w:proofErr w:type="gramStart"/>
            <w:r w:rsidRPr="009F3C3E">
              <w:rPr>
                <w:rFonts w:ascii="Times New Roman" w:eastAsia="宋体" w:hAnsi="Times New Roman" w:cs="Times New Roman" w:hint="eastAsia"/>
                <w:color w:val="000000" w:themeColor="text1"/>
                <w:szCs w:val="21"/>
              </w:rPr>
              <w:t>滔</w:t>
            </w:r>
            <w:proofErr w:type="gramEnd"/>
            <w:r w:rsidRPr="009F3C3E">
              <w:rPr>
                <w:rFonts w:ascii="Times New Roman" w:eastAsia="宋体" w:hAnsi="Times New Roman" w:cs="Times New Roman" w:hint="eastAsia"/>
                <w:color w:val="000000" w:themeColor="text1"/>
                <w:szCs w:val="21"/>
              </w:rPr>
              <w:t>实业有限公司</w:t>
            </w:r>
          </w:p>
        </w:tc>
        <w:tc>
          <w:tcPr>
            <w:tcW w:w="1417" w:type="dxa"/>
          </w:tcPr>
          <w:p w14:paraId="7BFE30B2"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3480000</w:t>
            </w:r>
          </w:p>
        </w:tc>
        <w:tc>
          <w:tcPr>
            <w:tcW w:w="1701" w:type="dxa"/>
          </w:tcPr>
          <w:p w14:paraId="619F24BB"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2860000</w:t>
            </w:r>
          </w:p>
        </w:tc>
        <w:tc>
          <w:tcPr>
            <w:tcW w:w="1418" w:type="dxa"/>
          </w:tcPr>
          <w:p w14:paraId="315114BE" w14:textId="77777777" w:rsidR="00C758CC" w:rsidRPr="009F3C3E" w:rsidRDefault="00894328">
            <w:pPr>
              <w:widowControl/>
              <w:jc w:val="center"/>
              <w:rPr>
                <w:rFonts w:ascii="Times New Roman" w:eastAsia="宋体" w:hAnsi="Times New Roman" w:cs="Times New Roman"/>
                <w:color w:val="000000" w:themeColor="text1"/>
                <w:szCs w:val="21"/>
              </w:rPr>
            </w:pPr>
            <w:r w:rsidRPr="009F3C3E">
              <w:rPr>
                <w:rFonts w:ascii="Times New Roman" w:eastAsia="宋体" w:hAnsi="Times New Roman" w:cs="Times New Roman"/>
                <w:color w:val="000000" w:themeColor="text1"/>
                <w:szCs w:val="21"/>
              </w:rPr>
              <w:t>45%</w:t>
            </w:r>
          </w:p>
        </w:tc>
      </w:tr>
    </w:tbl>
    <w:p w14:paraId="1A1D213B"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b/>
          <w:color w:val="000000" w:themeColor="text1"/>
          <w:sz w:val="24"/>
          <w:szCs w:val="24"/>
        </w:rPr>
        <w:t>3</w:t>
      </w:r>
      <w:r w:rsidRPr="009F3C3E">
        <w:rPr>
          <w:rFonts w:ascii="Times New Roman" w:eastAsia="宋体" w:hAnsi="Times New Roman" w:cs="Times New Roman" w:hint="eastAsia"/>
          <w:b/>
          <w:color w:val="000000" w:themeColor="text1"/>
          <w:sz w:val="24"/>
          <w:szCs w:val="24"/>
        </w:rPr>
        <w:t>）单位产品综合能耗</w:t>
      </w:r>
    </w:p>
    <w:p w14:paraId="4258B430" w14:textId="15E285C7" w:rsidR="005B78DD"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GB/T2589</w:t>
      </w:r>
      <w:r w:rsidRPr="009F3C3E">
        <w:rPr>
          <w:rFonts w:ascii="Times New Roman" w:eastAsia="宋体" w:hAnsi="Times New Roman" w:cs="Times New Roman" w:hint="eastAsia"/>
          <w:color w:val="000000" w:themeColor="text1"/>
          <w:sz w:val="24"/>
          <w:szCs w:val="24"/>
        </w:rPr>
        <w:t>和</w:t>
      </w:r>
      <w:r w:rsidRPr="009F3C3E">
        <w:rPr>
          <w:rFonts w:ascii="Times New Roman" w:eastAsia="宋体" w:hAnsi="Times New Roman" w:cs="Times New Roman" w:hint="eastAsia"/>
          <w:color w:val="000000" w:themeColor="text1"/>
          <w:sz w:val="24"/>
          <w:szCs w:val="24"/>
        </w:rPr>
        <w:t>GB/T12723</w:t>
      </w:r>
      <w:r w:rsidRPr="009F3C3E">
        <w:rPr>
          <w:rFonts w:ascii="Times New Roman" w:eastAsia="宋体" w:hAnsi="Times New Roman" w:cs="Times New Roman" w:hint="eastAsia"/>
          <w:color w:val="000000" w:themeColor="text1"/>
          <w:sz w:val="24"/>
          <w:szCs w:val="24"/>
        </w:rPr>
        <w:t>对单位产品综合能耗的计算方法做出了规定，经调研，目前对电解铜箔行业，没有相关的能耗限额标准。根据企业调研的能耗数据（见表</w:t>
      </w:r>
      <w:r w:rsidR="00A772BA">
        <w:rPr>
          <w:rFonts w:ascii="Times New Roman" w:eastAsia="宋体" w:hAnsi="Times New Roman" w:cs="Times New Roman"/>
          <w:color w:val="000000" w:themeColor="text1"/>
          <w:sz w:val="24"/>
          <w:szCs w:val="24"/>
        </w:rPr>
        <w:t>9</w:t>
      </w:r>
      <w:r w:rsidR="00A772BA">
        <w:rPr>
          <w:rFonts w:ascii="Times New Roman" w:eastAsia="宋体" w:hAnsi="Times New Roman" w:cs="Times New Roman" w:hint="eastAsia"/>
          <w:color w:val="000000" w:themeColor="text1"/>
          <w:sz w:val="24"/>
          <w:szCs w:val="24"/>
        </w:rPr>
        <w:t>-</w:t>
      </w:r>
      <w:r w:rsidR="00A772BA">
        <w:rPr>
          <w:rFonts w:ascii="Times New Roman" w:eastAsia="宋体" w:hAnsi="Times New Roman" w:cs="Times New Roman" w:hint="eastAsia"/>
          <w:color w:val="000000" w:themeColor="text1"/>
          <w:sz w:val="24"/>
          <w:szCs w:val="24"/>
        </w:rPr>
        <w:t>表</w:t>
      </w:r>
      <w:r w:rsidR="00A772BA">
        <w:rPr>
          <w:rFonts w:ascii="Times New Roman" w:eastAsia="宋体" w:hAnsi="Times New Roman" w:cs="Times New Roman" w:hint="eastAsia"/>
          <w:color w:val="000000" w:themeColor="text1"/>
          <w:sz w:val="24"/>
          <w:szCs w:val="24"/>
        </w:rPr>
        <w:t>1</w:t>
      </w:r>
      <w:r w:rsidR="00A772BA">
        <w:rPr>
          <w:rFonts w:ascii="Times New Roman" w:eastAsia="宋体" w:hAnsi="Times New Roman" w:cs="Times New Roman"/>
          <w:color w:val="000000" w:themeColor="text1"/>
          <w:sz w:val="24"/>
          <w:szCs w:val="24"/>
        </w:rPr>
        <w:t>1</w:t>
      </w:r>
      <w:r w:rsidRPr="009F3C3E">
        <w:rPr>
          <w:rFonts w:ascii="Times New Roman" w:eastAsia="宋体" w:hAnsi="Times New Roman" w:cs="Times New Roman" w:hint="eastAsia"/>
          <w:color w:val="000000" w:themeColor="text1"/>
          <w:sz w:val="24"/>
          <w:szCs w:val="24"/>
        </w:rPr>
        <w:t>），</w:t>
      </w:r>
      <w:r w:rsidR="00007382" w:rsidRPr="009F3C3E">
        <w:rPr>
          <w:rFonts w:ascii="Times New Roman" w:eastAsia="宋体" w:hAnsi="Times New Roman" w:cs="Times New Roman" w:hint="eastAsia"/>
          <w:color w:val="000000" w:themeColor="text1"/>
          <w:sz w:val="24"/>
          <w:szCs w:val="24"/>
        </w:rPr>
        <w:t>锂电池电</w:t>
      </w:r>
      <w:proofErr w:type="gramStart"/>
      <w:r w:rsidR="00007382" w:rsidRPr="009F3C3E">
        <w:rPr>
          <w:rFonts w:ascii="Times New Roman" w:eastAsia="宋体" w:hAnsi="Times New Roman" w:cs="Times New Roman" w:hint="eastAsia"/>
          <w:color w:val="000000" w:themeColor="text1"/>
          <w:sz w:val="24"/>
          <w:szCs w:val="24"/>
        </w:rPr>
        <w:t>箔</w:t>
      </w:r>
      <w:r w:rsidRPr="009F3C3E">
        <w:rPr>
          <w:rFonts w:ascii="Times New Roman" w:eastAsia="宋体" w:hAnsi="Times New Roman" w:cs="Times New Roman" w:hint="eastAsia"/>
          <w:color w:val="000000" w:themeColor="text1"/>
          <w:sz w:val="24"/>
          <w:szCs w:val="24"/>
        </w:rPr>
        <w:t>企业</w:t>
      </w:r>
      <w:proofErr w:type="gramEnd"/>
      <w:r w:rsidRPr="009F3C3E">
        <w:rPr>
          <w:rFonts w:ascii="Times New Roman" w:eastAsia="宋体" w:hAnsi="Times New Roman" w:cs="Times New Roman" w:hint="eastAsia"/>
          <w:color w:val="000000" w:themeColor="text1"/>
          <w:sz w:val="24"/>
          <w:szCs w:val="24"/>
        </w:rPr>
        <w:t>的单位产品综合能耗多集中在</w:t>
      </w:r>
      <w:r w:rsidRPr="009F3C3E">
        <w:rPr>
          <w:rFonts w:ascii="Times New Roman" w:eastAsia="宋体" w:hAnsi="Times New Roman" w:cs="Times New Roman" w:hint="eastAsia"/>
          <w:color w:val="000000" w:themeColor="text1"/>
          <w:sz w:val="24"/>
          <w:szCs w:val="24"/>
        </w:rPr>
        <w:t>0</w:t>
      </w:r>
      <w:r w:rsidRPr="009F3C3E">
        <w:rPr>
          <w:rFonts w:ascii="Times New Roman" w:eastAsia="宋体" w:hAnsi="Times New Roman" w:cs="Times New Roman"/>
          <w:color w:val="000000" w:themeColor="text1"/>
          <w:sz w:val="24"/>
          <w:szCs w:val="24"/>
        </w:rPr>
        <w:t>.9</w:t>
      </w:r>
      <w:r w:rsidR="005B78DD">
        <w:rPr>
          <w:rFonts w:ascii="Times New Roman" w:eastAsia="宋体" w:hAnsi="Times New Roman" w:cs="Times New Roman"/>
          <w:color w:val="000000" w:themeColor="text1"/>
          <w:sz w:val="24"/>
          <w:szCs w:val="24"/>
        </w:rPr>
        <w:t>5</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color w:val="000000" w:themeColor="text1"/>
          <w:sz w:val="24"/>
          <w:szCs w:val="24"/>
        </w:rPr>
        <w:t>1.</w:t>
      </w:r>
      <w:r w:rsidR="005B78DD">
        <w:rPr>
          <w:rFonts w:ascii="Times New Roman" w:eastAsia="宋体" w:hAnsi="Times New Roman" w:cs="Times New Roman"/>
          <w:color w:val="000000" w:themeColor="text1"/>
          <w:sz w:val="24"/>
          <w:szCs w:val="24"/>
        </w:rPr>
        <w:t>17</w:t>
      </w:r>
      <w:r w:rsidRPr="009F3C3E">
        <w:rPr>
          <w:rFonts w:ascii="Times New Roman" w:eastAsia="宋体" w:hAnsi="Times New Roman" w:cs="Times New Roman" w:hint="eastAsia"/>
          <w:color w:val="000000" w:themeColor="text1"/>
          <w:sz w:val="24"/>
          <w:szCs w:val="24"/>
        </w:rPr>
        <w:t>tce</w:t>
      </w:r>
      <w:r w:rsidRPr="009F3C3E">
        <w:rPr>
          <w:rFonts w:ascii="Times New Roman" w:eastAsia="宋体" w:hAnsi="Times New Roman" w:cs="Times New Roman"/>
          <w:color w:val="000000" w:themeColor="text1"/>
          <w:sz w:val="24"/>
          <w:szCs w:val="24"/>
        </w:rPr>
        <w:t>/t</w:t>
      </w:r>
      <w:r w:rsidRPr="009F3C3E">
        <w:rPr>
          <w:rFonts w:ascii="Times New Roman" w:eastAsia="宋体" w:hAnsi="Times New Roman" w:cs="Times New Roman" w:hint="eastAsia"/>
          <w:color w:val="000000" w:themeColor="text1"/>
          <w:sz w:val="24"/>
          <w:szCs w:val="24"/>
        </w:rPr>
        <w:t>，平均值为</w:t>
      </w:r>
      <w:r w:rsidRPr="009F3C3E">
        <w:rPr>
          <w:rFonts w:ascii="Times New Roman" w:eastAsia="宋体" w:hAnsi="Times New Roman" w:cs="Times New Roman" w:hint="eastAsia"/>
          <w:color w:val="000000" w:themeColor="text1"/>
          <w:sz w:val="24"/>
          <w:szCs w:val="24"/>
        </w:rPr>
        <w:t>1</w:t>
      </w:r>
      <w:r w:rsidRPr="009F3C3E">
        <w:rPr>
          <w:rFonts w:ascii="Times New Roman" w:eastAsia="宋体" w:hAnsi="Times New Roman" w:cs="Times New Roman"/>
          <w:color w:val="000000" w:themeColor="text1"/>
          <w:sz w:val="24"/>
          <w:szCs w:val="24"/>
        </w:rPr>
        <w:t>.</w:t>
      </w:r>
      <w:r w:rsidR="005B78DD">
        <w:rPr>
          <w:rFonts w:ascii="Times New Roman" w:eastAsia="宋体" w:hAnsi="Times New Roman" w:cs="Times New Roman"/>
          <w:color w:val="000000" w:themeColor="text1"/>
          <w:sz w:val="24"/>
          <w:szCs w:val="24"/>
        </w:rPr>
        <w:t>08</w:t>
      </w:r>
      <w:r w:rsidRPr="009F3C3E">
        <w:rPr>
          <w:rFonts w:ascii="Times New Roman" w:eastAsia="宋体" w:hAnsi="Times New Roman" w:cs="Times New Roman" w:hint="eastAsia"/>
          <w:color w:val="000000" w:themeColor="text1"/>
          <w:sz w:val="24"/>
          <w:szCs w:val="24"/>
        </w:rPr>
        <w:t>tce</w:t>
      </w:r>
      <w:r w:rsidRPr="009F3C3E">
        <w:rPr>
          <w:rFonts w:ascii="Times New Roman" w:eastAsia="宋体" w:hAnsi="Times New Roman" w:cs="Times New Roman"/>
          <w:color w:val="000000" w:themeColor="text1"/>
          <w:sz w:val="24"/>
          <w:szCs w:val="24"/>
        </w:rPr>
        <w:t>/t</w:t>
      </w:r>
      <w:r w:rsidRPr="009F3C3E">
        <w:rPr>
          <w:rFonts w:ascii="Times New Roman" w:eastAsia="宋体" w:hAnsi="Times New Roman" w:cs="Times New Roman" w:hint="eastAsia"/>
          <w:color w:val="000000" w:themeColor="text1"/>
          <w:sz w:val="24"/>
          <w:szCs w:val="24"/>
        </w:rPr>
        <w:t>。</w:t>
      </w:r>
      <w:r w:rsidR="00007382" w:rsidRPr="009F3C3E">
        <w:rPr>
          <w:rFonts w:ascii="Times New Roman" w:eastAsia="宋体" w:hAnsi="Times New Roman" w:cs="Times New Roman" w:hint="eastAsia"/>
          <w:color w:val="000000" w:themeColor="text1"/>
          <w:sz w:val="24"/>
          <w:szCs w:val="24"/>
        </w:rPr>
        <w:t>其中</w:t>
      </w:r>
      <w:r w:rsidR="005B78DD">
        <w:rPr>
          <w:rFonts w:ascii="Times New Roman" w:eastAsia="宋体" w:hAnsi="Times New Roman" w:cs="Times New Roman" w:hint="eastAsia"/>
          <w:color w:val="000000" w:themeColor="text1"/>
          <w:sz w:val="24"/>
          <w:szCs w:val="24"/>
        </w:rPr>
        <w:t>福建清景铜箔有限公司</w:t>
      </w:r>
      <w:r w:rsidR="00007382" w:rsidRPr="009F3C3E">
        <w:rPr>
          <w:rFonts w:ascii="Times New Roman" w:eastAsia="宋体" w:hAnsi="Times New Roman" w:cs="Times New Roman" w:hint="eastAsia"/>
          <w:color w:val="000000" w:themeColor="text1"/>
          <w:sz w:val="24"/>
          <w:szCs w:val="24"/>
        </w:rPr>
        <w:t>数据</w:t>
      </w:r>
      <w:r w:rsidR="005B78DD">
        <w:rPr>
          <w:rFonts w:ascii="Times New Roman" w:eastAsia="宋体" w:hAnsi="Times New Roman" w:cs="Times New Roman" w:hint="eastAsia"/>
          <w:color w:val="000000" w:themeColor="text1"/>
          <w:sz w:val="24"/>
          <w:szCs w:val="24"/>
        </w:rPr>
        <w:t>显著</w:t>
      </w:r>
      <w:r w:rsidR="00007382" w:rsidRPr="009F3C3E">
        <w:rPr>
          <w:rFonts w:ascii="Times New Roman" w:eastAsia="宋体" w:hAnsi="Times New Roman" w:cs="Times New Roman" w:hint="eastAsia"/>
          <w:color w:val="000000" w:themeColor="text1"/>
          <w:sz w:val="24"/>
          <w:szCs w:val="24"/>
        </w:rPr>
        <w:t>偏高，可能由于产品</w:t>
      </w:r>
      <w:r w:rsidR="005B78DD">
        <w:rPr>
          <w:rFonts w:ascii="Times New Roman" w:eastAsia="宋体" w:hAnsi="Times New Roman" w:cs="Times New Roman" w:hint="eastAsia"/>
          <w:color w:val="000000" w:themeColor="text1"/>
          <w:sz w:val="24"/>
          <w:szCs w:val="24"/>
        </w:rPr>
        <w:t>产能较小，</w:t>
      </w:r>
      <w:r w:rsidR="00007382" w:rsidRPr="009F3C3E">
        <w:rPr>
          <w:rFonts w:ascii="Times New Roman" w:eastAsia="宋体" w:hAnsi="Times New Roman" w:cs="Times New Roman" w:hint="eastAsia"/>
          <w:color w:val="000000" w:themeColor="text1"/>
          <w:sz w:val="24"/>
          <w:szCs w:val="24"/>
        </w:rPr>
        <w:t>能耗偏高，因此未</w:t>
      </w:r>
      <w:proofErr w:type="gramStart"/>
      <w:r w:rsidR="00007382" w:rsidRPr="009F3C3E">
        <w:rPr>
          <w:rFonts w:ascii="Times New Roman" w:eastAsia="宋体" w:hAnsi="Times New Roman" w:cs="Times New Roman" w:hint="eastAsia"/>
          <w:color w:val="000000" w:themeColor="text1"/>
          <w:sz w:val="24"/>
          <w:szCs w:val="24"/>
        </w:rPr>
        <w:t>做</w:t>
      </w:r>
      <w:r w:rsidR="005B78DD">
        <w:rPr>
          <w:rFonts w:ascii="Times New Roman" w:eastAsia="宋体" w:hAnsi="Times New Roman" w:cs="Times New Roman" w:hint="eastAsia"/>
          <w:color w:val="000000" w:themeColor="text1"/>
          <w:sz w:val="24"/>
          <w:szCs w:val="24"/>
        </w:rPr>
        <w:t>为</w:t>
      </w:r>
      <w:proofErr w:type="gramEnd"/>
      <w:r w:rsidR="00007382" w:rsidRPr="009F3C3E">
        <w:rPr>
          <w:rFonts w:ascii="Times New Roman" w:eastAsia="宋体" w:hAnsi="Times New Roman" w:cs="Times New Roman" w:hint="eastAsia"/>
          <w:color w:val="000000" w:themeColor="text1"/>
          <w:sz w:val="24"/>
          <w:szCs w:val="24"/>
        </w:rPr>
        <w:t>参考。</w:t>
      </w:r>
      <w:bookmarkStart w:id="40" w:name="OLE_LINK3"/>
      <w:r w:rsidR="008D680C">
        <w:rPr>
          <w:rFonts w:ascii="Times New Roman" w:eastAsia="宋体" w:hAnsi="Times New Roman" w:cs="Times New Roman" w:hint="eastAsia"/>
          <w:color w:val="000000" w:themeColor="text1"/>
          <w:sz w:val="24"/>
          <w:szCs w:val="24"/>
        </w:rPr>
        <w:t>印制板用</w:t>
      </w:r>
      <w:r w:rsidR="00007382" w:rsidRPr="009F3C3E">
        <w:rPr>
          <w:rFonts w:ascii="Times New Roman" w:eastAsia="宋体" w:hAnsi="Times New Roman" w:cs="Times New Roman" w:hint="eastAsia"/>
          <w:color w:val="000000" w:themeColor="text1"/>
          <w:sz w:val="24"/>
          <w:szCs w:val="24"/>
        </w:rPr>
        <w:t>电</w:t>
      </w:r>
      <w:proofErr w:type="gramStart"/>
      <w:r w:rsidR="00007382" w:rsidRPr="009F3C3E">
        <w:rPr>
          <w:rFonts w:ascii="Times New Roman" w:eastAsia="宋体" w:hAnsi="Times New Roman" w:cs="Times New Roman" w:hint="eastAsia"/>
          <w:color w:val="000000" w:themeColor="text1"/>
          <w:sz w:val="24"/>
          <w:szCs w:val="24"/>
        </w:rPr>
        <w:t>箔</w:t>
      </w:r>
      <w:proofErr w:type="gramEnd"/>
      <w:r w:rsidR="00007382" w:rsidRPr="009F3C3E">
        <w:rPr>
          <w:rFonts w:ascii="Times New Roman" w:eastAsia="宋体" w:hAnsi="Times New Roman" w:cs="Times New Roman" w:hint="eastAsia"/>
          <w:color w:val="000000" w:themeColor="text1"/>
          <w:sz w:val="24"/>
          <w:szCs w:val="24"/>
        </w:rPr>
        <w:t>生产企业的单位产品综合能耗多集中在</w:t>
      </w:r>
      <w:r w:rsidR="005B78DD">
        <w:rPr>
          <w:rFonts w:ascii="Times New Roman" w:eastAsia="宋体" w:hAnsi="Times New Roman" w:cs="Times New Roman"/>
          <w:color w:val="000000" w:themeColor="text1"/>
          <w:sz w:val="24"/>
          <w:szCs w:val="24"/>
        </w:rPr>
        <w:t>1.04</w:t>
      </w:r>
      <w:r w:rsidR="00007382" w:rsidRPr="009F3C3E">
        <w:rPr>
          <w:rFonts w:ascii="Times New Roman" w:eastAsia="宋体" w:hAnsi="Times New Roman" w:cs="Times New Roman" w:hint="eastAsia"/>
          <w:color w:val="000000" w:themeColor="text1"/>
          <w:sz w:val="24"/>
          <w:szCs w:val="24"/>
        </w:rPr>
        <w:t>-</w:t>
      </w:r>
      <w:r w:rsidR="00007382" w:rsidRPr="009F3C3E">
        <w:rPr>
          <w:rFonts w:ascii="Times New Roman" w:eastAsia="宋体" w:hAnsi="Times New Roman" w:cs="Times New Roman"/>
          <w:color w:val="000000" w:themeColor="text1"/>
          <w:sz w:val="24"/>
          <w:szCs w:val="24"/>
        </w:rPr>
        <w:t>1.</w:t>
      </w:r>
      <w:r w:rsidR="005B78DD">
        <w:rPr>
          <w:rFonts w:ascii="Times New Roman" w:eastAsia="宋体" w:hAnsi="Times New Roman" w:cs="Times New Roman"/>
          <w:color w:val="000000" w:themeColor="text1"/>
          <w:sz w:val="24"/>
          <w:szCs w:val="24"/>
        </w:rPr>
        <w:t>60</w:t>
      </w:r>
      <w:r w:rsidR="00007382" w:rsidRPr="009F3C3E">
        <w:rPr>
          <w:rFonts w:ascii="Times New Roman" w:eastAsia="宋体" w:hAnsi="Times New Roman" w:cs="Times New Roman" w:hint="eastAsia"/>
          <w:color w:val="000000" w:themeColor="text1"/>
          <w:sz w:val="24"/>
          <w:szCs w:val="24"/>
        </w:rPr>
        <w:t>tce</w:t>
      </w:r>
      <w:r w:rsidR="00007382" w:rsidRPr="009F3C3E">
        <w:rPr>
          <w:rFonts w:ascii="Times New Roman" w:eastAsia="宋体" w:hAnsi="Times New Roman" w:cs="Times New Roman"/>
          <w:color w:val="000000" w:themeColor="text1"/>
          <w:sz w:val="24"/>
          <w:szCs w:val="24"/>
        </w:rPr>
        <w:t>/t</w:t>
      </w:r>
      <w:r w:rsidR="00007382" w:rsidRPr="009F3C3E">
        <w:rPr>
          <w:rFonts w:ascii="Times New Roman" w:eastAsia="宋体" w:hAnsi="Times New Roman" w:cs="Times New Roman" w:hint="eastAsia"/>
          <w:color w:val="000000" w:themeColor="text1"/>
          <w:sz w:val="24"/>
          <w:szCs w:val="24"/>
        </w:rPr>
        <w:t>，平均值</w:t>
      </w:r>
      <w:r w:rsidR="00007382" w:rsidRPr="009F3C3E">
        <w:rPr>
          <w:rFonts w:ascii="Times New Roman" w:eastAsia="宋体" w:hAnsi="Times New Roman" w:cs="Times New Roman" w:hint="eastAsia"/>
          <w:color w:val="000000" w:themeColor="text1"/>
          <w:sz w:val="24"/>
          <w:szCs w:val="24"/>
        </w:rPr>
        <w:t>1</w:t>
      </w:r>
      <w:r w:rsidR="00007382" w:rsidRPr="009F3C3E">
        <w:rPr>
          <w:rFonts w:ascii="Times New Roman" w:eastAsia="宋体" w:hAnsi="Times New Roman" w:cs="Times New Roman"/>
          <w:color w:val="000000" w:themeColor="text1"/>
          <w:sz w:val="24"/>
          <w:szCs w:val="24"/>
        </w:rPr>
        <w:t>.2</w:t>
      </w:r>
      <w:r w:rsidR="00B86E6C">
        <w:rPr>
          <w:rFonts w:ascii="Times New Roman" w:eastAsia="宋体" w:hAnsi="Times New Roman" w:cs="Times New Roman"/>
          <w:color w:val="000000" w:themeColor="text1"/>
          <w:sz w:val="24"/>
          <w:szCs w:val="24"/>
        </w:rPr>
        <w:t>7</w:t>
      </w:r>
      <w:r w:rsidR="00007382" w:rsidRPr="009F3C3E">
        <w:rPr>
          <w:rFonts w:ascii="Times New Roman" w:eastAsia="宋体" w:hAnsi="Times New Roman" w:cs="Times New Roman" w:hint="eastAsia"/>
          <w:color w:val="000000" w:themeColor="text1"/>
          <w:sz w:val="24"/>
          <w:szCs w:val="24"/>
        </w:rPr>
        <w:t xml:space="preserve"> </w:t>
      </w:r>
      <w:proofErr w:type="spellStart"/>
      <w:r w:rsidR="00007382" w:rsidRPr="009F3C3E">
        <w:rPr>
          <w:rFonts w:ascii="Times New Roman" w:eastAsia="宋体" w:hAnsi="Times New Roman" w:cs="Times New Roman" w:hint="eastAsia"/>
          <w:color w:val="000000" w:themeColor="text1"/>
          <w:sz w:val="24"/>
          <w:szCs w:val="24"/>
        </w:rPr>
        <w:t>tce</w:t>
      </w:r>
      <w:proofErr w:type="spellEnd"/>
      <w:r w:rsidR="00007382" w:rsidRPr="009F3C3E">
        <w:rPr>
          <w:rFonts w:ascii="Times New Roman" w:eastAsia="宋体" w:hAnsi="Times New Roman" w:cs="Times New Roman"/>
          <w:color w:val="000000" w:themeColor="text1"/>
          <w:sz w:val="24"/>
          <w:szCs w:val="24"/>
        </w:rPr>
        <w:t>/t</w:t>
      </w:r>
      <w:r w:rsidR="00007382" w:rsidRPr="009F3C3E">
        <w:rPr>
          <w:rFonts w:ascii="Times New Roman" w:eastAsia="宋体" w:hAnsi="Times New Roman" w:cs="Times New Roman" w:hint="eastAsia"/>
          <w:color w:val="000000" w:themeColor="text1"/>
          <w:sz w:val="24"/>
          <w:szCs w:val="24"/>
        </w:rPr>
        <w:t>。</w:t>
      </w:r>
      <w:bookmarkEnd w:id="40"/>
      <w:r w:rsidR="00007382" w:rsidRPr="009F3C3E">
        <w:rPr>
          <w:rFonts w:ascii="Times New Roman" w:eastAsia="宋体" w:hAnsi="Times New Roman" w:cs="Times New Roman" w:hint="eastAsia"/>
          <w:color w:val="000000" w:themeColor="text1"/>
          <w:sz w:val="24"/>
          <w:szCs w:val="24"/>
        </w:rPr>
        <w:t>其中</w:t>
      </w:r>
      <w:r w:rsidR="005B78DD" w:rsidRPr="005B78DD">
        <w:rPr>
          <w:rFonts w:ascii="Times New Roman" w:eastAsia="宋体" w:hAnsi="Times New Roman" w:cs="Times New Roman" w:hint="eastAsia"/>
          <w:color w:val="000000" w:themeColor="text1"/>
          <w:sz w:val="24"/>
          <w:szCs w:val="24"/>
        </w:rPr>
        <w:t>惠州联合铜箔电子材料有限公司</w:t>
      </w:r>
      <w:r w:rsidR="00007382" w:rsidRPr="009F3C3E">
        <w:rPr>
          <w:rFonts w:ascii="Times New Roman" w:eastAsia="宋体" w:hAnsi="Times New Roman" w:cs="Times New Roman" w:hint="eastAsia"/>
          <w:color w:val="000000" w:themeColor="text1"/>
          <w:sz w:val="24"/>
          <w:szCs w:val="24"/>
        </w:rPr>
        <w:t>数据显著</w:t>
      </w:r>
      <w:r w:rsidR="005B78DD">
        <w:rPr>
          <w:rFonts w:ascii="Times New Roman" w:eastAsia="宋体" w:hAnsi="Times New Roman" w:cs="Times New Roman" w:hint="eastAsia"/>
          <w:color w:val="000000" w:themeColor="text1"/>
          <w:sz w:val="24"/>
          <w:szCs w:val="24"/>
        </w:rPr>
        <w:t>偏低</w:t>
      </w:r>
      <w:r w:rsidR="00007382" w:rsidRPr="009F3C3E">
        <w:rPr>
          <w:rFonts w:ascii="Times New Roman" w:eastAsia="宋体" w:hAnsi="Times New Roman" w:cs="Times New Roman" w:hint="eastAsia"/>
          <w:color w:val="000000" w:themeColor="text1"/>
          <w:sz w:val="24"/>
          <w:szCs w:val="24"/>
        </w:rPr>
        <w:t>，可能由于统计边界的偏差造成，因此未做参考。</w:t>
      </w:r>
    </w:p>
    <w:p w14:paraId="19628C74" w14:textId="23DBB096" w:rsidR="005B78DD" w:rsidRPr="00B86E6C" w:rsidRDefault="005B78DD" w:rsidP="00B86E6C">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B86E6C">
        <w:rPr>
          <w:rFonts w:ascii="Times New Roman" w:eastAsia="宋体" w:hAnsi="Times New Roman" w:cs="Times New Roman" w:hint="eastAsia"/>
          <w:color w:val="000000" w:themeColor="text1"/>
          <w:sz w:val="24"/>
          <w:szCs w:val="24"/>
        </w:rPr>
        <w:t>青海电子材料产业发展有限公司和佛冈建</w:t>
      </w:r>
      <w:proofErr w:type="gramStart"/>
      <w:r w:rsidRPr="00B86E6C">
        <w:rPr>
          <w:rFonts w:ascii="Times New Roman" w:eastAsia="宋体" w:hAnsi="Times New Roman" w:cs="Times New Roman" w:hint="eastAsia"/>
          <w:color w:val="000000" w:themeColor="text1"/>
          <w:sz w:val="24"/>
          <w:szCs w:val="24"/>
        </w:rPr>
        <w:t>滔</w:t>
      </w:r>
      <w:proofErr w:type="gramEnd"/>
      <w:r w:rsidRPr="00B86E6C">
        <w:rPr>
          <w:rFonts w:ascii="Times New Roman" w:eastAsia="宋体" w:hAnsi="Times New Roman" w:cs="Times New Roman" w:hint="eastAsia"/>
          <w:color w:val="000000" w:themeColor="text1"/>
          <w:sz w:val="24"/>
          <w:szCs w:val="24"/>
        </w:rPr>
        <w:t>实业有限公司产品未做单独能耗计量，调研数据为全厂综合能耗，其中佛冈建</w:t>
      </w:r>
      <w:proofErr w:type="gramStart"/>
      <w:r w:rsidRPr="00B86E6C">
        <w:rPr>
          <w:rFonts w:ascii="Times New Roman" w:eastAsia="宋体" w:hAnsi="Times New Roman" w:cs="Times New Roman" w:hint="eastAsia"/>
          <w:color w:val="000000" w:themeColor="text1"/>
          <w:sz w:val="24"/>
          <w:szCs w:val="24"/>
        </w:rPr>
        <w:t>滔</w:t>
      </w:r>
      <w:proofErr w:type="gramEnd"/>
      <w:r w:rsidRPr="00B86E6C">
        <w:rPr>
          <w:rFonts w:ascii="Times New Roman" w:eastAsia="宋体" w:hAnsi="Times New Roman" w:cs="Times New Roman" w:hint="eastAsia"/>
          <w:color w:val="000000" w:themeColor="text1"/>
          <w:sz w:val="24"/>
          <w:szCs w:val="24"/>
        </w:rPr>
        <w:t>有限公司锂电箔产量极小，</w:t>
      </w:r>
      <w:r w:rsidR="008D680C">
        <w:rPr>
          <w:rFonts w:ascii="Times New Roman" w:eastAsia="宋体" w:hAnsi="Times New Roman" w:cs="Times New Roman" w:hint="eastAsia"/>
          <w:color w:val="000000" w:themeColor="text1"/>
          <w:sz w:val="24"/>
          <w:szCs w:val="24"/>
        </w:rPr>
        <w:t>绝大部分产品为印制板用电箔，</w:t>
      </w:r>
      <w:r w:rsidRPr="00B86E6C">
        <w:rPr>
          <w:rFonts w:ascii="Times New Roman" w:eastAsia="宋体" w:hAnsi="Times New Roman" w:cs="Times New Roman" w:hint="eastAsia"/>
          <w:color w:val="000000" w:themeColor="text1"/>
          <w:sz w:val="24"/>
          <w:szCs w:val="24"/>
        </w:rPr>
        <w:t>因此数据可作为印制板用电箔的参考。</w:t>
      </w:r>
    </w:p>
    <w:p w14:paraId="6A9087AF" w14:textId="29FAF60F"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本着绿色设计产品执行行业先进水平的原则，确定指标值为</w:t>
      </w:r>
      <w:r w:rsidR="00007382" w:rsidRPr="009F3C3E">
        <w:rPr>
          <w:rFonts w:ascii="Times New Roman" w:eastAsia="宋体" w:hAnsi="Times New Roman" w:cs="Times New Roman" w:hint="eastAsia"/>
          <w:color w:val="000000" w:themeColor="text1"/>
          <w:sz w:val="24"/>
          <w:szCs w:val="24"/>
        </w:rPr>
        <w:t>锂电箔</w:t>
      </w:r>
      <w:r w:rsidR="00007382" w:rsidRPr="009F3C3E">
        <w:rPr>
          <w:rFonts w:ascii="Times New Roman" w:eastAsia="宋体" w:hAnsi="Times New Roman" w:cs="Times New Roman"/>
          <w:color w:val="000000" w:themeColor="text1"/>
          <w:sz w:val="24"/>
          <w:szCs w:val="24"/>
        </w:rPr>
        <w:t>≤</w:t>
      </w:r>
      <w:r w:rsidR="00007382" w:rsidRPr="009F3C3E">
        <w:rPr>
          <w:rFonts w:ascii="Times New Roman" w:eastAsia="宋体" w:hAnsi="Times New Roman" w:cs="Times New Roman" w:hint="eastAsia"/>
          <w:color w:val="000000" w:themeColor="text1"/>
          <w:sz w:val="24"/>
          <w:szCs w:val="24"/>
        </w:rPr>
        <w:t>1</w:t>
      </w:r>
      <w:r w:rsidR="00007382" w:rsidRPr="009F3C3E">
        <w:rPr>
          <w:rFonts w:ascii="Times New Roman" w:eastAsia="宋体" w:hAnsi="Times New Roman" w:cs="Times New Roman"/>
          <w:color w:val="000000" w:themeColor="text1"/>
          <w:sz w:val="24"/>
          <w:szCs w:val="24"/>
        </w:rPr>
        <w:t>.1</w:t>
      </w:r>
      <w:r w:rsidR="00007382" w:rsidRPr="009F3C3E">
        <w:rPr>
          <w:rFonts w:ascii="Times New Roman" w:eastAsia="宋体" w:hAnsi="Times New Roman" w:cs="Times New Roman" w:hint="eastAsia"/>
          <w:color w:val="000000" w:themeColor="text1"/>
          <w:sz w:val="24"/>
          <w:szCs w:val="24"/>
        </w:rPr>
        <w:t>tce</w:t>
      </w:r>
      <w:r w:rsidR="00007382" w:rsidRPr="009F3C3E">
        <w:rPr>
          <w:rFonts w:ascii="Times New Roman" w:eastAsia="宋体" w:hAnsi="Times New Roman" w:cs="Times New Roman"/>
          <w:color w:val="000000" w:themeColor="text1"/>
          <w:sz w:val="24"/>
          <w:szCs w:val="24"/>
        </w:rPr>
        <w:t>/t</w:t>
      </w:r>
      <w:r w:rsidR="00007382" w:rsidRPr="009F3C3E">
        <w:rPr>
          <w:rFonts w:ascii="Times New Roman" w:eastAsia="宋体" w:hAnsi="Times New Roman" w:cs="Times New Roman" w:hint="eastAsia"/>
          <w:color w:val="000000" w:themeColor="text1"/>
          <w:sz w:val="24"/>
          <w:szCs w:val="24"/>
        </w:rPr>
        <w:t>，</w:t>
      </w:r>
      <w:r w:rsidR="008D680C">
        <w:rPr>
          <w:rFonts w:ascii="Times New Roman" w:eastAsia="宋体" w:hAnsi="Times New Roman" w:cs="Times New Roman" w:hint="eastAsia"/>
          <w:color w:val="000000" w:themeColor="text1"/>
          <w:sz w:val="24"/>
          <w:szCs w:val="24"/>
        </w:rPr>
        <w:t>印制板用</w:t>
      </w:r>
      <w:r w:rsidR="00007382" w:rsidRPr="009F3C3E">
        <w:rPr>
          <w:rFonts w:ascii="Times New Roman" w:eastAsia="宋体" w:hAnsi="Times New Roman" w:cs="Times New Roman" w:hint="eastAsia"/>
          <w:color w:val="000000" w:themeColor="text1"/>
          <w:sz w:val="24"/>
          <w:szCs w:val="24"/>
        </w:rPr>
        <w:t>电箔</w:t>
      </w:r>
      <w:r w:rsidRPr="009F3C3E">
        <w:rPr>
          <w:rFonts w:ascii="Times New Roman" w:eastAsia="宋体" w:hAnsi="Times New Roman" w:cs="Times New Roman"/>
          <w:color w:val="000000" w:themeColor="text1"/>
          <w:sz w:val="24"/>
          <w:szCs w:val="24"/>
        </w:rPr>
        <w:t>≤1.</w:t>
      </w:r>
      <w:r w:rsidR="00FA75FF">
        <w:rPr>
          <w:rFonts w:ascii="Times New Roman" w:eastAsia="宋体" w:hAnsi="Times New Roman" w:cs="Times New Roman"/>
          <w:color w:val="000000" w:themeColor="text1"/>
          <w:sz w:val="24"/>
          <w:szCs w:val="24"/>
        </w:rPr>
        <w:t>3</w:t>
      </w:r>
      <w:r w:rsidRPr="009F3C3E">
        <w:rPr>
          <w:rFonts w:ascii="Times New Roman" w:eastAsia="宋体" w:hAnsi="Times New Roman" w:cs="Times New Roman" w:hint="eastAsia"/>
          <w:color w:val="000000" w:themeColor="text1"/>
          <w:sz w:val="24"/>
          <w:szCs w:val="24"/>
        </w:rPr>
        <w:t>t</w:t>
      </w:r>
      <w:r w:rsidRPr="009F3C3E">
        <w:rPr>
          <w:rFonts w:ascii="Times New Roman" w:eastAsia="宋体" w:hAnsi="Times New Roman" w:cs="Times New Roman"/>
          <w:color w:val="000000" w:themeColor="text1"/>
          <w:sz w:val="24"/>
          <w:szCs w:val="24"/>
        </w:rPr>
        <w:t>ce/t</w:t>
      </w:r>
      <w:r w:rsidRPr="009F3C3E">
        <w:rPr>
          <w:rFonts w:ascii="Times New Roman" w:eastAsia="宋体" w:hAnsi="Times New Roman" w:cs="Times New Roman" w:hint="eastAsia"/>
          <w:color w:val="000000" w:themeColor="text1"/>
          <w:sz w:val="24"/>
          <w:szCs w:val="24"/>
        </w:rPr>
        <w:t>。</w:t>
      </w:r>
    </w:p>
    <w:p w14:paraId="45B227B4" w14:textId="4C7AC9FD" w:rsidR="00C758CC" w:rsidRPr="009F3C3E" w:rsidRDefault="00894328">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F3C3E">
        <w:rPr>
          <w:rFonts w:ascii="Times New Roman" w:eastAsia="黑体" w:hAnsi="Times New Roman" w:cs="Times New Roman" w:hint="eastAsia"/>
          <w:color w:val="000000" w:themeColor="text1"/>
          <w:szCs w:val="21"/>
        </w:rPr>
        <w:t>表</w:t>
      </w:r>
      <w:r w:rsidR="00A772BA">
        <w:rPr>
          <w:rFonts w:ascii="Times New Roman" w:eastAsia="黑体" w:hAnsi="Times New Roman" w:cs="Times New Roman" w:hint="eastAsia"/>
          <w:color w:val="000000" w:themeColor="text1"/>
          <w:szCs w:val="21"/>
        </w:rPr>
        <w:t>9</w:t>
      </w:r>
      <w:r w:rsidRPr="009F3C3E">
        <w:rPr>
          <w:rFonts w:ascii="Times New Roman" w:eastAsia="黑体" w:hAnsi="Times New Roman" w:cs="Times New Roman"/>
          <w:color w:val="000000" w:themeColor="text1"/>
          <w:szCs w:val="21"/>
        </w:rPr>
        <w:t xml:space="preserve"> </w:t>
      </w:r>
      <w:r w:rsidRPr="009F3C3E">
        <w:rPr>
          <w:rFonts w:ascii="Times New Roman" w:eastAsia="黑体" w:hAnsi="Times New Roman" w:cs="Times New Roman" w:hint="eastAsia"/>
          <w:color w:val="000000" w:themeColor="text1"/>
          <w:szCs w:val="21"/>
        </w:rPr>
        <w:t>主要企业单位产品综合能耗调研数据</w:t>
      </w:r>
      <w:r w:rsidR="005C3B5D" w:rsidRPr="009F3C3E">
        <w:rPr>
          <w:rFonts w:ascii="Times New Roman" w:eastAsia="黑体" w:hAnsi="Times New Roman" w:cs="Times New Roman" w:hint="eastAsia"/>
          <w:color w:val="000000" w:themeColor="text1"/>
          <w:szCs w:val="21"/>
        </w:rPr>
        <w:t>（锂电池电箔）</w:t>
      </w:r>
    </w:p>
    <w:tbl>
      <w:tblPr>
        <w:tblStyle w:val="af2"/>
        <w:tblW w:w="8784" w:type="dxa"/>
        <w:jc w:val="center"/>
        <w:tblLook w:val="04A0" w:firstRow="1" w:lastRow="0" w:firstColumn="1" w:lastColumn="0" w:noHBand="0" w:noVBand="1"/>
      </w:tblPr>
      <w:tblGrid>
        <w:gridCol w:w="704"/>
        <w:gridCol w:w="3402"/>
        <w:gridCol w:w="1701"/>
        <w:gridCol w:w="1418"/>
        <w:gridCol w:w="1559"/>
      </w:tblGrid>
      <w:tr w:rsidR="00C758CC" w:rsidRPr="009F3C3E" w14:paraId="161013A0" w14:textId="77777777">
        <w:trPr>
          <w:jc w:val="center"/>
        </w:trPr>
        <w:tc>
          <w:tcPr>
            <w:tcW w:w="704" w:type="dxa"/>
            <w:vAlign w:val="center"/>
          </w:tcPr>
          <w:p w14:paraId="5EAA0A24"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序号</w:t>
            </w:r>
          </w:p>
        </w:tc>
        <w:tc>
          <w:tcPr>
            <w:tcW w:w="3402" w:type="dxa"/>
            <w:vAlign w:val="center"/>
          </w:tcPr>
          <w:p w14:paraId="3C53FA8B"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企业名称</w:t>
            </w:r>
          </w:p>
        </w:tc>
        <w:tc>
          <w:tcPr>
            <w:tcW w:w="1701" w:type="dxa"/>
            <w:vAlign w:val="center"/>
          </w:tcPr>
          <w:p w14:paraId="7CBF7CCF" w14:textId="28AE6A58" w:rsidR="00C758CC" w:rsidRPr="009F3C3E" w:rsidRDefault="0073391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017</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2019</w:t>
            </w:r>
            <w:r>
              <w:rPr>
                <w:rFonts w:ascii="Times New Roman" w:eastAsia="宋体" w:hAnsi="Times New Roman" w:cs="Times New Roman" w:hint="eastAsia"/>
                <w:color w:val="000000" w:themeColor="text1"/>
                <w:szCs w:val="21"/>
              </w:rPr>
              <w:t>平均综合能耗</w:t>
            </w:r>
          </w:p>
        </w:tc>
        <w:tc>
          <w:tcPr>
            <w:tcW w:w="1418" w:type="dxa"/>
            <w:vAlign w:val="center"/>
          </w:tcPr>
          <w:p w14:paraId="59241AFE" w14:textId="0DC9E9A7" w:rsidR="00C758CC" w:rsidRPr="009F3C3E" w:rsidRDefault="0073391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017</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2019</w:t>
            </w:r>
            <w:r>
              <w:rPr>
                <w:rFonts w:ascii="Times New Roman" w:eastAsia="宋体" w:hAnsi="Times New Roman" w:cs="Times New Roman" w:hint="eastAsia"/>
                <w:color w:val="000000" w:themeColor="text1"/>
                <w:szCs w:val="21"/>
              </w:rPr>
              <w:t>平均产量</w:t>
            </w:r>
          </w:p>
        </w:tc>
        <w:tc>
          <w:tcPr>
            <w:tcW w:w="1559" w:type="dxa"/>
            <w:vAlign w:val="center"/>
          </w:tcPr>
          <w:p w14:paraId="592C5D9C" w14:textId="56BD049A" w:rsidR="00C758CC" w:rsidRPr="009F3C3E" w:rsidRDefault="0073391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单位产品综合能耗</w:t>
            </w:r>
          </w:p>
        </w:tc>
      </w:tr>
      <w:tr w:rsidR="00894328" w:rsidRPr="009F3C3E" w14:paraId="109385B9" w14:textId="77777777" w:rsidTr="00894328">
        <w:trPr>
          <w:jc w:val="center"/>
        </w:trPr>
        <w:tc>
          <w:tcPr>
            <w:tcW w:w="704" w:type="dxa"/>
            <w:vAlign w:val="center"/>
          </w:tcPr>
          <w:p w14:paraId="05DC4017" w14:textId="77777777" w:rsidR="00894328" w:rsidRPr="009F3C3E" w:rsidRDefault="00894328" w:rsidP="00894328">
            <w:pPr>
              <w:pStyle w:val="af5"/>
              <w:numPr>
                <w:ilvl w:val="0"/>
                <w:numId w:val="8"/>
              </w:numPr>
              <w:snapToGrid w:val="0"/>
              <w:ind w:firstLineChars="0"/>
              <w:jc w:val="center"/>
              <w:rPr>
                <w:rFonts w:ascii="Times New Roman" w:eastAsia="宋体" w:hAnsi="Times New Roman" w:cs="Times New Roman"/>
                <w:color w:val="000000" w:themeColor="text1"/>
                <w:szCs w:val="21"/>
              </w:rPr>
            </w:pPr>
          </w:p>
        </w:tc>
        <w:tc>
          <w:tcPr>
            <w:tcW w:w="3402" w:type="dxa"/>
            <w:vAlign w:val="center"/>
          </w:tcPr>
          <w:p w14:paraId="6D93550B" w14:textId="77777777" w:rsidR="00894328" w:rsidRPr="009F3C3E" w:rsidRDefault="00894328" w:rsidP="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铜陵市</w:t>
            </w:r>
            <w:proofErr w:type="gramStart"/>
            <w:r w:rsidRPr="009F3C3E">
              <w:rPr>
                <w:rFonts w:ascii="Times New Roman" w:eastAsia="宋体" w:hAnsi="Times New Roman" w:cs="Times New Roman" w:hint="eastAsia"/>
                <w:color w:val="000000" w:themeColor="text1"/>
                <w:szCs w:val="21"/>
              </w:rPr>
              <w:t>华创新</w:t>
            </w:r>
            <w:proofErr w:type="gramEnd"/>
            <w:r w:rsidRPr="009F3C3E">
              <w:rPr>
                <w:rFonts w:ascii="Times New Roman" w:eastAsia="宋体" w:hAnsi="Times New Roman" w:cs="Times New Roman" w:hint="eastAsia"/>
                <w:color w:val="000000" w:themeColor="text1"/>
                <w:szCs w:val="21"/>
              </w:rPr>
              <w:t>材料有限公司</w:t>
            </w:r>
          </w:p>
        </w:tc>
        <w:tc>
          <w:tcPr>
            <w:tcW w:w="1701" w:type="dxa"/>
            <w:vAlign w:val="center"/>
          </w:tcPr>
          <w:p w14:paraId="48328B05" w14:textId="680C5BAD" w:rsidR="00894328" w:rsidRPr="009F3C3E" w:rsidRDefault="0073391D" w:rsidP="00894328">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4071</w:t>
            </w:r>
          </w:p>
        </w:tc>
        <w:tc>
          <w:tcPr>
            <w:tcW w:w="1418" w:type="dxa"/>
            <w:vAlign w:val="center"/>
          </w:tcPr>
          <w:p w14:paraId="560C1AC1" w14:textId="18621A24" w:rsidR="00894328" w:rsidRPr="009F3C3E" w:rsidRDefault="0073391D" w:rsidP="00894328">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Pr>
                <w:rFonts w:ascii="Times New Roman" w:eastAsia="宋体" w:hAnsi="Times New Roman" w:cs="Times New Roman"/>
                <w:color w:val="000000" w:themeColor="text1"/>
                <w:szCs w:val="21"/>
              </w:rPr>
              <w:t>485</w:t>
            </w:r>
          </w:p>
        </w:tc>
        <w:tc>
          <w:tcPr>
            <w:tcW w:w="1559" w:type="dxa"/>
            <w:vAlign w:val="center"/>
          </w:tcPr>
          <w:p w14:paraId="296B3315" w14:textId="7062FAF0" w:rsidR="00894328" w:rsidRPr="009F3C3E" w:rsidRDefault="0073391D" w:rsidP="00894328">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1.17</w:t>
            </w:r>
          </w:p>
        </w:tc>
      </w:tr>
      <w:tr w:rsidR="00894328" w:rsidRPr="009F3C3E" w14:paraId="62CA5D56" w14:textId="77777777" w:rsidTr="00894328">
        <w:trPr>
          <w:jc w:val="center"/>
        </w:trPr>
        <w:tc>
          <w:tcPr>
            <w:tcW w:w="704" w:type="dxa"/>
            <w:vAlign w:val="center"/>
          </w:tcPr>
          <w:p w14:paraId="69119441" w14:textId="77777777" w:rsidR="00894328" w:rsidRPr="009F3C3E" w:rsidRDefault="00894328" w:rsidP="00894328">
            <w:pPr>
              <w:pStyle w:val="af5"/>
              <w:numPr>
                <w:ilvl w:val="0"/>
                <w:numId w:val="8"/>
              </w:numPr>
              <w:snapToGrid w:val="0"/>
              <w:ind w:firstLineChars="0"/>
              <w:jc w:val="center"/>
              <w:rPr>
                <w:rFonts w:ascii="Times New Roman" w:eastAsia="宋体" w:hAnsi="Times New Roman" w:cs="Times New Roman"/>
                <w:color w:val="000000" w:themeColor="text1"/>
                <w:szCs w:val="21"/>
              </w:rPr>
            </w:pPr>
          </w:p>
        </w:tc>
        <w:tc>
          <w:tcPr>
            <w:tcW w:w="3402" w:type="dxa"/>
            <w:vAlign w:val="center"/>
          </w:tcPr>
          <w:p w14:paraId="6271833D" w14:textId="77777777" w:rsidR="00894328" w:rsidRPr="009F3C3E" w:rsidRDefault="00894328" w:rsidP="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圣达电气有限公司</w:t>
            </w:r>
          </w:p>
        </w:tc>
        <w:tc>
          <w:tcPr>
            <w:tcW w:w="1701" w:type="dxa"/>
            <w:vAlign w:val="center"/>
          </w:tcPr>
          <w:p w14:paraId="37C49E24" w14:textId="249FC45C" w:rsidR="00894328" w:rsidRPr="009F3C3E" w:rsidRDefault="0073391D" w:rsidP="00894328">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1.19</w:t>
            </w:r>
          </w:p>
        </w:tc>
        <w:tc>
          <w:tcPr>
            <w:tcW w:w="1418" w:type="dxa"/>
            <w:vAlign w:val="center"/>
          </w:tcPr>
          <w:p w14:paraId="0CF3A2E6" w14:textId="7644A989" w:rsidR="00894328" w:rsidRPr="009F3C3E" w:rsidRDefault="0073391D" w:rsidP="00894328">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r>
              <w:rPr>
                <w:rFonts w:ascii="Times New Roman" w:eastAsia="宋体" w:hAnsi="Times New Roman" w:cs="Times New Roman"/>
                <w:color w:val="000000" w:themeColor="text1"/>
                <w:szCs w:val="21"/>
              </w:rPr>
              <w:t>.05</w:t>
            </w:r>
          </w:p>
        </w:tc>
        <w:tc>
          <w:tcPr>
            <w:tcW w:w="1559" w:type="dxa"/>
            <w:vAlign w:val="center"/>
          </w:tcPr>
          <w:p w14:paraId="79BD0088" w14:textId="77777777" w:rsidR="00894328" w:rsidRPr="009F3C3E" w:rsidRDefault="00894328" w:rsidP="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1.0</w:t>
            </w:r>
            <w:r w:rsidRPr="009F3C3E">
              <w:rPr>
                <w:rFonts w:ascii="Times New Roman" w:eastAsia="宋体" w:hAnsi="Times New Roman" w:cs="Times New Roman"/>
                <w:color w:val="000000" w:themeColor="text1"/>
                <w:szCs w:val="21"/>
              </w:rPr>
              <w:t>1</w:t>
            </w:r>
          </w:p>
        </w:tc>
      </w:tr>
      <w:tr w:rsidR="00894328" w:rsidRPr="009F3C3E" w14:paraId="1D7B6973" w14:textId="77777777" w:rsidTr="00894328">
        <w:trPr>
          <w:jc w:val="center"/>
        </w:trPr>
        <w:tc>
          <w:tcPr>
            <w:tcW w:w="704" w:type="dxa"/>
            <w:vAlign w:val="center"/>
          </w:tcPr>
          <w:p w14:paraId="22ACC737" w14:textId="77777777" w:rsidR="00894328" w:rsidRPr="009F3C3E" w:rsidRDefault="00894328" w:rsidP="00894328">
            <w:pPr>
              <w:pStyle w:val="af5"/>
              <w:numPr>
                <w:ilvl w:val="0"/>
                <w:numId w:val="8"/>
              </w:numPr>
              <w:snapToGrid w:val="0"/>
              <w:ind w:firstLineChars="0"/>
              <w:jc w:val="center"/>
              <w:rPr>
                <w:rFonts w:ascii="Times New Roman" w:eastAsia="宋体" w:hAnsi="Times New Roman" w:cs="Times New Roman"/>
                <w:color w:val="000000" w:themeColor="text1"/>
                <w:szCs w:val="21"/>
              </w:rPr>
            </w:pPr>
          </w:p>
        </w:tc>
        <w:tc>
          <w:tcPr>
            <w:tcW w:w="3402" w:type="dxa"/>
            <w:vAlign w:val="center"/>
          </w:tcPr>
          <w:p w14:paraId="59635A5A" w14:textId="25F6F80C" w:rsidR="00894328" w:rsidRPr="00385D4D" w:rsidRDefault="008D680C" w:rsidP="00894328">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安徽铜冠铜箔集团股份有限公司</w:t>
            </w:r>
          </w:p>
        </w:tc>
        <w:tc>
          <w:tcPr>
            <w:tcW w:w="1701" w:type="dxa"/>
            <w:vAlign w:val="center"/>
          </w:tcPr>
          <w:p w14:paraId="538E1293" w14:textId="5A38934C" w:rsidR="00894328" w:rsidRPr="00385D4D" w:rsidRDefault="00385D4D" w:rsidP="00894328">
            <w:pPr>
              <w:snapToGrid w:val="0"/>
              <w:jc w:val="center"/>
              <w:rPr>
                <w:rFonts w:ascii="Times New Roman" w:eastAsia="宋体" w:hAnsi="Times New Roman" w:cs="Times New Roman"/>
                <w:color w:val="000000" w:themeColor="text1"/>
                <w:szCs w:val="21"/>
              </w:rPr>
            </w:pPr>
            <w:r w:rsidRPr="00385D4D">
              <w:rPr>
                <w:rFonts w:ascii="Times New Roman" w:eastAsia="宋体" w:hAnsi="Times New Roman" w:cs="Times New Roman"/>
                <w:color w:val="000000" w:themeColor="text1"/>
                <w:szCs w:val="21"/>
              </w:rPr>
              <w:t>11562.56</w:t>
            </w:r>
          </w:p>
        </w:tc>
        <w:tc>
          <w:tcPr>
            <w:tcW w:w="1418" w:type="dxa"/>
            <w:vAlign w:val="center"/>
          </w:tcPr>
          <w:p w14:paraId="0C6B701D" w14:textId="0E7FFED7" w:rsidR="00894328" w:rsidRPr="00385D4D" w:rsidRDefault="00385D4D" w:rsidP="00894328">
            <w:pPr>
              <w:snapToGrid w:val="0"/>
              <w:jc w:val="center"/>
              <w:rPr>
                <w:rFonts w:ascii="Times New Roman" w:eastAsia="宋体" w:hAnsi="Times New Roman" w:cs="Times New Roman"/>
                <w:color w:val="000000" w:themeColor="text1"/>
                <w:szCs w:val="21"/>
              </w:rPr>
            </w:pPr>
            <w:r w:rsidRPr="00385D4D">
              <w:rPr>
                <w:rFonts w:ascii="Times New Roman" w:eastAsia="宋体" w:hAnsi="Times New Roman" w:cs="Times New Roman"/>
                <w:color w:val="000000" w:themeColor="text1"/>
                <w:szCs w:val="21"/>
              </w:rPr>
              <w:t>10364.67</w:t>
            </w:r>
          </w:p>
        </w:tc>
        <w:tc>
          <w:tcPr>
            <w:tcW w:w="1559" w:type="dxa"/>
            <w:vAlign w:val="center"/>
          </w:tcPr>
          <w:p w14:paraId="10B8D2CB" w14:textId="2FA097B4" w:rsidR="00894328" w:rsidRPr="00385D4D" w:rsidRDefault="00385D4D" w:rsidP="00894328">
            <w:pPr>
              <w:snapToGrid w:val="0"/>
              <w:jc w:val="center"/>
              <w:rPr>
                <w:rFonts w:ascii="Times New Roman" w:eastAsia="宋体" w:hAnsi="Times New Roman" w:cs="Times New Roman"/>
                <w:color w:val="000000" w:themeColor="text1"/>
                <w:szCs w:val="21"/>
              </w:rPr>
            </w:pPr>
            <w:r w:rsidRPr="00385D4D">
              <w:rPr>
                <w:rFonts w:ascii="Times New Roman" w:eastAsia="宋体" w:hAnsi="Times New Roman" w:cs="Times New Roman"/>
                <w:color w:val="000000" w:themeColor="text1"/>
                <w:szCs w:val="21"/>
              </w:rPr>
              <w:t>1.12</w:t>
            </w:r>
          </w:p>
        </w:tc>
      </w:tr>
      <w:tr w:rsidR="00C758CC" w:rsidRPr="009F3C3E" w14:paraId="2A2B2DAF" w14:textId="77777777">
        <w:trPr>
          <w:jc w:val="center"/>
        </w:trPr>
        <w:tc>
          <w:tcPr>
            <w:tcW w:w="704" w:type="dxa"/>
            <w:vAlign w:val="center"/>
          </w:tcPr>
          <w:p w14:paraId="01CD8E76" w14:textId="77777777" w:rsidR="00C758CC" w:rsidRPr="009F3C3E" w:rsidRDefault="00C758CC">
            <w:pPr>
              <w:pStyle w:val="af5"/>
              <w:numPr>
                <w:ilvl w:val="0"/>
                <w:numId w:val="8"/>
              </w:numPr>
              <w:snapToGrid w:val="0"/>
              <w:ind w:firstLineChars="0"/>
              <w:jc w:val="center"/>
              <w:rPr>
                <w:rFonts w:ascii="Times New Roman" w:eastAsia="宋体" w:hAnsi="Times New Roman" w:cs="Times New Roman"/>
                <w:color w:val="000000" w:themeColor="text1"/>
                <w:szCs w:val="21"/>
              </w:rPr>
            </w:pPr>
          </w:p>
        </w:tc>
        <w:tc>
          <w:tcPr>
            <w:tcW w:w="3402" w:type="dxa"/>
            <w:vAlign w:val="center"/>
          </w:tcPr>
          <w:p w14:paraId="45DEF439"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广东嘉元科技股份有限公司</w:t>
            </w:r>
          </w:p>
        </w:tc>
        <w:tc>
          <w:tcPr>
            <w:tcW w:w="1701" w:type="dxa"/>
            <w:vAlign w:val="center"/>
          </w:tcPr>
          <w:p w14:paraId="154C00C2" w14:textId="0D450E6C" w:rsidR="00C758CC" w:rsidRPr="009F3C3E" w:rsidRDefault="00385D4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14335.37</w:t>
            </w:r>
          </w:p>
        </w:tc>
        <w:tc>
          <w:tcPr>
            <w:tcW w:w="1418" w:type="dxa"/>
            <w:vAlign w:val="center"/>
          </w:tcPr>
          <w:p w14:paraId="1FC5D8FD" w14:textId="55E87CAA" w:rsidR="00C758CC" w:rsidRPr="009F3C3E" w:rsidRDefault="00385D4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13187.58</w:t>
            </w:r>
          </w:p>
        </w:tc>
        <w:tc>
          <w:tcPr>
            <w:tcW w:w="1559" w:type="dxa"/>
            <w:vAlign w:val="center"/>
          </w:tcPr>
          <w:p w14:paraId="04221278" w14:textId="75BF4B12" w:rsidR="00C758CC" w:rsidRPr="009F3C3E" w:rsidRDefault="00385D4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1.09</w:t>
            </w:r>
          </w:p>
        </w:tc>
      </w:tr>
      <w:tr w:rsidR="00223DE3" w:rsidRPr="009F3C3E" w14:paraId="1C8A622E" w14:textId="77777777">
        <w:trPr>
          <w:jc w:val="center"/>
        </w:trPr>
        <w:tc>
          <w:tcPr>
            <w:tcW w:w="704" w:type="dxa"/>
            <w:vAlign w:val="center"/>
          </w:tcPr>
          <w:p w14:paraId="0186AA09" w14:textId="77777777" w:rsidR="00223DE3" w:rsidRPr="009F3C3E" w:rsidRDefault="00223DE3">
            <w:pPr>
              <w:pStyle w:val="af5"/>
              <w:numPr>
                <w:ilvl w:val="0"/>
                <w:numId w:val="8"/>
              </w:numPr>
              <w:snapToGrid w:val="0"/>
              <w:ind w:firstLineChars="0"/>
              <w:jc w:val="center"/>
              <w:rPr>
                <w:rFonts w:ascii="Times New Roman" w:eastAsia="宋体" w:hAnsi="Times New Roman" w:cs="Times New Roman"/>
                <w:color w:val="000000" w:themeColor="text1"/>
                <w:szCs w:val="21"/>
              </w:rPr>
            </w:pPr>
          </w:p>
        </w:tc>
        <w:tc>
          <w:tcPr>
            <w:tcW w:w="3402" w:type="dxa"/>
            <w:vAlign w:val="center"/>
          </w:tcPr>
          <w:p w14:paraId="2635CE73" w14:textId="5892BE4B" w:rsidR="00223DE3" w:rsidRPr="009F3C3E" w:rsidRDefault="00223DE3">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青海诺德</w:t>
            </w:r>
            <w:r w:rsidR="005B78DD">
              <w:rPr>
                <w:rFonts w:ascii="Times New Roman" w:eastAsia="宋体" w:hAnsi="Times New Roman" w:cs="Times New Roman" w:hint="eastAsia"/>
                <w:color w:val="000000" w:themeColor="text1"/>
                <w:szCs w:val="21"/>
              </w:rPr>
              <w:t>新材料有限公司</w:t>
            </w:r>
          </w:p>
        </w:tc>
        <w:tc>
          <w:tcPr>
            <w:tcW w:w="1701" w:type="dxa"/>
            <w:vAlign w:val="center"/>
          </w:tcPr>
          <w:p w14:paraId="793DC793" w14:textId="2CB0CDF7" w:rsidR="00223DE3" w:rsidRPr="009F3C3E" w:rsidRDefault="00223DE3">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w:t>
            </w:r>
            <w:r>
              <w:rPr>
                <w:rFonts w:ascii="Times New Roman" w:eastAsia="宋体" w:hAnsi="Times New Roman" w:cs="Times New Roman"/>
                <w:color w:val="000000" w:themeColor="text1"/>
                <w:szCs w:val="21"/>
              </w:rPr>
              <w:t>320</w:t>
            </w:r>
          </w:p>
        </w:tc>
        <w:tc>
          <w:tcPr>
            <w:tcW w:w="1418" w:type="dxa"/>
            <w:vAlign w:val="center"/>
          </w:tcPr>
          <w:p w14:paraId="521E47C7" w14:textId="7A5713EA" w:rsidR="00223DE3" w:rsidRPr="009F3C3E" w:rsidRDefault="00223DE3">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w:t>
            </w:r>
            <w:r>
              <w:rPr>
                <w:rFonts w:ascii="Times New Roman" w:eastAsia="宋体" w:hAnsi="Times New Roman" w:cs="Times New Roman"/>
                <w:color w:val="000000" w:themeColor="text1"/>
                <w:szCs w:val="21"/>
              </w:rPr>
              <w:t>547</w:t>
            </w:r>
          </w:p>
        </w:tc>
        <w:tc>
          <w:tcPr>
            <w:tcW w:w="1559" w:type="dxa"/>
            <w:vAlign w:val="center"/>
          </w:tcPr>
          <w:p w14:paraId="6EB478C7" w14:textId="62E1DFE1" w:rsidR="00223DE3" w:rsidRPr="009F3C3E" w:rsidRDefault="00223DE3">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0</w:t>
            </w:r>
            <w:r>
              <w:rPr>
                <w:rFonts w:ascii="Times New Roman" w:eastAsia="宋体" w:hAnsi="Times New Roman" w:cs="Times New Roman"/>
                <w:color w:val="000000" w:themeColor="text1"/>
                <w:szCs w:val="21"/>
              </w:rPr>
              <w:t>.95</w:t>
            </w:r>
          </w:p>
        </w:tc>
      </w:tr>
      <w:tr w:rsidR="00223DE3" w:rsidRPr="009F3C3E" w14:paraId="2146D5E0" w14:textId="77777777">
        <w:trPr>
          <w:jc w:val="center"/>
        </w:trPr>
        <w:tc>
          <w:tcPr>
            <w:tcW w:w="704" w:type="dxa"/>
            <w:vAlign w:val="center"/>
          </w:tcPr>
          <w:p w14:paraId="41038278" w14:textId="77777777" w:rsidR="00223DE3" w:rsidRPr="009F3C3E" w:rsidRDefault="00223DE3">
            <w:pPr>
              <w:pStyle w:val="af5"/>
              <w:numPr>
                <w:ilvl w:val="0"/>
                <w:numId w:val="8"/>
              </w:numPr>
              <w:snapToGrid w:val="0"/>
              <w:ind w:firstLineChars="0"/>
              <w:jc w:val="center"/>
              <w:rPr>
                <w:rFonts w:ascii="Times New Roman" w:eastAsia="宋体" w:hAnsi="Times New Roman" w:cs="Times New Roman"/>
                <w:color w:val="000000" w:themeColor="text1"/>
                <w:szCs w:val="21"/>
              </w:rPr>
            </w:pPr>
          </w:p>
        </w:tc>
        <w:tc>
          <w:tcPr>
            <w:tcW w:w="3402" w:type="dxa"/>
            <w:vAlign w:val="center"/>
          </w:tcPr>
          <w:p w14:paraId="3EB10565" w14:textId="33762564" w:rsidR="00223DE3" w:rsidRDefault="00223DE3">
            <w:pPr>
              <w:snapToGrid w:val="0"/>
              <w:jc w:val="center"/>
              <w:rPr>
                <w:rFonts w:ascii="Times New Roman" w:eastAsia="宋体" w:hAnsi="Times New Roman" w:cs="Times New Roman"/>
                <w:color w:val="000000" w:themeColor="text1"/>
                <w:szCs w:val="21"/>
              </w:rPr>
            </w:pPr>
            <w:bookmarkStart w:id="41" w:name="OLE_LINK7"/>
            <w:r w:rsidRPr="00223DE3">
              <w:rPr>
                <w:rFonts w:ascii="Times New Roman" w:eastAsia="宋体" w:hAnsi="Times New Roman" w:cs="Times New Roman" w:hint="eastAsia"/>
                <w:color w:val="000000" w:themeColor="text1"/>
                <w:szCs w:val="21"/>
              </w:rPr>
              <w:t>惠州联合铜箔电子材料有限公司</w:t>
            </w:r>
            <w:bookmarkEnd w:id="41"/>
          </w:p>
        </w:tc>
        <w:tc>
          <w:tcPr>
            <w:tcW w:w="1701" w:type="dxa"/>
            <w:vAlign w:val="center"/>
          </w:tcPr>
          <w:p w14:paraId="2828B854" w14:textId="22F0658B" w:rsidR="00223DE3" w:rsidRDefault="00223DE3">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w:t>
            </w:r>
            <w:r>
              <w:rPr>
                <w:rFonts w:ascii="Times New Roman" w:eastAsia="宋体" w:hAnsi="Times New Roman" w:cs="Times New Roman"/>
                <w:color w:val="000000" w:themeColor="text1"/>
                <w:szCs w:val="21"/>
              </w:rPr>
              <w:t>262</w:t>
            </w:r>
          </w:p>
        </w:tc>
        <w:tc>
          <w:tcPr>
            <w:tcW w:w="1418" w:type="dxa"/>
            <w:vAlign w:val="center"/>
          </w:tcPr>
          <w:p w14:paraId="3D3430AE" w14:textId="4171A0CC" w:rsidR="00223DE3" w:rsidRDefault="00223DE3">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w:t>
            </w:r>
            <w:r>
              <w:rPr>
                <w:rFonts w:ascii="Times New Roman" w:eastAsia="宋体" w:hAnsi="Times New Roman" w:cs="Times New Roman"/>
                <w:color w:val="000000" w:themeColor="text1"/>
                <w:szCs w:val="21"/>
              </w:rPr>
              <w:t>578</w:t>
            </w:r>
          </w:p>
        </w:tc>
        <w:tc>
          <w:tcPr>
            <w:tcW w:w="1559" w:type="dxa"/>
            <w:vAlign w:val="center"/>
          </w:tcPr>
          <w:p w14:paraId="163C459A" w14:textId="1196645D" w:rsidR="00223DE3" w:rsidRDefault="00223DE3">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r>
              <w:rPr>
                <w:rFonts w:ascii="Times New Roman" w:eastAsia="宋体" w:hAnsi="Times New Roman" w:cs="Times New Roman"/>
                <w:color w:val="000000" w:themeColor="text1"/>
                <w:szCs w:val="21"/>
              </w:rPr>
              <w:t>.15</w:t>
            </w:r>
          </w:p>
        </w:tc>
      </w:tr>
      <w:tr w:rsidR="00385D4D" w:rsidRPr="009F3C3E" w14:paraId="4B19C881" w14:textId="77777777">
        <w:trPr>
          <w:jc w:val="center"/>
        </w:trPr>
        <w:tc>
          <w:tcPr>
            <w:tcW w:w="704" w:type="dxa"/>
            <w:vAlign w:val="center"/>
          </w:tcPr>
          <w:p w14:paraId="267DCBB9" w14:textId="77777777" w:rsidR="00385D4D" w:rsidRPr="009F3C3E" w:rsidRDefault="00385D4D">
            <w:pPr>
              <w:pStyle w:val="af5"/>
              <w:numPr>
                <w:ilvl w:val="0"/>
                <w:numId w:val="8"/>
              </w:numPr>
              <w:snapToGrid w:val="0"/>
              <w:ind w:firstLineChars="0"/>
              <w:jc w:val="center"/>
              <w:rPr>
                <w:rFonts w:ascii="Times New Roman" w:eastAsia="宋体" w:hAnsi="Times New Roman" w:cs="Times New Roman"/>
                <w:color w:val="000000" w:themeColor="text1"/>
                <w:szCs w:val="21"/>
              </w:rPr>
            </w:pPr>
          </w:p>
        </w:tc>
        <w:tc>
          <w:tcPr>
            <w:tcW w:w="3402" w:type="dxa"/>
            <w:vAlign w:val="center"/>
          </w:tcPr>
          <w:p w14:paraId="42FD4575" w14:textId="08FE75DD" w:rsidR="00385D4D" w:rsidRPr="00223DE3" w:rsidRDefault="00385D4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福建清景铜箔有限公司</w:t>
            </w:r>
          </w:p>
        </w:tc>
        <w:tc>
          <w:tcPr>
            <w:tcW w:w="1701" w:type="dxa"/>
            <w:vAlign w:val="center"/>
          </w:tcPr>
          <w:p w14:paraId="095E7DC3" w14:textId="723E1209" w:rsidR="00385D4D" w:rsidRDefault="00385D4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w:t>
            </w:r>
            <w:r>
              <w:rPr>
                <w:rFonts w:ascii="Times New Roman" w:eastAsia="宋体" w:hAnsi="Times New Roman" w:cs="Times New Roman"/>
                <w:color w:val="000000" w:themeColor="text1"/>
                <w:szCs w:val="21"/>
              </w:rPr>
              <w:t>227.67</w:t>
            </w:r>
          </w:p>
        </w:tc>
        <w:tc>
          <w:tcPr>
            <w:tcW w:w="1418" w:type="dxa"/>
            <w:vAlign w:val="center"/>
          </w:tcPr>
          <w:p w14:paraId="090B56AB" w14:textId="0C427454" w:rsidR="00385D4D" w:rsidRDefault="00385D4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431.67</w:t>
            </w:r>
          </w:p>
        </w:tc>
        <w:tc>
          <w:tcPr>
            <w:tcW w:w="1559" w:type="dxa"/>
            <w:vAlign w:val="center"/>
          </w:tcPr>
          <w:p w14:paraId="130893C6" w14:textId="3AB474C9" w:rsidR="00385D4D" w:rsidRDefault="00385D4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r>
              <w:rPr>
                <w:rFonts w:ascii="Times New Roman" w:eastAsia="宋体" w:hAnsi="Times New Roman" w:cs="Times New Roman"/>
                <w:color w:val="000000" w:themeColor="text1"/>
                <w:szCs w:val="21"/>
              </w:rPr>
              <w:t>.74</w:t>
            </w:r>
          </w:p>
        </w:tc>
      </w:tr>
    </w:tbl>
    <w:p w14:paraId="2FCDA07C" w14:textId="1F3F2A6A" w:rsidR="005F7D6A" w:rsidRPr="009F3C3E" w:rsidRDefault="005F7D6A" w:rsidP="005F7D6A">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F3C3E">
        <w:rPr>
          <w:rFonts w:ascii="Times New Roman" w:eastAsia="黑体" w:hAnsi="Times New Roman" w:cs="Times New Roman" w:hint="eastAsia"/>
          <w:color w:val="000000" w:themeColor="text1"/>
          <w:szCs w:val="21"/>
        </w:rPr>
        <w:t>表</w:t>
      </w:r>
      <w:r w:rsidR="00A772BA">
        <w:rPr>
          <w:rFonts w:ascii="Times New Roman" w:eastAsia="黑体" w:hAnsi="Times New Roman" w:cs="Times New Roman" w:hint="eastAsia"/>
          <w:color w:val="000000" w:themeColor="text1"/>
          <w:szCs w:val="21"/>
        </w:rPr>
        <w:t>1</w:t>
      </w:r>
      <w:r w:rsidR="00A772BA">
        <w:rPr>
          <w:rFonts w:ascii="Times New Roman" w:eastAsia="黑体" w:hAnsi="Times New Roman" w:cs="Times New Roman"/>
          <w:color w:val="000000" w:themeColor="text1"/>
          <w:szCs w:val="21"/>
        </w:rPr>
        <w:t>0</w:t>
      </w:r>
      <w:r w:rsidRPr="009F3C3E">
        <w:rPr>
          <w:rFonts w:ascii="Times New Roman" w:eastAsia="黑体" w:hAnsi="Times New Roman" w:cs="Times New Roman"/>
          <w:color w:val="000000" w:themeColor="text1"/>
          <w:szCs w:val="21"/>
        </w:rPr>
        <w:t xml:space="preserve"> </w:t>
      </w:r>
      <w:r w:rsidRPr="009F3C3E">
        <w:rPr>
          <w:rFonts w:ascii="Times New Roman" w:eastAsia="黑体" w:hAnsi="Times New Roman" w:cs="Times New Roman" w:hint="eastAsia"/>
          <w:color w:val="000000" w:themeColor="text1"/>
          <w:szCs w:val="21"/>
        </w:rPr>
        <w:t>主要企业单位产品综合能耗调研数据（</w:t>
      </w:r>
      <w:r w:rsidR="008D680C">
        <w:rPr>
          <w:rFonts w:ascii="Times New Roman" w:eastAsia="黑体" w:hAnsi="Times New Roman" w:cs="Times New Roman" w:hint="eastAsia"/>
          <w:color w:val="000000" w:themeColor="text1"/>
          <w:szCs w:val="21"/>
        </w:rPr>
        <w:t>印制板用</w:t>
      </w:r>
      <w:r w:rsidRPr="009F3C3E">
        <w:rPr>
          <w:rFonts w:ascii="Times New Roman" w:eastAsia="黑体" w:hAnsi="Times New Roman" w:cs="Times New Roman" w:hint="eastAsia"/>
          <w:color w:val="000000" w:themeColor="text1"/>
          <w:szCs w:val="21"/>
        </w:rPr>
        <w:t>电箔）</w:t>
      </w:r>
    </w:p>
    <w:tbl>
      <w:tblPr>
        <w:tblStyle w:val="af2"/>
        <w:tblW w:w="8784" w:type="dxa"/>
        <w:jc w:val="center"/>
        <w:tblLook w:val="04A0" w:firstRow="1" w:lastRow="0" w:firstColumn="1" w:lastColumn="0" w:noHBand="0" w:noVBand="1"/>
      </w:tblPr>
      <w:tblGrid>
        <w:gridCol w:w="704"/>
        <w:gridCol w:w="3402"/>
        <w:gridCol w:w="1701"/>
        <w:gridCol w:w="1418"/>
        <w:gridCol w:w="1559"/>
      </w:tblGrid>
      <w:tr w:rsidR="005B78DD" w:rsidRPr="009F3C3E" w14:paraId="3823265F" w14:textId="30F74897" w:rsidTr="005B78DD">
        <w:trPr>
          <w:jc w:val="center"/>
        </w:trPr>
        <w:tc>
          <w:tcPr>
            <w:tcW w:w="704" w:type="dxa"/>
            <w:vAlign w:val="center"/>
          </w:tcPr>
          <w:p w14:paraId="348C7243" w14:textId="77777777" w:rsidR="005B78DD" w:rsidRPr="009F3C3E" w:rsidRDefault="005B78DD" w:rsidP="0073391D">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序号</w:t>
            </w:r>
          </w:p>
        </w:tc>
        <w:tc>
          <w:tcPr>
            <w:tcW w:w="3402" w:type="dxa"/>
            <w:vAlign w:val="center"/>
          </w:tcPr>
          <w:p w14:paraId="0B084FD5" w14:textId="77777777" w:rsidR="005B78DD" w:rsidRPr="009F3C3E" w:rsidRDefault="005B78DD" w:rsidP="0073391D">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企业名称</w:t>
            </w:r>
          </w:p>
        </w:tc>
        <w:tc>
          <w:tcPr>
            <w:tcW w:w="1701" w:type="dxa"/>
            <w:vAlign w:val="center"/>
          </w:tcPr>
          <w:p w14:paraId="58EB4989" w14:textId="05F2B8EA" w:rsidR="005B78DD" w:rsidRPr="009F3C3E" w:rsidRDefault="005B78DD" w:rsidP="0073391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017</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2019</w:t>
            </w:r>
            <w:r>
              <w:rPr>
                <w:rFonts w:ascii="Times New Roman" w:eastAsia="宋体" w:hAnsi="Times New Roman" w:cs="Times New Roman" w:hint="eastAsia"/>
                <w:color w:val="000000" w:themeColor="text1"/>
                <w:szCs w:val="21"/>
              </w:rPr>
              <w:t>平均综合能耗</w:t>
            </w:r>
          </w:p>
        </w:tc>
        <w:tc>
          <w:tcPr>
            <w:tcW w:w="1418" w:type="dxa"/>
            <w:vAlign w:val="center"/>
          </w:tcPr>
          <w:p w14:paraId="5570FE96" w14:textId="397781A6" w:rsidR="005B78DD" w:rsidRPr="009F3C3E" w:rsidRDefault="005B78DD" w:rsidP="0073391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017</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2019</w:t>
            </w:r>
            <w:r>
              <w:rPr>
                <w:rFonts w:ascii="Times New Roman" w:eastAsia="宋体" w:hAnsi="Times New Roman" w:cs="Times New Roman" w:hint="eastAsia"/>
                <w:color w:val="000000" w:themeColor="text1"/>
                <w:szCs w:val="21"/>
              </w:rPr>
              <w:t>平均产量</w:t>
            </w:r>
          </w:p>
        </w:tc>
        <w:tc>
          <w:tcPr>
            <w:tcW w:w="1559" w:type="dxa"/>
            <w:vAlign w:val="center"/>
          </w:tcPr>
          <w:p w14:paraId="6AE396F5" w14:textId="285A84CA" w:rsidR="005B78DD" w:rsidRPr="009F3C3E" w:rsidRDefault="005B78DD" w:rsidP="0073391D">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单位产品综合能耗</w:t>
            </w:r>
          </w:p>
        </w:tc>
      </w:tr>
      <w:tr w:rsidR="005B78DD" w:rsidRPr="009F3C3E" w14:paraId="1E65F78F" w14:textId="415D5625" w:rsidTr="005B78DD">
        <w:trPr>
          <w:jc w:val="center"/>
        </w:trPr>
        <w:tc>
          <w:tcPr>
            <w:tcW w:w="704" w:type="dxa"/>
            <w:vAlign w:val="center"/>
          </w:tcPr>
          <w:p w14:paraId="7025AEB6" w14:textId="77777777" w:rsidR="005B78DD" w:rsidRPr="009F3C3E" w:rsidRDefault="005B78DD" w:rsidP="005F7D6A">
            <w:pPr>
              <w:pStyle w:val="af5"/>
              <w:numPr>
                <w:ilvl w:val="0"/>
                <w:numId w:val="11"/>
              </w:numPr>
              <w:snapToGrid w:val="0"/>
              <w:ind w:firstLineChars="0"/>
              <w:jc w:val="center"/>
              <w:rPr>
                <w:rFonts w:ascii="Times New Roman" w:eastAsia="宋体" w:hAnsi="Times New Roman" w:cs="Times New Roman"/>
                <w:color w:val="000000" w:themeColor="text1"/>
                <w:szCs w:val="21"/>
              </w:rPr>
            </w:pPr>
          </w:p>
        </w:tc>
        <w:tc>
          <w:tcPr>
            <w:tcW w:w="3402" w:type="dxa"/>
            <w:vAlign w:val="center"/>
          </w:tcPr>
          <w:p w14:paraId="70AC7A38" w14:textId="395E5366" w:rsidR="005B78DD" w:rsidRPr="00C07679" w:rsidRDefault="005B78DD" w:rsidP="005F7D6A">
            <w:pPr>
              <w:snapToGrid w:val="0"/>
              <w:jc w:val="center"/>
              <w:rPr>
                <w:rFonts w:ascii="Times New Roman" w:eastAsia="宋体" w:hAnsi="Times New Roman" w:cs="Times New Roman"/>
                <w:color w:val="000000" w:themeColor="text1"/>
                <w:szCs w:val="21"/>
              </w:rPr>
            </w:pPr>
            <w:r w:rsidRPr="00C07679">
              <w:rPr>
                <w:rFonts w:ascii="Times New Roman" w:eastAsia="宋体" w:hAnsi="Times New Roman" w:cs="Times New Roman" w:hint="eastAsia"/>
                <w:color w:val="000000" w:themeColor="text1"/>
                <w:szCs w:val="21"/>
              </w:rPr>
              <w:t>江西省江铜耶兹铜箔有限公司</w:t>
            </w:r>
          </w:p>
        </w:tc>
        <w:tc>
          <w:tcPr>
            <w:tcW w:w="1701" w:type="dxa"/>
            <w:vAlign w:val="center"/>
          </w:tcPr>
          <w:p w14:paraId="23D9AB29" w14:textId="3956F098" w:rsidR="005B78DD" w:rsidRPr="00C07679" w:rsidRDefault="005B78DD" w:rsidP="005F7D6A">
            <w:pPr>
              <w:snapToGrid w:val="0"/>
              <w:jc w:val="center"/>
              <w:rPr>
                <w:rFonts w:ascii="Times New Roman" w:eastAsia="宋体" w:hAnsi="Times New Roman" w:cs="Times New Roman"/>
                <w:color w:val="000000" w:themeColor="text1"/>
                <w:szCs w:val="21"/>
              </w:rPr>
            </w:pPr>
            <w:r w:rsidRPr="00C07679">
              <w:rPr>
                <w:rFonts w:ascii="Times New Roman" w:eastAsia="宋体" w:hAnsi="Times New Roman" w:cs="Times New Roman" w:hint="eastAsia"/>
                <w:color w:val="000000" w:themeColor="text1"/>
                <w:szCs w:val="21"/>
              </w:rPr>
              <w:t>15</w:t>
            </w:r>
            <w:r w:rsidRPr="00C07679">
              <w:rPr>
                <w:rFonts w:ascii="Times New Roman" w:eastAsia="宋体" w:hAnsi="Times New Roman" w:cs="Times New Roman"/>
                <w:color w:val="000000" w:themeColor="text1"/>
                <w:szCs w:val="21"/>
              </w:rPr>
              <w:t>032</w:t>
            </w:r>
            <w:r w:rsidRPr="00C07679">
              <w:rPr>
                <w:rFonts w:ascii="Times New Roman" w:eastAsia="宋体" w:hAnsi="Times New Roman" w:cs="Times New Roman" w:hint="eastAsia"/>
                <w:color w:val="000000" w:themeColor="text1"/>
                <w:szCs w:val="21"/>
              </w:rPr>
              <w:t>.</w:t>
            </w:r>
            <w:r w:rsidRPr="00C07679">
              <w:rPr>
                <w:rFonts w:ascii="Times New Roman" w:eastAsia="宋体" w:hAnsi="Times New Roman" w:cs="Times New Roman"/>
                <w:color w:val="000000" w:themeColor="text1"/>
                <w:szCs w:val="21"/>
              </w:rPr>
              <w:t>14</w:t>
            </w:r>
          </w:p>
        </w:tc>
        <w:tc>
          <w:tcPr>
            <w:tcW w:w="1418" w:type="dxa"/>
            <w:vAlign w:val="center"/>
          </w:tcPr>
          <w:p w14:paraId="7087FE43" w14:textId="669134DF" w:rsidR="005B78DD" w:rsidRPr="00C07679" w:rsidRDefault="005B78DD" w:rsidP="005F7D6A">
            <w:pPr>
              <w:snapToGrid w:val="0"/>
              <w:jc w:val="center"/>
              <w:rPr>
                <w:rFonts w:ascii="Times New Roman" w:eastAsia="宋体" w:hAnsi="Times New Roman" w:cs="Times New Roman"/>
                <w:color w:val="000000" w:themeColor="text1"/>
                <w:szCs w:val="21"/>
              </w:rPr>
            </w:pPr>
            <w:r w:rsidRPr="00C07679">
              <w:rPr>
                <w:rFonts w:ascii="Times New Roman" w:eastAsia="宋体" w:hAnsi="Times New Roman" w:cs="Times New Roman" w:hint="eastAsia"/>
                <w:color w:val="000000" w:themeColor="text1"/>
                <w:szCs w:val="21"/>
              </w:rPr>
              <w:t>1</w:t>
            </w:r>
            <w:r w:rsidRPr="00C07679">
              <w:rPr>
                <w:rFonts w:ascii="Times New Roman" w:eastAsia="宋体" w:hAnsi="Times New Roman" w:cs="Times New Roman"/>
                <w:color w:val="000000" w:themeColor="text1"/>
                <w:szCs w:val="21"/>
              </w:rPr>
              <w:t>4415.5</w:t>
            </w:r>
          </w:p>
        </w:tc>
        <w:tc>
          <w:tcPr>
            <w:tcW w:w="1559" w:type="dxa"/>
            <w:vAlign w:val="center"/>
          </w:tcPr>
          <w:p w14:paraId="2C323D4A" w14:textId="634E6446" w:rsidR="005B78DD" w:rsidRPr="00C07679" w:rsidRDefault="005B78DD" w:rsidP="005F7D6A">
            <w:pPr>
              <w:snapToGrid w:val="0"/>
              <w:jc w:val="center"/>
              <w:rPr>
                <w:rFonts w:ascii="Times New Roman" w:eastAsia="宋体" w:hAnsi="Times New Roman" w:cs="Times New Roman"/>
                <w:color w:val="000000" w:themeColor="text1"/>
                <w:szCs w:val="21"/>
              </w:rPr>
            </w:pPr>
            <w:r w:rsidRPr="00C07679">
              <w:rPr>
                <w:rFonts w:ascii="Times New Roman" w:eastAsia="宋体" w:hAnsi="Times New Roman" w:cs="Times New Roman" w:hint="eastAsia"/>
                <w:color w:val="000000" w:themeColor="text1"/>
                <w:szCs w:val="21"/>
              </w:rPr>
              <w:t>1.0</w:t>
            </w:r>
            <w:r w:rsidRPr="00C07679">
              <w:rPr>
                <w:rFonts w:ascii="Times New Roman" w:eastAsia="宋体" w:hAnsi="Times New Roman" w:cs="Times New Roman"/>
                <w:color w:val="000000" w:themeColor="text1"/>
                <w:szCs w:val="21"/>
              </w:rPr>
              <w:t>4</w:t>
            </w:r>
          </w:p>
        </w:tc>
      </w:tr>
      <w:tr w:rsidR="005B78DD" w:rsidRPr="009F3C3E" w14:paraId="7121C017" w14:textId="77777777" w:rsidTr="00CE2245">
        <w:trPr>
          <w:jc w:val="center"/>
        </w:trPr>
        <w:tc>
          <w:tcPr>
            <w:tcW w:w="704" w:type="dxa"/>
            <w:vAlign w:val="center"/>
          </w:tcPr>
          <w:p w14:paraId="5EA220D3" w14:textId="77777777" w:rsidR="005B78DD" w:rsidRPr="009F3C3E" w:rsidRDefault="005B78DD" w:rsidP="00CE2245">
            <w:pPr>
              <w:pStyle w:val="af5"/>
              <w:numPr>
                <w:ilvl w:val="0"/>
                <w:numId w:val="11"/>
              </w:numPr>
              <w:snapToGrid w:val="0"/>
              <w:ind w:firstLineChars="0"/>
              <w:jc w:val="center"/>
              <w:rPr>
                <w:rFonts w:ascii="Times New Roman" w:eastAsia="宋体" w:hAnsi="Times New Roman" w:cs="Times New Roman"/>
                <w:color w:val="000000" w:themeColor="text1"/>
                <w:szCs w:val="21"/>
              </w:rPr>
            </w:pPr>
          </w:p>
        </w:tc>
        <w:tc>
          <w:tcPr>
            <w:tcW w:w="3402" w:type="dxa"/>
            <w:vAlign w:val="center"/>
          </w:tcPr>
          <w:p w14:paraId="0CD22D53" w14:textId="77777777" w:rsidR="005B78DD" w:rsidRPr="00223DE3" w:rsidRDefault="005B78DD" w:rsidP="00CE2245">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广东嘉元科技股份有限公司</w:t>
            </w:r>
          </w:p>
        </w:tc>
        <w:tc>
          <w:tcPr>
            <w:tcW w:w="1701" w:type="dxa"/>
            <w:vAlign w:val="center"/>
          </w:tcPr>
          <w:p w14:paraId="7621877D" w14:textId="77777777" w:rsidR="005B78DD" w:rsidRDefault="005B78DD" w:rsidP="00CE2245">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Pr>
                <w:rFonts w:ascii="Times New Roman" w:eastAsia="宋体" w:hAnsi="Times New Roman" w:cs="Times New Roman"/>
                <w:color w:val="000000" w:themeColor="text1"/>
                <w:szCs w:val="21"/>
              </w:rPr>
              <w:t>34.92</w:t>
            </w:r>
          </w:p>
        </w:tc>
        <w:tc>
          <w:tcPr>
            <w:tcW w:w="1418" w:type="dxa"/>
            <w:vAlign w:val="center"/>
          </w:tcPr>
          <w:p w14:paraId="7F57CB68" w14:textId="77777777" w:rsidR="005B78DD" w:rsidRDefault="005B78DD" w:rsidP="00CE2245">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81.67</w:t>
            </w:r>
          </w:p>
        </w:tc>
        <w:tc>
          <w:tcPr>
            <w:tcW w:w="1559" w:type="dxa"/>
            <w:vAlign w:val="center"/>
          </w:tcPr>
          <w:p w14:paraId="66233E81" w14:textId="77777777" w:rsidR="005B78DD" w:rsidRDefault="005B78DD" w:rsidP="00CE2245">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r>
              <w:rPr>
                <w:rFonts w:ascii="Times New Roman" w:eastAsia="宋体" w:hAnsi="Times New Roman" w:cs="Times New Roman"/>
                <w:color w:val="000000" w:themeColor="text1"/>
                <w:szCs w:val="21"/>
              </w:rPr>
              <w:t>.19</w:t>
            </w:r>
          </w:p>
        </w:tc>
      </w:tr>
      <w:tr w:rsidR="005B78DD" w:rsidRPr="009F3C3E" w14:paraId="24D894E2" w14:textId="11906710" w:rsidTr="005B78DD">
        <w:trPr>
          <w:jc w:val="center"/>
        </w:trPr>
        <w:tc>
          <w:tcPr>
            <w:tcW w:w="704" w:type="dxa"/>
            <w:vAlign w:val="center"/>
          </w:tcPr>
          <w:p w14:paraId="48D6DADA" w14:textId="77777777" w:rsidR="005B78DD" w:rsidRPr="009F3C3E" w:rsidRDefault="005B78DD" w:rsidP="005F7D6A">
            <w:pPr>
              <w:pStyle w:val="af5"/>
              <w:numPr>
                <w:ilvl w:val="0"/>
                <w:numId w:val="11"/>
              </w:numPr>
              <w:snapToGrid w:val="0"/>
              <w:ind w:firstLineChars="0"/>
              <w:jc w:val="center"/>
              <w:rPr>
                <w:rFonts w:ascii="Times New Roman" w:eastAsia="宋体" w:hAnsi="Times New Roman" w:cs="Times New Roman"/>
                <w:color w:val="000000" w:themeColor="text1"/>
                <w:szCs w:val="21"/>
              </w:rPr>
            </w:pPr>
          </w:p>
        </w:tc>
        <w:tc>
          <w:tcPr>
            <w:tcW w:w="3402" w:type="dxa"/>
            <w:vAlign w:val="center"/>
          </w:tcPr>
          <w:p w14:paraId="7596B5FB" w14:textId="45063EFD" w:rsidR="005B78DD" w:rsidRPr="00385D4D" w:rsidRDefault="008D680C" w:rsidP="005F7D6A">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安徽铜冠铜箔集团股份有限公司</w:t>
            </w:r>
          </w:p>
        </w:tc>
        <w:tc>
          <w:tcPr>
            <w:tcW w:w="1701" w:type="dxa"/>
            <w:vAlign w:val="center"/>
          </w:tcPr>
          <w:p w14:paraId="31D067C1" w14:textId="20D59E02" w:rsidR="005B78DD" w:rsidRPr="00385D4D" w:rsidRDefault="005B78DD" w:rsidP="005F7D6A">
            <w:pPr>
              <w:snapToGrid w:val="0"/>
              <w:jc w:val="center"/>
              <w:rPr>
                <w:rFonts w:ascii="Times New Roman" w:eastAsia="宋体" w:hAnsi="Times New Roman" w:cs="Times New Roman"/>
                <w:color w:val="000000" w:themeColor="text1"/>
                <w:szCs w:val="21"/>
              </w:rPr>
            </w:pPr>
            <w:r w:rsidRPr="00385D4D">
              <w:rPr>
                <w:rFonts w:ascii="Times New Roman" w:eastAsia="宋体" w:hAnsi="Times New Roman" w:cs="Times New Roman"/>
                <w:color w:val="000000" w:themeColor="text1"/>
                <w:szCs w:val="21"/>
              </w:rPr>
              <w:t>34247.66</w:t>
            </w:r>
          </w:p>
        </w:tc>
        <w:tc>
          <w:tcPr>
            <w:tcW w:w="1418" w:type="dxa"/>
            <w:vAlign w:val="center"/>
          </w:tcPr>
          <w:p w14:paraId="23291D79" w14:textId="27DBA5BC" w:rsidR="005B78DD" w:rsidRPr="00385D4D" w:rsidRDefault="005B78DD" w:rsidP="005F7D6A">
            <w:pPr>
              <w:snapToGrid w:val="0"/>
              <w:jc w:val="center"/>
              <w:rPr>
                <w:rFonts w:ascii="Times New Roman" w:eastAsia="宋体" w:hAnsi="Times New Roman" w:cs="Times New Roman"/>
                <w:color w:val="000000" w:themeColor="text1"/>
                <w:szCs w:val="21"/>
              </w:rPr>
            </w:pPr>
            <w:r w:rsidRPr="00385D4D">
              <w:rPr>
                <w:rFonts w:ascii="Times New Roman" w:eastAsia="宋体" w:hAnsi="Times New Roman" w:cs="Times New Roman"/>
                <w:color w:val="000000" w:themeColor="text1"/>
                <w:szCs w:val="21"/>
              </w:rPr>
              <w:t>27922</w:t>
            </w:r>
          </w:p>
        </w:tc>
        <w:tc>
          <w:tcPr>
            <w:tcW w:w="1559" w:type="dxa"/>
            <w:vAlign w:val="center"/>
          </w:tcPr>
          <w:p w14:paraId="7B5C73EF" w14:textId="613BFCEA" w:rsidR="005B78DD" w:rsidRPr="00385D4D" w:rsidRDefault="005B78DD" w:rsidP="005F7D6A">
            <w:pPr>
              <w:snapToGrid w:val="0"/>
              <w:jc w:val="center"/>
              <w:rPr>
                <w:rFonts w:ascii="Times New Roman" w:eastAsia="宋体" w:hAnsi="Times New Roman" w:cs="Times New Roman"/>
                <w:color w:val="000000" w:themeColor="text1"/>
                <w:szCs w:val="21"/>
              </w:rPr>
            </w:pPr>
            <w:r w:rsidRPr="00385D4D">
              <w:rPr>
                <w:rFonts w:ascii="Times New Roman" w:eastAsia="宋体" w:hAnsi="Times New Roman" w:cs="Times New Roman"/>
                <w:color w:val="000000" w:themeColor="text1"/>
                <w:szCs w:val="21"/>
              </w:rPr>
              <w:t>1.23</w:t>
            </w:r>
          </w:p>
        </w:tc>
      </w:tr>
      <w:tr w:rsidR="005B78DD" w:rsidRPr="009F3C3E" w14:paraId="67214D6C" w14:textId="6DEF2E75" w:rsidTr="005B78DD">
        <w:trPr>
          <w:jc w:val="center"/>
        </w:trPr>
        <w:tc>
          <w:tcPr>
            <w:tcW w:w="704" w:type="dxa"/>
            <w:vAlign w:val="center"/>
          </w:tcPr>
          <w:p w14:paraId="23D45BB9" w14:textId="77777777" w:rsidR="005B78DD" w:rsidRPr="009F3C3E" w:rsidRDefault="005B78DD" w:rsidP="005F7D6A">
            <w:pPr>
              <w:pStyle w:val="af5"/>
              <w:numPr>
                <w:ilvl w:val="0"/>
                <w:numId w:val="11"/>
              </w:numPr>
              <w:snapToGrid w:val="0"/>
              <w:ind w:firstLineChars="0"/>
              <w:jc w:val="center"/>
              <w:rPr>
                <w:rFonts w:ascii="Times New Roman" w:eastAsia="宋体" w:hAnsi="Times New Roman" w:cs="Times New Roman"/>
                <w:color w:val="000000" w:themeColor="text1"/>
                <w:szCs w:val="21"/>
              </w:rPr>
            </w:pPr>
          </w:p>
        </w:tc>
        <w:tc>
          <w:tcPr>
            <w:tcW w:w="3402" w:type="dxa"/>
            <w:vAlign w:val="center"/>
          </w:tcPr>
          <w:p w14:paraId="24CF95D6" w14:textId="77777777" w:rsidR="005B78DD" w:rsidRPr="009F3C3E" w:rsidRDefault="005B78DD" w:rsidP="005F7D6A">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山东金宝电子股份有限公司</w:t>
            </w:r>
          </w:p>
        </w:tc>
        <w:tc>
          <w:tcPr>
            <w:tcW w:w="1701" w:type="dxa"/>
            <w:vAlign w:val="center"/>
          </w:tcPr>
          <w:p w14:paraId="4AB3ED1C" w14:textId="7D5251F0" w:rsidR="005B78DD" w:rsidRPr="009F3C3E" w:rsidRDefault="005B78DD" w:rsidP="005F7D6A">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8828</w:t>
            </w:r>
          </w:p>
        </w:tc>
        <w:tc>
          <w:tcPr>
            <w:tcW w:w="1418" w:type="dxa"/>
            <w:vAlign w:val="center"/>
          </w:tcPr>
          <w:p w14:paraId="739C381D" w14:textId="386C3F09" w:rsidR="005B78DD" w:rsidRPr="009F3C3E" w:rsidRDefault="005B78DD" w:rsidP="005F7D6A">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6488</w:t>
            </w:r>
          </w:p>
        </w:tc>
        <w:tc>
          <w:tcPr>
            <w:tcW w:w="1559" w:type="dxa"/>
            <w:vAlign w:val="center"/>
          </w:tcPr>
          <w:p w14:paraId="4B21B4C9" w14:textId="312BA7C9" w:rsidR="005B78DD" w:rsidRPr="009F3C3E" w:rsidRDefault="005B78DD" w:rsidP="005F7D6A">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1.36</w:t>
            </w:r>
          </w:p>
        </w:tc>
      </w:tr>
      <w:tr w:rsidR="005B78DD" w:rsidRPr="009F3C3E" w14:paraId="5D2139E9" w14:textId="310EA718" w:rsidTr="005B78DD">
        <w:trPr>
          <w:jc w:val="center"/>
        </w:trPr>
        <w:tc>
          <w:tcPr>
            <w:tcW w:w="704" w:type="dxa"/>
            <w:vAlign w:val="center"/>
          </w:tcPr>
          <w:p w14:paraId="03A4103D" w14:textId="77777777" w:rsidR="005B78DD" w:rsidRPr="009F3C3E" w:rsidRDefault="005B78DD" w:rsidP="005F7D6A">
            <w:pPr>
              <w:pStyle w:val="af5"/>
              <w:numPr>
                <w:ilvl w:val="0"/>
                <w:numId w:val="11"/>
              </w:numPr>
              <w:snapToGrid w:val="0"/>
              <w:ind w:firstLineChars="0"/>
              <w:jc w:val="center"/>
              <w:rPr>
                <w:rFonts w:ascii="Times New Roman" w:eastAsia="宋体" w:hAnsi="Times New Roman" w:cs="Times New Roman"/>
                <w:color w:val="000000" w:themeColor="text1"/>
                <w:szCs w:val="21"/>
              </w:rPr>
            </w:pPr>
          </w:p>
        </w:tc>
        <w:tc>
          <w:tcPr>
            <w:tcW w:w="3402" w:type="dxa"/>
            <w:vAlign w:val="center"/>
          </w:tcPr>
          <w:p w14:paraId="480FAC22" w14:textId="39E1327A" w:rsidR="005B78DD" w:rsidRPr="009F3C3E" w:rsidRDefault="005B78DD" w:rsidP="005F7D6A">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山东金都电子材料有限公司</w:t>
            </w:r>
          </w:p>
        </w:tc>
        <w:tc>
          <w:tcPr>
            <w:tcW w:w="1701" w:type="dxa"/>
            <w:vAlign w:val="center"/>
          </w:tcPr>
          <w:p w14:paraId="1C4B6221" w14:textId="6DAE2354" w:rsidR="005B78DD" w:rsidRPr="009F3C3E" w:rsidRDefault="005B78DD" w:rsidP="005F7D6A">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12155</w:t>
            </w:r>
          </w:p>
        </w:tc>
        <w:tc>
          <w:tcPr>
            <w:tcW w:w="1418" w:type="dxa"/>
            <w:vAlign w:val="center"/>
          </w:tcPr>
          <w:p w14:paraId="1300544C" w14:textId="0BBD3A87" w:rsidR="005B78DD" w:rsidRPr="009F3C3E" w:rsidRDefault="005B78DD" w:rsidP="005F7D6A">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7585</w:t>
            </w:r>
          </w:p>
        </w:tc>
        <w:tc>
          <w:tcPr>
            <w:tcW w:w="1559" w:type="dxa"/>
            <w:vAlign w:val="center"/>
          </w:tcPr>
          <w:p w14:paraId="0EAEA5F4" w14:textId="1AB1A8F6" w:rsidR="005B78DD" w:rsidRPr="009F3C3E" w:rsidRDefault="005B78DD" w:rsidP="005F7D6A">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1.60</w:t>
            </w:r>
          </w:p>
        </w:tc>
      </w:tr>
      <w:tr w:rsidR="005B78DD" w:rsidRPr="009F3C3E" w14:paraId="00896D2D" w14:textId="77777777" w:rsidTr="005B78DD">
        <w:trPr>
          <w:jc w:val="center"/>
        </w:trPr>
        <w:tc>
          <w:tcPr>
            <w:tcW w:w="704" w:type="dxa"/>
            <w:vAlign w:val="center"/>
          </w:tcPr>
          <w:p w14:paraId="19F8A535" w14:textId="77777777" w:rsidR="005B78DD" w:rsidRPr="009F3C3E" w:rsidRDefault="005B78DD" w:rsidP="005F7D6A">
            <w:pPr>
              <w:pStyle w:val="af5"/>
              <w:numPr>
                <w:ilvl w:val="0"/>
                <w:numId w:val="11"/>
              </w:numPr>
              <w:snapToGrid w:val="0"/>
              <w:ind w:firstLineChars="0"/>
              <w:jc w:val="center"/>
              <w:rPr>
                <w:rFonts w:ascii="Times New Roman" w:eastAsia="宋体" w:hAnsi="Times New Roman" w:cs="Times New Roman"/>
                <w:color w:val="000000" w:themeColor="text1"/>
                <w:szCs w:val="21"/>
              </w:rPr>
            </w:pPr>
          </w:p>
        </w:tc>
        <w:tc>
          <w:tcPr>
            <w:tcW w:w="3402" w:type="dxa"/>
            <w:vAlign w:val="center"/>
          </w:tcPr>
          <w:p w14:paraId="72E68F48" w14:textId="43328FEB" w:rsidR="005B78DD" w:rsidRPr="009F3C3E" w:rsidRDefault="005B78DD" w:rsidP="005F7D6A">
            <w:pPr>
              <w:snapToGrid w:val="0"/>
              <w:jc w:val="center"/>
              <w:rPr>
                <w:rFonts w:ascii="Times New Roman" w:eastAsia="宋体" w:hAnsi="Times New Roman" w:cs="Times New Roman"/>
                <w:color w:val="000000" w:themeColor="text1"/>
                <w:szCs w:val="21"/>
              </w:rPr>
            </w:pPr>
            <w:r w:rsidRPr="00223DE3">
              <w:rPr>
                <w:rFonts w:ascii="Times New Roman" w:eastAsia="宋体" w:hAnsi="Times New Roman" w:cs="Times New Roman" w:hint="eastAsia"/>
                <w:color w:val="000000" w:themeColor="text1"/>
                <w:szCs w:val="21"/>
              </w:rPr>
              <w:t>惠州联合铜箔电子材料有限公司</w:t>
            </w:r>
          </w:p>
        </w:tc>
        <w:tc>
          <w:tcPr>
            <w:tcW w:w="1701" w:type="dxa"/>
            <w:vAlign w:val="center"/>
          </w:tcPr>
          <w:p w14:paraId="1213C3BB" w14:textId="6557CD2F" w:rsidR="005B78DD" w:rsidRPr="009F3C3E" w:rsidRDefault="005B78DD" w:rsidP="005F7D6A">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w:t>
            </w:r>
            <w:r>
              <w:rPr>
                <w:rFonts w:ascii="Times New Roman" w:eastAsia="宋体" w:hAnsi="Times New Roman" w:cs="Times New Roman"/>
                <w:color w:val="000000" w:themeColor="text1"/>
                <w:szCs w:val="21"/>
              </w:rPr>
              <w:t>1</w:t>
            </w:r>
          </w:p>
        </w:tc>
        <w:tc>
          <w:tcPr>
            <w:tcW w:w="1418" w:type="dxa"/>
            <w:vAlign w:val="center"/>
          </w:tcPr>
          <w:p w14:paraId="1B48991B" w14:textId="7C3B469F" w:rsidR="005B78DD" w:rsidRPr="009F3C3E" w:rsidRDefault="005B78DD" w:rsidP="005F7D6A">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r>
              <w:rPr>
                <w:rFonts w:ascii="Times New Roman" w:eastAsia="宋体" w:hAnsi="Times New Roman" w:cs="Times New Roman"/>
                <w:color w:val="000000" w:themeColor="text1"/>
                <w:szCs w:val="21"/>
              </w:rPr>
              <w:t>13.09</w:t>
            </w:r>
          </w:p>
        </w:tc>
        <w:tc>
          <w:tcPr>
            <w:tcW w:w="1559" w:type="dxa"/>
            <w:vAlign w:val="center"/>
          </w:tcPr>
          <w:p w14:paraId="4B264ED0" w14:textId="7E36F132" w:rsidR="005B78DD" w:rsidRPr="009F3C3E" w:rsidRDefault="005B78DD" w:rsidP="005F7D6A">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0</w:t>
            </w:r>
            <w:r>
              <w:rPr>
                <w:rFonts w:ascii="Times New Roman" w:eastAsia="宋体" w:hAnsi="Times New Roman" w:cs="Times New Roman"/>
                <w:color w:val="000000" w:themeColor="text1"/>
                <w:szCs w:val="21"/>
              </w:rPr>
              <w:t>.36</w:t>
            </w:r>
          </w:p>
        </w:tc>
      </w:tr>
    </w:tbl>
    <w:p w14:paraId="0458A15E" w14:textId="2568829B" w:rsidR="005B78DD" w:rsidRPr="009F3C3E" w:rsidRDefault="005B78DD" w:rsidP="005B78DD">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F3C3E">
        <w:rPr>
          <w:rFonts w:ascii="Times New Roman" w:eastAsia="黑体" w:hAnsi="Times New Roman" w:cs="Times New Roman" w:hint="eastAsia"/>
          <w:color w:val="000000" w:themeColor="text1"/>
          <w:szCs w:val="21"/>
        </w:rPr>
        <w:t>表</w:t>
      </w:r>
      <w:r w:rsidR="00A772BA">
        <w:rPr>
          <w:rFonts w:ascii="Times New Roman" w:eastAsia="黑体" w:hAnsi="Times New Roman" w:cs="Times New Roman"/>
          <w:color w:val="000000" w:themeColor="text1"/>
          <w:szCs w:val="21"/>
        </w:rPr>
        <w:t>11</w:t>
      </w:r>
      <w:r w:rsidRPr="009F3C3E">
        <w:rPr>
          <w:rFonts w:ascii="Times New Roman" w:eastAsia="黑体" w:hAnsi="Times New Roman" w:cs="Times New Roman"/>
          <w:color w:val="000000" w:themeColor="text1"/>
          <w:szCs w:val="21"/>
        </w:rPr>
        <w:t xml:space="preserve"> </w:t>
      </w:r>
      <w:r w:rsidRPr="009F3C3E">
        <w:rPr>
          <w:rFonts w:ascii="Times New Roman" w:eastAsia="黑体" w:hAnsi="Times New Roman" w:cs="Times New Roman" w:hint="eastAsia"/>
          <w:color w:val="000000" w:themeColor="text1"/>
          <w:szCs w:val="21"/>
        </w:rPr>
        <w:t>主要企业单位产品综合能耗调研数据（</w:t>
      </w:r>
      <w:r>
        <w:rPr>
          <w:rFonts w:ascii="Times New Roman" w:eastAsia="黑体" w:hAnsi="Times New Roman" w:cs="Times New Roman" w:hint="eastAsia"/>
          <w:color w:val="000000" w:themeColor="text1"/>
          <w:szCs w:val="21"/>
        </w:rPr>
        <w:t>未拆分产品能耗</w:t>
      </w:r>
      <w:r w:rsidRPr="009F3C3E">
        <w:rPr>
          <w:rFonts w:ascii="Times New Roman" w:eastAsia="黑体" w:hAnsi="Times New Roman" w:cs="Times New Roman" w:hint="eastAsia"/>
          <w:color w:val="000000" w:themeColor="text1"/>
          <w:szCs w:val="21"/>
        </w:rPr>
        <w:t>）</w:t>
      </w:r>
    </w:p>
    <w:tbl>
      <w:tblPr>
        <w:tblStyle w:val="af2"/>
        <w:tblW w:w="8784" w:type="dxa"/>
        <w:jc w:val="center"/>
        <w:tblLook w:val="04A0" w:firstRow="1" w:lastRow="0" w:firstColumn="1" w:lastColumn="0" w:noHBand="0" w:noVBand="1"/>
      </w:tblPr>
      <w:tblGrid>
        <w:gridCol w:w="704"/>
        <w:gridCol w:w="3402"/>
        <w:gridCol w:w="1701"/>
        <w:gridCol w:w="1418"/>
        <w:gridCol w:w="1559"/>
      </w:tblGrid>
      <w:tr w:rsidR="005B78DD" w:rsidRPr="009F3C3E" w14:paraId="4FE8C9DA" w14:textId="77777777" w:rsidTr="00CE2245">
        <w:trPr>
          <w:jc w:val="center"/>
        </w:trPr>
        <w:tc>
          <w:tcPr>
            <w:tcW w:w="704" w:type="dxa"/>
            <w:vAlign w:val="center"/>
          </w:tcPr>
          <w:p w14:paraId="3F1B4582" w14:textId="77777777" w:rsidR="005B78DD" w:rsidRPr="009F3C3E" w:rsidRDefault="005B78DD" w:rsidP="00CE2245">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序号</w:t>
            </w:r>
          </w:p>
        </w:tc>
        <w:tc>
          <w:tcPr>
            <w:tcW w:w="3402" w:type="dxa"/>
            <w:vAlign w:val="center"/>
          </w:tcPr>
          <w:p w14:paraId="14465309" w14:textId="77777777" w:rsidR="005B78DD" w:rsidRPr="009F3C3E" w:rsidRDefault="005B78DD" w:rsidP="00CE2245">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企业名称</w:t>
            </w:r>
          </w:p>
        </w:tc>
        <w:tc>
          <w:tcPr>
            <w:tcW w:w="1701" w:type="dxa"/>
            <w:vAlign w:val="center"/>
          </w:tcPr>
          <w:p w14:paraId="68EC4CB2" w14:textId="77777777" w:rsidR="005B78DD" w:rsidRPr="009F3C3E" w:rsidRDefault="005B78DD" w:rsidP="00CE2245">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017</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2019</w:t>
            </w:r>
            <w:r>
              <w:rPr>
                <w:rFonts w:ascii="Times New Roman" w:eastAsia="宋体" w:hAnsi="Times New Roman" w:cs="Times New Roman" w:hint="eastAsia"/>
                <w:color w:val="000000" w:themeColor="text1"/>
                <w:szCs w:val="21"/>
              </w:rPr>
              <w:t>平均综合能耗</w:t>
            </w:r>
          </w:p>
        </w:tc>
        <w:tc>
          <w:tcPr>
            <w:tcW w:w="1418" w:type="dxa"/>
            <w:vAlign w:val="center"/>
          </w:tcPr>
          <w:p w14:paraId="4C472CFE" w14:textId="77777777" w:rsidR="005B78DD" w:rsidRPr="009F3C3E" w:rsidRDefault="005B78DD" w:rsidP="00CE2245">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017</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2019</w:t>
            </w:r>
            <w:r>
              <w:rPr>
                <w:rFonts w:ascii="Times New Roman" w:eastAsia="宋体" w:hAnsi="Times New Roman" w:cs="Times New Roman" w:hint="eastAsia"/>
                <w:color w:val="000000" w:themeColor="text1"/>
                <w:szCs w:val="21"/>
              </w:rPr>
              <w:t>平均产量</w:t>
            </w:r>
          </w:p>
        </w:tc>
        <w:tc>
          <w:tcPr>
            <w:tcW w:w="1559" w:type="dxa"/>
            <w:vAlign w:val="center"/>
          </w:tcPr>
          <w:p w14:paraId="6195EE6E" w14:textId="77777777" w:rsidR="005B78DD" w:rsidRPr="009F3C3E" w:rsidRDefault="005B78DD" w:rsidP="00CE2245">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单位产品综合能耗</w:t>
            </w:r>
          </w:p>
        </w:tc>
      </w:tr>
      <w:tr w:rsidR="005B78DD" w:rsidRPr="009F3C3E" w14:paraId="0859A77D" w14:textId="77777777" w:rsidTr="00CE2245">
        <w:trPr>
          <w:jc w:val="center"/>
        </w:trPr>
        <w:tc>
          <w:tcPr>
            <w:tcW w:w="704" w:type="dxa"/>
            <w:vAlign w:val="center"/>
          </w:tcPr>
          <w:p w14:paraId="280AD400" w14:textId="77777777" w:rsidR="005B78DD" w:rsidRPr="009F3C3E" w:rsidRDefault="005B78DD" w:rsidP="00CE2245">
            <w:pPr>
              <w:pStyle w:val="af5"/>
              <w:numPr>
                <w:ilvl w:val="0"/>
                <w:numId w:val="8"/>
              </w:numPr>
              <w:snapToGrid w:val="0"/>
              <w:ind w:firstLineChars="0"/>
              <w:jc w:val="center"/>
              <w:rPr>
                <w:rFonts w:ascii="Times New Roman" w:eastAsia="宋体" w:hAnsi="Times New Roman" w:cs="Times New Roman"/>
                <w:color w:val="000000" w:themeColor="text1"/>
                <w:szCs w:val="21"/>
              </w:rPr>
            </w:pPr>
          </w:p>
        </w:tc>
        <w:tc>
          <w:tcPr>
            <w:tcW w:w="3402" w:type="dxa"/>
            <w:vAlign w:val="center"/>
          </w:tcPr>
          <w:p w14:paraId="4273D5D2" w14:textId="77777777" w:rsidR="005B78DD" w:rsidRPr="009F3C3E" w:rsidRDefault="005B78DD" w:rsidP="00CE2245">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青海电子材料产业发展有限公司</w:t>
            </w:r>
          </w:p>
        </w:tc>
        <w:tc>
          <w:tcPr>
            <w:tcW w:w="1701" w:type="dxa"/>
            <w:vAlign w:val="center"/>
          </w:tcPr>
          <w:p w14:paraId="70DEC09D" w14:textId="77777777" w:rsidR="005B78DD" w:rsidRPr="009F3C3E" w:rsidRDefault="005B78DD" w:rsidP="00CE2245">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19003</w:t>
            </w:r>
          </w:p>
        </w:tc>
        <w:tc>
          <w:tcPr>
            <w:tcW w:w="1418" w:type="dxa"/>
            <w:vAlign w:val="center"/>
          </w:tcPr>
          <w:p w14:paraId="2C903362" w14:textId="77777777" w:rsidR="005B78DD" w:rsidRPr="009F3C3E" w:rsidRDefault="005B78DD" w:rsidP="00CE2245">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15552</w:t>
            </w:r>
          </w:p>
        </w:tc>
        <w:tc>
          <w:tcPr>
            <w:tcW w:w="1559" w:type="dxa"/>
            <w:vAlign w:val="center"/>
          </w:tcPr>
          <w:p w14:paraId="33100341" w14:textId="77777777" w:rsidR="005B78DD" w:rsidRPr="009F3C3E" w:rsidRDefault="005B78DD" w:rsidP="00CE2245">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1.22</w:t>
            </w:r>
          </w:p>
        </w:tc>
      </w:tr>
      <w:tr w:rsidR="005B78DD" w:rsidRPr="009F3C3E" w14:paraId="3B9149FD" w14:textId="77777777" w:rsidTr="005B78DD">
        <w:tblPrEx>
          <w:jc w:val="left"/>
        </w:tblPrEx>
        <w:tc>
          <w:tcPr>
            <w:tcW w:w="704" w:type="dxa"/>
          </w:tcPr>
          <w:p w14:paraId="3A8CECBB" w14:textId="77777777" w:rsidR="005B78DD" w:rsidRPr="009F3C3E" w:rsidRDefault="005B78DD" w:rsidP="00CE2245">
            <w:pPr>
              <w:pStyle w:val="af5"/>
              <w:numPr>
                <w:ilvl w:val="0"/>
                <w:numId w:val="11"/>
              </w:numPr>
              <w:snapToGrid w:val="0"/>
              <w:ind w:firstLineChars="0"/>
              <w:jc w:val="center"/>
              <w:rPr>
                <w:rFonts w:ascii="Times New Roman" w:eastAsia="宋体" w:hAnsi="Times New Roman" w:cs="Times New Roman"/>
                <w:color w:val="000000" w:themeColor="text1"/>
                <w:szCs w:val="21"/>
              </w:rPr>
            </w:pPr>
          </w:p>
        </w:tc>
        <w:tc>
          <w:tcPr>
            <w:tcW w:w="3402" w:type="dxa"/>
          </w:tcPr>
          <w:p w14:paraId="4B629D1F" w14:textId="4DDFBA60" w:rsidR="005B78DD" w:rsidRPr="009F3C3E" w:rsidRDefault="005B78DD" w:rsidP="00CE2245">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佛冈建</w:t>
            </w:r>
            <w:proofErr w:type="gramStart"/>
            <w:r w:rsidRPr="009F3C3E">
              <w:rPr>
                <w:rFonts w:ascii="Times New Roman" w:eastAsia="宋体" w:hAnsi="Times New Roman" w:cs="Times New Roman" w:hint="eastAsia"/>
                <w:color w:val="000000" w:themeColor="text1"/>
                <w:szCs w:val="21"/>
              </w:rPr>
              <w:t>滔</w:t>
            </w:r>
            <w:proofErr w:type="gramEnd"/>
            <w:r w:rsidRPr="009F3C3E">
              <w:rPr>
                <w:rFonts w:ascii="Times New Roman" w:eastAsia="宋体" w:hAnsi="Times New Roman" w:cs="Times New Roman" w:hint="eastAsia"/>
                <w:color w:val="000000" w:themeColor="text1"/>
                <w:szCs w:val="21"/>
              </w:rPr>
              <w:t>实业有限公司</w:t>
            </w:r>
            <w:r>
              <w:rPr>
                <w:rFonts w:ascii="Times New Roman" w:eastAsia="宋体" w:hAnsi="Times New Roman" w:cs="Times New Roman" w:hint="eastAsia"/>
                <w:color w:val="000000" w:themeColor="text1"/>
                <w:szCs w:val="21"/>
              </w:rPr>
              <w:t>（作为印制板用电箔的数据参考）</w:t>
            </w:r>
          </w:p>
        </w:tc>
        <w:tc>
          <w:tcPr>
            <w:tcW w:w="1701" w:type="dxa"/>
          </w:tcPr>
          <w:p w14:paraId="21328A47" w14:textId="77777777" w:rsidR="005B78DD" w:rsidRPr="009F3C3E" w:rsidRDefault="005B78DD" w:rsidP="00CE2245">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76915</w:t>
            </w:r>
          </w:p>
        </w:tc>
        <w:tc>
          <w:tcPr>
            <w:tcW w:w="1418" w:type="dxa"/>
          </w:tcPr>
          <w:p w14:paraId="2AEF7B5E" w14:textId="77777777" w:rsidR="005B78DD" w:rsidRPr="009F3C3E" w:rsidRDefault="005B78DD" w:rsidP="00CE2245">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w:t>
            </w:r>
            <w:r>
              <w:rPr>
                <w:rFonts w:ascii="Times New Roman" w:eastAsia="宋体" w:hAnsi="Times New Roman" w:cs="Times New Roman"/>
                <w:color w:val="000000" w:themeColor="text1"/>
                <w:szCs w:val="21"/>
              </w:rPr>
              <w:t>2000</w:t>
            </w:r>
          </w:p>
        </w:tc>
        <w:tc>
          <w:tcPr>
            <w:tcW w:w="1559" w:type="dxa"/>
          </w:tcPr>
          <w:p w14:paraId="405C9A1E" w14:textId="77777777" w:rsidR="005B78DD" w:rsidRPr="009F3C3E" w:rsidRDefault="005B78DD" w:rsidP="00CE2245">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1.2</w:t>
            </w:r>
            <w:r>
              <w:rPr>
                <w:rFonts w:ascii="Times New Roman" w:eastAsia="宋体" w:hAnsi="Times New Roman" w:cs="Times New Roman"/>
                <w:color w:val="000000" w:themeColor="text1"/>
                <w:szCs w:val="21"/>
              </w:rPr>
              <w:t>4</w:t>
            </w:r>
          </w:p>
        </w:tc>
      </w:tr>
    </w:tbl>
    <w:p w14:paraId="1F62B01C" w14:textId="77777777" w:rsidR="005B78DD" w:rsidRDefault="005B78DD">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p>
    <w:p w14:paraId="7F507BBB" w14:textId="6DF9B35C"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b/>
          <w:color w:val="000000" w:themeColor="text1"/>
          <w:sz w:val="24"/>
          <w:szCs w:val="24"/>
        </w:rPr>
        <w:t>4</w:t>
      </w:r>
      <w:r w:rsidRPr="009F3C3E">
        <w:rPr>
          <w:rFonts w:ascii="Times New Roman" w:eastAsia="宋体" w:hAnsi="Times New Roman" w:cs="Times New Roman" w:hint="eastAsia"/>
          <w:b/>
          <w:color w:val="000000" w:themeColor="text1"/>
          <w:sz w:val="24"/>
          <w:szCs w:val="24"/>
        </w:rPr>
        <w:t>）产品纯度</w:t>
      </w:r>
    </w:p>
    <w:p w14:paraId="4DA7C386"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该指标参考</w:t>
      </w:r>
      <w:r w:rsidRPr="009F3C3E">
        <w:rPr>
          <w:rFonts w:ascii="Times New Roman" w:eastAsia="宋体" w:hAnsi="Times New Roman" w:cs="Times New Roman" w:hint="eastAsia"/>
          <w:color w:val="000000" w:themeColor="text1"/>
          <w:sz w:val="24"/>
          <w:szCs w:val="24"/>
        </w:rPr>
        <w:t>G</w:t>
      </w:r>
      <w:r w:rsidRPr="009F3C3E">
        <w:rPr>
          <w:rFonts w:ascii="Times New Roman" w:eastAsia="宋体" w:hAnsi="Times New Roman" w:cs="Times New Roman"/>
          <w:color w:val="000000" w:themeColor="text1"/>
          <w:sz w:val="24"/>
          <w:szCs w:val="24"/>
        </w:rPr>
        <w:t xml:space="preserve">B/T </w:t>
      </w:r>
      <w:r w:rsidRPr="009F3C3E">
        <w:rPr>
          <w:rFonts w:ascii="Times New Roman" w:eastAsia="宋体" w:hAnsi="Times New Roman" w:cs="Times New Roman" w:hint="eastAsia"/>
          <w:color w:val="000000" w:themeColor="text1"/>
          <w:sz w:val="24"/>
          <w:szCs w:val="24"/>
        </w:rPr>
        <w:t>5230</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SJ/T 11483</w:t>
      </w:r>
      <w:r w:rsidRPr="009F3C3E">
        <w:rPr>
          <w:rFonts w:ascii="Times New Roman" w:eastAsia="宋体" w:hAnsi="Times New Roman" w:cs="Times New Roman" w:hint="eastAsia"/>
          <w:color w:val="000000" w:themeColor="text1"/>
          <w:sz w:val="24"/>
          <w:szCs w:val="24"/>
        </w:rPr>
        <w:t>标准的要求，定为≥</w:t>
      </w:r>
      <w:r w:rsidRPr="009F3C3E">
        <w:rPr>
          <w:rFonts w:ascii="Times New Roman" w:eastAsia="宋体" w:hAnsi="Times New Roman" w:cs="Times New Roman" w:hint="eastAsia"/>
          <w:color w:val="000000" w:themeColor="text1"/>
          <w:sz w:val="24"/>
          <w:szCs w:val="24"/>
        </w:rPr>
        <w:t>9</w:t>
      </w:r>
      <w:r w:rsidRPr="009F3C3E">
        <w:rPr>
          <w:rFonts w:ascii="Times New Roman" w:eastAsia="宋体" w:hAnsi="Times New Roman" w:cs="Times New Roman"/>
          <w:color w:val="000000" w:themeColor="text1"/>
          <w:sz w:val="24"/>
          <w:szCs w:val="24"/>
        </w:rPr>
        <w:t>9.8</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w:t>
      </w:r>
    </w:p>
    <w:p w14:paraId="3804B8A2"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b/>
          <w:color w:val="000000" w:themeColor="text1"/>
          <w:sz w:val="24"/>
          <w:szCs w:val="24"/>
        </w:rPr>
        <w:t>5</w:t>
      </w:r>
      <w:r w:rsidRPr="009F3C3E">
        <w:rPr>
          <w:rFonts w:ascii="Times New Roman" w:eastAsia="宋体" w:hAnsi="Times New Roman" w:cs="Times New Roman" w:hint="eastAsia"/>
          <w:b/>
          <w:color w:val="000000" w:themeColor="text1"/>
          <w:sz w:val="24"/>
          <w:szCs w:val="24"/>
        </w:rPr>
        <w:t>）产品重金属含量</w:t>
      </w:r>
    </w:p>
    <w:p w14:paraId="282BE73C"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由于电解铜箔是电池和电子电气产品的主要原材料，产品使用方对于有害物质含量的要求较高。且表面处理工序重金属的使用对环境造成较大的影响。因此绿色设计产品确定增加此项指标。指标值的确定依据</w:t>
      </w:r>
      <w:r w:rsidRPr="009F3C3E">
        <w:rPr>
          <w:rFonts w:ascii="Times New Roman" w:eastAsia="宋体" w:hAnsi="Times New Roman" w:cs="Times New Roman" w:hint="eastAsia"/>
          <w:color w:val="000000" w:themeColor="text1"/>
          <w:sz w:val="24"/>
          <w:szCs w:val="24"/>
        </w:rPr>
        <w:t>GB</w:t>
      </w:r>
      <w:r w:rsidRPr="009F3C3E">
        <w:rPr>
          <w:rFonts w:ascii="Times New Roman" w:eastAsia="宋体" w:hAnsi="Times New Roman" w:cs="Times New Roman"/>
          <w:color w:val="000000" w:themeColor="text1"/>
          <w:sz w:val="24"/>
          <w:szCs w:val="24"/>
        </w:rPr>
        <w:t>/T 26572</w:t>
      </w:r>
      <w:r w:rsidRPr="009F3C3E">
        <w:rPr>
          <w:rFonts w:ascii="Times New Roman" w:eastAsia="宋体" w:hAnsi="Times New Roman" w:cs="Times New Roman"/>
          <w:color w:val="000000" w:themeColor="text1"/>
          <w:sz w:val="24"/>
          <w:szCs w:val="24"/>
        </w:rPr>
        <w:t>电子电气产品中限用物质的限量要求</w:t>
      </w:r>
      <w:r w:rsidRPr="009F3C3E">
        <w:rPr>
          <w:rFonts w:ascii="Times New Roman" w:eastAsia="宋体" w:hAnsi="Times New Roman" w:cs="Times New Roman" w:hint="eastAsia"/>
          <w:color w:val="000000" w:themeColor="text1"/>
          <w:sz w:val="24"/>
          <w:szCs w:val="24"/>
        </w:rPr>
        <w:t>（中国</w:t>
      </w:r>
      <w:r w:rsidRPr="009F3C3E">
        <w:rPr>
          <w:rFonts w:ascii="Times New Roman" w:eastAsia="宋体" w:hAnsi="Times New Roman" w:cs="Times New Roman" w:hint="eastAsia"/>
          <w:color w:val="000000" w:themeColor="text1"/>
          <w:sz w:val="24"/>
          <w:szCs w:val="24"/>
        </w:rPr>
        <w:t>ROHS</w:t>
      </w:r>
      <w:r w:rsidRPr="009F3C3E">
        <w:rPr>
          <w:rFonts w:ascii="Times New Roman" w:eastAsia="宋体" w:hAnsi="Times New Roman" w:cs="Times New Roman" w:hint="eastAsia"/>
          <w:color w:val="000000" w:themeColor="text1"/>
          <w:sz w:val="24"/>
          <w:szCs w:val="24"/>
        </w:rPr>
        <w:t>标准）。</w:t>
      </w:r>
    </w:p>
    <w:p w14:paraId="3752AE1B"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b/>
          <w:color w:val="000000" w:themeColor="text1"/>
          <w:sz w:val="24"/>
          <w:szCs w:val="24"/>
        </w:rPr>
        <w:t>6</w:t>
      </w:r>
      <w:r w:rsidRPr="009F3C3E">
        <w:rPr>
          <w:rFonts w:ascii="Times New Roman" w:eastAsia="宋体" w:hAnsi="Times New Roman" w:cs="Times New Roman" w:hint="eastAsia"/>
          <w:b/>
          <w:color w:val="000000" w:themeColor="text1"/>
          <w:sz w:val="24"/>
          <w:szCs w:val="24"/>
        </w:rPr>
        <w:t>）废气</w:t>
      </w: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硫酸雾排放量</w:t>
      </w:r>
    </w:p>
    <w:p w14:paraId="79EE1C52" w14:textId="1F7EB34A"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根据调研中部分企业提供的资料，现有的企业排污许可证及第三方监测情况，</w:t>
      </w:r>
      <w:bookmarkStart w:id="42" w:name="OLE_LINK9"/>
      <w:r w:rsidRPr="009F3C3E">
        <w:rPr>
          <w:rFonts w:ascii="Times New Roman" w:eastAsia="宋体" w:hAnsi="Times New Roman" w:cs="Times New Roman" w:hint="eastAsia"/>
          <w:color w:val="000000" w:themeColor="text1"/>
          <w:sz w:val="24"/>
          <w:szCs w:val="24"/>
        </w:rPr>
        <w:t>电解铜箔生产过程中，废气排放中主要有害物为硫酸雾，企业执行</w:t>
      </w:r>
      <w:r w:rsidRPr="009F3C3E">
        <w:rPr>
          <w:rFonts w:ascii="Times New Roman" w:eastAsia="宋体" w:hAnsi="Times New Roman" w:cs="Times New Roman" w:hint="eastAsia"/>
          <w:color w:val="000000" w:themeColor="text1"/>
          <w:sz w:val="24"/>
          <w:szCs w:val="24"/>
        </w:rPr>
        <w:t>GB</w:t>
      </w:r>
      <w:r w:rsidRPr="009F3C3E">
        <w:rPr>
          <w:rFonts w:ascii="Times New Roman" w:eastAsia="宋体" w:hAnsi="Times New Roman" w:cs="Times New Roman"/>
          <w:color w:val="000000" w:themeColor="text1"/>
          <w:sz w:val="24"/>
          <w:szCs w:val="24"/>
        </w:rPr>
        <w:t xml:space="preserve"> 16297</w:t>
      </w:r>
      <w:r w:rsidRPr="009F3C3E">
        <w:rPr>
          <w:rFonts w:ascii="Times New Roman" w:eastAsia="宋体" w:hAnsi="Times New Roman" w:cs="Times New Roman" w:hint="eastAsia"/>
          <w:color w:val="000000" w:themeColor="text1"/>
          <w:sz w:val="24"/>
          <w:szCs w:val="24"/>
        </w:rPr>
        <w:t>《大气污染物综合排放标准》及</w:t>
      </w:r>
      <w:r w:rsidRPr="009F3C3E">
        <w:rPr>
          <w:rFonts w:ascii="Times New Roman" w:eastAsia="宋体" w:hAnsi="Times New Roman" w:cs="Times New Roman" w:hint="eastAsia"/>
          <w:color w:val="000000" w:themeColor="text1"/>
          <w:sz w:val="24"/>
          <w:szCs w:val="24"/>
        </w:rPr>
        <w:t>GB</w:t>
      </w:r>
      <w:r w:rsidRPr="009F3C3E">
        <w:rPr>
          <w:rFonts w:ascii="Times New Roman" w:eastAsia="宋体" w:hAnsi="Times New Roman" w:cs="Times New Roman"/>
          <w:color w:val="000000" w:themeColor="text1"/>
          <w:sz w:val="24"/>
          <w:szCs w:val="24"/>
        </w:rPr>
        <w:t>21900</w:t>
      </w:r>
      <w:r w:rsidRPr="009F3C3E">
        <w:rPr>
          <w:rFonts w:ascii="Times New Roman" w:eastAsia="宋体" w:hAnsi="Times New Roman" w:cs="Times New Roman" w:hint="eastAsia"/>
          <w:color w:val="000000" w:themeColor="text1"/>
          <w:sz w:val="24"/>
          <w:szCs w:val="24"/>
        </w:rPr>
        <w:t>《电镀污染物排放标准》。</w:t>
      </w:r>
      <w:bookmarkEnd w:id="42"/>
      <w:r w:rsidRPr="009F3C3E">
        <w:rPr>
          <w:rFonts w:ascii="Times New Roman" w:eastAsia="宋体" w:hAnsi="Times New Roman" w:cs="Times New Roman" w:hint="eastAsia"/>
          <w:color w:val="000000" w:themeColor="text1"/>
          <w:sz w:val="24"/>
          <w:szCs w:val="24"/>
        </w:rPr>
        <w:t>为推动企业采取节能减排措施，推动产品全生命周期绿色水平提升，本标准参考了</w:t>
      </w:r>
      <w:r w:rsidRPr="009F3C3E">
        <w:rPr>
          <w:rFonts w:ascii="Times New Roman" w:eastAsia="宋体" w:hAnsi="Times New Roman" w:cs="Times New Roman" w:hint="eastAsia"/>
          <w:color w:val="000000" w:themeColor="text1"/>
          <w:sz w:val="24"/>
          <w:szCs w:val="24"/>
        </w:rPr>
        <w:t>GB</w:t>
      </w:r>
      <w:r w:rsidRPr="009F3C3E">
        <w:rPr>
          <w:rFonts w:ascii="Times New Roman" w:eastAsia="宋体" w:hAnsi="Times New Roman" w:cs="Times New Roman"/>
          <w:color w:val="000000" w:themeColor="text1"/>
          <w:sz w:val="24"/>
          <w:szCs w:val="24"/>
        </w:rPr>
        <w:t>16297</w:t>
      </w:r>
      <w:r w:rsidRPr="009F3C3E">
        <w:rPr>
          <w:rFonts w:ascii="Times New Roman" w:eastAsia="宋体" w:hAnsi="Times New Roman" w:cs="Times New Roman" w:hint="eastAsia"/>
          <w:color w:val="000000" w:themeColor="text1"/>
          <w:sz w:val="24"/>
          <w:szCs w:val="24"/>
        </w:rPr>
        <w:t>新污染源二级排放标准、</w:t>
      </w:r>
      <w:r w:rsidRPr="009F3C3E">
        <w:rPr>
          <w:rFonts w:ascii="Times New Roman" w:eastAsia="宋体" w:hAnsi="Times New Roman" w:cs="Times New Roman" w:hint="eastAsia"/>
          <w:color w:val="000000" w:themeColor="text1"/>
          <w:sz w:val="24"/>
          <w:szCs w:val="24"/>
        </w:rPr>
        <w:t>GB</w:t>
      </w:r>
      <w:r w:rsidRPr="009F3C3E">
        <w:rPr>
          <w:rFonts w:ascii="Times New Roman" w:eastAsia="宋体" w:hAnsi="Times New Roman" w:cs="Times New Roman"/>
          <w:color w:val="000000" w:themeColor="text1"/>
          <w:sz w:val="24"/>
          <w:szCs w:val="24"/>
        </w:rPr>
        <w:t>21900</w:t>
      </w:r>
      <w:r w:rsidRPr="009F3C3E">
        <w:rPr>
          <w:rFonts w:ascii="Times New Roman" w:eastAsia="宋体" w:hAnsi="Times New Roman" w:cs="Times New Roman" w:hint="eastAsia"/>
          <w:color w:val="000000" w:themeColor="text1"/>
          <w:sz w:val="24"/>
          <w:szCs w:val="24"/>
        </w:rPr>
        <w:t>新建企业排放标准和企业实际排放数据情况，并</w:t>
      </w:r>
      <w:r w:rsidRPr="009F3C3E">
        <w:rPr>
          <w:rFonts w:ascii="Times New Roman" w:eastAsia="宋体" w:hAnsi="Times New Roman" w:cs="Times New Roman" w:hint="eastAsia"/>
          <w:color w:val="000000" w:themeColor="text1"/>
          <w:sz w:val="24"/>
          <w:szCs w:val="24"/>
        </w:rPr>
        <w:lastRenderedPageBreak/>
        <w:t>参考广东嘉元科技股份有限公司、江西新科锂电铜箔股份有限公司、山东金宝电子股份有限公司等新建电解铜箔项目的环境影响评价报告</w:t>
      </w:r>
      <w:r w:rsidR="004E4999">
        <w:rPr>
          <w:rFonts w:ascii="Times New Roman" w:eastAsia="宋体" w:hAnsi="Times New Roman" w:cs="Times New Roman" w:hint="eastAsia"/>
          <w:color w:val="000000" w:themeColor="text1"/>
          <w:sz w:val="24"/>
          <w:szCs w:val="24"/>
        </w:rPr>
        <w:t>（详见表</w:t>
      </w:r>
      <w:r w:rsidR="004E4999">
        <w:rPr>
          <w:rFonts w:ascii="Times New Roman" w:eastAsia="宋体" w:hAnsi="Times New Roman" w:cs="Times New Roman" w:hint="eastAsia"/>
          <w:color w:val="000000" w:themeColor="text1"/>
          <w:sz w:val="24"/>
          <w:szCs w:val="24"/>
        </w:rPr>
        <w:t>1</w:t>
      </w:r>
      <w:r w:rsidR="004E4999">
        <w:rPr>
          <w:rFonts w:ascii="Times New Roman" w:eastAsia="宋体" w:hAnsi="Times New Roman" w:cs="Times New Roman"/>
          <w:color w:val="000000" w:themeColor="text1"/>
          <w:sz w:val="24"/>
          <w:szCs w:val="24"/>
        </w:rPr>
        <w:t>2</w:t>
      </w:r>
      <w:r w:rsidR="004E4999">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，将该指标定为严于国标的</w:t>
      </w:r>
      <w:r w:rsidRPr="009F3C3E">
        <w:rPr>
          <w:rFonts w:ascii="Times New Roman" w:eastAsia="宋体" w:hAnsi="Times New Roman" w:cs="Times New Roman"/>
          <w:color w:val="000000" w:themeColor="text1"/>
          <w:sz w:val="24"/>
          <w:szCs w:val="24"/>
        </w:rPr>
        <w:t>≤30</w:t>
      </w:r>
      <w:r w:rsidRPr="009F3C3E">
        <w:rPr>
          <w:rFonts w:ascii="Times New Roman" w:eastAsia="宋体" w:hAnsi="Times New Roman" w:cs="Times New Roman" w:hint="eastAsia"/>
          <w:color w:val="000000" w:themeColor="text1"/>
          <w:sz w:val="24"/>
          <w:szCs w:val="24"/>
        </w:rPr>
        <w:t>mg</w:t>
      </w:r>
      <w:r w:rsidRPr="009F3C3E">
        <w:rPr>
          <w:rFonts w:ascii="Times New Roman" w:eastAsia="宋体" w:hAnsi="Times New Roman" w:cs="Times New Roman"/>
          <w:color w:val="000000" w:themeColor="text1"/>
          <w:sz w:val="24"/>
          <w:szCs w:val="24"/>
        </w:rPr>
        <w:t>/</w:t>
      </w:r>
      <w:r w:rsidRPr="009F3C3E">
        <w:rPr>
          <w:rFonts w:ascii="Times New Roman" w:eastAsia="宋体" w:hAnsi="Times New Roman" w:cs="Times New Roman" w:hint="eastAsia"/>
          <w:color w:val="000000" w:themeColor="text1"/>
          <w:sz w:val="24"/>
          <w:szCs w:val="24"/>
        </w:rPr>
        <w:t>m</w:t>
      </w:r>
      <w:r w:rsidRPr="009F3C3E">
        <w:rPr>
          <w:rFonts w:ascii="Times New Roman" w:eastAsia="宋体" w:hAnsi="Times New Roman" w:cs="Times New Roman"/>
          <w:color w:val="000000" w:themeColor="text1"/>
          <w:sz w:val="24"/>
          <w:szCs w:val="24"/>
          <w:vertAlign w:val="superscript"/>
        </w:rPr>
        <w:t>3</w:t>
      </w:r>
      <w:r w:rsidRPr="009F3C3E">
        <w:rPr>
          <w:rFonts w:ascii="Times New Roman" w:eastAsia="宋体" w:hAnsi="Times New Roman" w:cs="Times New Roman" w:hint="eastAsia"/>
          <w:color w:val="000000" w:themeColor="text1"/>
          <w:sz w:val="24"/>
          <w:szCs w:val="24"/>
        </w:rPr>
        <w:t>。指标值的检测方法依据国家标准确定。</w:t>
      </w:r>
    </w:p>
    <w:p w14:paraId="3EC15FD0" w14:textId="27DA23F4" w:rsidR="00C758CC" w:rsidRPr="009F3C3E" w:rsidRDefault="00894328">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F3C3E">
        <w:rPr>
          <w:rFonts w:ascii="Times New Roman" w:eastAsia="黑体" w:hAnsi="Times New Roman" w:cs="Times New Roman" w:hint="eastAsia"/>
          <w:color w:val="000000" w:themeColor="text1"/>
          <w:szCs w:val="21"/>
        </w:rPr>
        <w:t>表</w:t>
      </w:r>
      <w:r w:rsidR="004E4999">
        <w:rPr>
          <w:rFonts w:ascii="Times New Roman" w:eastAsia="黑体" w:hAnsi="Times New Roman" w:cs="Times New Roman"/>
          <w:color w:val="000000" w:themeColor="text1"/>
          <w:szCs w:val="21"/>
        </w:rPr>
        <w:t>12</w:t>
      </w:r>
      <w:r w:rsidRPr="009F3C3E">
        <w:rPr>
          <w:rFonts w:ascii="Times New Roman" w:eastAsia="黑体" w:hAnsi="Times New Roman" w:cs="Times New Roman" w:hint="eastAsia"/>
          <w:color w:val="000000" w:themeColor="text1"/>
          <w:szCs w:val="21"/>
        </w:rPr>
        <w:t>废气排放标准限值及调研数据</w:t>
      </w:r>
    </w:p>
    <w:tbl>
      <w:tblPr>
        <w:tblStyle w:val="af2"/>
        <w:tblW w:w="0" w:type="auto"/>
        <w:tblLook w:val="04A0" w:firstRow="1" w:lastRow="0" w:firstColumn="1" w:lastColumn="0" w:noHBand="0" w:noVBand="1"/>
      </w:tblPr>
      <w:tblGrid>
        <w:gridCol w:w="5098"/>
        <w:gridCol w:w="3198"/>
      </w:tblGrid>
      <w:tr w:rsidR="00C758CC" w:rsidRPr="009F3C3E" w14:paraId="7A86A76E" w14:textId="77777777">
        <w:tc>
          <w:tcPr>
            <w:tcW w:w="5098" w:type="dxa"/>
          </w:tcPr>
          <w:p w14:paraId="1B85894E" w14:textId="77777777" w:rsidR="00C758CC" w:rsidRPr="009F3C3E" w:rsidRDefault="00894328">
            <w:pPr>
              <w:snapToGrid w:val="0"/>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国家标准</w:t>
            </w:r>
          </w:p>
        </w:tc>
        <w:tc>
          <w:tcPr>
            <w:tcW w:w="3198" w:type="dxa"/>
            <w:vAlign w:val="center"/>
          </w:tcPr>
          <w:p w14:paraId="6CF12789"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指标值（</w:t>
            </w:r>
            <w:r w:rsidRPr="009F3C3E">
              <w:rPr>
                <w:rFonts w:ascii="Times New Roman" w:eastAsia="宋体" w:hAnsi="Times New Roman" w:cs="Times New Roman" w:hint="eastAsia"/>
                <w:color w:val="000000" w:themeColor="text1"/>
                <w:szCs w:val="21"/>
              </w:rPr>
              <w:t>mg/</w:t>
            </w:r>
            <w:r w:rsidRPr="009F3C3E">
              <w:rPr>
                <w:rFonts w:ascii="Times New Roman" w:eastAsia="宋体" w:hAnsi="Times New Roman" w:cs="Times New Roman"/>
                <w:color w:val="000000" w:themeColor="text1"/>
                <w:szCs w:val="21"/>
              </w:rPr>
              <w:t>m</w:t>
            </w:r>
            <w:r w:rsidRPr="009C72BC">
              <w:rPr>
                <w:rFonts w:ascii="Times New Roman" w:eastAsia="宋体" w:hAnsi="Times New Roman" w:cs="Times New Roman"/>
                <w:color w:val="000000" w:themeColor="text1"/>
                <w:szCs w:val="21"/>
                <w:vertAlign w:val="superscript"/>
              </w:rPr>
              <w:t>3</w:t>
            </w:r>
            <w:r w:rsidRPr="009F3C3E">
              <w:rPr>
                <w:rFonts w:ascii="Times New Roman" w:eastAsia="宋体" w:hAnsi="Times New Roman" w:cs="Times New Roman" w:hint="eastAsia"/>
                <w:color w:val="000000" w:themeColor="text1"/>
                <w:szCs w:val="21"/>
              </w:rPr>
              <w:t>）</w:t>
            </w:r>
          </w:p>
        </w:tc>
      </w:tr>
      <w:tr w:rsidR="00C758CC" w:rsidRPr="009F3C3E" w14:paraId="02BFC641" w14:textId="77777777">
        <w:tc>
          <w:tcPr>
            <w:tcW w:w="5098" w:type="dxa"/>
          </w:tcPr>
          <w:p w14:paraId="1AD2201F" w14:textId="77777777" w:rsidR="00C758CC" w:rsidRPr="009F3C3E" w:rsidRDefault="00894328">
            <w:pPr>
              <w:snapToGrid w:val="0"/>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GB</w:t>
            </w:r>
            <w:r w:rsidRPr="009F3C3E">
              <w:rPr>
                <w:rFonts w:ascii="Times New Roman" w:eastAsia="宋体" w:hAnsi="Times New Roman" w:cs="Times New Roman"/>
                <w:color w:val="000000" w:themeColor="text1"/>
                <w:szCs w:val="21"/>
              </w:rPr>
              <w:t xml:space="preserve"> 16297</w:t>
            </w:r>
            <w:r w:rsidRPr="009F3C3E">
              <w:rPr>
                <w:rFonts w:ascii="Times New Roman" w:eastAsia="宋体" w:hAnsi="Times New Roman" w:cs="Times New Roman" w:hint="eastAsia"/>
                <w:color w:val="000000" w:themeColor="text1"/>
                <w:szCs w:val="21"/>
              </w:rPr>
              <w:t>《大气污染物综合排放标准》</w:t>
            </w:r>
          </w:p>
          <w:p w14:paraId="0A27142A" w14:textId="77777777" w:rsidR="00C758CC" w:rsidRPr="009F3C3E" w:rsidRDefault="00894328">
            <w:pPr>
              <w:snapToGrid w:val="0"/>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新污染源二级排放标准</w:t>
            </w:r>
          </w:p>
        </w:tc>
        <w:tc>
          <w:tcPr>
            <w:tcW w:w="3198" w:type="dxa"/>
            <w:vAlign w:val="center"/>
          </w:tcPr>
          <w:p w14:paraId="183D4D00"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color w:val="000000" w:themeColor="text1"/>
                <w:szCs w:val="21"/>
              </w:rPr>
              <w:t>≤45</w:t>
            </w:r>
          </w:p>
        </w:tc>
      </w:tr>
      <w:tr w:rsidR="00C758CC" w:rsidRPr="009F3C3E" w14:paraId="25091388" w14:textId="77777777">
        <w:tc>
          <w:tcPr>
            <w:tcW w:w="5098" w:type="dxa"/>
          </w:tcPr>
          <w:p w14:paraId="12256982" w14:textId="77777777" w:rsidR="00C758CC" w:rsidRPr="009F3C3E" w:rsidRDefault="00894328">
            <w:pPr>
              <w:snapToGrid w:val="0"/>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GB</w:t>
            </w:r>
            <w:r w:rsidRPr="009F3C3E">
              <w:rPr>
                <w:rFonts w:ascii="Times New Roman" w:eastAsia="宋体" w:hAnsi="Times New Roman" w:cs="Times New Roman"/>
                <w:color w:val="000000" w:themeColor="text1"/>
                <w:szCs w:val="21"/>
              </w:rPr>
              <w:t xml:space="preserve"> 21900 </w:t>
            </w:r>
            <w:r w:rsidRPr="009F3C3E">
              <w:rPr>
                <w:rFonts w:ascii="Times New Roman" w:eastAsia="宋体" w:hAnsi="Times New Roman" w:cs="Times New Roman" w:hint="eastAsia"/>
                <w:color w:val="000000" w:themeColor="text1"/>
                <w:szCs w:val="21"/>
              </w:rPr>
              <w:t>《电镀污染物排放标准》</w:t>
            </w:r>
          </w:p>
          <w:p w14:paraId="404D550E" w14:textId="77777777" w:rsidR="00C758CC" w:rsidRPr="009F3C3E" w:rsidRDefault="00894328">
            <w:pPr>
              <w:snapToGrid w:val="0"/>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新建企业排放标准</w:t>
            </w:r>
          </w:p>
        </w:tc>
        <w:tc>
          <w:tcPr>
            <w:tcW w:w="3198" w:type="dxa"/>
            <w:vAlign w:val="center"/>
          </w:tcPr>
          <w:p w14:paraId="71C4C6BC"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color w:val="000000" w:themeColor="text1"/>
                <w:szCs w:val="21"/>
              </w:rPr>
              <w:t>≤30</w:t>
            </w:r>
          </w:p>
        </w:tc>
      </w:tr>
      <w:tr w:rsidR="00C758CC" w:rsidRPr="009F3C3E" w14:paraId="2D627107" w14:textId="77777777">
        <w:tc>
          <w:tcPr>
            <w:tcW w:w="5098" w:type="dxa"/>
          </w:tcPr>
          <w:p w14:paraId="683F1E59" w14:textId="77777777" w:rsidR="00C758CC" w:rsidRPr="009F3C3E" w:rsidRDefault="00894328">
            <w:pPr>
              <w:snapToGrid w:val="0"/>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江西新科锂电铜箔股份有限公司年产</w:t>
            </w:r>
            <w:r w:rsidRPr="009F3C3E">
              <w:rPr>
                <w:rFonts w:ascii="Times New Roman" w:eastAsia="宋体" w:hAnsi="Times New Roman" w:cs="Times New Roman" w:hint="eastAsia"/>
                <w:color w:val="000000" w:themeColor="text1"/>
                <w:szCs w:val="21"/>
              </w:rPr>
              <w:t>3</w:t>
            </w:r>
            <w:r w:rsidRPr="009F3C3E">
              <w:rPr>
                <w:rFonts w:ascii="Times New Roman" w:eastAsia="宋体" w:hAnsi="Times New Roman" w:cs="Times New Roman"/>
                <w:color w:val="000000" w:themeColor="text1"/>
                <w:szCs w:val="21"/>
              </w:rPr>
              <w:t>0000</w:t>
            </w:r>
            <w:r w:rsidRPr="009F3C3E">
              <w:rPr>
                <w:rFonts w:ascii="Times New Roman" w:eastAsia="宋体" w:hAnsi="Times New Roman" w:cs="Times New Roman" w:hint="eastAsia"/>
                <w:color w:val="000000" w:themeColor="text1"/>
                <w:szCs w:val="21"/>
              </w:rPr>
              <w:t>吨锂电箔环境影响评价报告</w:t>
            </w:r>
          </w:p>
        </w:tc>
        <w:tc>
          <w:tcPr>
            <w:tcW w:w="3198" w:type="dxa"/>
            <w:vAlign w:val="center"/>
          </w:tcPr>
          <w:p w14:paraId="587C2348"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4</w:t>
            </w:r>
            <w:r w:rsidRPr="009F3C3E">
              <w:rPr>
                <w:rFonts w:ascii="Times New Roman" w:eastAsia="宋体" w:hAnsi="Times New Roman" w:cs="Times New Roman"/>
                <w:color w:val="000000" w:themeColor="text1"/>
                <w:szCs w:val="21"/>
              </w:rPr>
              <w:t>.95-6.6</w:t>
            </w:r>
          </w:p>
        </w:tc>
      </w:tr>
      <w:tr w:rsidR="00C758CC" w:rsidRPr="009F3C3E" w14:paraId="4E015632" w14:textId="77777777">
        <w:tc>
          <w:tcPr>
            <w:tcW w:w="5098" w:type="dxa"/>
          </w:tcPr>
          <w:p w14:paraId="3496D44A" w14:textId="77777777" w:rsidR="00C758CC" w:rsidRPr="009F3C3E" w:rsidRDefault="00894328">
            <w:pPr>
              <w:snapToGrid w:val="0"/>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广东嘉元新增</w:t>
            </w: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500</w:t>
            </w:r>
            <w:r w:rsidRPr="009F3C3E">
              <w:rPr>
                <w:rFonts w:ascii="Times New Roman" w:eastAsia="宋体" w:hAnsi="Times New Roman" w:cs="Times New Roman" w:hint="eastAsia"/>
                <w:color w:val="000000" w:themeColor="text1"/>
                <w:szCs w:val="21"/>
              </w:rPr>
              <w:t>吨</w:t>
            </w:r>
            <w:r w:rsidRPr="009F3C3E">
              <w:rPr>
                <w:rFonts w:ascii="Times New Roman" w:eastAsia="宋体" w:hAnsi="Times New Roman" w:cs="Times New Roman" w:hint="eastAsia"/>
                <w:color w:val="000000" w:themeColor="text1"/>
                <w:szCs w:val="21"/>
              </w:rPr>
              <w:t>/</w:t>
            </w:r>
            <w:r w:rsidRPr="009F3C3E">
              <w:rPr>
                <w:rFonts w:ascii="Times New Roman" w:eastAsia="宋体" w:hAnsi="Times New Roman" w:cs="Times New Roman" w:hint="eastAsia"/>
                <w:color w:val="000000" w:themeColor="text1"/>
                <w:szCs w:val="21"/>
              </w:rPr>
              <w:t>年高性能超薄电解铜箔技术改造项目环境影响评价报告</w:t>
            </w:r>
          </w:p>
        </w:tc>
        <w:tc>
          <w:tcPr>
            <w:tcW w:w="3198" w:type="dxa"/>
            <w:vAlign w:val="center"/>
          </w:tcPr>
          <w:p w14:paraId="195ADDF2"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7</w:t>
            </w:r>
          </w:p>
        </w:tc>
      </w:tr>
      <w:tr w:rsidR="00C758CC" w:rsidRPr="009F3C3E" w14:paraId="58ACC88F" w14:textId="77777777">
        <w:tc>
          <w:tcPr>
            <w:tcW w:w="5098" w:type="dxa"/>
          </w:tcPr>
          <w:p w14:paraId="2454885E" w14:textId="77777777" w:rsidR="00C758CC" w:rsidRPr="009F3C3E" w:rsidRDefault="00894328">
            <w:pPr>
              <w:snapToGrid w:val="0"/>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山东金宝电子股份有限公司电解铜箔重金属废水综合治理技术改造项目环境影响评价报告</w:t>
            </w:r>
          </w:p>
        </w:tc>
        <w:tc>
          <w:tcPr>
            <w:tcW w:w="3198" w:type="dxa"/>
            <w:vAlign w:val="center"/>
          </w:tcPr>
          <w:p w14:paraId="5A004D92" w14:textId="77777777" w:rsidR="00C758CC" w:rsidRPr="009F3C3E" w:rsidRDefault="00894328">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5</w:t>
            </w:r>
            <w:r w:rsidRPr="009F3C3E">
              <w:rPr>
                <w:rFonts w:ascii="Times New Roman" w:eastAsia="宋体" w:hAnsi="Times New Roman" w:cs="Times New Roman"/>
                <w:color w:val="000000" w:themeColor="text1"/>
                <w:szCs w:val="21"/>
              </w:rPr>
              <w:t>.29</w:t>
            </w:r>
          </w:p>
        </w:tc>
      </w:tr>
    </w:tbl>
    <w:p w14:paraId="7796ECB7"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b/>
          <w:color w:val="000000" w:themeColor="text1"/>
          <w:sz w:val="24"/>
          <w:szCs w:val="24"/>
        </w:rPr>
        <w:t>7</w:t>
      </w:r>
      <w:r w:rsidRPr="009F3C3E">
        <w:rPr>
          <w:rFonts w:ascii="Times New Roman" w:eastAsia="宋体" w:hAnsi="Times New Roman" w:cs="Times New Roman" w:hint="eastAsia"/>
          <w:b/>
          <w:color w:val="000000" w:themeColor="text1"/>
          <w:sz w:val="24"/>
          <w:szCs w:val="24"/>
        </w:rPr>
        <w:t>）废水中重金属含量</w:t>
      </w:r>
    </w:p>
    <w:p w14:paraId="74040F5B" w14:textId="56B00B4A"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重金属污染是有色行业比较重要的污染来源，因此根据现有的企业排污许可证及第三方监测情况，提取了废水重金属含量的主要指标。指标值的确定结合</w:t>
      </w:r>
      <w:r w:rsidRPr="009F3C3E">
        <w:rPr>
          <w:rFonts w:ascii="Times New Roman" w:eastAsia="宋体" w:hAnsi="Times New Roman" w:cs="Times New Roman" w:hint="eastAsia"/>
          <w:color w:val="000000" w:themeColor="text1"/>
          <w:sz w:val="24"/>
          <w:szCs w:val="24"/>
        </w:rPr>
        <w:t>GB</w:t>
      </w:r>
      <w:r w:rsidRPr="009F3C3E">
        <w:rPr>
          <w:rFonts w:ascii="Times New Roman" w:eastAsia="宋体" w:hAnsi="Times New Roman" w:cs="Times New Roman"/>
          <w:color w:val="000000" w:themeColor="text1"/>
          <w:sz w:val="24"/>
          <w:szCs w:val="24"/>
        </w:rPr>
        <w:t xml:space="preserve"> 8978</w:t>
      </w:r>
      <w:r w:rsidRPr="009F3C3E">
        <w:rPr>
          <w:rFonts w:ascii="Times New Roman" w:eastAsia="宋体" w:hAnsi="Times New Roman" w:cs="Times New Roman" w:hint="eastAsia"/>
          <w:color w:val="000000" w:themeColor="text1"/>
          <w:sz w:val="24"/>
          <w:szCs w:val="24"/>
        </w:rPr>
        <w:t>《污水综合排放标准》、</w:t>
      </w:r>
      <w:r w:rsidRPr="009F3C3E">
        <w:rPr>
          <w:rFonts w:ascii="Times New Roman" w:eastAsia="宋体" w:hAnsi="Times New Roman" w:cs="Times New Roman" w:hint="eastAsia"/>
          <w:color w:val="000000" w:themeColor="text1"/>
          <w:sz w:val="24"/>
          <w:szCs w:val="24"/>
        </w:rPr>
        <w:t>GB</w:t>
      </w:r>
      <w:r w:rsidRPr="009F3C3E">
        <w:rPr>
          <w:rFonts w:ascii="Times New Roman" w:eastAsia="宋体" w:hAnsi="Times New Roman" w:cs="Times New Roman"/>
          <w:color w:val="000000" w:themeColor="text1"/>
          <w:sz w:val="24"/>
          <w:szCs w:val="24"/>
        </w:rPr>
        <w:t xml:space="preserve">21900 </w:t>
      </w:r>
      <w:r w:rsidRPr="009F3C3E">
        <w:rPr>
          <w:rFonts w:ascii="Times New Roman" w:eastAsia="宋体" w:hAnsi="Times New Roman" w:cs="Times New Roman" w:hint="eastAsia"/>
          <w:color w:val="000000" w:themeColor="text1"/>
          <w:sz w:val="24"/>
          <w:szCs w:val="24"/>
        </w:rPr>
        <w:t>《电镀污染物排放标准》（新建企业排放标准）和企业调研的实际情况</w:t>
      </w:r>
      <w:r w:rsidR="00CA0CF2">
        <w:rPr>
          <w:rFonts w:ascii="Times New Roman" w:eastAsia="宋体" w:hAnsi="Times New Roman" w:cs="Times New Roman" w:hint="eastAsia"/>
          <w:color w:val="000000" w:themeColor="text1"/>
          <w:sz w:val="24"/>
          <w:szCs w:val="24"/>
        </w:rPr>
        <w:t>（详见表</w:t>
      </w:r>
      <w:r w:rsidR="00CA0CF2">
        <w:rPr>
          <w:rFonts w:ascii="Times New Roman" w:eastAsia="宋体" w:hAnsi="Times New Roman" w:cs="Times New Roman" w:hint="eastAsia"/>
          <w:color w:val="000000" w:themeColor="text1"/>
          <w:sz w:val="24"/>
          <w:szCs w:val="24"/>
        </w:rPr>
        <w:t>1</w:t>
      </w:r>
      <w:r w:rsidR="00CA0CF2">
        <w:rPr>
          <w:rFonts w:ascii="Times New Roman" w:eastAsia="宋体" w:hAnsi="Times New Roman" w:cs="Times New Roman"/>
          <w:color w:val="000000" w:themeColor="text1"/>
          <w:sz w:val="24"/>
          <w:szCs w:val="24"/>
        </w:rPr>
        <w:t>3</w:t>
      </w:r>
      <w:r w:rsidR="00CA0CF2">
        <w:rPr>
          <w:rFonts w:ascii="Times New Roman" w:eastAsia="宋体" w:hAnsi="Times New Roman" w:cs="Times New Roman" w:hint="eastAsia"/>
          <w:color w:val="000000" w:themeColor="text1"/>
          <w:sz w:val="24"/>
          <w:szCs w:val="24"/>
        </w:rPr>
        <w:t>、表</w:t>
      </w:r>
      <w:r w:rsidR="00CA0CF2">
        <w:rPr>
          <w:rFonts w:ascii="Times New Roman" w:eastAsia="宋体" w:hAnsi="Times New Roman" w:cs="Times New Roman" w:hint="eastAsia"/>
          <w:color w:val="000000" w:themeColor="text1"/>
          <w:sz w:val="24"/>
          <w:szCs w:val="24"/>
        </w:rPr>
        <w:t>1</w:t>
      </w:r>
      <w:r w:rsidR="00CA0CF2">
        <w:rPr>
          <w:rFonts w:ascii="Times New Roman" w:eastAsia="宋体" w:hAnsi="Times New Roman" w:cs="Times New Roman"/>
          <w:color w:val="000000" w:themeColor="text1"/>
          <w:sz w:val="24"/>
          <w:szCs w:val="24"/>
        </w:rPr>
        <w:t>4</w:t>
      </w:r>
      <w:r w:rsidR="00CA0CF2">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，参考广东嘉元科技股份有限公司、湖北中一科技股份有限公司、江西省江铜耶兹铜箔有限公司等新建电解铜箔项目的环境影响评价报告，制定指标限值。</w:t>
      </w:r>
    </w:p>
    <w:p w14:paraId="5ACDFF08" w14:textId="4E0C8C69" w:rsidR="00C758CC" w:rsidRPr="009F3C3E" w:rsidRDefault="00894328">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F3C3E">
        <w:rPr>
          <w:rFonts w:ascii="Times New Roman" w:eastAsia="黑体" w:hAnsi="Times New Roman" w:cs="Times New Roman" w:hint="eastAsia"/>
          <w:color w:val="000000" w:themeColor="text1"/>
          <w:szCs w:val="21"/>
        </w:rPr>
        <w:t>表</w:t>
      </w:r>
      <w:r w:rsidRPr="009F3C3E">
        <w:rPr>
          <w:rFonts w:ascii="Times New Roman" w:eastAsia="黑体" w:hAnsi="Times New Roman" w:cs="Times New Roman"/>
          <w:color w:val="000000" w:themeColor="text1"/>
          <w:szCs w:val="21"/>
        </w:rPr>
        <w:t>1</w:t>
      </w:r>
      <w:r w:rsidR="00CA0CF2">
        <w:rPr>
          <w:rFonts w:ascii="Times New Roman" w:eastAsia="黑体" w:hAnsi="Times New Roman" w:cs="Times New Roman"/>
          <w:color w:val="000000" w:themeColor="text1"/>
          <w:szCs w:val="21"/>
        </w:rPr>
        <w:t>3</w:t>
      </w:r>
      <w:r w:rsidRPr="009F3C3E">
        <w:rPr>
          <w:rFonts w:ascii="Times New Roman" w:eastAsia="黑体" w:hAnsi="Times New Roman" w:cs="Times New Roman"/>
          <w:color w:val="000000" w:themeColor="text1"/>
          <w:szCs w:val="21"/>
        </w:rPr>
        <w:t xml:space="preserve"> </w:t>
      </w:r>
      <w:r w:rsidRPr="009F3C3E">
        <w:rPr>
          <w:rFonts w:ascii="Times New Roman" w:eastAsia="黑体" w:hAnsi="Times New Roman" w:cs="Times New Roman" w:hint="eastAsia"/>
          <w:color w:val="000000" w:themeColor="text1"/>
          <w:szCs w:val="21"/>
        </w:rPr>
        <w:t>废水排放标准限值</w:t>
      </w:r>
    </w:p>
    <w:tbl>
      <w:tblPr>
        <w:tblStyle w:val="af2"/>
        <w:tblW w:w="8359" w:type="dxa"/>
        <w:jc w:val="center"/>
        <w:tblLook w:val="04A0" w:firstRow="1" w:lastRow="0" w:firstColumn="1" w:lastColumn="0" w:noHBand="0" w:noVBand="1"/>
      </w:tblPr>
      <w:tblGrid>
        <w:gridCol w:w="3828"/>
        <w:gridCol w:w="755"/>
        <w:gridCol w:w="755"/>
        <w:gridCol w:w="755"/>
        <w:gridCol w:w="755"/>
        <w:gridCol w:w="755"/>
        <w:gridCol w:w="756"/>
      </w:tblGrid>
      <w:tr w:rsidR="009F3C3E" w:rsidRPr="009F3C3E" w14:paraId="0AAE4DF2" w14:textId="4104EA8E" w:rsidTr="00801503">
        <w:trPr>
          <w:jc w:val="center"/>
        </w:trPr>
        <w:tc>
          <w:tcPr>
            <w:tcW w:w="3828" w:type="dxa"/>
            <w:vMerge w:val="restart"/>
          </w:tcPr>
          <w:p w14:paraId="2BBDC22E" w14:textId="77777777" w:rsidR="009B2364" w:rsidRPr="009F3C3E" w:rsidRDefault="009B2364">
            <w:pPr>
              <w:snapToGrid w:val="0"/>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国家标准</w:t>
            </w:r>
          </w:p>
        </w:tc>
        <w:tc>
          <w:tcPr>
            <w:tcW w:w="4531" w:type="dxa"/>
            <w:gridSpan w:val="6"/>
          </w:tcPr>
          <w:p w14:paraId="74A73362" w14:textId="209FA267" w:rsidR="009B2364" w:rsidRPr="009F3C3E" w:rsidRDefault="009B2364"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指标值（</w:t>
            </w:r>
            <w:r w:rsidRPr="009F3C3E">
              <w:rPr>
                <w:rFonts w:ascii="Times New Roman" w:eastAsia="宋体" w:hAnsi="Times New Roman" w:cs="Times New Roman" w:hint="eastAsia"/>
                <w:color w:val="000000" w:themeColor="text1"/>
                <w:szCs w:val="21"/>
              </w:rPr>
              <w:t>mg</w:t>
            </w:r>
            <w:r w:rsidRPr="009F3C3E">
              <w:rPr>
                <w:rFonts w:ascii="Times New Roman" w:eastAsia="宋体" w:hAnsi="Times New Roman" w:cs="Times New Roman"/>
                <w:color w:val="000000" w:themeColor="text1"/>
                <w:szCs w:val="21"/>
              </w:rPr>
              <w:t>/L</w:t>
            </w:r>
            <w:r w:rsidRPr="009F3C3E">
              <w:rPr>
                <w:rFonts w:ascii="Times New Roman" w:eastAsia="宋体" w:hAnsi="Times New Roman" w:cs="Times New Roman" w:hint="eastAsia"/>
                <w:color w:val="000000" w:themeColor="text1"/>
                <w:szCs w:val="21"/>
              </w:rPr>
              <w:t>）</w:t>
            </w:r>
          </w:p>
        </w:tc>
      </w:tr>
      <w:tr w:rsidR="009F3C3E" w:rsidRPr="009F3C3E" w14:paraId="204B45D0" w14:textId="4D6B22B9" w:rsidTr="00801503">
        <w:trPr>
          <w:jc w:val="center"/>
        </w:trPr>
        <w:tc>
          <w:tcPr>
            <w:tcW w:w="3828" w:type="dxa"/>
            <w:vMerge/>
          </w:tcPr>
          <w:p w14:paraId="5BF0F436" w14:textId="77777777" w:rsidR="00007382" w:rsidRPr="009F3C3E" w:rsidRDefault="00007382">
            <w:pPr>
              <w:snapToGrid w:val="0"/>
              <w:rPr>
                <w:rFonts w:ascii="Times New Roman" w:eastAsia="宋体" w:hAnsi="Times New Roman" w:cs="Times New Roman"/>
                <w:color w:val="000000" w:themeColor="text1"/>
                <w:szCs w:val="21"/>
              </w:rPr>
            </w:pPr>
          </w:p>
        </w:tc>
        <w:tc>
          <w:tcPr>
            <w:tcW w:w="755" w:type="dxa"/>
          </w:tcPr>
          <w:p w14:paraId="45D59768" w14:textId="77777777" w:rsidR="00007382" w:rsidRPr="009F3C3E" w:rsidRDefault="00007382"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铜</w:t>
            </w:r>
          </w:p>
        </w:tc>
        <w:tc>
          <w:tcPr>
            <w:tcW w:w="755" w:type="dxa"/>
          </w:tcPr>
          <w:p w14:paraId="2E1E37D1" w14:textId="77777777" w:rsidR="00007382" w:rsidRPr="009F3C3E" w:rsidRDefault="00007382"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锌</w:t>
            </w:r>
          </w:p>
        </w:tc>
        <w:tc>
          <w:tcPr>
            <w:tcW w:w="755" w:type="dxa"/>
          </w:tcPr>
          <w:p w14:paraId="585007E5" w14:textId="77777777" w:rsidR="00007382" w:rsidRPr="009F3C3E" w:rsidRDefault="00007382"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铅</w:t>
            </w:r>
          </w:p>
        </w:tc>
        <w:tc>
          <w:tcPr>
            <w:tcW w:w="755" w:type="dxa"/>
          </w:tcPr>
          <w:p w14:paraId="114BB429" w14:textId="77777777" w:rsidR="00007382" w:rsidRPr="009F3C3E" w:rsidRDefault="00007382" w:rsidP="00801503">
            <w:pPr>
              <w:snapToGrid w:val="0"/>
              <w:jc w:val="center"/>
              <w:rPr>
                <w:rFonts w:ascii="Times New Roman" w:eastAsia="宋体" w:hAnsi="Times New Roman" w:cs="Times New Roman"/>
                <w:color w:val="000000" w:themeColor="text1"/>
                <w:szCs w:val="21"/>
              </w:rPr>
            </w:pPr>
            <w:proofErr w:type="gramStart"/>
            <w:r w:rsidRPr="009F3C3E">
              <w:rPr>
                <w:rFonts w:ascii="Times New Roman" w:eastAsia="宋体" w:hAnsi="Times New Roman" w:cs="Times New Roman" w:hint="eastAsia"/>
                <w:color w:val="000000" w:themeColor="text1"/>
                <w:szCs w:val="21"/>
              </w:rPr>
              <w:t>总铬</w:t>
            </w:r>
            <w:proofErr w:type="gramEnd"/>
          </w:p>
        </w:tc>
        <w:tc>
          <w:tcPr>
            <w:tcW w:w="755" w:type="dxa"/>
          </w:tcPr>
          <w:p w14:paraId="4D57326D" w14:textId="490CEE28" w:rsidR="00007382" w:rsidRPr="009F3C3E" w:rsidRDefault="00007382"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镍</w:t>
            </w:r>
          </w:p>
        </w:tc>
        <w:tc>
          <w:tcPr>
            <w:tcW w:w="756" w:type="dxa"/>
          </w:tcPr>
          <w:p w14:paraId="221FF13F" w14:textId="1019611B" w:rsidR="00007382" w:rsidRPr="009F3C3E" w:rsidRDefault="00007382"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镉</w:t>
            </w:r>
          </w:p>
        </w:tc>
      </w:tr>
      <w:tr w:rsidR="009F3C3E" w:rsidRPr="009F3C3E" w14:paraId="583BAD6B" w14:textId="3E76AFCA" w:rsidTr="00801503">
        <w:trPr>
          <w:jc w:val="center"/>
        </w:trPr>
        <w:tc>
          <w:tcPr>
            <w:tcW w:w="3828" w:type="dxa"/>
          </w:tcPr>
          <w:p w14:paraId="02C209E4" w14:textId="77777777" w:rsidR="00007382" w:rsidRPr="009F3C3E" w:rsidRDefault="00007382">
            <w:pPr>
              <w:snapToGrid w:val="0"/>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GB</w:t>
            </w:r>
            <w:r w:rsidRPr="009F3C3E">
              <w:rPr>
                <w:rFonts w:ascii="Times New Roman" w:eastAsia="宋体" w:hAnsi="Times New Roman" w:cs="Times New Roman"/>
                <w:color w:val="000000" w:themeColor="text1"/>
                <w:szCs w:val="21"/>
              </w:rPr>
              <w:t xml:space="preserve"> 8978</w:t>
            </w:r>
            <w:r w:rsidRPr="009F3C3E">
              <w:rPr>
                <w:rFonts w:ascii="Times New Roman" w:eastAsia="宋体" w:hAnsi="Times New Roman" w:cs="Times New Roman" w:hint="eastAsia"/>
                <w:color w:val="000000" w:themeColor="text1"/>
                <w:szCs w:val="21"/>
              </w:rPr>
              <w:t>《污水综合排放标准》</w:t>
            </w:r>
          </w:p>
        </w:tc>
        <w:tc>
          <w:tcPr>
            <w:tcW w:w="755" w:type="dxa"/>
          </w:tcPr>
          <w:p w14:paraId="690234AF" w14:textId="77777777" w:rsidR="00007382" w:rsidRPr="009F3C3E" w:rsidRDefault="00007382"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r w:rsidRPr="009F3C3E">
              <w:rPr>
                <w:rFonts w:ascii="Times New Roman" w:eastAsia="宋体" w:hAnsi="Times New Roman" w:cs="Times New Roman"/>
                <w:color w:val="000000" w:themeColor="text1"/>
                <w:szCs w:val="21"/>
              </w:rPr>
              <w:t>.5</w:t>
            </w:r>
          </w:p>
        </w:tc>
        <w:tc>
          <w:tcPr>
            <w:tcW w:w="755" w:type="dxa"/>
          </w:tcPr>
          <w:p w14:paraId="14AC1B02" w14:textId="77777777" w:rsidR="00007382" w:rsidRPr="009F3C3E" w:rsidRDefault="00007382"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2</w:t>
            </w:r>
            <w:r w:rsidRPr="009F3C3E">
              <w:rPr>
                <w:rFonts w:ascii="Times New Roman" w:eastAsia="宋体" w:hAnsi="Times New Roman" w:cs="Times New Roman"/>
                <w:color w:val="000000" w:themeColor="text1"/>
                <w:szCs w:val="21"/>
              </w:rPr>
              <w:t>.0</w:t>
            </w:r>
          </w:p>
        </w:tc>
        <w:tc>
          <w:tcPr>
            <w:tcW w:w="755" w:type="dxa"/>
          </w:tcPr>
          <w:p w14:paraId="2994E8C1" w14:textId="77777777" w:rsidR="00007382" w:rsidRPr="009F3C3E" w:rsidRDefault="00007382"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.0</w:t>
            </w:r>
          </w:p>
        </w:tc>
        <w:tc>
          <w:tcPr>
            <w:tcW w:w="755" w:type="dxa"/>
          </w:tcPr>
          <w:p w14:paraId="50B20376" w14:textId="77777777" w:rsidR="00007382" w:rsidRPr="009F3C3E" w:rsidRDefault="00007382"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.5</w:t>
            </w:r>
          </w:p>
        </w:tc>
        <w:tc>
          <w:tcPr>
            <w:tcW w:w="755" w:type="dxa"/>
          </w:tcPr>
          <w:p w14:paraId="309654EC" w14:textId="20236EC1" w:rsidR="00007382" w:rsidRPr="009F3C3E" w:rsidRDefault="009B2364"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.0</w:t>
            </w:r>
          </w:p>
        </w:tc>
        <w:tc>
          <w:tcPr>
            <w:tcW w:w="756" w:type="dxa"/>
          </w:tcPr>
          <w:p w14:paraId="6A42B12C" w14:textId="2660B598" w:rsidR="00007382" w:rsidRPr="009F3C3E" w:rsidRDefault="009B2364"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r w:rsidRPr="009F3C3E">
              <w:rPr>
                <w:rFonts w:ascii="Times New Roman" w:eastAsia="宋体" w:hAnsi="Times New Roman" w:cs="Times New Roman"/>
                <w:color w:val="000000" w:themeColor="text1"/>
                <w:szCs w:val="21"/>
              </w:rPr>
              <w:t>.1</w:t>
            </w:r>
          </w:p>
        </w:tc>
      </w:tr>
      <w:tr w:rsidR="009F3C3E" w:rsidRPr="009F3C3E" w14:paraId="6C470D2F" w14:textId="1B93C831" w:rsidTr="00801503">
        <w:trPr>
          <w:jc w:val="center"/>
        </w:trPr>
        <w:tc>
          <w:tcPr>
            <w:tcW w:w="3828" w:type="dxa"/>
          </w:tcPr>
          <w:p w14:paraId="0478BCC3" w14:textId="77777777" w:rsidR="00007382" w:rsidRPr="009F3C3E" w:rsidRDefault="00007382">
            <w:pPr>
              <w:snapToGrid w:val="0"/>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GB</w:t>
            </w:r>
            <w:r w:rsidRPr="009F3C3E">
              <w:rPr>
                <w:rFonts w:ascii="Times New Roman" w:eastAsia="宋体" w:hAnsi="Times New Roman" w:cs="Times New Roman"/>
                <w:color w:val="000000" w:themeColor="text1"/>
                <w:szCs w:val="21"/>
              </w:rPr>
              <w:t xml:space="preserve"> 21900 </w:t>
            </w:r>
            <w:r w:rsidRPr="009F3C3E">
              <w:rPr>
                <w:rFonts w:ascii="Times New Roman" w:eastAsia="宋体" w:hAnsi="Times New Roman" w:cs="Times New Roman" w:hint="eastAsia"/>
                <w:color w:val="000000" w:themeColor="text1"/>
                <w:szCs w:val="21"/>
              </w:rPr>
              <w:t>《电镀污染物排放标准》</w:t>
            </w:r>
          </w:p>
        </w:tc>
        <w:tc>
          <w:tcPr>
            <w:tcW w:w="755" w:type="dxa"/>
          </w:tcPr>
          <w:p w14:paraId="26EE44FB" w14:textId="77777777" w:rsidR="00007382" w:rsidRPr="009F3C3E" w:rsidRDefault="00007382"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r w:rsidRPr="009F3C3E">
              <w:rPr>
                <w:rFonts w:ascii="Times New Roman" w:eastAsia="宋体" w:hAnsi="Times New Roman" w:cs="Times New Roman"/>
                <w:color w:val="000000" w:themeColor="text1"/>
                <w:szCs w:val="21"/>
              </w:rPr>
              <w:t>.5</w:t>
            </w:r>
          </w:p>
        </w:tc>
        <w:tc>
          <w:tcPr>
            <w:tcW w:w="755" w:type="dxa"/>
          </w:tcPr>
          <w:p w14:paraId="1DD9173E" w14:textId="77777777" w:rsidR="00007382" w:rsidRPr="009F3C3E" w:rsidRDefault="00007382"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1</w:t>
            </w:r>
            <w:r w:rsidRPr="009F3C3E">
              <w:rPr>
                <w:rFonts w:ascii="Times New Roman" w:eastAsia="宋体" w:hAnsi="Times New Roman" w:cs="Times New Roman"/>
                <w:color w:val="000000" w:themeColor="text1"/>
                <w:szCs w:val="21"/>
              </w:rPr>
              <w:t>.5</w:t>
            </w:r>
          </w:p>
        </w:tc>
        <w:tc>
          <w:tcPr>
            <w:tcW w:w="755" w:type="dxa"/>
          </w:tcPr>
          <w:p w14:paraId="2C5D78FF" w14:textId="77777777" w:rsidR="00007382" w:rsidRPr="009F3C3E" w:rsidRDefault="00007382"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r w:rsidRPr="009F3C3E">
              <w:rPr>
                <w:rFonts w:ascii="Times New Roman" w:eastAsia="宋体" w:hAnsi="Times New Roman" w:cs="Times New Roman"/>
                <w:color w:val="000000" w:themeColor="text1"/>
                <w:szCs w:val="21"/>
              </w:rPr>
              <w:t>.2</w:t>
            </w:r>
          </w:p>
        </w:tc>
        <w:tc>
          <w:tcPr>
            <w:tcW w:w="755" w:type="dxa"/>
          </w:tcPr>
          <w:p w14:paraId="18F78F74" w14:textId="77777777" w:rsidR="00007382" w:rsidRPr="009F3C3E" w:rsidRDefault="00007382"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color w:val="000000" w:themeColor="text1"/>
                <w:szCs w:val="21"/>
              </w:rPr>
              <w:t>1.0</w:t>
            </w:r>
          </w:p>
        </w:tc>
        <w:tc>
          <w:tcPr>
            <w:tcW w:w="755" w:type="dxa"/>
          </w:tcPr>
          <w:p w14:paraId="6F9B0211" w14:textId="23B4D6E0" w:rsidR="00007382" w:rsidRPr="009F3C3E" w:rsidRDefault="009B2364"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r w:rsidRPr="009F3C3E">
              <w:rPr>
                <w:rFonts w:ascii="Times New Roman" w:eastAsia="宋体" w:hAnsi="Times New Roman" w:cs="Times New Roman"/>
                <w:color w:val="000000" w:themeColor="text1"/>
                <w:szCs w:val="21"/>
              </w:rPr>
              <w:t>.5</w:t>
            </w:r>
          </w:p>
        </w:tc>
        <w:tc>
          <w:tcPr>
            <w:tcW w:w="756" w:type="dxa"/>
          </w:tcPr>
          <w:p w14:paraId="0F73C629" w14:textId="67804DBA" w:rsidR="00007382" w:rsidRPr="009F3C3E" w:rsidRDefault="009B2364" w:rsidP="0080150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0</w:t>
            </w:r>
            <w:r w:rsidRPr="009F3C3E">
              <w:rPr>
                <w:rFonts w:ascii="Times New Roman" w:eastAsia="宋体" w:hAnsi="Times New Roman" w:cs="Times New Roman"/>
                <w:color w:val="000000" w:themeColor="text1"/>
                <w:szCs w:val="21"/>
              </w:rPr>
              <w:t>.05</w:t>
            </w:r>
          </w:p>
        </w:tc>
      </w:tr>
    </w:tbl>
    <w:p w14:paraId="7CD1BF2E" w14:textId="77777777" w:rsidR="00C758CC" w:rsidRPr="009F3C3E" w:rsidRDefault="00C758CC">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p>
    <w:p w14:paraId="15A03256" w14:textId="3504DE65" w:rsidR="00C758CC" w:rsidRPr="009F3C3E" w:rsidRDefault="00894328">
      <w:pPr>
        <w:snapToGrid w:val="0"/>
        <w:spacing w:beforeLines="50" w:before="156" w:line="360" w:lineRule="auto"/>
        <w:ind w:firstLineChars="200" w:firstLine="420"/>
        <w:jc w:val="center"/>
        <w:rPr>
          <w:rFonts w:ascii="Times New Roman" w:eastAsia="黑体" w:hAnsi="Times New Roman" w:cs="Times New Roman"/>
          <w:color w:val="000000" w:themeColor="text1"/>
          <w:szCs w:val="21"/>
        </w:rPr>
      </w:pPr>
      <w:r w:rsidRPr="009F3C3E">
        <w:rPr>
          <w:rFonts w:ascii="Times New Roman" w:eastAsia="黑体" w:hAnsi="Times New Roman" w:cs="Times New Roman" w:hint="eastAsia"/>
          <w:color w:val="000000" w:themeColor="text1"/>
          <w:szCs w:val="21"/>
        </w:rPr>
        <w:t>表</w:t>
      </w:r>
      <w:r w:rsidRPr="009F3C3E">
        <w:rPr>
          <w:rFonts w:ascii="Times New Roman" w:eastAsia="黑体" w:hAnsi="Times New Roman" w:cs="Times New Roman"/>
          <w:color w:val="000000" w:themeColor="text1"/>
          <w:szCs w:val="21"/>
        </w:rPr>
        <w:t>1</w:t>
      </w:r>
      <w:r w:rsidR="00CA0CF2">
        <w:rPr>
          <w:rFonts w:ascii="Times New Roman" w:eastAsia="黑体" w:hAnsi="Times New Roman" w:cs="Times New Roman"/>
          <w:color w:val="000000" w:themeColor="text1"/>
          <w:szCs w:val="21"/>
        </w:rPr>
        <w:t>4</w:t>
      </w:r>
      <w:r w:rsidRPr="009F3C3E">
        <w:rPr>
          <w:rFonts w:ascii="Times New Roman" w:eastAsia="黑体" w:hAnsi="Times New Roman" w:cs="Times New Roman"/>
          <w:color w:val="000000" w:themeColor="text1"/>
          <w:szCs w:val="21"/>
        </w:rPr>
        <w:t xml:space="preserve"> </w:t>
      </w:r>
      <w:r w:rsidRPr="009F3C3E">
        <w:rPr>
          <w:rFonts w:ascii="Times New Roman" w:eastAsia="黑体" w:hAnsi="Times New Roman" w:cs="Times New Roman" w:hint="eastAsia"/>
          <w:color w:val="000000" w:themeColor="text1"/>
          <w:szCs w:val="21"/>
        </w:rPr>
        <w:t>主要企业废水排放数据情况</w:t>
      </w:r>
    </w:p>
    <w:tbl>
      <w:tblPr>
        <w:tblStyle w:val="af2"/>
        <w:tblW w:w="8642" w:type="dxa"/>
        <w:jc w:val="center"/>
        <w:tblLayout w:type="fixed"/>
        <w:tblLook w:val="04A0" w:firstRow="1" w:lastRow="0" w:firstColumn="1" w:lastColumn="0" w:noHBand="0" w:noVBand="1"/>
      </w:tblPr>
      <w:tblGrid>
        <w:gridCol w:w="693"/>
        <w:gridCol w:w="3215"/>
        <w:gridCol w:w="765"/>
        <w:gridCol w:w="709"/>
        <w:gridCol w:w="709"/>
        <w:gridCol w:w="1134"/>
        <w:gridCol w:w="708"/>
        <w:gridCol w:w="709"/>
      </w:tblGrid>
      <w:tr w:rsidR="009F3C3E" w:rsidRPr="009F3C3E" w14:paraId="0EB9800E" w14:textId="77B89756" w:rsidTr="00801503">
        <w:trPr>
          <w:jc w:val="center"/>
        </w:trPr>
        <w:tc>
          <w:tcPr>
            <w:tcW w:w="693" w:type="dxa"/>
            <w:vAlign w:val="center"/>
          </w:tcPr>
          <w:p w14:paraId="3DB7D300" w14:textId="77777777" w:rsidR="00C35781" w:rsidRPr="009F3C3E" w:rsidRDefault="00C35781">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序号</w:t>
            </w:r>
          </w:p>
        </w:tc>
        <w:tc>
          <w:tcPr>
            <w:tcW w:w="3215" w:type="dxa"/>
            <w:vAlign w:val="center"/>
          </w:tcPr>
          <w:p w14:paraId="502684F6" w14:textId="77777777" w:rsidR="00C35781" w:rsidRPr="009F3C3E" w:rsidRDefault="00C35781">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企业名称</w:t>
            </w:r>
          </w:p>
        </w:tc>
        <w:tc>
          <w:tcPr>
            <w:tcW w:w="765" w:type="dxa"/>
            <w:vAlign w:val="center"/>
          </w:tcPr>
          <w:p w14:paraId="70C7A2A9" w14:textId="77777777" w:rsidR="00C35781" w:rsidRPr="009F3C3E" w:rsidRDefault="00C35781">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铜</w:t>
            </w:r>
          </w:p>
        </w:tc>
        <w:tc>
          <w:tcPr>
            <w:tcW w:w="709" w:type="dxa"/>
            <w:vAlign w:val="center"/>
          </w:tcPr>
          <w:p w14:paraId="35B830AB" w14:textId="77777777" w:rsidR="00C35781" w:rsidRPr="009F3C3E" w:rsidRDefault="00C35781">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锌</w:t>
            </w:r>
          </w:p>
        </w:tc>
        <w:tc>
          <w:tcPr>
            <w:tcW w:w="709" w:type="dxa"/>
            <w:vAlign w:val="center"/>
          </w:tcPr>
          <w:p w14:paraId="762FF2F3" w14:textId="77777777" w:rsidR="00C35781" w:rsidRPr="009F3C3E" w:rsidRDefault="00C35781">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铅</w:t>
            </w:r>
          </w:p>
        </w:tc>
        <w:tc>
          <w:tcPr>
            <w:tcW w:w="1134" w:type="dxa"/>
            <w:vAlign w:val="center"/>
          </w:tcPr>
          <w:p w14:paraId="28884486" w14:textId="77777777" w:rsidR="00C35781" w:rsidRPr="009F3C3E" w:rsidRDefault="00C35781">
            <w:pPr>
              <w:snapToGrid w:val="0"/>
              <w:jc w:val="center"/>
              <w:rPr>
                <w:rFonts w:ascii="Times New Roman" w:eastAsia="宋体" w:hAnsi="Times New Roman" w:cs="Times New Roman"/>
                <w:color w:val="000000" w:themeColor="text1"/>
                <w:szCs w:val="21"/>
              </w:rPr>
            </w:pPr>
            <w:proofErr w:type="gramStart"/>
            <w:r w:rsidRPr="009F3C3E">
              <w:rPr>
                <w:rFonts w:ascii="Times New Roman" w:eastAsia="宋体" w:hAnsi="Times New Roman" w:cs="Times New Roman" w:hint="eastAsia"/>
                <w:color w:val="000000" w:themeColor="text1"/>
                <w:szCs w:val="21"/>
              </w:rPr>
              <w:t>总铬</w:t>
            </w:r>
            <w:proofErr w:type="gramEnd"/>
          </w:p>
        </w:tc>
        <w:tc>
          <w:tcPr>
            <w:tcW w:w="708" w:type="dxa"/>
          </w:tcPr>
          <w:p w14:paraId="6A2A3CDD" w14:textId="218F3CF3" w:rsidR="00C35781" w:rsidRPr="009F3C3E" w:rsidRDefault="00C35781">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镍</w:t>
            </w:r>
          </w:p>
        </w:tc>
        <w:tc>
          <w:tcPr>
            <w:tcW w:w="709" w:type="dxa"/>
          </w:tcPr>
          <w:p w14:paraId="7F92B5D3" w14:textId="0F21FD16" w:rsidR="00C35781" w:rsidRPr="009F3C3E" w:rsidRDefault="00C35781">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镉</w:t>
            </w:r>
          </w:p>
        </w:tc>
      </w:tr>
      <w:tr w:rsidR="009F3C3E" w:rsidRPr="009F3C3E" w14:paraId="7E644321" w14:textId="77777777" w:rsidTr="00801503">
        <w:trPr>
          <w:jc w:val="center"/>
        </w:trPr>
        <w:tc>
          <w:tcPr>
            <w:tcW w:w="693" w:type="dxa"/>
            <w:vAlign w:val="center"/>
          </w:tcPr>
          <w:p w14:paraId="7BFDF408" w14:textId="77777777" w:rsidR="00E1551F" w:rsidRPr="009F3C3E" w:rsidRDefault="00E1551F" w:rsidP="00D86313">
            <w:pPr>
              <w:pStyle w:val="af5"/>
              <w:numPr>
                <w:ilvl w:val="0"/>
                <w:numId w:val="9"/>
              </w:numPr>
              <w:snapToGrid w:val="0"/>
              <w:ind w:firstLineChars="0"/>
              <w:jc w:val="center"/>
              <w:rPr>
                <w:rFonts w:ascii="Times New Roman" w:eastAsia="宋体" w:hAnsi="Times New Roman" w:cs="Times New Roman"/>
                <w:color w:val="000000" w:themeColor="text1"/>
                <w:szCs w:val="21"/>
              </w:rPr>
            </w:pPr>
          </w:p>
        </w:tc>
        <w:tc>
          <w:tcPr>
            <w:tcW w:w="3215" w:type="dxa"/>
            <w:vAlign w:val="center"/>
          </w:tcPr>
          <w:p w14:paraId="5887D1B6" w14:textId="77777777" w:rsidR="00E1551F" w:rsidRPr="009F3C3E" w:rsidRDefault="00E1551F" w:rsidP="00D8631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青海电子材料产业发展有限公司</w:t>
            </w:r>
          </w:p>
        </w:tc>
        <w:tc>
          <w:tcPr>
            <w:tcW w:w="765" w:type="dxa"/>
            <w:vAlign w:val="center"/>
          </w:tcPr>
          <w:p w14:paraId="6D85283A" w14:textId="77777777" w:rsidR="00E1551F" w:rsidRPr="009F3C3E" w:rsidRDefault="00E1551F" w:rsidP="00D86313">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0.07</w:t>
            </w:r>
          </w:p>
        </w:tc>
        <w:tc>
          <w:tcPr>
            <w:tcW w:w="709" w:type="dxa"/>
            <w:vAlign w:val="center"/>
          </w:tcPr>
          <w:p w14:paraId="2865359A" w14:textId="77777777" w:rsidR="00E1551F" w:rsidRPr="009F3C3E" w:rsidRDefault="00E1551F" w:rsidP="00D86313">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0.02</w:t>
            </w:r>
          </w:p>
        </w:tc>
        <w:tc>
          <w:tcPr>
            <w:tcW w:w="709" w:type="dxa"/>
            <w:vAlign w:val="center"/>
          </w:tcPr>
          <w:p w14:paraId="4DC62A96" w14:textId="77777777" w:rsidR="00E1551F" w:rsidRPr="009F3C3E" w:rsidRDefault="00E1551F" w:rsidP="00D86313">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0.2</w:t>
            </w:r>
          </w:p>
        </w:tc>
        <w:tc>
          <w:tcPr>
            <w:tcW w:w="1134" w:type="dxa"/>
            <w:vAlign w:val="center"/>
          </w:tcPr>
          <w:p w14:paraId="465CADEF" w14:textId="77777777" w:rsidR="00E1551F" w:rsidRPr="009F3C3E" w:rsidRDefault="00E1551F" w:rsidP="00D86313">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0.03</w:t>
            </w:r>
          </w:p>
        </w:tc>
        <w:tc>
          <w:tcPr>
            <w:tcW w:w="708" w:type="dxa"/>
          </w:tcPr>
          <w:p w14:paraId="6C8983D0" w14:textId="77777777" w:rsidR="00E1551F" w:rsidRPr="009F3C3E" w:rsidRDefault="00E1551F" w:rsidP="00D86313">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c>
          <w:tcPr>
            <w:tcW w:w="709" w:type="dxa"/>
          </w:tcPr>
          <w:p w14:paraId="7292A22B" w14:textId="77777777" w:rsidR="00E1551F" w:rsidRPr="009F3C3E" w:rsidRDefault="00E1551F" w:rsidP="00D86313">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w:t>
            </w:r>
            <w:r w:rsidRPr="009F3C3E">
              <w:rPr>
                <w:rFonts w:ascii="Times New Roman" w:hAnsi="Times New Roman"/>
                <w:color w:val="000000" w:themeColor="text1"/>
                <w:szCs w:val="21"/>
              </w:rPr>
              <w:t>.05</w:t>
            </w:r>
          </w:p>
        </w:tc>
      </w:tr>
      <w:tr w:rsidR="009F3C3E" w:rsidRPr="009F3C3E" w14:paraId="37E265A5" w14:textId="77777777" w:rsidTr="00801503">
        <w:trPr>
          <w:jc w:val="center"/>
        </w:trPr>
        <w:tc>
          <w:tcPr>
            <w:tcW w:w="693" w:type="dxa"/>
            <w:vAlign w:val="center"/>
          </w:tcPr>
          <w:p w14:paraId="67703E66" w14:textId="77777777" w:rsidR="00E1551F" w:rsidRPr="009F3C3E" w:rsidRDefault="00E1551F" w:rsidP="00D86313">
            <w:pPr>
              <w:pStyle w:val="af5"/>
              <w:numPr>
                <w:ilvl w:val="0"/>
                <w:numId w:val="9"/>
              </w:numPr>
              <w:snapToGrid w:val="0"/>
              <w:ind w:firstLineChars="0"/>
              <w:jc w:val="center"/>
              <w:rPr>
                <w:rFonts w:ascii="Times New Roman" w:eastAsia="宋体" w:hAnsi="Times New Roman" w:cs="Times New Roman"/>
                <w:color w:val="000000" w:themeColor="text1"/>
                <w:szCs w:val="21"/>
              </w:rPr>
            </w:pPr>
          </w:p>
        </w:tc>
        <w:tc>
          <w:tcPr>
            <w:tcW w:w="3215" w:type="dxa"/>
            <w:vAlign w:val="center"/>
          </w:tcPr>
          <w:p w14:paraId="5816C12B" w14:textId="62F759C4" w:rsidR="00E1551F" w:rsidRPr="009F3C3E" w:rsidRDefault="00E1551F" w:rsidP="00D86313">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福建清景铜箔有限公司</w:t>
            </w:r>
          </w:p>
        </w:tc>
        <w:tc>
          <w:tcPr>
            <w:tcW w:w="765" w:type="dxa"/>
            <w:vAlign w:val="center"/>
          </w:tcPr>
          <w:p w14:paraId="7BFD80F5" w14:textId="77777777" w:rsidR="00E1551F" w:rsidRPr="009F3C3E" w:rsidRDefault="00E1551F" w:rsidP="00D86313">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w:t>
            </w:r>
            <w:r w:rsidRPr="009F3C3E">
              <w:rPr>
                <w:rFonts w:ascii="Times New Roman" w:hAnsi="Times New Roman"/>
                <w:color w:val="000000" w:themeColor="text1"/>
                <w:szCs w:val="21"/>
              </w:rPr>
              <w:t>.07</w:t>
            </w:r>
          </w:p>
        </w:tc>
        <w:tc>
          <w:tcPr>
            <w:tcW w:w="709" w:type="dxa"/>
            <w:vAlign w:val="center"/>
          </w:tcPr>
          <w:p w14:paraId="47493E40" w14:textId="77777777" w:rsidR="00E1551F" w:rsidRPr="009F3C3E" w:rsidRDefault="00E1551F" w:rsidP="00D86313">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ND</w:t>
            </w:r>
          </w:p>
        </w:tc>
        <w:tc>
          <w:tcPr>
            <w:tcW w:w="709" w:type="dxa"/>
            <w:vAlign w:val="center"/>
          </w:tcPr>
          <w:p w14:paraId="5FE5F1D8" w14:textId="77777777" w:rsidR="00E1551F" w:rsidRPr="009F3C3E" w:rsidRDefault="00E1551F" w:rsidP="00D86313">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ND</w:t>
            </w:r>
          </w:p>
        </w:tc>
        <w:tc>
          <w:tcPr>
            <w:tcW w:w="1134" w:type="dxa"/>
            <w:vAlign w:val="center"/>
          </w:tcPr>
          <w:p w14:paraId="137BC815" w14:textId="77777777" w:rsidR="00E1551F" w:rsidRPr="009F3C3E" w:rsidRDefault="00E1551F" w:rsidP="00D86313">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ND</w:t>
            </w:r>
          </w:p>
        </w:tc>
        <w:tc>
          <w:tcPr>
            <w:tcW w:w="708" w:type="dxa"/>
          </w:tcPr>
          <w:p w14:paraId="0EB79497" w14:textId="77777777" w:rsidR="00E1551F" w:rsidRPr="009F3C3E" w:rsidRDefault="00E1551F" w:rsidP="00D86313">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ND</w:t>
            </w:r>
          </w:p>
        </w:tc>
        <w:tc>
          <w:tcPr>
            <w:tcW w:w="709" w:type="dxa"/>
          </w:tcPr>
          <w:p w14:paraId="33CC18DB" w14:textId="77777777" w:rsidR="00E1551F" w:rsidRPr="009F3C3E" w:rsidRDefault="00E1551F" w:rsidP="00D86313">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r>
      <w:tr w:rsidR="009F3C3E" w:rsidRPr="009F3C3E" w14:paraId="0E4A8BEE" w14:textId="3A565BF6" w:rsidTr="00801503">
        <w:trPr>
          <w:jc w:val="center"/>
        </w:trPr>
        <w:tc>
          <w:tcPr>
            <w:tcW w:w="693" w:type="dxa"/>
            <w:vAlign w:val="center"/>
          </w:tcPr>
          <w:p w14:paraId="7D72557A" w14:textId="77777777" w:rsidR="00E1551F" w:rsidRPr="009F3C3E" w:rsidRDefault="00E1551F" w:rsidP="00E1551F">
            <w:pPr>
              <w:pStyle w:val="af5"/>
              <w:numPr>
                <w:ilvl w:val="0"/>
                <w:numId w:val="9"/>
              </w:numPr>
              <w:snapToGrid w:val="0"/>
              <w:ind w:firstLineChars="0"/>
              <w:jc w:val="center"/>
              <w:rPr>
                <w:rFonts w:ascii="Times New Roman" w:eastAsia="宋体" w:hAnsi="Times New Roman" w:cs="Times New Roman"/>
                <w:color w:val="000000" w:themeColor="text1"/>
                <w:szCs w:val="21"/>
              </w:rPr>
            </w:pPr>
          </w:p>
        </w:tc>
        <w:tc>
          <w:tcPr>
            <w:tcW w:w="3215" w:type="dxa"/>
            <w:vAlign w:val="center"/>
          </w:tcPr>
          <w:p w14:paraId="26461299"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广东嘉元科技股份有限公司</w:t>
            </w:r>
          </w:p>
        </w:tc>
        <w:tc>
          <w:tcPr>
            <w:tcW w:w="765" w:type="dxa"/>
            <w:vAlign w:val="center"/>
          </w:tcPr>
          <w:p w14:paraId="694432FF" w14:textId="77777777"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0.4</w:t>
            </w:r>
          </w:p>
        </w:tc>
        <w:tc>
          <w:tcPr>
            <w:tcW w:w="709" w:type="dxa"/>
            <w:vAlign w:val="center"/>
          </w:tcPr>
          <w:p w14:paraId="78656269" w14:textId="77777777"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ND</w:t>
            </w:r>
          </w:p>
        </w:tc>
        <w:tc>
          <w:tcPr>
            <w:tcW w:w="709" w:type="dxa"/>
            <w:vAlign w:val="center"/>
          </w:tcPr>
          <w:p w14:paraId="647D470F"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w:t>
            </w:r>
          </w:p>
        </w:tc>
        <w:tc>
          <w:tcPr>
            <w:tcW w:w="1134" w:type="dxa"/>
            <w:vAlign w:val="center"/>
          </w:tcPr>
          <w:p w14:paraId="351C0076" w14:textId="77777777"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ND</w:t>
            </w:r>
          </w:p>
        </w:tc>
        <w:tc>
          <w:tcPr>
            <w:tcW w:w="708" w:type="dxa"/>
          </w:tcPr>
          <w:p w14:paraId="1EF7E409" w14:textId="53444BFD"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c>
          <w:tcPr>
            <w:tcW w:w="709" w:type="dxa"/>
          </w:tcPr>
          <w:p w14:paraId="1E12AD08" w14:textId="36AEAAEF"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r>
      <w:tr w:rsidR="009F3C3E" w:rsidRPr="009F3C3E" w14:paraId="795F4AF2" w14:textId="4D84DC61" w:rsidTr="00801503">
        <w:trPr>
          <w:jc w:val="center"/>
        </w:trPr>
        <w:tc>
          <w:tcPr>
            <w:tcW w:w="693" w:type="dxa"/>
            <w:vAlign w:val="center"/>
          </w:tcPr>
          <w:p w14:paraId="5CE6F3DD" w14:textId="77777777" w:rsidR="00E1551F" w:rsidRPr="009F3C3E" w:rsidRDefault="00E1551F" w:rsidP="00E1551F">
            <w:pPr>
              <w:pStyle w:val="af5"/>
              <w:numPr>
                <w:ilvl w:val="0"/>
                <w:numId w:val="9"/>
              </w:numPr>
              <w:snapToGrid w:val="0"/>
              <w:ind w:firstLineChars="0"/>
              <w:jc w:val="center"/>
              <w:rPr>
                <w:rFonts w:ascii="Times New Roman" w:eastAsia="宋体" w:hAnsi="Times New Roman" w:cs="Times New Roman"/>
                <w:color w:val="000000" w:themeColor="text1"/>
                <w:szCs w:val="21"/>
              </w:rPr>
            </w:pPr>
          </w:p>
        </w:tc>
        <w:tc>
          <w:tcPr>
            <w:tcW w:w="3215" w:type="dxa"/>
            <w:vAlign w:val="center"/>
          </w:tcPr>
          <w:p w14:paraId="23264D4A" w14:textId="4D6591B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山东金都电子材料有限公司</w:t>
            </w:r>
          </w:p>
        </w:tc>
        <w:tc>
          <w:tcPr>
            <w:tcW w:w="765" w:type="dxa"/>
            <w:vAlign w:val="center"/>
          </w:tcPr>
          <w:p w14:paraId="0F6FC7DC"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hAnsi="Times New Roman" w:hint="eastAsia"/>
                <w:color w:val="000000" w:themeColor="text1"/>
                <w:szCs w:val="21"/>
              </w:rPr>
              <w:t>ND</w:t>
            </w:r>
          </w:p>
        </w:tc>
        <w:tc>
          <w:tcPr>
            <w:tcW w:w="709" w:type="dxa"/>
            <w:vAlign w:val="center"/>
          </w:tcPr>
          <w:p w14:paraId="4E52EA55"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hAnsi="Times New Roman" w:hint="eastAsia"/>
                <w:color w:val="000000" w:themeColor="text1"/>
                <w:szCs w:val="21"/>
              </w:rPr>
              <w:t>ND</w:t>
            </w:r>
          </w:p>
        </w:tc>
        <w:tc>
          <w:tcPr>
            <w:tcW w:w="709" w:type="dxa"/>
            <w:vAlign w:val="center"/>
          </w:tcPr>
          <w:p w14:paraId="5DF4AD8C"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hAnsi="Times New Roman" w:hint="eastAsia"/>
                <w:color w:val="000000" w:themeColor="text1"/>
                <w:szCs w:val="21"/>
              </w:rPr>
              <w:t>ND</w:t>
            </w:r>
          </w:p>
        </w:tc>
        <w:tc>
          <w:tcPr>
            <w:tcW w:w="1134" w:type="dxa"/>
            <w:vAlign w:val="center"/>
          </w:tcPr>
          <w:p w14:paraId="0EB2B891"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hAnsi="Times New Roman" w:hint="eastAsia"/>
                <w:color w:val="000000" w:themeColor="text1"/>
                <w:szCs w:val="21"/>
              </w:rPr>
              <w:t>ND</w:t>
            </w:r>
          </w:p>
        </w:tc>
        <w:tc>
          <w:tcPr>
            <w:tcW w:w="708" w:type="dxa"/>
          </w:tcPr>
          <w:p w14:paraId="7740B731" w14:textId="7E241C5F" w:rsidR="00E1551F" w:rsidRPr="009F3C3E" w:rsidRDefault="00E1551F" w:rsidP="00E1551F">
            <w:pPr>
              <w:snapToGrid w:val="0"/>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c>
          <w:tcPr>
            <w:tcW w:w="709" w:type="dxa"/>
          </w:tcPr>
          <w:p w14:paraId="7D075239" w14:textId="65E05DE6" w:rsidR="00E1551F" w:rsidRPr="009F3C3E" w:rsidRDefault="00E1551F" w:rsidP="00E1551F">
            <w:pPr>
              <w:snapToGrid w:val="0"/>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r>
      <w:tr w:rsidR="009F3C3E" w:rsidRPr="009F3C3E" w14:paraId="5C9EB87F" w14:textId="1CEA3E82" w:rsidTr="00801503">
        <w:trPr>
          <w:jc w:val="center"/>
        </w:trPr>
        <w:tc>
          <w:tcPr>
            <w:tcW w:w="693" w:type="dxa"/>
            <w:vAlign w:val="center"/>
          </w:tcPr>
          <w:p w14:paraId="57CB0F90" w14:textId="77777777" w:rsidR="00E1551F" w:rsidRPr="009F3C3E" w:rsidRDefault="00E1551F" w:rsidP="00E1551F">
            <w:pPr>
              <w:pStyle w:val="af5"/>
              <w:numPr>
                <w:ilvl w:val="0"/>
                <w:numId w:val="9"/>
              </w:numPr>
              <w:snapToGrid w:val="0"/>
              <w:ind w:firstLineChars="0"/>
              <w:jc w:val="center"/>
              <w:rPr>
                <w:rFonts w:ascii="Times New Roman" w:eastAsia="宋体" w:hAnsi="Times New Roman" w:cs="Times New Roman"/>
                <w:color w:val="000000" w:themeColor="text1"/>
                <w:szCs w:val="21"/>
              </w:rPr>
            </w:pPr>
          </w:p>
        </w:tc>
        <w:tc>
          <w:tcPr>
            <w:tcW w:w="3215" w:type="dxa"/>
            <w:vAlign w:val="center"/>
          </w:tcPr>
          <w:p w14:paraId="2420E5A6"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山东金宝电子股份有限公司</w:t>
            </w:r>
          </w:p>
        </w:tc>
        <w:tc>
          <w:tcPr>
            <w:tcW w:w="765" w:type="dxa"/>
            <w:vAlign w:val="center"/>
          </w:tcPr>
          <w:p w14:paraId="1D16DF15" w14:textId="77777777"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0.35</w:t>
            </w:r>
          </w:p>
        </w:tc>
        <w:tc>
          <w:tcPr>
            <w:tcW w:w="709" w:type="dxa"/>
            <w:vAlign w:val="center"/>
          </w:tcPr>
          <w:p w14:paraId="1178F0F0" w14:textId="77777777"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1.5</w:t>
            </w:r>
          </w:p>
        </w:tc>
        <w:tc>
          <w:tcPr>
            <w:tcW w:w="709" w:type="dxa"/>
            <w:vAlign w:val="center"/>
          </w:tcPr>
          <w:p w14:paraId="67BFE587"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w:t>
            </w:r>
          </w:p>
        </w:tc>
        <w:tc>
          <w:tcPr>
            <w:tcW w:w="1134" w:type="dxa"/>
            <w:vAlign w:val="center"/>
          </w:tcPr>
          <w:p w14:paraId="47D54AAD" w14:textId="77777777"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0.05</w:t>
            </w:r>
          </w:p>
        </w:tc>
        <w:tc>
          <w:tcPr>
            <w:tcW w:w="708" w:type="dxa"/>
          </w:tcPr>
          <w:p w14:paraId="65917FF5" w14:textId="4A616531"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c>
          <w:tcPr>
            <w:tcW w:w="709" w:type="dxa"/>
          </w:tcPr>
          <w:p w14:paraId="616CC6FC" w14:textId="6B7F40E8"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r>
      <w:tr w:rsidR="009F3C3E" w:rsidRPr="009F3C3E" w14:paraId="4EF0BA7D" w14:textId="251A8F82" w:rsidTr="00801503">
        <w:trPr>
          <w:jc w:val="center"/>
        </w:trPr>
        <w:tc>
          <w:tcPr>
            <w:tcW w:w="693" w:type="dxa"/>
            <w:vAlign w:val="center"/>
          </w:tcPr>
          <w:p w14:paraId="5018BE52" w14:textId="77777777" w:rsidR="00E1551F" w:rsidRPr="009F3C3E" w:rsidRDefault="00E1551F" w:rsidP="00E1551F">
            <w:pPr>
              <w:pStyle w:val="af5"/>
              <w:numPr>
                <w:ilvl w:val="0"/>
                <w:numId w:val="9"/>
              </w:numPr>
              <w:snapToGrid w:val="0"/>
              <w:ind w:firstLineChars="0"/>
              <w:jc w:val="center"/>
              <w:rPr>
                <w:rFonts w:ascii="Times New Roman" w:eastAsia="宋体" w:hAnsi="Times New Roman" w:cs="Times New Roman"/>
                <w:color w:val="000000" w:themeColor="text1"/>
                <w:szCs w:val="21"/>
              </w:rPr>
            </w:pPr>
          </w:p>
        </w:tc>
        <w:tc>
          <w:tcPr>
            <w:tcW w:w="3215" w:type="dxa"/>
            <w:vAlign w:val="center"/>
          </w:tcPr>
          <w:p w14:paraId="604A35FD"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铜陵市</w:t>
            </w:r>
            <w:proofErr w:type="gramStart"/>
            <w:r w:rsidRPr="009F3C3E">
              <w:rPr>
                <w:rFonts w:ascii="Times New Roman" w:eastAsia="宋体" w:hAnsi="Times New Roman" w:cs="Times New Roman" w:hint="eastAsia"/>
                <w:color w:val="000000" w:themeColor="text1"/>
                <w:szCs w:val="21"/>
              </w:rPr>
              <w:t>华创新</w:t>
            </w:r>
            <w:proofErr w:type="gramEnd"/>
            <w:r w:rsidRPr="009F3C3E">
              <w:rPr>
                <w:rFonts w:ascii="Times New Roman" w:eastAsia="宋体" w:hAnsi="Times New Roman" w:cs="Times New Roman" w:hint="eastAsia"/>
                <w:color w:val="000000" w:themeColor="text1"/>
                <w:szCs w:val="21"/>
              </w:rPr>
              <w:t>材料有限公司</w:t>
            </w:r>
          </w:p>
        </w:tc>
        <w:tc>
          <w:tcPr>
            <w:tcW w:w="765" w:type="dxa"/>
            <w:vAlign w:val="center"/>
          </w:tcPr>
          <w:p w14:paraId="1A0621D3" w14:textId="77777777"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0.093</w:t>
            </w:r>
          </w:p>
        </w:tc>
        <w:tc>
          <w:tcPr>
            <w:tcW w:w="709" w:type="dxa"/>
            <w:vAlign w:val="center"/>
          </w:tcPr>
          <w:p w14:paraId="784C593E" w14:textId="77777777"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0.018</w:t>
            </w:r>
          </w:p>
        </w:tc>
        <w:tc>
          <w:tcPr>
            <w:tcW w:w="709" w:type="dxa"/>
            <w:vAlign w:val="center"/>
          </w:tcPr>
          <w:p w14:paraId="24088534"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w:t>
            </w:r>
          </w:p>
        </w:tc>
        <w:tc>
          <w:tcPr>
            <w:tcW w:w="1134" w:type="dxa"/>
            <w:vAlign w:val="center"/>
          </w:tcPr>
          <w:p w14:paraId="75EAE218" w14:textId="77777777"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0.006</w:t>
            </w:r>
          </w:p>
        </w:tc>
        <w:tc>
          <w:tcPr>
            <w:tcW w:w="708" w:type="dxa"/>
          </w:tcPr>
          <w:p w14:paraId="452BF902" w14:textId="1573EC3C"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c>
          <w:tcPr>
            <w:tcW w:w="709" w:type="dxa"/>
          </w:tcPr>
          <w:p w14:paraId="07003F87" w14:textId="0BE9E3E5"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r>
      <w:tr w:rsidR="009F3C3E" w:rsidRPr="009F3C3E" w14:paraId="7A17C7DE" w14:textId="2F91D498" w:rsidTr="00801503">
        <w:trPr>
          <w:jc w:val="center"/>
        </w:trPr>
        <w:tc>
          <w:tcPr>
            <w:tcW w:w="693" w:type="dxa"/>
            <w:vAlign w:val="center"/>
          </w:tcPr>
          <w:p w14:paraId="042F2C59" w14:textId="77777777" w:rsidR="00E1551F" w:rsidRPr="009F3C3E" w:rsidRDefault="00E1551F" w:rsidP="00E1551F">
            <w:pPr>
              <w:pStyle w:val="af5"/>
              <w:numPr>
                <w:ilvl w:val="0"/>
                <w:numId w:val="9"/>
              </w:numPr>
              <w:snapToGrid w:val="0"/>
              <w:ind w:firstLineChars="0"/>
              <w:jc w:val="center"/>
              <w:rPr>
                <w:rFonts w:ascii="Times New Roman" w:eastAsia="宋体" w:hAnsi="Times New Roman" w:cs="Times New Roman"/>
                <w:color w:val="000000" w:themeColor="text1"/>
                <w:szCs w:val="21"/>
              </w:rPr>
            </w:pPr>
          </w:p>
        </w:tc>
        <w:tc>
          <w:tcPr>
            <w:tcW w:w="3215" w:type="dxa"/>
            <w:vAlign w:val="center"/>
          </w:tcPr>
          <w:p w14:paraId="20C50B21"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圣达电气有限公司</w:t>
            </w:r>
          </w:p>
        </w:tc>
        <w:tc>
          <w:tcPr>
            <w:tcW w:w="765" w:type="dxa"/>
            <w:vAlign w:val="center"/>
          </w:tcPr>
          <w:p w14:paraId="4248BEB0" w14:textId="77777777"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0.31</w:t>
            </w:r>
          </w:p>
        </w:tc>
        <w:tc>
          <w:tcPr>
            <w:tcW w:w="709" w:type="dxa"/>
            <w:vAlign w:val="center"/>
          </w:tcPr>
          <w:p w14:paraId="7BC84DA3"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hAnsi="Times New Roman" w:hint="eastAsia"/>
                <w:color w:val="000000" w:themeColor="text1"/>
                <w:szCs w:val="21"/>
              </w:rPr>
              <w:t>ND</w:t>
            </w:r>
          </w:p>
        </w:tc>
        <w:tc>
          <w:tcPr>
            <w:tcW w:w="709" w:type="dxa"/>
            <w:vAlign w:val="center"/>
          </w:tcPr>
          <w:p w14:paraId="4E574F0A"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hAnsi="Times New Roman" w:hint="eastAsia"/>
                <w:color w:val="000000" w:themeColor="text1"/>
                <w:szCs w:val="21"/>
              </w:rPr>
              <w:t>ND</w:t>
            </w:r>
          </w:p>
        </w:tc>
        <w:tc>
          <w:tcPr>
            <w:tcW w:w="1134" w:type="dxa"/>
            <w:vAlign w:val="center"/>
          </w:tcPr>
          <w:p w14:paraId="068010F9" w14:textId="77777777"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0.04</w:t>
            </w:r>
          </w:p>
        </w:tc>
        <w:tc>
          <w:tcPr>
            <w:tcW w:w="708" w:type="dxa"/>
          </w:tcPr>
          <w:p w14:paraId="6FAC7E10" w14:textId="1B3A6EB3"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c>
          <w:tcPr>
            <w:tcW w:w="709" w:type="dxa"/>
          </w:tcPr>
          <w:p w14:paraId="089587B1" w14:textId="26D872FA"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r>
      <w:tr w:rsidR="009F3C3E" w:rsidRPr="009F3C3E" w14:paraId="27B97BF4" w14:textId="1C8F5D7C" w:rsidTr="00801503">
        <w:trPr>
          <w:jc w:val="center"/>
        </w:trPr>
        <w:tc>
          <w:tcPr>
            <w:tcW w:w="693" w:type="dxa"/>
            <w:vAlign w:val="center"/>
          </w:tcPr>
          <w:p w14:paraId="61FE3357" w14:textId="77777777" w:rsidR="00E1551F" w:rsidRPr="009F3C3E" w:rsidRDefault="00E1551F" w:rsidP="00E1551F">
            <w:pPr>
              <w:pStyle w:val="af5"/>
              <w:numPr>
                <w:ilvl w:val="0"/>
                <w:numId w:val="9"/>
              </w:numPr>
              <w:snapToGrid w:val="0"/>
              <w:ind w:firstLineChars="0"/>
              <w:jc w:val="center"/>
              <w:rPr>
                <w:rFonts w:ascii="Times New Roman" w:eastAsia="宋体" w:hAnsi="Times New Roman" w:cs="Times New Roman"/>
                <w:color w:val="000000" w:themeColor="text1"/>
                <w:szCs w:val="21"/>
              </w:rPr>
            </w:pPr>
          </w:p>
        </w:tc>
        <w:tc>
          <w:tcPr>
            <w:tcW w:w="3215" w:type="dxa"/>
            <w:vAlign w:val="center"/>
          </w:tcPr>
          <w:p w14:paraId="70048CE9"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江西省江铜耶兹铜箔有限公司</w:t>
            </w:r>
          </w:p>
        </w:tc>
        <w:tc>
          <w:tcPr>
            <w:tcW w:w="765" w:type="dxa"/>
            <w:vAlign w:val="center"/>
          </w:tcPr>
          <w:p w14:paraId="799EAD98"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hAnsi="Times New Roman" w:hint="eastAsia"/>
                <w:color w:val="000000" w:themeColor="text1"/>
                <w:szCs w:val="21"/>
              </w:rPr>
              <w:t>ND</w:t>
            </w:r>
          </w:p>
        </w:tc>
        <w:tc>
          <w:tcPr>
            <w:tcW w:w="709" w:type="dxa"/>
            <w:vAlign w:val="center"/>
          </w:tcPr>
          <w:p w14:paraId="5776903C"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hAnsi="Times New Roman" w:hint="eastAsia"/>
                <w:color w:val="000000" w:themeColor="text1"/>
                <w:szCs w:val="21"/>
              </w:rPr>
              <w:t>ND</w:t>
            </w:r>
          </w:p>
        </w:tc>
        <w:tc>
          <w:tcPr>
            <w:tcW w:w="709" w:type="dxa"/>
            <w:vAlign w:val="center"/>
          </w:tcPr>
          <w:p w14:paraId="7A883CEA"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hAnsi="Times New Roman" w:hint="eastAsia"/>
                <w:color w:val="000000" w:themeColor="text1"/>
                <w:szCs w:val="21"/>
              </w:rPr>
              <w:t>ND</w:t>
            </w:r>
          </w:p>
        </w:tc>
        <w:tc>
          <w:tcPr>
            <w:tcW w:w="1134" w:type="dxa"/>
            <w:vAlign w:val="center"/>
          </w:tcPr>
          <w:p w14:paraId="5795C528" w14:textId="77777777"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0.00027%</w:t>
            </w:r>
          </w:p>
        </w:tc>
        <w:tc>
          <w:tcPr>
            <w:tcW w:w="708" w:type="dxa"/>
          </w:tcPr>
          <w:p w14:paraId="00A0F936" w14:textId="6DD4E2C1"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c>
          <w:tcPr>
            <w:tcW w:w="709" w:type="dxa"/>
          </w:tcPr>
          <w:p w14:paraId="4302302B" w14:textId="4CC7E9D1"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r>
      <w:tr w:rsidR="009F3C3E" w:rsidRPr="009F3C3E" w14:paraId="5FA01204" w14:textId="45FEBE75" w:rsidTr="00801503">
        <w:trPr>
          <w:jc w:val="center"/>
        </w:trPr>
        <w:tc>
          <w:tcPr>
            <w:tcW w:w="693" w:type="dxa"/>
            <w:vAlign w:val="center"/>
          </w:tcPr>
          <w:p w14:paraId="11D5131D" w14:textId="77777777" w:rsidR="00E1551F" w:rsidRPr="009F3C3E" w:rsidRDefault="00E1551F" w:rsidP="00E1551F">
            <w:pPr>
              <w:pStyle w:val="af5"/>
              <w:numPr>
                <w:ilvl w:val="0"/>
                <w:numId w:val="9"/>
              </w:numPr>
              <w:snapToGrid w:val="0"/>
              <w:ind w:firstLineChars="0"/>
              <w:jc w:val="center"/>
              <w:rPr>
                <w:rFonts w:ascii="Times New Roman" w:eastAsia="宋体" w:hAnsi="Times New Roman" w:cs="Times New Roman"/>
                <w:color w:val="000000" w:themeColor="text1"/>
                <w:szCs w:val="21"/>
              </w:rPr>
            </w:pPr>
          </w:p>
        </w:tc>
        <w:tc>
          <w:tcPr>
            <w:tcW w:w="3215" w:type="dxa"/>
            <w:vAlign w:val="center"/>
          </w:tcPr>
          <w:p w14:paraId="364B0059" w14:textId="0256F723" w:rsidR="00E1551F" w:rsidRPr="009F3C3E" w:rsidRDefault="008D680C" w:rsidP="00E1551F">
            <w:pPr>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安徽铜冠铜箔集团股份有限公司</w:t>
            </w:r>
          </w:p>
        </w:tc>
        <w:tc>
          <w:tcPr>
            <w:tcW w:w="765" w:type="dxa"/>
            <w:vAlign w:val="center"/>
          </w:tcPr>
          <w:p w14:paraId="765934BD" w14:textId="2832E4D7"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w:t>
            </w:r>
            <w:r w:rsidR="009C72BC">
              <w:rPr>
                <w:rFonts w:ascii="Times New Roman" w:hAnsi="Times New Roman"/>
                <w:color w:val="000000" w:themeColor="text1"/>
                <w:szCs w:val="21"/>
              </w:rPr>
              <w:t>212</w:t>
            </w:r>
          </w:p>
        </w:tc>
        <w:tc>
          <w:tcPr>
            <w:tcW w:w="709" w:type="dxa"/>
            <w:vAlign w:val="center"/>
          </w:tcPr>
          <w:p w14:paraId="574931C4" w14:textId="2DA88533"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w:t>
            </w:r>
            <w:r w:rsidR="009C72BC">
              <w:rPr>
                <w:rFonts w:ascii="Times New Roman" w:hAnsi="Times New Roman"/>
                <w:color w:val="000000" w:themeColor="text1"/>
                <w:szCs w:val="21"/>
              </w:rPr>
              <w:t>058</w:t>
            </w:r>
          </w:p>
        </w:tc>
        <w:tc>
          <w:tcPr>
            <w:tcW w:w="709" w:type="dxa"/>
            <w:vAlign w:val="center"/>
          </w:tcPr>
          <w:p w14:paraId="2E0716D4" w14:textId="77777777" w:rsidR="00E1551F" w:rsidRPr="009F3C3E" w:rsidRDefault="00E1551F" w:rsidP="00E1551F">
            <w:pPr>
              <w:snapToGrid w:val="0"/>
              <w:jc w:val="center"/>
              <w:rPr>
                <w:rFonts w:ascii="Times New Roman" w:eastAsia="宋体" w:hAnsi="Times New Roman" w:cs="Times New Roman"/>
                <w:color w:val="000000" w:themeColor="text1"/>
                <w:szCs w:val="21"/>
              </w:rPr>
            </w:pPr>
            <w:r w:rsidRPr="009F3C3E">
              <w:rPr>
                <w:rFonts w:ascii="Times New Roman" w:eastAsia="宋体" w:hAnsi="Times New Roman" w:cs="Times New Roman" w:hint="eastAsia"/>
                <w:color w:val="000000" w:themeColor="text1"/>
                <w:szCs w:val="21"/>
              </w:rPr>
              <w:t>/</w:t>
            </w:r>
          </w:p>
        </w:tc>
        <w:tc>
          <w:tcPr>
            <w:tcW w:w="1134" w:type="dxa"/>
            <w:vAlign w:val="center"/>
          </w:tcPr>
          <w:p w14:paraId="610388B2" w14:textId="2FFAC22C"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0.</w:t>
            </w:r>
            <w:r w:rsidR="009C72BC">
              <w:rPr>
                <w:rFonts w:ascii="Times New Roman" w:hAnsi="Times New Roman"/>
                <w:color w:val="000000" w:themeColor="text1"/>
                <w:szCs w:val="21"/>
              </w:rPr>
              <w:t>148</w:t>
            </w:r>
          </w:p>
        </w:tc>
        <w:tc>
          <w:tcPr>
            <w:tcW w:w="708" w:type="dxa"/>
          </w:tcPr>
          <w:p w14:paraId="25E17FEB" w14:textId="5BC355FE" w:rsidR="00E1551F" w:rsidRPr="009F3C3E" w:rsidRDefault="009C72BC" w:rsidP="00E1551F">
            <w:pPr>
              <w:widowControl/>
              <w:jc w:val="center"/>
              <w:rPr>
                <w:rFonts w:ascii="Times New Roman" w:hAnsi="Times New Roman"/>
                <w:color w:val="000000" w:themeColor="text1"/>
                <w:szCs w:val="21"/>
              </w:rPr>
            </w:pPr>
            <w:r>
              <w:rPr>
                <w:rFonts w:ascii="Times New Roman" w:hAnsi="Times New Roman" w:hint="eastAsia"/>
                <w:color w:val="000000" w:themeColor="text1"/>
                <w:szCs w:val="21"/>
              </w:rPr>
              <w:t>ND</w:t>
            </w:r>
          </w:p>
        </w:tc>
        <w:tc>
          <w:tcPr>
            <w:tcW w:w="709" w:type="dxa"/>
          </w:tcPr>
          <w:p w14:paraId="58DD6A5D" w14:textId="2C61E66C" w:rsidR="00E1551F" w:rsidRPr="009F3C3E" w:rsidRDefault="00E1551F" w:rsidP="00E1551F">
            <w:pPr>
              <w:widowControl/>
              <w:jc w:val="center"/>
              <w:rPr>
                <w:rFonts w:ascii="Times New Roman" w:hAnsi="Times New Roman"/>
                <w:color w:val="000000" w:themeColor="text1"/>
                <w:szCs w:val="21"/>
              </w:rPr>
            </w:pPr>
            <w:r w:rsidRPr="009F3C3E">
              <w:rPr>
                <w:rFonts w:ascii="Times New Roman" w:hAnsi="Times New Roman" w:hint="eastAsia"/>
                <w:color w:val="000000" w:themeColor="text1"/>
                <w:szCs w:val="21"/>
              </w:rPr>
              <w:t>/</w:t>
            </w:r>
          </w:p>
        </w:tc>
      </w:tr>
    </w:tbl>
    <w:p w14:paraId="28B717BA"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b/>
          <w:color w:val="000000" w:themeColor="text1"/>
          <w:sz w:val="24"/>
          <w:szCs w:val="24"/>
        </w:rPr>
        <w:t>8</w:t>
      </w:r>
      <w:r w:rsidRPr="009F3C3E">
        <w:rPr>
          <w:rFonts w:ascii="Times New Roman" w:eastAsia="宋体" w:hAnsi="Times New Roman" w:cs="Times New Roman" w:hint="eastAsia"/>
          <w:b/>
          <w:color w:val="000000" w:themeColor="text1"/>
          <w:sz w:val="24"/>
          <w:szCs w:val="24"/>
        </w:rPr>
        <w:t>）</w:t>
      </w:r>
      <w:proofErr w:type="gramStart"/>
      <w:r w:rsidRPr="009F3C3E">
        <w:rPr>
          <w:rFonts w:ascii="Times New Roman" w:eastAsia="宋体" w:hAnsi="Times New Roman" w:cs="Times New Roman" w:hint="eastAsia"/>
          <w:b/>
          <w:color w:val="000000" w:themeColor="text1"/>
          <w:sz w:val="24"/>
          <w:szCs w:val="24"/>
        </w:rPr>
        <w:t>危废处置</w:t>
      </w:r>
      <w:proofErr w:type="gramEnd"/>
      <w:r w:rsidRPr="009F3C3E">
        <w:rPr>
          <w:rFonts w:ascii="Times New Roman" w:eastAsia="宋体" w:hAnsi="Times New Roman" w:cs="Times New Roman" w:hint="eastAsia"/>
          <w:b/>
          <w:color w:val="000000" w:themeColor="text1"/>
          <w:sz w:val="24"/>
          <w:szCs w:val="24"/>
        </w:rPr>
        <w:t>率</w:t>
      </w:r>
    </w:p>
    <w:p w14:paraId="1315FB16"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考虑绿色设计产品生命周期各阶段的评价指标选取要求，将危险废物处置率定为评价指标。对于纳入《国家危险废物名录》的危险废物，要求处置率</w:t>
      </w:r>
      <w:r w:rsidRPr="009F3C3E">
        <w:rPr>
          <w:rFonts w:ascii="Times New Roman" w:eastAsia="宋体" w:hAnsi="Times New Roman" w:cs="Times New Roman" w:hint="eastAsia"/>
          <w:color w:val="000000" w:themeColor="text1"/>
          <w:sz w:val="24"/>
          <w:szCs w:val="24"/>
        </w:rPr>
        <w:t>1</w:t>
      </w:r>
      <w:r w:rsidRPr="009F3C3E">
        <w:rPr>
          <w:rFonts w:ascii="Times New Roman" w:eastAsia="宋体" w:hAnsi="Times New Roman" w:cs="Times New Roman"/>
          <w:color w:val="000000" w:themeColor="text1"/>
          <w:sz w:val="24"/>
          <w:szCs w:val="24"/>
        </w:rPr>
        <w:t>00</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w:t>
      </w:r>
    </w:p>
    <w:p w14:paraId="4D4E3D87" w14:textId="77777777" w:rsidR="00C758CC" w:rsidRPr="009F3C3E" w:rsidRDefault="00894328">
      <w:pPr>
        <w:pStyle w:val="3"/>
        <w:spacing w:before="0" w:after="0" w:line="360" w:lineRule="auto"/>
        <w:rPr>
          <w:rFonts w:ascii="Times New Roman" w:hAnsi="Times New Roman"/>
          <w:color w:val="000000" w:themeColor="text1"/>
          <w:sz w:val="24"/>
          <w:szCs w:val="24"/>
        </w:rPr>
      </w:pPr>
      <w:bookmarkStart w:id="43" w:name="_Toc6997292"/>
      <w:bookmarkStart w:id="44" w:name="_Toc48577420"/>
      <w:bookmarkStart w:id="45" w:name="_Toc50382519"/>
      <w:r w:rsidRPr="009F3C3E">
        <w:rPr>
          <w:rFonts w:ascii="Times New Roman" w:hAnsi="Times New Roman" w:hint="eastAsia"/>
          <w:color w:val="000000" w:themeColor="text1"/>
          <w:sz w:val="24"/>
          <w:szCs w:val="24"/>
        </w:rPr>
        <w:t>5</w:t>
      </w:r>
      <w:r w:rsidRPr="009F3C3E">
        <w:rPr>
          <w:rFonts w:ascii="Times New Roman" w:hAnsi="Times New Roman" w:hint="eastAsia"/>
          <w:color w:val="000000" w:themeColor="text1"/>
          <w:sz w:val="24"/>
          <w:szCs w:val="24"/>
        </w:rPr>
        <w:t>、生命周期评价方法</w:t>
      </w:r>
      <w:bookmarkEnd w:id="43"/>
      <w:bookmarkEnd w:id="44"/>
      <w:bookmarkEnd w:id="45"/>
    </w:p>
    <w:p w14:paraId="4D9B4945"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本标准依据</w:t>
      </w:r>
      <w:r w:rsidRPr="009F3C3E">
        <w:rPr>
          <w:rFonts w:ascii="Times New Roman" w:eastAsia="宋体" w:hAnsi="Times New Roman" w:cs="Times New Roman" w:hint="eastAsia"/>
          <w:color w:val="000000" w:themeColor="text1"/>
          <w:sz w:val="24"/>
          <w:szCs w:val="24"/>
        </w:rPr>
        <w:t>G</w:t>
      </w:r>
      <w:r w:rsidRPr="009F3C3E">
        <w:rPr>
          <w:rFonts w:ascii="Times New Roman" w:eastAsia="宋体" w:hAnsi="Times New Roman" w:cs="Times New Roman"/>
          <w:color w:val="000000" w:themeColor="text1"/>
          <w:sz w:val="24"/>
          <w:szCs w:val="24"/>
        </w:rPr>
        <w:t>B/T 32161</w:t>
      </w:r>
      <w:r w:rsidRPr="009F3C3E">
        <w:rPr>
          <w:rFonts w:ascii="Times New Roman" w:eastAsia="宋体" w:hAnsi="Times New Roman" w:cs="Times New Roman" w:hint="eastAsia"/>
          <w:color w:val="000000" w:themeColor="text1"/>
          <w:sz w:val="24"/>
          <w:szCs w:val="24"/>
        </w:rPr>
        <w:t>生态设计产品评价通则，明确了绿色设计产品的评价过程、评价方法，并要求提供产品的生命周期评价报告。同时，根据电解铜箔产品生命周期特点，对生命周期评价方法学进行了进一步明确：</w:t>
      </w:r>
    </w:p>
    <w:p w14:paraId="5956C51D"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1</w:t>
      </w:r>
      <w:r w:rsidRPr="009F3C3E">
        <w:rPr>
          <w:rFonts w:ascii="Times New Roman" w:eastAsia="宋体" w:hAnsi="Times New Roman" w:cs="Times New Roman" w:hint="eastAsia"/>
          <w:b/>
          <w:color w:val="000000" w:themeColor="text1"/>
          <w:sz w:val="24"/>
          <w:szCs w:val="24"/>
        </w:rPr>
        <w:t>）确定生命周期评价范围</w:t>
      </w:r>
    </w:p>
    <w:p w14:paraId="70D4DCB3"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a</w:t>
      </w:r>
      <w:r w:rsidRPr="009F3C3E">
        <w:rPr>
          <w:rFonts w:ascii="Times New Roman" w:eastAsia="宋体" w:hAnsi="Times New Roman" w:cs="Times New Roman" w:hint="eastAsia"/>
          <w:color w:val="000000" w:themeColor="text1"/>
          <w:sz w:val="24"/>
          <w:szCs w:val="24"/>
        </w:rPr>
        <w:t>）确定产品功能单位</w:t>
      </w:r>
    </w:p>
    <w:p w14:paraId="31239FD6"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根据电解铜箔产品的功能特点和生产情况进行确定，不同厚度的铜箔产品也可以按重量换算，且生产过程中，单位产品耗能和排放一般都依据重量计算，因此将产品功能单位确定为</w:t>
      </w:r>
      <w:r w:rsidRPr="009F3C3E">
        <w:rPr>
          <w:rFonts w:ascii="Times New Roman" w:eastAsia="宋体" w:hAnsi="Times New Roman" w:cs="Times New Roman" w:hint="eastAsia"/>
          <w:color w:val="000000" w:themeColor="text1"/>
          <w:sz w:val="24"/>
          <w:szCs w:val="24"/>
        </w:rPr>
        <w:t>1kg</w:t>
      </w:r>
      <w:r w:rsidRPr="009F3C3E">
        <w:rPr>
          <w:rFonts w:ascii="Times New Roman" w:eastAsia="宋体" w:hAnsi="Times New Roman" w:cs="Times New Roman" w:hint="eastAsia"/>
          <w:color w:val="000000" w:themeColor="text1"/>
          <w:sz w:val="24"/>
          <w:szCs w:val="24"/>
        </w:rPr>
        <w:t>电解铜箔产品。</w:t>
      </w:r>
    </w:p>
    <w:p w14:paraId="3EB7A24B"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b</w:t>
      </w:r>
      <w:r w:rsidRPr="009F3C3E">
        <w:rPr>
          <w:rFonts w:ascii="Times New Roman" w:eastAsia="宋体" w:hAnsi="Times New Roman" w:cs="Times New Roman" w:hint="eastAsia"/>
          <w:color w:val="000000" w:themeColor="text1"/>
          <w:sz w:val="24"/>
          <w:szCs w:val="24"/>
        </w:rPr>
        <w:t>）系统边界</w:t>
      </w:r>
    </w:p>
    <w:p w14:paraId="25D9F103"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本标准界定的电解铜箔产品生命周期系统边界为原材料获取、产品生产、包装阶段。经过企业意见征求和专家咨询，原材料生产、产品使用和运输、</w:t>
      </w:r>
      <w:proofErr w:type="gramStart"/>
      <w:r w:rsidRPr="009F3C3E">
        <w:rPr>
          <w:rFonts w:ascii="Times New Roman" w:eastAsia="宋体" w:hAnsi="Times New Roman" w:cs="Times New Roman" w:hint="eastAsia"/>
          <w:color w:val="000000" w:themeColor="text1"/>
          <w:sz w:val="24"/>
          <w:szCs w:val="24"/>
        </w:rPr>
        <w:t>废弃回用阶段</w:t>
      </w:r>
      <w:proofErr w:type="gramEnd"/>
      <w:r w:rsidRPr="009F3C3E">
        <w:rPr>
          <w:rFonts w:ascii="Times New Roman" w:eastAsia="宋体" w:hAnsi="Times New Roman" w:cs="Times New Roman" w:hint="eastAsia"/>
          <w:color w:val="000000" w:themeColor="text1"/>
          <w:sz w:val="24"/>
          <w:szCs w:val="24"/>
        </w:rPr>
        <w:t>的环境数据基本无法获取。本着生命周期理论与实用相协调的原则，不纳入以上生命周期阶段。</w:t>
      </w:r>
    </w:p>
    <w:p w14:paraId="34FFCACB"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c</w:t>
      </w:r>
      <w:r w:rsidRPr="009F3C3E">
        <w:rPr>
          <w:rFonts w:ascii="Times New Roman" w:eastAsia="宋体" w:hAnsi="Times New Roman" w:cs="Times New Roman" w:hint="eastAsia"/>
          <w:color w:val="000000" w:themeColor="text1"/>
          <w:sz w:val="24"/>
          <w:szCs w:val="24"/>
        </w:rPr>
        <w:t>）数据取舍原则</w:t>
      </w:r>
    </w:p>
    <w:p w14:paraId="5413AB41" w14:textId="77777777" w:rsidR="00C758CC" w:rsidRPr="009F3C3E" w:rsidRDefault="00894328">
      <w:pPr>
        <w:pStyle w:val="af5"/>
        <w:numPr>
          <w:ilvl w:val="0"/>
          <w:numId w:val="10"/>
        </w:numPr>
        <w:snapToGrid w:val="0"/>
        <w:spacing w:line="360" w:lineRule="auto"/>
        <w:ind w:left="901" w:firstLineChars="0"/>
        <w:rPr>
          <w:rFonts w:ascii="Times New Roman" w:eastAsia="宋体" w:hAnsi="Times New Roman" w:cs="Times New Roman"/>
          <w:color w:val="000000" w:themeColor="text1"/>
          <w:sz w:val="24"/>
          <w:szCs w:val="24"/>
        </w:rPr>
      </w:pPr>
      <w:bookmarkStart w:id="46" w:name="_Hlk514085506"/>
      <w:r w:rsidRPr="009F3C3E">
        <w:rPr>
          <w:rFonts w:ascii="Times New Roman" w:eastAsia="宋体" w:hAnsi="Times New Roman" w:cs="Times New Roman"/>
          <w:color w:val="000000" w:themeColor="text1"/>
          <w:sz w:val="24"/>
          <w:szCs w:val="24"/>
        </w:rPr>
        <w:t>能源的所有输入均列出；</w:t>
      </w:r>
    </w:p>
    <w:p w14:paraId="119DD0D5" w14:textId="77777777" w:rsidR="00C758CC" w:rsidRPr="009F3C3E" w:rsidRDefault="00894328">
      <w:pPr>
        <w:pStyle w:val="af5"/>
        <w:numPr>
          <w:ilvl w:val="0"/>
          <w:numId w:val="10"/>
        </w:numPr>
        <w:snapToGrid w:val="0"/>
        <w:spacing w:line="360" w:lineRule="auto"/>
        <w:ind w:left="901" w:firstLineChars="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资源</w:t>
      </w:r>
      <w:r w:rsidRPr="009F3C3E">
        <w:rPr>
          <w:rFonts w:ascii="Times New Roman" w:eastAsia="宋体" w:hAnsi="Times New Roman" w:cs="Times New Roman"/>
          <w:color w:val="000000" w:themeColor="text1"/>
          <w:sz w:val="24"/>
          <w:szCs w:val="24"/>
        </w:rPr>
        <w:t>的所有输入均列出；</w:t>
      </w:r>
    </w:p>
    <w:p w14:paraId="6E61244A" w14:textId="77777777" w:rsidR="00C758CC" w:rsidRPr="009F3C3E" w:rsidRDefault="00894328">
      <w:pPr>
        <w:pStyle w:val="af5"/>
        <w:numPr>
          <w:ilvl w:val="0"/>
          <w:numId w:val="10"/>
        </w:numPr>
        <w:snapToGrid w:val="0"/>
        <w:spacing w:line="360" w:lineRule="auto"/>
        <w:ind w:left="901" w:firstLineChars="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大气、水体和土壤的各种排放物和废弃物均列出</w:t>
      </w:r>
      <w:r w:rsidRPr="009F3C3E">
        <w:rPr>
          <w:rFonts w:ascii="Times New Roman" w:eastAsia="宋体" w:hAnsi="Times New Roman" w:cs="Times New Roman"/>
          <w:color w:val="000000" w:themeColor="text1"/>
          <w:sz w:val="24"/>
          <w:szCs w:val="24"/>
        </w:rPr>
        <w:t>；</w:t>
      </w:r>
    </w:p>
    <w:p w14:paraId="1FBA0B78" w14:textId="77777777" w:rsidR="00C758CC" w:rsidRPr="009F3C3E" w:rsidRDefault="00894328">
      <w:pPr>
        <w:pStyle w:val="af5"/>
        <w:numPr>
          <w:ilvl w:val="0"/>
          <w:numId w:val="10"/>
        </w:numPr>
        <w:snapToGrid w:val="0"/>
        <w:spacing w:line="360" w:lineRule="auto"/>
        <w:ind w:left="901" w:firstLineChars="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对于生命周期评价（</w:t>
      </w:r>
      <w:r w:rsidRPr="009F3C3E">
        <w:rPr>
          <w:rFonts w:ascii="Times New Roman" w:eastAsia="宋体" w:hAnsi="Times New Roman" w:cs="Times New Roman"/>
          <w:color w:val="000000" w:themeColor="text1"/>
          <w:sz w:val="24"/>
          <w:szCs w:val="24"/>
        </w:rPr>
        <w:t>LCA</w:t>
      </w:r>
      <w:r w:rsidRPr="009F3C3E">
        <w:rPr>
          <w:rFonts w:ascii="Times New Roman" w:eastAsia="宋体" w:hAnsi="Times New Roman" w:cs="Times New Roman" w:hint="eastAsia"/>
          <w:color w:val="000000" w:themeColor="text1"/>
          <w:sz w:val="24"/>
          <w:szCs w:val="24"/>
        </w:rPr>
        <w:t>）结果影响不大的一部分能耗、原辅材料、使用阶段耗材等消耗，可忽略；</w:t>
      </w:r>
    </w:p>
    <w:p w14:paraId="3F56B351" w14:textId="77777777" w:rsidR="00C758CC" w:rsidRPr="009F3C3E" w:rsidRDefault="00894328">
      <w:pPr>
        <w:pStyle w:val="af5"/>
        <w:numPr>
          <w:ilvl w:val="0"/>
          <w:numId w:val="10"/>
        </w:numPr>
        <w:snapToGrid w:val="0"/>
        <w:spacing w:line="360" w:lineRule="auto"/>
        <w:ind w:left="901" w:firstLineChars="0"/>
        <w:rPr>
          <w:rFonts w:ascii="Times New Roman" w:eastAsia="宋体" w:hAnsi="Times New Roman" w:cs="Times New Roman"/>
          <w:color w:val="000000" w:themeColor="text1"/>
          <w:sz w:val="24"/>
          <w:szCs w:val="24"/>
        </w:rPr>
      </w:pPr>
      <w:r w:rsidRPr="009F3C3E">
        <w:rPr>
          <w:rFonts w:ascii="Times New Roman" w:eastAsia="宋体" w:hAnsi="Times New Roman" w:cs="Times New Roman"/>
          <w:color w:val="000000" w:themeColor="text1"/>
          <w:sz w:val="24"/>
          <w:szCs w:val="24"/>
        </w:rPr>
        <w:t>原则上包括与所选环境影响类型相关的所有环境排放，但在估计排放数</w:t>
      </w:r>
      <w:r w:rsidRPr="009F3C3E">
        <w:rPr>
          <w:rFonts w:ascii="Times New Roman" w:eastAsia="宋体" w:hAnsi="Times New Roman" w:cs="Times New Roman"/>
          <w:color w:val="000000" w:themeColor="text1"/>
          <w:sz w:val="24"/>
          <w:szCs w:val="24"/>
        </w:rPr>
        <w:lastRenderedPageBreak/>
        <w:t>据对结果影响不大的情况下（如小于</w:t>
      </w:r>
      <w:r w:rsidRPr="009F3C3E">
        <w:rPr>
          <w:rFonts w:ascii="Times New Roman" w:eastAsia="宋体" w:hAnsi="Times New Roman" w:cs="Times New Roman"/>
          <w:color w:val="000000" w:themeColor="text1"/>
          <w:sz w:val="24"/>
          <w:szCs w:val="24"/>
        </w:rPr>
        <w:t>1</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color w:val="000000" w:themeColor="text1"/>
          <w:sz w:val="24"/>
          <w:szCs w:val="24"/>
        </w:rPr>
        <w:t>时）可忽略，但总共忽略的排放推荐不超过对应指标总值的</w:t>
      </w:r>
      <w:r w:rsidRPr="009F3C3E">
        <w:rPr>
          <w:rFonts w:ascii="Times New Roman" w:eastAsia="宋体" w:hAnsi="Times New Roman" w:cs="Times New Roman"/>
          <w:color w:val="000000" w:themeColor="text1"/>
          <w:sz w:val="24"/>
          <w:szCs w:val="24"/>
        </w:rPr>
        <w:t>5</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hint="eastAsia"/>
          <w:color w:val="000000" w:themeColor="text1"/>
          <w:sz w:val="24"/>
          <w:szCs w:val="24"/>
        </w:rPr>
        <w:t>；</w:t>
      </w:r>
    </w:p>
    <w:p w14:paraId="7C29F128" w14:textId="77777777" w:rsidR="00C758CC" w:rsidRPr="009F3C3E" w:rsidRDefault="00894328">
      <w:pPr>
        <w:pStyle w:val="af5"/>
        <w:numPr>
          <w:ilvl w:val="0"/>
          <w:numId w:val="10"/>
        </w:numPr>
        <w:snapToGrid w:val="0"/>
        <w:spacing w:line="360" w:lineRule="auto"/>
        <w:ind w:left="901" w:firstLineChars="0"/>
        <w:rPr>
          <w:rFonts w:ascii="Times New Roman" w:eastAsia="宋体" w:hAnsi="Times New Roman" w:cs="Times New Roman"/>
          <w:color w:val="000000" w:themeColor="text1"/>
          <w:sz w:val="24"/>
          <w:szCs w:val="24"/>
        </w:rPr>
      </w:pPr>
      <w:r w:rsidRPr="009F3C3E">
        <w:rPr>
          <w:rFonts w:ascii="Times New Roman" w:eastAsia="宋体" w:hAnsi="Times New Roman" w:cs="Times New Roman"/>
          <w:color w:val="000000" w:themeColor="text1"/>
          <w:sz w:val="24"/>
          <w:szCs w:val="24"/>
        </w:rPr>
        <w:t>道路与厂房的基础设施、各工序的设备、厂区内人员及生活设施的消耗和排放，均忽略；</w:t>
      </w:r>
    </w:p>
    <w:p w14:paraId="7015775A" w14:textId="77777777" w:rsidR="00C758CC" w:rsidRPr="009F3C3E" w:rsidRDefault="00894328">
      <w:pPr>
        <w:pStyle w:val="af5"/>
        <w:numPr>
          <w:ilvl w:val="0"/>
          <w:numId w:val="10"/>
        </w:numPr>
        <w:snapToGrid w:val="0"/>
        <w:spacing w:line="360" w:lineRule="auto"/>
        <w:ind w:left="901" w:firstLineChars="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取舍原则不适用于有毒有害物质，</w:t>
      </w:r>
      <w:r w:rsidRPr="009F3C3E">
        <w:rPr>
          <w:rFonts w:ascii="Times New Roman" w:eastAsia="宋体" w:hAnsi="Times New Roman" w:cs="Times New Roman"/>
          <w:color w:val="000000" w:themeColor="text1"/>
          <w:sz w:val="24"/>
          <w:szCs w:val="24"/>
        </w:rPr>
        <w:t>任何有毒有害的材料和物质均应包含于清单中，不可忽略。</w:t>
      </w:r>
      <w:bookmarkEnd w:id="46"/>
    </w:p>
    <w:p w14:paraId="0290A039" w14:textId="77777777" w:rsidR="00C758CC" w:rsidRPr="009F3C3E" w:rsidRDefault="00894328">
      <w:pPr>
        <w:pStyle w:val="af5"/>
        <w:numPr>
          <w:ilvl w:val="0"/>
          <w:numId w:val="10"/>
        </w:numPr>
        <w:snapToGrid w:val="0"/>
        <w:spacing w:line="360" w:lineRule="auto"/>
        <w:ind w:left="901" w:firstLineChars="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应该对数据清单中难以获得的数据及其替代数据进行解释说明和敏感性分析。</w:t>
      </w:r>
    </w:p>
    <w:p w14:paraId="015F6D2C"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2</w:t>
      </w:r>
      <w:r w:rsidRPr="009F3C3E">
        <w:rPr>
          <w:rFonts w:ascii="Times New Roman" w:eastAsia="宋体" w:hAnsi="Times New Roman" w:cs="Times New Roman" w:hint="eastAsia"/>
          <w:b/>
          <w:color w:val="000000" w:themeColor="text1"/>
          <w:sz w:val="24"/>
          <w:szCs w:val="24"/>
        </w:rPr>
        <w:t>）生命周期清单分析</w:t>
      </w:r>
    </w:p>
    <w:p w14:paraId="44EBE8E2"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依据生命周期阶段的确定，确认各阶段现场数据和背景数据的采集原则和质量要求。</w:t>
      </w:r>
    </w:p>
    <w:p w14:paraId="295203E8"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确定数据分配的原则。根据电解铜箔产品生产的特点和功能单位的确定，产品主要材料、功能比较一致，因此选取</w:t>
      </w:r>
      <w:r w:rsidRPr="009F3C3E">
        <w:rPr>
          <w:rFonts w:ascii="Times New Roman" w:eastAsia="宋体" w:hAnsi="Times New Roman" w:cs="Times New Roman"/>
          <w:color w:val="000000" w:themeColor="text1"/>
          <w:sz w:val="24"/>
          <w:szCs w:val="24"/>
        </w:rPr>
        <w:t>“</w:t>
      </w:r>
      <w:r w:rsidRPr="009F3C3E">
        <w:rPr>
          <w:rFonts w:ascii="Times New Roman" w:eastAsia="宋体" w:hAnsi="Times New Roman" w:cs="Times New Roman" w:hint="eastAsia"/>
          <w:color w:val="000000" w:themeColor="text1"/>
          <w:sz w:val="24"/>
          <w:szCs w:val="24"/>
        </w:rPr>
        <w:t>产量分配</w:t>
      </w:r>
      <w:r w:rsidRPr="009F3C3E">
        <w:rPr>
          <w:rFonts w:ascii="Times New Roman" w:eastAsia="宋体" w:hAnsi="Times New Roman" w:cs="Times New Roman"/>
          <w:color w:val="000000" w:themeColor="text1"/>
          <w:sz w:val="24"/>
          <w:szCs w:val="24"/>
        </w:rPr>
        <w:t>”</w:t>
      </w:r>
      <w:r w:rsidRPr="009F3C3E">
        <w:rPr>
          <w:rFonts w:ascii="Times New Roman" w:eastAsia="宋体" w:hAnsi="Times New Roman" w:cs="Times New Roman" w:hint="eastAsia"/>
          <w:color w:val="000000" w:themeColor="text1"/>
          <w:sz w:val="24"/>
          <w:szCs w:val="24"/>
        </w:rPr>
        <w:t>作为分摊的比例，即产量越大的产品，其数据分摊额度就越大。</w:t>
      </w:r>
    </w:p>
    <w:p w14:paraId="4A6CB1E6" w14:textId="77777777" w:rsidR="00C758CC" w:rsidRPr="009F3C3E" w:rsidRDefault="00894328">
      <w:pPr>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sidRPr="009F3C3E">
        <w:rPr>
          <w:rFonts w:ascii="Times New Roman" w:eastAsia="宋体" w:hAnsi="Times New Roman" w:cs="Times New Roman" w:hint="eastAsia"/>
          <w:b/>
          <w:color w:val="000000" w:themeColor="text1"/>
          <w:sz w:val="24"/>
          <w:szCs w:val="24"/>
        </w:rPr>
        <w:t>（</w:t>
      </w:r>
      <w:r w:rsidRPr="009F3C3E">
        <w:rPr>
          <w:rFonts w:ascii="Times New Roman" w:eastAsia="宋体" w:hAnsi="Times New Roman" w:cs="Times New Roman" w:hint="eastAsia"/>
          <w:b/>
          <w:color w:val="000000" w:themeColor="text1"/>
          <w:sz w:val="24"/>
          <w:szCs w:val="24"/>
        </w:rPr>
        <w:t>3</w:t>
      </w:r>
      <w:r w:rsidRPr="009F3C3E">
        <w:rPr>
          <w:rFonts w:ascii="Times New Roman" w:eastAsia="宋体" w:hAnsi="Times New Roman" w:cs="Times New Roman" w:hint="eastAsia"/>
          <w:b/>
          <w:color w:val="000000" w:themeColor="text1"/>
          <w:sz w:val="24"/>
          <w:szCs w:val="24"/>
        </w:rPr>
        <w:t>）生命周期影响评价</w:t>
      </w:r>
    </w:p>
    <w:p w14:paraId="46F19D7F"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根据电解铜箔原材料使用、产品生产、包装材料的实际情况，确定数据采集清单。</w:t>
      </w:r>
    </w:p>
    <w:p w14:paraId="3E33DBEA"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根据电解铜箔产品的主要工艺、排放对环境的影响，进行因子归类，明确产品生命周期的主要环境影响类型，同时依据现有生命周期数据库数据，明确各类型的特征化因子。</w:t>
      </w:r>
    </w:p>
    <w:tbl>
      <w:tblPr>
        <w:tblStyle w:val="af2"/>
        <w:tblW w:w="0" w:type="auto"/>
        <w:jc w:val="center"/>
        <w:tblLook w:val="04A0" w:firstRow="1" w:lastRow="0" w:firstColumn="1" w:lastColumn="0" w:noHBand="0" w:noVBand="1"/>
      </w:tblPr>
      <w:tblGrid>
        <w:gridCol w:w="2320"/>
        <w:gridCol w:w="2384"/>
        <w:gridCol w:w="2633"/>
      </w:tblGrid>
      <w:tr w:rsidR="00C758CC" w:rsidRPr="009F3C3E" w14:paraId="6438A1A1" w14:textId="77777777">
        <w:trPr>
          <w:jc w:val="center"/>
        </w:trPr>
        <w:tc>
          <w:tcPr>
            <w:tcW w:w="2320" w:type="dxa"/>
          </w:tcPr>
          <w:p w14:paraId="6688847C" w14:textId="77777777" w:rsidR="00C758CC" w:rsidRPr="009F3C3E" w:rsidRDefault="00894328">
            <w:pPr>
              <w:spacing w:line="360" w:lineRule="auto"/>
              <w:jc w:val="center"/>
              <w:rPr>
                <w:rFonts w:ascii="Times New Roman" w:hAnsi="Times New Roman"/>
                <w:color w:val="000000" w:themeColor="text1"/>
                <w:szCs w:val="21"/>
              </w:rPr>
            </w:pPr>
            <w:r w:rsidRPr="009F3C3E">
              <w:rPr>
                <w:rFonts w:ascii="Times New Roman" w:hAnsi="Times New Roman" w:hint="eastAsia"/>
                <w:color w:val="000000" w:themeColor="text1"/>
                <w:szCs w:val="21"/>
              </w:rPr>
              <w:t>影响因素</w:t>
            </w:r>
          </w:p>
        </w:tc>
        <w:tc>
          <w:tcPr>
            <w:tcW w:w="2384" w:type="dxa"/>
          </w:tcPr>
          <w:p w14:paraId="1E4F7924" w14:textId="77777777" w:rsidR="00C758CC" w:rsidRPr="009F3C3E" w:rsidRDefault="00894328">
            <w:pPr>
              <w:spacing w:line="360" w:lineRule="auto"/>
              <w:jc w:val="center"/>
              <w:rPr>
                <w:rFonts w:ascii="Times New Roman" w:hAnsi="Times New Roman"/>
                <w:color w:val="000000" w:themeColor="text1"/>
                <w:szCs w:val="21"/>
              </w:rPr>
            </w:pPr>
            <w:r w:rsidRPr="009F3C3E">
              <w:rPr>
                <w:rFonts w:ascii="Times New Roman" w:hAnsi="Times New Roman" w:hint="eastAsia"/>
                <w:color w:val="000000" w:themeColor="text1"/>
                <w:szCs w:val="21"/>
              </w:rPr>
              <w:t>影响类型</w:t>
            </w:r>
          </w:p>
        </w:tc>
        <w:tc>
          <w:tcPr>
            <w:tcW w:w="2633" w:type="dxa"/>
          </w:tcPr>
          <w:p w14:paraId="69E729BA" w14:textId="77777777" w:rsidR="00C758CC" w:rsidRPr="009F3C3E" w:rsidRDefault="00894328">
            <w:pPr>
              <w:spacing w:line="360" w:lineRule="auto"/>
              <w:jc w:val="center"/>
              <w:rPr>
                <w:rFonts w:ascii="Times New Roman" w:hAnsi="Times New Roman"/>
                <w:color w:val="000000" w:themeColor="text1"/>
                <w:szCs w:val="21"/>
              </w:rPr>
            </w:pPr>
            <w:r w:rsidRPr="009F3C3E">
              <w:rPr>
                <w:rFonts w:ascii="Times New Roman" w:hAnsi="Times New Roman" w:hint="eastAsia"/>
                <w:color w:val="000000" w:themeColor="text1"/>
                <w:szCs w:val="21"/>
              </w:rPr>
              <w:t>清单因子归类</w:t>
            </w:r>
          </w:p>
        </w:tc>
      </w:tr>
      <w:tr w:rsidR="00C758CC" w:rsidRPr="009F3C3E" w14:paraId="30EE0E4A" w14:textId="77777777">
        <w:trPr>
          <w:jc w:val="center"/>
        </w:trPr>
        <w:tc>
          <w:tcPr>
            <w:tcW w:w="2320" w:type="dxa"/>
          </w:tcPr>
          <w:p w14:paraId="6B9D8E41" w14:textId="77777777" w:rsidR="00C758CC" w:rsidRPr="009F3C3E" w:rsidRDefault="00894328">
            <w:pPr>
              <w:spacing w:line="360" w:lineRule="auto"/>
              <w:jc w:val="center"/>
              <w:rPr>
                <w:rFonts w:ascii="Times New Roman" w:hAnsi="Times New Roman"/>
                <w:color w:val="000000" w:themeColor="text1"/>
                <w:szCs w:val="21"/>
              </w:rPr>
            </w:pPr>
            <w:r w:rsidRPr="009F3C3E">
              <w:rPr>
                <w:rFonts w:ascii="Times New Roman" w:hAnsi="Times New Roman" w:hint="eastAsia"/>
                <w:color w:val="000000" w:themeColor="text1"/>
                <w:szCs w:val="21"/>
              </w:rPr>
              <w:t>消耗原材料为铜</w:t>
            </w:r>
          </w:p>
        </w:tc>
        <w:tc>
          <w:tcPr>
            <w:tcW w:w="2384" w:type="dxa"/>
          </w:tcPr>
          <w:p w14:paraId="16673B9E" w14:textId="41FACA16" w:rsidR="00C758CC" w:rsidRPr="009F3C3E" w:rsidRDefault="00894328">
            <w:pPr>
              <w:spacing w:line="360" w:lineRule="auto"/>
              <w:jc w:val="center"/>
              <w:rPr>
                <w:rFonts w:ascii="Times New Roman" w:hAnsi="Times New Roman"/>
                <w:color w:val="000000" w:themeColor="text1"/>
                <w:szCs w:val="21"/>
              </w:rPr>
            </w:pPr>
            <w:r w:rsidRPr="009F3C3E">
              <w:rPr>
                <w:rFonts w:ascii="Times New Roman" w:hAnsi="Times New Roman" w:hint="eastAsia"/>
                <w:color w:val="000000" w:themeColor="text1"/>
                <w:szCs w:val="21"/>
              </w:rPr>
              <w:t>资源消耗</w:t>
            </w:r>
          </w:p>
        </w:tc>
        <w:tc>
          <w:tcPr>
            <w:tcW w:w="2633" w:type="dxa"/>
          </w:tcPr>
          <w:p w14:paraId="1166D45F" w14:textId="77777777" w:rsidR="00C758CC" w:rsidRPr="009F3C3E" w:rsidRDefault="00894328">
            <w:pPr>
              <w:spacing w:line="360" w:lineRule="auto"/>
              <w:jc w:val="center"/>
              <w:rPr>
                <w:rFonts w:ascii="Times New Roman" w:hAnsi="Times New Roman"/>
                <w:color w:val="000000" w:themeColor="text1"/>
                <w:szCs w:val="21"/>
              </w:rPr>
            </w:pPr>
            <w:r w:rsidRPr="009F3C3E">
              <w:rPr>
                <w:rFonts w:ascii="Times New Roman" w:hAnsi="Times New Roman" w:hint="eastAsia"/>
                <w:color w:val="000000" w:themeColor="text1"/>
                <w:szCs w:val="21"/>
              </w:rPr>
              <w:t>铜</w:t>
            </w:r>
          </w:p>
        </w:tc>
      </w:tr>
      <w:tr w:rsidR="00C758CC" w:rsidRPr="009F3C3E" w14:paraId="1C6A95C5" w14:textId="77777777">
        <w:trPr>
          <w:jc w:val="center"/>
        </w:trPr>
        <w:tc>
          <w:tcPr>
            <w:tcW w:w="2320" w:type="dxa"/>
          </w:tcPr>
          <w:p w14:paraId="37A6F530" w14:textId="77777777" w:rsidR="00C758CC" w:rsidRPr="009F3C3E" w:rsidRDefault="00894328">
            <w:pPr>
              <w:spacing w:line="360" w:lineRule="auto"/>
              <w:jc w:val="center"/>
              <w:rPr>
                <w:rFonts w:ascii="Times New Roman" w:hAnsi="Times New Roman"/>
                <w:color w:val="000000" w:themeColor="text1"/>
                <w:szCs w:val="21"/>
              </w:rPr>
            </w:pPr>
            <w:r w:rsidRPr="009F3C3E">
              <w:rPr>
                <w:rFonts w:ascii="Times New Roman" w:hAnsi="Times New Roman" w:hint="eastAsia"/>
                <w:color w:val="000000" w:themeColor="text1"/>
                <w:szCs w:val="21"/>
              </w:rPr>
              <w:t>主要废气排放物</w:t>
            </w:r>
          </w:p>
        </w:tc>
        <w:tc>
          <w:tcPr>
            <w:tcW w:w="2384" w:type="dxa"/>
          </w:tcPr>
          <w:p w14:paraId="1B191725" w14:textId="77777777" w:rsidR="00C758CC" w:rsidRPr="009F3C3E" w:rsidRDefault="00894328">
            <w:pPr>
              <w:spacing w:line="360" w:lineRule="auto"/>
              <w:jc w:val="center"/>
              <w:rPr>
                <w:rFonts w:ascii="Times New Roman" w:hAnsi="Times New Roman"/>
                <w:color w:val="000000" w:themeColor="text1"/>
                <w:szCs w:val="21"/>
              </w:rPr>
            </w:pPr>
            <w:r w:rsidRPr="009F3C3E">
              <w:rPr>
                <w:rFonts w:ascii="Times New Roman" w:hAnsi="Times New Roman" w:hint="eastAsia"/>
                <w:color w:val="000000" w:themeColor="text1"/>
                <w:szCs w:val="21"/>
              </w:rPr>
              <w:t>气候变化</w:t>
            </w:r>
          </w:p>
        </w:tc>
        <w:tc>
          <w:tcPr>
            <w:tcW w:w="2633" w:type="dxa"/>
          </w:tcPr>
          <w:p w14:paraId="2C999EB7" w14:textId="400DB30C" w:rsidR="00C758CC" w:rsidRPr="009F3C3E" w:rsidRDefault="00894328">
            <w:pPr>
              <w:spacing w:line="360" w:lineRule="auto"/>
              <w:jc w:val="center"/>
              <w:rPr>
                <w:rFonts w:ascii="Times New Roman" w:hAnsi="Times New Roman"/>
                <w:color w:val="000000" w:themeColor="text1"/>
                <w:szCs w:val="21"/>
              </w:rPr>
            </w:pPr>
            <w:r w:rsidRPr="009F3C3E">
              <w:rPr>
                <w:rFonts w:ascii="Times New Roman" w:hAnsi="Times New Roman" w:hint="eastAsia"/>
                <w:color w:val="000000" w:themeColor="text1"/>
                <w:szCs w:val="21"/>
              </w:rPr>
              <w:t>CO</w:t>
            </w:r>
            <w:r w:rsidRPr="009F3C3E">
              <w:rPr>
                <w:rFonts w:ascii="Times New Roman" w:hAnsi="Times New Roman" w:hint="eastAsia"/>
                <w:color w:val="000000" w:themeColor="text1"/>
                <w:szCs w:val="21"/>
                <w:vertAlign w:val="subscript"/>
              </w:rPr>
              <w:t>2</w:t>
            </w:r>
            <w:r w:rsidR="007B3472" w:rsidRPr="009F3C3E">
              <w:rPr>
                <w:rFonts w:ascii="Times New Roman" w:hAnsi="Times New Roman" w:hint="eastAsia"/>
                <w:color w:val="000000" w:themeColor="text1"/>
                <w:szCs w:val="21"/>
              </w:rPr>
              <w:t>、</w:t>
            </w:r>
            <w:r w:rsidRPr="009F3C3E">
              <w:rPr>
                <w:rFonts w:ascii="Times New Roman" w:hAnsi="Times New Roman" w:hint="eastAsia"/>
                <w:color w:val="000000" w:themeColor="text1"/>
                <w:szCs w:val="21"/>
              </w:rPr>
              <w:t>CH</w:t>
            </w:r>
            <w:r w:rsidRPr="009F3C3E">
              <w:rPr>
                <w:rFonts w:ascii="Times New Roman" w:hAnsi="Times New Roman" w:hint="eastAsia"/>
                <w:color w:val="000000" w:themeColor="text1"/>
                <w:szCs w:val="21"/>
                <w:vertAlign w:val="subscript"/>
              </w:rPr>
              <w:t>4</w:t>
            </w:r>
          </w:p>
        </w:tc>
      </w:tr>
      <w:tr w:rsidR="00C758CC" w:rsidRPr="009F3C3E" w14:paraId="56E2C193" w14:textId="77777777">
        <w:trPr>
          <w:jc w:val="center"/>
        </w:trPr>
        <w:tc>
          <w:tcPr>
            <w:tcW w:w="2320" w:type="dxa"/>
          </w:tcPr>
          <w:p w14:paraId="40005E63" w14:textId="77777777" w:rsidR="00C758CC" w:rsidRPr="009F3C3E" w:rsidRDefault="00894328">
            <w:pPr>
              <w:spacing w:line="360" w:lineRule="auto"/>
              <w:jc w:val="center"/>
              <w:rPr>
                <w:rFonts w:ascii="Times New Roman" w:hAnsi="Times New Roman"/>
                <w:color w:val="000000" w:themeColor="text1"/>
                <w:szCs w:val="21"/>
              </w:rPr>
            </w:pPr>
            <w:r w:rsidRPr="009F3C3E">
              <w:rPr>
                <w:rFonts w:ascii="Times New Roman" w:hAnsi="Times New Roman" w:hint="eastAsia"/>
                <w:color w:val="000000" w:themeColor="text1"/>
                <w:szCs w:val="21"/>
              </w:rPr>
              <w:t>主要废气排放物</w:t>
            </w:r>
          </w:p>
        </w:tc>
        <w:tc>
          <w:tcPr>
            <w:tcW w:w="2384" w:type="dxa"/>
          </w:tcPr>
          <w:p w14:paraId="6931E22A" w14:textId="77777777" w:rsidR="00C758CC" w:rsidRPr="009F3C3E" w:rsidRDefault="00894328">
            <w:pPr>
              <w:spacing w:line="360" w:lineRule="auto"/>
              <w:jc w:val="center"/>
              <w:rPr>
                <w:rFonts w:ascii="Times New Roman" w:hAnsi="Times New Roman"/>
                <w:color w:val="000000" w:themeColor="text1"/>
                <w:szCs w:val="21"/>
              </w:rPr>
            </w:pPr>
            <w:r w:rsidRPr="009F3C3E">
              <w:rPr>
                <w:rFonts w:ascii="Times New Roman" w:hAnsi="Times New Roman" w:hint="eastAsia"/>
                <w:color w:val="000000" w:themeColor="text1"/>
                <w:szCs w:val="21"/>
              </w:rPr>
              <w:t>酸化</w:t>
            </w:r>
          </w:p>
        </w:tc>
        <w:tc>
          <w:tcPr>
            <w:tcW w:w="2633" w:type="dxa"/>
          </w:tcPr>
          <w:p w14:paraId="39BE5C2B" w14:textId="77777777" w:rsidR="00C758CC" w:rsidRPr="009F3C3E" w:rsidRDefault="00894328">
            <w:pPr>
              <w:spacing w:line="360" w:lineRule="auto"/>
              <w:jc w:val="center"/>
              <w:rPr>
                <w:rFonts w:ascii="Times New Roman" w:hAnsi="Times New Roman"/>
                <w:color w:val="000000" w:themeColor="text1"/>
                <w:szCs w:val="21"/>
              </w:rPr>
            </w:pPr>
            <w:r w:rsidRPr="009F3C3E">
              <w:rPr>
                <w:rFonts w:ascii="Times New Roman" w:hAnsi="Times New Roman" w:hint="eastAsia"/>
                <w:color w:val="000000" w:themeColor="text1"/>
                <w:szCs w:val="21"/>
              </w:rPr>
              <w:t>SO</w:t>
            </w:r>
            <w:r w:rsidRPr="009F3C3E">
              <w:rPr>
                <w:rFonts w:ascii="Times New Roman" w:hAnsi="Times New Roman" w:hint="eastAsia"/>
                <w:color w:val="000000" w:themeColor="text1"/>
                <w:szCs w:val="21"/>
                <w:vertAlign w:val="subscript"/>
              </w:rPr>
              <w:t>2</w:t>
            </w:r>
            <w:r w:rsidRPr="009F3C3E">
              <w:rPr>
                <w:rFonts w:ascii="Times New Roman" w:hAnsi="Times New Roman" w:hint="eastAsia"/>
                <w:color w:val="000000" w:themeColor="text1"/>
                <w:szCs w:val="21"/>
              </w:rPr>
              <w:t>、硫酸、氮氧化物</w:t>
            </w:r>
          </w:p>
        </w:tc>
      </w:tr>
    </w:tbl>
    <w:p w14:paraId="54290A14" w14:textId="77777777" w:rsidR="00C758CC" w:rsidRPr="009F3C3E" w:rsidRDefault="00C758CC">
      <w:pPr>
        <w:ind w:firstLine="420"/>
        <w:rPr>
          <w:rFonts w:ascii="Times New Roman" w:hAnsi="Times New Roman"/>
          <w:color w:val="000000" w:themeColor="text1"/>
        </w:rPr>
      </w:pPr>
    </w:p>
    <w:p w14:paraId="45748DC3" w14:textId="77777777" w:rsidR="00C758CC" w:rsidRPr="009F3C3E" w:rsidRDefault="00894328">
      <w:pPr>
        <w:pStyle w:val="1"/>
        <w:spacing w:before="0" w:beforeAutospacing="0" w:after="0" w:afterAutospacing="0" w:line="360" w:lineRule="auto"/>
        <w:rPr>
          <w:rFonts w:ascii="Times New Roman" w:hAnsi="Times New Roman"/>
          <w:color w:val="000000" w:themeColor="text1"/>
          <w:sz w:val="28"/>
          <w:szCs w:val="28"/>
        </w:rPr>
      </w:pPr>
      <w:bookmarkStart w:id="47" w:name="_Toc50382520"/>
      <w:r w:rsidRPr="009F3C3E">
        <w:rPr>
          <w:rFonts w:ascii="Times New Roman" w:hAnsi="Times New Roman" w:hint="eastAsia"/>
          <w:color w:val="000000" w:themeColor="text1"/>
          <w:sz w:val="28"/>
          <w:szCs w:val="28"/>
        </w:rPr>
        <w:t>四、采用国际标准和国外先进标准的情况，与国际、国内同类标准水平的对比情况</w:t>
      </w:r>
      <w:bookmarkEnd w:id="47"/>
    </w:p>
    <w:p w14:paraId="236F4C48"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lastRenderedPageBreak/>
        <w:t>本标准没有采用国际标准，在制定过程中未检测到同类国际标准；</w:t>
      </w:r>
    </w:p>
    <w:p w14:paraId="7FCE22D8"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color w:val="000000" w:themeColor="text1"/>
          <w:sz w:val="24"/>
          <w:szCs w:val="24"/>
        </w:rPr>
        <w:t>目前我国无</w:t>
      </w:r>
      <w:r w:rsidRPr="009F3C3E">
        <w:rPr>
          <w:rFonts w:ascii="Times New Roman" w:eastAsia="宋体" w:hAnsi="Times New Roman" w:cs="Times New Roman" w:hint="eastAsia"/>
          <w:color w:val="000000" w:themeColor="text1"/>
          <w:sz w:val="24"/>
          <w:szCs w:val="24"/>
        </w:rPr>
        <w:t>相应产品的绿色设计评价</w:t>
      </w:r>
      <w:r w:rsidRPr="009F3C3E">
        <w:rPr>
          <w:rFonts w:ascii="Times New Roman" w:eastAsia="宋体" w:hAnsi="Times New Roman" w:cs="Times New Roman"/>
          <w:color w:val="000000" w:themeColor="text1"/>
          <w:sz w:val="24"/>
          <w:szCs w:val="24"/>
        </w:rPr>
        <w:t>国家</w:t>
      </w:r>
      <w:r w:rsidRPr="009F3C3E">
        <w:rPr>
          <w:rFonts w:ascii="Times New Roman" w:eastAsia="宋体" w:hAnsi="Times New Roman" w:cs="Times New Roman" w:hint="eastAsia"/>
          <w:color w:val="000000" w:themeColor="text1"/>
          <w:sz w:val="24"/>
          <w:szCs w:val="24"/>
        </w:rPr>
        <w:t>标准</w:t>
      </w:r>
      <w:r w:rsidRPr="009F3C3E">
        <w:rPr>
          <w:rFonts w:ascii="Times New Roman" w:eastAsia="宋体" w:hAnsi="Times New Roman" w:cs="Times New Roman"/>
          <w:color w:val="000000" w:themeColor="text1"/>
          <w:sz w:val="24"/>
          <w:szCs w:val="24"/>
        </w:rPr>
        <w:t>或行业标准，本标准是新制定</w:t>
      </w:r>
      <w:r w:rsidRPr="009F3C3E">
        <w:rPr>
          <w:rFonts w:ascii="Times New Roman" w:eastAsia="宋体" w:hAnsi="Times New Roman" w:cs="Times New Roman" w:hint="eastAsia"/>
          <w:color w:val="000000" w:themeColor="text1"/>
          <w:sz w:val="24"/>
          <w:szCs w:val="24"/>
        </w:rPr>
        <w:t>的协会</w:t>
      </w:r>
      <w:r w:rsidRPr="009F3C3E">
        <w:rPr>
          <w:rFonts w:ascii="Times New Roman" w:eastAsia="宋体" w:hAnsi="Times New Roman" w:cs="Times New Roman"/>
          <w:color w:val="000000" w:themeColor="text1"/>
          <w:sz w:val="24"/>
          <w:szCs w:val="24"/>
        </w:rPr>
        <w:t>标准</w:t>
      </w:r>
      <w:r w:rsidRPr="009F3C3E">
        <w:rPr>
          <w:rFonts w:ascii="Times New Roman" w:eastAsia="宋体" w:hAnsi="Times New Roman" w:cs="Times New Roman" w:hint="eastAsia"/>
          <w:color w:val="000000" w:themeColor="text1"/>
          <w:sz w:val="24"/>
          <w:szCs w:val="24"/>
        </w:rPr>
        <w:t>。</w:t>
      </w:r>
      <w:r w:rsidRPr="009F3C3E">
        <w:rPr>
          <w:rFonts w:ascii="Times New Roman" w:eastAsia="宋体" w:hAnsi="Times New Roman" w:cs="Times New Roman"/>
          <w:color w:val="000000" w:themeColor="text1"/>
          <w:sz w:val="24"/>
          <w:szCs w:val="24"/>
        </w:rPr>
        <w:t>本标准的制定是</w:t>
      </w:r>
      <w:r w:rsidRPr="009F3C3E">
        <w:rPr>
          <w:rFonts w:ascii="Times New Roman" w:eastAsia="宋体" w:hAnsi="Times New Roman" w:cs="Times New Roman" w:hint="eastAsia"/>
          <w:color w:val="000000" w:themeColor="text1"/>
          <w:sz w:val="24"/>
          <w:szCs w:val="24"/>
        </w:rPr>
        <w:t>有色金属标准体系，也是现有绿色制造标准体系</w:t>
      </w:r>
      <w:r w:rsidRPr="009F3C3E">
        <w:rPr>
          <w:rFonts w:ascii="Times New Roman" w:eastAsia="宋体" w:hAnsi="Times New Roman" w:cs="Times New Roman"/>
          <w:color w:val="000000" w:themeColor="text1"/>
          <w:sz w:val="24"/>
          <w:szCs w:val="24"/>
        </w:rPr>
        <w:t>的完善和补充。</w:t>
      </w:r>
      <w:r w:rsidRPr="009F3C3E">
        <w:rPr>
          <w:rFonts w:ascii="Times New Roman" w:eastAsia="宋体" w:hAnsi="Times New Roman" w:cs="Times New Roman" w:hint="eastAsia"/>
          <w:color w:val="000000" w:themeColor="text1"/>
          <w:sz w:val="24"/>
          <w:szCs w:val="24"/>
        </w:rPr>
        <w:t>部分指标填补了现有同类产品标准的空白，部分指标高于现有标准，符合绿色设计产品标准的制定原则。</w:t>
      </w:r>
    </w:p>
    <w:p w14:paraId="221BBD9E" w14:textId="77777777" w:rsidR="00C758CC" w:rsidRPr="009F3C3E" w:rsidRDefault="00894328">
      <w:pPr>
        <w:pStyle w:val="1"/>
        <w:spacing w:before="0" w:beforeAutospacing="0" w:after="0" w:afterAutospacing="0" w:line="360" w:lineRule="auto"/>
        <w:rPr>
          <w:rFonts w:ascii="Times New Roman" w:hAnsi="Times New Roman"/>
          <w:color w:val="000000" w:themeColor="text1"/>
          <w:sz w:val="28"/>
          <w:szCs w:val="28"/>
        </w:rPr>
      </w:pPr>
      <w:bookmarkStart w:id="48" w:name="_Toc50382521"/>
      <w:r w:rsidRPr="009F3C3E">
        <w:rPr>
          <w:rFonts w:ascii="Times New Roman" w:hAnsi="Times New Roman" w:hint="eastAsia"/>
          <w:color w:val="000000" w:themeColor="text1"/>
          <w:sz w:val="28"/>
          <w:szCs w:val="28"/>
        </w:rPr>
        <w:t>五、与有关现行法律、法规和强制性国家标准的关系</w:t>
      </w:r>
      <w:bookmarkEnd w:id="48"/>
    </w:p>
    <w:p w14:paraId="1D4627B3"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本标准符合国家绿色制造体系建设的政策与国家、行业标准化行动计划相一致，与相关法律、法规、规章及相关标准相协调，没有冲突。</w:t>
      </w:r>
    </w:p>
    <w:p w14:paraId="276DB494" w14:textId="77777777" w:rsidR="00C758CC" w:rsidRPr="009F3C3E" w:rsidRDefault="00894328">
      <w:pPr>
        <w:pStyle w:val="1"/>
        <w:spacing w:before="0" w:beforeAutospacing="0" w:after="0" w:afterAutospacing="0" w:line="360" w:lineRule="auto"/>
        <w:rPr>
          <w:rFonts w:ascii="Times New Roman" w:hAnsi="Times New Roman"/>
          <w:color w:val="000000" w:themeColor="text1"/>
          <w:sz w:val="28"/>
          <w:szCs w:val="28"/>
        </w:rPr>
      </w:pPr>
      <w:bookmarkStart w:id="49" w:name="_Toc50382522"/>
      <w:r w:rsidRPr="009F3C3E">
        <w:rPr>
          <w:rFonts w:ascii="Times New Roman" w:hAnsi="Times New Roman" w:hint="eastAsia"/>
          <w:color w:val="000000" w:themeColor="text1"/>
          <w:sz w:val="28"/>
          <w:szCs w:val="28"/>
        </w:rPr>
        <w:t>六、重大分歧意见的处理经过和依据</w:t>
      </w:r>
      <w:bookmarkEnd w:id="49"/>
    </w:p>
    <w:p w14:paraId="36B54E3C"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无</w:t>
      </w:r>
    </w:p>
    <w:p w14:paraId="64871DAD" w14:textId="77777777" w:rsidR="00C758CC" w:rsidRPr="009F3C3E" w:rsidRDefault="00894328">
      <w:pPr>
        <w:pStyle w:val="1"/>
        <w:spacing w:before="0" w:beforeAutospacing="0" w:after="0" w:afterAutospacing="0" w:line="360" w:lineRule="auto"/>
        <w:rPr>
          <w:rFonts w:ascii="Times New Roman" w:hAnsi="Times New Roman"/>
          <w:color w:val="000000" w:themeColor="text1"/>
          <w:sz w:val="28"/>
          <w:szCs w:val="28"/>
        </w:rPr>
      </w:pPr>
      <w:bookmarkStart w:id="50" w:name="_Toc50382523"/>
      <w:r w:rsidRPr="009F3C3E">
        <w:rPr>
          <w:rFonts w:ascii="Times New Roman" w:hAnsi="Times New Roman" w:hint="eastAsia"/>
          <w:color w:val="000000" w:themeColor="text1"/>
          <w:sz w:val="28"/>
          <w:szCs w:val="28"/>
        </w:rPr>
        <w:t>七、国家标准作为强制性国家标准或推荐性国家标准的建议</w:t>
      </w:r>
      <w:bookmarkEnd w:id="50"/>
    </w:p>
    <w:p w14:paraId="2E8A536F"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建议作为推荐性标准颁布实施。</w:t>
      </w:r>
    </w:p>
    <w:p w14:paraId="0BAF9E26" w14:textId="77777777" w:rsidR="00C758CC" w:rsidRPr="009F3C3E" w:rsidRDefault="00894328">
      <w:pPr>
        <w:pStyle w:val="1"/>
        <w:spacing w:before="0" w:beforeAutospacing="0" w:after="0" w:afterAutospacing="0" w:line="360" w:lineRule="auto"/>
        <w:rPr>
          <w:rFonts w:ascii="Times New Roman" w:hAnsi="Times New Roman"/>
          <w:color w:val="000000" w:themeColor="text1"/>
          <w:sz w:val="28"/>
          <w:szCs w:val="28"/>
        </w:rPr>
      </w:pPr>
      <w:bookmarkStart w:id="51" w:name="_Toc50382524"/>
      <w:r w:rsidRPr="009F3C3E">
        <w:rPr>
          <w:rFonts w:ascii="Times New Roman" w:hAnsi="Times New Roman" w:hint="eastAsia"/>
          <w:color w:val="000000" w:themeColor="text1"/>
          <w:sz w:val="28"/>
          <w:szCs w:val="28"/>
        </w:rPr>
        <w:t>八、贯彻标准的要求和措施建议</w:t>
      </w:r>
      <w:bookmarkEnd w:id="51"/>
    </w:p>
    <w:p w14:paraId="6B52BC98"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建议标准颁布后，尽快</w:t>
      </w:r>
      <w:proofErr w:type="gramStart"/>
      <w:r w:rsidRPr="009F3C3E">
        <w:rPr>
          <w:rFonts w:ascii="Times New Roman" w:eastAsia="宋体" w:hAnsi="Times New Roman" w:cs="Times New Roman" w:hint="eastAsia"/>
          <w:color w:val="000000" w:themeColor="text1"/>
          <w:sz w:val="24"/>
          <w:szCs w:val="24"/>
        </w:rPr>
        <w:t>宣贯和实施</w:t>
      </w:r>
      <w:proofErr w:type="gramEnd"/>
      <w:r w:rsidRPr="009F3C3E">
        <w:rPr>
          <w:rFonts w:ascii="Times New Roman" w:eastAsia="宋体" w:hAnsi="Times New Roman" w:cs="Times New Roman" w:hint="eastAsia"/>
          <w:color w:val="000000" w:themeColor="text1"/>
          <w:sz w:val="24"/>
          <w:szCs w:val="24"/>
        </w:rPr>
        <w:t>。</w:t>
      </w:r>
    </w:p>
    <w:p w14:paraId="6019F42D" w14:textId="77777777" w:rsidR="00C758CC" w:rsidRPr="009F3C3E" w:rsidRDefault="00894328">
      <w:pPr>
        <w:pStyle w:val="1"/>
        <w:spacing w:before="0" w:beforeAutospacing="0" w:after="0" w:afterAutospacing="0" w:line="360" w:lineRule="auto"/>
        <w:rPr>
          <w:rFonts w:ascii="Times New Roman" w:hAnsi="Times New Roman"/>
          <w:color w:val="000000" w:themeColor="text1"/>
          <w:sz w:val="28"/>
          <w:szCs w:val="28"/>
        </w:rPr>
      </w:pPr>
      <w:bookmarkStart w:id="52" w:name="_Toc50382525"/>
      <w:r w:rsidRPr="009F3C3E">
        <w:rPr>
          <w:rFonts w:ascii="Times New Roman" w:hAnsi="Times New Roman" w:hint="eastAsia"/>
          <w:color w:val="000000" w:themeColor="text1"/>
          <w:sz w:val="28"/>
          <w:szCs w:val="28"/>
        </w:rPr>
        <w:t>九、废止现行有关标准的建议</w:t>
      </w:r>
      <w:bookmarkEnd w:id="52"/>
    </w:p>
    <w:p w14:paraId="5EB93DFC"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无</w:t>
      </w:r>
    </w:p>
    <w:p w14:paraId="038BCC02" w14:textId="77777777" w:rsidR="00C758CC" w:rsidRPr="009F3C3E" w:rsidRDefault="00894328">
      <w:pPr>
        <w:pStyle w:val="1"/>
        <w:spacing w:before="0" w:beforeAutospacing="0" w:after="0" w:afterAutospacing="0" w:line="360" w:lineRule="auto"/>
        <w:rPr>
          <w:rFonts w:ascii="Times New Roman" w:hAnsi="Times New Roman"/>
          <w:color w:val="000000" w:themeColor="text1"/>
          <w:sz w:val="28"/>
          <w:szCs w:val="28"/>
        </w:rPr>
      </w:pPr>
      <w:bookmarkStart w:id="53" w:name="_Toc50382526"/>
      <w:r w:rsidRPr="009F3C3E">
        <w:rPr>
          <w:rFonts w:ascii="Times New Roman" w:hAnsi="Times New Roman" w:hint="eastAsia"/>
          <w:color w:val="000000" w:themeColor="text1"/>
          <w:sz w:val="28"/>
          <w:szCs w:val="28"/>
        </w:rPr>
        <w:t>十、预期经济社会效益</w:t>
      </w:r>
      <w:bookmarkEnd w:id="53"/>
    </w:p>
    <w:p w14:paraId="251E2BF0" w14:textId="77777777"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2016</w:t>
      </w:r>
      <w:r w:rsidRPr="009F3C3E">
        <w:rPr>
          <w:rFonts w:ascii="Times New Roman" w:eastAsia="宋体" w:hAnsi="Times New Roman" w:cs="Times New Roman" w:hint="eastAsia"/>
          <w:color w:val="000000" w:themeColor="text1"/>
          <w:sz w:val="24"/>
          <w:szCs w:val="24"/>
        </w:rPr>
        <w:t>年以来，由于新能源汽车的爆发，对于电解铜箔的需求量突然放大，在良好的市场环境下，</w:t>
      </w:r>
      <w:r w:rsidRPr="009F3C3E">
        <w:rPr>
          <w:rFonts w:ascii="Times New Roman" w:eastAsia="宋体" w:hAnsi="Times New Roman" w:cs="Times New Roman" w:hint="eastAsia"/>
          <w:color w:val="000000" w:themeColor="text1"/>
          <w:sz w:val="24"/>
          <w:szCs w:val="24"/>
        </w:rPr>
        <w:t>2017</w:t>
      </w:r>
      <w:r w:rsidRPr="009F3C3E">
        <w:rPr>
          <w:rFonts w:ascii="Times New Roman" w:eastAsia="宋体" w:hAnsi="Times New Roman" w:cs="Times New Roman" w:hint="eastAsia"/>
          <w:color w:val="000000" w:themeColor="text1"/>
          <w:sz w:val="24"/>
          <w:szCs w:val="24"/>
        </w:rPr>
        <w:t>年国内各大铜箔厂商开始扩大产能，调研国内铜箔企业数据统计，</w:t>
      </w:r>
      <w:r w:rsidRPr="009F3C3E">
        <w:rPr>
          <w:rFonts w:ascii="Times New Roman" w:eastAsia="宋体" w:hAnsi="Times New Roman" w:cs="Times New Roman" w:hint="eastAsia"/>
          <w:color w:val="000000" w:themeColor="text1"/>
          <w:sz w:val="24"/>
          <w:szCs w:val="24"/>
        </w:rPr>
        <w:t>2017</w:t>
      </w:r>
      <w:r w:rsidRPr="009F3C3E">
        <w:rPr>
          <w:rFonts w:ascii="Times New Roman" w:eastAsia="宋体" w:hAnsi="Times New Roman" w:cs="Times New Roman" w:hint="eastAsia"/>
          <w:color w:val="000000" w:themeColor="text1"/>
          <w:sz w:val="24"/>
          <w:szCs w:val="24"/>
        </w:rPr>
        <w:t>年新增电解铜箔年产能</w:t>
      </w:r>
      <w:r w:rsidRPr="009F3C3E">
        <w:rPr>
          <w:rFonts w:ascii="Times New Roman" w:eastAsia="宋体" w:hAnsi="Times New Roman" w:cs="Times New Roman" w:hint="eastAsia"/>
          <w:color w:val="000000" w:themeColor="text1"/>
          <w:sz w:val="24"/>
          <w:szCs w:val="24"/>
        </w:rPr>
        <w:t>15.02</w:t>
      </w:r>
      <w:r w:rsidRPr="009F3C3E">
        <w:rPr>
          <w:rFonts w:ascii="Times New Roman" w:eastAsia="宋体" w:hAnsi="Times New Roman" w:cs="Times New Roman" w:hint="eastAsia"/>
          <w:color w:val="000000" w:themeColor="text1"/>
          <w:sz w:val="24"/>
          <w:szCs w:val="24"/>
        </w:rPr>
        <w:t>万吨，其中锂电铜箔约新增年产能</w:t>
      </w:r>
      <w:r w:rsidRPr="009F3C3E">
        <w:rPr>
          <w:rFonts w:ascii="Times New Roman" w:eastAsia="宋体" w:hAnsi="Times New Roman" w:cs="Times New Roman" w:hint="eastAsia"/>
          <w:color w:val="000000" w:themeColor="text1"/>
          <w:sz w:val="24"/>
          <w:szCs w:val="24"/>
        </w:rPr>
        <w:t>10.97</w:t>
      </w:r>
      <w:r w:rsidRPr="009F3C3E">
        <w:rPr>
          <w:rFonts w:ascii="Times New Roman" w:eastAsia="宋体" w:hAnsi="Times New Roman" w:cs="Times New Roman" w:hint="eastAsia"/>
          <w:color w:val="000000" w:themeColor="text1"/>
          <w:sz w:val="24"/>
          <w:szCs w:val="24"/>
        </w:rPr>
        <w:t>万吨，标准铜箔新增年产能</w:t>
      </w:r>
      <w:r w:rsidRPr="009F3C3E">
        <w:rPr>
          <w:rFonts w:ascii="Times New Roman" w:eastAsia="宋体" w:hAnsi="Times New Roman" w:cs="Times New Roman" w:hint="eastAsia"/>
          <w:color w:val="000000" w:themeColor="text1"/>
          <w:sz w:val="24"/>
          <w:szCs w:val="24"/>
        </w:rPr>
        <w:t>4.05</w:t>
      </w:r>
      <w:r w:rsidRPr="009F3C3E">
        <w:rPr>
          <w:rFonts w:ascii="Times New Roman" w:eastAsia="宋体" w:hAnsi="Times New Roman" w:cs="Times New Roman" w:hint="eastAsia"/>
          <w:color w:val="000000" w:themeColor="text1"/>
          <w:sz w:val="24"/>
          <w:szCs w:val="24"/>
        </w:rPr>
        <w:t>万吨。而在这种激烈的市场竞争环境下，本团体标准实施后，开展电解铜箔企业绿色设计示范企业和绿色设计产品评价工作，推广节能和环保先进工艺，预计年产电解铜箔</w:t>
      </w:r>
      <w:r w:rsidRPr="009F3C3E">
        <w:rPr>
          <w:rFonts w:ascii="Times New Roman" w:eastAsia="宋体" w:hAnsi="Times New Roman" w:cs="Times New Roman" w:hint="eastAsia"/>
          <w:color w:val="000000" w:themeColor="text1"/>
          <w:sz w:val="24"/>
          <w:szCs w:val="24"/>
        </w:rPr>
        <w:t>2</w:t>
      </w:r>
      <w:r w:rsidRPr="009F3C3E">
        <w:rPr>
          <w:rFonts w:ascii="Times New Roman" w:eastAsia="宋体" w:hAnsi="Times New Roman" w:cs="Times New Roman" w:hint="eastAsia"/>
          <w:color w:val="000000" w:themeColor="text1"/>
          <w:sz w:val="24"/>
          <w:szCs w:val="24"/>
        </w:rPr>
        <w:t>万吨的企业，达到年节能量</w:t>
      </w:r>
      <w:r w:rsidRPr="009F3C3E">
        <w:rPr>
          <w:rFonts w:ascii="Times New Roman" w:eastAsia="宋体" w:hAnsi="Times New Roman" w:cs="Times New Roman" w:hint="eastAsia"/>
          <w:color w:val="000000" w:themeColor="text1"/>
          <w:sz w:val="24"/>
          <w:szCs w:val="24"/>
        </w:rPr>
        <w:t>3</w:t>
      </w:r>
      <w:r w:rsidRPr="009F3C3E">
        <w:rPr>
          <w:rFonts w:ascii="Times New Roman" w:eastAsia="宋体" w:hAnsi="Times New Roman" w:cs="Times New Roman"/>
          <w:color w:val="000000" w:themeColor="text1"/>
          <w:sz w:val="24"/>
          <w:szCs w:val="24"/>
        </w:rPr>
        <w:t>000</w:t>
      </w:r>
      <w:r w:rsidRPr="009F3C3E">
        <w:rPr>
          <w:rFonts w:ascii="Times New Roman" w:eastAsia="宋体" w:hAnsi="Times New Roman" w:cs="Times New Roman" w:hint="eastAsia"/>
          <w:color w:val="000000" w:themeColor="text1"/>
          <w:sz w:val="24"/>
          <w:szCs w:val="24"/>
        </w:rPr>
        <w:t>tce</w:t>
      </w:r>
      <w:r w:rsidRPr="009F3C3E">
        <w:rPr>
          <w:rFonts w:ascii="Times New Roman" w:eastAsia="宋体" w:hAnsi="Times New Roman" w:cs="Times New Roman"/>
          <w:color w:val="000000" w:themeColor="text1"/>
          <w:sz w:val="24"/>
          <w:szCs w:val="24"/>
        </w:rPr>
        <w:t>/</w:t>
      </w:r>
      <w:r w:rsidRPr="009F3C3E">
        <w:rPr>
          <w:rFonts w:ascii="Times New Roman" w:eastAsia="宋体" w:hAnsi="Times New Roman" w:cs="Times New Roman" w:hint="eastAsia"/>
          <w:color w:val="000000" w:themeColor="text1"/>
          <w:sz w:val="24"/>
          <w:szCs w:val="24"/>
        </w:rPr>
        <w:t>年，减排废水</w:t>
      </w:r>
      <w:r w:rsidRPr="009F3C3E">
        <w:rPr>
          <w:rFonts w:ascii="Times New Roman" w:eastAsia="宋体" w:hAnsi="Times New Roman" w:cs="Times New Roman"/>
          <w:color w:val="000000" w:themeColor="text1"/>
          <w:sz w:val="24"/>
          <w:szCs w:val="24"/>
        </w:rPr>
        <w:t>20</w:t>
      </w:r>
      <w:r w:rsidRPr="009F3C3E">
        <w:rPr>
          <w:rFonts w:ascii="Times New Roman" w:eastAsia="宋体" w:hAnsi="Times New Roman" w:cs="Times New Roman" w:hint="eastAsia"/>
          <w:color w:val="000000" w:themeColor="text1"/>
          <w:sz w:val="24"/>
          <w:szCs w:val="24"/>
        </w:rPr>
        <w:t>万</w:t>
      </w:r>
      <w:r w:rsidRPr="009F3C3E">
        <w:rPr>
          <w:rFonts w:ascii="Times New Roman" w:eastAsia="宋体" w:hAnsi="Times New Roman" w:cs="Times New Roman"/>
          <w:color w:val="000000" w:themeColor="text1"/>
          <w:sz w:val="24"/>
          <w:szCs w:val="24"/>
        </w:rPr>
        <w:t>t/a</w:t>
      </w:r>
      <w:r w:rsidRPr="009F3C3E">
        <w:rPr>
          <w:rFonts w:ascii="Times New Roman" w:eastAsia="宋体" w:hAnsi="Times New Roman" w:cs="Times New Roman" w:hint="eastAsia"/>
          <w:color w:val="000000" w:themeColor="text1"/>
          <w:sz w:val="24"/>
          <w:szCs w:val="24"/>
        </w:rPr>
        <w:t>；减排铜渣</w:t>
      </w:r>
      <w:r w:rsidRPr="009F3C3E">
        <w:rPr>
          <w:rFonts w:ascii="Times New Roman" w:eastAsia="宋体" w:hAnsi="Times New Roman" w:cs="Times New Roman" w:hint="eastAsia"/>
          <w:color w:val="000000" w:themeColor="text1"/>
          <w:sz w:val="24"/>
          <w:szCs w:val="24"/>
        </w:rPr>
        <w:t>6t/a</w:t>
      </w:r>
      <w:r w:rsidRPr="009F3C3E">
        <w:rPr>
          <w:rFonts w:ascii="Times New Roman" w:eastAsia="宋体" w:hAnsi="Times New Roman" w:cs="Times New Roman" w:hint="eastAsia"/>
          <w:color w:val="000000" w:themeColor="text1"/>
          <w:sz w:val="24"/>
          <w:szCs w:val="24"/>
        </w:rPr>
        <w:t>，铬</w:t>
      </w:r>
      <w:r w:rsidRPr="009F3C3E">
        <w:rPr>
          <w:rFonts w:ascii="Times New Roman" w:eastAsia="宋体" w:hAnsi="Times New Roman" w:cs="Times New Roman"/>
          <w:color w:val="000000" w:themeColor="text1"/>
          <w:sz w:val="24"/>
          <w:szCs w:val="24"/>
        </w:rPr>
        <w:t>30kg</w:t>
      </w:r>
      <w:r w:rsidRPr="009F3C3E">
        <w:rPr>
          <w:rFonts w:ascii="Times New Roman" w:eastAsia="宋体" w:hAnsi="Times New Roman" w:cs="Times New Roman" w:hint="eastAsia"/>
          <w:color w:val="000000" w:themeColor="text1"/>
          <w:sz w:val="24"/>
          <w:szCs w:val="24"/>
        </w:rPr>
        <w:t>/a</w:t>
      </w:r>
      <w:r w:rsidRPr="009F3C3E">
        <w:rPr>
          <w:rFonts w:ascii="Times New Roman" w:eastAsia="宋体" w:hAnsi="Times New Roman" w:cs="Times New Roman" w:hint="eastAsia"/>
          <w:color w:val="000000" w:themeColor="text1"/>
          <w:sz w:val="24"/>
          <w:szCs w:val="24"/>
        </w:rPr>
        <w:t>。充分利用标准化手段满足消费升级需求，引领绿色消费趋势，推动供给侧结构性改革，为提升国</w:t>
      </w:r>
      <w:r w:rsidRPr="009F3C3E">
        <w:rPr>
          <w:rFonts w:ascii="Times New Roman" w:eastAsia="宋体" w:hAnsi="Times New Roman" w:cs="Times New Roman" w:hint="eastAsia"/>
          <w:color w:val="000000" w:themeColor="text1"/>
          <w:sz w:val="24"/>
          <w:szCs w:val="24"/>
        </w:rPr>
        <w:lastRenderedPageBreak/>
        <w:t>产电解铜箔在国际上的市场占有率提供战略意义。</w:t>
      </w:r>
    </w:p>
    <w:p w14:paraId="11886D68" w14:textId="77777777" w:rsidR="00C758CC" w:rsidRPr="009F3C3E" w:rsidRDefault="00894328">
      <w:pPr>
        <w:pStyle w:val="1"/>
        <w:spacing w:before="0" w:beforeAutospacing="0" w:after="0" w:afterAutospacing="0" w:line="360" w:lineRule="auto"/>
        <w:rPr>
          <w:rFonts w:ascii="Times New Roman" w:hAnsi="Times New Roman"/>
          <w:color w:val="000000" w:themeColor="text1"/>
          <w:sz w:val="28"/>
          <w:szCs w:val="28"/>
        </w:rPr>
      </w:pPr>
      <w:bookmarkStart w:id="54" w:name="_Toc50382527"/>
      <w:r w:rsidRPr="009F3C3E">
        <w:rPr>
          <w:rFonts w:ascii="Times New Roman" w:hAnsi="Times New Roman" w:hint="eastAsia"/>
          <w:color w:val="000000" w:themeColor="text1"/>
          <w:sz w:val="28"/>
          <w:szCs w:val="28"/>
        </w:rPr>
        <w:t>十一、其他应予说明的事项</w:t>
      </w:r>
      <w:bookmarkEnd w:id="54"/>
    </w:p>
    <w:p w14:paraId="39D9F2BE" w14:textId="0AAB7FAD" w:rsidR="00C758CC" w:rsidRPr="009F3C3E" w:rsidRDefault="00894328">
      <w:pPr>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9F3C3E">
        <w:rPr>
          <w:rFonts w:ascii="Times New Roman" w:eastAsia="宋体" w:hAnsi="Times New Roman" w:cs="Times New Roman" w:hint="eastAsia"/>
          <w:color w:val="000000" w:themeColor="text1"/>
          <w:sz w:val="24"/>
          <w:szCs w:val="24"/>
        </w:rPr>
        <w:t>无</w:t>
      </w:r>
      <w:r w:rsidR="00632181" w:rsidRPr="009F3C3E">
        <w:rPr>
          <w:rFonts w:ascii="Times New Roman" w:eastAsia="宋体" w:hAnsi="Times New Roman" w:cs="Times New Roman" w:hint="eastAsia"/>
          <w:color w:val="000000" w:themeColor="text1"/>
          <w:sz w:val="24"/>
          <w:szCs w:val="24"/>
        </w:rPr>
        <w:t>。</w:t>
      </w:r>
    </w:p>
    <w:sectPr w:rsidR="00C758CC" w:rsidRPr="009F3C3E" w:rsidSect="00F64781">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CED20" w14:textId="77777777" w:rsidR="00D337C9" w:rsidRDefault="00D337C9" w:rsidP="00894328">
      <w:r>
        <w:separator/>
      </w:r>
    </w:p>
  </w:endnote>
  <w:endnote w:type="continuationSeparator" w:id="0">
    <w:p w14:paraId="0F108369" w14:textId="77777777" w:rsidR="00D337C9" w:rsidRDefault="00D337C9" w:rsidP="0089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D409A" w14:textId="39143C99" w:rsidR="00CE2245" w:rsidRDefault="00CE2245">
    <w:pPr>
      <w:pStyle w:val="ac"/>
      <w:spacing w:before="120" w:after="120"/>
      <w:jc w:val="center"/>
    </w:pPr>
  </w:p>
  <w:p w14:paraId="621209D7" w14:textId="77777777" w:rsidR="00CE2245" w:rsidRDefault="00CE22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6538000"/>
      <w:docPartObj>
        <w:docPartGallery w:val="Page Numbers (Bottom of Page)"/>
        <w:docPartUnique/>
      </w:docPartObj>
    </w:sdtPr>
    <w:sdtEndPr/>
    <w:sdtContent>
      <w:p w14:paraId="57F72706" w14:textId="77777777" w:rsidR="00CE2245" w:rsidRDefault="00CE2245">
        <w:pPr>
          <w:pStyle w:val="ac"/>
          <w:spacing w:before="120" w:after="120"/>
          <w:jc w:val="center"/>
        </w:pPr>
        <w:r>
          <w:fldChar w:fldCharType="begin"/>
        </w:r>
        <w:r>
          <w:instrText>PAGE   \* MERGEFORMAT</w:instrText>
        </w:r>
        <w:r>
          <w:fldChar w:fldCharType="separate"/>
        </w:r>
        <w:r>
          <w:rPr>
            <w:lang w:val="zh-CN"/>
          </w:rPr>
          <w:t>2</w:t>
        </w:r>
        <w:r>
          <w:fldChar w:fldCharType="end"/>
        </w:r>
      </w:p>
    </w:sdtContent>
  </w:sdt>
  <w:p w14:paraId="3FA0ED31" w14:textId="77777777" w:rsidR="00CE2245" w:rsidRDefault="00CE22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2E072" w14:textId="77777777" w:rsidR="00D337C9" w:rsidRDefault="00D337C9" w:rsidP="00894328">
      <w:r>
        <w:separator/>
      </w:r>
    </w:p>
  </w:footnote>
  <w:footnote w:type="continuationSeparator" w:id="0">
    <w:p w14:paraId="5FF97103" w14:textId="77777777" w:rsidR="00D337C9" w:rsidRDefault="00D337C9" w:rsidP="00894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B2E5DB"/>
    <w:multiLevelType w:val="singleLevel"/>
    <w:tmpl w:val="8FB2E5DB"/>
    <w:lvl w:ilvl="0">
      <w:start w:val="2"/>
      <w:numFmt w:val="decimal"/>
      <w:suff w:val="nothing"/>
      <w:lvlText w:val="%1）"/>
      <w:lvlJc w:val="left"/>
    </w:lvl>
  </w:abstractNum>
  <w:abstractNum w:abstractNumId="1" w15:restartNumberingAfterBreak="0">
    <w:nsid w:val="11FE7287"/>
    <w:multiLevelType w:val="multilevel"/>
    <w:tmpl w:val="11FE72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47A1BB6"/>
    <w:multiLevelType w:val="multilevel"/>
    <w:tmpl w:val="247A1B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89B7FC7"/>
    <w:multiLevelType w:val="multilevel"/>
    <w:tmpl w:val="289B7FC7"/>
    <w:lvl w:ilvl="0">
      <w:start w:val="1"/>
      <w:numFmt w:val="bullet"/>
      <w:lvlText w:val="—"/>
      <w:lvlJc w:val="left"/>
      <w:pPr>
        <w:ind w:left="900" w:hanging="420"/>
      </w:pPr>
      <w:rPr>
        <w:rFonts w:ascii="宋体" w:eastAsia="宋体" w:hAnsi="宋体"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2DD32DCE"/>
    <w:multiLevelType w:val="multilevel"/>
    <w:tmpl w:val="2DD32D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3555742"/>
    <w:multiLevelType w:val="multilevel"/>
    <w:tmpl w:val="435557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67774A9"/>
    <w:multiLevelType w:val="multilevel"/>
    <w:tmpl w:val="467774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3E66DA2"/>
    <w:multiLevelType w:val="multilevel"/>
    <w:tmpl w:val="53E66DA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C575127"/>
    <w:multiLevelType w:val="multilevel"/>
    <w:tmpl w:val="5C5751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E250563"/>
    <w:multiLevelType w:val="hybridMultilevel"/>
    <w:tmpl w:val="AD004D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F160D6"/>
    <w:multiLevelType w:val="multilevel"/>
    <w:tmpl w:val="5FF160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E0736D"/>
    <w:multiLevelType w:val="multilevel"/>
    <w:tmpl w:val="5FF160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4"/>
  </w:num>
  <w:num w:numId="4">
    <w:abstractNumId w:val="1"/>
  </w:num>
  <w:num w:numId="5">
    <w:abstractNumId w:val="2"/>
  </w:num>
  <w:num w:numId="6">
    <w:abstractNumId w:val="8"/>
  </w:num>
  <w:num w:numId="7">
    <w:abstractNumId w:val="5"/>
  </w:num>
  <w:num w:numId="8">
    <w:abstractNumId w:val="10"/>
  </w:num>
  <w:num w:numId="9">
    <w:abstractNumId w:val="6"/>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0F2"/>
    <w:rsid w:val="00006088"/>
    <w:rsid w:val="00006476"/>
    <w:rsid w:val="00007382"/>
    <w:rsid w:val="000150F8"/>
    <w:rsid w:val="0002086F"/>
    <w:rsid w:val="00032100"/>
    <w:rsid w:val="00044101"/>
    <w:rsid w:val="00045748"/>
    <w:rsid w:val="00054FC2"/>
    <w:rsid w:val="000629D5"/>
    <w:rsid w:val="0006459D"/>
    <w:rsid w:val="00064DB1"/>
    <w:rsid w:val="00085695"/>
    <w:rsid w:val="0009123C"/>
    <w:rsid w:val="00095124"/>
    <w:rsid w:val="00095AA7"/>
    <w:rsid w:val="000964DC"/>
    <w:rsid w:val="000A26E8"/>
    <w:rsid w:val="000A4A73"/>
    <w:rsid w:val="000A7AD4"/>
    <w:rsid w:val="000B05E7"/>
    <w:rsid w:val="000B669F"/>
    <w:rsid w:val="000B6D3A"/>
    <w:rsid w:val="000F3E00"/>
    <w:rsid w:val="000F4D88"/>
    <w:rsid w:val="000F5010"/>
    <w:rsid w:val="000F686F"/>
    <w:rsid w:val="000F7D9F"/>
    <w:rsid w:val="00100A1D"/>
    <w:rsid w:val="00107D36"/>
    <w:rsid w:val="00117320"/>
    <w:rsid w:val="00133B43"/>
    <w:rsid w:val="00136311"/>
    <w:rsid w:val="00154361"/>
    <w:rsid w:val="0015479F"/>
    <w:rsid w:val="0016338E"/>
    <w:rsid w:val="00164189"/>
    <w:rsid w:val="001715E9"/>
    <w:rsid w:val="001773F4"/>
    <w:rsid w:val="00177720"/>
    <w:rsid w:val="00185D6F"/>
    <w:rsid w:val="001929B9"/>
    <w:rsid w:val="001956ED"/>
    <w:rsid w:val="00197F1C"/>
    <w:rsid w:val="001A20A0"/>
    <w:rsid w:val="001A2785"/>
    <w:rsid w:val="001B20A4"/>
    <w:rsid w:val="001C00BC"/>
    <w:rsid w:val="001C68E6"/>
    <w:rsid w:val="001E7AA7"/>
    <w:rsid w:val="001F5E60"/>
    <w:rsid w:val="002036EB"/>
    <w:rsid w:val="002037C1"/>
    <w:rsid w:val="002079A4"/>
    <w:rsid w:val="00213858"/>
    <w:rsid w:val="002168BF"/>
    <w:rsid w:val="00223DE3"/>
    <w:rsid w:val="002240B4"/>
    <w:rsid w:val="00241BB1"/>
    <w:rsid w:val="002510B4"/>
    <w:rsid w:val="0025212D"/>
    <w:rsid w:val="00262BB7"/>
    <w:rsid w:val="002638CA"/>
    <w:rsid w:val="00267707"/>
    <w:rsid w:val="002753B1"/>
    <w:rsid w:val="0028314C"/>
    <w:rsid w:val="00283EF4"/>
    <w:rsid w:val="0029395B"/>
    <w:rsid w:val="002A0B49"/>
    <w:rsid w:val="002A6903"/>
    <w:rsid w:val="002B4C63"/>
    <w:rsid w:val="002B58EB"/>
    <w:rsid w:val="002D39BC"/>
    <w:rsid w:val="002D758A"/>
    <w:rsid w:val="002E1342"/>
    <w:rsid w:val="002E1A7A"/>
    <w:rsid w:val="002E2E0E"/>
    <w:rsid w:val="002E3855"/>
    <w:rsid w:val="002E60ED"/>
    <w:rsid w:val="002E650F"/>
    <w:rsid w:val="002F4845"/>
    <w:rsid w:val="002F6DC8"/>
    <w:rsid w:val="003050BB"/>
    <w:rsid w:val="00306CD6"/>
    <w:rsid w:val="00307C88"/>
    <w:rsid w:val="00324328"/>
    <w:rsid w:val="00337356"/>
    <w:rsid w:val="0033752E"/>
    <w:rsid w:val="003404C8"/>
    <w:rsid w:val="00340E96"/>
    <w:rsid w:val="003533F5"/>
    <w:rsid w:val="00354882"/>
    <w:rsid w:val="00360AF5"/>
    <w:rsid w:val="003612FA"/>
    <w:rsid w:val="00364317"/>
    <w:rsid w:val="003659E3"/>
    <w:rsid w:val="003702DF"/>
    <w:rsid w:val="00373C64"/>
    <w:rsid w:val="00376EAA"/>
    <w:rsid w:val="00377F42"/>
    <w:rsid w:val="00384356"/>
    <w:rsid w:val="0038534E"/>
    <w:rsid w:val="00385D4D"/>
    <w:rsid w:val="00396DC8"/>
    <w:rsid w:val="003A22E3"/>
    <w:rsid w:val="003A48FD"/>
    <w:rsid w:val="003B44D6"/>
    <w:rsid w:val="003C5420"/>
    <w:rsid w:val="003C69DD"/>
    <w:rsid w:val="003C74C7"/>
    <w:rsid w:val="003E5B31"/>
    <w:rsid w:val="003F1B16"/>
    <w:rsid w:val="003F7E4F"/>
    <w:rsid w:val="00403F57"/>
    <w:rsid w:val="0040636A"/>
    <w:rsid w:val="0041065A"/>
    <w:rsid w:val="004136DD"/>
    <w:rsid w:val="00430D9D"/>
    <w:rsid w:val="004418FE"/>
    <w:rsid w:val="00445CD5"/>
    <w:rsid w:val="004461B5"/>
    <w:rsid w:val="00451A7A"/>
    <w:rsid w:val="004549AF"/>
    <w:rsid w:val="0046639B"/>
    <w:rsid w:val="00477E55"/>
    <w:rsid w:val="00485E2E"/>
    <w:rsid w:val="00494062"/>
    <w:rsid w:val="004A4F81"/>
    <w:rsid w:val="004B5374"/>
    <w:rsid w:val="004C2A5E"/>
    <w:rsid w:val="004C5189"/>
    <w:rsid w:val="004D0709"/>
    <w:rsid w:val="004D3F97"/>
    <w:rsid w:val="004E4999"/>
    <w:rsid w:val="004F06AF"/>
    <w:rsid w:val="005006B8"/>
    <w:rsid w:val="00510FDC"/>
    <w:rsid w:val="00515AE8"/>
    <w:rsid w:val="00516A45"/>
    <w:rsid w:val="00523B5D"/>
    <w:rsid w:val="00525E0E"/>
    <w:rsid w:val="00527FF9"/>
    <w:rsid w:val="00530E60"/>
    <w:rsid w:val="00533C8D"/>
    <w:rsid w:val="005352B9"/>
    <w:rsid w:val="005414AD"/>
    <w:rsid w:val="00551DD5"/>
    <w:rsid w:val="005522A8"/>
    <w:rsid w:val="0056265B"/>
    <w:rsid w:val="005675BA"/>
    <w:rsid w:val="005840D3"/>
    <w:rsid w:val="005861D6"/>
    <w:rsid w:val="00596D14"/>
    <w:rsid w:val="005A426A"/>
    <w:rsid w:val="005A4D82"/>
    <w:rsid w:val="005B78DD"/>
    <w:rsid w:val="005B7D5B"/>
    <w:rsid w:val="005C1B92"/>
    <w:rsid w:val="005C3B5D"/>
    <w:rsid w:val="005D17B6"/>
    <w:rsid w:val="005D1CC8"/>
    <w:rsid w:val="005D29E5"/>
    <w:rsid w:val="005D50F4"/>
    <w:rsid w:val="005F7D6A"/>
    <w:rsid w:val="00602F52"/>
    <w:rsid w:val="0060571E"/>
    <w:rsid w:val="006161E4"/>
    <w:rsid w:val="00623673"/>
    <w:rsid w:val="00624A9A"/>
    <w:rsid w:val="00627D5F"/>
    <w:rsid w:val="0063023C"/>
    <w:rsid w:val="00630BE2"/>
    <w:rsid w:val="00631317"/>
    <w:rsid w:val="00632181"/>
    <w:rsid w:val="00632D0D"/>
    <w:rsid w:val="00632D28"/>
    <w:rsid w:val="00633C8B"/>
    <w:rsid w:val="00646DA0"/>
    <w:rsid w:val="006559C2"/>
    <w:rsid w:val="006833A7"/>
    <w:rsid w:val="0068450E"/>
    <w:rsid w:val="00693091"/>
    <w:rsid w:val="0069773F"/>
    <w:rsid w:val="006C1E37"/>
    <w:rsid w:val="006C70A6"/>
    <w:rsid w:val="006D1AEC"/>
    <w:rsid w:val="006D45A8"/>
    <w:rsid w:val="006F0841"/>
    <w:rsid w:val="006F1D1E"/>
    <w:rsid w:val="006F2D93"/>
    <w:rsid w:val="006F38BB"/>
    <w:rsid w:val="006F4E77"/>
    <w:rsid w:val="006F7F63"/>
    <w:rsid w:val="0072352B"/>
    <w:rsid w:val="00733019"/>
    <w:rsid w:val="0073391D"/>
    <w:rsid w:val="007347C6"/>
    <w:rsid w:val="00735658"/>
    <w:rsid w:val="007365A7"/>
    <w:rsid w:val="0074044B"/>
    <w:rsid w:val="00744AE6"/>
    <w:rsid w:val="007545B1"/>
    <w:rsid w:val="00754AFD"/>
    <w:rsid w:val="00767E36"/>
    <w:rsid w:val="007817A0"/>
    <w:rsid w:val="007818A3"/>
    <w:rsid w:val="00790745"/>
    <w:rsid w:val="00793ED3"/>
    <w:rsid w:val="007A3159"/>
    <w:rsid w:val="007B2B5A"/>
    <w:rsid w:val="007B3472"/>
    <w:rsid w:val="007B77D2"/>
    <w:rsid w:val="007D1F32"/>
    <w:rsid w:val="007D3286"/>
    <w:rsid w:val="007E66ED"/>
    <w:rsid w:val="007E7101"/>
    <w:rsid w:val="007F366C"/>
    <w:rsid w:val="007F5AF7"/>
    <w:rsid w:val="007F62B2"/>
    <w:rsid w:val="008000EC"/>
    <w:rsid w:val="008012CA"/>
    <w:rsid w:val="00801503"/>
    <w:rsid w:val="008076AF"/>
    <w:rsid w:val="00810D6B"/>
    <w:rsid w:val="0083674C"/>
    <w:rsid w:val="00837C03"/>
    <w:rsid w:val="008449C9"/>
    <w:rsid w:val="00847BA5"/>
    <w:rsid w:val="00857DAF"/>
    <w:rsid w:val="00860076"/>
    <w:rsid w:val="0086320D"/>
    <w:rsid w:val="00863394"/>
    <w:rsid w:val="008635EE"/>
    <w:rsid w:val="00867959"/>
    <w:rsid w:val="00890BBF"/>
    <w:rsid w:val="00892705"/>
    <w:rsid w:val="00893296"/>
    <w:rsid w:val="00894328"/>
    <w:rsid w:val="008A7CE6"/>
    <w:rsid w:val="008B45B1"/>
    <w:rsid w:val="008B4F0E"/>
    <w:rsid w:val="008C2D1B"/>
    <w:rsid w:val="008D680C"/>
    <w:rsid w:val="008E7A88"/>
    <w:rsid w:val="008F076D"/>
    <w:rsid w:val="0090061A"/>
    <w:rsid w:val="0090159C"/>
    <w:rsid w:val="009025DB"/>
    <w:rsid w:val="00902B3E"/>
    <w:rsid w:val="0090583E"/>
    <w:rsid w:val="009060C9"/>
    <w:rsid w:val="009105C9"/>
    <w:rsid w:val="00914F9A"/>
    <w:rsid w:val="00933306"/>
    <w:rsid w:val="00940A25"/>
    <w:rsid w:val="00940FB6"/>
    <w:rsid w:val="009502E9"/>
    <w:rsid w:val="00954EEC"/>
    <w:rsid w:val="00956CF8"/>
    <w:rsid w:val="009601BF"/>
    <w:rsid w:val="00961802"/>
    <w:rsid w:val="0096217C"/>
    <w:rsid w:val="00962EB6"/>
    <w:rsid w:val="009641EA"/>
    <w:rsid w:val="00964E4A"/>
    <w:rsid w:val="00965A4A"/>
    <w:rsid w:val="00966E6B"/>
    <w:rsid w:val="00993789"/>
    <w:rsid w:val="00995D15"/>
    <w:rsid w:val="009B2364"/>
    <w:rsid w:val="009C65A4"/>
    <w:rsid w:val="009C72BC"/>
    <w:rsid w:val="009C7EB2"/>
    <w:rsid w:val="009E6490"/>
    <w:rsid w:val="009F3C3E"/>
    <w:rsid w:val="009F4508"/>
    <w:rsid w:val="00A02D0C"/>
    <w:rsid w:val="00A02F34"/>
    <w:rsid w:val="00A072BD"/>
    <w:rsid w:val="00A13998"/>
    <w:rsid w:val="00A14DD9"/>
    <w:rsid w:val="00A1537A"/>
    <w:rsid w:val="00A31FC8"/>
    <w:rsid w:val="00A33DEF"/>
    <w:rsid w:val="00A42817"/>
    <w:rsid w:val="00A42DC2"/>
    <w:rsid w:val="00A566D6"/>
    <w:rsid w:val="00A60B23"/>
    <w:rsid w:val="00A6194C"/>
    <w:rsid w:val="00A768F0"/>
    <w:rsid w:val="00A772BA"/>
    <w:rsid w:val="00A819B8"/>
    <w:rsid w:val="00A85612"/>
    <w:rsid w:val="00A90F29"/>
    <w:rsid w:val="00A93036"/>
    <w:rsid w:val="00AA0DE1"/>
    <w:rsid w:val="00AA56A3"/>
    <w:rsid w:val="00AC7177"/>
    <w:rsid w:val="00AD1762"/>
    <w:rsid w:val="00AD30BE"/>
    <w:rsid w:val="00AD3B83"/>
    <w:rsid w:val="00AD67EE"/>
    <w:rsid w:val="00AE6FCE"/>
    <w:rsid w:val="00AF0D58"/>
    <w:rsid w:val="00AF334A"/>
    <w:rsid w:val="00AF69C9"/>
    <w:rsid w:val="00B0100F"/>
    <w:rsid w:val="00B05E7A"/>
    <w:rsid w:val="00B156D5"/>
    <w:rsid w:val="00B2494B"/>
    <w:rsid w:val="00B40DFF"/>
    <w:rsid w:val="00B42244"/>
    <w:rsid w:val="00B43F0D"/>
    <w:rsid w:val="00B62B12"/>
    <w:rsid w:val="00B63A8C"/>
    <w:rsid w:val="00B63FDE"/>
    <w:rsid w:val="00B81D5B"/>
    <w:rsid w:val="00B86E6C"/>
    <w:rsid w:val="00BA430D"/>
    <w:rsid w:val="00BA7F55"/>
    <w:rsid w:val="00BB325F"/>
    <w:rsid w:val="00BB78BB"/>
    <w:rsid w:val="00BD7E36"/>
    <w:rsid w:val="00BE6FB7"/>
    <w:rsid w:val="00BE7EC8"/>
    <w:rsid w:val="00BF299D"/>
    <w:rsid w:val="00BF4A6A"/>
    <w:rsid w:val="00BF4CF2"/>
    <w:rsid w:val="00C0524D"/>
    <w:rsid w:val="00C07679"/>
    <w:rsid w:val="00C20577"/>
    <w:rsid w:val="00C24662"/>
    <w:rsid w:val="00C268FD"/>
    <w:rsid w:val="00C35566"/>
    <w:rsid w:val="00C35781"/>
    <w:rsid w:val="00C3718E"/>
    <w:rsid w:val="00C4233A"/>
    <w:rsid w:val="00C6082A"/>
    <w:rsid w:val="00C61520"/>
    <w:rsid w:val="00C73CA6"/>
    <w:rsid w:val="00C758CC"/>
    <w:rsid w:val="00C76AE4"/>
    <w:rsid w:val="00C82072"/>
    <w:rsid w:val="00C822A4"/>
    <w:rsid w:val="00C87500"/>
    <w:rsid w:val="00CA0CF2"/>
    <w:rsid w:val="00CA29E4"/>
    <w:rsid w:val="00CB14B8"/>
    <w:rsid w:val="00CB26DD"/>
    <w:rsid w:val="00CB47FC"/>
    <w:rsid w:val="00CB50F6"/>
    <w:rsid w:val="00CC624F"/>
    <w:rsid w:val="00CE0574"/>
    <w:rsid w:val="00CE2245"/>
    <w:rsid w:val="00CE2734"/>
    <w:rsid w:val="00CE45DE"/>
    <w:rsid w:val="00CF357C"/>
    <w:rsid w:val="00D03138"/>
    <w:rsid w:val="00D057F0"/>
    <w:rsid w:val="00D05931"/>
    <w:rsid w:val="00D16403"/>
    <w:rsid w:val="00D1770E"/>
    <w:rsid w:val="00D2588C"/>
    <w:rsid w:val="00D337C9"/>
    <w:rsid w:val="00D52A71"/>
    <w:rsid w:val="00D56A6E"/>
    <w:rsid w:val="00D61113"/>
    <w:rsid w:val="00D65297"/>
    <w:rsid w:val="00D86313"/>
    <w:rsid w:val="00D8744F"/>
    <w:rsid w:val="00D900FD"/>
    <w:rsid w:val="00D90697"/>
    <w:rsid w:val="00D909A3"/>
    <w:rsid w:val="00DB2E12"/>
    <w:rsid w:val="00DB3281"/>
    <w:rsid w:val="00DC400C"/>
    <w:rsid w:val="00DC47BC"/>
    <w:rsid w:val="00DC5578"/>
    <w:rsid w:val="00DC72E6"/>
    <w:rsid w:val="00DD264D"/>
    <w:rsid w:val="00DF15A9"/>
    <w:rsid w:val="00DF2954"/>
    <w:rsid w:val="00E010D0"/>
    <w:rsid w:val="00E0397F"/>
    <w:rsid w:val="00E1551F"/>
    <w:rsid w:val="00E16589"/>
    <w:rsid w:val="00E20634"/>
    <w:rsid w:val="00E347E0"/>
    <w:rsid w:val="00E34BA7"/>
    <w:rsid w:val="00E412BE"/>
    <w:rsid w:val="00E65FA3"/>
    <w:rsid w:val="00E668BC"/>
    <w:rsid w:val="00E7054D"/>
    <w:rsid w:val="00E70858"/>
    <w:rsid w:val="00E8321A"/>
    <w:rsid w:val="00E913CA"/>
    <w:rsid w:val="00E9177B"/>
    <w:rsid w:val="00E94B25"/>
    <w:rsid w:val="00EA2FD8"/>
    <w:rsid w:val="00EA4348"/>
    <w:rsid w:val="00EA5EB8"/>
    <w:rsid w:val="00ED2694"/>
    <w:rsid w:val="00EE40DB"/>
    <w:rsid w:val="00EE63AB"/>
    <w:rsid w:val="00F208CF"/>
    <w:rsid w:val="00F3059F"/>
    <w:rsid w:val="00F40584"/>
    <w:rsid w:val="00F4401C"/>
    <w:rsid w:val="00F52DC8"/>
    <w:rsid w:val="00F54017"/>
    <w:rsid w:val="00F5744E"/>
    <w:rsid w:val="00F60A0B"/>
    <w:rsid w:val="00F64781"/>
    <w:rsid w:val="00F67320"/>
    <w:rsid w:val="00F717D4"/>
    <w:rsid w:val="00F730F2"/>
    <w:rsid w:val="00F7398D"/>
    <w:rsid w:val="00F8036D"/>
    <w:rsid w:val="00F85970"/>
    <w:rsid w:val="00F93D4C"/>
    <w:rsid w:val="00F95202"/>
    <w:rsid w:val="00F974AA"/>
    <w:rsid w:val="00F97F48"/>
    <w:rsid w:val="00FA75B8"/>
    <w:rsid w:val="00FA75FF"/>
    <w:rsid w:val="00FC34CE"/>
    <w:rsid w:val="00FC6E79"/>
    <w:rsid w:val="00FE7005"/>
    <w:rsid w:val="00FF2065"/>
    <w:rsid w:val="00FF3241"/>
    <w:rsid w:val="0A2E05CA"/>
    <w:rsid w:val="138B7422"/>
    <w:rsid w:val="14D22F93"/>
    <w:rsid w:val="1A163420"/>
    <w:rsid w:val="3EDC20A6"/>
    <w:rsid w:val="6FE37496"/>
    <w:rsid w:val="7A3D6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EF09D"/>
  <w15:docId w15:val="{20CFAB94-6EE9-47BB-ACD5-E0CD5060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rPr>
      <w:rFonts w:ascii="Calibri" w:eastAsia="宋体" w:hAnsi="Calibri" w:cs="Times New Roman"/>
      <w:lang w:val="zh-CN"/>
    </w:rPr>
  </w:style>
  <w:style w:type="paragraph" w:styleId="a7">
    <w:name w:val="Body Text Indent"/>
    <w:basedOn w:val="a"/>
    <w:pPr>
      <w:spacing w:after="120"/>
      <w:ind w:leftChars="200" w:left="420"/>
    </w:pPr>
    <w:rPr>
      <w:rFonts w:ascii="宋体" w:hAnsi="宋体"/>
    </w:rPr>
  </w:style>
  <w:style w:type="paragraph" w:styleId="TOC3">
    <w:name w:val="toc 3"/>
    <w:basedOn w:val="a"/>
    <w:next w:val="a"/>
    <w:uiPriority w:val="39"/>
    <w:unhideWhenUsed/>
    <w:qFormat/>
    <w:pPr>
      <w:ind w:leftChars="400" w:left="840"/>
    </w:p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0">
    <w:name w:val="annotation subject"/>
    <w:basedOn w:val="a5"/>
    <w:next w:val="a5"/>
    <w:link w:val="af1"/>
    <w:uiPriority w:val="99"/>
    <w:semiHidden/>
    <w:unhideWhenUsed/>
    <w:qFormat/>
    <w:rPr>
      <w:rFonts w:asciiTheme="minorHAnsi" w:eastAsiaTheme="minorEastAsia" w:hAnsiTheme="minorHAnsi" w:cstheme="minorBidi"/>
      <w:b/>
      <w:bCs/>
      <w:lang w:val="en-U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themeColor="hyperlink"/>
      <w:u w:val="single"/>
    </w:rPr>
  </w:style>
  <w:style w:type="character" w:styleId="af4">
    <w:name w:val="annotation reference"/>
    <w:uiPriority w:val="99"/>
    <w:semiHidden/>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9">
    <w:name w:val="日期 字符"/>
    <w:basedOn w:val="a0"/>
    <w:link w:val="a8"/>
    <w:uiPriority w:val="99"/>
    <w:semiHidden/>
    <w:qFormat/>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f5">
    <w:name w:val="List Paragraph"/>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fontstyle21">
    <w:name w:val="fontstyle21"/>
    <w:qFormat/>
    <w:rPr>
      <w:rFonts w:ascii="宋体" w:eastAsia="宋体" w:hAnsi="宋体" w:hint="eastAsia"/>
      <w:color w:val="000000"/>
      <w:sz w:val="22"/>
      <w:szCs w:val="22"/>
    </w:rPr>
  </w:style>
  <w:style w:type="character" w:customStyle="1" w:styleId="ab">
    <w:name w:val="批注框文本 字符"/>
    <w:basedOn w:val="a0"/>
    <w:link w:val="aa"/>
    <w:uiPriority w:val="99"/>
    <w:semiHidden/>
    <w:qFormat/>
    <w:rPr>
      <w:sz w:val="18"/>
      <w:szCs w:val="18"/>
    </w:rPr>
  </w:style>
  <w:style w:type="character" w:customStyle="1" w:styleId="a6">
    <w:name w:val="批注文字 字符"/>
    <w:basedOn w:val="a0"/>
    <w:link w:val="a5"/>
    <w:uiPriority w:val="99"/>
    <w:semiHidden/>
    <w:qFormat/>
    <w:rPr>
      <w:rFonts w:ascii="Calibri" w:eastAsia="宋体" w:hAnsi="Calibri" w:cs="Times New Roman"/>
      <w:lang w:val="zh-CN" w:eastAsia="zh-CN"/>
    </w:rPr>
  </w:style>
  <w:style w:type="paragraph" w:customStyle="1" w:styleId="Style24">
    <w:name w:val="_Style 24"/>
    <w:basedOn w:val="a"/>
    <w:next w:val="af5"/>
    <w:uiPriority w:val="34"/>
    <w:qFormat/>
    <w:pPr>
      <w:adjustRightInd w:val="0"/>
      <w:snapToGrid w:val="0"/>
      <w:spacing w:line="312" w:lineRule="auto"/>
      <w:ind w:firstLineChars="200" w:firstLine="420"/>
    </w:pPr>
    <w:rPr>
      <w:rFonts w:ascii="宋体" w:eastAsia="宋体" w:hAnsi="Times New Roman" w:cs="Times New Roman"/>
      <w:szCs w:val="24"/>
    </w:rPr>
  </w:style>
  <w:style w:type="character" w:customStyle="1" w:styleId="30">
    <w:name w:val="标题 3 字符"/>
    <w:basedOn w:val="a0"/>
    <w:link w:val="3"/>
    <w:uiPriority w:val="9"/>
    <w:qFormat/>
    <w:rPr>
      <w:b/>
      <w:bCs/>
      <w:sz w:val="32"/>
      <w:szCs w:val="32"/>
    </w:rPr>
  </w:style>
  <w:style w:type="paragraph" w:customStyle="1" w:styleId="TOC10">
    <w:name w:val="TOC 标题1"/>
    <w:basedOn w:val="1"/>
    <w:next w:val="a"/>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f1">
    <w:name w:val="批注主题 字符"/>
    <w:basedOn w:val="a6"/>
    <w:link w:val="af0"/>
    <w:uiPriority w:val="99"/>
    <w:semiHidden/>
    <w:qFormat/>
    <w:rPr>
      <w:rFonts w:ascii="Calibri" w:eastAsia="宋体" w:hAnsi="Calibri" w:cs="Times New Roman"/>
      <w:b/>
      <w:bCs/>
      <w:lang w:val="zh-CN" w:eastAsia="zh-CN"/>
    </w:rPr>
  </w:style>
  <w:style w:type="paragraph" w:customStyle="1" w:styleId="af6">
    <w:name w:val="章标题"/>
    <w:next w:val="af7"/>
    <w:pPr>
      <w:spacing w:beforeLines="50" w:before="156" w:afterLines="50" w:after="156"/>
      <w:jc w:val="both"/>
      <w:outlineLvl w:val="1"/>
    </w:pPr>
    <w:rPr>
      <w:rFonts w:ascii="黑体" w:eastAsia="黑体"/>
      <w:sz w:val="21"/>
    </w:rPr>
  </w:style>
  <w:style w:type="paragraph" w:customStyle="1" w:styleId="af7">
    <w:name w:val="段"/>
    <w:pPr>
      <w:autoSpaceDE w:val="0"/>
      <w:autoSpaceDN w:val="0"/>
      <w:ind w:firstLineChars="200" w:firstLine="200"/>
      <w:jc w:val="both"/>
    </w:pPr>
    <w:rPr>
      <w:rFonts w:ascii="宋体"/>
      <w:sz w:val="21"/>
    </w:rPr>
  </w:style>
  <w:style w:type="character" w:styleId="af8">
    <w:name w:val="Strong"/>
    <w:basedOn w:val="a0"/>
    <w:uiPriority w:val="22"/>
    <w:qFormat/>
    <w:rsid w:val="00A566D6"/>
    <w:rPr>
      <w:b/>
      <w:bCs/>
    </w:rPr>
  </w:style>
  <w:style w:type="paragraph" w:styleId="af9">
    <w:name w:val="Normal (Web)"/>
    <w:basedOn w:val="a"/>
    <w:uiPriority w:val="99"/>
    <w:semiHidden/>
    <w:unhideWhenUsed/>
    <w:rsid w:val="00A02F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265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jinbao-china.com/html/introduce.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A99783-93FD-4A84-95BB-2C2BE7550C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22</Pages>
  <Words>2624</Words>
  <Characters>14959</Characters>
  <Application>Microsoft Office Word</Application>
  <DocSecurity>0</DocSecurity>
  <Lines>124</Lines>
  <Paragraphs>35</Paragraphs>
  <ScaleCrop>false</ScaleCrop>
  <Company>china</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zhuyu</cp:lastModifiedBy>
  <cp:revision>21</cp:revision>
  <cp:lastPrinted>2020-08-18T10:40:00Z</cp:lastPrinted>
  <dcterms:created xsi:type="dcterms:W3CDTF">2020-09-03T02:28:00Z</dcterms:created>
  <dcterms:modified xsi:type="dcterms:W3CDTF">2020-09-11T07:58:00Z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