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utlineLvl w:val="0"/>
        <w:rPr>
          <w:rFonts w:eastAsia="黑体"/>
          <w:sz w:val="18"/>
          <w:szCs w:val="18"/>
          <w:lang w:val="de-DE"/>
        </w:rPr>
      </w:pPr>
      <w:bookmarkStart w:id="3" w:name="_GoBack"/>
      <w:bookmarkEnd w:id="3"/>
      <w:r>
        <w:rPr>
          <w:b/>
          <w:color w:val="000000"/>
          <w:sz w:val="18"/>
          <w:szCs w:val="18"/>
        </w:rPr>
        <mc:AlternateContent>
          <mc:Choice Requires="wpg">
            <w:drawing>
              <wp:anchor distT="0" distB="0" distL="114300" distR="114300" simplePos="0" relativeHeight="251658240" behindDoc="1" locked="0" layoutInCell="1" allowOverlap="1">
                <wp:simplePos x="0" y="0"/>
                <wp:positionH relativeFrom="page">
                  <wp:posOffset>900430</wp:posOffset>
                </wp:positionH>
                <wp:positionV relativeFrom="page">
                  <wp:posOffset>872490</wp:posOffset>
                </wp:positionV>
                <wp:extent cx="5944235" cy="1350010"/>
                <wp:effectExtent l="0" t="0" r="0" b="0"/>
                <wp:wrapNone/>
                <wp:docPr id="6" name="组合 37"/>
                <wp:cNvGraphicFramePr/>
                <a:graphic xmlns:a="http://schemas.openxmlformats.org/drawingml/2006/main">
                  <a:graphicData uri="http://schemas.microsoft.com/office/word/2010/wordprocessingGroup">
                    <wpg:wgp>
                      <wpg:cNvGrpSpPr/>
                      <wpg:grpSpPr>
                        <a:xfrm>
                          <a:off x="0" y="0"/>
                          <a:ext cx="5944235" cy="1350010"/>
                          <a:chOff x="0" y="0"/>
                          <a:chExt cx="93" cy="21262"/>
                        </a:xfrm>
                      </wpg:grpSpPr>
                      <wps:wsp>
                        <wps:cNvPr id="4" name="矩形 38"/>
                        <wps:cNvSpPr/>
                        <wps:spPr>
                          <a:xfrm>
                            <a:off x="0" y="0"/>
                            <a:ext cx="93" cy="21"/>
                          </a:xfrm>
                          <a:prstGeom prst="rect">
                            <a:avLst/>
                          </a:prstGeom>
                          <a:noFill/>
                          <a:ln>
                            <a:noFill/>
                          </a:ln>
                        </wps:spPr>
                        <wps:txbx>
                          <w:txbxContent>
                            <w:p>
                              <w:pPr>
                                <w:widowControl/>
                                <w:spacing w:line="2060" w:lineRule="atLeast"/>
                                <w:jc w:val="left"/>
                                <w:rPr>
                                  <w:kern w:val="0"/>
                                  <w:sz w:val="24"/>
                                </w:rPr>
                              </w:pPr>
                              <w:r>
                                <w:rPr>
                                  <w:rFonts w:hint="eastAsia"/>
                                  <w:kern w:val="0"/>
                                  <w:sz w:val="24"/>
                                </w:rPr>
                                <w:drawing>
                                  <wp:inline distT="0" distB="0" distL="0" distR="0">
                                    <wp:extent cx="5925820" cy="134175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srcRect/>
                                            <a:stretch>
                                              <a:fillRect/>
                                            </a:stretch>
                                          </pic:blipFill>
                                          <pic:spPr>
                                            <a:xfrm>
                                              <a:off x="0" y="0"/>
                                              <a:ext cx="5925820" cy="1341755"/>
                                            </a:xfrm>
                                            <a:prstGeom prst="rect">
                                              <a:avLst/>
                                            </a:prstGeom>
                                            <a:noFill/>
                                            <a:ln w="9525">
                                              <a:noFill/>
                                              <a:miter lim="800000"/>
                                              <a:headEnd/>
                                              <a:tailEnd/>
                                            </a:ln>
                                          </pic:spPr>
                                        </pic:pic>
                                      </a:graphicData>
                                    </a:graphic>
                                  </wp:inline>
                                </w:drawing>
                              </w:r>
                            </w:p>
                            <w:p>
                              <w:pPr>
                                <w:autoSpaceDE w:val="0"/>
                                <w:autoSpaceDN w:val="0"/>
                                <w:adjustRightInd w:val="0"/>
                                <w:jc w:val="left"/>
                                <w:rPr>
                                  <w:kern w:val="0"/>
                                  <w:sz w:val="24"/>
                                </w:rPr>
                              </w:pPr>
                            </w:p>
                          </w:txbxContent>
                        </wps:txbx>
                        <wps:bodyPr lIns="0" tIns="0" rIns="0" bIns="0" upright="1"/>
                      </wps:wsp>
                      <wps:wsp>
                        <wps:cNvPr id="5" name="矩形 39"/>
                        <wps:cNvSpPr/>
                        <wps:spPr>
                          <a:xfrm>
                            <a:off x="0" y="0"/>
                            <a:ext cx="17" cy="7"/>
                          </a:xfrm>
                          <a:prstGeom prst="rect">
                            <a:avLst/>
                          </a:prstGeom>
                          <a:solidFill>
                            <a:srgbClr val="FFFFFF"/>
                          </a:solidFill>
                          <a:ln>
                            <a:noFill/>
                          </a:ln>
                        </wps:spPr>
                        <wps:bodyPr upright="1"/>
                      </wps:wsp>
                    </wpg:wgp>
                  </a:graphicData>
                </a:graphic>
              </wp:anchor>
            </w:drawing>
          </mc:Choice>
          <mc:Fallback>
            <w:pict>
              <v:group id="组合 37" o:spid="_x0000_s1026" o:spt="203" style="position:absolute;left:0pt;margin-left:70.9pt;margin-top:68.7pt;height:106.3pt;width:468.05pt;mso-position-horizontal-relative:page;mso-position-vertical-relative:page;z-index:-251658240;mso-width-relative:page;mso-height-relative:page;" coordsize="93,21262" o:gfxdata="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Dyfg2wAAAAwBAAAPAAAAAAAAAAEAIAAAACIAAABkcnMvZG93bnJldi54&#10;bWxQSwECFAAUAAAACACHTuJAGCrCsTACAACyBQAADgAAAAAAAAABACAAAAAqAQAAZHJzL2Uyb0Rv&#10;Yy54bWxQSwUGAAAAAAYABgBZAQAAzAUAAAAA&#10;">
                <o:lock v:ext="edit" aspectratio="f"/>
                <v:rect id="矩形 38" o:spid="_x0000_s1026" o:spt="1" style="position:absolute;left:0;top:0;height:21;width:93;" filled="f" stroked="f" coordsize="21600,21600" o:gfxdata="UEsDBAoAAAAAAIdO4kAAAAAAAAAAAAAAAAAEAAAAZHJzL1BLAwQUAAAACACHTuJADxz5Cr0AAADa&#10;AAAADwAAAGRycy9kb3ducmV2LnhtbEWPT4vCMBTE78J+h/AWvGmqLK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HPkK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widowControl/>
                          <w:spacing w:line="2060" w:lineRule="atLeast"/>
                          <w:jc w:val="left"/>
                          <w:rPr>
                            <w:kern w:val="0"/>
                            <w:sz w:val="24"/>
                          </w:rPr>
                        </w:pPr>
                        <w:r>
                          <w:rPr>
                            <w:rFonts w:hint="eastAsia"/>
                            <w:kern w:val="0"/>
                            <w:sz w:val="24"/>
                          </w:rPr>
                          <w:drawing>
                            <wp:inline distT="0" distB="0" distL="0" distR="0">
                              <wp:extent cx="5925820" cy="134175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srcRect/>
                                      <a:stretch>
                                        <a:fillRect/>
                                      </a:stretch>
                                    </pic:blipFill>
                                    <pic:spPr>
                                      <a:xfrm>
                                        <a:off x="0" y="0"/>
                                        <a:ext cx="5925820" cy="1341755"/>
                                      </a:xfrm>
                                      <a:prstGeom prst="rect">
                                        <a:avLst/>
                                      </a:prstGeom>
                                      <a:noFill/>
                                      <a:ln w="9525">
                                        <a:noFill/>
                                        <a:miter lim="800000"/>
                                        <a:headEnd/>
                                        <a:tailEnd/>
                                      </a:ln>
                                    </pic:spPr>
                                  </pic:pic>
                                </a:graphicData>
                              </a:graphic>
                            </wp:inline>
                          </w:drawing>
                        </w:r>
                      </w:p>
                      <w:p>
                        <w:pPr>
                          <w:autoSpaceDE w:val="0"/>
                          <w:autoSpaceDN w:val="0"/>
                          <w:adjustRightInd w:val="0"/>
                          <w:jc w:val="left"/>
                          <w:rPr>
                            <w:kern w:val="0"/>
                            <w:sz w:val="24"/>
                          </w:rPr>
                        </w:pPr>
                      </w:p>
                    </w:txbxContent>
                  </v:textbox>
                </v:rect>
                <v:rect id="矩形 39" o:spid="_x0000_s1026" o:spt="1" style="position:absolute;left:0;top:0;height:7;width:17;"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group>
            </w:pict>
          </mc:Fallback>
        </mc:AlternateContent>
      </w:r>
      <w:r>
        <w:rPr>
          <w:rFonts w:eastAsia="黑体"/>
          <w:b/>
          <w:sz w:val="18"/>
          <w:szCs w:val="18"/>
          <w:lang w:val="de-DE"/>
        </w:rPr>
        <w:t>ICS</w:t>
      </w:r>
      <w:r>
        <w:rPr>
          <w:rFonts w:hint="eastAsia" w:eastAsia="黑体"/>
          <w:sz w:val="18"/>
          <w:szCs w:val="18"/>
          <w:lang w:val="de-DE"/>
        </w:rPr>
        <w:t xml:space="preserve">  </w:t>
      </w:r>
      <w:r>
        <w:rPr>
          <w:rFonts w:eastAsia="黑体"/>
          <w:sz w:val="18"/>
          <w:szCs w:val="18"/>
          <w:lang w:val="de-DE"/>
        </w:rPr>
        <w:t>77.150.99</w:t>
      </w:r>
    </w:p>
    <w:p>
      <w:pPr>
        <w:autoSpaceDE w:val="0"/>
        <w:autoSpaceDN w:val="0"/>
        <w:adjustRightInd w:val="0"/>
        <w:outlineLvl w:val="0"/>
        <w:rPr>
          <w:rFonts w:eastAsia="黑体"/>
          <w:kern w:val="0"/>
          <w:sz w:val="18"/>
          <w:szCs w:val="18"/>
          <w:lang w:val="de-DE"/>
        </w:rPr>
      </w:pPr>
      <w:r>
        <w:rPr>
          <w:rFonts w:eastAsia="黑体"/>
          <w:b/>
          <w:kern w:val="0"/>
          <w:sz w:val="18"/>
          <w:szCs w:val="18"/>
          <w:lang w:val="de-DE"/>
        </w:rPr>
        <w:t xml:space="preserve">CCS </w:t>
      </w:r>
      <w:r>
        <w:rPr>
          <w:rFonts w:eastAsia="黑体"/>
          <w:kern w:val="0"/>
          <w:sz w:val="18"/>
          <w:szCs w:val="18"/>
          <w:lang w:val="de-DE"/>
        </w:rPr>
        <w:t>H 68</w:t>
      </w:r>
    </w:p>
    <w:p>
      <w:pPr>
        <w:spacing w:line="300" w:lineRule="auto"/>
        <w:ind w:right="480"/>
        <w:jc w:val="right"/>
        <w:rPr>
          <w:rFonts w:hint="eastAsia" w:ascii="黑体" w:hAnsi="黑体" w:eastAsia="黑体"/>
          <w:kern w:val="0"/>
          <w:sz w:val="48"/>
          <w:szCs w:val="48"/>
          <w:lang w:val="de-DE"/>
        </w:rPr>
      </w:pPr>
      <w:r>
        <w:rPr>
          <w:rFonts w:ascii="黑体" w:hAnsi="黑体" w:eastAsia="黑体"/>
          <w:kern w:val="0"/>
          <w:sz w:val="48"/>
          <w:szCs w:val="48"/>
          <w:lang w:val="de-DE"/>
        </w:rPr>
        <w:drawing>
          <wp:inline distT="0" distB="0" distL="0" distR="0">
            <wp:extent cx="1440180" cy="719455"/>
            <wp:effectExtent l="1905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1" cstate="print"/>
                    <a:srcRect l="69045" r="6335" b="43420"/>
                    <a:stretch>
                      <a:fillRect/>
                    </a:stretch>
                  </pic:blipFill>
                  <pic:spPr>
                    <a:xfrm>
                      <a:off x="0" y="0"/>
                      <a:ext cx="1440180" cy="720000"/>
                    </a:xfrm>
                    <a:prstGeom prst="rect">
                      <a:avLst/>
                    </a:prstGeom>
                    <a:noFill/>
                    <a:ln w="9525">
                      <a:noFill/>
                      <a:miter lim="800000"/>
                      <a:headEnd/>
                      <a:tailEnd/>
                    </a:ln>
                  </pic:spPr>
                </pic:pic>
              </a:graphicData>
            </a:graphic>
          </wp:inline>
        </w:drawing>
      </w:r>
    </w:p>
    <w:p>
      <w:pPr>
        <w:spacing w:line="300" w:lineRule="auto"/>
        <w:jc w:val="distribute"/>
        <w:rPr>
          <w:rFonts w:ascii="黑体" w:hAnsi="黑体" w:eastAsia="黑体"/>
          <w:sz w:val="48"/>
          <w:szCs w:val="48"/>
          <w:lang w:val="de-DE"/>
        </w:rPr>
      </w:pPr>
      <w:r>
        <w:rPr>
          <w:rFonts w:hint="eastAsia" w:ascii="黑体" w:hAnsi="黑体" w:eastAsia="黑体"/>
          <w:kern w:val="0"/>
          <w:sz w:val="48"/>
          <w:szCs w:val="48"/>
          <w:lang w:val="de-DE"/>
        </w:rPr>
        <w:t>中华人民共和国有色金属行业标准</w:t>
      </w:r>
    </w:p>
    <w:p>
      <w:pPr>
        <w:ind w:right="360"/>
        <w:jc w:val="right"/>
        <w:rPr>
          <w:rFonts w:hint="eastAsia" w:ascii="宋体" w:hAnsi="宋体"/>
          <w:sz w:val="18"/>
          <w:szCs w:val="18"/>
          <w:lang w:val="de-DE"/>
        </w:rPr>
      </w:pPr>
    </w:p>
    <w:p>
      <w:pPr>
        <w:ind w:right="360"/>
        <w:jc w:val="right"/>
        <w:rPr>
          <w:rFonts w:hint="eastAsia" w:ascii="黑体" w:hAnsi="黑体" w:eastAsia="黑体"/>
          <w:sz w:val="24"/>
          <w:lang w:val="de-DE"/>
        </w:rPr>
      </w:pPr>
    </w:p>
    <w:p>
      <w:pPr>
        <w:ind w:right="240"/>
        <w:jc w:val="right"/>
        <w:rPr>
          <w:rFonts w:ascii="黑体" w:hAnsi="黑体" w:eastAsia="黑体"/>
          <w:sz w:val="24"/>
          <w:lang w:val="de-DE"/>
        </w:rPr>
      </w:pPr>
      <w:r>
        <w:rPr>
          <w:rFonts w:hint="eastAsia" w:ascii="黑体" w:hAnsi="黑体" w:eastAsia="黑体"/>
          <w:sz w:val="24"/>
          <w:lang w:val="de-DE"/>
        </w:rPr>
        <w:t>YS</w:t>
      </w:r>
      <w:r>
        <w:rPr>
          <w:rFonts w:ascii="黑体" w:hAnsi="黑体" w:eastAsia="黑体"/>
          <w:sz w:val="24"/>
          <w:lang w:val="de-DE"/>
        </w:rPr>
        <w:t xml:space="preserve">/T </w:t>
      </w:r>
      <w:r>
        <w:rPr>
          <w:rFonts w:hint="eastAsia" w:ascii="黑体" w:hAnsi="黑体" w:eastAsia="黑体"/>
          <w:sz w:val="24"/>
          <w:lang w:val="de-DE"/>
        </w:rPr>
        <w:t>XXXX—20XX</w:t>
      </w:r>
    </w:p>
    <w:p>
      <w:pPr>
        <w:autoSpaceDE w:val="0"/>
        <w:autoSpaceDN w:val="0"/>
        <w:adjustRightInd w:val="0"/>
        <w:spacing w:line="200" w:lineRule="exact"/>
        <w:jc w:val="left"/>
        <w:rPr>
          <w:rFonts w:eastAsia="黑体"/>
          <w:color w:val="000000"/>
          <w:kern w:val="0"/>
          <w:sz w:val="20"/>
          <w:szCs w:val="20"/>
          <w:lang w:val="de-DE"/>
        </w:rPr>
      </w:pPr>
    </w:p>
    <w:p>
      <w:pPr>
        <w:autoSpaceDE w:val="0"/>
        <w:autoSpaceDN w:val="0"/>
        <w:adjustRightInd w:val="0"/>
        <w:spacing w:line="200" w:lineRule="exact"/>
        <w:jc w:val="left"/>
        <w:rPr>
          <w:rFonts w:eastAsia="黑体"/>
          <w:color w:val="000000"/>
          <w:kern w:val="0"/>
          <w:sz w:val="20"/>
          <w:szCs w:val="20"/>
          <w:lang w:val="de-DE"/>
        </w:rPr>
      </w:pPr>
      <w:r>
        <w:rPr>
          <w:rFonts w:eastAsia="黑体"/>
          <w:color w:val="000000"/>
          <w:kern w:val="0"/>
          <w:sz w:val="16"/>
          <w:szCs w:val="16"/>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102235</wp:posOffset>
                </wp:positionV>
                <wp:extent cx="6120130" cy="0"/>
                <wp:effectExtent l="0" t="0" r="0" b="0"/>
                <wp:wrapNone/>
                <wp:docPr id="8" name="自选图形 48"/>
                <wp:cNvGraphicFramePr/>
                <a:graphic xmlns:a="http://schemas.openxmlformats.org/drawingml/2006/main">
                  <a:graphicData uri="http://schemas.microsoft.com/office/word/2010/wordprocessingShape">
                    <wps:wsp>
                      <wps:cNvCnPr/>
                      <wps:spPr>
                        <a:xfrm>
                          <a:off x="0" y="0"/>
                          <a:ext cx="61201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8" o:spid="_x0000_s1026" o:spt="32" type="#_x0000_t32" style="position:absolute;left:0pt;margin-left:0.4pt;margin-top:8.05pt;height:0pt;width:481.9pt;z-index:251663360;mso-width-relative:page;mso-height-relative:page;" filled="f" stroked="t" coordsize="21600,21600" o:gfxdata="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vKjZdIAAAAGAQAADwAAAAAAAAABACAA&#10;AAAiAAAAZHJzL2Rvd25yZXYueG1sUEsBAhQAFAAAAAgAh07iQNo20oDaAQAAlgMAAA4AAAAAAAAA&#10;AQAgAAAAIQEAAGRycy9lMm9Eb2MueG1sUEsFBgAAAAAGAAYAWQEAAG0FAAAAAA==&#10;">
                <v:fill on="f" focussize="0,0"/>
                <v:stroke color="#000000" joinstyle="round"/>
                <v:imagedata o:title=""/>
                <o:lock v:ext="edit" aspectratio="f"/>
              </v:shape>
            </w:pict>
          </mc:Fallback>
        </mc:AlternateContent>
      </w:r>
    </w:p>
    <w:p>
      <w:pPr>
        <w:autoSpaceDE w:val="0"/>
        <w:autoSpaceDN w:val="0"/>
        <w:adjustRightInd w:val="0"/>
        <w:spacing w:line="200" w:lineRule="exact"/>
        <w:jc w:val="left"/>
        <w:rPr>
          <w:rFonts w:eastAsia="黑体"/>
          <w:kern w:val="0"/>
          <w:sz w:val="20"/>
          <w:szCs w:val="20"/>
          <w:lang w:val="de-DE"/>
        </w:rPr>
      </w:pPr>
    </w:p>
    <w:p>
      <w:pPr>
        <w:autoSpaceDE w:val="0"/>
        <w:autoSpaceDN w:val="0"/>
        <w:adjustRightInd w:val="0"/>
        <w:spacing w:line="200" w:lineRule="exact"/>
        <w:jc w:val="left"/>
        <w:rPr>
          <w:rFonts w:eastAsia="黑体"/>
          <w:kern w:val="0"/>
          <w:sz w:val="20"/>
          <w:szCs w:val="20"/>
          <w:lang w:val="de-DE"/>
        </w:rPr>
      </w:pPr>
    </w:p>
    <w:p>
      <w:pPr>
        <w:autoSpaceDE w:val="0"/>
        <w:autoSpaceDN w:val="0"/>
        <w:adjustRightInd w:val="0"/>
        <w:spacing w:line="200" w:lineRule="exact"/>
        <w:jc w:val="left"/>
        <w:rPr>
          <w:rFonts w:eastAsia="黑体"/>
          <w:kern w:val="0"/>
          <w:sz w:val="20"/>
          <w:szCs w:val="20"/>
          <w:lang w:val="de-DE"/>
        </w:rPr>
      </w:pPr>
    </w:p>
    <w:p>
      <w:pPr>
        <w:jc w:val="center"/>
        <w:rPr>
          <w:rFonts w:hint="eastAsia" w:ascii="黑体" w:hAnsi="黑体" w:eastAsia="黑体" w:cs="黑体"/>
          <w:kern w:val="0"/>
          <w:sz w:val="52"/>
          <w:szCs w:val="52"/>
        </w:rPr>
      </w:pPr>
    </w:p>
    <w:p>
      <w:pPr>
        <w:spacing w:line="360" w:lineRule="exact"/>
        <w:jc w:val="center"/>
        <w:rPr>
          <w:rFonts w:hint="eastAsia" w:ascii="黑体" w:hAnsi="黑体" w:eastAsia="黑体" w:cs="黑体"/>
          <w:kern w:val="0"/>
          <w:sz w:val="52"/>
          <w:szCs w:val="52"/>
        </w:rPr>
      </w:pPr>
    </w:p>
    <w:p>
      <w:pPr>
        <w:spacing w:line="360" w:lineRule="exact"/>
        <w:jc w:val="center"/>
        <w:rPr>
          <w:rFonts w:hint="eastAsia" w:ascii="黑体" w:hAnsi="黑体" w:eastAsia="黑体" w:cs="黑体"/>
          <w:kern w:val="0"/>
          <w:sz w:val="52"/>
          <w:szCs w:val="52"/>
        </w:rPr>
      </w:pPr>
    </w:p>
    <w:p>
      <w:pPr>
        <w:spacing w:line="360" w:lineRule="exact"/>
        <w:jc w:val="center"/>
        <w:rPr>
          <w:rFonts w:hint="eastAsia" w:ascii="黑体" w:hAnsi="黑体" w:eastAsia="黑体" w:cs="黑体"/>
          <w:kern w:val="0"/>
          <w:sz w:val="52"/>
          <w:szCs w:val="52"/>
        </w:rPr>
      </w:pPr>
    </w:p>
    <w:p>
      <w:pPr>
        <w:spacing w:line="360" w:lineRule="exact"/>
        <w:jc w:val="center"/>
        <w:rPr>
          <w:rFonts w:hint="eastAsia"/>
          <w:kern w:val="0"/>
          <w:sz w:val="36"/>
        </w:rPr>
      </w:pPr>
      <w:r>
        <w:rPr>
          <w:rFonts w:hint="eastAsia"/>
          <w:kern w:val="0"/>
          <w:sz w:val="36"/>
        </w:rPr>
        <w:t>多晶硅制备炉衬用银板材</w:t>
      </w:r>
    </w:p>
    <w:p>
      <w:pPr>
        <w:spacing w:line="360" w:lineRule="exact"/>
        <w:jc w:val="center"/>
        <w:rPr>
          <w:kern w:val="0"/>
          <w:sz w:val="36"/>
        </w:rPr>
      </w:pPr>
    </w:p>
    <w:p>
      <w:pPr>
        <w:spacing w:line="360" w:lineRule="exact"/>
        <w:jc w:val="center"/>
        <w:rPr>
          <w:sz w:val="32"/>
          <w:szCs w:val="30"/>
          <w:lang w:val="de-DE"/>
        </w:rPr>
      </w:pPr>
      <w:r>
        <w:rPr>
          <w:rFonts w:hint="eastAsia"/>
          <w:b/>
          <w:sz w:val="32"/>
          <w:szCs w:val="30"/>
          <w:lang w:val="de-DE"/>
        </w:rPr>
        <w:t>Silver plate for lining made of polycrystalline silicon</w:t>
      </w:r>
    </w:p>
    <w:p>
      <w:pPr>
        <w:spacing w:line="360" w:lineRule="exact"/>
        <w:jc w:val="center"/>
        <w:rPr>
          <w:rFonts w:eastAsia="黑体"/>
          <w:spacing w:val="20"/>
          <w:sz w:val="28"/>
          <w:lang w:val="de-DE"/>
        </w:rPr>
      </w:pPr>
    </w:p>
    <w:p>
      <w:pPr>
        <w:jc w:val="center"/>
        <w:rPr>
          <w:rFonts w:eastAsia="黑体"/>
          <w:spacing w:val="20"/>
          <w:sz w:val="28"/>
          <w:lang w:val="de-DE"/>
        </w:rPr>
      </w:pPr>
    </w:p>
    <w:p>
      <w:pPr>
        <w:jc w:val="center"/>
        <w:rPr>
          <w:rFonts w:eastAsia="黑体"/>
          <w:spacing w:val="20"/>
          <w:sz w:val="28"/>
          <w:lang w:val="de-DE"/>
        </w:rPr>
      </w:pPr>
    </w:p>
    <w:p>
      <w:pPr>
        <w:jc w:val="center"/>
        <w:rPr>
          <w:rFonts w:eastAsia="黑体"/>
          <w:spacing w:val="20"/>
          <w:sz w:val="28"/>
          <w:lang w:val="de-DE"/>
        </w:rPr>
      </w:pPr>
    </w:p>
    <w:p>
      <w:pPr>
        <w:jc w:val="center"/>
        <w:rPr>
          <w:rFonts w:ascii="宋体" w:hAnsi="宋体"/>
          <w:spacing w:val="20"/>
          <w:sz w:val="28"/>
          <w:szCs w:val="28"/>
          <w:lang w:val="de-DE"/>
        </w:rPr>
      </w:pPr>
      <w:r>
        <w:rPr>
          <w:rFonts w:hint="eastAsia" w:ascii="宋体" w:hAnsi="宋体"/>
          <w:spacing w:val="20"/>
          <w:sz w:val="28"/>
          <w:szCs w:val="28"/>
          <w:lang w:val="de-DE"/>
        </w:rPr>
        <w:t>（送审稿）</w:t>
      </w:r>
    </w:p>
    <w:p>
      <w:pPr>
        <w:autoSpaceDE w:val="0"/>
        <w:autoSpaceDN w:val="0"/>
        <w:adjustRightInd w:val="0"/>
        <w:spacing w:before="7" w:line="110" w:lineRule="exact"/>
        <w:jc w:val="left"/>
        <w:rPr>
          <w:rFonts w:ascii="宋体" w:hAnsi="宋体"/>
          <w:sz w:val="36"/>
          <w:szCs w:val="36"/>
          <w:lang w:val="de-DE"/>
        </w:rPr>
      </w:pPr>
    </w:p>
    <w:p>
      <w:pPr>
        <w:autoSpaceDE w:val="0"/>
        <w:autoSpaceDN w:val="0"/>
        <w:adjustRightInd w:val="0"/>
        <w:spacing w:before="7" w:line="110" w:lineRule="exact"/>
        <w:jc w:val="left"/>
        <w:rPr>
          <w:rFonts w:ascii="黑体" w:hAnsi="宋体" w:eastAsia="黑体"/>
          <w:sz w:val="28"/>
          <w:szCs w:val="28"/>
          <w:lang w:val="de-DE"/>
        </w:rPr>
      </w:pPr>
    </w:p>
    <w:p>
      <w:pPr>
        <w:autoSpaceDE w:val="0"/>
        <w:autoSpaceDN w:val="0"/>
        <w:adjustRightInd w:val="0"/>
        <w:spacing w:before="7" w:line="110" w:lineRule="exact"/>
        <w:jc w:val="left"/>
        <w:rPr>
          <w:rFonts w:ascii="黑体" w:hAnsi="宋体" w:eastAsia="黑体"/>
          <w:sz w:val="28"/>
          <w:szCs w:val="28"/>
          <w:lang w:val="de-DE"/>
        </w:rPr>
      </w:pPr>
    </w:p>
    <w:p>
      <w:pPr>
        <w:autoSpaceDE w:val="0"/>
        <w:autoSpaceDN w:val="0"/>
        <w:adjustRightInd w:val="0"/>
        <w:spacing w:before="7" w:line="110" w:lineRule="exact"/>
        <w:jc w:val="left"/>
        <w:rPr>
          <w:rFonts w:ascii="黑体" w:hAnsi="宋体" w:eastAsia="黑体"/>
          <w:sz w:val="28"/>
          <w:szCs w:val="28"/>
          <w:lang w:val="de-DE"/>
        </w:rPr>
      </w:pPr>
    </w:p>
    <w:p>
      <w:pPr>
        <w:autoSpaceDE w:val="0"/>
        <w:autoSpaceDN w:val="0"/>
        <w:adjustRightInd w:val="0"/>
        <w:spacing w:before="7" w:line="110" w:lineRule="exact"/>
        <w:jc w:val="left"/>
        <w:rPr>
          <w:rFonts w:ascii="黑体" w:hAnsi="宋体" w:eastAsia="黑体"/>
          <w:sz w:val="28"/>
          <w:szCs w:val="28"/>
          <w:lang w:val="de-DE"/>
        </w:rPr>
      </w:pPr>
    </w:p>
    <w:p>
      <w:pPr>
        <w:autoSpaceDE w:val="0"/>
        <w:autoSpaceDN w:val="0"/>
        <w:adjustRightInd w:val="0"/>
        <w:spacing w:before="7" w:line="110" w:lineRule="exact"/>
        <w:jc w:val="left"/>
        <w:rPr>
          <w:rFonts w:ascii="黑体" w:hAnsi="宋体" w:eastAsia="黑体"/>
          <w:sz w:val="28"/>
          <w:szCs w:val="28"/>
          <w:lang w:val="de-DE"/>
        </w:rPr>
      </w:pPr>
    </w:p>
    <w:p>
      <w:pPr>
        <w:autoSpaceDE w:val="0"/>
        <w:autoSpaceDN w:val="0"/>
        <w:adjustRightInd w:val="0"/>
        <w:spacing w:before="7" w:line="110" w:lineRule="exact"/>
        <w:jc w:val="left"/>
        <w:rPr>
          <w:rFonts w:ascii="黑体" w:hAnsi="宋体" w:eastAsia="黑体"/>
          <w:sz w:val="28"/>
          <w:szCs w:val="28"/>
          <w:lang w:val="de-DE"/>
        </w:rPr>
      </w:pPr>
    </w:p>
    <w:p>
      <w:pPr>
        <w:autoSpaceDE w:val="0"/>
        <w:autoSpaceDN w:val="0"/>
        <w:adjustRightInd w:val="0"/>
        <w:spacing w:before="7" w:line="110" w:lineRule="exact"/>
        <w:jc w:val="left"/>
        <w:rPr>
          <w:rFonts w:ascii="黑体" w:hAnsi="宋体" w:eastAsia="黑体"/>
          <w:sz w:val="28"/>
          <w:szCs w:val="28"/>
          <w:lang w:val="de-DE"/>
        </w:rPr>
      </w:pPr>
    </w:p>
    <w:p>
      <w:pPr>
        <w:autoSpaceDE w:val="0"/>
        <w:autoSpaceDN w:val="0"/>
        <w:adjustRightInd w:val="0"/>
        <w:spacing w:before="7" w:line="110" w:lineRule="exact"/>
        <w:jc w:val="left"/>
        <w:rPr>
          <w:rFonts w:ascii="黑体" w:hAnsi="宋体" w:eastAsia="黑体"/>
          <w:sz w:val="28"/>
          <w:szCs w:val="28"/>
          <w:lang w:val="de-DE"/>
        </w:rPr>
      </w:pPr>
    </w:p>
    <w:p>
      <w:pPr>
        <w:autoSpaceDE w:val="0"/>
        <w:autoSpaceDN w:val="0"/>
        <w:adjustRightInd w:val="0"/>
        <w:spacing w:before="7" w:line="110" w:lineRule="exact"/>
        <w:jc w:val="left"/>
        <w:rPr>
          <w:rFonts w:ascii="黑体" w:hAnsi="宋体" w:eastAsia="黑体"/>
          <w:sz w:val="28"/>
          <w:szCs w:val="28"/>
          <w:lang w:val="de-DE"/>
        </w:rPr>
      </w:pPr>
    </w:p>
    <w:p>
      <w:pPr>
        <w:autoSpaceDE w:val="0"/>
        <w:autoSpaceDN w:val="0"/>
        <w:adjustRightInd w:val="0"/>
        <w:spacing w:before="7" w:line="110" w:lineRule="exact"/>
        <w:jc w:val="left"/>
        <w:rPr>
          <w:rFonts w:ascii="黑体" w:hAnsi="Lucida Sans Unicode" w:eastAsia="黑体" w:cs="黑体"/>
          <w:kern w:val="0"/>
          <w:sz w:val="11"/>
          <w:szCs w:val="11"/>
          <w:lang w:val="de-DE"/>
        </w:rPr>
      </w:pPr>
    </w:p>
    <w:p>
      <w:pPr>
        <w:autoSpaceDE w:val="0"/>
        <w:autoSpaceDN w:val="0"/>
        <w:adjustRightInd w:val="0"/>
        <w:spacing w:line="200" w:lineRule="exact"/>
        <w:jc w:val="left"/>
        <w:rPr>
          <w:rFonts w:ascii="宋体" w:cs="宋体"/>
          <w:kern w:val="0"/>
          <w:sz w:val="20"/>
          <w:szCs w:val="20"/>
          <w:lang w:val="de-DE"/>
        </w:rPr>
      </w:pPr>
    </w:p>
    <w:p>
      <w:pPr>
        <w:autoSpaceDE w:val="0"/>
        <w:autoSpaceDN w:val="0"/>
        <w:adjustRightInd w:val="0"/>
        <w:spacing w:line="200" w:lineRule="exact"/>
        <w:jc w:val="left"/>
        <w:rPr>
          <w:rFonts w:ascii="宋体" w:cs="宋体"/>
          <w:kern w:val="0"/>
          <w:sz w:val="20"/>
          <w:szCs w:val="20"/>
          <w:lang w:val="de-DE"/>
        </w:rPr>
      </w:pPr>
    </w:p>
    <w:p>
      <w:pPr>
        <w:autoSpaceDE w:val="0"/>
        <w:autoSpaceDN w:val="0"/>
        <w:adjustRightInd w:val="0"/>
        <w:spacing w:line="200" w:lineRule="exact"/>
        <w:jc w:val="left"/>
        <w:rPr>
          <w:rFonts w:ascii="宋体" w:cs="宋体"/>
          <w:kern w:val="0"/>
          <w:sz w:val="20"/>
          <w:szCs w:val="20"/>
          <w:lang w:val="de-DE"/>
        </w:rPr>
      </w:pPr>
    </w:p>
    <w:p>
      <w:pPr>
        <w:tabs>
          <w:tab w:val="left" w:pos="6300"/>
        </w:tabs>
        <w:autoSpaceDE w:val="0"/>
        <w:autoSpaceDN w:val="0"/>
        <w:adjustRightInd w:val="0"/>
        <w:spacing w:line="428" w:lineRule="exact"/>
        <w:ind w:left="119"/>
        <w:jc w:val="left"/>
        <w:rPr>
          <w:rFonts w:ascii="黑体" w:eastAsia="黑体"/>
          <w:spacing w:val="-1"/>
          <w:kern w:val="0"/>
          <w:position w:val="-3"/>
          <w:sz w:val="28"/>
          <w:szCs w:val="28"/>
          <w:lang w:val="de-DE"/>
        </w:rPr>
      </w:pPr>
    </w:p>
    <w:p>
      <w:pPr>
        <w:tabs>
          <w:tab w:val="left" w:pos="6300"/>
        </w:tabs>
        <w:autoSpaceDE w:val="0"/>
        <w:autoSpaceDN w:val="0"/>
        <w:adjustRightInd w:val="0"/>
        <w:spacing w:line="428" w:lineRule="exact"/>
        <w:jc w:val="left"/>
        <w:rPr>
          <w:rFonts w:ascii="黑体" w:eastAsia="黑体"/>
          <w:spacing w:val="-1"/>
          <w:kern w:val="0"/>
          <w:position w:val="-3"/>
          <w:sz w:val="28"/>
          <w:szCs w:val="28"/>
          <w:lang w:val="de-DE"/>
        </w:rPr>
      </w:pPr>
    </w:p>
    <w:p>
      <w:pPr>
        <w:tabs>
          <w:tab w:val="left" w:pos="6300"/>
        </w:tabs>
        <w:autoSpaceDE w:val="0"/>
        <w:autoSpaceDN w:val="0"/>
        <w:adjustRightInd w:val="0"/>
        <w:spacing w:line="428" w:lineRule="exact"/>
        <w:jc w:val="left"/>
        <w:rPr>
          <w:rFonts w:ascii="黑体" w:eastAsia="黑体"/>
          <w:spacing w:val="-1"/>
          <w:kern w:val="0"/>
          <w:position w:val="-3"/>
          <w:sz w:val="28"/>
          <w:szCs w:val="28"/>
          <w:lang w:val="de-DE"/>
        </w:rPr>
      </w:pPr>
    </w:p>
    <w:p>
      <w:pPr>
        <w:tabs>
          <w:tab w:val="left" w:pos="6300"/>
        </w:tabs>
        <w:autoSpaceDE w:val="0"/>
        <w:autoSpaceDN w:val="0"/>
        <w:adjustRightInd w:val="0"/>
        <w:spacing w:line="428" w:lineRule="exact"/>
        <w:jc w:val="left"/>
        <w:rPr>
          <w:rFonts w:ascii="黑体" w:eastAsia="黑体"/>
          <w:spacing w:val="-1"/>
          <w:kern w:val="0"/>
          <w:position w:val="-3"/>
          <w:sz w:val="28"/>
          <w:szCs w:val="28"/>
          <w:lang w:val="de-DE"/>
        </w:rPr>
      </w:pPr>
    </w:p>
    <w:p>
      <w:pPr>
        <w:tabs>
          <w:tab w:val="left" w:pos="6300"/>
        </w:tabs>
        <w:autoSpaceDE w:val="0"/>
        <w:autoSpaceDN w:val="0"/>
        <w:adjustRightInd w:val="0"/>
        <w:spacing w:line="428" w:lineRule="exact"/>
        <w:jc w:val="left"/>
        <w:rPr>
          <w:rFonts w:ascii="黑体" w:eastAsia="黑体" w:cs="黑体"/>
          <w:kern w:val="0"/>
          <w:sz w:val="28"/>
          <w:szCs w:val="28"/>
          <w:lang w:val="de-DE"/>
        </w:rPr>
      </w:pPr>
      <w:r>
        <w:rPr>
          <w:rFonts w:ascii="黑体" w:eastAsia="黑体"/>
        </w:rPr>
        <mc:AlternateContent>
          <mc:Choice Requires="wps">
            <w:drawing>
              <wp:anchor distT="0" distB="0" distL="114300" distR="114300" simplePos="0" relativeHeight="251657216" behindDoc="1" locked="0" layoutInCell="0" allowOverlap="1">
                <wp:simplePos x="0" y="0"/>
                <wp:positionH relativeFrom="page">
                  <wp:posOffset>900430</wp:posOffset>
                </wp:positionH>
                <wp:positionV relativeFrom="paragraph">
                  <wp:posOffset>450850</wp:posOffset>
                </wp:positionV>
                <wp:extent cx="5829300" cy="0"/>
                <wp:effectExtent l="0" t="0" r="0" b="0"/>
                <wp:wrapNone/>
                <wp:docPr id="3" name="未知"/>
                <wp:cNvGraphicFramePr/>
                <a:graphic xmlns:a="http://schemas.openxmlformats.org/drawingml/2006/main">
                  <a:graphicData uri="http://schemas.microsoft.com/office/word/2010/wordprocessingShape">
                    <wps:wsp>
                      <wps:cNvSpPr/>
                      <wps:spPr>
                        <a:xfrm>
                          <a:off x="0" y="0"/>
                          <a:ext cx="5829300" cy="0"/>
                        </a:xfrm>
                        <a:custGeom>
                          <a:avLst/>
                          <a:gdLst/>
                          <a:ahLst/>
                          <a:cxnLst/>
                          <a:pathLst>
                            <a:path w="9180">
                              <a:moveTo>
                                <a:pt x="0" y="0"/>
                              </a:moveTo>
                              <a:lnTo>
                                <a:pt x="918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未知" o:spid="_x0000_s1026" o:spt="100" style="position:absolute;left:0pt;margin-left:70.9pt;margin-top:35.5pt;height:0pt;width:459pt;mso-position-horizontal-relative:page;z-index:-251659264;mso-width-relative:page;mso-height-relative:page;" filled="f" stroked="t" coordsize="9180,1" o:allowincell="f" o:gfxdata="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9X/61wAAAAoBAAAPAAAAAAAAAAEAIAAAACIAAABkcnMvZG93bnJldi54&#10;bWxQSwECFAAUAAAACACHTuJA0GOScfsBAAApBAAADgAAAAAAAAABACAAAAAmAQAAZHJzL2Uyb0Rv&#10;Yy54bWxQSwUGAAAAAAYABgBZAQAAkwUAAAAA&#10;" path="m0,0l9180,0e">
                <v:fill on="f" focussize="0,0"/>
                <v:stroke color="#000000" joinstyle="round"/>
                <v:imagedata o:title=""/>
                <o:lock v:ext="edit" aspectratio="f"/>
              </v:shape>
            </w:pict>
          </mc:Fallback>
        </mc:AlternateContent>
      </w:r>
      <w:r>
        <w:rPr>
          <w:rFonts w:hint="eastAsia" w:ascii="黑体" w:eastAsia="黑体"/>
          <w:spacing w:val="-1"/>
          <w:kern w:val="0"/>
          <w:position w:val="-3"/>
          <w:sz w:val="28"/>
          <w:szCs w:val="28"/>
          <w:lang w:val="de-DE"/>
        </w:rPr>
        <w:t>20</w:t>
      </w:r>
      <w:r>
        <w:rPr>
          <w:rFonts w:hint="eastAsia" w:ascii="黑体" w:eastAsia="黑体" w:cs="黑体"/>
          <w:kern w:val="0"/>
          <w:position w:val="-3"/>
          <w:sz w:val="28"/>
          <w:szCs w:val="28"/>
          <w:lang w:val="de-DE"/>
        </w:rPr>
        <w:t>XX－XX－XX</w:t>
      </w:r>
      <w:r>
        <w:rPr>
          <w:rFonts w:hint="eastAsia" w:ascii="黑体" w:eastAsia="黑体" w:cs="黑体"/>
          <w:kern w:val="0"/>
          <w:position w:val="-3"/>
          <w:sz w:val="28"/>
          <w:szCs w:val="28"/>
        </w:rPr>
        <w:t xml:space="preserve">发布                                </w:t>
      </w:r>
      <w:r>
        <w:rPr>
          <w:rFonts w:hint="eastAsia" w:ascii="黑体" w:eastAsia="黑体"/>
          <w:spacing w:val="-1"/>
          <w:kern w:val="0"/>
          <w:position w:val="-3"/>
          <w:sz w:val="28"/>
          <w:szCs w:val="28"/>
          <w:lang w:val="de-DE"/>
        </w:rPr>
        <w:t>20</w:t>
      </w:r>
      <w:r>
        <w:rPr>
          <w:rFonts w:hint="eastAsia" w:ascii="黑体" w:eastAsia="黑体" w:cs="黑体"/>
          <w:kern w:val="0"/>
          <w:position w:val="-3"/>
          <w:sz w:val="28"/>
          <w:szCs w:val="28"/>
          <w:lang w:val="de-DE"/>
        </w:rPr>
        <w:t>XX－XX－XX</w:t>
      </w:r>
      <w:r>
        <w:rPr>
          <w:rFonts w:hint="eastAsia" w:ascii="黑体" w:eastAsia="黑体" w:cs="黑体"/>
          <w:kern w:val="0"/>
          <w:position w:val="-3"/>
          <w:sz w:val="28"/>
          <w:szCs w:val="28"/>
        </w:rPr>
        <w:t>实施</w:t>
      </w:r>
    </w:p>
    <w:p>
      <w:pPr>
        <w:autoSpaceDE w:val="0"/>
        <w:autoSpaceDN w:val="0"/>
        <w:adjustRightInd w:val="0"/>
        <w:spacing w:line="200" w:lineRule="exact"/>
        <w:jc w:val="left"/>
        <w:rPr>
          <w:rFonts w:ascii="黑体" w:eastAsia="黑体" w:cs="黑体"/>
          <w:kern w:val="0"/>
          <w:sz w:val="20"/>
          <w:szCs w:val="20"/>
          <w:lang w:val="de-DE"/>
        </w:rPr>
      </w:pPr>
    </w:p>
    <w:p>
      <w:pPr>
        <w:autoSpaceDE w:val="0"/>
        <w:autoSpaceDN w:val="0"/>
        <w:adjustRightInd w:val="0"/>
        <w:spacing w:before="13" w:line="260" w:lineRule="exact"/>
        <w:jc w:val="left"/>
        <w:rPr>
          <w:rFonts w:ascii="黑体" w:eastAsia="黑体" w:cs="黑体"/>
          <w:kern w:val="0"/>
          <w:sz w:val="26"/>
          <w:szCs w:val="26"/>
          <w:lang w:val="de-DE"/>
        </w:rPr>
      </w:pPr>
    </w:p>
    <w:p>
      <w:pPr>
        <w:tabs>
          <w:tab w:val="left" w:pos="7880"/>
        </w:tabs>
        <w:autoSpaceDE w:val="0"/>
        <w:autoSpaceDN w:val="0"/>
        <w:adjustRightInd w:val="0"/>
        <w:spacing w:line="379" w:lineRule="exact"/>
        <w:ind w:left="971"/>
        <w:jc w:val="left"/>
        <w:rPr>
          <w:rFonts w:ascii="黑体" w:eastAsia="黑体" w:cs="黑体"/>
          <w:spacing w:val="43"/>
          <w:kern w:val="0"/>
          <w:sz w:val="28"/>
          <w:szCs w:val="28"/>
        </w:rPr>
        <w:sectPr>
          <w:footerReference r:id="rId3" w:type="even"/>
          <w:pgSz w:w="11907" w:h="16840"/>
          <w:pgMar w:top="567" w:right="851" w:bottom="1134" w:left="1418" w:header="720" w:footer="720" w:gutter="0"/>
          <w:cols w:space="720" w:num="1"/>
        </w:sectPr>
      </w:pPr>
      <w:r>
        <w:rPr>
          <w:rFonts w:hint="eastAsia" w:ascii="黑体" w:eastAsia="黑体" w:cs="黑体"/>
          <w:w w:val="135"/>
          <w:kern w:val="0"/>
          <w:position w:val="-3"/>
          <w:sz w:val="32"/>
          <w:szCs w:val="32"/>
        </w:rPr>
        <w:t>中华人民共和国工业和信息化部</w:t>
      </w:r>
      <w:r>
        <w:rPr>
          <w:rFonts w:ascii="黑体" w:eastAsia="黑体" w:cs="黑体"/>
          <w:kern w:val="0"/>
          <w:position w:val="-3"/>
          <w:sz w:val="32"/>
          <w:szCs w:val="32"/>
        </w:rPr>
        <w:tab/>
      </w:r>
      <w:r>
        <w:rPr>
          <w:rFonts w:hint="eastAsia" w:ascii="黑体" w:eastAsia="黑体" w:cs="黑体"/>
          <w:spacing w:val="43"/>
          <w:kern w:val="0"/>
          <w:sz w:val="28"/>
          <w:szCs w:val="28"/>
        </w:rPr>
        <w:t>发布</w:t>
      </w:r>
      <w:r>
        <w:rPr>
          <w:rFonts w:ascii="黑体" w:eastAsia="黑体" w:cs="黑体"/>
          <w:spacing w:val="43"/>
          <w:kern w:val="0"/>
          <w:sz w:val="28"/>
          <w:szCs w:val="28"/>
        </w:rPr>
        <w:br w:type="page"/>
      </w:r>
    </w:p>
    <w:p>
      <w:pPr>
        <w:tabs>
          <w:tab w:val="left" w:pos="7880"/>
        </w:tabs>
        <w:autoSpaceDE w:val="0"/>
        <w:autoSpaceDN w:val="0"/>
        <w:adjustRightInd w:val="0"/>
        <w:spacing w:line="379" w:lineRule="exact"/>
        <w:jc w:val="center"/>
        <w:rPr>
          <w:rFonts w:ascii="黑体" w:hAnsi="Lucida Sans Unicode" w:eastAsia="黑体" w:cs="黑体"/>
          <w:kern w:val="0"/>
          <w:sz w:val="32"/>
          <w:szCs w:val="32"/>
        </w:rPr>
      </w:pPr>
      <w:r>
        <w:rPr>
          <w:rFonts w:hint="eastAsia" w:ascii="黑体" w:hAnsi="Lucida Sans Unicode" w:eastAsia="黑体" w:cs="黑体"/>
          <w:kern w:val="0"/>
          <w:position w:val="-4"/>
          <w:sz w:val="32"/>
          <w:szCs w:val="32"/>
        </w:rPr>
        <w:t xml:space="preserve">前  </w:t>
      </w:r>
      <w:r>
        <w:rPr>
          <w:rFonts w:hint="eastAsia" w:ascii="黑体" w:hAnsi="Lucida Sans Unicode" w:eastAsia="黑体" w:cs="黑体"/>
          <w:w w:val="99"/>
          <w:kern w:val="0"/>
          <w:position w:val="-4"/>
          <w:sz w:val="32"/>
          <w:szCs w:val="32"/>
        </w:rPr>
        <w:t>言</w:t>
      </w:r>
    </w:p>
    <w:p>
      <w:pPr>
        <w:spacing w:line="360" w:lineRule="auto"/>
        <w:rPr>
          <w:rFonts w:ascii="宋体" w:hAnsi="宋体"/>
          <w:kern w:val="0"/>
          <w:szCs w:val="21"/>
        </w:rPr>
      </w:pPr>
    </w:p>
    <w:p>
      <w:pPr>
        <w:spacing w:line="360" w:lineRule="auto"/>
        <w:rPr>
          <w:rFonts w:ascii="宋体" w:hAnsi="宋体"/>
          <w:kern w:val="0"/>
          <w:szCs w:val="21"/>
        </w:rPr>
      </w:pPr>
    </w:p>
    <w:p>
      <w:pPr>
        <w:autoSpaceDE w:val="0"/>
        <w:autoSpaceDN w:val="0"/>
        <w:adjustRightInd w:val="0"/>
        <w:snapToGrid w:val="0"/>
        <w:spacing w:line="360" w:lineRule="auto"/>
        <w:ind w:firstLine="420" w:firstLineChars="200"/>
        <w:jc w:val="left"/>
        <w:rPr>
          <w:szCs w:val="21"/>
        </w:rPr>
      </w:pPr>
      <w:r>
        <w:rPr>
          <w:szCs w:val="21"/>
        </w:rPr>
        <w:t>本文件</w:t>
      </w:r>
      <w:r>
        <w:rPr>
          <w:rFonts w:hint="eastAsia"/>
          <w:szCs w:val="21"/>
        </w:rPr>
        <w:t>按照</w:t>
      </w:r>
      <w:r>
        <w:rPr>
          <w:szCs w:val="21"/>
        </w:rPr>
        <w:t>GB/T 1.1-2020《标准化工作导则</w:t>
      </w:r>
      <w:r>
        <w:rPr>
          <w:rFonts w:hint="eastAsia"/>
          <w:szCs w:val="21"/>
        </w:rPr>
        <w:t xml:space="preserve"> 第 1 部分：标准化文件的结构和起草规则</w:t>
      </w:r>
      <w:r>
        <w:rPr>
          <w:szCs w:val="21"/>
        </w:rPr>
        <w:t>》</w:t>
      </w:r>
      <w:r>
        <w:rPr>
          <w:rFonts w:hint="eastAsia"/>
          <w:szCs w:val="21"/>
        </w:rPr>
        <w:t>的规定起草。</w:t>
      </w:r>
    </w:p>
    <w:p>
      <w:pPr>
        <w:autoSpaceDE w:val="0"/>
        <w:autoSpaceDN w:val="0"/>
        <w:adjustRightInd w:val="0"/>
        <w:snapToGrid w:val="0"/>
        <w:spacing w:line="360" w:lineRule="auto"/>
        <w:ind w:firstLine="420" w:firstLineChars="200"/>
        <w:jc w:val="left"/>
        <w:rPr>
          <w:color w:val="FF0000"/>
          <w:szCs w:val="21"/>
        </w:rPr>
      </w:pPr>
      <w:r>
        <w:rPr>
          <w:rFonts w:hint="eastAsia"/>
          <w:szCs w:val="21"/>
        </w:rPr>
        <w:t>本文件由全国有色金属标准化技术委员会（SAC/TC</w:t>
      </w:r>
      <w:r>
        <w:rPr>
          <w:szCs w:val="21"/>
        </w:rPr>
        <w:t>243</w:t>
      </w:r>
      <w:r>
        <w:rPr>
          <w:rFonts w:hint="eastAsia"/>
          <w:szCs w:val="21"/>
        </w:rPr>
        <w:t>）提出并归口。</w:t>
      </w:r>
    </w:p>
    <w:p>
      <w:pPr>
        <w:autoSpaceDE w:val="0"/>
        <w:autoSpaceDN w:val="0"/>
        <w:adjustRightInd w:val="0"/>
        <w:snapToGrid w:val="0"/>
        <w:spacing w:line="360" w:lineRule="auto"/>
        <w:ind w:left="2100" w:leftChars="200" w:hanging="1680" w:hangingChars="800"/>
        <w:jc w:val="left"/>
        <w:rPr>
          <w:szCs w:val="21"/>
        </w:rPr>
      </w:pPr>
      <w:r>
        <w:rPr>
          <w:rFonts w:hint="eastAsia"/>
          <w:szCs w:val="21"/>
        </w:rPr>
        <w:t>本文件起草单位：</w:t>
      </w:r>
      <w:r>
        <w:rPr>
          <w:rFonts w:hint="eastAsia" w:hAnsi="宋体"/>
          <w:color w:val="000000"/>
        </w:rPr>
        <w:t>西安诺博尔稀贵金属材料股份有限公司</w:t>
      </w:r>
      <w:r>
        <w:rPr>
          <w:rFonts w:hint="eastAsia"/>
          <w:szCs w:val="21"/>
        </w:rPr>
        <w:t>、</w:t>
      </w:r>
      <w:r>
        <w:rPr>
          <w:szCs w:val="21"/>
        </w:rPr>
        <w:t>西北有色金属研究院</w:t>
      </w:r>
      <w:r>
        <w:rPr>
          <w:rFonts w:hint="eastAsia"/>
          <w:szCs w:val="21"/>
        </w:rPr>
        <w:t>、</w:t>
      </w:r>
      <w:r>
        <w:rPr>
          <w:rFonts w:hint="eastAsia" w:hAnsi="宋体"/>
          <w:color w:val="000000"/>
        </w:rPr>
        <w:t>西安瑞鑫科金属材料有限责任公司。</w:t>
      </w:r>
    </w:p>
    <w:p>
      <w:pPr>
        <w:autoSpaceDE w:val="0"/>
        <w:autoSpaceDN w:val="0"/>
        <w:adjustRightInd w:val="0"/>
        <w:snapToGrid w:val="0"/>
        <w:spacing w:line="360" w:lineRule="auto"/>
        <w:ind w:firstLine="420" w:firstLineChars="200"/>
        <w:jc w:val="left"/>
        <w:rPr>
          <w:kern w:val="0"/>
          <w:szCs w:val="21"/>
        </w:rPr>
      </w:pPr>
      <w:r>
        <w:rPr>
          <w:rFonts w:hint="eastAsia"/>
          <w:szCs w:val="21"/>
        </w:rPr>
        <w:t>本文件主要起草人：赵涛、马小龙、马晓东、周龙海、韩吉庆、陈昊、郑晶、王靖坤。</w:t>
      </w:r>
    </w:p>
    <w:p>
      <w:pPr>
        <w:autoSpaceDE w:val="0"/>
        <w:autoSpaceDN w:val="0"/>
        <w:adjustRightInd w:val="0"/>
        <w:snapToGrid w:val="0"/>
        <w:spacing w:line="360" w:lineRule="auto"/>
        <w:jc w:val="center"/>
        <w:rPr>
          <w:rFonts w:ascii="黑体" w:hAnsi="黑体" w:eastAsia="黑体"/>
          <w:b/>
          <w:sz w:val="28"/>
          <w:szCs w:val="28"/>
        </w:rPr>
        <w:sectPr>
          <w:headerReference r:id="rId4" w:type="default"/>
          <w:footerReference r:id="rId5" w:type="default"/>
          <w:pgSz w:w="11907" w:h="16840"/>
          <w:pgMar w:top="2126" w:right="1418" w:bottom="1559" w:left="1418" w:header="720" w:footer="720" w:gutter="0"/>
          <w:cols w:space="720" w:num="1"/>
        </w:sectPr>
      </w:pPr>
      <w:r>
        <w:rPr>
          <w:rFonts w:ascii="黑体" w:hAnsi="黑体" w:eastAsia="黑体"/>
          <w:b/>
          <w:sz w:val="28"/>
          <w:szCs w:val="28"/>
        </w:rPr>
        <w:br w:type="page"/>
      </w:r>
    </w:p>
    <w:p>
      <w:pPr>
        <w:autoSpaceDE w:val="0"/>
        <w:autoSpaceDN w:val="0"/>
        <w:adjustRightInd w:val="0"/>
        <w:snapToGrid w:val="0"/>
        <w:spacing w:line="360" w:lineRule="auto"/>
        <w:jc w:val="center"/>
        <w:rPr>
          <w:rFonts w:hAnsi="宋体"/>
          <w:sz w:val="32"/>
          <w:szCs w:val="32"/>
        </w:rPr>
      </w:pPr>
      <w:r>
        <w:rPr>
          <w:rFonts w:hint="eastAsia" w:ascii="黑体" w:hAnsi="黑体" w:eastAsia="黑体"/>
          <w:sz w:val="32"/>
          <w:szCs w:val="32"/>
        </w:rPr>
        <w:t>多晶硅制备炉衬用银板材</w:t>
      </w:r>
    </w:p>
    <w:p>
      <w:pPr>
        <w:spacing w:beforeLines="100" w:afterLines="100"/>
        <w:outlineLvl w:val="0"/>
        <w:rPr>
          <w:rFonts w:ascii="黑体" w:eastAsia="黑体"/>
        </w:rPr>
      </w:pPr>
      <w:r>
        <w:rPr>
          <w:rFonts w:hint="eastAsia" w:ascii="黑体" w:eastAsia="黑体"/>
        </w:rPr>
        <w:t>1  范围</w:t>
      </w:r>
    </w:p>
    <w:p>
      <w:pPr>
        <w:autoSpaceDE w:val="0"/>
        <w:autoSpaceDN w:val="0"/>
        <w:adjustRightInd w:val="0"/>
        <w:spacing w:line="360" w:lineRule="auto"/>
        <w:ind w:firstLine="420" w:firstLineChars="200"/>
        <w:jc w:val="left"/>
        <w:rPr>
          <w:szCs w:val="21"/>
        </w:rPr>
      </w:pPr>
      <w:r>
        <w:rPr>
          <w:szCs w:val="21"/>
        </w:rPr>
        <w:t>本文件规定了</w:t>
      </w:r>
      <w:r>
        <w:rPr>
          <w:rFonts w:hint="eastAsia"/>
          <w:szCs w:val="21"/>
        </w:rPr>
        <w:t>多晶硅制备炉衬用银板材</w:t>
      </w:r>
      <w:r>
        <w:rPr>
          <w:szCs w:val="21"/>
        </w:rPr>
        <w:t>的分类和标记、技术要求、试验方法、检验规则、标志、包装、运输、贮存及随行文件和订货单内容。</w:t>
      </w:r>
    </w:p>
    <w:p>
      <w:pPr>
        <w:autoSpaceDE w:val="0"/>
        <w:autoSpaceDN w:val="0"/>
        <w:adjustRightInd w:val="0"/>
        <w:spacing w:line="360" w:lineRule="auto"/>
        <w:ind w:firstLine="420" w:firstLineChars="200"/>
        <w:jc w:val="left"/>
        <w:rPr>
          <w:szCs w:val="21"/>
        </w:rPr>
      </w:pPr>
      <w:r>
        <w:rPr>
          <w:szCs w:val="21"/>
        </w:rPr>
        <w:t>本文件适用于</w:t>
      </w:r>
      <w:bookmarkStart w:id="0" w:name="_Hlk49888167"/>
      <w:r>
        <w:rPr>
          <w:rFonts w:hint="eastAsia"/>
          <w:szCs w:val="21"/>
        </w:rPr>
        <w:t>多晶硅制备炉衬用银板材</w:t>
      </w:r>
      <w:bookmarkEnd w:id="0"/>
      <w:r>
        <w:rPr>
          <w:rFonts w:hint="eastAsia"/>
          <w:szCs w:val="21"/>
        </w:rPr>
        <w:t>（以下简称银板）</w:t>
      </w:r>
      <w:r>
        <w:rPr>
          <w:szCs w:val="21"/>
        </w:rPr>
        <w:t>。</w:t>
      </w:r>
    </w:p>
    <w:p>
      <w:pPr>
        <w:spacing w:beforeLines="100" w:afterLines="100"/>
        <w:outlineLvl w:val="0"/>
        <w:rPr>
          <w:rFonts w:ascii="黑体" w:eastAsia="黑体"/>
        </w:rPr>
      </w:pPr>
      <w:r>
        <w:rPr>
          <w:rFonts w:hint="eastAsia" w:ascii="黑体" w:eastAsia="黑体"/>
        </w:rPr>
        <w:t>2  规范性</w:t>
      </w:r>
      <w:r>
        <w:rPr>
          <w:rFonts w:ascii="黑体" w:eastAsia="黑体"/>
        </w:rPr>
        <w:t>引用文件</w:t>
      </w:r>
    </w:p>
    <w:p>
      <w:pPr>
        <w:snapToGrid w:val="0"/>
        <w:spacing w:line="360" w:lineRule="auto"/>
        <w:ind w:firstLine="420" w:firstLineChars="200"/>
        <w:jc w:val="left"/>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napToGrid w:val="0"/>
        <w:spacing w:line="360" w:lineRule="auto"/>
        <w:ind w:firstLine="420" w:firstLineChars="200"/>
        <w:jc w:val="left"/>
        <w:rPr>
          <w:szCs w:val="21"/>
        </w:rPr>
      </w:pPr>
      <w:r>
        <w:rPr>
          <w:rFonts w:hint="eastAsia"/>
          <w:szCs w:val="21"/>
        </w:rPr>
        <w:t>GB/T 4340.1        金属维氏硬度试验第1部分：试验方法</w:t>
      </w:r>
    </w:p>
    <w:p>
      <w:pPr>
        <w:snapToGrid w:val="0"/>
        <w:spacing w:line="360" w:lineRule="auto"/>
        <w:ind w:left="1890" w:leftChars="200" w:hanging="1470" w:hangingChars="700"/>
        <w:jc w:val="left"/>
        <w:rPr>
          <w:szCs w:val="21"/>
        </w:rPr>
      </w:pPr>
      <w:r>
        <w:rPr>
          <w:rFonts w:hint="eastAsia"/>
          <w:szCs w:val="21"/>
        </w:rPr>
        <w:t>YS/T1198-2017   银化学分析方法铜、铋、铁、铅、锑、钯、硒、碲、钴、锰、镍、锡、锌、镉量的测定电感耦合等离子体质谱法</w:t>
      </w:r>
    </w:p>
    <w:p>
      <w:pPr>
        <w:snapToGrid w:val="0"/>
        <w:spacing w:line="360" w:lineRule="auto"/>
        <w:ind w:firstLine="420" w:firstLineChars="200"/>
        <w:jc w:val="left"/>
        <w:rPr>
          <w:szCs w:val="21"/>
        </w:rPr>
      </w:pPr>
      <w:r>
        <w:rPr>
          <w:rFonts w:hint="eastAsia"/>
          <w:szCs w:val="21"/>
        </w:rPr>
        <w:t>GB/T 15077        贵金属及其合金材料几何尺寸测量方法</w:t>
      </w:r>
    </w:p>
    <w:p>
      <w:pPr>
        <w:spacing w:beforeLines="100" w:afterLines="100"/>
        <w:rPr>
          <w:rFonts w:ascii="黑体" w:eastAsia="黑体"/>
        </w:rPr>
      </w:pPr>
      <w:r>
        <w:rPr>
          <w:rFonts w:hint="eastAsia" w:ascii="黑体" w:eastAsia="黑体"/>
        </w:rPr>
        <w:t>3  术语和定义及符号</w:t>
      </w:r>
    </w:p>
    <w:p>
      <w:pPr>
        <w:spacing w:beforeLines="100" w:afterLines="100"/>
        <w:ind w:firstLine="424" w:firstLineChars="202"/>
        <w:rPr>
          <w:rFonts w:ascii="黑体" w:eastAsia="黑体"/>
        </w:rPr>
      </w:pPr>
      <w:r>
        <w:rPr>
          <w:rFonts w:hint="eastAsia"/>
          <w:szCs w:val="21"/>
        </w:rPr>
        <w:t>本文件没有需要界定的术语和定义。</w:t>
      </w:r>
    </w:p>
    <w:p>
      <w:pPr>
        <w:spacing w:beforeLines="100" w:afterLines="100"/>
        <w:rPr>
          <w:rFonts w:ascii="黑体" w:eastAsia="黑体"/>
        </w:rPr>
      </w:pPr>
      <w:r>
        <w:rPr>
          <w:rFonts w:hint="eastAsia" w:ascii="黑体" w:eastAsia="黑体"/>
        </w:rPr>
        <w:t>4  分类和标记</w:t>
      </w:r>
    </w:p>
    <w:p>
      <w:pPr>
        <w:spacing w:line="360" w:lineRule="auto"/>
        <w:rPr>
          <w:rFonts w:ascii="黑体" w:eastAsia="黑体"/>
        </w:rPr>
      </w:pPr>
      <w:r>
        <w:rPr>
          <w:rFonts w:hint="eastAsia" w:ascii="黑体" w:eastAsia="黑体"/>
        </w:rPr>
        <w:t>4.1 产品分类</w:t>
      </w:r>
    </w:p>
    <w:p>
      <w:pPr>
        <w:spacing w:afterLines="100" w:line="360" w:lineRule="auto"/>
        <w:ind w:firstLine="424" w:firstLineChars="202"/>
        <w:rPr>
          <w:rFonts w:asciiTheme="minorEastAsia" w:hAnsiTheme="minorEastAsia" w:eastAsiaTheme="minorEastAsia"/>
        </w:rPr>
      </w:pPr>
      <w:r>
        <w:rPr>
          <w:rFonts w:hint="eastAsia" w:asciiTheme="minorEastAsia" w:hAnsiTheme="minorEastAsia" w:eastAsiaTheme="minorEastAsia"/>
        </w:rPr>
        <w:t>产品的牌号、状态、规格</w:t>
      </w:r>
      <w:r>
        <w:rPr>
          <w:rFonts w:asciiTheme="minorEastAsia" w:hAnsiTheme="minorEastAsia" w:eastAsiaTheme="minorEastAsia"/>
        </w:rPr>
        <w:t>应符合表</w:t>
      </w:r>
      <w:r>
        <w:rPr>
          <w:rFonts w:hint="eastAsia" w:asciiTheme="minorEastAsia" w:hAnsiTheme="minorEastAsia" w:eastAsiaTheme="minorEastAsia"/>
        </w:rPr>
        <w:t>1的规定。</w:t>
      </w:r>
    </w:p>
    <w:p>
      <w:pPr>
        <w:spacing w:afterLines="50" w:line="360" w:lineRule="auto"/>
        <w:ind w:firstLine="424" w:firstLineChars="202"/>
        <w:jc w:val="center"/>
        <w:rPr>
          <w:rFonts w:asciiTheme="minorEastAsia" w:hAnsiTheme="minorEastAsia" w:eastAsiaTheme="minorEastAsia"/>
        </w:rPr>
      </w:pPr>
      <w:r>
        <w:rPr>
          <w:rFonts w:hint="eastAsia" w:asciiTheme="minorEastAsia" w:hAnsiTheme="minorEastAsia" w:eastAsiaTheme="minorEastAsia"/>
        </w:rPr>
        <w:t>表1</w:t>
      </w:r>
      <w:r>
        <w:rPr>
          <w:rFonts w:hint="eastAsia"/>
          <w:color w:val="000000"/>
          <w:szCs w:val="21"/>
        </w:rPr>
        <w:t xml:space="preserve">  </w:t>
      </w:r>
      <w:r>
        <w:rPr>
          <w:rFonts w:hint="eastAsia" w:asciiTheme="minorEastAsia" w:hAnsiTheme="minorEastAsia" w:eastAsiaTheme="minorEastAsia"/>
        </w:rPr>
        <w:t>牌号、状态、规格</w:t>
      </w:r>
    </w:p>
    <w:p>
      <w:pPr>
        <w:spacing w:afterLines="50" w:line="360" w:lineRule="auto"/>
        <w:ind w:firstLine="424" w:firstLineChars="202"/>
        <w:jc w:val="right"/>
        <w:rPr>
          <w:rFonts w:asciiTheme="minorEastAsia" w:hAnsiTheme="minorEastAsia" w:eastAsiaTheme="minorEastAsia"/>
        </w:rPr>
      </w:pPr>
      <w:r>
        <w:rPr>
          <w:rFonts w:hint="eastAsia" w:asciiTheme="minorEastAsia" w:hAnsiTheme="minorEastAsia" w:eastAsiaTheme="minorEastAsia"/>
        </w:rPr>
        <w:t>单位为毫米</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7"/>
        <w:gridCol w:w="1974"/>
        <w:gridCol w:w="1986"/>
        <w:gridCol w:w="2223"/>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restart"/>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牌号</w:t>
            </w:r>
          </w:p>
        </w:tc>
        <w:tc>
          <w:tcPr>
            <w:tcW w:w="833" w:type="pct"/>
            <w:vMerge w:val="restart"/>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状态</w:t>
            </w:r>
          </w:p>
        </w:tc>
        <w:tc>
          <w:tcPr>
            <w:tcW w:w="3334" w:type="pct"/>
            <w:gridSpan w:val="4"/>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 xml:space="preserve">规格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vAlign w:val="center"/>
          </w:tcPr>
          <w:p>
            <w:pPr>
              <w:spacing w:line="360" w:lineRule="auto"/>
              <w:jc w:val="center"/>
              <w:rPr>
                <w:rFonts w:asciiTheme="minorEastAsia" w:hAnsiTheme="minorEastAsia" w:eastAsiaTheme="minorEastAsia"/>
              </w:rPr>
            </w:pPr>
          </w:p>
        </w:tc>
        <w:tc>
          <w:tcPr>
            <w:tcW w:w="833" w:type="pct"/>
            <w:vMerge w:val="continue"/>
            <w:vAlign w:val="center"/>
          </w:tcPr>
          <w:p>
            <w:pPr>
              <w:spacing w:line="360" w:lineRule="auto"/>
              <w:jc w:val="center"/>
              <w:rPr>
                <w:rFonts w:asciiTheme="minorEastAsia" w:hAnsiTheme="minorEastAsia" w:eastAsiaTheme="minorEastAsia"/>
              </w:rPr>
            </w:pPr>
          </w:p>
        </w:tc>
        <w:tc>
          <w:tcPr>
            <w:tcW w:w="1063" w:type="pct"/>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厚度</w:t>
            </w:r>
          </w:p>
        </w:tc>
        <w:tc>
          <w:tcPr>
            <w:tcW w:w="1069" w:type="pct"/>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宽度</w:t>
            </w:r>
          </w:p>
        </w:tc>
        <w:tc>
          <w:tcPr>
            <w:tcW w:w="1202" w:type="pct"/>
            <w:gridSpan w:val="2"/>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b/>
                <w:sz w:val="18"/>
                <w:szCs w:val="18"/>
              </w:rPr>
              <w:t>Ag99.99</w:t>
            </w:r>
          </w:p>
        </w:tc>
        <w:tc>
          <w:tcPr>
            <w:tcW w:w="833" w:type="pct"/>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Y</w:t>
            </w:r>
          </w:p>
        </w:tc>
        <w:tc>
          <w:tcPr>
            <w:tcW w:w="1063" w:type="pct"/>
            <w:vAlign w:val="center"/>
          </w:tcPr>
          <w:p>
            <w:pPr>
              <w:spacing w:line="360" w:lineRule="auto"/>
              <w:jc w:val="center"/>
              <w:rPr>
                <w:rFonts w:asciiTheme="minorEastAsia" w:hAnsiTheme="minorEastAsia" w:eastAsiaTheme="minorEastAsia"/>
              </w:rPr>
            </w:pPr>
            <w:r>
              <w:rPr>
                <w:rFonts w:eastAsiaTheme="minorEastAsia"/>
                <w:sz w:val="18"/>
                <w:szCs w:val="18"/>
              </w:rPr>
              <w:t>0.5</w:t>
            </w:r>
            <w:r>
              <w:rPr>
                <w:rFonts w:hAnsiTheme="minorEastAsia" w:eastAsiaTheme="minorEastAsia"/>
                <w:sz w:val="18"/>
                <w:szCs w:val="18"/>
              </w:rPr>
              <w:t>～</w:t>
            </w:r>
            <w:r>
              <w:rPr>
                <w:rFonts w:hint="eastAsia" w:eastAsiaTheme="minorEastAsia"/>
                <w:sz w:val="18"/>
                <w:szCs w:val="18"/>
              </w:rPr>
              <w:t>5</w:t>
            </w:r>
            <w:r>
              <w:rPr>
                <w:rFonts w:eastAsiaTheme="minorEastAsia"/>
                <w:sz w:val="18"/>
                <w:szCs w:val="18"/>
              </w:rPr>
              <w:t>.0</w:t>
            </w:r>
          </w:p>
        </w:tc>
        <w:tc>
          <w:tcPr>
            <w:tcW w:w="1069" w:type="pct"/>
            <w:vAlign w:val="center"/>
          </w:tcPr>
          <w:p>
            <w:pPr>
              <w:spacing w:line="360" w:lineRule="auto"/>
              <w:jc w:val="center"/>
              <w:rPr>
                <w:rFonts w:asciiTheme="minorEastAsia" w:hAnsiTheme="minorEastAsia" w:eastAsiaTheme="minorEastAsia"/>
              </w:rPr>
            </w:pPr>
            <w:r>
              <w:rPr>
                <w:rFonts w:hint="eastAsia"/>
                <w:sz w:val="18"/>
                <w:szCs w:val="18"/>
              </w:rPr>
              <w:t>400～1500</w:t>
            </w:r>
          </w:p>
        </w:tc>
        <w:tc>
          <w:tcPr>
            <w:tcW w:w="1202" w:type="pct"/>
            <w:gridSpan w:val="2"/>
            <w:vAlign w:val="center"/>
          </w:tcPr>
          <w:p>
            <w:pPr>
              <w:spacing w:line="360" w:lineRule="auto"/>
              <w:jc w:val="center"/>
              <w:rPr>
                <w:rFonts w:asciiTheme="minorEastAsia" w:hAnsiTheme="minorEastAsia" w:eastAsiaTheme="minorEastAsia"/>
              </w:rPr>
            </w:pPr>
            <w:r>
              <w:rPr>
                <w:rFonts w:hint="eastAsia"/>
                <w:sz w:val="18"/>
                <w:szCs w:val="18"/>
              </w:rPr>
              <w:t>500~3000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b/>
                <w:sz w:val="18"/>
                <w:szCs w:val="18"/>
              </w:rPr>
              <w:t>Ag99.95</w:t>
            </w:r>
          </w:p>
        </w:tc>
        <w:tc>
          <w:tcPr>
            <w:tcW w:w="833" w:type="pct"/>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Y</w:t>
            </w:r>
          </w:p>
        </w:tc>
        <w:tc>
          <w:tcPr>
            <w:tcW w:w="1063" w:type="pct"/>
            <w:vAlign w:val="center"/>
          </w:tcPr>
          <w:p>
            <w:pPr>
              <w:spacing w:line="360" w:lineRule="auto"/>
              <w:jc w:val="center"/>
              <w:rPr>
                <w:rFonts w:asciiTheme="minorEastAsia" w:hAnsiTheme="minorEastAsia" w:eastAsiaTheme="minorEastAsia"/>
              </w:rPr>
            </w:pPr>
            <w:r>
              <w:rPr>
                <w:rFonts w:eastAsiaTheme="minorEastAsia"/>
                <w:sz w:val="18"/>
                <w:szCs w:val="18"/>
              </w:rPr>
              <w:t>0.5</w:t>
            </w:r>
            <w:r>
              <w:rPr>
                <w:rFonts w:hAnsiTheme="minorEastAsia" w:eastAsiaTheme="minorEastAsia"/>
                <w:sz w:val="18"/>
                <w:szCs w:val="18"/>
              </w:rPr>
              <w:t>～</w:t>
            </w:r>
            <w:r>
              <w:rPr>
                <w:rFonts w:hint="eastAsia" w:eastAsiaTheme="minorEastAsia"/>
                <w:sz w:val="18"/>
                <w:szCs w:val="18"/>
              </w:rPr>
              <w:t>5</w:t>
            </w:r>
            <w:r>
              <w:rPr>
                <w:rFonts w:eastAsiaTheme="minorEastAsia"/>
                <w:sz w:val="18"/>
                <w:szCs w:val="18"/>
              </w:rPr>
              <w:t>.0</w:t>
            </w:r>
          </w:p>
        </w:tc>
        <w:tc>
          <w:tcPr>
            <w:tcW w:w="1069" w:type="pct"/>
            <w:vAlign w:val="center"/>
          </w:tcPr>
          <w:p>
            <w:pPr>
              <w:spacing w:line="360" w:lineRule="auto"/>
              <w:jc w:val="center"/>
              <w:rPr>
                <w:rFonts w:asciiTheme="minorEastAsia" w:hAnsiTheme="minorEastAsia" w:eastAsiaTheme="minorEastAsia"/>
              </w:rPr>
            </w:pPr>
            <w:r>
              <w:rPr>
                <w:rFonts w:hint="eastAsia"/>
                <w:sz w:val="18"/>
                <w:szCs w:val="18"/>
              </w:rPr>
              <w:t>400～1500</w:t>
            </w:r>
          </w:p>
        </w:tc>
        <w:tc>
          <w:tcPr>
            <w:tcW w:w="1202" w:type="pct"/>
            <w:gridSpan w:val="2"/>
            <w:vAlign w:val="center"/>
          </w:tcPr>
          <w:p>
            <w:pPr>
              <w:spacing w:line="360" w:lineRule="auto"/>
              <w:jc w:val="center"/>
              <w:rPr>
                <w:rFonts w:asciiTheme="minorEastAsia" w:hAnsiTheme="minorEastAsia" w:eastAsiaTheme="minorEastAsia"/>
              </w:rPr>
            </w:pPr>
            <w:r>
              <w:rPr>
                <w:rFonts w:hint="eastAsia"/>
                <w:sz w:val="18"/>
                <w:szCs w:val="18"/>
              </w:rPr>
              <w:t>500~3000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Pr>
        <w:tc>
          <w:tcPr>
            <w:tcW w:w="4995" w:type="pct"/>
            <w:gridSpan w:val="5"/>
            <w:vAlign w:val="center"/>
          </w:tcPr>
          <w:p>
            <w:pPr>
              <w:spacing w:line="360" w:lineRule="auto"/>
              <w:jc w:val="center"/>
              <w:rPr>
                <w:rFonts w:asciiTheme="minorEastAsia" w:hAnsiTheme="minorEastAsia" w:eastAsiaTheme="minorEastAsia"/>
                <w:sz w:val="22"/>
              </w:rPr>
            </w:pPr>
            <w:r>
              <w:rPr>
                <w:rFonts w:asciiTheme="minorEastAsia" w:hAnsiTheme="minorEastAsia" w:eastAsiaTheme="minorEastAsia"/>
              </w:rPr>
              <w:t>注</w:t>
            </w:r>
            <w:r>
              <w:rPr>
                <w:rFonts w:hint="eastAsia" w:asciiTheme="minorEastAsia" w:hAnsiTheme="minorEastAsia" w:eastAsiaTheme="minorEastAsia"/>
              </w:rPr>
              <w:t>：</w:t>
            </w:r>
            <w:r>
              <w:rPr>
                <w:rFonts w:asciiTheme="minorEastAsia" w:hAnsiTheme="minorEastAsia" w:eastAsiaTheme="minorEastAsia"/>
              </w:rPr>
              <w:t>需方需要其他牌号</w:t>
            </w:r>
            <w:r>
              <w:rPr>
                <w:rFonts w:hint="eastAsia" w:asciiTheme="minorEastAsia" w:hAnsiTheme="minorEastAsia" w:eastAsiaTheme="minorEastAsia"/>
              </w:rPr>
              <w:t>、</w:t>
            </w:r>
            <w:r>
              <w:rPr>
                <w:rFonts w:asciiTheme="minorEastAsia" w:hAnsiTheme="minorEastAsia" w:eastAsiaTheme="minorEastAsia"/>
              </w:rPr>
              <w:t>状态</w:t>
            </w:r>
            <w:r>
              <w:rPr>
                <w:rFonts w:hint="eastAsia" w:asciiTheme="minorEastAsia" w:hAnsiTheme="minorEastAsia" w:eastAsiaTheme="minorEastAsia"/>
              </w:rPr>
              <w:t>、</w:t>
            </w:r>
            <w:r>
              <w:rPr>
                <w:rFonts w:asciiTheme="minorEastAsia" w:hAnsiTheme="minorEastAsia" w:eastAsiaTheme="minorEastAsia"/>
              </w:rPr>
              <w:t>规格</w:t>
            </w:r>
            <w:r>
              <w:rPr>
                <w:rFonts w:hint="eastAsia" w:asciiTheme="minorEastAsia" w:hAnsiTheme="minorEastAsia" w:eastAsiaTheme="minorEastAsia"/>
              </w:rPr>
              <w:t>时，由供需双方协商确定后在订货单中注明。</w:t>
            </w:r>
          </w:p>
        </w:tc>
      </w:tr>
    </w:tbl>
    <w:p>
      <w:pPr>
        <w:spacing w:line="360" w:lineRule="auto"/>
        <w:rPr>
          <w:rFonts w:ascii="黑体" w:eastAsia="黑体"/>
          <w:color w:val="FF0000"/>
        </w:rPr>
      </w:pPr>
    </w:p>
    <w:p>
      <w:pPr>
        <w:spacing w:line="360" w:lineRule="auto"/>
        <w:rPr>
          <w:rFonts w:ascii="黑体" w:eastAsia="黑体"/>
          <w:color w:val="FF0000"/>
        </w:rPr>
      </w:pPr>
    </w:p>
    <w:p>
      <w:pPr>
        <w:spacing w:line="360" w:lineRule="auto"/>
        <w:rPr>
          <w:rFonts w:ascii="黑体" w:eastAsia="黑体"/>
        </w:rPr>
      </w:pPr>
      <w:r>
        <w:rPr>
          <w:rFonts w:hint="eastAsia" w:ascii="黑体" w:eastAsia="黑体"/>
        </w:rPr>
        <w:t>4.2  产品标记</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产品标记按产品名称、文件编号、牌号、状态、规格的顺序表示。</w:t>
      </w:r>
    </w:p>
    <w:p>
      <w:pPr>
        <w:spacing w:line="360" w:lineRule="auto"/>
        <w:ind w:firstLine="424" w:firstLineChars="202"/>
        <w:rPr>
          <w:rFonts w:ascii="黑体" w:eastAsia="黑体"/>
        </w:rPr>
      </w:pPr>
      <w:r>
        <w:rPr>
          <w:rFonts w:hint="eastAsia" w:asciiTheme="minorEastAsia" w:hAnsiTheme="minorEastAsia" w:eastAsiaTheme="minorEastAsia"/>
        </w:rPr>
        <w:t>示例1</w:t>
      </w:r>
      <w:r>
        <w:rPr>
          <w:rFonts w:hint="eastAsia" w:ascii="黑体" w:eastAsia="黑体"/>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7" w:type="dxa"/>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用Ag99.99制造的、状态为硬态（Y）、厚度为1.5mm、宽度为1000mm、长度为1500mm的板材，标记为：</w:t>
            </w:r>
          </w:p>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板 YS/T XXXX-Ag99.99Y-1，5×1000×1500</w:t>
            </w:r>
          </w:p>
        </w:tc>
      </w:tr>
    </w:tbl>
    <w:p>
      <w:pPr>
        <w:spacing w:line="360" w:lineRule="auto"/>
        <w:ind w:firstLine="424" w:firstLineChars="202"/>
        <w:rPr>
          <w:rFonts w:ascii="黑体" w:eastAsia="黑体"/>
          <w:color w:val="FF0000"/>
        </w:rPr>
      </w:pPr>
    </w:p>
    <w:p>
      <w:pPr>
        <w:spacing w:line="360" w:lineRule="auto"/>
        <w:outlineLvl w:val="0"/>
        <w:rPr>
          <w:rFonts w:ascii="黑体" w:eastAsia="黑体"/>
        </w:rPr>
      </w:pPr>
      <w:r>
        <w:rPr>
          <w:rFonts w:hint="eastAsia" w:ascii="黑体" w:eastAsia="黑体"/>
        </w:rPr>
        <w:t>5  技术要求</w:t>
      </w:r>
    </w:p>
    <w:p>
      <w:pPr>
        <w:spacing w:line="360" w:lineRule="auto"/>
        <w:rPr>
          <w:rFonts w:ascii="黑体" w:eastAsia="黑体"/>
        </w:rPr>
      </w:pPr>
      <w:r>
        <w:rPr>
          <w:rFonts w:hint="eastAsia" w:ascii="黑体" w:eastAsia="黑体"/>
        </w:rPr>
        <w:t>5.1  化学成分</w:t>
      </w:r>
    </w:p>
    <w:p>
      <w:pPr>
        <w:spacing w:afterLines="100" w:line="360" w:lineRule="auto"/>
        <w:outlineLvl w:val="0"/>
        <w:rPr>
          <w:rFonts w:ascii="黑体" w:eastAsia="黑体"/>
          <w:color w:val="FF0000"/>
        </w:rPr>
      </w:pPr>
      <w:r>
        <w:rPr>
          <w:rFonts w:hint="eastAsia" w:ascii="黑体" w:eastAsia="黑体"/>
        </w:rPr>
        <w:t>5.1.1  银</w:t>
      </w:r>
      <w:r>
        <w:rPr>
          <w:rFonts w:hint="eastAsia" w:asciiTheme="minorEastAsia" w:hAnsiTheme="minorEastAsia" w:eastAsiaTheme="minorEastAsia"/>
        </w:rPr>
        <w:t>板牌号的化学成分应符合表2的规定。</w:t>
      </w:r>
    </w:p>
    <w:p>
      <w:pPr>
        <w:spacing w:line="360" w:lineRule="auto"/>
        <w:jc w:val="center"/>
        <w:rPr>
          <w:rFonts w:ascii="黑体" w:eastAsia="黑体"/>
        </w:rPr>
      </w:pPr>
      <w:r>
        <w:rPr>
          <w:rFonts w:hint="eastAsia" w:ascii="黑体" w:eastAsia="黑体"/>
          <w:color w:val="000000"/>
        </w:rPr>
        <w:t>表2</w:t>
      </w:r>
      <w:r>
        <w:rPr>
          <w:rFonts w:hint="eastAsia"/>
          <w:color w:val="000000"/>
          <w:szCs w:val="21"/>
        </w:rPr>
        <w:t xml:space="preserve">  </w:t>
      </w:r>
      <w:r>
        <w:rPr>
          <w:rFonts w:hint="eastAsia" w:ascii="黑体" w:eastAsia="黑体"/>
          <w:color w:val="000000"/>
        </w:rPr>
        <w:t>化学成分</w:t>
      </w:r>
    </w:p>
    <w:tbl>
      <w:tblPr>
        <w:tblStyle w:val="1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670"/>
        <w:gridCol w:w="763"/>
        <w:gridCol w:w="763"/>
        <w:gridCol w:w="763"/>
        <w:gridCol w:w="918"/>
        <w:gridCol w:w="754"/>
        <w:gridCol w:w="804"/>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37" w:type="dxa"/>
            <w:vMerge w:val="restart"/>
            <w:vAlign w:val="center"/>
          </w:tcPr>
          <w:p>
            <w:pPr>
              <w:jc w:val="center"/>
              <w:rPr>
                <w:color w:val="000000"/>
                <w:sz w:val="18"/>
                <w:szCs w:val="18"/>
              </w:rPr>
            </w:pPr>
            <w:r>
              <w:rPr>
                <w:color w:val="000000"/>
                <w:sz w:val="18"/>
                <w:szCs w:val="18"/>
              </w:rPr>
              <w:t>牌号</w:t>
            </w:r>
          </w:p>
        </w:tc>
        <w:tc>
          <w:tcPr>
            <w:tcW w:w="8250" w:type="dxa"/>
            <w:gridSpan w:val="8"/>
            <w:vAlign w:val="center"/>
          </w:tcPr>
          <w:p>
            <w:pPr>
              <w:jc w:val="center"/>
              <w:rPr>
                <w:b/>
                <w:color w:val="FF0000"/>
                <w:sz w:val="18"/>
                <w:szCs w:val="18"/>
              </w:rPr>
            </w:pPr>
            <w:r>
              <w:rPr>
                <w:color w:val="000000"/>
                <w:sz w:val="18"/>
                <w:szCs w:val="18"/>
              </w:rPr>
              <w:t>化学成分（质量分数）</w:t>
            </w:r>
          </w:p>
          <w:p>
            <w:pPr>
              <w:jc w:val="center"/>
              <w:rPr>
                <w:sz w:val="18"/>
                <w:szCs w:val="18"/>
              </w:rPr>
            </w:pPr>
            <w:r>
              <w:rPr>
                <w:rFonts w:eastAsia="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37" w:type="dxa"/>
            <w:vMerge w:val="continue"/>
            <w:vAlign w:val="center"/>
          </w:tcPr>
          <w:p>
            <w:pPr>
              <w:jc w:val="center"/>
              <w:rPr>
                <w:color w:val="000000"/>
                <w:sz w:val="18"/>
                <w:szCs w:val="18"/>
              </w:rPr>
            </w:pPr>
          </w:p>
        </w:tc>
        <w:tc>
          <w:tcPr>
            <w:tcW w:w="2670" w:type="dxa"/>
            <w:vAlign w:val="center"/>
          </w:tcPr>
          <w:p>
            <w:pPr>
              <w:jc w:val="center"/>
              <w:rPr>
                <w:color w:val="000000"/>
                <w:sz w:val="18"/>
                <w:szCs w:val="18"/>
              </w:rPr>
            </w:pPr>
            <w:r>
              <w:rPr>
                <w:color w:val="000000"/>
                <w:sz w:val="18"/>
                <w:szCs w:val="18"/>
              </w:rPr>
              <w:t>Ag</w:t>
            </w:r>
          </w:p>
        </w:tc>
        <w:tc>
          <w:tcPr>
            <w:tcW w:w="763" w:type="dxa"/>
            <w:vAlign w:val="center"/>
          </w:tcPr>
          <w:p>
            <w:pPr>
              <w:jc w:val="center"/>
              <w:rPr>
                <w:color w:val="000000"/>
                <w:sz w:val="18"/>
                <w:szCs w:val="18"/>
              </w:rPr>
            </w:pPr>
            <w:r>
              <w:rPr>
                <w:color w:val="000000"/>
                <w:sz w:val="18"/>
                <w:szCs w:val="18"/>
              </w:rPr>
              <w:t>Fe</w:t>
            </w:r>
          </w:p>
        </w:tc>
        <w:tc>
          <w:tcPr>
            <w:tcW w:w="763" w:type="dxa"/>
            <w:vAlign w:val="center"/>
          </w:tcPr>
          <w:p>
            <w:pPr>
              <w:jc w:val="center"/>
              <w:rPr>
                <w:color w:val="000000"/>
                <w:sz w:val="18"/>
                <w:szCs w:val="18"/>
              </w:rPr>
            </w:pPr>
            <w:r>
              <w:rPr>
                <w:color w:val="000000"/>
                <w:sz w:val="18"/>
                <w:szCs w:val="18"/>
              </w:rPr>
              <w:t>Pb</w:t>
            </w:r>
          </w:p>
        </w:tc>
        <w:tc>
          <w:tcPr>
            <w:tcW w:w="763" w:type="dxa"/>
            <w:vAlign w:val="center"/>
          </w:tcPr>
          <w:p>
            <w:pPr>
              <w:jc w:val="center"/>
              <w:rPr>
                <w:color w:val="000000"/>
                <w:sz w:val="18"/>
                <w:szCs w:val="18"/>
              </w:rPr>
            </w:pPr>
            <w:r>
              <w:rPr>
                <w:color w:val="000000"/>
                <w:sz w:val="18"/>
                <w:szCs w:val="18"/>
              </w:rPr>
              <w:t>Sb</w:t>
            </w:r>
          </w:p>
        </w:tc>
        <w:tc>
          <w:tcPr>
            <w:tcW w:w="918" w:type="dxa"/>
            <w:vAlign w:val="center"/>
          </w:tcPr>
          <w:p>
            <w:pPr>
              <w:jc w:val="center"/>
              <w:rPr>
                <w:color w:val="000000"/>
                <w:sz w:val="18"/>
                <w:szCs w:val="18"/>
              </w:rPr>
            </w:pPr>
            <w:r>
              <w:rPr>
                <w:color w:val="000000"/>
                <w:sz w:val="18"/>
                <w:szCs w:val="18"/>
              </w:rPr>
              <w:t>Bi</w:t>
            </w:r>
          </w:p>
        </w:tc>
        <w:tc>
          <w:tcPr>
            <w:tcW w:w="754" w:type="dxa"/>
            <w:vAlign w:val="center"/>
          </w:tcPr>
          <w:p>
            <w:pPr>
              <w:jc w:val="center"/>
              <w:rPr>
                <w:rFonts w:eastAsiaTheme="minorEastAsia"/>
                <w:szCs w:val="21"/>
              </w:rPr>
            </w:pPr>
            <w:r>
              <w:rPr>
                <w:rFonts w:eastAsiaTheme="minorEastAsia"/>
                <w:szCs w:val="21"/>
              </w:rPr>
              <w:t>P</w:t>
            </w:r>
          </w:p>
        </w:tc>
        <w:tc>
          <w:tcPr>
            <w:tcW w:w="804" w:type="dxa"/>
            <w:vAlign w:val="center"/>
          </w:tcPr>
          <w:p>
            <w:pPr>
              <w:jc w:val="center"/>
              <w:rPr>
                <w:rFonts w:eastAsiaTheme="minorEastAsia"/>
                <w:szCs w:val="21"/>
              </w:rPr>
            </w:pPr>
            <w:r>
              <w:rPr>
                <w:rFonts w:eastAsiaTheme="minorEastAsia"/>
                <w:szCs w:val="21"/>
              </w:rPr>
              <w:t>B</w:t>
            </w:r>
          </w:p>
        </w:tc>
        <w:tc>
          <w:tcPr>
            <w:tcW w:w="815" w:type="dxa"/>
            <w:vAlign w:val="center"/>
          </w:tcPr>
          <w:p>
            <w:pPr>
              <w:jc w:val="center"/>
              <w:rPr>
                <w:color w:val="000000"/>
                <w:sz w:val="18"/>
                <w:szCs w:val="18"/>
              </w:rPr>
            </w:pPr>
            <w:r>
              <w:rPr>
                <w:rFonts w:hint="eastAsia"/>
                <w:color w:val="00000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37" w:type="dxa"/>
            <w:vAlign w:val="center"/>
          </w:tcPr>
          <w:p>
            <w:pPr>
              <w:jc w:val="center"/>
              <w:rPr>
                <w:color w:val="000000"/>
                <w:sz w:val="18"/>
                <w:szCs w:val="18"/>
              </w:rPr>
            </w:pPr>
            <w:r>
              <w:rPr>
                <w:color w:val="000000"/>
                <w:sz w:val="18"/>
                <w:szCs w:val="18"/>
              </w:rPr>
              <w:t>Ag99.99</w:t>
            </w:r>
          </w:p>
        </w:tc>
        <w:tc>
          <w:tcPr>
            <w:tcW w:w="2670" w:type="dxa"/>
            <w:vAlign w:val="center"/>
          </w:tcPr>
          <w:p>
            <w:pPr>
              <w:jc w:val="center"/>
              <w:rPr>
                <w:color w:val="000000"/>
                <w:sz w:val="18"/>
                <w:szCs w:val="18"/>
              </w:rPr>
            </w:pPr>
            <w:r>
              <w:rPr>
                <w:color w:val="000000"/>
                <w:sz w:val="18"/>
                <w:szCs w:val="18"/>
              </w:rPr>
              <w:t>≥99.99</w:t>
            </w:r>
          </w:p>
        </w:tc>
        <w:tc>
          <w:tcPr>
            <w:tcW w:w="763" w:type="dxa"/>
            <w:vAlign w:val="center"/>
          </w:tcPr>
          <w:p>
            <w:pPr>
              <w:jc w:val="center"/>
              <w:rPr>
                <w:color w:val="000000"/>
                <w:sz w:val="18"/>
                <w:szCs w:val="18"/>
              </w:rPr>
            </w:pPr>
            <w:r>
              <w:rPr>
                <w:color w:val="000000"/>
                <w:sz w:val="18"/>
                <w:szCs w:val="18"/>
              </w:rPr>
              <w:t>0.004</w:t>
            </w:r>
          </w:p>
        </w:tc>
        <w:tc>
          <w:tcPr>
            <w:tcW w:w="763" w:type="dxa"/>
            <w:vAlign w:val="center"/>
          </w:tcPr>
          <w:p>
            <w:pPr>
              <w:jc w:val="center"/>
              <w:rPr>
                <w:color w:val="000000"/>
                <w:sz w:val="18"/>
                <w:szCs w:val="18"/>
              </w:rPr>
            </w:pPr>
            <w:r>
              <w:rPr>
                <w:color w:val="000000"/>
                <w:sz w:val="18"/>
                <w:szCs w:val="18"/>
              </w:rPr>
              <w:t>0.002</w:t>
            </w:r>
          </w:p>
        </w:tc>
        <w:tc>
          <w:tcPr>
            <w:tcW w:w="763" w:type="dxa"/>
            <w:vAlign w:val="center"/>
          </w:tcPr>
          <w:p>
            <w:pPr>
              <w:jc w:val="center"/>
              <w:rPr>
                <w:color w:val="000000"/>
                <w:sz w:val="18"/>
                <w:szCs w:val="18"/>
              </w:rPr>
            </w:pPr>
            <w:r>
              <w:rPr>
                <w:color w:val="000000"/>
                <w:sz w:val="18"/>
                <w:szCs w:val="18"/>
              </w:rPr>
              <w:t>0.002</w:t>
            </w:r>
          </w:p>
        </w:tc>
        <w:tc>
          <w:tcPr>
            <w:tcW w:w="918" w:type="dxa"/>
            <w:vAlign w:val="center"/>
          </w:tcPr>
          <w:p>
            <w:pPr>
              <w:jc w:val="center"/>
              <w:rPr>
                <w:color w:val="000000"/>
                <w:sz w:val="18"/>
                <w:szCs w:val="18"/>
              </w:rPr>
            </w:pPr>
            <w:r>
              <w:rPr>
                <w:color w:val="000000"/>
                <w:sz w:val="18"/>
                <w:szCs w:val="18"/>
              </w:rPr>
              <w:t>0.002</w:t>
            </w:r>
          </w:p>
        </w:tc>
        <w:tc>
          <w:tcPr>
            <w:tcW w:w="754" w:type="dxa"/>
            <w:vAlign w:val="center"/>
          </w:tcPr>
          <w:p>
            <w:pPr>
              <w:jc w:val="center"/>
              <w:rPr>
                <w:rFonts w:eastAsiaTheme="minorEastAsia"/>
                <w:szCs w:val="21"/>
              </w:rPr>
            </w:pPr>
            <w:r>
              <w:rPr>
                <w:rFonts w:eastAsiaTheme="minorEastAsia"/>
                <w:szCs w:val="21"/>
              </w:rPr>
              <w:t>0.002</w:t>
            </w:r>
          </w:p>
        </w:tc>
        <w:tc>
          <w:tcPr>
            <w:tcW w:w="804" w:type="dxa"/>
            <w:vAlign w:val="center"/>
          </w:tcPr>
          <w:p>
            <w:pPr>
              <w:jc w:val="center"/>
              <w:rPr>
                <w:rFonts w:eastAsiaTheme="minorEastAsia"/>
                <w:szCs w:val="21"/>
              </w:rPr>
            </w:pPr>
            <w:r>
              <w:rPr>
                <w:rFonts w:eastAsiaTheme="minorEastAsia"/>
                <w:szCs w:val="21"/>
              </w:rPr>
              <w:t>0.002</w:t>
            </w:r>
          </w:p>
        </w:tc>
        <w:tc>
          <w:tcPr>
            <w:tcW w:w="815" w:type="dxa"/>
            <w:vAlign w:val="center"/>
          </w:tcPr>
          <w:p>
            <w:pPr>
              <w:jc w:val="center"/>
              <w:rPr>
                <w:color w:val="000000"/>
                <w:sz w:val="18"/>
                <w:szCs w:val="18"/>
              </w:rPr>
            </w:pPr>
            <w:r>
              <w:rPr>
                <w:rFonts w:hint="eastAsia"/>
                <w:color w:val="000000"/>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37" w:type="dxa"/>
            <w:vAlign w:val="center"/>
          </w:tcPr>
          <w:p>
            <w:pPr>
              <w:jc w:val="center"/>
              <w:rPr>
                <w:color w:val="000000"/>
                <w:sz w:val="18"/>
                <w:szCs w:val="18"/>
              </w:rPr>
            </w:pPr>
            <w:r>
              <w:rPr>
                <w:color w:val="000000"/>
                <w:sz w:val="18"/>
                <w:szCs w:val="18"/>
              </w:rPr>
              <w:t>Ag99.95</w:t>
            </w:r>
          </w:p>
        </w:tc>
        <w:tc>
          <w:tcPr>
            <w:tcW w:w="2670" w:type="dxa"/>
            <w:vAlign w:val="center"/>
          </w:tcPr>
          <w:p>
            <w:pPr>
              <w:jc w:val="center"/>
              <w:rPr>
                <w:color w:val="000000"/>
                <w:sz w:val="18"/>
                <w:szCs w:val="18"/>
              </w:rPr>
            </w:pPr>
            <w:r>
              <w:rPr>
                <w:color w:val="000000"/>
                <w:sz w:val="18"/>
                <w:szCs w:val="18"/>
              </w:rPr>
              <w:t>≥99.95</w:t>
            </w:r>
          </w:p>
        </w:tc>
        <w:tc>
          <w:tcPr>
            <w:tcW w:w="763" w:type="dxa"/>
            <w:vAlign w:val="center"/>
          </w:tcPr>
          <w:p>
            <w:pPr>
              <w:jc w:val="center"/>
              <w:rPr>
                <w:color w:val="000000"/>
                <w:sz w:val="18"/>
                <w:szCs w:val="18"/>
              </w:rPr>
            </w:pPr>
            <w:r>
              <w:rPr>
                <w:color w:val="000000"/>
                <w:sz w:val="18"/>
                <w:szCs w:val="18"/>
              </w:rPr>
              <w:t>0.03</w:t>
            </w:r>
          </w:p>
        </w:tc>
        <w:tc>
          <w:tcPr>
            <w:tcW w:w="763" w:type="dxa"/>
            <w:vAlign w:val="center"/>
          </w:tcPr>
          <w:p>
            <w:pPr>
              <w:jc w:val="center"/>
              <w:rPr>
                <w:color w:val="000000"/>
                <w:sz w:val="18"/>
                <w:szCs w:val="18"/>
              </w:rPr>
            </w:pPr>
            <w:r>
              <w:rPr>
                <w:color w:val="000000"/>
                <w:sz w:val="18"/>
                <w:szCs w:val="18"/>
              </w:rPr>
              <w:t>0.004</w:t>
            </w:r>
          </w:p>
        </w:tc>
        <w:tc>
          <w:tcPr>
            <w:tcW w:w="763" w:type="dxa"/>
            <w:vAlign w:val="center"/>
          </w:tcPr>
          <w:p>
            <w:pPr>
              <w:jc w:val="center"/>
              <w:rPr>
                <w:color w:val="000000"/>
                <w:sz w:val="18"/>
                <w:szCs w:val="18"/>
              </w:rPr>
            </w:pPr>
            <w:r>
              <w:rPr>
                <w:color w:val="000000"/>
                <w:sz w:val="18"/>
                <w:szCs w:val="18"/>
              </w:rPr>
              <w:t>0.004</w:t>
            </w:r>
          </w:p>
        </w:tc>
        <w:tc>
          <w:tcPr>
            <w:tcW w:w="918" w:type="dxa"/>
            <w:vAlign w:val="center"/>
          </w:tcPr>
          <w:p>
            <w:pPr>
              <w:jc w:val="center"/>
              <w:rPr>
                <w:color w:val="000000"/>
                <w:sz w:val="18"/>
                <w:szCs w:val="18"/>
              </w:rPr>
            </w:pPr>
            <w:r>
              <w:rPr>
                <w:color w:val="000000"/>
                <w:sz w:val="18"/>
                <w:szCs w:val="18"/>
              </w:rPr>
              <w:t>0.004</w:t>
            </w:r>
          </w:p>
        </w:tc>
        <w:tc>
          <w:tcPr>
            <w:tcW w:w="754" w:type="dxa"/>
            <w:vAlign w:val="center"/>
          </w:tcPr>
          <w:p>
            <w:pPr>
              <w:jc w:val="center"/>
              <w:rPr>
                <w:rFonts w:eastAsiaTheme="minorEastAsia"/>
                <w:szCs w:val="21"/>
              </w:rPr>
            </w:pPr>
            <w:r>
              <w:rPr>
                <w:rFonts w:eastAsiaTheme="minorEastAsia"/>
                <w:szCs w:val="21"/>
              </w:rPr>
              <w:t>0.004</w:t>
            </w:r>
          </w:p>
        </w:tc>
        <w:tc>
          <w:tcPr>
            <w:tcW w:w="804" w:type="dxa"/>
            <w:vAlign w:val="center"/>
          </w:tcPr>
          <w:p>
            <w:pPr>
              <w:jc w:val="center"/>
              <w:rPr>
                <w:rFonts w:eastAsiaTheme="minorEastAsia"/>
                <w:szCs w:val="21"/>
              </w:rPr>
            </w:pPr>
            <w:r>
              <w:rPr>
                <w:rFonts w:eastAsiaTheme="minorEastAsia"/>
                <w:szCs w:val="21"/>
              </w:rPr>
              <w:t>0.004</w:t>
            </w:r>
          </w:p>
        </w:tc>
        <w:tc>
          <w:tcPr>
            <w:tcW w:w="815" w:type="dxa"/>
            <w:vAlign w:val="center"/>
          </w:tcPr>
          <w:p>
            <w:pPr>
              <w:jc w:val="center"/>
              <w:rPr>
                <w:color w:val="000000"/>
                <w:sz w:val="18"/>
                <w:szCs w:val="18"/>
              </w:rPr>
            </w:pPr>
            <w:r>
              <w:rPr>
                <w:rFonts w:hint="eastAsia"/>
                <w:color w:val="000000"/>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287" w:type="dxa"/>
            <w:gridSpan w:val="9"/>
            <w:vAlign w:val="center"/>
          </w:tcPr>
          <w:p>
            <w:pPr>
              <w:ind w:firstLine="180" w:firstLineChars="100"/>
              <w:jc w:val="left"/>
              <w:rPr>
                <w:rFonts w:hint="eastAsia"/>
                <w:color w:val="000000"/>
                <w:sz w:val="18"/>
                <w:szCs w:val="18"/>
              </w:rPr>
            </w:pPr>
            <w:r>
              <w:rPr>
                <w:color w:val="000000"/>
                <w:sz w:val="18"/>
                <w:szCs w:val="18"/>
              </w:rPr>
              <w:t>注：</w:t>
            </w:r>
          </w:p>
          <w:p>
            <w:pPr>
              <w:ind w:firstLine="180" w:firstLineChars="100"/>
              <w:jc w:val="left"/>
              <w:rPr>
                <w:rFonts w:hint="eastAsia"/>
                <w:color w:val="000000"/>
                <w:sz w:val="18"/>
                <w:szCs w:val="18"/>
              </w:rPr>
            </w:pPr>
            <w:r>
              <w:rPr>
                <w:rFonts w:hint="eastAsia"/>
                <w:color w:val="000000"/>
                <w:sz w:val="18"/>
                <w:szCs w:val="18"/>
              </w:rPr>
              <w:t>1、</w:t>
            </w:r>
            <w:r>
              <w:rPr>
                <w:color w:val="000000"/>
                <w:sz w:val="18"/>
                <w:szCs w:val="18"/>
              </w:rPr>
              <w:t>元素含量为上下限者为基体元素和合金元素，元素含量为单个数值者为杂质元素，单个数值表示最高限量。</w:t>
            </w:r>
          </w:p>
          <w:p>
            <w:pPr>
              <w:ind w:firstLine="180" w:firstLineChars="100"/>
              <w:jc w:val="left"/>
              <w:rPr>
                <w:szCs w:val="21"/>
              </w:rPr>
            </w:pPr>
            <w:r>
              <w:rPr>
                <w:rFonts w:hint="eastAsia"/>
                <w:color w:val="000000"/>
                <w:sz w:val="18"/>
                <w:szCs w:val="18"/>
              </w:rPr>
              <w:t>2、P及B是采用电感耦合等离子体质谱法测定的。</w:t>
            </w:r>
          </w:p>
        </w:tc>
      </w:tr>
    </w:tbl>
    <w:p>
      <w:pPr>
        <w:spacing w:line="360" w:lineRule="auto"/>
        <w:rPr>
          <w:rFonts w:ascii="黑体" w:eastAsia="黑体"/>
          <w:color w:val="FF0000"/>
        </w:rPr>
      </w:pPr>
    </w:p>
    <w:p>
      <w:pPr>
        <w:spacing w:line="360" w:lineRule="auto"/>
        <w:rPr>
          <w:rFonts w:ascii="黑体" w:eastAsia="黑体"/>
        </w:rPr>
      </w:pPr>
      <w:r>
        <w:rPr>
          <w:rFonts w:hint="eastAsia" w:ascii="黑体" w:eastAsia="黑体"/>
        </w:rPr>
        <w:t>5.2  外形尺寸及其允许偏差</w:t>
      </w:r>
    </w:p>
    <w:p>
      <w:pPr>
        <w:spacing w:line="360" w:lineRule="auto"/>
        <w:rPr>
          <w:szCs w:val="21"/>
        </w:rPr>
      </w:pPr>
      <w:r>
        <w:rPr>
          <w:rFonts w:hint="eastAsia" w:ascii="黑体" w:eastAsia="黑体"/>
        </w:rPr>
        <w:t>5.2.1  厚度及其允许偏差</w:t>
      </w:r>
    </w:p>
    <w:p>
      <w:pPr>
        <w:spacing w:afterLines="100" w:line="360" w:lineRule="auto"/>
        <w:ind w:firstLine="420" w:firstLineChars="200"/>
        <w:rPr>
          <w:szCs w:val="21"/>
        </w:rPr>
      </w:pPr>
      <w:r>
        <w:rPr>
          <w:rFonts w:hint="eastAsia"/>
          <w:szCs w:val="21"/>
        </w:rPr>
        <w:t>银板的厚度及其允许偏差应符合表3的规定。</w:t>
      </w:r>
    </w:p>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表3</w:t>
      </w:r>
      <w:r>
        <w:rPr>
          <w:rFonts w:hint="eastAsia"/>
          <w:color w:val="000000"/>
          <w:szCs w:val="21"/>
        </w:rPr>
        <w:t xml:space="preserve">  </w:t>
      </w:r>
      <w:r>
        <w:rPr>
          <w:rFonts w:hint="eastAsia" w:asciiTheme="minorEastAsia" w:hAnsiTheme="minorEastAsia" w:eastAsiaTheme="minorEastAsia"/>
          <w:color w:val="000000"/>
        </w:rPr>
        <w:t>厚度及其允许偏差</w:t>
      </w:r>
    </w:p>
    <w:p>
      <w:pPr>
        <w:spacing w:line="360" w:lineRule="auto"/>
        <w:jc w:val="center"/>
        <w:rPr>
          <w:rFonts w:asciiTheme="minorEastAsia" w:hAnsiTheme="minorEastAsia" w:eastAsiaTheme="minorEastAsia"/>
        </w:rPr>
      </w:pPr>
      <w:r>
        <w:rPr>
          <w:rFonts w:hint="eastAsia" w:asciiTheme="minorEastAsia" w:hAnsiTheme="minorEastAsia" w:eastAsiaTheme="minorEastAsia"/>
          <w:color w:val="000000"/>
        </w:rPr>
        <w:t xml:space="preserve">                                                                            单位为毫米</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43" w:type="dxa"/>
            <w:vAlign w:val="bottom"/>
          </w:tcPr>
          <w:p>
            <w:pPr>
              <w:spacing w:line="360" w:lineRule="auto"/>
              <w:jc w:val="center"/>
              <w:rPr>
                <w:rFonts w:eastAsiaTheme="minorEastAsia"/>
              </w:rPr>
            </w:pPr>
            <w:r>
              <w:rPr>
                <w:rFonts w:hAnsiTheme="minorEastAsia" w:eastAsiaTheme="minorEastAsia"/>
              </w:rPr>
              <w:t>厚度</w:t>
            </w:r>
          </w:p>
        </w:tc>
        <w:tc>
          <w:tcPr>
            <w:tcW w:w="4644" w:type="dxa"/>
            <w:vAlign w:val="bottom"/>
          </w:tcPr>
          <w:p>
            <w:pPr>
              <w:spacing w:line="360" w:lineRule="auto"/>
              <w:jc w:val="center"/>
              <w:rPr>
                <w:rFonts w:eastAsiaTheme="minorEastAsia"/>
              </w:rPr>
            </w:pPr>
            <w:r>
              <w:rPr>
                <w:rFonts w:hAnsiTheme="minorEastAsia" w:eastAsiaTheme="minorEastAsia"/>
              </w:rPr>
              <w:t>厚度允许偏差</w:t>
            </w:r>
            <w:r>
              <w:rPr>
                <w:rFonts w:eastAsiaTheme="minorEastAsia"/>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643" w:type="dxa"/>
            <w:vAlign w:val="center"/>
          </w:tcPr>
          <w:p>
            <w:pPr>
              <w:jc w:val="center"/>
              <w:rPr>
                <w:rFonts w:eastAsiaTheme="minorEastAsia"/>
                <w:color w:val="000000"/>
                <w:sz w:val="18"/>
                <w:szCs w:val="18"/>
              </w:rPr>
            </w:pPr>
            <w:r>
              <w:rPr>
                <w:rFonts w:eastAsiaTheme="minorEastAsia"/>
                <w:color w:val="000000"/>
                <w:sz w:val="18"/>
                <w:szCs w:val="18"/>
              </w:rPr>
              <w:t>0.5</w:t>
            </w:r>
            <w:r>
              <w:rPr>
                <w:rFonts w:hAnsiTheme="minorEastAsia" w:eastAsiaTheme="minorEastAsia"/>
                <w:color w:val="000000"/>
                <w:sz w:val="18"/>
                <w:szCs w:val="18"/>
              </w:rPr>
              <w:t>～</w:t>
            </w:r>
            <w:r>
              <w:rPr>
                <w:rFonts w:eastAsiaTheme="minorEastAsia"/>
                <w:color w:val="000000"/>
                <w:sz w:val="18"/>
                <w:szCs w:val="18"/>
              </w:rPr>
              <w:t>1.0</w:t>
            </w:r>
          </w:p>
        </w:tc>
        <w:tc>
          <w:tcPr>
            <w:tcW w:w="4644" w:type="dxa"/>
            <w:vAlign w:val="center"/>
          </w:tcPr>
          <w:p>
            <w:pPr>
              <w:jc w:val="center"/>
              <w:rPr>
                <w:rFonts w:eastAsiaTheme="minorEastAsia"/>
                <w:color w:val="000000"/>
                <w:sz w:val="18"/>
                <w:szCs w:val="18"/>
              </w:rPr>
            </w:pPr>
            <w:r>
              <w:rPr>
                <w:rFonts w:eastAsiaTheme="minorEastAsia"/>
                <w:color w:val="000000"/>
                <w:sz w:val="18"/>
                <w:szCs w:val="18"/>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643" w:type="dxa"/>
            <w:vAlign w:val="center"/>
          </w:tcPr>
          <w:p>
            <w:pPr>
              <w:jc w:val="center"/>
              <w:rPr>
                <w:rFonts w:eastAsiaTheme="minorEastAsia"/>
                <w:color w:val="000000"/>
                <w:sz w:val="18"/>
                <w:szCs w:val="18"/>
              </w:rPr>
            </w:pPr>
            <w:r>
              <w:rPr>
                <w:rFonts w:eastAsiaTheme="minorEastAsia"/>
                <w:color w:val="000000"/>
                <w:sz w:val="18"/>
                <w:szCs w:val="18"/>
              </w:rPr>
              <w:t>&gt;1.0</w:t>
            </w:r>
            <w:r>
              <w:rPr>
                <w:rFonts w:hAnsiTheme="minorEastAsia" w:eastAsiaTheme="minorEastAsia"/>
                <w:color w:val="000000"/>
                <w:sz w:val="18"/>
                <w:szCs w:val="18"/>
              </w:rPr>
              <w:t>～</w:t>
            </w:r>
            <w:r>
              <w:rPr>
                <w:rFonts w:eastAsiaTheme="minorEastAsia"/>
                <w:color w:val="000000"/>
                <w:sz w:val="18"/>
                <w:szCs w:val="18"/>
              </w:rPr>
              <w:t>2.0</w:t>
            </w:r>
          </w:p>
        </w:tc>
        <w:tc>
          <w:tcPr>
            <w:tcW w:w="4644" w:type="dxa"/>
            <w:vAlign w:val="center"/>
          </w:tcPr>
          <w:p>
            <w:pPr>
              <w:jc w:val="center"/>
              <w:rPr>
                <w:rFonts w:eastAsiaTheme="minorEastAsia"/>
                <w:color w:val="000000"/>
                <w:sz w:val="18"/>
                <w:szCs w:val="18"/>
              </w:rPr>
            </w:pPr>
            <w:r>
              <w:rPr>
                <w:rFonts w:eastAsiaTheme="minorEastAsia"/>
                <w:color w:val="000000"/>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3" w:type="dxa"/>
            <w:vAlign w:val="center"/>
          </w:tcPr>
          <w:p>
            <w:pPr>
              <w:jc w:val="center"/>
              <w:rPr>
                <w:rFonts w:eastAsiaTheme="minorEastAsia"/>
                <w:color w:val="000000"/>
                <w:sz w:val="18"/>
                <w:szCs w:val="18"/>
              </w:rPr>
            </w:pPr>
            <w:r>
              <w:rPr>
                <w:rFonts w:eastAsiaTheme="minorEastAsia"/>
                <w:color w:val="000000"/>
                <w:sz w:val="18"/>
                <w:szCs w:val="18"/>
              </w:rPr>
              <w:t>&gt;2.0</w:t>
            </w:r>
            <w:r>
              <w:rPr>
                <w:rFonts w:hAnsiTheme="minorEastAsia" w:eastAsiaTheme="minorEastAsia"/>
                <w:color w:val="000000"/>
                <w:sz w:val="18"/>
                <w:szCs w:val="18"/>
              </w:rPr>
              <w:t>～</w:t>
            </w:r>
            <w:r>
              <w:rPr>
                <w:rFonts w:eastAsiaTheme="minorEastAsia"/>
                <w:color w:val="000000"/>
                <w:sz w:val="18"/>
                <w:szCs w:val="18"/>
              </w:rPr>
              <w:t>3.0</w:t>
            </w:r>
          </w:p>
        </w:tc>
        <w:tc>
          <w:tcPr>
            <w:tcW w:w="4644" w:type="dxa"/>
            <w:vAlign w:val="center"/>
          </w:tcPr>
          <w:p>
            <w:pPr>
              <w:jc w:val="center"/>
              <w:rPr>
                <w:rFonts w:eastAsiaTheme="minorEastAsia"/>
                <w:color w:val="000000"/>
                <w:sz w:val="18"/>
                <w:szCs w:val="18"/>
              </w:rPr>
            </w:pPr>
            <w:r>
              <w:rPr>
                <w:rFonts w:eastAsiaTheme="minorEastAsia"/>
                <w:color w:val="000000"/>
                <w:sz w:val="18"/>
                <w:szCs w:val="1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643" w:type="dxa"/>
            <w:vAlign w:val="center"/>
          </w:tcPr>
          <w:p>
            <w:pPr>
              <w:jc w:val="center"/>
              <w:rPr>
                <w:rFonts w:eastAsiaTheme="minorEastAsia"/>
                <w:color w:val="000000"/>
                <w:sz w:val="18"/>
                <w:szCs w:val="18"/>
              </w:rPr>
            </w:pPr>
            <w:r>
              <w:rPr>
                <w:rFonts w:eastAsiaTheme="minorEastAsia"/>
                <w:color w:val="000000"/>
                <w:sz w:val="18"/>
                <w:szCs w:val="18"/>
              </w:rPr>
              <w:t>&gt;3.0</w:t>
            </w:r>
            <w:r>
              <w:rPr>
                <w:rFonts w:hAnsiTheme="minorEastAsia" w:eastAsiaTheme="minorEastAsia"/>
                <w:color w:val="000000"/>
                <w:sz w:val="18"/>
                <w:szCs w:val="18"/>
              </w:rPr>
              <w:t>～</w:t>
            </w:r>
            <w:r>
              <w:rPr>
                <w:rFonts w:eastAsiaTheme="minorEastAsia"/>
                <w:color w:val="000000"/>
                <w:sz w:val="18"/>
                <w:szCs w:val="18"/>
              </w:rPr>
              <w:t>5.0</w:t>
            </w:r>
          </w:p>
        </w:tc>
        <w:tc>
          <w:tcPr>
            <w:tcW w:w="4644" w:type="dxa"/>
            <w:vAlign w:val="center"/>
          </w:tcPr>
          <w:p>
            <w:pPr>
              <w:jc w:val="center"/>
              <w:rPr>
                <w:rFonts w:eastAsiaTheme="minorEastAsia"/>
                <w:color w:val="000000"/>
                <w:sz w:val="18"/>
                <w:szCs w:val="18"/>
              </w:rPr>
            </w:pPr>
            <w:r>
              <w:rPr>
                <w:rFonts w:eastAsiaTheme="minorEastAsia"/>
                <w:color w:val="000000"/>
                <w:sz w:val="18"/>
                <w:szCs w:val="18"/>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87" w:type="dxa"/>
            <w:gridSpan w:val="2"/>
            <w:vAlign w:val="center"/>
          </w:tcPr>
          <w:p>
            <w:pPr>
              <w:ind w:firstLine="424" w:firstLineChars="236"/>
              <w:rPr>
                <w:rFonts w:eastAsiaTheme="minorEastAsia"/>
                <w:color w:val="000000"/>
                <w:sz w:val="18"/>
                <w:szCs w:val="18"/>
              </w:rPr>
            </w:pPr>
            <w:r>
              <w:rPr>
                <w:rFonts w:eastAsiaTheme="minorEastAsia"/>
                <w:color w:val="000000"/>
                <w:sz w:val="18"/>
                <w:szCs w:val="18"/>
                <w:vertAlign w:val="superscript"/>
              </w:rPr>
              <w:t>a</w:t>
            </w:r>
            <w:r>
              <w:rPr>
                <w:rFonts w:hAnsiTheme="minorEastAsia" w:eastAsiaTheme="minorEastAsia"/>
                <w:color w:val="000000"/>
                <w:sz w:val="18"/>
                <w:szCs w:val="18"/>
              </w:rPr>
              <w:t>当需方要求允许偏差全为</w:t>
            </w:r>
            <w:r>
              <w:rPr>
                <w:rFonts w:eastAsiaTheme="minorEastAsia"/>
                <w:color w:val="000000"/>
                <w:sz w:val="18"/>
                <w:szCs w:val="18"/>
              </w:rPr>
              <w:t>“+”</w:t>
            </w:r>
            <w:r>
              <w:rPr>
                <w:rFonts w:hAnsiTheme="minorEastAsia" w:eastAsiaTheme="minorEastAsia"/>
                <w:color w:val="000000"/>
                <w:sz w:val="18"/>
                <w:szCs w:val="18"/>
              </w:rPr>
              <w:t>或全为</w:t>
            </w:r>
            <w:r>
              <w:rPr>
                <w:rFonts w:eastAsiaTheme="minorEastAsia"/>
                <w:color w:val="000000"/>
                <w:sz w:val="18"/>
                <w:szCs w:val="18"/>
              </w:rPr>
              <w:t>“-”</w:t>
            </w:r>
            <w:r>
              <w:rPr>
                <w:rFonts w:hAnsiTheme="minorEastAsia" w:eastAsiaTheme="minorEastAsia"/>
                <w:color w:val="000000"/>
                <w:sz w:val="18"/>
                <w:szCs w:val="18"/>
              </w:rPr>
              <w:t>单向偏差时，其值为表中相对应数值的</w:t>
            </w:r>
            <w:r>
              <w:rPr>
                <w:rFonts w:eastAsiaTheme="minorEastAsia"/>
                <w:color w:val="000000"/>
                <w:sz w:val="18"/>
                <w:szCs w:val="18"/>
              </w:rPr>
              <w:t>2</w:t>
            </w:r>
            <w:r>
              <w:rPr>
                <w:rFonts w:hAnsiTheme="minorEastAsia" w:eastAsiaTheme="minorEastAsia"/>
                <w:color w:val="000000"/>
                <w:sz w:val="18"/>
                <w:szCs w:val="18"/>
              </w:rPr>
              <w:t>倍。</w:t>
            </w:r>
          </w:p>
        </w:tc>
      </w:tr>
    </w:tbl>
    <w:p>
      <w:pPr>
        <w:spacing w:line="360" w:lineRule="auto"/>
        <w:outlineLvl w:val="0"/>
        <w:rPr>
          <w:rFonts w:ascii="黑体" w:eastAsia="黑体"/>
        </w:rPr>
      </w:pPr>
    </w:p>
    <w:p>
      <w:pPr>
        <w:spacing w:line="360" w:lineRule="auto"/>
        <w:outlineLvl w:val="0"/>
        <w:rPr>
          <w:color w:val="000000"/>
          <w:szCs w:val="21"/>
        </w:rPr>
      </w:pPr>
      <w:r>
        <w:rPr>
          <w:rFonts w:hint="eastAsia" w:ascii="黑体" w:eastAsia="黑体"/>
        </w:rPr>
        <w:t>5.2.2  宽度</w:t>
      </w:r>
      <w:r>
        <w:rPr>
          <w:rFonts w:ascii="黑体" w:eastAsia="黑体"/>
        </w:rPr>
        <w:t>及</w:t>
      </w:r>
      <w:r>
        <w:rPr>
          <w:rFonts w:hint="eastAsia" w:ascii="黑体" w:eastAsia="黑体"/>
        </w:rPr>
        <w:t>其</w:t>
      </w:r>
      <w:r>
        <w:rPr>
          <w:rFonts w:ascii="黑体" w:eastAsia="黑体"/>
        </w:rPr>
        <w:t>允许偏差</w:t>
      </w:r>
    </w:p>
    <w:p>
      <w:pPr>
        <w:spacing w:afterLines="100" w:line="360" w:lineRule="auto"/>
        <w:ind w:firstLine="420" w:firstLineChars="200"/>
        <w:rPr>
          <w:szCs w:val="21"/>
        </w:rPr>
      </w:pPr>
      <w:r>
        <w:rPr>
          <w:rFonts w:hint="eastAsia"/>
          <w:szCs w:val="21"/>
        </w:rPr>
        <w:t>银板的宽度及其允许偏差应符合表4的规定。</w:t>
      </w:r>
    </w:p>
    <w:p>
      <w:pPr>
        <w:spacing w:beforeLines="50" w:line="360" w:lineRule="auto"/>
        <w:outlineLvl w:val="0"/>
        <w:rPr>
          <w:rFonts w:ascii="黑体" w:eastAsia="黑体"/>
          <w:color w:val="000000"/>
        </w:rPr>
      </w:pPr>
      <w:r>
        <w:rPr>
          <w:rFonts w:hint="eastAsia" w:ascii="黑体" w:eastAsia="黑体"/>
          <w:color w:val="000000"/>
        </w:rPr>
        <w:t>5.2.3  长度及其允许偏差</w:t>
      </w:r>
    </w:p>
    <w:p>
      <w:pPr>
        <w:spacing w:beforeLines="50" w:line="360" w:lineRule="auto"/>
        <w:ind w:firstLine="424" w:firstLineChars="202"/>
        <w:rPr>
          <w:rFonts w:asciiTheme="minorEastAsia" w:hAnsiTheme="minorEastAsia" w:eastAsiaTheme="minorEastAsia"/>
          <w:color w:val="000000"/>
        </w:rPr>
      </w:pPr>
      <w:r>
        <w:rPr>
          <w:rFonts w:hint="eastAsia" w:asciiTheme="minorEastAsia" w:hAnsiTheme="minorEastAsia" w:eastAsiaTheme="minorEastAsia"/>
          <w:color w:val="000000"/>
        </w:rPr>
        <w:t>银板的长度及其允许偏差应符合表5的规定。</w:t>
      </w:r>
    </w:p>
    <w:p>
      <w:pPr>
        <w:jc w:val="center"/>
        <w:rPr>
          <w:color w:val="000000"/>
          <w:szCs w:val="21"/>
        </w:rPr>
      </w:pPr>
      <w:r>
        <w:rPr>
          <w:rFonts w:hint="eastAsia"/>
          <w:color w:val="000000"/>
          <w:szCs w:val="21"/>
        </w:rPr>
        <w:t>表4  宽度及其允许偏差</w:t>
      </w:r>
    </w:p>
    <w:p>
      <w:pPr>
        <w:jc w:val="right"/>
        <w:rPr>
          <w:color w:val="000000"/>
          <w:szCs w:val="21"/>
        </w:rPr>
      </w:pPr>
      <w:r>
        <w:rPr>
          <w:rFonts w:hint="eastAsia"/>
          <w:color w:val="000000"/>
          <w:szCs w:val="21"/>
        </w:rPr>
        <w:t>单位为毫米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643" w:type="dxa"/>
          </w:tcPr>
          <w:p>
            <w:pPr>
              <w:spacing w:beforeLines="50" w:line="360" w:lineRule="auto"/>
              <w:jc w:val="center"/>
              <w:rPr>
                <w:color w:val="000000"/>
                <w:szCs w:val="21"/>
              </w:rPr>
            </w:pPr>
            <w:r>
              <w:rPr>
                <w:rFonts w:hint="eastAsia"/>
                <w:color w:val="000000"/>
                <w:sz w:val="18"/>
                <w:szCs w:val="18"/>
              </w:rPr>
              <w:t>宽度</w:t>
            </w:r>
          </w:p>
        </w:tc>
        <w:tc>
          <w:tcPr>
            <w:tcW w:w="4644" w:type="dxa"/>
          </w:tcPr>
          <w:p>
            <w:pPr>
              <w:spacing w:beforeLines="50" w:line="360" w:lineRule="auto"/>
              <w:jc w:val="center"/>
              <w:rPr>
                <w:color w:val="000000"/>
                <w:szCs w:val="21"/>
              </w:rPr>
            </w:pPr>
            <w:r>
              <w:rPr>
                <w:rFonts w:hint="eastAsia"/>
                <w:color w:val="000000"/>
                <w:sz w:val="18"/>
                <w:szCs w:val="18"/>
              </w:rPr>
              <w:t>宽度允许偏差</w:t>
            </w:r>
            <w:r>
              <w:rPr>
                <w:rFonts w:hint="eastAsia"/>
                <w:color w:val="00000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beforeLines="50" w:line="360" w:lineRule="auto"/>
              <w:jc w:val="center"/>
              <w:rPr>
                <w:color w:val="000000"/>
                <w:szCs w:val="21"/>
              </w:rPr>
            </w:pPr>
            <w:r>
              <w:rPr>
                <w:rFonts w:hint="eastAsia"/>
                <w:color w:val="000000"/>
                <w:sz w:val="18"/>
                <w:szCs w:val="18"/>
              </w:rPr>
              <w:t>400～1500</w:t>
            </w:r>
          </w:p>
        </w:tc>
        <w:tc>
          <w:tcPr>
            <w:tcW w:w="4644" w:type="dxa"/>
          </w:tcPr>
          <w:p>
            <w:pPr>
              <w:spacing w:beforeLines="50" w:line="360" w:lineRule="auto"/>
              <w:jc w:val="center"/>
              <w:rPr>
                <w:color w:val="000000"/>
                <w:szCs w:val="21"/>
              </w:rPr>
            </w:pPr>
            <w:r>
              <w:rPr>
                <w:rFonts w:hint="eastAsia"/>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2"/>
          </w:tcPr>
          <w:p>
            <w:pPr>
              <w:ind w:firstLine="424" w:firstLineChars="236"/>
              <w:jc w:val="left"/>
              <w:rPr>
                <w:color w:val="000000"/>
                <w:szCs w:val="21"/>
              </w:rPr>
            </w:pPr>
            <w:r>
              <w:rPr>
                <w:rFonts w:eastAsiaTheme="minorEastAsia"/>
                <w:color w:val="000000"/>
                <w:sz w:val="18"/>
                <w:szCs w:val="18"/>
                <w:vertAlign w:val="superscript"/>
              </w:rPr>
              <w:t>a</w:t>
            </w:r>
            <w:r>
              <w:rPr>
                <w:rFonts w:hAnsiTheme="minorEastAsia" w:eastAsiaTheme="minorEastAsia"/>
                <w:color w:val="000000"/>
                <w:sz w:val="18"/>
                <w:szCs w:val="18"/>
              </w:rPr>
              <w:t>当需方要求允许偏差全为</w:t>
            </w:r>
            <w:r>
              <w:rPr>
                <w:rFonts w:eastAsiaTheme="minorEastAsia"/>
                <w:color w:val="000000"/>
                <w:sz w:val="18"/>
                <w:szCs w:val="18"/>
              </w:rPr>
              <w:t>“+”</w:t>
            </w:r>
            <w:r>
              <w:rPr>
                <w:rFonts w:hAnsiTheme="minorEastAsia" w:eastAsiaTheme="minorEastAsia"/>
                <w:color w:val="000000"/>
                <w:sz w:val="18"/>
                <w:szCs w:val="18"/>
              </w:rPr>
              <w:t>或全为</w:t>
            </w:r>
            <w:r>
              <w:rPr>
                <w:rFonts w:eastAsiaTheme="minorEastAsia"/>
                <w:color w:val="000000"/>
                <w:sz w:val="18"/>
                <w:szCs w:val="18"/>
              </w:rPr>
              <w:t>“-”</w:t>
            </w:r>
            <w:r>
              <w:rPr>
                <w:rFonts w:hAnsiTheme="minorEastAsia" w:eastAsiaTheme="minorEastAsia"/>
                <w:color w:val="000000"/>
                <w:sz w:val="18"/>
                <w:szCs w:val="18"/>
              </w:rPr>
              <w:t>单向偏差时，其值为表中相对应数值的</w:t>
            </w:r>
            <w:r>
              <w:rPr>
                <w:rFonts w:eastAsiaTheme="minorEastAsia"/>
                <w:color w:val="000000"/>
                <w:sz w:val="18"/>
                <w:szCs w:val="18"/>
              </w:rPr>
              <w:t>2</w:t>
            </w:r>
            <w:r>
              <w:rPr>
                <w:rFonts w:hAnsiTheme="minorEastAsia" w:eastAsiaTheme="minorEastAsia"/>
                <w:color w:val="000000"/>
                <w:sz w:val="18"/>
                <w:szCs w:val="18"/>
              </w:rPr>
              <w:t>倍。</w:t>
            </w:r>
          </w:p>
        </w:tc>
      </w:tr>
    </w:tbl>
    <w:p>
      <w:pPr>
        <w:jc w:val="center"/>
        <w:rPr>
          <w:color w:val="000000"/>
          <w:szCs w:val="21"/>
        </w:rPr>
      </w:pPr>
    </w:p>
    <w:p>
      <w:pPr>
        <w:jc w:val="center"/>
        <w:rPr>
          <w:color w:val="000000"/>
          <w:szCs w:val="21"/>
        </w:rPr>
      </w:pPr>
      <w:r>
        <w:rPr>
          <w:rFonts w:hint="eastAsia"/>
          <w:color w:val="000000"/>
          <w:szCs w:val="21"/>
        </w:rPr>
        <w:t>表5  长度及其允许偏差</w:t>
      </w:r>
    </w:p>
    <w:p>
      <w:pPr>
        <w:jc w:val="right"/>
        <w:rPr>
          <w:color w:val="000000"/>
          <w:szCs w:val="21"/>
        </w:rPr>
      </w:pPr>
      <w:r>
        <w:rPr>
          <w:rFonts w:hint="eastAsia"/>
          <w:color w:val="000000"/>
          <w:szCs w:val="21"/>
        </w:rPr>
        <w:t>单位为毫米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643" w:type="dxa"/>
          </w:tcPr>
          <w:p>
            <w:pPr>
              <w:spacing w:beforeLines="50" w:line="360" w:lineRule="auto"/>
              <w:jc w:val="center"/>
              <w:rPr>
                <w:color w:val="000000"/>
                <w:szCs w:val="21"/>
              </w:rPr>
            </w:pPr>
            <w:r>
              <w:rPr>
                <w:rFonts w:hint="eastAsia"/>
                <w:color w:val="000000"/>
                <w:sz w:val="18"/>
                <w:szCs w:val="18"/>
              </w:rPr>
              <w:t>长度</w:t>
            </w:r>
          </w:p>
        </w:tc>
        <w:tc>
          <w:tcPr>
            <w:tcW w:w="4644" w:type="dxa"/>
          </w:tcPr>
          <w:p>
            <w:pPr>
              <w:spacing w:beforeLines="50" w:line="360" w:lineRule="auto"/>
              <w:jc w:val="center"/>
              <w:rPr>
                <w:color w:val="000000"/>
                <w:szCs w:val="21"/>
              </w:rPr>
            </w:pPr>
            <w:r>
              <w:rPr>
                <w:rFonts w:hint="eastAsia"/>
                <w:color w:val="000000"/>
                <w:sz w:val="18"/>
                <w:szCs w:val="18"/>
              </w:rPr>
              <w:t>长度允许偏差</w:t>
            </w:r>
            <w:r>
              <w:rPr>
                <w:rFonts w:hint="eastAsia"/>
                <w:color w:val="00000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beforeLines="50" w:line="360" w:lineRule="auto"/>
              <w:jc w:val="center"/>
              <w:rPr>
                <w:color w:val="000000"/>
                <w:szCs w:val="21"/>
              </w:rPr>
            </w:pPr>
            <w:r>
              <w:rPr>
                <w:rFonts w:hint="eastAsia"/>
                <w:color w:val="000000"/>
                <w:sz w:val="18"/>
                <w:szCs w:val="18"/>
              </w:rPr>
              <w:t>500~3000</w:t>
            </w:r>
          </w:p>
        </w:tc>
        <w:tc>
          <w:tcPr>
            <w:tcW w:w="4644" w:type="dxa"/>
          </w:tcPr>
          <w:p>
            <w:pPr>
              <w:spacing w:beforeLines="50" w:line="360" w:lineRule="auto"/>
              <w:jc w:val="center"/>
              <w:rPr>
                <w:color w:val="000000"/>
                <w:szCs w:val="21"/>
              </w:rPr>
            </w:pPr>
            <w:r>
              <w:rPr>
                <w:rFonts w:hint="eastAsia"/>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2"/>
          </w:tcPr>
          <w:p>
            <w:pPr>
              <w:ind w:firstLine="424" w:firstLineChars="236"/>
              <w:jc w:val="left"/>
              <w:rPr>
                <w:color w:val="000000"/>
                <w:szCs w:val="21"/>
              </w:rPr>
            </w:pPr>
            <w:r>
              <w:rPr>
                <w:rFonts w:eastAsiaTheme="minorEastAsia"/>
                <w:color w:val="000000"/>
                <w:sz w:val="18"/>
                <w:szCs w:val="18"/>
                <w:vertAlign w:val="superscript"/>
              </w:rPr>
              <w:t>a</w:t>
            </w:r>
            <w:r>
              <w:rPr>
                <w:rFonts w:hAnsiTheme="minorEastAsia" w:eastAsiaTheme="minorEastAsia"/>
                <w:color w:val="000000"/>
                <w:sz w:val="18"/>
                <w:szCs w:val="18"/>
              </w:rPr>
              <w:t>当需方要求允许偏差全为</w:t>
            </w:r>
            <w:r>
              <w:rPr>
                <w:rFonts w:eastAsiaTheme="minorEastAsia"/>
                <w:color w:val="000000"/>
                <w:sz w:val="18"/>
                <w:szCs w:val="18"/>
              </w:rPr>
              <w:t>“+”</w:t>
            </w:r>
            <w:r>
              <w:rPr>
                <w:rFonts w:hAnsiTheme="minorEastAsia" w:eastAsiaTheme="minorEastAsia"/>
                <w:color w:val="000000"/>
                <w:sz w:val="18"/>
                <w:szCs w:val="18"/>
              </w:rPr>
              <w:t>或全为</w:t>
            </w:r>
            <w:r>
              <w:rPr>
                <w:rFonts w:eastAsiaTheme="minorEastAsia"/>
                <w:color w:val="000000"/>
                <w:sz w:val="18"/>
                <w:szCs w:val="18"/>
              </w:rPr>
              <w:t>“-”</w:t>
            </w:r>
            <w:r>
              <w:rPr>
                <w:rFonts w:hAnsiTheme="minorEastAsia" w:eastAsiaTheme="minorEastAsia"/>
                <w:color w:val="000000"/>
                <w:sz w:val="18"/>
                <w:szCs w:val="18"/>
              </w:rPr>
              <w:t>单向偏差时，其值为表中相对应数值的</w:t>
            </w:r>
            <w:r>
              <w:rPr>
                <w:rFonts w:eastAsiaTheme="minorEastAsia"/>
                <w:color w:val="000000"/>
                <w:sz w:val="18"/>
                <w:szCs w:val="18"/>
              </w:rPr>
              <w:t>2</w:t>
            </w:r>
            <w:r>
              <w:rPr>
                <w:rFonts w:hAnsiTheme="minorEastAsia" w:eastAsiaTheme="minorEastAsia"/>
                <w:color w:val="000000"/>
                <w:sz w:val="18"/>
                <w:szCs w:val="18"/>
              </w:rPr>
              <w:t>倍。</w:t>
            </w:r>
          </w:p>
        </w:tc>
      </w:tr>
    </w:tbl>
    <w:p>
      <w:pPr>
        <w:spacing w:beforeLines="50" w:line="360" w:lineRule="auto"/>
        <w:rPr>
          <w:rFonts w:ascii="黑体" w:eastAsia="黑体"/>
          <w:color w:val="000000"/>
        </w:rPr>
      </w:pPr>
      <w:r>
        <w:rPr>
          <w:rFonts w:hint="eastAsia" w:ascii="黑体" w:eastAsia="黑体"/>
          <w:color w:val="000000"/>
        </w:rPr>
        <w:t>5.2.4  平直度</w:t>
      </w:r>
    </w:p>
    <w:p>
      <w:pPr>
        <w:spacing w:line="360" w:lineRule="auto"/>
        <w:ind w:firstLine="420" w:firstLineChars="200"/>
        <w:rPr>
          <w:color w:val="FF0000"/>
          <w:szCs w:val="21"/>
        </w:rPr>
      </w:pPr>
      <w:r>
        <w:rPr>
          <w:rFonts w:hint="eastAsia"/>
          <w:color w:val="000000"/>
          <w:szCs w:val="21"/>
        </w:rPr>
        <w:t>银板边缘平直度应不大于6‰。</w:t>
      </w:r>
    </w:p>
    <w:p>
      <w:pPr>
        <w:spacing w:beforeLines="50" w:line="360" w:lineRule="auto"/>
        <w:rPr>
          <w:rFonts w:ascii="黑体" w:eastAsia="黑体"/>
        </w:rPr>
      </w:pPr>
      <w:r>
        <w:rPr>
          <w:rFonts w:hint="eastAsia" w:ascii="黑体" w:eastAsia="黑体"/>
          <w:color w:val="000000"/>
        </w:rPr>
        <w:t>5.3  力学性能</w:t>
      </w:r>
    </w:p>
    <w:p>
      <w:pPr>
        <w:spacing w:line="360" w:lineRule="auto"/>
        <w:ind w:firstLine="420" w:firstLineChars="200"/>
        <w:rPr>
          <w:color w:val="000000"/>
          <w:szCs w:val="21"/>
        </w:rPr>
      </w:pPr>
      <w:r>
        <w:rPr>
          <w:rFonts w:hint="eastAsia"/>
          <w:color w:val="000000"/>
          <w:szCs w:val="21"/>
        </w:rPr>
        <w:t>产品的室温力学性能应符合表6的规定。</w:t>
      </w:r>
    </w:p>
    <w:p>
      <w:pPr>
        <w:spacing w:line="360" w:lineRule="auto"/>
        <w:jc w:val="center"/>
        <w:rPr>
          <w:color w:val="000000"/>
          <w:szCs w:val="21"/>
        </w:rPr>
      </w:pPr>
      <w:r>
        <w:rPr>
          <w:rFonts w:hint="eastAsia"/>
          <w:color w:val="000000"/>
          <w:szCs w:val="21"/>
        </w:rPr>
        <w:t>表6  室温力学性能</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1909"/>
        <w:gridCol w:w="5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vMerge w:val="restart"/>
            <w:vAlign w:val="center"/>
          </w:tcPr>
          <w:p>
            <w:pPr>
              <w:spacing w:line="360" w:lineRule="auto"/>
              <w:jc w:val="center"/>
              <w:rPr>
                <w:color w:val="000000"/>
                <w:szCs w:val="21"/>
              </w:rPr>
            </w:pPr>
            <w:r>
              <w:rPr>
                <w:rFonts w:hint="eastAsia"/>
                <w:color w:val="000000"/>
                <w:szCs w:val="21"/>
              </w:rPr>
              <w:t>牌号</w:t>
            </w:r>
          </w:p>
        </w:tc>
        <w:tc>
          <w:tcPr>
            <w:tcW w:w="1028" w:type="pct"/>
            <w:vMerge w:val="restart"/>
            <w:vAlign w:val="center"/>
          </w:tcPr>
          <w:p>
            <w:pPr>
              <w:spacing w:line="360" w:lineRule="auto"/>
              <w:jc w:val="center"/>
              <w:rPr>
                <w:color w:val="000000"/>
                <w:szCs w:val="21"/>
              </w:rPr>
            </w:pPr>
            <w:r>
              <w:rPr>
                <w:rFonts w:hint="eastAsia"/>
                <w:color w:val="000000"/>
                <w:szCs w:val="21"/>
              </w:rPr>
              <w:t>试样状态</w:t>
            </w:r>
          </w:p>
        </w:tc>
        <w:tc>
          <w:tcPr>
            <w:tcW w:w="2800" w:type="pct"/>
            <w:vAlign w:val="center"/>
          </w:tcPr>
          <w:p>
            <w:pPr>
              <w:spacing w:line="360" w:lineRule="auto"/>
              <w:jc w:val="center"/>
              <w:rPr>
                <w:color w:val="000000"/>
                <w:szCs w:val="21"/>
              </w:rPr>
            </w:pPr>
            <w:r>
              <w:rPr>
                <w:rFonts w:hint="eastAsia"/>
                <w:color w:val="000000"/>
                <w:szCs w:val="21"/>
              </w:rPr>
              <w:t>硬度试验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vMerge w:val="continue"/>
            <w:vAlign w:val="center"/>
          </w:tcPr>
          <w:p>
            <w:pPr>
              <w:spacing w:line="360" w:lineRule="auto"/>
              <w:jc w:val="center"/>
              <w:rPr>
                <w:color w:val="000000"/>
                <w:szCs w:val="21"/>
              </w:rPr>
            </w:pPr>
          </w:p>
        </w:tc>
        <w:tc>
          <w:tcPr>
            <w:tcW w:w="1028" w:type="pct"/>
            <w:vMerge w:val="continue"/>
            <w:vAlign w:val="center"/>
          </w:tcPr>
          <w:p>
            <w:pPr>
              <w:spacing w:line="360" w:lineRule="auto"/>
              <w:jc w:val="center"/>
              <w:rPr>
                <w:color w:val="000000"/>
                <w:szCs w:val="21"/>
              </w:rPr>
            </w:pPr>
          </w:p>
        </w:tc>
        <w:tc>
          <w:tcPr>
            <w:tcW w:w="2800" w:type="pct"/>
            <w:vAlign w:val="center"/>
          </w:tcPr>
          <w:p>
            <w:pPr>
              <w:spacing w:line="360" w:lineRule="auto"/>
              <w:jc w:val="center"/>
              <w:rPr>
                <w:color w:val="000000"/>
                <w:szCs w:val="21"/>
              </w:rPr>
            </w:pPr>
            <w:r>
              <w:rPr>
                <w:rFonts w:hint="eastAsia"/>
                <w:color w:val="000000"/>
                <w:szCs w:val="21"/>
              </w:rPr>
              <w:t>维氏硬度   HV0.1/1</w:t>
            </w:r>
            <w:r>
              <w:rPr>
                <w:color w:val="000000"/>
                <w:szCs w:val="21"/>
              </w:rPr>
              <w:t>5</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vAlign w:val="center"/>
          </w:tcPr>
          <w:p>
            <w:pPr>
              <w:spacing w:line="360" w:lineRule="auto"/>
              <w:jc w:val="center"/>
              <w:rPr>
                <w:color w:val="000000"/>
                <w:szCs w:val="21"/>
              </w:rPr>
            </w:pPr>
            <w:r>
              <w:rPr>
                <w:rFonts w:hint="eastAsia"/>
                <w:color w:val="000000"/>
                <w:szCs w:val="21"/>
              </w:rPr>
              <w:t>Ag99.99</w:t>
            </w:r>
          </w:p>
        </w:tc>
        <w:tc>
          <w:tcPr>
            <w:tcW w:w="1028" w:type="pct"/>
            <w:vAlign w:val="center"/>
          </w:tcPr>
          <w:p>
            <w:pPr>
              <w:spacing w:line="360" w:lineRule="auto"/>
              <w:jc w:val="center"/>
              <w:rPr>
                <w:color w:val="000000"/>
                <w:szCs w:val="21"/>
              </w:rPr>
            </w:pPr>
            <w:r>
              <w:rPr>
                <w:rFonts w:hint="eastAsia"/>
                <w:color w:val="000000"/>
                <w:szCs w:val="21"/>
              </w:rPr>
              <w:t>Y</w:t>
            </w:r>
          </w:p>
        </w:tc>
        <w:tc>
          <w:tcPr>
            <w:tcW w:w="2800" w:type="pct"/>
            <w:vAlign w:val="center"/>
          </w:tcPr>
          <w:p>
            <w:pPr>
              <w:spacing w:line="360" w:lineRule="auto"/>
              <w:jc w:val="center"/>
              <w:rPr>
                <w:color w:val="000000"/>
                <w:szCs w:val="21"/>
              </w:rPr>
            </w:pPr>
            <w:r>
              <w:rPr>
                <w:rFonts w:hint="eastAsia"/>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vAlign w:val="center"/>
          </w:tcPr>
          <w:p>
            <w:pPr>
              <w:spacing w:line="360" w:lineRule="auto"/>
              <w:jc w:val="center"/>
              <w:rPr>
                <w:color w:val="000000"/>
                <w:szCs w:val="21"/>
              </w:rPr>
            </w:pPr>
            <w:r>
              <w:rPr>
                <w:rFonts w:hint="eastAsia"/>
                <w:color w:val="000000"/>
                <w:szCs w:val="21"/>
              </w:rPr>
              <w:t>Ag99.95</w:t>
            </w:r>
          </w:p>
        </w:tc>
        <w:tc>
          <w:tcPr>
            <w:tcW w:w="1028" w:type="pct"/>
            <w:vAlign w:val="center"/>
          </w:tcPr>
          <w:p>
            <w:pPr>
              <w:spacing w:line="360" w:lineRule="auto"/>
              <w:jc w:val="center"/>
              <w:rPr>
                <w:color w:val="000000"/>
                <w:szCs w:val="21"/>
              </w:rPr>
            </w:pPr>
            <w:r>
              <w:rPr>
                <w:rFonts w:hint="eastAsia"/>
                <w:color w:val="000000"/>
                <w:szCs w:val="21"/>
              </w:rPr>
              <w:t>Y</w:t>
            </w:r>
          </w:p>
        </w:tc>
        <w:tc>
          <w:tcPr>
            <w:tcW w:w="2800" w:type="pct"/>
            <w:vAlign w:val="center"/>
          </w:tcPr>
          <w:p>
            <w:pPr>
              <w:spacing w:line="360" w:lineRule="auto"/>
              <w:jc w:val="center"/>
              <w:rPr>
                <w:color w:val="000000"/>
                <w:szCs w:val="21"/>
              </w:rPr>
            </w:pPr>
            <w:r>
              <w:rPr>
                <w:rFonts w:hint="eastAsia"/>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spacing w:line="360" w:lineRule="auto"/>
              <w:ind w:firstLine="360" w:firstLineChars="200"/>
              <w:jc w:val="left"/>
              <w:rPr>
                <w:color w:val="000000"/>
                <w:szCs w:val="21"/>
              </w:rPr>
            </w:pPr>
            <w:r>
              <w:rPr>
                <w:rFonts w:hint="eastAsia"/>
                <w:color w:val="000000"/>
                <w:sz w:val="18"/>
                <w:szCs w:val="18"/>
              </w:rPr>
              <w:t>注：需方有特殊要求时，由供需双方协商确定后在订货单中具体注明。</w:t>
            </w:r>
          </w:p>
        </w:tc>
      </w:tr>
    </w:tbl>
    <w:p>
      <w:pPr>
        <w:spacing w:line="360" w:lineRule="auto"/>
        <w:ind w:firstLine="420" w:firstLineChars="200"/>
        <w:rPr>
          <w:color w:val="000000"/>
          <w:szCs w:val="21"/>
        </w:rPr>
      </w:pPr>
    </w:p>
    <w:p>
      <w:pPr>
        <w:spacing w:line="360" w:lineRule="auto"/>
        <w:rPr>
          <w:b/>
          <w:color w:val="000000"/>
          <w:szCs w:val="21"/>
        </w:rPr>
      </w:pPr>
      <w:r>
        <w:rPr>
          <w:rFonts w:hint="eastAsia" w:ascii="黑体" w:eastAsia="黑体"/>
          <w:color w:val="000000"/>
        </w:rPr>
        <w:t>5.4  表面（外观）质量</w:t>
      </w:r>
    </w:p>
    <w:p>
      <w:pPr>
        <w:spacing w:line="360" w:lineRule="auto"/>
        <w:rPr>
          <w:color w:val="000000"/>
          <w:szCs w:val="21"/>
        </w:rPr>
      </w:pPr>
      <w:r>
        <w:rPr>
          <w:rFonts w:hint="eastAsia"/>
          <w:color w:val="000000"/>
          <w:szCs w:val="21"/>
        </w:rPr>
        <w:t>5.4.1</w:t>
      </w:r>
      <w:r>
        <w:rPr>
          <w:rFonts w:hint="eastAsia"/>
        </w:rPr>
        <w:t xml:space="preserve">    </w:t>
      </w:r>
      <w:r>
        <w:rPr>
          <w:rFonts w:hint="eastAsia"/>
          <w:color w:val="000000"/>
          <w:szCs w:val="21"/>
        </w:rPr>
        <w:t>产品表面应光洁、平整，不应有影响使用的缺陷。</w:t>
      </w:r>
    </w:p>
    <w:p>
      <w:pPr>
        <w:spacing w:line="360" w:lineRule="auto"/>
        <w:rPr>
          <w:color w:val="000000"/>
          <w:szCs w:val="21"/>
        </w:rPr>
      </w:pPr>
      <w:r>
        <w:rPr>
          <w:rFonts w:hint="eastAsia"/>
          <w:color w:val="000000"/>
          <w:szCs w:val="21"/>
        </w:rPr>
        <w:t>5.4.2    产品表面不应有裂纹、起皮、气泡、夹杂。</w:t>
      </w:r>
    </w:p>
    <w:p>
      <w:pPr>
        <w:spacing w:line="360" w:lineRule="auto"/>
        <w:rPr>
          <w:color w:val="000000"/>
          <w:szCs w:val="21"/>
        </w:rPr>
      </w:pPr>
      <w:r>
        <w:rPr>
          <w:rFonts w:hint="eastAsia"/>
          <w:color w:val="000000"/>
          <w:szCs w:val="21"/>
        </w:rPr>
        <w:t>5.4.3    产品表面允许有轻微的、局部的划伤、凹坑、压痕、辊印、油迹。</w:t>
      </w:r>
    </w:p>
    <w:p>
      <w:pPr>
        <w:spacing w:line="360" w:lineRule="auto"/>
        <w:rPr>
          <w:color w:val="000000"/>
          <w:szCs w:val="21"/>
        </w:rPr>
      </w:pPr>
      <w:r>
        <w:rPr>
          <w:rFonts w:hint="eastAsia"/>
          <w:color w:val="000000"/>
          <w:szCs w:val="21"/>
        </w:rPr>
        <w:t>5.4.4   产品表面缺陷允许用砂纸进行修磨，其修磨深度不应超出厚度允许负偏差值，并不应使产品的厚度偏差超出允许范围。</w:t>
      </w:r>
    </w:p>
    <w:p>
      <w:pPr>
        <w:spacing w:line="360" w:lineRule="auto"/>
        <w:rPr>
          <w:color w:val="000000"/>
          <w:szCs w:val="21"/>
        </w:rPr>
      </w:pPr>
      <w:r>
        <w:rPr>
          <w:rFonts w:hint="eastAsia"/>
          <w:color w:val="000000"/>
          <w:szCs w:val="21"/>
        </w:rPr>
        <w:t>5.4.5    产品的表面粗糙度（</w:t>
      </w:r>
      <w:r>
        <w:rPr>
          <w:rFonts w:hint="eastAsia"/>
          <w:i/>
          <w:color w:val="000000"/>
          <w:szCs w:val="21"/>
        </w:rPr>
        <w:t>R</w:t>
      </w:r>
      <w:r>
        <w:rPr>
          <w:rFonts w:hint="eastAsia"/>
          <w:color w:val="000000"/>
          <w:szCs w:val="21"/>
        </w:rPr>
        <w:t>a）</w:t>
      </w:r>
      <w:r>
        <w:rPr>
          <w:rFonts w:hint="eastAsia" w:ascii="宋体" w:hAnsi="宋体"/>
          <w:color w:val="000000"/>
          <w:szCs w:val="21"/>
        </w:rPr>
        <w:t>不大于</w:t>
      </w:r>
      <w:r>
        <w:rPr>
          <w:rFonts w:hint="eastAsia"/>
          <w:color w:val="000000"/>
          <w:szCs w:val="21"/>
        </w:rPr>
        <w:t>0.8</w:t>
      </w:r>
      <w:r>
        <w:rPr>
          <w:color w:val="000000"/>
          <w:szCs w:val="21"/>
        </w:rPr>
        <w:t>μm。</w:t>
      </w:r>
    </w:p>
    <w:p>
      <w:pPr>
        <w:spacing w:line="360" w:lineRule="auto"/>
        <w:rPr>
          <w:color w:val="000000"/>
          <w:szCs w:val="21"/>
        </w:rPr>
      </w:pPr>
      <w:r>
        <w:rPr>
          <w:rFonts w:hint="eastAsia"/>
          <w:color w:val="000000"/>
          <w:szCs w:val="21"/>
        </w:rPr>
        <w:t>5.4.6    产品的边部应整齐、无裂边和卷边，允许有轻微的，不影响使用的毛刺。</w:t>
      </w:r>
    </w:p>
    <w:p>
      <w:pPr>
        <w:spacing w:beforeLines="100" w:afterLines="100"/>
        <w:outlineLvl w:val="0"/>
        <w:rPr>
          <w:rFonts w:ascii="黑体" w:eastAsia="黑体"/>
        </w:rPr>
      </w:pPr>
      <w:r>
        <w:rPr>
          <w:rFonts w:hint="eastAsia" w:ascii="黑体" w:eastAsia="黑体"/>
        </w:rPr>
        <w:t>6  试验方法</w:t>
      </w:r>
    </w:p>
    <w:p>
      <w:pPr>
        <w:spacing w:line="360" w:lineRule="auto"/>
        <w:rPr>
          <w:rFonts w:ascii="黑体" w:eastAsia="黑体"/>
        </w:rPr>
      </w:pPr>
      <w:r>
        <w:rPr>
          <w:rFonts w:hint="eastAsia" w:ascii="黑体" w:eastAsia="黑体"/>
        </w:rPr>
        <w:t>6</w:t>
      </w:r>
      <w:r>
        <w:rPr>
          <w:rFonts w:ascii="黑体" w:eastAsia="黑体"/>
        </w:rPr>
        <w:t>.1</w:t>
      </w:r>
      <w:r>
        <w:rPr>
          <w:rFonts w:hint="eastAsia" w:ascii="黑体" w:eastAsia="黑体"/>
        </w:rPr>
        <w:t xml:space="preserve">  化学</w:t>
      </w:r>
      <w:r>
        <w:rPr>
          <w:rFonts w:ascii="黑体" w:eastAsia="黑体"/>
        </w:rPr>
        <w:t>成分</w:t>
      </w:r>
    </w:p>
    <w:p>
      <w:pPr>
        <w:spacing w:line="360" w:lineRule="auto"/>
        <w:ind w:firstLine="420" w:firstLineChars="200"/>
        <w:rPr>
          <w:color w:val="000000"/>
          <w:szCs w:val="21"/>
        </w:rPr>
      </w:pPr>
      <w:r>
        <w:rPr>
          <w:rFonts w:hint="eastAsia"/>
          <w:color w:val="000000"/>
          <w:szCs w:val="21"/>
        </w:rPr>
        <w:t>产品的化学成分分析方法按</w:t>
      </w:r>
      <w:r>
        <w:rPr>
          <w:rFonts w:hint="eastAsia"/>
          <w:szCs w:val="21"/>
        </w:rPr>
        <w:t>YS/T1198-2017</w:t>
      </w:r>
      <w:r>
        <w:rPr>
          <w:rFonts w:hint="eastAsia"/>
          <w:color w:val="000000"/>
          <w:szCs w:val="21"/>
        </w:rPr>
        <w:t>的</w:t>
      </w:r>
      <w:r>
        <w:rPr>
          <w:color w:val="000000"/>
          <w:szCs w:val="21"/>
        </w:rPr>
        <w:t>规定进行</w:t>
      </w:r>
      <w:r>
        <w:rPr>
          <w:rFonts w:hint="eastAsia"/>
          <w:color w:val="000000"/>
          <w:szCs w:val="21"/>
        </w:rPr>
        <w:t>，仲裁时按</w:t>
      </w:r>
      <w:r>
        <w:rPr>
          <w:rFonts w:hint="eastAsia"/>
          <w:szCs w:val="21"/>
        </w:rPr>
        <w:t>YS/T1198-2017</w:t>
      </w:r>
      <w:r>
        <w:rPr>
          <w:rFonts w:hint="eastAsia"/>
          <w:color w:val="000000"/>
          <w:szCs w:val="21"/>
        </w:rPr>
        <w:t>的规定进行</w:t>
      </w:r>
      <w:r>
        <w:rPr>
          <w:color w:val="000000"/>
          <w:szCs w:val="21"/>
        </w:rPr>
        <w:t>。</w:t>
      </w:r>
    </w:p>
    <w:p>
      <w:pPr>
        <w:spacing w:line="360" w:lineRule="auto"/>
        <w:outlineLvl w:val="0"/>
        <w:rPr>
          <w:rFonts w:ascii="黑体" w:eastAsia="黑体"/>
        </w:rPr>
      </w:pPr>
      <w:r>
        <w:rPr>
          <w:rFonts w:hint="eastAsia" w:ascii="黑体" w:eastAsia="黑体"/>
        </w:rPr>
        <w:t>6</w:t>
      </w:r>
      <w:r>
        <w:rPr>
          <w:rFonts w:ascii="黑体" w:eastAsia="黑体"/>
        </w:rPr>
        <w:t>.2</w:t>
      </w:r>
      <w:r>
        <w:rPr>
          <w:rFonts w:hint="eastAsia" w:ascii="黑体" w:eastAsia="黑体"/>
        </w:rPr>
        <w:t xml:space="preserve">  外形尺寸</w:t>
      </w:r>
      <w:r>
        <w:rPr>
          <w:rFonts w:ascii="黑体" w:eastAsia="黑体"/>
        </w:rPr>
        <w:t>及</w:t>
      </w:r>
      <w:r>
        <w:rPr>
          <w:rFonts w:hint="eastAsia" w:ascii="黑体" w:eastAsia="黑体"/>
        </w:rPr>
        <w:t>其</w:t>
      </w:r>
      <w:r>
        <w:rPr>
          <w:rFonts w:ascii="黑体" w:eastAsia="黑体"/>
        </w:rPr>
        <w:t>允许偏差</w:t>
      </w:r>
    </w:p>
    <w:p>
      <w:pPr>
        <w:spacing w:line="360" w:lineRule="auto"/>
        <w:rPr>
          <w:color w:val="000000"/>
          <w:szCs w:val="21"/>
        </w:rPr>
      </w:pPr>
      <w:r>
        <w:rPr>
          <w:rFonts w:hint="eastAsia"/>
          <w:color w:val="000000"/>
          <w:szCs w:val="21"/>
        </w:rPr>
        <w:t>6.2.1  产品的外形尺寸及其允许偏差的测量方法按GB/T 15077的</w:t>
      </w:r>
      <w:r>
        <w:rPr>
          <w:color w:val="000000"/>
          <w:szCs w:val="21"/>
        </w:rPr>
        <w:t>规定进行</w:t>
      </w:r>
      <w:r>
        <w:rPr>
          <w:rFonts w:hint="eastAsia"/>
          <w:color w:val="000000"/>
          <w:szCs w:val="21"/>
        </w:rPr>
        <w:t>（或产品的外形尺寸及其允许偏差采用相应精度的测量工具进行测量）。</w:t>
      </w:r>
    </w:p>
    <w:p>
      <w:pPr>
        <w:spacing w:line="360" w:lineRule="auto"/>
        <w:rPr>
          <w:color w:val="000000"/>
          <w:szCs w:val="21"/>
        </w:rPr>
      </w:pPr>
      <w:r>
        <w:rPr>
          <w:rFonts w:hint="eastAsia"/>
          <w:color w:val="000000"/>
          <w:szCs w:val="21"/>
        </w:rPr>
        <w:t>6.2.2  产品的边缘平直度测量方法，将产品放置于平台，用楔形塞尺测量四条边的翘曲。</w:t>
      </w:r>
    </w:p>
    <w:p>
      <w:pPr>
        <w:spacing w:line="360" w:lineRule="auto"/>
        <w:rPr>
          <w:rFonts w:ascii="黑体" w:eastAsia="黑体"/>
        </w:rPr>
      </w:pPr>
      <w:r>
        <w:rPr>
          <w:rFonts w:hint="eastAsia" w:ascii="黑体" w:eastAsia="黑体"/>
        </w:rPr>
        <w:t>6</w:t>
      </w:r>
      <w:r>
        <w:rPr>
          <w:rFonts w:ascii="黑体" w:eastAsia="黑体"/>
        </w:rPr>
        <w:t>.</w:t>
      </w:r>
      <w:r>
        <w:rPr>
          <w:rFonts w:hint="eastAsia" w:ascii="黑体" w:eastAsia="黑体"/>
        </w:rPr>
        <w:t>3  力学性能</w:t>
      </w:r>
    </w:p>
    <w:p>
      <w:pPr>
        <w:spacing w:line="360" w:lineRule="auto"/>
        <w:ind w:firstLine="424" w:firstLineChars="202"/>
        <w:rPr>
          <w:color w:val="000000"/>
          <w:szCs w:val="21"/>
        </w:rPr>
      </w:pPr>
      <w:r>
        <w:rPr>
          <w:rFonts w:hint="eastAsia" w:asciiTheme="minorEastAsia" w:hAnsiTheme="minorEastAsia" w:eastAsiaTheme="minorEastAsia"/>
          <w:color w:val="000000"/>
        </w:rPr>
        <w:t>产</w:t>
      </w:r>
      <w:r>
        <w:rPr>
          <w:rFonts w:hint="eastAsia"/>
          <w:color w:val="000000"/>
          <w:szCs w:val="21"/>
        </w:rPr>
        <w:t>品的维氏硬度按GB/T 4340.1</w:t>
      </w:r>
      <w:r>
        <w:rPr>
          <w:color w:val="000000"/>
          <w:szCs w:val="21"/>
        </w:rPr>
        <w:t>规定的方法进行</w:t>
      </w:r>
      <w:r>
        <w:rPr>
          <w:rFonts w:hint="eastAsia"/>
          <w:color w:val="000000"/>
          <w:szCs w:val="21"/>
        </w:rPr>
        <w:t>。</w:t>
      </w:r>
    </w:p>
    <w:p>
      <w:pPr>
        <w:spacing w:line="360" w:lineRule="auto"/>
        <w:rPr>
          <w:rFonts w:ascii="黑体" w:eastAsia="黑体"/>
        </w:rPr>
      </w:pPr>
      <w:r>
        <w:rPr>
          <w:rFonts w:hint="eastAsia" w:ascii="黑体" w:eastAsia="黑体"/>
        </w:rPr>
        <w:t>6</w:t>
      </w:r>
      <w:r>
        <w:rPr>
          <w:rFonts w:ascii="黑体" w:eastAsia="黑体"/>
        </w:rPr>
        <w:t>.</w:t>
      </w:r>
      <w:r>
        <w:rPr>
          <w:rFonts w:hint="eastAsia" w:ascii="黑体" w:eastAsia="黑体"/>
        </w:rPr>
        <w:t xml:space="preserve">4  </w:t>
      </w:r>
      <w:r>
        <w:rPr>
          <w:rFonts w:ascii="黑体" w:eastAsia="黑体"/>
        </w:rPr>
        <w:t>表面</w:t>
      </w:r>
      <w:r>
        <w:rPr>
          <w:rFonts w:hint="eastAsia" w:ascii="黑体" w:eastAsia="黑体"/>
        </w:rPr>
        <w:t>（外观）质量</w:t>
      </w:r>
    </w:p>
    <w:p>
      <w:pPr>
        <w:spacing w:line="360" w:lineRule="auto"/>
        <w:rPr>
          <w:color w:val="000000"/>
          <w:szCs w:val="21"/>
        </w:rPr>
      </w:pPr>
      <w:r>
        <w:rPr>
          <w:rFonts w:hint="eastAsia"/>
          <w:color w:val="000000"/>
          <w:szCs w:val="21"/>
        </w:rPr>
        <w:t>6.4.1</w:t>
      </w:r>
      <w:r>
        <w:rPr>
          <w:rFonts w:hint="eastAsia" w:ascii="黑体" w:eastAsia="黑体"/>
        </w:rPr>
        <w:t xml:space="preserve">  </w:t>
      </w:r>
      <w:r>
        <w:rPr>
          <w:rFonts w:hint="eastAsia"/>
          <w:color w:val="000000"/>
          <w:szCs w:val="21"/>
        </w:rPr>
        <w:t>在自然散射光下，目视检查表面质量。必要时，可借用尺寸测量工具界定缺陷大小，通过修磨测定缺陷深度。</w:t>
      </w:r>
    </w:p>
    <w:p>
      <w:pPr>
        <w:spacing w:line="360" w:lineRule="auto"/>
        <w:rPr>
          <w:color w:val="000000"/>
          <w:szCs w:val="21"/>
        </w:rPr>
      </w:pPr>
      <w:r>
        <w:rPr>
          <w:rFonts w:hint="eastAsia"/>
          <w:color w:val="000000"/>
          <w:szCs w:val="21"/>
        </w:rPr>
        <w:t>6.4.2</w:t>
      </w:r>
      <w:r>
        <w:rPr>
          <w:rFonts w:hint="eastAsia" w:ascii="黑体" w:eastAsia="黑体"/>
        </w:rPr>
        <w:t xml:space="preserve">  </w:t>
      </w:r>
      <w:r>
        <w:rPr>
          <w:rFonts w:hint="eastAsia"/>
          <w:color w:val="000000"/>
          <w:szCs w:val="21"/>
        </w:rPr>
        <w:t>产品的表面粗糙度，采用粗糙度仪进行检测。</w:t>
      </w:r>
    </w:p>
    <w:p>
      <w:pPr>
        <w:spacing w:beforeLines="100" w:afterLines="100"/>
        <w:rPr>
          <w:rFonts w:ascii="黑体" w:eastAsia="黑体"/>
        </w:rPr>
      </w:pPr>
      <w:r>
        <w:rPr>
          <w:rFonts w:hint="eastAsia" w:ascii="黑体" w:eastAsia="黑体"/>
        </w:rPr>
        <w:t xml:space="preserve">7 </w:t>
      </w:r>
      <w:r>
        <w:rPr>
          <w:rFonts w:ascii="黑体" w:eastAsia="黑体"/>
        </w:rPr>
        <w:t xml:space="preserve"> 检验规则</w:t>
      </w:r>
    </w:p>
    <w:p>
      <w:pPr>
        <w:spacing w:line="360" w:lineRule="auto"/>
        <w:rPr>
          <w:color w:val="000000"/>
          <w:szCs w:val="21"/>
        </w:rPr>
      </w:pPr>
      <w:r>
        <w:rPr>
          <w:rFonts w:hint="eastAsia" w:ascii="黑体" w:eastAsia="黑体"/>
          <w:color w:val="000000"/>
        </w:rPr>
        <w:t xml:space="preserve">7.1  </w:t>
      </w:r>
      <w:r>
        <w:rPr>
          <w:color w:val="000000"/>
          <w:szCs w:val="21"/>
        </w:rPr>
        <w:t>检查和验收</w:t>
      </w:r>
    </w:p>
    <w:p>
      <w:pPr>
        <w:spacing w:line="360" w:lineRule="auto"/>
        <w:rPr>
          <w:color w:val="000000"/>
          <w:szCs w:val="21"/>
        </w:rPr>
      </w:pPr>
      <w:r>
        <w:rPr>
          <w:rFonts w:hint="eastAsia" w:ascii="黑体" w:eastAsia="黑体"/>
          <w:color w:val="000000"/>
        </w:rPr>
        <w:t>7</w:t>
      </w:r>
      <w:r>
        <w:rPr>
          <w:rFonts w:ascii="黑体" w:eastAsia="黑体"/>
          <w:color w:val="000000"/>
        </w:rPr>
        <w:t>.1.</w:t>
      </w:r>
      <w:r>
        <w:rPr>
          <w:rFonts w:hint="eastAsia" w:ascii="黑体" w:eastAsia="黑体"/>
          <w:color w:val="000000"/>
        </w:rPr>
        <w:t xml:space="preserve">1  </w:t>
      </w:r>
      <w:r>
        <w:rPr>
          <w:color w:val="000000"/>
          <w:szCs w:val="21"/>
        </w:rPr>
        <w:t>产品由供方</w:t>
      </w:r>
      <w:r>
        <w:rPr>
          <w:rFonts w:hint="eastAsia"/>
          <w:color w:val="000000"/>
          <w:szCs w:val="21"/>
        </w:rPr>
        <w:t>或第三方进行</w:t>
      </w:r>
      <w:r>
        <w:rPr>
          <w:color w:val="000000"/>
          <w:szCs w:val="21"/>
        </w:rPr>
        <w:t>检验，保证产品质量符合</w:t>
      </w:r>
      <w:r>
        <w:rPr>
          <w:rFonts w:hint="eastAsia"/>
          <w:color w:val="000000"/>
          <w:szCs w:val="21"/>
        </w:rPr>
        <w:t>本文件及</w:t>
      </w:r>
      <w:r>
        <w:rPr>
          <w:color w:val="000000"/>
          <w:szCs w:val="21"/>
        </w:rPr>
        <w:t>订货单的规定</w:t>
      </w:r>
      <w:r>
        <w:rPr>
          <w:rFonts w:hint="eastAsia"/>
          <w:color w:val="000000"/>
          <w:szCs w:val="21"/>
        </w:rPr>
        <w:t>。</w:t>
      </w:r>
    </w:p>
    <w:p>
      <w:pPr>
        <w:spacing w:line="360" w:lineRule="auto"/>
        <w:rPr>
          <w:color w:val="000000"/>
          <w:szCs w:val="21"/>
        </w:rPr>
      </w:pPr>
      <w:r>
        <w:rPr>
          <w:rFonts w:hint="eastAsia" w:ascii="黑体" w:eastAsia="黑体"/>
          <w:color w:val="000000"/>
        </w:rPr>
        <w:t>7</w:t>
      </w:r>
      <w:r>
        <w:rPr>
          <w:rFonts w:ascii="黑体" w:eastAsia="黑体"/>
          <w:color w:val="000000"/>
        </w:rPr>
        <w:t>.1.2</w:t>
      </w:r>
      <w:r>
        <w:rPr>
          <w:rFonts w:hint="eastAsia" w:ascii="黑体" w:eastAsia="黑体"/>
          <w:color w:val="000000"/>
        </w:rPr>
        <w:t xml:space="preserve">  </w:t>
      </w:r>
      <w:r>
        <w:rPr>
          <w:rFonts w:hint="eastAsia"/>
          <w:color w:val="000000"/>
          <w:szCs w:val="21"/>
        </w:rPr>
        <w:t>需方可对收到的产品按本文件的规定进行检验。如检验结果与本文件及订货单的规定不符时，应以书面形式向供方提出，由供需双方协商解决。属于表面质量或外形尺寸的异议，应在收到产品之日起1个月内提出；属于性能的异议，应在收到产品之日起1个月内提出。如需仲裁，应由供需双方在需方共同取样或协商确定。</w:t>
      </w:r>
    </w:p>
    <w:p>
      <w:pPr>
        <w:spacing w:line="360" w:lineRule="auto"/>
        <w:outlineLvl w:val="0"/>
        <w:rPr>
          <w:color w:val="000000"/>
          <w:szCs w:val="21"/>
        </w:rPr>
      </w:pPr>
      <w:r>
        <w:rPr>
          <w:rFonts w:ascii="黑体" w:eastAsia="黑体"/>
          <w:color w:val="000000"/>
        </w:rPr>
        <w:t>7.2</w:t>
      </w:r>
      <w:r>
        <w:rPr>
          <w:rFonts w:hint="eastAsia" w:ascii="黑体" w:eastAsia="黑体"/>
          <w:color w:val="000000"/>
        </w:rPr>
        <w:t xml:space="preserve">  </w:t>
      </w:r>
      <w:r>
        <w:rPr>
          <w:color w:val="000000"/>
          <w:szCs w:val="21"/>
        </w:rPr>
        <w:t>组批</w:t>
      </w:r>
    </w:p>
    <w:p>
      <w:pPr>
        <w:spacing w:line="360" w:lineRule="auto"/>
        <w:ind w:firstLine="424" w:firstLineChars="202"/>
        <w:rPr>
          <w:color w:val="000000"/>
          <w:szCs w:val="21"/>
        </w:rPr>
      </w:pPr>
      <w:r>
        <w:rPr>
          <w:rFonts w:hint="eastAsia"/>
          <w:color w:val="000000"/>
          <w:szCs w:val="21"/>
        </w:rPr>
        <w:t>产品应成批提交验收，每批应由同一牌号、状态和规格的产品组成。</w:t>
      </w:r>
    </w:p>
    <w:p>
      <w:pPr>
        <w:spacing w:line="360" w:lineRule="auto"/>
        <w:outlineLvl w:val="0"/>
        <w:rPr>
          <w:color w:val="000000"/>
          <w:szCs w:val="21"/>
        </w:rPr>
      </w:pPr>
      <w:bookmarkStart w:id="1" w:name="_Toc225762290"/>
      <w:r>
        <w:rPr>
          <w:rFonts w:hint="eastAsia" w:ascii="黑体" w:eastAsia="黑体"/>
          <w:color w:val="000000"/>
        </w:rPr>
        <w:t xml:space="preserve">7.3  </w:t>
      </w:r>
      <w:r>
        <w:rPr>
          <w:rFonts w:hint="eastAsia"/>
          <w:color w:val="000000"/>
          <w:szCs w:val="21"/>
        </w:rPr>
        <w:t>检验项目</w:t>
      </w:r>
      <w:bookmarkEnd w:id="1"/>
    </w:p>
    <w:p>
      <w:pPr>
        <w:spacing w:line="360" w:lineRule="auto"/>
        <w:ind w:firstLine="420" w:firstLineChars="200"/>
        <w:rPr>
          <w:color w:val="000000"/>
          <w:szCs w:val="21"/>
        </w:rPr>
      </w:pPr>
      <w:r>
        <w:rPr>
          <w:rFonts w:hint="eastAsia"/>
          <w:color w:val="000000"/>
          <w:szCs w:val="21"/>
        </w:rPr>
        <w:t>产品的检验项目分为出厂检验项目和型式检验项目，见表7。出现下列任一情况时，应进行型式检验：</w:t>
      </w:r>
    </w:p>
    <w:p>
      <w:pPr>
        <w:pStyle w:val="37"/>
        <w:numPr>
          <w:ilvl w:val="0"/>
          <w:numId w:val="1"/>
        </w:numPr>
        <w:spacing w:line="360" w:lineRule="auto"/>
        <w:ind w:firstLineChars="0"/>
        <w:rPr>
          <w:color w:val="000000"/>
          <w:szCs w:val="21"/>
        </w:rPr>
      </w:pPr>
      <w:r>
        <w:rPr>
          <w:rFonts w:hint="eastAsia"/>
          <w:color w:val="000000"/>
          <w:szCs w:val="21"/>
        </w:rPr>
        <w:t>新产品或老产品转厂的试制定型鉴定；</w:t>
      </w:r>
    </w:p>
    <w:p>
      <w:pPr>
        <w:pStyle w:val="37"/>
        <w:numPr>
          <w:ilvl w:val="0"/>
          <w:numId w:val="1"/>
        </w:numPr>
        <w:spacing w:line="360" w:lineRule="auto"/>
        <w:ind w:firstLineChars="0"/>
        <w:rPr>
          <w:color w:val="000000"/>
          <w:szCs w:val="21"/>
        </w:rPr>
      </w:pPr>
      <w:r>
        <w:rPr>
          <w:rFonts w:hint="eastAsia"/>
          <w:color w:val="000000"/>
          <w:szCs w:val="21"/>
        </w:rPr>
        <w:t>产品的原料、工艺有较大改变，可能影响产品性能时；</w:t>
      </w:r>
    </w:p>
    <w:p>
      <w:pPr>
        <w:pStyle w:val="37"/>
        <w:numPr>
          <w:ilvl w:val="0"/>
          <w:numId w:val="1"/>
        </w:numPr>
        <w:spacing w:line="360" w:lineRule="auto"/>
        <w:ind w:firstLineChars="0"/>
        <w:rPr>
          <w:color w:val="000000"/>
          <w:szCs w:val="21"/>
        </w:rPr>
      </w:pPr>
      <w:r>
        <w:rPr>
          <w:rFonts w:hint="eastAsia"/>
          <w:color w:val="000000"/>
          <w:szCs w:val="21"/>
        </w:rPr>
        <w:t>产品停产后，恢复生产时；</w:t>
      </w:r>
    </w:p>
    <w:p>
      <w:pPr>
        <w:pStyle w:val="37"/>
        <w:numPr>
          <w:ilvl w:val="0"/>
          <w:numId w:val="1"/>
        </w:numPr>
        <w:spacing w:line="360" w:lineRule="auto"/>
        <w:ind w:firstLineChars="0"/>
        <w:rPr>
          <w:color w:val="000000"/>
          <w:szCs w:val="21"/>
        </w:rPr>
      </w:pPr>
      <w:r>
        <w:rPr>
          <w:rFonts w:hint="eastAsia"/>
          <w:color w:val="000000"/>
          <w:szCs w:val="21"/>
        </w:rPr>
        <w:t>出厂检验结果与上次型式检验有较大差异时；</w:t>
      </w:r>
    </w:p>
    <w:p>
      <w:pPr>
        <w:pStyle w:val="37"/>
        <w:numPr>
          <w:ilvl w:val="0"/>
          <w:numId w:val="1"/>
        </w:numPr>
        <w:spacing w:line="360" w:lineRule="auto"/>
        <w:ind w:firstLineChars="0"/>
        <w:rPr>
          <w:color w:val="000000"/>
          <w:szCs w:val="21"/>
        </w:rPr>
      </w:pPr>
      <w:r>
        <w:rPr>
          <w:rFonts w:hint="eastAsia"/>
          <w:color w:val="000000"/>
          <w:szCs w:val="21"/>
        </w:rPr>
        <w:t>连续二年未进行型式检验时；</w:t>
      </w:r>
    </w:p>
    <w:p>
      <w:pPr>
        <w:pStyle w:val="37"/>
        <w:numPr>
          <w:ilvl w:val="0"/>
          <w:numId w:val="1"/>
        </w:numPr>
        <w:spacing w:line="360" w:lineRule="auto"/>
        <w:ind w:firstLineChars="0"/>
        <w:rPr>
          <w:color w:val="000000"/>
          <w:szCs w:val="21"/>
        </w:rPr>
      </w:pPr>
      <w:r>
        <w:rPr>
          <w:rFonts w:hint="eastAsia"/>
          <w:color w:val="000000"/>
          <w:szCs w:val="21"/>
        </w:rPr>
        <w:t>需方要求时（在订货单中注明）；</w:t>
      </w:r>
    </w:p>
    <w:p>
      <w:pPr>
        <w:pStyle w:val="37"/>
        <w:numPr>
          <w:ilvl w:val="0"/>
          <w:numId w:val="1"/>
        </w:numPr>
        <w:spacing w:line="360" w:lineRule="auto"/>
        <w:ind w:firstLineChars="0"/>
        <w:rPr>
          <w:color w:val="000000"/>
          <w:szCs w:val="21"/>
        </w:rPr>
      </w:pPr>
      <w:r>
        <w:rPr>
          <w:rFonts w:hint="eastAsia"/>
          <w:color w:val="000000"/>
          <w:szCs w:val="21"/>
        </w:rPr>
        <w:t>国家有关监督机构提出进行型式检验的要求时。</w:t>
      </w:r>
    </w:p>
    <w:p>
      <w:pPr>
        <w:spacing w:line="360" w:lineRule="auto"/>
        <w:ind w:firstLine="420" w:firstLineChars="200"/>
        <w:jc w:val="center"/>
        <w:rPr>
          <w:rFonts w:hint="eastAsia"/>
          <w:color w:val="000000"/>
          <w:szCs w:val="21"/>
        </w:rPr>
      </w:pPr>
    </w:p>
    <w:p>
      <w:pPr>
        <w:spacing w:line="360" w:lineRule="auto"/>
        <w:ind w:firstLine="420" w:firstLineChars="200"/>
        <w:jc w:val="center"/>
        <w:rPr>
          <w:color w:val="000000"/>
          <w:szCs w:val="21"/>
        </w:rPr>
      </w:pPr>
      <w:r>
        <w:rPr>
          <w:rFonts w:hint="eastAsia"/>
          <w:color w:val="000000"/>
          <w:szCs w:val="21"/>
        </w:rPr>
        <w:t>表7</w:t>
      </w:r>
      <w:r>
        <w:rPr>
          <w:rFonts w:hint="eastAsia" w:ascii="黑体" w:eastAsia="黑体"/>
          <w:color w:val="000000"/>
        </w:rPr>
        <w:t xml:space="preserve">  </w:t>
      </w:r>
      <w:r>
        <w:rPr>
          <w:rFonts w:hint="eastAsia"/>
          <w:color w:val="000000"/>
          <w:szCs w:val="21"/>
        </w:rPr>
        <w:t>检验项目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095" w:type="dxa"/>
            <w:vAlign w:val="center"/>
          </w:tcPr>
          <w:p>
            <w:pPr>
              <w:jc w:val="center"/>
              <w:rPr>
                <w:color w:val="000000"/>
                <w:szCs w:val="21"/>
              </w:rPr>
            </w:pPr>
            <w:r>
              <w:rPr>
                <w:rFonts w:hint="eastAsia"/>
                <w:color w:val="000000"/>
                <w:szCs w:val="21"/>
              </w:rPr>
              <w:t>检验项目</w:t>
            </w:r>
          </w:p>
        </w:tc>
        <w:tc>
          <w:tcPr>
            <w:tcW w:w="3096" w:type="dxa"/>
            <w:vAlign w:val="center"/>
          </w:tcPr>
          <w:p>
            <w:pPr>
              <w:jc w:val="center"/>
              <w:rPr>
                <w:color w:val="000000"/>
                <w:szCs w:val="21"/>
              </w:rPr>
            </w:pPr>
            <w:r>
              <w:rPr>
                <w:rFonts w:hint="eastAsia"/>
                <w:color w:val="000000"/>
                <w:szCs w:val="21"/>
              </w:rPr>
              <w:t>出厂检验项目</w:t>
            </w:r>
          </w:p>
        </w:tc>
        <w:tc>
          <w:tcPr>
            <w:tcW w:w="3096" w:type="dxa"/>
            <w:vAlign w:val="center"/>
          </w:tcPr>
          <w:p>
            <w:pPr>
              <w:jc w:val="center"/>
              <w:rPr>
                <w:color w:val="000000"/>
                <w:szCs w:val="21"/>
              </w:rPr>
            </w:pPr>
            <w:r>
              <w:rPr>
                <w:rFonts w:hint="eastAsia"/>
                <w:color w:val="000000"/>
                <w:szCs w:val="21"/>
              </w:rPr>
              <w:t>型式检验项目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095" w:type="dxa"/>
            <w:vAlign w:val="center"/>
          </w:tcPr>
          <w:p>
            <w:pPr>
              <w:jc w:val="center"/>
              <w:rPr>
                <w:color w:val="000000"/>
                <w:szCs w:val="21"/>
              </w:rPr>
            </w:pPr>
            <w:r>
              <w:rPr>
                <w:rFonts w:hint="eastAsia"/>
                <w:color w:val="000000"/>
                <w:szCs w:val="21"/>
              </w:rPr>
              <w:t>化学成分</w:t>
            </w:r>
          </w:p>
        </w:tc>
        <w:tc>
          <w:tcPr>
            <w:tcW w:w="3096" w:type="dxa"/>
            <w:vAlign w:val="center"/>
          </w:tcPr>
          <w:p>
            <w:pPr>
              <w:jc w:val="center"/>
              <w:rPr>
                <w:color w:val="000000"/>
                <w:szCs w:val="21"/>
              </w:rPr>
            </w:pPr>
            <w:r>
              <w:rPr>
                <w:rFonts w:hint="eastAsia"/>
                <w:color w:val="000000"/>
                <w:szCs w:val="21"/>
              </w:rPr>
              <w:t>√</w:t>
            </w:r>
          </w:p>
        </w:tc>
        <w:tc>
          <w:tcPr>
            <w:tcW w:w="3096" w:type="dxa"/>
            <w:vAlign w:val="center"/>
          </w:tcPr>
          <w:p>
            <w:pPr>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095" w:type="dxa"/>
            <w:vAlign w:val="center"/>
          </w:tcPr>
          <w:p>
            <w:pPr>
              <w:jc w:val="center"/>
              <w:rPr>
                <w:color w:val="000000"/>
                <w:szCs w:val="21"/>
              </w:rPr>
            </w:pPr>
            <w:r>
              <w:rPr>
                <w:rFonts w:hint="eastAsia"/>
                <w:color w:val="000000"/>
                <w:szCs w:val="21"/>
              </w:rPr>
              <w:t>外形尺寸及其允许偏差</w:t>
            </w:r>
          </w:p>
        </w:tc>
        <w:tc>
          <w:tcPr>
            <w:tcW w:w="3096" w:type="dxa"/>
            <w:vAlign w:val="center"/>
          </w:tcPr>
          <w:p>
            <w:pPr>
              <w:jc w:val="center"/>
              <w:rPr>
                <w:color w:val="000000"/>
                <w:szCs w:val="21"/>
              </w:rPr>
            </w:pPr>
            <w:r>
              <w:rPr>
                <w:rFonts w:hint="eastAsia"/>
                <w:color w:val="000000"/>
                <w:szCs w:val="21"/>
              </w:rPr>
              <w:t>√</w:t>
            </w:r>
          </w:p>
        </w:tc>
        <w:tc>
          <w:tcPr>
            <w:tcW w:w="3096" w:type="dxa"/>
            <w:vAlign w:val="center"/>
          </w:tcPr>
          <w:p>
            <w:pPr>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095" w:type="dxa"/>
            <w:vAlign w:val="center"/>
          </w:tcPr>
          <w:p>
            <w:pPr>
              <w:jc w:val="center"/>
              <w:rPr>
                <w:color w:val="000000"/>
                <w:szCs w:val="21"/>
              </w:rPr>
            </w:pPr>
            <w:r>
              <w:rPr>
                <w:rFonts w:hint="eastAsia"/>
                <w:color w:val="000000"/>
                <w:szCs w:val="21"/>
              </w:rPr>
              <w:t>力学性能</w:t>
            </w:r>
          </w:p>
        </w:tc>
        <w:tc>
          <w:tcPr>
            <w:tcW w:w="3096" w:type="dxa"/>
            <w:vAlign w:val="center"/>
          </w:tcPr>
          <w:p>
            <w:pPr>
              <w:jc w:val="center"/>
              <w:rPr>
                <w:color w:val="000000"/>
                <w:szCs w:val="21"/>
              </w:rPr>
            </w:pPr>
            <w:r>
              <w:rPr>
                <w:rFonts w:hint="eastAsia"/>
                <w:color w:val="000000"/>
                <w:szCs w:val="21"/>
              </w:rPr>
              <w:t>√</w:t>
            </w:r>
          </w:p>
        </w:tc>
        <w:tc>
          <w:tcPr>
            <w:tcW w:w="3096" w:type="dxa"/>
            <w:vAlign w:val="center"/>
          </w:tcPr>
          <w:p>
            <w:pPr>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095" w:type="dxa"/>
            <w:vAlign w:val="center"/>
          </w:tcPr>
          <w:p>
            <w:pPr>
              <w:jc w:val="center"/>
              <w:rPr>
                <w:color w:val="000000"/>
                <w:szCs w:val="21"/>
              </w:rPr>
            </w:pPr>
            <w:r>
              <w:rPr>
                <w:rFonts w:hint="eastAsia"/>
                <w:color w:val="000000"/>
                <w:szCs w:val="21"/>
              </w:rPr>
              <w:t>表面质量</w:t>
            </w:r>
          </w:p>
        </w:tc>
        <w:tc>
          <w:tcPr>
            <w:tcW w:w="3096" w:type="dxa"/>
            <w:vAlign w:val="center"/>
          </w:tcPr>
          <w:p>
            <w:pPr>
              <w:jc w:val="center"/>
              <w:rPr>
                <w:color w:val="000000"/>
                <w:szCs w:val="21"/>
              </w:rPr>
            </w:pPr>
            <w:r>
              <w:rPr>
                <w:rFonts w:hint="eastAsia"/>
                <w:color w:val="000000"/>
                <w:szCs w:val="21"/>
              </w:rPr>
              <w:t>√</w:t>
            </w:r>
          </w:p>
        </w:tc>
        <w:tc>
          <w:tcPr>
            <w:tcW w:w="3096" w:type="dxa"/>
            <w:vAlign w:val="center"/>
          </w:tcPr>
          <w:p>
            <w:pPr>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287" w:type="dxa"/>
            <w:gridSpan w:val="3"/>
            <w:vAlign w:val="center"/>
          </w:tcPr>
          <w:p>
            <w:pPr>
              <w:ind w:firstLine="420" w:firstLineChars="200"/>
              <w:jc w:val="left"/>
              <w:rPr>
                <w:color w:val="000000"/>
                <w:szCs w:val="21"/>
              </w:rPr>
            </w:pPr>
            <w:r>
              <w:rPr>
                <w:rFonts w:hint="eastAsia"/>
                <w:color w:val="000000"/>
                <w:szCs w:val="21"/>
              </w:rPr>
              <w:t>注：表中“√”表示“必验项目”；“ⅹ”表示“非必验项目”</w:t>
            </w:r>
          </w:p>
        </w:tc>
      </w:tr>
    </w:tbl>
    <w:p>
      <w:pPr>
        <w:spacing w:line="360" w:lineRule="auto"/>
        <w:ind w:firstLine="420" w:firstLineChars="200"/>
        <w:jc w:val="center"/>
        <w:rPr>
          <w:color w:val="000000"/>
          <w:szCs w:val="21"/>
        </w:rPr>
      </w:pPr>
    </w:p>
    <w:p>
      <w:pPr>
        <w:spacing w:line="360" w:lineRule="auto"/>
        <w:rPr>
          <w:color w:val="000000"/>
          <w:szCs w:val="21"/>
        </w:rPr>
      </w:pPr>
      <w:bookmarkStart w:id="2" w:name="_Toc225762291"/>
      <w:r>
        <w:rPr>
          <w:rFonts w:hint="eastAsia" w:ascii="黑体" w:eastAsia="黑体"/>
          <w:color w:val="000000"/>
        </w:rPr>
        <w:t xml:space="preserve">7.4  </w:t>
      </w:r>
      <w:r>
        <w:rPr>
          <w:rFonts w:hint="eastAsia"/>
          <w:color w:val="000000"/>
          <w:szCs w:val="21"/>
        </w:rPr>
        <w:t>取样</w:t>
      </w:r>
      <w:bookmarkEnd w:id="2"/>
      <w:r>
        <w:rPr>
          <w:rFonts w:hint="eastAsia"/>
          <w:color w:val="000000"/>
          <w:szCs w:val="21"/>
        </w:rPr>
        <w:t>和制样</w:t>
      </w:r>
    </w:p>
    <w:p>
      <w:pPr>
        <w:spacing w:line="360" w:lineRule="auto"/>
        <w:ind w:firstLine="420" w:firstLineChars="200"/>
        <w:rPr>
          <w:color w:val="000000"/>
          <w:szCs w:val="21"/>
        </w:rPr>
      </w:pPr>
      <w:r>
        <w:rPr>
          <w:rFonts w:hint="eastAsia"/>
          <w:color w:val="000000"/>
          <w:szCs w:val="21"/>
        </w:rPr>
        <w:t>产品的取样应符合表8规定。取样方法按YS/TXXX的规定进行，试样制备按YS/TXXX的规定进行。</w:t>
      </w:r>
    </w:p>
    <w:p>
      <w:pPr>
        <w:spacing w:line="360" w:lineRule="auto"/>
        <w:ind w:firstLine="420" w:firstLineChars="200"/>
        <w:jc w:val="center"/>
        <w:rPr>
          <w:color w:val="000000"/>
          <w:szCs w:val="21"/>
        </w:rPr>
      </w:pPr>
      <w:r>
        <w:rPr>
          <w:rFonts w:hint="eastAsia"/>
          <w:color w:val="000000"/>
          <w:szCs w:val="21"/>
        </w:rPr>
        <w:t>表8</w:t>
      </w:r>
      <w:r>
        <w:rPr>
          <w:rFonts w:hint="eastAsia" w:ascii="黑体" w:eastAsia="黑体"/>
          <w:color w:val="000000"/>
        </w:rPr>
        <w:t xml:space="preserve">  </w:t>
      </w:r>
      <w:r>
        <w:rPr>
          <w:rFonts w:hint="eastAsia"/>
          <w:color w:val="000000"/>
          <w:szCs w:val="21"/>
        </w:rPr>
        <w:t>取样</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3661"/>
        <w:gridCol w:w="163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vAlign w:val="center"/>
          </w:tcPr>
          <w:p>
            <w:pPr>
              <w:spacing w:line="360" w:lineRule="auto"/>
              <w:jc w:val="center"/>
              <w:rPr>
                <w:color w:val="000000"/>
                <w:szCs w:val="21"/>
              </w:rPr>
            </w:pPr>
            <w:r>
              <w:rPr>
                <w:rFonts w:hint="eastAsia"/>
                <w:color w:val="000000"/>
                <w:szCs w:val="21"/>
              </w:rPr>
              <w:t>检验项目</w:t>
            </w:r>
          </w:p>
        </w:tc>
        <w:tc>
          <w:tcPr>
            <w:tcW w:w="1971" w:type="pct"/>
            <w:vAlign w:val="center"/>
          </w:tcPr>
          <w:p>
            <w:pPr>
              <w:spacing w:line="360" w:lineRule="auto"/>
              <w:jc w:val="center"/>
              <w:rPr>
                <w:color w:val="000000"/>
                <w:szCs w:val="21"/>
              </w:rPr>
            </w:pPr>
            <w:r>
              <w:rPr>
                <w:rFonts w:hint="eastAsia"/>
                <w:color w:val="000000"/>
                <w:szCs w:val="21"/>
              </w:rPr>
              <w:t>取样规定</w:t>
            </w:r>
          </w:p>
        </w:tc>
        <w:tc>
          <w:tcPr>
            <w:tcW w:w="879" w:type="pct"/>
            <w:vAlign w:val="center"/>
          </w:tcPr>
          <w:p>
            <w:pPr>
              <w:spacing w:line="360" w:lineRule="auto"/>
              <w:jc w:val="center"/>
              <w:rPr>
                <w:color w:val="000000"/>
                <w:szCs w:val="21"/>
              </w:rPr>
            </w:pPr>
            <w:r>
              <w:rPr>
                <w:rFonts w:hint="eastAsia"/>
                <w:color w:val="000000"/>
                <w:szCs w:val="21"/>
              </w:rPr>
              <w:t>技术要求的章条号</w:t>
            </w:r>
          </w:p>
        </w:tc>
        <w:tc>
          <w:tcPr>
            <w:tcW w:w="879" w:type="pct"/>
            <w:vAlign w:val="center"/>
          </w:tcPr>
          <w:p>
            <w:pPr>
              <w:spacing w:line="360" w:lineRule="auto"/>
              <w:jc w:val="center"/>
              <w:rPr>
                <w:color w:val="000000"/>
                <w:szCs w:val="21"/>
              </w:rPr>
            </w:pPr>
            <w:r>
              <w:rPr>
                <w:rFonts w:hint="eastAsia"/>
                <w:color w:val="000000"/>
                <w:szCs w:val="21"/>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vAlign w:val="center"/>
          </w:tcPr>
          <w:p>
            <w:pPr>
              <w:spacing w:line="360" w:lineRule="auto"/>
              <w:jc w:val="center"/>
              <w:rPr>
                <w:color w:val="000000"/>
                <w:szCs w:val="21"/>
              </w:rPr>
            </w:pPr>
            <w:r>
              <w:rPr>
                <w:rFonts w:hint="eastAsia"/>
                <w:color w:val="000000"/>
                <w:szCs w:val="21"/>
              </w:rPr>
              <w:t>化学成分</w:t>
            </w:r>
          </w:p>
        </w:tc>
        <w:tc>
          <w:tcPr>
            <w:tcW w:w="1971" w:type="pct"/>
            <w:vAlign w:val="center"/>
          </w:tcPr>
          <w:p>
            <w:pPr>
              <w:spacing w:line="360" w:lineRule="auto"/>
              <w:jc w:val="left"/>
              <w:rPr>
                <w:color w:val="000000"/>
                <w:szCs w:val="21"/>
              </w:rPr>
            </w:pPr>
            <w:r>
              <w:rPr>
                <w:rFonts w:hint="eastAsia"/>
                <w:color w:val="000000"/>
                <w:szCs w:val="21"/>
              </w:rPr>
              <w:t>供方每炉次取1个试样，需方每批取1个试样</w:t>
            </w:r>
          </w:p>
        </w:tc>
        <w:tc>
          <w:tcPr>
            <w:tcW w:w="879" w:type="pct"/>
            <w:vAlign w:val="center"/>
          </w:tcPr>
          <w:p>
            <w:pPr>
              <w:spacing w:line="360" w:lineRule="auto"/>
              <w:jc w:val="center"/>
              <w:rPr>
                <w:color w:val="000000"/>
                <w:szCs w:val="21"/>
              </w:rPr>
            </w:pPr>
            <w:r>
              <w:rPr>
                <w:rFonts w:hint="eastAsia"/>
                <w:color w:val="000000"/>
                <w:szCs w:val="21"/>
              </w:rPr>
              <w:t>5.1</w:t>
            </w:r>
          </w:p>
        </w:tc>
        <w:tc>
          <w:tcPr>
            <w:tcW w:w="879" w:type="pct"/>
            <w:vAlign w:val="center"/>
          </w:tcPr>
          <w:p>
            <w:pPr>
              <w:spacing w:line="360" w:lineRule="auto"/>
              <w:jc w:val="center"/>
              <w:rPr>
                <w:color w:val="000000"/>
                <w:szCs w:val="21"/>
              </w:rPr>
            </w:pPr>
            <w:r>
              <w:rPr>
                <w:rFonts w:hint="eastAsia"/>
                <w:color w:val="000000"/>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vAlign w:val="center"/>
          </w:tcPr>
          <w:p>
            <w:pPr>
              <w:spacing w:line="360" w:lineRule="auto"/>
              <w:jc w:val="center"/>
              <w:rPr>
                <w:color w:val="000000"/>
                <w:szCs w:val="21"/>
              </w:rPr>
            </w:pPr>
            <w:r>
              <w:rPr>
                <w:rFonts w:hint="eastAsia"/>
                <w:color w:val="000000"/>
                <w:szCs w:val="21"/>
              </w:rPr>
              <w:t>外形尺寸及其允许偏差</w:t>
            </w:r>
          </w:p>
        </w:tc>
        <w:tc>
          <w:tcPr>
            <w:tcW w:w="1971" w:type="pct"/>
            <w:vAlign w:val="center"/>
          </w:tcPr>
          <w:p>
            <w:pPr>
              <w:spacing w:line="360" w:lineRule="auto"/>
              <w:jc w:val="left"/>
              <w:rPr>
                <w:szCs w:val="21"/>
              </w:rPr>
            </w:pPr>
            <w:r>
              <w:rPr>
                <w:rFonts w:hint="eastAsia"/>
                <w:szCs w:val="21"/>
              </w:rPr>
              <w:t>逐件</w:t>
            </w:r>
          </w:p>
        </w:tc>
        <w:tc>
          <w:tcPr>
            <w:tcW w:w="879" w:type="pct"/>
            <w:vAlign w:val="center"/>
          </w:tcPr>
          <w:p>
            <w:pPr>
              <w:spacing w:line="360" w:lineRule="auto"/>
              <w:jc w:val="center"/>
              <w:rPr>
                <w:color w:val="000000"/>
                <w:szCs w:val="21"/>
              </w:rPr>
            </w:pPr>
            <w:r>
              <w:rPr>
                <w:rFonts w:hint="eastAsia"/>
                <w:color w:val="000000"/>
                <w:szCs w:val="21"/>
              </w:rPr>
              <w:t>5.2</w:t>
            </w:r>
          </w:p>
        </w:tc>
        <w:tc>
          <w:tcPr>
            <w:tcW w:w="879" w:type="pct"/>
            <w:vAlign w:val="center"/>
          </w:tcPr>
          <w:p>
            <w:pPr>
              <w:spacing w:line="360" w:lineRule="auto"/>
              <w:jc w:val="center"/>
              <w:rPr>
                <w:color w:val="000000"/>
                <w:szCs w:val="21"/>
              </w:rPr>
            </w:pPr>
            <w:r>
              <w:rPr>
                <w:rFonts w:hint="eastAsia"/>
                <w:color w:val="000000"/>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71" w:type="pct"/>
            <w:vAlign w:val="center"/>
          </w:tcPr>
          <w:p>
            <w:pPr>
              <w:spacing w:line="360" w:lineRule="auto"/>
              <w:jc w:val="center"/>
              <w:rPr>
                <w:color w:val="000000"/>
                <w:szCs w:val="21"/>
              </w:rPr>
            </w:pPr>
            <w:r>
              <w:rPr>
                <w:rFonts w:hint="eastAsia"/>
                <w:color w:val="000000"/>
                <w:szCs w:val="21"/>
              </w:rPr>
              <w:t>力学性能</w:t>
            </w:r>
          </w:p>
        </w:tc>
        <w:tc>
          <w:tcPr>
            <w:tcW w:w="1971" w:type="pct"/>
            <w:vAlign w:val="center"/>
          </w:tcPr>
          <w:p>
            <w:pPr>
              <w:spacing w:line="360" w:lineRule="auto"/>
              <w:jc w:val="left"/>
              <w:rPr>
                <w:color w:val="000000"/>
                <w:szCs w:val="21"/>
              </w:rPr>
            </w:pPr>
            <w:r>
              <w:rPr>
                <w:rFonts w:hint="eastAsia"/>
                <w:color w:val="000000"/>
                <w:szCs w:val="21"/>
              </w:rPr>
              <w:t>每炉次产品任意部位取1个试样</w:t>
            </w:r>
          </w:p>
        </w:tc>
        <w:tc>
          <w:tcPr>
            <w:tcW w:w="879" w:type="pct"/>
            <w:vAlign w:val="center"/>
          </w:tcPr>
          <w:p>
            <w:pPr>
              <w:spacing w:line="360" w:lineRule="auto"/>
              <w:jc w:val="center"/>
              <w:rPr>
                <w:color w:val="000000"/>
                <w:szCs w:val="21"/>
              </w:rPr>
            </w:pPr>
            <w:r>
              <w:rPr>
                <w:rFonts w:hint="eastAsia"/>
                <w:color w:val="000000"/>
                <w:szCs w:val="21"/>
              </w:rPr>
              <w:t>5.3</w:t>
            </w:r>
          </w:p>
        </w:tc>
        <w:tc>
          <w:tcPr>
            <w:tcW w:w="879" w:type="pct"/>
            <w:vAlign w:val="center"/>
          </w:tcPr>
          <w:p>
            <w:pPr>
              <w:spacing w:line="360" w:lineRule="auto"/>
              <w:jc w:val="center"/>
              <w:rPr>
                <w:color w:val="000000"/>
                <w:szCs w:val="21"/>
              </w:rPr>
            </w:pPr>
            <w:r>
              <w:rPr>
                <w:rFonts w:hint="eastAsia"/>
                <w:color w:val="000000"/>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vAlign w:val="center"/>
          </w:tcPr>
          <w:p>
            <w:pPr>
              <w:spacing w:line="360" w:lineRule="auto"/>
              <w:jc w:val="center"/>
              <w:rPr>
                <w:color w:val="000000"/>
                <w:szCs w:val="21"/>
              </w:rPr>
            </w:pPr>
            <w:r>
              <w:rPr>
                <w:rFonts w:hint="eastAsia"/>
                <w:color w:val="000000"/>
                <w:szCs w:val="21"/>
              </w:rPr>
              <w:t>表面（外观）质量</w:t>
            </w:r>
          </w:p>
        </w:tc>
        <w:tc>
          <w:tcPr>
            <w:tcW w:w="1971" w:type="pct"/>
            <w:vAlign w:val="center"/>
          </w:tcPr>
          <w:p>
            <w:pPr>
              <w:spacing w:line="360" w:lineRule="auto"/>
              <w:jc w:val="left"/>
              <w:rPr>
                <w:color w:val="000000"/>
                <w:szCs w:val="21"/>
              </w:rPr>
            </w:pPr>
            <w:r>
              <w:rPr>
                <w:rFonts w:hint="eastAsia"/>
                <w:color w:val="000000"/>
                <w:szCs w:val="21"/>
              </w:rPr>
              <w:t>逐件</w:t>
            </w:r>
          </w:p>
        </w:tc>
        <w:tc>
          <w:tcPr>
            <w:tcW w:w="879" w:type="pct"/>
            <w:vAlign w:val="center"/>
          </w:tcPr>
          <w:p>
            <w:pPr>
              <w:spacing w:line="360" w:lineRule="auto"/>
              <w:jc w:val="center"/>
              <w:rPr>
                <w:color w:val="000000"/>
                <w:szCs w:val="21"/>
              </w:rPr>
            </w:pPr>
            <w:r>
              <w:rPr>
                <w:rFonts w:hint="eastAsia"/>
                <w:color w:val="000000"/>
                <w:szCs w:val="21"/>
              </w:rPr>
              <w:t>5.4</w:t>
            </w:r>
          </w:p>
        </w:tc>
        <w:tc>
          <w:tcPr>
            <w:tcW w:w="879" w:type="pct"/>
            <w:vAlign w:val="center"/>
          </w:tcPr>
          <w:p>
            <w:pPr>
              <w:spacing w:line="360" w:lineRule="auto"/>
              <w:jc w:val="center"/>
              <w:rPr>
                <w:color w:val="000000"/>
                <w:szCs w:val="21"/>
              </w:rPr>
            </w:pPr>
            <w:r>
              <w:rPr>
                <w:rFonts w:hint="eastAsia"/>
                <w:color w:val="000000"/>
                <w:szCs w:val="21"/>
              </w:rPr>
              <w:t>6.4</w:t>
            </w:r>
          </w:p>
        </w:tc>
      </w:tr>
    </w:tbl>
    <w:p>
      <w:pPr>
        <w:spacing w:line="360" w:lineRule="auto"/>
        <w:ind w:firstLine="420" w:firstLineChars="200"/>
        <w:jc w:val="left"/>
        <w:rPr>
          <w:color w:val="000000"/>
          <w:szCs w:val="21"/>
        </w:rPr>
      </w:pPr>
    </w:p>
    <w:p>
      <w:pPr>
        <w:spacing w:beforeLines="50" w:line="360" w:lineRule="auto"/>
        <w:rPr>
          <w:rFonts w:ascii="黑体" w:eastAsia="黑体"/>
          <w:color w:val="000000"/>
        </w:rPr>
      </w:pPr>
      <w:r>
        <w:rPr>
          <w:rFonts w:hint="eastAsia" w:ascii="黑体" w:eastAsia="黑体"/>
          <w:color w:val="000000"/>
        </w:rPr>
        <w:t>7</w:t>
      </w:r>
      <w:r>
        <w:rPr>
          <w:rFonts w:ascii="黑体" w:eastAsia="黑体"/>
          <w:color w:val="000000"/>
        </w:rPr>
        <w:t>.</w:t>
      </w:r>
      <w:r>
        <w:rPr>
          <w:rFonts w:hint="eastAsia" w:ascii="黑体" w:eastAsia="黑体"/>
          <w:color w:val="000000"/>
        </w:rPr>
        <w:t xml:space="preserve">5  </w:t>
      </w:r>
      <w:r>
        <w:rPr>
          <w:rFonts w:ascii="黑体" w:eastAsia="黑体"/>
          <w:color w:val="000000"/>
        </w:rPr>
        <w:t>检验结果的判定</w:t>
      </w:r>
    </w:p>
    <w:p>
      <w:pPr>
        <w:spacing w:line="360" w:lineRule="auto"/>
        <w:rPr>
          <w:color w:val="000000"/>
          <w:szCs w:val="21"/>
        </w:rPr>
      </w:pPr>
      <w:r>
        <w:rPr>
          <w:rFonts w:hint="eastAsia" w:ascii="黑体" w:eastAsia="黑体"/>
          <w:color w:val="000000"/>
        </w:rPr>
        <w:t>7</w:t>
      </w:r>
      <w:r>
        <w:rPr>
          <w:rFonts w:ascii="黑体" w:eastAsia="黑体"/>
          <w:color w:val="000000"/>
        </w:rPr>
        <w:t>.</w:t>
      </w:r>
      <w:r>
        <w:rPr>
          <w:rFonts w:hint="eastAsia" w:ascii="黑体" w:eastAsia="黑体"/>
          <w:color w:val="000000"/>
        </w:rPr>
        <w:t>5</w:t>
      </w:r>
      <w:r>
        <w:rPr>
          <w:rFonts w:ascii="黑体" w:eastAsia="黑体"/>
          <w:color w:val="000000"/>
        </w:rPr>
        <w:t xml:space="preserve">.1  </w:t>
      </w:r>
      <w:r>
        <w:rPr>
          <w:rFonts w:hint="eastAsia"/>
          <w:color w:val="000000"/>
          <w:szCs w:val="21"/>
        </w:rPr>
        <w:t>化学成分</w:t>
      </w:r>
      <w:r>
        <w:rPr>
          <w:color w:val="000000"/>
          <w:szCs w:val="21"/>
        </w:rPr>
        <w:t>不合格</w:t>
      </w:r>
      <w:r>
        <w:rPr>
          <w:rFonts w:hint="eastAsia"/>
          <w:color w:val="000000"/>
          <w:szCs w:val="21"/>
        </w:rPr>
        <w:t>时</w:t>
      </w:r>
      <w:r>
        <w:rPr>
          <w:color w:val="000000"/>
          <w:szCs w:val="21"/>
        </w:rPr>
        <w:t>，</w:t>
      </w:r>
      <w:r>
        <w:rPr>
          <w:rFonts w:hint="eastAsia"/>
          <w:color w:val="000000"/>
          <w:szCs w:val="21"/>
        </w:rPr>
        <w:t>能区分熔次时，则判该试样代表的熔次不合格，其他熔次依次检验，逐炉判定。不能区分熔次时，则判断该批产品不合格。</w:t>
      </w:r>
    </w:p>
    <w:p>
      <w:pPr>
        <w:spacing w:line="360" w:lineRule="auto"/>
        <w:rPr>
          <w:color w:val="000000"/>
          <w:szCs w:val="21"/>
        </w:rPr>
      </w:pPr>
      <w:r>
        <w:rPr>
          <w:rFonts w:hint="eastAsia" w:ascii="黑体" w:eastAsia="黑体"/>
          <w:color w:val="000000"/>
        </w:rPr>
        <w:t xml:space="preserve">7.5.2  </w:t>
      </w:r>
      <w:r>
        <w:rPr>
          <w:rFonts w:hint="eastAsia"/>
          <w:color w:val="000000"/>
        </w:rPr>
        <w:t>外形尺寸</w:t>
      </w:r>
      <w:r>
        <w:rPr>
          <w:rFonts w:hint="eastAsia"/>
          <w:color w:val="000000"/>
          <w:szCs w:val="21"/>
        </w:rPr>
        <w:t>及其允许偏差不合格时，按件判不合格。每批中不合格件数超出接收质量限时判整批不合格，或由供方逐件检验，逐件判定。</w:t>
      </w:r>
    </w:p>
    <w:p>
      <w:pPr>
        <w:spacing w:line="360" w:lineRule="auto"/>
        <w:jc w:val="left"/>
        <w:rPr>
          <w:color w:val="000000"/>
        </w:rPr>
      </w:pPr>
      <w:r>
        <w:rPr>
          <w:rFonts w:hint="eastAsia" w:ascii="黑体" w:hAnsi="黑体" w:eastAsia="黑体"/>
          <w:color w:val="000000"/>
          <w:szCs w:val="21"/>
        </w:rPr>
        <w:t>7</w:t>
      </w:r>
      <w:r>
        <w:rPr>
          <w:rFonts w:ascii="黑体" w:hAnsi="黑体" w:eastAsia="黑体"/>
          <w:color w:val="000000"/>
          <w:szCs w:val="21"/>
        </w:rPr>
        <w:t>.</w:t>
      </w:r>
      <w:r>
        <w:rPr>
          <w:rFonts w:hint="eastAsia" w:ascii="黑体" w:hAnsi="黑体" w:eastAsia="黑体"/>
          <w:color w:val="000000"/>
          <w:szCs w:val="21"/>
        </w:rPr>
        <w:t>5</w:t>
      </w:r>
      <w:r>
        <w:rPr>
          <w:rFonts w:ascii="黑体" w:hAnsi="黑体" w:eastAsia="黑体"/>
          <w:color w:val="000000"/>
          <w:szCs w:val="21"/>
        </w:rPr>
        <w:t>.</w:t>
      </w:r>
      <w:r>
        <w:rPr>
          <w:rFonts w:hint="eastAsia" w:ascii="黑体" w:hAnsi="黑体" w:eastAsia="黑体"/>
          <w:color w:val="000000"/>
          <w:szCs w:val="21"/>
        </w:rPr>
        <w:t xml:space="preserve">3  </w:t>
      </w:r>
      <w:r>
        <w:rPr>
          <w:rFonts w:hint="eastAsia"/>
          <w:color w:val="000000"/>
          <w:szCs w:val="21"/>
        </w:rPr>
        <w:t>力学性能不合格时，应从该批产品（包括原检验不合格的那件产品）（或该不合格试样代表的那件产品）中另取双倍数量的试样进行重复试验</w:t>
      </w:r>
      <w:r>
        <w:rPr>
          <w:rFonts w:hint="eastAsia"/>
          <w:color w:val="000000"/>
        </w:rPr>
        <w:t>。重复试验结果全部合格，则判该批产品合格。若重复试验结果中仍有试样不合格，则判该批产品不合格。经供需双方商定允许供方逐件检验时，逐件判定。</w:t>
      </w:r>
    </w:p>
    <w:p>
      <w:pPr>
        <w:spacing w:line="360" w:lineRule="auto"/>
        <w:jc w:val="left"/>
        <w:rPr>
          <w:color w:val="000000"/>
        </w:rPr>
      </w:pPr>
      <w:r>
        <w:rPr>
          <w:rFonts w:hint="eastAsia"/>
          <w:color w:val="000000"/>
        </w:rPr>
        <w:t>7.5.4</w:t>
      </w:r>
      <w:r>
        <w:rPr>
          <w:rFonts w:hint="eastAsia" w:ascii="黑体" w:eastAsia="黑体"/>
          <w:color w:val="000000"/>
        </w:rPr>
        <w:t xml:space="preserve">  </w:t>
      </w:r>
      <w:r>
        <w:rPr>
          <w:rFonts w:hint="eastAsia"/>
          <w:color w:val="000000"/>
        </w:rPr>
        <w:t>产品表面质量不合格时，判该件产品不合格。</w:t>
      </w:r>
    </w:p>
    <w:p>
      <w:pPr>
        <w:spacing w:beforeLines="100" w:afterLines="100"/>
        <w:rPr>
          <w:rFonts w:ascii="黑体" w:eastAsia="黑体"/>
        </w:rPr>
      </w:pPr>
      <w:r>
        <w:rPr>
          <w:rFonts w:hint="eastAsia" w:ascii="黑体" w:eastAsia="黑体"/>
        </w:rPr>
        <w:t>8  标志、包装、运输、贮存及随行文件</w:t>
      </w:r>
    </w:p>
    <w:p>
      <w:pPr>
        <w:spacing w:line="360" w:lineRule="auto"/>
        <w:rPr>
          <w:rFonts w:ascii="黑体" w:eastAsia="黑体"/>
          <w:color w:val="000000"/>
        </w:rPr>
      </w:pPr>
      <w:r>
        <w:rPr>
          <w:rFonts w:hint="eastAsia" w:ascii="黑体" w:eastAsia="黑体"/>
          <w:color w:val="000000"/>
        </w:rPr>
        <w:t>8</w:t>
      </w:r>
      <w:r>
        <w:rPr>
          <w:rFonts w:ascii="黑体" w:eastAsia="黑体"/>
          <w:color w:val="000000"/>
        </w:rPr>
        <w:t xml:space="preserve">.1 </w:t>
      </w:r>
      <w:r>
        <w:rPr>
          <w:rFonts w:hint="eastAsia" w:ascii="黑体" w:eastAsia="黑体"/>
          <w:color w:val="000000"/>
        </w:rPr>
        <w:t xml:space="preserve"> </w:t>
      </w:r>
      <w:r>
        <w:rPr>
          <w:rFonts w:ascii="黑体" w:eastAsia="黑体"/>
          <w:color w:val="000000"/>
        </w:rPr>
        <w:t>标志</w:t>
      </w:r>
    </w:p>
    <w:p>
      <w:pPr>
        <w:spacing w:line="360" w:lineRule="auto"/>
        <w:rPr>
          <w:rFonts w:ascii="黑体" w:eastAsia="黑体"/>
          <w:color w:val="000000"/>
        </w:rPr>
      </w:pPr>
      <w:r>
        <w:rPr>
          <w:rFonts w:hint="eastAsia" w:ascii="黑体" w:eastAsia="黑体"/>
          <w:color w:val="000000"/>
        </w:rPr>
        <w:t>8.1.1  产品标志</w:t>
      </w:r>
    </w:p>
    <w:p>
      <w:pPr>
        <w:spacing w:line="360" w:lineRule="auto"/>
        <w:ind w:firstLine="420" w:firstLineChars="200"/>
        <w:rPr>
          <w:color w:val="000000"/>
          <w:szCs w:val="21"/>
        </w:rPr>
      </w:pPr>
      <w:r>
        <w:rPr>
          <w:rFonts w:hint="eastAsia"/>
          <w:color w:val="000000"/>
          <w:szCs w:val="21"/>
        </w:rPr>
        <w:t>应在检验合格的产品上打印如下标记（或挂标签）</w:t>
      </w:r>
      <w:r>
        <w:rPr>
          <w:color w:val="000000"/>
          <w:szCs w:val="21"/>
        </w:rPr>
        <w:t>：</w:t>
      </w:r>
    </w:p>
    <w:p>
      <w:pPr>
        <w:spacing w:line="360" w:lineRule="auto"/>
        <w:ind w:firstLine="420" w:firstLineChars="200"/>
        <w:rPr>
          <w:color w:val="000000"/>
          <w:szCs w:val="21"/>
        </w:rPr>
      </w:pPr>
      <w:r>
        <w:rPr>
          <w:rFonts w:hint="eastAsia" w:ascii="宋体" w:hAnsi="宋体"/>
          <w:kern w:val="0"/>
          <w:szCs w:val="21"/>
        </w:rPr>
        <w:t>a）</w:t>
      </w:r>
      <w:r>
        <w:rPr>
          <w:rFonts w:hint="eastAsia"/>
          <w:color w:val="000000"/>
          <w:szCs w:val="21"/>
        </w:rPr>
        <w:t>牌号</w:t>
      </w:r>
      <w:r>
        <w:rPr>
          <w:color w:val="000000"/>
          <w:szCs w:val="21"/>
        </w:rPr>
        <w:t>；</w:t>
      </w:r>
    </w:p>
    <w:p>
      <w:pPr>
        <w:spacing w:line="360" w:lineRule="auto"/>
        <w:ind w:left="420"/>
        <w:rPr>
          <w:color w:val="000000"/>
          <w:szCs w:val="21"/>
        </w:rPr>
      </w:pPr>
      <w:r>
        <w:rPr>
          <w:rFonts w:hint="eastAsia" w:ascii="宋体" w:hAnsi="宋体"/>
          <w:kern w:val="0"/>
          <w:szCs w:val="21"/>
        </w:rPr>
        <w:t>b）</w:t>
      </w:r>
      <w:r>
        <w:rPr>
          <w:rFonts w:hint="eastAsia"/>
          <w:color w:val="000000"/>
          <w:szCs w:val="21"/>
        </w:rPr>
        <w:t>状态</w:t>
      </w:r>
      <w:r>
        <w:rPr>
          <w:color w:val="000000"/>
          <w:szCs w:val="21"/>
        </w:rPr>
        <w:t>；</w:t>
      </w:r>
    </w:p>
    <w:p>
      <w:pPr>
        <w:autoSpaceDE w:val="0"/>
        <w:autoSpaceDN w:val="0"/>
        <w:adjustRightInd w:val="0"/>
        <w:spacing w:line="360" w:lineRule="auto"/>
        <w:ind w:firstLine="420" w:firstLineChars="200"/>
        <w:jc w:val="left"/>
        <w:rPr>
          <w:color w:val="000000"/>
          <w:szCs w:val="21"/>
        </w:rPr>
      </w:pPr>
      <w:r>
        <w:rPr>
          <w:rFonts w:hint="eastAsia" w:ascii="宋体" w:hAnsi="宋体"/>
          <w:kern w:val="0"/>
          <w:szCs w:val="21"/>
        </w:rPr>
        <w:t>c）</w:t>
      </w:r>
      <w:r>
        <w:rPr>
          <w:rFonts w:hint="eastAsia"/>
          <w:color w:val="000000"/>
          <w:szCs w:val="21"/>
        </w:rPr>
        <w:t>规格；</w:t>
      </w:r>
    </w:p>
    <w:p>
      <w:pPr>
        <w:autoSpaceDE w:val="0"/>
        <w:autoSpaceDN w:val="0"/>
        <w:adjustRightInd w:val="0"/>
        <w:spacing w:line="360" w:lineRule="auto"/>
        <w:ind w:firstLine="420" w:firstLineChars="200"/>
        <w:jc w:val="left"/>
        <w:rPr>
          <w:color w:val="000000"/>
          <w:szCs w:val="21"/>
        </w:rPr>
      </w:pPr>
      <w:r>
        <w:rPr>
          <w:rFonts w:hint="eastAsia"/>
          <w:color w:val="000000"/>
          <w:szCs w:val="21"/>
        </w:rPr>
        <w:t>d）产品批号。</w:t>
      </w:r>
    </w:p>
    <w:p>
      <w:pPr>
        <w:spacing w:line="360" w:lineRule="auto"/>
        <w:rPr>
          <w:rFonts w:ascii="黑体" w:eastAsia="黑体"/>
          <w:color w:val="000000"/>
        </w:rPr>
      </w:pPr>
      <w:r>
        <w:rPr>
          <w:rFonts w:hint="eastAsia" w:ascii="黑体" w:eastAsia="黑体"/>
          <w:color w:val="000000"/>
        </w:rPr>
        <w:t>8.1.2  包装标志</w:t>
      </w:r>
    </w:p>
    <w:p>
      <w:pPr>
        <w:autoSpaceDE w:val="0"/>
        <w:autoSpaceDN w:val="0"/>
        <w:adjustRightInd w:val="0"/>
        <w:spacing w:line="360" w:lineRule="auto"/>
        <w:ind w:firstLine="424" w:firstLineChars="202"/>
        <w:jc w:val="left"/>
        <w:rPr>
          <w:color w:val="000000"/>
          <w:szCs w:val="21"/>
        </w:rPr>
      </w:pPr>
      <w:r>
        <w:rPr>
          <w:rFonts w:hint="eastAsia"/>
          <w:color w:val="000000"/>
          <w:szCs w:val="21"/>
        </w:rPr>
        <w:t>产品的包装箱上应系有标签（或标牌）：</w:t>
      </w:r>
    </w:p>
    <w:p>
      <w:pPr>
        <w:spacing w:line="360" w:lineRule="auto"/>
        <w:ind w:firstLine="420" w:firstLineChars="200"/>
        <w:rPr>
          <w:color w:val="000000"/>
          <w:szCs w:val="21"/>
        </w:rPr>
      </w:pPr>
      <w:r>
        <w:rPr>
          <w:rFonts w:hint="eastAsia" w:ascii="宋体" w:hAnsi="宋体"/>
          <w:kern w:val="0"/>
          <w:szCs w:val="21"/>
        </w:rPr>
        <w:t>a）</w:t>
      </w:r>
      <w:r>
        <w:rPr>
          <w:rFonts w:hint="eastAsia"/>
          <w:color w:val="000000"/>
          <w:szCs w:val="21"/>
        </w:rPr>
        <w:t>供方名称</w:t>
      </w:r>
      <w:r>
        <w:rPr>
          <w:color w:val="000000"/>
          <w:szCs w:val="21"/>
        </w:rPr>
        <w:t>；</w:t>
      </w:r>
    </w:p>
    <w:p>
      <w:pPr>
        <w:spacing w:line="360" w:lineRule="auto"/>
        <w:ind w:left="420"/>
        <w:rPr>
          <w:color w:val="000000"/>
          <w:szCs w:val="21"/>
        </w:rPr>
      </w:pPr>
      <w:r>
        <w:rPr>
          <w:rFonts w:hint="eastAsia" w:ascii="宋体" w:hAnsi="宋体"/>
          <w:kern w:val="0"/>
          <w:szCs w:val="21"/>
        </w:rPr>
        <w:t>b）产品牌号、</w:t>
      </w:r>
      <w:r>
        <w:rPr>
          <w:rFonts w:hint="eastAsia"/>
          <w:color w:val="000000"/>
          <w:szCs w:val="21"/>
        </w:rPr>
        <w:t>状态及规格</w:t>
      </w:r>
      <w:r>
        <w:rPr>
          <w:color w:val="000000"/>
          <w:szCs w:val="21"/>
        </w:rPr>
        <w:t>；</w:t>
      </w:r>
    </w:p>
    <w:p>
      <w:pPr>
        <w:autoSpaceDE w:val="0"/>
        <w:autoSpaceDN w:val="0"/>
        <w:adjustRightInd w:val="0"/>
        <w:spacing w:line="360" w:lineRule="auto"/>
        <w:ind w:firstLine="420" w:firstLineChars="200"/>
        <w:jc w:val="left"/>
        <w:rPr>
          <w:color w:val="000000"/>
          <w:szCs w:val="21"/>
        </w:rPr>
      </w:pPr>
      <w:r>
        <w:rPr>
          <w:rFonts w:hint="eastAsia"/>
          <w:color w:val="000000"/>
          <w:szCs w:val="21"/>
        </w:rPr>
        <w:t>c）产品批号。</w:t>
      </w:r>
    </w:p>
    <w:p>
      <w:pPr>
        <w:spacing w:line="360" w:lineRule="auto"/>
        <w:outlineLvl w:val="0"/>
        <w:rPr>
          <w:rFonts w:ascii="黑体" w:eastAsia="黑体"/>
          <w:color w:val="000000"/>
        </w:rPr>
      </w:pPr>
      <w:r>
        <w:rPr>
          <w:rFonts w:hint="eastAsia" w:ascii="黑体" w:eastAsia="黑体"/>
          <w:color w:val="000000"/>
        </w:rPr>
        <w:t>8</w:t>
      </w:r>
      <w:r>
        <w:rPr>
          <w:rFonts w:ascii="黑体" w:eastAsia="黑体"/>
          <w:color w:val="000000"/>
        </w:rPr>
        <w:t>.</w:t>
      </w:r>
      <w:r>
        <w:rPr>
          <w:rFonts w:hint="eastAsia" w:ascii="黑体" w:eastAsia="黑体"/>
          <w:color w:val="000000"/>
        </w:rPr>
        <w:t xml:space="preserve">1.3  </w:t>
      </w:r>
      <w:r>
        <w:rPr>
          <w:rFonts w:ascii="黑体" w:eastAsia="黑体"/>
          <w:color w:val="000000"/>
        </w:rPr>
        <w:t>包装</w:t>
      </w:r>
      <w:r>
        <w:rPr>
          <w:rFonts w:hint="eastAsia" w:ascii="黑体" w:eastAsia="黑体"/>
          <w:color w:val="000000"/>
        </w:rPr>
        <w:t>、运输、贮存</w:t>
      </w:r>
    </w:p>
    <w:p>
      <w:pPr>
        <w:spacing w:line="360" w:lineRule="auto"/>
        <w:ind w:firstLine="420" w:firstLineChars="200"/>
        <w:rPr>
          <w:color w:val="000000"/>
          <w:szCs w:val="21"/>
        </w:rPr>
      </w:pPr>
      <w:r>
        <w:rPr>
          <w:rFonts w:hint="eastAsia"/>
          <w:color w:val="000000"/>
          <w:szCs w:val="21"/>
        </w:rPr>
        <w:t>每件产品之间应用美容纸或牛皮纸隔开，运输过程中，应防止碰撞、擦伤。应保存在干燥、无腐蚀性气氛的场所。</w:t>
      </w:r>
    </w:p>
    <w:p>
      <w:pPr>
        <w:spacing w:line="360" w:lineRule="auto"/>
        <w:rPr>
          <w:rFonts w:ascii="黑体" w:eastAsia="黑体"/>
          <w:color w:val="000000"/>
        </w:rPr>
      </w:pPr>
      <w:r>
        <w:rPr>
          <w:rFonts w:hint="eastAsia" w:ascii="黑体" w:eastAsia="黑体"/>
          <w:color w:val="000000"/>
        </w:rPr>
        <w:t>8</w:t>
      </w:r>
      <w:r>
        <w:rPr>
          <w:rFonts w:ascii="黑体" w:eastAsia="黑体"/>
          <w:color w:val="000000"/>
        </w:rPr>
        <w:t>.</w:t>
      </w:r>
      <w:r>
        <w:rPr>
          <w:rFonts w:hint="eastAsia" w:ascii="黑体" w:eastAsia="黑体"/>
          <w:color w:val="000000"/>
        </w:rPr>
        <w:t>1.4  随行文件</w:t>
      </w:r>
    </w:p>
    <w:p>
      <w:pPr>
        <w:spacing w:line="360" w:lineRule="auto"/>
        <w:ind w:firstLine="420" w:firstLineChars="200"/>
        <w:rPr>
          <w:color w:val="000000"/>
          <w:szCs w:val="21"/>
        </w:rPr>
      </w:pPr>
      <w:r>
        <w:rPr>
          <w:rFonts w:hint="eastAsia"/>
          <w:color w:val="000000"/>
          <w:szCs w:val="21"/>
        </w:rPr>
        <w:t>每批产品应附有随行文件，其中除应包括供方信息、产品信息、本文件编号、出厂日期或包装日期外，还宜包括：</w:t>
      </w:r>
    </w:p>
    <w:p>
      <w:pPr>
        <w:pStyle w:val="37"/>
        <w:numPr>
          <w:ilvl w:val="0"/>
          <w:numId w:val="2"/>
        </w:numPr>
        <w:spacing w:line="360" w:lineRule="auto"/>
        <w:ind w:firstLineChars="0"/>
        <w:rPr>
          <w:color w:val="000000"/>
          <w:szCs w:val="21"/>
        </w:rPr>
      </w:pPr>
      <w:r>
        <w:rPr>
          <w:rFonts w:hint="eastAsia"/>
          <w:color w:val="000000"/>
          <w:szCs w:val="21"/>
        </w:rPr>
        <w:t>产品质量保证书，内容如下：</w:t>
      </w:r>
    </w:p>
    <w:p>
      <w:pPr>
        <w:pStyle w:val="37"/>
        <w:numPr>
          <w:ilvl w:val="0"/>
          <w:numId w:val="3"/>
        </w:numPr>
        <w:spacing w:line="360" w:lineRule="auto"/>
        <w:ind w:firstLineChars="0"/>
        <w:rPr>
          <w:color w:val="000000"/>
          <w:szCs w:val="21"/>
        </w:rPr>
      </w:pPr>
      <w:r>
        <w:rPr>
          <w:rFonts w:hint="eastAsia"/>
          <w:color w:val="000000"/>
          <w:szCs w:val="21"/>
        </w:rPr>
        <w:t>产品的主要性能及技术参数；</w:t>
      </w:r>
    </w:p>
    <w:p>
      <w:pPr>
        <w:pStyle w:val="37"/>
        <w:numPr>
          <w:ilvl w:val="0"/>
          <w:numId w:val="3"/>
        </w:numPr>
        <w:spacing w:line="360" w:lineRule="auto"/>
        <w:ind w:firstLineChars="0"/>
        <w:rPr>
          <w:color w:val="000000"/>
          <w:szCs w:val="21"/>
        </w:rPr>
      </w:pPr>
      <w:r>
        <w:rPr>
          <w:rFonts w:hint="eastAsia"/>
          <w:color w:val="000000"/>
          <w:szCs w:val="21"/>
        </w:rPr>
        <w:t>产品特点（包括制造工艺及原材料的特点）；</w:t>
      </w:r>
    </w:p>
    <w:p>
      <w:pPr>
        <w:pStyle w:val="37"/>
        <w:numPr>
          <w:ilvl w:val="0"/>
          <w:numId w:val="3"/>
        </w:numPr>
        <w:spacing w:line="360" w:lineRule="auto"/>
        <w:ind w:firstLineChars="0"/>
        <w:rPr>
          <w:color w:val="000000"/>
          <w:szCs w:val="21"/>
        </w:rPr>
      </w:pPr>
      <w:r>
        <w:rPr>
          <w:rFonts w:hint="eastAsia"/>
          <w:color w:val="000000"/>
          <w:szCs w:val="21"/>
        </w:rPr>
        <w:t>对产品质量所负的责任；</w:t>
      </w:r>
    </w:p>
    <w:p>
      <w:pPr>
        <w:pStyle w:val="37"/>
        <w:numPr>
          <w:ilvl w:val="0"/>
          <w:numId w:val="3"/>
        </w:numPr>
        <w:spacing w:line="360" w:lineRule="auto"/>
        <w:ind w:firstLineChars="0"/>
        <w:rPr>
          <w:color w:val="000000"/>
          <w:szCs w:val="21"/>
        </w:rPr>
      </w:pPr>
      <w:r>
        <w:rPr>
          <w:rFonts w:hint="eastAsia"/>
          <w:color w:val="000000"/>
          <w:szCs w:val="21"/>
        </w:rPr>
        <w:t>产品获得的质量认证及带供方技术监督部门检印的各项分析检验结果。</w:t>
      </w:r>
    </w:p>
    <w:p>
      <w:pPr>
        <w:pStyle w:val="37"/>
        <w:numPr>
          <w:ilvl w:val="0"/>
          <w:numId w:val="2"/>
        </w:numPr>
        <w:spacing w:line="360" w:lineRule="auto"/>
        <w:ind w:firstLineChars="0"/>
        <w:rPr>
          <w:color w:val="000000"/>
          <w:szCs w:val="21"/>
        </w:rPr>
      </w:pPr>
      <w:r>
        <w:rPr>
          <w:color w:val="000000"/>
          <w:szCs w:val="21"/>
        </w:rPr>
        <w:t>产品</w:t>
      </w:r>
      <w:r>
        <w:rPr>
          <w:rFonts w:hint="eastAsia"/>
          <w:color w:val="000000"/>
          <w:szCs w:val="21"/>
        </w:rPr>
        <w:t>合格证，内容如下：</w:t>
      </w:r>
    </w:p>
    <w:p>
      <w:pPr>
        <w:pStyle w:val="37"/>
        <w:numPr>
          <w:ilvl w:val="0"/>
          <w:numId w:val="4"/>
        </w:numPr>
        <w:spacing w:line="360" w:lineRule="auto"/>
        <w:ind w:firstLineChars="0"/>
        <w:rPr>
          <w:color w:val="000000"/>
          <w:szCs w:val="21"/>
        </w:rPr>
      </w:pPr>
      <w:r>
        <w:rPr>
          <w:rFonts w:hint="eastAsia"/>
          <w:color w:val="000000"/>
          <w:szCs w:val="21"/>
        </w:rPr>
        <w:t>检验项目及其结果或检验结论；</w:t>
      </w:r>
    </w:p>
    <w:p>
      <w:pPr>
        <w:pStyle w:val="37"/>
        <w:numPr>
          <w:ilvl w:val="0"/>
          <w:numId w:val="4"/>
        </w:numPr>
        <w:spacing w:line="360" w:lineRule="auto"/>
        <w:ind w:firstLineChars="0"/>
        <w:rPr>
          <w:color w:val="000000"/>
          <w:szCs w:val="21"/>
        </w:rPr>
      </w:pPr>
      <w:r>
        <w:rPr>
          <w:rFonts w:hint="eastAsia"/>
          <w:color w:val="000000"/>
          <w:szCs w:val="21"/>
        </w:rPr>
        <w:t>批量或批号；</w:t>
      </w:r>
    </w:p>
    <w:p>
      <w:pPr>
        <w:pStyle w:val="37"/>
        <w:numPr>
          <w:ilvl w:val="0"/>
          <w:numId w:val="4"/>
        </w:numPr>
        <w:spacing w:line="360" w:lineRule="auto"/>
        <w:ind w:firstLineChars="0"/>
        <w:rPr>
          <w:color w:val="000000"/>
          <w:szCs w:val="21"/>
        </w:rPr>
      </w:pPr>
      <w:r>
        <w:rPr>
          <w:rFonts w:hint="eastAsia"/>
          <w:color w:val="000000"/>
          <w:szCs w:val="21"/>
        </w:rPr>
        <w:t>检验日期；</w:t>
      </w:r>
    </w:p>
    <w:p>
      <w:pPr>
        <w:pStyle w:val="37"/>
        <w:numPr>
          <w:ilvl w:val="0"/>
          <w:numId w:val="4"/>
        </w:numPr>
        <w:spacing w:line="360" w:lineRule="auto"/>
        <w:ind w:firstLineChars="0"/>
        <w:rPr>
          <w:color w:val="000000"/>
          <w:szCs w:val="21"/>
        </w:rPr>
      </w:pPr>
      <w:r>
        <w:rPr>
          <w:rFonts w:hint="eastAsia"/>
          <w:color w:val="000000"/>
          <w:szCs w:val="21"/>
        </w:rPr>
        <w:t>检验员签名或盖章。</w:t>
      </w:r>
    </w:p>
    <w:p>
      <w:pPr>
        <w:pStyle w:val="37"/>
        <w:numPr>
          <w:ilvl w:val="0"/>
          <w:numId w:val="2"/>
        </w:numPr>
        <w:spacing w:line="360" w:lineRule="auto"/>
        <w:ind w:firstLineChars="0"/>
        <w:rPr>
          <w:color w:val="000000"/>
          <w:szCs w:val="21"/>
        </w:rPr>
      </w:pPr>
      <w:r>
        <w:rPr>
          <w:rFonts w:hint="eastAsia"/>
          <w:color w:val="000000"/>
          <w:szCs w:val="21"/>
        </w:rPr>
        <w:t>产品质量控制过程中的检验报告及成品检验报告；</w:t>
      </w:r>
    </w:p>
    <w:p>
      <w:pPr>
        <w:pStyle w:val="37"/>
        <w:numPr>
          <w:ilvl w:val="0"/>
          <w:numId w:val="2"/>
        </w:numPr>
        <w:spacing w:line="360" w:lineRule="auto"/>
        <w:ind w:firstLineChars="0"/>
        <w:rPr>
          <w:color w:val="000000"/>
          <w:szCs w:val="21"/>
        </w:rPr>
      </w:pPr>
      <w:r>
        <w:rPr>
          <w:rFonts w:hint="eastAsia"/>
          <w:color w:val="000000"/>
          <w:szCs w:val="21"/>
        </w:rPr>
        <w:t>产品使用说明：正确搬运、使用、贮存方法等</w:t>
      </w:r>
      <w:r>
        <w:rPr>
          <w:color w:val="000000"/>
          <w:szCs w:val="21"/>
        </w:rPr>
        <w:t>；</w:t>
      </w:r>
    </w:p>
    <w:p>
      <w:pPr>
        <w:pStyle w:val="37"/>
        <w:numPr>
          <w:ilvl w:val="0"/>
          <w:numId w:val="2"/>
        </w:numPr>
        <w:spacing w:line="360" w:lineRule="auto"/>
        <w:ind w:firstLineChars="0"/>
        <w:rPr>
          <w:color w:val="000000"/>
          <w:szCs w:val="21"/>
        </w:rPr>
      </w:pPr>
      <w:r>
        <w:rPr>
          <w:rFonts w:hint="eastAsia"/>
          <w:color w:val="000000"/>
          <w:szCs w:val="21"/>
        </w:rPr>
        <w:t>其他。</w:t>
      </w:r>
    </w:p>
    <w:p>
      <w:pPr>
        <w:spacing w:beforeLines="100" w:afterLines="100"/>
        <w:rPr>
          <w:rFonts w:ascii="黑体" w:eastAsia="黑体"/>
        </w:rPr>
      </w:pPr>
      <w:r>
        <w:rPr>
          <w:rFonts w:hint="eastAsia" w:ascii="黑体" w:eastAsia="黑体"/>
        </w:rPr>
        <w:t>9  订货单内容</w:t>
      </w:r>
    </w:p>
    <w:p>
      <w:pPr>
        <w:autoSpaceDE w:val="0"/>
        <w:autoSpaceDN w:val="0"/>
        <w:adjustRightInd w:val="0"/>
        <w:spacing w:line="360" w:lineRule="auto"/>
        <w:ind w:firstLine="420" w:firstLineChars="200"/>
        <w:jc w:val="left"/>
        <w:rPr>
          <w:kern w:val="0"/>
          <w:szCs w:val="21"/>
        </w:rPr>
      </w:pPr>
      <w:r>
        <w:rPr>
          <w:rFonts w:hint="eastAsia" w:hAnsi="宋体"/>
          <w:kern w:val="0"/>
          <w:szCs w:val="21"/>
        </w:rPr>
        <w:t>需方可根据自身的需要，在订购本文件所列产品的订货单内，列出如下内容：</w:t>
      </w:r>
    </w:p>
    <w:p>
      <w:pPr>
        <w:pStyle w:val="37"/>
        <w:numPr>
          <w:ilvl w:val="0"/>
          <w:numId w:val="5"/>
        </w:numPr>
        <w:autoSpaceDE w:val="0"/>
        <w:autoSpaceDN w:val="0"/>
        <w:adjustRightInd w:val="0"/>
        <w:spacing w:line="360" w:lineRule="auto"/>
        <w:ind w:firstLineChars="0"/>
        <w:jc w:val="left"/>
        <w:rPr>
          <w:kern w:val="0"/>
          <w:szCs w:val="21"/>
        </w:rPr>
      </w:pPr>
      <w:r>
        <w:rPr>
          <w:rFonts w:hint="eastAsia" w:hAnsi="宋体"/>
          <w:kern w:val="0"/>
          <w:szCs w:val="21"/>
        </w:rPr>
        <w:t>产品名称；</w:t>
      </w:r>
    </w:p>
    <w:p>
      <w:pPr>
        <w:pStyle w:val="37"/>
        <w:numPr>
          <w:ilvl w:val="0"/>
          <w:numId w:val="5"/>
        </w:numPr>
        <w:autoSpaceDE w:val="0"/>
        <w:autoSpaceDN w:val="0"/>
        <w:adjustRightInd w:val="0"/>
        <w:spacing w:line="360" w:lineRule="auto"/>
        <w:ind w:firstLineChars="0"/>
        <w:jc w:val="left"/>
        <w:rPr>
          <w:kern w:val="0"/>
          <w:szCs w:val="21"/>
        </w:rPr>
      </w:pPr>
      <w:r>
        <w:rPr>
          <w:rFonts w:hint="eastAsia" w:hAnsi="宋体"/>
          <w:kern w:val="0"/>
          <w:szCs w:val="21"/>
        </w:rPr>
        <w:t>牌号；</w:t>
      </w:r>
    </w:p>
    <w:p>
      <w:pPr>
        <w:pStyle w:val="37"/>
        <w:numPr>
          <w:ilvl w:val="0"/>
          <w:numId w:val="5"/>
        </w:numPr>
        <w:autoSpaceDE w:val="0"/>
        <w:autoSpaceDN w:val="0"/>
        <w:adjustRightInd w:val="0"/>
        <w:spacing w:line="360" w:lineRule="auto"/>
        <w:ind w:firstLineChars="0"/>
        <w:jc w:val="left"/>
        <w:rPr>
          <w:kern w:val="0"/>
          <w:szCs w:val="21"/>
        </w:rPr>
      </w:pPr>
      <w:r>
        <w:rPr>
          <w:rFonts w:hint="eastAsia"/>
          <w:color w:val="000000"/>
          <w:szCs w:val="21"/>
        </w:rPr>
        <w:t>状态</w:t>
      </w:r>
      <w:r>
        <w:rPr>
          <w:rFonts w:hint="eastAsia" w:hAnsi="宋体"/>
          <w:kern w:val="0"/>
          <w:szCs w:val="21"/>
        </w:rPr>
        <w:t>；</w:t>
      </w:r>
    </w:p>
    <w:p>
      <w:pPr>
        <w:pStyle w:val="37"/>
        <w:numPr>
          <w:ilvl w:val="0"/>
          <w:numId w:val="5"/>
        </w:numPr>
        <w:autoSpaceDE w:val="0"/>
        <w:autoSpaceDN w:val="0"/>
        <w:adjustRightInd w:val="0"/>
        <w:spacing w:line="360" w:lineRule="auto"/>
        <w:ind w:firstLineChars="0"/>
        <w:jc w:val="left"/>
        <w:rPr>
          <w:kern w:val="0"/>
          <w:szCs w:val="21"/>
        </w:rPr>
      </w:pPr>
      <w:r>
        <w:rPr>
          <w:rFonts w:hint="eastAsia" w:hAnsi="宋体"/>
          <w:kern w:val="0"/>
          <w:szCs w:val="21"/>
        </w:rPr>
        <w:t>规格；</w:t>
      </w:r>
    </w:p>
    <w:p>
      <w:pPr>
        <w:pStyle w:val="37"/>
        <w:numPr>
          <w:ilvl w:val="0"/>
          <w:numId w:val="5"/>
        </w:numPr>
        <w:autoSpaceDE w:val="0"/>
        <w:autoSpaceDN w:val="0"/>
        <w:adjustRightInd w:val="0"/>
        <w:spacing w:line="360" w:lineRule="auto"/>
        <w:ind w:firstLineChars="0"/>
        <w:jc w:val="left"/>
        <w:rPr>
          <w:rFonts w:hAnsi="宋体"/>
          <w:kern w:val="0"/>
          <w:szCs w:val="21"/>
        </w:rPr>
      </w:pPr>
      <w:r>
        <w:rPr>
          <w:rFonts w:hint="eastAsia" w:hAnsi="宋体"/>
          <w:kern w:val="0"/>
          <w:szCs w:val="21"/>
        </w:rPr>
        <w:t>净重（或件数）；</w:t>
      </w:r>
    </w:p>
    <w:p>
      <w:pPr>
        <w:pStyle w:val="37"/>
        <w:numPr>
          <w:ilvl w:val="0"/>
          <w:numId w:val="5"/>
        </w:numPr>
        <w:autoSpaceDE w:val="0"/>
        <w:autoSpaceDN w:val="0"/>
        <w:adjustRightInd w:val="0"/>
        <w:spacing w:line="360" w:lineRule="auto"/>
        <w:ind w:firstLineChars="0"/>
        <w:jc w:val="left"/>
        <w:rPr>
          <w:rFonts w:hAnsi="宋体"/>
          <w:kern w:val="0"/>
          <w:szCs w:val="21"/>
        </w:rPr>
      </w:pPr>
      <w:r>
        <w:rPr>
          <w:rFonts w:hint="eastAsia"/>
          <w:color w:val="000000"/>
          <w:szCs w:val="21"/>
        </w:rPr>
        <w:t>本文件编号</w:t>
      </w:r>
      <w:r>
        <w:rPr>
          <w:rFonts w:hint="eastAsia" w:hAnsi="宋体"/>
          <w:kern w:val="0"/>
          <w:szCs w:val="21"/>
        </w:rPr>
        <w:t>；</w:t>
      </w:r>
    </w:p>
    <w:p>
      <w:pPr>
        <w:pStyle w:val="37"/>
        <w:numPr>
          <w:ilvl w:val="0"/>
          <w:numId w:val="5"/>
        </w:numPr>
        <w:autoSpaceDE w:val="0"/>
        <w:autoSpaceDN w:val="0"/>
        <w:adjustRightInd w:val="0"/>
        <w:spacing w:line="360" w:lineRule="auto"/>
        <w:ind w:firstLineChars="0"/>
        <w:jc w:val="left"/>
        <w:rPr>
          <w:rFonts w:hAnsi="宋体"/>
          <w:kern w:val="0"/>
          <w:szCs w:val="21"/>
        </w:rPr>
      </w:pPr>
      <w:r>
        <w:rPr>
          <w:rFonts w:hint="eastAsia"/>
          <w:color w:val="000000"/>
          <w:szCs w:val="21"/>
        </w:rPr>
        <w:t>其他。</w:t>
      </w:r>
    </w:p>
    <w:p>
      <w:pPr>
        <w:autoSpaceDE w:val="0"/>
        <w:autoSpaceDN w:val="0"/>
        <w:adjustRightInd w:val="0"/>
        <w:spacing w:line="360" w:lineRule="auto"/>
        <w:ind w:firstLine="420" w:firstLineChars="200"/>
        <w:jc w:val="left"/>
        <w:rPr>
          <w:rFonts w:hAnsi="宋体"/>
          <w:kern w:val="0"/>
          <w:szCs w:val="21"/>
        </w:rPr>
      </w:pPr>
    </w:p>
    <w:p>
      <w:pPr>
        <w:autoSpaceDE w:val="0"/>
        <w:autoSpaceDN w:val="0"/>
        <w:adjustRightInd w:val="0"/>
        <w:spacing w:line="360" w:lineRule="auto"/>
        <w:ind w:firstLine="525" w:firstLineChars="250"/>
        <w:jc w:val="left"/>
        <w:rPr>
          <w:rFonts w:hAnsi="宋体"/>
          <w:kern w:val="0"/>
          <w:szCs w:val="21"/>
        </w:rPr>
      </w:pPr>
    </w:p>
    <w:p>
      <w:pPr>
        <w:autoSpaceDE w:val="0"/>
        <w:autoSpaceDN w:val="0"/>
        <w:adjustRightInd w:val="0"/>
        <w:spacing w:line="360" w:lineRule="auto"/>
        <w:ind w:firstLine="525" w:firstLineChars="250"/>
        <w:jc w:val="left"/>
        <w:rPr>
          <w:kern w:val="0"/>
          <w:szCs w:val="21"/>
        </w:rPr>
      </w:pPr>
      <w:r>
        <w:rPr>
          <w:kern w:val="0"/>
          <w:szCs w:val="21"/>
        </w:rPr>
        <mc:AlternateContent>
          <mc:Choice Requires="wps">
            <w:drawing>
              <wp:anchor distT="0" distB="0" distL="114300" distR="114300" simplePos="0" relativeHeight="251658240" behindDoc="0" locked="0" layoutInCell="1" allowOverlap="1">
                <wp:simplePos x="0" y="0"/>
                <wp:positionH relativeFrom="column">
                  <wp:posOffset>2333625</wp:posOffset>
                </wp:positionH>
                <wp:positionV relativeFrom="paragraph">
                  <wp:posOffset>342265</wp:posOffset>
                </wp:positionV>
                <wp:extent cx="1867535" cy="1270"/>
                <wp:effectExtent l="0" t="0" r="0" b="0"/>
                <wp:wrapNone/>
                <wp:docPr id="7" name="直线 43"/>
                <wp:cNvGraphicFramePr/>
                <a:graphic xmlns:a="http://schemas.openxmlformats.org/drawingml/2006/main">
                  <a:graphicData uri="http://schemas.microsoft.com/office/word/2010/wordprocessingShape">
                    <wps:wsp>
                      <wps:cNvSpPr/>
                      <wps:spPr>
                        <a:xfrm>
                          <a:off x="0" y="0"/>
                          <a:ext cx="1867535" cy="127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183.75pt;margin-top:26.95pt;height:0.1pt;width:147.05pt;z-index:251658240;mso-width-relative:page;mso-height-relative:page;" filled="f" stroked="t" coordsize="21600,21600" o:gfxdata="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8MQT/2gAAAAkBAAAPAAAAAAAAAAEAIAAA&#10;ACIAAABkcnMvZG93bnJldi54bWxQSwECFAAUAAAACACHTuJAy1n4nNEBAACSAwAADgAAAAAAAAAB&#10;ACAAAAApAQAAZHJzL2Uyb0RvYy54bWxQSwUGAAAAAAYABgBZAQAAbAUAAAAA&#10;">
                <v:fill on="f" focussize="0,0"/>
                <v:stroke weight="1pt" color="#000000" joinstyle="round"/>
                <v:imagedata o:title=""/>
                <o:lock v:ext="edit" aspectratio="f"/>
              </v:line>
            </w:pict>
          </mc:Fallback>
        </mc:AlternateContent>
      </w:r>
    </w:p>
    <w:sectPr>
      <w:footerReference r:id="rId7" w:type="default"/>
      <w:headerReference r:id="rId6" w:type="even"/>
      <w:footerReference r:id="rId8" w:type="even"/>
      <w:pgSz w:w="11907" w:h="16840"/>
      <w:pgMar w:top="2126" w:right="1418" w:bottom="1559" w:left="1418" w:header="720" w:footer="720" w:gutter="0"/>
      <w:pgNumType w:start="1"/>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540"/>
      </w:tabs>
      <w:autoSpaceDE w:val="0"/>
      <w:autoSpaceDN w:val="0"/>
      <w:adjustRightInd w:val="0"/>
      <w:spacing w:line="200" w:lineRule="exact"/>
      <w:ind w:left="9450" w:right="360" w:hanging="9450" w:hangingChars="4500"/>
      <w:jc w:val="left"/>
      <w:rPr>
        <w:kern w:val="0"/>
        <w:sz w:val="20"/>
        <w:szCs w:val="20"/>
      </w:rPr>
    </w:pPr>
    <w:r>
      <mc:AlternateContent>
        <mc:Choice Requires="wps">
          <w:drawing>
            <wp:anchor distT="0" distB="0" distL="114300" distR="114300" simplePos="0" relativeHeight="251657216"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rPr>
                              <w:szCs w:val="18"/>
                            </w:rPr>
                          </w:pPr>
                        </w:p>
                      </w:txbxContent>
                    </wps:txbx>
                    <wps:bodyPr lIns="0" tIns="0" rIns="0" bIns="0" upright="1"/>
                  </wps:wsp>
                </a:graphicData>
              </a:graphic>
            </wp:anchor>
          </w:drawing>
        </mc:Choice>
        <mc:Fallback>
          <w:pict>
            <v:shape id="文本框 6" o:spid="_x0000_s1026" o:spt="202" type="#_x0000_t202" style="position:absolute;left:0pt;margin-left:68.95pt;margin-top:782.1pt;height:11pt;width:13.1pt;mso-position-horizontal-relative:page;mso-position-vertical-relative:page;z-index:-251659264;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XQsnC2gAAAA0BAAAPAAAAAAAA&#10;AAEAIAAAACIAAABkcnMvZG93bnJldi54bWxQSwECFAAUAAAACACHTuJAS01bdp4BAAAjAwAADgAA&#10;AAAAAAABACAAAAApAQAAZHJzL2Uyb0RvYy54bWxQSwUGAAAAAAYABgBZAQAAOQUAAAAA&#10;">
              <v:fill on="f" focussize="0,0"/>
              <v:stroke on="f"/>
              <v:imagedata o:title=""/>
              <o:lock v:ext="edit" aspectratio="f"/>
              <v:textbox inset="0mm,0mm,0mm,0mm">
                <w:txbxContent>
                  <w:p>
                    <w:pPr>
                      <w:rPr>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kern w:val="0"/>
        <w:sz w:val="20"/>
        <w:szCs w:val="20"/>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Style w:val="13"/>
      </w:rPr>
      <w:fldChar w:fldCharType="begin"/>
    </w:r>
    <w:r>
      <w:rPr>
        <w:rStyle w:val="13"/>
      </w:rPr>
      <w:instrText xml:space="preserve"> PAGE </w:instrText>
    </w:r>
    <w:r>
      <w:rPr>
        <w:rStyle w:val="13"/>
      </w:rPr>
      <w:fldChar w:fldCharType="separate"/>
    </w:r>
    <w:r>
      <w:rPr>
        <w:rStyle w:val="13"/>
      </w:rPr>
      <w:t>3</w:t>
    </w:r>
    <w:r>
      <w:rPr>
        <w:rStyle w:val="1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540"/>
      </w:tabs>
      <w:autoSpaceDE w:val="0"/>
      <w:autoSpaceDN w:val="0"/>
      <w:adjustRightInd w:val="0"/>
      <w:spacing w:line="200" w:lineRule="exact"/>
      <w:ind w:left="8100" w:right="360" w:hanging="8100" w:hangingChars="4500"/>
      <w:jc w:val="left"/>
      <w:rPr>
        <w:kern w:val="0"/>
        <w:sz w:val="20"/>
        <w:szCs w:val="20"/>
      </w:rPr>
    </w:pPr>
    <w:r>
      <w:rPr>
        <w:rStyle w:val="13"/>
        <w:sz w:val="18"/>
        <w:szCs w:val="18"/>
      </w:rPr>
      <w:fldChar w:fldCharType="begin"/>
    </w:r>
    <w:r>
      <w:rPr>
        <w:rStyle w:val="13"/>
        <w:sz w:val="18"/>
        <w:szCs w:val="18"/>
      </w:rPr>
      <w:instrText xml:space="preserve"> PAGE </w:instrText>
    </w:r>
    <w:r>
      <w:rPr>
        <w:rStyle w:val="13"/>
        <w:sz w:val="18"/>
        <w:szCs w:val="18"/>
      </w:rPr>
      <w:fldChar w:fldCharType="separate"/>
    </w:r>
    <w:r>
      <w:rPr>
        <w:rStyle w:val="13"/>
        <w:sz w:val="18"/>
        <w:szCs w:val="18"/>
      </w:rPr>
      <w:t>2</w:t>
    </w:r>
    <w:r>
      <w:rPr>
        <w:rStyle w:val="13"/>
        <w:sz w:val="18"/>
        <w:szCs w:val="18"/>
      </w:rPr>
      <w:fldChar w:fldCharType="end"/>
    </w:r>
    <w:r>
      <mc:AlternateContent>
        <mc:Choice Requires="wps">
          <w:drawing>
            <wp:anchor distT="0" distB="0" distL="114300" distR="114300" simplePos="0" relativeHeight="251658240"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rPr>
                              <w:szCs w:val="18"/>
                            </w:rPr>
                          </w:pPr>
                        </w:p>
                      </w:txbxContent>
                    </wps:txbx>
                    <wps:bodyPr lIns="0" tIns="0" rIns="0" bIns="0" upright="1"/>
                  </wps:wsp>
                </a:graphicData>
              </a:graphic>
            </wp:anchor>
          </w:drawing>
        </mc:Choice>
        <mc:Fallback>
          <w:pict>
            <v:shape id="文本框 7" o:spid="_x0000_s1026" o:spt="202" type="#_x0000_t202" style="position:absolute;left:0pt;margin-left:68.95pt;margin-top:782.1pt;height:11pt;width:13.1pt;mso-position-horizontal-relative:page;mso-position-vertical-relative:page;z-index:-251658240;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dCycLaAAAADQEAAA8AAAAAAAAA&#10;AQAgAAAAIgAAAGRycy9kb3ducmV2LnhtbFBLAQIUABQAAAAIAIdO4kDBi0R0nQEAACQDAAAOAAAA&#10;AAAAAAEAIAAAACkBAABkcnMvZTJvRG9jLnhtbFBLBQYAAAAABgAGAFkBAAA4BQAAAAA=&#10;">
              <v:fill on="f" focussize="0,0"/>
              <v:stroke on="f"/>
              <v:imagedata o:title=""/>
              <o:lock v:ext="edit" aspectratio="f"/>
              <v:textbox inset="0mm,0mm,0mm,0mm">
                <w:txbxContent>
                  <w:p>
                    <w:pPr>
                      <w:rPr>
                        <w:szCs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b/>
        <w:sz w:val="21"/>
        <w:szCs w:val="21"/>
        <w:lang w:val="de-DE"/>
      </w:rPr>
    </w:pPr>
  </w:p>
  <w:p>
    <w:pPr>
      <w:pStyle w:val="9"/>
      <w:pBdr>
        <w:bottom w:val="none" w:color="auto" w:sz="0" w:space="0"/>
      </w:pBdr>
      <w:jc w:val="right"/>
      <w:rPr>
        <w:b/>
        <w:sz w:val="21"/>
        <w:szCs w:val="21"/>
        <w:lang w:val="de-DE"/>
      </w:rPr>
    </w:pPr>
  </w:p>
  <w:p>
    <w:pPr>
      <w:pStyle w:val="9"/>
      <w:pBdr>
        <w:bottom w:val="none" w:color="auto" w:sz="0" w:space="0"/>
      </w:pBdr>
      <w:jc w:val="right"/>
      <w:rPr>
        <w:sz w:val="21"/>
        <w:szCs w:val="21"/>
      </w:rPr>
    </w:pPr>
    <w:r>
      <w:rPr>
        <w:b/>
        <w:sz w:val="21"/>
        <w:szCs w:val="21"/>
        <w:lang w:val="de-DE"/>
      </w:rPr>
      <w:t>YS/T</w:t>
    </w:r>
    <w:r>
      <w:rPr>
        <w:rFonts w:hint="eastAsia" w:ascii="黑体" w:hAnsi="黑体" w:eastAsia="黑体"/>
        <w:sz w:val="21"/>
        <w:szCs w:val="21"/>
        <w:lang w:val="de-DE"/>
      </w:rPr>
      <w:t>XXXX</w:t>
    </w:r>
    <w:r>
      <w:rPr>
        <w:rFonts w:ascii="黑体" w:hAnsi="黑体" w:eastAsia="黑体"/>
        <w:sz w:val="21"/>
        <w:szCs w:val="21"/>
        <w:lang w:val="de-DE"/>
      </w:rPr>
      <w:t>—20XX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b/>
        <w:sz w:val="21"/>
        <w:szCs w:val="21"/>
        <w:lang w:val="de-DE"/>
      </w:rPr>
    </w:pPr>
  </w:p>
  <w:p>
    <w:pPr>
      <w:pStyle w:val="9"/>
      <w:pBdr>
        <w:bottom w:val="none" w:color="auto" w:sz="0" w:space="0"/>
      </w:pBdr>
      <w:jc w:val="left"/>
      <w:rPr>
        <w:b/>
        <w:sz w:val="21"/>
        <w:szCs w:val="21"/>
        <w:lang w:val="de-DE"/>
      </w:rPr>
    </w:pPr>
  </w:p>
  <w:p>
    <w:pPr>
      <w:pStyle w:val="9"/>
      <w:pBdr>
        <w:bottom w:val="none" w:color="auto" w:sz="0" w:space="0"/>
      </w:pBdr>
      <w:jc w:val="left"/>
      <w:rPr>
        <w:sz w:val="21"/>
        <w:szCs w:val="21"/>
      </w:rPr>
    </w:pPr>
    <w:r>
      <w:rPr>
        <w:b/>
        <w:sz w:val="21"/>
        <w:szCs w:val="21"/>
        <w:lang w:val="de-DE"/>
      </w:rPr>
      <w:t>YS/T</w:t>
    </w:r>
    <w:r>
      <w:rPr>
        <w:rFonts w:hint="eastAsia" w:ascii="黑体" w:hAnsi="黑体" w:eastAsia="黑体"/>
        <w:sz w:val="21"/>
        <w:szCs w:val="21"/>
        <w:lang w:val="de-DE"/>
      </w:rPr>
      <w:t>XXXX</w:t>
    </w:r>
    <w:r>
      <w:rPr>
        <w:rFonts w:ascii="黑体" w:hAnsi="黑体" w:eastAsia="黑体"/>
        <w:sz w:val="21"/>
        <w:szCs w:val="21"/>
        <w:lang w:val="de-DE"/>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282E"/>
    <w:multiLevelType w:val="multilevel"/>
    <w:tmpl w:val="1693282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D3D26AF"/>
    <w:multiLevelType w:val="multilevel"/>
    <w:tmpl w:val="2D3D26AF"/>
    <w:lvl w:ilvl="0" w:tentative="0">
      <w:start w:val="1"/>
      <w:numFmt w:val="bullet"/>
      <w:lvlText w:val=""/>
      <w:lvlJc w:val="left"/>
      <w:pPr>
        <w:ind w:left="1215" w:hanging="420"/>
      </w:pPr>
      <w:rPr>
        <w:rFonts w:hint="default" w:ascii="Wingdings" w:hAnsi="Wingdings"/>
      </w:rPr>
    </w:lvl>
    <w:lvl w:ilvl="1" w:tentative="0">
      <w:start w:val="1"/>
      <w:numFmt w:val="bullet"/>
      <w:lvlText w:val=""/>
      <w:lvlJc w:val="left"/>
      <w:pPr>
        <w:ind w:left="1635" w:hanging="420"/>
      </w:pPr>
      <w:rPr>
        <w:rFonts w:hint="default" w:ascii="Wingdings" w:hAnsi="Wingdings"/>
      </w:rPr>
    </w:lvl>
    <w:lvl w:ilvl="2" w:tentative="0">
      <w:start w:val="1"/>
      <w:numFmt w:val="bullet"/>
      <w:lvlText w:val=""/>
      <w:lvlJc w:val="left"/>
      <w:pPr>
        <w:ind w:left="2055" w:hanging="420"/>
      </w:pPr>
      <w:rPr>
        <w:rFonts w:hint="default" w:ascii="Wingdings" w:hAnsi="Wingdings"/>
      </w:rPr>
    </w:lvl>
    <w:lvl w:ilvl="3" w:tentative="0">
      <w:start w:val="1"/>
      <w:numFmt w:val="bullet"/>
      <w:lvlText w:val=""/>
      <w:lvlJc w:val="left"/>
      <w:pPr>
        <w:ind w:left="2475" w:hanging="420"/>
      </w:pPr>
      <w:rPr>
        <w:rFonts w:hint="default" w:ascii="Wingdings" w:hAnsi="Wingdings"/>
      </w:rPr>
    </w:lvl>
    <w:lvl w:ilvl="4" w:tentative="0">
      <w:start w:val="1"/>
      <w:numFmt w:val="bullet"/>
      <w:lvlText w:val=""/>
      <w:lvlJc w:val="left"/>
      <w:pPr>
        <w:ind w:left="2895" w:hanging="420"/>
      </w:pPr>
      <w:rPr>
        <w:rFonts w:hint="default" w:ascii="Wingdings" w:hAnsi="Wingdings"/>
      </w:rPr>
    </w:lvl>
    <w:lvl w:ilvl="5" w:tentative="0">
      <w:start w:val="1"/>
      <w:numFmt w:val="bullet"/>
      <w:lvlText w:val=""/>
      <w:lvlJc w:val="left"/>
      <w:pPr>
        <w:ind w:left="3315" w:hanging="420"/>
      </w:pPr>
      <w:rPr>
        <w:rFonts w:hint="default" w:ascii="Wingdings" w:hAnsi="Wingdings"/>
      </w:rPr>
    </w:lvl>
    <w:lvl w:ilvl="6" w:tentative="0">
      <w:start w:val="1"/>
      <w:numFmt w:val="bullet"/>
      <w:lvlText w:val=""/>
      <w:lvlJc w:val="left"/>
      <w:pPr>
        <w:ind w:left="3735" w:hanging="420"/>
      </w:pPr>
      <w:rPr>
        <w:rFonts w:hint="default" w:ascii="Wingdings" w:hAnsi="Wingdings"/>
      </w:rPr>
    </w:lvl>
    <w:lvl w:ilvl="7" w:tentative="0">
      <w:start w:val="1"/>
      <w:numFmt w:val="bullet"/>
      <w:lvlText w:val=""/>
      <w:lvlJc w:val="left"/>
      <w:pPr>
        <w:ind w:left="4155" w:hanging="420"/>
      </w:pPr>
      <w:rPr>
        <w:rFonts w:hint="default" w:ascii="Wingdings" w:hAnsi="Wingdings"/>
      </w:rPr>
    </w:lvl>
    <w:lvl w:ilvl="8" w:tentative="0">
      <w:start w:val="1"/>
      <w:numFmt w:val="bullet"/>
      <w:lvlText w:val=""/>
      <w:lvlJc w:val="left"/>
      <w:pPr>
        <w:ind w:left="4575" w:hanging="420"/>
      </w:pPr>
      <w:rPr>
        <w:rFonts w:hint="default" w:ascii="Wingdings" w:hAnsi="Wingdings"/>
      </w:rPr>
    </w:lvl>
  </w:abstractNum>
  <w:abstractNum w:abstractNumId="2">
    <w:nsid w:val="4C1C1E86"/>
    <w:multiLevelType w:val="multilevel"/>
    <w:tmpl w:val="4C1C1E86"/>
    <w:lvl w:ilvl="0" w:tentative="0">
      <w:start w:val="1"/>
      <w:numFmt w:val="lowerLetter"/>
      <w:lvlText w:val="%1）"/>
      <w:lvlJc w:val="left"/>
      <w:pPr>
        <w:ind w:left="795" w:hanging="375"/>
      </w:pPr>
      <w:rPr>
        <w:rFonts w:hint="default" w:ascii="宋体" w:hAnsi="宋体"/>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17E3818"/>
    <w:multiLevelType w:val="multilevel"/>
    <w:tmpl w:val="717E3818"/>
    <w:lvl w:ilvl="0" w:tentative="0">
      <w:start w:val="1"/>
      <w:numFmt w:val="bullet"/>
      <w:lvlText w:val=""/>
      <w:lvlJc w:val="left"/>
      <w:pPr>
        <w:ind w:left="1215" w:hanging="420"/>
      </w:pPr>
      <w:rPr>
        <w:rFonts w:hint="default" w:ascii="Wingdings" w:hAnsi="Wingdings"/>
      </w:rPr>
    </w:lvl>
    <w:lvl w:ilvl="1" w:tentative="0">
      <w:start w:val="1"/>
      <w:numFmt w:val="bullet"/>
      <w:lvlText w:val=""/>
      <w:lvlJc w:val="left"/>
      <w:pPr>
        <w:ind w:left="1635" w:hanging="420"/>
      </w:pPr>
      <w:rPr>
        <w:rFonts w:hint="default" w:ascii="Wingdings" w:hAnsi="Wingdings"/>
      </w:rPr>
    </w:lvl>
    <w:lvl w:ilvl="2" w:tentative="0">
      <w:start w:val="1"/>
      <w:numFmt w:val="bullet"/>
      <w:lvlText w:val=""/>
      <w:lvlJc w:val="left"/>
      <w:pPr>
        <w:ind w:left="2055" w:hanging="420"/>
      </w:pPr>
      <w:rPr>
        <w:rFonts w:hint="default" w:ascii="Wingdings" w:hAnsi="Wingdings"/>
      </w:rPr>
    </w:lvl>
    <w:lvl w:ilvl="3" w:tentative="0">
      <w:start w:val="1"/>
      <w:numFmt w:val="bullet"/>
      <w:lvlText w:val=""/>
      <w:lvlJc w:val="left"/>
      <w:pPr>
        <w:ind w:left="2475" w:hanging="420"/>
      </w:pPr>
      <w:rPr>
        <w:rFonts w:hint="default" w:ascii="Wingdings" w:hAnsi="Wingdings"/>
      </w:rPr>
    </w:lvl>
    <w:lvl w:ilvl="4" w:tentative="0">
      <w:start w:val="1"/>
      <w:numFmt w:val="bullet"/>
      <w:lvlText w:val=""/>
      <w:lvlJc w:val="left"/>
      <w:pPr>
        <w:ind w:left="2895" w:hanging="420"/>
      </w:pPr>
      <w:rPr>
        <w:rFonts w:hint="default" w:ascii="Wingdings" w:hAnsi="Wingdings"/>
      </w:rPr>
    </w:lvl>
    <w:lvl w:ilvl="5" w:tentative="0">
      <w:start w:val="1"/>
      <w:numFmt w:val="bullet"/>
      <w:lvlText w:val=""/>
      <w:lvlJc w:val="left"/>
      <w:pPr>
        <w:ind w:left="3315" w:hanging="420"/>
      </w:pPr>
      <w:rPr>
        <w:rFonts w:hint="default" w:ascii="Wingdings" w:hAnsi="Wingdings"/>
      </w:rPr>
    </w:lvl>
    <w:lvl w:ilvl="6" w:tentative="0">
      <w:start w:val="1"/>
      <w:numFmt w:val="bullet"/>
      <w:lvlText w:val=""/>
      <w:lvlJc w:val="left"/>
      <w:pPr>
        <w:ind w:left="3735" w:hanging="420"/>
      </w:pPr>
      <w:rPr>
        <w:rFonts w:hint="default" w:ascii="Wingdings" w:hAnsi="Wingdings"/>
      </w:rPr>
    </w:lvl>
    <w:lvl w:ilvl="7" w:tentative="0">
      <w:start w:val="1"/>
      <w:numFmt w:val="bullet"/>
      <w:lvlText w:val=""/>
      <w:lvlJc w:val="left"/>
      <w:pPr>
        <w:ind w:left="4155" w:hanging="420"/>
      </w:pPr>
      <w:rPr>
        <w:rFonts w:hint="default" w:ascii="Wingdings" w:hAnsi="Wingdings"/>
      </w:rPr>
    </w:lvl>
    <w:lvl w:ilvl="8" w:tentative="0">
      <w:start w:val="1"/>
      <w:numFmt w:val="bullet"/>
      <w:lvlText w:val=""/>
      <w:lvlJc w:val="left"/>
      <w:pPr>
        <w:ind w:left="4575" w:hanging="420"/>
      </w:pPr>
      <w:rPr>
        <w:rFonts w:hint="default" w:ascii="Wingdings" w:hAnsi="Wingdings"/>
      </w:rPr>
    </w:lvl>
  </w:abstractNum>
  <w:abstractNum w:abstractNumId="4">
    <w:nsid w:val="7A8C2191"/>
    <w:multiLevelType w:val="multilevel"/>
    <w:tmpl w:val="7A8C219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evenAndOddHeaders w:val="1"/>
  <w:drawingGridHorizontalSpacing w:val="105"/>
  <w:drawingGridVerticalSpacing w:val="120"/>
  <w:displayHorizontalDrawingGridEvery w:val="0"/>
  <w:displayVerticalDrawingGridEvery w:val="3"/>
  <w:doNotShadeFormData w:val="1"/>
  <w:characterSpacingControl w:val="doNotCompress"/>
  <w:doNotValidateAgainstSchema/>
  <w:doNotDemarcateInvalidXml/>
  <w:hdrShapeDefaults>
    <o:shapelayout v:ext="edit">
      <o:idmap v:ext="edit" data="2"/>
    </o:shapelayout>
  </w:hdrShapeDefault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6"/>
    <w:rsid w:val="00000B0B"/>
    <w:rsid w:val="00001E39"/>
    <w:rsid w:val="00002243"/>
    <w:rsid w:val="00003665"/>
    <w:rsid w:val="00003C06"/>
    <w:rsid w:val="000044EE"/>
    <w:rsid w:val="000058E9"/>
    <w:rsid w:val="000062CE"/>
    <w:rsid w:val="000064FE"/>
    <w:rsid w:val="000067DB"/>
    <w:rsid w:val="00006E0B"/>
    <w:rsid w:val="00007B3C"/>
    <w:rsid w:val="00007EF8"/>
    <w:rsid w:val="00011724"/>
    <w:rsid w:val="000131A8"/>
    <w:rsid w:val="0001519C"/>
    <w:rsid w:val="00015215"/>
    <w:rsid w:val="0002226C"/>
    <w:rsid w:val="000245D4"/>
    <w:rsid w:val="00024B9A"/>
    <w:rsid w:val="00024DD6"/>
    <w:rsid w:val="00026081"/>
    <w:rsid w:val="0003111C"/>
    <w:rsid w:val="0003113E"/>
    <w:rsid w:val="000313A0"/>
    <w:rsid w:val="000325C4"/>
    <w:rsid w:val="000347D0"/>
    <w:rsid w:val="00035F49"/>
    <w:rsid w:val="00036A5B"/>
    <w:rsid w:val="0004073E"/>
    <w:rsid w:val="000416FA"/>
    <w:rsid w:val="00041DE1"/>
    <w:rsid w:val="0004343F"/>
    <w:rsid w:val="0004385B"/>
    <w:rsid w:val="000445AF"/>
    <w:rsid w:val="00044683"/>
    <w:rsid w:val="000461F8"/>
    <w:rsid w:val="00052C43"/>
    <w:rsid w:val="00053BFF"/>
    <w:rsid w:val="00060BA7"/>
    <w:rsid w:val="00061241"/>
    <w:rsid w:val="00061F0E"/>
    <w:rsid w:val="0006382A"/>
    <w:rsid w:val="00063906"/>
    <w:rsid w:val="0006792A"/>
    <w:rsid w:val="0007148C"/>
    <w:rsid w:val="00073BA9"/>
    <w:rsid w:val="00075747"/>
    <w:rsid w:val="00075B25"/>
    <w:rsid w:val="00077271"/>
    <w:rsid w:val="000811ED"/>
    <w:rsid w:val="000827B0"/>
    <w:rsid w:val="000839C8"/>
    <w:rsid w:val="00083E27"/>
    <w:rsid w:val="000843D1"/>
    <w:rsid w:val="0008466B"/>
    <w:rsid w:val="00085127"/>
    <w:rsid w:val="00086CD0"/>
    <w:rsid w:val="00090376"/>
    <w:rsid w:val="00093057"/>
    <w:rsid w:val="0009563A"/>
    <w:rsid w:val="0009593D"/>
    <w:rsid w:val="000A0F3A"/>
    <w:rsid w:val="000A27C6"/>
    <w:rsid w:val="000B0DC5"/>
    <w:rsid w:val="000B1125"/>
    <w:rsid w:val="000B2DE3"/>
    <w:rsid w:val="000B3223"/>
    <w:rsid w:val="000B498D"/>
    <w:rsid w:val="000B4A74"/>
    <w:rsid w:val="000B6C9C"/>
    <w:rsid w:val="000B7833"/>
    <w:rsid w:val="000C2E1B"/>
    <w:rsid w:val="000C540D"/>
    <w:rsid w:val="000C5E23"/>
    <w:rsid w:val="000D24E6"/>
    <w:rsid w:val="000D2A5C"/>
    <w:rsid w:val="000D2F99"/>
    <w:rsid w:val="000D4722"/>
    <w:rsid w:val="000D5DF5"/>
    <w:rsid w:val="000E0A2C"/>
    <w:rsid w:val="000E14B2"/>
    <w:rsid w:val="000E19E3"/>
    <w:rsid w:val="000E3748"/>
    <w:rsid w:val="000E4B59"/>
    <w:rsid w:val="000E4B87"/>
    <w:rsid w:val="000E5B09"/>
    <w:rsid w:val="000E6CFF"/>
    <w:rsid w:val="000E6E23"/>
    <w:rsid w:val="000E7EFF"/>
    <w:rsid w:val="000F1CB8"/>
    <w:rsid w:val="000F1DB3"/>
    <w:rsid w:val="000F29E3"/>
    <w:rsid w:val="000F3629"/>
    <w:rsid w:val="000F3774"/>
    <w:rsid w:val="000F5127"/>
    <w:rsid w:val="000F6681"/>
    <w:rsid w:val="000F6AD2"/>
    <w:rsid w:val="00100285"/>
    <w:rsid w:val="001007AD"/>
    <w:rsid w:val="00101906"/>
    <w:rsid w:val="00103CD4"/>
    <w:rsid w:val="00104A3F"/>
    <w:rsid w:val="00104D16"/>
    <w:rsid w:val="001056C8"/>
    <w:rsid w:val="00114D96"/>
    <w:rsid w:val="00116C3A"/>
    <w:rsid w:val="00116F7B"/>
    <w:rsid w:val="00117569"/>
    <w:rsid w:val="0012125B"/>
    <w:rsid w:val="00121353"/>
    <w:rsid w:val="001220DD"/>
    <w:rsid w:val="00122200"/>
    <w:rsid w:val="00122FBF"/>
    <w:rsid w:val="00123B69"/>
    <w:rsid w:val="001245F4"/>
    <w:rsid w:val="00124C67"/>
    <w:rsid w:val="00126F2F"/>
    <w:rsid w:val="001270B0"/>
    <w:rsid w:val="00127512"/>
    <w:rsid w:val="00127C72"/>
    <w:rsid w:val="00130D7B"/>
    <w:rsid w:val="0013284B"/>
    <w:rsid w:val="001329D9"/>
    <w:rsid w:val="00134AA9"/>
    <w:rsid w:val="00135672"/>
    <w:rsid w:val="001356BF"/>
    <w:rsid w:val="00135A21"/>
    <w:rsid w:val="00135B6A"/>
    <w:rsid w:val="001361F5"/>
    <w:rsid w:val="001365A1"/>
    <w:rsid w:val="0013779B"/>
    <w:rsid w:val="00137928"/>
    <w:rsid w:val="00140673"/>
    <w:rsid w:val="00140ADE"/>
    <w:rsid w:val="00141CAE"/>
    <w:rsid w:val="00141D5E"/>
    <w:rsid w:val="00141DEC"/>
    <w:rsid w:val="0014381A"/>
    <w:rsid w:val="00146D73"/>
    <w:rsid w:val="00147304"/>
    <w:rsid w:val="00152EA0"/>
    <w:rsid w:val="001536A1"/>
    <w:rsid w:val="0015533A"/>
    <w:rsid w:val="001562B8"/>
    <w:rsid w:val="00157604"/>
    <w:rsid w:val="00157F40"/>
    <w:rsid w:val="00160073"/>
    <w:rsid w:val="00160F6F"/>
    <w:rsid w:val="001611C9"/>
    <w:rsid w:val="00161FEB"/>
    <w:rsid w:val="001621A8"/>
    <w:rsid w:val="00163611"/>
    <w:rsid w:val="001648B7"/>
    <w:rsid w:val="0016696F"/>
    <w:rsid w:val="00167921"/>
    <w:rsid w:val="00167DCF"/>
    <w:rsid w:val="00171BB7"/>
    <w:rsid w:val="00172196"/>
    <w:rsid w:val="0017271A"/>
    <w:rsid w:val="00172A27"/>
    <w:rsid w:val="00172C86"/>
    <w:rsid w:val="001732A9"/>
    <w:rsid w:val="0017482B"/>
    <w:rsid w:val="0017549D"/>
    <w:rsid w:val="00175EF0"/>
    <w:rsid w:val="00176696"/>
    <w:rsid w:val="00182EC3"/>
    <w:rsid w:val="00183771"/>
    <w:rsid w:val="00190A34"/>
    <w:rsid w:val="00192E03"/>
    <w:rsid w:val="00193B6D"/>
    <w:rsid w:val="00194AF2"/>
    <w:rsid w:val="00196133"/>
    <w:rsid w:val="00196FF6"/>
    <w:rsid w:val="001A06EB"/>
    <w:rsid w:val="001A1BF2"/>
    <w:rsid w:val="001A20DB"/>
    <w:rsid w:val="001A3AC3"/>
    <w:rsid w:val="001A5379"/>
    <w:rsid w:val="001A63D1"/>
    <w:rsid w:val="001A668F"/>
    <w:rsid w:val="001A6956"/>
    <w:rsid w:val="001A6F1E"/>
    <w:rsid w:val="001A76C6"/>
    <w:rsid w:val="001B0ECF"/>
    <w:rsid w:val="001B0F78"/>
    <w:rsid w:val="001B420C"/>
    <w:rsid w:val="001B68DC"/>
    <w:rsid w:val="001B69AE"/>
    <w:rsid w:val="001B7797"/>
    <w:rsid w:val="001B7C97"/>
    <w:rsid w:val="001C0044"/>
    <w:rsid w:val="001C03E5"/>
    <w:rsid w:val="001C1967"/>
    <w:rsid w:val="001C1BBA"/>
    <w:rsid w:val="001C27B9"/>
    <w:rsid w:val="001C34B9"/>
    <w:rsid w:val="001C4EBD"/>
    <w:rsid w:val="001C597B"/>
    <w:rsid w:val="001C6209"/>
    <w:rsid w:val="001C6F79"/>
    <w:rsid w:val="001D02D7"/>
    <w:rsid w:val="001D09CE"/>
    <w:rsid w:val="001D28E3"/>
    <w:rsid w:val="001D3B99"/>
    <w:rsid w:val="001D4558"/>
    <w:rsid w:val="001D5CE9"/>
    <w:rsid w:val="001D664A"/>
    <w:rsid w:val="001D79E8"/>
    <w:rsid w:val="001E1004"/>
    <w:rsid w:val="001E13EF"/>
    <w:rsid w:val="001E37DD"/>
    <w:rsid w:val="001E4BDE"/>
    <w:rsid w:val="001E504C"/>
    <w:rsid w:val="001E5CFD"/>
    <w:rsid w:val="001E62A2"/>
    <w:rsid w:val="001E717C"/>
    <w:rsid w:val="001E78CA"/>
    <w:rsid w:val="001F169D"/>
    <w:rsid w:val="001F203E"/>
    <w:rsid w:val="001F2222"/>
    <w:rsid w:val="001F3134"/>
    <w:rsid w:val="001F41E2"/>
    <w:rsid w:val="001F4646"/>
    <w:rsid w:val="001F4785"/>
    <w:rsid w:val="001F54BF"/>
    <w:rsid w:val="001F5F90"/>
    <w:rsid w:val="001F69FB"/>
    <w:rsid w:val="001F7C4A"/>
    <w:rsid w:val="002001B4"/>
    <w:rsid w:val="00201192"/>
    <w:rsid w:val="002026E5"/>
    <w:rsid w:val="00203E79"/>
    <w:rsid w:val="002041D2"/>
    <w:rsid w:val="00204B32"/>
    <w:rsid w:val="00205C4D"/>
    <w:rsid w:val="00207963"/>
    <w:rsid w:val="00210CF8"/>
    <w:rsid w:val="00214A58"/>
    <w:rsid w:val="002176F7"/>
    <w:rsid w:val="002177EA"/>
    <w:rsid w:val="00221E0B"/>
    <w:rsid w:val="00221F74"/>
    <w:rsid w:val="0022709F"/>
    <w:rsid w:val="00230E5E"/>
    <w:rsid w:val="00231E24"/>
    <w:rsid w:val="002347FE"/>
    <w:rsid w:val="00234D76"/>
    <w:rsid w:val="00237157"/>
    <w:rsid w:val="00237743"/>
    <w:rsid w:val="00240000"/>
    <w:rsid w:val="002415B5"/>
    <w:rsid w:val="002417F8"/>
    <w:rsid w:val="00241C4A"/>
    <w:rsid w:val="00243AB4"/>
    <w:rsid w:val="00244EF5"/>
    <w:rsid w:val="002457EE"/>
    <w:rsid w:val="00245B5A"/>
    <w:rsid w:val="002462F9"/>
    <w:rsid w:val="0024678D"/>
    <w:rsid w:val="00250166"/>
    <w:rsid w:val="0025119C"/>
    <w:rsid w:val="0025209D"/>
    <w:rsid w:val="00252F12"/>
    <w:rsid w:val="002533C8"/>
    <w:rsid w:val="00253A42"/>
    <w:rsid w:val="00254244"/>
    <w:rsid w:val="0025580E"/>
    <w:rsid w:val="00257A26"/>
    <w:rsid w:val="0026058A"/>
    <w:rsid w:val="00262549"/>
    <w:rsid w:val="00263C64"/>
    <w:rsid w:val="00263ED8"/>
    <w:rsid w:val="002655E0"/>
    <w:rsid w:val="002660A2"/>
    <w:rsid w:val="00266234"/>
    <w:rsid w:val="002676D5"/>
    <w:rsid w:val="00272012"/>
    <w:rsid w:val="00273B47"/>
    <w:rsid w:val="002751C3"/>
    <w:rsid w:val="00277CAC"/>
    <w:rsid w:val="00277E97"/>
    <w:rsid w:val="00280995"/>
    <w:rsid w:val="00280D7C"/>
    <w:rsid w:val="00281C2F"/>
    <w:rsid w:val="00283ADA"/>
    <w:rsid w:val="00283E2B"/>
    <w:rsid w:val="002851E4"/>
    <w:rsid w:val="00285AAC"/>
    <w:rsid w:val="00285B33"/>
    <w:rsid w:val="0028687A"/>
    <w:rsid w:val="0029044B"/>
    <w:rsid w:val="00292A5B"/>
    <w:rsid w:val="0029303E"/>
    <w:rsid w:val="00293AB7"/>
    <w:rsid w:val="00297262"/>
    <w:rsid w:val="002A0213"/>
    <w:rsid w:val="002A1DD4"/>
    <w:rsid w:val="002A2022"/>
    <w:rsid w:val="002A24B3"/>
    <w:rsid w:val="002A3415"/>
    <w:rsid w:val="002A3E4E"/>
    <w:rsid w:val="002A5E7F"/>
    <w:rsid w:val="002A6E0E"/>
    <w:rsid w:val="002B2561"/>
    <w:rsid w:val="002B2B54"/>
    <w:rsid w:val="002B4C2D"/>
    <w:rsid w:val="002B4CB5"/>
    <w:rsid w:val="002B5150"/>
    <w:rsid w:val="002B5273"/>
    <w:rsid w:val="002B59D1"/>
    <w:rsid w:val="002B630F"/>
    <w:rsid w:val="002B74BB"/>
    <w:rsid w:val="002C0579"/>
    <w:rsid w:val="002C1BAB"/>
    <w:rsid w:val="002C20F5"/>
    <w:rsid w:val="002C29E5"/>
    <w:rsid w:val="002C43AB"/>
    <w:rsid w:val="002C4EA6"/>
    <w:rsid w:val="002C50FA"/>
    <w:rsid w:val="002C593D"/>
    <w:rsid w:val="002C5B18"/>
    <w:rsid w:val="002C6F54"/>
    <w:rsid w:val="002C7EC0"/>
    <w:rsid w:val="002D0261"/>
    <w:rsid w:val="002D028D"/>
    <w:rsid w:val="002D04E9"/>
    <w:rsid w:val="002D12DF"/>
    <w:rsid w:val="002D1A65"/>
    <w:rsid w:val="002D1EE7"/>
    <w:rsid w:val="002D33F6"/>
    <w:rsid w:val="002D5290"/>
    <w:rsid w:val="002D57BE"/>
    <w:rsid w:val="002D7A8F"/>
    <w:rsid w:val="002D7E75"/>
    <w:rsid w:val="002E015F"/>
    <w:rsid w:val="002E4D2B"/>
    <w:rsid w:val="002E513D"/>
    <w:rsid w:val="002E567B"/>
    <w:rsid w:val="002E5A28"/>
    <w:rsid w:val="002F35B0"/>
    <w:rsid w:val="002F6FBD"/>
    <w:rsid w:val="002F7015"/>
    <w:rsid w:val="002F705D"/>
    <w:rsid w:val="00301636"/>
    <w:rsid w:val="00301E75"/>
    <w:rsid w:val="003039AD"/>
    <w:rsid w:val="00303D13"/>
    <w:rsid w:val="00303E87"/>
    <w:rsid w:val="003044B7"/>
    <w:rsid w:val="003074A8"/>
    <w:rsid w:val="003100C5"/>
    <w:rsid w:val="003141F6"/>
    <w:rsid w:val="00314486"/>
    <w:rsid w:val="003147B4"/>
    <w:rsid w:val="00314D2E"/>
    <w:rsid w:val="0031765C"/>
    <w:rsid w:val="0032042A"/>
    <w:rsid w:val="00320922"/>
    <w:rsid w:val="00321FE7"/>
    <w:rsid w:val="0032250B"/>
    <w:rsid w:val="0032279D"/>
    <w:rsid w:val="0032312E"/>
    <w:rsid w:val="003239A8"/>
    <w:rsid w:val="00324952"/>
    <w:rsid w:val="00326DA7"/>
    <w:rsid w:val="00327B01"/>
    <w:rsid w:val="00330EC1"/>
    <w:rsid w:val="00332D44"/>
    <w:rsid w:val="00333D5E"/>
    <w:rsid w:val="0033406F"/>
    <w:rsid w:val="003346B5"/>
    <w:rsid w:val="00334C2D"/>
    <w:rsid w:val="00334F25"/>
    <w:rsid w:val="00335540"/>
    <w:rsid w:val="00335901"/>
    <w:rsid w:val="00335995"/>
    <w:rsid w:val="00336C8F"/>
    <w:rsid w:val="00336E5A"/>
    <w:rsid w:val="003428F9"/>
    <w:rsid w:val="00343318"/>
    <w:rsid w:val="003436C2"/>
    <w:rsid w:val="00345739"/>
    <w:rsid w:val="00347DD5"/>
    <w:rsid w:val="00352AF7"/>
    <w:rsid w:val="003536D3"/>
    <w:rsid w:val="00354003"/>
    <w:rsid w:val="00354F93"/>
    <w:rsid w:val="003556A0"/>
    <w:rsid w:val="00356850"/>
    <w:rsid w:val="00357093"/>
    <w:rsid w:val="003572B0"/>
    <w:rsid w:val="00357DA4"/>
    <w:rsid w:val="00360846"/>
    <w:rsid w:val="003608A8"/>
    <w:rsid w:val="00361BE3"/>
    <w:rsid w:val="00362631"/>
    <w:rsid w:val="00363163"/>
    <w:rsid w:val="003634C3"/>
    <w:rsid w:val="00364A47"/>
    <w:rsid w:val="00365F8D"/>
    <w:rsid w:val="00366C96"/>
    <w:rsid w:val="00367B20"/>
    <w:rsid w:val="0037034C"/>
    <w:rsid w:val="00370712"/>
    <w:rsid w:val="00371EDF"/>
    <w:rsid w:val="0037336D"/>
    <w:rsid w:val="00373422"/>
    <w:rsid w:val="00373EDD"/>
    <w:rsid w:val="00374A89"/>
    <w:rsid w:val="003756C0"/>
    <w:rsid w:val="00376339"/>
    <w:rsid w:val="00376D11"/>
    <w:rsid w:val="00376EE1"/>
    <w:rsid w:val="0038301D"/>
    <w:rsid w:val="003831F4"/>
    <w:rsid w:val="00384F9F"/>
    <w:rsid w:val="0038569E"/>
    <w:rsid w:val="003860F8"/>
    <w:rsid w:val="00386F98"/>
    <w:rsid w:val="0039123B"/>
    <w:rsid w:val="00391547"/>
    <w:rsid w:val="00392040"/>
    <w:rsid w:val="0039267A"/>
    <w:rsid w:val="003959A4"/>
    <w:rsid w:val="003965D9"/>
    <w:rsid w:val="0039721B"/>
    <w:rsid w:val="00397FBD"/>
    <w:rsid w:val="003A0272"/>
    <w:rsid w:val="003A0F3E"/>
    <w:rsid w:val="003A12A3"/>
    <w:rsid w:val="003A28B3"/>
    <w:rsid w:val="003A2AC4"/>
    <w:rsid w:val="003A36E3"/>
    <w:rsid w:val="003A39DC"/>
    <w:rsid w:val="003A4610"/>
    <w:rsid w:val="003A47FB"/>
    <w:rsid w:val="003A5269"/>
    <w:rsid w:val="003B0437"/>
    <w:rsid w:val="003B0C25"/>
    <w:rsid w:val="003B27C1"/>
    <w:rsid w:val="003B2D4D"/>
    <w:rsid w:val="003B5091"/>
    <w:rsid w:val="003B78EE"/>
    <w:rsid w:val="003B7AB2"/>
    <w:rsid w:val="003B7E3D"/>
    <w:rsid w:val="003C0BE5"/>
    <w:rsid w:val="003C1637"/>
    <w:rsid w:val="003C2056"/>
    <w:rsid w:val="003C45AC"/>
    <w:rsid w:val="003C5C98"/>
    <w:rsid w:val="003C7C0B"/>
    <w:rsid w:val="003D0F4F"/>
    <w:rsid w:val="003D1BBC"/>
    <w:rsid w:val="003D1D5E"/>
    <w:rsid w:val="003D20BB"/>
    <w:rsid w:val="003D334D"/>
    <w:rsid w:val="003D3B65"/>
    <w:rsid w:val="003D3F12"/>
    <w:rsid w:val="003D50AC"/>
    <w:rsid w:val="003E12D9"/>
    <w:rsid w:val="003E46AD"/>
    <w:rsid w:val="003E4CAD"/>
    <w:rsid w:val="003E6947"/>
    <w:rsid w:val="003E6A82"/>
    <w:rsid w:val="003E7AFB"/>
    <w:rsid w:val="003E7CD4"/>
    <w:rsid w:val="003F072B"/>
    <w:rsid w:val="003F170F"/>
    <w:rsid w:val="003F2148"/>
    <w:rsid w:val="003F399D"/>
    <w:rsid w:val="003F538F"/>
    <w:rsid w:val="00401275"/>
    <w:rsid w:val="00402F01"/>
    <w:rsid w:val="00403A30"/>
    <w:rsid w:val="004041FD"/>
    <w:rsid w:val="004052B0"/>
    <w:rsid w:val="00406178"/>
    <w:rsid w:val="0041006A"/>
    <w:rsid w:val="004146C2"/>
    <w:rsid w:val="00414A63"/>
    <w:rsid w:val="00415096"/>
    <w:rsid w:val="00415EC0"/>
    <w:rsid w:val="004165EC"/>
    <w:rsid w:val="004169D4"/>
    <w:rsid w:val="00417966"/>
    <w:rsid w:val="00417EB9"/>
    <w:rsid w:val="004208C2"/>
    <w:rsid w:val="00420BE5"/>
    <w:rsid w:val="00421BFF"/>
    <w:rsid w:val="004276E9"/>
    <w:rsid w:val="00427C88"/>
    <w:rsid w:val="00427F6C"/>
    <w:rsid w:val="00430D86"/>
    <w:rsid w:val="00430DC8"/>
    <w:rsid w:val="00434104"/>
    <w:rsid w:val="00435BBF"/>
    <w:rsid w:val="00436792"/>
    <w:rsid w:val="00436B46"/>
    <w:rsid w:val="00440076"/>
    <w:rsid w:val="0044037A"/>
    <w:rsid w:val="00440F7F"/>
    <w:rsid w:val="00441BB1"/>
    <w:rsid w:val="0044517A"/>
    <w:rsid w:val="00446973"/>
    <w:rsid w:val="00447E69"/>
    <w:rsid w:val="00450835"/>
    <w:rsid w:val="00450956"/>
    <w:rsid w:val="00450A0E"/>
    <w:rsid w:val="00450ED3"/>
    <w:rsid w:val="0045118F"/>
    <w:rsid w:val="00452A35"/>
    <w:rsid w:val="00453C1C"/>
    <w:rsid w:val="00453F3F"/>
    <w:rsid w:val="0045500C"/>
    <w:rsid w:val="00456868"/>
    <w:rsid w:val="0045712B"/>
    <w:rsid w:val="004606BE"/>
    <w:rsid w:val="00460D2E"/>
    <w:rsid w:val="00461B92"/>
    <w:rsid w:val="00463185"/>
    <w:rsid w:val="0046405C"/>
    <w:rsid w:val="0046561F"/>
    <w:rsid w:val="00465A24"/>
    <w:rsid w:val="00466406"/>
    <w:rsid w:val="00466CAC"/>
    <w:rsid w:val="00466F36"/>
    <w:rsid w:val="004671E4"/>
    <w:rsid w:val="004700B4"/>
    <w:rsid w:val="0047052F"/>
    <w:rsid w:val="00470BB3"/>
    <w:rsid w:val="00471FF5"/>
    <w:rsid w:val="00472698"/>
    <w:rsid w:val="00472D7D"/>
    <w:rsid w:val="0047465C"/>
    <w:rsid w:val="00474949"/>
    <w:rsid w:val="0048051E"/>
    <w:rsid w:val="00481911"/>
    <w:rsid w:val="00482222"/>
    <w:rsid w:val="0048319A"/>
    <w:rsid w:val="00484D75"/>
    <w:rsid w:val="00484E0E"/>
    <w:rsid w:val="00485C3D"/>
    <w:rsid w:val="00486309"/>
    <w:rsid w:val="0048688B"/>
    <w:rsid w:val="004874D3"/>
    <w:rsid w:val="00487B88"/>
    <w:rsid w:val="00490181"/>
    <w:rsid w:val="00490AC3"/>
    <w:rsid w:val="004917F3"/>
    <w:rsid w:val="00491C1C"/>
    <w:rsid w:val="0049355A"/>
    <w:rsid w:val="004935E2"/>
    <w:rsid w:val="00493BE9"/>
    <w:rsid w:val="00495307"/>
    <w:rsid w:val="004955C5"/>
    <w:rsid w:val="00496679"/>
    <w:rsid w:val="0049765B"/>
    <w:rsid w:val="004A1956"/>
    <w:rsid w:val="004A381A"/>
    <w:rsid w:val="004A3A74"/>
    <w:rsid w:val="004A4DDC"/>
    <w:rsid w:val="004A60C1"/>
    <w:rsid w:val="004B37F2"/>
    <w:rsid w:val="004B38C9"/>
    <w:rsid w:val="004B4815"/>
    <w:rsid w:val="004B5FA4"/>
    <w:rsid w:val="004B7B05"/>
    <w:rsid w:val="004B7C79"/>
    <w:rsid w:val="004C056F"/>
    <w:rsid w:val="004C1449"/>
    <w:rsid w:val="004C2983"/>
    <w:rsid w:val="004C304E"/>
    <w:rsid w:val="004C4E30"/>
    <w:rsid w:val="004C7FD5"/>
    <w:rsid w:val="004D1913"/>
    <w:rsid w:val="004D1E15"/>
    <w:rsid w:val="004D457C"/>
    <w:rsid w:val="004D7508"/>
    <w:rsid w:val="004D7ADA"/>
    <w:rsid w:val="004E24E9"/>
    <w:rsid w:val="004E3094"/>
    <w:rsid w:val="004E34FE"/>
    <w:rsid w:val="004E353A"/>
    <w:rsid w:val="004E460B"/>
    <w:rsid w:val="004E60A5"/>
    <w:rsid w:val="004E64C6"/>
    <w:rsid w:val="004E6A4D"/>
    <w:rsid w:val="004E6C48"/>
    <w:rsid w:val="004F0E92"/>
    <w:rsid w:val="004F1224"/>
    <w:rsid w:val="004F1EF0"/>
    <w:rsid w:val="004F23F0"/>
    <w:rsid w:val="004F29BA"/>
    <w:rsid w:val="004F3C4F"/>
    <w:rsid w:val="004F4380"/>
    <w:rsid w:val="004F6EE6"/>
    <w:rsid w:val="0050079F"/>
    <w:rsid w:val="00502331"/>
    <w:rsid w:val="005028A7"/>
    <w:rsid w:val="005033DA"/>
    <w:rsid w:val="005041D5"/>
    <w:rsid w:val="005065D2"/>
    <w:rsid w:val="00506F99"/>
    <w:rsid w:val="0051002D"/>
    <w:rsid w:val="0051049C"/>
    <w:rsid w:val="00511719"/>
    <w:rsid w:val="00511B63"/>
    <w:rsid w:val="00511C50"/>
    <w:rsid w:val="005133D7"/>
    <w:rsid w:val="00514478"/>
    <w:rsid w:val="005208B2"/>
    <w:rsid w:val="00521EDF"/>
    <w:rsid w:val="00522CBC"/>
    <w:rsid w:val="00523393"/>
    <w:rsid w:val="00523612"/>
    <w:rsid w:val="0052503B"/>
    <w:rsid w:val="005265B0"/>
    <w:rsid w:val="00531AE9"/>
    <w:rsid w:val="00533970"/>
    <w:rsid w:val="005340F6"/>
    <w:rsid w:val="00536402"/>
    <w:rsid w:val="00536831"/>
    <w:rsid w:val="00541D05"/>
    <w:rsid w:val="005426D9"/>
    <w:rsid w:val="00542A83"/>
    <w:rsid w:val="00544BA0"/>
    <w:rsid w:val="00545179"/>
    <w:rsid w:val="005460DE"/>
    <w:rsid w:val="00550034"/>
    <w:rsid w:val="00550506"/>
    <w:rsid w:val="00550D79"/>
    <w:rsid w:val="00552420"/>
    <w:rsid w:val="00552BEE"/>
    <w:rsid w:val="00553F3C"/>
    <w:rsid w:val="005541B9"/>
    <w:rsid w:val="005544C1"/>
    <w:rsid w:val="00555C7F"/>
    <w:rsid w:val="00556D8A"/>
    <w:rsid w:val="0055758E"/>
    <w:rsid w:val="005618D8"/>
    <w:rsid w:val="00561B61"/>
    <w:rsid w:val="00561C4E"/>
    <w:rsid w:val="00562AF4"/>
    <w:rsid w:val="00563CBF"/>
    <w:rsid w:val="005644AC"/>
    <w:rsid w:val="0056497B"/>
    <w:rsid w:val="00564D27"/>
    <w:rsid w:val="005662F9"/>
    <w:rsid w:val="00566370"/>
    <w:rsid w:val="0056696D"/>
    <w:rsid w:val="00566D18"/>
    <w:rsid w:val="00567A8B"/>
    <w:rsid w:val="00570035"/>
    <w:rsid w:val="00572C02"/>
    <w:rsid w:val="00572E5A"/>
    <w:rsid w:val="005735A7"/>
    <w:rsid w:val="00575C31"/>
    <w:rsid w:val="005762EC"/>
    <w:rsid w:val="005768E8"/>
    <w:rsid w:val="00576BCA"/>
    <w:rsid w:val="0057712D"/>
    <w:rsid w:val="0057723E"/>
    <w:rsid w:val="005819B1"/>
    <w:rsid w:val="005819C3"/>
    <w:rsid w:val="00582787"/>
    <w:rsid w:val="005831A1"/>
    <w:rsid w:val="00584465"/>
    <w:rsid w:val="0058529A"/>
    <w:rsid w:val="005857C2"/>
    <w:rsid w:val="0058723E"/>
    <w:rsid w:val="00587256"/>
    <w:rsid w:val="005918A2"/>
    <w:rsid w:val="005921F6"/>
    <w:rsid w:val="00594342"/>
    <w:rsid w:val="00595151"/>
    <w:rsid w:val="005958B1"/>
    <w:rsid w:val="005967CD"/>
    <w:rsid w:val="00597639"/>
    <w:rsid w:val="005A0EF3"/>
    <w:rsid w:val="005A16D0"/>
    <w:rsid w:val="005A25F8"/>
    <w:rsid w:val="005A3DEC"/>
    <w:rsid w:val="005A7CE2"/>
    <w:rsid w:val="005B04C2"/>
    <w:rsid w:val="005B148D"/>
    <w:rsid w:val="005B29B4"/>
    <w:rsid w:val="005B4922"/>
    <w:rsid w:val="005B518C"/>
    <w:rsid w:val="005C0AFA"/>
    <w:rsid w:val="005C2043"/>
    <w:rsid w:val="005C277D"/>
    <w:rsid w:val="005C2E3E"/>
    <w:rsid w:val="005C323C"/>
    <w:rsid w:val="005D0B85"/>
    <w:rsid w:val="005D2918"/>
    <w:rsid w:val="005D387A"/>
    <w:rsid w:val="005D3FB6"/>
    <w:rsid w:val="005E04FF"/>
    <w:rsid w:val="005E0BB2"/>
    <w:rsid w:val="005E0BDD"/>
    <w:rsid w:val="005E1DD8"/>
    <w:rsid w:val="005E2E5B"/>
    <w:rsid w:val="005E3F72"/>
    <w:rsid w:val="005E4BDC"/>
    <w:rsid w:val="005E4C3E"/>
    <w:rsid w:val="005E5374"/>
    <w:rsid w:val="005E5948"/>
    <w:rsid w:val="005E5E1D"/>
    <w:rsid w:val="005E6F1E"/>
    <w:rsid w:val="005F0E6D"/>
    <w:rsid w:val="005F10C6"/>
    <w:rsid w:val="005F1454"/>
    <w:rsid w:val="005F281D"/>
    <w:rsid w:val="005F2838"/>
    <w:rsid w:val="005F56F4"/>
    <w:rsid w:val="005F5820"/>
    <w:rsid w:val="005F5EBA"/>
    <w:rsid w:val="005F63BB"/>
    <w:rsid w:val="005F6C48"/>
    <w:rsid w:val="006005BE"/>
    <w:rsid w:val="00603A59"/>
    <w:rsid w:val="00603CB9"/>
    <w:rsid w:val="00606F29"/>
    <w:rsid w:val="00607BB8"/>
    <w:rsid w:val="00610842"/>
    <w:rsid w:val="0061171E"/>
    <w:rsid w:val="00611CCA"/>
    <w:rsid w:val="006138CF"/>
    <w:rsid w:val="006148D0"/>
    <w:rsid w:val="00614B24"/>
    <w:rsid w:val="00615906"/>
    <w:rsid w:val="00616C00"/>
    <w:rsid w:val="0061746A"/>
    <w:rsid w:val="006175FC"/>
    <w:rsid w:val="00617625"/>
    <w:rsid w:val="00620147"/>
    <w:rsid w:val="0062220F"/>
    <w:rsid w:val="00623CCE"/>
    <w:rsid w:val="00624345"/>
    <w:rsid w:val="006246A1"/>
    <w:rsid w:val="00626886"/>
    <w:rsid w:val="00627BE8"/>
    <w:rsid w:val="00631ACF"/>
    <w:rsid w:val="00632E1F"/>
    <w:rsid w:val="00633CF1"/>
    <w:rsid w:val="00634036"/>
    <w:rsid w:val="0063628F"/>
    <w:rsid w:val="0063629C"/>
    <w:rsid w:val="00636F14"/>
    <w:rsid w:val="00637312"/>
    <w:rsid w:val="006375C4"/>
    <w:rsid w:val="006418C1"/>
    <w:rsid w:val="00642040"/>
    <w:rsid w:val="00644D28"/>
    <w:rsid w:val="00646A20"/>
    <w:rsid w:val="006509BA"/>
    <w:rsid w:val="00650AF4"/>
    <w:rsid w:val="00650BDF"/>
    <w:rsid w:val="00652403"/>
    <w:rsid w:val="00654394"/>
    <w:rsid w:val="006545DA"/>
    <w:rsid w:val="006546C5"/>
    <w:rsid w:val="006550E5"/>
    <w:rsid w:val="00656012"/>
    <w:rsid w:val="006600A7"/>
    <w:rsid w:val="00660712"/>
    <w:rsid w:val="00661387"/>
    <w:rsid w:val="00661B2E"/>
    <w:rsid w:val="006633F7"/>
    <w:rsid w:val="006636A9"/>
    <w:rsid w:val="0066619F"/>
    <w:rsid w:val="006665C9"/>
    <w:rsid w:val="00667752"/>
    <w:rsid w:val="006707FB"/>
    <w:rsid w:val="0067173A"/>
    <w:rsid w:val="00672141"/>
    <w:rsid w:val="00672979"/>
    <w:rsid w:val="006749AF"/>
    <w:rsid w:val="00675494"/>
    <w:rsid w:val="00675A1D"/>
    <w:rsid w:val="00675D3A"/>
    <w:rsid w:val="00675FE2"/>
    <w:rsid w:val="006804CB"/>
    <w:rsid w:val="0068191A"/>
    <w:rsid w:val="00681D0F"/>
    <w:rsid w:val="00681E79"/>
    <w:rsid w:val="006851FB"/>
    <w:rsid w:val="006860F4"/>
    <w:rsid w:val="00687129"/>
    <w:rsid w:val="00687BCB"/>
    <w:rsid w:val="00687E94"/>
    <w:rsid w:val="0069018C"/>
    <w:rsid w:val="0069123C"/>
    <w:rsid w:val="006929B5"/>
    <w:rsid w:val="0069325C"/>
    <w:rsid w:val="00693845"/>
    <w:rsid w:val="006953A4"/>
    <w:rsid w:val="006962F9"/>
    <w:rsid w:val="006979D3"/>
    <w:rsid w:val="006A0E29"/>
    <w:rsid w:val="006A19BC"/>
    <w:rsid w:val="006A19F5"/>
    <w:rsid w:val="006A1EA3"/>
    <w:rsid w:val="006A56A2"/>
    <w:rsid w:val="006A5836"/>
    <w:rsid w:val="006A79C8"/>
    <w:rsid w:val="006A7DE7"/>
    <w:rsid w:val="006B1914"/>
    <w:rsid w:val="006B6751"/>
    <w:rsid w:val="006C0227"/>
    <w:rsid w:val="006C24C7"/>
    <w:rsid w:val="006C2BF3"/>
    <w:rsid w:val="006C2FDF"/>
    <w:rsid w:val="006C3577"/>
    <w:rsid w:val="006C4069"/>
    <w:rsid w:val="006C4340"/>
    <w:rsid w:val="006C5CA6"/>
    <w:rsid w:val="006C7221"/>
    <w:rsid w:val="006C7369"/>
    <w:rsid w:val="006D04CF"/>
    <w:rsid w:val="006D14BB"/>
    <w:rsid w:val="006D3362"/>
    <w:rsid w:val="006D368E"/>
    <w:rsid w:val="006D51A5"/>
    <w:rsid w:val="006D5445"/>
    <w:rsid w:val="006E02F0"/>
    <w:rsid w:val="006E144B"/>
    <w:rsid w:val="006E23DB"/>
    <w:rsid w:val="006E3BF1"/>
    <w:rsid w:val="006E49C7"/>
    <w:rsid w:val="006E5E5A"/>
    <w:rsid w:val="006E6A3C"/>
    <w:rsid w:val="006F0DA9"/>
    <w:rsid w:val="006F2D87"/>
    <w:rsid w:val="006F2E4E"/>
    <w:rsid w:val="006F5E9C"/>
    <w:rsid w:val="00700409"/>
    <w:rsid w:val="0070519F"/>
    <w:rsid w:val="0070534C"/>
    <w:rsid w:val="00706805"/>
    <w:rsid w:val="00706C9B"/>
    <w:rsid w:val="00707170"/>
    <w:rsid w:val="00710CCC"/>
    <w:rsid w:val="00714C4D"/>
    <w:rsid w:val="00715DAC"/>
    <w:rsid w:val="00715E0C"/>
    <w:rsid w:val="007208F4"/>
    <w:rsid w:val="00721B11"/>
    <w:rsid w:val="00721C1A"/>
    <w:rsid w:val="007273FF"/>
    <w:rsid w:val="0073320E"/>
    <w:rsid w:val="0073361A"/>
    <w:rsid w:val="00733E43"/>
    <w:rsid w:val="00734BF3"/>
    <w:rsid w:val="00734F20"/>
    <w:rsid w:val="00735262"/>
    <w:rsid w:val="007354A9"/>
    <w:rsid w:val="007375A4"/>
    <w:rsid w:val="007406AB"/>
    <w:rsid w:val="007425D8"/>
    <w:rsid w:val="0074288A"/>
    <w:rsid w:val="00743858"/>
    <w:rsid w:val="00743F8D"/>
    <w:rsid w:val="007474EA"/>
    <w:rsid w:val="00747939"/>
    <w:rsid w:val="00750D61"/>
    <w:rsid w:val="00751F65"/>
    <w:rsid w:val="00753B71"/>
    <w:rsid w:val="00754387"/>
    <w:rsid w:val="007568AC"/>
    <w:rsid w:val="00757808"/>
    <w:rsid w:val="0076161E"/>
    <w:rsid w:val="00761A09"/>
    <w:rsid w:val="007624A2"/>
    <w:rsid w:val="00763609"/>
    <w:rsid w:val="007637E9"/>
    <w:rsid w:val="00766BA2"/>
    <w:rsid w:val="00767908"/>
    <w:rsid w:val="00767DEE"/>
    <w:rsid w:val="007723FF"/>
    <w:rsid w:val="00773C97"/>
    <w:rsid w:val="0077437F"/>
    <w:rsid w:val="007750CA"/>
    <w:rsid w:val="00775D6A"/>
    <w:rsid w:val="00775F61"/>
    <w:rsid w:val="00776362"/>
    <w:rsid w:val="00776904"/>
    <w:rsid w:val="00781942"/>
    <w:rsid w:val="007824AD"/>
    <w:rsid w:val="007905A6"/>
    <w:rsid w:val="00790769"/>
    <w:rsid w:val="007921BA"/>
    <w:rsid w:val="0079295F"/>
    <w:rsid w:val="00792F70"/>
    <w:rsid w:val="007A02AC"/>
    <w:rsid w:val="007A05D1"/>
    <w:rsid w:val="007A4028"/>
    <w:rsid w:val="007A459C"/>
    <w:rsid w:val="007A47F1"/>
    <w:rsid w:val="007A4F70"/>
    <w:rsid w:val="007A523D"/>
    <w:rsid w:val="007A5338"/>
    <w:rsid w:val="007A59A9"/>
    <w:rsid w:val="007B00B8"/>
    <w:rsid w:val="007B085D"/>
    <w:rsid w:val="007B0F83"/>
    <w:rsid w:val="007B3ECD"/>
    <w:rsid w:val="007B4533"/>
    <w:rsid w:val="007B46F4"/>
    <w:rsid w:val="007B768B"/>
    <w:rsid w:val="007B7A4E"/>
    <w:rsid w:val="007C0EC4"/>
    <w:rsid w:val="007C124E"/>
    <w:rsid w:val="007C27C0"/>
    <w:rsid w:val="007C2C51"/>
    <w:rsid w:val="007C354D"/>
    <w:rsid w:val="007C3AC7"/>
    <w:rsid w:val="007C3B73"/>
    <w:rsid w:val="007C6B41"/>
    <w:rsid w:val="007C7A3F"/>
    <w:rsid w:val="007D14B4"/>
    <w:rsid w:val="007D160D"/>
    <w:rsid w:val="007D1EC9"/>
    <w:rsid w:val="007D31BD"/>
    <w:rsid w:val="007D5A1D"/>
    <w:rsid w:val="007E039D"/>
    <w:rsid w:val="007E03EC"/>
    <w:rsid w:val="007E0913"/>
    <w:rsid w:val="007E1900"/>
    <w:rsid w:val="007E3AB8"/>
    <w:rsid w:val="007E4A1F"/>
    <w:rsid w:val="007E4D6B"/>
    <w:rsid w:val="007E5C8B"/>
    <w:rsid w:val="007F18CF"/>
    <w:rsid w:val="007F336E"/>
    <w:rsid w:val="007F46BE"/>
    <w:rsid w:val="007F7992"/>
    <w:rsid w:val="0080307F"/>
    <w:rsid w:val="00803C71"/>
    <w:rsid w:val="00803D29"/>
    <w:rsid w:val="00804FAF"/>
    <w:rsid w:val="00805E91"/>
    <w:rsid w:val="008100CC"/>
    <w:rsid w:val="00810372"/>
    <w:rsid w:val="00810984"/>
    <w:rsid w:val="00810E4F"/>
    <w:rsid w:val="008148A3"/>
    <w:rsid w:val="00816C88"/>
    <w:rsid w:val="00820CAE"/>
    <w:rsid w:val="00821717"/>
    <w:rsid w:val="00821EEE"/>
    <w:rsid w:val="0082473F"/>
    <w:rsid w:val="008278D1"/>
    <w:rsid w:val="008310B3"/>
    <w:rsid w:val="008317CA"/>
    <w:rsid w:val="00833165"/>
    <w:rsid w:val="008338A3"/>
    <w:rsid w:val="00834128"/>
    <w:rsid w:val="00834B17"/>
    <w:rsid w:val="0083555F"/>
    <w:rsid w:val="00835602"/>
    <w:rsid w:val="00837A3E"/>
    <w:rsid w:val="0084050F"/>
    <w:rsid w:val="00840630"/>
    <w:rsid w:val="00842177"/>
    <w:rsid w:val="00843D82"/>
    <w:rsid w:val="00844701"/>
    <w:rsid w:val="008454DB"/>
    <w:rsid w:val="00847403"/>
    <w:rsid w:val="008474D9"/>
    <w:rsid w:val="00847602"/>
    <w:rsid w:val="00847663"/>
    <w:rsid w:val="00850233"/>
    <w:rsid w:val="00850788"/>
    <w:rsid w:val="0085105F"/>
    <w:rsid w:val="0085196F"/>
    <w:rsid w:val="00852E1F"/>
    <w:rsid w:val="00853B3C"/>
    <w:rsid w:val="00854604"/>
    <w:rsid w:val="0085637C"/>
    <w:rsid w:val="0085651C"/>
    <w:rsid w:val="008571CF"/>
    <w:rsid w:val="0085729E"/>
    <w:rsid w:val="008573BE"/>
    <w:rsid w:val="00860D2F"/>
    <w:rsid w:val="00860DE2"/>
    <w:rsid w:val="00861B86"/>
    <w:rsid w:val="0086229C"/>
    <w:rsid w:val="00862308"/>
    <w:rsid w:val="00862964"/>
    <w:rsid w:val="00862B4C"/>
    <w:rsid w:val="00862B5E"/>
    <w:rsid w:val="00862CFB"/>
    <w:rsid w:val="00864899"/>
    <w:rsid w:val="00866DBA"/>
    <w:rsid w:val="0087015C"/>
    <w:rsid w:val="0087020B"/>
    <w:rsid w:val="008708EE"/>
    <w:rsid w:val="00870EC6"/>
    <w:rsid w:val="008713A1"/>
    <w:rsid w:val="0087171B"/>
    <w:rsid w:val="00871DE1"/>
    <w:rsid w:val="00874ACB"/>
    <w:rsid w:val="00875FF6"/>
    <w:rsid w:val="0087655E"/>
    <w:rsid w:val="00876F71"/>
    <w:rsid w:val="008773FB"/>
    <w:rsid w:val="00877620"/>
    <w:rsid w:val="008819E0"/>
    <w:rsid w:val="00881EFC"/>
    <w:rsid w:val="00882742"/>
    <w:rsid w:val="0088491C"/>
    <w:rsid w:val="0088685A"/>
    <w:rsid w:val="00886B5A"/>
    <w:rsid w:val="00887204"/>
    <w:rsid w:val="00887B5C"/>
    <w:rsid w:val="008915F2"/>
    <w:rsid w:val="00891965"/>
    <w:rsid w:val="00891EE6"/>
    <w:rsid w:val="0089207F"/>
    <w:rsid w:val="008922F3"/>
    <w:rsid w:val="00894191"/>
    <w:rsid w:val="00896E27"/>
    <w:rsid w:val="008A0158"/>
    <w:rsid w:val="008A08D9"/>
    <w:rsid w:val="008A7134"/>
    <w:rsid w:val="008B0BF3"/>
    <w:rsid w:val="008B0DB7"/>
    <w:rsid w:val="008B1D90"/>
    <w:rsid w:val="008B24EB"/>
    <w:rsid w:val="008B2C2E"/>
    <w:rsid w:val="008B359C"/>
    <w:rsid w:val="008B54F6"/>
    <w:rsid w:val="008B563E"/>
    <w:rsid w:val="008B64BB"/>
    <w:rsid w:val="008B776A"/>
    <w:rsid w:val="008B7CBD"/>
    <w:rsid w:val="008B7DDD"/>
    <w:rsid w:val="008C0482"/>
    <w:rsid w:val="008C1B15"/>
    <w:rsid w:val="008C2267"/>
    <w:rsid w:val="008C2CF9"/>
    <w:rsid w:val="008C3009"/>
    <w:rsid w:val="008C3DB3"/>
    <w:rsid w:val="008C5946"/>
    <w:rsid w:val="008C598A"/>
    <w:rsid w:val="008C6D02"/>
    <w:rsid w:val="008C7419"/>
    <w:rsid w:val="008C7470"/>
    <w:rsid w:val="008C74DD"/>
    <w:rsid w:val="008C7B97"/>
    <w:rsid w:val="008C7C73"/>
    <w:rsid w:val="008D05BB"/>
    <w:rsid w:val="008D12F1"/>
    <w:rsid w:val="008D17C5"/>
    <w:rsid w:val="008D1D84"/>
    <w:rsid w:val="008D481B"/>
    <w:rsid w:val="008D61D9"/>
    <w:rsid w:val="008D6280"/>
    <w:rsid w:val="008D6B50"/>
    <w:rsid w:val="008D7DBC"/>
    <w:rsid w:val="008E1110"/>
    <w:rsid w:val="008E2B92"/>
    <w:rsid w:val="008E3431"/>
    <w:rsid w:val="008E378A"/>
    <w:rsid w:val="008E3B2F"/>
    <w:rsid w:val="008E4434"/>
    <w:rsid w:val="008E60FA"/>
    <w:rsid w:val="008E6549"/>
    <w:rsid w:val="008E6EB7"/>
    <w:rsid w:val="008E7166"/>
    <w:rsid w:val="008F0D86"/>
    <w:rsid w:val="008F13FC"/>
    <w:rsid w:val="008F2220"/>
    <w:rsid w:val="008F2F04"/>
    <w:rsid w:val="008F3456"/>
    <w:rsid w:val="008F36CB"/>
    <w:rsid w:val="008F4EF7"/>
    <w:rsid w:val="008F587A"/>
    <w:rsid w:val="00900294"/>
    <w:rsid w:val="009024A9"/>
    <w:rsid w:val="00902BCC"/>
    <w:rsid w:val="00903EB9"/>
    <w:rsid w:val="00905E21"/>
    <w:rsid w:val="009077D6"/>
    <w:rsid w:val="00907EE1"/>
    <w:rsid w:val="00913F75"/>
    <w:rsid w:val="00914394"/>
    <w:rsid w:val="009156DD"/>
    <w:rsid w:val="00915DA2"/>
    <w:rsid w:val="00917264"/>
    <w:rsid w:val="00917941"/>
    <w:rsid w:val="0092336B"/>
    <w:rsid w:val="0092488D"/>
    <w:rsid w:val="00925647"/>
    <w:rsid w:val="00926271"/>
    <w:rsid w:val="009274B7"/>
    <w:rsid w:val="00930709"/>
    <w:rsid w:val="0093101C"/>
    <w:rsid w:val="009334C2"/>
    <w:rsid w:val="00934439"/>
    <w:rsid w:val="00937D7A"/>
    <w:rsid w:val="009407B7"/>
    <w:rsid w:val="00940899"/>
    <w:rsid w:val="00941185"/>
    <w:rsid w:val="009412F8"/>
    <w:rsid w:val="00941A73"/>
    <w:rsid w:val="00944369"/>
    <w:rsid w:val="009448F3"/>
    <w:rsid w:val="00946E48"/>
    <w:rsid w:val="009522C0"/>
    <w:rsid w:val="00952A60"/>
    <w:rsid w:val="009548C2"/>
    <w:rsid w:val="00955D32"/>
    <w:rsid w:val="00956B05"/>
    <w:rsid w:val="00957999"/>
    <w:rsid w:val="009604CC"/>
    <w:rsid w:val="00960F2A"/>
    <w:rsid w:val="0096198A"/>
    <w:rsid w:val="00961F0B"/>
    <w:rsid w:val="009629E6"/>
    <w:rsid w:val="0096738D"/>
    <w:rsid w:val="00970F0E"/>
    <w:rsid w:val="00971A09"/>
    <w:rsid w:val="00975061"/>
    <w:rsid w:val="0097618F"/>
    <w:rsid w:val="00976E74"/>
    <w:rsid w:val="00982798"/>
    <w:rsid w:val="00985566"/>
    <w:rsid w:val="0098609F"/>
    <w:rsid w:val="00990117"/>
    <w:rsid w:val="009904E9"/>
    <w:rsid w:val="0099090B"/>
    <w:rsid w:val="0099331F"/>
    <w:rsid w:val="00995046"/>
    <w:rsid w:val="00997397"/>
    <w:rsid w:val="009976BB"/>
    <w:rsid w:val="0099771C"/>
    <w:rsid w:val="00997C5C"/>
    <w:rsid w:val="00997D40"/>
    <w:rsid w:val="00997DA1"/>
    <w:rsid w:val="009A0223"/>
    <w:rsid w:val="009A04FA"/>
    <w:rsid w:val="009A063D"/>
    <w:rsid w:val="009A1D52"/>
    <w:rsid w:val="009A315E"/>
    <w:rsid w:val="009A38C7"/>
    <w:rsid w:val="009A476E"/>
    <w:rsid w:val="009A585E"/>
    <w:rsid w:val="009A6414"/>
    <w:rsid w:val="009A664D"/>
    <w:rsid w:val="009A68C8"/>
    <w:rsid w:val="009A6E37"/>
    <w:rsid w:val="009A764F"/>
    <w:rsid w:val="009B04E8"/>
    <w:rsid w:val="009B074A"/>
    <w:rsid w:val="009B1D09"/>
    <w:rsid w:val="009B26E9"/>
    <w:rsid w:val="009B3E72"/>
    <w:rsid w:val="009B505B"/>
    <w:rsid w:val="009B5BBC"/>
    <w:rsid w:val="009C0E9B"/>
    <w:rsid w:val="009C446F"/>
    <w:rsid w:val="009C4AC6"/>
    <w:rsid w:val="009D1075"/>
    <w:rsid w:val="009D252D"/>
    <w:rsid w:val="009D4050"/>
    <w:rsid w:val="009D5EC0"/>
    <w:rsid w:val="009D6426"/>
    <w:rsid w:val="009D7AC1"/>
    <w:rsid w:val="009D7E2D"/>
    <w:rsid w:val="009E0692"/>
    <w:rsid w:val="009E4331"/>
    <w:rsid w:val="009E494F"/>
    <w:rsid w:val="009E51D9"/>
    <w:rsid w:val="009E5C97"/>
    <w:rsid w:val="009E6390"/>
    <w:rsid w:val="009E6762"/>
    <w:rsid w:val="009F119F"/>
    <w:rsid w:val="009F23E3"/>
    <w:rsid w:val="009F276B"/>
    <w:rsid w:val="009F340F"/>
    <w:rsid w:val="009F36F3"/>
    <w:rsid w:val="009F3C97"/>
    <w:rsid w:val="009F52E4"/>
    <w:rsid w:val="009F5787"/>
    <w:rsid w:val="009F6C98"/>
    <w:rsid w:val="00A00454"/>
    <w:rsid w:val="00A00567"/>
    <w:rsid w:val="00A03F12"/>
    <w:rsid w:val="00A05BA3"/>
    <w:rsid w:val="00A0659B"/>
    <w:rsid w:val="00A10E91"/>
    <w:rsid w:val="00A10FD7"/>
    <w:rsid w:val="00A118A1"/>
    <w:rsid w:val="00A123AC"/>
    <w:rsid w:val="00A12ACD"/>
    <w:rsid w:val="00A142BB"/>
    <w:rsid w:val="00A15087"/>
    <w:rsid w:val="00A1745B"/>
    <w:rsid w:val="00A17B39"/>
    <w:rsid w:val="00A2014E"/>
    <w:rsid w:val="00A204E4"/>
    <w:rsid w:val="00A239BE"/>
    <w:rsid w:val="00A23B46"/>
    <w:rsid w:val="00A23F5E"/>
    <w:rsid w:val="00A24703"/>
    <w:rsid w:val="00A2473B"/>
    <w:rsid w:val="00A247EA"/>
    <w:rsid w:val="00A324E4"/>
    <w:rsid w:val="00A35197"/>
    <w:rsid w:val="00A36533"/>
    <w:rsid w:val="00A375F4"/>
    <w:rsid w:val="00A40058"/>
    <w:rsid w:val="00A418C1"/>
    <w:rsid w:val="00A4196B"/>
    <w:rsid w:val="00A422D8"/>
    <w:rsid w:val="00A42508"/>
    <w:rsid w:val="00A42A16"/>
    <w:rsid w:val="00A462C7"/>
    <w:rsid w:val="00A46688"/>
    <w:rsid w:val="00A46A34"/>
    <w:rsid w:val="00A50326"/>
    <w:rsid w:val="00A50BE7"/>
    <w:rsid w:val="00A5172C"/>
    <w:rsid w:val="00A521D7"/>
    <w:rsid w:val="00A52ED1"/>
    <w:rsid w:val="00A55532"/>
    <w:rsid w:val="00A56A21"/>
    <w:rsid w:val="00A572DD"/>
    <w:rsid w:val="00A617DF"/>
    <w:rsid w:val="00A62079"/>
    <w:rsid w:val="00A62D2B"/>
    <w:rsid w:val="00A634BF"/>
    <w:rsid w:val="00A66B0B"/>
    <w:rsid w:val="00A71C8C"/>
    <w:rsid w:val="00A72774"/>
    <w:rsid w:val="00A728A3"/>
    <w:rsid w:val="00A7518B"/>
    <w:rsid w:val="00A778D6"/>
    <w:rsid w:val="00A81FCD"/>
    <w:rsid w:val="00A833AD"/>
    <w:rsid w:val="00A83886"/>
    <w:rsid w:val="00A848DE"/>
    <w:rsid w:val="00A84DB3"/>
    <w:rsid w:val="00A85063"/>
    <w:rsid w:val="00A85685"/>
    <w:rsid w:val="00A85C82"/>
    <w:rsid w:val="00A8705E"/>
    <w:rsid w:val="00A878C6"/>
    <w:rsid w:val="00A87C63"/>
    <w:rsid w:val="00A921BE"/>
    <w:rsid w:val="00A93B90"/>
    <w:rsid w:val="00A94FBA"/>
    <w:rsid w:val="00A9556F"/>
    <w:rsid w:val="00A966EC"/>
    <w:rsid w:val="00A97147"/>
    <w:rsid w:val="00A9777B"/>
    <w:rsid w:val="00A97AEB"/>
    <w:rsid w:val="00AA03B7"/>
    <w:rsid w:val="00AA1949"/>
    <w:rsid w:val="00AA1959"/>
    <w:rsid w:val="00AA34BA"/>
    <w:rsid w:val="00AA4DA8"/>
    <w:rsid w:val="00AA502F"/>
    <w:rsid w:val="00AA5A3E"/>
    <w:rsid w:val="00AA6F57"/>
    <w:rsid w:val="00AB2B96"/>
    <w:rsid w:val="00AB3D37"/>
    <w:rsid w:val="00AB4CF1"/>
    <w:rsid w:val="00AB4F2D"/>
    <w:rsid w:val="00AB6EAB"/>
    <w:rsid w:val="00AB7111"/>
    <w:rsid w:val="00AC03EC"/>
    <w:rsid w:val="00AC0F3E"/>
    <w:rsid w:val="00AC17D6"/>
    <w:rsid w:val="00AC28DD"/>
    <w:rsid w:val="00AC3E76"/>
    <w:rsid w:val="00AC5DF3"/>
    <w:rsid w:val="00AC7283"/>
    <w:rsid w:val="00AC72F5"/>
    <w:rsid w:val="00AD0585"/>
    <w:rsid w:val="00AD0F19"/>
    <w:rsid w:val="00AD1E59"/>
    <w:rsid w:val="00AD2161"/>
    <w:rsid w:val="00AD3798"/>
    <w:rsid w:val="00AD5BBE"/>
    <w:rsid w:val="00AD6E78"/>
    <w:rsid w:val="00AD7022"/>
    <w:rsid w:val="00AD7636"/>
    <w:rsid w:val="00AD7F92"/>
    <w:rsid w:val="00AE0292"/>
    <w:rsid w:val="00AE2E33"/>
    <w:rsid w:val="00AE30EB"/>
    <w:rsid w:val="00AE3AED"/>
    <w:rsid w:val="00AE539C"/>
    <w:rsid w:val="00AE54BA"/>
    <w:rsid w:val="00AE6456"/>
    <w:rsid w:val="00AF0F1C"/>
    <w:rsid w:val="00AF1F6C"/>
    <w:rsid w:val="00AF2073"/>
    <w:rsid w:val="00AF6A90"/>
    <w:rsid w:val="00B01DF0"/>
    <w:rsid w:val="00B01FA1"/>
    <w:rsid w:val="00B02E48"/>
    <w:rsid w:val="00B038A4"/>
    <w:rsid w:val="00B04E9E"/>
    <w:rsid w:val="00B0522A"/>
    <w:rsid w:val="00B0559E"/>
    <w:rsid w:val="00B066A1"/>
    <w:rsid w:val="00B07AFA"/>
    <w:rsid w:val="00B07F28"/>
    <w:rsid w:val="00B10012"/>
    <w:rsid w:val="00B100AC"/>
    <w:rsid w:val="00B1238F"/>
    <w:rsid w:val="00B1332F"/>
    <w:rsid w:val="00B15051"/>
    <w:rsid w:val="00B22DD7"/>
    <w:rsid w:val="00B22E27"/>
    <w:rsid w:val="00B2352B"/>
    <w:rsid w:val="00B23734"/>
    <w:rsid w:val="00B23769"/>
    <w:rsid w:val="00B23C54"/>
    <w:rsid w:val="00B24230"/>
    <w:rsid w:val="00B259C7"/>
    <w:rsid w:val="00B25C0E"/>
    <w:rsid w:val="00B2656D"/>
    <w:rsid w:val="00B2785B"/>
    <w:rsid w:val="00B301B6"/>
    <w:rsid w:val="00B31883"/>
    <w:rsid w:val="00B31FE9"/>
    <w:rsid w:val="00B327F5"/>
    <w:rsid w:val="00B34886"/>
    <w:rsid w:val="00B34D44"/>
    <w:rsid w:val="00B35246"/>
    <w:rsid w:val="00B368EC"/>
    <w:rsid w:val="00B41285"/>
    <w:rsid w:val="00B43AA8"/>
    <w:rsid w:val="00B44076"/>
    <w:rsid w:val="00B452FA"/>
    <w:rsid w:val="00B45C3A"/>
    <w:rsid w:val="00B47CA5"/>
    <w:rsid w:val="00B50988"/>
    <w:rsid w:val="00B54E5B"/>
    <w:rsid w:val="00B6327B"/>
    <w:rsid w:val="00B64256"/>
    <w:rsid w:val="00B65BCC"/>
    <w:rsid w:val="00B6626F"/>
    <w:rsid w:val="00B664B5"/>
    <w:rsid w:val="00B66BE5"/>
    <w:rsid w:val="00B70A7E"/>
    <w:rsid w:val="00B7136D"/>
    <w:rsid w:val="00B71665"/>
    <w:rsid w:val="00B7253E"/>
    <w:rsid w:val="00B72E45"/>
    <w:rsid w:val="00B73626"/>
    <w:rsid w:val="00B7383F"/>
    <w:rsid w:val="00B74039"/>
    <w:rsid w:val="00B74C40"/>
    <w:rsid w:val="00B757D7"/>
    <w:rsid w:val="00B77A0D"/>
    <w:rsid w:val="00B83A0A"/>
    <w:rsid w:val="00B83C3F"/>
    <w:rsid w:val="00B84368"/>
    <w:rsid w:val="00B85326"/>
    <w:rsid w:val="00B8645B"/>
    <w:rsid w:val="00B86557"/>
    <w:rsid w:val="00B86AC9"/>
    <w:rsid w:val="00B91F47"/>
    <w:rsid w:val="00B92E21"/>
    <w:rsid w:val="00B93F53"/>
    <w:rsid w:val="00B946A8"/>
    <w:rsid w:val="00B9543A"/>
    <w:rsid w:val="00B96B44"/>
    <w:rsid w:val="00B96C2F"/>
    <w:rsid w:val="00B96FD1"/>
    <w:rsid w:val="00BA0829"/>
    <w:rsid w:val="00BA1E60"/>
    <w:rsid w:val="00BA3997"/>
    <w:rsid w:val="00BA39D6"/>
    <w:rsid w:val="00BA5473"/>
    <w:rsid w:val="00BA567A"/>
    <w:rsid w:val="00BA64C6"/>
    <w:rsid w:val="00BB08BD"/>
    <w:rsid w:val="00BB0C9C"/>
    <w:rsid w:val="00BB0E6F"/>
    <w:rsid w:val="00BB3859"/>
    <w:rsid w:val="00BB422F"/>
    <w:rsid w:val="00BB454A"/>
    <w:rsid w:val="00BB5464"/>
    <w:rsid w:val="00BB5748"/>
    <w:rsid w:val="00BC18EE"/>
    <w:rsid w:val="00BC1B09"/>
    <w:rsid w:val="00BC403D"/>
    <w:rsid w:val="00BC4B28"/>
    <w:rsid w:val="00BC4EE0"/>
    <w:rsid w:val="00BC55ED"/>
    <w:rsid w:val="00BC5FE3"/>
    <w:rsid w:val="00BC76E7"/>
    <w:rsid w:val="00BC77D2"/>
    <w:rsid w:val="00BD0A03"/>
    <w:rsid w:val="00BD0D88"/>
    <w:rsid w:val="00BD30EB"/>
    <w:rsid w:val="00BD3D6B"/>
    <w:rsid w:val="00BD4FA1"/>
    <w:rsid w:val="00BD5481"/>
    <w:rsid w:val="00BD6B68"/>
    <w:rsid w:val="00BD7083"/>
    <w:rsid w:val="00BD741D"/>
    <w:rsid w:val="00BE19B7"/>
    <w:rsid w:val="00BE33AE"/>
    <w:rsid w:val="00BE4913"/>
    <w:rsid w:val="00BE4D41"/>
    <w:rsid w:val="00BE5A76"/>
    <w:rsid w:val="00BE5D24"/>
    <w:rsid w:val="00BE772A"/>
    <w:rsid w:val="00BF2E7F"/>
    <w:rsid w:val="00BF412F"/>
    <w:rsid w:val="00BF4E4F"/>
    <w:rsid w:val="00BF74FC"/>
    <w:rsid w:val="00BF7C8A"/>
    <w:rsid w:val="00C02317"/>
    <w:rsid w:val="00C02451"/>
    <w:rsid w:val="00C0415A"/>
    <w:rsid w:val="00C061B8"/>
    <w:rsid w:val="00C06217"/>
    <w:rsid w:val="00C06783"/>
    <w:rsid w:val="00C07704"/>
    <w:rsid w:val="00C11452"/>
    <w:rsid w:val="00C118E1"/>
    <w:rsid w:val="00C12D58"/>
    <w:rsid w:val="00C144BC"/>
    <w:rsid w:val="00C14598"/>
    <w:rsid w:val="00C145EC"/>
    <w:rsid w:val="00C233CA"/>
    <w:rsid w:val="00C2428A"/>
    <w:rsid w:val="00C24FD6"/>
    <w:rsid w:val="00C269FB"/>
    <w:rsid w:val="00C30B9A"/>
    <w:rsid w:val="00C31501"/>
    <w:rsid w:val="00C33067"/>
    <w:rsid w:val="00C349B7"/>
    <w:rsid w:val="00C35299"/>
    <w:rsid w:val="00C35C8B"/>
    <w:rsid w:val="00C35CA0"/>
    <w:rsid w:val="00C41757"/>
    <w:rsid w:val="00C422CD"/>
    <w:rsid w:val="00C423A4"/>
    <w:rsid w:val="00C4401B"/>
    <w:rsid w:val="00C440F0"/>
    <w:rsid w:val="00C4470A"/>
    <w:rsid w:val="00C50586"/>
    <w:rsid w:val="00C514D6"/>
    <w:rsid w:val="00C53542"/>
    <w:rsid w:val="00C53FB4"/>
    <w:rsid w:val="00C54D33"/>
    <w:rsid w:val="00C55B95"/>
    <w:rsid w:val="00C5625B"/>
    <w:rsid w:val="00C56337"/>
    <w:rsid w:val="00C573BD"/>
    <w:rsid w:val="00C578FC"/>
    <w:rsid w:val="00C6075F"/>
    <w:rsid w:val="00C65A4A"/>
    <w:rsid w:val="00C67547"/>
    <w:rsid w:val="00C70B3E"/>
    <w:rsid w:val="00C71A35"/>
    <w:rsid w:val="00C71C06"/>
    <w:rsid w:val="00C73F98"/>
    <w:rsid w:val="00C753DE"/>
    <w:rsid w:val="00C76A90"/>
    <w:rsid w:val="00C76EDF"/>
    <w:rsid w:val="00C775DE"/>
    <w:rsid w:val="00C77891"/>
    <w:rsid w:val="00C77BDB"/>
    <w:rsid w:val="00C803B2"/>
    <w:rsid w:val="00C803E4"/>
    <w:rsid w:val="00C80584"/>
    <w:rsid w:val="00C80B1F"/>
    <w:rsid w:val="00C81069"/>
    <w:rsid w:val="00C8259D"/>
    <w:rsid w:val="00C82E0D"/>
    <w:rsid w:val="00C834E5"/>
    <w:rsid w:val="00C83DB0"/>
    <w:rsid w:val="00C84AA8"/>
    <w:rsid w:val="00C8519A"/>
    <w:rsid w:val="00C863BE"/>
    <w:rsid w:val="00C869D1"/>
    <w:rsid w:val="00C86ECA"/>
    <w:rsid w:val="00C870D4"/>
    <w:rsid w:val="00C91593"/>
    <w:rsid w:val="00C91B93"/>
    <w:rsid w:val="00C94609"/>
    <w:rsid w:val="00C97F0A"/>
    <w:rsid w:val="00CA131E"/>
    <w:rsid w:val="00CA2A3D"/>
    <w:rsid w:val="00CA3ED6"/>
    <w:rsid w:val="00CA4A8C"/>
    <w:rsid w:val="00CA4F2E"/>
    <w:rsid w:val="00CA55A6"/>
    <w:rsid w:val="00CA59F0"/>
    <w:rsid w:val="00CA7367"/>
    <w:rsid w:val="00CB097B"/>
    <w:rsid w:val="00CB2A1B"/>
    <w:rsid w:val="00CB320A"/>
    <w:rsid w:val="00CB334D"/>
    <w:rsid w:val="00CB3933"/>
    <w:rsid w:val="00CB6286"/>
    <w:rsid w:val="00CB759D"/>
    <w:rsid w:val="00CC1590"/>
    <w:rsid w:val="00CC32B9"/>
    <w:rsid w:val="00CC6251"/>
    <w:rsid w:val="00CD1269"/>
    <w:rsid w:val="00CD2858"/>
    <w:rsid w:val="00CD506B"/>
    <w:rsid w:val="00CD5461"/>
    <w:rsid w:val="00CD5BA1"/>
    <w:rsid w:val="00CD7EC9"/>
    <w:rsid w:val="00CE209E"/>
    <w:rsid w:val="00CE26B8"/>
    <w:rsid w:val="00CE4824"/>
    <w:rsid w:val="00CF0CBB"/>
    <w:rsid w:val="00CF0D9A"/>
    <w:rsid w:val="00CF1755"/>
    <w:rsid w:val="00CF1DD0"/>
    <w:rsid w:val="00CF1F35"/>
    <w:rsid w:val="00CF390D"/>
    <w:rsid w:val="00CF490D"/>
    <w:rsid w:val="00CF4E2F"/>
    <w:rsid w:val="00CF4F5A"/>
    <w:rsid w:val="00CF5205"/>
    <w:rsid w:val="00CF56FC"/>
    <w:rsid w:val="00CF657F"/>
    <w:rsid w:val="00CF6823"/>
    <w:rsid w:val="00CF7C6E"/>
    <w:rsid w:val="00D0028C"/>
    <w:rsid w:val="00D00388"/>
    <w:rsid w:val="00D00A46"/>
    <w:rsid w:val="00D01342"/>
    <w:rsid w:val="00D022B6"/>
    <w:rsid w:val="00D02BCD"/>
    <w:rsid w:val="00D03CCD"/>
    <w:rsid w:val="00D03E5B"/>
    <w:rsid w:val="00D072DD"/>
    <w:rsid w:val="00D07EBB"/>
    <w:rsid w:val="00D111F2"/>
    <w:rsid w:val="00D11AE9"/>
    <w:rsid w:val="00D12038"/>
    <w:rsid w:val="00D1309F"/>
    <w:rsid w:val="00D13335"/>
    <w:rsid w:val="00D14975"/>
    <w:rsid w:val="00D14AB6"/>
    <w:rsid w:val="00D15CDC"/>
    <w:rsid w:val="00D15DDF"/>
    <w:rsid w:val="00D1670B"/>
    <w:rsid w:val="00D17CD7"/>
    <w:rsid w:val="00D22534"/>
    <w:rsid w:val="00D22F1E"/>
    <w:rsid w:val="00D237EB"/>
    <w:rsid w:val="00D23E30"/>
    <w:rsid w:val="00D2424C"/>
    <w:rsid w:val="00D252EA"/>
    <w:rsid w:val="00D260A3"/>
    <w:rsid w:val="00D279F1"/>
    <w:rsid w:val="00D27D9F"/>
    <w:rsid w:val="00D305F6"/>
    <w:rsid w:val="00D32874"/>
    <w:rsid w:val="00D41CA4"/>
    <w:rsid w:val="00D44806"/>
    <w:rsid w:val="00D44ECF"/>
    <w:rsid w:val="00D45A35"/>
    <w:rsid w:val="00D46E8F"/>
    <w:rsid w:val="00D50152"/>
    <w:rsid w:val="00D50226"/>
    <w:rsid w:val="00D534CD"/>
    <w:rsid w:val="00D54397"/>
    <w:rsid w:val="00D56741"/>
    <w:rsid w:val="00D600CF"/>
    <w:rsid w:val="00D60D5C"/>
    <w:rsid w:val="00D63B60"/>
    <w:rsid w:val="00D64B55"/>
    <w:rsid w:val="00D67103"/>
    <w:rsid w:val="00D6735D"/>
    <w:rsid w:val="00D673B1"/>
    <w:rsid w:val="00D677B4"/>
    <w:rsid w:val="00D707FB"/>
    <w:rsid w:val="00D71296"/>
    <w:rsid w:val="00D715FE"/>
    <w:rsid w:val="00D7222D"/>
    <w:rsid w:val="00D722B3"/>
    <w:rsid w:val="00D733DA"/>
    <w:rsid w:val="00D738BE"/>
    <w:rsid w:val="00D753D2"/>
    <w:rsid w:val="00D75BE6"/>
    <w:rsid w:val="00D7709D"/>
    <w:rsid w:val="00D8178D"/>
    <w:rsid w:val="00D822BE"/>
    <w:rsid w:val="00D84389"/>
    <w:rsid w:val="00D8687A"/>
    <w:rsid w:val="00D8739A"/>
    <w:rsid w:val="00D91844"/>
    <w:rsid w:val="00D92CD6"/>
    <w:rsid w:val="00DA06CD"/>
    <w:rsid w:val="00DA2A4F"/>
    <w:rsid w:val="00DA326C"/>
    <w:rsid w:val="00DA3684"/>
    <w:rsid w:val="00DA5479"/>
    <w:rsid w:val="00DA5D53"/>
    <w:rsid w:val="00DA6AD0"/>
    <w:rsid w:val="00DB09C1"/>
    <w:rsid w:val="00DB1E6B"/>
    <w:rsid w:val="00DB34D5"/>
    <w:rsid w:val="00DB3B41"/>
    <w:rsid w:val="00DB5B11"/>
    <w:rsid w:val="00DB74A3"/>
    <w:rsid w:val="00DC12A4"/>
    <w:rsid w:val="00DC218F"/>
    <w:rsid w:val="00DC4594"/>
    <w:rsid w:val="00DC4A1B"/>
    <w:rsid w:val="00DC5415"/>
    <w:rsid w:val="00DC63B0"/>
    <w:rsid w:val="00DC7CCF"/>
    <w:rsid w:val="00DC7D22"/>
    <w:rsid w:val="00DD2A13"/>
    <w:rsid w:val="00DD2E79"/>
    <w:rsid w:val="00DD2F60"/>
    <w:rsid w:val="00DD3E04"/>
    <w:rsid w:val="00DD4C05"/>
    <w:rsid w:val="00DD5E13"/>
    <w:rsid w:val="00DE0B2B"/>
    <w:rsid w:val="00DE133C"/>
    <w:rsid w:val="00DE15CD"/>
    <w:rsid w:val="00DE19AA"/>
    <w:rsid w:val="00DE2FCF"/>
    <w:rsid w:val="00DE476A"/>
    <w:rsid w:val="00DE493A"/>
    <w:rsid w:val="00DE4B9F"/>
    <w:rsid w:val="00DE60BF"/>
    <w:rsid w:val="00DE6396"/>
    <w:rsid w:val="00DF2178"/>
    <w:rsid w:val="00DF4124"/>
    <w:rsid w:val="00DF4294"/>
    <w:rsid w:val="00DF4641"/>
    <w:rsid w:val="00DF4C3E"/>
    <w:rsid w:val="00DF5224"/>
    <w:rsid w:val="00DF5C39"/>
    <w:rsid w:val="00DF6206"/>
    <w:rsid w:val="00DF66C6"/>
    <w:rsid w:val="00DF6915"/>
    <w:rsid w:val="00E00B50"/>
    <w:rsid w:val="00E02F32"/>
    <w:rsid w:val="00E07D43"/>
    <w:rsid w:val="00E10508"/>
    <w:rsid w:val="00E10AB7"/>
    <w:rsid w:val="00E1219C"/>
    <w:rsid w:val="00E12A0C"/>
    <w:rsid w:val="00E12AC0"/>
    <w:rsid w:val="00E138C9"/>
    <w:rsid w:val="00E13D8E"/>
    <w:rsid w:val="00E13DC6"/>
    <w:rsid w:val="00E16014"/>
    <w:rsid w:val="00E16785"/>
    <w:rsid w:val="00E16D0A"/>
    <w:rsid w:val="00E177E1"/>
    <w:rsid w:val="00E20203"/>
    <w:rsid w:val="00E21B74"/>
    <w:rsid w:val="00E21E02"/>
    <w:rsid w:val="00E21FD0"/>
    <w:rsid w:val="00E226BA"/>
    <w:rsid w:val="00E22840"/>
    <w:rsid w:val="00E2285C"/>
    <w:rsid w:val="00E232A0"/>
    <w:rsid w:val="00E25F05"/>
    <w:rsid w:val="00E26364"/>
    <w:rsid w:val="00E300FB"/>
    <w:rsid w:val="00E32A40"/>
    <w:rsid w:val="00E3330B"/>
    <w:rsid w:val="00E3381A"/>
    <w:rsid w:val="00E346F6"/>
    <w:rsid w:val="00E348F0"/>
    <w:rsid w:val="00E36612"/>
    <w:rsid w:val="00E36BB8"/>
    <w:rsid w:val="00E36F97"/>
    <w:rsid w:val="00E43175"/>
    <w:rsid w:val="00E442C7"/>
    <w:rsid w:val="00E44902"/>
    <w:rsid w:val="00E44BB1"/>
    <w:rsid w:val="00E455E0"/>
    <w:rsid w:val="00E46F71"/>
    <w:rsid w:val="00E46FA0"/>
    <w:rsid w:val="00E5025A"/>
    <w:rsid w:val="00E503BB"/>
    <w:rsid w:val="00E507CD"/>
    <w:rsid w:val="00E51C0A"/>
    <w:rsid w:val="00E544ED"/>
    <w:rsid w:val="00E5700A"/>
    <w:rsid w:val="00E617F4"/>
    <w:rsid w:val="00E63397"/>
    <w:rsid w:val="00E637CD"/>
    <w:rsid w:val="00E64350"/>
    <w:rsid w:val="00E71F88"/>
    <w:rsid w:val="00E742AF"/>
    <w:rsid w:val="00E74A8B"/>
    <w:rsid w:val="00E75E3F"/>
    <w:rsid w:val="00E8236B"/>
    <w:rsid w:val="00E828F8"/>
    <w:rsid w:val="00E838B1"/>
    <w:rsid w:val="00E84332"/>
    <w:rsid w:val="00E8469B"/>
    <w:rsid w:val="00E84B72"/>
    <w:rsid w:val="00E87B33"/>
    <w:rsid w:val="00E915BC"/>
    <w:rsid w:val="00E938A4"/>
    <w:rsid w:val="00E94BFC"/>
    <w:rsid w:val="00E96733"/>
    <w:rsid w:val="00EA07ED"/>
    <w:rsid w:val="00EA0E4F"/>
    <w:rsid w:val="00EA2DB6"/>
    <w:rsid w:val="00EA307F"/>
    <w:rsid w:val="00EA3A32"/>
    <w:rsid w:val="00EA47AC"/>
    <w:rsid w:val="00EA59CE"/>
    <w:rsid w:val="00EA73A7"/>
    <w:rsid w:val="00EA79DF"/>
    <w:rsid w:val="00EB0338"/>
    <w:rsid w:val="00EB3435"/>
    <w:rsid w:val="00EB39FE"/>
    <w:rsid w:val="00EB4072"/>
    <w:rsid w:val="00EB4C4A"/>
    <w:rsid w:val="00EB52F4"/>
    <w:rsid w:val="00EB55D6"/>
    <w:rsid w:val="00EB612F"/>
    <w:rsid w:val="00EC2D6A"/>
    <w:rsid w:val="00EC32D2"/>
    <w:rsid w:val="00EC35DE"/>
    <w:rsid w:val="00EC4EAA"/>
    <w:rsid w:val="00EC5300"/>
    <w:rsid w:val="00ED1B9D"/>
    <w:rsid w:val="00ED2807"/>
    <w:rsid w:val="00EE13C2"/>
    <w:rsid w:val="00EE1F02"/>
    <w:rsid w:val="00EE2147"/>
    <w:rsid w:val="00EE281E"/>
    <w:rsid w:val="00EE351B"/>
    <w:rsid w:val="00EE3A7C"/>
    <w:rsid w:val="00EE5CDD"/>
    <w:rsid w:val="00EE6B2A"/>
    <w:rsid w:val="00EE767A"/>
    <w:rsid w:val="00EE7DCB"/>
    <w:rsid w:val="00EF039A"/>
    <w:rsid w:val="00EF03FD"/>
    <w:rsid w:val="00EF0B0C"/>
    <w:rsid w:val="00EF0F84"/>
    <w:rsid w:val="00EF1FE3"/>
    <w:rsid w:val="00EF5AA3"/>
    <w:rsid w:val="00EF60F9"/>
    <w:rsid w:val="00EF6439"/>
    <w:rsid w:val="00F00997"/>
    <w:rsid w:val="00F02C5B"/>
    <w:rsid w:val="00F05FDD"/>
    <w:rsid w:val="00F06D68"/>
    <w:rsid w:val="00F10EBC"/>
    <w:rsid w:val="00F12531"/>
    <w:rsid w:val="00F12798"/>
    <w:rsid w:val="00F128E2"/>
    <w:rsid w:val="00F13502"/>
    <w:rsid w:val="00F16290"/>
    <w:rsid w:val="00F17719"/>
    <w:rsid w:val="00F2339F"/>
    <w:rsid w:val="00F23886"/>
    <w:rsid w:val="00F254B8"/>
    <w:rsid w:val="00F263A2"/>
    <w:rsid w:val="00F27C33"/>
    <w:rsid w:val="00F30CDC"/>
    <w:rsid w:val="00F314CC"/>
    <w:rsid w:val="00F3309B"/>
    <w:rsid w:val="00F34C41"/>
    <w:rsid w:val="00F3653D"/>
    <w:rsid w:val="00F365A7"/>
    <w:rsid w:val="00F4040B"/>
    <w:rsid w:val="00F40E66"/>
    <w:rsid w:val="00F40FFF"/>
    <w:rsid w:val="00F41078"/>
    <w:rsid w:val="00F43218"/>
    <w:rsid w:val="00F43DBE"/>
    <w:rsid w:val="00F46EAF"/>
    <w:rsid w:val="00F47533"/>
    <w:rsid w:val="00F479B2"/>
    <w:rsid w:val="00F56124"/>
    <w:rsid w:val="00F56340"/>
    <w:rsid w:val="00F56A12"/>
    <w:rsid w:val="00F61689"/>
    <w:rsid w:val="00F62097"/>
    <w:rsid w:val="00F62C51"/>
    <w:rsid w:val="00F62EA0"/>
    <w:rsid w:val="00F62EC4"/>
    <w:rsid w:val="00F639D6"/>
    <w:rsid w:val="00F700F4"/>
    <w:rsid w:val="00F7017B"/>
    <w:rsid w:val="00F716D4"/>
    <w:rsid w:val="00F72A2E"/>
    <w:rsid w:val="00F72B13"/>
    <w:rsid w:val="00F73374"/>
    <w:rsid w:val="00F73B3B"/>
    <w:rsid w:val="00F77D52"/>
    <w:rsid w:val="00F82882"/>
    <w:rsid w:val="00F82A46"/>
    <w:rsid w:val="00F82B4C"/>
    <w:rsid w:val="00F82E06"/>
    <w:rsid w:val="00F848A7"/>
    <w:rsid w:val="00F84CA7"/>
    <w:rsid w:val="00F84FD8"/>
    <w:rsid w:val="00F8542D"/>
    <w:rsid w:val="00F8642C"/>
    <w:rsid w:val="00F87B26"/>
    <w:rsid w:val="00F91AD9"/>
    <w:rsid w:val="00F93EB7"/>
    <w:rsid w:val="00F95A85"/>
    <w:rsid w:val="00F97266"/>
    <w:rsid w:val="00FA0342"/>
    <w:rsid w:val="00FA09C6"/>
    <w:rsid w:val="00FA0C12"/>
    <w:rsid w:val="00FA4D87"/>
    <w:rsid w:val="00FA5474"/>
    <w:rsid w:val="00FA69AC"/>
    <w:rsid w:val="00FA6A3D"/>
    <w:rsid w:val="00FA751C"/>
    <w:rsid w:val="00FA7DE3"/>
    <w:rsid w:val="00FB2289"/>
    <w:rsid w:val="00FB3F26"/>
    <w:rsid w:val="00FC12F6"/>
    <w:rsid w:val="00FC2129"/>
    <w:rsid w:val="00FC3C00"/>
    <w:rsid w:val="00FC430F"/>
    <w:rsid w:val="00FC4833"/>
    <w:rsid w:val="00FC62FE"/>
    <w:rsid w:val="00FC679A"/>
    <w:rsid w:val="00FD06E4"/>
    <w:rsid w:val="00FD08B3"/>
    <w:rsid w:val="00FD21EE"/>
    <w:rsid w:val="00FD345E"/>
    <w:rsid w:val="00FD4D9E"/>
    <w:rsid w:val="00FE03EC"/>
    <w:rsid w:val="00FE0D35"/>
    <w:rsid w:val="00FE2ADD"/>
    <w:rsid w:val="00FE32BF"/>
    <w:rsid w:val="00FE36FA"/>
    <w:rsid w:val="00FE5AF2"/>
    <w:rsid w:val="00FE65C7"/>
    <w:rsid w:val="00FE7055"/>
    <w:rsid w:val="00FF00AD"/>
    <w:rsid w:val="00FF1488"/>
    <w:rsid w:val="00FF2CBB"/>
    <w:rsid w:val="00FF3386"/>
    <w:rsid w:val="06E97E74"/>
    <w:rsid w:val="12332381"/>
    <w:rsid w:val="472C7087"/>
    <w:rsid w:val="59C966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5"/>
    <w:basedOn w:val="1"/>
    <w:next w:val="1"/>
    <w:link w:val="15"/>
    <w:qFormat/>
    <w:uiPriority w:val="0"/>
    <w:pPr>
      <w:keepNext/>
      <w:keepLines/>
      <w:spacing w:before="280" w:after="290" w:line="374" w:lineRule="auto"/>
      <w:outlineLvl w:val="4"/>
    </w:pPr>
    <w:rPr>
      <w:rFonts w:ascii="Calibri" w:hAnsi="Calibri" w:cs="宋体"/>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8"/>
    <w:semiHidden/>
    <w:unhideWhenUsed/>
    <w:uiPriority w:val="0"/>
    <w:rPr>
      <w:rFonts w:ascii="宋体"/>
      <w:sz w:val="18"/>
      <w:szCs w:val="18"/>
    </w:rPr>
  </w:style>
  <w:style w:type="paragraph" w:styleId="5">
    <w:name w:val="annotation text"/>
    <w:basedOn w:val="1"/>
    <w:semiHidden/>
    <w:qFormat/>
    <w:uiPriority w:val="0"/>
    <w:pPr>
      <w:jc w:val="left"/>
    </w:pPr>
  </w:style>
  <w:style w:type="paragraph" w:styleId="6">
    <w:name w:val="Date"/>
    <w:basedOn w:val="1"/>
    <w:next w:val="1"/>
    <w:qFormat/>
    <w:uiPriority w:val="0"/>
    <w:pPr>
      <w:ind w:left="100" w:leftChars="2500"/>
    </w:pPr>
  </w:style>
  <w:style w:type="paragraph" w:styleId="7">
    <w:name w:val="Balloon Text"/>
    <w:basedOn w:val="1"/>
    <w:link w:val="18"/>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annotation reference"/>
    <w:semiHidden/>
    <w:qFormat/>
    <w:uiPriority w:val="0"/>
    <w:rPr>
      <w:sz w:val="21"/>
      <w:szCs w:val="21"/>
    </w:rPr>
  </w:style>
  <w:style w:type="character" w:customStyle="1" w:styleId="15">
    <w:name w:val="标题 5 Char"/>
    <w:link w:val="3"/>
    <w:qFormat/>
    <w:locked/>
    <w:uiPriority w:val="0"/>
    <w:rPr>
      <w:rFonts w:ascii="Calibri" w:hAnsi="Calibri" w:eastAsia="宋体" w:cs="宋体"/>
      <w:b/>
      <w:bCs/>
      <w:kern w:val="2"/>
      <w:sz w:val="28"/>
      <w:szCs w:val="28"/>
      <w:lang w:val="en-US" w:eastAsia="zh-CN" w:bidi="ar-SA"/>
    </w:rPr>
  </w:style>
  <w:style w:type="character" w:customStyle="1" w:styleId="16">
    <w:name w:val="段 Char"/>
    <w:link w:val="17"/>
    <w:qFormat/>
    <w:uiPriority w:val="0"/>
    <w:rPr>
      <w:rFonts w:ascii="宋体"/>
      <w:sz w:val="21"/>
      <w:lang w:val="en-US" w:eastAsia="zh-CN" w:bidi="ar-SA"/>
    </w:rPr>
  </w:style>
  <w:style w:type="paragraph" w:customStyle="1" w:styleId="17">
    <w:name w:val="段"/>
    <w:link w:val="1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
    <w:name w:val="批注框文本 Char"/>
    <w:link w:val="7"/>
    <w:qFormat/>
    <w:uiPriority w:val="0"/>
    <w:rPr>
      <w:kern w:val="2"/>
      <w:sz w:val="18"/>
      <w:szCs w:val="18"/>
    </w:rPr>
  </w:style>
  <w:style w:type="character" w:customStyle="1" w:styleId="19">
    <w:name w:val="tgt1 Char"/>
    <w:link w:val="20"/>
    <w:qFormat/>
    <w:uiPriority w:val="0"/>
    <w:rPr>
      <w:rFonts w:ascii="宋体" w:hAnsi="宋体" w:eastAsia="宋体" w:cs="宋体"/>
      <w:sz w:val="24"/>
      <w:szCs w:val="24"/>
      <w:lang w:val="en-US" w:eastAsia="zh-CN" w:bidi="ar-SA"/>
    </w:rPr>
  </w:style>
  <w:style w:type="paragraph" w:customStyle="1" w:styleId="20">
    <w:name w:val="tgt1"/>
    <w:basedOn w:val="1"/>
    <w:link w:val="19"/>
    <w:qFormat/>
    <w:uiPriority w:val="0"/>
    <w:pPr>
      <w:widowControl/>
      <w:spacing w:after="150"/>
      <w:jc w:val="left"/>
    </w:pPr>
    <w:rPr>
      <w:rFonts w:ascii="宋体" w:hAnsi="宋体" w:cs="宋体"/>
      <w:kern w:val="0"/>
      <w:sz w:val="24"/>
    </w:rPr>
  </w:style>
  <w:style w:type="character" w:customStyle="1" w:styleId="21">
    <w:name w:val="页脚 Char"/>
    <w:link w:val="8"/>
    <w:qFormat/>
    <w:uiPriority w:val="99"/>
    <w:rPr>
      <w:kern w:val="2"/>
      <w:sz w:val="18"/>
      <w:szCs w:val="18"/>
    </w:rPr>
  </w:style>
  <w:style w:type="character" w:customStyle="1" w:styleId="22">
    <w:name w:val="一级条标题{858D7CFB-ED40-4347-BF05-701D383B685F}"/>
    <w:link w:val="23"/>
    <w:qFormat/>
    <w:uiPriority w:val="0"/>
    <w:rPr>
      <w:rFonts w:ascii="黑体" w:eastAsia="黑体"/>
      <w:sz w:val="21"/>
    </w:rPr>
  </w:style>
  <w:style w:type="paragraph" w:customStyle="1" w:styleId="23">
    <w:name w:val="一级条标题"/>
    <w:basedOn w:val="24"/>
    <w:next w:val="17"/>
    <w:link w:val="22"/>
    <w:qFormat/>
    <w:uiPriority w:val="0"/>
    <w:pPr>
      <w:tabs>
        <w:tab w:val="left" w:pos="360"/>
      </w:tabs>
      <w:spacing w:beforeLines="0" w:afterLines="0"/>
      <w:outlineLvl w:val="2"/>
    </w:pPr>
  </w:style>
  <w:style w:type="paragraph" w:customStyle="1" w:styleId="24">
    <w:name w:val="章标题"/>
    <w:next w:val="17"/>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character" w:customStyle="1" w:styleId="25">
    <w:name w:val="sh141"/>
    <w:qFormat/>
    <w:uiPriority w:val="0"/>
    <w:rPr>
      <w:color w:val="2B2B2B"/>
      <w:sz w:val="21"/>
      <w:szCs w:val="21"/>
    </w:rPr>
  </w:style>
  <w:style w:type="paragraph" w:customStyle="1" w:styleId="26">
    <w:name w:val="二级条标题"/>
    <w:basedOn w:val="23"/>
    <w:next w:val="17"/>
    <w:qFormat/>
    <w:uiPriority w:val="0"/>
    <w:pPr>
      <w:outlineLvl w:val="3"/>
    </w:pPr>
  </w:style>
  <w:style w:type="paragraph" w:customStyle="1" w:styleId="2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8">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29">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30">
    <w:name w:val="三级条标题"/>
    <w:basedOn w:val="26"/>
    <w:next w:val="17"/>
    <w:qFormat/>
    <w:uiPriority w:val="0"/>
    <w:pPr>
      <w:outlineLvl w:val="4"/>
    </w:pPr>
  </w:style>
  <w:style w:type="paragraph" w:customStyle="1" w:styleId="31">
    <w:name w:val="五级条标题"/>
    <w:basedOn w:val="32"/>
    <w:next w:val="17"/>
    <w:qFormat/>
    <w:uiPriority w:val="0"/>
    <w:pPr>
      <w:tabs>
        <w:tab w:val="left" w:pos="360"/>
      </w:tabs>
      <w:outlineLvl w:val="6"/>
    </w:pPr>
  </w:style>
  <w:style w:type="paragraph" w:customStyle="1" w:styleId="32">
    <w:name w:val="四级条标题"/>
    <w:basedOn w:val="30"/>
    <w:next w:val="17"/>
    <w:qFormat/>
    <w:uiPriority w:val="0"/>
    <w:pPr>
      <w:outlineLvl w:val="5"/>
    </w:pPr>
  </w:style>
  <w:style w:type="paragraph" w:customStyle="1" w:styleId="33">
    <w:name w:val="注×："/>
    <w:qFormat/>
    <w:uiPriority w:val="0"/>
    <w:pPr>
      <w:widowControl w:val="0"/>
      <w:tabs>
        <w:tab w:val="left" w:pos="360"/>
        <w:tab w:val="left" w:pos="630"/>
      </w:tabs>
      <w:autoSpaceDE w:val="0"/>
      <w:autoSpaceDN w:val="0"/>
      <w:jc w:val="both"/>
    </w:pPr>
    <w:rPr>
      <w:rFonts w:ascii="宋体" w:hAnsi="Times New Roman" w:eastAsia="宋体" w:cs="Times New Roman"/>
      <w:sz w:val="18"/>
      <w:lang w:val="en-US" w:eastAsia="zh-CN" w:bidi="ar-SA"/>
    </w:rPr>
  </w:style>
  <w:style w:type="paragraph" w:customStyle="1" w:styleId="3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_Style 33"/>
    <w:basedOn w:val="1"/>
    <w:qFormat/>
    <w:uiPriority w:val="0"/>
    <w:rPr>
      <w:szCs w:val="20"/>
    </w:rPr>
  </w:style>
  <w:style w:type="character" w:customStyle="1" w:styleId="36">
    <w:name w:val="标题 1 Char"/>
    <w:basedOn w:val="12"/>
    <w:link w:val="2"/>
    <w:qFormat/>
    <w:uiPriority w:val="0"/>
    <w:rPr>
      <w:b/>
      <w:bCs/>
      <w:kern w:val="44"/>
      <w:sz w:val="44"/>
      <w:szCs w:val="44"/>
    </w:rPr>
  </w:style>
  <w:style w:type="paragraph" w:styleId="37">
    <w:name w:val="List Paragraph"/>
    <w:basedOn w:val="1"/>
    <w:uiPriority w:val="99"/>
    <w:pPr>
      <w:ind w:firstLine="420" w:firstLineChars="200"/>
    </w:pPr>
  </w:style>
  <w:style w:type="character" w:customStyle="1" w:styleId="38">
    <w:name w:val="文档结构图 Char"/>
    <w:basedOn w:val="12"/>
    <w:link w:val="4"/>
    <w:semiHidden/>
    <w:uiPriority w:val="0"/>
    <w:rPr>
      <w:rFonts w:ascii="宋体"/>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D855A-68B6-47B6-93B0-FF00A42948F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647</Words>
  <Characters>3693</Characters>
  <Lines>30</Lines>
  <Paragraphs>8</Paragraphs>
  <TotalTime>940</TotalTime>
  <ScaleCrop>false</ScaleCrop>
  <LinksUpToDate>false</LinksUpToDate>
  <CharactersWithSpaces>4332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2020-05-27T01:15:00Z</dcterms:created>
  <dc:creator>wsy</dc:creator>
  <dc:description>文件由 Solid Converter PDF 建立，版本：5.0   Build 627</dc:description>
  <cp:lastModifiedBy>CathayMok</cp:lastModifiedBy>
  <cp:lastPrinted>2020-05-25T07:37:00Z</cp:lastPrinted>
  <dcterms:modified xsi:type="dcterms:W3CDTF">2020-09-15T08:28:04Z</dcterms:modified>
  <dc:title>有色金属标准制、修订程序</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