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附件1：</w:t>
      </w:r>
    </w:p>
    <w:p>
      <w:pPr>
        <w:widowControl/>
        <w:spacing w:after="156" w:afterLines="50"/>
        <w:jc w:val="center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t>2020年第二批半导体材料国家标准项目计划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822"/>
        <w:gridCol w:w="2515"/>
        <w:gridCol w:w="927"/>
        <w:gridCol w:w="924"/>
        <w:gridCol w:w="1325"/>
        <w:gridCol w:w="793"/>
        <w:gridCol w:w="1193"/>
        <w:gridCol w:w="2249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tblHeader/>
        </w:trPr>
        <w:tc>
          <w:tcPr>
            <w:tcW w:w="140" w:type="pct"/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计划编号</w:t>
            </w:r>
          </w:p>
        </w:tc>
        <w:tc>
          <w:tcPr>
            <w:tcW w:w="887" w:type="pct"/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标准</w:t>
            </w:r>
          </w:p>
          <w:p>
            <w:pPr>
              <w:widowControl/>
              <w:spacing w:line="264" w:lineRule="auto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性质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制修订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代替标准号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采标</w:t>
            </w:r>
          </w:p>
          <w:p>
            <w:pPr>
              <w:widowControl/>
              <w:spacing w:line="264" w:lineRule="auto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421" w:type="pct"/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项目周期/个月</w:t>
            </w:r>
          </w:p>
        </w:tc>
        <w:tc>
          <w:tcPr>
            <w:tcW w:w="793" w:type="pct"/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技术归口单位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widowControl/>
              <w:spacing w:line="264" w:lineRule="auto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主要起草单位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任务来源：</w:t>
            </w:r>
            <w:r>
              <w:rPr>
                <w:rFonts w:eastAsia="黑体"/>
                <w:kern w:val="0"/>
                <w:sz w:val="24"/>
              </w:rPr>
              <w:t>《国家标准化管理委员会关于下达2020年第二批推荐性国家标准计划的通知》（国标委发[2020] 37号），2020年8月7日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20202826-T-469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碳化硅单晶中硼、铝、氮杂质含量的测定  二次离子质谱法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推荐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3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　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全国半导体设备和材料标准化技术委员会材料分技术委员会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中国电子科技集团公司第四十六研究所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20202827-T-469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氮化硅粉体中氟离子和氯离子含量的测定  离子色谱法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推荐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17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　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全国半导体设备和材料标准化技术委员会材料分技术委员会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新特能源股份有限公司、新疆晶硕新材料有限公司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20202829-T-469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半绝缘碳化硅单晶的电阻率非接触测试方法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推荐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176"/>
              </w:tabs>
              <w:ind w:firstLine="120" w:firstLineChars="50"/>
              <w:rPr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　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全国半导体设备和材料标准化技术委员会材料分技术委员会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北京天科合达半导体股份有限公司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</w:trPr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20202830-T-469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碳化硅单晶位错密度的测试方法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推荐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35"/>
                <w:tab w:val="left" w:pos="17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　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全国半导体设备和材料标准化技术委员会材料分技术委员会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北京天科合达半导体股份有限公司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</w:trPr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20202882-T-469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金属锗化学分析方法  第3部分:痕量杂质元素的测定  辉光放电质谱法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推荐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35"/>
                <w:tab w:val="left" w:pos="17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全国半导体设备和材料标准化技术委员会材料分技术委员会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广东先导稀材股份有限公司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</w:trPr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20202892-T-469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硅单晶中氮含量的测定  二次离子质谱法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推荐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35"/>
                <w:tab w:val="left" w:pos="17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全国半导体设备和材料标准化技术委员会材料分技术委员会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中国电子科技集团公司第四十六研究所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</w:trPr>
        <w:tc>
          <w:tcPr>
            <w:tcW w:w="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20202918-T-469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氮化铝材料中痕量元素（镁、镓）含量及分布的测定  二次离子质谱法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推荐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35"/>
                <w:tab w:val="left" w:pos="17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全国半导体设备和材料标准化技术委员会材料分技术委员会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北京科技大学、中国科学院半导体研究所</w:t>
            </w:r>
          </w:p>
        </w:tc>
      </w:tr>
    </w:tbl>
    <w:p>
      <w:r>
        <w:rPr>
          <w:kern w:val="0"/>
          <w:sz w:val="18"/>
          <w:szCs w:val="18"/>
        </w:rPr>
        <w:br w:type="page"/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6DCC"/>
    <w:multiLevelType w:val="multilevel"/>
    <w:tmpl w:val="0A366DCC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45AC7"/>
    <w:rsid w:val="41DB11A3"/>
    <w:rsid w:val="51D45AC7"/>
    <w:rsid w:val="7990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Normal (Web)"/>
    <w:basedOn w:val="1"/>
    <w:next w:val="2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2020-09-02T02:42:00Z</dcterms:created>
  <dc:creator>CathayMok</dc:creator>
  <cp:lastModifiedBy>CathayMok</cp:lastModifiedBy>
  <dcterms:modified xsi:type="dcterms:W3CDTF">2020-09-02T02:43:10Z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