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60" w:leftChars="-76" w:firstLine="140" w:firstLineChar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轻金属分标委审定、</w:t>
      </w:r>
      <w:r>
        <w:rPr>
          <w:rFonts w:hint="eastAsia" w:eastAsia="黑体"/>
          <w:sz w:val="28"/>
          <w:szCs w:val="28"/>
        </w:rPr>
        <w:t>预审、讨论</w:t>
      </w:r>
      <w:r>
        <w:rPr>
          <w:rFonts w:hint="eastAsia" w:ascii="黑体" w:hAnsi="黑体" w:eastAsia="黑体"/>
          <w:sz w:val="28"/>
        </w:rPr>
        <w:t>的标准项目</w:t>
      </w:r>
    </w:p>
    <w:tbl>
      <w:tblPr>
        <w:tblStyle w:val="4"/>
        <w:tblW w:w="491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3910"/>
        <w:gridCol w:w="3049"/>
        <w:gridCol w:w="5804"/>
        <w:gridCol w:w="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62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40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标准项目名称</w:t>
            </w:r>
          </w:p>
        </w:tc>
        <w:tc>
          <w:tcPr>
            <w:tcW w:w="109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项目计划编号</w:t>
            </w:r>
          </w:p>
        </w:tc>
        <w:tc>
          <w:tcPr>
            <w:tcW w:w="208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起草单位</w:t>
            </w:r>
          </w:p>
        </w:tc>
        <w:tc>
          <w:tcPr>
            <w:tcW w:w="25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铝及铝合金阳极氧化膜与有机聚合物膜 第4部分：纹理膜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国标委综合[2018]60号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20182002-T-610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佛山市三水凤铝铝业有限公司、国家有色金属质量监督检验中心、广东坚美铝型材厂（集团）有限公司、福建省南平铝业股份有限公司、四川三星新材料科技股份有限公司、广东华江粉末科技有限公司、广东兴发铝业有限公司、广东新合铝业有限公司、佛山市涂亿装饰材料科技有限公司、山东华建铝业股份有限公司、山东南山铝业股份有限公司、江阴东华铝材科技有限公司、福建省闽发铝业股份有限公司、栋梁铝业有限公司、深圳市蒙菲斯建材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铝及铝合金阳极氧化膜与有机聚合物膜 第5部分：功能膜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国标委综合[2018]60号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20181995-T-610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国家有色金属质量监督检验中心、</w:t>
            </w:r>
            <w:r>
              <w:rPr>
                <w:rFonts w:hint="eastAsia"/>
                <w:sz w:val="20"/>
                <w:szCs w:val="20"/>
              </w:rPr>
              <w:t>广东省科学院工业分析检测中心、广东华江粉末科技有限公司、广东兴发铝业有限公司、福建省闽发铝业股份有限公司、佛山市三水凤铝铝业有限公司、石狮市星火铝制品有限公司、广东坚美铝型材厂（集团）有限公司、天津新艾隆科技有限公司、福建省南平铝业股份有限公司、广亚铝业有限公司、江阴恒兴涂料有限公司、四川三星新材料科技股份有限公司、广东德福生新材料科技有限公司、赣州立幸邦新材料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 xml:space="preserve">铝及铝合金阳极氧化膜及有机聚合物膜检测方法 第3部分：盐雾试验                           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 [2020]6号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20200711-T-610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国合通用测试评价认证股份有限公司等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铝及铝合金阳极氧化膜及有机聚合物膜检测方法 第4部分：耐光热性能的测定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 [2020]6号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2020071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国合通用测试评价认证股份有限公司等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铝及铝合金阳极氧化膜及有机聚合物膜检测方法 第5部分：抗破裂性的测定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 [2020]6号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2020071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国合通用测试评价认证股份有限公司等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铝及铝合金阳极氧化膜及有机聚合物膜检测方法 第6部分：色差和外观质量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 [2020]6号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2020071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国合通用测试评价认证股份有限公司等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铝及铝合金阳极氧化及有机聚合物膜 绝缘性的测定</w:t>
            </w:r>
          </w:p>
        </w:tc>
        <w:tc>
          <w:tcPr>
            <w:tcW w:w="1094" w:type="pct"/>
            <w:tcBorders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 [2020]6号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</w:t>
            </w:r>
            <w:r>
              <w:rPr>
                <w:rFonts w:hint="eastAsia"/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>-T-610</w:t>
            </w:r>
          </w:p>
        </w:tc>
        <w:tc>
          <w:tcPr>
            <w:tcW w:w="2083" w:type="pc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国标（北京）检验认证有限公司等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高纯净细晶铝及铝合金圆铸锭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</w:t>
            </w:r>
            <w:r>
              <w:rPr>
                <w:sz w:val="20"/>
                <w:szCs w:val="20"/>
              </w:rPr>
              <w:t>[2018]60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20181998-T-610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建省南平铝业有限公司、四川福蓉科技股份有限公司、广东省工业分析检测中心、国家有色金属质量监督检验中心、中铝材料应用研究院有限公司、福建祥鑫股份有限公司、浙江宏鑫科技有限公司、山东创新金属科技有限公司、山东南山铝业股份有限公司、宁波科诺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铝合金力学熔点测试方法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</w:t>
            </w:r>
            <w:r>
              <w:rPr>
                <w:sz w:val="20"/>
                <w:szCs w:val="20"/>
              </w:rPr>
              <w:t>[2018]60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20181996-T-610</w:t>
            </w:r>
          </w:p>
        </w:tc>
        <w:tc>
          <w:tcPr>
            <w:tcW w:w="2083" w:type="pct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车青岛四方机车车辆股份有限公司、上海交通大学、山东南山铝业股份有限公司、国家有色金属质量监督检验中心、中国兵器工业第五二研究所烟台分所、龙口市丛林铝材有限公司、广西南南铝加工有限公司、中车唐山机车车辆有限公司、东北轻合金有限责任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电动汽车用铝合金电池托盘</w:t>
            </w:r>
          </w:p>
        </w:tc>
        <w:tc>
          <w:tcPr>
            <w:tcW w:w="109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中色协科字</w:t>
            </w:r>
            <w:r>
              <w:rPr>
                <w:sz w:val="20"/>
                <w:szCs w:val="20"/>
              </w:rPr>
              <w:t>[2018]165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2018-055-T/CNIA</w:t>
            </w:r>
          </w:p>
        </w:tc>
        <w:tc>
          <w:tcPr>
            <w:tcW w:w="2083" w:type="pct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辽宁忠旺集团有限公司、凌云工业股份有限公司、广东和胜工业铝材股份有限公司、福建祥鑫股份有限公司、山东华建铝业集团有限公司、天津新艾隆科技有限公司、广东坚美铝型材厂（集团） 有限公司、国标（北京）检验认证有限公司、广东省工业分析检测中心、广东兴发铝业有限公司、广东凤铝铝业有限公司等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铝基复合圆片</w:t>
            </w:r>
          </w:p>
        </w:tc>
        <w:tc>
          <w:tcPr>
            <w:tcW w:w="1094" w:type="pct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国标委发</w:t>
            </w:r>
            <w:r>
              <w:rPr>
                <w:sz w:val="20"/>
                <w:szCs w:val="20"/>
              </w:rPr>
              <w:t>[2018]60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20181999-T-610</w:t>
            </w:r>
          </w:p>
        </w:tc>
        <w:tc>
          <w:tcPr>
            <w:tcW w:w="2083" w:type="pct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银邦金属复合材料股份有限公司等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三</w:t>
            </w:r>
            <w:r>
              <w:rPr>
                <w:rFonts w:asciiTheme="minorEastAsia" w:hAnsiTheme="minorEastAsia"/>
                <w:sz w:val="20"/>
                <w:szCs w:val="20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高纯镓化学分析方法  痕量元素的测定  电感耦合等离子体质谱法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工信厅科[2018]73号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2018-2024T-YS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中铝矿业有限公司等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铝土矿石化学分析方法 第28部分：氧化锂含量的测定 火焰原子吸收光谱法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工信厅科[2018]73号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2018-2026T-YS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铝电解质中氧化铝浓度的测定 重量法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工信厅科[2018]73号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2018-2025T-YS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氧化铝生产过程中草酸盐的测定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离子色谱法</w:t>
            </w:r>
          </w:p>
        </w:tc>
        <w:tc>
          <w:tcPr>
            <w:tcW w:w="1094" w:type="pct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中色协科字</w:t>
            </w:r>
            <w:r>
              <w:rPr>
                <w:sz w:val="20"/>
                <w:szCs w:val="20"/>
              </w:rPr>
              <w:t>[2018]165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2018-053-T/CNIA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山东南山铝业股份有限公司等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铝土矿石化学分析方法 第19部分：灼减量的测定 重量法</w:t>
            </w:r>
          </w:p>
        </w:tc>
        <w:tc>
          <w:tcPr>
            <w:tcW w:w="1094" w:type="pct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工信厅科函[</w:t>
            </w:r>
            <w:r>
              <w:rPr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126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2019-0401T-YS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铝土矿石化学分析方法 第20部分：预先干燥试样的制备</w:t>
            </w:r>
          </w:p>
        </w:tc>
        <w:tc>
          <w:tcPr>
            <w:tcW w:w="1094" w:type="pct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工信厅科函[</w:t>
            </w:r>
            <w:r>
              <w:rPr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126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2019-0402T-YS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铝土矿石化学分析方法 第22部分：湿存水含量的测定 重量法</w:t>
            </w:r>
          </w:p>
        </w:tc>
        <w:tc>
          <w:tcPr>
            <w:tcW w:w="1094" w:type="pct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工信厅科函[</w:t>
            </w:r>
            <w:r>
              <w:rPr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126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2019-0403T-YS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铝土矿石化学分析方法 第23部分：元素含量的测定 X射线荧光光谱法</w:t>
            </w:r>
          </w:p>
        </w:tc>
        <w:tc>
          <w:tcPr>
            <w:tcW w:w="1094" w:type="pct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工信厅科函[2019]126号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2019-0404T-YS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氟化铝化学分析方法和物理性能测定方法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部分：氟含量的测定</w:t>
            </w:r>
          </w:p>
        </w:tc>
        <w:tc>
          <w:tcPr>
            <w:tcW w:w="1094" w:type="pct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工信厅科函[</w:t>
            </w:r>
            <w:r>
              <w:rPr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126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2019-0405T-YS</w:t>
            </w:r>
          </w:p>
        </w:tc>
        <w:tc>
          <w:tcPr>
            <w:tcW w:w="2083" w:type="pct"/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氟化铝化学分析方法和物理性能测定方法 第15部分：游离氧化铝含量的测定</w:t>
            </w:r>
          </w:p>
        </w:tc>
        <w:tc>
          <w:tcPr>
            <w:tcW w:w="1094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工信厅科函[2019]126号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2019-0406T-YS</w:t>
            </w:r>
          </w:p>
        </w:tc>
        <w:tc>
          <w:tcPr>
            <w:tcW w:w="2083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中铝郑州有色金属研究院有限公司等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" w:type="pct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拟薄水铝石分析方法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部分：氧化钠的测定</w:t>
            </w:r>
          </w:p>
        </w:tc>
        <w:tc>
          <w:tcPr>
            <w:tcW w:w="1094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工信厅科</w:t>
            </w:r>
            <w:r>
              <w:rPr>
                <w:sz w:val="20"/>
                <w:szCs w:val="20"/>
              </w:rPr>
              <w:t>[2018]31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2018-0588T-YS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中铝山东有限公司等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审定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sz w:val="28"/>
        </w:rPr>
      </w:pPr>
    </w:p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1C97"/>
    <w:rsid w:val="41DB11A3"/>
    <w:rsid w:val="75061C97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2020-09-02T02:38:00Z</dcterms:created>
  <dc:creator>CathayMok</dc:creator>
  <cp:lastModifiedBy>CathayMok</cp:lastModifiedBy>
  <dcterms:modified xsi:type="dcterms:W3CDTF">2020-09-02T02:38:16Z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