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ascii="黑体" w:hAnsi="黑体" w:eastAsia="黑体"/>
          <w:bCs/>
          <w:kern w:val="0"/>
          <w:sz w:val="28"/>
          <w:szCs w:val="28"/>
        </w:rPr>
        <w:t>附件：</w:t>
      </w:r>
    </w:p>
    <w:p>
      <w:pPr>
        <w:snapToGrid w:val="0"/>
        <w:jc w:val="center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重金属分标委会审定</w:t>
      </w:r>
      <w:r>
        <w:rPr>
          <w:rFonts w:ascii="黑体" w:hAnsi="黑体" w:eastAsia="黑体"/>
          <w:bCs/>
          <w:kern w:val="0"/>
          <w:sz w:val="28"/>
          <w:szCs w:val="28"/>
        </w:rPr>
        <w:t>的标准项目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970"/>
        <w:gridCol w:w="2380"/>
        <w:gridCol w:w="6268"/>
        <w:gridCol w:w="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87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96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标准项目名称</w:t>
            </w:r>
          </w:p>
        </w:tc>
        <w:tc>
          <w:tcPr>
            <w:tcW w:w="837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项目计划编号</w:t>
            </w:r>
          </w:p>
        </w:tc>
        <w:tc>
          <w:tcPr>
            <w:tcW w:w="2204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起草单位</w:t>
            </w:r>
            <w:r>
              <w:rPr>
                <w:rFonts w:hint="eastAsia"/>
                <w:sz w:val="24"/>
              </w:rPr>
              <w:t>及相关单位</w:t>
            </w:r>
          </w:p>
        </w:tc>
        <w:tc>
          <w:tcPr>
            <w:tcW w:w="276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无缝内螺纹铜管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国标委发[2019]35号</w:t>
            </w:r>
            <w:r>
              <w:rPr>
                <w:rFonts w:hint="eastAsia" w:ascii="宋体" w:hAnsi="宋体" w:cs="宋体"/>
              </w:rPr>
              <w:t>W20191095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金龙精密铜管集团股份有限公司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spacing w:line="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数控机床用单向走丝电火花加工用黄铜线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国标委发[2019]35号</w:t>
            </w:r>
            <w:r>
              <w:rPr>
                <w:rFonts w:hint="eastAsia" w:ascii="宋体" w:hAnsi="宋体" w:cs="宋体"/>
              </w:rPr>
              <w:t>W20191118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宁波博德高科股份有限公司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端子连接器用铜及铜合金带箔材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国标委发[2019]35号</w:t>
            </w:r>
            <w:r>
              <w:rPr>
                <w:rFonts w:hint="eastAsia" w:ascii="宋体" w:hAnsi="宋体" w:cs="宋体"/>
              </w:rPr>
              <w:t>W20191186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宁波兴业盛泰集团有限公司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接触网用青铜板带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国标委发[2019]35号</w:t>
            </w:r>
            <w:r>
              <w:rPr>
                <w:rFonts w:hint="eastAsia" w:ascii="宋体" w:hAnsi="宋体" w:cs="宋体"/>
              </w:rPr>
              <w:t>W20191187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中铝洛阳铜加工有限公司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空调与制冷设备用铜及铜合金无缝管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国标委发[2019]35号</w:t>
            </w:r>
            <w:r>
              <w:rPr>
                <w:rFonts w:hint="eastAsia" w:ascii="宋体" w:hAnsi="宋体" w:cs="宋体"/>
              </w:rPr>
              <w:t>W20191188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金龙精密铜管集团股份有限公司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接触网用青铜棒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国标委发[2019]35号</w:t>
            </w:r>
            <w:r>
              <w:rPr>
                <w:rFonts w:hint="eastAsia" w:ascii="宋体" w:hAnsi="宋体" w:cs="宋体"/>
              </w:rPr>
              <w:t>W20191189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中铝洛阳铜加工有限公司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阴极铜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国标委发[2019]35号</w:t>
            </w:r>
            <w:r>
              <w:rPr>
                <w:rFonts w:hint="eastAsia" w:ascii="宋体" w:hAnsi="宋体" w:cs="宋体"/>
              </w:rPr>
              <w:t>W20191184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江西铜业股份有限公司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96" w:type="pct"/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电工用铜线坯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</w:rPr>
              <w:t>国标委发[2019]35号</w:t>
            </w:r>
            <w:r>
              <w:rPr>
                <w:rFonts w:hint="eastAsia" w:ascii="宋体" w:hAnsi="宋体" w:cs="宋体"/>
              </w:rPr>
              <w:t>W20191185</w:t>
            </w:r>
          </w:p>
        </w:tc>
        <w:tc>
          <w:tcPr>
            <w:tcW w:w="2204" w:type="pct"/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江西铜业股份有限公司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</w:t>
            </w:r>
          </w:p>
        </w:tc>
      </w:tr>
    </w:tbl>
    <w:p>
      <w:r>
        <w:t xml:space="preserve"> </w:t>
      </w:r>
    </w:p>
    <w:p>
      <w:pPr>
        <w:widowControl/>
        <w:jc w:val="left"/>
        <w:rPr>
          <w:rFonts w:hint="eastAsia"/>
          <w:kern w:val="0"/>
        </w:rPr>
      </w:pPr>
    </w:p>
    <w:p>
      <w:bookmarkStart w:id="0" w:name="_GoBack"/>
      <w:bookmarkEnd w:id="0"/>
    </w:p>
    <w:sectPr>
      <w:pgSz w:w="16840" w:h="11907" w:orient="landscape"/>
      <w:pgMar w:top="1418" w:right="1418" w:bottom="1418" w:left="1418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6A7"/>
    <w:multiLevelType w:val="multilevel"/>
    <w:tmpl w:val="120B66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E3230"/>
    <w:rsid w:val="3D8E3230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2020-08-31T01:33:00Z</dcterms:created>
  <dc:creator>CathayMok</dc:creator>
  <cp:lastModifiedBy>CathayMok</cp:lastModifiedBy>
  <dcterms:modified xsi:type="dcterms:W3CDTF">2020-08-31T01:33:32Z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