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color w:val="auto"/>
          <w:sz w:val="31"/>
          <w:lang w:eastAsia="zh-CN"/>
        </w:rPr>
      </w:pPr>
      <w:r>
        <w:rPr>
          <w:rFonts w:hint="eastAsia"/>
          <w:b/>
          <w:color w:val="auto"/>
          <w:sz w:val="31"/>
        </w:rPr>
        <w:t>《空调器连接用保温铜管》</w:t>
      </w:r>
      <w:r>
        <w:rPr>
          <w:rFonts w:hint="eastAsia"/>
          <w:b/>
          <w:color w:val="auto"/>
          <w:sz w:val="31"/>
          <w:lang w:eastAsia="zh-CN"/>
        </w:rPr>
        <w:t>行业</w:t>
      </w:r>
      <w:r>
        <w:rPr>
          <w:rFonts w:hint="eastAsia"/>
          <w:b/>
          <w:color w:val="auto"/>
          <w:sz w:val="28"/>
          <w:szCs w:val="28"/>
        </w:rPr>
        <w:t>标准</w:t>
      </w:r>
    </w:p>
    <w:p>
      <w:pPr>
        <w:spacing w:after="156" w:afterLines="50" w:line="240" w:lineRule="atLeast"/>
        <w:jc w:val="center"/>
        <w:rPr>
          <w:rFonts w:ascii="宋体" w:hAnsi="宋体"/>
          <w:b/>
          <w:color w:val="auto"/>
          <w:sz w:val="28"/>
          <w:szCs w:val="28"/>
        </w:rPr>
      </w:pPr>
      <w:r>
        <w:rPr>
          <w:rFonts w:hint="eastAsia"/>
          <w:b/>
          <w:color w:val="auto"/>
          <w:sz w:val="28"/>
          <w:szCs w:val="28"/>
        </w:rPr>
        <w:t>（</w:t>
      </w:r>
      <w:r>
        <w:rPr>
          <w:rFonts w:hint="eastAsia"/>
          <w:b/>
          <w:color w:val="auto"/>
          <w:sz w:val="28"/>
          <w:szCs w:val="28"/>
          <w:lang w:eastAsia="zh-CN"/>
        </w:rPr>
        <w:t>送</w:t>
      </w:r>
      <w:r>
        <w:rPr>
          <w:rFonts w:hint="eastAsia" w:ascii="宋体" w:hAnsi="宋体"/>
          <w:b/>
          <w:color w:val="auto"/>
          <w:kern w:val="0"/>
          <w:sz w:val="28"/>
          <w:szCs w:val="28"/>
          <w:lang w:val="en-US" w:eastAsia="zh-CN"/>
        </w:rPr>
        <w:t>审</w:t>
      </w:r>
      <w:r>
        <w:rPr>
          <w:rFonts w:hint="eastAsia" w:ascii="宋体" w:hAnsi="宋体"/>
          <w:b/>
          <w:color w:val="auto"/>
          <w:kern w:val="0"/>
          <w:sz w:val="28"/>
          <w:szCs w:val="28"/>
        </w:rPr>
        <w:t>稿）</w:t>
      </w:r>
      <w:r>
        <w:rPr>
          <w:rFonts w:hint="eastAsia" w:ascii="宋体" w:hAnsi="宋体"/>
          <w:b/>
          <w:color w:val="auto"/>
          <w:sz w:val="28"/>
          <w:szCs w:val="28"/>
        </w:rPr>
        <w:t>编制说明</w:t>
      </w:r>
    </w:p>
    <w:p>
      <w:pPr>
        <w:numPr>
          <w:ilvl w:val="0"/>
          <w:numId w:val="6"/>
        </w:numPr>
        <w:spacing w:line="300" w:lineRule="auto"/>
        <w:ind w:firstLine="420" w:firstLineChars="200"/>
        <w:rPr>
          <w:rFonts w:ascii="黑体" w:hAnsi="黑体" w:eastAsia="黑体"/>
          <w:color w:val="auto"/>
          <w:szCs w:val="21"/>
        </w:rPr>
      </w:pPr>
      <w:r>
        <w:rPr>
          <w:rFonts w:hint="eastAsia" w:ascii="黑体" w:hAnsi="黑体" w:eastAsia="黑体"/>
          <w:color w:val="auto"/>
          <w:szCs w:val="21"/>
        </w:rPr>
        <w:t>任务来源</w:t>
      </w:r>
    </w:p>
    <w:p>
      <w:pPr>
        <w:spacing w:line="300" w:lineRule="auto"/>
        <w:ind w:firstLine="420" w:firstLineChars="200"/>
        <w:rPr>
          <w:rFonts w:cs="Times New Roman" w:asciiTheme="minorEastAsia" w:hAnsiTheme="minorEastAsia"/>
          <w:color w:val="auto"/>
          <w:kern w:val="0"/>
          <w:szCs w:val="21"/>
        </w:rPr>
      </w:pPr>
      <w:r>
        <w:rPr>
          <w:rFonts w:cs="Times New Roman" w:asciiTheme="minorEastAsia" w:hAnsiTheme="minorEastAsia"/>
          <w:color w:val="auto"/>
          <w:kern w:val="0"/>
          <w:szCs w:val="21"/>
        </w:rPr>
        <w:t>根据</w:t>
      </w:r>
      <w:r>
        <w:rPr>
          <w:rFonts w:hint="eastAsia" w:ascii="宋体" w:hAnsi="宋体" w:cs="宋体"/>
          <w:color w:val="auto"/>
          <w:kern w:val="0"/>
          <w:szCs w:val="21"/>
        </w:rPr>
        <w:t>工信厅科[2018]31号</w:t>
      </w:r>
      <w:r>
        <w:rPr>
          <w:rFonts w:hint="eastAsia" w:ascii="宋体" w:hAnsi="宋体" w:cs="宋体"/>
          <w:color w:val="auto"/>
          <w:kern w:val="0"/>
          <w:szCs w:val="21"/>
          <w:lang w:eastAsia="zh-CN"/>
        </w:rPr>
        <w:t>及</w:t>
      </w:r>
      <w:r>
        <w:rPr>
          <w:rFonts w:hint="eastAsia" w:cs="Times New Roman" w:asciiTheme="minorEastAsia" w:hAnsiTheme="minorEastAsia"/>
          <w:color w:val="auto"/>
          <w:kern w:val="0"/>
          <w:szCs w:val="21"/>
        </w:rPr>
        <w:t>有色标委</w:t>
      </w:r>
      <w:r>
        <w:rPr>
          <w:rFonts w:cs="Times New Roman" w:asciiTheme="minorEastAsia" w:hAnsiTheme="minorEastAsia"/>
          <w:color w:val="auto"/>
          <w:kern w:val="0"/>
          <w:szCs w:val="21"/>
        </w:rPr>
        <w:t>[201</w:t>
      </w:r>
      <w:r>
        <w:rPr>
          <w:rFonts w:hint="eastAsia" w:cs="Times New Roman" w:asciiTheme="minorEastAsia" w:hAnsiTheme="minorEastAsia"/>
          <w:color w:val="auto"/>
          <w:kern w:val="0"/>
          <w:szCs w:val="21"/>
        </w:rPr>
        <w:t>8</w:t>
      </w:r>
      <w:r>
        <w:rPr>
          <w:rFonts w:cs="Times New Roman" w:asciiTheme="minorEastAsia" w:hAnsiTheme="minorEastAsia"/>
          <w:color w:val="auto"/>
          <w:kern w:val="0"/>
          <w:szCs w:val="21"/>
        </w:rPr>
        <w:t>]</w:t>
      </w:r>
      <w:r>
        <w:rPr>
          <w:rFonts w:hint="eastAsia" w:cs="Times New Roman" w:asciiTheme="minorEastAsia" w:hAnsiTheme="minorEastAsia"/>
          <w:color w:val="auto"/>
          <w:kern w:val="0"/>
          <w:szCs w:val="21"/>
        </w:rPr>
        <w:t>33</w:t>
      </w:r>
      <w:r>
        <w:rPr>
          <w:rFonts w:cs="Times New Roman" w:asciiTheme="minorEastAsia" w:hAnsiTheme="minorEastAsia"/>
          <w:color w:val="auto"/>
          <w:kern w:val="0"/>
          <w:szCs w:val="21"/>
        </w:rPr>
        <w:t>号</w:t>
      </w:r>
      <w:r>
        <w:rPr>
          <w:rFonts w:hint="eastAsia" w:cs="Times New Roman" w:asciiTheme="minorEastAsia" w:hAnsiTheme="minorEastAsia"/>
          <w:color w:val="auto"/>
          <w:kern w:val="0"/>
          <w:szCs w:val="21"/>
        </w:rPr>
        <w:t>《</w:t>
      </w:r>
      <w:r>
        <w:rPr>
          <w:rFonts w:cs="Times New Roman" w:asciiTheme="minorEastAsia" w:hAnsiTheme="minorEastAsia"/>
          <w:bCs/>
          <w:color w:val="auto"/>
          <w:kern w:val="0"/>
        </w:rPr>
        <w:t>关于转发2018年第一批有色金属行业、协会标准制（修）订项目计划的通知</w:t>
      </w:r>
      <w:r>
        <w:rPr>
          <w:rFonts w:hint="eastAsia" w:cs="Times New Roman" w:asciiTheme="minorEastAsia" w:hAnsiTheme="minorEastAsia"/>
          <w:color w:val="auto"/>
          <w:kern w:val="0"/>
          <w:szCs w:val="21"/>
        </w:rPr>
        <w:t>》，其中</w:t>
      </w:r>
      <w:r>
        <w:rPr>
          <w:rFonts w:hint="eastAsia" w:cs="Times New Roman" w:asciiTheme="minorEastAsia" w:hAnsiTheme="minorEastAsia"/>
          <w:color w:val="auto"/>
          <w:kern w:val="0"/>
          <w:szCs w:val="21"/>
        </w:rPr>
        <w:t>《空调器连接用保温铜管》</w:t>
      </w:r>
      <w:r>
        <w:rPr>
          <w:rFonts w:hint="eastAsia" w:cs="Times New Roman" w:asciiTheme="minorEastAsia" w:hAnsiTheme="minorEastAsia"/>
          <w:color w:val="auto"/>
          <w:kern w:val="0"/>
          <w:szCs w:val="21"/>
        </w:rPr>
        <w:t>（项目计划号为</w:t>
      </w:r>
      <w:r>
        <w:rPr>
          <w:color w:val="auto"/>
        </w:rPr>
        <w:t>2018-0578T-YS</w:t>
      </w:r>
      <w:r>
        <w:rPr>
          <w:rFonts w:hint="eastAsia" w:cs="Times New Roman" w:asciiTheme="minorEastAsia" w:hAnsiTheme="minorEastAsia"/>
          <w:color w:val="auto"/>
          <w:kern w:val="0"/>
          <w:szCs w:val="21"/>
        </w:rPr>
        <w:t>），</w:t>
      </w:r>
      <w:r>
        <w:rPr>
          <w:rFonts w:hint="eastAsia" w:cs="Times New Roman" w:asciiTheme="minorEastAsia" w:hAnsiTheme="minorEastAsia"/>
          <w:color w:val="auto"/>
          <w:kern w:val="0"/>
          <w:szCs w:val="21"/>
        </w:rPr>
        <w:t>为修订计划</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起草单位为</w:t>
      </w:r>
      <w:r>
        <w:rPr>
          <w:rFonts w:hint="eastAsia" w:ascii="宋体" w:hAnsi="宋体" w:cs="宋体"/>
          <w:color w:val="auto"/>
          <w:kern w:val="0"/>
          <w:szCs w:val="21"/>
        </w:rPr>
        <w:t>浙江海亮股份有限公司、</w:t>
      </w:r>
      <w:r>
        <w:rPr>
          <w:rFonts w:hint="eastAsia" w:ascii="宋体" w:hAnsi="宋体" w:cs="宋体"/>
          <w:color w:val="auto"/>
          <w:szCs w:val="21"/>
        </w:rPr>
        <w:t>佛山市华鸿铜管有限公司、江西耐乐铜业有限公司、广东精艺金属股份有限公司、</w:t>
      </w:r>
      <w:r>
        <w:rPr>
          <w:rFonts w:hint="eastAsia" w:ascii="宋体" w:hAnsi="宋体" w:cs="宋体"/>
          <w:color w:val="auto"/>
          <w:kern w:val="0"/>
          <w:szCs w:val="21"/>
        </w:rPr>
        <w:t>中色奥博特铜铝业有限公司</w:t>
      </w:r>
      <w:r>
        <w:rPr>
          <w:rFonts w:hint="eastAsia" w:ascii="宋体" w:hAnsi="宋体" w:cs="宋体"/>
          <w:color w:val="auto"/>
          <w:kern w:val="0"/>
          <w:szCs w:val="21"/>
          <w:shd w:val="clear" w:color="auto" w:fill="auto"/>
          <w:lang w:eastAsia="zh-CN"/>
        </w:rPr>
        <w:t>、常熟中佳新材料有限公司、</w:t>
      </w:r>
      <w:r>
        <w:rPr>
          <w:rFonts w:hint="eastAsia" w:ascii="宋体" w:hAnsi="宋体" w:cs="宋体"/>
          <w:color w:val="auto"/>
          <w:szCs w:val="21"/>
          <w:shd w:val="clear" w:color="auto" w:fill="auto"/>
        </w:rPr>
        <w:t>浙江省冶金产品质量检验站有限公司</w:t>
      </w:r>
      <w:r>
        <w:rPr>
          <w:rFonts w:hint="eastAsia" w:ascii="宋体" w:hAnsi="宋体" w:cs="宋体"/>
          <w:color w:val="auto"/>
          <w:szCs w:val="21"/>
        </w:rPr>
        <w:t>、青岛宏泰铜业有限公司</w:t>
      </w:r>
      <w:r>
        <w:rPr>
          <w:rFonts w:hint="eastAsia" w:ascii="宋体" w:hAnsi="宋体" w:cs="宋体"/>
          <w:color w:val="auto"/>
          <w:szCs w:val="21"/>
          <w:lang w:eastAsia="zh-CN"/>
        </w:rPr>
        <w:t>、</w:t>
      </w:r>
      <w:r>
        <w:rPr>
          <w:rFonts w:hint="eastAsia"/>
          <w:color w:val="auto"/>
          <w:sz w:val="21"/>
          <w:szCs w:val="21"/>
        </w:rPr>
        <w:t>芜湖达锦新材料科技有限公司</w:t>
      </w:r>
      <w:r>
        <w:rPr>
          <w:rFonts w:hint="eastAsia" w:ascii="宋体" w:hAnsi="宋体"/>
          <w:color w:val="auto"/>
        </w:rPr>
        <w:t>，</w:t>
      </w:r>
      <w:r>
        <w:rPr>
          <w:rFonts w:hint="eastAsia" w:cs="Times New Roman" w:asciiTheme="minorEastAsia" w:hAnsiTheme="minorEastAsia"/>
          <w:color w:val="auto"/>
          <w:kern w:val="0"/>
          <w:szCs w:val="21"/>
        </w:rPr>
        <w:t>完成年限2020年12月。</w:t>
      </w:r>
    </w:p>
    <w:p>
      <w:pPr>
        <w:numPr>
          <w:ilvl w:val="0"/>
          <w:numId w:val="6"/>
        </w:numPr>
        <w:spacing w:line="300" w:lineRule="auto"/>
        <w:ind w:firstLine="420" w:firstLineChars="200"/>
        <w:rPr>
          <w:rFonts w:ascii="黑体" w:hAnsi="黑体" w:eastAsia="黑体"/>
          <w:color w:val="auto"/>
          <w:szCs w:val="21"/>
        </w:rPr>
      </w:pPr>
      <w:r>
        <w:rPr>
          <w:rFonts w:hint="eastAsia" w:ascii="黑体" w:hAnsi="黑体" w:eastAsia="黑体"/>
          <w:color w:val="auto"/>
          <w:szCs w:val="21"/>
        </w:rPr>
        <w:t>工作简况</w:t>
      </w:r>
    </w:p>
    <w:p>
      <w:pPr>
        <w:pStyle w:val="23"/>
        <w:numPr>
          <w:ilvl w:val="0"/>
          <w:numId w:val="7"/>
        </w:numPr>
        <w:spacing w:line="300" w:lineRule="auto"/>
        <w:ind w:left="0" w:firstLine="420"/>
        <w:rPr>
          <w:rFonts w:ascii="黑体" w:hAnsi="黑体" w:eastAsia="黑体" w:cs="Times New Roman"/>
          <w:color w:val="auto"/>
          <w:kern w:val="0"/>
          <w:szCs w:val="21"/>
        </w:rPr>
      </w:pPr>
      <w:r>
        <w:rPr>
          <w:rFonts w:hint="eastAsia" w:ascii="黑体" w:hAnsi="黑体" w:eastAsia="黑体"/>
          <w:color w:val="auto"/>
          <w:szCs w:val="21"/>
        </w:rPr>
        <w:t>立项目的和意义</w:t>
      </w:r>
    </w:p>
    <w:p>
      <w:pPr>
        <w:spacing w:line="300" w:lineRule="auto"/>
        <w:ind w:firstLine="420" w:firstLineChars="200"/>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根据联合国发布的报告，2017 年世界经济增速 3%，较 2016 年显著上升，是 2011 年以来增长最快的一年。在供给侧改革及消费升级带动下，中国经济形势趋于好转，2017 年中国经济增速达 6.9%,好于预期。2015 年以来，消费升级和产品升级换代带动了空调需求，同时，连续一年多房地产市场的火热及其带来的延续效应刺激了国内空调市场高速增长。根据产业在线数据：2017 年中国家用空调产量 14350 万台，同比增长 28.7%；销售 14170 万台，同比增长 31%，其中内销 8875 万台，同比增长 46.8%，出口 5295 万台，同比增长 11%。根据行业报告，长期来看，空调市场仍有大幅提升空间。外销方面，全球经济复苏为空调市场增长提供了持续动力，“一带一路”战略为中国企业“走出去”创造了绝佳契机。</w:t>
      </w:r>
    </w:p>
    <w:p>
      <w:pPr>
        <w:spacing w:line="300" w:lineRule="auto"/>
        <w:ind w:firstLine="420" w:firstLineChars="200"/>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随着国内外空调市场的快速发展，对空调连接用保温铜管的需求量也随之增大，仅</w:t>
      </w:r>
      <w:r>
        <w:rPr>
          <w:rFonts w:hint="eastAsia" w:ascii="宋体" w:hAnsi="宋体" w:cs="宋体"/>
          <w:color w:val="auto"/>
          <w:kern w:val="0"/>
          <w:szCs w:val="21"/>
        </w:rPr>
        <w:t>浙江海亮股份有限公司</w:t>
      </w:r>
      <w:r>
        <w:rPr>
          <w:rFonts w:hint="eastAsia" w:cs="Times New Roman" w:asciiTheme="minorEastAsia" w:hAnsiTheme="minorEastAsia"/>
          <w:color w:val="auto"/>
          <w:kern w:val="0"/>
          <w:szCs w:val="21"/>
        </w:rPr>
        <w:t>月销量500多吨，且不断增长，YS/T 670-2008《空调器连接用保温铜管》的实施也是十分必要的。YS/T 670-2008《空调器连接用保温铜管》于2007年编制，2008年出版，至今已有十余年的时间跨度，其中对铜管材及保温材料的要求已发生了较大的变化，标准中规定的牌号和各项技术要求与目前市场需求不相适应，不能满足当今客户和生产企业的使用要求，急需修订，提高标准水平和适用性，通过修订本标准，有利于提升空调器连接用保温铜管的产品质量，满足和稳定应用市场的高要求，增强竞争力，使产品不断地打入国际市场，有助于有色金属产业转型升级，化解铜加工产能过剩。</w:t>
      </w:r>
    </w:p>
    <w:p>
      <w:pPr>
        <w:pStyle w:val="23"/>
        <w:numPr>
          <w:ilvl w:val="0"/>
          <w:numId w:val="7"/>
        </w:numPr>
        <w:spacing w:line="300" w:lineRule="auto"/>
        <w:ind w:left="0" w:firstLine="420"/>
        <w:rPr>
          <w:rFonts w:ascii="黑体" w:hAnsi="黑体" w:eastAsia="黑体"/>
          <w:color w:val="auto"/>
          <w:szCs w:val="21"/>
        </w:rPr>
      </w:pPr>
      <w:r>
        <w:rPr>
          <w:rFonts w:hint="eastAsia" w:ascii="黑体" w:hAnsi="黑体" w:eastAsia="黑体"/>
          <w:color w:val="auto"/>
          <w:szCs w:val="21"/>
        </w:rPr>
        <w:t>申报单位简况</w:t>
      </w:r>
    </w:p>
    <w:p>
      <w:pPr>
        <w:spacing w:line="300" w:lineRule="auto"/>
        <w:ind w:firstLine="420" w:firstLineChars="200"/>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浙江海亮股份有限公司（以下简称海亮股份 002203）是海亮集团有限公司(中国企业500强第110位)控股的中外合资股份有限公司，成立于1989年，目前总资产154亿元，现有员工5300余名。2017年度，公司总收入298亿元，同比上涨66.41%，利润总额77832万元，同比上涨12.40</w:t>
      </w:r>
      <w:r>
        <w:rPr>
          <w:rFonts w:cs="Times New Roman" w:asciiTheme="minorEastAsia" w:hAnsiTheme="minorEastAsia"/>
          <w:color w:val="auto"/>
          <w:kern w:val="0"/>
          <w:szCs w:val="21"/>
        </w:rPr>
        <w:t>%</w:t>
      </w:r>
      <w:r>
        <w:rPr>
          <w:rFonts w:hint="eastAsia" w:cs="Times New Roman" w:asciiTheme="minorEastAsia" w:hAnsiTheme="minorEastAsia"/>
          <w:color w:val="auto"/>
          <w:kern w:val="0"/>
          <w:szCs w:val="21"/>
        </w:rPr>
        <w:t>。税收30072万元，同比上涨了68.74</w:t>
      </w:r>
      <w:r>
        <w:rPr>
          <w:rFonts w:cs="Times New Roman" w:asciiTheme="minorEastAsia" w:hAnsiTheme="minorEastAsia"/>
          <w:color w:val="auto"/>
          <w:kern w:val="0"/>
          <w:szCs w:val="21"/>
        </w:rPr>
        <w:t>%</w:t>
      </w:r>
      <w:r>
        <w:rPr>
          <w:rFonts w:hint="eastAsia" w:cs="Times New Roman" w:asciiTheme="minorEastAsia" w:hAnsiTheme="minorEastAsia"/>
          <w:color w:val="auto"/>
          <w:kern w:val="0"/>
          <w:szCs w:val="21"/>
        </w:rPr>
        <w:t>。</w:t>
      </w:r>
    </w:p>
    <w:p>
      <w:pPr>
        <w:spacing w:line="300" w:lineRule="auto"/>
        <w:ind w:firstLine="420" w:firstLineChars="200"/>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公司现拥有浙江海亮、上海海亮、安徽海亮、越南海亮、广东海亮、中山海亮奥托、泰国海亮、重庆海亮、美国海亮等十个产地，下属浙江科宇金属材料有限公司、浙江铜加工研究院有限公司等</w:t>
      </w:r>
      <w:r>
        <w:rPr>
          <w:rFonts w:cs="Times New Roman" w:asciiTheme="minorEastAsia" w:hAnsiTheme="minorEastAsia"/>
          <w:color w:val="auto"/>
          <w:kern w:val="0"/>
          <w:szCs w:val="21"/>
        </w:rPr>
        <w:t>10</w:t>
      </w:r>
      <w:r>
        <w:rPr>
          <w:rFonts w:hint="eastAsia" w:cs="Times New Roman" w:asciiTheme="minorEastAsia" w:hAnsiTheme="minorEastAsia"/>
          <w:color w:val="auto"/>
          <w:kern w:val="0"/>
          <w:szCs w:val="21"/>
        </w:rPr>
        <w:t>多家控股子公司。企业连续年荣获浙江省信用</w:t>
      </w:r>
      <w:r>
        <w:rPr>
          <w:rFonts w:cs="Times New Roman" w:asciiTheme="minorEastAsia" w:hAnsiTheme="minorEastAsia"/>
          <w:color w:val="auto"/>
          <w:kern w:val="0"/>
          <w:szCs w:val="21"/>
        </w:rPr>
        <w:t>AAA</w:t>
      </w:r>
      <w:r>
        <w:rPr>
          <w:rFonts w:hint="eastAsia" w:cs="Times New Roman" w:asciiTheme="minorEastAsia" w:hAnsiTheme="minorEastAsia"/>
          <w:color w:val="auto"/>
          <w:kern w:val="0"/>
          <w:szCs w:val="21"/>
        </w:rPr>
        <w:t>级企业，公司是高新技术企业，全国企事业知识产权试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w:t>
      </w:r>
    </w:p>
    <w:p>
      <w:pPr>
        <w:spacing w:line="300" w:lineRule="auto"/>
        <w:ind w:firstLine="420" w:firstLineChars="200"/>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海亮股份是全球规模最大的铜加工企业，国际知名铜加工企业。核心业务主要分为三大系列（铜管、铜棒和管件；铝型材；铜铝复合材）、八大主导产品（铜合金管、制冷用空调管、无缝铜水（气）管、精密铜棒、管件、微通道铝扁管、铝型材、铜铝复合材）。产品囊括了近百个牌号、数千种规格，广泛用于核电、航空航天、舰船及海洋工程、海水淡化、空调和冰箱制冷、建筑水管、装备制造、汽车工业、电子信息等军工和民用行业。海亮股份近年来不断推出高效能内螺纹铜管、新型铜合金管、环保型无铅精密铜棒等高端产品，使企业的产品结构日趋优化。</w:t>
      </w:r>
    </w:p>
    <w:p>
      <w:pPr>
        <w:spacing w:line="300" w:lineRule="auto"/>
        <w:ind w:firstLine="420" w:firstLineChars="200"/>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自2000年开始，海亮股份通过积极牵头主持、参与国家标准起草制订，为我国铜管行业的整体技术进步、行业有序发展做出突出贡献。至今，行业中铜管材产品标准80%以上由海亮股份主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铜合金技术委员会（ISO/</w:t>
      </w:r>
      <w:r>
        <w:rPr>
          <w:rFonts w:cs="Times New Roman" w:asciiTheme="minorEastAsia" w:hAnsiTheme="minorEastAsia"/>
          <w:color w:val="auto"/>
          <w:kern w:val="0"/>
          <w:szCs w:val="21"/>
        </w:rPr>
        <w:t>TC26</w:t>
      </w:r>
      <w:r>
        <w:rPr>
          <w:rFonts w:hint="eastAsia" w:cs="Times New Roman" w:asciiTheme="minorEastAsia" w:hAnsiTheme="minorEastAsia"/>
          <w:color w:val="auto"/>
          <w:kern w:val="0"/>
          <w:szCs w:val="21"/>
        </w:rPr>
        <w:t>）主席职务，也是我国有色金属标准化委员会副主任委员，公司踊跃参加国家标准对国际标准的转化工作等。企业已牵头起草制定和计划起草制定的国家行业标准共44项，其中行业标准15项。</w:t>
      </w:r>
    </w:p>
    <w:p>
      <w:pPr>
        <w:pStyle w:val="23"/>
        <w:numPr>
          <w:ilvl w:val="0"/>
          <w:numId w:val="7"/>
        </w:numPr>
        <w:spacing w:line="300" w:lineRule="auto"/>
        <w:ind w:left="0" w:firstLine="420"/>
        <w:rPr>
          <w:rFonts w:ascii="黑体" w:hAnsi="黑体" w:eastAsia="黑体"/>
          <w:color w:val="auto"/>
          <w:szCs w:val="21"/>
        </w:rPr>
      </w:pPr>
      <w:r>
        <w:rPr>
          <w:rFonts w:hint="eastAsia" w:ascii="黑体" w:hAnsi="黑体" w:eastAsia="黑体"/>
          <w:color w:val="auto"/>
          <w:szCs w:val="21"/>
        </w:rPr>
        <w:t>主要工作过程</w:t>
      </w:r>
    </w:p>
    <w:p>
      <w:pPr>
        <w:spacing w:line="300" w:lineRule="auto"/>
        <w:ind w:firstLine="420" w:firstLineChars="200"/>
        <w:rPr>
          <w:rFonts w:ascii="黑体" w:hAnsi="黑体" w:eastAsia="黑体"/>
          <w:color w:val="auto"/>
          <w:szCs w:val="21"/>
        </w:rPr>
      </w:pPr>
      <w:r>
        <w:rPr>
          <w:rFonts w:hint="eastAsia" w:ascii="黑体" w:hAnsi="黑体" w:eastAsia="黑体"/>
          <w:color w:val="auto"/>
          <w:szCs w:val="21"/>
        </w:rPr>
        <w:t>2.3.1项目分工</w:t>
      </w:r>
    </w:p>
    <w:p>
      <w:pPr>
        <w:spacing w:line="300" w:lineRule="auto"/>
        <w:ind w:firstLine="420" w:firstLineChars="200"/>
        <w:rPr>
          <w:color w:val="auto"/>
        </w:rPr>
      </w:pPr>
      <w:r>
        <w:rPr>
          <w:rFonts w:hint="eastAsia" w:ascii="黑体" w:hAnsi="黑体" w:eastAsia="黑体"/>
          <w:color w:val="auto"/>
          <w:szCs w:val="21"/>
        </w:rPr>
        <w:t xml:space="preserve"> </w:t>
      </w:r>
      <w:r>
        <w:rPr>
          <w:rFonts w:hint="eastAsia"/>
          <w:color w:val="auto"/>
        </w:rPr>
        <w:t>标准制订计划任务正式下达后，项目成立了标准编制组，并落实起草任务，确定标准的主要起草人，拟定该标准的工作计划。具体分工为：浙江海亮股份有限公司负责市场和同行业信息收集、资料汇总及主起草；</w:t>
      </w:r>
      <w:r>
        <w:rPr>
          <w:rFonts w:hint="eastAsia" w:ascii="宋体" w:hAnsi="宋体"/>
          <w:color w:val="auto"/>
        </w:rPr>
        <w:t>佛山市华鸿铜管有限公司、江西耐乐铜业有限公司、广东精艺金属股份有限公司、中色奥博特铜铝业有限公司</w:t>
      </w:r>
      <w:r>
        <w:rPr>
          <w:rFonts w:hint="eastAsia" w:ascii="宋体" w:hAnsi="宋体" w:cs="宋体"/>
          <w:color w:val="auto"/>
          <w:kern w:val="0"/>
          <w:szCs w:val="21"/>
          <w:shd w:val="clear" w:color="auto" w:fill="auto"/>
          <w:lang w:eastAsia="zh-CN"/>
        </w:rPr>
        <w:t>、常熟中佳新材料有限公司</w:t>
      </w:r>
      <w:r>
        <w:rPr>
          <w:rFonts w:hint="eastAsia" w:ascii="宋体" w:hAnsi="宋体" w:cs="宋体"/>
          <w:color w:val="auto"/>
          <w:szCs w:val="21"/>
        </w:rPr>
        <w:t>、青岛宏泰铜业有限公司</w:t>
      </w:r>
      <w:r>
        <w:rPr>
          <w:rFonts w:hint="eastAsia" w:ascii="宋体" w:hAnsi="宋体" w:cs="宋体"/>
          <w:color w:val="auto"/>
          <w:szCs w:val="21"/>
          <w:lang w:eastAsia="zh-CN"/>
        </w:rPr>
        <w:t>、</w:t>
      </w:r>
      <w:r>
        <w:rPr>
          <w:rFonts w:hint="eastAsia"/>
          <w:color w:val="auto"/>
          <w:sz w:val="21"/>
          <w:szCs w:val="21"/>
        </w:rPr>
        <w:t>芜湖达锦新材料科技有限公司</w:t>
      </w:r>
      <w:r>
        <w:rPr>
          <w:rFonts w:hint="eastAsia" w:ascii="宋体" w:hAnsi="宋体"/>
          <w:color w:val="auto"/>
        </w:rPr>
        <w:t>负责提供本项目产品的主要性能指标，</w:t>
      </w:r>
      <w:r>
        <w:rPr>
          <w:rFonts w:hint="eastAsia" w:ascii="宋体" w:hAnsi="宋体" w:cs="宋体"/>
          <w:color w:val="auto"/>
          <w:szCs w:val="21"/>
          <w:shd w:val="clear" w:color="auto" w:fill="auto"/>
        </w:rPr>
        <w:t>浙江省冶金产品质量检验站有限公司</w:t>
      </w:r>
      <w:r>
        <w:rPr>
          <w:rFonts w:hint="eastAsia" w:ascii="宋体" w:hAnsi="宋体"/>
          <w:color w:val="auto"/>
        </w:rPr>
        <w:t>负责</w:t>
      </w:r>
      <w:r>
        <w:rPr>
          <w:rFonts w:hint="eastAsia" w:ascii="宋体" w:hAnsi="宋体"/>
          <w:color w:val="auto"/>
          <w:lang w:eastAsia="zh-CN"/>
        </w:rPr>
        <w:t>相关数据的验证工作，</w:t>
      </w:r>
      <w:r>
        <w:rPr>
          <w:rFonts w:hint="eastAsia" w:ascii="宋体" w:hAnsi="宋体"/>
          <w:color w:val="auto"/>
        </w:rPr>
        <w:t>作为标准修订参考依据，</w:t>
      </w:r>
      <w:r>
        <w:rPr>
          <w:rFonts w:hint="eastAsia"/>
          <w:color w:val="auto"/>
        </w:rPr>
        <w:t>本标准在制定过程中，与用户进行了多次沟通，以此来保证本标准的数据采集和各项技术指标的验证以及标准文本的编制任务的顺利完成。</w:t>
      </w:r>
    </w:p>
    <w:p>
      <w:pPr>
        <w:spacing w:line="300" w:lineRule="auto"/>
        <w:ind w:firstLine="420" w:firstLineChars="200"/>
        <w:rPr>
          <w:rFonts w:ascii="黑体" w:hAnsi="黑体" w:eastAsia="黑体"/>
          <w:color w:val="auto"/>
          <w:szCs w:val="21"/>
        </w:rPr>
      </w:pPr>
      <w:r>
        <w:rPr>
          <w:rFonts w:hint="eastAsia" w:ascii="黑体" w:hAnsi="黑体" w:eastAsia="黑体"/>
          <w:color w:val="auto"/>
          <w:szCs w:val="21"/>
        </w:rPr>
        <w:t>2.3.2</w:t>
      </w:r>
      <w:r>
        <w:rPr>
          <w:rFonts w:hint="eastAsia"/>
          <w:color w:val="auto"/>
        </w:rPr>
        <w:t xml:space="preserve"> </w:t>
      </w:r>
      <w:r>
        <w:rPr>
          <w:rFonts w:hint="eastAsia" w:ascii="黑体" w:hAnsi="黑体" w:eastAsia="黑体"/>
          <w:color w:val="auto"/>
          <w:szCs w:val="21"/>
        </w:rPr>
        <w:t>主要起草过程</w:t>
      </w:r>
    </w:p>
    <w:p>
      <w:pPr>
        <w:spacing w:line="300" w:lineRule="auto"/>
        <w:ind w:firstLine="420" w:firstLineChars="200"/>
        <w:rPr>
          <w:rFonts w:hint="eastAsia"/>
          <w:color w:val="auto"/>
          <w:lang w:eastAsia="zh-CN"/>
        </w:rPr>
      </w:pPr>
      <w:r>
        <w:rPr>
          <w:rFonts w:hint="eastAsia"/>
          <w:color w:val="auto"/>
          <w:kern w:val="0"/>
          <w:szCs w:val="21"/>
        </w:rPr>
        <w:t>经过编制组多次内部讨论及广泛征求意见</w:t>
      </w:r>
      <w:r>
        <w:rPr>
          <w:rFonts w:hint="eastAsia"/>
          <w:color w:val="auto"/>
          <w:kern w:val="0"/>
          <w:szCs w:val="21"/>
          <w:lang w:eastAsia="zh-CN"/>
        </w:rPr>
        <w:t>，</w:t>
      </w:r>
      <w:r>
        <w:rPr>
          <w:rFonts w:hint="eastAsia"/>
          <w:color w:val="auto"/>
          <w:kern w:val="0"/>
          <w:szCs w:val="21"/>
        </w:rPr>
        <w:t>于</w:t>
      </w:r>
      <w:r>
        <w:rPr>
          <w:rFonts w:hint="eastAsia"/>
          <w:color w:val="auto"/>
        </w:rPr>
        <w:t>2019年11月20日，形成了该标准的</w:t>
      </w:r>
      <w:r>
        <w:rPr>
          <w:rFonts w:hint="eastAsia"/>
          <w:color w:val="auto"/>
          <w:kern w:val="0"/>
          <w:szCs w:val="21"/>
        </w:rPr>
        <w:t>《讨论稿》及《编制说明》</w:t>
      </w:r>
      <w:r>
        <w:rPr>
          <w:rFonts w:hint="eastAsia"/>
          <w:color w:val="auto"/>
        </w:rPr>
        <w:t>，于11月27日于深圳召开该标准的讨论会</w:t>
      </w:r>
      <w:r>
        <w:rPr>
          <w:rFonts w:hint="eastAsia"/>
          <w:color w:val="auto"/>
          <w:kern w:val="0"/>
          <w:szCs w:val="21"/>
        </w:rPr>
        <w:t>，与会专家就标准《讨论稿》及《编制说明》提出了相关的修改意见。</w:t>
      </w:r>
    </w:p>
    <w:p>
      <w:pPr>
        <w:spacing w:line="300" w:lineRule="auto"/>
        <w:ind w:firstLine="420" w:firstLineChars="200"/>
        <w:rPr>
          <w:rFonts w:hint="eastAsia"/>
          <w:color w:val="auto"/>
          <w:lang w:val="en-US" w:eastAsia="zh-CN"/>
        </w:rPr>
      </w:pPr>
      <w:r>
        <w:rPr>
          <w:rFonts w:hint="eastAsia"/>
          <w:color w:val="auto"/>
          <w:kern w:val="0"/>
          <w:szCs w:val="21"/>
        </w:rPr>
        <w:t>编制组</w:t>
      </w:r>
      <w:r>
        <w:rPr>
          <w:rFonts w:hint="eastAsia"/>
          <w:color w:val="auto"/>
          <w:kern w:val="0"/>
          <w:szCs w:val="21"/>
          <w:lang w:eastAsia="zh-CN"/>
        </w:rPr>
        <w:t>根据</w:t>
      </w:r>
      <w:r>
        <w:rPr>
          <w:rFonts w:hint="eastAsia"/>
          <w:color w:val="auto"/>
        </w:rPr>
        <w:t>讨论会</w:t>
      </w:r>
      <w:r>
        <w:rPr>
          <w:rFonts w:hint="eastAsia"/>
          <w:color w:val="auto"/>
          <w:lang w:eastAsia="zh-CN"/>
        </w:rPr>
        <w:t>专家的意见及相关数据验证工作后，</w:t>
      </w:r>
      <w:r>
        <w:rPr>
          <w:rFonts w:hint="eastAsia"/>
          <w:color w:val="auto"/>
        </w:rPr>
        <w:t>于</w:t>
      </w:r>
      <w:r>
        <w:rPr>
          <w:rFonts w:hint="eastAsia"/>
          <w:color w:val="auto"/>
          <w:lang w:val="en-US" w:eastAsia="zh-CN"/>
        </w:rPr>
        <w:t>2020年6月，形成了该标准的《预审稿》</w:t>
      </w:r>
      <w:r>
        <w:rPr>
          <w:rFonts w:hint="eastAsia"/>
          <w:color w:val="auto"/>
          <w:kern w:val="0"/>
          <w:szCs w:val="21"/>
        </w:rPr>
        <w:t>及《编制说明》</w:t>
      </w:r>
      <w:r>
        <w:rPr>
          <w:rFonts w:hint="eastAsia"/>
          <w:color w:val="auto"/>
          <w:lang w:val="en-US" w:eastAsia="zh-CN"/>
        </w:rPr>
        <w:t>，6月14日并在浙江省杭州市召开了该标准预审会，</w:t>
      </w:r>
      <w:r>
        <w:rPr>
          <w:rFonts w:hint="eastAsia"/>
          <w:color w:val="auto"/>
          <w:kern w:val="0"/>
          <w:szCs w:val="21"/>
        </w:rPr>
        <w:t>与会专家就标准《预审稿》及《编制说明》提出了相关的修改意见</w:t>
      </w:r>
      <w:r>
        <w:rPr>
          <w:rFonts w:hint="eastAsia"/>
          <w:color w:val="auto"/>
          <w:lang w:val="en-US" w:eastAsia="zh-CN"/>
        </w:rPr>
        <w:t>；</w:t>
      </w:r>
    </w:p>
    <w:p>
      <w:pPr>
        <w:widowControl/>
        <w:ind w:firstLine="420" w:firstLineChars="200"/>
        <w:rPr>
          <w:rFonts w:hint="eastAsia"/>
          <w:color w:val="auto"/>
          <w:kern w:val="0"/>
          <w:szCs w:val="21"/>
        </w:rPr>
      </w:pPr>
      <w:r>
        <w:rPr>
          <w:rFonts w:hint="eastAsia"/>
          <w:color w:val="auto"/>
          <w:kern w:val="0"/>
          <w:szCs w:val="21"/>
        </w:rPr>
        <w:t>编制组根据专家意见对《预审稿》及《编制说明》</w:t>
      </w:r>
      <w:r>
        <w:rPr>
          <w:rFonts w:hint="eastAsia"/>
          <w:color w:val="auto"/>
          <w:kern w:val="0"/>
          <w:szCs w:val="21"/>
          <w:lang w:eastAsia="zh-CN"/>
        </w:rPr>
        <w:t>进行了</w:t>
      </w:r>
      <w:r>
        <w:rPr>
          <w:rFonts w:hint="eastAsia"/>
          <w:color w:val="auto"/>
          <w:kern w:val="0"/>
          <w:szCs w:val="21"/>
        </w:rPr>
        <w:t>修改，形成《征求意见稿》及《编制说明》，于2020年</w:t>
      </w:r>
      <w:r>
        <w:rPr>
          <w:rFonts w:hint="eastAsia"/>
          <w:color w:val="auto"/>
          <w:kern w:val="0"/>
          <w:szCs w:val="21"/>
          <w:lang w:val="en-US" w:eastAsia="zh-CN"/>
        </w:rPr>
        <w:t>7</w:t>
      </w:r>
      <w:r>
        <w:rPr>
          <w:rFonts w:hint="eastAsia"/>
          <w:color w:val="auto"/>
          <w:kern w:val="0"/>
          <w:szCs w:val="21"/>
        </w:rPr>
        <w:t>月发送1</w:t>
      </w:r>
      <w:r>
        <w:rPr>
          <w:rFonts w:hint="eastAsia"/>
          <w:color w:val="auto"/>
          <w:kern w:val="0"/>
          <w:szCs w:val="21"/>
          <w:lang w:val="en-US" w:eastAsia="zh-CN"/>
        </w:rPr>
        <w:t>5个</w:t>
      </w:r>
      <w:r>
        <w:rPr>
          <w:rFonts w:hint="eastAsia"/>
          <w:color w:val="auto"/>
          <w:kern w:val="0"/>
          <w:szCs w:val="21"/>
        </w:rPr>
        <w:t>单位</w:t>
      </w:r>
      <w:r>
        <w:rPr>
          <w:rFonts w:hint="eastAsia"/>
          <w:color w:val="auto"/>
          <w:kern w:val="0"/>
          <w:szCs w:val="21"/>
          <w:lang w:eastAsia="zh-CN"/>
        </w:rPr>
        <w:t>征求意见</w:t>
      </w:r>
      <w:r>
        <w:rPr>
          <w:rFonts w:hint="eastAsia"/>
          <w:color w:val="auto"/>
          <w:kern w:val="0"/>
          <w:szCs w:val="21"/>
        </w:rPr>
        <w:t>；回函并有建议或意见的单位数</w:t>
      </w:r>
      <w:r>
        <w:rPr>
          <w:rFonts w:hint="eastAsia"/>
          <w:color w:val="auto"/>
          <w:kern w:val="0"/>
          <w:szCs w:val="21"/>
          <w:lang w:val="en-US" w:eastAsia="zh-CN"/>
        </w:rPr>
        <w:t>7</w:t>
      </w:r>
      <w:r>
        <w:rPr>
          <w:rFonts w:hint="eastAsia"/>
          <w:color w:val="auto"/>
          <w:kern w:val="0"/>
          <w:szCs w:val="21"/>
        </w:rPr>
        <w:t>个；没有回函的单位数0个。编制组根据回函意见，于2020年</w:t>
      </w:r>
      <w:r>
        <w:rPr>
          <w:rFonts w:hint="eastAsia"/>
          <w:color w:val="auto"/>
          <w:kern w:val="0"/>
          <w:szCs w:val="21"/>
          <w:lang w:val="en-US" w:eastAsia="zh-CN"/>
        </w:rPr>
        <w:t>8</w:t>
      </w:r>
      <w:r>
        <w:rPr>
          <w:rFonts w:hint="eastAsia"/>
          <w:color w:val="auto"/>
          <w:kern w:val="0"/>
          <w:szCs w:val="21"/>
        </w:rPr>
        <w:t>月完成了本标准《送审稿》及《编制说明》。</w:t>
      </w:r>
    </w:p>
    <w:p>
      <w:pPr>
        <w:numPr>
          <w:ilvl w:val="0"/>
          <w:numId w:val="6"/>
        </w:numPr>
        <w:spacing w:line="300" w:lineRule="auto"/>
        <w:ind w:firstLine="420" w:firstLineChars="200"/>
        <w:rPr>
          <w:rFonts w:ascii="黑体" w:hAnsi="黑体" w:eastAsia="黑体"/>
          <w:color w:val="auto"/>
          <w:szCs w:val="21"/>
        </w:rPr>
      </w:pPr>
      <w:r>
        <w:rPr>
          <w:rFonts w:hint="eastAsia" w:ascii="黑体" w:hAnsi="黑体" w:eastAsia="黑体"/>
          <w:color w:val="auto"/>
          <w:szCs w:val="21"/>
        </w:rPr>
        <w:t>编制原则</w:t>
      </w:r>
    </w:p>
    <w:p>
      <w:pPr>
        <w:spacing w:line="300" w:lineRule="auto"/>
        <w:ind w:firstLine="420" w:firstLineChars="200"/>
        <w:rPr>
          <w:color w:val="auto"/>
        </w:rPr>
      </w:pPr>
      <w:r>
        <w:rPr>
          <w:rFonts w:hint="eastAsia"/>
          <w:color w:val="auto"/>
        </w:rPr>
        <w:t>空调器连接用保温铜管是指在铜管的外面套上用保温材料制成的套管，主要用于空调制冷器的连接管、配管等，以起到隔热、减少介质能量损失的作用。</w:t>
      </w:r>
    </w:p>
    <w:p>
      <w:pPr>
        <w:spacing w:line="300" w:lineRule="auto"/>
        <w:ind w:firstLine="420" w:firstLineChars="200"/>
        <w:rPr>
          <w:color w:val="auto"/>
        </w:rPr>
      </w:pPr>
      <w:r>
        <w:rPr>
          <w:rFonts w:hint="eastAsia"/>
          <w:color w:val="auto"/>
        </w:rPr>
        <w:t>本单位所生产的保温管主要是出口，根据市场调研，目前国际上并没有相关的保温管的产品标准，各供需双方在生产和贸易中，对保温管是分铜管和保温套管两部分进行规定和要求的，所以本标准也是按照该思路进行编制。</w:t>
      </w:r>
    </w:p>
    <w:p>
      <w:pPr>
        <w:spacing w:line="300" w:lineRule="auto"/>
        <w:ind w:firstLine="420" w:firstLineChars="200"/>
        <w:rPr>
          <w:color w:val="auto"/>
        </w:rPr>
      </w:pPr>
      <w:r>
        <w:rPr>
          <w:rFonts w:hint="eastAsia"/>
          <w:color w:val="auto"/>
        </w:rPr>
        <w:t>经过编制小组工作人员对国内外资料的分析：相关铜管的标准有：GB/T17791-2017《空调与制冷设备用铜及铜合金无缝铜管》、</w:t>
      </w:r>
      <w:r>
        <w:rPr>
          <w:color w:val="auto"/>
        </w:rPr>
        <w:t>EN 12735-2：2010《空调与制冷用铜及铜合金无缝圆管 第2部分：设备用管》，ASTM B 280-08《空调与制冷领域用无缝铜管》和日本JIS H 3300-2009《铜及铜合金无缝铜管》</w:t>
      </w:r>
      <w:r>
        <w:rPr>
          <w:rFonts w:hint="eastAsia"/>
          <w:color w:val="auto"/>
        </w:rPr>
        <w:t>，进过对比，GB/T17791-2017</w:t>
      </w:r>
      <w:r>
        <w:rPr>
          <w:color w:val="auto"/>
        </w:rPr>
        <w:t>与欧盟标准和美国ASTM 标准水平相当，达到国际先进水平，完全能够满足</w:t>
      </w:r>
      <w:r>
        <w:rPr>
          <w:rFonts w:hint="eastAsia"/>
          <w:color w:val="auto"/>
        </w:rPr>
        <w:t>空调于制冷行业对</w:t>
      </w:r>
      <w:r>
        <w:rPr>
          <w:color w:val="auto"/>
        </w:rPr>
        <w:t>铜管的要求</w:t>
      </w:r>
      <w:r>
        <w:rPr>
          <w:rFonts w:hint="eastAsia"/>
          <w:color w:val="auto"/>
        </w:rPr>
        <w:t>，为了与空调产品更好的匹配，本标准铜管部分的要求除特殊要求外，符合GB/T17791-2017的要求。</w:t>
      </w:r>
    </w:p>
    <w:p>
      <w:pPr>
        <w:spacing w:line="300" w:lineRule="auto"/>
        <w:ind w:firstLine="420" w:firstLineChars="200"/>
        <w:rPr>
          <w:color w:val="auto"/>
        </w:rPr>
      </w:pPr>
      <w:r>
        <w:rPr>
          <w:rFonts w:hint="eastAsia"/>
          <w:color w:val="auto"/>
        </w:rPr>
        <w:t>相关保温套管的标准有：</w:t>
      </w:r>
      <w:r>
        <w:rPr>
          <w:color w:val="auto"/>
        </w:rPr>
        <w:t>JIS A 9511 :2017</w:t>
      </w:r>
      <w:r>
        <w:rPr>
          <w:rFonts w:hint="eastAsia"/>
          <w:color w:val="auto"/>
        </w:rPr>
        <w:t>《</w:t>
      </w:r>
      <w:r>
        <w:rPr>
          <w:color w:val="auto"/>
        </w:rPr>
        <w:t>Preformed cellular plastics thermalinsulation materials</w:t>
      </w:r>
      <w:r>
        <w:rPr>
          <w:rFonts w:hint="eastAsia"/>
          <w:color w:val="auto"/>
        </w:rPr>
        <w:t>》(预制泡沫塑料保温材料)、</w:t>
      </w:r>
      <w:r>
        <w:rPr>
          <w:color w:val="auto"/>
        </w:rPr>
        <w:t>ASTM</w:t>
      </w:r>
      <w:r>
        <w:rPr>
          <w:rFonts w:hint="eastAsia"/>
          <w:color w:val="auto"/>
        </w:rPr>
        <w:t xml:space="preserve"> </w:t>
      </w:r>
      <w:r>
        <w:rPr>
          <w:color w:val="auto"/>
        </w:rPr>
        <w:t>E84-19a</w:t>
      </w:r>
      <w:r>
        <w:rPr>
          <w:rFonts w:hint="eastAsia"/>
          <w:color w:val="auto"/>
        </w:rPr>
        <w:t>《</w:t>
      </w:r>
      <w:r>
        <w:rPr>
          <w:color w:val="auto"/>
        </w:rPr>
        <w:t>Standard Test Method forSurface Burning Characteristics of Building Materials</w:t>
      </w:r>
      <w:r>
        <w:rPr>
          <w:rFonts w:hint="eastAsia"/>
          <w:color w:val="auto"/>
        </w:rPr>
        <w:t>》（</w:t>
      </w:r>
      <w:r>
        <w:rPr>
          <w:color w:val="auto"/>
        </w:rPr>
        <w:t>建筑材料表面燃烧特性的标准试验方法</w:t>
      </w:r>
      <w:r>
        <w:rPr>
          <w:rFonts w:hint="eastAsia"/>
          <w:color w:val="auto"/>
        </w:rPr>
        <w:t>），本标准是依据中国的实际情况及国外客户的要求、相关产品标准进行的制定。</w:t>
      </w:r>
    </w:p>
    <w:p>
      <w:pPr>
        <w:spacing w:line="300" w:lineRule="auto"/>
        <w:ind w:firstLine="420" w:firstLineChars="200"/>
        <w:rPr>
          <w:rFonts w:hint="eastAsia" w:asciiTheme="majorEastAsia" w:hAnsiTheme="majorEastAsia" w:eastAsiaTheme="majorEastAsia"/>
          <w:color w:val="auto"/>
          <w:szCs w:val="21"/>
        </w:rPr>
      </w:pPr>
      <w:r>
        <w:rPr>
          <w:rFonts w:hint="eastAsia"/>
          <w:color w:val="auto"/>
        </w:rPr>
        <w:t>经分析国内外资料和用户的使用要求及企业的生产情况，编制小组对</w:t>
      </w:r>
      <w:r>
        <w:rPr>
          <w:rFonts w:hint="eastAsia" w:asciiTheme="majorEastAsia" w:hAnsiTheme="majorEastAsia" w:eastAsiaTheme="majorEastAsia"/>
          <w:color w:val="auto"/>
          <w:szCs w:val="21"/>
        </w:rPr>
        <w:t>YS/T 6</w:t>
      </w:r>
      <w:r>
        <w:rPr>
          <w:rFonts w:asciiTheme="majorEastAsia" w:hAnsiTheme="majorEastAsia" w:eastAsiaTheme="majorEastAsia"/>
          <w:color w:val="auto"/>
          <w:szCs w:val="21"/>
        </w:rPr>
        <w:t>7</w:t>
      </w:r>
      <w:r>
        <w:rPr>
          <w:rFonts w:hint="eastAsia" w:asciiTheme="majorEastAsia" w:hAnsiTheme="majorEastAsia" w:eastAsiaTheme="majorEastAsia"/>
          <w:color w:val="auto"/>
          <w:szCs w:val="21"/>
        </w:rPr>
        <w:t>0-200</w:t>
      </w:r>
      <w:r>
        <w:rPr>
          <w:rFonts w:asciiTheme="majorEastAsia" w:hAnsiTheme="majorEastAsia" w:eastAsiaTheme="majorEastAsia"/>
          <w:color w:val="auto"/>
          <w:szCs w:val="21"/>
        </w:rPr>
        <w:t>8</w:t>
      </w:r>
      <w:r>
        <w:rPr>
          <w:rFonts w:hint="eastAsia" w:asciiTheme="majorEastAsia" w:hAnsiTheme="majorEastAsia" w:eastAsiaTheme="majorEastAsia"/>
          <w:color w:val="auto"/>
          <w:szCs w:val="21"/>
        </w:rPr>
        <w:t>《空调器连接用保温铜管》的主要修订如下：</w:t>
      </w:r>
    </w:p>
    <w:p>
      <w:pPr>
        <w:ind w:firstLine="420" w:firstLineChars="200"/>
        <w:rPr>
          <w:rFonts w:hint="eastAsia" w:ascii="宋体" w:hAnsi="宋体"/>
          <w:color w:val="auto"/>
        </w:rPr>
      </w:pPr>
      <w:r>
        <w:rPr>
          <w:rFonts w:hint="eastAsia" w:ascii="宋体" w:hAnsi="宋体"/>
          <w:color w:val="auto"/>
          <w:lang w:val="en-US" w:eastAsia="zh-CN"/>
        </w:rPr>
        <w:t>a</w:t>
      </w:r>
      <w:r>
        <w:rPr>
          <w:rFonts w:hint="eastAsia" w:ascii="宋体" w:hAnsi="宋体"/>
          <w:color w:val="auto"/>
          <w:lang w:eastAsia="zh-CN"/>
        </w:rPr>
        <w:t>）</w:t>
      </w:r>
      <w:r>
        <w:rPr>
          <w:rFonts w:hint="eastAsia" w:ascii="宋体" w:hAnsi="宋体"/>
          <w:color w:val="auto"/>
        </w:rPr>
        <w:t>增加了</w:t>
      </w:r>
      <w:r>
        <w:rPr>
          <w:rFonts w:hint="eastAsia" w:ascii="宋体" w:hAnsi="宋体"/>
          <w:color w:val="auto"/>
        </w:rPr>
        <w:t>产品牌号、代号和状态(见3.2)；</w:t>
      </w:r>
    </w:p>
    <w:p>
      <w:pPr>
        <w:ind w:left="840" w:leftChars="200" w:hanging="420" w:hangingChars="200"/>
        <w:rPr>
          <w:rFonts w:hint="eastAsia" w:ascii="宋体" w:hAnsi="宋体"/>
          <w:color w:val="auto"/>
        </w:rPr>
      </w:pPr>
      <w:r>
        <w:rPr>
          <w:rFonts w:hint="eastAsia" w:ascii="宋体" w:hAnsi="宋体"/>
          <w:color w:val="auto"/>
          <w:lang w:val="en-US" w:eastAsia="zh-CN"/>
        </w:rPr>
        <w:t>b）</w:t>
      </w:r>
      <w:r>
        <w:rPr>
          <w:rFonts w:hint="eastAsia" w:ascii="宋体" w:hAnsi="宋体"/>
          <w:color w:val="auto"/>
        </w:rPr>
        <w:t>增加了表2和表3</w:t>
      </w:r>
      <w:r>
        <w:rPr>
          <w:rFonts w:hint="eastAsia" w:ascii="宋体" w:hAnsi="宋体"/>
          <w:color w:val="auto"/>
          <w:lang w:eastAsia="zh-CN"/>
        </w:rPr>
        <w:t>的注</w:t>
      </w:r>
      <w:r>
        <w:rPr>
          <w:rFonts w:hint="eastAsia" w:ascii="宋体" w:hAnsi="宋体"/>
          <w:color w:val="auto"/>
        </w:rPr>
        <w:t>“注：若需方要求其他规格的保温管尺寸，由供需双方协商确定 (见表2和表3)” ；</w:t>
      </w:r>
    </w:p>
    <w:p>
      <w:pPr>
        <w:ind w:left="840" w:leftChars="200" w:hanging="420" w:hangingChars="200"/>
        <w:rPr>
          <w:rFonts w:hint="default" w:ascii="宋体" w:hAnsi="宋体"/>
          <w:color w:val="auto"/>
          <w:lang w:val="en-US"/>
        </w:rPr>
      </w:pPr>
      <w:r>
        <w:rPr>
          <w:rFonts w:hint="eastAsia" w:ascii="宋体" w:hAnsi="宋体"/>
          <w:color w:val="auto"/>
          <w:lang w:val="en-US" w:eastAsia="zh-CN"/>
        </w:rPr>
        <w:t>c）增加了铜管两端带波纹管的产品种类（</w:t>
      </w:r>
      <w:r>
        <w:rPr>
          <w:rFonts w:hint="eastAsia" w:ascii="宋体" w:hAnsi="宋体"/>
          <w:color w:val="auto"/>
        </w:rPr>
        <w:t>见表2</w:t>
      </w:r>
      <w:r>
        <w:rPr>
          <w:rFonts w:hint="eastAsia" w:ascii="宋体" w:hAnsi="宋体"/>
          <w:color w:val="auto"/>
          <w:lang w:val="en-US" w:eastAsia="zh-CN"/>
        </w:rPr>
        <w:t>）</w:t>
      </w:r>
      <w:r>
        <w:rPr>
          <w:rFonts w:hint="eastAsia" w:ascii="宋体" w:hAnsi="宋体"/>
          <w:color w:val="auto"/>
          <w:lang w:val="en-US" w:eastAsia="zh-CN"/>
        </w:rPr>
        <w:t>；</w:t>
      </w:r>
    </w:p>
    <w:p>
      <w:pPr>
        <w:ind w:firstLine="420" w:firstLineChars="200"/>
        <w:rPr>
          <w:rFonts w:hint="eastAsia" w:ascii="宋体" w:hAnsi="宋体"/>
          <w:color w:val="auto"/>
        </w:rPr>
      </w:pPr>
      <w:r>
        <w:rPr>
          <w:rFonts w:hint="eastAsia" w:ascii="宋体" w:hAnsi="宋体"/>
          <w:color w:val="auto"/>
          <w:lang w:val="en-US" w:eastAsia="zh-CN"/>
        </w:rPr>
        <w:t>d）</w:t>
      </w:r>
      <w:r>
        <w:rPr>
          <w:rFonts w:hint="eastAsia" w:ascii="宋体" w:hAnsi="宋体"/>
          <w:color w:val="auto"/>
          <w:lang w:eastAsia="zh-CN"/>
        </w:rPr>
        <w:t>更改</w:t>
      </w:r>
      <w:r>
        <w:rPr>
          <w:rFonts w:hint="eastAsia" w:ascii="宋体" w:hAnsi="宋体"/>
          <w:color w:val="auto"/>
        </w:rPr>
        <w:t>了</w:t>
      </w:r>
      <w:r>
        <w:rPr>
          <w:rFonts w:hint="eastAsia" w:ascii="宋体" w:hAnsi="宋体"/>
          <w:color w:val="auto"/>
          <w:lang w:val="en-US" w:eastAsia="zh-CN"/>
        </w:rPr>
        <w:t>4.2产品</w:t>
      </w:r>
      <w:r>
        <w:rPr>
          <w:rFonts w:hint="eastAsia" w:ascii="宋体" w:hAnsi="宋体"/>
          <w:color w:val="auto"/>
        </w:rPr>
        <w:t>标记的标记方法（见</w:t>
      </w:r>
      <w:r>
        <w:rPr>
          <w:rFonts w:hint="eastAsia" w:ascii="宋体" w:hAnsi="宋体"/>
          <w:color w:val="auto"/>
          <w:lang w:val="en-US" w:eastAsia="zh-CN"/>
        </w:rPr>
        <w:t>4.2</w:t>
      </w:r>
      <w:r>
        <w:rPr>
          <w:rFonts w:hint="eastAsia" w:ascii="宋体" w:hAnsi="宋体"/>
          <w:color w:val="auto"/>
        </w:rPr>
        <w:t>，2008版</w:t>
      </w:r>
      <w:r>
        <w:rPr>
          <w:rFonts w:hint="eastAsia" w:ascii="宋体" w:hAnsi="宋体"/>
          <w:color w:val="auto"/>
          <w:lang w:eastAsia="zh-CN"/>
        </w:rPr>
        <w:t>的</w:t>
      </w:r>
      <w:r>
        <w:rPr>
          <w:rFonts w:hint="eastAsia" w:ascii="宋体" w:hAnsi="宋体"/>
          <w:color w:val="auto"/>
        </w:rPr>
        <w:t>3.4）；</w:t>
      </w:r>
    </w:p>
    <w:p>
      <w:pPr>
        <w:ind w:firstLine="420" w:firstLineChars="200"/>
        <w:rPr>
          <w:rFonts w:hint="eastAsia" w:ascii="宋体" w:hAnsi="宋体"/>
          <w:color w:val="auto"/>
        </w:rPr>
      </w:pPr>
      <w:r>
        <w:rPr>
          <w:rFonts w:hint="eastAsia" w:ascii="宋体" w:hAnsi="宋体"/>
          <w:color w:val="auto"/>
          <w:lang w:val="en-US" w:eastAsia="zh-CN"/>
        </w:rPr>
        <w:t>e）</w:t>
      </w:r>
      <w:r>
        <w:rPr>
          <w:rFonts w:hint="eastAsia" w:ascii="宋体" w:hAnsi="宋体"/>
          <w:color w:val="auto"/>
        </w:rPr>
        <w:t>表4中保温套管壁厚允许偏差由“±0.5”</w:t>
      </w:r>
      <w:r>
        <w:rPr>
          <w:rFonts w:hint="eastAsia" w:ascii="宋体" w:hAnsi="宋体"/>
          <w:color w:val="auto"/>
          <w:lang w:eastAsia="zh-CN"/>
        </w:rPr>
        <w:t>更改</w:t>
      </w:r>
      <w:r>
        <w:rPr>
          <w:rFonts w:hint="eastAsia" w:ascii="宋体" w:hAnsi="宋体"/>
          <w:color w:val="auto"/>
        </w:rPr>
        <w:t>为“0～＋0.5”(见表3，2008版</w:t>
      </w:r>
      <w:r>
        <w:rPr>
          <w:rFonts w:hint="eastAsia" w:ascii="宋体" w:hAnsi="宋体"/>
          <w:color w:val="auto"/>
          <w:lang w:eastAsia="zh-CN"/>
        </w:rPr>
        <w:t>的</w:t>
      </w:r>
      <w:r>
        <w:rPr>
          <w:rFonts w:hint="eastAsia" w:ascii="宋体" w:hAnsi="宋体"/>
          <w:color w:val="auto"/>
        </w:rPr>
        <w:t>表4)；</w:t>
      </w:r>
    </w:p>
    <w:p>
      <w:pPr>
        <w:pStyle w:val="4"/>
        <w:adjustRightInd/>
        <w:ind w:left="630" w:leftChars="200" w:hanging="210" w:hangingChars="100"/>
        <w:textAlignment w:val="auto"/>
        <w:rPr>
          <w:rFonts w:hint="eastAsia" w:eastAsia="宋体"/>
          <w:color w:val="auto"/>
          <w:lang w:eastAsia="zh-CN"/>
        </w:rPr>
      </w:pPr>
      <w:r>
        <w:rPr>
          <w:rFonts w:hint="eastAsia" w:ascii="宋体" w:hAnsi="宋体"/>
          <w:color w:val="auto"/>
          <w:lang w:val="en-US" w:eastAsia="zh-CN"/>
        </w:rPr>
        <w:t>f）</w:t>
      </w:r>
      <w:r>
        <w:rPr>
          <w:rFonts w:hint="eastAsia" w:ascii="宋体" w:hAnsi="宋体"/>
          <w:color w:val="auto"/>
        </w:rPr>
        <w:t>长度及其允许偏差：管材长</w:t>
      </w:r>
      <w:r>
        <w:rPr>
          <w:rFonts w:hint="eastAsia"/>
          <w:color w:val="auto"/>
        </w:rPr>
        <w:t>度</w:t>
      </w:r>
      <w:r>
        <w:rPr>
          <w:rFonts w:hint="eastAsia" w:ascii="宋体" w:hAnsi="宋体"/>
          <w:color w:val="auto"/>
        </w:rPr>
        <w:t>≤5000mm时，允许偏差由＋10mm</w:t>
      </w:r>
      <w:r>
        <w:rPr>
          <w:rFonts w:hint="eastAsia" w:ascii="宋体" w:hAnsi="宋体"/>
          <w:color w:val="auto"/>
          <w:lang w:eastAsia="zh-CN"/>
        </w:rPr>
        <w:t>更改</w:t>
      </w:r>
      <w:r>
        <w:rPr>
          <w:rFonts w:hint="eastAsia" w:ascii="宋体" w:hAnsi="宋体"/>
          <w:color w:val="auto"/>
        </w:rPr>
        <w:t>为＋5mm，</w:t>
      </w:r>
      <w:r>
        <w:rPr>
          <w:rFonts w:hint="eastAsia"/>
          <w:color w:val="auto"/>
        </w:rPr>
        <w:t>管材长度</w:t>
      </w:r>
      <w:r>
        <w:rPr>
          <w:rFonts w:hint="eastAsia" w:ascii="宋体" w:hAnsi="宋体"/>
          <w:color w:val="auto"/>
        </w:rPr>
        <w:t>＞5000mm时，长度允许偏差由＋20mm</w:t>
      </w:r>
      <w:r>
        <w:rPr>
          <w:rFonts w:hint="eastAsia" w:ascii="宋体" w:hAnsi="宋体"/>
          <w:color w:val="auto"/>
          <w:lang w:eastAsia="zh-CN"/>
        </w:rPr>
        <w:t>更改</w:t>
      </w:r>
      <w:r>
        <w:rPr>
          <w:rFonts w:hint="eastAsia" w:ascii="宋体" w:hAnsi="宋体"/>
          <w:color w:val="auto"/>
        </w:rPr>
        <w:t>为＋10mm。两端裸露的铜管长度由≤150mm</w:t>
      </w:r>
      <w:r>
        <w:rPr>
          <w:rFonts w:hint="eastAsia" w:ascii="宋体" w:hAnsi="宋体"/>
          <w:color w:val="auto"/>
          <w:lang w:eastAsia="zh-CN"/>
        </w:rPr>
        <w:t>更改</w:t>
      </w:r>
      <w:r>
        <w:rPr>
          <w:rFonts w:hint="eastAsia" w:ascii="宋体" w:hAnsi="宋体"/>
          <w:color w:val="auto"/>
        </w:rPr>
        <w:t>为≤100mm（见3.5.4，2008版</w:t>
      </w:r>
      <w:r>
        <w:rPr>
          <w:rFonts w:hint="eastAsia" w:ascii="宋体" w:hAnsi="宋体"/>
          <w:color w:val="auto"/>
          <w:lang w:eastAsia="zh-CN"/>
        </w:rPr>
        <w:t>的</w:t>
      </w:r>
      <w:r>
        <w:rPr>
          <w:rFonts w:hint="eastAsia" w:ascii="宋体" w:hAnsi="宋体"/>
          <w:color w:val="auto"/>
        </w:rPr>
        <w:t>3.5.4）</w:t>
      </w:r>
      <w:r>
        <w:rPr>
          <w:rFonts w:hint="eastAsia" w:ascii="宋体" w:hAnsi="宋体"/>
          <w:color w:val="auto"/>
          <w:lang w:eastAsia="zh-CN"/>
        </w:rPr>
        <w:t>；</w:t>
      </w:r>
    </w:p>
    <w:p>
      <w:pPr>
        <w:ind w:left="630" w:leftChars="200" w:hanging="210" w:hangingChars="100"/>
        <w:rPr>
          <w:rFonts w:hint="eastAsia" w:ascii="宋体" w:hAnsi="宋体"/>
          <w:color w:val="auto"/>
        </w:rPr>
      </w:pPr>
      <w:r>
        <w:rPr>
          <w:rFonts w:hint="eastAsia" w:ascii="宋体" w:hAnsi="宋体"/>
          <w:color w:val="auto"/>
          <w:lang w:val="en-US" w:eastAsia="zh-CN"/>
        </w:rPr>
        <w:t>g）</w:t>
      </w:r>
      <w:r>
        <w:rPr>
          <w:rFonts w:hint="eastAsia" w:ascii="宋体" w:hAnsi="宋体"/>
          <w:color w:val="auto"/>
        </w:rPr>
        <w:t>表5 将“聚乙烯泡沫（30倍发泡）的性能指标”</w:t>
      </w:r>
      <w:r>
        <w:rPr>
          <w:rFonts w:hint="eastAsia" w:ascii="宋体" w:hAnsi="宋体"/>
          <w:color w:val="auto"/>
          <w:lang w:eastAsia="zh-CN"/>
        </w:rPr>
        <w:t>更改</w:t>
      </w:r>
      <w:r>
        <w:rPr>
          <w:rFonts w:hint="eastAsia" w:ascii="宋体" w:hAnsi="宋体"/>
          <w:color w:val="auto"/>
        </w:rPr>
        <w:t>为“保温套管性能指标”，其中：密度由≥0.024g/cm</w:t>
      </w:r>
      <w:r>
        <w:rPr>
          <w:rFonts w:hint="eastAsia" w:ascii="宋体" w:hAnsi="宋体"/>
          <w:color w:val="auto"/>
          <w:vertAlign w:val="superscript"/>
        </w:rPr>
        <w:t>3</w:t>
      </w:r>
      <w:r>
        <w:rPr>
          <w:rFonts w:hint="eastAsia" w:ascii="宋体" w:hAnsi="宋体"/>
          <w:color w:val="auto"/>
          <w:lang w:eastAsia="zh-CN"/>
        </w:rPr>
        <w:t>更改</w:t>
      </w:r>
      <w:r>
        <w:rPr>
          <w:rFonts w:hint="eastAsia" w:ascii="宋体" w:hAnsi="宋体"/>
          <w:color w:val="auto"/>
        </w:rPr>
        <w:t>为≥0.03 g/cm</w:t>
      </w:r>
      <w:r>
        <w:rPr>
          <w:rFonts w:hint="eastAsia" w:ascii="宋体" w:hAnsi="宋体"/>
          <w:color w:val="auto"/>
          <w:vertAlign w:val="superscript"/>
        </w:rPr>
        <w:t>3</w:t>
      </w:r>
      <w:r>
        <w:rPr>
          <w:rFonts w:hint="eastAsia" w:ascii="宋体" w:hAnsi="宋体"/>
          <w:color w:val="auto"/>
        </w:rPr>
        <w:t>，导热系数增加“平均温度23℃”要求，</w:t>
      </w:r>
      <w:r>
        <w:rPr>
          <w:rFonts w:hint="eastAsia" w:ascii="宋体" w:hAnsi="宋体"/>
          <w:color w:val="auto"/>
          <w:lang w:val="en-US" w:eastAsia="zh-CN"/>
        </w:rPr>
        <w:t>数值由</w:t>
      </w:r>
      <w:r>
        <w:rPr>
          <w:rFonts w:hint="eastAsia" w:ascii="宋体" w:hAnsi="宋体"/>
          <w:color w:val="auto"/>
        </w:rPr>
        <w:t>≤</w:t>
      </w:r>
      <w:r>
        <w:rPr>
          <w:rFonts w:hint="eastAsia" w:ascii="宋体" w:hAnsi="宋体"/>
          <w:color w:val="auto"/>
          <w:lang w:val="en-US" w:eastAsia="zh-CN"/>
        </w:rPr>
        <w:t>0.142kJ/(m</w:t>
      </w:r>
      <w:r>
        <w:rPr>
          <w:rFonts w:hint="eastAsia" w:ascii="宋体" w:hAnsi="宋体" w:eastAsia="宋体" w:cs="宋体"/>
          <w:color w:val="auto"/>
          <w:lang w:val="en-US" w:eastAsia="zh-CN"/>
        </w:rPr>
        <w:t>·</w:t>
      </w:r>
      <w:r>
        <w:rPr>
          <w:rFonts w:hint="eastAsia" w:ascii="宋体" w:hAnsi="宋体"/>
          <w:color w:val="auto"/>
          <w:lang w:val="en-US" w:eastAsia="zh-CN"/>
        </w:rPr>
        <w:t>h</w:t>
      </w:r>
      <w:r>
        <w:rPr>
          <w:rFonts w:hint="eastAsia" w:ascii="宋体" w:hAnsi="宋体" w:eastAsia="宋体" w:cs="宋体"/>
          <w:color w:val="auto"/>
          <w:lang w:val="en-US" w:eastAsia="zh-CN"/>
        </w:rPr>
        <w:t>·</w:t>
      </w:r>
      <w:r>
        <w:rPr>
          <w:rFonts w:hint="eastAsia" w:ascii="宋体" w:hAnsi="宋体"/>
          <w:color w:val="auto"/>
          <w:lang w:val="en-US" w:eastAsia="zh-CN"/>
        </w:rPr>
        <w:t>℃)修改为</w:t>
      </w:r>
      <w:r>
        <w:rPr>
          <w:rFonts w:hint="eastAsia" w:ascii="宋体" w:hAnsi="宋体"/>
          <w:color w:val="auto"/>
        </w:rPr>
        <w:t>≤</w:t>
      </w:r>
      <w:r>
        <w:rPr>
          <w:rFonts w:hint="eastAsia" w:ascii="宋体" w:hAnsi="宋体"/>
          <w:color w:val="auto"/>
          <w:lang w:val="en-US" w:eastAsia="zh-CN"/>
        </w:rPr>
        <w:t>0.040</w:t>
      </w:r>
      <w:r>
        <w:rPr>
          <w:rFonts w:hint="default" w:ascii="宋体" w:hAnsi="宋体"/>
          <w:color w:val="auto"/>
          <w:lang w:val="en-US" w:eastAsia="zh-CN"/>
        </w:rPr>
        <w:t>W/(m</w:t>
      </w:r>
      <w:r>
        <w:rPr>
          <w:rFonts w:hint="eastAsia" w:ascii="宋体" w:hAnsi="宋体" w:eastAsia="宋体" w:cs="宋体"/>
          <w:color w:val="auto"/>
          <w:lang w:val="en-US" w:eastAsia="zh-CN"/>
        </w:rPr>
        <w:t>·</w:t>
      </w:r>
      <w:r>
        <w:rPr>
          <w:rFonts w:hint="default" w:ascii="宋体" w:hAnsi="宋体"/>
          <w:color w:val="auto"/>
          <w:lang w:val="en-US" w:eastAsia="zh-CN"/>
        </w:rPr>
        <w:t>K)</w:t>
      </w:r>
      <w:r>
        <w:rPr>
          <w:rFonts w:hint="eastAsia" w:ascii="宋体" w:hAnsi="宋体"/>
          <w:color w:val="auto"/>
          <w:lang w:val="en-US" w:eastAsia="zh-CN"/>
        </w:rPr>
        <w:t>，</w:t>
      </w:r>
      <w:r>
        <w:rPr>
          <w:rFonts w:hint="eastAsia" w:ascii="宋体" w:hAnsi="宋体"/>
          <w:color w:val="auto"/>
        </w:rPr>
        <w:t>加热尺寸变化率由-5～＋5%</w:t>
      </w:r>
      <w:r>
        <w:rPr>
          <w:rFonts w:hint="eastAsia" w:ascii="宋体" w:hAnsi="宋体"/>
          <w:color w:val="auto"/>
          <w:lang w:eastAsia="zh-CN"/>
        </w:rPr>
        <w:t>更改</w:t>
      </w:r>
      <w:r>
        <w:rPr>
          <w:rFonts w:hint="eastAsia" w:ascii="宋体" w:hAnsi="宋体"/>
          <w:color w:val="auto"/>
        </w:rPr>
        <w:t>为-2～＋2%，将燃烧性</w:t>
      </w:r>
      <w:r>
        <w:rPr>
          <w:rFonts w:hint="eastAsia" w:ascii="宋体" w:hAnsi="宋体"/>
          <w:color w:val="auto"/>
          <w:lang w:eastAsia="zh-CN"/>
        </w:rPr>
        <w:t>更改</w:t>
      </w:r>
      <w:r>
        <w:rPr>
          <w:rFonts w:hint="eastAsia" w:ascii="宋体" w:hAnsi="宋体"/>
          <w:color w:val="auto"/>
        </w:rPr>
        <w:t>为阻燃性，并将其要求</w:t>
      </w:r>
      <w:r>
        <w:rPr>
          <w:rFonts w:hint="eastAsia" w:ascii="宋体" w:hAnsi="宋体"/>
          <w:color w:val="auto"/>
          <w:lang w:eastAsia="zh-CN"/>
        </w:rPr>
        <w:t>更</w:t>
      </w:r>
      <w:r>
        <w:rPr>
          <w:rFonts w:hint="eastAsia" w:ascii="宋体" w:hAnsi="宋体"/>
          <w:color w:val="auto"/>
        </w:rPr>
        <w:t>改为“应不低于GB 8624—2012中5.1.3管状建筑材料B2级的要求”，同时表格增加备注，标明每个项目检测时的具体材料。（见表4，2008版</w:t>
      </w:r>
      <w:r>
        <w:rPr>
          <w:rFonts w:hint="eastAsia" w:ascii="宋体" w:hAnsi="宋体"/>
          <w:color w:val="auto"/>
          <w:lang w:eastAsia="zh-CN"/>
        </w:rPr>
        <w:t>的</w:t>
      </w:r>
      <w:r>
        <w:rPr>
          <w:rFonts w:hint="eastAsia" w:ascii="宋体" w:hAnsi="宋体"/>
          <w:color w:val="auto"/>
        </w:rPr>
        <w:t>表4）；</w:t>
      </w:r>
    </w:p>
    <w:p>
      <w:pPr>
        <w:ind w:left="630" w:leftChars="200" w:hanging="210" w:hangingChars="100"/>
        <w:rPr>
          <w:rFonts w:ascii="宋体" w:hAnsi="宋体" w:cs="宋体"/>
          <w:color w:val="auto"/>
          <w:szCs w:val="21"/>
        </w:rPr>
      </w:pPr>
      <w:r>
        <w:rPr>
          <w:rFonts w:hint="eastAsia" w:ascii="宋体" w:hAnsi="宋体"/>
          <w:color w:val="auto"/>
          <w:lang w:val="en-US" w:eastAsia="zh-CN"/>
        </w:rPr>
        <w:t>h）</w:t>
      </w:r>
      <w:r>
        <w:rPr>
          <w:rFonts w:hint="eastAsia" w:ascii="宋体" w:hAnsi="宋体"/>
          <w:color w:val="auto"/>
        </w:rPr>
        <w:t>外形尺寸及其允许偏差中“管材的外形尺寸测量用适宜的测量工具进行”</w:t>
      </w:r>
      <w:r>
        <w:rPr>
          <w:rFonts w:hint="eastAsia" w:ascii="宋体" w:hAnsi="宋体"/>
          <w:color w:val="auto"/>
          <w:lang w:eastAsia="zh-CN"/>
        </w:rPr>
        <w:t>更</w:t>
      </w:r>
      <w:r>
        <w:rPr>
          <w:rFonts w:hint="eastAsia" w:ascii="宋体" w:hAnsi="宋体" w:cs="宋体"/>
          <w:color w:val="auto"/>
          <w:szCs w:val="21"/>
        </w:rPr>
        <w:t>改为“管材的外形尺寸及其允许偏差测量按GB/T 26303.1的规定进行”（见4.2，2008版</w:t>
      </w:r>
      <w:r>
        <w:rPr>
          <w:rFonts w:hint="eastAsia" w:ascii="宋体" w:hAnsi="宋体"/>
          <w:color w:val="auto"/>
          <w:lang w:eastAsia="zh-CN"/>
        </w:rPr>
        <w:t>的</w:t>
      </w:r>
      <w:r>
        <w:rPr>
          <w:rFonts w:hint="eastAsia" w:ascii="宋体" w:hAnsi="宋体" w:cs="宋体"/>
          <w:color w:val="auto"/>
          <w:szCs w:val="21"/>
        </w:rPr>
        <w:t>4.2）。</w:t>
      </w:r>
    </w:p>
    <w:p>
      <w:pPr>
        <w:ind w:left="630" w:leftChars="200" w:hanging="210" w:hangingChars="100"/>
        <w:rPr>
          <w:rFonts w:hint="eastAsia" w:asciiTheme="majorEastAsia" w:hAnsiTheme="majorEastAsia" w:eastAsiaTheme="majorEastAsia"/>
          <w:color w:val="auto"/>
          <w:szCs w:val="21"/>
        </w:rPr>
      </w:pPr>
      <w:r>
        <w:rPr>
          <w:rFonts w:hint="eastAsia" w:ascii="宋体" w:hAnsi="宋体"/>
          <w:color w:val="auto"/>
          <w:lang w:val="en-US" w:eastAsia="zh-CN"/>
        </w:rPr>
        <w:t>i）</w:t>
      </w:r>
      <w:r>
        <w:rPr>
          <w:rFonts w:hint="eastAsia" w:ascii="宋体" w:hAnsi="宋体"/>
          <w:color w:val="auto"/>
        </w:rPr>
        <w:t>附录A中，将导热系数的检测方法</w:t>
      </w:r>
      <w:r>
        <w:rPr>
          <w:rFonts w:hint="eastAsia" w:ascii="宋体" w:hAnsi="宋体"/>
          <w:color w:val="auto"/>
          <w:lang w:eastAsia="zh-CN"/>
        </w:rPr>
        <w:t>更</w:t>
      </w:r>
      <w:r>
        <w:rPr>
          <w:rFonts w:hint="eastAsia" w:ascii="宋体" w:hAnsi="宋体"/>
          <w:color w:val="auto"/>
        </w:rPr>
        <w:t>改为</w:t>
      </w:r>
      <w:r>
        <w:rPr>
          <w:rFonts w:hint="eastAsia"/>
          <w:color w:val="auto"/>
          <w:szCs w:val="21"/>
        </w:rPr>
        <w:t>按GB/T 10296-2008 进行测试，阻燃性的检测方法</w:t>
      </w:r>
      <w:r>
        <w:rPr>
          <w:rFonts w:hint="eastAsia" w:ascii="宋体" w:hAnsi="宋体"/>
          <w:color w:val="auto"/>
          <w:lang w:eastAsia="zh-CN"/>
        </w:rPr>
        <w:t>更</w:t>
      </w:r>
      <w:r>
        <w:rPr>
          <w:rFonts w:hint="eastAsia"/>
          <w:color w:val="auto"/>
          <w:szCs w:val="21"/>
        </w:rPr>
        <w:t>改为</w:t>
      </w:r>
      <w:r>
        <w:rPr>
          <w:rFonts w:hint="eastAsia" w:ascii="宋体" w:hAnsi="宋体"/>
          <w:color w:val="auto"/>
          <w:szCs w:val="21"/>
        </w:rPr>
        <w:t>按GB/T 8626-2007进行</w:t>
      </w:r>
      <w:r>
        <w:rPr>
          <w:rFonts w:hint="eastAsia"/>
          <w:color w:val="auto"/>
          <w:szCs w:val="21"/>
        </w:rPr>
        <w:t>测试</w:t>
      </w:r>
      <w:r>
        <w:rPr>
          <w:rFonts w:hint="eastAsia" w:ascii="宋体" w:hAnsi="宋体" w:cs="宋体"/>
          <w:color w:val="auto"/>
          <w:szCs w:val="21"/>
        </w:rPr>
        <w:t>（见</w:t>
      </w:r>
      <w:r>
        <w:rPr>
          <w:rFonts w:hint="eastAsia" w:ascii="宋体" w:hAnsi="宋体"/>
          <w:color w:val="auto"/>
        </w:rPr>
        <w:t>附录A</w:t>
      </w:r>
      <w:r>
        <w:rPr>
          <w:rFonts w:hint="eastAsia" w:ascii="宋体" w:hAnsi="宋体" w:cs="宋体"/>
          <w:color w:val="auto"/>
          <w:szCs w:val="21"/>
        </w:rPr>
        <w:t>，2008版</w:t>
      </w:r>
      <w:r>
        <w:rPr>
          <w:rFonts w:hint="eastAsia" w:ascii="宋体" w:hAnsi="宋体"/>
          <w:color w:val="auto"/>
          <w:lang w:eastAsia="zh-CN"/>
        </w:rPr>
        <w:t>的</w:t>
      </w:r>
      <w:r>
        <w:rPr>
          <w:rFonts w:hint="eastAsia" w:ascii="宋体" w:hAnsi="宋体"/>
          <w:color w:val="auto"/>
        </w:rPr>
        <w:t>附录A</w:t>
      </w:r>
      <w:r>
        <w:rPr>
          <w:rFonts w:hint="eastAsia" w:ascii="宋体" w:hAnsi="宋体" w:cs="宋体"/>
          <w:color w:val="auto"/>
          <w:szCs w:val="21"/>
        </w:rPr>
        <w:t>）。</w:t>
      </w:r>
    </w:p>
    <w:p>
      <w:pPr>
        <w:rPr>
          <w:rFonts w:hint="eastAsia" w:ascii="黑体" w:hAnsi="黑体" w:eastAsia="黑体"/>
          <w:color w:val="auto"/>
          <w:szCs w:val="21"/>
          <w:lang w:val="en-US" w:eastAsia="zh-CN"/>
        </w:rPr>
      </w:pPr>
    </w:p>
    <w:p>
      <w:pPr>
        <w:numPr>
          <w:ilvl w:val="0"/>
          <w:numId w:val="6"/>
        </w:numPr>
        <w:spacing w:line="300" w:lineRule="auto"/>
        <w:ind w:firstLine="420" w:firstLineChars="200"/>
        <w:rPr>
          <w:rFonts w:ascii="黑体" w:hAnsi="黑体" w:eastAsia="黑体"/>
          <w:color w:val="auto"/>
          <w:szCs w:val="21"/>
        </w:rPr>
      </w:pPr>
      <w:r>
        <w:rPr>
          <w:rFonts w:hint="eastAsia" w:ascii="黑体" w:hAnsi="黑体" w:eastAsia="黑体"/>
          <w:color w:val="auto"/>
          <w:szCs w:val="21"/>
        </w:rPr>
        <w:t>确定标准主要内容的论据</w:t>
      </w:r>
    </w:p>
    <w:p>
      <w:pPr>
        <w:widowControl/>
        <w:spacing w:line="300" w:lineRule="auto"/>
        <w:ind w:firstLine="420" w:firstLineChars="200"/>
        <w:rPr>
          <w:rFonts w:ascii="黑体" w:hAnsi="黑体" w:eastAsia="黑体"/>
          <w:color w:val="auto"/>
        </w:rPr>
      </w:pPr>
      <w:r>
        <w:rPr>
          <w:rFonts w:hint="eastAsia" w:ascii="黑体" w:hAnsi="黑体" w:eastAsia="黑体"/>
          <w:color w:val="auto"/>
        </w:rPr>
        <w:t>4.1标准题目与适用范围</w:t>
      </w:r>
    </w:p>
    <w:p>
      <w:pPr>
        <w:pStyle w:val="2"/>
        <w:framePr w:w="0" w:hRule="auto" w:hSpace="0" w:vAnchor="margin" w:hAnchor="text" w:xAlign="left" w:yAlign="inline"/>
        <w:ind w:left="210" w:hanging="210"/>
        <w:rPr>
          <w:rFonts w:ascii="宋体" w:hAnsi="宋体" w:eastAsiaTheme="minorEastAsia" w:cstheme="minorBidi"/>
          <w:b w:val="0"/>
          <w:bCs w:val="0"/>
          <w:color w:val="auto"/>
          <w:kern w:val="0"/>
          <w:sz w:val="21"/>
          <w:szCs w:val="20"/>
        </w:rPr>
      </w:pPr>
      <w:r>
        <w:rPr>
          <w:rFonts w:ascii="宋体" w:hAnsi="宋体" w:eastAsiaTheme="minorEastAsia" w:cstheme="minorBidi"/>
          <w:b w:val="0"/>
          <w:bCs w:val="0"/>
          <w:color w:val="auto"/>
          <w:kern w:val="0"/>
          <w:sz w:val="21"/>
          <w:szCs w:val="20"/>
        </w:rPr>
        <w:t xml:space="preserve">  </w:t>
      </w:r>
      <w:r>
        <w:rPr>
          <w:rFonts w:hint="eastAsia" w:ascii="宋体" w:hAnsi="宋体" w:eastAsiaTheme="minorEastAsia" w:cstheme="minorBidi"/>
          <w:b w:val="0"/>
          <w:bCs w:val="0"/>
          <w:color w:val="auto"/>
          <w:kern w:val="0"/>
          <w:sz w:val="21"/>
          <w:szCs w:val="20"/>
        </w:rPr>
        <w:t xml:space="preserve">4.1.1本标准立项名称为“空调器连接用保温铜管”，英文名称“Insulation copper tube for </w:t>
      </w:r>
    </w:p>
    <w:p>
      <w:pPr>
        <w:pStyle w:val="2"/>
        <w:framePr w:w="0" w:hRule="auto" w:hSpace="0" w:vAnchor="margin" w:hAnchor="text" w:xAlign="left" w:yAlign="inline"/>
        <w:ind w:left="210" w:hanging="210"/>
        <w:jc w:val="both"/>
        <w:rPr>
          <w:rFonts w:ascii="宋体" w:hAnsi="宋体" w:eastAsiaTheme="minorEastAsia" w:cstheme="minorBidi"/>
          <w:b w:val="0"/>
          <w:bCs w:val="0"/>
          <w:color w:val="auto"/>
          <w:kern w:val="0"/>
          <w:sz w:val="21"/>
          <w:szCs w:val="20"/>
        </w:rPr>
      </w:pPr>
      <w:r>
        <w:rPr>
          <w:rFonts w:hint="eastAsia" w:ascii="宋体" w:hAnsi="宋体" w:eastAsiaTheme="minorEastAsia" w:cstheme="minorBidi"/>
          <w:b w:val="0"/>
          <w:bCs w:val="0"/>
          <w:color w:val="auto"/>
          <w:kern w:val="0"/>
          <w:sz w:val="21"/>
          <w:szCs w:val="20"/>
        </w:rPr>
        <w:t>connecting in air condition”,在标准征求意见的过程中未提出其他建议，仍确定为此项标准的名称。</w:t>
      </w:r>
    </w:p>
    <w:p>
      <w:pPr>
        <w:ind w:firstLine="420" w:firstLineChars="200"/>
        <w:rPr>
          <w:rFonts w:asciiTheme="majorEastAsia" w:hAnsiTheme="majorEastAsia" w:eastAsiaTheme="majorEastAsia"/>
          <w:color w:val="auto"/>
          <w:szCs w:val="21"/>
        </w:rPr>
      </w:pPr>
      <w:r>
        <w:rPr>
          <w:rFonts w:hint="eastAsia" w:ascii="宋体" w:hAnsi="宋体"/>
          <w:color w:val="auto"/>
          <w:kern w:val="0"/>
          <w:szCs w:val="20"/>
        </w:rPr>
        <w:t>4.1.2规定了本标准适用范围：</w:t>
      </w:r>
      <w:r>
        <w:rPr>
          <w:rFonts w:hint="eastAsia" w:asciiTheme="majorEastAsia" w:hAnsiTheme="majorEastAsia" w:eastAsiaTheme="majorEastAsia"/>
          <w:color w:val="auto"/>
          <w:szCs w:val="21"/>
        </w:rPr>
        <w:t>本标准是针对</w:t>
      </w:r>
      <w:r>
        <w:rPr>
          <w:rFonts w:hint="eastAsia"/>
          <w:color w:val="auto"/>
        </w:rPr>
        <w:t>空调器室外与室内机组连接用保温铜管。</w:t>
      </w:r>
    </w:p>
    <w:p>
      <w:pPr>
        <w:ind w:firstLine="420" w:firstLineChars="200"/>
        <w:rPr>
          <w:rFonts w:ascii="黑体" w:hAnsi="黑体" w:eastAsia="黑体"/>
          <w:color w:val="auto"/>
        </w:rPr>
      </w:pPr>
      <w:r>
        <w:rPr>
          <w:rFonts w:hint="eastAsia" w:ascii="黑体" w:hAnsi="黑体" w:eastAsia="黑体"/>
          <w:color w:val="auto"/>
        </w:rPr>
        <w:t>4.2要求</w:t>
      </w:r>
    </w:p>
    <w:p>
      <w:pPr>
        <w:widowControl/>
        <w:spacing w:line="300" w:lineRule="auto"/>
        <w:ind w:firstLine="420" w:firstLineChars="200"/>
        <w:rPr>
          <w:rFonts w:hint="eastAsia" w:hAnsi="黑体"/>
          <w:color w:val="auto"/>
          <w:szCs w:val="21"/>
        </w:rPr>
      </w:pPr>
      <w:r>
        <w:rPr>
          <w:rFonts w:hint="eastAsia" w:ascii="宋体" w:hAnsi="宋体"/>
          <w:color w:val="auto"/>
          <w:kern w:val="0"/>
          <w:szCs w:val="20"/>
        </w:rPr>
        <w:t>4.2.1</w:t>
      </w:r>
      <w:r>
        <w:rPr>
          <w:rFonts w:hint="eastAsia" w:hAnsi="黑体"/>
          <w:color w:val="auto"/>
          <w:szCs w:val="21"/>
        </w:rPr>
        <w:t>产品分类</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lang w:val="en-US" w:eastAsia="zh-CN"/>
        </w:rPr>
        <w:t>2008版标准中，产品只有铜管表面为光面一种种类，在本次修订时，</w:t>
      </w:r>
      <w:r>
        <w:rPr>
          <w:rFonts w:hint="eastAsia" w:ascii="宋体" w:hAnsi="宋体" w:eastAsia="宋体" w:cs="宋体"/>
          <w:b w:val="0"/>
          <w:bCs w:val="0"/>
          <w:color w:val="auto"/>
        </w:rPr>
        <w:t>广东精艺金属股份有限公司</w:t>
      </w:r>
      <w:r>
        <w:rPr>
          <w:rFonts w:hint="eastAsia" w:ascii="宋体" w:hAnsi="宋体" w:eastAsia="宋体" w:cs="宋体"/>
          <w:b w:val="0"/>
          <w:bCs w:val="0"/>
          <w:color w:val="auto"/>
          <w:lang w:val="en-US" w:eastAsia="zh-CN"/>
        </w:rPr>
        <w:t>提出他们为美的家用空调提供的一款连接用保温铜管，其两端带有波纹段，虽量少，但也是其中的一个产品种类，所以本次修订</w:t>
      </w:r>
      <w:r>
        <w:rPr>
          <w:rFonts w:hint="eastAsia" w:ascii="宋体" w:hAnsi="宋体" w:eastAsia="宋体" w:cs="宋体"/>
          <w:b w:val="0"/>
          <w:bCs w:val="0"/>
          <w:color w:val="auto"/>
          <w:lang w:val="en-US" w:eastAsia="zh-CN"/>
        </w:rPr>
        <w:t>，保留了原标准中的光面单</w:t>
      </w:r>
      <w:r>
        <w:rPr>
          <w:rFonts w:hint="eastAsia" w:ascii="宋体" w:hAnsi="宋体" w:eastAsia="宋体" w:cs="宋体"/>
          <w:b w:val="0"/>
          <w:bCs w:val="0"/>
          <w:color w:val="auto"/>
          <w:szCs w:val="21"/>
          <w:lang w:val="en-US" w:eastAsia="zh-CN"/>
        </w:rPr>
        <w:t>盘管和双盘管，</w:t>
      </w:r>
      <w:r>
        <w:rPr>
          <w:rFonts w:hint="eastAsia" w:ascii="宋体" w:hAnsi="宋体" w:eastAsia="宋体" w:cs="宋体"/>
          <w:b w:val="0"/>
          <w:bCs w:val="0"/>
          <w:color w:val="auto"/>
          <w:lang w:val="en-US" w:eastAsia="zh-CN"/>
        </w:rPr>
        <w:t>增加了</w:t>
      </w:r>
      <w:r>
        <w:rPr>
          <w:rFonts w:hint="eastAsia" w:ascii="宋体" w:hAnsi="宋体" w:eastAsia="宋体" w:cs="宋体"/>
          <w:b w:val="0"/>
          <w:bCs w:val="0"/>
          <w:color w:val="auto"/>
        </w:rPr>
        <w:t>带</w:t>
      </w:r>
      <w:r>
        <w:rPr>
          <w:rFonts w:hint="eastAsia" w:ascii="宋体" w:hAnsi="宋体" w:eastAsia="宋体" w:cs="宋体"/>
          <w:b w:val="0"/>
          <w:bCs w:val="0"/>
          <w:color w:val="auto"/>
          <w:lang w:val="en-US" w:eastAsia="zh-CN"/>
        </w:rPr>
        <w:t>波</w:t>
      </w:r>
      <w:r>
        <w:rPr>
          <w:rFonts w:hint="eastAsia" w:ascii="宋体" w:hAnsi="宋体" w:eastAsia="宋体" w:cs="宋体"/>
          <w:b w:val="0"/>
          <w:bCs w:val="0"/>
          <w:color w:val="auto"/>
        </w:rPr>
        <w:t>纹铜管</w:t>
      </w:r>
      <w:r>
        <w:rPr>
          <w:rFonts w:hint="eastAsia" w:ascii="宋体" w:hAnsi="宋体" w:eastAsia="宋体" w:cs="宋体"/>
          <w:b w:val="0"/>
          <w:bCs w:val="0"/>
          <w:color w:val="auto"/>
          <w:lang w:val="en-US" w:eastAsia="zh-CN"/>
        </w:rPr>
        <w:t>种类产品，</w:t>
      </w:r>
      <w:r>
        <w:rPr>
          <w:rFonts w:hint="eastAsia" w:ascii="宋体" w:hAnsi="宋体" w:eastAsia="宋体" w:cs="宋体"/>
          <w:b w:val="0"/>
          <w:bCs w:val="0"/>
          <w:color w:val="auto"/>
          <w:lang w:val="en-US" w:eastAsia="zh-CN"/>
        </w:rPr>
        <w:t>并增加了相应的规格及其技术要求。</w:t>
      </w:r>
    </w:p>
    <w:p>
      <w:pPr>
        <w:jc w:val="left"/>
        <w:rPr>
          <w:rFonts w:hint="eastAsia"/>
          <w:b/>
          <w:bCs/>
          <w:color w:val="auto"/>
          <w:vertAlign w:val="baseline"/>
        </w:rPr>
      </w:pPr>
      <w:r>
        <w:rPr>
          <w:rFonts w:hint="eastAsia"/>
          <w:b/>
          <w:bCs/>
          <w:color w:val="auto"/>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jc w:val="left"/>
              <w:rPr>
                <w:rFonts w:hint="eastAsia"/>
                <w:color w:val="auto"/>
              </w:rPr>
            </w:pPr>
            <w:r>
              <w:rPr>
                <w:rFonts w:hint="eastAsia"/>
                <w:b/>
                <w:bCs/>
                <w:color w:val="auto"/>
              </w:rPr>
              <w:t xml:space="preserve"> </w:t>
            </w:r>
            <w:r>
              <w:rPr>
                <w:rFonts w:hint="eastAsia"/>
                <w:b/>
                <w:bCs/>
                <w:color w:val="auto"/>
                <w:lang w:val="en-US" w:eastAsia="zh-CN"/>
              </w:rPr>
              <w:t xml:space="preserve">   </w:t>
            </w:r>
            <w:r>
              <w:rPr>
                <w:rFonts w:hint="eastAsia"/>
                <w:color w:val="auto"/>
              </w:rPr>
              <w:t>管材主要分单盘管和双盘管（又称单孔管和双孔管、子母管），其断面形状如图1和图2所示，管材内部铜管表面分为光管和带螺纹两种，其中带螺纹的铜管平面示意图如图3所示。</w:t>
            </w:r>
          </w:p>
          <w:p>
            <w:pPr>
              <w:ind w:right="25" w:rightChars="12"/>
              <w:rPr>
                <w:rFonts w:hint="eastAsia" w:eastAsia="黑体"/>
                <w:color w:val="auto"/>
              </w:rPr>
            </w:pPr>
            <w:r>
              <w:rPr>
                <w:rFonts w:hint="eastAsia"/>
                <w:color w:val="auto"/>
              </w:rPr>
              <w:t xml:space="preserve"> </w:t>
            </w:r>
            <w:r>
              <w:rPr>
                <w:rFonts w:ascii="宋体" w:hAnsi="宋体" w:cs="宋体"/>
                <w:color w:val="auto"/>
                <w:kern w:val="0"/>
                <w:sz w:val="24"/>
              </w:rPr>
              <w:fldChar w:fldCharType="begin"/>
            </w:r>
            <w:r>
              <w:rPr>
                <w:rFonts w:ascii="宋体" w:hAnsi="宋体" w:cs="宋体"/>
                <w:color w:val="auto"/>
                <w:kern w:val="0"/>
                <w:sz w:val="24"/>
              </w:rPr>
              <w:instrText xml:space="preserve"> INCLUDEPICTURE "D:\\Documents and Settings\\88003400\\Application Data\\Tencent\\Users\\583990029\\QQ\\WinTemp\\RichOle\\EQ_E)}URFX2YY{IPT5)LH38.png" \* MERGEFORMATINET </w:instrText>
            </w:r>
            <w:r>
              <w:rPr>
                <w:rFonts w:ascii="宋体" w:hAnsi="宋体" w:cs="宋体"/>
                <w:color w:val="auto"/>
                <w:kern w:val="0"/>
                <w:sz w:val="24"/>
              </w:rPr>
              <w:fldChar w:fldCharType="separate"/>
            </w:r>
            <w:r>
              <w:rPr>
                <w:rFonts w:ascii="宋体" w:hAnsi="宋体" w:cs="宋体"/>
                <w:color w:val="auto"/>
                <w:kern w:val="0"/>
                <w:sz w:val="24"/>
              </w:rPr>
              <w:drawing>
                <wp:inline distT="0" distB="0" distL="114300" distR="114300">
                  <wp:extent cx="2583180" cy="2125980"/>
                  <wp:effectExtent l="0" t="0" r="7620" b="762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4" r:link="rId5"/>
                          <a:srcRect l="7767"/>
                          <a:stretch>
                            <a:fillRect/>
                          </a:stretch>
                        </pic:blipFill>
                        <pic:spPr>
                          <a:xfrm>
                            <a:off x="0" y="0"/>
                            <a:ext cx="2583180" cy="2125980"/>
                          </a:xfrm>
                          <a:prstGeom prst="rect">
                            <a:avLst/>
                          </a:prstGeom>
                          <a:noFill/>
                          <a:ln>
                            <a:noFill/>
                          </a:ln>
                        </pic:spPr>
                      </pic:pic>
                    </a:graphicData>
                  </a:graphic>
                </wp:inline>
              </w:drawing>
            </w:r>
            <w:r>
              <w:rPr>
                <w:rFonts w:ascii="宋体" w:hAnsi="宋体" w:cs="宋体"/>
                <w:color w:val="auto"/>
                <w:kern w:val="0"/>
                <w:sz w:val="24"/>
              </w:rPr>
              <w:fldChar w:fldCharType="end"/>
            </w:r>
            <w:r>
              <w:rPr>
                <w:rFonts w:ascii="宋体" w:hAnsi="宋体" w:cs="宋体"/>
                <w:color w:val="auto"/>
                <w:kern w:val="0"/>
                <w:sz w:val="24"/>
              </w:rPr>
              <w:fldChar w:fldCharType="begin"/>
            </w:r>
            <w:r>
              <w:rPr>
                <w:rFonts w:ascii="宋体" w:hAnsi="宋体" w:cs="宋体"/>
                <w:color w:val="auto"/>
                <w:kern w:val="0"/>
                <w:sz w:val="24"/>
              </w:rPr>
              <w:instrText xml:space="preserve"> INCLUDEPICTURE "D:\\Documents and Settings\\88003400\\Application Data\\Tencent\\Users\\583990029\\QQ\\WinTemp\\RichOle\\U@(~5B$M1${[_YW8BGB_Y7P.png" \* MERGEFORMATINET </w:instrText>
            </w:r>
            <w:r>
              <w:rPr>
                <w:rFonts w:ascii="宋体" w:hAnsi="宋体" w:cs="宋体"/>
                <w:color w:val="auto"/>
                <w:kern w:val="0"/>
                <w:sz w:val="24"/>
              </w:rPr>
              <w:fldChar w:fldCharType="separate"/>
            </w:r>
            <w:r>
              <w:rPr>
                <w:rFonts w:ascii="宋体" w:hAnsi="宋体" w:cs="宋体"/>
                <w:color w:val="auto"/>
                <w:kern w:val="0"/>
                <w:sz w:val="24"/>
              </w:rPr>
              <w:drawing>
                <wp:inline distT="0" distB="0" distL="114300" distR="114300">
                  <wp:extent cx="3002280" cy="2506980"/>
                  <wp:effectExtent l="0" t="0" r="7620" b="762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6" r:link="rId7"/>
                          <a:srcRect l="4323"/>
                          <a:stretch>
                            <a:fillRect/>
                          </a:stretch>
                        </pic:blipFill>
                        <pic:spPr>
                          <a:xfrm>
                            <a:off x="0" y="0"/>
                            <a:ext cx="3002280" cy="2506980"/>
                          </a:xfrm>
                          <a:prstGeom prst="rect">
                            <a:avLst/>
                          </a:prstGeom>
                          <a:noFill/>
                          <a:ln>
                            <a:noFill/>
                          </a:ln>
                        </pic:spPr>
                      </pic:pic>
                    </a:graphicData>
                  </a:graphic>
                </wp:inline>
              </w:drawing>
            </w:r>
            <w:r>
              <w:rPr>
                <w:rFonts w:ascii="宋体" w:hAnsi="宋体" w:cs="宋体"/>
                <w:color w:val="auto"/>
                <w:kern w:val="0"/>
                <w:sz w:val="24"/>
              </w:rPr>
              <w:fldChar w:fldCharType="end"/>
            </w:r>
          </w:p>
          <w:p>
            <w:pPr>
              <w:rPr>
                <w:rFonts w:hint="eastAsia" w:eastAsia="黑体"/>
                <w:color w:val="auto"/>
              </w:rPr>
            </w:pPr>
          </w:p>
          <w:p>
            <w:pPr>
              <w:ind w:firstLine="420" w:firstLineChars="200"/>
              <w:rPr>
                <w:rFonts w:hint="eastAsia" w:ascii="宋体" w:hAnsi="宋体"/>
                <w:color w:val="auto"/>
              </w:rPr>
            </w:pPr>
            <w:r>
              <w:rPr>
                <w:rFonts w:hint="eastAsia" w:ascii="宋体" w:hAnsi="宋体"/>
                <w:color w:val="auto"/>
              </w:rPr>
              <w:t>D、D</w:t>
            </w:r>
            <w:r>
              <w:rPr>
                <w:rFonts w:hint="eastAsia" w:ascii="宋体" w:hAnsi="宋体"/>
                <w:color w:val="auto"/>
                <w:vertAlign w:val="subscript"/>
              </w:rPr>
              <w:t>1</w:t>
            </w:r>
            <w:r>
              <w:rPr>
                <w:rFonts w:hint="eastAsia" w:ascii="宋体" w:hAnsi="宋体"/>
                <w:color w:val="auto"/>
              </w:rPr>
              <w:t>、D</w:t>
            </w:r>
            <w:r>
              <w:rPr>
                <w:rFonts w:hint="eastAsia" w:ascii="宋体" w:hAnsi="宋体"/>
                <w:color w:val="auto"/>
                <w:vertAlign w:val="subscript"/>
              </w:rPr>
              <w:t>2</w:t>
            </w:r>
            <w:r>
              <w:rPr>
                <w:rFonts w:hint="eastAsia" w:ascii="宋体" w:hAnsi="宋体"/>
                <w:color w:val="auto"/>
              </w:rPr>
              <w:t xml:space="preserve"> ----管材外径</w:t>
            </w:r>
          </w:p>
          <w:p>
            <w:pPr>
              <w:ind w:firstLine="435"/>
              <w:rPr>
                <w:rFonts w:hint="eastAsia" w:ascii="宋体" w:hAnsi="宋体"/>
                <w:color w:val="auto"/>
              </w:rPr>
            </w:pPr>
            <w:r>
              <w:rPr>
                <w:rFonts w:hint="eastAsia" w:ascii="宋体" w:hAnsi="宋体"/>
                <w:color w:val="auto"/>
              </w:rPr>
              <w:t>t</w:t>
            </w:r>
            <w:r>
              <w:rPr>
                <w:rFonts w:hint="eastAsia" w:ascii="宋体" w:hAnsi="宋体"/>
                <w:color w:val="auto"/>
                <w:vertAlign w:val="subscript"/>
              </w:rPr>
              <w:t>1</w:t>
            </w:r>
            <w:r>
              <w:rPr>
                <w:rFonts w:hint="eastAsia" w:ascii="宋体" w:hAnsi="宋体"/>
                <w:color w:val="auto"/>
              </w:rPr>
              <w:t>、t</w:t>
            </w:r>
            <w:r>
              <w:rPr>
                <w:rFonts w:hint="eastAsia" w:ascii="宋体" w:hAnsi="宋体"/>
                <w:color w:val="auto"/>
                <w:vertAlign w:val="subscript"/>
              </w:rPr>
              <w:t>4</w:t>
            </w:r>
            <w:r>
              <w:rPr>
                <w:rFonts w:hint="eastAsia" w:ascii="宋体" w:hAnsi="宋体"/>
                <w:color w:val="auto"/>
              </w:rPr>
              <w:t>----保温管壁厚</w:t>
            </w:r>
          </w:p>
          <w:p>
            <w:pPr>
              <w:ind w:firstLine="435"/>
              <w:rPr>
                <w:rFonts w:hint="eastAsia" w:ascii="宋体" w:hAnsi="宋体"/>
                <w:color w:val="auto"/>
              </w:rPr>
            </w:pPr>
            <w:r>
              <w:rPr>
                <w:rFonts w:hint="eastAsia" w:ascii="宋体" w:hAnsi="宋体"/>
                <w:color w:val="auto"/>
              </w:rPr>
              <w:t>t</w:t>
            </w:r>
            <w:r>
              <w:rPr>
                <w:rFonts w:hint="eastAsia" w:ascii="宋体" w:hAnsi="宋体"/>
                <w:color w:val="auto"/>
                <w:vertAlign w:val="subscript"/>
              </w:rPr>
              <w:t>2</w:t>
            </w:r>
            <w:r>
              <w:rPr>
                <w:rFonts w:hint="eastAsia" w:ascii="宋体" w:hAnsi="宋体"/>
                <w:color w:val="auto"/>
              </w:rPr>
              <w:t>、t</w:t>
            </w:r>
            <w:r>
              <w:rPr>
                <w:rFonts w:hint="eastAsia" w:ascii="宋体" w:hAnsi="宋体"/>
                <w:color w:val="auto"/>
                <w:vertAlign w:val="subscript"/>
              </w:rPr>
              <w:t>3</w:t>
            </w:r>
            <w:r>
              <w:rPr>
                <w:rFonts w:hint="eastAsia" w:ascii="宋体" w:hAnsi="宋体"/>
                <w:color w:val="auto"/>
              </w:rPr>
              <w:t>----内绝热层壁厚</w:t>
            </w:r>
          </w:p>
          <w:p>
            <w:pPr>
              <w:ind w:firstLine="435"/>
              <w:rPr>
                <w:rFonts w:hint="eastAsia" w:eastAsia="黑体"/>
                <w:color w:val="auto"/>
              </w:rPr>
            </w:pPr>
          </w:p>
          <w:p>
            <w:pPr>
              <w:ind w:firstLine="840" w:firstLineChars="400"/>
              <w:rPr>
                <w:rFonts w:hint="eastAsia" w:ascii="宋体" w:hAnsi="宋体" w:cs="宋体"/>
                <w:b/>
                <w:color w:val="auto"/>
                <w:kern w:val="0"/>
                <w:sz w:val="24"/>
              </w:rPr>
            </w:pPr>
            <w:r>
              <w:rPr>
                <w:rFonts w:hint="eastAsia"/>
                <w:color w:val="auto"/>
              </w:rPr>
              <w:t xml:space="preserve">  </w:t>
            </w:r>
            <w:r>
              <w:rPr>
                <w:rFonts w:hint="eastAsia"/>
                <w:b/>
                <w:color w:val="auto"/>
                <w:szCs w:val="21"/>
                <w:lang w:val="en-US" w:eastAsia="zh-CN"/>
              </w:rPr>
              <w:t>图1 单盘管                                        图2 双盘管</w:t>
            </w:r>
          </w:p>
          <w:p>
            <w:pPr>
              <w:rPr>
                <w:rFonts w:eastAsia="黑体"/>
                <w:color w:val="auto"/>
              </w:rPr>
            </w:pPr>
            <w:r>
              <w:rPr>
                <w:rFonts w:eastAsia="黑体"/>
                <w:color w:val="auto"/>
              </w:rPr>
              <w:fldChar w:fldCharType="begin"/>
            </w:r>
            <w:r>
              <w:rPr>
                <w:rFonts w:eastAsia="黑体"/>
                <w:color w:val="auto"/>
              </w:rPr>
              <w:instrText xml:space="preserve"> INCLUDEPICTURE "D:\\Documents and Settings\\88003400\\Application Data\\Tencent\\Users\\583990029\\QQ\\WinTemp\\RichOle\\RM]N~3%@@}6(2[6WA{BNJ{0.png" \* MERGEFORMATINET </w:instrText>
            </w:r>
            <w:r>
              <w:rPr>
                <w:rFonts w:eastAsia="黑体"/>
                <w:color w:val="auto"/>
              </w:rPr>
              <w:fldChar w:fldCharType="separate"/>
            </w:r>
            <w:r>
              <w:rPr>
                <w:rFonts w:eastAsia="黑体"/>
                <w:color w:val="auto"/>
              </w:rPr>
              <w:drawing>
                <wp:inline distT="0" distB="0" distL="114300" distR="114300">
                  <wp:extent cx="5935980" cy="1470660"/>
                  <wp:effectExtent l="0" t="0" r="7620" b="254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8" r:link="rId9"/>
                          <a:stretch>
                            <a:fillRect/>
                          </a:stretch>
                        </pic:blipFill>
                        <pic:spPr>
                          <a:xfrm>
                            <a:off x="0" y="0"/>
                            <a:ext cx="5935980" cy="1470660"/>
                          </a:xfrm>
                          <a:prstGeom prst="rect">
                            <a:avLst/>
                          </a:prstGeom>
                          <a:noFill/>
                          <a:ln>
                            <a:noFill/>
                          </a:ln>
                        </pic:spPr>
                      </pic:pic>
                    </a:graphicData>
                  </a:graphic>
                </wp:inline>
              </w:drawing>
            </w:r>
            <w:r>
              <w:rPr>
                <w:rFonts w:eastAsia="黑体"/>
                <w:color w:val="auto"/>
              </w:rPr>
              <w:fldChar w:fldCharType="end"/>
            </w:r>
          </w:p>
          <w:p>
            <w:pPr>
              <w:rPr>
                <w:rFonts w:hint="eastAsia" w:eastAsia="黑体"/>
                <w:color w:val="auto"/>
              </w:rPr>
            </w:pPr>
          </w:p>
          <w:p>
            <w:pPr>
              <w:ind w:firstLine="420" w:firstLineChars="200"/>
              <w:rPr>
                <w:rFonts w:hint="eastAsia" w:ascii="宋体" w:hAnsi="宋体"/>
                <w:color w:val="auto"/>
              </w:rPr>
            </w:pPr>
            <w:r>
              <w:rPr>
                <w:rFonts w:hint="eastAsia" w:ascii="宋体" w:hAnsi="宋体"/>
                <w:color w:val="auto"/>
              </w:rPr>
              <w:t>L ----双头波纹管总长</w:t>
            </w:r>
          </w:p>
          <w:p>
            <w:pPr>
              <w:ind w:firstLine="435"/>
              <w:rPr>
                <w:rFonts w:hint="eastAsia" w:ascii="宋体" w:hAnsi="宋体"/>
                <w:color w:val="auto"/>
              </w:rPr>
            </w:pPr>
            <w:r>
              <w:rPr>
                <w:rFonts w:hint="eastAsia" w:ascii="宋体" w:hAnsi="宋体"/>
                <w:color w:val="auto"/>
              </w:rPr>
              <w:t>L1----空头段长度</w:t>
            </w:r>
          </w:p>
          <w:p>
            <w:pPr>
              <w:ind w:firstLine="435"/>
              <w:rPr>
                <w:rFonts w:hint="eastAsia" w:ascii="宋体" w:hAnsi="宋体"/>
                <w:color w:val="auto"/>
              </w:rPr>
            </w:pPr>
            <w:r>
              <w:rPr>
                <w:rFonts w:hint="eastAsia" w:ascii="宋体" w:hAnsi="宋体"/>
                <w:color w:val="auto"/>
              </w:rPr>
              <w:t>L2----波纹段长度</w:t>
            </w:r>
          </w:p>
          <w:p>
            <w:pPr>
              <w:ind w:firstLine="435"/>
              <w:rPr>
                <w:rFonts w:hint="eastAsia" w:ascii="宋体" w:hAnsi="宋体"/>
                <w:color w:val="auto"/>
              </w:rPr>
            </w:pPr>
            <w:r>
              <w:rPr>
                <w:rFonts w:hint="eastAsia" w:ascii="宋体" w:hAnsi="宋体"/>
                <w:color w:val="auto"/>
              </w:rPr>
              <w:t>α----波纹斜角</w:t>
            </w:r>
          </w:p>
          <w:p>
            <w:pPr>
              <w:ind w:firstLine="525" w:firstLineChars="250"/>
              <w:rPr>
                <w:rFonts w:hint="eastAsia" w:ascii="宋体" w:hAnsi="宋体"/>
                <w:color w:val="auto"/>
              </w:rPr>
            </w:pPr>
            <w:r>
              <w:rPr>
                <w:rFonts w:hint="eastAsia" w:ascii="宋体" w:hAnsi="宋体"/>
                <w:color w:val="auto"/>
              </w:rPr>
              <w:t>B----波纹顶宽</w:t>
            </w:r>
          </w:p>
          <w:p>
            <w:pPr>
              <w:ind w:firstLine="525" w:firstLineChars="250"/>
              <w:rPr>
                <w:rFonts w:hint="eastAsia" w:ascii="宋体" w:hAnsi="宋体"/>
                <w:color w:val="auto"/>
              </w:rPr>
            </w:pPr>
            <w:r>
              <w:rPr>
                <w:rFonts w:hint="eastAsia" w:ascii="宋体" w:hAnsi="宋体"/>
                <w:color w:val="auto"/>
              </w:rPr>
              <w:t>T----波纹螺距</w:t>
            </w:r>
          </w:p>
          <w:p>
            <w:pPr>
              <w:ind w:firstLine="525" w:firstLineChars="250"/>
              <w:rPr>
                <w:rFonts w:hint="eastAsia" w:ascii="宋体" w:hAnsi="宋体"/>
                <w:color w:val="auto"/>
              </w:rPr>
            </w:pPr>
            <w:r>
              <w:rPr>
                <w:rFonts w:hint="eastAsia" w:ascii="宋体" w:hAnsi="宋体"/>
                <w:color w:val="auto"/>
              </w:rPr>
              <w:t>W----波纹螺深</w:t>
            </w:r>
          </w:p>
          <w:p>
            <w:pPr>
              <w:jc w:val="center"/>
              <w:rPr>
                <w:rFonts w:hint="eastAsia" w:eastAsia="黑体"/>
                <w:color w:val="auto"/>
              </w:rPr>
            </w:pPr>
            <w:r>
              <w:rPr>
                <w:rFonts w:hint="eastAsia" w:eastAsia="黑体"/>
                <w:color w:val="auto"/>
              </w:rPr>
              <w:t xml:space="preserve">图3 </w:t>
            </w:r>
            <w:r>
              <w:rPr>
                <w:rFonts w:hint="eastAsia"/>
                <w:color w:val="auto"/>
              </w:rPr>
              <w:t>带</w:t>
            </w:r>
            <w:r>
              <w:rPr>
                <w:rFonts w:hint="eastAsia"/>
                <w:color w:val="auto"/>
                <w:lang w:eastAsia="zh-CN"/>
              </w:rPr>
              <w:t>波</w:t>
            </w:r>
            <w:r>
              <w:rPr>
                <w:rFonts w:hint="eastAsia"/>
                <w:color w:val="auto"/>
              </w:rPr>
              <w:t>纹铜管平面示意图</w:t>
            </w:r>
          </w:p>
          <w:p>
            <w:pPr>
              <w:jc w:val="left"/>
              <w:rPr>
                <w:rFonts w:hint="eastAsia"/>
                <w:b/>
                <w:bCs/>
                <w:color w:val="auto"/>
                <w:vertAlign w:val="baseline"/>
              </w:rPr>
            </w:pPr>
          </w:p>
        </w:tc>
      </w:tr>
    </w:tbl>
    <w:p>
      <w:pPr>
        <w:spacing w:before="156" w:beforeLines="50"/>
        <w:rPr>
          <w:rFonts w:hint="eastAsia" w:eastAsia="黑体"/>
          <w:color w:val="auto"/>
        </w:rPr>
      </w:pPr>
      <w:r>
        <w:rPr>
          <w:rFonts w:eastAsia="黑体"/>
          <w:color w:val="auto"/>
        </w:rPr>
        <w:t>4</w:t>
      </w:r>
      <w:r>
        <w:rPr>
          <w:rFonts w:hint="eastAsia" w:eastAsia="黑体"/>
          <w:color w:val="auto"/>
        </w:rPr>
        <w:t>.</w:t>
      </w:r>
      <w:r>
        <w:rPr>
          <w:rFonts w:eastAsia="黑体"/>
          <w:color w:val="auto"/>
        </w:rPr>
        <w:t>2</w:t>
      </w:r>
      <w:r>
        <w:rPr>
          <w:rFonts w:hint="eastAsia" w:eastAsia="黑体"/>
          <w:color w:val="auto"/>
        </w:rPr>
        <w:t>.</w:t>
      </w:r>
      <w:r>
        <w:rPr>
          <w:rFonts w:eastAsia="黑体"/>
          <w:color w:val="auto"/>
        </w:rPr>
        <w:t>2</w:t>
      </w:r>
      <w:r>
        <w:rPr>
          <w:rFonts w:hint="eastAsia" w:eastAsia="黑体"/>
          <w:color w:val="auto"/>
        </w:rPr>
        <w:t xml:space="preserve"> 产品牌号、代号和状态</w:t>
      </w:r>
    </w:p>
    <w:p>
      <w:pPr>
        <w:ind w:firstLine="420" w:firstLineChars="200"/>
        <w:rPr>
          <w:rFonts w:hint="eastAsia"/>
          <w:b w:val="0"/>
          <w:bCs w:val="0"/>
          <w:color w:val="auto"/>
          <w:lang w:val="en-US" w:eastAsia="zh-CN"/>
        </w:rPr>
      </w:pPr>
      <w:r>
        <w:rPr>
          <w:rFonts w:hint="eastAsia" w:ascii="宋体" w:hAnsi="宋体"/>
          <w:b w:val="0"/>
          <w:bCs w:val="0"/>
          <w:color w:val="auto"/>
          <w:lang w:val="en-US" w:eastAsia="zh-CN"/>
        </w:rPr>
        <w:t>2008版标准中，铜管按照</w:t>
      </w:r>
      <w:r>
        <w:rPr>
          <w:rFonts w:hint="eastAsia"/>
          <w:b w:val="0"/>
          <w:bCs w:val="0"/>
          <w:color w:val="auto"/>
        </w:rPr>
        <w:t>GB/T17791</w:t>
      </w:r>
      <w:r>
        <w:rPr>
          <w:rFonts w:hint="eastAsia"/>
          <w:b w:val="0"/>
          <w:bCs w:val="0"/>
          <w:color w:val="auto"/>
          <w:lang w:eastAsia="zh-CN"/>
        </w:rPr>
        <w:t>《</w:t>
      </w:r>
      <w:r>
        <w:rPr>
          <w:rFonts w:hint="eastAsia"/>
          <w:b w:val="0"/>
          <w:bCs w:val="0"/>
          <w:color w:val="auto"/>
        </w:rPr>
        <w:t>空调与制冷设备用铜及铜合金无缝铜管</w:t>
      </w:r>
      <w:r>
        <w:rPr>
          <w:rFonts w:hint="eastAsia"/>
          <w:b w:val="0"/>
          <w:bCs w:val="0"/>
          <w:color w:val="auto"/>
          <w:lang w:eastAsia="zh-CN"/>
        </w:rPr>
        <w:t>》</w:t>
      </w:r>
      <w:r>
        <w:rPr>
          <w:rFonts w:hint="eastAsia"/>
          <w:b w:val="0"/>
          <w:bCs w:val="0"/>
          <w:color w:val="auto"/>
          <w:lang w:val="en-US" w:eastAsia="zh-CN"/>
        </w:rPr>
        <w:t>的规定进行生产，</w:t>
      </w:r>
      <w:r>
        <w:rPr>
          <w:rFonts w:hint="eastAsia" w:ascii="宋体" w:hAnsi="宋体"/>
          <w:b w:val="0"/>
          <w:bCs w:val="0"/>
          <w:color w:val="auto"/>
          <w:lang w:val="en-US" w:eastAsia="zh-CN"/>
        </w:rPr>
        <w:t>经使用者反馈，在</w:t>
      </w:r>
      <w:r>
        <w:rPr>
          <w:rFonts w:hint="eastAsia"/>
          <w:b w:val="0"/>
          <w:bCs w:val="0"/>
          <w:color w:val="auto"/>
        </w:rPr>
        <w:t>GB/T17791</w:t>
      </w:r>
      <w:r>
        <w:rPr>
          <w:rFonts w:hint="eastAsia"/>
          <w:b w:val="0"/>
          <w:bCs w:val="0"/>
          <w:color w:val="auto"/>
          <w:lang w:val="en-US" w:eastAsia="zh-CN"/>
        </w:rPr>
        <w:t>中共涉及7个牌号、5个状态，但是生产该保温管所使用的铜管只涉及1个牌号、1个状态，不熟悉该产品的使用者容易产生误解，为了使用更加的方便明了，本次修订明确了该产品中铜管的牌号、代号和状态，具体内容规定如下：</w:t>
      </w:r>
    </w:p>
    <w:tbl>
      <w:tblPr>
        <w:tblStyle w:val="15"/>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640" w:type="dxa"/>
          </w:tcPr>
          <w:p>
            <w:pPr>
              <w:jc w:val="center"/>
              <w:rPr>
                <w:rFonts w:hint="eastAsia"/>
                <w:color w:val="auto"/>
              </w:rPr>
            </w:pPr>
            <w:r>
              <w:rPr>
                <w:rFonts w:hint="eastAsia" w:eastAsia="黑体"/>
                <w:b/>
                <w:color w:val="auto"/>
              </w:rPr>
              <w:t>表1  铜管的牌号、代号和状态</w:t>
            </w:r>
          </w:p>
          <w:tbl>
            <w:tblPr>
              <w:tblStyle w:val="1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129"/>
              <w:gridCol w:w="3137"/>
              <w:gridCol w:w="31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190" w:type="dxa"/>
                  <w:shd w:val="clear" w:color="auto" w:fill="auto"/>
                  <w:vAlign w:val="center"/>
                </w:tcPr>
                <w:p>
                  <w:pPr>
                    <w:jc w:val="center"/>
                    <w:rPr>
                      <w:rFonts w:hint="eastAsia" w:eastAsia="黑体"/>
                      <w:color w:val="auto"/>
                    </w:rPr>
                  </w:pPr>
                  <w:r>
                    <w:rPr>
                      <w:rFonts w:hint="eastAsia" w:eastAsia="黑体"/>
                      <w:color w:val="auto"/>
                    </w:rPr>
                    <w:t>牌号</w:t>
                  </w:r>
                </w:p>
              </w:tc>
              <w:tc>
                <w:tcPr>
                  <w:tcW w:w="3190" w:type="dxa"/>
                  <w:shd w:val="clear" w:color="auto" w:fill="auto"/>
                  <w:vAlign w:val="center"/>
                </w:tcPr>
                <w:p>
                  <w:pPr>
                    <w:jc w:val="center"/>
                    <w:rPr>
                      <w:rFonts w:hint="eastAsia" w:eastAsia="黑体"/>
                      <w:color w:val="auto"/>
                    </w:rPr>
                  </w:pPr>
                  <w:r>
                    <w:rPr>
                      <w:rFonts w:hint="eastAsia" w:eastAsia="黑体"/>
                      <w:color w:val="auto"/>
                    </w:rPr>
                    <w:t>代号</w:t>
                  </w:r>
                </w:p>
              </w:tc>
              <w:tc>
                <w:tcPr>
                  <w:tcW w:w="3191" w:type="dxa"/>
                  <w:shd w:val="clear" w:color="auto" w:fill="auto"/>
                  <w:vAlign w:val="center"/>
                </w:tcPr>
                <w:p>
                  <w:pPr>
                    <w:jc w:val="center"/>
                    <w:rPr>
                      <w:rFonts w:hint="eastAsia" w:eastAsia="黑体"/>
                      <w:color w:val="auto"/>
                    </w:rPr>
                  </w:pPr>
                  <w:r>
                    <w:rPr>
                      <w:rFonts w:hint="eastAsia" w:eastAsia="黑体"/>
                      <w:color w:val="auto"/>
                    </w:rPr>
                    <w:t>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190" w:type="dxa"/>
                  <w:shd w:val="clear" w:color="auto" w:fill="auto"/>
                  <w:vAlign w:val="center"/>
                </w:tcPr>
                <w:p>
                  <w:pPr>
                    <w:jc w:val="center"/>
                    <w:rPr>
                      <w:rFonts w:hint="eastAsia" w:eastAsia="黑体"/>
                      <w:color w:val="auto"/>
                    </w:rPr>
                  </w:pPr>
                  <w:r>
                    <w:rPr>
                      <w:rFonts w:hint="eastAsia" w:eastAsia="黑体"/>
                      <w:color w:val="auto"/>
                    </w:rPr>
                    <w:t>TP2</w:t>
                  </w:r>
                </w:p>
              </w:tc>
              <w:tc>
                <w:tcPr>
                  <w:tcW w:w="3190" w:type="dxa"/>
                  <w:shd w:val="clear" w:color="auto" w:fill="auto"/>
                  <w:vAlign w:val="center"/>
                </w:tcPr>
                <w:p>
                  <w:pPr>
                    <w:jc w:val="center"/>
                    <w:rPr>
                      <w:rFonts w:hint="eastAsia" w:eastAsia="黑体"/>
                      <w:color w:val="auto"/>
                    </w:rPr>
                  </w:pPr>
                  <w:r>
                    <w:rPr>
                      <w:rFonts w:hint="eastAsia" w:eastAsia="黑体"/>
                      <w:color w:val="auto"/>
                    </w:rPr>
                    <w:t>C12200</w:t>
                  </w:r>
                </w:p>
              </w:tc>
              <w:tc>
                <w:tcPr>
                  <w:tcW w:w="3191" w:type="dxa"/>
                  <w:shd w:val="clear" w:color="auto" w:fill="auto"/>
                  <w:vAlign w:val="center"/>
                </w:tcPr>
                <w:p>
                  <w:pPr>
                    <w:jc w:val="center"/>
                    <w:rPr>
                      <w:rFonts w:hint="eastAsia" w:eastAsia="黑体"/>
                      <w:color w:val="auto"/>
                    </w:rPr>
                  </w:pPr>
                  <w:r>
                    <w:rPr>
                      <w:rFonts w:hint="eastAsia" w:ascii="宋体" w:hAnsi="宋体"/>
                      <w:color w:val="auto"/>
                      <w:sz w:val="18"/>
                      <w:szCs w:val="18"/>
                    </w:rPr>
                    <w:t>软化退火（</w:t>
                  </w:r>
                  <w:r>
                    <w:rPr>
                      <w:rFonts w:hint="eastAsia" w:ascii="Calibri" w:hAnsi="宋体"/>
                      <w:color w:val="auto"/>
                      <w:sz w:val="18"/>
                      <w:szCs w:val="18"/>
                    </w:rPr>
                    <w:t>O</w:t>
                  </w:r>
                  <w:r>
                    <w:rPr>
                      <w:rFonts w:hint="eastAsia" w:ascii="宋体" w:hAnsi="宋体"/>
                      <w:color w:val="auto"/>
                      <w:sz w:val="18"/>
                      <w:szCs w:val="18"/>
                    </w:rPr>
                    <w:t>60）</w:t>
                  </w:r>
                </w:p>
              </w:tc>
            </w:tr>
          </w:tbl>
          <w:p>
            <w:pPr>
              <w:rPr>
                <w:rFonts w:hint="eastAsia"/>
                <w:b w:val="0"/>
                <w:bCs w:val="0"/>
                <w:color w:val="auto"/>
                <w:vertAlign w:val="baseline"/>
                <w:lang w:val="en-US" w:eastAsia="zh-CN"/>
              </w:rPr>
            </w:pPr>
          </w:p>
        </w:tc>
      </w:tr>
    </w:tbl>
    <w:p>
      <w:pPr>
        <w:spacing w:before="156" w:beforeLines="50"/>
        <w:rPr>
          <w:rFonts w:hint="eastAsia" w:eastAsia="黑体"/>
          <w:color w:val="auto"/>
        </w:rPr>
      </w:pPr>
      <w:r>
        <w:rPr>
          <w:rFonts w:eastAsia="黑体"/>
          <w:color w:val="auto"/>
        </w:rPr>
        <w:t>4</w:t>
      </w:r>
      <w:r>
        <w:rPr>
          <w:rFonts w:hint="eastAsia" w:eastAsia="黑体"/>
          <w:color w:val="auto"/>
        </w:rPr>
        <w:t>.</w:t>
      </w:r>
      <w:r>
        <w:rPr>
          <w:rFonts w:eastAsia="黑体"/>
          <w:color w:val="auto"/>
        </w:rPr>
        <w:t>2</w:t>
      </w:r>
      <w:r>
        <w:rPr>
          <w:rFonts w:hint="eastAsia" w:eastAsia="黑体"/>
          <w:color w:val="auto"/>
        </w:rPr>
        <w:t>.</w:t>
      </w:r>
      <w:r>
        <w:rPr>
          <w:rFonts w:eastAsia="黑体"/>
          <w:color w:val="auto"/>
        </w:rPr>
        <w:t>3</w:t>
      </w:r>
      <w:r>
        <w:rPr>
          <w:rFonts w:hint="eastAsia" w:eastAsia="黑体"/>
          <w:color w:val="auto"/>
        </w:rPr>
        <w:t xml:space="preserve"> 产品规格</w:t>
      </w:r>
    </w:p>
    <w:p>
      <w:pPr>
        <w:ind w:firstLine="422" w:firstLineChars="200"/>
        <w:rPr>
          <w:rFonts w:hint="default" w:eastAsia="黑体"/>
          <w:color w:val="auto"/>
          <w:lang w:val="en-US"/>
        </w:rPr>
      </w:pPr>
      <w:r>
        <w:rPr>
          <w:rFonts w:hint="eastAsia" w:ascii="宋体" w:hAnsi="宋体"/>
          <w:b/>
          <w:bCs/>
          <w:color w:val="auto"/>
          <w:lang w:val="en-US" w:eastAsia="zh-CN"/>
        </w:rPr>
        <w:t>该产品使用与空调器室外与室内机组连接用的保温铜管，所以，规格比较明确，本标准中给出的是常规的使用规格，并不是规格范围，但是在使用过程中，有些客户要求定制规格，就会导致标准中没有该规格，为了使标准更加全面，所以增加了规格备注：若需方要求其他规格的保温管尺寸，由供需双方协商确定 ，同时增加了铜管两端带波纹段的管材技术要求。</w:t>
      </w:r>
    </w:p>
    <w:p>
      <w:pPr>
        <w:rPr>
          <w:rFonts w:hint="eastAsia" w:eastAsia="黑体"/>
          <w:b/>
          <w:color w:val="auto"/>
        </w:rPr>
      </w:pPr>
      <w:r>
        <w:rPr>
          <w:rFonts w:hint="eastAsia"/>
          <w:color w:val="auto"/>
        </w:rPr>
        <w:t xml:space="preserve">    管材的规格应符合表2和表3的规定。</w:t>
      </w:r>
      <w:r>
        <w:rPr>
          <w:rFonts w:hint="eastAsia"/>
          <w:b/>
          <w:color w:val="auto"/>
        </w:rPr>
        <w:t xml:space="preserve">            </w:t>
      </w:r>
    </w:p>
    <w:p>
      <w:pPr>
        <w:jc w:val="center"/>
        <w:rPr>
          <w:rFonts w:hint="eastAsia" w:eastAsia="黑体"/>
          <w:b/>
          <w:color w:val="auto"/>
        </w:rPr>
      </w:pPr>
      <w:r>
        <w:rPr>
          <w:rFonts w:hint="eastAsia" w:eastAsia="黑体"/>
          <w:b/>
          <w:color w:val="auto"/>
        </w:rPr>
        <w:t>表2  管材（单盘管）的规格</w:t>
      </w:r>
      <w:r>
        <w:rPr>
          <w:rFonts w:hint="eastAsia"/>
          <w:b/>
          <w:color w:val="auto"/>
        </w:rPr>
        <w:t xml:space="preserve">               </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4"/>
        <w:gridCol w:w="1253"/>
        <w:gridCol w:w="668"/>
        <w:gridCol w:w="668"/>
        <w:gridCol w:w="668"/>
        <w:gridCol w:w="668"/>
        <w:gridCol w:w="668"/>
        <w:gridCol w:w="671"/>
        <w:gridCol w:w="697"/>
        <w:gridCol w:w="738"/>
        <w:gridCol w:w="670"/>
        <w:gridCol w:w="10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1297" w:type="pct"/>
            <w:gridSpan w:val="2"/>
            <w:tcBorders>
              <w:right w:val="single" w:color="auto" w:sz="4" w:space="0"/>
            </w:tcBorders>
            <w:noWrap w:val="0"/>
            <w:vAlign w:val="center"/>
          </w:tcPr>
          <w:p>
            <w:pPr>
              <w:jc w:val="center"/>
              <w:rPr>
                <w:rFonts w:hint="eastAsia"/>
                <w:color w:val="auto"/>
              </w:rPr>
            </w:pPr>
            <w:r>
              <w:rPr>
                <w:rFonts w:hint="eastAsia"/>
                <w:color w:val="auto"/>
              </w:rPr>
              <w:t>铜管规格</w:t>
            </w:r>
          </w:p>
        </w:tc>
        <w:tc>
          <w:tcPr>
            <w:tcW w:w="2082" w:type="pct"/>
            <w:gridSpan w:val="6"/>
            <w:tcBorders>
              <w:left w:val="single" w:color="auto" w:sz="4" w:space="0"/>
            </w:tcBorders>
            <w:noWrap w:val="0"/>
            <w:vAlign w:val="center"/>
          </w:tcPr>
          <w:p>
            <w:pPr>
              <w:jc w:val="center"/>
              <w:rPr>
                <w:rFonts w:hint="default" w:eastAsia="宋体"/>
                <w:color w:val="auto"/>
                <w:lang w:val="en-US" w:eastAsia="zh-CN"/>
              </w:rPr>
            </w:pPr>
            <w:r>
              <w:rPr>
                <w:rFonts w:hint="eastAsia"/>
                <w:color w:val="auto"/>
                <w:lang w:val="en-US" w:eastAsia="zh-CN"/>
              </w:rPr>
              <w:t>双头波纹管其他尺寸规格</w:t>
            </w:r>
            <w:r>
              <w:rPr>
                <w:rFonts w:hint="eastAsia"/>
                <w:color w:val="auto"/>
              </w:rPr>
              <w:t>／㎜</w:t>
            </w:r>
          </w:p>
        </w:tc>
        <w:tc>
          <w:tcPr>
            <w:tcW w:w="1093" w:type="pct"/>
            <w:gridSpan w:val="3"/>
            <w:noWrap w:val="0"/>
            <w:vAlign w:val="center"/>
          </w:tcPr>
          <w:p>
            <w:pPr>
              <w:jc w:val="center"/>
              <w:rPr>
                <w:rFonts w:hint="eastAsia"/>
                <w:color w:val="auto"/>
              </w:rPr>
            </w:pPr>
            <w:r>
              <w:rPr>
                <w:rFonts w:hint="eastAsia"/>
                <w:color w:val="auto"/>
              </w:rPr>
              <w:t>保温套管规格／㎜</w:t>
            </w:r>
          </w:p>
        </w:tc>
        <w:tc>
          <w:tcPr>
            <w:tcW w:w="526" w:type="pct"/>
            <w:vMerge w:val="restart"/>
            <w:noWrap w:val="0"/>
            <w:vAlign w:val="center"/>
          </w:tcPr>
          <w:p>
            <w:pPr>
              <w:jc w:val="center"/>
              <w:rPr>
                <w:rFonts w:hint="eastAsia"/>
                <w:color w:val="auto"/>
              </w:rPr>
            </w:pPr>
            <w:r>
              <w:rPr>
                <w:rFonts w:hint="eastAsia"/>
                <w:color w:val="auto"/>
              </w:rPr>
              <w:t>长度／㎜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6" w:type="pct"/>
            <w:noWrap w:val="0"/>
            <w:vAlign w:val="center"/>
          </w:tcPr>
          <w:p>
            <w:pPr>
              <w:jc w:val="center"/>
              <w:rPr>
                <w:rFonts w:hint="eastAsia"/>
                <w:color w:val="auto"/>
              </w:rPr>
            </w:pPr>
            <w:r>
              <w:rPr>
                <w:rFonts w:hint="eastAsia"/>
                <w:color w:val="auto"/>
              </w:rPr>
              <w:t>外径／mm</w:t>
            </w:r>
          </w:p>
        </w:tc>
        <w:tc>
          <w:tcPr>
            <w:tcW w:w="650" w:type="pct"/>
            <w:tcBorders>
              <w:right w:val="single" w:color="auto" w:sz="4" w:space="0"/>
            </w:tcBorders>
            <w:noWrap w:val="0"/>
            <w:vAlign w:val="center"/>
          </w:tcPr>
          <w:p>
            <w:pPr>
              <w:jc w:val="center"/>
              <w:rPr>
                <w:rFonts w:hint="eastAsia"/>
                <w:color w:val="auto"/>
              </w:rPr>
            </w:pPr>
            <w:r>
              <w:rPr>
                <w:rFonts w:hint="eastAsia"/>
                <w:color w:val="auto"/>
              </w:rPr>
              <w:t>外径／inch</w:t>
            </w:r>
          </w:p>
        </w:tc>
        <w:tc>
          <w:tcPr>
            <w:tcW w:w="346" w:type="pct"/>
            <w:tcBorders>
              <w:left w:val="single" w:color="auto" w:sz="4" w:space="0"/>
              <w:right w:val="single" w:color="auto" w:sz="4" w:space="0"/>
            </w:tcBorders>
            <w:noWrap w:val="0"/>
            <w:vAlign w:val="center"/>
          </w:tcPr>
          <w:p>
            <w:pPr>
              <w:jc w:val="center"/>
              <w:rPr>
                <w:rFonts w:hint="eastAsia"/>
                <w:color w:val="auto"/>
              </w:rPr>
            </w:pPr>
            <w:r>
              <w:rPr>
                <w:rFonts w:hint="eastAsia"/>
                <w:color w:val="auto"/>
              </w:rPr>
              <w:t>L1</w:t>
            </w:r>
          </w:p>
        </w:tc>
        <w:tc>
          <w:tcPr>
            <w:tcW w:w="346" w:type="pct"/>
            <w:tcBorders>
              <w:left w:val="single" w:color="auto" w:sz="4" w:space="0"/>
              <w:right w:val="single" w:color="auto" w:sz="4" w:space="0"/>
            </w:tcBorders>
            <w:noWrap w:val="0"/>
            <w:vAlign w:val="center"/>
          </w:tcPr>
          <w:p>
            <w:pPr>
              <w:jc w:val="center"/>
              <w:rPr>
                <w:rFonts w:hint="eastAsia"/>
                <w:color w:val="auto"/>
              </w:rPr>
            </w:pPr>
            <w:r>
              <w:rPr>
                <w:rFonts w:hint="eastAsia"/>
                <w:color w:val="auto"/>
              </w:rPr>
              <w:t>L2</w:t>
            </w:r>
          </w:p>
        </w:tc>
        <w:tc>
          <w:tcPr>
            <w:tcW w:w="346" w:type="pct"/>
            <w:tcBorders>
              <w:left w:val="single" w:color="auto" w:sz="4" w:space="0"/>
              <w:right w:val="single" w:color="auto" w:sz="4" w:space="0"/>
            </w:tcBorders>
            <w:noWrap w:val="0"/>
            <w:vAlign w:val="center"/>
          </w:tcPr>
          <w:p>
            <w:pPr>
              <w:jc w:val="center"/>
              <w:rPr>
                <w:rFonts w:hint="eastAsia"/>
                <w:color w:val="auto"/>
                <w:lang w:val="en-US" w:eastAsia="zh-CN"/>
              </w:rPr>
            </w:pPr>
            <w:r>
              <w:rPr>
                <w:rFonts w:hint="eastAsia"/>
                <w:color w:val="auto"/>
              </w:rPr>
              <w:t>Α</w:t>
            </w:r>
            <w:r>
              <w:rPr>
                <w:rFonts w:hint="eastAsia"/>
                <w:color w:val="auto"/>
                <w:lang w:val="en-US" w:eastAsia="zh-CN"/>
              </w:rPr>
              <w:t>/º</w:t>
            </w:r>
          </w:p>
        </w:tc>
        <w:tc>
          <w:tcPr>
            <w:tcW w:w="346" w:type="pct"/>
            <w:tcBorders>
              <w:left w:val="single" w:color="auto" w:sz="4" w:space="0"/>
              <w:right w:val="single" w:color="auto" w:sz="4" w:space="0"/>
            </w:tcBorders>
            <w:noWrap w:val="0"/>
            <w:vAlign w:val="center"/>
          </w:tcPr>
          <w:p>
            <w:pPr>
              <w:jc w:val="center"/>
              <w:rPr>
                <w:rFonts w:hint="eastAsia"/>
                <w:color w:val="auto"/>
              </w:rPr>
            </w:pPr>
            <w:r>
              <w:rPr>
                <w:rFonts w:hint="eastAsia"/>
                <w:color w:val="auto"/>
              </w:rPr>
              <w:t>B</w:t>
            </w:r>
          </w:p>
        </w:tc>
        <w:tc>
          <w:tcPr>
            <w:tcW w:w="346" w:type="pct"/>
            <w:tcBorders>
              <w:left w:val="single" w:color="auto" w:sz="4" w:space="0"/>
              <w:right w:val="single" w:color="auto" w:sz="4" w:space="0"/>
            </w:tcBorders>
            <w:noWrap w:val="0"/>
            <w:vAlign w:val="center"/>
          </w:tcPr>
          <w:p>
            <w:pPr>
              <w:jc w:val="center"/>
              <w:rPr>
                <w:rFonts w:hint="eastAsia"/>
                <w:color w:val="auto"/>
              </w:rPr>
            </w:pPr>
            <w:r>
              <w:rPr>
                <w:rFonts w:hint="eastAsia"/>
                <w:color w:val="auto"/>
              </w:rPr>
              <w:t>T</w:t>
            </w:r>
          </w:p>
        </w:tc>
        <w:tc>
          <w:tcPr>
            <w:tcW w:w="348" w:type="pct"/>
            <w:tcBorders>
              <w:left w:val="single" w:color="auto" w:sz="4" w:space="0"/>
            </w:tcBorders>
            <w:noWrap w:val="0"/>
            <w:vAlign w:val="center"/>
          </w:tcPr>
          <w:p>
            <w:pPr>
              <w:jc w:val="center"/>
              <w:rPr>
                <w:rFonts w:hint="eastAsia"/>
                <w:color w:val="auto"/>
              </w:rPr>
            </w:pPr>
            <w:r>
              <w:rPr>
                <w:rFonts w:hint="eastAsia"/>
                <w:color w:val="auto"/>
              </w:rPr>
              <w:t>W</w:t>
            </w:r>
          </w:p>
        </w:tc>
        <w:tc>
          <w:tcPr>
            <w:tcW w:w="362" w:type="pct"/>
            <w:noWrap w:val="0"/>
            <w:vAlign w:val="center"/>
          </w:tcPr>
          <w:p>
            <w:pPr>
              <w:jc w:val="center"/>
              <w:rPr>
                <w:rFonts w:hint="eastAsia"/>
                <w:color w:val="auto"/>
              </w:rPr>
            </w:pPr>
            <w:r>
              <w:rPr>
                <w:rFonts w:hint="eastAsia"/>
                <w:color w:val="auto"/>
              </w:rPr>
              <w:t>t</w:t>
            </w:r>
            <w:r>
              <w:rPr>
                <w:rFonts w:hint="eastAsia"/>
                <w:color w:val="auto"/>
                <w:vertAlign w:val="subscript"/>
              </w:rPr>
              <w:t>1</w:t>
            </w:r>
          </w:p>
        </w:tc>
        <w:tc>
          <w:tcPr>
            <w:tcW w:w="383" w:type="pct"/>
            <w:noWrap w:val="0"/>
            <w:vAlign w:val="center"/>
          </w:tcPr>
          <w:p>
            <w:pPr>
              <w:jc w:val="center"/>
              <w:rPr>
                <w:rFonts w:hint="eastAsia"/>
                <w:color w:val="auto"/>
              </w:rPr>
            </w:pPr>
            <w:r>
              <w:rPr>
                <w:rFonts w:hint="eastAsia"/>
                <w:color w:val="auto"/>
              </w:rPr>
              <w:t>t</w:t>
            </w:r>
            <w:r>
              <w:rPr>
                <w:rFonts w:hint="eastAsia"/>
                <w:color w:val="auto"/>
                <w:vertAlign w:val="subscript"/>
              </w:rPr>
              <w:t xml:space="preserve"> 2</w:t>
            </w:r>
          </w:p>
        </w:tc>
        <w:tc>
          <w:tcPr>
            <w:tcW w:w="347" w:type="pct"/>
            <w:noWrap w:val="0"/>
            <w:vAlign w:val="center"/>
          </w:tcPr>
          <w:p>
            <w:pPr>
              <w:jc w:val="center"/>
              <w:rPr>
                <w:rFonts w:hint="eastAsia"/>
                <w:color w:val="auto"/>
              </w:rPr>
            </w:pPr>
            <w:r>
              <w:rPr>
                <w:rFonts w:hint="eastAsia"/>
                <w:color w:val="auto"/>
              </w:rPr>
              <w:t>D</w:t>
            </w:r>
          </w:p>
        </w:tc>
        <w:tc>
          <w:tcPr>
            <w:tcW w:w="526" w:type="pct"/>
            <w:vMerge w:val="continue"/>
            <w:noWrap w:val="0"/>
            <w:vAlign w:val="center"/>
          </w:tcPr>
          <w:p>
            <w:pPr>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6" w:type="pct"/>
            <w:noWrap w:val="0"/>
            <w:vAlign w:val="center"/>
          </w:tcPr>
          <w:p>
            <w:pPr>
              <w:jc w:val="center"/>
              <w:rPr>
                <w:rFonts w:hint="eastAsia"/>
                <w:color w:val="auto"/>
              </w:rPr>
            </w:pPr>
            <w:r>
              <w:rPr>
                <w:rFonts w:hint="eastAsia"/>
                <w:color w:val="auto"/>
              </w:rPr>
              <w:t>6</w:t>
            </w:r>
          </w:p>
        </w:tc>
        <w:tc>
          <w:tcPr>
            <w:tcW w:w="650" w:type="pct"/>
            <w:tcBorders>
              <w:right w:val="single" w:color="auto" w:sz="4" w:space="0"/>
            </w:tcBorders>
            <w:noWrap w:val="0"/>
            <w:vAlign w:val="center"/>
          </w:tcPr>
          <w:p>
            <w:pPr>
              <w:jc w:val="center"/>
              <w:rPr>
                <w:rFonts w:hint="eastAsia"/>
                <w:color w:val="auto"/>
              </w:rPr>
            </w:pPr>
            <w:r>
              <w:rPr>
                <w:rFonts w:hint="eastAsia"/>
                <w:color w:val="auto"/>
              </w:rPr>
              <w:t>1/4</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7" w:type="dxa"/>
            <w:tcBorders>
              <w:left w:val="single" w:color="auto" w:sz="4" w:space="0"/>
            </w:tcBorders>
            <w:noWrap w:val="0"/>
            <w:vAlign w:val="center"/>
          </w:tcPr>
          <w:p>
            <w:pPr>
              <w:jc w:val="center"/>
              <w:rPr>
                <w:rFonts w:hint="eastAsia"/>
                <w:color w:val="auto"/>
              </w:rPr>
            </w:pPr>
            <w:r>
              <w:rPr>
                <w:rFonts w:hint="eastAsia"/>
                <w:color w:val="auto"/>
              </w:rPr>
              <w:t>-</w:t>
            </w:r>
          </w:p>
        </w:tc>
        <w:tc>
          <w:tcPr>
            <w:tcW w:w="362" w:type="pct"/>
            <w:noWrap w:val="0"/>
            <w:vAlign w:val="center"/>
          </w:tcPr>
          <w:p>
            <w:pPr>
              <w:jc w:val="center"/>
              <w:rPr>
                <w:rFonts w:hint="eastAsia"/>
                <w:color w:val="auto"/>
              </w:rPr>
            </w:pPr>
            <w:r>
              <w:rPr>
                <w:rFonts w:hint="eastAsia"/>
                <w:color w:val="auto"/>
              </w:rPr>
              <w:t>8</w:t>
            </w:r>
          </w:p>
        </w:tc>
        <w:tc>
          <w:tcPr>
            <w:tcW w:w="383" w:type="pct"/>
            <w:noWrap w:val="0"/>
            <w:vAlign w:val="center"/>
          </w:tcPr>
          <w:p>
            <w:pPr>
              <w:jc w:val="center"/>
              <w:rPr>
                <w:rFonts w:hint="eastAsia"/>
                <w:color w:val="auto"/>
              </w:rPr>
            </w:pPr>
            <w:r>
              <w:rPr>
                <w:rFonts w:hint="eastAsia"/>
                <w:color w:val="auto"/>
              </w:rPr>
              <w:t>5</w:t>
            </w:r>
          </w:p>
        </w:tc>
        <w:tc>
          <w:tcPr>
            <w:tcW w:w="347" w:type="pct"/>
            <w:noWrap w:val="0"/>
            <w:vAlign w:val="center"/>
          </w:tcPr>
          <w:p>
            <w:pPr>
              <w:jc w:val="center"/>
              <w:rPr>
                <w:rFonts w:hint="eastAsia"/>
                <w:color w:val="auto"/>
              </w:rPr>
            </w:pPr>
            <w:r>
              <w:rPr>
                <w:rFonts w:hint="eastAsia"/>
                <w:color w:val="auto"/>
              </w:rPr>
              <w:t>24</w:t>
            </w:r>
          </w:p>
        </w:tc>
        <w:tc>
          <w:tcPr>
            <w:tcW w:w="526" w:type="pct"/>
            <w:vMerge w:val="restart"/>
            <w:noWrap w:val="0"/>
            <w:vAlign w:val="center"/>
          </w:tcPr>
          <w:p>
            <w:pPr>
              <w:jc w:val="center"/>
              <w:rPr>
                <w:rFonts w:hint="eastAsia"/>
                <w:color w:val="auto"/>
              </w:rPr>
            </w:pPr>
            <w:r>
              <w:rPr>
                <w:rFonts w:hint="eastAsia"/>
                <w:color w:val="auto"/>
              </w:rPr>
              <w:t>3000--50000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6" w:type="pct"/>
            <w:noWrap w:val="0"/>
            <w:vAlign w:val="center"/>
          </w:tcPr>
          <w:p>
            <w:pPr>
              <w:jc w:val="center"/>
              <w:rPr>
                <w:rFonts w:hint="eastAsia"/>
                <w:color w:val="auto"/>
              </w:rPr>
            </w:pPr>
            <w:r>
              <w:rPr>
                <w:rFonts w:hint="eastAsia"/>
                <w:color w:val="auto"/>
              </w:rPr>
              <w:t>10</w:t>
            </w:r>
          </w:p>
        </w:tc>
        <w:tc>
          <w:tcPr>
            <w:tcW w:w="650" w:type="pct"/>
            <w:tcBorders>
              <w:right w:val="single" w:color="auto" w:sz="4" w:space="0"/>
            </w:tcBorders>
            <w:noWrap w:val="0"/>
            <w:vAlign w:val="center"/>
          </w:tcPr>
          <w:p>
            <w:pPr>
              <w:jc w:val="center"/>
              <w:rPr>
                <w:rFonts w:hint="eastAsia"/>
                <w:color w:val="auto"/>
              </w:rPr>
            </w:pPr>
            <w:r>
              <w:rPr>
                <w:rFonts w:hint="eastAsia"/>
                <w:color w:val="auto"/>
              </w:rPr>
              <w:t>3/8</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7" w:type="dxa"/>
            <w:tcBorders>
              <w:left w:val="single" w:color="auto" w:sz="4" w:space="0"/>
            </w:tcBorders>
            <w:noWrap w:val="0"/>
            <w:vAlign w:val="center"/>
          </w:tcPr>
          <w:p>
            <w:pPr>
              <w:jc w:val="center"/>
              <w:rPr>
                <w:rFonts w:hint="eastAsia"/>
                <w:color w:val="auto"/>
              </w:rPr>
            </w:pPr>
            <w:r>
              <w:rPr>
                <w:rFonts w:hint="eastAsia"/>
                <w:color w:val="auto"/>
              </w:rPr>
              <w:t>-</w:t>
            </w:r>
          </w:p>
        </w:tc>
        <w:tc>
          <w:tcPr>
            <w:tcW w:w="362" w:type="pct"/>
            <w:noWrap w:val="0"/>
            <w:vAlign w:val="center"/>
          </w:tcPr>
          <w:p>
            <w:pPr>
              <w:jc w:val="center"/>
              <w:rPr>
                <w:rFonts w:hint="eastAsia"/>
                <w:color w:val="auto"/>
              </w:rPr>
            </w:pPr>
            <w:r>
              <w:rPr>
                <w:rFonts w:hint="eastAsia"/>
                <w:color w:val="auto"/>
              </w:rPr>
              <w:t>8</w:t>
            </w:r>
          </w:p>
        </w:tc>
        <w:tc>
          <w:tcPr>
            <w:tcW w:w="383" w:type="pct"/>
            <w:noWrap w:val="0"/>
            <w:vAlign w:val="center"/>
          </w:tcPr>
          <w:p>
            <w:pPr>
              <w:jc w:val="center"/>
              <w:rPr>
                <w:rFonts w:hint="eastAsia"/>
                <w:color w:val="auto"/>
              </w:rPr>
            </w:pPr>
            <w:r>
              <w:rPr>
                <w:rFonts w:hint="eastAsia"/>
                <w:color w:val="auto"/>
              </w:rPr>
              <w:t>5</w:t>
            </w:r>
          </w:p>
        </w:tc>
        <w:tc>
          <w:tcPr>
            <w:tcW w:w="347" w:type="pct"/>
            <w:noWrap w:val="0"/>
            <w:vAlign w:val="center"/>
          </w:tcPr>
          <w:p>
            <w:pPr>
              <w:jc w:val="center"/>
              <w:rPr>
                <w:rFonts w:hint="eastAsia"/>
                <w:color w:val="auto"/>
              </w:rPr>
            </w:pPr>
            <w:r>
              <w:rPr>
                <w:rFonts w:hint="eastAsia"/>
                <w:color w:val="auto"/>
              </w:rPr>
              <w:t>27</w:t>
            </w:r>
          </w:p>
        </w:tc>
        <w:tc>
          <w:tcPr>
            <w:tcW w:w="526" w:type="pct"/>
            <w:vMerge w:val="continue"/>
            <w:noWrap w:val="0"/>
            <w:vAlign w:val="center"/>
          </w:tcPr>
          <w:p>
            <w:pPr>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6" w:type="pct"/>
            <w:noWrap w:val="0"/>
            <w:vAlign w:val="center"/>
          </w:tcPr>
          <w:p>
            <w:pPr>
              <w:jc w:val="center"/>
              <w:rPr>
                <w:rFonts w:hint="eastAsia"/>
                <w:color w:val="auto"/>
              </w:rPr>
            </w:pPr>
            <w:r>
              <w:rPr>
                <w:rFonts w:hint="eastAsia"/>
                <w:color w:val="auto"/>
              </w:rPr>
              <w:t>12</w:t>
            </w:r>
          </w:p>
        </w:tc>
        <w:tc>
          <w:tcPr>
            <w:tcW w:w="650" w:type="pct"/>
            <w:tcBorders>
              <w:right w:val="single" w:color="auto" w:sz="4" w:space="0"/>
            </w:tcBorders>
            <w:noWrap w:val="0"/>
            <w:vAlign w:val="center"/>
          </w:tcPr>
          <w:p>
            <w:pPr>
              <w:jc w:val="center"/>
              <w:rPr>
                <w:rFonts w:hint="eastAsia"/>
                <w:color w:val="auto"/>
              </w:rPr>
            </w:pPr>
            <w:r>
              <w:rPr>
                <w:rFonts w:hint="eastAsia"/>
                <w:color w:val="auto"/>
              </w:rPr>
              <w:t>1/2</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7" w:type="dxa"/>
            <w:tcBorders>
              <w:left w:val="single" w:color="auto" w:sz="4" w:space="0"/>
            </w:tcBorders>
            <w:noWrap w:val="0"/>
            <w:vAlign w:val="center"/>
          </w:tcPr>
          <w:p>
            <w:pPr>
              <w:jc w:val="center"/>
              <w:rPr>
                <w:rFonts w:hint="eastAsia"/>
                <w:color w:val="auto"/>
              </w:rPr>
            </w:pPr>
            <w:r>
              <w:rPr>
                <w:rFonts w:hint="eastAsia"/>
                <w:color w:val="auto"/>
              </w:rPr>
              <w:t>-</w:t>
            </w:r>
          </w:p>
        </w:tc>
        <w:tc>
          <w:tcPr>
            <w:tcW w:w="362" w:type="pct"/>
            <w:noWrap w:val="0"/>
            <w:vAlign w:val="center"/>
          </w:tcPr>
          <w:p>
            <w:pPr>
              <w:jc w:val="center"/>
              <w:rPr>
                <w:rFonts w:hint="eastAsia"/>
                <w:color w:val="auto"/>
              </w:rPr>
            </w:pPr>
            <w:r>
              <w:rPr>
                <w:rFonts w:hint="eastAsia"/>
                <w:color w:val="auto"/>
              </w:rPr>
              <w:t>8</w:t>
            </w:r>
          </w:p>
        </w:tc>
        <w:tc>
          <w:tcPr>
            <w:tcW w:w="383" w:type="pct"/>
            <w:noWrap w:val="0"/>
            <w:vAlign w:val="center"/>
          </w:tcPr>
          <w:p>
            <w:pPr>
              <w:jc w:val="center"/>
              <w:rPr>
                <w:rFonts w:hint="eastAsia"/>
                <w:color w:val="auto"/>
              </w:rPr>
            </w:pPr>
            <w:r>
              <w:rPr>
                <w:rFonts w:hint="eastAsia"/>
                <w:color w:val="auto"/>
              </w:rPr>
              <w:t>5</w:t>
            </w:r>
          </w:p>
        </w:tc>
        <w:tc>
          <w:tcPr>
            <w:tcW w:w="347" w:type="pct"/>
            <w:noWrap w:val="0"/>
            <w:vAlign w:val="center"/>
          </w:tcPr>
          <w:p>
            <w:pPr>
              <w:jc w:val="center"/>
              <w:rPr>
                <w:rFonts w:hint="eastAsia"/>
                <w:color w:val="auto"/>
              </w:rPr>
            </w:pPr>
            <w:r>
              <w:rPr>
                <w:rFonts w:hint="eastAsia"/>
                <w:color w:val="auto"/>
              </w:rPr>
              <w:t>30</w:t>
            </w:r>
          </w:p>
        </w:tc>
        <w:tc>
          <w:tcPr>
            <w:tcW w:w="526" w:type="pct"/>
            <w:vMerge w:val="continue"/>
            <w:noWrap w:val="0"/>
            <w:vAlign w:val="center"/>
          </w:tcPr>
          <w:p>
            <w:pPr>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6" w:type="pct"/>
            <w:noWrap w:val="0"/>
            <w:vAlign w:val="center"/>
          </w:tcPr>
          <w:p>
            <w:pPr>
              <w:jc w:val="center"/>
              <w:rPr>
                <w:rFonts w:hint="eastAsia"/>
                <w:color w:val="auto"/>
              </w:rPr>
            </w:pPr>
            <w:r>
              <w:rPr>
                <w:rFonts w:hint="eastAsia"/>
                <w:color w:val="auto"/>
              </w:rPr>
              <w:t>16</w:t>
            </w:r>
          </w:p>
        </w:tc>
        <w:tc>
          <w:tcPr>
            <w:tcW w:w="650" w:type="pct"/>
            <w:tcBorders>
              <w:right w:val="single" w:color="auto" w:sz="4" w:space="0"/>
            </w:tcBorders>
            <w:noWrap w:val="0"/>
            <w:vAlign w:val="center"/>
          </w:tcPr>
          <w:p>
            <w:pPr>
              <w:jc w:val="center"/>
              <w:rPr>
                <w:rFonts w:hint="eastAsia"/>
                <w:color w:val="auto"/>
              </w:rPr>
            </w:pPr>
            <w:r>
              <w:rPr>
                <w:rFonts w:hint="eastAsia"/>
                <w:color w:val="auto"/>
              </w:rPr>
              <w:t>5/8</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300</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500</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30</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4.5</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8</w:t>
            </w:r>
          </w:p>
        </w:tc>
        <w:tc>
          <w:tcPr>
            <w:tcW w:w="667" w:type="dxa"/>
            <w:tcBorders>
              <w:left w:val="single" w:color="auto" w:sz="4" w:space="0"/>
            </w:tcBorders>
            <w:noWrap w:val="0"/>
            <w:vAlign w:val="center"/>
          </w:tcPr>
          <w:p>
            <w:pPr>
              <w:jc w:val="center"/>
              <w:rPr>
                <w:rFonts w:hint="eastAsia"/>
                <w:color w:val="auto"/>
              </w:rPr>
            </w:pPr>
            <w:r>
              <w:rPr>
                <w:rFonts w:hint="eastAsia"/>
                <w:color w:val="auto"/>
              </w:rPr>
              <w:t>1.75</w:t>
            </w:r>
          </w:p>
        </w:tc>
        <w:tc>
          <w:tcPr>
            <w:tcW w:w="362" w:type="pct"/>
            <w:noWrap w:val="0"/>
            <w:vAlign w:val="center"/>
          </w:tcPr>
          <w:p>
            <w:pPr>
              <w:jc w:val="center"/>
              <w:rPr>
                <w:rFonts w:hint="eastAsia"/>
                <w:color w:val="auto"/>
              </w:rPr>
            </w:pPr>
            <w:r>
              <w:rPr>
                <w:rFonts w:hint="eastAsia"/>
                <w:color w:val="auto"/>
              </w:rPr>
              <w:t>9</w:t>
            </w:r>
          </w:p>
        </w:tc>
        <w:tc>
          <w:tcPr>
            <w:tcW w:w="383" w:type="pct"/>
            <w:noWrap w:val="0"/>
            <w:vAlign w:val="center"/>
          </w:tcPr>
          <w:p>
            <w:pPr>
              <w:jc w:val="center"/>
              <w:rPr>
                <w:rFonts w:hint="eastAsia"/>
                <w:color w:val="auto"/>
              </w:rPr>
            </w:pPr>
            <w:r>
              <w:rPr>
                <w:rFonts w:hint="eastAsia"/>
                <w:color w:val="auto"/>
              </w:rPr>
              <w:t>6</w:t>
            </w:r>
          </w:p>
        </w:tc>
        <w:tc>
          <w:tcPr>
            <w:tcW w:w="347" w:type="pct"/>
            <w:noWrap w:val="0"/>
            <w:vAlign w:val="center"/>
          </w:tcPr>
          <w:p>
            <w:pPr>
              <w:jc w:val="center"/>
              <w:rPr>
                <w:rFonts w:hint="eastAsia"/>
                <w:color w:val="auto"/>
              </w:rPr>
            </w:pPr>
            <w:r>
              <w:rPr>
                <w:rFonts w:hint="eastAsia"/>
                <w:color w:val="auto"/>
              </w:rPr>
              <w:t>36</w:t>
            </w:r>
          </w:p>
        </w:tc>
        <w:tc>
          <w:tcPr>
            <w:tcW w:w="526" w:type="pct"/>
            <w:vMerge w:val="continue"/>
            <w:noWrap w:val="0"/>
            <w:vAlign w:val="center"/>
          </w:tcPr>
          <w:p>
            <w:pPr>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6" w:type="pct"/>
            <w:noWrap w:val="0"/>
            <w:vAlign w:val="center"/>
          </w:tcPr>
          <w:p>
            <w:pPr>
              <w:jc w:val="center"/>
              <w:rPr>
                <w:rFonts w:hint="eastAsia"/>
                <w:color w:val="auto"/>
              </w:rPr>
            </w:pPr>
            <w:r>
              <w:rPr>
                <w:rFonts w:hint="eastAsia"/>
                <w:color w:val="auto"/>
              </w:rPr>
              <w:t>19</w:t>
            </w:r>
          </w:p>
        </w:tc>
        <w:tc>
          <w:tcPr>
            <w:tcW w:w="650" w:type="pct"/>
            <w:tcBorders>
              <w:right w:val="single" w:color="auto" w:sz="4" w:space="0"/>
            </w:tcBorders>
            <w:noWrap w:val="0"/>
            <w:vAlign w:val="center"/>
          </w:tcPr>
          <w:p>
            <w:pPr>
              <w:jc w:val="center"/>
              <w:rPr>
                <w:rFonts w:hint="eastAsia"/>
                <w:color w:val="auto"/>
              </w:rPr>
            </w:pPr>
            <w:r>
              <w:rPr>
                <w:rFonts w:hint="eastAsia"/>
                <w:color w:val="auto"/>
              </w:rPr>
              <w:t>3/4</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300</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500</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30</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3.5</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8</w:t>
            </w:r>
          </w:p>
        </w:tc>
        <w:tc>
          <w:tcPr>
            <w:tcW w:w="667" w:type="dxa"/>
            <w:tcBorders>
              <w:left w:val="single" w:color="auto" w:sz="4" w:space="0"/>
            </w:tcBorders>
            <w:noWrap w:val="0"/>
            <w:vAlign w:val="center"/>
          </w:tcPr>
          <w:p>
            <w:pPr>
              <w:jc w:val="center"/>
              <w:rPr>
                <w:rFonts w:hint="eastAsia"/>
                <w:color w:val="auto"/>
              </w:rPr>
            </w:pPr>
            <w:r>
              <w:rPr>
                <w:rFonts w:hint="eastAsia"/>
                <w:color w:val="auto"/>
              </w:rPr>
              <w:t>1.75</w:t>
            </w:r>
          </w:p>
        </w:tc>
        <w:tc>
          <w:tcPr>
            <w:tcW w:w="362" w:type="pct"/>
            <w:noWrap w:val="0"/>
            <w:vAlign w:val="center"/>
          </w:tcPr>
          <w:p>
            <w:pPr>
              <w:jc w:val="center"/>
              <w:rPr>
                <w:rFonts w:hint="eastAsia"/>
                <w:color w:val="auto"/>
              </w:rPr>
            </w:pPr>
            <w:r>
              <w:rPr>
                <w:rFonts w:hint="eastAsia"/>
                <w:color w:val="auto"/>
              </w:rPr>
              <w:t>9</w:t>
            </w:r>
          </w:p>
        </w:tc>
        <w:tc>
          <w:tcPr>
            <w:tcW w:w="383" w:type="pct"/>
            <w:noWrap w:val="0"/>
            <w:vAlign w:val="center"/>
          </w:tcPr>
          <w:p>
            <w:pPr>
              <w:jc w:val="center"/>
              <w:rPr>
                <w:rFonts w:hint="eastAsia"/>
                <w:color w:val="auto"/>
              </w:rPr>
            </w:pPr>
            <w:r>
              <w:rPr>
                <w:rFonts w:hint="eastAsia"/>
                <w:color w:val="auto"/>
              </w:rPr>
              <w:t>6</w:t>
            </w:r>
          </w:p>
        </w:tc>
        <w:tc>
          <w:tcPr>
            <w:tcW w:w="347" w:type="pct"/>
            <w:noWrap w:val="0"/>
            <w:vAlign w:val="center"/>
          </w:tcPr>
          <w:p>
            <w:pPr>
              <w:jc w:val="center"/>
              <w:rPr>
                <w:rFonts w:hint="eastAsia"/>
                <w:color w:val="auto"/>
              </w:rPr>
            </w:pPr>
            <w:r>
              <w:rPr>
                <w:rFonts w:hint="eastAsia"/>
                <w:color w:val="auto"/>
              </w:rPr>
              <w:t>40</w:t>
            </w:r>
          </w:p>
        </w:tc>
        <w:tc>
          <w:tcPr>
            <w:tcW w:w="526" w:type="pct"/>
            <w:vMerge w:val="continue"/>
            <w:noWrap w:val="0"/>
            <w:vAlign w:val="center"/>
          </w:tcPr>
          <w:p>
            <w:pPr>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6" w:type="pct"/>
            <w:noWrap w:val="0"/>
            <w:vAlign w:val="center"/>
          </w:tcPr>
          <w:p>
            <w:pPr>
              <w:jc w:val="center"/>
              <w:rPr>
                <w:rFonts w:hint="eastAsia"/>
                <w:color w:val="auto"/>
              </w:rPr>
            </w:pPr>
            <w:r>
              <w:rPr>
                <w:rFonts w:hint="eastAsia"/>
                <w:color w:val="auto"/>
              </w:rPr>
              <w:t>22</w:t>
            </w:r>
          </w:p>
        </w:tc>
        <w:tc>
          <w:tcPr>
            <w:tcW w:w="650" w:type="pct"/>
            <w:tcBorders>
              <w:right w:val="single" w:color="auto" w:sz="4" w:space="0"/>
            </w:tcBorders>
            <w:noWrap w:val="0"/>
            <w:vAlign w:val="center"/>
          </w:tcPr>
          <w:p>
            <w:pPr>
              <w:jc w:val="center"/>
              <w:rPr>
                <w:rFonts w:hint="eastAsia"/>
                <w:color w:val="auto"/>
              </w:rPr>
            </w:pPr>
            <w:r>
              <w:rPr>
                <w:rFonts w:hint="eastAsia"/>
                <w:color w:val="auto"/>
              </w:rPr>
              <w:t>7/8</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4"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w:t>
            </w:r>
          </w:p>
        </w:tc>
        <w:tc>
          <w:tcPr>
            <w:tcW w:w="667" w:type="dxa"/>
            <w:tcBorders>
              <w:left w:val="single" w:color="auto" w:sz="4" w:space="0"/>
            </w:tcBorders>
            <w:noWrap w:val="0"/>
            <w:vAlign w:val="center"/>
          </w:tcPr>
          <w:p>
            <w:pPr>
              <w:jc w:val="center"/>
              <w:rPr>
                <w:rFonts w:hint="eastAsia"/>
                <w:color w:val="auto"/>
              </w:rPr>
            </w:pPr>
            <w:r>
              <w:rPr>
                <w:rFonts w:hint="eastAsia"/>
                <w:color w:val="auto"/>
              </w:rPr>
              <w:t>-</w:t>
            </w:r>
          </w:p>
        </w:tc>
        <w:tc>
          <w:tcPr>
            <w:tcW w:w="362" w:type="pct"/>
            <w:noWrap w:val="0"/>
            <w:vAlign w:val="center"/>
          </w:tcPr>
          <w:p>
            <w:pPr>
              <w:jc w:val="center"/>
              <w:rPr>
                <w:rFonts w:hint="eastAsia"/>
                <w:color w:val="auto"/>
              </w:rPr>
            </w:pPr>
            <w:r>
              <w:rPr>
                <w:rFonts w:hint="eastAsia"/>
                <w:color w:val="auto"/>
              </w:rPr>
              <w:t>10</w:t>
            </w:r>
          </w:p>
        </w:tc>
        <w:tc>
          <w:tcPr>
            <w:tcW w:w="383" w:type="pct"/>
            <w:noWrap w:val="0"/>
            <w:vAlign w:val="center"/>
          </w:tcPr>
          <w:p>
            <w:pPr>
              <w:jc w:val="center"/>
              <w:rPr>
                <w:rFonts w:hint="eastAsia"/>
                <w:color w:val="auto"/>
              </w:rPr>
            </w:pPr>
            <w:r>
              <w:rPr>
                <w:rFonts w:hint="eastAsia"/>
                <w:color w:val="auto"/>
              </w:rPr>
              <w:t>6</w:t>
            </w:r>
          </w:p>
        </w:tc>
        <w:tc>
          <w:tcPr>
            <w:tcW w:w="347" w:type="pct"/>
            <w:noWrap w:val="0"/>
            <w:vAlign w:val="center"/>
          </w:tcPr>
          <w:p>
            <w:pPr>
              <w:jc w:val="center"/>
              <w:rPr>
                <w:rFonts w:hint="eastAsia"/>
                <w:color w:val="auto"/>
              </w:rPr>
            </w:pPr>
            <w:r>
              <w:rPr>
                <w:rFonts w:hint="eastAsia"/>
                <w:color w:val="auto"/>
              </w:rPr>
              <w:t>45</w:t>
            </w:r>
          </w:p>
        </w:tc>
        <w:tc>
          <w:tcPr>
            <w:tcW w:w="526" w:type="pct"/>
            <w:vMerge w:val="continue"/>
            <w:noWrap w:val="0"/>
            <w:vAlign w:val="center"/>
          </w:tcPr>
          <w:p>
            <w:pPr>
              <w:jc w:val="center"/>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5000" w:type="pct"/>
            <w:gridSpan w:val="12"/>
            <w:noWrap w:val="0"/>
            <w:vAlign w:val="center"/>
          </w:tcPr>
          <w:p>
            <w:pPr>
              <w:ind w:firstLine="420" w:firstLineChars="200"/>
              <w:jc w:val="left"/>
              <w:rPr>
                <w:rFonts w:hint="eastAsia"/>
                <w:color w:val="auto"/>
              </w:rPr>
            </w:pPr>
            <w:r>
              <w:rPr>
                <w:rFonts w:hint="eastAsia"/>
                <w:color w:val="auto"/>
              </w:rPr>
              <w:t>注：若需方要求其他规格的保温管尺寸，由供需双方协商确定。</w:t>
            </w:r>
          </w:p>
        </w:tc>
      </w:tr>
    </w:tbl>
    <w:p>
      <w:pPr>
        <w:rPr>
          <w:rFonts w:hint="eastAsia" w:eastAsia="黑体"/>
          <w:color w:val="auto"/>
        </w:rPr>
      </w:pPr>
    </w:p>
    <w:p>
      <w:pPr>
        <w:ind w:firstLine="3162" w:firstLineChars="1500"/>
        <w:rPr>
          <w:rFonts w:hint="eastAsia" w:eastAsia="黑体"/>
          <w:b/>
          <w:color w:val="auto"/>
        </w:rPr>
      </w:pPr>
      <w:r>
        <w:rPr>
          <w:rFonts w:hint="eastAsia" w:eastAsia="黑体"/>
          <w:b/>
          <w:color w:val="auto"/>
        </w:rPr>
        <w:t xml:space="preserve">表3  管材（双盘管）的规格 </w:t>
      </w:r>
      <w:r>
        <w:rPr>
          <w:rFonts w:hint="eastAsia"/>
          <w:b/>
          <w:color w:val="auto"/>
        </w:rPr>
        <w:t xml:space="preserve">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570"/>
        <w:gridCol w:w="786"/>
        <w:gridCol w:w="786"/>
        <w:gridCol w:w="786"/>
        <w:gridCol w:w="788"/>
        <w:gridCol w:w="786"/>
        <w:gridCol w:w="786"/>
        <w:gridCol w:w="78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2" w:type="pct"/>
            <w:gridSpan w:val="2"/>
            <w:vAlign w:val="center"/>
          </w:tcPr>
          <w:p>
            <w:pPr>
              <w:jc w:val="center"/>
              <w:rPr>
                <w:rFonts w:hint="eastAsia"/>
                <w:color w:val="auto"/>
              </w:rPr>
            </w:pPr>
            <w:r>
              <w:rPr>
                <w:rFonts w:hint="eastAsia"/>
                <w:color w:val="auto"/>
              </w:rPr>
              <w:t>铜管规格／inch</w:t>
            </w:r>
          </w:p>
        </w:tc>
        <w:tc>
          <w:tcPr>
            <w:tcW w:w="2858" w:type="pct"/>
            <w:gridSpan w:val="7"/>
            <w:vAlign w:val="center"/>
          </w:tcPr>
          <w:p>
            <w:pPr>
              <w:jc w:val="center"/>
              <w:rPr>
                <w:rFonts w:hint="eastAsia"/>
                <w:color w:val="auto"/>
              </w:rPr>
            </w:pPr>
            <w:r>
              <w:rPr>
                <w:rFonts w:hint="eastAsia"/>
                <w:color w:val="auto"/>
              </w:rPr>
              <w:t>保温套管规格／㎜</w:t>
            </w:r>
          </w:p>
        </w:tc>
        <w:tc>
          <w:tcPr>
            <w:tcW w:w="680" w:type="pct"/>
            <w:vMerge w:val="restart"/>
            <w:vAlign w:val="center"/>
          </w:tcPr>
          <w:p>
            <w:pPr>
              <w:jc w:val="center"/>
              <w:rPr>
                <w:rFonts w:hint="eastAsia"/>
                <w:color w:val="auto"/>
              </w:rPr>
            </w:pPr>
            <w:r>
              <w:rPr>
                <w:rFonts w:hint="eastAsia"/>
                <w:color w:val="auto"/>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auto"/>
              </w:rPr>
            </w:pPr>
            <w:r>
              <w:rPr>
                <w:rFonts w:hint="eastAsia"/>
                <w:color w:val="auto"/>
              </w:rPr>
              <w:t>外径／mm</w:t>
            </w:r>
          </w:p>
        </w:tc>
        <w:tc>
          <w:tcPr>
            <w:tcW w:w="816" w:type="pct"/>
            <w:vAlign w:val="center"/>
          </w:tcPr>
          <w:p>
            <w:pPr>
              <w:jc w:val="center"/>
              <w:rPr>
                <w:rFonts w:hint="eastAsia"/>
                <w:color w:val="auto"/>
              </w:rPr>
            </w:pPr>
            <w:r>
              <w:rPr>
                <w:rFonts w:hint="eastAsia"/>
                <w:color w:val="auto"/>
              </w:rPr>
              <w:t>外径／inch</w:t>
            </w:r>
          </w:p>
        </w:tc>
        <w:tc>
          <w:tcPr>
            <w:tcW w:w="408" w:type="pct"/>
            <w:vAlign w:val="center"/>
          </w:tcPr>
          <w:p>
            <w:pPr>
              <w:jc w:val="center"/>
              <w:rPr>
                <w:rFonts w:hint="eastAsia"/>
                <w:color w:val="auto"/>
              </w:rPr>
            </w:pPr>
            <w:r>
              <w:rPr>
                <w:rFonts w:hint="eastAsia"/>
                <w:color w:val="auto"/>
              </w:rPr>
              <w:t>t</w:t>
            </w:r>
            <w:r>
              <w:rPr>
                <w:rFonts w:hint="eastAsia"/>
                <w:color w:val="auto"/>
                <w:vertAlign w:val="subscript"/>
              </w:rPr>
              <w:t>1</w:t>
            </w:r>
          </w:p>
        </w:tc>
        <w:tc>
          <w:tcPr>
            <w:tcW w:w="408" w:type="pct"/>
            <w:vAlign w:val="center"/>
          </w:tcPr>
          <w:p>
            <w:pPr>
              <w:jc w:val="center"/>
              <w:rPr>
                <w:rFonts w:hint="eastAsia"/>
                <w:color w:val="auto"/>
              </w:rPr>
            </w:pPr>
            <w:r>
              <w:rPr>
                <w:rFonts w:hint="eastAsia"/>
                <w:color w:val="auto"/>
              </w:rPr>
              <w:t>t</w:t>
            </w:r>
            <w:r>
              <w:rPr>
                <w:rFonts w:hint="eastAsia"/>
                <w:color w:val="auto"/>
                <w:vertAlign w:val="subscript"/>
              </w:rPr>
              <w:t>2</w:t>
            </w:r>
          </w:p>
        </w:tc>
        <w:tc>
          <w:tcPr>
            <w:tcW w:w="408" w:type="pct"/>
            <w:vAlign w:val="center"/>
          </w:tcPr>
          <w:p>
            <w:pPr>
              <w:jc w:val="center"/>
              <w:rPr>
                <w:rFonts w:hint="eastAsia"/>
                <w:color w:val="auto"/>
              </w:rPr>
            </w:pPr>
            <w:r>
              <w:rPr>
                <w:rFonts w:hint="eastAsia"/>
                <w:color w:val="auto"/>
              </w:rPr>
              <w:t>t</w:t>
            </w:r>
            <w:r>
              <w:rPr>
                <w:rFonts w:hint="eastAsia"/>
                <w:color w:val="auto"/>
                <w:vertAlign w:val="subscript"/>
              </w:rPr>
              <w:t>3</w:t>
            </w:r>
          </w:p>
        </w:tc>
        <w:tc>
          <w:tcPr>
            <w:tcW w:w="409" w:type="pct"/>
            <w:vAlign w:val="center"/>
          </w:tcPr>
          <w:p>
            <w:pPr>
              <w:jc w:val="center"/>
              <w:rPr>
                <w:rFonts w:hint="eastAsia"/>
                <w:color w:val="auto"/>
              </w:rPr>
            </w:pPr>
            <w:r>
              <w:rPr>
                <w:rFonts w:hint="eastAsia"/>
                <w:color w:val="auto"/>
              </w:rPr>
              <w:t>t</w:t>
            </w:r>
            <w:r>
              <w:rPr>
                <w:rFonts w:hint="eastAsia"/>
                <w:color w:val="auto"/>
                <w:vertAlign w:val="subscript"/>
              </w:rPr>
              <w:t>4</w:t>
            </w:r>
          </w:p>
        </w:tc>
        <w:tc>
          <w:tcPr>
            <w:tcW w:w="408" w:type="pct"/>
            <w:vAlign w:val="center"/>
          </w:tcPr>
          <w:p>
            <w:pPr>
              <w:jc w:val="center"/>
              <w:rPr>
                <w:rFonts w:hint="eastAsia"/>
                <w:color w:val="auto"/>
              </w:rPr>
            </w:pPr>
            <w:r>
              <w:rPr>
                <w:rFonts w:hint="eastAsia"/>
                <w:color w:val="auto"/>
              </w:rPr>
              <w:t>D1</w:t>
            </w:r>
          </w:p>
        </w:tc>
        <w:tc>
          <w:tcPr>
            <w:tcW w:w="408" w:type="pct"/>
            <w:vAlign w:val="center"/>
          </w:tcPr>
          <w:p>
            <w:pPr>
              <w:jc w:val="center"/>
              <w:rPr>
                <w:rFonts w:hint="eastAsia"/>
                <w:color w:val="auto"/>
              </w:rPr>
            </w:pPr>
            <w:r>
              <w:rPr>
                <w:rFonts w:hint="eastAsia"/>
                <w:color w:val="auto"/>
              </w:rPr>
              <w:t>D2</w:t>
            </w:r>
          </w:p>
        </w:tc>
        <w:tc>
          <w:tcPr>
            <w:tcW w:w="409" w:type="pct"/>
            <w:vAlign w:val="center"/>
          </w:tcPr>
          <w:p>
            <w:pPr>
              <w:jc w:val="center"/>
              <w:rPr>
                <w:rFonts w:hint="eastAsia"/>
                <w:color w:val="auto"/>
              </w:rPr>
            </w:pPr>
            <w:r>
              <w:rPr>
                <w:rFonts w:hint="eastAsia"/>
                <w:color w:val="auto"/>
              </w:rPr>
              <w:t>D3</w:t>
            </w:r>
          </w:p>
        </w:tc>
        <w:tc>
          <w:tcPr>
            <w:tcW w:w="680" w:type="pct"/>
            <w:vMerge w:val="continue"/>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auto"/>
              </w:rPr>
            </w:pPr>
            <w:r>
              <w:rPr>
                <w:rFonts w:hint="eastAsia"/>
                <w:color w:val="auto"/>
              </w:rPr>
              <w:t>6×10</w:t>
            </w:r>
          </w:p>
        </w:tc>
        <w:tc>
          <w:tcPr>
            <w:tcW w:w="816" w:type="pct"/>
            <w:vAlign w:val="center"/>
          </w:tcPr>
          <w:p>
            <w:pPr>
              <w:jc w:val="center"/>
              <w:rPr>
                <w:rFonts w:hint="eastAsia"/>
                <w:color w:val="auto"/>
              </w:rPr>
            </w:pPr>
            <w:r>
              <w:rPr>
                <w:rFonts w:hint="eastAsia"/>
                <w:color w:val="auto"/>
              </w:rPr>
              <w:t>1/4×3/8</w:t>
            </w:r>
          </w:p>
        </w:tc>
        <w:tc>
          <w:tcPr>
            <w:tcW w:w="408" w:type="pct"/>
            <w:vAlign w:val="center"/>
          </w:tcPr>
          <w:p>
            <w:pPr>
              <w:jc w:val="center"/>
              <w:rPr>
                <w:rFonts w:hint="eastAsia"/>
                <w:color w:val="auto"/>
              </w:rPr>
            </w:pPr>
            <w:r>
              <w:rPr>
                <w:rFonts w:hint="eastAsia"/>
                <w:color w:val="auto"/>
              </w:rPr>
              <w:t>8</w:t>
            </w:r>
          </w:p>
        </w:tc>
        <w:tc>
          <w:tcPr>
            <w:tcW w:w="408" w:type="pct"/>
            <w:vAlign w:val="center"/>
          </w:tcPr>
          <w:p>
            <w:pPr>
              <w:jc w:val="center"/>
              <w:rPr>
                <w:rFonts w:hint="eastAsia"/>
                <w:color w:val="auto"/>
              </w:rPr>
            </w:pPr>
            <w:r>
              <w:rPr>
                <w:rFonts w:hint="eastAsia"/>
                <w:color w:val="auto"/>
              </w:rPr>
              <w:t>5</w:t>
            </w:r>
          </w:p>
        </w:tc>
        <w:tc>
          <w:tcPr>
            <w:tcW w:w="408" w:type="pct"/>
            <w:vAlign w:val="center"/>
          </w:tcPr>
          <w:p>
            <w:pPr>
              <w:jc w:val="center"/>
              <w:rPr>
                <w:rFonts w:hint="eastAsia"/>
                <w:color w:val="auto"/>
              </w:rPr>
            </w:pPr>
            <w:r>
              <w:rPr>
                <w:rFonts w:hint="eastAsia"/>
                <w:color w:val="auto"/>
              </w:rPr>
              <w:t>5</w:t>
            </w:r>
          </w:p>
        </w:tc>
        <w:tc>
          <w:tcPr>
            <w:tcW w:w="409" w:type="pct"/>
            <w:vAlign w:val="center"/>
          </w:tcPr>
          <w:p>
            <w:pPr>
              <w:jc w:val="center"/>
              <w:rPr>
                <w:rFonts w:hint="eastAsia"/>
                <w:color w:val="auto"/>
              </w:rPr>
            </w:pPr>
            <w:r>
              <w:rPr>
                <w:rFonts w:hint="eastAsia"/>
                <w:color w:val="auto"/>
              </w:rPr>
              <w:t>8</w:t>
            </w:r>
          </w:p>
        </w:tc>
        <w:tc>
          <w:tcPr>
            <w:tcW w:w="408" w:type="pct"/>
            <w:vAlign w:val="center"/>
          </w:tcPr>
          <w:p>
            <w:pPr>
              <w:jc w:val="center"/>
              <w:rPr>
                <w:rFonts w:hint="eastAsia"/>
                <w:color w:val="auto"/>
              </w:rPr>
            </w:pPr>
            <w:r>
              <w:rPr>
                <w:rFonts w:hint="eastAsia"/>
                <w:color w:val="auto"/>
              </w:rPr>
              <w:t>27</w:t>
            </w:r>
          </w:p>
        </w:tc>
        <w:tc>
          <w:tcPr>
            <w:tcW w:w="408" w:type="pct"/>
            <w:vAlign w:val="center"/>
          </w:tcPr>
          <w:p>
            <w:pPr>
              <w:jc w:val="center"/>
              <w:rPr>
                <w:rFonts w:hint="eastAsia"/>
                <w:color w:val="auto"/>
              </w:rPr>
            </w:pPr>
            <w:r>
              <w:rPr>
                <w:rFonts w:hint="eastAsia"/>
                <w:color w:val="auto"/>
              </w:rPr>
              <w:t>24</w:t>
            </w:r>
          </w:p>
        </w:tc>
        <w:tc>
          <w:tcPr>
            <w:tcW w:w="409" w:type="pct"/>
            <w:vAlign w:val="center"/>
          </w:tcPr>
          <w:p>
            <w:pPr>
              <w:jc w:val="center"/>
              <w:rPr>
                <w:rFonts w:hint="eastAsia"/>
                <w:color w:val="auto"/>
              </w:rPr>
            </w:pPr>
            <w:r>
              <w:rPr>
                <w:rFonts w:hint="eastAsia"/>
                <w:color w:val="auto"/>
              </w:rPr>
              <w:t>51</w:t>
            </w:r>
          </w:p>
        </w:tc>
        <w:tc>
          <w:tcPr>
            <w:tcW w:w="680" w:type="pct"/>
            <w:vMerge w:val="restart"/>
            <w:vAlign w:val="center"/>
          </w:tcPr>
          <w:p>
            <w:pPr>
              <w:jc w:val="center"/>
              <w:rPr>
                <w:rFonts w:hint="eastAsia"/>
                <w:color w:val="auto"/>
              </w:rPr>
            </w:pPr>
            <w:r>
              <w:rPr>
                <w:rFonts w:hint="eastAsia"/>
                <w:color w:val="auto"/>
              </w:rPr>
              <w:t>3000--50000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auto"/>
              </w:rPr>
            </w:pPr>
            <w:r>
              <w:rPr>
                <w:rFonts w:hint="eastAsia"/>
                <w:color w:val="auto"/>
              </w:rPr>
              <w:t>6×12</w:t>
            </w:r>
          </w:p>
        </w:tc>
        <w:tc>
          <w:tcPr>
            <w:tcW w:w="816" w:type="pct"/>
            <w:vAlign w:val="center"/>
          </w:tcPr>
          <w:p>
            <w:pPr>
              <w:jc w:val="center"/>
              <w:rPr>
                <w:rFonts w:hint="eastAsia"/>
                <w:color w:val="auto"/>
              </w:rPr>
            </w:pPr>
            <w:r>
              <w:rPr>
                <w:rFonts w:hint="eastAsia"/>
                <w:color w:val="auto"/>
              </w:rPr>
              <w:t>1/4×1/2</w:t>
            </w:r>
          </w:p>
        </w:tc>
        <w:tc>
          <w:tcPr>
            <w:tcW w:w="408" w:type="pct"/>
            <w:vAlign w:val="center"/>
          </w:tcPr>
          <w:p>
            <w:pPr>
              <w:jc w:val="center"/>
              <w:rPr>
                <w:rFonts w:hint="eastAsia"/>
                <w:color w:val="auto"/>
              </w:rPr>
            </w:pPr>
            <w:r>
              <w:rPr>
                <w:rFonts w:hint="eastAsia"/>
                <w:color w:val="auto"/>
              </w:rPr>
              <w:t>8</w:t>
            </w:r>
          </w:p>
        </w:tc>
        <w:tc>
          <w:tcPr>
            <w:tcW w:w="408" w:type="pct"/>
            <w:vAlign w:val="center"/>
          </w:tcPr>
          <w:p>
            <w:pPr>
              <w:jc w:val="center"/>
              <w:rPr>
                <w:rFonts w:hint="eastAsia"/>
                <w:color w:val="auto"/>
              </w:rPr>
            </w:pPr>
            <w:r>
              <w:rPr>
                <w:rFonts w:hint="eastAsia"/>
                <w:color w:val="auto"/>
              </w:rPr>
              <w:t>5</w:t>
            </w:r>
          </w:p>
        </w:tc>
        <w:tc>
          <w:tcPr>
            <w:tcW w:w="408" w:type="pct"/>
            <w:vAlign w:val="center"/>
          </w:tcPr>
          <w:p>
            <w:pPr>
              <w:jc w:val="center"/>
              <w:rPr>
                <w:rFonts w:hint="eastAsia"/>
                <w:color w:val="auto"/>
              </w:rPr>
            </w:pPr>
            <w:r>
              <w:rPr>
                <w:rFonts w:hint="eastAsia"/>
                <w:color w:val="auto"/>
              </w:rPr>
              <w:t>5</w:t>
            </w:r>
          </w:p>
        </w:tc>
        <w:tc>
          <w:tcPr>
            <w:tcW w:w="409" w:type="pct"/>
            <w:vAlign w:val="center"/>
          </w:tcPr>
          <w:p>
            <w:pPr>
              <w:jc w:val="center"/>
              <w:rPr>
                <w:rFonts w:hint="eastAsia"/>
                <w:color w:val="auto"/>
              </w:rPr>
            </w:pPr>
            <w:r>
              <w:rPr>
                <w:rFonts w:hint="eastAsia"/>
                <w:color w:val="auto"/>
              </w:rPr>
              <w:t>8</w:t>
            </w:r>
          </w:p>
        </w:tc>
        <w:tc>
          <w:tcPr>
            <w:tcW w:w="408" w:type="pct"/>
            <w:vAlign w:val="center"/>
          </w:tcPr>
          <w:p>
            <w:pPr>
              <w:jc w:val="center"/>
              <w:rPr>
                <w:rFonts w:hint="eastAsia"/>
                <w:color w:val="auto"/>
              </w:rPr>
            </w:pPr>
            <w:r>
              <w:rPr>
                <w:rFonts w:hint="eastAsia"/>
                <w:color w:val="auto"/>
              </w:rPr>
              <w:t>30</w:t>
            </w:r>
          </w:p>
        </w:tc>
        <w:tc>
          <w:tcPr>
            <w:tcW w:w="408" w:type="pct"/>
            <w:vAlign w:val="center"/>
          </w:tcPr>
          <w:p>
            <w:pPr>
              <w:jc w:val="center"/>
              <w:rPr>
                <w:rFonts w:hint="eastAsia"/>
                <w:color w:val="auto"/>
              </w:rPr>
            </w:pPr>
            <w:r>
              <w:rPr>
                <w:rFonts w:hint="eastAsia"/>
                <w:color w:val="auto"/>
              </w:rPr>
              <w:t>24</w:t>
            </w:r>
          </w:p>
        </w:tc>
        <w:tc>
          <w:tcPr>
            <w:tcW w:w="409" w:type="pct"/>
            <w:vAlign w:val="center"/>
          </w:tcPr>
          <w:p>
            <w:pPr>
              <w:jc w:val="center"/>
              <w:rPr>
                <w:rFonts w:hint="eastAsia"/>
                <w:color w:val="auto"/>
              </w:rPr>
            </w:pPr>
            <w:r>
              <w:rPr>
                <w:rFonts w:hint="eastAsia"/>
                <w:color w:val="auto"/>
              </w:rPr>
              <w:t>54</w:t>
            </w:r>
          </w:p>
        </w:tc>
        <w:tc>
          <w:tcPr>
            <w:tcW w:w="680" w:type="pct"/>
            <w:vMerge w:val="continue"/>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auto"/>
              </w:rPr>
            </w:pPr>
            <w:r>
              <w:rPr>
                <w:rFonts w:hint="eastAsia"/>
                <w:color w:val="auto"/>
              </w:rPr>
              <w:t>6×16</w:t>
            </w:r>
          </w:p>
        </w:tc>
        <w:tc>
          <w:tcPr>
            <w:tcW w:w="816" w:type="pct"/>
            <w:vAlign w:val="center"/>
          </w:tcPr>
          <w:p>
            <w:pPr>
              <w:jc w:val="center"/>
              <w:rPr>
                <w:rFonts w:hint="eastAsia"/>
                <w:color w:val="auto"/>
              </w:rPr>
            </w:pPr>
            <w:r>
              <w:rPr>
                <w:rFonts w:hint="eastAsia"/>
                <w:color w:val="auto"/>
              </w:rPr>
              <w:t>1/4×5/8</w:t>
            </w:r>
          </w:p>
        </w:tc>
        <w:tc>
          <w:tcPr>
            <w:tcW w:w="408" w:type="pct"/>
            <w:vAlign w:val="center"/>
          </w:tcPr>
          <w:p>
            <w:pPr>
              <w:jc w:val="center"/>
              <w:rPr>
                <w:rFonts w:hint="eastAsia"/>
                <w:color w:val="auto"/>
              </w:rPr>
            </w:pPr>
            <w:r>
              <w:rPr>
                <w:rFonts w:hint="eastAsia"/>
                <w:color w:val="auto"/>
              </w:rPr>
              <w:t>9</w:t>
            </w:r>
          </w:p>
        </w:tc>
        <w:tc>
          <w:tcPr>
            <w:tcW w:w="408" w:type="pct"/>
            <w:vAlign w:val="center"/>
          </w:tcPr>
          <w:p>
            <w:pPr>
              <w:jc w:val="center"/>
              <w:rPr>
                <w:rFonts w:hint="eastAsia"/>
                <w:color w:val="auto"/>
              </w:rPr>
            </w:pPr>
            <w:r>
              <w:rPr>
                <w:rFonts w:hint="eastAsia"/>
                <w:color w:val="auto"/>
              </w:rPr>
              <w:t>6</w:t>
            </w:r>
          </w:p>
        </w:tc>
        <w:tc>
          <w:tcPr>
            <w:tcW w:w="408" w:type="pct"/>
            <w:vAlign w:val="center"/>
          </w:tcPr>
          <w:p>
            <w:pPr>
              <w:jc w:val="center"/>
              <w:rPr>
                <w:rFonts w:hint="eastAsia"/>
                <w:color w:val="auto"/>
              </w:rPr>
            </w:pPr>
            <w:r>
              <w:rPr>
                <w:rFonts w:hint="eastAsia"/>
                <w:color w:val="auto"/>
              </w:rPr>
              <w:t>5</w:t>
            </w:r>
          </w:p>
        </w:tc>
        <w:tc>
          <w:tcPr>
            <w:tcW w:w="409" w:type="pct"/>
            <w:vAlign w:val="center"/>
          </w:tcPr>
          <w:p>
            <w:pPr>
              <w:jc w:val="center"/>
              <w:rPr>
                <w:rFonts w:hint="eastAsia"/>
                <w:color w:val="auto"/>
              </w:rPr>
            </w:pPr>
            <w:r>
              <w:rPr>
                <w:rFonts w:hint="eastAsia"/>
                <w:color w:val="auto"/>
              </w:rPr>
              <w:t>8</w:t>
            </w:r>
          </w:p>
        </w:tc>
        <w:tc>
          <w:tcPr>
            <w:tcW w:w="408" w:type="pct"/>
            <w:vAlign w:val="center"/>
          </w:tcPr>
          <w:p>
            <w:pPr>
              <w:jc w:val="center"/>
              <w:rPr>
                <w:rFonts w:hint="eastAsia"/>
                <w:color w:val="auto"/>
              </w:rPr>
            </w:pPr>
            <w:r>
              <w:rPr>
                <w:rFonts w:hint="eastAsia"/>
                <w:color w:val="auto"/>
              </w:rPr>
              <w:t>36</w:t>
            </w:r>
          </w:p>
        </w:tc>
        <w:tc>
          <w:tcPr>
            <w:tcW w:w="408" w:type="pct"/>
            <w:vAlign w:val="center"/>
          </w:tcPr>
          <w:p>
            <w:pPr>
              <w:jc w:val="center"/>
              <w:rPr>
                <w:rFonts w:hint="eastAsia"/>
                <w:color w:val="auto"/>
              </w:rPr>
            </w:pPr>
            <w:r>
              <w:rPr>
                <w:rFonts w:hint="eastAsia"/>
                <w:color w:val="auto"/>
              </w:rPr>
              <w:t>24</w:t>
            </w:r>
          </w:p>
        </w:tc>
        <w:tc>
          <w:tcPr>
            <w:tcW w:w="409" w:type="pct"/>
            <w:vAlign w:val="center"/>
          </w:tcPr>
          <w:p>
            <w:pPr>
              <w:jc w:val="center"/>
              <w:rPr>
                <w:rFonts w:hint="eastAsia"/>
                <w:color w:val="auto"/>
              </w:rPr>
            </w:pPr>
            <w:r>
              <w:rPr>
                <w:rFonts w:hint="eastAsia"/>
                <w:color w:val="auto"/>
              </w:rPr>
              <w:t>60</w:t>
            </w:r>
          </w:p>
        </w:tc>
        <w:tc>
          <w:tcPr>
            <w:tcW w:w="680" w:type="pct"/>
            <w:vMerge w:val="continue"/>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auto"/>
              </w:rPr>
            </w:pPr>
            <w:r>
              <w:rPr>
                <w:rFonts w:hint="eastAsia"/>
                <w:color w:val="auto"/>
              </w:rPr>
              <w:t>10×16</w:t>
            </w:r>
          </w:p>
        </w:tc>
        <w:tc>
          <w:tcPr>
            <w:tcW w:w="816" w:type="pct"/>
            <w:vAlign w:val="center"/>
          </w:tcPr>
          <w:p>
            <w:pPr>
              <w:jc w:val="center"/>
              <w:rPr>
                <w:rFonts w:hint="eastAsia"/>
                <w:color w:val="auto"/>
              </w:rPr>
            </w:pPr>
            <w:r>
              <w:rPr>
                <w:rFonts w:hint="eastAsia"/>
                <w:color w:val="auto"/>
              </w:rPr>
              <w:t>3/8×5/8</w:t>
            </w:r>
          </w:p>
        </w:tc>
        <w:tc>
          <w:tcPr>
            <w:tcW w:w="408" w:type="pct"/>
            <w:vAlign w:val="center"/>
          </w:tcPr>
          <w:p>
            <w:pPr>
              <w:jc w:val="center"/>
              <w:rPr>
                <w:rFonts w:hint="eastAsia"/>
                <w:color w:val="auto"/>
              </w:rPr>
            </w:pPr>
            <w:r>
              <w:rPr>
                <w:rFonts w:hint="eastAsia"/>
                <w:color w:val="auto"/>
              </w:rPr>
              <w:t>9</w:t>
            </w:r>
          </w:p>
        </w:tc>
        <w:tc>
          <w:tcPr>
            <w:tcW w:w="408" w:type="pct"/>
            <w:vAlign w:val="center"/>
          </w:tcPr>
          <w:p>
            <w:pPr>
              <w:jc w:val="center"/>
              <w:rPr>
                <w:rFonts w:hint="eastAsia"/>
                <w:color w:val="auto"/>
              </w:rPr>
            </w:pPr>
            <w:r>
              <w:rPr>
                <w:rFonts w:hint="eastAsia"/>
                <w:color w:val="auto"/>
              </w:rPr>
              <w:t>6</w:t>
            </w:r>
          </w:p>
        </w:tc>
        <w:tc>
          <w:tcPr>
            <w:tcW w:w="408" w:type="pct"/>
            <w:vAlign w:val="center"/>
          </w:tcPr>
          <w:p>
            <w:pPr>
              <w:jc w:val="center"/>
              <w:rPr>
                <w:rFonts w:hint="eastAsia"/>
                <w:color w:val="auto"/>
              </w:rPr>
            </w:pPr>
            <w:r>
              <w:rPr>
                <w:rFonts w:hint="eastAsia"/>
                <w:color w:val="auto"/>
              </w:rPr>
              <w:t>5</w:t>
            </w:r>
          </w:p>
        </w:tc>
        <w:tc>
          <w:tcPr>
            <w:tcW w:w="409" w:type="pct"/>
            <w:vAlign w:val="center"/>
          </w:tcPr>
          <w:p>
            <w:pPr>
              <w:jc w:val="center"/>
              <w:rPr>
                <w:rFonts w:hint="eastAsia"/>
                <w:color w:val="auto"/>
              </w:rPr>
            </w:pPr>
            <w:r>
              <w:rPr>
                <w:rFonts w:hint="eastAsia"/>
                <w:color w:val="auto"/>
              </w:rPr>
              <w:t>8</w:t>
            </w:r>
          </w:p>
        </w:tc>
        <w:tc>
          <w:tcPr>
            <w:tcW w:w="408" w:type="pct"/>
            <w:vAlign w:val="center"/>
          </w:tcPr>
          <w:p>
            <w:pPr>
              <w:jc w:val="center"/>
              <w:rPr>
                <w:rFonts w:hint="eastAsia"/>
                <w:color w:val="auto"/>
              </w:rPr>
            </w:pPr>
            <w:r>
              <w:rPr>
                <w:rFonts w:hint="eastAsia"/>
                <w:color w:val="auto"/>
              </w:rPr>
              <w:t>36</w:t>
            </w:r>
          </w:p>
        </w:tc>
        <w:tc>
          <w:tcPr>
            <w:tcW w:w="408" w:type="pct"/>
            <w:vAlign w:val="center"/>
          </w:tcPr>
          <w:p>
            <w:pPr>
              <w:jc w:val="center"/>
              <w:rPr>
                <w:rFonts w:hint="eastAsia"/>
                <w:color w:val="auto"/>
              </w:rPr>
            </w:pPr>
            <w:r>
              <w:rPr>
                <w:rFonts w:hint="eastAsia"/>
                <w:color w:val="auto"/>
              </w:rPr>
              <w:t>27</w:t>
            </w:r>
          </w:p>
        </w:tc>
        <w:tc>
          <w:tcPr>
            <w:tcW w:w="409" w:type="pct"/>
            <w:vAlign w:val="center"/>
          </w:tcPr>
          <w:p>
            <w:pPr>
              <w:jc w:val="center"/>
              <w:rPr>
                <w:rFonts w:hint="eastAsia"/>
                <w:color w:val="auto"/>
              </w:rPr>
            </w:pPr>
            <w:r>
              <w:rPr>
                <w:rFonts w:hint="eastAsia"/>
                <w:color w:val="auto"/>
              </w:rPr>
              <w:t>63</w:t>
            </w:r>
          </w:p>
        </w:tc>
        <w:tc>
          <w:tcPr>
            <w:tcW w:w="680" w:type="pct"/>
            <w:vMerge w:val="continue"/>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auto"/>
              </w:rPr>
            </w:pPr>
            <w:r>
              <w:rPr>
                <w:rFonts w:hint="eastAsia"/>
                <w:color w:val="auto"/>
              </w:rPr>
              <w:t>10×19</w:t>
            </w:r>
          </w:p>
        </w:tc>
        <w:tc>
          <w:tcPr>
            <w:tcW w:w="816" w:type="pct"/>
            <w:vAlign w:val="center"/>
          </w:tcPr>
          <w:p>
            <w:pPr>
              <w:jc w:val="center"/>
              <w:rPr>
                <w:rFonts w:hint="eastAsia"/>
                <w:color w:val="auto"/>
              </w:rPr>
            </w:pPr>
            <w:r>
              <w:rPr>
                <w:rFonts w:hint="eastAsia"/>
                <w:color w:val="auto"/>
              </w:rPr>
              <w:t>3/8×3/4</w:t>
            </w:r>
          </w:p>
        </w:tc>
        <w:tc>
          <w:tcPr>
            <w:tcW w:w="408" w:type="pct"/>
            <w:vAlign w:val="center"/>
          </w:tcPr>
          <w:p>
            <w:pPr>
              <w:jc w:val="center"/>
              <w:rPr>
                <w:rFonts w:hint="eastAsia"/>
                <w:color w:val="auto"/>
              </w:rPr>
            </w:pPr>
            <w:r>
              <w:rPr>
                <w:rFonts w:hint="eastAsia"/>
                <w:color w:val="auto"/>
              </w:rPr>
              <w:t>9</w:t>
            </w:r>
          </w:p>
        </w:tc>
        <w:tc>
          <w:tcPr>
            <w:tcW w:w="408" w:type="pct"/>
            <w:vAlign w:val="center"/>
          </w:tcPr>
          <w:p>
            <w:pPr>
              <w:jc w:val="center"/>
              <w:rPr>
                <w:rFonts w:hint="eastAsia"/>
                <w:color w:val="auto"/>
              </w:rPr>
            </w:pPr>
            <w:r>
              <w:rPr>
                <w:rFonts w:hint="eastAsia"/>
                <w:color w:val="auto"/>
              </w:rPr>
              <w:t>6</w:t>
            </w:r>
          </w:p>
        </w:tc>
        <w:tc>
          <w:tcPr>
            <w:tcW w:w="408" w:type="pct"/>
            <w:vAlign w:val="center"/>
          </w:tcPr>
          <w:p>
            <w:pPr>
              <w:jc w:val="center"/>
              <w:rPr>
                <w:rFonts w:hint="eastAsia"/>
                <w:color w:val="auto"/>
              </w:rPr>
            </w:pPr>
            <w:r>
              <w:rPr>
                <w:rFonts w:hint="eastAsia"/>
                <w:color w:val="auto"/>
              </w:rPr>
              <w:t>5</w:t>
            </w:r>
          </w:p>
        </w:tc>
        <w:tc>
          <w:tcPr>
            <w:tcW w:w="409" w:type="pct"/>
            <w:vAlign w:val="center"/>
          </w:tcPr>
          <w:p>
            <w:pPr>
              <w:jc w:val="center"/>
              <w:rPr>
                <w:rFonts w:hint="eastAsia"/>
                <w:color w:val="auto"/>
              </w:rPr>
            </w:pPr>
            <w:r>
              <w:rPr>
                <w:rFonts w:hint="eastAsia"/>
                <w:color w:val="auto"/>
              </w:rPr>
              <w:t>8</w:t>
            </w:r>
          </w:p>
        </w:tc>
        <w:tc>
          <w:tcPr>
            <w:tcW w:w="408" w:type="pct"/>
            <w:vAlign w:val="center"/>
          </w:tcPr>
          <w:p>
            <w:pPr>
              <w:jc w:val="center"/>
              <w:rPr>
                <w:rFonts w:hint="eastAsia"/>
                <w:color w:val="auto"/>
              </w:rPr>
            </w:pPr>
            <w:r>
              <w:rPr>
                <w:rFonts w:hint="eastAsia"/>
                <w:color w:val="auto"/>
              </w:rPr>
              <w:t>40</w:t>
            </w:r>
          </w:p>
        </w:tc>
        <w:tc>
          <w:tcPr>
            <w:tcW w:w="408" w:type="pct"/>
            <w:vAlign w:val="center"/>
          </w:tcPr>
          <w:p>
            <w:pPr>
              <w:jc w:val="center"/>
              <w:rPr>
                <w:rFonts w:hint="eastAsia"/>
                <w:color w:val="auto"/>
              </w:rPr>
            </w:pPr>
            <w:r>
              <w:rPr>
                <w:rFonts w:hint="eastAsia"/>
                <w:color w:val="auto"/>
              </w:rPr>
              <w:t>27</w:t>
            </w:r>
          </w:p>
        </w:tc>
        <w:tc>
          <w:tcPr>
            <w:tcW w:w="409" w:type="pct"/>
            <w:vAlign w:val="center"/>
          </w:tcPr>
          <w:p>
            <w:pPr>
              <w:jc w:val="center"/>
              <w:rPr>
                <w:rFonts w:hint="eastAsia"/>
                <w:color w:val="auto"/>
              </w:rPr>
            </w:pPr>
            <w:r>
              <w:rPr>
                <w:rFonts w:hint="eastAsia"/>
                <w:color w:val="auto"/>
              </w:rPr>
              <w:t>67</w:t>
            </w:r>
          </w:p>
        </w:tc>
        <w:tc>
          <w:tcPr>
            <w:tcW w:w="680" w:type="pct"/>
            <w:vMerge w:val="continue"/>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auto"/>
              </w:rPr>
            </w:pPr>
            <w:r>
              <w:rPr>
                <w:rFonts w:hint="eastAsia"/>
                <w:color w:val="auto"/>
              </w:rPr>
              <w:t>12×19</w:t>
            </w:r>
          </w:p>
        </w:tc>
        <w:tc>
          <w:tcPr>
            <w:tcW w:w="816" w:type="pct"/>
            <w:vAlign w:val="center"/>
          </w:tcPr>
          <w:p>
            <w:pPr>
              <w:jc w:val="center"/>
              <w:rPr>
                <w:rFonts w:hint="eastAsia"/>
                <w:color w:val="auto"/>
              </w:rPr>
            </w:pPr>
            <w:r>
              <w:rPr>
                <w:rFonts w:hint="eastAsia"/>
                <w:color w:val="auto"/>
              </w:rPr>
              <w:t>5/8×3/4</w:t>
            </w:r>
          </w:p>
        </w:tc>
        <w:tc>
          <w:tcPr>
            <w:tcW w:w="408" w:type="pct"/>
            <w:vAlign w:val="center"/>
          </w:tcPr>
          <w:p>
            <w:pPr>
              <w:jc w:val="center"/>
              <w:rPr>
                <w:rFonts w:hint="eastAsia"/>
                <w:color w:val="auto"/>
              </w:rPr>
            </w:pPr>
            <w:r>
              <w:rPr>
                <w:rFonts w:hint="eastAsia"/>
                <w:color w:val="auto"/>
              </w:rPr>
              <w:t>9</w:t>
            </w:r>
          </w:p>
        </w:tc>
        <w:tc>
          <w:tcPr>
            <w:tcW w:w="408" w:type="pct"/>
            <w:vAlign w:val="center"/>
          </w:tcPr>
          <w:p>
            <w:pPr>
              <w:jc w:val="center"/>
              <w:rPr>
                <w:rFonts w:hint="eastAsia"/>
                <w:color w:val="auto"/>
              </w:rPr>
            </w:pPr>
            <w:r>
              <w:rPr>
                <w:rFonts w:hint="eastAsia"/>
                <w:color w:val="auto"/>
              </w:rPr>
              <w:t>6</w:t>
            </w:r>
          </w:p>
        </w:tc>
        <w:tc>
          <w:tcPr>
            <w:tcW w:w="408" w:type="pct"/>
            <w:vAlign w:val="center"/>
          </w:tcPr>
          <w:p>
            <w:pPr>
              <w:jc w:val="center"/>
              <w:rPr>
                <w:rFonts w:hint="eastAsia"/>
                <w:color w:val="auto"/>
              </w:rPr>
            </w:pPr>
            <w:r>
              <w:rPr>
                <w:rFonts w:hint="eastAsia"/>
                <w:color w:val="auto"/>
              </w:rPr>
              <w:t>6</w:t>
            </w:r>
          </w:p>
        </w:tc>
        <w:tc>
          <w:tcPr>
            <w:tcW w:w="409" w:type="pct"/>
            <w:vAlign w:val="center"/>
          </w:tcPr>
          <w:p>
            <w:pPr>
              <w:jc w:val="center"/>
              <w:rPr>
                <w:rFonts w:hint="eastAsia"/>
                <w:color w:val="auto"/>
              </w:rPr>
            </w:pPr>
            <w:r>
              <w:rPr>
                <w:rFonts w:hint="eastAsia"/>
                <w:color w:val="auto"/>
              </w:rPr>
              <w:t>9</w:t>
            </w:r>
          </w:p>
        </w:tc>
        <w:tc>
          <w:tcPr>
            <w:tcW w:w="408" w:type="pct"/>
            <w:vAlign w:val="center"/>
          </w:tcPr>
          <w:p>
            <w:pPr>
              <w:jc w:val="center"/>
              <w:rPr>
                <w:rFonts w:hint="eastAsia"/>
                <w:color w:val="auto"/>
              </w:rPr>
            </w:pPr>
            <w:r>
              <w:rPr>
                <w:rFonts w:hint="eastAsia"/>
                <w:color w:val="auto"/>
              </w:rPr>
              <w:t>40</w:t>
            </w:r>
          </w:p>
        </w:tc>
        <w:tc>
          <w:tcPr>
            <w:tcW w:w="408" w:type="pct"/>
            <w:vAlign w:val="center"/>
          </w:tcPr>
          <w:p>
            <w:pPr>
              <w:jc w:val="center"/>
              <w:rPr>
                <w:rFonts w:hint="eastAsia"/>
                <w:color w:val="auto"/>
              </w:rPr>
            </w:pPr>
            <w:r>
              <w:rPr>
                <w:rFonts w:hint="eastAsia"/>
                <w:color w:val="auto"/>
              </w:rPr>
              <w:t>36</w:t>
            </w:r>
          </w:p>
        </w:tc>
        <w:tc>
          <w:tcPr>
            <w:tcW w:w="409" w:type="pct"/>
            <w:vAlign w:val="center"/>
          </w:tcPr>
          <w:p>
            <w:pPr>
              <w:jc w:val="center"/>
              <w:rPr>
                <w:rFonts w:hint="eastAsia"/>
                <w:color w:val="auto"/>
              </w:rPr>
            </w:pPr>
            <w:r>
              <w:rPr>
                <w:rFonts w:hint="eastAsia"/>
                <w:color w:val="auto"/>
              </w:rPr>
              <w:t>76</w:t>
            </w:r>
          </w:p>
        </w:tc>
        <w:tc>
          <w:tcPr>
            <w:tcW w:w="680" w:type="pct"/>
            <w:vMerge w:val="continue"/>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10"/>
            <w:vAlign w:val="center"/>
          </w:tcPr>
          <w:p>
            <w:pPr>
              <w:jc w:val="left"/>
              <w:rPr>
                <w:rFonts w:hint="eastAsia"/>
                <w:color w:val="auto"/>
              </w:rPr>
            </w:pPr>
            <w:r>
              <w:rPr>
                <w:rFonts w:hint="eastAsia"/>
                <w:color w:val="auto"/>
              </w:rPr>
              <w:t>注：若需方要求其他规格的保温管尺寸，由供需双方协商确定。</w:t>
            </w:r>
          </w:p>
        </w:tc>
      </w:tr>
    </w:tbl>
    <w:p>
      <w:pPr>
        <w:spacing w:before="156" w:beforeLines="50"/>
        <w:ind w:right="25" w:rightChars="12"/>
        <w:rPr>
          <w:rFonts w:hint="default" w:eastAsia="黑体"/>
          <w:color w:val="auto"/>
          <w:lang w:val="en-US" w:eastAsia="zh-CN"/>
        </w:rPr>
      </w:pPr>
      <w:r>
        <w:rPr>
          <w:rFonts w:eastAsia="黑体"/>
          <w:color w:val="auto"/>
        </w:rPr>
        <w:t>4.3</w:t>
      </w:r>
      <w:r>
        <w:rPr>
          <w:rFonts w:hint="eastAsia" w:eastAsia="黑体"/>
          <w:color w:val="auto"/>
        </w:rPr>
        <w:t xml:space="preserve"> </w:t>
      </w:r>
      <w:r>
        <w:rPr>
          <w:rFonts w:hint="eastAsia" w:eastAsia="黑体"/>
          <w:color w:val="auto"/>
          <w:lang w:val="en-US" w:eastAsia="zh-CN"/>
        </w:rPr>
        <w:t>产品标记</w:t>
      </w:r>
    </w:p>
    <w:p>
      <w:pPr>
        <w:ind w:firstLine="422" w:firstLineChars="200"/>
        <w:rPr>
          <w:rFonts w:hint="eastAsia" w:ascii="宋体" w:hAnsi="宋体"/>
          <w:b/>
          <w:bCs/>
          <w:color w:val="auto"/>
          <w:lang w:val="en-US" w:eastAsia="zh-CN"/>
        </w:rPr>
      </w:pPr>
      <w:r>
        <w:rPr>
          <w:rFonts w:hint="eastAsia" w:ascii="宋体" w:hAnsi="宋体"/>
          <w:b/>
          <w:bCs/>
          <w:color w:val="auto"/>
        </w:rPr>
        <w:t>按照GB/T 1.1-2020《</w:t>
      </w:r>
      <w:r>
        <w:rPr>
          <w:rFonts w:ascii="宋体" w:hAnsi="宋体"/>
          <w:b/>
          <w:bCs/>
          <w:color w:val="auto"/>
          <w:szCs w:val="21"/>
        </w:rPr>
        <w:t>标准化工作导则 第1部分：标准</w:t>
      </w:r>
      <w:r>
        <w:rPr>
          <w:rFonts w:hint="eastAsia" w:ascii="宋体" w:hAnsi="宋体"/>
          <w:b/>
          <w:bCs/>
          <w:color w:val="auto"/>
          <w:szCs w:val="21"/>
        </w:rPr>
        <w:t>化文件</w:t>
      </w:r>
      <w:r>
        <w:rPr>
          <w:rFonts w:ascii="宋体" w:hAnsi="宋体"/>
          <w:b/>
          <w:bCs/>
          <w:color w:val="auto"/>
          <w:szCs w:val="21"/>
        </w:rPr>
        <w:t>的结构和</w:t>
      </w:r>
      <w:r>
        <w:rPr>
          <w:rFonts w:hint="eastAsia" w:ascii="宋体" w:hAnsi="宋体"/>
          <w:b/>
          <w:bCs/>
          <w:color w:val="auto"/>
          <w:szCs w:val="21"/>
        </w:rPr>
        <w:t>起草规则</w:t>
      </w:r>
      <w:r>
        <w:rPr>
          <w:rFonts w:hint="eastAsia" w:ascii="宋体" w:hAnsi="宋体"/>
          <w:b/>
          <w:bCs/>
          <w:color w:val="auto"/>
        </w:rPr>
        <w:t>》的</w:t>
      </w:r>
      <w:r>
        <w:rPr>
          <w:rFonts w:hint="eastAsia" w:ascii="宋体" w:hAnsi="宋体"/>
          <w:b/>
          <w:bCs/>
          <w:color w:val="auto"/>
          <w:lang w:val="en-US" w:eastAsia="zh-CN"/>
        </w:rPr>
        <w:t>相关</w:t>
      </w:r>
      <w:r>
        <w:rPr>
          <w:rFonts w:hint="eastAsia" w:ascii="宋体" w:hAnsi="宋体"/>
          <w:b/>
          <w:bCs/>
          <w:color w:val="auto"/>
        </w:rPr>
        <w:t>规定</w:t>
      </w:r>
      <w:r>
        <w:rPr>
          <w:rFonts w:hint="eastAsia" w:ascii="宋体" w:hAnsi="宋体"/>
          <w:b/>
          <w:bCs/>
          <w:color w:val="auto"/>
          <w:lang w:val="en-US" w:eastAsia="zh-CN"/>
        </w:rPr>
        <w:t>及实际交易中的要求，本次修订，将产品标记做如下修改并增加了铜管两端带波纹管的产品标记：</w:t>
      </w:r>
    </w:p>
    <w:p>
      <w:pPr>
        <w:ind w:firstLine="422" w:firstLineChars="200"/>
        <w:rPr>
          <w:rFonts w:hint="eastAsia"/>
          <w:b/>
          <w:bCs/>
          <w:color w:val="auto"/>
          <w:szCs w:val="21"/>
        </w:rPr>
      </w:pPr>
      <w:r>
        <w:rPr>
          <w:rFonts w:hint="eastAsia"/>
          <w:b/>
          <w:bCs/>
          <w:color w:val="auto"/>
          <w:szCs w:val="21"/>
        </w:rPr>
        <w:t>管材标记按产品</w:t>
      </w:r>
      <w:r>
        <w:rPr>
          <w:b/>
          <w:bCs/>
          <w:color w:val="auto"/>
          <w:szCs w:val="21"/>
        </w:rPr>
        <w:t>种类</w:t>
      </w:r>
      <w:r>
        <w:rPr>
          <w:rFonts w:hint="eastAsia"/>
          <w:b/>
          <w:bCs/>
          <w:color w:val="auto"/>
          <w:szCs w:val="21"/>
        </w:rPr>
        <w:t>、标准编号、牌号、状态和规格的顺序表示。标记示例如下：</w:t>
      </w:r>
    </w:p>
    <w:p>
      <w:pPr>
        <w:ind w:firstLine="420"/>
        <w:rPr>
          <w:rFonts w:hint="eastAsia"/>
          <w:color w:val="auto"/>
          <w:sz w:val="18"/>
          <w:szCs w:val="18"/>
        </w:rPr>
      </w:pPr>
      <w:r>
        <w:rPr>
          <w:rFonts w:hint="eastAsia" w:ascii="黑体" w:hAnsi="黑体" w:eastAsia="黑体" w:cs="黑体"/>
          <w:color w:val="auto"/>
          <w:sz w:val="18"/>
          <w:szCs w:val="18"/>
        </w:rPr>
        <w:t>示例1</w:t>
      </w:r>
      <w:r>
        <w:rPr>
          <w:rFonts w:hint="eastAsia"/>
          <w:color w:val="auto"/>
          <w:sz w:val="18"/>
          <w:szCs w:val="18"/>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1" w:type="dxa"/>
            <w:noWrap w:val="0"/>
            <w:vAlign w:val="top"/>
          </w:tcPr>
          <w:p>
            <w:pPr>
              <w:ind w:firstLine="420"/>
              <w:rPr>
                <w:rFonts w:hint="eastAsia"/>
                <w:color w:val="auto"/>
                <w:sz w:val="18"/>
                <w:szCs w:val="18"/>
              </w:rPr>
            </w:pPr>
            <w:r>
              <w:rPr>
                <w:rFonts w:hint="eastAsia"/>
                <w:color w:val="auto"/>
                <w:sz w:val="18"/>
                <w:szCs w:val="18"/>
              </w:rPr>
              <w:t>用TP2（</w:t>
            </w:r>
            <w:r>
              <w:rPr>
                <w:rFonts w:hint="eastAsia" w:ascii="宋体" w:hAnsi="宋体"/>
                <w:color w:val="auto"/>
                <w:sz w:val="18"/>
                <w:szCs w:val="18"/>
              </w:rPr>
              <w:t>C12200</w:t>
            </w:r>
            <w:r>
              <w:rPr>
                <w:rFonts w:hint="eastAsia"/>
                <w:color w:val="auto"/>
                <w:sz w:val="18"/>
                <w:szCs w:val="18"/>
              </w:rPr>
              <w:t>）制造的、软化退火态（O60）、铜管外径为</w:t>
            </w:r>
            <w:r>
              <w:rPr>
                <w:rFonts w:hint="eastAsia"/>
                <w:color w:val="auto"/>
              </w:rPr>
              <w:t>6mm</w:t>
            </w:r>
            <w:r>
              <w:rPr>
                <w:rFonts w:hint="eastAsia"/>
                <w:color w:val="auto"/>
                <w:sz w:val="18"/>
                <w:szCs w:val="18"/>
              </w:rPr>
              <w:t>、壁厚为0.4mm、长度为3000mm的管材(单盘管)标记为：</w:t>
            </w:r>
          </w:p>
          <w:p>
            <w:pPr>
              <w:rPr>
                <w:rFonts w:hint="eastAsia"/>
                <w:color w:val="auto"/>
                <w:sz w:val="18"/>
                <w:szCs w:val="18"/>
              </w:rPr>
            </w:pP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管材（单）YS/T 670- TP2 O60-</w:t>
            </w:r>
            <w:r>
              <w:rPr>
                <w:rFonts w:hint="eastAsia"/>
                <w:color w:val="auto"/>
              </w:rPr>
              <w:t>6</w:t>
            </w:r>
            <w:r>
              <w:rPr>
                <w:rFonts w:hint="eastAsia"/>
                <w:color w:val="auto"/>
                <w:sz w:val="18"/>
                <w:szCs w:val="18"/>
              </w:rPr>
              <w:t>×0.4×3000　</w:t>
            </w:r>
          </w:p>
          <w:p>
            <w:pPr>
              <w:ind w:firstLine="1800" w:firstLineChars="1000"/>
              <w:rPr>
                <w:rFonts w:hint="eastAsia"/>
                <w:color w:val="auto"/>
                <w:sz w:val="18"/>
                <w:szCs w:val="18"/>
                <w:vertAlign w:val="baseline"/>
              </w:rPr>
            </w:pPr>
            <w:r>
              <w:rPr>
                <w:rFonts w:hint="eastAsia"/>
                <w:color w:val="auto"/>
                <w:sz w:val="18"/>
                <w:szCs w:val="18"/>
              </w:rPr>
              <w:t>或       管材（单）YS/T 670- C12200 O60-</w:t>
            </w:r>
            <w:r>
              <w:rPr>
                <w:rFonts w:hint="eastAsia"/>
                <w:color w:val="auto"/>
              </w:rPr>
              <w:t>6</w:t>
            </w:r>
            <w:r>
              <w:rPr>
                <w:rFonts w:hint="eastAsia"/>
                <w:color w:val="auto"/>
                <w:sz w:val="18"/>
                <w:szCs w:val="18"/>
              </w:rPr>
              <w:t>×0.4×3000　</w:t>
            </w:r>
          </w:p>
        </w:tc>
      </w:tr>
    </w:tbl>
    <w:p>
      <w:pPr>
        <w:ind w:firstLine="420"/>
        <w:rPr>
          <w:rFonts w:hint="eastAsia"/>
          <w:color w:val="auto"/>
          <w:sz w:val="18"/>
          <w:szCs w:val="18"/>
        </w:rPr>
      </w:pPr>
    </w:p>
    <w:p>
      <w:pPr>
        <w:ind w:firstLine="450" w:firstLineChars="250"/>
        <w:rPr>
          <w:rFonts w:hint="eastAsia" w:ascii="宋体" w:hAnsi="宋体"/>
          <w:color w:val="auto"/>
          <w:sz w:val="18"/>
          <w:szCs w:val="18"/>
        </w:rPr>
      </w:pPr>
      <w:r>
        <w:rPr>
          <w:rFonts w:hint="eastAsia" w:ascii="黑体" w:hAnsi="黑体" w:eastAsia="黑体" w:cs="黑体"/>
          <w:color w:val="auto"/>
          <w:sz w:val="18"/>
          <w:szCs w:val="18"/>
        </w:rPr>
        <w:t>示例2</w:t>
      </w:r>
      <w:r>
        <w:rPr>
          <w:rFonts w:hint="eastAsia" w:ascii="宋体" w:hAnsi="宋体"/>
          <w:color w:val="auto"/>
          <w:sz w:val="18"/>
          <w:szCs w:val="18"/>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1" w:type="dxa"/>
            <w:noWrap w:val="0"/>
            <w:vAlign w:val="top"/>
          </w:tcPr>
          <w:p>
            <w:pPr>
              <w:ind w:firstLine="420"/>
              <w:rPr>
                <w:rFonts w:hint="eastAsia"/>
                <w:color w:val="auto"/>
                <w:sz w:val="18"/>
                <w:szCs w:val="18"/>
                <w:highlight w:val="none"/>
              </w:rPr>
            </w:pPr>
            <w:r>
              <w:rPr>
                <w:rFonts w:hint="eastAsia"/>
                <w:color w:val="auto"/>
                <w:sz w:val="18"/>
                <w:szCs w:val="18"/>
                <w:highlight w:val="none"/>
              </w:rPr>
              <w:t>用TP2（</w:t>
            </w:r>
            <w:r>
              <w:rPr>
                <w:rFonts w:hint="eastAsia" w:ascii="宋体" w:hAnsi="宋体"/>
                <w:color w:val="auto"/>
                <w:sz w:val="18"/>
                <w:szCs w:val="18"/>
                <w:highlight w:val="none"/>
              </w:rPr>
              <w:t>C12200</w:t>
            </w:r>
            <w:r>
              <w:rPr>
                <w:rFonts w:hint="eastAsia"/>
                <w:color w:val="auto"/>
                <w:sz w:val="18"/>
                <w:szCs w:val="18"/>
                <w:highlight w:val="none"/>
              </w:rPr>
              <w:t>）制造的、软化退火态（O60）、铜管外径为</w:t>
            </w:r>
            <w:r>
              <w:rPr>
                <w:rFonts w:hint="default"/>
                <w:color w:val="auto"/>
                <w:highlight w:val="none"/>
                <w:lang w:val="en-US"/>
              </w:rPr>
              <w:t>10</w:t>
            </w:r>
            <w:r>
              <w:rPr>
                <w:rFonts w:hint="eastAsia"/>
                <w:color w:val="auto"/>
                <w:highlight w:val="none"/>
              </w:rPr>
              <w:t>mm</w:t>
            </w:r>
            <w:r>
              <w:rPr>
                <w:rFonts w:hint="eastAsia"/>
                <w:color w:val="auto"/>
                <w:sz w:val="18"/>
                <w:szCs w:val="18"/>
                <w:highlight w:val="none"/>
              </w:rPr>
              <w:t>、壁厚为0.</w:t>
            </w:r>
            <w:r>
              <w:rPr>
                <w:rFonts w:hint="eastAsia"/>
                <w:color w:val="auto"/>
                <w:sz w:val="18"/>
                <w:szCs w:val="18"/>
                <w:highlight w:val="none"/>
                <w:lang w:val="en-US" w:eastAsia="zh-CN"/>
              </w:rPr>
              <w:t>7</w:t>
            </w:r>
            <w:r>
              <w:rPr>
                <w:rFonts w:hint="eastAsia"/>
                <w:color w:val="auto"/>
                <w:sz w:val="18"/>
                <w:szCs w:val="18"/>
                <w:highlight w:val="none"/>
              </w:rPr>
              <w:t>mm、长度为</w:t>
            </w:r>
            <w:r>
              <w:rPr>
                <w:rFonts w:hint="eastAsia"/>
                <w:color w:val="auto"/>
                <w:sz w:val="18"/>
                <w:szCs w:val="18"/>
                <w:highlight w:val="none"/>
                <w:lang w:val="en-US" w:eastAsia="zh-CN"/>
              </w:rPr>
              <w:t>5</w:t>
            </w:r>
            <w:r>
              <w:rPr>
                <w:rFonts w:hint="eastAsia"/>
                <w:color w:val="auto"/>
                <w:sz w:val="18"/>
                <w:szCs w:val="18"/>
                <w:highlight w:val="none"/>
              </w:rPr>
              <w:t>000mm的</w:t>
            </w:r>
            <w:r>
              <w:rPr>
                <w:rFonts w:hint="eastAsia"/>
                <w:color w:val="auto"/>
                <w:sz w:val="18"/>
                <w:szCs w:val="18"/>
                <w:highlight w:val="none"/>
                <w:lang w:val="en-US" w:eastAsia="zh-CN"/>
              </w:rPr>
              <w:t>双头带波纹</w:t>
            </w:r>
            <w:r>
              <w:rPr>
                <w:rFonts w:hint="eastAsia"/>
                <w:color w:val="auto"/>
                <w:sz w:val="18"/>
                <w:szCs w:val="18"/>
                <w:highlight w:val="none"/>
              </w:rPr>
              <w:t>管材(单盘管)标记为：</w:t>
            </w:r>
          </w:p>
          <w:p>
            <w:pPr>
              <w:rPr>
                <w:rFonts w:hint="eastAsia"/>
                <w:color w:val="auto"/>
                <w:sz w:val="18"/>
                <w:szCs w:val="18"/>
                <w:highlight w:val="none"/>
              </w:rPr>
            </w:pPr>
            <w:r>
              <w:rPr>
                <w:rFonts w:hint="eastAsia"/>
                <w:color w:val="auto"/>
                <w:sz w:val="18"/>
                <w:szCs w:val="18"/>
                <w:highlight w:val="none"/>
              </w:rPr>
              <w:t xml:space="preserve">                 </w:t>
            </w:r>
            <w:r>
              <w:rPr>
                <w:rFonts w:hint="eastAsia"/>
                <w:color w:val="auto"/>
                <w:sz w:val="18"/>
                <w:szCs w:val="18"/>
                <w:highlight w:val="none"/>
                <w:lang w:val="en-US" w:eastAsia="zh-CN"/>
              </w:rPr>
              <w:t xml:space="preserve">            </w:t>
            </w:r>
            <w:r>
              <w:rPr>
                <w:rFonts w:hint="eastAsia"/>
                <w:color w:val="auto"/>
                <w:sz w:val="18"/>
                <w:szCs w:val="18"/>
                <w:highlight w:val="none"/>
              </w:rPr>
              <w:t>管材（单</w:t>
            </w:r>
            <w:r>
              <w:rPr>
                <w:rFonts w:hint="eastAsia"/>
                <w:color w:val="auto"/>
                <w:sz w:val="18"/>
                <w:szCs w:val="18"/>
                <w:highlight w:val="none"/>
                <w:lang w:val="en-US" w:eastAsia="zh-CN"/>
              </w:rPr>
              <w:t>/波纹</w:t>
            </w:r>
            <w:r>
              <w:rPr>
                <w:rFonts w:hint="eastAsia"/>
                <w:color w:val="auto"/>
                <w:sz w:val="18"/>
                <w:szCs w:val="18"/>
                <w:highlight w:val="none"/>
              </w:rPr>
              <w:t>）YS/T 670- TP2 O60-</w:t>
            </w:r>
            <w:r>
              <w:rPr>
                <w:rFonts w:hint="eastAsia"/>
                <w:color w:val="auto"/>
                <w:highlight w:val="none"/>
                <w:lang w:val="en-US" w:eastAsia="zh-CN"/>
              </w:rPr>
              <w:t>10</w:t>
            </w:r>
            <w:r>
              <w:rPr>
                <w:rFonts w:hint="eastAsia"/>
                <w:color w:val="auto"/>
                <w:sz w:val="18"/>
                <w:szCs w:val="18"/>
                <w:highlight w:val="none"/>
              </w:rPr>
              <w:t>×0.</w:t>
            </w:r>
            <w:r>
              <w:rPr>
                <w:rFonts w:hint="eastAsia"/>
                <w:color w:val="auto"/>
                <w:sz w:val="18"/>
                <w:szCs w:val="18"/>
                <w:highlight w:val="none"/>
                <w:lang w:val="en-US" w:eastAsia="zh-CN"/>
              </w:rPr>
              <w:t>7</w:t>
            </w:r>
            <w:r>
              <w:rPr>
                <w:rFonts w:hint="eastAsia"/>
                <w:color w:val="auto"/>
                <w:sz w:val="18"/>
                <w:szCs w:val="18"/>
                <w:highlight w:val="none"/>
              </w:rPr>
              <w:t>×</w:t>
            </w:r>
            <w:r>
              <w:rPr>
                <w:rFonts w:hint="eastAsia"/>
                <w:color w:val="auto"/>
                <w:sz w:val="18"/>
                <w:szCs w:val="18"/>
                <w:highlight w:val="none"/>
                <w:lang w:val="en-US" w:eastAsia="zh-CN"/>
              </w:rPr>
              <w:t>5</w:t>
            </w:r>
            <w:r>
              <w:rPr>
                <w:rFonts w:hint="eastAsia"/>
                <w:color w:val="auto"/>
                <w:sz w:val="18"/>
                <w:szCs w:val="18"/>
                <w:highlight w:val="none"/>
              </w:rPr>
              <w:t>000　</w:t>
            </w:r>
          </w:p>
          <w:p>
            <w:pPr>
              <w:ind w:firstLine="1800" w:firstLineChars="1000"/>
              <w:rPr>
                <w:rFonts w:hint="eastAsia"/>
                <w:color w:val="auto"/>
                <w:sz w:val="18"/>
                <w:szCs w:val="18"/>
                <w:highlight w:val="none"/>
                <w:vertAlign w:val="baseline"/>
              </w:rPr>
            </w:pPr>
            <w:r>
              <w:rPr>
                <w:rFonts w:hint="eastAsia"/>
                <w:color w:val="auto"/>
                <w:sz w:val="18"/>
                <w:szCs w:val="18"/>
                <w:highlight w:val="none"/>
              </w:rPr>
              <w:t>或       管材（单</w:t>
            </w:r>
            <w:r>
              <w:rPr>
                <w:rFonts w:hint="eastAsia"/>
                <w:color w:val="auto"/>
                <w:sz w:val="18"/>
                <w:szCs w:val="18"/>
                <w:highlight w:val="none"/>
                <w:lang w:val="en-US" w:eastAsia="zh-CN"/>
              </w:rPr>
              <w:t>/波纹</w:t>
            </w:r>
            <w:r>
              <w:rPr>
                <w:rFonts w:hint="eastAsia"/>
                <w:color w:val="auto"/>
                <w:sz w:val="18"/>
                <w:szCs w:val="18"/>
                <w:highlight w:val="none"/>
              </w:rPr>
              <w:t>）YS/T 670- C12200 O60-</w:t>
            </w:r>
            <w:r>
              <w:rPr>
                <w:rFonts w:hint="eastAsia"/>
                <w:color w:val="auto"/>
                <w:highlight w:val="none"/>
                <w:lang w:val="en-US" w:eastAsia="zh-CN"/>
              </w:rPr>
              <w:t>10</w:t>
            </w:r>
            <w:r>
              <w:rPr>
                <w:rFonts w:hint="eastAsia"/>
                <w:color w:val="auto"/>
                <w:sz w:val="18"/>
                <w:szCs w:val="18"/>
                <w:highlight w:val="none"/>
              </w:rPr>
              <w:t>×0.</w:t>
            </w:r>
            <w:r>
              <w:rPr>
                <w:rFonts w:hint="eastAsia"/>
                <w:color w:val="auto"/>
                <w:sz w:val="18"/>
                <w:szCs w:val="18"/>
                <w:highlight w:val="none"/>
                <w:lang w:val="en-US" w:eastAsia="zh-CN"/>
              </w:rPr>
              <w:t>7</w:t>
            </w:r>
            <w:r>
              <w:rPr>
                <w:rFonts w:hint="eastAsia"/>
                <w:color w:val="auto"/>
                <w:sz w:val="18"/>
                <w:szCs w:val="18"/>
                <w:highlight w:val="none"/>
              </w:rPr>
              <w:t>×</w:t>
            </w:r>
            <w:r>
              <w:rPr>
                <w:rFonts w:hint="eastAsia"/>
                <w:color w:val="auto"/>
                <w:sz w:val="18"/>
                <w:szCs w:val="18"/>
                <w:highlight w:val="none"/>
                <w:lang w:val="en-US" w:eastAsia="zh-CN"/>
              </w:rPr>
              <w:t>5</w:t>
            </w:r>
            <w:r>
              <w:rPr>
                <w:rFonts w:hint="eastAsia"/>
                <w:color w:val="auto"/>
                <w:sz w:val="18"/>
                <w:szCs w:val="18"/>
                <w:highlight w:val="none"/>
              </w:rPr>
              <w:t>000　</w:t>
            </w:r>
          </w:p>
        </w:tc>
      </w:tr>
    </w:tbl>
    <w:p>
      <w:pPr>
        <w:ind w:firstLine="450" w:firstLineChars="250"/>
        <w:rPr>
          <w:rFonts w:hint="eastAsia" w:ascii="宋体" w:hAnsi="宋体"/>
          <w:color w:val="auto"/>
          <w:sz w:val="18"/>
          <w:szCs w:val="18"/>
          <w:highlight w:val="none"/>
        </w:rPr>
      </w:pPr>
    </w:p>
    <w:p>
      <w:pPr>
        <w:ind w:firstLine="450" w:firstLineChars="250"/>
        <w:rPr>
          <w:rFonts w:hint="eastAsia" w:ascii="宋体" w:hAnsi="宋体"/>
          <w:color w:val="auto"/>
          <w:sz w:val="18"/>
          <w:szCs w:val="18"/>
          <w:highlight w:val="none"/>
        </w:rPr>
      </w:pPr>
      <w:r>
        <w:rPr>
          <w:rFonts w:hint="eastAsia" w:ascii="黑体" w:hAnsi="黑体" w:eastAsia="黑体" w:cs="黑体"/>
          <w:color w:val="auto"/>
          <w:sz w:val="18"/>
          <w:szCs w:val="18"/>
          <w:highlight w:val="none"/>
        </w:rPr>
        <w:t>示例</w:t>
      </w:r>
      <w:r>
        <w:rPr>
          <w:rFonts w:hint="eastAsia" w:ascii="黑体" w:hAnsi="黑体" w:eastAsia="黑体" w:cs="黑体"/>
          <w:color w:val="auto"/>
          <w:sz w:val="18"/>
          <w:szCs w:val="18"/>
          <w:highlight w:val="none"/>
          <w:lang w:val="en-US" w:eastAsia="zh-CN"/>
        </w:rPr>
        <w:t>3</w:t>
      </w:r>
      <w:r>
        <w:rPr>
          <w:rFonts w:hint="eastAsia" w:ascii="宋体" w:hAnsi="宋体"/>
          <w:color w:val="auto"/>
          <w:sz w:val="18"/>
          <w:szCs w:val="18"/>
          <w:highlight w:val="none"/>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1" w:type="dxa"/>
            <w:noWrap w:val="0"/>
            <w:vAlign w:val="top"/>
          </w:tcPr>
          <w:p>
            <w:pPr>
              <w:ind w:firstLine="450" w:firstLineChars="250"/>
              <w:rPr>
                <w:rFonts w:hint="eastAsia"/>
                <w:color w:val="auto"/>
                <w:sz w:val="18"/>
                <w:szCs w:val="18"/>
                <w:highlight w:val="none"/>
              </w:rPr>
            </w:pPr>
            <w:r>
              <w:rPr>
                <w:rFonts w:hint="eastAsia"/>
                <w:color w:val="auto"/>
                <w:sz w:val="18"/>
                <w:szCs w:val="18"/>
                <w:highlight w:val="none"/>
              </w:rPr>
              <w:t>用TP2（</w:t>
            </w:r>
            <w:r>
              <w:rPr>
                <w:rFonts w:hint="eastAsia" w:ascii="宋体" w:hAnsi="宋体"/>
                <w:color w:val="auto"/>
                <w:sz w:val="18"/>
                <w:szCs w:val="18"/>
                <w:highlight w:val="none"/>
              </w:rPr>
              <w:t>C12200</w:t>
            </w:r>
            <w:r>
              <w:rPr>
                <w:rFonts w:hint="eastAsia"/>
                <w:color w:val="auto"/>
                <w:sz w:val="18"/>
                <w:szCs w:val="18"/>
                <w:highlight w:val="none"/>
              </w:rPr>
              <w:t>）制造的、软化退火态（O60）、铜管外径为</w:t>
            </w:r>
            <w:r>
              <w:rPr>
                <w:rFonts w:hint="eastAsia"/>
                <w:color w:val="auto"/>
                <w:highlight w:val="none"/>
              </w:rPr>
              <w:t>6mm和12mm</w:t>
            </w:r>
            <w:r>
              <w:rPr>
                <w:rFonts w:hint="eastAsia"/>
                <w:color w:val="auto"/>
                <w:sz w:val="18"/>
                <w:szCs w:val="18"/>
                <w:highlight w:val="none"/>
              </w:rPr>
              <w:t>、壁厚为0.4mm和1mm、长度为3000mm的管材(双盘管)标记为：</w:t>
            </w:r>
          </w:p>
          <w:p>
            <w:pPr>
              <w:rPr>
                <w:rFonts w:hint="eastAsia"/>
                <w:color w:val="auto"/>
                <w:sz w:val="18"/>
                <w:szCs w:val="18"/>
                <w:highlight w:val="none"/>
              </w:rPr>
            </w:pPr>
            <w:r>
              <w:rPr>
                <w:rFonts w:hint="eastAsia"/>
                <w:color w:val="auto"/>
                <w:sz w:val="18"/>
                <w:szCs w:val="18"/>
                <w:highlight w:val="none"/>
              </w:rPr>
              <w:t xml:space="preserve">                 </w:t>
            </w:r>
            <w:r>
              <w:rPr>
                <w:rFonts w:hint="eastAsia"/>
                <w:color w:val="auto"/>
                <w:sz w:val="18"/>
                <w:szCs w:val="18"/>
                <w:highlight w:val="none"/>
                <w:lang w:val="en-US" w:eastAsia="zh-CN"/>
              </w:rPr>
              <w:t xml:space="preserve">            </w:t>
            </w:r>
            <w:r>
              <w:rPr>
                <w:rFonts w:hint="eastAsia"/>
                <w:color w:val="auto"/>
                <w:sz w:val="18"/>
                <w:szCs w:val="18"/>
                <w:highlight w:val="none"/>
              </w:rPr>
              <w:t>管材（双）YS/T 670- TP2 O60-（</w:t>
            </w:r>
            <w:r>
              <w:rPr>
                <w:rFonts w:hint="eastAsia"/>
                <w:color w:val="auto"/>
                <w:highlight w:val="none"/>
              </w:rPr>
              <w:t>6</w:t>
            </w:r>
            <w:r>
              <w:rPr>
                <w:rFonts w:hint="eastAsia"/>
                <w:color w:val="auto"/>
                <w:sz w:val="18"/>
                <w:szCs w:val="18"/>
                <w:highlight w:val="none"/>
              </w:rPr>
              <w:t>×0.4+</w:t>
            </w:r>
            <w:r>
              <w:rPr>
                <w:rFonts w:hint="eastAsia"/>
                <w:color w:val="auto"/>
                <w:highlight w:val="none"/>
              </w:rPr>
              <w:t>12</w:t>
            </w:r>
            <w:r>
              <w:rPr>
                <w:rFonts w:hint="eastAsia"/>
                <w:color w:val="auto"/>
                <w:sz w:val="18"/>
                <w:szCs w:val="18"/>
                <w:highlight w:val="none"/>
              </w:rPr>
              <w:t>×1）×3000　</w:t>
            </w:r>
          </w:p>
          <w:p>
            <w:pPr>
              <w:ind w:firstLine="1800" w:firstLineChars="1000"/>
              <w:rPr>
                <w:rFonts w:hint="eastAsia" w:ascii="宋体" w:hAnsi="宋体"/>
                <w:color w:val="auto"/>
                <w:sz w:val="18"/>
                <w:szCs w:val="18"/>
                <w:highlight w:val="none"/>
                <w:vertAlign w:val="baseline"/>
              </w:rPr>
            </w:pPr>
            <w:r>
              <w:rPr>
                <w:rFonts w:hint="eastAsia"/>
                <w:color w:val="auto"/>
                <w:sz w:val="18"/>
                <w:szCs w:val="18"/>
                <w:highlight w:val="none"/>
              </w:rPr>
              <w:t>或       管材（双）YS/T 670- C12200 O60-（6×0.4+12×1）×3000　</w:t>
            </w:r>
          </w:p>
        </w:tc>
      </w:tr>
    </w:tbl>
    <w:p>
      <w:pPr>
        <w:ind w:firstLine="450" w:firstLineChars="250"/>
        <w:rPr>
          <w:rFonts w:hint="eastAsia" w:ascii="黑体" w:hAnsi="黑体" w:eastAsia="黑体" w:cs="黑体"/>
          <w:color w:val="auto"/>
          <w:sz w:val="18"/>
          <w:szCs w:val="18"/>
          <w:highlight w:val="none"/>
        </w:rPr>
      </w:pPr>
    </w:p>
    <w:p>
      <w:pPr>
        <w:ind w:firstLine="450" w:firstLineChars="250"/>
        <w:rPr>
          <w:rFonts w:hint="eastAsia" w:ascii="宋体" w:hAnsi="宋体"/>
          <w:color w:val="auto"/>
          <w:sz w:val="18"/>
          <w:szCs w:val="18"/>
          <w:highlight w:val="none"/>
        </w:rPr>
      </w:pPr>
      <w:r>
        <w:rPr>
          <w:rFonts w:hint="eastAsia" w:ascii="黑体" w:hAnsi="黑体" w:eastAsia="黑体" w:cs="黑体"/>
          <w:color w:val="auto"/>
          <w:sz w:val="18"/>
          <w:szCs w:val="18"/>
          <w:highlight w:val="none"/>
        </w:rPr>
        <w:t>示例</w:t>
      </w:r>
      <w:r>
        <w:rPr>
          <w:rFonts w:hint="eastAsia" w:ascii="黑体" w:hAnsi="黑体" w:eastAsia="黑体" w:cs="黑体"/>
          <w:color w:val="auto"/>
          <w:sz w:val="18"/>
          <w:szCs w:val="18"/>
          <w:highlight w:val="none"/>
          <w:lang w:val="en-US" w:eastAsia="zh-CN"/>
        </w:rPr>
        <w:t>4</w:t>
      </w:r>
      <w:r>
        <w:rPr>
          <w:rFonts w:hint="eastAsia" w:ascii="宋体" w:hAnsi="宋体"/>
          <w:color w:val="auto"/>
          <w:sz w:val="18"/>
          <w:szCs w:val="18"/>
          <w:highlight w:val="none"/>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ind w:firstLine="450" w:firstLineChars="250"/>
              <w:rPr>
                <w:rFonts w:hint="eastAsia"/>
                <w:color w:val="auto"/>
                <w:sz w:val="18"/>
                <w:szCs w:val="18"/>
                <w:highlight w:val="none"/>
              </w:rPr>
            </w:pPr>
            <w:r>
              <w:rPr>
                <w:rFonts w:hint="eastAsia"/>
                <w:color w:val="auto"/>
                <w:sz w:val="18"/>
                <w:szCs w:val="18"/>
                <w:highlight w:val="none"/>
              </w:rPr>
              <w:t>用TP2（</w:t>
            </w:r>
            <w:r>
              <w:rPr>
                <w:rFonts w:hint="eastAsia" w:ascii="宋体" w:hAnsi="宋体"/>
                <w:color w:val="auto"/>
                <w:sz w:val="18"/>
                <w:szCs w:val="18"/>
                <w:highlight w:val="none"/>
              </w:rPr>
              <w:t>C12200</w:t>
            </w:r>
            <w:r>
              <w:rPr>
                <w:rFonts w:hint="eastAsia"/>
                <w:color w:val="auto"/>
                <w:sz w:val="18"/>
                <w:szCs w:val="18"/>
                <w:highlight w:val="none"/>
              </w:rPr>
              <w:t>）制造的、软化退火态（O60）、铜管外径为</w:t>
            </w:r>
            <w:r>
              <w:rPr>
                <w:rFonts w:hint="eastAsia"/>
                <w:color w:val="auto"/>
                <w:sz w:val="18"/>
                <w:szCs w:val="18"/>
                <w:highlight w:val="none"/>
                <w:lang w:val="en-US" w:eastAsia="zh-CN"/>
              </w:rPr>
              <w:t>1</w:t>
            </w:r>
            <w:r>
              <w:rPr>
                <w:rFonts w:hint="eastAsia"/>
                <w:color w:val="auto"/>
                <w:highlight w:val="none"/>
              </w:rPr>
              <w:t>6mm和12mm</w:t>
            </w:r>
            <w:r>
              <w:rPr>
                <w:rFonts w:hint="eastAsia"/>
                <w:color w:val="auto"/>
                <w:sz w:val="18"/>
                <w:szCs w:val="18"/>
                <w:highlight w:val="none"/>
              </w:rPr>
              <w:t>、壁厚为0.</w:t>
            </w:r>
            <w:r>
              <w:rPr>
                <w:rFonts w:hint="eastAsia"/>
                <w:color w:val="auto"/>
                <w:sz w:val="18"/>
                <w:szCs w:val="18"/>
                <w:highlight w:val="none"/>
                <w:lang w:val="en-US" w:eastAsia="zh-CN"/>
              </w:rPr>
              <w:t>8</w:t>
            </w:r>
            <w:r>
              <w:rPr>
                <w:rFonts w:hint="eastAsia"/>
                <w:color w:val="auto"/>
                <w:sz w:val="18"/>
                <w:szCs w:val="18"/>
                <w:highlight w:val="none"/>
              </w:rPr>
              <w:t>mm和1mm、长度为</w:t>
            </w:r>
            <w:r>
              <w:rPr>
                <w:rFonts w:hint="eastAsia"/>
                <w:color w:val="auto"/>
                <w:sz w:val="18"/>
                <w:szCs w:val="18"/>
                <w:highlight w:val="none"/>
                <w:lang w:val="en-US" w:eastAsia="zh-CN"/>
              </w:rPr>
              <w:t>2</w:t>
            </w:r>
            <w:r>
              <w:rPr>
                <w:rFonts w:hint="eastAsia"/>
                <w:color w:val="auto"/>
                <w:sz w:val="18"/>
                <w:szCs w:val="18"/>
                <w:highlight w:val="none"/>
              </w:rPr>
              <w:t>000mm的管材(双盘管)标记为：</w:t>
            </w:r>
          </w:p>
          <w:p>
            <w:pPr>
              <w:rPr>
                <w:rFonts w:hint="eastAsia"/>
                <w:color w:val="auto"/>
                <w:sz w:val="18"/>
                <w:szCs w:val="18"/>
                <w:highlight w:val="none"/>
              </w:rPr>
            </w:pPr>
            <w:r>
              <w:rPr>
                <w:rFonts w:hint="eastAsia"/>
                <w:color w:val="auto"/>
                <w:sz w:val="18"/>
                <w:szCs w:val="18"/>
                <w:highlight w:val="none"/>
              </w:rPr>
              <w:t xml:space="preserve">                 </w:t>
            </w:r>
            <w:r>
              <w:rPr>
                <w:rFonts w:hint="eastAsia"/>
                <w:color w:val="auto"/>
                <w:sz w:val="18"/>
                <w:szCs w:val="18"/>
                <w:highlight w:val="none"/>
                <w:lang w:val="en-US" w:eastAsia="zh-CN"/>
              </w:rPr>
              <w:t xml:space="preserve">            </w:t>
            </w:r>
            <w:r>
              <w:rPr>
                <w:rFonts w:hint="eastAsia"/>
                <w:color w:val="auto"/>
                <w:sz w:val="18"/>
                <w:szCs w:val="18"/>
                <w:highlight w:val="none"/>
              </w:rPr>
              <w:t>管材（双</w:t>
            </w:r>
            <w:r>
              <w:rPr>
                <w:rFonts w:hint="eastAsia"/>
                <w:color w:val="auto"/>
                <w:sz w:val="18"/>
                <w:szCs w:val="18"/>
                <w:highlight w:val="none"/>
                <w:lang w:val="en-US" w:eastAsia="zh-CN"/>
              </w:rPr>
              <w:t>/波纹</w:t>
            </w:r>
            <w:r>
              <w:rPr>
                <w:rFonts w:hint="eastAsia"/>
                <w:color w:val="auto"/>
                <w:sz w:val="18"/>
                <w:szCs w:val="18"/>
                <w:highlight w:val="none"/>
              </w:rPr>
              <w:t>）YS/T 670- TP2 O60-（</w:t>
            </w:r>
            <w:r>
              <w:rPr>
                <w:rFonts w:hint="eastAsia"/>
                <w:color w:val="auto"/>
                <w:sz w:val="18"/>
                <w:szCs w:val="18"/>
                <w:highlight w:val="none"/>
                <w:lang w:val="en-US" w:eastAsia="zh-CN"/>
              </w:rPr>
              <w:t>1</w:t>
            </w:r>
            <w:r>
              <w:rPr>
                <w:rFonts w:hint="eastAsia"/>
                <w:color w:val="auto"/>
                <w:highlight w:val="none"/>
              </w:rPr>
              <w:t>6</w:t>
            </w:r>
            <w:r>
              <w:rPr>
                <w:rFonts w:hint="eastAsia"/>
                <w:color w:val="auto"/>
                <w:sz w:val="18"/>
                <w:szCs w:val="18"/>
                <w:highlight w:val="none"/>
              </w:rPr>
              <w:t>×0.</w:t>
            </w:r>
            <w:r>
              <w:rPr>
                <w:rFonts w:hint="eastAsia"/>
                <w:color w:val="auto"/>
                <w:sz w:val="18"/>
                <w:szCs w:val="18"/>
                <w:highlight w:val="none"/>
                <w:lang w:val="en-US" w:eastAsia="zh-CN"/>
              </w:rPr>
              <w:t>8</w:t>
            </w:r>
            <w:r>
              <w:rPr>
                <w:rFonts w:hint="eastAsia"/>
                <w:color w:val="auto"/>
                <w:sz w:val="18"/>
                <w:szCs w:val="18"/>
                <w:highlight w:val="none"/>
              </w:rPr>
              <w:t>+</w:t>
            </w:r>
            <w:r>
              <w:rPr>
                <w:rFonts w:hint="eastAsia"/>
                <w:color w:val="auto"/>
                <w:highlight w:val="none"/>
              </w:rPr>
              <w:t>12</w:t>
            </w:r>
            <w:r>
              <w:rPr>
                <w:rFonts w:hint="eastAsia"/>
                <w:color w:val="auto"/>
                <w:sz w:val="18"/>
                <w:szCs w:val="18"/>
                <w:highlight w:val="none"/>
              </w:rPr>
              <w:t>×1）×</w:t>
            </w:r>
            <w:r>
              <w:rPr>
                <w:rFonts w:hint="eastAsia"/>
                <w:color w:val="auto"/>
                <w:sz w:val="18"/>
                <w:szCs w:val="18"/>
                <w:highlight w:val="none"/>
                <w:lang w:val="en-US" w:eastAsia="zh-CN"/>
              </w:rPr>
              <w:t>2</w:t>
            </w:r>
            <w:r>
              <w:rPr>
                <w:rFonts w:hint="eastAsia"/>
                <w:color w:val="auto"/>
                <w:sz w:val="18"/>
                <w:szCs w:val="18"/>
                <w:highlight w:val="none"/>
              </w:rPr>
              <w:t>000　</w:t>
            </w:r>
          </w:p>
          <w:p>
            <w:pPr>
              <w:ind w:firstLine="1800" w:firstLineChars="1000"/>
              <w:rPr>
                <w:rFonts w:hint="eastAsia" w:ascii="宋体" w:hAnsi="宋体"/>
                <w:color w:val="auto"/>
                <w:sz w:val="18"/>
                <w:szCs w:val="18"/>
                <w:highlight w:val="none"/>
                <w:vertAlign w:val="baseline"/>
              </w:rPr>
            </w:pPr>
            <w:r>
              <w:rPr>
                <w:rFonts w:hint="eastAsia"/>
                <w:color w:val="auto"/>
                <w:sz w:val="18"/>
                <w:szCs w:val="18"/>
                <w:highlight w:val="none"/>
              </w:rPr>
              <w:t>或       管材（双</w:t>
            </w:r>
            <w:r>
              <w:rPr>
                <w:rFonts w:hint="eastAsia"/>
                <w:color w:val="auto"/>
                <w:sz w:val="18"/>
                <w:szCs w:val="18"/>
                <w:highlight w:val="none"/>
                <w:lang w:val="en-US" w:eastAsia="zh-CN"/>
              </w:rPr>
              <w:t>/波纹</w:t>
            </w:r>
            <w:r>
              <w:rPr>
                <w:rFonts w:hint="eastAsia"/>
                <w:color w:val="auto"/>
                <w:sz w:val="18"/>
                <w:szCs w:val="18"/>
                <w:highlight w:val="none"/>
              </w:rPr>
              <w:t>）YS/T 670- C12200 O60-（</w:t>
            </w:r>
            <w:r>
              <w:rPr>
                <w:rFonts w:hint="eastAsia"/>
                <w:color w:val="auto"/>
                <w:sz w:val="18"/>
                <w:szCs w:val="18"/>
                <w:highlight w:val="none"/>
                <w:lang w:val="en-US" w:eastAsia="zh-CN"/>
              </w:rPr>
              <w:t>1</w:t>
            </w:r>
            <w:r>
              <w:rPr>
                <w:rFonts w:hint="eastAsia"/>
                <w:color w:val="auto"/>
                <w:sz w:val="18"/>
                <w:szCs w:val="18"/>
                <w:highlight w:val="none"/>
              </w:rPr>
              <w:t>6×0.</w:t>
            </w:r>
            <w:r>
              <w:rPr>
                <w:rFonts w:hint="eastAsia"/>
                <w:color w:val="auto"/>
                <w:sz w:val="18"/>
                <w:szCs w:val="18"/>
                <w:highlight w:val="none"/>
                <w:lang w:val="en-US" w:eastAsia="zh-CN"/>
              </w:rPr>
              <w:t>8</w:t>
            </w:r>
            <w:r>
              <w:rPr>
                <w:rFonts w:hint="eastAsia"/>
                <w:color w:val="auto"/>
                <w:sz w:val="18"/>
                <w:szCs w:val="18"/>
                <w:highlight w:val="none"/>
              </w:rPr>
              <w:t>+12×1）×</w:t>
            </w:r>
            <w:r>
              <w:rPr>
                <w:rFonts w:hint="eastAsia"/>
                <w:color w:val="auto"/>
                <w:sz w:val="18"/>
                <w:szCs w:val="18"/>
                <w:highlight w:val="none"/>
                <w:lang w:val="en-US" w:eastAsia="zh-CN"/>
              </w:rPr>
              <w:t>2</w:t>
            </w:r>
            <w:r>
              <w:rPr>
                <w:rFonts w:hint="eastAsia"/>
                <w:color w:val="auto"/>
                <w:sz w:val="18"/>
                <w:szCs w:val="18"/>
                <w:highlight w:val="none"/>
              </w:rPr>
              <w:t>000　</w:t>
            </w:r>
          </w:p>
        </w:tc>
      </w:tr>
    </w:tbl>
    <w:p>
      <w:pPr>
        <w:spacing w:before="156" w:beforeLines="50"/>
        <w:ind w:right="25" w:rightChars="12"/>
        <w:rPr>
          <w:rFonts w:hint="eastAsia" w:eastAsia="黑体"/>
          <w:color w:val="auto"/>
        </w:rPr>
      </w:pPr>
      <w:r>
        <w:rPr>
          <w:rFonts w:eastAsia="黑体"/>
          <w:color w:val="auto"/>
        </w:rPr>
        <w:t>4.4</w:t>
      </w:r>
      <w:r>
        <w:rPr>
          <w:rFonts w:hint="eastAsia" w:eastAsia="黑体"/>
          <w:color w:val="auto"/>
        </w:rPr>
        <w:t xml:space="preserve"> 技术要求</w:t>
      </w:r>
    </w:p>
    <w:p>
      <w:pPr>
        <w:spacing w:before="156" w:beforeLines="50"/>
        <w:ind w:right="25" w:rightChars="12"/>
        <w:rPr>
          <w:rFonts w:hint="eastAsia" w:ascii="黑体" w:hAnsi="黑体" w:eastAsia="黑体"/>
          <w:color w:val="auto"/>
        </w:rPr>
      </w:pPr>
      <w:r>
        <w:rPr>
          <w:rFonts w:hint="eastAsia" w:ascii="黑体" w:hAnsi="黑体" w:eastAsia="黑体"/>
          <w:color w:val="auto"/>
        </w:rPr>
        <w:t>4.</w:t>
      </w:r>
      <w:r>
        <w:rPr>
          <w:rFonts w:ascii="黑体" w:hAnsi="黑体" w:eastAsia="黑体"/>
          <w:color w:val="auto"/>
        </w:rPr>
        <w:t>4.</w:t>
      </w:r>
      <w:r>
        <w:rPr>
          <w:rFonts w:hint="eastAsia" w:ascii="黑体" w:hAnsi="黑体" w:eastAsia="黑体"/>
          <w:color w:val="auto"/>
        </w:rPr>
        <w:t>1  化学成分</w:t>
      </w:r>
    </w:p>
    <w:p>
      <w:pPr>
        <w:ind w:right="25" w:rightChars="12" w:firstLine="420" w:firstLineChars="200"/>
        <w:rPr>
          <w:rFonts w:hint="eastAsia" w:ascii="宋体" w:hAnsi="宋体"/>
          <w:color w:val="auto"/>
          <w:szCs w:val="21"/>
        </w:rPr>
      </w:pPr>
      <w:r>
        <w:rPr>
          <w:rFonts w:hint="eastAsia"/>
          <w:color w:val="auto"/>
        </w:rPr>
        <w:t>铜管材</w:t>
      </w:r>
      <w:r>
        <w:rPr>
          <w:rFonts w:hint="eastAsia" w:ascii="宋体" w:hAnsi="宋体"/>
          <w:color w:val="auto"/>
          <w:szCs w:val="21"/>
        </w:rPr>
        <w:t>化学成分</w:t>
      </w:r>
      <w:r>
        <w:rPr>
          <w:rFonts w:hint="eastAsia"/>
          <w:color w:val="auto"/>
        </w:rPr>
        <w:t>应符合GB/T17791的相应规定。</w:t>
      </w:r>
    </w:p>
    <w:p>
      <w:pPr>
        <w:spacing w:before="156" w:beforeLines="50"/>
        <w:ind w:right="25" w:rightChars="12"/>
        <w:rPr>
          <w:rFonts w:hint="eastAsia" w:ascii="黑体" w:hAnsi="黑体" w:eastAsia="黑体"/>
          <w:color w:val="auto"/>
        </w:rPr>
      </w:pPr>
      <w:r>
        <w:rPr>
          <w:rFonts w:hint="eastAsia" w:ascii="黑体" w:hAnsi="黑体" w:eastAsia="黑体"/>
          <w:color w:val="auto"/>
        </w:rPr>
        <w:t>4.</w:t>
      </w:r>
      <w:r>
        <w:rPr>
          <w:rFonts w:ascii="黑体" w:hAnsi="黑体" w:eastAsia="黑体"/>
          <w:color w:val="auto"/>
        </w:rPr>
        <w:t>4.</w:t>
      </w:r>
      <w:r>
        <w:rPr>
          <w:rFonts w:hint="eastAsia" w:ascii="黑体" w:hAnsi="黑体" w:eastAsia="黑体"/>
          <w:color w:val="auto"/>
        </w:rPr>
        <w:t>2</w:t>
      </w:r>
      <w:r>
        <w:rPr>
          <w:rFonts w:hint="eastAsia" w:ascii="黑体" w:hAnsi="黑体" w:eastAsia="黑体"/>
          <w:b/>
          <w:bCs/>
          <w:color w:val="auto"/>
        </w:rPr>
        <w:t xml:space="preserve"> </w:t>
      </w:r>
      <w:r>
        <w:rPr>
          <w:rFonts w:hint="eastAsia" w:ascii="黑体" w:hAnsi="黑体" w:eastAsia="黑体"/>
          <w:color w:val="auto"/>
        </w:rPr>
        <w:t xml:space="preserve"> 尺寸及其允许偏差</w:t>
      </w:r>
    </w:p>
    <w:p>
      <w:pPr>
        <w:ind w:right="25" w:rightChars="12"/>
        <w:rPr>
          <w:rFonts w:hint="eastAsia" w:ascii="黑体" w:hAnsi="黑体" w:eastAsia="黑体"/>
          <w:color w:val="auto"/>
        </w:rPr>
      </w:pPr>
      <w:r>
        <w:rPr>
          <w:rFonts w:hint="eastAsia" w:ascii="黑体" w:hAnsi="黑体" w:eastAsia="黑体"/>
          <w:color w:val="auto"/>
        </w:rPr>
        <w:t>4.</w:t>
      </w:r>
      <w:r>
        <w:rPr>
          <w:rFonts w:ascii="黑体" w:hAnsi="黑体" w:eastAsia="黑体"/>
          <w:color w:val="auto"/>
        </w:rPr>
        <w:t>4.</w:t>
      </w:r>
      <w:r>
        <w:rPr>
          <w:rFonts w:hint="eastAsia" w:ascii="黑体" w:hAnsi="黑体" w:eastAsia="黑体"/>
          <w:color w:val="auto"/>
        </w:rPr>
        <w:t>2.1 铜管</w:t>
      </w:r>
    </w:p>
    <w:p>
      <w:pPr>
        <w:ind w:right="25" w:rightChars="12" w:firstLine="420"/>
        <w:rPr>
          <w:rFonts w:hint="default" w:eastAsiaTheme="minorEastAsia"/>
          <w:color w:val="auto"/>
          <w:sz w:val="21"/>
          <w:szCs w:val="21"/>
          <w:lang w:val="en-US" w:eastAsia="zh-CN"/>
        </w:rPr>
      </w:pPr>
      <w:r>
        <w:rPr>
          <w:rFonts w:hint="eastAsia"/>
          <w:color w:val="auto"/>
          <w:sz w:val="21"/>
          <w:szCs w:val="21"/>
        </w:rPr>
        <w:t>增加波纹管相应尺寸技术要求内容</w:t>
      </w:r>
      <w:r>
        <w:rPr>
          <w:rFonts w:hint="eastAsia"/>
          <w:color w:val="auto"/>
          <w:sz w:val="21"/>
          <w:szCs w:val="21"/>
          <w:lang w:eastAsia="zh-CN"/>
        </w:rPr>
        <w:t>，</w:t>
      </w:r>
      <w:r>
        <w:rPr>
          <w:rFonts w:hint="eastAsia"/>
          <w:color w:val="auto"/>
          <w:sz w:val="21"/>
          <w:szCs w:val="21"/>
          <w:lang w:val="en-US" w:eastAsia="zh-CN"/>
        </w:rPr>
        <w:t>具体修改内容如下：</w:t>
      </w:r>
    </w:p>
    <w:p>
      <w:pPr>
        <w:ind w:right="25" w:rightChars="12" w:firstLine="420"/>
        <w:rPr>
          <w:rFonts w:hint="eastAsia"/>
          <w:color w:val="auto"/>
          <w:highlight w:val="yellow"/>
          <w:lang w:eastAsia="zh-CN"/>
        </w:rPr>
      </w:pPr>
      <w:r>
        <w:rPr>
          <w:rFonts w:hint="eastAsia"/>
          <w:color w:val="auto"/>
          <w:highlight w:val="yellow"/>
          <w:lang w:val="en-US" w:eastAsia="zh-CN"/>
        </w:rPr>
        <w:t>外表面为光面</w:t>
      </w:r>
      <w:r>
        <w:rPr>
          <w:rFonts w:hint="eastAsia"/>
          <w:color w:val="auto"/>
          <w:highlight w:val="yellow"/>
        </w:rPr>
        <w:t>铜管</w:t>
      </w:r>
      <w:r>
        <w:rPr>
          <w:rFonts w:hint="eastAsia"/>
          <w:color w:val="auto"/>
          <w:highlight w:val="yellow"/>
          <w:lang w:val="en-US" w:eastAsia="zh-CN"/>
        </w:rPr>
        <w:t>的</w:t>
      </w:r>
      <w:r>
        <w:rPr>
          <w:rFonts w:hint="eastAsia"/>
          <w:color w:val="auto"/>
          <w:highlight w:val="yellow"/>
        </w:rPr>
        <w:t>尺寸及其允许偏差应符合GB/T17791的相应规定</w:t>
      </w:r>
      <w:r>
        <w:rPr>
          <w:rFonts w:hint="eastAsia"/>
          <w:color w:val="auto"/>
          <w:highlight w:val="yellow"/>
          <w:lang w:eastAsia="zh-CN"/>
        </w:rPr>
        <w:t>，</w:t>
      </w:r>
      <w:r>
        <w:rPr>
          <w:rFonts w:hint="eastAsia"/>
          <w:color w:val="auto"/>
          <w:highlight w:val="yellow"/>
          <w:lang w:val="en-US" w:eastAsia="zh-CN"/>
        </w:rPr>
        <w:t>外表面两端带螺纹铜管的</w:t>
      </w:r>
      <w:r>
        <w:rPr>
          <w:rFonts w:hint="eastAsia"/>
          <w:color w:val="auto"/>
          <w:highlight w:val="yellow"/>
        </w:rPr>
        <w:t>尺寸及其允许偏差应符合</w:t>
      </w:r>
      <w:r>
        <w:rPr>
          <w:rFonts w:hint="eastAsia"/>
          <w:color w:val="auto"/>
          <w:highlight w:val="yellow"/>
          <w:lang w:val="en-US" w:eastAsia="zh-CN"/>
        </w:rPr>
        <w:t>表4</w:t>
      </w:r>
      <w:r>
        <w:rPr>
          <w:rFonts w:hint="eastAsia"/>
          <w:color w:val="auto"/>
          <w:highlight w:val="yellow"/>
        </w:rPr>
        <w:t>的相应规定</w:t>
      </w:r>
      <w:r>
        <w:rPr>
          <w:rFonts w:hint="eastAsia"/>
          <w:color w:val="auto"/>
          <w:highlight w:val="yellow"/>
          <w:lang w:eastAsia="zh-CN"/>
        </w:rPr>
        <w:t>。</w:t>
      </w:r>
    </w:p>
    <w:p>
      <w:pPr>
        <w:ind w:right="25" w:rightChars="12" w:firstLine="420"/>
        <w:jc w:val="center"/>
        <w:rPr>
          <w:rFonts w:hint="eastAsia"/>
          <w:color w:val="auto"/>
          <w:highlight w:val="yellow"/>
          <w:lang w:val="en-US" w:eastAsia="zh-CN"/>
        </w:rPr>
      </w:pPr>
      <w:r>
        <w:rPr>
          <w:rFonts w:hint="eastAsia" w:eastAsia="黑体"/>
          <w:b/>
          <w:color w:val="auto"/>
          <w:lang w:val="en-US" w:eastAsia="zh-CN"/>
        </w:rPr>
        <w:t xml:space="preserve">            </w:t>
      </w:r>
      <w:r>
        <w:rPr>
          <w:rFonts w:hint="eastAsia" w:eastAsia="黑体"/>
          <w:b/>
          <w:color w:val="auto"/>
        </w:rPr>
        <w:t xml:space="preserve">表4  </w:t>
      </w:r>
      <w:r>
        <w:rPr>
          <w:rFonts w:hint="eastAsia" w:eastAsia="黑体"/>
          <w:b/>
          <w:color w:val="auto"/>
          <w:lang w:val="en-US" w:eastAsia="zh-CN"/>
        </w:rPr>
        <w:t>外表面两端带螺纹铜管的</w:t>
      </w:r>
      <w:r>
        <w:rPr>
          <w:rFonts w:hint="eastAsia" w:eastAsia="黑体"/>
          <w:b/>
          <w:color w:val="auto"/>
        </w:rPr>
        <w:t>尺寸及其允许偏差</w:t>
      </w:r>
      <w:r>
        <w:rPr>
          <w:rFonts w:hint="eastAsia" w:eastAsia="黑体"/>
          <w:b/>
          <w:color w:val="auto"/>
          <w:lang w:val="en-US" w:eastAsia="zh-CN"/>
        </w:rPr>
        <w:t xml:space="preserve">      </w:t>
      </w:r>
      <w:r>
        <w:rPr>
          <w:rFonts w:hint="eastAsia" w:eastAsia="黑体"/>
          <w:b w:val="0"/>
          <w:bCs/>
          <w:color w:val="auto"/>
          <w:lang w:val="en-US" w:eastAsia="zh-CN"/>
        </w:rPr>
        <w:t>单位为毫米</w:t>
      </w:r>
    </w:p>
    <w:tbl>
      <w:tblPr>
        <w:tblStyle w:val="14"/>
        <w:tblpPr w:leftFromText="180" w:rightFromText="180" w:vertAnchor="text" w:horzAnchor="page" w:tblpX="1362" w:tblpY="165"/>
        <w:tblOverlap w:val="never"/>
        <w:tblW w:w="499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4"/>
        <w:gridCol w:w="982"/>
        <w:gridCol w:w="1405"/>
        <w:gridCol w:w="1244"/>
        <w:gridCol w:w="1244"/>
        <w:gridCol w:w="1276"/>
        <w:gridCol w:w="1276"/>
        <w:gridCol w:w="12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475" w:type="pct"/>
            <w:noWrap w:val="0"/>
            <w:vAlign w:val="center"/>
          </w:tcPr>
          <w:p>
            <w:pPr>
              <w:jc w:val="center"/>
              <w:rPr>
                <w:rFonts w:hint="eastAsia"/>
                <w:color w:val="auto"/>
              </w:rPr>
            </w:pPr>
            <w:r>
              <w:rPr>
                <w:rFonts w:hint="eastAsia"/>
                <w:color w:val="auto"/>
              </w:rPr>
              <w:t>外径</w:t>
            </w:r>
          </w:p>
        </w:tc>
        <w:tc>
          <w:tcPr>
            <w:tcW w:w="510" w:type="pct"/>
            <w:noWrap w:val="0"/>
            <w:vAlign w:val="center"/>
          </w:tcPr>
          <w:p>
            <w:pPr>
              <w:jc w:val="center"/>
              <w:rPr>
                <w:rFonts w:hint="eastAsia"/>
                <w:color w:val="auto"/>
              </w:rPr>
            </w:pPr>
            <w:r>
              <w:rPr>
                <w:rFonts w:hint="eastAsia"/>
                <w:color w:val="auto"/>
              </w:rPr>
              <w:t>外径／inch</w:t>
            </w:r>
          </w:p>
        </w:tc>
        <w:tc>
          <w:tcPr>
            <w:tcW w:w="730" w:type="pct"/>
            <w:noWrap w:val="0"/>
            <w:vAlign w:val="center"/>
          </w:tcPr>
          <w:p>
            <w:pPr>
              <w:ind w:right="25" w:rightChars="12"/>
              <w:jc w:val="center"/>
              <w:rPr>
                <w:rFonts w:hint="eastAsia"/>
                <w:color w:val="auto"/>
              </w:rPr>
            </w:pPr>
            <w:r>
              <w:rPr>
                <w:rFonts w:hint="eastAsia"/>
                <w:color w:val="auto"/>
                <w:lang w:val="en-US" w:eastAsia="zh-CN"/>
              </w:rPr>
              <w:t>波纹段长度/</w:t>
            </w:r>
            <w:r>
              <w:rPr>
                <w:rFonts w:hint="eastAsia"/>
                <w:color w:val="auto"/>
              </w:rPr>
              <w:t>L2</w:t>
            </w:r>
          </w:p>
          <w:p>
            <w:pPr>
              <w:ind w:right="25" w:rightChars="12"/>
              <w:jc w:val="center"/>
              <w:rPr>
                <w:rFonts w:hint="default"/>
                <w:color w:val="auto"/>
                <w:lang w:val="en-US" w:eastAsia="zh-CN"/>
              </w:rPr>
            </w:pPr>
          </w:p>
        </w:tc>
        <w:tc>
          <w:tcPr>
            <w:tcW w:w="646" w:type="pct"/>
            <w:noWrap w:val="0"/>
            <w:vAlign w:val="center"/>
          </w:tcPr>
          <w:p>
            <w:pPr>
              <w:ind w:right="25" w:rightChars="12"/>
              <w:jc w:val="center"/>
              <w:rPr>
                <w:rFonts w:hint="eastAsia"/>
                <w:color w:val="auto"/>
              </w:rPr>
            </w:pPr>
            <w:r>
              <w:rPr>
                <w:rFonts w:hint="eastAsia"/>
                <w:color w:val="auto"/>
                <w:lang w:val="en-US" w:eastAsia="zh-CN"/>
              </w:rPr>
              <w:t>波纹段长度</w:t>
            </w:r>
            <w:r>
              <w:rPr>
                <w:rFonts w:hint="eastAsia"/>
                <w:color w:val="auto"/>
              </w:rPr>
              <w:t>允许偏差</w:t>
            </w:r>
          </w:p>
        </w:tc>
        <w:tc>
          <w:tcPr>
            <w:tcW w:w="646" w:type="pct"/>
            <w:noWrap w:val="0"/>
            <w:vAlign w:val="center"/>
          </w:tcPr>
          <w:p>
            <w:pPr>
              <w:ind w:right="25" w:rightChars="12"/>
              <w:jc w:val="center"/>
              <w:rPr>
                <w:rFonts w:hint="eastAsia" w:eastAsia="宋体"/>
                <w:color w:val="auto"/>
                <w:lang w:eastAsia="zh-CN"/>
              </w:rPr>
            </w:pPr>
            <w:r>
              <w:rPr>
                <w:rFonts w:hint="eastAsia" w:ascii="宋体" w:hAnsi="宋体"/>
                <w:color w:val="auto"/>
              </w:rPr>
              <w:t>波纹螺距</w:t>
            </w:r>
            <w:r>
              <w:rPr>
                <w:rFonts w:hint="eastAsia"/>
                <w:color w:val="auto"/>
                <w:lang w:val="en-US" w:eastAsia="zh-CN"/>
              </w:rPr>
              <w:t>/T</w:t>
            </w:r>
          </w:p>
        </w:tc>
        <w:tc>
          <w:tcPr>
            <w:tcW w:w="663" w:type="pct"/>
            <w:noWrap w:val="0"/>
            <w:vAlign w:val="center"/>
          </w:tcPr>
          <w:p>
            <w:pPr>
              <w:ind w:right="25" w:rightChars="12"/>
              <w:jc w:val="center"/>
              <w:rPr>
                <w:rFonts w:hint="eastAsia"/>
                <w:color w:val="auto"/>
              </w:rPr>
            </w:pPr>
            <w:r>
              <w:rPr>
                <w:rFonts w:hint="eastAsia" w:ascii="宋体" w:hAnsi="宋体"/>
                <w:color w:val="auto"/>
              </w:rPr>
              <w:t>波纹螺距</w:t>
            </w:r>
            <w:r>
              <w:rPr>
                <w:rFonts w:hint="eastAsia"/>
                <w:color w:val="auto"/>
              </w:rPr>
              <w:t>允许偏差</w:t>
            </w:r>
          </w:p>
        </w:tc>
        <w:tc>
          <w:tcPr>
            <w:tcW w:w="663" w:type="pct"/>
            <w:noWrap w:val="0"/>
            <w:vAlign w:val="center"/>
          </w:tcPr>
          <w:p>
            <w:pPr>
              <w:ind w:right="25" w:rightChars="12"/>
              <w:jc w:val="center"/>
              <w:rPr>
                <w:rFonts w:hint="default" w:eastAsia="宋体"/>
                <w:color w:val="auto"/>
                <w:lang w:val="en-US" w:eastAsia="zh-CN"/>
              </w:rPr>
            </w:pPr>
            <w:r>
              <w:rPr>
                <w:rFonts w:hint="eastAsia" w:ascii="宋体" w:hAnsi="宋体"/>
                <w:color w:val="auto"/>
              </w:rPr>
              <w:t>波纹螺深</w:t>
            </w:r>
            <w:r>
              <w:rPr>
                <w:rFonts w:hint="eastAsia" w:ascii="宋体" w:hAnsi="宋体"/>
                <w:color w:val="auto"/>
                <w:lang w:val="en-US" w:eastAsia="zh-CN"/>
              </w:rPr>
              <w:t>/</w:t>
            </w:r>
            <w:r>
              <w:rPr>
                <w:rFonts w:hint="eastAsia" w:ascii="宋体" w:hAnsi="宋体"/>
                <w:color w:val="auto"/>
              </w:rPr>
              <w:t>W</w:t>
            </w:r>
          </w:p>
        </w:tc>
        <w:tc>
          <w:tcPr>
            <w:tcW w:w="663" w:type="pct"/>
            <w:noWrap w:val="0"/>
            <w:vAlign w:val="center"/>
          </w:tcPr>
          <w:p>
            <w:pPr>
              <w:ind w:right="25" w:rightChars="12"/>
              <w:jc w:val="center"/>
              <w:rPr>
                <w:rFonts w:hint="eastAsia"/>
                <w:color w:val="auto"/>
              </w:rPr>
            </w:pPr>
            <w:r>
              <w:rPr>
                <w:rFonts w:hint="eastAsia" w:ascii="宋体" w:hAnsi="宋体"/>
                <w:color w:val="auto"/>
              </w:rPr>
              <w:t>波纹螺深</w:t>
            </w:r>
            <w:r>
              <w:rPr>
                <w:rFonts w:hint="eastAsia"/>
                <w:color w:val="auto"/>
              </w:rPr>
              <w:t>允许偏差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475" w:type="pct"/>
            <w:noWrap w:val="0"/>
            <w:vAlign w:val="center"/>
          </w:tcPr>
          <w:p>
            <w:pPr>
              <w:jc w:val="center"/>
              <w:rPr>
                <w:color w:val="auto"/>
              </w:rPr>
            </w:pPr>
            <w:r>
              <w:rPr>
                <w:rFonts w:hint="eastAsia"/>
                <w:color w:val="auto"/>
              </w:rPr>
              <w:t>16</w:t>
            </w:r>
          </w:p>
        </w:tc>
        <w:tc>
          <w:tcPr>
            <w:tcW w:w="510" w:type="pct"/>
            <w:noWrap w:val="0"/>
            <w:vAlign w:val="center"/>
          </w:tcPr>
          <w:p>
            <w:pPr>
              <w:jc w:val="center"/>
              <w:rPr>
                <w:color w:val="auto"/>
              </w:rPr>
            </w:pPr>
            <w:r>
              <w:rPr>
                <w:color w:val="auto"/>
              </w:rPr>
              <w:t>5/8</w:t>
            </w:r>
          </w:p>
        </w:tc>
        <w:tc>
          <w:tcPr>
            <w:tcW w:w="730" w:type="pct"/>
            <w:noWrap w:val="0"/>
            <w:vAlign w:val="center"/>
          </w:tcPr>
          <w:p>
            <w:pPr>
              <w:ind w:right="25" w:rightChars="12"/>
              <w:jc w:val="center"/>
              <w:rPr>
                <w:rFonts w:hint="default" w:eastAsia="宋体"/>
                <w:color w:val="auto"/>
                <w:lang w:val="en-US" w:eastAsia="zh-CN"/>
              </w:rPr>
            </w:pPr>
            <w:r>
              <w:rPr>
                <w:rFonts w:hint="eastAsia"/>
                <w:color w:val="auto"/>
                <w:lang w:val="en-US" w:eastAsia="zh-CN"/>
              </w:rPr>
              <w:t>300</w:t>
            </w:r>
          </w:p>
        </w:tc>
        <w:tc>
          <w:tcPr>
            <w:tcW w:w="646" w:type="pct"/>
            <w:noWrap w:val="0"/>
            <w:vAlign w:val="center"/>
          </w:tcPr>
          <w:p>
            <w:pPr>
              <w:ind w:right="25" w:rightChars="12"/>
              <w:jc w:val="center"/>
              <w:rPr>
                <w:rFonts w:hint="eastAsia" w:eastAsia="宋体"/>
                <w:color w:val="auto"/>
                <w:lang w:eastAsia="zh-CN"/>
              </w:rPr>
            </w:pPr>
            <w:r>
              <w:rPr>
                <w:rFonts w:hint="eastAsia"/>
                <w:color w:val="auto"/>
              </w:rPr>
              <w:t>±</w:t>
            </w:r>
            <w:r>
              <w:rPr>
                <w:rFonts w:hint="eastAsia"/>
                <w:color w:val="auto"/>
                <w:lang w:val="en-US" w:eastAsia="zh-CN"/>
              </w:rPr>
              <w:t>2</w:t>
            </w:r>
          </w:p>
        </w:tc>
        <w:tc>
          <w:tcPr>
            <w:tcW w:w="646" w:type="pct"/>
            <w:noWrap w:val="0"/>
            <w:vAlign w:val="center"/>
          </w:tcPr>
          <w:p>
            <w:pPr>
              <w:ind w:right="25" w:rightChars="12"/>
              <w:jc w:val="center"/>
              <w:rPr>
                <w:rFonts w:hint="eastAsia" w:eastAsia="宋体"/>
                <w:color w:val="auto"/>
                <w:lang w:eastAsia="zh-CN"/>
              </w:rPr>
            </w:pPr>
            <w:r>
              <w:rPr>
                <w:rFonts w:hint="eastAsia"/>
                <w:color w:val="auto"/>
                <w:lang w:val="en-US" w:eastAsia="zh-CN"/>
              </w:rPr>
              <w:t>8</w:t>
            </w:r>
          </w:p>
        </w:tc>
        <w:tc>
          <w:tcPr>
            <w:tcW w:w="663" w:type="pct"/>
            <w:noWrap w:val="0"/>
            <w:vAlign w:val="center"/>
          </w:tcPr>
          <w:p>
            <w:pPr>
              <w:ind w:right="25" w:rightChars="12"/>
              <w:jc w:val="center"/>
              <w:rPr>
                <w:rFonts w:hint="default" w:eastAsia="宋体"/>
                <w:color w:val="auto"/>
                <w:kern w:val="2"/>
                <w:sz w:val="21"/>
                <w:szCs w:val="24"/>
                <w:lang w:val="en-US" w:eastAsia="zh-CN" w:bidi="ar-SA"/>
              </w:rPr>
            </w:pPr>
            <w:r>
              <w:rPr>
                <w:rFonts w:hint="eastAsia"/>
                <w:color w:val="auto"/>
              </w:rPr>
              <w:t>±</w:t>
            </w:r>
            <w:r>
              <w:rPr>
                <w:rFonts w:hint="eastAsia"/>
                <w:color w:val="auto"/>
                <w:lang w:val="en-US" w:eastAsia="zh-CN"/>
              </w:rPr>
              <w:t>0.5</w:t>
            </w:r>
          </w:p>
        </w:tc>
        <w:tc>
          <w:tcPr>
            <w:tcW w:w="663" w:type="pct"/>
            <w:noWrap w:val="0"/>
            <w:vAlign w:val="center"/>
          </w:tcPr>
          <w:p>
            <w:pPr>
              <w:ind w:right="25" w:rightChars="12"/>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1.75</w:t>
            </w:r>
          </w:p>
        </w:tc>
        <w:tc>
          <w:tcPr>
            <w:tcW w:w="663" w:type="pct"/>
            <w:noWrap w:val="0"/>
            <w:vAlign w:val="center"/>
          </w:tcPr>
          <w:p>
            <w:pPr>
              <w:ind w:right="25" w:rightChars="12"/>
              <w:jc w:val="center"/>
              <w:rPr>
                <w:rFonts w:hint="eastAsia" w:eastAsia="宋体"/>
                <w:color w:val="auto"/>
                <w:kern w:val="2"/>
                <w:sz w:val="21"/>
                <w:szCs w:val="24"/>
                <w:lang w:val="en-US" w:eastAsia="zh-CN" w:bidi="ar-SA"/>
              </w:rPr>
            </w:pPr>
            <w:r>
              <w:rPr>
                <w:rFonts w:hint="eastAsia"/>
                <w:color w:val="auto"/>
              </w:rPr>
              <w:t>±</w:t>
            </w:r>
            <w:r>
              <w:rPr>
                <w:rFonts w:hint="eastAsia"/>
                <w:color w:val="auto"/>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475" w:type="pct"/>
            <w:noWrap w:val="0"/>
            <w:vAlign w:val="center"/>
          </w:tcPr>
          <w:p>
            <w:pPr>
              <w:jc w:val="center"/>
              <w:rPr>
                <w:color w:val="auto"/>
              </w:rPr>
            </w:pPr>
            <w:r>
              <w:rPr>
                <w:rFonts w:hint="eastAsia"/>
                <w:color w:val="auto"/>
              </w:rPr>
              <w:t>19</w:t>
            </w:r>
          </w:p>
        </w:tc>
        <w:tc>
          <w:tcPr>
            <w:tcW w:w="510" w:type="pct"/>
            <w:noWrap w:val="0"/>
            <w:vAlign w:val="center"/>
          </w:tcPr>
          <w:p>
            <w:pPr>
              <w:jc w:val="center"/>
              <w:rPr>
                <w:color w:val="auto"/>
              </w:rPr>
            </w:pPr>
            <w:r>
              <w:rPr>
                <w:color w:val="auto"/>
              </w:rPr>
              <w:t>3/4</w:t>
            </w:r>
          </w:p>
        </w:tc>
        <w:tc>
          <w:tcPr>
            <w:tcW w:w="730" w:type="pct"/>
            <w:noWrap w:val="0"/>
            <w:vAlign w:val="center"/>
          </w:tcPr>
          <w:p>
            <w:pPr>
              <w:ind w:right="25" w:rightChars="12"/>
              <w:jc w:val="center"/>
              <w:rPr>
                <w:rFonts w:hint="default" w:eastAsia="宋体"/>
                <w:color w:val="auto"/>
                <w:lang w:val="en-US" w:eastAsia="zh-CN"/>
              </w:rPr>
            </w:pPr>
            <w:r>
              <w:rPr>
                <w:rFonts w:hint="eastAsia"/>
                <w:color w:val="auto"/>
                <w:lang w:val="en-US" w:eastAsia="zh-CN"/>
              </w:rPr>
              <w:t>300</w:t>
            </w:r>
          </w:p>
        </w:tc>
        <w:tc>
          <w:tcPr>
            <w:tcW w:w="646" w:type="pct"/>
            <w:noWrap w:val="0"/>
            <w:vAlign w:val="center"/>
          </w:tcPr>
          <w:p>
            <w:pPr>
              <w:ind w:right="25" w:rightChars="12"/>
              <w:jc w:val="center"/>
              <w:rPr>
                <w:rFonts w:hint="eastAsia" w:eastAsia="宋体"/>
                <w:color w:val="auto"/>
                <w:lang w:eastAsia="zh-CN"/>
              </w:rPr>
            </w:pPr>
            <w:r>
              <w:rPr>
                <w:rFonts w:hint="eastAsia"/>
                <w:color w:val="auto"/>
              </w:rPr>
              <w:t>±</w:t>
            </w:r>
            <w:r>
              <w:rPr>
                <w:rFonts w:hint="eastAsia"/>
                <w:color w:val="auto"/>
                <w:lang w:val="en-US" w:eastAsia="zh-CN"/>
              </w:rPr>
              <w:t>2</w:t>
            </w:r>
          </w:p>
        </w:tc>
        <w:tc>
          <w:tcPr>
            <w:tcW w:w="646" w:type="pct"/>
            <w:noWrap w:val="0"/>
            <w:vAlign w:val="center"/>
          </w:tcPr>
          <w:p>
            <w:pPr>
              <w:ind w:right="25" w:rightChars="12"/>
              <w:jc w:val="center"/>
              <w:rPr>
                <w:rFonts w:hint="eastAsia" w:eastAsia="宋体"/>
                <w:color w:val="auto"/>
                <w:lang w:eastAsia="zh-CN"/>
              </w:rPr>
            </w:pPr>
            <w:r>
              <w:rPr>
                <w:rFonts w:hint="eastAsia"/>
                <w:color w:val="auto"/>
                <w:lang w:val="en-US" w:eastAsia="zh-CN"/>
              </w:rPr>
              <w:t>8</w:t>
            </w:r>
          </w:p>
        </w:tc>
        <w:tc>
          <w:tcPr>
            <w:tcW w:w="663" w:type="pct"/>
            <w:noWrap w:val="0"/>
            <w:vAlign w:val="center"/>
          </w:tcPr>
          <w:p>
            <w:pPr>
              <w:ind w:right="25" w:rightChars="12"/>
              <w:jc w:val="center"/>
              <w:rPr>
                <w:rFonts w:hint="default" w:eastAsia="宋体"/>
                <w:color w:val="auto"/>
                <w:kern w:val="2"/>
                <w:sz w:val="21"/>
                <w:szCs w:val="24"/>
                <w:lang w:val="en-US" w:eastAsia="zh-CN" w:bidi="ar-SA"/>
              </w:rPr>
            </w:pPr>
            <w:r>
              <w:rPr>
                <w:rFonts w:hint="eastAsia"/>
                <w:color w:val="auto"/>
              </w:rPr>
              <w:t>±</w:t>
            </w:r>
            <w:r>
              <w:rPr>
                <w:rFonts w:hint="eastAsia"/>
                <w:color w:val="auto"/>
                <w:lang w:val="en-US" w:eastAsia="zh-CN"/>
              </w:rPr>
              <w:t>0.5</w:t>
            </w:r>
          </w:p>
        </w:tc>
        <w:tc>
          <w:tcPr>
            <w:tcW w:w="663" w:type="pct"/>
            <w:noWrap w:val="0"/>
            <w:vAlign w:val="center"/>
          </w:tcPr>
          <w:p>
            <w:pPr>
              <w:ind w:right="25" w:rightChars="12"/>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1.75</w:t>
            </w:r>
          </w:p>
        </w:tc>
        <w:tc>
          <w:tcPr>
            <w:tcW w:w="663" w:type="pct"/>
            <w:noWrap w:val="0"/>
            <w:vAlign w:val="center"/>
          </w:tcPr>
          <w:p>
            <w:pPr>
              <w:ind w:right="25" w:rightChars="12"/>
              <w:jc w:val="center"/>
              <w:rPr>
                <w:rFonts w:hint="eastAsia" w:eastAsia="宋体"/>
                <w:color w:val="auto"/>
                <w:kern w:val="2"/>
                <w:sz w:val="21"/>
                <w:szCs w:val="24"/>
                <w:lang w:val="en-US" w:eastAsia="zh-CN" w:bidi="ar-SA"/>
              </w:rPr>
            </w:pPr>
            <w:r>
              <w:rPr>
                <w:rFonts w:hint="eastAsia"/>
                <w:color w:val="auto"/>
              </w:rPr>
              <w:t>±</w:t>
            </w:r>
            <w:r>
              <w:rPr>
                <w:rFonts w:hint="eastAsia"/>
                <w:color w:val="auto"/>
                <w:lang w:val="en-US" w:eastAsia="zh-CN"/>
              </w:rPr>
              <w:t>0.5</w:t>
            </w:r>
          </w:p>
        </w:tc>
      </w:tr>
    </w:tbl>
    <w:p>
      <w:pPr>
        <w:ind w:right="25" w:rightChars="12" w:firstLine="420"/>
        <w:rPr>
          <w:rFonts w:hint="eastAsia"/>
          <w:color w:val="auto"/>
        </w:rPr>
      </w:pPr>
    </w:p>
    <w:p>
      <w:pPr>
        <w:rPr>
          <w:rFonts w:hint="eastAsia" w:ascii="黑体" w:hAnsi="黑体" w:eastAsia="黑体"/>
          <w:color w:val="auto"/>
        </w:rPr>
      </w:pPr>
      <w:r>
        <w:rPr>
          <w:rFonts w:hint="eastAsia" w:ascii="黑体" w:hAnsi="黑体" w:eastAsia="黑体"/>
          <w:color w:val="auto"/>
        </w:rPr>
        <w:t>4.</w:t>
      </w:r>
      <w:r>
        <w:rPr>
          <w:rFonts w:ascii="黑体" w:hAnsi="黑体" w:eastAsia="黑体"/>
          <w:color w:val="auto"/>
        </w:rPr>
        <w:t>4.</w:t>
      </w:r>
      <w:r>
        <w:rPr>
          <w:rFonts w:hint="eastAsia" w:ascii="黑体" w:hAnsi="黑体" w:eastAsia="黑体"/>
          <w:color w:val="auto"/>
        </w:rPr>
        <w:t>2.2 保温套管</w:t>
      </w:r>
    </w:p>
    <w:p>
      <w:pPr>
        <w:ind w:firstLine="422" w:firstLineChars="200"/>
        <w:rPr>
          <w:rFonts w:hint="eastAsia" w:ascii="黑体" w:hAnsi="黑体" w:eastAsia="黑体"/>
          <w:b/>
          <w:bCs/>
          <w:color w:val="auto"/>
          <w:szCs w:val="21"/>
          <w:lang w:val="en-US" w:eastAsia="zh-CN"/>
        </w:rPr>
      </w:pPr>
      <w:r>
        <w:rPr>
          <w:rFonts w:hint="eastAsia" w:ascii="宋体" w:hAnsi="宋体" w:eastAsia="宋体" w:cs="Times New Roman"/>
          <w:b/>
          <w:bCs/>
          <w:color w:val="auto"/>
          <w:kern w:val="0"/>
          <w:sz w:val="21"/>
          <w:szCs w:val="21"/>
          <w:lang w:val="en-US" w:eastAsia="zh-CN" w:bidi="ar-SA"/>
        </w:rPr>
        <w:t>2008版标准中，保温套管壁厚允许偏差是“±0.5”，但是随着使用要求的提升，客户对保温套管的保温要求越来越高，壁厚如是负偏差，则导致壁厚变薄，保温效果变差，为保证产品的保温效果，本次修订将正负公差修订为正公差。</w:t>
      </w:r>
    </w:p>
    <w:p>
      <w:pPr>
        <w:ind w:firstLine="435"/>
        <w:rPr>
          <w:rFonts w:hint="eastAsia"/>
          <w:color w:val="auto"/>
        </w:rPr>
      </w:pPr>
      <w:r>
        <w:rPr>
          <w:rFonts w:hint="eastAsia"/>
          <w:color w:val="auto"/>
        </w:rPr>
        <w:t>内径与壁厚及其允许偏差应符合表4的规定。</w:t>
      </w:r>
    </w:p>
    <w:p>
      <w:pPr>
        <w:ind w:firstLine="435"/>
        <w:jc w:val="center"/>
        <w:rPr>
          <w:rFonts w:hint="eastAsia" w:eastAsia="黑体"/>
          <w:b/>
          <w:color w:val="auto"/>
        </w:rPr>
      </w:pPr>
      <w:r>
        <w:rPr>
          <w:rFonts w:hint="eastAsia" w:eastAsia="黑体"/>
          <w:b/>
          <w:color w:val="auto"/>
        </w:rPr>
        <w:t xml:space="preserve">表4  </w:t>
      </w:r>
      <w:r>
        <w:rPr>
          <w:rFonts w:hint="eastAsia"/>
          <w:b/>
          <w:color w:val="auto"/>
        </w:rPr>
        <w:t>保温套管内径与壁厚及其允许偏差</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37"/>
        <w:gridCol w:w="1284"/>
        <w:gridCol w:w="1700"/>
        <w:gridCol w:w="1702"/>
        <w:gridCol w:w="1702"/>
        <w:gridCol w:w="17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1465" w:type="pct"/>
            <w:gridSpan w:val="2"/>
            <w:vAlign w:val="center"/>
          </w:tcPr>
          <w:p>
            <w:pPr>
              <w:ind w:right="25" w:rightChars="12"/>
              <w:jc w:val="center"/>
              <w:rPr>
                <w:rFonts w:hint="eastAsia"/>
                <w:color w:val="auto"/>
              </w:rPr>
            </w:pPr>
            <w:r>
              <w:rPr>
                <w:rFonts w:hint="eastAsia"/>
                <w:color w:val="auto"/>
              </w:rPr>
              <w:t>铜管规格</w:t>
            </w:r>
          </w:p>
        </w:tc>
        <w:tc>
          <w:tcPr>
            <w:tcW w:w="3535" w:type="pct"/>
            <w:gridSpan w:val="4"/>
            <w:vAlign w:val="center"/>
          </w:tcPr>
          <w:p>
            <w:pPr>
              <w:ind w:right="25" w:rightChars="12"/>
              <w:jc w:val="center"/>
              <w:rPr>
                <w:rFonts w:hint="eastAsia"/>
                <w:color w:val="auto"/>
              </w:rPr>
            </w:pPr>
            <w:r>
              <w:rPr>
                <w:rFonts w:hint="eastAsia"/>
                <w:color w:val="auto"/>
              </w:rPr>
              <w:t>保温套管的内径与壁厚及其允许偏差／㎜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798" w:type="pct"/>
            <w:vAlign w:val="center"/>
          </w:tcPr>
          <w:p>
            <w:pPr>
              <w:jc w:val="center"/>
              <w:rPr>
                <w:rFonts w:hint="eastAsia"/>
                <w:color w:val="auto"/>
              </w:rPr>
            </w:pPr>
            <w:r>
              <w:rPr>
                <w:rFonts w:hint="eastAsia"/>
                <w:color w:val="auto"/>
              </w:rPr>
              <w:t>外径／mm</w:t>
            </w:r>
          </w:p>
        </w:tc>
        <w:tc>
          <w:tcPr>
            <w:tcW w:w="667" w:type="pct"/>
            <w:vAlign w:val="center"/>
          </w:tcPr>
          <w:p>
            <w:pPr>
              <w:jc w:val="center"/>
              <w:rPr>
                <w:rFonts w:hint="eastAsia"/>
                <w:color w:val="auto"/>
              </w:rPr>
            </w:pPr>
            <w:r>
              <w:rPr>
                <w:rFonts w:hint="eastAsia"/>
                <w:color w:val="auto"/>
              </w:rPr>
              <w:t>外径／inch</w:t>
            </w:r>
          </w:p>
        </w:tc>
        <w:tc>
          <w:tcPr>
            <w:tcW w:w="883" w:type="pct"/>
            <w:vAlign w:val="center"/>
          </w:tcPr>
          <w:p>
            <w:pPr>
              <w:ind w:right="25" w:rightChars="12"/>
              <w:jc w:val="center"/>
              <w:rPr>
                <w:rFonts w:hint="eastAsia"/>
                <w:color w:val="auto"/>
              </w:rPr>
            </w:pPr>
            <w:r>
              <w:rPr>
                <w:rFonts w:hint="eastAsia"/>
                <w:color w:val="auto"/>
              </w:rPr>
              <w:t>内径</w:t>
            </w:r>
          </w:p>
        </w:tc>
        <w:tc>
          <w:tcPr>
            <w:tcW w:w="884" w:type="pct"/>
            <w:vAlign w:val="center"/>
          </w:tcPr>
          <w:p>
            <w:pPr>
              <w:ind w:right="25" w:rightChars="12"/>
              <w:jc w:val="center"/>
              <w:rPr>
                <w:rFonts w:hint="eastAsia"/>
                <w:color w:val="auto"/>
              </w:rPr>
            </w:pPr>
            <w:r>
              <w:rPr>
                <w:rFonts w:hint="eastAsia"/>
                <w:color w:val="auto"/>
              </w:rPr>
              <w:t>内径允许偏差</w:t>
            </w:r>
          </w:p>
        </w:tc>
        <w:tc>
          <w:tcPr>
            <w:tcW w:w="884" w:type="pct"/>
            <w:vAlign w:val="center"/>
          </w:tcPr>
          <w:p>
            <w:pPr>
              <w:ind w:right="25" w:rightChars="12"/>
              <w:jc w:val="center"/>
              <w:rPr>
                <w:rFonts w:hint="eastAsia"/>
                <w:color w:val="auto"/>
              </w:rPr>
            </w:pPr>
            <w:r>
              <w:rPr>
                <w:rFonts w:hint="eastAsia"/>
                <w:color w:val="auto"/>
              </w:rPr>
              <w:t>壁厚／t</w:t>
            </w:r>
            <w:r>
              <w:rPr>
                <w:rFonts w:hint="eastAsia"/>
                <w:color w:val="auto"/>
                <w:vertAlign w:val="subscript"/>
              </w:rPr>
              <w:t>1</w:t>
            </w:r>
            <w:r>
              <w:rPr>
                <w:rFonts w:hint="eastAsia"/>
                <w:color w:val="auto"/>
              </w:rPr>
              <w:t>、t</w:t>
            </w:r>
            <w:r>
              <w:rPr>
                <w:rFonts w:hint="eastAsia"/>
                <w:color w:val="auto"/>
                <w:vertAlign w:val="subscript"/>
              </w:rPr>
              <w:t>4</w:t>
            </w:r>
          </w:p>
        </w:tc>
        <w:tc>
          <w:tcPr>
            <w:tcW w:w="884" w:type="pct"/>
            <w:vAlign w:val="center"/>
          </w:tcPr>
          <w:p>
            <w:pPr>
              <w:ind w:right="25" w:rightChars="12"/>
              <w:jc w:val="center"/>
              <w:rPr>
                <w:rFonts w:hint="eastAsia"/>
                <w:color w:val="auto"/>
              </w:rPr>
            </w:pPr>
            <w:r>
              <w:rPr>
                <w:rFonts w:hint="eastAsia"/>
                <w:color w:val="auto"/>
              </w:rPr>
              <w:t>壁厚允许偏差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pStyle w:val="4"/>
              <w:adjustRightInd/>
              <w:jc w:val="center"/>
              <w:textAlignment w:val="auto"/>
              <w:rPr>
                <w:color w:val="auto"/>
                <w:kern w:val="2"/>
                <w:szCs w:val="24"/>
              </w:rPr>
            </w:pPr>
            <w:r>
              <w:rPr>
                <w:rFonts w:hint="eastAsia"/>
                <w:color w:val="auto"/>
                <w:kern w:val="2"/>
                <w:szCs w:val="24"/>
              </w:rPr>
              <w:t>6</w:t>
            </w:r>
          </w:p>
        </w:tc>
        <w:tc>
          <w:tcPr>
            <w:tcW w:w="667" w:type="pct"/>
            <w:vAlign w:val="center"/>
          </w:tcPr>
          <w:p>
            <w:pPr>
              <w:pStyle w:val="4"/>
              <w:jc w:val="center"/>
              <w:rPr>
                <w:color w:val="auto"/>
                <w:kern w:val="2"/>
                <w:szCs w:val="24"/>
              </w:rPr>
            </w:pPr>
            <w:r>
              <w:rPr>
                <w:color w:val="auto"/>
                <w:kern w:val="2"/>
                <w:szCs w:val="24"/>
              </w:rPr>
              <w:t>1/4</w:t>
            </w:r>
          </w:p>
        </w:tc>
        <w:tc>
          <w:tcPr>
            <w:tcW w:w="883" w:type="pct"/>
            <w:vAlign w:val="center"/>
          </w:tcPr>
          <w:p>
            <w:pPr>
              <w:ind w:right="25" w:rightChars="12"/>
              <w:jc w:val="center"/>
              <w:rPr>
                <w:rFonts w:hint="eastAsia"/>
                <w:color w:val="auto"/>
              </w:rPr>
            </w:pPr>
            <w:r>
              <w:rPr>
                <w:rFonts w:hint="eastAsia"/>
                <w:color w:val="auto"/>
              </w:rPr>
              <w:t>8.5</w:t>
            </w:r>
          </w:p>
        </w:tc>
        <w:tc>
          <w:tcPr>
            <w:tcW w:w="884" w:type="pct"/>
            <w:vAlign w:val="center"/>
          </w:tcPr>
          <w:p>
            <w:pPr>
              <w:ind w:right="25" w:rightChars="12"/>
              <w:jc w:val="center"/>
              <w:rPr>
                <w:rFonts w:hint="eastAsia"/>
                <w:color w:val="auto"/>
              </w:rPr>
            </w:pPr>
            <w:r>
              <w:rPr>
                <w:rFonts w:hint="eastAsia"/>
                <w:color w:val="auto"/>
              </w:rPr>
              <w:t>±0.5</w:t>
            </w:r>
          </w:p>
        </w:tc>
        <w:tc>
          <w:tcPr>
            <w:tcW w:w="884" w:type="pct"/>
            <w:vAlign w:val="center"/>
          </w:tcPr>
          <w:p>
            <w:pPr>
              <w:ind w:right="25" w:rightChars="12"/>
              <w:jc w:val="center"/>
              <w:rPr>
                <w:rFonts w:hint="eastAsia"/>
                <w:color w:val="auto"/>
              </w:rPr>
            </w:pPr>
            <w:r>
              <w:rPr>
                <w:rFonts w:hint="eastAsia"/>
                <w:color w:val="auto"/>
              </w:rPr>
              <w:t>8</w:t>
            </w:r>
          </w:p>
        </w:tc>
        <w:tc>
          <w:tcPr>
            <w:tcW w:w="884" w:type="pct"/>
            <w:vAlign w:val="center"/>
          </w:tcPr>
          <w:p>
            <w:pPr>
              <w:spacing w:line="200" w:lineRule="exact"/>
              <w:ind w:firstLine="630" w:firstLineChars="350"/>
              <w:rPr>
                <w:rFonts w:hint="eastAsia" w:ascii="宋体" w:hAnsi="宋体"/>
                <w:color w:val="auto"/>
                <w:sz w:val="18"/>
                <w:szCs w:val="18"/>
              </w:rPr>
            </w:pPr>
            <w:r>
              <w:rPr>
                <w:rFonts w:hint="eastAsia" w:ascii="宋体" w:hAnsi="宋体"/>
                <w:color w:val="auto"/>
                <w:sz w:val="18"/>
                <w:szCs w:val="18"/>
              </w:rPr>
              <w:t>＋0.5</w:t>
            </w:r>
          </w:p>
          <w:p>
            <w:pPr>
              <w:ind w:right="25" w:rightChars="12"/>
              <w:jc w:val="center"/>
              <w:rPr>
                <w:rFonts w:hint="eastAsia"/>
                <w:color w:val="auto"/>
              </w:rPr>
            </w:pPr>
            <w:r>
              <w:rPr>
                <w:rFonts w:hint="eastAsia" w:ascii="宋体" w:hAnsi="宋体"/>
                <w:color w:val="auto"/>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auto"/>
              </w:rPr>
            </w:pPr>
            <w:r>
              <w:rPr>
                <w:rFonts w:hint="eastAsia"/>
                <w:color w:val="auto"/>
              </w:rPr>
              <w:t>10</w:t>
            </w:r>
          </w:p>
        </w:tc>
        <w:tc>
          <w:tcPr>
            <w:tcW w:w="667" w:type="pct"/>
            <w:vAlign w:val="center"/>
          </w:tcPr>
          <w:p>
            <w:pPr>
              <w:jc w:val="center"/>
              <w:rPr>
                <w:color w:val="auto"/>
              </w:rPr>
            </w:pPr>
            <w:r>
              <w:rPr>
                <w:color w:val="auto"/>
              </w:rPr>
              <w:t>3/8</w:t>
            </w:r>
          </w:p>
        </w:tc>
        <w:tc>
          <w:tcPr>
            <w:tcW w:w="883" w:type="pct"/>
            <w:vAlign w:val="center"/>
          </w:tcPr>
          <w:p>
            <w:pPr>
              <w:ind w:right="25" w:rightChars="12"/>
              <w:jc w:val="center"/>
              <w:rPr>
                <w:rFonts w:hint="eastAsia"/>
                <w:color w:val="auto"/>
              </w:rPr>
            </w:pPr>
            <w:r>
              <w:rPr>
                <w:rFonts w:hint="eastAsia"/>
                <w:color w:val="auto"/>
              </w:rPr>
              <w:t>12.5</w:t>
            </w:r>
          </w:p>
        </w:tc>
        <w:tc>
          <w:tcPr>
            <w:tcW w:w="884" w:type="pct"/>
            <w:vAlign w:val="center"/>
          </w:tcPr>
          <w:p>
            <w:pPr>
              <w:ind w:right="25" w:rightChars="12"/>
              <w:jc w:val="center"/>
              <w:rPr>
                <w:rFonts w:hint="eastAsia"/>
                <w:color w:val="auto"/>
              </w:rPr>
            </w:pPr>
            <w:r>
              <w:rPr>
                <w:rFonts w:hint="eastAsia"/>
                <w:color w:val="auto"/>
              </w:rPr>
              <w:t>±0.5</w:t>
            </w:r>
          </w:p>
        </w:tc>
        <w:tc>
          <w:tcPr>
            <w:tcW w:w="884" w:type="pct"/>
            <w:vAlign w:val="center"/>
          </w:tcPr>
          <w:p>
            <w:pPr>
              <w:ind w:right="25" w:rightChars="12"/>
              <w:jc w:val="center"/>
              <w:rPr>
                <w:rFonts w:hint="eastAsia"/>
                <w:color w:val="auto"/>
              </w:rPr>
            </w:pPr>
            <w:r>
              <w:rPr>
                <w:rFonts w:hint="eastAsia"/>
                <w:color w:val="auto"/>
              </w:rPr>
              <w:t>8</w:t>
            </w:r>
          </w:p>
        </w:tc>
        <w:tc>
          <w:tcPr>
            <w:tcW w:w="884" w:type="pct"/>
            <w:vAlign w:val="center"/>
          </w:tcPr>
          <w:p>
            <w:pPr>
              <w:spacing w:line="200" w:lineRule="exact"/>
              <w:ind w:firstLine="630" w:firstLineChars="350"/>
              <w:rPr>
                <w:rFonts w:hint="eastAsia" w:ascii="宋体" w:hAnsi="宋体"/>
                <w:color w:val="auto"/>
                <w:sz w:val="18"/>
                <w:szCs w:val="18"/>
              </w:rPr>
            </w:pPr>
            <w:r>
              <w:rPr>
                <w:rFonts w:hint="eastAsia" w:ascii="宋体" w:hAnsi="宋体"/>
                <w:color w:val="auto"/>
                <w:sz w:val="18"/>
                <w:szCs w:val="18"/>
              </w:rPr>
              <w:t>＋0.5</w:t>
            </w:r>
          </w:p>
          <w:p>
            <w:pPr>
              <w:ind w:right="25" w:rightChars="12"/>
              <w:jc w:val="center"/>
              <w:rPr>
                <w:rFonts w:hint="eastAsia"/>
                <w:color w:val="auto"/>
              </w:rPr>
            </w:pPr>
            <w:r>
              <w:rPr>
                <w:rFonts w:hint="eastAsia" w:ascii="宋体" w:hAnsi="宋体"/>
                <w:color w:val="auto"/>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auto"/>
              </w:rPr>
            </w:pPr>
            <w:r>
              <w:rPr>
                <w:rFonts w:hint="eastAsia"/>
                <w:color w:val="auto"/>
              </w:rPr>
              <w:t>12</w:t>
            </w:r>
          </w:p>
        </w:tc>
        <w:tc>
          <w:tcPr>
            <w:tcW w:w="667" w:type="pct"/>
            <w:vAlign w:val="center"/>
          </w:tcPr>
          <w:p>
            <w:pPr>
              <w:jc w:val="center"/>
              <w:rPr>
                <w:color w:val="auto"/>
              </w:rPr>
            </w:pPr>
            <w:r>
              <w:rPr>
                <w:color w:val="auto"/>
              </w:rPr>
              <w:t>1/2</w:t>
            </w:r>
          </w:p>
        </w:tc>
        <w:tc>
          <w:tcPr>
            <w:tcW w:w="883" w:type="pct"/>
            <w:vAlign w:val="center"/>
          </w:tcPr>
          <w:p>
            <w:pPr>
              <w:ind w:right="25" w:rightChars="12"/>
              <w:jc w:val="center"/>
              <w:rPr>
                <w:rFonts w:hint="eastAsia"/>
                <w:color w:val="auto"/>
              </w:rPr>
            </w:pPr>
            <w:r>
              <w:rPr>
                <w:rFonts w:hint="eastAsia"/>
                <w:color w:val="auto"/>
              </w:rPr>
              <w:t>14.5</w:t>
            </w:r>
          </w:p>
        </w:tc>
        <w:tc>
          <w:tcPr>
            <w:tcW w:w="884" w:type="pct"/>
            <w:vAlign w:val="center"/>
          </w:tcPr>
          <w:p>
            <w:pPr>
              <w:ind w:right="25" w:rightChars="12"/>
              <w:jc w:val="center"/>
              <w:rPr>
                <w:rFonts w:hint="eastAsia"/>
                <w:color w:val="auto"/>
              </w:rPr>
            </w:pPr>
            <w:r>
              <w:rPr>
                <w:rFonts w:hint="eastAsia"/>
                <w:color w:val="auto"/>
              </w:rPr>
              <w:t>±0.5</w:t>
            </w:r>
          </w:p>
        </w:tc>
        <w:tc>
          <w:tcPr>
            <w:tcW w:w="884" w:type="pct"/>
            <w:vAlign w:val="center"/>
          </w:tcPr>
          <w:p>
            <w:pPr>
              <w:ind w:right="25" w:rightChars="12"/>
              <w:jc w:val="center"/>
              <w:rPr>
                <w:rFonts w:hint="eastAsia"/>
                <w:color w:val="auto"/>
              </w:rPr>
            </w:pPr>
            <w:r>
              <w:rPr>
                <w:rFonts w:hint="eastAsia"/>
                <w:color w:val="auto"/>
              </w:rPr>
              <w:t>8</w:t>
            </w:r>
          </w:p>
        </w:tc>
        <w:tc>
          <w:tcPr>
            <w:tcW w:w="884" w:type="pct"/>
            <w:vAlign w:val="center"/>
          </w:tcPr>
          <w:p>
            <w:pPr>
              <w:spacing w:line="200" w:lineRule="exact"/>
              <w:ind w:firstLine="630" w:firstLineChars="350"/>
              <w:rPr>
                <w:rFonts w:hint="eastAsia" w:ascii="宋体" w:hAnsi="宋体"/>
                <w:color w:val="auto"/>
                <w:sz w:val="18"/>
                <w:szCs w:val="18"/>
              </w:rPr>
            </w:pPr>
            <w:r>
              <w:rPr>
                <w:rFonts w:hint="eastAsia" w:ascii="宋体" w:hAnsi="宋体"/>
                <w:color w:val="auto"/>
                <w:sz w:val="18"/>
                <w:szCs w:val="18"/>
              </w:rPr>
              <w:t>＋0.5</w:t>
            </w:r>
          </w:p>
          <w:p>
            <w:pPr>
              <w:ind w:right="25" w:rightChars="12"/>
              <w:jc w:val="center"/>
              <w:rPr>
                <w:rFonts w:hint="eastAsia"/>
                <w:color w:val="auto"/>
              </w:rPr>
            </w:pPr>
            <w:r>
              <w:rPr>
                <w:rFonts w:hint="eastAsia" w:ascii="宋体" w:hAnsi="宋体"/>
                <w:color w:val="auto"/>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auto"/>
              </w:rPr>
            </w:pPr>
            <w:r>
              <w:rPr>
                <w:rFonts w:hint="eastAsia"/>
                <w:color w:val="auto"/>
              </w:rPr>
              <w:t>16</w:t>
            </w:r>
          </w:p>
        </w:tc>
        <w:tc>
          <w:tcPr>
            <w:tcW w:w="667" w:type="pct"/>
            <w:vAlign w:val="center"/>
          </w:tcPr>
          <w:p>
            <w:pPr>
              <w:jc w:val="center"/>
              <w:rPr>
                <w:color w:val="auto"/>
              </w:rPr>
            </w:pPr>
            <w:r>
              <w:rPr>
                <w:color w:val="auto"/>
              </w:rPr>
              <w:t>5/8</w:t>
            </w:r>
          </w:p>
        </w:tc>
        <w:tc>
          <w:tcPr>
            <w:tcW w:w="883" w:type="pct"/>
            <w:vAlign w:val="center"/>
          </w:tcPr>
          <w:p>
            <w:pPr>
              <w:ind w:right="25" w:rightChars="12"/>
              <w:jc w:val="center"/>
              <w:rPr>
                <w:rFonts w:hint="eastAsia"/>
                <w:color w:val="auto"/>
              </w:rPr>
            </w:pPr>
            <w:r>
              <w:rPr>
                <w:rFonts w:hint="eastAsia"/>
                <w:color w:val="auto"/>
              </w:rPr>
              <w:t>18</w:t>
            </w:r>
          </w:p>
        </w:tc>
        <w:tc>
          <w:tcPr>
            <w:tcW w:w="884" w:type="pct"/>
            <w:vAlign w:val="center"/>
          </w:tcPr>
          <w:p>
            <w:pPr>
              <w:ind w:right="25" w:rightChars="12"/>
              <w:jc w:val="center"/>
              <w:rPr>
                <w:rFonts w:hint="eastAsia"/>
                <w:color w:val="auto"/>
              </w:rPr>
            </w:pPr>
            <w:r>
              <w:rPr>
                <w:rFonts w:hint="eastAsia"/>
                <w:color w:val="auto"/>
              </w:rPr>
              <w:t>±0.5</w:t>
            </w:r>
          </w:p>
        </w:tc>
        <w:tc>
          <w:tcPr>
            <w:tcW w:w="884" w:type="pct"/>
            <w:vAlign w:val="center"/>
          </w:tcPr>
          <w:p>
            <w:pPr>
              <w:ind w:right="25" w:rightChars="12"/>
              <w:jc w:val="center"/>
              <w:rPr>
                <w:rFonts w:hint="eastAsia"/>
                <w:color w:val="auto"/>
              </w:rPr>
            </w:pPr>
            <w:r>
              <w:rPr>
                <w:rFonts w:hint="eastAsia"/>
                <w:color w:val="auto"/>
              </w:rPr>
              <w:t>9</w:t>
            </w:r>
          </w:p>
        </w:tc>
        <w:tc>
          <w:tcPr>
            <w:tcW w:w="884" w:type="pct"/>
            <w:vAlign w:val="center"/>
          </w:tcPr>
          <w:p>
            <w:pPr>
              <w:spacing w:line="200" w:lineRule="exact"/>
              <w:ind w:firstLine="630" w:firstLineChars="350"/>
              <w:rPr>
                <w:rFonts w:hint="eastAsia" w:ascii="宋体" w:hAnsi="宋体"/>
                <w:color w:val="auto"/>
                <w:sz w:val="18"/>
                <w:szCs w:val="18"/>
              </w:rPr>
            </w:pPr>
            <w:r>
              <w:rPr>
                <w:rFonts w:hint="eastAsia" w:ascii="宋体" w:hAnsi="宋体"/>
                <w:color w:val="auto"/>
                <w:sz w:val="18"/>
                <w:szCs w:val="18"/>
              </w:rPr>
              <w:t>＋0.5</w:t>
            </w:r>
          </w:p>
          <w:p>
            <w:pPr>
              <w:ind w:right="25" w:rightChars="12"/>
              <w:jc w:val="center"/>
              <w:rPr>
                <w:rFonts w:hint="eastAsia"/>
                <w:color w:val="auto"/>
              </w:rPr>
            </w:pPr>
            <w:r>
              <w:rPr>
                <w:rFonts w:hint="eastAsia" w:ascii="宋体" w:hAnsi="宋体"/>
                <w:color w:val="auto"/>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auto"/>
              </w:rPr>
            </w:pPr>
            <w:r>
              <w:rPr>
                <w:rFonts w:hint="eastAsia"/>
                <w:color w:val="auto"/>
              </w:rPr>
              <w:t>19</w:t>
            </w:r>
          </w:p>
        </w:tc>
        <w:tc>
          <w:tcPr>
            <w:tcW w:w="667" w:type="pct"/>
            <w:vAlign w:val="center"/>
          </w:tcPr>
          <w:p>
            <w:pPr>
              <w:jc w:val="center"/>
              <w:rPr>
                <w:color w:val="auto"/>
              </w:rPr>
            </w:pPr>
            <w:r>
              <w:rPr>
                <w:color w:val="auto"/>
              </w:rPr>
              <w:t>3/4</w:t>
            </w:r>
          </w:p>
        </w:tc>
        <w:tc>
          <w:tcPr>
            <w:tcW w:w="883" w:type="pct"/>
            <w:vAlign w:val="center"/>
          </w:tcPr>
          <w:p>
            <w:pPr>
              <w:ind w:right="25" w:rightChars="12"/>
              <w:jc w:val="center"/>
              <w:rPr>
                <w:rFonts w:hint="eastAsia"/>
                <w:color w:val="auto"/>
              </w:rPr>
            </w:pPr>
            <w:r>
              <w:rPr>
                <w:rFonts w:hint="eastAsia"/>
                <w:color w:val="auto"/>
              </w:rPr>
              <w:t>22</w:t>
            </w:r>
          </w:p>
        </w:tc>
        <w:tc>
          <w:tcPr>
            <w:tcW w:w="884" w:type="pct"/>
            <w:vAlign w:val="center"/>
          </w:tcPr>
          <w:p>
            <w:pPr>
              <w:ind w:right="25" w:rightChars="12"/>
              <w:jc w:val="center"/>
              <w:rPr>
                <w:rFonts w:hint="eastAsia"/>
                <w:color w:val="auto"/>
              </w:rPr>
            </w:pPr>
            <w:r>
              <w:rPr>
                <w:rFonts w:hint="eastAsia"/>
                <w:color w:val="auto"/>
              </w:rPr>
              <w:t>±0.5</w:t>
            </w:r>
          </w:p>
        </w:tc>
        <w:tc>
          <w:tcPr>
            <w:tcW w:w="884" w:type="pct"/>
            <w:vAlign w:val="center"/>
          </w:tcPr>
          <w:p>
            <w:pPr>
              <w:ind w:right="25" w:rightChars="12"/>
              <w:jc w:val="center"/>
              <w:rPr>
                <w:rFonts w:hint="eastAsia"/>
                <w:color w:val="auto"/>
              </w:rPr>
            </w:pPr>
            <w:r>
              <w:rPr>
                <w:rFonts w:hint="eastAsia"/>
                <w:color w:val="auto"/>
              </w:rPr>
              <w:t>9</w:t>
            </w:r>
          </w:p>
        </w:tc>
        <w:tc>
          <w:tcPr>
            <w:tcW w:w="884" w:type="pct"/>
            <w:vAlign w:val="center"/>
          </w:tcPr>
          <w:p>
            <w:pPr>
              <w:spacing w:line="200" w:lineRule="exact"/>
              <w:ind w:firstLine="630" w:firstLineChars="350"/>
              <w:rPr>
                <w:rFonts w:hint="eastAsia" w:ascii="宋体" w:hAnsi="宋体"/>
                <w:color w:val="auto"/>
                <w:sz w:val="18"/>
                <w:szCs w:val="18"/>
              </w:rPr>
            </w:pPr>
            <w:r>
              <w:rPr>
                <w:rFonts w:hint="eastAsia" w:ascii="宋体" w:hAnsi="宋体"/>
                <w:color w:val="auto"/>
                <w:sz w:val="18"/>
                <w:szCs w:val="18"/>
              </w:rPr>
              <w:t>＋0.5</w:t>
            </w:r>
          </w:p>
          <w:p>
            <w:pPr>
              <w:ind w:right="25" w:rightChars="12"/>
              <w:jc w:val="center"/>
              <w:rPr>
                <w:rFonts w:hint="eastAsia"/>
                <w:color w:val="auto"/>
              </w:rPr>
            </w:pPr>
            <w:r>
              <w:rPr>
                <w:rFonts w:hint="eastAsia" w:ascii="宋体" w:hAnsi="宋体"/>
                <w:color w:val="auto"/>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auto"/>
              </w:rPr>
            </w:pPr>
            <w:r>
              <w:rPr>
                <w:rFonts w:hint="eastAsia"/>
                <w:color w:val="auto"/>
              </w:rPr>
              <w:t>22</w:t>
            </w:r>
          </w:p>
        </w:tc>
        <w:tc>
          <w:tcPr>
            <w:tcW w:w="667" w:type="pct"/>
            <w:vAlign w:val="center"/>
          </w:tcPr>
          <w:p>
            <w:pPr>
              <w:jc w:val="center"/>
              <w:rPr>
                <w:color w:val="auto"/>
              </w:rPr>
            </w:pPr>
            <w:r>
              <w:rPr>
                <w:color w:val="auto"/>
              </w:rPr>
              <w:t>7/8</w:t>
            </w:r>
          </w:p>
        </w:tc>
        <w:tc>
          <w:tcPr>
            <w:tcW w:w="883" w:type="pct"/>
            <w:vAlign w:val="center"/>
          </w:tcPr>
          <w:p>
            <w:pPr>
              <w:ind w:right="25" w:rightChars="12"/>
              <w:jc w:val="center"/>
              <w:rPr>
                <w:rFonts w:hint="eastAsia"/>
                <w:color w:val="auto"/>
              </w:rPr>
            </w:pPr>
            <w:r>
              <w:rPr>
                <w:rFonts w:hint="eastAsia"/>
                <w:color w:val="auto"/>
              </w:rPr>
              <w:t>25</w:t>
            </w:r>
          </w:p>
        </w:tc>
        <w:tc>
          <w:tcPr>
            <w:tcW w:w="884" w:type="pct"/>
            <w:vAlign w:val="center"/>
          </w:tcPr>
          <w:p>
            <w:pPr>
              <w:ind w:right="25" w:rightChars="12"/>
              <w:jc w:val="center"/>
              <w:rPr>
                <w:rFonts w:hint="eastAsia"/>
                <w:color w:val="auto"/>
              </w:rPr>
            </w:pPr>
            <w:r>
              <w:rPr>
                <w:rFonts w:hint="eastAsia"/>
                <w:color w:val="auto"/>
              </w:rPr>
              <w:t>±0.5</w:t>
            </w:r>
          </w:p>
        </w:tc>
        <w:tc>
          <w:tcPr>
            <w:tcW w:w="884" w:type="pct"/>
            <w:vAlign w:val="center"/>
          </w:tcPr>
          <w:p>
            <w:pPr>
              <w:ind w:right="25" w:rightChars="12"/>
              <w:jc w:val="center"/>
              <w:rPr>
                <w:rFonts w:hint="eastAsia"/>
                <w:color w:val="auto"/>
              </w:rPr>
            </w:pPr>
            <w:r>
              <w:rPr>
                <w:rFonts w:hint="eastAsia"/>
                <w:color w:val="auto"/>
              </w:rPr>
              <w:t>10</w:t>
            </w:r>
          </w:p>
        </w:tc>
        <w:tc>
          <w:tcPr>
            <w:tcW w:w="884" w:type="pct"/>
            <w:vAlign w:val="center"/>
          </w:tcPr>
          <w:p>
            <w:pPr>
              <w:spacing w:line="200" w:lineRule="exact"/>
              <w:ind w:firstLine="630" w:firstLineChars="350"/>
              <w:rPr>
                <w:rFonts w:hint="eastAsia" w:ascii="宋体" w:hAnsi="宋体"/>
                <w:color w:val="auto"/>
                <w:sz w:val="18"/>
                <w:szCs w:val="18"/>
              </w:rPr>
            </w:pPr>
            <w:r>
              <w:rPr>
                <w:rFonts w:hint="eastAsia" w:ascii="宋体" w:hAnsi="宋体"/>
                <w:color w:val="auto"/>
                <w:sz w:val="18"/>
                <w:szCs w:val="18"/>
              </w:rPr>
              <w:t>＋0.5</w:t>
            </w:r>
          </w:p>
          <w:p>
            <w:pPr>
              <w:ind w:right="25" w:rightChars="12"/>
              <w:jc w:val="center"/>
              <w:rPr>
                <w:rFonts w:hint="eastAsia"/>
                <w:color w:val="auto"/>
              </w:rPr>
            </w:pPr>
            <w:r>
              <w:rPr>
                <w:rFonts w:hint="eastAsia" w:ascii="宋体" w:hAnsi="宋体"/>
                <w:color w:val="auto"/>
                <w:sz w:val="18"/>
                <w:szCs w:val="18"/>
              </w:rPr>
              <w:t>0</w:t>
            </w:r>
          </w:p>
        </w:tc>
      </w:tr>
    </w:tbl>
    <w:p>
      <w:pPr>
        <w:pStyle w:val="4"/>
        <w:adjustRightInd/>
        <w:textAlignment w:val="auto"/>
        <w:rPr>
          <w:rFonts w:hint="eastAsia" w:ascii="黑体" w:hAnsi="黑体" w:eastAsia="黑体"/>
          <w:color w:val="auto"/>
          <w:kern w:val="2"/>
          <w:szCs w:val="24"/>
        </w:rPr>
      </w:pPr>
      <w:r>
        <w:rPr>
          <w:rFonts w:hint="eastAsia" w:ascii="黑体" w:hAnsi="黑体" w:eastAsia="黑体"/>
          <w:color w:val="auto"/>
        </w:rPr>
        <w:t>4.</w:t>
      </w:r>
      <w:r>
        <w:rPr>
          <w:rFonts w:ascii="黑体" w:hAnsi="黑体" w:eastAsia="黑体"/>
          <w:color w:val="auto"/>
        </w:rPr>
        <w:t>4.</w:t>
      </w:r>
      <w:r>
        <w:rPr>
          <w:rFonts w:hint="eastAsia" w:ascii="黑体" w:hAnsi="黑体" w:eastAsia="黑体"/>
          <w:color w:val="auto"/>
        </w:rPr>
        <w:t xml:space="preserve">2.3  </w:t>
      </w:r>
      <w:r>
        <w:rPr>
          <w:rFonts w:hint="eastAsia" w:ascii="黑体" w:hAnsi="黑体" w:eastAsia="黑体"/>
          <w:color w:val="auto"/>
          <w:kern w:val="2"/>
          <w:szCs w:val="24"/>
        </w:rPr>
        <w:t xml:space="preserve">切斜 </w:t>
      </w:r>
    </w:p>
    <w:p>
      <w:pPr>
        <w:ind w:firstLine="435"/>
        <w:rPr>
          <w:rFonts w:hint="eastAsia"/>
          <w:color w:val="auto"/>
        </w:rPr>
      </w:pPr>
      <w:r>
        <w:rPr>
          <w:rFonts w:hint="eastAsia"/>
          <w:color w:val="auto"/>
        </w:rPr>
        <w:t>管材及其铜管端部应锯切平整，不应存在影响使用的缺陷。</w:t>
      </w:r>
    </w:p>
    <w:p>
      <w:pPr>
        <w:pStyle w:val="4"/>
        <w:adjustRightInd/>
        <w:textAlignment w:val="auto"/>
        <w:rPr>
          <w:rFonts w:hint="eastAsia" w:ascii="宋体" w:hAnsi="宋体" w:eastAsia="宋体" w:cs="Times New Roman"/>
          <w:b/>
          <w:bCs/>
          <w:color w:val="auto"/>
          <w:kern w:val="0"/>
          <w:sz w:val="21"/>
          <w:szCs w:val="21"/>
          <w:lang w:val="en-US" w:eastAsia="zh-CN" w:bidi="ar-SA"/>
        </w:rPr>
      </w:pPr>
      <w:r>
        <w:rPr>
          <w:rFonts w:hint="eastAsia" w:ascii="黑体" w:hAnsi="黑体" w:eastAsia="黑体"/>
          <w:color w:val="auto"/>
        </w:rPr>
        <w:t>4.</w:t>
      </w:r>
      <w:r>
        <w:rPr>
          <w:rFonts w:ascii="黑体" w:hAnsi="黑体" w:eastAsia="黑体"/>
          <w:color w:val="auto"/>
        </w:rPr>
        <w:t>4.</w:t>
      </w:r>
      <w:r>
        <w:rPr>
          <w:rFonts w:hint="eastAsia" w:ascii="黑体" w:hAnsi="黑体" w:eastAsia="黑体"/>
          <w:color w:val="auto"/>
        </w:rPr>
        <w:t xml:space="preserve">2.4 </w:t>
      </w:r>
      <w:r>
        <w:rPr>
          <w:rFonts w:hint="eastAsia" w:eastAsia="黑体"/>
          <w:color w:val="auto"/>
        </w:rPr>
        <w:t xml:space="preserve"> 长度及其允许偏差</w:t>
      </w:r>
    </w:p>
    <w:p>
      <w:pPr>
        <w:rPr>
          <w:rFonts w:hint="default" w:ascii="宋体" w:hAnsi="宋体" w:eastAsia="宋体" w:cs="Times New Roman"/>
          <w:b/>
          <w:bCs/>
          <w:color w:val="auto"/>
          <w:kern w:val="0"/>
          <w:sz w:val="21"/>
          <w:szCs w:val="21"/>
          <w:lang w:val="en-US" w:eastAsia="zh-CN" w:bidi="ar-SA"/>
        </w:rPr>
      </w:pPr>
      <w:r>
        <w:rPr>
          <w:rFonts w:hint="eastAsia" w:ascii="黑体" w:hAnsi="黑体" w:eastAsia="黑体"/>
          <w:color w:val="auto"/>
          <w:szCs w:val="21"/>
          <w:lang w:val="en-US" w:eastAsia="zh-CN"/>
        </w:rPr>
        <w:t xml:space="preserve">    </w:t>
      </w:r>
      <w:r>
        <w:rPr>
          <w:rFonts w:hint="eastAsia" w:ascii="宋体" w:hAnsi="宋体" w:eastAsia="宋体" w:cs="Times New Roman"/>
          <w:b/>
          <w:bCs/>
          <w:color w:val="auto"/>
          <w:kern w:val="0"/>
          <w:sz w:val="21"/>
          <w:szCs w:val="21"/>
          <w:lang w:val="en-US" w:eastAsia="zh-CN" w:bidi="ar-SA"/>
        </w:rPr>
        <w:t>2008版标准至今已经使用了十余年，经过十余年的技术进步，该产品的生产技术已经产生了很大的进步，生产设备由原来的半自动创新成了现在的全自动，铜管在穿管过程中全部通过设备智能化完成，不需要人工的辅助，使得生产控制越来越精准，对尺寸的要求也越来越严格，所以本次对该内容进行了以上的修订。</w:t>
      </w:r>
    </w:p>
    <w:p>
      <w:pPr>
        <w:ind w:firstLine="422" w:firstLineChars="200"/>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bidi="ar-SA"/>
        </w:rPr>
        <w:t>长度及其允许偏差：管材长度≤5000mm时，允许偏差由＋10mm更改为＋5mm，管材长度＞5000mm</w:t>
      </w:r>
    </w:p>
    <w:p>
      <w:pPr>
        <w:rPr>
          <w:rFonts w:hint="eastAsia" w:eastAsia="黑体"/>
          <w:color w:val="auto"/>
          <w:kern w:val="2"/>
          <w:szCs w:val="24"/>
        </w:rPr>
      </w:pPr>
      <w:r>
        <w:rPr>
          <w:rFonts w:hint="eastAsia" w:ascii="宋体" w:hAnsi="宋体" w:eastAsia="宋体" w:cs="Times New Roman"/>
          <w:b/>
          <w:bCs/>
          <w:color w:val="auto"/>
          <w:kern w:val="0"/>
          <w:sz w:val="21"/>
          <w:szCs w:val="21"/>
          <w:lang w:val="en-US" w:eastAsia="zh-CN" w:bidi="ar-SA"/>
        </w:rPr>
        <w:t>时，长度允许偏差由＋20mm更改为＋10mm。两端裸露的铜管长度由≤150mm更改为≤100mm</w:t>
      </w:r>
    </w:p>
    <w:p>
      <w:pPr>
        <w:rPr>
          <w:rFonts w:hint="eastAsia" w:eastAsia="黑体"/>
          <w:color w:val="auto"/>
        </w:rPr>
      </w:pPr>
      <w:r>
        <w:rPr>
          <w:rFonts w:eastAsia="黑体"/>
          <w:color w:val="auto"/>
        </w:rPr>
        <w:t>4.5</w:t>
      </w:r>
      <w:r>
        <w:rPr>
          <w:rFonts w:hint="eastAsia" w:eastAsia="黑体"/>
          <w:color w:val="auto"/>
        </w:rPr>
        <w:t xml:space="preserve"> 性能</w:t>
      </w:r>
    </w:p>
    <w:p>
      <w:pPr>
        <w:rPr>
          <w:rFonts w:hint="eastAsia" w:eastAsia="黑体"/>
          <w:color w:val="auto"/>
        </w:rPr>
      </w:pPr>
      <w:r>
        <w:rPr>
          <w:rFonts w:eastAsia="黑体"/>
          <w:color w:val="auto"/>
        </w:rPr>
        <w:t>4.5</w:t>
      </w:r>
      <w:r>
        <w:rPr>
          <w:rFonts w:hint="eastAsia" w:eastAsia="黑体"/>
          <w:color w:val="auto"/>
        </w:rPr>
        <w:t>.1  铜管材</w:t>
      </w:r>
    </w:p>
    <w:p>
      <w:pPr>
        <w:ind w:firstLine="435"/>
        <w:rPr>
          <w:rFonts w:hint="eastAsia"/>
          <w:color w:val="auto"/>
        </w:rPr>
      </w:pPr>
      <w:r>
        <w:rPr>
          <w:rFonts w:hint="eastAsia"/>
          <w:color w:val="auto"/>
        </w:rPr>
        <w:t>铜管材性能要求应符合GB/T 17791的相应规定</w:t>
      </w:r>
      <w:r>
        <w:rPr>
          <w:rFonts w:hint="eastAsia"/>
          <w:color w:val="auto"/>
        </w:rPr>
        <w:t>。</w:t>
      </w:r>
    </w:p>
    <w:p>
      <w:pPr>
        <w:rPr>
          <w:rFonts w:hint="eastAsia" w:eastAsia="黑体"/>
          <w:color w:val="auto"/>
        </w:rPr>
      </w:pPr>
      <w:r>
        <w:rPr>
          <w:rFonts w:eastAsia="黑体"/>
          <w:color w:val="auto"/>
        </w:rPr>
        <w:t>4.5</w:t>
      </w:r>
      <w:r>
        <w:rPr>
          <w:rFonts w:hint="eastAsia" w:eastAsia="黑体"/>
          <w:color w:val="auto"/>
        </w:rPr>
        <w:t>.2  保温套管</w:t>
      </w:r>
    </w:p>
    <w:p>
      <w:pPr>
        <w:pStyle w:val="47"/>
        <w:ind w:firstLine="420"/>
        <w:rPr>
          <w:rFonts w:hint="default" w:ascii="黑体" w:hAnsi="黑体" w:eastAsia="黑体"/>
          <w:color w:val="auto"/>
          <w:szCs w:val="21"/>
          <w:lang w:val="en-US" w:eastAsia="zh-CN"/>
        </w:rPr>
      </w:pPr>
      <w:r>
        <w:rPr>
          <w:rFonts w:hint="eastAsia" w:ascii="宋体" w:hAnsi="宋体" w:eastAsia="宋体" w:cs="Times New Roman"/>
          <w:b/>
          <w:bCs/>
          <w:color w:val="auto"/>
          <w:kern w:val="0"/>
          <w:sz w:val="21"/>
          <w:szCs w:val="21"/>
          <w:lang w:val="en-US" w:eastAsia="zh-CN" w:bidi="ar-SA"/>
        </w:rPr>
        <w:t>对于保温套管性能的制定，2008版制定时，国内还没有相关的塑料发泡保温材料性能的测定方法及要求，当时制定是根据欧洲企业的相关要求及检测方法制定的。</w:t>
      </w:r>
      <w:r>
        <w:rPr>
          <w:rFonts w:hint="eastAsia" w:hAnsi="宋体" w:cs="Times New Roman"/>
          <w:b/>
          <w:bCs/>
          <w:color w:val="auto"/>
          <w:kern w:val="0"/>
          <w:sz w:val="21"/>
          <w:szCs w:val="21"/>
          <w:lang w:val="en-US" w:eastAsia="zh-CN" w:bidi="ar-SA"/>
        </w:rPr>
        <w:t>有些检测方法很麻烦，国内没有相关的实验检测设备设施，导致检测很难进行，检测方法也成了摆设。</w:t>
      </w:r>
      <w:r>
        <w:rPr>
          <w:rFonts w:hint="eastAsia" w:ascii="宋体" w:hAnsi="宋体" w:eastAsia="宋体" w:cs="Times New Roman"/>
          <w:b/>
          <w:bCs/>
          <w:color w:val="auto"/>
          <w:kern w:val="0"/>
          <w:sz w:val="21"/>
          <w:szCs w:val="21"/>
          <w:lang w:val="en-US" w:eastAsia="zh-CN" w:bidi="ar-SA"/>
        </w:rPr>
        <w:t>随着相关技术和产业的发展，国内相关标准要求及检测设备设施已相当完善，例如：GB/T 10296-2008 《绝热层稳态传热性质的测定 圆管法》、GB 8624—2012 《建筑材料及制品燃烧性能分级》及GB/T 8626-2007《建筑材料可燃性试验方法》等重要的检测项目都可按照国内相关标准进行，且</w:t>
      </w:r>
      <w:r>
        <w:rPr>
          <w:rFonts w:hint="eastAsia" w:hAnsi="宋体" w:cs="Times New Roman"/>
          <w:b/>
          <w:bCs/>
          <w:color w:val="auto"/>
          <w:kern w:val="0"/>
          <w:sz w:val="21"/>
          <w:szCs w:val="21"/>
          <w:lang w:val="en-US" w:eastAsia="zh-CN" w:bidi="ar-SA"/>
        </w:rPr>
        <w:t>有</w:t>
      </w:r>
      <w:r>
        <w:rPr>
          <w:rFonts w:hint="eastAsia" w:ascii="宋体" w:hAnsi="宋体" w:eastAsia="宋体" w:cs="Times New Roman"/>
          <w:b/>
          <w:bCs/>
          <w:color w:val="auto"/>
          <w:kern w:val="0"/>
          <w:sz w:val="21"/>
          <w:szCs w:val="21"/>
          <w:lang w:val="en-US" w:eastAsia="zh-CN" w:bidi="ar-SA"/>
        </w:rPr>
        <w:t>相关资质的第三方实验室可以进行相关实验检测，检测更加准</w:t>
      </w:r>
      <w:r>
        <w:rPr>
          <w:rFonts w:hint="eastAsia" w:hAnsi="宋体" w:cs="Times New Roman"/>
          <w:b/>
          <w:bCs/>
          <w:color w:val="auto"/>
          <w:kern w:val="0"/>
          <w:sz w:val="21"/>
          <w:szCs w:val="21"/>
          <w:lang w:val="en-US" w:eastAsia="zh-CN" w:bidi="ar-SA"/>
        </w:rPr>
        <w:t>确</w:t>
      </w:r>
      <w:r>
        <w:rPr>
          <w:rFonts w:hint="eastAsia" w:ascii="宋体" w:hAnsi="宋体" w:eastAsia="宋体" w:cs="Times New Roman"/>
          <w:b/>
          <w:bCs/>
          <w:color w:val="auto"/>
          <w:kern w:val="0"/>
          <w:sz w:val="21"/>
          <w:szCs w:val="21"/>
          <w:lang w:val="en-US" w:eastAsia="zh-CN" w:bidi="ar-SA"/>
        </w:rPr>
        <w:t>，相关指标要求更加的科学合理。</w:t>
      </w:r>
    </w:p>
    <w:p>
      <w:pPr>
        <w:ind w:left="631" w:leftChars="200" w:hanging="211" w:hangingChars="100"/>
        <w:rPr>
          <w:rFonts w:hint="eastAsia" w:ascii="宋体" w:hAnsi="宋体"/>
          <w:b/>
          <w:bCs/>
          <w:color w:val="auto"/>
        </w:rPr>
      </w:pPr>
      <w:r>
        <w:rPr>
          <w:rFonts w:hint="eastAsia"/>
          <w:b/>
          <w:bCs/>
          <w:color w:val="auto"/>
          <w:lang w:val="en-US" w:eastAsia="zh-CN"/>
        </w:rPr>
        <w:t>根据实际生产、使用和检测情况，首先将</w:t>
      </w:r>
      <w:r>
        <w:rPr>
          <w:rFonts w:hint="eastAsia" w:ascii="宋体" w:hAnsi="宋体"/>
          <w:b/>
          <w:bCs/>
          <w:color w:val="auto"/>
        </w:rPr>
        <w:t>聚乙烯泡沫（30倍发泡）的性能指标”</w:t>
      </w:r>
      <w:r>
        <w:rPr>
          <w:rFonts w:hint="eastAsia" w:ascii="宋体" w:hAnsi="宋体"/>
          <w:b/>
          <w:bCs/>
          <w:color w:val="auto"/>
          <w:lang w:eastAsia="zh-CN"/>
        </w:rPr>
        <w:t>更改</w:t>
      </w:r>
      <w:r>
        <w:rPr>
          <w:rFonts w:hint="eastAsia" w:ascii="宋体" w:hAnsi="宋体"/>
          <w:b/>
          <w:bCs/>
          <w:color w:val="auto"/>
        </w:rPr>
        <w:t>为“保温套</w:t>
      </w:r>
    </w:p>
    <w:p>
      <w:pPr>
        <w:rPr>
          <w:rFonts w:hint="default" w:ascii="宋体" w:hAnsi="宋体"/>
          <w:b/>
          <w:bCs/>
          <w:color w:val="auto"/>
          <w:lang w:val="en-US" w:eastAsia="zh-CN"/>
        </w:rPr>
      </w:pPr>
      <w:r>
        <w:rPr>
          <w:rFonts w:hint="eastAsia" w:ascii="宋体" w:hAnsi="宋体"/>
          <w:b/>
          <w:bCs/>
          <w:color w:val="auto"/>
        </w:rPr>
        <w:t>管性能指标”，</w:t>
      </w:r>
      <w:r>
        <w:rPr>
          <w:rFonts w:hint="eastAsia" w:ascii="宋体" w:hAnsi="宋体"/>
          <w:b/>
          <w:bCs/>
          <w:color w:val="auto"/>
          <w:lang w:val="en-US" w:eastAsia="zh-CN"/>
        </w:rPr>
        <w:t>因为保温套管材质共分三层，由内而外分别是：内绝热层、外绝热层和外表层，材质也不同分别为：聚乙烯发泡层和聚乙烯塑料薄膜层，聚乙烯发泡层主要起保温隔热的作用，为了保证良好的保温隔热效果，内外两层的聚乙烯发泡层的发泡倍数不同，最外层的聚乙烯塑料层主要起耐蚀防腐、耐磨等保护作用。在生产时，先将三层的聚乙烯材料热压塑性成管状，并复合成一体，然后将铜管穿入其内，成为保温管材。所以在检测保温层性能指标时，不应只针对内绝热层，而应该针对保温套管，而针对有些项目只能检测单种材料，该项目是针对内绝热层进行检测，具体项目的检测材料在性能指标表中进行了备注，具体可见表格。内容可见表5中的备注。</w:t>
      </w:r>
    </w:p>
    <w:p>
      <w:pPr>
        <w:ind w:firstLine="420"/>
        <w:rPr>
          <w:rFonts w:hint="eastAsia" w:ascii="宋体" w:hAnsi="宋体"/>
          <w:b/>
          <w:bCs/>
          <w:color w:val="auto"/>
          <w:lang w:val="en-US" w:eastAsia="zh-CN"/>
        </w:rPr>
      </w:pPr>
      <w:r>
        <w:rPr>
          <w:rFonts w:hint="eastAsia" w:ascii="宋体" w:hAnsi="宋体"/>
          <w:b/>
          <w:bCs/>
          <w:color w:val="auto"/>
          <w:lang w:val="en-US" w:eastAsia="zh-CN"/>
        </w:rPr>
        <w:t>本次编制小组与绍兴质检院进行了合作研发，绍兴质检院负责协助公司进行保温套管性能的测试，绍兴质检院是国家有色金属制品重点实验室，绍兴地区盛产塑胶制品，绍兴质检院拥有专业完备的检测仪器和人员，经公司送样后，检测数据如下：</w:t>
      </w:r>
    </w:p>
    <w:p>
      <w:pPr>
        <w:jc w:val="center"/>
        <w:rPr>
          <w:rFonts w:hint="eastAsia" w:eastAsia="黑体"/>
          <w:b/>
          <w:color w:val="auto"/>
        </w:rPr>
      </w:pPr>
      <w:r>
        <w:rPr>
          <w:rFonts w:hint="eastAsia" w:eastAsia="黑体"/>
          <w:b/>
          <w:color w:val="auto"/>
        </w:rPr>
        <w:t>表</w:t>
      </w:r>
      <w:r>
        <w:rPr>
          <w:rFonts w:hint="eastAsia" w:eastAsia="黑体"/>
          <w:b/>
          <w:color w:val="auto"/>
          <w:lang w:val="en-US" w:eastAsia="zh-CN"/>
        </w:rPr>
        <w:t>5</w:t>
      </w:r>
      <w:r>
        <w:rPr>
          <w:rFonts w:hint="eastAsia" w:eastAsia="黑体"/>
          <w:b/>
          <w:color w:val="auto"/>
        </w:rPr>
        <w:t xml:space="preserve">  保温套管的性能</w:t>
      </w:r>
      <w:r>
        <w:rPr>
          <w:rFonts w:hint="eastAsia" w:eastAsia="黑体"/>
          <w:b/>
          <w:color w:val="auto"/>
          <w:lang w:val="en-US" w:eastAsia="zh-CN"/>
        </w:rPr>
        <w:t>实测</w:t>
      </w:r>
      <w:r>
        <w:rPr>
          <w:rFonts w:hint="eastAsia" w:eastAsia="黑体"/>
          <w:b/>
          <w:color w:val="auto"/>
        </w:rPr>
        <w:t>指标</w:t>
      </w:r>
    </w:p>
    <w:tbl>
      <w:tblPr>
        <w:tblStyle w:val="14"/>
        <w:tblW w:w="4943"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79"/>
        <w:gridCol w:w="1817"/>
        <w:gridCol w:w="3567"/>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color w:val="auto"/>
              </w:rPr>
            </w:pPr>
            <w:r>
              <w:rPr>
                <w:rFonts w:hint="eastAsia"/>
                <w:color w:val="auto"/>
              </w:rPr>
              <w:t>项目</w:t>
            </w:r>
          </w:p>
        </w:tc>
        <w:tc>
          <w:tcPr>
            <w:tcW w:w="954" w:type="pct"/>
            <w:vAlign w:val="center"/>
          </w:tcPr>
          <w:p>
            <w:pPr>
              <w:ind w:right="25" w:rightChars="12"/>
              <w:jc w:val="center"/>
              <w:rPr>
                <w:rFonts w:hint="eastAsia"/>
                <w:color w:val="auto"/>
              </w:rPr>
            </w:pPr>
            <w:r>
              <w:rPr>
                <w:rFonts w:hint="eastAsia"/>
                <w:color w:val="auto"/>
              </w:rPr>
              <w:t>单位</w:t>
            </w:r>
          </w:p>
        </w:tc>
        <w:tc>
          <w:tcPr>
            <w:tcW w:w="1873" w:type="pct"/>
            <w:vAlign w:val="center"/>
          </w:tcPr>
          <w:p>
            <w:pPr>
              <w:ind w:right="25" w:rightChars="12"/>
              <w:jc w:val="center"/>
              <w:rPr>
                <w:rFonts w:hint="default" w:eastAsiaTheme="minorEastAsia"/>
                <w:color w:val="auto"/>
                <w:lang w:val="en-US" w:eastAsia="zh-CN"/>
              </w:rPr>
            </w:pPr>
            <w:r>
              <w:rPr>
                <w:rFonts w:hint="eastAsia"/>
                <w:color w:val="auto"/>
                <w:lang w:val="en-US" w:eastAsia="zh-CN"/>
              </w:rPr>
              <w:t>实测指标</w:t>
            </w:r>
          </w:p>
        </w:tc>
        <w:tc>
          <w:tcPr>
            <w:tcW w:w="974" w:type="pct"/>
            <w:vAlign w:val="center"/>
          </w:tcPr>
          <w:p>
            <w:pPr>
              <w:ind w:right="25" w:rightChars="12"/>
              <w:jc w:val="center"/>
              <w:rPr>
                <w:rFonts w:hint="eastAsia"/>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color w:val="auto"/>
              </w:rPr>
            </w:pPr>
            <w:r>
              <w:rPr>
                <w:rFonts w:hint="eastAsia"/>
                <w:color w:val="auto"/>
              </w:rPr>
              <w:t>密度（ρ）</w:t>
            </w:r>
          </w:p>
        </w:tc>
        <w:tc>
          <w:tcPr>
            <w:tcW w:w="954" w:type="pct"/>
            <w:vAlign w:val="center"/>
          </w:tcPr>
          <w:p>
            <w:pPr>
              <w:ind w:right="25" w:rightChars="12"/>
              <w:jc w:val="center"/>
              <w:rPr>
                <w:rFonts w:hint="eastAsia"/>
                <w:color w:val="auto"/>
              </w:rPr>
            </w:pPr>
            <w:r>
              <w:rPr>
                <w:rFonts w:hint="eastAsia"/>
                <w:color w:val="auto"/>
              </w:rPr>
              <w:t>g/cm</w:t>
            </w:r>
            <w:r>
              <w:rPr>
                <w:rFonts w:hint="eastAsia"/>
                <w:color w:val="auto"/>
                <w:szCs w:val="21"/>
                <w:vertAlign w:val="superscript"/>
              </w:rPr>
              <w:t>3</w:t>
            </w:r>
          </w:p>
        </w:tc>
        <w:tc>
          <w:tcPr>
            <w:tcW w:w="1873" w:type="pct"/>
            <w:vAlign w:val="center"/>
          </w:tcPr>
          <w:p>
            <w:pPr>
              <w:ind w:right="25" w:rightChars="12"/>
              <w:jc w:val="center"/>
              <w:rPr>
                <w:rFonts w:hint="default" w:eastAsiaTheme="minorEastAsia"/>
                <w:color w:val="auto"/>
                <w:lang w:val="en-US" w:eastAsia="zh-CN"/>
              </w:rPr>
            </w:pPr>
            <w:r>
              <w:rPr>
                <w:rFonts w:hint="eastAsia"/>
                <w:color w:val="auto"/>
                <w:lang w:val="en-US" w:eastAsia="zh-CN"/>
              </w:rPr>
              <w:t>0.031  0.032</w:t>
            </w:r>
          </w:p>
        </w:tc>
        <w:tc>
          <w:tcPr>
            <w:tcW w:w="974" w:type="pct"/>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color w:val="auto"/>
              </w:rPr>
            </w:pPr>
            <w:r>
              <w:rPr>
                <w:rFonts w:hint="eastAsia"/>
                <w:color w:val="auto"/>
              </w:rPr>
              <w:t>吸水率（B）</w:t>
            </w:r>
          </w:p>
        </w:tc>
        <w:tc>
          <w:tcPr>
            <w:tcW w:w="954" w:type="pct"/>
            <w:vAlign w:val="center"/>
          </w:tcPr>
          <w:p>
            <w:pPr>
              <w:ind w:right="25" w:rightChars="12"/>
              <w:jc w:val="center"/>
              <w:rPr>
                <w:rFonts w:hint="eastAsia"/>
                <w:color w:val="auto"/>
              </w:rPr>
            </w:pPr>
            <w:r>
              <w:rPr>
                <w:rFonts w:hint="eastAsia"/>
                <w:color w:val="auto"/>
              </w:rPr>
              <w:t>g/cm</w:t>
            </w:r>
            <w:r>
              <w:rPr>
                <w:rFonts w:hint="eastAsia"/>
                <w:color w:val="auto"/>
                <w:szCs w:val="21"/>
                <w:vertAlign w:val="superscript"/>
              </w:rPr>
              <w:t>3</w:t>
            </w:r>
          </w:p>
        </w:tc>
        <w:tc>
          <w:tcPr>
            <w:tcW w:w="1873" w:type="pct"/>
            <w:vAlign w:val="center"/>
          </w:tcPr>
          <w:p>
            <w:pPr>
              <w:ind w:right="25" w:rightChars="12"/>
              <w:jc w:val="center"/>
              <w:rPr>
                <w:rFonts w:hint="default" w:eastAsiaTheme="minorEastAsia"/>
                <w:color w:val="auto"/>
                <w:lang w:val="en-US" w:eastAsia="zh-CN"/>
              </w:rPr>
            </w:pPr>
            <w:r>
              <w:rPr>
                <w:rFonts w:hint="eastAsia"/>
                <w:color w:val="auto"/>
                <w:lang w:val="en-US" w:eastAsia="zh-CN"/>
              </w:rPr>
              <w:t>0.001（？）</w:t>
            </w:r>
            <w:r>
              <w:rPr>
                <w:rFonts w:hint="eastAsia"/>
                <w:color w:val="auto"/>
                <w:lang w:val="en-US" w:eastAsia="zh-CN"/>
              </w:rPr>
              <w:t xml:space="preserve">  0.0095</w:t>
            </w:r>
          </w:p>
        </w:tc>
        <w:tc>
          <w:tcPr>
            <w:tcW w:w="974" w:type="pct"/>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color w:val="auto"/>
              </w:rPr>
            </w:pPr>
            <w:r>
              <w:rPr>
                <w:rFonts w:hint="eastAsia"/>
                <w:color w:val="auto"/>
              </w:rPr>
              <w:t>25%压缩应力（H）</w:t>
            </w:r>
          </w:p>
        </w:tc>
        <w:tc>
          <w:tcPr>
            <w:tcW w:w="954" w:type="pct"/>
            <w:vAlign w:val="center"/>
          </w:tcPr>
          <w:p>
            <w:pPr>
              <w:ind w:right="25" w:rightChars="12"/>
              <w:jc w:val="center"/>
              <w:rPr>
                <w:rFonts w:hint="eastAsia"/>
                <w:color w:val="auto"/>
              </w:rPr>
            </w:pPr>
            <w:r>
              <w:rPr>
                <w:rFonts w:hint="eastAsia"/>
                <w:color w:val="auto"/>
              </w:rPr>
              <w:t>MPa</w:t>
            </w:r>
          </w:p>
        </w:tc>
        <w:tc>
          <w:tcPr>
            <w:tcW w:w="1873" w:type="pct"/>
            <w:vAlign w:val="center"/>
          </w:tcPr>
          <w:p>
            <w:pPr>
              <w:ind w:right="25" w:rightChars="12"/>
              <w:jc w:val="center"/>
              <w:rPr>
                <w:rFonts w:hint="default" w:eastAsiaTheme="minorEastAsia"/>
                <w:color w:val="auto"/>
                <w:lang w:val="en-US" w:eastAsia="zh-CN"/>
              </w:rPr>
            </w:pPr>
            <w:r>
              <w:rPr>
                <w:rFonts w:hint="eastAsia"/>
                <w:color w:val="auto"/>
                <w:lang w:val="en-US" w:eastAsia="zh-CN"/>
              </w:rPr>
              <w:t>0.34  0.35</w:t>
            </w:r>
          </w:p>
        </w:tc>
        <w:tc>
          <w:tcPr>
            <w:tcW w:w="974" w:type="pct"/>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color w:val="auto"/>
              </w:rPr>
            </w:pPr>
            <w:r>
              <w:rPr>
                <w:rFonts w:hint="eastAsia"/>
                <w:color w:val="auto"/>
              </w:rPr>
              <w:t>抗拉强度（Rm）</w:t>
            </w:r>
          </w:p>
        </w:tc>
        <w:tc>
          <w:tcPr>
            <w:tcW w:w="954" w:type="pct"/>
            <w:vAlign w:val="center"/>
          </w:tcPr>
          <w:p>
            <w:pPr>
              <w:ind w:right="25" w:rightChars="12"/>
              <w:jc w:val="center"/>
              <w:rPr>
                <w:rFonts w:hint="eastAsia"/>
                <w:color w:val="auto"/>
              </w:rPr>
            </w:pPr>
            <w:r>
              <w:rPr>
                <w:rFonts w:hint="eastAsia"/>
                <w:color w:val="auto"/>
              </w:rPr>
              <w:t>MPa</w:t>
            </w:r>
          </w:p>
        </w:tc>
        <w:tc>
          <w:tcPr>
            <w:tcW w:w="1873" w:type="pct"/>
            <w:vAlign w:val="center"/>
          </w:tcPr>
          <w:p>
            <w:pPr>
              <w:ind w:right="25" w:rightChars="12"/>
              <w:jc w:val="center"/>
              <w:rPr>
                <w:rFonts w:hint="default" w:eastAsiaTheme="minorEastAsia"/>
                <w:color w:val="auto"/>
                <w:lang w:val="en-US" w:eastAsia="zh-CN"/>
              </w:rPr>
            </w:pPr>
            <w:r>
              <w:rPr>
                <w:rFonts w:hint="eastAsia"/>
                <w:color w:val="auto"/>
                <w:lang w:val="en-US" w:eastAsia="zh-CN"/>
              </w:rPr>
              <w:t>1.71  1.72</w:t>
            </w:r>
          </w:p>
        </w:tc>
        <w:tc>
          <w:tcPr>
            <w:tcW w:w="974" w:type="pct"/>
            <w:vAlign w:val="center"/>
          </w:tcPr>
          <w:p>
            <w:pPr>
              <w:ind w:right="25" w:rightChars="12"/>
              <w:jc w:val="center"/>
              <w:rPr>
                <w:rFonts w:hint="eastAsia"/>
                <w:color w:val="auto"/>
              </w:rPr>
            </w:pPr>
            <w:r>
              <w:rPr>
                <w:rFonts w:hint="eastAsia"/>
                <w:color w:val="auto"/>
              </w:rPr>
              <w:t>套管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color w:val="auto"/>
              </w:rPr>
            </w:pPr>
            <w:r>
              <w:rPr>
                <w:rFonts w:hint="eastAsia"/>
                <w:color w:val="auto"/>
              </w:rPr>
              <w:t>伸长率（A）</w:t>
            </w:r>
          </w:p>
        </w:tc>
        <w:tc>
          <w:tcPr>
            <w:tcW w:w="954" w:type="pct"/>
            <w:vAlign w:val="center"/>
          </w:tcPr>
          <w:p>
            <w:pPr>
              <w:ind w:right="25" w:rightChars="12"/>
              <w:jc w:val="center"/>
              <w:rPr>
                <w:rFonts w:hint="eastAsia"/>
                <w:color w:val="auto"/>
              </w:rPr>
            </w:pPr>
            <w:r>
              <w:rPr>
                <w:rFonts w:hint="eastAsia"/>
                <w:color w:val="auto"/>
              </w:rPr>
              <w:t>%</w:t>
            </w:r>
          </w:p>
        </w:tc>
        <w:tc>
          <w:tcPr>
            <w:tcW w:w="1873" w:type="pct"/>
            <w:vAlign w:val="center"/>
          </w:tcPr>
          <w:p>
            <w:pPr>
              <w:ind w:right="25" w:rightChars="12"/>
              <w:jc w:val="center"/>
              <w:rPr>
                <w:rFonts w:hint="default" w:eastAsiaTheme="minorEastAsia"/>
                <w:color w:val="auto"/>
                <w:lang w:val="en-US" w:eastAsia="zh-CN"/>
              </w:rPr>
            </w:pPr>
            <w:r>
              <w:rPr>
                <w:rFonts w:hint="eastAsia"/>
                <w:color w:val="auto"/>
                <w:lang w:val="en-US" w:eastAsia="zh-CN"/>
              </w:rPr>
              <w:t>203  205</w:t>
            </w:r>
          </w:p>
        </w:tc>
        <w:tc>
          <w:tcPr>
            <w:tcW w:w="974" w:type="pct"/>
            <w:vAlign w:val="center"/>
          </w:tcPr>
          <w:p>
            <w:pPr>
              <w:ind w:right="25" w:rightChars="12"/>
              <w:jc w:val="center"/>
              <w:rPr>
                <w:rFonts w:hint="eastAsia"/>
                <w:color w:val="auto"/>
              </w:rPr>
            </w:pPr>
            <w:r>
              <w:rPr>
                <w:rFonts w:hint="eastAsia"/>
                <w:color w:val="auto"/>
              </w:rPr>
              <w:t>套管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color w:val="auto"/>
              </w:rPr>
            </w:pPr>
            <w:r>
              <w:rPr>
                <w:rFonts w:hint="eastAsia"/>
                <w:color w:val="auto"/>
              </w:rPr>
              <w:t>导热系数（</w:t>
            </w:r>
            <w:r>
              <w:rPr>
                <w:color w:val="auto"/>
                <w:position w:val="-6"/>
              </w:rPr>
              <w:object>
                <v:shape id="_x0000_i1025" o:spt="75" type="#_x0000_t75" style="height:13.8pt;width:10.8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color w:val="auto"/>
              </w:rPr>
              <w:t>）</w:t>
            </w:r>
          </w:p>
          <w:p>
            <w:pPr>
              <w:ind w:right="25" w:rightChars="12"/>
              <w:jc w:val="center"/>
              <w:rPr>
                <w:rFonts w:hint="eastAsia"/>
                <w:color w:val="auto"/>
              </w:rPr>
            </w:pPr>
            <w:r>
              <w:rPr>
                <w:rFonts w:hint="eastAsia"/>
                <w:color w:val="auto"/>
              </w:rPr>
              <w:t>（平均温度23℃）</w:t>
            </w:r>
          </w:p>
        </w:tc>
        <w:tc>
          <w:tcPr>
            <w:tcW w:w="954" w:type="pct"/>
            <w:vAlign w:val="center"/>
          </w:tcPr>
          <w:p>
            <w:pPr>
              <w:ind w:right="25" w:rightChars="12"/>
              <w:jc w:val="center"/>
              <w:rPr>
                <w:rFonts w:hint="eastAsia"/>
                <w:color w:val="auto"/>
              </w:rPr>
            </w:pPr>
            <w:r>
              <w:rPr>
                <w:color w:val="auto"/>
              </w:rPr>
              <w:t>W</w:t>
            </w:r>
            <w:r>
              <w:rPr>
                <w:rFonts w:hint="eastAsia"/>
                <w:color w:val="auto"/>
              </w:rPr>
              <w:t>/</w:t>
            </w:r>
            <w:r>
              <w:rPr>
                <w:color w:val="auto"/>
              </w:rPr>
              <w:t>(</w:t>
            </w:r>
            <w:r>
              <w:rPr>
                <w:rFonts w:hint="eastAsia"/>
                <w:color w:val="auto"/>
              </w:rPr>
              <w:t>m</w:t>
            </w:r>
            <w:r>
              <w:rPr>
                <w:color w:val="auto"/>
              </w:rPr>
              <w:t xml:space="preserve"> ▪ K)</w:t>
            </w:r>
          </w:p>
        </w:tc>
        <w:tc>
          <w:tcPr>
            <w:tcW w:w="1873" w:type="pct"/>
            <w:vAlign w:val="center"/>
          </w:tcPr>
          <w:p>
            <w:pPr>
              <w:ind w:right="25" w:rightChars="12"/>
              <w:jc w:val="center"/>
              <w:rPr>
                <w:rFonts w:hint="default" w:eastAsiaTheme="minorEastAsia"/>
                <w:color w:val="auto"/>
                <w:lang w:val="en-US" w:eastAsia="zh-CN"/>
              </w:rPr>
            </w:pPr>
            <w:r>
              <w:rPr>
                <w:rFonts w:hint="eastAsia"/>
                <w:color w:val="auto"/>
                <w:lang w:val="en-US" w:eastAsia="zh-CN"/>
              </w:rPr>
              <w:t>0.033  0.034</w:t>
            </w:r>
          </w:p>
        </w:tc>
        <w:tc>
          <w:tcPr>
            <w:tcW w:w="974" w:type="pct"/>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color w:val="auto"/>
              </w:rPr>
            </w:pPr>
            <w:r>
              <w:rPr>
                <w:rFonts w:hint="eastAsia"/>
                <w:color w:val="auto"/>
              </w:rPr>
              <w:t>压缩永久变形率（C）</w:t>
            </w:r>
          </w:p>
        </w:tc>
        <w:tc>
          <w:tcPr>
            <w:tcW w:w="954" w:type="pct"/>
            <w:vAlign w:val="center"/>
          </w:tcPr>
          <w:p>
            <w:pPr>
              <w:ind w:right="25" w:rightChars="12"/>
              <w:jc w:val="center"/>
              <w:rPr>
                <w:rFonts w:hint="eastAsia"/>
                <w:color w:val="auto"/>
              </w:rPr>
            </w:pPr>
            <w:r>
              <w:rPr>
                <w:rFonts w:hint="eastAsia"/>
                <w:color w:val="auto"/>
              </w:rPr>
              <w:t>%</w:t>
            </w:r>
          </w:p>
        </w:tc>
        <w:tc>
          <w:tcPr>
            <w:tcW w:w="1873" w:type="pct"/>
            <w:vAlign w:val="center"/>
          </w:tcPr>
          <w:p>
            <w:pPr>
              <w:ind w:right="25" w:rightChars="12"/>
              <w:jc w:val="center"/>
              <w:rPr>
                <w:rFonts w:hint="default" w:eastAsiaTheme="minorEastAsia"/>
                <w:color w:val="auto"/>
                <w:lang w:val="en-US" w:eastAsia="zh-CN"/>
              </w:rPr>
            </w:pPr>
            <w:r>
              <w:rPr>
                <w:rFonts w:hint="eastAsia"/>
                <w:color w:val="auto"/>
                <w:lang w:val="en-US" w:eastAsia="zh-CN"/>
              </w:rPr>
              <w:t>7.2  7.3</w:t>
            </w:r>
          </w:p>
        </w:tc>
        <w:tc>
          <w:tcPr>
            <w:tcW w:w="974" w:type="pct"/>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color w:val="auto"/>
              </w:rPr>
            </w:pPr>
            <w:r>
              <w:rPr>
                <w:rFonts w:hint="eastAsia"/>
                <w:color w:val="auto"/>
              </w:rPr>
              <w:t>加热尺寸变化率（S）</w:t>
            </w:r>
          </w:p>
        </w:tc>
        <w:tc>
          <w:tcPr>
            <w:tcW w:w="954" w:type="pct"/>
            <w:vAlign w:val="center"/>
          </w:tcPr>
          <w:p>
            <w:pPr>
              <w:ind w:right="25" w:rightChars="12"/>
              <w:jc w:val="center"/>
              <w:rPr>
                <w:rFonts w:hint="eastAsia"/>
                <w:color w:val="auto"/>
              </w:rPr>
            </w:pPr>
            <w:r>
              <w:rPr>
                <w:rFonts w:hint="eastAsia"/>
                <w:color w:val="auto"/>
              </w:rPr>
              <w:t>%</w:t>
            </w:r>
          </w:p>
        </w:tc>
        <w:tc>
          <w:tcPr>
            <w:tcW w:w="1873" w:type="pct"/>
            <w:vAlign w:val="center"/>
          </w:tcPr>
          <w:p>
            <w:pPr>
              <w:ind w:right="25" w:rightChars="12"/>
              <w:jc w:val="center"/>
              <w:rPr>
                <w:rFonts w:hint="default" w:eastAsiaTheme="minorEastAsia"/>
                <w:color w:val="auto"/>
                <w:lang w:val="en-US" w:eastAsia="zh-CN"/>
              </w:rPr>
            </w:pPr>
            <w:r>
              <w:rPr>
                <w:rFonts w:hint="eastAsia"/>
                <w:color w:val="auto"/>
                <w:lang w:val="en-US" w:eastAsia="zh-CN"/>
              </w:rPr>
              <w:t>-1.2  -1.18</w:t>
            </w:r>
          </w:p>
        </w:tc>
        <w:tc>
          <w:tcPr>
            <w:tcW w:w="974" w:type="pct"/>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7" w:type="pct"/>
            <w:vAlign w:val="center"/>
          </w:tcPr>
          <w:p>
            <w:pPr>
              <w:ind w:right="25" w:rightChars="12"/>
              <w:jc w:val="center"/>
              <w:rPr>
                <w:rFonts w:hint="eastAsia" w:eastAsiaTheme="minorEastAsia"/>
                <w:color w:val="auto"/>
                <w:lang w:eastAsia="zh-CN"/>
              </w:rPr>
            </w:pPr>
            <w:r>
              <w:rPr>
                <w:rFonts w:hint="eastAsia"/>
                <w:color w:val="auto"/>
              </w:rPr>
              <w:t>阻燃性</w:t>
            </w:r>
            <w:r>
              <w:rPr>
                <w:rFonts w:hint="eastAsia"/>
                <w:color w:val="auto"/>
                <w:lang w:eastAsia="zh-CN"/>
              </w:rPr>
              <w:t>（</w:t>
            </w:r>
            <w:r>
              <w:rPr>
                <w:rFonts w:hint="eastAsia"/>
                <w:color w:val="auto"/>
                <w:lang w:val="en-US" w:eastAsia="zh-CN"/>
              </w:rPr>
              <w:t>可燃性实验</w:t>
            </w:r>
            <w:r>
              <w:rPr>
                <w:rFonts w:hint="eastAsia"/>
                <w:color w:val="auto"/>
                <w:lang w:eastAsia="zh-CN"/>
              </w:rPr>
              <w:t>）</w:t>
            </w:r>
          </w:p>
        </w:tc>
        <w:tc>
          <w:tcPr>
            <w:tcW w:w="954" w:type="pct"/>
            <w:vAlign w:val="center"/>
          </w:tcPr>
          <w:p>
            <w:pPr>
              <w:ind w:right="25" w:rightChars="12"/>
              <w:jc w:val="center"/>
              <w:rPr>
                <w:rFonts w:hint="eastAsia"/>
                <w:color w:val="auto"/>
              </w:rPr>
            </w:pPr>
            <w:r>
              <w:rPr>
                <w:rFonts w:hint="eastAsia"/>
                <w:color w:val="auto"/>
              </w:rPr>
              <w:t>－</w:t>
            </w:r>
          </w:p>
        </w:tc>
        <w:tc>
          <w:tcPr>
            <w:tcW w:w="1873" w:type="pct"/>
            <w:vAlign w:val="center"/>
          </w:tcPr>
          <w:p>
            <w:pPr>
              <w:ind w:right="25" w:rightChars="12"/>
              <w:jc w:val="center"/>
              <w:rPr>
                <w:rFonts w:hint="default" w:asciiTheme="minorEastAsia" w:hAnsiTheme="minorEastAsia" w:eastAsiaTheme="minorEastAsia" w:cstheme="minorEastAsia"/>
                <w:color w:val="auto"/>
                <w:lang w:val="en-US" w:eastAsia="zh-CN"/>
              </w:rPr>
            </w:pPr>
            <w:r>
              <w:rPr>
                <w:rFonts w:hint="eastAsia"/>
                <w:color w:val="auto"/>
                <w:lang w:val="en-US" w:eastAsia="zh-CN"/>
              </w:rPr>
              <w:t>20s内焰尖高度</w:t>
            </w:r>
            <w:r>
              <w:rPr>
                <w:rFonts w:hint="eastAsia" w:ascii="宋体" w:hAnsi="宋体" w:eastAsia="宋体" w:cs="宋体"/>
                <w:color w:val="auto"/>
                <w:lang w:val="en-US" w:eastAsia="zh-CN"/>
              </w:rPr>
              <w:t>&lt;</w:t>
            </w:r>
            <w:r>
              <w:rPr>
                <w:rFonts w:hint="eastAsia" w:asciiTheme="minorEastAsia" w:hAnsiTheme="minorEastAsia" w:cstheme="minorEastAsia"/>
                <w:color w:val="auto"/>
                <w:lang w:val="en-US" w:eastAsia="zh-CN"/>
              </w:rPr>
              <w:t>150mm</w:t>
            </w:r>
          </w:p>
        </w:tc>
        <w:tc>
          <w:tcPr>
            <w:tcW w:w="974" w:type="pct"/>
            <w:vAlign w:val="center"/>
          </w:tcPr>
          <w:p>
            <w:pPr>
              <w:ind w:right="25" w:rightChars="12"/>
              <w:jc w:val="center"/>
              <w:rPr>
                <w:rFonts w:hint="eastAsia"/>
                <w:color w:val="auto"/>
              </w:rPr>
            </w:pPr>
            <w:r>
              <w:rPr>
                <w:rFonts w:hint="eastAsia"/>
                <w:color w:val="auto"/>
              </w:rPr>
              <w:t>套管</w:t>
            </w:r>
          </w:p>
        </w:tc>
      </w:tr>
    </w:tbl>
    <w:p>
      <w:pPr>
        <w:ind w:firstLine="422" w:firstLineChars="200"/>
        <w:rPr>
          <w:rFonts w:hint="eastAsia" w:ascii="宋体" w:hAnsi="宋体" w:eastAsia="宋体" w:cs="Times New Roman"/>
          <w:b/>
          <w:bCs/>
          <w:color w:val="auto"/>
          <w:kern w:val="0"/>
          <w:sz w:val="21"/>
          <w:szCs w:val="21"/>
          <w:lang w:val="en-US" w:eastAsia="zh-CN" w:bidi="ar-SA"/>
        </w:rPr>
      </w:pPr>
    </w:p>
    <w:p>
      <w:pPr>
        <w:ind w:firstLine="422" w:firstLineChars="200"/>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bidi="ar-SA"/>
        </w:rPr>
        <w:t>表6 、表7将“聚乙烯泡沫（30倍发泡）的性能指标”更改为“保温套管性能指标”，其中：密度由≥0.024g/cm3更改为≥0.03 g/cm3，导热系数增加“平均温度23℃”要求，数值由≤0.142kJ/(m·h·℃)修改为≤0.040</w:t>
      </w:r>
      <w:r>
        <w:rPr>
          <w:rFonts w:hint="default" w:ascii="宋体" w:hAnsi="宋体" w:eastAsia="宋体" w:cs="Times New Roman"/>
          <w:b/>
          <w:bCs/>
          <w:color w:val="auto"/>
          <w:kern w:val="0"/>
          <w:sz w:val="21"/>
          <w:szCs w:val="21"/>
          <w:lang w:val="en-US" w:eastAsia="zh-CN" w:bidi="ar-SA"/>
        </w:rPr>
        <w:t>W/(m</w:t>
      </w:r>
      <w:r>
        <w:rPr>
          <w:rFonts w:hint="eastAsia" w:ascii="宋体" w:hAnsi="宋体" w:eastAsia="宋体" w:cs="Times New Roman"/>
          <w:b/>
          <w:bCs/>
          <w:color w:val="auto"/>
          <w:kern w:val="0"/>
          <w:sz w:val="21"/>
          <w:szCs w:val="21"/>
          <w:lang w:val="en-US" w:eastAsia="zh-CN" w:bidi="ar-SA"/>
        </w:rPr>
        <w:t>·</w:t>
      </w:r>
      <w:r>
        <w:rPr>
          <w:rFonts w:hint="default" w:ascii="宋体" w:hAnsi="宋体" w:eastAsia="宋体" w:cs="Times New Roman"/>
          <w:b/>
          <w:bCs/>
          <w:color w:val="auto"/>
          <w:kern w:val="0"/>
          <w:sz w:val="21"/>
          <w:szCs w:val="21"/>
          <w:lang w:val="en-US" w:eastAsia="zh-CN" w:bidi="ar-SA"/>
        </w:rPr>
        <w:t>K)</w:t>
      </w:r>
      <w:r>
        <w:rPr>
          <w:rFonts w:hint="eastAsia" w:ascii="宋体" w:hAnsi="宋体" w:eastAsia="宋体" w:cs="Times New Roman"/>
          <w:b/>
          <w:bCs/>
          <w:color w:val="auto"/>
          <w:kern w:val="0"/>
          <w:sz w:val="21"/>
          <w:szCs w:val="21"/>
          <w:lang w:val="en-US" w:eastAsia="zh-CN" w:bidi="ar-SA"/>
        </w:rPr>
        <w:t>，加热尺寸变化率由-5～＋5%更改为-2～＋2%，将燃烧性更改为阻燃性，并将其要求更改为“应不低于GB 8624—2012中5.1.3管状建筑材料B2级的要求”，同时表格增加备注，标明每个项目检测时的具体材料。</w:t>
      </w:r>
    </w:p>
    <w:p>
      <w:pPr>
        <w:ind w:firstLine="420" w:firstLineChars="200"/>
        <w:rPr>
          <w:rFonts w:hint="default" w:eastAsiaTheme="minorEastAsia"/>
          <w:color w:val="auto"/>
          <w:lang w:val="en-US" w:eastAsia="zh-CN"/>
        </w:rPr>
      </w:pPr>
      <w:r>
        <w:rPr>
          <w:rFonts w:hint="eastAsia"/>
          <w:color w:val="auto"/>
          <w:lang w:val="en-US" w:eastAsia="zh-CN"/>
        </w:rPr>
        <w:t>主要性能要求见下表。</w:t>
      </w:r>
    </w:p>
    <w:p>
      <w:pPr>
        <w:jc w:val="center"/>
        <w:rPr>
          <w:rFonts w:hint="eastAsia" w:eastAsia="黑体"/>
          <w:b/>
          <w:color w:val="auto"/>
        </w:rPr>
      </w:pPr>
      <w:r>
        <w:rPr>
          <w:rFonts w:hint="eastAsia" w:eastAsia="黑体"/>
          <w:b/>
          <w:color w:val="auto"/>
        </w:rPr>
        <w:t>表</w:t>
      </w:r>
      <w:r>
        <w:rPr>
          <w:rFonts w:hint="eastAsia" w:eastAsia="黑体"/>
          <w:b/>
          <w:color w:val="auto"/>
          <w:lang w:val="en-US" w:eastAsia="zh-CN"/>
        </w:rPr>
        <w:t>6</w:t>
      </w:r>
      <w:r>
        <w:rPr>
          <w:rFonts w:hint="eastAsia" w:eastAsia="黑体"/>
          <w:b/>
          <w:color w:val="auto"/>
        </w:rPr>
        <w:t xml:space="preserve">  保温套管的性能指标</w:t>
      </w:r>
    </w:p>
    <w:tbl>
      <w:tblPr>
        <w:tblStyle w:val="14"/>
        <w:tblpPr w:leftFromText="180" w:rightFromText="180" w:vertAnchor="text" w:horzAnchor="page" w:tblpX="1373" w:tblpY="260"/>
        <w:tblOverlap w:val="never"/>
        <w:tblW w:w="494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83"/>
        <w:gridCol w:w="1818"/>
        <w:gridCol w:w="3567"/>
        <w:gridCol w:w="18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项目</w:t>
            </w:r>
          </w:p>
        </w:tc>
        <w:tc>
          <w:tcPr>
            <w:tcW w:w="954" w:type="pct"/>
            <w:noWrap w:val="0"/>
            <w:vAlign w:val="center"/>
          </w:tcPr>
          <w:p>
            <w:pPr>
              <w:ind w:right="25" w:rightChars="12"/>
              <w:jc w:val="center"/>
              <w:rPr>
                <w:rFonts w:hint="eastAsia"/>
                <w:color w:val="auto"/>
              </w:rPr>
            </w:pPr>
            <w:r>
              <w:rPr>
                <w:rFonts w:hint="eastAsia"/>
                <w:color w:val="auto"/>
              </w:rPr>
              <w:t>单位</w:t>
            </w:r>
          </w:p>
        </w:tc>
        <w:tc>
          <w:tcPr>
            <w:tcW w:w="1872" w:type="pct"/>
            <w:noWrap w:val="0"/>
            <w:vAlign w:val="center"/>
          </w:tcPr>
          <w:p>
            <w:pPr>
              <w:ind w:right="25" w:rightChars="12"/>
              <w:jc w:val="center"/>
              <w:rPr>
                <w:rFonts w:hint="eastAsia"/>
                <w:color w:val="auto"/>
              </w:rPr>
            </w:pPr>
            <w:r>
              <w:rPr>
                <w:rFonts w:hint="eastAsia"/>
                <w:color w:val="auto"/>
              </w:rPr>
              <w:t>要求</w:t>
            </w:r>
          </w:p>
        </w:tc>
        <w:tc>
          <w:tcPr>
            <w:tcW w:w="974" w:type="pct"/>
            <w:noWrap w:val="0"/>
            <w:vAlign w:val="center"/>
          </w:tcPr>
          <w:p>
            <w:pPr>
              <w:ind w:right="25" w:rightChars="12"/>
              <w:jc w:val="center"/>
              <w:rPr>
                <w:rFonts w:hint="eastAsia"/>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抗拉强度（Rm）</w:t>
            </w:r>
          </w:p>
        </w:tc>
        <w:tc>
          <w:tcPr>
            <w:tcW w:w="954" w:type="pct"/>
            <w:noWrap w:val="0"/>
            <w:vAlign w:val="center"/>
          </w:tcPr>
          <w:p>
            <w:pPr>
              <w:ind w:right="25" w:rightChars="12"/>
              <w:jc w:val="center"/>
              <w:rPr>
                <w:rFonts w:hint="eastAsia"/>
                <w:color w:val="auto"/>
              </w:rPr>
            </w:pPr>
            <w:r>
              <w:rPr>
                <w:rFonts w:hint="eastAsia"/>
                <w:color w:val="auto"/>
              </w:rPr>
              <w:t>MPa</w:t>
            </w:r>
          </w:p>
        </w:tc>
        <w:tc>
          <w:tcPr>
            <w:tcW w:w="1872" w:type="pct"/>
            <w:noWrap w:val="0"/>
            <w:vAlign w:val="center"/>
          </w:tcPr>
          <w:p>
            <w:pPr>
              <w:ind w:right="25" w:rightChars="12"/>
              <w:jc w:val="center"/>
              <w:rPr>
                <w:rFonts w:hint="eastAsia"/>
                <w:color w:val="auto"/>
              </w:rPr>
            </w:pPr>
            <w:r>
              <w:rPr>
                <w:rFonts w:hint="eastAsia"/>
                <w:color w:val="auto"/>
              </w:rPr>
              <w:t xml:space="preserve">≥1.7 </w:t>
            </w:r>
          </w:p>
        </w:tc>
        <w:tc>
          <w:tcPr>
            <w:tcW w:w="974" w:type="pct"/>
            <w:noWrap w:val="0"/>
            <w:vAlign w:val="center"/>
          </w:tcPr>
          <w:p>
            <w:pPr>
              <w:ind w:right="25" w:rightChars="12"/>
              <w:jc w:val="center"/>
              <w:rPr>
                <w:rFonts w:hint="eastAsia"/>
                <w:color w:val="auto"/>
              </w:rPr>
            </w:pPr>
            <w:r>
              <w:rPr>
                <w:rFonts w:hint="eastAsia"/>
                <w:color w:val="auto"/>
              </w:rPr>
              <w:t>套管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伸长率（A）</w:t>
            </w:r>
          </w:p>
        </w:tc>
        <w:tc>
          <w:tcPr>
            <w:tcW w:w="954" w:type="pct"/>
            <w:noWrap w:val="0"/>
            <w:vAlign w:val="center"/>
          </w:tcPr>
          <w:p>
            <w:pPr>
              <w:ind w:right="25" w:rightChars="12"/>
              <w:jc w:val="center"/>
              <w:rPr>
                <w:rFonts w:hint="eastAsia"/>
                <w:color w:val="auto"/>
              </w:rPr>
            </w:pPr>
            <w:r>
              <w:rPr>
                <w:rFonts w:hint="eastAsia"/>
                <w:color w:val="auto"/>
              </w:rPr>
              <w:t>%</w:t>
            </w:r>
          </w:p>
        </w:tc>
        <w:tc>
          <w:tcPr>
            <w:tcW w:w="1872" w:type="pct"/>
            <w:noWrap w:val="0"/>
            <w:vAlign w:val="center"/>
          </w:tcPr>
          <w:p>
            <w:pPr>
              <w:ind w:right="25" w:rightChars="12"/>
              <w:jc w:val="center"/>
              <w:rPr>
                <w:rFonts w:hint="eastAsia"/>
                <w:color w:val="auto"/>
              </w:rPr>
            </w:pPr>
            <w:r>
              <w:rPr>
                <w:rFonts w:hint="eastAsia"/>
                <w:color w:val="auto"/>
              </w:rPr>
              <w:t xml:space="preserve">≥200 </w:t>
            </w:r>
          </w:p>
        </w:tc>
        <w:tc>
          <w:tcPr>
            <w:tcW w:w="974" w:type="pct"/>
            <w:noWrap w:val="0"/>
            <w:vAlign w:val="center"/>
          </w:tcPr>
          <w:p>
            <w:pPr>
              <w:ind w:right="25" w:rightChars="12"/>
              <w:jc w:val="center"/>
              <w:rPr>
                <w:rFonts w:hint="eastAsia"/>
                <w:color w:val="auto"/>
              </w:rPr>
            </w:pPr>
            <w:r>
              <w:rPr>
                <w:rFonts w:hint="eastAsia"/>
                <w:color w:val="auto"/>
              </w:rPr>
              <w:t>套管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阻燃性</w:t>
            </w:r>
          </w:p>
        </w:tc>
        <w:tc>
          <w:tcPr>
            <w:tcW w:w="954" w:type="pct"/>
            <w:noWrap w:val="0"/>
            <w:vAlign w:val="center"/>
          </w:tcPr>
          <w:p>
            <w:pPr>
              <w:ind w:right="25" w:rightChars="12"/>
              <w:jc w:val="center"/>
              <w:rPr>
                <w:rFonts w:hint="eastAsia"/>
                <w:color w:val="auto"/>
              </w:rPr>
            </w:pPr>
            <w:r>
              <w:rPr>
                <w:rFonts w:hint="eastAsia"/>
                <w:color w:val="auto"/>
              </w:rPr>
              <w:t>－</w:t>
            </w:r>
          </w:p>
        </w:tc>
        <w:tc>
          <w:tcPr>
            <w:tcW w:w="1872" w:type="pct"/>
            <w:noWrap w:val="0"/>
            <w:vAlign w:val="center"/>
          </w:tcPr>
          <w:p>
            <w:pPr>
              <w:ind w:right="25" w:rightChars="12"/>
              <w:jc w:val="center"/>
              <w:rPr>
                <w:rFonts w:hint="eastAsia"/>
                <w:color w:val="auto"/>
              </w:rPr>
            </w:pPr>
            <w:r>
              <w:rPr>
                <w:rFonts w:hint="eastAsia"/>
                <w:color w:val="auto"/>
              </w:rPr>
              <w:t>应不低于GB 8624—2012中5.1.3管状建筑材料B</w:t>
            </w:r>
            <w:r>
              <w:rPr>
                <w:rFonts w:hint="eastAsia"/>
                <w:color w:val="auto"/>
                <w:vertAlign w:val="subscript"/>
              </w:rPr>
              <w:t>2</w:t>
            </w:r>
            <w:r>
              <w:rPr>
                <w:rFonts w:hint="eastAsia"/>
                <w:color w:val="auto"/>
              </w:rPr>
              <w:t>级的要求</w:t>
            </w:r>
          </w:p>
        </w:tc>
        <w:tc>
          <w:tcPr>
            <w:tcW w:w="974" w:type="pct"/>
            <w:noWrap w:val="0"/>
            <w:vAlign w:val="center"/>
          </w:tcPr>
          <w:p>
            <w:pPr>
              <w:ind w:right="25" w:rightChars="12"/>
              <w:jc w:val="center"/>
              <w:rPr>
                <w:rFonts w:hint="eastAsia"/>
                <w:color w:val="auto"/>
              </w:rPr>
            </w:pPr>
            <w:r>
              <w:rPr>
                <w:rFonts w:hint="eastAsia"/>
                <w:color w:val="auto"/>
              </w:rPr>
              <w:t>套管</w:t>
            </w:r>
          </w:p>
        </w:tc>
      </w:tr>
    </w:tbl>
    <w:p>
      <w:pPr>
        <w:rPr>
          <w:rFonts w:hint="eastAsia" w:ascii="宋体" w:hAnsi="宋体" w:eastAsia="黑体"/>
          <w:color w:val="auto"/>
        </w:rPr>
      </w:pPr>
    </w:p>
    <w:p>
      <w:pPr>
        <w:jc w:val="center"/>
        <w:rPr>
          <w:rFonts w:hint="eastAsia" w:eastAsia="黑体"/>
          <w:color w:val="auto"/>
          <w:lang w:val="en-US" w:eastAsia="zh-CN"/>
        </w:rPr>
      </w:pPr>
      <w:r>
        <w:rPr>
          <w:rFonts w:hint="eastAsia" w:eastAsia="黑体"/>
          <w:b/>
          <w:color w:val="auto"/>
        </w:rPr>
        <w:t>表</w:t>
      </w:r>
      <w:r>
        <w:rPr>
          <w:rFonts w:hint="eastAsia" w:eastAsia="黑体"/>
          <w:b/>
          <w:color w:val="auto"/>
          <w:lang w:val="en-US" w:eastAsia="zh-CN"/>
        </w:rPr>
        <w:t>7</w:t>
      </w:r>
      <w:r>
        <w:rPr>
          <w:rFonts w:hint="eastAsia" w:eastAsia="黑体"/>
          <w:b/>
          <w:color w:val="auto"/>
        </w:rPr>
        <w:t xml:space="preserve">  保温套管</w:t>
      </w:r>
      <w:r>
        <w:rPr>
          <w:rFonts w:hint="eastAsia" w:eastAsia="黑体"/>
          <w:b/>
          <w:color w:val="auto"/>
          <w:lang w:val="en-US" w:eastAsia="zh-CN"/>
        </w:rPr>
        <w:t>中内绝热层</w:t>
      </w:r>
      <w:r>
        <w:rPr>
          <w:rFonts w:hint="eastAsia" w:eastAsia="黑体"/>
          <w:b/>
          <w:color w:val="auto"/>
        </w:rPr>
        <w:t>的性能指标</w:t>
      </w:r>
    </w:p>
    <w:tbl>
      <w:tblPr>
        <w:tblStyle w:val="14"/>
        <w:tblpPr w:leftFromText="180" w:rightFromText="180" w:vertAnchor="text" w:horzAnchor="page" w:tblpX="1373" w:tblpY="260"/>
        <w:tblOverlap w:val="never"/>
        <w:tblW w:w="494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83"/>
        <w:gridCol w:w="1818"/>
        <w:gridCol w:w="3567"/>
        <w:gridCol w:w="18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项目</w:t>
            </w:r>
          </w:p>
        </w:tc>
        <w:tc>
          <w:tcPr>
            <w:tcW w:w="954" w:type="pct"/>
            <w:noWrap w:val="0"/>
            <w:vAlign w:val="center"/>
          </w:tcPr>
          <w:p>
            <w:pPr>
              <w:ind w:right="25" w:rightChars="12"/>
              <w:jc w:val="center"/>
              <w:rPr>
                <w:rFonts w:hint="eastAsia"/>
                <w:color w:val="auto"/>
              </w:rPr>
            </w:pPr>
            <w:r>
              <w:rPr>
                <w:rFonts w:hint="eastAsia"/>
                <w:color w:val="auto"/>
              </w:rPr>
              <w:t>单位</w:t>
            </w:r>
          </w:p>
        </w:tc>
        <w:tc>
          <w:tcPr>
            <w:tcW w:w="1872" w:type="pct"/>
            <w:noWrap w:val="0"/>
            <w:vAlign w:val="center"/>
          </w:tcPr>
          <w:p>
            <w:pPr>
              <w:ind w:right="25" w:rightChars="12"/>
              <w:jc w:val="center"/>
              <w:rPr>
                <w:rFonts w:hint="eastAsia"/>
                <w:color w:val="auto"/>
              </w:rPr>
            </w:pPr>
            <w:r>
              <w:rPr>
                <w:rFonts w:hint="eastAsia"/>
                <w:color w:val="auto"/>
              </w:rPr>
              <w:t>要求</w:t>
            </w:r>
          </w:p>
        </w:tc>
        <w:tc>
          <w:tcPr>
            <w:tcW w:w="974" w:type="pct"/>
            <w:noWrap w:val="0"/>
            <w:vAlign w:val="center"/>
          </w:tcPr>
          <w:p>
            <w:pPr>
              <w:ind w:right="25" w:rightChars="12"/>
              <w:jc w:val="center"/>
              <w:rPr>
                <w:rFonts w:hint="eastAsia"/>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密度（ρ）</w:t>
            </w:r>
          </w:p>
        </w:tc>
        <w:tc>
          <w:tcPr>
            <w:tcW w:w="954" w:type="pct"/>
            <w:noWrap w:val="0"/>
            <w:vAlign w:val="center"/>
          </w:tcPr>
          <w:p>
            <w:pPr>
              <w:ind w:right="25" w:rightChars="12"/>
              <w:jc w:val="center"/>
              <w:rPr>
                <w:rFonts w:hint="eastAsia"/>
                <w:color w:val="auto"/>
              </w:rPr>
            </w:pPr>
            <w:r>
              <w:rPr>
                <w:rFonts w:hint="eastAsia"/>
                <w:color w:val="auto"/>
              </w:rPr>
              <w:t>g/cm</w:t>
            </w:r>
            <w:r>
              <w:rPr>
                <w:rFonts w:hint="eastAsia"/>
                <w:color w:val="auto"/>
                <w:szCs w:val="21"/>
                <w:vertAlign w:val="superscript"/>
              </w:rPr>
              <w:t>3</w:t>
            </w:r>
          </w:p>
        </w:tc>
        <w:tc>
          <w:tcPr>
            <w:tcW w:w="1872" w:type="pct"/>
            <w:noWrap w:val="0"/>
            <w:vAlign w:val="center"/>
          </w:tcPr>
          <w:p>
            <w:pPr>
              <w:ind w:right="25" w:rightChars="12"/>
              <w:jc w:val="center"/>
              <w:rPr>
                <w:rFonts w:hint="eastAsia"/>
                <w:color w:val="auto"/>
              </w:rPr>
            </w:pPr>
            <w:r>
              <w:rPr>
                <w:rFonts w:hint="eastAsia"/>
                <w:color w:val="auto"/>
              </w:rPr>
              <w:t>≥0.03</w:t>
            </w:r>
          </w:p>
        </w:tc>
        <w:tc>
          <w:tcPr>
            <w:tcW w:w="974" w:type="pct"/>
            <w:noWrap w:val="0"/>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吸水率（B）</w:t>
            </w:r>
          </w:p>
        </w:tc>
        <w:tc>
          <w:tcPr>
            <w:tcW w:w="954" w:type="pct"/>
            <w:noWrap w:val="0"/>
            <w:vAlign w:val="center"/>
          </w:tcPr>
          <w:p>
            <w:pPr>
              <w:ind w:right="25" w:rightChars="12"/>
              <w:jc w:val="center"/>
              <w:rPr>
                <w:rFonts w:hint="eastAsia"/>
                <w:color w:val="auto"/>
              </w:rPr>
            </w:pPr>
            <w:r>
              <w:rPr>
                <w:rFonts w:hint="eastAsia"/>
                <w:color w:val="auto"/>
              </w:rPr>
              <w:t>g/cm</w:t>
            </w:r>
            <w:r>
              <w:rPr>
                <w:rFonts w:hint="eastAsia"/>
                <w:color w:val="auto"/>
                <w:szCs w:val="21"/>
                <w:vertAlign w:val="superscript"/>
              </w:rPr>
              <w:t>3</w:t>
            </w:r>
          </w:p>
        </w:tc>
        <w:tc>
          <w:tcPr>
            <w:tcW w:w="1872" w:type="pct"/>
            <w:noWrap w:val="0"/>
            <w:vAlign w:val="center"/>
          </w:tcPr>
          <w:p>
            <w:pPr>
              <w:ind w:right="25" w:rightChars="12"/>
              <w:jc w:val="center"/>
              <w:rPr>
                <w:rFonts w:hint="eastAsia"/>
                <w:color w:val="auto"/>
              </w:rPr>
            </w:pPr>
            <w:r>
              <w:rPr>
                <w:rFonts w:hint="eastAsia"/>
                <w:color w:val="auto"/>
              </w:rPr>
              <w:t xml:space="preserve">≤0.010 </w:t>
            </w:r>
          </w:p>
        </w:tc>
        <w:tc>
          <w:tcPr>
            <w:tcW w:w="974" w:type="pct"/>
            <w:noWrap w:val="0"/>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25%压缩应力（H）</w:t>
            </w:r>
          </w:p>
        </w:tc>
        <w:tc>
          <w:tcPr>
            <w:tcW w:w="954" w:type="pct"/>
            <w:noWrap w:val="0"/>
            <w:vAlign w:val="center"/>
          </w:tcPr>
          <w:p>
            <w:pPr>
              <w:ind w:right="25" w:rightChars="12"/>
              <w:jc w:val="center"/>
              <w:rPr>
                <w:rFonts w:hint="eastAsia"/>
                <w:color w:val="auto"/>
              </w:rPr>
            </w:pPr>
            <w:r>
              <w:rPr>
                <w:rFonts w:hint="eastAsia"/>
                <w:color w:val="auto"/>
              </w:rPr>
              <w:t>MPa</w:t>
            </w:r>
          </w:p>
        </w:tc>
        <w:tc>
          <w:tcPr>
            <w:tcW w:w="1872" w:type="pct"/>
            <w:noWrap w:val="0"/>
            <w:vAlign w:val="center"/>
          </w:tcPr>
          <w:p>
            <w:pPr>
              <w:ind w:right="25" w:rightChars="12"/>
              <w:jc w:val="center"/>
              <w:rPr>
                <w:rFonts w:hint="eastAsia"/>
                <w:color w:val="auto"/>
              </w:rPr>
            </w:pPr>
            <w:r>
              <w:rPr>
                <w:rFonts w:hint="eastAsia"/>
                <w:color w:val="auto"/>
              </w:rPr>
              <w:t xml:space="preserve">≥0.2 </w:t>
            </w:r>
          </w:p>
        </w:tc>
        <w:tc>
          <w:tcPr>
            <w:tcW w:w="974" w:type="pct"/>
            <w:noWrap w:val="0"/>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导热系数（</w:t>
            </w:r>
            <w:r>
              <w:rPr>
                <w:color w:val="auto"/>
                <w:position w:val="-6"/>
              </w:rPr>
              <w:object>
                <v:shape id="_x0000_i1026" o:spt="75" type="#_x0000_t75" style="height:13.95pt;width:11pt;" o:ole="t" filled="f" stroked="f" coordsize="21600,21600">
                  <v:path/>
                  <v:fill on="f" focussize="0,0"/>
                  <v:stroke on="f"/>
                  <v:imagedata r:id="rId11" o:title=""/>
                  <o:lock v:ext="edit" aspectratio="t"/>
                  <w10:wrap type="none"/>
                  <w10:anchorlock/>
                </v:shape>
                <o:OLEObject Type="Embed" ProgID="Equation.3" ShapeID="_x0000_i1026" DrawAspect="Content" ObjectID="_1468075726" r:id="rId12">
                  <o:LockedField>false</o:LockedField>
                </o:OLEObject>
              </w:object>
            </w:r>
            <w:r>
              <w:rPr>
                <w:rFonts w:hint="eastAsia"/>
                <w:color w:val="auto"/>
              </w:rPr>
              <w:t>）</w:t>
            </w:r>
          </w:p>
          <w:p>
            <w:pPr>
              <w:ind w:right="25" w:rightChars="12"/>
              <w:jc w:val="center"/>
              <w:rPr>
                <w:rFonts w:hint="eastAsia"/>
                <w:color w:val="auto"/>
              </w:rPr>
            </w:pPr>
            <w:r>
              <w:rPr>
                <w:rFonts w:hint="eastAsia"/>
                <w:color w:val="auto"/>
              </w:rPr>
              <w:t>（平均温度23℃）</w:t>
            </w:r>
          </w:p>
        </w:tc>
        <w:tc>
          <w:tcPr>
            <w:tcW w:w="954" w:type="pct"/>
            <w:noWrap w:val="0"/>
            <w:vAlign w:val="center"/>
          </w:tcPr>
          <w:p>
            <w:pPr>
              <w:ind w:right="25" w:rightChars="12"/>
              <w:jc w:val="center"/>
              <w:rPr>
                <w:rFonts w:hint="eastAsia"/>
                <w:color w:val="auto"/>
              </w:rPr>
            </w:pPr>
            <w:r>
              <w:rPr>
                <w:color w:val="auto"/>
              </w:rPr>
              <w:t>W</w:t>
            </w:r>
            <w:r>
              <w:rPr>
                <w:rFonts w:hint="eastAsia"/>
                <w:color w:val="auto"/>
              </w:rPr>
              <w:t>/</w:t>
            </w:r>
            <w:r>
              <w:rPr>
                <w:color w:val="auto"/>
              </w:rPr>
              <w:t>(</w:t>
            </w:r>
            <w:r>
              <w:rPr>
                <w:rFonts w:hint="eastAsia"/>
                <w:color w:val="auto"/>
              </w:rPr>
              <w:t>m</w:t>
            </w:r>
            <w:r>
              <w:rPr>
                <w:color w:val="auto"/>
              </w:rPr>
              <w:t xml:space="preserve"> ▪ K)</w:t>
            </w:r>
          </w:p>
        </w:tc>
        <w:tc>
          <w:tcPr>
            <w:tcW w:w="1872" w:type="pct"/>
            <w:noWrap w:val="0"/>
            <w:vAlign w:val="center"/>
          </w:tcPr>
          <w:p>
            <w:pPr>
              <w:ind w:right="25" w:rightChars="12"/>
              <w:jc w:val="center"/>
              <w:rPr>
                <w:rFonts w:hint="eastAsia"/>
                <w:color w:val="auto"/>
              </w:rPr>
            </w:pPr>
            <w:r>
              <w:rPr>
                <w:rFonts w:hint="eastAsia"/>
                <w:color w:val="auto"/>
              </w:rPr>
              <w:t>≤0.</w:t>
            </w:r>
            <w:r>
              <w:rPr>
                <w:rFonts w:hint="eastAsia"/>
                <w:color w:val="auto"/>
                <w:lang w:val="en-US" w:eastAsia="zh-CN"/>
              </w:rPr>
              <w:t>044</w:t>
            </w:r>
            <w:r>
              <w:rPr>
                <w:rFonts w:hint="eastAsia"/>
                <w:color w:val="auto"/>
              </w:rPr>
              <w:t xml:space="preserve"> </w:t>
            </w:r>
          </w:p>
        </w:tc>
        <w:tc>
          <w:tcPr>
            <w:tcW w:w="974" w:type="pct"/>
            <w:noWrap w:val="0"/>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压缩永久变形率（C）</w:t>
            </w:r>
          </w:p>
        </w:tc>
        <w:tc>
          <w:tcPr>
            <w:tcW w:w="954" w:type="pct"/>
            <w:noWrap w:val="0"/>
            <w:vAlign w:val="center"/>
          </w:tcPr>
          <w:p>
            <w:pPr>
              <w:ind w:right="25" w:rightChars="12"/>
              <w:jc w:val="center"/>
              <w:rPr>
                <w:rFonts w:hint="eastAsia"/>
                <w:color w:val="auto"/>
              </w:rPr>
            </w:pPr>
            <w:r>
              <w:rPr>
                <w:rFonts w:hint="eastAsia"/>
                <w:color w:val="auto"/>
              </w:rPr>
              <w:t>%</w:t>
            </w:r>
          </w:p>
        </w:tc>
        <w:tc>
          <w:tcPr>
            <w:tcW w:w="1872" w:type="pct"/>
            <w:noWrap w:val="0"/>
            <w:vAlign w:val="center"/>
          </w:tcPr>
          <w:p>
            <w:pPr>
              <w:ind w:right="25" w:rightChars="12"/>
              <w:jc w:val="center"/>
              <w:rPr>
                <w:rFonts w:hint="eastAsia"/>
                <w:color w:val="auto"/>
              </w:rPr>
            </w:pPr>
            <w:r>
              <w:rPr>
                <w:rFonts w:hint="eastAsia"/>
                <w:color w:val="auto"/>
              </w:rPr>
              <w:t>≤</w:t>
            </w:r>
            <w:r>
              <w:rPr>
                <w:color w:val="auto"/>
              </w:rPr>
              <w:t>8</w:t>
            </w:r>
          </w:p>
        </w:tc>
        <w:tc>
          <w:tcPr>
            <w:tcW w:w="974" w:type="pct"/>
            <w:noWrap w:val="0"/>
            <w:vAlign w:val="center"/>
          </w:tcPr>
          <w:p>
            <w:pPr>
              <w:ind w:right="25" w:rightChars="12"/>
              <w:jc w:val="center"/>
              <w:rPr>
                <w:rFonts w:hint="eastAsia"/>
                <w:color w:val="auto"/>
              </w:rPr>
            </w:pPr>
            <w:r>
              <w:rPr>
                <w:rFonts w:hint="eastAsia"/>
                <w:color w:val="auto"/>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noWrap w:val="0"/>
            <w:vAlign w:val="center"/>
          </w:tcPr>
          <w:p>
            <w:pPr>
              <w:ind w:right="25" w:rightChars="12"/>
              <w:jc w:val="center"/>
              <w:rPr>
                <w:rFonts w:hint="eastAsia"/>
                <w:color w:val="auto"/>
              </w:rPr>
            </w:pPr>
            <w:r>
              <w:rPr>
                <w:rFonts w:hint="eastAsia"/>
                <w:color w:val="auto"/>
              </w:rPr>
              <w:t>加热尺寸变化率（S）</w:t>
            </w:r>
          </w:p>
        </w:tc>
        <w:tc>
          <w:tcPr>
            <w:tcW w:w="954" w:type="pct"/>
            <w:noWrap w:val="0"/>
            <w:vAlign w:val="center"/>
          </w:tcPr>
          <w:p>
            <w:pPr>
              <w:ind w:right="25" w:rightChars="12"/>
              <w:jc w:val="center"/>
              <w:rPr>
                <w:rFonts w:hint="eastAsia"/>
                <w:color w:val="auto"/>
              </w:rPr>
            </w:pPr>
            <w:r>
              <w:rPr>
                <w:rFonts w:hint="eastAsia"/>
                <w:color w:val="auto"/>
              </w:rPr>
              <w:t>%</w:t>
            </w:r>
          </w:p>
        </w:tc>
        <w:tc>
          <w:tcPr>
            <w:tcW w:w="1872" w:type="pct"/>
            <w:noWrap w:val="0"/>
            <w:vAlign w:val="center"/>
          </w:tcPr>
          <w:p>
            <w:pPr>
              <w:ind w:right="25" w:rightChars="12"/>
              <w:jc w:val="center"/>
              <w:rPr>
                <w:rFonts w:hint="eastAsia"/>
                <w:color w:val="auto"/>
              </w:rPr>
            </w:pPr>
            <w:r>
              <w:rPr>
                <w:rFonts w:hint="eastAsia"/>
                <w:color w:val="auto"/>
              </w:rPr>
              <w:t>－2～＋2</w:t>
            </w:r>
          </w:p>
        </w:tc>
        <w:tc>
          <w:tcPr>
            <w:tcW w:w="974" w:type="pct"/>
            <w:noWrap w:val="0"/>
            <w:vAlign w:val="center"/>
          </w:tcPr>
          <w:p>
            <w:pPr>
              <w:ind w:right="25" w:rightChars="12"/>
              <w:jc w:val="center"/>
              <w:rPr>
                <w:rFonts w:hint="eastAsia"/>
                <w:color w:val="auto"/>
              </w:rPr>
            </w:pPr>
            <w:r>
              <w:rPr>
                <w:rFonts w:hint="eastAsia"/>
                <w:color w:val="auto"/>
              </w:rPr>
              <w:t>内绝热层</w:t>
            </w:r>
          </w:p>
        </w:tc>
      </w:tr>
    </w:tbl>
    <w:p>
      <w:pPr>
        <w:rPr>
          <w:rFonts w:hint="eastAsia" w:ascii="宋体" w:hAnsi="宋体" w:eastAsia="黑体"/>
          <w:color w:val="auto"/>
        </w:rPr>
      </w:pPr>
      <w:r>
        <w:rPr>
          <w:rFonts w:ascii="宋体" w:hAnsi="宋体" w:eastAsia="黑体"/>
          <w:color w:val="auto"/>
        </w:rPr>
        <w:t>4.6</w:t>
      </w:r>
      <w:r>
        <w:rPr>
          <w:rFonts w:hint="eastAsia" w:ascii="宋体" w:hAnsi="宋体" w:eastAsia="黑体"/>
          <w:color w:val="auto"/>
        </w:rPr>
        <w:t xml:space="preserve">  表面质量</w:t>
      </w:r>
    </w:p>
    <w:p>
      <w:pPr>
        <w:ind w:right="25" w:rightChars="12"/>
        <w:rPr>
          <w:rFonts w:hint="eastAsia" w:ascii="宋体" w:hAnsi="宋体"/>
          <w:color w:val="auto"/>
        </w:rPr>
      </w:pPr>
      <w:r>
        <w:rPr>
          <w:rFonts w:ascii="宋体" w:hAnsi="宋体" w:eastAsia="黑体"/>
          <w:color w:val="auto"/>
        </w:rPr>
        <w:t>4.6</w:t>
      </w:r>
      <w:r>
        <w:rPr>
          <w:rFonts w:hint="eastAsia" w:ascii="宋体" w:hAnsi="宋体" w:eastAsia="黑体"/>
          <w:color w:val="auto"/>
        </w:rPr>
        <w:t>.1</w:t>
      </w:r>
      <w:r>
        <w:rPr>
          <w:rFonts w:hint="eastAsia" w:ascii="宋体" w:hAnsi="宋体"/>
          <w:color w:val="auto"/>
        </w:rPr>
        <w:t xml:space="preserve"> 保温套管表面颜色应均匀无污物，具体颜色由供需双方协商确定。</w:t>
      </w:r>
    </w:p>
    <w:p>
      <w:pPr>
        <w:ind w:right="25" w:rightChars="12"/>
        <w:rPr>
          <w:rFonts w:hint="eastAsia" w:ascii="宋体" w:hAnsi="宋体"/>
          <w:color w:val="auto"/>
        </w:rPr>
      </w:pPr>
      <w:r>
        <w:rPr>
          <w:rFonts w:ascii="宋体" w:hAnsi="宋体" w:eastAsia="黑体"/>
          <w:color w:val="auto"/>
        </w:rPr>
        <w:t>4.6</w:t>
      </w:r>
      <w:r>
        <w:rPr>
          <w:rFonts w:hint="eastAsia" w:ascii="宋体" w:hAnsi="宋体" w:eastAsia="黑体"/>
          <w:color w:val="auto"/>
        </w:rPr>
        <w:t>.2</w:t>
      </w:r>
      <w:r>
        <w:rPr>
          <w:rFonts w:hint="eastAsia" w:ascii="宋体" w:hAnsi="宋体"/>
          <w:color w:val="auto"/>
        </w:rPr>
        <w:t xml:space="preserve"> 保温套管材料应熔接严密，无起泡或发皱现象。</w:t>
      </w:r>
    </w:p>
    <w:p>
      <w:pPr>
        <w:ind w:right="25" w:rightChars="12"/>
        <w:rPr>
          <w:rFonts w:hint="eastAsia"/>
          <w:color w:val="auto"/>
        </w:rPr>
      </w:pPr>
      <w:r>
        <w:rPr>
          <w:rFonts w:ascii="宋体" w:hAnsi="宋体"/>
          <w:color w:val="auto"/>
        </w:rPr>
        <w:t>4.6</w:t>
      </w:r>
      <w:r>
        <w:rPr>
          <w:rFonts w:hint="eastAsia" w:ascii="宋体" w:hAnsi="宋体"/>
          <w:color w:val="auto"/>
        </w:rPr>
        <w:t>.3</w:t>
      </w:r>
      <w:r>
        <w:rPr>
          <w:rFonts w:hint="eastAsia" w:ascii="宋体" w:hAnsi="宋体"/>
          <w:color w:val="auto"/>
          <w:lang w:val="en-US" w:eastAsia="zh-CN"/>
        </w:rPr>
        <w:t xml:space="preserve"> </w:t>
      </w:r>
      <w:r>
        <w:rPr>
          <w:rFonts w:hint="eastAsia"/>
          <w:color w:val="auto"/>
        </w:rPr>
        <w:t>空调器连接用保温铜管应无影</w:t>
      </w:r>
      <w:r>
        <w:rPr>
          <w:rFonts w:hint="eastAsia"/>
          <w:color w:val="auto"/>
        </w:rPr>
        <w:t>响客户使用的变形。</w:t>
      </w:r>
    </w:p>
    <w:p>
      <w:pPr>
        <w:rPr>
          <w:rFonts w:hint="eastAsia" w:ascii="黑体" w:hAnsi="黑体" w:eastAsia="黑体"/>
          <w:color w:val="auto"/>
          <w:szCs w:val="21"/>
          <w:lang w:val="en-US" w:eastAsia="zh-CN"/>
        </w:rPr>
      </w:pPr>
      <w:r>
        <w:rPr>
          <w:rFonts w:hint="eastAsia" w:ascii="黑体" w:hAnsi="黑体" w:eastAsia="黑体"/>
          <w:color w:val="auto"/>
          <w:szCs w:val="21"/>
          <w:lang w:val="en-US" w:eastAsia="zh-CN"/>
        </w:rPr>
        <w:t>4.7外形尺寸及其允许偏差中“管材的外形尺寸测量用适宜的测量工具进行”更改为“管材的外形</w:t>
      </w:r>
    </w:p>
    <w:p>
      <w:pPr>
        <w:rPr>
          <w:rFonts w:hint="eastAsia" w:ascii="黑体" w:hAnsi="黑体" w:eastAsia="黑体"/>
          <w:color w:val="auto"/>
          <w:szCs w:val="21"/>
          <w:lang w:val="en-US" w:eastAsia="zh-CN"/>
        </w:rPr>
      </w:pPr>
      <w:r>
        <w:rPr>
          <w:rFonts w:hint="eastAsia" w:ascii="黑体" w:hAnsi="黑体" w:eastAsia="黑体"/>
          <w:color w:val="auto"/>
          <w:szCs w:val="21"/>
          <w:lang w:val="en-US" w:eastAsia="zh-CN"/>
        </w:rPr>
        <w:t>尺寸及其允许偏差测量按GB/T 26303.1的规定进行”</w:t>
      </w:r>
    </w:p>
    <w:p>
      <w:pPr>
        <w:pStyle w:val="47"/>
        <w:ind w:firstLine="420"/>
        <w:rPr>
          <w:rFonts w:hint="eastAsia"/>
          <w:color w:val="auto"/>
        </w:rPr>
      </w:pPr>
      <w:r>
        <w:rPr>
          <w:rFonts w:hint="eastAsia" w:ascii="宋体" w:hAnsi="宋体" w:eastAsia="宋体" w:cs="Times New Roman"/>
          <w:b/>
          <w:bCs/>
          <w:color w:val="auto"/>
          <w:kern w:val="0"/>
          <w:sz w:val="21"/>
          <w:szCs w:val="21"/>
          <w:lang w:val="en-US" w:eastAsia="zh-CN" w:bidi="ar-SA"/>
        </w:rPr>
        <w:t>2013年前，管材类产品的外形尺寸测量没有针对性的检测方法和测量工具，都是按照行规和各生产厂家的习惯进行。为了规范产品检测，提升产品的外在质量，2013年在有色标准委员会的牵头组织下，经行业内相关单位起草制定了GB/T 26303.1《铜及铜合金加工材外形尺寸检测方法 第1部分： 管材》，该标准的出版，使得行业内的管材的外形尺寸测量有据可依，实现了标准统一。</w:t>
      </w:r>
    </w:p>
    <w:p>
      <w:pPr>
        <w:pStyle w:val="23"/>
        <w:spacing w:line="300" w:lineRule="auto"/>
        <w:ind w:firstLine="0" w:firstLineChars="0"/>
        <w:contextualSpacing/>
        <w:rPr>
          <w:rFonts w:ascii="黑体" w:hAnsi="黑体" w:eastAsia="黑体"/>
          <w:color w:val="auto"/>
          <w:szCs w:val="21"/>
        </w:rPr>
      </w:pPr>
      <w:r>
        <w:rPr>
          <w:rFonts w:hint="eastAsia" w:ascii="黑体" w:hAnsi="黑体" w:eastAsia="黑体"/>
          <w:color w:val="auto"/>
          <w:szCs w:val="21"/>
        </w:rPr>
        <w:t>5标准水平分析：</w:t>
      </w:r>
      <w:r>
        <w:rPr>
          <w:rFonts w:ascii="黑体" w:hAnsi="黑体" w:eastAsia="黑体"/>
          <w:color w:val="auto"/>
          <w:szCs w:val="21"/>
        </w:rPr>
        <w:t xml:space="preserve"> </w:t>
      </w:r>
    </w:p>
    <w:p>
      <w:pPr>
        <w:pStyle w:val="47"/>
        <w:rPr>
          <w:rFonts w:hint="default" w:hAnsi="宋体"/>
          <w:b/>
          <w:bCs/>
          <w:color w:val="auto"/>
          <w:lang w:val="en-US" w:eastAsia="zh-CN"/>
        </w:rPr>
      </w:pPr>
      <w:r>
        <w:rPr>
          <w:rFonts w:hint="eastAsia" w:hAnsi="宋体"/>
          <w:color w:val="auto"/>
          <w:lang w:val="en-US" w:eastAsia="zh-CN"/>
        </w:rPr>
        <w:t>本此修订中，铜管部分主要按照</w:t>
      </w:r>
      <w:r>
        <w:rPr>
          <w:rFonts w:hint="eastAsia"/>
          <w:color w:val="auto"/>
        </w:rPr>
        <w:t>GB/T</w:t>
      </w:r>
      <w:r>
        <w:rPr>
          <w:rFonts w:hint="eastAsia"/>
          <w:color w:val="auto"/>
          <w:lang w:val="en-US" w:eastAsia="zh-CN"/>
        </w:rPr>
        <w:t xml:space="preserve"> </w:t>
      </w:r>
      <w:r>
        <w:rPr>
          <w:rFonts w:hint="eastAsia"/>
          <w:color w:val="auto"/>
        </w:rPr>
        <w:t>17791</w:t>
      </w:r>
      <w:r>
        <w:rPr>
          <w:rFonts w:hint="eastAsia"/>
          <w:color w:val="auto"/>
          <w:lang w:eastAsia="zh-CN"/>
        </w:rPr>
        <w:t>《</w:t>
      </w:r>
      <w:r>
        <w:rPr>
          <w:rFonts w:hint="eastAsia"/>
          <w:color w:val="auto"/>
        </w:rPr>
        <w:t>空调与制冷设备用铜及铜合金无缝铜管</w:t>
      </w:r>
      <w:r>
        <w:rPr>
          <w:rFonts w:hint="eastAsia"/>
          <w:color w:val="auto"/>
          <w:lang w:eastAsia="zh-CN"/>
        </w:rPr>
        <w:t>》</w:t>
      </w:r>
      <w:r>
        <w:rPr>
          <w:rFonts w:hint="eastAsia"/>
          <w:color w:val="auto"/>
          <w:lang w:val="en-US" w:eastAsia="zh-CN"/>
        </w:rPr>
        <w:t>进行了修订，技术指标等同于其相关规定，</w:t>
      </w:r>
      <w:r>
        <w:rPr>
          <w:rFonts w:hint="eastAsia"/>
          <w:color w:val="auto"/>
        </w:rPr>
        <w:t>GB/T</w:t>
      </w:r>
      <w:r>
        <w:rPr>
          <w:rFonts w:hint="eastAsia"/>
          <w:color w:val="auto"/>
          <w:lang w:val="en-US" w:eastAsia="zh-CN"/>
        </w:rPr>
        <w:t xml:space="preserve"> </w:t>
      </w:r>
      <w:r>
        <w:rPr>
          <w:rFonts w:hint="eastAsia"/>
          <w:color w:val="auto"/>
        </w:rPr>
        <w:t>17791</w:t>
      </w:r>
      <w:r>
        <w:rPr>
          <w:rFonts w:hint="eastAsia"/>
          <w:color w:val="auto"/>
          <w:lang w:eastAsia="zh-CN"/>
        </w:rPr>
        <w:t>《</w:t>
      </w:r>
      <w:r>
        <w:rPr>
          <w:rFonts w:hint="eastAsia"/>
          <w:color w:val="auto"/>
        </w:rPr>
        <w:t>空调与制冷设备用铜及铜合金无缝铜管</w:t>
      </w:r>
      <w:r>
        <w:rPr>
          <w:rFonts w:hint="eastAsia"/>
          <w:color w:val="auto"/>
          <w:lang w:eastAsia="zh-CN"/>
        </w:rPr>
        <w:t>》</w:t>
      </w:r>
      <w:r>
        <w:rPr>
          <w:rFonts w:hint="eastAsia"/>
          <w:color w:val="auto"/>
          <w:lang w:val="en-US" w:eastAsia="zh-CN"/>
        </w:rPr>
        <w:t>水平为国际先进，在此不</w:t>
      </w:r>
      <w:r>
        <w:rPr>
          <w:rFonts w:hint="eastAsia"/>
          <w:color w:val="auto"/>
          <w:lang w:val="en-US" w:eastAsia="zh-CN"/>
        </w:rPr>
        <w:t>再</w:t>
      </w:r>
      <w:r>
        <w:rPr>
          <w:rFonts w:hint="eastAsia"/>
          <w:color w:val="auto"/>
          <w:lang w:val="en-US" w:eastAsia="zh-CN"/>
        </w:rPr>
        <w:t>进行相关对比；保温套管部分</w:t>
      </w:r>
      <w:r>
        <w:rPr>
          <w:rFonts w:hint="eastAsia" w:hAnsi="宋体"/>
          <w:color w:val="auto"/>
          <w:lang w:val="en-US" w:eastAsia="zh-CN"/>
        </w:rPr>
        <w:t>主要参考了</w:t>
      </w:r>
      <w:r>
        <w:rPr>
          <w:rFonts w:hint="eastAsia" w:hAnsi="宋体"/>
          <w:color w:val="auto"/>
        </w:rPr>
        <w:t>JIS A 9511：2017</w:t>
      </w:r>
      <w:r>
        <w:rPr>
          <w:rFonts w:hint="eastAsia" w:hAnsi="宋体"/>
          <w:color w:val="auto"/>
          <w:lang w:val="en-US" w:eastAsia="zh-CN"/>
        </w:rPr>
        <w:t>《泡沫塑料保温材料》、美的家用空调企业标准《</w:t>
      </w:r>
      <w:r>
        <w:rPr>
          <w:rFonts w:hint="eastAsia"/>
          <w:color w:val="auto"/>
        </w:rPr>
        <w:t>橡塑发泡保温管</w:t>
      </w:r>
      <w:r>
        <w:rPr>
          <w:rFonts w:hint="eastAsia" w:hAnsi="宋体"/>
          <w:color w:val="auto"/>
          <w:lang w:val="en-US" w:eastAsia="zh-CN"/>
        </w:rPr>
        <w:t>》、GBT 4272-2008 《设备及管道绝热技术通则》、</w:t>
      </w:r>
      <w:r>
        <w:rPr>
          <w:rFonts w:hint="eastAsia"/>
          <w:color w:val="auto"/>
        </w:rPr>
        <w:t>GB 8624—2012</w:t>
      </w:r>
      <w:r>
        <w:rPr>
          <w:rFonts w:hint="eastAsia"/>
          <w:color w:val="auto"/>
          <w:lang w:eastAsia="zh-CN"/>
        </w:rPr>
        <w:t>《</w:t>
      </w:r>
      <w:r>
        <w:rPr>
          <w:rFonts w:hint="eastAsia"/>
          <w:color w:val="auto"/>
          <w:lang w:val="en-US" w:eastAsia="zh-CN"/>
        </w:rPr>
        <w:t>建筑材料及制品燃烧性能分级</w:t>
      </w:r>
      <w:r>
        <w:rPr>
          <w:rFonts w:hint="eastAsia"/>
          <w:color w:val="auto"/>
          <w:lang w:eastAsia="zh-CN"/>
        </w:rPr>
        <w:t>》</w:t>
      </w:r>
      <w:r>
        <w:rPr>
          <w:rFonts w:hint="eastAsia"/>
          <w:color w:val="auto"/>
          <w:lang w:val="en-US" w:eastAsia="zh-CN"/>
        </w:rPr>
        <w:t>等相关标准的技术要求进行的制定，本文件的</w:t>
      </w:r>
      <w:r>
        <w:rPr>
          <w:rFonts w:hint="eastAsia"/>
          <w:color w:val="auto"/>
          <w:lang w:val="en-US" w:eastAsia="zh-CN"/>
        </w:rPr>
        <w:t>标准水平</w:t>
      </w:r>
      <w:r>
        <w:rPr>
          <w:rFonts w:hint="eastAsia"/>
          <w:color w:val="auto"/>
          <w:lang w:val="en-US" w:eastAsia="zh-CN"/>
        </w:rPr>
        <w:t>主要与</w:t>
      </w:r>
      <w:r>
        <w:rPr>
          <w:rFonts w:hint="eastAsia" w:hAnsi="宋体"/>
          <w:color w:val="auto"/>
        </w:rPr>
        <w:t>JIS A 9511：2017</w:t>
      </w:r>
      <w:r>
        <w:rPr>
          <w:rFonts w:hint="eastAsia" w:hAnsi="宋体"/>
          <w:color w:val="auto"/>
          <w:lang w:val="en-US" w:eastAsia="zh-CN"/>
        </w:rPr>
        <w:t>《泡沫塑料保温材料》、美的家用空调企业标准《</w:t>
      </w:r>
      <w:r>
        <w:rPr>
          <w:rFonts w:hint="eastAsia"/>
          <w:color w:val="auto"/>
        </w:rPr>
        <w:t>橡塑发泡保温管</w:t>
      </w:r>
      <w:r>
        <w:rPr>
          <w:rFonts w:hint="eastAsia" w:hAnsi="宋体"/>
          <w:color w:val="auto"/>
          <w:lang w:val="en-US" w:eastAsia="zh-CN"/>
        </w:rPr>
        <w:t>》进行了对比，</w:t>
      </w:r>
      <w:r>
        <w:rPr>
          <w:rFonts w:hint="eastAsia" w:hAnsi="宋体"/>
          <w:b/>
          <w:bCs/>
          <w:color w:val="auto"/>
          <w:lang w:val="en-US" w:eastAsia="zh-CN"/>
        </w:rPr>
        <w:t>根据对比结果，该文件略高于</w:t>
      </w:r>
      <w:r>
        <w:rPr>
          <w:rFonts w:hint="eastAsia" w:hAnsi="宋体"/>
          <w:b/>
          <w:bCs/>
          <w:color w:val="auto"/>
        </w:rPr>
        <w:t>JIS A 9511：2017</w:t>
      </w:r>
      <w:r>
        <w:rPr>
          <w:rFonts w:hint="eastAsia" w:hAnsi="宋体"/>
          <w:b/>
          <w:bCs/>
          <w:color w:val="auto"/>
          <w:lang w:val="en-US" w:eastAsia="zh-CN"/>
        </w:rPr>
        <w:t>《泡沫塑料保温材料》</w:t>
      </w:r>
      <w:r>
        <w:rPr>
          <w:rFonts w:hint="eastAsia" w:hAnsi="宋体"/>
          <w:b/>
          <w:bCs/>
          <w:color w:val="auto"/>
          <w:lang w:val="en-US" w:eastAsia="zh-CN"/>
        </w:rPr>
        <w:t>标准水平，达到了国际一般水平</w:t>
      </w:r>
      <w:r>
        <w:rPr>
          <w:rFonts w:hint="eastAsia" w:hAnsi="宋体"/>
          <w:b/>
          <w:bCs/>
          <w:color w:val="auto"/>
          <w:lang w:val="en-US" w:eastAsia="zh-CN"/>
        </w:rPr>
        <w:t>。</w:t>
      </w:r>
    </w:p>
    <w:p>
      <w:pPr>
        <w:jc w:val="center"/>
        <w:rPr>
          <w:rFonts w:hint="eastAsia" w:ascii="宋体" w:hAnsi="宋体" w:eastAsia="宋体" w:cs="Times New Roman"/>
          <w:b/>
          <w:bCs/>
          <w:color w:val="auto"/>
          <w:kern w:val="0"/>
          <w:sz w:val="21"/>
          <w:szCs w:val="20"/>
          <w:lang w:val="en-US" w:eastAsia="zh-CN" w:bidi="ar-SA"/>
        </w:rPr>
      </w:pPr>
    </w:p>
    <w:p>
      <w:pPr>
        <w:jc w:val="center"/>
        <w:rPr>
          <w:rFonts w:hint="default" w:ascii="宋体" w:hAnsi="宋体" w:eastAsia="黑体"/>
          <w:b w:val="0"/>
          <w:bCs w:val="0"/>
          <w:color w:val="auto"/>
          <w:lang w:val="en-US" w:eastAsia="zh-CN"/>
        </w:rPr>
      </w:pPr>
      <w:r>
        <w:rPr>
          <w:rFonts w:hint="eastAsia" w:ascii="宋体" w:hAnsi="宋体" w:eastAsia="宋体" w:cs="Times New Roman"/>
          <w:b/>
          <w:bCs/>
          <w:color w:val="auto"/>
          <w:kern w:val="0"/>
          <w:sz w:val="21"/>
          <w:szCs w:val="20"/>
          <w:lang w:val="en-US" w:eastAsia="zh-CN" w:bidi="ar-SA"/>
        </w:rPr>
        <w:t>表8</w:t>
      </w:r>
      <w:r>
        <w:rPr>
          <w:rFonts w:hint="eastAsia" w:ascii="宋体" w:hAnsi="宋体" w:eastAsia="宋体" w:cs="Times New Roman"/>
          <w:b/>
          <w:bCs/>
          <w:color w:val="auto"/>
          <w:kern w:val="0"/>
          <w:sz w:val="21"/>
          <w:szCs w:val="20"/>
          <w:lang w:val="en-US" w:eastAsia="zh-CN" w:bidi="ar-SA"/>
        </w:rPr>
        <w:t xml:space="preserve"> YS/T 670－XXXX与JISA 9511-2017相关性能指标对比表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56"/>
        <w:gridCol w:w="2059"/>
        <w:gridCol w:w="1797"/>
        <w:gridCol w:w="193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序号</w:t>
            </w:r>
          </w:p>
        </w:tc>
        <w:tc>
          <w:tcPr>
            <w:tcW w:w="1556" w:type="dxa"/>
          </w:tcPr>
          <w:p>
            <w:pPr>
              <w:pStyle w:val="47"/>
              <w:rPr>
                <w:rFonts w:hint="default" w:hAnsi="宋体"/>
                <w:color w:val="auto"/>
                <w:vertAlign w:val="baseline"/>
                <w:lang w:val="en-US" w:eastAsia="zh-CN"/>
              </w:rPr>
            </w:pPr>
            <w:r>
              <w:rPr>
                <w:rFonts w:hint="eastAsia" w:hAnsi="宋体"/>
                <w:color w:val="auto"/>
                <w:vertAlign w:val="baseline"/>
                <w:lang w:val="en-US" w:eastAsia="zh-CN"/>
              </w:rPr>
              <w:t>项目</w:t>
            </w:r>
          </w:p>
        </w:tc>
        <w:tc>
          <w:tcPr>
            <w:tcW w:w="2059"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YS/T 670－XXXX</w:t>
            </w:r>
          </w:p>
        </w:tc>
        <w:tc>
          <w:tcPr>
            <w:tcW w:w="1797"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JISA 9511-2017</w:t>
            </w:r>
          </w:p>
        </w:tc>
        <w:tc>
          <w:tcPr>
            <w:tcW w:w="1933" w:type="dxa"/>
          </w:tcPr>
          <w:p>
            <w:pPr>
              <w:pStyle w:val="47"/>
              <w:rPr>
                <w:rFonts w:hint="default" w:hAnsi="宋体"/>
                <w:color w:val="auto"/>
                <w:vertAlign w:val="baseline"/>
                <w:lang w:val="en-US" w:eastAsia="zh-CN"/>
              </w:rPr>
            </w:pPr>
            <w:r>
              <w:rPr>
                <w:rFonts w:hint="eastAsia" w:hAnsi="宋体"/>
                <w:color w:val="auto"/>
                <w:vertAlign w:val="baseline"/>
                <w:lang w:val="en-US" w:eastAsia="zh-CN"/>
              </w:rPr>
              <w:t>美的企标</w:t>
            </w:r>
          </w:p>
        </w:tc>
        <w:tc>
          <w:tcPr>
            <w:tcW w:w="1604" w:type="dxa"/>
          </w:tcPr>
          <w:p>
            <w:pPr>
              <w:pStyle w:val="47"/>
              <w:rPr>
                <w:rFonts w:hint="eastAsia" w:hAnsi="宋体"/>
                <w:color w:val="auto"/>
                <w:vertAlign w:val="baseline"/>
                <w:lang w:val="en-US" w:eastAsia="zh-CN"/>
              </w:rPr>
            </w:pPr>
            <w:r>
              <w:rPr>
                <w:rFonts w:hint="eastAsia" w:hAnsi="宋体"/>
                <w:color w:val="auto"/>
                <w:vertAlign w:val="baseline"/>
                <w:lang w:val="en-US" w:eastAsia="zh-CN"/>
              </w:rPr>
              <w:t>对比结果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1</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套管尺寸偏差，mm</w:t>
            </w:r>
          </w:p>
        </w:tc>
        <w:tc>
          <w:tcPr>
            <w:tcW w:w="2059" w:type="dxa"/>
          </w:tcPr>
          <w:p>
            <w:pPr>
              <w:pStyle w:val="47"/>
              <w:ind w:left="0" w:leftChars="0" w:firstLine="0" w:firstLineChars="0"/>
              <w:jc w:val="left"/>
              <w:rPr>
                <w:rFonts w:hint="eastAsia"/>
                <w:color w:val="auto"/>
                <w:lang w:val="en-US" w:eastAsia="zh-CN"/>
              </w:rPr>
            </w:pPr>
            <w:r>
              <w:rPr>
                <w:rFonts w:hint="eastAsia" w:hAnsi="宋体"/>
                <w:color w:val="auto"/>
                <w:vertAlign w:val="baseline"/>
                <w:lang w:val="en-US" w:eastAsia="zh-CN"/>
              </w:rPr>
              <w:t>壁厚公差：0</w:t>
            </w:r>
            <w:r>
              <w:rPr>
                <w:rFonts w:hint="eastAsia"/>
                <w:color w:val="auto"/>
              </w:rPr>
              <w:t>～</w:t>
            </w:r>
            <w:r>
              <w:rPr>
                <w:rFonts w:hint="eastAsia"/>
                <w:color w:val="auto"/>
                <w:lang w:val="en-US" w:eastAsia="zh-CN"/>
              </w:rPr>
              <w:t>0.5</w:t>
            </w:r>
          </w:p>
          <w:p>
            <w:pPr>
              <w:pStyle w:val="47"/>
              <w:ind w:left="0" w:leftChars="0" w:firstLine="0" w:firstLineChars="0"/>
              <w:jc w:val="left"/>
              <w:rPr>
                <w:rFonts w:hint="default"/>
                <w:color w:val="auto"/>
                <w:lang w:val="en-US" w:eastAsia="zh-CN"/>
              </w:rPr>
            </w:pPr>
            <w:r>
              <w:rPr>
                <w:rFonts w:hint="eastAsia"/>
                <w:color w:val="auto"/>
                <w:lang w:val="en-US" w:eastAsia="zh-CN"/>
              </w:rPr>
              <w:t>内径公差：</w:t>
            </w:r>
            <w:r>
              <w:rPr>
                <w:rFonts w:hint="eastAsia"/>
                <w:color w:val="auto"/>
              </w:rPr>
              <w:t>±0.5</w:t>
            </w:r>
          </w:p>
        </w:tc>
        <w:tc>
          <w:tcPr>
            <w:tcW w:w="1797"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无</w:t>
            </w:r>
          </w:p>
        </w:tc>
        <w:tc>
          <w:tcPr>
            <w:tcW w:w="1933" w:type="dxa"/>
          </w:tcPr>
          <w:p>
            <w:pPr>
              <w:pStyle w:val="47"/>
              <w:ind w:left="0" w:leftChars="0" w:firstLine="0" w:firstLineChars="0"/>
              <w:jc w:val="left"/>
              <w:rPr>
                <w:rFonts w:hint="eastAsia"/>
                <w:color w:val="auto"/>
                <w:lang w:val="en-US" w:eastAsia="zh-CN"/>
              </w:rPr>
            </w:pPr>
            <w:r>
              <w:rPr>
                <w:rFonts w:hint="eastAsia" w:hAnsi="宋体"/>
                <w:color w:val="auto"/>
                <w:vertAlign w:val="baseline"/>
                <w:lang w:val="en-US" w:eastAsia="zh-CN"/>
              </w:rPr>
              <w:t>壁厚公差：0</w:t>
            </w:r>
            <w:r>
              <w:rPr>
                <w:rFonts w:hint="eastAsia"/>
                <w:color w:val="auto"/>
              </w:rPr>
              <w:t>～</w:t>
            </w:r>
            <w:r>
              <w:rPr>
                <w:rFonts w:hint="eastAsia"/>
                <w:color w:val="auto"/>
                <w:lang w:val="en-US" w:eastAsia="zh-CN"/>
              </w:rPr>
              <w:t>1.5</w:t>
            </w:r>
          </w:p>
          <w:p>
            <w:pPr>
              <w:pStyle w:val="47"/>
              <w:ind w:left="0" w:leftChars="0" w:firstLine="0" w:firstLineChars="0"/>
              <w:jc w:val="left"/>
              <w:rPr>
                <w:rFonts w:hint="default" w:hAnsi="宋体"/>
                <w:color w:val="auto"/>
                <w:vertAlign w:val="baseline"/>
                <w:lang w:val="en-US" w:eastAsia="zh-CN"/>
              </w:rPr>
            </w:pPr>
            <w:r>
              <w:rPr>
                <w:rFonts w:hint="eastAsia"/>
                <w:color w:val="auto"/>
                <w:lang w:val="en-US" w:eastAsia="zh-CN"/>
              </w:rPr>
              <w:t>内径公差：</w:t>
            </w:r>
            <w:r>
              <w:rPr>
                <w:rFonts w:hint="eastAsia" w:hAnsi="宋体"/>
                <w:color w:val="auto"/>
                <w:vertAlign w:val="baseline"/>
                <w:lang w:val="en-US" w:eastAsia="zh-CN"/>
              </w:rPr>
              <w:t>0</w:t>
            </w:r>
            <w:r>
              <w:rPr>
                <w:rFonts w:hint="eastAsia"/>
                <w:color w:val="auto"/>
              </w:rPr>
              <w:t>～</w:t>
            </w:r>
            <w:r>
              <w:rPr>
                <w:rFonts w:hint="eastAsia"/>
                <w:color w:val="auto"/>
                <w:lang w:val="en-US" w:eastAsia="zh-CN"/>
              </w:rPr>
              <w:t>2</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高于日标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jc w:val="left"/>
              <w:rPr>
                <w:rFonts w:hint="default" w:hAnsi="宋体"/>
                <w:color w:val="auto"/>
                <w:vertAlign w:val="baseline"/>
                <w:lang w:val="en-US" w:eastAsia="zh-CN"/>
              </w:rPr>
            </w:pPr>
            <w:r>
              <w:rPr>
                <w:rFonts w:hint="eastAsia" w:hAnsi="宋体"/>
                <w:color w:val="auto"/>
                <w:vertAlign w:val="baseline"/>
                <w:lang w:val="en-US" w:eastAsia="zh-CN"/>
              </w:rPr>
              <w:t>2</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密度，</w:t>
            </w:r>
            <w:r>
              <w:rPr>
                <w:rFonts w:hint="eastAsia"/>
                <w:color w:val="auto"/>
              </w:rPr>
              <w:t>g/cm</w:t>
            </w:r>
            <w:r>
              <w:rPr>
                <w:rFonts w:hint="eastAsia"/>
                <w:color w:val="auto"/>
                <w:szCs w:val="21"/>
                <w:vertAlign w:val="superscript"/>
              </w:rPr>
              <w:t>3</w:t>
            </w:r>
          </w:p>
        </w:tc>
        <w:tc>
          <w:tcPr>
            <w:tcW w:w="2059" w:type="dxa"/>
          </w:tcPr>
          <w:p>
            <w:pPr>
              <w:pStyle w:val="47"/>
              <w:ind w:left="0" w:leftChars="0" w:firstLine="0" w:firstLineChars="0"/>
              <w:rPr>
                <w:rFonts w:hint="default" w:hAnsi="宋体"/>
                <w:color w:val="auto"/>
                <w:vertAlign w:val="baseline"/>
                <w:lang w:val="en-US" w:eastAsia="zh-CN"/>
              </w:rPr>
            </w:pPr>
            <w:r>
              <w:rPr>
                <w:rFonts w:hint="eastAsia"/>
                <w:color w:val="auto"/>
              </w:rPr>
              <w:t>≥0.03</w:t>
            </w:r>
          </w:p>
        </w:tc>
        <w:tc>
          <w:tcPr>
            <w:tcW w:w="1797" w:type="dxa"/>
          </w:tcPr>
          <w:p>
            <w:pPr>
              <w:pStyle w:val="47"/>
              <w:ind w:left="0" w:leftChars="0" w:firstLine="0" w:firstLineChars="0"/>
              <w:rPr>
                <w:rFonts w:hint="eastAsia" w:hAnsi="宋体" w:eastAsia="宋体"/>
                <w:color w:val="auto"/>
                <w:vertAlign w:val="baseline"/>
                <w:lang w:val="en-US" w:eastAsia="zh-CN"/>
              </w:rPr>
            </w:pPr>
            <w:r>
              <w:rPr>
                <w:rFonts w:hint="eastAsia"/>
                <w:color w:val="auto"/>
              </w:rPr>
              <w:t>≥0.0</w:t>
            </w:r>
            <w:r>
              <w:rPr>
                <w:rFonts w:hint="eastAsia"/>
                <w:color w:val="auto"/>
                <w:lang w:val="en-US" w:eastAsia="zh-CN"/>
              </w:rPr>
              <w:t>1</w:t>
            </w:r>
          </w:p>
        </w:tc>
        <w:tc>
          <w:tcPr>
            <w:tcW w:w="1933"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0.065</w:t>
            </w:r>
            <w:r>
              <w:rPr>
                <w:rFonts w:hint="eastAsia"/>
                <w:color w:val="auto"/>
              </w:rPr>
              <w:t>～</w:t>
            </w:r>
            <w:r>
              <w:rPr>
                <w:rFonts w:hint="eastAsia"/>
                <w:color w:val="auto"/>
                <w:lang w:val="en-US" w:eastAsia="zh-CN"/>
              </w:rPr>
              <w:t>0.105</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高于日标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3</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吸水率</w:t>
            </w:r>
          </w:p>
        </w:tc>
        <w:tc>
          <w:tcPr>
            <w:tcW w:w="2059" w:type="dxa"/>
          </w:tcPr>
          <w:p>
            <w:pPr>
              <w:pStyle w:val="47"/>
              <w:ind w:left="0" w:leftChars="0" w:firstLine="0" w:firstLineChars="0"/>
              <w:rPr>
                <w:rFonts w:hint="default" w:hAnsi="宋体"/>
                <w:color w:val="auto"/>
                <w:vertAlign w:val="baseline"/>
                <w:lang w:val="en-US" w:eastAsia="zh-CN"/>
              </w:rPr>
            </w:pPr>
            <w:r>
              <w:rPr>
                <w:rFonts w:hint="eastAsia"/>
                <w:color w:val="auto"/>
              </w:rPr>
              <w:t>≤0.010 g/cm</w:t>
            </w:r>
            <w:r>
              <w:rPr>
                <w:rFonts w:hint="eastAsia"/>
                <w:color w:val="auto"/>
                <w:szCs w:val="21"/>
                <w:vertAlign w:val="superscript"/>
              </w:rPr>
              <w:t>3</w:t>
            </w:r>
          </w:p>
        </w:tc>
        <w:tc>
          <w:tcPr>
            <w:tcW w:w="1797" w:type="dxa"/>
          </w:tcPr>
          <w:p>
            <w:pPr>
              <w:pStyle w:val="47"/>
              <w:ind w:left="0" w:leftChars="0" w:firstLine="0" w:firstLineChars="0"/>
              <w:rPr>
                <w:rFonts w:hint="default" w:hAnsi="宋体"/>
                <w:color w:val="auto"/>
                <w:vertAlign w:val="baseline"/>
                <w:lang w:val="en-US" w:eastAsia="zh-CN"/>
              </w:rPr>
            </w:pPr>
            <w:r>
              <w:rPr>
                <w:rFonts w:hint="eastAsia"/>
                <w:color w:val="auto"/>
              </w:rPr>
              <w:t>≤</w:t>
            </w:r>
            <w:r>
              <w:rPr>
                <w:rFonts w:hint="eastAsia"/>
                <w:color w:val="auto"/>
                <w:lang w:val="en-US" w:eastAsia="zh-CN"/>
              </w:rPr>
              <w:t>2.0</w:t>
            </w:r>
            <w:r>
              <w:rPr>
                <w:rFonts w:hint="eastAsia"/>
                <w:color w:val="auto"/>
              </w:rPr>
              <w:t xml:space="preserve"> g/cm</w:t>
            </w:r>
            <w:r>
              <w:rPr>
                <w:rFonts w:hint="eastAsia"/>
                <w:color w:val="auto"/>
                <w:szCs w:val="21"/>
                <w:vertAlign w:val="superscript"/>
              </w:rPr>
              <w:t>3</w:t>
            </w:r>
          </w:p>
        </w:tc>
        <w:tc>
          <w:tcPr>
            <w:tcW w:w="1933" w:type="dxa"/>
          </w:tcPr>
          <w:p>
            <w:pPr>
              <w:pStyle w:val="47"/>
              <w:ind w:left="0" w:leftChars="0" w:firstLine="0" w:firstLineChars="0"/>
              <w:rPr>
                <w:rFonts w:hint="default" w:hAnsi="宋体"/>
                <w:color w:val="auto"/>
                <w:vertAlign w:val="baseline"/>
                <w:lang w:val="en-US" w:eastAsia="zh-CN"/>
              </w:rPr>
            </w:pPr>
            <w:r>
              <w:rPr>
                <w:rFonts w:hint="eastAsia"/>
                <w:color w:val="auto"/>
              </w:rPr>
              <w:t>≤</w:t>
            </w:r>
            <w:r>
              <w:rPr>
                <w:rFonts w:hint="eastAsia"/>
                <w:color w:val="auto"/>
                <w:lang w:val="en-US" w:eastAsia="zh-CN"/>
              </w:rPr>
              <w:t>6.9%</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高于日标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4</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25%压缩应力，</w:t>
            </w:r>
            <w:r>
              <w:rPr>
                <w:rFonts w:hint="eastAsia"/>
                <w:color w:val="auto"/>
              </w:rPr>
              <w:t>MPa</w:t>
            </w:r>
          </w:p>
        </w:tc>
        <w:tc>
          <w:tcPr>
            <w:tcW w:w="2059" w:type="dxa"/>
          </w:tcPr>
          <w:p>
            <w:pPr>
              <w:pStyle w:val="47"/>
              <w:ind w:left="0" w:leftChars="0" w:firstLine="0" w:firstLineChars="0"/>
              <w:rPr>
                <w:rFonts w:hint="default" w:hAnsi="宋体"/>
                <w:color w:val="auto"/>
                <w:vertAlign w:val="baseline"/>
                <w:lang w:val="en-US" w:eastAsia="zh-CN"/>
              </w:rPr>
            </w:pPr>
            <w:r>
              <w:rPr>
                <w:rFonts w:hint="eastAsia"/>
                <w:color w:val="auto"/>
              </w:rPr>
              <w:t>≥0.2</w:t>
            </w:r>
          </w:p>
        </w:tc>
        <w:tc>
          <w:tcPr>
            <w:tcW w:w="1797"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不规定</w:t>
            </w:r>
          </w:p>
        </w:tc>
        <w:tc>
          <w:tcPr>
            <w:tcW w:w="1933"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不规定</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高于日标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5</w:t>
            </w:r>
          </w:p>
        </w:tc>
        <w:tc>
          <w:tcPr>
            <w:tcW w:w="1556" w:type="dxa"/>
          </w:tcPr>
          <w:p>
            <w:pPr>
              <w:pStyle w:val="47"/>
              <w:ind w:left="0" w:leftChars="0" w:firstLine="0" w:firstLineChars="0"/>
              <w:rPr>
                <w:rFonts w:hint="eastAsia" w:hAnsi="宋体"/>
                <w:color w:val="auto"/>
                <w:vertAlign w:val="baseline"/>
                <w:lang w:val="en-US" w:eastAsia="zh-CN"/>
              </w:rPr>
            </w:pPr>
            <w:r>
              <w:rPr>
                <w:rFonts w:hint="eastAsia" w:hAnsi="宋体"/>
                <w:color w:val="auto"/>
                <w:vertAlign w:val="baseline"/>
                <w:lang w:val="en-US" w:eastAsia="zh-CN"/>
              </w:rPr>
              <w:t>导热系数，</w:t>
            </w:r>
          </w:p>
          <w:p>
            <w:pPr>
              <w:pStyle w:val="47"/>
              <w:ind w:left="0" w:leftChars="0" w:firstLine="0" w:firstLineChars="0"/>
              <w:rPr>
                <w:rFonts w:hint="default" w:hAnsi="宋体"/>
                <w:color w:val="auto"/>
                <w:vertAlign w:val="baseline"/>
                <w:lang w:val="en-US" w:eastAsia="zh-CN"/>
              </w:rPr>
            </w:pPr>
            <w:r>
              <w:rPr>
                <w:color w:val="auto"/>
              </w:rPr>
              <w:t>W</w:t>
            </w:r>
            <w:r>
              <w:rPr>
                <w:rFonts w:hint="eastAsia"/>
                <w:color w:val="auto"/>
              </w:rPr>
              <w:t>/</w:t>
            </w:r>
            <w:r>
              <w:rPr>
                <w:color w:val="auto"/>
              </w:rPr>
              <w:t>(</w:t>
            </w:r>
            <w:r>
              <w:rPr>
                <w:rFonts w:hint="eastAsia"/>
                <w:color w:val="auto"/>
              </w:rPr>
              <w:t>m</w:t>
            </w:r>
            <w:r>
              <w:rPr>
                <w:color w:val="auto"/>
              </w:rPr>
              <w:t xml:space="preserve"> ▪ K)</w:t>
            </w:r>
          </w:p>
        </w:tc>
        <w:tc>
          <w:tcPr>
            <w:tcW w:w="2059" w:type="dxa"/>
          </w:tcPr>
          <w:p>
            <w:pPr>
              <w:pStyle w:val="47"/>
              <w:ind w:left="0" w:leftChars="0" w:firstLine="0" w:firstLineChars="0"/>
              <w:rPr>
                <w:rFonts w:hint="default" w:hAnsi="宋体"/>
                <w:color w:val="auto"/>
                <w:vertAlign w:val="baseline"/>
                <w:lang w:val="en-US" w:eastAsia="zh-CN"/>
              </w:rPr>
            </w:pPr>
            <w:r>
              <w:rPr>
                <w:rFonts w:hint="eastAsia"/>
                <w:color w:val="auto"/>
              </w:rPr>
              <w:t>≤0.</w:t>
            </w:r>
            <w:r>
              <w:rPr>
                <w:rFonts w:hint="eastAsia"/>
                <w:color w:val="auto"/>
                <w:lang w:val="en-US" w:eastAsia="zh-CN"/>
              </w:rPr>
              <w:t>040</w:t>
            </w:r>
            <w:r>
              <w:rPr>
                <w:rFonts w:hint="eastAsia"/>
                <w:color w:val="auto"/>
              </w:rPr>
              <w:t xml:space="preserve"> </w:t>
            </w:r>
          </w:p>
        </w:tc>
        <w:tc>
          <w:tcPr>
            <w:tcW w:w="1797" w:type="dxa"/>
          </w:tcPr>
          <w:p>
            <w:pPr>
              <w:pStyle w:val="47"/>
              <w:ind w:left="0" w:leftChars="0" w:firstLine="0" w:firstLineChars="0"/>
              <w:rPr>
                <w:rFonts w:hint="default" w:hAnsi="宋体"/>
                <w:color w:val="auto"/>
                <w:vertAlign w:val="baseline"/>
                <w:lang w:val="en-US" w:eastAsia="zh-CN"/>
              </w:rPr>
            </w:pPr>
            <w:r>
              <w:rPr>
                <w:rFonts w:hint="eastAsia"/>
                <w:color w:val="auto"/>
              </w:rPr>
              <w:t>≤0.</w:t>
            </w:r>
            <w:r>
              <w:rPr>
                <w:rFonts w:hint="eastAsia"/>
                <w:color w:val="auto"/>
                <w:lang w:val="en-US" w:eastAsia="zh-CN"/>
              </w:rPr>
              <w:t>043</w:t>
            </w:r>
            <w:r>
              <w:rPr>
                <w:rFonts w:hint="eastAsia"/>
                <w:color w:val="auto"/>
              </w:rPr>
              <w:t xml:space="preserve"> </w:t>
            </w:r>
          </w:p>
        </w:tc>
        <w:tc>
          <w:tcPr>
            <w:tcW w:w="1933" w:type="dxa"/>
          </w:tcPr>
          <w:p>
            <w:pPr>
              <w:pStyle w:val="47"/>
              <w:ind w:left="0" w:leftChars="0" w:firstLine="0" w:firstLineChars="0"/>
              <w:rPr>
                <w:rFonts w:hint="default" w:hAnsi="宋体"/>
                <w:color w:val="auto"/>
                <w:vertAlign w:val="baseline"/>
                <w:lang w:val="en-US" w:eastAsia="zh-CN"/>
              </w:rPr>
            </w:pPr>
            <w:r>
              <w:rPr>
                <w:rFonts w:hint="eastAsia"/>
                <w:color w:val="auto"/>
              </w:rPr>
              <w:t>≤0.</w:t>
            </w:r>
            <w:r>
              <w:rPr>
                <w:rFonts w:hint="eastAsia"/>
                <w:color w:val="auto"/>
                <w:lang w:val="en-US" w:eastAsia="zh-CN"/>
              </w:rPr>
              <w:t>040</w:t>
            </w:r>
            <w:r>
              <w:rPr>
                <w:rFonts w:hint="eastAsia"/>
                <w:color w:val="auto"/>
              </w:rPr>
              <w:t xml:space="preserve"> </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高于日标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6</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压缩永久变形率，%</w:t>
            </w:r>
          </w:p>
        </w:tc>
        <w:tc>
          <w:tcPr>
            <w:tcW w:w="2059" w:type="dxa"/>
          </w:tcPr>
          <w:p>
            <w:pPr>
              <w:pStyle w:val="47"/>
              <w:rPr>
                <w:rFonts w:hint="eastAsia" w:hAnsi="宋体" w:eastAsia="宋体"/>
                <w:color w:val="auto"/>
                <w:vertAlign w:val="baseline"/>
                <w:lang w:val="en-US" w:eastAsia="zh-CN"/>
              </w:rPr>
            </w:pPr>
            <w:r>
              <w:rPr>
                <w:rFonts w:hint="eastAsia"/>
                <w:color w:val="auto"/>
              </w:rPr>
              <w:t>≤</w:t>
            </w:r>
            <w:r>
              <w:rPr>
                <w:color w:val="auto"/>
              </w:rPr>
              <w:t>8</w:t>
            </w:r>
          </w:p>
        </w:tc>
        <w:tc>
          <w:tcPr>
            <w:tcW w:w="1797" w:type="dxa"/>
          </w:tcPr>
          <w:p>
            <w:pPr>
              <w:pStyle w:val="47"/>
              <w:rPr>
                <w:rFonts w:hint="eastAsia" w:hAnsi="宋体" w:eastAsia="宋体"/>
                <w:color w:val="auto"/>
                <w:vertAlign w:val="baseline"/>
                <w:lang w:val="en-US" w:eastAsia="zh-CN"/>
              </w:rPr>
            </w:pPr>
            <w:r>
              <w:rPr>
                <w:rFonts w:hint="eastAsia"/>
                <w:color w:val="auto"/>
              </w:rPr>
              <w:t>≤</w:t>
            </w:r>
            <w:r>
              <w:rPr>
                <w:rFonts w:hint="eastAsia"/>
                <w:color w:val="auto"/>
                <w:lang w:val="en-US" w:eastAsia="zh-CN"/>
              </w:rPr>
              <w:t>7</w:t>
            </w:r>
          </w:p>
        </w:tc>
        <w:tc>
          <w:tcPr>
            <w:tcW w:w="1933" w:type="dxa"/>
          </w:tcPr>
          <w:p>
            <w:pPr>
              <w:pStyle w:val="47"/>
              <w:rPr>
                <w:rFonts w:hint="default" w:hAnsi="宋体"/>
                <w:color w:val="auto"/>
                <w:vertAlign w:val="baseline"/>
                <w:lang w:val="en-US" w:eastAsia="zh-CN"/>
              </w:rPr>
            </w:pPr>
            <w:r>
              <w:rPr>
                <w:rFonts w:hint="eastAsia" w:hAnsi="宋体"/>
                <w:color w:val="auto"/>
                <w:vertAlign w:val="baseline"/>
                <w:lang w:val="en-US" w:eastAsia="zh-CN"/>
              </w:rPr>
              <w:t>不规定</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略低于日标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7</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加热尺寸变化率，%</w:t>
            </w:r>
          </w:p>
        </w:tc>
        <w:tc>
          <w:tcPr>
            <w:tcW w:w="2059" w:type="dxa"/>
          </w:tcPr>
          <w:p>
            <w:pPr>
              <w:pStyle w:val="47"/>
              <w:rPr>
                <w:rFonts w:hint="default" w:hAnsi="宋体"/>
                <w:color w:val="auto"/>
                <w:vertAlign w:val="baseline"/>
                <w:lang w:val="en-US" w:eastAsia="zh-CN"/>
              </w:rPr>
            </w:pPr>
            <w:r>
              <w:rPr>
                <w:rFonts w:hint="eastAsia"/>
                <w:color w:val="auto"/>
              </w:rPr>
              <w:t>－2～＋2</w:t>
            </w:r>
          </w:p>
        </w:tc>
        <w:tc>
          <w:tcPr>
            <w:tcW w:w="1797" w:type="dxa"/>
          </w:tcPr>
          <w:p>
            <w:pPr>
              <w:pStyle w:val="47"/>
              <w:rPr>
                <w:rFonts w:hint="default" w:hAnsi="宋体"/>
                <w:color w:val="auto"/>
                <w:vertAlign w:val="baseline"/>
                <w:lang w:val="en-US" w:eastAsia="zh-CN"/>
              </w:rPr>
            </w:pPr>
            <w:r>
              <w:rPr>
                <w:rFonts w:hint="eastAsia" w:hAnsi="宋体"/>
                <w:color w:val="auto"/>
                <w:vertAlign w:val="baseline"/>
                <w:lang w:val="en-US" w:eastAsia="zh-CN"/>
              </w:rPr>
              <w:t>不规定</w:t>
            </w:r>
          </w:p>
        </w:tc>
        <w:tc>
          <w:tcPr>
            <w:tcW w:w="1933" w:type="dxa"/>
          </w:tcPr>
          <w:p>
            <w:pPr>
              <w:pStyle w:val="47"/>
              <w:rPr>
                <w:rFonts w:hint="default" w:hAnsi="宋体" w:eastAsia="宋体"/>
                <w:color w:val="auto"/>
                <w:vertAlign w:val="baseline"/>
                <w:lang w:val="en-US" w:eastAsia="zh-CN"/>
              </w:rPr>
            </w:pPr>
            <w:r>
              <w:rPr>
                <w:rFonts w:hint="eastAsia"/>
                <w:color w:val="auto"/>
              </w:rPr>
              <w:t>≤</w:t>
            </w:r>
            <w:r>
              <w:rPr>
                <w:rFonts w:hint="eastAsia"/>
                <w:color w:val="auto"/>
                <w:lang w:val="en-US" w:eastAsia="zh-CN"/>
              </w:rPr>
              <w:t>10</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高于日标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8</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阻燃性</w:t>
            </w:r>
          </w:p>
        </w:tc>
        <w:tc>
          <w:tcPr>
            <w:tcW w:w="2059" w:type="dxa"/>
          </w:tcPr>
          <w:p>
            <w:pPr>
              <w:pStyle w:val="47"/>
              <w:ind w:left="0" w:leftChars="0" w:firstLine="0" w:firstLineChars="0"/>
              <w:rPr>
                <w:rFonts w:hint="default" w:ascii="宋体" w:hAnsi="宋体" w:eastAsia="宋体" w:cs="宋体"/>
                <w:color w:val="auto"/>
                <w:lang w:val="en-US" w:eastAsia="zh-CN"/>
              </w:rPr>
            </w:pPr>
            <w:r>
              <w:rPr>
                <w:rFonts w:hint="eastAsia"/>
                <w:color w:val="auto"/>
                <w:lang w:val="en-US" w:eastAsia="zh-CN"/>
              </w:rPr>
              <w:t>20s内焰尖高度</w:t>
            </w:r>
            <w:r>
              <w:rPr>
                <w:rFonts w:hint="eastAsia" w:ascii="宋体" w:hAnsi="宋体" w:eastAsia="宋体" w:cs="宋体"/>
                <w:color w:val="auto"/>
                <w:lang w:val="en-US" w:eastAsia="zh-CN"/>
              </w:rPr>
              <w:t>&lt;</w:t>
            </w:r>
            <w:r>
              <w:rPr>
                <w:rFonts w:hint="eastAsia" w:hAnsi="宋体" w:cs="宋体"/>
                <w:color w:val="auto"/>
                <w:lang w:val="en-US" w:eastAsia="zh-CN"/>
              </w:rPr>
              <w:t>150mm，</w:t>
            </w:r>
            <w:r>
              <w:rPr>
                <w:rFonts w:hint="eastAsia"/>
                <w:color w:val="auto"/>
                <w:lang w:val="en-US" w:eastAsia="zh-CN"/>
              </w:rPr>
              <w:t>20s内滴落物无引燃滤纸现象，符合</w:t>
            </w:r>
            <w:r>
              <w:rPr>
                <w:rFonts w:hint="eastAsia"/>
                <w:color w:val="auto"/>
              </w:rPr>
              <w:t>GB 8624—2012中5.1.3管状建筑材料B</w:t>
            </w:r>
            <w:r>
              <w:rPr>
                <w:rFonts w:hint="eastAsia"/>
                <w:color w:val="auto"/>
                <w:vertAlign w:val="subscript"/>
              </w:rPr>
              <w:t>2</w:t>
            </w:r>
            <w:r>
              <w:rPr>
                <w:rFonts w:hint="eastAsia"/>
                <w:color w:val="auto"/>
              </w:rPr>
              <w:t>级的要求</w:t>
            </w:r>
          </w:p>
        </w:tc>
        <w:tc>
          <w:tcPr>
            <w:tcW w:w="1797" w:type="dxa"/>
          </w:tcPr>
          <w:p>
            <w:pPr>
              <w:pStyle w:val="47"/>
              <w:rPr>
                <w:rFonts w:hint="eastAsia" w:hAnsi="宋体"/>
                <w:color w:val="auto"/>
                <w:vertAlign w:val="baseline"/>
                <w:lang w:val="en-US" w:eastAsia="zh-CN"/>
              </w:rPr>
            </w:pPr>
            <w:r>
              <w:rPr>
                <w:rFonts w:hint="eastAsia" w:hAnsi="宋体"/>
                <w:color w:val="auto"/>
                <w:vertAlign w:val="baseline"/>
                <w:lang w:val="en-US" w:eastAsia="zh-CN"/>
              </w:rPr>
              <w:t>不规定</w:t>
            </w:r>
          </w:p>
        </w:tc>
        <w:tc>
          <w:tcPr>
            <w:tcW w:w="1933" w:type="dxa"/>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把保温管样品（约150mm）平放，用酒精灯点燃管端，施加火焰30s±1s（或者直至样品燃烧长度超过25mm为止），测定试样离开火源后的持续燃烧时间。要求25s内能自熄、没有燃烧的颗粒掉落。</w:t>
            </w:r>
          </w:p>
          <w:p>
            <w:pPr>
              <w:pStyle w:val="47"/>
              <w:rPr>
                <w:rFonts w:hint="eastAsia"/>
                <w:color w:val="auto"/>
              </w:rPr>
            </w:pP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高于日标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9</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拉伸强度</w:t>
            </w:r>
          </w:p>
        </w:tc>
        <w:tc>
          <w:tcPr>
            <w:tcW w:w="2059" w:type="dxa"/>
          </w:tcPr>
          <w:p>
            <w:pPr>
              <w:pStyle w:val="47"/>
              <w:rPr>
                <w:rFonts w:hint="eastAsia"/>
                <w:color w:val="auto"/>
              </w:rPr>
            </w:pPr>
            <w:r>
              <w:rPr>
                <w:rFonts w:hint="eastAsia"/>
                <w:color w:val="auto"/>
              </w:rPr>
              <w:t>≥1.7MPa</w:t>
            </w:r>
          </w:p>
        </w:tc>
        <w:tc>
          <w:tcPr>
            <w:tcW w:w="1797" w:type="dxa"/>
          </w:tcPr>
          <w:p>
            <w:pPr>
              <w:pStyle w:val="47"/>
              <w:rPr>
                <w:rFonts w:hint="eastAsia"/>
                <w:color w:val="auto"/>
                <w:vertAlign w:val="superscript"/>
              </w:rPr>
            </w:pPr>
            <w:r>
              <w:rPr>
                <w:rFonts w:hint="eastAsia"/>
                <w:color w:val="auto"/>
              </w:rPr>
              <w:t>≥</w:t>
            </w:r>
            <w:r>
              <w:rPr>
                <w:rFonts w:hint="eastAsia"/>
                <w:color w:val="auto"/>
                <w:lang w:val="en-US" w:eastAsia="zh-CN"/>
              </w:rPr>
              <w:t>14</w:t>
            </w:r>
            <w:r>
              <w:rPr>
                <w:rFonts w:hint="eastAsia"/>
                <w:color w:val="auto"/>
              </w:rPr>
              <w:t>N/</w:t>
            </w:r>
            <w:r>
              <w:rPr>
                <w:color w:val="auto"/>
              </w:rPr>
              <w:t>cm</w:t>
            </w:r>
            <w:r>
              <w:rPr>
                <w:rFonts w:hint="eastAsia"/>
                <w:color w:val="auto"/>
                <w:vertAlign w:val="superscript"/>
              </w:rPr>
              <w:t>2</w:t>
            </w:r>
          </w:p>
          <w:p>
            <w:pPr>
              <w:pStyle w:val="47"/>
              <w:rPr>
                <w:rFonts w:hint="default" w:eastAsia="宋体"/>
                <w:color w:val="auto"/>
                <w:vertAlign w:val="superscript"/>
                <w:lang w:val="en-US" w:eastAsia="zh-CN"/>
              </w:rPr>
            </w:pPr>
            <w:r>
              <w:rPr>
                <w:rFonts w:hint="eastAsia"/>
                <w:color w:val="auto"/>
                <w:vertAlign w:val="baseline"/>
                <w:lang w:val="en-US" w:eastAsia="zh-CN"/>
              </w:rPr>
              <w:t>（0.14</w:t>
            </w:r>
            <w:r>
              <w:rPr>
                <w:rFonts w:hint="eastAsia"/>
                <w:color w:val="auto"/>
              </w:rPr>
              <w:t>MPa</w:t>
            </w:r>
            <w:r>
              <w:rPr>
                <w:rFonts w:hint="eastAsia"/>
                <w:color w:val="auto"/>
                <w:vertAlign w:val="baseline"/>
                <w:lang w:val="en-US" w:eastAsia="zh-CN"/>
              </w:rPr>
              <w:t>）</w:t>
            </w:r>
          </w:p>
        </w:tc>
        <w:tc>
          <w:tcPr>
            <w:tcW w:w="1933" w:type="dxa"/>
          </w:tcPr>
          <w:p>
            <w:pPr>
              <w:pStyle w:val="47"/>
              <w:ind w:left="420" w:leftChars="200" w:firstLine="0" w:firstLineChars="0"/>
              <w:rPr>
                <w:rFonts w:hint="eastAsia"/>
                <w:color w:val="auto"/>
              </w:rPr>
            </w:pPr>
            <w:r>
              <w:rPr>
                <w:rFonts w:hint="eastAsia"/>
                <w:color w:val="auto"/>
              </w:rPr>
              <w:t>≥</w:t>
            </w:r>
            <w:r>
              <w:rPr>
                <w:rFonts w:hint="eastAsia"/>
                <w:color w:val="auto"/>
                <w:lang w:val="en-US" w:eastAsia="zh-CN"/>
              </w:rPr>
              <w:t>20</w:t>
            </w:r>
            <w:r>
              <w:rPr>
                <w:rFonts w:hint="eastAsia"/>
                <w:color w:val="auto"/>
              </w:rPr>
              <w:t>N/</w:t>
            </w:r>
            <w:r>
              <w:rPr>
                <w:color w:val="auto"/>
              </w:rPr>
              <w:t>cm</w:t>
            </w:r>
            <w:r>
              <w:rPr>
                <w:rFonts w:hint="eastAsia"/>
                <w:color w:val="auto"/>
                <w:vertAlign w:val="superscript"/>
              </w:rPr>
              <w:t>2</w:t>
            </w:r>
            <w:r>
              <w:rPr>
                <w:rFonts w:hint="eastAsia"/>
                <w:color w:val="auto"/>
                <w:vertAlign w:val="baseline"/>
                <w:lang w:val="en-US" w:eastAsia="zh-CN"/>
              </w:rPr>
              <w:t>（0.2</w:t>
            </w:r>
            <w:r>
              <w:rPr>
                <w:rFonts w:hint="eastAsia"/>
                <w:color w:val="auto"/>
              </w:rPr>
              <w:t>MPa</w:t>
            </w:r>
            <w:r>
              <w:rPr>
                <w:rFonts w:hint="eastAsia"/>
                <w:color w:val="auto"/>
                <w:vertAlign w:val="baseline"/>
                <w:lang w:val="en-US" w:eastAsia="zh-CN"/>
              </w:rPr>
              <w:t>）</w:t>
            </w:r>
          </w:p>
        </w:tc>
        <w:tc>
          <w:tcPr>
            <w:tcW w:w="1604" w:type="dxa"/>
          </w:tcPr>
          <w:p>
            <w:pPr>
              <w:pStyle w:val="47"/>
              <w:ind w:left="0" w:leftChars="0" w:firstLine="0" w:firstLineChars="0"/>
              <w:rPr>
                <w:rFonts w:hint="eastAsia" w:hAnsi="宋体"/>
                <w:color w:val="auto"/>
                <w:vertAlign w:val="baseline"/>
                <w:lang w:val="en-US" w:eastAsia="zh-CN"/>
              </w:rPr>
            </w:pPr>
            <w:r>
              <w:rPr>
                <w:rFonts w:hint="eastAsia" w:hAnsi="宋体"/>
                <w:color w:val="auto"/>
                <w:vertAlign w:val="baseline"/>
                <w:lang w:val="en-US" w:eastAsia="zh-CN"/>
              </w:rPr>
              <w:t>高于日标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10</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伸长率，%</w:t>
            </w:r>
          </w:p>
        </w:tc>
        <w:tc>
          <w:tcPr>
            <w:tcW w:w="2059" w:type="dxa"/>
          </w:tcPr>
          <w:p>
            <w:pPr>
              <w:pStyle w:val="47"/>
              <w:rPr>
                <w:rFonts w:hint="default" w:eastAsia="宋体"/>
                <w:color w:val="auto"/>
                <w:lang w:val="en-US" w:eastAsia="zh-CN"/>
              </w:rPr>
            </w:pPr>
            <w:r>
              <w:rPr>
                <w:rFonts w:hint="eastAsia"/>
                <w:color w:val="auto"/>
              </w:rPr>
              <w:t>≥</w:t>
            </w:r>
            <w:r>
              <w:rPr>
                <w:rFonts w:hint="eastAsia"/>
                <w:color w:val="auto"/>
                <w:lang w:val="en-US" w:eastAsia="zh-CN"/>
              </w:rPr>
              <w:t>200</w:t>
            </w:r>
          </w:p>
        </w:tc>
        <w:tc>
          <w:tcPr>
            <w:tcW w:w="1797" w:type="dxa"/>
          </w:tcPr>
          <w:p>
            <w:pPr>
              <w:pStyle w:val="47"/>
              <w:rPr>
                <w:rFonts w:hint="default" w:hAnsi="宋体"/>
                <w:color w:val="auto"/>
                <w:vertAlign w:val="baseline"/>
                <w:lang w:val="en-US" w:eastAsia="zh-CN"/>
              </w:rPr>
            </w:pPr>
            <w:r>
              <w:rPr>
                <w:rFonts w:hint="eastAsia" w:hAnsi="宋体"/>
                <w:color w:val="auto"/>
                <w:vertAlign w:val="baseline"/>
                <w:lang w:val="en-US" w:eastAsia="zh-CN"/>
              </w:rPr>
              <w:t>不规定</w:t>
            </w:r>
          </w:p>
        </w:tc>
        <w:tc>
          <w:tcPr>
            <w:tcW w:w="1933" w:type="dxa"/>
          </w:tcPr>
          <w:p>
            <w:pPr>
              <w:pStyle w:val="47"/>
              <w:rPr>
                <w:rFonts w:hint="eastAsia" w:eastAsia="宋体"/>
                <w:color w:val="auto"/>
                <w:lang w:val="en-US" w:eastAsia="zh-CN"/>
              </w:rPr>
            </w:pPr>
            <w:r>
              <w:rPr>
                <w:rFonts w:hint="eastAsia"/>
                <w:color w:val="auto"/>
                <w:lang w:val="en-US" w:eastAsia="zh-CN"/>
              </w:rPr>
              <w:t>不规定</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高于日标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11</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撕裂强度</w:t>
            </w:r>
          </w:p>
        </w:tc>
        <w:tc>
          <w:tcPr>
            <w:tcW w:w="2059" w:type="dxa"/>
          </w:tcPr>
          <w:p>
            <w:pPr>
              <w:pStyle w:val="47"/>
              <w:rPr>
                <w:rFonts w:hint="eastAsia"/>
                <w:color w:val="auto"/>
              </w:rPr>
            </w:pPr>
            <w:r>
              <w:rPr>
                <w:rFonts w:hint="eastAsia" w:hAnsi="宋体"/>
                <w:color w:val="auto"/>
                <w:vertAlign w:val="baseline"/>
                <w:lang w:val="en-US" w:eastAsia="zh-CN"/>
              </w:rPr>
              <w:t>不规定</w:t>
            </w:r>
          </w:p>
        </w:tc>
        <w:tc>
          <w:tcPr>
            <w:tcW w:w="1797" w:type="dxa"/>
          </w:tcPr>
          <w:p>
            <w:pPr>
              <w:pStyle w:val="47"/>
              <w:rPr>
                <w:rFonts w:hint="eastAsia" w:hAnsi="宋体"/>
                <w:color w:val="auto"/>
                <w:vertAlign w:val="baseline"/>
                <w:lang w:val="en-US" w:eastAsia="zh-CN"/>
              </w:rPr>
            </w:pPr>
            <w:r>
              <w:rPr>
                <w:rFonts w:hint="eastAsia" w:hAnsi="宋体"/>
                <w:color w:val="auto"/>
                <w:vertAlign w:val="baseline"/>
                <w:lang w:val="en-US" w:eastAsia="zh-CN"/>
              </w:rPr>
              <w:t>不规定</w:t>
            </w:r>
          </w:p>
        </w:tc>
        <w:tc>
          <w:tcPr>
            <w:tcW w:w="1933" w:type="dxa"/>
          </w:tcPr>
          <w:p>
            <w:pPr>
              <w:pStyle w:val="47"/>
              <w:ind w:left="0" w:leftChars="0" w:firstLine="0" w:firstLineChars="0"/>
              <w:rPr>
                <w:rFonts w:hint="eastAsia"/>
                <w:color w:val="auto"/>
              </w:rPr>
            </w:pPr>
            <w:r>
              <w:rPr>
                <w:rFonts w:hint="eastAsia"/>
                <w:color w:val="auto"/>
              </w:rPr>
              <w:t>撕裂强度≥4N/c</w:t>
            </w:r>
            <w:r>
              <w:rPr>
                <w:color w:val="auto"/>
              </w:rPr>
              <w:t>m</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与日标等同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12</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耐候性</w:t>
            </w:r>
          </w:p>
        </w:tc>
        <w:tc>
          <w:tcPr>
            <w:tcW w:w="2059" w:type="dxa"/>
          </w:tcPr>
          <w:p>
            <w:pPr>
              <w:pStyle w:val="47"/>
              <w:rPr>
                <w:rFonts w:hint="eastAsia"/>
                <w:color w:val="auto"/>
              </w:rPr>
            </w:pPr>
            <w:r>
              <w:rPr>
                <w:rFonts w:hint="eastAsia" w:hAnsi="宋体"/>
                <w:color w:val="auto"/>
                <w:vertAlign w:val="baseline"/>
                <w:lang w:val="en-US" w:eastAsia="zh-CN"/>
              </w:rPr>
              <w:t>不规定</w:t>
            </w:r>
          </w:p>
        </w:tc>
        <w:tc>
          <w:tcPr>
            <w:tcW w:w="1797" w:type="dxa"/>
          </w:tcPr>
          <w:p>
            <w:pPr>
              <w:pStyle w:val="47"/>
              <w:rPr>
                <w:rFonts w:hint="eastAsia" w:hAnsi="宋体"/>
                <w:color w:val="auto"/>
                <w:vertAlign w:val="baseline"/>
                <w:lang w:val="en-US" w:eastAsia="zh-CN"/>
              </w:rPr>
            </w:pPr>
            <w:r>
              <w:rPr>
                <w:rFonts w:hint="eastAsia" w:hAnsi="宋体"/>
                <w:color w:val="auto"/>
                <w:vertAlign w:val="baseline"/>
                <w:lang w:val="en-US" w:eastAsia="zh-CN"/>
              </w:rPr>
              <w:t>不规定</w:t>
            </w:r>
          </w:p>
        </w:tc>
        <w:tc>
          <w:tcPr>
            <w:tcW w:w="1933" w:type="dxa"/>
          </w:tcPr>
          <w:p>
            <w:pPr>
              <w:pStyle w:val="47"/>
              <w:rPr>
                <w:rFonts w:hint="eastAsia"/>
                <w:color w:val="auto"/>
              </w:rPr>
            </w:pPr>
            <w:r>
              <w:rPr>
                <w:rFonts w:hint="eastAsia" w:hAnsi="宋体"/>
                <w:color w:val="auto"/>
                <w:vertAlign w:val="baseline"/>
                <w:lang w:val="en-US" w:eastAsia="zh-CN"/>
              </w:rPr>
              <w:t>不规定</w:t>
            </w:r>
          </w:p>
        </w:tc>
        <w:tc>
          <w:tcPr>
            <w:tcW w:w="1604" w:type="dxa"/>
          </w:tcPr>
          <w:p>
            <w:pPr>
              <w:pStyle w:val="47"/>
              <w:ind w:left="0" w:leftChars="0" w:firstLine="0" w:firstLineChars="0"/>
              <w:rPr>
                <w:rFonts w:hint="eastAsia" w:hAnsi="宋体"/>
                <w:color w:val="auto"/>
                <w:vertAlign w:val="baseline"/>
                <w:lang w:val="en-US" w:eastAsia="zh-CN"/>
              </w:rPr>
            </w:pPr>
            <w:r>
              <w:rPr>
                <w:rFonts w:hint="eastAsia" w:hAnsi="宋体"/>
                <w:color w:val="auto"/>
                <w:vertAlign w:val="baseline"/>
                <w:lang w:val="en-US" w:eastAsia="zh-CN"/>
              </w:rPr>
              <w:t>与日标等同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13</w:t>
            </w:r>
          </w:p>
        </w:tc>
        <w:tc>
          <w:tcPr>
            <w:tcW w:w="1556"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透湿系数</w:t>
            </w:r>
          </w:p>
        </w:tc>
        <w:tc>
          <w:tcPr>
            <w:tcW w:w="2059" w:type="dxa"/>
          </w:tcPr>
          <w:p>
            <w:pPr>
              <w:pStyle w:val="47"/>
              <w:rPr>
                <w:rFonts w:hint="eastAsia"/>
                <w:color w:val="auto"/>
              </w:rPr>
            </w:pPr>
            <w:r>
              <w:rPr>
                <w:rFonts w:hint="eastAsia" w:hAnsi="宋体"/>
                <w:color w:val="auto"/>
                <w:vertAlign w:val="baseline"/>
                <w:lang w:val="en-US" w:eastAsia="zh-CN"/>
              </w:rPr>
              <w:t>不规定</w:t>
            </w:r>
          </w:p>
        </w:tc>
        <w:tc>
          <w:tcPr>
            <w:tcW w:w="1797" w:type="dxa"/>
          </w:tcPr>
          <w:p>
            <w:pPr>
              <w:pStyle w:val="47"/>
              <w:ind w:left="0" w:leftChars="0" w:firstLine="0" w:firstLineChars="0"/>
              <w:rPr>
                <w:rFonts w:hint="default" w:hAnsi="宋体" w:eastAsia="宋体"/>
                <w:color w:val="auto"/>
                <w:vertAlign w:val="baseline"/>
                <w:lang w:val="en-US" w:eastAsia="zh-CN"/>
              </w:rPr>
            </w:pPr>
            <w:r>
              <w:rPr>
                <w:rFonts w:hint="eastAsia"/>
                <w:color w:val="auto"/>
              </w:rPr>
              <w:t>≤</w:t>
            </w:r>
            <w:r>
              <w:rPr>
                <w:rFonts w:hint="eastAsia"/>
                <w:color w:val="auto"/>
                <w:lang w:val="en-US" w:eastAsia="zh-CN"/>
              </w:rPr>
              <w:t>20ng/(m</w:t>
            </w:r>
            <w:r>
              <w:rPr>
                <w:rFonts w:hint="eastAsia"/>
                <w:color w:val="auto"/>
                <w:vertAlign w:val="superscript"/>
                <w:lang w:val="en-US" w:eastAsia="zh-CN"/>
              </w:rPr>
              <w:t>2</w:t>
            </w:r>
            <w:r>
              <w:rPr>
                <w:color w:val="auto"/>
              </w:rPr>
              <w:t xml:space="preserve"> ▪</w:t>
            </w:r>
            <w:r>
              <w:rPr>
                <w:rFonts w:hint="eastAsia"/>
                <w:color w:val="auto"/>
                <w:lang w:val="en-US" w:eastAsia="zh-CN"/>
              </w:rPr>
              <w:t>s</w:t>
            </w:r>
            <w:r>
              <w:rPr>
                <w:color w:val="auto"/>
              </w:rPr>
              <w:t xml:space="preserve"> ▪</w:t>
            </w:r>
            <w:r>
              <w:rPr>
                <w:rFonts w:hint="eastAsia"/>
                <w:color w:val="auto"/>
                <w:lang w:val="en-US" w:eastAsia="zh-CN"/>
              </w:rPr>
              <w:t>Pa)</w:t>
            </w:r>
          </w:p>
        </w:tc>
        <w:tc>
          <w:tcPr>
            <w:tcW w:w="1933" w:type="dxa"/>
          </w:tcPr>
          <w:p>
            <w:pPr>
              <w:pStyle w:val="47"/>
              <w:rPr>
                <w:rFonts w:hint="eastAsia"/>
                <w:color w:val="auto"/>
              </w:rPr>
            </w:pPr>
            <w:r>
              <w:rPr>
                <w:rFonts w:hint="eastAsia" w:hAnsi="宋体"/>
                <w:color w:val="auto"/>
                <w:vertAlign w:val="baseline"/>
                <w:lang w:val="en-US" w:eastAsia="zh-CN"/>
              </w:rPr>
              <w:t>不规定</w:t>
            </w:r>
          </w:p>
        </w:tc>
        <w:tc>
          <w:tcPr>
            <w:tcW w:w="1604" w:type="dxa"/>
          </w:tcPr>
          <w:p>
            <w:pPr>
              <w:pStyle w:val="47"/>
              <w:ind w:left="0" w:leftChars="0" w:firstLine="0" w:firstLineChars="0"/>
              <w:rPr>
                <w:rFonts w:hint="default" w:hAnsi="宋体"/>
                <w:color w:val="auto"/>
                <w:vertAlign w:val="baseline"/>
                <w:lang w:val="en-US" w:eastAsia="zh-CN"/>
              </w:rPr>
            </w:pPr>
            <w:r>
              <w:rPr>
                <w:rFonts w:hint="eastAsia" w:hAnsi="宋体"/>
                <w:color w:val="auto"/>
                <w:vertAlign w:val="baseline"/>
                <w:lang w:val="en-US" w:eastAsia="zh-CN"/>
              </w:rPr>
              <w:t>低于日标</w:t>
            </w:r>
          </w:p>
        </w:tc>
      </w:tr>
    </w:tbl>
    <w:p>
      <w:pPr>
        <w:pStyle w:val="47"/>
        <w:ind w:left="0" w:leftChars="0" w:firstLine="0" w:firstLineChars="0"/>
        <w:rPr>
          <w:rFonts w:hint="default" w:hAnsi="宋体"/>
          <w:color w:val="auto"/>
          <w:lang w:val="en-US" w:eastAsia="zh-CN"/>
        </w:rPr>
      </w:pPr>
    </w:p>
    <w:p>
      <w:pPr>
        <w:pStyle w:val="23"/>
        <w:spacing w:line="300" w:lineRule="auto"/>
        <w:contextualSpacing/>
        <w:rPr>
          <w:rFonts w:hint="default" w:hAnsi="宋体" w:eastAsiaTheme="minorEastAsia"/>
          <w:color w:val="auto"/>
          <w:lang w:val="en-US" w:eastAsia="zh-CN"/>
        </w:rPr>
      </w:pPr>
    </w:p>
    <w:p>
      <w:pPr>
        <w:spacing w:line="300" w:lineRule="auto"/>
        <w:rPr>
          <w:rFonts w:ascii="黑体" w:hAnsi="黑体" w:eastAsia="黑体"/>
          <w:color w:val="auto"/>
          <w:szCs w:val="21"/>
        </w:rPr>
      </w:pPr>
      <w:r>
        <w:rPr>
          <w:rFonts w:hint="eastAsia" w:ascii="黑体" w:hAnsi="黑体" w:eastAsia="黑体"/>
          <w:color w:val="auto"/>
          <w:szCs w:val="21"/>
        </w:rPr>
        <w:t>6与现行相关法律、法规、规章及相关标准，特别是强制性标准的协调性：</w:t>
      </w:r>
    </w:p>
    <w:p>
      <w:pPr>
        <w:pStyle w:val="23"/>
        <w:spacing w:line="300" w:lineRule="auto"/>
        <w:contextualSpacing/>
        <w:rPr>
          <w:rFonts w:hAnsi="宋体"/>
          <w:color w:val="auto"/>
        </w:rPr>
      </w:pPr>
      <w:r>
        <w:rPr>
          <w:rFonts w:hint="eastAsia" w:hAnsi="宋体"/>
          <w:color w:val="auto"/>
        </w:rPr>
        <w:t>本标准的制定过程、技术指标的选定、检验项目的设置符合现行法律、法规和强制性国家标准的规定。</w:t>
      </w:r>
    </w:p>
    <w:p>
      <w:pPr>
        <w:spacing w:line="300" w:lineRule="auto"/>
        <w:contextualSpacing/>
        <w:rPr>
          <w:rFonts w:hAnsi="宋体"/>
          <w:color w:val="auto"/>
        </w:rPr>
      </w:pPr>
      <w:r>
        <w:rPr>
          <w:rFonts w:hint="eastAsia" w:ascii="黑体" w:hAnsi="黑体" w:eastAsia="黑体"/>
          <w:color w:val="auto"/>
          <w:szCs w:val="21"/>
        </w:rPr>
        <w:t>7重大分歧意见的处理经过</w:t>
      </w:r>
      <w:bookmarkStart w:id="0" w:name="_GoBack"/>
      <w:bookmarkEnd w:id="0"/>
      <w:r>
        <w:rPr>
          <w:rFonts w:hint="eastAsia" w:ascii="黑体" w:hAnsi="黑体" w:eastAsia="黑体"/>
          <w:color w:val="auto"/>
          <w:szCs w:val="21"/>
        </w:rPr>
        <w:t>和依据</w:t>
      </w:r>
    </w:p>
    <w:p>
      <w:pPr>
        <w:pStyle w:val="23"/>
        <w:spacing w:line="300" w:lineRule="auto"/>
        <w:rPr>
          <w:rFonts w:asciiTheme="minorEastAsia" w:hAnsiTheme="minorEastAsia"/>
          <w:color w:val="auto"/>
          <w:szCs w:val="21"/>
        </w:rPr>
      </w:pPr>
      <w:r>
        <w:rPr>
          <w:rFonts w:hint="eastAsia" w:asciiTheme="minorEastAsia" w:hAnsiTheme="minorEastAsia"/>
          <w:color w:val="auto"/>
          <w:szCs w:val="21"/>
        </w:rPr>
        <w:t>无</w:t>
      </w:r>
    </w:p>
    <w:p>
      <w:pPr>
        <w:spacing w:line="300" w:lineRule="auto"/>
        <w:rPr>
          <w:rFonts w:ascii="黑体" w:hAnsi="黑体" w:eastAsia="黑体"/>
          <w:color w:val="auto"/>
          <w:szCs w:val="21"/>
        </w:rPr>
      </w:pPr>
      <w:r>
        <w:rPr>
          <w:rFonts w:hint="eastAsia" w:ascii="黑体" w:hAnsi="黑体" w:eastAsia="黑体"/>
          <w:color w:val="auto"/>
          <w:szCs w:val="21"/>
        </w:rPr>
        <w:t>8标准作为强制性或推荐性标准的建议</w:t>
      </w:r>
    </w:p>
    <w:p>
      <w:pPr>
        <w:pStyle w:val="23"/>
        <w:spacing w:line="300" w:lineRule="auto"/>
        <w:rPr>
          <w:rFonts w:asciiTheme="minorEastAsia" w:hAnsiTheme="minorEastAsia"/>
          <w:color w:val="auto"/>
          <w:szCs w:val="21"/>
        </w:rPr>
      </w:pPr>
      <w:r>
        <w:rPr>
          <w:rFonts w:hint="eastAsia" w:asciiTheme="minorEastAsia" w:hAnsiTheme="minorEastAsia"/>
          <w:color w:val="auto"/>
          <w:szCs w:val="21"/>
        </w:rPr>
        <w:t xml:space="preserve"> 本标准建议作为推荐性行业标准</w:t>
      </w:r>
    </w:p>
    <w:p>
      <w:pPr>
        <w:spacing w:line="300" w:lineRule="auto"/>
        <w:rPr>
          <w:rFonts w:ascii="黑体" w:hAnsi="黑体" w:eastAsia="黑体"/>
          <w:color w:val="auto"/>
          <w:szCs w:val="21"/>
        </w:rPr>
      </w:pPr>
      <w:r>
        <w:rPr>
          <w:rFonts w:hint="eastAsia" w:ascii="黑体" w:hAnsi="黑体" w:eastAsia="黑体"/>
          <w:color w:val="auto"/>
          <w:szCs w:val="21"/>
        </w:rPr>
        <w:t>9贯彻标准的要求和措施建议</w:t>
      </w:r>
    </w:p>
    <w:p>
      <w:pPr>
        <w:pStyle w:val="23"/>
        <w:spacing w:line="300" w:lineRule="auto"/>
        <w:rPr>
          <w:rFonts w:asciiTheme="minorEastAsia" w:hAnsiTheme="minorEastAsia"/>
          <w:color w:val="auto"/>
          <w:szCs w:val="21"/>
        </w:rPr>
      </w:pPr>
      <w:r>
        <w:rPr>
          <w:rFonts w:hint="eastAsia" w:asciiTheme="minorEastAsia" w:hAnsiTheme="minorEastAsia"/>
          <w:color w:val="auto"/>
          <w:szCs w:val="21"/>
        </w:rPr>
        <w:t>本标准是以我国空调器连接用保温铜管实际生产现状为基础，结合国内、外订货合同及技术标准要求而进行修订而成。标准全面覆盖了</w:t>
      </w:r>
      <w:r>
        <w:rPr>
          <w:rFonts w:hint="eastAsia" w:asciiTheme="minorEastAsia" w:hAnsiTheme="minorEastAsia"/>
          <w:color w:val="auto"/>
          <w:szCs w:val="21"/>
        </w:rPr>
        <w:t>保温</w:t>
      </w:r>
      <w:r>
        <w:rPr>
          <w:rFonts w:hint="eastAsia" w:asciiTheme="minorEastAsia" w:hAnsiTheme="minorEastAsia"/>
          <w:color w:val="auto"/>
          <w:szCs w:val="21"/>
        </w:rPr>
        <w:t>管材产品的技术要求，建议相关生产及使用单位组织专项标准宣贯会进行系统学习。本标准发布后，各企业应积极宣传和贯彻，并按照新标准进行组织生产，以保证产品质量，满足国内、外市场及用户的需要。</w:t>
      </w:r>
    </w:p>
    <w:p>
      <w:pPr>
        <w:spacing w:line="300" w:lineRule="auto"/>
        <w:rPr>
          <w:rFonts w:ascii="黑体" w:hAnsi="黑体" w:eastAsia="黑体"/>
          <w:color w:val="auto"/>
          <w:szCs w:val="21"/>
        </w:rPr>
      </w:pPr>
      <w:r>
        <w:rPr>
          <w:rFonts w:hint="eastAsia" w:ascii="黑体" w:hAnsi="黑体" w:eastAsia="黑体"/>
          <w:color w:val="auto"/>
          <w:szCs w:val="21"/>
        </w:rPr>
        <w:t>1</w:t>
      </w:r>
      <w:r>
        <w:rPr>
          <w:rFonts w:ascii="黑体" w:hAnsi="黑体" w:eastAsia="黑体"/>
          <w:color w:val="auto"/>
          <w:szCs w:val="21"/>
        </w:rPr>
        <w:t>0</w:t>
      </w:r>
      <w:r>
        <w:rPr>
          <w:rFonts w:hint="eastAsia" w:ascii="黑体" w:hAnsi="黑体" w:eastAsia="黑体"/>
          <w:color w:val="auto"/>
          <w:szCs w:val="21"/>
        </w:rPr>
        <w:t>废止现行有关标准的建议</w:t>
      </w:r>
    </w:p>
    <w:p>
      <w:pPr>
        <w:pStyle w:val="23"/>
        <w:spacing w:line="300" w:lineRule="auto"/>
        <w:rPr>
          <w:rFonts w:hint="eastAsia" w:asciiTheme="majorEastAsia" w:hAnsiTheme="majorEastAsia" w:eastAsiaTheme="majorEastAsia"/>
          <w:color w:val="auto"/>
          <w:szCs w:val="21"/>
          <w:lang w:eastAsia="zh-CN"/>
        </w:rPr>
      </w:pPr>
      <w:r>
        <w:rPr>
          <w:rFonts w:hint="eastAsia" w:asciiTheme="minorEastAsia" w:hAnsiTheme="minorEastAsia"/>
          <w:color w:val="auto"/>
          <w:szCs w:val="21"/>
        </w:rPr>
        <w:t>本标准</w:t>
      </w:r>
      <w:r>
        <w:rPr>
          <w:rFonts w:hint="eastAsia" w:asciiTheme="minorEastAsia" w:hAnsiTheme="minorEastAsia"/>
          <w:color w:val="auto"/>
          <w:szCs w:val="21"/>
          <w:lang w:eastAsia="zh-CN"/>
        </w:rPr>
        <w:t>发布后，</w:t>
      </w:r>
      <w:r>
        <w:rPr>
          <w:rFonts w:hint="eastAsia" w:asciiTheme="minorEastAsia" w:hAnsiTheme="minorEastAsia"/>
          <w:color w:val="auto"/>
          <w:szCs w:val="21"/>
        </w:rPr>
        <w:t>建议废止原标准：</w:t>
      </w:r>
      <w:r>
        <w:rPr>
          <w:rFonts w:hint="eastAsia" w:asciiTheme="majorEastAsia" w:hAnsiTheme="majorEastAsia" w:eastAsiaTheme="majorEastAsia"/>
          <w:color w:val="auto"/>
          <w:szCs w:val="21"/>
        </w:rPr>
        <w:t>YS/T 6</w:t>
      </w:r>
      <w:r>
        <w:rPr>
          <w:rFonts w:asciiTheme="majorEastAsia" w:hAnsiTheme="majorEastAsia" w:eastAsiaTheme="majorEastAsia"/>
          <w:color w:val="auto"/>
          <w:szCs w:val="21"/>
        </w:rPr>
        <w:t>7</w:t>
      </w:r>
      <w:r>
        <w:rPr>
          <w:rFonts w:hint="eastAsia" w:asciiTheme="majorEastAsia" w:hAnsiTheme="majorEastAsia" w:eastAsiaTheme="majorEastAsia"/>
          <w:color w:val="auto"/>
          <w:szCs w:val="21"/>
        </w:rPr>
        <w:t>0-200</w:t>
      </w:r>
      <w:r>
        <w:rPr>
          <w:rFonts w:asciiTheme="majorEastAsia" w:hAnsiTheme="majorEastAsia" w:eastAsiaTheme="majorEastAsia"/>
          <w:color w:val="auto"/>
          <w:szCs w:val="21"/>
        </w:rPr>
        <w:t>8</w:t>
      </w:r>
      <w:r>
        <w:rPr>
          <w:rFonts w:hint="eastAsia" w:asciiTheme="majorEastAsia" w:hAnsiTheme="majorEastAsia" w:eastAsiaTheme="majorEastAsia"/>
          <w:color w:val="auto"/>
          <w:szCs w:val="21"/>
        </w:rPr>
        <w:t>《空调器连接用保温铜管》</w:t>
      </w:r>
      <w:r>
        <w:rPr>
          <w:rFonts w:hint="eastAsia" w:asciiTheme="majorEastAsia" w:hAnsiTheme="majorEastAsia" w:eastAsiaTheme="majorEastAsia"/>
          <w:color w:val="auto"/>
          <w:szCs w:val="21"/>
          <w:lang w:eastAsia="zh-CN"/>
        </w:rPr>
        <w:t>。</w:t>
      </w:r>
    </w:p>
    <w:p>
      <w:pPr>
        <w:spacing w:line="300" w:lineRule="auto"/>
        <w:rPr>
          <w:rFonts w:ascii="黑体" w:hAnsi="黑体" w:eastAsia="黑体"/>
          <w:color w:val="auto"/>
          <w:szCs w:val="21"/>
        </w:rPr>
      </w:pPr>
      <w:r>
        <w:rPr>
          <w:rFonts w:ascii="黑体" w:hAnsi="黑体" w:eastAsia="黑体"/>
          <w:color w:val="auto"/>
          <w:szCs w:val="21"/>
        </w:rPr>
        <w:t>11</w:t>
      </w:r>
      <w:r>
        <w:rPr>
          <w:rFonts w:hint="eastAsia" w:ascii="黑体" w:hAnsi="黑体" w:eastAsia="黑体"/>
          <w:color w:val="auto"/>
          <w:szCs w:val="21"/>
        </w:rPr>
        <w:t>预期效果</w:t>
      </w:r>
    </w:p>
    <w:p>
      <w:pPr>
        <w:pStyle w:val="23"/>
        <w:spacing w:line="300" w:lineRule="auto"/>
        <w:rPr>
          <w:rFonts w:asciiTheme="minorEastAsia" w:hAnsiTheme="minorEastAsia"/>
          <w:color w:val="auto"/>
          <w:szCs w:val="21"/>
        </w:rPr>
      </w:pPr>
      <w:r>
        <w:rPr>
          <w:rFonts w:hint="eastAsia" w:asciiTheme="minorEastAsia" w:hAnsiTheme="minorEastAsia"/>
          <w:color w:val="auto"/>
          <w:szCs w:val="21"/>
        </w:rPr>
        <w:t>本标准在国内生产企业及国内外用户需求的基础上，参照国内外相关产品标准规范制定的，技术指标先进，具有普遍性、广泛性、适用性、科学性和先进性。本标准发布后，将更好的规范我国</w:t>
      </w:r>
      <w:r>
        <w:rPr>
          <w:rFonts w:hint="eastAsia" w:asciiTheme="minorEastAsia" w:hAnsiTheme="minorEastAsia"/>
          <w:color w:val="auto"/>
          <w:szCs w:val="21"/>
        </w:rPr>
        <w:t>保温</w:t>
      </w:r>
      <w:r>
        <w:rPr>
          <w:rFonts w:hint="eastAsia" w:asciiTheme="minorEastAsia" w:hAnsiTheme="minorEastAsia"/>
          <w:color w:val="auto"/>
          <w:szCs w:val="21"/>
        </w:rPr>
        <w:t>铜管产品的性能和技术要求，提高产品在国内、外市场上的竞争力，给生产企业带来更大的经济效益。</w:t>
      </w:r>
    </w:p>
    <w:p>
      <w:pPr>
        <w:spacing w:line="300" w:lineRule="auto"/>
        <w:rPr>
          <w:rFonts w:asciiTheme="minorEastAsia" w:hAnsiTheme="minorEastAsia"/>
          <w:color w:val="auto"/>
          <w:szCs w:val="21"/>
        </w:rPr>
      </w:pPr>
    </w:p>
    <w:p>
      <w:pPr>
        <w:spacing w:line="300" w:lineRule="auto"/>
        <w:rPr>
          <w:rFonts w:asciiTheme="minorEastAsia" w:hAnsiTheme="minorEastAsia"/>
          <w:color w:val="auto"/>
          <w:szCs w:val="21"/>
        </w:rPr>
      </w:pPr>
    </w:p>
    <w:p>
      <w:pPr>
        <w:spacing w:line="300" w:lineRule="auto"/>
        <w:rPr>
          <w:rFonts w:asciiTheme="minorEastAsia" w:hAnsiTheme="minorEastAsia"/>
          <w:color w:val="auto"/>
          <w:szCs w:val="21"/>
        </w:rPr>
      </w:pPr>
    </w:p>
    <w:p>
      <w:pPr>
        <w:spacing w:line="300" w:lineRule="auto"/>
        <w:rPr>
          <w:rFonts w:asciiTheme="minorEastAsia" w:hAnsiTheme="minorEastAsia"/>
          <w:color w:val="auto"/>
          <w:szCs w:val="21"/>
        </w:rPr>
      </w:pPr>
    </w:p>
    <w:p>
      <w:pPr>
        <w:spacing w:line="300" w:lineRule="auto"/>
        <w:rPr>
          <w:rFonts w:asciiTheme="minorEastAsia" w:hAnsiTheme="minorEastAsia"/>
          <w:color w:val="auto"/>
          <w:szCs w:val="21"/>
        </w:rPr>
      </w:pPr>
    </w:p>
    <w:p>
      <w:pPr>
        <w:pStyle w:val="23"/>
        <w:spacing w:line="300" w:lineRule="auto"/>
        <w:ind w:left="420" w:firstLineChars="0"/>
        <w:rPr>
          <w:rFonts w:asciiTheme="minorEastAsia" w:hAnsiTheme="minorEastAsia"/>
          <w:color w:val="auto"/>
          <w:szCs w:val="21"/>
        </w:rPr>
      </w:pPr>
      <w:r>
        <w:rPr>
          <w:rFonts w:hint="eastAsia" w:asciiTheme="minorEastAsia" w:hAnsiTheme="minorEastAsia"/>
          <w:color w:val="auto"/>
          <w:szCs w:val="21"/>
        </w:rPr>
        <w:t xml:space="preserve">                                                     20</w:t>
      </w:r>
      <w:r>
        <w:rPr>
          <w:rFonts w:asciiTheme="minorEastAsia" w:hAnsiTheme="minorEastAsia"/>
          <w:color w:val="auto"/>
          <w:szCs w:val="21"/>
        </w:rPr>
        <w:t>20</w:t>
      </w:r>
      <w:r>
        <w:rPr>
          <w:rFonts w:hint="eastAsia" w:asciiTheme="minorEastAsia" w:hAnsiTheme="minorEastAsia"/>
          <w:color w:val="auto"/>
          <w:szCs w:val="21"/>
        </w:rPr>
        <w:t>.</w:t>
      </w:r>
      <w:r>
        <w:rPr>
          <w:rFonts w:hint="eastAsia" w:asciiTheme="minorEastAsia" w:hAnsiTheme="minorEastAsia"/>
          <w:color w:val="auto"/>
          <w:szCs w:val="21"/>
          <w:lang w:val="en-US" w:eastAsia="zh-CN"/>
        </w:rPr>
        <w:t>8</w:t>
      </w:r>
      <w:r>
        <w:rPr>
          <w:rFonts w:hint="eastAsia" w:asciiTheme="minorEastAsia" w:hAnsiTheme="minorEastAsia"/>
          <w:color w:val="auto"/>
          <w:szCs w:val="21"/>
        </w:rPr>
        <w:t>.</w:t>
      </w:r>
      <w:r>
        <w:rPr>
          <w:rFonts w:asciiTheme="minorEastAsia" w:hAnsiTheme="minorEastAsia"/>
          <w:color w:val="auto"/>
          <w:szCs w:val="21"/>
        </w:rPr>
        <w:t>10</w:t>
      </w:r>
    </w:p>
    <w:p>
      <w:pPr>
        <w:pStyle w:val="23"/>
        <w:spacing w:line="300" w:lineRule="auto"/>
        <w:ind w:left="420" w:firstLineChars="0"/>
        <w:rPr>
          <w:rFonts w:asciiTheme="minorEastAsia" w:hAnsiTheme="minorEastAsia"/>
          <w:color w:val="auto"/>
          <w:szCs w:val="21"/>
        </w:rPr>
      </w:pPr>
      <w:r>
        <w:rPr>
          <w:rFonts w:hint="eastAsia" w:asciiTheme="minorEastAsia" w:hAnsiTheme="minorEastAsia"/>
          <w:color w:val="auto"/>
          <w:szCs w:val="21"/>
        </w:rPr>
        <w:t xml:space="preserve">                                             空调器连接用保温铜管编制小组</w:t>
      </w:r>
    </w:p>
    <w:p>
      <w:pPr>
        <w:spacing w:line="300" w:lineRule="auto"/>
        <w:ind w:firstLine="420" w:firstLineChars="200"/>
        <w:rPr>
          <w:rFonts w:ascii="宋体" w:hAnsi="宋体"/>
          <w:color w:val="auto"/>
          <w:szCs w:val="21"/>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7A5"/>
    <w:multiLevelType w:val="multilevel"/>
    <w:tmpl w:val="04EB67A5"/>
    <w:lvl w:ilvl="0" w:tentative="0">
      <w:start w:val="1"/>
      <w:numFmt w:val="decimal"/>
      <w:lvlText w:val="2.%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806F7D"/>
    <w:multiLevelType w:val="multilevel"/>
    <w:tmpl w:val="46806F7D"/>
    <w:lvl w:ilvl="0" w:tentative="0">
      <w:start w:val="1"/>
      <w:numFmt w:val="none"/>
      <w:pStyle w:val="4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5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46"/>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350366A"/>
    <w:multiLevelType w:val="multilevel"/>
    <w:tmpl w:val="6350366A"/>
    <w:lvl w:ilvl="0" w:tentative="0">
      <w:start w:val="1"/>
      <w:numFmt w:val="none"/>
      <w:pStyle w:val="4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6933334"/>
    <w:multiLevelType w:val="multilevel"/>
    <w:tmpl w:val="76933334"/>
    <w:lvl w:ilvl="0" w:tentative="0">
      <w:start w:val="1"/>
      <w:numFmt w:val="none"/>
      <w:pStyle w:val="27"/>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4A"/>
    <w:rsid w:val="000174C9"/>
    <w:rsid w:val="00025876"/>
    <w:rsid w:val="00041112"/>
    <w:rsid w:val="00055288"/>
    <w:rsid w:val="00056561"/>
    <w:rsid w:val="000631C4"/>
    <w:rsid w:val="00063D24"/>
    <w:rsid w:val="00065456"/>
    <w:rsid w:val="00066BE2"/>
    <w:rsid w:val="00067CC8"/>
    <w:rsid w:val="00076A12"/>
    <w:rsid w:val="00086A51"/>
    <w:rsid w:val="000951E4"/>
    <w:rsid w:val="000965BC"/>
    <w:rsid w:val="000A738B"/>
    <w:rsid w:val="000B1605"/>
    <w:rsid w:val="000C3081"/>
    <w:rsid w:val="000C5471"/>
    <w:rsid w:val="000C6334"/>
    <w:rsid w:val="000D1C25"/>
    <w:rsid w:val="000E4EAB"/>
    <w:rsid w:val="000E6C80"/>
    <w:rsid w:val="000F2A2B"/>
    <w:rsid w:val="000F5C6E"/>
    <w:rsid w:val="00100F4B"/>
    <w:rsid w:val="001056E5"/>
    <w:rsid w:val="001064FC"/>
    <w:rsid w:val="00112A6F"/>
    <w:rsid w:val="00113E84"/>
    <w:rsid w:val="001270C3"/>
    <w:rsid w:val="00160A5A"/>
    <w:rsid w:val="00166F5E"/>
    <w:rsid w:val="001777E1"/>
    <w:rsid w:val="0018168F"/>
    <w:rsid w:val="0018376E"/>
    <w:rsid w:val="001A56DD"/>
    <w:rsid w:val="001B7FE4"/>
    <w:rsid w:val="001C4CC4"/>
    <w:rsid w:val="001C76E6"/>
    <w:rsid w:val="001D157F"/>
    <w:rsid w:val="001D56FA"/>
    <w:rsid w:val="001E45BB"/>
    <w:rsid w:val="00215E3B"/>
    <w:rsid w:val="00217607"/>
    <w:rsid w:val="002236A6"/>
    <w:rsid w:val="0022414B"/>
    <w:rsid w:val="00242053"/>
    <w:rsid w:val="00243B78"/>
    <w:rsid w:val="00245AAF"/>
    <w:rsid w:val="00247057"/>
    <w:rsid w:val="002622B5"/>
    <w:rsid w:val="0027721A"/>
    <w:rsid w:val="002911D0"/>
    <w:rsid w:val="00292898"/>
    <w:rsid w:val="002A2F32"/>
    <w:rsid w:val="002A3A23"/>
    <w:rsid w:val="002B0897"/>
    <w:rsid w:val="002C2195"/>
    <w:rsid w:val="002C2248"/>
    <w:rsid w:val="002C56D5"/>
    <w:rsid w:val="002C6BEF"/>
    <w:rsid w:val="002C7B78"/>
    <w:rsid w:val="002D16A5"/>
    <w:rsid w:val="002D4730"/>
    <w:rsid w:val="002E0F8D"/>
    <w:rsid w:val="002E5681"/>
    <w:rsid w:val="002F2E4A"/>
    <w:rsid w:val="002F6192"/>
    <w:rsid w:val="002F652B"/>
    <w:rsid w:val="002F6886"/>
    <w:rsid w:val="00301DD6"/>
    <w:rsid w:val="00312DA3"/>
    <w:rsid w:val="00313AED"/>
    <w:rsid w:val="0031542D"/>
    <w:rsid w:val="003209A6"/>
    <w:rsid w:val="00325268"/>
    <w:rsid w:val="00335B03"/>
    <w:rsid w:val="00340578"/>
    <w:rsid w:val="00342213"/>
    <w:rsid w:val="00343915"/>
    <w:rsid w:val="0035220D"/>
    <w:rsid w:val="00364BC3"/>
    <w:rsid w:val="003660DA"/>
    <w:rsid w:val="00377A2D"/>
    <w:rsid w:val="00390A0A"/>
    <w:rsid w:val="00392865"/>
    <w:rsid w:val="003951E4"/>
    <w:rsid w:val="0039530B"/>
    <w:rsid w:val="00396372"/>
    <w:rsid w:val="003B00CB"/>
    <w:rsid w:val="003B3D63"/>
    <w:rsid w:val="003C03BB"/>
    <w:rsid w:val="003C4DDC"/>
    <w:rsid w:val="003C6A27"/>
    <w:rsid w:val="003D39B8"/>
    <w:rsid w:val="003D530A"/>
    <w:rsid w:val="003E1763"/>
    <w:rsid w:val="003E1D55"/>
    <w:rsid w:val="003E6023"/>
    <w:rsid w:val="003E7FB9"/>
    <w:rsid w:val="003F0A6C"/>
    <w:rsid w:val="003F16D3"/>
    <w:rsid w:val="003F7F67"/>
    <w:rsid w:val="00400624"/>
    <w:rsid w:val="00414C13"/>
    <w:rsid w:val="004306B4"/>
    <w:rsid w:val="004319BA"/>
    <w:rsid w:val="004413B2"/>
    <w:rsid w:val="00446B59"/>
    <w:rsid w:val="00451D64"/>
    <w:rsid w:val="00461D81"/>
    <w:rsid w:val="004656BC"/>
    <w:rsid w:val="004734F1"/>
    <w:rsid w:val="0048350B"/>
    <w:rsid w:val="0048372F"/>
    <w:rsid w:val="00497FF6"/>
    <w:rsid w:val="004A5D8E"/>
    <w:rsid w:val="004A6589"/>
    <w:rsid w:val="004B06BA"/>
    <w:rsid w:val="004B1D75"/>
    <w:rsid w:val="004B7AFE"/>
    <w:rsid w:val="004C6B21"/>
    <w:rsid w:val="004D304B"/>
    <w:rsid w:val="004D4D96"/>
    <w:rsid w:val="004E02C5"/>
    <w:rsid w:val="004E07CE"/>
    <w:rsid w:val="004E2AE0"/>
    <w:rsid w:val="004E5FDC"/>
    <w:rsid w:val="004F119B"/>
    <w:rsid w:val="004F41BD"/>
    <w:rsid w:val="004F6F6B"/>
    <w:rsid w:val="004F79E9"/>
    <w:rsid w:val="00502283"/>
    <w:rsid w:val="00512BD4"/>
    <w:rsid w:val="00513ACF"/>
    <w:rsid w:val="00515DBE"/>
    <w:rsid w:val="00524293"/>
    <w:rsid w:val="005309DE"/>
    <w:rsid w:val="005318A3"/>
    <w:rsid w:val="005328B3"/>
    <w:rsid w:val="005336EB"/>
    <w:rsid w:val="00552EFB"/>
    <w:rsid w:val="00557291"/>
    <w:rsid w:val="00557656"/>
    <w:rsid w:val="005619E9"/>
    <w:rsid w:val="00562AD0"/>
    <w:rsid w:val="00562B3E"/>
    <w:rsid w:val="0056603B"/>
    <w:rsid w:val="00574010"/>
    <w:rsid w:val="0059047F"/>
    <w:rsid w:val="00590E66"/>
    <w:rsid w:val="005A0599"/>
    <w:rsid w:val="005A2747"/>
    <w:rsid w:val="005B7A0D"/>
    <w:rsid w:val="005C1CC4"/>
    <w:rsid w:val="005C5153"/>
    <w:rsid w:val="005C5E10"/>
    <w:rsid w:val="005D2555"/>
    <w:rsid w:val="005D2B3C"/>
    <w:rsid w:val="005D7553"/>
    <w:rsid w:val="005E01F7"/>
    <w:rsid w:val="005E5551"/>
    <w:rsid w:val="005F08A8"/>
    <w:rsid w:val="006053F6"/>
    <w:rsid w:val="00606447"/>
    <w:rsid w:val="0060796F"/>
    <w:rsid w:val="0061515C"/>
    <w:rsid w:val="00616EAD"/>
    <w:rsid w:val="00620B25"/>
    <w:rsid w:val="00630498"/>
    <w:rsid w:val="00631C92"/>
    <w:rsid w:val="0063593C"/>
    <w:rsid w:val="00637421"/>
    <w:rsid w:val="006417C4"/>
    <w:rsid w:val="00646129"/>
    <w:rsid w:val="00651529"/>
    <w:rsid w:val="00657C8F"/>
    <w:rsid w:val="0066274A"/>
    <w:rsid w:val="00662D5F"/>
    <w:rsid w:val="00664E23"/>
    <w:rsid w:val="00671CBE"/>
    <w:rsid w:val="006720B2"/>
    <w:rsid w:val="00674E36"/>
    <w:rsid w:val="00677735"/>
    <w:rsid w:val="006861B6"/>
    <w:rsid w:val="00690E0F"/>
    <w:rsid w:val="00691FBE"/>
    <w:rsid w:val="006A08DE"/>
    <w:rsid w:val="006A125B"/>
    <w:rsid w:val="006A5069"/>
    <w:rsid w:val="006A5F8D"/>
    <w:rsid w:val="006A75A7"/>
    <w:rsid w:val="006B3FC7"/>
    <w:rsid w:val="006C25A9"/>
    <w:rsid w:val="006C3F28"/>
    <w:rsid w:val="006C6FA0"/>
    <w:rsid w:val="006C7807"/>
    <w:rsid w:val="006D107C"/>
    <w:rsid w:val="006F5643"/>
    <w:rsid w:val="00722395"/>
    <w:rsid w:val="00724873"/>
    <w:rsid w:val="00726226"/>
    <w:rsid w:val="007415AC"/>
    <w:rsid w:val="00741D6E"/>
    <w:rsid w:val="00746E40"/>
    <w:rsid w:val="00750165"/>
    <w:rsid w:val="0075283D"/>
    <w:rsid w:val="00752E59"/>
    <w:rsid w:val="007964C1"/>
    <w:rsid w:val="007B20F9"/>
    <w:rsid w:val="007C00CC"/>
    <w:rsid w:val="007C55B1"/>
    <w:rsid w:val="007D53E8"/>
    <w:rsid w:val="007D5927"/>
    <w:rsid w:val="007E3C89"/>
    <w:rsid w:val="007F57AB"/>
    <w:rsid w:val="007F6418"/>
    <w:rsid w:val="007F7CE2"/>
    <w:rsid w:val="00806FC9"/>
    <w:rsid w:val="00825610"/>
    <w:rsid w:val="00826A1D"/>
    <w:rsid w:val="00830142"/>
    <w:rsid w:val="00833E38"/>
    <w:rsid w:val="00837752"/>
    <w:rsid w:val="00845F87"/>
    <w:rsid w:val="00846E4C"/>
    <w:rsid w:val="00856757"/>
    <w:rsid w:val="008675EE"/>
    <w:rsid w:val="00877DCB"/>
    <w:rsid w:val="008828E0"/>
    <w:rsid w:val="008960D3"/>
    <w:rsid w:val="008A5C27"/>
    <w:rsid w:val="008B25EB"/>
    <w:rsid w:val="008B2D8B"/>
    <w:rsid w:val="008B786F"/>
    <w:rsid w:val="008B7B86"/>
    <w:rsid w:val="008C0A5F"/>
    <w:rsid w:val="008C14AC"/>
    <w:rsid w:val="008C7FF6"/>
    <w:rsid w:val="008D2B2B"/>
    <w:rsid w:val="008D4B01"/>
    <w:rsid w:val="008D6715"/>
    <w:rsid w:val="008E62E0"/>
    <w:rsid w:val="008F096E"/>
    <w:rsid w:val="008F3463"/>
    <w:rsid w:val="009034BF"/>
    <w:rsid w:val="009046FF"/>
    <w:rsid w:val="00910C75"/>
    <w:rsid w:val="00923842"/>
    <w:rsid w:val="009349AE"/>
    <w:rsid w:val="009416B5"/>
    <w:rsid w:val="00946873"/>
    <w:rsid w:val="0096691E"/>
    <w:rsid w:val="00986F28"/>
    <w:rsid w:val="0098775E"/>
    <w:rsid w:val="009A34D5"/>
    <w:rsid w:val="009A7834"/>
    <w:rsid w:val="009B26C9"/>
    <w:rsid w:val="009B4186"/>
    <w:rsid w:val="009F6E04"/>
    <w:rsid w:val="00A03DF5"/>
    <w:rsid w:val="00A11164"/>
    <w:rsid w:val="00A36FDF"/>
    <w:rsid w:val="00A407A2"/>
    <w:rsid w:val="00A50A0F"/>
    <w:rsid w:val="00A64A7F"/>
    <w:rsid w:val="00A70DB5"/>
    <w:rsid w:val="00A75AB2"/>
    <w:rsid w:val="00A857C9"/>
    <w:rsid w:val="00A87E96"/>
    <w:rsid w:val="00A902D3"/>
    <w:rsid w:val="00A906CA"/>
    <w:rsid w:val="00AA4849"/>
    <w:rsid w:val="00AA65C8"/>
    <w:rsid w:val="00AB21D0"/>
    <w:rsid w:val="00AB44E3"/>
    <w:rsid w:val="00AB4EEA"/>
    <w:rsid w:val="00AB7FDA"/>
    <w:rsid w:val="00AC2AEE"/>
    <w:rsid w:val="00AD256B"/>
    <w:rsid w:val="00AD4307"/>
    <w:rsid w:val="00AD52D8"/>
    <w:rsid w:val="00AE77FD"/>
    <w:rsid w:val="00AF1A8C"/>
    <w:rsid w:val="00AF3D3F"/>
    <w:rsid w:val="00B00FD5"/>
    <w:rsid w:val="00B035E5"/>
    <w:rsid w:val="00B07ABA"/>
    <w:rsid w:val="00B1404F"/>
    <w:rsid w:val="00B16218"/>
    <w:rsid w:val="00B25178"/>
    <w:rsid w:val="00B32F05"/>
    <w:rsid w:val="00B50E42"/>
    <w:rsid w:val="00B60385"/>
    <w:rsid w:val="00B60D61"/>
    <w:rsid w:val="00B617ED"/>
    <w:rsid w:val="00B82837"/>
    <w:rsid w:val="00B85BE9"/>
    <w:rsid w:val="00B87390"/>
    <w:rsid w:val="00B90234"/>
    <w:rsid w:val="00BB790B"/>
    <w:rsid w:val="00BC044E"/>
    <w:rsid w:val="00BC3FB0"/>
    <w:rsid w:val="00BD029A"/>
    <w:rsid w:val="00BD0AE3"/>
    <w:rsid w:val="00BE1DA9"/>
    <w:rsid w:val="00BE58A1"/>
    <w:rsid w:val="00BE7310"/>
    <w:rsid w:val="00BF03AC"/>
    <w:rsid w:val="00BF7785"/>
    <w:rsid w:val="00C04279"/>
    <w:rsid w:val="00C12F07"/>
    <w:rsid w:val="00C24688"/>
    <w:rsid w:val="00C300ED"/>
    <w:rsid w:val="00C3613F"/>
    <w:rsid w:val="00C372BB"/>
    <w:rsid w:val="00C41210"/>
    <w:rsid w:val="00C43BC7"/>
    <w:rsid w:val="00C466B4"/>
    <w:rsid w:val="00C46A2F"/>
    <w:rsid w:val="00C523AC"/>
    <w:rsid w:val="00C5657E"/>
    <w:rsid w:val="00C60465"/>
    <w:rsid w:val="00C747C7"/>
    <w:rsid w:val="00C807D3"/>
    <w:rsid w:val="00C9517A"/>
    <w:rsid w:val="00C97C78"/>
    <w:rsid w:val="00CD11F5"/>
    <w:rsid w:val="00CD4A87"/>
    <w:rsid w:val="00CF5C0B"/>
    <w:rsid w:val="00D03023"/>
    <w:rsid w:val="00D1642F"/>
    <w:rsid w:val="00D216EE"/>
    <w:rsid w:val="00D30DD5"/>
    <w:rsid w:val="00D328D7"/>
    <w:rsid w:val="00D339BA"/>
    <w:rsid w:val="00D346E1"/>
    <w:rsid w:val="00D35D6B"/>
    <w:rsid w:val="00D42C52"/>
    <w:rsid w:val="00D64E42"/>
    <w:rsid w:val="00D73801"/>
    <w:rsid w:val="00D81621"/>
    <w:rsid w:val="00D84C5A"/>
    <w:rsid w:val="00D86E6B"/>
    <w:rsid w:val="00D94BD1"/>
    <w:rsid w:val="00DA1FF4"/>
    <w:rsid w:val="00DA4428"/>
    <w:rsid w:val="00DA64E3"/>
    <w:rsid w:val="00DB38A4"/>
    <w:rsid w:val="00DD0A16"/>
    <w:rsid w:val="00DD76C3"/>
    <w:rsid w:val="00DE4989"/>
    <w:rsid w:val="00DF1C80"/>
    <w:rsid w:val="00DF2D2C"/>
    <w:rsid w:val="00E20C98"/>
    <w:rsid w:val="00E238E3"/>
    <w:rsid w:val="00E31B1F"/>
    <w:rsid w:val="00E343CC"/>
    <w:rsid w:val="00E46697"/>
    <w:rsid w:val="00E4703D"/>
    <w:rsid w:val="00E5246A"/>
    <w:rsid w:val="00E641EF"/>
    <w:rsid w:val="00E64878"/>
    <w:rsid w:val="00E72975"/>
    <w:rsid w:val="00E73B56"/>
    <w:rsid w:val="00E81513"/>
    <w:rsid w:val="00E976B4"/>
    <w:rsid w:val="00EA0B0E"/>
    <w:rsid w:val="00EA5787"/>
    <w:rsid w:val="00EB280F"/>
    <w:rsid w:val="00EB3DCA"/>
    <w:rsid w:val="00EC5A25"/>
    <w:rsid w:val="00EE371C"/>
    <w:rsid w:val="00EE606F"/>
    <w:rsid w:val="00EF1CBC"/>
    <w:rsid w:val="00F059AC"/>
    <w:rsid w:val="00F127AA"/>
    <w:rsid w:val="00F16367"/>
    <w:rsid w:val="00F22C68"/>
    <w:rsid w:val="00F34816"/>
    <w:rsid w:val="00F44BE9"/>
    <w:rsid w:val="00F51CC9"/>
    <w:rsid w:val="00F53485"/>
    <w:rsid w:val="00F62EAB"/>
    <w:rsid w:val="00F6390A"/>
    <w:rsid w:val="00F735B5"/>
    <w:rsid w:val="00F74579"/>
    <w:rsid w:val="00F7692E"/>
    <w:rsid w:val="00F76AD2"/>
    <w:rsid w:val="00F822A0"/>
    <w:rsid w:val="00F85B11"/>
    <w:rsid w:val="00F86DBC"/>
    <w:rsid w:val="00FA30F1"/>
    <w:rsid w:val="00FB03D9"/>
    <w:rsid w:val="00FC6320"/>
    <w:rsid w:val="00FD162E"/>
    <w:rsid w:val="00FD37A3"/>
    <w:rsid w:val="00FE2CD3"/>
    <w:rsid w:val="00FF26D6"/>
    <w:rsid w:val="00FF727A"/>
    <w:rsid w:val="0FF83BFB"/>
    <w:rsid w:val="1D174C33"/>
    <w:rsid w:val="2A0F1839"/>
    <w:rsid w:val="47F3214D"/>
    <w:rsid w:val="54DC51F4"/>
    <w:rsid w:val="59A124BB"/>
    <w:rsid w:val="5DBC1081"/>
    <w:rsid w:val="6A1B2C3E"/>
    <w:rsid w:val="71BA7720"/>
    <w:rsid w:val="742A5A5F"/>
    <w:rsid w:val="7EB7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2"/>
    <w:qFormat/>
    <w:uiPriority w:val="0"/>
    <w:pPr>
      <w:keepNext/>
      <w:framePr w:w="9223" w:h="1029" w:hRule="exact" w:hSpace="181" w:wrap="notBeside" w:vAnchor="text" w:hAnchor="page" w:x="1440" w:y="735"/>
      <w:ind w:left="281" w:hanging="281" w:hangingChars="100"/>
      <w:jc w:val="center"/>
      <w:outlineLvl w:val="1"/>
    </w:pPr>
    <w:rPr>
      <w:rFonts w:ascii="黑体" w:hAnsi="Times New Roman" w:eastAsia="宋体" w:cs="Times New Roman"/>
      <w:b/>
      <w:bCs/>
      <w:sz w:val="28"/>
      <w:szCs w:val="24"/>
    </w:rPr>
  </w:style>
  <w:style w:type="paragraph" w:styleId="3">
    <w:name w:val="heading 9"/>
    <w:next w:val="1"/>
    <w:qFormat/>
    <w:uiPriority w:val="0"/>
    <w:pPr>
      <w:widowControl w:val="0"/>
      <w:spacing w:line="300" w:lineRule="auto"/>
      <w:ind w:firstLine="425"/>
      <w:jc w:val="both"/>
      <w:outlineLvl w:val="8"/>
    </w:pPr>
    <w:rPr>
      <w:rFonts w:ascii="Times New Roman" w:hAnsi="Times New Roman" w:eastAsia="宋体" w:cs="Times New Roman"/>
      <w:sz w:val="21"/>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qFormat/>
    <w:uiPriority w:val="0"/>
    <w:pPr>
      <w:adjustRightInd w:val="0"/>
      <w:textAlignment w:val="baseline"/>
    </w:pPr>
    <w:rPr>
      <w:rFonts w:ascii="Times New Roman" w:hAnsi="Times New Roman" w:eastAsia="宋体" w:cs="Times New Roman"/>
      <w:kern w:val="0"/>
      <w:szCs w:val="21"/>
    </w:rPr>
  </w:style>
  <w:style w:type="paragraph" w:styleId="5">
    <w:name w:val="annotation text"/>
    <w:basedOn w:val="1"/>
    <w:link w:val="56"/>
    <w:qFormat/>
    <w:uiPriority w:val="0"/>
    <w:pPr>
      <w:jc w:val="left"/>
    </w:pPr>
    <w:rPr>
      <w:rFonts w:ascii="Times New Roman" w:hAnsi="Times New Roman" w:eastAsia="宋体" w:cs="Times New Roman"/>
      <w:szCs w:val="24"/>
    </w:rPr>
  </w:style>
  <w:style w:type="paragraph" w:styleId="6">
    <w:name w:val="Body Text"/>
    <w:basedOn w:val="1"/>
    <w:link w:val="55"/>
    <w:qFormat/>
    <w:uiPriority w:val="0"/>
    <w:pPr>
      <w:spacing w:after="120"/>
    </w:pPr>
    <w:rPr>
      <w:rFonts w:ascii="Times New Roman" w:hAnsi="Times New Roman" w:eastAsia="宋体" w:cs="Times New Roman"/>
      <w:szCs w:val="24"/>
    </w:rPr>
  </w:style>
  <w:style w:type="paragraph" w:styleId="7">
    <w:name w:val="Body Text Indent"/>
    <w:basedOn w:val="1"/>
    <w:link w:val="53"/>
    <w:qFormat/>
    <w:uiPriority w:val="0"/>
    <w:pPr>
      <w:ind w:firstLine="359" w:firstLineChars="171"/>
      <w:jc w:val="left"/>
    </w:pPr>
    <w:rPr>
      <w:rFonts w:ascii="Times New Roman" w:hAnsi="Times New Roman" w:eastAsia="宋体" w:cs="Times New Roman"/>
      <w:szCs w:val="24"/>
    </w:rPr>
  </w:style>
  <w:style w:type="paragraph" w:styleId="8">
    <w:name w:val="Date"/>
    <w:basedOn w:val="1"/>
    <w:next w:val="1"/>
    <w:link w:val="29"/>
    <w:unhideWhenUsed/>
    <w:qFormat/>
    <w:uiPriority w:val="0"/>
    <w:pPr>
      <w:ind w:left="100" w:leftChars="2500"/>
    </w:pPr>
  </w:style>
  <w:style w:type="paragraph" w:styleId="9">
    <w:name w:val="Balloon Text"/>
    <w:basedOn w:val="1"/>
    <w:link w:val="26"/>
    <w:unhideWhenUsed/>
    <w:qFormat/>
    <w:uiPriority w:val="0"/>
    <w:rPr>
      <w:sz w:val="18"/>
      <w:szCs w:val="18"/>
    </w:rPr>
  </w:style>
  <w:style w:type="paragraph" w:styleId="10">
    <w:name w:val="footer"/>
    <w:basedOn w:val="1"/>
    <w:link w:val="25"/>
    <w:unhideWhenUsed/>
    <w:qFormat/>
    <w:uiPriority w:val="0"/>
    <w:pPr>
      <w:tabs>
        <w:tab w:val="center" w:pos="4153"/>
        <w:tab w:val="right" w:pos="8306"/>
      </w:tabs>
      <w:snapToGrid w:val="0"/>
      <w:jc w:val="left"/>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57"/>
    <w:qFormat/>
    <w:uiPriority w:val="0"/>
    <w:rPr>
      <w:b/>
      <w:bCs/>
    </w:rPr>
  </w:style>
  <w:style w:type="paragraph" w:styleId="13">
    <w:name w:val="Body Text First Indent"/>
    <w:basedOn w:val="6"/>
    <w:link w:val="59"/>
    <w:semiHidden/>
    <w:unhideWhenUsed/>
    <w:qFormat/>
    <w:uiPriority w:val="99"/>
    <w:pPr>
      <w:ind w:firstLine="420" w:firstLineChars="100"/>
    </w:pPr>
    <w:rPr>
      <w:rFonts w:asciiTheme="minorHAnsi" w:hAnsiTheme="minorHAnsi" w:eastAsiaTheme="minorEastAsia" w:cstheme="minorBidi"/>
      <w:szCs w:val="22"/>
    </w:rPr>
  </w:style>
  <w:style w:type="table" w:styleId="15">
    <w:name w:val="Table Grid"/>
    <w:basedOn w:val="1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qFormat/>
    <w:uiPriority w:val="0"/>
    <w:rPr>
      <w:rFonts w:ascii="Times New Roman" w:hAnsi="Times New Roman" w:eastAsia="宋体"/>
      <w:sz w:val="18"/>
    </w:rPr>
  </w:style>
  <w:style w:type="character" w:styleId="19">
    <w:name w:val="FollowedHyperlink"/>
    <w:unhideWhenUsed/>
    <w:qFormat/>
    <w:uiPriority w:val="99"/>
    <w:rPr>
      <w:color w:val="800080"/>
      <w:u w:val="single"/>
    </w:rPr>
  </w:style>
  <w:style w:type="character" w:styleId="20">
    <w:name w:val="HTML Acronym"/>
    <w:basedOn w:val="16"/>
    <w:qFormat/>
    <w:uiPriority w:val="0"/>
  </w:style>
  <w:style w:type="character" w:styleId="21">
    <w:name w:val="Hyperlink"/>
    <w:unhideWhenUsed/>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34"/>
    <w:pPr>
      <w:ind w:firstLine="420" w:firstLineChars="200"/>
    </w:pPr>
  </w:style>
  <w:style w:type="character" w:customStyle="1" w:styleId="24">
    <w:name w:val="页眉 Char"/>
    <w:basedOn w:val="16"/>
    <w:link w:val="11"/>
    <w:qFormat/>
    <w:uiPriority w:val="0"/>
    <w:rPr>
      <w:sz w:val="18"/>
      <w:szCs w:val="18"/>
    </w:rPr>
  </w:style>
  <w:style w:type="character" w:customStyle="1" w:styleId="25">
    <w:name w:val="页脚 Char"/>
    <w:basedOn w:val="16"/>
    <w:link w:val="10"/>
    <w:qFormat/>
    <w:uiPriority w:val="0"/>
    <w:rPr>
      <w:sz w:val="18"/>
      <w:szCs w:val="18"/>
    </w:rPr>
  </w:style>
  <w:style w:type="character" w:customStyle="1" w:styleId="26">
    <w:name w:val="批注框文本 Char"/>
    <w:basedOn w:val="16"/>
    <w:link w:val="9"/>
    <w:qFormat/>
    <w:uiPriority w:val="0"/>
    <w:rPr>
      <w:sz w:val="18"/>
      <w:szCs w:val="18"/>
    </w:rPr>
  </w:style>
  <w:style w:type="paragraph" w:customStyle="1" w:styleId="27">
    <w:name w:val="列项——（一级）"/>
    <w:qFormat/>
    <w:uiPriority w:val="0"/>
    <w:pPr>
      <w:widowControl w:val="0"/>
      <w:numPr>
        <w:ilvl w:val="0"/>
        <w:numId w:val="1"/>
      </w:numPr>
      <w:jc w:val="both"/>
    </w:pPr>
    <w:rPr>
      <w:rFonts w:ascii="宋体" w:hAnsi="Times New Roman" w:eastAsia="宋体" w:cs="Times New Roman"/>
      <w:kern w:val="0"/>
      <w:sz w:val="21"/>
      <w:szCs w:val="20"/>
      <w:lang w:val="en-US" w:eastAsia="zh-CN" w:bidi="ar-SA"/>
    </w:rPr>
  </w:style>
  <w:style w:type="paragraph" w:customStyle="1" w:styleId="2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29">
    <w:name w:val="日期 Char"/>
    <w:basedOn w:val="16"/>
    <w:link w:val="8"/>
    <w:qFormat/>
    <w:uiPriority w:val="0"/>
  </w:style>
  <w:style w:type="paragraph" w:customStyle="1" w:styleId="3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3">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34">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35">
    <w:name w:val="发布"/>
    <w:qFormat/>
    <w:uiPriority w:val="0"/>
    <w:rPr>
      <w:rFonts w:ascii="黑体" w:eastAsia="黑体"/>
      <w:spacing w:val="22"/>
      <w:w w:val="100"/>
      <w:position w:val="3"/>
      <w:sz w:val="28"/>
    </w:rPr>
  </w:style>
  <w:style w:type="paragraph" w:customStyle="1" w:styleId="3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37">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38">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9">
    <w:name w:val="封面标准代替信息"/>
    <w:basedOn w:val="38"/>
    <w:qFormat/>
    <w:uiPriority w:val="0"/>
    <w:pPr>
      <w:spacing w:before="57"/>
    </w:pPr>
    <w:rPr>
      <w:rFonts w:ascii="宋体"/>
      <w:sz w:val="21"/>
    </w:rPr>
  </w:style>
  <w:style w:type="paragraph" w:customStyle="1" w:styleId="4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1">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42">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43">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44">
    <w:name w:val="实施日期"/>
    <w:basedOn w:val="37"/>
    <w:qFormat/>
    <w:uiPriority w:val="0"/>
    <w:pPr>
      <w:framePr w:hSpace="0" w:xAlign="right"/>
      <w:jc w:val="right"/>
    </w:pPr>
  </w:style>
  <w:style w:type="paragraph" w:customStyle="1" w:styleId="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46">
    <w:name w:val="附录表标题"/>
    <w:next w:val="47"/>
    <w:qFormat/>
    <w:uiPriority w:val="0"/>
    <w:pPr>
      <w:numPr>
        <w:ilvl w:val="0"/>
        <w:numId w:val="2"/>
      </w:numPr>
      <w:jc w:val="center"/>
      <w:textAlignment w:val="baseline"/>
    </w:pPr>
    <w:rPr>
      <w:rFonts w:ascii="黑体" w:hAnsi="Times New Roman" w:eastAsia="黑体" w:cs="Times New Roman"/>
      <w:kern w:val="21"/>
      <w:sz w:val="21"/>
      <w:szCs w:val="20"/>
      <w:lang w:val="en-US" w:eastAsia="zh-CN" w:bidi="ar-SA"/>
    </w:rPr>
  </w:style>
  <w:style w:type="paragraph" w:customStyle="1" w:styleId="47">
    <w:name w:val="段"/>
    <w:link w:val="6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8">
    <w:name w:val="附录图标题"/>
    <w:next w:val="47"/>
    <w:qFormat/>
    <w:uiPriority w:val="0"/>
    <w:pPr>
      <w:numPr>
        <w:ilvl w:val="0"/>
        <w:numId w:val="3"/>
      </w:numPr>
      <w:jc w:val="center"/>
    </w:pPr>
    <w:rPr>
      <w:rFonts w:ascii="黑体" w:hAnsi="Times New Roman" w:eastAsia="黑体" w:cs="Times New Roman"/>
      <w:kern w:val="0"/>
      <w:sz w:val="21"/>
      <w:szCs w:val="20"/>
      <w:lang w:val="en-US" w:eastAsia="zh-CN" w:bidi="ar-SA"/>
    </w:rPr>
  </w:style>
  <w:style w:type="paragraph" w:customStyle="1" w:styleId="49">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50">
    <w:name w:val="列项◆（三级）"/>
    <w:qFormat/>
    <w:uiPriority w:val="0"/>
    <w:pPr>
      <w:numPr>
        <w:ilvl w:val="0"/>
        <w:numId w:val="5"/>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51">
    <w:name w:val="目次、标准名称标题"/>
    <w:basedOn w:val="34"/>
    <w:next w:val="47"/>
    <w:qFormat/>
    <w:uiPriority w:val="0"/>
    <w:pPr>
      <w:spacing w:line="460" w:lineRule="exact"/>
    </w:pPr>
  </w:style>
  <w:style w:type="paragraph" w:customStyle="1" w:styleId="52">
    <w:name w:val="章标题"/>
    <w:next w:val="47"/>
    <w:qFormat/>
    <w:uiPriority w:val="0"/>
    <w:pPr>
      <w:spacing w:before="50" w:beforeLines="50" w:after="50" w:afterLines="50"/>
      <w:jc w:val="both"/>
      <w:outlineLvl w:val="1"/>
    </w:pPr>
    <w:rPr>
      <w:rFonts w:ascii="黑体" w:hAnsi="Times New Roman" w:eastAsia="黑体" w:cs="Times New Roman"/>
      <w:kern w:val="0"/>
      <w:sz w:val="21"/>
      <w:szCs w:val="20"/>
      <w:lang w:val="en-US" w:eastAsia="zh-CN" w:bidi="ar-SA"/>
    </w:rPr>
  </w:style>
  <w:style w:type="character" w:customStyle="1" w:styleId="53">
    <w:name w:val="正文文本缩进 Char"/>
    <w:basedOn w:val="16"/>
    <w:link w:val="7"/>
    <w:qFormat/>
    <w:uiPriority w:val="0"/>
    <w:rPr>
      <w:rFonts w:ascii="Times New Roman" w:hAnsi="Times New Roman" w:eastAsia="宋体" w:cs="Times New Roman"/>
      <w:szCs w:val="24"/>
    </w:rPr>
  </w:style>
  <w:style w:type="paragraph" w:customStyle="1" w:styleId="54">
    <w:name w:val="标准书眉_偶数页"/>
    <w:basedOn w:val="32"/>
    <w:next w:val="1"/>
    <w:qFormat/>
    <w:uiPriority w:val="0"/>
    <w:pPr>
      <w:jc w:val="left"/>
    </w:pPr>
  </w:style>
  <w:style w:type="character" w:customStyle="1" w:styleId="55">
    <w:name w:val="正文文本 Char"/>
    <w:basedOn w:val="16"/>
    <w:link w:val="6"/>
    <w:qFormat/>
    <w:uiPriority w:val="0"/>
    <w:rPr>
      <w:rFonts w:ascii="Times New Roman" w:hAnsi="Times New Roman" w:eastAsia="宋体" w:cs="Times New Roman"/>
      <w:szCs w:val="24"/>
    </w:rPr>
  </w:style>
  <w:style w:type="character" w:customStyle="1" w:styleId="56">
    <w:name w:val="批注文字 Char"/>
    <w:basedOn w:val="16"/>
    <w:link w:val="5"/>
    <w:qFormat/>
    <w:uiPriority w:val="0"/>
    <w:rPr>
      <w:rFonts w:ascii="Times New Roman" w:hAnsi="Times New Roman" w:eastAsia="宋体" w:cs="Times New Roman"/>
      <w:szCs w:val="24"/>
    </w:rPr>
  </w:style>
  <w:style w:type="character" w:customStyle="1" w:styleId="57">
    <w:name w:val="批注主题 Char"/>
    <w:basedOn w:val="56"/>
    <w:link w:val="12"/>
    <w:qFormat/>
    <w:uiPriority w:val="0"/>
    <w:rPr>
      <w:rFonts w:ascii="Times New Roman" w:hAnsi="Times New Roman" w:eastAsia="宋体" w:cs="Times New Roman"/>
      <w:b/>
      <w:bCs/>
      <w:szCs w:val="24"/>
    </w:rPr>
  </w:style>
  <w:style w:type="paragraph" w:customStyle="1" w:styleId="5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59">
    <w:name w:val="正文首行缩进 Char"/>
    <w:basedOn w:val="55"/>
    <w:link w:val="13"/>
    <w:semiHidden/>
    <w:qFormat/>
    <w:uiPriority w:val="99"/>
    <w:rPr>
      <w:rFonts w:ascii="Times New Roman" w:hAnsi="Times New Roman" w:eastAsia="宋体" w:cs="Times New Roman"/>
      <w:szCs w:val="24"/>
    </w:rPr>
  </w:style>
  <w:style w:type="paragraph" w:customStyle="1" w:styleId="60">
    <w:name w:val="Char"/>
    <w:basedOn w:val="1"/>
    <w:qFormat/>
    <w:uiPriority w:val="0"/>
    <w:pPr>
      <w:widowControl/>
      <w:adjustRightInd w:val="0"/>
      <w:spacing w:after="160" w:line="240" w:lineRule="exact"/>
      <w:jc w:val="left"/>
      <w:textAlignment w:val="baseline"/>
    </w:pPr>
    <w:rPr>
      <w:rFonts w:ascii="Verdana" w:hAnsi="Verdana" w:eastAsia="宋体" w:cs="Times New Roman"/>
      <w:kern w:val="0"/>
      <w:sz w:val="20"/>
      <w:szCs w:val="20"/>
      <w:lang w:eastAsia="en-US"/>
    </w:rPr>
  </w:style>
  <w:style w:type="character" w:customStyle="1" w:styleId="61">
    <w:name w:val="fontstyle01"/>
    <w:basedOn w:val="16"/>
    <w:qFormat/>
    <w:uiPriority w:val="0"/>
    <w:rPr>
      <w:rFonts w:hint="default" w:ascii="Times-Roman" w:hAnsi="Times-Roman"/>
      <w:color w:val="000000"/>
      <w:sz w:val="66"/>
      <w:szCs w:val="66"/>
    </w:rPr>
  </w:style>
  <w:style w:type="character" w:customStyle="1" w:styleId="62">
    <w:name w:val="标题 2 Char"/>
    <w:basedOn w:val="16"/>
    <w:link w:val="2"/>
    <w:qFormat/>
    <w:uiPriority w:val="0"/>
    <w:rPr>
      <w:rFonts w:ascii="黑体" w:hAnsi="Times New Roman" w:eastAsia="宋体" w:cs="Times New Roman"/>
      <w:b/>
      <w:bCs/>
      <w:sz w:val="28"/>
      <w:szCs w:val="24"/>
    </w:rPr>
  </w:style>
  <w:style w:type="character" w:customStyle="1" w:styleId="63">
    <w:name w:val="段 Char"/>
    <w:link w:val="47"/>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Documents%25252525252520and%25252525252520Settings/88003400/Application%25252525252520Data/Tencent/Users/583990029/QQ/WinTemp/RichOle/RM%2525252525255dN~3%25252525252525@@%2525252525257d6(2%2525252525255b6WA%2525252525257bBNJ%2525252525257b0.png" TargetMode="External"/><Relationship Id="rId8" Type="http://schemas.openxmlformats.org/officeDocument/2006/relationships/image" Target="media/image3.png"/><Relationship Id="rId7" Type="http://schemas.openxmlformats.org/officeDocument/2006/relationships/image" Target="../../../../../Documents%25252525252520and%25252525252520Settings/88003400/Application%25252525252520Data/Tencent/Users/583990029/QQ/WinTemp/RichOle/U@(~5B$M1$%2525252525257b%2525252525255b_YW8BGB_Y7P.png" TargetMode="External"/><Relationship Id="rId6" Type="http://schemas.openxmlformats.org/officeDocument/2006/relationships/image" Target="media/image2.png"/><Relationship Id="rId5" Type="http://schemas.openxmlformats.org/officeDocument/2006/relationships/image" Target="../../../../../Documents%25252525252520and%25252525252520Settings/88003400/Application%25252525252520Data/Tencent/Users/583990029/QQ/WinTemp/RichOle/EQ_E)%2525252525257dURFX2YY%2525252525257bIPT5)LH38.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E20EC-6FFC-4DFE-A625-3D19893B00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1095</Words>
  <Characters>6245</Characters>
  <Lines>52</Lines>
  <Paragraphs>14</Paragraphs>
  <TotalTime>0</TotalTime>
  <ScaleCrop>false</ScaleCrop>
  <LinksUpToDate>false</LinksUpToDate>
  <CharactersWithSpaces>7326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2019-08-10T02:07:00Z</dcterms:created>
  <dc:creator>蒋杰</dc:creator>
  <cp:lastModifiedBy>杨丽娟</cp:lastModifiedBy>
  <cp:lastPrinted>2019-04-16T05:09:00Z</cp:lastPrinted>
  <dcterms:modified xsi:type="dcterms:W3CDTF">2020-08-31T02:27:47Z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