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default" w:ascii="Times New Roman" w:hAnsi="Times New Roman" w:cs="Times New Roman"/>
          <w:spacing w:val="4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2020年第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批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稀土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国家标准外文版项目计划表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28"/>
        <w:gridCol w:w="2235"/>
        <w:gridCol w:w="2915"/>
        <w:gridCol w:w="986"/>
        <w:gridCol w:w="1360"/>
        <w:gridCol w:w="1736"/>
        <w:gridCol w:w="2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tblHeader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序号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外文版项目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计划编号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国家标准/计划编号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国家标准/计划名称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语种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完成期限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归口单位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</w:rPr>
              <w:t>翻译单位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  <w:bCs/>
              </w:rPr>
              <w:t>国标委发〔20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Cs/>
              </w:rPr>
              <w:t>〕3</w:t>
            </w:r>
            <w:r>
              <w:rPr>
                <w:rFonts w:hint="eastAsia" w:ascii="Times New Roman" w:hAnsi="Times New Roman" w:cs="Times New Roman"/>
                <w:bCs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bCs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40" w:lineRule="exact"/>
              <w:ind w:leftChars="0"/>
              <w:jc w:val="center"/>
              <w:rPr>
                <w:rFonts w:hint="eastAsia" w:ascii="Times New Roman" w:hAnsi="Times New Roman" w:cs="Times New Roman" w:eastAsiaTheme="minorEastAsia"/>
                <w:bCs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lang w:val="en-US" w:eastAsia="zh-CN"/>
              </w:rPr>
              <w:t>1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W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20201750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201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40041-T-469</w:t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镨钕金属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英文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  <w:r>
              <w:rPr>
                <w:rFonts w:hint="default" w:ascii="Times New Roman" w:hAnsi="Times New Roman" w:cs="Times New Roman"/>
              </w:rPr>
              <w:t>中文标准发布后90天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江西南方稀土高技术 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W20201749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HYPERLINK "http://zxd.sacinfo.org.cn/default/com.sac.tpms.core.common.detailForQuery.projectDetailInfo.flow?projectID=107514&amp;stage=stdstore" \t "http://zxd.sacinfo.org.cn/gbfs/gbf/approval/detail/baseInfo/11096/f20/_blank"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GB/T 16476-2018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金属钪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英文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一年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湖南稀土金属材料研究院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W20201705</w:t>
            </w:r>
          </w:p>
        </w:tc>
        <w:tc>
          <w:tcPr>
            <w:tcW w:w="7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instrText xml:space="preserve"> HYPERLINK "http://zxd.sacinfo.org.cn/default/com.sac.tpms.core.common.detailForQuery.projectDetailInfo.flow?projectID=35859&amp;stage=stdstore" \t "http://zxd.sacinfo.org.cn/gbfs/gbf/approval/detail/baseInfo/11465/f20/_blank" </w:instrTex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GB/T 16484.1-2009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fldChar w:fldCharType="end"/>
            </w:r>
          </w:p>
        </w:tc>
        <w:tc>
          <w:tcPr>
            <w:tcW w:w="10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氯化稀土、碳酸轻稀土化学分析方法 第1部分：氧化铈量的测定 硫酸亚铁铵滴定法</w:t>
            </w:r>
          </w:p>
        </w:tc>
        <w:tc>
          <w:tcPr>
            <w:tcW w:w="3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英文</w:t>
            </w:r>
          </w:p>
        </w:tc>
        <w:tc>
          <w:tcPr>
            <w:tcW w:w="4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一年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全国稀土标准化技术委员会</w:t>
            </w:r>
          </w:p>
        </w:tc>
        <w:tc>
          <w:tcPr>
            <w:tcW w:w="9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中国北方稀土（集团）高科技股份有限公司 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bCs/>
          <w:color w:val="000000"/>
          <w:sz w:val="28"/>
          <w:szCs w:val="28"/>
          <w:lang w:val="en-US" w:eastAsia="zh-CN"/>
        </w:rPr>
      </w:pPr>
    </w:p>
    <w:p>
      <w:pPr>
        <w:widowControl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</w:p>
    <w:p>
      <w:pPr>
        <w:widowControl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905F2"/>
    <w:rsid w:val="41DB11A3"/>
    <w:rsid w:val="442905F2"/>
    <w:rsid w:val="7990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</w:rPr>
  </w:style>
  <w:style w:type="paragraph" w:styleId="3">
    <w:name w:val="Normal (Web)"/>
    <w:basedOn w:val="1"/>
    <w:next w:val="2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1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2020-08-24T08:51:00Z</dcterms:created>
  <dc:creator>CathayMok</dc:creator>
  <cp:lastModifiedBy>CathayMok</cp:lastModifiedBy>
  <dcterms:modified xsi:type="dcterms:W3CDTF">2020-08-24T08:52:08Z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