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left="-160" w:leftChars="-76"/>
        <w:rPr>
          <w:rFonts w:ascii="黑体" w:eastAsia="黑体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                     </w:t>
      </w:r>
      <w:r>
        <w:rPr>
          <w:rFonts w:hint="eastAsia" w:ascii="黑体" w:eastAsia="黑体"/>
          <w:sz w:val="28"/>
          <w:szCs w:val="28"/>
        </w:rPr>
        <w:t>粉末冶金分标委会审定和讨论的标准项目</w:t>
      </w:r>
    </w:p>
    <w:tbl>
      <w:tblPr>
        <w:tblStyle w:val="5"/>
        <w:tblW w:w="14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2552"/>
        <w:gridCol w:w="6060"/>
        <w:gridCol w:w="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标准项目名称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项目计划编号</w:t>
            </w:r>
          </w:p>
        </w:tc>
        <w:tc>
          <w:tcPr>
            <w:tcW w:w="60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起草单位</w:t>
            </w:r>
          </w:p>
        </w:tc>
        <w:tc>
          <w:tcPr>
            <w:tcW w:w="85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切削刀具用可转位刀片  型号表示规则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国标委发〔2019〕11号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20190756-T-610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株洲硬质合集团有限责任公司、厦门金鹭特种合金有限公司、株洲欧科亿数控精密刀具股份有限公司、崇义章源钨业股份有限公司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碳化钨粉末微观组织及缺陷检测方法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国标委发〔2018〕60号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20182018-T-610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株洲硬质合金集团有限公司、崇义章源钨业股份有限公司、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国合通用测试评价认证有限公司、中南大学、广东省工业分析检测中心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>、蓬莱市超硬复合材料有限公司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镍铝金属间化合物烧结多孔材料管状过滤元件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2018-0595T-YS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成都易态科技有限公司等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硬质合金螺纹喷嘴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2018-0627T-YS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自贡硬质合金有限责任公司、深圳市注成科技有限公司等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辊压机用硬质合金齿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2018-0563T-YS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自贡硬质合金有限责任公司、株洲欧科亿数控精密刀具股份有限公司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、蓬莱市超硬复合材料有限公司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硬质合金砧头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2018-0628T-YS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株洲硬质合金集团有限公司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、蓬莱市超硬复合材料有限公司等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镍基高温合金粉末夹杂物含量检测方法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2018-2050T-YS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西安欧中材料科技有限公司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、广东省材料与加工研究所、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国合通用测试评价认证股份公司、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西北有色金属研究院、广东省工业分析检测中心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>、宁波众远新材料科技有限公司、西安瑞鑫科金属材料有限责任公司、北矿新材科技有限公司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镍基高温合金粉末球形率测定方法  扫描电镜法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2018-2051T-YS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国合通用测试评价认证股份公司、国标（北京）检验认证有限公司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西安欧中材料科技有限公司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广东省工业分析检测中心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中铝应用研究院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铝基碳化硼中子吸收材料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2018-0583T-YS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安泰核原新材料科技有限公司等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超细羰基镍粉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2018-0548T-YS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金川集团股份有限公司、深圳市注成科技有限公司等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羰基镍丸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2018-0609T-YS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金川集团股份有限公司等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镍铬铝复合粉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2018-0589T-YS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矿冶科技集团有限公司</w:t>
            </w:r>
            <w:r>
              <w:rPr>
                <w:rFonts w:hint="eastAsia" w:ascii="宋体" w:hAnsi="宋体" w:eastAsia="宋体" w:cs="宋体"/>
                <w:szCs w:val="21"/>
              </w:rPr>
              <w:t>、北矿新材科技有限公司、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广东省工业分析检测中心、西北有色金属研究院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烧结金属多孔材料  硫化腐蚀性能的测定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2018-0603T-YS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西北有色金属研究院、西安赛隆金属材料有限责任公司、广东工业分析检测中心、北京矿冶科技集团有限公司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硬质合金显微组织的金相测定 第4部分：孔隙度、非化合碳缺陷和脱碳相的金相测定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国标委发〔2019〕29号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20193125-T-610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厦门金鹭特种合金有限公司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株洲硬质合金集团有限公司</w:t>
            </w:r>
            <w:r>
              <w:rPr>
                <w:rFonts w:hint="eastAsia" w:ascii="宋体" w:hAnsi="宋体" w:cs="宋体"/>
                <w:szCs w:val="21"/>
              </w:rPr>
              <w:t>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锰酸锂（</w:t>
            </w:r>
            <w:r>
              <w:rPr>
                <w:rFonts w:hint="eastAsia" w:ascii="宋体" w:hAnsi="宋体" w:cs="宋体"/>
                <w:kern w:val="0"/>
                <w:szCs w:val="21"/>
              </w:rPr>
              <w:t>英</w:t>
            </w:r>
            <w:r>
              <w:rPr>
                <w:rFonts w:hint="eastAsia" w:ascii="宋体" w:hAnsi="宋体" w:eastAsia="宋体" w:cs="宋体"/>
                <w:szCs w:val="21"/>
              </w:rPr>
              <w:t>文版）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工信厅科函〔2019〕276号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2019-W064-YS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天津国安盟固利新材料科技股份有限公司等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硬质合金超声检测方法（</w:t>
            </w:r>
            <w:r>
              <w:rPr>
                <w:rFonts w:hint="eastAsia" w:ascii="宋体" w:hAnsi="宋体" w:cs="宋体"/>
                <w:kern w:val="0"/>
                <w:szCs w:val="21"/>
              </w:rPr>
              <w:t>英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文版）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国标委发〔2019〕35号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W20191104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株洲硬质合金集团有限公司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绿色设计产品评价技术规范  镍钴铝三元素复合氢氧化物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中色协科字〔2018〕165号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2018-079-T/CNIA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广东邦普循环科技有限公司等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绿色设计产品评价技术规范  镍钴铝酸锂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中色协科字〔2018〕165号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2018-080-T/CNIA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广东邦普循环科技有限公司等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绿色设计产品评价技术规范  烧结金属间化合物多孔过滤材料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中色协科字〔2018〕165号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2018-078-T/CNIA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成都易态科技有限公司等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绿色设计产品评价技术规范  硬质合金产品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中色协科字〔2020〕8号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2020-021-T/CNIA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株洲硬质合金集团有限公司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绿色设计产品评价技术规范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泡沫镍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中色协科字〔2020〕</w:t>
            </w:r>
            <w:r>
              <w:rPr>
                <w:rFonts w:hint="eastAsia" w:ascii="宋体" w:hAnsi="宋体" w:cs="宋体"/>
                <w:kern w:val="0"/>
                <w:szCs w:val="21"/>
              </w:rPr>
              <w:t>93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2020-0</w:t>
            </w: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-T/CNIA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常德力元新材料有限责任公司、先进储能材料国家工程研究中心有限责任公司等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3BC3"/>
    <w:multiLevelType w:val="multilevel"/>
    <w:tmpl w:val="69523B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6467D"/>
    <w:rsid w:val="0826467D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2020-08-24T08:25:00Z</dcterms:created>
  <dc:creator>CathayMok</dc:creator>
  <cp:lastModifiedBy>CathayMok</cp:lastModifiedBy>
  <dcterms:modified xsi:type="dcterms:W3CDTF">2020-08-24T08:25:30Z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