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jc w:val="center"/>
        <w:rPr>
          <w:rFonts w:hint="default" w:ascii="Times New Roman" w:cs="Times New Roman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稀土国家、行业标准任务落实项目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情况表</w:t>
      </w:r>
    </w:p>
    <w:tbl>
      <w:tblPr>
        <w:tblStyle w:val="4"/>
        <w:tblW w:w="143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906"/>
        <w:gridCol w:w="4146"/>
        <w:gridCol w:w="1282"/>
        <w:gridCol w:w="1145"/>
        <w:gridCol w:w="1105"/>
        <w:gridCol w:w="4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标准类型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牵头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20202887-T-469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</w:rPr>
              <w:t>稀土铁合金化学分析方法第6部分：钼、钨、钛的测定 电感耦合等离子体原子发射光谱法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虔东稀土集团股份有限公司（艾科锐检测技术有限公司）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>20202883-T-496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</w:rPr>
              <w:t>稀土铁合金化学分析方法第7部分：碳、硫量的测定 高频-红外吸收法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包头稀土研究院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20202881-T-496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color w:val="333333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稀土铁合金化学分析方法第8部分：硅量的测定 光度法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20202889-T-469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稀土铁合金化学分析方法第9部分：磷量的测定 铋磷钼蓝分光光度法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赣州有色冶金研究所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>20202883-T-496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晶界扩散钕铁硼永磁材料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宁波韵升股份有限公司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2020-0052T-XB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超细氧化钆粉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赣州湛海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新材料</w:t>
            </w:r>
            <w:r>
              <w:rPr>
                <w:rFonts w:ascii="Times New Roman" w:hAnsi="Times New Roman" w:cs="Times New Roman"/>
              </w:rPr>
              <w:t>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2020-0053T-XB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烧结钕铁硼磁体晶界扩散用稀土氟化物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2020-0224T-XB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金属氢化物-镍电池负极用稀土贮氢合金材料电化学性能的测试 三电极体系测试法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国合通用测试评价认证股份公司、国标（北京）检验认证有限公司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2020-0225T-XB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硝酸铈铵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淄博包钢灵芝稀土高科技股份有限公司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2020-0464T-XB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绿色设计产品评价技术规范 稀土抛光粉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包头天骄清美稀土抛光粉有限公司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2020-0734T-XB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稀土熔盐电解回收料化学分析方法 第1部分：稀土总量的测定 重量法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江西南方稀土高技术股份有限公司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2020-0735T-XB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稀土熔盐电解回收料化学分析方法 第2部分：十五个稀土元素氧化物配分量测定 X-射线荧光光谱法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赣州有色冶金研究所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2020-0736T-XB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稀土熔盐电解回收料化学分析方法 第3部分：铬、镍、锌、铝量的测定 电感耦合等离子体质谱法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包头稀土研究院</w:t>
            </w:r>
          </w:p>
        </w:tc>
      </w:tr>
    </w:tbl>
    <w:p>
      <w:pPr>
        <w:jc w:val="left"/>
        <w:rPr>
          <w:bCs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国家标准外文版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任务落实项目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情况表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29"/>
        <w:gridCol w:w="2236"/>
        <w:gridCol w:w="2917"/>
        <w:gridCol w:w="986"/>
        <w:gridCol w:w="1361"/>
        <w:gridCol w:w="173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序号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外文版项目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计划编号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国家标准/计划编号</w:t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国家标准/计划名称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语种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完成期限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归口单位</w:t>
            </w:r>
          </w:p>
        </w:tc>
        <w:tc>
          <w:tcPr>
            <w:tcW w:w="9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翻译单位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W20201750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20140041-T-469</w:t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镨钕金属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</w:rPr>
              <w:t>中文标准发布后90天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全国稀土标准化技术委员会</w:t>
            </w:r>
          </w:p>
        </w:tc>
        <w:tc>
          <w:tcPr>
            <w:tcW w:w="9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江西南方稀土高技术 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W20201749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"http://zxd.sacinfo.org.cn/default/com.sac.tpms.core.common.detailForQuery.projectDetailInfo.flow?projectID=107514&amp;stage=stdstore" \t "http://zxd.sacinfo.org.cn/gbfs/gbf/approval/detail/baseInfo/11096/f20/_blank"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GB/T 16476-2018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金属钪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一年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全国稀土标准化技术委员会</w:t>
            </w:r>
          </w:p>
        </w:tc>
        <w:tc>
          <w:tcPr>
            <w:tcW w:w="9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湖南稀土金属材料研究院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W20201705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"http://zxd.sacinfo.org.cn/default/com.sac.tpms.core.common.detailForQuery.projectDetailInfo.flow?projectID=35859&amp;stage=stdstore" \t "http://zxd.sacinfo.org.cn/gbfs/gbf/approval/detail/baseInfo/11465/f20/_blank"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GB/T 16484.1-2009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氯化稀土、碳酸轻稀土化学分析方法 第1部分：氧化铈量的测定 硫酸亚铁铵滴定法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一年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全国稀土标准化技术委员会</w:t>
            </w:r>
          </w:p>
        </w:tc>
        <w:tc>
          <w:tcPr>
            <w:tcW w:w="9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中国北方稀土（集团）高科技股份有限公司 </w:t>
            </w:r>
          </w:p>
        </w:tc>
      </w:tr>
    </w:tbl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66"/>
    <w:rsid w:val="003B2F66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2020-08-24T06:55:00Z</dcterms:created>
  <dc:creator>CathayMok</dc:creator>
  <cp:lastModifiedBy>CathayMok</cp:lastModifiedBy>
  <dcterms:modified xsi:type="dcterms:W3CDTF">2020-08-24T06:55:49Z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