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0F16BA" w14:textId="77777777" w:rsidR="00B51603" w:rsidRPr="006F5457" w:rsidRDefault="00B51603" w:rsidP="00491C6F">
      <w:pPr>
        <w:adjustRightInd w:val="0"/>
        <w:snapToGrid w:val="0"/>
        <w:spacing w:beforeLines="100" w:before="312" w:afterLines="100" w:after="312"/>
        <w:jc w:val="center"/>
        <w:rPr>
          <w:rFonts w:ascii="Times New Roman" w:eastAsia="黑体" w:hAnsi="Times New Roman" w:cs="Times New Roman"/>
          <w:sz w:val="32"/>
          <w:szCs w:val="32"/>
        </w:rPr>
      </w:pPr>
      <w:r w:rsidRPr="006F5457">
        <w:rPr>
          <w:rFonts w:ascii="Times New Roman" w:eastAsia="黑体" w:hAnsi="Times New Roman" w:cs="Times New Roman"/>
          <w:sz w:val="32"/>
          <w:szCs w:val="32"/>
        </w:rPr>
        <w:t>国家</w:t>
      </w:r>
      <w:r w:rsidR="00491C6F" w:rsidRPr="006F5457">
        <w:rPr>
          <w:rFonts w:ascii="Times New Roman" w:eastAsia="黑体" w:hAnsi="Times New Roman" w:cs="Times New Roman"/>
          <w:sz w:val="32"/>
          <w:szCs w:val="32"/>
        </w:rPr>
        <w:t>标准《</w:t>
      </w:r>
      <w:r w:rsidRPr="006F5457">
        <w:rPr>
          <w:rFonts w:ascii="Times New Roman" w:eastAsia="黑体" w:hAnsi="Times New Roman" w:cs="Times New Roman"/>
          <w:sz w:val="32"/>
          <w:szCs w:val="32"/>
        </w:rPr>
        <w:t>铬酸镧高温电热元件</w:t>
      </w:r>
      <w:r w:rsidR="00491C6F" w:rsidRPr="006F5457">
        <w:rPr>
          <w:rFonts w:ascii="Times New Roman" w:eastAsia="黑体" w:hAnsi="Times New Roman" w:cs="Times New Roman"/>
          <w:sz w:val="32"/>
          <w:szCs w:val="32"/>
        </w:rPr>
        <w:t>》</w:t>
      </w:r>
      <w:r w:rsidRPr="006F5457">
        <w:rPr>
          <w:rFonts w:ascii="Times New Roman" w:eastAsia="黑体" w:hAnsi="Times New Roman" w:cs="Times New Roman"/>
          <w:sz w:val="32"/>
          <w:szCs w:val="32"/>
        </w:rPr>
        <w:t>修订</w:t>
      </w:r>
    </w:p>
    <w:p w14:paraId="2D71A1CC" w14:textId="6B2D0BD9" w:rsidR="00491C6F" w:rsidRPr="006F5457" w:rsidRDefault="00491C6F" w:rsidP="00491C6F">
      <w:pPr>
        <w:adjustRightInd w:val="0"/>
        <w:snapToGrid w:val="0"/>
        <w:spacing w:beforeLines="100" w:before="312" w:afterLines="100" w:after="312"/>
        <w:jc w:val="center"/>
        <w:rPr>
          <w:rFonts w:ascii="Times New Roman" w:eastAsia="黑体" w:hAnsi="Times New Roman" w:cs="Times New Roman"/>
          <w:sz w:val="32"/>
          <w:szCs w:val="32"/>
        </w:rPr>
      </w:pPr>
      <w:r w:rsidRPr="006F5457">
        <w:rPr>
          <w:rFonts w:ascii="Times New Roman" w:eastAsia="黑体" w:hAnsi="Times New Roman" w:cs="Times New Roman"/>
          <w:sz w:val="32"/>
          <w:szCs w:val="32"/>
        </w:rPr>
        <w:t>（</w:t>
      </w:r>
      <w:r w:rsidR="00BE5A6E">
        <w:rPr>
          <w:rFonts w:ascii="Times New Roman" w:eastAsia="黑体" w:hAnsi="Times New Roman" w:cs="Times New Roman" w:hint="eastAsia"/>
          <w:sz w:val="32"/>
          <w:szCs w:val="32"/>
        </w:rPr>
        <w:t>第二次</w:t>
      </w:r>
      <w:r w:rsidR="00B51603" w:rsidRPr="006F5457">
        <w:rPr>
          <w:rFonts w:ascii="Times New Roman" w:eastAsia="黑体" w:hAnsi="Times New Roman" w:cs="Times New Roman"/>
          <w:sz w:val="32"/>
          <w:szCs w:val="32"/>
        </w:rPr>
        <w:t>征求意见稿</w:t>
      </w:r>
      <w:r w:rsidRPr="006F5457">
        <w:rPr>
          <w:rFonts w:ascii="Times New Roman" w:eastAsia="黑体" w:hAnsi="Times New Roman" w:cs="Times New Roman"/>
          <w:sz w:val="32"/>
          <w:szCs w:val="32"/>
        </w:rPr>
        <w:t>）编制说明</w:t>
      </w:r>
    </w:p>
    <w:p w14:paraId="7B58DB9C" w14:textId="2C7D0C8B" w:rsidR="00692261" w:rsidRPr="006F5457" w:rsidRDefault="00721FE1" w:rsidP="00692261">
      <w:pPr>
        <w:numPr>
          <w:ilvl w:val="0"/>
          <w:numId w:val="2"/>
        </w:numPr>
        <w:spacing w:line="360" w:lineRule="auto"/>
        <w:rPr>
          <w:rFonts w:ascii="Times New Roman" w:eastAsia="黑体" w:hAnsi="Times New Roman" w:cs="Times New Roman"/>
          <w:kern w:val="0"/>
          <w:szCs w:val="21"/>
        </w:rPr>
      </w:pPr>
      <w:r w:rsidRPr="00721FE1">
        <w:rPr>
          <w:rFonts w:ascii="Times New Roman" w:eastAsia="黑体" w:hAnsi="Times New Roman" w:cs="Times New Roman" w:hint="eastAsia"/>
          <w:kern w:val="0"/>
          <w:szCs w:val="21"/>
        </w:rPr>
        <w:t>工作简况</w:t>
      </w:r>
      <w:r w:rsidR="00D27178">
        <w:rPr>
          <w:rFonts w:ascii="Times New Roman" w:eastAsia="黑体" w:hAnsi="Times New Roman" w:cs="Times New Roman" w:hint="eastAsia"/>
          <w:kern w:val="0"/>
          <w:szCs w:val="21"/>
        </w:rPr>
        <w:t>，包括任务来源、协作单位、主要工作过程、国家标准主要起草人及其所做的工作等</w:t>
      </w:r>
    </w:p>
    <w:p w14:paraId="1AEDDAF9" w14:textId="0E16B675" w:rsidR="00692261" w:rsidRPr="009843C7" w:rsidRDefault="00DF04FD" w:rsidP="00A22322">
      <w:pPr>
        <w:spacing w:line="360" w:lineRule="auto"/>
        <w:rPr>
          <w:rFonts w:ascii="黑体" w:eastAsia="黑体" w:hAnsi="黑体" w:cs="Times New Roman"/>
          <w:kern w:val="0"/>
          <w:szCs w:val="21"/>
        </w:rPr>
      </w:pPr>
      <w:r w:rsidRPr="009843C7">
        <w:rPr>
          <w:rFonts w:ascii="黑体" w:eastAsia="黑体" w:hAnsi="黑体" w:cs="Times New Roman" w:hint="eastAsia"/>
          <w:kern w:val="0"/>
          <w:szCs w:val="21"/>
        </w:rPr>
        <w:t>1.1</w:t>
      </w:r>
      <w:r w:rsidRPr="009843C7">
        <w:rPr>
          <w:rFonts w:ascii="黑体" w:eastAsia="黑体" w:hAnsi="黑体" w:cs="Times New Roman"/>
          <w:kern w:val="0"/>
          <w:szCs w:val="21"/>
        </w:rPr>
        <w:t xml:space="preserve"> </w:t>
      </w:r>
      <w:r w:rsidR="007F7F15" w:rsidRPr="009843C7">
        <w:rPr>
          <w:rFonts w:ascii="黑体" w:eastAsia="黑体" w:hAnsi="黑体" w:cs="Times New Roman" w:hint="eastAsia"/>
          <w:kern w:val="0"/>
          <w:szCs w:val="21"/>
        </w:rPr>
        <w:t>任务</w:t>
      </w:r>
      <w:r w:rsidR="00FC25C0" w:rsidRPr="009843C7">
        <w:rPr>
          <w:rFonts w:ascii="黑体" w:eastAsia="黑体" w:hAnsi="黑体" w:cs="Times New Roman" w:hint="eastAsia"/>
          <w:kern w:val="0"/>
          <w:szCs w:val="21"/>
        </w:rPr>
        <w:t>背景</w:t>
      </w:r>
    </w:p>
    <w:p w14:paraId="173807CB" w14:textId="0F1581F1" w:rsidR="00F6443A" w:rsidRDefault="006F302A" w:rsidP="00BF0904">
      <w:pPr>
        <w:adjustRightInd w:val="0"/>
        <w:spacing w:line="360" w:lineRule="exact"/>
        <w:ind w:firstLineChars="200" w:firstLine="420"/>
        <w:rPr>
          <w:rFonts w:ascii="Times New Roman" w:hAnsi="Times New Roman" w:cs="Times New Roman"/>
          <w:szCs w:val="21"/>
        </w:rPr>
      </w:pPr>
      <w:r w:rsidRPr="006F302A">
        <w:rPr>
          <w:rFonts w:ascii="Times New Roman" w:hAnsi="Times New Roman" w:cs="Times New Roman" w:hint="eastAsia"/>
          <w:szCs w:val="21"/>
        </w:rPr>
        <w:t>随着航空航天、电子电工、冶金化工、交通、汽车、军工等行业的飞速发展，对材料的热加工成形及热处理条件要求越来越严格。因此，加热方式和新型加热材料的开发研究已经成为材料科学和能源开发领域的研究热点。目前，常用的加热方式主要以煤、石油、天然气、煤气和电作为能源，电加热因易于控制</w:t>
      </w:r>
      <w:r w:rsidR="005C1FEB">
        <w:rPr>
          <w:rFonts w:ascii="Times New Roman" w:hAnsi="Times New Roman" w:cs="Times New Roman" w:hint="eastAsia"/>
          <w:szCs w:val="21"/>
        </w:rPr>
        <w:t>、</w:t>
      </w:r>
      <w:r w:rsidRPr="006F302A">
        <w:rPr>
          <w:rFonts w:ascii="Times New Roman" w:hAnsi="Times New Roman" w:cs="Times New Roman" w:hint="eastAsia"/>
          <w:szCs w:val="21"/>
        </w:rPr>
        <w:t>调节且不污染环境</w:t>
      </w:r>
      <w:r w:rsidR="00F6443A">
        <w:rPr>
          <w:rFonts w:ascii="Times New Roman" w:hAnsi="Times New Roman" w:cs="Times New Roman" w:hint="eastAsia"/>
          <w:szCs w:val="21"/>
        </w:rPr>
        <w:t>，</w:t>
      </w:r>
      <w:r w:rsidRPr="006F302A">
        <w:rPr>
          <w:rFonts w:ascii="Times New Roman" w:hAnsi="Times New Roman" w:cs="Times New Roman" w:hint="eastAsia"/>
          <w:szCs w:val="21"/>
        </w:rPr>
        <w:t>有利于提高产品质量等优点而得到了广泛的应用。通常的电热转换方式主要有</w:t>
      </w:r>
      <w:r w:rsidR="005C1FEB" w:rsidRPr="006F302A">
        <w:rPr>
          <w:rFonts w:ascii="Times New Roman" w:hAnsi="Times New Roman" w:cs="Times New Roman" w:hint="eastAsia"/>
          <w:szCs w:val="21"/>
        </w:rPr>
        <w:t>电阻式、</w:t>
      </w:r>
      <w:r w:rsidRPr="006F302A">
        <w:rPr>
          <w:rFonts w:ascii="Times New Roman" w:hAnsi="Times New Roman" w:cs="Times New Roman" w:hint="eastAsia"/>
          <w:szCs w:val="21"/>
        </w:rPr>
        <w:t>感应式、微波和电弧等加热方法，其中以电阻加热元件作为电热转换的电阻式加热方式最为简便和应用广泛。常见的电</w:t>
      </w:r>
      <w:r w:rsidR="00781D95">
        <w:rPr>
          <w:rFonts w:ascii="Times New Roman" w:hAnsi="Times New Roman" w:cs="Times New Roman" w:hint="eastAsia"/>
          <w:szCs w:val="21"/>
        </w:rPr>
        <w:t>阻加</w:t>
      </w:r>
      <w:r w:rsidRPr="006F302A">
        <w:rPr>
          <w:rFonts w:ascii="Times New Roman" w:hAnsi="Times New Roman" w:cs="Times New Roman" w:hint="eastAsia"/>
          <w:szCs w:val="21"/>
        </w:rPr>
        <w:t>热材料包括金属电热材料和非金属电热材料两类。</w:t>
      </w:r>
      <w:r w:rsidR="00F6443A">
        <w:rPr>
          <w:rFonts w:ascii="Times New Roman" w:hAnsi="Times New Roman" w:cs="Times New Roman" w:hint="eastAsia"/>
          <w:szCs w:val="21"/>
        </w:rPr>
        <w:t>铬酸</w:t>
      </w:r>
      <w:proofErr w:type="gramStart"/>
      <w:r w:rsidR="00F6443A">
        <w:rPr>
          <w:rFonts w:ascii="Times New Roman" w:hAnsi="Times New Roman" w:cs="Times New Roman" w:hint="eastAsia"/>
          <w:szCs w:val="21"/>
        </w:rPr>
        <w:t>镧</w:t>
      </w:r>
      <w:proofErr w:type="gramEnd"/>
      <w:r w:rsidR="00F6443A">
        <w:rPr>
          <w:rFonts w:ascii="Times New Roman" w:hAnsi="Times New Roman" w:cs="Times New Roman" w:hint="eastAsia"/>
          <w:szCs w:val="21"/>
        </w:rPr>
        <w:t>属于非金属电热材料，</w:t>
      </w:r>
      <w:r w:rsidRPr="006F302A">
        <w:rPr>
          <w:rFonts w:ascii="Times New Roman" w:hAnsi="Times New Roman" w:cs="Times New Roman" w:hint="eastAsia"/>
          <w:szCs w:val="21"/>
        </w:rPr>
        <w:t>具有耐高温、耐腐蚀、抗氧化、电热转换效率高等优点。</w:t>
      </w:r>
    </w:p>
    <w:p w14:paraId="4244945F" w14:textId="0ED43C98" w:rsidR="000F05A8" w:rsidRPr="006F5457" w:rsidRDefault="00FC25C0" w:rsidP="00BF0904">
      <w:pPr>
        <w:adjustRightInd w:val="0"/>
        <w:spacing w:line="360" w:lineRule="exact"/>
        <w:ind w:firstLineChars="200" w:firstLine="420"/>
        <w:rPr>
          <w:rFonts w:ascii="Times New Roman" w:hAnsi="Times New Roman" w:cs="Times New Roman"/>
          <w:szCs w:val="21"/>
        </w:rPr>
      </w:pPr>
      <w:r w:rsidRPr="00FC25C0">
        <w:rPr>
          <w:rFonts w:ascii="Times New Roman" w:hAnsi="Times New Roman" w:cs="Times New Roman" w:hint="eastAsia"/>
          <w:szCs w:val="21"/>
        </w:rPr>
        <w:t>铬酸</w:t>
      </w:r>
      <w:proofErr w:type="gramStart"/>
      <w:r w:rsidRPr="00FC25C0">
        <w:rPr>
          <w:rFonts w:ascii="Times New Roman" w:hAnsi="Times New Roman" w:cs="Times New Roman" w:hint="eastAsia"/>
          <w:szCs w:val="21"/>
        </w:rPr>
        <w:t>镧</w:t>
      </w:r>
      <w:proofErr w:type="gramEnd"/>
      <w:r w:rsidRPr="00FC25C0">
        <w:rPr>
          <w:rFonts w:ascii="Times New Roman" w:hAnsi="Times New Roman" w:cs="Times New Roman" w:hint="eastAsia"/>
          <w:szCs w:val="21"/>
        </w:rPr>
        <w:t>电热元件</w:t>
      </w:r>
      <w:r w:rsidR="002C4622">
        <w:rPr>
          <w:rFonts w:ascii="Times New Roman" w:hAnsi="Times New Roman" w:cs="Times New Roman" w:hint="eastAsia"/>
          <w:szCs w:val="21"/>
        </w:rPr>
        <w:t>作为</w:t>
      </w:r>
      <w:r w:rsidR="00047E25">
        <w:rPr>
          <w:rFonts w:ascii="Times New Roman" w:hAnsi="Times New Roman" w:cs="Times New Roman" w:hint="eastAsia"/>
          <w:szCs w:val="21"/>
        </w:rPr>
        <w:t>一种</w:t>
      </w:r>
      <w:r w:rsidR="002C4622">
        <w:rPr>
          <w:rFonts w:ascii="Times New Roman" w:hAnsi="Times New Roman" w:cs="Times New Roman" w:hint="eastAsia"/>
          <w:szCs w:val="21"/>
        </w:rPr>
        <w:t>稀土功能材料的终端产品，</w:t>
      </w:r>
      <w:r w:rsidRPr="00FC25C0">
        <w:rPr>
          <w:rFonts w:ascii="Times New Roman" w:hAnsi="Times New Roman" w:cs="Times New Roman" w:hint="eastAsia"/>
          <w:szCs w:val="21"/>
        </w:rPr>
        <w:t>主要应用于</w:t>
      </w:r>
      <w:r w:rsidR="00F6443A">
        <w:rPr>
          <w:rFonts w:ascii="Times New Roman" w:hAnsi="Times New Roman" w:cs="Times New Roman" w:hint="eastAsia"/>
          <w:szCs w:val="21"/>
        </w:rPr>
        <w:t>工业电阻加热设备中，</w:t>
      </w:r>
      <w:r w:rsidR="002C4622">
        <w:rPr>
          <w:rFonts w:ascii="Times New Roman" w:hAnsi="Times New Roman" w:cs="Times New Roman" w:hint="eastAsia"/>
          <w:szCs w:val="21"/>
        </w:rPr>
        <w:t>可</w:t>
      </w:r>
      <w:r w:rsidR="0017683C">
        <w:rPr>
          <w:rFonts w:ascii="Times New Roman" w:hAnsi="Times New Roman" w:cs="Times New Roman" w:hint="eastAsia"/>
          <w:szCs w:val="21"/>
        </w:rPr>
        <w:t>长期在</w:t>
      </w:r>
      <w:r w:rsidR="0017683C">
        <w:rPr>
          <w:rFonts w:ascii="Times New Roman" w:hAnsi="Times New Roman" w:cs="Times New Roman" w:hint="eastAsia"/>
          <w:szCs w:val="21"/>
        </w:rPr>
        <w:t>1</w:t>
      </w:r>
      <w:r w:rsidR="00270493">
        <w:rPr>
          <w:rFonts w:ascii="Times New Roman" w:hAnsi="Times New Roman" w:cs="Times New Roman" w:hint="eastAsia"/>
          <w:szCs w:val="21"/>
        </w:rPr>
        <w:t>8</w:t>
      </w:r>
      <w:r w:rsidR="0017683C">
        <w:rPr>
          <w:rFonts w:ascii="Times New Roman" w:hAnsi="Times New Roman" w:cs="Times New Roman" w:hint="eastAsia"/>
          <w:szCs w:val="21"/>
        </w:rPr>
        <w:t>00</w:t>
      </w:r>
      <w:r w:rsidR="0017683C">
        <w:rPr>
          <w:rFonts w:ascii="Times New Roman" w:hAnsi="Times New Roman" w:cs="Times New Roman" w:hint="eastAsia"/>
          <w:szCs w:val="21"/>
        </w:rPr>
        <w:t>℃氧化气氛下使用，最高使用温度</w:t>
      </w:r>
      <w:r w:rsidR="00047E25">
        <w:rPr>
          <w:rFonts w:ascii="Times New Roman" w:hAnsi="Times New Roman" w:cs="Times New Roman" w:hint="eastAsia"/>
          <w:szCs w:val="21"/>
        </w:rPr>
        <w:t>高于</w:t>
      </w:r>
      <w:r w:rsidR="0017683C">
        <w:rPr>
          <w:rFonts w:ascii="Times New Roman" w:hAnsi="Times New Roman" w:cs="Times New Roman" w:hint="eastAsia"/>
          <w:szCs w:val="21"/>
        </w:rPr>
        <w:t>碳化硅和二硅化</w:t>
      </w:r>
      <w:proofErr w:type="gramStart"/>
      <w:r w:rsidR="0017683C">
        <w:rPr>
          <w:rFonts w:ascii="Times New Roman" w:hAnsi="Times New Roman" w:cs="Times New Roman" w:hint="eastAsia"/>
          <w:szCs w:val="21"/>
        </w:rPr>
        <w:t>钼</w:t>
      </w:r>
      <w:proofErr w:type="gramEnd"/>
      <w:r w:rsidR="0017683C">
        <w:rPr>
          <w:rFonts w:ascii="Times New Roman" w:hAnsi="Times New Roman" w:cs="Times New Roman" w:hint="eastAsia"/>
          <w:szCs w:val="21"/>
        </w:rPr>
        <w:t>电热元件，</w:t>
      </w:r>
      <w:r w:rsidR="0017683C">
        <w:rPr>
          <w:rFonts w:ascii="Times New Roman" w:hAnsi="Times New Roman" w:cs="Times New Roman" w:hint="eastAsia"/>
          <w:szCs w:val="21"/>
        </w:rPr>
        <w:t>2000</w:t>
      </w:r>
      <w:r w:rsidR="0017683C">
        <w:rPr>
          <w:rFonts w:ascii="Times New Roman" w:hAnsi="Times New Roman" w:cs="Times New Roman" w:hint="eastAsia"/>
          <w:szCs w:val="21"/>
        </w:rPr>
        <w:t>年颁布实施了《铬酸镧高温电热元件》国家标准，</w:t>
      </w:r>
      <w:r w:rsidR="00270493">
        <w:rPr>
          <w:rFonts w:ascii="Times New Roman" w:hAnsi="Times New Roman" w:cs="Times New Roman" w:hint="eastAsia"/>
          <w:szCs w:val="21"/>
        </w:rPr>
        <w:t>对铬酸</w:t>
      </w:r>
      <w:proofErr w:type="gramStart"/>
      <w:r w:rsidR="00270493">
        <w:rPr>
          <w:rFonts w:ascii="Times New Roman" w:hAnsi="Times New Roman" w:cs="Times New Roman" w:hint="eastAsia"/>
          <w:szCs w:val="21"/>
        </w:rPr>
        <w:t>镧</w:t>
      </w:r>
      <w:proofErr w:type="gramEnd"/>
      <w:r w:rsidR="00270493">
        <w:rPr>
          <w:rFonts w:ascii="Times New Roman" w:hAnsi="Times New Roman" w:cs="Times New Roman" w:hint="eastAsia"/>
          <w:szCs w:val="21"/>
        </w:rPr>
        <w:t>电热元件的生产和贸易起到了推动作用，</w:t>
      </w:r>
      <w:r w:rsidR="0017683C">
        <w:rPr>
          <w:rFonts w:ascii="Times New Roman" w:hAnsi="Times New Roman" w:cs="Times New Roman" w:hint="eastAsia"/>
          <w:szCs w:val="21"/>
        </w:rPr>
        <w:t>2010</w:t>
      </w:r>
      <w:r w:rsidR="00EF5A4E">
        <w:rPr>
          <w:rFonts w:ascii="Times New Roman" w:hAnsi="Times New Roman" w:cs="Times New Roman" w:hint="eastAsia"/>
          <w:szCs w:val="21"/>
        </w:rPr>
        <w:t>年</w:t>
      </w:r>
      <w:r w:rsidR="0017683C">
        <w:rPr>
          <w:rFonts w:ascii="Times New Roman" w:hAnsi="Times New Roman" w:cs="Times New Roman" w:hint="eastAsia"/>
          <w:szCs w:val="21"/>
        </w:rPr>
        <w:t>对该标准又进行了修订。</w:t>
      </w:r>
    </w:p>
    <w:p w14:paraId="0ACD8CA0" w14:textId="29908136" w:rsidR="005F121C" w:rsidRPr="009843C7" w:rsidRDefault="00DF04FD" w:rsidP="00DF04FD">
      <w:pPr>
        <w:spacing w:line="360" w:lineRule="auto"/>
        <w:rPr>
          <w:rFonts w:ascii="黑体" w:eastAsia="黑体" w:hAnsi="黑体" w:cs="Times New Roman"/>
          <w:kern w:val="0"/>
          <w:szCs w:val="21"/>
        </w:rPr>
      </w:pPr>
      <w:r w:rsidRPr="009843C7">
        <w:rPr>
          <w:rFonts w:ascii="黑体" w:eastAsia="黑体" w:hAnsi="黑体" w:cs="Times New Roman" w:hint="eastAsia"/>
          <w:kern w:val="0"/>
          <w:szCs w:val="21"/>
        </w:rPr>
        <w:t>1.2</w:t>
      </w:r>
      <w:r w:rsidRPr="009843C7">
        <w:rPr>
          <w:rFonts w:ascii="黑体" w:eastAsia="黑体" w:hAnsi="黑体" w:cs="Times New Roman"/>
          <w:kern w:val="0"/>
          <w:szCs w:val="21"/>
        </w:rPr>
        <w:t xml:space="preserve"> </w:t>
      </w:r>
      <w:r w:rsidR="005F121C" w:rsidRPr="009843C7">
        <w:rPr>
          <w:rFonts w:ascii="黑体" w:eastAsia="黑体" w:hAnsi="黑体" w:cs="Times New Roman"/>
          <w:kern w:val="0"/>
          <w:szCs w:val="21"/>
        </w:rPr>
        <w:t>任务来源</w:t>
      </w:r>
    </w:p>
    <w:p w14:paraId="2B925447" w14:textId="43B7FE86" w:rsidR="00D7376F" w:rsidRDefault="00651C06" w:rsidP="00BF0904">
      <w:pPr>
        <w:adjustRightInd w:val="0"/>
        <w:snapToGrid w:val="0"/>
        <w:spacing w:line="360" w:lineRule="exact"/>
        <w:ind w:firstLine="480"/>
        <w:rPr>
          <w:rFonts w:ascii="Times New Roman" w:hAnsi="Times New Roman" w:cs="Times New Roman"/>
          <w:szCs w:val="21"/>
        </w:rPr>
      </w:pPr>
      <w:r w:rsidRPr="00651C06">
        <w:rPr>
          <w:rFonts w:ascii="Times New Roman" w:hAnsi="Times New Roman" w:cs="Times New Roman" w:hint="eastAsia"/>
          <w:szCs w:val="21"/>
        </w:rPr>
        <w:t>GB/T</w:t>
      </w:r>
      <w:r w:rsidR="005666EF">
        <w:rPr>
          <w:rFonts w:ascii="Times New Roman" w:hAnsi="Times New Roman" w:cs="Times New Roman"/>
          <w:szCs w:val="21"/>
        </w:rPr>
        <w:t xml:space="preserve"> </w:t>
      </w:r>
      <w:r w:rsidRPr="00651C06">
        <w:rPr>
          <w:rFonts w:ascii="Times New Roman" w:hAnsi="Times New Roman" w:cs="Times New Roman" w:hint="eastAsia"/>
          <w:szCs w:val="21"/>
        </w:rPr>
        <w:t>1811</w:t>
      </w:r>
      <w:r w:rsidR="00E54D81">
        <w:rPr>
          <w:rFonts w:ascii="Times New Roman" w:hAnsi="Times New Roman" w:cs="Times New Roman" w:hint="eastAsia"/>
          <w:szCs w:val="21"/>
        </w:rPr>
        <w:t>3</w:t>
      </w:r>
      <w:r w:rsidR="00E54D81">
        <w:rPr>
          <w:rFonts w:ascii="Times New Roman" w:hAnsi="Times New Roman" w:cs="Times New Roman" w:hint="eastAsia"/>
          <w:szCs w:val="21"/>
        </w:rPr>
        <w:t>《</w:t>
      </w:r>
      <w:r w:rsidRPr="00651C06">
        <w:rPr>
          <w:rFonts w:ascii="Times New Roman" w:hAnsi="Times New Roman" w:cs="Times New Roman" w:hint="eastAsia"/>
          <w:szCs w:val="21"/>
        </w:rPr>
        <w:t>铬酸镧高温电热元件</w:t>
      </w:r>
      <w:r w:rsidR="00E54D81">
        <w:rPr>
          <w:rFonts w:ascii="Times New Roman" w:hAnsi="Times New Roman" w:cs="Times New Roman" w:hint="eastAsia"/>
          <w:szCs w:val="21"/>
        </w:rPr>
        <w:t>》</w:t>
      </w:r>
      <w:r w:rsidRPr="00651C06">
        <w:rPr>
          <w:rFonts w:ascii="Times New Roman" w:hAnsi="Times New Roman" w:cs="Times New Roman" w:hint="eastAsia"/>
          <w:szCs w:val="21"/>
        </w:rPr>
        <w:t>到今年为止，</w:t>
      </w:r>
      <w:r w:rsidR="005666EF">
        <w:rPr>
          <w:rFonts w:ascii="Times New Roman" w:hAnsi="Times New Roman" w:cs="Times New Roman" w:hint="eastAsia"/>
          <w:szCs w:val="21"/>
        </w:rPr>
        <w:t>完成</w:t>
      </w:r>
      <w:r w:rsidR="000F05A8">
        <w:rPr>
          <w:rFonts w:ascii="Times New Roman" w:hAnsi="Times New Roman" w:cs="Times New Roman" w:hint="eastAsia"/>
          <w:szCs w:val="21"/>
        </w:rPr>
        <w:t>过</w:t>
      </w:r>
      <w:r w:rsidRPr="00651C06">
        <w:rPr>
          <w:rFonts w:ascii="Times New Roman" w:hAnsi="Times New Roman" w:cs="Times New Roman" w:hint="eastAsia"/>
          <w:szCs w:val="21"/>
        </w:rPr>
        <w:t>1</w:t>
      </w:r>
      <w:r w:rsidRPr="00651C06">
        <w:rPr>
          <w:rFonts w:ascii="Times New Roman" w:hAnsi="Times New Roman" w:cs="Times New Roman" w:hint="eastAsia"/>
          <w:szCs w:val="21"/>
        </w:rPr>
        <w:t>次修订，当今的版本为</w:t>
      </w:r>
      <w:r w:rsidRPr="00651C06">
        <w:rPr>
          <w:rFonts w:ascii="Times New Roman" w:hAnsi="Times New Roman" w:cs="Times New Roman" w:hint="eastAsia"/>
          <w:szCs w:val="21"/>
        </w:rPr>
        <w:t>GB/T</w:t>
      </w:r>
      <w:r w:rsidR="005666EF">
        <w:rPr>
          <w:rFonts w:ascii="Times New Roman" w:hAnsi="Times New Roman" w:cs="Times New Roman"/>
          <w:szCs w:val="21"/>
        </w:rPr>
        <w:t xml:space="preserve"> </w:t>
      </w:r>
      <w:r w:rsidRPr="00651C06">
        <w:rPr>
          <w:rFonts w:ascii="Times New Roman" w:hAnsi="Times New Roman" w:cs="Times New Roman" w:hint="eastAsia"/>
          <w:szCs w:val="21"/>
        </w:rPr>
        <w:t>18113</w:t>
      </w:r>
      <w:r w:rsidRPr="00651C06">
        <w:rPr>
          <w:rFonts w:ascii="Times New Roman" w:hAnsi="Times New Roman" w:cs="Times New Roman" w:hint="eastAsia"/>
          <w:szCs w:val="21"/>
        </w:rPr>
        <w:t>－</w:t>
      </w:r>
      <w:r w:rsidRPr="00651C06">
        <w:rPr>
          <w:rFonts w:ascii="Times New Roman" w:hAnsi="Times New Roman" w:cs="Times New Roman" w:hint="eastAsia"/>
          <w:szCs w:val="21"/>
        </w:rPr>
        <w:t>2010</w:t>
      </w:r>
      <w:r w:rsidRPr="00651C06">
        <w:rPr>
          <w:rFonts w:ascii="Times New Roman" w:hAnsi="Times New Roman" w:cs="Times New Roman" w:hint="eastAsia"/>
          <w:szCs w:val="21"/>
        </w:rPr>
        <w:t>。该标准的上一次修订是依据国内外产业和应用的发展状况进行的，</w:t>
      </w:r>
      <w:r w:rsidR="00E54D81">
        <w:rPr>
          <w:rFonts w:ascii="Times New Roman" w:hAnsi="Times New Roman" w:cs="Times New Roman" w:hint="eastAsia"/>
          <w:szCs w:val="21"/>
        </w:rPr>
        <w:t>作为我国唯一</w:t>
      </w:r>
      <w:proofErr w:type="gramStart"/>
      <w:r w:rsidR="00E54D81">
        <w:rPr>
          <w:rFonts w:ascii="Times New Roman" w:hAnsi="Times New Roman" w:cs="Times New Roman" w:hint="eastAsia"/>
          <w:szCs w:val="21"/>
        </w:rPr>
        <w:t>一</w:t>
      </w:r>
      <w:proofErr w:type="gramEnd"/>
      <w:r w:rsidR="00E54D81">
        <w:rPr>
          <w:rFonts w:ascii="Times New Roman" w:hAnsi="Times New Roman" w:cs="Times New Roman" w:hint="eastAsia"/>
          <w:szCs w:val="21"/>
        </w:rPr>
        <w:t>部与铬酸</w:t>
      </w:r>
      <w:proofErr w:type="gramStart"/>
      <w:r w:rsidR="00E54D81">
        <w:rPr>
          <w:rFonts w:ascii="Times New Roman" w:hAnsi="Times New Roman" w:cs="Times New Roman" w:hint="eastAsia"/>
          <w:szCs w:val="21"/>
        </w:rPr>
        <w:t>镧</w:t>
      </w:r>
      <w:proofErr w:type="gramEnd"/>
      <w:r w:rsidR="00E54D81">
        <w:rPr>
          <w:rFonts w:ascii="Times New Roman" w:hAnsi="Times New Roman" w:cs="Times New Roman" w:hint="eastAsia"/>
          <w:szCs w:val="21"/>
        </w:rPr>
        <w:t>电热元件相关的标准，其</w:t>
      </w:r>
      <w:r w:rsidRPr="00651C06">
        <w:rPr>
          <w:rFonts w:ascii="Times New Roman" w:hAnsi="Times New Roman" w:cs="Times New Roman" w:hint="eastAsia"/>
          <w:szCs w:val="21"/>
        </w:rPr>
        <w:t>有力地规范了贸易市场，降低了贸易纠纷。</w:t>
      </w:r>
      <w:r w:rsidR="00D7376F" w:rsidRPr="00D7376F">
        <w:rPr>
          <w:rFonts w:ascii="Times New Roman" w:hAnsi="Times New Roman" w:cs="Times New Roman" w:hint="eastAsia"/>
          <w:szCs w:val="21"/>
        </w:rPr>
        <w:t>近年来，随着生产技术的提高</w:t>
      </w:r>
      <w:r w:rsidR="00FF6835">
        <w:rPr>
          <w:rFonts w:ascii="Times New Roman" w:hAnsi="Times New Roman" w:cs="Times New Roman" w:hint="eastAsia"/>
          <w:szCs w:val="21"/>
        </w:rPr>
        <w:t>，</w:t>
      </w:r>
      <w:r w:rsidR="00D7376F" w:rsidRPr="00D7376F">
        <w:rPr>
          <w:rFonts w:ascii="Times New Roman" w:hAnsi="Times New Roman" w:cs="Times New Roman" w:hint="eastAsia"/>
          <w:szCs w:val="21"/>
        </w:rPr>
        <w:t>原有的技术指标已经</w:t>
      </w:r>
      <w:r w:rsidR="005666EF">
        <w:rPr>
          <w:rFonts w:ascii="Times New Roman" w:hAnsi="Times New Roman" w:cs="Times New Roman" w:hint="eastAsia"/>
          <w:szCs w:val="21"/>
        </w:rPr>
        <w:t>与现有产品不匹配或者</w:t>
      </w:r>
      <w:r w:rsidR="00D7376F" w:rsidRPr="00D7376F">
        <w:rPr>
          <w:rFonts w:ascii="Times New Roman" w:hAnsi="Times New Roman" w:cs="Times New Roman" w:hint="eastAsia"/>
          <w:szCs w:val="21"/>
        </w:rPr>
        <w:t>不能完全满足生产和应用的需求，因此对</w:t>
      </w:r>
      <w:r w:rsidR="00D7376F" w:rsidRPr="00D7376F">
        <w:rPr>
          <w:rFonts w:ascii="Times New Roman" w:hAnsi="Times New Roman" w:cs="Times New Roman" w:hint="eastAsia"/>
          <w:szCs w:val="21"/>
        </w:rPr>
        <w:t>GB/T</w:t>
      </w:r>
      <w:r w:rsidR="005666EF">
        <w:rPr>
          <w:rFonts w:ascii="Times New Roman" w:hAnsi="Times New Roman" w:cs="Times New Roman"/>
          <w:szCs w:val="21"/>
        </w:rPr>
        <w:t xml:space="preserve"> </w:t>
      </w:r>
      <w:r w:rsidR="00D7376F" w:rsidRPr="00D7376F">
        <w:rPr>
          <w:rFonts w:ascii="Times New Roman" w:hAnsi="Times New Roman" w:cs="Times New Roman" w:hint="eastAsia"/>
          <w:szCs w:val="21"/>
        </w:rPr>
        <w:t>18113-2010</w:t>
      </w:r>
      <w:r w:rsidR="00D7376F" w:rsidRPr="00D7376F">
        <w:rPr>
          <w:rFonts w:ascii="Times New Roman" w:hAnsi="Times New Roman" w:cs="Times New Roman" w:hint="eastAsia"/>
          <w:szCs w:val="21"/>
        </w:rPr>
        <w:t>的修订已十分必要。这对于</w:t>
      </w:r>
      <w:bookmarkStart w:id="0" w:name="_Hlk37354469"/>
      <w:r w:rsidR="00D7376F" w:rsidRPr="00D7376F">
        <w:rPr>
          <w:rFonts w:ascii="Times New Roman" w:hAnsi="Times New Roman" w:cs="Times New Roman" w:hint="eastAsia"/>
          <w:szCs w:val="21"/>
        </w:rPr>
        <w:t>规范铬酸</w:t>
      </w:r>
      <w:proofErr w:type="gramStart"/>
      <w:r w:rsidR="00D7376F" w:rsidRPr="00D7376F">
        <w:rPr>
          <w:rFonts w:ascii="Times New Roman" w:hAnsi="Times New Roman" w:cs="Times New Roman" w:hint="eastAsia"/>
          <w:szCs w:val="21"/>
        </w:rPr>
        <w:t>镧</w:t>
      </w:r>
      <w:proofErr w:type="gramEnd"/>
      <w:r w:rsidR="00D7376F" w:rsidRPr="00D7376F">
        <w:rPr>
          <w:rFonts w:ascii="Times New Roman" w:hAnsi="Times New Roman" w:cs="Times New Roman" w:hint="eastAsia"/>
          <w:szCs w:val="21"/>
        </w:rPr>
        <w:t>电热元件的生产和销售贸易，促进企业技术改造和产品质量的提高，减少生产厂家和用户之间的贸易纠纷具有重要意义。修订内容首先反映</w:t>
      </w:r>
      <w:r w:rsidR="005666EF">
        <w:rPr>
          <w:rFonts w:ascii="Times New Roman" w:hAnsi="Times New Roman" w:cs="Times New Roman" w:hint="eastAsia"/>
          <w:szCs w:val="21"/>
        </w:rPr>
        <w:t>出</w:t>
      </w:r>
      <w:r w:rsidR="00D7376F" w:rsidRPr="00D7376F">
        <w:rPr>
          <w:rFonts w:ascii="Times New Roman" w:hAnsi="Times New Roman" w:cs="Times New Roman" w:hint="eastAsia"/>
          <w:szCs w:val="21"/>
        </w:rPr>
        <w:t>近十年来铬酸</w:t>
      </w:r>
      <w:proofErr w:type="gramStart"/>
      <w:r w:rsidR="00D7376F" w:rsidRPr="00D7376F">
        <w:rPr>
          <w:rFonts w:ascii="Times New Roman" w:hAnsi="Times New Roman" w:cs="Times New Roman" w:hint="eastAsia"/>
          <w:szCs w:val="21"/>
        </w:rPr>
        <w:t>镧</w:t>
      </w:r>
      <w:proofErr w:type="gramEnd"/>
      <w:r w:rsidR="00D7376F" w:rsidRPr="00D7376F">
        <w:rPr>
          <w:rFonts w:ascii="Times New Roman" w:hAnsi="Times New Roman" w:cs="Times New Roman" w:hint="eastAsia"/>
          <w:szCs w:val="21"/>
        </w:rPr>
        <w:t>电热元件的技术进步，更重要的是适应市场发展的需要</w:t>
      </w:r>
      <w:r w:rsidR="00E54D81">
        <w:rPr>
          <w:rFonts w:ascii="Times New Roman" w:hAnsi="Times New Roman" w:cs="Times New Roman" w:hint="eastAsia"/>
          <w:szCs w:val="21"/>
        </w:rPr>
        <w:t>，</w:t>
      </w:r>
      <w:r w:rsidR="00D7376F" w:rsidRPr="00D7376F">
        <w:rPr>
          <w:rFonts w:ascii="Times New Roman" w:hAnsi="Times New Roman" w:cs="Times New Roman" w:hint="eastAsia"/>
          <w:szCs w:val="21"/>
        </w:rPr>
        <w:t>使本标准成为实际应用的重要指南。</w:t>
      </w:r>
    </w:p>
    <w:bookmarkEnd w:id="0"/>
    <w:p w14:paraId="66BAB56C" w14:textId="6481E3A2" w:rsidR="00040187" w:rsidRDefault="00C62DC8" w:rsidP="00BF0904">
      <w:pPr>
        <w:adjustRightInd w:val="0"/>
        <w:snapToGrid w:val="0"/>
        <w:spacing w:line="360" w:lineRule="exact"/>
        <w:ind w:firstLineChars="200" w:firstLine="420"/>
        <w:rPr>
          <w:rFonts w:ascii="Times New Roman" w:hAnsi="Times New Roman" w:cs="Times New Roman"/>
          <w:szCs w:val="21"/>
        </w:rPr>
      </w:pPr>
      <w:r>
        <w:rPr>
          <w:rFonts w:ascii="Times New Roman" w:hAnsi="Times New Roman" w:cs="Times New Roman" w:hint="eastAsia"/>
          <w:szCs w:val="21"/>
        </w:rPr>
        <w:t>《铬酸镧高温电热元件》国家标准的修订任务于</w:t>
      </w:r>
      <w:r>
        <w:rPr>
          <w:rFonts w:ascii="Times New Roman" w:hAnsi="Times New Roman" w:cs="Times New Roman" w:hint="eastAsia"/>
          <w:szCs w:val="21"/>
        </w:rPr>
        <w:t>2019</w:t>
      </w:r>
      <w:r>
        <w:rPr>
          <w:rFonts w:ascii="Times New Roman" w:hAnsi="Times New Roman" w:cs="Times New Roman" w:hint="eastAsia"/>
          <w:szCs w:val="21"/>
        </w:rPr>
        <w:t>年</w:t>
      </w:r>
      <w:r>
        <w:rPr>
          <w:rFonts w:ascii="Times New Roman" w:hAnsi="Times New Roman" w:cs="Times New Roman" w:hint="eastAsia"/>
          <w:szCs w:val="21"/>
        </w:rPr>
        <w:t>7</w:t>
      </w:r>
      <w:r>
        <w:rPr>
          <w:rFonts w:ascii="Times New Roman" w:hAnsi="Times New Roman" w:cs="Times New Roman" w:hint="eastAsia"/>
          <w:szCs w:val="21"/>
        </w:rPr>
        <w:t>月</w:t>
      </w:r>
      <w:r>
        <w:rPr>
          <w:rFonts w:ascii="Times New Roman" w:hAnsi="Times New Roman" w:cs="Times New Roman" w:hint="eastAsia"/>
          <w:szCs w:val="21"/>
        </w:rPr>
        <w:t>8</w:t>
      </w:r>
      <w:r>
        <w:rPr>
          <w:rFonts w:ascii="Times New Roman" w:hAnsi="Times New Roman" w:cs="Times New Roman" w:hint="eastAsia"/>
          <w:szCs w:val="21"/>
        </w:rPr>
        <w:t>日下达，批准文件为“国家标准化管理委员会关于下达</w:t>
      </w:r>
      <w:r>
        <w:rPr>
          <w:rFonts w:ascii="Times New Roman" w:hAnsi="Times New Roman" w:cs="Times New Roman" w:hint="eastAsia"/>
          <w:szCs w:val="21"/>
        </w:rPr>
        <w:t>2019</w:t>
      </w:r>
      <w:r>
        <w:rPr>
          <w:rFonts w:ascii="Times New Roman" w:hAnsi="Times New Roman" w:cs="Times New Roman" w:hint="eastAsia"/>
          <w:szCs w:val="21"/>
        </w:rPr>
        <w:t>年第二批推荐性国家标准计划的通知（国标委发函</w:t>
      </w:r>
      <w:r w:rsidRPr="00C62DC8">
        <w:rPr>
          <w:rFonts w:ascii="Arial" w:hAnsi="Arial" w:cs="Arial" w:hint="eastAsia"/>
          <w:color w:val="333333"/>
          <w:szCs w:val="21"/>
          <w:shd w:val="clear" w:color="auto" w:fill="FFFFFF"/>
        </w:rPr>
        <w:t>〔</w:t>
      </w:r>
      <w:r>
        <w:rPr>
          <w:rFonts w:ascii="Times New Roman" w:hAnsi="Times New Roman" w:cs="Times New Roman"/>
          <w:szCs w:val="21"/>
        </w:rPr>
        <w:t>2019</w:t>
      </w:r>
      <w:r w:rsidRPr="00C62DC8">
        <w:rPr>
          <w:rFonts w:ascii="Times New Roman" w:hAnsi="Times New Roman" w:cs="Times New Roman" w:hint="eastAsia"/>
          <w:szCs w:val="21"/>
        </w:rPr>
        <w:t>〕</w:t>
      </w:r>
      <w:r>
        <w:rPr>
          <w:rFonts w:ascii="Times New Roman" w:hAnsi="Times New Roman" w:cs="Times New Roman"/>
          <w:szCs w:val="21"/>
        </w:rPr>
        <w:t>22</w:t>
      </w:r>
      <w:r>
        <w:rPr>
          <w:rFonts w:ascii="Times New Roman" w:hAnsi="Times New Roman" w:cs="Times New Roman" w:hint="eastAsia"/>
          <w:szCs w:val="21"/>
        </w:rPr>
        <w:t>号）”</w:t>
      </w:r>
      <w:r w:rsidR="00040187">
        <w:rPr>
          <w:rFonts w:ascii="Times New Roman" w:hAnsi="Times New Roman" w:cs="Times New Roman" w:hint="eastAsia"/>
          <w:szCs w:val="21"/>
        </w:rPr>
        <w:t>，推荐性国家标准《铬酸镧高温电热元件》列入</w:t>
      </w:r>
      <w:r w:rsidR="00040187">
        <w:rPr>
          <w:rFonts w:ascii="Times New Roman" w:hAnsi="Times New Roman" w:cs="Times New Roman" w:hint="eastAsia"/>
          <w:szCs w:val="21"/>
        </w:rPr>
        <w:t>2019</w:t>
      </w:r>
      <w:r w:rsidR="00040187">
        <w:rPr>
          <w:rFonts w:ascii="Times New Roman" w:hAnsi="Times New Roman" w:cs="Times New Roman" w:hint="eastAsia"/>
          <w:szCs w:val="21"/>
        </w:rPr>
        <w:t>年第二批推荐性国家标准</w:t>
      </w:r>
      <w:r w:rsidR="003E25DF">
        <w:rPr>
          <w:rFonts w:ascii="Times New Roman" w:hAnsi="Times New Roman" w:cs="Times New Roman" w:hint="eastAsia"/>
          <w:szCs w:val="21"/>
        </w:rPr>
        <w:t>修订项目，项目批复序号：</w:t>
      </w:r>
      <w:r w:rsidR="003E25DF">
        <w:rPr>
          <w:rFonts w:ascii="Times New Roman" w:hAnsi="Times New Roman" w:cs="Times New Roman" w:hint="eastAsia"/>
          <w:szCs w:val="21"/>
        </w:rPr>
        <w:t>187</w:t>
      </w:r>
      <w:r w:rsidR="003E25DF">
        <w:rPr>
          <w:rFonts w:ascii="Times New Roman" w:hAnsi="Times New Roman" w:cs="Times New Roman" w:hint="eastAsia"/>
          <w:szCs w:val="21"/>
        </w:rPr>
        <w:t>，项目计划编号：</w:t>
      </w:r>
      <w:r w:rsidR="003E25DF">
        <w:rPr>
          <w:rFonts w:ascii="Times New Roman" w:hAnsi="Times New Roman" w:cs="Times New Roman" w:hint="eastAsia"/>
          <w:szCs w:val="21"/>
        </w:rPr>
        <w:t>20192168-T-469</w:t>
      </w:r>
      <w:r w:rsidR="00EA165D">
        <w:rPr>
          <w:rFonts w:ascii="Times New Roman" w:hAnsi="Times New Roman" w:cs="Times New Roman" w:hint="eastAsia"/>
          <w:szCs w:val="21"/>
        </w:rPr>
        <w:t>，标准性质：推荐性国家标准，项目周期：</w:t>
      </w:r>
      <w:r w:rsidR="00EA165D">
        <w:rPr>
          <w:rFonts w:ascii="Times New Roman" w:hAnsi="Times New Roman" w:cs="Times New Roman" w:hint="eastAsia"/>
          <w:szCs w:val="21"/>
        </w:rPr>
        <w:t>18</w:t>
      </w:r>
      <w:r w:rsidR="00EA165D">
        <w:rPr>
          <w:rFonts w:ascii="Times New Roman" w:hAnsi="Times New Roman" w:cs="Times New Roman" w:hint="eastAsia"/>
          <w:szCs w:val="21"/>
        </w:rPr>
        <w:t>个月，负责起草单位为包头稀土研究院，归口单位为</w:t>
      </w:r>
      <w:r w:rsidR="00EA165D" w:rsidRPr="00EA165D">
        <w:rPr>
          <w:rFonts w:ascii="Times New Roman" w:hAnsi="Times New Roman" w:cs="Times New Roman" w:hint="eastAsia"/>
          <w:szCs w:val="21"/>
        </w:rPr>
        <w:t>全国稀土标准化技术委员会（</w:t>
      </w:r>
      <w:r w:rsidR="00EA165D" w:rsidRPr="00EA165D">
        <w:rPr>
          <w:rFonts w:ascii="Times New Roman" w:hAnsi="Times New Roman" w:cs="Times New Roman" w:hint="eastAsia"/>
          <w:szCs w:val="21"/>
        </w:rPr>
        <w:t>SAC/TC 229</w:t>
      </w:r>
      <w:r w:rsidR="00EA165D" w:rsidRPr="00EA165D">
        <w:rPr>
          <w:rFonts w:ascii="Times New Roman" w:hAnsi="Times New Roman" w:cs="Times New Roman" w:hint="eastAsia"/>
          <w:szCs w:val="21"/>
        </w:rPr>
        <w:t>）</w:t>
      </w:r>
      <w:r>
        <w:rPr>
          <w:rFonts w:ascii="Times New Roman" w:hAnsi="Times New Roman" w:cs="Times New Roman" w:hint="eastAsia"/>
          <w:szCs w:val="21"/>
        </w:rPr>
        <w:t>，报名参加起草单位有</w:t>
      </w:r>
      <w:bookmarkStart w:id="1" w:name="_Hlk37188270"/>
      <w:r w:rsidRPr="00C62DC8">
        <w:rPr>
          <w:rFonts w:ascii="Times New Roman" w:hAnsi="Times New Roman" w:cs="Times New Roman" w:hint="eastAsia"/>
          <w:szCs w:val="21"/>
        </w:rPr>
        <w:t>包头云捷电炉厂、</w:t>
      </w:r>
      <w:r w:rsidR="00E128D2" w:rsidRPr="00C62DC8">
        <w:rPr>
          <w:rFonts w:ascii="Times New Roman" w:hAnsi="Times New Roman" w:cs="Times New Roman" w:hint="eastAsia"/>
          <w:szCs w:val="21"/>
        </w:rPr>
        <w:t>湖南火神仪器有限公司、</w:t>
      </w:r>
      <w:r w:rsidRPr="00C62DC8">
        <w:rPr>
          <w:rFonts w:ascii="Times New Roman" w:hAnsi="Times New Roman" w:cs="Times New Roman" w:hint="eastAsia"/>
          <w:szCs w:val="21"/>
        </w:rPr>
        <w:t>登封市金钰电热材料有限公司、北京爱思科技发展有限公司、内蒙古逸发科技有限公司</w:t>
      </w:r>
      <w:bookmarkEnd w:id="1"/>
      <w:r w:rsidR="00EA165D">
        <w:rPr>
          <w:rFonts w:ascii="Times New Roman" w:hAnsi="Times New Roman" w:cs="Times New Roman" w:hint="eastAsia"/>
          <w:szCs w:val="21"/>
        </w:rPr>
        <w:t>。</w:t>
      </w:r>
    </w:p>
    <w:p w14:paraId="0155F89C" w14:textId="77777777" w:rsidR="00AE30F6" w:rsidRDefault="00AE30F6">
      <w:pPr>
        <w:widowControl/>
        <w:jc w:val="left"/>
        <w:rPr>
          <w:rFonts w:ascii="黑体" w:eastAsia="黑体" w:hAnsi="黑体" w:cs="Times New Roman"/>
          <w:kern w:val="0"/>
          <w:szCs w:val="21"/>
        </w:rPr>
      </w:pPr>
      <w:r>
        <w:rPr>
          <w:rFonts w:ascii="黑体" w:eastAsia="黑体" w:hAnsi="黑体" w:cs="Times New Roman"/>
          <w:kern w:val="0"/>
          <w:szCs w:val="21"/>
        </w:rPr>
        <w:br w:type="page"/>
      </w:r>
    </w:p>
    <w:p w14:paraId="1BB80A08" w14:textId="078B2D50" w:rsidR="0001694D" w:rsidRPr="009843C7" w:rsidRDefault="00DF04FD" w:rsidP="00DF04FD">
      <w:pPr>
        <w:spacing w:line="360" w:lineRule="auto"/>
        <w:rPr>
          <w:rFonts w:ascii="黑体" w:eastAsia="黑体" w:hAnsi="黑体" w:cs="Times New Roman"/>
          <w:kern w:val="0"/>
          <w:szCs w:val="21"/>
        </w:rPr>
      </w:pPr>
      <w:r w:rsidRPr="009843C7">
        <w:rPr>
          <w:rFonts w:ascii="黑体" w:eastAsia="黑体" w:hAnsi="黑体" w:cs="Times New Roman" w:hint="eastAsia"/>
          <w:kern w:val="0"/>
          <w:szCs w:val="21"/>
        </w:rPr>
        <w:lastRenderedPageBreak/>
        <w:t>1.3</w:t>
      </w:r>
      <w:r w:rsidRPr="009843C7">
        <w:rPr>
          <w:rFonts w:ascii="黑体" w:eastAsia="黑体" w:hAnsi="黑体" w:cs="Times New Roman"/>
          <w:kern w:val="0"/>
          <w:szCs w:val="21"/>
        </w:rPr>
        <w:t xml:space="preserve"> </w:t>
      </w:r>
      <w:r w:rsidR="00F03399" w:rsidRPr="009843C7">
        <w:rPr>
          <w:rFonts w:ascii="黑体" w:eastAsia="黑体" w:hAnsi="黑体" w:cs="Times New Roman" w:hint="eastAsia"/>
          <w:kern w:val="0"/>
          <w:szCs w:val="21"/>
        </w:rPr>
        <w:t>负责</w:t>
      </w:r>
      <w:r w:rsidR="0001694D" w:rsidRPr="009843C7">
        <w:rPr>
          <w:rFonts w:ascii="黑体" w:eastAsia="黑体" w:hAnsi="黑体" w:cs="Times New Roman"/>
          <w:kern w:val="0"/>
          <w:szCs w:val="21"/>
        </w:rPr>
        <w:t xml:space="preserve">起草单位情况 </w:t>
      </w:r>
    </w:p>
    <w:p w14:paraId="01130DD6" w14:textId="77777777" w:rsidR="001645D4" w:rsidRPr="001645D4" w:rsidRDefault="001645D4" w:rsidP="00BF0904">
      <w:pPr>
        <w:adjustRightInd w:val="0"/>
        <w:snapToGrid w:val="0"/>
        <w:spacing w:line="360" w:lineRule="exact"/>
        <w:ind w:firstLine="482"/>
        <w:rPr>
          <w:rFonts w:ascii="Times New Roman" w:hAnsi="Times New Roman" w:cs="Times New Roman"/>
          <w:szCs w:val="21"/>
        </w:rPr>
      </w:pPr>
      <w:r w:rsidRPr="001645D4">
        <w:rPr>
          <w:rFonts w:ascii="Times New Roman" w:hAnsi="Times New Roman" w:cs="Times New Roman" w:hint="eastAsia"/>
          <w:szCs w:val="21"/>
        </w:rPr>
        <w:t>包头稀土研究院于</w:t>
      </w:r>
      <w:r w:rsidRPr="001645D4">
        <w:rPr>
          <w:rFonts w:ascii="Times New Roman" w:hAnsi="Times New Roman" w:cs="Times New Roman" w:hint="eastAsia"/>
          <w:szCs w:val="21"/>
        </w:rPr>
        <w:t>1960</w:t>
      </w:r>
      <w:r w:rsidRPr="001645D4">
        <w:rPr>
          <w:rFonts w:ascii="Times New Roman" w:hAnsi="Times New Roman" w:cs="Times New Roman" w:hint="eastAsia"/>
          <w:szCs w:val="21"/>
        </w:rPr>
        <w:t>年按照聂荣臻副总理指示筹建，</w:t>
      </w:r>
      <w:r w:rsidRPr="001645D4">
        <w:rPr>
          <w:rFonts w:ascii="Times New Roman" w:hAnsi="Times New Roman" w:cs="Times New Roman" w:hint="eastAsia"/>
          <w:szCs w:val="21"/>
        </w:rPr>
        <w:t>1963</w:t>
      </w:r>
      <w:r w:rsidRPr="001645D4">
        <w:rPr>
          <w:rFonts w:ascii="Times New Roman" w:hAnsi="Times New Roman" w:cs="Times New Roman" w:hint="eastAsia"/>
          <w:szCs w:val="21"/>
        </w:rPr>
        <w:t>年</w:t>
      </w:r>
      <w:r w:rsidRPr="001645D4">
        <w:rPr>
          <w:rFonts w:ascii="Times New Roman" w:hAnsi="Times New Roman" w:cs="Times New Roman" w:hint="eastAsia"/>
          <w:szCs w:val="21"/>
        </w:rPr>
        <w:t>4</w:t>
      </w:r>
      <w:r w:rsidRPr="001645D4">
        <w:rPr>
          <w:rFonts w:ascii="Times New Roman" w:hAnsi="Times New Roman" w:cs="Times New Roman" w:hint="eastAsia"/>
          <w:szCs w:val="21"/>
        </w:rPr>
        <w:t>月</w:t>
      </w:r>
      <w:r w:rsidRPr="001645D4">
        <w:rPr>
          <w:rFonts w:ascii="Times New Roman" w:hAnsi="Times New Roman" w:cs="Times New Roman" w:hint="eastAsia"/>
          <w:szCs w:val="21"/>
        </w:rPr>
        <w:t>1</w:t>
      </w:r>
      <w:r w:rsidRPr="001645D4">
        <w:rPr>
          <w:rFonts w:ascii="Times New Roman" w:hAnsi="Times New Roman" w:cs="Times New Roman" w:hint="eastAsia"/>
          <w:szCs w:val="21"/>
        </w:rPr>
        <w:t>日，经国务院批准，包头冶金研究所成立，隶属冶金工业部；</w:t>
      </w:r>
      <w:r w:rsidRPr="001645D4">
        <w:rPr>
          <w:rFonts w:ascii="Times New Roman" w:hAnsi="Times New Roman" w:cs="Times New Roman" w:hint="eastAsia"/>
          <w:szCs w:val="21"/>
        </w:rPr>
        <w:t>1985</w:t>
      </w:r>
      <w:r w:rsidRPr="001645D4">
        <w:rPr>
          <w:rFonts w:ascii="Times New Roman" w:hAnsi="Times New Roman" w:cs="Times New Roman" w:hint="eastAsia"/>
          <w:szCs w:val="21"/>
        </w:rPr>
        <w:t>年</w:t>
      </w:r>
      <w:r w:rsidRPr="001645D4">
        <w:rPr>
          <w:rFonts w:ascii="Times New Roman" w:hAnsi="Times New Roman" w:cs="Times New Roman" w:hint="eastAsia"/>
          <w:szCs w:val="21"/>
        </w:rPr>
        <w:t>8</w:t>
      </w:r>
      <w:r w:rsidRPr="001645D4">
        <w:rPr>
          <w:rFonts w:ascii="Times New Roman" w:hAnsi="Times New Roman" w:cs="Times New Roman" w:hint="eastAsia"/>
          <w:szCs w:val="21"/>
        </w:rPr>
        <w:t>月</w:t>
      </w:r>
      <w:r w:rsidRPr="001645D4">
        <w:rPr>
          <w:rFonts w:ascii="Times New Roman" w:hAnsi="Times New Roman" w:cs="Times New Roman" w:hint="eastAsia"/>
          <w:szCs w:val="21"/>
        </w:rPr>
        <w:t>1</w:t>
      </w:r>
      <w:r w:rsidRPr="001645D4">
        <w:rPr>
          <w:rFonts w:ascii="Times New Roman" w:hAnsi="Times New Roman" w:cs="Times New Roman" w:hint="eastAsia"/>
          <w:szCs w:val="21"/>
        </w:rPr>
        <w:t>日，经国家计委、冶金部批准，更名为</w:t>
      </w:r>
      <w:r w:rsidRPr="001645D4">
        <w:rPr>
          <w:rFonts w:ascii="Times New Roman" w:hAnsi="Times New Roman" w:cs="Times New Roman" w:hint="eastAsia"/>
          <w:szCs w:val="21"/>
        </w:rPr>
        <w:t>"</w:t>
      </w:r>
      <w:r w:rsidRPr="001645D4">
        <w:rPr>
          <w:rFonts w:ascii="Times New Roman" w:hAnsi="Times New Roman" w:cs="Times New Roman" w:hint="eastAsia"/>
          <w:szCs w:val="21"/>
        </w:rPr>
        <w:t>冶金工业部包头稀土研究院</w:t>
      </w:r>
      <w:r w:rsidRPr="001645D4">
        <w:rPr>
          <w:rFonts w:ascii="Times New Roman" w:hAnsi="Times New Roman" w:cs="Times New Roman" w:hint="eastAsia"/>
          <w:szCs w:val="21"/>
        </w:rPr>
        <w:t>"</w:t>
      </w:r>
      <w:r w:rsidRPr="001645D4">
        <w:rPr>
          <w:rFonts w:ascii="Times New Roman" w:hAnsi="Times New Roman" w:cs="Times New Roman" w:hint="eastAsia"/>
          <w:szCs w:val="21"/>
        </w:rPr>
        <w:t>；</w:t>
      </w:r>
      <w:r w:rsidRPr="001645D4">
        <w:rPr>
          <w:rFonts w:ascii="Times New Roman" w:hAnsi="Times New Roman" w:cs="Times New Roman" w:hint="eastAsia"/>
          <w:szCs w:val="21"/>
        </w:rPr>
        <w:t>1992</w:t>
      </w:r>
      <w:r w:rsidRPr="001645D4">
        <w:rPr>
          <w:rFonts w:ascii="Times New Roman" w:hAnsi="Times New Roman" w:cs="Times New Roman" w:hint="eastAsia"/>
          <w:szCs w:val="21"/>
        </w:rPr>
        <w:t>年</w:t>
      </w:r>
      <w:r w:rsidRPr="001645D4">
        <w:rPr>
          <w:rFonts w:ascii="Times New Roman" w:hAnsi="Times New Roman" w:cs="Times New Roman" w:hint="eastAsia"/>
          <w:szCs w:val="21"/>
        </w:rPr>
        <w:t>6</w:t>
      </w:r>
      <w:r w:rsidRPr="001645D4">
        <w:rPr>
          <w:rFonts w:ascii="Times New Roman" w:hAnsi="Times New Roman" w:cs="Times New Roman" w:hint="eastAsia"/>
          <w:szCs w:val="21"/>
        </w:rPr>
        <w:t>月</w:t>
      </w:r>
      <w:r w:rsidRPr="001645D4">
        <w:rPr>
          <w:rFonts w:ascii="Times New Roman" w:hAnsi="Times New Roman" w:cs="Times New Roman" w:hint="eastAsia"/>
          <w:szCs w:val="21"/>
        </w:rPr>
        <w:t>11</w:t>
      </w:r>
      <w:r w:rsidRPr="001645D4">
        <w:rPr>
          <w:rFonts w:ascii="Times New Roman" w:hAnsi="Times New Roman" w:cs="Times New Roman" w:hint="eastAsia"/>
          <w:szCs w:val="21"/>
        </w:rPr>
        <w:t>日，科研院所改制，包头稀土研究院进入包钢，是全国最大的综合性稀土科技研发机构。</w:t>
      </w:r>
    </w:p>
    <w:p w14:paraId="3C21F0A3" w14:textId="54398E1F" w:rsidR="001645D4" w:rsidRPr="001645D4" w:rsidRDefault="001645D4" w:rsidP="00BF0904">
      <w:pPr>
        <w:adjustRightInd w:val="0"/>
        <w:snapToGrid w:val="0"/>
        <w:spacing w:line="360" w:lineRule="exact"/>
        <w:ind w:firstLine="482"/>
        <w:rPr>
          <w:rFonts w:ascii="Times New Roman" w:hAnsi="Times New Roman" w:cs="Times New Roman"/>
          <w:szCs w:val="21"/>
        </w:rPr>
      </w:pPr>
      <w:r w:rsidRPr="001645D4">
        <w:rPr>
          <w:rFonts w:ascii="Times New Roman" w:hAnsi="Times New Roman" w:cs="Times New Roman" w:hint="eastAsia"/>
          <w:szCs w:val="21"/>
        </w:rPr>
        <w:t>本院建有国家级的“白云鄂博稀土资源研究与综合利用国家重点实验室”、“稀土冶金及功能材料国家工程研究中心”和“北方稀土行业生产力促进中心”；建有内蒙古自治区级的“内蒙古希苑稀土功能材料工程技术研究中心”等多个研究平台；建有内蒙古自治区和包头市两级“稀土新材料院士工作站”、“稀土永磁材料院士工作站”；在天津设立分院“天津包钢稀土研究院有限责任公司”。本院建有“世界稀土专利检索系统”；承办的“中国稀土网”是稀土行业门户网站；负责《稀土》、英文版《</w:t>
      </w:r>
      <w:r w:rsidRPr="001645D4">
        <w:rPr>
          <w:rFonts w:ascii="Times New Roman" w:hAnsi="Times New Roman" w:cs="Times New Roman" w:hint="eastAsia"/>
          <w:szCs w:val="21"/>
        </w:rPr>
        <w:t xml:space="preserve"> China Rare Earth Information </w:t>
      </w:r>
      <w:r w:rsidRPr="001645D4">
        <w:rPr>
          <w:rFonts w:ascii="Times New Roman" w:hAnsi="Times New Roman" w:cs="Times New Roman" w:hint="eastAsia"/>
          <w:szCs w:val="21"/>
        </w:rPr>
        <w:t>》、《稀土信息》等杂志的出版发行。依托本院建有国家级的“国家稀土产品质量监督检验中心”，并拥有“全国分析检测人员能力培训中心”的资质。</w:t>
      </w:r>
      <w:r w:rsidRPr="001645D4">
        <w:rPr>
          <w:rFonts w:ascii="Times New Roman" w:hAnsi="Times New Roman" w:cs="Times New Roman" w:hint="eastAsia"/>
          <w:szCs w:val="21"/>
        </w:rPr>
        <w:t xml:space="preserve"> </w:t>
      </w:r>
    </w:p>
    <w:p w14:paraId="381C804B" w14:textId="5E7126EE" w:rsidR="001645D4" w:rsidRDefault="001645D4" w:rsidP="00BF0904">
      <w:pPr>
        <w:adjustRightInd w:val="0"/>
        <w:snapToGrid w:val="0"/>
        <w:spacing w:line="360" w:lineRule="exact"/>
        <w:ind w:firstLine="482"/>
        <w:rPr>
          <w:rFonts w:ascii="Times New Roman" w:hAnsi="Times New Roman" w:cs="Times New Roman"/>
          <w:szCs w:val="21"/>
        </w:rPr>
      </w:pPr>
      <w:r w:rsidRPr="001645D4">
        <w:rPr>
          <w:rFonts w:ascii="Times New Roman" w:hAnsi="Times New Roman" w:cs="Times New Roman" w:hint="eastAsia"/>
          <w:szCs w:val="21"/>
        </w:rPr>
        <w:t>本院的稀土产品以其良好的质量和信誉销往国内外，主要产品有稀土氧化物、单一稀土金属、混合稀土金属、各种稀土功能材料及特种稀土合金等。本院通过了质量体系认证、环境与职业健康安全管理体系认证，为诸多国家重点工程，研制生产了大量的关键材料和器件，为我国稀土产业的发展和现代化建设做出了重大贡献。</w:t>
      </w:r>
    </w:p>
    <w:p w14:paraId="35EF6B07" w14:textId="59CA331C" w:rsidR="006E2D69" w:rsidRDefault="006E2D69" w:rsidP="00BF0904">
      <w:pPr>
        <w:adjustRightInd w:val="0"/>
        <w:snapToGrid w:val="0"/>
        <w:spacing w:line="360" w:lineRule="exact"/>
        <w:ind w:firstLine="482"/>
        <w:rPr>
          <w:rFonts w:ascii="Times New Roman" w:hAnsi="Times New Roman" w:cs="Times New Roman"/>
          <w:szCs w:val="21"/>
        </w:rPr>
      </w:pPr>
      <w:proofErr w:type="gramStart"/>
      <w:r>
        <w:rPr>
          <w:rFonts w:ascii="Times New Roman" w:hAnsi="Times New Roman" w:cs="Times New Roman" w:hint="eastAsia"/>
          <w:szCs w:val="21"/>
        </w:rPr>
        <w:t>在铬酸镧</w:t>
      </w:r>
      <w:proofErr w:type="gramEnd"/>
      <w:r>
        <w:rPr>
          <w:rFonts w:ascii="Times New Roman" w:hAnsi="Times New Roman" w:cs="Times New Roman" w:hint="eastAsia"/>
          <w:szCs w:val="21"/>
        </w:rPr>
        <w:t>电热元件的研究和产品开发方面，包头稀土研究院是国内较早研制和开发铬酸</w:t>
      </w:r>
      <w:proofErr w:type="gramStart"/>
      <w:r>
        <w:rPr>
          <w:rFonts w:ascii="Times New Roman" w:hAnsi="Times New Roman" w:cs="Times New Roman" w:hint="eastAsia"/>
          <w:szCs w:val="21"/>
        </w:rPr>
        <w:t>镧</w:t>
      </w:r>
      <w:proofErr w:type="gramEnd"/>
      <w:r>
        <w:rPr>
          <w:rFonts w:ascii="Times New Roman" w:hAnsi="Times New Roman" w:cs="Times New Roman" w:hint="eastAsia"/>
          <w:szCs w:val="21"/>
        </w:rPr>
        <w:t>电热元件的单位之一，从上世纪</w:t>
      </w:r>
      <w:r>
        <w:rPr>
          <w:rFonts w:ascii="Times New Roman" w:hAnsi="Times New Roman" w:cs="Times New Roman" w:hint="eastAsia"/>
          <w:szCs w:val="21"/>
        </w:rPr>
        <w:t>70</w:t>
      </w:r>
      <w:r>
        <w:rPr>
          <w:rFonts w:ascii="Times New Roman" w:hAnsi="Times New Roman" w:cs="Times New Roman" w:hint="eastAsia"/>
          <w:szCs w:val="21"/>
        </w:rPr>
        <w:t>年代末至今从事铬酸</w:t>
      </w:r>
      <w:proofErr w:type="gramStart"/>
      <w:r>
        <w:rPr>
          <w:rFonts w:ascii="Times New Roman" w:hAnsi="Times New Roman" w:cs="Times New Roman" w:hint="eastAsia"/>
          <w:szCs w:val="21"/>
        </w:rPr>
        <w:t>镧</w:t>
      </w:r>
      <w:proofErr w:type="gramEnd"/>
      <w:r>
        <w:rPr>
          <w:rFonts w:ascii="Times New Roman" w:hAnsi="Times New Roman" w:cs="Times New Roman" w:hint="eastAsia"/>
          <w:szCs w:val="21"/>
        </w:rPr>
        <w:t>电热元件的研发已有</w:t>
      </w:r>
      <w:r>
        <w:rPr>
          <w:rFonts w:ascii="Times New Roman" w:hAnsi="Times New Roman" w:cs="Times New Roman" w:hint="eastAsia"/>
          <w:szCs w:val="21"/>
        </w:rPr>
        <w:t>40</w:t>
      </w:r>
      <w:r>
        <w:rPr>
          <w:rFonts w:ascii="Times New Roman" w:hAnsi="Times New Roman" w:cs="Times New Roman" w:hint="eastAsia"/>
          <w:szCs w:val="21"/>
        </w:rPr>
        <w:t>余年历史，</w:t>
      </w:r>
      <w:r w:rsidR="003A6BAE">
        <w:rPr>
          <w:rFonts w:ascii="Times New Roman" w:hAnsi="Times New Roman" w:cs="Times New Roman" w:hint="eastAsia"/>
          <w:szCs w:val="21"/>
        </w:rPr>
        <w:t>承担铬酸</w:t>
      </w:r>
      <w:proofErr w:type="gramStart"/>
      <w:r w:rsidR="003A6BAE">
        <w:rPr>
          <w:rFonts w:ascii="Times New Roman" w:hAnsi="Times New Roman" w:cs="Times New Roman" w:hint="eastAsia"/>
          <w:szCs w:val="21"/>
        </w:rPr>
        <w:t>镧</w:t>
      </w:r>
      <w:proofErr w:type="gramEnd"/>
      <w:r w:rsidR="003A6BAE">
        <w:rPr>
          <w:rFonts w:ascii="Times New Roman" w:hAnsi="Times New Roman" w:cs="Times New Roman" w:hint="eastAsia"/>
          <w:szCs w:val="21"/>
        </w:rPr>
        <w:t>电热元件国家、自治区、包头市及企业各类项目</w:t>
      </w:r>
      <w:r w:rsidR="003A6BAE">
        <w:rPr>
          <w:rFonts w:ascii="Times New Roman" w:hAnsi="Times New Roman" w:cs="Times New Roman" w:hint="eastAsia"/>
          <w:szCs w:val="21"/>
        </w:rPr>
        <w:t>50</w:t>
      </w:r>
      <w:r w:rsidR="003A6BAE">
        <w:rPr>
          <w:rFonts w:ascii="Times New Roman" w:hAnsi="Times New Roman" w:cs="Times New Roman" w:hint="eastAsia"/>
          <w:szCs w:val="21"/>
        </w:rPr>
        <w:t>余项，</w:t>
      </w:r>
      <w:r w:rsidR="00867F0F">
        <w:rPr>
          <w:rFonts w:ascii="Times New Roman" w:hAnsi="Times New Roman" w:cs="Times New Roman" w:hint="eastAsia"/>
          <w:szCs w:val="21"/>
        </w:rPr>
        <w:t>相关专利授权</w:t>
      </w:r>
      <w:r w:rsidR="00867F0F">
        <w:rPr>
          <w:rFonts w:ascii="Times New Roman" w:hAnsi="Times New Roman" w:cs="Times New Roman" w:hint="eastAsia"/>
          <w:szCs w:val="21"/>
        </w:rPr>
        <w:t>10</w:t>
      </w:r>
      <w:r w:rsidR="00867F0F">
        <w:rPr>
          <w:rFonts w:ascii="Times New Roman" w:hAnsi="Times New Roman" w:cs="Times New Roman" w:hint="eastAsia"/>
          <w:szCs w:val="21"/>
        </w:rPr>
        <w:t>项，</w:t>
      </w:r>
      <w:r w:rsidR="003A6BAE">
        <w:rPr>
          <w:rFonts w:ascii="Times New Roman" w:hAnsi="Times New Roman" w:cs="Times New Roman" w:hint="eastAsia"/>
          <w:szCs w:val="21"/>
        </w:rPr>
        <w:t>获中国发明协会金奖</w:t>
      </w:r>
      <w:r w:rsidR="003A6BAE">
        <w:rPr>
          <w:rFonts w:ascii="Times New Roman" w:hAnsi="Times New Roman" w:cs="Times New Roman" w:hint="eastAsia"/>
          <w:szCs w:val="21"/>
        </w:rPr>
        <w:t>1</w:t>
      </w:r>
      <w:r w:rsidR="003A6BAE">
        <w:rPr>
          <w:rFonts w:ascii="Times New Roman" w:hAnsi="Times New Roman" w:cs="Times New Roman" w:hint="eastAsia"/>
          <w:szCs w:val="21"/>
        </w:rPr>
        <w:t>项，知识产权局中国优秀专利奖</w:t>
      </w:r>
      <w:r w:rsidR="003A6BAE">
        <w:rPr>
          <w:rFonts w:ascii="Times New Roman" w:hAnsi="Times New Roman" w:cs="Times New Roman" w:hint="eastAsia"/>
          <w:szCs w:val="21"/>
        </w:rPr>
        <w:t>1</w:t>
      </w:r>
      <w:r w:rsidR="003A6BAE">
        <w:rPr>
          <w:rFonts w:ascii="Times New Roman" w:hAnsi="Times New Roman" w:cs="Times New Roman" w:hint="eastAsia"/>
          <w:szCs w:val="21"/>
        </w:rPr>
        <w:t>项</w:t>
      </w:r>
      <w:r w:rsidR="005A3221">
        <w:rPr>
          <w:rFonts w:ascii="Times New Roman" w:hAnsi="Times New Roman" w:cs="Times New Roman" w:hint="eastAsia"/>
          <w:szCs w:val="21"/>
        </w:rPr>
        <w:t>，稀土学会科技进步奖</w:t>
      </w:r>
      <w:r w:rsidR="005A3221">
        <w:rPr>
          <w:rFonts w:ascii="Times New Roman" w:hAnsi="Times New Roman" w:cs="Times New Roman" w:hint="eastAsia"/>
          <w:szCs w:val="21"/>
        </w:rPr>
        <w:t>1</w:t>
      </w:r>
      <w:r w:rsidR="005A3221">
        <w:rPr>
          <w:rFonts w:ascii="Times New Roman" w:hAnsi="Times New Roman" w:cs="Times New Roman" w:hint="eastAsia"/>
          <w:szCs w:val="21"/>
        </w:rPr>
        <w:t>项</w:t>
      </w:r>
      <w:r w:rsidR="00867F0F">
        <w:rPr>
          <w:rFonts w:ascii="Times New Roman" w:hAnsi="Times New Roman" w:cs="Times New Roman" w:hint="eastAsia"/>
          <w:szCs w:val="21"/>
        </w:rPr>
        <w:t>。</w:t>
      </w:r>
    </w:p>
    <w:p w14:paraId="1A3E2987" w14:textId="77777777" w:rsidR="005A3221" w:rsidRDefault="00241452" w:rsidP="005A3221">
      <w:pPr>
        <w:adjustRightInd w:val="0"/>
        <w:snapToGrid w:val="0"/>
        <w:spacing w:line="360" w:lineRule="exact"/>
        <w:ind w:firstLineChars="200" w:firstLine="420"/>
        <w:rPr>
          <w:rFonts w:ascii="Times New Roman" w:hAnsi="Times New Roman" w:cs="Times New Roman"/>
          <w:szCs w:val="21"/>
        </w:rPr>
      </w:pPr>
      <w:r>
        <w:rPr>
          <w:rFonts w:ascii="Times New Roman" w:hAnsi="Times New Roman" w:cs="Times New Roman" w:hint="eastAsia"/>
          <w:szCs w:val="21"/>
        </w:rPr>
        <w:t>参加起草单位有</w:t>
      </w:r>
      <w:r w:rsidR="005A3221" w:rsidRPr="00C62DC8">
        <w:rPr>
          <w:rFonts w:ascii="Times New Roman" w:hAnsi="Times New Roman" w:cs="Times New Roman" w:hint="eastAsia"/>
          <w:szCs w:val="21"/>
        </w:rPr>
        <w:t>包头云捷电炉厂、湖南火神仪器有限公司、登封市金钰电热材料有限公司、北京爱思科技发展有限公司、内蒙古逸发科技有限公司</w:t>
      </w:r>
      <w:r w:rsidR="005A3221">
        <w:rPr>
          <w:rFonts w:ascii="Times New Roman" w:hAnsi="Times New Roman" w:cs="Times New Roman" w:hint="eastAsia"/>
          <w:szCs w:val="21"/>
        </w:rPr>
        <w:t>。</w:t>
      </w:r>
    </w:p>
    <w:p w14:paraId="3ACAE572" w14:textId="53811637" w:rsidR="00241452" w:rsidRDefault="00241452" w:rsidP="00BF0904">
      <w:pPr>
        <w:adjustRightInd w:val="0"/>
        <w:snapToGrid w:val="0"/>
        <w:spacing w:line="360" w:lineRule="exact"/>
        <w:ind w:firstLine="482"/>
        <w:rPr>
          <w:rFonts w:ascii="Times New Roman" w:hAnsi="Times New Roman" w:cs="Times New Roman"/>
          <w:szCs w:val="21"/>
        </w:rPr>
      </w:pPr>
      <w:r>
        <w:rPr>
          <w:rFonts w:ascii="Times New Roman" w:hAnsi="Times New Roman" w:cs="Times New Roman" w:hint="eastAsia"/>
          <w:szCs w:val="21"/>
        </w:rPr>
        <w:t>按照标准协商一致的要求，本标准修订组成员由包头稀土研究院</w:t>
      </w:r>
      <w:r w:rsidR="00B42ADA">
        <w:rPr>
          <w:rFonts w:ascii="Times New Roman" w:hAnsi="Times New Roman" w:cs="Times New Roman" w:hint="eastAsia"/>
          <w:szCs w:val="21"/>
        </w:rPr>
        <w:t>和参与起草单位的成员共同组成，</w:t>
      </w:r>
      <w:r w:rsidR="00B42ADA" w:rsidRPr="00B42ADA">
        <w:rPr>
          <w:rFonts w:ascii="Times New Roman" w:hAnsi="Times New Roman" w:cs="Times New Roman" w:hint="eastAsia"/>
          <w:szCs w:val="21"/>
        </w:rPr>
        <w:t>共同研究制修订标准</w:t>
      </w:r>
      <w:r w:rsidR="00B42ADA" w:rsidRPr="00B42ADA">
        <w:rPr>
          <w:rFonts w:ascii="Times New Roman" w:hAnsi="Times New Roman" w:cs="Times New Roman" w:hint="eastAsia"/>
          <w:szCs w:val="21"/>
        </w:rPr>
        <w:t>,</w:t>
      </w:r>
      <w:r w:rsidR="00B42ADA" w:rsidRPr="00B42ADA">
        <w:rPr>
          <w:rFonts w:ascii="Times New Roman" w:hAnsi="Times New Roman" w:cs="Times New Roman" w:hint="eastAsia"/>
          <w:szCs w:val="21"/>
        </w:rPr>
        <w:t>以提高标准的适用性和可操作性。</w:t>
      </w:r>
    </w:p>
    <w:p w14:paraId="17B52EB5" w14:textId="68816F8F" w:rsidR="007E3D01" w:rsidRPr="009843C7" w:rsidRDefault="00DF04FD" w:rsidP="00DF04FD">
      <w:pPr>
        <w:spacing w:line="360" w:lineRule="auto"/>
        <w:rPr>
          <w:rFonts w:ascii="黑体" w:eastAsia="黑体" w:hAnsi="黑体" w:cs="Times New Roman"/>
          <w:kern w:val="0"/>
          <w:szCs w:val="21"/>
        </w:rPr>
      </w:pPr>
      <w:r w:rsidRPr="009843C7">
        <w:rPr>
          <w:rFonts w:ascii="黑体" w:eastAsia="黑体" w:hAnsi="黑体" w:cs="Times New Roman" w:hint="eastAsia"/>
          <w:kern w:val="0"/>
          <w:szCs w:val="21"/>
        </w:rPr>
        <w:t>1.4</w:t>
      </w:r>
      <w:r w:rsidRPr="009843C7">
        <w:rPr>
          <w:rFonts w:ascii="黑体" w:eastAsia="黑体" w:hAnsi="黑体" w:cs="Times New Roman"/>
          <w:kern w:val="0"/>
          <w:szCs w:val="21"/>
        </w:rPr>
        <w:t xml:space="preserve"> </w:t>
      </w:r>
      <w:r w:rsidR="00E94633" w:rsidRPr="009843C7">
        <w:rPr>
          <w:rFonts w:ascii="黑体" w:eastAsia="黑体" w:hAnsi="黑体" w:cs="Times New Roman" w:hint="eastAsia"/>
          <w:kern w:val="0"/>
          <w:szCs w:val="21"/>
        </w:rPr>
        <w:t>主要工作过程</w:t>
      </w:r>
      <w:r w:rsidR="007E3D01" w:rsidRPr="009843C7">
        <w:rPr>
          <w:rFonts w:ascii="黑体" w:eastAsia="黑体" w:hAnsi="黑体" w:cs="Times New Roman"/>
          <w:kern w:val="0"/>
          <w:szCs w:val="21"/>
        </w:rPr>
        <w:t xml:space="preserve"> </w:t>
      </w:r>
    </w:p>
    <w:p w14:paraId="101A0FE4" w14:textId="1E579770" w:rsidR="00B048F9" w:rsidRDefault="00B048F9" w:rsidP="00BF0904">
      <w:pPr>
        <w:adjustRightInd w:val="0"/>
        <w:snapToGrid w:val="0"/>
        <w:spacing w:line="360" w:lineRule="exact"/>
        <w:ind w:firstLineChars="200" w:firstLine="420"/>
        <w:rPr>
          <w:rFonts w:ascii="Times New Roman" w:hAnsi="Times New Roman" w:cs="Times New Roman"/>
          <w:szCs w:val="21"/>
        </w:rPr>
      </w:pPr>
      <w:r>
        <w:rPr>
          <w:rFonts w:ascii="Times New Roman" w:hAnsi="Times New Roman" w:cs="Times New Roman" w:hint="eastAsia"/>
          <w:szCs w:val="21"/>
        </w:rPr>
        <w:t>1</w:t>
      </w:r>
      <w:r>
        <w:rPr>
          <w:rFonts w:ascii="Times New Roman" w:hAnsi="Times New Roman" w:cs="Times New Roman" w:hint="eastAsia"/>
          <w:szCs w:val="21"/>
        </w:rPr>
        <w:t>）</w:t>
      </w:r>
      <w:r w:rsidR="009843C7">
        <w:rPr>
          <w:rFonts w:ascii="Times New Roman" w:hAnsi="Times New Roman" w:cs="Times New Roman" w:hint="eastAsia"/>
          <w:szCs w:val="21"/>
        </w:rPr>
        <w:t xml:space="preserve"> </w:t>
      </w:r>
      <w:r>
        <w:rPr>
          <w:rFonts w:ascii="Times New Roman" w:hAnsi="Times New Roman" w:cs="Times New Roman" w:hint="eastAsia"/>
          <w:szCs w:val="21"/>
        </w:rPr>
        <w:t>2018</w:t>
      </w:r>
      <w:r>
        <w:rPr>
          <w:rFonts w:ascii="Times New Roman" w:hAnsi="Times New Roman" w:cs="Times New Roman" w:hint="eastAsia"/>
          <w:szCs w:val="21"/>
        </w:rPr>
        <w:t>年</w:t>
      </w:r>
      <w:r>
        <w:rPr>
          <w:rFonts w:ascii="Times New Roman" w:hAnsi="Times New Roman" w:cs="Times New Roman" w:hint="eastAsia"/>
          <w:szCs w:val="21"/>
        </w:rPr>
        <w:t>4</w:t>
      </w:r>
      <w:r>
        <w:rPr>
          <w:rFonts w:ascii="Times New Roman" w:hAnsi="Times New Roman" w:cs="Times New Roman" w:hint="eastAsia"/>
          <w:szCs w:val="21"/>
        </w:rPr>
        <w:t>月</w:t>
      </w:r>
      <w:r>
        <w:rPr>
          <w:rFonts w:ascii="Times New Roman" w:hAnsi="Times New Roman" w:cs="Times New Roman" w:hint="eastAsia"/>
          <w:szCs w:val="21"/>
        </w:rPr>
        <w:t>11</w:t>
      </w:r>
      <w:r>
        <w:rPr>
          <w:rFonts w:ascii="Times New Roman" w:hAnsi="Times New Roman" w:cs="Times New Roman" w:hint="eastAsia"/>
          <w:szCs w:val="21"/>
        </w:rPr>
        <w:t>日</w:t>
      </w:r>
      <w:r w:rsidR="009919DB">
        <w:rPr>
          <w:rFonts w:ascii="Times New Roman" w:hAnsi="Times New Roman" w:cs="Times New Roman" w:hint="eastAsia"/>
          <w:szCs w:val="21"/>
        </w:rPr>
        <w:t>：</w:t>
      </w:r>
      <w:r w:rsidR="00C32418">
        <w:rPr>
          <w:rFonts w:ascii="Times New Roman" w:hAnsi="Times New Roman" w:cs="Times New Roman" w:hint="eastAsia"/>
          <w:szCs w:val="21"/>
        </w:rPr>
        <w:t>修订组参加</w:t>
      </w:r>
      <w:r w:rsidRPr="00B048F9">
        <w:rPr>
          <w:rFonts w:ascii="Times New Roman" w:hAnsi="Times New Roman" w:cs="Times New Roman" w:hint="eastAsia"/>
          <w:szCs w:val="21"/>
        </w:rPr>
        <w:t>全国稀土标准化技术委员会</w:t>
      </w:r>
      <w:r w:rsidR="00E340FA" w:rsidRPr="00B048F9">
        <w:rPr>
          <w:rFonts w:ascii="Times New Roman" w:hAnsi="Times New Roman" w:cs="Times New Roman" w:hint="eastAsia"/>
          <w:szCs w:val="21"/>
        </w:rPr>
        <w:t>在江苏省无锡市召开</w:t>
      </w:r>
      <w:r w:rsidRPr="00B048F9">
        <w:rPr>
          <w:rFonts w:ascii="Times New Roman" w:hAnsi="Times New Roman" w:cs="Times New Roman" w:hint="eastAsia"/>
          <w:szCs w:val="21"/>
        </w:rPr>
        <w:t>2018</w:t>
      </w:r>
      <w:r w:rsidRPr="00B048F9">
        <w:rPr>
          <w:rFonts w:ascii="Times New Roman" w:hAnsi="Times New Roman" w:cs="Times New Roman" w:hint="eastAsia"/>
          <w:szCs w:val="21"/>
        </w:rPr>
        <w:t>年第二次标准工作会议</w:t>
      </w:r>
      <w:r>
        <w:rPr>
          <w:rFonts w:ascii="Times New Roman" w:hAnsi="Times New Roman" w:cs="Times New Roman" w:hint="eastAsia"/>
          <w:szCs w:val="21"/>
        </w:rPr>
        <w:t>暨稀土标准计划项目论证会，《铬酸镧高温电热元件》国家标准修订通过了论证。</w:t>
      </w:r>
    </w:p>
    <w:p w14:paraId="64578B15" w14:textId="7BDC1324" w:rsidR="00B048F9" w:rsidRDefault="00B048F9" w:rsidP="00BF0904">
      <w:pPr>
        <w:adjustRightInd w:val="0"/>
        <w:snapToGrid w:val="0"/>
        <w:spacing w:line="360" w:lineRule="exact"/>
        <w:ind w:firstLineChars="200" w:firstLine="420"/>
        <w:rPr>
          <w:rFonts w:ascii="Times New Roman" w:hAnsi="Times New Roman" w:cs="Times New Roman"/>
          <w:szCs w:val="21"/>
        </w:rPr>
      </w:pPr>
      <w:r>
        <w:rPr>
          <w:rFonts w:ascii="Times New Roman" w:hAnsi="Times New Roman" w:cs="Times New Roman" w:hint="eastAsia"/>
          <w:szCs w:val="21"/>
        </w:rPr>
        <w:t>2</w:t>
      </w:r>
      <w:r>
        <w:rPr>
          <w:rFonts w:ascii="Times New Roman" w:hAnsi="Times New Roman" w:cs="Times New Roman" w:hint="eastAsia"/>
          <w:szCs w:val="21"/>
        </w:rPr>
        <w:t>）</w:t>
      </w:r>
      <w:r w:rsidR="009843C7">
        <w:rPr>
          <w:rFonts w:ascii="Times New Roman" w:hAnsi="Times New Roman" w:cs="Times New Roman" w:hint="eastAsia"/>
          <w:szCs w:val="21"/>
        </w:rPr>
        <w:t xml:space="preserve"> </w:t>
      </w:r>
      <w:r>
        <w:rPr>
          <w:rFonts w:ascii="Times New Roman" w:hAnsi="Times New Roman" w:cs="Times New Roman" w:hint="eastAsia"/>
          <w:szCs w:val="21"/>
        </w:rPr>
        <w:t>2019</w:t>
      </w:r>
      <w:r>
        <w:rPr>
          <w:rFonts w:ascii="Times New Roman" w:hAnsi="Times New Roman" w:cs="Times New Roman" w:hint="eastAsia"/>
          <w:szCs w:val="21"/>
        </w:rPr>
        <w:t>年</w:t>
      </w:r>
      <w:r>
        <w:rPr>
          <w:rFonts w:ascii="Times New Roman" w:hAnsi="Times New Roman" w:cs="Times New Roman" w:hint="eastAsia"/>
          <w:szCs w:val="21"/>
        </w:rPr>
        <w:t>8</w:t>
      </w:r>
      <w:r>
        <w:rPr>
          <w:rFonts w:ascii="Times New Roman" w:hAnsi="Times New Roman" w:cs="Times New Roman" w:hint="eastAsia"/>
          <w:szCs w:val="21"/>
        </w:rPr>
        <w:t>月</w:t>
      </w:r>
      <w:r>
        <w:rPr>
          <w:rFonts w:ascii="Times New Roman" w:hAnsi="Times New Roman" w:cs="Times New Roman" w:hint="eastAsia"/>
          <w:szCs w:val="21"/>
        </w:rPr>
        <w:t>14</w:t>
      </w:r>
      <w:r>
        <w:rPr>
          <w:rFonts w:ascii="Times New Roman" w:hAnsi="Times New Roman" w:cs="Times New Roman" w:hint="eastAsia"/>
          <w:szCs w:val="21"/>
        </w:rPr>
        <w:t>日</w:t>
      </w:r>
      <w:r w:rsidR="009919DB">
        <w:rPr>
          <w:rFonts w:ascii="Times New Roman" w:hAnsi="Times New Roman" w:cs="Times New Roman" w:hint="eastAsia"/>
          <w:szCs w:val="21"/>
        </w:rPr>
        <w:t>：</w:t>
      </w:r>
      <w:r w:rsidR="00C32418">
        <w:rPr>
          <w:rFonts w:ascii="Times New Roman" w:hAnsi="Times New Roman" w:cs="Times New Roman" w:hint="eastAsia"/>
          <w:szCs w:val="21"/>
        </w:rPr>
        <w:t>修订组参加</w:t>
      </w:r>
      <w:r w:rsidR="00E340FA" w:rsidRPr="00B048F9">
        <w:rPr>
          <w:rFonts w:ascii="Times New Roman" w:hAnsi="Times New Roman" w:cs="Times New Roman" w:hint="eastAsia"/>
          <w:szCs w:val="21"/>
        </w:rPr>
        <w:t>全国稀土标准化技术委员会在</w:t>
      </w:r>
      <w:r w:rsidR="00E340FA">
        <w:rPr>
          <w:rFonts w:ascii="Times New Roman" w:hAnsi="Times New Roman" w:cs="Times New Roman" w:hint="eastAsia"/>
          <w:szCs w:val="21"/>
        </w:rPr>
        <w:t>江西</w:t>
      </w:r>
      <w:r w:rsidR="00E340FA" w:rsidRPr="00B048F9">
        <w:rPr>
          <w:rFonts w:ascii="Times New Roman" w:hAnsi="Times New Roman" w:cs="Times New Roman" w:hint="eastAsia"/>
          <w:szCs w:val="21"/>
        </w:rPr>
        <w:t>省</w:t>
      </w:r>
      <w:r w:rsidR="00E340FA">
        <w:rPr>
          <w:rFonts w:ascii="Times New Roman" w:hAnsi="Times New Roman" w:cs="Times New Roman" w:hint="eastAsia"/>
          <w:szCs w:val="21"/>
        </w:rPr>
        <w:t>赣州</w:t>
      </w:r>
      <w:r w:rsidR="00E340FA" w:rsidRPr="00B048F9">
        <w:rPr>
          <w:rFonts w:ascii="Times New Roman" w:hAnsi="Times New Roman" w:cs="Times New Roman" w:hint="eastAsia"/>
          <w:szCs w:val="21"/>
        </w:rPr>
        <w:t>市召开</w:t>
      </w:r>
      <w:r w:rsidR="00E340FA" w:rsidRPr="00B048F9">
        <w:rPr>
          <w:rFonts w:ascii="Times New Roman" w:hAnsi="Times New Roman" w:cs="Times New Roman" w:hint="eastAsia"/>
          <w:szCs w:val="21"/>
        </w:rPr>
        <w:t>201</w:t>
      </w:r>
      <w:r w:rsidR="00E340FA">
        <w:rPr>
          <w:rFonts w:ascii="Times New Roman" w:hAnsi="Times New Roman" w:cs="Times New Roman" w:hint="eastAsia"/>
          <w:szCs w:val="21"/>
        </w:rPr>
        <w:t>9</w:t>
      </w:r>
      <w:r w:rsidR="00E340FA" w:rsidRPr="00B048F9">
        <w:rPr>
          <w:rFonts w:ascii="Times New Roman" w:hAnsi="Times New Roman" w:cs="Times New Roman" w:hint="eastAsia"/>
          <w:szCs w:val="21"/>
        </w:rPr>
        <w:t>年第</w:t>
      </w:r>
      <w:r w:rsidR="00E340FA">
        <w:rPr>
          <w:rFonts w:ascii="Times New Roman" w:hAnsi="Times New Roman" w:cs="Times New Roman" w:hint="eastAsia"/>
          <w:szCs w:val="21"/>
        </w:rPr>
        <w:t>五</w:t>
      </w:r>
      <w:r w:rsidR="00E340FA" w:rsidRPr="00B048F9">
        <w:rPr>
          <w:rFonts w:ascii="Times New Roman" w:hAnsi="Times New Roman" w:cs="Times New Roman" w:hint="eastAsia"/>
          <w:szCs w:val="21"/>
        </w:rPr>
        <w:t>次</w:t>
      </w:r>
      <w:r w:rsidR="00E340FA">
        <w:rPr>
          <w:rFonts w:ascii="Times New Roman" w:hAnsi="Times New Roman" w:cs="Times New Roman" w:hint="eastAsia"/>
          <w:szCs w:val="21"/>
        </w:rPr>
        <w:t>稀土</w:t>
      </w:r>
      <w:r w:rsidR="00E340FA" w:rsidRPr="00B048F9">
        <w:rPr>
          <w:rFonts w:ascii="Times New Roman" w:hAnsi="Times New Roman" w:cs="Times New Roman" w:hint="eastAsia"/>
          <w:szCs w:val="21"/>
        </w:rPr>
        <w:t>标准</w:t>
      </w:r>
      <w:r w:rsidR="00E340FA">
        <w:rPr>
          <w:rFonts w:ascii="Times New Roman" w:hAnsi="Times New Roman" w:cs="Times New Roman" w:hint="eastAsia"/>
          <w:szCs w:val="21"/>
        </w:rPr>
        <w:t>制修订工作会，会议落实了《铬酸镧高温电热元件》国家标准修订任务。</w:t>
      </w:r>
    </w:p>
    <w:p w14:paraId="16F64D00" w14:textId="72496D80" w:rsidR="00304053" w:rsidRPr="006F5457" w:rsidRDefault="00AA569B" w:rsidP="00BF0904">
      <w:pPr>
        <w:adjustRightInd w:val="0"/>
        <w:snapToGrid w:val="0"/>
        <w:spacing w:line="360" w:lineRule="exact"/>
        <w:ind w:firstLineChars="200" w:firstLine="420"/>
        <w:rPr>
          <w:rFonts w:ascii="Times New Roman" w:hAnsi="Times New Roman" w:cs="Times New Roman"/>
          <w:szCs w:val="21"/>
        </w:rPr>
      </w:pPr>
      <w:r>
        <w:rPr>
          <w:rFonts w:ascii="Times New Roman" w:hAnsi="Times New Roman" w:cs="Times New Roman" w:hint="eastAsia"/>
          <w:szCs w:val="21"/>
        </w:rPr>
        <w:t>3</w:t>
      </w:r>
      <w:r w:rsidR="00304053" w:rsidRPr="006F5457">
        <w:rPr>
          <w:rFonts w:ascii="Times New Roman" w:hAnsi="Times New Roman" w:cs="Times New Roman"/>
          <w:szCs w:val="21"/>
        </w:rPr>
        <w:t>）</w:t>
      </w:r>
      <w:r w:rsidR="009843C7">
        <w:rPr>
          <w:rFonts w:ascii="Times New Roman" w:hAnsi="Times New Roman" w:cs="Times New Roman" w:hint="eastAsia"/>
          <w:szCs w:val="21"/>
        </w:rPr>
        <w:t xml:space="preserve"> </w:t>
      </w:r>
      <w:r w:rsidR="002E41C1" w:rsidRPr="006F5457">
        <w:rPr>
          <w:rFonts w:ascii="Times New Roman" w:hAnsi="Times New Roman" w:cs="Times New Roman"/>
          <w:szCs w:val="21"/>
        </w:rPr>
        <w:t>20</w:t>
      </w:r>
      <w:r w:rsidR="00452140">
        <w:rPr>
          <w:rFonts w:ascii="Times New Roman" w:hAnsi="Times New Roman" w:cs="Times New Roman" w:hint="eastAsia"/>
          <w:szCs w:val="21"/>
        </w:rPr>
        <w:t>19</w:t>
      </w:r>
      <w:r w:rsidR="002E41C1" w:rsidRPr="006F5457">
        <w:rPr>
          <w:rFonts w:ascii="Times New Roman" w:hAnsi="Times New Roman" w:cs="Times New Roman"/>
          <w:szCs w:val="21"/>
        </w:rPr>
        <w:t>年</w:t>
      </w:r>
      <w:r w:rsidR="00452140">
        <w:rPr>
          <w:rFonts w:ascii="Times New Roman" w:hAnsi="Times New Roman" w:cs="Times New Roman" w:hint="eastAsia"/>
          <w:szCs w:val="21"/>
        </w:rPr>
        <w:t>8</w:t>
      </w:r>
      <w:r w:rsidR="002E41C1" w:rsidRPr="006F5457">
        <w:rPr>
          <w:rFonts w:ascii="Times New Roman" w:hAnsi="Times New Roman" w:cs="Times New Roman"/>
          <w:szCs w:val="21"/>
        </w:rPr>
        <w:t>月</w:t>
      </w:r>
      <w:r w:rsidR="00C72CE9" w:rsidRPr="006F5457">
        <w:rPr>
          <w:rFonts w:ascii="Times New Roman" w:hAnsi="Times New Roman" w:cs="Times New Roman"/>
          <w:szCs w:val="21"/>
        </w:rPr>
        <w:t>-</w:t>
      </w:r>
      <w:r w:rsidR="002E41C1" w:rsidRPr="006F5457">
        <w:rPr>
          <w:rFonts w:ascii="Times New Roman" w:hAnsi="Times New Roman" w:cs="Times New Roman"/>
          <w:szCs w:val="21"/>
        </w:rPr>
        <w:t>20</w:t>
      </w:r>
      <w:r w:rsidR="00452140">
        <w:rPr>
          <w:rFonts w:ascii="Times New Roman" w:hAnsi="Times New Roman" w:cs="Times New Roman" w:hint="eastAsia"/>
          <w:szCs w:val="21"/>
        </w:rPr>
        <w:t>19</w:t>
      </w:r>
      <w:r w:rsidR="002E41C1" w:rsidRPr="006F5457">
        <w:rPr>
          <w:rFonts w:ascii="Times New Roman" w:hAnsi="Times New Roman" w:cs="Times New Roman"/>
          <w:szCs w:val="21"/>
        </w:rPr>
        <w:t>年</w:t>
      </w:r>
      <w:r w:rsidR="00452140">
        <w:rPr>
          <w:rFonts w:ascii="Times New Roman" w:hAnsi="Times New Roman" w:cs="Times New Roman" w:hint="eastAsia"/>
          <w:szCs w:val="21"/>
        </w:rPr>
        <w:t>10</w:t>
      </w:r>
      <w:r w:rsidR="002E41C1" w:rsidRPr="006F5457">
        <w:rPr>
          <w:rFonts w:ascii="Times New Roman" w:hAnsi="Times New Roman" w:cs="Times New Roman"/>
          <w:szCs w:val="21"/>
        </w:rPr>
        <w:t>月：查阅资料</w:t>
      </w:r>
      <w:r w:rsidR="00452140">
        <w:rPr>
          <w:rFonts w:ascii="Times New Roman" w:hAnsi="Times New Roman" w:cs="Times New Roman" w:hint="eastAsia"/>
          <w:szCs w:val="21"/>
        </w:rPr>
        <w:t>、相关企业调研，</w:t>
      </w:r>
      <w:r w:rsidR="002E41C1" w:rsidRPr="006F5457">
        <w:rPr>
          <w:rFonts w:ascii="Times New Roman" w:hAnsi="Times New Roman" w:cs="Times New Roman"/>
          <w:szCs w:val="21"/>
        </w:rPr>
        <w:t>了解国内外</w:t>
      </w:r>
      <w:r w:rsidR="00B51603" w:rsidRPr="006F5457">
        <w:rPr>
          <w:rFonts w:ascii="Times New Roman" w:hAnsi="Times New Roman" w:cs="Times New Roman"/>
          <w:szCs w:val="21"/>
        </w:rPr>
        <w:t>铬酸</w:t>
      </w:r>
      <w:proofErr w:type="gramStart"/>
      <w:r w:rsidR="00B51603" w:rsidRPr="006F5457">
        <w:rPr>
          <w:rFonts w:ascii="Times New Roman" w:hAnsi="Times New Roman" w:cs="Times New Roman"/>
          <w:szCs w:val="21"/>
        </w:rPr>
        <w:t>镧</w:t>
      </w:r>
      <w:proofErr w:type="gramEnd"/>
      <w:r w:rsidR="00B51603" w:rsidRPr="006F5457">
        <w:rPr>
          <w:rFonts w:ascii="Times New Roman" w:hAnsi="Times New Roman" w:cs="Times New Roman"/>
          <w:szCs w:val="21"/>
        </w:rPr>
        <w:t>高温电热元件</w:t>
      </w:r>
      <w:r w:rsidR="002E41C1" w:rsidRPr="006F5457">
        <w:rPr>
          <w:rFonts w:ascii="Times New Roman" w:hAnsi="Times New Roman" w:cs="Times New Roman"/>
          <w:szCs w:val="21"/>
        </w:rPr>
        <w:t>的生产的动态及应用领域</w:t>
      </w:r>
      <w:r w:rsidR="00452140">
        <w:rPr>
          <w:rFonts w:ascii="Times New Roman" w:hAnsi="Times New Roman" w:cs="Times New Roman" w:hint="eastAsia"/>
          <w:szCs w:val="21"/>
        </w:rPr>
        <w:t>情况</w:t>
      </w:r>
      <w:r w:rsidR="002E41C1" w:rsidRPr="006F5457">
        <w:rPr>
          <w:rFonts w:ascii="Times New Roman" w:hAnsi="Times New Roman" w:cs="Times New Roman"/>
          <w:szCs w:val="21"/>
        </w:rPr>
        <w:t>，完成资料的消化吸收，编写标准初稿。</w:t>
      </w:r>
    </w:p>
    <w:p w14:paraId="01F4BF36" w14:textId="2C918721" w:rsidR="00304053" w:rsidRPr="006F5457" w:rsidRDefault="00C32418" w:rsidP="00BF0904">
      <w:pPr>
        <w:adjustRightInd w:val="0"/>
        <w:snapToGrid w:val="0"/>
        <w:spacing w:line="360" w:lineRule="exact"/>
        <w:ind w:firstLineChars="200" w:firstLine="420"/>
        <w:rPr>
          <w:rFonts w:ascii="Times New Roman" w:hAnsi="Times New Roman" w:cs="Times New Roman"/>
          <w:szCs w:val="21"/>
        </w:rPr>
      </w:pPr>
      <w:r>
        <w:rPr>
          <w:rFonts w:ascii="Times New Roman" w:hAnsi="Times New Roman" w:cs="Times New Roman" w:hint="eastAsia"/>
          <w:szCs w:val="21"/>
        </w:rPr>
        <w:t>4</w:t>
      </w:r>
      <w:r w:rsidR="00304053" w:rsidRPr="006F5457">
        <w:rPr>
          <w:rFonts w:ascii="Times New Roman" w:hAnsi="Times New Roman" w:cs="Times New Roman"/>
          <w:szCs w:val="21"/>
        </w:rPr>
        <w:t>）</w:t>
      </w:r>
      <w:r w:rsidR="009843C7">
        <w:rPr>
          <w:rFonts w:ascii="Times New Roman" w:hAnsi="Times New Roman" w:cs="Times New Roman" w:hint="eastAsia"/>
          <w:szCs w:val="21"/>
        </w:rPr>
        <w:t xml:space="preserve"> </w:t>
      </w:r>
      <w:r w:rsidR="002E41C1" w:rsidRPr="006F5457">
        <w:rPr>
          <w:rFonts w:ascii="Times New Roman" w:hAnsi="Times New Roman" w:cs="Times New Roman"/>
          <w:szCs w:val="21"/>
        </w:rPr>
        <w:t>20</w:t>
      </w:r>
      <w:r w:rsidR="00452140">
        <w:rPr>
          <w:rFonts w:ascii="Times New Roman" w:hAnsi="Times New Roman" w:cs="Times New Roman" w:hint="eastAsia"/>
          <w:szCs w:val="21"/>
        </w:rPr>
        <w:t>19</w:t>
      </w:r>
      <w:r w:rsidR="002E41C1" w:rsidRPr="006F5457">
        <w:rPr>
          <w:rFonts w:ascii="Times New Roman" w:hAnsi="Times New Roman" w:cs="Times New Roman"/>
          <w:szCs w:val="21"/>
        </w:rPr>
        <w:t>年</w:t>
      </w:r>
      <w:r w:rsidR="00452140">
        <w:rPr>
          <w:rFonts w:ascii="Times New Roman" w:hAnsi="Times New Roman" w:cs="Times New Roman" w:hint="eastAsia"/>
          <w:szCs w:val="21"/>
        </w:rPr>
        <w:t>11</w:t>
      </w:r>
      <w:r w:rsidR="002E41C1" w:rsidRPr="006F5457">
        <w:rPr>
          <w:rFonts w:ascii="Times New Roman" w:hAnsi="Times New Roman" w:cs="Times New Roman"/>
          <w:szCs w:val="21"/>
        </w:rPr>
        <w:t>月</w:t>
      </w:r>
      <w:r w:rsidR="00DE12CF" w:rsidRPr="006F5457">
        <w:rPr>
          <w:rFonts w:ascii="Times New Roman" w:hAnsi="Times New Roman" w:cs="Times New Roman"/>
          <w:szCs w:val="21"/>
        </w:rPr>
        <w:t>-</w:t>
      </w:r>
      <w:r w:rsidR="002E41C1" w:rsidRPr="006F5457">
        <w:rPr>
          <w:rFonts w:ascii="Times New Roman" w:hAnsi="Times New Roman" w:cs="Times New Roman"/>
          <w:szCs w:val="21"/>
        </w:rPr>
        <w:t>20</w:t>
      </w:r>
      <w:r w:rsidR="00B51603" w:rsidRPr="006F5457">
        <w:rPr>
          <w:rFonts w:ascii="Times New Roman" w:hAnsi="Times New Roman" w:cs="Times New Roman"/>
          <w:szCs w:val="21"/>
        </w:rPr>
        <w:t>20</w:t>
      </w:r>
      <w:r w:rsidR="002E41C1" w:rsidRPr="006F5457">
        <w:rPr>
          <w:rFonts w:ascii="Times New Roman" w:hAnsi="Times New Roman" w:cs="Times New Roman"/>
          <w:szCs w:val="21"/>
        </w:rPr>
        <w:t>年</w:t>
      </w:r>
      <w:r w:rsidR="003222E9">
        <w:rPr>
          <w:rFonts w:ascii="Times New Roman" w:hAnsi="Times New Roman" w:cs="Times New Roman" w:hint="eastAsia"/>
          <w:szCs w:val="21"/>
        </w:rPr>
        <w:t>4</w:t>
      </w:r>
      <w:r w:rsidR="002E41C1" w:rsidRPr="006F5457">
        <w:rPr>
          <w:rFonts w:ascii="Times New Roman" w:hAnsi="Times New Roman" w:cs="Times New Roman"/>
          <w:szCs w:val="21"/>
        </w:rPr>
        <w:t>月：组织相关人员对标准初稿及编制说明进行讨论，</w:t>
      </w:r>
      <w:r w:rsidR="00AC01EB" w:rsidRPr="006F5457">
        <w:rPr>
          <w:rFonts w:ascii="Times New Roman" w:hAnsi="Times New Roman" w:cs="Times New Roman"/>
          <w:szCs w:val="21"/>
        </w:rPr>
        <w:t>形成</w:t>
      </w:r>
      <w:r w:rsidR="00441B9A" w:rsidRPr="006F5457">
        <w:rPr>
          <w:rFonts w:ascii="Times New Roman" w:hAnsi="Times New Roman" w:cs="Times New Roman"/>
          <w:szCs w:val="21"/>
        </w:rPr>
        <w:t>第一次</w:t>
      </w:r>
      <w:r w:rsidR="00AC01EB" w:rsidRPr="006F5457">
        <w:rPr>
          <w:rFonts w:ascii="Times New Roman" w:hAnsi="Times New Roman" w:cs="Times New Roman"/>
          <w:szCs w:val="21"/>
        </w:rPr>
        <w:t>征求意见稿</w:t>
      </w:r>
      <w:r w:rsidR="002E41C1" w:rsidRPr="006F5457">
        <w:rPr>
          <w:rFonts w:ascii="Times New Roman" w:hAnsi="Times New Roman" w:cs="Times New Roman"/>
          <w:szCs w:val="21"/>
        </w:rPr>
        <w:t>。</w:t>
      </w:r>
    </w:p>
    <w:p w14:paraId="2304D506" w14:textId="67785311" w:rsidR="00AC01EB" w:rsidRDefault="00C32418" w:rsidP="003222E9">
      <w:pPr>
        <w:adjustRightInd w:val="0"/>
        <w:snapToGrid w:val="0"/>
        <w:spacing w:line="360" w:lineRule="exact"/>
        <w:ind w:firstLineChars="200" w:firstLine="420"/>
        <w:rPr>
          <w:rFonts w:ascii="Times New Roman" w:hAnsi="Times New Roman" w:cs="Times New Roman"/>
          <w:szCs w:val="21"/>
        </w:rPr>
      </w:pPr>
      <w:r>
        <w:rPr>
          <w:rFonts w:ascii="Times New Roman" w:hAnsi="Times New Roman" w:cs="Times New Roman" w:hint="eastAsia"/>
          <w:szCs w:val="21"/>
        </w:rPr>
        <w:t>5</w:t>
      </w:r>
      <w:r w:rsidR="00304053" w:rsidRPr="006F5457">
        <w:rPr>
          <w:rFonts w:ascii="Times New Roman" w:hAnsi="Times New Roman" w:cs="Times New Roman"/>
          <w:szCs w:val="21"/>
        </w:rPr>
        <w:t>）</w:t>
      </w:r>
      <w:r w:rsidR="009843C7">
        <w:rPr>
          <w:rFonts w:ascii="Times New Roman" w:hAnsi="Times New Roman" w:cs="Times New Roman" w:hint="eastAsia"/>
          <w:szCs w:val="21"/>
        </w:rPr>
        <w:t xml:space="preserve"> </w:t>
      </w:r>
      <w:r w:rsidR="002A0CF2" w:rsidRPr="006F5457">
        <w:rPr>
          <w:rFonts w:ascii="Times New Roman" w:hAnsi="Times New Roman" w:cs="Times New Roman"/>
          <w:szCs w:val="21"/>
        </w:rPr>
        <w:t>20</w:t>
      </w:r>
      <w:r w:rsidR="00B51603" w:rsidRPr="006F5457">
        <w:rPr>
          <w:rFonts w:ascii="Times New Roman" w:hAnsi="Times New Roman" w:cs="Times New Roman"/>
          <w:szCs w:val="21"/>
        </w:rPr>
        <w:t>20</w:t>
      </w:r>
      <w:r w:rsidR="002A0CF2" w:rsidRPr="006F5457">
        <w:rPr>
          <w:rFonts w:ascii="Times New Roman" w:hAnsi="Times New Roman" w:cs="Times New Roman"/>
          <w:szCs w:val="21"/>
        </w:rPr>
        <w:t>年</w:t>
      </w:r>
      <w:r w:rsidR="003222E9">
        <w:rPr>
          <w:rFonts w:ascii="Times New Roman" w:hAnsi="Times New Roman" w:cs="Times New Roman" w:hint="eastAsia"/>
          <w:szCs w:val="21"/>
        </w:rPr>
        <w:t>5</w:t>
      </w:r>
      <w:r w:rsidR="002A0CF2" w:rsidRPr="006F5457">
        <w:rPr>
          <w:rFonts w:ascii="Times New Roman" w:hAnsi="Times New Roman" w:cs="Times New Roman"/>
          <w:szCs w:val="21"/>
        </w:rPr>
        <w:t>月</w:t>
      </w:r>
      <w:r w:rsidR="00DE12CF" w:rsidRPr="006F5457">
        <w:rPr>
          <w:rFonts w:ascii="Times New Roman" w:hAnsi="Times New Roman" w:cs="Times New Roman"/>
          <w:szCs w:val="21"/>
        </w:rPr>
        <w:t>-</w:t>
      </w:r>
      <w:r w:rsidR="002A0CF2" w:rsidRPr="006F5457">
        <w:rPr>
          <w:rFonts w:ascii="Times New Roman" w:hAnsi="Times New Roman" w:cs="Times New Roman"/>
          <w:szCs w:val="21"/>
        </w:rPr>
        <w:t>20</w:t>
      </w:r>
      <w:r w:rsidR="00B51603" w:rsidRPr="006F5457">
        <w:rPr>
          <w:rFonts w:ascii="Times New Roman" w:hAnsi="Times New Roman" w:cs="Times New Roman"/>
          <w:szCs w:val="21"/>
        </w:rPr>
        <w:t>20</w:t>
      </w:r>
      <w:r w:rsidR="002A0CF2" w:rsidRPr="006F5457">
        <w:rPr>
          <w:rFonts w:ascii="Times New Roman" w:hAnsi="Times New Roman" w:cs="Times New Roman"/>
          <w:szCs w:val="21"/>
        </w:rPr>
        <w:t>年</w:t>
      </w:r>
      <w:r w:rsidR="003222E9">
        <w:rPr>
          <w:rFonts w:ascii="Times New Roman" w:hAnsi="Times New Roman" w:cs="Times New Roman" w:hint="eastAsia"/>
          <w:szCs w:val="21"/>
        </w:rPr>
        <w:t>8</w:t>
      </w:r>
      <w:r w:rsidR="002A0CF2" w:rsidRPr="006F5457">
        <w:rPr>
          <w:rFonts w:ascii="Times New Roman" w:hAnsi="Times New Roman" w:cs="Times New Roman"/>
          <w:szCs w:val="21"/>
        </w:rPr>
        <w:t>月：</w:t>
      </w:r>
      <w:r w:rsidR="002A0CF2" w:rsidRPr="006F5457">
        <w:rPr>
          <w:rFonts w:ascii="Times New Roman" w:hAnsi="Times New Roman" w:cs="Times New Roman"/>
        </w:rPr>
        <w:t>对生产厂家、应用厂家</w:t>
      </w:r>
      <w:r w:rsidR="00452140">
        <w:rPr>
          <w:rFonts w:ascii="Times New Roman" w:hAnsi="Times New Roman" w:cs="Times New Roman" w:hint="eastAsia"/>
        </w:rPr>
        <w:t>、销售厂家、科研院所及高校</w:t>
      </w:r>
      <w:r w:rsidR="002A0CF2" w:rsidRPr="006F5457">
        <w:rPr>
          <w:rFonts w:ascii="Times New Roman" w:hAnsi="Times New Roman" w:cs="Times New Roman"/>
        </w:rPr>
        <w:t>广泛征求意见，组织相关人员对标准第</w:t>
      </w:r>
      <w:r w:rsidR="009447E6" w:rsidRPr="006F5457">
        <w:rPr>
          <w:rFonts w:ascii="Times New Roman" w:hAnsi="Times New Roman" w:cs="Times New Roman"/>
        </w:rPr>
        <w:t>一</w:t>
      </w:r>
      <w:r w:rsidR="002A0CF2" w:rsidRPr="006F5457">
        <w:rPr>
          <w:rFonts w:ascii="Times New Roman" w:hAnsi="Times New Roman" w:cs="Times New Roman"/>
        </w:rPr>
        <w:t>次征求意见进行讨论，进行意见汇总，形成第二次征</w:t>
      </w:r>
      <w:r w:rsidR="002A0CF2" w:rsidRPr="006F5457">
        <w:rPr>
          <w:rFonts w:ascii="Times New Roman" w:hAnsi="Times New Roman" w:cs="Times New Roman"/>
        </w:rPr>
        <w:lastRenderedPageBreak/>
        <w:t>求意见稿。</w:t>
      </w:r>
    </w:p>
    <w:p w14:paraId="3C0C9C30" w14:textId="4FB135D1" w:rsidR="00326DE6" w:rsidRDefault="00DC0D64" w:rsidP="00BF0904">
      <w:pPr>
        <w:adjustRightInd w:val="0"/>
        <w:snapToGrid w:val="0"/>
        <w:spacing w:line="360" w:lineRule="exact"/>
        <w:ind w:firstLineChars="200" w:firstLine="420"/>
        <w:rPr>
          <w:rFonts w:ascii="Times New Roman" w:hAnsi="Times New Roman" w:cs="Times New Roman"/>
          <w:szCs w:val="21"/>
        </w:rPr>
      </w:pPr>
      <w:r>
        <w:rPr>
          <w:rFonts w:ascii="Times New Roman" w:hAnsi="Times New Roman" w:cs="Times New Roman" w:hint="eastAsia"/>
          <w:szCs w:val="21"/>
        </w:rPr>
        <w:t>本次修订标准的主要起草人为</w:t>
      </w:r>
      <w:r w:rsidRPr="00DC0D64">
        <w:rPr>
          <w:rFonts w:ascii="Times New Roman" w:hAnsi="Times New Roman" w:cs="Times New Roman" w:hint="eastAsia"/>
          <w:szCs w:val="21"/>
        </w:rPr>
        <w:t>白洋、王峰、李静雅、成宇、张刚、刘小鱼、孙良成、李德辉、解萍、韩少军、荣金相。</w:t>
      </w:r>
      <w:r>
        <w:rPr>
          <w:rFonts w:ascii="Times New Roman" w:hAnsi="Times New Roman" w:cs="Times New Roman" w:hint="eastAsia"/>
          <w:szCs w:val="21"/>
        </w:rPr>
        <w:t>工作包括调研、制备产品、性能测试、与协作单位联系沟通，组织讨论标准修订内容等。</w:t>
      </w:r>
    </w:p>
    <w:p w14:paraId="1433D4F6" w14:textId="3C9522D0" w:rsidR="00DC0D64" w:rsidRDefault="003F67DC" w:rsidP="00BF0904">
      <w:pPr>
        <w:adjustRightInd w:val="0"/>
        <w:snapToGrid w:val="0"/>
        <w:spacing w:line="360" w:lineRule="exact"/>
        <w:ind w:firstLineChars="200" w:firstLine="420"/>
        <w:rPr>
          <w:rFonts w:ascii="Times New Roman" w:hAnsi="Times New Roman" w:cs="Times New Roman"/>
          <w:szCs w:val="21"/>
        </w:rPr>
      </w:pPr>
      <w:r>
        <w:rPr>
          <w:rFonts w:ascii="Times New Roman" w:hAnsi="Times New Roman" w:cs="Times New Roman" w:hint="eastAsia"/>
          <w:szCs w:val="21"/>
        </w:rPr>
        <w:t>标准修订组向</w:t>
      </w:r>
      <w:r>
        <w:rPr>
          <w:rFonts w:ascii="Times New Roman" w:hAnsi="Times New Roman" w:cs="Times New Roman" w:hint="eastAsia"/>
          <w:szCs w:val="21"/>
        </w:rPr>
        <w:t>24</w:t>
      </w:r>
      <w:r>
        <w:rPr>
          <w:rFonts w:ascii="Times New Roman" w:hAnsi="Times New Roman" w:cs="Times New Roman" w:hint="eastAsia"/>
          <w:szCs w:val="21"/>
        </w:rPr>
        <w:t>家单位进行</w:t>
      </w:r>
      <w:r w:rsidR="00DC0D64">
        <w:rPr>
          <w:rFonts w:ascii="Times New Roman" w:hAnsi="Times New Roman" w:cs="Times New Roman" w:hint="eastAsia"/>
          <w:szCs w:val="21"/>
        </w:rPr>
        <w:t>第一次征求意见，</w:t>
      </w:r>
      <w:r>
        <w:rPr>
          <w:rFonts w:ascii="Times New Roman" w:hAnsi="Times New Roman" w:cs="Times New Roman" w:hint="eastAsia"/>
          <w:szCs w:val="21"/>
        </w:rPr>
        <w:t>共有</w:t>
      </w:r>
      <w:r>
        <w:rPr>
          <w:rFonts w:ascii="Times New Roman" w:hAnsi="Times New Roman" w:cs="Times New Roman" w:hint="eastAsia"/>
          <w:szCs w:val="21"/>
        </w:rPr>
        <w:t>14</w:t>
      </w:r>
      <w:r>
        <w:rPr>
          <w:rFonts w:ascii="Times New Roman" w:hAnsi="Times New Roman" w:cs="Times New Roman" w:hint="eastAsia"/>
          <w:szCs w:val="21"/>
        </w:rPr>
        <w:t>家单位回函并提出意见，修订组结合回函内容与组内讨论结果认真修改了第一次征求意见稿，几乎对所有内容进行完善与修订并对格式进行了认真的梳理，最终完成第二次征求意见稿。</w:t>
      </w:r>
    </w:p>
    <w:p w14:paraId="0B6D1E7A" w14:textId="4D4268BC" w:rsidR="007E3D01" w:rsidRPr="006F5457" w:rsidRDefault="00721FE1" w:rsidP="007E3D01">
      <w:pPr>
        <w:numPr>
          <w:ilvl w:val="0"/>
          <w:numId w:val="2"/>
        </w:numPr>
        <w:spacing w:line="360" w:lineRule="auto"/>
        <w:rPr>
          <w:rFonts w:ascii="Times New Roman" w:eastAsia="黑体" w:hAnsi="Times New Roman" w:cs="Times New Roman"/>
          <w:kern w:val="0"/>
          <w:szCs w:val="21"/>
        </w:rPr>
      </w:pPr>
      <w:r w:rsidRPr="00721FE1">
        <w:rPr>
          <w:rFonts w:ascii="Times New Roman" w:eastAsia="黑体" w:hAnsi="Times New Roman" w:cs="Times New Roman" w:hint="eastAsia"/>
          <w:kern w:val="0"/>
          <w:szCs w:val="21"/>
        </w:rPr>
        <w:t>国家标准编制原则和确定国家标准主要内容（如技术指标、参数、公式、性能要求、试验方法、检验规则等）的论据（包括试验、统计数据），修订国家标准时，应增列新旧国家标准水平的对比</w:t>
      </w:r>
      <w:r w:rsidR="007E3D01" w:rsidRPr="006F5457">
        <w:rPr>
          <w:rFonts w:ascii="Times New Roman" w:eastAsia="黑体" w:hAnsi="Times New Roman" w:cs="Times New Roman"/>
          <w:kern w:val="0"/>
          <w:szCs w:val="21"/>
        </w:rPr>
        <w:t xml:space="preserve"> </w:t>
      </w:r>
    </w:p>
    <w:p w14:paraId="7436E9E3" w14:textId="419AE70D" w:rsidR="007E3D01" w:rsidRPr="009843C7" w:rsidRDefault="007E3D01" w:rsidP="007E3D01">
      <w:pPr>
        <w:spacing w:line="360" w:lineRule="auto"/>
        <w:rPr>
          <w:rFonts w:ascii="黑体" w:eastAsia="黑体" w:hAnsi="黑体" w:cs="Times New Roman"/>
          <w:kern w:val="0"/>
          <w:szCs w:val="21"/>
        </w:rPr>
      </w:pPr>
      <w:r w:rsidRPr="009843C7">
        <w:rPr>
          <w:rFonts w:ascii="黑体" w:eastAsia="黑体" w:hAnsi="黑体" w:cs="Times New Roman"/>
          <w:kern w:val="0"/>
          <w:szCs w:val="21"/>
        </w:rPr>
        <w:t>2.</w:t>
      </w:r>
      <w:r w:rsidR="009843C7" w:rsidRPr="009843C7">
        <w:rPr>
          <w:rFonts w:ascii="黑体" w:eastAsia="黑体" w:hAnsi="黑体" w:cs="Times New Roman" w:hint="eastAsia"/>
          <w:kern w:val="0"/>
          <w:szCs w:val="21"/>
        </w:rPr>
        <w:t>1</w:t>
      </w:r>
      <w:r w:rsidR="009843C7" w:rsidRPr="009843C7">
        <w:rPr>
          <w:rFonts w:ascii="黑体" w:eastAsia="黑体" w:hAnsi="黑体" w:cs="Times New Roman"/>
          <w:kern w:val="0"/>
          <w:szCs w:val="21"/>
        </w:rPr>
        <w:t xml:space="preserve"> </w:t>
      </w:r>
      <w:r w:rsidR="002F40C1">
        <w:rPr>
          <w:rFonts w:ascii="黑体" w:eastAsia="黑体" w:hAnsi="黑体" w:cs="Times New Roman" w:hint="eastAsia"/>
          <w:kern w:val="0"/>
          <w:szCs w:val="21"/>
        </w:rPr>
        <w:t>修订</w:t>
      </w:r>
      <w:r w:rsidRPr="009843C7">
        <w:rPr>
          <w:rFonts w:ascii="黑体" w:eastAsia="黑体" w:hAnsi="黑体" w:cs="Times New Roman"/>
          <w:kern w:val="0"/>
          <w:szCs w:val="21"/>
        </w:rPr>
        <w:t>原则</w:t>
      </w:r>
    </w:p>
    <w:p w14:paraId="3E015ED6" w14:textId="7320569D" w:rsidR="002F40C1" w:rsidRDefault="002F40C1" w:rsidP="00BF0904">
      <w:pPr>
        <w:autoSpaceDE w:val="0"/>
        <w:autoSpaceDN w:val="0"/>
        <w:adjustRightInd w:val="0"/>
        <w:snapToGrid w:val="0"/>
        <w:spacing w:line="360" w:lineRule="exact"/>
        <w:ind w:firstLineChars="200" w:firstLine="420"/>
        <w:rPr>
          <w:rFonts w:ascii="Times New Roman" w:eastAsiaTheme="minorEastAsia" w:hAnsi="Times New Roman" w:cs="Times New Roman"/>
          <w:szCs w:val="21"/>
        </w:rPr>
      </w:pPr>
      <w:r>
        <w:rPr>
          <w:rFonts w:ascii="Times New Roman" w:eastAsiaTheme="minorEastAsia" w:hAnsi="Times New Roman" w:cs="Times New Roman" w:hint="eastAsia"/>
          <w:szCs w:val="21"/>
        </w:rPr>
        <w:t>本标准编制的目的是</w:t>
      </w:r>
      <w:r w:rsidRPr="002F40C1">
        <w:rPr>
          <w:rFonts w:ascii="Times New Roman" w:eastAsiaTheme="minorEastAsia" w:hAnsi="Times New Roman" w:cs="Times New Roman" w:hint="eastAsia"/>
          <w:szCs w:val="21"/>
        </w:rPr>
        <w:t>规范铬酸</w:t>
      </w:r>
      <w:proofErr w:type="gramStart"/>
      <w:r w:rsidRPr="002F40C1">
        <w:rPr>
          <w:rFonts w:ascii="Times New Roman" w:eastAsiaTheme="minorEastAsia" w:hAnsi="Times New Roman" w:cs="Times New Roman" w:hint="eastAsia"/>
          <w:szCs w:val="21"/>
        </w:rPr>
        <w:t>镧</w:t>
      </w:r>
      <w:proofErr w:type="gramEnd"/>
      <w:r w:rsidRPr="002F40C1">
        <w:rPr>
          <w:rFonts w:ascii="Times New Roman" w:eastAsiaTheme="minorEastAsia" w:hAnsi="Times New Roman" w:cs="Times New Roman" w:hint="eastAsia"/>
          <w:szCs w:val="21"/>
        </w:rPr>
        <w:t>电热元件的生产和销售贸易，促进企业技术改造和产品质量的提高，减少生产厂家和用户之间的贸易纠纷。修订</w:t>
      </w:r>
      <w:r>
        <w:rPr>
          <w:rFonts w:ascii="Times New Roman" w:eastAsiaTheme="minorEastAsia" w:hAnsi="Times New Roman" w:cs="Times New Roman" w:hint="eastAsia"/>
          <w:szCs w:val="21"/>
        </w:rPr>
        <w:t>的目的是</w:t>
      </w:r>
      <w:r w:rsidRPr="002F40C1">
        <w:rPr>
          <w:rFonts w:ascii="Times New Roman" w:eastAsiaTheme="minorEastAsia" w:hAnsi="Times New Roman" w:cs="Times New Roman" w:hint="eastAsia"/>
          <w:szCs w:val="21"/>
        </w:rPr>
        <w:t>首先是要反映近十年来铬酸</w:t>
      </w:r>
      <w:proofErr w:type="gramStart"/>
      <w:r w:rsidRPr="002F40C1">
        <w:rPr>
          <w:rFonts w:ascii="Times New Roman" w:eastAsiaTheme="minorEastAsia" w:hAnsi="Times New Roman" w:cs="Times New Roman" w:hint="eastAsia"/>
          <w:szCs w:val="21"/>
        </w:rPr>
        <w:t>镧</w:t>
      </w:r>
      <w:proofErr w:type="gramEnd"/>
      <w:r w:rsidRPr="002F40C1">
        <w:rPr>
          <w:rFonts w:ascii="Times New Roman" w:eastAsiaTheme="minorEastAsia" w:hAnsi="Times New Roman" w:cs="Times New Roman" w:hint="eastAsia"/>
          <w:szCs w:val="21"/>
        </w:rPr>
        <w:t>电热元件的技术进步，更重要的是适应市场发展的需要</w:t>
      </w:r>
      <w:r>
        <w:rPr>
          <w:rFonts w:ascii="Times New Roman" w:eastAsiaTheme="minorEastAsia" w:hAnsi="Times New Roman" w:cs="Times New Roman" w:hint="eastAsia"/>
          <w:szCs w:val="21"/>
        </w:rPr>
        <w:t>，进行内容的增减和修改</w:t>
      </w:r>
      <w:r w:rsidRPr="002F40C1">
        <w:rPr>
          <w:rFonts w:ascii="Times New Roman" w:eastAsiaTheme="minorEastAsia" w:hAnsi="Times New Roman" w:cs="Times New Roman" w:hint="eastAsia"/>
          <w:szCs w:val="21"/>
        </w:rPr>
        <w:t>。</w:t>
      </w:r>
    </w:p>
    <w:p w14:paraId="33FAEB56" w14:textId="6D779ADC" w:rsidR="0037572A" w:rsidRPr="0037572A" w:rsidRDefault="002F40C1" w:rsidP="00BF0904">
      <w:pPr>
        <w:autoSpaceDE w:val="0"/>
        <w:autoSpaceDN w:val="0"/>
        <w:adjustRightInd w:val="0"/>
        <w:snapToGrid w:val="0"/>
        <w:spacing w:line="360" w:lineRule="exact"/>
        <w:ind w:firstLineChars="200" w:firstLine="420"/>
        <w:rPr>
          <w:rFonts w:ascii="Times New Roman" w:eastAsiaTheme="minorEastAsia" w:hAnsi="Times New Roman" w:cs="Times New Roman"/>
          <w:szCs w:val="21"/>
        </w:rPr>
      </w:pPr>
      <w:r>
        <w:rPr>
          <w:rFonts w:ascii="Times New Roman" w:eastAsiaTheme="minorEastAsia" w:hAnsi="Times New Roman" w:cs="Times New Roman" w:hint="eastAsia"/>
          <w:szCs w:val="21"/>
        </w:rPr>
        <w:t>根据上述目的确定</w:t>
      </w:r>
      <w:r w:rsidR="0037572A" w:rsidRPr="0037572A">
        <w:rPr>
          <w:rFonts w:ascii="Times New Roman" w:eastAsiaTheme="minorEastAsia" w:hAnsi="Times New Roman" w:cs="Times New Roman" w:hint="eastAsia"/>
          <w:szCs w:val="21"/>
        </w:rPr>
        <w:t>以下原则：</w:t>
      </w:r>
    </w:p>
    <w:p w14:paraId="6B630730" w14:textId="2D219E81" w:rsidR="0037572A" w:rsidRPr="0037572A" w:rsidRDefault="0037572A" w:rsidP="00BF0904">
      <w:pPr>
        <w:autoSpaceDE w:val="0"/>
        <w:autoSpaceDN w:val="0"/>
        <w:adjustRightInd w:val="0"/>
        <w:snapToGrid w:val="0"/>
        <w:spacing w:line="360" w:lineRule="exact"/>
        <w:ind w:firstLineChars="200" w:firstLine="420"/>
        <w:rPr>
          <w:rFonts w:ascii="Times New Roman" w:eastAsiaTheme="minorEastAsia" w:hAnsi="Times New Roman" w:cs="Times New Roman"/>
          <w:szCs w:val="21"/>
        </w:rPr>
      </w:pPr>
      <w:r w:rsidRPr="0037572A">
        <w:rPr>
          <w:rFonts w:ascii="Times New Roman" w:eastAsiaTheme="minorEastAsia" w:hAnsi="Times New Roman" w:cs="Times New Roman" w:hint="eastAsia"/>
          <w:szCs w:val="21"/>
        </w:rPr>
        <w:t>1</w:t>
      </w:r>
      <w:r w:rsidR="002F40C1">
        <w:rPr>
          <w:rFonts w:ascii="Times New Roman" w:eastAsiaTheme="minorEastAsia" w:hAnsi="Times New Roman" w:cs="Times New Roman" w:hint="eastAsia"/>
          <w:szCs w:val="21"/>
        </w:rPr>
        <w:t>）</w:t>
      </w:r>
      <w:r w:rsidRPr="0037572A">
        <w:rPr>
          <w:rFonts w:ascii="Times New Roman" w:eastAsiaTheme="minorEastAsia" w:hAnsi="Times New Roman" w:cs="Times New Roman" w:hint="eastAsia"/>
          <w:szCs w:val="21"/>
        </w:rPr>
        <w:t>以我国现有生产能力和使用要求为主导，以发展方向为目标</w:t>
      </w:r>
      <w:r w:rsidR="00BC126B">
        <w:rPr>
          <w:rFonts w:ascii="Times New Roman" w:eastAsiaTheme="minorEastAsia" w:hAnsi="Times New Roman" w:cs="Times New Roman" w:hint="eastAsia"/>
          <w:szCs w:val="21"/>
        </w:rPr>
        <w:t>。</w:t>
      </w:r>
    </w:p>
    <w:p w14:paraId="4E0D5862" w14:textId="5BB36C78" w:rsidR="0037572A" w:rsidRDefault="0037572A" w:rsidP="00BF0904">
      <w:pPr>
        <w:autoSpaceDE w:val="0"/>
        <w:autoSpaceDN w:val="0"/>
        <w:adjustRightInd w:val="0"/>
        <w:snapToGrid w:val="0"/>
        <w:spacing w:line="360" w:lineRule="exact"/>
        <w:ind w:firstLineChars="200" w:firstLine="420"/>
        <w:rPr>
          <w:rFonts w:ascii="Times New Roman" w:eastAsiaTheme="minorEastAsia" w:hAnsi="Times New Roman" w:cs="Times New Roman"/>
          <w:szCs w:val="21"/>
        </w:rPr>
      </w:pPr>
      <w:r w:rsidRPr="0037572A">
        <w:rPr>
          <w:rFonts w:ascii="Times New Roman" w:eastAsiaTheme="minorEastAsia" w:hAnsi="Times New Roman" w:cs="Times New Roman" w:hint="eastAsia"/>
          <w:szCs w:val="21"/>
        </w:rPr>
        <w:t>2</w:t>
      </w:r>
      <w:r w:rsidR="002F40C1">
        <w:rPr>
          <w:rFonts w:ascii="Times New Roman" w:eastAsiaTheme="minorEastAsia" w:hAnsi="Times New Roman" w:cs="Times New Roman" w:hint="eastAsia"/>
          <w:szCs w:val="21"/>
        </w:rPr>
        <w:t>）</w:t>
      </w:r>
      <w:r w:rsidR="002F40C1">
        <w:rPr>
          <w:rFonts w:ascii="Times New Roman" w:eastAsiaTheme="minorEastAsia" w:hAnsi="Times New Roman" w:cs="Times New Roman" w:hint="eastAsia"/>
          <w:szCs w:val="21"/>
        </w:rPr>
        <w:t xml:space="preserve"> </w:t>
      </w:r>
      <w:r w:rsidRPr="0037572A">
        <w:rPr>
          <w:rFonts w:ascii="Times New Roman" w:eastAsiaTheme="minorEastAsia" w:hAnsi="Times New Roman" w:cs="Times New Roman" w:hint="eastAsia"/>
          <w:szCs w:val="21"/>
        </w:rPr>
        <w:t>充分考虑我国</w:t>
      </w:r>
      <w:r w:rsidR="00D31BB0">
        <w:rPr>
          <w:rFonts w:ascii="Times New Roman" w:eastAsiaTheme="minorEastAsia" w:hAnsi="Times New Roman" w:cs="Times New Roman" w:hint="eastAsia"/>
          <w:szCs w:val="21"/>
        </w:rPr>
        <w:t>铬酸</w:t>
      </w:r>
      <w:proofErr w:type="gramStart"/>
      <w:r w:rsidR="00D31BB0">
        <w:rPr>
          <w:rFonts w:ascii="Times New Roman" w:eastAsiaTheme="minorEastAsia" w:hAnsi="Times New Roman" w:cs="Times New Roman" w:hint="eastAsia"/>
          <w:szCs w:val="21"/>
        </w:rPr>
        <w:t>镧</w:t>
      </w:r>
      <w:proofErr w:type="gramEnd"/>
      <w:r w:rsidR="00D31BB0">
        <w:rPr>
          <w:rFonts w:ascii="Times New Roman" w:eastAsiaTheme="minorEastAsia" w:hAnsi="Times New Roman" w:cs="Times New Roman" w:hint="eastAsia"/>
          <w:szCs w:val="21"/>
        </w:rPr>
        <w:t>电热元件</w:t>
      </w:r>
      <w:r w:rsidRPr="0037572A">
        <w:rPr>
          <w:rFonts w:ascii="Times New Roman" w:eastAsiaTheme="minorEastAsia" w:hAnsi="Times New Roman" w:cs="Times New Roman" w:hint="eastAsia"/>
          <w:szCs w:val="21"/>
        </w:rPr>
        <w:t>的质量现状和企业管理水平，</w:t>
      </w:r>
      <w:r w:rsidR="00D31BB0">
        <w:rPr>
          <w:rFonts w:ascii="Times New Roman" w:eastAsiaTheme="minorEastAsia" w:hAnsi="Times New Roman" w:cs="Times New Roman" w:hint="eastAsia"/>
          <w:szCs w:val="21"/>
        </w:rPr>
        <w:t>解决</w:t>
      </w:r>
      <w:r w:rsidRPr="0037572A">
        <w:rPr>
          <w:rFonts w:ascii="Times New Roman" w:eastAsiaTheme="minorEastAsia" w:hAnsi="Times New Roman" w:cs="Times New Roman" w:hint="eastAsia"/>
          <w:szCs w:val="21"/>
        </w:rPr>
        <w:t>原标准中产品单一、范围狭窄、适应性差的反映</w:t>
      </w:r>
      <w:r w:rsidR="006C198B">
        <w:rPr>
          <w:rFonts w:ascii="Times New Roman" w:eastAsiaTheme="minorEastAsia" w:hAnsi="Times New Roman" w:cs="Times New Roman" w:hint="eastAsia"/>
          <w:szCs w:val="21"/>
        </w:rPr>
        <w:t>，保证标准的可操作性</w:t>
      </w:r>
      <w:r w:rsidRPr="0037572A">
        <w:rPr>
          <w:rFonts w:ascii="Times New Roman" w:eastAsiaTheme="minorEastAsia" w:hAnsi="Times New Roman" w:cs="Times New Roman" w:hint="eastAsia"/>
          <w:szCs w:val="21"/>
        </w:rPr>
        <w:t>。</w:t>
      </w:r>
    </w:p>
    <w:p w14:paraId="314F6414" w14:textId="08CD7FCF" w:rsidR="0037572A" w:rsidRPr="0037572A" w:rsidRDefault="0037572A" w:rsidP="00BF0904">
      <w:pPr>
        <w:autoSpaceDE w:val="0"/>
        <w:autoSpaceDN w:val="0"/>
        <w:adjustRightInd w:val="0"/>
        <w:snapToGrid w:val="0"/>
        <w:spacing w:line="360" w:lineRule="exact"/>
        <w:ind w:firstLineChars="200" w:firstLine="420"/>
        <w:rPr>
          <w:rFonts w:ascii="Times New Roman" w:eastAsiaTheme="minorEastAsia" w:hAnsi="Times New Roman" w:cs="Times New Roman"/>
          <w:szCs w:val="21"/>
        </w:rPr>
      </w:pPr>
      <w:r w:rsidRPr="0037572A">
        <w:rPr>
          <w:rFonts w:ascii="Times New Roman" w:eastAsiaTheme="minorEastAsia" w:hAnsi="Times New Roman" w:cs="Times New Roman" w:hint="eastAsia"/>
          <w:szCs w:val="21"/>
        </w:rPr>
        <w:t>3</w:t>
      </w:r>
      <w:r w:rsidR="00D31BB0">
        <w:rPr>
          <w:rFonts w:ascii="Times New Roman" w:eastAsiaTheme="minorEastAsia" w:hAnsi="Times New Roman" w:cs="Times New Roman" w:hint="eastAsia"/>
          <w:szCs w:val="21"/>
        </w:rPr>
        <w:t>）</w:t>
      </w:r>
      <w:r w:rsidRPr="0037572A">
        <w:rPr>
          <w:rFonts w:ascii="Times New Roman" w:eastAsiaTheme="minorEastAsia" w:hAnsi="Times New Roman" w:cs="Times New Roman" w:hint="eastAsia"/>
          <w:szCs w:val="21"/>
        </w:rPr>
        <w:t>十分注意与相关标准的一致性</w:t>
      </w:r>
    </w:p>
    <w:p w14:paraId="391B6307" w14:textId="445AE6AA" w:rsidR="0037572A" w:rsidRPr="0037572A" w:rsidRDefault="0037572A" w:rsidP="00BF0904">
      <w:pPr>
        <w:autoSpaceDE w:val="0"/>
        <w:autoSpaceDN w:val="0"/>
        <w:adjustRightInd w:val="0"/>
        <w:snapToGrid w:val="0"/>
        <w:spacing w:line="360" w:lineRule="exact"/>
        <w:ind w:firstLineChars="200" w:firstLine="420"/>
        <w:rPr>
          <w:rFonts w:ascii="Times New Roman" w:eastAsiaTheme="minorEastAsia" w:hAnsi="Times New Roman" w:cs="Times New Roman"/>
          <w:szCs w:val="21"/>
        </w:rPr>
      </w:pPr>
      <w:r w:rsidRPr="0037572A">
        <w:rPr>
          <w:rFonts w:ascii="Times New Roman" w:eastAsiaTheme="minorEastAsia" w:hAnsi="Times New Roman" w:cs="Times New Roman" w:hint="eastAsia"/>
          <w:szCs w:val="21"/>
        </w:rPr>
        <w:t>修订过程中，积极采用和参照我国相关标准中科学合理的试验方法的技术要求。</w:t>
      </w:r>
    </w:p>
    <w:p w14:paraId="06BB56AC" w14:textId="5BDC5498" w:rsidR="00D31BB0" w:rsidRDefault="00BD1E9D" w:rsidP="00BF0904">
      <w:pPr>
        <w:autoSpaceDE w:val="0"/>
        <w:autoSpaceDN w:val="0"/>
        <w:adjustRightInd w:val="0"/>
        <w:snapToGrid w:val="0"/>
        <w:spacing w:line="360" w:lineRule="exact"/>
        <w:ind w:firstLineChars="200" w:firstLine="420"/>
        <w:rPr>
          <w:rFonts w:ascii="Times New Roman" w:eastAsiaTheme="minorEastAsia" w:hAnsi="Times New Roman" w:cs="Times New Roman"/>
          <w:szCs w:val="21"/>
        </w:rPr>
      </w:pPr>
      <w:r>
        <w:rPr>
          <w:rFonts w:ascii="Times New Roman" w:eastAsiaTheme="minorEastAsia" w:hAnsi="Times New Roman" w:cs="Times New Roman" w:hint="eastAsia"/>
          <w:szCs w:val="21"/>
        </w:rPr>
        <w:t>4</w:t>
      </w:r>
      <w:r w:rsidR="00D31BB0">
        <w:rPr>
          <w:rFonts w:ascii="Times New Roman" w:eastAsiaTheme="minorEastAsia" w:hAnsi="Times New Roman" w:cs="Times New Roman" w:hint="eastAsia"/>
          <w:szCs w:val="21"/>
        </w:rPr>
        <w:t>）</w:t>
      </w:r>
      <w:r>
        <w:rPr>
          <w:rFonts w:ascii="Times New Roman" w:eastAsiaTheme="minorEastAsia" w:hAnsi="Times New Roman" w:cs="Times New Roman" w:hint="eastAsia"/>
          <w:szCs w:val="21"/>
        </w:rPr>
        <w:t>从性能角度出发，</w:t>
      </w:r>
      <w:r w:rsidR="00D31BB0" w:rsidRPr="00FC25C0">
        <w:rPr>
          <w:rFonts w:ascii="Times New Roman" w:eastAsiaTheme="minorEastAsia" w:hAnsi="Times New Roman" w:cs="Times New Roman" w:hint="eastAsia"/>
          <w:szCs w:val="21"/>
        </w:rPr>
        <w:t>有利于创新发展的原则</w:t>
      </w:r>
    </w:p>
    <w:p w14:paraId="76808AAF" w14:textId="7AC87D79" w:rsidR="00D31BB0" w:rsidRPr="00BC126B" w:rsidRDefault="006C198B" w:rsidP="00BF0904">
      <w:pPr>
        <w:autoSpaceDE w:val="0"/>
        <w:autoSpaceDN w:val="0"/>
        <w:adjustRightInd w:val="0"/>
        <w:snapToGrid w:val="0"/>
        <w:spacing w:line="360" w:lineRule="exact"/>
        <w:ind w:firstLineChars="200" w:firstLine="420"/>
        <w:rPr>
          <w:rFonts w:ascii="Times New Roman" w:eastAsiaTheme="minorEastAsia" w:hAnsi="Times New Roman" w:cs="Times New Roman"/>
          <w:szCs w:val="21"/>
        </w:rPr>
      </w:pPr>
      <w:r w:rsidRPr="006C198B">
        <w:rPr>
          <w:rFonts w:ascii="Times New Roman" w:eastAsiaTheme="minorEastAsia" w:hAnsi="Times New Roman" w:cs="Times New Roman" w:hint="eastAsia"/>
          <w:szCs w:val="21"/>
        </w:rPr>
        <w:t>本着通用性的原则，使得标准既要满足现有大多数产品的需要，同时充分考虑国内外相关技术发展趋势，</w:t>
      </w:r>
      <w:r w:rsidR="001357EB">
        <w:rPr>
          <w:rFonts w:ascii="Times New Roman" w:eastAsiaTheme="minorEastAsia" w:hAnsi="Times New Roman" w:cs="Times New Roman" w:hint="eastAsia"/>
          <w:szCs w:val="21"/>
        </w:rPr>
        <w:t>为未来技术发展提供框架，</w:t>
      </w:r>
      <w:r w:rsidRPr="006C198B">
        <w:rPr>
          <w:rFonts w:ascii="Times New Roman" w:eastAsiaTheme="minorEastAsia" w:hAnsi="Times New Roman" w:cs="Times New Roman" w:hint="eastAsia"/>
          <w:szCs w:val="21"/>
        </w:rPr>
        <w:t>使得本标准具有技术先进性的要求。</w:t>
      </w:r>
    </w:p>
    <w:p w14:paraId="7DE649BF" w14:textId="7241096B" w:rsidR="007E3D01" w:rsidRPr="009843C7" w:rsidRDefault="007E3D01" w:rsidP="007E3D01">
      <w:pPr>
        <w:spacing w:line="360" w:lineRule="auto"/>
        <w:rPr>
          <w:rFonts w:ascii="黑体" w:eastAsia="黑体" w:hAnsi="黑体" w:cs="Times New Roman"/>
          <w:kern w:val="0"/>
          <w:szCs w:val="21"/>
        </w:rPr>
      </w:pPr>
      <w:bookmarkStart w:id="2" w:name="_Hlk36936006"/>
      <w:r w:rsidRPr="009843C7">
        <w:rPr>
          <w:rFonts w:ascii="黑体" w:eastAsia="黑体" w:hAnsi="黑体" w:cs="Times New Roman"/>
          <w:kern w:val="0"/>
          <w:szCs w:val="21"/>
        </w:rPr>
        <w:t>2.2</w:t>
      </w:r>
      <w:r w:rsidR="009843C7" w:rsidRPr="009843C7">
        <w:rPr>
          <w:rFonts w:ascii="黑体" w:eastAsia="黑体" w:hAnsi="黑体" w:cs="Times New Roman"/>
          <w:kern w:val="0"/>
          <w:szCs w:val="21"/>
        </w:rPr>
        <w:t xml:space="preserve"> </w:t>
      </w:r>
      <w:r w:rsidRPr="009843C7">
        <w:rPr>
          <w:rFonts w:ascii="黑体" w:eastAsia="黑体" w:hAnsi="黑体" w:cs="Times New Roman"/>
          <w:kern w:val="0"/>
          <w:szCs w:val="21"/>
        </w:rPr>
        <w:t>标准</w:t>
      </w:r>
      <w:r w:rsidR="00467276">
        <w:rPr>
          <w:rFonts w:ascii="黑体" w:eastAsia="黑体" w:hAnsi="黑体" w:cs="Times New Roman" w:hint="eastAsia"/>
          <w:kern w:val="0"/>
          <w:szCs w:val="21"/>
        </w:rPr>
        <w:t>修订的</w:t>
      </w:r>
      <w:r w:rsidRPr="009843C7">
        <w:rPr>
          <w:rFonts w:ascii="黑体" w:eastAsia="黑体" w:hAnsi="黑体" w:cs="Times New Roman"/>
          <w:kern w:val="0"/>
          <w:szCs w:val="21"/>
        </w:rPr>
        <w:t>主要技术内容</w:t>
      </w:r>
      <w:r w:rsidR="00DF04FD" w:rsidRPr="009843C7">
        <w:rPr>
          <w:rFonts w:ascii="黑体" w:eastAsia="黑体" w:hAnsi="黑体" w:cs="Times New Roman" w:hint="eastAsia"/>
          <w:kern w:val="0"/>
          <w:szCs w:val="21"/>
        </w:rPr>
        <w:t>和依据</w:t>
      </w:r>
    </w:p>
    <w:bookmarkEnd w:id="2"/>
    <w:p w14:paraId="4892CA59" w14:textId="3864FCA8" w:rsidR="00DE4AAA" w:rsidRDefault="00DE4AAA" w:rsidP="00BF0904">
      <w:pPr>
        <w:adjustRightInd w:val="0"/>
        <w:snapToGrid w:val="0"/>
        <w:spacing w:line="360" w:lineRule="exact"/>
        <w:ind w:firstLineChars="200" w:firstLine="420"/>
        <w:rPr>
          <w:rFonts w:ascii="Times New Roman" w:hAnsi="Times New Roman" w:cs="Times New Roman"/>
          <w:szCs w:val="21"/>
        </w:rPr>
      </w:pPr>
      <w:r>
        <w:rPr>
          <w:rFonts w:ascii="Times New Roman" w:hAnsi="Times New Roman" w:cs="Times New Roman" w:hint="eastAsia"/>
          <w:szCs w:val="21"/>
        </w:rPr>
        <w:t>根据</w:t>
      </w:r>
      <w:r>
        <w:rPr>
          <w:rFonts w:ascii="Times New Roman" w:hAnsi="Times New Roman" w:cs="Times New Roman" w:hint="eastAsia"/>
          <w:szCs w:val="21"/>
        </w:rPr>
        <w:t>2.1</w:t>
      </w:r>
      <w:r>
        <w:rPr>
          <w:rFonts w:ascii="Times New Roman" w:hAnsi="Times New Roman" w:cs="Times New Roman" w:hint="eastAsia"/>
          <w:szCs w:val="21"/>
        </w:rPr>
        <w:t>的原则</w:t>
      </w:r>
      <w:r w:rsidR="00523ED0">
        <w:rPr>
          <w:rFonts w:ascii="Times New Roman" w:hAnsi="Times New Roman" w:cs="Times New Roman" w:hint="eastAsia"/>
          <w:szCs w:val="21"/>
        </w:rPr>
        <w:t>和各家单位返回的征求意见</w:t>
      </w:r>
      <w:r>
        <w:rPr>
          <w:rFonts w:ascii="Times New Roman" w:hAnsi="Times New Roman" w:cs="Times New Roman" w:hint="eastAsia"/>
          <w:szCs w:val="21"/>
        </w:rPr>
        <w:t>，</w:t>
      </w:r>
      <w:r w:rsidR="00B34D77">
        <w:rPr>
          <w:rFonts w:ascii="Times New Roman" w:hAnsi="Times New Roman" w:cs="Times New Roman" w:hint="eastAsia"/>
          <w:szCs w:val="21"/>
        </w:rPr>
        <w:t>对</w:t>
      </w:r>
      <w:r>
        <w:rPr>
          <w:rFonts w:ascii="Times New Roman" w:hAnsi="Times New Roman" w:cs="Times New Roman" w:hint="eastAsia"/>
          <w:szCs w:val="21"/>
        </w:rPr>
        <w:t>标准</w:t>
      </w:r>
      <w:r w:rsidR="00B34D77">
        <w:rPr>
          <w:rFonts w:ascii="Times New Roman" w:hAnsi="Times New Roman" w:cs="Times New Roman" w:hint="eastAsia"/>
          <w:szCs w:val="21"/>
        </w:rPr>
        <w:t>进行如下</w:t>
      </w:r>
      <w:r>
        <w:rPr>
          <w:rFonts w:ascii="Times New Roman" w:hAnsi="Times New Roman" w:cs="Times New Roman" w:hint="eastAsia"/>
          <w:szCs w:val="21"/>
        </w:rPr>
        <w:t>修订：</w:t>
      </w:r>
    </w:p>
    <w:p w14:paraId="7709F94B" w14:textId="7C87C175" w:rsidR="00467276" w:rsidRDefault="00C523EB" w:rsidP="00BF0904">
      <w:pPr>
        <w:adjustRightInd w:val="0"/>
        <w:snapToGrid w:val="0"/>
        <w:spacing w:line="360" w:lineRule="exact"/>
        <w:ind w:firstLineChars="200" w:firstLine="420"/>
        <w:rPr>
          <w:rFonts w:ascii="Times New Roman" w:hAnsi="Times New Roman" w:cs="Times New Roman"/>
          <w:szCs w:val="21"/>
        </w:rPr>
      </w:pPr>
      <w:r>
        <w:rPr>
          <w:rFonts w:ascii="Times New Roman" w:hAnsi="Times New Roman" w:cs="Times New Roman" w:hint="eastAsia"/>
          <w:szCs w:val="21"/>
        </w:rPr>
        <w:t>1</w:t>
      </w:r>
      <w:r w:rsidR="00467276">
        <w:rPr>
          <w:rFonts w:ascii="Times New Roman" w:hAnsi="Times New Roman" w:cs="Times New Roman" w:hint="eastAsia"/>
          <w:szCs w:val="21"/>
        </w:rPr>
        <w:t>）</w:t>
      </w:r>
      <w:r w:rsidR="00467276" w:rsidRPr="00467276">
        <w:rPr>
          <w:rFonts w:ascii="Times New Roman" w:hAnsi="Times New Roman" w:cs="Times New Roman" w:hint="eastAsia"/>
          <w:szCs w:val="21"/>
        </w:rPr>
        <w:t>修改了标准的范围（见第</w:t>
      </w:r>
      <w:r w:rsidR="00467276" w:rsidRPr="00467276">
        <w:rPr>
          <w:rFonts w:ascii="Times New Roman" w:hAnsi="Times New Roman" w:cs="Times New Roman" w:hint="eastAsia"/>
          <w:szCs w:val="21"/>
        </w:rPr>
        <w:t xml:space="preserve"> 1 </w:t>
      </w:r>
      <w:r w:rsidR="00467276" w:rsidRPr="00467276">
        <w:rPr>
          <w:rFonts w:ascii="Times New Roman" w:hAnsi="Times New Roman" w:cs="Times New Roman" w:hint="eastAsia"/>
          <w:szCs w:val="21"/>
        </w:rPr>
        <w:t>章，</w:t>
      </w:r>
      <w:r w:rsidR="00467276" w:rsidRPr="00467276">
        <w:rPr>
          <w:rFonts w:ascii="Times New Roman" w:hAnsi="Times New Roman" w:cs="Times New Roman" w:hint="eastAsia"/>
          <w:szCs w:val="21"/>
        </w:rPr>
        <w:t xml:space="preserve">2010 </w:t>
      </w:r>
      <w:r w:rsidR="00467276" w:rsidRPr="00467276">
        <w:rPr>
          <w:rFonts w:ascii="Times New Roman" w:hAnsi="Times New Roman" w:cs="Times New Roman" w:hint="eastAsia"/>
          <w:szCs w:val="21"/>
        </w:rPr>
        <w:t>年版的第</w:t>
      </w:r>
      <w:r w:rsidR="00467276" w:rsidRPr="00467276">
        <w:rPr>
          <w:rFonts w:ascii="Times New Roman" w:hAnsi="Times New Roman" w:cs="Times New Roman" w:hint="eastAsia"/>
          <w:szCs w:val="21"/>
        </w:rPr>
        <w:t xml:space="preserve"> 1 </w:t>
      </w:r>
      <w:r w:rsidR="00467276" w:rsidRPr="00467276">
        <w:rPr>
          <w:rFonts w:ascii="Times New Roman" w:hAnsi="Times New Roman" w:cs="Times New Roman" w:hint="eastAsia"/>
          <w:szCs w:val="21"/>
        </w:rPr>
        <w:t>章）；</w:t>
      </w:r>
    </w:p>
    <w:p w14:paraId="7F15ACE5" w14:textId="705A3A88" w:rsidR="00C523EB" w:rsidRPr="00467276" w:rsidRDefault="0049339F" w:rsidP="00BF0904">
      <w:pPr>
        <w:adjustRightInd w:val="0"/>
        <w:snapToGrid w:val="0"/>
        <w:spacing w:line="360" w:lineRule="exact"/>
        <w:ind w:firstLineChars="200" w:firstLine="420"/>
        <w:rPr>
          <w:rFonts w:ascii="Times New Roman" w:hAnsi="Times New Roman" w:cs="Times New Roman"/>
          <w:szCs w:val="21"/>
        </w:rPr>
      </w:pPr>
      <w:r>
        <w:rPr>
          <w:rFonts w:ascii="Times New Roman" w:hAnsi="Times New Roman" w:cs="Times New Roman" w:hint="eastAsia"/>
          <w:szCs w:val="21"/>
        </w:rPr>
        <w:t>将</w:t>
      </w:r>
      <w:r>
        <w:rPr>
          <w:rFonts w:ascii="Times New Roman" w:hAnsi="Times New Roman" w:cs="Times New Roman"/>
          <w:szCs w:val="21"/>
        </w:rPr>
        <w:t>2010</w:t>
      </w:r>
      <w:r>
        <w:rPr>
          <w:rFonts w:ascii="Times New Roman" w:hAnsi="Times New Roman" w:cs="Times New Roman" w:hint="eastAsia"/>
          <w:szCs w:val="21"/>
        </w:rPr>
        <w:t>版中第</w:t>
      </w:r>
      <w:r>
        <w:rPr>
          <w:rFonts w:ascii="Times New Roman" w:hAnsi="Times New Roman" w:cs="Times New Roman" w:hint="eastAsia"/>
          <w:szCs w:val="21"/>
        </w:rPr>
        <w:t>1</w:t>
      </w:r>
      <w:r>
        <w:rPr>
          <w:rFonts w:ascii="Times New Roman" w:hAnsi="Times New Roman" w:cs="Times New Roman" w:hint="eastAsia"/>
          <w:szCs w:val="21"/>
        </w:rPr>
        <w:t>章范围“本标准适用于以粉末冶金法制得的铬酸</w:t>
      </w:r>
      <w:proofErr w:type="gramStart"/>
      <w:r>
        <w:rPr>
          <w:rFonts w:ascii="Times New Roman" w:hAnsi="Times New Roman" w:cs="Times New Roman" w:hint="eastAsia"/>
          <w:szCs w:val="21"/>
        </w:rPr>
        <w:t>镧</w:t>
      </w:r>
      <w:proofErr w:type="gramEnd"/>
      <w:r>
        <w:rPr>
          <w:rFonts w:ascii="Times New Roman" w:hAnsi="Times New Roman" w:cs="Times New Roman" w:hint="eastAsia"/>
          <w:szCs w:val="21"/>
        </w:rPr>
        <w:t>高温电热元件，供组装超高温电炉使用”，修改为“</w:t>
      </w:r>
      <w:r w:rsidRPr="0049339F">
        <w:rPr>
          <w:rFonts w:ascii="Times New Roman" w:hAnsi="Times New Roman" w:cs="Times New Roman" w:hint="eastAsia"/>
          <w:szCs w:val="21"/>
        </w:rPr>
        <w:t>本标准适用于生产间接电阻加热设备中使用的铬酸</w:t>
      </w:r>
      <w:proofErr w:type="gramStart"/>
      <w:r w:rsidRPr="0049339F">
        <w:rPr>
          <w:rFonts w:ascii="Times New Roman" w:hAnsi="Times New Roman" w:cs="Times New Roman" w:hint="eastAsia"/>
          <w:szCs w:val="21"/>
        </w:rPr>
        <w:t>镧</w:t>
      </w:r>
      <w:proofErr w:type="gramEnd"/>
      <w:r w:rsidRPr="0049339F">
        <w:rPr>
          <w:rFonts w:ascii="Times New Roman" w:hAnsi="Times New Roman" w:cs="Times New Roman" w:hint="eastAsia"/>
          <w:szCs w:val="21"/>
        </w:rPr>
        <w:t>电热元件，其他用途的电热元件可参照使用。</w:t>
      </w:r>
      <w:r>
        <w:rPr>
          <w:rFonts w:ascii="Times New Roman" w:hAnsi="Times New Roman" w:cs="Times New Roman" w:hint="eastAsia"/>
          <w:szCs w:val="21"/>
        </w:rPr>
        <w:t>”，主要变化是去掉了“粉末冶金法”这一限制。修改原因是目前铬酸</w:t>
      </w:r>
      <w:proofErr w:type="gramStart"/>
      <w:r>
        <w:rPr>
          <w:rFonts w:ascii="Times New Roman" w:hAnsi="Times New Roman" w:cs="Times New Roman" w:hint="eastAsia"/>
          <w:szCs w:val="21"/>
        </w:rPr>
        <w:t>镧</w:t>
      </w:r>
      <w:proofErr w:type="gramEnd"/>
      <w:r>
        <w:rPr>
          <w:rFonts w:ascii="Times New Roman" w:hAnsi="Times New Roman" w:cs="Times New Roman" w:hint="eastAsia"/>
          <w:szCs w:val="21"/>
        </w:rPr>
        <w:t>电热元件生产不只是粉末冶金法，还可以采用挤出成型</w:t>
      </w:r>
      <w:r w:rsidR="00C53A80">
        <w:rPr>
          <w:rFonts w:ascii="Times New Roman" w:hAnsi="Times New Roman" w:cs="Times New Roman" w:hint="eastAsia"/>
          <w:szCs w:val="21"/>
        </w:rPr>
        <w:t>法</w:t>
      </w:r>
      <w:r w:rsidR="00BD1E9D">
        <w:rPr>
          <w:rFonts w:ascii="Times New Roman" w:hAnsi="Times New Roman" w:cs="Times New Roman" w:hint="eastAsia"/>
          <w:szCs w:val="21"/>
        </w:rPr>
        <w:t>、</w:t>
      </w:r>
      <w:r>
        <w:rPr>
          <w:rFonts w:ascii="Times New Roman" w:hAnsi="Times New Roman" w:cs="Times New Roman" w:hint="eastAsia"/>
          <w:szCs w:val="21"/>
        </w:rPr>
        <w:t>注浆成型</w:t>
      </w:r>
      <w:r w:rsidR="00C53A80">
        <w:rPr>
          <w:rFonts w:ascii="Times New Roman" w:hAnsi="Times New Roman" w:cs="Times New Roman" w:hint="eastAsia"/>
          <w:szCs w:val="21"/>
        </w:rPr>
        <w:t>法</w:t>
      </w:r>
      <w:r>
        <w:rPr>
          <w:rFonts w:ascii="Times New Roman" w:hAnsi="Times New Roman" w:cs="Times New Roman" w:hint="eastAsia"/>
          <w:szCs w:val="21"/>
        </w:rPr>
        <w:t>等工艺，</w:t>
      </w:r>
      <w:r w:rsidR="00C53A80">
        <w:rPr>
          <w:rFonts w:ascii="Times New Roman" w:hAnsi="Times New Roman" w:cs="Times New Roman" w:hint="eastAsia"/>
          <w:szCs w:val="21"/>
        </w:rPr>
        <w:t>而且将来可能会有更多的生产工艺，</w:t>
      </w:r>
      <w:r w:rsidR="00BD1E9D">
        <w:rPr>
          <w:rFonts w:ascii="Times New Roman" w:hAnsi="Times New Roman" w:cs="Times New Roman" w:hint="eastAsia"/>
          <w:szCs w:val="21"/>
        </w:rPr>
        <w:t>本次修订的指导原则之一就是从性能特性角度提出要求，尽量不包括生产工艺的要求，</w:t>
      </w:r>
      <w:r w:rsidR="00C53A80">
        <w:rPr>
          <w:rFonts w:ascii="Times New Roman" w:hAnsi="Times New Roman" w:cs="Times New Roman" w:hint="eastAsia"/>
          <w:szCs w:val="21"/>
        </w:rPr>
        <w:t>因此“粉末冶金法”这一限制应当去掉</w:t>
      </w:r>
      <w:r w:rsidR="006F51BD">
        <w:rPr>
          <w:rFonts w:ascii="Times New Roman" w:hAnsi="Times New Roman" w:cs="Times New Roman" w:hint="eastAsia"/>
          <w:szCs w:val="21"/>
        </w:rPr>
        <w:t>，</w:t>
      </w:r>
      <w:r w:rsidR="00BD1E9D">
        <w:rPr>
          <w:rFonts w:ascii="Times New Roman" w:hAnsi="Times New Roman" w:cs="Times New Roman" w:hint="eastAsia"/>
          <w:szCs w:val="21"/>
        </w:rPr>
        <w:t>为未来技术发展提供框架，</w:t>
      </w:r>
      <w:r w:rsidR="006F51BD">
        <w:rPr>
          <w:rFonts w:ascii="Times New Roman" w:hAnsi="Times New Roman" w:cs="Times New Roman" w:hint="eastAsia"/>
          <w:szCs w:val="21"/>
        </w:rPr>
        <w:t>有利于创新发展</w:t>
      </w:r>
      <w:r w:rsidR="00C53A80">
        <w:rPr>
          <w:rFonts w:ascii="Times New Roman" w:hAnsi="Times New Roman" w:cs="Times New Roman" w:hint="eastAsia"/>
          <w:szCs w:val="21"/>
        </w:rPr>
        <w:t>。</w:t>
      </w:r>
    </w:p>
    <w:p w14:paraId="54AD9A2C" w14:textId="675E43FB" w:rsidR="00467276" w:rsidRDefault="00C523EB" w:rsidP="00515DD2">
      <w:pPr>
        <w:adjustRightInd w:val="0"/>
        <w:snapToGrid w:val="0"/>
        <w:spacing w:line="360" w:lineRule="exact"/>
        <w:ind w:firstLineChars="200" w:firstLine="420"/>
        <w:rPr>
          <w:rFonts w:ascii="Times New Roman" w:hAnsi="Times New Roman" w:cs="Times New Roman"/>
          <w:szCs w:val="21"/>
        </w:rPr>
      </w:pPr>
      <w:r>
        <w:rPr>
          <w:rFonts w:ascii="Times New Roman" w:hAnsi="Times New Roman" w:cs="Times New Roman" w:hint="eastAsia"/>
          <w:szCs w:val="21"/>
        </w:rPr>
        <w:t>2</w:t>
      </w:r>
      <w:r w:rsidR="00467276">
        <w:rPr>
          <w:rFonts w:ascii="Times New Roman" w:hAnsi="Times New Roman" w:cs="Times New Roman" w:hint="eastAsia"/>
          <w:szCs w:val="21"/>
        </w:rPr>
        <w:t>）</w:t>
      </w:r>
      <w:r w:rsidR="00467276" w:rsidRPr="00467276">
        <w:rPr>
          <w:rFonts w:ascii="Times New Roman" w:hAnsi="Times New Roman" w:cs="Times New Roman" w:hint="eastAsia"/>
          <w:szCs w:val="21"/>
        </w:rPr>
        <w:t>修改了规范性引用文件（见第</w:t>
      </w:r>
      <w:r w:rsidR="00467276" w:rsidRPr="00467276">
        <w:rPr>
          <w:rFonts w:ascii="Times New Roman" w:hAnsi="Times New Roman" w:cs="Times New Roman" w:hint="eastAsia"/>
          <w:szCs w:val="21"/>
        </w:rPr>
        <w:t xml:space="preserve"> 2 </w:t>
      </w:r>
      <w:r w:rsidR="00467276" w:rsidRPr="00467276">
        <w:rPr>
          <w:rFonts w:ascii="Times New Roman" w:hAnsi="Times New Roman" w:cs="Times New Roman" w:hint="eastAsia"/>
          <w:szCs w:val="21"/>
        </w:rPr>
        <w:t>章，</w:t>
      </w:r>
      <w:r w:rsidR="00467276" w:rsidRPr="00467276">
        <w:rPr>
          <w:rFonts w:ascii="Times New Roman" w:hAnsi="Times New Roman" w:cs="Times New Roman" w:hint="eastAsia"/>
          <w:szCs w:val="21"/>
        </w:rPr>
        <w:t xml:space="preserve">2010 </w:t>
      </w:r>
      <w:r w:rsidR="00467276" w:rsidRPr="00467276">
        <w:rPr>
          <w:rFonts w:ascii="Times New Roman" w:hAnsi="Times New Roman" w:cs="Times New Roman" w:hint="eastAsia"/>
          <w:szCs w:val="21"/>
        </w:rPr>
        <w:t>年版的第</w:t>
      </w:r>
      <w:r w:rsidR="00467276" w:rsidRPr="00467276">
        <w:rPr>
          <w:rFonts w:ascii="Times New Roman" w:hAnsi="Times New Roman" w:cs="Times New Roman" w:hint="eastAsia"/>
          <w:szCs w:val="21"/>
        </w:rPr>
        <w:t xml:space="preserve"> 2 </w:t>
      </w:r>
      <w:r w:rsidR="00467276" w:rsidRPr="00467276">
        <w:rPr>
          <w:rFonts w:ascii="Times New Roman" w:hAnsi="Times New Roman" w:cs="Times New Roman" w:hint="eastAsia"/>
          <w:szCs w:val="21"/>
        </w:rPr>
        <w:t>章）</w:t>
      </w:r>
    </w:p>
    <w:p w14:paraId="352719A4" w14:textId="27E8561D" w:rsidR="00A44A77" w:rsidRDefault="00A44A77" w:rsidP="00441BB9">
      <w:pPr>
        <w:adjustRightInd w:val="0"/>
        <w:snapToGrid w:val="0"/>
        <w:spacing w:line="360" w:lineRule="exact"/>
        <w:ind w:firstLineChars="200" w:firstLine="420"/>
        <w:rPr>
          <w:rFonts w:ascii="Times New Roman" w:hAnsi="Times New Roman" w:cs="Times New Roman"/>
          <w:szCs w:val="21"/>
        </w:rPr>
      </w:pPr>
      <w:r>
        <w:rPr>
          <w:rFonts w:ascii="Times New Roman" w:hAnsi="Times New Roman" w:cs="Times New Roman" w:hint="eastAsia"/>
          <w:szCs w:val="21"/>
        </w:rPr>
        <w:t>由于标准技术内容发生改变，</w:t>
      </w:r>
      <w:r w:rsidR="007A4AB6">
        <w:rPr>
          <w:rFonts w:ascii="Times New Roman" w:hAnsi="Times New Roman" w:cs="Times New Roman" w:hint="eastAsia"/>
          <w:szCs w:val="21"/>
        </w:rPr>
        <w:t>增加如下</w:t>
      </w:r>
      <w:r>
        <w:rPr>
          <w:rFonts w:ascii="Times New Roman" w:hAnsi="Times New Roman" w:cs="Times New Roman" w:hint="eastAsia"/>
          <w:szCs w:val="21"/>
        </w:rPr>
        <w:t>规范性引用</w:t>
      </w:r>
      <w:r w:rsidR="007A4AB6">
        <w:rPr>
          <w:rFonts w:ascii="Times New Roman" w:hAnsi="Times New Roman" w:cs="Times New Roman" w:hint="eastAsia"/>
          <w:szCs w:val="21"/>
        </w:rPr>
        <w:t>文件</w:t>
      </w:r>
      <w:r>
        <w:rPr>
          <w:rFonts w:ascii="Times New Roman" w:hAnsi="Times New Roman" w:cs="Times New Roman" w:hint="eastAsia"/>
          <w:szCs w:val="21"/>
        </w:rPr>
        <w:t>：</w:t>
      </w:r>
    </w:p>
    <w:p w14:paraId="55D74AAA" w14:textId="77777777" w:rsidR="00A44A77" w:rsidRPr="00A44A77" w:rsidRDefault="00A44A77" w:rsidP="00BF0904">
      <w:pPr>
        <w:adjustRightInd w:val="0"/>
        <w:snapToGrid w:val="0"/>
        <w:spacing w:line="360" w:lineRule="exact"/>
        <w:ind w:firstLine="200"/>
        <w:rPr>
          <w:rFonts w:ascii="Times New Roman" w:hAnsi="Times New Roman" w:cs="Times New Roman"/>
          <w:szCs w:val="21"/>
        </w:rPr>
      </w:pPr>
      <w:r w:rsidRPr="00A44A77">
        <w:rPr>
          <w:rFonts w:ascii="Times New Roman" w:hAnsi="Times New Roman" w:cs="Times New Roman" w:hint="eastAsia"/>
          <w:szCs w:val="21"/>
        </w:rPr>
        <w:t xml:space="preserve">GB/T 191  </w:t>
      </w:r>
      <w:r w:rsidRPr="00A44A77">
        <w:rPr>
          <w:rFonts w:ascii="Times New Roman" w:hAnsi="Times New Roman" w:cs="Times New Roman" w:hint="eastAsia"/>
          <w:szCs w:val="21"/>
        </w:rPr>
        <w:t>包装储运图示标志（</w:t>
      </w:r>
      <w:r w:rsidRPr="00A44A77">
        <w:rPr>
          <w:rFonts w:ascii="Times New Roman" w:hAnsi="Times New Roman" w:cs="Times New Roman" w:hint="eastAsia"/>
          <w:szCs w:val="21"/>
        </w:rPr>
        <w:t>GB/T 191</w:t>
      </w:r>
      <w:r w:rsidRPr="00A44A77">
        <w:rPr>
          <w:rFonts w:ascii="Times New Roman" w:hAnsi="Times New Roman" w:cs="Times New Roman" w:hint="eastAsia"/>
          <w:szCs w:val="21"/>
        </w:rPr>
        <w:t>—</w:t>
      </w:r>
      <w:r w:rsidRPr="00A44A77">
        <w:rPr>
          <w:rFonts w:ascii="Times New Roman" w:hAnsi="Times New Roman" w:cs="Times New Roman" w:hint="eastAsia"/>
          <w:szCs w:val="21"/>
        </w:rPr>
        <w:t>2008</w:t>
      </w:r>
      <w:r w:rsidRPr="00A44A77">
        <w:rPr>
          <w:rFonts w:ascii="Times New Roman" w:hAnsi="Times New Roman" w:cs="Times New Roman" w:hint="eastAsia"/>
          <w:szCs w:val="21"/>
        </w:rPr>
        <w:t>，</w:t>
      </w:r>
      <w:r w:rsidRPr="00A44A77">
        <w:rPr>
          <w:rFonts w:ascii="Times New Roman" w:hAnsi="Times New Roman" w:cs="Times New Roman" w:hint="eastAsia"/>
          <w:szCs w:val="21"/>
        </w:rPr>
        <w:t>ISO 780:1997</w:t>
      </w:r>
      <w:r w:rsidRPr="00A44A77">
        <w:rPr>
          <w:rFonts w:ascii="Times New Roman" w:hAnsi="Times New Roman" w:cs="Times New Roman" w:hint="eastAsia"/>
          <w:szCs w:val="21"/>
        </w:rPr>
        <w:t>，</w:t>
      </w:r>
      <w:r w:rsidRPr="00A44A77">
        <w:rPr>
          <w:rFonts w:ascii="Times New Roman" w:hAnsi="Times New Roman" w:cs="Times New Roman" w:hint="eastAsia"/>
          <w:szCs w:val="21"/>
        </w:rPr>
        <w:t>MOD</w:t>
      </w:r>
      <w:r w:rsidRPr="00A44A77">
        <w:rPr>
          <w:rFonts w:ascii="Times New Roman" w:hAnsi="Times New Roman" w:cs="Times New Roman" w:hint="eastAsia"/>
          <w:szCs w:val="21"/>
        </w:rPr>
        <w:t>）</w:t>
      </w:r>
    </w:p>
    <w:p w14:paraId="3F58300D" w14:textId="77777777" w:rsidR="00A44A77" w:rsidRPr="00A44A77" w:rsidRDefault="00A44A77" w:rsidP="00BF0904">
      <w:pPr>
        <w:adjustRightInd w:val="0"/>
        <w:snapToGrid w:val="0"/>
        <w:spacing w:line="360" w:lineRule="exact"/>
        <w:ind w:firstLine="200"/>
        <w:rPr>
          <w:rFonts w:ascii="Times New Roman" w:hAnsi="Times New Roman" w:cs="Times New Roman"/>
          <w:szCs w:val="21"/>
        </w:rPr>
      </w:pPr>
      <w:r w:rsidRPr="00A44A77">
        <w:rPr>
          <w:rFonts w:ascii="Times New Roman" w:hAnsi="Times New Roman" w:cs="Times New Roman" w:hint="eastAsia"/>
          <w:szCs w:val="21"/>
        </w:rPr>
        <w:t>GB/T 1804</w:t>
      </w:r>
      <w:r w:rsidRPr="00A44A77">
        <w:rPr>
          <w:rFonts w:ascii="Times New Roman" w:hAnsi="Times New Roman" w:cs="Times New Roman" w:hint="eastAsia"/>
          <w:szCs w:val="21"/>
        </w:rPr>
        <w:t>—</w:t>
      </w:r>
      <w:r w:rsidRPr="00A44A77">
        <w:rPr>
          <w:rFonts w:ascii="Times New Roman" w:hAnsi="Times New Roman" w:cs="Times New Roman" w:hint="eastAsia"/>
          <w:szCs w:val="21"/>
        </w:rPr>
        <w:t xml:space="preserve">2000  </w:t>
      </w:r>
      <w:r w:rsidRPr="00A44A77">
        <w:rPr>
          <w:rFonts w:ascii="Times New Roman" w:hAnsi="Times New Roman" w:cs="Times New Roman" w:hint="eastAsia"/>
          <w:szCs w:val="21"/>
        </w:rPr>
        <w:t>一般公差</w:t>
      </w:r>
      <w:r w:rsidRPr="00A44A77">
        <w:rPr>
          <w:rFonts w:ascii="Times New Roman" w:hAnsi="Times New Roman" w:cs="Times New Roman" w:hint="eastAsia"/>
          <w:szCs w:val="21"/>
        </w:rPr>
        <w:t xml:space="preserve">  </w:t>
      </w:r>
      <w:r w:rsidRPr="00A44A77">
        <w:rPr>
          <w:rFonts w:ascii="Times New Roman" w:hAnsi="Times New Roman" w:cs="Times New Roman" w:hint="eastAsia"/>
          <w:szCs w:val="21"/>
        </w:rPr>
        <w:t>未注公差的线性和角度尺寸的公差（</w:t>
      </w:r>
      <w:r w:rsidRPr="00A44A77">
        <w:rPr>
          <w:rFonts w:ascii="Times New Roman" w:hAnsi="Times New Roman" w:cs="Times New Roman" w:hint="eastAsia"/>
          <w:szCs w:val="21"/>
        </w:rPr>
        <w:t>ISO 2768-1:1989</w:t>
      </w:r>
      <w:r w:rsidRPr="00A44A77">
        <w:rPr>
          <w:rFonts w:ascii="Times New Roman" w:hAnsi="Times New Roman" w:cs="Times New Roman" w:hint="eastAsia"/>
          <w:szCs w:val="21"/>
        </w:rPr>
        <w:t>（</w:t>
      </w:r>
      <w:r w:rsidRPr="00A44A77">
        <w:rPr>
          <w:rFonts w:ascii="Times New Roman" w:hAnsi="Times New Roman" w:cs="Times New Roman" w:hint="eastAsia"/>
          <w:szCs w:val="21"/>
        </w:rPr>
        <w:t>E</w:t>
      </w:r>
      <w:r w:rsidRPr="00A44A77">
        <w:rPr>
          <w:rFonts w:ascii="Times New Roman" w:hAnsi="Times New Roman" w:cs="Times New Roman" w:hint="eastAsia"/>
          <w:szCs w:val="21"/>
        </w:rPr>
        <w:t>），</w:t>
      </w:r>
      <w:r w:rsidRPr="00A44A77">
        <w:rPr>
          <w:rFonts w:ascii="Times New Roman" w:hAnsi="Times New Roman" w:cs="Times New Roman" w:hint="eastAsia"/>
          <w:szCs w:val="21"/>
        </w:rPr>
        <w:lastRenderedPageBreak/>
        <w:t>IDT</w:t>
      </w:r>
      <w:r w:rsidRPr="00A44A77">
        <w:rPr>
          <w:rFonts w:ascii="Times New Roman" w:hAnsi="Times New Roman" w:cs="Times New Roman" w:hint="eastAsia"/>
          <w:szCs w:val="21"/>
        </w:rPr>
        <w:t>）</w:t>
      </w:r>
    </w:p>
    <w:p w14:paraId="353849D3" w14:textId="77777777" w:rsidR="00A44A77" w:rsidRPr="00A44A77" w:rsidRDefault="00A44A77" w:rsidP="00BF0904">
      <w:pPr>
        <w:adjustRightInd w:val="0"/>
        <w:snapToGrid w:val="0"/>
        <w:spacing w:line="360" w:lineRule="exact"/>
        <w:ind w:firstLine="200"/>
        <w:rPr>
          <w:rFonts w:ascii="Times New Roman" w:hAnsi="Times New Roman" w:cs="Times New Roman"/>
          <w:szCs w:val="21"/>
        </w:rPr>
      </w:pPr>
      <w:r w:rsidRPr="00A44A77">
        <w:rPr>
          <w:rFonts w:ascii="Times New Roman" w:hAnsi="Times New Roman" w:cs="Times New Roman" w:hint="eastAsia"/>
          <w:szCs w:val="21"/>
        </w:rPr>
        <w:t>GB 5959.4</w:t>
      </w:r>
      <w:r w:rsidRPr="00A44A77">
        <w:rPr>
          <w:rFonts w:ascii="Times New Roman" w:hAnsi="Times New Roman" w:cs="Times New Roman" w:hint="eastAsia"/>
          <w:szCs w:val="21"/>
        </w:rPr>
        <w:t>—</w:t>
      </w:r>
      <w:r w:rsidRPr="00A44A77">
        <w:rPr>
          <w:rFonts w:ascii="Times New Roman" w:hAnsi="Times New Roman" w:cs="Times New Roman" w:hint="eastAsia"/>
          <w:szCs w:val="21"/>
        </w:rPr>
        <w:t xml:space="preserve">2008  </w:t>
      </w:r>
      <w:r w:rsidRPr="00A44A77">
        <w:rPr>
          <w:rFonts w:ascii="Times New Roman" w:hAnsi="Times New Roman" w:cs="Times New Roman" w:hint="eastAsia"/>
          <w:szCs w:val="21"/>
        </w:rPr>
        <w:t>电热装置的安全</w:t>
      </w:r>
      <w:r w:rsidRPr="00A44A77">
        <w:rPr>
          <w:rFonts w:ascii="Times New Roman" w:hAnsi="Times New Roman" w:cs="Times New Roman" w:hint="eastAsia"/>
          <w:szCs w:val="21"/>
        </w:rPr>
        <w:t xml:space="preserve"> </w:t>
      </w:r>
      <w:r w:rsidRPr="00A44A77">
        <w:rPr>
          <w:rFonts w:ascii="Times New Roman" w:hAnsi="Times New Roman" w:cs="Times New Roman" w:hint="eastAsia"/>
          <w:szCs w:val="21"/>
        </w:rPr>
        <w:t>第</w:t>
      </w:r>
      <w:r w:rsidRPr="00A44A77">
        <w:rPr>
          <w:rFonts w:ascii="Times New Roman" w:hAnsi="Times New Roman" w:cs="Times New Roman" w:hint="eastAsia"/>
          <w:szCs w:val="21"/>
        </w:rPr>
        <w:t>4</w:t>
      </w:r>
      <w:r w:rsidRPr="00A44A77">
        <w:rPr>
          <w:rFonts w:ascii="Times New Roman" w:hAnsi="Times New Roman" w:cs="Times New Roman" w:hint="eastAsia"/>
          <w:szCs w:val="21"/>
        </w:rPr>
        <w:t>部分：对电阻加热装置的特殊要求（</w:t>
      </w:r>
      <w:r w:rsidRPr="00A44A77">
        <w:rPr>
          <w:rFonts w:ascii="Times New Roman" w:hAnsi="Times New Roman" w:cs="Times New Roman" w:hint="eastAsia"/>
          <w:szCs w:val="21"/>
        </w:rPr>
        <w:t>IEC 60519-2</w:t>
      </w:r>
      <w:r w:rsidRPr="00A44A77">
        <w:rPr>
          <w:rFonts w:ascii="Times New Roman" w:hAnsi="Times New Roman" w:cs="Times New Roman" w:hint="eastAsia"/>
          <w:szCs w:val="21"/>
        </w:rPr>
        <w:t>：</w:t>
      </w:r>
      <w:r w:rsidRPr="00A44A77">
        <w:rPr>
          <w:rFonts w:ascii="Times New Roman" w:hAnsi="Times New Roman" w:cs="Times New Roman" w:hint="eastAsia"/>
          <w:szCs w:val="21"/>
        </w:rPr>
        <w:t>2006</w:t>
      </w:r>
      <w:r w:rsidRPr="00A44A77">
        <w:rPr>
          <w:rFonts w:ascii="Times New Roman" w:hAnsi="Times New Roman" w:cs="Times New Roman" w:hint="eastAsia"/>
          <w:szCs w:val="21"/>
        </w:rPr>
        <w:t>，</w:t>
      </w:r>
      <w:r w:rsidRPr="00A44A77">
        <w:rPr>
          <w:rFonts w:ascii="Times New Roman" w:hAnsi="Times New Roman" w:cs="Times New Roman" w:hint="eastAsia"/>
          <w:szCs w:val="21"/>
        </w:rPr>
        <w:t>IDT</w:t>
      </w:r>
      <w:r w:rsidRPr="00A44A77">
        <w:rPr>
          <w:rFonts w:ascii="Times New Roman" w:hAnsi="Times New Roman" w:cs="Times New Roman" w:hint="eastAsia"/>
          <w:szCs w:val="21"/>
        </w:rPr>
        <w:t>）</w:t>
      </w:r>
    </w:p>
    <w:p w14:paraId="61D1A095" w14:textId="77777777" w:rsidR="00A44A77" w:rsidRPr="00A44A77" w:rsidRDefault="00A44A77" w:rsidP="00BF0904">
      <w:pPr>
        <w:adjustRightInd w:val="0"/>
        <w:snapToGrid w:val="0"/>
        <w:spacing w:line="360" w:lineRule="exact"/>
        <w:ind w:firstLine="200"/>
        <w:rPr>
          <w:rFonts w:ascii="Times New Roman" w:hAnsi="Times New Roman" w:cs="Times New Roman"/>
          <w:szCs w:val="21"/>
        </w:rPr>
      </w:pPr>
      <w:r w:rsidRPr="00A44A77">
        <w:rPr>
          <w:rFonts w:ascii="Times New Roman" w:hAnsi="Times New Roman" w:cs="Times New Roman" w:hint="eastAsia"/>
          <w:szCs w:val="21"/>
        </w:rPr>
        <w:t>GB/T 10067.1</w:t>
      </w:r>
      <w:r w:rsidRPr="00A44A77">
        <w:rPr>
          <w:rFonts w:ascii="Times New Roman" w:hAnsi="Times New Roman" w:cs="Times New Roman" w:hint="eastAsia"/>
          <w:szCs w:val="21"/>
        </w:rPr>
        <w:t>—</w:t>
      </w:r>
      <w:r w:rsidRPr="00A44A77">
        <w:rPr>
          <w:rFonts w:ascii="Times New Roman" w:hAnsi="Times New Roman" w:cs="Times New Roman" w:hint="eastAsia"/>
          <w:szCs w:val="21"/>
        </w:rPr>
        <w:t xml:space="preserve">2005  </w:t>
      </w:r>
      <w:r w:rsidRPr="00A44A77">
        <w:rPr>
          <w:rFonts w:ascii="Times New Roman" w:hAnsi="Times New Roman" w:cs="Times New Roman" w:hint="eastAsia"/>
          <w:szCs w:val="21"/>
        </w:rPr>
        <w:t>电热和电磁处理装置基本技术条件</w:t>
      </w:r>
      <w:r w:rsidRPr="00A44A77">
        <w:rPr>
          <w:rFonts w:ascii="Times New Roman" w:hAnsi="Times New Roman" w:cs="Times New Roman" w:hint="eastAsia"/>
          <w:szCs w:val="21"/>
        </w:rPr>
        <w:t xml:space="preserve">  </w:t>
      </w:r>
      <w:r w:rsidRPr="00A44A77">
        <w:rPr>
          <w:rFonts w:ascii="Times New Roman" w:hAnsi="Times New Roman" w:cs="Times New Roman" w:hint="eastAsia"/>
          <w:szCs w:val="21"/>
        </w:rPr>
        <w:t>第</w:t>
      </w:r>
      <w:r w:rsidRPr="00A44A77">
        <w:rPr>
          <w:rFonts w:ascii="Times New Roman" w:hAnsi="Times New Roman" w:cs="Times New Roman" w:hint="eastAsia"/>
          <w:szCs w:val="21"/>
        </w:rPr>
        <w:t>1</w:t>
      </w:r>
      <w:r w:rsidRPr="00A44A77">
        <w:rPr>
          <w:rFonts w:ascii="Times New Roman" w:hAnsi="Times New Roman" w:cs="Times New Roman" w:hint="eastAsia"/>
          <w:szCs w:val="21"/>
        </w:rPr>
        <w:t>部分：通用部分</w:t>
      </w:r>
    </w:p>
    <w:p w14:paraId="420A5E4D" w14:textId="77777777" w:rsidR="00A44A77" w:rsidRPr="00A44A77" w:rsidRDefault="00A44A77" w:rsidP="00BF0904">
      <w:pPr>
        <w:adjustRightInd w:val="0"/>
        <w:snapToGrid w:val="0"/>
        <w:spacing w:line="360" w:lineRule="exact"/>
        <w:ind w:firstLine="200"/>
        <w:rPr>
          <w:rFonts w:ascii="Times New Roman" w:hAnsi="Times New Roman" w:cs="Times New Roman"/>
          <w:szCs w:val="21"/>
        </w:rPr>
      </w:pPr>
      <w:r w:rsidRPr="00A44A77">
        <w:rPr>
          <w:rFonts w:ascii="Times New Roman" w:hAnsi="Times New Roman" w:cs="Times New Roman" w:hint="eastAsia"/>
          <w:szCs w:val="21"/>
        </w:rPr>
        <w:t>GB/T 12690</w:t>
      </w:r>
      <w:r w:rsidRPr="00A44A77">
        <w:rPr>
          <w:rFonts w:ascii="Times New Roman" w:hAnsi="Times New Roman" w:cs="Times New Roman" w:hint="eastAsia"/>
          <w:szCs w:val="21"/>
        </w:rPr>
        <w:t>（所有部分）</w:t>
      </w:r>
      <w:r w:rsidRPr="00A44A77">
        <w:rPr>
          <w:rFonts w:ascii="Times New Roman" w:hAnsi="Times New Roman" w:cs="Times New Roman" w:hint="eastAsia"/>
          <w:szCs w:val="21"/>
        </w:rPr>
        <w:t xml:space="preserve">  </w:t>
      </w:r>
      <w:r w:rsidRPr="00A44A77">
        <w:rPr>
          <w:rFonts w:ascii="Times New Roman" w:hAnsi="Times New Roman" w:cs="Times New Roman" w:hint="eastAsia"/>
          <w:szCs w:val="21"/>
        </w:rPr>
        <w:t>稀土金属及其氧化物中非稀土杂质化学分析方法</w:t>
      </w:r>
    </w:p>
    <w:p w14:paraId="2F976CF0" w14:textId="22D09893" w:rsidR="00A44A77" w:rsidRPr="00A44A77" w:rsidRDefault="00A44A77" w:rsidP="00BF0904">
      <w:pPr>
        <w:adjustRightInd w:val="0"/>
        <w:snapToGrid w:val="0"/>
        <w:spacing w:line="360" w:lineRule="exact"/>
        <w:ind w:firstLine="200"/>
        <w:rPr>
          <w:rFonts w:ascii="Times New Roman" w:hAnsi="Times New Roman" w:cs="Times New Roman"/>
          <w:szCs w:val="21"/>
        </w:rPr>
      </w:pPr>
      <w:r w:rsidRPr="00A44A77">
        <w:rPr>
          <w:rFonts w:ascii="Times New Roman" w:hAnsi="Times New Roman" w:cs="Times New Roman" w:hint="eastAsia"/>
          <w:szCs w:val="21"/>
        </w:rPr>
        <w:t xml:space="preserve">GB/T 14635  </w:t>
      </w:r>
      <w:r w:rsidRPr="00A44A77">
        <w:rPr>
          <w:rFonts w:ascii="Times New Roman" w:hAnsi="Times New Roman" w:cs="Times New Roman" w:hint="eastAsia"/>
          <w:szCs w:val="21"/>
        </w:rPr>
        <w:t>稀土金属及其化合物化学分析方法</w:t>
      </w:r>
      <w:r w:rsidRPr="00A44A77">
        <w:rPr>
          <w:rFonts w:ascii="Times New Roman" w:hAnsi="Times New Roman" w:cs="Times New Roman" w:hint="eastAsia"/>
          <w:szCs w:val="21"/>
        </w:rPr>
        <w:t xml:space="preserve">  </w:t>
      </w:r>
      <w:r w:rsidRPr="00A44A77">
        <w:rPr>
          <w:rFonts w:ascii="Times New Roman" w:hAnsi="Times New Roman" w:cs="Times New Roman" w:hint="eastAsia"/>
          <w:szCs w:val="21"/>
        </w:rPr>
        <w:t>稀土总量的测定</w:t>
      </w:r>
    </w:p>
    <w:p w14:paraId="2300616E" w14:textId="01C61406" w:rsidR="00467276" w:rsidRDefault="00C523EB" w:rsidP="00BF0904">
      <w:pPr>
        <w:adjustRightInd w:val="0"/>
        <w:snapToGrid w:val="0"/>
        <w:spacing w:line="360" w:lineRule="exact"/>
        <w:ind w:firstLineChars="200" w:firstLine="420"/>
        <w:rPr>
          <w:rFonts w:ascii="Times New Roman" w:hAnsi="Times New Roman" w:cs="Times New Roman"/>
          <w:szCs w:val="21"/>
        </w:rPr>
      </w:pPr>
      <w:r>
        <w:rPr>
          <w:rFonts w:ascii="Times New Roman" w:hAnsi="Times New Roman" w:cs="Times New Roman" w:hint="eastAsia"/>
          <w:szCs w:val="21"/>
        </w:rPr>
        <w:t>3</w:t>
      </w:r>
      <w:r w:rsidR="00467276">
        <w:rPr>
          <w:rFonts w:ascii="Times New Roman" w:hAnsi="Times New Roman" w:cs="Times New Roman" w:hint="eastAsia"/>
          <w:szCs w:val="21"/>
        </w:rPr>
        <w:t>）</w:t>
      </w:r>
      <w:r w:rsidR="00467276" w:rsidRPr="00467276">
        <w:rPr>
          <w:rFonts w:ascii="Times New Roman" w:hAnsi="Times New Roman" w:cs="Times New Roman" w:hint="eastAsia"/>
          <w:szCs w:val="21"/>
        </w:rPr>
        <w:t>增加了术语和定义（</w:t>
      </w:r>
      <w:r w:rsidR="00893DC0" w:rsidRPr="00893DC0">
        <w:rPr>
          <w:rFonts w:ascii="Times New Roman" w:hAnsi="Times New Roman" w:cs="Times New Roman" w:hint="eastAsia"/>
          <w:szCs w:val="21"/>
        </w:rPr>
        <w:t>见第</w:t>
      </w:r>
      <w:r w:rsidR="00893DC0" w:rsidRPr="00893DC0">
        <w:rPr>
          <w:rFonts w:ascii="Times New Roman" w:hAnsi="Times New Roman" w:cs="Times New Roman" w:hint="eastAsia"/>
          <w:szCs w:val="21"/>
        </w:rPr>
        <w:t xml:space="preserve"> 3 </w:t>
      </w:r>
      <w:r w:rsidR="00893DC0" w:rsidRPr="00893DC0">
        <w:rPr>
          <w:rFonts w:ascii="Times New Roman" w:hAnsi="Times New Roman" w:cs="Times New Roman" w:hint="eastAsia"/>
          <w:szCs w:val="21"/>
        </w:rPr>
        <w:t>章，</w:t>
      </w:r>
      <w:r w:rsidR="00893DC0" w:rsidRPr="00893DC0">
        <w:rPr>
          <w:rFonts w:ascii="Times New Roman" w:hAnsi="Times New Roman" w:cs="Times New Roman" w:hint="eastAsia"/>
          <w:szCs w:val="21"/>
        </w:rPr>
        <w:t xml:space="preserve">2010 </w:t>
      </w:r>
      <w:r w:rsidR="00893DC0" w:rsidRPr="00893DC0">
        <w:rPr>
          <w:rFonts w:ascii="Times New Roman" w:hAnsi="Times New Roman" w:cs="Times New Roman" w:hint="eastAsia"/>
          <w:szCs w:val="21"/>
        </w:rPr>
        <w:t>年版的第</w:t>
      </w:r>
      <w:r w:rsidR="00893DC0" w:rsidRPr="00893DC0">
        <w:rPr>
          <w:rFonts w:ascii="Times New Roman" w:hAnsi="Times New Roman" w:cs="Times New Roman" w:hint="eastAsia"/>
          <w:szCs w:val="21"/>
        </w:rPr>
        <w:t xml:space="preserve"> 3 </w:t>
      </w:r>
      <w:r w:rsidR="00893DC0" w:rsidRPr="00893DC0">
        <w:rPr>
          <w:rFonts w:ascii="Times New Roman" w:hAnsi="Times New Roman" w:cs="Times New Roman" w:hint="eastAsia"/>
          <w:szCs w:val="21"/>
        </w:rPr>
        <w:t>章</w:t>
      </w:r>
      <w:r w:rsidR="00467276" w:rsidRPr="00467276">
        <w:rPr>
          <w:rFonts w:ascii="Times New Roman" w:hAnsi="Times New Roman" w:cs="Times New Roman" w:hint="eastAsia"/>
          <w:szCs w:val="21"/>
        </w:rPr>
        <w:t>）</w:t>
      </w:r>
    </w:p>
    <w:p w14:paraId="57A90491" w14:textId="2A28E4C6" w:rsidR="00523ED0" w:rsidRDefault="00893DC0" w:rsidP="00BF0904">
      <w:pPr>
        <w:adjustRightInd w:val="0"/>
        <w:snapToGrid w:val="0"/>
        <w:spacing w:line="360" w:lineRule="exact"/>
        <w:ind w:firstLineChars="200" w:firstLine="420"/>
        <w:rPr>
          <w:rFonts w:ascii="Times New Roman" w:hAnsi="Times New Roman" w:cs="Times New Roman"/>
          <w:szCs w:val="21"/>
        </w:rPr>
      </w:pPr>
      <w:r>
        <w:rPr>
          <w:rFonts w:ascii="Times New Roman" w:hAnsi="Times New Roman" w:cs="Times New Roman" w:hint="eastAsia"/>
          <w:szCs w:val="21"/>
        </w:rPr>
        <w:t>本次修订增加了：</w:t>
      </w:r>
    </w:p>
    <w:p w14:paraId="555DEB09" w14:textId="77777777" w:rsidR="006C5BA0" w:rsidRPr="00230816" w:rsidRDefault="006C5BA0" w:rsidP="005279CF">
      <w:pPr>
        <w:adjustRightInd w:val="0"/>
        <w:snapToGrid w:val="0"/>
        <w:spacing w:line="360" w:lineRule="exact"/>
        <w:ind w:leftChars="202" w:left="424"/>
        <w:rPr>
          <w:rFonts w:ascii="黑体" w:eastAsia="黑体" w:hAnsi="黑体"/>
        </w:rPr>
      </w:pPr>
      <w:r w:rsidRPr="00230816">
        <w:rPr>
          <w:rFonts w:ascii="黑体" w:eastAsia="黑体" w:hAnsi="黑体" w:hint="eastAsia"/>
        </w:rPr>
        <w:t>3.</w:t>
      </w:r>
      <w:r>
        <w:rPr>
          <w:rFonts w:ascii="黑体" w:eastAsia="黑体" w:hAnsi="黑体" w:hint="eastAsia"/>
        </w:rPr>
        <w:t>5</w:t>
      </w:r>
      <w:r w:rsidRPr="00230816">
        <w:rPr>
          <w:rFonts w:ascii="黑体" w:eastAsia="黑体" w:hAnsi="黑体"/>
        </w:rPr>
        <w:t xml:space="preserve"> </w:t>
      </w:r>
    </w:p>
    <w:p w14:paraId="0F0E8D17" w14:textId="77777777" w:rsidR="006C5BA0" w:rsidRPr="00FD2092" w:rsidRDefault="006C5BA0" w:rsidP="005279CF">
      <w:pPr>
        <w:adjustRightInd w:val="0"/>
        <w:snapToGrid w:val="0"/>
        <w:spacing w:line="360" w:lineRule="exact"/>
        <w:ind w:leftChars="202" w:left="424" w:firstLineChars="200" w:firstLine="420"/>
        <w:rPr>
          <w:rFonts w:ascii="黑体" w:eastAsia="黑体" w:hAnsi="黑体"/>
        </w:rPr>
      </w:pPr>
      <w:r>
        <w:rPr>
          <w:rFonts w:ascii="黑体" w:eastAsia="黑体" w:hAnsi="黑体" w:hint="eastAsia"/>
        </w:rPr>
        <w:t>分支间中心距</w:t>
      </w:r>
      <w:r w:rsidRPr="00FD2092">
        <w:rPr>
          <w:rFonts w:ascii="黑体" w:eastAsia="黑体" w:hAnsi="黑体"/>
        </w:rPr>
        <w:t xml:space="preserve"> </w:t>
      </w:r>
      <w:r>
        <w:rPr>
          <w:rFonts w:eastAsia="黑体" w:hint="eastAsia"/>
          <w:b/>
          <w:bCs/>
        </w:rPr>
        <w:t>c</w:t>
      </w:r>
      <w:r w:rsidRPr="006A1E1F">
        <w:rPr>
          <w:rFonts w:eastAsia="黑体"/>
          <w:b/>
          <w:bCs/>
        </w:rPr>
        <w:t>enter distance between branches</w:t>
      </w:r>
    </w:p>
    <w:p w14:paraId="3C477682" w14:textId="77777777" w:rsidR="006C5BA0" w:rsidRDefault="006C5BA0" w:rsidP="005279CF">
      <w:pPr>
        <w:adjustRightInd w:val="0"/>
        <w:snapToGrid w:val="0"/>
        <w:spacing w:line="360" w:lineRule="exact"/>
        <w:ind w:leftChars="202" w:left="424" w:firstLineChars="200" w:firstLine="420"/>
        <w:rPr>
          <w:rFonts w:ascii="黑体" w:eastAsia="黑体" w:hAnsi="黑体"/>
        </w:rPr>
      </w:pPr>
      <w:r>
        <w:rPr>
          <w:rFonts w:hint="eastAsia"/>
        </w:rPr>
        <w:t>两分支冷</w:t>
      </w:r>
      <w:proofErr w:type="gramStart"/>
      <w:r>
        <w:rPr>
          <w:rFonts w:hint="eastAsia"/>
        </w:rPr>
        <w:t>端中心</w:t>
      </w:r>
      <w:proofErr w:type="gramEnd"/>
      <w:r>
        <w:rPr>
          <w:rFonts w:hint="eastAsia"/>
        </w:rPr>
        <w:t>的间距，用</w:t>
      </w:r>
      <w:r w:rsidRPr="002F7B4B">
        <w:rPr>
          <w:rFonts w:hint="eastAsia"/>
          <w:i/>
          <w:iCs/>
        </w:rPr>
        <w:t>a</w:t>
      </w:r>
      <w:r>
        <w:rPr>
          <w:rFonts w:hint="eastAsia"/>
        </w:rPr>
        <w:t>表示。</w:t>
      </w:r>
    </w:p>
    <w:p w14:paraId="1C9A3A30" w14:textId="77777777" w:rsidR="006C5BA0" w:rsidRPr="00127A6A" w:rsidRDefault="006C5BA0" w:rsidP="005279CF">
      <w:pPr>
        <w:adjustRightInd w:val="0"/>
        <w:snapToGrid w:val="0"/>
        <w:spacing w:line="360" w:lineRule="exact"/>
        <w:ind w:leftChars="202" w:left="424"/>
        <w:rPr>
          <w:rFonts w:ascii="黑体" w:eastAsia="黑体" w:hAnsi="黑体"/>
        </w:rPr>
      </w:pPr>
      <w:r w:rsidRPr="00127A6A">
        <w:rPr>
          <w:rFonts w:ascii="黑体" w:eastAsia="黑体" w:hAnsi="黑体"/>
        </w:rPr>
        <w:t>3.</w:t>
      </w:r>
      <w:r>
        <w:rPr>
          <w:rFonts w:ascii="黑体" w:eastAsia="黑体" w:hAnsi="黑体" w:hint="eastAsia"/>
        </w:rPr>
        <w:t>6</w:t>
      </w:r>
    </w:p>
    <w:p w14:paraId="63B6F88F" w14:textId="77777777" w:rsidR="006C5BA0" w:rsidRPr="001057D4" w:rsidRDefault="006C5BA0" w:rsidP="005279CF">
      <w:pPr>
        <w:adjustRightInd w:val="0"/>
        <w:snapToGrid w:val="0"/>
        <w:spacing w:line="360" w:lineRule="exact"/>
        <w:ind w:leftChars="202" w:left="424" w:firstLineChars="200" w:firstLine="420"/>
        <w:rPr>
          <w:rFonts w:eastAsia="黑体"/>
        </w:rPr>
      </w:pPr>
      <w:r w:rsidRPr="00127A6A">
        <w:rPr>
          <w:rFonts w:ascii="黑体" w:eastAsia="黑体" w:hAnsi="黑体"/>
        </w:rPr>
        <w:t>铬酸</w:t>
      </w:r>
      <w:proofErr w:type="gramStart"/>
      <w:r w:rsidRPr="00127A6A">
        <w:rPr>
          <w:rFonts w:ascii="黑体" w:eastAsia="黑体" w:hAnsi="黑体"/>
        </w:rPr>
        <w:t>镧</w:t>
      </w:r>
      <w:proofErr w:type="gramEnd"/>
      <w:r w:rsidRPr="00127A6A">
        <w:rPr>
          <w:rFonts w:ascii="黑体" w:eastAsia="黑体" w:hAnsi="黑体"/>
        </w:rPr>
        <w:t xml:space="preserve">电热元件 </w:t>
      </w:r>
      <w:r>
        <w:rPr>
          <w:rFonts w:eastAsia="黑体"/>
          <w:b/>
          <w:bCs/>
        </w:rPr>
        <w:t>heating element of lanthanum chromite</w:t>
      </w:r>
    </w:p>
    <w:p w14:paraId="7D6A7DD5" w14:textId="77777777" w:rsidR="006C5BA0" w:rsidRPr="00B97973" w:rsidRDefault="006C5BA0" w:rsidP="005279CF">
      <w:pPr>
        <w:adjustRightInd w:val="0"/>
        <w:snapToGrid w:val="0"/>
        <w:spacing w:line="360" w:lineRule="exact"/>
        <w:ind w:leftChars="202" w:left="424" w:firstLineChars="200" w:firstLine="420"/>
      </w:pPr>
      <w:r w:rsidRPr="00127A6A">
        <w:rPr>
          <w:rFonts w:ascii="黑体" w:eastAsia="黑体" w:hAnsi="黑体"/>
        </w:rPr>
        <w:t>铬酸</w:t>
      </w:r>
      <w:proofErr w:type="gramStart"/>
      <w:r w:rsidRPr="00127A6A">
        <w:rPr>
          <w:rFonts w:ascii="黑体" w:eastAsia="黑体" w:hAnsi="黑体"/>
        </w:rPr>
        <w:t>镧</w:t>
      </w:r>
      <w:proofErr w:type="gramEnd"/>
      <w:r>
        <w:rPr>
          <w:rFonts w:ascii="黑体" w:eastAsia="黑体" w:hAnsi="黑体" w:hint="eastAsia"/>
        </w:rPr>
        <w:t>发</w:t>
      </w:r>
      <w:r w:rsidRPr="00127A6A">
        <w:rPr>
          <w:rFonts w:ascii="黑体" w:eastAsia="黑体" w:hAnsi="黑体"/>
        </w:rPr>
        <w:t>热元件</w:t>
      </w:r>
      <w:r>
        <w:rPr>
          <w:rFonts w:ascii="黑体" w:eastAsia="黑体" w:hAnsi="黑体" w:hint="eastAsia"/>
        </w:rPr>
        <w:t xml:space="preserve"> </w:t>
      </w:r>
      <w:r w:rsidRPr="00B97973">
        <w:rPr>
          <w:rFonts w:eastAsia="黑体" w:hint="cs"/>
          <w:b/>
          <w:bCs/>
        </w:rPr>
        <w:t>h</w:t>
      </w:r>
      <w:r w:rsidRPr="00B97973">
        <w:rPr>
          <w:rFonts w:eastAsia="黑体"/>
          <w:b/>
          <w:bCs/>
        </w:rPr>
        <w:t>eating element of lanthanum chromite</w:t>
      </w:r>
    </w:p>
    <w:p w14:paraId="796A4631" w14:textId="77777777" w:rsidR="006C5BA0" w:rsidRPr="00700609" w:rsidRDefault="006C5BA0" w:rsidP="005279CF">
      <w:pPr>
        <w:adjustRightInd w:val="0"/>
        <w:snapToGrid w:val="0"/>
        <w:spacing w:line="360" w:lineRule="exact"/>
        <w:ind w:leftChars="202" w:left="424" w:firstLineChars="200" w:firstLine="420"/>
      </w:pPr>
      <w:r w:rsidRPr="00700609">
        <w:t>热</w:t>
      </w:r>
      <w:proofErr w:type="gramStart"/>
      <w:r w:rsidRPr="00700609">
        <w:t>端材料</w:t>
      </w:r>
      <w:proofErr w:type="gramEnd"/>
      <w:r w:rsidRPr="00700609">
        <w:t>为铬酸</w:t>
      </w:r>
      <w:proofErr w:type="gramStart"/>
      <w:r w:rsidRPr="00700609">
        <w:t>镧</w:t>
      </w:r>
      <w:proofErr w:type="gramEnd"/>
      <w:r w:rsidRPr="00700609">
        <w:t>或者其掺杂化合物制备的电热元件</w:t>
      </w:r>
      <w:r>
        <w:rPr>
          <w:rFonts w:hint="eastAsia"/>
        </w:rPr>
        <w:t>，作为间接电阻加热装置的电热体使用</w:t>
      </w:r>
      <w:r w:rsidRPr="00700609">
        <w:t>。</w:t>
      </w:r>
    </w:p>
    <w:p w14:paraId="7D13C2B4" w14:textId="77777777" w:rsidR="006C5BA0" w:rsidRPr="005955B9" w:rsidRDefault="006C5BA0" w:rsidP="005279CF">
      <w:pPr>
        <w:adjustRightInd w:val="0"/>
        <w:snapToGrid w:val="0"/>
        <w:spacing w:line="360" w:lineRule="exact"/>
        <w:ind w:leftChars="202" w:left="424" w:firstLineChars="200" w:firstLine="360"/>
        <w:rPr>
          <w:rFonts w:ascii="宋体" w:hAnsi="宋体"/>
          <w:sz w:val="18"/>
          <w:szCs w:val="18"/>
        </w:rPr>
      </w:pPr>
      <w:r w:rsidRPr="005955B9">
        <w:rPr>
          <w:rFonts w:ascii="黑体" w:eastAsia="黑体" w:hAnsi="黑体"/>
          <w:sz w:val="18"/>
          <w:szCs w:val="18"/>
        </w:rPr>
        <w:t>注：</w:t>
      </w:r>
      <w:r w:rsidRPr="005955B9">
        <w:rPr>
          <w:rFonts w:ascii="宋体" w:hAnsi="宋体"/>
          <w:sz w:val="18"/>
          <w:szCs w:val="18"/>
        </w:rPr>
        <w:t>改写</w:t>
      </w:r>
      <w:r w:rsidRPr="001057D4">
        <w:rPr>
          <w:sz w:val="18"/>
          <w:szCs w:val="18"/>
        </w:rPr>
        <w:t>GB/T</w:t>
      </w:r>
      <w:r w:rsidRPr="005955B9">
        <w:rPr>
          <w:rFonts w:ascii="宋体" w:hAnsi="宋体"/>
          <w:sz w:val="18"/>
          <w:szCs w:val="18"/>
        </w:rPr>
        <w:t xml:space="preserve"> 15676—2015，稀土发热材料6.11.2。</w:t>
      </w:r>
    </w:p>
    <w:p w14:paraId="7A216BCC" w14:textId="77777777" w:rsidR="006C5BA0" w:rsidRPr="00FD2092" w:rsidRDefault="006C5BA0" w:rsidP="005279CF">
      <w:pPr>
        <w:adjustRightInd w:val="0"/>
        <w:snapToGrid w:val="0"/>
        <w:spacing w:line="360" w:lineRule="exact"/>
        <w:ind w:leftChars="202" w:left="424"/>
        <w:rPr>
          <w:rFonts w:ascii="黑体" w:eastAsia="黑体" w:hAnsi="黑体"/>
        </w:rPr>
      </w:pPr>
      <w:r w:rsidRPr="00FD2092">
        <w:rPr>
          <w:rFonts w:ascii="黑体" w:eastAsia="黑体" w:hAnsi="黑体"/>
        </w:rPr>
        <w:t>3.</w:t>
      </w:r>
      <w:r>
        <w:rPr>
          <w:rFonts w:ascii="黑体" w:eastAsia="黑体" w:hAnsi="黑体" w:hint="eastAsia"/>
        </w:rPr>
        <w:t>7</w:t>
      </w:r>
    </w:p>
    <w:p w14:paraId="6F316D6A" w14:textId="77777777" w:rsidR="006C5BA0" w:rsidRPr="00FD2092" w:rsidRDefault="006C5BA0" w:rsidP="005279CF">
      <w:pPr>
        <w:adjustRightInd w:val="0"/>
        <w:snapToGrid w:val="0"/>
        <w:spacing w:line="360" w:lineRule="exact"/>
        <w:ind w:leftChars="202" w:left="424" w:firstLineChars="200" w:firstLine="420"/>
        <w:rPr>
          <w:rFonts w:ascii="黑体" w:eastAsia="黑体" w:hAnsi="黑体"/>
        </w:rPr>
      </w:pPr>
      <w:r w:rsidRPr="00FD2092">
        <w:rPr>
          <w:rFonts w:ascii="黑体" w:eastAsia="黑体" w:hAnsi="黑体" w:hint="eastAsia"/>
        </w:rPr>
        <w:t>室温</w:t>
      </w:r>
      <w:r w:rsidRPr="00FD2092">
        <w:rPr>
          <w:rFonts w:ascii="黑体" w:eastAsia="黑体" w:hAnsi="黑体"/>
        </w:rPr>
        <w:t xml:space="preserve">电阻 </w:t>
      </w:r>
      <w:r w:rsidRPr="001057D4">
        <w:rPr>
          <w:rFonts w:eastAsia="黑体"/>
          <w:b/>
          <w:bCs/>
        </w:rPr>
        <w:t xml:space="preserve">room temperature resistance </w:t>
      </w:r>
    </w:p>
    <w:p w14:paraId="563F6288" w14:textId="77777777" w:rsidR="006C5BA0" w:rsidRPr="00700609" w:rsidRDefault="006C5BA0" w:rsidP="005279CF">
      <w:pPr>
        <w:adjustRightInd w:val="0"/>
        <w:snapToGrid w:val="0"/>
        <w:spacing w:line="360" w:lineRule="exact"/>
        <w:ind w:leftChars="202" w:left="424" w:firstLineChars="200" w:firstLine="420"/>
      </w:pPr>
      <w:r>
        <w:rPr>
          <w:rFonts w:hint="eastAsia"/>
        </w:rPr>
        <w:t>除非另有规定，在基准温度</w:t>
      </w:r>
      <w:r w:rsidRPr="003B09BF">
        <w:rPr>
          <w:rFonts w:ascii="宋体" w:hAnsi="宋体" w:hint="eastAsia"/>
        </w:rPr>
        <w:t>25</w:t>
      </w:r>
      <w:r>
        <w:rPr>
          <w:rFonts w:hint="eastAsia"/>
        </w:rPr>
        <w:t>℃</w:t>
      </w:r>
      <w:r w:rsidRPr="00700609">
        <w:t>，</w:t>
      </w:r>
      <w:r>
        <w:rPr>
          <w:rFonts w:hint="eastAsia"/>
        </w:rPr>
        <w:t>铬酸</w:t>
      </w:r>
      <w:proofErr w:type="gramStart"/>
      <w:r>
        <w:rPr>
          <w:rFonts w:hint="eastAsia"/>
        </w:rPr>
        <w:t>镧</w:t>
      </w:r>
      <w:proofErr w:type="gramEnd"/>
      <w:r w:rsidRPr="00700609">
        <w:t>电热元件未装入整机，不与电源连接，元件不工作时的电阻值。</w:t>
      </w:r>
    </w:p>
    <w:p w14:paraId="58B3F251" w14:textId="77777777" w:rsidR="006C5BA0" w:rsidRPr="00FD2092" w:rsidRDefault="006C5BA0" w:rsidP="005279CF">
      <w:pPr>
        <w:adjustRightInd w:val="0"/>
        <w:snapToGrid w:val="0"/>
        <w:spacing w:line="360" w:lineRule="exact"/>
        <w:ind w:leftChars="202" w:left="424"/>
        <w:rPr>
          <w:rFonts w:ascii="黑体" w:eastAsia="黑体" w:hAnsi="黑体"/>
        </w:rPr>
      </w:pPr>
      <w:r w:rsidRPr="00FD2092">
        <w:rPr>
          <w:rFonts w:ascii="黑体" w:eastAsia="黑体" w:hAnsi="黑体"/>
        </w:rPr>
        <w:t>3.</w:t>
      </w:r>
      <w:r>
        <w:rPr>
          <w:rFonts w:ascii="黑体" w:eastAsia="黑体" w:hAnsi="黑体" w:hint="eastAsia"/>
        </w:rPr>
        <w:t>8</w:t>
      </w:r>
    </w:p>
    <w:p w14:paraId="0A63F162" w14:textId="77777777" w:rsidR="006C5BA0" w:rsidRPr="001057D4" w:rsidRDefault="006C5BA0" w:rsidP="005279CF">
      <w:pPr>
        <w:adjustRightInd w:val="0"/>
        <w:snapToGrid w:val="0"/>
        <w:spacing w:line="360" w:lineRule="exact"/>
        <w:ind w:leftChars="202" w:left="424" w:firstLineChars="200" w:firstLine="420"/>
        <w:rPr>
          <w:rFonts w:eastAsia="黑体"/>
          <w:b/>
          <w:bCs/>
        </w:rPr>
      </w:pPr>
      <w:r w:rsidRPr="00FD2092">
        <w:rPr>
          <w:rFonts w:ascii="黑体" w:eastAsia="黑体" w:hAnsi="黑体" w:hint="eastAsia"/>
        </w:rPr>
        <w:t>高温</w:t>
      </w:r>
      <w:r w:rsidRPr="00FD2092">
        <w:rPr>
          <w:rFonts w:ascii="黑体" w:eastAsia="黑体" w:hAnsi="黑体"/>
        </w:rPr>
        <w:t xml:space="preserve">电阻 </w:t>
      </w:r>
      <w:r w:rsidRPr="001057D4">
        <w:rPr>
          <w:rFonts w:eastAsia="黑体"/>
          <w:b/>
          <w:bCs/>
        </w:rPr>
        <w:t>high temperature resistance</w:t>
      </w:r>
    </w:p>
    <w:p w14:paraId="372FFBEB" w14:textId="77777777" w:rsidR="006C5BA0" w:rsidRDefault="006C5BA0" w:rsidP="005279CF">
      <w:pPr>
        <w:adjustRightInd w:val="0"/>
        <w:snapToGrid w:val="0"/>
        <w:spacing w:line="360" w:lineRule="exact"/>
        <w:ind w:leftChars="202" w:left="424" w:firstLine="420"/>
      </w:pPr>
      <w:r>
        <w:rPr>
          <w:rFonts w:hint="eastAsia"/>
        </w:rPr>
        <w:t>铬酸</w:t>
      </w:r>
      <w:proofErr w:type="gramStart"/>
      <w:r>
        <w:rPr>
          <w:rFonts w:hint="eastAsia"/>
        </w:rPr>
        <w:t>镧</w:t>
      </w:r>
      <w:proofErr w:type="gramEnd"/>
      <w:r>
        <w:rPr>
          <w:rFonts w:hint="eastAsia"/>
        </w:rPr>
        <w:t>电热元件达到最大工作温度时的稳态电阻。</w:t>
      </w:r>
    </w:p>
    <w:p w14:paraId="46E02C81" w14:textId="77777777" w:rsidR="006C5BA0" w:rsidRDefault="006C5BA0" w:rsidP="005279CF">
      <w:pPr>
        <w:adjustRightInd w:val="0"/>
        <w:snapToGrid w:val="0"/>
        <w:spacing w:line="360" w:lineRule="exact"/>
        <w:ind w:leftChars="202" w:left="424"/>
        <w:rPr>
          <w:rFonts w:ascii="黑体" w:eastAsia="黑体" w:hAnsi="黑体"/>
        </w:rPr>
      </w:pPr>
      <w:r>
        <w:rPr>
          <w:rFonts w:ascii="黑体" w:eastAsia="黑体" w:hAnsi="黑体" w:hint="eastAsia"/>
        </w:rPr>
        <w:t>3.9</w:t>
      </w:r>
    </w:p>
    <w:p w14:paraId="21182B4E" w14:textId="77777777" w:rsidR="006C5BA0" w:rsidRPr="00581704" w:rsidRDefault="006C5BA0" w:rsidP="005279CF">
      <w:pPr>
        <w:adjustRightInd w:val="0"/>
        <w:snapToGrid w:val="0"/>
        <w:spacing w:line="360" w:lineRule="exact"/>
        <w:ind w:leftChars="202" w:left="424" w:firstLineChars="200" w:firstLine="420"/>
        <w:rPr>
          <w:rFonts w:ascii="黑体" w:eastAsia="黑体" w:hAnsi="黑体"/>
        </w:rPr>
      </w:pPr>
      <w:r w:rsidRPr="00581704">
        <w:rPr>
          <w:rFonts w:ascii="黑体" w:eastAsia="黑体" w:hAnsi="黑体"/>
        </w:rPr>
        <w:t>间接电阻加热</w:t>
      </w:r>
      <w:r w:rsidRPr="001057D4">
        <w:rPr>
          <w:rFonts w:ascii="黑体" w:eastAsia="黑体" w:hAnsi="黑体"/>
          <w:b/>
          <w:bCs/>
        </w:rPr>
        <w:t xml:space="preserve"> </w:t>
      </w:r>
      <w:r w:rsidRPr="001057D4">
        <w:rPr>
          <w:rFonts w:eastAsia="黑体"/>
          <w:b/>
          <w:bCs/>
        </w:rPr>
        <w:t>indirect resistance heating</w:t>
      </w:r>
    </w:p>
    <w:p w14:paraId="37420C07" w14:textId="77777777" w:rsidR="006C5BA0" w:rsidRPr="00700609" w:rsidRDefault="006C5BA0" w:rsidP="005279CF">
      <w:pPr>
        <w:adjustRightInd w:val="0"/>
        <w:snapToGrid w:val="0"/>
        <w:spacing w:line="360" w:lineRule="exact"/>
        <w:ind w:leftChars="202" w:left="424" w:firstLineChars="200" w:firstLine="420"/>
      </w:pPr>
      <w:r w:rsidRPr="00700609">
        <w:t>由焦耳效应在电阻器中产生的热量按传热定律传递到被加热炉料的电阻加热。</w:t>
      </w:r>
    </w:p>
    <w:p w14:paraId="7BD44753" w14:textId="77777777" w:rsidR="006C5BA0" w:rsidRPr="00700609" w:rsidRDefault="006C5BA0" w:rsidP="005279CF">
      <w:pPr>
        <w:adjustRightInd w:val="0"/>
        <w:snapToGrid w:val="0"/>
        <w:spacing w:line="360" w:lineRule="exact"/>
        <w:ind w:leftChars="202" w:left="424" w:firstLineChars="200" w:firstLine="420"/>
      </w:pPr>
      <w:r w:rsidRPr="00700609">
        <w:t xml:space="preserve">[GB/T </w:t>
      </w:r>
      <w:r w:rsidRPr="003B09BF">
        <w:rPr>
          <w:rFonts w:ascii="宋体" w:hAnsi="宋体"/>
        </w:rPr>
        <w:t>2900</w:t>
      </w:r>
      <w:r w:rsidRPr="00700609">
        <w:t>.</w:t>
      </w:r>
      <w:r w:rsidRPr="003B09BF">
        <w:rPr>
          <w:rFonts w:ascii="宋体" w:hAnsi="宋体"/>
        </w:rPr>
        <w:t>23</w:t>
      </w:r>
      <w:r w:rsidRPr="00700609">
        <w:t>—</w:t>
      </w:r>
      <w:r w:rsidRPr="003B09BF">
        <w:rPr>
          <w:rFonts w:ascii="宋体" w:hAnsi="宋体"/>
        </w:rPr>
        <w:t>2008</w:t>
      </w:r>
      <w:r w:rsidRPr="00700609">
        <w:t>，</w:t>
      </w:r>
      <w:r w:rsidRPr="003B09BF">
        <w:rPr>
          <w:rFonts w:ascii="宋体" w:hAnsi="宋体"/>
        </w:rPr>
        <w:t>841</w:t>
      </w:r>
      <w:r w:rsidRPr="00700609">
        <w:t>-</w:t>
      </w:r>
      <w:r w:rsidRPr="003B09BF">
        <w:rPr>
          <w:rFonts w:ascii="宋体" w:hAnsi="宋体"/>
        </w:rPr>
        <w:t>23</w:t>
      </w:r>
      <w:r w:rsidRPr="00700609">
        <w:t>-</w:t>
      </w:r>
      <w:r w:rsidRPr="003B09BF">
        <w:rPr>
          <w:rFonts w:ascii="宋体" w:hAnsi="宋体"/>
        </w:rPr>
        <w:t>03</w:t>
      </w:r>
      <w:r w:rsidRPr="00700609">
        <w:t>]</w:t>
      </w:r>
    </w:p>
    <w:p w14:paraId="19C132BE" w14:textId="77777777" w:rsidR="006C5BA0" w:rsidRPr="00127A6A" w:rsidRDefault="006C5BA0" w:rsidP="005279CF">
      <w:pPr>
        <w:adjustRightInd w:val="0"/>
        <w:snapToGrid w:val="0"/>
        <w:spacing w:line="360" w:lineRule="exact"/>
        <w:ind w:leftChars="202" w:left="424"/>
        <w:rPr>
          <w:rFonts w:ascii="黑体" w:eastAsia="黑体" w:hAnsi="黑体"/>
        </w:rPr>
      </w:pPr>
      <w:r w:rsidRPr="00127A6A">
        <w:rPr>
          <w:rFonts w:ascii="黑体" w:eastAsia="黑体" w:hAnsi="黑体"/>
        </w:rPr>
        <w:t>3.</w:t>
      </w:r>
      <w:r>
        <w:rPr>
          <w:rFonts w:ascii="黑体" w:eastAsia="黑体" w:hAnsi="黑体"/>
        </w:rPr>
        <w:t>1</w:t>
      </w:r>
      <w:r>
        <w:rPr>
          <w:rFonts w:ascii="黑体" w:eastAsia="黑体" w:hAnsi="黑体" w:hint="eastAsia"/>
        </w:rPr>
        <w:t>0</w:t>
      </w:r>
      <w:r w:rsidRPr="00127A6A">
        <w:rPr>
          <w:rFonts w:ascii="黑体" w:eastAsia="黑体" w:hAnsi="黑体"/>
        </w:rPr>
        <w:t xml:space="preserve"> </w:t>
      </w:r>
    </w:p>
    <w:p w14:paraId="23C4529B" w14:textId="77777777" w:rsidR="006C5BA0" w:rsidRPr="001057D4" w:rsidRDefault="006C5BA0" w:rsidP="005279CF">
      <w:pPr>
        <w:adjustRightInd w:val="0"/>
        <w:snapToGrid w:val="0"/>
        <w:spacing w:line="360" w:lineRule="exact"/>
        <w:ind w:leftChars="202" w:left="424" w:firstLineChars="200" w:firstLine="420"/>
        <w:rPr>
          <w:rFonts w:eastAsia="黑体"/>
          <w:b/>
          <w:bCs/>
        </w:rPr>
      </w:pPr>
      <w:r w:rsidRPr="00127A6A">
        <w:rPr>
          <w:rFonts w:ascii="黑体" w:eastAsia="黑体" w:hAnsi="黑体"/>
        </w:rPr>
        <w:t xml:space="preserve">间接电阻电热装置 </w:t>
      </w:r>
      <w:r w:rsidRPr="001057D4">
        <w:rPr>
          <w:rFonts w:eastAsia="黑体"/>
          <w:b/>
          <w:bCs/>
        </w:rPr>
        <w:t xml:space="preserve">indirect resistance </w:t>
      </w:r>
      <w:proofErr w:type="spellStart"/>
      <w:r w:rsidRPr="001057D4">
        <w:rPr>
          <w:rFonts w:eastAsia="黑体"/>
          <w:b/>
          <w:bCs/>
        </w:rPr>
        <w:t>electroheat</w:t>
      </w:r>
      <w:proofErr w:type="spellEnd"/>
      <w:r w:rsidRPr="001057D4">
        <w:rPr>
          <w:rFonts w:eastAsia="黑体"/>
          <w:b/>
          <w:bCs/>
        </w:rPr>
        <w:t xml:space="preserve"> installation</w:t>
      </w:r>
    </w:p>
    <w:p w14:paraId="3DA1C4E6" w14:textId="77777777" w:rsidR="006C5BA0" w:rsidRPr="00700609" w:rsidRDefault="006C5BA0" w:rsidP="005279CF">
      <w:pPr>
        <w:adjustRightInd w:val="0"/>
        <w:snapToGrid w:val="0"/>
        <w:spacing w:line="360" w:lineRule="exact"/>
        <w:ind w:leftChars="202" w:left="424" w:firstLineChars="200" w:firstLine="420"/>
      </w:pPr>
      <w:r w:rsidRPr="00700609">
        <w:t>用于间接电阻加热的装置。</w:t>
      </w:r>
    </w:p>
    <w:p w14:paraId="020B7510" w14:textId="77777777" w:rsidR="006C5BA0" w:rsidRPr="00700609" w:rsidRDefault="006C5BA0" w:rsidP="005279CF">
      <w:pPr>
        <w:adjustRightInd w:val="0"/>
        <w:snapToGrid w:val="0"/>
        <w:spacing w:line="360" w:lineRule="exact"/>
        <w:ind w:leftChars="202" w:left="424" w:firstLineChars="200" w:firstLine="420"/>
      </w:pPr>
      <w:r w:rsidRPr="00700609">
        <w:t xml:space="preserve">[GB/T </w:t>
      </w:r>
      <w:r w:rsidRPr="003B09BF">
        <w:rPr>
          <w:rFonts w:ascii="宋体" w:hAnsi="宋体"/>
        </w:rPr>
        <w:t>2900</w:t>
      </w:r>
      <w:r w:rsidRPr="00700609">
        <w:t>.</w:t>
      </w:r>
      <w:r w:rsidRPr="003B09BF">
        <w:rPr>
          <w:rFonts w:ascii="宋体" w:hAnsi="宋体"/>
        </w:rPr>
        <w:t>23</w:t>
      </w:r>
      <w:r w:rsidRPr="00700609">
        <w:t>—</w:t>
      </w:r>
      <w:r w:rsidRPr="003B09BF">
        <w:rPr>
          <w:rFonts w:ascii="宋体" w:hAnsi="宋体"/>
        </w:rPr>
        <w:t>2008</w:t>
      </w:r>
      <w:r w:rsidRPr="00700609">
        <w:t>，</w:t>
      </w:r>
      <w:r w:rsidRPr="003B09BF">
        <w:rPr>
          <w:rFonts w:ascii="宋体" w:hAnsi="宋体"/>
        </w:rPr>
        <w:t>841</w:t>
      </w:r>
      <w:r w:rsidRPr="00700609">
        <w:t>-</w:t>
      </w:r>
      <w:r w:rsidRPr="003B09BF">
        <w:rPr>
          <w:rFonts w:ascii="宋体" w:hAnsi="宋体"/>
        </w:rPr>
        <w:t>23</w:t>
      </w:r>
      <w:r w:rsidRPr="00700609">
        <w:t>-</w:t>
      </w:r>
      <w:r w:rsidRPr="003B09BF">
        <w:rPr>
          <w:rFonts w:ascii="宋体" w:hAnsi="宋体"/>
        </w:rPr>
        <w:t>05</w:t>
      </w:r>
      <w:r w:rsidRPr="00700609">
        <w:t>]</w:t>
      </w:r>
    </w:p>
    <w:p w14:paraId="420EB8AC" w14:textId="5EB52E39" w:rsidR="00893DC0" w:rsidRPr="00467276" w:rsidRDefault="00893DC0" w:rsidP="00BF0904">
      <w:pPr>
        <w:adjustRightInd w:val="0"/>
        <w:snapToGrid w:val="0"/>
        <w:spacing w:line="360" w:lineRule="exact"/>
        <w:ind w:firstLineChars="200" w:firstLine="420"/>
        <w:rPr>
          <w:rFonts w:ascii="Times New Roman" w:hAnsi="Times New Roman" w:cs="Times New Roman"/>
          <w:szCs w:val="21"/>
        </w:rPr>
      </w:pPr>
      <w:r>
        <w:rPr>
          <w:rFonts w:ascii="Times New Roman" w:hAnsi="Times New Roman" w:cs="Times New Roman" w:hint="eastAsia"/>
          <w:szCs w:val="21"/>
        </w:rPr>
        <w:t>以上各项术语和定义修改</w:t>
      </w:r>
      <w:r w:rsidR="00FE5F8E">
        <w:rPr>
          <w:rFonts w:ascii="Times New Roman" w:hAnsi="Times New Roman" w:cs="Times New Roman" w:hint="eastAsia"/>
          <w:szCs w:val="21"/>
        </w:rPr>
        <w:t>参考了</w:t>
      </w:r>
      <w:r w:rsidR="00FE5F8E">
        <w:rPr>
          <w:rFonts w:ascii="Times New Roman" w:hAnsi="Times New Roman" w:cs="Times New Roman" w:hint="eastAsia"/>
          <w:szCs w:val="21"/>
        </w:rPr>
        <w:t>GB/T</w:t>
      </w:r>
      <w:r w:rsidR="00FE5F8E">
        <w:rPr>
          <w:rFonts w:ascii="Times New Roman" w:hAnsi="Times New Roman" w:cs="Times New Roman"/>
          <w:szCs w:val="21"/>
        </w:rPr>
        <w:t xml:space="preserve"> </w:t>
      </w:r>
      <w:r w:rsidR="00FE5F8E">
        <w:rPr>
          <w:rFonts w:ascii="Times New Roman" w:hAnsi="Times New Roman" w:cs="Times New Roman" w:hint="eastAsia"/>
          <w:szCs w:val="21"/>
        </w:rPr>
        <w:t>2900.23</w:t>
      </w:r>
      <w:r w:rsidR="00FE5F8E">
        <w:rPr>
          <w:rFonts w:ascii="Times New Roman" w:hAnsi="Times New Roman" w:cs="Times New Roman" w:hint="eastAsia"/>
          <w:szCs w:val="21"/>
        </w:rPr>
        <w:t>—</w:t>
      </w:r>
      <w:r w:rsidR="00FE5F8E">
        <w:rPr>
          <w:rFonts w:ascii="Times New Roman" w:hAnsi="Times New Roman" w:cs="Times New Roman" w:hint="eastAsia"/>
          <w:szCs w:val="21"/>
        </w:rPr>
        <w:t>2008</w:t>
      </w:r>
      <w:r w:rsidR="00FE5F8E">
        <w:rPr>
          <w:rFonts w:ascii="Times New Roman" w:hAnsi="Times New Roman" w:cs="Times New Roman"/>
          <w:szCs w:val="21"/>
        </w:rPr>
        <w:t xml:space="preserve"> </w:t>
      </w:r>
      <w:r w:rsidR="00FE5F8E">
        <w:rPr>
          <w:rFonts w:ascii="Times New Roman" w:hAnsi="Times New Roman" w:cs="Times New Roman" w:hint="eastAsia"/>
          <w:szCs w:val="21"/>
        </w:rPr>
        <w:t>电工术语</w:t>
      </w:r>
      <w:r w:rsidR="00FE5F8E">
        <w:rPr>
          <w:rFonts w:ascii="Times New Roman" w:hAnsi="Times New Roman" w:cs="Times New Roman" w:hint="eastAsia"/>
          <w:szCs w:val="21"/>
        </w:rPr>
        <w:t xml:space="preserve"> </w:t>
      </w:r>
      <w:r w:rsidR="00FE5F8E">
        <w:rPr>
          <w:rFonts w:ascii="Times New Roman" w:hAnsi="Times New Roman" w:cs="Times New Roman" w:hint="eastAsia"/>
          <w:szCs w:val="21"/>
        </w:rPr>
        <w:t>工业电热装置，</w:t>
      </w:r>
      <w:r w:rsidR="00FE5F8E">
        <w:rPr>
          <w:rFonts w:ascii="Times New Roman" w:hAnsi="Times New Roman" w:cs="Times New Roman" w:hint="eastAsia"/>
          <w:szCs w:val="21"/>
        </w:rPr>
        <w:t>GB/T</w:t>
      </w:r>
      <w:r w:rsidR="00FE5F8E">
        <w:rPr>
          <w:rFonts w:ascii="Times New Roman" w:hAnsi="Times New Roman" w:cs="Times New Roman"/>
          <w:szCs w:val="21"/>
        </w:rPr>
        <w:t xml:space="preserve"> </w:t>
      </w:r>
      <w:r w:rsidR="00FE5F8E">
        <w:rPr>
          <w:rFonts w:ascii="Times New Roman" w:hAnsi="Times New Roman" w:cs="Times New Roman" w:hint="eastAsia"/>
          <w:szCs w:val="21"/>
        </w:rPr>
        <w:t>15676</w:t>
      </w:r>
      <w:r w:rsidR="00FE5F8E">
        <w:rPr>
          <w:rFonts w:ascii="Times New Roman" w:hAnsi="Times New Roman" w:cs="Times New Roman" w:hint="eastAsia"/>
          <w:szCs w:val="21"/>
        </w:rPr>
        <w:t>—</w:t>
      </w:r>
      <w:r w:rsidR="00FE5F8E">
        <w:rPr>
          <w:rFonts w:ascii="Times New Roman" w:hAnsi="Times New Roman" w:cs="Times New Roman" w:hint="eastAsia"/>
          <w:szCs w:val="21"/>
        </w:rPr>
        <w:t>2015</w:t>
      </w:r>
      <w:r w:rsidR="00FE5F8E">
        <w:rPr>
          <w:rFonts w:ascii="Times New Roman" w:hAnsi="Times New Roman" w:cs="Times New Roman"/>
          <w:szCs w:val="21"/>
        </w:rPr>
        <w:t xml:space="preserve"> </w:t>
      </w:r>
      <w:r w:rsidR="00FE5F8E">
        <w:rPr>
          <w:rFonts w:ascii="Times New Roman" w:hAnsi="Times New Roman" w:cs="Times New Roman" w:hint="eastAsia"/>
          <w:szCs w:val="21"/>
        </w:rPr>
        <w:t>稀土术语，根据实际应用情况对个别定义进行了修改。</w:t>
      </w:r>
    </w:p>
    <w:p w14:paraId="60A66B76" w14:textId="3E999BCE" w:rsidR="00467276" w:rsidRDefault="00C523EB" w:rsidP="00BF0904">
      <w:pPr>
        <w:adjustRightInd w:val="0"/>
        <w:snapToGrid w:val="0"/>
        <w:spacing w:line="360" w:lineRule="exact"/>
        <w:ind w:firstLineChars="200" w:firstLine="420"/>
        <w:rPr>
          <w:rFonts w:ascii="Times New Roman" w:hAnsi="Times New Roman" w:cs="Times New Roman"/>
          <w:szCs w:val="21"/>
        </w:rPr>
      </w:pPr>
      <w:r>
        <w:rPr>
          <w:rFonts w:ascii="Times New Roman" w:hAnsi="Times New Roman" w:cs="Times New Roman" w:hint="eastAsia"/>
          <w:szCs w:val="21"/>
        </w:rPr>
        <w:t>4</w:t>
      </w:r>
      <w:r w:rsidR="00467276">
        <w:rPr>
          <w:rFonts w:ascii="Times New Roman" w:hAnsi="Times New Roman" w:cs="Times New Roman" w:hint="eastAsia"/>
          <w:szCs w:val="21"/>
        </w:rPr>
        <w:t>）</w:t>
      </w:r>
      <w:r w:rsidR="00467276" w:rsidRPr="00467276">
        <w:rPr>
          <w:rFonts w:ascii="Times New Roman" w:hAnsi="Times New Roman" w:cs="Times New Roman" w:hint="eastAsia"/>
          <w:szCs w:val="21"/>
        </w:rPr>
        <w:t>修改了产品</w:t>
      </w:r>
      <w:r w:rsidR="00585397">
        <w:rPr>
          <w:rFonts w:ascii="Times New Roman" w:hAnsi="Times New Roman" w:cs="Times New Roman" w:hint="eastAsia"/>
          <w:szCs w:val="21"/>
        </w:rPr>
        <w:t>分类和</w:t>
      </w:r>
      <w:r w:rsidR="00467276" w:rsidRPr="00467276">
        <w:rPr>
          <w:rFonts w:ascii="Times New Roman" w:hAnsi="Times New Roman" w:cs="Times New Roman" w:hint="eastAsia"/>
          <w:szCs w:val="21"/>
        </w:rPr>
        <w:t>牌号表示方法（见第</w:t>
      </w:r>
      <w:r w:rsidR="00467276" w:rsidRPr="00467276">
        <w:rPr>
          <w:rFonts w:ascii="Times New Roman" w:hAnsi="Times New Roman" w:cs="Times New Roman" w:hint="eastAsia"/>
          <w:szCs w:val="21"/>
        </w:rPr>
        <w:t xml:space="preserve"> 4 </w:t>
      </w:r>
      <w:r w:rsidR="00467276" w:rsidRPr="00467276">
        <w:rPr>
          <w:rFonts w:ascii="Times New Roman" w:hAnsi="Times New Roman" w:cs="Times New Roman" w:hint="eastAsia"/>
          <w:szCs w:val="21"/>
        </w:rPr>
        <w:t>章，</w:t>
      </w:r>
      <w:r w:rsidR="00467276" w:rsidRPr="00467276">
        <w:rPr>
          <w:rFonts w:ascii="Times New Roman" w:hAnsi="Times New Roman" w:cs="Times New Roman" w:hint="eastAsia"/>
          <w:szCs w:val="21"/>
        </w:rPr>
        <w:t xml:space="preserve">2010 </w:t>
      </w:r>
      <w:r w:rsidR="00467276" w:rsidRPr="00467276">
        <w:rPr>
          <w:rFonts w:ascii="Times New Roman" w:hAnsi="Times New Roman" w:cs="Times New Roman" w:hint="eastAsia"/>
          <w:szCs w:val="21"/>
        </w:rPr>
        <w:t>年版的</w:t>
      </w:r>
      <w:r w:rsidR="00467276" w:rsidRPr="00467276">
        <w:rPr>
          <w:rFonts w:ascii="Times New Roman" w:hAnsi="Times New Roman" w:cs="Times New Roman" w:hint="eastAsia"/>
          <w:szCs w:val="21"/>
        </w:rPr>
        <w:t xml:space="preserve"> 4.1.1</w:t>
      </w:r>
      <w:r w:rsidR="00467276" w:rsidRPr="00467276">
        <w:rPr>
          <w:rFonts w:ascii="Times New Roman" w:hAnsi="Times New Roman" w:cs="Times New Roman" w:hint="eastAsia"/>
          <w:szCs w:val="21"/>
        </w:rPr>
        <w:t>）</w:t>
      </w:r>
    </w:p>
    <w:p w14:paraId="6B7DB696" w14:textId="4BF8F245" w:rsidR="00523ED0" w:rsidRDefault="00585397" w:rsidP="00BF0904">
      <w:pPr>
        <w:adjustRightInd w:val="0"/>
        <w:snapToGrid w:val="0"/>
        <w:spacing w:line="360" w:lineRule="exact"/>
        <w:ind w:firstLineChars="200" w:firstLine="420"/>
        <w:rPr>
          <w:rFonts w:ascii="Times New Roman" w:hAnsi="Times New Roman" w:cs="Times New Roman"/>
          <w:szCs w:val="21"/>
        </w:rPr>
      </w:pPr>
      <w:r>
        <w:rPr>
          <w:rFonts w:ascii="Times New Roman" w:hAnsi="Times New Roman" w:cs="Times New Roman" w:hint="eastAsia"/>
          <w:szCs w:val="21"/>
        </w:rPr>
        <w:t>产品牌号的修改主要参照了</w:t>
      </w:r>
      <w:r w:rsidRPr="00585397">
        <w:rPr>
          <w:rFonts w:ascii="Times New Roman" w:hAnsi="Times New Roman" w:cs="Times New Roman" w:hint="eastAsia"/>
          <w:szCs w:val="21"/>
        </w:rPr>
        <w:t>GB/T 17803</w:t>
      </w:r>
      <w:r w:rsidRPr="00585397">
        <w:rPr>
          <w:rFonts w:ascii="Times New Roman" w:hAnsi="Times New Roman" w:cs="Times New Roman" w:hint="eastAsia"/>
          <w:szCs w:val="21"/>
        </w:rPr>
        <w:t>—</w:t>
      </w:r>
      <w:r w:rsidRPr="00585397">
        <w:rPr>
          <w:rFonts w:ascii="Times New Roman" w:hAnsi="Times New Roman" w:cs="Times New Roman" w:hint="eastAsia"/>
          <w:szCs w:val="21"/>
        </w:rPr>
        <w:t xml:space="preserve">2015 </w:t>
      </w:r>
      <w:r w:rsidRPr="00585397">
        <w:rPr>
          <w:rFonts w:ascii="Times New Roman" w:hAnsi="Times New Roman" w:cs="Times New Roman" w:hint="eastAsia"/>
          <w:szCs w:val="21"/>
        </w:rPr>
        <w:t>稀土产品牌号表示方法</w:t>
      </w:r>
      <w:r>
        <w:rPr>
          <w:rFonts w:ascii="Times New Roman" w:hAnsi="Times New Roman" w:cs="Times New Roman" w:hint="eastAsia"/>
          <w:szCs w:val="21"/>
        </w:rPr>
        <w:t>，对其做了适当的修改以适应现今铬酸</w:t>
      </w:r>
      <w:proofErr w:type="gramStart"/>
      <w:r>
        <w:rPr>
          <w:rFonts w:ascii="Times New Roman" w:hAnsi="Times New Roman" w:cs="Times New Roman" w:hint="eastAsia"/>
          <w:szCs w:val="21"/>
        </w:rPr>
        <w:t>镧</w:t>
      </w:r>
      <w:proofErr w:type="gramEnd"/>
      <w:r>
        <w:rPr>
          <w:rFonts w:ascii="Times New Roman" w:hAnsi="Times New Roman" w:cs="Times New Roman" w:hint="eastAsia"/>
          <w:szCs w:val="21"/>
        </w:rPr>
        <w:t>电热元件的实际情况。</w:t>
      </w:r>
    </w:p>
    <w:p w14:paraId="73454CE6" w14:textId="77777777" w:rsidR="00585397" w:rsidRPr="00700609" w:rsidRDefault="00585397" w:rsidP="00BF0904">
      <w:pPr>
        <w:adjustRightInd w:val="0"/>
        <w:snapToGrid w:val="0"/>
        <w:spacing w:line="360" w:lineRule="exact"/>
        <w:ind w:firstLineChars="200" w:firstLine="420"/>
      </w:pPr>
      <w:r>
        <w:rPr>
          <w:rFonts w:ascii="Times New Roman" w:hAnsi="Times New Roman" w:cs="Times New Roman" w:hint="eastAsia"/>
          <w:szCs w:val="21"/>
        </w:rPr>
        <w:t>目前，</w:t>
      </w:r>
      <w:r w:rsidRPr="00585397">
        <w:rPr>
          <w:rFonts w:ascii="Times New Roman" w:hAnsi="Times New Roman" w:cs="Times New Roman" w:hint="eastAsia"/>
          <w:szCs w:val="21"/>
        </w:rPr>
        <w:t>铬酸</w:t>
      </w:r>
      <w:proofErr w:type="gramStart"/>
      <w:r w:rsidRPr="00585397">
        <w:rPr>
          <w:rFonts w:ascii="Times New Roman" w:hAnsi="Times New Roman" w:cs="Times New Roman" w:hint="eastAsia"/>
          <w:szCs w:val="21"/>
        </w:rPr>
        <w:t>镧</w:t>
      </w:r>
      <w:proofErr w:type="gramEnd"/>
      <w:r w:rsidRPr="00585397">
        <w:rPr>
          <w:rFonts w:ascii="Times New Roman" w:hAnsi="Times New Roman" w:cs="Times New Roman" w:hint="eastAsia"/>
          <w:szCs w:val="21"/>
        </w:rPr>
        <w:t>电热元件按形状可分等直径直棒</w:t>
      </w:r>
      <w:r w:rsidRPr="00585397">
        <w:rPr>
          <w:rFonts w:ascii="Times New Roman" w:hAnsi="Times New Roman" w:cs="Times New Roman" w:hint="eastAsia"/>
          <w:szCs w:val="21"/>
        </w:rPr>
        <w:t>A</w:t>
      </w:r>
      <w:r w:rsidRPr="00585397">
        <w:rPr>
          <w:rFonts w:ascii="Times New Roman" w:hAnsi="Times New Roman" w:cs="Times New Roman" w:hint="eastAsia"/>
          <w:szCs w:val="21"/>
        </w:rPr>
        <w:t>，粗端部直棒</w:t>
      </w:r>
      <w:r w:rsidRPr="00585397">
        <w:rPr>
          <w:rFonts w:ascii="Times New Roman" w:hAnsi="Times New Roman" w:cs="Times New Roman" w:hint="eastAsia"/>
          <w:szCs w:val="21"/>
        </w:rPr>
        <w:t>B</w:t>
      </w:r>
      <w:r w:rsidRPr="00585397">
        <w:rPr>
          <w:rFonts w:ascii="Times New Roman" w:hAnsi="Times New Roman" w:cs="Times New Roman" w:hint="eastAsia"/>
          <w:szCs w:val="21"/>
        </w:rPr>
        <w:t>，等直径</w:t>
      </w:r>
      <w:r w:rsidRPr="00585397">
        <w:rPr>
          <w:rFonts w:ascii="Times New Roman" w:hAnsi="Times New Roman" w:cs="Times New Roman" w:hint="eastAsia"/>
          <w:szCs w:val="21"/>
        </w:rPr>
        <w:t>U</w:t>
      </w:r>
      <w:proofErr w:type="gramStart"/>
      <w:r w:rsidRPr="00585397">
        <w:rPr>
          <w:rFonts w:ascii="Times New Roman" w:hAnsi="Times New Roman" w:cs="Times New Roman" w:hint="eastAsia"/>
          <w:szCs w:val="21"/>
        </w:rPr>
        <w:t>型棒</w:t>
      </w:r>
      <w:proofErr w:type="gramEnd"/>
      <w:r w:rsidRPr="00585397">
        <w:rPr>
          <w:rFonts w:ascii="Times New Roman" w:hAnsi="Times New Roman" w:cs="Times New Roman" w:hint="eastAsia"/>
          <w:szCs w:val="21"/>
        </w:rPr>
        <w:t>C</w:t>
      </w:r>
      <w:r w:rsidRPr="00585397">
        <w:rPr>
          <w:rFonts w:ascii="Times New Roman" w:hAnsi="Times New Roman" w:cs="Times New Roman" w:hint="eastAsia"/>
          <w:szCs w:val="21"/>
        </w:rPr>
        <w:t>，粗</w:t>
      </w:r>
      <w:r w:rsidRPr="00585397">
        <w:rPr>
          <w:rFonts w:ascii="Times New Roman" w:hAnsi="Times New Roman" w:cs="Times New Roman" w:hint="eastAsia"/>
          <w:szCs w:val="21"/>
        </w:rPr>
        <w:lastRenderedPageBreak/>
        <w:t>端部</w:t>
      </w:r>
      <w:r w:rsidRPr="00585397">
        <w:rPr>
          <w:rFonts w:ascii="Times New Roman" w:hAnsi="Times New Roman" w:cs="Times New Roman" w:hint="eastAsia"/>
          <w:szCs w:val="21"/>
        </w:rPr>
        <w:t>U</w:t>
      </w:r>
      <w:proofErr w:type="gramStart"/>
      <w:r w:rsidRPr="00585397">
        <w:rPr>
          <w:rFonts w:ascii="Times New Roman" w:hAnsi="Times New Roman" w:cs="Times New Roman" w:hint="eastAsia"/>
          <w:szCs w:val="21"/>
        </w:rPr>
        <w:t>型棒</w:t>
      </w:r>
      <w:proofErr w:type="gramEnd"/>
      <w:r w:rsidRPr="00585397">
        <w:rPr>
          <w:rFonts w:ascii="Times New Roman" w:hAnsi="Times New Roman" w:cs="Times New Roman" w:hint="eastAsia"/>
          <w:szCs w:val="21"/>
        </w:rPr>
        <w:t>D</w:t>
      </w:r>
      <w:r w:rsidRPr="00585397">
        <w:rPr>
          <w:rFonts w:ascii="Times New Roman" w:hAnsi="Times New Roman" w:cs="Times New Roman" w:hint="eastAsia"/>
          <w:szCs w:val="21"/>
        </w:rPr>
        <w:t>。</w:t>
      </w:r>
      <w:r w:rsidRPr="00700609">
        <w:t>稀土电热元件的牌号</w:t>
      </w:r>
      <w:r>
        <w:rPr>
          <w:rFonts w:hint="eastAsia"/>
        </w:rPr>
        <w:t>具体表示方法如下：</w:t>
      </w:r>
    </w:p>
    <w:p w14:paraId="44A3FD5A" w14:textId="77777777" w:rsidR="00585397" w:rsidRPr="00700609" w:rsidRDefault="00585397" w:rsidP="00585397">
      <w:pPr>
        <w:adjustRightInd w:val="0"/>
        <w:snapToGrid w:val="0"/>
        <w:spacing w:line="360" w:lineRule="exact"/>
        <w:ind w:firstLineChars="250" w:firstLine="525"/>
        <w:rPr>
          <w:rFonts w:ascii="宋体" w:hAnsi="宋体"/>
        </w:rPr>
      </w:pPr>
      <w:r w:rsidRPr="00700609">
        <w:rPr>
          <w:rFonts w:ascii="宋体" w:hAnsi="宋体"/>
          <w:noProof/>
        </w:rPr>
        <mc:AlternateContent>
          <mc:Choice Requires="wpg">
            <w:drawing>
              <wp:anchor distT="0" distB="0" distL="114300" distR="114300" simplePos="0" relativeHeight="251661312" behindDoc="0" locked="0" layoutInCell="1" allowOverlap="1" wp14:anchorId="31EE7D6F" wp14:editId="254EDEB9">
                <wp:simplePos x="0" y="0"/>
                <wp:positionH relativeFrom="column">
                  <wp:posOffset>466725</wp:posOffset>
                </wp:positionH>
                <wp:positionV relativeFrom="paragraph">
                  <wp:posOffset>197803</wp:posOffset>
                </wp:positionV>
                <wp:extent cx="1906270" cy="1071245"/>
                <wp:effectExtent l="0" t="0" r="17780" b="14605"/>
                <wp:wrapNone/>
                <wp:docPr id="2"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6270" cy="1071245"/>
                          <a:chOff x="2160" y="8393"/>
                          <a:chExt cx="3002" cy="1687"/>
                        </a:xfrm>
                      </wpg:grpSpPr>
                      <wps:wsp>
                        <wps:cNvPr id="3" name="AutoShape 28"/>
                        <wps:cNvCnPr>
                          <a:cxnSpLocks noChangeShapeType="1"/>
                        </wps:cNvCnPr>
                        <wps:spPr bwMode="auto">
                          <a:xfrm>
                            <a:off x="2160" y="8400"/>
                            <a:ext cx="0" cy="168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4" name="AutoShape 29"/>
                        <wps:cNvCnPr>
                          <a:cxnSpLocks noChangeShapeType="1"/>
                        </wps:cNvCnPr>
                        <wps:spPr bwMode="auto">
                          <a:xfrm>
                            <a:off x="2165" y="10072"/>
                            <a:ext cx="2997"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5" name="AutoShape 30"/>
                        <wps:cNvCnPr>
                          <a:cxnSpLocks noChangeShapeType="1"/>
                        </wps:cNvCnPr>
                        <wps:spPr bwMode="auto">
                          <a:xfrm>
                            <a:off x="2793" y="8393"/>
                            <a:ext cx="0" cy="1331"/>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6" name="AutoShape 31"/>
                        <wps:cNvCnPr>
                          <a:cxnSpLocks noChangeShapeType="1"/>
                        </wps:cNvCnPr>
                        <wps:spPr bwMode="auto">
                          <a:xfrm>
                            <a:off x="3425" y="8400"/>
                            <a:ext cx="0" cy="953"/>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7" name="AutoShape 33"/>
                        <wps:cNvCnPr>
                          <a:cxnSpLocks noChangeShapeType="1"/>
                        </wps:cNvCnPr>
                        <wps:spPr bwMode="auto">
                          <a:xfrm>
                            <a:off x="2800" y="9715"/>
                            <a:ext cx="2342"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8" name="AutoShape 35"/>
                        <wps:cNvCnPr>
                          <a:cxnSpLocks noChangeShapeType="1"/>
                        </wps:cNvCnPr>
                        <wps:spPr bwMode="auto">
                          <a:xfrm>
                            <a:off x="3418" y="9368"/>
                            <a:ext cx="1737"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9" name="AutoShape 37"/>
                        <wps:cNvCnPr>
                          <a:cxnSpLocks noChangeShapeType="1"/>
                        </wps:cNvCnPr>
                        <wps:spPr bwMode="auto">
                          <a:xfrm>
                            <a:off x="4051" y="9028"/>
                            <a:ext cx="1104"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10" name="AutoShape 39"/>
                        <wps:cNvCnPr>
                          <a:cxnSpLocks noChangeShapeType="1"/>
                        </wps:cNvCnPr>
                        <wps:spPr bwMode="auto">
                          <a:xfrm flipV="1">
                            <a:off x="4058" y="8407"/>
                            <a:ext cx="0" cy="611"/>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8793F5F" id="Group 40" o:spid="_x0000_s1026" style="position:absolute;left:0;text-align:left;margin-left:36.75pt;margin-top:15.6pt;width:150.1pt;height:84.35pt;z-index:251661312" coordorigin="2160,8393" coordsize="3002,16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">
                <v:shapetype id="_x0000_t32" coordsize="21600,21600" o:spt="32" o:oned="t" path="m,l21600,21600e" filled="f">
                  <v:path arrowok="t" fillok="f" o:connecttype="none"/>
                  <o:lock v:ext="edit" shapetype="t"/>
                </v:shapetype>
                <v:shape id="AutoShape 28" o:spid="_x0000_s1027" type="#_x0000_t32" style="position:absolute;left:2160;top:8400;width:0;height:16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"/>
                <v:shape id="AutoShape 29" o:spid="_x0000_s1028" type="#_x0000_t32" style="position:absolute;left:2165;top:10072;width:299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"/>
                <v:shape id="AutoShape 30" o:spid="_x0000_s1029" type="#_x0000_t32" style="position:absolute;left:2793;top:8393;width:0;height:133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"/>
                <v:shape id="AutoShape 31" o:spid="_x0000_s1030" type="#_x0000_t32" style="position:absolute;left:3425;top:8400;width:0;height:95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"/>
                <v:shape id="AutoShape 33" o:spid="_x0000_s1031" type="#_x0000_t32" style="position:absolute;left:2800;top:9715;width:234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"/>
                <v:shape id="AutoShape 35" o:spid="_x0000_s1032" type="#_x0000_t32" style="position:absolute;left:3418;top:9368;width:173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"/>
                <v:shape id="AutoShape 37" o:spid="_x0000_s1033" type="#_x0000_t32" style="position:absolute;left:4051;top:9028;width:110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"/>
                <v:shape id="AutoShape 39" o:spid="_x0000_s1034" type="#_x0000_t32" style="position:absolute;left:4058;top:8407;width:0;height:61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"/>
              </v:group>
            </w:pict>
          </mc:Fallback>
        </mc:AlternateContent>
      </w:r>
      <w:r w:rsidRPr="00700609">
        <w:rPr>
          <w:rFonts w:ascii="宋体" w:hAnsi="宋体"/>
        </w:rPr>
        <w:t xml:space="preserve">×× </w:t>
      </w:r>
      <w:r>
        <w:rPr>
          <w:rFonts w:ascii="宋体" w:hAnsi="宋体" w:hint="eastAsia"/>
        </w:rPr>
        <w:t>-</w:t>
      </w:r>
      <w:r w:rsidRPr="00700609">
        <w:rPr>
          <w:rFonts w:ascii="宋体" w:hAnsi="宋体"/>
        </w:rPr>
        <w:t xml:space="preserve">×× </w:t>
      </w:r>
      <w:r>
        <w:rPr>
          <w:rFonts w:ascii="宋体" w:hAnsi="宋体" w:hint="eastAsia"/>
        </w:rPr>
        <w:t>-</w:t>
      </w:r>
      <w:r w:rsidRPr="00700609">
        <w:rPr>
          <w:rFonts w:ascii="宋体" w:hAnsi="宋体"/>
        </w:rPr>
        <w:t xml:space="preserve">×× </w:t>
      </w:r>
      <w:r>
        <w:rPr>
          <w:rFonts w:ascii="宋体" w:hAnsi="宋体" w:hint="eastAsia"/>
        </w:rPr>
        <w:t>-</w:t>
      </w:r>
      <w:r w:rsidRPr="00700609">
        <w:rPr>
          <w:rFonts w:ascii="宋体" w:hAnsi="宋体"/>
        </w:rPr>
        <w:t>××</w:t>
      </w:r>
    </w:p>
    <w:p w14:paraId="623B51D1" w14:textId="77777777" w:rsidR="00585397" w:rsidRPr="00700609" w:rsidRDefault="00585397" w:rsidP="00585397">
      <w:pPr>
        <w:adjustRightInd w:val="0"/>
        <w:snapToGrid w:val="0"/>
        <w:spacing w:line="360" w:lineRule="exact"/>
      </w:pPr>
    </w:p>
    <w:p w14:paraId="18BE9CE3" w14:textId="77777777" w:rsidR="00585397" w:rsidRPr="00700609" w:rsidRDefault="00585397" w:rsidP="00585397">
      <w:pPr>
        <w:adjustRightInd w:val="0"/>
        <w:snapToGrid w:val="0"/>
        <w:spacing w:line="360" w:lineRule="exact"/>
      </w:pPr>
      <w:r w:rsidRPr="00700609">
        <w:t xml:space="preserve">                                </w:t>
      </w:r>
      <w:r>
        <w:t xml:space="preserve">    </w:t>
      </w:r>
      <w:r w:rsidRPr="00700609">
        <w:t>第四层次</w:t>
      </w:r>
      <w:r w:rsidRPr="00700609">
        <w:t xml:space="preserve">  </w:t>
      </w:r>
    </w:p>
    <w:p w14:paraId="639581C3" w14:textId="77777777" w:rsidR="00585397" w:rsidRPr="00700609" w:rsidRDefault="00585397" w:rsidP="00585397">
      <w:pPr>
        <w:adjustRightInd w:val="0"/>
        <w:snapToGrid w:val="0"/>
        <w:spacing w:line="360" w:lineRule="exact"/>
      </w:pPr>
      <w:r w:rsidRPr="00700609">
        <w:t xml:space="preserve">                                </w:t>
      </w:r>
      <w:r>
        <w:t xml:space="preserve">    </w:t>
      </w:r>
      <w:r w:rsidRPr="00700609">
        <w:t>第三层次</w:t>
      </w:r>
      <w:r w:rsidRPr="00700609">
        <w:t xml:space="preserve">  </w:t>
      </w:r>
    </w:p>
    <w:p w14:paraId="799FF2BF" w14:textId="77777777" w:rsidR="00585397" w:rsidRPr="00700609" w:rsidRDefault="00585397" w:rsidP="00585397">
      <w:pPr>
        <w:adjustRightInd w:val="0"/>
        <w:snapToGrid w:val="0"/>
        <w:spacing w:line="360" w:lineRule="exact"/>
      </w:pPr>
      <w:r w:rsidRPr="00700609">
        <w:t xml:space="preserve">                                </w:t>
      </w:r>
      <w:r>
        <w:t xml:space="preserve">    </w:t>
      </w:r>
      <w:r w:rsidRPr="00700609">
        <w:t>第二层次</w:t>
      </w:r>
      <w:r w:rsidRPr="00700609">
        <w:t xml:space="preserve">  </w:t>
      </w:r>
    </w:p>
    <w:p w14:paraId="08309296" w14:textId="77777777" w:rsidR="00585397" w:rsidRPr="00700609" w:rsidRDefault="00585397" w:rsidP="00585397">
      <w:pPr>
        <w:adjustRightInd w:val="0"/>
        <w:snapToGrid w:val="0"/>
        <w:spacing w:line="360" w:lineRule="exact"/>
      </w:pPr>
      <w:r w:rsidRPr="00700609">
        <w:t xml:space="preserve">                                </w:t>
      </w:r>
      <w:r>
        <w:t xml:space="preserve">    </w:t>
      </w:r>
      <w:r w:rsidRPr="00700609">
        <w:t>第一层次</w:t>
      </w:r>
      <w:r w:rsidRPr="00700609">
        <w:t xml:space="preserve">  </w:t>
      </w:r>
    </w:p>
    <w:p w14:paraId="4A742815" w14:textId="24F513D5" w:rsidR="00585397" w:rsidRPr="00594D17" w:rsidRDefault="00585397" w:rsidP="00BF0904">
      <w:pPr>
        <w:adjustRightInd w:val="0"/>
        <w:snapToGrid w:val="0"/>
        <w:spacing w:line="360" w:lineRule="exact"/>
        <w:ind w:firstLineChars="200" w:firstLine="420"/>
        <w:rPr>
          <w:rFonts w:ascii="宋体" w:hAnsi="宋体"/>
          <w:szCs w:val="21"/>
        </w:rPr>
      </w:pPr>
      <w:r>
        <w:rPr>
          <w:rFonts w:ascii="宋体" w:hAnsi="宋体" w:hint="eastAsia"/>
          <w:szCs w:val="21"/>
        </w:rPr>
        <w:t>第一层次用构成产品的主元素符号表示产品名称，编写规则为稀土元素在前，如“</w:t>
      </w:r>
      <w:proofErr w:type="spellStart"/>
      <w:r>
        <w:rPr>
          <w:rFonts w:ascii="宋体" w:hAnsi="宋体" w:hint="eastAsia"/>
          <w:szCs w:val="21"/>
        </w:rPr>
        <w:t>LaCrO</w:t>
      </w:r>
      <w:proofErr w:type="spellEnd"/>
      <w:r>
        <w:rPr>
          <w:rFonts w:ascii="宋体" w:hAnsi="宋体" w:hint="eastAsia"/>
          <w:szCs w:val="21"/>
        </w:rPr>
        <w:t>”。</w:t>
      </w:r>
    </w:p>
    <w:p w14:paraId="6532922E" w14:textId="4ABAD0C4" w:rsidR="00585397" w:rsidRDefault="00585397" w:rsidP="00BF0904">
      <w:pPr>
        <w:adjustRightInd w:val="0"/>
        <w:snapToGrid w:val="0"/>
        <w:spacing w:line="360" w:lineRule="exact"/>
        <w:ind w:firstLineChars="200" w:firstLine="420"/>
        <w:rPr>
          <w:rFonts w:ascii="宋体" w:hAnsi="宋体"/>
        </w:rPr>
      </w:pPr>
      <w:r>
        <w:rPr>
          <w:rFonts w:ascii="宋体" w:hAnsi="宋体" w:hint="eastAsia"/>
          <w:szCs w:val="21"/>
        </w:rPr>
        <w:t>第二层次表示产品分类，</w:t>
      </w:r>
      <w:bookmarkStart w:id="3" w:name="_Hlk37355242"/>
      <w:r>
        <w:rPr>
          <w:rFonts w:ascii="宋体" w:hAnsi="宋体" w:hint="eastAsia"/>
          <w:szCs w:val="21"/>
        </w:rPr>
        <w:t>A表示</w:t>
      </w:r>
      <w:r>
        <w:rPr>
          <w:rFonts w:ascii="宋体" w:hAnsi="宋体" w:hint="eastAsia"/>
        </w:rPr>
        <w:t>等直径直棒，B表示粗端部直棒，C表示等直径U型，D表示粗端部U型</w:t>
      </w:r>
      <w:bookmarkEnd w:id="3"/>
      <w:r>
        <w:rPr>
          <w:rFonts w:ascii="宋体" w:hAnsi="宋体" w:hint="eastAsia"/>
        </w:rPr>
        <w:t>；如果为C，D类型，还需标明分支中心距，用/与分类分隔。</w:t>
      </w:r>
    </w:p>
    <w:p w14:paraId="601EE5C5" w14:textId="6340D438" w:rsidR="00585397" w:rsidRDefault="00585397" w:rsidP="00BF0904">
      <w:pPr>
        <w:adjustRightInd w:val="0"/>
        <w:snapToGrid w:val="0"/>
        <w:spacing w:line="360" w:lineRule="exact"/>
        <w:ind w:firstLineChars="200" w:firstLine="420"/>
        <w:rPr>
          <w:rFonts w:ascii="宋体" w:hAnsi="宋体"/>
          <w:szCs w:val="21"/>
        </w:rPr>
      </w:pPr>
      <w:r>
        <w:rPr>
          <w:rFonts w:ascii="宋体" w:hAnsi="宋体" w:hint="eastAsia"/>
          <w:szCs w:val="21"/>
        </w:rPr>
        <w:t>第三层次表示元件总长与冷端外径，用/分隔。</w:t>
      </w:r>
    </w:p>
    <w:p w14:paraId="2873161D" w14:textId="0AE6EE1D" w:rsidR="00585397" w:rsidRDefault="00585397" w:rsidP="00BF0904">
      <w:pPr>
        <w:adjustRightInd w:val="0"/>
        <w:snapToGrid w:val="0"/>
        <w:spacing w:line="360" w:lineRule="exact"/>
        <w:ind w:firstLineChars="200" w:firstLine="420"/>
        <w:rPr>
          <w:rFonts w:ascii="宋体" w:hAnsi="宋体"/>
          <w:szCs w:val="21"/>
        </w:rPr>
      </w:pPr>
      <w:r>
        <w:rPr>
          <w:rFonts w:ascii="宋体" w:hAnsi="宋体" w:hint="eastAsia"/>
          <w:szCs w:val="21"/>
        </w:rPr>
        <w:t>第四层次表示元件室温电阻与额定电压，用/分隔。</w:t>
      </w:r>
    </w:p>
    <w:p w14:paraId="584990EC" w14:textId="429443DF" w:rsidR="00144D4F" w:rsidRPr="00585397" w:rsidRDefault="00144D4F" w:rsidP="00BF0904">
      <w:pPr>
        <w:adjustRightInd w:val="0"/>
        <w:snapToGrid w:val="0"/>
        <w:spacing w:line="360" w:lineRule="exact"/>
        <w:ind w:firstLineChars="200" w:firstLine="420"/>
        <w:rPr>
          <w:rFonts w:ascii="Times New Roman" w:hAnsi="Times New Roman" w:cs="Times New Roman"/>
          <w:szCs w:val="21"/>
        </w:rPr>
      </w:pPr>
      <w:r>
        <w:rPr>
          <w:rFonts w:ascii="宋体" w:hAnsi="宋体" w:hint="eastAsia"/>
          <w:szCs w:val="21"/>
        </w:rPr>
        <w:t>该部分内容的修订解决了2010</w:t>
      </w:r>
      <w:proofErr w:type="gramStart"/>
      <w:r>
        <w:rPr>
          <w:rFonts w:ascii="宋体" w:hAnsi="宋体" w:hint="eastAsia"/>
          <w:szCs w:val="21"/>
        </w:rPr>
        <w:t>版标准</w:t>
      </w:r>
      <w:proofErr w:type="gramEnd"/>
      <w:r>
        <w:rPr>
          <w:rFonts w:ascii="宋体" w:hAnsi="宋体" w:hint="eastAsia"/>
          <w:szCs w:val="21"/>
        </w:rPr>
        <w:t>中，产品单一的问题，且符合实际生产</w:t>
      </w:r>
      <w:r w:rsidR="002A46F0">
        <w:rPr>
          <w:rFonts w:ascii="宋体" w:hAnsi="宋体" w:hint="eastAsia"/>
          <w:szCs w:val="21"/>
        </w:rPr>
        <w:t>、销售</w:t>
      </w:r>
      <w:r>
        <w:rPr>
          <w:rFonts w:ascii="宋体" w:hAnsi="宋体" w:hint="eastAsia"/>
          <w:szCs w:val="21"/>
        </w:rPr>
        <w:t>需要。</w:t>
      </w:r>
    </w:p>
    <w:p w14:paraId="6B75780A" w14:textId="07CBA542" w:rsidR="00467276" w:rsidRDefault="00C523EB" w:rsidP="00BF0904">
      <w:pPr>
        <w:adjustRightInd w:val="0"/>
        <w:snapToGrid w:val="0"/>
        <w:spacing w:line="360" w:lineRule="exact"/>
        <w:ind w:firstLineChars="200" w:firstLine="420"/>
        <w:rPr>
          <w:rFonts w:ascii="Times New Roman" w:hAnsi="Times New Roman" w:cs="Times New Roman"/>
          <w:szCs w:val="21"/>
        </w:rPr>
      </w:pPr>
      <w:r>
        <w:rPr>
          <w:rFonts w:ascii="Times New Roman" w:hAnsi="Times New Roman" w:cs="Times New Roman" w:hint="eastAsia"/>
          <w:szCs w:val="21"/>
        </w:rPr>
        <w:t>5</w:t>
      </w:r>
      <w:r w:rsidR="00467276">
        <w:rPr>
          <w:rFonts w:ascii="Times New Roman" w:hAnsi="Times New Roman" w:cs="Times New Roman" w:hint="eastAsia"/>
          <w:szCs w:val="21"/>
        </w:rPr>
        <w:t>）</w:t>
      </w:r>
      <w:r w:rsidR="00467276" w:rsidRPr="00467276">
        <w:rPr>
          <w:rFonts w:ascii="Times New Roman" w:hAnsi="Times New Roman" w:cs="Times New Roman" w:hint="eastAsia"/>
          <w:szCs w:val="21"/>
        </w:rPr>
        <w:t>修改了“外观”的要求（见</w:t>
      </w:r>
      <w:r w:rsidR="00467276" w:rsidRPr="00467276">
        <w:rPr>
          <w:rFonts w:ascii="Times New Roman" w:hAnsi="Times New Roman" w:cs="Times New Roman" w:hint="eastAsia"/>
          <w:szCs w:val="21"/>
        </w:rPr>
        <w:t xml:space="preserve"> 5.1</w:t>
      </w:r>
      <w:r w:rsidR="00467276" w:rsidRPr="00467276">
        <w:rPr>
          <w:rFonts w:ascii="Times New Roman" w:hAnsi="Times New Roman" w:cs="Times New Roman" w:hint="eastAsia"/>
          <w:szCs w:val="21"/>
        </w:rPr>
        <w:t>，</w:t>
      </w:r>
      <w:r w:rsidR="00467276" w:rsidRPr="00467276">
        <w:rPr>
          <w:rFonts w:ascii="Times New Roman" w:hAnsi="Times New Roman" w:cs="Times New Roman" w:hint="eastAsia"/>
          <w:szCs w:val="21"/>
        </w:rPr>
        <w:t xml:space="preserve">2010 </w:t>
      </w:r>
      <w:r w:rsidR="00467276" w:rsidRPr="00467276">
        <w:rPr>
          <w:rFonts w:ascii="Times New Roman" w:hAnsi="Times New Roman" w:cs="Times New Roman" w:hint="eastAsia"/>
          <w:szCs w:val="21"/>
        </w:rPr>
        <w:t>年版的</w:t>
      </w:r>
      <w:r w:rsidR="00467276" w:rsidRPr="00467276">
        <w:rPr>
          <w:rFonts w:ascii="Times New Roman" w:hAnsi="Times New Roman" w:cs="Times New Roman" w:hint="eastAsia"/>
          <w:szCs w:val="21"/>
        </w:rPr>
        <w:t xml:space="preserve"> 4.2</w:t>
      </w:r>
      <w:r w:rsidR="00467276" w:rsidRPr="00467276">
        <w:rPr>
          <w:rFonts w:ascii="Times New Roman" w:hAnsi="Times New Roman" w:cs="Times New Roman" w:hint="eastAsia"/>
          <w:szCs w:val="21"/>
        </w:rPr>
        <w:t>）</w:t>
      </w:r>
    </w:p>
    <w:p w14:paraId="3E6CD78F" w14:textId="09C6FEF3" w:rsidR="00523ED0" w:rsidRDefault="00193719" w:rsidP="00BF0904">
      <w:pPr>
        <w:adjustRightInd w:val="0"/>
        <w:snapToGrid w:val="0"/>
        <w:spacing w:line="360" w:lineRule="exact"/>
        <w:ind w:firstLineChars="200" w:firstLine="420"/>
        <w:rPr>
          <w:rFonts w:ascii="Times New Roman" w:hAnsi="Times New Roman" w:cs="Times New Roman"/>
          <w:szCs w:val="21"/>
        </w:rPr>
      </w:pPr>
      <w:r>
        <w:rPr>
          <w:rFonts w:ascii="Times New Roman" w:hAnsi="Times New Roman" w:cs="Times New Roman" w:hint="eastAsia"/>
          <w:szCs w:val="21"/>
        </w:rPr>
        <w:t>同</w:t>
      </w:r>
      <w:r>
        <w:rPr>
          <w:rFonts w:ascii="Times New Roman" w:hAnsi="Times New Roman" w:cs="Times New Roman" w:hint="eastAsia"/>
          <w:szCs w:val="21"/>
        </w:rPr>
        <w:t>2010</w:t>
      </w:r>
      <w:r>
        <w:rPr>
          <w:rFonts w:ascii="Times New Roman" w:hAnsi="Times New Roman" w:cs="Times New Roman" w:hint="eastAsia"/>
          <w:szCs w:val="21"/>
        </w:rPr>
        <w:t>年版相比，本次修订质量外观要求的描述更加准确，修改如下；</w:t>
      </w:r>
    </w:p>
    <w:p w14:paraId="5F6E7238" w14:textId="77777777" w:rsidR="00193719" w:rsidRPr="00193719" w:rsidRDefault="00193719" w:rsidP="00BF0904">
      <w:pPr>
        <w:adjustRightInd w:val="0"/>
        <w:snapToGrid w:val="0"/>
        <w:spacing w:line="360" w:lineRule="exact"/>
        <w:ind w:firstLineChars="200" w:firstLine="420"/>
        <w:rPr>
          <w:rFonts w:ascii="Times New Roman" w:hAnsi="Times New Roman" w:cs="Times New Roman"/>
          <w:szCs w:val="21"/>
        </w:rPr>
      </w:pPr>
      <w:r w:rsidRPr="00193719">
        <w:rPr>
          <w:rFonts w:ascii="Times New Roman" w:hAnsi="Times New Roman" w:cs="Times New Roman" w:hint="eastAsia"/>
          <w:szCs w:val="21"/>
        </w:rPr>
        <w:t>a</w:t>
      </w:r>
      <w:r w:rsidRPr="00193719">
        <w:rPr>
          <w:rFonts w:ascii="Times New Roman" w:hAnsi="Times New Roman" w:cs="Times New Roman" w:hint="eastAsia"/>
          <w:szCs w:val="21"/>
        </w:rPr>
        <w:t>）</w:t>
      </w:r>
      <w:r w:rsidRPr="00193719">
        <w:rPr>
          <w:rFonts w:ascii="Times New Roman" w:hAnsi="Times New Roman" w:cs="Times New Roman" w:hint="eastAsia"/>
          <w:szCs w:val="21"/>
        </w:rPr>
        <w:t xml:space="preserve">  </w:t>
      </w:r>
      <w:r w:rsidRPr="00193719">
        <w:rPr>
          <w:rFonts w:ascii="Times New Roman" w:hAnsi="Times New Roman" w:cs="Times New Roman" w:hint="eastAsia"/>
          <w:szCs w:val="21"/>
        </w:rPr>
        <w:t>铬酸</w:t>
      </w:r>
      <w:proofErr w:type="gramStart"/>
      <w:r w:rsidRPr="00193719">
        <w:rPr>
          <w:rFonts w:ascii="Times New Roman" w:hAnsi="Times New Roman" w:cs="Times New Roman" w:hint="eastAsia"/>
          <w:szCs w:val="21"/>
        </w:rPr>
        <w:t>镧</w:t>
      </w:r>
      <w:proofErr w:type="gramEnd"/>
      <w:r w:rsidRPr="00193719">
        <w:rPr>
          <w:rFonts w:ascii="Times New Roman" w:hAnsi="Times New Roman" w:cs="Times New Roman" w:hint="eastAsia"/>
          <w:szCs w:val="21"/>
        </w:rPr>
        <w:t>电热元件的热端横截面为圆形。</w:t>
      </w:r>
    </w:p>
    <w:p w14:paraId="2B20BDC4" w14:textId="77777777" w:rsidR="00193719" w:rsidRPr="00193719" w:rsidRDefault="00193719" w:rsidP="00BF0904">
      <w:pPr>
        <w:adjustRightInd w:val="0"/>
        <w:snapToGrid w:val="0"/>
        <w:spacing w:line="360" w:lineRule="exact"/>
        <w:ind w:firstLineChars="200" w:firstLine="420"/>
        <w:rPr>
          <w:rFonts w:ascii="Times New Roman" w:hAnsi="Times New Roman" w:cs="Times New Roman"/>
          <w:szCs w:val="21"/>
        </w:rPr>
      </w:pPr>
      <w:r w:rsidRPr="00193719">
        <w:rPr>
          <w:rFonts w:ascii="Times New Roman" w:hAnsi="Times New Roman" w:cs="Times New Roman" w:hint="eastAsia"/>
          <w:szCs w:val="21"/>
        </w:rPr>
        <w:t>b</w:t>
      </w:r>
      <w:r w:rsidRPr="00193719">
        <w:rPr>
          <w:rFonts w:ascii="Times New Roman" w:hAnsi="Times New Roman" w:cs="Times New Roman" w:hint="eastAsia"/>
          <w:szCs w:val="21"/>
        </w:rPr>
        <w:t>）</w:t>
      </w:r>
      <w:r w:rsidRPr="00193719">
        <w:rPr>
          <w:rFonts w:ascii="Times New Roman" w:hAnsi="Times New Roman" w:cs="Times New Roman" w:hint="eastAsia"/>
          <w:szCs w:val="21"/>
        </w:rPr>
        <w:t xml:space="preserve">  </w:t>
      </w:r>
      <w:r w:rsidRPr="00193719">
        <w:rPr>
          <w:rFonts w:ascii="Times New Roman" w:hAnsi="Times New Roman" w:cs="Times New Roman" w:hint="eastAsia"/>
          <w:szCs w:val="21"/>
        </w:rPr>
        <w:t>铬酸</w:t>
      </w:r>
      <w:proofErr w:type="gramStart"/>
      <w:r w:rsidRPr="00193719">
        <w:rPr>
          <w:rFonts w:ascii="Times New Roman" w:hAnsi="Times New Roman" w:cs="Times New Roman" w:hint="eastAsia"/>
          <w:szCs w:val="21"/>
        </w:rPr>
        <w:t>镧</w:t>
      </w:r>
      <w:proofErr w:type="gramEnd"/>
      <w:r w:rsidRPr="00193719">
        <w:rPr>
          <w:rFonts w:ascii="Times New Roman" w:hAnsi="Times New Roman" w:cs="Times New Roman" w:hint="eastAsia"/>
          <w:szCs w:val="21"/>
        </w:rPr>
        <w:t>电热元件表面应光滑平整，目视无裂纹、孔洞。</w:t>
      </w:r>
    </w:p>
    <w:p w14:paraId="221CBF81" w14:textId="77777777" w:rsidR="00193719" w:rsidRPr="00193719" w:rsidRDefault="00193719" w:rsidP="00BF0904">
      <w:pPr>
        <w:adjustRightInd w:val="0"/>
        <w:snapToGrid w:val="0"/>
        <w:spacing w:line="360" w:lineRule="exact"/>
        <w:ind w:firstLineChars="200" w:firstLine="420"/>
        <w:rPr>
          <w:rFonts w:ascii="Times New Roman" w:hAnsi="Times New Roman" w:cs="Times New Roman"/>
          <w:szCs w:val="21"/>
        </w:rPr>
      </w:pPr>
      <w:r w:rsidRPr="00193719">
        <w:rPr>
          <w:rFonts w:ascii="Times New Roman" w:hAnsi="Times New Roman" w:cs="Times New Roman" w:hint="eastAsia"/>
          <w:szCs w:val="21"/>
        </w:rPr>
        <w:t>c</w:t>
      </w:r>
      <w:r w:rsidRPr="00193719">
        <w:rPr>
          <w:rFonts w:ascii="Times New Roman" w:hAnsi="Times New Roman" w:cs="Times New Roman" w:hint="eastAsia"/>
          <w:szCs w:val="21"/>
        </w:rPr>
        <w:t>）</w:t>
      </w:r>
      <w:r w:rsidRPr="00193719">
        <w:rPr>
          <w:rFonts w:ascii="Times New Roman" w:hAnsi="Times New Roman" w:cs="Times New Roman" w:hint="eastAsia"/>
          <w:szCs w:val="21"/>
        </w:rPr>
        <w:t xml:space="preserve">  </w:t>
      </w:r>
      <w:r w:rsidRPr="00193719">
        <w:rPr>
          <w:rFonts w:ascii="Times New Roman" w:hAnsi="Times New Roman" w:cs="Times New Roman" w:hint="eastAsia"/>
          <w:szCs w:val="21"/>
        </w:rPr>
        <w:t>电极端表面涂有导电涂层，涂层无目视划痕、凸起、凹陷、污垢及脱落现象。</w:t>
      </w:r>
    </w:p>
    <w:p w14:paraId="06407E34" w14:textId="43EB6D4A" w:rsidR="00193719" w:rsidRPr="00585397" w:rsidRDefault="00193719" w:rsidP="00BF0904">
      <w:pPr>
        <w:adjustRightInd w:val="0"/>
        <w:snapToGrid w:val="0"/>
        <w:spacing w:line="360" w:lineRule="exact"/>
        <w:ind w:firstLineChars="200" w:firstLine="420"/>
        <w:rPr>
          <w:rFonts w:ascii="Times New Roman" w:hAnsi="Times New Roman" w:cs="Times New Roman"/>
          <w:szCs w:val="21"/>
        </w:rPr>
      </w:pPr>
      <w:r w:rsidRPr="00193719">
        <w:rPr>
          <w:rFonts w:ascii="Times New Roman" w:hAnsi="Times New Roman" w:cs="Times New Roman" w:hint="eastAsia"/>
          <w:szCs w:val="21"/>
        </w:rPr>
        <w:t>d</w:t>
      </w:r>
      <w:r w:rsidRPr="00193719">
        <w:rPr>
          <w:rFonts w:ascii="Times New Roman" w:hAnsi="Times New Roman" w:cs="Times New Roman" w:hint="eastAsia"/>
          <w:szCs w:val="21"/>
        </w:rPr>
        <w:t>）</w:t>
      </w:r>
      <w:r w:rsidRPr="00193719">
        <w:rPr>
          <w:rFonts w:ascii="Times New Roman" w:hAnsi="Times New Roman" w:cs="Times New Roman" w:hint="eastAsia"/>
          <w:szCs w:val="21"/>
        </w:rPr>
        <w:t xml:space="preserve">  U</w:t>
      </w:r>
      <w:proofErr w:type="gramStart"/>
      <w:r w:rsidRPr="00193719">
        <w:rPr>
          <w:rFonts w:ascii="Times New Roman" w:hAnsi="Times New Roman" w:cs="Times New Roman" w:hint="eastAsia"/>
          <w:szCs w:val="21"/>
        </w:rPr>
        <w:t>型铬酸镧</w:t>
      </w:r>
      <w:proofErr w:type="gramEnd"/>
      <w:r w:rsidRPr="00193719">
        <w:rPr>
          <w:rFonts w:ascii="Times New Roman" w:hAnsi="Times New Roman" w:cs="Times New Roman" w:hint="eastAsia"/>
          <w:szCs w:val="21"/>
        </w:rPr>
        <w:t>电热元件热端的弯曲部位需目视无裂纹。</w:t>
      </w:r>
    </w:p>
    <w:p w14:paraId="148B003C" w14:textId="18259A39" w:rsidR="00467276" w:rsidRDefault="00C523EB" w:rsidP="00BF0904">
      <w:pPr>
        <w:adjustRightInd w:val="0"/>
        <w:snapToGrid w:val="0"/>
        <w:spacing w:line="360" w:lineRule="exact"/>
        <w:ind w:firstLineChars="200" w:firstLine="420"/>
        <w:rPr>
          <w:rFonts w:ascii="Times New Roman" w:hAnsi="Times New Roman" w:cs="Times New Roman"/>
          <w:szCs w:val="21"/>
        </w:rPr>
      </w:pPr>
      <w:r>
        <w:rPr>
          <w:rFonts w:ascii="Times New Roman" w:hAnsi="Times New Roman" w:cs="Times New Roman" w:hint="eastAsia"/>
          <w:szCs w:val="21"/>
        </w:rPr>
        <w:t>6</w:t>
      </w:r>
      <w:r w:rsidR="00467276">
        <w:rPr>
          <w:rFonts w:ascii="Times New Roman" w:hAnsi="Times New Roman" w:cs="Times New Roman" w:hint="eastAsia"/>
          <w:szCs w:val="21"/>
        </w:rPr>
        <w:t>）</w:t>
      </w:r>
      <w:r w:rsidR="00467276" w:rsidRPr="00467276">
        <w:rPr>
          <w:rFonts w:ascii="Times New Roman" w:hAnsi="Times New Roman" w:cs="Times New Roman" w:hint="eastAsia"/>
          <w:szCs w:val="21"/>
        </w:rPr>
        <w:t>增加了“几何尺寸、</w:t>
      </w:r>
      <w:r w:rsidR="00FF6835">
        <w:rPr>
          <w:rFonts w:ascii="Times New Roman" w:hAnsi="Times New Roman" w:cs="Times New Roman" w:hint="eastAsia"/>
          <w:szCs w:val="21"/>
        </w:rPr>
        <w:t>允许偏差</w:t>
      </w:r>
      <w:r w:rsidR="00467276" w:rsidRPr="00467276">
        <w:rPr>
          <w:rFonts w:ascii="Times New Roman" w:hAnsi="Times New Roman" w:cs="Times New Roman" w:hint="eastAsia"/>
          <w:szCs w:val="21"/>
        </w:rPr>
        <w:t>”，“电阻值</w:t>
      </w:r>
      <w:r w:rsidR="00FF6835">
        <w:rPr>
          <w:rFonts w:ascii="Times New Roman" w:hAnsi="Times New Roman" w:cs="Times New Roman" w:hint="eastAsia"/>
          <w:szCs w:val="21"/>
        </w:rPr>
        <w:t>允许偏差</w:t>
      </w:r>
      <w:r w:rsidR="00467276" w:rsidRPr="00467276">
        <w:rPr>
          <w:rFonts w:ascii="Times New Roman" w:hAnsi="Times New Roman" w:cs="Times New Roman" w:hint="eastAsia"/>
          <w:szCs w:val="21"/>
        </w:rPr>
        <w:t>”，“化学成分”，“抗折强度”，“环境条件”</w:t>
      </w:r>
      <w:r w:rsidR="00147547">
        <w:rPr>
          <w:rFonts w:ascii="Times New Roman" w:hAnsi="Times New Roman" w:cs="Times New Roman" w:hint="eastAsia"/>
          <w:szCs w:val="21"/>
        </w:rPr>
        <w:t>，“安全条件”</w:t>
      </w:r>
      <w:r w:rsidR="00467276" w:rsidRPr="00467276">
        <w:rPr>
          <w:rFonts w:ascii="Times New Roman" w:hAnsi="Times New Roman" w:cs="Times New Roman" w:hint="eastAsia"/>
          <w:szCs w:val="21"/>
        </w:rPr>
        <w:t>（见</w:t>
      </w:r>
      <w:r w:rsidR="00467276" w:rsidRPr="00467276">
        <w:rPr>
          <w:rFonts w:ascii="Times New Roman" w:hAnsi="Times New Roman" w:cs="Times New Roman" w:hint="eastAsia"/>
          <w:szCs w:val="21"/>
        </w:rPr>
        <w:t xml:space="preserve"> 5.2~5.6</w:t>
      </w:r>
      <w:r w:rsidR="00467276" w:rsidRPr="00467276">
        <w:rPr>
          <w:rFonts w:ascii="Times New Roman" w:hAnsi="Times New Roman" w:cs="Times New Roman" w:hint="eastAsia"/>
          <w:szCs w:val="21"/>
        </w:rPr>
        <w:t>）</w:t>
      </w:r>
    </w:p>
    <w:p w14:paraId="6A6B885A" w14:textId="3844D07E" w:rsidR="00523ED0" w:rsidRDefault="002B5A79" w:rsidP="00BF0904">
      <w:pPr>
        <w:adjustRightInd w:val="0"/>
        <w:snapToGrid w:val="0"/>
        <w:spacing w:line="360" w:lineRule="exact"/>
        <w:ind w:firstLineChars="200" w:firstLine="420"/>
        <w:rPr>
          <w:rFonts w:ascii="Times New Roman" w:hAnsi="Times New Roman" w:cs="Times New Roman"/>
          <w:szCs w:val="21"/>
        </w:rPr>
      </w:pPr>
      <w:r>
        <w:rPr>
          <w:rFonts w:ascii="Times New Roman" w:hAnsi="Times New Roman" w:cs="Times New Roman" w:hint="eastAsia"/>
          <w:szCs w:val="21"/>
        </w:rPr>
        <w:t>2010</w:t>
      </w:r>
      <w:proofErr w:type="gramStart"/>
      <w:r>
        <w:rPr>
          <w:rFonts w:ascii="Times New Roman" w:hAnsi="Times New Roman" w:cs="Times New Roman" w:hint="eastAsia"/>
          <w:szCs w:val="21"/>
        </w:rPr>
        <w:t>版标准</w:t>
      </w:r>
      <w:proofErr w:type="gramEnd"/>
      <w:r>
        <w:rPr>
          <w:rFonts w:ascii="Times New Roman" w:hAnsi="Times New Roman" w:cs="Times New Roman" w:hint="eastAsia"/>
          <w:szCs w:val="21"/>
        </w:rPr>
        <w:t>中没有这些内容，经过</w:t>
      </w:r>
      <w:r>
        <w:rPr>
          <w:rFonts w:ascii="Times New Roman" w:hAnsi="Times New Roman" w:cs="Times New Roman" w:hint="eastAsia"/>
          <w:szCs w:val="21"/>
        </w:rPr>
        <w:t>10</w:t>
      </w:r>
      <w:r>
        <w:rPr>
          <w:rFonts w:ascii="Times New Roman" w:hAnsi="Times New Roman" w:cs="Times New Roman" w:hint="eastAsia"/>
          <w:szCs w:val="21"/>
        </w:rPr>
        <w:t>年的</w:t>
      </w:r>
      <w:r w:rsidR="00B91310">
        <w:rPr>
          <w:rFonts w:ascii="Times New Roman" w:hAnsi="Times New Roman" w:cs="Times New Roman" w:hint="eastAsia"/>
          <w:szCs w:val="21"/>
        </w:rPr>
        <w:t>技术进步和市场反馈</w:t>
      </w:r>
      <w:r>
        <w:rPr>
          <w:rFonts w:ascii="Times New Roman" w:hAnsi="Times New Roman" w:cs="Times New Roman" w:hint="eastAsia"/>
          <w:szCs w:val="21"/>
        </w:rPr>
        <w:t>，</w:t>
      </w:r>
      <w:r w:rsidR="00B91310">
        <w:rPr>
          <w:rFonts w:ascii="Times New Roman" w:hAnsi="Times New Roman" w:cs="Times New Roman" w:hint="eastAsia"/>
          <w:szCs w:val="21"/>
        </w:rPr>
        <w:t>需要在标准中增加上述内容，以便更好的规范市场各方。主要内容如下：</w:t>
      </w:r>
    </w:p>
    <w:p w14:paraId="508298EA" w14:textId="3A2B89BF" w:rsidR="00B91310" w:rsidRPr="00B91310" w:rsidRDefault="00B91310" w:rsidP="00BF0904">
      <w:pPr>
        <w:adjustRightInd w:val="0"/>
        <w:snapToGrid w:val="0"/>
        <w:spacing w:line="360" w:lineRule="exact"/>
        <w:ind w:firstLineChars="200" w:firstLine="420"/>
        <w:rPr>
          <w:rFonts w:ascii="Times New Roman" w:hAnsi="Times New Roman" w:cs="Times New Roman"/>
          <w:szCs w:val="21"/>
        </w:rPr>
      </w:pPr>
      <w:r w:rsidRPr="00B91310">
        <w:rPr>
          <w:rFonts w:ascii="Times New Roman" w:hAnsi="Times New Roman" w:cs="Times New Roman" w:hint="eastAsia"/>
          <w:szCs w:val="21"/>
        </w:rPr>
        <w:t>外径尺寸、</w:t>
      </w:r>
      <w:r w:rsidR="00FF6835">
        <w:rPr>
          <w:rFonts w:ascii="Times New Roman" w:hAnsi="Times New Roman" w:cs="Times New Roman" w:hint="eastAsia"/>
          <w:szCs w:val="21"/>
        </w:rPr>
        <w:t>允许偏差</w:t>
      </w:r>
      <w:r>
        <w:rPr>
          <w:rFonts w:ascii="Times New Roman" w:hAnsi="Times New Roman" w:cs="Times New Roman" w:hint="eastAsia"/>
          <w:szCs w:val="21"/>
        </w:rPr>
        <w:t>、</w:t>
      </w:r>
      <w:r w:rsidRPr="00B91310">
        <w:rPr>
          <w:rFonts w:ascii="Times New Roman" w:hAnsi="Times New Roman" w:cs="Times New Roman" w:hint="eastAsia"/>
          <w:szCs w:val="21"/>
        </w:rPr>
        <w:t>电阻值</w:t>
      </w:r>
      <w:r w:rsidR="00FF6835">
        <w:rPr>
          <w:rFonts w:ascii="Times New Roman" w:hAnsi="Times New Roman" w:cs="Times New Roman" w:hint="eastAsia"/>
          <w:szCs w:val="21"/>
        </w:rPr>
        <w:t>允许偏差</w:t>
      </w:r>
      <w:r>
        <w:rPr>
          <w:rFonts w:ascii="Times New Roman" w:hAnsi="Times New Roman" w:cs="Times New Roman" w:hint="eastAsia"/>
          <w:szCs w:val="21"/>
        </w:rPr>
        <w:t>给出了各项</w:t>
      </w:r>
      <w:r w:rsidR="00FF6835">
        <w:rPr>
          <w:rFonts w:ascii="Times New Roman" w:hAnsi="Times New Roman" w:cs="Times New Roman" w:hint="eastAsia"/>
          <w:szCs w:val="21"/>
        </w:rPr>
        <w:t>允许偏差</w:t>
      </w:r>
      <w:r>
        <w:rPr>
          <w:rFonts w:ascii="Times New Roman" w:hAnsi="Times New Roman" w:cs="Times New Roman" w:hint="eastAsia"/>
          <w:szCs w:val="21"/>
        </w:rPr>
        <w:t>的数值，该数值经多方调研，根据多年实际生产情况确定。</w:t>
      </w:r>
    </w:p>
    <w:p w14:paraId="54808984" w14:textId="22EEFF91" w:rsidR="00B91310" w:rsidRPr="00B91310" w:rsidRDefault="00202F4C" w:rsidP="00BF0904">
      <w:pPr>
        <w:adjustRightInd w:val="0"/>
        <w:snapToGrid w:val="0"/>
        <w:spacing w:line="360" w:lineRule="exact"/>
        <w:ind w:firstLineChars="200" w:firstLine="420"/>
        <w:rPr>
          <w:rFonts w:ascii="Times New Roman" w:hAnsi="Times New Roman" w:cs="Times New Roman"/>
          <w:szCs w:val="21"/>
        </w:rPr>
      </w:pPr>
      <w:r>
        <w:rPr>
          <w:rFonts w:ascii="Times New Roman" w:hAnsi="Times New Roman" w:cs="Times New Roman" w:hint="eastAsia"/>
          <w:szCs w:val="21"/>
        </w:rPr>
        <w:t>铬酸</w:t>
      </w:r>
      <w:proofErr w:type="gramStart"/>
      <w:r>
        <w:rPr>
          <w:rFonts w:ascii="Times New Roman" w:hAnsi="Times New Roman" w:cs="Times New Roman" w:hint="eastAsia"/>
          <w:szCs w:val="21"/>
        </w:rPr>
        <w:t>镧</w:t>
      </w:r>
      <w:proofErr w:type="gramEnd"/>
      <w:r>
        <w:rPr>
          <w:rFonts w:ascii="Times New Roman" w:hAnsi="Times New Roman" w:cs="Times New Roman" w:hint="eastAsia"/>
          <w:szCs w:val="21"/>
        </w:rPr>
        <w:t>电热元件的</w:t>
      </w:r>
      <w:r w:rsidR="00B91310" w:rsidRPr="00B91310">
        <w:rPr>
          <w:rFonts w:ascii="Times New Roman" w:hAnsi="Times New Roman" w:cs="Times New Roman" w:hint="eastAsia"/>
          <w:szCs w:val="21"/>
        </w:rPr>
        <w:t>化学成分</w:t>
      </w:r>
      <w:r w:rsidR="00E17F23">
        <w:rPr>
          <w:rFonts w:ascii="Times New Roman" w:hAnsi="Times New Roman" w:cs="Times New Roman" w:hint="eastAsia"/>
          <w:szCs w:val="21"/>
        </w:rPr>
        <w:t>范围</w:t>
      </w:r>
      <w:r>
        <w:rPr>
          <w:rFonts w:ascii="Times New Roman" w:hAnsi="Times New Roman" w:cs="Times New Roman" w:hint="eastAsia"/>
          <w:szCs w:val="21"/>
        </w:rPr>
        <w:t>参见附录</w:t>
      </w:r>
      <w:r>
        <w:rPr>
          <w:rFonts w:ascii="Times New Roman" w:hAnsi="Times New Roman" w:cs="Times New Roman" w:hint="eastAsia"/>
          <w:szCs w:val="21"/>
        </w:rPr>
        <w:t>B</w:t>
      </w:r>
      <w:r>
        <w:rPr>
          <w:rFonts w:ascii="Times New Roman" w:hAnsi="Times New Roman" w:cs="Times New Roman" w:hint="eastAsia"/>
          <w:szCs w:val="21"/>
        </w:rPr>
        <w:t>中的表</w:t>
      </w:r>
      <w:r>
        <w:rPr>
          <w:rFonts w:ascii="Times New Roman" w:hAnsi="Times New Roman" w:cs="Times New Roman" w:hint="eastAsia"/>
          <w:szCs w:val="21"/>
        </w:rPr>
        <w:t>B.</w:t>
      </w:r>
      <w:r>
        <w:rPr>
          <w:rFonts w:ascii="Times New Roman" w:hAnsi="Times New Roman" w:cs="Times New Roman"/>
          <w:szCs w:val="21"/>
        </w:rPr>
        <w:t>1</w:t>
      </w:r>
      <w:r>
        <w:rPr>
          <w:rFonts w:ascii="Times New Roman" w:hAnsi="Times New Roman" w:cs="Times New Roman" w:hint="eastAsia"/>
          <w:szCs w:val="21"/>
        </w:rPr>
        <w:t>，作为资料性附录给出。原因是铬酸</w:t>
      </w:r>
      <w:proofErr w:type="gramStart"/>
      <w:r>
        <w:rPr>
          <w:rFonts w:ascii="Times New Roman" w:hAnsi="Times New Roman" w:cs="Times New Roman" w:hint="eastAsia"/>
          <w:szCs w:val="21"/>
        </w:rPr>
        <w:t>镧</w:t>
      </w:r>
      <w:proofErr w:type="gramEnd"/>
      <w:r>
        <w:rPr>
          <w:rFonts w:ascii="Times New Roman" w:hAnsi="Times New Roman" w:cs="Times New Roman" w:hint="eastAsia"/>
          <w:szCs w:val="21"/>
        </w:rPr>
        <w:t>电热元件在实际生产与应用时，会根据不同的用途与客户要求会向其中添加不同的元素，</w:t>
      </w:r>
      <w:r w:rsidR="00E17F23">
        <w:rPr>
          <w:rFonts w:ascii="Times New Roman" w:hAnsi="Times New Roman" w:cs="Times New Roman" w:hint="eastAsia"/>
          <w:szCs w:val="21"/>
        </w:rPr>
        <w:t>因此铬酸</w:t>
      </w:r>
      <w:proofErr w:type="gramStart"/>
      <w:r w:rsidR="00E17F23">
        <w:rPr>
          <w:rFonts w:ascii="Times New Roman" w:hAnsi="Times New Roman" w:cs="Times New Roman" w:hint="eastAsia"/>
          <w:szCs w:val="21"/>
        </w:rPr>
        <w:t>镧</w:t>
      </w:r>
      <w:proofErr w:type="gramEnd"/>
      <w:r w:rsidR="00E17F23">
        <w:rPr>
          <w:rFonts w:ascii="Times New Roman" w:hAnsi="Times New Roman" w:cs="Times New Roman" w:hint="eastAsia"/>
          <w:szCs w:val="21"/>
        </w:rPr>
        <w:t>电热元件并不是由“纯”铬酸</w:t>
      </w:r>
      <w:proofErr w:type="gramStart"/>
      <w:r w:rsidR="00E17F23">
        <w:rPr>
          <w:rFonts w:ascii="Times New Roman" w:hAnsi="Times New Roman" w:cs="Times New Roman" w:hint="eastAsia"/>
          <w:szCs w:val="21"/>
        </w:rPr>
        <w:t>镧</w:t>
      </w:r>
      <w:proofErr w:type="gramEnd"/>
      <w:r w:rsidR="00E17F23">
        <w:rPr>
          <w:rFonts w:ascii="Times New Roman" w:hAnsi="Times New Roman" w:cs="Times New Roman" w:hint="eastAsia"/>
          <w:szCs w:val="21"/>
        </w:rPr>
        <w:t>材料构成，因此如果对它的每一个成分都做出规定该标准就会特别繁杂且对实际生产使用没有必要，只要产品的性能特性可以满足用户的要求时，该产品就被认为符合标准，产品的化学成分并不是电热元件的主要性能特性</w:t>
      </w:r>
      <w:r w:rsidR="003D556E">
        <w:rPr>
          <w:rFonts w:ascii="Times New Roman" w:hAnsi="Times New Roman" w:cs="Times New Roman" w:hint="eastAsia"/>
          <w:szCs w:val="21"/>
        </w:rPr>
        <w:t>。</w:t>
      </w:r>
      <w:r w:rsidR="00D24712">
        <w:rPr>
          <w:rFonts w:ascii="Times New Roman" w:hAnsi="Times New Roman" w:cs="Times New Roman" w:hint="eastAsia"/>
          <w:szCs w:val="21"/>
        </w:rPr>
        <w:t>当用户需要对某些元素有检测要求时，</w:t>
      </w:r>
      <w:r w:rsidR="003D556E">
        <w:rPr>
          <w:rFonts w:ascii="Times New Roman" w:hAnsi="Times New Roman" w:cs="Times New Roman" w:hint="eastAsia"/>
          <w:szCs w:val="21"/>
        </w:rPr>
        <w:t>可双方协商或在订货合同中体现，本标准中给出了检测方法。</w:t>
      </w:r>
      <w:r w:rsidR="00B91310" w:rsidRPr="00B91310">
        <w:rPr>
          <w:rFonts w:ascii="Times New Roman" w:hAnsi="Times New Roman" w:cs="Times New Roman" w:hint="eastAsia"/>
          <w:szCs w:val="21"/>
        </w:rPr>
        <w:t xml:space="preserve">    </w:t>
      </w:r>
    </w:p>
    <w:p w14:paraId="464F2523" w14:textId="451EBE95" w:rsidR="00B91310" w:rsidRPr="00B91310" w:rsidRDefault="00B91310" w:rsidP="00BF0904">
      <w:pPr>
        <w:adjustRightInd w:val="0"/>
        <w:snapToGrid w:val="0"/>
        <w:spacing w:line="360" w:lineRule="exact"/>
        <w:ind w:firstLineChars="200" w:firstLine="420"/>
        <w:rPr>
          <w:rFonts w:ascii="Times New Roman" w:hAnsi="Times New Roman" w:cs="Times New Roman"/>
          <w:szCs w:val="21"/>
        </w:rPr>
      </w:pPr>
      <w:r w:rsidRPr="00B91310">
        <w:rPr>
          <w:rFonts w:ascii="Times New Roman" w:hAnsi="Times New Roman" w:cs="Times New Roman" w:hint="eastAsia"/>
          <w:szCs w:val="21"/>
        </w:rPr>
        <w:t>抗折强度</w:t>
      </w:r>
      <w:r w:rsidR="003D556E">
        <w:rPr>
          <w:rFonts w:ascii="Times New Roman" w:hAnsi="Times New Roman" w:cs="Times New Roman" w:hint="eastAsia"/>
          <w:szCs w:val="21"/>
        </w:rPr>
        <w:t>的要</w:t>
      </w:r>
      <w:proofErr w:type="gramStart"/>
      <w:r w:rsidR="003D556E">
        <w:rPr>
          <w:rFonts w:ascii="Times New Roman" w:hAnsi="Times New Roman" w:cs="Times New Roman" w:hint="eastAsia"/>
          <w:szCs w:val="21"/>
        </w:rPr>
        <w:t>求是</w:t>
      </w:r>
      <w:r w:rsidRPr="00B91310">
        <w:rPr>
          <w:rFonts w:ascii="Times New Roman" w:hAnsi="Times New Roman" w:cs="Times New Roman" w:hint="eastAsia"/>
          <w:szCs w:val="21"/>
        </w:rPr>
        <w:t>热</w:t>
      </w:r>
      <w:proofErr w:type="gramEnd"/>
      <w:r w:rsidRPr="00B91310">
        <w:rPr>
          <w:rFonts w:ascii="Times New Roman" w:hAnsi="Times New Roman" w:cs="Times New Roman" w:hint="eastAsia"/>
          <w:szCs w:val="21"/>
        </w:rPr>
        <w:t>端常温抗折强度应不小于</w:t>
      </w:r>
      <w:r w:rsidR="00417EA0">
        <w:rPr>
          <w:rFonts w:ascii="Times New Roman" w:hAnsi="Times New Roman" w:cs="Times New Roman" w:hint="eastAsia"/>
          <w:szCs w:val="21"/>
        </w:rPr>
        <w:t>25</w:t>
      </w:r>
      <w:r w:rsidRPr="00B91310">
        <w:rPr>
          <w:rFonts w:ascii="Times New Roman" w:hAnsi="Times New Roman" w:cs="Times New Roman" w:hint="eastAsia"/>
          <w:szCs w:val="21"/>
        </w:rPr>
        <w:t xml:space="preserve"> </w:t>
      </w:r>
      <w:proofErr w:type="spellStart"/>
      <w:r w:rsidRPr="00B91310">
        <w:rPr>
          <w:rFonts w:ascii="Times New Roman" w:hAnsi="Times New Roman" w:cs="Times New Roman" w:hint="eastAsia"/>
          <w:szCs w:val="21"/>
        </w:rPr>
        <w:t>MPa</w:t>
      </w:r>
      <w:proofErr w:type="spellEnd"/>
      <w:r w:rsidRPr="00B91310">
        <w:rPr>
          <w:rFonts w:ascii="Times New Roman" w:hAnsi="Times New Roman" w:cs="Times New Roman" w:hint="eastAsia"/>
          <w:szCs w:val="21"/>
        </w:rPr>
        <w:t>。</w:t>
      </w:r>
      <w:r w:rsidR="00BF0904">
        <w:rPr>
          <w:rFonts w:ascii="Times New Roman" w:hAnsi="Times New Roman" w:cs="Times New Roman" w:hint="eastAsia"/>
          <w:szCs w:val="21"/>
        </w:rPr>
        <w:t>该项指标体现了铬酸</w:t>
      </w:r>
      <w:proofErr w:type="gramStart"/>
      <w:r w:rsidR="00BF0904">
        <w:rPr>
          <w:rFonts w:ascii="Times New Roman" w:hAnsi="Times New Roman" w:cs="Times New Roman" w:hint="eastAsia"/>
          <w:szCs w:val="21"/>
        </w:rPr>
        <w:t>镧</w:t>
      </w:r>
      <w:proofErr w:type="gramEnd"/>
      <w:r w:rsidR="00BF0904">
        <w:rPr>
          <w:rFonts w:ascii="Times New Roman" w:hAnsi="Times New Roman" w:cs="Times New Roman" w:hint="eastAsia"/>
          <w:szCs w:val="21"/>
        </w:rPr>
        <w:t>元件的力学强度，对产品的实际应用有较大影响，因此本次修订增加该项内容，具体数值的大小是根据多方调研确定。</w:t>
      </w:r>
    </w:p>
    <w:p w14:paraId="5ED39195" w14:textId="4C57D93F" w:rsidR="00B91310" w:rsidRPr="00B91310" w:rsidRDefault="009B6250" w:rsidP="00BF0904">
      <w:pPr>
        <w:adjustRightInd w:val="0"/>
        <w:snapToGrid w:val="0"/>
        <w:spacing w:line="360" w:lineRule="exact"/>
        <w:ind w:firstLineChars="200" w:firstLine="420"/>
        <w:rPr>
          <w:rFonts w:ascii="Times New Roman" w:hAnsi="Times New Roman" w:cs="Times New Roman"/>
          <w:szCs w:val="21"/>
        </w:rPr>
      </w:pPr>
      <w:r>
        <w:rPr>
          <w:rFonts w:ascii="Times New Roman" w:hAnsi="Times New Roman" w:cs="Times New Roman" w:hint="eastAsia"/>
          <w:szCs w:val="21"/>
        </w:rPr>
        <w:t>本次标准修订给出了铬酸</w:t>
      </w:r>
      <w:proofErr w:type="gramStart"/>
      <w:r>
        <w:rPr>
          <w:rFonts w:ascii="Times New Roman" w:hAnsi="Times New Roman" w:cs="Times New Roman" w:hint="eastAsia"/>
          <w:szCs w:val="21"/>
        </w:rPr>
        <w:t>镧</w:t>
      </w:r>
      <w:proofErr w:type="gramEnd"/>
      <w:r>
        <w:rPr>
          <w:rFonts w:ascii="Times New Roman" w:hAnsi="Times New Roman" w:cs="Times New Roman" w:hint="eastAsia"/>
          <w:szCs w:val="21"/>
        </w:rPr>
        <w:t>电热元件的使用</w:t>
      </w:r>
      <w:r w:rsidR="00B91310" w:rsidRPr="00B91310">
        <w:rPr>
          <w:rFonts w:ascii="Times New Roman" w:hAnsi="Times New Roman" w:cs="Times New Roman" w:hint="eastAsia"/>
          <w:szCs w:val="21"/>
        </w:rPr>
        <w:t>环境条件</w:t>
      </w:r>
      <w:r>
        <w:rPr>
          <w:rFonts w:ascii="Times New Roman" w:hAnsi="Times New Roman" w:cs="Times New Roman" w:hint="eastAsia"/>
          <w:szCs w:val="21"/>
        </w:rPr>
        <w:t>，</w:t>
      </w:r>
      <w:r w:rsidR="00B91310" w:rsidRPr="00B91310">
        <w:rPr>
          <w:rFonts w:ascii="Times New Roman" w:hAnsi="Times New Roman" w:cs="Times New Roman" w:hint="eastAsia"/>
          <w:szCs w:val="21"/>
        </w:rPr>
        <w:t>铬酸</w:t>
      </w:r>
      <w:proofErr w:type="gramStart"/>
      <w:r w:rsidR="00B91310" w:rsidRPr="00B91310">
        <w:rPr>
          <w:rFonts w:ascii="Times New Roman" w:hAnsi="Times New Roman" w:cs="Times New Roman" w:hint="eastAsia"/>
          <w:szCs w:val="21"/>
        </w:rPr>
        <w:t>镧</w:t>
      </w:r>
      <w:proofErr w:type="gramEnd"/>
      <w:r w:rsidR="00B91310" w:rsidRPr="00B91310">
        <w:rPr>
          <w:rFonts w:ascii="Times New Roman" w:hAnsi="Times New Roman" w:cs="Times New Roman" w:hint="eastAsia"/>
          <w:szCs w:val="21"/>
        </w:rPr>
        <w:t>电热元件使用环境条件应符合</w:t>
      </w:r>
      <w:r w:rsidR="00B91310" w:rsidRPr="00B91310">
        <w:rPr>
          <w:rFonts w:ascii="Times New Roman" w:hAnsi="Times New Roman" w:cs="Times New Roman" w:hint="eastAsia"/>
          <w:szCs w:val="21"/>
        </w:rPr>
        <w:t>GB/T 10067.1</w:t>
      </w:r>
      <w:r w:rsidR="00B91310" w:rsidRPr="00B91310">
        <w:rPr>
          <w:rFonts w:ascii="Times New Roman" w:hAnsi="Times New Roman" w:cs="Times New Roman" w:hint="eastAsia"/>
          <w:szCs w:val="21"/>
        </w:rPr>
        <w:t>—</w:t>
      </w:r>
      <w:r w:rsidR="00B91310" w:rsidRPr="00B91310">
        <w:rPr>
          <w:rFonts w:ascii="Times New Roman" w:hAnsi="Times New Roman" w:cs="Times New Roman" w:hint="eastAsia"/>
          <w:szCs w:val="21"/>
        </w:rPr>
        <w:t>2005</w:t>
      </w:r>
      <w:r w:rsidR="00B91310" w:rsidRPr="00B91310">
        <w:rPr>
          <w:rFonts w:ascii="Times New Roman" w:hAnsi="Times New Roman" w:cs="Times New Roman" w:hint="eastAsia"/>
          <w:szCs w:val="21"/>
        </w:rPr>
        <w:t>中</w:t>
      </w:r>
      <w:r w:rsidR="00B91310" w:rsidRPr="00B91310">
        <w:rPr>
          <w:rFonts w:ascii="Times New Roman" w:hAnsi="Times New Roman" w:cs="Times New Roman" w:hint="eastAsia"/>
          <w:szCs w:val="21"/>
        </w:rPr>
        <w:t>5.1.3.1</w:t>
      </w:r>
      <w:r w:rsidR="00B91310" w:rsidRPr="00B91310">
        <w:rPr>
          <w:rFonts w:ascii="Times New Roman" w:hAnsi="Times New Roman" w:cs="Times New Roman" w:hint="eastAsia"/>
          <w:szCs w:val="21"/>
        </w:rPr>
        <w:t>的规定</w:t>
      </w:r>
      <w:r>
        <w:rPr>
          <w:rFonts w:ascii="Times New Roman" w:hAnsi="Times New Roman" w:cs="Times New Roman" w:hint="eastAsia"/>
          <w:szCs w:val="21"/>
        </w:rPr>
        <w:t>，</w:t>
      </w:r>
      <w:r w:rsidR="00BF0904">
        <w:rPr>
          <w:rFonts w:ascii="Times New Roman" w:hAnsi="Times New Roman" w:cs="Times New Roman" w:hint="eastAsia"/>
          <w:szCs w:val="21"/>
        </w:rPr>
        <w:t>由于任何产品都不可能在任何条件下使用，因</w:t>
      </w:r>
      <w:r w:rsidR="00BF0904">
        <w:rPr>
          <w:rFonts w:ascii="Times New Roman" w:hAnsi="Times New Roman" w:cs="Times New Roman" w:hint="eastAsia"/>
          <w:szCs w:val="21"/>
        </w:rPr>
        <w:lastRenderedPageBreak/>
        <w:t>此该部分内容对解决今后的纠纷起到一定的参考依据</w:t>
      </w:r>
      <w:r w:rsidR="00B91310" w:rsidRPr="00B91310">
        <w:rPr>
          <w:rFonts w:ascii="Times New Roman" w:hAnsi="Times New Roman" w:cs="Times New Roman" w:hint="eastAsia"/>
          <w:szCs w:val="21"/>
        </w:rPr>
        <w:t>。</w:t>
      </w:r>
    </w:p>
    <w:p w14:paraId="4AC18C19" w14:textId="5368A8A9" w:rsidR="00523ED0" w:rsidRPr="00467276" w:rsidRDefault="00B91310" w:rsidP="00BF0904">
      <w:pPr>
        <w:adjustRightInd w:val="0"/>
        <w:snapToGrid w:val="0"/>
        <w:spacing w:line="360" w:lineRule="exact"/>
        <w:ind w:firstLineChars="200" w:firstLine="420"/>
        <w:rPr>
          <w:rFonts w:ascii="Times New Roman" w:hAnsi="Times New Roman" w:cs="Times New Roman"/>
          <w:szCs w:val="21"/>
        </w:rPr>
      </w:pPr>
      <w:r w:rsidRPr="00B91310">
        <w:rPr>
          <w:rFonts w:ascii="Times New Roman" w:hAnsi="Times New Roman" w:cs="Times New Roman" w:hint="eastAsia"/>
          <w:szCs w:val="21"/>
        </w:rPr>
        <w:t>安全条件</w:t>
      </w:r>
      <w:r w:rsidR="00E70AD1">
        <w:rPr>
          <w:rFonts w:ascii="Times New Roman" w:hAnsi="Times New Roman" w:cs="Times New Roman" w:hint="eastAsia"/>
          <w:szCs w:val="21"/>
        </w:rPr>
        <w:t>中给出</w:t>
      </w:r>
      <w:r w:rsidRPr="00B91310">
        <w:rPr>
          <w:rFonts w:ascii="Times New Roman" w:hAnsi="Times New Roman" w:cs="Times New Roman" w:hint="eastAsia"/>
          <w:szCs w:val="21"/>
        </w:rPr>
        <w:t>铬酸</w:t>
      </w:r>
      <w:proofErr w:type="gramStart"/>
      <w:r w:rsidRPr="00B91310">
        <w:rPr>
          <w:rFonts w:ascii="Times New Roman" w:hAnsi="Times New Roman" w:cs="Times New Roman" w:hint="eastAsia"/>
          <w:szCs w:val="21"/>
        </w:rPr>
        <w:t>镧</w:t>
      </w:r>
      <w:proofErr w:type="gramEnd"/>
      <w:r w:rsidRPr="00B91310">
        <w:rPr>
          <w:rFonts w:ascii="Times New Roman" w:hAnsi="Times New Roman" w:cs="Times New Roman" w:hint="eastAsia"/>
          <w:szCs w:val="21"/>
        </w:rPr>
        <w:t>电热元件的直接触电防护应符合</w:t>
      </w:r>
      <w:r w:rsidRPr="00B91310">
        <w:rPr>
          <w:rFonts w:ascii="Times New Roman" w:hAnsi="Times New Roman" w:cs="Times New Roman" w:hint="eastAsia"/>
          <w:szCs w:val="21"/>
        </w:rPr>
        <w:t>GB 5959.4</w:t>
      </w:r>
      <w:r w:rsidRPr="00B91310">
        <w:rPr>
          <w:rFonts w:ascii="Times New Roman" w:hAnsi="Times New Roman" w:cs="Times New Roman" w:hint="eastAsia"/>
          <w:szCs w:val="21"/>
        </w:rPr>
        <w:t>—</w:t>
      </w:r>
      <w:r w:rsidRPr="00B91310">
        <w:rPr>
          <w:rFonts w:ascii="Times New Roman" w:hAnsi="Times New Roman" w:cs="Times New Roman" w:hint="eastAsia"/>
          <w:szCs w:val="21"/>
        </w:rPr>
        <w:t>2008</w:t>
      </w:r>
      <w:r w:rsidRPr="00B91310">
        <w:rPr>
          <w:rFonts w:ascii="Times New Roman" w:hAnsi="Times New Roman" w:cs="Times New Roman" w:hint="eastAsia"/>
          <w:szCs w:val="21"/>
        </w:rPr>
        <w:t>中</w:t>
      </w:r>
      <w:r w:rsidRPr="00B91310">
        <w:rPr>
          <w:rFonts w:ascii="Times New Roman" w:hAnsi="Times New Roman" w:cs="Times New Roman" w:hint="eastAsia"/>
          <w:szCs w:val="21"/>
        </w:rPr>
        <w:t>9.5.1</w:t>
      </w:r>
      <w:r w:rsidRPr="00B91310">
        <w:rPr>
          <w:rFonts w:ascii="Times New Roman" w:hAnsi="Times New Roman" w:cs="Times New Roman" w:hint="eastAsia"/>
          <w:szCs w:val="21"/>
        </w:rPr>
        <w:t>和</w:t>
      </w:r>
      <w:r w:rsidRPr="00B91310">
        <w:rPr>
          <w:rFonts w:ascii="Times New Roman" w:hAnsi="Times New Roman" w:cs="Times New Roman" w:hint="eastAsia"/>
          <w:szCs w:val="21"/>
        </w:rPr>
        <w:t>9.5.2</w:t>
      </w:r>
      <w:r w:rsidRPr="00B91310">
        <w:rPr>
          <w:rFonts w:ascii="Times New Roman" w:hAnsi="Times New Roman" w:cs="Times New Roman" w:hint="eastAsia"/>
          <w:szCs w:val="21"/>
        </w:rPr>
        <w:t>的规定。</w:t>
      </w:r>
      <w:r w:rsidR="00E70AD1">
        <w:rPr>
          <w:rFonts w:ascii="Times New Roman" w:hAnsi="Times New Roman" w:cs="Times New Roman" w:hint="eastAsia"/>
          <w:szCs w:val="21"/>
        </w:rPr>
        <w:t>本次修订考虑了安全因素，与强制标准相配套。</w:t>
      </w:r>
    </w:p>
    <w:p w14:paraId="3394C727" w14:textId="7C20F91C" w:rsidR="00467276" w:rsidRDefault="00C523EB" w:rsidP="00BF0904">
      <w:pPr>
        <w:adjustRightInd w:val="0"/>
        <w:snapToGrid w:val="0"/>
        <w:spacing w:line="360" w:lineRule="exact"/>
        <w:ind w:firstLineChars="200" w:firstLine="420"/>
        <w:rPr>
          <w:rFonts w:ascii="Times New Roman" w:hAnsi="Times New Roman" w:cs="Times New Roman"/>
          <w:szCs w:val="21"/>
        </w:rPr>
      </w:pPr>
      <w:r>
        <w:rPr>
          <w:rFonts w:ascii="Times New Roman" w:hAnsi="Times New Roman" w:cs="Times New Roman" w:hint="eastAsia"/>
          <w:szCs w:val="21"/>
        </w:rPr>
        <w:t>7</w:t>
      </w:r>
      <w:r w:rsidR="00467276">
        <w:rPr>
          <w:rFonts w:ascii="Times New Roman" w:hAnsi="Times New Roman" w:cs="Times New Roman" w:hint="eastAsia"/>
          <w:szCs w:val="21"/>
        </w:rPr>
        <w:t>）</w:t>
      </w:r>
      <w:r w:rsidR="00467276" w:rsidRPr="00467276">
        <w:rPr>
          <w:rFonts w:ascii="Times New Roman" w:hAnsi="Times New Roman" w:cs="Times New Roman" w:hint="eastAsia"/>
          <w:szCs w:val="21"/>
        </w:rPr>
        <w:t>删除了“产品使用寿命”（见</w:t>
      </w:r>
      <w:r w:rsidR="00467276" w:rsidRPr="00467276">
        <w:rPr>
          <w:rFonts w:ascii="Times New Roman" w:hAnsi="Times New Roman" w:cs="Times New Roman" w:hint="eastAsia"/>
          <w:szCs w:val="21"/>
        </w:rPr>
        <w:t xml:space="preserve"> 2010 </w:t>
      </w:r>
      <w:r w:rsidR="00467276" w:rsidRPr="00467276">
        <w:rPr>
          <w:rFonts w:ascii="Times New Roman" w:hAnsi="Times New Roman" w:cs="Times New Roman" w:hint="eastAsia"/>
          <w:szCs w:val="21"/>
        </w:rPr>
        <w:t>年版的</w:t>
      </w:r>
      <w:r w:rsidR="00467276" w:rsidRPr="00467276">
        <w:rPr>
          <w:rFonts w:ascii="Times New Roman" w:hAnsi="Times New Roman" w:cs="Times New Roman" w:hint="eastAsia"/>
          <w:szCs w:val="21"/>
        </w:rPr>
        <w:t xml:space="preserve"> 4.1.2</w:t>
      </w:r>
      <w:r w:rsidR="00467276" w:rsidRPr="00467276">
        <w:rPr>
          <w:rFonts w:ascii="Times New Roman" w:hAnsi="Times New Roman" w:cs="Times New Roman" w:hint="eastAsia"/>
          <w:szCs w:val="21"/>
        </w:rPr>
        <w:t>）</w:t>
      </w:r>
    </w:p>
    <w:p w14:paraId="180197A4" w14:textId="6835F1B8" w:rsidR="00523ED0" w:rsidRPr="00E70AD1" w:rsidRDefault="00E70AD1" w:rsidP="00BF0904">
      <w:pPr>
        <w:adjustRightInd w:val="0"/>
        <w:snapToGrid w:val="0"/>
        <w:spacing w:line="360" w:lineRule="exact"/>
        <w:ind w:firstLineChars="200" w:firstLine="420"/>
        <w:rPr>
          <w:rFonts w:ascii="Times New Roman" w:hAnsi="Times New Roman" w:cs="Times New Roman"/>
          <w:szCs w:val="21"/>
        </w:rPr>
      </w:pPr>
      <w:r>
        <w:rPr>
          <w:rFonts w:ascii="Times New Roman" w:hAnsi="Times New Roman" w:cs="Times New Roman" w:hint="eastAsia"/>
          <w:szCs w:val="21"/>
        </w:rPr>
        <w:t>2010</w:t>
      </w:r>
      <w:r>
        <w:rPr>
          <w:rFonts w:ascii="Times New Roman" w:hAnsi="Times New Roman" w:cs="Times New Roman" w:hint="eastAsia"/>
          <w:szCs w:val="21"/>
        </w:rPr>
        <w:t>版的</w:t>
      </w:r>
      <w:r>
        <w:rPr>
          <w:rFonts w:ascii="Times New Roman" w:hAnsi="Times New Roman" w:cs="Times New Roman" w:hint="eastAsia"/>
          <w:szCs w:val="21"/>
        </w:rPr>
        <w:t>4.1.2</w:t>
      </w:r>
      <w:r>
        <w:rPr>
          <w:rFonts w:ascii="Times New Roman" w:hAnsi="Times New Roman" w:cs="Times New Roman" w:hint="eastAsia"/>
          <w:szCs w:val="21"/>
        </w:rPr>
        <w:t>“</w:t>
      </w:r>
      <w:r w:rsidRPr="00E70AD1">
        <w:rPr>
          <w:rFonts w:ascii="Times New Roman" w:hAnsi="Times New Roman" w:cs="Times New Roman" w:hint="eastAsia"/>
          <w:szCs w:val="21"/>
        </w:rPr>
        <w:t>1400</w:t>
      </w:r>
      <w:r w:rsidRPr="00E70AD1">
        <w:rPr>
          <w:rFonts w:ascii="Times New Roman" w:hAnsi="Times New Roman" w:cs="Times New Roman" w:hint="eastAsia"/>
          <w:szCs w:val="21"/>
        </w:rPr>
        <w:t>℃产品使用寿命宜不小于</w:t>
      </w:r>
      <w:r w:rsidRPr="00E70AD1">
        <w:rPr>
          <w:rFonts w:ascii="Times New Roman" w:hAnsi="Times New Roman" w:cs="Times New Roman" w:hint="eastAsia"/>
          <w:szCs w:val="21"/>
        </w:rPr>
        <w:t>3000h</w:t>
      </w:r>
      <w:r w:rsidRPr="00E70AD1">
        <w:rPr>
          <w:rFonts w:ascii="Times New Roman" w:hAnsi="Times New Roman" w:cs="Times New Roman" w:hint="eastAsia"/>
          <w:szCs w:val="21"/>
        </w:rPr>
        <w:t>、</w:t>
      </w:r>
      <w:r w:rsidRPr="00E70AD1">
        <w:rPr>
          <w:rFonts w:ascii="Times New Roman" w:hAnsi="Times New Roman" w:cs="Times New Roman" w:hint="eastAsia"/>
          <w:szCs w:val="21"/>
        </w:rPr>
        <w:t>1800</w:t>
      </w:r>
      <w:r w:rsidRPr="00E70AD1">
        <w:rPr>
          <w:rFonts w:ascii="Times New Roman" w:hAnsi="Times New Roman" w:cs="Times New Roman" w:hint="eastAsia"/>
          <w:szCs w:val="21"/>
        </w:rPr>
        <w:t>℃产品使用寿命宜不小于</w:t>
      </w:r>
      <w:r w:rsidRPr="00E70AD1">
        <w:rPr>
          <w:rFonts w:ascii="Times New Roman" w:hAnsi="Times New Roman" w:cs="Times New Roman" w:hint="eastAsia"/>
          <w:szCs w:val="21"/>
        </w:rPr>
        <w:t>1000h</w:t>
      </w:r>
      <w:r w:rsidRPr="00E70AD1">
        <w:rPr>
          <w:rFonts w:ascii="Times New Roman" w:hAnsi="Times New Roman" w:cs="Times New Roman" w:hint="eastAsia"/>
          <w:szCs w:val="21"/>
        </w:rPr>
        <w:t>，仅供参考</w:t>
      </w:r>
      <w:r>
        <w:rPr>
          <w:rFonts w:ascii="Times New Roman" w:hAnsi="Times New Roman" w:cs="Times New Roman" w:hint="eastAsia"/>
          <w:szCs w:val="21"/>
        </w:rPr>
        <w:t>”，该要求仅供参考，因此在新版修订时，将寿命的内容移到了附录</w:t>
      </w:r>
      <w:r>
        <w:rPr>
          <w:rFonts w:ascii="Times New Roman" w:hAnsi="Times New Roman" w:cs="Times New Roman" w:hint="eastAsia"/>
          <w:szCs w:val="21"/>
        </w:rPr>
        <w:t>B</w:t>
      </w:r>
      <w:r>
        <w:rPr>
          <w:rFonts w:ascii="Times New Roman" w:hAnsi="Times New Roman" w:cs="Times New Roman"/>
          <w:szCs w:val="21"/>
        </w:rPr>
        <w:t>.2</w:t>
      </w:r>
      <w:r>
        <w:rPr>
          <w:rFonts w:ascii="Times New Roman" w:hAnsi="Times New Roman" w:cs="Times New Roman" w:hint="eastAsia"/>
          <w:szCs w:val="21"/>
        </w:rPr>
        <w:t>的条款中，作为资料性附录给出。</w:t>
      </w:r>
      <w:r w:rsidR="00D1235A">
        <w:rPr>
          <w:rFonts w:ascii="Times New Roman" w:hAnsi="Times New Roman" w:cs="Times New Roman" w:hint="eastAsia"/>
          <w:szCs w:val="21"/>
        </w:rPr>
        <w:t>根据走访调研与多年的生产应用经验，当电热元件的几何尺寸、电阻，抗折强度满足标准中的要求时，产品的使用寿命可以达到上述时间值</w:t>
      </w:r>
      <w:r w:rsidR="005A3EAB">
        <w:rPr>
          <w:rFonts w:ascii="Times New Roman" w:hAnsi="Times New Roman" w:cs="Times New Roman" w:hint="eastAsia"/>
          <w:szCs w:val="21"/>
        </w:rPr>
        <w:t>。另外，非金属加热元件尚无好的寿命试验方法，碳化硅，二硅化</w:t>
      </w:r>
      <w:proofErr w:type="gramStart"/>
      <w:r w:rsidR="005A3EAB">
        <w:rPr>
          <w:rFonts w:ascii="Times New Roman" w:hAnsi="Times New Roman" w:cs="Times New Roman" w:hint="eastAsia"/>
          <w:szCs w:val="21"/>
        </w:rPr>
        <w:t>钼</w:t>
      </w:r>
      <w:proofErr w:type="gramEnd"/>
      <w:r w:rsidR="005A3EAB">
        <w:rPr>
          <w:rFonts w:ascii="Times New Roman" w:hAnsi="Times New Roman" w:cs="Times New Roman" w:hint="eastAsia"/>
          <w:szCs w:val="21"/>
        </w:rPr>
        <w:t>电热元件</w:t>
      </w:r>
      <w:r w:rsidR="00916D90">
        <w:rPr>
          <w:rFonts w:ascii="Times New Roman" w:hAnsi="Times New Roman" w:cs="Times New Roman" w:hint="eastAsia"/>
          <w:szCs w:val="21"/>
        </w:rPr>
        <w:t>都面临相同的问题</w:t>
      </w:r>
      <w:r w:rsidR="00400D00">
        <w:rPr>
          <w:rFonts w:ascii="Times New Roman" w:hAnsi="Times New Roman" w:cs="Times New Roman" w:hint="eastAsia"/>
          <w:szCs w:val="21"/>
        </w:rPr>
        <w:t>。如果在标准中规定具体寿命范围，目前的唯一检验方法就是实际通电测试，</w:t>
      </w:r>
      <w:r w:rsidR="00C223BB">
        <w:rPr>
          <w:rFonts w:ascii="Times New Roman" w:hAnsi="Times New Roman" w:cs="Times New Roman" w:hint="eastAsia"/>
          <w:szCs w:val="21"/>
        </w:rPr>
        <w:t>这会给生产企业带来时间成本，</w:t>
      </w:r>
      <w:r w:rsidR="00DD6415">
        <w:rPr>
          <w:rFonts w:ascii="Times New Roman" w:hAnsi="Times New Roman" w:cs="Times New Roman" w:hint="eastAsia"/>
          <w:szCs w:val="21"/>
        </w:rPr>
        <w:t>不符合标准制定的经济性与可操作性原则，</w:t>
      </w:r>
      <w:r w:rsidR="00C223BB">
        <w:rPr>
          <w:rFonts w:ascii="Times New Roman" w:hAnsi="Times New Roman" w:cs="Times New Roman" w:hint="eastAsia"/>
          <w:szCs w:val="21"/>
        </w:rPr>
        <w:t>不利于产品的生产推广，而且</w:t>
      </w:r>
      <w:r w:rsidR="00400D00">
        <w:rPr>
          <w:rFonts w:ascii="Times New Roman" w:hAnsi="Times New Roman" w:cs="Times New Roman" w:hint="eastAsia"/>
          <w:szCs w:val="21"/>
        </w:rPr>
        <w:t>使用寿命只是物理性能的一个综合体现，因此当产品的各项</w:t>
      </w:r>
      <w:r w:rsidR="00C223BB">
        <w:rPr>
          <w:rFonts w:ascii="Times New Roman" w:hAnsi="Times New Roman" w:cs="Times New Roman" w:hint="eastAsia"/>
          <w:szCs w:val="21"/>
        </w:rPr>
        <w:t>物理性能符合标准时，产品的品质自然会达到用户的使用要求。</w:t>
      </w:r>
    </w:p>
    <w:p w14:paraId="6DA8F656" w14:textId="223B0318" w:rsidR="00467276" w:rsidRDefault="00C523EB" w:rsidP="00BF0904">
      <w:pPr>
        <w:adjustRightInd w:val="0"/>
        <w:snapToGrid w:val="0"/>
        <w:spacing w:line="360" w:lineRule="exact"/>
        <w:ind w:firstLineChars="200" w:firstLine="420"/>
        <w:rPr>
          <w:rFonts w:ascii="Times New Roman" w:hAnsi="Times New Roman" w:cs="Times New Roman"/>
          <w:szCs w:val="21"/>
        </w:rPr>
      </w:pPr>
      <w:r>
        <w:rPr>
          <w:rFonts w:ascii="Times New Roman" w:hAnsi="Times New Roman" w:cs="Times New Roman" w:hint="eastAsia"/>
          <w:szCs w:val="21"/>
        </w:rPr>
        <w:t>8</w:t>
      </w:r>
      <w:r w:rsidR="00467276">
        <w:rPr>
          <w:rFonts w:ascii="Times New Roman" w:hAnsi="Times New Roman" w:cs="Times New Roman" w:hint="eastAsia"/>
          <w:szCs w:val="21"/>
        </w:rPr>
        <w:t>）</w:t>
      </w:r>
      <w:r w:rsidR="00467276" w:rsidRPr="00467276">
        <w:rPr>
          <w:rFonts w:ascii="Times New Roman" w:hAnsi="Times New Roman" w:cs="Times New Roman" w:hint="eastAsia"/>
          <w:szCs w:val="21"/>
        </w:rPr>
        <w:t>修改了试验方法（见</w:t>
      </w:r>
      <w:r w:rsidR="00467276" w:rsidRPr="00467276">
        <w:rPr>
          <w:rFonts w:ascii="Times New Roman" w:hAnsi="Times New Roman" w:cs="Times New Roman" w:hint="eastAsia"/>
          <w:szCs w:val="21"/>
        </w:rPr>
        <w:t xml:space="preserve"> </w:t>
      </w:r>
      <w:r w:rsidR="00467276" w:rsidRPr="00467276">
        <w:rPr>
          <w:rFonts w:ascii="Times New Roman" w:hAnsi="Times New Roman" w:cs="Times New Roman" w:hint="eastAsia"/>
          <w:szCs w:val="21"/>
        </w:rPr>
        <w:t>第</w:t>
      </w:r>
      <w:r w:rsidR="00467276" w:rsidRPr="00467276">
        <w:rPr>
          <w:rFonts w:ascii="Times New Roman" w:hAnsi="Times New Roman" w:cs="Times New Roman" w:hint="eastAsia"/>
          <w:szCs w:val="21"/>
        </w:rPr>
        <w:t xml:space="preserve"> 6 </w:t>
      </w:r>
      <w:r w:rsidR="00467276" w:rsidRPr="00467276">
        <w:rPr>
          <w:rFonts w:ascii="Times New Roman" w:hAnsi="Times New Roman" w:cs="Times New Roman" w:hint="eastAsia"/>
          <w:szCs w:val="21"/>
        </w:rPr>
        <w:t>章，</w:t>
      </w:r>
      <w:r w:rsidR="00467276" w:rsidRPr="00467276">
        <w:rPr>
          <w:rFonts w:ascii="Times New Roman" w:hAnsi="Times New Roman" w:cs="Times New Roman" w:hint="eastAsia"/>
          <w:szCs w:val="21"/>
        </w:rPr>
        <w:t xml:space="preserve">2010 </w:t>
      </w:r>
      <w:r w:rsidR="00467276" w:rsidRPr="00467276">
        <w:rPr>
          <w:rFonts w:ascii="Times New Roman" w:hAnsi="Times New Roman" w:cs="Times New Roman" w:hint="eastAsia"/>
          <w:szCs w:val="21"/>
        </w:rPr>
        <w:t>年版的第</w:t>
      </w:r>
      <w:r w:rsidR="00467276" w:rsidRPr="00467276">
        <w:rPr>
          <w:rFonts w:ascii="Times New Roman" w:hAnsi="Times New Roman" w:cs="Times New Roman" w:hint="eastAsia"/>
          <w:szCs w:val="21"/>
        </w:rPr>
        <w:t xml:space="preserve"> 5 </w:t>
      </w:r>
      <w:r w:rsidR="00467276" w:rsidRPr="00467276">
        <w:rPr>
          <w:rFonts w:ascii="Times New Roman" w:hAnsi="Times New Roman" w:cs="Times New Roman" w:hint="eastAsia"/>
          <w:szCs w:val="21"/>
        </w:rPr>
        <w:t>章）</w:t>
      </w:r>
    </w:p>
    <w:p w14:paraId="3E349A83" w14:textId="26A9DD2D" w:rsidR="002C2C6C" w:rsidRPr="002C2C6C" w:rsidRDefault="002C2C6C" w:rsidP="002C2C6C">
      <w:pPr>
        <w:adjustRightInd w:val="0"/>
        <w:snapToGrid w:val="0"/>
        <w:spacing w:line="360" w:lineRule="exact"/>
        <w:ind w:firstLineChars="200" w:firstLine="420"/>
        <w:rPr>
          <w:rFonts w:ascii="Times New Roman" w:hAnsi="Times New Roman" w:cs="Times New Roman"/>
          <w:szCs w:val="21"/>
        </w:rPr>
      </w:pPr>
      <w:r>
        <w:rPr>
          <w:rFonts w:ascii="Times New Roman" w:hAnsi="Times New Roman" w:cs="Times New Roman" w:hint="eastAsia"/>
          <w:szCs w:val="21"/>
        </w:rPr>
        <w:t>本次修订增加了新的技术要求，因此试验方法的相关内容也同时增加，增加了</w:t>
      </w:r>
      <w:r w:rsidRPr="002C2C6C">
        <w:rPr>
          <w:rFonts w:ascii="Times New Roman" w:hAnsi="Times New Roman" w:cs="Times New Roman" w:hint="eastAsia"/>
          <w:szCs w:val="21"/>
        </w:rPr>
        <w:t>试验的一般条件</w:t>
      </w:r>
      <w:r>
        <w:rPr>
          <w:rFonts w:ascii="Times New Roman" w:hAnsi="Times New Roman" w:cs="Times New Roman" w:hint="eastAsia"/>
          <w:szCs w:val="21"/>
        </w:rPr>
        <w:t>，</w:t>
      </w:r>
      <w:r w:rsidRPr="002C2C6C">
        <w:rPr>
          <w:rFonts w:ascii="Times New Roman" w:hAnsi="Times New Roman" w:cs="Times New Roman" w:hint="eastAsia"/>
          <w:szCs w:val="21"/>
        </w:rPr>
        <w:t>化学成分检测</w:t>
      </w:r>
      <w:r>
        <w:rPr>
          <w:rFonts w:ascii="Times New Roman" w:hAnsi="Times New Roman" w:cs="Times New Roman" w:hint="eastAsia"/>
          <w:szCs w:val="21"/>
        </w:rPr>
        <w:t>，</w:t>
      </w:r>
      <w:r w:rsidRPr="002C2C6C">
        <w:rPr>
          <w:rFonts w:ascii="Times New Roman" w:hAnsi="Times New Roman" w:cs="Times New Roman" w:hint="eastAsia"/>
          <w:szCs w:val="21"/>
        </w:rPr>
        <w:t>平行度测试方法</w:t>
      </w:r>
      <w:r>
        <w:rPr>
          <w:rFonts w:ascii="Times New Roman" w:hAnsi="Times New Roman" w:cs="Times New Roman" w:hint="eastAsia"/>
          <w:szCs w:val="21"/>
        </w:rPr>
        <w:t>，</w:t>
      </w:r>
      <w:r w:rsidRPr="002C2C6C">
        <w:rPr>
          <w:rFonts w:ascii="Times New Roman" w:hAnsi="Times New Roman" w:cs="Times New Roman" w:hint="eastAsia"/>
          <w:szCs w:val="21"/>
        </w:rPr>
        <w:t>分支间中心距</w:t>
      </w:r>
      <w:r>
        <w:rPr>
          <w:rFonts w:ascii="Times New Roman" w:hAnsi="Times New Roman" w:cs="Times New Roman" w:hint="eastAsia"/>
          <w:szCs w:val="21"/>
        </w:rPr>
        <w:t>测量，</w:t>
      </w:r>
      <w:r w:rsidRPr="002C2C6C">
        <w:rPr>
          <w:rFonts w:ascii="Times New Roman" w:hAnsi="Times New Roman" w:cs="Times New Roman" w:hint="eastAsia"/>
          <w:szCs w:val="21"/>
        </w:rPr>
        <w:t>电阻值</w:t>
      </w:r>
      <w:r w:rsidR="00FF6835">
        <w:rPr>
          <w:rFonts w:ascii="Times New Roman" w:hAnsi="Times New Roman" w:cs="Times New Roman" w:hint="eastAsia"/>
          <w:szCs w:val="21"/>
        </w:rPr>
        <w:t>允许偏差</w:t>
      </w:r>
      <w:r w:rsidRPr="002C2C6C">
        <w:rPr>
          <w:rFonts w:ascii="Times New Roman" w:hAnsi="Times New Roman" w:cs="Times New Roman" w:hint="eastAsia"/>
          <w:szCs w:val="21"/>
        </w:rPr>
        <w:t>测量</w:t>
      </w:r>
      <w:r>
        <w:rPr>
          <w:rFonts w:ascii="Times New Roman" w:hAnsi="Times New Roman" w:cs="Times New Roman" w:hint="eastAsia"/>
          <w:szCs w:val="21"/>
        </w:rPr>
        <w:t>，</w:t>
      </w:r>
      <w:r w:rsidRPr="002C2C6C">
        <w:rPr>
          <w:rFonts w:ascii="Times New Roman" w:hAnsi="Times New Roman" w:cs="Times New Roman" w:hint="eastAsia"/>
          <w:szCs w:val="21"/>
        </w:rPr>
        <w:t>抗折强度的测试</w:t>
      </w:r>
      <w:r>
        <w:rPr>
          <w:rFonts w:ascii="Times New Roman" w:hAnsi="Times New Roman" w:cs="Times New Roman" w:hint="eastAsia"/>
          <w:szCs w:val="21"/>
        </w:rPr>
        <w:t>，</w:t>
      </w:r>
      <w:r w:rsidRPr="002C2C6C">
        <w:rPr>
          <w:rFonts w:ascii="Times New Roman" w:hAnsi="Times New Roman" w:cs="Times New Roman" w:hint="eastAsia"/>
          <w:szCs w:val="21"/>
        </w:rPr>
        <w:t>最高工作温度测量</w:t>
      </w:r>
      <w:r>
        <w:rPr>
          <w:rFonts w:ascii="Times New Roman" w:hAnsi="Times New Roman" w:cs="Times New Roman" w:hint="eastAsia"/>
          <w:szCs w:val="21"/>
        </w:rPr>
        <w:t>等内容，以上测试方法参考了相关文献与标准，具有实用性与经济性</w:t>
      </w:r>
      <w:r w:rsidR="008121B9">
        <w:rPr>
          <w:rFonts w:ascii="Times New Roman" w:hAnsi="Times New Roman" w:cs="Times New Roman" w:hint="eastAsia"/>
          <w:szCs w:val="21"/>
        </w:rPr>
        <w:t>。</w:t>
      </w:r>
    </w:p>
    <w:p w14:paraId="05FF32EA" w14:textId="15636F9C" w:rsidR="00467276" w:rsidRDefault="00C523EB" w:rsidP="00BF0904">
      <w:pPr>
        <w:adjustRightInd w:val="0"/>
        <w:snapToGrid w:val="0"/>
        <w:spacing w:line="360" w:lineRule="exact"/>
        <w:ind w:firstLineChars="200" w:firstLine="420"/>
        <w:rPr>
          <w:rFonts w:ascii="Times New Roman" w:hAnsi="Times New Roman" w:cs="Times New Roman"/>
          <w:szCs w:val="21"/>
        </w:rPr>
      </w:pPr>
      <w:r>
        <w:rPr>
          <w:rFonts w:ascii="Times New Roman" w:hAnsi="Times New Roman" w:cs="Times New Roman" w:hint="eastAsia"/>
          <w:szCs w:val="21"/>
        </w:rPr>
        <w:t>9</w:t>
      </w:r>
      <w:r w:rsidR="00467276">
        <w:rPr>
          <w:rFonts w:ascii="Times New Roman" w:hAnsi="Times New Roman" w:cs="Times New Roman" w:hint="eastAsia"/>
          <w:szCs w:val="21"/>
        </w:rPr>
        <w:t>）</w:t>
      </w:r>
      <w:r w:rsidR="00467276" w:rsidRPr="00467276">
        <w:rPr>
          <w:rFonts w:ascii="Times New Roman" w:hAnsi="Times New Roman" w:cs="Times New Roman" w:hint="eastAsia"/>
          <w:szCs w:val="21"/>
        </w:rPr>
        <w:t>修改了检验规则（见</w:t>
      </w:r>
      <w:r w:rsidR="00467276" w:rsidRPr="00467276">
        <w:rPr>
          <w:rFonts w:ascii="Times New Roman" w:hAnsi="Times New Roman" w:cs="Times New Roman" w:hint="eastAsia"/>
          <w:szCs w:val="21"/>
        </w:rPr>
        <w:t xml:space="preserve"> </w:t>
      </w:r>
      <w:r w:rsidR="00467276" w:rsidRPr="00467276">
        <w:rPr>
          <w:rFonts w:ascii="Times New Roman" w:hAnsi="Times New Roman" w:cs="Times New Roman" w:hint="eastAsia"/>
          <w:szCs w:val="21"/>
        </w:rPr>
        <w:t>第</w:t>
      </w:r>
      <w:r w:rsidR="00467276" w:rsidRPr="00467276">
        <w:rPr>
          <w:rFonts w:ascii="Times New Roman" w:hAnsi="Times New Roman" w:cs="Times New Roman" w:hint="eastAsia"/>
          <w:szCs w:val="21"/>
        </w:rPr>
        <w:t xml:space="preserve"> 7 </w:t>
      </w:r>
      <w:r w:rsidR="00467276" w:rsidRPr="00467276">
        <w:rPr>
          <w:rFonts w:ascii="Times New Roman" w:hAnsi="Times New Roman" w:cs="Times New Roman" w:hint="eastAsia"/>
          <w:szCs w:val="21"/>
        </w:rPr>
        <w:t>章，</w:t>
      </w:r>
      <w:r w:rsidR="00467276" w:rsidRPr="00467276">
        <w:rPr>
          <w:rFonts w:ascii="Times New Roman" w:hAnsi="Times New Roman" w:cs="Times New Roman" w:hint="eastAsia"/>
          <w:szCs w:val="21"/>
        </w:rPr>
        <w:t xml:space="preserve">2010 </w:t>
      </w:r>
      <w:r w:rsidR="00467276" w:rsidRPr="00467276">
        <w:rPr>
          <w:rFonts w:ascii="Times New Roman" w:hAnsi="Times New Roman" w:cs="Times New Roman" w:hint="eastAsia"/>
          <w:szCs w:val="21"/>
        </w:rPr>
        <w:t>年版的第</w:t>
      </w:r>
      <w:r w:rsidR="00467276" w:rsidRPr="00467276">
        <w:rPr>
          <w:rFonts w:ascii="Times New Roman" w:hAnsi="Times New Roman" w:cs="Times New Roman" w:hint="eastAsia"/>
          <w:szCs w:val="21"/>
        </w:rPr>
        <w:t xml:space="preserve"> 6 </w:t>
      </w:r>
      <w:r w:rsidR="00467276" w:rsidRPr="00467276">
        <w:rPr>
          <w:rFonts w:ascii="Times New Roman" w:hAnsi="Times New Roman" w:cs="Times New Roman" w:hint="eastAsia"/>
          <w:szCs w:val="21"/>
        </w:rPr>
        <w:t>章）</w:t>
      </w:r>
    </w:p>
    <w:p w14:paraId="74C971CA" w14:textId="34ED5021" w:rsidR="009062B1" w:rsidRPr="009062B1" w:rsidRDefault="0070057D" w:rsidP="009062B1">
      <w:pPr>
        <w:adjustRightInd w:val="0"/>
        <w:snapToGrid w:val="0"/>
        <w:spacing w:line="360" w:lineRule="exact"/>
        <w:ind w:firstLineChars="200" w:firstLine="420"/>
        <w:rPr>
          <w:rFonts w:ascii="Times New Roman" w:hAnsi="Times New Roman" w:cs="Times New Roman"/>
          <w:szCs w:val="21"/>
        </w:rPr>
      </w:pPr>
      <w:r>
        <w:rPr>
          <w:rFonts w:ascii="Times New Roman" w:hAnsi="Times New Roman" w:cs="Times New Roman" w:hint="eastAsia"/>
          <w:szCs w:val="21"/>
        </w:rPr>
        <w:t>根据实际生产情况，</w:t>
      </w:r>
      <w:r w:rsidR="008121B9">
        <w:rPr>
          <w:rFonts w:ascii="Times New Roman" w:hAnsi="Times New Roman" w:cs="Times New Roman" w:hint="eastAsia"/>
          <w:szCs w:val="21"/>
        </w:rPr>
        <w:t>将检验规则细化为出厂检验与型式检验两部分，</w:t>
      </w:r>
      <w:r w:rsidR="009062B1">
        <w:rPr>
          <w:rFonts w:ascii="Times New Roman" w:hAnsi="Times New Roman" w:cs="Times New Roman" w:hint="eastAsia"/>
          <w:szCs w:val="21"/>
        </w:rPr>
        <w:t>保证产品质量。其中，出厂检验按</w:t>
      </w:r>
      <w:r w:rsidR="009062B1" w:rsidRPr="009062B1">
        <w:rPr>
          <w:rFonts w:ascii="Times New Roman" w:hAnsi="Times New Roman" w:cs="Times New Roman" w:hint="eastAsia"/>
          <w:szCs w:val="21"/>
        </w:rPr>
        <w:t>按</w:t>
      </w:r>
      <w:r w:rsidR="009062B1" w:rsidRPr="009062B1">
        <w:rPr>
          <w:rFonts w:ascii="Times New Roman" w:hAnsi="Times New Roman" w:cs="Times New Roman" w:hint="eastAsia"/>
          <w:szCs w:val="21"/>
        </w:rPr>
        <w:t>5.1~5.3</w:t>
      </w:r>
      <w:r w:rsidR="009062B1" w:rsidRPr="009062B1">
        <w:rPr>
          <w:rFonts w:ascii="Times New Roman" w:hAnsi="Times New Roman" w:cs="Times New Roman" w:hint="eastAsia"/>
          <w:szCs w:val="21"/>
        </w:rPr>
        <w:t>的</w:t>
      </w:r>
      <w:proofErr w:type="gramStart"/>
      <w:r w:rsidR="009062B1" w:rsidRPr="009062B1">
        <w:rPr>
          <w:rFonts w:ascii="Times New Roman" w:hAnsi="Times New Roman" w:cs="Times New Roman" w:hint="eastAsia"/>
          <w:szCs w:val="21"/>
        </w:rPr>
        <w:t>规定逐支检验</w:t>
      </w:r>
      <w:proofErr w:type="gramEnd"/>
      <w:r w:rsidR="009062B1">
        <w:rPr>
          <w:rFonts w:ascii="Times New Roman" w:hAnsi="Times New Roman" w:cs="Times New Roman" w:hint="eastAsia"/>
          <w:szCs w:val="21"/>
        </w:rPr>
        <w:t>，</w:t>
      </w:r>
      <w:r w:rsidR="009062B1" w:rsidRPr="009062B1">
        <w:rPr>
          <w:rFonts w:ascii="Times New Roman" w:hAnsi="Times New Roman" w:cs="Times New Roman" w:hint="eastAsia"/>
          <w:szCs w:val="21"/>
        </w:rPr>
        <w:t>有下列情况之一时，产品应进行型式检验：</w:t>
      </w:r>
    </w:p>
    <w:p w14:paraId="6F1F4313" w14:textId="77777777" w:rsidR="009062B1" w:rsidRPr="009062B1" w:rsidRDefault="009062B1" w:rsidP="009062B1">
      <w:pPr>
        <w:adjustRightInd w:val="0"/>
        <w:snapToGrid w:val="0"/>
        <w:spacing w:line="360" w:lineRule="exact"/>
        <w:ind w:firstLineChars="200" w:firstLine="420"/>
        <w:rPr>
          <w:rFonts w:ascii="Times New Roman" w:hAnsi="Times New Roman" w:cs="Times New Roman"/>
          <w:szCs w:val="21"/>
        </w:rPr>
      </w:pPr>
      <w:r w:rsidRPr="009062B1">
        <w:rPr>
          <w:rFonts w:ascii="Times New Roman" w:hAnsi="Times New Roman" w:cs="Times New Roman"/>
          <w:szCs w:val="21"/>
        </w:rPr>
        <w:t>——</w:t>
      </w:r>
      <w:r w:rsidRPr="009062B1">
        <w:rPr>
          <w:rFonts w:ascii="Times New Roman" w:hAnsi="Times New Roman" w:cs="Times New Roman" w:hint="eastAsia"/>
          <w:szCs w:val="21"/>
        </w:rPr>
        <w:t>新产品的试制定型和老产品转厂生产；</w:t>
      </w:r>
    </w:p>
    <w:p w14:paraId="1D5D10F0" w14:textId="77777777" w:rsidR="009062B1" w:rsidRPr="009062B1" w:rsidRDefault="009062B1" w:rsidP="009062B1">
      <w:pPr>
        <w:adjustRightInd w:val="0"/>
        <w:snapToGrid w:val="0"/>
        <w:spacing w:line="360" w:lineRule="exact"/>
        <w:ind w:firstLineChars="200" w:firstLine="420"/>
        <w:rPr>
          <w:rFonts w:ascii="Times New Roman" w:hAnsi="Times New Roman" w:cs="Times New Roman"/>
          <w:szCs w:val="21"/>
        </w:rPr>
      </w:pPr>
      <w:r w:rsidRPr="009062B1">
        <w:rPr>
          <w:rFonts w:ascii="Times New Roman" w:hAnsi="Times New Roman" w:cs="Times New Roman"/>
          <w:szCs w:val="21"/>
        </w:rPr>
        <w:t>——</w:t>
      </w:r>
      <w:r w:rsidRPr="009062B1">
        <w:rPr>
          <w:rFonts w:ascii="Times New Roman" w:hAnsi="Times New Roman" w:cs="Times New Roman" w:hint="eastAsia"/>
          <w:szCs w:val="21"/>
        </w:rPr>
        <w:t>产品停产后复产；</w:t>
      </w:r>
    </w:p>
    <w:p w14:paraId="165F835C" w14:textId="77777777" w:rsidR="009062B1" w:rsidRPr="009062B1" w:rsidRDefault="009062B1" w:rsidP="009062B1">
      <w:pPr>
        <w:adjustRightInd w:val="0"/>
        <w:snapToGrid w:val="0"/>
        <w:spacing w:line="360" w:lineRule="exact"/>
        <w:ind w:firstLineChars="200" w:firstLine="420"/>
        <w:rPr>
          <w:rFonts w:ascii="Times New Roman" w:hAnsi="Times New Roman" w:cs="Times New Roman"/>
          <w:szCs w:val="21"/>
        </w:rPr>
      </w:pPr>
      <w:r w:rsidRPr="009062B1">
        <w:rPr>
          <w:rFonts w:ascii="Times New Roman" w:hAnsi="Times New Roman" w:cs="Times New Roman"/>
          <w:szCs w:val="21"/>
        </w:rPr>
        <w:t>——</w:t>
      </w:r>
      <w:r w:rsidRPr="009062B1">
        <w:rPr>
          <w:rFonts w:ascii="Times New Roman" w:hAnsi="Times New Roman" w:cs="Times New Roman" w:hint="eastAsia"/>
          <w:szCs w:val="21"/>
        </w:rPr>
        <w:t>材料或工艺有重大改变；</w:t>
      </w:r>
    </w:p>
    <w:p w14:paraId="693F0E6D" w14:textId="77777777" w:rsidR="009062B1" w:rsidRPr="009062B1" w:rsidRDefault="009062B1" w:rsidP="009062B1">
      <w:pPr>
        <w:adjustRightInd w:val="0"/>
        <w:snapToGrid w:val="0"/>
        <w:spacing w:line="360" w:lineRule="exact"/>
        <w:ind w:firstLineChars="200" w:firstLine="420"/>
        <w:rPr>
          <w:rFonts w:ascii="Times New Roman" w:hAnsi="Times New Roman" w:cs="Times New Roman"/>
          <w:szCs w:val="21"/>
        </w:rPr>
      </w:pPr>
      <w:r w:rsidRPr="009062B1">
        <w:rPr>
          <w:rFonts w:ascii="Times New Roman" w:hAnsi="Times New Roman" w:cs="Times New Roman"/>
          <w:szCs w:val="21"/>
        </w:rPr>
        <w:t>——</w:t>
      </w:r>
      <w:r w:rsidRPr="009062B1">
        <w:rPr>
          <w:rFonts w:ascii="Times New Roman" w:hAnsi="Times New Roman" w:cs="Times New Roman" w:hint="eastAsia"/>
          <w:szCs w:val="21"/>
        </w:rPr>
        <w:t>产品使用中出现明显质量问题；</w:t>
      </w:r>
    </w:p>
    <w:p w14:paraId="331959AB" w14:textId="77777777" w:rsidR="009062B1" w:rsidRPr="009062B1" w:rsidRDefault="009062B1" w:rsidP="009062B1">
      <w:pPr>
        <w:adjustRightInd w:val="0"/>
        <w:snapToGrid w:val="0"/>
        <w:spacing w:line="360" w:lineRule="exact"/>
        <w:ind w:firstLineChars="200" w:firstLine="420"/>
        <w:rPr>
          <w:rFonts w:ascii="Times New Roman" w:hAnsi="Times New Roman" w:cs="Times New Roman"/>
          <w:szCs w:val="21"/>
        </w:rPr>
      </w:pPr>
      <w:r w:rsidRPr="009062B1">
        <w:rPr>
          <w:rFonts w:ascii="Times New Roman" w:hAnsi="Times New Roman" w:cs="Times New Roman"/>
          <w:szCs w:val="21"/>
        </w:rPr>
        <w:t>——</w:t>
      </w:r>
      <w:r w:rsidRPr="009062B1">
        <w:rPr>
          <w:rFonts w:ascii="Times New Roman" w:hAnsi="Times New Roman" w:cs="Times New Roman" w:hint="eastAsia"/>
          <w:szCs w:val="21"/>
        </w:rPr>
        <w:t>产品正常使用中出现明显质量问题；</w:t>
      </w:r>
    </w:p>
    <w:p w14:paraId="6E91C870" w14:textId="77777777" w:rsidR="009062B1" w:rsidRPr="009062B1" w:rsidRDefault="009062B1" w:rsidP="009062B1">
      <w:pPr>
        <w:adjustRightInd w:val="0"/>
        <w:snapToGrid w:val="0"/>
        <w:spacing w:line="360" w:lineRule="exact"/>
        <w:ind w:firstLineChars="200" w:firstLine="420"/>
        <w:rPr>
          <w:rFonts w:ascii="Times New Roman" w:hAnsi="Times New Roman" w:cs="Times New Roman"/>
          <w:szCs w:val="21"/>
        </w:rPr>
      </w:pPr>
      <w:r w:rsidRPr="009062B1">
        <w:rPr>
          <w:rFonts w:ascii="Times New Roman" w:hAnsi="Times New Roman" w:cs="Times New Roman"/>
          <w:szCs w:val="21"/>
        </w:rPr>
        <w:t>——</w:t>
      </w:r>
      <w:r w:rsidRPr="009062B1">
        <w:rPr>
          <w:rFonts w:ascii="Times New Roman" w:hAnsi="Times New Roman" w:cs="Times New Roman" w:hint="eastAsia"/>
          <w:szCs w:val="21"/>
        </w:rPr>
        <w:t>产品正常生产时每半年进行一次型式试验的要求；</w:t>
      </w:r>
    </w:p>
    <w:p w14:paraId="69C3704A" w14:textId="77777777" w:rsidR="009062B1" w:rsidRPr="009062B1" w:rsidRDefault="009062B1" w:rsidP="009062B1">
      <w:pPr>
        <w:adjustRightInd w:val="0"/>
        <w:snapToGrid w:val="0"/>
        <w:spacing w:line="360" w:lineRule="exact"/>
        <w:ind w:firstLineChars="200" w:firstLine="420"/>
        <w:rPr>
          <w:rFonts w:ascii="Times New Roman" w:hAnsi="Times New Roman" w:cs="Times New Roman"/>
          <w:szCs w:val="21"/>
        </w:rPr>
      </w:pPr>
      <w:r w:rsidRPr="009062B1">
        <w:rPr>
          <w:rFonts w:ascii="Times New Roman" w:hAnsi="Times New Roman" w:cs="Times New Roman"/>
          <w:szCs w:val="21"/>
        </w:rPr>
        <w:t>——</w:t>
      </w:r>
      <w:r w:rsidRPr="009062B1">
        <w:rPr>
          <w:rFonts w:ascii="Times New Roman" w:hAnsi="Times New Roman" w:cs="Times New Roman" w:hint="eastAsia"/>
          <w:szCs w:val="21"/>
        </w:rPr>
        <w:t>质量监督机构提出进行型式试验的要求。</w:t>
      </w:r>
    </w:p>
    <w:p w14:paraId="5A4135AE" w14:textId="378C2D0F" w:rsidR="009062B1" w:rsidRDefault="009062B1" w:rsidP="009062B1">
      <w:pPr>
        <w:adjustRightInd w:val="0"/>
        <w:snapToGrid w:val="0"/>
        <w:spacing w:line="360" w:lineRule="exact"/>
        <w:ind w:firstLineChars="200" w:firstLine="420"/>
        <w:rPr>
          <w:rFonts w:ascii="Times New Roman" w:hAnsi="Times New Roman" w:cs="Times New Roman"/>
          <w:szCs w:val="21"/>
        </w:rPr>
      </w:pPr>
      <w:r w:rsidRPr="009062B1">
        <w:rPr>
          <w:rFonts w:ascii="Times New Roman" w:hAnsi="Times New Roman" w:cs="Times New Roman" w:hint="eastAsia"/>
          <w:szCs w:val="21"/>
        </w:rPr>
        <w:t>型式检验项目</w:t>
      </w:r>
      <w:r>
        <w:rPr>
          <w:rFonts w:ascii="Times New Roman" w:hAnsi="Times New Roman" w:cs="Times New Roman" w:hint="eastAsia"/>
          <w:szCs w:val="21"/>
        </w:rPr>
        <w:t>为</w:t>
      </w:r>
      <w:r w:rsidRPr="009062B1">
        <w:rPr>
          <w:rFonts w:ascii="Times New Roman" w:hAnsi="Times New Roman" w:cs="Times New Roman" w:hint="eastAsia"/>
          <w:szCs w:val="21"/>
        </w:rPr>
        <w:t>5.1~5.5</w:t>
      </w:r>
      <w:r w:rsidRPr="009062B1">
        <w:rPr>
          <w:rFonts w:ascii="Times New Roman" w:hAnsi="Times New Roman" w:cs="Times New Roman" w:hint="eastAsia"/>
          <w:szCs w:val="21"/>
        </w:rPr>
        <w:t>规定的项目。</w:t>
      </w:r>
    </w:p>
    <w:p w14:paraId="22BD6AD2" w14:textId="4D3B64DD" w:rsidR="00523ED0" w:rsidRDefault="0070057D" w:rsidP="009062B1">
      <w:pPr>
        <w:adjustRightInd w:val="0"/>
        <w:snapToGrid w:val="0"/>
        <w:spacing w:line="360" w:lineRule="exact"/>
        <w:ind w:firstLineChars="200" w:firstLine="420"/>
        <w:rPr>
          <w:rFonts w:ascii="Times New Roman" w:hAnsi="Times New Roman" w:cs="Times New Roman"/>
          <w:szCs w:val="21"/>
        </w:rPr>
      </w:pPr>
      <w:r>
        <w:rPr>
          <w:rFonts w:ascii="Times New Roman" w:hAnsi="Times New Roman" w:cs="Times New Roman" w:hint="eastAsia"/>
          <w:szCs w:val="21"/>
        </w:rPr>
        <w:t>以上内容对</w:t>
      </w:r>
      <w:r w:rsidR="009062B1" w:rsidRPr="009062B1">
        <w:rPr>
          <w:rFonts w:ascii="Times New Roman" w:hAnsi="Times New Roman" w:cs="Times New Roman" w:hint="eastAsia"/>
          <w:szCs w:val="21"/>
        </w:rPr>
        <w:t>判断产品质量是否合格，为质量改进提供依据</w:t>
      </w:r>
      <w:r>
        <w:rPr>
          <w:rFonts w:ascii="Times New Roman" w:hAnsi="Times New Roman" w:cs="Times New Roman" w:hint="eastAsia"/>
          <w:szCs w:val="21"/>
        </w:rPr>
        <w:t>，同时</w:t>
      </w:r>
      <w:r w:rsidR="009062B1" w:rsidRPr="009062B1">
        <w:rPr>
          <w:rFonts w:ascii="Times New Roman" w:hAnsi="Times New Roman" w:cs="Times New Roman" w:hint="eastAsia"/>
          <w:szCs w:val="21"/>
        </w:rPr>
        <w:t>了解生产工人贯彻标准和工艺的情况，督促和检查工艺纪律，监督工艺质量</w:t>
      </w:r>
      <w:r>
        <w:rPr>
          <w:rFonts w:ascii="Times New Roman" w:hAnsi="Times New Roman" w:cs="Times New Roman" w:hint="eastAsia"/>
          <w:szCs w:val="21"/>
        </w:rPr>
        <w:t>，</w:t>
      </w:r>
      <w:r w:rsidR="009062B1" w:rsidRPr="009062B1">
        <w:rPr>
          <w:rFonts w:ascii="Times New Roman" w:hAnsi="Times New Roman" w:cs="Times New Roman" w:hint="eastAsia"/>
          <w:szCs w:val="21"/>
        </w:rPr>
        <w:t>当供需双方因产品质量问题发生纠纷时判定质量责任。</w:t>
      </w:r>
    </w:p>
    <w:p w14:paraId="2F293461" w14:textId="3BDB299A" w:rsidR="00467276" w:rsidRDefault="00467276" w:rsidP="00BF0904">
      <w:pPr>
        <w:adjustRightInd w:val="0"/>
        <w:snapToGrid w:val="0"/>
        <w:spacing w:line="360" w:lineRule="exact"/>
        <w:ind w:firstLineChars="200" w:firstLine="420"/>
        <w:rPr>
          <w:rFonts w:ascii="Times New Roman" w:hAnsi="Times New Roman" w:cs="Times New Roman"/>
          <w:szCs w:val="21"/>
        </w:rPr>
      </w:pPr>
      <w:r>
        <w:rPr>
          <w:rFonts w:ascii="Times New Roman" w:hAnsi="Times New Roman" w:cs="Times New Roman" w:hint="eastAsia"/>
          <w:szCs w:val="21"/>
        </w:rPr>
        <w:t>1</w:t>
      </w:r>
      <w:r w:rsidR="00C523EB">
        <w:rPr>
          <w:rFonts w:ascii="Times New Roman" w:hAnsi="Times New Roman" w:cs="Times New Roman" w:hint="eastAsia"/>
          <w:szCs w:val="21"/>
        </w:rPr>
        <w:t>0</w:t>
      </w:r>
      <w:r>
        <w:rPr>
          <w:rFonts w:ascii="Times New Roman" w:hAnsi="Times New Roman" w:cs="Times New Roman" w:hint="eastAsia"/>
          <w:szCs w:val="21"/>
        </w:rPr>
        <w:t>）</w:t>
      </w:r>
      <w:r w:rsidRPr="00467276">
        <w:rPr>
          <w:rFonts w:ascii="Times New Roman" w:hAnsi="Times New Roman" w:cs="Times New Roman" w:hint="eastAsia"/>
          <w:szCs w:val="21"/>
        </w:rPr>
        <w:t>修改了标志、包装、运输、贮存及质量证明书（见第</w:t>
      </w:r>
      <w:r w:rsidRPr="00467276">
        <w:rPr>
          <w:rFonts w:ascii="Times New Roman" w:hAnsi="Times New Roman" w:cs="Times New Roman" w:hint="eastAsia"/>
          <w:szCs w:val="21"/>
        </w:rPr>
        <w:t xml:space="preserve"> 8 </w:t>
      </w:r>
      <w:r w:rsidRPr="00467276">
        <w:rPr>
          <w:rFonts w:ascii="Times New Roman" w:hAnsi="Times New Roman" w:cs="Times New Roman" w:hint="eastAsia"/>
          <w:szCs w:val="21"/>
        </w:rPr>
        <w:t>章，</w:t>
      </w:r>
      <w:r w:rsidRPr="00467276">
        <w:rPr>
          <w:rFonts w:ascii="Times New Roman" w:hAnsi="Times New Roman" w:cs="Times New Roman" w:hint="eastAsia"/>
          <w:szCs w:val="21"/>
        </w:rPr>
        <w:t xml:space="preserve">2010 </w:t>
      </w:r>
      <w:r w:rsidRPr="00467276">
        <w:rPr>
          <w:rFonts w:ascii="Times New Roman" w:hAnsi="Times New Roman" w:cs="Times New Roman" w:hint="eastAsia"/>
          <w:szCs w:val="21"/>
        </w:rPr>
        <w:t>年版的第</w:t>
      </w:r>
      <w:r w:rsidRPr="00467276">
        <w:rPr>
          <w:rFonts w:ascii="Times New Roman" w:hAnsi="Times New Roman" w:cs="Times New Roman" w:hint="eastAsia"/>
          <w:szCs w:val="21"/>
        </w:rPr>
        <w:t xml:space="preserve"> 7 </w:t>
      </w:r>
      <w:r w:rsidRPr="00467276">
        <w:rPr>
          <w:rFonts w:ascii="Times New Roman" w:hAnsi="Times New Roman" w:cs="Times New Roman" w:hint="eastAsia"/>
          <w:szCs w:val="21"/>
        </w:rPr>
        <w:t>章）</w:t>
      </w:r>
    </w:p>
    <w:p w14:paraId="19FE7126" w14:textId="656B7403" w:rsidR="00FC25C0" w:rsidRDefault="00E90398" w:rsidP="00705E61">
      <w:pPr>
        <w:adjustRightInd w:val="0"/>
        <w:snapToGrid w:val="0"/>
        <w:spacing w:line="360" w:lineRule="exact"/>
        <w:ind w:firstLineChars="200" w:firstLine="420"/>
        <w:rPr>
          <w:rFonts w:ascii="Times New Roman" w:hAnsi="Times New Roman" w:cs="Times New Roman"/>
          <w:color w:val="FF0000"/>
          <w:szCs w:val="21"/>
        </w:rPr>
      </w:pPr>
      <w:r>
        <w:rPr>
          <w:rFonts w:ascii="Times New Roman" w:hAnsi="Times New Roman" w:cs="Times New Roman" w:hint="eastAsia"/>
          <w:szCs w:val="21"/>
        </w:rPr>
        <w:t>对</w:t>
      </w:r>
      <w:r>
        <w:rPr>
          <w:rFonts w:ascii="Times New Roman" w:hAnsi="Times New Roman" w:cs="Times New Roman" w:hint="eastAsia"/>
          <w:szCs w:val="21"/>
        </w:rPr>
        <w:t>2010</w:t>
      </w:r>
      <w:r>
        <w:rPr>
          <w:rFonts w:ascii="Times New Roman" w:hAnsi="Times New Roman" w:cs="Times New Roman" w:hint="eastAsia"/>
          <w:szCs w:val="21"/>
        </w:rPr>
        <w:t>版中相关条目根据实际情况进行了修改补充，</w:t>
      </w:r>
      <w:r w:rsidR="00C149C6">
        <w:rPr>
          <w:rFonts w:ascii="Times New Roman" w:hAnsi="Times New Roman" w:cs="Times New Roman" w:hint="eastAsia"/>
          <w:szCs w:val="21"/>
        </w:rPr>
        <w:t>对一些语句进行了重新表述，</w:t>
      </w:r>
      <w:r w:rsidR="00CC2CDE">
        <w:rPr>
          <w:rFonts w:ascii="Times New Roman" w:hAnsi="Times New Roman" w:cs="Times New Roman" w:hint="eastAsia"/>
          <w:szCs w:val="21"/>
        </w:rPr>
        <w:t>主要明确了</w:t>
      </w:r>
      <w:r w:rsidRPr="00E90398">
        <w:rPr>
          <w:rFonts w:ascii="Times New Roman" w:hAnsi="Times New Roman" w:cs="Times New Roman" w:hint="eastAsia"/>
          <w:szCs w:val="21"/>
        </w:rPr>
        <w:t>运输过程应防止碰撞、挤压和剧烈振动，应采取防雨雪等措施</w:t>
      </w:r>
      <w:r w:rsidR="00CC2CDE">
        <w:rPr>
          <w:rFonts w:ascii="Times New Roman" w:hAnsi="Times New Roman" w:cs="Times New Roman" w:hint="eastAsia"/>
          <w:szCs w:val="21"/>
        </w:rPr>
        <w:t>，以保障产品运输与贮存时的安全。</w:t>
      </w:r>
    </w:p>
    <w:p w14:paraId="6C161842" w14:textId="0CF0AC0F" w:rsidR="00FC25C0" w:rsidRPr="009843C7" w:rsidRDefault="00FC25C0" w:rsidP="00FC25C0">
      <w:pPr>
        <w:spacing w:line="360" w:lineRule="auto"/>
        <w:rPr>
          <w:rFonts w:ascii="黑体" w:eastAsia="黑体" w:hAnsi="黑体" w:cs="Times New Roman"/>
          <w:kern w:val="0"/>
          <w:szCs w:val="21"/>
        </w:rPr>
      </w:pPr>
      <w:r w:rsidRPr="009843C7">
        <w:rPr>
          <w:rFonts w:ascii="黑体" w:eastAsia="黑体" w:hAnsi="黑体" w:cs="Times New Roman"/>
          <w:kern w:val="0"/>
          <w:szCs w:val="21"/>
        </w:rPr>
        <w:t>2.</w:t>
      </w:r>
      <w:r w:rsidR="009843C7" w:rsidRPr="009843C7">
        <w:rPr>
          <w:rFonts w:ascii="黑体" w:eastAsia="黑体" w:hAnsi="黑体" w:cs="Times New Roman" w:hint="eastAsia"/>
          <w:kern w:val="0"/>
          <w:szCs w:val="21"/>
        </w:rPr>
        <w:t>3</w:t>
      </w:r>
      <w:r w:rsidR="009843C7" w:rsidRPr="009843C7">
        <w:rPr>
          <w:rFonts w:ascii="黑体" w:eastAsia="黑体" w:hAnsi="黑体" w:cs="Times New Roman"/>
          <w:kern w:val="0"/>
          <w:szCs w:val="21"/>
        </w:rPr>
        <w:t xml:space="preserve"> </w:t>
      </w:r>
      <w:r w:rsidRPr="009843C7">
        <w:rPr>
          <w:rFonts w:ascii="黑体" w:eastAsia="黑体" w:hAnsi="黑体" w:cs="Times New Roman" w:hint="eastAsia"/>
          <w:kern w:val="0"/>
          <w:szCs w:val="21"/>
        </w:rPr>
        <w:t>新旧</w:t>
      </w:r>
      <w:r w:rsidR="000838F6" w:rsidRPr="009843C7">
        <w:rPr>
          <w:rFonts w:ascii="黑体" w:eastAsia="黑体" w:hAnsi="黑体" w:cs="Times New Roman" w:hint="eastAsia"/>
          <w:kern w:val="0"/>
          <w:szCs w:val="21"/>
        </w:rPr>
        <w:t>国家</w:t>
      </w:r>
      <w:r w:rsidRPr="009843C7">
        <w:rPr>
          <w:rFonts w:ascii="黑体" w:eastAsia="黑体" w:hAnsi="黑体" w:cs="Times New Roman" w:hint="eastAsia"/>
          <w:kern w:val="0"/>
          <w:szCs w:val="21"/>
        </w:rPr>
        <w:t>标准</w:t>
      </w:r>
      <w:r w:rsidR="000838F6" w:rsidRPr="009843C7">
        <w:rPr>
          <w:rFonts w:ascii="黑体" w:eastAsia="黑体" w:hAnsi="黑体" w:cs="Times New Roman" w:hint="eastAsia"/>
          <w:kern w:val="0"/>
          <w:szCs w:val="21"/>
        </w:rPr>
        <w:t>水平的</w:t>
      </w:r>
      <w:r w:rsidRPr="009843C7">
        <w:rPr>
          <w:rFonts w:ascii="黑体" w:eastAsia="黑体" w:hAnsi="黑体" w:cs="Times New Roman" w:hint="eastAsia"/>
          <w:kern w:val="0"/>
          <w:szCs w:val="21"/>
        </w:rPr>
        <w:t>对比</w:t>
      </w:r>
    </w:p>
    <w:p w14:paraId="2934E0F8" w14:textId="5B993701" w:rsidR="005656F4" w:rsidRDefault="002F0432" w:rsidP="002F0432">
      <w:pPr>
        <w:adjustRightInd w:val="0"/>
        <w:snapToGrid w:val="0"/>
        <w:spacing w:line="360" w:lineRule="exact"/>
        <w:ind w:firstLineChars="200" w:firstLine="420"/>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新旧国家标准内容对比见表</w:t>
      </w:r>
      <w:r>
        <w:rPr>
          <w:rFonts w:ascii="Times New Roman" w:hAnsi="Times New Roman" w:cs="Times New Roman" w:hint="eastAsia"/>
          <w:color w:val="000000" w:themeColor="text1"/>
          <w:szCs w:val="21"/>
        </w:rPr>
        <w:t>1</w:t>
      </w:r>
      <w:r>
        <w:rPr>
          <w:rFonts w:ascii="Times New Roman" w:hAnsi="Times New Roman" w:cs="Times New Roman" w:hint="eastAsia"/>
          <w:color w:val="000000" w:themeColor="text1"/>
          <w:szCs w:val="21"/>
        </w:rPr>
        <w:t>。</w:t>
      </w:r>
    </w:p>
    <w:p w14:paraId="2A765641" w14:textId="21A27A10" w:rsidR="00FE123F" w:rsidRPr="00467D40" w:rsidRDefault="00931D82" w:rsidP="00931D82">
      <w:pPr>
        <w:adjustRightInd w:val="0"/>
        <w:snapToGrid w:val="0"/>
        <w:spacing w:beforeLines="100" w:before="312" w:afterLines="100" w:after="312" w:line="360" w:lineRule="exact"/>
        <w:jc w:val="center"/>
        <w:rPr>
          <w:rFonts w:ascii="黑体" w:eastAsia="黑体" w:hAnsi="黑体" w:cs="Times New Roman"/>
          <w:color w:val="000000" w:themeColor="text1"/>
          <w:szCs w:val="21"/>
        </w:rPr>
      </w:pPr>
      <w:r w:rsidRPr="00467D40">
        <w:rPr>
          <w:rFonts w:ascii="黑体" w:eastAsia="黑体" w:hAnsi="黑体" w:cs="Times New Roman" w:hint="eastAsia"/>
          <w:color w:val="000000" w:themeColor="text1"/>
          <w:szCs w:val="21"/>
        </w:rPr>
        <w:lastRenderedPageBreak/>
        <w:t>表1</w:t>
      </w:r>
      <w:r w:rsidRPr="00467D40">
        <w:rPr>
          <w:rFonts w:ascii="黑体" w:eastAsia="黑体" w:hAnsi="黑体" w:cs="Times New Roman"/>
          <w:color w:val="000000" w:themeColor="text1"/>
          <w:szCs w:val="21"/>
        </w:rPr>
        <w:t xml:space="preserve"> </w:t>
      </w:r>
      <w:r w:rsidRPr="00467D40">
        <w:rPr>
          <w:rFonts w:ascii="黑体" w:eastAsia="黑体" w:hAnsi="黑体" w:cs="Times New Roman" w:hint="eastAsia"/>
          <w:color w:val="000000" w:themeColor="text1"/>
          <w:szCs w:val="21"/>
        </w:rPr>
        <w:t>新旧国家标准内容对比</w:t>
      </w:r>
    </w:p>
    <w:tbl>
      <w:tblPr>
        <w:tblStyle w:val="a5"/>
        <w:tblW w:w="0" w:type="auto"/>
        <w:jc w:val="center"/>
        <w:tblLook w:val="04A0" w:firstRow="1" w:lastRow="0" w:firstColumn="1" w:lastColumn="0" w:noHBand="0" w:noVBand="1"/>
      </w:tblPr>
      <w:tblGrid>
        <w:gridCol w:w="802"/>
        <w:gridCol w:w="1603"/>
        <w:gridCol w:w="1357"/>
        <w:gridCol w:w="2148"/>
        <w:gridCol w:w="2392"/>
      </w:tblGrid>
      <w:tr w:rsidR="00050CD3" w:rsidRPr="00AD3760" w14:paraId="5D9ADAA9" w14:textId="49655269" w:rsidTr="00A370D6">
        <w:trPr>
          <w:jc w:val="center"/>
        </w:trPr>
        <w:tc>
          <w:tcPr>
            <w:tcW w:w="2405" w:type="dxa"/>
            <w:gridSpan w:val="2"/>
            <w:vAlign w:val="center"/>
          </w:tcPr>
          <w:p w14:paraId="1AD2E1A2" w14:textId="214AA69D" w:rsidR="00050CD3" w:rsidRPr="00AD3760" w:rsidRDefault="00050CD3" w:rsidP="00AD3760">
            <w:pPr>
              <w:adjustRightInd w:val="0"/>
              <w:snapToGrid w:val="0"/>
              <w:spacing w:line="360" w:lineRule="exact"/>
              <w:jc w:val="center"/>
              <w:rPr>
                <w:rFonts w:ascii="宋体" w:hAnsi="宋体" w:cs="Times New Roman"/>
                <w:color w:val="000000" w:themeColor="text1"/>
                <w:sz w:val="18"/>
                <w:szCs w:val="18"/>
              </w:rPr>
            </w:pPr>
            <w:r>
              <w:rPr>
                <w:rFonts w:ascii="宋体" w:hAnsi="宋体" w:cs="Times New Roman" w:hint="eastAsia"/>
                <w:color w:val="000000" w:themeColor="text1"/>
                <w:sz w:val="18"/>
                <w:szCs w:val="18"/>
              </w:rPr>
              <w:t>2010版</w:t>
            </w:r>
            <w:r w:rsidR="005C1FEB">
              <w:rPr>
                <w:rFonts w:ascii="宋体" w:hAnsi="宋体" w:cs="Times New Roman" w:hint="eastAsia"/>
                <w:color w:val="000000" w:themeColor="text1"/>
                <w:sz w:val="18"/>
                <w:szCs w:val="18"/>
              </w:rPr>
              <w:t>《铬酸镧高温电热元件》</w:t>
            </w:r>
            <w:r w:rsidRPr="00AD3760">
              <w:rPr>
                <w:rFonts w:ascii="宋体" w:hAnsi="宋体" w:cs="Times New Roman" w:hint="eastAsia"/>
                <w:color w:val="000000" w:themeColor="text1"/>
                <w:sz w:val="18"/>
                <w:szCs w:val="18"/>
              </w:rPr>
              <w:t>标准</w:t>
            </w:r>
          </w:p>
        </w:tc>
        <w:tc>
          <w:tcPr>
            <w:tcW w:w="3505" w:type="dxa"/>
            <w:gridSpan w:val="2"/>
            <w:vAlign w:val="center"/>
          </w:tcPr>
          <w:p w14:paraId="0E513CEC" w14:textId="2ABDD735" w:rsidR="00050CD3" w:rsidRPr="00AD3760" w:rsidRDefault="00050CD3" w:rsidP="00AD3760">
            <w:pPr>
              <w:adjustRightInd w:val="0"/>
              <w:snapToGrid w:val="0"/>
              <w:spacing w:line="360" w:lineRule="exact"/>
              <w:jc w:val="center"/>
              <w:rPr>
                <w:rFonts w:ascii="宋体" w:hAnsi="宋体" w:cs="Times New Roman"/>
                <w:color w:val="000000" w:themeColor="text1"/>
                <w:sz w:val="18"/>
                <w:szCs w:val="18"/>
              </w:rPr>
            </w:pPr>
            <w:r w:rsidRPr="00AD3760">
              <w:rPr>
                <w:rFonts w:ascii="宋体" w:hAnsi="宋体" w:cs="Times New Roman" w:hint="eastAsia"/>
                <w:color w:val="000000" w:themeColor="text1"/>
                <w:sz w:val="18"/>
                <w:szCs w:val="18"/>
              </w:rPr>
              <w:t>新标准</w:t>
            </w:r>
            <w:r w:rsidR="005C1FEB">
              <w:rPr>
                <w:rFonts w:ascii="宋体" w:hAnsi="宋体" w:cs="Times New Roman" w:hint="eastAsia"/>
                <w:color w:val="000000" w:themeColor="text1"/>
                <w:sz w:val="18"/>
                <w:szCs w:val="18"/>
              </w:rPr>
              <w:t>《铬酸镧电热元件》</w:t>
            </w:r>
          </w:p>
        </w:tc>
        <w:tc>
          <w:tcPr>
            <w:tcW w:w="2392" w:type="dxa"/>
            <w:vMerge w:val="restart"/>
            <w:vAlign w:val="center"/>
          </w:tcPr>
          <w:p w14:paraId="4F17623B" w14:textId="715904D9" w:rsidR="00050CD3" w:rsidRPr="00AD3760" w:rsidRDefault="00050CD3" w:rsidP="00AD3760">
            <w:pPr>
              <w:adjustRightInd w:val="0"/>
              <w:snapToGrid w:val="0"/>
              <w:spacing w:line="360" w:lineRule="exact"/>
              <w:jc w:val="center"/>
              <w:rPr>
                <w:rFonts w:ascii="宋体" w:hAnsi="宋体" w:cs="Times New Roman"/>
                <w:color w:val="000000" w:themeColor="text1"/>
                <w:sz w:val="18"/>
                <w:szCs w:val="18"/>
              </w:rPr>
            </w:pPr>
            <w:r>
              <w:rPr>
                <w:rFonts w:ascii="宋体" w:hAnsi="宋体" w:cs="Times New Roman" w:hint="eastAsia"/>
                <w:color w:val="000000" w:themeColor="text1"/>
                <w:sz w:val="18"/>
                <w:szCs w:val="18"/>
              </w:rPr>
              <w:t>备注</w:t>
            </w:r>
          </w:p>
        </w:tc>
      </w:tr>
      <w:tr w:rsidR="00050CD3" w:rsidRPr="00AD3760" w14:paraId="1AD30574" w14:textId="4F205457" w:rsidTr="00A370D6">
        <w:trPr>
          <w:jc w:val="center"/>
        </w:trPr>
        <w:tc>
          <w:tcPr>
            <w:tcW w:w="802" w:type="dxa"/>
            <w:vAlign w:val="center"/>
          </w:tcPr>
          <w:p w14:paraId="18C376B0" w14:textId="530F8481" w:rsidR="00050CD3" w:rsidRPr="00AD3760" w:rsidRDefault="00050CD3" w:rsidP="00050CD3">
            <w:pPr>
              <w:adjustRightInd w:val="0"/>
              <w:snapToGrid w:val="0"/>
              <w:spacing w:line="360" w:lineRule="exact"/>
              <w:jc w:val="center"/>
              <w:rPr>
                <w:rFonts w:ascii="宋体" w:hAnsi="宋体" w:cs="Times New Roman"/>
                <w:color w:val="000000" w:themeColor="text1"/>
                <w:sz w:val="18"/>
                <w:szCs w:val="18"/>
              </w:rPr>
            </w:pPr>
            <w:proofErr w:type="gramStart"/>
            <w:r w:rsidRPr="00AD3760">
              <w:rPr>
                <w:rFonts w:ascii="宋体" w:hAnsi="宋体" w:cs="Times New Roman" w:hint="eastAsia"/>
                <w:color w:val="000000" w:themeColor="text1"/>
                <w:sz w:val="18"/>
                <w:szCs w:val="18"/>
              </w:rPr>
              <w:t>章条</w:t>
            </w:r>
            <w:proofErr w:type="gramEnd"/>
          </w:p>
        </w:tc>
        <w:tc>
          <w:tcPr>
            <w:tcW w:w="1603" w:type="dxa"/>
            <w:vAlign w:val="center"/>
          </w:tcPr>
          <w:p w14:paraId="158469F9" w14:textId="49B39F12" w:rsidR="00050CD3" w:rsidRPr="00AD3760" w:rsidRDefault="005D246B" w:rsidP="00050CD3">
            <w:pPr>
              <w:adjustRightInd w:val="0"/>
              <w:snapToGrid w:val="0"/>
              <w:spacing w:line="360" w:lineRule="exact"/>
              <w:jc w:val="center"/>
              <w:rPr>
                <w:rFonts w:ascii="宋体" w:hAnsi="宋体" w:cs="Times New Roman"/>
                <w:color w:val="000000" w:themeColor="text1"/>
                <w:sz w:val="18"/>
                <w:szCs w:val="18"/>
              </w:rPr>
            </w:pPr>
            <w:r>
              <w:rPr>
                <w:rFonts w:ascii="宋体" w:hAnsi="宋体" w:cs="Times New Roman" w:hint="eastAsia"/>
                <w:color w:val="000000" w:themeColor="text1"/>
                <w:sz w:val="18"/>
                <w:szCs w:val="18"/>
              </w:rPr>
              <w:t>内容</w:t>
            </w:r>
          </w:p>
        </w:tc>
        <w:tc>
          <w:tcPr>
            <w:tcW w:w="1357" w:type="dxa"/>
            <w:vAlign w:val="center"/>
          </w:tcPr>
          <w:p w14:paraId="126516C4" w14:textId="352AC06E" w:rsidR="00050CD3" w:rsidRPr="00AD3760" w:rsidRDefault="00050CD3" w:rsidP="00050CD3">
            <w:pPr>
              <w:adjustRightInd w:val="0"/>
              <w:snapToGrid w:val="0"/>
              <w:spacing w:line="360" w:lineRule="exact"/>
              <w:jc w:val="center"/>
              <w:rPr>
                <w:rFonts w:ascii="宋体" w:hAnsi="宋体" w:cs="Times New Roman"/>
                <w:color w:val="000000" w:themeColor="text1"/>
                <w:sz w:val="18"/>
                <w:szCs w:val="18"/>
              </w:rPr>
            </w:pPr>
            <w:proofErr w:type="gramStart"/>
            <w:r w:rsidRPr="00AD3760">
              <w:rPr>
                <w:rFonts w:ascii="宋体" w:hAnsi="宋体" w:cs="Times New Roman" w:hint="eastAsia"/>
                <w:color w:val="000000" w:themeColor="text1"/>
                <w:sz w:val="18"/>
                <w:szCs w:val="18"/>
              </w:rPr>
              <w:t>章条</w:t>
            </w:r>
            <w:proofErr w:type="gramEnd"/>
          </w:p>
        </w:tc>
        <w:tc>
          <w:tcPr>
            <w:tcW w:w="2148" w:type="dxa"/>
            <w:vAlign w:val="center"/>
          </w:tcPr>
          <w:p w14:paraId="3FFAFD45" w14:textId="00DBB4A4" w:rsidR="00050CD3" w:rsidRPr="00AD3760" w:rsidRDefault="005D246B" w:rsidP="00050CD3">
            <w:pPr>
              <w:adjustRightInd w:val="0"/>
              <w:snapToGrid w:val="0"/>
              <w:spacing w:line="360" w:lineRule="exact"/>
              <w:jc w:val="center"/>
              <w:rPr>
                <w:rFonts w:ascii="宋体" w:hAnsi="宋体" w:cs="Times New Roman"/>
                <w:color w:val="000000" w:themeColor="text1"/>
                <w:sz w:val="18"/>
                <w:szCs w:val="18"/>
              </w:rPr>
            </w:pPr>
            <w:r>
              <w:rPr>
                <w:rFonts w:ascii="宋体" w:hAnsi="宋体" w:cs="Times New Roman" w:hint="eastAsia"/>
                <w:color w:val="000000" w:themeColor="text1"/>
                <w:sz w:val="18"/>
                <w:szCs w:val="18"/>
              </w:rPr>
              <w:t>内容</w:t>
            </w:r>
          </w:p>
        </w:tc>
        <w:tc>
          <w:tcPr>
            <w:tcW w:w="2392" w:type="dxa"/>
            <w:vMerge/>
            <w:vAlign w:val="center"/>
          </w:tcPr>
          <w:p w14:paraId="26505E74" w14:textId="77777777" w:rsidR="00050CD3" w:rsidRPr="00AD3760" w:rsidRDefault="00050CD3" w:rsidP="00AD3760">
            <w:pPr>
              <w:adjustRightInd w:val="0"/>
              <w:snapToGrid w:val="0"/>
              <w:spacing w:line="360" w:lineRule="exact"/>
              <w:jc w:val="center"/>
              <w:rPr>
                <w:rFonts w:ascii="宋体" w:hAnsi="宋体" w:cs="Times New Roman"/>
                <w:color w:val="000000" w:themeColor="text1"/>
                <w:sz w:val="18"/>
                <w:szCs w:val="18"/>
              </w:rPr>
            </w:pPr>
          </w:p>
        </w:tc>
      </w:tr>
      <w:tr w:rsidR="00050CD3" w:rsidRPr="00AD3760" w14:paraId="6F3FE3C0" w14:textId="7444619A" w:rsidTr="00A370D6">
        <w:trPr>
          <w:jc w:val="center"/>
        </w:trPr>
        <w:tc>
          <w:tcPr>
            <w:tcW w:w="802" w:type="dxa"/>
            <w:vAlign w:val="center"/>
          </w:tcPr>
          <w:p w14:paraId="2C84EE43" w14:textId="298DE627" w:rsidR="00050CD3" w:rsidRPr="00AD3760" w:rsidRDefault="00050CD3" w:rsidP="00AD3760">
            <w:pPr>
              <w:adjustRightInd w:val="0"/>
              <w:snapToGrid w:val="0"/>
              <w:spacing w:line="360" w:lineRule="exact"/>
              <w:jc w:val="center"/>
              <w:rPr>
                <w:rFonts w:ascii="宋体" w:hAnsi="宋体" w:cs="Times New Roman"/>
                <w:color w:val="000000" w:themeColor="text1"/>
                <w:sz w:val="18"/>
                <w:szCs w:val="18"/>
              </w:rPr>
            </w:pPr>
            <w:r w:rsidRPr="00AD3760">
              <w:rPr>
                <w:rFonts w:ascii="宋体" w:hAnsi="宋体" w:cs="Times New Roman" w:hint="eastAsia"/>
                <w:color w:val="000000" w:themeColor="text1"/>
                <w:sz w:val="18"/>
                <w:szCs w:val="18"/>
              </w:rPr>
              <w:t>1</w:t>
            </w:r>
          </w:p>
        </w:tc>
        <w:tc>
          <w:tcPr>
            <w:tcW w:w="1603" w:type="dxa"/>
            <w:vAlign w:val="center"/>
          </w:tcPr>
          <w:p w14:paraId="668587C7" w14:textId="623E48AB" w:rsidR="00050CD3" w:rsidRPr="00AD3760" w:rsidRDefault="00050CD3" w:rsidP="00AD3760">
            <w:pPr>
              <w:adjustRightInd w:val="0"/>
              <w:snapToGrid w:val="0"/>
              <w:spacing w:line="360" w:lineRule="exact"/>
              <w:jc w:val="center"/>
              <w:rPr>
                <w:rFonts w:ascii="宋体" w:hAnsi="宋体" w:cs="Times New Roman"/>
                <w:color w:val="000000" w:themeColor="text1"/>
                <w:sz w:val="18"/>
                <w:szCs w:val="18"/>
              </w:rPr>
            </w:pPr>
            <w:r w:rsidRPr="00AD3760">
              <w:rPr>
                <w:rFonts w:ascii="宋体" w:hAnsi="宋体" w:cs="Times New Roman" w:hint="eastAsia"/>
                <w:color w:val="000000" w:themeColor="text1"/>
                <w:sz w:val="18"/>
                <w:szCs w:val="18"/>
              </w:rPr>
              <w:t>范围</w:t>
            </w:r>
          </w:p>
        </w:tc>
        <w:tc>
          <w:tcPr>
            <w:tcW w:w="1357" w:type="dxa"/>
            <w:vAlign w:val="center"/>
          </w:tcPr>
          <w:p w14:paraId="7E6075C6" w14:textId="13E22A82" w:rsidR="00050CD3" w:rsidRPr="00AD3760" w:rsidRDefault="00050CD3" w:rsidP="00AD3760">
            <w:pPr>
              <w:adjustRightInd w:val="0"/>
              <w:snapToGrid w:val="0"/>
              <w:spacing w:line="360" w:lineRule="exact"/>
              <w:jc w:val="center"/>
              <w:rPr>
                <w:rFonts w:ascii="宋体" w:hAnsi="宋体" w:cs="Times New Roman"/>
                <w:color w:val="000000" w:themeColor="text1"/>
                <w:sz w:val="18"/>
                <w:szCs w:val="18"/>
              </w:rPr>
            </w:pPr>
            <w:r w:rsidRPr="00AD3760">
              <w:rPr>
                <w:rFonts w:ascii="宋体" w:hAnsi="宋体" w:cs="Times New Roman" w:hint="eastAsia"/>
                <w:color w:val="000000" w:themeColor="text1"/>
                <w:sz w:val="18"/>
                <w:szCs w:val="18"/>
              </w:rPr>
              <w:t>1</w:t>
            </w:r>
          </w:p>
        </w:tc>
        <w:tc>
          <w:tcPr>
            <w:tcW w:w="2148" w:type="dxa"/>
            <w:vAlign w:val="center"/>
          </w:tcPr>
          <w:p w14:paraId="67597DE7" w14:textId="1FC44D08" w:rsidR="00050CD3" w:rsidRPr="00AD3760" w:rsidRDefault="00050CD3" w:rsidP="00AD3760">
            <w:pPr>
              <w:adjustRightInd w:val="0"/>
              <w:snapToGrid w:val="0"/>
              <w:spacing w:line="360" w:lineRule="exact"/>
              <w:jc w:val="center"/>
              <w:rPr>
                <w:rFonts w:ascii="宋体" w:hAnsi="宋体" w:cs="Times New Roman"/>
                <w:color w:val="000000" w:themeColor="text1"/>
                <w:sz w:val="18"/>
                <w:szCs w:val="18"/>
              </w:rPr>
            </w:pPr>
            <w:r w:rsidRPr="00AD3760">
              <w:rPr>
                <w:rFonts w:ascii="宋体" w:hAnsi="宋体" w:cs="Times New Roman" w:hint="eastAsia"/>
                <w:color w:val="000000" w:themeColor="text1"/>
                <w:sz w:val="18"/>
                <w:szCs w:val="18"/>
              </w:rPr>
              <w:t>范围</w:t>
            </w:r>
          </w:p>
        </w:tc>
        <w:tc>
          <w:tcPr>
            <w:tcW w:w="2392" w:type="dxa"/>
            <w:vAlign w:val="center"/>
          </w:tcPr>
          <w:p w14:paraId="7E614C80" w14:textId="3FDBB37B" w:rsidR="00050CD3" w:rsidRPr="00AD3760" w:rsidRDefault="00465DA4" w:rsidP="00AD3760">
            <w:pPr>
              <w:adjustRightInd w:val="0"/>
              <w:snapToGrid w:val="0"/>
              <w:spacing w:line="360" w:lineRule="exact"/>
              <w:jc w:val="center"/>
              <w:rPr>
                <w:rFonts w:ascii="宋体" w:hAnsi="宋体" w:cs="Times New Roman"/>
                <w:color w:val="000000" w:themeColor="text1"/>
                <w:sz w:val="18"/>
                <w:szCs w:val="18"/>
              </w:rPr>
            </w:pPr>
            <w:r>
              <w:rPr>
                <w:rFonts w:ascii="宋体" w:hAnsi="宋体" w:cs="Times New Roman" w:hint="eastAsia"/>
                <w:color w:val="000000" w:themeColor="text1"/>
                <w:sz w:val="18"/>
                <w:szCs w:val="18"/>
              </w:rPr>
              <w:t>去掉2010版中“粉末冶金”这一技术限制</w:t>
            </w:r>
          </w:p>
        </w:tc>
      </w:tr>
      <w:tr w:rsidR="005D246B" w:rsidRPr="00AD3760" w14:paraId="602E5220" w14:textId="75C0B891" w:rsidTr="00A370D6">
        <w:trPr>
          <w:jc w:val="center"/>
        </w:trPr>
        <w:tc>
          <w:tcPr>
            <w:tcW w:w="802" w:type="dxa"/>
            <w:vAlign w:val="center"/>
          </w:tcPr>
          <w:p w14:paraId="01113EFB" w14:textId="6DC007A0" w:rsidR="005D246B" w:rsidRPr="00AD3760" w:rsidRDefault="005D246B" w:rsidP="00AD3760">
            <w:pPr>
              <w:adjustRightInd w:val="0"/>
              <w:snapToGrid w:val="0"/>
              <w:spacing w:line="360" w:lineRule="exact"/>
              <w:jc w:val="center"/>
              <w:rPr>
                <w:rFonts w:ascii="宋体" w:hAnsi="宋体" w:cs="Times New Roman"/>
                <w:color w:val="000000" w:themeColor="text1"/>
                <w:sz w:val="18"/>
                <w:szCs w:val="18"/>
              </w:rPr>
            </w:pPr>
            <w:r w:rsidRPr="00AD3760">
              <w:rPr>
                <w:rFonts w:ascii="宋体" w:hAnsi="宋体" w:cs="Times New Roman" w:hint="eastAsia"/>
                <w:color w:val="000000" w:themeColor="text1"/>
                <w:sz w:val="18"/>
                <w:szCs w:val="18"/>
              </w:rPr>
              <w:t>2</w:t>
            </w:r>
          </w:p>
        </w:tc>
        <w:tc>
          <w:tcPr>
            <w:tcW w:w="1603" w:type="dxa"/>
            <w:vAlign w:val="center"/>
          </w:tcPr>
          <w:p w14:paraId="1FD25487" w14:textId="1F4B8C3E" w:rsidR="005D246B" w:rsidRPr="00AD3760" w:rsidRDefault="005D246B" w:rsidP="00AD3760">
            <w:pPr>
              <w:adjustRightInd w:val="0"/>
              <w:snapToGrid w:val="0"/>
              <w:spacing w:line="360" w:lineRule="exact"/>
              <w:jc w:val="center"/>
              <w:rPr>
                <w:rFonts w:ascii="宋体" w:hAnsi="宋体" w:cs="Times New Roman"/>
                <w:color w:val="000000" w:themeColor="text1"/>
                <w:sz w:val="18"/>
                <w:szCs w:val="18"/>
              </w:rPr>
            </w:pPr>
            <w:r w:rsidRPr="00AD3760">
              <w:rPr>
                <w:rFonts w:ascii="宋体" w:hAnsi="宋体" w:cs="Times New Roman" w:hint="eastAsia"/>
                <w:color w:val="000000" w:themeColor="text1"/>
                <w:sz w:val="18"/>
                <w:szCs w:val="18"/>
              </w:rPr>
              <w:t>规范性引用文件</w:t>
            </w:r>
          </w:p>
        </w:tc>
        <w:tc>
          <w:tcPr>
            <w:tcW w:w="1357" w:type="dxa"/>
            <w:vAlign w:val="center"/>
          </w:tcPr>
          <w:p w14:paraId="45DC773E" w14:textId="2BB6D33B" w:rsidR="005D246B" w:rsidRPr="00AD3760" w:rsidRDefault="005D246B" w:rsidP="00AD3760">
            <w:pPr>
              <w:adjustRightInd w:val="0"/>
              <w:snapToGrid w:val="0"/>
              <w:spacing w:line="360" w:lineRule="exact"/>
              <w:jc w:val="center"/>
              <w:rPr>
                <w:rFonts w:ascii="宋体" w:hAnsi="宋体" w:cs="Times New Roman"/>
                <w:color w:val="000000" w:themeColor="text1"/>
                <w:sz w:val="18"/>
                <w:szCs w:val="18"/>
              </w:rPr>
            </w:pPr>
            <w:r w:rsidRPr="00AD3760">
              <w:rPr>
                <w:rFonts w:ascii="宋体" w:hAnsi="宋体" w:cs="Times New Roman" w:hint="eastAsia"/>
                <w:color w:val="000000" w:themeColor="text1"/>
                <w:sz w:val="18"/>
                <w:szCs w:val="18"/>
              </w:rPr>
              <w:t>2</w:t>
            </w:r>
          </w:p>
        </w:tc>
        <w:tc>
          <w:tcPr>
            <w:tcW w:w="2148" w:type="dxa"/>
            <w:vAlign w:val="center"/>
          </w:tcPr>
          <w:p w14:paraId="34313E43" w14:textId="242DB183" w:rsidR="005D246B" w:rsidRPr="00AD3760" w:rsidRDefault="005D246B" w:rsidP="00AD3760">
            <w:pPr>
              <w:adjustRightInd w:val="0"/>
              <w:snapToGrid w:val="0"/>
              <w:spacing w:line="360" w:lineRule="exact"/>
              <w:jc w:val="center"/>
              <w:rPr>
                <w:rFonts w:ascii="宋体" w:hAnsi="宋体" w:cs="Times New Roman"/>
                <w:color w:val="000000" w:themeColor="text1"/>
                <w:sz w:val="18"/>
                <w:szCs w:val="18"/>
              </w:rPr>
            </w:pPr>
            <w:r w:rsidRPr="00AD3760">
              <w:rPr>
                <w:rFonts w:ascii="宋体" w:hAnsi="宋体" w:cs="Times New Roman" w:hint="eastAsia"/>
                <w:color w:val="000000" w:themeColor="text1"/>
                <w:sz w:val="18"/>
                <w:szCs w:val="18"/>
              </w:rPr>
              <w:t>规范性引用文件</w:t>
            </w:r>
          </w:p>
        </w:tc>
        <w:tc>
          <w:tcPr>
            <w:tcW w:w="2392" w:type="dxa"/>
            <w:vAlign w:val="center"/>
          </w:tcPr>
          <w:p w14:paraId="7D758C6E" w14:textId="1B956E91" w:rsidR="005D246B" w:rsidRPr="00AD3760" w:rsidRDefault="00AC1B31" w:rsidP="00AD3760">
            <w:pPr>
              <w:adjustRightInd w:val="0"/>
              <w:snapToGrid w:val="0"/>
              <w:spacing w:line="360" w:lineRule="exact"/>
              <w:jc w:val="center"/>
              <w:rPr>
                <w:rFonts w:ascii="宋体" w:hAnsi="宋体" w:cs="Times New Roman"/>
                <w:color w:val="000000" w:themeColor="text1"/>
                <w:sz w:val="18"/>
                <w:szCs w:val="18"/>
              </w:rPr>
            </w:pPr>
            <w:r>
              <w:rPr>
                <w:rFonts w:ascii="宋体" w:hAnsi="宋体" w:cs="Times New Roman" w:hint="eastAsia"/>
                <w:color w:val="000000" w:themeColor="text1"/>
                <w:sz w:val="18"/>
                <w:szCs w:val="18"/>
              </w:rPr>
              <w:t>根据修订内容，增加规范性引用文件，主要增加引用强制标准</w:t>
            </w:r>
          </w:p>
        </w:tc>
      </w:tr>
      <w:tr w:rsidR="005D246B" w:rsidRPr="00AD3760" w14:paraId="6FA8852C" w14:textId="21995E9C" w:rsidTr="00A370D6">
        <w:trPr>
          <w:jc w:val="center"/>
        </w:trPr>
        <w:tc>
          <w:tcPr>
            <w:tcW w:w="802" w:type="dxa"/>
            <w:vAlign w:val="center"/>
          </w:tcPr>
          <w:p w14:paraId="5CC15AAF" w14:textId="06814AB5" w:rsidR="005D246B" w:rsidRPr="00AD3760" w:rsidRDefault="005D246B" w:rsidP="00AD3760">
            <w:pPr>
              <w:adjustRightInd w:val="0"/>
              <w:snapToGrid w:val="0"/>
              <w:spacing w:line="360" w:lineRule="exact"/>
              <w:jc w:val="center"/>
              <w:rPr>
                <w:rFonts w:ascii="宋体" w:hAnsi="宋体" w:cs="Times New Roman"/>
                <w:color w:val="000000" w:themeColor="text1"/>
                <w:sz w:val="18"/>
                <w:szCs w:val="18"/>
              </w:rPr>
            </w:pPr>
            <w:r w:rsidRPr="00AD3760">
              <w:rPr>
                <w:rFonts w:ascii="宋体" w:hAnsi="宋体" w:cs="Times New Roman" w:hint="eastAsia"/>
                <w:color w:val="000000" w:themeColor="text1"/>
                <w:sz w:val="18"/>
                <w:szCs w:val="18"/>
              </w:rPr>
              <w:t>3</w:t>
            </w:r>
          </w:p>
        </w:tc>
        <w:tc>
          <w:tcPr>
            <w:tcW w:w="1603" w:type="dxa"/>
            <w:vAlign w:val="center"/>
          </w:tcPr>
          <w:p w14:paraId="4DA0DB4D" w14:textId="23DF5706" w:rsidR="005D246B" w:rsidRPr="00AD3760" w:rsidRDefault="005D246B" w:rsidP="00AD3760">
            <w:pPr>
              <w:adjustRightInd w:val="0"/>
              <w:snapToGrid w:val="0"/>
              <w:spacing w:line="360" w:lineRule="exact"/>
              <w:jc w:val="center"/>
              <w:rPr>
                <w:rFonts w:ascii="宋体" w:hAnsi="宋体" w:cs="Times New Roman"/>
                <w:color w:val="000000" w:themeColor="text1"/>
                <w:sz w:val="18"/>
                <w:szCs w:val="18"/>
              </w:rPr>
            </w:pPr>
            <w:r w:rsidRPr="00AD3760">
              <w:rPr>
                <w:rFonts w:ascii="宋体" w:hAnsi="宋体" w:cs="Times New Roman" w:hint="eastAsia"/>
                <w:color w:val="000000" w:themeColor="text1"/>
                <w:sz w:val="18"/>
                <w:szCs w:val="18"/>
              </w:rPr>
              <w:t>术语</w:t>
            </w:r>
          </w:p>
        </w:tc>
        <w:tc>
          <w:tcPr>
            <w:tcW w:w="1357" w:type="dxa"/>
            <w:vAlign w:val="center"/>
          </w:tcPr>
          <w:p w14:paraId="01D79D5A" w14:textId="63018D91" w:rsidR="005D246B" w:rsidRPr="00AD3760" w:rsidRDefault="005D246B" w:rsidP="00AD3760">
            <w:pPr>
              <w:adjustRightInd w:val="0"/>
              <w:snapToGrid w:val="0"/>
              <w:spacing w:line="360" w:lineRule="exact"/>
              <w:jc w:val="center"/>
              <w:rPr>
                <w:rFonts w:ascii="宋体" w:hAnsi="宋体" w:cs="Times New Roman"/>
                <w:color w:val="000000" w:themeColor="text1"/>
                <w:sz w:val="18"/>
                <w:szCs w:val="18"/>
              </w:rPr>
            </w:pPr>
            <w:r w:rsidRPr="00AD3760">
              <w:rPr>
                <w:rFonts w:ascii="宋体" w:hAnsi="宋体" w:cs="Times New Roman" w:hint="eastAsia"/>
                <w:color w:val="000000" w:themeColor="text1"/>
                <w:sz w:val="18"/>
                <w:szCs w:val="18"/>
              </w:rPr>
              <w:t>3</w:t>
            </w:r>
          </w:p>
        </w:tc>
        <w:tc>
          <w:tcPr>
            <w:tcW w:w="2148" w:type="dxa"/>
            <w:vAlign w:val="center"/>
          </w:tcPr>
          <w:p w14:paraId="1A9F6313" w14:textId="7D033237" w:rsidR="005D246B" w:rsidRPr="00AD3760" w:rsidRDefault="005D246B" w:rsidP="00AD3760">
            <w:pPr>
              <w:adjustRightInd w:val="0"/>
              <w:snapToGrid w:val="0"/>
              <w:spacing w:line="360" w:lineRule="exact"/>
              <w:jc w:val="center"/>
              <w:rPr>
                <w:rFonts w:ascii="宋体" w:hAnsi="宋体" w:cs="Times New Roman"/>
                <w:color w:val="000000" w:themeColor="text1"/>
                <w:sz w:val="18"/>
                <w:szCs w:val="18"/>
              </w:rPr>
            </w:pPr>
            <w:r w:rsidRPr="00AD3760">
              <w:rPr>
                <w:rFonts w:ascii="宋体" w:hAnsi="宋体" w:cs="Times New Roman" w:hint="eastAsia"/>
                <w:color w:val="000000" w:themeColor="text1"/>
                <w:sz w:val="18"/>
                <w:szCs w:val="18"/>
              </w:rPr>
              <w:t>术语和定义</w:t>
            </w:r>
          </w:p>
        </w:tc>
        <w:tc>
          <w:tcPr>
            <w:tcW w:w="2392" w:type="dxa"/>
            <w:vAlign w:val="center"/>
          </w:tcPr>
          <w:p w14:paraId="13CF49E3" w14:textId="22CD772C" w:rsidR="005D246B" w:rsidRPr="00AD3760" w:rsidRDefault="00AC1B31" w:rsidP="00AD3760">
            <w:pPr>
              <w:adjustRightInd w:val="0"/>
              <w:snapToGrid w:val="0"/>
              <w:spacing w:line="360" w:lineRule="exact"/>
              <w:jc w:val="center"/>
              <w:rPr>
                <w:rFonts w:ascii="宋体" w:hAnsi="宋体" w:cs="Times New Roman"/>
                <w:color w:val="000000" w:themeColor="text1"/>
                <w:sz w:val="18"/>
                <w:szCs w:val="18"/>
              </w:rPr>
            </w:pPr>
            <w:r>
              <w:rPr>
                <w:rFonts w:ascii="宋体" w:hAnsi="宋体" w:cs="Times New Roman" w:hint="eastAsia"/>
                <w:color w:val="000000" w:themeColor="text1"/>
                <w:sz w:val="18"/>
                <w:szCs w:val="18"/>
              </w:rPr>
              <w:t>-</w:t>
            </w:r>
          </w:p>
        </w:tc>
      </w:tr>
      <w:tr w:rsidR="005D246B" w:rsidRPr="00AD3760" w14:paraId="1A5D0DAC" w14:textId="12523A52" w:rsidTr="00A370D6">
        <w:trPr>
          <w:jc w:val="center"/>
        </w:trPr>
        <w:tc>
          <w:tcPr>
            <w:tcW w:w="802" w:type="dxa"/>
            <w:vAlign w:val="center"/>
          </w:tcPr>
          <w:p w14:paraId="57129F54" w14:textId="5095BA05" w:rsidR="005D246B" w:rsidRPr="00AD3760" w:rsidRDefault="005D246B" w:rsidP="00AD3760">
            <w:pPr>
              <w:adjustRightInd w:val="0"/>
              <w:snapToGrid w:val="0"/>
              <w:spacing w:line="360" w:lineRule="exact"/>
              <w:jc w:val="center"/>
              <w:rPr>
                <w:rFonts w:ascii="宋体" w:hAnsi="宋体" w:cs="Times New Roman"/>
                <w:color w:val="000000" w:themeColor="text1"/>
                <w:sz w:val="18"/>
                <w:szCs w:val="18"/>
              </w:rPr>
            </w:pPr>
            <w:r>
              <w:rPr>
                <w:rFonts w:ascii="宋体" w:hAnsi="宋体" w:cs="Times New Roman" w:hint="eastAsia"/>
                <w:color w:val="000000" w:themeColor="text1"/>
                <w:sz w:val="18"/>
                <w:szCs w:val="18"/>
              </w:rPr>
              <w:t>3.1</w:t>
            </w:r>
          </w:p>
        </w:tc>
        <w:tc>
          <w:tcPr>
            <w:tcW w:w="1603" w:type="dxa"/>
            <w:vAlign w:val="center"/>
          </w:tcPr>
          <w:p w14:paraId="2CE87966" w14:textId="3AD5176E" w:rsidR="005D246B" w:rsidRPr="00AD3760" w:rsidRDefault="005D246B" w:rsidP="00AD3760">
            <w:pPr>
              <w:adjustRightInd w:val="0"/>
              <w:snapToGrid w:val="0"/>
              <w:spacing w:line="360" w:lineRule="exact"/>
              <w:jc w:val="center"/>
              <w:rPr>
                <w:rFonts w:ascii="宋体" w:hAnsi="宋体" w:cs="Times New Roman"/>
                <w:color w:val="000000" w:themeColor="text1"/>
                <w:sz w:val="18"/>
                <w:szCs w:val="18"/>
              </w:rPr>
            </w:pPr>
            <w:r>
              <w:rPr>
                <w:rFonts w:ascii="宋体" w:hAnsi="宋体" w:cs="Times New Roman" w:hint="eastAsia"/>
                <w:color w:val="000000" w:themeColor="text1"/>
                <w:sz w:val="18"/>
                <w:szCs w:val="18"/>
              </w:rPr>
              <w:t>全长</w:t>
            </w:r>
          </w:p>
        </w:tc>
        <w:tc>
          <w:tcPr>
            <w:tcW w:w="1357" w:type="dxa"/>
            <w:vAlign w:val="center"/>
          </w:tcPr>
          <w:p w14:paraId="7B0D984B" w14:textId="3E9062B4" w:rsidR="005D246B" w:rsidRPr="00AD3760" w:rsidRDefault="005D246B" w:rsidP="00AD3760">
            <w:pPr>
              <w:adjustRightInd w:val="0"/>
              <w:snapToGrid w:val="0"/>
              <w:spacing w:line="360" w:lineRule="exact"/>
              <w:jc w:val="center"/>
              <w:rPr>
                <w:rFonts w:ascii="宋体" w:hAnsi="宋体" w:cs="Times New Roman"/>
                <w:color w:val="000000" w:themeColor="text1"/>
                <w:sz w:val="18"/>
                <w:szCs w:val="18"/>
              </w:rPr>
            </w:pPr>
            <w:r>
              <w:rPr>
                <w:rFonts w:ascii="宋体" w:hAnsi="宋体" w:cs="Times New Roman" w:hint="eastAsia"/>
                <w:color w:val="000000" w:themeColor="text1"/>
                <w:sz w:val="18"/>
                <w:szCs w:val="18"/>
              </w:rPr>
              <w:t>3.1</w:t>
            </w:r>
          </w:p>
        </w:tc>
        <w:tc>
          <w:tcPr>
            <w:tcW w:w="2148" w:type="dxa"/>
            <w:vAlign w:val="center"/>
          </w:tcPr>
          <w:p w14:paraId="3212E80D" w14:textId="0258721C" w:rsidR="005D246B" w:rsidRPr="00AD3760" w:rsidRDefault="005D246B" w:rsidP="00AD3760">
            <w:pPr>
              <w:adjustRightInd w:val="0"/>
              <w:snapToGrid w:val="0"/>
              <w:spacing w:line="360" w:lineRule="exact"/>
              <w:jc w:val="center"/>
              <w:rPr>
                <w:rFonts w:ascii="宋体" w:hAnsi="宋体" w:cs="Times New Roman"/>
                <w:color w:val="000000" w:themeColor="text1"/>
                <w:sz w:val="18"/>
                <w:szCs w:val="18"/>
              </w:rPr>
            </w:pPr>
            <w:r>
              <w:rPr>
                <w:rFonts w:ascii="宋体" w:hAnsi="宋体" w:cs="Times New Roman" w:hint="eastAsia"/>
                <w:color w:val="000000" w:themeColor="text1"/>
                <w:sz w:val="18"/>
                <w:szCs w:val="18"/>
              </w:rPr>
              <w:t>全长</w:t>
            </w:r>
          </w:p>
        </w:tc>
        <w:tc>
          <w:tcPr>
            <w:tcW w:w="2392" w:type="dxa"/>
            <w:vAlign w:val="center"/>
          </w:tcPr>
          <w:p w14:paraId="77941FBF" w14:textId="1C416D59" w:rsidR="005D246B" w:rsidRPr="00AD3760" w:rsidRDefault="00E4196C" w:rsidP="00E4196C">
            <w:pPr>
              <w:adjustRightInd w:val="0"/>
              <w:snapToGrid w:val="0"/>
              <w:spacing w:line="360" w:lineRule="exact"/>
              <w:jc w:val="center"/>
              <w:rPr>
                <w:rFonts w:ascii="宋体" w:hAnsi="宋体" w:cs="Times New Roman"/>
                <w:color w:val="000000" w:themeColor="text1"/>
                <w:sz w:val="18"/>
                <w:szCs w:val="18"/>
              </w:rPr>
            </w:pPr>
            <w:r>
              <w:rPr>
                <w:rFonts w:ascii="宋体" w:hAnsi="宋体" w:cs="Times New Roman" w:hint="eastAsia"/>
                <w:color w:val="000000" w:themeColor="text1"/>
                <w:sz w:val="18"/>
                <w:szCs w:val="18"/>
              </w:rPr>
              <w:t>同2010版</w:t>
            </w:r>
          </w:p>
        </w:tc>
      </w:tr>
      <w:tr w:rsidR="005D246B" w:rsidRPr="00AD3760" w14:paraId="7EF7756C" w14:textId="0892D8ED" w:rsidTr="00A370D6">
        <w:trPr>
          <w:jc w:val="center"/>
        </w:trPr>
        <w:tc>
          <w:tcPr>
            <w:tcW w:w="802" w:type="dxa"/>
            <w:vAlign w:val="center"/>
          </w:tcPr>
          <w:p w14:paraId="2159B790" w14:textId="2BF1C5C3" w:rsidR="005D246B" w:rsidRDefault="005D246B" w:rsidP="00A8108D">
            <w:pPr>
              <w:adjustRightInd w:val="0"/>
              <w:snapToGrid w:val="0"/>
              <w:spacing w:line="360" w:lineRule="exact"/>
              <w:jc w:val="center"/>
              <w:rPr>
                <w:rFonts w:ascii="宋体" w:hAnsi="宋体" w:cs="Times New Roman"/>
                <w:color w:val="000000" w:themeColor="text1"/>
                <w:sz w:val="18"/>
                <w:szCs w:val="18"/>
              </w:rPr>
            </w:pPr>
            <w:r>
              <w:rPr>
                <w:rFonts w:ascii="宋体" w:hAnsi="宋体" w:cs="Times New Roman" w:hint="eastAsia"/>
                <w:color w:val="000000" w:themeColor="text1"/>
                <w:sz w:val="18"/>
                <w:szCs w:val="18"/>
              </w:rPr>
              <w:t>3.2</w:t>
            </w:r>
          </w:p>
        </w:tc>
        <w:tc>
          <w:tcPr>
            <w:tcW w:w="1603" w:type="dxa"/>
            <w:vAlign w:val="center"/>
          </w:tcPr>
          <w:p w14:paraId="05BC82A1" w14:textId="490C2C4B" w:rsidR="005D246B" w:rsidRPr="00AD3760" w:rsidRDefault="005D246B" w:rsidP="00A8108D">
            <w:pPr>
              <w:adjustRightInd w:val="0"/>
              <w:snapToGrid w:val="0"/>
              <w:spacing w:line="360" w:lineRule="exact"/>
              <w:jc w:val="center"/>
              <w:rPr>
                <w:rFonts w:ascii="宋体" w:hAnsi="宋体" w:cs="Times New Roman"/>
                <w:color w:val="000000" w:themeColor="text1"/>
                <w:sz w:val="18"/>
                <w:szCs w:val="18"/>
              </w:rPr>
            </w:pPr>
            <w:r>
              <w:rPr>
                <w:rFonts w:ascii="宋体" w:hAnsi="宋体" w:cs="Times New Roman" w:hint="eastAsia"/>
                <w:color w:val="000000" w:themeColor="text1"/>
                <w:sz w:val="18"/>
                <w:szCs w:val="18"/>
              </w:rPr>
              <w:t>电极端</w:t>
            </w:r>
          </w:p>
        </w:tc>
        <w:tc>
          <w:tcPr>
            <w:tcW w:w="1357" w:type="dxa"/>
            <w:vAlign w:val="center"/>
          </w:tcPr>
          <w:p w14:paraId="2BEC1E3A" w14:textId="6802DEEA" w:rsidR="005D246B" w:rsidRDefault="005D246B" w:rsidP="00A8108D">
            <w:pPr>
              <w:adjustRightInd w:val="0"/>
              <w:snapToGrid w:val="0"/>
              <w:spacing w:line="360" w:lineRule="exact"/>
              <w:jc w:val="center"/>
              <w:rPr>
                <w:rFonts w:ascii="宋体" w:hAnsi="宋体" w:cs="Times New Roman"/>
                <w:color w:val="000000" w:themeColor="text1"/>
                <w:sz w:val="18"/>
                <w:szCs w:val="18"/>
              </w:rPr>
            </w:pPr>
            <w:r>
              <w:rPr>
                <w:rFonts w:ascii="宋体" w:hAnsi="宋体" w:cs="Times New Roman" w:hint="eastAsia"/>
                <w:color w:val="000000" w:themeColor="text1"/>
                <w:sz w:val="18"/>
                <w:szCs w:val="18"/>
              </w:rPr>
              <w:t>3.2</w:t>
            </w:r>
          </w:p>
        </w:tc>
        <w:tc>
          <w:tcPr>
            <w:tcW w:w="2148" w:type="dxa"/>
            <w:vAlign w:val="center"/>
          </w:tcPr>
          <w:p w14:paraId="5073A115" w14:textId="69DC2ED5" w:rsidR="005D246B" w:rsidRPr="00AD3760" w:rsidRDefault="005D246B" w:rsidP="00A8108D">
            <w:pPr>
              <w:adjustRightInd w:val="0"/>
              <w:snapToGrid w:val="0"/>
              <w:spacing w:line="360" w:lineRule="exact"/>
              <w:jc w:val="center"/>
              <w:rPr>
                <w:rFonts w:ascii="宋体" w:hAnsi="宋体" w:cs="Times New Roman"/>
                <w:color w:val="000000" w:themeColor="text1"/>
                <w:sz w:val="18"/>
                <w:szCs w:val="18"/>
              </w:rPr>
            </w:pPr>
            <w:r>
              <w:rPr>
                <w:rFonts w:ascii="宋体" w:hAnsi="宋体" w:cs="Times New Roman" w:hint="eastAsia"/>
                <w:color w:val="000000" w:themeColor="text1"/>
                <w:sz w:val="18"/>
                <w:szCs w:val="18"/>
              </w:rPr>
              <w:t>电极端</w:t>
            </w:r>
          </w:p>
        </w:tc>
        <w:tc>
          <w:tcPr>
            <w:tcW w:w="2392" w:type="dxa"/>
            <w:vAlign w:val="center"/>
          </w:tcPr>
          <w:p w14:paraId="0498BD5D" w14:textId="058E3EB3" w:rsidR="005D246B" w:rsidRPr="00AD3760" w:rsidRDefault="00E4196C" w:rsidP="00A8108D">
            <w:pPr>
              <w:adjustRightInd w:val="0"/>
              <w:snapToGrid w:val="0"/>
              <w:spacing w:line="360" w:lineRule="exact"/>
              <w:jc w:val="center"/>
              <w:rPr>
                <w:rFonts w:ascii="宋体" w:hAnsi="宋体" w:cs="Times New Roman"/>
                <w:color w:val="000000" w:themeColor="text1"/>
                <w:sz w:val="18"/>
                <w:szCs w:val="18"/>
              </w:rPr>
            </w:pPr>
            <w:r>
              <w:rPr>
                <w:rFonts w:ascii="宋体" w:hAnsi="宋体" w:cs="Times New Roman" w:hint="eastAsia"/>
                <w:color w:val="000000" w:themeColor="text1"/>
                <w:sz w:val="18"/>
                <w:szCs w:val="18"/>
              </w:rPr>
              <w:t>同2010版</w:t>
            </w:r>
          </w:p>
        </w:tc>
      </w:tr>
      <w:tr w:rsidR="005D246B" w:rsidRPr="00AD3760" w14:paraId="71F101F4" w14:textId="72A55447" w:rsidTr="00A370D6">
        <w:trPr>
          <w:jc w:val="center"/>
        </w:trPr>
        <w:tc>
          <w:tcPr>
            <w:tcW w:w="802" w:type="dxa"/>
            <w:vAlign w:val="center"/>
          </w:tcPr>
          <w:p w14:paraId="7DB9948A" w14:textId="32C1D77D" w:rsidR="005D246B" w:rsidRDefault="005D246B" w:rsidP="00A8108D">
            <w:pPr>
              <w:adjustRightInd w:val="0"/>
              <w:snapToGrid w:val="0"/>
              <w:spacing w:line="360" w:lineRule="exact"/>
              <w:jc w:val="center"/>
              <w:rPr>
                <w:rFonts w:ascii="宋体" w:hAnsi="宋体" w:cs="Times New Roman"/>
                <w:color w:val="000000" w:themeColor="text1"/>
                <w:sz w:val="18"/>
                <w:szCs w:val="18"/>
              </w:rPr>
            </w:pPr>
            <w:r>
              <w:rPr>
                <w:rFonts w:ascii="宋体" w:hAnsi="宋体" w:cs="Times New Roman" w:hint="eastAsia"/>
                <w:color w:val="000000" w:themeColor="text1"/>
                <w:sz w:val="18"/>
                <w:szCs w:val="18"/>
              </w:rPr>
              <w:t>3.3</w:t>
            </w:r>
          </w:p>
        </w:tc>
        <w:tc>
          <w:tcPr>
            <w:tcW w:w="1603" w:type="dxa"/>
            <w:vAlign w:val="center"/>
          </w:tcPr>
          <w:p w14:paraId="1CD24B98" w14:textId="2D4F4AD7" w:rsidR="005D246B" w:rsidRPr="00AD3760" w:rsidRDefault="005D246B" w:rsidP="00A8108D">
            <w:pPr>
              <w:adjustRightInd w:val="0"/>
              <w:snapToGrid w:val="0"/>
              <w:spacing w:line="360" w:lineRule="exact"/>
              <w:jc w:val="center"/>
              <w:rPr>
                <w:rFonts w:ascii="宋体" w:hAnsi="宋体" w:cs="Times New Roman"/>
                <w:color w:val="000000" w:themeColor="text1"/>
                <w:sz w:val="18"/>
                <w:szCs w:val="18"/>
              </w:rPr>
            </w:pPr>
            <w:r>
              <w:rPr>
                <w:rFonts w:ascii="宋体" w:hAnsi="宋体" w:cs="Times New Roman" w:hint="eastAsia"/>
                <w:color w:val="000000" w:themeColor="text1"/>
                <w:sz w:val="18"/>
                <w:szCs w:val="18"/>
              </w:rPr>
              <w:t>电热端</w:t>
            </w:r>
          </w:p>
        </w:tc>
        <w:tc>
          <w:tcPr>
            <w:tcW w:w="1357" w:type="dxa"/>
            <w:vAlign w:val="center"/>
          </w:tcPr>
          <w:p w14:paraId="4AAABBDE" w14:textId="588D0EB3" w:rsidR="005D246B" w:rsidRDefault="005D246B" w:rsidP="00A8108D">
            <w:pPr>
              <w:adjustRightInd w:val="0"/>
              <w:snapToGrid w:val="0"/>
              <w:spacing w:line="360" w:lineRule="exact"/>
              <w:jc w:val="center"/>
              <w:rPr>
                <w:rFonts w:ascii="宋体" w:hAnsi="宋体" w:cs="Times New Roman"/>
                <w:color w:val="000000" w:themeColor="text1"/>
                <w:sz w:val="18"/>
                <w:szCs w:val="18"/>
              </w:rPr>
            </w:pPr>
            <w:r>
              <w:rPr>
                <w:rFonts w:ascii="宋体" w:hAnsi="宋体" w:cs="Times New Roman" w:hint="eastAsia"/>
                <w:color w:val="000000" w:themeColor="text1"/>
                <w:sz w:val="18"/>
                <w:szCs w:val="18"/>
              </w:rPr>
              <w:t>3.3</w:t>
            </w:r>
          </w:p>
        </w:tc>
        <w:tc>
          <w:tcPr>
            <w:tcW w:w="2148" w:type="dxa"/>
            <w:vAlign w:val="center"/>
          </w:tcPr>
          <w:p w14:paraId="5E0216D5" w14:textId="0533C896" w:rsidR="005D246B" w:rsidRDefault="005D246B" w:rsidP="00A8108D">
            <w:pPr>
              <w:adjustRightInd w:val="0"/>
              <w:snapToGrid w:val="0"/>
              <w:spacing w:line="360" w:lineRule="exact"/>
              <w:jc w:val="center"/>
              <w:rPr>
                <w:rFonts w:ascii="宋体" w:hAnsi="宋体" w:cs="Times New Roman"/>
                <w:color w:val="000000" w:themeColor="text1"/>
                <w:sz w:val="18"/>
                <w:szCs w:val="18"/>
              </w:rPr>
            </w:pPr>
            <w:r>
              <w:rPr>
                <w:rFonts w:ascii="宋体" w:hAnsi="宋体" w:cs="Times New Roman" w:hint="eastAsia"/>
                <w:color w:val="000000" w:themeColor="text1"/>
                <w:sz w:val="18"/>
                <w:szCs w:val="18"/>
              </w:rPr>
              <w:t>电热端</w:t>
            </w:r>
          </w:p>
          <w:p w14:paraId="04C0C277" w14:textId="682E9474" w:rsidR="005D246B" w:rsidRPr="00AD3760" w:rsidRDefault="005D246B" w:rsidP="00A8108D">
            <w:pPr>
              <w:adjustRightInd w:val="0"/>
              <w:snapToGrid w:val="0"/>
              <w:spacing w:line="360" w:lineRule="exact"/>
              <w:jc w:val="center"/>
              <w:rPr>
                <w:rFonts w:ascii="宋体" w:hAnsi="宋体" w:cs="Times New Roman"/>
                <w:color w:val="000000" w:themeColor="text1"/>
                <w:sz w:val="18"/>
                <w:szCs w:val="18"/>
              </w:rPr>
            </w:pPr>
            <w:r>
              <w:rPr>
                <w:rFonts w:ascii="宋体" w:hAnsi="宋体" w:cs="Times New Roman" w:hint="eastAsia"/>
                <w:color w:val="000000" w:themeColor="text1"/>
                <w:sz w:val="18"/>
                <w:szCs w:val="18"/>
              </w:rPr>
              <w:t>热端</w:t>
            </w:r>
          </w:p>
        </w:tc>
        <w:tc>
          <w:tcPr>
            <w:tcW w:w="2392" w:type="dxa"/>
            <w:vAlign w:val="center"/>
          </w:tcPr>
          <w:p w14:paraId="4B9F0A2C" w14:textId="21A46DD3" w:rsidR="005D246B" w:rsidRPr="00AD3760" w:rsidRDefault="00AC1B31" w:rsidP="00A8108D">
            <w:pPr>
              <w:adjustRightInd w:val="0"/>
              <w:snapToGrid w:val="0"/>
              <w:spacing w:line="360" w:lineRule="exact"/>
              <w:jc w:val="center"/>
              <w:rPr>
                <w:rFonts w:ascii="宋体" w:hAnsi="宋体" w:cs="Times New Roman"/>
                <w:color w:val="000000" w:themeColor="text1"/>
                <w:sz w:val="18"/>
                <w:szCs w:val="18"/>
              </w:rPr>
            </w:pPr>
            <w:r>
              <w:rPr>
                <w:rFonts w:ascii="宋体" w:hAnsi="宋体" w:cs="Times New Roman" w:hint="eastAsia"/>
                <w:color w:val="000000" w:themeColor="text1"/>
                <w:sz w:val="18"/>
                <w:szCs w:val="18"/>
              </w:rPr>
              <w:t>将“热端”加入定义，符合行业叫法</w:t>
            </w:r>
          </w:p>
        </w:tc>
      </w:tr>
      <w:tr w:rsidR="005D246B" w:rsidRPr="00AD3760" w14:paraId="519CF8E7" w14:textId="2F5626DB" w:rsidTr="00A370D6">
        <w:trPr>
          <w:jc w:val="center"/>
        </w:trPr>
        <w:tc>
          <w:tcPr>
            <w:tcW w:w="802" w:type="dxa"/>
            <w:vAlign w:val="center"/>
          </w:tcPr>
          <w:p w14:paraId="4A569322" w14:textId="7852A471" w:rsidR="005D246B" w:rsidRDefault="005D246B" w:rsidP="00A8108D">
            <w:pPr>
              <w:adjustRightInd w:val="0"/>
              <w:snapToGrid w:val="0"/>
              <w:spacing w:line="360" w:lineRule="exact"/>
              <w:jc w:val="center"/>
              <w:rPr>
                <w:rFonts w:ascii="宋体" w:hAnsi="宋体" w:cs="Times New Roman"/>
                <w:color w:val="000000" w:themeColor="text1"/>
                <w:sz w:val="18"/>
                <w:szCs w:val="18"/>
              </w:rPr>
            </w:pPr>
            <w:r>
              <w:rPr>
                <w:rFonts w:ascii="宋体" w:hAnsi="宋体" w:cs="Times New Roman" w:hint="eastAsia"/>
                <w:color w:val="000000" w:themeColor="text1"/>
                <w:sz w:val="18"/>
                <w:szCs w:val="18"/>
              </w:rPr>
              <w:t>3.4</w:t>
            </w:r>
          </w:p>
        </w:tc>
        <w:tc>
          <w:tcPr>
            <w:tcW w:w="1603" w:type="dxa"/>
            <w:vAlign w:val="center"/>
          </w:tcPr>
          <w:p w14:paraId="12640330" w14:textId="26E303AB" w:rsidR="005D246B" w:rsidRPr="00AD3760" w:rsidRDefault="005D246B" w:rsidP="00A8108D">
            <w:pPr>
              <w:adjustRightInd w:val="0"/>
              <w:snapToGrid w:val="0"/>
              <w:spacing w:line="360" w:lineRule="exact"/>
              <w:jc w:val="center"/>
              <w:rPr>
                <w:rFonts w:ascii="宋体" w:hAnsi="宋体" w:cs="Times New Roman"/>
                <w:color w:val="000000" w:themeColor="text1"/>
                <w:sz w:val="18"/>
                <w:szCs w:val="18"/>
              </w:rPr>
            </w:pPr>
            <w:r>
              <w:rPr>
                <w:rFonts w:ascii="宋体" w:hAnsi="宋体" w:cs="Times New Roman" w:hint="eastAsia"/>
                <w:color w:val="000000" w:themeColor="text1"/>
                <w:sz w:val="18"/>
                <w:szCs w:val="18"/>
              </w:rPr>
              <w:t>引线端</w:t>
            </w:r>
          </w:p>
        </w:tc>
        <w:tc>
          <w:tcPr>
            <w:tcW w:w="1357" w:type="dxa"/>
            <w:vAlign w:val="center"/>
          </w:tcPr>
          <w:p w14:paraId="21DB085A" w14:textId="3108021E" w:rsidR="005D246B" w:rsidRDefault="005D246B" w:rsidP="00A8108D">
            <w:pPr>
              <w:adjustRightInd w:val="0"/>
              <w:snapToGrid w:val="0"/>
              <w:spacing w:line="360" w:lineRule="exact"/>
              <w:jc w:val="center"/>
              <w:rPr>
                <w:rFonts w:ascii="宋体" w:hAnsi="宋体" w:cs="Times New Roman"/>
                <w:color w:val="000000" w:themeColor="text1"/>
                <w:sz w:val="18"/>
                <w:szCs w:val="18"/>
              </w:rPr>
            </w:pPr>
            <w:r>
              <w:rPr>
                <w:rFonts w:ascii="宋体" w:hAnsi="宋体" w:cs="Times New Roman" w:hint="eastAsia"/>
                <w:color w:val="000000" w:themeColor="text1"/>
                <w:sz w:val="18"/>
                <w:szCs w:val="18"/>
              </w:rPr>
              <w:t>3.4</w:t>
            </w:r>
          </w:p>
        </w:tc>
        <w:tc>
          <w:tcPr>
            <w:tcW w:w="2148" w:type="dxa"/>
            <w:vAlign w:val="center"/>
          </w:tcPr>
          <w:p w14:paraId="3A58C159" w14:textId="56905570" w:rsidR="005D246B" w:rsidRDefault="005D246B" w:rsidP="00A8108D">
            <w:pPr>
              <w:adjustRightInd w:val="0"/>
              <w:snapToGrid w:val="0"/>
              <w:spacing w:line="360" w:lineRule="exact"/>
              <w:jc w:val="center"/>
              <w:rPr>
                <w:rFonts w:ascii="宋体" w:hAnsi="宋体" w:cs="Times New Roman"/>
                <w:color w:val="000000" w:themeColor="text1"/>
                <w:sz w:val="18"/>
                <w:szCs w:val="18"/>
              </w:rPr>
            </w:pPr>
            <w:r>
              <w:rPr>
                <w:rFonts w:ascii="宋体" w:hAnsi="宋体" w:cs="Times New Roman" w:hint="eastAsia"/>
                <w:color w:val="000000" w:themeColor="text1"/>
                <w:sz w:val="18"/>
                <w:szCs w:val="18"/>
              </w:rPr>
              <w:t>引线端</w:t>
            </w:r>
          </w:p>
          <w:p w14:paraId="1DFEC374" w14:textId="2EA2E5DB" w:rsidR="005D246B" w:rsidRPr="00AD3760" w:rsidRDefault="005D246B" w:rsidP="00A8108D">
            <w:pPr>
              <w:adjustRightInd w:val="0"/>
              <w:snapToGrid w:val="0"/>
              <w:spacing w:line="360" w:lineRule="exact"/>
              <w:jc w:val="center"/>
              <w:rPr>
                <w:rFonts w:ascii="宋体" w:hAnsi="宋体" w:cs="Times New Roman"/>
                <w:color w:val="000000" w:themeColor="text1"/>
                <w:sz w:val="18"/>
                <w:szCs w:val="18"/>
              </w:rPr>
            </w:pPr>
            <w:r>
              <w:rPr>
                <w:rFonts w:ascii="宋体" w:hAnsi="宋体" w:cs="Times New Roman" w:hint="eastAsia"/>
                <w:color w:val="000000" w:themeColor="text1"/>
                <w:sz w:val="18"/>
                <w:szCs w:val="18"/>
              </w:rPr>
              <w:t>冷端</w:t>
            </w:r>
          </w:p>
        </w:tc>
        <w:tc>
          <w:tcPr>
            <w:tcW w:w="2392" w:type="dxa"/>
            <w:vAlign w:val="center"/>
          </w:tcPr>
          <w:p w14:paraId="171D767A" w14:textId="142CDF1E" w:rsidR="005D246B" w:rsidRPr="00AD3760" w:rsidRDefault="00AC1B31" w:rsidP="00A8108D">
            <w:pPr>
              <w:adjustRightInd w:val="0"/>
              <w:snapToGrid w:val="0"/>
              <w:spacing w:line="360" w:lineRule="exact"/>
              <w:jc w:val="center"/>
              <w:rPr>
                <w:rFonts w:ascii="宋体" w:hAnsi="宋体" w:cs="Times New Roman"/>
                <w:color w:val="000000" w:themeColor="text1"/>
                <w:sz w:val="18"/>
                <w:szCs w:val="18"/>
              </w:rPr>
            </w:pPr>
            <w:r>
              <w:rPr>
                <w:rFonts w:ascii="宋体" w:hAnsi="宋体" w:cs="Times New Roman" w:hint="eastAsia"/>
                <w:color w:val="000000" w:themeColor="text1"/>
                <w:sz w:val="18"/>
                <w:szCs w:val="18"/>
              </w:rPr>
              <w:t>将“冷端”加入定义，符合行业叫法</w:t>
            </w:r>
          </w:p>
        </w:tc>
      </w:tr>
      <w:tr w:rsidR="005D246B" w:rsidRPr="00AD3760" w14:paraId="1693DCF9" w14:textId="6056F4C5" w:rsidTr="00A370D6">
        <w:trPr>
          <w:jc w:val="center"/>
        </w:trPr>
        <w:tc>
          <w:tcPr>
            <w:tcW w:w="802" w:type="dxa"/>
            <w:vAlign w:val="center"/>
          </w:tcPr>
          <w:p w14:paraId="2BDF1FD5" w14:textId="3C2DFFF8" w:rsidR="005D246B" w:rsidRDefault="005D246B" w:rsidP="00A8108D">
            <w:pPr>
              <w:adjustRightInd w:val="0"/>
              <w:snapToGrid w:val="0"/>
              <w:spacing w:line="360" w:lineRule="exact"/>
              <w:jc w:val="center"/>
              <w:rPr>
                <w:rFonts w:ascii="宋体" w:hAnsi="宋体" w:cs="Times New Roman"/>
                <w:color w:val="000000" w:themeColor="text1"/>
                <w:sz w:val="18"/>
                <w:szCs w:val="18"/>
              </w:rPr>
            </w:pPr>
            <w:r>
              <w:rPr>
                <w:rFonts w:ascii="宋体" w:hAnsi="宋体" w:cs="Times New Roman" w:hint="eastAsia"/>
                <w:color w:val="000000" w:themeColor="text1"/>
                <w:sz w:val="18"/>
                <w:szCs w:val="18"/>
              </w:rPr>
              <w:t>3.5</w:t>
            </w:r>
          </w:p>
        </w:tc>
        <w:tc>
          <w:tcPr>
            <w:tcW w:w="1603" w:type="dxa"/>
            <w:vAlign w:val="center"/>
          </w:tcPr>
          <w:p w14:paraId="6A9B15AE" w14:textId="3F48A6A1" w:rsidR="005D246B" w:rsidRPr="00AD3760" w:rsidRDefault="005D246B" w:rsidP="00A8108D">
            <w:pPr>
              <w:adjustRightInd w:val="0"/>
              <w:snapToGrid w:val="0"/>
              <w:spacing w:line="360" w:lineRule="exact"/>
              <w:jc w:val="center"/>
              <w:rPr>
                <w:rFonts w:ascii="宋体" w:hAnsi="宋体" w:cs="Times New Roman"/>
                <w:color w:val="000000" w:themeColor="text1"/>
                <w:sz w:val="18"/>
                <w:szCs w:val="18"/>
              </w:rPr>
            </w:pPr>
            <w:r>
              <w:rPr>
                <w:rFonts w:ascii="宋体" w:hAnsi="宋体" w:cs="Times New Roman" w:hint="eastAsia"/>
                <w:color w:val="000000" w:themeColor="text1"/>
                <w:sz w:val="18"/>
                <w:szCs w:val="18"/>
              </w:rPr>
              <w:t>过渡端</w:t>
            </w:r>
          </w:p>
        </w:tc>
        <w:tc>
          <w:tcPr>
            <w:tcW w:w="1357" w:type="dxa"/>
            <w:vAlign w:val="center"/>
          </w:tcPr>
          <w:p w14:paraId="5A9BA6DA" w14:textId="219FC8C2" w:rsidR="005D246B" w:rsidRDefault="005D246B" w:rsidP="00A8108D">
            <w:pPr>
              <w:adjustRightInd w:val="0"/>
              <w:snapToGrid w:val="0"/>
              <w:spacing w:line="360" w:lineRule="exact"/>
              <w:jc w:val="center"/>
              <w:rPr>
                <w:rFonts w:ascii="宋体" w:hAnsi="宋体" w:cs="Times New Roman"/>
                <w:color w:val="000000" w:themeColor="text1"/>
                <w:sz w:val="18"/>
                <w:szCs w:val="18"/>
              </w:rPr>
            </w:pPr>
            <w:r>
              <w:rPr>
                <w:rFonts w:ascii="宋体" w:hAnsi="宋体" w:cs="Times New Roman" w:hint="eastAsia"/>
                <w:color w:val="000000" w:themeColor="text1"/>
                <w:sz w:val="18"/>
                <w:szCs w:val="18"/>
              </w:rPr>
              <w:t>3.5</w:t>
            </w:r>
          </w:p>
        </w:tc>
        <w:tc>
          <w:tcPr>
            <w:tcW w:w="2148" w:type="dxa"/>
            <w:vAlign w:val="center"/>
          </w:tcPr>
          <w:p w14:paraId="239497E4" w14:textId="19111713" w:rsidR="005D246B" w:rsidRPr="00AD3760" w:rsidRDefault="005D246B" w:rsidP="00A8108D">
            <w:pPr>
              <w:adjustRightInd w:val="0"/>
              <w:snapToGrid w:val="0"/>
              <w:spacing w:line="360" w:lineRule="exact"/>
              <w:jc w:val="center"/>
              <w:rPr>
                <w:rFonts w:ascii="宋体" w:hAnsi="宋体" w:cs="Times New Roman"/>
                <w:color w:val="000000" w:themeColor="text1"/>
                <w:sz w:val="18"/>
                <w:szCs w:val="18"/>
              </w:rPr>
            </w:pPr>
            <w:r>
              <w:rPr>
                <w:rFonts w:ascii="宋体" w:hAnsi="宋体" w:cs="Times New Roman" w:hint="eastAsia"/>
                <w:color w:val="000000" w:themeColor="text1"/>
                <w:sz w:val="18"/>
                <w:szCs w:val="18"/>
              </w:rPr>
              <w:t>分支间中心距</w:t>
            </w:r>
          </w:p>
        </w:tc>
        <w:tc>
          <w:tcPr>
            <w:tcW w:w="2392" w:type="dxa"/>
            <w:vAlign w:val="center"/>
          </w:tcPr>
          <w:p w14:paraId="02F90A3A" w14:textId="48A4FCFD" w:rsidR="005D246B" w:rsidRPr="00AD3760" w:rsidRDefault="00AC1B31" w:rsidP="00A8108D">
            <w:pPr>
              <w:adjustRightInd w:val="0"/>
              <w:snapToGrid w:val="0"/>
              <w:spacing w:line="360" w:lineRule="exact"/>
              <w:jc w:val="center"/>
              <w:rPr>
                <w:rFonts w:ascii="宋体" w:hAnsi="宋体" w:cs="Times New Roman"/>
                <w:color w:val="000000" w:themeColor="text1"/>
                <w:sz w:val="18"/>
                <w:szCs w:val="18"/>
              </w:rPr>
            </w:pPr>
            <w:r>
              <w:rPr>
                <w:rFonts w:ascii="宋体" w:hAnsi="宋体" w:cs="Times New Roman" w:hint="eastAsia"/>
                <w:color w:val="000000" w:themeColor="text1"/>
                <w:sz w:val="18"/>
                <w:szCs w:val="18"/>
              </w:rPr>
              <w:t>根据现有工艺情况，</w:t>
            </w:r>
            <w:r w:rsidR="005D246B">
              <w:rPr>
                <w:rFonts w:ascii="宋体" w:hAnsi="宋体" w:cs="Times New Roman" w:hint="eastAsia"/>
                <w:color w:val="000000" w:themeColor="text1"/>
                <w:sz w:val="18"/>
                <w:szCs w:val="18"/>
              </w:rPr>
              <w:t>删除“过渡端”，新增分支间中心距</w:t>
            </w:r>
          </w:p>
        </w:tc>
      </w:tr>
      <w:tr w:rsidR="005D246B" w:rsidRPr="00AD3760" w14:paraId="1D4A7BC0" w14:textId="270A12B0" w:rsidTr="00A370D6">
        <w:trPr>
          <w:jc w:val="center"/>
        </w:trPr>
        <w:tc>
          <w:tcPr>
            <w:tcW w:w="802" w:type="dxa"/>
            <w:vAlign w:val="center"/>
          </w:tcPr>
          <w:p w14:paraId="0547245D" w14:textId="5BF4F59C" w:rsidR="005D246B" w:rsidRDefault="005D246B" w:rsidP="00A8108D">
            <w:pPr>
              <w:adjustRightInd w:val="0"/>
              <w:snapToGrid w:val="0"/>
              <w:spacing w:line="360" w:lineRule="exact"/>
              <w:jc w:val="center"/>
              <w:rPr>
                <w:rFonts w:ascii="宋体" w:hAnsi="宋体" w:cs="Times New Roman"/>
                <w:color w:val="000000" w:themeColor="text1"/>
                <w:sz w:val="18"/>
                <w:szCs w:val="18"/>
              </w:rPr>
            </w:pPr>
            <w:r>
              <w:rPr>
                <w:rFonts w:ascii="宋体" w:hAnsi="宋体" w:cs="Times New Roman" w:hint="eastAsia"/>
                <w:color w:val="000000" w:themeColor="text1"/>
                <w:sz w:val="18"/>
                <w:szCs w:val="18"/>
              </w:rPr>
              <w:t>3.6</w:t>
            </w:r>
          </w:p>
        </w:tc>
        <w:tc>
          <w:tcPr>
            <w:tcW w:w="1603" w:type="dxa"/>
            <w:vAlign w:val="center"/>
          </w:tcPr>
          <w:p w14:paraId="6F230E79" w14:textId="7042FF94" w:rsidR="005D246B" w:rsidRPr="00AD3760" w:rsidRDefault="005D246B" w:rsidP="00A8108D">
            <w:pPr>
              <w:adjustRightInd w:val="0"/>
              <w:snapToGrid w:val="0"/>
              <w:spacing w:line="360" w:lineRule="exact"/>
              <w:jc w:val="center"/>
              <w:rPr>
                <w:rFonts w:ascii="宋体" w:hAnsi="宋体" w:cs="Times New Roman"/>
                <w:color w:val="000000" w:themeColor="text1"/>
                <w:sz w:val="18"/>
                <w:szCs w:val="18"/>
              </w:rPr>
            </w:pPr>
            <w:r>
              <w:rPr>
                <w:rFonts w:ascii="宋体" w:hAnsi="宋体" w:cs="Times New Roman" w:hint="eastAsia"/>
                <w:color w:val="000000" w:themeColor="text1"/>
                <w:sz w:val="18"/>
                <w:szCs w:val="18"/>
              </w:rPr>
              <w:t>外径</w:t>
            </w:r>
          </w:p>
        </w:tc>
        <w:tc>
          <w:tcPr>
            <w:tcW w:w="1357" w:type="dxa"/>
            <w:vAlign w:val="center"/>
          </w:tcPr>
          <w:p w14:paraId="2EEF3444" w14:textId="6734D6D6" w:rsidR="005D246B" w:rsidRDefault="005D246B" w:rsidP="00A8108D">
            <w:pPr>
              <w:adjustRightInd w:val="0"/>
              <w:snapToGrid w:val="0"/>
              <w:spacing w:line="360" w:lineRule="exact"/>
              <w:jc w:val="center"/>
              <w:rPr>
                <w:rFonts w:ascii="宋体" w:hAnsi="宋体" w:cs="Times New Roman"/>
                <w:color w:val="000000" w:themeColor="text1"/>
                <w:sz w:val="18"/>
                <w:szCs w:val="18"/>
              </w:rPr>
            </w:pPr>
            <w:r>
              <w:rPr>
                <w:rFonts w:ascii="宋体" w:hAnsi="宋体" w:cs="Times New Roman" w:hint="eastAsia"/>
                <w:color w:val="000000" w:themeColor="text1"/>
                <w:sz w:val="18"/>
                <w:szCs w:val="18"/>
              </w:rPr>
              <w:t>3.6</w:t>
            </w:r>
          </w:p>
        </w:tc>
        <w:tc>
          <w:tcPr>
            <w:tcW w:w="2148" w:type="dxa"/>
            <w:vAlign w:val="center"/>
          </w:tcPr>
          <w:p w14:paraId="6EA2A775" w14:textId="77777777" w:rsidR="005D246B" w:rsidRDefault="005D246B" w:rsidP="00A8108D">
            <w:pPr>
              <w:adjustRightInd w:val="0"/>
              <w:snapToGrid w:val="0"/>
              <w:spacing w:line="360" w:lineRule="exact"/>
              <w:jc w:val="center"/>
              <w:rPr>
                <w:rFonts w:ascii="宋体" w:hAnsi="宋体" w:cs="Times New Roman"/>
                <w:color w:val="000000" w:themeColor="text1"/>
                <w:sz w:val="18"/>
                <w:szCs w:val="18"/>
              </w:rPr>
            </w:pPr>
            <w:r>
              <w:rPr>
                <w:rFonts w:ascii="宋体" w:hAnsi="宋体" w:cs="Times New Roman" w:hint="eastAsia"/>
                <w:color w:val="000000" w:themeColor="text1"/>
                <w:sz w:val="18"/>
                <w:szCs w:val="18"/>
              </w:rPr>
              <w:t>铬酸</w:t>
            </w:r>
            <w:proofErr w:type="gramStart"/>
            <w:r>
              <w:rPr>
                <w:rFonts w:ascii="宋体" w:hAnsi="宋体" w:cs="Times New Roman" w:hint="eastAsia"/>
                <w:color w:val="000000" w:themeColor="text1"/>
                <w:sz w:val="18"/>
                <w:szCs w:val="18"/>
              </w:rPr>
              <w:t>镧</w:t>
            </w:r>
            <w:proofErr w:type="gramEnd"/>
            <w:r>
              <w:rPr>
                <w:rFonts w:ascii="宋体" w:hAnsi="宋体" w:cs="Times New Roman" w:hint="eastAsia"/>
                <w:color w:val="000000" w:themeColor="text1"/>
                <w:sz w:val="18"/>
                <w:szCs w:val="18"/>
              </w:rPr>
              <w:t>电热元件</w:t>
            </w:r>
          </w:p>
          <w:p w14:paraId="196A47A0" w14:textId="70FF374D" w:rsidR="005D246B" w:rsidRPr="00AD3760" w:rsidRDefault="005D246B" w:rsidP="00A8108D">
            <w:pPr>
              <w:adjustRightInd w:val="0"/>
              <w:snapToGrid w:val="0"/>
              <w:spacing w:line="360" w:lineRule="exact"/>
              <w:jc w:val="center"/>
              <w:rPr>
                <w:rFonts w:ascii="宋体" w:hAnsi="宋体" w:cs="Times New Roman"/>
                <w:color w:val="000000" w:themeColor="text1"/>
                <w:sz w:val="18"/>
                <w:szCs w:val="18"/>
              </w:rPr>
            </w:pPr>
            <w:r>
              <w:rPr>
                <w:rFonts w:ascii="宋体" w:hAnsi="宋体" w:cs="Times New Roman" w:hint="eastAsia"/>
                <w:color w:val="000000" w:themeColor="text1"/>
                <w:sz w:val="18"/>
                <w:szCs w:val="18"/>
              </w:rPr>
              <w:t>铬酸</w:t>
            </w:r>
            <w:proofErr w:type="gramStart"/>
            <w:r>
              <w:rPr>
                <w:rFonts w:ascii="宋体" w:hAnsi="宋体" w:cs="Times New Roman" w:hint="eastAsia"/>
                <w:color w:val="000000" w:themeColor="text1"/>
                <w:sz w:val="18"/>
                <w:szCs w:val="18"/>
              </w:rPr>
              <w:t>镧</w:t>
            </w:r>
            <w:proofErr w:type="gramEnd"/>
            <w:r>
              <w:rPr>
                <w:rFonts w:ascii="宋体" w:hAnsi="宋体" w:cs="Times New Roman" w:hint="eastAsia"/>
                <w:color w:val="000000" w:themeColor="text1"/>
                <w:sz w:val="18"/>
                <w:szCs w:val="18"/>
              </w:rPr>
              <w:t>发热元件</w:t>
            </w:r>
          </w:p>
        </w:tc>
        <w:tc>
          <w:tcPr>
            <w:tcW w:w="2392" w:type="dxa"/>
            <w:vAlign w:val="center"/>
          </w:tcPr>
          <w:p w14:paraId="487BA595" w14:textId="4B01CBE0" w:rsidR="005D246B" w:rsidRPr="00AD3760" w:rsidRDefault="005D246B" w:rsidP="00A8108D">
            <w:pPr>
              <w:adjustRightInd w:val="0"/>
              <w:snapToGrid w:val="0"/>
              <w:spacing w:line="360" w:lineRule="exact"/>
              <w:jc w:val="center"/>
              <w:rPr>
                <w:rFonts w:ascii="宋体" w:hAnsi="宋体" w:cs="Times New Roman"/>
                <w:color w:val="000000" w:themeColor="text1"/>
                <w:sz w:val="18"/>
                <w:szCs w:val="18"/>
              </w:rPr>
            </w:pPr>
            <w:r>
              <w:rPr>
                <w:rFonts w:ascii="宋体" w:hAnsi="宋体" w:cs="Times New Roman" w:hint="eastAsia"/>
                <w:color w:val="000000" w:themeColor="text1"/>
                <w:sz w:val="18"/>
                <w:szCs w:val="18"/>
              </w:rPr>
              <w:t>删除“外径”，新增</w:t>
            </w:r>
            <w:r w:rsidR="006052C1">
              <w:rPr>
                <w:rFonts w:ascii="宋体" w:hAnsi="宋体" w:cs="Times New Roman" w:hint="eastAsia"/>
                <w:color w:val="000000" w:themeColor="text1"/>
                <w:sz w:val="18"/>
                <w:szCs w:val="18"/>
              </w:rPr>
              <w:t>“铬酸</w:t>
            </w:r>
            <w:proofErr w:type="gramStart"/>
            <w:r w:rsidR="006052C1">
              <w:rPr>
                <w:rFonts w:ascii="宋体" w:hAnsi="宋体" w:cs="Times New Roman" w:hint="eastAsia"/>
                <w:color w:val="000000" w:themeColor="text1"/>
                <w:sz w:val="18"/>
                <w:szCs w:val="18"/>
              </w:rPr>
              <w:t>镧</w:t>
            </w:r>
            <w:proofErr w:type="gramEnd"/>
            <w:r w:rsidR="006052C1">
              <w:rPr>
                <w:rFonts w:ascii="宋体" w:hAnsi="宋体" w:cs="Times New Roman" w:hint="eastAsia"/>
                <w:color w:val="000000" w:themeColor="text1"/>
                <w:sz w:val="18"/>
                <w:szCs w:val="18"/>
              </w:rPr>
              <w:t>电热元件”，“铬酸</w:t>
            </w:r>
            <w:proofErr w:type="gramStart"/>
            <w:r w:rsidR="006052C1">
              <w:rPr>
                <w:rFonts w:ascii="宋体" w:hAnsi="宋体" w:cs="Times New Roman" w:hint="eastAsia"/>
                <w:color w:val="000000" w:themeColor="text1"/>
                <w:sz w:val="18"/>
                <w:szCs w:val="18"/>
              </w:rPr>
              <w:t>镧</w:t>
            </w:r>
            <w:proofErr w:type="gramEnd"/>
            <w:r w:rsidR="006052C1">
              <w:rPr>
                <w:rFonts w:ascii="宋体" w:hAnsi="宋体" w:cs="Times New Roman" w:hint="eastAsia"/>
                <w:color w:val="000000" w:themeColor="text1"/>
                <w:sz w:val="18"/>
                <w:szCs w:val="18"/>
              </w:rPr>
              <w:t>发热元件”定义</w:t>
            </w:r>
          </w:p>
        </w:tc>
      </w:tr>
      <w:tr w:rsidR="005D246B" w:rsidRPr="00AD3760" w14:paraId="6759E840" w14:textId="4A8C2616" w:rsidTr="00A370D6">
        <w:trPr>
          <w:jc w:val="center"/>
        </w:trPr>
        <w:tc>
          <w:tcPr>
            <w:tcW w:w="802" w:type="dxa"/>
            <w:vAlign w:val="center"/>
          </w:tcPr>
          <w:p w14:paraId="54E45E35" w14:textId="3592AD57" w:rsidR="005D246B" w:rsidRDefault="006052C1" w:rsidP="00A8108D">
            <w:pPr>
              <w:adjustRightInd w:val="0"/>
              <w:snapToGrid w:val="0"/>
              <w:spacing w:line="360" w:lineRule="exact"/>
              <w:jc w:val="center"/>
              <w:rPr>
                <w:rFonts w:ascii="宋体" w:hAnsi="宋体" w:cs="Times New Roman"/>
                <w:color w:val="000000" w:themeColor="text1"/>
                <w:sz w:val="18"/>
                <w:szCs w:val="18"/>
              </w:rPr>
            </w:pPr>
            <w:r>
              <w:rPr>
                <w:rFonts w:ascii="宋体" w:hAnsi="宋体" w:cs="Times New Roman" w:hint="eastAsia"/>
                <w:color w:val="000000" w:themeColor="text1"/>
                <w:sz w:val="18"/>
                <w:szCs w:val="18"/>
              </w:rPr>
              <w:t>-</w:t>
            </w:r>
          </w:p>
        </w:tc>
        <w:tc>
          <w:tcPr>
            <w:tcW w:w="1603" w:type="dxa"/>
            <w:vAlign w:val="center"/>
          </w:tcPr>
          <w:p w14:paraId="6A5458D0" w14:textId="2DB920AF" w:rsidR="005D246B" w:rsidRPr="00AD3760" w:rsidRDefault="006052C1" w:rsidP="00A8108D">
            <w:pPr>
              <w:adjustRightInd w:val="0"/>
              <w:snapToGrid w:val="0"/>
              <w:spacing w:line="360" w:lineRule="exact"/>
              <w:jc w:val="center"/>
              <w:rPr>
                <w:rFonts w:ascii="宋体" w:hAnsi="宋体" w:cs="Times New Roman"/>
                <w:color w:val="000000" w:themeColor="text1"/>
                <w:sz w:val="18"/>
                <w:szCs w:val="18"/>
              </w:rPr>
            </w:pPr>
            <w:r>
              <w:rPr>
                <w:rFonts w:ascii="宋体" w:hAnsi="宋体" w:cs="Times New Roman" w:hint="eastAsia"/>
                <w:color w:val="000000" w:themeColor="text1"/>
                <w:sz w:val="18"/>
                <w:szCs w:val="18"/>
              </w:rPr>
              <w:t>-</w:t>
            </w:r>
          </w:p>
        </w:tc>
        <w:tc>
          <w:tcPr>
            <w:tcW w:w="1357" w:type="dxa"/>
            <w:vAlign w:val="center"/>
          </w:tcPr>
          <w:p w14:paraId="40E003EC" w14:textId="561B216A" w:rsidR="005D246B" w:rsidRDefault="005D246B" w:rsidP="00A8108D">
            <w:pPr>
              <w:adjustRightInd w:val="0"/>
              <w:snapToGrid w:val="0"/>
              <w:spacing w:line="360" w:lineRule="exact"/>
              <w:jc w:val="center"/>
              <w:rPr>
                <w:rFonts w:ascii="宋体" w:hAnsi="宋体" w:cs="Times New Roman"/>
                <w:color w:val="000000" w:themeColor="text1"/>
                <w:sz w:val="18"/>
                <w:szCs w:val="18"/>
              </w:rPr>
            </w:pPr>
            <w:r>
              <w:rPr>
                <w:rFonts w:ascii="宋体" w:hAnsi="宋体" w:cs="Times New Roman" w:hint="eastAsia"/>
                <w:color w:val="000000" w:themeColor="text1"/>
                <w:sz w:val="18"/>
                <w:szCs w:val="18"/>
              </w:rPr>
              <w:t>3.7</w:t>
            </w:r>
          </w:p>
        </w:tc>
        <w:tc>
          <w:tcPr>
            <w:tcW w:w="2148" w:type="dxa"/>
            <w:vAlign w:val="center"/>
          </w:tcPr>
          <w:p w14:paraId="308E8A3C" w14:textId="4B97F598" w:rsidR="005D246B" w:rsidRPr="00AD3760" w:rsidRDefault="005D246B" w:rsidP="00A8108D">
            <w:pPr>
              <w:adjustRightInd w:val="0"/>
              <w:snapToGrid w:val="0"/>
              <w:spacing w:line="360" w:lineRule="exact"/>
              <w:jc w:val="center"/>
              <w:rPr>
                <w:rFonts w:ascii="宋体" w:hAnsi="宋体" w:cs="Times New Roman"/>
                <w:color w:val="000000" w:themeColor="text1"/>
                <w:sz w:val="18"/>
                <w:szCs w:val="18"/>
              </w:rPr>
            </w:pPr>
            <w:r>
              <w:rPr>
                <w:rFonts w:ascii="宋体" w:hAnsi="宋体" w:cs="Times New Roman" w:hint="eastAsia"/>
                <w:color w:val="000000" w:themeColor="text1"/>
                <w:sz w:val="18"/>
                <w:szCs w:val="18"/>
              </w:rPr>
              <w:t>室温电阻</w:t>
            </w:r>
          </w:p>
        </w:tc>
        <w:tc>
          <w:tcPr>
            <w:tcW w:w="2392" w:type="dxa"/>
            <w:vAlign w:val="center"/>
          </w:tcPr>
          <w:p w14:paraId="7D9DF57A" w14:textId="5ED5EE45" w:rsidR="005D246B" w:rsidRPr="00AD3760" w:rsidRDefault="006052C1" w:rsidP="00A8108D">
            <w:pPr>
              <w:adjustRightInd w:val="0"/>
              <w:snapToGrid w:val="0"/>
              <w:spacing w:line="360" w:lineRule="exact"/>
              <w:jc w:val="center"/>
              <w:rPr>
                <w:rFonts w:ascii="宋体" w:hAnsi="宋体" w:cs="Times New Roman"/>
                <w:color w:val="000000" w:themeColor="text1"/>
                <w:sz w:val="18"/>
                <w:szCs w:val="18"/>
              </w:rPr>
            </w:pPr>
            <w:r>
              <w:rPr>
                <w:rFonts w:ascii="宋体" w:hAnsi="宋体" w:cs="Times New Roman" w:hint="eastAsia"/>
                <w:color w:val="000000" w:themeColor="text1"/>
                <w:sz w:val="18"/>
                <w:szCs w:val="18"/>
              </w:rPr>
              <w:t>新增</w:t>
            </w:r>
          </w:p>
        </w:tc>
      </w:tr>
      <w:tr w:rsidR="005D246B" w:rsidRPr="00AD3760" w14:paraId="63C4545B" w14:textId="2FDF4135" w:rsidTr="00A370D6">
        <w:trPr>
          <w:jc w:val="center"/>
        </w:trPr>
        <w:tc>
          <w:tcPr>
            <w:tcW w:w="802" w:type="dxa"/>
            <w:vAlign w:val="center"/>
          </w:tcPr>
          <w:p w14:paraId="3BF127C3" w14:textId="5710B327" w:rsidR="005D246B" w:rsidRDefault="006052C1" w:rsidP="00A8108D">
            <w:pPr>
              <w:adjustRightInd w:val="0"/>
              <w:snapToGrid w:val="0"/>
              <w:spacing w:line="360" w:lineRule="exact"/>
              <w:jc w:val="center"/>
              <w:rPr>
                <w:rFonts w:ascii="宋体" w:hAnsi="宋体" w:cs="Times New Roman"/>
                <w:color w:val="000000" w:themeColor="text1"/>
                <w:sz w:val="18"/>
                <w:szCs w:val="18"/>
              </w:rPr>
            </w:pPr>
            <w:r>
              <w:rPr>
                <w:rFonts w:ascii="宋体" w:hAnsi="宋体" w:cs="Times New Roman" w:hint="eastAsia"/>
                <w:color w:val="000000" w:themeColor="text1"/>
                <w:sz w:val="18"/>
                <w:szCs w:val="18"/>
              </w:rPr>
              <w:t>-</w:t>
            </w:r>
          </w:p>
        </w:tc>
        <w:tc>
          <w:tcPr>
            <w:tcW w:w="1603" w:type="dxa"/>
            <w:vAlign w:val="center"/>
          </w:tcPr>
          <w:p w14:paraId="6A7D768C" w14:textId="3227B404" w:rsidR="005D246B" w:rsidRPr="00AD3760" w:rsidRDefault="006052C1" w:rsidP="00A8108D">
            <w:pPr>
              <w:adjustRightInd w:val="0"/>
              <w:snapToGrid w:val="0"/>
              <w:spacing w:line="360" w:lineRule="exact"/>
              <w:jc w:val="center"/>
              <w:rPr>
                <w:rFonts w:ascii="宋体" w:hAnsi="宋体" w:cs="Times New Roman"/>
                <w:color w:val="000000" w:themeColor="text1"/>
                <w:sz w:val="18"/>
                <w:szCs w:val="18"/>
              </w:rPr>
            </w:pPr>
            <w:r>
              <w:rPr>
                <w:rFonts w:ascii="宋体" w:hAnsi="宋体" w:cs="Times New Roman" w:hint="eastAsia"/>
                <w:color w:val="000000" w:themeColor="text1"/>
                <w:sz w:val="18"/>
                <w:szCs w:val="18"/>
              </w:rPr>
              <w:t>-</w:t>
            </w:r>
          </w:p>
        </w:tc>
        <w:tc>
          <w:tcPr>
            <w:tcW w:w="1357" w:type="dxa"/>
            <w:vAlign w:val="center"/>
          </w:tcPr>
          <w:p w14:paraId="6A39B9D0" w14:textId="1D51F7AB" w:rsidR="005D246B" w:rsidRDefault="005D246B" w:rsidP="00A8108D">
            <w:pPr>
              <w:adjustRightInd w:val="0"/>
              <w:snapToGrid w:val="0"/>
              <w:spacing w:line="360" w:lineRule="exact"/>
              <w:jc w:val="center"/>
              <w:rPr>
                <w:rFonts w:ascii="宋体" w:hAnsi="宋体" w:cs="Times New Roman"/>
                <w:color w:val="000000" w:themeColor="text1"/>
                <w:sz w:val="18"/>
                <w:szCs w:val="18"/>
              </w:rPr>
            </w:pPr>
            <w:r>
              <w:rPr>
                <w:rFonts w:ascii="宋体" w:hAnsi="宋体" w:cs="Times New Roman" w:hint="eastAsia"/>
                <w:color w:val="000000" w:themeColor="text1"/>
                <w:sz w:val="18"/>
                <w:szCs w:val="18"/>
              </w:rPr>
              <w:t>3.8</w:t>
            </w:r>
          </w:p>
        </w:tc>
        <w:tc>
          <w:tcPr>
            <w:tcW w:w="2148" w:type="dxa"/>
            <w:vAlign w:val="center"/>
          </w:tcPr>
          <w:p w14:paraId="14BE4E08" w14:textId="13B40DCF" w:rsidR="005D246B" w:rsidRPr="00AD3760" w:rsidRDefault="005D246B" w:rsidP="00A8108D">
            <w:pPr>
              <w:adjustRightInd w:val="0"/>
              <w:snapToGrid w:val="0"/>
              <w:spacing w:line="360" w:lineRule="exact"/>
              <w:jc w:val="center"/>
              <w:rPr>
                <w:rFonts w:ascii="宋体" w:hAnsi="宋体" w:cs="Times New Roman"/>
                <w:color w:val="000000" w:themeColor="text1"/>
                <w:sz w:val="18"/>
                <w:szCs w:val="18"/>
              </w:rPr>
            </w:pPr>
            <w:r>
              <w:rPr>
                <w:rFonts w:ascii="宋体" w:hAnsi="宋体" w:cs="Times New Roman" w:hint="eastAsia"/>
                <w:color w:val="000000" w:themeColor="text1"/>
                <w:sz w:val="18"/>
                <w:szCs w:val="18"/>
              </w:rPr>
              <w:t>高温电阻</w:t>
            </w:r>
          </w:p>
        </w:tc>
        <w:tc>
          <w:tcPr>
            <w:tcW w:w="2392" w:type="dxa"/>
            <w:vAlign w:val="center"/>
          </w:tcPr>
          <w:p w14:paraId="22D559B5" w14:textId="517E2A3C" w:rsidR="005D246B" w:rsidRPr="00AD3760" w:rsidRDefault="006052C1" w:rsidP="00A8108D">
            <w:pPr>
              <w:adjustRightInd w:val="0"/>
              <w:snapToGrid w:val="0"/>
              <w:spacing w:line="360" w:lineRule="exact"/>
              <w:jc w:val="center"/>
              <w:rPr>
                <w:rFonts w:ascii="宋体" w:hAnsi="宋体" w:cs="Times New Roman"/>
                <w:color w:val="000000" w:themeColor="text1"/>
                <w:sz w:val="18"/>
                <w:szCs w:val="18"/>
              </w:rPr>
            </w:pPr>
            <w:r>
              <w:rPr>
                <w:rFonts w:ascii="宋体" w:hAnsi="宋体" w:cs="Times New Roman" w:hint="eastAsia"/>
                <w:color w:val="000000" w:themeColor="text1"/>
                <w:sz w:val="18"/>
                <w:szCs w:val="18"/>
              </w:rPr>
              <w:t>新增</w:t>
            </w:r>
          </w:p>
        </w:tc>
      </w:tr>
      <w:tr w:rsidR="005D246B" w:rsidRPr="00AD3760" w14:paraId="07C811C2" w14:textId="6DDF4B38" w:rsidTr="00A370D6">
        <w:trPr>
          <w:jc w:val="center"/>
        </w:trPr>
        <w:tc>
          <w:tcPr>
            <w:tcW w:w="802" w:type="dxa"/>
            <w:vAlign w:val="center"/>
          </w:tcPr>
          <w:p w14:paraId="02C75544" w14:textId="36B5C320" w:rsidR="005D246B" w:rsidRDefault="006052C1" w:rsidP="00A8108D">
            <w:pPr>
              <w:adjustRightInd w:val="0"/>
              <w:snapToGrid w:val="0"/>
              <w:spacing w:line="360" w:lineRule="exact"/>
              <w:jc w:val="center"/>
              <w:rPr>
                <w:rFonts w:ascii="宋体" w:hAnsi="宋体" w:cs="Times New Roman"/>
                <w:color w:val="000000" w:themeColor="text1"/>
                <w:sz w:val="18"/>
                <w:szCs w:val="18"/>
              </w:rPr>
            </w:pPr>
            <w:r>
              <w:rPr>
                <w:rFonts w:ascii="宋体" w:hAnsi="宋体" w:cs="Times New Roman" w:hint="eastAsia"/>
                <w:color w:val="000000" w:themeColor="text1"/>
                <w:sz w:val="18"/>
                <w:szCs w:val="18"/>
              </w:rPr>
              <w:t>-</w:t>
            </w:r>
          </w:p>
        </w:tc>
        <w:tc>
          <w:tcPr>
            <w:tcW w:w="1603" w:type="dxa"/>
            <w:vAlign w:val="center"/>
          </w:tcPr>
          <w:p w14:paraId="18630B36" w14:textId="3831BA25" w:rsidR="005D246B" w:rsidRPr="00AD3760" w:rsidRDefault="006052C1" w:rsidP="00A8108D">
            <w:pPr>
              <w:adjustRightInd w:val="0"/>
              <w:snapToGrid w:val="0"/>
              <w:spacing w:line="360" w:lineRule="exact"/>
              <w:jc w:val="center"/>
              <w:rPr>
                <w:rFonts w:ascii="宋体" w:hAnsi="宋体" w:cs="Times New Roman"/>
                <w:color w:val="000000" w:themeColor="text1"/>
                <w:sz w:val="18"/>
                <w:szCs w:val="18"/>
              </w:rPr>
            </w:pPr>
            <w:r>
              <w:rPr>
                <w:rFonts w:ascii="宋体" w:hAnsi="宋体" w:cs="Times New Roman" w:hint="eastAsia"/>
                <w:color w:val="000000" w:themeColor="text1"/>
                <w:sz w:val="18"/>
                <w:szCs w:val="18"/>
              </w:rPr>
              <w:t>-</w:t>
            </w:r>
          </w:p>
        </w:tc>
        <w:tc>
          <w:tcPr>
            <w:tcW w:w="1357" w:type="dxa"/>
            <w:vAlign w:val="center"/>
          </w:tcPr>
          <w:p w14:paraId="2AB1D748" w14:textId="708C8B6E" w:rsidR="005D246B" w:rsidRDefault="005D246B" w:rsidP="00A8108D">
            <w:pPr>
              <w:adjustRightInd w:val="0"/>
              <w:snapToGrid w:val="0"/>
              <w:spacing w:line="360" w:lineRule="exact"/>
              <w:jc w:val="center"/>
              <w:rPr>
                <w:rFonts w:ascii="宋体" w:hAnsi="宋体" w:cs="Times New Roman"/>
                <w:color w:val="000000" w:themeColor="text1"/>
                <w:sz w:val="18"/>
                <w:szCs w:val="18"/>
              </w:rPr>
            </w:pPr>
            <w:r>
              <w:rPr>
                <w:rFonts w:ascii="宋体" w:hAnsi="宋体" w:cs="Times New Roman" w:hint="eastAsia"/>
                <w:color w:val="000000" w:themeColor="text1"/>
                <w:sz w:val="18"/>
                <w:szCs w:val="18"/>
              </w:rPr>
              <w:t>3.9</w:t>
            </w:r>
          </w:p>
        </w:tc>
        <w:tc>
          <w:tcPr>
            <w:tcW w:w="2148" w:type="dxa"/>
            <w:vAlign w:val="center"/>
          </w:tcPr>
          <w:p w14:paraId="2DF0BE7A" w14:textId="4553D971" w:rsidR="005D246B" w:rsidRPr="00AD3760" w:rsidRDefault="005D246B" w:rsidP="00A8108D">
            <w:pPr>
              <w:adjustRightInd w:val="0"/>
              <w:snapToGrid w:val="0"/>
              <w:spacing w:line="360" w:lineRule="exact"/>
              <w:jc w:val="center"/>
              <w:rPr>
                <w:rFonts w:ascii="宋体" w:hAnsi="宋体" w:cs="Times New Roman"/>
                <w:color w:val="000000" w:themeColor="text1"/>
                <w:sz w:val="18"/>
                <w:szCs w:val="18"/>
              </w:rPr>
            </w:pPr>
            <w:r>
              <w:rPr>
                <w:rFonts w:ascii="宋体" w:hAnsi="宋体" w:cs="Times New Roman" w:hint="eastAsia"/>
                <w:color w:val="000000" w:themeColor="text1"/>
                <w:sz w:val="18"/>
                <w:szCs w:val="18"/>
              </w:rPr>
              <w:t>间接电阻加热</w:t>
            </w:r>
          </w:p>
        </w:tc>
        <w:tc>
          <w:tcPr>
            <w:tcW w:w="2392" w:type="dxa"/>
            <w:vAlign w:val="center"/>
          </w:tcPr>
          <w:p w14:paraId="2A5594B6" w14:textId="52A55F71" w:rsidR="005D246B" w:rsidRPr="00AD3760" w:rsidRDefault="006052C1" w:rsidP="00A8108D">
            <w:pPr>
              <w:adjustRightInd w:val="0"/>
              <w:snapToGrid w:val="0"/>
              <w:spacing w:line="360" w:lineRule="exact"/>
              <w:jc w:val="center"/>
              <w:rPr>
                <w:rFonts w:ascii="宋体" w:hAnsi="宋体" w:cs="Times New Roman"/>
                <w:color w:val="000000" w:themeColor="text1"/>
                <w:sz w:val="18"/>
                <w:szCs w:val="18"/>
              </w:rPr>
            </w:pPr>
            <w:r>
              <w:rPr>
                <w:rFonts w:ascii="宋体" w:hAnsi="宋体" w:cs="Times New Roman" w:hint="eastAsia"/>
                <w:color w:val="000000" w:themeColor="text1"/>
                <w:sz w:val="18"/>
                <w:szCs w:val="18"/>
              </w:rPr>
              <w:t>新增</w:t>
            </w:r>
          </w:p>
        </w:tc>
      </w:tr>
      <w:tr w:rsidR="005D246B" w:rsidRPr="00AD3760" w14:paraId="27169F61" w14:textId="3036DD37" w:rsidTr="00A370D6">
        <w:trPr>
          <w:jc w:val="center"/>
        </w:trPr>
        <w:tc>
          <w:tcPr>
            <w:tcW w:w="802" w:type="dxa"/>
            <w:vAlign w:val="center"/>
          </w:tcPr>
          <w:p w14:paraId="0068B9F2" w14:textId="760B61F0" w:rsidR="005D246B" w:rsidRDefault="006052C1" w:rsidP="00A8108D">
            <w:pPr>
              <w:adjustRightInd w:val="0"/>
              <w:snapToGrid w:val="0"/>
              <w:spacing w:line="360" w:lineRule="exact"/>
              <w:jc w:val="center"/>
              <w:rPr>
                <w:rFonts w:ascii="宋体" w:hAnsi="宋体" w:cs="Times New Roman"/>
                <w:color w:val="000000" w:themeColor="text1"/>
                <w:sz w:val="18"/>
                <w:szCs w:val="18"/>
              </w:rPr>
            </w:pPr>
            <w:r>
              <w:rPr>
                <w:rFonts w:ascii="宋体" w:hAnsi="宋体" w:cs="Times New Roman" w:hint="eastAsia"/>
                <w:color w:val="000000" w:themeColor="text1"/>
                <w:sz w:val="18"/>
                <w:szCs w:val="18"/>
              </w:rPr>
              <w:t>-</w:t>
            </w:r>
          </w:p>
        </w:tc>
        <w:tc>
          <w:tcPr>
            <w:tcW w:w="1603" w:type="dxa"/>
            <w:vAlign w:val="center"/>
          </w:tcPr>
          <w:p w14:paraId="6C68F276" w14:textId="66BEFC39" w:rsidR="005D246B" w:rsidRPr="00AD3760" w:rsidRDefault="006052C1" w:rsidP="00A8108D">
            <w:pPr>
              <w:adjustRightInd w:val="0"/>
              <w:snapToGrid w:val="0"/>
              <w:spacing w:line="360" w:lineRule="exact"/>
              <w:jc w:val="center"/>
              <w:rPr>
                <w:rFonts w:ascii="宋体" w:hAnsi="宋体" w:cs="Times New Roman"/>
                <w:color w:val="000000" w:themeColor="text1"/>
                <w:sz w:val="18"/>
                <w:szCs w:val="18"/>
              </w:rPr>
            </w:pPr>
            <w:r>
              <w:rPr>
                <w:rFonts w:ascii="宋体" w:hAnsi="宋体" w:cs="Times New Roman" w:hint="eastAsia"/>
                <w:color w:val="000000" w:themeColor="text1"/>
                <w:sz w:val="18"/>
                <w:szCs w:val="18"/>
              </w:rPr>
              <w:t>-</w:t>
            </w:r>
          </w:p>
        </w:tc>
        <w:tc>
          <w:tcPr>
            <w:tcW w:w="1357" w:type="dxa"/>
            <w:vAlign w:val="center"/>
          </w:tcPr>
          <w:p w14:paraId="112A91E1" w14:textId="1A313DC5" w:rsidR="005D246B" w:rsidRDefault="005D246B" w:rsidP="00A8108D">
            <w:pPr>
              <w:adjustRightInd w:val="0"/>
              <w:snapToGrid w:val="0"/>
              <w:spacing w:line="360" w:lineRule="exact"/>
              <w:jc w:val="center"/>
              <w:rPr>
                <w:rFonts w:ascii="宋体" w:hAnsi="宋体" w:cs="Times New Roman"/>
                <w:color w:val="000000" w:themeColor="text1"/>
                <w:sz w:val="18"/>
                <w:szCs w:val="18"/>
              </w:rPr>
            </w:pPr>
            <w:r>
              <w:rPr>
                <w:rFonts w:ascii="宋体" w:hAnsi="宋体" w:cs="Times New Roman" w:hint="eastAsia"/>
                <w:color w:val="000000" w:themeColor="text1"/>
                <w:sz w:val="18"/>
                <w:szCs w:val="18"/>
              </w:rPr>
              <w:t>3.10</w:t>
            </w:r>
          </w:p>
        </w:tc>
        <w:tc>
          <w:tcPr>
            <w:tcW w:w="2148" w:type="dxa"/>
            <w:vAlign w:val="center"/>
          </w:tcPr>
          <w:p w14:paraId="7752305F" w14:textId="3F36A856" w:rsidR="005D246B" w:rsidRPr="00AD3760" w:rsidRDefault="005D246B" w:rsidP="00A8108D">
            <w:pPr>
              <w:adjustRightInd w:val="0"/>
              <w:snapToGrid w:val="0"/>
              <w:spacing w:line="360" w:lineRule="exact"/>
              <w:jc w:val="center"/>
              <w:rPr>
                <w:rFonts w:ascii="宋体" w:hAnsi="宋体" w:cs="Times New Roman"/>
                <w:color w:val="000000" w:themeColor="text1"/>
                <w:sz w:val="18"/>
                <w:szCs w:val="18"/>
              </w:rPr>
            </w:pPr>
            <w:r>
              <w:rPr>
                <w:rFonts w:ascii="宋体" w:hAnsi="宋体" w:cs="Times New Roman" w:hint="eastAsia"/>
                <w:color w:val="000000" w:themeColor="text1"/>
                <w:sz w:val="18"/>
                <w:szCs w:val="18"/>
              </w:rPr>
              <w:t>间接电阻加热装置</w:t>
            </w:r>
          </w:p>
        </w:tc>
        <w:tc>
          <w:tcPr>
            <w:tcW w:w="2392" w:type="dxa"/>
            <w:vAlign w:val="center"/>
          </w:tcPr>
          <w:p w14:paraId="43D14B51" w14:textId="53CA6066" w:rsidR="005D246B" w:rsidRPr="00AD3760" w:rsidRDefault="006052C1" w:rsidP="00A8108D">
            <w:pPr>
              <w:adjustRightInd w:val="0"/>
              <w:snapToGrid w:val="0"/>
              <w:spacing w:line="360" w:lineRule="exact"/>
              <w:jc w:val="center"/>
              <w:rPr>
                <w:rFonts w:ascii="宋体" w:hAnsi="宋体" w:cs="Times New Roman"/>
                <w:color w:val="000000" w:themeColor="text1"/>
                <w:sz w:val="18"/>
                <w:szCs w:val="18"/>
              </w:rPr>
            </w:pPr>
            <w:r>
              <w:rPr>
                <w:rFonts w:ascii="宋体" w:hAnsi="宋体" w:cs="Times New Roman" w:hint="eastAsia"/>
                <w:color w:val="000000" w:themeColor="text1"/>
                <w:sz w:val="18"/>
                <w:szCs w:val="18"/>
              </w:rPr>
              <w:t>新增</w:t>
            </w:r>
          </w:p>
        </w:tc>
      </w:tr>
      <w:tr w:rsidR="005D246B" w:rsidRPr="00AD3760" w14:paraId="4C6C8340" w14:textId="4F432F14" w:rsidTr="00A370D6">
        <w:trPr>
          <w:jc w:val="center"/>
        </w:trPr>
        <w:tc>
          <w:tcPr>
            <w:tcW w:w="802" w:type="dxa"/>
            <w:vAlign w:val="center"/>
          </w:tcPr>
          <w:p w14:paraId="21E9FFAA" w14:textId="47DF0E4B" w:rsidR="005D246B" w:rsidRPr="00AD3760" w:rsidRDefault="006052C1" w:rsidP="00A8108D">
            <w:pPr>
              <w:adjustRightInd w:val="0"/>
              <w:snapToGrid w:val="0"/>
              <w:spacing w:line="360" w:lineRule="exact"/>
              <w:jc w:val="center"/>
              <w:rPr>
                <w:rFonts w:ascii="宋体" w:hAnsi="宋体" w:cs="Times New Roman"/>
                <w:color w:val="000000" w:themeColor="text1"/>
                <w:sz w:val="18"/>
                <w:szCs w:val="18"/>
              </w:rPr>
            </w:pPr>
            <w:r>
              <w:rPr>
                <w:rFonts w:ascii="宋体" w:hAnsi="宋体" w:cs="Times New Roman" w:hint="eastAsia"/>
                <w:color w:val="000000" w:themeColor="text1"/>
                <w:sz w:val="18"/>
                <w:szCs w:val="18"/>
              </w:rPr>
              <w:t>-</w:t>
            </w:r>
          </w:p>
        </w:tc>
        <w:tc>
          <w:tcPr>
            <w:tcW w:w="1603" w:type="dxa"/>
            <w:vAlign w:val="center"/>
          </w:tcPr>
          <w:p w14:paraId="4966FF5C" w14:textId="53342930" w:rsidR="005D246B" w:rsidRPr="00AD3760" w:rsidRDefault="006052C1" w:rsidP="00A8108D">
            <w:pPr>
              <w:adjustRightInd w:val="0"/>
              <w:snapToGrid w:val="0"/>
              <w:spacing w:line="360" w:lineRule="exact"/>
              <w:jc w:val="center"/>
              <w:rPr>
                <w:rFonts w:ascii="宋体" w:hAnsi="宋体" w:cs="Times New Roman"/>
                <w:color w:val="000000" w:themeColor="text1"/>
                <w:sz w:val="18"/>
                <w:szCs w:val="18"/>
              </w:rPr>
            </w:pPr>
            <w:r>
              <w:rPr>
                <w:rFonts w:ascii="宋体" w:hAnsi="宋体" w:cs="Times New Roman" w:hint="eastAsia"/>
                <w:color w:val="000000" w:themeColor="text1"/>
                <w:sz w:val="18"/>
                <w:szCs w:val="18"/>
              </w:rPr>
              <w:t>-</w:t>
            </w:r>
          </w:p>
        </w:tc>
        <w:tc>
          <w:tcPr>
            <w:tcW w:w="1357" w:type="dxa"/>
            <w:vAlign w:val="center"/>
          </w:tcPr>
          <w:p w14:paraId="480E2368" w14:textId="6D86047C" w:rsidR="005D246B" w:rsidRPr="00AD3760" w:rsidRDefault="005D246B" w:rsidP="00A8108D">
            <w:pPr>
              <w:adjustRightInd w:val="0"/>
              <w:snapToGrid w:val="0"/>
              <w:spacing w:line="360" w:lineRule="exact"/>
              <w:jc w:val="center"/>
              <w:rPr>
                <w:rFonts w:ascii="宋体" w:hAnsi="宋体" w:cs="Times New Roman"/>
                <w:color w:val="000000" w:themeColor="text1"/>
                <w:sz w:val="18"/>
                <w:szCs w:val="18"/>
              </w:rPr>
            </w:pPr>
            <w:r w:rsidRPr="00AD3760">
              <w:rPr>
                <w:rFonts w:ascii="宋体" w:hAnsi="宋体" w:cs="Times New Roman" w:hint="eastAsia"/>
                <w:color w:val="000000" w:themeColor="text1"/>
                <w:sz w:val="18"/>
                <w:szCs w:val="18"/>
              </w:rPr>
              <w:t>4</w:t>
            </w:r>
          </w:p>
        </w:tc>
        <w:tc>
          <w:tcPr>
            <w:tcW w:w="2148" w:type="dxa"/>
            <w:vAlign w:val="center"/>
          </w:tcPr>
          <w:p w14:paraId="396E02C1" w14:textId="76C13A68" w:rsidR="005D246B" w:rsidRPr="00AD3760" w:rsidRDefault="005D246B" w:rsidP="00A8108D">
            <w:pPr>
              <w:adjustRightInd w:val="0"/>
              <w:snapToGrid w:val="0"/>
              <w:spacing w:line="360" w:lineRule="exact"/>
              <w:jc w:val="center"/>
              <w:rPr>
                <w:rFonts w:ascii="宋体" w:hAnsi="宋体" w:cs="Times New Roman"/>
                <w:color w:val="000000" w:themeColor="text1"/>
                <w:sz w:val="18"/>
                <w:szCs w:val="18"/>
              </w:rPr>
            </w:pPr>
            <w:r w:rsidRPr="00AD3760">
              <w:rPr>
                <w:rFonts w:ascii="宋体" w:hAnsi="宋体" w:cs="Times New Roman" w:hint="eastAsia"/>
                <w:color w:val="000000" w:themeColor="text1"/>
                <w:sz w:val="18"/>
                <w:szCs w:val="18"/>
              </w:rPr>
              <w:t>分类和牌号</w:t>
            </w:r>
          </w:p>
        </w:tc>
        <w:tc>
          <w:tcPr>
            <w:tcW w:w="2392" w:type="dxa"/>
            <w:vAlign w:val="center"/>
          </w:tcPr>
          <w:p w14:paraId="5F71E522" w14:textId="1AFED68E" w:rsidR="005D246B" w:rsidRPr="00AD3760" w:rsidRDefault="006052C1" w:rsidP="00A8108D">
            <w:pPr>
              <w:adjustRightInd w:val="0"/>
              <w:snapToGrid w:val="0"/>
              <w:spacing w:line="360" w:lineRule="exact"/>
              <w:jc w:val="center"/>
              <w:rPr>
                <w:rFonts w:ascii="宋体" w:hAnsi="宋体" w:cs="Times New Roman"/>
                <w:color w:val="000000" w:themeColor="text1"/>
                <w:sz w:val="18"/>
                <w:szCs w:val="18"/>
              </w:rPr>
            </w:pPr>
            <w:r>
              <w:rPr>
                <w:rFonts w:ascii="宋体" w:hAnsi="宋体" w:cs="Times New Roman" w:hint="eastAsia"/>
                <w:color w:val="000000" w:themeColor="text1"/>
                <w:sz w:val="18"/>
                <w:szCs w:val="18"/>
              </w:rPr>
              <w:t>2010</w:t>
            </w:r>
            <w:proofErr w:type="gramStart"/>
            <w:r>
              <w:rPr>
                <w:rFonts w:ascii="宋体" w:hAnsi="宋体" w:cs="Times New Roman" w:hint="eastAsia"/>
                <w:color w:val="000000" w:themeColor="text1"/>
                <w:sz w:val="18"/>
                <w:szCs w:val="18"/>
              </w:rPr>
              <w:t>版该内容</w:t>
            </w:r>
            <w:proofErr w:type="gramEnd"/>
            <w:r>
              <w:rPr>
                <w:rFonts w:ascii="宋体" w:hAnsi="宋体" w:cs="Times New Roman" w:hint="eastAsia"/>
                <w:color w:val="000000" w:themeColor="text1"/>
                <w:sz w:val="18"/>
                <w:szCs w:val="18"/>
              </w:rPr>
              <w:t>在第4章要求中，本次修订将该部分内容单独作为一章</w:t>
            </w:r>
          </w:p>
        </w:tc>
      </w:tr>
      <w:tr w:rsidR="006052C1" w:rsidRPr="00AD3760" w14:paraId="4823B121" w14:textId="2F704582" w:rsidTr="00A370D6">
        <w:trPr>
          <w:jc w:val="center"/>
        </w:trPr>
        <w:tc>
          <w:tcPr>
            <w:tcW w:w="802" w:type="dxa"/>
            <w:vAlign w:val="center"/>
          </w:tcPr>
          <w:p w14:paraId="15A58869" w14:textId="131CFD64" w:rsidR="006052C1" w:rsidRPr="00AD3760" w:rsidRDefault="006052C1" w:rsidP="00A8108D">
            <w:pPr>
              <w:adjustRightInd w:val="0"/>
              <w:snapToGrid w:val="0"/>
              <w:spacing w:line="360" w:lineRule="exact"/>
              <w:jc w:val="center"/>
              <w:rPr>
                <w:rFonts w:ascii="宋体" w:hAnsi="宋体" w:cs="Times New Roman"/>
                <w:color w:val="000000" w:themeColor="text1"/>
                <w:sz w:val="18"/>
                <w:szCs w:val="18"/>
              </w:rPr>
            </w:pPr>
            <w:r>
              <w:rPr>
                <w:rFonts w:ascii="宋体" w:hAnsi="宋体" w:cs="Times New Roman" w:hint="eastAsia"/>
                <w:color w:val="000000" w:themeColor="text1"/>
                <w:sz w:val="18"/>
                <w:szCs w:val="18"/>
              </w:rPr>
              <w:t>-</w:t>
            </w:r>
          </w:p>
        </w:tc>
        <w:tc>
          <w:tcPr>
            <w:tcW w:w="1603" w:type="dxa"/>
            <w:vAlign w:val="center"/>
          </w:tcPr>
          <w:p w14:paraId="5403566D" w14:textId="5A31AED5" w:rsidR="006052C1" w:rsidRPr="00AD3760" w:rsidRDefault="006052C1" w:rsidP="00A8108D">
            <w:pPr>
              <w:adjustRightInd w:val="0"/>
              <w:snapToGrid w:val="0"/>
              <w:spacing w:line="360" w:lineRule="exact"/>
              <w:jc w:val="center"/>
              <w:rPr>
                <w:rFonts w:ascii="宋体" w:hAnsi="宋体" w:cs="Times New Roman"/>
                <w:color w:val="000000" w:themeColor="text1"/>
                <w:sz w:val="18"/>
                <w:szCs w:val="18"/>
              </w:rPr>
            </w:pPr>
            <w:r>
              <w:rPr>
                <w:rFonts w:ascii="宋体" w:hAnsi="宋体" w:cs="Times New Roman" w:hint="eastAsia"/>
                <w:color w:val="000000" w:themeColor="text1"/>
                <w:sz w:val="18"/>
                <w:szCs w:val="18"/>
              </w:rPr>
              <w:t>-</w:t>
            </w:r>
          </w:p>
        </w:tc>
        <w:tc>
          <w:tcPr>
            <w:tcW w:w="1357" w:type="dxa"/>
            <w:vAlign w:val="center"/>
          </w:tcPr>
          <w:p w14:paraId="5A6993E3" w14:textId="0DD1C0E4" w:rsidR="006052C1" w:rsidRPr="00AD3760" w:rsidRDefault="006052C1" w:rsidP="00A8108D">
            <w:pPr>
              <w:adjustRightInd w:val="0"/>
              <w:snapToGrid w:val="0"/>
              <w:spacing w:line="360" w:lineRule="exact"/>
              <w:jc w:val="center"/>
              <w:rPr>
                <w:rFonts w:ascii="宋体" w:hAnsi="宋体" w:cs="Times New Roman"/>
                <w:color w:val="000000" w:themeColor="text1"/>
                <w:sz w:val="18"/>
                <w:szCs w:val="18"/>
              </w:rPr>
            </w:pPr>
            <w:r>
              <w:rPr>
                <w:rFonts w:ascii="宋体" w:hAnsi="宋体" w:cs="Times New Roman" w:hint="eastAsia"/>
                <w:color w:val="000000" w:themeColor="text1"/>
                <w:sz w:val="18"/>
                <w:szCs w:val="18"/>
              </w:rPr>
              <w:t>4.1</w:t>
            </w:r>
          </w:p>
        </w:tc>
        <w:tc>
          <w:tcPr>
            <w:tcW w:w="2148" w:type="dxa"/>
            <w:vAlign w:val="center"/>
          </w:tcPr>
          <w:p w14:paraId="6BE4EB4C" w14:textId="7D6F7089" w:rsidR="006052C1" w:rsidRPr="00AD3760" w:rsidRDefault="006052C1" w:rsidP="00A8108D">
            <w:pPr>
              <w:adjustRightInd w:val="0"/>
              <w:snapToGrid w:val="0"/>
              <w:spacing w:line="360" w:lineRule="exact"/>
              <w:jc w:val="center"/>
              <w:rPr>
                <w:rFonts w:ascii="宋体" w:hAnsi="宋体" w:cs="Times New Roman"/>
                <w:color w:val="000000" w:themeColor="text1"/>
                <w:sz w:val="18"/>
                <w:szCs w:val="18"/>
              </w:rPr>
            </w:pPr>
            <w:r>
              <w:rPr>
                <w:rFonts w:ascii="宋体" w:hAnsi="宋体" w:cs="Times New Roman" w:hint="eastAsia"/>
                <w:color w:val="000000" w:themeColor="text1"/>
                <w:sz w:val="18"/>
                <w:szCs w:val="18"/>
              </w:rPr>
              <w:t>分类</w:t>
            </w:r>
          </w:p>
        </w:tc>
        <w:tc>
          <w:tcPr>
            <w:tcW w:w="2392" w:type="dxa"/>
            <w:vAlign w:val="center"/>
          </w:tcPr>
          <w:p w14:paraId="0127653F" w14:textId="69B20AFC" w:rsidR="006052C1" w:rsidRPr="00AD3760" w:rsidRDefault="006052C1" w:rsidP="00A8108D">
            <w:pPr>
              <w:adjustRightInd w:val="0"/>
              <w:snapToGrid w:val="0"/>
              <w:spacing w:line="360" w:lineRule="exact"/>
              <w:jc w:val="center"/>
              <w:rPr>
                <w:rFonts w:ascii="宋体" w:hAnsi="宋体" w:cs="Times New Roman"/>
                <w:color w:val="000000" w:themeColor="text1"/>
                <w:sz w:val="18"/>
                <w:szCs w:val="18"/>
              </w:rPr>
            </w:pPr>
            <w:r>
              <w:rPr>
                <w:rFonts w:ascii="宋体" w:hAnsi="宋体" w:cs="Times New Roman" w:hint="eastAsia"/>
                <w:color w:val="000000" w:themeColor="text1"/>
                <w:sz w:val="18"/>
                <w:szCs w:val="18"/>
              </w:rPr>
              <w:t>新增</w:t>
            </w:r>
          </w:p>
        </w:tc>
      </w:tr>
      <w:tr w:rsidR="006052C1" w:rsidRPr="00AD3760" w14:paraId="7C2FE57E" w14:textId="5F63CD45" w:rsidTr="00A370D6">
        <w:trPr>
          <w:jc w:val="center"/>
        </w:trPr>
        <w:tc>
          <w:tcPr>
            <w:tcW w:w="802" w:type="dxa"/>
            <w:vAlign w:val="center"/>
          </w:tcPr>
          <w:p w14:paraId="67B0A695" w14:textId="3F0D027D" w:rsidR="006052C1" w:rsidRDefault="006052C1" w:rsidP="00A8108D">
            <w:pPr>
              <w:adjustRightInd w:val="0"/>
              <w:snapToGrid w:val="0"/>
              <w:spacing w:line="360" w:lineRule="exact"/>
              <w:jc w:val="center"/>
              <w:rPr>
                <w:rFonts w:ascii="宋体" w:hAnsi="宋体" w:cs="Times New Roman"/>
                <w:color w:val="000000" w:themeColor="text1"/>
                <w:sz w:val="18"/>
                <w:szCs w:val="18"/>
              </w:rPr>
            </w:pPr>
            <w:r>
              <w:rPr>
                <w:rFonts w:ascii="宋体" w:hAnsi="宋体" w:cs="Times New Roman" w:hint="eastAsia"/>
                <w:color w:val="000000" w:themeColor="text1"/>
                <w:sz w:val="18"/>
                <w:szCs w:val="18"/>
              </w:rPr>
              <w:t>-</w:t>
            </w:r>
          </w:p>
        </w:tc>
        <w:tc>
          <w:tcPr>
            <w:tcW w:w="1603" w:type="dxa"/>
            <w:vAlign w:val="center"/>
          </w:tcPr>
          <w:p w14:paraId="63D2869C" w14:textId="24C44784" w:rsidR="006052C1" w:rsidRPr="00AD3760" w:rsidRDefault="006052C1" w:rsidP="00A8108D">
            <w:pPr>
              <w:adjustRightInd w:val="0"/>
              <w:snapToGrid w:val="0"/>
              <w:spacing w:line="360" w:lineRule="exact"/>
              <w:jc w:val="center"/>
              <w:rPr>
                <w:rFonts w:ascii="宋体" w:hAnsi="宋体" w:cs="Times New Roman"/>
                <w:color w:val="000000" w:themeColor="text1"/>
                <w:sz w:val="18"/>
                <w:szCs w:val="18"/>
              </w:rPr>
            </w:pPr>
            <w:r>
              <w:rPr>
                <w:rFonts w:ascii="宋体" w:hAnsi="宋体" w:cs="Times New Roman" w:hint="eastAsia"/>
                <w:color w:val="000000" w:themeColor="text1"/>
                <w:sz w:val="18"/>
                <w:szCs w:val="18"/>
              </w:rPr>
              <w:t>-</w:t>
            </w:r>
          </w:p>
        </w:tc>
        <w:tc>
          <w:tcPr>
            <w:tcW w:w="1357" w:type="dxa"/>
            <w:vAlign w:val="center"/>
          </w:tcPr>
          <w:p w14:paraId="1E82F70D" w14:textId="3459E2A6" w:rsidR="006052C1" w:rsidRPr="00AD3760" w:rsidRDefault="006052C1" w:rsidP="00A8108D">
            <w:pPr>
              <w:adjustRightInd w:val="0"/>
              <w:snapToGrid w:val="0"/>
              <w:spacing w:line="360" w:lineRule="exact"/>
              <w:jc w:val="center"/>
              <w:rPr>
                <w:rFonts w:ascii="宋体" w:hAnsi="宋体" w:cs="Times New Roman"/>
                <w:color w:val="000000" w:themeColor="text1"/>
                <w:sz w:val="18"/>
                <w:szCs w:val="18"/>
              </w:rPr>
            </w:pPr>
            <w:r>
              <w:rPr>
                <w:rFonts w:ascii="宋体" w:hAnsi="宋体" w:cs="Times New Roman" w:hint="eastAsia"/>
                <w:color w:val="000000" w:themeColor="text1"/>
                <w:sz w:val="18"/>
                <w:szCs w:val="18"/>
              </w:rPr>
              <w:t>4.2</w:t>
            </w:r>
          </w:p>
        </w:tc>
        <w:tc>
          <w:tcPr>
            <w:tcW w:w="2148" w:type="dxa"/>
            <w:vAlign w:val="center"/>
          </w:tcPr>
          <w:p w14:paraId="0A5F1186" w14:textId="2E11439C" w:rsidR="006052C1" w:rsidRPr="00AD3760" w:rsidRDefault="006052C1" w:rsidP="00A8108D">
            <w:pPr>
              <w:adjustRightInd w:val="0"/>
              <w:snapToGrid w:val="0"/>
              <w:spacing w:line="360" w:lineRule="exact"/>
              <w:jc w:val="center"/>
              <w:rPr>
                <w:rFonts w:ascii="宋体" w:hAnsi="宋体" w:cs="Times New Roman"/>
                <w:color w:val="000000" w:themeColor="text1"/>
                <w:sz w:val="18"/>
                <w:szCs w:val="18"/>
              </w:rPr>
            </w:pPr>
            <w:r>
              <w:rPr>
                <w:rFonts w:ascii="宋体" w:hAnsi="宋体" w:cs="Times New Roman" w:hint="eastAsia"/>
                <w:color w:val="000000" w:themeColor="text1"/>
                <w:sz w:val="18"/>
                <w:szCs w:val="18"/>
              </w:rPr>
              <w:t>内容</w:t>
            </w:r>
          </w:p>
        </w:tc>
        <w:tc>
          <w:tcPr>
            <w:tcW w:w="2392" w:type="dxa"/>
            <w:vAlign w:val="center"/>
          </w:tcPr>
          <w:p w14:paraId="12C6B06E" w14:textId="3F8B3CBA" w:rsidR="006052C1" w:rsidRPr="00AD3760" w:rsidRDefault="006052C1" w:rsidP="00A8108D">
            <w:pPr>
              <w:adjustRightInd w:val="0"/>
              <w:snapToGrid w:val="0"/>
              <w:spacing w:line="360" w:lineRule="exact"/>
              <w:jc w:val="center"/>
              <w:rPr>
                <w:rFonts w:ascii="宋体" w:hAnsi="宋体" w:cs="Times New Roman"/>
                <w:color w:val="000000" w:themeColor="text1"/>
                <w:sz w:val="18"/>
                <w:szCs w:val="18"/>
              </w:rPr>
            </w:pPr>
            <w:r>
              <w:rPr>
                <w:rFonts w:ascii="宋体" w:hAnsi="宋体" w:cs="Times New Roman" w:hint="eastAsia"/>
                <w:color w:val="000000" w:themeColor="text1"/>
                <w:sz w:val="18"/>
                <w:szCs w:val="18"/>
              </w:rPr>
              <w:t>新增</w:t>
            </w:r>
          </w:p>
        </w:tc>
      </w:tr>
      <w:tr w:rsidR="006052C1" w:rsidRPr="00AD3760" w14:paraId="5B35BFF8" w14:textId="6B6B1B2A" w:rsidTr="00A370D6">
        <w:trPr>
          <w:jc w:val="center"/>
        </w:trPr>
        <w:tc>
          <w:tcPr>
            <w:tcW w:w="802" w:type="dxa"/>
            <w:vAlign w:val="center"/>
          </w:tcPr>
          <w:p w14:paraId="4167218E" w14:textId="18F849F4" w:rsidR="006052C1" w:rsidRDefault="006052C1" w:rsidP="00A8108D">
            <w:pPr>
              <w:adjustRightInd w:val="0"/>
              <w:snapToGrid w:val="0"/>
              <w:spacing w:line="360" w:lineRule="exact"/>
              <w:jc w:val="center"/>
              <w:rPr>
                <w:rFonts w:ascii="宋体" w:hAnsi="宋体" w:cs="Times New Roman"/>
                <w:color w:val="000000" w:themeColor="text1"/>
                <w:sz w:val="18"/>
                <w:szCs w:val="18"/>
              </w:rPr>
            </w:pPr>
            <w:r>
              <w:rPr>
                <w:rFonts w:ascii="宋体" w:hAnsi="宋体" w:cs="Times New Roman" w:hint="eastAsia"/>
                <w:color w:val="000000" w:themeColor="text1"/>
                <w:sz w:val="18"/>
                <w:szCs w:val="18"/>
              </w:rPr>
              <w:t>-</w:t>
            </w:r>
          </w:p>
        </w:tc>
        <w:tc>
          <w:tcPr>
            <w:tcW w:w="1603" w:type="dxa"/>
            <w:vAlign w:val="center"/>
          </w:tcPr>
          <w:p w14:paraId="250F5E24" w14:textId="0839D58F" w:rsidR="006052C1" w:rsidRPr="00AD3760" w:rsidRDefault="006052C1" w:rsidP="00A8108D">
            <w:pPr>
              <w:adjustRightInd w:val="0"/>
              <w:snapToGrid w:val="0"/>
              <w:spacing w:line="360" w:lineRule="exact"/>
              <w:jc w:val="center"/>
              <w:rPr>
                <w:rFonts w:ascii="宋体" w:hAnsi="宋体" w:cs="Times New Roman"/>
                <w:color w:val="000000" w:themeColor="text1"/>
                <w:sz w:val="18"/>
                <w:szCs w:val="18"/>
              </w:rPr>
            </w:pPr>
            <w:r>
              <w:rPr>
                <w:rFonts w:ascii="宋体" w:hAnsi="宋体" w:cs="Times New Roman" w:hint="eastAsia"/>
                <w:color w:val="000000" w:themeColor="text1"/>
                <w:sz w:val="18"/>
                <w:szCs w:val="18"/>
              </w:rPr>
              <w:t>-</w:t>
            </w:r>
          </w:p>
        </w:tc>
        <w:tc>
          <w:tcPr>
            <w:tcW w:w="1357" w:type="dxa"/>
            <w:vAlign w:val="center"/>
          </w:tcPr>
          <w:p w14:paraId="599B4EAA" w14:textId="7B0E4D72" w:rsidR="006052C1" w:rsidRPr="00AD3760" w:rsidRDefault="006052C1" w:rsidP="00A8108D">
            <w:pPr>
              <w:adjustRightInd w:val="0"/>
              <w:snapToGrid w:val="0"/>
              <w:spacing w:line="360" w:lineRule="exact"/>
              <w:jc w:val="center"/>
              <w:rPr>
                <w:rFonts w:ascii="宋体" w:hAnsi="宋体" w:cs="Times New Roman"/>
                <w:color w:val="000000" w:themeColor="text1"/>
                <w:sz w:val="18"/>
                <w:szCs w:val="18"/>
              </w:rPr>
            </w:pPr>
            <w:r>
              <w:rPr>
                <w:rFonts w:ascii="宋体" w:hAnsi="宋体" w:cs="Times New Roman" w:hint="eastAsia"/>
                <w:color w:val="000000" w:themeColor="text1"/>
                <w:sz w:val="18"/>
                <w:szCs w:val="18"/>
              </w:rPr>
              <w:t>4.3</w:t>
            </w:r>
          </w:p>
        </w:tc>
        <w:tc>
          <w:tcPr>
            <w:tcW w:w="2148" w:type="dxa"/>
            <w:vAlign w:val="center"/>
          </w:tcPr>
          <w:p w14:paraId="5CFC6EDB" w14:textId="5E7B14B2" w:rsidR="006052C1" w:rsidRPr="00AD3760" w:rsidRDefault="006052C1" w:rsidP="00A8108D">
            <w:pPr>
              <w:adjustRightInd w:val="0"/>
              <w:snapToGrid w:val="0"/>
              <w:spacing w:line="360" w:lineRule="exact"/>
              <w:jc w:val="center"/>
              <w:rPr>
                <w:rFonts w:ascii="宋体" w:hAnsi="宋体" w:cs="Times New Roman"/>
                <w:color w:val="000000" w:themeColor="text1"/>
                <w:sz w:val="18"/>
                <w:szCs w:val="18"/>
              </w:rPr>
            </w:pPr>
            <w:r>
              <w:rPr>
                <w:rFonts w:ascii="宋体" w:hAnsi="宋体" w:cs="Times New Roman" w:hint="eastAsia"/>
                <w:color w:val="000000" w:themeColor="text1"/>
                <w:sz w:val="18"/>
                <w:szCs w:val="18"/>
              </w:rPr>
              <w:t>表示方法</w:t>
            </w:r>
          </w:p>
        </w:tc>
        <w:tc>
          <w:tcPr>
            <w:tcW w:w="2392" w:type="dxa"/>
            <w:vAlign w:val="center"/>
          </w:tcPr>
          <w:p w14:paraId="06FE04BC" w14:textId="1A557258" w:rsidR="006052C1" w:rsidRPr="00AD3760" w:rsidRDefault="006052C1" w:rsidP="00A8108D">
            <w:pPr>
              <w:adjustRightInd w:val="0"/>
              <w:snapToGrid w:val="0"/>
              <w:spacing w:line="360" w:lineRule="exact"/>
              <w:jc w:val="center"/>
              <w:rPr>
                <w:rFonts w:ascii="宋体" w:hAnsi="宋体" w:cs="Times New Roman"/>
                <w:color w:val="000000" w:themeColor="text1"/>
                <w:sz w:val="18"/>
                <w:szCs w:val="18"/>
              </w:rPr>
            </w:pPr>
            <w:r>
              <w:rPr>
                <w:rFonts w:ascii="宋体" w:hAnsi="宋体" w:cs="Times New Roman" w:hint="eastAsia"/>
                <w:color w:val="000000" w:themeColor="text1"/>
                <w:sz w:val="18"/>
                <w:szCs w:val="18"/>
              </w:rPr>
              <w:t>与2010版牌号不同，本次修订参考</w:t>
            </w:r>
            <w:r w:rsidRPr="006052C1">
              <w:rPr>
                <w:rFonts w:ascii="宋体" w:hAnsi="宋体" w:cs="Times New Roman" w:hint="eastAsia"/>
                <w:color w:val="000000" w:themeColor="text1"/>
                <w:sz w:val="18"/>
                <w:szCs w:val="18"/>
              </w:rPr>
              <w:t>GB/T 17803—2015 稀土产品牌号表示方法</w:t>
            </w:r>
          </w:p>
        </w:tc>
      </w:tr>
      <w:tr w:rsidR="006052C1" w:rsidRPr="00AD3760" w14:paraId="4E82AF06" w14:textId="5A08581E" w:rsidTr="00A370D6">
        <w:trPr>
          <w:jc w:val="center"/>
        </w:trPr>
        <w:tc>
          <w:tcPr>
            <w:tcW w:w="802" w:type="dxa"/>
            <w:vAlign w:val="center"/>
          </w:tcPr>
          <w:p w14:paraId="4E9EAEEB" w14:textId="259A28DC" w:rsidR="006052C1" w:rsidRPr="00AD3760" w:rsidRDefault="006052C1" w:rsidP="00A8108D">
            <w:pPr>
              <w:adjustRightInd w:val="0"/>
              <w:snapToGrid w:val="0"/>
              <w:spacing w:line="360" w:lineRule="exact"/>
              <w:jc w:val="center"/>
              <w:rPr>
                <w:rFonts w:ascii="宋体" w:hAnsi="宋体" w:cs="Times New Roman"/>
                <w:color w:val="000000" w:themeColor="text1"/>
                <w:sz w:val="18"/>
                <w:szCs w:val="18"/>
              </w:rPr>
            </w:pPr>
            <w:r w:rsidRPr="00AD3760">
              <w:rPr>
                <w:rFonts w:ascii="宋体" w:hAnsi="宋体" w:cs="Times New Roman" w:hint="eastAsia"/>
                <w:color w:val="000000" w:themeColor="text1"/>
                <w:sz w:val="18"/>
                <w:szCs w:val="18"/>
              </w:rPr>
              <w:t>4</w:t>
            </w:r>
          </w:p>
        </w:tc>
        <w:tc>
          <w:tcPr>
            <w:tcW w:w="1603" w:type="dxa"/>
            <w:vAlign w:val="center"/>
          </w:tcPr>
          <w:p w14:paraId="6288DF71" w14:textId="247ED0F4" w:rsidR="006052C1" w:rsidRPr="00AD3760" w:rsidRDefault="006052C1" w:rsidP="00A8108D">
            <w:pPr>
              <w:adjustRightInd w:val="0"/>
              <w:snapToGrid w:val="0"/>
              <w:spacing w:line="360" w:lineRule="exact"/>
              <w:jc w:val="center"/>
              <w:rPr>
                <w:rFonts w:ascii="宋体" w:hAnsi="宋体" w:cs="Times New Roman"/>
                <w:color w:val="000000" w:themeColor="text1"/>
                <w:sz w:val="18"/>
                <w:szCs w:val="18"/>
              </w:rPr>
            </w:pPr>
            <w:r w:rsidRPr="00AD3760">
              <w:rPr>
                <w:rFonts w:ascii="宋体" w:hAnsi="宋体" w:cs="Times New Roman" w:hint="eastAsia"/>
                <w:color w:val="000000" w:themeColor="text1"/>
                <w:sz w:val="18"/>
                <w:szCs w:val="18"/>
              </w:rPr>
              <w:t>要求</w:t>
            </w:r>
          </w:p>
        </w:tc>
        <w:tc>
          <w:tcPr>
            <w:tcW w:w="1357" w:type="dxa"/>
            <w:vAlign w:val="center"/>
          </w:tcPr>
          <w:p w14:paraId="54792D9F" w14:textId="1F1778FA" w:rsidR="006052C1" w:rsidRPr="00AD3760" w:rsidRDefault="006052C1" w:rsidP="00A8108D">
            <w:pPr>
              <w:adjustRightInd w:val="0"/>
              <w:snapToGrid w:val="0"/>
              <w:spacing w:line="360" w:lineRule="exact"/>
              <w:jc w:val="center"/>
              <w:rPr>
                <w:rFonts w:ascii="宋体" w:hAnsi="宋体" w:cs="Times New Roman"/>
                <w:color w:val="000000" w:themeColor="text1"/>
                <w:sz w:val="18"/>
                <w:szCs w:val="18"/>
              </w:rPr>
            </w:pPr>
            <w:r w:rsidRPr="00AD3760">
              <w:rPr>
                <w:rFonts w:ascii="宋体" w:hAnsi="宋体" w:cs="Times New Roman" w:hint="eastAsia"/>
                <w:color w:val="000000" w:themeColor="text1"/>
                <w:sz w:val="18"/>
                <w:szCs w:val="18"/>
              </w:rPr>
              <w:t>5</w:t>
            </w:r>
          </w:p>
        </w:tc>
        <w:tc>
          <w:tcPr>
            <w:tcW w:w="2148" w:type="dxa"/>
            <w:vAlign w:val="center"/>
          </w:tcPr>
          <w:p w14:paraId="4DC9B71D" w14:textId="2B3A75FF" w:rsidR="006052C1" w:rsidRPr="00AD3760" w:rsidRDefault="006052C1" w:rsidP="00A8108D">
            <w:pPr>
              <w:adjustRightInd w:val="0"/>
              <w:snapToGrid w:val="0"/>
              <w:spacing w:line="360" w:lineRule="exact"/>
              <w:jc w:val="center"/>
              <w:rPr>
                <w:rFonts w:ascii="宋体" w:hAnsi="宋体" w:cs="Times New Roman"/>
                <w:color w:val="000000" w:themeColor="text1"/>
                <w:sz w:val="18"/>
                <w:szCs w:val="18"/>
              </w:rPr>
            </w:pPr>
            <w:r w:rsidRPr="00AD3760">
              <w:rPr>
                <w:rFonts w:ascii="宋体" w:hAnsi="宋体" w:cs="Times New Roman" w:hint="eastAsia"/>
                <w:color w:val="000000" w:themeColor="text1"/>
                <w:sz w:val="18"/>
                <w:szCs w:val="18"/>
              </w:rPr>
              <w:t>要求</w:t>
            </w:r>
          </w:p>
        </w:tc>
        <w:tc>
          <w:tcPr>
            <w:tcW w:w="2392" w:type="dxa"/>
            <w:vAlign w:val="center"/>
          </w:tcPr>
          <w:p w14:paraId="0D295D1B" w14:textId="3F61A7CE" w:rsidR="006052C1" w:rsidRPr="00AD3760" w:rsidRDefault="00AC1B31" w:rsidP="00A8108D">
            <w:pPr>
              <w:adjustRightInd w:val="0"/>
              <w:snapToGrid w:val="0"/>
              <w:spacing w:line="360" w:lineRule="exact"/>
              <w:jc w:val="center"/>
              <w:rPr>
                <w:rFonts w:ascii="宋体" w:hAnsi="宋体" w:cs="Times New Roman"/>
                <w:color w:val="000000" w:themeColor="text1"/>
                <w:sz w:val="18"/>
                <w:szCs w:val="18"/>
              </w:rPr>
            </w:pPr>
            <w:r>
              <w:rPr>
                <w:rFonts w:ascii="宋体" w:hAnsi="宋体" w:cs="Times New Roman" w:hint="eastAsia"/>
                <w:color w:val="000000" w:themeColor="text1"/>
                <w:sz w:val="18"/>
                <w:szCs w:val="18"/>
              </w:rPr>
              <w:t>-</w:t>
            </w:r>
          </w:p>
        </w:tc>
      </w:tr>
      <w:tr w:rsidR="006052C1" w:rsidRPr="00AD3760" w14:paraId="3B745A3F" w14:textId="06E57EFF" w:rsidTr="00A370D6">
        <w:trPr>
          <w:jc w:val="center"/>
        </w:trPr>
        <w:tc>
          <w:tcPr>
            <w:tcW w:w="802" w:type="dxa"/>
            <w:vAlign w:val="center"/>
          </w:tcPr>
          <w:p w14:paraId="2524C8BA" w14:textId="4CAA9EB8" w:rsidR="006052C1" w:rsidRPr="00AD3760" w:rsidRDefault="006052C1" w:rsidP="00A8108D">
            <w:pPr>
              <w:adjustRightInd w:val="0"/>
              <w:snapToGrid w:val="0"/>
              <w:spacing w:line="360" w:lineRule="exact"/>
              <w:jc w:val="center"/>
              <w:rPr>
                <w:rFonts w:ascii="宋体" w:hAnsi="宋体" w:cs="Times New Roman"/>
                <w:color w:val="000000" w:themeColor="text1"/>
                <w:sz w:val="18"/>
                <w:szCs w:val="18"/>
              </w:rPr>
            </w:pPr>
            <w:r>
              <w:rPr>
                <w:rFonts w:ascii="宋体" w:hAnsi="宋体" w:cs="Times New Roman" w:hint="eastAsia"/>
                <w:color w:val="000000" w:themeColor="text1"/>
                <w:sz w:val="18"/>
                <w:szCs w:val="18"/>
              </w:rPr>
              <w:t>4.1</w:t>
            </w:r>
          </w:p>
        </w:tc>
        <w:tc>
          <w:tcPr>
            <w:tcW w:w="1603" w:type="dxa"/>
            <w:vAlign w:val="center"/>
          </w:tcPr>
          <w:p w14:paraId="2E5A1E04" w14:textId="30059B3F" w:rsidR="006052C1" w:rsidRPr="00AD3760" w:rsidRDefault="006052C1" w:rsidP="00A8108D">
            <w:pPr>
              <w:adjustRightInd w:val="0"/>
              <w:snapToGrid w:val="0"/>
              <w:spacing w:line="360" w:lineRule="exact"/>
              <w:jc w:val="center"/>
              <w:rPr>
                <w:rFonts w:ascii="宋体" w:hAnsi="宋体" w:cs="Times New Roman"/>
                <w:color w:val="000000" w:themeColor="text1"/>
                <w:sz w:val="18"/>
                <w:szCs w:val="18"/>
              </w:rPr>
            </w:pPr>
            <w:r>
              <w:rPr>
                <w:rFonts w:ascii="宋体" w:hAnsi="宋体" w:cs="Times New Roman" w:hint="eastAsia"/>
                <w:color w:val="000000" w:themeColor="text1"/>
                <w:sz w:val="18"/>
                <w:szCs w:val="18"/>
              </w:rPr>
              <w:t>产品牌号、几何尺寸及物理性能</w:t>
            </w:r>
          </w:p>
        </w:tc>
        <w:tc>
          <w:tcPr>
            <w:tcW w:w="1357" w:type="dxa"/>
            <w:vAlign w:val="center"/>
          </w:tcPr>
          <w:p w14:paraId="0A4C1455" w14:textId="6B36804E" w:rsidR="006052C1" w:rsidRPr="00AD3760" w:rsidRDefault="006052C1" w:rsidP="00A8108D">
            <w:pPr>
              <w:adjustRightInd w:val="0"/>
              <w:snapToGrid w:val="0"/>
              <w:spacing w:line="360" w:lineRule="exact"/>
              <w:jc w:val="center"/>
              <w:rPr>
                <w:rFonts w:ascii="宋体" w:hAnsi="宋体" w:cs="Times New Roman"/>
                <w:color w:val="000000" w:themeColor="text1"/>
                <w:sz w:val="18"/>
                <w:szCs w:val="18"/>
              </w:rPr>
            </w:pPr>
            <w:r>
              <w:rPr>
                <w:rFonts w:ascii="宋体" w:hAnsi="宋体" w:cs="Times New Roman" w:hint="eastAsia"/>
                <w:color w:val="000000" w:themeColor="text1"/>
                <w:sz w:val="18"/>
                <w:szCs w:val="18"/>
              </w:rPr>
              <w:t>5.1</w:t>
            </w:r>
          </w:p>
        </w:tc>
        <w:tc>
          <w:tcPr>
            <w:tcW w:w="2148" w:type="dxa"/>
            <w:vAlign w:val="center"/>
          </w:tcPr>
          <w:p w14:paraId="6F0C06F8" w14:textId="1D546BE1" w:rsidR="006052C1" w:rsidRPr="00AD3760" w:rsidRDefault="006052C1" w:rsidP="00A8108D">
            <w:pPr>
              <w:adjustRightInd w:val="0"/>
              <w:snapToGrid w:val="0"/>
              <w:spacing w:line="360" w:lineRule="exact"/>
              <w:jc w:val="center"/>
              <w:rPr>
                <w:rFonts w:ascii="宋体" w:hAnsi="宋体" w:cs="Times New Roman"/>
                <w:color w:val="000000" w:themeColor="text1"/>
                <w:sz w:val="18"/>
                <w:szCs w:val="18"/>
              </w:rPr>
            </w:pPr>
            <w:r>
              <w:rPr>
                <w:rFonts w:ascii="宋体" w:hAnsi="宋体" w:cs="Times New Roman" w:hint="eastAsia"/>
                <w:color w:val="000000" w:themeColor="text1"/>
                <w:sz w:val="18"/>
                <w:szCs w:val="18"/>
              </w:rPr>
              <w:t>外观质量</w:t>
            </w:r>
          </w:p>
        </w:tc>
        <w:tc>
          <w:tcPr>
            <w:tcW w:w="2392" w:type="dxa"/>
            <w:vAlign w:val="center"/>
          </w:tcPr>
          <w:p w14:paraId="2D45BA3B" w14:textId="7C18E8B3" w:rsidR="006052C1" w:rsidRPr="00AD3760" w:rsidRDefault="00AC1B31" w:rsidP="00A8108D">
            <w:pPr>
              <w:adjustRightInd w:val="0"/>
              <w:snapToGrid w:val="0"/>
              <w:spacing w:line="360" w:lineRule="exact"/>
              <w:jc w:val="center"/>
              <w:rPr>
                <w:rFonts w:ascii="宋体" w:hAnsi="宋体" w:cs="Times New Roman"/>
                <w:color w:val="000000" w:themeColor="text1"/>
                <w:sz w:val="18"/>
                <w:szCs w:val="18"/>
              </w:rPr>
            </w:pPr>
            <w:r>
              <w:rPr>
                <w:rFonts w:ascii="宋体" w:hAnsi="宋体" w:cs="Times New Roman" w:hint="eastAsia"/>
                <w:color w:val="000000" w:themeColor="text1"/>
                <w:sz w:val="18"/>
                <w:szCs w:val="18"/>
              </w:rPr>
              <w:t>将“银电极”改为导电涂层，使标准适用性增强，新增U型元件外观要求</w:t>
            </w:r>
          </w:p>
        </w:tc>
      </w:tr>
      <w:tr w:rsidR="006052C1" w:rsidRPr="00AD3760" w14:paraId="13F2784C" w14:textId="670628BF" w:rsidTr="00A370D6">
        <w:trPr>
          <w:jc w:val="center"/>
        </w:trPr>
        <w:tc>
          <w:tcPr>
            <w:tcW w:w="802" w:type="dxa"/>
            <w:vAlign w:val="center"/>
          </w:tcPr>
          <w:p w14:paraId="62D2B86E" w14:textId="3B34E5F9" w:rsidR="006052C1" w:rsidRDefault="006052C1" w:rsidP="00A8108D">
            <w:pPr>
              <w:adjustRightInd w:val="0"/>
              <w:snapToGrid w:val="0"/>
              <w:spacing w:line="360" w:lineRule="exact"/>
              <w:jc w:val="center"/>
              <w:rPr>
                <w:rFonts w:ascii="宋体" w:hAnsi="宋体" w:cs="Times New Roman"/>
                <w:color w:val="000000" w:themeColor="text1"/>
                <w:sz w:val="18"/>
                <w:szCs w:val="18"/>
              </w:rPr>
            </w:pPr>
            <w:r>
              <w:rPr>
                <w:rFonts w:ascii="宋体" w:hAnsi="宋体" w:cs="Times New Roman" w:hint="eastAsia"/>
                <w:color w:val="000000" w:themeColor="text1"/>
                <w:sz w:val="18"/>
                <w:szCs w:val="18"/>
              </w:rPr>
              <w:lastRenderedPageBreak/>
              <w:t>4.2</w:t>
            </w:r>
          </w:p>
        </w:tc>
        <w:tc>
          <w:tcPr>
            <w:tcW w:w="1603" w:type="dxa"/>
            <w:vAlign w:val="center"/>
          </w:tcPr>
          <w:p w14:paraId="44C0F4D9" w14:textId="16BF412A" w:rsidR="006052C1" w:rsidRPr="00AD3760" w:rsidRDefault="006052C1" w:rsidP="00A8108D">
            <w:pPr>
              <w:adjustRightInd w:val="0"/>
              <w:snapToGrid w:val="0"/>
              <w:spacing w:line="360" w:lineRule="exact"/>
              <w:jc w:val="center"/>
              <w:rPr>
                <w:rFonts w:ascii="宋体" w:hAnsi="宋体" w:cs="Times New Roman"/>
                <w:color w:val="000000" w:themeColor="text1"/>
                <w:sz w:val="18"/>
                <w:szCs w:val="18"/>
              </w:rPr>
            </w:pPr>
            <w:r>
              <w:rPr>
                <w:rFonts w:ascii="宋体" w:hAnsi="宋体" w:cs="Times New Roman" w:hint="eastAsia"/>
                <w:color w:val="000000" w:themeColor="text1"/>
                <w:sz w:val="18"/>
                <w:szCs w:val="18"/>
              </w:rPr>
              <w:t>外观</w:t>
            </w:r>
          </w:p>
        </w:tc>
        <w:tc>
          <w:tcPr>
            <w:tcW w:w="1357" w:type="dxa"/>
            <w:vAlign w:val="center"/>
          </w:tcPr>
          <w:p w14:paraId="397DF0B0" w14:textId="3DD94DAF" w:rsidR="006052C1" w:rsidRPr="00AD3760" w:rsidRDefault="006052C1" w:rsidP="00A8108D">
            <w:pPr>
              <w:adjustRightInd w:val="0"/>
              <w:snapToGrid w:val="0"/>
              <w:spacing w:line="360" w:lineRule="exact"/>
              <w:jc w:val="center"/>
              <w:rPr>
                <w:rFonts w:ascii="宋体" w:hAnsi="宋体" w:cs="Times New Roman"/>
                <w:color w:val="000000" w:themeColor="text1"/>
                <w:sz w:val="18"/>
                <w:szCs w:val="18"/>
              </w:rPr>
            </w:pPr>
            <w:r>
              <w:rPr>
                <w:rFonts w:ascii="宋体" w:hAnsi="宋体" w:cs="Times New Roman" w:hint="eastAsia"/>
                <w:color w:val="000000" w:themeColor="text1"/>
                <w:sz w:val="18"/>
                <w:szCs w:val="18"/>
              </w:rPr>
              <w:t>5.2</w:t>
            </w:r>
          </w:p>
        </w:tc>
        <w:tc>
          <w:tcPr>
            <w:tcW w:w="2148" w:type="dxa"/>
            <w:vAlign w:val="center"/>
          </w:tcPr>
          <w:p w14:paraId="7A0E5C29" w14:textId="001042B3" w:rsidR="006052C1" w:rsidRPr="00AD3760" w:rsidRDefault="006052C1" w:rsidP="00A8108D">
            <w:pPr>
              <w:adjustRightInd w:val="0"/>
              <w:snapToGrid w:val="0"/>
              <w:spacing w:line="360" w:lineRule="exact"/>
              <w:jc w:val="center"/>
              <w:rPr>
                <w:rFonts w:ascii="宋体" w:hAnsi="宋体" w:cs="Times New Roman"/>
                <w:color w:val="000000" w:themeColor="text1"/>
                <w:sz w:val="18"/>
                <w:szCs w:val="18"/>
              </w:rPr>
            </w:pPr>
            <w:r>
              <w:rPr>
                <w:rFonts w:ascii="宋体" w:hAnsi="宋体" w:cs="Times New Roman" w:hint="eastAsia"/>
                <w:color w:val="000000" w:themeColor="text1"/>
                <w:sz w:val="18"/>
                <w:szCs w:val="18"/>
              </w:rPr>
              <w:t>几何尺寸、</w:t>
            </w:r>
            <w:r w:rsidR="00FF6835">
              <w:rPr>
                <w:rFonts w:ascii="Times New Roman" w:hAnsi="Times New Roman" w:cs="Times New Roman" w:hint="eastAsia"/>
                <w:szCs w:val="21"/>
              </w:rPr>
              <w:t>允许偏差</w:t>
            </w:r>
          </w:p>
        </w:tc>
        <w:tc>
          <w:tcPr>
            <w:tcW w:w="2392" w:type="dxa"/>
            <w:vAlign w:val="center"/>
          </w:tcPr>
          <w:p w14:paraId="725613E1" w14:textId="55164AE3" w:rsidR="006052C1" w:rsidRPr="00AD3760" w:rsidRDefault="00AC1B31" w:rsidP="00A8108D">
            <w:pPr>
              <w:adjustRightInd w:val="0"/>
              <w:snapToGrid w:val="0"/>
              <w:spacing w:line="360" w:lineRule="exact"/>
              <w:jc w:val="center"/>
              <w:rPr>
                <w:rFonts w:ascii="宋体" w:hAnsi="宋体" w:cs="Times New Roman"/>
                <w:color w:val="000000" w:themeColor="text1"/>
                <w:sz w:val="18"/>
                <w:szCs w:val="18"/>
              </w:rPr>
            </w:pPr>
            <w:r>
              <w:rPr>
                <w:rFonts w:ascii="宋体" w:hAnsi="宋体" w:cs="Times New Roman" w:hint="eastAsia"/>
                <w:color w:val="000000" w:themeColor="text1"/>
                <w:sz w:val="18"/>
                <w:szCs w:val="18"/>
              </w:rPr>
              <w:t>同2010版相比给出尺寸</w:t>
            </w:r>
            <w:r w:rsidR="00977F42">
              <w:rPr>
                <w:rFonts w:ascii="宋体" w:hAnsi="宋体" w:cs="Times New Roman" w:hint="eastAsia"/>
                <w:color w:val="000000" w:themeColor="text1"/>
                <w:sz w:val="18"/>
                <w:szCs w:val="18"/>
              </w:rPr>
              <w:t>极限偏差</w:t>
            </w:r>
            <w:r>
              <w:rPr>
                <w:rFonts w:ascii="宋体" w:hAnsi="宋体" w:cs="Times New Roman" w:hint="eastAsia"/>
                <w:color w:val="000000" w:themeColor="text1"/>
                <w:sz w:val="18"/>
                <w:szCs w:val="18"/>
              </w:rPr>
              <w:t>，</w:t>
            </w:r>
            <w:r w:rsidR="00C149C6">
              <w:rPr>
                <w:rFonts w:ascii="宋体" w:hAnsi="宋体" w:cs="Times New Roman" w:hint="eastAsia"/>
                <w:color w:val="000000" w:themeColor="text1"/>
                <w:sz w:val="18"/>
                <w:szCs w:val="18"/>
              </w:rPr>
              <w:t>新增平行度与分支中心距偏差</w:t>
            </w:r>
          </w:p>
        </w:tc>
      </w:tr>
      <w:tr w:rsidR="006052C1" w:rsidRPr="00AD3760" w14:paraId="2E06FBB5" w14:textId="6B459F8A" w:rsidTr="00A370D6">
        <w:trPr>
          <w:jc w:val="center"/>
        </w:trPr>
        <w:tc>
          <w:tcPr>
            <w:tcW w:w="802" w:type="dxa"/>
            <w:vAlign w:val="center"/>
          </w:tcPr>
          <w:p w14:paraId="11AECBE6" w14:textId="02D8238F" w:rsidR="006052C1" w:rsidRDefault="006052C1" w:rsidP="00A8108D">
            <w:pPr>
              <w:adjustRightInd w:val="0"/>
              <w:snapToGrid w:val="0"/>
              <w:spacing w:line="360" w:lineRule="exact"/>
              <w:jc w:val="center"/>
              <w:rPr>
                <w:rFonts w:ascii="宋体" w:hAnsi="宋体" w:cs="Times New Roman"/>
                <w:color w:val="000000" w:themeColor="text1"/>
                <w:sz w:val="18"/>
                <w:szCs w:val="18"/>
              </w:rPr>
            </w:pPr>
            <w:r>
              <w:rPr>
                <w:rFonts w:ascii="宋体" w:hAnsi="宋体" w:cs="Times New Roman" w:hint="eastAsia"/>
                <w:color w:val="000000" w:themeColor="text1"/>
                <w:sz w:val="18"/>
                <w:szCs w:val="18"/>
              </w:rPr>
              <w:t>4.3</w:t>
            </w:r>
          </w:p>
        </w:tc>
        <w:tc>
          <w:tcPr>
            <w:tcW w:w="1603" w:type="dxa"/>
            <w:vAlign w:val="center"/>
          </w:tcPr>
          <w:p w14:paraId="5F897CBF" w14:textId="02A6CECA" w:rsidR="006052C1" w:rsidRPr="00AD3760" w:rsidRDefault="006052C1" w:rsidP="00A8108D">
            <w:pPr>
              <w:adjustRightInd w:val="0"/>
              <w:snapToGrid w:val="0"/>
              <w:spacing w:line="360" w:lineRule="exact"/>
              <w:jc w:val="center"/>
              <w:rPr>
                <w:rFonts w:ascii="宋体" w:hAnsi="宋体" w:cs="Times New Roman"/>
                <w:color w:val="000000" w:themeColor="text1"/>
                <w:sz w:val="18"/>
                <w:szCs w:val="18"/>
              </w:rPr>
            </w:pPr>
            <w:r>
              <w:rPr>
                <w:rFonts w:ascii="宋体" w:hAnsi="宋体" w:cs="Times New Roman" w:hint="eastAsia"/>
                <w:color w:val="000000" w:themeColor="text1"/>
                <w:sz w:val="18"/>
                <w:szCs w:val="18"/>
              </w:rPr>
              <w:t>交货状态</w:t>
            </w:r>
          </w:p>
        </w:tc>
        <w:tc>
          <w:tcPr>
            <w:tcW w:w="1357" w:type="dxa"/>
            <w:vAlign w:val="center"/>
          </w:tcPr>
          <w:p w14:paraId="3883A4FF" w14:textId="544CD592" w:rsidR="006052C1" w:rsidRPr="00AD3760" w:rsidRDefault="006052C1" w:rsidP="00A8108D">
            <w:pPr>
              <w:adjustRightInd w:val="0"/>
              <w:snapToGrid w:val="0"/>
              <w:spacing w:line="360" w:lineRule="exact"/>
              <w:jc w:val="center"/>
              <w:rPr>
                <w:rFonts w:ascii="宋体" w:hAnsi="宋体" w:cs="Times New Roman"/>
                <w:color w:val="000000" w:themeColor="text1"/>
                <w:sz w:val="18"/>
                <w:szCs w:val="18"/>
              </w:rPr>
            </w:pPr>
            <w:r>
              <w:rPr>
                <w:rFonts w:ascii="宋体" w:hAnsi="宋体" w:cs="Times New Roman" w:hint="eastAsia"/>
                <w:color w:val="000000" w:themeColor="text1"/>
                <w:sz w:val="18"/>
                <w:szCs w:val="18"/>
              </w:rPr>
              <w:t>5.3</w:t>
            </w:r>
          </w:p>
        </w:tc>
        <w:tc>
          <w:tcPr>
            <w:tcW w:w="2148" w:type="dxa"/>
            <w:vAlign w:val="center"/>
          </w:tcPr>
          <w:p w14:paraId="7B595B0D" w14:textId="22A6DD7C" w:rsidR="006052C1" w:rsidRPr="00AD3760" w:rsidRDefault="006052C1" w:rsidP="00A8108D">
            <w:pPr>
              <w:adjustRightInd w:val="0"/>
              <w:snapToGrid w:val="0"/>
              <w:spacing w:line="360" w:lineRule="exact"/>
              <w:jc w:val="center"/>
              <w:rPr>
                <w:rFonts w:ascii="宋体" w:hAnsi="宋体" w:cs="Times New Roman"/>
                <w:color w:val="000000" w:themeColor="text1"/>
                <w:sz w:val="18"/>
                <w:szCs w:val="18"/>
              </w:rPr>
            </w:pPr>
            <w:r>
              <w:rPr>
                <w:rFonts w:ascii="宋体" w:hAnsi="宋体" w:cs="Times New Roman" w:hint="eastAsia"/>
                <w:color w:val="000000" w:themeColor="text1"/>
                <w:sz w:val="18"/>
                <w:szCs w:val="18"/>
              </w:rPr>
              <w:t>电阻值</w:t>
            </w:r>
            <w:r w:rsidR="00FF6835">
              <w:rPr>
                <w:rFonts w:ascii="Times New Roman" w:hAnsi="Times New Roman" w:cs="Times New Roman" w:hint="eastAsia"/>
                <w:szCs w:val="21"/>
              </w:rPr>
              <w:t>允许偏差</w:t>
            </w:r>
          </w:p>
        </w:tc>
        <w:tc>
          <w:tcPr>
            <w:tcW w:w="2392" w:type="dxa"/>
            <w:vAlign w:val="center"/>
          </w:tcPr>
          <w:p w14:paraId="69065443" w14:textId="4920FCB5" w:rsidR="006052C1" w:rsidRPr="00AD3760" w:rsidRDefault="00DD6B40" w:rsidP="00A8108D">
            <w:pPr>
              <w:adjustRightInd w:val="0"/>
              <w:snapToGrid w:val="0"/>
              <w:spacing w:line="360" w:lineRule="exact"/>
              <w:jc w:val="center"/>
              <w:rPr>
                <w:rFonts w:ascii="宋体" w:hAnsi="宋体" w:cs="Times New Roman"/>
                <w:color w:val="000000" w:themeColor="text1"/>
                <w:sz w:val="18"/>
                <w:szCs w:val="18"/>
              </w:rPr>
            </w:pPr>
            <w:r>
              <w:rPr>
                <w:rFonts w:ascii="宋体" w:hAnsi="宋体" w:cs="Times New Roman" w:hint="eastAsia"/>
                <w:color w:val="000000" w:themeColor="text1"/>
                <w:sz w:val="18"/>
                <w:szCs w:val="18"/>
              </w:rPr>
              <w:t>新增</w:t>
            </w:r>
          </w:p>
        </w:tc>
      </w:tr>
      <w:tr w:rsidR="006052C1" w:rsidRPr="00AD3760" w14:paraId="120D15F6" w14:textId="32DB742B" w:rsidTr="00A370D6">
        <w:trPr>
          <w:jc w:val="center"/>
        </w:trPr>
        <w:tc>
          <w:tcPr>
            <w:tcW w:w="802" w:type="dxa"/>
            <w:vAlign w:val="center"/>
          </w:tcPr>
          <w:p w14:paraId="5E635C2E" w14:textId="30E4C6CD" w:rsidR="006052C1" w:rsidRDefault="004716C5" w:rsidP="00A8108D">
            <w:pPr>
              <w:adjustRightInd w:val="0"/>
              <w:snapToGrid w:val="0"/>
              <w:spacing w:line="360" w:lineRule="exact"/>
              <w:jc w:val="center"/>
              <w:rPr>
                <w:rFonts w:ascii="宋体" w:hAnsi="宋体" w:cs="Times New Roman"/>
                <w:color w:val="000000" w:themeColor="text1"/>
                <w:sz w:val="18"/>
                <w:szCs w:val="18"/>
              </w:rPr>
            </w:pPr>
            <w:r>
              <w:rPr>
                <w:rFonts w:ascii="宋体" w:hAnsi="宋体" w:cs="Times New Roman" w:hint="eastAsia"/>
                <w:color w:val="000000" w:themeColor="text1"/>
                <w:sz w:val="18"/>
                <w:szCs w:val="18"/>
              </w:rPr>
              <w:t>-</w:t>
            </w:r>
          </w:p>
        </w:tc>
        <w:tc>
          <w:tcPr>
            <w:tcW w:w="1603" w:type="dxa"/>
            <w:vAlign w:val="center"/>
          </w:tcPr>
          <w:p w14:paraId="7ED52253" w14:textId="60DF7B8F" w:rsidR="006052C1" w:rsidRPr="00AD3760" w:rsidRDefault="004716C5" w:rsidP="00A8108D">
            <w:pPr>
              <w:adjustRightInd w:val="0"/>
              <w:snapToGrid w:val="0"/>
              <w:spacing w:line="360" w:lineRule="exact"/>
              <w:jc w:val="center"/>
              <w:rPr>
                <w:rFonts w:ascii="宋体" w:hAnsi="宋体" w:cs="Times New Roman"/>
                <w:color w:val="000000" w:themeColor="text1"/>
                <w:sz w:val="18"/>
                <w:szCs w:val="18"/>
              </w:rPr>
            </w:pPr>
            <w:r>
              <w:rPr>
                <w:rFonts w:ascii="宋体" w:hAnsi="宋体" w:cs="Times New Roman" w:hint="eastAsia"/>
                <w:color w:val="000000" w:themeColor="text1"/>
                <w:sz w:val="18"/>
                <w:szCs w:val="18"/>
              </w:rPr>
              <w:t>-</w:t>
            </w:r>
          </w:p>
        </w:tc>
        <w:tc>
          <w:tcPr>
            <w:tcW w:w="1357" w:type="dxa"/>
            <w:vAlign w:val="center"/>
          </w:tcPr>
          <w:p w14:paraId="5192C9D4" w14:textId="1D8EE3F2" w:rsidR="006052C1" w:rsidRDefault="006052C1" w:rsidP="00A8108D">
            <w:pPr>
              <w:adjustRightInd w:val="0"/>
              <w:snapToGrid w:val="0"/>
              <w:spacing w:line="360" w:lineRule="exact"/>
              <w:jc w:val="center"/>
              <w:rPr>
                <w:rFonts w:ascii="宋体" w:hAnsi="宋体" w:cs="Times New Roman"/>
                <w:color w:val="000000" w:themeColor="text1"/>
                <w:sz w:val="18"/>
                <w:szCs w:val="18"/>
              </w:rPr>
            </w:pPr>
            <w:r>
              <w:rPr>
                <w:rFonts w:ascii="宋体" w:hAnsi="宋体" w:cs="Times New Roman" w:hint="eastAsia"/>
                <w:color w:val="000000" w:themeColor="text1"/>
                <w:sz w:val="18"/>
                <w:szCs w:val="18"/>
              </w:rPr>
              <w:t>5.4</w:t>
            </w:r>
          </w:p>
        </w:tc>
        <w:tc>
          <w:tcPr>
            <w:tcW w:w="2148" w:type="dxa"/>
            <w:vAlign w:val="center"/>
          </w:tcPr>
          <w:p w14:paraId="7E72B816" w14:textId="54D38CF5" w:rsidR="006052C1" w:rsidRPr="00AD3760" w:rsidRDefault="006052C1" w:rsidP="00A8108D">
            <w:pPr>
              <w:adjustRightInd w:val="0"/>
              <w:snapToGrid w:val="0"/>
              <w:spacing w:line="360" w:lineRule="exact"/>
              <w:jc w:val="center"/>
              <w:rPr>
                <w:rFonts w:ascii="宋体" w:hAnsi="宋体" w:cs="Times New Roman"/>
                <w:color w:val="000000" w:themeColor="text1"/>
                <w:sz w:val="18"/>
                <w:szCs w:val="18"/>
              </w:rPr>
            </w:pPr>
            <w:r>
              <w:rPr>
                <w:rFonts w:ascii="宋体" w:hAnsi="宋体" w:cs="Times New Roman" w:hint="eastAsia"/>
                <w:color w:val="000000" w:themeColor="text1"/>
                <w:sz w:val="18"/>
                <w:szCs w:val="18"/>
              </w:rPr>
              <w:t>化学成分</w:t>
            </w:r>
          </w:p>
        </w:tc>
        <w:tc>
          <w:tcPr>
            <w:tcW w:w="2392" w:type="dxa"/>
            <w:vAlign w:val="center"/>
          </w:tcPr>
          <w:p w14:paraId="280469B1" w14:textId="4FA6B693" w:rsidR="006052C1" w:rsidRPr="00AD3760" w:rsidRDefault="00C149C6" w:rsidP="00A8108D">
            <w:pPr>
              <w:adjustRightInd w:val="0"/>
              <w:snapToGrid w:val="0"/>
              <w:spacing w:line="360" w:lineRule="exact"/>
              <w:jc w:val="center"/>
              <w:rPr>
                <w:rFonts w:ascii="宋体" w:hAnsi="宋体" w:cs="Times New Roman"/>
                <w:color w:val="000000" w:themeColor="text1"/>
                <w:sz w:val="18"/>
                <w:szCs w:val="18"/>
              </w:rPr>
            </w:pPr>
            <w:r>
              <w:rPr>
                <w:rFonts w:ascii="宋体" w:hAnsi="宋体" w:cs="Times New Roman" w:hint="eastAsia"/>
                <w:color w:val="000000" w:themeColor="text1"/>
                <w:sz w:val="18"/>
                <w:szCs w:val="18"/>
              </w:rPr>
              <w:t>新增</w:t>
            </w:r>
          </w:p>
        </w:tc>
      </w:tr>
      <w:tr w:rsidR="006052C1" w:rsidRPr="00AD3760" w14:paraId="57A7EB1F" w14:textId="4C577D7F" w:rsidTr="00A370D6">
        <w:trPr>
          <w:jc w:val="center"/>
        </w:trPr>
        <w:tc>
          <w:tcPr>
            <w:tcW w:w="802" w:type="dxa"/>
            <w:vAlign w:val="center"/>
          </w:tcPr>
          <w:p w14:paraId="79311AEF" w14:textId="53AB85A1" w:rsidR="006052C1" w:rsidRDefault="004716C5" w:rsidP="00A8108D">
            <w:pPr>
              <w:adjustRightInd w:val="0"/>
              <w:snapToGrid w:val="0"/>
              <w:spacing w:line="360" w:lineRule="exact"/>
              <w:jc w:val="center"/>
              <w:rPr>
                <w:rFonts w:ascii="宋体" w:hAnsi="宋体" w:cs="Times New Roman"/>
                <w:color w:val="000000" w:themeColor="text1"/>
                <w:sz w:val="18"/>
                <w:szCs w:val="18"/>
              </w:rPr>
            </w:pPr>
            <w:r>
              <w:rPr>
                <w:rFonts w:ascii="宋体" w:hAnsi="宋体" w:cs="Times New Roman" w:hint="eastAsia"/>
                <w:color w:val="000000" w:themeColor="text1"/>
                <w:sz w:val="18"/>
                <w:szCs w:val="18"/>
              </w:rPr>
              <w:t>-</w:t>
            </w:r>
          </w:p>
        </w:tc>
        <w:tc>
          <w:tcPr>
            <w:tcW w:w="1603" w:type="dxa"/>
            <w:vAlign w:val="center"/>
          </w:tcPr>
          <w:p w14:paraId="08ABF400" w14:textId="7893FB35" w:rsidR="006052C1" w:rsidRPr="00AD3760" w:rsidRDefault="004716C5" w:rsidP="00A8108D">
            <w:pPr>
              <w:adjustRightInd w:val="0"/>
              <w:snapToGrid w:val="0"/>
              <w:spacing w:line="360" w:lineRule="exact"/>
              <w:jc w:val="center"/>
              <w:rPr>
                <w:rFonts w:ascii="宋体" w:hAnsi="宋体" w:cs="Times New Roman"/>
                <w:color w:val="000000" w:themeColor="text1"/>
                <w:sz w:val="18"/>
                <w:szCs w:val="18"/>
              </w:rPr>
            </w:pPr>
            <w:r>
              <w:rPr>
                <w:rFonts w:ascii="宋体" w:hAnsi="宋体" w:cs="Times New Roman" w:hint="eastAsia"/>
                <w:color w:val="000000" w:themeColor="text1"/>
                <w:sz w:val="18"/>
                <w:szCs w:val="18"/>
              </w:rPr>
              <w:t>-</w:t>
            </w:r>
          </w:p>
        </w:tc>
        <w:tc>
          <w:tcPr>
            <w:tcW w:w="1357" w:type="dxa"/>
            <w:vAlign w:val="center"/>
          </w:tcPr>
          <w:p w14:paraId="47BC5B39" w14:textId="26148EBE" w:rsidR="006052C1" w:rsidRDefault="006052C1" w:rsidP="00A8108D">
            <w:pPr>
              <w:adjustRightInd w:val="0"/>
              <w:snapToGrid w:val="0"/>
              <w:spacing w:line="360" w:lineRule="exact"/>
              <w:jc w:val="center"/>
              <w:rPr>
                <w:rFonts w:ascii="宋体" w:hAnsi="宋体" w:cs="Times New Roman"/>
                <w:color w:val="000000" w:themeColor="text1"/>
                <w:sz w:val="18"/>
                <w:szCs w:val="18"/>
              </w:rPr>
            </w:pPr>
            <w:r>
              <w:rPr>
                <w:rFonts w:ascii="宋体" w:hAnsi="宋体" w:cs="Times New Roman" w:hint="eastAsia"/>
                <w:color w:val="000000" w:themeColor="text1"/>
                <w:sz w:val="18"/>
                <w:szCs w:val="18"/>
              </w:rPr>
              <w:t>5.5</w:t>
            </w:r>
          </w:p>
        </w:tc>
        <w:tc>
          <w:tcPr>
            <w:tcW w:w="2148" w:type="dxa"/>
            <w:vAlign w:val="center"/>
          </w:tcPr>
          <w:p w14:paraId="6510FC32" w14:textId="63458E3D" w:rsidR="006052C1" w:rsidRPr="00AD3760" w:rsidRDefault="006052C1" w:rsidP="00A8108D">
            <w:pPr>
              <w:adjustRightInd w:val="0"/>
              <w:snapToGrid w:val="0"/>
              <w:spacing w:line="360" w:lineRule="exact"/>
              <w:jc w:val="center"/>
              <w:rPr>
                <w:rFonts w:ascii="宋体" w:hAnsi="宋体" w:cs="Times New Roman"/>
                <w:color w:val="000000" w:themeColor="text1"/>
                <w:sz w:val="18"/>
                <w:szCs w:val="18"/>
              </w:rPr>
            </w:pPr>
            <w:r>
              <w:rPr>
                <w:rFonts w:ascii="宋体" w:hAnsi="宋体" w:cs="Times New Roman" w:hint="eastAsia"/>
                <w:color w:val="000000" w:themeColor="text1"/>
                <w:sz w:val="18"/>
                <w:szCs w:val="18"/>
              </w:rPr>
              <w:t>抗折强度</w:t>
            </w:r>
          </w:p>
        </w:tc>
        <w:tc>
          <w:tcPr>
            <w:tcW w:w="2392" w:type="dxa"/>
            <w:vAlign w:val="center"/>
          </w:tcPr>
          <w:p w14:paraId="537654F1" w14:textId="36D52583" w:rsidR="006052C1" w:rsidRPr="00AD3760" w:rsidRDefault="00C149C6" w:rsidP="00A8108D">
            <w:pPr>
              <w:adjustRightInd w:val="0"/>
              <w:snapToGrid w:val="0"/>
              <w:spacing w:line="360" w:lineRule="exact"/>
              <w:jc w:val="center"/>
              <w:rPr>
                <w:rFonts w:ascii="宋体" w:hAnsi="宋体" w:cs="Times New Roman"/>
                <w:color w:val="000000" w:themeColor="text1"/>
                <w:sz w:val="18"/>
                <w:szCs w:val="18"/>
              </w:rPr>
            </w:pPr>
            <w:r>
              <w:rPr>
                <w:rFonts w:ascii="宋体" w:hAnsi="宋体" w:cs="Times New Roman" w:hint="eastAsia"/>
                <w:color w:val="000000" w:themeColor="text1"/>
                <w:sz w:val="18"/>
                <w:szCs w:val="18"/>
              </w:rPr>
              <w:t>新增</w:t>
            </w:r>
          </w:p>
        </w:tc>
      </w:tr>
      <w:tr w:rsidR="006052C1" w:rsidRPr="00AD3760" w14:paraId="1F464C16" w14:textId="7DA5794A" w:rsidTr="00A370D6">
        <w:trPr>
          <w:jc w:val="center"/>
        </w:trPr>
        <w:tc>
          <w:tcPr>
            <w:tcW w:w="802" w:type="dxa"/>
            <w:vAlign w:val="center"/>
          </w:tcPr>
          <w:p w14:paraId="30B35ED4" w14:textId="7632658D" w:rsidR="006052C1" w:rsidRDefault="004716C5" w:rsidP="00A8108D">
            <w:pPr>
              <w:adjustRightInd w:val="0"/>
              <w:snapToGrid w:val="0"/>
              <w:spacing w:line="360" w:lineRule="exact"/>
              <w:jc w:val="center"/>
              <w:rPr>
                <w:rFonts w:ascii="宋体" w:hAnsi="宋体" w:cs="Times New Roman"/>
                <w:color w:val="000000" w:themeColor="text1"/>
                <w:sz w:val="18"/>
                <w:szCs w:val="18"/>
              </w:rPr>
            </w:pPr>
            <w:r>
              <w:rPr>
                <w:rFonts w:ascii="宋体" w:hAnsi="宋体" w:cs="Times New Roman" w:hint="eastAsia"/>
                <w:color w:val="000000" w:themeColor="text1"/>
                <w:sz w:val="18"/>
                <w:szCs w:val="18"/>
              </w:rPr>
              <w:t>-</w:t>
            </w:r>
          </w:p>
        </w:tc>
        <w:tc>
          <w:tcPr>
            <w:tcW w:w="1603" w:type="dxa"/>
            <w:vAlign w:val="center"/>
          </w:tcPr>
          <w:p w14:paraId="60C208E4" w14:textId="60190D6C" w:rsidR="006052C1" w:rsidRPr="00AD3760" w:rsidRDefault="004716C5" w:rsidP="00A8108D">
            <w:pPr>
              <w:adjustRightInd w:val="0"/>
              <w:snapToGrid w:val="0"/>
              <w:spacing w:line="360" w:lineRule="exact"/>
              <w:jc w:val="center"/>
              <w:rPr>
                <w:rFonts w:ascii="宋体" w:hAnsi="宋体" w:cs="Times New Roman"/>
                <w:color w:val="000000" w:themeColor="text1"/>
                <w:sz w:val="18"/>
                <w:szCs w:val="18"/>
              </w:rPr>
            </w:pPr>
            <w:r>
              <w:rPr>
                <w:rFonts w:ascii="宋体" w:hAnsi="宋体" w:cs="Times New Roman" w:hint="eastAsia"/>
                <w:color w:val="000000" w:themeColor="text1"/>
                <w:sz w:val="18"/>
                <w:szCs w:val="18"/>
              </w:rPr>
              <w:t>-</w:t>
            </w:r>
          </w:p>
        </w:tc>
        <w:tc>
          <w:tcPr>
            <w:tcW w:w="1357" w:type="dxa"/>
            <w:vAlign w:val="center"/>
          </w:tcPr>
          <w:p w14:paraId="0EDBF5F6" w14:textId="71FDB7C9" w:rsidR="006052C1" w:rsidRDefault="006052C1" w:rsidP="00A8108D">
            <w:pPr>
              <w:adjustRightInd w:val="0"/>
              <w:snapToGrid w:val="0"/>
              <w:spacing w:line="360" w:lineRule="exact"/>
              <w:jc w:val="center"/>
              <w:rPr>
                <w:rFonts w:ascii="宋体" w:hAnsi="宋体" w:cs="Times New Roman"/>
                <w:color w:val="000000" w:themeColor="text1"/>
                <w:sz w:val="18"/>
                <w:szCs w:val="18"/>
              </w:rPr>
            </w:pPr>
            <w:r>
              <w:rPr>
                <w:rFonts w:ascii="宋体" w:hAnsi="宋体" w:cs="Times New Roman" w:hint="eastAsia"/>
                <w:color w:val="000000" w:themeColor="text1"/>
                <w:sz w:val="18"/>
                <w:szCs w:val="18"/>
              </w:rPr>
              <w:t>5.6</w:t>
            </w:r>
          </w:p>
        </w:tc>
        <w:tc>
          <w:tcPr>
            <w:tcW w:w="2148" w:type="dxa"/>
            <w:vAlign w:val="center"/>
          </w:tcPr>
          <w:p w14:paraId="32EBE894" w14:textId="0C442C58" w:rsidR="006052C1" w:rsidRPr="00AD3760" w:rsidRDefault="006052C1" w:rsidP="00A8108D">
            <w:pPr>
              <w:adjustRightInd w:val="0"/>
              <w:snapToGrid w:val="0"/>
              <w:spacing w:line="360" w:lineRule="exact"/>
              <w:jc w:val="center"/>
              <w:rPr>
                <w:rFonts w:ascii="宋体" w:hAnsi="宋体" w:cs="Times New Roman"/>
                <w:color w:val="000000" w:themeColor="text1"/>
                <w:sz w:val="18"/>
                <w:szCs w:val="18"/>
              </w:rPr>
            </w:pPr>
            <w:r>
              <w:rPr>
                <w:rFonts w:ascii="宋体" w:hAnsi="宋体" w:cs="Times New Roman" w:hint="eastAsia"/>
                <w:color w:val="000000" w:themeColor="text1"/>
                <w:sz w:val="18"/>
                <w:szCs w:val="18"/>
              </w:rPr>
              <w:t>环境条件</w:t>
            </w:r>
          </w:p>
        </w:tc>
        <w:tc>
          <w:tcPr>
            <w:tcW w:w="2392" w:type="dxa"/>
            <w:vAlign w:val="center"/>
          </w:tcPr>
          <w:p w14:paraId="502B009F" w14:textId="744C5429" w:rsidR="006052C1" w:rsidRPr="00AD3760" w:rsidRDefault="00C149C6" w:rsidP="00A8108D">
            <w:pPr>
              <w:adjustRightInd w:val="0"/>
              <w:snapToGrid w:val="0"/>
              <w:spacing w:line="360" w:lineRule="exact"/>
              <w:jc w:val="center"/>
              <w:rPr>
                <w:rFonts w:ascii="宋体" w:hAnsi="宋体" w:cs="Times New Roman"/>
                <w:color w:val="000000" w:themeColor="text1"/>
                <w:sz w:val="18"/>
                <w:szCs w:val="18"/>
              </w:rPr>
            </w:pPr>
            <w:r>
              <w:rPr>
                <w:rFonts w:ascii="宋体" w:hAnsi="宋体" w:cs="Times New Roman" w:hint="eastAsia"/>
                <w:color w:val="000000" w:themeColor="text1"/>
                <w:sz w:val="18"/>
                <w:szCs w:val="18"/>
              </w:rPr>
              <w:t>新增</w:t>
            </w:r>
          </w:p>
        </w:tc>
      </w:tr>
      <w:tr w:rsidR="006052C1" w:rsidRPr="00AD3760" w14:paraId="7810EA5C" w14:textId="1CC3AD9A" w:rsidTr="00A370D6">
        <w:trPr>
          <w:jc w:val="center"/>
        </w:trPr>
        <w:tc>
          <w:tcPr>
            <w:tcW w:w="802" w:type="dxa"/>
            <w:vAlign w:val="center"/>
          </w:tcPr>
          <w:p w14:paraId="46F4A471" w14:textId="066EB9ED" w:rsidR="006052C1" w:rsidRDefault="004716C5" w:rsidP="00A8108D">
            <w:pPr>
              <w:adjustRightInd w:val="0"/>
              <w:snapToGrid w:val="0"/>
              <w:spacing w:line="360" w:lineRule="exact"/>
              <w:jc w:val="center"/>
              <w:rPr>
                <w:rFonts w:ascii="宋体" w:hAnsi="宋体" w:cs="Times New Roman"/>
                <w:color w:val="000000" w:themeColor="text1"/>
                <w:sz w:val="18"/>
                <w:szCs w:val="18"/>
              </w:rPr>
            </w:pPr>
            <w:r>
              <w:rPr>
                <w:rFonts w:ascii="宋体" w:hAnsi="宋体" w:cs="Times New Roman" w:hint="eastAsia"/>
                <w:color w:val="000000" w:themeColor="text1"/>
                <w:sz w:val="18"/>
                <w:szCs w:val="18"/>
              </w:rPr>
              <w:t>-</w:t>
            </w:r>
          </w:p>
        </w:tc>
        <w:tc>
          <w:tcPr>
            <w:tcW w:w="1603" w:type="dxa"/>
            <w:vAlign w:val="center"/>
          </w:tcPr>
          <w:p w14:paraId="0DE53F02" w14:textId="3C24DB1A" w:rsidR="006052C1" w:rsidRPr="00AD3760" w:rsidRDefault="004716C5" w:rsidP="00A8108D">
            <w:pPr>
              <w:adjustRightInd w:val="0"/>
              <w:snapToGrid w:val="0"/>
              <w:spacing w:line="360" w:lineRule="exact"/>
              <w:jc w:val="center"/>
              <w:rPr>
                <w:rFonts w:ascii="宋体" w:hAnsi="宋体" w:cs="Times New Roman"/>
                <w:color w:val="000000" w:themeColor="text1"/>
                <w:sz w:val="18"/>
                <w:szCs w:val="18"/>
              </w:rPr>
            </w:pPr>
            <w:r>
              <w:rPr>
                <w:rFonts w:ascii="宋体" w:hAnsi="宋体" w:cs="Times New Roman" w:hint="eastAsia"/>
                <w:color w:val="000000" w:themeColor="text1"/>
                <w:sz w:val="18"/>
                <w:szCs w:val="18"/>
              </w:rPr>
              <w:t>-</w:t>
            </w:r>
          </w:p>
        </w:tc>
        <w:tc>
          <w:tcPr>
            <w:tcW w:w="1357" w:type="dxa"/>
            <w:vAlign w:val="center"/>
          </w:tcPr>
          <w:p w14:paraId="2EAED6EA" w14:textId="2E33E988" w:rsidR="006052C1" w:rsidRDefault="006052C1" w:rsidP="00A8108D">
            <w:pPr>
              <w:adjustRightInd w:val="0"/>
              <w:snapToGrid w:val="0"/>
              <w:spacing w:line="360" w:lineRule="exact"/>
              <w:jc w:val="center"/>
              <w:rPr>
                <w:rFonts w:ascii="宋体" w:hAnsi="宋体" w:cs="Times New Roman"/>
                <w:color w:val="000000" w:themeColor="text1"/>
                <w:sz w:val="18"/>
                <w:szCs w:val="18"/>
              </w:rPr>
            </w:pPr>
            <w:r>
              <w:rPr>
                <w:rFonts w:ascii="宋体" w:hAnsi="宋体" w:cs="Times New Roman" w:hint="eastAsia"/>
                <w:color w:val="000000" w:themeColor="text1"/>
                <w:sz w:val="18"/>
                <w:szCs w:val="18"/>
              </w:rPr>
              <w:t>5.7</w:t>
            </w:r>
          </w:p>
        </w:tc>
        <w:tc>
          <w:tcPr>
            <w:tcW w:w="2148" w:type="dxa"/>
            <w:vAlign w:val="center"/>
          </w:tcPr>
          <w:p w14:paraId="7D927EA1" w14:textId="6545C4C0" w:rsidR="006052C1" w:rsidRPr="00AD3760" w:rsidRDefault="006052C1" w:rsidP="00A8108D">
            <w:pPr>
              <w:adjustRightInd w:val="0"/>
              <w:snapToGrid w:val="0"/>
              <w:spacing w:line="360" w:lineRule="exact"/>
              <w:jc w:val="center"/>
              <w:rPr>
                <w:rFonts w:ascii="宋体" w:hAnsi="宋体" w:cs="Times New Roman"/>
                <w:color w:val="000000" w:themeColor="text1"/>
                <w:sz w:val="18"/>
                <w:szCs w:val="18"/>
              </w:rPr>
            </w:pPr>
            <w:r>
              <w:rPr>
                <w:rFonts w:ascii="宋体" w:hAnsi="宋体" w:cs="Times New Roman" w:hint="eastAsia"/>
                <w:color w:val="000000" w:themeColor="text1"/>
                <w:sz w:val="18"/>
                <w:szCs w:val="18"/>
              </w:rPr>
              <w:t>安全条件</w:t>
            </w:r>
          </w:p>
        </w:tc>
        <w:tc>
          <w:tcPr>
            <w:tcW w:w="2392" w:type="dxa"/>
            <w:vAlign w:val="center"/>
          </w:tcPr>
          <w:p w14:paraId="19E7BE9F" w14:textId="449B7170" w:rsidR="006052C1" w:rsidRPr="00AD3760" w:rsidRDefault="00C149C6" w:rsidP="00A8108D">
            <w:pPr>
              <w:adjustRightInd w:val="0"/>
              <w:snapToGrid w:val="0"/>
              <w:spacing w:line="360" w:lineRule="exact"/>
              <w:jc w:val="center"/>
              <w:rPr>
                <w:rFonts w:ascii="宋体" w:hAnsi="宋体" w:cs="Times New Roman"/>
                <w:color w:val="000000" w:themeColor="text1"/>
                <w:sz w:val="18"/>
                <w:szCs w:val="18"/>
              </w:rPr>
            </w:pPr>
            <w:r>
              <w:rPr>
                <w:rFonts w:ascii="宋体" w:hAnsi="宋体" w:cs="Times New Roman" w:hint="eastAsia"/>
                <w:color w:val="000000" w:themeColor="text1"/>
                <w:sz w:val="18"/>
                <w:szCs w:val="18"/>
              </w:rPr>
              <w:t>新增</w:t>
            </w:r>
          </w:p>
        </w:tc>
      </w:tr>
      <w:tr w:rsidR="006052C1" w:rsidRPr="00AD3760" w14:paraId="58E19E57" w14:textId="6A888CC9" w:rsidTr="00A370D6">
        <w:trPr>
          <w:jc w:val="center"/>
        </w:trPr>
        <w:tc>
          <w:tcPr>
            <w:tcW w:w="802" w:type="dxa"/>
            <w:vAlign w:val="center"/>
          </w:tcPr>
          <w:p w14:paraId="7FFCC9C2" w14:textId="544E8B2B" w:rsidR="006052C1" w:rsidRPr="00AD3760" w:rsidRDefault="006052C1" w:rsidP="00A8108D">
            <w:pPr>
              <w:adjustRightInd w:val="0"/>
              <w:snapToGrid w:val="0"/>
              <w:spacing w:line="360" w:lineRule="exact"/>
              <w:jc w:val="center"/>
              <w:rPr>
                <w:rFonts w:ascii="宋体" w:hAnsi="宋体" w:cs="Times New Roman"/>
                <w:color w:val="000000" w:themeColor="text1"/>
                <w:sz w:val="18"/>
                <w:szCs w:val="18"/>
              </w:rPr>
            </w:pPr>
            <w:r w:rsidRPr="00AD3760">
              <w:rPr>
                <w:rFonts w:ascii="宋体" w:hAnsi="宋体" w:cs="Times New Roman" w:hint="eastAsia"/>
                <w:color w:val="000000" w:themeColor="text1"/>
                <w:sz w:val="18"/>
                <w:szCs w:val="18"/>
              </w:rPr>
              <w:t>5</w:t>
            </w:r>
          </w:p>
        </w:tc>
        <w:tc>
          <w:tcPr>
            <w:tcW w:w="1603" w:type="dxa"/>
            <w:vAlign w:val="center"/>
          </w:tcPr>
          <w:p w14:paraId="3A0EC549" w14:textId="68CB0890" w:rsidR="006052C1" w:rsidRPr="00AD3760" w:rsidRDefault="006052C1" w:rsidP="00A8108D">
            <w:pPr>
              <w:adjustRightInd w:val="0"/>
              <w:snapToGrid w:val="0"/>
              <w:spacing w:line="360" w:lineRule="exact"/>
              <w:jc w:val="center"/>
              <w:rPr>
                <w:rFonts w:ascii="宋体" w:hAnsi="宋体" w:cs="Times New Roman"/>
                <w:color w:val="000000" w:themeColor="text1"/>
                <w:sz w:val="18"/>
                <w:szCs w:val="18"/>
              </w:rPr>
            </w:pPr>
            <w:r w:rsidRPr="00AD3760">
              <w:rPr>
                <w:rFonts w:ascii="宋体" w:hAnsi="宋体" w:cs="Times New Roman" w:hint="eastAsia"/>
                <w:color w:val="000000" w:themeColor="text1"/>
                <w:sz w:val="18"/>
                <w:szCs w:val="18"/>
              </w:rPr>
              <w:t>试验方法</w:t>
            </w:r>
          </w:p>
        </w:tc>
        <w:tc>
          <w:tcPr>
            <w:tcW w:w="1357" w:type="dxa"/>
            <w:vAlign w:val="center"/>
          </w:tcPr>
          <w:p w14:paraId="49A1A67F" w14:textId="523E45F6" w:rsidR="006052C1" w:rsidRPr="00AD3760" w:rsidRDefault="006052C1" w:rsidP="00A8108D">
            <w:pPr>
              <w:adjustRightInd w:val="0"/>
              <w:snapToGrid w:val="0"/>
              <w:spacing w:line="360" w:lineRule="exact"/>
              <w:jc w:val="center"/>
              <w:rPr>
                <w:rFonts w:ascii="宋体" w:hAnsi="宋体" w:cs="Times New Roman"/>
                <w:color w:val="000000" w:themeColor="text1"/>
                <w:sz w:val="18"/>
                <w:szCs w:val="18"/>
              </w:rPr>
            </w:pPr>
            <w:r w:rsidRPr="00AD3760">
              <w:rPr>
                <w:rFonts w:ascii="宋体" w:hAnsi="宋体" w:cs="Times New Roman" w:hint="eastAsia"/>
                <w:color w:val="000000" w:themeColor="text1"/>
                <w:sz w:val="18"/>
                <w:szCs w:val="18"/>
              </w:rPr>
              <w:t>6</w:t>
            </w:r>
          </w:p>
        </w:tc>
        <w:tc>
          <w:tcPr>
            <w:tcW w:w="2148" w:type="dxa"/>
            <w:vAlign w:val="center"/>
          </w:tcPr>
          <w:p w14:paraId="42A541FF" w14:textId="49E20640" w:rsidR="006052C1" w:rsidRPr="00AD3760" w:rsidRDefault="006052C1" w:rsidP="00A8108D">
            <w:pPr>
              <w:adjustRightInd w:val="0"/>
              <w:snapToGrid w:val="0"/>
              <w:spacing w:line="360" w:lineRule="exact"/>
              <w:jc w:val="center"/>
              <w:rPr>
                <w:rFonts w:ascii="宋体" w:hAnsi="宋体" w:cs="Times New Roman"/>
                <w:color w:val="000000" w:themeColor="text1"/>
                <w:sz w:val="18"/>
                <w:szCs w:val="18"/>
              </w:rPr>
            </w:pPr>
            <w:r w:rsidRPr="00AD3760">
              <w:rPr>
                <w:rFonts w:ascii="宋体" w:hAnsi="宋体" w:cs="Times New Roman" w:hint="eastAsia"/>
                <w:color w:val="000000" w:themeColor="text1"/>
                <w:sz w:val="18"/>
                <w:szCs w:val="18"/>
              </w:rPr>
              <w:t>试验方法</w:t>
            </w:r>
          </w:p>
        </w:tc>
        <w:tc>
          <w:tcPr>
            <w:tcW w:w="2392" w:type="dxa"/>
            <w:vAlign w:val="center"/>
          </w:tcPr>
          <w:p w14:paraId="138DEF9C" w14:textId="206F54FE" w:rsidR="006052C1" w:rsidRPr="00AD3760" w:rsidRDefault="00AC1B31" w:rsidP="00A8108D">
            <w:pPr>
              <w:adjustRightInd w:val="0"/>
              <w:snapToGrid w:val="0"/>
              <w:spacing w:line="360" w:lineRule="exact"/>
              <w:jc w:val="center"/>
              <w:rPr>
                <w:rFonts w:ascii="宋体" w:hAnsi="宋体" w:cs="Times New Roman"/>
                <w:color w:val="000000" w:themeColor="text1"/>
                <w:sz w:val="18"/>
                <w:szCs w:val="18"/>
              </w:rPr>
            </w:pPr>
            <w:r>
              <w:rPr>
                <w:rFonts w:ascii="宋体" w:hAnsi="宋体" w:cs="Times New Roman" w:hint="eastAsia"/>
                <w:color w:val="000000" w:themeColor="text1"/>
                <w:sz w:val="18"/>
                <w:szCs w:val="18"/>
              </w:rPr>
              <w:t>-</w:t>
            </w:r>
          </w:p>
        </w:tc>
      </w:tr>
      <w:tr w:rsidR="006052C1" w:rsidRPr="00AD3760" w14:paraId="63D930AE" w14:textId="472DFF6D" w:rsidTr="00A370D6">
        <w:trPr>
          <w:jc w:val="center"/>
        </w:trPr>
        <w:tc>
          <w:tcPr>
            <w:tcW w:w="802" w:type="dxa"/>
            <w:vAlign w:val="center"/>
          </w:tcPr>
          <w:p w14:paraId="43E405D6" w14:textId="0CE7739F" w:rsidR="006052C1" w:rsidRPr="00AD3760" w:rsidRDefault="006052C1" w:rsidP="00A8108D">
            <w:pPr>
              <w:adjustRightInd w:val="0"/>
              <w:snapToGrid w:val="0"/>
              <w:spacing w:line="360" w:lineRule="exact"/>
              <w:jc w:val="center"/>
              <w:rPr>
                <w:rFonts w:ascii="宋体" w:hAnsi="宋体" w:cs="Times New Roman"/>
                <w:color w:val="000000" w:themeColor="text1"/>
                <w:sz w:val="18"/>
                <w:szCs w:val="18"/>
              </w:rPr>
            </w:pPr>
            <w:r>
              <w:rPr>
                <w:rFonts w:ascii="宋体" w:hAnsi="宋体" w:cs="Times New Roman" w:hint="eastAsia"/>
                <w:color w:val="000000" w:themeColor="text1"/>
                <w:sz w:val="18"/>
                <w:szCs w:val="18"/>
              </w:rPr>
              <w:t>5.1</w:t>
            </w:r>
          </w:p>
        </w:tc>
        <w:tc>
          <w:tcPr>
            <w:tcW w:w="1603" w:type="dxa"/>
            <w:vAlign w:val="center"/>
          </w:tcPr>
          <w:p w14:paraId="710FBDC0" w14:textId="29D9202B" w:rsidR="006052C1" w:rsidRPr="00AD3760" w:rsidRDefault="006052C1" w:rsidP="00A8108D">
            <w:pPr>
              <w:adjustRightInd w:val="0"/>
              <w:snapToGrid w:val="0"/>
              <w:spacing w:line="360" w:lineRule="exact"/>
              <w:jc w:val="center"/>
              <w:rPr>
                <w:rFonts w:ascii="宋体" w:hAnsi="宋体" w:cs="Times New Roman"/>
                <w:color w:val="000000" w:themeColor="text1"/>
                <w:sz w:val="18"/>
                <w:szCs w:val="18"/>
              </w:rPr>
            </w:pPr>
            <w:r>
              <w:rPr>
                <w:rFonts w:ascii="宋体" w:hAnsi="宋体" w:cs="Times New Roman" w:hint="eastAsia"/>
                <w:color w:val="000000" w:themeColor="text1"/>
                <w:sz w:val="18"/>
                <w:szCs w:val="18"/>
              </w:rPr>
              <w:t>几何尺寸测量</w:t>
            </w:r>
          </w:p>
        </w:tc>
        <w:tc>
          <w:tcPr>
            <w:tcW w:w="1357" w:type="dxa"/>
            <w:vAlign w:val="center"/>
          </w:tcPr>
          <w:p w14:paraId="0842D875" w14:textId="43A3C132" w:rsidR="006052C1" w:rsidRPr="00AD3760" w:rsidRDefault="006052C1" w:rsidP="00A8108D">
            <w:pPr>
              <w:adjustRightInd w:val="0"/>
              <w:snapToGrid w:val="0"/>
              <w:spacing w:line="360" w:lineRule="exact"/>
              <w:jc w:val="center"/>
              <w:rPr>
                <w:rFonts w:ascii="宋体" w:hAnsi="宋体" w:cs="Times New Roman"/>
                <w:color w:val="000000" w:themeColor="text1"/>
                <w:sz w:val="18"/>
                <w:szCs w:val="18"/>
              </w:rPr>
            </w:pPr>
            <w:r>
              <w:rPr>
                <w:rFonts w:ascii="宋体" w:hAnsi="宋体" w:cs="Times New Roman" w:hint="eastAsia"/>
                <w:color w:val="000000" w:themeColor="text1"/>
                <w:sz w:val="18"/>
                <w:szCs w:val="18"/>
              </w:rPr>
              <w:t>6.1</w:t>
            </w:r>
          </w:p>
        </w:tc>
        <w:tc>
          <w:tcPr>
            <w:tcW w:w="2148" w:type="dxa"/>
            <w:vAlign w:val="center"/>
          </w:tcPr>
          <w:p w14:paraId="5ED31BAA" w14:textId="49F6A226" w:rsidR="006052C1" w:rsidRPr="00AD3760" w:rsidRDefault="006052C1" w:rsidP="00A8108D">
            <w:pPr>
              <w:adjustRightInd w:val="0"/>
              <w:snapToGrid w:val="0"/>
              <w:spacing w:line="360" w:lineRule="exact"/>
              <w:jc w:val="center"/>
              <w:rPr>
                <w:rFonts w:ascii="宋体" w:hAnsi="宋体" w:cs="Times New Roman"/>
                <w:color w:val="000000" w:themeColor="text1"/>
                <w:sz w:val="18"/>
                <w:szCs w:val="18"/>
              </w:rPr>
            </w:pPr>
            <w:r>
              <w:rPr>
                <w:rFonts w:ascii="宋体" w:hAnsi="宋体" w:cs="Times New Roman" w:hint="eastAsia"/>
                <w:color w:val="000000" w:themeColor="text1"/>
                <w:sz w:val="18"/>
                <w:szCs w:val="18"/>
              </w:rPr>
              <w:t>试验的一般条件</w:t>
            </w:r>
          </w:p>
        </w:tc>
        <w:tc>
          <w:tcPr>
            <w:tcW w:w="2392" w:type="dxa"/>
            <w:vAlign w:val="center"/>
          </w:tcPr>
          <w:p w14:paraId="4AACC493" w14:textId="656C1D3C" w:rsidR="006052C1" w:rsidRPr="00AD3760" w:rsidRDefault="00C149C6" w:rsidP="00A8108D">
            <w:pPr>
              <w:adjustRightInd w:val="0"/>
              <w:snapToGrid w:val="0"/>
              <w:spacing w:line="360" w:lineRule="exact"/>
              <w:jc w:val="center"/>
              <w:rPr>
                <w:rFonts w:ascii="宋体" w:hAnsi="宋体" w:cs="Times New Roman"/>
                <w:color w:val="000000" w:themeColor="text1"/>
                <w:sz w:val="18"/>
                <w:szCs w:val="18"/>
              </w:rPr>
            </w:pPr>
            <w:r>
              <w:rPr>
                <w:rFonts w:ascii="宋体" w:hAnsi="宋体" w:cs="Times New Roman" w:hint="eastAsia"/>
                <w:color w:val="000000" w:themeColor="text1"/>
                <w:sz w:val="18"/>
                <w:szCs w:val="18"/>
              </w:rPr>
              <w:t>新增</w:t>
            </w:r>
            <w:r w:rsidR="00DD6B40">
              <w:rPr>
                <w:rFonts w:ascii="宋体" w:hAnsi="宋体" w:cs="Times New Roman" w:hint="eastAsia"/>
                <w:color w:val="000000" w:themeColor="text1"/>
                <w:sz w:val="18"/>
                <w:szCs w:val="18"/>
              </w:rPr>
              <w:t>，明确了测试条件</w:t>
            </w:r>
          </w:p>
        </w:tc>
      </w:tr>
      <w:tr w:rsidR="006052C1" w:rsidRPr="00AD3760" w14:paraId="75E87D89" w14:textId="60FE1C48" w:rsidTr="00A370D6">
        <w:trPr>
          <w:jc w:val="center"/>
        </w:trPr>
        <w:tc>
          <w:tcPr>
            <w:tcW w:w="802" w:type="dxa"/>
            <w:vAlign w:val="center"/>
          </w:tcPr>
          <w:p w14:paraId="23581DB2" w14:textId="4DDE644E" w:rsidR="006052C1" w:rsidRDefault="006052C1" w:rsidP="00A8108D">
            <w:pPr>
              <w:adjustRightInd w:val="0"/>
              <w:snapToGrid w:val="0"/>
              <w:spacing w:line="360" w:lineRule="exact"/>
              <w:jc w:val="center"/>
              <w:rPr>
                <w:rFonts w:ascii="宋体" w:hAnsi="宋体" w:cs="Times New Roman"/>
                <w:color w:val="000000" w:themeColor="text1"/>
                <w:sz w:val="18"/>
                <w:szCs w:val="18"/>
              </w:rPr>
            </w:pPr>
            <w:r>
              <w:rPr>
                <w:rFonts w:ascii="宋体" w:hAnsi="宋体" w:cs="Times New Roman" w:hint="eastAsia"/>
                <w:color w:val="000000" w:themeColor="text1"/>
                <w:sz w:val="18"/>
                <w:szCs w:val="18"/>
              </w:rPr>
              <w:t>5.2</w:t>
            </w:r>
          </w:p>
        </w:tc>
        <w:tc>
          <w:tcPr>
            <w:tcW w:w="1603" w:type="dxa"/>
            <w:vAlign w:val="center"/>
          </w:tcPr>
          <w:p w14:paraId="4431997B" w14:textId="7770F76D" w:rsidR="006052C1" w:rsidRPr="00AD3760" w:rsidRDefault="006052C1" w:rsidP="00A8108D">
            <w:pPr>
              <w:adjustRightInd w:val="0"/>
              <w:snapToGrid w:val="0"/>
              <w:spacing w:line="360" w:lineRule="exact"/>
              <w:jc w:val="center"/>
              <w:rPr>
                <w:rFonts w:ascii="宋体" w:hAnsi="宋体" w:cs="Times New Roman"/>
                <w:color w:val="000000" w:themeColor="text1"/>
                <w:sz w:val="18"/>
                <w:szCs w:val="18"/>
              </w:rPr>
            </w:pPr>
            <w:r>
              <w:rPr>
                <w:rFonts w:ascii="宋体" w:hAnsi="宋体" w:cs="Times New Roman" w:hint="eastAsia"/>
                <w:color w:val="000000" w:themeColor="text1"/>
                <w:sz w:val="18"/>
                <w:szCs w:val="18"/>
              </w:rPr>
              <w:t>电阻值</w:t>
            </w:r>
          </w:p>
        </w:tc>
        <w:tc>
          <w:tcPr>
            <w:tcW w:w="1357" w:type="dxa"/>
            <w:vAlign w:val="center"/>
          </w:tcPr>
          <w:p w14:paraId="3DD9CB2A" w14:textId="4BBD1D2C" w:rsidR="006052C1" w:rsidRPr="00AD3760" w:rsidRDefault="006052C1" w:rsidP="00A8108D">
            <w:pPr>
              <w:adjustRightInd w:val="0"/>
              <w:snapToGrid w:val="0"/>
              <w:spacing w:line="360" w:lineRule="exact"/>
              <w:jc w:val="center"/>
              <w:rPr>
                <w:rFonts w:ascii="宋体" w:hAnsi="宋体" w:cs="Times New Roman"/>
                <w:color w:val="000000" w:themeColor="text1"/>
                <w:sz w:val="18"/>
                <w:szCs w:val="18"/>
              </w:rPr>
            </w:pPr>
            <w:r>
              <w:rPr>
                <w:rFonts w:ascii="宋体" w:hAnsi="宋体" w:cs="Times New Roman" w:hint="eastAsia"/>
                <w:color w:val="000000" w:themeColor="text1"/>
                <w:sz w:val="18"/>
                <w:szCs w:val="18"/>
              </w:rPr>
              <w:t>6.2</w:t>
            </w:r>
          </w:p>
        </w:tc>
        <w:tc>
          <w:tcPr>
            <w:tcW w:w="2148" w:type="dxa"/>
            <w:vAlign w:val="center"/>
          </w:tcPr>
          <w:p w14:paraId="1A0611E0" w14:textId="0B56F57E" w:rsidR="006052C1" w:rsidRPr="00AD3760" w:rsidRDefault="006052C1" w:rsidP="00A8108D">
            <w:pPr>
              <w:adjustRightInd w:val="0"/>
              <w:snapToGrid w:val="0"/>
              <w:spacing w:line="360" w:lineRule="exact"/>
              <w:jc w:val="center"/>
              <w:rPr>
                <w:rFonts w:ascii="宋体" w:hAnsi="宋体" w:cs="Times New Roman"/>
                <w:color w:val="000000" w:themeColor="text1"/>
                <w:sz w:val="18"/>
                <w:szCs w:val="18"/>
              </w:rPr>
            </w:pPr>
            <w:r>
              <w:rPr>
                <w:rFonts w:ascii="宋体" w:hAnsi="宋体" w:cs="Times New Roman" w:hint="eastAsia"/>
                <w:color w:val="000000" w:themeColor="text1"/>
                <w:sz w:val="18"/>
                <w:szCs w:val="18"/>
              </w:rPr>
              <w:t>外观检验</w:t>
            </w:r>
          </w:p>
        </w:tc>
        <w:tc>
          <w:tcPr>
            <w:tcW w:w="2392" w:type="dxa"/>
            <w:vAlign w:val="center"/>
          </w:tcPr>
          <w:p w14:paraId="0F8FF10B" w14:textId="02987330" w:rsidR="006052C1" w:rsidRPr="00AD3760" w:rsidRDefault="00EB3EA6" w:rsidP="00A8108D">
            <w:pPr>
              <w:adjustRightInd w:val="0"/>
              <w:snapToGrid w:val="0"/>
              <w:spacing w:line="360" w:lineRule="exact"/>
              <w:jc w:val="center"/>
              <w:rPr>
                <w:rFonts w:ascii="宋体" w:hAnsi="宋体" w:cs="Times New Roman"/>
                <w:color w:val="000000" w:themeColor="text1"/>
                <w:sz w:val="18"/>
                <w:szCs w:val="18"/>
              </w:rPr>
            </w:pPr>
            <w:r>
              <w:rPr>
                <w:rFonts w:ascii="宋体" w:hAnsi="宋体" w:cs="Times New Roman" w:hint="eastAsia"/>
                <w:color w:val="000000" w:themeColor="text1"/>
                <w:sz w:val="18"/>
                <w:szCs w:val="18"/>
              </w:rPr>
              <w:t>同2010版</w:t>
            </w:r>
          </w:p>
        </w:tc>
      </w:tr>
      <w:tr w:rsidR="006052C1" w:rsidRPr="00AD3760" w14:paraId="59D03FCF" w14:textId="201EE247" w:rsidTr="00A370D6">
        <w:trPr>
          <w:jc w:val="center"/>
        </w:trPr>
        <w:tc>
          <w:tcPr>
            <w:tcW w:w="802" w:type="dxa"/>
            <w:vAlign w:val="center"/>
          </w:tcPr>
          <w:p w14:paraId="14A63BE2" w14:textId="2BDF4233" w:rsidR="006052C1" w:rsidRDefault="006052C1" w:rsidP="00A8108D">
            <w:pPr>
              <w:adjustRightInd w:val="0"/>
              <w:snapToGrid w:val="0"/>
              <w:spacing w:line="360" w:lineRule="exact"/>
              <w:jc w:val="center"/>
              <w:rPr>
                <w:rFonts w:ascii="宋体" w:hAnsi="宋体" w:cs="Times New Roman"/>
                <w:color w:val="000000" w:themeColor="text1"/>
                <w:sz w:val="18"/>
                <w:szCs w:val="18"/>
              </w:rPr>
            </w:pPr>
            <w:r>
              <w:rPr>
                <w:rFonts w:ascii="宋体" w:hAnsi="宋体" w:cs="Times New Roman" w:hint="eastAsia"/>
                <w:color w:val="000000" w:themeColor="text1"/>
                <w:sz w:val="18"/>
                <w:szCs w:val="18"/>
              </w:rPr>
              <w:t>5.3</w:t>
            </w:r>
          </w:p>
        </w:tc>
        <w:tc>
          <w:tcPr>
            <w:tcW w:w="1603" w:type="dxa"/>
            <w:vAlign w:val="center"/>
          </w:tcPr>
          <w:p w14:paraId="583CCFBB" w14:textId="2B65FDA7" w:rsidR="006052C1" w:rsidRPr="00AD3760" w:rsidRDefault="006052C1" w:rsidP="00A8108D">
            <w:pPr>
              <w:adjustRightInd w:val="0"/>
              <w:snapToGrid w:val="0"/>
              <w:spacing w:line="360" w:lineRule="exact"/>
              <w:jc w:val="center"/>
              <w:rPr>
                <w:rFonts w:ascii="宋体" w:hAnsi="宋体" w:cs="Times New Roman"/>
                <w:color w:val="000000" w:themeColor="text1"/>
                <w:sz w:val="18"/>
                <w:szCs w:val="18"/>
              </w:rPr>
            </w:pPr>
            <w:r>
              <w:rPr>
                <w:rFonts w:ascii="宋体" w:hAnsi="宋体" w:cs="Times New Roman" w:hint="eastAsia"/>
                <w:color w:val="000000" w:themeColor="text1"/>
                <w:sz w:val="18"/>
                <w:szCs w:val="18"/>
              </w:rPr>
              <w:t>温度测定</w:t>
            </w:r>
          </w:p>
        </w:tc>
        <w:tc>
          <w:tcPr>
            <w:tcW w:w="1357" w:type="dxa"/>
            <w:vAlign w:val="center"/>
          </w:tcPr>
          <w:p w14:paraId="2FFA26DB" w14:textId="09CC87F2" w:rsidR="006052C1" w:rsidRPr="00AD3760" w:rsidRDefault="006052C1" w:rsidP="00A8108D">
            <w:pPr>
              <w:adjustRightInd w:val="0"/>
              <w:snapToGrid w:val="0"/>
              <w:spacing w:line="360" w:lineRule="exact"/>
              <w:jc w:val="center"/>
              <w:rPr>
                <w:rFonts w:ascii="宋体" w:hAnsi="宋体" w:cs="Times New Roman"/>
                <w:color w:val="000000" w:themeColor="text1"/>
                <w:sz w:val="18"/>
                <w:szCs w:val="18"/>
              </w:rPr>
            </w:pPr>
            <w:r>
              <w:rPr>
                <w:rFonts w:ascii="宋体" w:hAnsi="宋体" w:cs="Times New Roman" w:hint="eastAsia"/>
                <w:color w:val="000000" w:themeColor="text1"/>
                <w:sz w:val="18"/>
                <w:szCs w:val="18"/>
              </w:rPr>
              <w:t>6.3</w:t>
            </w:r>
          </w:p>
        </w:tc>
        <w:tc>
          <w:tcPr>
            <w:tcW w:w="2148" w:type="dxa"/>
            <w:vAlign w:val="center"/>
          </w:tcPr>
          <w:p w14:paraId="727A5308" w14:textId="3F53A855" w:rsidR="006052C1" w:rsidRPr="00AD3760" w:rsidRDefault="006052C1" w:rsidP="00A8108D">
            <w:pPr>
              <w:adjustRightInd w:val="0"/>
              <w:snapToGrid w:val="0"/>
              <w:spacing w:line="360" w:lineRule="exact"/>
              <w:jc w:val="center"/>
              <w:rPr>
                <w:rFonts w:ascii="宋体" w:hAnsi="宋体" w:cs="Times New Roman"/>
                <w:color w:val="000000" w:themeColor="text1"/>
                <w:sz w:val="18"/>
                <w:szCs w:val="18"/>
              </w:rPr>
            </w:pPr>
            <w:r>
              <w:rPr>
                <w:rFonts w:ascii="宋体" w:hAnsi="宋体" w:cs="Times New Roman" w:hint="eastAsia"/>
                <w:color w:val="000000" w:themeColor="text1"/>
                <w:sz w:val="18"/>
                <w:szCs w:val="18"/>
              </w:rPr>
              <w:t>化学成分检测</w:t>
            </w:r>
          </w:p>
        </w:tc>
        <w:tc>
          <w:tcPr>
            <w:tcW w:w="2392" w:type="dxa"/>
            <w:vAlign w:val="center"/>
          </w:tcPr>
          <w:p w14:paraId="5BDB88DF" w14:textId="57E21CFF" w:rsidR="006052C1" w:rsidRPr="00AD3760" w:rsidRDefault="00C149C6" w:rsidP="00A8108D">
            <w:pPr>
              <w:adjustRightInd w:val="0"/>
              <w:snapToGrid w:val="0"/>
              <w:spacing w:line="360" w:lineRule="exact"/>
              <w:jc w:val="center"/>
              <w:rPr>
                <w:rFonts w:ascii="宋体" w:hAnsi="宋体" w:cs="Times New Roman"/>
                <w:color w:val="000000" w:themeColor="text1"/>
                <w:sz w:val="18"/>
                <w:szCs w:val="18"/>
              </w:rPr>
            </w:pPr>
            <w:r>
              <w:rPr>
                <w:rFonts w:ascii="宋体" w:hAnsi="宋体" w:cs="Times New Roman" w:hint="eastAsia"/>
                <w:color w:val="000000" w:themeColor="text1"/>
                <w:sz w:val="18"/>
                <w:szCs w:val="18"/>
              </w:rPr>
              <w:t>新增</w:t>
            </w:r>
            <w:r w:rsidR="00804926">
              <w:rPr>
                <w:rFonts w:ascii="宋体" w:hAnsi="宋体" w:cs="Times New Roman" w:hint="eastAsia"/>
                <w:color w:val="000000" w:themeColor="text1"/>
                <w:sz w:val="18"/>
                <w:szCs w:val="18"/>
              </w:rPr>
              <w:t>，具体内容以资料性附录形式给出</w:t>
            </w:r>
          </w:p>
        </w:tc>
      </w:tr>
      <w:tr w:rsidR="006052C1" w:rsidRPr="00AD3760" w14:paraId="4004549F" w14:textId="101EAD01" w:rsidTr="00A370D6">
        <w:trPr>
          <w:jc w:val="center"/>
        </w:trPr>
        <w:tc>
          <w:tcPr>
            <w:tcW w:w="802" w:type="dxa"/>
            <w:vAlign w:val="center"/>
          </w:tcPr>
          <w:p w14:paraId="00C02D67" w14:textId="415D1C17" w:rsidR="006052C1" w:rsidRDefault="006052C1" w:rsidP="00A8108D">
            <w:pPr>
              <w:adjustRightInd w:val="0"/>
              <w:snapToGrid w:val="0"/>
              <w:spacing w:line="360" w:lineRule="exact"/>
              <w:jc w:val="center"/>
              <w:rPr>
                <w:rFonts w:ascii="宋体" w:hAnsi="宋体" w:cs="Times New Roman"/>
                <w:color w:val="000000" w:themeColor="text1"/>
                <w:sz w:val="18"/>
                <w:szCs w:val="18"/>
              </w:rPr>
            </w:pPr>
            <w:r>
              <w:rPr>
                <w:rFonts w:ascii="宋体" w:hAnsi="宋体" w:cs="Times New Roman" w:hint="eastAsia"/>
                <w:color w:val="000000" w:themeColor="text1"/>
                <w:sz w:val="18"/>
                <w:szCs w:val="18"/>
              </w:rPr>
              <w:t>5.4</w:t>
            </w:r>
          </w:p>
        </w:tc>
        <w:tc>
          <w:tcPr>
            <w:tcW w:w="1603" w:type="dxa"/>
            <w:vAlign w:val="center"/>
          </w:tcPr>
          <w:p w14:paraId="2CA11117" w14:textId="01B4F665" w:rsidR="006052C1" w:rsidRPr="00AD3760" w:rsidRDefault="006052C1" w:rsidP="00A8108D">
            <w:pPr>
              <w:adjustRightInd w:val="0"/>
              <w:snapToGrid w:val="0"/>
              <w:spacing w:line="360" w:lineRule="exact"/>
              <w:jc w:val="center"/>
              <w:rPr>
                <w:rFonts w:ascii="宋体" w:hAnsi="宋体" w:cs="Times New Roman"/>
                <w:color w:val="000000" w:themeColor="text1"/>
                <w:sz w:val="18"/>
                <w:szCs w:val="18"/>
              </w:rPr>
            </w:pPr>
            <w:proofErr w:type="gramStart"/>
            <w:r>
              <w:rPr>
                <w:rFonts w:ascii="宋体" w:hAnsi="宋体" w:cs="Times New Roman" w:hint="eastAsia"/>
                <w:color w:val="000000" w:themeColor="text1"/>
                <w:sz w:val="18"/>
                <w:szCs w:val="18"/>
              </w:rPr>
              <w:t>数值修约</w:t>
            </w:r>
            <w:proofErr w:type="gramEnd"/>
          </w:p>
        </w:tc>
        <w:tc>
          <w:tcPr>
            <w:tcW w:w="1357" w:type="dxa"/>
            <w:vAlign w:val="center"/>
          </w:tcPr>
          <w:p w14:paraId="3A196B7C" w14:textId="16723D4D" w:rsidR="006052C1" w:rsidRPr="00AD3760" w:rsidRDefault="006052C1" w:rsidP="00A8108D">
            <w:pPr>
              <w:adjustRightInd w:val="0"/>
              <w:snapToGrid w:val="0"/>
              <w:spacing w:line="360" w:lineRule="exact"/>
              <w:jc w:val="center"/>
              <w:rPr>
                <w:rFonts w:ascii="宋体" w:hAnsi="宋体" w:cs="Times New Roman"/>
                <w:color w:val="000000" w:themeColor="text1"/>
                <w:sz w:val="18"/>
                <w:szCs w:val="18"/>
              </w:rPr>
            </w:pPr>
            <w:r>
              <w:rPr>
                <w:rFonts w:ascii="宋体" w:hAnsi="宋体" w:cs="Times New Roman" w:hint="eastAsia"/>
                <w:color w:val="000000" w:themeColor="text1"/>
                <w:sz w:val="18"/>
                <w:szCs w:val="18"/>
              </w:rPr>
              <w:t>6.4</w:t>
            </w:r>
          </w:p>
        </w:tc>
        <w:tc>
          <w:tcPr>
            <w:tcW w:w="2148" w:type="dxa"/>
            <w:vAlign w:val="center"/>
          </w:tcPr>
          <w:p w14:paraId="5446ED24" w14:textId="551BE607" w:rsidR="006052C1" w:rsidRPr="00AD3760" w:rsidRDefault="006052C1" w:rsidP="00A8108D">
            <w:pPr>
              <w:adjustRightInd w:val="0"/>
              <w:snapToGrid w:val="0"/>
              <w:spacing w:line="360" w:lineRule="exact"/>
              <w:jc w:val="center"/>
              <w:rPr>
                <w:rFonts w:ascii="宋体" w:hAnsi="宋体" w:cs="Times New Roman"/>
                <w:color w:val="000000" w:themeColor="text1"/>
                <w:sz w:val="18"/>
                <w:szCs w:val="18"/>
              </w:rPr>
            </w:pPr>
            <w:r>
              <w:rPr>
                <w:rFonts w:ascii="宋体" w:hAnsi="宋体" w:cs="Times New Roman" w:hint="eastAsia"/>
                <w:color w:val="000000" w:themeColor="text1"/>
                <w:sz w:val="18"/>
                <w:szCs w:val="18"/>
              </w:rPr>
              <w:t>几何尺寸测量</w:t>
            </w:r>
          </w:p>
        </w:tc>
        <w:tc>
          <w:tcPr>
            <w:tcW w:w="2392" w:type="dxa"/>
            <w:vAlign w:val="center"/>
          </w:tcPr>
          <w:p w14:paraId="03DFB89D" w14:textId="7E37A5B2" w:rsidR="006052C1" w:rsidRPr="00AD3760" w:rsidRDefault="00C149C6" w:rsidP="00A8108D">
            <w:pPr>
              <w:adjustRightInd w:val="0"/>
              <w:snapToGrid w:val="0"/>
              <w:spacing w:line="360" w:lineRule="exact"/>
              <w:jc w:val="center"/>
              <w:rPr>
                <w:rFonts w:ascii="宋体" w:hAnsi="宋体" w:cs="Times New Roman"/>
                <w:color w:val="000000" w:themeColor="text1"/>
                <w:sz w:val="18"/>
                <w:szCs w:val="18"/>
              </w:rPr>
            </w:pPr>
            <w:r>
              <w:rPr>
                <w:rFonts w:ascii="宋体" w:hAnsi="宋体" w:cs="Times New Roman" w:hint="eastAsia"/>
                <w:color w:val="000000" w:themeColor="text1"/>
                <w:sz w:val="18"/>
                <w:szCs w:val="18"/>
              </w:rPr>
              <w:t>新增平行度与分支中心距测量方法</w:t>
            </w:r>
          </w:p>
        </w:tc>
      </w:tr>
      <w:tr w:rsidR="006052C1" w:rsidRPr="00AD3760" w14:paraId="29FFBA6E" w14:textId="38BA09D2" w:rsidTr="00A370D6">
        <w:trPr>
          <w:jc w:val="center"/>
        </w:trPr>
        <w:tc>
          <w:tcPr>
            <w:tcW w:w="802" w:type="dxa"/>
            <w:vAlign w:val="center"/>
          </w:tcPr>
          <w:p w14:paraId="2F841D72" w14:textId="3A28F701" w:rsidR="006052C1" w:rsidRDefault="006052C1" w:rsidP="00A8108D">
            <w:pPr>
              <w:adjustRightInd w:val="0"/>
              <w:snapToGrid w:val="0"/>
              <w:spacing w:line="360" w:lineRule="exact"/>
              <w:jc w:val="center"/>
              <w:rPr>
                <w:rFonts w:ascii="宋体" w:hAnsi="宋体" w:cs="Times New Roman"/>
                <w:color w:val="000000" w:themeColor="text1"/>
                <w:sz w:val="18"/>
                <w:szCs w:val="18"/>
              </w:rPr>
            </w:pPr>
            <w:r>
              <w:rPr>
                <w:rFonts w:ascii="宋体" w:hAnsi="宋体" w:cs="Times New Roman" w:hint="eastAsia"/>
                <w:color w:val="000000" w:themeColor="text1"/>
                <w:sz w:val="18"/>
                <w:szCs w:val="18"/>
              </w:rPr>
              <w:t>5.5</w:t>
            </w:r>
          </w:p>
        </w:tc>
        <w:tc>
          <w:tcPr>
            <w:tcW w:w="1603" w:type="dxa"/>
            <w:vAlign w:val="center"/>
          </w:tcPr>
          <w:p w14:paraId="5DD4127A" w14:textId="22FD36DC" w:rsidR="006052C1" w:rsidRPr="00AD3760" w:rsidRDefault="006052C1" w:rsidP="00A8108D">
            <w:pPr>
              <w:adjustRightInd w:val="0"/>
              <w:snapToGrid w:val="0"/>
              <w:spacing w:line="360" w:lineRule="exact"/>
              <w:jc w:val="center"/>
              <w:rPr>
                <w:rFonts w:ascii="宋体" w:hAnsi="宋体" w:cs="Times New Roman"/>
                <w:color w:val="000000" w:themeColor="text1"/>
                <w:sz w:val="18"/>
                <w:szCs w:val="18"/>
              </w:rPr>
            </w:pPr>
            <w:r>
              <w:rPr>
                <w:rFonts w:ascii="宋体" w:hAnsi="宋体" w:cs="Times New Roman" w:hint="eastAsia"/>
                <w:color w:val="000000" w:themeColor="text1"/>
                <w:sz w:val="18"/>
                <w:szCs w:val="18"/>
              </w:rPr>
              <w:t>外观检验</w:t>
            </w:r>
          </w:p>
        </w:tc>
        <w:tc>
          <w:tcPr>
            <w:tcW w:w="1357" w:type="dxa"/>
            <w:vAlign w:val="center"/>
          </w:tcPr>
          <w:p w14:paraId="2BD5CD6E" w14:textId="27DC16F1" w:rsidR="006052C1" w:rsidRPr="00AD3760" w:rsidRDefault="006052C1" w:rsidP="00A8108D">
            <w:pPr>
              <w:adjustRightInd w:val="0"/>
              <w:snapToGrid w:val="0"/>
              <w:spacing w:line="360" w:lineRule="exact"/>
              <w:jc w:val="center"/>
              <w:rPr>
                <w:rFonts w:ascii="宋体" w:hAnsi="宋体" w:cs="Times New Roman"/>
                <w:color w:val="000000" w:themeColor="text1"/>
                <w:sz w:val="18"/>
                <w:szCs w:val="18"/>
              </w:rPr>
            </w:pPr>
            <w:r>
              <w:rPr>
                <w:rFonts w:ascii="宋体" w:hAnsi="宋体" w:cs="Times New Roman" w:hint="eastAsia"/>
                <w:color w:val="000000" w:themeColor="text1"/>
                <w:sz w:val="18"/>
                <w:szCs w:val="18"/>
              </w:rPr>
              <w:t>6.5</w:t>
            </w:r>
          </w:p>
        </w:tc>
        <w:tc>
          <w:tcPr>
            <w:tcW w:w="2148" w:type="dxa"/>
            <w:vAlign w:val="center"/>
          </w:tcPr>
          <w:p w14:paraId="0269A586" w14:textId="681854B9" w:rsidR="006052C1" w:rsidRPr="00AD3760" w:rsidRDefault="006052C1" w:rsidP="00A8108D">
            <w:pPr>
              <w:adjustRightInd w:val="0"/>
              <w:snapToGrid w:val="0"/>
              <w:spacing w:line="360" w:lineRule="exact"/>
              <w:jc w:val="center"/>
              <w:rPr>
                <w:rFonts w:ascii="宋体" w:hAnsi="宋体" w:cs="Times New Roman"/>
                <w:color w:val="000000" w:themeColor="text1"/>
                <w:sz w:val="18"/>
                <w:szCs w:val="18"/>
              </w:rPr>
            </w:pPr>
            <w:r>
              <w:rPr>
                <w:rFonts w:ascii="宋体" w:hAnsi="宋体" w:cs="Times New Roman" w:hint="eastAsia"/>
                <w:color w:val="000000" w:themeColor="text1"/>
                <w:sz w:val="18"/>
                <w:szCs w:val="18"/>
              </w:rPr>
              <w:t>电阻值</w:t>
            </w:r>
            <w:r w:rsidR="00FF6835">
              <w:rPr>
                <w:rFonts w:ascii="Times New Roman" w:hAnsi="Times New Roman" w:cs="Times New Roman" w:hint="eastAsia"/>
                <w:szCs w:val="21"/>
              </w:rPr>
              <w:t>允许偏差</w:t>
            </w:r>
            <w:r>
              <w:rPr>
                <w:rFonts w:ascii="宋体" w:hAnsi="宋体" w:cs="Times New Roman" w:hint="eastAsia"/>
                <w:color w:val="000000" w:themeColor="text1"/>
                <w:sz w:val="18"/>
                <w:szCs w:val="18"/>
              </w:rPr>
              <w:t>测量</w:t>
            </w:r>
          </w:p>
        </w:tc>
        <w:tc>
          <w:tcPr>
            <w:tcW w:w="2392" w:type="dxa"/>
            <w:vAlign w:val="center"/>
          </w:tcPr>
          <w:p w14:paraId="54178C43" w14:textId="738D2FB0" w:rsidR="006052C1" w:rsidRPr="00AD3760" w:rsidRDefault="00DD6B40" w:rsidP="00A8108D">
            <w:pPr>
              <w:adjustRightInd w:val="0"/>
              <w:snapToGrid w:val="0"/>
              <w:spacing w:line="360" w:lineRule="exact"/>
              <w:jc w:val="center"/>
              <w:rPr>
                <w:rFonts w:ascii="宋体" w:hAnsi="宋体" w:cs="Times New Roman"/>
                <w:color w:val="000000" w:themeColor="text1"/>
                <w:sz w:val="18"/>
                <w:szCs w:val="18"/>
              </w:rPr>
            </w:pPr>
            <w:r w:rsidRPr="00DD6B40">
              <w:rPr>
                <w:rFonts w:ascii="宋体" w:hAnsi="宋体" w:cs="Times New Roman" w:hint="eastAsia"/>
                <w:color w:val="000000" w:themeColor="text1"/>
                <w:sz w:val="18"/>
                <w:szCs w:val="18"/>
              </w:rPr>
              <w:t>同2010版，表述有调整</w:t>
            </w:r>
          </w:p>
        </w:tc>
      </w:tr>
      <w:tr w:rsidR="006052C1" w:rsidRPr="00AD3760" w14:paraId="2536C92F" w14:textId="266CD16A" w:rsidTr="00A370D6">
        <w:trPr>
          <w:jc w:val="center"/>
        </w:trPr>
        <w:tc>
          <w:tcPr>
            <w:tcW w:w="802" w:type="dxa"/>
            <w:vAlign w:val="center"/>
          </w:tcPr>
          <w:p w14:paraId="1772EB3D" w14:textId="75501EAD" w:rsidR="006052C1" w:rsidRDefault="004716C5" w:rsidP="00A8108D">
            <w:pPr>
              <w:adjustRightInd w:val="0"/>
              <w:snapToGrid w:val="0"/>
              <w:spacing w:line="360" w:lineRule="exact"/>
              <w:jc w:val="center"/>
              <w:rPr>
                <w:rFonts w:ascii="宋体" w:hAnsi="宋体" w:cs="Times New Roman"/>
                <w:color w:val="000000" w:themeColor="text1"/>
                <w:sz w:val="18"/>
                <w:szCs w:val="18"/>
              </w:rPr>
            </w:pPr>
            <w:r>
              <w:rPr>
                <w:rFonts w:ascii="宋体" w:hAnsi="宋体" w:cs="Times New Roman" w:hint="eastAsia"/>
                <w:color w:val="000000" w:themeColor="text1"/>
                <w:sz w:val="18"/>
                <w:szCs w:val="18"/>
              </w:rPr>
              <w:t>-</w:t>
            </w:r>
          </w:p>
        </w:tc>
        <w:tc>
          <w:tcPr>
            <w:tcW w:w="1603" w:type="dxa"/>
            <w:vAlign w:val="center"/>
          </w:tcPr>
          <w:p w14:paraId="473ECB4C" w14:textId="3F6BC8E5" w:rsidR="006052C1" w:rsidRPr="00AD3760" w:rsidRDefault="004716C5" w:rsidP="00A8108D">
            <w:pPr>
              <w:adjustRightInd w:val="0"/>
              <w:snapToGrid w:val="0"/>
              <w:spacing w:line="360" w:lineRule="exact"/>
              <w:jc w:val="center"/>
              <w:rPr>
                <w:rFonts w:ascii="宋体" w:hAnsi="宋体" w:cs="Times New Roman"/>
                <w:color w:val="000000" w:themeColor="text1"/>
                <w:sz w:val="18"/>
                <w:szCs w:val="18"/>
              </w:rPr>
            </w:pPr>
            <w:r>
              <w:rPr>
                <w:rFonts w:ascii="宋体" w:hAnsi="宋体" w:cs="Times New Roman" w:hint="eastAsia"/>
                <w:color w:val="000000" w:themeColor="text1"/>
                <w:sz w:val="18"/>
                <w:szCs w:val="18"/>
              </w:rPr>
              <w:t>-</w:t>
            </w:r>
          </w:p>
        </w:tc>
        <w:tc>
          <w:tcPr>
            <w:tcW w:w="1357" w:type="dxa"/>
            <w:vAlign w:val="center"/>
          </w:tcPr>
          <w:p w14:paraId="4F0A0AFC" w14:textId="6EEF9138" w:rsidR="006052C1" w:rsidRDefault="006052C1" w:rsidP="00A8108D">
            <w:pPr>
              <w:adjustRightInd w:val="0"/>
              <w:snapToGrid w:val="0"/>
              <w:spacing w:line="360" w:lineRule="exact"/>
              <w:jc w:val="center"/>
              <w:rPr>
                <w:rFonts w:ascii="宋体" w:hAnsi="宋体" w:cs="Times New Roman"/>
                <w:color w:val="000000" w:themeColor="text1"/>
                <w:sz w:val="18"/>
                <w:szCs w:val="18"/>
              </w:rPr>
            </w:pPr>
            <w:r>
              <w:rPr>
                <w:rFonts w:ascii="宋体" w:hAnsi="宋体" w:cs="Times New Roman" w:hint="eastAsia"/>
                <w:color w:val="000000" w:themeColor="text1"/>
                <w:sz w:val="18"/>
                <w:szCs w:val="18"/>
              </w:rPr>
              <w:t>6.6</w:t>
            </w:r>
          </w:p>
        </w:tc>
        <w:tc>
          <w:tcPr>
            <w:tcW w:w="2148" w:type="dxa"/>
            <w:vAlign w:val="center"/>
          </w:tcPr>
          <w:p w14:paraId="6E35E8F4" w14:textId="01D98B78" w:rsidR="006052C1" w:rsidRPr="00AD3760" w:rsidRDefault="006052C1" w:rsidP="00A8108D">
            <w:pPr>
              <w:adjustRightInd w:val="0"/>
              <w:snapToGrid w:val="0"/>
              <w:spacing w:line="360" w:lineRule="exact"/>
              <w:jc w:val="center"/>
              <w:rPr>
                <w:rFonts w:ascii="宋体" w:hAnsi="宋体" w:cs="Times New Roman"/>
                <w:color w:val="000000" w:themeColor="text1"/>
                <w:sz w:val="18"/>
                <w:szCs w:val="18"/>
              </w:rPr>
            </w:pPr>
            <w:r>
              <w:rPr>
                <w:rFonts w:ascii="宋体" w:hAnsi="宋体" w:cs="Times New Roman" w:hint="eastAsia"/>
                <w:color w:val="000000" w:themeColor="text1"/>
                <w:sz w:val="18"/>
                <w:szCs w:val="18"/>
              </w:rPr>
              <w:t>最高工作温度测量</w:t>
            </w:r>
          </w:p>
        </w:tc>
        <w:tc>
          <w:tcPr>
            <w:tcW w:w="2392" w:type="dxa"/>
            <w:vAlign w:val="center"/>
          </w:tcPr>
          <w:p w14:paraId="37AA98A3" w14:textId="4ACB21DA" w:rsidR="006052C1" w:rsidRPr="00AD3760" w:rsidRDefault="00DD6B40" w:rsidP="00A8108D">
            <w:pPr>
              <w:adjustRightInd w:val="0"/>
              <w:snapToGrid w:val="0"/>
              <w:spacing w:line="360" w:lineRule="exact"/>
              <w:jc w:val="center"/>
              <w:rPr>
                <w:rFonts w:ascii="宋体" w:hAnsi="宋体" w:cs="Times New Roman"/>
                <w:color w:val="000000" w:themeColor="text1"/>
                <w:sz w:val="18"/>
                <w:szCs w:val="18"/>
              </w:rPr>
            </w:pPr>
            <w:r>
              <w:rPr>
                <w:rFonts w:ascii="宋体" w:hAnsi="宋体" w:cs="Times New Roman" w:hint="eastAsia"/>
                <w:color w:val="000000" w:themeColor="text1"/>
                <w:sz w:val="18"/>
                <w:szCs w:val="18"/>
              </w:rPr>
              <w:t>新增</w:t>
            </w:r>
            <w:r w:rsidRPr="00DD6B40">
              <w:rPr>
                <w:rFonts w:ascii="宋体" w:hAnsi="宋体" w:cs="Times New Roman" w:hint="eastAsia"/>
                <w:color w:val="000000" w:themeColor="text1"/>
                <w:sz w:val="18"/>
                <w:szCs w:val="18"/>
              </w:rPr>
              <w:t>光学高温计</w:t>
            </w:r>
            <w:r>
              <w:rPr>
                <w:rFonts w:ascii="宋体" w:hAnsi="宋体" w:cs="Times New Roman" w:hint="eastAsia"/>
                <w:color w:val="000000" w:themeColor="text1"/>
                <w:sz w:val="18"/>
                <w:szCs w:val="18"/>
              </w:rPr>
              <w:t>和</w:t>
            </w:r>
            <w:r w:rsidRPr="00DD6B40">
              <w:rPr>
                <w:rFonts w:ascii="宋体" w:hAnsi="宋体" w:cs="Times New Roman" w:hint="eastAsia"/>
                <w:color w:val="000000" w:themeColor="text1"/>
                <w:sz w:val="18"/>
                <w:szCs w:val="18"/>
              </w:rPr>
              <w:t>远红外测温仪</w:t>
            </w:r>
            <w:r>
              <w:rPr>
                <w:rFonts w:ascii="宋体" w:hAnsi="宋体" w:cs="Times New Roman" w:hint="eastAsia"/>
                <w:color w:val="000000" w:themeColor="text1"/>
                <w:sz w:val="18"/>
                <w:szCs w:val="18"/>
              </w:rPr>
              <w:t>测温方式</w:t>
            </w:r>
          </w:p>
        </w:tc>
      </w:tr>
      <w:tr w:rsidR="006052C1" w:rsidRPr="00AD3760" w14:paraId="30E0CE9B" w14:textId="26AE89D8" w:rsidTr="00A370D6">
        <w:trPr>
          <w:jc w:val="center"/>
        </w:trPr>
        <w:tc>
          <w:tcPr>
            <w:tcW w:w="802" w:type="dxa"/>
            <w:vAlign w:val="center"/>
          </w:tcPr>
          <w:p w14:paraId="542FEBED" w14:textId="1DB5D9F2" w:rsidR="006052C1" w:rsidRDefault="004716C5" w:rsidP="00A8108D">
            <w:pPr>
              <w:adjustRightInd w:val="0"/>
              <w:snapToGrid w:val="0"/>
              <w:spacing w:line="360" w:lineRule="exact"/>
              <w:jc w:val="center"/>
              <w:rPr>
                <w:rFonts w:ascii="宋体" w:hAnsi="宋体" w:cs="Times New Roman"/>
                <w:color w:val="000000" w:themeColor="text1"/>
                <w:sz w:val="18"/>
                <w:szCs w:val="18"/>
              </w:rPr>
            </w:pPr>
            <w:r>
              <w:rPr>
                <w:rFonts w:ascii="宋体" w:hAnsi="宋体" w:cs="Times New Roman" w:hint="eastAsia"/>
                <w:color w:val="000000" w:themeColor="text1"/>
                <w:sz w:val="18"/>
                <w:szCs w:val="18"/>
              </w:rPr>
              <w:t>-</w:t>
            </w:r>
          </w:p>
        </w:tc>
        <w:tc>
          <w:tcPr>
            <w:tcW w:w="1603" w:type="dxa"/>
            <w:vAlign w:val="center"/>
          </w:tcPr>
          <w:p w14:paraId="79F1065F" w14:textId="2506BF67" w:rsidR="006052C1" w:rsidRPr="00AD3760" w:rsidRDefault="004716C5" w:rsidP="00A8108D">
            <w:pPr>
              <w:adjustRightInd w:val="0"/>
              <w:snapToGrid w:val="0"/>
              <w:spacing w:line="360" w:lineRule="exact"/>
              <w:jc w:val="center"/>
              <w:rPr>
                <w:rFonts w:ascii="宋体" w:hAnsi="宋体" w:cs="Times New Roman"/>
                <w:color w:val="000000" w:themeColor="text1"/>
                <w:sz w:val="18"/>
                <w:szCs w:val="18"/>
              </w:rPr>
            </w:pPr>
            <w:r>
              <w:rPr>
                <w:rFonts w:ascii="宋体" w:hAnsi="宋体" w:cs="Times New Roman" w:hint="eastAsia"/>
                <w:color w:val="000000" w:themeColor="text1"/>
                <w:sz w:val="18"/>
                <w:szCs w:val="18"/>
              </w:rPr>
              <w:t>-</w:t>
            </w:r>
          </w:p>
        </w:tc>
        <w:tc>
          <w:tcPr>
            <w:tcW w:w="1357" w:type="dxa"/>
            <w:vAlign w:val="center"/>
          </w:tcPr>
          <w:p w14:paraId="2E8E6911" w14:textId="1F35D6C7" w:rsidR="006052C1" w:rsidRDefault="006052C1" w:rsidP="00A8108D">
            <w:pPr>
              <w:adjustRightInd w:val="0"/>
              <w:snapToGrid w:val="0"/>
              <w:spacing w:line="360" w:lineRule="exact"/>
              <w:jc w:val="center"/>
              <w:rPr>
                <w:rFonts w:ascii="宋体" w:hAnsi="宋体" w:cs="Times New Roman"/>
                <w:color w:val="000000" w:themeColor="text1"/>
                <w:sz w:val="18"/>
                <w:szCs w:val="18"/>
              </w:rPr>
            </w:pPr>
            <w:r>
              <w:rPr>
                <w:rFonts w:ascii="宋体" w:hAnsi="宋体" w:cs="Times New Roman" w:hint="eastAsia"/>
                <w:color w:val="000000" w:themeColor="text1"/>
                <w:sz w:val="18"/>
                <w:szCs w:val="18"/>
              </w:rPr>
              <w:t>6.7</w:t>
            </w:r>
          </w:p>
        </w:tc>
        <w:tc>
          <w:tcPr>
            <w:tcW w:w="2148" w:type="dxa"/>
            <w:vAlign w:val="center"/>
          </w:tcPr>
          <w:p w14:paraId="3FEE37D5" w14:textId="7ECA4966" w:rsidR="006052C1" w:rsidRPr="00AD3760" w:rsidRDefault="006052C1" w:rsidP="00A8108D">
            <w:pPr>
              <w:adjustRightInd w:val="0"/>
              <w:snapToGrid w:val="0"/>
              <w:spacing w:line="360" w:lineRule="exact"/>
              <w:jc w:val="center"/>
              <w:rPr>
                <w:rFonts w:ascii="宋体" w:hAnsi="宋体" w:cs="Times New Roman"/>
                <w:color w:val="000000" w:themeColor="text1"/>
                <w:sz w:val="18"/>
                <w:szCs w:val="18"/>
              </w:rPr>
            </w:pPr>
            <w:r>
              <w:rPr>
                <w:rFonts w:ascii="宋体" w:hAnsi="宋体" w:cs="Times New Roman" w:hint="eastAsia"/>
                <w:color w:val="000000" w:themeColor="text1"/>
                <w:sz w:val="18"/>
                <w:szCs w:val="18"/>
              </w:rPr>
              <w:t>抗折强度的测试</w:t>
            </w:r>
          </w:p>
        </w:tc>
        <w:tc>
          <w:tcPr>
            <w:tcW w:w="2392" w:type="dxa"/>
            <w:vAlign w:val="center"/>
          </w:tcPr>
          <w:p w14:paraId="10EAFB23" w14:textId="1E684968" w:rsidR="006052C1" w:rsidRPr="00AD3760" w:rsidRDefault="00C149C6" w:rsidP="00A8108D">
            <w:pPr>
              <w:adjustRightInd w:val="0"/>
              <w:snapToGrid w:val="0"/>
              <w:spacing w:line="360" w:lineRule="exact"/>
              <w:jc w:val="center"/>
              <w:rPr>
                <w:rFonts w:ascii="宋体" w:hAnsi="宋体" w:cs="Times New Roman"/>
                <w:color w:val="000000" w:themeColor="text1"/>
                <w:sz w:val="18"/>
                <w:szCs w:val="18"/>
              </w:rPr>
            </w:pPr>
            <w:r>
              <w:rPr>
                <w:rFonts w:ascii="宋体" w:hAnsi="宋体" w:cs="Times New Roman" w:hint="eastAsia"/>
                <w:color w:val="000000" w:themeColor="text1"/>
                <w:sz w:val="18"/>
                <w:szCs w:val="18"/>
              </w:rPr>
              <w:t>新增</w:t>
            </w:r>
          </w:p>
        </w:tc>
      </w:tr>
      <w:tr w:rsidR="006052C1" w:rsidRPr="00AD3760" w14:paraId="6602E264" w14:textId="21B13520" w:rsidTr="00A370D6">
        <w:trPr>
          <w:jc w:val="center"/>
        </w:trPr>
        <w:tc>
          <w:tcPr>
            <w:tcW w:w="802" w:type="dxa"/>
            <w:vAlign w:val="center"/>
          </w:tcPr>
          <w:p w14:paraId="7A3C3497" w14:textId="6476DF92" w:rsidR="006052C1" w:rsidRDefault="004716C5" w:rsidP="00A8108D">
            <w:pPr>
              <w:adjustRightInd w:val="0"/>
              <w:snapToGrid w:val="0"/>
              <w:spacing w:line="360" w:lineRule="exact"/>
              <w:jc w:val="center"/>
              <w:rPr>
                <w:rFonts w:ascii="宋体" w:hAnsi="宋体" w:cs="Times New Roman"/>
                <w:color w:val="000000" w:themeColor="text1"/>
                <w:sz w:val="18"/>
                <w:szCs w:val="18"/>
              </w:rPr>
            </w:pPr>
            <w:r>
              <w:rPr>
                <w:rFonts w:ascii="宋体" w:hAnsi="宋体" w:cs="Times New Roman" w:hint="eastAsia"/>
                <w:color w:val="000000" w:themeColor="text1"/>
                <w:sz w:val="18"/>
                <w:szCs w:val="18"/>
              </w:rPr>
              <w:t>-</w:t>
            </w:r>
          </w:p>
        </w:tc>
        <w:tc>
          <w:tcPr>
            <w:tcW w:w="1603" w:type="dxa"/>
            <w:vAlign w:val="center"/>
          </w:tcPr>
          <w:p w14:paraId="773C3174" w14:textId="0EE98D77" w:rsidR="006052C1" w:rsidRPr="00AD3760" w:rsidRDefault="004716C5" w:rsidP="00A8108D">
            <w:pPr>
              <w:adjustRightInd w:val="0"/>
              <w:snapToGrid w:val="0"/>
              <w:spacing w:line="360" w:lineRule="exact"/>
              <w:jc w:val="center"/>
              <w:rPr>
                <w:rFonts w:ascii="宋体" w:hAnsi="宋体" w:cs="Times New Roman"/>
                <w:color w:val="000000" w:themeColor="text1"/>
                <w:sz w:val="18"/>
                <w:szCs w:val="18"/>
              </w:rPr>
            </w:pPr>
            <w:r>
              <w:rPr>
                <w:rFonts w:ascii="宋体" w:hAnsi="宋体" w:cs="Times New Roman" w:hint="eastAsia"/>
                <w:color w:val="000000" w:themeColor="text1"/>
                <w:sz w:val="18"/>
                <w:szCs w:val="18"/>
              </w:rPr>
              <w:t>-</w:t>
            </w:r>
          </w:p>
        </w:tc>
        <w:tc>
          <w:tcPr>
            <w:tcW w:w="1357" w:type="dxa"/>
            <w:vAlign w:val="center"/>
          </w:tcPr>
          <w:p w14:paraId="5B42297F" w14:textId="143531F9" w:rsidR="006052C1" w:rsidRDefault="006052C1" w:rsidP="00A8108D">
            <w:pPr>
              <w:adjustRightInd w:val="0"/>
              <w:snapToGrid w:val="0"/>
              <w:spacing w:line="360" w:lineRule="exact"/>
              <w:jc w:val="center"/>
              <w:rPr>
                <w:rFonts w:ascii="宋体" w:hAnsi="宋体" w:cs="Times New Roman"/>
                <w:color w:val="000000" w:themeColor="text1"/>
                <w:sz w:val="18"/>
                <w:szCs w:val="18"/>
              </w:rPr>
            </w:pPr>
            <w:r>
              <w:rPr>
                <w:rFonts w:ascii="宋体" w:hAnsi="宋体" w:cs="Times New Roman" w:hint="eastAsia"/>
                <w:color w:val="000000" w:themeColor="text1"/>
                <w:sz w:val="18"/>
                <w:szCs w:val="18"/>
              </w:rPr>
              <w:t>6.8</w:t>
            </w:r>
          </w:p>
        </w:tc>
        <w:tc>
          <w:tcPr>
            <w:tcW w:w="2148" w:type="dxa"/>
            <w:vAlign w:val="center"/>
          </w:tcPr>
          <w:p w14:paraId="4AF64D5E" w14:textId="02C6AEEE" w:rsidR="006052C1" w:rsidRPr="00AD3760" w:rsidRDefault="006052C1" w:rsidP="00A8108D">
            <w:pPr>
              <w:adjustRightInd w:val="0"/>
              <w:snapToGrid w:val="0"/>
              <w:spacing w:line="360" w:lineRule="exact"/>
              <w:jc w:val="center"/>
              <w:rPr>
                <w:rFonts w:ascii="宋体" w:hAnsi="宋体" w:cs="Times New Roman"/>
                <w:color w:val="000000" w:themeColor="text1"/>
                <w:sz w:val="18"/>
                <w:szCs w:val="18"/>
              </w:rPr>
            </w:pPr>
            <w:proofErr w:type="gramStart"/>
            <w:r>
              <w:rPr>
                <w:rFonts w:ascii="宋体" w:hAnsi="宋体" w:cs="Times New Roman" w:hint="eastAsia"/>
                <w:color w:val="000000" w:themeColor="text1"/>
                <w:sz w:val="18"/>
                <w:szCs w:val="18"/>
              </w:rPr>
              <w:t>数值修约</w:t>
            </w:r>
            <w:proofErr w:type="gramEnd"/>
          </w:p>
        </w:tc>
        <w:tc>
          <w:tcPr>
            <w:tcW w:w="2392" w:type="dxa"/>
            <w:vAlign w:val="center"/>
          </w:tcPr>
          <w:p w14:paraId="264FC413" w14:textId="01346836" w:rsidR="006052C1" w:rsidRPr="00AD3760" w:rsidRDefault="00E4196C" w:rsidP="00A8108D">
            <w:pPr>
              <w:adjustRightInd w:val="0"/>
              <w:snapToGrid w:val="0"/>
              <w:spacing w:line="360" w:lineRule="exact"/>
              <w:jc w:val="center"/>
              <w:rPr>
                <w:rFonts w:ascii="宋体" w:hAnsi="宋体" w:cs="Times New Roman"/>
                <w:color w:val="000000" w:themeColor="text1"/>
                <w:sz w:val="18"/>
                <w:szCs w:val="18"/>
              </w:rPr>
            </w:pPr>
            <w:r>
              <w:rPr>
                <w:rFonts w:ascii="宋体" w:hAnsi="宋体" w:cs="Times New Roman" w:hint="eastAsia"/>
                <w:color w:val="000000" w:themeColor="text1"/>
                <w:sz w:val="18"/>
                <w:szCs w:val="18"/>
              </w:rPr>
              <w:t>同2010版</w:t>
            </w:r>
          </w:p>
        </w:tc>
      </w:tr>
      <w:tr w:rsidR="006052C1" w:rsidRPr="00AD3760" w14:paraId="0BF4EC8C" w14:textId="5D21D043" w:rsidTr="00A370D6">
        <w:trPr>
          <w:jc w:val="center"/>
        </w:trPr>
        <w:tc>
          <w:tcPr>
            <w:tcW w:w="802" w:type="dxa"/>
            <w:vAlign w:val="center"/>
          </w:tcPr>
          <w:p w14:paraId="7970387F" w14:textId="643DC045" w:rsidR="006052C1" w:rsidRPr="00AD3760" w:rsidRDefault="006052C1" w:rsidP="00A8108D">
            <w:pPr>
              <w:adjustRightInd w:val="0"/>
              <w:snapToGrid w:val="0"/>
              <w:spacing w:line="360" w:lineRule="exact"/>
              <w:jc w:val="center"/>
              <w:rPr>
                <w:rFonts w:ascii="宋体" w:hAnsi="宋体" w:cs="Times New Roman"/>
                <w:color w:val="000000" w:themeColor="text1"/>
                <w:sz w:val="18"/>
                <w:szCs w:val="18"/>
              </w:rPr>
            </w:pPr>
            <w:r w:rsidRPr="00AD3760">
              <w:rPr>
                <w:rFonts w:ascii="宋体" w:hAnsi="宋体" w:cs="Times New Roman" w:hint="eastAsia"/>
                <w:color w:val="000000" w:themeColor="text1"/>
                <w:sz w:val="18"/>
                <w:szCs w:val="18"/>
              </w:rPr>
              <w:t>6</w:t>
            </w:r>
          </w:p>
        </w:tc>
        <w:tc>
          <w:tcPr>
            <w:tcW w:w="1603" w:type="dxa"/>
            <w:vAlign w:val="center"/>
          </w:tcPr>
          <w:p w14:paraId="0F9245A8" w14:textId="148A5DC4" w:rsidR="006052C1" w:rsidRPr="00AD3760" w:rsidRDefault="006052C1" w:rsidP="00A8108D">
            <w:pPr>
              <w:adjustRightInd w:val="0"/>
              <w:snapToGrid w:val="0"/>
              <w:spacing w:line="360" w:lineRule="exact"/>
              <w:jc w:val="center"/>
              <w:rPr>
                <w:rFonts w:ascii="宋体" w:hAnsi="宋体" w:cs="Times New Roman"/>
                <w:color w:val="000000" w:themeColor="text1"/>
                <w:sz w:val="18"/>
                <w:szCs w:val="18"/>
              </w:rPr>
            </w:pPr>
            <w:r w:rsidRPr="00AD3760">
              <w:rPr>
                <w:rFonts w:ascii="宋体" w:hAnsi="宋体" w:cs="Times New Roman" w:hint="eastAsia"/>
                <w:color w:val="000000" w:themeColor="text1"/>
                <w:sz w:val="18"/>
                <w:szCs w:val="18"/>
              </w:rPr>
              <w:t>检验规则</w:t>
            </w:r>
          </w:p>
        </w:tc>
        <w:tc>
          <w:tcPr>
            <w:tcW w:w="1357" w:type="dxa"/>
            <w:vAlign w:val="center"/>
          </w:tcPr>
          <w:p w14:paraId="316C3AD6" w14:textId="03EF54BB" w:rsidR="006052C1" w:rsidRPr="00AD3760" w:rsidRDefault="006052C1" w:rsidP="00A8108D">
            <w:pPr>
              <w:adjustRightInd w:val="0"/>
              <w:snapToGrid w:val="0"/>
              <w:spacing w:line="360" w:lineRule="exact"/>
              <w:jc w:val="center"/>
              <w:rPr>
                <w:rFonts w:ascii="宋体" w:hAnsi="宋体" w:cs="Times New Roman"/>
                <w:color w:val="000000" w:themeColor="text1"/>
                <w:sz w:val="18"/>
                <w:szCs w:val="18"/>
              </w:rPr>
            </w:pPr>
            <w:r w:rsidRPr="00AD3760">
              <w:rPr>
                <w:rFonts w:ascii="宋体" w:hAnsi="宋体" w:cs="Times New Roman" w:hint="eastAsia"/>
                <w:color w:val="000000" w:themeColor="text1"/>
                <w:sz w:val="18"/>
                <w:szCs w:val="18"/>
              </w:rPr>
              <w:t>7</w:t>
            </w:r>
          </w:p>
        </w:tc>
        <w:tc>
          <w:tcPr>
            <w:tcW w:w="2148" w:type="dxa"/>
            <w:vAlign w:val="center"/>
          </w:tcPr>
          <w:p w14:paraId="0B09A468" w14:textId="406AC9EA" w:rsidR="006052C1" w:rsidRPr="00AD3760" w:rsidRDefault="006052C1" w:rsidP="00A8108D">
            <w:pPr>
              <w:adjustRightInd w:val="0"/>
              <w:snapToGrid w:val="0"/>
              <w:spacing w:line="360" w:lineRule="exact"/>
              <w:jc w:val="center"/>
              <w:rPr>
                <w:rFonts w:ascii="宋体" w:hAnsi="宋体" w:cs="Times New Roman"/>
                <w:color w:val="000000" w:themeColor="text1"/>
                <w:sz w:val="18"/>
                <w:szCs w:val="18"/>
              </w:rPr>
            </w:pPr>
            <w:r w:rsidRPr="00AD3760">
              <w:rPr>
                <w:rFonts w:ascii="宋体" w:hAnsi="宋体" w:cs="Times New Roman" w:hint="eastAsia"/>
                <w:color w:val="000000" w:themeColor="text1"/>
                <w:sz w:val="18"/>
                <w:szCs w:val="18"/>
              </w:rPr>
              <w:t>检验规则</w:t>
            </w:r>
          </w:p>
        </w:tc>
        <w:tc>
          <w:tcPr>
            <w:tcW w:w="2392" w:type="dxa"/>
            <w:vAlign w:val="center"/>
          </w:tcPr>
          <w:p w14:paraId="753F7F7D" w14:textId="6DDE8627" w:rsidR="006052C1" w:rsidRPr="00AD3760" w:rsidRDefault="00DD6B40" w:rsidP="00A8108D">
            <w:pPr>
              <w:adjustRightInd w:val="0"/>
              <w:snapToGrid w:val="0"/>
              <w:spacing w:line="360" w:lineRule="exact"/>
              <w:jc w:val="center"/>
              <w:rPr>
                <w:rFonts w:ascii="宋体" w:hAnsi="宋体" w:cs="Times New Roman"/>
                <w:color w:val="000000" w:themeColor="text1"/>
                <w:sz w:val="18"/>
                <w:szCs w:val="18"/>
              </w:rPr>
            </w:pPr>
            <w:r>
              <w:rPr>
                <w:rFonts w:ascii="宋体" w:hAnsi="宋体" w:cs="Times New Roman" w:hint="eastAsia"/>
                <w:color w:val="000000" w:themeColor="text1"/>
                <w:sz w:val="18"/>
                <w:szCs w:val="18"/>
              </w:rPr>
              <w:t>-</w:t>
            </w:r>
          </w:p>
        </w:tc>
      </w:tr>
      <w:tr w:rsidR="006052C1" w:rsidRPr="00AD3760" w14:paraId="71BC964B" w14:textId="200AE6DB" w:rsidTr="00A370D6">
        <w:trPr>
          <w:jc w:val="center"/>
        </w:trPr>
        <w:tc>
          <w:tcPr>
            <w:tcW w:w="802" w:type="dxa"/>
            <w:vAlign w:val="center"/>
          </w:tcPr>
          <w:p w14:paraId="5711E806" w14:textId="7C93D432" w:rsidR="006052C1" w:rsidRPr="00AD3760" w:rsidRDefault="006052C1" w:rsidP="00A8108D">
            <w:pPr>
              <w:adjustRightInd w:val="0"/>
              <w:snapToGrid w:val="0"/>
              <w:spacing w:line="360" w:lineRule="exact"/>
              <w:jc w:val="center"/>
              <w:rPr>
                <w:rFonts w:ascii="宋体" w:hAnsi="宋体" w:cs="Times New Roman"/>
                <w:color w:val="000000" w:themeColor="text1"/>
                <w:sz w:val="18"/>
                <w:szCs w:val="18"/>
              </w:rPr>
            </w:pPr>
            <w:r>
              <w:rPr>
                <w:rFonts w:ascii="宋体" w:hAnsi="宋体" w:cs="Times New Roman" w:hint="eastAsia"/>
                <w:color w:val="000000" w:themeColor="text1"/>
                <w:sz w:val="18"/>
                <w:szCs w:val="18"/>
              </w:rPr>
              <w:t>6.1</w:t>
            </w:r>
          </w:p>
        </w:tc>
        <w:tc>
          <w:tcPr>
            <w:tcW w:w="1603" w:type="dxa"/>
            <w:vAlign w:val="center"/>
          </w:tcPr>
          <w:p w14:paraId="4795C94A" w14:textId="7E5AB231" w:rsidR="006052C1" w:rsidRPr="00AD3760" w:rsidRDefault="006052C1" w:rsidP="00A8108D">
            <w:pPr>
              <w:adjustRightInd w:val="0"/>
              <w:snapToGrid w:val="0"/>
              <w:spacing w:line="360" w:lineRule="exact"/>
              <w:jc w:val="center"/>
              <w:rPr>
                <w:rFonts w:ascii="宋体" w:hAnsi="宋体" w:cs="Times New Roman"/>
                <w:color w:val="000000" w:themeColor="text1"/>
                <w:sz w:val="18"/>
                <w:szCs w:val="18"/>
              </w:rPr>
            </w:pPr>
            <w:r>
              <w:rPr>
                <w:rFonts w:ascii="宋体" w:hAnsi="宋体" w:cs="Times New Roman" w:hint="eastAsia"/>
                <w:color w:val="000000" w:themeColor="text1"/>
                <w:sz w:val="18"/>
                <w:szCs w:val="18"/>
              </w:rPr>
              <w:t>检测与验收</w:t>
            </w:r>
          </w:p>
        </w:tc>
        <w:tc>
          <w:tcPr>
            <w:tcW w:w="1357" w:type="dxa"/>
            <w:vAlign w:val="center"/>
          </w:tcPr>
          <w:p w14:paraId="272B5642" w14:textId="4323FAE0" w:rsidR="006052C1" w:rsidRPr="00AD3760" w:rsidRDefault="006052C1" w:rsidP="00A8108D">
            <w:pPr>
              <w:adjustRightInd w:val="0"/>
              <w:snapToGrid w:val="0"/>
              <w:spacing w:line="360" w:lineRule="exact"/>
              <w:jc w:val="center"/>
              <w:rPr>
                <w:rFonts w:ascii="宋体" w:hAnsi="宋体" w:cs="Times New Roman"/>
                <w:color w:val="000000" w:themeColor="text1"/>
                <w:sz w:val="18"/>
                <w:szCs w:val="18"/>
              </w:rPr>
            </w:pPr>
            <w:r>
              <w:rPr>
                <w:rFonts w:ascii="宋体" w:hAnsi="宋体" w:cs="Times New Roman" w:hint="eastAsia"/>
                <w:color w:val="000000" w:themeColor="text1"/>
                <w:sz w:val="18"/>
                <w:szCs w:val="18"/>
              </w:rPr>
              <w:t>7.1</w:t>
            </w:r>
          </w:p>
        </w:tc>
        <w:tc>
          <w:tcPr>
            <w:tcW w:w="2148" w:type="dxa"/>
            <w:vAlign w:val="center"/>
          </w:tcPr>
          <w:p w14:paraId="5198E601" w14:textId="70BB33C8" w:rsidR="006052C1" w:rsidRPr="00AD3760" w:rsidRDefault="006052C1" w:rsidP="00A8108D">
            <w:pPr>
              <w:adjustRightInd w:val="0"/>
              <w:snapToGrid w:val="0"/>
              <w:spacing w:line="360" w:lineRule="exact"/>
              <w:jc w:val="center"/>
              <w:rPr>
                <w:rFonts w:ascii="宋体" w:hAnsi="宋体" w:cs="Times New Roman"/>
                <w:color w:val="000000" w:themeColor="text1"/>
                <w:sz w:val="18"/>
                <w:szCs w:val="18"/>
              </w:rPr>
            </w:pPr>
            <w:r>
              <w:rPr>
                <w:rFonts w:ascii="宋体" w:hAnsi="宋体" w:cs="Times New Roman" w:hint="eastAsia"/>
                <w:color w:val="000000" w:themeColor="text1"/>
                <w:sz w:val="18"/>
                <w:szCs w:val="18"/>
              </w:rPr>
              <w:t>出厂检验</w:t>
            </w:r>
          </w:p>
        </w:tc>
        <w:tc>
          <w:tcPr>
            <w:tcW w:w="2392" w:type="dxa"/>
            <w:vAlign w:val="center"/>
          </w:tcPr>
          <w:p w14:paraId="5D47308E" w14:textId="74B1D672" w:rsidR="006052C1" w:rsidRPr="00AD3760" w:rsidRDefault="00887ED5" w:rsidP="00A8108D">
            <w:pPr>
              <w:adjustRightInd w:val="0"/>
              <w:snapToGrid w:val="0"/>
              <w:spacing w:line="360" w:lineRule="exact"/>
              <w:jc w:val="center"/>
              <w:rPr>
                <w:rFonts w:ascii="宋体" w:hAnsi="宋体" w:cs="Times New Roman"/>
                <w:color w:val="000000" w:themeColor="text1"/>
                <w:sz w:val="18"/>
                <w:szCs w:val="18"/>
              </w:rPr>
            </w:pPr>
            <w:r>
              <w:rPr>
                <w:rFonts w:ascii="宋体" w:hAnsi="宋体" w:cs="Times New Roman" w:hint="eastAsia"/>
                <w:color w:val="000000" w:themeColor="text1"/>
                <w:sz w:val="18"/>
                <w:szCs w:val="18"/>
              </w:rPr>
              <w:t>包括2010版的检验项目和新增检验项目</w:t>
            </w:r>
          </w:p>
        </w:tc>
      </w:tr>
      <w:tr w:rsidR="006052C1" w:rsidRPr="00AD3760" w14:paraId="35FAA87D" w14:textId="0F1E9EFE" w:rsidTr="00A370D6">
        <w:trPr>
          <w:jc w:val="center"/>
        </w:trPr>
        <w:tc>
          <w:tcPr>
            <w:tcW w:w="802" w:type="dxa"/>
            <w:vAlign w:val="center"/>
          </w:tcPr>
          <w:p w14:paraId="0C5DFF8D" w14:textId="7704C614" w:rsidR="006052C1" w:rsidRDefault="006052C1" w:rsidP="00A8108D">
            <w:pPr>
              <w:adjustRightInd w:val="0"/>
              <w:snapToGrid w:val="0"/>
              <w:spacing w:line="360" w:lineRule="exact"/>
              <w:jc w:val="center"/>
              <w:rPr>
                <w:rFonts w:ascii="宋体" w:hAnsi="宋体" w:cs="Times New Roman"/>
                <w:color w:val="000000" w:themeColor="text1"/>
                <w:sz w:val="18"/>
                <w:szCs w:val="18"/>
              </w:rPr>
            </w:pPr>
            <w:r>
              <w:rPr>
                <w:rFonts w:ascii="宋体" w:hAnsi="宋体" w:cs="Times New Roman" w:hint="eastAsia"/>
                <w:color w:val="000000" w:themeColor="text1"/>
                <w:sz w:val="18"/>
                <w:szCs w:val="18"/>
              </w:rPr>
              <w:t>6.2</w:t>
            </w:r>
          </w:p>
        </w:tc>
        <w:tc>
          <w:tcPr>
            <w:tcW w:w="1603" w:type="dxa"/>
            <w:vAlign w:val="center"/>
          </w:tcPr>
          <w:p w14:paraId="56CC0D47" w14:textId="5698A56C" w:rsidR="006052C1" w:rsidRPr="00AD3760" w:rsidRDefault="006052C1" w:rsidP="00A8108D">
            <w:pPr>
              <w:adjustRightInd w:val="0"/>
              <w:snapToGrid w:val="0"/>
              <w:spacing w:line="360" w:lineRule="exact"/>
              <w:jc w:val="center"/>
              <w:rPr>
                <w:rFonts w:ascii="宋体" w:hAnsi="宋体" w:cs="Times New Roman"/>
                <w:color w:val="000000" w:themeColor="text1"/>
                <w:sz w:val="18"/>
                <w:szCs w:val="18"/>
              </w:rPr>
            </w:pPr>
            <w:proofErr w:type="gramStart"/>
            <w:r>
              <w:rPr>
                <w:rFonts w:ascii="宋体" w:hAnsi="宋体" w:cs="Times New Roman" w:hint="eastAsia"/>
                <w:color w:val="000000" w:themeColor="text1"/>
                <w:sz w:val="18"/>
                <w:szCs w:val="18"/>
              </w:rPr>
              <w:t>组批</w:t>
            </w:r>
            <w:proofErr w:type="gramEnd"/>
          </w:p>
        </w:tc>
        <w:tc>
          <w:tcPr>
            <w:tcW w:w="1357" w:type="dxa"/>
            <w:vAlign w:val="center"/>
          </w:tcPr>
          <w:p w14:paraId="6D2640E5" w14:textId="38D68446" w:rsidR="006052C1" w:rsidRPr="00AD3760" w:rsidRDefault="006052C1" w:rsidP="00A8108D">
            <w:pPr>
              <w:adjustRightInd w:val="0"/>
              <w:snapToGrid w:val="0"/>
              <w:spacing w:line="360" w:lineRule="exact"/>
              <w:jc w:val="center"/>
              <w:rPr>
                <w:rFonts w:ascii="宋体" w:hAnsi="宋体" w:cs="Times New Roman"/>
                <w:color w:val="000000" w:themeColor="text1"/>
                <w:sz w:val="18"/>
                <w:szCs w:val="18"/>
              </w:rPr>
            </w:pPr>
            <w:r>
              <w:rPr>
                <w:rFonts w:ascii="宋体" w:hAnsi="宋体" w:cs="Times New Roman" w:hint="eastAsia"/>
                <w:color w:val="000000" w:themeColor="text1"/>
                <w:sz w:val="18"/>
                <w:szCs w:val="18"/>
              </w:rPr>
              <w:t>7.2</w:t>
            </w:r>
          </w:p>
        </w:tc>
        <w:tc>
          <w:tcPr>
            <w:tcW w:w="2148" w:type="dxa"/>
            <w:vAlign w:val="center"/>
          </w:tcPr>
          <w:p w14:paraId="2FB7B72B" w14:textId="4C5CE0A2" w:rsidR="006052C1" w:rsidRPr="00AD3760" w:rsidRDefault="006052C1" w:rsidP="00A8108D">
            <w:pPr>
              <w:adjustRightInd w:val="0"/>
              <w:snapToGrid w:val="0"/>
              <w:spacing w:line="360" w:lineRule="exact"/>
              <w:jc w:val="center"/>
              <w:rPr>
                <w:rFonts w:ascii="宋体" w:hAnsi="宋体" w:cs="Times New Roman"/>
                <w:color w:val="000000" w:themeColor="text1"/>
                <w:sz w:val="18"/>
                <w:szCs w:val="18"/>
              </w:rPr>
            </w:pPr>
            <w:r>
              <w:rPr>
                <w:rFonts w:ascii="宋体" w:hAnsi="宋体" w:cs="Times New Roman" w:hint="eastAsia"/>
                <w:color w:val="000000" w:themeColor="text1"/>
                <w:sz w:val="18"/>
                <w:szCs w:val="18"/>
              </w:rPr>
              <w:t>型式检验</w:t>
            </w:r>
          </w:p>
        </w:tc>
        <w:tc>
          <w:tcPr>
            <w:tcW w:w="2392" w:type="dxa"/>
            <w:vAlign w:val="center"/>
          </w:tcPr>
          <w:p w14:paraId="24C61CDD" w14:textId="61242E8E" w:rsidR="006052C1" w:rsidRPr="00AD3760" w:rsidRDefault="00C149C6" w:rsidP="00A8108D">
            <w:pPr>
              <w:adjustRightInd w:val="0"/>
              <w:snapToGrid w:val="0"/>
              <w:spacing w:line="360" w:lineRule="exact"/>
              <w:jc w:val="center"/>
              <w:rPr>
                <w:rFonts w:ascii="宋体" w:hAnsi="宋体" w:cs="Times New Roman"/>
                <w:color w:val="000000" w:themeColor="text1"/>
                <w:sz w:val="18"/>
                <w:szCs w:val="18"/>
              </w:rPr>
            </w:pPr>
            <w:r>
              <w:rPr>
                <w:rFonts w:ascii="宋体" w:hAnsi="宋体" w:cs="Times New Roman" w:hint="eastAsia"/>
                <w:color w:val="000000" w:themeColor="text1"/>
                <w:sz w:val="18"/>
                <w:szCs w:val="18"/>
              </w:rPr>
              <w:t>新增</w:t>
            </w:r>
          </w:p>
        </w:tc>
      </w:tr>
      <w:tr w:rsidR="006052C1" w:rsidRPr="00AD3760" w14:paraId="4BFC7BD9" w14:textId="5F4E12AA" w:rsidTr="00A370D6">
        <w:trPr>
          <w:jc w:val="center"/>
        </w:trPr>
        <w:tc>
          <w:tcPr>
            <w:tcW w:w="802" w:type="dxa"/>
            <w:vAlign w:val="center"/>
          </w:tcPr>
          <w:p w14:paraId="282AED9B" w14:textId="138813B6" w:rsidR="006052C1" w:rsidRDefault="006052C1" w:rsidP="00A8108D">
            <w:pPr>
              <w:adjustRightInd w:val="0"/>
              <w:snapToGrid w:val="0"/>
              <w:spacing w:line="360" w:lineRule="exact"/>
              <w:jc w:val="center"/>
              <w:rPr>
                <w:rFonts w:ascii="宋体" w:hAnsi="宋体" w:cs="Times New Roman"/>
                <w:color w:val="000000" w:themeColor="text1"/>
                <w:sz w:val="18"/>
                <w:szCs w:val="18"/>
              </w:rPr>
            </w:pPr>
            <w:r>
              <w:rPr>
                <w:rFonts w:ascii="宋体" w:hAnsi="宋体" w:cs="Times New Roman" w:hint="eastAsia"/>
                <w:color w:val="000000" w:themeColor="text1"/>
                <w:sz w:val="18"/>
                <w:szCs w:val="18"/>
              </w:rPr>
              <w:t>6.3</w:t>
            </w:r>
          </w:p>
        </w:tc>
        <w:tc>
          <w:tcPr>
            <w:tcW w:w="1603" w:type="dxa"/>
            <w:vAlign w:val="center"/>
          </w:tcPr>
          <w:p w14:paraId="5AB41773" w14:textId="69676597" w:rsidR="006052C1" w:rsidRPr="00AD3760" w:rsidRDefault="006052C1" w:rsidP="00A8108D">
            <w:pPr>
              <w:adjustRightInd w:val="0"/>
              <w:snapToGrid w:val="0"/>
              <w:spacing w:line="360" w:lineRule="exact"/>
              <w:jc w:val="center"/>
              <w:rPr>
                <w:rFonts w:ascii="宋体" w:hAnsi="宋体" w:cs="Times New Roman"/>
                <w:color w:val="000000" w:themeColor="text1"/>
                <w:sz w:val="18"/>
                <w:szCs w:val="18"/>
              </w:rPr>
            </w:pPr>
            <w:r>
              <w:rPr>
                <w:rFonts w:ascii="宋体" w:hAnsi="宋体" w:cs="Times New Roman" w:hint="eastAsia"/>
                <w:color w:val="000000" w:themeColor="text1"/>
                <w:sz w:val="18"/>
                <w:szCs w:val="18"/>
              </w:rPr>
              <w:t>检验项目</w:t>
            </w:r>
          </w:p>
        </w:tc>
        <w:tc>
          <w:tcPr>
            <w:tcW w:w="1357" w:type="dxa"/>
            <w:vAlign w:val="center"/>
          </w:tcPr>
          <w:p w14:paraId="49F46F91" w14:textId="6CF63960" w:rsidR="006052C1" w:rsidRPr="00AD3760" w:rsidRDefault="004716C5" w:rsidP="00A8108D">
            <w:pPr>
              <w:adjustRightInd w:val="0"/>
              <w:snapToGrid w:val="0"/>
              <w:spacing w:line="360" w:lineRule="exact"/>
              <w:jc w:val="center"/>
              <w:rPr>
                <w:rFonts w:ascii="宋体" w:hAnsi="宋体" w:cs="Times New Roman"/>
                <w:color w:val="000000" w:themeColor="text1"/>
                <w:sz w:val="18"/>
                <w:szCs w:val="18"/>
              </w:rPr>
            </w:pPr>
            <w:r>
              <w:rPr>
                <w:rFonts w:ascii="宋体" w:hAnsi="宋体" w:cs="Times New Roman" w:hint="eastAsia"/>
                <w:color w:val="000000" w:themeColor="text1"/>
                <w:sz w:val="18"/>
                <w:szCs w:val="18"/>
              </w:rPr>
              <w:t>-</w:t>
            </w:r>
          </w:p>
        </w:tc>
        <w:tc>
          <w:tcPr>
            <w:tcW w:w="2148" w:type="dxa"/>
            <w:vAlign w:val="center"/>
          </w:tcPr>
          <w:p w14:paraId="71EDD475" w14:textId="3E284253" w:rsidR="006052C1" w:rsidRPr="00AD3760" w:rsidRDefault="004716C5" w:rsidP="00A8108D">
            <w:pPr>
              <w:adjustRightInd w:val="0"/>
              <w:snapToGrid w:val="0"/>
              <w:spacing w:line="360" w:lineRule="exact"/>
              <w:jc w:val="center"/>
              <w:rPr>
                <w:rFonts w:ascii="宋体" w:hAnsi="宋体" w:cs="Times New Roman"/>
                <w:color w:val="000000" w:themeColor="text1"/>
                <w:sz w:val="18"/>
                <w:szCs w:val="18"/>
              </w:rPr>
            </w:pPr>
            <w:r>
              <w:rPr>
                <w:rFonts w:ascii="宋体" w:hAnsi="宋体" w:cs="Times New Roman" w:hint="eastAsia"/>
                <w:color w:val="000000" w:themeColor="text1"/>
                <w:sz w:val="18"/>
                <w:szCs w:val="18"/>
              </w:rPr>
              <w:t>-</w:t>
            </w:r>
          </w:p>
        </w:tc>
        <w:tc>
          <w:tcPr>
            <w:tcW w:w="2392" w:type="dxa"/>
            <w:vAlign w:val="center"/>
          </w:tcPr>
          <w:p w14:paraId="512EEF6E" w14:textId="77777777" w:rsidR="006052C1" w:rsidRPr="00AD3760" w:rsidRDefault="006052C1" w:rsidP="00A8108D">
            <w:pPr>
              <w:adjustRightInd w:val="0"/>
              <w:snapToGrid w:val="0"/>
              <w:spacing w:line="360" w:lineRule="exact"/>
              <w:jc w:val="center"/>
              <w:rPr>
                <w:rFonts w:ascii="宋体" w:hAnsi="宋体" w:cs="Times New Roman"/>
                <w:color w:val="000000" w:themeColor="text1"/>
                <w:sz w:val="18"/>
                <w:szCs w:val="18"/>
              </w:rPr>
            </w:pPr>
          </w:p>
        </w:tc>
      </w:tr>
      <w:tr w:rsidR="006052C1" w:rsidRPr="00AD3760" w14:paraId="62B93638" w14:textId="10A4297A" w:rsidTr="00A370D6">
        <w:trPr>
          <w:jc w:val="center"/>
        </w:trPr>
        <w:tc>
          <w:tcPr>
            <w:tcW w:w="802" w:type="dxa"/>
            <w:vAlign w:val="center"/>
          </w:tcPr>
          <w:p w14:paraId="67952B5F" w14:textId="789C0040" w:rsidR="006052C1" w:rsidRDefault="006052C1" w:rsidP="00A8108D">
            <w:pPr>
              <w:adjustRightInd w:val="0"/>
              <w:snapToGrid w:val="0"/>
              <w:spacing w:line="360" w:lineRule="exact"/>
              <w:jc w:val="center"/>
              <w:rPr>
                <w:rFonts w:ascii="宋体" w:hAnsi="宋体" w:cs="Times New Roman"/>
                <w:color w:val="000000" w:themeColor="text1"/>
                <w:sz w:val="18"/>
                <w:szCs w:val="18"/>
              </w:rPr>
            </w:pPr>
            <w:r>
              <w:rPr>
                <w:rFonts w:ascii="宋体" w:hAnsi="宋体" w:cs="Times New Roman" w:hint="eastAsia"/>
                <w:color w:val="000000" w:themeColor="text1"/>
                <w:sz w:val="18"/>
                <w:szCs w:val="18"/>
              </w:rPr>
              <w:t>6.4</w:t>
            </w:r>
          </w:p>
        </w:tc>
        <w:tc>
          <w:tcPr>
            <w:tcW w:w="1603" w:type="dxa"/>
            <w:vAlign w:val="center"/>
          </w:tcPr>
          <w:p w14:paraId="074BDEBF" w14:textId="54EEE28A" w:rsidR="006052C1" w:rsidRPr="00AD3760" w:rsidRDefault="006052C1" w:rsidP="00A8108D">
            <w:pPr>
              <w:adjustRightInd w:val="0"/>
              <w:snapToGrid w:val="0"/>
              <w:spacing w:line="360" w:lineRule="exact"/>
              <w:jc w:val="center"/>
              <w:rPr>
                <w:rFonts w:ascii="宋体" w:hAnsi="宋体" w:cs="Times New Roman"/>
                <w:color w:val="000000" w:themeColor="text1"/>
                <w:sz w:val="18"/>
                <w:szCs w:val="18"/>
              </w:rPr>
            </w:pPr>
            <w:r>
              <w:rPr>
                <w:rFonts w:ascii="宋体" w:hAnsi="宋体" w:cs="Times New Roman" w:hint="eastAsia"/>
                <w:color w:val="000000" w:themeColor="text1"/>
                <w:sz w:val="18"/>
                <w:szCs w:val="18"/>
              </w:rPr>
              <w:t>取样规则</w:t>
            </w:r>
          </w:p>
        </w:tc>
        <w:tc>
          <w:tcPr>
            <w:tcW w:w="1357" w:type="dxa"/>
            <w:vAlign w:val="center"/>
          </w:tcPr>
          <w:p w14:paraId="04ACE96E" w14:textId="3D041C46" w:rsidR="006052C1" w:rsidRPr="00AD3760" w:rsidRDefault="004716C5" w:rsidP="00A8108D">
            <w:pPr>
              <w:adjustRightInd w:val="0"/>
              <w:snapToGrid w:val="0"/>
              <w:spacing w:line="360" w:lineRule="exact"/>
              <w:jc w:val="center"/>
              <w:rPr>
                <w:rFonts w:ascii="宋体" w:hAnsi="宋体" w:cs="Times New Roman"/>
                <w:color w:val="000000" w:themeColor="text1"/>
                <w:sz w:val="18"/>
                <w:szCs w:val="18"/>
              </w:rPr>
            </w:pPr>
            <w:r>
              <w:rPr>
                <w:rFonts w:ascii="宋体" w:hAnsi="宋体" w:cs="Times New Roman" w:hint="eastAsia"/>
                <w:color w:val="000000" w:themeColor="text1"/>
                <w:sz w:val="18"/>
                <w:szCs w:val="18"/>
              </w:rPr>
              <w:t>-</w:t>
            </w:r>
          </w:p>
        </w:tc>
        <w:tc>
          <w:tcPr>
            <w:tcW w:w="2148" w:type="dxa"/>
            <w:vAlign w:val="center"/>
          </w:tcPr>
          <w:p w14:paraId="7698E5EA" w14:textId="2985493D" w:rsidR="006052C1" w:rsidRPr="00AD3760" w:rsidRDefault="004716C5" w:rsidP="00A8108D">
            <w:pPr>
              <w:adjustRightInd w:val="0"/>
              <w:snapToGrid w:val="0"/>
              <w:spacing w:line="360" w:lineRule="exact"/>
              <w:jc w:val="center"/>
              <w:rPr>
                <w:rFonts w:ascii="宋体" w:hAnsi="宋体" w:cs="Times New Roman"/>
                <w:color w:val="000000" w:themeColor="text1"/>
                <w:sz w:val="18"/>
                <w:szCs w:val="18"/>
              </w:rPr>
            </w:pPr>
            <w:r>
              <w:rPr>
                <w:rFonts w:ascii="宋体" w:hAnsi="宋体" w:cs="Times New Roman" w:hint="eastAsia"/>
                <w:color w:val="000000" w:themeColor="text1"/>
                <w:sz w:val="18"/>
                <w:szCs w:val="18"/>
              </w:rPr>
              <w:t>-</w:t>
            </w:r>
          </w:p>
        </w:tc>
        <w:tc>
          <w:tcPr>
            <w:tcW w:w="2392" w:type="dxa"/>
            <w:vAlign w:val="center"/>
          </w:tcPr>
          <w:p w14:paraId="04D7F0FC" w14:textId="77777777" w:rsidR="006052C1" w:rsidRPr="00AD3760" w:rsidRDefault="006052C1" w:rsidP="00A8108D">
            <w:pPr>
              <w:adjustRightInd w:val="0"/>
              <w:snapToGrid w:val="0"/>
              <w:spacing w:line="360" w:lineRule="exact"/>
              <w:jc w:val="center"/>
              <w:rPr>
                <w:rFonts w:ascii="宋体" w:hAnsi="宋体" w:cs="Times New Roman"/>
                <w:color w:val="000000" w:themeColor="text1"/>
                <w:sz w:val="18"/>
                <w:szCs w:val="18"/>
              </w:rPr>
            </w:pPr>
          </w:p>
        </w:tc>
      </w:tr>
      <w:tr w:rsidR="006052C1" w:rsidRPr="00AD3760" w14:paraId="71DF2B3D" w14:textId="6B44A7D8" w:rsidTr="00A370D6">
        <w:trPr>
          <w:jc w:val="center"/>
        </w:trPr>
        <w:tc>
          <w:tcPr>
            <w:tcW w:w="802" w:type="dxa"/>
            <w:vAlign w:val="center"/>
          </w:tcPr>
          <w:p w14:paraId="7C6040F1" w14:textId="77142DA8" w:rsidR="006052C1" w:rsidRDefault="006052C1" w:rsidP="00A8108D">
            <w:pPr>
              <w:adjustRightInd w:val="0"/>
              <w:snapToGrid w:val="0"/>
              <w:spacing w:line="360" w:lineRule="exact"/>
              <w:jc w:val="center"/>
              <w:rPr>
                <w:rFonts w:ascii="宋体" w:hAnsi="宋体" w:cs="Times New Roman"/>
                <w:color w:val="000000" w:themeColor="text1"/>
                <w:sz w:val="18"/>
                <w:szCs w:val="18"/>
              </w:rPr>
            </w:pPr>
            <w:r>
              <w:rPr>
                <w:rFonts w:ascii="宋体" w:hAnsi="宋体" w:cs="Times New Roman" w:hint="eastAsia"/>
                <w:color w:val="000000" w:themeColor="text1"/>
                <w:sz w:val="18"/>
                <w:szCs w:val="18"/>
              </w:rPr>
              <w:t>6.5</w:t>
            </w:r>
          </w:p>
        </w:tc>
        <w:tc>
          <w:tcPr>
            <w:tcW w:w="1603" w:type="dxa"/>
            <w:vAlign w:val="center"/>
          </w:tcPr>
          <w:p w14:paraId="3D77C2FB" w14:textId="172A379E" w:rsidR="006052C1" w:rsidRPr="00AD3760" w:rsidRDefault="006052C1" w:rsidP="00A8108D">
            <w:pPr>
              <w:adjustRightInd w:val="0"/>
              <w:snapToGrid w:val="0"/>
              <w:spacing w:line="360" w:lineRule="exact"/>
              <w:jc w:val="center"/>
              <w:rPr>
                <w:rFonts w:ascii="宋体" w:hAnsi="宋体" w:cs="Times New Roman"/>
                <w:color w:val="000000" w:themeColor="text1"/>
                <w:sz w:val="18"/>
                <w:szCs w:val="18"/>
              </w:rPr>
            </w:pPr>
            <w:r>
              <w:rPr>
                <w:rFonts w:ascii="宋体" w:hAnsi="宋体" w:cs="Times New Roman" w:hint="eastAsia"/>
                <w:color w:val="000000" w:themeColor="text1"/>
                <w:sz w:val="18"/>
                <w:szCs w:val="18"/>
              </w:rPr>
              <w:t>检验结果判定</w:t>
            </w:r>
          </w:p>
        </w:tc>
        <w:tc>
          <w:tcPr>
            <w:tcW w:w="1357" w:type="dxa"/>
            <w:vAlign w:val="center"/>
          </w:tcPr>
          <w:p w14:paraId="367FEF00" w14:textId="61BD81C5" w:rsidR="006052C1" w:rsidRPr="00AD3760" w:rsidRDefault="004716C5" w:rsidP="00A8108D">
            <w:pPr>
              <w:adjustRightInd w:val="0"/>
              <w:snapToGrid w:val="0"/>
              <w:spacing w:line="360" w:lineRule="exact"/>
              <w:jc w:val="center"/>
              <w:rPr>
                <w:rFonts w:ascii="宋体" w:hAnsi="宋体" w:cs="Times New Roman"/>
                <w:color w:val="000000" w:themeColor="text1"/>
                <w:sz w:val="18"/>
                <w:szCs w:val="18"/>
              </w:rPr>
            </w:pPr>
            <w:r>
              <w:rPr>
                <w:rFonts w:ascii="宋体" w:hAnsi="宋体" w:cs="Times New Roman" w:hint="eastAsia"/>
                <w:color w:val="000000" w:themeColor="text1"/>
                <w:sz w:val="18"/>
                <w:szCs w:val="18"/>
              </w:rPr>
              <w:t>-</w:t>
            </w:r>
          </w:p>
        </w:tc>
        <w:tc>
          <w:tcPr>
            <w:tcW w:w="2148" w:type="dxa"/>
            <w:vAlign w:val="center"/>
          </w:tcPr>
          <w:p w14:paraId="65470D89" w14:textId="79576FE4" w:rsidR="006052C1" w:rsidRPr="00AD3760" w:rsidRDefault="004716C5" w:rsidP="00A8108D">
            <w:pPr>
              <w:adjustRightInd w:val="0"/>
              <w:snapToGrid w:val="0"/>
              <w:spacing w:line="360" w:lineRule="exact"/>
              <w:jc w:val="center"/>
              <w:rPr>
                <w:rFonts w:ascii="宋体" w:hAnsi="宋体" w:cs="Times New Roman"/>
                <w:color w:val="000000" w:themeColor="text1"/>
                <w:sz w:val="18"/>
                <w:szCs w:val="18"/>
              </w:rPr>
            </w:pPr>
            <w:r>
              <w:rPr>
                <w:rFonts w:ascii="宋体" w:hAnsi="宋体" w:cs="Times New Roman" w:hint="eastAsia"/>
                <w:color w:val="000000" w:themeColor="text1"/>
                <w:sz w:val="18"/>
                <w:szCs w:val="18"/>
              </w:rPr>
              <w:t>-</w:t>
            </w:r>
          </w:p>
        </w:tc>
        <w:tc>
          <w:tcPr>
            <w:tcW w:w="2392" w:type="dxa"/>
            <w:vAlign w:val="center"/>
          </w:tcPr>
          <w:p w14:paraId="43E8016E" w14:textId="77777777" w:rsidR="006052C1" w:rsidRPr="00AD3760" w:rsidRDefault="006052C1" w:rsidP="00A8108D">
            <w:pPr>
              <w:adjustRightInd w:val="0"/>
              <w:snapToGrid w:val="0"/>
              <w:spacing w:line="360" w:lineRule="exact"/>
              <w:jc w:val="center"/>
              <w:rPr>
                <w:rFonts w:ascii="宋体" w:hAnsi="宋体" w:cs="Times New Roman"/>
                <w:color w:val="000000" w:themeColor="text1"/>
                <w:sz w:val="18"/>
                <w:szCs w:val="18"/>
              </w:rPr>
            </w:pPr>
          </w:p>
        </w:tc>
      </w:tr>
      <w:tr w:rsidR="006052C1" w:rsidRPr="00AD3760" w14:paraId="54CAEC64" w14:textId="368BAB75" w:rsidTr="00A370D6">
        <w:trPr>
          <w:jc w:val="center"/>
        </w:trPr>
        <w:tc>
          <w:tcPr>
            <w:tcW w:w="802" w:type="dxa"/>
            <w:vAlign w:val="center"/>
          </w:tcPr>
          <w:p w14:paraId="11A084D4" w14:textId="74F547B4" w:rsidR="006052C1" w:rsidRPr="00AD3760" w:rsidRDefault="006052C1" w:rsidP="00A8108D">
            <w:pPr>
              <w:adjustRightInd w:val="0"/>
              <w:snapToGrid w:val="0"/>
              <w:spacing w:line="360" w:lineRule="exact"/>
              <w:jc w:val="center"/>
              <w:rPr>
                <w:rFonts w:ascii="宋体" w:hAnsi="宋体" w:cs="Times New Roman"/>
                <w:color w:val="000000" w:themeColor="text1"/>
                <w:sz w:val="18"/>
                <w:szCs w:val="18"/>
              </w:rPr>
            </w:pPr>
            <w:r w:rsidRPr="00AD3760">
              <w:rPr>
                <w:rFonts w:ascii="宋体" w:hAnsi="宋体" w:cs="Times New Roman" w:hint="eastAsia"/>
                <w:color w:val="000000" w:themeColor="text1"/>
                <w:sz w:val="18"/>
                <w:szCs w:val="18"/>
              </w:rPr>
              <w:t>7</w:t>
            </w:r>
          </w:p>
        </w:tc>
        <w:tc>
          <w:tcPr>
            <w:tcW w:w="1603" w:type="dxa"/>
            <w:vAlign w:val="center"/>
          </w:tcPr>
          <w:p w14:paraId="402D1AE2" w14:textId="4C7CDE19" w:rsidR="006052C1" w:rsidRPr="00AD3760" w:rsidRDefault="006052C1" w:rsidP="00A8108D">
            <w:pPr>
              <w:adjustRightInd w:val="0"/>
              <w:snapToGrid w:val="0"/>
              <w:spacing w:line="360" w:lineRule="exact"/>
              <w:jc w:val="center"/>
              <w:rPr>
                <w:rFonts w:ascii="宋体" w:hAnsi="宋体" w:cs="Times New Roman"/>
                <w:color w:val="000000" w:themeColor="text1"/>
                <w:sz w:val="18"/>
                <w:szCs w:val="18"/>
              </w:rPr>
            </w:pPr>
            <w:r w:rsidRPr="00AD3760">
              <w:rPr>
                <w:rFonts w:ascii="宋体" w:hAnsi="宋体" w:cs="Times New Roman" w:hint="eastAsia"/>
                <w:color w:val="000000" w:themeColor="text1"/>
                <w:sz w:val="18"/>
                <w:szCs w:val="18"/>
              </w:rPr>
              <w:t>标志、包装、运输、贮存及质量证明书</w:t>
            </w:r>
          </w:p>
        </w:tc>
        <w:tc>
          <w:tcPr>
            <w:tcW w:w="1357" w:type="dxa"/>
            <w:vAlign w:val="center"/>
          </w:tcPr>
          <w:p w14:paraId="6B75AE35" w14:textId="5857ED07" w:rsidR="006052C1" w:rsidRPr="00AD3760" w:rsidRDefault="006052C1" w:rsidP="00A8108D">
            <w:pPr>
              <w:adjustRightInd w:val="0"/>
              <w:snapToGrid w:val="0"/>
              <w:spacing w:line="360" w:lineRule="exact"/>
              <w:jc w:val="center"/>
              <w:rPr>
                <w:rFonts w:ascii="宋体" w:hAnsi="宋体" w:cs="Times New Roman"/>
                <w:color w:val="000000" w:themeColor="text1"/>
                <w:sz w:val="18"/>
                <w:szCs w:val="18"/>
              </w:rPr>
            </w:pPr>
            <w:r w:rsidRPr="00AD3760">
              <w:rPr>
                <w:rFonts w:ascii="宋体" w:hAnsi="宋体" w:cs="Times New Roman" w:hint="eastAsia"/>
                <w:color w:val="000000" w:themeColor="text1"/>
                <w:sz w:val="18"/>
                <w:szCs w:val="18"/>
              </w:rPr>
              <w:t>8</w:t>
            </w:r>
          </w:p>
        </w:tc>
        <w:tc>
          <w:tcPr>
            <w:tcW w:w="2148" w:type="dxa"/>
            <w:vAlign w:val="center"/>
          </w:tcPr>
          <w:p w14:paraId="64E58923" w14:textId="09DD2026" w:rsidR="006052C1" w:rsidRPr="00AD3760" w:rsidRDefault="006052C1" w:rsidP="00A8108D">
            <w:pPr>
              <w:adjustRightInd w:val="0"/>
              <w:snapToGrid w:val="0"/>
              <w:spacing w:line="360" w:lineRule="exact"/>
              <w:jc w:val="center"/>
              <w:rPr>
                <w:rFonts w:ascii="宋体" w:hAnsi="宋体" w:cs="Times New Roman"/>
                <w:color w:val="000000" w:themeColor="text1"/>
                <w:sz w:val="18"/>
                <w:szCs w:val="18"/>
              </w:rPr>
            </w:pPr>
            <w:r w:rsidRPr="00AD3760">
              <w:rPr>
                <w:rFonts w:ascii="宋体" w:hAnsi="宋体" w:cs="Times New Roman" w:hint="eastAsia"/>
                <w:color w:val="000000" w:themeColor="text1"/>
                <w:sz w:val="18"/>
                <w:szCs w:val="18"/>
              </w:rPr>
              <w:t>标志、包装、运输、贮存及质量证明书</w:t>
            </w:r>
          </w:p>
        </w:tc>
        <w:tc>
          <w:tcPr>
            <w:tcW w:w="2392" w:type="dxa"/>
            <w:vAlign w:val="center"/>
          </w:tcPr>
          <w:p w14:paraId="273D80D2" w14:textId="73F2C2EF" w:rsidR="006052C1" w:rsidRPr="00AD3760" w:rsidRDefault="00EE68D9" w:rsidP="00A8108D">
            <w:pPr>
              <w:adjustRightInd w:val="0"/>
              <w:snapToGrid w:val="0"/>
              <w:spacing w:line="360" w:lineRule="exact"/>
              <w:jc w:val="center"/>
              <w:rPr>
                <w:rFonts w:ascii="宋体" w:hAnsi="宋体" w:cs="Times New Roman"/>
                <w:color w:val="000000" w:themeColor="text1"/>
                <w:sz w:val="18"/>
                <w:szCs w:val="18"/>
              </w:rPr>
            </w:pPr>
            <w:r>
              <w:rPr>
                <w:rFonts w:ascii="宋体" w:hAnsi="宋体" w:cs="Times New Roman" w:hint="eastAsia"/>
                <w:color w:val="000000" w:themeColor="text1"/>
                <w:sz w:val="18"/>
                <w:szCs w:val="18"/>
              </w:rPr>
              <w:t>-</w:t>
            </w:r>
          </w:p>
        </w:tc>
      </w:tr>
      <w:tr w:rsidR="006052C1" w:rsidRPr="00AD3760" w14:paraId="5EE58EA8" w14:textId="7D83BF8B" w:rsidTr="00A370D6">
        <w:trPr>
          <w:jc w:val="center"/>
        </w:trPr>
        <w:tc>
          <w:tcPr>
            <w:tcW w:w="802" w:type="dxa"/>
            <w:vAlign w:val="center"/>
          </w:tcPr>
          <w:p w14:paraId="49EFBCDB" w14:textId="033EA161" w:rsidR="006052C1" w:rsidRPr="00AD3760" w:rsidRDefault="006052C1" w:rsidP="00A8108D">
            <w:pPr>
              <w:adjustRightInd w:val="0"/>
              <w:snapToGrid w:val="0"/>
              <w:spacing w:line="360" w:lineRule="exact"/>
              <w:jc w:val="center"/>
              <w:rPr>
                <w:rFonts w:ascii="宋体" w:hAnsi="宋体" w:cs="Times New Roman"/>
                <w:color w:val="000000" w:themeColor="text1"/>
                <w:sz w:val="18"/>
                <w:szCs w:val="18"/>
              </w:rPr>
            </w:pPr>
            <w:r>
              <w:rPr>
                <w:rFonts w:ascii="宋体" w:hAnsi="宋体" w:cs="Times New Roman" w:hint="eastAsia"/>
                <w:color w:val="000000" w:themeColor="text1"/>
                <w:sz w:val="18"/>
                <w:szCs w:val="18"/>
              </w:rPr>
              <w:t>7.1</w:t>
            </w:r>
          </w:p>
        </w:tc>
        <w:tc>
          <w:tcPr>
            <w:tcW w:w="1603" w:type="dxa"/>
            <w:vAlign w:val="center"/>
          </w:tcPr>
          <w:p w14:paraId="133DFD28" w14:textId="296BEF5C" w:rsidR="006052C1" w:rsidRPr="00AD3760" w:rsidRDefault="006052C1" w:rsidP="00A8108D">
            <w:pPr>
              <w:adjustRightInd w:val="0"/>
              <w:snapToGrid w:val="0"/>
              <w:spacing w:line="360" w:lineRule="exact"/>
              <w:jc w:val="center"/>
              <w:rPr>
                <w:rFonts w:ascii="宋体" w:hAnsi="宋体" w:cs="Times New Roman"/>
                <w:color w:val="000000" w:themeColor="text1"/>
                <w:sz w:val="18"/>
                <w:szCs w:val="18"/>
              </w:rPr>
            </w:pPr>
            <w:r>
              <w:rPr>
                <w:rFonts w:ascii="宋体" w:hAnsi="宋体" w:cs="Times New Roman" w:hint="eastAsia"/>
                <w:color w:val="000000" w:themeColor="text1"/>
                <w:sz w:val="18"/>
                <w:szCs w:val="18"/>
              </w:rPr>
              <w:t>标志、包装</w:t>
            </w:r>
          </w:p>
        </w:tc>
        <w:tc>
          <w:tcPr>
            <w:tcW w:w="1357" w:type="dxa"/>
            <w:vAlign w:val="center"/>
          </w:tcPr>
          <w:p w14:paraId="4C25B12F" w14:textId="0FBF4BB7" w:rsidR="006052C1" w:rsidRPr="00AD3760" w:rsidRDefault="006052C1" w:rsidP="00A8108D">
            <w:pPr>
              <w:adjustRightInd w:val="0"/>
              <w:snapToGrid w:val="0"/>
              <w:spacing w:line="360" w:lineRule="exact"/>
              <w:jc w:val="center"/>
              <w:rPr>
                <w:rFonts w:ascii="宋体" w:hAnsi="宋体" w:cs="Times New Roman"/>
                <w:color w:val="000000" w:themeColor="text1"/>
                <w:sz w:val="18"/>
                <w:szCs w:val="18"/>
              </w:rPr>
            </w:pPr>
            <w:r>
              <w:rPr>
                <w:rFonts w:ascii="宋体" w:hAnsi="宋体" w:cs="Times New Roman" w:hint="eastAsia"/>
                <w:color w:val="000000" w:themeColor="text1"/>
                <w:sz w:val="18"/>
                <w:szCs w:val="18"/>
              </w:rPr>
              <w:t>8.1</w:t>
            </w:r>
          </w:p>
        </w:tc>
        <w:tc>
          <w:tcPr>
            <w:tcW w:w="2148" w:type="dxa"/>
            <w:vAlign w:val="center"/>
          </w:tcPr>
          <w:p w14:paraId="14B42B15" w14:textId="25F9246B" w:rsidR="006052C1" w:rsidRPr="00AD3760" w:rsidRDefault="006052C1" w:rsidP="00A8108D">
            <w:pPr>
              <w:adjustRightInd w:val="0"/>
              <w:snapToGrid w:val="0"/>
              <w:spacing w:line="360" w:lineRule="exact"/>
              <w:jc w:val="center"/>
              <w:rPr>
                <w:rFonts w:ascii="宋体" w:hAnsi="宋体" w:cs="Times New Roman"/>
                <w:color w:val="000000" w:themeColor="text1"/>
                <w:sz w:val="18"/>
                <w:szCs w:val="18"/>
              </w:rPr>
            </w:pPr>
            <w:r>
              <w:rPr>
                <w:rFonts w:ascii="宋体" w:hAnsi="宋体" w:cs="Times New Roman" w:hint="eastAsia"/>
                <w:color w:val="000000" w:themeColor="text1"/>
                <w:sz w:val="18"/>
                <w:szCs w:val="18"/>
              </w:rPr>
              <w:t>标志、包装</w:t>
            </w:r>
          </w:p>
        </w:tc>
        <w:tc>
          <w:tcPr>
            <w:tcW w:w="2392" w:type="dxa"/>
            <w:vAlign w:val="center"/>
          </w:tcPr>
          <w:p w14:paraId="42582DBC" w14:textId="6EAB1FD5" w:rsidR="006052C1" w:rsidRPr="00AD3760" w:rsidRDefault="007B2944" w:rsidP="00A8108D">
            <w:pPr>
              <w:adjustRightInd w:val="0"/>
              <w:snapToGrid w:val="0"/>
              <w:spacing w:line="360" w:lineRule="exact"/>
              <w:jc w:val="center"/>
              <w:rPr>
                <w:rFonts w:ascii="宋体" w:hAnsi="宋体" w:cs="Times New Roman"/>
                <w:color w:val="000000" w:themeColor="text1"/>
                <w:sz w:val="18"/>
                <w:szCs w:val="18"/>
              </w:rPr>
            </w:pPr>
            <w:r>
              <w:rPr>
                <w:rFonts w:ascii="宋体" w:hAnsi="宋体" w:cs="Times New Roman" w:hint="eastAsia"/>
                <w:color w:val="000000" w:themeColor="text1"/>
                <w:sz w:val="18"/>
                <w:szCs w:val="18"/>
              </w:rPr>
              <w:t>语句</w:t>
            </w:r>
            <w:r w:rsidR="00C149C6">
              <w:rPr>
                <w:rFonts w:ascii="宋体" w:hAnsi="宋体" w:cs="Times New Roman" w:hint="eastAsia"/>
                <w:color w:val="000000" w:themeColor="text1"/>
                <w:sz w:val="18"/>
                <w:szCs w:val="18"/>
              </w:rPr>
              <w:t>重新表述</w:t>
            </w:r>
          </w:p>
        </w:tc>
      </w:tr>
      <w:tr w:rsidR="006052C1" w:rsidRPr="00AD3760" w14:paraId="5E779C98" w14:textId="4BDF510D" w:rsidTr="00A370D6">
        <w:trPr>
          <w:jc w:val="center"/>
        </w:trPr>
        <w:tc>
          <w:tcPr>
            <w:tcW w:w="802" w:type="dxa"/>
            <w:vAlign w:val="center"/>
          </w:tcPr>
          <w:p w14:paraId="4CFE02BF" w14:textId="74FD9659" w:rsidR="006052C1" w:rsidRPr="00AD3760" w:rsidRDefault="006052C1" w:rsidP="00A8108D">
            <w:pPr>
              <w:adjustRightInd w:val="0"/>
              <w:snapToGrid w:val="0"/>
              <w:spacing w:line="360" w:lineRule="exact"/>
              <w:jc w:val="center"/>
              <w:rPr>
                <w:rFonts w:ascii="宋体" w:hAnsi="宋体" w:cs="Times New Roman"/>
                <w:color w:val="000000" w:themeColor="text1"/>
                <w:sz w:val="18"/>
                <w:szCs w:val="18"/>
              </w:rPr>
            </w:pPr>
            <w:r>
              <w:rPr>
                <w:rFonts w:ascii="宋体" w:hAnsi="宋体" w:cs="Times New Roman" w:hint="eastAsia"/>
                <w:color w:val="000000" w:themeColor="text1"/>
                <w:sz w:val="18"/>
                <w:szCs w:val="18"/>
              </w:rPr>
              <w:t>7.2</w:t>
            </w:r>
          </w:p>
        </w:tc>
        <w:tc>
          <w:tcPr>
            <w:tcW w:w="1603" w:type="dxa"/>
            <w:vAlign w:val="center"/>
          </w:tcPr>
          <w:p w14:paraId="198A6F4E" w14:textId="64D67BA7" w:rsidR="006052C1" w:rsidRPr="00AD3760" w:rsidRDefault="006052C1" w:rsidP="00A8108D">
            <w:pPr>
              <w:adjustRightInd w:val="0"/>
              <w:snapToGrid w:val="0"/>
              <w:spacing w:line="360" w:lineRule="exact"/>
              <w:jc w:val="center"/>
              <w:rPr>
                <w:rFonts w:ascii="宋体" w:hAnsi="宋体" w:cs="Times New Roman"/>
                <w:color w:val="000000" w:themeColor="text1"/>
                <w:sz w:val="18"/>
                <w:szCs w:val="18"/>
              </w:rPr>
            </w:pPr>
            <w:r>
              <w:rPr>
                <w:rFonts w:ascii="宋体" w:hAnsi="宋体" w:cs="Times New Roman" w:hint="eastAsia"/>
                <w:color w:val="000000" w:themeColor="text1"/>
                <w:sz w:val="18"/>
                <w:szCs w:val="18"/>
              </w:rPr>
              <w:t>运输、贮存</w:t>
            </w:r>
          </w:p>
        </w:tc>
        <w:tc>
          <w:tcPr>
            <w:tcW w:w="1357" w:type="dxa"/>
            <w:vAlign w:val="center"/>
          </w:tcPr>
          <w:p w14:paraId="6EDCCE1D" w14:textId="10B8813B" w:rsidR="006052C1" w:rsidRPr="00AD3760" w:rsidRDefault="006052C1" w:rsidP="00A8108D">
            <w:pPr>
              <w:adjustRightInd w:val="0"/>
              <w:snapToGrid w:val="0"/>
              <w:spacing w:line="360" w:lineRule="exact"/>
              <w:jc w:val="center"/>
              <w:rPr>
                <w:rFonts w:ascii="宋体" w:hAnsi="宋体" w:cs="Times New Roman"/>
                <w:color w:val="000000" w:themeColor="text1"/>
                <w:sz w:val="18"/>
                <w:szCs w:val="18"/>
              </w:rPr>
            </w:pPr>
            <w:r>
              <w:rPr>
                <w:rFonts w:ascii="宋体" w:hAnsi="宋体" w:cs="Times New Roman" w:hint="eastAsia"/>
                <w:color w:val="000000" w:themeColor="text1"/>
                <w:sz w:val="18"/>
                <w:szCs w:val="18"/>
              </w:rPr>
              <w:t>8.2</w:t>
            </w:r>
          </w:p>
        </w:tc>
        <w:tc>
          <w:tcPr>
            <w:tcW w:w="2148" w:type="dxa"/>
            <w:vAlign w:val="center"/>
          </w:tcPr>
          <w:p w14:paraId="40D24A42" w14:textId="4B22D648" w:rsidR="006052C1" w:rsidRPr="00AD3760" w:rsidRDefault="006052C1" w:rsidP="00A8108D">
            <w:pPr>
              <w:adjustRightInd w:val="0"/>
              <w:snapToGrid w:val="0"/>
              <w:spacing w:line="360" w:lineRule="exact"/>
              <w:jc w:val="center"/>
              <w:rPr>
                <w:rFonts w:ascii="宋体" w:hAnsi="宋体" w:cs="Times New Roman"/>
                <w:color w:val="000000" w:themeColor="text1"/>
                <w:sz w:val="18"/>
                <w:szCs w:val="18"/>
              </w:rPr>
            </w:pPr>
            <w:r>
              <w:rPr>
                <w:rFonts w:ascii="宋体" w:hAnsi="宋体" w:cs="Times New Roman" w:hint="eastAsia"/>
                <w:color w:val="000000" w:themeColor="text1"/>
                <w:sz w:val="18"/>
                <w:szCs w:val="18"/>
              </w:rPr>
              <w:t>运输、贮存</w:t>
            </w:r>
          </w:p>
        </w:tc>
        <w:tc>
          <w:tcPr>
            <w:tcW w:w="2392" w:type="dxa"/>
            <w:vAlign w:val="center"/>
          </w:tcPr>
          <w:p w14:paraId="51352BB3" w14:textId="064C4265" w:rsidR="006052C1" w:rsidRPr="00AD3760" w:rsidRDefault="007B2944" w:rsidP="00A8108D">
            <w:pPr>
              <w:adjustRightInd w:val="0"/>
              <w:snapToGrid w:val="0"/>
              <w:spacing w:line="360" w:lineRule="exact"/>
              <w:jc w:val="center"/>
              <w:rPr>
                <w:rFonts w:ascii="宋体" w:hAnsi="宋体" w:cs="Times New Roman"/>
                <w:color w:val="000000" w:themeColor="text1"/>
                <w:sz w:val="18"/>
                <w:szCs w:val="18"/>
              </w:rPr>
            </w:pPr>
            <w:r>
              <w:rPr>
                <w:rFonts w:ascii="宋体" w:hAnsi="宋体" w:cs="Times New Roman" w:hint="eastAsia"/>
                <w:color w:val="000000" w:themeColor="text1"/>
                <w:sz w:val="18"/>
                <w:szCs w:val="18"/>
              </w:rPr>
              <w:t>语句</w:t>
            </w:r>
            <w:r w:rsidR="00C149C6">
              <w:rPr>
                <w:rFonts w:ascii="宋体" w:hAnsi="宋体" w:cs="Times New Roman" w:hint="eastAsia"/>
                <w:color w:val="000000" w:themeColor="text1"/>
                <w:sz w:val="18"/>
                <w:szCs w:val="18"/>
              </w:rPr>
              <w:t>重新表述</w:t>
            </w:r>
          </w:p>
        </w:tc>
      </w:tr>
      <w:tr w:rsidR="006052C1" w:rsidRPr="00AD3760" w14:paraId="120D3E31" w14:textId="7FDA52E8" w:rsidTr="00A370D6">
        <w:trPr>
          <w:jc w:val="center"/>
        </w:trPr>
        <w:tc>
          <w:tcPr>
            <w:tcW w:w="802" w:type="dxa"/>
            <w:vAlign w:val="center"/>
          </w:tcPr>
          <w:p w14:paraId="24191AA9" w14:textId="1D8F106B" w:rsidR="006052C1" w:rsidRPr="00AD3760" w:rsidRDefault="006052C1" w:rsidP="00A8108D">
            <w:pPr>
              <w:adjustRightInd w:val="0"/>
              <w:snapToGrid w:val="0"/>
              <w:spacing w:line="360" w:lineRule="exact"/>
              <w:jc w:val="center"/>
              <w:rPr>
                <w:rFonts w:ascii="宋体" w:hAnsi="宋体" w:cs="Times New Roman"/>
                <w:color w:val="000000" w:themeColor="text1"/>
                <w:sz w:val="18"/>
                <w:szCs w:val="18"/>
              </w:rPr>
            </w:pPr>
            <w:r>
              <w:rPr>
                <w:rFonts w:ascii="宋体" w:hAnsi="宋体" w:cs="Times New Roman" w:hint="eastAsia"/>
                <w:color w:val="000000" w:themeColor="text1"/>
                <w:sz w:val="18"/>
                <w:szCs w:val="18"/>
              </w:rPr>
              <w:t>7.3</w:t>
            </w:r>
          </w:p>
        </w:tc>
        <w:tc>
          <w:tcPr>
            <w:tcW w:w="1603" w:type="dxa"/>
            <w:vAlign w:val="center"/>
          </w:tcPr>
          <w:p w14:paraId="62D83409" w14:textId="61A786EC" w:rsidR="006052C1" w:rsidRPr="00AD3760" w:rsidRDefault="006052C1" w:rsidP="00A8108D">
            <w:pPr>
              <w:adjustRightInd w:val="0"/>
              <w:snapToGrid w:val="0"/>
              <w:spacing w:line="360" w:lineRule="exact"/>
              <w:jc w:val="center"/>
              <w:rPr>
                <w:rFonts w:ascii="宋体" w:hAnsi="宋体" w:cs="Times New Roman"/>
                <w:color w:val="000000" w:themeColor="text1"/>
                <w:sz w:val="18"/>
                <w:szCs w:val="18"/>
              </w:rPr>
            </w:pPr>
            <w:r>
              <w:rPr>
                <w:rFonts w:ascii="宋体" w:hAnsi="宋体" w:cs="Times New Roman" w:hint="eastAsia"/>
                <w:color w:val="000000" w:themeColor="text1"/>
                <w:sz w:val="18"/>
                <w:szCs w:val="18"/>
              </w:rPr>
              <w:t>质量证明书</w:t>
            </w:r>
          </w:p>
        </w:tc>
        <w:tc>
          <w:tcPr>
            <w:tcW w:w="1357" w:type="dxa"/>
            <w:vAlign w:val="center"/>
          </w:tcPr>
          <w:p w14:paraId="1B51287F" w14:textId="7331CA72" w:rsidR="006052C1" w:rsidRPr="00AD3760" w:rsidRDefault="006052C1" w:rsidP="00A8108D">
            <w:pPr>
              <w:adjustRightInd w:val="0"/>
              <w:snapToGrid w:val="0"/>
              <w:spacing w:line="360" w:lineRule="exact"/>
              <w:jc w:val="center"/>
              <w:rPr>
                <w:rFonts w:ascii="宋体" w:hAnsi="宋体" w:cs="Times New Roman"/>
                <w:color w:val="000000" w:themeColor="text1"/>
                <w:sz w:val="18"/>
                <w:szCs w:val="18"/>
              </w:rPr>
            </w:pPr>
            <w:r>
              <w:rPr>
                <w:rFonts w:ascii="宋体" w:hAnsi="宋体" w:cs="Times New Roman" w:hint="eastAsia"/>
                <w:color w:val="000000" w:themeColor="text1"/>
                <w:sz w:val="18"/>
                <w:szCs w:val="18"/>
              </w:rPr>
              <w:t>8.3</w:t>
            </w:r>
          </w:p>
        </w:tc>
        <w:tc>
          <w:tcPr>
            <w:tcW w:w="2148" w:type="dxa"/>
            <w:vAlign w:val="center"/>
          </w:tcPr>
          <w:p w14:paraId="6043547E" w14:textId="06EBA113" w:rsidR="006052C1" w:rsidRPr="00AD3760" w:rsidRDefault="006052C1" w:rsidP="00A8108D">
            <w:pPr>
              <w:adjustRightInd w:val="0"/>
              <w:snapToGrid w:val="0"/>
              <w:spacing w:line="360" w:lineRule="exact"/>
              <w:jc w:val="center"/>
              <w:rPr>
                <w:rFonts w:ascii="宋体" w:hAnsi="宋体" w:cs="Times New Roman"/>
                <w:color w:val="000000" w:themeColor="text1"/>
                <w:sz w:val="18"/>
                <w:szCs w:val="18"/>
              </w:rPr>
            </w:pPr>
            <w:r>
              <w:rPr>
                <w:rFonts w:ascii="宋体" w:hAnsi="宋体" w:cs="Times New Roman" w:hint="eastAsia"/>
                <w:color w:val="000000" w:themeColor="text1"/>
                <w:sz w:val="18"/>
                <w:szCs w:val="18"/>
              </w:rPr>
              <w:t>质量证明书</w:t>
            </w:r>
          </w:p>
        </w:tc>
        <w:tc>
          <w:tcPr>
            <w:tcW w:w="2392" w:type="dxa"/>
            <w:vAlign w:val="center"/>
          </w:tcPr>
          <w:p w14:paraId="75AB8929" w14:textId="4B46B2E1" w:rsidR="006052C1" w:rsidRPr="00AD3760" w:rsidRDefault="00E4196C" w:rsidP="00A8108D">
            <w:pPr>
              <w:adjustRightInd w:val="0"/>
              <w:snapToGrid w:val="0"/>
              <w:spacing w:line="360" w:lineRule="exact"/>
              <w:jc w:val="center"/>
              <w:rPr>
                <w:rFonts w:ascii="宋体" w:hAnsi="宋体" w:cs="Times New Roman"/>
                <w:color w:val="000000" w:themeColor="text1"/>
                <w:sz w:val="18"/>
                <w:szCs w:val="18"/>
              </w:rPr>
            </w:pPr>
            <w:r>
              <w:rPr>
                <w:rFonts w:ascii="宋体" w:hAnsi="宋体" w:cs="Times New Roman" w:hint="eastAsia"/>
                <w:color w:val="000000" w:themeColor="text1"/>
                <w:sz w:val="18"/>
                <w:szCs w:val="18"/>
              </w:rPr>
              <w:t>同2010版</w:t>
            </w:r>
          </w:p>
        </w:tc>
      </w:tr>
      <w:tr w:rsidR="006052C1" w:rsidRPr="00AD3760" w14:paraId="65CBCE83" w14:textId="50B9E5E6" w:rsidTr="00A370D6">
        <w:trPr>
          <w:jc w:val="center"/>
        </w:trPr>
        <w:tc>
          <w:tcPr>
            <w:tcW w:w="802" w:type="dxa"/>
            <w:vAlign w:val="center"/>
          </w:tcPr>
          <w:p w14:paraId="28857C1B" w14:textId="42FE8578" w:rsidR="006052C1" w:rsidRPr="00AD3760" w:rsidRDefault="004716C5" w:rsidP="00931D82">
            <w:pPr>
              <w:adjustRightInd w:val="0"/>
              <w:snapToGrid w:val="0"/>
              <w:spacing w:line="360" w:lineRule="exact"/>
              <w:jc w:val="center"/>
              <w:rPr>
                <w:rFonts w:ascii="宋体" w:hAnsi="宋体" w:cs="Times New Roman"/>
                <w:color w:val="000000" w:themeColor="text1"/>
                <w:sz w:val="18"/>
                <w:szCs w:val="18"/>
              </w:rPr>
            </w:pPr>
            <w:r>
              <w:rPr>
                <w:rFonts w:ascii="宋体" w:hAnsi="宋体" w:cs="Times New Roman" w:hint="eastAsia"/>
                <w:color w:val="000000" w:themeColor="text1"/>
                <w:sz w:val="18"/>
                <w:szCs w:val="18"/>
              </w:rPr>
              <w:t>-</w:t>
            </w:r>
          </w:p>
        </w:tc>
        <w:tc>
          <w:tcPr>
            <w:tcW w:w="1603" w:type="dxa"/>
            <w:vAlign w:val="center"/>
          </w:tcPr>
          <w:p w14:paraId="7CC438B0" w14:textId="44CB4F72" w:rsidR="006052C1" w:rsidRDefault="004716C5" w:rsidP="00A8108D">
            <w:pPr>
              <w:adjustRightInd w:val="0"/>
              <w:snapToGrid w:val="0"/>
              <w:spacing w:line="360" w:lineRule="exact"/>
              <w:jc w:val="center"/>
              <w:rPr>
                <w:rFonts w:ascii="宋体" w:hAnsi="宋体" w:cs="Times New Roman"/>
                <w:color w:val="000000" w:themeColor="text1"/>
                <w:sz w:val="18"/>
                <w:szCs w:val="18"/>
              </w:rPr>
            </w:pPr>
            <w:r>
              <w:rPr>
                <w:rFonts w:ascii="宋体" w:hAnsi="宋体" w:cs="Times New Roman" w:hint="eastAsia"/>
                <w:color w:val="000000" w:themeColor="text1"/>
                <w:sz w:val="18"/>
                <w:szCs w:val="18"/>
              </w:rPr>
              <w:t>-</w:t>
            </w:r>
          </w:p>
        </w:tc>
        <w:tc>
          <w:tcPr>
            <w:tcW w:w="1357" w:type="dxa"/>
            <w:vAlign w:val="center"/>
          </w:tcPr>
          <w:p w14:paraId="50E3DE88" w14:textId="1D6D14D0" w:rsidR="006052C1" w:rsidRPr="00AD3760" w:rsidRDefault="006052C1" w:rsidP="00A8108D">
            <w:pPr>
              <w:adjustRightInd w:val="0"/>
              <w:snapToGrid w:val="0"/>
              <w:spacing w:line="360" w:lineRule="exact"/>
              <w:jc w:val="center"/>
              <w:rPr>
                <w:rFonts w:ascii="宋体" w:hAnsi="宋体" w:cs="Times New Roman"/>
                <w:color w:val="000000" w:themeColor="text1"/>
                <w:sz w:val="18"/>
                <w:szCs w:val="18"/>
              </w:rPr>
            </w:pPr>
            <w:r>
              <w:rPr>
                <w:rFonts w:ascii="宋体" w:hAnsi="宋体" w:cs="Times New Roman" w:hint="eastAsia"/>
                <w:color w:val="000000" w:themeColor="text1"/>
                <w:sz w:val="18"/>
                <w:szCs w:val="18"/>
              </w:rPr>
              <w:t>附录A</w:t>
            </w:r>
          </w:p>
        </w:tc>
        <w:tc>
          <w:tcPr>
            <w:tcW w:w="2148" w:type="dxa"/>
            <w:vAlign w:val="center"/>
          </w:tcPr>
          <w:p w14:paraId="1E9C1B30" w14:textId="102D1930" w:rsidR="006052C1" w:rsidRPr="00AD3760" w:rsidRDefault="00804926" w:rsidP="00A8108D">
            <w:pPr>
              <w:adjustRightInd w:val="0"/>
              <w:snapToGrid w:val="0"/>
              <w:spacing w:line="360" w:lineRule="exact"/>
              <w:jc w:val="center"/>
              <w:rPr>
                <w:rFonts w:ascii="宋体" w:hAnsi="宋体" w:cs="Times New Roman"/>
                <w:color w:val="000000" w:themeColor="text1"/>
                <w:sz w:val="18"/>
                <w:szCs w:val="18"/>
              </w:rPr>
            </w:pPr>
            <w:r w:rsidRPr="00804926">
              <w:rPr>
                <w:rFonts w:ascii="宋体" w:hAnsi="宋体" w:cs="Times New Roman" w:hint="eastAsia"/>
                <w:color w:val="000000" w:themeColor="text1"/>
                <w:sz w:val="18"/>
                <w:szCs w:val="18"/>
              </w:rPr>
              <w:t>铬酸</w:t>
            </w:r>
            <w:proofErr w:type="gramStart"/>
            <w:r w:rsidRPr="00804926">
              <w:rPr>
                <w:rFonts w:ascii="宋体" w:hAnsi="宋体" w:cs="Times New Roman" w:hint="eastAsia"/>
                <w:color w:val="000000" w:themeColor="text1"/>
                <w:sz w:val="18"/>
                <w:szCs w:val="18"/>
              </w:rPr>
              <w:t>镧</w:t>
            </w:r>
            <w:proofErr w:type="gramEnd"/>
            <w:r w:rsidRPr="00804926">
              <w:rPr>
                <w:rFonts w:ascii="宋体" w:hAnsi="宋体" w:cs="Times New Roman" w:hint="eastAsia"/>
                <w:color w:val="000000" w:themeColor="text1"/>
                <w:sz w:val="18"/>
                <w:szCs w:val="18"/>
              </w:rPr>
              <w:t>电热元件常见规格与参数</w:t>
            </w:r>
          </w:p>
        </w:tc>
        <w:tc>
          <w:tcPr>
            <w:tcW w:w="2392" w:type="dxa"/>
            <w:vAlign w:val="center"/>
          </w:tcPr>
          <w:p w14:paraId="06B59A13" w14:textId="30F2F15D" w:rsidR="006052C1" w:rsidRPr="00AD3760" w:rsidRDefault="00EE68D9" w:rsidP="00A8108D">
            <w:pPr>
              <w:adjustRightInd w:val="0"/>
              <w:snapToGrid w:val="0"/>
              <w:spacing w:line="360" w:lineRule="exact"/>
              <w:jc w:val="center"/>
              <w:rPr>
                <w:rFonts w:ascii="宋体" w:hAnsi="宋体" w:cs="Times New Roman"/>
                <w:color w:val="000000" w:themeColor="text1"/>
                <w:sz w:val="18"/>
                <w:szCs w:val="18"/>
              </w:rPr>
            </w:pPr>
            <w:r>
              <w:rPr>
                <w:rFonts w:ascii="宋体" w:hAnsi="宋体" w:cs="Times New Roman" w:hint="eastAsia"/>
                <w:color w:val="000000" w:themeColor="text1"/>
                <w:sz w:val="18"/>
                <w:szCs w:val="18"/>
              </w:rPr>
              <w:t>新增</w:t>
            </w:r>
          </w:p>
        </w:tc>
      </w:tr>
      <w:tr w:rsidR="006052C1" w:rsidRPr="00AD3760" w14:paraId="5607BDCA" w14:textId="7FE4857E" w:rsidTr="00A370D6">
        <w:trPr>
          <w:jc w:val="center"/>
        </w:trPr>
        <w:tc>
          <w:tcPr>
            <w:tcW w:w="802" w:type="dxa"/>
            <w:vAlign w:val="center"/>
          </w:tcPr>
          <w:p w14:paraId="15E7F14E" w14:textId="39531EA4" w:rsidR="006052C1" w:rsidRPr="00AD3760" w:rsidRDefault="004716C5" w:rsidP="00A8108D">
            <w:pPr>
              <w:adjustRightInd w:val="0"/>
              <w:snapToGrid w:val="0"/>
              <w:spacing w:line="360" w:lineRule="exact"/>
              <w:jc w:val="center"/>
              <w:rPr>
                <w:rFonts w:ascii="宋体" w:hAnsi="宋体" w:cs="Times New Roman"/>
                <w:color w:val="000000" w:themeColor="text1"/>
                <w:sz w:val="18"/>
                <w:szCs w:val="18"/>
              </w:rPr>
            </w:pPr>
            <w:r>
              <w:rPr>
                <w:rFonts w:ascii="宋体" w:hAnsi="宋体" w:cs="Times New Roman" w:hint="eastAsia"/>
                <w:color w:val="000000" w:themeColor="text1"/>
                <w:sz w:val="18"/>
                <w:szCs w:val="18"/>
              </w:rPr>
              <w:t>-</w:t>
            </w:r>
          </w:p>
        </w:tc>
        <w:tc>
          <w:tcPr>
            <w:tcW w:w="1603" w:type="dxa"/>
            <w:vAlign w:val="center"/>
          </w:tcPr>
          <w:p w14:paraId="6DA5FC33" w14:textId="46B3A866" w:rsidR="006052C1" w:rsidRDefault="004716C5" w:rsidP="00A8108D">
            <w:pPr>
              <w:adjustRightInd w:val="0"/>
              <w:snapToGrid w:val="0"/>
              <w:spacing w:line="360" w:lineRule="exact"/>
              <w:jc w:val="center"/>
              <w:rPr>
                <w:rFonts w:ascii="宋体" w:hAnsi="宋体" w:cs="Times New Roman"/>
                <w:color w:val="000000" w:themeColor="text1"/>
                <w:sz w:val="18"/>
                <w:szCs w:val="18"/>
              </w:rPr>
            </w:pPr>
            <w:r>
              <w:rPr>
                <w:rFonts w:ascii="宋体" w:hAnsi="宋体" w:cs="Times New Roman" w:hint="eastAsia"/>
                <w:color w:val="000000" w:themeColor="text1"/>
                <w:sz w:val="18"/>
                <w:szCs w:val="18"/>
              </w:rPr>
              <w:t>-</w:t>
            </w:r>
          </w:p>
        </w:tc>
        <w:tc>
          <w:tcPr>
            <w:tcW w:w="1357" w:type="dxa"/>
            <w:vAlign w:val="center"/>
          </w:tcPr>
          <w:p w14:paraId="53C2AAB4" w14:textId="0EBFC2EF" w:rsidR="006052C1" w:rsidRPr="00AD3760" w:rsidRDefault="006052C1" w:rsidP="00A8108D">
            <w:pPr>
              <w:adjustRightInd w:val="0"/>
              <w:snapToGrid w:val="0"/>
              <w:spacing w:line="360" w:lineRule="exact"/>
              <w:jc w:val="center"/>
              <w:rPr>
                <w:rFonts w:ascii="宋体" w:hAnsi="宋体" w:cs="Times New Roman"/>
                <w:color w:val="000000" w:themeColor="text1"/>
                <w:sz w:val="18"/>
                <w:szCs w:val="18"/>
              </w:rPr>
            </w:pPr>
            <w:r>
              <w:rPr>
                <w:rFonts w:ascii="宋体" w:hAnsi="宋体" w:cs="Times New Roman" w:hint="eastAsia"/>
                <w:color w:val="000000" w:themeColor="text1"/>
                <w:sz w:val="18"/>
                <w:szCs w:val="18"/>
              </w:rPr>
              <w:t>附录B</w:t>
            </w:r>
          </w:p>
        </w:tc>
        <w:tc>
          <w:tcPr>
            <w:tcW w:w="2148" w:type="dxa"/>
            <w:vAlign w:val="center"/>
          </w:tcPr>
          <w:p w14:paraId="3423A1ED" w14:textId="1BA116C0" w:rsidR="006052C1" w:rsidRPr="00AD3760" w:rsidRDefault="00804926" w:rsidP="00A8108D">
            <w:pPr>
              <w:adjustRightInd w:val="0"/>
              <w:snapToGrid w:val="0"/>
              <w:spacing w:line="360" w:lineRule="exact"/>
              <w:jc w:val="center"/>
              <w:rPr>
                <w:rFonts w:ascii="宋体" w:hAnsi="宋体" w:cs="Times New Roman"/>
                <w:color w:val="000000" w:themeColor="text1"/>
                <w:sz w:val="18"/>
                <w:szCs w:val="18"/>
              </w:rPr>
            </w:pPr>
            <w:r w:rsidRPr="00804926">
              <w:rPr>
                <w:rFonts w:ascii="宋体" w:hAnsi="宋体" w:cs="Times New Roman" w:hint="eastAsia"/>
                <w:color w:val="000000" w:themeColor="text1"/>
                <w:sz w:val="18"/>
                <w:szCs w:val="18"/>
              </w:rPr>
              <w:t>铬酸</w:t>
            </w:r>
            <w:proofErr w:type="gramStart"/>
            <w:r w:rsidRPr="00804926">
              <w:rPr>
                <w:rFonts w:ascii="宋体" w:hAnsi="宋体" w:cs="Times New Roman" w:hint="eastAsia"/>
                <w:color w:val="000000" w:themeColor="text1"/>
                <w:sz w:val="18"/>
                <w:szCs w:val="18"/>
              </w:rPr>
              <w:t>镧</w:t>
            </w:r>
            <w:proofErr w:type="gramEnd"/>
            <w:r w:rsidRPr="00804926">
              <w:rPr>
                <w:rFonts w:ascii="宋体" w:hAnsi="宋体" w:cs="Times New Roman" w:hint="eastAsia"/>
                <w:color w:val="000000" w:themeColor="text1"/>
                <w:sz w:val="18"/>
                <w:szCs w:val="18"/>
              </w:rPr>
              <w:t>电热元件的化学成分及应用</w:t>
            </w:r>
          </w:p>
        </w:tc>
        <w:tc>
          <w:tcPr>
            <w:tcW w:w="2392" w:type="dxa"/>
            <w:vAlign w:val="center"/>
          </w:tcPr>
          <w:p w14:paraId="7CE2349F" w14:textId="11833BEA" w:rsidR="006052C1" w:rsidRPr="00AD3760" w:rsidRDefault="00EE68D9" w:rsidP="00A8108D">
            <w:pPr>
              <w:adjustRightInd w:val="0"/>
              <w:snapToGrid w:val="0"/>
              <w:spacing w:line="360" w:lineRule="exact"/>
              <w:jc w:val="center"/>
              <w:rPr>
                <w:rFonts w:ascii="宋体" w:hAnsi="宋体" w:cs="Times New Roman"/>
                <w:color w:val="000000" w:themeColor="text1"/>
                <w:sz w:val="18"/>
                <w:szCs w:val="18"/>
              </w:rPr>
            </w:pPr>
            <w:r>
              <w:rPr>
                <w:rFonts w:ascii="宋体" w:hAnsi="宋体" w:cs="Times New Roman" w:hint="eastAsia"/>
                <w:color w:val="000000" w:themeColor="text1"/>
                <w:sz w:val="18"/>
                <w:szCs w:val="18"/>
              </w:rPr>
              <w:t>新增</w:t>
            </w:r>
          </w:p>
        </w:tc>
      </w:tr>
    </w:tbl>
    <w:p w14:paraId="1B350C07" w14:textId="6B08F7FE" w:rsidR="00AE5D78" w:rsidRPr="00FE123F" w:rsidRDefault="00AE5D78" w:rsidP="00AE5D78">
      <w:pPr>
        <w:adjustRightInd w:val="0"/>
        <w:snapToGrid w:val="0"/>
        <w:spacing w:beforeLines="100" w:before="312" w:line="360" w:lineRule="exact"/>
        <w:ind w:firstLineChars="200" w:firstLine="420"/>
        <w:jc w:val="left"/>
        <w:rPr>
          <w:rFonts w:ascii="Times New Roman" w:hAnsi="Times New Roman" w:cs="Times New Roman"/>
          <w:color w:val="000000" w:themeColor="text1"/>
          <w:szCs w:val="21"/>
        </w:rPr>
      </w:pPr>
      <w:r w:rsidRPr="00AE5D78">
        <w:rPr>
          <w:rFonts w:ascii="Times New Roman" w:hAnsi="Times New Roman" w:cs="Times New Roman" w:hint="eastAsia"/>
          <w:color w:val="000000" w:themeColor="text1"/>
          <w:szCs w:val="21"/>
        </w:rPr>
        <w:lastRenderedPageBreak/>
        <w:t>标准</w:t>
      </w:r>
      <w:r>
        <w:rPr>
          <w:rFonts w:ascii="Times New Roman" w:hAnsi="Times New Roman" w:cs="Times New Roman" w:hint="eastAsia"/>
          <w:color w:val="000000" w:themeColor="text1"/>
          <w:szCs w:val="21"/>
        </w:rPr>
        <w:t>修订组</w:t>
      </w:r>
      <w:r w:rsidR="00B56A45">
        <w:rPr>
          <w:rFonts w:ascii="Times New Roman" w:hAnsi="Times New Roman" w:cs="Times New Roman" w:hint="eastAsia"/>
          <w:color w:val="000000" w:themeColor="text1"/>
          <w:szCs w:val="21"/>
        </w:rPr>
        <w:t>通过广泛的征求意见</w:t>
      </w:r>
      <w:r w:rsidRPr="00AE5D78">
        <w:rPr>
          <w:rFonts w:ascii="Times New Roman" w:hAnsi="Times New Roman" w:cs="Times New Roman" w:hint="eastAsia"/>
          <w:color w:val="000000" w:themeColor="text1"/>
          <w:szCs w:val="21"/>
        </w:rPr>
        <w:t>，结合铬酸</w:t>
      </w:r>
      <w:proofErr w:type="gramStart"/>
      <w:r w:rsidRPr="00AE5D78">
        <w:rPr>
          <w:rFonts w:ascii="Times New Roman" w:hAnsi="Times New Roman" w:cs="Times New Roman" w:hint="eastAsia"/>
          <w:color w:val="000000" w:themeColor="text1"/>
          <w:szCs w:val="21"/>
        </w:rPr>
        <w:t>镧</w:t>
      </w:r>
      <w:proofErr w:type="gramEnd"/>
      <w:r w:rsidRPr="00AE5D78">
        <w:rPr>
          <w:rFonts w:ascii="Times New Roman" w:hAnsi="Times New Roman" w:cs="Times New Roman" w:hint="eastAsia"/>
          <w:color w:val="000000" w:themeColor="text1"/>
          <w:szCs w:val="21"/>
        </w:rPr>
        <w:t>电热元件的实际生产、销售及应用情况</w:t>
      </w:r>
      <w:r>
        <w:rPr>
          <w:rFonts w:ascii="Times New Roman" w:hAnsi="Times New Roman" w:cs="Times New Roman" w:hint="eastAsia"/>
          <w:color w:val="000000" w:themeColor="text1"/>
          <w:szCs w:val="21"/>
        </w:rPr>
        <w:t>，</w:t>
      </w:r>
      <w:r w:rsidRPr="00AE5D78">
        <w:rPr>
          <w:rFonts w:ascii="Times New Roman" w:hAnsi="Times New Roman" w:cs="Times New Roman" w:hint="eastAsia"/>
          <w:color w:val="000000" w:themeColor="text1"/>
          <w:szCs w:val="21"/>
        </w:rPr>
        <w:t>在保留原标准中适用内容的基础上，对标准指标作了进一步的修改和完善</w:t>
      </w:r>
      <w:r w:rsidR="0035733F">
        <w:rPr>
          <w:rFonts w:ascii="Times New Roman" w:hAnsi="Times New Roman" w:cs="Times New Roman" w:hint="eastAsia"/>
          <w:color w:val="000000" w:themeColor="text1"/>
          <w:szCs w:val="21"/>
        </w:rPr>
        <w:t>。</w:t>
      </w:r>
      <w:r>
        <w:rPr>
          <w:rFonts w:ascii="Times New Roman" w:hAnsi="Times New Roman" w:cs="Times New Roman" w:hint="eastAsia"/>
          <w:color w:val="000000" w:themeColor="text1"/>
          <w:szCs w:val="21"/>
        </w:rPr>
        <w:t>新增和修订的</w:t>
      </w:r>
      <w:r w:rsidR="0035733F">
        <w:rPr>
          <w:rFonts w:ascii="Times New Roman" w:hAnsi="Times New Roman" w:cs="Times New Roman" w:hint="eastAsia"/>
          <w:color w:val="000000" w:themeColor="text1"/>
          <w:szCs w:val="21"/>
        </w:rPr>
        <w:t>技术要求是保证铬酸</w:t>
      </w:r>
      <w:proofErr w:type="gramStart"/>
      <w:r w:rsidR="0035733F">
        <w:rPr>
          <w:rFonts w:ascii="Times New Roman" w:hAnsi="Times New Roman" w:cs="Times New Roman" w:hint="eastAsia"/>
          <w:color w:val="000000" w:themeColor="text1"/>
          <w:szCs w:val="21"/>
        </w:rPr>
        <w:t>镧</w:t>
      </w:r>
      <w:proofErr w:type="gramEnd"/>
      <w:r w:rsidR="0035733F">
        <w:rPr>
          <w:rFonts w:ascii="Times New Roman" w:hAnsi="Times New Roman" w:cs="Times New Roman" w:hint="eastAsia"/>
          <w:color w:val="000000" w:themeColor="text1"/>
          <w:szCs w:val="21"/>
        </w:rPr>
        <w:t>电热元件满足预定用途的必要技术要求，且</w:t>
      </w:r>
      <w:r>
        <w:rPr>
          <w:rFonts w:ascii="Times New Roman" w:hAnsi="Times New Roman" w:cs="Times New Roman" w:hint="eastAsia"/>
          <w:color w:val="000000" w:themeColor="text1"/>
          <w:szCs w:val="21"/>
        </w:rPr>
        <w:t>符合市场需求。从表</w:t>
      </w:r>
      <w:r>
        <w:rPr>
          <w:rFonts w:ascii="Times New Roman" w:hAnsi="Times New Roman" w:cs="Times New Roman" w:hint="eastAsia"/>
          <w:color w:val="000000" w:themeColor="text1"/>
          <w:szCs w:val="21"/>
        </w:rPr>
        <w:t>1</w:t>
      </w:r>
      <w:r>
        <w:rPr>
          <w:rFonts w:ascii="Times New Roman" w:hAnsi="Times New Roman" w:cs="Times New Roman" w:hint="eastAsia"/>
          <w:color w:val="000000" w:themeColor="text1"/>
          <w:szCs w:val="21"/>
        </w:rPr>
        <w:t>可以看到，</w:t>
      </w:r>
      <w:r w:rsidRPr="00FE123F">
        <w:rPr>
          <w:rFonts w:ascii="Times New Roman" w:hAnsi="Times New Roman" w:cs="Times New Roman" w:hint="eastAsia"/>
          <w:color w:val="000000" w:themeColor="text1"/>
          <w:szCs w:val="21"/>
        </w:rPr>
        <w:t>新标准不论是从技术指标还是项目的先进性看，整体水平都高于</w:t>
      </w:r>
      <w:r>
        <w:rPr>
          <w:rFonts w:ascii="Times New Roman" w:hAnsi="Times New Roman" w:cs="Times New Roman" w:hint="eastAsia"/>
          <w:color w:val="000000" w:themeColor="text1"/>
          <w:szCs w:val="21"/>
        </w:rPr>
        <w:t>2010</w:t>
      </w:r>
      <w:r>
        <w:rPr>
          <w:rFonts w:ascii="Times New Roman" w:hAnsi="Times New Roman" w:cs="Times New Roman" w:hint="eastAsia"/>
          <w:color w:val="000000" w:themeColor="text1"/>
          <w:szCs w:val="21"/>
        </w:rPr>
        <w:t>版</w:t>
      </w:r>
      <w:r w:rsidRPr="00FE123F">
        <w:rPr>
          <w:rFonts w:ascii="Times New Roman" w:hAnsi="Times New Roman" w:cs="Times New Roman" w:hint="eastAsia"/>
          <w:color w:val="000000" w:themeColor="text1"/>
          <w:szCs w:val="21"/>
        </w:rPr>
        <w:t>标准</w:t>
      </w:r>
      <w:r>
        <w:rPr>
          <w:rFonts w:ascii="Times New Roman" w:hAnsi="Times New Roman" w:cs="Times New Roman" w:hint="eastAsia"/>
          <w:color w:val="000000" w:themeColor="text1"/>
          <w:szCs w:val="21"/>
        </w:rPr>
        <w:t>。修订后的标准技术先进、内容经济合理，</w:t>
      </w:r>
      <w:r w:rsidRPr="004E25E9">
        <w:rPr>
          <w:rFonts w:ascii="Times New Roman" w:hAnsi="Times New Roman" w:cs="Times New Roman" w:hint="eastAsia"/>
          <w:color w:val="000000" w:themeColor="text1"/>
          <w:szCs w:val="21"/>
        </w:rPr>
        <w:t>对国内生产企业及相关行业的技术进步将产生积极的推动作用，并为生产、使用、贸易三方提供更高的技术依据。</w:t>
      </w:r>
    </w:p>
    <w:p w14:paraId="583EC115" w14:textId="22077F58" w:rsidR="00721FE1" w:rsidRDefault="00721FE1" w:rsidP="00441ED9">
      <w:pPr>
        <w:adjustRightInd w:val="0"/>
        <w:snapToGrid w:val="0"/>
        <w:spacing w:line="360" w:lineRule="exact"/>
        <w:rPr>
          <w:rFonts w:ascii="Times New Roman" w:eastAsia="黑体" w:hAnsi="Times New Roman" w:cs="Times New Roman"/>
          <w:kern w:val="0"/>
          <w:szCs w:val="21"/>
        </w:rPr>
      </w:pPr>
      <w:r>
        <w:rPr>
          <w:rFonts w:ascii="Times New Roman" w:eastAsia="黑体" w:hAnsi="Times New Roman" w:cs="Times New Roman" w:hint="eastAsia"/>
          <w:kern w:val="0"/>
          <w:szCs w:val="21"/>
        </w:rPr>
        <w:t>三、</w:t>
      </w:r>
      <w:r w:rsidRPr="00721FE1">
        <w:rPr>
          <w:rFonts w:ascii="Times New Roman" w:eastAsia="黑体" w:hAnsi="Times New Roman" w:cs="Times New Roman" w:hint="eastAsia"/>
          <w:kern w:val="0"/>
          <w:szCs w:val="21"/>
        </w:rPr>
        <w:t>主要试验（或验证）的分析、综述报告，技术经济论证，预期的经济效果</w:t>
      </w:r>
    </w:p>
    <w:p w14:paraId="2EFC041A" w14:textId="12292DB8" w:rsidR="004968E5" w:rsidRPr="00C43995" w:rsidRDefault="004968E5" w:rsidP="004968E5">
      <w:pPr>
        <w:spacing w:line="360" w:lineRule="auto"/>
        <w:rPr>
          <w:rFonts w:ascii="黑体" w:eastAsia="黑体" w:hAnsi="黑体" w:cs="Times New Roman"/>
          <w:kern w:val="0"/>
          <w:szCs w:val="21"/>
        </w:rPr>
      </w:pPr>
      <w:r w:rsidRPr="00C43995">
        <w:rPr>
          <w:rFonts w:ascii="黑体" w:eastAsia="黑体" w:hAnsi="黑体" w:cs="Times New Roman" w:hint="eastAsia"/>
          <w:kern w:val="0"/>
          <w:szCs w:val="21"/>
        </w:rPr>
        <w:t>3.1</w:t>
      </w:r>
      <w:r w:rsidRPr="00C43995">
        <w:rPr>
          <w:rFonts w:ascii="黑体" w:eastAsia="黑体" w:hAnsi="黑体" w:cs="Times New Roman"/>
          <w:kern w:val="0"/>
          <w:szCs w:val="21"/>
        </w:rPr>
        <w:t xml:space="preserve"> </w:t>
      </w:r>
      <w:r w:rsidRPr="00C43995">
        <w:rPr>
          <w:rFonts w:ascii="黑体" w:eastAsia="黑体" w:hAnsi="黑体" w:cs="Times New Roman" w:hint="eastAsia"/>
          <w:kern w:val="0"/>
          <w:szCs w:val="21"/>
        </w:rPr>
        <w:t>试验的分析、综述报告</w:t>
      </w:r>
    </w:p>
    <w:p w14:paraId="6A52DA81" w14:textId="2D38A941" w:rsidR="00CC71F7" w:rsidRDefault="00502C6A" w:rsidP="00A65FE2">
      <w:pPr>
        <w:adjustRightInd w:val="0"/>
        <w:snapToGrid w:val="0"/>
        <w:spacing w:line="360" w:lineRule="exact"/>
        <w:ind w:firstLine="420"/>
        <w:rPr>
          <w:rFonts w:ascii="宋体" w:hAnsi="宋体" w:cs="Times New Roman"/>
          <w:kern w:val="0"/>
          <w:szCs w:val="21"/>
        </w:rPr>
      </w:pPr>
      <w:r>
        <w:rPr>
          <w:rFonts w:ascii="宋体" w:hAnsi="宋体" w:cs="Times New Roman" w:hint="eastAsia"/>
          <w:kern w:val="0"/>
          <w:szCs w:val="21"/>
        </w:rPr>
        <w:t>修订组</w:t>
      </w:r>
      <w:r w:rsidR="00CC71F7">
        <w:rPr>
          <w:rFonts w:ascii="宋体" w:hAnsi="宋体" w:cs="Times New Roman" w:hint="eastAsia"/>
          <w:kern w:val="0"/>
          <w:szCs w:val="21"/>
        </w:rPr>
        <w:t>采用以下方式验证标准主要内容</w:t>
      </w:r>
      <w:r w:rsidR="00A62B13">
        <w:rPr>
          <w:rFonts w:ascii="宋体" w:hAnsi="宋体" w:cs="Times New Roman" w:hint="eastAsia"/>
          <w:kern w:val="0"/>
          <w:szCs w:val="21"/>
        </w:rPr>
        <w:t>：</w:t>
      </w:r>
    </w:p>
    <w:p w14:paraId="7F8109A8" w14:textId="323C944A" w:rsidR="00CC71F7" w:rsidRDefault="00502C6A" w:rsidP="00A65FE2">
      <w:pPr>
        <w:adjustRightInd w:val="0"/>
        <w:snapToGrid w:val="0"/>
        <w:spacing w:line="360" w:lineRule="exact"/>
        <w:ind w:firstLine="420"/>
        <w:rPr>
          <w:rFonts w:ascii="宋体" w:hAnsi="宋体" w:cs="Times New Roman"/>
          <w:kern w:val="0"/>
          <w:szCs w:val="21"/>
        </w:rPr>
      </w:pPr>
      <w:r>
        <w:rPr>
          <w:rFonts w:ascii="宋体" w:hAnsi="宋体" w:cs="Times New Roman" w:hint="eastAsia"/>
          <w:kern w:val="0"/>
          <w:szCs w:val="21"/>
        </w:rPr>
        <w:t>1</w:t>
      </w:r>
      <w:r w:rsidR="009B0ACF">
        <w:rPr>
          <w:rFonts w:ascii="宋体" w:hAnsi="宋体" w:cs="Times New Roman" w:hint="eastAsia"/>
          <w:kern w:val="0"/>
          <w:szCs w:val="21"/>
        </w:rPr>
        <w:t>）</w:t>
      </w:r>
      <w:r w:rsidR="00A65FE2">
        <w:rPr>
          <w:rFonts w:ascii="宋体" w:hAnsi="宋体" w:cs="Times New Roman" w:hint="eastAsia"/>
          <w:kern w:val="0"/>
          <w:szCs w:val="21"/>
        </w:rPr>
        <w:t>走访调研</w:t>
      </w:r>
    </w:p>
    <w:p w14:paraId="421505BD" w14:textId="6E3D6E65" w:rsidR="00FA3C40" w:rsidRDefault="00502C6A" w:rsidP="00502C6A">
      <w:pPr>
        <w:adjustRightInd w:val="0"/>
        <w:snapToGrid w:val="0"/>
        <w:spacing w:line="360" w:lineRule="exact"/>
        <w:ind w:firstLine="420"/>
        <w:rPr>
          <w:rFonts w:ascii="宋体" w:hAnsi="宋体" w:cs="Times New Roman"/>
          <w:kern w:val="0"/>
          <w:szCs w:val="21"/>
        </w:rPr>
      </w:pPr>
      <w:r>
        <w:rPr>
          <w:rFonts w:ascii="宋体" w:hAnsi="宋体" w:cs="Times New Roman" w:hint="eastAsia"/>
          <w:kern w:val="0"/>
          <w:szCs w:val="21"/>
        </w:rPr>
        <w:t>修订组成员</w:t>
      </w:r>
      <w:r w:rsidR="00FA3C40">
        <w:rPr>
          <w:rFonts w:ascii="宋体" w:hAnsi="宋体" w:cs="Times New Roman" w:hint="eastAsia"/>
          <w:kern w:val="0"/>
          <w:szCs w:val="21"/>
        </w:rPr>
        <w:t>走访调研了</w:t>
      </w:r>
      <w:r w:rsidR="00FA3C40" w:rsidRPr="00FA3C40">
        <w:rPr>
          <w:rFonts w:ascii="宋体" w:hAnsi="宋体" w:cs="Times New Roman" w:hint="eastAsia"/>
          <w:kern w:val="0"/>
          <w:szCs w:val="21"/>
        </w:rPr>
        <w:t>包头云捷电炉厂、天津中环电炉股份有限公司</w:t>
      </w:r>
      <w:r w:rsidR="00FA3C40">
        <w:rPr>
          <w:rFonts w:ascii="宋体" w:hAnsi="宋体" w:cs="Times New Roman" w:hint="eastAsia"/>
          <w:kern w:val="0"/>
          <w:szCs w:val="21"/>
        </w:rPr>
        <w:t>、</w:t>
      </w:r>
      <w:r w:rsidR="00FA3C40" w:rsidRPr="00FA3C40">
        <w:rPr>
          <w:rFonts w:ascii="宋体" w:hAnsi="宋体" w:cs="Times New Roman" w:hint="eastAsia"/>
          <w:kern w:val="0"/>
          <w:szCs w:val="21"/>
        </w:rPr>
        <w:t>沈阳三特真空科技有限公司</w:t>
      </w:r>
      <w:r w:rsidR="00FA3C40">
        <w:rPr>
          <w:rFonts w:ascii="宋体" w:hAnsi="宋体" w:cs="Times New Roman" w:hint="eastAsia"/>
          <w:kern w:val="0"/>
          <w:szCs w:val="21"/>
        </w:rPr>
        <w:t>、</w:t>
      </w:r>
      <w:r w:rsidR="00FA3C40" w:rsidRPr="00FA3C40">
        <w:rPr>
          <w:rFonts w:ascii="宋体" w:hAnsi="宋体" w:cs="Times New Roman" w:hint="eastAsia"/>
          <w:kern w:val="0"/>
          <w:szCs w:val="21"/>
        </w:rPr>
        <w:t>登封市金钰电热材料有限公司、郑州</w:t>
      </w:r>
      <w:proofErr w:type="gramStart"/>
      <w:r w:rsidR="00FA3C40" w:rsidRPr="00FA3C40">
        <w:rPr>
          <w:rFonts w:ascii="宋体" w:hAnsi="宋体" w:cs="Times New Roman" w:hint="eastAsia"/>
          <w:kern w:val="0"/>
          <w:szCs w:val="21"/>
        </w:rPr>
        <w:t>中南杰特超硬</w:t>
      </w:r>
      <w:proofErr w:type="gramEnd"/>
      <w:r w:rsidR="00FA3C40" w:rsidRPr="00FA3C40">
        <w:rPr>
          <w:rFonts w:ascii="宋体" w:hAnsi="宋体" w:cs="Times New Roman" w:hint="eastAsia"/>
          <w:kern w:val="0"/>
          <w:szCs w:val="21"/>
        </w:rPr>
        <w:t>材料有限公司、湖南火神仪器有限公司、北京爱思科技发展有限公司、内蒙古逸发科技有限公司</w:t>
      </w:r>
      <w:r w:rsidR="00FA3C40">
        <w:rPr>
          <w:rFonts w:ascii="宋体" w:hAnsi="宋体" w:cs="Times New Roman" w:hint="eastAsia"/>
          <w:kern w:val="0"/>
          <w:szCs w:val="21"/>
        </w:rPr>
        <w:t>，</w:t>
      </w:r>
      <w:r>
        <w:rPr>
          <w:rFonts w:ascii="宋体" w:hAnsi="宋体" w:cs="Times New Roman" w:hint="eastAsia"/>
          <w:kern w:val="0"/>
          <w:szCs w:val="21"/>
        </w:rPr>
        <w:t>唐山理化陶瓷厂、</w:t>
      </w:r>
      <w:r w:rsidR="00FA3C40">
        <w:rPr>
          <w:rFonts w:ascii="宋体" w:hAnsi="宋体" w:cs="Times New Roman" w:hint="eastAsia"/>
          <w:kern w:val="0"/>
          <w:szCs w:val="21"/>
        </w:rPr>
        <w:t>内蒙古大学、内蒙古工业大学、</w:t>
      </w:r>
      <w:r>
        <w:rPr>
          <w:rFonts w:ascii="宋体" w:hAnsi="宋体" w:cs="Times New Roman" w:hint="eastAsia"/>
          <w:kern w:val="0"/>
          <w:szCs w:val="21"/>
        </w:rPr>
        <w:t>河南工业大学、</w:t>
      </w:r>
      <w:r w:rsidR="00FA3C40" w:rsidRPr="00FA3C40">
        <w:rPr>
          <w:rFonts w:ascii="宋体" w:hAnsi="宋体" w:cs="Times New Roman" w:hint="eastAsia"/>
          <w:kern w:val="0"/>
          <w:szCs w:val="21"/>
        </w:rPr>
        <w:t>山东工业陶瓷研究设计院有限公司</w:t>
      </w:r>
      <w:r w:rsidR="00FA3C40">
        <w:rPr>
          <w:rFonts w:ascii="宋体" w:hAnsi="宋体" w:cs="Times New Roman" w:hint="eastAsia"/>
          <w:kern w:val="0"/>
          <w:szCs w:val="21"/>
        </w:rPr>
        <w:t>、中国科学院过程工程研究所</w:t>
      </w:r>
      <w:r>
        <w:rPr>
          <w:rFonts w:ascii="宋体" w:hAnsi="宋体" w:cs="Times New Roman" w:hint="eastAsia"/>
          <w:kern w:val="0"/>
          <w:szCs w:val="21"/>
        </w:rPr>
        <w:t>，就标准的主要内容与上述单位的技术、科研、销售人员进行了深入的探讨，</w:t>
      </w:r>
      <w:r w:rsidR="003756BA">
        <w:rPr>
          <w:rFonts w:ascii="宋体" w:hAnsi="宋体" w:cs="Times New Roman" w:hint="eastAsia"/>
          <w:kern w:val="0"/>
          <w:szCs w:val="21"/>
        </w:rPr>
        <w:t>确定主要内容与指标</w:t>
      </w:r>
      <w:r>
        <w:rPr>
          <w:rFonts w:ascii="宋体" w:hAnsi="宋体" w:cs="Times New Roman" w:hint="eastAsia"/>
          <w:kern w:val="0"/>
          <w:szCs w:val="21"/>
        </w:rPr>
        <w:t>。</w:t>
      </w:r>
    </w:p>
    <w:p w14:paraId="38C842DB" w14:textId="13191662" w:rsidR="00CC71F7" w:rsidRDefault="00502C6A" w:rsidP="00A65FE2">
      <w:pPr>
        <w:adjustRightInd w:val="0"/>
        <w:snapToGrid w:val="0"/>
        <w:spacing w:line="360" w:lineRule="exact"/>
        <w:ind w:firstLine="420"/>
        <w:rPr>
          <w:rFonts w:ascii="宋体" w:hAnsi="宋体" w:cs="Times New Roman"/>
          <w:kern w:val="0"/>
          <w:szCs w:val="21"/>
        </w:rPr>
      </w:pPr>
      <w:r>
        <w:rPr>
          <w:rFonts w:ascii="宋体" w:hAnsi="宋体" w:cs="Times New Roman" w:hint="eastAsia"/>
          <w:kern w:val="0"/>
          <w:szCs w:val="21"/>
        </w:rPr>
        <w:t>2</w:t>
      </w:r>
      <w:r w:rsidR="009B0ACF">
        <w:rPr>
          <w:rFonts w:ascii="宋体" w:hAnsi="宋体" w:cs="Times New Roman" w:hint="eastAsia"/>
          <w:kern w:val="0"/>
          <w:szCs w:val="21"/>
        </w:rPr>
        <w:t>）</w:t>
      </w:r>
      <w:r w:rsidR="00A65FE2">
        <w:rPr>
          <w:rFonts w:ascii="宋体" w:hAnsi="宋体" w:cs="Times New Roman" w:hint="eastAsia"/>
          <w:kern w:val="0"/>
          <w:szCs w:val="21"/>
        </w:rPr>
        <w:t>会议研讨</w:t>
      </w:r>
    </w:p>
    <w:p w14:paraId="501E1AEA" w14:textId="0369255C" w:rsidR="00FA3C40" w:rsidRDefault="00FA3C40" w:rsidP="00A65FE2">
      <w:pPr>
        <w:adjustRightInd w:val="0"/>
        <w:snapToGrid w:val="0"/>
        <w:spacing w:line="360" w:lineRule="exact"/>
        <w:ind w:firstLine="420"/>
        <w:rPr>
          <w:rFonts w:ascii="宋体" w:hAnsi="宋体" w:cs="Times New Roman"/>
          <w:kern w:val="0"/>
          <w:szCs w:val="21"/>
        </w:rPr>
      </w:pPr>
      <w:r>
        <w:rPr>
          <w:rFonts w:ascii="宋体" w:hAnsi="宋体" w:cs="Times New Roman" w:hint="eastAsia"/>
          <w:kern w:val="0"/>
          <w:szCs w:val="21"/>
        </w:rPr>
        <w:t>标准修订组内部不定期召开会议研讨，</w:t>
      </w:r>
      <w:r w:rsidR="00502C6A">
        <w:rPr>
          <w:rFonts w:ascii="宋体" w:hAnsi="宋体" w:cs="Times New Roman" w:hint="eastAsia"/>
          <w:kern w:val="0"/>
          <w:szCs w:val="21"/>
        </w:rPr>
        <w:t>反复商讨标准修订具体内容与指标。</w:t>
      </w:r>
    </w:p>
    <w:p w14:paraId="45F4A518" w14:textId="72D8CB9B" w:rsidR="00A65FE2" w:rsidRPr="00A65FE2" w:rsidRDefault="00502C6A" w:rsidP="00A65FE2">
      <w:pPr>
        <w:adjustRightInd w:val="0"/>
        <w:snapToGrid w:val="0"/>
        <w:spacing w:line="360" w:lineRule="exact"/>
        <w:ind w:firstLine="420"/>
        <w:rPr>
          <w:rFonts w:ascii="宋体" w:hAnsi="宋体" w:cs="Times New Roman"/>
          <w:kern w:val="0"/>
          <w:szCs w:val="21"/>
        </w:rPr>
      </w:pPr>
      <w:r>
        <w:rPr>
          <w:rFonts w:ascii="宋体" w:hAnsi="宋体" w:cs="Times New Roman" w:hint="eastAsia"/>
          <w:kern w:val="0"/>
          <w:szCs w:val="21"/>
        </w:rPr>
        <w:t>3</w:t>
      </w:r>
      <w:r w:rsidR="009B0ACF">
        <w:rPr>
          <w:rFonts w:ascii="宋体" w:hAnsi="宋体" w:cs="Times New Roman" w:hint="eastAsia"/>
          <w:kern w:val="0"/>
          <w:szCs w:val="21"/>
        </w:rPr>
        <w:t>）</w:t>
      </w:r>
      <w:r w:rsidR="00A65FE2">
        <w:rPr>
          <w:rFonts w:ascii="宋体" w:hAnsi="宋体" w:cs="Times New Roman" w:hint="eastAsia"/>
          <w:kern w:val="0"/>
          <w:szCs w:val="21"/>
        </w:rPr>
        <w:t>标准征求意见</w:t>
      </w:r>
    </w:p>
    <w:p w14:paraId="074C64B8" w14:textId="5963C3D7" w:rsidR="00502C6A" w:rsidRDefault="005D01B4" w:rsidP="009B0ACF">
      <w:pPr>
        <w:adjustRightInd w:val="0"/>
        <w:snapToGrid w:val="0"/>
        <w:spacing w:line="360" w:lineRule="exact"/>
        <w:ind w:firstLine="420"/>
        <w:rPr>
          <w:rFonts w:ascii="宋体" w:hAnsi="宋体" w:cs="Times New Roman"/>
          <w:kern w:val="0"/>
          <w:szCs w:val="21"/>
        </w:rPr>
      </w:pPr>
      <w:r>
        <w:rPr>
          <w:rFonts w:ascii="宋体" w:hAnsi="宋体" w:cs="Times New Roman" w:hint="eastAsia"/>
          <w:kern w:val="0"/>
          <w:szCs w:val="21"/>
        </w:rPr>
        <w:t>征求意见稿形成后，广泛征集了生产企业、使用企业、科研院所、销售企业的意见，保证了技术指标的适用性和合理性。</w:t>
      </w:r>
    </w:p>
    <w:p w14:paraId="30DBB9B9" w14:textId="40790F8A" w:rsidR="00502C6A" w:rsidRDefault="00502C6A" w:rsidP="009B0ACF">
      <w:pPr>
        <w:adjustRightInd w:val="0"/>
        <w:snapToGrid w:val="0"/>
        <w:spacing w:line="360" w:lineRule="exact"/>
        <w:ind w:firstLine="420"/>
        <w:rPr>
          <w:rFonts w:ascii="宋体" w:hAnsi="宋体" w:cs="Times New Roman"/>
          <w:kern w:val="0"/>
          <w:szCs w:val="21"/>
        </w:rPr>
      </w:pPr>
      <w:r>
        <w:rPr>
          <w:rFonts w:ascii="宋体" w:hAnsi="宋体" w:cs="Times New Roman" w:hint="eastAsia"/>
          <w:kern w:val="0"/>
          <w:szCs w:val="21"/>
        </w:rPr>
        <w:t>4）试验验证</w:t>
      </w:r>
    </w:p>
    <w:p w14:paraId="738FCCEA" w14:textId="1A19D9E1" w:rsidR="0055707C" w:rsidRDefault="0055707C" w:rsidP="006912A5">
      <w:pPr>
        <w:adjustRightInd w:val="0"/>
        <w:snapToGrid w:val="0"/>
        <w:spacing w:line="360" w:lineRule="exact"/>
        <w:ind w:firstLineChars="200" w:firstLine="420"/>
        <w:rPr>
          <w:rFonts w:ascii="宋体" w:hAnsi="宋体" w:cs="Times New Roman"/>
          <w:szCs w:val="21"/>
        </w:rPr>
      </w:pPr>
      <w:r>
        <w:rPr>
          <w:rFonts w:ascii="宋体" w:hAnsi="宋体" w:cs="Times New Roman" w:hint="eastAsia"/>
          <w:kern w:val="0"/>
          <w:szCs w:val="21"/>
        </w:rPr>
        <w:t>本标准主要</w:t>
      </w:r>
      <w:r w:rsidR="00367FAA">
        <w:rPr>
          <w:rFonts w:ascii="宋体" w:hAnsi="宋体" w:cs="Times New Roman" w:hint="eastAsia"/>
          <w:kern w:val="0"/>
          <w:szCs w:val="21"/>
        </w:rPr>
        <w:t>的技术指标为几何尺寸，电阻，抗折强度</w:t>
      </w:r>
      <w:r w:rsidR="006912A5">
        <w:rPr>
          <w:rFonts w:ascii="宋体" w:hAnsi="宋体" w:cs="Times New Roman" w:hint="eastAsia"/>
          <w:kern w:val="0"/>
          <w:szCs w:val="21"/>
        </w:rPr>
        <w:t>，标准中也给出了相应的测试方法。</w:t>
      </w:r>
      <w:r w:rsidR="00A62B13">
        <w:rPr>
          <w:rFonts w:ascii="宋体" w:hAnsi="宋体" w:cs="Times New Roman" w:hint="eastAsia"/>
          <w:kern w:val="0"/>
          <w:szCs w:val="21"/>
        </w:rPr>
        <w:t>为了验证</w:t>
      </w:r>
      <w:r w:rsidR="000D2FFA">
        <w:rPr>
          <w:rFonts w:ascii="宋体" w:hAnsi="宋体" w:cs="Times New Roman" w:hint="eastAsia"/>
          <w:kern w:val="0"/>
          <w:szCs w:val="21"/>
        </w:rPr>
        <w:t>本标准中</w:t>
      </w:r>
      <w:r w:rsidR="00A62B13">
        <w:rPr>
          <w:rFonts w:ascii="宋体" w:hAnsi="宋体" w:cs="Times New Roman" w:hint="eastAsia"/>
          <w:kern w:val="0"/>
          <w:szCs w:val="21"/>
        </w:rPr>
        <w:t>技术指标和方法的再现性，修订组采用不同实验室的不同检测人员用</w:t>
      </w:r>
      <w:r w:rsidR="000D2FFA">
        <w:rPr>
          <w:rFonts w:ascii="宋体" w:hAnsi="宋体" w:cs="Times New Roman" w:hint="eastAsia"/>
          <w:kern w:val="0"/>
          <w:szCs w:val="21"/>
        </w:rPr>
        <w:t>标准给出的方法与</w:t>
      </w:r>
      <w:r w:rsidR="00A62B13">
        <w:rPr>
          <w:rFonts w:ascii="宋体" w:hAnsi="宋体" w:cs="Times New Roman" w:hint="eastAsia"/>
          <w:kern w:val="0"/>
          <w:szCs w:val="21"/>
        </w:rPr>
        <w:t>对同一批次产品进行测定的方法进行验证</w:t>
      </w:r>
      <w:r w:rsidR="00A25153">
        <w:rPr>
          <w:rFonts w:ascii="宋体" w:hAnsi="宋体" w:cs="Times New Roman" w:hint="eastAsia"/>
          <w:kern w:val="0"/>
          <w:szCs w:val="21"/>
        </w:rPr>
        <w:t>，</w:t>
      </w:r>
      <w:r w:rsidR="000D2FFA">
        <w:rPr>
          <w:rFonts w:ascii="宋体" w:hAnsi="宋体" w:cs="Times New Roman" w:hint="eastAsia"/>
          <w:kern w:val="0"/>
          <w:szCs w:val="21"/>
        </w:rPr>
        <w:t>试验所选的批次牌号为</w:t>
      </w:r>
      <w:r w:rsidR="000D2FFA" w:rsidRPr="000D2FFA">
        <w:rPr>
          <w:rFonts w:ascii="Times New Roman" w:hAnsi="Times New Roman" w:cs="Times New Roman"/>
          <w:szCs w:val="21"/>
        </w:rPr>
        <w:t>LaCrO</w:t>
      </w:r>
      <w:r w:rsidR="000D2FFA" w:rsidRPr="000D2FFA">
        <w:rPr>
          <w:rFonts w:ascii="宋体" w:hAnsi="宋体" w:cs="Times New Roman"/>
          <w:szCs w:val="21"/>
        </w:rPr>
        <w:t>-</w:t>
      </w:r>
      <w:r w:rsidR="000D2FFA" w:rsidRPr="000D2FFA">
        <w:rPr>
          <w:rFonts w:ascii="宋体" w:hAnsi="宋体" w:cs="Times New Roman" w:hint="eastAsia"/>
          <w:szCs w:val="21"/>
        </w:rPr>
        <w:t>B-650</w:t>
      </w:r>
      <w:r w:rsidR="000D2FFA" w:rsidRPr="000D2FFA">
        <w:rPr>
          <w:rFonts w:ascii="宋体" w:hAnsi="宋体" w:cs="Times New Roman"/>
          <w:szCs w:val="21"/>
        </w:rPr>
        <w:t>/</w:t>
      </w:r>
      <w:r w:rsidR="000D2FFA" w:rsidRPr="000D2FFA">
        <w:rPr>
          <w:rFonts w:ascii="宋体" w:hAnsi="宋体" w:cs="Times New Roman" w:hint="eastAsia"/>
          <w:szCs w:val="21"/>
        </w:rPr>
        <w:t>18</w:t>
      </w:r>
      <w:r w:rsidR="000D2FFA" w:rsidRPr="000D2FFA">
        <w:rPr>
          <w:rFonts w:ascii="宋体" w:hAnsi="宋体" w:cs="Times New Roman"/>
          <w:szCs w:val="21"/>
        </w:rPr>
        <w:t>-</w:t>
      </w:r>
      <w:r w:rsidR="000D2FFA" w:rsidRPr="000D2FFA">
        <w:rPr>
          <w:rFonts w:ascii="宋体" w:hAnsi="宋体" w:cs="Times New Roman" w:hint="eastAsia"/>
          <w:szCs w:val="21"/>
        </w:rPr>
        <w:t>9</w:t>
      </w:r>
      <w:r w:rsidR="000D2FFA" w:rsidRPr="000D2FFA">
        <w:rPr>
          <w:rFonts w:ascii="宋体" w:hAnsi="宋体" w:cs="Times New Roman"/>
          <w:szCs w:val="21"/>
        </w:rPr>
        <w:t>0/</w:t>
      </w:r>
      <w:r w:rsidR="000D2FFA" w:rsidRPr="000D2FFA">
        <w:rPr>
          <w:rFonts w:ascii="宋体" w:hAnsi="宋体" w:cs="Times New Roman" w:hint="eastAsia"/>
          <w:szCs w:val="21"/>
        </w:rPr>
        <w:t>70</w:t>
      </w:r>
      <w:r w:rsidR="00A25153">
        <w:rPr>
          <w:rFonts w:ascii="宋体" w:hAnsi="宋体" w:cs="Times New Roman" w:hint="eastAsia"/>
          <w:szCs w:val="21"/>
        </w:rPr>
        <w:t>。</w:t>
      </w:r>
    </w:p>
    <w:p w14:paraId="6CC85305" w14:textId="4DA880A1" w:rsidR="00A25153" w:rsidRPr="00467D40" w:rsidRDefault="00A25153" w:rsidP="00A25153">
      <w:pPr>
        <w:adjustRightInd w:val="0"/>
        <w:snapToGrid w:val="0"/>
        <w:spacing w:beforeLines="100" w:before="312" w:afterLines="100" w:after="312" w:line="360" w:lineRule="exact"/>
        <w:jc w:val="center"/>
        <w:rPr>
          <w:rFonts w:ascii="黑体" w:eastAsia="黑体" w:hAnsi="黑体" w:cs="Times New Roman"/>
          <w:kern w:val="0"/>
          <w:szCs w:val="21"/>
        </w:rPr>
      </w:pPr>
      <w:r w:rsidRPr="00467D40">
        <w:rPr>
          <w:rFonts w:ascii="黑体" w:eastAsia="黑体" w:hAnsi="黑体" w:cs="Times New Roman" w:hint="eastAsia"/>
          <w:color w:val="000000" w:themeColor="text1"/>
          <w:szCs w:val="21"/>
        </w:rPr>
        <w:t>表2</w:t>
      </w:r>
      <w:r w:rsidRPr="00467D40">
        <w:rPr>
          <w:rFonts w:ascii="黑体" w:eastAsia="黑体" w:hAnsi="黑体" w:cs="Times New Roman"/>
          <w:color w:val="000000" w:themeColor="text1"/>
          <w:szCs w:val="21"/>
        </w:rPr>
        <w:t xml:space="preserve"> </w:t>
      </w:r>
      <w:r w:rsidRPr="00467D40">
        <w:rPr>
          <w:rFonts w:ascii="黑体" w:eastAsia="黑体" w:hAnsi="黑体" w:cs="Times New Roman" w:hint="eastAsia"/>
          <w:color w:val="000000" w:themeColor="text1"/>
          <w:szCs w:val="21"/>
        </w:rPr>
        <w:t>不同实验室测试结果对比</w:t>
      </w:r>
    </w:p>
    <w:tbl>
      <w:tblPr>
        <w:tblStyle w:val="a5"/>
        <w:tblW w:w="0" w:type="auto"/>
        <w:jc w:val="center"/>
        <w:tblLook w:val="04A0" w:firstRow="1" w:lastRow="0" w:firstColumn="1" w:lastColumn="0" w:noHBand="0" w:noVBand="1"/>
      </w:tblPr>
      <w:tblGrid>
        <w:gridCol w:w="1616"/>
        <w:gridCol w:w="1714"/>
        <w:gridCol w:w="1568"/>
        <w:gridCol w:w="1665"/>
        <w:gridCol w:w="1739"/>
      </w:tblGrid>
      <w:tr w:rsidR="000D2FFA" w14:paraId="593EF139" w14:textId="77777777" w:rsidTr="000D2FFA">
        <w:trPr>
          <w:jc w:val="center"/>
        </w:trPr>
        <w:tc>
          <w:tcPr>
            <w:tcW w:w="1616" w:type="dxa"/>
            <w:vAlign w:val="center"/>
          </w:tcPr>
          <w:p w14:paraId="1E74725B" w14:textId="41F9C77F" w:rsidR="000D2FFA" w:rsidRPr="00467D40" w:rsidRDefault="000D2FFA" w:rsidP="000D2FFA">
            <w:pPr>
              <w:adjustRightInd w:val="0"/>
              <w:snapToGrid w:val="0"/>
              <w:spacing w:line="360" w:lineRule="exact"/>
              <w:jc w:val="center"/>
              <w:rPr>
                <w:rFonts w:ascii="宋体" w:hAnsi="宋体" w:cs="Times New Roman"/>
                <w:b/>
                <w:bCs/>
                <w:sz w:val="18"/>
                <w:szCs w:val="18"/>
              </w:rPr>
            </w:pPr>
            <w:r w:rsidRPr="00467D40">
              <w:rPr>
                <w:rFonts w:ascii="宋体" w:hAnsi="宋体" w:cs="Times New Roman" w:hint="eastAsia"/>
                <w:b/>
                <w:bCs/>
                <w:sz w:val="18"/>
                <w:szCs w:val="18"/>
              </w:rPr>
              <w:t>试验室</w:t>
            </w:r>
          </w:p>
        </w:tc>
        <w:tc>
          <w:tcPr>
            <w:tcW w:w="1714" w:type="dxa"/>
            <w:vAlign w:val="center"/>
          </w:tcPr>
          <w:p w14:paraId="7453C494" w14:textId="676E0DD0" w:rsidR="000D2FFA" w:rsidRPr="00467D40" w:rsidRDefault="000D2FFA" w:rsidP="000D2FFA">
            <w:pPr>
              <w:adjustRightInd w:val="0"/>
              <w:snapToGrid w:val="0"/>
              <w:spacing w:line="360" w:lineRule="exact"/>
              <w:jc w:val="center"/>
              <w:rPr>
                <w:rFonts w:ascii="宋体" w:hAnsi="宋体" w:cs="Times New Roman"/>
                <w:b/>
                <w:bCs/>
                <w:sz w:val="18"/>
                <w:szCs w:val="18"/>
              </w:rPr>
            </w:pPr>
            <w:r w:rsidRPr="00467D40">
              <w:rPr>
                <w:rFonts w:ascii="宋体" w:hAnsi="宋体" w:cs="Times New Roman" w:hint="eastAsia"/>
                <w:b/>
                <w:bCs/>
                <w:sz w:val="18"/>
                <w:szCs w:val="18"/>
              </w:rPr>
              <w:t>总长（mm）</w:t>
            </w:r>
          </w:p>
        </w:tc>
        <w:tc>
          <w:tcPr>
            <w:tcW w:w="1568" w:type="dxa"/>
          </w:tcPr>
          <w:p w14:paraId="1D6ABDA4" w14:textId="1089B0D8" w:rsidR="000D2FFA" w:rsidRPr="00467D40" w:rsidRDefault="000D2FFA" w:rsidP="000D2FFA">
            <w:pPr>
              <w:adjustRightInd w:val="0"/>
              <w:snapToGrid w:val="0"/>
              <w:spacing w:line="360" w:lineRule="exact"/>
              <w:jc w:val="center"/>
              <w:rPr>
                <w:rFonts w:ascii="宋体" w:hAnsi="宋体" w:cs="Times New Roman"/>
                <w:b/>
                <w:bCs/>
                <w:sz w:val="18"/>
                <w:szCs w:val="18"/>
              </w:rPr>
            </w:pPr>
            <w:r w:rsidRPr="00467D40">
              <w:rPr>
                <w:rFonts w:ascii="宋体" w:hAnsi="宋体" w:cs="Times New Roman" w:hint="eastAsia"/>
                <w:b/>
                <w:bCs/>
                <w:sz w:val="18"/>
                <w:szCs w:val="18"/>
              </w:rPr>
              <w:t>外径（mm）</w:t>
            </w:r>
          </w:p>
        </w:tc>
        <w:tc>
          <w:tcPr>
            <w:tcW w:w="1665" w:type="dxa"/>
            <w:vAlign w:val="center"/>
          </w:tcPr>
          <w:p w14:paraId="4CA95275" w14:textId="6ACEDFC0" w:rsidR="000D2FFA" w:rsidRPr="00467D40" w:rsidRDefault="000D2FFA" w:rsidP="000D2FFA">
            <w:pPr>
              <w:adjustRightInd w:val="0"/>
              <w:snapToGrid w:val="0"/>
              <w:spacing w:line="360" w:lineRule="exact"/>
              <w:jc w:val="center"/>
              <w:rPr>
                <w:rFonts w:ascii="宋体" w:hAnsi="宋体" w:cs="Times New Roman"/>
                <w:b/>
                <w:bCs/>
                <w:sz w:val="18"/>
                <w:szCs w:val="18"/>
              </w:rPr>
            </w:pPr>
            <w:r w:rsidRPr="00467D40">
              <w:rPr>
                <w:rFonts w:ascii="宋体" w:hAnsi="宋体" w:cs="Times New Roman" w:hint="eastAsia"/>
                <w:b/>
                <w:bCs/>
                <w:sz w:val="18"/>
                <w:szCs w:val="18"/>
              </w:rPr>
              <w:t>电阻(Ω</w:t>
            </w:r>
            <w:r w:rsidRPr="00467D40">
              <w:rPr>
                <w:rFonts w:ascii="宋体" w:hAnsi="宋体" w:cs="Times New Roman"/>
                <w:b/>
                <w:bCs/>
                <w:sz w:val="18"/>
                <w:szCs w:val="18"/>
              </w:rPr>
              <w:t>)</w:t>
            </w:r>
          </w:p>
        </w:tc>
        <w:tc>
          <w:tcPr>
            <w:tcW w:w="1739" w:type="dxa"/>
            <w:vAlign w:val="center"/>
          </w:tcPr>
          <w:p w14:paraId="16CD338A" w14:textId="74CF9C85" w:rsidR="000D2FFA" w:rsidRPr="00467D40" w:rsidRDefault="000D2FFA" w:rsidP="000D2FFA">
            <w:pPr>
              <w:adjustRightInd w:val="0"/>
              <w:snapToGrid w:val="0"/>
              <w:spacing w:line="360" w:lineRule="exact"/>
              <w:jc w:val="center"/>
              <w:rPr>
                <w:rFonts w:ascii="宋体" w:hAnsi="宋体" w:cs="Times New Roman"/>
                <w:b/>
                <w:bCs/>
                <w:sz w:val="18"/>
                <w:szCs w:val="18"/>
              </w:rPr>
            </w:pPr>
            <w:r w:rsidRPr="00467D40">
              <w:rPr>
                <w:rFonts w:ascii="宋体" w:hAnsi="宋体" w:cs="Times New Roman" w:hint="eastAsia"/>
                <w:b/>
                <w:bCs/>
                <w:sz w:val="18"/>
                <w:szCs w:val="18"/>
              </w:rPr>
              <w:t>抗折强度（</w:t>
            </w:r>
            <w:proofErr w:type="spellStart"/>
            <w:r w:rsidRPr="00467D40">
              <w:rPr>
                <w:rFonts w:ascii="宋体" w:hAnsi="宋体" w:cs="Times New Roman" w:hint="eastAsia"/>
                <w:b/>
                <w:bCs/>
                <w:sz w:val="18"/>
                <w:szCs w:val="18"/>
              </w:rPr>
              <w:t>M</w:t>
            </w:r>
            <w:r w:rsidRPr="00467D40">
              <w:rPr>
                <w:rFonts w:ascii="宋体" w:hAnsi="宋体" w:cs="Times New Roman"/>
                <w:b/>
                <w:bCs/>
                <w:sz w:val="18"/>
                <w:szCs w:val="18"/>
              </w:rPr>
              <w:t>Pa</w:t>
            </w:r>
            <w:proofErr w:type="spellEnd"/>
            <w:r w:rsidRPr="00467D40">
              <w:rPr>
                <w:rFonts w:ascii="宋体" w:hAnsi="宋体" w:cs="Times New Roman" w:hint="eastAsia"/>
                <w:b/>
                <w:bCs/>
                <w:sz w:val="18"/>
                <w:szCs w:val="18"/>
              </w:rPr>
              <w:t>）</w:t>
            </w:r>
          </w:p>
        </w:tc>
      </w:tr>
      <w:tr w:rsidR="000D2FFA" w14:paraId="6B66CB89" w14:textId="77777777" w:rsidTr="000D2FFA">
        <w:trPr>
          <w:jc w:val="center"/>
        </w:trPr>
        <w:tc>
          <w:tcPr>
            <w:tcW w:w="1616" w:type="dxa"/>
            <w:vAlign w:val="center"/>
          </w:tcPr>
          <w:p w14:paraId="5EB90B78" w14:textId="42AC7F37" w:rsidR="000D2FFA" w:rsidRPr="000D2FFA" w:rsidRDefault="000D2FFA" w:rsidP="000D2FFA">
            <w:pPr>
              <w:adjustRightInd w:val="0"/>
              <w:snapToGrid w:val="0"/>
              <w:spacing w:line="360" w:lineRule="exact"/>
              <w:jc w:val="center"/>
              <w:rPr>
                <w:rFonts w:ascii="宋体" w:hAnsi="宋体" w:cs="Times New Roman"/>
                <w:sz w:val="18"/>
                <w:szCs w:val="18"/>
              </w:rPr>
            </w:pPr>
            <w:r w:rsidRPr="000D2FFA">
              <w:rPr>
                <w:rFonts w:ascii="宋体" w:hAnsi="宋体" w:cs="Times New Roman" w:hint="eastAsia"/>
                <w:sz w:val="18"/>
                <w:szCs w:val="18"/>
              </w:rPr>
              <w:t>包头</w:t>
            </w:r>
          </w:p>
        </w:tc>
        <w:tc>
          <w:tcPr>
            <w:tcW w:w="1714" w:type="dxa"/>
            <w:vAlign w:val="center"/>
          </w:tcPr>
          <w:p w14:paraId="7BF9ECC8" w14:textId="558DAB51" w:rsidR="000D2FFA" w:rsidRPr="000D2FFA" w:rsidRDefault="000D2FFA" w:rsidP="000D2FFA">
            <w:pPr>
              <w:adjustRightInd w:val="0"/>
              <w:snapToGrid w:val="0"/>
              <w:spacing w:line="360" w:lineRule="exact"/>
              <w:jc w:val="center"/>
              <w:rPr>
                <w:rFonts w:ascii="宋体" w:hAnsi="宋体" w:cs="Times New Roman"/>
                <w:sz w:val="18"/>
                <w:szCs w:val="18"/>
              </w:rPr>
            </w:pPr>
            <w:r w:rsidRPr="000D2FFA">
              <w:rPr>
                <w:rFonts w:ascii="宋体" w:hAnsi="宋体" w:cs="Times New Roman" w:hint="eastAsia"/>
                <w:sz w:val="18"/>
                <w:szCs w:val="18"/>
              </w:rPr>
              <w:t>651</w:t>
            </w:r>
            <w:r w:rsidR="00AC72B2">
              <w:rPr>
                <w:rFonts w:ascii="宋体" w:hAnsi="宋体" w:cs="Times New Roman" w:hint="eastAsia"/>
                <w:sz w:val="18"/>
                <w:szCs w:val="18"/>
              </w:rPr>
              <w:t>.</w:t>
            </w:r>
            <w:r w:rsidR="00AC72B2">
              <w:rPr>
                <w:rFonts w:ascii="宋体" w:hAnsi="宋体" w:cs="Times New Roman"/>
                <w:sz w:val="18"/>
                <w:szCs w:val="18"/>
              </w:rPr>
              <w:t>5</w:t>
            </w:r>
          </w:p>
        </w:tc>
        <w:tc>
          <w:tcPr>
            <w:tcW w:w="1568" w:type="dxa"/>
          </w:tcPr>
          <w:p w14:paraId="6B8C02F6" w14:textId="6A8E4E12" w:rsidR="000D2FFA" w:rsidRDefault="00AC72B2" w:rsidP="000D2FFA">
            <w:pPr>
              <w:adjustRightInd w:val="0"/>
              <w:snapToGrid w:val="0"/>
              <w:spacing w:line="360" w:lineRule="exact"/>
              <w:jc w:val="center"/>
              <w:rPr>
                <w:rFonts w:ascii="宋体" w:hAnsi="宋体" w:cs="Times New Roman"/>
                <w:sz w:val="18"/>
                <w:szCs w:val="18"/>
              </w:rPr>
            </w:pPr>
            <w:r>
              <w:rPr>
                <w:rFonts w:ascii="宋体" w:hAnsi="宋体" w:cs="Times New Roman" w:hint="eastAsia"/>
                <w:sz w:val="18"/>
                <w:szCs w:val="18"/>
              </w:rPr>
              <w:t>1</w:t>
            </w:r>
            <w:r>
              <w:rPr>
                <w:rFonts w:ascii="宋体" w:hAnsi="宋体" w:cs="Times New Roman"/>
                <w:sz w:val="18"/>
                <w:szCs w:val="18"/>
              </w:rPr>
              <w:t>8.20</w:t>
            </w:r>
          </w:p>
        </w:tc>
        <w:tc>
          <w:tcPr>
            <w:tcW w:w="1665" w:type="dxa"/>
            <w:vAlign w:val="center"/>
          </w:tcPr>
          <w:p w14:paraId="3DFDADF7" w14:textId="715BC837" w:rsidR="000D2FFA" w:rsidRPr="000D2FFA" w:rsidRDefault="000D2FFA" w:rsidP="000D2FFA">
            <w:pPr>
              <w:adjustRightInd w:val="0"/>
              <w:snapToGrid w:val="0"/>
              <w:spacing w:line="360" w:lineRule="exact"/>
              <w:jc w:val="center"/>
              <w:rPr>
                <w:rFonts w:ascii="宋体" w:hAnsi="宋体" w:cs="Times New Roman"/>
                <w:sz w:val="18"/>
                <w:szCs w:val="18"/>
              </w:rPr>
            </w:pPr>
            <w:r>
              <w:rPr>
                <w:rFonts w:ascii="宋体" w:hAnsi="宋体" w:cs="Times New Roman" w:hint="eastAsia"/>
                <w:sz w:val="18"/>
                <w:szCs w:val="18"/>
              </w:rPr>
              <w:t>89</w:t>
            </w:r>
            <w:r w:rsidR="005444BB">
              <w:rPr>
                <w:rFonts w:ascii="宋体" w:hAnsi="宋体" w:cs="Times New Roman" w:hint="eastAsia"/>
                <w:sz w:val="18"/>
                <w:szCs w:val="18"/>
              </w:rPr>
              <w:t>.3</w:t>
            </w:r>
          </w:p>
        </w:tc>
        <w:tc>
          <w:tcPr>
            <w:tcW w:w="1739" w:type="dxa"/>
            <w:vAlign w:val="center"/>
          </w:tcPr>
          <w:p w14:paraId="4807B991" w14:textId="4DCECF4C" w:rsidR="000D2FFA" w:rsidRPr="000D2FFA" w:rsidRDefault="000D2FFA" w:rsidP="000D2FFA">
            <w:pPr>
              <w:adjustRightInd w:val="0"/>
              <w:snapToGrid w:val="0"/>
              <w:spacing w:line="360" w:lineRule="exact"/>
              <w:jc w:val="center"/>
              <w:rPr>
                <w:rFonts w:ascii="宋体" w:hAnsi="宋体" w:cs="Times New Roman"/>
                <w:sz w:val="18"/>
                <w:szCs w:val="18"/>
              </w:rPr>
            </w:pPr>
            <w:r w:rsidRPr="000D2FFA">
              <w:rPr>
                <w:rFonts w:ascii="宋体" w:hAnsi="宋体" w:cs="Times New Roman" w:hint="eastAsia"/>
                <w:sz w:val="18"/>
                <w:szCs w:val="18"/>
              </w:rPr>
              <w:t>2</w:t>
            </w:r>
            <w:r w:rsidRPr="000D2FFA">
              <w:rPr>
                <w:rFonts w:ascii="宋体" w:hAnsi="宋体" w:cs="Times New Roman"/>
                <w:sz w:val="18"/>
                <w:szCs w:val="18"/>
              </w:rPr>
              <w:t>4</w:t>
            </w:r>
            <w:r w:rsidR="00535159">
              <w:rPr>
                <w:rFonts w:ascii="宋体" w:hAnsi="宋体" w:cs="Times New Roman" w:hint="eastAsia"/>
                <w:sz w:val="18"/>
                <w:szCs w:val="18"/>
              </w:rPr>
              <w:t>.25</w:t>
            </w:r>
          </w:p>
        </w:tc>
      </w:tr>
      <w:tr w:rsidR="000D2FFA" w14:paraId="694ED2E2" w14:textId="77777777" w:rsidTr="000D2FFA">
        <w:trPr>
          <w:jc w:val="center"/>
        </w:trPr>
        <w:tc>
          <w:tcPr>
            <w:tcW w:w="1616" w:type="dxa"/>
            <w:vAlign w:val="center"/>
          </w:tcPr>
          <w:p w14:paraId="619B3B22" w14:textId="3DF8EDFE" w:rsidR="000D2FFA" w:rsidRPr="000D2FFA" w:rsidRDefault="000D2FFA" w:rsidP="000D2FFA">
            <w:pPr>
              <w:adjustRightInd w:val="0"/>
              <w:snapToGrid w:val="0"/>
              <w:spacing w:line="360" w:lineRule="exact"/>
              <w:jc w:val="center"/>
              <w:rPr>
                <w:rFonts w:ascii="宋体" w:hAnsi="宋体" w:cs="Times New Roman"/>
                <w:sz w:val="18"/>
                <w:szCs w:val="18"/>
              </w:rPr>
            </w:pPr>
            <w:r w:rsidRPr="000D2FFA">
              <w:rPr>
                <w:rFonts w:ascii="宋体" w:hAnsi="宋体" w:cs="Times New Roman" w:hint="eastAsia"/>
                <w:sz w:val="18"/>
                <w:szCs w:val="18"/>
              </w:rPr>
              <w:t>呼和浩特</w:t>
            </w:r>
          </w:p>
        </w:tc>
        <w:tc>
          <w:tcPr>
            <w:tcW w:w="1714" w:type="dxa"/>
            <w:vAlign w:val="center"/>
          </w:tcPr>
          <w:p w14:paraId="1B3864A4" w14:textId="0512E1C3" w:rsidR="000D2FFA" w:rsidRPr="000D2FFA" w:rsidRDefault="000D2FFA" w:rsidP="000D2FFA">
            <w:pPr>
              <w:adjustRightInd w:val="0"/>
              <w:snapToGrid w:val="0"/>
              <w:spacing w:line="360" w:lineRule="exact"/>
              <w:jc w:val="center"/>
              <w:rPr>
                <w:rFonts w:ascii="宋体" w:hAnsi="宋体" w:cs="Times New Roman"/>
                <w:sz w:val="18"/>
                <w:szCs w:val="18"/>
              </w:rPr>
            </w:pPr>
            <w:r w:rsidRPr="000D2FFA">
              <w:rPr>
                <w:rFonts w:ascii="宋体" w:hAnsi="宋体" w:cs="Times New Roman" w:hint="eastAsia"/>
                <w:sz w:val="18"/>
                <w:szCs w:val="18"/>
              </w:rPr>
              <w:t>651</w:t>
            </w:r>
            <w:r w:rsidR="00AC72B2">
              <w:rPr>
                <w:rFonts w:ascii="宋体" w:hAnsi="宋体" w:cs="Times New Roman"/>
                <w:sz w:val="18"/>
                <w:szCs w:val="18"/>
              </w:rPr>
              <w:t>.4</w:t>
            </w:r>
          </w:p>
        </w:tc>
        <w:tc>
          <w:tcPr>
            <w:tcW w:w="1568" w:type="dxa"/>
          </w:tcPr>
          <w:p w14:paraId="2AFD8142" w14:textId="01CE2256" w:rsidR="000D2FFA" w:rsidRDefault="00AC72B2" w:rsidP="000D2FFA">
            <w:pPr>
              <w:adjustRightInd w:val="0"/>
              <w:snapToGrid w:val="0"/>
              <w:spacing w:line="360" w:lineRule="exact"/>
              <w:jc w:val="center"/>
              <w:rPr>
                <w:rFonts w:ascii="宋体" w:hAnsi="宋体" w:cs="Times New Roman"/>
                <w:sz w:val="18"/>
                <w:szCs w:val="18"/>
              </w:rPr>
            </w:pPr>
            <w:r>
              <w:rPr>
                <w:rFonts w:ascii="宋体" w:hAnsi="宋体" w:cs="Times New Roman" w:hint="eastAsia"/>
                <w:sz w:val="18"/>
                <w:szCs w:val="18"/>
              </w:rPr>
              <w:t>1</w:t>
            </w:r>
            <w:r>
              <w:rPr>
                <w:rFonts w:ascii="宋体" w:hAnsi="宋体" w:cs="Times New Roman"/>
                <w:sz w:val="18"/>
                <w:szCs w:val="18"/>
              </w:rPr>
              <w:t>8.24</w:t>
            </w:r>
          </w:p>
        </w:tc>
        <w:tc>
          <w:tcPr>
            <w:tcW w:w="1665" w:type="dxa"/>
            <w:vAlign w:val="center"/>
          </w:tcPr>
          <w:p w14:paraId="5D79A086" w14:textId="1159119F" w:rsidR="000D2FFA" w:rsidRPr="000D2FFA" w:rsidRDefault="000D2FFA" w:rsidP="000D2FFA">
            <w:pPr>
              <w:adjustRightInd w:val="0"/>
              <w:snapToGrid w:val="0"/>
              <w:spacing w:line="360" w:lineRule="exact"/>
              <w:jc w:val="center"/>
              <w:rPr>
                <w:rFonts w:ascii="宋体" w:hAnsi="宋体" w:cs="Times New Roman"/>
                <w:sz w:val="18"/>
                <w:szCs w:val="18"/>
              </w:rPr>
            </w:pPr>
            <w:r>
              <w:rPr>
                <w:rFonts w:ascii="宋体" w:hAnsi="宋体" w:cs="Times New Roman" w:hint="eastAsia"/>
                <w:sz w:val="18"/>
                <w:szCs w:val="18"/>
              </w:rPr>
              <w:t>92</w:t>
            </w:r>
            <w:r w:rsidR="005444BB">
              <w:rPr>
                <w:rFonts w:ascii="宋体" w:hAnsi="宋体" w:cs="Times New Roman" w:hint="eastAsia"/>
                <w:sz w:val="18"/>
                <w:szCs w:val="18"/>
              </w:rPr>
              <w:t>.5</w:t>
            </w:r>
          </w:p>
        </w:tc>
        <w:tc>
          <w:tcPr>
            <w:tcW w:w="1739" w:type="dxa"/>
            <w:vAlign w:val="center"/>
          </w:tcPr>
          <w:p w14:paraId="1E101052" w14:textId="428C9B35" w:rsidR="000D2FFA" w:rsidRPr="000D2FFA" w:rsidRDefault="000D2FFA" w:rsidP="000D2FFA">
            <w:pPr>
              <w:adjustRightInd w:val="0"/>
              <w:snapToGrid w:val="0"/>
              <w:spacing w:line="360" w:lineRule="exact"/>
              <w:jc w:val="center"/>
              <w:rPr>
                <w:rFonts w:ascii="宋体" w:hAnsi="宋体" w:cs="Times New Roman"/>
                <w:sz w:val="18"/>
                <w:szCs w:val="18"/>
              </w:rPr>
            </w:pPr>
            <w:r w:rsidRPr="000D2FFA">
              <w:rPr>
                <w:rFonts w:ascii="宋体" w:hAnsi="宋体" w:cs="Times New Roman" w:hint="eastAsia"/>
                <w:sz w:val="18"/>
                <w:szCs w:val="18"/>
              </w:rPr>
              <w:t>2</w:t>
            </w:r>
            <w:r w:rsidRPr="000D2FFA">
              <w:rPr>
                <w:rFonts w:ascii="宋体" w:hAnsi="宋体" w:cs="Times New Roman"/>
                <w:sz w:val="18"/>
                <w:szCs w:val="18"/>
              </w:rPr>
              <w:t>6</w:t>
            </w:r>
            <w:r w:rsidR="00535159">
              <w:rPr>
                <w:rFonts w:ascii="宋体" w:hAnsi="宋体" w:cs="Times New Roman" w:hint="eastAsia"/>
                <w:sz w:val="18"/>
                <w:szCs w:val="18"/>
              </w:rPr>
              <w:t>.36</w:t>
            </w:r>
          </w:p>
        </w:tc>
      </w:tr>
      <w:tr w:rsidR="000D2FFA" w14:paraId="383E66D0" w14:textId="77777777" w:rsidTr="000D2FFA">
        <w:trPr>
          <w:jc w:val="center"/>
        </w:trPr>
        <w:tc>
          <w:tcPr>
            <w:tcW w:w="1616" w:type="dxa"/>
            <w:vAlign w:val="center"/>
          </w:tcPr>
          <w:p w14:paraId="0FFD11AE" w14:textId="639C5847" w:rsidR="000D2FFA" w:rsidRPr="000D2FFA" w:rsidRDefault="000D2FFA" w:rsidP="000D2FFA">
            <w:pPr>
              <w:adjustRightInd w:val="0"/>
              <w:snapToGrid w:val="0"/>
              <w:spacing w:line="360" w:lineRule="exact"/>
              <w:jc w:val="center"/>
              <w:rPr>
                <w:rFonts w:ascii="宋体" w:hAnsi="宋体" w:cs="Times New Roman"/>
                <w:sz w:val="18"/>
                <w:szCs w:val="18"/>
              </w:rPr>
            </w:pPr>
            <w:r w:rsidRPr="000D2FFA">
              <w:rPr>
                <w:rFonts w:ascii="宋体" w:hAnsi="宋体" w:cs="Times New Roman" w:hint="eastAsia"/>
                <w:sz w:val="18"/>
                <w:szCs w:val="18"/>
              </w:rPr>
              <w:t>北京</w:t>
            </w:r>
          </w:p>
        </w:tc>
        <w:tc>
          <w:tcPr>
            <w:tcW w:w="1714" w:type="dxa"/>
            <w:vAlign w:val="center"/>
          </w:tcPr>
          <w:p w14:paraId="7A9BF110" w14:textId="7CE0FEE1" w:rsidR="000D2FFA" w:rsidRPr="000D2FFA" w:rsidRDefault="000D2FFA" w:rsidP="000D2FFA">
            <w:pPr>
              <w:adjustRightInd w:val="0"/>
              <w:snapToGrid w:val="0"/>
              <w:spacing w:line="360" w:lineRule="exact"/>
              <w:jc w:val="center"/>
              <w:rPr>
                <w:rFonts w:ascii="宋体" w:hAnsi="宋体" w:cs="Times New Roman"/>
                <w:sz w:val="18"/>
                <w:szCs w:val="18"/>
              </w:rPr>
            </w:pPr>
            <w:r w:rsidRPr="000D2FFA">
              <w:rPr>
                <w:rFonts w:ascii="宋体" w:hAnsi="宋体" w:cs="Times New Roman" w:hint="eastAsia"/>
                <w:sz w:val="18"/>
                <w:szCs w:val="18"/>
              </w:rPr>
              <w:t>650</w:t>
            </w:r>
            <w:r w:rsidR="00AC72B2">
              <w:rPr>
                <w:rFonts w:ascii="宋体" w:hAnsi="宋体" w:cs="Times New Roman"/>
                <w:sz w:val="18"/>
                <w:szCs w:val="18"/>
              </w:rPr>
              <w:t>.7</w:t>
            </w:r>
          </w:p>
        </w:tc>
        <w:tc>
          <w:tcPr>
            <w:tcW w:w="1568" w:type="dxa"/>
          </w:tcPr>
          <w:p w14:paraId="7A56DA82" w14:textId="4A8F67FD" w:rsidR="000D2FFA" w:rsidRDefault="00AC72B2" w:rsidP="000D2FFA">
            <w:pPr>
              <w:adjustRightInd w:val="0"/>
              <w:snapToGrid w:val="0"/>
              <w:spacing w:line="360" w:lineRule="exact"/>
              <w:jc w:val="center"/>
              <w:rPr>
                <w:rFonts w:ascii="宋体" w:hAnsi="宋体" w:cs="Times New Roman"/>
                <w:sz w:val="18"/>
                <w:szCs w:val="18"/>
              </w:rPr>
            </w:pPr>
            <w:r>
              <w:rPr>
                <w:rFonts w:ascii="宋体" w:hAnsi="宋体" w:cs="Times New Roman" w:hint="eastAsia"/>
                <w:sz w:val="18"/>
                <w:szCs w:val="18"/>
              </w:rPr>
              <w:t>1</w:t>
            </w:r>
            <w:r>
              <w:rPr>
                <w:rFonts w:ascii="宋体" w:hAnsi="宋体" w:cs="Times New Roman"/>
                <w:sz w:val="18"/>
                <w:szCs w:val="18"/>
              </w:rPr>
              <w:t>8.26</w:t>
            </w:r>
          </w:p>
        </w:tc>
        <w:tc>
          <w:tcPr>
            <w:tcW w:w="1665" w:type="dxa"/>
            <w:vAlign w:val="center"/>
          </w:tcPr>
          <w:p w14:paraId="4B7BDD23" w14:textId="7527DF93" w:rsidR="000D2FFA" w:rsidRPr="000D2FFA" w:rsidRDefault="000D2FFA" w:rsidP="000D2FFA">
            <w:pPr>
              <w:adjustRightInd w:val="0"/>
              <w:snapToGrid w:val="0"/>
              <w:spacing w:line="360" w:lineRule="exact"/>
              <w:jc w:val="center"/>
              <w:rPr>
                <w:rFonts w:ascii="宋体" w:hAnsi="宋体" w:cs="Times New Roman"/>
                <w:sz w:val="18"/>
                <w:szCs w:val="18"/>
              </w:rPr>
            </w:pPr>
            <w:r>
              <w:rPr>
                <w:rFonts w:ascii="宋体" w:hAnsi="宋体" w:cs="Times New Roman" w:hint="eastAsia"/>
                <w:sz w:val="18"/>
                <w:szCs w:val="18"/>
              </w:rPr>
              <w:t>91</w:t>
            </w:r>
            <w:r w:rsidR="005444BB">
              <w:rPr>
                <w:rFonts w:ascii="宋体" w:hAnsi="宋体" w:cs="Times New Roman" w:hint="eastAsia"/>
                <w:sz w:val="18"/>
                <w:szCs w:val="18"/>
              </w:rPr>
              <w:t>.7</w:t>
            </w:r>
          </w:p>
        </w:tc>
        <w:tc>
          <w:tcPr>
            <w:tcW w:w="1739" w:type="dxa"/>
            <w:vAlign w:val="center"/>
          </w:tcPr>
          <w:p w14:paraId="69DF57F6" w14:textId="29F7BDB1" w:rsidR="000D2FFA" w:rsidRPr="000D2FFA" w:rsidRDefault="000D2FFA" w:rsidP="000D2FFA">
            <w:pPr>
              <w:adjustRightInd w:val="0"/>
              <w:snapToGrid w:val="0"/>
              <w:spacing w:line="360" w:lineRule="exact"/>
              <w:jc w:val="center"/>
              <w:rPr>
                <w:rFonts w:ascii="宋体" w:hAnsi="宋体" w:cs="Times New Roman"/>
                <w:sz w:val="18"/>
                <w:szCs w:val="18"/>
              </w:rPr>
            </w:pPr>
            <w:r w:rsidRPr="000D2FFA">
              <w:rPr>
                <w:rFonts w:ascii="宋体" w:hAnsi="宋体" w:cs="Times New Roman" w:hint="eastAsia"/>
                <w:sz w:val="18"/>
                <w:szCs w:val="18"/>
              </w:rPr>
              <w:t>2</w:t>
            </w:r>
            <w:r w:rsidRPr="000D2FFA">
              <w:rPr>
                <w:rFonts w:ascii="宋体" w:hAnsi="宋体" w:cs="Times New Roman"/>
                <w:sz w:val="18"/>
                <w:szCs w:val="18"/>
              </w:rPr>
              <w:t>3</w:t>
            </w:r>
            <w:r w:rsidR="00535159">
              <w:rPr>
                <w:rFonts w:ascii="宋体" w:hAnsi="宋体" w:cs="Times New Roman" w:hint="eastAsia"/>
                <w:sz w:val="18"/>
                <w:szCs w:val="18"/>
              </w:rPr>
              <w:t>.52</w:t>
            </w:r>
          </w:p>
        </w:tc>
      </w:tr>
      <w:tr w:rsidR="000D2FFA" w14:paraId="4E4CDB57" w14:textId="77777777" w:rsidTr="000D2FFA">
        <w:trPr>
          <w:jc w:val="center"/>
        </w:trPr>
        <w:tc>
          <w:tcPr>
            <w:tcW w:w="1616" w:type="dxa"/>
            <w:vAlign w:val="center"/>
          </w:tcPr>
          <w:p w14:paraId="4CFB095C" w14:textId="3DFDA1C1" w:rsidR="000D2FFA" w:rsidRPr="000D2FFA" w:rsidRDefault="000D2FFA" w:rsidP="000D2FFA">
            <w:pPr>
              <w:adjustRightInd w:val="0"/>
              <w:snapToGrid w:val="0"/>
              <w:spacing w:line="360" w:lineRule="exact"/>
              <w:jc w:val="center"/>
              <w:rPr>
                <w:rFonts w:ascii="宋体" w:hAnsi="宋体" w:cs="Times New Roman"/>
                <w:sz w:val="18"/>
                <w:szCs w:val="18"/>
              </w:rPr>
            </w:pPr>
            <w:r w:rsidRPr="000D2FFA">
              <w:rPr>
                <w:rFonts w:ascii="宋体" w:hAnsi="宋体" w:cs="Times New Roman" w:hint="eastAsia"/>
                <w:sz w:val="18"/>
                <w:szCs w:val="18"/>
              </w:rPr>
              <w:t>郑州</w:t>
            </w:r>
          </w:p>
        </w:tc>
        <w:tc>
          <w:tcPr>
            <w:tcW w:w="1714" w:type="dxa"/>
            <w:vAlign w:val="center"/>
          </w:tcPr>
          <w:p w14:paraId="55A2F96B" w14:textId="144A3AAF" w:rsidR="000D2FFA" w:rsidRPr="000D2FFA" w:rsidRDefault="000D2FFA" w:rsidP="000D2FFA">
            <w:pPr>
              <w:adjustRightInd w:val="0"/>
              <w:snapToGrid w:val="0"/>
              <w:spacing w:line="360" w:lineRule="exact"/>
              <w:jc w:val="center"/>
              <w:rPr>
                <w:rFonts w:ascii="宋体" w:hAnsi="宋体" w:cs="Times New Roman"/>
                <w:sz w:val="18"/>
                <w:szCs w:val="18"/>
              </w:rPr>
            </w:pPr>
            <w:r w:rsidRPr="000D2FFA">
              <w:rPr>
                <w:rFonts w:ascii="宋体" w:hAnsi="宋体" w:cs="Times New Roman" w:hint="eastAsia"/>
                <w:sz w:val="18"/>
                <w:szCs w:val="18"/>
              </w:rPr>
              <w:t>651</w:t>
            </w:r>
            <w:r w:rsidR="00AC72B2">
              <w:rPr>
                <w:rFonts w:ascii="宋体" w:hAnsi="宋体" w:cs="Times New Roman"/>
                <w:sz w:val="18"/>
                <w:szCs w:val="18"/>
              </w:rPr>
              <w:t>.3</w:t>
            </w:r>
          </w:p>
        </w:tc>
        <w:tc>
          <w:tcPr>
            <w:tcW w:w="1568" w:type="dxa"/>
          </w:tcPr>
          <w:p w14:paraId="1BB6A20E" w14:textId="756A0BA6" w:rsidR="000D2FFA" w:rsidRDefault="00AC72B2" w:rsidP="000D2FFA">
            <w:pPr>
              <w:adjustRightInd w:val="0"/>
              <w:snapToGrid w:val="0"/>
              <w:spacing w:line="360" w:lineRule="exact"/>
              <w:jc w:val="center"/>
              <w:rPr>
                <w:rFonts w:ascii="宋体" w:hAnsi="宋体" w:cs="Times New Roman"/>
                <w:sz w:val="18"/>
                <w:szCs w:val="18"/>
              </w:rPr>
            </w:pPr>
            <w:r>
              <w:rPr>
                <w:rFonts w:ascii="宋体" w:hAnsi="宋体" w:cs="Times New Roman" w:hint="eastAsia"/>
                <w:sz w:val="18"/>
                <w:szCs w:val="18"/>
              </w:rPr>
              <w:t>1</w:t>
            </w:r>
            <w:r>
              <w:rPr>
                <w:rFonts w:ascii="宋体" w:hAnsi="宋体" w:cs="Times New Roman"/>
                <w:sz w:val="18"/>
                <w:szCs w:val="18"/>
              </w:rPr>
              <w:t>8.24</w:t>
            </w:r>
          </w:p>
        </w:tc>
        <w:tc>
          <w:tcPr>
            <w:tcW w:w="1665" w:type="dxa"/>
            <w:vAlign w:val="center"/>
          </w:tcPr>
          <w:p w14:paraId="68476665" w14:textId="77E401F3" w:rsidR="000D2FFA" w:rsidRPr="000D2FFA" w:rsidRDefault="000D2FFA" w:rsidP="000D2FFA">
            <w:pPr>
              <w:adjustRightInd w:val="0"/>
              <w:snapToGrid w:val="0"/>
              <w:spacing w:line="360" w:lineRule="exact"/>
              <w:jc w:val="center"/>
              <w:rPr>
                <w:rFonts w:ascii="宋体" w:hAnsi="宋体" w:cs="Times New Roman"/>
                <w:sz w:val="18"/>
                <w:szCs w:val="18"/>
              </w:rPr>
            </w:pPr>
            <w:r>
              <w:rPr>
                <w:rFonts w:ascii="宋体" w:hAnsi="宋体" w:cs="Times New Roman" w:hint="eastAsia"/>
                <w:sz w:val="18"/>
                <w:szCs w:val="18"/>
              </w:rPr>
              <w:t>88</w:t>
            </w:r>
            <w:r w:rsidR="005444BB">
              <w:rPr>
                <w:rFonts w:ascii="宋体" w:hAnsi="宋体" w:cs="Times New Roman" w:hint="eastAsia"/>
                <w:sz w:val="18"/>
                <w:szCs w:val="18"/>
              </w:rPr>
              <w:t>.4</w:t>
            </w:r>
          </w:p>
        </w:tc>
        <w:tc>
          <w:tcPr>
            <w:tcW w:w="1739" w:type="dxa"/>
            <w:vAlign w:val="center"/>
          </w:tcPr>
          <w:p w14:paraId="16301972" w14:textId="6EA0964B" w:rsidR="000D2FFA" w:rsidRPr="000D2FFA" w:rsidRDefault="000D2FFA" w:rsidP="000D2FFA">
            <w:pPr>
              <w:adjustRightInd w:val="0"/>
              <w:snapToGrid w:val="0"/>
              <w:spacing w:line="360" w:lineRule="exact"/>
              <w:jc w:val="center"/>
              <w:rPr>
                <w:rFonts w:ascii="宋体" w:hAnsi="宋体" w:cs="Times New Roman"/>
                <w:sz w:val="18"/>
                <w:szCs w:val="18"/>
              </w:rPr>
            </w:pPr>
            <w:r w:rsidRPr="000D2FFA">
              <w:rPr>
                <w:rFonts w:ascii="宋体" w:hAnsi="宋体" w:cs="Times New Roman" w:hint="eastAsia"/>
                <w:sz w:val="18"/>
                <w:szCs w:val="18"/>
              </w:rPr>
              <w:t>2</w:t>
            </w:r>
            <w:r w:rsidRPr="000D2FFA">
              <w:rPr>
                <w:rFonts w:ascii="宋体" w:hAnsi="宋体" w:cs="Times New Roman"/>
                <w:sz w:val="18"/>
                <w:szCs w:val="18"/>
              </w:rPr>
              <w:t>4</w:t>
            </w:r>
            <w:r w:rsidR="00535159">
              <w:rPr>
                <w:rFonts w:ascii="宋体" w:hAnsi="宋体" w:cs="Times New Roman" w:hint="eastAsia"/>
                <w:sz w:val="18"/>
                <w:szCs w:val="18"/>
              </w:rPr>
              <w:t>.13</w:t>
            </w:r>
          </w:p>
        </w:tc>
      </w:tr>
      <w:tr w:rsidR="000D2FFA" w14:paraId="53253806" w14:textId="77777777" w:rsidTr="000D2FFA">
        <w:trPr>
          <w:jc w:val="center"/>
        </w:trPr>
        <w:tc>
          <w:tcPr>
            <w:tcW w:w="1616" w:type="dxa"/>
            <w:vAlign w:val="center"/>
          </w:tcPr>
          <w:p w14:paraId="758789E5" w14:textId="39C21ABC" w:rsidR="000D2FFA" w:rsidRPr="000D2FFA" w:rsidRDefault="000D2FFA" w:rsidP="000D2FFA">
            <w:pPr>
              <w:adjustRightInd w:val="0"/>
              <w:snapToGrid w:val="0"/>
              <w:spacing w:line="360" w:lineRule="exact"/>
              <w:jc w:val="center"/>
              <w:rPr>
                <w:rFonts w:ascii="宋体" w:hAnsi="宋体" w:cs="Times New Roman"/>
                <w:sz w:val="18"/>
                <w:szCs w:val="18"/>
              </w:rPr>
            </w:pPr>
            <w:r w:rsidRPr="000D2FFA">
              <w:rPr>
                <w:rFonts w:ascii="宋体" w:hAnsi="宋体" w:cs="Times New Roman" w:hint="eastAsia"/>
                <w:sz w:val="18"/>
                <w:szCs w:val="18"/>
              </w:rPr>
              <w:t>淄博</w:t>
            </w:r>
          </w:p>
        </w:tc>
        <w:tc>
          <w:tcPr>
            <w:tcW w:w="1714" w:type="dxa"/>
            <w:vAlign w:val="center"/>
          </w:tcPr>
          <w:p w14:paraId="6BC2089B" w14:textId="40A58574" w:rsidR="000D2FFA" w:rsidRPr="000D2FFA" w:rsidRDefault="000D2FFA" w:rsidP="000D2FFA">
            <w:pPr>
              <w:adjustRightInd w:val="0"/>
              <w:snapToGrid w:val="0"/>
              <w:spacing w:line="360" w:lineRule="exact"/>
              <w:jc w:val="center"/>
              <w:rPr>
                <w:rFonts w:ascii="宋体" w:hAnsi="宋体" w:cs="Times New Roman"/>
                <w:sz w:val="18"/>
                <w:szCs w:val="18"/>
              </w:rPr>
            </w:pPr>
            <w:r w:rsidRPr="000D2FFA">
              <w:rPr>
                <w:rFonts w:ascii="宋体" w:hAnsi="宋体" w:cs="Times New Roman" w:hint="eastAsia"/>
                <w:sz w:val="18"/>
                <w:szCs w:val="18"/>
              </w:rPr>
              <w:t>650</w:t>
            </w:r>
            <w:r w:rsidR="00AC72B2">
              <w:rPr>
                <w:rFonts w:ascii="宋体" w:hAnsi="宋体" w:cs="Times New Roman"/>
                <w:sz w:val="18"/>
                <w:szCs w:val="18"/>
              </w:rPr>
              <w:t>.2</w:t>
            </w:r>
          </w:p>
        </w:tc>
        <w:tc>
          <w:tcPr>
            <w:tcW w:w="1568" w:type="dxa"/>
          </w:tcPr>
          <w:p w14:paraId="198A1FD0" w14:textId="07281CAB" w:rsidR="000D2FFA" w:rsidRDefault="00AC72B2" w:rsidP="000D2FFA">
            <w:pPr>
              <w:adjustRightInd w:val="0"/>
              <w:snapToGrid w:val="0"/>
              <w:spacing w:line="360" w:lineRule="exact"/>
              <w:jc w:val="center"/>
              <w:rPr>
                <w:rFonts w:ascii="宋体" w:hAnsi="宋体" w:cs="Times New Roman"/>
                <w:sz w:val="18"/>
                <w:szCs w:val="18"/>
              </w:rPr>
            </w:pPr>
            <w:r>
              <w:rPr>
                <w:rFonts w:ascii="宋体" w:hAnsi="宋体" w:cs="Times New Roman" w:hint="eastAsia"/>
                <w:sz w:val="18"/>
                <w:szCs w:val="18"/>
              </w:rPr>
              <w:t>1</w:t>
            </w:r>
            <w:r>
              <w:rPr>
                <w:rFonts w:ascii="宋体" w:hAnsi="宋体" w:cs="Times New Roman"/>
                <w:sz w:val="18"/>
                <w:szCs w:val="18"/>
              </w:rPr>
              <w:t>8.22</w:t>
            </w:r>
          </w:p>
        </w:tc>
        <w:tc>
          <w:tcPr>
            <w:tcW w:w="1665" w:type="dxa"/>
            <w:vAlign w:val="center"/>
          </w:tcPr>
          <w:p w14:paraId="0DD10A3D" w14:textId="078DABA3" w:rsidR="000D2FFA" w:rsidRPr="000D2FFA" w:rsidRDefault="000D2FFA" w:rsidP="000D2FFA">
            <w:pPr>
              <w:adjustRightInd w:val="0"/>
              <w:snapToGrid w:val="0"/>
              <w:spacing w:line="360" w:lineRule="exact"/>
              <w:jc w:val="center"/>
              <w:rPr>
                <w:rFonts w:ascii="宋体" w:hAnsi="宋体" w:cs="Times New Roman"/>
                <w:sz w:val="18"/>
                <w:szCs w:val="18"/>
              </w:rPr>
            </w:pPr>
            <w:r>
              <w:rPr>
                <w:rFonts w:ascii="宋体" w:hAnsi="宋体" w:cs="Times New Roman" w:hint="eastAsia"/>
                <w:sz w:val="18"/>
                <w:szCs w:val="18"/>
              </w:rPr>
              <w:t>91</w:t>
            </w:r>
            <w:r w:rsidR="005444BB">
              <w:rPr>
                <w:rFonts w:ascii="宋体" w:hAnsi="宋体" w:cs="Times New Roman" w:hint="eastAsia"/>
                <w:sz w:val="18"/>
                <w:szCs w:val="18"/>
              </w:rPr>
              <w:t>.3</w:t>
            </w:r>
          </w:p>
        </w:tc>
        <w:tc>
          <w:tcPr>
            <w:tcW w:w="1739" w:type="dxa"/>
            <w:vAlign w:val="center"/>
          </w:tcPr>
          <w:p w14:paraId="2782773D" w14:textId="3C7BACA1" w:rsidR="000D2FFA" w:rsidRPr="000D2FFA" w:rsidRDefault="000D2FFA" w:rsidP="000D2FFA">
            <w:pPr>
              <w:adjustRightInd w:val="0"/>
              <w:snapToGrid w:val="0"/>
              <w:spacing w:line="360" w:lineRule="exact"/>
              <w:jc w:val="center"/>
              <w:rPr>
                <w:rFonts w:ascii="宋体" w:hAnsi="宋体" w:cs="Times New Roman"/>
                <w:sz w:val="18"/>
                <w:szCs w:val="18"/>
              </w:rPr>
            </w:pPr>
            <w:r w:rsidRPr="000D2FFA">
              <w:rPr>
                <w:rFonts w:ascii="宋体" w:hAnsi="宋体" w:cs="Times New Roman" w:hint="eastAsia"/>
                <w:sz w:val="18"/>
                <w:szCs w:val="18"/>
              </w:rPr>
              <w:t>2</w:t>
            </w:r>
            <w:r w:rsidRPr="000D2FFA">
              <w:rPr>
                <w:rFonts w:ascii="宋体" w:hAnsi="宋体" w:cs="Times New Roman"/>
                <w:sz w:val="18"/>
                <w:szCs w:val="18"/>
              </w:rPr>
              <w:t>5</w:t>
            </w:r>
            <w:r w:rsidR="00535159">
              <w:rPr>
                <w:rFonts w:ascii="宋体" w:hAnsi="宋体" w:cs="Times New Roman" w:hint="eastAsia"/>
                <w:sz w:val="18"/>
                <w:szCs w:val="18"/>
              </w:rPr>
              <w:t>.23</w:t>
            </w:r>
          </w:p>
        </w:tc>
      </w:tr>
      <w:tr w:rsidR="00AC72B2" w14:paraId="43FB99E0" w14:textId="77777777" w:rsidTr="006C1CC6">
        <w:trPr>
          <w:jc w:val="center"/>
        </w:trPr>
        <w:tc>
          <w:tcPr>
            <w:tcW w:w="8302" w:type="dxa"/>
            <w:gridSpan w:val="5"/>
          </w:tcPr>
          <w:p w14:paraId="5C5BACA8" w14:textId="62F32AE1" w:rsidR="00AC72B2" w:rsidRPr="000D2FFA" w:rsidRDefault="00AC72B2" w:rsidP="000D2FFA">
            <w:pPr>
              <w:adjustRightInd w:val="0"/>
              <w:snapToGrid w:val="0"/>
              <w:spacing w:line="360" w:lineRule="exact"/>
              <w:jc w:val="left"/>
              <w:rPr>
                <w:rFonts w:ascii="宋体" w:hAnsi="宋体" w:cs="Times New Roman"/>
                <w:sz w:val="18"/>
                <w:szCs w:val="18"/>
              </w:rPr>
            </w:pPr>
            <w:r>
              <w:rPr>
                <w:rFonts w:ascii="宋体" w:hAnsi="宋体" w:cs="Times New Roman" w:hint="eastAsia"/>
                <w:sz w:val="18"/>
                <w:szCs w:val="18"/>
              </w:rPr>
              <w:t>注：表中各值均为批次平均值</w:t>
            </w:r>
          </w:p>
        </w:tc>
      </w:tr>
    </w:tbl>
    <w:p w14:paraId="34BD0329" w14:textId="266FF0C1" w:rsidR="0055707C" w:rsidRDefault="00A25153" w:rsidP="00A25153">
      <w:pPr>
        <w:adjustRightInd w:val="0"/>
        <w:snapToGrid w:val="0"/>
        <w:spacing w:beforeLines="100" w:before="312" w:line="360" w:lineRule="exact"/>
        <w:ind w:firstLine="420"/>
        <w:rPr>
          <w:rFonts w:ascii="宋体" w:hAnsi="宋体" w:cs="Times New Roman"/>
          <w:kern w:val="0"/>
          <w:szCs w:val="21"/>
        </w:rPr>
      </w:pPr>
      <w:bookmarkStart w:id="4" w:name="_GoBack"/>
      <w:bookmarkEnd w:id="4"/>
      <w:r>
        <w:rPr>
          <w:rFonts w:ascii="宋体" w:hAnsi="宋体" w:cs="Times New Roman" w:hint="eastAsia"/>
          <w:kern w:val="0"/>
          <w:szCs w:val="21"/>
        </w:rPr>
        <w:t>由表2可见在不同地点的5个试验室中，同一牌号产品性能的再现性良好，修订组又对</w:t>
      </w:r>
      <w:r w:rsidRPr="00A25153">
        <w:rPr>
          <w:rFonts w:ascii="宋体" w:hAnsi="宋体" w:cs="Times New Roman"/>
          <w:kern w:val="0"/>
          <w:szCs w:val="21"/>
        </w:rPr>
        <w:lastRenderedPageBreak/>
        <w:t>LaCrO-A-450/14-60/60</w:t>
      </w:r>
      <w:r>
        <w:rPr>
          <w:rFonts w:ascii="宋体" w:hAnsi="宋体" w:cs="Times New Roman" w:hint="eastAsia"/>
          <w:kern w:val="0"/>
          <w:szCs w:val="21"/>
        </w:rPr>
        <w:t>，</w:t>
      </w:r>
      <w:r w:rsidRPr="00A25153">
        <w:rPr>
          <w:rFonts w:ascii="宋体" w:hAnsi="宋体" w:cs="Times New Roman"/>
          <w:kern w:val="0"/>
          <w:szCs w:val="21"/>
        </w:rPr>
        <w:t xml:space="preserve"> </w:t>
      </w:r>
      <w:proofErr w:type="spellStart"/>
      <w:r w:rsidRPr="00A25153">
        <w:rPr>
          <w:rFonts w:ascii="宋体" w:hAnsi="宋体" w:cs="Times New Roman"/>
          <w:kern w:val="0"/>
          <w:szCs w:val="21"/>
        </w:rPr>
        <w:t>LaCrO</w:t>
      </w:r>
      <w:proofErr w:type="spellEnd"/>
      <w:r w:rsidRPr="00A25153">
        <w:rPr>
          <w:rFonts w:ascii="宋体" w:hAnsi="宋体" w:cs="Times New Roman"/>
          <w:kern w:val="0"/>
          <w:szCs w:val="21"/>
        </w:rPr>
        <w:t>-C/100-900/18-130/120</w:t>
      </w:r>
      <w:r>
        <w:rPr>
          <w:rFonts w:ascii="宋体" w:hAnsi="宋体" w:cs="Times New Roman" w:hint="eastAsia"/>
          <w:kern w:val="0"/>
          <w:szCs w:val="21"/>
        </w:rPr>
        <w:t>，</w:t>
      </w:r>
      <w:proofErr w:type="spellStart"/>
      <w:r w:rsidRPr="00A25153">
        <w:rPr>
          <w:rFonts w:ascii="宋体" w:hAnsi="宋体" w:cs="Times New Roman"/>
          <w:kern w:val="0"/>
          <w:szCs w:val="21"/>
        </w:rPr>
        <w:t>LaCrO</w:t>
      </w:r>
      <w:proofErr w:type="spellEnd"/>
      <w:r w:rsidRPr="00A25153">
        <w:rPr>
          <w:rFonts w:ascii="宋体" w:hAnsi="宋体" w:cs="Times New Roman"/>
          <w:kern w:val="0"/>
          <w:szCs w:val="21"/>
        </w:rPr>
        <w:t>-D/100-900/18-150/140</w:t>
      </w:r>
      <w:r>
        <w:rPr>
          <w:rFonts w:ascii="宋体" w:hAnsi="宋体" w:cs="Times New Roman" w:hint="eastAsia"/>
          <w:kern w:val="0"/>
          <w:szCs w:val="21"/>
        </w:rPr>
        <w:t>牌号的产品进行了验证，均具有良好的再现性。</w:t>
      </w:r>
    </w:p>
    <w:p w14:paraId="1D9278DF" w14:textId="1CF34E6B" w:rsidR="009B0ACF" w:rsidRDefault="009B0ACF" w:rsidP="009B0ACF">
      <w:pPr>
        <w:adjustRightInd w:val="0"/>
        <w:snapToGrid w:val="0"/>
        <w:spacing w:line="360" w:lineRule="exact"/>
        <w:ind w:firstLine="420"/>
        <w:rPr>
          <w:rFonts w:ascii="宋体" w:hAnsi="宋体" w:cs="Times New Roman"/>
          <w:kern w:val="0"/>
          <w:szCs w:val="21"/>
        </w:rPr>
      </w:pPr>
      <w:r>
        <w:rPr>
          <w:rFonts w:ascii="宋体" w:hAnsi="宋体" w:cs="Times New Roman" w:hint="eastAsia"/>
          <w:kern w:val="0"/>
          <w:szCs w:val="21"/>
        </w:rPr>
        <w:t>本标准制修订的目的是保证铬酸</w:t>
      </w:r>
      <w:proofErr w:type="gramStart"/>
      <w:r>
        <w:rPr>
          <w:rFonts w:ascii="宋体" w:hAnsi="宋体" w:cs="Times New Roman" w:hint="eastAsia"/>
          <w:kern w:val="0"/>
          <w:szCs w:val="21"/>
        </w:rPr>
        <w:t>镧</w:t>
      </w:r>
      <w:proofErr w:type="gramEnd"/>
      <w:r>
        <w:rPr>
          <w:rFonts w:ascii="宋体" w:hAnsi="宋体" w:cs="Times New Roman" w:hint="eastAsia"/>
          <w:kern w:val="0"/>
          <w:szCs w:val="21"/>
        </w:rPr>
        <w:t>电热元件的适用性，以上方式验证了标准主要内容的重现性与合理性，达到了本次标准修订的目的，保证了铬酸</w:t>
      </w:r>
      <w:proofErr w:type="gramStart"/>
      <w:r>
        <w:rPr>
          <w:rFonts w:ascii="宋体" w:hAnsi="宋体" w:cs="Times New Roman" w:hint="eastAsia"/>
          <w:kern w:val="0"/>
          <w:szCs w:val="21"/>
        </w:rPr>
        <w:t>镧</w:t>
      </w:r>
      <w:proofErr w:type="gramEnd"/>
      <w:r>
        <w:rPr>
          <w:rFonts w:ascii="宋体" w:hAnsi="宋体" w:cs="Times New Roman" w:hint="eastAsia"/>
          <w:kern w:val="0"/>
          <w:szCs w:val="21"/>
        </w:rPr>
        <w:t>电热元件的适用性。</w:t>
      </w:r>
    </w:p>
    <w:p w14:paraId="3B5C0C38" w14:textId="7B67697B" w:rsidR="004968E5" w:rsidRPr="00C43995" w:rsidRDefault="004968E5" w:rsidP="004968E5">
      <w:pPr>
        <w:spacing w:line="360" w:lineRule="auto"/>
        <w:rPr>
          <w:rFonts w:ascii="黑体" w:eastAsia="黑体" w:hAnsi="黑体" w:cs="Times New Roman"/>
          <w:kern w:val="0"/>
          <w:szCs w:val="21"/>
        </w:rPr>
      </w:pPr>
      <w:r w:rsidRPr="00C43995">
        <w:rPr>
          <w:rFonts w:ascii="黑体" w:eastAsia="黑体" w:hAnsi="黑体" w:cs="Times New Roman" w:hint="eastAsia"/>
          <w:kern w:val="0"/>
          <w:szCs w:val="21"/>
        </w:rPr>
        <w:t>3.2</w:t>
      </w:r>
      <w:r w:rsidRPr="00C43995">
        <w:rPr>
          <w:rFonts w:ascii="黑体" w:eastAsia="黑体" w:hAnsi="黑体" w:cs="Times New Roman"/>
          <w:kern w:val="0"/>
          <w:szCs w:val="21"/>
        </w:rPr>
        <w:t xml:space="preserve"> </w:t>
      </w:r>
      <w:r w:rsidR="00C43995" w:rsidRPr="00C43995">
        <w:rPr>
          <w:rFonts w:ascii="黑体" w:eastAsia="黑体" w:hAnsi="黑体" w:cs="Times New Roman" w:hint="eastAsia"/>
          <w:kern w:val="0"/>
          <w:szCs w:val="21"/>
        </w:rPr>
        <w:t>技术经济</w:t>
      </w:r>
      <w:r w:rsidRPr="00C43995">
        <w:rPr>
          <w:rFonts w:ascii="黑体" w:eastAsia="黑体" w:hAnsi="黑体" w:cs="Times New Roman" w:hint="eastAsia"/>
          <w:kern w:val="0"/>
          <w:szCs w:val="21"/>
        </w:rPr>
        <w:t>论证</w:t>
      </w:r>
    </w:p>
    <w:p w14:paraId="61ED29CF" w14:textId="0AC598DE" w:rsidR="00C43995" w:rsidRDefault="00702193" w:rsidP="00BF0904">
      <w:pPr>
        <w:adjustRightInd w:val="0"/>
        <w:snapToGrid w:val="0"/>
        <w:spacing w:line="360" w:lineRule="exact"/>
        <w:ind w:firstLineChars="200" w:firstLine="420"/>
        <w:rPr>
          <w:rFonts w:ascii="宋体" w:hAnsi="宋体" w:cs="Times New Roman"/>
          <w:kern w:val="0"/>
          <w:szCs w:val="21"/>
        </w:rPr>
      </w:pPr>
      <w:r>
        <w:rPr>
          <w:rFonts w:ascii="宋体" w:hAnsi="宋体" w:cs="Times New Roman" w:hint="eastAsia"/>
          <w:kern w:val="0"/>
          <w:szCs w:val="21"/>
        </w:rPr>
        <w:t>《中华人民共和国标准化法》第二十二条规定：“</w:t>
      </w:r>
      <w:r w:rsidRPr="00702193">
        <w:rPr>
          <w:rFonts w:ascii="宋体" w:hAnsi="宋体" w:cs="Times New Roman" w:hint="eastAsia"/>
          <w:kern w:val="0"/>
          <w:szCs w:val="21"/>
        </w:rPr>
        <w:t>制定标准应当有利于科学合理利用资源，推广科学技术成果，增强产品的安全性、通用性、可替换性，提高经济效益、社会效益、生态效益，做到技术上先进、经济上合理。 禁止利用标准实施妨碍商品、服务自由流通等排除、限制市场竞争的行为。</w:t>
      </w:r>
      <w:r>
        <w:rPr>
          <w:rFonts w:ascii="宋体" w:hAnsi="宋体" w:cs="Times New Roman" w:hint="eastAsia"/>
          <w:kern w:val="0"/>
          <w:szCs w:val="21"/>
        </w:rPr>
        <w:t>”</w:t>
      </w:r>
    </w:p>
    <w:p w14:paraId="0E67E8C7" w14:textId="26160D9C" w:rsidR="00C43995" w:rsidRPr="00E758E0" w:rsidRDefault="005D01B4" w:rsidP="00BF0904">
      <w:pPr>
        <w:adjustRightInd w:val="0"/>
        <w:snapToGrid w:val="0"/>
        <w:spacing w:line="360" w:lineRule="exact"/>
        <w:ind w:firstLineChars="200" w:firstLine="420"/>
        <w:rPr>
          <w:rFonts w:ascii="宋体" w:hAnsi="宋体" w:cs="Times New Roman"/>
          <w:kern w:val="0"/>
          <w:szCs w:val="21"/>
        </w:rPr>
      </w:pPr>
      <w:r>
        <w:rPr>
          <w:rFonts w:ascii="宋体" w:hAnsi="宋体" w:cs="Times New Roman" w:hint="eastAsia"/>
          <w:kern w:val="0"/>
          <w:szCs w:val="21"/>
        </w:rPr>
        <w:t>本标准的制修订符合上述法条的规定，</w:t>
      </w:r>
      <w:r w:rsidR="00440405">
        <w:rPr>
          <w:rFonts w:ascii="宋体" w:hAnsi="宋体" w:cs="Times New Roman" w:hint="eastAsia"/>
          <w:kern w:val="0"/>
          <w:szCs w:val="21"/>
        </w:rPr>
        <w:t>修订后的内容适用性强，试验方法可操作性强，</w:t>
      </w:r>
      <w:r w:rsidR="00E758E0">
        <w:rPr>
          <w:rFonts w:ascii="宋体" w:hAnsi="宋体" w:cs="Times New Roman" w:hint="eastAsia"/>
          <w:kern w:val="0"/>
          <w:szCs w:val="21"/>
        </w:rPr>
        <w:t>方案通过征求意见获得行业认可，</w:t>
      </w:r>
      <w:r w:rsidR="00440405">
        <w:rPr>
          <w:rFonts w:ascii="宋体" w:hAnsi="宋体" w:cs="Times New Roman" w:hint="eastAsia"/>
          <w:kern w:val="0"/>
          <w:szCs w:val="21"/>
        </w:rPr>
        <w:t>重现性好。</w:t>
      </w:r>
      <w:r w:rsidR="00E758E0">
        <w:rPr>
          <w:rFonts w:ascii="宋体" w:hAnsi="宋体" w:cs="Times New Roman" w:hint="eastAsia"/>
          <w:kern w:val="0"/>
          <w:szCs w:val="21"/>
        </w:rPr>
        <w:t>目前，国际上尚无相关标准，</w:t>
      </w:r>
      <w:r w:rsidR="00440405">
        <w:rPr>
          <w:rFonts w:ascii="宋体" w:hAnsi="宋体" w:cs="Times New Roman" w:hint="eastAsia"/>
          <w:kern w:val="0"/>
          <w:szCs w:val="21"/>
        </w:rPr>
        <w:t>我国铬酸</w:t>
      </w:r>
      <w:proofErr w:type="gramStart"/>
      <w:r w:rsidR="00440405">
        <w:rPr>
          <w:rFonts w:ascii="宋体" w:hAnsi="宋体" w:cs="Times New Roman" w:hint="eastAsia"/>
          <w:kern w:val="0"/>
          <w:szCs w:val="21"/>
        </w:rPr>
        <w:t>镧</w:t>
      </w:r>
      <w:proofErr w:type="gramEnd"/>
      <w:r w:rsidR="00440405">
        <w:rPr>
          <w:rFonts w:ascii="宋体" w:hAnsi="宋体" w:cs="Times New Roman" w:hint="eastAsia"/>
          <w:kern w:val="0"/>
          <w:szCs w:val="21"/>
        </w:rPr>
        <w:t>电热元件产品的出现打破了国外技术壁垒，</w:t>
      </w:r>
      <w:r w:rsidR="000C58B7">
        <w:rPr>
          <w:rFonts w:ascii="宋体" w:hAnsi="宋体" w:cs="Times New Roman" w:hint="eastAsia"/>
          <w:kern w:val="0"/>
          <w:szCs w:val="21"/>
        </w:rPr>
        <w:t>本标准实施后</w:t>
      </w:r>
      <w:r w:rsidR="00E758E0">
        <w:rPr>
          <w:rFonts w:ascii="宋体" w:hAnsi="宋体" w:cs="Times New Roman" w:hint="eastAsia"/>
          <w:kern w:val="0"/>
          <w:szCs w:val="21"/>
        </w:rPr>
        <w:t>有利于稀土功能器件的推广和应用，对稀土资源的合理利用和提升附加值起到积极的作用。本标准修订后，</w:t>
      </w:r>
      <w:r w:rsidR="00E758E0" w:rsidRPr="00E758E0">
        <w:rPr>
          <w:rFonts w:ascii="宋体" w:hAnsi="宋体" w:cs="Times New Roman" w:hint="eastAsia"/>
          <w:kern w:val="0"/>
          <w:szCs w:val="21"/>
        </w:rPr>
        <w:t>可使生产企业的管理人员、一线生产人员更加严格要求自己，有利于提高其自身的素质，</w:t>
      </w:r>
      <w:r w:rsidR="00E758E0">
        <w:rPr>
          <w:rFonts w:ascii="宋体" w:hAnsi="宋体" w:cs="Times New Roman" w:hint="eastAsia"/>
          <w:kern w:val="0"/>
          <w:szCs w:val="21"/>
        </w:rPr>
        <w:t>为</w:t>
      </w:r>
      <w:r w:rsidR="00C020E9">
        <w:rPr>
          <w:rFonts w:ascii="宋体" w:hAnsi="宋体" w:cs="Times New Roman" w:hint="eastAsia"/>
          <w:kern w:val="0"/>
          <w:szCs w:val="21"/>
        </w:rPr>
        <w:t>铬酸</w:t>
      </w:r>
      <w:proofErr w:type="gramStart"/>
      <w:r w:rsidR="00C020E9">
        <w:rPr>
          <w:rFonts w:ascii="宋体" w:hAnsi="宋体" w:cs="Times New Roman" w:hint="eastAsia"/>
          <w:kern w:val="0"/>
          <w:szCs w:val="21"/>
        </w:rPr>
        <w:t>镧</w:t>
      </w:r>
      <w:proofErr w:type="gramEnd"/>
      <w:r w:rsidR="00C020E9">
        <w:rPr>
          <w:rFonts w:ascii="宋体" w:hAnsi="宋体" w:cs="Times New Roman" w:hint="eastAsia"/>
          <w:kern w:val="0"/>
          <w:szCs w:val="21"/>
        </w:rPr>
        <w:t>电热元件相关市场的</w:t>
      </w:r>
      <w:r w:rsidR="00E758E0" w:rsidRPr="00E758E0">
        <w:rPr>
          <w:rFonts w:ascii="宋体" w:hAnsi="宋体" w:cs="Times New Roman" w:hint="eastAsia"/>
          <w:kern w:val="0"/>
          <w:szCs w:val="21"/>
        </w:rPr>
        <w:t>发展提供</w:t>
      </w:r>
      <w:r w:rsidR="00E758E0">
        <w:rPr>
          <w:rFonts w:ascii="宋体" w:hAnsi="宋体" w:cs="Times New Roman" w:hint="eastAsia"/>
          <w:kern w:val="0"/>
          <w:szCs w:val="21"/>
        </w:rPr>
        <w:t>了</w:t>
      </w:r>
      <w:r w:rsidR="00E758E0" w:rsidRPr="00E758E0">
        <w:rPr>
          <w:rFonts w:ascii="宋体" w:hAnsi="宋体" w:cs="Times New Roman" w:hint="eastAsia"/>
          <w:kern w:val="0"/>
          <w:szCs w:val="21"/>
        </w:rPr>
        <w:t>良好的</w:t>
      </w:r>
      <w:r w:rsidR="00E758E0">
        <w:rPr>
          <w:rFonts w:ascii="宋体" w:hAnsi="宋体" w:cs="Times New Roman" w:hint="eastAsia"/>
          <w:kern w:val="0"/>
          <w:szCs w:val="21"/>
        </w:rPr>
        <w:t>标准依据</w:t>
      </w:r>
      <w:r w:rsidR="00C020E9">
        <w:rPr>
          <w:rFonts w:ascii="宋体" w:hAnsi="宋体" w:cs="Times New Roman" w:hint="eastAsia"/>
          <w:kern w:val="0"/>
          <w:szCs w:val="21"/>
        </w:rPr>
        <w:t>，促进科技成果转化为生产力，促进科学技术水平提高与生产力水平提高。</w:t>
      </w:r>
      <w:r w:rsidR="006C5BA0">
        <w:rPr>
          <w:rFonts w:ascii="宋体" w:hAnsi="宋体" w:cs="Times New Roman" w:hint="eastAsia"/>
          <w:kern w:val="0"/>
          <w:szCs w:val="21"/>
        </w:rPr>
        <w:t>本标准技术指标设置符合我国国情，具备技术指标先进，经济合理。</w:t>
      </w:r>
    </w:p>
    <w:p w14:paraId="5F8E07C6" w14:textId="744CFD6A" w:rsidR="00201DC6" w:rsidRPr="00C43995" w:rsidRDefault="00201DC6" w:rsidP="00201DC6">
      <w:pPr>
        <w:spacing w:line="360" w:lineRule="auto"/>
        <w:rPr>
          <w:rFonts w:ascii="黑体" w:eastAsia="黑体" w:hAnsi="黑体" w:cs="Times New Roman"/>
          <w:kern w:val="0"/>
          <w:szCs w:val="21"/>
        </w:rPr>
      </w:pPr>
      <w:r w:rsidRPr="00C43995">
        <w:rPr>
          <w:rFonts w:ascii="黑体" w:eastAsia="黑体" w:hAnsi="黑体" w:cs="Times New Roman" w:hint="eastAsia"/>
          <w:kern w:val="0"/>
          <w:szCs w:val="21"/>
        </w:rPr>
        <w:t>3.3</w:t>
      </w:r>
      <w:r w:rsidRPr="00C43995">
        <w:rPr>
          <w:rFonts w:ascii="黑体" w:eastAsia="黑体" w:hAnsi="黑体" w:cs="Times New Roman"/>
          <w:kern w:val="0"/>
          <w:szCs w:val="21"/>
        </w:rPr>
        <w:t xml:space="preserve"> </w:t>
      </w:r>
      <w:r w:rsidRPr="00C43995">
        <w:rPr>
          <w:rFonts w:ascii="黑体" w:eastAsia="黑体" w:hAnsi="黑体" w:cs="Times New Roman" w:hint="eastAsia"/>
          <w:kern w:val="0"/>
          <w:szCs w:val="21"/>
        </w:rPr>
        <w:t>预期的经济效果</w:t>
      </w:r>
    </w:p>
    <w:p w14:paraId="5B75A701" w14:textId="7888501A" w:rsidR="005274FC" w:rsidRDefault="006C5BA0" w:rsidP="005274FC">
      <w:pPr>
        <w:adjustRightInd w:val="0"/>
        <w:snapToGrid w:val="0"/>
        <w:spacing w:line="360" w:lineRule="exact"/>
        <w:ind w:firstLineChars="200" w:firstLine="420"/>
        <w:rPr>
          <w:rFonts w:ascii="宋体" w:hAnsi="宋体" w:cs="Times New Roman"/>
          <w:kern w:val="0"/>
          <w:szCs w:val="21"/>
        </w:rPr>
      </w:pPr>
      <w:r>
        <w:rPr>
          <w:rFonts w:ascii="宋体" w:hAnsi="宋体" w:cs="Times New Roman" w:hint="eastAsia"/>
          <w:kern w:val="0"/>
          <w:szCs w:val="21"/>
        </w:rPr>
        <w:t>本标准制修订的目的是提高铬酸</w:t>
      </w:r>
      <w:proofErr w:type="gramStart"/>
      <w:r>
        <w:rPr>
          <w:rFonts w:ascii="宋体" w:hAnsi="宋体" w:cs="Times New Roman" w:hint="eastAsia"/>
          <w:kern w:val="0"/>
          <w:szCs w:val="21"/>
        </w:rPr>
        <w:t>镧</w:t>
      </w:r>
      <w:proofErr w:type="gramEnd"/>
      <w:r>
        <w:rPr>
          <w:rFonts w:ascii="宋体" w:hAnsi="宋体" w:cs="Times New Roman" w:hint="eastAsia"/>
          <w:kern w:val="0"/>
          <w:szCs w:val="21"/>
        </w:rPr>
        <w:t>电热元件的适用性</w:t>
      </w:r>
      <w:r w:rsidR="005274FC">
        <w:rPr>
          <w:rFonts w:ascii="宋体" w:hAnsi="宋体" w:cs="Times New Roman" w:hint="eastAsia"/>
          <w:kern w:val="0"/>
          <w:szCs w:val="21"/>
        </w:rPr>
        <w:t>，提高产品质量，促进科技成果转化为生产力，使铬酸</w:t>
      </w:r>
      <w:proofErr w:type="gramStart"/>
      <w:r w:rsidR="005274FC">
        <w:rPr>
          <w:rFonts w:ascii="宋体" w:hAnsi="宋体" w:cs="Times New Roman" w:hint="eastAsia"/>
          <w:kern w:val="0"/>
          <w:szCs w:val="21"/>
        </w:rPr>
        <w:t>镧</w:t>
      </w:r>
      <w:proofErr w:type="gramEnd"/>
      <w:r w:rsidR="005274FC">
        <w:rPr>
          <w:rFonts w:ascii="宋体" w:hAnsi="宋体" w:cs="Times New Roman" w:hint="eastAsia"/>
          <w:kern w:val="0"/>
          <w:szCs w:val="21"/>
        </w:rPr>
        <w:t>电热元件在相关行业发挥更大的作用。标准修订版颁布实施后</w:t>
      </w:r>
      <w:r w:rsidR="005274FC" w:rsidRPr="005274FC">
        <w:rPr>
          <w:rFonts w:ascii="宋体" w:hAnsi="宋体" w:cs="Times New Roman" w:hint="eastAsia"/>
          <w:kern w:val="0"/>
          <w:szCs w:val="21"/>
        </w:rPr>
        <w:t>，将会对铬酸</w:t>
      </w:r>
      <w:proofErr w:type="gramStart"/>
      <w:r w:rsidR="005274FC" w:rsidRPr="005274FC">
        <w:rPr>
          <w:rFonts w:ascii="宋体" w:hAnsi="宋体" w:cs="Times New Roman" w:hint="eastAsia"/>
          <w:kern w:val="0"/>
          <w:szCs w:val="21"/>
        </w:rPr>
        <w:t>镧</w:t>
      </w:r>
      <w:proofErr w:type="gramEnd"/>
      <w:r w:rsidR="005274FC" w:rsidRPr="005274FC">
        <w:rPr>
          <w:rFonts w:ascii="宋体" w:hAnsi="宋体" w:cs="Times New Roman" w:hint="eastAsia"/>
          <w:kern w:val="0"/>
          <w:szCs w:val="21"/>
        </w:rPr>
        <w:t>电热元件产品及相关行业的技术进步将产生积极的推动作用，</w:t>
      </w:r>
      <w:r w:rsidR="00646070" w:rsidRPr="00646070">
        <w:rPr>
          <w:rFonts w:ascii="宋体" w:hAnsi="宋体" w:cs="Times New Roman" w:hint="eastAsia"/>
          <w:kern w:val="0"/>
          <w:szCs w:val="21"/>
        </w:rPr>
        <w:t>为高温材料单晶的制备，精密陶瓷烧结、开发、研究、高温特性测量、及其他高温热处理等行业提供了新的技术手段和支撑条件，对其技术进步，</w:t>
      </w:r>
      <w:r w:rsidR="00646070">
        <w:rPr>
          <w:rFonts w:ascii="宋体" w:hAnsi="宋体" w:cs="Times New Roman" w:hint="eastAsia"/>
          <w:kern w:val="0"/>
          <w:szCs w:val="21"/>
        </w:rPr>
        <w:t>新产品研发</w:t>
      </w:r>
      <w:r w:rsidR="00C53E0A">
        <w:rPr>
          <w:rFonts w:ascii="宋体" w:hAnsi="宋体" w:cs="Times New Roman" w:hint="eastAsia"/>
          <w:kern w:val="0"/>
          <w:szCs w:val="21"/>
        </w:rPr>
        <w:t>、</w:t>
      </w:r>
      <w:r w:rsidR="00C53E0A" w:rsidRPr="005274FC">
        <w:rPr>
          <w:rFonts w:ascii="宋体" w:hAnsi="宋体" w:cs="Times New Roman" w:hint="eastAsia"/>
          <w:kern w:val="0"/>
          <w:szCs w:val="21"/>
        </w:rPr>
        <w:t>推广稀土终端产品应用，提高稀土原材料的附加值</w:t>
      </w:r>
      <w:r w:rsidR="00646070" w:rsidRPr="00646070">
        <w:rPr>
          <w:rFonts w:ascii="宋体" w:hAnsi="宋体" w:cs="Times New Roman" w:hint="eastAsia"/>
          <w:kern w:val="0"/>
          <w:szCs w:val="21"/>
        </w:rPr>
        <w:t>都具有重要意义</w:t>
      </w:r>
      <w:r w:rsidR="000D3B65">
        <w:rPr>
          <w:rFonts w:ascii="宋体" w:hAnsi="宋体" w:cs="Times New Roman" w:hint="eastAsia"/>
          <w:kern w:val="0"/>
          <w:szCs w:val="21"/>
        </w:rPr>
        <w:t>，同时</w:t>
      </w:r>
      <w:r w:rsidR="000D3B65" w:rsidRPr="00FC739F">
        <w:rPr>
          <w:rFonts w:ascii="宋体" w:hAnsi="宋体" w:cs="Times New Roman" w:hint="eastAsia"/>
          <w:kern w:val="0"/>
          <w:szCs w:val="21"/>
        </w:rPr>
        <w:t>减少大量的矿物质燃料的消耗，同时也减少了大量的温室气体和废气对环境的污染，符合我国现有的环保政策。</w:t>
      </w:r>
      <w:r w:rsidR="00C53E0A">
        <w:rPr>
          <w:rFonts w:ascii="宋体" w:hAnsi="宋体" w:cs="Times New Roman" w:hint="eastAsia"/>
          <w:kern w:val="0"/>
          <w:szCs w:val="21"/>
        </w:rPr>
        <w:t>。</w:t>
      </w:r>
    </w:p>
    <w:p w14:paraId="7B1B64EB" w14:textId="1FA93882" w:rsidR="002E558E" w:rsidRPr="005656F4" w:rsidRDefault="00C53E0A" w:rsidP="002E558E">
      <w:pPr>
        <w:adjustRightInd w:val="0"/>
        <w:snapToGrid w:val="0"/>
        <w:spacing w:line="360" w:lineRule="exact"/>
        <w:ind w:firstLineChars="200" w:firstLine="420"/>
        <w:rPr>
          <w:rFonts w:ascii="宋体" w:hAnsi="宋体" w:cs="Times New Roman"/>
          <w:kern w:val="0"/>
          <w:szCs w:val="21"/>
        </w:rPr>
      </w:pPr>
      <w:r w:rsidRPr="00C53E0A">
        <w:rPr>
          <w:rFonts w:ascii="宋体" w:hAnsi="宋体" w:cs="Times New Roman" w:hint="eastAsia"/>
          <w:kern w:val="0"/>
          <w:szCs w:val="21"/>
        </w:rPr>
        <w:t>从材料产业上讲，先进陶瓷已形成一个巨大的高技术产业，目前全球各类先进陶瓷材料及其产品的市场销售总额超</w:t>
      </w:r>
      <w:r>
        <w:rPr>
          <w:rFonts w:ascii="宋体" w:hAnsi="宋体" w:cs="Times New Roman" w:hint="eastAsia"/>
          <w:kern w:val="0"/>
          <w:szCs w:val="21"/>
        </w:rPr>
        <w:t>过</w:t>
      </w:r>
      <w:r w:rsidRPr="00C53E0A">
        <w:rPr>
          <w:rFonts w:ascii="宋体" w:hAnsi="宋体" w:cs="Times New Roman" w:hint="eastAsia"/>
          <w:kern w:val="0"/>
          <w:szCs w:val="21"/>
        </w:rPr>
        <w:t>500亿美元，年增长率达8%</w:t>
      </w:r>
      <w:r w:rsidR="00664A4A">
        <w:rPr>
          <w:rFonts w:ascii="宋体" w:hAnsi="宋体" w:cs="Times New Roman" w:hint="eastAsia"/>
          <w:kern w:val="0"/>
          <w:szCs w:val="21"/>
        </w:rPr>
        <w:t>，预计未来几年将保持10%以上的增长速度</w:t>
      </w:r>
      <w:r w:rsidRPr="00C53E0A">
        <w:rPr>
          <w:rFonts w:ascii="宋体" w:hAnsi="宋体" w:cs="Times New Roman" w:hint="eastAsia"/>
          <w:kern w:val="0"/>
          <w:szCs w:val="21"/>
        </w:rPr>
        <w:t>。美国、法国、德国与日本在该领域整体上处于领先地位，而欧洲其他各国、韩国、中国大陆与台湾地区正从不同的研究领域展现出各自的优势</w:t>
      </w:r>
      <w:r w:rsidR="00BA4277">
        <w:rPr>
          <w:rFonts w:ascii="宋体" w:hAnsi="宋体" w:cs="Times New Roman" w:hint="eastAsia"/>
          <w:kern w:val="0"/>
          <w:szCs w:val="21"/>
        </w:rPr>
        <w:t>。</w:t>
      </w:r>
      <w:r w:rsidR="000A6C32">
        <w:rPr>
          <w:rFonts w:ascii="宋体" w:hAnsi="宋体" w:cs="Times New Roman" w:hint="eastAsia"/>
          <w:kern w:val="0"/>
          <w:szCs w:val="21"/>
        </w:rPr>
        <w:t>我国</w:t>
      </w:r>
      <w:r w:rsidR="00993F6D" w:rsidRPr="00993F6D">
        <w:rPr>
          <w:rFonts w:ascii="宋体" w:hAnsi="宋体" w:cs="Times New Roman" w:hint="eastAsia"/>
          <w:kern w:val="0"/>
          <w:szCs w:val="21"/>
        </w:rPr>
        <w:t>先进陶瓷生产企业缺乏高质量的烧结设备，</w:t>
      </w:r>
      <w:r w:rsidR="00194737">
        <w:rPr>
          <w:rFonts w:ascii="宋体" w:hAnsi="宋体" w:cs="Times New Roman" w:hint="eastAsia"/>
          <w:kern w:val="0"/>
          <w:szCs w:val="21"/>
        </w:rPr>
        <w:t>未来的发展对</w:t>
      </w:r>
      <w:r w:rsidR="00993F6D" w:rsidRPr="00993F6D">
        <w:rPr>
          <w:rFonts w:ascii="宋体" w:hAnsi="宋体" w:cs="Times New Roman" w:hint="eastAsia"/>
          <w:kern w:val="0"/>
          <w:szCs w:val="21"/>
        </w:rPr>
        <w:t>配套</w:t>
      </w:r>
      <w:r w:rsidR="00194737">
        <w:rPr>
          <w:rFonts w:ascii="宋体" w:hAnsi="宋体" w:cs="Times New Roman" w:hint="eastAsia"/>
          <w:kern w:val="0"/>
          <w:szCs w:val="21"/>
        </w:rPr>
        <w:t>的</w:t>
      </w:r>
      <w:r w:rsidR="00993F6D">
        <w:rPr>
          <w:rFonts w:ascii="宋体" w:hAnsi="宋体" w:cs="Times New Roman" w:hint="eastAsia"/>
          <w:kern w:val="0"/>
          <w:szCs w:val="21"/>
        </w:rPr>
        <w:t>电热元件</w:t>
      </w:r>
      <w:r w:rsidR="00993F6D" w:rsidRPr="00993F6D">
        <w:rPr>
          <w:rFonts w:ascii="宋体" w:hAnsi="宋体" w:cs="Times New Roman" w:hint="eastAsia"/>
          <w:kern w:val="0"/>
          <w:szCs w:val="21"/>
        </w:rPr>
        <w:t>选用提出了较高的要求</w:t>
      </w:r>
      <w:r w:rsidR="00466F02">
        <w:rPr>
          <w:rFonts w:ascii="宋体" w:hAnsi="宋体" w:cs="Times New Roman" w:hint="eastAsia"/>
          <w:kern w:val="0"/>
          <w:szCs w:val="21"/>
        </w:rPr>
        <w:t>。</w:t>
      </w:r>
      <w:r w:rsidR="000A6C32">
        <w:rPr>
          <w:rFonts w:ascii="宋体" w:hAnsi="宋体" w:cs="Times New Roman" w:hint="eastAsia"/>
          <w:kern w:val="0"/>
          <w:szCs w:val="21"/>
        </w:rPr>
        <w:t>目前国外生产铬酸</w:t>
      </w:r>
      <w:proofErr w:type="gramStart"/>
      <w:r w:rsidR="000A6C32">
        <w:rPr>
          <w:rFonts w:ascii="宋体" w:hAnsi="宋体" w:cs="Times New Roman" w:hint="eastAsia"/>
          <w:kern w:val="0"/>
          <w:szCs w:val="21"/>
        </w:rPr>
        <w:t>镧</w:t>
      </w:r>
      <w:proofErr w:type="gramEnd"/>
      <w:r w:rsidR="000A6C32">
        <w:rPr>
          <w:rFonts w:ascii="宋体" w:hAnsi="宋体" w:cs="Times New Roman" w:hint="eastAsia"/>
          <w:kern w:val="0"/>
          <w:szCs w:val="21"/>
        </w:rPr>
        <w:t>电热元件的主要厂家为日本京瓷公司，</w:t>
      </w:r>
      <w:r w:rsidR="002E558E">
        <w:rPr>
          <w:rFonts w:ascii="宋体" w:hAnsi="宋体" w:cs="Times New Roman" w:hint="eastAsia"/>
          <w:kern w:val="0"/>
          <w:szCs w:val="21"/>
        </w:rPr>
        <w:t>长期对我国实施技术封锁，相关资料获得较少。</w:t>
      </w:r>
      <w:r w:rsidR="002E558E" w:rsidRPr="005656F4">
        <w:rPr>
          <w:rFonts w:ascii="宋体" w:hAnsi="宋体" w:cs="Times New Roman" w:hint="eastAsia"/>
          <w:kern w:val="0"/>
          <w:szCs w:val="21"/>
        </w:rPr>
        <w:t>经用户使用证实，</w:t>
      </w:r>
      <w:r w:rsidR="000D3B65">
        <w:rPr>
          <w:rFonts w:ascii="宋体" w:hAnsi="宋体" w:cs="Times New Roman" w:hint="eastAsia"/>
          <w:kern w:val="0"/>
          <w:szCs w:val="21"/>
        </w:rPr>
        <w:t>国产</w:t>
      </w:r>
      <w:r w:rsidR="002E558E" w:rsidRPr="005656F4">
        <w:rPr>
          <w:rFonts w:ascii="宋体" w:hAnsi="宋体" w:cs="Times New Roman" w:hint="eastAsia"/>
          <w:kern w:val="0"/>
          <w:szCs w:val="21"/>
        </w:rPr>
        <w:t>铬酸</w:t>
      </w:r>
      <w:proofErr w:type="gramStart"/>
      <w:r w:rsidR="002E558E" w:rsidRPr="005656F4">
        <w:rPr>
          <w:rFonts w:ascii="宋体" w:hAnsi="宋体" w:cs="Times New Roman" w:hint="eastAsia"/>
          <w:kern w:val="0"/>
          <w:szCs w:val="21"/>
        </w:rPr>
        <w:t>镧</w:t>
      </w:r>
      <w:proofErr w:type="gramEnd"/>
      <w:r w:rsidR="002E558E" w:rsidRPr="005656F4">
        <w:rPr>
          <w:rFonts w:ascii="宋体" w:hAnsi="宋体" w:cs="Times New Roman" w:hint="eastAsia"/>
          <w:kern w:val="0"/>
          <w:szCs w:val="21"/>
        </w:rPr>
        <w:t>电热元件可完全替代日本进口产品并满足市场对铬酸</w:t>
      </w:r>
      <w:proofErr w:type="gramStart"/>
      <w:r w:rsidR="002E558E" w:rsidRPr="005656F4">
        <w:rPr>
          <w:rFonts w:ascii="宋体" w:hAnsi="宋体" w:cs="Times New Roman" w:hint="eastAsia"/>
          <w:kern w:val="0"/>
          <w:szCs w:val="21"/>
        </w:rPr>
        <w:t>镧</w:t>
      </w:r>
      <w:proofErr w:type="gramEnd"/>
      <w:r w:rsidR="002E558E" w:rsidRPr="005656F4">
        <w:rPr>
          <w:rFonts w:ascii="宋体" w:hAnsi="宋体" w:cs="Times New Roman" w:hint="eastAsia"/>
          <w:kern w:val="0"/>
          <w:szCs w:val="21"/>
        </w:rPr>
        <w:t>电热元件的需求</w:t>
      </w:r>
      <w:r w:rsidR="00D1219F">
        <w:rPr>
          <w:rFonts w:ascii="宋体" w:hAnsi="宋体" w:cs="Times New Roman" w:hint="eastAsia"/>
          <w:kern w:val="0"/>
          <w:szCs w:val="21"/>
        </w:rPr>
        <w:t>，</w:t>
      </w:r>
      <w:r w:rsidR="000D3B65">
        <w:rPr>
          <w:rFonts w:ascii="宋体" w:hAnsi="宋体" w:cs="Times New Roman" w:hint="eastAsia"/>
          <w:kern w:val="0"/>
          <w:szCs w:val="21"/>
        </w:rPr>
        <w:t>本次标准修订后，将进一步推动相关行业的发展，预计可新增产值约100亿元。</w:t>
      </w:r>
    </w:p>
    <w:p w14:paraId="7F07EDBB" w14:textId="54570D08" w:rsidR="00721FE1" w:rsidRDefault="00721FE1" w:rsidP="00E91DD4">
      <w:pPr>
        <w:spacing w:line="360" w:lineRule="auto"/>
        <w:rPr>
          <w:rFonts w:ascii="Times New Roman" w:eastAsia="黑体" w:hAnsi="Times New Roman" w:cs="Times New Roman"/>
          <w:kern w:val="0"/>
          <w:szCs w:val="21"/>
        </w:rPr>
      </w:pPr>
      <w:r>
        <w:rPr>
          <w:rFonts w:ascii="Times New Roman" w:eastAsia="黑体" w:hAnsi="Times New Roman" w:cs="Times New Roman" w:hint="eastAsia"/>
          <w:kern w:val="0"/>
          <w:szCs w:val="21"/>
        </w:rPr>
        <w:t>四、</w:t>
      </w:r>
      <w:r w:rsidRPr="00721FE1">
        <w:rPr>
          <w:rFonts w:ascii="Times New Roman" w:eastAsia="黑体" w:hAnsi="Times New Roman" w:cs="Times New Roman" w:hint="eastAsia"/>
          <w:kern w:val="0"/>
          <w:szCs w:val="21"/>
        </w:rPr>
        <w:t>采用国际标准和国外先进标准的程度，以及与国际、国外同类标准水平的对比情况，或与测试的国外样品、样机的有关数据对比情况</w:t>
      </w:r>
    </w:p>
    <w:p w14:paraId="65B54D57" w14:textId="037E2398" w:rsidR="00FF75B4" w:rsidRDefault="00FF75B4" w:rsidP="00406958">
      <w:pPr>
        <w:spacing w:line="360" w:lineRule="auto"/>
        <w:ind w:firstLine="420"/>
        <w:rPr>
          <w:rFonts w:ascii="宋体" w:hAnsi="宋体" w:cs="Times New Roman"/>
          <w:kern w:val="0"/>
          <w:szCs w:val="21"/>
        </w:rPr>
      </w:pPr>
      <w:r>
        <w:rPr>
          <w:rFonts w:ascii="宋体" w:hAnsi="宋体" w:cs="Times New Roman" w:hint="eastAsia"/>
          <w:kern w:val="0"/>
          <w:szCs w:val="21"/>
        </w:rPr>
        <w:t>经查询，目前尚无铬酸</w:t>
      </w:r>
      <w:proofErr w:type="gramStart"/>
      <w:r>
        <w:rPr>
          <w:rFonts w:ascii="宋体" w:hAnsi="宋体" w:cs="Times New Roman" w:hint="eastAsia"/>
          <w:kern w:val="0"/>
          <w:szCs w:val="21"/>
        </w:rPr>
        <w:t>镧</w:t>
      </w:r>
      <w:proofErr w:type="gramEnd"/>
      <w:r>
        <w:rPr>
          <w:rFonts w:ascii="宋体" w:hAnsi="宋体" w:cs="Times New Roman" w:hint="eastAsia"/>
          <w:kern w:val="0"/>
          <w:szCs w:val="21"/>
        </w:rPr>
        <w:t>电热元件的相关标准，本次修订无法直接等同或修改采用。</w:t>
      </w:r>
    </w:p>
    <w:p w14:paraId="6749DA5A" w14:textId="36EFDDA7" w:rsidR="00721FE1" w:rsidRDefault="00721FE1" w:rsidP="00E91DD4">
      <w:pPr>
        <w:spacing w:line="360" w:lineRule="auto"/>
        <w:rPr>
          <w:rFonts w:ascii="Times New Roman" w:eastAsia="黑体" w:hAnsi="Times New Roman" w:cs="Times New Roman"/>
          <w:kern w:val="0"/>
          <w:szCs w:val="21"/>
        </w:rPr>
      </w:pPr>
      <w:r>
        <w:rPr>
          <w:rFonts w:ascii="Times New Roman" w:eastAsia="黑体" w:hAnsi="Times New Roman" w:cs="Times New Roman" w:hint="eastAsia"/>
          <w:kern w:val="0"/>
          <w:szCs w:val="21"/>
        </w:rPr>
        <w:t>五、</w:t>
      </w:r>
      <w:r w:rsidRPr="00721FE1">
        <w:rPr>
          <w:rFonts w:ascii="Times New Roman" w:eastAsia="黑体" w:hAnsi="Times New Roman" w:cs="Times New Roman" w:hint="eastAsia"/>
          <w:kern w:val="0"/>
          <w:szCs w:val="21"/>
        </w:rPr>
        <w:t>与有关的现行法律、法规和强制性国家标准的关系</w:t>
      </w:r>
    </w:p>
    <w:p w14:paraId="22CD7244" w14:textId="297973BF" w:rsidR="004F5127" w:rsidRDefault="004F5127" w:rsidP="005C241B">
      <w:pPr>
        <w:adjustRightInd w:val="0"/>
        <w:snapToGrid w:val="0"/>
        <w:spacing w:line="360" w:lineRule="exact"/>
        <w:ind w:firstLineChars="200" w:firstLine="420"/>
        <w:rPr>
          <w:rFonts w:ascii="宋体" w:hAnsi="宋体" w:cs="Times New Roman"/>
          <w:kern w:val="0"/>
          <w:szCs w:val="21"/>
        </w:rPr>
      </w:pPr>
      <w:r w:rsidRPr="004F5127">
        <w:rPr>
          <w:rFonts w:ascii="宋体" w:hAnsi="宋体" w:cs="Times New Roman" w:hint="eastAsia"/>
          <w:kern w:val="0"/>
          <w:szCs w:val="21"/>
        </w:rPr>
        <w:lastRenderedPageBreak/>
        <w:t>标准是为相关的法律、法规和强制性标准的实施提供技术支撑和配套的文件,只有相关的法律、法规和强制性标准需要标准提供支撑或配套时才有制定标准的必要。</w:t>
      </w:r>
    </w:p>
    <w:p w14:paraId="5AF75CBF" w14:textId="0BCF17B7" w:rsidR="00721FE1" w:rsidRDefault="00A62AA8" w:rsidP="005C241B">
      <w:pPr>
        <w:adjustRightInd w:val="0"/>
        <w:snapToGrid w:val="0"/>
        <w:spacing w:line="360" w:lineRule="exact"/>
        <w:ind w:firstLineChars="200" w:firstLine="420"/>
        <w:rPr>
          <w:rFonts w:ascii="宋体" w:hAnsi="宋体" w:cs="Times New Roman"/>
          <w:kern w:val="0"/>
          <w:szCs w:val="21"/>
        </w:rPr>
      </w:pPr>
      <w:r>
        <w:rPr>
          <w:rFonts w:ascii="宋体" w:hAnsi="宋体" w:cs="Times New Roman" w:hint="eastAsia"/>
          <w:kern w:val="0"/>
          <w:szCs w:val="21"/>
        </w:rPr>
        <w:t>本标准的修订符合《中华人民共和国标准化法》，</w:t>
      </w:r>
      <w:r w:rsidR="00633BAB" w:rsidRPr="00633BAB">
        <w:rPr>
          <w:rFonts w:ascii="宋体" w:hAnsi="宋体" w:cs="Times New Roman" w:hint="eastAsia"/>
          <w:kern w:val="0"/>
          <w:szCs w:val="21"/>
        </w:rPr>
        <w:t>本标准将尽可能引用已有国家标准并与国家现行的方针、政策、法律、法规保持协调一致。</w:t>
      </w:r>
      <w:r w:rsidR="005656F4" w:rsidRPr="005656F4">
        <w:rPr>
          <w:rFonts w:ascii="宋体" w:hAnsi="宋体" w:cs="Times New Roman" w:hint="eastAsia"/>
          <w:kern w:val="0"/>
          <w:szCs w:val="21"/>
        </w:rPr>
        <w:t>本标准完全满足现行国家法规的要求，本标准根据</w:t>
      </w:r>
      <w:r w:rsidR="005656F4" w:rsidRPr="004E25E9">
        <w:rPr>
          <w:rFonts w:ascii="Times New Roman" w:hAnsi="Times New Roman" w:cs="Times New Roman"/>
          <w:kern w:val="0"/>
          <w:szCs w:val="21"/>
        </w:rPr>
        <w:t>GB/T</w:t>
      </w:r>
      <w:r w:rsidR="005656F4" w:rsidRPr="005656F4">
        <w:rPr>
          <w:rFonts w:ascii="宋体" w:hAnsi="宋体" w:cs="Times New Roman" w:hint="eastAsia"/>
          <w:kern w:val="0"/>
          <w:szCs w:val="21"/>
        </w:rPr>
        <w:t>1.1-2009《标准化工作导则》的规定编写；充分满足市场并有利于创新发展的原则；本着通用性的原则，使得标准既要满足现有大多数产品的需要，同时充分考虑国内外相关技术发展趋势，使得本标准具有技术先进性的要求。标准文本内容表述合理，格式规范，与现行法律、法规完全相符。目前，国际及国内无此产品标准。</w:t>
      </w:r>
    </w:p>
    <w:p w14:paraId="7A494351" w14:textId="2F85A01D" w:rsidR="00CE0DCC" w:rsidRPr="00633BAB" w:rsidRDefault="00CE0DCC" w:rsidP="005C241B">
      <w:pPr>
        <w:adjustRightInd w:val="0"/>
        <w:snapToGrid w:val="0"/>
        <w:spacing w:line="360" w:lineRule="exact"/>
        <w:ind w:firstLineChars="200" w:firstLine="420"/>
        <w:rPr>
          <w:rFonts w:ascii="宋体" w:hAnsi="宋体" w:cs="Times New Roman"/>
          <w:kern w:val="0"/>
          <w:szCs w:val="21"/>
        </w:rPr>
      </w:pPr>
      <w:r>
        <w:rPr>
          <w:rFonts w:ascii="宋体" w:hAnsi="宋体" w:cs="Times New Roman" w:hint="eastAsia"/>
          <w:kern w:val="0"/>
          <w:szCs w:val="21"/>
        </w:rPr>
        <w:t>本标准在制定过程中，充分注重与</w:t>
      </w:r>
      <w:r w:rsidR="002D043F">
        <w:rPr>
          <w:rFonts w:ascii="宋体" w:hAnsi="宋体" w:cs="Times New Roman" w:hint="eastAsia"/>
          <w:kern w:val="0"/>
          <w:szCs w:val="21"/>
        </w:rPr>
        <w:t>强制性国家标准</w:t>
      </w:r>
      <w:r w:rsidR="002D043F" w:rsidRPr="004E25E9">
        <w:rPr>
          <w:rFonts w:ascii="Times New Roman" w:hAnsi="Times New Roman" w:cs="Times New Roman"/>
          <w:kern w:val="0"/>
          <w:szCs w:val="21"/>
        </w:rPr>
        <w:t>GB</w:t>
      </w:r>
      <w:r w:rsidR="002D043F">
        <w:rPr>
          <w:rFonts w:ascii="宋体" w:hAnsi="宋体" w:cs="Times New Roman"/>
          <w:kern w:val="0"/>
          <w:szCs w:val="21"/>
        </w:rPr>
        <w:t xml:space="preserve"> </w:t>
      </w:r>
      <w:r w:rsidR="002D043F">
        <w:rPr>
          <w:rFonts w:ascii="宋体" w:hAnsi="宋体" w:cs="Times New Roman" w:hint="eastAsia"/>
          <w:kern w:val="0"/>
          <w:szCs w:val="21"/>
        </w:rPr>
        <w:t>5959.4—2008电热装置的安全 第4部分：对电阻加热装置的特殊要求，推荐性国家标准</w:t>
      </w:r>
      <w:r w:rsidRPr="004E25E9">
        <w:rPr>
          <w:rFonts w:ascii="Times New Roman" w:hAnsi="Times New Roman" w:cs="Times New Roman"/>
          <w:kern w:val="0"/>
          <w:szCs w:val="21"/>
        </w:rPr>
        <w:t>GB/</w:t>
      </w:r>
      <w:r w:rsidR="002D043F" w:rsidRPr="004E25E9">
        <w:rPr>
          <w:rFonts w:ascii="Times New Roman" w:hAnsi="Times New Roman" w:cs="Times New Roman"/>
          <w:kern w:val="0"/>
          <w:szCs w:val="21"/>
        </w:rPr>
        <w:t>T</w:t>
      </w:r>
      <w:r w:rsidR="002D043F">
        <w:rPr>
          <w:rFonts w:ascii="宋体" w:hAnsi="宋体" w:cs="Times New Roman"/>
          <w:kern w:val="0"/>
          <w:szCs w:val="21"/>
        </w:rPr>
        <w:t xml:space="preserve"> </w:t>
      </w:r>
      <w:r w:rsidR="002D043F">
        <w:rPr>
          <w:rFonts w:ascii="宋体" w:hAnsi="宋体" w:cs="Times New Roman" w:hint="eastAsia"/>
          <w:kern w:val="0"/>
          <w:szCs w:val="21"/>
        </w:rPr>
        <w:t>2900.23—2008</w:t>
      </w:r>
      <w:r>
        <w:rPr>
          <w:rFonts w:ascii="宋体" w:hAnsi="宋体" w:cs="Times New Roman" w:hint="eastAsia"/>
          <w:kern w:val="0"/>
          <w:szCs w:val="21"/>
        </w:rPr>
        <w:t>电工术语</w:t>
      </w:r>
      <w:r w:rsidR="002D043F">
        <w:rPr>
          <w:rFonts w:ascii="宋体" w:hAnsi="宋体" w:cs="Times New Roman" w:hint="eastAsia"/>
          <w:kern w:val="0"/>
          <w:szCs w:val="21"/>
        </w:rPr>
        <w:t xml:space="preserve"> 工业电热装置</w:t>
      </w:r>
      <w:r>
        <w:rPr>
          <w:rFonts w:ascii="宋体" w:hAnsi="宋体" w:cs="Times New Roman" w:hint="eastAsia"/>
          <w:kern w:val="0"/>
          <w:szCs w:val="21"/>
        </w:rPr>
        <w:t>，</w:t>
      </w:r>
      <w:r w:rsidR="002D043F" w:rsidRPr="004E25E9">
        <w:rPr>
          <w:rFonts w:ascii="Times New Roman" w:hAnsi="Times New Roman" w:cs="Times New Roman"/>
          <w:kern w:val="0"/>
          <w:szCs w:val="21"/>
        </w:rPr>
        <w:t xml:space="preserve">GB/T </w:t>
      </w:r>
      <w:r w:rsidR="002D043F">
        <w:rPr>
          <w:rFonts w:ascii="宋体" w:hAnsi="宋体" w:cs="Times New Roman" w:hint="eastAsia"/>
          <w:kern w:val="0"/>
          <w:szCs w:val="21"/>
        </w:rPr>
        <w:t>17803—2015</w:t>
      </w:r>
      <w:r>
        <w:rPr>
          <w:rFonts w:ascii="宋体" w:hAnsi="宋体" w:cs="Times New Roman" w:hint="eastAsia"/>
          <w:kern w:val="0"/>
          <w:szCs w:val="21"/>
        </w:rPr>
        <w:t>稀土产品牌号表示</w:t>
      </w:r>
      <w:r w:rsidR="002D043F">
        <w:rPr>
          <w:rFonts w:ascii="宋体" w:hAnsi="宋体" w:cs="Times New Roman" w:hint="eastAsia"/>
          <w:kern w:val="0"/>
          <w:szCs w:val="21"/>
        </w:rPr>
        <w:t>方法，</w:t>
      </w:r>
      <w:r w:rsidR="002D043F" w:rsidRPr="004E25E9">
        <w:rPr>
          <w:rFonts w:ascii="Times New Roman" w:hAnsi="Times New Roman" w:cs="Times New Roman"/>
          <w:kern w:val="0"/>
          <w:szCs w:val="21"/>
        </w:rPr>
        <w:t xml:space="preserve">GB/T </w:t>
      </w:r>
      <w:r w:rsidR="002D043F" w:rsidRPr="002D043F">
        <w:rPr>
          <w:rFonts w:ascii="宋体" w:hAnsi="宋体" w:cs="Times New Roman" w:hint="eastAsia"/>
          <w:kern w:val="0"/>
          <w:szCs w:val="21"/>
        </w:rPr>
        <w:t>15676—2015 稀土术语</w:t>
      </w:r>
      <w:r>
        <w:rPr>
          <w:rFonts w:ascii="宋体" w:hAnsi="宋体" w:cs="Times New Roman" w:hint="eastAsia"/>
          <w:kern w:val="0"/>
          <w:szCs w:val="21"/>
        </w:rPr>
        <w:t>等</w:t>
      </w:r>
      <w:r w:rsidR="002D043F">
        <w:rPr>
          <w:rFonts w:ascii="宋体" w:hAnsi="宋体" w:cs="Times New Roman" w:hint="eastAsia"/>
          <w:kern w:val="0"/>
          <w:szCs w:val="21"/>
        </w:rPr>
        <w:t>标准</w:t>
      </w:r>
      <w:r>
        <w:rPr>
          <w:rFonts w:ascii="宋体" w:hAnsi="宋体" w:cs="Times New Roman" w:hint="eastAsia"/>
          <w:kern w:val="0"/>
          <w:szCs w:val="21"/>
        </w:rPr>
        <w:t>的协调一致。</w:t>
      </w:r>
    </w:p>
    <w:p w14:paraId="180AF0B3" w14:textId="17711682" w:rsidR="00721FE1" w:rsidRDefault="00721FE1" w:rsidP="00E91DD4">
      <w:pPr>
        <w:spacing w:line="360" w:lineRule="auto"/>
        <w:rPr>
          <w:rFonts w:ascii="Times New Roman" w:eastAsia="黑体" w:hAnsi="Times New Roman" w:cs="Times New Roman"/>
          <w:kern w:val="0"/>
          <w:szCs w:val="21"/>
        </w:rPr>
      </w:pPr>
      <w:r>
        <w:rPr>
          <w:rFonts w:ascii="Times New Roman" w:eastAsia="黑体" w:hAnsi="Times New Roman" w:cs="Times New Roman" w:hint="eastAsia"/>
          <w:kern w:val="0"/>
          <w:szCs w:val="21"/>
        </w:rPr>
        <w:t>六、</w:t>
      </w:r>
      <w:r w:rsidRPr="00721FE1">
        <w:rPr>
          <w:rFonts w:ascii="Times New Roman" w:eastAsia="黑体" w:hAnsi="Times New Roman" w:cs="Times New Roman" w:hint="eastAsia"/>
          <w:kern w:val="0"/>
          <w:szCs w:val="21"/>
        </w:rPr>
        <w:t>重大分歧意见的处理经过和依据</w:t>
      </w:r>
    </w:p>
    <w:p w14:paraId="68792D60" w14:textId="6231BBD8" w:rsidR="00721FE1" w:rsidRPr="00C1005A" w:rsidRDefault="00363110" w:rsidP="005C241B">
      <w:pPr>
        <w:adjustRightInd w:val="0"/>
        <w:snapToGrid w:val="0"/>
        <w:spacing w:line="360" w:lineRule="exact"/>
        <w:ind w:firstLineChars="200" w:firstLine="420"/>
        <w:rPr>
          <w:rFonts w:ascii="宋体" w:hAnsi="宋体" w:cs="Times New Roman"/>
          <w:kern w:val="0"/>
          <w:szCs w:val="21"/>
        </w:rPr>
      </w:pPr>
      <w:r>
        <w:rPr>
          <w:rFonts w:ascii="宋体" w:hAnsi="宋体" w:cs="Times New Roman" w:hint="eastAsia"/>
          <w:kern w:val="0"/>
          <w:szCs w:val="21"/>
        </w:rPr>
        <w:t>从</w:t>
      </w:r>
      <w:r w:rsidR="00931BF0">
        <w:rPr>
          <w:rFonts w:ascii="宋体" w:hAnsi="宋体" w:cs="Times New Roman" w:hint="eastAsia"/>
          <w:kern w:val="0"/>
          <w:szCs w:val="21"/>
        </w:rPr>
        <w:t>标准起草</w:t>
      </w:r>
      <w:r>
        <w:rPr>
          <w:rFonts w:ascii="宋体" w:hAnsi="宋体" w:cs="Times New Roman" w:hint="eastAsia"/>
          <w:kern w:val="0"/>
          <w:szCs w:val="21"/>
        </w:rPr>
        <w:t>至今</w:t>
      </w:r>
      <w:r w:rsidR="00C1005A">
        <w:rPr>
          <w:rFonts w:ascii="宋体" w:hAnsi="宋体" w:cs="Times New Roman" w:hint="eastAsia"/>
          <w:kern w:val="0"/>
          <w:szCs w:val="21"/>
        </w:rPr>
        <w:t>未发生重大</w:t>
      </w:r>
      <w:r w:rsidR="00CD6FB8">
        <w:rPr>
          <w:rFonts w:ascii="宋体" w:hAnsi="宋体" w:cs="Times New Roman" w:hint="eastAsia"/>
          <w:kern w:val="0"/>
          <w:szCs w:val="21"/>
        </w:rPr>
        <w:t>意见分歧</w:t>
      </w:r>
      <w:r w:rsidR="00C1005A" w:rsidRPr="00C1005A">
        <w:rPr>
          <w:rFonts w:ascii="宋体" w:hAnsi="宋体" w:cs="Times New Roman" w:hint="eastAsia"/>
          <w:kern w:val="0"/>
          <w:szCs w:val="21"/>
        </w:rPr>
        <w:t>。</w:t>
      </w:r>
    </w:p>
    <w:p w14:paraId="53739DB8" w14:textId="0975ECA4" w:rsidR="00721FE1" w:rsidRDefault="00721FE1" w:rsidP="00E91DD4">
      <w:pPr>
        <w:spacing w:line="360" w:lineRule="auto"/>
        <w:rPr>
          <w:rFonts w:ascii="Times New Roman" w:eastAsia="黑体" w:hAnsi="Times New Roman" w:cs="Times New Roman"/>
          <w:kern w:val="0"/>
          <w:szCs w:val="21"/>
        </w:rPr>
      </w:pPr>
      <w:r>
        <w:rPr>
          <w:rFonts w:ascii="Times New Roman" w:eastAsia="黑体" w:hAnsi="Times New Roman" w:cs="Times New Roman" w:hint="eastAsia"/>
          <w:kern w:val="0"/>
          <w:szCs w:val="21"/>
        </w:rPr>
        <w:t>七、</w:t>
      </w:r>
      <w:r w:rsidRPr="00721FE1">
        <w:rPr>
          <w:rFonts w:ascii="Times New Roman" w:eastAsia="黑体" w:hAnsi="Times New Roman" w:cs="Times New Roman" w:hint="eastAsia"/>
          <w:kern w:val="0"/>
          <w:szCs w:val="21"/>
        </w:rPr>
        <w:t>国家标准作为强制性国家标准或推荐性国家标准的建议</w:t>
      </w:r>
    </w:p>
    <w:p w14:paraId="697BE7AD" w14:textId="4E5A4239" w:rsidR="00943F5E" w:rsidRPr="00943F5E" w:rsidRDefault="00943F5E" w:rsidP="005C241B">
      <w:pPr>
        <w:adjustRightInd w:val="0"/>
        <w:snapToGrid w:val="0"/>
        <w:spacing w:line="360" w:lineRule="exact"/>
        <w:ind w:firstLineChars="200" w:firstLine="420"/>
        <w:rPr>
          <w:rFonts w:ascii="宋体" w:hAnsi="宋体" w:cs="Times New Roman"/>
          <w:kern w:val="0"/>
          <w:szCs w:val="21"/>
        </w:rPr>
      </w:pPr>
      <w:r w:rsidRPr="00943F5E">
        <w:rPr>
          <w:rFonts w:ascii="宋体" w:hAnsi="宋体" w:cs="Times New Roman" w:hint="eastAsia"/>
          <w:kern w:val="0"/>
          <w:szCs w:val="21"/>
        </w:rPr>
        <w:t>《</w:t>
      </w:r>
      <w:r>
        <w:rPr>
          <w:rFonts w:ascii="宋体" w:hAnsi="宋体" w:cs="Times New Roman" w:hint="eastAsia"/>
          <w:kern w:val="0"/>
          <w:szCs w:val="21"/>
        </w:rPr>
        <w:t>铬酸镧电热元件</w:t>
      </w:r>
      <w:r w:rsidRPr="00943F5E">
        <w:rPr>
          <w:rFonts w:ascii="宋体" w:hAnsi="宋体" w:cs="Times New Roman" w:hint="eastAsia"/>
          <w:kern w:val="0"/>
          <w:szCs w:val="21"/>
        </w:rPr>
        <w:t>》新标准，是根据市场使用</w:t>
      </w:r>
      <w:r>
        <w:rPr>
          <w:rFonts w:ascii="宋体" w:hAnsi="宋体" w:cs="Times New Roman" w:hint="eastAsia"/>
          <w:kern w:val="0"/>
          <w:szCs w:val="21"/>
        </w:rPr>
        <w:t>铬酸</w:t>
      </w:r>
      <w:proofErr w:type="gramStart"/>
      <w:r>
        <w:rPr>
          <w:rFonts w:ascii="宋体" w:hAnsi="宋体" w:cs="Times New Roman" w:hint="eastAsia"/>
          <w:kern w:val="0"/>
          <w:szCs w:val="21"/>
        </w:rPr>
        <w:t>镧</w:t>
      </w:r>
      <w:proofErr w:type="gramEnd"/>
      <w:r>
        <w:rPr>
          <w:rFonts w:ascii="宋体" w:hAnsi="宋体" w:cs="Times New Roman" w:hint="eastAsia"/>
          <w:kern w:val="0"/>
          <w:szCs w:val="21"/>
        </w:rPr>
        <w:t>电热元件</w:t>
      </w:r>
      <w:r w:rsidRPr="00943F5E">
        <w:rPr>
          <w:rFonts w:ascii="宋体" w:hAnsi="宋体" w:cs="Times New Roman" w:hint="eastAsia"/>
          <w:kern w:val="0"/>
          <w:szCs w:val="21"/>
        </w:rPr>
        <w:t>的多年经验，结合实际生产情况加以修订的，</w:t>
      </w:r>
      <w:r>
        <w:rPr>
          <w:rFonts w:ascii="宋体" w:hAnsi="宋体" w:cs="Times New Roman" w:hint="eastAsia"/>
          <w:kern w:val="0"/>
          <w:szCs w:val="21"/>
        </w:rPr>
        <w:t>国内外尚无该类产品的相关标准，</w:t>
      </w:r>
      <w:r w:rsidRPr="00943F5E">
        <w:rPr>
          <w:rFonts w:ascii="宋体" w:hAnsi="宋体" w:cs="Times New Roman" w:hint="eastAsia"/>
          <w:kern w:val="0"/>
          <w:szCs w:val="21"/>
        </w:rPr>
        <w:t>其整体内容达到国际先进水平，仍建议</w:t>
      </w:r>
      <w:r>
        <w:rPr>
          <w:rFonts w:ascii="宋体" w:hAnsi="宋体" w:cs="Times New Roman" w:hint="eastAsia"/>
          <w:kern w:val="0"/>
          <w:szCs w:val="21"/>
        </w:rPr>
        <w:t>本标准</w:t>
      </w:r>
      <w:r w:rsidRPr="00943F5E">
        <w:rPr>
          <w:rFonts w:ascii="宋体" w:hAnsi="宋体" w:cs="Times New Roman" w:hint="eastAsia"/>
          <w:kern w:val="0"/>
          <w:szCs w:val="21"/>
        </w:rPr>
        <w:t>为推荐性国家标准。</w:t>
      </w:r>
    </w:p>
    <w:p w14:paraId="245D3563" w14:textId="64F2EABC" w:rsidR="00BE5A6E" w:rsidRDefault="00BE5A6E" w:rsidP="00E91DD4">
      <w:pPr>
        <w:spacing w:line="360" w:lineRule="auto"/>
        <w:rPr>
          <w:rFonts w:ascii="Times New Roman" w:eastAsia="黑体" w:hAnsi="Times New Roman" w:cs="Times New Roman"/>
          <w:kern w:val="0"/>
          <w:szCs w:val="21"/>
        </w:rPr>
      </w:pPr>
      <w:r>
        <w:rPr>
          <w:rFonts w:ascii="Times New Roman" w:eastAsia="黑体" w:hAnsi="Times New Roman" w:cs="Times New Roman" w:hint="eastAsia"/>
          <w:kern w:val="0"/>
          <w:szCs w:val="21"/>
        </w:rPr>
        <w:t>八、</w:t>
      </w:r>
      <w:r w:rsidRPr="00BE5A6E">
        <w:rPr>
          <w:rFonts w:ascii="Times New Roman" w:eastAsia="黑体" w:hAnsi="Times New Roman" w:cs="Times New Roman" w:hint="eastAsia"/>
          <w:kern w:val="0"/>
          <w:szCs w:val="21"/>
        </w:rPr>
        <w:t>贯彻国家标准的要求和措施建议（包括组织措施、技术措施、过渡办法等内容）</w:t>
      </w:r>
    </w:p>
    <w:p w14:paraId="56240EE1" w14:textId="21C137A6" w:rsidR="00BE5A6E" w:rsidRPr="00F66BBA" w:rsidRDefault="00375120" w:rsidP="005C241B">
      <w:pPr>
        <w:adjustRightInd w:val="0"/>
        <w:snapToGrid w:val="0"/>
        <w:spacing w:line="360" w:lineRule="exact"/>
        <w:ind w:firstLineChars="200" w:firstLine="420"/>
        <w:rPr>
          <w:rFonts w:ascii="宋体" w:hAnsi="宋体" w:cs="Times New Roman"/>
          <w:kern w:val="0"/>
          <w:szCs w:val="21"/>
        </w:rPr>
      </w:pPr>
      <w:r w:rsidRPr="00F66BBA">
        <w:rPr>
          <w:rFonts w:ascii="宋体" w:hAnsi="宋体" w:cs="Times New Roman" w:hint="eastAsia"/>
          <w:kern w:val="0"/>
          <w:szCs w:val="21"/>
        </w:rPr>
        <w:t>为使标准更好地发挥技术指导作用，提高产品质量水平，建议做好宣传培训，使各企业掌握标准的各项技术要求，使标准的应用真正落到实处，不断提高产品质量，提高市场竞争力，同时</w:t>
      </w:r>
      <w:r w:rsidR="007F67A8">
        <w:rPr>
          <w:rFonts w:ascii="宋体" w:hAnsi="宋体" w:cs="Times New Roman" w:hint="eastAsia"/>
          <w:kern w:val="0"/>
          <w:szCs w:val="21"/>
        </w:rPr>
        <w:t>对</w:t>
      </w:r>
      <w:r w:rsidRPr="00F66BBA">
        <w:rPr>
          <w:rFonts w:ascii="宋体" w:hAnsi="宋体" w:cs="Times New Roman" w:hint="eastAsia"/>
          <w:kern w:val="0"/>
          <w:szCs w:val="21"/>
        </w:rPr>
        <w:t>标准执行情况进行跟踪调查，及时发现标准中存在的问题，不断修订完善。</w:t>
      </w:r>
    </w:p>
    <w:p w14:paraId="3F6ED191" w14:textId="58AF8CAF" w:rsidR="00BE5A6E" w:rsidRDefault="00BE5A6E" w:rsidP="00E91DD4">
      <w:pPr>
        <w:spacing w:line="360" w:lineRule="auto"/>
        <w:rPr>
          <w:rFonts w:ascii="Times New Roman" w:eastAsia="黑体" w:hAnsi="Times New Roman" w:cs="Times New Roman"/>
          <w:kern w:val="0"/>
          <w:szCs w:val="21"/>
        </w:rPr>
      </w:pPr>
      <w:r>
        <w:rPr>
          <w:rFonts w:ascii="Times New Roman" w:eastAsia="黑体" w:hAnsi="Times New Roman" w:cs="Times New Roman" w:hint="eastAsia"/>
          <w:kern w:val="0"/>
          <w:szCs w:val="21"/>
        </w:rPr>
        <w:t>九、</w:t>
      </w:r>
      <w:r w:rsidRPr="00BE5A6E">
        <w:rPr>
          <w:rFonts w:ascii="Times New Roman" w:eastAsia="黑体" w:hAnsi="Times New Roman" w:cs="Times New Roman" w:hint="eastAsia"/>
          <w:kern w:val="0"/>
          <w:szCs w:val="21"/>
        </w:rPr>
        <w:t>废止现行有关标准的建议</w:t>
      </w:r>
    </w:p>
    <w:p w14:paraId="501DBE8E" w14:textId="678444AE" w:rsidR="00BE5A6E" w:rsidRPr="00B900A5" w:rsidRDefault="00B900A5" w:rsidP="005C241B">
      <w:pPr>
        <w:adjustRightInd w:val="0"/>
        <w:snapToGrid w:val="0"/>
        <w:spacing w:line="360" w:lineRule="exact"/>
        <w:rPr>
          <w:rFonts w:ascii="宋体" w:hAnsi="宋体" w:cs="Times New Roman"/>
          <w:kern w:val="0"/>
          <w:szCs w:val="21"/>
        </w:rPr>
      </w:pPr>
      <w:r>
        <w:rPr>
          <w:rFonts w:ascii="宋体" w:hAnsi="宋体" w:cs="Times New Roman" w:hint="eastAsia"/>
          <w:kern w:val="0"/>
          <w:szCs w:val="21"/>
        </w:rPr>
        <w:t xml:space="preserve"> </w:t>
      </w:r>
      <w:r>
        <w:rPr>
          <w:rFonts w:ascii="宋体" w:hAnsi="宋体" w:cs="Times New Roman"/>
          <w:kern w:val="0"/>
          <w:szCs w:val="21"/>
        </w:rPr>
        <w:t xml:space="preserve">   </w:t>
      </w:r>
      <w:r>
        <w:rPr>
          <w:rFonts w:ascii="宋体" w:hAnsi="宋体" w:cs="Times New Roman" w:hint="eastAsia"/>
          <w:kern w:val="0"/>
          <w:szCs w:val="21"/>
        </w:rPr>
        <w:t>本标准代替</w:t>
      </w:r>
      <w:r w:rsidRPr="001545F9">
        <w:rPr>
          <w:rFonts w:ascii="Times New Roman" w:hAnsi="Times New Roman" w:cs="Times New Roman"/>
          <w:kern w:val="0"/>
          <w:szCs w:val="21"/>
        </w:rPr>
        <w:t>GB/T</w:t>
      </w:r>
      <w:r>
        <w:rPr>
          <w:rFonts w:ascii="宋体" w:hAnsi="宋体" w:cs="Times New Roman"/>
          <w:kern w:val="0"/>
          <w:szCs w:val="21"/>
        </w:rPr>
        <w:t xml:space="preserve"> </w:t>
      </w:r>
      <w:r>
        <w:rPr>
          <w:rFonts w:ascii="宋体" w:hAnsi="宋体" w:cs="Times New Roman" w:hint="eastAsia"/>
          <w:kern w:val="0"/>
          <w:szCs w:val="21"/>
        </w:rPr>
        <w:t>18113-2010《铬酸镧高温电热元件》</w:t>
      </w:r>
      <w:r w:rsidR="00B11AE1">
        <w:rPr>
          <w:rFonts w:ascii="宋体" w:hAnsi="宋体" w:cs="Times New Roman" w:hint="eastAsia"/>
          <w:kern w:val="0"/>
          <w:szCs w:val="21"/>
        </w:rPr>
        <w:t>。</w:t>
      </w:r>
    </w:p>
    <w:p w14:paraId="24266800" w14:textId="06551B16" w:rsidR="00BE5A6E" w:rsidRDefault="00BE5A6E" w:rsidP="00E91DD4">
      <w:pPr>
        <w:spacing w:line="360" w:lineRule="auto"/>
        <w:rPr>
          <w:rFonts w:ascii="Times New Roman" w:eastAsia="黑体" w:hAnsi="Times New Roman" w:cs="Times New Roman"/>
          <w:kern w:val="0"/>
          <w:szCs w:val="21"/>
        </w:rPr>
      </w:pPr>
      <w:r>
        <w:rPr>
          <w:rFonts w:ascii="Times New Roman" w:eastAsia="黑体" w:hAnsi="Times New Roman" w:cs="Times New Roman" w:hint="eastAsia"/>
          <w:kern w:val="0"/>
          <w:szCs w:val="21"/>
        </w:rPr>
        <w:t>十、</w:t>
      </w:r>
      <w:r w:rsidRPr="00BE5A6E">
        <w:rPr>
          <w:rFonts w:ascii="Times New Roman" w:eastAsia="黑体" w:hAnsi="Times New Roman" w:cs="Times New Roman" w:hint="eastAsia"/>
          <w:kern w:val="0"/>
          <w:szCs w:val="21"/>
        </w:rPr>
        <w:t>其他应予说明的事项</w:t>
      </w:r>
    </w:p>
    <w:p w14:paraId="37302528" w14:textId="445B53C7" w:rsidR="00BE5A6E" w:rsidRDefault="00633BAB" w:rsidP="00E91DD4">
      <w:pPr>
        <w:spacing w:line="360" w:lineRule="auto"/>
        <w:rPr>
          <w:rFonts w:ascii="Times New Roman" w:eastAsia="黑体" w:hAnsi="Times New Roman" w:cs="Times New Roman"/>
          <w:kern w:val="0"/>
          <w:szCs w:val="21"/>
        </w:rPr>
      </w:pPr>
      <w:r>
        <w:rPr>
          <w:rFonts w:ascii="Times New Roman" w:eastAsia="黑体" w:hAnsi="Times New Roman" w:cs="Times New Roman" w:hint="eastAsia"/>
          <w:kern w:val="0"/>
          <w:szCs w:val="21"/>
        </w:rPr>
        <w:t>10.1</w:t>
      </w:r>
      <w:r>
        <w:rPr>
          <w:rFonts w:ascii="Times New Roman" w:eastAsia="黑体" w:hAnsi="Times New Roman" w:cs="Times New Roman"/>
          <w:kern w:val="0"/>
          <w:szCs w:val="21"/>
        </w:rPr>
        <w:t xml:space="preserve"> </w:t>
      </w:r>
      <w:r>
        <w:rPr>
          <w:rFonts w:ascii="Times New Roman" w:eastAsia="黑体" w:hAnsi="Times New Roman" w:cs="Times New Roman" w:hint="eastAsia"/>
          <w:kern w:val="0"/>
          <w:szCs w:val="21"/>
        </w:rPr>
        <w:t>标准中涉及知识产权情况</w:t>
      </w:r>
    </w:p>
    <w:p w14:paraId="1E8C9159" w14:textId="44198FF8" w:rsidR="00633BAB" w:rsidRDefault="008F049C" w:rsidP="005C241B">
      <w:pPr>
        <w:adjustRightInd w:val="0"/>
        <w:snapToGrid w:val="0"/>
        <w:spacing w:line="360" w:lineRule="exact"/>
        <w:ind w:firstLineChars="200" w:firstLine="420"/>
        <w:rPr>
          <w:rFonts w:ascii="宋体" w:hAnsi="宋体" w:cs="Times New Roman"/>
          <w:kern w:val="0"/>
          <w:szCs w:val="21"/>
        </w:rPr>
      </w:pPr>
      <w:r>
        <w:rPr>
          <w:rFonts w:ascii="宋体" w:hAnsi="宋体" w:cs="Times New Roman" w:hint="eastAsia"/>
          <w:kern w:val="0"/>
          <w:szCs w:val="21"/>
        </w:rPr>
        <w:t>本</w:t>
      </w:r>
      <w:r w:rsidR="00FC739F">
        <w:rPr>
          <w:rFonts w:ascii="宋体" w:hAnsi="宋体" w:cs="Times New Roman" w:hint="eastAsia"/>
          <w:kern w:val="0"/>
          <w:szCs w:val="21"/>
        </w:rPr>
        <w:t>次修订</w:t>
      </w:r>
      <w:r w:rsidR="00633BAB" w:rsidRPr="00633BAB">
        <w:rPr>
          <w:rFonts w:ascii="宋体" w:hAnsi="宋体" w:cs="Times New Roman" w:hint="eastAsia"/>
          <w:kern w:val="0"/>
          <w:szCs w:val="21"/>
        </w:rPr>
        <w:t>在技术内容上</w:t>
      </w:r>
      <w:r w:rsidR="00633BAB">
        <w:rPr>
          <w:rFonts w:ascii="宋体" w:hAnsi="宋体" w:cs="Times New Roman" w:hint="eastAsia"/>
          <w:kern w:val="0"/>
          <w:szCs w:val="21"/>
        </w:rPr>
        <w:t>未</w:t>
      </w:r>
      <w:r w:rsidR="00633BAB" w:rsidRPr="00633BAB">
        <w:rPr>
          <w:rFonts w:ascii="宋体" w:hAnsi="宋体" w:cs="Times New Roman" w:hint="eastAsia"/>
          <w:kern w:val="0"/>
          <w:szCs w:val="21"/>
        </w:rPr>
        <w:t>涉及专利。</w:t>
      </w:r>
    </w:p>
    <w:p w14:paraId="7D993B8E" w14:textId="2D5C265C" w:rsidR="00633BAB" w:rsidRPr="00FC739F" w:rsidRDefault="00FC739F" w:rsidP="00FC739F">
      <w:pPr>
        <w:spacing w:line="360" w:lineRule="auto"/>
        <w:rPr>
          <w:rFonts w:ascii="黑体" w:eastAsia="黑体" w:hAnsi="黑体" w:cs="Times New Roman"/>
          <w:kern w:val="0"/>
          <w:szCs w:val="21"/>
        </w:rPr>
      </w:pPr>
      <w:r w:rsidRPr="00FC739F">
        <w:rPr>
          <w:rFonts w:ascii="黑体" w:eastAsia="黑体" w:hAnsi="黑体" w:cs="Times New Roman" w:hint="eastAsia"/>
          <w:kern w:val="0"/>
          <w:szCs w:val="21"/>
        </w:rPr>
        <w:t>10.2</w:t>
      </w:r>
      <w:r w:rsidRPr="00FC739F">
        <w:rPr>
          <w:rFonts w:ascii="黑体" w:eastAsia="黑体" w:hAnsi="黑体" w:cs="Times New Roman"/>
          <w:kern w:val="0"/>
          <w:szCs w:val="21"/>
        </w:rPr>
        <w:t xml:space="preserve"> </w:t>
      </w:r>
      <w:r w:rsidRPr="00FC739F">
        <w:rPr>
          <w:rFonts w:ascii="黑体" w:eastAsia="黑体" w:hAnsi="黑体" w:cs="Times New Roman" w:hint="eastAsia"/>
          <w:kern w:val="0"/>
          <w:szCs w:val="21"/>
        </w:rPr>
        <w:t>标准名称变更</w:t>
      </w:r>
    </w:p>
    <w:p w14:paraId="1E937CEA" w14:textId="1B2BD1E9" w:rsidR="00B54FCF" w:rsidRDefault="00FC739F" w:rsidP="005C241B">
      <w:pPr>
        <w:adjustRightInd w:val="0"/>
        <w:snapToGrid w:val="0"/>
        <w:spacing w:line="360" w:lineRule="exact"/>
        <w:ind w:firstLine="420"/>
        <w:rPr>
          <w:rFonts w:ascii="宋体" w:hAnsi="宋体" w:cs="Times New Roman"/>
          <w:kern w:val="0"/>
          <w:szCs w:val="21"/>
        </w:rPr>
      </w:pPr>
      <w:r>
        <w:rPr>
          <w:rFonts w:ascii="宋体" w:hAnsi="宋体" w:cs="Times New Roman" w:hint="eastAsia"/>
          <w:kern w:val="0"/>
          <w:szCs w:val="21"/>
        </w:rPr>
        <w:t>本次修订将</w:t>
      </w:r>
      <w:r w:rsidRPr="00C13E92">
        <w:rPr>
          <w:rFonts w:ascii="Times New Roman" w:hAnsi="Times New Roman" w:cs="Times New Roman"/>
          <w:kern w:val="0"/>
          <w:szCs w:val="21"/>
        </w:rPr>
        <w:t>GB/T</w:t>
      </w:r>
      <w:r>
        <w:rPr>
          <w:rFonts w:ascii="宋体" w:hAnsi="宋体" w:cs="Times New Roman"/>
          <w:kern w:val="0"/>
          <w:szCs w:val="21"/>
        </w:rPr>
        <w:t xml:space="preserve"> </w:t>
      </w:r>
      <w:r>
        <w:rPr>
          <w:rFonts w:ascii="宋体" w:hAnsi="宋体" w:cs="Times New Roman" w:hint="eastAsia"/>
          <w:kern w:val="0"/>
          <w:szCs w:val="21"/>
        </w:rPr>
        <w:t>18113-2010的名称《铬酸镧高温电热元件》改为“铬酸</w:t>
      </w:r>
      <w:proofErr w:type="gramStart"/>
      <w:r>
        <w:rPr>
          <w:rFonts w:ascii="宋体" w:hAnsi="宋体" w:cs="Times New Roman" w:hint="eastAsia"/>
          <w:kern w:val="0"/>
          <w:szCs w:val="21"/>
        </w:rPr>
        <w:t>镧</w:t>
      </w:r>
      <w:proofErr w:type="gramEnd"/>
      <w:r>
        <w:rPr>
          <w:rFonts w:ascii="宋体" w:hAnsi="宋体" w:cs="Times New Roman" w:hint="eastAsia"/>
          <w:kern w:val="0"/>
          <w:szCs w:val="21"/>
        </w:rPr>
        <w:t>电热元件”</w:t>
      </w:r>
      <w:r w:rsidR="00C13E92">
        <w:rPr>
          <w:rFonts w:ascii="宋体" w:hAnsi="宋体" w:cs="Times New Roman" w:hint="eastAsia"/>
          <w:kern w:val="0"/>
          <w:szCs w:val="21"/>
        </w:rPr>
        <w:t>，去掉了“高温”两个字，原因是</w:t>
      </w:r>
      <w:r w:rsidR="00B54FCF">
        <w:rPr>
          <w:rFonts w:ascii="宋体" w:hAnsi="宋体" w:cs="Times New Roman" w:hint="eastAsia"/>
          <w:kern w:val="0"/>
          <w:szCs w:val="21"/>
        </w:rPr>
        <w:t>：</w:t>
      </w:r>
    </w:p>
    <w:p w14:paraId="4338736F" w14:textId="3FD05632" w:rsidR="00FC739F" w:rsidRDefault="00B54FCF" w:rsidP="005C241B">
      <w:pPr>
        <w:adjustRightInd w:val="0"/>
        <w:snapToGrid w:val="0"/>
        <w:spacing w:line="360" w:lineRule="exact"/>
        <w:ind w:firstLine="420"/>
        <w:rPr>
          <w:rFonts w:ascii="宋体" w:hAnsi="宋体" w:cs="Times New Roman"/>
          <w:kern w:val="0"/>
          <w:szCs w:val="21"/>
        </w:rPr>
      </w:pPr>
      <w:r>
        <w:rPr>
          <w:rFonts w:ascii="宋体" w:hAnsi="宋体" w:cs="Times New Roman" w:hint="eastAsia"/>
          <w:kern w:val="0"/>
          <w:szCs w:val="21"/>
        </w:rPr>
        <w:t>1）根据市场的反馈，在生产和交易时都称产品为“铬酸</w:t>
      </w:r>
      <w:proofErr w:type="gramStart"/>
      <w:r>
        <w:rPr>
          <w:rFonts w:ascii="宋体" w:hAnsi="宋体" w:cs="Times New Roman" w:hint="eastAsia"/>
          <w:kern w:val="0"/>
          <w:szCs w:val="21"/>
        </w:rPr>
        <w:t>镧</w:t>
      </w:r>
      <w:proofErr w:type="gramEnd"/>
      <w:r>
        <w:rPr>
          <w:rFonts w:ascii="宋体" w:hAnsi="宋体" w:cs="Times New Roman" w:hint="eastAsia"/>
          <w:kern w:val="0"/>
          <w:szCs w:val="21"/>
        </w:rPr>
        <w:t>电热元件”，这已经是约定俗成的称呼，因此去掉</w:t>
      </w:r>
      <w:r w:rsidR="00FF6835">
        <w:rPr>
          <w:rFonts w:ascii="宋体" w:hAnsi="宋体" w:cs="Times New Roman" w:hint="eastAsia"/>
          <w:kern w:val="0"/>
          <w:szCs w:val="21"/>
        </w:rPr>
        <w:t>“高温”</w:t>
      </w:r>
      <w:r>
        <w:rPr>
          <w:rFonts w:ascii="宋体" w:hAnsi="宋体" w:cs="Times New Roman" w:hint="eastAsia"/>
          <w:kern w:val="0"/>
          <w:szCs w:val="21"/>
        </w:rPr>
        <w:t>两字符合大家的</w:t>
      </w:r>
      <w:r w:rsidR="00793604">
        <w:rPr>
          <w:rFonts w:ascii="宋体" w:hAnsi="宋体" w:cs="Times New Roman" w:hint="eastAsia"/>
          <w:kern w:val="0"/>
          <w:szCs w:val="21"/>
        </w:rPr>
        <w:t>使用</w:t>
      </w:r>
      <w:r>
        <w:rPr>
          <w:rFonts w:ascii="宋体" w:hAnsi="宋体" w:cs="Times New Roman" w:hint="eastAsia"/>
          <w:kern w:val="0"/>
          <w:szCs w:val="21"/>
        </w:rPr>
        <w:t>习惯</w:t>
      </w:r>
      <w:r w:rsidR="00793604">
        <w:rPr>
          <w:rFonts w:ascii="宋体" w:hAnsi="宋体" w:cs="Times New Roman" w:hint="eastAsia"/>
          <w:kern w:val="0"/>
          <w:szCs w:val="21"/>
        </w:rPr>
        <w:t>，便于标准的推广</w:t>
      </w:r>
      <w:r>
        <w:rPr>
          <w:rFonts w:ascii="宋体" w:hAnsi="宋体" w:cs="Times New Roman" w:hint="eastAsia"/>
          <w:kern w:val="0"/>
          <w:szCs w:val="21"/>
        </w:rPr>
        <w:t>。</w:t>
      </w:r>
    </w:p>
    <w:p w14:paraId="41E5FF2D" w14:textId="07DE54FE" w:rsidR="00B54FCF" w:rsidRDefault="00B54FCF" w:rsidP="005C241B">
      <w:pPr>
        <w:adjustRightInd w:val="0"/>
        <w:snapToGrid w:val="0"/>
        <w:spacing w:line="360" w:lineRule="exact"/>
        <w:ind w:firstLine="420"/>
        <w:rPr>
          <w:rFonts w:ascii="宋体" w:hAnsi="宋体" w:cs="Times New Roman"/>
          <w:kern w:val="0"/>
          <w:szCs w:val="21"/>
        </w:rPr>
      </w:pPr>
      <w:r>
        <w:rPr>
          <w:rFonts w:ascii="宋体" w:hAnsi="宋体" w:cs="Times New Roman" w:hint="eastAsia"/>
          <w:kern w:val="0"/>
          <w:szCs w:val="21"/>
        </w:rPr>
        <w:t>2）根据多年的生产销售经验，“高温”两字经常</w:t>
      </w:r>
      <w:r w:rsidR="00793604">
        <w:rPr>
          <w:rFonts w:ascii="宋体" w:hAnsi="宋体" w:cs="Times New Roman" w:hint="eastAsia"/>
          <w:kern w:val="0"/>
          <w:szCs w:val="21"/>
        </w:rPr>
        <w:t>让</w:t>
      </w:r>
      <w:r>
        <w:rPr>
          <w:rFonts w:ascii="宋体" w:hAnsi="宋体" w:cs="Times New Roman" w:hint="eastAsia"/>
          <w:kern w:val="0"/>
          <w:szCs w:val="21"/>
        </w:rPr>
        <w:t>人发生误解，</w:t>
      </w:r>
      <w:r w:rsidR="00793604">
        <w:rPr>
          <w:rFonts w:ascii="宋体" w:hAnsi="宋体" w:cs="Times New Roman" w:hint="eastAsia"/>
          <w:kern w:val="0"/>
          <w:szCs w:val="21"/>
        </w:rPr>
        <w:t>造成</w:t>
      </w:r>
      <w:r>
        <w:rPr>
          <w:rFonts w:ascii="宋体" w:hAnsi="宋体" w:cs="Times New Roman" w:hint="eastAsia"/>
          <w:kern w:val="0"/>
          <w:szCs w:val="21"/>
        </w:rPr>
        <w:t>铬酸</w:t>
      </w:r>
      <w:proofErr w:type="gramStart"/>
      <w:r>
        <w:rPr>
          <w:rFonts w:ascii="宋体" w:hAnsi="宋体" w:cs="Times New Roman" w:hint="eastAsia"/>
          <w:kern w:val="0"/>
          <w:szCs w:val="21"/>
        </w:rPr>
        <w:t>镧</w:t>
      </w:r>
      <w:proofErr w:type="gramEnd"/>
      <w:r>
        <w:rPr>
          <w:rFonts w:ascii="宋体" w:hAnsi="宋体" w:cs="Times New Roman" w:hint="eastAsia"/>
          <w:kern w:val="0"/>
          <w:szCs w:val="21"/>
        </w:rPr>
        <w:t>电热元件只能在高温1800℃下工作，其余温区不能工作的印象，这样的误解也给产品的推广造成了一定的麻烦，无形中缩小了元件的使用范围。</w:t>
      </w:r>
    </w:p>
    <w:p w14:paraId="448FCD88" w14:textId="4C1DA848" w:rsidR="00B54FCF" w:rsidRPr="00FC739F" w:rsidRDefault="00B54FCF" w:rsidP="005C241B">
      <w:pPr>
        <w:adjustRightInd w:val="0"/>
        <w:snapToGrid w:val="0"/>
        <w:spacing w:line="360" w:lineRule="exact"/>
        <w:ind w:firstLine="420"/>
        <w:rPr>
          <w:rFonts w:ascii="宋体" w:hAnsi="宋体" w:cs="Times New Roman"/>
          <w:kern w:val="0"/>
          <w:szCs w:val="21"/>
        </w:rPr>
      </w:pPr>
      <w:r>
        <w:rPr>
          <w:rFonts w:ascii="宋体" w:hAnsi="宋体" w:cs="Times New Roman" w:hint="eastAsia"/>
          <w:kern w:val="0"/>
          <w:szCs w:val="21"/>
        </w:rPr>
        <w:t>综上，为了使标准具有更好的适</w:t>
      </w:r>
      <w:r w:rsidR="00793604">
        <w:rPr>
          <w:rFonts w:ascii="宋体" w:hAnsi="宋体" w:cs="Times New Roman" w:hint="eastAsia"/>
          <w:kern w:val="0"/>
          <w:szCs w:val="21"/>
        </w:rPr>
        <w:t>用</w:t>
      </w:r>
      <w:r>
        <w:rPr>
          <w:rFonts w:ascii="宋体" w:hAnsi="宋体" w:cs="Times New Roman" w:hint="eastAsia"/>
          <w:kern w:val="0"/>
          <w:szCs w:val="21"/>
        </w:rPr>
        <w:t>性，</w:t>
      </w:r>
      <w:r w:rsidR="00E37909">
        <w:rPr>
          <w:rFonts w:ascii="宋体" w:hAnsi="宋体" w:cs="Times New Roman" w:hint="eastAsia"/>
          <w:kern w:val="0"/>
          <w:szCs w:val="21"/>
        </w:rPr>
        <w:t>请求</w:t>
      </w:r>
      <w:r w:rsidR="00E37909" w:rsidRPr="00E37909">
        <w:rPr>
          <w:rFonts w:ascii="宋体" w:hAnsi="宋体" w:cs="Times New Roman" w:hint="eastAsia"/>
          <w:kern w:val="0"/>
          <w:szCs w:val="21"/>
        </w:rPr>
        <w:t>审定专家组同意变更标准名称</w:t>
      </w:r>
      <w:r w:rsidR="00E37909">
        <w:rPr>
          <w:rFonts w:ascii="宋体" w:hAnsi="宋体" w:cs="Times New Roman" w:hint="eastAsia"/>
          <w:kern w:val="0"/>
          <w:szCs w:val="21"/>
        </w:rPr>
        <w:t>。</w:t>
      </w:r>
    </w:p>
    <w:p w14:paraId="5026D3C8" w14:textId="1871DB1C" w:rsidR="00633BAB" w:rsidRPr="00C1005A" w:rsidRDefault="00C1005A" w:rsidP="00C1005A">
      <w:pPr>
        <w:spacing w:line="360" w:lineRule="auto"/>
        <w:rPr>
          <w:rFonts w:ascii="黑体" w:eastAsia="黑体" w:hAnsi="黑体" w:cs="Times New Roman"/>
          <w:kern w:val="0"/>
          <w:szCs w:val="21"/>
        </w:rPr>
      </w:pPr>
      <w:r w:rsidRPr="00C1005A">
        <w:rPr>
          <w:rFonts w:ascii="黑体" w:eastAsia="黑体" w:hAnsi="黑体" w:cs="Times New Roman" w:hint="eastAsia"/>
          <w:kern w:val="0"/>
          <w:szCs w:val="21"/>
        </w:rPr>
        <w:lastRenderedPageBreak/>
        <w:t>参考文献</w:t>
      </w:r>
    </w:p>
    <w:p w14:paraId="36B0E976" w14:textId="77777777" w:rsidR="00BC5DB9" w:rsidRPr="00BC5DB9" w:rsidRDefault="00BC5DB9" w:rsidP="00BC5DB9">
      <w:pPr>
        <w:adjustRightInd w:val="0"/>
        <w:snapToGrid w:val="0"/>
        <w:spacing w:line="360" w:lineRule="exact"/>
        <w:ind w:firstLineChars="200" w:firstLine="420"/>
        <w:rPr>
          <w:rFonts w:ascii="宋体" w:hAnsi="宋体" w:cs="Times New Roman"/>
          <w:kern w:val="0"/>
          <w:szCs w:val="21"/>
        </w:rPr>
      </w:pPr>
      <w:r w:rsidRPr="00BC5DB9">
        <w:rPr>
          <w:rFonts w:ascii="宋体" w:hAnsi="宋体" w:cs="Times New Roman" w:hint="eastAsia"/>
          <w:kern w:val="0"/>
          <w:szCs w:val="21"/>
        </w:rPr>
        <w:t xml:space="preserve">[1]  </w:t>
      </w:r>
      <w:r w:rsidRPr="005939A2">
        <w:rPr>
          <w:rFonts w:ascii="Times New Roman" w:hAnsi="Times New Roman" w:cs="Times New Roman"/>
          <w:kern w:val="0"/>
          <w:szCs w:val="21"/>
        </w:rPr>
        <w:t>GB/T</w:t>
      </w:r>
      <w:r w:rsidRPr="00BC5DB9">
        <w:rPr>
          <w:rFonts w:ascii="宋体" w:hAnsi="宋体" w:cs="Times New Roman" w:hint="eastAsia"/>
          <w:kern w:val="0"/>
          <w:szCs w:val="21"/>
        </w:rPr>
        <w:t xml:space="preserve"> 17803—2015 稀土产品牌号表示方法</w:t>
      </w:r>
    </w:p>
    <w:p w14:paraId="3BF91E1F" w14:textId="77777777" w:rsidR="00BC5DB9" w:rsidRPr="00BC5DB9" w:rsidRDefault="00BC5DB9" w:rsidP="00BC5DB9">
      <w:pPr>
        <w:adjustRightInd w:val="0"/>
        <w:snapToGrid w:val="0"/>
        <w:spacing w:line="360" w:lineRule="exact"/>
        <w:ind w:firstLineChars="200" w:firstLine="420"/>
        <w:rPr>
          <w:rFonts w:ascii="宋体" w:hAnsi="宋体" w:cs="Times New Roman"/>
          <w:kern w:val="0"/>
          <w:szCs w:val="21"/>
        </w:rPr>
      </w:pPr>
      <w:r w:rsidRPr="00BC5DB9">
        <w:rPr>
          <w:rFonts w:ascii="宋体" w:hAnsi="宋体" w:cs="Times New Roman" w:hint="eastAsia"/>
          <w:kern w:val="0"/>
          <w:szCs w:val="21"/>
        </w:rPr>
        <w:t xml:space="preserve">[2] </w:t>
      </w:r>
      <w:r w:rsidRPr="005939A2">
        <w:rPr>
          <w:rFonts w:ascii="Times New Roman" w:hAnsi="Times New Roman" w:cs="Times New Roman"/>
          <w:kern w:val="0"/>
          <w:szCs w:val="21"/>
        </w:rPr>
        <w:t xml:space="preserve"> GB/T</w:t>
      </w:r>
      <w:r w:rsidRPr="00BC5DB9">
        <w:rPr>
          <w:rFonts w:ascii="宋体" w:hAnsi="宋体" w:cs="Times New Roman" w:hint="eastAsia"/>
          <w:kern w:val="0"/>
          <w:szCs w:val="21"/>
        </w:rPr>
        <w:t xml:space="preserve"> 2900.23—2008 电工术语 工业电热装置（</w:t>
      </w:r>
      <w:r w:rsidRPr="005939A2">
        <w:rPr>
          <w:rFonts w:ascii="Times New Roman" w:hAnsi="Times New Roman" w:cs="Times New Roman"/>
          <w:kern w:val="0"/>
          <w:szCs w:val="21"/>
        </w:rPr>
        <w:t>IEC</w:t>
      </w:r>
      <w:r w:rsidRPr="00BC5DB9">
        <w:rPr>
          <w:rFonts w:ascii="宋体" w:hAnsi="宋体" w:cs="Times New Roman" w:hint="eastAsia"/>
          <w:kern w:val="0"/>
          <w:szCs w:val="21"/>
        </w:rPr>
        <w:t xml:space="preserve"> 60050-841:2004，</w:t>
      </w:r>
      <w:r w:rsidRPr="005939A2">
        <w:rPr>
          <w:rFonts w:ascii="Times New Roman" w:hAnsi="Times New Roman" w:cs="Times New Roman"/>
          <w:kern w:val="0"/>
          <w:szCs w:val="21"/>
        </w:rPr>
        <w:t>IDT</w:t>
      </w:r>
      <w:r w:rsidRPr="005939A2">
        <w:rPr>
          <w:rFonts w:ascii="Times New Roman" w:hAnsi="Times New Roman" w:cs="Times New Roman"/>
          <w:kern w:val="0"/>
          <w:szCs w:val="21"/>
        </w:rPr>
        <w:t>）</w:t>
      </w:r>
    </w:p>
    <w:p w14:paraId="5DA8B118" w14:textId="107DB069" w:rsidR="00F84030" w:rsidRDefault="00BC5DB9" w:rsidP="005C241B">
      <w:pPr>
        <w:adjustRightInd w:val="0"/>
        <w:snapToGrid w:val="0"/>
        <w:spacing w:line="360" w:lineRule="exact"/>
        <w:ind w:firstLineChars="200" w:firstLine="420"/>
        <w:rPr>
          <w:rFonts w:ascii="宋体" w:hAnsi="宋体" w:cs="Times New Roman"/>
          <w:kern w:val="0"/>
          <w:szCs w:val="21"/>
        </w:rPr>
      </w:pPr>
      <w:r w:rsidRPr="00BC5DB9">
        <w:rPr>
          <w:rFonts w:ascii="宋体" w:hAnsi="宋体" w:cs="Times New Roman" w:hint="eastAsia"/>
          <w:kern w:val="0"/>
          <w:szCs w:val="21"/>
        </w:rPr>
        <w:t xml:space="preserve">[3]  </w:t>
      </w:r>
      <w:r w:rsidRPr="005939A2">
        <w:rPr>
          <w:rFonts w:ascii="Times New Roman" w:hAnsi="Times New Roman" w:cs="Times New Roman"/>
          <w:kern w:val="0"/>
          <w:szCs w:val="21"/>
        </w:rPr>
        <w:t>GB/T</w:t>
      </w:r>
      <w:r w:rsidRPr="00BC5DB9">
        <w:rPr>
          <w:rFonts w:ascii="宋体" w:hAnsi="宋体" w:cs="Times New Roman" w:hint="eastAsia"/>
          <w:kern w:val="0"/>
          <w:szCs w:val="21"/>
        </w:rPr>
        <w:t xml:space="preserve"> 15676—2015 稀土术语</w:t>
      </w:r>
    </w:p>
    <w:p w14:paraId="09072A7F" w14:textId="6F84FC22" w:rsidR="00F84030" w:rsidRPr="00F84030" w:rsidRDefault="00F84030" w:rsidP="00F84030">
      <w:pPr>
        <w:spacing w:line="360" w:lineRule="auto"/>
        <w:jc w:val="left"/>
        <w:rPr>
          <w:rFonts w:ascii="黑体" w:eastAsia="黑体" w:hAnsi="黑体" w:cs="Times New Roman"/>
          <w:kern w:val="0"/>
          <w:szCs w:val="21"/>
        </w:rPr>
      </w:pPr>
      <w:r w:rsidRPr="00F84030">
        <w:rPr>
          <w:rFonts w:ascii="黑体" w:eastAsia="黑体" w:hAnsi="黑体" w:cs="Times New Roman" w:hint="eastAsia"/>
          <w:kern w:val="0"/>
          <w:szCs w:val="21"/>
        </w:rPr>
        <w:t>结语</w:t>
      </w:r>
    </w:p>
    <w:p w14:paraId="3FC64ACE" w14:textId="1BC7B32C" w:rsidR="009F5B4F" w:rsidRDefault="00A62AA8" w:rsidP="005C241B">
      <w:pPr>
        <w:adjustRightInd w:val="0"/>
        <w:snapToGrid w:val="0"/>
        <w:spacing w:line="360" w:lineRule="exact"/>
        <w:ind w:firstLineChars="200" w:firstLine="420"/>
        <w:rPr>
          <w:rFonts w:ascii="宋体" w:hAnsi="宋体" w:cs="Times New Roman"/>
          <w:kern w:val="0"/>
          <w:szCs w:val="21"/>
        </w:rPr>
      </w:pPr>
      <w:r>
        <w:rPr>
          <w:rFonts w:ascii="宋体" w:hAnsi="宋体" w:cs="Times New Roman" w:hint="eastAsia"/>
          <w:kern w:val="0"/>
          <w:szCs w:val="21"/>
        </w:rPr>
        <w:t>本编制说明依据《国家标准管理办法》第十六条中规定</w:t>
      </w:r>
      <w:r w:rsidR="004932B7">
        <w:rPr>
          <w:rFonts w:ascii="宋体" w:hAnsi="宋体" w:cs="Times New Roman" w:hint="eastAsia"/>
          <w:kern w:val="0"/>
          <w:szCs w:val="21"/>
        </w:rPr>
        <w:t>的内容</w:t>
      </w:r>
      <w:r>
        <w:rPr>
          <w:rFonts w:ascii="宋体" w:hAnsi="宋体" w:cs="Times New Roman" w:hint="eastAsia"/>
          <w:kern w:val="0"/>
          <w:szCs w:val="21"/>
        </w:rPr>
        <w:t>进行编写。</w:t>
      </w:r>
      <w:r w:rsidR="009F5B4F" w:rsidRPr="009F5B4F">
        <w:rPr>
          <w:rFonts w:ascii="宋体" w:hAnsi="宋体" w:cs="Times New Roman" w:hint="eastAsia"/>
          <w:kern w:val="0"/>
          <w:szCs w:val="21"/>
        </w:rPr>
        <w:t>《</w:t>
      </w:r>
      <w:r w:rsidR="009F5B4F">
        <w:rPr>
          <w:rFonts w:ascii="宋体" w:hAnsi="宋体" w:cs="Times New Roman" w:hint="eastAsia"/>
          <w:kern w:val="0"/>
          <w:szCs w:val="21"/>
        </w:rPr>
        <w:t>铬酸镧高温电热元件</w:t>
      </w:r>
      <w:r w:rsidR="009F5B4F" w:rsidRPr="009F5B4F">
        <w:rPr>
          <w:rFonts w:ascii="宋体" w:hAnsi="宋体" w:cs="Times New Roman" w:hint="eastAsia"/>
          <w:kern w:val="0"/>
          <w:szCs w:val="21"/>
        </w:rPr>
        <w:t>》国家标准的修订中，我们大量参阅了国内外同类产品的相关标准，进行了全国调研和试验研究，并征求了部分用户、生产企业及专家的意见，尽可能使新标准出台后</w:t>
      </w:r>
      <w:r w:rsidR="007A7200">
        <w:rPr>
          <w:rFonts w:ascii="宋体" w:hAnsi="宋体" w:cs="Times New Roman" w:hint="eastAsia"/>
          <w:kern w:val="0"/>
          <w:szCs w:val="21"/>
        </w:rPr>
        <w:t>具有</w:t>
      </w:r>
      <w:r w:rsidR="009F5B4F" w:rsidRPr="009F5B4F">
        <w:rPr>
          <w:rFonts w:ascii="宋体" w:hAnsi="宋体" w:cs="Times New Roman" w:hint="eastAsia"/>
          <w:kern w:val="0"/>
          <w:szCs w:val="21"/>
        </w:rPr>
        <w:t>很好的适用性、</w:t>
      </w:r>
      <w:r w:rsidR="007A7200">
        <w:rPr>
          <w:rFonts w:ascii="宋体" w:hAnsi="宋体" w:cs="Times New Roman" w:hint="eastAsia"/>
          <w:kern w:val="0"/>
          <w:szCs w:val="21"/>
        </w:rPr>
        <w:t>先进</w:t>
      </w:r>
      <w:r w:rsidR="009F5B4F" w:rsidRPr="009F5B4F">
        <w:rPr>
          <w:rFonts w:ascii="宋体" w:hAnsi="宋体" w:cs="Times New Roman" w:hint="eastAsia"/>
          <w:kern w:val="0"/>
          <w:szCs w:val="21"/>
        </w:rPr>
        <w:t>性和</w:t>
      </w:r>
      <w:r w:rsidR="007A7200" w:rsidRPr="007A7200">
        <w:rPr>
          <w:rFonts w:ascii="宋体" w:hAnsi="宋体" w:cs="Times New Roman" w:hint="eastAsia"/>
          <w:kern w:val="0"/>
          <w:szCs w:val="21"/>
        </w:rPr>
        <w:t>对各有关行业</w:t>
      </w:r>
      <w:r w:rsidR="007A7200">
        <w:rPr>
          <w:rFonts w:ascii="宋体" w:hAnsi="宋体" w:cs="Times New Roman" w:hint="eastAsia"/>
          <w:kern w:val="0"/>
          <w:szCs w:val="21"/>
        </w:rPr>
        <w:t>的</w:t>
      </w:r>
      <w:r w:rsidR="007A7200" w:rsidRPr="007A7200">
        <w:rPr>
          <w:rFonts w:ascii="宋体" w:hAnsi="宋体" w:cs="Times New Roman" w:hint="eastAsia"/>
          <w:kern w:val="0"/>
          <w:szCs w:val="21"/>
        </w:rPr>
        <w:t>引领性</w:t>
      </w:r>
      <w:r w:rsidR="009F5B4F" w:rsidRPr="009F5B4F">
        <w:rPr>
          <w:rFonts w:ascii="宋体" w:hAnsi="宋体" w:cs="Times New Roman" w:hint="eastAsia"/>
          <w:kern w:val="0"/>
          <w:szCs w:val="21"/>
        </w:rPr>
        <w:t>。但由于我们的水平和人力有限，因而在修订中也难免存在着了解情况不够全面、研究工作不够深入，现谨请审查，不当之处恳请惠予指正</w:t>
      </w:r>
      <w:r w:rsidR="007A7200">
        <w:rPr>
          <w:rFonts w:ascii="宋体" w:hAnsi="宋体" w:cs="Times New Roman" w:hint="eastAsia"/>
          <w:kern w:val="0"/>
          <w:szCs w:val="21"/>
        </w:rPr>
        <w:t>，以便使本标准更加完善。</w:t>
      </w:r>
      <w:r w:rsidR="007A7200" w:rsidRPr="007A7200">
        <w:rPr>
          <w:rFonts w:ascii="宋体" w:hAnsi="宋体" w:cs="Times New Roman" w:hint="eastAsia"/>
          <w:kern w:val="0"/>
          <w:szCs w:val="21"/>
        </w:rPr>
        <w:t>本标准在起草过程得到了全国稀土标准化技术委员会秘书处指导与帮助，</w:t>
      </w:r>
      <w:r w:rsidR="007A7200" w:rsidRPr="007A7200">
        <w:rPr>
          <w:rFonts w:ascii="宋体" w:hAnsi="宋体" w:cs="Times New Roman"/>
          <w:kern w:val="0"/>
          <w:szCs w:val="21"/>
        </w:rPr>
        <w:t>同时对提供数据、信息和建议的所有单位表示衷心感谢！</w:t>
      </w:r>
    </w:p>
    <w:p w14:paraId="56063D98" w14:textId="77777777" w:rsidR="009F5B4F" w:rsidRDefault="009F5B4F" w:rsidP="009F5B4F">
      <w:pPr>
        <w:widowControl/>
        <w:tabs>
          <w:tab w:val="left" w:pos="5954"/>
        </w:tabs>
        <w:autoSpaceDE w:val="0"/>
        <w:autoSpaceDN w:val="0"/>
        <w:spacing w:line="360" w:lineRule="auto"/>
        <w:jc w:val="right"/>
        <w:textAlignment w:val="bottom"/>
        <w:rPr>
          <w:rFonts w:ascii="Times New Roman" w:hAnsi="Times New Roman" w:cs="Times New Roman"/>
          <w:szCs w:val="21"/>
          <w:lang w:val="zh-CN"/>
        </w:rPr>
      </w:pPr>
      <w:r w:rsidRPr="006F5457">
        <w:rPr>
          <w:rFonts w:ascii="Times New Roman" w:hAnsi="Times New Roman" w:cs="Times New Roman"/>
          <w:szCs w:val="21"/>
          <w:lang w:val="zh-CN"/>
        </w:rPr>
        <w:t>包头稀土研究院</w:t>
      </w:r>
    </w:p>
    <w:p w14:paraId="4875DE23" w14:textId="77777777" w:rsidR="009F5B4F" w:rsidRPr="006F5457" w:rsidRDefault="009F5B4F" w:rsidP="009F5B4F">
      <w:pPr>
        <w:widowControl/>
        <w:tabs>
          <w:tab w:val="left" w:pos="5954"/>
        </w:tabs>
        <w:autoSpaceDE w:val="0"/>
        <w:autoSpaceDN w:val="0"/>
        <w:spacing w:line="360" w:lineRule="auto"/>
        <w:jc w:val="right"/>
        <w:textAlignment w:val="bottom"/>
        <w:rPr>
          <w:rFonts w:ascii="Times New Roman" w:hAnsi="Times New Roman" w:cs="Times New Roman"/>
          <w:szCs w:val="21"/>
          <w:lang w:val="zh-CN"/>
        </w:rPr>
      </w:pPr>
      <w:r>
        <w:rPr>
          <w:rFonts w:ascii="Times New Roman" w:hAnsi="Times New Roman" w:cs="Times New Roman" w:hint="eastAsia"/>
          <w:szCs w:val="21"/>
          <w:lang w:val="zh-CN"/>
        </w:rPr>
        <w:t>《铬酸镧高温电热元件》国家标准修订组</w:t>
      </w:r>
    </w:p>
    <w:p w14:paraId="6CD7D076" w14:textId="3A6B3C6C" w:rsidR="009F5B4F" w:rsidRDefault="009F5B4F" w:rsidP="009F5B4F">
      <w:pPr>
        <w:widowControl/>
        <w:tabs>
          <w:tab w:val="left" w:pos="5954"/>
        </w:tabs>
        <w:autoSpaceDE w:val="0"/>
        <w:autoSpaceDN w:val="0"/>
        <w:spacing w:line="360" w:lineRule="auto"/>
        <w:jc w:val="right"/>
        <w:textAlignment w:val="bottom"/>
        <w:rPr>
          <w:rFonts w:ascii="Times New Roman" w:hAnsi="Times New Roman" w:cs="Times New Roman"/>
          <w:szCs w:val="21"/>
          <w:lang w:val="zh-CN"/>
        </w:rPr>
      </w:pPr>
      <w:r w:rsidRPr="006F5457">
        <w:rPr>
          <w:rFonts w:ascii="Times New Roman" w:hAnsi="Times New Roman" w:cs="Times New Roman"/>
          <w:szCs w:val="21"/>
          <w:lang w:val="zh-CN"/>
        </w:rPr>
        <w:t>二〇二〇年</w:t>
      </w:r>
      <w:r w:rsidR="00710EED">
        <w:rPr>
          <w:rFonts w:ascii="Times New Roman" w:hAnsi="Times New Roman" w:cs="Times New Roman" w:hint="eastAsia"/>
          <w:szCs w:val="21"/>
          <w:lang w:val="zh-CN"/>
        </w:rPr>
        <w:t>八</w:t>
      </w:r>
      <w:r w:rsidRPr="006F5457">
        <w:rPr>
          <w:rFonts w:ascii="Times New Roman" w:hAnsi="Times New Roman" w:cs="Times New Roman"/>
          <w:szCs w:val="21"/>
          <w:lang w:val="zh-CN"/>
        </w:rPr>
        <w:t>月</w:t>
      </w:r>
    </w:p>
    <w:p w14:paraId="6673E92F" w14:textId="77777777" w:rsidR="008D4BEA" w:rsidRPr="006F5457" w:rsidRDefault="008D4BEA" w:rsidP="008D4BEA">
      <w:pPr>
        <w:widowControl/>
        <w:tabs>
          <w:tab w:val="left" w:pos="5954"/>
        </w:tabs>
        <w:autoSpaceDE w:val="0"/>
        <w:autoSpaceDN w:val="0"/>
        <w:spacing w:line="360" w:lineRule="auto"/>
        <w:jc w:val="left"/>
        <w:textAlignment w:val="bottom"/>
        <w:rPr>
          <w:rFonts w:ascii="Times New Roman" w:hAnsi="Times New Roman" w:cs="Times New Roman"/>
          <w:szCs w:val="21"/>
        </w:rPr>
      </w:pPr>
    </w:p>
    <w:sectPr w:rsidR="008D4BEA" w:rsidRPr="006F5457" w:rsidSect="00C749B4">
      <w:footerReference w:type="default" r:id="rId9"/>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21A80E" w14:textId="77777777" w:rsidR="00A101CE" w:rsidRDefault="00A101CE" w:rsidP="002E41C1">
      <w:r>
        <w:separator/>
      </w:r>
    </w:p>
  </w:endnote>
  <w:endnote w:type="continuationSeparator" w:id="0">
    <w:p w14:paraId="11812FFE" w14:textId="77777777" w:rsidR="00A101CE" w:rsidRDefault="00A101CE" w:rsidP="002E41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B4CF1B" w14:textId="77777777" w:rsidR="005C1FEB" w:rsidRDefault="005C1FEB" w:rsidP="00AC01EB">
    <w:pPr>
      <w:pStyle w:val="a4"/>
      <w:jc w:val="center"/>
    </w:pPr>
    <w:r>
      <w:fldChar w:fldCharType="begin"/>
    </w:r>
    <w:r>
      <w:instrText xml:space="preserve"> PAGE   \* MERGEFORMAT </w:instrText>
    </w:r>
    <w:r>
      <w:fldChar w:fldCharType="separate"/>
    </w:r>
    <w:r w:rsidR="00AE30F6" w:rsidRPr="00AE30F6">
      <w:rPr>
        <w:noProof/>
        <w:lang w:val="zh-CN"/>
      </w:rPr>
      <w:t>12</w:t>
    </w:r>
    <w:r>
      <w:rPr>
        <w:noProof/>
        <w:lang w:val="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EF34EA" w14:textId="77777777" w:rsidR="00A101CE" w:rsidRDefault="00A101CE" w:rsidP="002E41C1">
      <w:r>
        <w:separator/>
      </w:r>
    </w:p>
  </w:footnote>
  <w:footnote w:type="continuationSeparator" w:id="0">
    <w:p w14:paraId="3D820CB1" w14:textId="77777777" w:rsidR="00A101CE" w:rsidRDefault="00A101CE" w:rsidP="002E41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CB7DA2"/>
    <w:multiLevelType w:val="hybridMultilevel"/>
    <w:tmpl w:val="3D404C78"/>
    <w:lvl w:ilvl="0" w:tplc="85FC817E">
      <w:start w:val="1"/>
      <w:numFmt w:val="japaneseCounting"/>
      <w:lvlText w:val="%1、"/>
      <w:lvlJc w:val="left"/>
      <w:pPr>
        <w:ind w:left="432" w:hanging="432"/>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31D5610"/>
    <w:multiLevelType w:val="hybridMultilevel"/>
    <w:tmpl w:val="B802C834"/>
    <w:lvl w:ilvl="0" w:tplc="DB80587A">
      <w:start w:val="1"/>
      <w:numFmt w:val="japaneseCounting"/>
      <w:lvlText w:val="（%1）"/>
      <w:lvlJc w:val="left"/>
      <w:pPr>
        <w:tabs>
          <w:tab w:val="num" w:pos="1080"/>
        </w:tabs>
        <w:ind w:left="1080" w:hanging="720"/>
      </w:pPr>
      <w:rPr>
        <w:rFonts w:hint="eastAsia"/>
      </w:rPr>
    </w:lvl>
    <w:lvl w:ilvl="1" w:tplc="04090019" w:tentative="1">
      <w:start w:val="1"/>
      <w:numFmt w:val="lowerLetter"/>
      <w:lvlText w:val="%2)"/>
      <w:lvlJc w:val="left"/>
      <w:pPr>
        <w:tabs>
          <w:tab w:val="num" w:pos="1200"/>
        </w:tabs>
        <w:ind w:left="1200" w:hanging="420"/>
      </w:pPr>
    </w:lvl>
    <w:lvl w:ilvl="2" w:tplc="0409001B" w:tentative="1">
      <w:start w:val="1"/>
      <w:numFmt w:val="lowerRoman"/>
      <w:lvlText w:val="%3."/>
      <w:lvlJc w:val="righ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9" w:tentative="1">
      <w:start w:val="1"/>
      <w:numFmt w:val="lowerLetter"/>
      <w:lvlText w:val="%5)"/>
      <w:lvlJc w:val="left"/>
      <w:pPr>
        <w:tabs>
          <w:tab w:val="num" w:pos="2460"/>
        </w:tabs>
        <w:ind w:left="2460" w:hanging="420"/>
      </w:pPr>
    </w:lvl>
    <w:lvl w:ilvl="5" w:tplc="0409001B" w:tentative="1">
      <w:start w:val="1"/>
      <w:numFmt w:val="lowerRoman"/>
      <w:lvlText w:val="%6."/>
      <w:lvlJc w:val="righ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9" w:tentative="1">
      <w:start w:val="1"/>
      <w:numFmt w:val="lowerLetter"/>
      <w:lvlText w:val="%8)"/>
      <w:lvlJc w:val="left"/>
      <w:pPr>
        <w:tabs>
          <w:tab w:val="num" w:pos="3720"/>
        </w:tabs>
        <w:ind w:left="3720" w:hanging="420"/>
      </w:pPr>
    </w:lvl>
    <w:lvl w:ilvl="8" w:tplc="0409001B" w:tentative="1">
      <w:start w:val="1"/>
      <w:numFmt w:val="lowerRoman"/>
      <w:lvlText w:val="%9."/>
      <w:lvlJc w:val="right"/>
      <w:pPr>
        <w:tabs>
          <w:tab w:val="num" w:pos="4140"/>
        </w:tabs>
        <w:ind w:left="4140" w:hanging="420"/>
      </w:pPr>
    </w:lvl>
  </w:abstractNum>
  <w:abstractNum w:abstractNumId="2">
    <w:nsid w:val="4660012E"/>
    <w:multiLevelType w:val="multilevel"/>
    <w:tmpl w:val="BC024514"/>
    <w:lvl w:ilvl="0">
      <w:start w:val="1"/>
      <w:numFmt w:val="decimal"/>
      <w:lvlText w:val="%1"/>
      <w:lvlJc w:val="left"/>
      <w:pPr>
        <w:ind w:left="408" w:hanging="408"/>
      </w:pPr>
      <w:rPr>
        <w:rFonts w:hint="default"/>
      </w:rPr>
    </w:lvl>
    <w:lvl w:ilvl="1">
      <w:start w:val="1"/>
      <w:numFmt w:val="decimal"/>
      <w:lvlText w:val="%1.%2"/>
      <w:lvlJc w:val="left"/>
      <w:pPr>
        <w:ind w:left="408" w:hanging="40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65E6702C"/>
    <w:multiLevelType w:val="hybridMultilevel"/>
    <w:tmpl w:val="143E0F54"/>
    <w:lvl w:ilvl="0" w:tplc="04090011">
      <w:start w:val="1"/>
      <w:numFmt w:val="decimal"/>
      <w:lvlText w:val="%1)"/>
      <w:lvlJc w:val="left"/>
      <w:pPr>
        <w:ind w:left="777" w:hanging="420"/>
      </w:pPr>
    </w:lvl>
    <w:lvl w:ilvl="1" w:tplc="04090019" w:tentative="1">
      <w:start w:val="1"/>
      <w:numFmt w:val="lowerLetter"/>
      <w:lvlText w:val="%2)"/>
      <w:lvlJc w:val="left"/>
      <w:pPr>
        <w:ind w:left="1197" w:hanging="420"/>
      </w:pPr>
    </w:lvl>
    <w:lvl w:ilvl="2" w:tplc="0409001B" w:tentative="1">
      <w:start w:val="1"/>
      <w:numFmt w:val="lowerRoman"/>
      <w:lvlText w:val="%3."/>
      <w:lvlJc w:val="right"/>
      <w:pPr>
        <w:ind w:left="1617" w:hanging="420"/>
      </w:pPr>
    </w:lvl>
    <w:lvl w:ilvl="3" w:tplc="0409000F" w:tentative="1">
      <w:start w:val="1"/>
      <w:numFmt w:val="decimal"/>
      <w:lvlText w:val="%4."/>
      <w:lvlJc w:val="left"/>
      <w:pPr>
        <w:ind w:left="2037" w:hanging="420"/>
      </w:pPr>
    </w:lvl>
    <w:lvl w:ilvl="4" w:tplc="04090019" w:tentative="1">
      <w:start w:val="1"/>
      <w:numFmt w:val="lowerLetter"/>
      <w:lvlText w:val="%5)"/>
      <w:lvlJc w:val="left"/>
      <w:pPr>
        <w:ind w:left="2457" w:hanging="420"/>
      </w:pPr>
    </w:lvl>
    <w:lvl w:ilvl="5" w:tplc="0409001B" w:tentative="1">
      <w:start w:val="1"/>
      <w:numFmt w:val="lowerRoman"/>
      <w:lvlText w:val="%6."/>
      <w:lvlJc w:val="right"/>
      <w:pPr>
        <w:ind w:left="2877" w:hanging="420"/>
      </w:pPr>
    </w:lvl>
    <w:lvl w:ilvl="6" w:tplc="0409000F" w:tentative="1">
      <w:start w:val="1"/>
      <w:numFmt w:val="decimal"/>
      <w:lvlText w:val="%7."/>
      <w:lvlJc w:val="left"/>
      <w:pPr>
        <w:ind w:left="3297" w:hanging="420"/>
      </w:pPr>
    </w:lvl>
    <w:lvl w:ilvl="7" w:tplc="04090019" w:tentative="1">
      <w:start w:val="1"/>
      <w:numFmt w:val="lowerLetter"/>
      <w:lvlText w:val="%8)"/>
      <w:lvlJc w:val="left"/>
      <w:pPr>
        <w:ind w:left="3717" w:hanging="420"/>
      </w:pPr>
    </w:lvl>
    <w:lvl w:ilvl="8" w:tplc="0409001B" w:tentative="1">
      <w:start w:val="1"/>
      <w:numFmt w:val="lowerRoman"/>
      <w:lvlText w:val="%9."/>
      <w:lvlJc w:val="right"/>
      <w:pPr>
        <w:ind w:left="4137" w:hanging="42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41C1"/>
    <w:rsid w:val="000044CD"/>
    <w:rsid w:val="00014DE4"/>
    <w:rsid w:val="0001694D"/>
    <w:rsid w:val="00040187"/>
    <w:rsid w:val="00044DAC"/>
    <w:rsid w:val="00047E25"/>
    <w:rsid w:val="000509B3"/>
    <w:rsid w:val="00050CD3"/>
    <w:rsid w:val="000515F8"/>
    <w:rsid w:val="00060144"/>
    <w:rsid w:val="00065020"/>
    <w:rsid w:val="0007529C"/>
    <w:rsid w:val="00077100"/>
    <w:rsid w:val="000838F6"/>
    <w:rsid w:val="00092AE4"/>
    <w:rsid w:val="000A12F2"/>
    <w:rsid w:val="000A3FE1"/>
    <w:rsid w:val="000A4586"/>
    <w:rsid w:val="000A463B"/>
    <w:rsid w:val="000A4B38"/>
    <w:rsid w:val="000A6C32"/>
    <w:rsid w:val="000A7823"/>
    <w:rsid w:val="000B3DDC"/>
    <w:rsid w:val="000C58B7"/>
    <w:rsid w:val="000C7DCC"/>
    <w:rsid w:val="000D2FFA"/>
    <w:rsid w:val="000D3B65"/>
    <w:rsid w:val="000E2308"/>
    <w:rsid w:val="000E2FB2"/>
    <w:rsid w:val="000F05A8"/>
    <w:rsid w:val="000F30DF"/>
    <w:rsid w:val="000F39B1"/>
    <w:rsid w:val="000F46EC"/>
    <w:rsid w:val="0010334B"/>
    <w:rsid w:val="001153CF"/>
    <w:rsid w:val="00124BE2"/>
    <w:rsid w:val="00124EEF"/>
    <w:rsid w:val="001357EB"/>
    <w:rsid w:val="00140D34"/>
    <w:rsid w:val="00142454"/>
    <w:rsid w:val="00142CE0"/>
    <w:rsid w:val="00144D4F"/>
    <w:rsid w:val="00147547"/>
    <w:rsid w:val="001545F9"/>
    <w:rsid w:val="001645D4"/>
    <w:rsid w:val="001662E7"/>
    <w:rsid w:val="00166806"/>
    <w:rsid w:val="00174A57"/>
    <w:rsid w:val="0017683C"/>
    <w:rsid w:val="0018643D"/>
    <w:rsid w:val="00192AC4"/>
    <w:rsid w:val="00193719"/>
    <w:rsid w:val="00193E3D"/>
    <w:rsid w:val="00194737"/>
    <w:rsid w:val="001A34E8"/>
    <w:rsid w:val="001A699F"/>
    <w:rsid w:val="001B59F8"/>
    <w:rsid w:val="001C3994"/>
    <w:rsid w:val="001E5F46"/>
    <w:rsid w:val="001E77D7"/>
    <w:rsid w:val="001F1F78"/>
    <w:rsid w:val="001F5EB8"/>
    <w:rsid w:val="00201DC6"/>
    <w:rsid w:val="00202F4C"/>
    <w:rsid w:val="0020322B"/>
    <w:rsid w:val="0020783F"/>
    <w:rsid w:val="00214036"/>
    <w:rsid w:val="00214880"/>
    <w:rsid w:val="00214F0A"/>
    <w:rsid w:val="00232C99"/>
    <w:rsid w:val="00234BFF"/>
    <w:rsid w:val="00240830"/>
    <w:rsid w:val="00241452"/>
    <w:rsid w:val="00255F35"/>
    <w:rsid w:val="00260902"/>
    <w:rsid w:val="0026363E"/>
    <w:rsid w:val="00270493"/>
    <w:rsid w:val="00272444"/>
    <w:rsid w:val="00276B6B"/>
    <w:rsid w:val="002A0CF2"/>
    <w:rsid w:val="002A1C3B"/>
    <w:rsid w:val="002A30B5"/>
    <w:rsid w:val="002A46F0"/>
    <w:rsid w:val="002A74FA"/>
    <w:rsid w:val="002B2158"/>
    <w:rsid w:val="002B5A79"/>
    <w:rsid w:val="002C1346"/>
    <w:rsid w:val="002C2C6C"/>
    <w:rsid w:val="002C4622"/>
    <w:rsid w:val="002D043F"/>
    <w:rsid w:val="002D7C83"/>
    <w:rsid w:val="002E41C1"/>
    <w:rsid w:val="002E558E"/>
    <w:rsid w:val="002E7028"/>
    <w:rsid w:val="002F0432"/>
    <w:rsid w:val="002F40C1"/>
    <w:rsid w:val="00304053"/>
    <w:rsid w:val="00306711"/>
    <w:rsid w:val="00310773"/>
    <w:rsid w:val="00320849"/>
    <w:rsid w:val="003222E9"/>
    <w:rsid w:val="00322595"/>
    <w:rsid w:val="00326DE6"/>
    <w:rsid w:val="00327AFC"/>
    <w:rsid w:val="00352F87"/>
    <w:rsid w:val="0035733F"/>
    <w:rsid w:val="003577C9"/>
    <w:rsid w:val="003578D4"/>
    <w:rsid w:val="00361C76"/>
    <w:rsid w:val="00363110"/>
    <w:rsid w:val="00365BA7"/>
    <w:rsid w:val="00367F24"/>
    <w:rsid w:val="00367FAA"/>
    <w:rsid w:val="00375120"/>
    <w:rsid w:val="003756BA"/>
    <w:rsid w:val="0037572A"/>
    <w:rsid w:val="00380E17"/>
    <w:rsid w:val="00385D3D"/>
    <w:rsid w:val="003A05C6"/>
    <w:rsid w:val="003A0BB3"/>
    <w:rsid w:val="003A1202"/>
    <w:rsid w:val="003A284D"/>
    <w:rsid w:val="003A6922"/>
    <w:rsid w:val="003A6BAE"/>
    <w:rsid w:val="003A737F"/>
    <w:rsid w:val="003B62F7"/>
    <w:rsid w:val="003C3532"/>
    <w:rsid w:val="003C4AF7"/>
    <w:rsid w:val="003C5A0F"/>
    <w:rsid w:val="003C6870"/>
    <w:rsid w:val="003C7562"/>
    <w:rsid w:val="003C7F55"/>
    <w:rsid w:val="003D1292"/>
    <w:rsid w:val="003D1B9D"/>
    <w:rsid w:val="003D3E05"/>
    <w:rsid w:val="003D556E"/>
    <w:rsid w:val="003E1B19"/>
    <w:rsid w:val="003E1D67"/>
    <w:rsid w:val="003E25DF"/>
    <w:rsid w:val="003E2D3B"/>
    <w:rsid w:val="003F67DC"/>
    <w:rsid w:val="00400D00"/>
    <w:rsid w:val="00406958"/>
    <w:rsid w:val="00406AC2"/>
    <w:rsid w:val="004151CE"/>
    <w:rsid w:val="00417EA0"/>
    <w:rsid w:val="00421811"/>
    <w:rsid w:val="004229BF"/>
    <w:rsid w:val="00423285"/>
    <w:rsid w:val="004269C3"/>
    <w:rsid w:val="004352CE"/>
    <w:rsid w:val="00440405"/>
    <w:rsid w:val="004418D2"/>
    <w:rsid w:val="00441B9A"/>
    <w:rsid w:val="00441BB9"/>
    <w:rsid w:val="00441ED9"/>
    <w:rsid w:val="00447DDD"/>
    <w:rsid w:val="00452140"/>
    <w:rsid w:val="00453CE8"/>
    <w:rsid w:val="0045410A"/>
    <w:rsid w:val="004569C8"/>
    <w:rsid w:val="00457709"/>
    <w:rsid w:val="00465DA4"/>
    <w:rsid w:val="00466F02"/>
    <w:rsid w:val="00467276"/>
    <w:rsid w:val="00467D40"/>
    <w:rsid w:val="004710AA"/>
    <w:rsid w:val="004716C5"/>
    <w:rsid w:val="00477D2A"/>
    <w:rsid w:val="00477D38"/>
    <w:rsid w:val="00481143"/>
    <w:rsid w:val="004857EF"/>
    <w:rsid w:val="00491C6F"/>
    <w:rsid w:val="004932B7"/>
    <w:rsid w:val="0049339F"/>
    <w:rsid w:val="004933F4"/>
    <w:rsid w:val="00494964"/>
    <w:rsid w:val="004956B8"/>
    <w:rsid w:val="004968E5"/>
    <w:rsid w:val="004A7189"/>
    <w:rsid w:val="004C0261"/>
    <w:rsid w:val="004C5CBB"/>
    <w:rsid w:val="004D51AA"/>
    <w:rsid w:val="004E145D"/>
    <w:rsid w:val="004E1ABD"/>
    <w:rsid w:val="004E2015"/>
    <w:rsid w:val="004E25E9"/>
    <w:rsid w:val="004E3584"/>
    <w:rsid w:val="004E4933"/>
    <w:rsid w:val="004F440F"/>
    <w:rsid w:val="004F5127"/>
    <w:rsid w:val="00502C6A"/>
    <w:rsid w:val="00507C2B"/>
    <w:rsid w:val="00510014"/>
    <w:rsid w:val="00511161"/>
    <w:rsid w:val="00515DD2"/>
    <w:rsid w:val="0051755B"/>
    <w:rsid w:val="00517E1C"/>
    <w:rsid w:val="005239B0"/>
    <w:rsid w:val="00523ED0"/>
    <w:rsid w:val="005274FC"/>
    <w:rsid w:val="005279CF"/>
    <w:rsid w:val="00535159"/>
    <w:rsid w:val="005444BB"/>
    <w:rsid w:val="005457F8"/>
    <w:rsid w:val="00547CCF"/>
    <w:rsid w:val="00554166"/>
    <w:rsid w:val="0055707C"/>
    <w:rsid w:val="00557D3F"/>
    <w:rsid w:val="00560715"/>
    <w:rsid w:val="0056135F"/>
    <w:rsid w:val="0056427F"/>
    <w:rsid w:val="005656F4"/>
    <w:rsid w:val="005666EF"/>
    <w:rsid w:val="00574D55"/>
    <w:rsid w:val="00575BD9"/>
    <w:rsid w:val="00580CF7"/>
    <w:rsid w:val="00585397"/>
    <w:rsid w:val="00586D16"/>
    <w:rsid w:val="00586F62"/>
    <w:rsid w:val="005939A2"/>
    <w:rsid w:val="005A3221"/>
    <w:rsid w:val="005A3EAB"/>
    <w:rsid w:val="005A4C60"/>
    <w:rsid w:val="005A67A4"/>
    <w:rsid w:val="005B34A7"/>
    <w:rsid w:val="005B3CE3"/>
    <w:rsid w:val="005B73F5"/>
    <w:rsid w:val="005C1718"/>
    <w:rsid w:val="005C1FEB"/>
    <w:rsid w:val="005C241B"/>
    <w:rsid w:val="005C43B0"/>
    <w:rsid w:val="005D01B4"/>
    <w:rsid w:val="005D090E"/>
    <w:rsid w:val="005D246B"/>
    <w:rsid w:val="005F121C"/>
    <w:rsid w:val="005F15B2"/>
    <w:rsid w:val="005F219B"/>
    <w:rsid w:val="005F41E4"/>
    <w:rsid w:val="005F7383"/>
    <w:rsid w:val="0060071F"/>
    <w:rsid w:val="00604233"/>
    <w:rsid w:val="006052C1"/>
    <w:rsid w:val="00613637"/>
    <w:rsid w:val="006171D9"/>
    <w:rsid w:val="006203B3"/>
    <w:rsid w:val="00633BAB"/>
    <w:rsid w:val="00646070"/>
    <w:rsid w:val="00651B69"/>
    <w:rsid w:val="00651C06"/>
    <w:rsid w:val="006550A6"/>
    <w:rsid w:val="006611BD"/>
    <w:rsid w:val="00661D32"/>
    <w:rsid w:val="00661D47"/>
    <w:rsid w:val="00664A4A"/>
    <w:rsid w:val="00665420"/>
    <w:rsid w:val="00665C10"/>
    <w:rsid w:val="00670A4C"/>
    <w:rsid w:val="0068675C"/>
    <w:rsid w:val="006912A5"/>
    <w:rsid w:val="00691D40"/>
    <w:rsid w:val="00692261"/>
    <w:rsid w:val="006927CF"/>
    <w:rsid w:val="006B516F"/>
    <w:rsid w:val="006B7D55"/>
    <w:rsid w:val="006C198B"/>
    <w:rsid w:val="006C1CC6"/>
    <w:rsid w:val="006C2F94"/>
    <w:rsid w:val="006C5BA0"/>
    <w:rsid w:val="006E2D69"/>
    <w:rsid w:val="006E42F0"/>
    <w:rsid w:val="006E5431"/>
    <w:rsid w:val="006E7104"/>
    <w:rsid w:val="006E7ED0"/>
    <w:rsid w:val="006F302A"/>
    <w:rsid w:val="006F51BD"/>
    <w:rsid w:val="006F5457"/>
    <w:rsid w:val="006F6C85"/>
    <w:rsid w:val="0070057D"/>
    <w:rsid w:val="00702193"/>
    <w:rsid w:val="00703F21"/>
    <w:rsid w:val="00705BB1"/>
    <w:rsid w:val="00705E61"/>
    <w:rsid w:val="00710EED"/>
    <w:rsid w:val="0071117E"/>
    <w:rsid w:val="00721FE1"/>
    <w:rsid w:val="00723A5D"/>
    <w:rsid w:val="00725A8E"/>
    <w:rsid w:val="00726040"/>
    <w:rsid w:val="00726568"/>
    <w:rsid w:val="007303D1"/>
    <w:rsid w:val="00732D2C"/>
    <w:rsid w:val="007419F8"/>
    <w:rsid w:val="007525A5"/>
    <w:rsid w:val="00773363"/>
    <w:rsid w:val="00774D07"/>
    <w:rsid w:val="00774F0D"/>
    <w:rsid w:val="00780C1D"/>
    <w:rsid w:val="00781D95"/>
    <w:rsid w:val="00791A55"/>
    <w:rsid w:val="00793604"/>
    <w:rsid w:val="007A1D31"/>
    <w:rsid w:val="007A4AB6"/>
    <w:rsid w:val="007A7200"/>
    <w:rsid w:val="007B2944"/>
    <w:rsid w:val="007E3D01"/>
    <w:rsid w:val="007F1ABC"/>
    <w:rsid w:val="007F5FBB"/>
    <w:rsid w:val="007F67A8"/>
    <w:rsid w:val="007F7F15"/>
    <w:rsid w:val="00804926"/>
    <w:rsid w:val="00805E12"/>
    <w:rsid w:val="0080618B"/>
    <w:rsid w:val="008121B9"/>
    <w:rsid w:val="0081670A"/>
    <w:rsid w:val="0081708E"/>
    <w:rsid w:val="00824CA3"/>
    <w:rsid w:val="00831AFA"/>
    <w:rsid w:val="008326ED"/>
    <w:rsid w:val="00836735"/>
    <w:rsid w:val="00836FB4"/>
    <w:rsid w:val="008518E0"/>
    <w:rsid w:val="00852CFA"/>
    <w:rsid w:val="008564C9"/>
    <w:rsid w:val="00856B37"/>
    <w:rsid w:val="00866188"/>
    <w:rsid w:val="00867F0F"/>
    <w:rsid w:val="00870393"/>
    <w:rsid w:val="008714A8"/>
    <w:rsid w:val="00882A11"/>
    <w:rsid w:val="00887ED5"/>
    <w:rsid w:val="008925EE"/>
    <w:rsid w:val="00893DC0"/>
    <w:rsid w:val="008B7D29"/>
    <w:rsid w:val="008D18AE"/>
    <w:rsid w:val="008D4BEA"/>
    <w:rsid w:val="008D6426"/>
    <w:rsid w:val="008D7A8A"/>
    <w:rsid w:val="008D7F05"/>
    <w:rsid w:val="008E188B"/>
    <w:rsid w:val="008E3522"/>
    <w:rsid w:val="008E4D3C"/>
    <w:rsid w:val="008E60AC"/>
    <w:rsid w:val="008F049C"/>
    <w:rsid w:val="008F4CDF"/>
    <w:rsid w:val="009062B1"/>
    <w:rsid w:val="00906927"/>
    <w:rsid w:val="00912163"/>
    <w:rsid w:val="0091664F"/>
    <w:rsid w:val="00916D90"/>
    <w:rsid w:val="009207FC"/>
    <w:rsid w:val="00921491"/>
    <w:rsid w:val="00931BF0"/>
    <w:rsid w:val="00931D82"/>
    <w:rsid w:val="00940198"/>
    <w:rsid w:val="00943F5E"/>
    <w:rsid w:val="009447E6"/>
    <w:rsid w:val="00947ADC"/>
    <w:rsid w:val="009504FB"/>
    <w:rsid w:val="00954D50"/>
    <w:rsid w:val="00964245"/>
    <w:rsid w:val="00965455"/>
    <w:rsid w:val="00970414"/>
    <w:rsid w:val="00977F42"/>
    <w:rsid w:val="0098093A"/>
    <w:rsid w:val="00982EAC"/>
    <w:rsid w:val="009843C7"/>
    <w:rsid w:val="009919DB"/>
    <w:rsid w:val="00993F6D"/>
    <w:rsid w:val="00994A2A"/>
    <w:rsid w:val="009A5E8B"/>
    <w:rsid w:val="009B0ACF"/>
    <w:rsid w:val="009B0DFB"/>
    <w:rsid w:val="009B10F5"/>
    <w:rsid w:val="009B135F"/>
    <w:rsid w:val="009B6250"/>
    <w:rsid w:val="009D1DF6"/>
    <w:rsid w:val="009F5B4F"/>
    <w:rsid w:val="009F6D1A"/>
    <w:rsid w:val="009F7F81"/>
    <w:rsid w:val="00A02579"/>
    <w:rsid w:val="00A101CE"/>
    <w:rsid w:val="00A12FBA"/>
    <w:rsid w:val="00A13F1E"/>
    <w:rsid w:val="00A22322"/>
    <w:rsid w:val="00A25153"/>
    <w:rsid w:val="00A324D0"/>
    <w:rsid w:val="00A33116"/>
    <w:rsid w:val="00A3595E"/>
    <w:rsid w:val="00A370D6"/>
    <w:rsid w:val="00A44A77"/>
    <w:rsid w:val="00A47212"/>
    <w:rsid w:val="00A54FBC"/>
    <w:rsid w:val="00A62AA8"/>
    <w:rsid w:val="00A62B13"/>
    <w:rsid w:val="00A64755"/>
    <w:rsid w:val="00A65FE2"/>
    <w:rsid w:val="00A66867"/>
    <w:rsid w:val="00A718D5"/>
    <w:rsid w:val="00A8108D"/>
    <w:rsid w:val="00A8141F"/>
    <w:rsid w:val="00A84C4A"/>
    <w:rsid w:val="00AA1C84"/>
    <w:rsid w:val="00AA22A9"/>
    <w:rsid w:val="00AA569B"/>
    <w:rsid w:val="00AB3199"/>
    <w:rsid w:val="00AC01EB"/>
    <w:rsid w:val="00AC1B31"/>
    <w:rsid w:val="00AC725D"/>
    <w:rsid w:val="00AC72B2"/>
    <w:rsid w:val="00AD0F16"/>
    <w:rsid w:val="00AD3760"/>
    <w:rsid w:val="00AE30F6"/>
    <w:rsid w:val="00AE5D78"/>
    <w:rsid w:val="00AE6C0E"/>
    <w:rsid w:val="00AF00F2"/>
    <w:rsid w:val="00AF05C9"/>
    <w:rsid w:val="00AF16E1"/>
    <w:rsid w:val="00AF53A1"/>
    <w:rsid w:val="00AF76A9"/>
    <w:rsid w:val="00B048F9"/>
    <w:rsid w:val="00B056B0"/>
    <w:rsid w:val="00B11AE1"/>
    <w:rsid w:val="00B34D77"/>
    <w:rsid w:val="00B42ADA"/>
    <w:rsid w:val="00B46609"/>
    <w:rsid w:val="00B51603"/>
    <w:rsid w:val="00B54FCF"/>
    <w:rsid w:val="00B56A45"/>
    <w:rsid w:val="00B6679B"/>
    <w:rsid w:val="00B83273"/>
    <w:rsid w:val="00B900A5"/>
    <w:rsid w:val="00B91310"/>
    <w:rsid w:val="00B957BF"/>
    <w:rsid w:val="00BA1EBB"/>
    <w:rsid w:val="00BA4277"/>
    <w:rsid w:val="00BB0340"/>
    <w:rsid w:val="00BB63B7"/>
    <w:rsid w:val="00BC1104"/>
    <w:rsid w:val="00BC126B"/>
    <w:rsid w:val="00BC29C7"/>
    <w:rsid w:val="00BC5DB9"/>
    <w:rsid w:val="00BD0EF5"/>
    <w:rsid w:val="00BD1E9D"/>
    <w:rsid w:val="00BD5C9D"/>
    <w:rsid w:val="00BE5A6E"/>
    <w:rsid w:val="00BE64B1"/>
    <w:rsid w:val="00BF0904"/>
    <w:rsid w:val="00C020E9"/>
    <w:rsid w:val="00C03276"/>
    <w:rsid w:val="00C04FF4"/>
    <w:rsid w:val="00C059F1"/>
    <w:rsid w:val="00C1005A"/>
    <w:rsid w:val="00C13E92"/>
    <w:rsid w:val="00C13EFA"/>
    <w:rsid w:val="00C149C6"/>
    <w:rsid w:val="00C21766"/>
    <w:rsid w:val="00C223BB"/>
    <w:rsid w:val="00C32418"/>
    <w:rsid w:val="00C32BEC"/>
    <w:rsid w:val="00C344B6"/>
    <w:rsid w:val="00C43995"/>
    <w:rsid w:val="00C523EB"/>
    <w:rsid w:val="00C53057"/>
    <w:rsid w:val="00C53A80"/>
    <w:rsid w:val="00C53E0A"/>
    <w:rsid w:val="00C60396"/>
    <w:rsid w:val="00C62DC8"/>
    <w:rsid w:val="00C62ED0"/>
    <w:rsid w:val="00C72CE9"/>
    <w:rsid w:val="00C749B4"/>
    <w:rsid w:val="00C75AEA"/>
    <w:rsid w:val="00C77AA8"/>
    <w:rsid w:val="00C852F7"/>
    <w:rsid w:val="00C92843"/>
    <w:rsid w:val="00C949A9"/>
    <w:rsid w:val="00C9737A"/>
    <w:rsid w:val="00CA0A74"/>
    <w:rsid w:val="00CA2A12"/>
    <w:rsid w:val="00CA66D0"/>
    <w:rsid w:val="00CC2CDE"/>
    <w:rsid w:val="00CC6A87"/>
    <w:rsid w:val="00CC71F7"/>
    <w:rsid w:val="00CD6FB8"/>
    <w:rsid w:val="00CE0DCC"/>
    <w:rsid w:val="00CF57A1"/>
    <w:rsid w:val="00D015E3"/>
    <w:rsid w:val="00D1219F"/>
    <w:rsid w:val="00D1235A"/>
    <w:rsid w:val="00D14DB7"/>
    <w:rsid w:val="00D24712"/>
    <w:rsid w:val="00D27178"/>
    <w:rsid w:val="00D307B0"/>
    <w:rsid w:val="00D31515"/>
    <w:rsid w:val="00D31BB0"/>
    <w:rsid w:val="00D33034"/>
    <w:rsid w:val="00D54EF1"/>
    <w:rsid w:val="00D6121B"/>
    <w:rsid w:val="00D6134F"/>
    <w:rsid w:val="00D7376F"/>
    <w:rsid w:val="00D958A4"/>
    <w:rsid w:val="00DA0D4B"/>
    <w:rsid w:val="00DA1F49"/>
    <w:rsid w:val="00DA35FF"/>
    <w:rsid w:val="00DB1364"/>
    <w:rsid w:val="00DB3482"/>
    <w:rsid w:val="00DB5088"/>
    <w:rsid w:val="00DC0D64"/>
    <w:rsid w:val="00DC5A72"/>
    <w:rsid w:val="00DD6415"/>
    <w:rsid w:val="00DD6B40"/>
    <w:rsid w:val="00DE12CF"/>
    <w:rsid w:val="00DE1CCB"/>
    <w:rsid w:val="00DE4AAA"/>
    <w:rsid w:val="00DF04FD"/>
    <w:rsid w:val="00DF0B59"/>
    <w:rsid w:val="00E00C61"/>
    <w:rsid w:val="00E06272"/>
    <w:rsid w:val="00E128D2"/>
    <w:rsid w:val="00E13D63"/>
    <w:rsid w:val="00E17CE6"/>
    <w:rsid w:val="00E17F23"/>
    <w:rsid w:val="00E17F89"/>
    <w:rsid w:val="00E258FB"/>
    <w:rsid w:val="00E30B83"/>
    <w:rsid w:val="00E31E92"/>
    <w:rsid w:val="00E340FA"/>
    <w:rsid w:val="00E34B18"/>
    <w:rsid w:val="00E36D3E"/>
    <w:rsid w:val="00E37909"/>
    <w:rsid w:val="00E4196C"/>
    <w:rsid w:val="00E442D9"/>
    <w:rsid w:val="00E5126A"/>
    <w:rsid w:val="00E54D81"/>
    <w:rsid w:val="00E57515"/>
    <w:rsid w:val="00E70AD1"/>
    <w:rsid w:val="00E70D2C"/>
    <w:rsid w:val="00E758E0"/>
    <w:rsid w:val="00E75FEE"/>
    <w:rsid w:val="00E82780"/>
    <w:rsid w:val="00E8332C"/>
    <w:rsid w:val="00E90398"/>
    <w:rsid w:val="00E91DD4"/>
    <w:rsid w:val="00E94633"/>
    <w:rsid w:val="00E951D5"/>
    <w:rsid w:val="00E96186"/>
    <w:rsid w:val="00EA164B"/>
    <w:rsid w:val="00EA165D"/>
    <w:rsid w:val="00EB3EA6"/>
    <w:rsid w:val="00ED212C"/>
    <w:rsid w:val="00EE68D9"/>
    <w:rsid w:val="00EF5A4E"/>
    <w:rsid w:val="00EF7042"/>
    <w:rsid w:val="00F03399"/>
    <w:rsid w:val="00F04672"/>
    <w:rsid w:val="00F07238"/>
    <w:rsid w:val="00F1345D"/>
    <w:rsid w:val="00F150CD"/>
    <w:rsid w:val="00F16DFD"/>
    <w:rsid w:val="00F17503"/>
    <w:rsid w:val="00F209D5"/>
    <w:rsid w:val="00F20A91"/>
    <w:rsid w:val="00F323BC"/>
    <w:rsid w:val="00F503C9"/>
    <w:rsid w:val="00F6443A"/>
    <w:rsid w:val="00F66BBA"/>
    <w:rsid w:val="00F66CFF"/>
    <w:rsid w:val="00F84030"/>
    <w:rsid w:val="00F84F62"/>
    <w:rsid w:val="00FA3C40"/>
    <w:rsid w:val="00FA3C96"/>
    <w:rsid w:val="00FA775E"/>
    <w:rsid w:val="00FB6266"/>
    <w:rsid w:val="00FC25C0"/>
    <w:rsid w:val="00FC739F"/>
    <w:rsid w:val="00FD36BE"/>
    <w:rsid w:val="00FE123F"/>
    <w:rsid w:val="00FE5F8E"/>
    <w:rsid w:val="00FE7026"/>
    <w:rsid w:val="00FF6835"/>
    <w:rsid w:val="00FF75B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96C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w:uiPriority="0"/>
    <w:lsdException w:name="Hyperlink" w:uiPriority="0"/>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41C1"/>
    <w:pPr>
      <w:widowControl w:val="0"/>
      <w:jc w:val="both"/>
    </w:pPr>
    <w:rPr>
      <w:rFonts w:ascii="Calibri" w:eastAsia="宋体" w:hAnsi="Calibri" w:cs="黑体"/>
    </w:rPr>
  </w:style>
  <w:style w:type="paragraph" w:styleId="3">
    <w:name w:val="heading 3"/>
    <w:basedOn w:val="a"/>
    <w:link w:val="3Char"/>
    <w:qFormat/>
    <w:rsid w:val="00CA2A12"/>
    <w:pPr>
      <w:widowControl/>
      <w:spacing w:before="100" w:beforeAutospacing="1" w:after="100" w:afterAutospacing="1"/>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E41C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E41C1"/>
    <w:rPr>
      <w:sz w:val="18"/>
      <w:szCs w:val="18"/>
    </w:rPr>
  </w:style>
  <w:style w:type="paragraph" w:styleId="a4">
    <w:name w:val="footer"/>
    <w:basedOn w:val="a"/>
    <w:link w:val="Char0"/>
    <w:uiPriority w:val="99"/>
    <w:unhideWhenUsed/>
    <w:rsid w:val="002E41C1"/>
    <w:pPr>
      <w:tabs>
        <w:tab w:val="center" w:pos="4153"/>
        <w:tab w:val="right" w:pos="8306"/>
      </w:tabs>
      <w:snapToGrid w:val="0"/>
      <w:jc w:val="left"/>
    </w:pPr>
    <w:rPr>
      <w:sz w:val="18"/>
      <w:szCs w:val="18"/>
    </w:rPr>
  </w:style>
  <w:style w:type="character" w:customStyle="1" w:styleId="Char0">
    <w:name w:val="页脚 Char"/>
    <w:basedOn w:val="a0"/>
    <w:link w:val="a4"/>
    <w:uiPriority w:val="99"/>
    <w:rsid w:val="002E41C1"/>
    <w:rPr>
      <w:sz w:val="18"/>
      <w:szCs w:val="18"/>
    </w:rPr>
  </w:style>
  <w:style w:type="table" w:styleId="a5">
    <w:name w:val="Table Grid"/>
    <w:basedOn w:val="a1"/>
    <w:rsid w:val="002E41C1"/>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unhideWhenUsed/>
    <w:qFormat/>
    <w:rsid w:val="002E41C1"/>
    <w:pPr>
      <w:ind w:firstLineChars="200" w:firstLine="420"/>
    </w:pPr>
  </w:style>
  <w:style w:type="paragraph" w:styleId="a7">
    <w:name w:val="Body Text"/>
    <w:basedOn w:val="a"/>
    <w:link w:val="Char1"/>
    <w:uiPriority w:val="99"/>
    <w:semiHidden/>
    <w:unhideWhenUsed/>
    <w:rsid w:val="000C7DCC"/>
    <w:pPr>
      <w:spacing w:after="120"/>
    </w:pPr>
  </w:style>
  <w:style w:type="character" w:customStyle="1" w:styleId="Char1">
    <w:name w:val="正文文本 Char"/>
    <w:basedOn w:val="a0"/>
    <w:link w:val="a7"/>
    <w:uiPriority w:val="99"/>
    <w:semiHidden/>
    <w:rsid w:val="000C7DCC"/>
    <w:rPr>
      <w:rFonts w:ascii="Calibri" w:eastAsia="宋体" w:hAnsi="Calibri" w:cs="黑体"/>
    </w:rPr>
  </w:style>
  <w:style w:type="paragraph" w:styleId="a8">
    <w:name w:val="Body Text First Indent"/>
    <w:basedOn w:val="a7"/>
    <w:link w:val="Char2"/>
    <w:rsid w:val="000C7DCC"/>
    <w:pPr>
      <w:ind w:firstLineChars="100" w:firstLine="420"/>
    </w:pPr>
    <w:rPr>
      <w:rFonts w:ascii="Times New Roman" w:hAnsi="Times New Roman" w:cs="Times New Roman"/>
      <w:szCs w:val="24"/>
    </w:rPr>
  </w:style>
  <w:style w:type="character" w:customStyle="1" w:styleId="Char2">
    <w:name w:val="正文首行缩进 Char"/>
    <w:basedOn w:val="Char1"/>
    <w:link w:val="a8"/>
    <w:rsid w:val="000C7DCC"/>
    <w:rPr>
      <w:rFonts w:ascii="Times New Roman" w:eastAsia="宋体" w:hAnsi="Times New Roman" w:cs="Times New Roman"/>
      <w:szCs w:val="24"/>
    </w:rPr>
  </w:style>
  <w:style w:type="character" w:customStyle="1" w:styleId="3Char">
    <w:name w:val="标题 3 Char"/>
    <w:basedOn w:val="a0"/>
    <w:link w:val="3"/>
    <w:rsid w:val="00CA2A12"/>
    <w:rPr>
      <w:rFonts w:ascii="宋体" w:eastAsia="宋体" w:hAnsi="宋体" w:cs="宋体"/>
      <w:b/>
      <w:bCs/>
      <w:kern w:val="0"/>
      <w:sz w:val="27"/>
      <w:szCs w:val="27"/>
    </w:rPr>
  </w:style>
  <w:style w:type="character" w:styleId="a9">
    <w:name w:val="Hyperlink"/>
    <w:basedOn w:val="a0"/>
    <w:rsid w:val="00CA2A12"/>
    <w:rPr>
      <w:color w:val="0000FF"/>
      <w:u w:val="single"/>
    </w:rPr>
  </w:style>
  <w:style w:type="character" w:styleId="aa">
    <w:name w:val="Emphasis"/>
    <w:basedOn w:val="a0"/>
    <w:qFormat/>
    <w:rsid w:val="00CA2A12"/>
    <w:rPr>
      <w:i/>
      <w:iCs/>
    </w:rPr>
  </w:style>
  <w:style w:type="paragraph" w:customStyle="1" w:styleId="ab">
    <w:name w:val="段"/>
    <w:qFormat/>
    <w:rsid w:val="00385D3D"/>
    <w:pPr>
      <w:autoSpaceDE w:val="0"/>
      <w:autoSpaceDN w:val="0"/>
      <w:ind w:firstLineChars="200" w:firstLine="200"/>
      <w:jc w:val="both"/>
    </w:pPr>
    <w:rPr>
      <w:rFonts w:ascii="宋体" w:eastAsia="宋体" w:hAnsi="Calibri" w:cs="Times New Roman"/>
      <w:kern w:val="0"/>
    </w:rPr>
  </w:style>
  <w:style w:type="paragraph" w:styleId="ac">
    <w:name w:val="Balloon Text"/>
    <w:basedOn w:val="a"/>
    <w:link w:val="Char3"/>
    <w:uiPriority w:val="99"/>
    <w:semiHidden/>
    <w:unhideWhenUsed/>
    <w:rsid w:val="003A1202"/>
    <w:rPr>
      <w:sz w:val="18"/>
      <w:szCs w:val="18"/>
    </w:rPr>
  </w:style>
  <w:style w:type="character" w:customStyle="1" w:styleId="Char3">
    <w:name w:val="批注框文本 Char"/>
    <w:basedOn w:val="a0"/>
    <w:link w:val="ac"/>
    <w:uiPriority w:val="99"/>
    <w:semiHidden/>
    <w:rsid w:val="003A1202"/>
    <w:rPr>
      <w:rFonts w:ascii="Calibri" w:eastAsia="宋体" w:hAnsi="Calibri" w:cs="黑体"/>
      <w:sz w:val="18"/>
      <w:szCs w:val="18"/>
    </w:rPr>
  </w:style>
  <w:style w:type="character" w:styleId="ad">
    <w:name w:val="annotation reference"/>
    <w:basedOn w:val="a0"/>
    <w:uiPriority w:val="99"/>
    <w:semiHidden/>
    <w:unhideWhenUsed/>
    <w:rsid w:val="00421811"/>
    <w:rPr>
      <w:sz w:val="21"/>
      <w:szCs w:val="21"/>
    </w:rPr>
  </w:style>
  <w:style w:type="paragraph" w:styleId="ae">
    <w:name w:val="annotation text"/>
    <w:basedOn w:val="a"/>
    <w:link w:val="Char4"/>
    <w:uiPriority w:val="99"/>
    <w:semiHidden/>
    <w:unhideWhenUsed/>
    <w:rsid w:val="00421811"/>
    <w:pPr>
      <w:jc w:val="left"/>
    </w:pPr>
  </w:style>
  <w:style w:type="character" w:customStyle="1" w:styleId="Char4">
    <w:name w:val="批注文字 Char"/>
    <w:basedOn w:val="a0"/>
    <w:link w:val="ae"/>
    <w:uiPriority w:val="99"/>
    <w:semiHidden/>
    <w:rsid w:val="00421811"/>
    <w:rPr>
      <w:rFonts w:ascii="Calibri" w:eastAsia="宋体" w:hAnsi="Calibri" w:cs="黑体"/>
    </w:rPr>
  </w:style>
  <w:style w:type="paragraph" w:styleId="af">
    <w:name w:val="annotation subject"/>
    <w:basedOn w:val="ae"/>
    <w:next w:val="ae"/>
    <w:link w:val="Char5"/>
    <w:uiPriority w:val="99"/>
    <w:semiHidden/>
    <w:unhideWhenUsed/>
    <w:rsid w:val="00421811"/>
    <w:rPr>
      <w:b/>
      <w:bCs/>
    </w:rPr>
  </w:style>
  <w:style w:type="character" w:customStyle="1" w:styleId="Char5">
    <w:name w:val="批注主题 Char"/>
    <w:basedOn w:val="Char4"/>
    <w:link w:val="af"/>
    <w:uiPriority w:val="99"/>
    <w:semiHidden/>
    <w:rsid w:val="00421811"/>
    <w:rPr>
      <w:rFonts w:ascii="Calibri" w:eastAsia="宋体" w:hAnsi="Calibri" w:cs="黑体"/>
      <w:b/>
      <w:bCs/>
    </w:rPr>
  </w:style>
  <w:style w:type="paragraph" w:styleId="af0">
    <w:name w:val="Date"/>
    <w:basedOn w:val="a"/>
    <w:next w:val="a"/>
    <w:link w:val="Char6"/>
    <w:uiPriority w:val="99"/>
    <w:semiHidden/>
    <w:unhideWhenUsed/>
    <w:rsid w:val="008D4BEA"/>
    <w:pPr>
      <w:ind w:leftChars="2500" w:left="100"/>
    </w:pPr>
  </w:style>
  <w:style w:type="character" w:customStyle="1" w:styleId="Char6">
    <w:name w:val="日期 Char"/>
    <w:basedOn w:val="a0"/>
    <w:link w:val="af0"/>
    <w:uiPriority w:val="99"/>
    <w:semiHidden/>
    <w:rsid w:val="008D4BEA"/>
    <w:rPr>
      <w:rFonts w:ascii="Calibri" w:eastAsia="宋体" w:hAnsi="Calibri" w:cs="黑体"/>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w:uiPriority="0"/>
    <w:lsdException w:name="Hyperlink" w:uiPriority="0"/>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41C1"/>
    <w:pPr>
      <w:widowControl w:val="0"/>
      <w:jc w:val="both"/>
    </w:pPr>
    <w:rPr>
      <w:rFonts w:ascii="Calibri" w:eastAsia="宋体" w:hAnsi="Calibri" w:cs="黑体"/>
    </w:rPr>
  </w:style>
  <w:style w:type="paragraph" w:styleId="3">
    <w:name w:val="heading 3"/>
    <w:basedOn w:val="a"/>
    <w:link w:val="3Char"/>
    <w:qFormat/>
    <w:rsid w:val="00CA2A12"/>
    <w:pPr>
      <w:widowControl/>
      <w:spacing w:before="100" w:beforeAutospacing="1" w:after="100" w:afterAutospacing="1"/>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E41C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E41C1"/>
    <w:rPr>
      <w:sz w:val="18"/>
      <w:szCs w:val="18"/>
    </w:rPr>
  </w:style>
  <w:style w:type="paragraph" w:styleId="a4">
    <w:name w:val="footer"/>
    <w:basedOn w:val="a"/>
    <w:link w:val="Char0"/>
    <w:uiPriority w:val="99"/>
    <w:unhideWhenUsed/>
    <w:rsid w:val="002E41C1"/>
    <w:pPr>
      <w:tabs>
        <w:tab w:val="center" w:pos="4153"/>
        <w:tab w:val="right" w:pos="8306"/>
      </w:tabs>
      <w:snapToGrid w:val="0"/>
      <w:jc w:val="left"/>
    </w:pPr>
    <w:rPr>
      <w:sz w:val="18"/>
      <w:szCs w:val="18"/>
    </w:rPr>
  </w:style>
  <w:style w:type="character" w:customStyle="1" w:styleId="Char0">
    <w:name w:val="页脚 Char"/>
    <w:basedOn w:val="a0"/>
    <w:link w:val="a4"/>
    <w:uiPriority w:val="99"/>
    <w:rsid w:val="002E41C1"/>
    <w:rPr>
      <w:sz w:val="18"/>
      <w:szCs w:val="18"/>
    </w:rPr>
  </w:style>
  <w:style w:type="table" w:styleId="a5">
    <w:name w:val="Table Grid"/>
    <w:basedOn w:val="a1"/>
    <w:rsid w:val="002E41C1"/>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unhideWhenUsed/>
    <w:qFormat/>
    <w:rsid w:val="002E41C1"/>
    <w:pPr>
      <w:ind w:firstLineChars="200" w:firstLine="420"/>
    </w:pPr>
  </w:style>
  <w:style w:type="paragraph" w:styleId="a7">
    <w:name w:val="Body Text"/>
    <w:basedOn w:val="a"/>
    <w:link w:val="Char1"/>
    <w:uiPriority w:val="99"/>
    <w:semiHidden/>
    <w:unhideWhenUsed/>
    <w:rsid w:val="000C7DCC"/>
    <w:pPr>
      <w:spacing w:after="120"/>
    </w:pPr>
  </w:style>
  <w:style w:type="character" w:customStyle="1" w:styleId="Char1">
    <w:name w:val="正文文本 Char"/>
    <w:basedOn w:val="a0"/>
    <w:link w:val="a7"/>
    <w:uiPriority w:val="99"/>
    <w:semiHidden/>
    <w:rsid w:val="000C7DCC"/>
    <w:rPr>
      <w:rFonts w:ascii="Calibri" w:eastAsia="宋体" w:hAnsi="Calibri" w:cs="黑体"/>
    </w:rPr>
  </w:style>
  <w:style w:type="paragraph" w:styleId="a8">
    <w:name w:val="Body Text First Indent"/>
    <w:basedOn w:val="a7"/>
    <w:link w:val="Char2"/>
    <w:rsid w:val="000C7DCC"/>
    <w:pPr>
      <w:ind w:firstLineChars="100" w:firstLine="420"/>
    </w:pPr>
    <w:rPr>
      <w:rFonts w:ascii="Times New Roman" w:hAnsi="Times New Roman" w:cs="Times New Roman"/>
      <w:szCs w:val="24"/>
    </w:rPr>
  </w:style>
  <w:style w:type="character" w:customStyle="1" w:styleId="Char2">
    <w:name w:val="正文首行缩进 Char"/>
    <w:basedOn w:val="Char1"/>
    <w:link w:val="a8"/>
    <w:rsid w:val="000C7DCC"/>
    <w:rPr>
      <w:rFonts w:ascii="Times New Roman" w:eastAsia="宋体" w:hAnsi="Times New Roman" w:cs="Times New Roman"/>
      <w:szCs w:val="24"/>
    </w:rPr>
  </w:style>
  <w:style w:type="character" w:customStyle="1" w:styleId="3Char">
    <w:name w:val="标题 3 Char"/>
    <w:basedOn w:val="a0"/>
    <w:link w:val="3"/>
    <w:rsid w:val="00CA2A12"/>
    <w:rPr>
      <w:rFonts w:ascii="宋体" w:eastAsia="宋体" w:hAnsi="宋体" w:cs="宋体"/>
      <w:b/>
      <w:bCs/>
      <w:kern w:val="0"/>
      <w:sz w:val="27"/>
      <w:szCs w:val="27"/>
    </w:rPr>
  </w:style>
  <w:style w:type="character" w:styleId="a9">
    <w:name w:val="Hyperlink"/>
    <w:basedOn w:val="a0"/>
    <w:rsid w:val="00CA2A12"/>
    <w:rPr>
      <w:color w:val="0000FF"/>
      <w:u w:val="single"/>
    </w:rPr>
  </w:style>
  <w:style w:type="character" w:styleId="aa">
    <w:name w:val="Emphasis"/>
    <w:basedOn w:val="a0"/>
    <w:qFormat/>
    <w:rsid w:val="00CA2A12"/>
    <w:rPr>
      <w:i/>
      <w:iCs/>
    </w:rPr>
  </w:style>
  <w:style w:type="paragraph" w:customStyle="1" w:styleId="ab">
    <w:name w:val="段"/>
    <w:qFormat/>
    <w:rsid w:val="00385D3D"/>
    <w:pPr>
      <w:autoSpaceDE w:val="0"/>
      <w:autoSpaceDN w:val="0"/>
      <w:ind w:firstLineChars="200" w:firstLine="200"/>
      <w:jc w:val="both"/>
    </w:pPr>
    <w:rPr>
      <w:rFonts w:ascii="宋体" w:eastAsia="宋体" w:hAnsi="Calibri" w:cs="Times New Roman"/>
      <w:kern w:val="0"/>
    </w:rPr>
  </w:style>
  <w:style w:type="paragraph" w:styleId="ac">
    <w:name w:val="Balloon Text"/>
    <w:basedOn w:val="a"/>
    <w:link w:val="Char3"/>
    <w:uiPriority w:val="99"/>
    <w:semiHidden/>
    <w:unhideWhenUsed/>
    <w:rsid w:val="003A1202"/>
    <w:rPr>
      <w:sz w:val="18"/>
      <w:szCs w:val="18"/>
    </w:rPr>
  </w:style>
  <w:style w:type="character" w:customStyle="1" w:styleId="Char3">
    <w:name w:val="批注框文本 Char"/>
    <w:basedOn w:val="a0"/>
    <w:link w:val="ac"/>
    <w:uiPriority w:val="99"/>
    <w:semiHidden/>
    <w:rsid w:val="003A1202"/>
    <w:rPr>
      <w:rFonts w:ascii="Calibri" w:eastAsia="宋体" w:hAnsi="Calibri" w:cs="黑体"/>
      <w:sz w:val="18"/>
      <w:szCs w:val="18"/>
    </w:rPr>
  </w:style>
  <w:style w:type="character" w:styleId="ad">
    <w:name w:val="annotation reference"/>
    <w:basedOn w:val="a0"/>
    <w:uiPriority w:val="99"/>
    <w:semiHidden/>
    <w:unhideWhenUsed/>
    <w:rsid w:val="00421811"/>
    <w:rPr>
      <w:sz w:val="21"/>
      <w:szCs w:val="21"/>
    </w:rPr>
  </w:style>
  <w:style w:type="paragraph" w:styleId="ae">
    <w:name w:val="annotation text"/>
    <w:basedOn w:val="a"/>
    <w:link w:val="Char4"/>
    <w:uiPriority w:val="99"/>
    <w:semiHidden/>
    <w:unhideWhenUsed/>
    <w:rsid w:val="00421811"/>
    <w:pPr>
      <w:jc w:val="left"/>
    </w:pPr>
  </w:style>
  <w:style w:type="character" w:customStyle="1" w:styleId="Char4">
    <w:name w:val="批注文字 Char"/>
    <w:basedOn w:val="a0"/>
    <w:link w:val="ae"/>
    <w:uiPriority w:val="99"/>
    <w:semiHidden/>
    <w:rsid w:val="00421811"/>
    <w:rPr>
      <w:rFonts w:ascii="Calibri" w:eastAsia="宋体" w:hAnsi="Calibri" w:cs="黑体"/>
    </w:rPr>
  </w:style>
  <w:style w:type="paragraph" w:styleId="af">
    <w:name w:val="annotation subject"/>
    <w:basedOn w:val="ae"/>
    <w:next w:val="ae"/>
    <w:link w:val="Char5"/>
    <w:uiPriority w:val="99"/>
    <w:semiHidden/>
    <w:unhideWhenUsed/>
    <w:rsid w:val="00421811"/>
    <w:rPr>
      <w:b/>
      <w:bCs/>
    </w:rPr>
  </w:style>
  <w:style w:type="character" w:customStyle="1" w:styleId="Char5">
    <w:name w:val="批注主题 Char"/>
    <w:basedOn w:val="Char4"/>
    <w:link w:val="af"/>
    <w:uiPriority w:val="99"/>
    <w:semiHidden/>
    <w:rsid w:val="00421811"/>
    <w:rPr>
      <w:rFonts w:ascii="Calibri" w:eastAsia="宋体" w:hAnsi="Calibri" w:cs="黑体"/>
      <w:b/>
      <w:bCs/>
    </w:rPr>
  </w:style>
  <w:style w:type="paragraph" w:styleId="af0">
    <w:name w:val="Date"/>
    <w:basedOn w:val="a"/>
    <w:next w:val="a"/>
    <w:link w:val="Char6"/>
    <w:uiPriority w:val="99"/>
    <w:semiHidden/>
    <w:unhideWhenUsed/>
    <w:rsid w:val="008D4BEA"/>
    <w:pPr>
      <w:ind w:leftChars="2500" w:left="100"/>
    </w:pPr>
  </w:style>
  <w:style w:type="character" w:customStyle="1" w:styleId="Char6">
    <w:name w:val="日期 Char"/>
    <w:basedOn w:val="a0"/>
    <w:link w:val="af0"/>
    <w:uiPriority w:val="99"/>
    <w:semiHidden/>
    <w:rsid w:val="008D4BEA"/>
    <w:rPr>
      <w:rFonts w:ascii="Calibri" w:eastAsia="宋体" w:hAnsi="Calibri" w:cs="黑体"/>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6276480">
      <w:bodyDiv w:val="1"/>
      <w:marLeft w:val="0"/>
      <w:marRight w:val="0"/>
      <w:marTop w:val="0"/>
      <w:marBottom w:val="0"/>
      <w:divBdr>
        <w:top w:val="none" w:sz="0" w:space="0" w:color="auto"/>
        <w:left w:val="none" w:sz="0" w:space="0" w:color="auto"/>
        <w:bottom w:val="none" w:sz="0" w:space="0" w:color="auto"/>
        <w:right w:val="none" w:sz="0" w:space="0" w:color="auto"/>
      </w:divBdr>
    </w:div>
    <w:div w:id="1143695021">
      <w:bodyDiv w:val="1"/>
      <w:marLeft w:val="0"/>
      <w:marRight w:val="0"/>
      <w:marTop w:val="0"/>
      <w:marBottom w:val="0"/>
      <w:divBdr>
        <w:top w:val="none" w:sz="0" w:space="0" w:color="auto"/>
        <w:left w:val="none" w:sz="0" w:space="0" w:color="auto"/>
        <w:bottom w:val="none" w:sz="0" w:space="0" w:color="auto"/>
        <w:right w:val="none" w:sz="0" w:space="0" w:color="auto"/>
      </w:divBdr>
    </w:div>
    <w:div w:id="1640499043">
      <w:bodyDiv w:val="1"/>
      <w:marLeft w:val="0"/>
      <w:marRight w:val="0"/>
      <w:marTop w:val="0"/>
      <w:marBottom w:val="0"/>
      <w:divBdr>
        <w:top w:val="none" w:sz="0" w:space="0" w:color="auto"/>
        <w:left w:val="none" w:sz="0" w:space="0" w:color="auto"/>
        <w:bottom w:val="none" w:sz="0" w:space="0" w:color="auto"/>
        <w:right w:val="none" w:sz="0" w:space="0" w:color="auto"/>
      </w:divBdr>
    </w:div>
    <w:div w:id="1940287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39397C-4CE4-4878-AAB6-46923151B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7497</TotalTime>
  <Pages>12</Pages>
  <Words>1845</Words>
  <Characters>10523</Characters>
  <Application>Microsoft Office Word</Application>
  <DocSecurity>0</DocSecurity>
  <Lines>87</Lines>
  <Paragraphs>24</Paragraphs>
  <ScaleCrop>false</ScaleCrop>
  <Company/>
  <LinksUpToDate>false</LinksUpToDate>
  <CharactersWithSpaces>12344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解萍</dc:creator>
  <cp:keywords/>
  <dc:description/>
  <cp:lastModifiedBy>ljy</cp:lastModifiedBy>
  <cp:revision>163</cp:revision>
  <dcterms:created xsi:type="dcterms:W3CDTF">2020-04-06T12:28:00Z</dcterms:created>
  <dcterms:modified xsi:type="dcterms:W3CDTF">2020-08-17T06:29:00Z</dcterms:modified>
</cp:coreProperties>
</file>