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贵</w:t>
      </w:r>
      <w:r>
        <w:rPr>
          <w:rFonts w:hint="eastAsia" w:eastAsia="黑体"/>
          <w:sz w:val="28"/>
          <w:szCs w:val="28"/>
        </w:rPr>
        <w:t>金属分标委会审定</w:t>
      </w:r>
      <w:r>
        <w:rPr>
          <w:rFonts w:hint="eastAsia" w:eastAsia="黑体"/>
          <w:sz w:val="28"/>
          <w:szCs w:val="28"/>
          <w:lang w:eastAsia="zh-CN"/>
        </w:rPr>
        <w:t>、</w:t>
      </w:r>
      <w:r>
        <w:rPr>
          <w:rFonts w:hint="eastAsia" w:eastAsia="黑体"/>
          <w:sz w:val="28"/>
          <w:szCs w:val="28"/>
        </w:rPr>
        <w:t>讨论</w:t>
      </w:r>
      <w:r>
        <w:rPr>
          <w:rFonts w:hint="eastAsia" w:eastAsia="黑体"/>
          <w:sz w:val="28"/>
          <w:szCs w:val="28"/>
          <w:lang w:eastAsia="zh-CN"/>
        </w:rPr>
        <w:t>和任务落实</w:t>
      </w:r>
      <w:r>
        <w:rPr>
          <w:rFonts w:hint="eastAsia" w:eastAsia="黑体"/>
          <w:sz w:val="28"/>
          <w:szCs w:val="28"/>
        </w:rPr>
        <w:t>的标准项目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4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692"/>
        <w:gridCol w:w="6239"/>
        <w:gridCol w:w="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钯锭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国标委发[2018]60号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20182023-T-610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阳谷祥光铜业有限公司、有色金属技术经济研究院、北方铜业股份有限公司、江西省君鑫贵金属科技材料有限公司、有研亿金新材料有限公司、成都光明派特贵金属有限公司、江西铜业股份有限公司、南京市产品质量监督检验院、贵研资源（易门）有限公司、江苏北矿金属循环利用科技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金化学分析方法 第 11 部分：镁、铬、锰、铁、镍、铜、钯、银、锡、锑、铅、铋量测定 电感耦合等离子体质谱法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国标委发[2018]60号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20182025-T-610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矿冶研究总院、山东梦金园珠宝首饰有限公司、国合通用测试评价认证股份公司、大冶有色设计研究院有限公司、中宝正信金银珠宝首饰检测有限公司、国标（北京）检验认证有限公司、有研亿金新材料有限公司、福建紫金矿冶测试技术有限公司、江西铜业股份有限公司贵溪冶炼厂、山东招金金银精炼有限公司、中条山有色金属集团有限公司、山东恒邦冶炼股份有限公司、深圳市中金岭南有色金属股份有限公司韶关冶炼厂、长春黄金研究院、郴州市金贵银业股份有限公司、南京市产品质量监督检验院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金块矿取样和制样方法GB/T 13449-1992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国标委发[2018]60号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20182024-T-610</w:t>
            </w:r>
          </w:p>
        </w:tc>
        <w:tc>
          <w:tcPr>
            <w:tcW w:w="62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山东恒邦冶炼股份有限公司、紫金矿业集团股份有限公司、中恒诺贵金属检测有限公司、山东黄金冶炼有限公司、江西铜业集团有限公司、云南铜业西南铜业分公司、济源市万洋冶炼（集团）有限公司、郴州市产商品质量监督检验所、贵研铂业股份有限公司、河南金利金铅集团有限公司、铜陵有色金属集团有限公司、中条山有色金属集团公司、烟台出入境检验检疫局检验检疫技术中心、连云港出入境检验检疫局、国投金城冶金有限责任公司、阳谷祥光铜业有限公司、河南豫光金铅集团有限公司、烟台市质量技术监督局。</w:t>
            </w:r>
          </w:p>
        </w:tc>
        <w:tc>
          <w:tcPr>
            <w:tcW w:w="88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贵金属电触点材料接触电阻的测量方法GB/T 15078-2008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国标委发[2018]83号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20184215-T-610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贵研铂业股份有限公司、有色金属技术经济研究院、有色金属技术经济研究院、西北有色金属研究院、西安瑞鑫科金属材料有限责任公司、贵研中希（上海）新材料科技有限公司、哈尔滨工业大学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贵金属及其合金熔化温度范围的测定热分析试验方法GB/T 1425-1996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国标委发[2018]83号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20184216-T-610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贵研铂业股份有限公司、有色金属技术经济研究院、西北有色金属研究院、北京有色金属与稀土应用研究所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含铜贵金属材料氧化亚铜金相检验方法</w:t>
            </w:r>
          </w:p>
        </w:tc>
        <w:tc>
          <w:tcPr>
            <w:tcW w:w="26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2018-0576T-YS</w:t>
            </w:r>
          </w:p>
        </w:tc>
        <w:tc>
          <w:tcPr>
            <w:tcW w:w="623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贵研铂业股份有限公司、贵研检测科技（云南）有限公司、国标（北京）检验认证有限公司、广东省工业分析检测中心、北京有色金属与稀土应用研究所、有研亿金新材料有限公司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钌化合物化学分析方法 铂、钯、铑、铱、金、银、铜、铁、镍、镁、锰、锌、钙量的测定 电感耦合等离子体原子发射光谱法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2018-0580T-YS</w:t>
            </w:r>
          </w:p>
        </w:tc>
        <w:tc>
          <w:tcPr>
            <w:tcW w:w="62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贵研铂业股份有限公司、国标（北京）检验认证有限公司、广东省工业分析检测中心、金川集团股份有限公司、西安凯立新材料股份有限公司、江西省君鑫贵金属科技材料有限公司、北矿检测技术有限公司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贵金属器皿制品 第3部分：金坩埚YS/T 408-1998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2018-0562T-YS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醋酸铑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2018-0554T-YS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贵研铂业股份有限公司、西安瑞鑫科金属材料有限责任公司、西安凯立新材料股份有限公司、江西悦诚科技有限公司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六羟基二（乙醇胺）合铂酸溶液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2018-0582T-YS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贵研铂业股份有限公司、西安凯立新材料股份有限公司、西安瑞鑫科金属材料有限责任公司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醋酸四氨铂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2018-0555T-YS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徐州浩通新材料科技股份有限公司、西安瑞鑫科金属材料有限责任公司、西安凯立新材料股份有限公司、江西悦诚科技有限公司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银精矿化学分析方法 第17部分：二氧化硅量的测定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2018-0625T-YS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连云港出入境检验检疫局、山东恒邦冶炼股份有限公司、福建紫金矿冶测试技术有限公司、江西悦诚科技有限公司、大冶有色设计研究院有限公司、深圳市中金岭南有色金属股份有限公司、北矿院、河南豫光金铅股份有限公司、广东省工业分析检测中心、国标（北京）检验认证有限公司、江西铜业股份有限公司、锦州海关综合技术服务中心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银精矿化学分析方法 第18部分：铁含量的测定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2018-0626T-YS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连云港出入境检验检疫局、山东恒邦冶炼股份有限公司、福建紫金矿冶测试技术有限公司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江西悦诚科技有限公司、大冶有色设计研究院有限公司、深圳市中金岭南有色金属股份有限公司、北矿检测技术有限公司、河南豫光金铅股份有限公司、广东省工业分析检测中心、国标（北京）检验认证有限公司、江西铜业股份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高纯银化学分析方法 痕量杂质元素的测定 辉光放电质谱法GB/T 36590-2018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W20191119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铂锭GB/T 37653-2019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W20191195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江苏北矿金属循环利用科技有限公司、南京市产品质量监督检验院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Palladium chloride (II)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(二氯化钯)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W20191196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20173763-T-610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废银再生绿色回收技术规范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中色协科字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[2020]93号2020-047-T/CNIA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中船重工黄冈贵金属有限公司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7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</w:t>
            </w:r>
          </w:p>
        </w:tc>
        <w:tc>
          <w:tcPr>
            <w:tcW w:w="354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绿色设计产品评价技术规范 氧化铝负载贵金属催化剂</w:t>
            </w:r>
          </w:p>
        </w:tc>
        <w:tc>
          <w:tcPr>
            <w:tcW w:w="269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中色协科字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[2020]93号2020-048-T/CNIA</w:t>
            </w:r>
          </w:p>
        </w:tc>
        <w:tc>
          <w:tcPr>
            <w:tcW w:w="623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贵研铂业股份有限公司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88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任务落实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548C9"/>
    <w:rsid w:val="20C548C9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2020-08-20T02:20:00Z</dcterms:created>
  <dc:creator>CathayMok</dc:creator>
  <cp:lastModifiedBy>CathayMok</cp:lastModifiedBy>
  <dcterms:modified xsi:type="dcterms:W3CDTF">2020-08-20T02:20:21Z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