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84" w:rsidRPr="0031759F" w:rsidRDefault="00C252BE" w:rsidP="00ED1684">
      <w:pPr>
        <w:adjustRightInd w:val="0"/>
        <w:snapToGrid w:val="0"/>
        <w:spacing w:line="800" w:lineRule="exact"/>
        <w:jc w:val="center"/>
        <w:rPr>
          <w:rFonts w:eastAsia="黑体"/>
          <w:b/>
          <w:snapToGrid w:val="0"/>
          <w:kern w:val="0"/>
          <w:sz w:val="32"/>
          <w:szCs w:val="32"/>
        </w:rPr>
      </w:pPr>
      <w:r w:rsidRPr="00C252BE">
        <w:rPr>
          <w:rFonts w:eastAsia="黑体" w:hint="eastAsia"/>
          <w:b/>
          <w:snapToGrid w:val="0"/>
          <w:kern w:val="0"/>
          <w:sz w:val="32"/>
          <w:szCs w:val="32"/>
        </w:rPr>
        <w:t>行业标准《铈锆复合氧化物》（预审稿）</w:t>
      </w:r>
    </w:p>
    <w:p w:rsidR="00ED1684" w:rsidRPr="0031759F" w:rsidRDefault="00C252BE" w:rsidP="00ED1684">
      <w:pPr>
        <w:adjustRightInd w:val="0"/>
        <w:snapToGrid w:val="0"/>
        <w:spacing w:line="800" w:lineRule="exact"/>
        <w:jc w:val="center"/>
        <w:rPr>
          <w:rFonts w:eastAsia="黑体"/>
          <w:b/>
          <w:snapToGrid w:val="0"/>
          <w:kern w:val="0"/>
          <w:sz w:val="32"/>
          <w:szCs w:val="32"/>
        </w:rPr>
      </w:pPr>
      <w:r w:rsidRPr="00C252BE">
        <w:rPr>
          <w:rFonts w:eastAsia="黑体" w:hint="eastAsia"/>
          <w:b/>
          <w:snapToGrid w:val="0"/>
          <w:kern w:val="0"/>
          <w:sz w:val="32"/>
          <w:szCs w:val="32"/>
        </w:rPr>
        <w:t>编制说明</w:t>
      </w:r>
    </w:p>
    <w:p w:rsidR="00ED1684" w:rsidRPr="0031759F" w:rsidRDefault="00C252BE" w:rsidP="00747153">
      <w:pPr>
        <w:spacing w:beforeLines="50" w:line="360" w:lineRule="auto"/>
        <w:rPr>
          <w:rFonts w:eastAsia="黑体"/>
          <w:bCs/>
          <w:color w:val="000000"/>
          <w:szCs w:val="21"/>
        </w:rPr>
      </w:pPr>
      <w:r w:rsidRPr="00C252BE">
        <w:rPr>
          <w:rFonts w:eastAsia="黑体"/>
          <w:bCs/>
          <w:color w:val="000000"/>
          <w:szCs w:val="21"/>
        </w:rPr>
        <w:t>1</w:t>
      </w:r>
      <w:r w:rsidRPr="00C252BE">
        <w:rPr>
          <w:rFonts w:eastAsia="黑体" w:hint="eastAsia"/>
          <w:bCs/>
          <w:color w:val="000000"/>
          <w:szCs w:val="21"/>
        </w:rPr>
        <w:t>、工作简况</w:t>
      </w:r>
    </w:p>
    <w:p w:rsidR="00ED1684" w:rsidRPr="0031759F" w:rsidRDefault="00ED1684" w:rsidP="00747153">
      <w:pPr>
        <w:spacing w:beforeLines="50" w:line="360" w:lineRule="auto"/>
        <w:rPr>
          <w:b/>
          <w:bCs/>
          <w:szCs w:val="21"/>
        </w:rPr>
      </w:pPr>
      <w:r w:rsidRPr="0031759F">
        <w:rPr>
          <w:rFonts w:eastAsia="黑体"/>
          <w:bCs/>
          <w:color w:val="000000"/>
          <w:szCs w:val="21"/>
        </w:rPr>
        <w:t>1.</w:t>
      </w:r>
      <w:r w:rsidR="00C245A8" w:rsidRPr="0031759F">
        <w:rPr>
          <w:rFonts w:eastAsia="黑体"/>
          <w:bCs/>
          <w:color w:val="000000"/>
          <w:szCs w:val="21"/>
        </w:rPr>
        <w:t>1</w:t>
      </w:r>
      <w:r w:rsidR="00B608E1" w:rsidRPr="0031759F">
        <w:rPr>
          <w:rFonts w:eastAsia="黑体" w:hint="eastAsia"/>
          <w:bCs/>
          <w:color w:val="000000"/>
          <w:szCs w:val="21"/>
        </w:rPr>
        <w:t>立项目的和意义</w:t>
      </w:r>
    </w:p>
    <w:p w:rsidR="00F0771B" w:rsidRPr="0031759F" w:rsidRDefault="00C252BE" w:rsidP="00F0771B">
      <w:pPr>
        <w:spacing w:line="360" w:lineRule="auto"/>
        <w:ind w:firstLineChars="200" w:firstLine="420"/>
        <w:rPr>
          <w:szCs w:val="21"/>
        </w:rPr>
      </w:pPr>
      <w:proofErr w:type="gramStart"/>
      <w:r w:rsidRPr="00C252BE">
        <w:rPr>
          <w:szCs w:val="21"/>
        </w:rPr>
        <w:t>铈</w:t>
      </w:r>
      <w:proofErr w:type="gramEnd"/>
      <w:r w:rsidRPr="00C252BE">
        <w:rPr>
          <w:szCs w:val="21"/>
        </w:rPr>
        <w:t>锆复合氧化物产品由于具有良好的储放氧性能，目前在</w:t>
      </w:r>
      <w:r w:rsidRPr="00C252BE">
        <w:rPr>
          <w:rFonts w:hint="eastAsia"/>
          <w:szCs w:val="21"/>
        </w:rPr>
        <w:t>机动</w:t>
      </w:r>
      <w:r w:rsidRPr="00C252BE">
        <w:rPr>
          <w:szCs w:val="21"/>
        </w:rPr>
        <w:t>车尾气净化催化剂</w:t>
      </w:r>
      <w:r w:rsidRPr="00C252BE">
        <w:rPr>
          <w:rFonts w:hint="eastAsia"/>
          <w:szCs w:val="21"/>
        </w:rPr>
        <w:t>、有机废气净化催化剂</w:t>
      </w:r>
      <w:r w:rsidRPr="00C252BE">
        <w:rPr>
          <w:szCs w:val="21"/>
        </w:rPr>
        <w:t>中广泛应用，并已成为一种必不可少的关键活性涂层材料。</w:t>
      </w:r>
      <w:proofErr w:type="gramStart"/>
      <w:r w:rsidRPr="00C252BE">
        <w:rPr>
          <w:szCs w:val="21"/>
        </w:rPr>
        <w:t>铈</w:t>
      </w:r>
      <w:proofErr w:type="gramEnd"/>
      <w:r w:rsidRPr="00C252BE">
        <w:rPr>
          <w:szCs w:val="21"/>
        </w:rPr>
        <w:t>锆复合氧化物不仅可有效拓宽</w:t>
      </w:r>
      <w:r w:rsidRPr="00C252BE">
        <w:rPr>
          <w:rFonts w:hint="eastAsia"/>
          <w:szCs w:val="21"/>
        </w:rPr>
        <w:t>机动车</w:t>
      </w:r>
      <w:r w:rsidRPr="00C252BE">
        <w:rPr>
          <w:szCs w:val="21"/>
        </w:rPr>
        <w:t>尾气</w:t>
      </w:r>
      <w:r w:rsidRPr="00C252BE">
        <w:rPr>
          <w:rFonts w:hint="eastAsia"/>
          <w:szCs w:val="21"/>
        </w:rPr>
        <w:t>净化</w:t>
      </w:r>
      <w:r w:rsidRPr="00C252BE">
        <w:rPr>
          <w:szCs w:val="21"/>
        </w:rPr>
        <w:t>催化剂的空燃比操作窗口，大幅提升催化剂性能，提高催化剂高温稳定性；而且可促进贵金属催化粒子的高效分散，降低贵金属用量。因此</w:t>
      </w:r>
      <w:proofErr w:type="gramStart"/>
      <w:r w:rsidRPr="00C252BE">
        <w:rPr>
          <w:szCs w:val="21"/>
        </w:rPr>
        <w:t>铈</w:t>
      </w:r>
      <w:proofErr w:type="gramEnd"/>
      <w:r w:rsidRPr="00C252BE">
        <w:rPr>
          <w:szCs w:val="21"/>
        </w:rPr>
        <w:t>锆复合氧化物产品在某种程度上决定着</w:t>
      </w:r>
      <w:r w:rsidRPr="00C252BE">
        <w:rPr>
          <w:rFonts w:hint="eastAsia"/>
          <w:szCs w:val="21"/>
        </w:rPr>
        <w:t>机动</w:t>
      </w:r>
      <w:r w:rsidRPr="00C252BE">
        <w:rPr>
          <w:szCs w:val="21"/>
        </w:rPr>
        <w:t>车尾气</w:t>
      </w:r>
      <w:r w:rsidRPr="00C252BE">
        <w:rPr>
          <w:rFonts w:hint="eastAsia"/>
          <w:szCs w:val="21"/>
        </w:rPr>
        <w:t>净化</w:t>
      </w:r>
      <w:r w:rsidRPr="00C252BE">
        <w:rPr>
          <w:szCs w:val="21"/>
        </w:rPr>
        <w:t>催化剂的性能和使用寿命。</w:t>
      </w:r>
      <w:proofErr w:type="gramStart"/>
      <w:r w:rsidRPr="00C252BE">
        <w:rPr>
          <w:szCs w:val="21"/>
        </w:rPr>
        <w:t>铈</w:t>
      </w:r>
      <w:proofErr w:type="gramEnd"/>
      <w:r w:rsidRPr="00C252BE">
        <w:rPr>
          <w:szCs w:val="21"/>
        </w:rPr>
        <w:t>锆复合氧化物材料于</w:t>
      </w:r>
      <w:r w:rsidRPr="00C252BE">
        <w:rPr>
          <w:szCs w:val="21"/>
        </w:rPr>
        <w:t>2017</w:t>
      </w:r>
      <w:r w:rsidRPr="00C252BE">
        <w:rPr>
          <w:rFonts w:hint="eastAsia"/>
          <w:szCs w:val="21"/>
        </w:rPr>
        <w:t>年</w:t>
      </w:r>
      <w:r w:rsidRPr="00C252BE">
        <w:rPr>
          <w:szCs w:val="21"/>
        </w:rPr>
        <w:t>已列入工信部新材料产业产品和服务统计指导目录。</w:t>
      </w:r>
      <w:r w:rsidRPr="00C252BE">
        <w:rPr>
          <w:rFonts w:hint="eastAsia"/>
          <w:szCs w:val="21"/>
        </w:rPr>
        <w:t>《中国制造</w:t>
      </w:r>
      <w:r w:rsidRPr="00C252BE">
        <w:rPr>
          <w:szCs w:val="21"/>
        </w:rPr>
        <w:t>2025</w:t>
      </w:r>
      <w:r w:rsidRPr="00C252BE">
        <w:rPr>
          <w:rFonts w:hint="eastAsia"/>
          <w:szCs w:val="21"/>
        </w:rPr>
        <w:t>》重点领域技术路线图中指出关键战略材料包括稀土功能材料，是实现战略新兴产业创新驱动发展战略的重要物质基础。</w:t>
      </w:r>
      <w:proofErr w:type="gramStart"/>
      <w:r w:rsidRPr="00C252BE">
        <w:rPr>
          <w:rFonts w:hint="eastAsia"/>
          <w:szCs w:val="21"/>
        </w:rPr>
        <w:t>铈</w:t>
      </w:r>
      <w:proofErr w:type="gramEnd"/>
      <w:r w:rsidRPr="00C252BE">
        <w:rPr>
          <w:rFonts w:hint="eastAsia"/>
          <w:szCs w:val="21"/>
        </w:rPr>
        <w:t>锆复合氧化物、机动车尾气净化催化剂、有机废气净化催化剂等是重要的稀土功能材料。</w:t>
      </w:r>
    </w:p>
    <w:p w:rsidR="00F0771B" w:rsidRPr="0031759F" w:rsidRDefault="00C252BE" w:rsidP="00F0771B">
      <w:pPr>
        <w:spacing w:line="360" w:lineRule="auto"/>
        <w:rPr>
          <w:szCs w:val="21"/>
        </w:rPr>
      </w:pPr>
      <w:r w:rsidRPr="00C252BE">
        <w:rPr>
          <w:szCs w:val="21"/>
        </w:rPr>
        <w:t xml:space="preserve">    </w:t>
      </w:r>
      <w:r w:rsidRPr="00C252BE">
        <w:rPr>
          <w:rFonts w:hint="eastAsia"/>
          <w:szCs w:val="21"/>
        </w:rPr>
        <w:t>目前国家还没有关于</w:t>
      </w:r>
      <w:proofErr w:type="gramStart"/>
      <w:r w:rsidRPr="00C252BE">
        <w:rPr>
          <w:rFonts w:hint="eastAsia"/>
          <w:szCs w:val="21"/>
        </w:rPr>
        <w:t>铈</w:t>
      </w:r>
      <w:proofErr w:type="gramEnd"/>
      <w:r w:rsidRPr="00C252BE">
        <w:rPr>
          <w:rFonts w:hint="eastAsia"/>
          <w:szCs w:val="21"/>
        </w:rPr>
        <w:t>锆复合氧化物产品的相关标准，</w:t>
      </w:r>
      <w:proofErr w:type="gramStart"/>
      <w:r w:rsidRPr="00C252BE">
        <w:rPr>
          <w:rFonts w:hint="eastAsia"/>
          <w:szCs w:val="21"/>
        </w:rPr>
        <w:t>铈锆生产</w:t>
      </w:r>
      <w:proofErr w:type="gramEnd"/>
      <w:r w:rsidRPr="00C252BE">
        <w:rPr>
          <w:rFonts w:hint="eastAsia"/>
          <w:szCs w:val="21"/>
        </w:rPr>
        <w:t>企业的技术要求、下游催化应用企业的技术要求没有统一规范衔接，各自按照自己的需求建立不同的技术要求，极大影响了</w:t>
      </w:r>
      <w:proofErr w:type="gramStart"/>
      <w:r w:rsidRPr="00C252BE">
        <w:rPr>
          <w:rFonts w:hint="eastAsia"/>
          <w:szCs w:val="21"/>
        </w:rPr>
        <w:t>铈</w:t>
      </w:r>
      <w:proofErr w:type="gramEnd"/>
      <w:r w:rsidRPr="00C252BE">
        <w:rPr>
          <w:rFonts w:hint="eastAsia"/>
          <w:szCs w:val="21"/>
        </w:rPr>
        <w:t>锆复合氧化物产品的开发、生产、销售和应用。</w:t>
      </w:r>
    </w:p>
    <w:p w:rsidR="00F0771B" w:rsidRPr="0031759F" w:rsidRDefault="00C252BE" w:rsidP="00F0771B">
      <w:pPr>
        <w:spacing w:line="360" w:lineRule="auto"/>
        <w:rPr>
          <w:szCs w:val="21"/>
        </w:rPr>
      </w:pPr>
      <w:r w:rsidRPr="00C252BE">
        <w:rPr>
          <w:szCs w:val="21"/>
        </w:rPr>
        <w:t xml:space="preserve">    </w:t>
      </w:r>
      <w:r w:rsidRPr="00C252BE">
        <w:rPr>
          <w:rFonts w:hint="eastAsia"/>
          <w:szCs w:val="21"/>
        </w:rPr>
        <w:t>为此，建立</w:t>
      </w:r>
      <w:proofErr w:type="gramStart"/>
      <w:r w:rsidRPr="00C252BE">
        <w:rPr>
          <w:rFonts w:hint="eastAsia"/>
          <w:szCs w:val="21"/>
        </w:rPr>
        <w:t>铈</w:t>
      </w:r>
      <w:proofErr w:type="gramEnd"/>
      <w:r w:rsidRPr="00C252BE">
        <w:rPr>
          <w:rFonts w:hint="eastAsia"/>
          <w:szCs w:val="21"/>
        </w:rPr>
        <w:t>锆复合氧化物材料行业标准，将对</w:t>
      </w:r>
      <w:proofErr w:type="gramStart"/>
      <w:r w:rsidRPr="00C252BE">
        <w:rPr>
          <w:rFonts w:hint="eastAsia"/>
          <w:szCs w:val="21"/>
        </w:rPr>
        <w:t>铈</w:t>
      </w:r>
      <w:proofErr w:type="gramEnd"/>
      <w:r w:rsidRPr="00C252BE">
        <w:rPr>
          <w:rFonts w:hint="eastAsia"/>
          <w:szCs w:val="21"/>
        </w:rPr>
        <w:t>锆、汽车尾气净化催化剂、有机废气净化催化剂等生产、销售和应用起到良好的规范和促进作用。</w:t>
      </w:r>
    </w:p>
    <w:p w:rsidR="00F0771B" w:rsidRPr="0031759F" w:rsidRDefault="00C252BE" w:rsidP="00F0771B">
      <w:pPr>
        <w:spacing w:line="360" w:lineRule="auto"/>
        <w:ind w:firstLineChars="150" w:firstLine="315"/>
        <w:rPr>
          <w:szCs w:val="21"/>
        </w:rPr>
      </w:pPr>
      <w:r w:rsidRPr="00C252BE">
        <w:rPr>
          <w:szCs w:val="21"/>
        </w:rPr>
        <w:t xml:space="preserve"> </w:t>
      </w:r>
      <w:r w:rsidRPr="00C252BE">
        <w:rPr>
          <w:rFonts w:hint="eastAsia"/>
          <w:szCs w:val="21"/>
        </w:rPr>
        <w:t>本标准拟建立起</w:t>
      </w:r>
      <w:proofErr w:type="gramStart"/>
      <w:r w:rsidRPr="00C252BE">
        <w:rPr>
          <w:rFonts w:hint="eastAsia"/>
          <w:szCs w:val="21"/>
        </w:rPr>
        <w:t>铈</w:t>
      </w:r>
      <w:proofErr w:type="gramEnd"/>
      <w:r w:rsidRPr="00C252BE">
        <w:rPr>
          <w:rFonts w:hint="eastAsia"/>
          <w:szCs w:val="21"/>
        </w:rPr>
        <w:t>锆复合氧化物材料的标准规范，主要从</w:t>
      </w:r>
      <w:proofErr w:type="gramStart"/>
      <w:r w:rsidRPr="00C252BE">
        <w:rPr>
          <w:rFonts w:hint="eastAsia"/>
          <w:szCs w:val="21"/>
        </w:rPr>
        <w:t>铈锆材料</w:t>
      </w:r>
      <w:proofErr w:type="gramEnd"/>
      <w:r w:rsidRPr="00C252BE">
        <w:rPr>
          <w:rFonts w:hint="eastAsia"/>
          <w:szCs w:val="21"/>
        </w:rPr>
        <w:t>产品物化性能方面进行限定，如化学成分、杂质控制、比表面、粒度、热稳定性能等。另外还对</w:t>
      </w:r>
      <w:proofErr w:type="gramStart"/>
      <w:r w:rsidRPr="00C252BE">
        <w:rPr>
          <w:rFonts w:hint="eastAsia"/>
          <w:szCs w:val="21"/>
        </w:rPr>
        <w:t>铈</w:t>
      </w:r>
      <w:proofErr w:type="gramEnd"/>
      <w:r w:rsidRPr="00C252BE">
        <w:rPr>
          <w:rFonts w:hint="eastAsia"/>
          <w:szCs w:val="21"/>
        </w:rPr>
        <w:t>锆复合氧化物的检验、</w:t>
      </w:r>
      <w:r w:rsidRPr="00C252BE">
        <w:rPr>
          <w:szCs w:val="21"/>
        </w:rPr>
        <w:t>标识、包装、运输、贮存</w:t>
      </w:r>
      <w:r w:rsidRPr="00C252BE">
        <w:rPr>
          <w:rFonts w:hint="eastAsia"/>
          <w:szCs w:val="21"/>
        </w:rPr>
        <w:t>等方面进行规范</w:t>
      </w:r>
      <w:r w:rsidRPr="00C252BE">
        <w:rPr>
          <w:szCs w:val="21"/>
        </w:rPr>
        <w:t>。</w:t>
      </w:r>
    </w:p>
    <w:p w:rsidR="00ED1684" w:rsidRPr="0031759F" w:rsidRDefault="00C252BE" w:rsidP="00747153">
      <w:pPr>
        <w:spacing w:beforeLines="50" w:line="360" w:lineRule="auto"/>
        <w:rPr>
          <w:rFonts w:eastAsia="黑体"/>
          <w:bCs/>
          <w:szCs w:val="21"/>
        </w:rPr>
      </w:pPr>
      <w:r w:rsidRPr="00C252BE">
        <w:rPr>
          <w:rFonts w:eastAsia="黑体"/>
          <w:bCs/>
          <w:color w:val="000000"/>
          <w:szCs w:val="21"/>
        </w:rPr>
        <w:t>1.2</w:t>
      </w:r>
      <w:r w:rsidRPr="00C252BE">
        <w:rPr>
          <w:rFonts w:eastAsia="黑体" w:hint="eastAsia"/>
          <w:bCs/>
          <w:color w:val="000000"/>
          <w:szCs w:val="21"/>
        </w:rPr>
        <w:t>任务来源</w:t>
      </w:r>
    </w:p>
    <w:p w:rsidR="004A18D8" w:rsidRPr="0031759F" w:rsidRDefault="00C252BE" w:rsidP="003C7BA2">
      <w:pPr>
        <w:pStyle w:val="Default"/>
        <w:adjustRightInd/>
        <w:spacing w:line="360" w:lineRule="auto"/>
        <w:ind w:firstLineChars="200" w:firstLine="420"/>
        <w:jc w:val="both"/>
        <w:rPr>
          <w:rFonts w:ascii="Times New Roman" w:cs="Times New Roman"/>
          <w:sz w:val="18"/>
          <w:szCs w:val="18"/>
        </w:rPr>
      </w:pPr>
      <w:r w:rsidRPr="00C252BE">
        <w:rPr>
          <w:rFonts w:ascii="Times New Roman" w:cs="Times New Roman"/>
          <w:sz w:val="21"/>
          <w:szCs w:val="21"/>
        </w:rPr>
        <w:t>根据稀土标委</w:t>
      </w:r>
      <w:r w:rsidRPr="00C252BE">
        <w:rPr>
          <w:rFonts w:ascii="Times New Roman" w:cs="Times New Roman"/>
          <w:sz w:val="21"/>
          <w:szCs w:val="21"/>
        </w:rPr>
        <w:t>[2019] 42</w:t>
      </w:r>
      <w:r w:rsidRPr="00C252BE">
        <w:rPr>
          <w:rFonts w:ascii="Times New Roman" w:cs="Times New Roman"/>
          <w:sz w:val="21"/>
          <w:szCs w:val="21"/>
        </w:rPr>
        <w:t>号文件</w:t>
      </w:r>
      <w:r w:rsidRPr="00C252BE">
        <w:rPr>
          <w:rFonts w:ascii="Times New Roman" w:cs="Times New Roman" w:hint="eastAsia"/>
          <w:sz w:val="21"/>
          <w:szCs w:val="21"/>
        </w:rPr>
        <w:t>“</w:t>
      </w:r>
      <w:r w:rsidRPr="00C252BE">
        <w:rPr>
          <w:rFonts w:ascii="Times New Roman" w:cs="Times New Roman"/>
          <w:sz w:val="21"/>
          <w:szCs w:val="21"/>
        </w:rPr>
        <w:t>关于</w:t>
      </w:r>
      <w:r w:rsidRPr="00C252BE">
        <w:rPr>
          <w:rFonts w:ascii="Times New Roman" w:cs="Times New Roman" w:hint="eastAsia"/>
          <w:sz w:val="21"/>
          <w:szCs w:val="21"/>
        </w:rPr>
        <w:t>发送《铬酸镧高温电热元件》等</w:t>
      </w:r>
      <w:r w:rsidRPr="00C252BE">
        <w:rPr>
          <w:rFonts w:ascii="Times New Roman" w:cs="Times New Roman"/>
          <w:sz w:val="21"/>
          <w:szCs w:val="21"/>
        </w:rPr>
        <w:t>9</w:t>
      </w:r>
      <w:r w:rsidRPr="00C252BE">
        <w:rPr>
          <w:rFonts w:ascii="Times New Roman" w:cs="Times New Roman" w:hint="eastAsia"/>
          <w:sz w:val="21"/>
          <w:szCs w:val="21"/>
        </w:rPr>
        <w:t>项国、行标计划任务落实会议纪要的通知”</w:t>
      </w:r>
      <w:r w:rsidRPr="00C252BE">
        <w:rPr>
          <w:rFonts w:ascii="Times New Roman" w:cs="Times New Roman"/>
          <w:sz w:val="21"/>
          <w:szCs w:val="21"/>
        </w:rPr>
        <w:t>，</w:t>
      </w:r>
      <w:r w:rsidRPr="00C252BE">
        <w:rPr>
          <w:rFonts w:ascii="Times New Roman" w:cs="Times New Roman" w:hint="eastAsia"/>
          <w:sz w:val="21"/>
          <w:szCs w:val="21"/>
        </w:rPr>
        <w:t>《铈锆复合氧化物》行业标准计划正式下达，计划号为</w:t>
      </w:r>
      <w:r w:rsidRPr="00C252BE">
        <w:rPr>
          <w:rFonts w:ascii="Times New Roman" w:cs="Times New Roman"/>
          <w:sz w:val="21"/>
          <w:szCs w:val="21"/>
        </w:rPr>
        <w:t>2019-0199T-XB</w:t>
      </w:r>
      <w:r w:rsidRPr="00C252BE">
        <w:rPr>
          <w:rFonts w:ascii="Times New Roman" w:cs="Times New Roman" w:hint="eastAsia"/>
          <w:sz w:val="21"/>
          <w:szCs w:val="21"/>
        </w:rPr>
        <w:t>，完成年限为</w:t>
      </w:r>
      <w:r w:rsidRPr="00C252BE">
        <w:rPr>
          <w:rFonts w:ascii="Times New Roman" w:cs="Times New Roman"/>
          <w:sz w:val="21"/>
          <w:szCs w:val="21"/>
        </w:rPr>
        <w:t>2020</w:t>
      </w:r>
      <w:r w:rsidRPr="00C252BE">
        <w:rPr>
          <w:rFonts w:ascii="Times New Roman" w:cs="Times New Roman" w:hint="eastAsia"/>
          <w:sz w:val="21"/>
          <w:szCs w:val="21"/>
        </w:rPr>
        <w:t>年。根据文件要求，有</w:t>
      </w:r>
      <w:proofErr w:type="gramStart"/>
      <w:r w:rsidRPr="00C252BE">
        <w:rPr>
          <w:rFonts w:ascii="Times New Roman" w:cs="Times New Roman" w:hint="eastAsia"/>
          <w:sz w:val="21"/>
          <w:szCs w:val="21"/>
        </w:rPr>
        <w:t>研</w:t>
      </w:r>
      <w:proofErr w:type="gramEnd"/>
      <w:r w:rsidRPr="00C252BE">
        <w:rPr>
          <w:rFonts w:ascii="Times New Roman" w:cs="Times New Roman" w:hint="eastAsia"/>
          <w:sz w:val="21"/>
          <w:szCs w:val="21"/>
        </w:rPr>
        <w:t>稀土新材料股份有限公司填报了《标准制（修）订项目落实任务书》。</w:t>
      </w:r>
      <w:r w:rsidRPr="00C252BE">
        <w:rPr>
          <w:rFonts w:ascii="Times New Roman" w:cs="Times New Roman" w:hint="eastAsia"/>
          <w:sz w:val="21"/>
          <w:szCs w:val="18"/>
        </w:rPr>
        <w:t>本标准制订任务由有</w:t>
      </w:r>
      <w:proofErr w:type="gramStart"/>
      <w:r w:rsidRPr="00C252BE">
        <w:rPr>
          <w:rFonts w:ascii="Times New Roman" w:cs="Times New Roman" w:hint="eastAsia"/>
          <w:sz w:val="21"/>
          <w:szCs w:val="18"/>
        </w:rPr>
        <w:t>研</w:t>
      </w:r>
      <w:proofErr w:type="gramEnd"/>
      <w:r w:rsidRPr="00C252BE">
        <w:rPr>
          <w:rFonts w:ascii="Times New Roman" w:cs="Times New Roman" w:hint="eastAsia"/>
          <w:sz w:val="21"/>
          <w:szCs w:val="18"/>
        </w:rPr>
        <w:t>稀土新材料股份有限公司负责牵头起草，参与起草单位包括：江苏国盛新材料有限公司、昆明贵</w:t>
      </w:r>
      <w:proofErr w:type="gramStart"/>
      <w:r w:rsidRPr="00C252BE">
        <w:rPr>
          <w:rFonts w:ascii="Times New Roman" w:cs="Times New Roman" w:hint="eastAsia"/>
          <w:sz w:val="21"/>
          <w:szCs w:val="18"/>
        </w:rPr>
        <w:t>研</w:t>
      </w:r>
      <w:proofErr w:type="gramEnd"/>
      <w:r w:rsidRPr="00C252BE">
        <w:rPr>
          <w:rFonts w:ascii="Times New Roman" w:cs="Times New Roman" w:hint="eastAsia"/>
          <w:sz w:val="21"/>
          <w:szCs w:val="18"/>
        </w:rPr>
        <w:t>催化剂有限责任公司、无锡威孚环保催化剂有限公司、</w:t>
      </w:r>
      <w:proofErr w:type="gramStart"/>
      <w:r w:rsidRPr="00C252BE">
        <w:rPr>
          <w:rFonts w:ascii="Times New Roman" w:cs="Times New Roman" w:hint="eastAsia"/>
          <w:sz w:val="21"/>
          <w:szCs w:val="18"/>
        </w:rPr>
        <w:t>河北雄安稀土</w:t>
      </w:r>
      <w:proofErr w:type="gramEnd"/>
      <w:r w:rsidRPr="00C252BE">
        <w:rPr>
          <w:rFonts w:ascii="Times New Roman" w:cs="Times New Roman" w:hint="eastAsia"/>
          <w:sz w:val="21"/>
          <w:szCs w:val="18"/>
        </w:rPr>
        <w:t>功能材料创新中心有限公司、江西泰斯特新材料测试评价中心有限公司、包头稀土</w:t>
      </w:r>
      <w:r w:rsidRPr="00C252BE">
        <w:rPr>
          <w:rFonts w:ascii="Times New Roman" w:cs="Times New Roman" w:hint="eastAsia"/>
          <w:sz w:val="21"/>
          <w:szCs w:val="18"/>
        </w:rPr>
        <w:lastRenderedPageBreak/>
        <w:t>研究院、湖南稀土金属材料研究院、淄博加华新材料资源有限公司、江阴加华新材料资源有限公司、山东国瓷功能材料股份有限公司、中国北方稀土（集团）高科技股份有限公司、</w:t>
      </w:r>
      <w:proofErr w:type="gramStart"/>
      <w:r w:rsidRPr="00C252BE">
        <w:rPr>
          <w:rFonts w:ascii="Times New Roman" w:cs="Times New Roman" w:hint="eastAsia"/>
          <w:sz w:val="21"/>
          <w:szCs w:val="18"/>
        </w:rPr>
        <w:t>虔</w:t>
      </w:r>
      <w:proofErr w:type="gramEnd"/>
      <w:r w:rsidRPr="00C252BE">
        <w:rPr>
          <w:rFonts w:ascii="Times New Roman" w:cs="Times New Roman" w:hint="eastAsia"/>
          <w:sz w:val="21"/>
          <w:szCs w:val="18"/>
        </w:rPr>
        <w:t>东稀土集团股份有限公司、中化地质矿山总局浙江地质勘查院、浙江达峰汽车技术有限公司。</w:t>
      </w:r>
    </w:p>
    <w:p w:rsidR="00ED1684" w:rsidRPr="0031759F" w:rsidRDefault="00C252BE" w:rsidP="00747153">
      <w:pPr>
        <w:spacing w:beforeLines="50" w:line="360" w:lineRule="auto"/>
        <w:rPr>
          <w:rFonts w:eastAsia="黑体"/>
          <w:bCs/>
          <w:color w:val="000000"/>
          <w:szCs w:val="21"/>
        </w:rPr>
      </w:pPr>
      <w:r w:rsidRPr="00C252BE">
        <w:rPr>
          <w:rFonts w:eastAsia="黑体"/>
          <w:bCs/>
          <w:color w:val="000000"/>
          <w:szCs w:val="21"/>
        </w:rPr>
        <w:t>1.3.</w:t>
      </w:r>
      <w:r w:rsidRPr="00C252BE">
        <w:rPr>
          <w:rFonts w:eastAsia="黑体" w:hint="eastAsia"/>
          <w:bCs/>
          <w:color w:val="000000"/>
          <w:szCs w:val="21"/>
        </w:rPr>
        <w:t>起草单位情况</w:t>
      </w:r>
    </w:p>
    <w:p w:rsidR="00B608E1" w:rsidRPr="0031759F" w:rsidRDefault="00C252BE" w:rsidP="003C7BA2">
      <w:pPr>
        <w:adjustRightInd w:val="0"/>
        <w:snapToGrid w:val="0"/>
        <w:spacing w:line="360" w:lineRule="auto"/>
        <w:ind w:firstLineChars="200" w:firstLine="420"/>
        <w:rPr>
          <w:color w:val="000000"/>
          <w:kern w:val="0"/>
          <w:szCs w:val="21"/>
        </w:rPr>
      </w:pPr>
      <w:r w:rsidRPr="00C252BE">
        <w:rPr>
          <w:rFonts w:hint="eastAsia"/>
          <w:color w:val="000000"/>
          <w:kern w:val="0"/>
          <w:szCs w:val="21"/>
        </w:rPr>
        <w:t>有</w:t>
      </w:r>
      <w:proofErr w:type="gramStart"/>
      <w:r w:rsidRPr="00C252BE">
        <w:rPr>
          <w:rFonts w:hint="eastAsia"/>
          <w:color w:val="000000"/>
          <w:kern w:val="0"/>
          <w:szCs w:val="21"/>
        </w:rPr>
        <w:t>研</w:t>
      </w:r>
      <w:proofErr w:type="gramEnd"/>
      <w:r w:rsidRPr="00C252BE">
        <w:rPr>
          <w:rFonts w:hint="eastAsia"/>
          <w:color w:val="000000"/>
          <w:kern w:val="0"/>
          <w:szCs w:val="21"/>
        </w:rPr>
        <w:t>稀土新材料股份有限公司（简称有</w:t>
      </w:r>
      <w:proofErr w:type="gramStart"/>
      <w:r w:rsidRPr="00C252BE">
        <w:rPr>
          <w:rFonts w:hint="eastAsia"/>
          <w:color w:val="000000"/>
          <w:kern w:val="0"/>
          <w:szCs w:val="21"/>
        </w:rPr>
        <w:t>研</w:t>
      </w:r>
      <w:proofErr w:type="gramEnd"/>
      <w:r w:rsidRPr="00C252BE">
        <w:rPr>
          <w:rFonts w:hint="eastAsia"/>
          <w:color w:val="000000"/>
          <w:kern w:val="0"/>
          <w:szCs w:val="21"/>
        </w:rPr>
        <w:t>稀土）是</w:t>
      </w:r>
      <w:r w:rsidRPr="00C252BE">
        <w:rPr>
          <w:color w:val="000000"/>
          <w:kern w:val="0"/>
          <w:szCs w:val="21"/>
        </w:rPr>
        <w:t>2001</w:t>
      </w:r>
      <w:r w:rsidRPr="00C252BE">
        <w:rPr>
          <w:rFonts w:hint="eastAsia"/>
          <w:color w:val="000000"/>
          <w:kern w:val="0"/>
          <w:szCs w:val="21"/>
        </w:rPr>
        <w:t>年由北京有色金属研究总院作为主发起人对“稀土材料国家工程研究中心”进行整体改制而设立的股份公司，是首家在中关村科技</w:t>
      </w:r>
      <w:proofErr w:type="gramStart"/>
      <w:r w:rsidRPr="00C252BE">
        <w:rPr>
          <w:rFonts w:hint="eastAsia"/>
          <w:color w:val="000000"/>
          <w:kern w:val="0"/>
          <w:szCs w:val="21"/>
        </w:rPr>
        <w:t>园区德胜科技</w:t>
      </w:r>
      <w:proofErr w:type="gramEnd"/>
      <w:r w:rsidRPr="00C252BE">
        <w:rPr>
          <w:rFonts w:hint="eastAsia"/>
          <w:color w:val="000000"/>
          <w:kern w:val="0"/>
          <w:szCs w:val="21"/>
        </w:rPr>
        <w:t>园的注册高新技术企业，被评为中关村国家自主创新示范区“十百千工程”重点培育企业。有</w:t>
      </w:r>
      <w:proofErr w:type="gramStart"/>
      <w:r w:rsidRPr="00C252BE">
        <w:rPr>
          <w:rFonts w:hint="eastAsia"/>
          <w:color w:val="000000"/>
          <w:kern w:val="0"/>
          <w:szCs w:val="21"/>
        </w:rPr>
        <w:t>研</w:t>
      </w:r>
      <w:proofErr w:type="gramEnd"/>
      <w:r w:rsidRPr="00C252BE">
        <w:rPr>
          <w:rFonts w:hint="eastAsia"/>
          <w:color w:val="000000"/>
          <w:kern w:val="0"/>
          <w:szCs w:val="21"/>
        </w:rPr>
        <w:t>稀土是我国最早从事稀土研究开发的单位之一，是国内外著名的全方位从事稀土冶炼分离、提纯工艺技术和稀土磁、光、电、生物、催化等功能材料制备技术的研究、工程化和产业化技术开发的单位。拥有一支创新能力较强的高素质研究开发队伍，其中中国工程院院士</w:t>
      </w:r>
      <w:r w:rsidRPr="00C252BE">
        <w:rPr>
          <w:color w:val="000000"/>
          <w:kern w:val="0"/>
          <w:szCs w:val="21"/>
        </w:rPr>
        <w:t>2</w:t>
      </w:r>
      <w:r w:rsidRPr="00C252BE">
        <w:rPr>
          <w:rFonts w:hint="eastAsia"/>
          <w:color w:val="000000"/>
          <w:kern w:val="0"/>
          <w:szCs w:val="21"/>
        </w:rPr>
        <w:t>名；高级职称以上人员</w:t>
      </w:r>
      <w:r w:rsidRPr="00C252BE">
        <w:rPr>
          <w:color w:val="000000"/>
          <w:kern w:val="0"/>
          <w:szCs w:val="21"/>
        </w:rPr>
        <w:t>49</w:t>
      </w:r>
      <w:r w:rsidRPr="00C252BE">
        <w:rPr>
          <w:rFonts w:hint="eastAsia"/>
          <w:color w:val="000000"/>
          <w:kern w:val="0"/>
          <w:szCs w:val="21"/>
        </w:rPr>
        <w:t>人，工程师</w:t>
      </w:r>
      <w:r w:rsidRPr="00C252BE">
        <w:rPr>
          <w:color w:val="000000"/>
          <w:kern w:val="0"/>
          <w:szCs w:val="21"/>
        </w:rPr>
        <w:t>38</w:t>
      </w:r>
      <w:r w:rsidRPr="00C252BE">
        <w:rPr>
          <w:rFonts w:hint="eastAsia"/>
          <w:color w:val="000000"/>
          <w:kern w:val="0"/>
          <w:szCs w:val="21"/>
        </w:rPr>
        <w:t>人，博士</w:t>
      </w:r>
      <w:r w:rsidRPr="00C252BE">
        <w:rPr>
          <w:color w:val="000000"/>
          <w:kern w:val="0"/>
          <w:szCs w:val="21"/>
        </w:rPr>
        <w:t>24</w:t>
      </w:r>
      <w:r w:rsidRPr="00C252BE">
        <w:rPr>
          <w:rFonts w:hint="eastAsia"/>
          <w:color w:val="000000"/>
          <w:kern w:val="0"/>
          <w:szCs w:val="21"/>
        </w:rPr>
        <w:t>人，硕士</w:t>
      </w:r>
      <w:r w:rsidRPr="00C252BE">
        <w:rPr>
          <w:color w:val="000000"/>
          <w:kern w:val="0"/>
          <w:szCs w:val="21"/>
        </w:rPr>
        <w:t>62</w:t>
      </w:r>
      <w:r w:rsidRPr="00C252BE">
        <w:rPr>
          <w:rFonts w:hint="eastAsia"/>
          <w:color w:val="000000"/>
          <w:kern w:val="0"/>
          <w:szCs w:val="21"/>
        </w:rPr>
        <w:t>人，是一支理论基础扎实、工作经验丰富、知识结构合理的创新型研发团队。有</w:t>
      </w:r>
      <w:proofErr w:type="gramStart"/>
      <w:r w:rsidRPr="00C252BE">
        <w:rPr>
          <w:rFonts w:hint="eastAsia"/>
          <w:color w:val="000000"/>
          <w:kern w:val="0"/>
          <w:szCs w:val="21"/>
        </w:rPr>
        <w:t>研</w:t>
      </w:r>
      <w:proofErr w:type="gramEnd"/>
      <w:r w:rsidRPr="00C252BE">
        <w:rPr>
          <w:rFonts w:hint="eastAsia"/>
          <w:color w:val="000000"/>
          <w:kern w:val="0"/>
          <w:szCs w:val="21"/>
        </w:rPr>
        <w:t>稀土及其前身在稀土领域先后承担了</w:t>
      </w:r>
      <w:r w:rsidRPr="00C252BE">
        <w:rPr>
          <w:color w:val="000000"/>
          <w:kern w:val="0"/>
          <w:szCs w:val="21"/>
        </w:rPr>
        <w:t>300</w:t>
      </w:r>
      <w:r w:rsidRPr="00C252BE">
        <w:rPr>
          <w:rFonts w:hint="eastAsia"/>
          <w:color w:val="000000"/>
          <w:kern w:val="0"/>
          <w:szCs w:val="21"/>
        </w:rPr>
        <w:t>多项国家、省部级项目</w:t>
      </w:r>
      <w:r w:rsidRPr="00C252BE">
        <w:rPr>
          <w:color w:val="000000"/>
          <w:kern w:val="0"/>
          <w:szCs w:val="21"/>
        </w:rPr>
        <w:t>/</w:t>
      </w:r>
      <w:r w:rsidRPr="00C252BE">
        <w:rPr>
          <w:rFonts w:hint="eastAsia"/>
          <w:color w:val="000000"/>
          <w:kern w:val="0"/>
          <w:szCs w:val="21"/>
        </w:rPr>
        <w:t>课题，获得国家级、省部级奖励</w:t>
      </w:r>
      <w:r w:rsidRPr="00C252BE">
        <w:rPr>
          <w:color w:val="000000"/>
          <w:kern w:val="0"/>
          <w:szCs w:val="21"/>
        </w:rPr>
        <w:t>162</w:t>
      </w:r>
      <w:r w:rsidRPr="00C252BE">
        <w:rPr>
          <w:rFonts w:hint="eastAsia"/>
          <w:color w:val="000000"/>
          <w:kern w:val="0"/>
          <w:szCs w:val="21"/>
        </w:rPr>
        <w:t>项（其中国家级奖励</w:t>
      </w:r>
      <w:r w:rsidRPr="00C252BE">
        <w:rPr>
          <w:color w:val="000000"/>
          <w:kern w:val="0"/>
          <w:szCs w:val="21"/>
        </w:rPr>
        <w:t>40</w:t>
      </w:r>
      <w:r w:rsidRPr="00C252BE">
        <w:rPr>
          <w:rFonts w:hint="eastAsia"/>
          <w:color w:val="000000"/>
          <w:kern w:val="0"/>
          <w:szCs w:val="21"/>
        </w:rPr>
        <w:t>项），研究成果</w:t>
      </w:r>
      <w:r w:rsidRPr="00C252BE">
        <w:rPr>
          <w:color w:val="000000"/>
          <w:kern w:val="0"/>
          <w:szCs w:val="21"/>
        </w:rPr>
        <w:t>50%</w:t>
      </w:r>
      <w:r w:rsidRPr="00C252BE">
        <w:rPr>
          <w:rFonts w:hint="eastAsia"/>
          <w:color w:val="000000"/>
          <w:kern w:val="0"/>
          <w:szCs w:val="21"/>
        </w:rPr>
        <w:t>以上应用于工业生产，申请发明专利</w:t>
      </w:r>
      <w:r w:rsidRPr="00C252BE">
        <w:rPr>
          <w:color w:val="000000"/>
          <w:kern w:val="0"/>
          <w:szCs w:val="21"/>
        </w:rPr>
        <w:t>440</w:t>
      </w:r>
      <w:r w:rsidRPr="00C252BE">
        <w:rPr>
          <w:rFonts w:hint="eastAsia"/>
          <w:color w:val="000000"/>
          <w:kern w:val="0"/>
          <w:szCs w:val="21"/>
        </w:rPr>
        <w:t>多项（国外</w:t>
      </w:r>
      <w:r w:rsidRPr="00C252BE">
        <w:rPr>
          <w:color w:val="000000"/>
          <w:kern w:val="0"/>
          <w:szCs w:val="21"/>
        </w:rPr>
        <w:t>78</w:t>
      </w:r>
      <w:r w:rsidRPr="00C252BE">
        <w:rPr>
          <w:rFonts w:hint="eastAsia"/>
          <w:color w:val="000000"/>
          <w:kern w:val="0"/>
          <w:szCs w:val="21"/>
        </w:rPr>
        <w:t>项，授权</w:t>
      </w:r>
      <w:r w:rsidRPr="00C252BE">
        <w:rPr>
          <w:color w:val="000000"/>
          <w:kern w:val="0"/>
          <w:szCs w:val="21"/>
        </w:rPr>
        <w:t>210</w:t>
      </w:r>
      <w:r w:rsidRPr="00C252BE">
        <w:rPr>
          <w:rFonts w:hint="eastAsia"/>
          <w:color w:val="000000"/>
          <w:kern w:val="0"/>
          <w:szCs w:val="21"/>
        </w:rPr>
        <w:t>项），并向国内外转让了</w:t>
      </w:r>
      <w:r w:rsidRPr="00C252BE">
        <w:rPr>
          <w:color w:val="000000"/>
          <w:kern w:val="0"/>
          <w:szCs w:val="21"/>
        </w:rPr>
        <w:t>70</w:t>
      </w:r>
      <w:r w:rsidRPr="00C252BE">
        <w:rPr>
          <w:rFonts w:hint="eastAsia"/>
          <w:color w:val="000000"/>
          <w:kern w:val="0"/>
          <w:szCs w:val="21"/>
        </w:rPr>
        <w:t>余项（</w:t>
      </w:r>
      <w:r w:rsidRPr="00C252BE">
        <w:rPr>
          <w:color w:val="000000"/>
          <w:kern w:val="0"/>
          <w:szCs w:val="21"/>
        </w:rPr>
        <w:t>170</w:t>
      </w:r>
      <w:r w:rsidRPr="00C252BE">
        <w:rPr>
          <w:rFonts w:hint="eastAsia"/>
          <w:color w:val="000000"/>
          <w:kern w:val="0"/>
          <w:szCs w:val="21"/>
        </w:rPr>
        <w:t>余次）先进的稀土冶炼分离及化合物材料制备技术，支援建设了数家稀土骨干企业，为我国稀土工业体系的建立和发展</w:t>
      </w:r>
      <w:proofErr w:type="gramStart"/>
      <w:r w:rsidRPr="00C252BE">
        <w:rPr>
          <w:rFonts w:hint="eastAsia"/>
          <w:color w:val="000000"/>
          <w:kern w:val="0"/>
          <w:szCs w:val="21"/>
        </w:rPr>
        <w:t>作出</w:t>
      </w:r>
      <w:proofErr w:type="gramEnd"/>
      <w:r w:rsidRPr="00C252BE">
        <w:rPr>
          <w:rFonts w:hint="eastAsia"/>
          <w:color w:val="000000"/>
          <w:kern w:val="0"/>
          <w:szCs w:val="21"/>
        </w:rPr>
        <w:t>了重大贡献。全世界生产的</w:t>
      </w:r>
      <w:r w:rsidRPr="00C252BE">
        <w:rPr>
          <w:color w:val="000000"/>
          <w:kern w:val="0"/>
          <w:szCs w:val="21"/>
        </w:rPr>
        <w:t>60%</w:t>
      </w:r>
      <w:r w:rsidRPr="00C252BE">
        <w:rPr>
          <w:rFonts w:hint="eastAsia"/>
          <w:color w:val="000000"/>
          <w:kern w:val="0"/>
          <w:szCs w:val="21"/>
        </w:rPr>
        <w:t>以上的稀土产品采用有</w:t>
      </w:r>
      <w:proofErr w:type="gramStart"/>
      <w:r w:rsidRPr="00C252BE">
        <w:rPr>
          <w:rFonts w:hint="eastAsia"/>
          <w:color w:val="000000"/>
          <w:kern w:val="0"/>
          <w:szCs w:val="21"/>
        </w:rPr>
        <w:t>研</w:t>
      </w:r>
      <w:proofErr w:type="gramEnd"/>
      <w:r w:rsidRPr="00C252BE">
        <w:rPr>
          <w:rFonts w:hint="eastAsia"/>
          <w:color w:val="000000"/>
          <w:kern w:val="0"/>
          <w:szCs w:val="21"/>
        </w:rPr>
        <w:t>稀土的技术。</w:t>
      </w:r>
    </w:p>
    <w:p w:rsidR="00153C0B" w:rsidRPr="0031759F" w:rsidRDefault="00C252BE" w:rsidP="003C7BA2">
      <w:pPr>
        <w:spacing w:line="360" w:lineRule="auto"/>
        <w:rPr>
          <w:color w:val="000000"/>
          <w:kern w:val="0"/>
          <w:szCs w:val="21"/>
        </w:rPr>
      </w:pPr>
      <w:r w:rsidRPr="00C252BE">
        <w:rPr>
          <w:color w:val="000000"/>
          <w:kern w:val="0"/>
          <w:szCs w:val="21"/>
        </w:rPr>
        <w:t xml:space="preserve">    </w:t>
      </w:r>
      <w:r w:rsidRPr="00C252BE">
        <w:rPr>
          <w:color w:val="000000"/>
          <w:kern w:val="0"/>
          <w:szCs w:val="21"/>
        </w:rPr>
        <w:t>有</w:t>
      </w:r>
      <w:proofErr w:type="gramStart"/>
      <w:r w:rsidRPr="00C252BE">
        <w:rPr>
          <w:color w:val="000000"/>
          <w:kern w:val="0"/>
          <w:szCs w:val="21"/>
        </w:rPr>
        <w:t>研</w:t>
      </w:r>
      <w:proofErr w:type="gramEnd"/>
      <w:r w:rsidRPr="00C252BE">
        <w:rPr>
          <w:color w:val="000000"/>
          <w:kern w:val="0"/>
          <w:szCs w:val="21"/>
        </w:rPr>
        <w:t>稀土自</w:t>
      </w:r>
      <w:r w:rsidRPr="00C252BE">
        <w:rPr>
          <w:color w:val="000000"/>
          <w:kern w:val="0"/>
          <w:szCs w:val="21"/>
        </w:rPr>
        <w:t>2001</w:t>
      </w:r>
      <w:r w:rsidRPr="00C252BE">
        <w:rPr>
          <w:color w:val="000000"/>
          <w:kern w:val="0"/>
          <w:szCs w:val="21"/>
        </w:rPr>
        <w:t>年开始一直从事</w:t>
      </w:r>
      <w:proofErr w:type="gramStart"/>
      <w:r w:rsidRPr="00C252BE">
        <w:rPr>
          <w:color w:val="000000"/>
          <w:kern w:val="0"/>
          <w:szCs w:val="21"/>
        </w:rPr>
        <w:t>铈</w:t>
      </w:r>
      <w:proofErr w:type="gramEnd"/>
      <w:r w:rsidRPr="00C252BE">
        <w:rPr>
          <w:color w:val="000000"/>
          <w:kern w:val="0"/>
          <w:szCs w:val="21"/>
        </w:rPr>
        <w:t>锆复合氧化物材料的研究与开发，</w:t>
      </w:r>
      <w:r w:rsidRPr="00C252BE">
        <w:rPr>
          <w:rFonts w:hint="eastAsia"/>
          <w:color w:val="000000"/>
          <w:kern w:val="0"/>
          <w:szCs w:val="21"/>
        </w:rPr>
        <w:t>从事</w:t>
      </w:r>
      <w:proofErr w:type="gramStart"/>
      <w:r w:rsidRPr="00C252BE">
        <w:rPr>
          <w:color w:val="000000"/>
          <w:kern w:val="0"/>
          <w:szCs w:val="21"/>
        </w:rPr>
        <w:t>铈</w:t>
      </w:r>
      <w:proofErr w:type="gramEnd"/>
      <w:r w:rsidRPr="00C252BE">
        <w:rPr>
          <w:color w:val="000000"/>
          <w:kern w:val="0"/>
          <w:szCs w:val="21"/>
        </w:rPr>
        <w:t>锆复合氧化物材料</w:t>
      </w:r>
      <w:r w:rsidRPr="00C252BE">
        <w:rPr>
          <w:rFonts w:hint="eastAsia"/>
          <w:color w:val="000000"/>
          <w:kern w:val="0"/>
          <w:szCs w:val="21"/>
        </w:rPr>
        <w:t>研发人员</w:t>
      </w:r>
      <w:r w:rsidRPr="00C252BE">
        <w:rPr>
          <w:color w:val="000000"/>
          <w:kern w:val="0"/>
          <w:szCs w:val="21"/>
        </w:rPr>
        <w:t>12</w:t>
      </w:r>
      <w:r w:rsidRPr="00C252BE">
        <w:rPr>
          <w:rFonts w:hint="eastAsia"/>
          <w:color w:val="000000"/>
          <w:kern w:val="0"/>
          <w:szCs w:val="21"/>
        </w:rPr>
        <w:t>名，其中包括工程</w:t>
      </w:r>
      <w:proofErr w:type="gramStart"/>
      <w:r w:rsidRPr="00C252BE">
        <w:rPr>
          <w:rFonts w:hint="eastAsia"/>
          <w:color w:val="000000"/>
          <w:kern w:val="0"/>
          <w:szCs w:val="21"/>
        </w:rPr>
        <w:t>院</w:t>
      </w:r>
      <w:proofErr w:type="gramEnd"/>
      <w:r w:rsidRPr="00C252BE">
        <w:rPr>
          <w:rFonts w:hint="eastAsia"/>
          <w:color w:val="000000"/>
          <w:kern w:val="0"/>
          <w:szCs w:val="21"/>
        </w:rPr>
        <w:t>院士</w:t>
      </w:r>
      <w:r w:rsidRPr="00C252BE">
        <w:rPr>
          <w:color w:val="000000"/>
          <w:kern w:val="0"/>
          <w:szCs w:val="21"/>
        </w:rPr>
        <w:t>1</w:t>
      </w:r>
      <w:r w:rsidRPr="00C252BE">
        <w:rPr>
          <w:rFonts w:hint="eastAsia"/>
          <w:color w:val="000000"/>
          <w:kern w:val="0"/>
          <w:szCs w:val="21"/>
        </w:rPr>
        <w:t>名，教授级高级工程师</w:t>
      </w:r>
      <w:r w:rsidRPr="00C252BE">
        <w:rPr>
          <w:color w:val="000000"/>
          <w:kern w:val="0"/>
          <w:szCs w:val="21"/>
        </w:rPr>
        <w:t>4</w:t>
      </w:r>
      <w:r w:rsidRPr="00C252BE">
        <w:rPr>
          <w:rFonts w:hint="eastAsia"/>
          <w:color w:val="000000"/>
          <w:kern w:val="0"/>
          <w:szCs w:val="21"/>
        </w:rPr>
        <w:t>名，高级工程师</w:t>
      </w:r>
      <w:r w:rsidRPr="00C252BE">
        <w:rPr>
          <w:color w:val="000000"/>
          <w:kern w:val="0"/>
          <w:szCs w:val="21"/>
        </w:rPr>
        <w:t>1</w:t>
      </w:r>
      <w:r w:rsidRPr="00C252BE">
        <w:rPr>
          <w:rFonts w:hint="eastAsia"/>
          <w:color w:val="000000"/>
          <w:kern w:val="0"/>
          <w:szCs w:val="21"/>
        </w:rPr>
        <w:t>名，具有博士学位</w:t>
      </w:r>
      <w:r w:rsidRPr="00C252BE">
        <w:rPr>
          <w:color w:val="000000"/>
          <w:kern w:val="0"/>
          <w:szCs w:val="21"/>
        </w:rPr>
        <w:t>4</w:t>
      </w:r>
      <w:r w:rsidRPr="00C252BE">
        <w:rPr>
          <w:rFonts w:hint="eastAsia"/>
          <w:color w:val="000000"/>
          <w:kern w:val="0"/>
          <w:szCs w:val="21"/>
        </w:rPr>
        <w:t>名，</w:t>
      </w:r>
      <w:r w:rsidRPr="00C252BE">
        <w:rPr>
          <w:color w:val="000000"/>
          <w:kern w:val="0"/>
          <w:szCs w:val="21"/>
        </w:rPr>
        <w:t>2</w:t>
      </w:r>
      <w:r w:rsidRPr="00C252BE">
        <w:rPr>
          <w:color w:val="000000"/>
          <w:kern w:val="0"/>
          <w:szCs w:val="21"/>
        </w:rPr>
        <w:t>人次入选北京市优秀人才</w:t>
      </w:r>
      <w:r w:rsidRPr="00C252BE">
        <w:rPr>
          <w:rFonts w:hint="eastAsia"/>
          <w:color w:val="000000"/>
          <w:kern w:val="0"/>
          <w:szCs w:val="21"/>
        </w:rPr>
        <w:t>。</w:t>
      </w:r>
      <w:r w:rsidRPr="00C252BE">
        <w:rPr>
          <w:color w:val="000000"/>
          <w:kern w:val="0"/>
          <w:szCs w:val="21"/>
        </w:rPr>
        <w:t>整个团队成员结构配置合理，拥有从理论指导、技术指导到研发执行等的标准梯队</w:t>
      </w:r>
      <w:r w:rsidRPr="00C252BE">
        <w:rPr>
          <w:rFonts w:hint="eastAsia"/>
          <w:color w:val="000000"/>
          <w:kern w:val="0"/>
          <w:szCs w:val="21"/>
        </w:rPr>
        <w:t>。</w:t>
      </w:r>
      <w:r w:rsidRPr="00C252BE">
        <w:rPr>
          <w:color w:val="000000"/>
          <w:kern w:val="0"/>
          <w:szCs w:val="21"/>
        </w:rPr>
        <w:t>目前已形成比较成熟的</w:t>
      </w:r>
      <w:proofErr w:type="gramStart"/>
      <w:r w:rsidRPr="00C252BE">
        <w:rPr>
          <w:color w:val="000000"/>
          <w:kern w:val="0"/>
          <w:szCs w:val="21"/>
        </w:rPr>
        <w:t>铈</w:t>
      </w:r>
      <w:proofErr w:type="gramEnd"/>
      <w:r w:rsidRPr="00C252BE">
        <w:rPr>
          <w:color w:val="000000"/>
          <w:kern w:val="0"/>
          <w:szCs w:val="21"/>
        </w:rPr>
        <w:t>锆复合氧化物材料绿色制备产业化技术，并在江苏国盛新材料有限公司建立了一条年产</w:t>
      </w:r>
      <w:r w:rsidRPr="00C252BE">
        <w:rPr>
          <w:color w:val="000000"/>
          <w:kern w:val="0"/>
          <w:szCs w:val="21"/>
        </w:rPr>
        <w:t>800</w:t>
      </w:r>
      <w:r w:rsidRPr="00C252BE">
        <w:rPr>
          <w:color w:val="000000"/>
          <w:kern w:val="0"/>
          <w:szCs w:val="21"/>
        </w:rPr>
        <w:t>吨规模的</w:t>
      </w:r>
      <w:proofErr w:type="gramStart"/>
      <w:r w:rsidRPr="00C252BE">
        <w:rPr>
          <w:color w:val="000000"/>
          <w:kern w:val="0"/>
          <w:szCs w:val="21"/>
        </w:rPr>
        <w:t>铈锆材料</w:t>
      </w:r>
      <w:proofErr w:type="gramEnd"/>
      <w:r w:rsidRPr="00C252BE">
        <w:rPr>
          <w:color w:val="000000"/>
          <w:kern w:val="0"/>
          <w:szCs w:val="21"/>
        </w:rPr>
        <w:t>生产线。</w:t>
      </w:r>
      <w:r w:rsidRPr="00C252BE">
        <w:rPr>
          <w:rFonts w:hint="eastAsia"/>
          <w:color w:val="000000"/>
          <w:kern w:val="0"/>
          <w:szCs w:val="21"/>
        </w:rPr>
        <w:t>产品已在多家下游催化剂企业得到应用</w:t>
      </w:r>
      <w:r w:rsidRPr="00C252BE">
        <w:rPr>
          <w:color w:val="000000"/>
          <w:kern w:val="0"/>
          <w:szCs w:val="21"/>
        </w:rPr>
        <w:t>。</w:t>
      </w:r>
    </w:p>
    <w:p w:rsidR="00153C0B" w:rsidRPr="0031759F" w:rsidRDefault="00C252BE" w:rsidP="003C7BA2">
      <w:pPr>
        <w:spacing w:line="360" w:lineRule="auto"/>
        <w:rPr>
          <w:color w:val="000000"/>
          <w:kern w:val="0"/>
          <w:szCs w:val="21"/>
        </w:rPr>
      </w:pPr>
      <w:r w:rsidRPr="00C252BE">
        <w:rPr>
          <w:color w:val="000000"/>
          <w:kern w:val="0"/>
          <w:szCs w:val="21"/>
        </w:rPr>
        <w:t xml:space="preserve">    </w:t>
      </w:r>
      <w:r w:rsidRPr="00C252BE">
        <w:rPr>
          <w:rFonts w:hint="eastAsia"/>
          <w:color w:val="000000"/>
          <w:kern w:val="0"/>
          <w:szCs w:val="21"/>
        </w:rPr>
        <w:t>有</w:t>
      </w:r>
      <w:proofErr w:type="gramStart"/>
      <w:r w:rsidRPr="00C252BE">
        <w:rPr>
          <w:rFonts w:hint="eastAsia"/>
          <w:color w:val="000000"/>
          <w:kern w:val="0"/>
          <w:szCs w:val="21"/>
        </w:rPr>
        <w:t>研</w:t>
      </w:r>
      <w:proofErr w:type="gramEnd"/>
      <w:r w:rsidRPr="00C252BE">
        <w:rPr>
          <w:rFonts w:hint="eastAsia"/>
          <w:color w:val="000000"/>
          <w:kern w:val="0"/>
          <w:szCs w:val="21"/>
        </w:rPr>
        <w:t>稀土拥有美国康塔仪器公司生产的全自动四站比表面和孔径分析仪、全自动化学吸附仪等进口设备，可进行</w:t>
      </w:r>
      <w:proofErr w:type="gramStart"/>
      <w:r w:rsidRPr="00C252BE">
        <w:rPr>
          <w:rFonts w:hint="eastAsia"/>
          <w:color w:val="000000"/>
          <w:kern w:val="0"/>
          <w:szCs w:val="21"/>
        </w:rPr>
        <w:t>铈锆材料</w:t>
      </w:r>
      <w:proofErr w:type="gramEnd"/>
      <w:r w:rsidRPr="00C252BE">
        <w:rPr>
          <w:rFonts w:hint="eastAsia"/>
          <w:color w:val="000000"/>
          <w:kern w:val="0"/>
          <w:szCs w:val="21"/>
        </w:rPr>
        <w:t>比表面、氧化还原、</w:t>
      </w:r>
      <w:proofErr w:type="gramStart"/>
      <w:r w:rsidRPr="00C252BE">
        <w:rPr>
          <w:rFonts w:hint="eastAsia"/>
          <w:color w:val="000000"/>
          <w:kern w:val="0"/>
          <w:szCs w:val="21"/>
        </w:rPr>
        <w:t>储氧能力</w:t>
      </w:r>
      <w:proofErr w:type="gramEnd"/>
      <w:r w:rsidRPr="00C252BE">
        <w:rPr>
          <w:rFonts w:hint="eastAsia"/>
          <w:color w:val="000000"/>
          <w:kern w:val="0"/>
          <w:szCs w:val="21"/>
        </w:rPr>
        <w:t>等测试；拥有美国</w:t>
      </w:r>
      <w:r w:rsidRPr="00C252BE">
        <w:rPr>
          <w:color w:val="000000"/>
          <w:kern w:val="0"/>
          <w:szCs w:val="21"/>
        </w:rPr>
        <w:t>MKS</w:t>
      </w:r>
      <w:r w:rsidRPr="00C252BE">
        <w:rPr>
          <w:rFonts w:hint="eastAsia"/>
          <w:color w:val="000000"/>
          <w:kern w:val="0"/>
          <w:szCs w:val="21"/>
        </w:rPr>
        <w:t>汽车尾气红外分析仪和尾气测试装置，可用于</w:t>
      </w:r>
      <w:proofErr w:type="gramStart"/>
      <w:r w:rsidRPr="00C252BE">
        <w:rPr>
          <w:rFonts w:hint="eastAsia"/>
          <w:color w:val="000000"/>
          <w:kern w:val="0"/>
          <w:szCs w:val="21"/>
        </w:rPr>
        <w:t>铈锆及</w:t>
      </w:r>
      <w:proofErr w:type="gramEnd"/>
      <w:r w:rsidRPr="00C252BE">
        <w:rPr>
          <w:rFonts w:hint="eastAsia"/>
          <w:color w:val="000000"/>
          <w:kern w:val="0"/>
          <w:szCs w:val="21"/>
        </w:rPr>
        <w:t>汽车尾气净化催化剂的性能评价；拥有欧美科激光粒度仪，</w:t>
      </w:r>
      <w:r w:rsidRPr="00C252BE">
        <w:rPr>
          <w:color w:val="000000"/>
          <w:kern w:val="0"/>
          <w:szCs w:val="21"/>
        </w:rPr>
        <w:t>ICP</w:t>
      </w:r>
      <w:r w:rsidRPr="00C252BE">
        <w:rPr>
          <w:rFonts w:hint="eastAsia"/>
          <w:color w:val="000000"/>
          <w:kern w:val="0"/>
          <w:szCs w:val="21"/>
        </w:rPr>
        <w:t>分析仪等，可对</w:t>
      </w:r>
      <w:proofErr w:type="gramStart"/>
      <w:r w:rsidRPr="00C252BE">
        <w:rPr>
          <w:rFonts w:hint="eastAsia"/>
          <w:color w:val="000000"/>
          <w:kern w:val="0"/>
          <w:szCs w:val="21"/>
        </w:rPr>
        <w:t>铈锆产品</w:t>
      </w:r>
      <w:proofErr w:type="gramEnd"/>
      <w:r w:rsidRPr="00C252BE">
        <w:rPr>
          <w:rFonts w:hint="eastAsia"/>
          <w:color w:val="000000"/>
          <w:kern w:val="0"/>
          <w:szCs w:val="21"/>
        </w:rPr>
        <w:t>进行粒度、杂质等测试分析。</w:t>
      </w:r>
    </w:p>
    <w:p w:rsidR="00153C0B" w:rsidRPr="0031759F" w:rsidRDefault="00C252BE" w:rsidP="008B06F9">
      <w:pPr>
        <w:spacing w:line="360" w:lineRule="auto"/>
        <w:ind w:firstLineChars="200" w:firstLine="420"/>
        <w:rPr>
          <w:color w:val="000000"/>
          <w:kern w:val="0"/>
          <w:szCs w:val="21"/>
        </w:rPr>
      </w:pPr>
      <w:r w:rsidRPr="00C252BE">
        <w:rPr>
          <w:rFonts w:hint="eastAsia"/>
          <w:color w:val="000000"/>
          <w:kern w:val="0"/>
          <w:szCs w:val="21"/>
        </w:rPr>
        <w:t>有</w:t>
      </w:r>
      <w:proofErr w:type="gramStart"/>
      <w:r w:rsidRPr="00C252BE">
        <w:rPr>
          <w:rFonts w:hint="eastAsia"/>
          <w:color w:val="000000"/>
          <w:kern w:val="0"/>
          <w:szCs w:val="21"/>
        </w:rPr>
        <w:t>研</w:t>
      </w:r>
      <w:proofErr w:type="gramEnd"/>
      <w:r w:rsidRPr="00C252BE">
        <w:rPr>
          <w:rFonts w:hint="eastAsia"/>
          <w:color w:val="000000"/>
          <w:kern w:val="0"/>
          <w:szCs w:val="21"/>
        </w:rPr>
        <w:t>稀土一直积极参与标准的制修订工作，先后牵头</w:t>
      </w:r>
      <w:r w:rsidRPr="00C252BE">
        <w:rPr>
          <w:color w:val="000000"/>
          <w:kern w:val="0"/>
          <w:szCs w:val="21"/>
        </w:rPr>
        <w:t>/</w:t>
      </w:r>
      <w:r w:rsidRPr="00C252BE">
        <w:rPr>
          <w:rFonts w:hint="eastAsia"/>
          <w:color w:val="000000"/>
          <w:kern w:val="0"/>
          <w:szCs w:val="21"/>
        </w:rPr>
        <w:t>参与制定了《轻型汽油车排气净化催化剂》、《稀土术语</w:t>
      </w:r>
      <w:r w:rsidRPr="00C252BE">
        <w:rPr>
          <w:color w:val="000000"/>
          <w:kern w:val="0"/>
          <w:szCs w:val="21"/>
        </w:rPr>
        <w:t>-</w:t>
      </w:r>
      <w:r w:rsidRPr="00C252BE">
        <w:rPr>
          <w:rFonts w:hint="eastAsia"/>
          <w:color w:val="000000"/>
          <w:kern w:val="0"/>
          <w:szCs w:val="21"/>
        </w:rPr>
        <w:t>稀土金属及合金》、《稀土术语</w:t>
      </w:r>
      <w:r w:rsidRPr="00C252BE">
        <w:rPr>
          <w:color w:val="000000"/>
          <w:kern w:val="0"/>
          <w:szCs w:val="21"/>
        </w:rPr>
        <w:t>-</w:t>
      </w:r>
      <w:r w:rsidRPr="00C252BE">
        <w:rPr>
          <w:rFonts w:hint="eastAsia"/>
          <w:color w:val="000000"/>
          <w:kern w:val="0"/>
          <w:szCs w:val="21"/>
        </w:rPr>
        <w:t>稀土矿产品及化合物》、《快淬钕铁硼永磁粉》、《粘结钕铁硼永磁材料》、《钕铁硼速凝薄片合金》、《稀土工业污染物排放标准》、《钇铝合金》、《金属钬》、《高纯金属镝》、《高纯金属铽》等</w:t>
      </w:r>
      <w:r w:rsidRPr="00C252BE">
        <w:rPr>
          <w:color w:val="000000"/>
          <w:kern w:val="0"/>
          <w:szCs w:val="21"/>
        </w:rPr>
        <w:t>60</w:t>
      </w:r>
      <w:r w:rsidRPr="00C252BE">
        <w:rPr>
          <w:rFonts w:hint="eastAsia"/>
          <w:color w:val="000000"/>
          <w:kern w:val="0"/>
          <w:szCs w:val="21"/>
        </w:rPr>
        <w:t>多项稀土国际标准、国家</w:t>
      </w:r>
      <w:r w:rsidRPr="00C252BE">
        <w:rPr>
          <w:rFonts w:hint="eastAsia"/>
          <w:color w:val="000000"/>
          <w:kern w:val="0"/>
          <w:szCs w:val="21"/>
        </w:rPr>
        <w:lastRenderedPageBreak/>
        <w:t>标准、行业标准。</w:t>
      </w:r>
    </w:p>
    <w:p w:rsidR="00C245A8" w:rsidRPr="0031759F" w:rsidRDefault="00C252BE" w:rsidP="00747153">
      <w:pPr>
        <w:snapToGrid w:val="0"/>
        <w:spacing w:beforeLines="50" w:line="500" w:lineRule="exact"/>
        <w:rPr>
          <w:rFonts w:eastAsia="黑体"/>
          <w:bCs/>
          <w:szCs w:val="21"/>
        </w:rPr>
      </w:pPr>
      <w:r w:rsidRPr="00C252BE">
        <w:rPr>
          <w:rFonts w:eastAsia="黑体"/>
          <w:bCs/>
          <w:color w:val="000000"/>
          <w:szCs w:val="21"/>
        </w:rPr>
        <w:t>2.</w:t>
      </w:r>
      <w:r w:rsidRPr="00C252BE">
        <w:rPr>
          <w:rFonts w:eastAsia="黑体"/>
          <w:szCs w:val="21"/>
        </w:rPr>
        <w:t xml:space="preserve"> </w:t>
      </w:r>
      <w:r w:rsidRPr="00C252BE">
        <w:rPr>
          <w:rFonts w:eastAsia="黑体" w:hint="eastAsia"/>
          <w:szCs w:val="21"/>
        </w:rPr>
        <w:t>本标准编制计划</w:t>
      </w:r>
    </w:p>
    <w:p w:rsidR="00C245A8" w:rsidRPr="0031759F" w:rsidRDefault="00C245A8" w:rsidP="00C245A8">
      <w:pPr>
        <w:spacing w:line="360" w:lineRule="auto"/>
        <w:ind w:firstLineChars="200" w:firstLine="420"/>
        <w:rPr>
          <w:szCs w:val="21"/>
        </w:rPr>
      </w:pPr>
      <w:r w:rsidRPr="0031759F">
        <w:rPr>
          <w:rFonts w:hint="eastAsia"/>
          <w:szCs w:val="21"/>
        </w:rPr>
        <w:t>任务下达后，课题组编制了课题进度计划，具体如下：</w:t>
      </w:r>
    </w:p>
    <w:p w:rsidR="00F33A57" w:rsidRPr="0031759F" w:rsidRDefault="00F33A57" w:rsidP="00623734">
      <w:pPr>
        <w:spacing w:line="360" w:lineRule="auto"/>
        <w:ind w:firstLineChars="200" w:firstLine="420"/>
        <w:rPr>
          <w:color w:val="000000"/>
          <w:szCs w:val="21"/>
        </w:rPr>
      </w:pPr>
      <w:r w:rsidRPr="0031759F">
        <w:rPr>
          <w:color w:val="000000"/>
          <w:szCs w:val="21"/>
        </w:rPr>
        <w:t>201</w:t>
      </w:r>
      <w:r w:rsidR="00153C0B" w:rsidRPr="0031759F">
        <w:rPr>
          <w:color w:val="000000"/>
          <w:szCs w:val="21"/>
        </w:rPr>
        <w:t>9</w:t>
      </w:r>
      <w:r w:rsidRPr="0031759F">
        <w:rPr>
          <w:color w:val="000000"/>
          <w:szCs w:val="21"/>
        </w:rPr>
        <w:t>.</w:t>
      </w:r>
      <w:r w:rsidR="00153C0B" w:rsidRPr="0031759F">
        <w:rPr>
          <w:color w:val="000000"/>
          <w:szCs w:val="21"/>
        </w:rPr>
        <w:t>11</w:t>
      </w:r>
      <w:r w:rsidR="003C7BA2" w:rsidRPr="0031759F">
        <w:rPr>
          <w:color w:val="000000"/>
          <w:szCs w:val="21"/>
        </w:rPr>
        <w:t>~</w:t>
      </w:r>
      <w:r w:rsidR="00153C0B" w:rsidRPr="0031759F">
        <w:rPr>
          <w:color w:val="000000"/>
          <w:szCs w:val="21"/>
        </w:rPr>
        <w:t>20</w:t>
      </w:r>
      <w:r w:rsidR="008855DE" w:rsidRPr="0031759F">
        <w:rPr>
          <w:color w:val="000000"/>
          <w:szCs w:val="21"/>
        </w:rPr>
        <w:t>20</w:t>
      </w:r>
      <w:r w:rsidR="00153C0B" w:rsidRPr="0031759F">
        <w:rPr>
          <w:color w:val="000000"/>
          <w:szCs w:val="21"/>
        </w:rPr>
        <w:t>.</w:t>
      </w:r>
      <w:r w:rsidR="008855DE" w:rsidRPr="0031759F">
        <w:rPr>
          <w:color w:val="000000"/>
          <w:szCs w:val="21"/>
        </w:rPr>
        <w:t>01</w:t>
      </w:r>
      <w:r w:rsidR="00C252BE" w:rsidRPr="00C252BE">
        <w:rPr>
          <w:color w:val="000000"/>
          <w:szCs w:val="21"/>
        </w:rPr>
        <w:t>：调研、查阅资料，了解国内关于</w:t>
      </w:r>
      <w:proofErr w:type="gramStart"/>
      <w:r w:rsidR="00C252BE" w:rsidRPr="00C252BE">
        <w:rPr>
          <w:rFonts w:hint="eastAsia"/>
          <w:color w:val="000000"/>
          <w:szCs w:val="21"/>
        </w:rPr>
        <w:t>铈</w:t>
      </w:r>
      <w:proofErr w:type="gramEnd"/>
      <w:r w:rsidR="00C252BE" w:rsidRPr="00C252BE">
        <w:rPr>
          <w:rFonts w:hint="eastAsia"/>
          <w:color w:val="000000"/>
          <w:szCs w:val="21"/>
        </w:rPr>
        <w:t>锆复合氧化物产品</w:t>
      </w:r>
      <w:r w:rsidR="00C252BE" w:rsidRPr="00C252BE">
        <w:rPr>
          <w:color w:val="000000"/>
          <w:szCs w:val="21"/>
        </w:rPr>
        <w:t>的生产动态及</w:t>
      </w:r>
      <w:r w:rsidR="00C252BE" w:rsidRPr="00C252BE">
        <w:rPr>
          <w:rFonts w:hint="eastAsia"/>
          <w:color w:val="000000"/>
          <w:szCs w:val="21"/>
        </w:rPr>
        <w:t>市场</w:t>
      </w:r>
      <w:r w:rsidR="00C252BE" w:rsidRPr="00C252BE">
        <w:rPr>
          <w:color w:val="000000"/>
          <w:szCs w:val="21"/>
        </w:rPr>
        <w:t>应用</w:t>
      </w:r>
      <w:r w:rsidR="00C252BE" w:rsidRPr="00C252BE">
        <w:rPr>
          <w:rFonts w:hint="eastAsia"/>
          <w:color w:val="000000"/>
          <w:szCs w:val="21"/>
        </w:rPr>
        <w:t>情况</w:t>
      </w:r>
      <w:r w:rsidR="00C252BE" w:rsidRPr="00C252BE">
        <w:rPr>
          <w:color w:val="000000"/>
          <w:szCs w:val="21"/>
        </w:rPr>
        <w:t>，</w:t>
      </w:r>
      <w:r w:rsidR="00C252BE" w:rsidRPr="00C252BE">
        <w:rPr>
          <w:rFonts w:hint="eastAsia"/>
          <w:color w:val="000000"/>
          <w:szCs w:val="21"/>
        </w:rPr>
        <w:t>并对相关资料进行</w:t>
      </w:r>
      <w:r w:rsidR="00C252BE" w:rsidRPr="00C252BE">
        <w:rPr>
          <w:color w:val="000000"/>
          <w:szCs w:val="21"/>
        </w:rPr>
        <w:t>消化吸收，编</w:t>
      </w:r>
      <w:r w:rsidR="00C252BE" w:rsidRPr="00C252BE">
        <w:rPr>
          <w:rFonts w:hint="eastAsia"/>
          <w:color w:val="000000"/>
          <w:szCs w:val="21"/>
        </w:rPr>
        <w:t>制出</w:t>
      </w:r>
      <w:r w:rsidR="00C252BE" w:rsidRPr="00C252BE">
        <w:rPr>
          <w:color w:val="000000"/>
          <w:szCs w:val="21"/>
        </w:rPr>
        <w:t>《</w:t>
      </w:r>
      <w:r w:rsidR="00C252BE" w:rsidRPr="00C252BE">
        <w:rPr>
          <w:rFonts w:hint="eastAsia"/>
          <w:color w:val="000000"/>
          <w:szCs w:val="21"/>
        </w:rPr>
        <w:t>铈锆复合氧化物</w:t>
      </w:r>
      <w:r w:rsidR="00C252BE" w:rsidRPr="00C252BE">
        <w:rPr>
          <w:color w:val="000000"/>
          <w:szCs w:val="21"/>
        </w:rPr>
        <w:t>》标准初稿、编制说明</w:t>
      </w:r>
      <w:r w:rsidR="00C252BE" w:rsidRPr="00C252BE">
        <w:rPr>
          <w:rFonts w:hint="eastAsia"/>
          <w:color w:val="000000"/>
          <w:szCs w:val="21"/>
        </w:rPr>
        <w:t>等</w:t>
      </w:r>
      <w:r w:rsidR="00C252BE" w:rsidRPr="00C252BE">
        <w:rPr>
          <w:color w:val="000000"/>
          <w:szCs w:val="21"/>
        </w:rPr>
        <w:t>，组织相关人员进行讨论，对标准初稿进行完善；</w:t>
      </w:r>
    </w:p>
    <w:p w:rsidR="00F33A57" w:rsidRPr="0031759F" w:rsidRDefault="00F33A57" w:rsidP="00623734">
      <w:pPr>
        <w:spacing w:line="360" w:lineRule="auto"/>
        <w:ind w:firstLineChars="200" w:firstLine="420"/>
        <w:rPr>
          <w:color w:val="000000"/>
          <w:szCs w:val="21"/>
        </w:rPr>
      </w:pPr>
      <w:r w:rsidRPr="0031759F">
        <w:rPr>
          <w:color w:val="000000"/>
          <w:szCs w:val="21"/>
        </w:rPr>
        <w:t>20</w:t>
      </w:r>
      <w:r w:rsidR="00153C0B" w:rsidRPr="0031759F">
        <w:rPr>
          <w:color w:val="000000"/>
          <w:szCs w:val="21"/>
        </w:rPr>
        <w:t>20</w:t>
      </w:r>
      <w:r w:rsidRPr="0031759F">
        <w:rPr>
          <w:color w:val="000000"/>
          <w:szCs w:val="21"/>
        </w:rPr>
        <w:t>.0</w:t>
      </w:r>
      <w:r w:rsidR="008855DE" w:rsidRPr="0031759F">
        <w:rPr>
          <w:color w:val="000000"/>
          <w:szCs w:val="21"/>
        </w:rPr>
        <w:t>2</w:t>
      </w:r>
      <w:r w:rsidR="003C7BA2" w:rsidRPr="0031759F">
        <w:rPr>
          <w:color w:val="000000"/>
          <w:szCs w:val="21"/>
        </w:rPr>
        <w:t>~</w:t>
      </w:r>
      <w:r w:rsidRPr="0031759F">
        <w:rPr>
          <w:color w:val="000000"/>
          <w:szCs w:val="21"/>
        </w:rPr>
        <w:t>0</w:t>
      </w:r>
      <w:r w:rsidR="008855DE" w:rsidRPr="0031759F">
        <w:rPr>
          <w:color w:val="000000"/>
          <w:szCs w:val="21"/>
        </w:rPr>
        <w:t>3</w:t>
      </w:r>
      <w:r w:rsidR="00C252BE" w:rsidRPr="00C252BE">
        <w:rPr>
          <w:color w:val="000000"/>
          <w:szCs w:val="21"/>
        </w:rPr>
        <w:t>：发出《</w:t>
      </w:r>
      <w:r w:rsidR="00C252BE" w:rsidRPr="00C252BE">
        <w:rPr>
          <w:rFonts w:hint="eastAsia"/>
          <w:color w:val="000000"/>
          <w:szCs w:val="21"/>
        </w:rPr>
        <w:t>铈锆复合氧化物</w:t>
      </w:r>
      <w:r w:rsidR="00C252BE" w:rsidRPr="00C252BE">
        <w:rPr>
          <w:color w:val="000000"/>
          <w:szCs w:val="21"/>
        </w:rPr>
        <w:t>》标准的征求意见稿，根据反馈回来的意见和建议，完善标准的征求意见稿，</w:t>
      </w:r>
      <w:proofErr w:type="gramStart"/>
      <w:r w:rsidR="00C252BE" w:rsidRPr="00C252BE">
        <w:rPr>
          <w:color w:val="000000"/>
          <w:szCs w:val="21"/>
        </w:rPr>
        <w:t>修定</w:t>
      </w:r>
      <w:proofErr w:type="gramEnd"/>
      <w:r w:rsidR="00C252BE" w:rsidRPr="00C252BE">
        <w:rPr>
          <w:color w:val="000000"/>
          <w:szCs w:val="21"/>
        </w:rPr>
        <w:t>后形成预审稿；</w:t>
      </w:r>
    </w:p>
    <w:p w:rsidR="00F33A57" w:rsidRPr="0031759F" w:rsidRDefault="00F33A57" w:rsidP="00623734">
      <w:pPr>
        <w:spacing w:line="360" w:lineRule="auto"/>
        <w:ind w:firstLineChars="200" w:firstLine="420"/>
        <w:rPr>
          <w:color w:val="000000"/>
          <w:szCs w:val="21"/>
        </w:rPr>
      </w:pPr>
      <w:r w:rsidRPr="0031759F">
        <w:rPr>
          <w:color w:val="000000"/>
          <w:szCs w:val="21"/>
        </w:rPr>
        <w:t>20</w:t>
      </w:r>
      <w:r w:rsidR="008855DE" w:rsidRPr="0031759F">
        <w:rPr>
          <w:color w:val="000000"/>
          <w:szCs w:val="21"/>
        </w:rPr>
        <w:t>20</w:t>
      </w:r>
      <w:r w:rsidRPr="0031759F">
        <w:rPr>
          <w:color w:val="000000"/>
          <w:szCs w:val="21"/>
        </w:rPr>
        <w:t>.0</w:t>
      </w:r>
      <w:r w:rsidR="008855DE" w:rsidRPr="0031759F">
        <w:rPr>
          <w:color w:val="000000"/>
          <w:szCs w:val="21"/>
        </w:rPr>
        <w:t>4</w:t>
      </w:r>
      <w:r w:rsidR="003C7BA2" w:rsidRPr="0031759F">
        <w:rPr>
          <w:color w:val="000000"/>
          <w:szCs w:val="21"/>
        </w:rPr>
        <w:t>~</w:t>
      </w:r>
      <w:r w:rsidRPr="0031759F">
        <w:rPr>
          <w:color w:val="000000"/>
          <w:szCs w:val="21"/>
        </w:rPr>
        <w:t>0</w:t>
      </w:r>
      <w:r w:rsidR="008855DE" w:rsidRPr="0031759F">
        <w:rPr>
          <w:color w:val="000000"/>
          <w:szCs w:val="21"/>
        </w:rPr>
        <w:t>8</w:t>
      </w:r>
      <w:r w:rsidR="00C252BE" w:rsidRPr="00C252BE">
        <w:rPr>
          <w:color w:val="000000"/>
          <w:szCs w:val="21"/>
        </w:rPr>
        <w:t>：完成预审，</w:t>
      </w:r>
      <w:r w:rsidR="00C252BE" w:rsidRPr="00C252BE">
        <w:rPr>
          <w:rFonts w:hint="eastAsia"/>
          <w:color w:val="000000"/>
          <w:szCs w:val="21"/>
        </w:rPr>
        <w:t>结合</w:t>
      </w:r>
      <w:r w:rsidR="00C252BE" w:rsidRPr="00C252BE">
        <w:rPr>
          <w:color w:val="000000"/>
          <w:szCs w:val="21"/>
        </w:rPr>
        <w:t>预审会</w:t>
      </w:r>
      <w:r w:rsidR="00C252BE" w:rsidRPr="00C252BE">
        <w:rPr>
          <w:rFonts w:hint="eastAsia"/>
          <w:color w:val="000000"/>
          <w:szCs w:val="21"/>
        </w:rPr>
        <w:t>问题和意见对标准</w:t>
      </w:r>
      <w:r w:rsidR="00C252BE" w:rsidRPr="00C252BE">
        <w:rPr>
          <w:color w:val="000000"/>
          <w:szCs w:val="21"/>
        </w:rPr>
        <w:t>进一步验证</w:t>
      </w:r>
      <w:r w:rsidR="00C252BE" w:rsidRPr="00C252BE">
        <w:rPr>
          <w:rFonts w:hint="eastAsia"/>
          <w:color w:val="000000"/>
          <w:szCs w:val="21"/>
        </w:rPr>
        <w:t>、完善</w:t>
      </w:r>
      <w:r w:rsidR="00C252BE" w:rsidRPr="00C252BE">
        <w:rPr>
          <w:color w:val="000000"/>
          <w:szCs w:val="21"/>
        </w:rPr>
        <w:t>，形成送审稿；</w:t>
      </w:r>
    </w:p>
    <w:p w:rsidR="00F33A57" w:rsidRPr="0031759F" w:rsidRDefault="00F33A57" w:rsidP="00623734">
      <w:pPr>
        <w:spacing w:line="360" w:lineRule="auto"/>
        <w:ind w:firstLineChars="200" w:firstLine="420"/>
        <w:rPr>
          <w:color w:val="000000"/>
          <w:szCs w:val="21"/>
        </w:rPr>
      </w:pPr>
      <w:r w:rsidRPr="0031759F">
        <w:rPr>
          <w:color w:val="000000"/>
          <w:szCs w:val="21"/>
        </w:rPr>
        <w:t>20</w:t>
      </w:r>
      <w:r w:rsidR="008855DE" w:rsidRPr="0031759F">
        <w:rPr>
          <w:color w:val="000000"/>
          <w:szCs w:val="21"/>
        </w:rPr>
        <w:t>20</w:t>
      </w:r>
      <w:r w:rsidRPr="0031759F">
        <w:rPr>
          <w:color w:val="000000"/>
          <w:szCs w:val="21"/>
        </w:rPr>
        <w:t>.</w:t>
      </w:r>
      <w:r w:rsidR="00DD0254" w:rsidRPr="0031759F">
        <w:rPr>
          <w:color w:val="000000"/>
          <w:szCs w:val="21"/>
        </w:rPr>
        <w:t>0</w:t>
      </w:r>
      <w:r w:rsidR="008855DE" w:rsidRPr="0031759F">
        <w:rPr>
          <w:color w:val="000000"/>
          <w:szCs w:val="21"/>
        </w:rPr>
        <w:t>9</w:t>
      </w:r>
      <w:r w:rsidR="003C7BA2" w:rsidRPr="0031759F">
        <w:rPr>
          <w:color w:val="000000"/>
          <w:szCs w:val="21"/>
        </w:rPr>
        <w:t>~1</w:t>
      </w:r>
      <w:r w:rsidR="008855DE" w:rsidRPr="0031759F">
        <w:rPr>
          <w:color w:val="000000"/>
          <w:szCs w:val="21"/>
        </w:rPr>
        <w:t>0</w:t>
      </w:r>
      <w:r w:rsidR="00C252BE" w:rsidRPr="00C252BE">
        <w:rPr>
          <w:color w:val="000000"/>
          <w:szCs w:val="21"/>
        </w:rPr>
        <w:t>：</w:t>
      </w:r>
      <w:proofErr w:type="gramStart"/>
      <w:r w:rsidR="00C252BE" w:rsidRPr="00C252BE">
        <w:rPr>
          <w:color w:val="000000"/>
          <w:szCs w:val="21"/>
        </w:rPr>
        <w:t>根据稀标委</w:t>
      </w:r>
      <w:proofErr w:type="gramEnd"/>
      <w:r w:rsidR="00C252BE" w:rsidRPr="00C252BE">
        <w:rPr>
          <w:color w:val="000000"/>
          <w:szCs w:val="21"/>
        </w:rPr>
        <w:t>的安排，参加送审稿的讨论，完成《</w:t>
      </w:r>
      <w:r w:rsidR="00C252BE" w:rsidRPr="00C252BE">
        <w:rPr>
          <w:rFonts w:hint="eastAsia"/>
          <w:color w:val="000000"/>
          <w:szCs w:val="21"/>
        </w:rPr>
        <w:t>铈锆复合氧化物</w:t>
      </w:r>
      <w:r w:rsidR="00C252BE" w:rsidRPr="00C252BE">
        <w:rPr>
          <w:color w:val="000000"/>
          <w:szCs w:val="21"/>
        </w:rPr>
        <w:t>》标准终审。</w:t>
      </w:r>
    </w:p>
    <w:p w:rsidR="002C610C" w:rsidRPr="0031759F" w:rsidRDefault="00C252BE" w:rsidP="00747153">
      <w:pPr>
        <w:adjustRightInd w:val="0"/>
        <w:snapToGrid w:val="0"/>
        <w:spacing w:beforeLines="50" w:line="360" w:lineRule="auto"/>
        <w:rPr>
          <w:rFonts w:eastAsia="黑体"/>
          <w:szCs w:val="21"/>
        </w:rPr>
      </w:pPr>
      <w:r w:rsidRPr="00C252BE">
        <w:rPr>
          <w:color w:val="000000"/>
          <w:szCs w:val="21"/>
        </w:rPr>
        <w:t xml:space="preserve">3. </w:t>
      </w:r>
      <w:r w:rsidRPr="00C252BE">
        <w:rPr>
          <w:rFonts w:eastAsia="黑体" w:hint="eastAsia"/>
          <w:szCs w:val="21"/>
        </w:rPr>
        <w:t>编制原则和依据及标准主要内容</w:t>
      </w:r>
    </w:p>
    <w:p w:rsidR="002C610C" w:rsidRPr="0031759F" w:rsidRDefault="002C610C" w:rsidP="00747153">
      <w:pPr>
        <w:adjustRightInd w:val="0"/>
        <w:snapToGrid w:val="0"/>
        <w:spacing w:beforeLines="50" w:line="360" w:lineRule="auto"/>
        <w:rPr>
          <w:rFonts w:eastAsia="黑体"/>
          <w:szCs w:val="21"/>
        </w:rPr>
      </w:pPr>
      <w:r w:rsidRPr="0031759F">
        <w:rPr>
          <w:rFonts w:eastAsia="黑体"/>
          <w:szCs w:val="21"/>
        </w:rPr>
        <w:t xml:space="preserve">3.1 </w:t>
      </w:r>
      <w:r w:rsidR="00C252BE" w:rsidRPr="00C252BE">
        <w:rPr>
          <w:rFonts w:eastAsia="黑体" w:hint="eastAsia"/>
          <w:szCs w:val="21"/>
        </w:rPr>
        <w:t>编制原则和依据</w:t>
      </w:r>
    </w:p>
    <w:p w:rsidR="002C610C" w:rsidRPr="0031759F" w:rsidRDefault="002C610C" w:rsidP="007B22A2">
      <w:pPr>
        <w:adjustRightInd w:val="0"/>
        <w:snapToGrid w:val="0"/>
        <w:spacing w:line="360" w:lineRule="auto"/>
        <w:ind w:firstLineChars="200" w:firstLine="420"/>
        <w:rPr>
          <w:szCs w:val="21"/>
        </w:rPr>
      </w:pPr>
      <w:r w:rsidRPr="0031759F">
        <w:rPr>
          <w:rFonts w:hint="eastAsia"/>
          <w:szCs w:val="21"/>
        </w:rPr>
        <w:t>标准牵头起草单位</w:t>
      </w:r>
      <w:r w:rsidR="008B06F9" w:rsidRPr="0031759F">
        <w:rPr>
          <w:rFonts w:hint="eastAsia"/>
          <w:szCs w:val="21"/>
        </w:rPr>
        <w:t>在</w:t>
      </w:r>
      <w:r w:rsidRPr="0031759F">
        <w:rPr>
          <w:rFonts w:hint="eastAsia"/>
          <w:szCs w:val="21"/>
        </w:rPr>
        <w:t>任务落实会上广泛征求与会专家和代表的意见，</w:t>
      </w:r>
      <w:r w:rsidR="001D31AB" w:rsidRPr="0031759F">
        <w:rPr>
          <w:rFonts w:hint="eastAsia"/>
          <w:szCs w:val="21"/>
        </w:rPr>
        <w:t>会后</w:t>
      </w:r>
      <w:r w:rsidRPr="0031759F">
        <w:rPr>
          <w:rFonts w:hint="eastAsia"/>
          <w:szCs w:val="21"/>
        </w:rPr>
        <w:t>确定了制订方案</w:t>
      </w:r>
      <w:r w:rsidR="001D31AB" w:rsidRPr="0031759F">
        <w:rPr>
          <w:rFonts w:hint="eastAsia"/>
          <w:szCs w:val="21"/>
        </w:rPr>
        <w:t>、</w:t>
      </w:r>
      <w:r w:rsidRPr="0031759F">
        <w:rPr>
          <w:rFonts w:hint="eastAsia"/>
          <w:szCs w:val="21"/>
        </w:rPr>
        <w:t>标准起草原则、主要内容框架和依据</w:t>
      </w:r>
      <w:r w:rsidR="001D31AB" w:rsidRPr="0031759F">
        <w:rPr>
          <w:rFonts w:hint="eastAsia"/>
          <w:szCs w:val="21"/>
        </w:rPr>
        <w:t>：</w:t>
      </w:r>
    </w:p>
    <w:p w:rsidR="002C610C" w:rsidRPr="0031759F" w:rsidRDefault="002C610C" w:rsidP="007B22A2">
      <w:pPr>
        <w:adjustRightInd w:val="0"/>
        <w:snapToGrid w:val="0"/>
        <w:spacing w:line="360" w:lineRule="auto"/>
        <w:ind w:firstLineChars="200" w:firstLine="420"/>
        <w:rPr>
          <w:szCs w:val="21"/>
        </w:rPr>
      </w:pPr>
      <w:r w:rsidRPr="0031759F">
        <w:rPr>
          <w:rFonts w:eastAsiaTheme="minorEastAsia" w:hint="eastAsia"/>
          <w:szCs w:val="21"/>
        </w:rPr>
        <w:t>●</w:t>
      </w:r>
      <w:r w:rsidRPr="0031759F">
        <w:rPr>
          <w:rFonts w:hint="eastAsia"/>
          <w:szCs w:val="21"/>
        </w:rPr>
        <w:t>依据国家相关的法律、法规；</w:t>
      </w:r>
    </w:p>
    <w:p w:rsidR="002C610C" w:rsidRPr="0031759F" w:rsidRDefault="002C610C" w:rsidP="007B22A2">
      <w:pPr>
        <w:adjustRightInd w:val="0"/>
        <w:snapToGrid w:val="0"/>
        <w:spacing w:line="360" w:lineRule="auto"/>
        <w:ind w:firstLineChars="200" w:firstLine="420"/>
        <w:rPr>
          <w:szCs w:val="21"/>
        </w:rPr>
      </w:pPr>
      <w:r w:rsidRPr="0031759F">
        <w:rPr>
          <w:rFonts w:eastAsiaTheme="minorEastAsia" w:hint="eastAsia"/>
          <w:szCs w:val="21"/>
        </w:rPr>
        <w:t>●</w:t>
      </w:r>
      <w:r w:rsidRPr="0031759F">
        <w:rPr>
          <w:rFonts w:hint="eastAsia"/>
          <w:szCs w:val="21"/>
        </w:rPr>
        <w:t>查询相关标准和收集国内外客户的相关技术要求，</w:t>
      </w:r>
      <w:r w:rsidR="006A30B7" w:rsidRPr="0031759F">
        <w:rPr>
          <w:rFonts w:hint="eastAsia"/>
          <w:szCs w:val="21"/>
        </w:rPr>
        <w:t>特别是参考一些典型代表企业相关技术要求，努力做到</w:t>
      </w:r>
      <w:r w:rsidRPr="0031759F">
        <w:rPr>
          <w:rFonts w:hint="eastAsia"/>
          <w:szCs w:val="21"/>
        </w:rPr>
        <w:t>标准的先进性；</w:t>
      </w:r>
    </w:p>
    <w:p w:rsidR="002C610C" w:rsidRPr="0031759F" w:rsidRDefault="002C610C" w:rsidP="007B22A2">
      <w:pPr>
        <w:adjustRightInd w:val="0"/>
        <w:snapToGrid w:val="0"/>
        <w:spacing w:line="360" w:lineRule="auto"/>
        <w:ind w:firstLineChars="200" w:firstLine="420"/>
        <w:rPr>
          <w:szCs w:val="21"/>
        </w:rPr>
      </w:pPr>
      <w:r w:rsidRPr="0031759F">
        <w:rPr>
          <w:rFonts w:eastAsiaTheme="minorEastAsia" w:hint="eastAsia"/>
          <w:szCs w:val="21"/>
        </w:rPr>
        <w:t>●</w:t>
      </w:r>
      <w:r w:rsidRPr="0031759F">
        <w:rPr>
          <w:rFonts w:hint="eastAsia"/>
          <w:szCs w:val="21"/>
        </w:rPr>
        <w:t>根据目前国内</w:t>
      </w:r>
      <w:proofErr w:type="gramStart"/>
      <w:r w:rsidR="006A30B7" w:rsidRPr="0031759F">
        <w:rPr>
          <w:rFonts w:hint="eastAsia"/>
          <w:szCs w:val="21"/>
        </w:rPr>
        <w:t>铈</w:t>
      </w:r>
      <w:proofErr w:type="gramEnd"/>
      <w:r w:rsidR="006A30B7" w:rsidRPr="0031759F">
        <w:rPr>
          <w:rFonts w:hint="eastAsia"/>
          <w:szCs w:val="21"/>
        </w:rPr>
        <w:t>锆复合氧化物</w:t>
      </w:r>
      <w:r w:rsidRPr="0031759F">
        <w:rPr>
          <w:rFonts w:hint="eastAsia"/>
          <w:szCs w:val="21"/>
        </w:rPr>
        <w:t>生产及市场</w:t>
      </w:r>
      <w:r w:rsidR="006A30B7" w:rsidRPr="0031759F">
        <w:rPr>
          <w:rFonts w:hint="eastAsia"/>
          <w:szCs w:val="21"/>
        </w:rPr>
        <w:t>应用</w:t>
      </w:r>
      <w:r w:rsidRPr="0031759F">
        <w:rPr>
          <w:rFonts w:hint="eastAsia"/>
          <w:szCs w:val="21"/>
        </w:rPr>
        <w:t>具体情况</w:t>
      </w:r>
      <w:r w:rsidR="006A30B7" w:rsidRPr="0031759F">
        <w:rPr>
          <w:rFonts w:hint="eastAsia"/>
          <w:szCs w:val="21"/>
        </w:rPr>
        <w:t>，并结合实际现状，</w:t>
      </w:r>
      <w:r w:rsidRPr="0031759F">
        <w:rPr>
          <w:rFonts w:hint="eastAsia"/>
          <w:szCs w:val="21"/>
        </w:rPr>
        <w:t>力求做到标准的合理性、实用性，与时俱进；</w:t>
      </w:r>
    </w:p>
    <w:p w:rsidR="002C610C" w:rsidRPr="0031759F" w:rsidRDefault="002C610C" w:rsidP="007B22A2">
      <w:pPr>
        <w:adjustRightInd w:val="0"/>
        <w:snapToGrid w:val="0"/>
        <w:spacing w:line="360" w:lineRule="auto"/>
        <w:ind w:firstLineChars="200" w:firstLine="420"/>
        <w:rPr>
          <w:szCs w:val="21"/>
        </w:rPr>
      </w:pPr>
      <w:r w:rsidRPr="0031759F">
        <w:rPr>
          <w:rFonts w:eastAsiaTheme="minorEastAsia" w:hint="eastAsia"/>
          <w:szCs w:val="21"/>
        </w:rPr>
        <w:t>●</w:t>
      </w:r>
      <w:r w:rsidRPr="0031759F">
        <w:rPr>
          <w:rFonts w:hint="eastAsia"/>
          <w:szCs w:val="21"/>
        </w:rPr>
        <w:t>按照《标准化工作导则》（</w:t>
      </w:r>
      <w:r w:rsidRPr="0031759F">
        <w:rPr>
          <w:szCs w:val="21"/>
        </w:rPr>
        <w:t>GB/T 1.1-2009</w:t>
      </w:r>
      <w:r w:rsidRPr="0031759F">
        <w:rPr>
          <w:rFonts w:hint="eastAsia"/>
          <w:szCs w:val="21"/>
        </w:rPr>
        <w:t>），稀土标准和国家标准编写示例的要求进行格式和结构编写。</w:t>
      </w:r>
    </w:p>
    <w:p w:rsidR="002C610C" w:rsidRPr="0031759F" w:rsidRDefault="006A30B7" w:rsidP="00747153">
      <w:pPr>
        <w:adjustRightInd w:val="0"/>
        <w:snapToGrid w:val="0"/>
        <w:spacing w:beforeLines="50" w:line="360" w:lineRule="auto"/>
        <w:rPr>
          <w:rFonts w:eastAsia="黑体"/>
          <w:szCs w:val="21"/>
        </w:rPr>
      </w:pPr>
      <w:r w:rsidRPr="0031759F">
        <w:rPr>
          <w:rFonts w:eastAsia="黑体"/>
          <w:szCs w:val="21"/>
        </w:rPr>
        <w:t>3</w:t>
      </w:r>
      <w:r w:rsidR="002C610C" w:rsidRPr="0031759F">
        <w:rPr>
          <w:rFonts w:eastAsia="黑体"/>
          <w:szCs w:val="21"/>
        </w:rPr>
        <w:t xml:space="preserve">.2 </w:t>
      </w:r>
      <w:r w:rsidR="002C610C" w:rsidRPr="0031759F">
        <w:rPr>
          <w:rFonts w:eastAsia="黑体" w:hint="eastAsia"/>
          <w:szCs w:val="21"/>
        </w:rPr>
        <w:t>标准主要内容</w:t>
      </w:r>
    </w:p>
    <w:p w:rsidR="00324EC1" w:rsidRDefault="00075EA3" w:rsidP="00F6643C">
      <w:pPr>
        <w:spacing w:line="360" w:lineRule="auto"/>
        <w:ind w:firstLineChars="200" w:firstLine="420"/>
        <w:rPr>
          <w:szCs w:val="21"/>
        </w:rPr>
      </w:pPr>
      <w:r w:rsidRPr="0031759F">
        <w:rPr>
          <w:rFonts w:hint="eastAsia"/>
          <w:color w:val="000000"/>
        </w:rPr>
        <w:t>为了</w:t>
      </w:r>
      <w:r w:rsidR="00D92F92" w:rsidRPr="0031759F">
        <w:rPr>
          <w:rFonts w:hint="eastAsia"/>
          <w:color w:val="000000"/>
        </w:rPr>
        <w:t>使</w:t>
      </w:r>
      <w:proofErr w:type="gramStart"/>
      <w:r w:rsidRPr="0031759F">
        <w:rPr>
          <w:rFonts w:hint="eastAsia"/>
          <w:color w:val="000000"/>
        </w:rPr>
        <w:t>铈</w:t>
      </w:r>
      <w:proofErr w:type="gramEnd"/>
      <w:r w:rsidRPr="0031759F">
        <w:rPr>
          <w:rFonts w:hint="eastAsia"/>
          <w:color w:val="000000"/>
        </w:rPr>
        <w:t>锆复合氧化物生产企业</w:t>
      </w:r>
      <w:r w:rsidR="00D92F92" w:rsidRPr="0031759F">
        <w:rPr>
          <w:rFonts w:hint="eastAsia"/>
          <w:color w:val="000000"/>
        </w:rPr>
        <w:t>的生产得到规范，保证产品生产质量，</w:t>
      </w:r>
      <w:r w:rsidR="00E12B8E" w:rsidRPr="0031759F">
        <w:rPr>
          <w:rFonts w:hint="eastAsia"/>
          <w:color w:val="000000"/>
        </w:rPr>
        <w:t>为了</w:t>
      </w:r>
      <w:r w:rsidR="00D92F92" w:rsidRPr="0031759F">
        <w:rPr>
          <w:rFonts w:hint="eastAsia"/>
          <w:color w:val="000000"/>
        </w:rPr>
        <w:t>下游催化剂企业对</w:t>
      </w:r>
      <w:proofErr w:type="gramStart"/>
      <w:r w:rsidR="00D92F92" w:rsidRPr="0031759F">
        <w:rPr>
          <w:rFonts w:hint="eastAsia"/>
          <w:color w:val="000000"/>
        </w:rPr>
        <w:t>铈</w:t>
      </w:r>
      <w:proofErr w:type="gramEnd"/>
      <w:r w:rsidR="00D92F92" w:rsidRPr="0031759F">
        <w:rPr>
          <w:rFonts w:hint="eastAsia"/>
          <w:color w:val="000000"/>
        </w:rPr>
        <w:t>锆复合氧化物原材料技术指标有所借鉴，制订该</w:t>
      </w:r>
      <w:r w:rsidR="00E12B8E" w:rsidRPr="0031759F">
        <w:rPr>
          <w:rFonts w:hint="eastAsia"/>
          <w:color w:val="000000"/>
        </w:rPr>
        <w:t>项</w:t>
      </w:r>
      <w:proofErr w:type="gramStart"/>
      <w:r w:rsidR="00D92F92" w:rsidRPr="0031759F">
        <w:rPr>
          <w:rFonts w:hint="eastAsia"/>
          <w:color w:val="000000"/>
        </w:rPr>
        <w:t>铈</w:t>
      </w:r>
      <w:proofErr w:type="gramEnd"/>
      <w:r w:rsidR="00D92F92" w:rsidRPr="0031759F">
        <w:rPr>
          <w:rFonts w:hint="eastAsia"/>
          <w:color w:val="000000"/>
        </w:rPr>
        <w:t>锆复合氧化物行业标准。</w:t>
      </w:r>
      <w:r w:rsidR="002C610C" w:rsidRPr="0031759F">
        <w:rPr>
          <w:rFonts w:hint="eastAsia"/>
          <w:color w:val="000000"/>
        </w:rPr>
        <w:t>本标准</w:t>
      </w:r>
      <w:r w:rsidR="00C252BE" w:rsidRPr="00C252BE">
        <w:rPr>
          <w:rFonts w:hint="eastAsia"/>
          <w:szCs w:val="21"/>
        </w:rPr>
        <w:t>适用于采用化学法生产的</w:t>
      </w:r>
      <w:proofErr w:type="gramStart"/>
      <w:r w:rsidR="00C252BE" w:rsidRPr="00C252BE">
        <w:rPr>
          <w:rFonts w:hint="eastAsia"/>
          <w:szCs w:val="21"/>
        </w:rPr>
        <w:t>铈</w:t>
      </w:r>
      <w:proofErr w:type="gramEnd"/>
      <w:r w:rsidR="00C252BE" w:rsidRPr="00C252BE">
        <w:rPr>
          <w:rFonts w:hint="eastAsia"/>
          <w:szCs w:val="21"/>
        </w:rPr>
        <w:t>锆复合氧化物，主要用于生产机动车尾气净化催化剂、有机废气净化催化剂等，</w:t>
      </w:r>
      <w:proofErr w:type="gramStart"/>
      <w:r w:rsidR="00C252BE" w:rsidRPr="00C252BE">
        <w:rPr>
          <w:rFonts w:hint="eastAsia"/>
          <w:szCs w:val="21"/>
        </w:rPr>
        <w:t>铈</w:t>
      </w:r>
      <w:proofErr w:type="gramEnd"/>
      <w:r w:rsidR="00C252BE" w:rsidRPr="00C252BE">
        <w:rPr>
          <w:rFonts w:hint="eastAsia"/>
          <w:szCs w:val="21"/>
        </w:rPr>
        <w:t>锆复合氧化物产品</w:t>
      </w:r>
      <w:r w:rsidR="00C252BE" w:rsidRPr="00C252BE">
        <w:rPr>
          <w:rFonts w:hint="eastAsia"/>
        </w:rPr>
        <w:t>具有分散贵金属催化组分、可逆储放氧、调节空燃比等特性。本标准规定了</w:t>
      </w:r>
      <w:proofErr w:type="gramStart"/>
      <w:r w:rsidR="00C252BE" w:rsidRPr="00C252BE">
        <w:rPr>
          <w:rFonts w:hint="eastAsia"/>
          <w:szCs w:val="21"/>
        </w:rPr>
        <w:t>铈</w:t>
      </w:r>
      <w:proofErr w:type="gramEnd"/>
      <w:r w:rsidR="00C252BE" w:rsidRPr="00C252BE">
        <w:rPr>
          <w:rFonts w:hint="eastAsia"/>
          <w:szCs w:val="21"/>
        </w:rPr>
        <w:t>锆复合氧化物产品的要求、试验方法、检验规则和标志、包装、运输、贮存及质量证明书。</w:t>
      </w:r>
    </w:p>
    <w:p w:rsidR="0031759F" w:rsidRDefault="0031759F" w:rsidP="00F6643C">
      <w:pPr>
        <w:spacing w:line="360" w:lineRule="auto"/>
        <w:ind w:firstLineChars="200" w:firstLine="420"/>
        <w:rPr>
          <w:szCs w:val="21"/>
        </w:rPr>
      </w:pPr>
    </w:p>
    <w:p w:rsidR="0031759F" w:rsidRPr="0031759F" w:rsidRDefault="0031759F" w:rsidP="00F6643C">
      <w:pPr>
        <w:spacing w:line="360" w:lineRule="auto"/>
        <w:ind w:firstLineChars="200" w:firstLine="420"/>
        <w:rPr>
          <w:szCs w:val="21"/>
        </w:rPr>
      </w:pPr>
    </w:p>
    <w:p w:rsidR="00075EA3" w:rsidRPr="0031759F" w:rsidRDefault="00075EA3" w:rsidP="00747153">
      <w:pPr>
        <w:widowControl/>
        <w:tabs>
          <w:tab w:val="left" w:pos="5954"/>
        </w:tabs>
        <w:autoSpaceDE w:val="0"/>
        <w:autoSpaceDN w:val="0"/>
        <w:spacing w:beforeLines="50" w:line="360" w:lineRule="auto"/>
        <w:textAlignment w:val="bottom"/>
        <w:rPr>
          <w:rFonts w:eastAsia="黑体"/>
          <w:szCs w:val="21"/>
        </w:rPr>
      </w:pPr>
      <w:r w:rsidRPr="0031759F">
        <w:rPr>
          <w:rFonts w:eastAsia="黑体"/>
          <w:szCs w:val="21"/>
        </w:rPr>
        <w:lastRenderedPageBreak/>
        <w:t xml:space="preserve">3.2.1 </w:t>
      </w:r>
      <w:r w:rsidRPr="0031759F">
        <w:rPr>
          <w:rFonts w:eastAsia="黑体" w:hint="eastAsia"/>
          <w:szCs w:val="21"/>
        </w:rPr>
        <w:t>产品分类及论据</w:t>
      </w:r>
    </w:p>
    <w:p w:rsidR="00075EA3" w:rsidRPr="0031759F" w:rsidRDefault="00C252BE" w:rsidP="00075EA3">
      <w:pPr>
        <w:widowControl/>
        <w:tabs>
          <w:tab w:val="left" w:pos="5954"/>
        </w:tabs>
        <w:autoSpaceDE w:val="0"/>
        <w:autoSpaceDN w:val="0"/>
        <w:spacing w:line="500" w:lineRule="exact"/>
        <w:ind w:firstLineChars="200" w:firstLine="420"/>
        <w:textAlignment w:val="bottom"/>
        <w:rPr>
          <w:color w:val="000000" w:themeColor="text1"/>
          <w:szCs w:val="21"/>
        </w:rPr>
      </w:pPr>
      <w:r w:rsidRPr="00C252BE">
        <w:rPr>
          <w:rFonts w:hint="eastAsia"/>
          <w:color w:val="000000" w:themeColor="text1"/>
          <w:szCs w:val="21"/>
        </w:rPr>
        <w:t>本标准产品分类主要依据</w:t>
      </w:r>
      <w:proofErr w:type="gramStart"/>
      <w:r w:rsidRPr="00C252BE">
        <w:rPr>
          <w:rFonts w:hint="eastAsia"/>
          <w:color w:val="000000" w:themeColor="text1"/>
          <w:szCs w:val="21"/>
        </w:rPr>
        <w:t>铈</w:t>
      </w:r>
      <w:proofErr w:type="gramEnd"/>
      <w:r w:rsidRPr="00C252BE">
        <w:rPr>
          <w:rFonts w:hint="eastAsia"/>
          <w:color w:val="000000" w:themeColor="text1"/>
          <w:szCs w:val="21"/>
        </w:rPr>
        <w:t>锆复合氧化物产品化学成分，按照其中</w:t>
      </w:r>
      <w:proofErr w:type="gramStart"/>
      <w:r w:rsidRPr="00C252BE">
        <w:rPr>
          <w:rFonts w:hint="eastAsia"/>
          <w:color w:val="000000" w:themeColor="text1"/>
          <w:szCs w:val="21"/>
        </w:rPr>
        <w:t>铈</w:t>
      </w:r>
      <w:proofErr w:type="gramEnd"/>
      <w:r w:rsidRPr="00C252BE">
        <w:rPr>
          <w:rFonts w:hint="eastAsia"/>
          <w:color w:val="000000" w:themeColor="text1"/>
          <w:szCs w:val="21"/>
        </w:rPr>
        <w:t>锆含量的高低分为：高</w:t>
      </w:r>
      <w:proofErr w:type="gramStart"/>
      <w:r w:rsidRPr="00C252BE">
        <w:rPr>
          <w:rFonts w:hint="eastAsia"/>
          <w:color w:val="000000" w:themeColor="text1"/>
          <w:szCs w:val="21"/>
        </w:rPr>
        <w:t>铈铈</w:t>
      </w:r>
      <w:proofErr w:type="gramEnd"/>
      <w:r w:rsidRPr="00C252BE">
        <w:rPr>
          <w:rFonts w:hint="eastAsia"/>
          <w:color w:val="000000" w:themeColor="text1"/>
          <w:szCs w:val="21"/>
        </w:rPr>
        <w:t>锆（</w:t>
      </w:r>
      <w:r w:rsidRPr="00C252BE">
        <w:rPr>
          <w:szCs w:val="21"/>
        </w:rPr>
        <w:t>CZCO-HC-60</w:t>
      </w:r>
      <w:r w:rsidRPr="00C252BE">
        <w:rPr>
          <w:rFonts w:hint="eastAsia"/>
          <w:color w:val="000000" w:themeColor="text1"/>
          <w:szCs w:val="21"/>
        </w:rPr>
        <w:t>）、中</w:t>
      </w:r>
      <w:proofErr w:type="gramStart"/>
      <w:r w:rsidRPr="00C252BE">
        <w:rPr>
          <w:rFonts w:hint="eastAsia"/>
          <w:color w:val="000000" w:themeColor="text1"/>
          <w:szCs w:val="21"/>
        </w:rPr>
        <w:t>铈</w:t>
      </w:r>
      <w:proofErr w:type="gramEnd"/>
      <w:r w:rsidRPr="00C252BE">
        <w:rPr>
          <w:rFonts w:hint="eastAsia"/>
          <w:color w:val="000000" w:themeColor="text1"/>
          <w:szCs w:val="21"/>
        </w:rPr>
        <w:t>中锆（</w:t>
      </w:r>
      <w:r w:rsidRPr="00C252BE">
        <w:rPr>
          <w:szCs w:val="21"/>
        </w:rPr>
        <w:t>CZCO-MCMZ-50</w:t>
      </w:r>
      <w:r w:rsidRPr="00C252BE">
        <w:rPr>
          <w:rFonts w:hint="eastAsia"/>
          <w:color w:val="000000" w:themeColor="text1"/>
          <w:szCs w:val="21"/>
        </w:rPr>
        <w:t>）、高锆</w:t>
      </w:r>
      <w:proofErr w:type="gramStart"/>
      <w:r w:rsidRPr="00C252BE">
        <w:rPr>
          <w:rFonts w:hint="eastAsia"/>
          <w:color w:val="000000" w:themeColor="text1"/>
          <w:szCs w:val="21"/>
        </w:rPr>
        <w:t>铈</w:t>
      </w:r>
      <w:proofErr w:type="gramEnd"/>
      <w:r w:rsidRPr="00C252BE">
        <w:rPr>
          <w:rFonts w:hint="eastAsia"/>
          <w:color w:val="000000" w:themeColor="text1"/>
          <w:szCs w:val="21"/>
        </w:rPr>
        <w:t>锆（</w:t>
      </w:r>
      <w:r w:rsidRPr="00C252BE">
        <w:rPr>
          <w:szCs w:val="21"/>
        </w:rPr>
        <w:t>CZCO-HZ-40</w:t>
      </w:r>
      <w:r w:rsidRPr="00C252BE">
        <w:rPr>
          <w:rFonts w:hint="eastAsia"/>
          <w:color w:val="000000" w:themeColor="text1"/>
          <w:szCs w:val="21"/>
        </w:rPr>
        <w:t>）</w:t>
      </w:r>
      <w:r w:rsidRPr="00C252BE">
        <w:rPr>
          <w:color w:val="000000" w:themeColor="text1"/>
          <w:szCs w:val="21"/>
        </w:rPr>
        <w:t>3</w:t>
      </w:r>
      <w:r w:rsidRPr="00C252BE">
        <w:rPr>
          <w:rFonts w:hint="eastAsia"/>
          <w:color w:val="000000" w:themeColor="text1"/>
          <w:szCs w:val="21"/>
        </w:rPr>
        <w:t>类牌号，分别适用于不同用途、不同质量要求的下游催化剂产品。</w:t>
      </w:r>
      <w:r w:rsidRPr="00C252BE">
        <w:rPr>
          <w:rFonts w:hint="eastAsia"/>
          <w:szCs w:val="20"/>
        </w:rPr>
        <w:t>根据</w:t>
      </w:r>
      <w:r w:rsidRPr="00C252BE">
        <w:rPr>
          <w:szCs w:val="20"/>
        </w:rPr>
        <w:t>GB/T 17803,</w:t>
      </w:r>
      <w:r w:rsidR="00524940" w:rsidRPr="0031759F">
        <w:rPr>
          <w:szCs w:val="20"/>
        </w:rPr>
        <w:t xml:space="preserve"> </w:t>
      </w:r>
      <w:proofErr w:type="gramStart"/>
      <w:r w:rsidRPr="00C252BE">
        <w:rPr>
          <w:rFonts w:hint="eastAsia"/>
          <w:szCs w:val="20"/>
        </w:rPr>
        <w:t>铈</w:t>
      </w:r>
      <w:proofErr w:type="gramEnd"/>
      <w:r w:rsidRPr="00C252BE">
        <w:rPr>
          <w:rFonts w:hint="eastAsia"/>
          <w:szCs w:val="20"/>
        </w:rPr>
        <w:t>锆复合氧化物牌号标识由</w:t>
      </w:r>
      <w:proofErr w:type="gramStart"/>
      <w:r w:rsidRPr="00C252BE">
        <w:rPr>
          <w:rFonts w:hint="eastAsia"/>
          <w:szCs w:val="20"/>
        </w:rPr>
        <w:t>铈</w:t>
      </w:r>
      <w:proofErr w:type="gramEnd"/>
      <w:r w:rsidRPr="00C252BE">
        <w:rPr>
          <w:rFonts w:hint="eastAsia"/>
          <w:szCs w:val="20"/>
        </w:rPr>
        <w:t>锆复合氧化物英文首字母、</w:t>
      </w:r>
      <w:proofErr w:type="gramStart"/>
      <w:r w:rsidRPr="00C252BE">
        <w:rPr>
          <w:rFonts w:hint="eastAsia"/>
          <w:szCs w:val="20"/>
        </w:rPr>
        <w:t>铈</w:t>
      </w:r>
      <w:proofErr w:type="gramEnd"/>
      <w:r w:rsidRPr="00C252BE">
        <w:rPr>
          <w:rFonts w:hint="eastAsia"/>
          <w:szCs w:val="20"/>
        </w:rPr>
        <w:t>锆含量高低和数字组成，共分三个层次，其中第一层次表示</w:t>
      </w:r>
      <w:proofErr w:type="gramStart"/>
      <w:r w:rsidRPr="00C252BE">
        <w:rPr>
          <w:rFonts w:hint="eastAsia"/>
          <w:szCs w:val="20"/>
        </w:rPr>
        <w:t>铈</w:t>
      </w:r>
      <w:proofErr w:type="gramEnd"/>
      <w:r w:rsidRPr="00C252BE">
        <w:rPr>
          <w:rFonts w:hint="eastAsia"/>
          <w:szCs w:val="20"/>
        </w:rPr>
        <w:t>锆复合氧化物产品名称，用其英文首字母“</w:t>
      </w:r>
      <w:r w:rsidRPr="00C252BE">
        <w:rPr>
          <w:szCs w:val="20"/>
        </w:rPr>
        <w:t>CZCO”</w:t>
      </w:r>
      <w:r w:rsidRPr="00C252BE">
        <w:rPr>
          <w:szCs w:val="20"/>
        </w:rPr>
        <w:t>表示</w:t>
      </w:r>
      <w:r w:rsidRPr="00C252BE">
        <w:rPr>
          <w:rFonts w:hint="eastAsia"/>
          <w:szCs w:val="20"/>
        </w:rPr>
        <w:t>；第二层次表示该产品的</w:t>
      </w:r>
      <w:proofErr w:type="gramStart"/>
      <w:r w:rsidRPr="00C252BE">
        <w:rPr>
          <w:rFonts w:hint="eastAsia"/>
          <w:szCs w:val="20"/>
        </w:rPr>
        <w:t>铈</w:t>
      </w:r>
      <w:proofErr w:type="gramEnd"/>
      <w:r w:rsidRPr="00C252BE">
        <w:rPr>
          <w:rFonts w:hint="eastAsia"/>
          <w:szCs w:val="20"/>
        </w:rPr>
        <w:t>锆含量高低，分别用高</w:t>
      </w:r>
      <w:proofErr w:type="gramStart"/>
      <w:r w:rsidRPr="00C252BE">
        <w:rPr>
          <w:rFonts w:hint="eastAsia"/>
          <w:szCs w:val="20"/>
        </w:rPr>
        <w:t>铈</w:t>
      </w:r>
      <w:proofErr w:type="gramEnd"/>
      <w:r w:rsidRPr="00C252BE">
        <w:rPr>
          <w:rFonts w:hint="eastAsia"/>
          <w:szCs w:val="20"/>
        </w:rPr>
        <w:t>（</w:t>
      </w:r>
      <w:r w:rsidRPr="00C252BE">
        <w:rPr>
          <w:szCs w:val="20"/>
        </w:rPr>
        <w:t>HC</w:t>
      </w:r>
      <w:r w:rsidRPr="00C252BE">
        <w:rPr>
          <w:rFonts w:hint="eastAsia"/>
          <w:szCs w:val="20"/>
        </w:rPr>
        <w:t>）、中</w:t>
      </w:r>
      <w:proofErr w:type="gramStart"/>
      <w:r w:rsidRPr="00C252BE">
        <w:rPr>
          <w:rFonts w:hint="eastAsia"/>
          <w:szCs w:val="20"/>
        </w:rPr>
        <w:t>铈</w:t>
      </w:r>
      <w:proofErr w:type="gramEnd"/>
      <w:r w:rsidRPr="00C252BE">
        <w:rPr>
          <w:rFonts w:hint="eastAsia"/>
          <w:szCs w:val="20"/>
        </w:rPr>
        <w:t>中锆</w:t>
      </w:r>
      <w:r w:rsidRPr="00C252BE">
        <w:rPr>
          <w:szCs w:val="20"/>
        </w:rPr>
        <w:t>(MCMZ)</w:t>
      </w:r>
      <w:r w:rsidRPr="00C252BE">
        <w:rPr>
          <w:rFonts w:hint="eastAsia"/>
          <w:szCs w:val="20"/>
        </w:rPr>
        <w:t>、高锆</w:t>
      </w:r>
      <w:r w:rsidRPr="00C252BE">
        <w:rPr>
          <w:szCs w:val="20"/>
        </w:rPr>
        <w:t>(HZ)</w:t>
      </w:r>
      <w:r w:rsidRPr="00C252BE">
        <w:rPr>
          <w:rFonts w:hint="eastAsia"/>
          <w:szCs w:val="20"/>
        </w:rPr>
        <w:t>英文首字母表示；第三层次表示该产品</w:t>
      </w:r>
      <w:proofErr w:type="gramStart"/>
      <w:r w:rsidRPr="00C252BE">
        <w:rPr>
          <w:rFonts w:hint="eastAsia"/>
          <w:szCs w:val="20"/>
        </w:rPr>
        <w:t>铈</w:t>
      </w:r>
      <w:proofErr w:type="gramEnd"/>
      <w:r w:rsidRPr="00C252BE">
        <w:rPr>
          <w:rFonts w:hint="eastAsia"/>
          <w:szCs w:val="20"/>
        </w:rPr>
        <w:t>含量范围数值，分别以高</w:t>
      </w:r>
      <w:proofErr w:type="gramStart"/>
      <w:r w:rsidRPr="00C252BE">
        <w:rPr>
          <w:rFonts w:hint="eastAsia"/>
          <w:szCs w:val="20"/>
        </w:rPr>
        <w:t>铈</w:t>
      </w:r>
      <w:proofErr w:type="gramEnd"/>
      <w:r w:rsidRPr="00C252BE">
        <w:rPr>
          <w:rFonts w:hint="eastAsia"/>
          <w:szCs w:val="20"/>
        </w:rPr>
        <w:t>（</w:t>
      </w:r>
      <w:r w:rsidRPr="00C252BE">
        <w:rPr>
          <w:szCs w:val="20"/>
        </w:rPr>
        <w:t>60</w:t>
      </w:r>
      <w:r w:rsidRPr="00C252BE">
        <w:rPr>
          <w:rFonts w:hint="eastAsia"/>
          <w:szCs w:val="20"/>
        </w:rPr>
        <w:t>）、中</w:t>
      </w:r>
      <w:proofErr w:type="gramStart"/>
      <w:r w:rsidRPr="00C252BE">
        <w:rPr>
          <w:rFonts w:hint="eastAsia"/>
          <w:szCs w:val="20"/>
        </w:rPr>
        <w:t>铈</w:t>
      </w:r>
      <w:proofErr w:type="gramEnd"/>
      <w:r w:rsidRPr="00C252BE">
        <w:rPr>
          <w:rFonts w:hint="eastAsia"/>
          <w:szCs w:val="20"/>
        </w:rPr>
        <w:t>中锆（</w:t>
      </w:r>
      <w:r w:rsidRPr="00C252BE">
        <w:rPr>
          <w:szCs w:val="20"/>
        </w:rPr>
        <w:t>50</w:t>
      </w:r>
      <w:r w:rsidRPr="00C252BE">
        <w:rPr>
          <w:rFonts w:hint="eastAsia"/>
          <w:szCs w:val="20"/>
        </w:rPr>
        <w:t>）、高锆（</w:t>
      </w:r>
      <w:r w:rsidRPr="00C252BE">
        <w:rPr>
          <w:szCs w:val="20"/>
        </w:rPr>
        <w:t>40</w:t>
      </w:r>
      <w:r w:rsidRPr="00C252BE">
        <w:rPr>
          <w:rFonts w:hint="eastAsia"/>
          <w:szCs w:val="20"/>
        </w:rPr>
        <w:t>）表示。在第一层次、第二层次和第三层次之间分别用“</w:t>
      </w:r>
      <w:r w:rsidRPr="00C252BE">
        <w:rPr>
          <w:szCs w:val="20"/>
        </w:rPr>
        <w:t>-”</w:t>
      </w:r>
      <w:r w:rsidRPr="00C252BE">
        <w:rPr>
          <w:rFonts w:hint="eastAsia"/>
          <w:szCs w:val="20"/>
        </w:rPr>
        <w:t>分开。</w:t>
      </w:r>
      <w:r w:rsidRPr="00C252BE">
        <w:rPr>
          <w:rFonts w:hint="eastAsia"/>
          <w:color w:val="000000" w:themeColor="text1"/>
          <w:szCs w:val="21"/>
        </w:rPr>
        <w:t>这种分类可以包括目前市场上所有</w:t>
      </w:r>
      <w:proofErr w:type="gramStart"/>
      <w:r w:rsidRPr="00C252BE">
        <w:rPr>
          <w:rFonts w:hint="eastAsia"/>
          <w:color w:val="000000" w:themeColor="text1"/>
          <w:szCs w:val="21"/>
        </w:rPr>
        <w:t>铈锆产品</w:t>
      </w:r>
      <w:proofErr w:type="gramEnd"/>
      <w:r w:rsidRPr="00C252BE">
        <w:rPr>
          <w:rFonts w:hint="eastAsia"/>
          <w:color w:val="000000" w:themeColor="text1"/>
          <w:szCs w:val="21"/>
        </w:rPr>
        <w:t>种类，具有普适性和代表性。本标准的分类旨在为</w:t>
      </w:r>
      <w:proofErr w:type="gramStart"/>
      <w:r w:rsidRPr="00C252BE">
        <w:rPr>
          <w:rFonts w:hint="eastAsia"/>
          <w:color w:val="000000" w:themeColor="text1"/>
          <w:szCs w:val="21"/>
        </w:rPr>
        <w:t>铈</w:t>
      </w:r>
      <w:proofErr w:type="gramEnd"/>
      <w:r w:rsidRPr="00C252BE">
        <w:rPr>
          <w:rFonts w:hint="eastAsia"/>
          <w:color w:val="000000" w:themeColor="text1"/>
          <w:szCs w:val="21"/>
        </w:rPr>
        <w:t>锆复合氧化物生产企业、下游催化剂企业等提供良好的指导意见，有利于技术创新，提高生产效率和产品质量。</w:t>
      </w:r>
    </w:p>
    <w:p w:rsidR="00075EA3" w:rsidRPr="0031759F" w:rsidRDefault="00075EA3" w:rsidP="00747153">
      <w:pPr>
        <w:widowControl/>
        <w:tabs>
          <w:tab w:val="left" w:pos="5954"/>
        </w:tabs>
        <w:autoSpaceDE w:val="0"/>
        <w:autoSpaceDN w:val="0"/>
        <w:spacing w:beforeLines="50" w:line="360" w:lineRule="auto"/>
        <w:textAlignment w:val="bottom"/>
        <w:rPr>
          <w:rFonts w:eastAsia="黑体"/>
          <w:szCs w:val="21"/>
        </w:rPr>
      </w:pPr>
      <w:r w:rsidRPr="0031759F">
        <w:rPr>
          <w:rFonts w:eastAsia="黑体"/>
          <w:szCs w:val="21"/>
        </w:rPr>
        <w:t xml:space="preserve">3.2.2 </w:t>
      </w:r>
      <w:r w:rsidRPr="0031759F">
        <w:rPr>
          <w:rFonts w:eastAsia="黑体" w:hint="eastAsia"/>
          <w:szCs w:val="21"/>
        </w:rPr>
        <w:t>技术指标的确定与论据</w:t>
      </w:r>
    </w:p>
    <w:p w:rsidR="008E4B6B" w:rsidRPr="0031759F" w:rsidRDefault="00C252BE" w:rsidP="00075EA3">
      <w:pPr>
        <w:spacing w:line="500" w:lineRule="exact"/>
        <w:ind w:firstLineChars="200" w:firstLine="420"/>
        <w:rPr>
          <w:color w:val="000000" w:themeColor="text1"/>
          <w:szCs w:val="21"/>
        </w:rPr>
      </w:pPr>
      <w:r w:rsidRPr="00C252BE">
        <w:rPr>
          <w:color w:val="000000" w:themeColor="text1"/>
          <w:szCs w:val="21"/>
        </w:rPr>
        <w:t>2019</w:t>
      </w:r>
      <w:r w:rsidRPr="00C252BE">
        <w:rPr>
          <w:rFonts w:hint="eastAsia"/>
          <w:color w:val="000000" w:themeColor="text1"/>
          <w:szCs w:val="21"/>
        </w:rPr>
        <w:t>年</w:t>
      </w:r>
      <w:r w:rsidRPr="00C252BE">
        <w:rPr>
          <w:color w:val="000000" w:themeColor="text1"/>
          <w:szCs w:val="21"/>
        </w:rPr>
        <w:t>8</w:t>
      </w:r>
      <w:r w:rsidRPr="00C252BE">
        <w:rPr>
          <w:rFonts w:hint="eastAsia"/>
          <w:color w:val="000000" w:themeColor="text1"/>
          <w:szCs w:val="21"/>
        </w:rPr>
        <w:t>月</w:t>
      </w:r>
      <w:r w:rsidRPr="00C252BE">
        <w:rPr>
          <w:color w:val="000000" w:themeColor="text1"/>
          <w:szCs w:val="21"/>
        </w:rPr>
        <w:t>14</w:t>
      </w:r>
      <w:r w:rsidRPr="00C252BE">
        <w:rPr>
          <w:rFonts w:hint="eastAsia"/>
          <w:color w:val="000000" w:themeColor="text1"/>
          <w:szCs w:val="21"/>
        </w:rPr>
        <w:t>日至</w:t>
      </w:r>
      <w:r w:rsidRPr="00C252BE">
        <w:rPr>
          <w:color w:val="000000" w:themeColor="text1"/>
          <w:szCs w:val="21"/>
        </w:rPr>
        <w:t>16</w:t>
      </w:r>
      <w:r w:rsidRPr="00C252BE">
        <w:rPr>
          <w:rFonts w:hint="eastAsia"/>
          <w:color w:val="000000" w:themeColor="text1"/>
          <w:szCs w:val="21"/>
        </w:rPr>
        <w:t>日在江西省赣州市召开了“</w:t>
      </w:r>
      <w:r w:rsidRPr="00C252BE">
        <w:rPr>
          <w:color w:val="000000" w:themeColor="text1"/>
          <w:szCs w:val="21"/>
        </w:rPr>
        <w:t>2019</w:t>
      </w:r>
      <w:r w:rsidRPr="00C252BE">
        <w:rPr>
          <w:rFonts w:hint="eastAsia"/>
          <w:color w:val="000000" w:themeColor="text1"/>
          <w:szCs w:val="21"/>
        </w:rPr>
        <w:t>年第五次稀土标准制修订工作会议”会上下达了《铈锆复合氧化物》行业标准编制任务。</w:t>
      </w:r>
      <w:r w:rsidRPr="00C252BE">
        <w:rPr>
          <w:color w:val="000000" w:themeColor="text1"/>
          <w:szCs w:val="21"/>
        </w:rPr>
        <w:t>2019</w:t>
      </w:r>
      <w:r w:rsidRPr="00C252BE">
        <w:rPr>
          <w:rFonts w:hint="eastAsia"/>
          <w:color w:val="000000" w:themeColor="text1"/>
          <w:szCs w:val="21"/>
        </w:rPr>
        <w:t>年</w:t>
      </w:r>
      <w:r w:rsidRPr="00C252BE">
        <w:rPr>
          <w:color w:val="000000" w:themeColor="text1"/>
          <w:szCs w:val="21"/>
        </w:rPr>
        <w:t>8</w:t>
      </w:r>
      <w:r w:rsidRPr="00C252BE">
        <w:rPr>
          <w:rFonts w:hint="eastAsia"/>
          <w:color w:val="000000" w:themeColor="text1"/>
          <w:szCs w:val="21"/>
        </w:rPr>
        <w:t>月</w:t>
      </w:r>
      <w:r w:rsidRPr="00C252BE">
        <w:rPr>
          <w:color w:val="000000" w:themeColor="text1"/>
          <w:szCs w:val="21"/>
        </w:rPr>
        <w:t>~2020</w:t>
      </w:r>
      <w:r w:rsidRPr="00C252BE">
        <w:rPr>
          <w:rFonts w:hint="eastAsia"/>
          <w:color w:val="000000" w:themeColor="text1"/>
          <w:szCs w:val="21"/>
        </w:rPr>
        <w:t>年</w:t>
      </w:r>
      <w:r w:rsidRPr="00C252BE">
        <w:rPr>
          <w:color w:val="000000" w:themeColor="text1"/>
          <w:szCs w:val="21"/>
        </w:rPr>
        <w:t>1</w:t>
      </w:r>
      <w:r w:rsidRPr="00C252BE">
        <w:rPr>
          <w:rFonts w:hint="eastAsia"/>
          <w:color w:val="000000" w:themeColor="text1"/>
          <w:szCs w:val="21"/>
        </w:rPr>
        <w:t>月，《</w:t>
      </w:r>
      <w:r w:rsidRPr="00C252BE">
        <w:rPr>
          <w:rFonts w:hint="eastAsia"/>
          <w:color w:val="000000"/>
          <w:szCs w:val="21"/>
        </w:rPr>
        <w:t>铈锆复合氧化物</w:t>
      </w:r>
      <w:r w:rsidRPr="00C252BE">
        <w:rPr>
          <w:rFonts w:hint="eastAsia"/>
          <w:color w:val="000000" w:themeColor="text1"/>
          <w:szCs w:val="21"/>
        </w:rPr>
        <w:t>》行业标准编制小组按照标准的编制程序，查阅了国内外相关技术资料，参考国内外某些典型企业的技术要求等，结合国内</w:t>
      </w:r>
      <w:proofErr w:type="gramStart"/>
      <w:r w:rsidRPr="00C252BE">
        <w:rPr>
          <w:rFonts w:hint="eastAsia"/>
          <w:color w:val="000000" w:themeColor="text1"/>
          <w:szCs w:val="21"/>
        </w:rPr>
        <w:t>铈</w:t>
      </w:r>
      <w:proofErr w:type="gramEnd"/>
      <w:r w:rsidRPr="00C252BE">
        <w:rPr>
          <w:rFonts w:hint="eastAsia"/>
          <w:color w:val="000000" w:themeColor="text1"/>
          <w:szCs w:val="21"/>
        </w:rPr>
        <w:t>锆复合氧化物实际生产、催化应用等状况，经过召集同行专家进行研讨，形成了《</w:t>
      </w:r>
      <w:r w:rsidRPr="00C252BE">
        <w:rPr>
          <w:rFonts w:hint="eastAsia"/>
          <w:color w:val="000000"/>
          <w:szCs w:val="21"/>
        </w:rPr>
        <w:t>铈锆复合氧化物</w:t>
      </w:r>
      <w:r w:rsidRPr="00C252BE">
        <w:rPr>
          <w:rFonts w:hint="eastAsia"/>
          <w:color w:val="000000" w:themeColor="text1"/>
          <w:szCs w:val="21"/>
        </w:rPr>
        <w:t>》标准的征求意见稿。</w:t>
      </w:r>
    </w:p>
    <w:p w:rsidR="008E4B6B" w:rsidRPr="0031759F" w:rsidRDefault="00C252BE" w:rsidP="00075EA3">
      <w:pPr>
        <w:spacing w:line="500" w:lineRule="exact"/>
        <w:ind w:firstLineChars="200" w:firstLine="420"/>
        <w:rPr>
          <w:color w:val="FF0000"/>
          <w:sz w:val="24"/>
        </w:rPr>
      </w:pPr>
      <w:r w:rsidRPr="00C252BE">
        <w:rPr>
          <w:color w:val="000000" w:themeColor="text1"/>
          <w:szCs w:val="21"/>
        </w:rPr>
        <w:t>2020</w:t>
      </w:r>
      <w:r w:rsidRPr="00C252BE">
        <w:rPr>
          <w:rFonts w:hint="eastAsia"/>
          <w:color w:val="000000" w:themeColor="text1"/>
          <w:szCs w:val="21"/>
        </w:rPr>
        <w:t>年</w:t>
      </w:r>
      <w:r w:rsidRPr="00C252BE">
        <w:rPr>
          <w:color w:val="000000" w:themeColor="text1"/>
          <w:szCs w:val="21"/>
        </w:rPr>
        <w:t>2</w:t>
      </w:r>
      <w:r w:rsidRPr="00C252BE">
        <w:rPr>
          <w:rFonts w:hint="eastAsia"/>
          <w:color w:val="000000" w:themeColor="text1"/>
          <w:szCs w:val="21"/>
        </w:rPr>
        <w:t>月，向《铈锆复合氧化物》标准参与单位、国内催化剂企业，以及从事</w:t>
      </w:r>
      <w:proofErr w:type="gramStart"/>
      <w:r w:rsidRPr="00C252BE">
        <w:rPr>
          <w:rFonts w:hint="eastAsia"/>
          <w:color w:val="000000" w:themeColor="text1"/>
          <w:szCs w:val="21"/>
        </w:rPr>
        <w:t>铈</w:t>
      </w:r>
      <w:proofErr w:type="gramEnd"/>
      <w:r w:rsidRPr="00C252BE">
        <w:rPr>
          <w:rFonts w:hint="eastAsia"/>
          <w:color w:val="000000" w:themeColor="text1"/>
          <w:szCs w:val="21"/>
        </w:rPr>
        <w:t>锆复合氧化物研究的高校等单位进行广泛征求意见。《铈锆复合氧化物》标准征求</w:t>
      </w:r>
      <w:proofErr w:type="gramStart"/>
      <w:r w:rsidRPr="00C252BE">
        <w:rPr>
          <w:rFonts w:hint="eastAsia"/>
          <w:color w:val="000000" w:themeColor="text1"/>
          <w:szCs w:val="21"/>
        </w:rPr>
        <w:t>意见稿共外送</w:t>
      </w:r>
      <w:proofErr w:type="gramEnd"/>
      <w:r w:rsidRPr="00C252BE">
        <w:rPr>
          <w:color w:val="000000" w:themeColor="text1"/>
          <w:szCs w:val="21"/>
        </w:rPr>
        <w:t>25</w:t>
      </w:r>
      <w:r w:rsidRPr="00C252BE">
        <w:rPr>
          <w:rFonts w:hint="eastAsia"/>
          <w:color w:val="000000" w:themeColor="text1"/>
          <w:szCs w:val="21"/>
        </w:rPr>
        <w:t>家单位，收到反馈意见</w:t>
      </w:r>
      <w:r w:rsidRPr="00C252BE">
        <w:rPr>
          <w:color w:val="000000" w:themeColor="text1"/>
          <w:szCs w:val="21"/>
        </w:rPr>
        <w:t>25</w:t>
      </w:r>
      <w:r w:rsidRPr="00C252BE">
        <w:rPr>
          <w:rFonts w:hint="eastAsia"/>
          <w:color w:val="000000" w:themeColor="text1"/>
          <w:szCs w:val="21"/>
        </w:rPr>
        <w:t>家单位，其中反馈“无意见”单位</w:t>
      </w:r>
      <w:r w:rsidRPr="00C252BE">
        <w:rPr>
          <w:color w:val="000000" w:themeColor="text1"/>
          <w:szCs w:val="21"/>
        </w:rPr>
        <w:t>6</w:t>
      </w:r>
      <w:r w:rsidRPr="00C252BE">
        <w:rPr>
          <w:rFonts w:hint="eastAsia"/>
          <w:color w:val="000000" w:themeColor="text1"/>
          <w:szCs w:val="21"/>
        </w:rPr>
        <w:t>家。经过反馈意见整理，共收到反馈意见</w:t>
      </w:r>
      <w:r w:rsidRPr="00C252BE">
        <w:rPr>
          <w:color w:val="000000" w:themeColor="text1"/>
          <w:szCs w:val="21"/>
        </w:rPr>
        <w:t>73</w:t>
      </w:r>
      <w:r w:rsidRPr="00C252BE">
        <w:rPr>
          <w:rFonts w:hint="eastAsia"/>
          <w:color w:val="000000" w:themeColor="text1"/>
          <w:szCs w:val="21"/>
        </w:rPr>
        <w:t>条，经过对反馈意见的梳理和分析，最终反馈意见采纳</w:t>
      </w:r>
      <w:r w:rsidRPr="00C252BE">
        <w:rPr>
          <w:color w:val="000000" w:themeColor="text1"/>
          <w:szCs w:val="21"/>
        </w:rPr>
        <w:t>31</w:t>
      </w:r>
      <w:r w:rsidRPr="00C252BE">
        <w:rPr>
          <w:rFonts w:hint="eastAsia"/>
          <w:color w:val="000000" w:themeColor="text1"/>
          <w:szCs w:val="21"/>
        </w:rPr>
        <w:t>条，部分采纳</w:t>
      </w:r>
      <w:r w:rsidRPr="00C252BE">
        <w:rPr>
          <w:color w:val="000000" w:themeColor="text1"/>
          <w:szCs w:val="21"/>
        </w:rPr>
        <w:t>7</w:t>
      </w:r>
      <w:r w:rsidRPr="00C252BE">
        <w:rPr>
          <w:rFonts w:hint="eastAsia"/>
          <w:color w:val="000000" w:themeColor="text1"/>
          <w:szCs w:val="21"/>
        </w:rPr>
        <w:t>条（详见</w:t>
      </w:r>
      <w:proofErr w:type="gramStart"/>
      <w:r w:rsidRPr="00C252BE">
        <w:rPr>
          <w:rFonts w:hint="eastAsia"/>
          <w:color w:val="000000" w:themeColor="text1"/>
          <w:szCs w:val="21"/>
        </w:rPr>
        <w:t>铈</w:t>
      </w:r>
      <w:proofErr w:type="gramEnd"/>
      <w:r w:rsidRPr="00C252BE">
        <w:rPr>
          <w:rFonts w:hint="eastAsia"/>
          <w:color w:val="000000" w:themeColor="text1"/>
          <w:szCs w:val="21"/>
        </w:rPr>
        <w:t>锆复合氧化物行业标准征求意见稿</w:t>
      </w:r>
      <w:r w:rsidRPr="00C252BE">
        <w:rPr>
          <w:color w:val="000000" w:themeColor="text1"/>
          <w:szCs w:val="21"/>
        </w:rPr>
        <w:t>-</w:t>
      </w:r>
      <w:r w:rsidRPr="00C252BE">
        <w:rPr>
          <w:rFonts w:hint="eastAsia"/>
          <w:color w:val="000000" w:themeColor="text1"/>
          <w:szCs w:val="21"/>
        </w:rPr>
        <w:t>反馈意见汇总表）。最终形成预审稿。</w:t>
      </w:r>
    </w:p>
    <w:p w:rsidR="00075EA3" w:rsidRPr="0031759F" w:rsidRDefault="00075EA3" w:rsidP="00747153">
      <w:pPr>
        <w:widowControl/>
        <w:tabs>
          <w:tab w:val="left" w:pos="5954"/>
        </w:tabs>
        <w:autoSpaceDE w:val="0"/>
        <w:autoSpaceDN w:val="0"/>
        <w:spacing w:beforeLines="50" w:line="360" w:lineRule="auto"/>
        <w:textAlignment w:val="bottom"/>
        <w:rPr>
          <w:rFonts w:eastAsia="黑体"/>
          <w:szCs w:val="21"/>
        </w:rPr>
      </w:pPr>
      <w:r w:rsidRPr="0031759F">
        <w:rPr>
          <w:rFonts w:eastAsia="黑体"/>
          <w:szCs w:val="21"/>
        </w:rPr>
        <w:t>4.</w:t>
      </w:r>
      <w:r w:rsidR="0031759F">
        <w:rPr>
          <w:rFonts w:eastAsia="黑体"/>
          <w:szCs w:val="21"/>
        </w:rPr>
        <w:t xml:space="preserve"> </w:t>
      </w:r>
      <w:r w:rsidRPr="0031759F">
        <w:rPr>
          <w:rFonts w:eastAsia="黑体" w:hint="eastAsia"/>
          <w:szCs w:val="21"/>
        </w:rPr>
        <w:t>主要技术内容</w:t>
      </w:r>
      <w:r w:rsidR="0062101E" w:rsidRPr="0031759F">
        <w:rPr>
          <w:rFonts w:eastAsia="黑体" w:hint="eastAsia"/>
          <w:szCs w:val="21"/>
        </w:rPr>
        <w:t>及论据</w:t>
      </w:r>
    </w:p>
    <w:p w:rsidR="00057FF4" w:rsidRPr="0031759F" w:rsidRDefault="00057FF4" w:rsidP="00057FF4">
      <w:pPr>
        <w:spacing w:line="360" w:lineRule="auto"/>
        <w:ind w:firstLineChars="200" w:firstLine="420"/>
        <w:rPr>
          <w:szCs w:val="21"/>
        </w:rPr>
      </w:pPr>
      <w:r w:rsidRPr="0031759F">
        <w:rPr>
          <w:rFonts w:hint="eastAsia"/>
          <w:szCs w:val="21"/>
        </w:rPr>
        <w:t>为了使</w:t>
      </w:r>
      <w:proofErr w:type="gramStart"/>
      <w:r w:rsidRPr="0031759F">
        <w:rPr>
          <w:rFonts w:hint="eastAsia"/>
          <w:szCs w:val="21"/>
        </w:rPr>
        <w:t>铈</w:t>
      </w:r>
      <w:proofErr w:type="gramEnd"/>
      <w:r w:rsidRPr="0031759F">
        <w:rPr>
          <w:rFonts w:hint="eastAsia"/>
          <w:szCs w:val="21"/>
        </w:rPr>
        <w:t>锆复合氧化物生产企业或下游催化剂使用单位的产品质量得到保证和更大提升，本标准编制组进行了相关企业调研，并征求了诸多相关单位意见，既要考虑到技术的先进性、生产企业</w:t>
      </w:r>
      <w:r w:rsidR="00823057" w:rsidRPr="0031759F">
        <w:rPr>
          <w:rFonts w:hint="eastAsia"/>
          <w:szCs w:val="21"/>
        </w:rPr>
        <w:t>和用户</w:t>
      </w:r>
      <w:r w:rsidRPr="0031759F">
        <w:rPr>
          <w:rFonts w:hint="eastAsia"/>
          <w:szCs w:val="21"/>
        </w:rPr>
        <w:t>的广泛性，又考虑到标准的实用性及可操作性的原则，以保证本标准具有技术先进性的要求。</w:t>
      </w:r>
    </w:p>
    <w:p w:rsidR="00075EA3" w:rsidRPr="0031759F" w:rsidRDefault="00075EA3" w:rsidP="00747153">
      <w:pPr>
        <w:spacing w:beforeLines="50" w:line="360" w:lineRule="auto"/>
        <w:rPr>
          <w:rFonts w:eastAsia="黑体"/>
          <w:szCs w:val="21"/>
        </w:rPr>
      </w:pPr>
      <w:r w:rsidRPr="0031759F">
        <w:rPr>
          <w:rFonts w:eastAsia="黑体"/>
          <w:szCs w:val="21"/>
        </w:rPr>
        <w:lastRenderedPageBreak/>
        <w:t>4.1</w:t>
      </w:r>
      <w:r w:rsidRPr="0031759F">
        <w:rPr>
          <w:rFonts w:eastAsia="黑体" w:hint="eastAsia"/>
          <w:szCs w:val="21"/>
        </w:rPr>
        <w:t>产品基本性能</w:t>
      </w:r>
    </w:p>
    <w:p w:rsidR="00000000" w:rsidRDefault="00C252BE" w:rsidP="00747153">
      <w:pPr>
        <w:spacing w:beforeLines="50" w:line="360" w:lineRule="auto"/>
        <w:rPr>
          <w:rFonts w:eastAsia="黑体"/>
          <w:szCs w:val="21"/>
        </w:rPr>
      </w:pPr>
      <w:r w:rsidRPr="00C252BE">
        <w:rPr>
          <w:rFonts w:eastAsia="黑体"/>
          <w:szCs w:val="21"/>
        </w:rPr>
        <w:t>4.1</w:t>
      </w:r>
      <w:r w:rsidR="0031759F" w:rsidRPr="0031759F">
        <w:rPr>
          <w:rFonts w:eastAsia="黑体"/>
          <w:szCs w:val="21"/>
        </w:rPr>
        <w:t>.1</w:t>
      </w:r>
      <w:r w:rsidRPr="00C252BE">
        <w:rPr>
          <w:rFonts w:eastAsia="黑体"/>
          <w:szCs w:val="21"/>
        </w:rPr>
        <w:t xml:space="preserve"> </w:t>
      </w:r>
      <w:r w:rsidRPr="00C252BE">
        <w:rPr>
          <w:rFonts w:eastAsia="黑体" w:hint="eastAsia"/>
          <w:szCs w:val="21"/>
        </w:rPr>
        <w:t>产品化学成分和杂质的规定</w:t>
      </w:r>
    </w:p>
    <w:p w:rsidR="00CB7280" w:rsidRPr="00255B0A" w:rsidRDefault="00823057" w:rsidP="00CB7280">
      <w:pPr>
        <w:spacing w:line="360" w:lineRule="auto"/>
        <w:ind w:firstLineChars="200" w:firstLine="420"/>
        <w:rPr>
          <w:szCs w:val="21"/>
        </w:rPr>
      </w:pPr>
      <w:proofErr w:type="gramStart"/>
      <w:r w:rsidRPr="00255B0A">
        <w:rPr>
          <w:rFonts w:hint="eastAsia"/>
          <w:szCs w:val="21"/>
        </w:rPr>
        <w:t>铈</w:t>
      </w:r>
      <w:proofErr w:type="gramEnd"/>
      <w:r w:rsidRPr="00255B0A">
        <w:rPr>
          <w:rFonts w:hint="eastAsia"/>
          <w:szCs w:val="21"/>
        </w:rPr>
        <w:t>锆复合氧化物属于催化剂活性涂层材料，</w:t>
      </w:r>
      <w:r w:rsidR="00C252BE" w:rsidRPr="00C252BE">
        <w:rPr>
          <w:rFonts w:hint="eastAsia"/>
          <w:szCs w:val="21"/>
        </w:rPr>
        <w:t>其</w:t>
      </w:r>
      <w:r w:rsidRPr="0031759F">
        <w:rPr>
          <w:rFonts w:hint="eastAsia"/>
          <w:szCs w:val="21"/>
        </w:rPr>
        <w:t>氧化铈、氧化锆及氧化镧、氧化钕等主要</w:t>
      </w:r>
      <w:r w:rsidR="00C252BE" w:rsidRPr="00C252BE">
        <w:rPr>
          <w:rFonts w:hint="eastAsia"/>
          <w:szCs w:val="21"/>
        </w:rPr>
        <w:t>化学成分分析</w:t>
      </w:r>
      <w:r w:rsidRPr="0031759F">
        <w:rPr>
          <w:rFonts w:hint="eastAsia"/>
          <w:szCs w:val="21"/>
        </w:rPr>
        <w:t>目前没有针对</w:t>
      </w:r>
      <w:proofErr w:type="gramStart"/>
      <w:r w:rsidRPr="0031759F">
        <w:rPr>
          <w:rFonts w:hint="eastAsia"/>
          <w:szCs w:val="21"/>
        </w:rPr>
        <w:t>铈</w:t>
      </w:r>
      <w:proofErr w:type="gramEnd"/>
      <w:r w:rsidRPr="0031759F">
        <w:rPr>
          <w:rFonts w:hint="eastAsia"/>
          <w:szCs w:val="21"/>
        </w:rPr>
        <w:t>锆复合氧化物的</w:t>
      </w:r>
      <w:r w:rsidR="00C252BE" w:rsidRPr="00C252BE">
        <w:rPr>
          <w:rFonts w:hint="eastAsia"/>
          <w:szCs w:val="21"/>
        </w:rPr>
        <w:t>国家标准，</w:t>
      </w:r>
      <w:r w:rsidRPr="0031759F">
        <w:rPr>
          <w:rFonts w:hint="eastAsia"/>
          <w:szCs w:val="21"/>
        </w:rPr>
        <w:t>但目前</w:t>
      </w:r>
      <w:proofErr w:type="gramStart"/>
      <w:r w:rsidRPr="0031759F">
        <w:rPr>
          <w:rFonts w:hint="eastAsia"/>
          <w:szCs w:val="21"/>
        </w:rPr>
        <w:t>铈锆生产</w:t>
      </w:r>
      <w:proofErr w:type="gramEnd"/>
      <w:r w:rsidRPr="0031759F">
        <w:rPr>
          <w:rFonts w:hint="eastAsia"/>
          <w:szCs w:val="21"/>
        </w:rPr>
        <w:t>企业和下游催化剂企业通常采用</w:t>
      </w:r>
      <w:r w:rsidRPr="0031759F">
        <w:rPr>
          <w:szCs w:val="21"/>
        </w:rPr>
        <w:t>X</w:t>
      </w:r>
      <w:r w:rsidRPr="0031759F">
        <w:rPr>
          <w:rFonts w:hint="eastAsia"/>
          <w:szCs w:val="21"/>
        </w:rPr>
        <w:t>荧光光谱</w:t>
      </w:r>
      <w:r w:rsidRPr="0031759F">
        <w:rPr>
          <w:szCs w:val="21"/>
        </w:rPr>
        <w:t>XRF</w:t>
      </w:r>
      <w:r w:rsidRPr="0031759F">
        <w:rPr>
          <w:rFonts w:hint="eastAsia"/>
          <w:szCs w:val="21"/>
        </w:rPr>
        <w:t>方法进行分析测试。</w:t>
      </w:r>
      <w:r w:rsidR="00C252BE" w:rsidRPr="00C252BE">
        <w:rPr>
          <w:rFonts w:eastAsiaTheme="minorEastAsia" w:hint="eastAsia"/>
          <w:szCs w:val="21"/>
        </w:rPr>
        <w:t>本标准</w:t>
      </w:r>
      <w:r w:rsidR="00C252BE" w:rsidRPr="00C252BE">
        <w:rPr>
          <w:rFonts w:eastAsiaTheme="minorEastAsia" w:hint="eastAsia"/>
        </w:rPr>
        <w:t>该方法</w:t>
      </w:r>
      <w:r w:rsidR="00C252BE" w:rsidRPr="00C252BE">
        <w:rPr>
          <w:rFonts w:eastAsiaTheme="minorEastAsia" w:hint="eastAsia"/>
          <w:szCs w:val="21"/>
        </w:rPr>
        <w:t>参照</w:t>
      </w:r>
      <w:r w:rsidR="00C252BE" w:rsidRPr="00C252BE">
        <w:rPr>
          <w:rFonts w:eastAsiaTheme="minorEastAsia"/>
        </w:rPr>
        <w:t>XB/T 607</w:t>
      </w:r>
      <w:r w:rsidR="00C252BE" w:rsidRPr="00C252BE">
        <w:rPr>
          <w:rFonts w:eastAsiaTheme="minorEastAsia" w:hint="eastAsia"/>
        </w:rPr>
        <w:t>规定的方法进行。对于</w:t>
      </w:r>
      <w:proofErr w:type="gramStart"/>
      <w:r w:rsidR="00C252BE" w:rsidRPr="00C252BE">
        <w:rPr>
          <w:rFonts w:eastAsiaTheme="minorEastAsia" w:hint="eastAsia"/>
        </w:rPr>
        <w:t>铈</w:t>
      </w:r>
      <w:proofErr w:type="gramEnd"/>
      <w:r w:rsidR="00C252BE" w:rsidRPr="00C252BE">
        <w:rPr>
          <w:rFonts w:eastAsiaTheme="minorEastAsia" w:hint="eastAsia"/>
        </w:rPr>
        <w:t>锆复合氧化物水分、灼减、非稀土杂质含量（如</w:t>
      </w:r>
      <w:r w:rsidR="00C252BE" w:rsidRPr="00C252BE">
        <w:rPr>
          <w:rFonts w:eastAsiaTheme="minorEastAsia"/>
        </w:rPr>
        <w:t>Fe</w:t>
      </w:r>
      <w:r w:rsidR="00C252BE" w:rsidRPr="00C252BE">
        <w:rPr>
          <w:rFonts w:eastAsiaTheme="minorEastAsia"/>
          <w:vertAlign w:val="subscript"/>
        </w:rPr>
        <w:t>2</w:t>
      </w:r>
      <w:r w:rsidR="00C252BE" w:rsidRPr="00C252BE">
        <w:rPr>
          <w:rFonts w:eastAsiaTheme="minorEastAsia"/>
        </w:rPr>
        <w:t>O</w:t>
      </w:r>
      <w:r w:rsidR="00C252BE" w:rsidRPr="00C252BE">
        <w:rPr>
          <w:rFonts w:eastAsiaTheme="minorEastAsia"/>
          <w:vertAlign w:val="subscript"/>
        </w:rPr>
        <w:t>3</w:t>
      </w:r>
      <w:r w:rsidR="00C252BE" w:rsidRPr="00C252BE">
        <w:rPr>
          <w:rFonts w:eastAsiaTheme="minorEastAsia" w:hint="eastAsia"/>
        </w:rPr>
        <w:t>、</w:t>
      </w:r>
      <w:r w:rsidR="00C252BE" w:rsidRPr="00C252BE">
        <w:rPr>
          <w:rFonts w:eastAsiaTheme="minorEastAsia"/>
        </w:rPr>
        <w:t>SiO</w:t>
      </w:r>
      <w:r w:rsidR="00C252BE" w:rsidRPr="00C252BE">
        <w:rPr>
          <w:rFonts w:eastAsiaTheme="minorEastAsia"/>
          <w:vertAlign w:val="subscript"/>
        </w:rPr>
        <w:t>2</w:t>
      </w:r>
      <w:r w:rsidR="00C252BE" w:rsidRPr="00C252BE">
        <w:rPr>
          <w:rFonts w:eastAsiaTheme="minorEastAsia" w:hint="eastAsia"/>
        </w:rPr>
        <w:t>、</w:t>
      </w:r>
      <w:proofErr w:type="spellStart"/>
      <w:r w:rsidR="00C252BE" w:rsidRPr="00C252BE">
        <w:rPr>
          <w:rFonts w:eastAsiaTheme="minorEastAsia"/>
        </w:rPr>
        <w:t>CaO</w:t>
      </w:r>
      <w:proofErr w:type="spellEnd"/>
      <w:r w:rsidR="00C252BE" w:rsidRPr="00C252BE">
        <w:rPr>
          <w:rFonts w:eastAsiaTheme="minorEastAsia" w:hint="eastAsia"/>
        </w:rPr>
        <w:t>、</w:t>
      </w:r>
      <w:proofErr w:type="spellStart"/>
      <w:r w:rsidR="00C252BE" w:rsidRPr="00C252BE">
        <w:rPr>
          <w:rFonts w:eastAsiaTheme="minorEastAsia"/>
        </w:rPr>
        <w:t>ZnO</w:t>
      </w:r>
      <w:proofErr w:type="spellEnd"/>
      <w:r w:rsidR="00C252BE" w:rsidRPr="00C252BE">
        <w:rPr>
          <w:rFonts w:eastAsiaTheme="minorEastAsia" w:hint="eastAsia"/>
        </w:rPr>
        <w:t>、</w:t>
      </w:r>
      <w:r w:rsidR="00C252BE" w:rsidRPr="00C252BE">
        <w:rPr>
          <w:rFonts w:eastAsiaTheme="minorEastAsia"/>
        </w:rPr>
        <w:t>Al</w:t>
      </w:r>
      <w:r w:rsidR="00C252BE" w:rsidRPr="00C252BE">
        <w:rPr>
          <w:rFonts w:eastAsiaTheme="minorEastAsia"/>
          <w:vertAlign w:val="subscript"/>
        </w:rPr>
        <w:t>2</w:t>
      </w:r>
      <w:r w:rsidR="00C252BE" w:rsidRPr="00C252BE">
        <w:rPr>
          <w:rFonts w:eastAsiaTheme="minorEastAsia"/>
        </w:rPr>
        <w:t>O</w:t>
      </w:r>
      <w:r w:rsidR="00C252BE" w:rsidRPr="00C252BE">
        <w:rPr>
          <w:rFonts w:eastAsiaTheme="minorEastAsia"/>
          <w:vertAlign w:val="subscript"/>
        </w:rPr>
        <w:t>3</w:t>
      </w:r>
      <w:r w:rsidR="00C252BE" w:rsidRPr="00C252BE">
        <w:rPr>
          <w:rFonts w:eastAsiaTheme="minorEastAsia" w:hint="eastAsia"/>
        </w:rPr>
        <w:t>、</w:t>
      </w:r>
      <w:r w:rsidR="00C252BE" w:rsidRPr="00C252BE">
        <w:rPr>
          <w:rFonts w:eastAsiaTheme="minorEastAsia"/>
        </w:rPr>
        <w:t>Na</w:t>
      </w:r>
      <w:r w:rsidR="00C252BE" w:rsidRPr="00C252BE">
        <w:rPr>
          <w:rFonts w:eastAsiaTheme="minorEastAsia"/>
          <w:vertAlign w:val="subscript"/>
        </w:rPr>
        <w:t>2</w:t>
      </w:r>
      <w:r w:rsidR="00C252BE" w:rsidRPr="00C252BE">
        <w:rPr>
          <w:rFonts w:eastAsiaTheme="minorEastAsia"/>
        </w:rPr>
        <w:t>O</w:t>
      </w:r>
      <w:r w:rsidR="00C252BE" w:rsidRPr="00C252BE">
        <w:rPr>
          <w:rFonts w:eastAsiaTheme="minorEastAsia" w:hint="eastAsia"/>
        </w:rPr>
        <w:t>、</w:t>
      </w:r>
      <w:proofErr w:type="spellStart"/>
      <w:r w:rsidR="00C252BE" w:rsidRPr="00C252BE">
        <w:rPr>
          <w:rFonts w:eastAsiaTheme="minorEastAsia"/>
        </w:rPr>
        <w:t>Cl</w:t>
      </w:r>
      <w:proofErr w:type="spellEnd"/>
      <w:r w:rsidR="00C252BE" w:rsidRPr="00C252BE">
        <w:rPr>
          <w:rFonts w:eastAsiaTheme="minorEastAsia"/>
          <w:vertAlign w:val="superscript"/>
        </w:rPr>
        <w:t>-</w:t>
      </w:r>
      <w:r w:rsidR="00C252BE" w:rsidRPr="00C252BE">
        <w:rPr>
          <w:rFonts w:eastAsiaTheme="minorEastAsia" w:hint="eastAsia"/>
        </w:rPr>
        <w:t>、</w:t>
      </w:r>
      <w:r w:rsidR="00C252BE" w:rsidRPr="00C252BE">
        <w:rPr>
          <w:rFonts w:eastAsiaTheme="minorEastAsia"/>
        </w:rPr>
        <w:t>SO4</w:t>
      </w:r>
      <w:r w:rsidR="00C252BE" w:rsidRPr="00C252BE">
        <w:rPr>
          <w:rFonts w:eastAsiaTheme="minorEastAsia"/>
          <w:vertAlign w:val="superscript"/>
        </w:rPr>
        <w:t>2+</w:t>
      </w:r>
      <w:r w:rsidR="00C252BE" w:rsidRPr="00C252BE">
        <w:rPr>
          <w:rFonts w:eastAsiaTheme="minorEastAsia" w:hint="eastAsia"/>
        </w:rPr>
        <w:t>、</w:t>
      </w:r>
      <w:proofErr w:type="spellStart"/>
      <w:r w:rsidR="00C252BE" w:rsidRPr="00C252BE">
        <w:rPr>
          <w:rFonts w:eastAsiaTheme="minorEastAsia"/>
        </w:rPr>
        <w:t>PbO</w:t>
      </w:r>
      <w:proofErr w:type="spellEnd"/>
      <w:r w:rsidR="00C252BE" w:rsidRPr="00C252BE">
        <w:rPr>
          <w:rFonts w:eastAsiaTheme="minorEastAsia" w:hint="eastAsia"/>
        </w:rPr>
        <w:t>等）测试参照</w:t>
      </w:r>
      <w:r w:rsidR="00C252BE" w:rsidRPr="00C252BE">
        <w:rPr>
          <w:rFonts w:hint="eastAsia"/>
          <w:szCs w:val="21"/>
        </w:rPr>
        <w:t>相关国家标准分析方法进行。在本标准中，</w:t>
      </w:r>
      <w:proofErr w:type="gramStart"/>
      <w:r w:rsidR="00B4316E" w:rsidRPr="0031759F">
        <w:rPr>
          <w:rFonts w:hint="eastAsia"/>
          <w:szCs w:val="21"/>
        </w:rPr>
        <w:t>铈</w:t>
      </w:r>
      <w:proofErr w:type="gramEnd"/>
      <w:r w:rsidR="00B4316E" w:rsidRPr="0031759F">
        <w:rPr>
          <w:rFonts w:hint="eastAsia"/>
          <w:szCs w:val="21"/>
        </w:rPr>
        <w:t>锆复合氧化物</w:t>
      </w:r>
      <w:r w:rsidR="00C252BE" w:rsidRPr="00C252BE">
        <w:rPr>
          <w:rFonts w:hint="eastAsia"/>
          <w:szCs w:val="21"/>
        </w:rPr>
        <w:t>产品的主要化学成分</w:t>
      </w:r>
      <w:r w:rsidR="00B4316E" w:rsidRPr="0031759F">
        <w:rPr>
          <w:rFonts w:hint="eastAsia"/>
          <w:szCs w:val="21"/>
        </w:rPr>
        <w:t>、杂质、</w:t>
      </w:r>
      <w:r w:rsidR="00AF4355" w:rsidRPr="0031759F">
        <w:rPr>
          <w:rFonts w:hint="eastAsia"/>
          <w:szCs w:val="21"/>
        </w:rPr>
        <w:t>（</w:t>
      </w:r>
      <w:r w:rsidR="00B4316E" w:rsidRPr="0031759F">
        <w:rPr>
          <w:rFonts w:hint="eastAsia"/>
          <w:szCs w:val="21"/>
        </w:rPr>
        <w:t>水分</w:t>
      </w:r>
      <w:r w:rsidR="00AF4355" w:rsidRPr="0031759F">
        <w:rPr>
          <w:szCs w:val="21"/>
        </w:rPr>
        <w:t>+</w:t>
      </w:r>
      <w:r w:rsidR="00B4316E" w:rsidRPr="0031759F">
        <w:rPr>
          <w:rFonts w:hint="eastAsia"/>
          <w:szCs w:val="21"/>
        </w:rPr>
        <w:t>灼减</w:t>
      </w:r>
      <w:r w:rsidR="00AF4355" w:rsidRPr="0031759F">
        <w:rPr>
          <w:rFonts w:hint="eastAsia"/>
          <w:szCs w:val="21"/>
        </w:rPr>
        <w:t>）</w:t>
      </w:r>
      <w:r w:rsidR="00B4316E" w:rsidRPr="0031759F">
        <w:rPr>
          <w:rFonts w:hint="eastAsia"/>
          <w:szCs w:val="21"/>
        </w:rPr>
        <w:t>总量等</w:t>
      </w:r>
      <w:r w:rsidR="00C252BE" w:rsidRPr="00C252BE">
        <w:rPr>
          <w:rFonts w:hint="eastAsia"/>
          <w:szCs w:val="21"/>
        </w:rPr>
        <w:t>应符合表</w:t>
      </w:r>
      <w:r w:rsidR="00B4316E" w:rsidRPr="0031759F">
        <w:rPr>
          <w:szCs w:val="21"/>
        </w:rPr>
        <w:t>1</w:t>
      </w:r>
      <w:r w:rsidR="00C252BE" w:rsidRPr="00C252BE">
        <w:rPr>
          <w:rFonts w:hint="eastAsia"/>
          <w:szCs w:val="21"/>
        </w:rPr>
        <w:t>的规定。如需方对产品有特殊要求，供需双方也可以另行协商确定。</w:t>
      </w:r>
    </w:p>
    <w:p w:rsidR="007A3FAA" w:rsidRPr="0031759F" w:rsidRDefault="007A3FAA" w:rsidP="007A3FAA">
      <w:pPr>
        <w:adjustRightInd w:val="0"/>
        <w:snapToGrid w:val="0"/>
        <w:spacing w:line="360" w:lineRule="auto"/>
        <w:jc w:val="center"/>
      </w:pPr>
      <w:r w:rsidRPr="0031759F">
        <w:rPr>
          <w:rFonts w:hint="eastAsia"/>
        </w:rPr>
        <w:t>表</w:t>
      </w:r>
      <w:r w:rsidRPr="0031759F">
        <w:t xml:space="preserve">1 </w:t>
      </w:r>
      <w:r w:rsidRPr="0031759F">
        <w:rPr>
          <w:rFonts w:hint="eastAsia"/>
        </w:rPr>
        <w:t>产品的化学成分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699"/>
        <w:gridCol w:w="993"/>
        <w:gridCol w:w="1275"/>
        <w:gridCol w:w="1707"/>
        <w:gridCol w:w="1837"/>
        <w:gridCol w:w="1701"/>
      </w:tblGrid>
      <w:tr w:rsidR="00AF4355" w:rsidRPr="0031759F" w:rsidTr="004D037D">
        <w:trPr>
          <w:trHeight w:val="462"/>
          <w:jc w:val="center"/>
        </w:trPr>
        <w:tc>
          <w:tcPr>
            <w:tcW w:w="2967" w:type="dxa"/>
            <w:gridSpan w:val="3"/>
            <w:tcBorders>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rFonts w:hint="eastAsia"/>
                <w:szCs w:val="21"/>
              </w:rPr>
              <w:t>产品牌号</w:t>
            </w:r>
          </w:p>
        </w:tc>
        <w:tc>
          <w:tcPr>
            <w:tcW w:w="1707" w:type="dxa"/>
            <w:tcBorders>
              <w:left w:val="single" w:sz="12" w:space="0" w:color="auto"/>
              <w:bottom w:val="single" w:sz="4" w:space="0" w:color="auto"/>
              <w:right w:val="single" w:sz="4" w:space="0" w:color="auto"/>
            </w:tcBorders>
            <w:vAlign w:val="center"/>
          </w:tcPr>
          <w:p w:rsidR="00000000" w:rsidRDefault="00C252BE">
            <w:pPr>
              <w:spacing w:line="360" w:lineRule="auto"/>
              <w:jc w:val="center"/>
              <w:rPr>
                <w:szCs w:val="21"/>
              </w:rPr>
            </w:pPr>
            <w:r w:rsidRPr="00C252BE">
              <w:rPr>
                <w:szCs w:val="21"/>
              </w:rPr>
              <w:t>CZCO-HC-60</w:t>
            </w:r>
          </w:p>
        </w:tc>
        <w:tc>
          <w:tcPr>
            <w:tcW w:w="1837" w:type="dxa"/>
            <w:tcBorders>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CZCO-MCMZ-50</w:t>
            </w:r>
          </w:p>
        </w:tc>
        <w:tc>
          <w:tcPr>
            <w:tcW w:w="1701" w:type="dxa"/>
            <w:tcBorders>
              <w:left w:val="single" w:sz="4" w:space="0" w:color="auto"/>
              <w:bottom w:val="single" w:sz="4" w:space="0" w:color="auto"/>
              <w:right w:val="single" w:sz="4" w:space="0" w:color="auto"/>
            </w:tcBorders>
            <w:vAlign w:val="center"/>
          </w:tcPr>
          <w:p w:rsidR="00000000" w:rsidRDefault="00C252BE">
            <w:pPr>
              <w:spacing w:line="360" w:lineRule="auto"/>
              <w:jc w:val="center"/>
              <w:rPr>
                <w:szCs w:val="21"/>
              </w:rPr>
            </w:pPr>
            <w:r w:rsidRPr="00C252BE">
              <w:rPr>
                <w:szCs w:val="21"/>
              </w:rPr>
              <w:t>CZCO-HZ-40</w:t>
            </w:r>
          </w:p>
        </w:tc>
      </w:tr>
      <w:tr w:rsidR="00AF4355" w:rsidRPr="0031759F" w:rsidTr="004D037D">
        <w:trPr>
          <w:trHeight w:val="545"/>
          <w:jc w:val="center"/>
        </w:trPr>
        <w:tc>
          <w:tcPr>
            <w:tcW w:w="699" w:type="dxa"/>
            <w:vMerge w:val="restart"/>
            <w:tcBorders>
              <w:top w:val="single" w:sz="4" w:space="0" w:color="auto"/>
              <w:bottom w:val="single" w:sz="4" w:space="0" w:color="auto"/>
              <w:right w:val="single" w:sz="4" w:space="0" w:color="auto"/>
            </w:tcBorders>
            <w:vAlign w:val="center"/>
          </w:tcPr>
          <w:p w:rsidR="00AF4355" w:rsidRPr="0031759F" w:rsidRDefault="00C252BE" w:rsidP="004D037D">
            <w:pPr>
              <w:spacing w:line="360" w:lineRule="auto"/>
              <w:rPr>
                <w:szCs w:val="21"/>
              </w:rPr>
            </w:pPr>
            <w:r w:rsidRPr="00C252BE">
              <w:rPr>
                <w:rFonts w:hint="eastAsia"/>
                <w:szCs w:val="21"/>
              </w:rPr>
              <w:t>化学成分</w:t>
            </w:r>
            <w:r w:rsidRPr="00C252BE">
              <w:rPr>
                <w:szCs w:val="21"/>
              </w:rPr>
              <w:t>/wt%</w:t>
            </w:r>
          </w:p>
        </w:tc>
        <w:tc>
          <w:tcPr>
            <w:tcW w:w="2268" w:type="dxa"/>
            <w:gridSpan w:val="2"/>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szCs w:val="21"/>
              </w:rPr>
              <w:t>CeO</w:t>
            </w:r>
            <w:r w:rsidRPr="00C252BE">
              <w:rPr>
                <w:szCs w:val="21"/>
                <w:vertAlign w:val="subscript"/>
              </w:rPr>
              <w:t>2</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rFonts w:hint="eastAsia"/>
                <w:szCs w:val="21"/>
              </w:rPr>
              <w:t>≥</w:t>
            </w:r>
            <w:r w:rsidRPr="00C252BE">
              <w:rPr>
                <w:szCs w:val="21"/>
              </w:rPr>
              <w:t>60</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ind w:firstLineChars="200" w:firstLine="420"/>
              <w:rPr>
                <w:szCs w:val="21"/>
              </w:rPr>
            </w:pPr>
            <w:r w:rsidRPr="00C252BE">
              <w:rPr>
                <w:szCs w:val="21"/>
              </w:rPr>
              <w:t>40</w:t>
            </w:r>
            <w:r w:rsidR="00AF4355" w:rsidRPr="0031759F">
              <w:rPr>
                <w:szCs w:val="21"/>
              </w:rPr>
              <w:t>~</w:t>
            </w:r>
            <w:r w:rsidRPr="00C252BE">
              <w:rPr>
                <w:szCs w:val="21"/>
              </w:rPr>
              <w:t>60</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rFonts w:hint="eastAsia"/>
                <w:szCs w:val="21"/>
              </w:rPr>
              <w:t>≤</w:t>
            </w:r>
            <w:r w:rsidRPr="00C252BE">
              <w:rPr>
                <w:szCs w:val="21"/>
              </w:rPr>
              <w:t>40</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2268" w:type="dxa"/>
            <w:gridSpan w:val="2"/>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szCs w:val="21"/>
              </w:rPr>
              <w:t>ZrO</w:t>
            </w:r>
            <w:r w:rsidRPr="00C252BE">
              <w:rPr>
                <w:szCs w:val="21"/>
                <w:vertAlign w:val="subscript"/>
              </w:rPr>
              <w:t>2</w:t>
            </w:r>
            <w:r w:rsidRPr="00C252BE">
              <w:rPr>
                <w:szCs w:val="21"/>
              </w:rPr>
              <w:t>+HfO</w:t>
            </w:r>
            <w:r w:rsidRPr="00C252BE">
              <w:rPr>
                <w:szCs w:val="21"/>
                <w:vertAlign w:val="subscript"/>
              </w:rPr>
              <w:t>2</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rFonts w:hint="eastAsia"/>
                <w:szCs w:val="21"/>
              </w:rPr>
              <w:t>≤</w:t>
            </w:r>
            <w:r w:rsidRPr="00C252BE">
              <w:rPr>
                <w:szCs w:val="21"/>
              </w:rPr>
              <w:t>40</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40</w:t>
            </w:r>
            <w:r w:rsidR="00AF4355" w:rsidRPr="0031759F">
              <w:rPr>
                <w:szCs w:val="21"/>
              </w:rPr>
              <w:t>~</w:t>
            </w:r>
            <w:r w:rsidRPr="00C252BE">
              <w:rPr>
                <w:szCs w:val="21"/>
              </w:rPr>
              <w:t>60</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rFonts w:hint="eastAsia"/>
                <w:szCs w:val="21"/>
              </w:rPr>
              <w:t>≥</w:t>
            </w:r>
            <w:r w:rsidRPr="00C252BE">
              <w:rPr>
                <w:szCs w:val="21"/>
              </w:rPr>
              <w:t>60</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lang w:val="pt-BR"/>
              </w:rPr>
            </w:pPr>
          </w:p>
        </w:tc>
        <w:tc>
          <w:tcPr>
            <w:tcW w:w="2268" w:type="dxa"/>
            <w:gridSpan w:val="2"/>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lang w:val="pt-BR"/>
              </w:rPr>
            </w:pPr>
            <w:r w:rsidRPr="00C252BE">
              <w:rPr>
                <w:szCs w:val="21"/>
                <w:lang w:val="pt-BR"/>
              </w:rPr>
              <w:t>其他非</w:t>
            </w:r>
            <w:proofErr w:type="gramStart"/>
            <w:r w:rsidRPr="00C252BE">
              <w:rPr>
                <w:szCs w:val="21"/>
                <w:lang w:val="pt-BR"/>
              </w:rPr>
              <w:t>铈</w:t>
            </w:r>
            <w:proofErr w:type="gramEnd"/>
            <w:r w:rsidRPr="00C252BE">
              <w:rPr>
                <w:rFonts w:hint="eastAsia"/>
                <w:szCs w:val="21"/>
                <w:lang w:val="pt-BR"/>
              </w:rPr>
              <w:t>稀土</w:t>
            </w:r>
            <w:r w:rsidRPr="00C252BE">
              <w:rPr>
                <w:szCs w:val="21"/>
                <w:lang w:val="pt-BR"/>
              </w:rPr>
              <w:t>REO</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rFonts w:hint="eastAsia"/>
                <w:szCs w:val="21"/>
              </w:rPr>
              <w:t>≤</w:t>
            </w:r>
            <w:r w:rsidRPr="00C252BE">
              <w:rPr>
                <w:szCs w:val="21"/>
              </w:rPr>
              <w:t>20</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rFonts w:hint="eastAsia"/>
                <w:szCs w:val="21"/>
              </w:rPr>
              <w:t>≤</w:t>
            </w:r>
            <w:r w:rsidRPr="00C252BE">
              <w:rPr>
                <w:szCs w:val="21"/>
              </w:rPr>
              <w:t>20</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rFonts w:hint="eastAsia"/>
                <w:szCs w:val="21"/>
              </w:rPr>
              <w:t>≤</w:t>
            </w:r>
            <w:r w:rsidRPr="00C252BE">
              <w:rPr>
                <w:szCs w:val="21"/>
              </w:rPr>
              <w:t>20</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rPr>
                <w:szCs w:val="21"/>
              </w:rPr>
            </w:pPr>
            <w:r w:rsidRPr="00C252BE">
              <w:rPr>
                <w:szCs w:val="21"/>
              </w:rPr>
              <w:t>非稀土</w:t>
            </w:r>
            <w:r w:rsidRPr="00C252BE">
              <w:rPr>
                <w:rFonts w:hint="eastAsia"/>
                <w:szCs w:val="21"/>
              </w:rPr>
              <w:t>杂质含量</w:t>
            </w:r>
            <w:r w:rsidRPr="00C252BE">
              <w:rPr>
                <w:szCs w:val="21"/>
              </w:rPr>
              <w:t>不大于</w:t>
            </w: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szCs w:val="21"/>
              </w:rPr>
              <w:t>Fe</w:t>
            </w:r>
            <w:r w:rsidRPr="00C252BE">
              <w:rPr>
                <w:szCs w:val="21"/>
                <w:vertAlign w:val="subscript"/>
              </w:rPr>
              <w:t>2</w:t>
            </w:r>
            <w:r w:rsidRPr="00C252BE">
              <w:rPr>
                <w:szCs w:val="21"/>
              </w:rPr>
              <w:t>O</w:t>
            </w:r>
            <w:r w:rsidRPr="00C252BE">
              <w:rPr>
                <w:szCs w:val="21"/>
                <w:vertAlign w:val="subscript"/>
              </w:rPr>
              <w:t>3</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szCs w:val="21"/>
              </w:rPr>
              <w:t>SiO</w:t>
            </w:r>
            <w:r w:rsidRPr="00C252BE">
              <w:rPr>
                <w:szCs w:val="21"/>
                <w:vertAlign w:val="subscript"/>
              </w:rPr>
              <w:t>2</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proofErr w:type="spellStart"/>
            <w:r w:rsidRPr="00C252BE">
              <w:rPr>
                <w:szCs w:val="21"/>
              </w:rPr>
              <w:t>CaO</w:t>
            </w:r>
            <w:proofErr w:type="spellEnd"/>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proofErr w:type="spellStart"/>
            <w:r w:rsidRPr="00C252BE">
              <w:rPr>
                <w:szCs w:val="21"/>
              </w:rPr>
              <w:t>ZnO</w:t>
            </w:r>
            <w:proofErr w:type="spellEnd"/>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0.005</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0.005</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0.005</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tcPr>
          <w:p w:rsidR="00AF4355" w:rsidRPr="0031759F" w:rsidRDefault="00AF4355" w:rsidP="004D037D">
            <w:pPr>
              <w:spacing w:line="360" w:lineRule="auto"/>
              <w:ind w:firstLineChars="200" w:firstLine="420"/>
              <w:jc w:val="center"/>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szCs w:val="21"/>
              </w:rPr>
              <w:t>Al</w:t>
            </w:r>
            <w:r w:rsidRPr="00C252BE">
              <w:rPr>
                <w:szCs w:val="21"/>
                <w:vertAlign w:val="subscript"/>
              </w:rPr>
              <w:t>2</w:t>
            </w:r>
            <w:r w:rsidRPr="00C252BE">
              <w:rPr>
                <w:szCs w:val="21"/>
              </w:rPr>
              <w:t>O</w:t>
            </w:r>
            <w:r w:rsidRPr="00C252BE">
              <w:rPr>
                <w:szCs w:val="21"/>
                <w:vertAlign w:val="subscript"/>
              </w:rPr>
              <w:t>3</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tcPr>
          <w:p w:rsidR="00AF4355" w:rsidRPr="0031759F" w:rsidRDefault="00AF4355" w:rsidP="004D037D">
            <w:pPr>
              <w:spacing w:line="360" w:lineRule="auto"/>
              <w:ind w:firstLineChars="200" w:firstLine="420"/>
              <w:jc w:val="center"/>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szCs w:val="21"/>
              </w:rPr>
              <w:t>Na</w:t>
            </w:r>
            <w:r w:rsidRPr="00C252BE">
              <w:rPr>
                <w:szCs w:val="21"/>
                <w:vertAlign w:val="subscript"/>
              </w:rPr>
              <w:t>2</w:t>
            </w:r>
            <w:r w:rsidRPr="00C252BE">
              <w:rPr>
                <w:szCs w:val="21"/>
              </w:rPr>
              <w:t>O</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0.02</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tcPr>
          <w:p w:rsidR="00AF4355" w:rsidRPr="0031759F" w:rsidRDefault="00AF4355" w:rsidP="004D037D">
            <w:pPr>
              <w:spacing w:line="360" w:lineRule="auto"/>
              <w:ind w:firstLineChars="200" w:firstLine="420"/>
              <w:jc w:val="center"/>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szCs w:val="21"/>
              </w:rPr>
              <w:t>Cl</w:t>
            </w:r>
            <w:r w:rsidRPr="00C252BE">
              <w:rPr>
                <w:szCs w:val="21"/>
                <w:vertAlign w:val="superscript"/>
              </w:rPr>
              <w:t>-</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0.01</w:t>
            </w:r>
          </w:p>
        </w:tc>
      </w:tr>
      <w:tr w:rsidR="00AF4355" w:rsidRPr="0031759F" w:rsidTr="004D037D">
        <w:trPr>
          <w:trHeight w:val="545"/>
          <w:jc w:val="center"/>
        </w:trPr>
        <w:tc>
          <w:tcPr>
            <w:tcW w:w="699" w:type="dxa"/>
            <w:vMerge/>
            <w:tcBorders>
              <w:top w:val="single" w:sz="4" w:space="0" w:color="auto"/>
              <w:bottom w:val="single" w:sz="4" w:space="0" w:color="auto"/>
              <w:right w:val="single" w:sz="4" w:space="0" w:color="auto"/>
            </w:tcBorders>
          </w:tcPr>
          <w:p w:rsidR="00AF4355" w:rsidRPr="0031759F" w:rsidRDefault="00AF4355" w:rsidP="004D037D">
            <w:pPr>
              <w:spacing w:line="360" w:lineRule="auto"/>
              <w:ind w:firstLineChars="200" w:firstLine="420"/>
              <w:jc w:val="center"/>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szCs w:val="21"/>
              </w:rPr>
              <w:t>SO</w:t>
            </w:r>
            <w:r w:rsidRPr="00C252BE">
              <w:rPr>
                <w:szCs w:val="21"/>
                <w:vertAlign w:val="subscript"/>
              </w:rPr>
              <w:t>4</w:t>
            </w:r>
            <w:r w:rsidRPr="00C252BE">
              <w:rPr>
                <w:szCs w:val="21"/>
                <w:vertAlign w:val="superscript"/>
              </w:rPr>
              <w:t>2-</w:t>
            </w:r>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0.03</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0.03</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0.03</w:t>
            </w:r>
          </w:p>
        </w:tc>
      </w:tr>
      <w:tr w:rsidR="00AF4355" w:rsidRPr="0031759F" w:rsidTr="004D037D">
        <w:trPr>
          <w:trHeight w:val="581"/>
          <w:jc w:val="center"/>
        </w:trPr>
        <w:tc>
          <w:tcPr>
            <w:tcW w:w="699" w:type="dxa"/>
            <w:vMerge/>
            <w:tcBorders>
              <w:top w:val="single" w:sz="4" w:space="0" w:color="auto"/>
              <w:bottom w:val="single" w:sz="4" w:space="0" w:color="auto"/>
              <w:right w:val="single" w:sz="4" w:space="0" w:color="auto"/>
            </w:tcBorders>
          </w:tcPr>
          <w:p w:rsidR="00AF4355" w:rsidRPr="0031759F" w:rsidRDefault="00AF4355" w:rsidP="004D037D">
            <w:pPr>
              <w:spacing w:line="360" w:lineRule="auto"/>
              <w:ind w:firstLineChars="200" w:firstLine="420"/>
              <w:jc w:val="center"/>
              <w:rPr>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4355" w:rsidRPr="0031759F" w:rsidRDefault="00AF4355" w:rsidP="004D037D">
            <w:pPr>
              <w:spacing w:line="360" w:lineRule="auto"/>
              <w:ind w:firstLineChars="200" w:firstLine="420"/>
              <w:jc w:val="center"/>
              <w:rPr>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proofErr w:type="spellStart"/>
            <w:r w:rsidRPr="00C252BE">
              <w:rPr>
                <w:szCs w:val="21"/>
              </w:rPr>
              <w:t>PbO</w:t>
            </w:r>
            <w:proofErr w:type="spellEnd"/>
          </w:p>
        </w:tc>
        <w:tc>
          <w:tcPr>
            <w:tcW w:w="1707" w:type="dxa"/>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0.001</w:t>
            </w:r>
          </w:p>
        </w:tc>
        <w:tc>
          <w:tcPr>
            <w:tcW w:w="1837"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0.001</w:t>
            </w:r>
          </w:p>
        </w:tc>
        <w:tc>
          <w:tcPr>
            <w:tcW w:w="1701" w:type="dxa"/>
            <w:tcBorders>
              <w:top w:val="single" w:sz="4" w:space="0" w:color="auto"/>
              <w:left w:val="single" w:sz="4" w:space="0" w:color="auto"/>
              <w:bottom w:val="single" w:sz="4" w:space="0" w:color="auto"/>
              <w:right w:val="single" w:sz="4" w:space="0" w:color="auto"/>
            </w:tcBorders>
            <w:vAlign w:val="center"/>
          </w:tcPr>
          <w:p w:rsidR="00AF4355" w:rsidRPr="0031759F" w:rsidRDefault="00C252BE" w:rsidP="004D037D">
            <w:pPr>
              <w:spacing w:line="360" w:lineRule="auto"/>
              <w:jc w:val="center"/>
              <w:rPr>
                <w:szCs w:val="21"/>
              </w:rPr>
            </w:pPr>
            <w:r w:rsidRPr="00C252BE">
              <w:rPr>
                <w:szCs w:val="21"/>
              </w:rPr>
              <w:t>0.001</w:t>
            </w:r>
          </w:p>
        </w:tc>
      </w:tr>
      <w:tr w:rsidR="00AF4355" w:rsidRPr="0031759F" w:rsidTr="004D037D">
        <w:trPr>
          <w:trHeight w:val="581"/>
          <w:jc w:val="center"/>
        </w:trPr>
        <w:tc>
          <w:tcPr>
            <w:tcW w:w="2967" w:type="dxa"/>
            <w:gridSpan w:val="3"/>
            <w:tcBorders>
              <w:top w:val="single" w:sz="4" w:space="0" w:color="auto"/>
              <w:bottom w:val="single" w:sz="4" w:space="0" w:color="auto"/>
              <w:right w:val="single" w:sz="12" w:space="0" w:color="auto"/>
            </w:tcBorders>
            <w:vAlign w:val="center"/>
          </w:tcPr>
          <w:p w:rsidR="00AF4355" w:rsidRPr="0031759F" w:rsidRDefault="00C252BE" w:rsidP="004D037D">
            <w:pPr>
              <w:spacing w:line="360" w:lineRule="auto"/>
              <w:jc w:val="center"/>
              <w:rPr>
                <w:szCs w:val="21"/>
              </w:rPr>
            </w:pPr>
            <w:r w:rsidRPr="00C252BE">
              <w:rPr>
                <w:rFonts w:hint="eastAsia"/>
              </w:rPr>
              <w:t>（水分</w:t>
            </w:r>
            <w:r w:rsidRPr="00C252BE">
              <w:t>+</w:t>
            </w:r>
            <w:r w:rsidRPr="00C252BE">
              <w:rPr>
                <w:rFonts w:hint="eastAsia"/>
              </w:rPr>
              <w:t>灼减）总量</w:t>
            </w:r>
            <w:r w:rsidRPr="00C252BE">
              <w:t>/wt%</w:t>
            </w:r>
          </w:p>
        </w:tc>
        <w:tc>
          <w:tcPr>
            <w:tcW w:w="5245" w:type="dxa"/>
            <w:gridSpan w:val="3"/>
            <w:tcBorders>
              <w:top w:val="single" w:sz="4" w:space="0" w:color="auto"/>
              <w:left w:val="single" w:sz="12" w:space="0" w:color="auto"/>
              <w:bottom w:val="single" w:sz="4" w:space="0" w:color="auto"/>
              <w:right w:val="single" w:sz="4" w:space="0" w:color="auto"/>
            </w:tcBorders>
            <w:vAlign w:val="center"/>
          </w:tcPr>
          <w:p w:rsidR="00AF4355" w:rsidRPr="0031759F" w:rsidRDefault="00C252BE" w:rsidP="004D037D">
            <w:pPr>
              <w:spacing w:line="360" w:lineRule="auto"/>
              <w:ind w:firstLineChars="200" w:firstLine="420"/>
              <w:jc w:val="center"/>
              <w:rPr>
                <w:szCs w:val="21"/>
              </w:rPr>
            </w:pPr>
            <w:r w:rsidRPr="00C252BE">
              <w:rPr>
                <w:rFonts w:hint="eastAsia"/>
                <w:szCs w:val="21"/>
              </w:rPr>
              <w:t>≤</w:t>
            </w:r>
            <w:r w:rsidRPr="00C252BE">
              <w:rPr>
                <w:szCs w:val="21"/>
              </w:rPr>
              <w:t>4</w:t>
            </w:r>
          </w:p>
        </w:tc>
      </w:tr>
    </w:tbl>
    <w:p w:rsidR="00000000" w:rsidRDefault="00C252BE">
      <w:pPr>
        <w:spacing w:line="360" w:lineRule="auto"/>
        <w:rPr>
          <w:rFonts w:eastAsia="黑体"/>
          <w:szCs w:val="21"/>
        </w:rPr>
      </w:pPr>
      <w:r w:rsidRPr="00C252BE">
        <w:rPr>
          <w:rFonts w:eastAsia="黑体"/>
          <w:szCs w:val="21"/>
        </w:rPr>
        <w:t>4.</w:t>
      </w:r>
      <w:r w:rsidR="0031759F" w:rsidRPr="0031759F">
        <w:rPr>
          <w:rFonts w:eastAsia="黑体"/>
          <w:szCs w:val="21"/>
        </w:rPr>
        <w:t>1.2</w:t>
      </w:r>
      <w:r w:rsidRPr="00C252BE">
        <w:rPr>
          <w:rFonts w:eastAsia="黑体"/>
          <w:szCs w:val="21"/>
        </w:rPr>
        <w:t xml:space="preserve"> </w:t>
      </w:r>
      <w:r w:rsidRPr="00C252BE">
        <w:rPr>
          <w:rFonts w:eastAsia="黑体" w:hint="eastAsia"/>
          <w:szCs w:val="21"/>
        </w:rPr>
        <w:t>产品比表面积和粒度的确定</w:t>
      </w:r>
    </w:p>
    <w:p w:rsidR="007A3FAA" w:rsidRPr="0031759F" w:rsidRDefault="00C252BE" w:rsidP="00747153">
      <w:pPr>
        <w:spacing w:line="360" w:lineRule="auto"/>
        <w:ind w:firstLineChars="200" w:firstLine="420"/>
      </w:pPr>
      <w:r w:rsidRPr="00C252BE">
        <w:rPr>
          <w:rFonts w:hint="eastAsia"/>
          <w:szCs w:val="21"/>
        </w:rPr>
        <w:t>比表面积</w:t>
      </w:r>
      <w:r w:rsidR="001209DF" w:rsidRPr="0031759F">
        <w:rPr>
          <w:rFonts w:hint="eastAsia"/>
          <w:szCs w:val="21"/>
        </w:rPr>
        <w:t>和粒度</w:t>
      </w:r>
      <w:r w:rsidRPr="00C252BE">
        <w:rPr>
          <w:rFonts w:hint="eastAsia"/>
          <w:szCs w:val="21"/>
        </w:rPr>
        <w:t>是</w:t>
      </w:r>
      <w:proofErr w:type="gramStart"/>
      <w:r w:rsidR="001209DF" w:rsidRPr="0031759F">
        <w:rPr>
          <w:rFonts w:hint="eastAsia"/>
          <w:szCs w:val="21"/>
        </w:rPr>
        <w:t>铈</w:t>
      </w:r>
      <w:proofErr w:type="gramEnd"/>
      <w:r w:rsidR="001209DF" w:rsidRPr="0031759F">
        <w:rPr>
          <w:rFonts w:hint="eastAsia"/>
          <w:szCs w:val="21"/>
        </w:rPr>
        <w:t>锆复合氧化物生产</w:t>
      </w:r>
      <w:r w:rsidRPr="00C252BE">
        <w:rPr>
          <w:rFonts w:hint="eastAsia"/>
          <w:szCs w:val="21"/>
        </w:rPr>
        <w:t>企业</w:t>
      </w:r>
      <w:r w:rsidR="001209DF" w:rsidRPr="0031759F">
        <w:rPr>
          <w:rFonts w:hint="eastAsia"/>
          <w:szCs w:val="21"/>
        </w:rPr>
        <w:t>和下游催化剂应用企业</w:t>
      </w:r>
      <w:r w:rsidRPr="00C252BE">
        <w:rPr>
          <w:rFonts w:hint="eastAsia"/>
          <w:szCs w:val="21"/>
        </w:rPr>
        <w:t>较为关注的</w:t>
      </w:r>
      <w:r w:rsidR="001209DF" w:rsidRPr="0031759F">
        <w:rPr>
          <w:rFonts w:hint="eastAsia"/>
          <w:szCs w:val="21"/>
        </w:rPr>
        <w:t>技术</w:t>
      </w:r>
      <w:r w:rsidRPr="00C252BE">
        <w:rPr>
          <w:rFonts w:hint="eastAsia"/>
          <w:szCs w:val="21"/>
        </w:rPr>
        <w:t>指标，</w:t>
      </w:r>
      <w:r w:rsidR="001209DF" w:rsidRPr="0031759F">
        <w:rPr>
          <w:rFonts w:hint="eastAsia"/>
          <w:szCs w:val="21"/>
        </w:rPr>
        <w:t>机动车尾气净化催化剂和有机废气净化催化剂等应用</w:t>
      </w:r>
      <w:r w:rsidRPr="00C252BE">
        <w:rPr>
          <w:rFonts w:hint="eastAsia"/>
          <w:szCs w:val="21"/>
        </w:rPr>
        <w:t>领域使用的</w:t>
      </w:r>
      <w:proofErr w:type="gramStart"/>
      <w:r w:rsidR="001209DF" w:rsidRPr="0031759F">
        <w:rPr>
          <w:rFonts w:hint="eastAsia"/>
          <w:szCs w:val="21"/>
        </w:rPr>
        <w:t>铈</w:t>
      </w:r>
      <w:proofErr w:type="gramEnd"/>
      <w:r w:rsidR="001209DF" w:rsidRPr="0031759F">
        <w:rPr>
          <w:rFonts w:hint="eastAsia"/>
          <w:szCs w:val="21"/>
        </w:rPr>
        <w:t>锆复合氧化物新鲜比表面积需</w:t>
      </w:r>
      <w:r w:rsidR="001209DF" w:rsidRPr="0031759F">
        <w:rPr>
          <w:rFonts w:hint="eastAsia"/>
          <w:szCs w:val="21"/>
        </w:rPr>
        <w:lastRenderedPageBreak/>
        <w:t>大于</w:t>
      </w:r>
      <w:r w:rsidR="001209DF" w:rsidRPr="0031759F">
        <w:rPr>
          <w:szCs w:val="21"/>
        </w:rPr>
        <w:t>50m</w:t>
      </w:r>
      <w:r w:rsidRPr="00C252BE">
        <w:rPr>
          <w:szCs w:val="21"/>
          <w:vertAlign w:val="superscript"/>
        </w:rPr>
        <w:t>2</w:t>
      </w:r>
      <w:r w:rsidR="001209DF" w:rsidRPr="0031759F">
        <w:rPr>
          <w:szCs w:val="21"/>
        </w:rPr>
        <w:t>/g</w:t>
      </w:r>
      <w:r w:rsidR="001209DF" w:rsidRPr="0031759F">
        <w:rPr>
          <w:rFonts w:hint="eastAsia"/>
          <w:szCs w:val="21"/>
        </w:rPr>
        <w:t>，粒度</w:t>
      </w:r>
      <w:r w:rsidR="001209DF" w:rsidRPr="0031759F">
        <w:rPr>
          <w:szCs w:val="21"/>
        </w:rPr>
        <w:t>D</w:t>
      </w:r>
      <w:r w:rsidRPr="00C252BE">
        <w:rPr>
          <w:szCs w:val="21"/>
          <w:vertAlign w:val="subscript"/>
        </w:rPr>
        <w:t>50</w:t>
      </w:r>
      <w:r w:rsidR="001209DF" w:rsidRPr="0031759F">
        <w:rPr>
          <w:rFonts w:hint="eastAsia"/>
          <w:szCs w:val="21"/>
        </w:rPr>
        <w:t>为</w:t>
      </w:r>
      <w:r w:rsidR="001209DF" w:rsidRPr="0031759F">
        <w:rPr>
          <w:szCs w:val="21"/>
        </w:rPr>
        <w:t>1~10µ</w:t>
      </w:r>
      <w:r w:rsidRPr="00C252BE">
        <w:rPr>
          <w:szCs w:val="21"/>
        </w:rPr>
        <w:t>m</w:t>
      </w:r>
      <w:r w:rsidRPr="00C252BE">
        <w:rPr>
          <w:rFonts w:hint="eastAsia"/>
          <w:szCs w:val="21"/>
        </w:rPr>
        <w:t>，</w:t>
      </w:r>
      <w:r w:rsidR="0031759F" w:rsidRPr="0031759F">
        <w:rPr>
          <w:szCs w:val="21"/>
        </w:rPr>
        <w:t>1000</w:t>
      </w:r>
      <w:r w:rsidRPr="00C252BE">
        <w:rPr>
          <w:rFonts w:eastAsia="微软雅黑" w:hint="eastAsia"/>
          <w:szCs w:val="21"/>
        </w:rPr>
        <w:t>℃</w:t>
      </w:r>
      <w:r w:rsidR="0031759F" w:rsidRPr="0031759F">
        <w:rPr>
          <w:rFonts w:hint="eastAsia"/>
          <w:szCs w:val="21"/>
        </w:rPr>
        <w:t>，</w:t>
      </w:r>
      <w:r w:rsidR="0031759F" w:rsidRPr="0031759F">
        <w:rPr>
          <w:szCs w:val="21"/>
        </w:rPr>
        <w:t>10</w:t>
      </w:r>
      <w:r w:rsidR="0031759F" w:rsidRPr="0031759F">
        <w:rPr>
          <w:rFonts w:hint="eastAsia"/>
          <w:szCs w:val="21"/>
        </w:rPr>
        <w:t>小时高温老化后</w:t>
      </w:r>
      <w:r w:rsidRPr="00C252BE">
        <w:rPr>
          <w:rFonts w:hint="eastAsia"/>
          <w:szCs w:val="21"/>
        </w:rPr>
        <w:t>比表面积</w:t>
      </w:r>
      <w:r w:rsidR="0031759F" w:rsidRPr="0031759F">
        <w:rPr>
          <w:rFonts w:hint="eastAsia"/>
          <w:szCs w:val="21"/>
        </w:rPr>
        <w:t>大于</w:t>
      </w:r>
      <w:r w:rsidR="0031759F" w:rsidRPr="0031759F">
        <w:rPr>
          <w:szCs w:val="21"/>
        </w:rPr>
        <w:t>35</w:t>
      </w:r>
      <w:r w:rsidRPr="00C252BE">
        <w:rPr>
          <w:szCs w:val="21"/>
        </w:rPr>
        <w:t>m</w:t>
      </w:r>
      <w:r w:rsidRPr="00C252BE">
        <w:rPr>
          <w:szCs w:val="21"/>
          <w:vertAlign w:val="superscript"/>
        </w:rPr>
        <w:t>2</w:t>
      </w:r>
      <w:r w:rsidRPr="00C252BE">
        <w:rPr>
          <w:szCs w:val="21"/>
        </w:rPr>
        <w:t>/g</w:t>
      </w:r>
      <w:r w:rsidR="0031759F" w:rsidRPr="0031759F">
        <w:rPr>
          <w:rFonts w:hint="eastAsia"/>
          <w:szCs w:val="21"/>
        </w:rPr>
        <w:t>。</w:t>
      </w:r>
      <w:proofErr w:type="gramStart"/>
      <w:r w:rsidRPr="00C252BE">
        <w:rPr>
          <w:rFonts w:hint="eastAsia"/>
        </w:rPr>
        <w:t>铈</w:t>
      </w:r>
      <w:proofErr w:type="gramEnd"/>
      <w:r w:rsidRPr="00C252BE">
        <w:rPr>
          <w:rFonts w:hint="eastAsia"/>
        </w:rPr>
        <w:t>锆复合氧化物产品的比表面积和粒度应符合表</w:t>
      </w:r>
      <w:r w:rsidRPr="00C252BE">
        <w:t>2</w:t>
      </w:r>
      <w:r w:rsidRPr="00C252BE">
        <w:rPr>
          <w:rFonts w:hint="eastAsia"/>
        </w:rPr>
        <w:t>的规定。需方如有特殊要求，供需双方可另行协议。</w:t>
      </w:r>
    </w:p>
    <w:p w:rsidR="007A3FAA" w:rsidRPr="0031759F" w:rsidRDefault="00C252BE" w:rsidP="007A3FAA">
      <w:pPr>
        <w:spacing w:line="360" w:lineRule="auto"/>
        <w:ind w:firstLineChars="200" w:firstLine="420"/>
        <w:jc w:val="center"/>
        <w:rPr>
          <w:rFonts w:eastAsia="黑体"/>
        </w:rPr>
      </w:pPr>
      <w:r w:rsidRPr="00C252BE">
        <w:rPr>
          <w:rFonts w:eastAsia="黑体" w:hint="eastAsia"/>
        </w:rPr>
        <w:t>表</w:t>
      </w:r>
      <w:r w:rsidRPr="00C252BE">
        <w:rPr>
          <w:rFonts w:eastAsia="黑体"/>
        </w:rPr>
        <w:t>2</w:t>
      </w:r>
      <w:r w:rsidRPr="00C252BE">
        <w:rPr>
          <w:rFonts w:eastAsia="黑体" w:hint="eastAsia"/>
        </w:rPr>
        <w:t>比表面积和粒度</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2967"/>
        <w:gridCol w:w="1843"/>
        <w:gridCol w:w="1823"/>
        <w:gridCol w:w="1755"/>
      </w:tblGrid>
      <w:tr w:rsidR="0031759F" w:rsidRPr="0031759F" w:rsidTr="0031759F">
        <w:trPr>
          <w:trHeight w:val="462"/>
          <w:jc w:val="center"/>
        </w:trPr>
        <w:tc>
          <w:tcPr>
            <w:tcW w:w="2967" w:type="dxa"/>
            <w:tcBorders>
              <w:bottom w:val="single" w:sz="4" w:space="0" w:color="auto"/>
              <w:right w:val="single" w:sz="12" w:space="0" w:color="auto"/>
            </w:tcBorders>
            <w:vAlign w:val="center"/>
          </w:tcPr>
          <w:p w:rsidR="0031759F" w:rsidRPr="0031759F" w:rsidRDefault="00C252BE" w:rsidP="004D037D">
            <w:pPr>
              <w:spacing w:line="360" w:lineRule="auto"/>
              <w:jc w:val="center"/>
              <w:rPr>
                <w:szCs w:val="21"/>
              </w:rPr>
            </w:pPr>
            <w:r w:rsidRPr="00C252BE">
              <w:rPr>
                <w:rFonts w:hint="eastAsia"/>
                <w:szCs w:val="21"/>
              </w:rPr>
              <w:t>产品牌号</w:t>
            </w:r>
          </w:p>
        </w:tc>
        <w:tc>
          <w:tcPr>
            <w:tcW w:w="1843" w:type="dxa"/>
            <w:tcBorders>
              <w:left w:val="single" w:sz="12"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szCs w:val="21"/>
              </w:rPr>
              <w:t>CZCO-HC-60</w:t>
            </w:r>
          </w:p>
        </w:tc>
        <w:tc>
          <w:tcPr>
            <w:tcW w:w="1823" w:type="dxa"/>
            <w:tcBorders>
              <w:left w:val="single" w:sz="4"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szCs w:val="21"/>
              </w:rPr>
              <w:t>CZCO-MCMZ-50</w:t>
            </w:r>
          </w:p>
        </w:tc>
        <w:tc>
          <w:tcPr>
            <w:tcW w:w="1755" w:type="dxa"/>
            <w:tcBorders>
              <w:left w:val="single" w:sz="4"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szCs w:val="21"/>
              </w:rPr>
              <w:t>CZCO-HZ-40</w:t>
            </w:r>
          </w:p>
        </w:tc>
      </w:tr>
      <w:tr w:rsidR="0031759F" w:rsidRPr="0031759F" w:rsidTr="0031759F">
        <w:trPr>
          <w:trHeight w:val="581"/>
          <w:jc w:val="center"/>
        </w:trPr>
        <w:tc>
          <w:tcPr>
            <w:tcW w:w="2967" w:type="dxa"/>
            <w:tcBorders>
              <w:top w:val="single" w:sz="4" w:space="0" w:color="auto"/>
              <w:bottom w:val="single" w:sz="4" w:space="0" w:color="auto"/>
              <w:right w:val="single" w:sz="12" w:space="0" w:color="auto"/>
            </w:tcBorders>
            <w:vAlign w:val="center"/>
          </w:tcPr>
          <w:p w:rsidR="0031759F" w:rsidRPr="0031759F" w:rsidRDefault="00C252BE" w:rsidP="004D037D">
            <w:pPr>
              <w:spacing w:line="360" w:lineRule="auto"/>
              <w:jc w:val="center"/>
              <w:rPr>
                <w:szCs w:val="21"/>
              </w:rPr>
            </w:pPr>
            <w:r w:rsidRPr="00C252BE">
              <w:rPr>
                <w:rFonts w:hint="eastAsia"/>
                <w:szCs w:val="21"/>
              </w:rPr>
              <w:t>新鲜比表面积</w:t>
            </w:r>
            <w:r w:rsidRPr="00C252BE">
              <w:rPr>
                <w:szCs w:val="21"/>
              </w:rPr>
              <w:t>/m</w:t>
            </w:r>
            <w:r w:rsidRPr="00C252BE">
              <w:rPr>
                <w:szCs w:val="21"/>
                <w:vertAlign w:val="superscript"/>
              </w:rPr>
              <w:t>2</w:t>
            </w:r>
            <w:r w:rsidRPr="00C252BE">
              <w:rPr>
                <w:szCs w:val="21"/>
              </w:rPr>
              <w:t>/g</w:t>
            </w:r>
          </w:p>
        </w:tc>
        <w:tc>
          <w:tcPr>
            <w:tcW w:w="1843" w:type="dxa"/>
            <w:tcBorders>
              <w:top w:val="single" w:sz="4" w:space="0" w:color="auto"/>
              <w:left w:val="single" w:sz="12"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rFonts w:hint="eastAsia"/>
                <w:szCs w:val="21"/>
              </w:rPr>
              <w:t>＞</w:t>
            </w:r>
            <w:r w:rsidRPr="00C252BE">
              <w:rPr>
                <w:szCs w:val="21"/>
              </w:rPr>
              <w:t>60</w:t>
            </w:r>
          </w:p>
        </w:tc>
        <w:tc>
          <w:tcPr>
            <w:tcW w:w="1823" w:type="dxa"/>
            <w:tcBorders>
              <w:top w:val="single" w:sz="4" w:space="0" w:color="auto"/>
              <w:left w:val="single" w:sz="4"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rFonts w:hint="eastAsia"/>
                <w:szCs w:val="21"/>
              </w:rPr>
              <w:t>＞</w:t>
            </w:r>
            <w:r w:rsidRPr="00C252BE">
              <w:rPr>
                <w:szCs w:val="21"/>
              </w:rPr>
              <w:t>50</w:t>
            </w:r>
          </w:p>
        </w:tc>
        <w:tc>
          <w:tcPr>
            <w:tcW w:w="1755" w:type="dxa"/>
            <w:tcBorders>
              <w:top w:val="single" w:sz="4" w:space="0" w:color="auto"/>
              <w:left w:val="single" w:sz="4"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rFonts w:hint="eastAsia"/>
                <w:szCs w:val="21"/>
              </w:rPr>
              <w:t>＞</w:t>
            </w:r>
            <w:r w:rsidRPr="00C252BE">
              <w:rPr>
                <w:szCs w:val="21"/>
              </w:rPr>
              <w:t>50</w:t>
            </w:r>
          </w:p>
        </w:tc>
      </w:tr>
      <w:tr w:rsidR="0031759F" w:rsidRPr="0031759F" w:rsidTr="0031759F">
        <w:trPr>
          <w:trHeight w:val="581"/>
          <w:jc w:val="center"/>
        </w:trPr>
        <w:tc>
          <w:tcPr>
            <w:tcW w:w="2967" w:type="dxa"/>
            <w:tcBorders>
              <w:top w:val="single" w:sz="4" w:space="0" w:color="auto"/>
              <w:bottom w:val="single" w:sz="4" w:space="0" w:color="auto"/>
              <w:right w:val="single" w:sz="12" w:space="0" w:color="auto"/>
            </w:tcBorders>
            <w:vAlign w:val="center"/>
          </w:tcPr>
          <w:p w:rsidR="0031759F" w:rsidRPr="0031759F" w:rsidRDefault="00C252BE" w:rsidP="004D037D">
            <w:pPr>
              <w:spacing w:line="360" w:lineRule="auto"/>
              <w:jc w:val="center"/>
              <w:rPr>
                <w:szCs w:val="21"/>
              </w:rPr>
            </w:pPr>
            <w:r w:rsidRPr="00C252BE">
              <w:rPr>
                <w:rFonts w:hint="eastAsia"/>
                <w:szCs w:val="21"/>
              </w:rPr>
              <w:t>粒度</w:t>
            </w:r>
            <w:r w:rsidRPr="00C252BE">
              <w:rPr>
                <w:szCs w:val="21"/>
              </w:rPr>
              <w:t>D</w:t>
            </w:r>
            <w:r w:rsidRPr="00C252BE">
              <w:rPr>
                <w:szCs w:val="21"/>
                <w:vertAlign w:val="subscript"/>
              </w:rPr>
              <w:t>50</w:t>
            </w:r>
            <w:r w:rsidRPr="00C252BE">
              <w:rPr>
                <w:szCs w:val="21"/>
              </w:rPr>
              <w:t>/µm</w:t>
            </w:r>
          </w:p>
        </w:tc>
        <w:tc>
          <w:tcPr>
            <w:tcW w:w="1843" w:type="dxa"/>
            <w:tcBorders>
              <w:top w:val="single" w:sz="4" w:space="0" w:color="auto"/>
              <w:left w:val="single" w:sz="12"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szCs w:val="21"/>
              </w:rPr>
              <w:t>1~10</w:t>
            </w:r>
          </w:p>
        </w:tc>
        <w:tc>
          <w:tcPr>
            <w:tcW w:w="1823" w:type="dxa"/>
            <w:tcBorders>
              <w:top w:val="single" w:sz="4" w:space="0" w:color="auto"/>
              <w:left w:val="single" w:sz="4"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szCs w:val="21"/>
              </w:rPr>
              <w:t>1~10</w:t>
            </w:r>
          </w:p>
        </w:tc>
        <w:tc>
          <w:tcPr>
            <w:tcW w:w="1755" w:type="dxa"/>
            <w:tcBorders>
              <w:top w:val="single" w:sz="4" w:space="0" w:color="auto"/>
              <w:left w:val="single" w:sz="4"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szCs w:val="21"/>
              </w:rPr>
              <w:t>1~10</w:t>
            </w:r>
          </w:p>
        </w:tc>
      </w:tr>
      <w:tr w:rsidR="0031759F" w:rsidRPr="0031759F" w:rsidTr="0031759F">
        <w:trPr>
          <w:trHeight w:val="581"/>
          <w:jc w:val="center"/>
        </w:trPr>
        <w:tc>
          <w:tcPr>
            <w:tcW w:w="2967" w:type="dxa"/>
            <w:tcBorders>
              <w:top w:val="single" w:sz="4" w:space="0" w:color="auto"/>
              <w:bottom w:val="single" w:sz="4" w:space="0" w:color="auto"/>
              <w:right w:val="single" w:sz="12" w:space="0" w:color="auto"/>
            </w:tcBorders>
            <w:vAlign w:val="center"/>
          </w:tcPr>
          <w:p w:rsidR="0031759F" w:rsidRPr="0031759F" w:rsidRDefault="00C252BE" w:rsidP="004D037D">
            <w:pPr>
              <w:spacing w:line="360" w:lineRule="auto"/>
              <w:jc w:val="center"/>
              <w:rPr>
                <w:szCs w:val="21"/>
              </w:rPr>
            </w:pPr>
            <w:r w:rsidRPr="00C252BE">
              <w:rPr>
                <w:szCs w:val="21"/>
              </w:rPr>
              <w:t>老化后比表面</w:t>
            </w:r>
            <w:r w:rsidRPr="00C252BE">
              <w:rPr>
                <w:rFonts w:hint="eastAsia"/>
                <w:szCs w:val="21"/>
              </w:rPr>
              <w:t>积</w:t>
            </w:r>
            <w:r w:rsidRPr="00C252BE">
              <w:rPr>
                <w:szCs w:val="21"/>
              </w:rPr>
              <w:t>/m</w:t>
            </w:r>
            <w:r w:rsidRPr="00C252BE">
              <w:rPr>
                <w:szCs w:val="21"/>
                <w:vertAlign w:val="superscript"/>
              </w:rPr>
              <w:t>2</w:t>
            </w:r>
            <w:r w:rsidRPr="00C252BE">
              <w:rPr>
                <w:szCs w:val="21"/>
              </w:rPr>
              <w:t>/g</w:t>
            </w:r>
          </w:p>
        </w:tc>
        <w:tc>
          <w:tcPr>
            <w:tcW w:w="1843" w:type="dxa"/>
            <w:tcBorders>
              <w:top w:val="single" w:sz="4" w:space="0" w:color="auto"/>
              <w:left w:val="single" w:sz="12"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rFonts w:hint="eastAsia"/>
                <w:szCs w:val="21"/>
              </w:rPr>
              <w:t>≥</w:t>
            </w:r>
            <w:r w:rsidRPr="00C252BE">
              <w:rPr>
                <w:szCs w:val="21"/>
              </w:rPr>
              <w:t>35</w:t>
            </w:r>
          </w:p>
        </w:tc>
        <w:tc>
          <w:tcPr>
            <w:tcW w:w="1823" w:type="dxa"/>
            <w:tcBorders>
              <w:top w:val="single" w:sz="4" w:space="0" w:color="auto"/>
              <w:left w:val="single" w:sz="4"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rFonts w:hint="eastAsia"/>
                <w:szCs w:val="21"/>
              </w:rPr>
              <w:t>≥</w:t>
            </w:r>
            <w:r w:rsidRPr="00C252BE">
              <w:rPr>
                <w:szCs w:val="21"/>
              </w:rPr>
              <w:t>40</w:t>
            </w:r>
          </w:p>
        </w:tc>
        <w:tc>
          <w:tcPr>
            <w:tcW w:w="1755" w:type="dxa"/>
            <w:tcBorders>
              <w:top w:val="single" w:sz="4" w:space="0" w:color="auto"/>
              <w:left w:val="single" w:sz="4" w:space="0" w:color="auto"/>
              <w:bottom w:val="single" w:sz="4" w:space="0" w:color="auto"/>
              <w:right w:val="single" w:sz="4" w:space="0" w:color="auto"/>
            </w:tcBorders>
            <w:vAlign w:val="center"/>
          </w:tcPr>
          <w:p w:rsidR="0031759F" w:rsidRPr="0031759F" w:rsidRDefault="00C252BE" w:rsidP="004D037D">
            <w:pPr>
              <w:spacing w:line="360" w:lineRule="auto"/>
              <w:jc w:val="center"/>
              <w:rPr>
                <w:szCs w:val="21"/>
              </w:rPr>
            </w:pPr>
            <w:r w:rsidRPr="00C252BE">
              <w:rPr>
                <w:rFonts w:hint="eastAsia"/>
                <w:szCs w:val="21"/>
              </w:rPr>
              <w:t>≥</w:t>
            </w:r>
            <w:r w:rsidRPr="00C252BE">
              <w:rPr>
                <w:szCs w:val="21"/>
              </w:rPr>
              <w:t>40</w:t>
            </w:r>
          </w:p>
        </w:tc>
      </w:tr>
    </w:tbl>
    <w:p w:rsidR="007A3FAA" w:rsidRPr="0031759F" w:rsidRDefault="00C252BE" w:rsidP="007A3FAA">
      <w:pPr>
        <w:spacing w:line="360" w:lineRule="auto"/>
        <w:ind w:firstLineChars="200" w:firstLine="420"/>
        <w:rPr>
          <w:szCs w:val="21"/>
        </w:rPr>
      </w:pPr>
      <w:r w:rsidRPr="00C252BE">
        <w:rPr>
          <w:rFonts w:hint="eastAsia"/>
          <w:szCs w:val="21"/>
        </w:rPr>
        <w:t>注：老化条件：</w:t>
      </w:r>
      <w:r w:rsidRPr="00C252BE">
        <w:rPr>
          <w:szCs w:val="21"/>
        </w:rPr>
        <w:t>1000</w:t>
      </w:r>
      <w:r w:rsidRPr="00C252BE">
        <w:rPr>
          <w:rFonts w:hint="eastAsia"/>
          <w:szCs w:val="21"/>
        </w:rPr>
        <w:t>℃，</w:t>
      </w:r>
      <w:r w:rsidRPr="00C252BE">
        <w:rPr>
          <w:szCs w:val="21"/>
        </w:rPr>
        <w:t>10</w:t>
      </w:r>
      <w:r w:rsidRPr="00C252BE">
        <w:rPr>
          <w:rFonts w:hint="eastAsia"/>
          <w:szCs w:val="21"/>
        </w:rPr>
        <w:t>小时空气气氛下高温老化</w:t>
      </w:r>
    </w:p>
    <w:p w:rsidR="00000000" w:rsidRDefault="00BC731E" w:rsidP="00747153">
      <w:pPr>
        <w:spacing w:before="156" w:line="360" w:lineRule="auto"/>
        <w:rPr>
          <w:rFonts w:eastAsia="黑体"/>
          <w:szCs w:val="21"/>
        </w:rPr>
      </w:pPr>
      <w:r w:rsidRPr="0031759F">
        <w:rPr>
          <w:rFonts w:eastAsia="黑体"/>
          <w:szCs w:val="21"/>
        </w:rPr>
        <w:t>4.2</w:t>
      </w:r>
      <w:r w:rsidRPr="0031759F">
        <w:rPr>
          <w:rFonts w:eastAsia="黑体" w:hint="eastAsia"/>
          <w:szCs w:val="21"/>
        </w:rPr>
        <w:t>其他内容规定</w:t>
      </w:r>
    </w:p>
    <w:p w:rsidR="00BC731E" w:rsidRPr="0031759F" w:rsidRDefault="00C252BE" w:rsidP="007A3FAA">
      <w:pPr>
        <w:spacing w:line="360" w:lineRule="auto"/>
        <w:ind w:firstLineChars="200" w:firstLine="420"/>
        <w:rPr>
          <w:szCs w:val="21"/>
        </w:rPr>
      </w:pPr>
      <w:r w:rsidRPr="00C252BE">
        <w:rPr>
          <w:rFonts w:hint="eastAsia"/>
          <w:szCs w:val="21"/>
        </w:rPr>
        <w:t>本标准还规定了外观，</w:t>
      </w:r>
      <w:proofErr w:type="gramStart"/>
      <w:r w:rsidRPr="00C252BE">
        <w:rPr>
          <w:rFonts w:hint="eastAsia"/>
          <w:szCs w:val="21"/>
        </w:rPr>
        <w:t>铈</w:t>
      </w:r>
      <w:proofErr w:type="gramEnd"/>
      <w:r w:rsidRPr="00C252BE">
        <w:rPr>
          <w:rFonts w:hint="eastAsia"/>
          <w:szCs w:val="21"/>
        </w:rPr>
        <w:t>锆复合氧化物为固体粉末，产品为固体粉末，根据配分不同呈现出不同颜色，如黄色、棕色。</w:t>
      </w:r>
      <w:r w:rsidRPr="00C252BE">
        <w:rPr>
          <w:rFonts w:hint="eastAsia"/>
        </w:rPr>
        <w:t>产品应该洁净，无目视可见的夹杂物。规定了试验方法、数值修约、</w:t>
      </w:r>
      <w:r w:rsidR="00BC731E" w:rsidRPr="0031759F">
        <w:rPr>
          <w:rFonts w:eastAsiaTheme="minorEastAsia" w:hint="eastAsia"/>
          <w:szCs w:val="21"/>
        </w:rPr>
        <w:t>检验规格以及标志、包装、运输、贮存及质量证明书等。</w:t>
      </w:r>
    </w:p>
    <w:p w:rsidR="00075EA3" w:rsidRPr="0031759F" w:rsidRDefault="00075EA3" w:rsidP="00747153">
      <w:pPr>
        <w:spacing w:beforeLines="50" w:line="360" w:lineRule="auto"/>
        <w:rPr>
          <w:rFonts w:eastAsia="黑体"/>
          <w:szCs w:val="21"/>
        </w:rPr>
      </w:pPr>
      <w:r w:rsidRPr="0031759F">
        <w:rPr>
          <w:rFonts w:eastAsia="黑体"/>
          <w:szCs w:val="21"/>
        </w:rPr>
        <w:t>5.</w:t>
      </w:r>
      <w:r w:rsidR="007A3FAA" w:rsidRPr="0031759F">
        <w:rPr>
          <w:rFonts w:eastAsia="黑体"/>
          <w:szCs w:val="21"/>
        </w:rPr>
        <w:t xml:space="preserve"> </w:t>
      </w:r>
      <w:r w:rsidRPr="0031759F">
        <w:rPr>
          <w:rFonts w:eastAsia="黑体" w:hint="eastAsia"/>
          <w:szCs w:val="21"/>
        </w:rPr>
        <w:t>标准中如涉及专利，应有明确的知识产权说明</w:t>
      </w:r>
    </w:p>
    <w:p w:rsidR="00075EA3" w:rsidRPr="0031759F" w:rsidRDefault="00075EA3" w:rsidP="00075EA3">
      <w:pPr>
        <w:spacing w:line="360" w:lineRule="auto"/>
        <w:ind w:firstLineChars="200" w:firstLine="420"/>
        <w:rPr>
          <w:szCs w:val="21"/>
        </w:rPr>
      </w:pPr>
      <w:r w:rsidRPr="0031759F">
        <w:rPr>
          <w:rFonts w:hint="eastAsia"/>
          <w:szCs w:val="21"/>
        </w:rPr>
        <w:t>截至目前，尚未发现与本标准内容相关的知识产权的问题。</w:t>
      </w:r>
    </w:p>
    <w:p w:rsidR="00075EA3" w:rsidRPr="0031759F" w:rsidRDefault="00E06852" w:rsidP="00747153">
      <w:pPr>
        <w:widowControl/>
        <w:tabs>
          <w:tab w:val="left" w:pos="5954"/>
        </w:tabs>
        <w:autoSpaceDE w:val="0"/>
        <w:autoSpaceDN w:val="0"/>
        <w:spacing w:beforeLines="50" w:line="360" w:lineRule="auto"/>
        <w:textAlignment w:val="bottom"/>
        <w:rPr>
          <w:rFonts w:eastAsia="黑体"/>
          <w:szCs w:val="21"/>
        </w:rPr>
      </w:pPr>
      <w:r w:rsidRPr="0031759F">
        <w:rPr>
          <w:rFonts w:eastAsia="黑体"/>
          <w:szCs w:val="21"/>
        </w:rPr>
        <w:t>6</w:t>
      </w:r>
      <w:r w:rsidR="00075EA3" w:rsidRPr="0031759F">
        <w:rPr>
          <w:rFonts w:eastAsia="黑体"/>
          <w:szCs w:val="21"/>
        </w:rPr>
        <w:t>.</w:t>
      </w:r>
      <w:r w:rsidR="00BC731E" w:rsidRPr="0031759F">
        <w:rPr>
          <w:rFonts w:eastAsia="黑体"/>
          <w:szCs w:val="21"/>
        </w:rPr>
        <w:t xml:space="preserve"> </w:t>
      </w:r>
      <w:r w:rsidR="00075EA3" w:rsidRPr="0031759F">
        <w:rPr>
          <w:rFonts w:eastAsia="黑体" w:hint="eastAsia"/>
          <w:szCs w:val="21"/>
        </w:rPr>
        <w:t>参考的相关标准和资料</w:t>
      </w:r>
    </w:p>
    <w:p w:rsidR="00635397" w:rsidRPr="0031759F" w:rsidRDefault="00C252BE" w:rsidP="00635397">
      <w:pPr>
        <w:pStyle w:val="aa"/>
        <w:spacing w:line="360" w:lineRule="auto"/>
        <w:rPr>
          <w:rFonts w:ascii="Times New Roman" w:eastAsiaTheme="minorEastAsia"/>
        </w:rPr>
      </w:pPr>
      <w:r w:rsidRPr="00C252BE">
        <w:rPr>
          <w:rFonts w:ascii="Times New Roman" w:eastAsiaTheme="minorEastAsia"/>
        </w:rPr>
        <w:t xml:space="preserve">GB/T 8170  </w:t>
      </w:r>
      <w:r w:rsidRPr="00C252BE">
        <w:rPr>
          <w:rFonts w:ascii="Times New Roman" w:eastAsiaTheme="minorEastAsia" w:hint="eastAsia"/>
        </w:rPr>
        <w:t>数值修约规则与极限数值的表示和判定</w:t>
      </w:r>
    </w:p>
    <w:p w:rsidR="00635397" w:rsidRPr="0031759F" w:rsidRDefault="00C252BE" w:rsidP="00635397">
      <w:pPr>
        <w:pStyle w:val="aa"/>
        <w:spacing w:line="360" w:lineRule="auto"/>
        <w:rPr>
          <w:rFonts w:ascii="Times New Roman" w:eastAsiaTheme="minorEastAsia"/>
        </w:rPr>
      </w:pPr>
      <w:r w:rsidRPr="00C252BE">
        <w:rPr>
          <w:rFonts w:ascii="Times New Roman" w:eastAsiaTheme="minorEastAsia"/>
        </w:rPr>
        <w:t xml:space="preserve">GB/T 12690  </w:t>
      </w:r>
      <w:r w:rsidRPr="00C252BE">
        <w:rPr>
          <w:rFonts w:ascii="Times New Roman" w:eastAsiaTheme="minorEastAsia" w:hint="eastAsia"/>
        </w:rPr>
        <w:t>稀土金属及其氧化物中非稀土杂质化学分析方法</w:t>
      </w:r>
    </w:p>
    <w:p w:rsidR="00635397" w:rsidRPr="0031759F" w:rsidRDefault="00C252BE" w:rsidP="00635397">
      <w:pPr>
        <w:spacing w:line="360" w:lineRule="auto"/>
        <w:ind w:firstLineChars="200" w:firstLine="420"/>
      </w:pPr>
      <w:r w:rsidRPr="00C252BE">
        <w:t xml:space="preserve">GB/T 15676  </w:t>
      </w:r>
      <w:r w:rsidRPr="00C252BE">
        <w:rPr>
          <w:rFonts w:hint="eastAsia"/>
        </w:rPr>
        <w:t>稀土术语</w:t>
      </w:r>
    </w:p>
    <w:p w:rsidR="00635397" w:rsidRPr="0031759F" w:rsidRDefault="00C252BE" w:rsidP="00635397">
      <w:pPr>
        <w:pStyle w:val="aa"/>
        <w:spacing w:line="360" w:lineRule="auto"/>
        <w:rPr>
          <w:rFonts w:ascii="Times New Roman" w:eastAsiaTheme="minorEastAsia"/>
        </w:rPr>
      </w:pPr>
      <w:r w:rsidRPr="00C252BE">
        <w:rPr>
          <w:rFonts w:ascii="Times New Roman" w:eastAsiaTheme="minorEastAsia"/>
        </w:rPr>
        <w:t>GB/T 16484.12</w:t>
      </w:r>
      <w:r w:rsidRPr="00C252BE">
        <w:rPr>
          <w:rFonts w:ascii="Times New Roman" w:eastAsiaTheme="minorEastAsia" w:hint="eastAsia"/>
        </w:rPr>
        <w:t>氯化稀土、碳酸轻稀土化学分析方法</w:t>
      </w:r>
      <w:r w:rsidRPr="00C252BE">
        <w:rPr>
          <w:rFonts w:ascii="Times New Roman" w:eastAsiaTheme="minorEastAsia"/>
        </w:rPr>
        <w:t xml:space="preserve"> </w:t>
      </w:r>
      <w:r w:rsidRPr="00C252BE">
        <w:rPr>
          <w:rFonts w:ascii="Times New Roman" w:eastAsiaTheme="minorEastAsia" w:hint="eastAsia"/>
        </w:rPr>
        <w:t>第</w:t>
      </w:r>
      <w:r w:rsidRPr="00C252BE">
        <w:rPr>
          <w:rFonts w:ascii="Times New Roman" w:eastAsiaTheme="minorEastAsia"/>
        </w:rPr>
        <w:t>12</w:t>
      </w:r>
      <w:r w:rsidRPr="00C252BE">
        <w:rPr>
          <w:rFonts w:ascii="Times New Roman" w:eastAsiaTheme="minorEastAsia" w:hint="eastAsia"/>
        </w:rPr>
        <w:t>部分：硫酸根量的测定</w:t>
      </w:r>
      <w:r w:rsidRPr="00C252BE">
        <w:rPr>
          <w:rFonts w:ascii="Times New Roman" w:eastAsiaTheme="minorEastAsia"/>
        </w:rPr>
        <w:t xml:space="preserve"> </w:t>
      </w:r>
    </w:p>
    <w:p w:rsidR="00635397" w:rsidRPr="0031759F" w:rsidRDefault="00C252BE" w:rsidP="00635397">
      <w:pPr>
        <w:spacing w:line="360" w:lineRule="auto"/>
        <w:ind w:firstLineChars="200" w:firstLine="420"/>
      </w:pPr>
      <w:r w:rsidRPr="00C252BE">
        <w:t xml:space="preserve">GB/T 17803  </w:t>
      </w:r>
      <w:r w:rsidRPr="00C252BE">
        <w:rPr>
          <w:rFonts w:hint="eastAsia"/>
        </w:rPr>
        <w:t>稀土产品牌号表示方法</w:t>
      </w:r>
    </w:p>
    <w:p w:rsidR="00635397" w:rsidRPr="0031759F" w:rsidRDefault="00C252BE" w:rsidP="00635397">
      <w:pPr>
        <w:spacing w:line="360" w:lineRule="auto"/>
        <w:ind w:firstLineChars="200" w:firstLine="420"/>
      </w:pPr>
      <w:r w:rsidRPr="00C252BE">
        <w:t xml:space="preserve">GB/T 20170.1 </w:t>
      </w:r>
      <w:r w:rsidRPr="00C252BE">
        <w:rPr>
          <w:rFonts w:hint="eastAsia"/>
        </w:rPr>
        <w:t>稀土金属及其化合物物理性能测定方法</w:t>
      </w:r>
      <w:r w:rsidRPr="00C252BE">
        <w:t xml:space="preserve"> </w:t>
      </w:r>
      <w:r w:rsidRPr="00C252BE">
        <w:rPr>
          <w:rFonts w:hint="eastAsia"/>
        </w:rPr>
        <w:t>稀土化合物粒度分布的测定</w:t>
      </w:r>
    </w:p>
    <w:p w:rsidR="00635397" w:rsidRPr="0031759F" w:rsidRDefault="00C252BE" w:rsidP="00635397">
      <w:pPr>
        <w:tabs>
          <w:tab w:val="left" w:pos="2160"/>
        </w:tabs>
        <w:spacing w:line="360" w:lineRule="auto"/>
        <w:ind w:firstLineChars="200" w:firstLine="420"/>
      </w:pPr>
      <w:r w:rsidRPr="00C252BE">
        <w:t>GB/T 20170.2</w:t>
      </w:r>
      <w:r w:rsidRPr="00C252BE">
        <w:rPr>
          <w:rFonts w:hint="eastAsia"/>
        </w:rPr>
        <w:t>稀土金属及其化合物物理性能测定方法</w:t>
      </w:r>
      <w:r w:rsidRPr="00C252BE">
        <w:t xml:space="preserve"> </w:t>
      </w:r>
      <w:r w:rsidRPr="00C252BE">
        <w:rPr>
          <w:rFonts w:hint="eastAsia"/>
        </w:rPr>
        <w:t>稀土化合物比表面积的测定</w:t>
      </w:r>
    </w:p>
    <w:p w:rsidR="00635397" w:rsidRPr="0031759F" w:rsidRDefault="00C252BE" w:rsidP="00635397">
      <w:pPr>
        <w:pStyle w:val="aa"/>
        <w:spacing w:line="360" w:lineRule="auto"/>
        <w:rPr>
          <w:rFonts w:ascii="Times New Roman" w:eastAsiaTheme="minorEastAsia"/>
        </w:rPr>
      </w:pPr>
      <w:r w:rsidRPr="00C252BE">
        <w:rPr>
          <w:rFonts w:ascii="Times New Roman" w:eastAsiaTheme="minorEastAsia"/>
        </w:rPr>
        <w:t xml:space="preserve">XB/T 607   </w:t>
      </w:r>
      <w:r w:rsidRPr="00C252BE">
        <w:rPr>
          <w:rFonts w:ascii="Times New Roman" w:eastAsiaTheme="minorEastAsia" w:hint="eastAsia"/>
        </w:rPr>
        <w:t>汽油车排气净化催化剂涂层材料试验方法</w:t>
      </w:r>
    </w:p>
    <w:p w:rsidR="0062101E" w:rsidRDefault="00C252BE" w:rsidP="00635397">
      <w:pPr>
        <w:pStyle w:val="aa"/>
        <w:spacing w:line="360" w:lineRule="auto"/>
        <w:rPr>
          <w:rFonts w:ascii="Times New Roman" w:eastAsiaTheme="minorEastAsia"/>
        </w:rPr>
      </w:pPr>
      <w:r w:rsidRPr="00C252BE">
        <w:rPr>
          <w:rFonts w:ascii="Times New Roman" w:eastAsiaTheme="minorEastAsia" w:hint="eastAsia"/>
        </w:rPr>
        <w:t>其中铈锆复合氧化物氧化铈、氧化锆及氧化镧、氧化钕等主成分含量测试是参考稀土行业标准</w:t>
      </w:r>
      <w:r w:rsidRPr="00C252BE">
        <w:rPr>
          <w:rFonts w:ascii="Times New Roman" w:eastAsiaTheme="minorEastAsia"/>
        </w:rPr>
        <w:t>XB/T607</w:t>
      </w:r>
      <w:r w:rsidRPr="00C252BE">
        <w:rPr>
          <w:rFonts w:ascii="Times New Roman" w:eastAsiaTheme="minorEastAsia" w:hint="eastAsia"/>
        </w:rPr>
        <w:t>汽油车排气净化催化剂涂层材料试验方法进行，该标准催化剂涂层材料包括铈锆复合氧化物成分。</w:t>
      </w:r>
    </w:p>
    <w:p w:rsidR="0031759F" w:rsidRPr="0031759F" w:rsidRDefault="0031759F" w:rsidP="00635397">
      <w:pPr>
        <w:pStyle w:val="aa"/>
        <w:spacing w:line="360" w:lineRule="auto"/>
        <w:rPr>
          <w:rFonts w:ascii="Times New Roman" w:eastAsiaTheme="minorEastAsia"/>
        </w:rPr>
      </w:pPr>
    </w:p>
    <w:p w:rsidR="007C5E66" w:rsidRPr="0031759F" w:rsidRDefault="00E06852" w:rsidP="00747153">
      <w:pPr>
        <w:spacing w:beforeLines="50" w:line="360" w:lineRule="auto"/>
        <w:rPr>
          <w:rFonts w:eastAsia="黑体"/>
          <w:szCs w:val="21"/>
        </w:rPr>
      </w:pPr>
      <w:r w:rsidRPr="0031759F">
        <w:rPr>
          <w:rFonts w:eastAsia="黑体"/>
          <w:szCs w:val="21"/>
        </w:rPr>
        <w:lastRenderedPageBreak/>
        <w:t>7</w:t>
      </w:r>
      <w:r w:rsidR="00C245A8" w:rsidRPr="0031759F">
        <w:rPr>
          <w:rFonts w:eastAsia="黑体"/>
          <w:szCs w:val="21"/>
        </w:rPr>
        <w:t>.</w:t>
      </w:r>
      <w:r w:rsidR="00317388" w:rsidRPr="0031759F">
        <w:rPr>
          <w:rFonts w:eastAsia="黑体"/>
          <w:szCs w:val="21"/>
        </w:rPr>
        <w:t xml:space="preserve"> </w:t>
      </w:r>
      <w:r w:rsidR="00ED1684" w:rsidRPr="0031759F">
        <w:rPr>
          <w:rFonts w:eastAsia="黑体" w:hint="eastAsia"/>
          <w:szCs w:val="21"/>
        </w:rPr>
        <w:t>致谢</w:t>
      </w:r>
    </w:p>
    <w:p w:rsidR="00ED1684" w:rsidRPr="0031759F" w:rsidRDefault="00ED1684" w:rsidP="007C5E66">
      <w:pPr>
        <w:spacing w:line="360" w:lineRule="auto"/>
        <w:ind w:firstLineChars="200" w:firstLine="420"/>
        <w:rPr>
          <w:szCs w:val="21"/>
        </w:rPr>
      </w:pPr>
      <w:r w:rsidRPr="0031759F">
        <w:rPr>
          <w:rFonts w:hint="eastAsia"/>
          <w:szCs w:val="21"/>
        </w:rPr>
        <w:t>本标准在起草过程中得到了全国稀土标准技术委员会秘书处的指导与帮助，</w:t>
      </w:r>
      <w:r w:rsidR="00317388" w:rsidRPr="0031759F">
        <w:rPr>
          <w:rFonts w:hint="eastAsia"/>
          <w:szCs w:val="21"/>
        </w:rPr>
        <w:t>在此表示感谢。</w:t>
      </w:r>
      <w:r w:rsidRPr="0031759F">
        <w:rPr>
          <w:rFonts w:hint="eastAsia"/>
          <w:szCs w:val="21"/>
        </w:rPr>
        <w:t>同时对</w:t>
      </w:r>
      <w:r w:rsidR="00317388" w:rsidRPr="0031759F">
        <w:rPr>
          <w:rFonts w:hint="eastAsia"/>
          <w:szCs w:val="21"/>
        </w:rPr>
        <w:t>《铈锆复合氧化物标准》</w:t>
      </w:r>
      <w:r w:rsidRPr="0031759F">
        <w:rPr>
          <w:rFonts w:hint="eastAsia"/>
          <w:szCs w:val="21"/>
        </w:rPr>
        <w:t>提供过数据、建议</w:t>
      </w:r>
      <w:r w:rsidR="00FB6405" w:rsidRPr="0031759F">
        <w:rPr>
          <w:rFonts w:hint="eastAsia"/>
          <w:szCs w:val="21"/>
        </w:rPr>
        <w:t>、反馈意见</w:t>
      </w:r>
      <w:r w:rsidRPr="0031759F">
        <w:rPr>
          <w:rFonts w:hint="eastAsia"/>
          <w:szCs w:val="21"/>
        </w:rPr>
        <w:t>的单位</w:t>
      </w:r>
      <w:proofErr w:type="gramStart"/>
      <w:r w:rsidR="00317388" w:rsidRPr="0031759F">
        <w:rPr>
          <w:rFonts w:hint="eastAsia"/>
          <w:szCs w:val="21"/>
        </w:rPr>
        <w:t>一</w:t>
      </w:r>
      <w:proofErr w:type="gramEnd"/>
      <w:r w:rsidR="00317388" w:rsidRPr="0031759F">
        <w:rPr>
          <w:rFonts w:hint="eastAsia"/>
          <w:szCs w:val="21"/>
        </w:rPr>
        <w:t>并</w:t>
      </w:r>
      <w:r w:rsidRPr="0031759F">
        <w:rPr>
          <w:rFonts w:hint="eastAsia"/>
          <w:szCs w:val="21"/>
        </w:rPr>
        <w:t>表示感谢！</w:t>
      </w:r>
    </w:p>
    <w:p w:rsidR="00E06852" w:rsidRPr="0031759F" w:rsidRDefault="00E06852" w:rsidP="007C5E66">
      <w:pPr>
        <w:spacing w:line="360" w:lineRule="auto"/>
        <w:ind w:firstLineChars="200" w:firstLine="420"/>
        <w:rPr>
          <w:szCs w:val="21"/>
        </w:rPr>
      </w:pPr>
    </w:p>
    <w:p w:rsidR="00E06852" w:rsidRPr="0031759F" w:rsidRDefault="00E06852" w:rsidP="007C5E66">
      <w:pPr>
        <w:spacing w:line="360" w:lineRule="auto"/>
        <w:ind w:firstLineChars="200" w:firstLine="420"/>
        <w:rPr>
          <w:rFonts w:eastAsia="黑体"/>
          <w:szCs w:val="21"/>
        </w:rPr>
      </w:pPr>
    </w:p>
    <w:p w:rsidR="00ED1684" w:rsidRPr="0031759F" w:rsidRDefault="002144D3" w:rsidP="00747153">
      <w:pPr>
        <w:widowControl/>
        <w:tabs>
          <w:tab w:val="left" w:pos="5954"/>
        </w:tabs>
        <w:autoSpaceDE w:val="0"/>
        <w:autoSpaceDN w:val="0"/>
        <w:spacing w:beforeLines="50" w:line="360" w:lineRule="auto"/>
        <w:ind w:right="480" w:firstLineChars="200" w:firstLine="482"/>
        <w:jc w:val="right"/>
        <w:textAlignment w:val="bottom"/>
        <w:rPr>
          <w:b/>
          <w:bCs/>
          <w:sz w:val="24"/>
        </w:rPr>
      </w:pPr>
      <w:r w:rsidRPr="0031759F">
        <w:rPr>
          <w:rFonts w:hint="eastAsia"/>
          <w:b/>
          <w:bCs/>
          <w:sz w:val="24"/>
        </w:rPr>
        <w:t>有</w:t>
      </w:r>
      <w:proofErr w:type="gramStart"/>
      <w:r w:rsidRPr="0031759F">
        <w:rPr>
          <w:rFonts w:hint="eastAsia"/>
          <w:b/>
          <w:bCs/>
          <w:sz w:val="24"/>
        </w:rPr>
        <w:t>研</w:t>
      </w:r>
      <w:proofErr w:type="gramEnd"/>
      <w:r w:rsidRPr="0031759F">
        <w:rPr>
          <w:rFonts w:hint="eastAsia"/>
          <w:b/>
          <w:bCs/>
          <w:sz w:val="24"/>
        </w:rPr>
        <w:t>稀土新材料股份有限公司</w:t>
      </w:r>
    </w:p>
    <w:p w:rsidR="00C57A64" w:rsidRPr="0031759F" w:rsidRDefault="00EE4ACD" w:rsidP="00747153">
      <w:pPr>
        <w:widowControl/>
        <w:tabs>
          <w:tab w:val="left" w:pos="5954"/>
        </w:tabs>
        <w:autoSpaceDE w:val="0"/>
        <w:autoSpaceDN w:val="0"/>
        <w:spacing w:beforeLines="50" w:line="360" w:lineRule="auto"/>
        <w:ind w:right="960" w:firstLineChars="200" w:firstLine="482"/>
        <w:jc w:val="center"/>
        <w:textAlignment w:val="bottom"/>
        <w:rPr>
          <w:b/>
          <w:bCs/>
        </w:rPr>
      </w:pPr>
      <w:r w:rsidRPr="0031759F">
        <w:rPr>
          <w:b/>
          <w:bCs/>
          <w:color w:val="000000"/>
          <w:sz w:val="24"/>
        </w:rPr>
        <w:t xml:space="preserve">                                        2020</w:t>
      </w:r>
      <w:r w:rsidR="00ED1684" w:rsidRPr="0031759F">
        <w:rPr>
          <w:rFonts w:hint="eastAsia"/>
          <w:b/>
          <w:bCs/>
          <w:color w:val="000000"/>
          <w:sz w:val="24"/>
        </w:rPr>
        <w:t>年</w:t>
      </w:r>
      <w:r w:rsidR="004347D6" w:rsidRPr="0031759F">
        <w:rPr>
          <w:b/>
          <w:bCs/>
          <w:color w:val="000000"/>
          <w:sz w:val="24"/>
        </w:rPr>
        <w:t>8</w:t>
      </w:r>
      <w:r w:rsidR="00ED1684" w:rsidRPr="0031759F">
        <w:rPr>
          <w:rFonts w:hint="eastAsia"/>
          <w:b/>
          <w:bCs/>
          <w:color w:val="000000"/>
          <w:sz w:val="24"/>
        </w:rPr>
        <w:t>月</w:t>
      </w:r>
      <w:r w:rsidR="004347D6" w:rsidRPr="0031759F">
        <w:rPr>
          <w:b/>
          <w:bCs/>
          <w:color w:val="000000"/>
          <w:sz w:val="24"/>
        </w:rPr>
        <w:t>10</w:t>
      </w:r>
      <w:r w:rsidR="00ED1684" w:rsidRPr="0031759F">
        <w:rPr>
          <w:rFonts w:hint="eastAsia"/>
          <w:b/>
          <w:bCs/>
          <w:color w:val="000000"/>
          <w:sz w:val="24"/>
        </w:rPr>
        <w:t>日</w:t>
      </w:r>
    </w:p>
    <w:sectPr w:rsidR="00C57A64" w:rsidRPr="0031759F" w:rsidSect="007B0845">
      <w:footerReference w:type="default" r:id="rId8"/>
      <w:footerReference w:type="first" r:id="rId9"/>
      <w:pgSz w:w="11906" w:h="16838" w:code="9"/>
      <w:pgMar w:top="1440" w:right="1588" w:bottom="1440" w:left="1588"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5A15E0" w15:done="0"/>
  <w15:commentEx w15:paraId="4332E0B8" w15:done="0"/>
  <w15:commentEx w15:paraId="11E3B9F4" w15:paraIdParent="4332E0B8" w15:done="0"/>
  <w15:commentEx w15:paraId="37F9F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153F" w16cex:dateUtc="2020-08-17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5A15E0" w16cid:durableId="22E63973"/>
  <w16cid:commentId w16cid:paraId="4332E0B8" w16cid:durableId="22E51045"/>
  <w16cid:commentId w16cid:paraId="11E3B9F4" w16cid:durableId="22E5153F"/>
  <w16cid:commentId w16cid:paraId="37F9FC8D" w16cid:durableId="22E6397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CEC" w:rsidRDefault="00763CEC" w:rsidP="00ED1684">
      <w:r>
        <w:separator/>
      </w:r>
    </w:p>
  </w:endnote>
  <w:endnote w:type="continuationSeparator" w:id="0">
    <w:p w:rsidR="00763CEC" w:rsidRDefault="00763CEC" w:rsidP="00ED1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594652"/>
      <w:docPartObj>
        <w:docPartGallery w:val="Page Numbers (Bottom of Page)"/>
        <w:docPartUnique/>
      </w:docPartObj>
    </w:sdtPr>
    <w:sdtContent>
      <w:p w:rsidR="00F6643C" w:rsidRDefault="00C252BE">
        <w:pPr>
          <w:pStyle w:val="a5"/>
          <w:jc w:val="center"/>
        </w:pPr>
        <w:r w:rsidRPr="00C252BE">
          <w:fldChar w:fldCharType="begin"/>
        </w:r>
        <w:r w:rsidR="00F6643C">
          <w:instrText>PAGE   \* MERGEFORMAT</w:instrText>
        </w:r>
        <w:r w:rsidRPr="00C252BE">
          <w:fldChar w:fldCharType="separate"/>
        </w:r>
        <w:r w:rsidR="00747153" w:rsidRPr="00747153">
          <w:rPr>
            <w:noProof/>
            <w:lang w:val="zh-CN"/>
          </w:rPr>
          <w:t>1</w:t>
        </w:r>
        <w:r>
          <w:rPr>
            <w:noProof/>
            <w:lang w:val="zh-CN"/>
          </w:rPr>
          <w:fldChar w:fldCharType="end"/>
        </w:r>
      </w:p>
    </w:sdtContent>
  </w:sdt>
  <w:p w:rsidR="00F6643C" w:rsidRDefault="00F664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267935"/>
      <w:docPartObj>
        <w:docPartGallery w:val="Page Numbers (Bottom of Page)"/>
        <w:docPartUnique/>
      </w:docPartObj>
    </w:sdtPr>
    <w:sdtContent>
      <w:p w:rsidR="00F6643C" w:rsidRDefault="00C252BE">
        <w:pPr>
          <w:pStyle w:val="a5"/>
          <w:jc w:val="center"/>
        </w:pPr>
        <w:r>
          <w:fldChar w:fldCharType="begin"/>
        </w:r>
        <w:r w:rsidR="00F6643C">
          <w:instrText>PAGE   \* MERGEFORMAT</w:instrText>
        </w:r>
        <w:r>
          <w:fldChar w:fldCharType="separate"/>
        </w:r>
        <w:r w:rsidR="00F6643C" w:rsidRPr="007B0845">
          <w:rPr>
            <w:noProof/>
            <w:lang w:val="zh-CN"/>
          </w:rPr>
          <w:t>1</w:t>
        </w:r>
        <w:r>
          <w:fldChar w:fldCharType="end"/>
        </w:r>
      </w:p>
    </w:sdtContent>
  </w:sdt>
  <w:p w:rsidR="00F6643C" w:rsidRDefault="00F664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CEC" w:rsidRDefault="00763CEC" w:rsidP="00ED1684">
      <w:r>
        <w:separator/>
      </w:r>
    </w:p>
  </w:footnote>
  <w:footnote w:type="continuationSeparator" w:id="0">
    <w:p w:rsidR="00763CEC" w:rsidRDefault="00763CEC" w:rsidP="00ED1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80859"/>
    <w:multiLevelType w:val="multilevel"/>
    <w:tmpl w:val="34380859"/>
    <w:lvl w:ilvl="0">
      <w:start w:val="2"/>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1C73730"/>
    <w:multiLevelType w:val="multilevel"/>
    <w:tmpl w:val="E2AA24C2"/>
    <w:lvl w:ilvl="0">
      <w:start w:val="3"/>
      <w:numFmt w:val="decimal"/>
      <w:lvlText w:val="%1"/>
      <w:lvlJc w:val="left"/>
      <w:pPr>
        <w:ind w:left="660" w:hanging="660"/>
      </w:pPr>
      <w:rPr>
        <w:rFonts w:hint="default"/>
      </w:rPr>
    </w:lvl>
    <w:lvl w:ilvl="1">
      <w:start w:val="2"/>
      <w:numFmt w:val="decimal"/>
      <w:lvlText w:val="%1.%2"/>
      <w:lvlJc w:val="left"/>
      <w:pPr>
        <w:ind w:left="876" w:hanging="720"/>
      </w:pPr>
      <w:rPr>
        <w:rFonts w:hint="default"/>
      </w:rPr>
    </w:lvl>
    <w:lvl w:ilvl="2">
      <w:start w:val="2"/>
      <w:numFmt w:val="decimal"/>
      <w:lvlText w:val="%1.%2.%3"/>
      <w:lvlJc w:val="left"/>
      <w:pPr>
        <w:ind w:left="1032" w:hanging="720"/>
      </w:pPr>
      <w:rPr>
        <w:rFonts w:hint="default"/>
      </w:rPr>
    </w:lvl>
    <w:lvl w:ilvl="3">
      <w:start w:val="3"/>
      <w:numFmt w:val="decimal"/>
      <w:lvlText w:val="%1.%2.%3.%4"/>
      <w:lvlJc w:val="left"/>
      <w:pPr>
        <w:ind w:left="1548" w:hanging="1080"/>
      </w:pPr>
      <w:rPr>
        <w:rFonts w:hint="default"/>
      </w:rPr>
    </w:lvl>
    <w:lvl w:ilvl="4">
      <w:start w:val="1"/>
      <w:numFmt w:val="decimal"/>
      <w:lvlText w:val="%1.%2.%3.%4.%5"/>
      <w:lvlJc w:val="left"/>
      <w:pPr>
        <w:ind w:left="2064" w:hanging="1440"/>
      </w:pPr>
      <w:rPr>
        <w:rFonts w:hint="default"/>
      </w:rPr>
    </w:lvl>
    <w:lvl w:ilvl="5">
      <w:start w:val="1"/>
      <w:numFmt w:val="decimal"/>
      <w:lvlText w:val="%1.%2.%3.%4.%5.%6"/>
      <w:lvlJc w:val="left"/>
      <w:pPr>
        <w:ind w:left="2580" w:hanging="1800"/>
      </w:pPr>
      <w:rPr>
        <w:rFonts w:hint="default"/>
      </w:rPr>
    </w:lvl>
    <w:lvl w:ilvl="6">
      <w:start w:val="1"/>
      <w:numFmt w:val="decimal"/>
      <w:lvlText w:val="%1.%2.%3.%4.%5.%6.%7"/>
      <w:lvlJc w:val="left"/>
      <w:pPr>
        <w:ind w:left="3096" w:hanging="2160"/>
      </w:pPr>
      <w:rPr>
        <w:rFonts w:hint="default"/>
      </w:rPr>
    </w:lvl>
    <w:lvl w:ilvl="7">
      <w:start w:val="1"/>
      <w:numFmt w:val="decimal"/>
      <w:lvlText w:val="%1.%2.%3.%4.%5.%6.%7.%8"/>
      <w:lvlJc w:val="left"/>
      <w:pPr>
        <w:ind w:left="3252" w:hanging="2160"/>
      </w:pPr>
      <w:rPr>
        <w:rFonts w:hint="default"/>
      </w:rPr>
    </w:lvl>
    <w:lvl w:ilvl="8">
      <w:start w:val="1"/>
      <w:numFmt w:val="decimal"/>
      <w:lvlText w:val="%1.%2.%3.%4.%5.%6.%7.%8.%9"/>
      <w:lvlJc w:val="left"/>
      <w:pPr>
        <w:ind w:left="3768" w:hanging="2520"/>
      </w:pPr>
      <w:rPr>
        <w:rFonts w:hint="default"/>
      </w:rPr>
    </w:lvl>
  </w:abstractNum>
  <w:abstractNum w:abstractNumId="2">
    <w:nsid w:val="58AA42A7"/>
    <w:multiLevelType w:val="singleLevel"/>
    <w:tmpl w:val="58AA42A7"/>
    <w:lvl w:ilvl="0">
      <w:start w:val="4"/>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uimsh@sina.com">
    <w15:presenceInfo w15:providerId="Windows Live" w15:userId="209f91626b2bfb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0DF"/>
    <w:rsid w:val="00020F91"/>
    <w:rsid w:val="000236A1"/>
    <w:rsid w:val="00057FF4"/>
    <w:rsid w:val="0006793C"/>
    <w:rsid w:val="00075EA3"/>
    <w:rsid w:val="00083334"/>
    <w:rsid w:val="000C125A"/>
    <w:rsid w:val="000C6CF6"/>
    <w:rsid w:val="000D0DCB"/>
    <w:rsid w:val="001209DF"/>
    <w:rsid w:val="001250DF"/>
    <w:rsid w:val="00131860"/>
    <w:rsid w:val="00145C8F"/>
    <w:rsid w:val="00151467"/>
    <w:rsid w:val="00153C0B"/>
    <w:rsid w:val="0017293E"/>
    <w:rsid w:val="0018074A"/>
    <w:rsid w:val="001A7F5B"/>
    <w:rsid w:val="001C10BF"/>
    <w:rsid w:val="001C4475"/>
    <w:rsid w:val="001D31AB"/>
    <w:rsid w:val="00213953"/>
    <w:rsid w:val="002144D3"/>
    <w:rsid w:val="00255B0A"/>
    <w:rsid w:val="002C26F5"/>
    <w:rsid w:val="002C610C"/>
    <w:rsid w:val="002D28A2"/>
    <w:rsid w:val="002D3E5E"/>
    <w:rsid w:val="00317388"/>
    <w:rsid w:val="0031759F"/>
    <w:rsid w:val="00324EC1"/>
    <w:rsid w:val="003455BA"/>
    <w:rsid w:val="00383933"/>
    <w:rsid w:val="003A2CC8"/>
    <w:rsid w:val="003B0197"/>
    <w:rsid w:val="003C1065"/>
    <w:rsid w:val="003C7BA2"/>
    <w:rsid w:val="003D557E"/>
    <w:rsid w:val="003F3A0E"/>
    <w:rsid w:val="00416A85"/>
    <w:rsid w:val="004242DC"/>
    <w:rsid w:val="004347D6"/>
    <w:rsid w:val="00455C53"/>
    <w:rsid w:val="00461D77"/>
    <w:rsid w:val="004A18D8"/>
    <w:rsid w:val="004B54E8"/>
    <w:rsid w:val="004E7501"/>
    <w:rsid w:val="004F4AFD"/>
    <w:rsid w:val="004F67BB"/>
    <w:rsid w:val="00513C5D"/>
    <w:rsid w:val="00524940"/>
    <w:rsid w:val="00555021"/>
    <w:rsid w:val="005945CF"/>
    <w:rsid w:val="005A237F"/>
    <w:rsid w:val="005E7980"/>
    <w:rsid w:val="005F3ACC"/>
    <w:rsid w:val="00616FD2"/>
    <w:rsid w:val="0062101E"/>
    <w:rsid w:val="00623734"/>
    <w:rsid w:val="00635397"/>
    <w:rsid w:val="00691310"/>
    <w:rsid w:val="00692B04"/>
    <w:rsid w:val="006A30B7"/>
    <w:rsid w:val="006E6364"/>
    <w:rsid w:val="006F5549"/>
    <w:rsid w:val="00704B2E"/>
    <w:rsid w:val="00714D31"/>
    <w:rsid w:val="00747153"/>
    <w:rsid w:val="00763CEC"/>
    <w:rsid w:val="007953C9"/>
    <w:rsid w:val="007A3FAA"/>
    <w:rsid w:val="007A5D58"/>
    <w:rsid w:val="007B0845"/>
    <w:rsid w:val="007B22A2"/>
    <w:rsid w:val="007B3DCB"/>
    <w:rsid w:val="007C5E66"/>
    <w:rsid w:val="007E2B32"/>
    <w:rsid w:val="00804D82"/>
    <w:rsid w:val="008165EF"/>
    <w:rsid w:val="00816D74"/>
    <w:rsid w:val="00823057"/>
    <w:rsid w:val="00872EAB"/>
    <w:rsid w:val="008839EA"/>
    <w:rsid w:val="008855DE"/>
    <w:rsid w:val="00892506"/>
    <w:rsid w:val="008B06F9"/>
    <w:rsid w:val="008B41C1"/>
    <w:rsid w:val="008E4B6B"/>
    <w:rsid w:val="008F1756"/>
    <w:rsid w:val="0090212F"/>
    <w:rsid w:val="00954D1C"/>
    <w:rsid w:val="00955717"/>
    <w:rsid w:val="0098100F"/>
    <w:rsid w:val="0099265C"/>
    <w:rsid w:val="00A21940"/>
    <w:rsid w:val="00A30977"/>
    <w:rsid w:val="00AB4B3F"/>
    <w:rsid w:val="00AC44DE"/>
    <w:rsid w:val="00AC7D16"/>
    <w:rsid w:val="00AF4355"/>
    <w:rsid w:val="00B067F7"/>
    <w:rsid w:val="00B0720C"/>
    <w:rsid w:val="00B27E4F"/>
    <w:rsid w:val="00B4316E"/>
    <w:rsid w:val="00B53C81"/>
    <w:rsid w:val="00B557D6"/>
    <w:rsid w:val="00B57208"/>
    <w:rsid w:val="00B608E1"/>
    <w:rsid w:val="00BC731E"/>
    <w:rsid w:val="00BD1947"/>
    <w:rsid w:val="00BE3425"/>
    <w:rsid w:val="00C00091"/>
    <w:rsid w:val="00C245A8"/>
    <w:rsid w:val="00C252BE"/>
    <w:rsid w:val="00C32153"/>
    <w:rsid w:val="00C369DB"/>
    <w:rsid w:val="00C551B0"/>
    <w:rsid w:val="00C57A64"/>
    <w:rsid w:val="00CA1B39"/>
    <w:rsid w:val="00CB7280"/>
    <w:rsid w:val="00CD147D"/>
    <w:rsid w:val="00D03DFC"/>
    <w:rsid w:val="00D23D75"/>
    <w:rsid w:val="00D348B5"/>
    <w:rsid w:val="00D453D9"/>
    <w:rsid w:val="00D51109"/>
    <w:rsid w:val="00D60A22"/>
    <w:rsid w:val="00D7560F"/>
    <w:rsid w:val="00D92F92"/>
    <w:rsid w:val="00D93370"/>
    <w:rsid w:val="00D95F9B"/>
    <w:rsid w:val="00D97FD8"/>
    <w:rsid w:val="00DA50B5"/>
    <w:rsid w:val="00DC26B4"/>
    <w:rsid w:val="00DD0254"/>
    <w:rsid w:val="00DD3A12"/>
    <w:rsid w:val="00DF540B"/>
    <w:rsid w:val="00E06852"/>
    <w:rsid w:val="00E12B8E"/>
    <w:rsid w:val="00E15134"/>
    <w:rsid w:val="00E16A2C"/>
    <w:rsid w:val="00E25E29"/>
    <w:rsid w:val="00E401D3"/>
    <w:rsid w:val="00E54609"/>
    <w:rsid w:val="00E60A41"/>
    <w:rsid w:val="00E7110D"/>
    <w:rsid w:val="00EC5319"/>
    <w:rsid w:val="00ED1684"/>
    <w:rsid w:val="00ED5437"/>
    <w:rsid w:val="00EE4ACD"/>
    <w:rsid w:val="00F0771B"/>
    <w:rsid w:val="00F17DC1"/>
    <w:rsid w:val="00F33A57"/>
    <w:rsid w:val="00F53AFE"/>
    <w:rsid w:val="00F6643C"/>
    <w:rsid w:val="00F87B5B"/>
    <w:rsid w:val="00FA5277"/>
    <w:rsid w:val="00FB6405"/>
    <w:rsid w:val="00FD6368"/>
    <w:rsid w:val="00FD69F8"/>
    <w:rsid w:val="00FF7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84"/>
    <w:pPr>
      <w:widowControl w:val="0"/>
      <w:jc w:val="both"/>
    </w:pPr>
    <w:rPr>
      <w:rFonts w:ascii="Times New Roman" w:eastAsia="宋体" w:hAnsi="Times New Roman" w:cs="Times New Roman"/>
      <w:szCs w:val="24"/>
    </w:rPr>
  </w:style>
  <w:style w:type="paragraph" w:styleId="1">
    <w:name w:val="heading 1"/>
    <w:basedOn w:val="a"/>
    <w:next w:val="a0"/>
    <w:link w:val="1Char"/>
    <w:autoRedefine/>
    <w:qFormat/>
    <w:rsid w:val="003B0197"/>
    <w:pPr>
      <w:keepLines/>
      <w:adjustRightInd w:val="0"/>
      <w:spacing w:before="100" w:beforeAutospacing="1" w:line="360" w:lineRule="auto"/>
      <w:jc w:val="left"/>
      <w:textAlignment w:val="baseline"/>
      <w:outlineLvl w:val="0"/>
    </w:pPr>
    <w:rPr>
      <w:rFonts w:ascii="黑体" w:eastAsia="黑体" w:hAnsi="Verdana"/>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D1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D1684"/>
    <w:rPr>
      <w:sz w:val="18"/>
      <w:szCs w:val="18"/>
    </w:rPr>
  </w:style>
  <w:style w:type="paragraph" w:styleId="a5">
    <w:name w:val="footer"/>
    <w:basedOn w:val="a"/>
    <w:link w:val="Char0"/>
    <w:uiPriority w:val="99"/>
    <w:unhideWhenUsed/>
    <w:rsid w:val="00ED1684"/>
    <w:pPr>
      <w:tabs>
        <w:tab w:val="center" w:pos="4153"/>
        <w:tab w:val="right" w:pos="8306"/>
      </w:tabs>
      <w:snapToGrid w:val="0"/>
      <w:jc w:val="left"/>
    </w:pPr>
    <w:rPr>
      <w:sz w:val="18"/>
      <w:szCs w:val="18"/>
    </w:rPr>
  </w:style>
  <w:style w:type="character" w:customStyle="1" w:styleId="Char0">
    <w:name w:val="页脚 Char"/>
    <w:basedOn w:val="a1"/>
    <w:link w:val="a5"/>
    <w:uiPriority w:val="99"/>
    <w:rsid w:val="00ED1684"/>
    <w:rPr>
      <w:sz w:val="18"/>
      <w:szCs w:val="18"/>
    </w:rPr>
  </w:style>
  <w:style w:type="paragraph" w:customStyle="1" w:styleId="Default">
    <w:name w:val="Default"/>
    <w:rsid w:val="00ED1684"/>
    <w:pPr>
      <w:widowControl w:val="0"/>
      <w:autoSpaceDE w:val="0"/>
      <w:autoSpaceDN w:val="0"/>
      <w:adjustRightInd w:val="0"/>
    </w:pPr>
    <w:rPr>
      <w:rFonts w:ascii="宋体" w:eastAsia="宋体" w:hAnsi="Times New Roman" w:cs="宋体"/>
      <w:color w:val="000000"/>
      <w:kern w:val="0"/>
      <w:sz w:val="24"/>
      <w:szCs w:val="24"/>
    </w:rPr>
  </w:style>
  <w:style w:type="paragraph" w:styleId="a6">
    <w:name w:val="Body Text"/>
    <w:basedOn w:val="a"/>
    <w:link w:val="Char1"/>
    <w:uiPriority w:val="99"/>
    <w:semiHidden/>
    <w:unhideWhenUsed/>
    <w:rsid w:val="004A18D8"/>
    <w:pPr>
      <w:spacing w:after="120"/>
    </w:pPr>
  </w:style>
  <w:style w:type="character" w:customStyle="1" w:styleId="Char1">
    <w:name w:val="正文文本 Char"/>
    <w:basedOn w:val="a1"/>
    <w:link w:val="a6"/>
    <w:uiPriority w:val="99"/>
    <w:semiHidden/>
    <w:rsid w:val="004A18D8"/>
    <w:rPr>
      <w:rFonts w:ascii="Times New Roman" w:eastAsia="宋体" w:hAnsi="Times New Roman" w:cs="Times New Roman"/>
      <w:szCs w:val="24"/>
    </w:rPr>
  </w:style>
  <w:style w:type="paragraph" w:styleId="a0">
    <w:name w:val="Body Text First Indent"/>
    <w:basedOn w:val="a6"/>
    <w:link w:val="Char2"/>
    <w:autoRedefine/>
    <w:rsid w:val="004A18D8"/>
    <w:pPr>
      <w:adjustRightInd w:val="0"/>
      <w:spacing w:after="0" w:line="320" w:lineRule="exact"/>
      <w:jc w:val="center"/>
      <w:textAlignment w:val="baseline"/>
    </w:pPr>
    <w:rPr>
      <w:kern w:val="0"/>
      <w:szCs w:val="21"/>
    </w:rPr>
  </w:style>
  <w:style w:type="character" w:customStyle="1" w:styleId="Char2">
    <w:name w:val="正文首行缩进 Char"/>
    <w:basedOn w:val="Char1"/>
    <w:link w:val="a0"/>
    <w:rsid w:val="004A18D8"/>
    <w:rPr>
      <w:rFonts w:ascii="Times New Roman" w:eastAsia="宋体" w:hAnsi="Times New Roman" w:cs="Times New Roman"/>
      <w:kern w:val="0"/>
      <w:szCs w:val="21"/>
    </w:rPr>
  </w:style>
  <w:style w:type="paragraph" w:styleId="a7">
    <w:name w:val="Body Text Indent"/>
    <w:basedOn w:val="a"/>
    <w:link w:val="Char3"/>
    <w:uiPriority w:val="99"/>
    <w:semiHidden/>
    <w:unhideWhenUsed/>
    <w:rsid w:val="00B53C81"/>
    <w:pPr>
      <w:spacing w:after="120"/>
      <w:ind w:leftChars="200" w:left="420"/>
    </w:pPr>
  </w:style>
  <w:style w:type="character" w:customStyle="1" w:styleId="Char3">
    <w:name w:val="正文文本缩进 Char"/>
    <w:basedOn w:val="a1"/>
    <w:link w:val="a7"/>
    <w:uiPriority w:val="99"/>
    <w:semiHidden/>
    <w:rsid w:val="00B53C81"/>
    <w:rPr>
      <w:rFonts w:ascii="Times New Roman" w:eastAsia="宋体" w:hAnsi="Times New Roman" w:cs="Times New Roman"/>
      <w:szCs w:val="24"/>
    </w:rPr>
  </w:style>
  <w:style w:type="paragraph" w:customStyle="1" w:styleId="a8">
    <w:name w:val="前言、引言标题"/>
    <w:next w:val="a"/>
    <w:rsid w:val="00B53C81"/>
    <w:pPr>
      <w:shd w:val="clear" w:color="FFFFFF" w:fill="FFFFFF"/>
      <w:tabs>
        <w:tab w:val="left" w:pos="360"/>
      </w:tabs>
      <w:spacing w:before="640" w:after="560"/>
      <w:ind w:left="660" w:hanging="660"/>
      <w:jc w:val="center"/>
      <w:outlineLvl w:val="0"/>
    </w:pPr>
    <w:rPr>
      <w:rFonts w:ascii="黑体" w:eastAsia="黑体" w:hAnsi="Times New Roman" w:cs="Times New Roman"/>
      <w:kern w:val="0"/>
      <w:sz w:val="32"/>
      <w:szCs w:val="20"/>
    </w:rPr>
  </w:style>
  <w:style w:type="character" w:customStyle="1" w:styleId="1Char">
    <w:name w:val="标题 1 Char"/>
    <w:basedOn w:val="a1"/>
    <w:link w:val="1"/>
    <w:rsid w:val="003B0197"/>
    <w:rPr>
      <w:rFonts w:ascii="黑体" w:eastAsia="黑体" w:hAnsi="Verdana" w:cs="Times New Roman"/>
      <w:kern w:val="0"/>
      <w:sz w:val="24"/>
      <w:szCs w:val="24"/>
    </w:rPr>
  </w:style>
  <w:style w:type="paragraph" w:styleId="a9">
    <w:name w:val="List Paragraph"/>
    <w:basedOn w:val="a"/>
    <w:uiPriority w:val="34"/>
    <w:qFormat/>
    <w:rsid w:val="006F5549"/>
    <w:pPr>
      <w:ind w:firstLineChars="200" w:firstLine="420"/>
    </w:pPr>
  </w:style>
  <w:style w:type="paragraph" w:customStyle="1" w:styleId="aa">
    <w:name w:val="段"/>
    <w:link w:val="Char4"/>
    <w:rsid w:val="003C106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basedOn w:val="a1"/>
    <w:link w:val="aa"/>
    <w:rsid w:val="003C1065"/>
    <w:rPr>
      <w:rFonts w:ascii="宋体" w:eastAsia="宋体" w:hAnsi="Times New Roman" w:cs="Times New Roman"/>
      <w:noProof/>
      <w:kern w:val="0"/>
      <w:szCs w:val="20"/>
    </w:rPr>
  </w:style>
  <w:style w:type="paragraph" w:styleId="ab">
    <w:name w:val="Balloon Text"/>
    <w:basedOn w:val="a"/>
    <w:link w:val="Char5"/>
    <w:uiPriority w:val="99"/>
    <w:semiHidden/>
    <w:unhideWhenUsed/>
    <w:rsid w:val="00F87B5B"/>
    <w:rPr>
      <w:sz w:val="18"/>
      <w:szCs w:val="18"/>
    </w:rPr>
  </w:style>
  <w:style w:type="character" w:customStyle="1" w:styleId="Char5">
    <w:name w:val="批注框文本 Char"/>
    <w:basedOn w:val="a1"/>
    <w:link w:val="ab"/>
    <w:uiPriority w:val="99"/>
    <w:semiHidden/>
    <w:rsid w:val="00F87B5B"/>
    <w:rPr>
      <w:rFonts w:ascii="Times New Roman" w:eastAsia="宋体" w:hAnsi="Times New Roman" w:cs="Times New Roman"/>
      <w:sz w:val="18"/>
      <w:szCs w:val="18"/>
    </w:rPr>
  </w:style>
  <w:style w:type="paragraph" w:styleId="ac">
    <w:name w:val="Date"/>
    <w:basedOn w:val="a"/>
    <w:next w:val="a"/>
    <w:link w:val="Char6"/>
    <w:uiPriority w:val="99"/>
    <w:semiHidden/>
    <w:unhideWhenUsed/>
    <w:rsid w:val="00075EA3"/>
    <w:pPr>
      <w:ind w:leftChars="2500" w:left="100"/>
    </w:pPr>
  </w:style>
  <w:style w:type="character" w:customStyle="1" w:styleId="Char6">
    <w:name w:val="日期 Char"/>
    <w:basedOn w:val="a1"/>
    <w:link w:val="ac"/>
    <w:uiPriority w:val="99"/>
    <w:semiHidden/>
    <w:rsid w:val="00075EA3"/>
    <w:rPr>
      <w:rFonts w:ascii="Times New Roman" w:eastAsia="宋体" w:hAnsi="Times New Roman" w:cs="Times New Roman"/>
      <w:szCs w:val="24"/>
    </w:rPr>
  </w:style>
  <w:style w:type="character" w:styleId="ad">
    <w:name w:val="annotation reference"/>
    <w:basedOn w:val="a1"/>
    <w:uiPriority w:val="99"/>
    <w:semiHidden/>
    <w:unhideWhenUsed/>
    <w:qFormat/>
    <w:rsid w:val="00DF540B"/>
    <w:rPr>
      <w:sz w:val="21"/>
      <w:szCs w:val="21"/>
    </w:rPr>
  </w:style>
  <w:style w:type="paragraph" w:styleId="ae">
    <w:name w:val="annotation text"/>
    <w:basedOn w:val="a"/>
    <w:link w:val="Char7"/>
    <w:uiPriority w:val="99"/>
    <w:semiHidden/>
    <w:unhideWhenUsed/>
    <w:rsid w:val="00DF540B"/>
    <w:pPr>
      <w:jc w:val="left"/>
    </w:pPr>
  </w:style>
  <w:style w:type="character" w:customStyle="1" w:styleId="Char7">
    <w:name w:val="批注文字 Char"/>
    <w:basedOn w:val="a1"/>
    <w:link w:val="ae"/>
    <w:uiPriority w:val="99"/>
    <w:semiHidden/>
    <w:rsid w:val="00DF540B"/>
    <w:rPr>
      <w:rFonts w:ascii="Times New Roman" w:eastAsia="宋体" w:hAnsi="Times New Roman" w:cs="Times New Roman"/>
      <w:szCs w:val="24"/>
    </w:rPr>
  </w:style>
  <w:style w:type="paragraph" w:styleId="af">
    <w:name w:val="annotation subject"/>
    <w:basedOn w:val="ae"/>
    <w:next w:val="ae"/>
    <w:link w:val="Char8"/>
    <w:uiPriority w:val="99"/>
    <w:semiHidden/>
    <w:unhideWhenUsed/>
    <w:rsid w:val="00DF540B"/>
    <w:rPr>
      <w:b/>
      <w:bCs/>
    </w:rPr>
  </w:style>
  <w:style w:type="character" w:customStyle="1" w:styleId="Char8">
    <w:name w:val="批注主题 Char"/>
    <w:basedOn w:val="Char7"/>
    <w:link w:val="af"/>
    <w:uiPriority w:val="99"/>
    <w:semiHidden/>
    <w:rsid w:val="00DF540B"/>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385838766">
      <w:bodyDiv w:val="1"/>
      <w:marLeft w:val="0"/>
      <w:marRight w:val="0"/>
      <w:marTop w:val="0"/>
      <w:marBottom w:val="0"/>
      <w:divBdr>
        <w:top w:val="none" w:sz="0" w:space="0" w:color="auto"/>
        <w:left w:val="none" w:sz="0" w:space="0" w:color="auto"/>
        <w:bottom w:val="none" w:sz="0" w:space="0" w:color="auto"/>
        <w:right w:val="none" w:sz="0" w:space="0" w:color="auto"/>
      </w:divBdr>
    </w:div>
    <w:div w:id="1064135244">
      <w:bodyDiv w:val="1"/>
      <w:marLeft w:val="0"/>
      <w:marRight w:val="0"/>
      <w:marTop w:val="0"/>
      <w:marBottom w:val="0"/>
      <w:divBdr>
        <w:top w:val="none" w:sz="0" w:space="0" w:color="auto"/>
        <w:left w:val="none" w:sz="0" w:space="0" w:color="auto"/>
        <w:bottom w:val="none" w:sz="0" w:space="0" w:color="auto"/>
        <w:right w:val="none" w:sz="0" w:space="0" w:color="auto"/>
      </w:divBdr>
    </w:div>
    <w:div w:id="1982227022">
      <w:bodyDiv w:val="1"/>
      <w:marLeft w:val="0"/>
      <w:marRight w:val="0"/>
      <w:marTop w:val="0"/>
      <w:marBottom w:val="0"/>
      <w:divBdr>
        <w:top w:val="none" w:sz="0" w:space="0" w:color="auto"/>
        <w:left w:val="none" w:sz="0" w:space="0" w:color="auto"/>
        <w:bottom w:val="none" w:sz="0" w:space="0" w:color="auto"/>
        <w:right w:val="none" w:sz="0" w:space="0" w:color="auto"/>
      </w:divBdr>
    </w:div>
    <w:div w:id="21275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D27A-D40F-4D45-B19D-FEF44646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ruixiang ge</dc:creator>
  <cp:lastModifiedBy>Admin</cp:lastModifiedBy>
  <cp:revision>6</cp:revision>
  <dcterms:created xsi:type="dcterms:W3CDTF">2020-08-18T06:33:00Z</dcterms:created>
  <dcterms:modified xsi:type="dcterms:W3CDTF">2020-08-18T07:16:00Z</dcterms:modified>
</cp:coreProperties>
</file>