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E8A" w:rsidRDefault="006B4E8A" w:rsidP="006B4E8A">
      <w:pPr>
        <w:pStyle w:val="afffffe"/>
        <w:framePr w:wrap="around"/>
      </w:pPr>
      <w:r w:rsidRPr="006B4E8A">
        <w:rPr>
          <w:rFonts w:ascii="Times New Roman"/>
        </w:rPr>
        <w:t>ICS</w:t>
      </w:r>
      <w:r>
        <w:rPr>
          <w:rFonts w:hAnsi="黑体"/>
        </w:rPr>
        <w:t> </w:t>
      </w:r>
      <w:bookmarkStart w:id="0" w:name="ICS"/>
      <w:r>
        <w:fldChar w:fldCharType="begin">
          <w:ffData>
            <w:name w:val="ICS"/>
            <w:enabled/>
            <w:calcOnExit w:val="0"/>
            <w:helpText w:type="autoText" w:val="请输入正确的ICS号："/>
            <w:textInput>
              <w:default w:val="点击此处添加ICS号"/>
            </w:textInput>
          </w:ffData>
        </w:fldChar>
      </w:r>
      <w:r>
        <w:instrText xml:space="preserve"> FORMTEXT </w:instrText>
      </w:r>
      <w:r>
        <w:fldChar w:fldCharType="separate"/>
      </w:r>
      <w:r w:rsidR="00526BC4">
        <w:t> </w:t>
      </w:r>
      <w:r w:rsidR="00526BC4">
        <w:t> </w:t>
      </w:r>
      <w:r w:rsidR="00526BC4">
        <w:t> </w:t>
      </w:r>
      <w:r w:rsidR="00526BC4">
        <w:t> </w:t>
      </w:r>
      <w:r w:rsidR="00526BC4">
        <w:t> </w:t>
      </w:r>
      <w:r>
        <w:fldChar w:fldCharType="end"/>
      </w:r>
      <w:bookmarkEnd w:id="0"/>
    </w:p>
    <w:bookmarkStart w:id="1" w:name="WXFLH"/>
    <w:p w:rsidR="006B4E8A" w:rsidRDefault="006B4E8A" w:rsidP="006B4E8A">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r>
        <w:instrText xml:space="preserve"> FORMTEXT </w:instrText>
      </w:r>
      <w:r>
        <w:fldChar w:fldCharType="separate"/>
      </w:r>
      <w:r>
        <w:rPr>
          <w:rFonts w:hint="eastAsia"/>
          <w:noProof/>
        </w:rPr>
        <w:t>点击此处添加中国标准文献分类号</w:t>
      </w:r>
      <w:r>
        <w:fldChar w:fldCharType="end"/>
      </w:r>
      <w:bookmarkEnd w:id="1"/>
    </w:p>
    <w:tbl>
      <w:tblPr>
        <w:tblStyle w:val="afffffa"/>
        <w:tblW w:w="0" w:type="auto"/>
        <w:tblLook w:val="04A0" w:firstRow="1" w:lastRow="0" w:firstColumn="1" w:lastColumn="0" w:noHBand="0" w:noVBand="1"/>
      </w:tblPr>
      <w:tblGrid>
        <w:gridCol w:w="9638"/>
      </w:tblGrid>
      <w:tr w:rsidR="006B4E8A" w:rsidTr="006B4E8A">
        <w:tc>
          <w:tcPr>
            <w:tcW w:w="9854" w:type="dxa"/>
            <w:tcBorders>
              <w:top w:val="nil"/>
              <w:left w:val="nil"/>
              <w:bottom w:val="nil"/>
              <w:right w:val="nil"/>
            </w:tcBorders>
            <w:shd w:val="clear" w:color="auto" w:fill="auto"/>
          </w:tcPr>
          <w:p w:rsidR="006B4E8A" w:rsidRDefault="006B4E8A" w:rsidP="006B4E8A">
            <w:pPr>
              <w:pStyle w:val="afffffe"/>
              <w:framePr w:wrap="around"/>
            </w:pPr>
            <w:r>
              <w:rPr>
                <w:noProof/>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F7F57" id="BAH" o:spid="_x0000_s1026" style="position:absolute;left:0;text-align:left;margin-left:-5.25pt;margin-top:0;width:68.25pt;height:15.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" stroked="f" strokecolor="#243f60 [1604]" strokeweight="2pt"/>
                  </w:pict>
                </mc:Fallback>
              </mc:AlternateContent>
            </w:r>
            <w:r>
              <w:fldChar w:fldCharType="begin">
                <w:ffData>
                  <w:name w:val="BAH"/>
                  <w:enabled/>
                  <w:calcOnExit w:val="0"/>
                  <w:textInput/>
                </w:ffData>
              </w:fldChar>
            </w:r>
            <w:bookmarkStart w:id="2" w:name="BAH"/>
            <w:r>
              <w:instrText xml:space="preserve"> FORMTEXT </w:instrText>
            </w:r>
            <w:r>
              <w:fldChar w:fldCharType="separate"/>
            </w:r>
            <w:r w:rsidR="00526BC4">
              <w:t> </w:t>
            </w:r>
            <w:r w:rsidR="00526BC4">
              <w:t> </w:t>
            </w:r>
            <w:r w:rsidR="00526BC4">
              <w:t> </w:t>
            </w:r>
            <w:r w:rsidR="00526BC4">
              <w:t> </w:t>
            </w:r>
            <w:r w:rsidR="00526BC4">
              <w:t> </w:t>
            </w:r>
            <w:r>
              <w:fldChar w:fldCharType="end"/>
            </w:r>
            <w:bookmarkEnd w:id="2"/>
          </w:p>
        </w:tc>
      </w:tr>
    </w:tbl>
    <w:bookmarkStart w:id="3" w:name="c1"/>
    <w:p w:rsidR="006B4E8A" w:rsidRDefault="006B4E8A" w:rsidP="006B4E8A">
      <w:pPr>
        <w:pStyle w:val="affffc"/>
        <w:framePr w:wrap="around"/>
      </w:pPr>
      <w:r>
        <w:fldChar w:fldCharType="begin">
          <w:ffData>
            <w:name w:val="c1"/>
            <w:enabled/>
            <w:calcOnExit w:val="0"/>
            <w:entryMacro w:val="ShowHelp15"/>
            <w:textInput/>
          </w:ffData>
        </w:fldChar>
      </w:r>
      <w:r>
        <w:instrText xml:space="preserve"> FORMTEXT </w:instrText>
      </w:r>
      <w:r>
        <w:fldChar w:fldCharType="separate"/>
      </w:r>
      <w:r>
        <w:rPr>
          <w:rFonts w:hint="eastAsia"/>
          <w:noProof/>
        </w:rPr>
        <w:t>YS</w:t>
      </w:r>
      <w:r>
        <w:fldChar w:fldCharType="end"/>
      </w:r>
      <w:bookmarkEnd w:id="3"/>
    </w:p>
    <w:p w:rsidR="006B4E8A" w:rsidRDefault="006B4E8A" w:rsidP="006B4E8A">
      <w:pPr>
        <w:pStyle w:val="affffd"/>
        <w:framePr w:wrap="around"/>
      </w:pPr>
      <w:r>
        <w:t>中华人民共和国</w:t>
      </w:r>
      <w:bookmarkStart w:id="4" w:name="c2"/>
      <w:r>
        <w:fldChar w:fldCharType="begin">
          <w:ffData>
            <w:name w:val="c2"/>
            <w:enabled/>
            <w:calcOnExit w:val="0"/>
            <w:entryMacro w:val="showhelp11"/>
            <w:textInput/>
          </w:ffData>
        </w:fldChar>
      </w:r>
      <w:r>
        <w:instrText xml:space="preserve"> FORMTEXT </w:instrText>
      </w:r>
      <w:r>
        <w:fldChar w:fldCharType="separate"/>
      </w:r>
      <w:r>
        <w:rPr>
          <w:rFonts w:hint="eastAsia"/>
        </w:rPr>
        <w:t>有色金属</w:t>
      </w:r>
      <w:r>
        <w:fldChar w:fldCharType="end"/>
      </w:r>
      <w:bookmarkEnd w:id="4"/>
      <w:r>
        <w:t>行业标准</w:t>
      </w:r>
    </w:p>
    <w:bookmarkStart w:id="5" w:name="StdNo0"/>
    <w:p w:rsidR="006B4E8A" w:rsidRDefault="006B4E8A" w:rsidP="006B4E8A">
      <w:pPr>
        <w:pStyle w:val="2"/>
        <w:framePr w:wrap="around"/>
        <w:rPr>
          <w:rFonts w:hAnsi="黑体"/>
        </w:rPr>
      </w:pPr>
      <w:r w:rsidRPr="006B4E8A">
        <w:rPr>
          <w:rFonts w:ascii="Times New Roman"/>
        </w:rPr>
        <w:fldChar w:fldCharType="begin">
          <w:ffData>
            <w:name w:val="StdNo0"/>
            <w:enabled/>
            <w:calcOnExit w:val="0"/>
            <w:textInput>
              <w:default w:val="××/T"/>
              <w:maxLength w:val="4"/>
            </w:textInput>
          </w:ffData>
        </w:fldChar>
      </w:r>
      <w:r w:rsidRPr="006B4E8A">
        <w:rPr>
          <w:rFonts w:ascii="Times New Roman"/>
        </w:rPr>
        <w:instrText xml:space="preserve"> FORMTEXT </w:instrText>
      </w:r>
      <w:r w:rsidRPr="006B4E8A">
        <w:rPr>
          <w:rFonts w:ascii="Times New Roman"/>
        </w:rPr>
      </w:r>
      <w:r w:rsidRPr="006B4E8A">
        <w:rPr>
          <w:rFonts w:ascii="Times New Roman"/>
        </w:rPr>
        <w:fldChar w:fldCharType="separate"/>
      </w:r>
      <w:r w:rsidRPr="006B4E8A">
        <w:rPr>
          <w:rFonts w:ascii="Times New Roman"/>
          <w:noProof/>
        </w:rPr>
        <w:t>××/T</w:t>
      </w:r>
      <w:r w:rsidRPr="006B4E8A">
        <w:rPr>
          <w:rFonts w:ascii="Times New Roman"/>
        </w:rPr>
        <w:fldChar w:fldCharType="end"/>
      </w:r>
      <w:bookmarkEnd w:id="5"/>
      <w:r>
        <w:rPr>
          <w:rFonts w:ascii="Times New Roman"/>
        </w:rPr>
        <w:t xml:space="preserve"> </w:t>
      </w:r>
      <w:bookmarkStart w:id="6" w:name="StdNo1"/>
      <w:r>
        <w:rPr>
          <w:rFonts w:hAnsi="黑体"/>
        </w:rPr>
        <w:fldChar w:fldCharType="begin">
          <w:ffData>
            <w:name w:val="StdNo1"/>
            <w:enabled/>
            <w:calcOnExit w:val="0"/>
            <w:textInput>
              <w:default w:val="×××××"/>
            </w:textInput>
          </w:ffData>
        </w:fldChar>
      </w:r>
      <w:r>
        <w:rPr>
          <w:rFonts w:hAnsi="黑体"/>
        </w:rPr>
        <w:instrText xml:space="preserve"> FORMTEXT </w:instrText>
      </w:r>
      <w:r>
        <w:rPr>
          <w:rFonts w:hAnsi="黑体"/>
        </w:rPr>
      </w:r>
      <w:r>
        <w:rPr>
          <w:rFonts w:hAnsi="黑体"/>
        </w:rPr>
        <w:fldChar w:fldCharType="separate"/>
      </w:r>
      <w:r>
        <w:rPr>
          <w:rFonts w:hAnsi="黑体"/>
          <w:noProof/>
        </w:rPr>
        <w:t>×××××</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
            </w:textInput>
          </w:ffData>
        </w:fldChar>
      </w:r>
      <w:r>
        <w:rPr>
          <w:rFonts w:hAnsi="黑体"/>
        </w:rPr>
        <w:instrText xml:space="preserve"> FORMTEXT </w:instrText>
      </w:r>
      <w:r>
        <w:rPr>
          <w:rFonts w:hAnsi="黑体"/>
        </w:rPr>
      </w:r>
      <w:r>
        <w:rPr>
          <w:rFonts w:hAnsi="黑体"/>
        </w:rPr>
        <w:fldChar w:fldCharType="separate"/>
      </w:r>
      <w:r>
        <w:rPr>
          <w:rFonts w:hAnsi="黑体"/>
          <w:noProof/>
        </w:rPr>
        <w:t>××××</w:t>
      </w:r>
      <w:r>
        <w:rPr>
          <w:rFonts w:hAnsi="黑体"/>
        </w:rPr>
        <w:fldChar w:fldCharType="end"/>
      </w:r>
      <w:bookmarkEnd w:id="7"/>
    </w:p>
    <w:tbl>
      <w:tblPr>
        <w:tblStyle w:val="afffffa"/>
        <w:tblW w:w="0" w:type="auto"/>
        <w:tblLook w:val="04A0" w:firstRow="1" w:lastRow="0" w:firstColumn="1" w:lastColumn="0" w:noHBand="0" w:noVBand="1"/>
      </w:tblPr>
      <w:tblGrid>
        <w:gridCol w:w="9140"/>
      </w:tblGrid>
      <w:tr w:rsidR="006B4E8A" w:rsidTr="006B4E8A">
        <w:tc>
          <w:tcPr>
            <w:tcW w:w="9356" w:type="dxa"/>
            <w:tcBorders>
              <w:top w:val="nil"/>
              <w:left w:val="nil"/>
              <w:bottom w:val="nil"/>
              <w:right w:val="nil"/>
            </w:tcBorders>
            <w:shd w:val="clear" w:color="auto" w:fill="auto"/>
          </w:tcPr>
          <w:bookmarkStart w:id="8" w:name="DT"/>
          <w:p w:rsidR="006B4E8A" w:rsidRDefault="006B4E8A" w:rsidP="006B4E8A">
            <w:pPr>
              <w:pStyle w:val="afff9"/>
              <w:framePr w:wrap="around"/>
            </w:pPr>
            <w:r>
              <w:rPr>
                <w:noProof/>
              </w:rPr>
              <mc:AlternateContent>
                <mc:Choice Requires="wps">
                  <w:drawing>
                    <wp:anchor distT="0" distB="0" distL="114300" distR="114300" simplePos="0" relativeHeight="251663360" behindDoc="1" locked="0" layoutInCell="1" allowOverlap="1" wp14:anchorId="6A815D12" wp14:editId="7FDC66E8">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01773" id="DT" o:spid="_x0000_s1026" style="position:absolute;left:0;text-align:left;margin-left:372.8pt;margin-top:2.7pt;width:90pt;height:1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" stroked="f" strokecolor="#243f60 [1604]" strokeweight="2pt"/>
                  </w:pict>
                </mc:Fallback>
              </mc:AlternateContent>
            </w:r>
            <w:r>
              <w:fldChar w:fldCharType="begin">
                <w:ffData>
                  <w:name w:val="DT"/>
                  <w:enabled/>
                  <w:calcOnExit w:val="0"/>
                  <w:entryMacro w:val="ShowHelp4"/>
                  <w:textInput/>
                </w:ffData>
              </w:fldChar>
            </w:r>
            <w:r>
              <w:instrText xml:space="preserve"> FORMTEXT </w:instrText>
            </w:r>
            <w:r>
              <w:fldChar w:fldCharType="separate"/>
            </w:r>
            <w:r w:rsidR="00526BC4">
              <w:t> </w:t>
            </w:r>
            <w:r w:rsidR="00526BC4">
              <w:t> </w:t>
            </w:r>
            <w:r w:rsidR="00526BC4">
              <w:t> </w:t>
            </w:r>
            <w:r w:rsidR="00526BC4">
              <w:t> </w:t>
            </w:r>
            <w:r w:rsidR="00526BC4">
              <w:t> </w:t>
            </w:r>
            <w:r>
              <w:fldChar w:fldCharType="end"/>
            </w:r>
            <w:bookmarkEnd w:id="8"/>
          </w:p>
        </w:tc>
      </w:tr>
    </w:tbl>
    <w:p w:rsidR="006B4E8A" w:rsidRDefault="006B4E8A" w:rsidP="006B4E8A">
      <w:pPr>
        <w:pStyle w:val="2"/>
        <w:framePr w:wrap="around"/>
        <w:rPr>
          <w:rFonts w:hAnsi="黑体"/>
        </w:rPr>
      </w:pPr>
    </w:p>
    <w:p w:rsidR="006B4E8A" w:rsidRDefault="006B4E8A" w:rsidP="006B4E8A">
      <w:pPr>
        <w:pStyle w:val="2"/>
        <w:framePr w:wrap="around"/>
        <w:rPr>
          <w:rFonts w:hAnsi="黑体"/>
        </w:rPr>
      </w:pPr>
    </w:p>
    <w:p w:rsidR="006B4E8A" w:rsidRDefault="006B4E8A" w:rsidP="006B4E8A">
      <w:pPr>
        <w:pStyle w:val="afffa"/>
        <w:framePr w:wrap="around"/>
      </w:pPr>
      <w:r>
        <w:fldChar w:fldCharType="begin">
          <w:ffData>
            <w:name w:val="StdName"/>
            <w:enabled/>
            <w:calcOnExit w:val="0"/>
            <w:textInput/>
          </w:ffData>
        </w:fldChar>
      </w:r>
      <w:bookmarkStart w:id="9" w:name="StdName"/>
      <w:r>
        <w:instrText xml:space="preserve"> FORMTEXT </w:instrText>
      </w:r>
      <w:r>
        <w:fldChar w:fldCharType="separate"/>
      </w:r>
      <w:r w:rsidR="00542CB2">
        <w:rPr>
          <w:rFonts w:hint="eastAsia"/>
        </w:rPr>
        <w:t>电解铝行业节能监察技术规范</w:t>
      </w:r>
      <w:r>
        <w:fldChar w:fldCharType="end"/>
      </w:r>
      <w:bookmarkEnd w:id="9"/>
    </w:p>
    <w:bookmarkStart w:id="10" w:name="StdEnglishName"/>
    <w:p w:rsidR="006B4E8A" w:rsidRDefault="006B4E8A" w:rsidP="006B4E8A">
      <w:pPr>
        <w:pStyle w:val="afffb"/>
        <w:framePr w:wrap="around"/>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rsidRPr="006B4E8A">
        <w:rPr>
          <w:rFonts w:hint="eastAsia"/>
        </w:rPr>
        <w:t>Technical specifications for energy saving supervision in electrolytic aluminium industry</w:t>
      </w:r>
      <w:r>
        <w:fldChar w:fldCharType="end"/>
      </w:r>
      <w:bookmarkEnd w:id="10"/>
    </w:p>
    <w:bookmarkStart w:id="11" w:name="YZBS"/>
    <w:p w:rsidR="006B4E8A" w:rsidRPr="006B4E8A" w:rsidRDefault="006B4E8A" w:rsidP="006B4E8A">
      <w:pPr>
        <w:pStyle w:val="afffc"/>
        <w:framePr w:wrap="around"/>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11"/>
    </w:p>
    <w:tbl>
      <w:tblPr>
        <w:tblStyle w:val="afffffa"/>
        <w:tblW w:w="0" w:type="auto"/>
        <w:tblLook w:val="04A0" w:firstRow="1" w:lastRow="0" w:firstColumn="1" w:lastColumn="0" w:noHBand="0" w:noVBand="1"/>
      </w:tblPr>
      <w:tblGrid>
        <w:gridCol w:w="9639"/>
      </w:tblGrid>
      <w:tr w:rsidR="006B4E8A" w:rsidTr="006B4E8A">
        <w:tc>
          <w:tcPr>
            <w:tcW w:w="9855" w:type="dxa"/>
            <w:tcBorders>
              <w:top w:val="nil"/>
              <w:left w:val="nil"/>
              <w:bottom w:val="nil"/>
              <w:right w:val="nil"/>
            </w:tcBorders>
            <w:shd w:val="clear" w:color="auto" w:fill="auto"/>
          </w:tcPr>
          <w:p w:rsidR="006B4E8A" w:rsidRDefault="006B4E8A" w:rsidP="006B4E8A">
            <w:pPr>
              <w:pStyle w:val="afffd"/>
              <w:framePr w:wrap="around"/>
            </w:pPr>
            <w:r>
              <w:rPr>
                <w:noProof/>
              </w:rPr>
              <mc:AlternateContent>
                <mc:Choice Requires="wps">
                  <w:drawing>
                    <wp:anchor distT="0" distB="0" distL="114300" distR="114300" simplePos="0" relativeHeight="251665408"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A6E66" id="RQ" o:spid="_x0000_s1026" style="position:absolute;left:0;text-align:left;margin-left:173.3pt;margin-top:45.15pt;width:150pt;height:20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" stroked="f" strokecolor="#243f60 [1604]" strokeweight="2pt">
                      <w10:anchorlock/>
                    </v:rec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5770BB" id="LB" o:spid="_x0000_s1026" style="position:absolute;left:0;text-align:left;margin-left:193.3pt;margin-top:20.15pt;width:100pt;height:2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" stroked="f" strokecolor="#243f60 [1604]" strokeweight="2p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rsidR="00C54346">
              <w:fldChar w:fldCharType="separate"/>
            </w:r>
            <w:r>
              <w:fldChar w:fldCharType="end"/>
            </w:r>
            <w:bookmarkEnd w:id="12"/>
          </w:p>
        </w:tc>
      </w:tr>
      <w:bookmarkStart w:id="13" w:name="WCRQ"/>
      <w:tr w:rsidR="006B4E8A" w:rsidTr="006B4E8A">
        <w:tc>
          <w:tcPr>
            <w:tcW w:w="9855" w:type="dxa"/>
            <w:tcBorders>
              <w:top w:val="nil"/>
              <w:left w:val="nil"/>
              <w:bottom w:val="nil"/>
              <w:right w:val="nil"/>
            </w:tcBorders>
            <w:shd w:val="clear" w:color="auto" w:fill="auto"/>
          </w:tcPr>
          <w:p w:rsidR="006B4E8A" w:rsidRDefault="006B4E8A" w:rsidP="006B4E8A">
            <w:pPr>
              <w:pStyle w:val="afffe"/>
              <w:framePr w:wrap="around"/>
            </w:pPr>
            <w:r>
              <w:fldChar w:fldCharType="begin">
                <w:ffData>
                  <w:name w:val="WCRQ"/>
                  <w:enabled/>
                  <w:calcOnExit w:val="0"/>
                  <w:textInput/>
                </w:ffData>
              </w:fldChar>
            </w:r>
            <w:r>
              <w:instrText xml:space="preserve"> FORMTEXT </w:instrText>
            </w:r>
            <w:r>
              <w:fldChar w:fldCharType="separate"/>
            </w:r>
            <w:r w:rsidR="00425573">
              <w:rPr>
                <w:rFonts w:hint="eastAsia"/>
              </w:rPr>
              <w:t>（本稿完成日期：）</w:t>
            </w:r>
            <w:r>
              <w:fldChar w:fldCharType="end"/>
            </w:r>
            <w:bookmarkEnd w:id="13"/>
          </w:p>
        </w:tc>
      </w:tr>
    </w:tbl>
    <w:bookmarkStart w:id="14" w:name="FY"/>
    <w:p w:rsidR="006B4E8A" w:rsidRDefault="006B4E8A" w:rsidP="006B4E8A">
      <w:pPr>
        <w:pStyle w:val="affffff5"/>
        <w:framePr w:wrap="around"/>
      </w:pPr>
      <w:r>
        <w:rPr>
          <w:rFonts w:ascii="黑体"/>
          <w:noProof/>
        </w:rPr>
        <mc:AlternateContent>
          <mc:Choice Requires="wps">
            <w:drawing>
              <wp:anchor distT="0" distB="0" distL="114300" distR="114300" simplePos="0" relativeHeight="251661312" behindDoc="0" locked="0" layoutInCell="1" allowOverlap="1">
                <wp:simplePos x="0" y="0"/>
                <wp:positionH relativeFrom="column">
                  <wp:posOffset>-430</wp:posOffset>
                </wp:positionH>
                <wp:positionV relativeFrom="paragraph">
                  <wp:posOffset>301040</wp:posOffset>
                </wp:positionV>
                <wp:extent cx="6120000" cy="0"/>
                <wp:effectExtent l="0" t="0" r="1460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304091"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pt,23.7pt" to="48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aE3wEAAAEEAAAOAAAAZHJzL2Uyb0RvYy54bWysU0uO1DAQ3SNxB8t72smM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"/>
            </w:pict>
          </mc:Fallback>
        </mc:AlternateContent>
      </w:r>
      <w:r w:rsidRPr="006B4E8A">
        <w:rPr>
          <w:rFonts w:ascii="黑体"/>
        </w:rPr>
        <w:fldChar w:fldCharType="begin">
          <w:ffData>
            <w:name w:val="FY"/>
            <w:enabled/>
            <w:calcOnExit w:val="0"/>
            <w:entryMacro w:val="ShowHelp8"/>
            <w:textInput>
              <w:default w:val="××××"/>
              <w:maxLength w:val="4"/>
            </w:textInput>
          </w:ffData>
        </w:fldChar>
      </w:r>
      <w:r w:rsidRPr="006B4E8A">
        <w:rPr>
          <w:rFonts w:ascii="黑体"/>
        </w:rPr>
        <w:instrText xml:space="preserve"> FORMTEXT </w:instrText>
      </w:r>
      <w:r w:rsidRPr="006B4E8A">
        <w:rPr>
          <w:rFonts w:ascii="黑体"/>
        </w:rPr>
      </w:r>
      <w:r w:rsidRPr="006B4E8A">
        <w:rPr>
          <w:rFonts w:ascii="黑体"/>
        </w:rPr>
        <w:fldChar w:fldCharType="separate"/>
      </w:r>
      <w:r w:rsidRPr="006B4E8A">
        <w:rPr>
          <w:rFonts w:ascii="黑体"/>
          <w:noProof/>
        </w:rPr>
        <w:t>××××</w:t>
      </w:r>
      <w:r w:rsidRPr="006B4E8A">
        <w:rPr>
          <w:rFonts w:ascii="黑体"/>
        </w:rPr>
        <w:fldChar w:fldCharType="end"/>
      </w:r>
      <w:bookmarkEnd w:id="14"/>
      <w:r>
        <w:t xml:space="preserve"> </w:t>
      </w:r>
      <w:r w:rsidRPr="006B4E8A">
        <w:rPr>
          <w:rFonts w:ascii="黑体"/>
        </w:rPr>
        <w:t>-</w:t>
      </w:r>
      <w:r>
        <w:t xml:space="preserve"> </w:t>
      </w:r>
      <w:r w:rsidRPr="006B4E8A">
        <w:rPr>
          <w:rFonts w:ascii="黑体"/>
        </w:rPr>
        <w:fldChar w:fldCharType="begin">
          <w:ffData>
            <w:name w:val="FM"/>
            <w:enabled/>
            <w:calcOnExit w:val="0"/>
            <w:entryMacro w:val="ShowHelp8"/>
            <w:textInput>
              <w:default w:val="××"/>
              <w:maxLength w:val="2"/>
            </w:textInput>
          </w:ffData>
        </w:fldChar>
      </w:r>
      <w:r w:rsidRPr="006B4E8A">
        <w:rPr>
          <w:rFonts w:ascii="黑体"/>
        </w:rPr>
        <w:instrText xml:space="preserve"> FORMTEXT </w:instrText>
      </w:r>
      <w:r w:rsidRPr="006B4E8A">
        <w:rPr>
          <w:rFonts w:ascii="黑体"/>
        </w:rPr>
      </w:r>
      <w:r w:rsidRPr="006B4E8A">
        <w:rPr>
          <w:rFonts w:ascii="黑体"/>
        </w:rPr>
        <w:fldChar w:fldCharType="separate"/>
      </w:r>
      <w:r w:rsidRPr="006B4E8A">
        <w:rPr>
          <w:rFonts w:ascii="黑体"/>
          <w:noProof/>
        </w:rPr>
        <w:t>××</w:t>
      </w:r>
      <w:r w:rsidRPr="006B4E8A">
        <w:rPr>
          <w:rFonts w:ascii="黑体"/>
        </w:rPr>
        <w:fldChar w:fldCharType="end"/>
      </w:r>
      <w:r>
        <w:t xml:space="preserve"> </w:t>
      </w:r>
      <w:r w:rsidRPr="006B4E8A">
        <w:rPr>
          <w:rFonts w:ascii="黑体"/>
        </w:rPr>
        <w:t>-</w:t>
      </w:r>
      <w:r>
        <w:t xml:space="preserve"> </w:t>
      </w:r>
      <w:bookmarkStart w:id="15" w:name="FD"/>
      <w:r w:rsidRPr="006B4E8A">
        <w:rPr>
          <w:rFonts w:ascii="黑体"/>
        </w:rPr>
        <w:fldChar w:fldCharType="begin">
          <w:ffData>
            <w:name w:val="FD"/>
            <w:enabled/>
            <w:calcOnExit w:val="0"/>
            <w:entryMacro w:val="ShowHelp8"/>
            <w:textInput>
              <w:default w:val="××"/>
              <w:maxLength w:val="2"/>
            </w:textInput>
          </w:ffData>
        </w:fldChar>
      </w:r>
      <w:r w:rsidRPr="006B4E8A">
        <w:rPr>
          <w:rFonts w:ascii="黑体"/>
        </w:rPr>
        <w:instrText xml:space="preserve"> FORMTEXT </w:instrText>
      </w:r>
      <w:r w:rsidRPr="006B4E8A">
        <w:rPr>
          <w:rFonts w:ascii="黑体"/>
        </w:rPr>
      </w:r>
      <w:r w:rsidRPr="006B4E8A">
        <w:rPr>
          <w:rFonts w:ascii="黑体"/>
        </w:rPr>
        <w:fldChar w:fldCharType="separate"/>
      </w:r>
      <w:r w:rsidRPr="006B4E8A">
        <w:rPr>
          <w:rFonts w:ascii="黑体"/>
          <w:noProof/>
        </w:rPr>
        <w:t>××</w:t>
      </w:r>
      <w:r w:rsidRPr="006B4E8A">
        <w:rPr>
          <w:rFonts w:ascii="黑体"/>
        </w:rPr>
        <w:fldChar w:fldCharType="end"/>
      </w:r>
      <w:bookmarkEnd w:id="15"/>
      <w:r>
        <w:rPr>
          <w:rFonts w:hint="eastAsia"/>
        </w:rPr>
        <w:t>发布</w:t>
      </w:r>
      <w:r>
        <w:rPr>
          <w:noProof/>
        </w:rPr>
        <mc:AlternateContent>
          <mc:Choice Requires="wps">
            <w:drawing>
              <wp:anchor distT="0" distB="0" distL="114300" distR="114300" simplePos="0" relativeHeight="251660288" behindDoc="0" locked="0" layoutInCell="1" allowOverlap="1" wp14:anchorId="6DA5CF77" wp14:editId="0D14FC39">
                <wp:simplePos x="0" y="0"/>
                <wp:positionH relativeFrom="column">
                  <wp:posOffset>-430</wp:posOffset>
                </wp:positionH>
                <wp:positionV relativeFrom="paragraph">
                  <wp:posOffset>2339955</wp:posOffset>
                </wp:positionV>
                <wp:extent cx="6120000" cy="0"/>
                <wp:effectExtent l="0" t="0" r="1460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7E6C8B"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"/>
            </w:pict>
          </mc:Fallback>
        </mc:AlternateContent>
      </w:r>
      <w:r>
        <w:rPr>
          <w:noProof/>
        </w:rPr>
        <mc:AlternateContent>
          <mc:Choice Requires="wps">
            <w:drawing>
              <wp:anchor distT="0" distB="0" distL="114300" distR="114300" simplePos="0" relativeHeight="251659264" behindDoc="0" locked="0" layoutInCell="1" allowOverlap="1" wp14:anchorId="791CD113" wp14:editId="618DB2D9">
                <wp:simplePos x="0" y="0"/>
                <wp:positionH relativeFrom="column">
                  <wp:posOffset>-430</wp:posOffset>
                </wp:positionH>
                <wp:positionV relativeFrom="paragraph">
                  <wp:posOffset>8891955</wp:posOffset>
                </wp:positionV>
                <wp:extent cx="6120000" cy="0"/>
                <wp:effectExtent l="0" t="0" r="1460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5CDCDB"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"/>
            </w:pict>
          </mc:Fallback>
        </mc:AlternateContent>
      </w:r>
    </w:p>
    <w:bookmarkStart w:id="16" w:name="SY"/>
    <w:p w:rsidR="006B4E8A" w:rsidRDefault="006B4E8A" w:rsidP="006B4E8A">
      <w:pPr>
        <w:pStyle w:val="affffff6"/>
        <w:framePr w:wrap="around"/>
      </w:pPr>
      <w:r w:rsidRPr="006B4E8A">
        <w:rPr>
          <w:rFonts w:ascii="黑体"/>
        </w:rPr>
        <w:fldChar w:fldCharType="begin">
          <w:ffData>
            <w:name w:val="SY"/>
            <w:enabled/>
            <w:calcOnExit w:val="0"/>
            <w:entryMacro w:val="ShowHelp9"/>
            <w:textInput>
              <w:default w:val="××××"/>
              <w:maxLength w:val="4"/>
            </w:textInput>
          </w:ffData>
        </w:fldChar>
      </w:r>
      <w:r w:rsidRPr="006B4E8A">
        <w:rPr>
          <w:rFonts w:ascii="黑体"/>
        </w:rPr>
        <w:instrText xml:space="preserve"> FORMTEXT </w:instrText>
      </w:r>
      <w:r w:rsidRPr="006B4E8A">
        <w:rPr>
          <w:rFonts w:ascii="黑体"/>
        </w:rPr>
      </w:r>
      <w:r w:rsidRPr="006B4E8A">
        <w:rPr>
          <w:rFonts w:ascii="黑体"/>
        </w:rPr>
        <w:fldChar w:fldCharType="separate"/>
      </w:r>
      <w:r w:rsidRPr="006B4E8A">
        <w:rPr>
          <w:rFonts w:ascii="黑体"/>
          <w:noProof/>
        </w:rPr>
        <w:t>××××</w:t>
      </w:r>
      <w:r w:rsidRPr="006B4E8A">
        <w:rPr>
          <w:rFonts w:ascii="黑体"/>
        </w:rPr>
        <w:fldChar w:fldCharType="end"/>
      </w:r>
      <w:bookmarkEnd w:id="16"/>
      <w:r>
        <w:t xml:space="preserve"> </w:t>
      </w:r>
      <w:r w:rsidRPr="006B4E8A">
        <w:rPr>
          <w:rFonts w:ascii="黑体"/>
        </w:rPr>
        <w:t>-</w:t>
      </w:r>
      <w:r>
        <w:t xml:space="preserve"> </w:t>
      </w:r>
      <w:bookmarkStart w:id="17" w:name="SM"/>
      <w:r w:rsidRPr="006B4E8A">
        <w:rPr>
          <w:rFonts w:ascii="黑体"/>
        </w:rPr>
        <w:fldChar w:fldCharType="begin">
          <w:ffData>
            <w:name w:val="SM"/>
            <w:enabled/>
            <w:calcOnExit w:val="0"/>
            <w:entryMacro w:val="ShowHelp9"/>
            <w:textInput>
              <w:default w:val="××"/>
              <w:maxLength w:val="2"/>
            </w:textInput>
          </w:ffData>
        </w:fldChar>
      </w:r>
      <w:r w:rsidRPr="006B4E8A">
        <w:rPr>
          <w:rFonts w:ascii="黑体"/>
        </w:rPr>
        <w:instrText xml:space="preserve"> FORMTEXT </w:instrText>
      </w:r>
      <w:r w:rsidRPr="006B4E8A">
        <w:rPr>
          <w:rFonts w:ascii="黑体"/>
        </w:rPr>
      </w:r>
      <w:r w:rsidRPr="006B4E8A">
        <w:rPr>
          <w:rFonts w:ascii="黑体"/>
        </w:rPr>
        <w:fldChar w:fldCharType="separate"/>
      </w:r>
      <w:r w:rsidRPr="006B4E8A">
        <w:rPr>
          <w:rFonts w:ascii="黑体"/>
          <w:noProof/>
        </w:rPr>
        <w:t>××</w:t>
      </w:r>
      <w:r w:rsidRPr="006B4E8A">
        <w:rPr>
          <w:rFonts w:ascii="黑体"/>
        </w:rPr>
        <w:fldChar w:fldCharType="end"/>
      </w:r>
      <w:bookmarkEnd w:id="17"/>
      <w:r>
        <w:t xml:space="preserve"> </w:t>
      </w:r>
      <w:r w:rsidRPr="006B4E8A">
        <w:rPr>
          <w:rFonts w:ascii="黑体"/>
        </w:rPr>
        <w:t>-</w:t>
      </w:r>
      <w:r>
        <w:t xml:space="preserve"> </w:t>
      </w:r>
      <w:bookmarkStart w:id="18" w:name="SD"/>
      <w:r w:rsidRPr="006B4E8A">
        <w:rPr>
          <w:rFonts w:ascii="黑体"/>
        </w:rPr>
        <w:fldChar w:fldCharType="begin">
          <w:ffData>
            <w:name w:val="SD"/>
            <w:enabled/>
            <w:calcOnExit w:val="0"/>
            <w:entryMacro w:val="ShowHelp9"/>
            <w:textInput>
              <w:default w:val="××"/>
              <w:maxLength w:val="2"/>
            </w:textInput>
          </w:ffData>
        </w:fldChar>
      </w:r>
      <w:r w:rsidRPr="006B4E8A">
        <w:rPr>
          <w:rFonts w:ascii="黑体"/>
        </w:rPr>
        <w:instrText xml:space="preserve"> FORMTEXT </w:instrText>
      </w:r>
      <w:r w:rsidRPr="006B4E8A">
        <w:rPr>
          <w:rFonts w:ascii="黑体"/>
        </w:rPr>
      </w:r>
      <w:r w:rsidRPr="006B4E8A">
        <w:rPr>
          <w:rFonts w:ascii="黑体"/>
        </w:rPr>
        <w:fldChar w:fldCharType="separate"/>
      </w:r>
      <w:r w:rsidRPr="006B4E8A">
        <w:rPr>
          <w:rFonts w:ascii="黑体"/>
          <w:noProof/>
        </w:rPr>
        <w:t>××</w:t>
      </w:r>
      <w:r w:rsidRPr="006B4E8A">
        <w:rPr>
          <w:rFonts w:ascii="黑体"/>
        </w:rPr>
        <w:fldChar w:fldCharType="end"/>
      </w:r>
      <w:bookmarkEnd w:id="18"/>
      <w:r>
        <w:rPr>
          <w:rFonts w:hint="eastAsia"/>
        </w:rPr>
        <w:t>实施</w:t>
      </w:r>
    </w:p>
    <w:bookmarkStart w:id="19" w:name="fm"/>
    <w:p w:rsidR="006B4E8A" w:rsidRDefault="006B4E8A" w:rsidP="006B4E8A">
      <w:pPr>
        <w:pStyle w:val="affffe"/>
        <w:framePr w:wrap="around"/>
      </w:pPr>
      <w:r>
        <w:fldChar w:fldCharType="begin">
          <w:ffData>
            <w:name w:val="fm"/>
            <w:enabled/>
            <w:calcOnExit w:val="0"/>
            <w:textInput/>
          </w:ffData>
        </w:fldChar>
      </w:r>
      <w:r>
        <w:instrText xml:space="preserve"> FORMTEXT </w:instrText>
      </w:r>
      <w:r>
        <w:fldChar w:fldCharType="separate"/>
      </w:r>
      <w:r w:rsidRPr="006B4E8A">
        <w:rPr>
          <w:rFonts w:hint="eastAsia"/>
        </w:rPr>
        <w:t>中华人民共和国工业和信息化部</w:t>
      </w:r>
      <w:r>
        <w:fldChar w:fldCharType="end"/>
      </w:r>
      <w:bookmarkEnd w:id="19"/>
      <w:r>
        <w:t xml:space="preserve"> </w:t>
      </w:r>
      <w:r w:rsidRPr="006B4E8A">
        <w:rPr>
          <w:rStyle w:val="afff6"/>
        </w:rPr>
        <w:t xml:space="preserve"> </w:t>
      </w:r>
      <w:r w:rsidRPr="006B4E8A">
        <w:rPr>
          <w:rStyle w:val="afff6"/>
          <w:rFonts w:hint="eastAsia"/>
        </w:rPr>
        <w:t>发布</w:t>
      </w:r>
    </w:p>
    <w:p w:rsidR="006B4E8A" w:rsidRPr="006B4E8A" w:rsidRDefault="006B4E8A" w:rsidP="006B4E8A">
      <w:pPr>
        <w:pStyle w:val="aff6"/>
        <w:sectPr w:rsidR="006B4E8A" w:rsidRPr="006B4E8A" w:rsidSect="006B4E8A">
          <w:pgSz w:w="11906" w:h="16838" w:code="9"/>
          <w:pgMar w:top="567" w:right="850" w:bottom="1134" w:left="1418" w:header="0" w:footer="0" w:gutter="0"/>
          <w:pgNumType w:start="1"/>
          <w:cols w:space="425"/>
          <w:docGrid w:type="lines" w:linePitch="312"/>
        </w:sectPr>
      </w:pPr>
      <w:r>
        <mc:AlternateContent>
          <mc:Choice Requires="wps">
            <w:drawing>
              <wp:anchor distT="0" distB="0" distL="114300" distR="114300" simplePos="0" relativeHeight="251662336" behindDoc="0" locked="0" layoutInCell="1" allowOverlap="1">
                <wp:simplePos x="0" y="0"/>
                <wp:positionH relativeFrom="column">
                  <wp:posOffset>-430</wp:posOffset>
                </wp:positionH>
                <wp:positionV relativeFrom="paragraph">
                  <wp:posOffset>2339955</wp:posOffset>
                </wp:positionV>
                <wp:extent cx="6120000" cy="0"/>
                <wp:effectExtent l="0" t="0" r="1460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CA1580"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UZ3wEAAAEEAAAOAAAAZHJzL2Uyb0RvYy54bWysU0uO1DAQ3SNxB8t72slo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"/>
            </w:pict>
          </mc:Fallback>
        </mc:AlternateContent>
      </w:r>
    </w:p>
    <w:p w:rsidR="00425573" w:rsidRPr="00425573" w:rsidRDefault="00425573" w:rsidP="00425573">
      <w:pPr>
        <w:pStyle w:val="aff9"/>
      </w:pPr>
      <w:bookmarkStart w:id="20" w:name="_Toc41290725"/>
      <w:bookmarkStart w:id="21" w:name="_Toc41549903"/>
      <w:bookmarkStart w:id="22" w:name="_Toc41549919"/>
      <w:bookmarkStart w:id="23" w:name="_Toc41552743"/>
      <w:bookmarkStart w:id="24" w:name="_Toc41552760"/>
      <w:bookmarkStart w:id="25" w:name="_Toc46998299"/>
      <w:r w:rsidRPr="00425573">
        <w:rPr>
          <w:rFonts w:hint="eastAsia"/>
        </w:rPr>
        <w:lastRenderedPageBreak/>
        <w:t>目</w:t>
      </w:r>
      <w:bookmarkStart w:id="26" w:name="BKML"/>
      <w:r w:rsidRPr="00425573">
        <w:rPr>
          <w:rFonts w:hAnsi="黑体"/>
        </w:rPr>
        <w:t> </w:t>
      </w:r>
      <w:r w:rsidRPr="00425573">
        <w:rPr>
          <w:rFonts w:hAnsi="黑体"/>
        </w:rPr>
        <w:t> </w:t>
      </w:r>
      <w:r w:rsidRPr="00425573">
        <w:rPr>
          <w:rFonts w:hint="eastAsia"/>
        </w:rPr>
        <w:t>次</w:t>
      </w:r>
      <w:bookmarkEnd w:id="26"/>
      <w:r w:rsidRPr="00425573">
        <w:fldChar w:fldCharType="begin"/>
      </w:r>
      <w:r w:rsidRPr="00425573">
        <w:instrText xml:space="preserve"> </w:instrText>
      </w:r>
      <w:r w:rsidRPr="00425573">
        <w:rPr>
          <w:rFonts w:hint="eastAsia"/>
        </w:rPr>
        <w:instrText xml:space="preserve"> \* MERGEFORMAT</w:instrText>
      </w:r>
      <w:r w:rsidRPr="00425573">
        <w:instrText xml:space="preserve"> </w:instrText>
      </w:r>
      <w:r w:rsidRPr="00425573">
        <w:fldChar w:fldCharType="end"/>
      </w:r>
    </w:p>
    <w:p w:rsidR="00425573" w:rsidRPr="00425573" w:rsidRDefault="00425573">
      <w:pPr>
        <w:pStyle w:val="11"/>
        <w:spacing w:before="78" w:after="78"/>
        <w:rPr>
          <w:rFonts w:asciiTheme="minorHAnsi" w:eastAsiaTheme="minorEastAsia" w:hAnsiTheme="minorHAnsi" w:cstheme="minorBidi" w:hint="eastAsia"/>
          <w:noProof/>
          <w:szCs w:val="22"/>
        </w:rPr>
      </w:pPr>
      <w:r w:rsidRPr="00425573">
        <w:fldChar w:fldCharType="begin" w:fldLock="1"/>
      </w:r>
      <w:r w:rsidRPr="00425573">
        <w:instrText xml:space="preserve"> </w:instrText>
      </w:r>
      <w:r w:rsidRPr="00425573">
        <w:rPr>
          <w:rFonts w:hint="eastAsia"/>
        </w:rPr>
        <w:instrText>TOC \h \z \t"前言、引言标题,1,参考文献、索引标题,1,章标题,1,参考文献,1,附录标识,1,一级条标题, 3" \* MERGEFORMAT</w:instrText>
      </w:r>
      <w:r w:rsidRPr="00425573">
        <w:instrText xml:space="preserve"> </w:instrText>
      </w:r>
      <w:r w:rsidRPr="00425573">
        <w:fldChar w:fldCharType="separate"/>
      </w:r>
      <w:hyperlink w:anchor="_Toc46998318" w:history="1">
        <w:r w:rsidRPr="00425573">
          <w:rPr>
            <w:rStyle w:val="afff5"/>
            <w:rFonts w:hint="eastAsia"/>
          </w:rPr>
          <w:t>前言</w:t>
        </w:r>
        <w:r w:rsidRPr="00425573">
          <w:rPr>
            <w:rFonts w:hint="eastAsia"/>
            <w:noProof/>
            <w:webHidden/>
          </w:rPr>
          <w:tab/>
        </w:r>
        <w:r w:rsidRPr="00425573">
          <w:rPr>
            <w:rFonts w:hint="eastAsia"/>
            <w:noProof/>
            <w:webHidden/>
          </w:rPr>
          <w:fldChar w:fldCharType="begin" w:fldLock="1"/>
        </w:r>
        <w:r w:rsidRPr="00425573">
          <w:rPr>
            <w:rFonts w:hint="eastAsia"/>
            <w:noProof/>
            <w:webHidden/>
          </w:rPr>
          <w:instrText xml:space="preserve"> </w:instrText>
        </w:r>
        <w:r w:rsidRPr="00425573">
          <w:rPr>
            <w:noProof/>
            <w:webHidden/>
          </w:rPr>
          <w:instrText>PAGEREF _Toc46998318 \h</w:instrText>
        </w:r>
        <w:r w:rsidRPr="00425573">
          <w:rPr>
            <w:rFonts w:hint="eastAsia"/>
            <w:noProof/>
            <w:webHidden/>
          </w:rPr>
          <w:instrText xml:space="preserve"> </w:instrText>
        </w:r>
        <w:r w:rsidRPr="00425573">
          <w:rPr>
            <w:rFonts w:hint="eastAsia"/>
            <w:noProof/>
            <w:webHidden/>
          </w:rPr>
        </w:r>
        <w:r w:rsidRPr="00425573">
          <w:rPr>
            <w:rFonts w:hint="eastAsia"/>
            <w:noProof/>
            <w:webHidden/>
          </w:rPr>
          <w:fldChar w:fldCharType="separate"/>
        </w:r>
        <w:r>
          <w:rPr>
            <w:noProof/>
            <w:webHidden/>
          </w:rPr>
          <w:t>II</w:t>
        </w:r>
        <w:r w:rsidRPr="00425573">
          <w:rPr>
            <w:rFonts w:hint="eastAsia"/>
            <w:noProof/>
            <w:webHidden/>
          </w:rPr>
          <w:fldChar w:fldCharType="end"/>
        </w:r>
      </w:hyperlink>
    </w:p>
    <w:p w:rsidR="00425573" w:rsidRPr="00425573" w:rsidRDefault="00C54346">
      <w:pPr>
        <w:pStyle w:val="11"/>
        <w:spacing w:before="78" w:after="78"/>
        <w:rPr>
          <w:rFonts w:asciiTheme="minorHAnsi" w:eastAsiaTheme="minorEastAsia" w:hAnsiTheme="minorHAnsi" w:cstheme="minorBidi" w:hint="eastAsia"/>
          <w:noProof/>
          <w:szCs w:val="22"/>
        </w:rPr>
      </w:pPr>
      <w:hyperlink w:anchor="_Toc46998319" w:history="1">
        <w:r w:rsidR="00425573" w:rsidRPr="00425573">
          <w:rPr>
            <w:rStyle w:val="afff5"/>
            <w:rFonts w:hint="eastAsia"/>
          </w:rPr>
          <w:t>1</w:t>
        </w:r>
        <w:r w:rsidR="00425573">
          <w:rPr>
            <w:rStyle w:val="afff5"/>
            <w:rFonts w:hint="eastAsia"/>
          </w:rPr>
          <w:t xml:space="preserve">　</w:t>
        </w:r>
        <w:r w:rsidR="00425573" w:rsidRPr="00425573">
          <w:rPr>
            <w:rStyle w:val="afff5"/>
            <w:rFonts w:hint="eastAsia"/>
          </w:rPr>
          <w:t>范围</w:t>
        </w:r>
        <w:r w:rsidR="00425573" w:rsidRPr="00425573">
          <w:rPr>
            <w:rFonts w:hint="eastAsia"/>
            <w:noProof/>
            <w:webHidden/>
          </w:rPr>
          <w:tab/>
        </w:r>
        <w:r w:rsidR="00425573" w:rsidRPr="00425573">
          <w:rPr>
            <w:rFonts w:hint="eastAsia"/>
            <w:noProof/>
            <w:webHidden/>
          </w:rPr>
          <w:fldChar w:fldCharType="begin" w:fldLock="1"/>
        </w:r>
        <w:r w:rsidR="00425573" w:rsidRPr="00425573">
          <w:rPr>
            <w:rFonts w:hint="eastAsia"/>
            <w:noProof/>
            <w:webHidden/>
          </w:rPr>
          <w:instrText xml:space="preserve"> </w:instrText>
        </w:r>
        <w:r w:rsidR="00425573" w:rsidRPr="00425573">
          <w:rPr>
            <w:noProof/>
            <w:webHidden/>
          </w:rPr>
          <w:instrText>PAGEREF _Toc46998319 \h</w:instrText>
        </w:r>
        <w:r w:rsidR="00425573" w:rsidRPr="00425573">
          <w:rPr>
            <w:rFonts w:hint="eastAsia"/>
            <w:noProof/>
            <w:webHidden/>
          </w:rPr>
          <w:instrText xml:space="preserve"> </w:instrText>
        </w:r>
        <w:r w:rsidR="00425573" w:rsidRPr="00425573">
          <w:rPr>
            <w:rFonts w:hint="eastAsia"/>
            <w:noProof/>
            <w:webHidden/>
          </w:rPr>
        </w:r>
        <w:r w:rsidR="00425573" w:rsidRPr="00425573">
          <w:rPr>
            <w:rFonts w:hint="eastAsia"/>
            <w:noProof/>
            <w:webHidden/>
          </w:rPr>
          <w:fldChar w:fldCharType="separate"/>
        </w:r>
        <w:r w:rsidR="00425573">
          <w:rPr>
            <w:noProof/>
            <w:webHidden/>
          </w:rPr>
          <w:t>1</w:t>
        </w:r>
        <w:r w:rsidR="00425573" w:rsidRPr="00425573">
          <w:rPr>
            <w:rFonts w:hint="eastAsia"/>
            <w:noProof/>
            <w:webHidden/>
          </w:rPr>
          <w:fldChar w:fldCharType="end"/>
        </w:r>
      </w:hyperlink>
    </w:p>
    <w:p w:rsidR="00425573" w:rsidRPr="00425573" w:rsidRDefault="00C54346">
      <w:pPr>
        <w:pStyle w:val="11"/>
        <w:spacing w:before="78" w:after="78"/>
        <w:rPr>
          <w:rFonts w:asciiTheme="minorHAnsi" w:eastAsiaTheme="minorEastAsia" w:hAnsiTheme="minorHAnsi" w:cstheme="minorBidi" w:hint="eastAsia"/>
          <w:noProof/>
          <w:szCs w:val="22"/>
        </w:rPr>
      </w:pPr>
      <w:hyperlink w:anchor="_Toc46998320" w:history="1">
        <w:r w:rsidR="00425573" w:rsidRPr="00425573">
          <w:rPr>
            <w:rStyle w:val="afff5"/>
            <w:rFonts w:hint="eastAsia"/>
          </w:rPr>
          <w:t>2</w:t>
        </w:r>
        <w:r w:rsidR="00425573">
          <w:rPr>
            <w:rStyle w:val="afff5"/>
            <w:rFonts w:hint="eastAsia"/>
          </w:rPr>
          <w:t xml:space="preserve">　</w:t>
        </w:r>
        <w:r w:rsidR="00425573" w:rsidRPr="00425573">
          <w:rPr>
            <w:rStyle w:val="afff5"/>
            <w:rFonts w:hint="eastAsia"/>
          </w:rPr>
          <w:t>规范性引用文件</w:t>
        </w:r>
        <w:r w:rsidR="00425573" w:rsidRPr="00425573">
          <w:rPr>
            <w:rFonts w:hint="eastAsia"/>
            <w:noProof/>
            <w:webHidden/>
          </w:rPr>
          <w:tab/>
        </w:r>
        <w:r w:rsidR="00425573" w:rsidRPr="00425573">
          <w:rPr>
            <w:rFonts w:hint="eastAsia"/>
            <w:noProof/>
            <w:webHidden/>
          </w:rPr>
          <w:fldChar w:fldCharType="begin" w:fldLock="1"/>
        </w:r>
        <w:r w:rsidR="00425573" w:rsidRPr="00425573">
          <w:rPr>
            <w:rFonts w:hint="eastAsia"/>
            <w:noProof/>
            <w:webHidden/>
          </w:rPr>
          <w:instrText xml:space="preserve"> </w:instrText>
        </w:r>
        <w:r w:rsidR="00425573" w:rsidRPr="00425573">
          <w:rPr>
            <w:noProof/>
            <w:webHidden/>
          </w:rPr>
          <w:instrText>PAGEREF _Toc46998320 \h</w:instrText>
        </w:r>
        <w:r w:rsidR="00425573" w:rsidRPr="00425573">
          <w:rPr>
            <w:rFonts w:hint="eastAsia"/>
            <w:noProof/>
            <w:webHidden/>
          </w:rPr>
          <w:instrText xml:space="preserve"> </w:instrText>
        </w:r>
        <w:r w:rsidR="00425573" w:rsidRPr="00425573">
          <w:rPr>
            <w:rFonts w:hint="eastAsia"/>
            <w:noProof/>
            <w:webHidden/>
          </w:rPr>
        </w:r>
        <w:r w:rsidR="00425573" w:rsidRPr="00425573">
          <w:rPr>
            <w:rFonts w:hint="eastAsia"/>
            <w:noProof/>
            <w:webHidden/>
          </w:rPr>
          <w:fldChar w:fldCharType="separate"/>
        </w:r>
        <w:r w:rsidR="00425573">
          <w:rPr>
            <w:noProof/>
            <w:webHidden/>
          </w:rPr>
          <w:t>1</w:t>
        </w:r>
        <w:r w:rsidR="00425573" w:rsidRPr="00425573">
          <w:rPr>
            <w:rFonts w:hint="eastAsia"/>
            <w:noProof/>
            <w:webHidden/>
          </w:rPr>
          <w:fldChar w:fldCharType="end"/>
        </w:r>
      </w:hyperlink>
    </w:p>
    <w:p w:rsidR="00425573" w:rsidRPr="00425573" w:rsidRDefault="00C54346">
      <w:pPr>
        <w:pStyle w:val="11"/>
        <w:spacing w:before="78" w:after="78"/>
        <w:rPr>
          <w:rFonts w:asciiTheme="minorHAnsi" w:eastAsiaTheme="minorEastAsia" w:hAnsiTheme="minorHAnsi" w:cstheme="minorBidi" w:hint="eastAsia"/>
          <w:noProof/>
          <w:szCs w:val="22"/>
        </w:rPr>
      </w:pPr>
      <w:hyperlink w:anchor="_Toc46998321" w:history="1">
        <w:r w:rsidR="00425573" w:rsidRPr="00425573">
          <w:rPr>
            <w:rStyle w:val="afff5"/>
            <w:rFonts w:hint="eastAsia"/>
          </w:rPr>
          <w:t>3</w:t>
        </w:r>
        <w:r w:rsidR="00425573">
          <w:rPr>
            <w:rStyle w:val="afff5"/>
            <w:rFonts w:hint="eastAsia"/>
          </w:rPr>
          <w:t xml:space="preserve">　</w:t>
        </w:r>
        <w:r w:rsidR="00425573" w:rsidRPr="00425573">
          <w:rPr>
            <w:rStyle w:val="afff5"/>
            <w:rFonts w:hint="eastAsia"/>
          </w:rPr>
          <w:t>术语和定义</w:t>
        </w:r>
        <w:r w:rsidR="00425573" w:rsidRPr="00425573">
          <w:rPr>
            <w:rFonts w:hint="eastAsia"/>
            <w:noProof/>
            <w:webHidden/>
          </w:rPr>
          <w:tab/>
        </w:r>
        <w:r w:rsidR="00425573" w:rsidRPr="00425573">
          <w:rPr>
            <w:rFonts w:hint="eastAsia"/>
            <w:noProof/>
            <w:webHidden/>
          </w:rPr>
          <w:fldChar w:fldCharType="begin" w:fldLock="1"/>
        </w:r>
        <w:r w:rsidR="00425573" w:rsidRPr="00425573">
          <w:rPr>
            <w:rFonts w:hint="eastAsia"/>
            <w:noProof/>
            <w:webHidden/>
          </w:rPr>
          <w:instrText xml:space="preserve"> </w:instrText>
        </w:r>
        <w:r w:rsidR="00425573" w:rsidRPr="00425573">
          <w:rPr>
            <w:noProof/>
            <w:webHidden/>
          </w:rPr>
          <w:instrText>PAGEREF _Toc46998321 \h</w:instrText>
        </w:r>
        <w:r w:rsidR="00425573" w:rsidRPr="00425573">
          <w:rPr>
            <w:rFonts w:hint="eastAsia"/>
            <w:noProof/>
            <w:webHidden/>
          </w:rPr>
          <w:instrText xml:space="preserve"> </w:instrText>
        </w:r>
        <w:r w:rsidR="00425573" w:rsidRPr="00425573">
          <w:rPr>
            <w:rFonts w:hint="eastAsia"/>
            <w:noProof/>
            <w:webHidden/>
          </w:rPr>
        </w:r>
        <w:r w:rsidR="00425573" w:rsidRPr="00425573">
          <w:rPr>
            <w:rFonts w:hint="eastAsia"/>
            <w:noProof/>
            <w:webHidden/>
          </w:rPr>
          <w:fldChar w:fldCharType="separate"/>
        </w:r>
        <w:r w:rsidR="00425573">
          <w:rPr>
            <w:noProof/>
            <w:webHidden/>
          </w:rPr>
          <w:t>1</w:t>
        </w:r>
        <w:r w:rsidR="00425573" w:rsidRPr="00425573">
          <w:rPr>
            <w:rFonts w:hint="eastAsia"/>
            <w:noProof/>
            <w:webHidden/>
          </w:rPr>
          <w:fldChar w:fldCharType="end"/>
        </w:r>
      </w:hyperlink>
    </w:p>
    <w:p w:rsidR="00425573" w:rsidRPr="00425573" w:rsidRDefault="00C54346">
      <w:pPr>
        <w:pStyle w:val="11"/>
        <w:spacing w:before="78" w:after="78"/>
        <w:rPr>
          <w:rFonts w:asciiTheme="minorHAnsi" w:eastAsiaTheme="minorEastAsia" w:hAnsiTheme="minorHAnsi" w:cstheme="minorBidi" w:hint="eastAsia"/>
          <w:noProof/>
          <w:szCs w:val="22"/>
        </w:rPr>
      </w:pPr>
      <w:hyperlink w:anchor="_Toc46998323" w:history="1">
        <w:r w:rsidR="00425573" w:rsidRPr="00425573">
          <w:rPr>
            <w:rStyle w:val="afff5"/>
            <w:rFonts w:hint="eastAsia"/>
          </w:rPr>
          <w:t>4</w:t>
        </w:r>
        <w:r w:rsidR="00425573">
          <w:rPr>
            <w:rStyle w:val="afff5"/>
            <w:rFonts w:hint="eastAsia"/>
          </w:rPr>
          <w:t xml:space="preserve">　</w:t>
        </w:r>
        <w:r w:rsidR="00425573" w:rsidRPr="00425573">
          <w:rPr>
            <w:rStyle w:val="afff5"/>
            <w:rFonts w:hint="eastAsia"/>
          </w:rPr>
          <w:t>节能监察对象及边界</w:t>
        </w:r>
        <w:r w:rsidR="00425573" w:rsidRPr="00425573">
          <w:rPr>
            <w:rFonts w:hint="eastAsia"/>
            <w:noProof/>
            <w:webHidden/>
          </w:rPr>
          <w:tab/>
        </w:r>
        <w:r w:rsidR="00425573" w:rsidRPr="00425573">
          <w:rPr>
            <w:rFonts w:hint="eastAsia"/>
            <w:noProof/>
            <w:webHidden/>
          </w:rPr>
          <w:fldChar w:fldCharType="begin" w:fldLock="1"/>
        </w:r>
        <w:r w:rsidR="00425573" w:rsidRPr="00425573">
          <w:rPr>
            <w:rFonts w:hint="eastAsia"/>
            <w:noProof/>
            <w:webHidden/>
          </w:rPr>
          <w:instrText xml:space="preserve"> </w:instrText>
        </w:r>
        <w:r w:rsidR="00425573" w:rsidRPr="00425573">
          <w:rPr>
            <w:noProof/>
            <w:webHidden/>
          </w:rPr>
          <w:instrText>PAGEREF _Toc46998323 \h</w:instrText>
        </w:r>
        <w:r w:rsidR="00425573" w:rsidRPr="00425573">
          <w:rPr>
            <w:rFonts w:hint="eastAsia"/>
            <w:noProof/>
            <w:webHidden/>
          </w:rPr>
          <w:instrText xml:space="preserve"> </w:instrText>
        </w:r>
        <w:r w:rsidR="00425573" w:rsidRPr="00425573">
          <w:rPr>
            <w:rFonts w:hint="eastAsia"/>
            <w:noProof/>
            <w:webHidden/>
          </w:rPr>
        </w:r>
        <w:r w:rsidR="00425573" w:rsidRPr="00425573">
          <w:rPr>
            <w:rFonts w:hint="eastAsia"/>
            <w:noProof/>
            <w:webHidden/>
          </w:rPr>
          <w:fldChar w:fldCharType="separate"/>
        </w:r>
        <w:r w:rsidR="00425573">
          <w:rPr>
            <w:noProof/>
            <w:webHidden/>
          </w:rPr>
          <w:t>1</w:t>
        </w:r>
        <w:r w:rsidR="00425573" w:rsidRPr="00425573">
          <w:rPr>
            <w:rFonts w:hint="eastAsia"/>
            <w:noProof/>
            <w:webHidden/>
          </w:rPr>
          <w:fldChar w:fldCharType="end"/>
        </w:r>
      </w:hyperlink>
    </w:p>
    <w:p w:rsidR="00425573" w:rsidRPr="00425573" w:rsidRDefault="00C54346">
      <w:pPr>
        <w:pStyle w:val="11"/>
        <w:spacing w:before="78" w:after="78"/>
        <w:rPr>
          <w:rFonts w:asciiTheme="minorHAnsi" w:eastAsiaTheme="minorEastAsia" w:hAnsiTheme="minorHAnsi" w:cstheme="minorBidi" w:hint="eastAsia"/>
          <w:noProof/>
          <w:szCs w:val="22"/>
        </w:rPr>
      </w:pPr>
      <w:hyperlink w:anchor="_Toc46998325" w:history="1">
        <w:r w:rsidR="00425573" w:rsidRPr="00425573">
          <w:rPr>
            <w:rStyle w:val="afff5"/>
            <w:rFonts w:hint="eastAsia"/>
          </w:rPr>
          <w:t>5</w:t>
        </w:r>
        <w:r w:rsidR="00425573">
          <w:rPr>
            <w:rStyle w:val="afff5"/>
            <w:rFonts w:hint="eastAsia"/>
          </w:rPr>
          <w:t xml:space="preserve">　</w:t>
        </w:r>
        <w:r w:rsidR="00425573" w:rsidRPr="00425573">
          <w:rPr>
            <w:rStyle w:val="afff5"/>
            <w:rFonts w:hint="eastAsia"/>
          </w:rPr>
          <w:t>节能监察内容及方法</w:t>
        </w:r>
        <w:r w:rsidR="00425573" w:rsidRPr="00425573">
          <w:rPr>
            <w:rFonts w:hint="eastAsia"/>
            <w:noProof/>
            <w:webHidden/>
          </w:rPr>
          <w:tab/>
        </w:r>
        <w:r w:rsidR="00425573" w:rsidRPr="00425573">
          <w:rPr>
            <w:rFonts w:hint="eastAsia"/>
            <w:noProof/>
            <w:webHidden/>
          </w:rPr>
          <w:fldChar w:fldCharType="begin" w:fldLock="1"/>
        </w:r>
        <w:r w:rsidR="00425573" w:rsidRPr="00425573">
          <w:rPr>
            <w:rFonts w:hint="eastAsia"/>
            <w:noProof/>
            <w:webHidden/>
          </w:rPr>
          <w:instrText xml:space="preserve"> </w:instrText>
        </w:r>
        <w:r w:rsidR="00425573" w:rsidRPr="00425573">
          <w:rPr>
            <w:noProof/>
            <w:webHidden/>
          </w:rPr>
          <w:instrText>PAGEREF _Toc46998325 \h</w:instrText>
        </w:r>
        <w:r w:rsidR="00425573" w:rsidRPr="00425573">
          <w:rPr>
            <w:rFonts w:hint="eastAsia"/>
            <w:noProof/>
            <w:webHidden/>
          </w:rPr>
          <w:instrText xml:space="preserve"> </w:instrText>
        </w:r>
        <w:r w:rsidR="00425573" w:rsidRPr="00425573">
          <w:rPr>
            <w:rFonts w:hint="eastAsia"/>
            <w:noProof/>
            <w:webHidden/>
          </w:rPr>
        </w:r>
        <w:r w:rsidR="00425573" w:rsidRPr="00425573">
          <w:rPr>
            <w:rFonts w:hint="eastAsia"/>
            <w:noProof/>
            <w:webHidden/>
          </w:rPr>
          <w:fldChar w:fldCharType="separate"/>
        </w:r>
        <w:r w:rsidR="00425573">
          <w:rPr>
            <w:noProof/>
            <w:webHidden/>
          </w:rPr>
          <w:t>2</w:t>
        </w:r>
        <w:r w:rsidR="00425573" w:rsidRPr="00425573">
          <w:rPr>
            <w:rFonts w:hint="eastAsia"/>
            <w:noProof/>
            <w:webHidden/>
          </w:rPr>
          <w:fldChar w:fldCharType="end"/>
        </w:r>
      </w:hyperlink>
    </w:p>
    <w:p w:rsidR="00425573" w:rsidRPr="00425573" w:rsidRDefault="00C54346">
      <w:pPr>
        <w:pStyle w:val="11"/>
        <w:spacing w:before="78" w:after="78"/>
        <w:rPr>
          <w:rFonts w:asciiTheme="minorHAnsi" w:eastAsiaTheme="minorEastAsia" w:hAnsiTheme="minorHAnsi" w:cstheme="minorBidi" w:hint="eastAsia"/>
          <w:noProof/>
          <w:szCs w:val="22"/>
        </w:rPr>
      </w:pPr>
      <w:hyperlink w:anchor="_Toc46998331" w:history="1">
        <w:r w:rsidR="00425573" w:rsidRPr="00425573">
          <w:rPr>
            <w:rStyle w:val="afff5"/>
            <w:rFonts w:hint="eastAsia"/>
          </w:rPr>
          <w:t>6</w:t>
        </w:r>
        <w:r w:rsidR="00425573">
          <w:rPr>
            <w:rStyle w:val="afff5"/>
            <w:rFonts w:hint="eastAsia"/>
          </w:rPr>
          <w:t xml:space="preserve">　</w:t>
        </w:r>
        <w:r w:rsidR="00425573" w:rsidRPr="00425573">
          <w:rPr>
            <w:rStyle w:val="afff5"/>
            <w:rFonts w:hint="eastAsia"/>
          </w:rPr>
          <w:t>节能监察程序</w:t>
        </w:r>
        <w:r w:rsidR="00425573" w:rsidRPr="00425573">
          <w:rPr>
            <w:rFonts w:hint="eastAsia"/>
            <w:noProof/>
            <w:webHidden/>
          </w:rPr>
          <w:tab/>
        </w:r>
        <w:r w:rsidR="00425573" w:rsidRPr="00425573">
          <w:rPr>
            <w:rFonts w:hint="eastAsia"/>
            <w:noProof/>
            <w:webHidden/>
          </w:rPr>
          <w:fldChar w:fldCharType="begin" w:fldLock="1"/>
        </w:r>
        <w:r w:rsidR="00425573" w:rsidRPr="00425573">
          <w:rPr>
            <w:rFonts w:hint="eastAsia"/>
            <w:noProof/>
            <w:webHidden/>
          </w:rPr>
          <w:instrText xml:space="preserve"> </w:instrText>
        </w:r>
        <w:r w:rsidR="00425573" w:rsidRPr="00425573">
          <w:rPr>
            <w:noProof/>
            <w:webHidden/>
          </w:rPr>
          <w:instrText>PAGEREF _Toc46998331 \h</w:instrText>
        </w:r>
        <w:r w:rsidR="00425573" w:rsidRPr="00425573">
          <w:rPr>
            <w:rFonts w:hint="eastAsia"/>
            <w:noProof/>
            <w:webHidden/>
          </w:rPr>
          <w:instrText xml:space="preserve"> </w:instrText>
        </w:r>
        <w:r w:rsidR="00425573" w:rsidRPr="00425573">
          <w:rPr>
            <w:rFonts w:hint="eastAsia"/>
            <w:noProof/>
            <w:webHidden/>
          </w:rPr>
        </w:r>
        <w:r w:rsidR="00425573" w:rsidRPr="00425573">
          <w:rPr>
            <w:rFonts w:hint="eastAsia"/>
            <w:noProof/>
            <w:webHidden/>
          </w:rPr>
          <w:fldChar w:fldCharType="separate"/>
        </w:r>
        <w:r w:rsidR="00425573">
          <w:rPr>
            <w:noProof/>
            <w:webHidden/>
          </w:rPr>
          <w:t>8</w:t>
        </w:r>
        <w:r w:rsidR="00425573" w:rsidRPr="00425573">
          <w:rPr>
            <w:rFonts w:hint="eastAsia"/>
            <w:noProof/>
            <w:webHidden/>
          </w:rPr>
          <w:fldChar w:fldCharType="end"/>
        </w:r>
      </w:hyperlink>
    </w:p>
    <w:p w:rsidR="00425573" w:rsidRPr="00425573" w:rsidRDefault="00C54346">
      <w:pPr>
        <w:pStyle w:val="11"/>
        <w:spacing w:before="78" w:after="78"/>
        <w:rPr>
          <w:rFonts w:asciiTheme="minorHAnsi" w:eastAsiaTheme="minorEastAsia" w:hAnsiTheme="minorHAnsi" w:cstheme="minorBidi" w:hint="eastAsia"/>
          <w:noProof/>
          <w:szCs w:val="22"/>
        </w:rPr>
      </w:pPr>
      <w:hyperlink w:anchor="_Toc46998332" w:history="1">
        <w:r w:rsidR="00425573" w:rsidRPr="00425573">
          <w:rPr>
            <w:rStyle w:val="afff5"/>
            <w:rFonts w:hint="eastAsia"/>
          </w:rPr>
          <w:t>附录</w:t>
        </w:r>
        <w:r w:rsidR="00425573">
          <w:rPr>
            <w:rStyle w:val="afff5"/>
            <w:rFonts w:hint="eastAsia"/>
          </w:rPr>
          <w:t>A</w:t>
        </w:r>
        <w:r w:rsidR="00425573" w:rsidRPr="00425573">
          <w:rPr>
            <w:rStyle w:val="afff5"/>
            <w:rFonts w:hint="eastAsia"/>
          </w:rPr>
          <w:t>（规范性附录）</w:t>
        </w:r>
        <w:r w:rsidR="00425573">
          <w:rPr>
            <w:rStyle w:val="afff5"/>
            <w:rFonts w:hint="eastAsia"/>
          </w:rPr>
          <w:t xml:space="preserve">　</w:t>
        </w:r>
        <w:r w:rsidR="00425573" w:rsidRPr="00425573">
          <w:rPr>
            <w:rStyle w:val="afff5"/>
            <w:rFonts w:hint="eastAsia"/>
          </w:rPr>
          <w:t>电解铝能耗计算原则、计算范围及计算方法</w:t>
        </w:r>
        <w:r w:rsidR="00425573" w:rsidRPr="00425573">
          <w:rPr>
            <w:rFonts w:hint="eastAsia"/>
            <w:noProof/>
            <w:webHidden/>
          </w:rPr>
          <w:tab/>
        </w:r>
        <w:r w:rsidR="00425573" w:rsidRPr="00425573">
          <w:rPr>
            <w:rFonts w:hint="eastAsia"/>
            <w:noProof/>
            <w:webHidden/>
          </w:rPr>
          <w:fldChar w:fldCharType="begin" w:fldLock="1"/>
        </w:r>
        <w:r w:rsidR="00425573" w:rsidRPr="00425573">
          <w:rPr>
            <w:rFonts w:hint="eastAsia"/>
            <w:noProof/>
            <w:webHidden/>
          </w:rPr>
          <w:instrText xml:space="preserve"> </w:instrText>
        </w:r>
        <w:r w:rsidR="00425573" w:rsidRPr="00425573">
          <w:rPr>
            <w:noProof/>
            <w:webHidden/>
          </w:rPr>
          <w:instrText>PAGEREF _Toc46998332 \h</w:instrText>
        </w:r>
        <w:r w:rsidR="00425573" w:rsidRPr="00425573">
          <w:rPr>
            <w:rFonts w:hint="eastAsia"/>
            <w:noProof/>
            <w:webHidden/>
          </w:rPr>
          <w:instrText xml:space="preserve"> </w:instrText>
        </w:r>
        <w:r w:rsidR="00425573" w:rsidRPr="00425573">
          <w:rPr>
            <w:rFonts w:hint="eastAsia"/>
            <w:noProof/>
            <w:webHidden/>
          </w:rPr>
        </w:r>
        <w:r w:rsidR="00425573" w:rsidRPr="00425573">
          <w:rPr>
            <w:rFonts w:hint="eastAsia"/>
            <w:noProof/>
            <w:webHidden/>
          </w:rPr>
          <w:fldChar w:fldCharType="separate"/>
        </w:r>
        <w:r w:rsidR="00425573">
          <w:rPr>
            <w:noProof/>
            <w:webHidden/>
          </w:rPr>
          <w:t>12</w:t>
        </w:r>
        <w:r w:rsidR="00425573" w:rsidRPr="00425573">
          <w:rPr>
            <w:rFonts w:hint="eastAsia"/>
            <w:noProof/>
            <w:webHidden/>
          </w:rPr>
          <w:fldChar w:fldCharType="end"/>
        </w:r>
      </w:hyperlink>
    </w:p>
    <w:p w:rsidR="00425573" w:rsidRPr="00425573" w:rsidRDefault="00C54346">
      <w:pPr>
        <w:pStyle w:val="11"/>
        <w:spacing w:before="78" w:after="78"/>
        <w:rPr>
          <w:rFonts w:asciiTheme="minorHAnsi" w:eastAsiaTheme="minorEastAsia" w:hAnsiTheme="minorHAnsi" w:cstheme="minorBidi" w:hint="eastAsia"/>
          <w:noProof/>
          <w:szCs w:val="22"/>
        </w:rPr>
      </w:pPr>
      <w:hyperlink w:anchor="_Toc46998333" w:history="1">
        <w:r w:rsidR="00425573" w:rsidRPr="00425573">
          <w:rPr>
            <w:rStyle w:val="afff5"/>
            <w:rFonts w:hint="eastAsia"/>
          </w:rPr>
          <w:t>附录</w:t>
        </w:r>
        <w:r w:rsidR="00425573">
          <w:rPr>
            <w:rStyle w:val="afff5"/>
            <w:rFonts w:hint="eastAsia"/>
          </w:rPr>
          <w:t>B</w:t>
        </w:r>
        <w:r w:rsidR="00425573" w:rsidRPr="00425573">
          <w:rPr>
            <w:rStyle w:val="afff5"/>
            <w:rFonts w:hint="eastAsia"/>
          </w:rPr>
          <w:t>（资料性附录）</w:t>
        </w:r>
        <w:r w:rsidR="00425573">
          <w:rPr>
            <w:rStyle w:val="afff5"/>
            <w:rFonts w:hint="eastAsia"/>
          </w:rPr>
          <w:t xml:space="preserve">　</w:t>
        </w:r>
        <w:r w:rsidR="00425573" w:rsidRPr="00425573">
          <w:rPr>
            <w:rStyle w:val="afff5"/>
            <w:rFonts w:hint="eastAsia"/>
          </w:rPr>
          <w:t>常用能源品种现行折标煤系数和耗能工质能源等价值</w:t>
        </w:r>
        <w:r w:rsidR="00425573" w:rsidRPr="00425573">
          <w:rPr>
            <w:rFonts w:hint="eastAsia"/>
            <w:noProof/>
            <w:webHidden/>
          </w:rPr>
          <w:tab/>
        </w:r>
        <w:r w:rsidR="00425573" w:rsidRPr="00425573">
          <w:rPr>
            <w:rFonts w:hint="eastAsia"/>
            <w:noProof/>
            <w:webHidden/>
          </w:rPr>
          <w:fldChar w:fldCharType="begin" w:fldLock="1"/>
        </w:r>
        <w:r w:rsidR="00425573" w:rsidRPr="00425573">
          <w:rPr>
            <w:rFonts w:hint="eastAsia"/>
            <w:noProof/>
            <w:webHidden/>
          </w:rPr>
          <w:instrText xml:space="preserve"> </w:instrText>
        </w:r>
        <w:r w:rsidR="00425573" w:rsidRPr="00425573">
          <w:rPr>
            <w:noProof/>
            <w:webHidden/>
          </w:rPr>
          <w:instrText>PAGEREF _Toc46998333 \h</w:instrText>
        </w:r>
        <w:r w:rsidR="00425573" w:rsidRPr="00425573">
          <w:rPr>
            <w:rFonts w:hint="eastAsia"/>
            <w:noProof/>
            <w:webHidden/>
          </w:rPr>
          <w:instrText xml:space="preserve"> </w:instrText>
        </w:r>
        <w:r w:rsidR="00425573" w:rsidRPr="00425573">
          <w:rPr>
            <w:rFonts w:hint="eastAsia"/>
            <w:noProof/>
            <w:webHidden/>
          </w:rPr>
        </w:r>
        <w:r w:rsidR="00425573" w:rsidRPr="00425573">
          <w:rPr>
            <w:rFonts w:hint="eastAsia"/>
            <w:noProof/>
            <w:webHidden/>
          </w:rPr>
          <w:fldChar w:fldCharType="separate"/>
        </w:r>
        <w:r w:rsidR="00425573">
          <w:rPr>
            <w:noProof/>
            <w:webHidden/>
          </w:rPr>
          <w:t>17</w:t>
        </w:r>
        <w:r w:rsidR="00425573" w:rsidRPr="00425573">
          <w:rPr>
            <w:rFonts w:hint="eastAsia"/>
            <w:noProof/>
            <w:webHidden/>
          </w:rPr>
          <w:fldChar w:fldCharType="end"/>
        </w:r>
      </w:hyperlink>
    </w:p>
    <w:p w:rsidR="00425573" w:rsidRPr="00425573" w:rsidRDefault="00C54346">
      <w:pPr>
        <w:pStyle w:val="11"/>
        <w:spacing w:before="78" w:after="78"/>
        <w:rPr>
          <w:rFonts w:asciiTheme="minorHAnsi" w:eastAsiaTheme="minorEastAsia" w:hAnsiTheme="minorHAnsi" w:cstheme="minorBidi" w:hint="eastAsia"/>
          <w:noProof/>
          <w:szCs w:val="22"/>
        </w:rPr>
      </w:pPr>
      <w:hyperlink w:anchor="_Toc46998334" w:history="1">
        <w:r w:rsidR="00425573" w:rsidRPr="00425573">
          <w:rPr>
            <w:rStyle w:val="afff5"/>
            <w:rFonts w:hint="eastAsia"/>
          </w:rPr>
          <w:t>附录</w:t>
        </w:r>
        <w:r w:rsidR="00425573">
          <w:rPr>
            <w:rStyle w:val="afff5"/>
            <w:rFonts w:hint="eastAsia"/>
          </w:rPr>
          <w:t>C</w:t>
        </w:r>
        <w:r w:rsidR="00425573" w:rsidRPr="00425573">
          <w:rPr>
            <w:rStyle w:val="afff5"/>
            <w:rFonts w:hint="eastAsia"/>
          </w:rPr>
          <w:t>（规范性附录）</w:t>
        </w:r>
        <w:r w:rsidR="00425573">
          <w:rPr>
            <w:rStyle w:val="afff5"/>
            <w:rFonts w:hint="eastAsia"/>
          </w:rPr>
          <w:t xml:space="preserve">　</w:t>
        </w:r>
        <w:r w:rsidR="00425573" w:rsidRPr="00425573">
          <w:rPr>
            <w:rStyle w:val="afff5"/>
            <w:rFonts w:hint="eastAsia"/>
          </w:rPr>
          <w:t>电解铝行业节能监察报告</w:t>
        </w:r>
        <w:r w:rsidR="00425573" w:rsidRPr="00425573">
          <w:rPr>
            <w:rFonts w:hint="eastAsia"/>
            <w:noProof/>
            <w:webHidden/>
          </w:rPr>
          <w:tab/>
        </w:r>
        <w:r w:rsidR="00425573" w:rsidRPr="00425573">
          <w:rPr>
            <w:rFonts w:hint="eastAsia"/>
            <w:noProof/>
            <w:webHidden/>
          </w:rPr>
          <w:fldChar w:fldCharType="begin" w:fldLock="1"/>
        </w:r>
        <w:r w:rsidR="00425573" w:rsidRPr="00425573">
          <w:rPr>
            <w:rFonts w:hint="eastAsia"/>
            <w:noProof/>
            <w:webHidden/>
          </w:rPr>
          <w:instrText xml:space="preserve"> </w:instrText>
        </w:r>
        <w:r w:rsidR="00425573" w:rsidRPr="00425573">
          <w:rPr>
            <w:noProof/>
            <w:webHidden/>
          </w:rPr>
          <w:instrText>PAGEREF _Toc46998334 \h</w:instrText>
        </w:r>
        <w:r w:rsidR="00425573" w:rsidRPr="00425573">
          <w:rPr>
            <w:rFonts w:hint="eastAsia"/>
            <w:noProof/>
            <w:webHidden/>
          </w:rPr>
          <w:instrText xml:space="preserve"> </w:instrText>
        </w:r>
        <w:r w:rsidR="00425573" w:rsidRPr="00425573">
          <w:rPr>
            <w:rFonts w:hint="eastAsia"/>
            <w:noProof/>
            <w:webHidden/>
          </w:rPr>
        </w:r>
        <w:r w:rsidR="00425573" w:rsidRPr="00425573">
          <w:rPr>
            <w:rFonts w:hint="eastAsia"/>
            <w:noProof/>
            <w:webHidden/>
          </w:rPr>
          <w:fldChar w:fldCharType="separate"/>
        </w:r>
        <w:r w:rsidR="00425573">
          <w:rPr>
            <w:noProof/>
            <w:webHidden/>
          </w:rPr>
          <w:t>18</w:t>
        </w:r>
        <w:r w:rsidR="00425573" w:rsidRPr="00425573">
          <w:rPr>
            <w:rFonts w:hint="eastAsia"/>
            <w:noProof/>
            <w:webHidden/>
          </w:rPr>
          <w:fldChar w:fldCharType="end"/>
        </w:r>
      </w:hyperlink>
    </w:p>
    <w:p w:rsidR="00425573" w:rsidRPr="00425573" w:rsidRDefault="00C54346">
      <w:pPr>
        <w:pStyle w:val="11"/>
        <w:spacing w:before="78" w:after="78"/>
        <w:rPr>
          <w:rFonts w:asciiTheme="minorHAnsi" w:eastAsiaTheme="minorEastAsia" w:hAnsiTheme="minorHAnsi" w:cstheme="minorBidi" w:hint="eastAsia"/>
          <w:noProof/>
          <w:szCs w:val="22"/>
        </w:rPr>
      </w:pPr>
      <w:hyperlink w:anchor="_Toc46998335" w:history="1">
        <w:r w:rsidR="00425573" w:rsidRPr="00425573">
          <w:rPr>
            <w:rStyle w:val="afff5"/>
            <w:rFonts w:hint="eastAsia"/>
          </w:rPr>
          <w:t>附录</w:t>
        </w:r>
        <w:r w:rsidR="00425573">
          <w:rPr>
            <w:rStyle w:val="afff5"/>
            <w:rFonts w:hint="eastAsia"/>
          </w:rPr>
          <w:t>D</w:t>
        </w:r>
        <w:r w:rsidR="00425573" w:rsidRPr="00425573">
          <w:rPr>
            <w:rStyle w:val="afff5"/>
            <w:rFonts w:hint="eastAsia"/>
          </w:rPr>
          <w:t>（规范性附录）</w:t>
        </w:r>
        <w:r w:rsidR="00425573">
          <w:rPr>
            <w:rStyle w:val="afff5"/>
            <w:rFonts w:hint="eastAsia"/>
          </w:rPr>
          <w:t xml:space="preserve">　</w:t>
        </w:r>
        <w:r w:rsidR="00425573" w:rsidRPr="00425573">
          <w:rPr>
            <w:rStyle w:val="afff5"/>
            <w:rFonts w:hint="eastAsia"/>
          </w:rPr>
          <w:t>电解铝行业节能监察工作流程示意图</w:t>
        </w:r>
        <w:r w:rsidR="00425573" w:rsidRPr="00425573">
          <w:rPr>
            <w:rFonts w:hint="eastAsia"/>
            <w:noProof/>
            <w:webHidden/>
          </w:rPr>
          <w:tab/>
        </w:r>
        <w:r w:rsidR="00425573" w:rsidRPr="00425573">
          <w:rPr>
            <w:rFonts w:hint="eastAsia"/>
            <w:noProof/>
            <w:webHidden/>
          </w:rPr>
          <w:fldChar w:fldCharType="begin" w:fldLock="1"/>
        </w:r>
        <w:r w:rsidR="00425573" w:rsidRPr="00425573">
          <w:rPr>
            <w:rFonts w:hint="eastAsia"/>
            <w:noProof/>
            <w:webHidden/>
          </w:rPr>
          <w:instrText xml:space="preserve"> </w:instrText>
        </w:r>
        <w:r w:rsidR="00425573" w:rsidRPr="00425573">
          <w:rPr>
            <w:noProof/>
            <w:webHidden/>
          </w:rPr>
          <w:instrText>PAGEREF _Toc46998335 \h</w:instrText>
        </w:r>
        <w:r w:rsidR="00425573" w:rsidRPr="00425573">
          <w:rPr>
            <w:rFonts w:hint="eastAsia"/>
            <w:noProof/>
            <w:webHidden/>
          </w:rPr>
          <w:instrText xml:space="preserve"> </w:instrText>
        </w:r>
        <w:r w:rsidR="00425573" w:rsidRPr="00425573">
          <w:rPr>
            <w:rFonts w:hint="eastAsia"/>
            <w:noProof/>
            <w:webHidden/>
          </w:rPr>
        </w:r>
        <w:r w:rsidR="00425573" w:rsidRPr="00425573">
          <w:rPr>
            <w:rFonts w:hint="eastAsia"/>
            <w:noProof/>
            <w:webHidden/>
          </w:rPr>
          <w:fldChar w:fldCharType="separate"/>
        </w:r>
        <w:r w:rsidR="00425573">
          <w:rPr>
            <w:noProof/>
            <w:webHidden/>
          </w:rPr>
          <w:t>19</w:t>
        </w:r>
        <w:r w:rsidR="00425573" w:rsidRPr="00425573">
          <w:rPr>
            <w:rFonts w:hint="eastAsia"/>
            <w:noProof/>
            <w:webHidden/>
          </w:rPr>
          <w:fldChar w:fldCharType="end"/>
        </w:r>
      </w:hyperlink>
    </w:p>
    <w:p w:rsidR="00425573" w:rsidRPr="00425573" w:rsidRDefault="00C54346">
      <w:pPr>
        <w:pStyle w:val="11"/>
        <w:spacing w:before="78" w:after="78"/>
        <w:rPr>
          <w:rFonts w:asciiTheme="minorHAnsi" w:eastAsiaTheme="minorEastAsia" w:hAnsiTheme="minorHAnsi" w:cstheme="minorBidi" w:hint="eastAsia"/>
          <w:noProof/>
          <w:szCs w:val="22"/>
        </w:rPr>
      </w:pPr>
      <w:hyperlink w:anchor="_Toc46998336" w:history="1">
        <w:r w:rsidR="00425573" w:rsidRPr="00425573">
          <w:rPr>
            <w:rStyle w:val="afff5"/>
            <w:rFonts w:hint="eastAsia"/>
          </w:rPr>
          <w:t>参考文献</w:t>
        </w:r>
        <w:r w:rsidR="00425573" w:rsidRPr="00425573">
          <w:rPr>
            <w:rFonts w:hint="eastAsia"/>
            <w:noProof/>
            <w:webHidden/>
          </w:rPr>
          <w:tab/>
        </w:r>
        <w:r w:rsidR="00425573" w:rsidRPr="00425573">
          <w:rPr>
            <w:rFonts w:hint="eastAsia"/>
            <w:noProof/>
            <w:webHidden/>
          </w:rPr>
          <w:fldChar w:fldCharType="begin" w:fldLock="1"/>
        </w:r>
        <w:r w:rsidR="00425573" w:rsidRPr="00425573">
          <w:rPr>
            <w:rFonts w:hint="eastAsia"/>
            <w:noProof/>
            <w:webHidden/>
          </w:rPr>
          <w:instrText xml:space="preserve"> </w:instrText>
        </w:r>
        <w:r w:rsidR="00425573" w:rsidRPr="00425573">
          <w:rPr>
            <w:noProof/>
            <w:webHidden/>
          </w:rPr>
          <w:instrText>PAGEREF _Toc46998336 \h</w:instrText>
        </w:r>
        <w:r w:rsidR="00425573" w:rsidRPr="00425573">
          <w:rPr>
            <w:rFonts w:hint="eastAsia"/>
            <w:noProof/>
            <w:webHidden/>
          </w:rPr>
          <w:instrText xml:space="preserve"> </w:instrText>
        </w:r>
        <w:r w:rsidR="00425573" w:rsidRPr="00425573">
          <w:rPr>
            <w:rFonts w:hint="eastAsia"/>
            <w:noProof/>
            <w:webHidden/>
          </w:rPr>
        </w:r>
        <w:r w:rsidR="00425573" w:rsidRPr="00425573">
          <w:rPr>
            <w:rFonts w:hint="eastAsia"/>
            <w:noProof/>
            <w:webHidden/>
          </w:rPr>
          <w:fldChar w:fldCharType="separate"/>
        </w:r>
        <w:r w:rsidR="00425573">
          <w:rPr>
            <w:noProof/>
            <w:webHidden/>
          </w:rPr>
          <w:t>20</w:t>
        </w:r>
        <w:r w:rsidR="00425573" w:rsidRPr="00425573">
          <w:rPr>
            <w:rFonts w:hint="eastAsia"/>
            <w:noProof/>
            <w:webHidden/>
          </w:rPr>
          <w:fldChar w:fldCharType="end"/>
        </w:r>
      </w:hyperlink>
    </w:p>
    <w:p w:rsidR="00425573" w:rsidRPr="00425573" w:rsidRDefault="00425573" w:rsidP="00425573">
      <w:pPr>
        <w:pStyle w:val="aff6"/>
      </w:pPr>
      <w:r w:rsidRPr="00425573">
        <w:fldChar w:fldCharType="end"/>
      </w:r>
    </w:p>
    <w:p w:rsidR="006B4E8A" w:rsidRDefault="006B4E8A" w:rsidP="006B4E8A">
      <w:pPr>
        <w:pStyle w:val="afffff"/>
      </w:pPr>
      <w:bookmarkStart w:id="27" w:name="_Toc46998318"/>
      <w:r>
        <w:rPr>
          <w:rFonts w:hint="eastAsia"/>
        </w:rPr>
        <w:lastRenderedPageBreak/>
        <w:t>前</w:t>
      </w:r>
      <w:bookmarkStart w:id="28" w:name="BKQY"/>
      <w:r>
        <w:rPr>
          <w:rFonts w:hAnsi="黑体"/>
        </w:rPr>
        <w:t> </w:t>
      </w:r>
      <w:r>
        <w:rPr>
          <w:rFonts w:hAnsi="黑体"/>
        </w:rPr>
        <w:t> </w:t>
      </w:r>
      <w:r>
        <w:rPr>
          <w:rFonts w:hint="eastAsia"/>
        </w:rPr>
        <w:t>言</w:t>
      </w:r>
      <w:bookmarkEnd w:id="20"/>
      <w:bookmarkEnd w:id="21"/>
      <w:bookmarkEnd w:id="22"/>
      <w:bookmarkEnd w:id="23"/>
      <w:bookmarkEnd w:id="24"/>
      <w:bookmarkEnd w:id="25"/>
      <w:bookmarkEnd w:id="27"/>
      <w:bookmarkEnd w:id="28"/>
    </w:p>
    <w:p w:rsidR="006B4E8A" w:rsidRDefault="006B4E8A" w:rsidP="006B4E8A">
      <w:pPr>
        <w:widowControl/>
        <w:tabs>
          <w:tab w:val="center" w:pos="4201"/>
          <w:tab w:val="right" w:leader="dot" w:pos="9298"/>
        </w:tabs>
        <w:autoSpaceDE w:val="0"/>
        <w:autoSpaceDN w:val="0"/>
        <w:ind w:firstLineChars="200" w:firstLine="420"/>
        <w:rPr>
          <w:noProof/>
          <w:kern w:val="0"/>
          <w:szCs w:val="20"/>
        </w:rPr>
      </w:pPr>
      <w:r w:rsidRPr="00987EA3">
        <w:rPr>
          <w:rFonts w:hint="eastAsia"/>
          <w:noProof/>
          <w:kern w:val="0"/>
          <w:szCs w:val="20"/>
        </w:rPr>
        <w:t>本文件按照</w:t>
      </w:r>
      <w:r w:rsidRPr="00987EA3">
        <w:rPr>
          <w:rFonts w:hint="eastAsia"/>
          <w:noProof/>
          <w:kern w:val="0"/>
          <w:szCs w:val="20"/>
        </w:rPr>
        <w:t>GB/T 1.1-2020</w:t>
      </w:r>
      <w:r w:rsidRPr="00987EA3">
        <w:rPr>
          <w:rFonts w:hint="eastAsia"/>
          <w:noProof/>
          <w:kern w:val="0"/>
          <w:szCs w:val="20"/>
        </w:rPr>
        <w:t>《标准化工作导则</w:t>
      </w:r>
      <w:r w:rsidRPr="00987EA3">
        <w:rPr>
          <w:rFonts w:hint="eastAsia"/>
          <w:noProof/>
          <w:kern w:val="0"/>
          <w:szCs w:val="20"/>
        </w:rPr>
        <w:t xml:space="preserve"> </w:t>
      </w:r>
      <w:r w:rsidRPr="00987EA3">
        <w:rPr>
          <w:rFonts w:hint="eastAsia"/>
          <w:noProof/>
          <w:kern w:val="0"/>
          <w:szCs w:val="20"/>
        </w:rPr>
        <w:t>第</w:t>
      </w:r>
      <w:r w:rsidRPr="00987EA3">
        <w:rPr>
          <w:rFonts w:hint="eastAsia"/>
          <w:noProof/>
          <w:kern w:val="0"/>
          <w:szCs w:val="20"/>
        </w:rPr>
        <w:t>1</w:t>
      </w:r>
      <w:r w:rsidRPr="00987EA3">
        <w:rPr>
          <w:rFonts w:hint="eastAsia"/>
          <w:noProof/>
          <w:kern w:val="0"/>
          <w:szCs w:val="20"/>
        </w:rPr>
        <w:t>部分：标准化文件的结构和起草规则》</w:t>
      </w:r>
      <w:r w:rsidRPr="00987EA3">
        <w:rPr>
          <w:rFonts w:hint="eastAsia"/>
          <w:noProof/>
          <w:kern w:val="0"/>
          <w:szCs w:val="20"/>
        </w:rPr>
        <w:t xml:space="preserve"> </w:t>
      </w:r>
      <w:r w:rsidRPr="00987EA3">
        <w:rPr>
          <w:rFonts w:hint="eastAsia"/>
          <w:noProof/>
          <w:kern w:val="0"/>
          <w:szCs w:val="20"/>
        </w:rPr>
        <w:t>的规定起草</w:t>
      </w:r>
      <w:r>
        <w:rPr>
          <w:rFonts w:hint="eastAsia"/>
          <w:noProof/>
          <w:kern w:val="0"/>
          <w:szCs w:val="20"/>
        </w:rPr>
        <w:t>。</w:t>
      </w:r>
    </w:p>
    <w:p w:rsidR="006B4E8A" w:rsidRPr="00987EA3" w:rsidRDefault="006B4E8A" w:rsidP="006B4E8A">
      <w:pPr>
        <w:widowControl/>
        <w:tabs>
          <w:tab w:val="center" w:pos="4201"/>
          <w:tab w:val="right" w:leader="dot" w:pos="9298"/>
        </w:tabs>
        <w:autoSpaceDE w:val="0"/>
        <w:autoSpaceDN w:val="0"/>
        <w:ind w:firstLineChars="200" w:firstLine="420"/>
        <w:rPr>
          <w:noProof/>
          <w:kern w:val="0"/>
          <w:szCs w:val="20"/>
        </w:rPr>
      </w:pPr>
      <w:r w:rsidRPr="00987EA3">
        <w:rPr>
          <w:noProof/>
          <w:kern w:val="0"/>
          <w:szCs w:val="20"/>
        </w:rPr>
        <w:t>本</w:t>
      </w:r>
      <w:r w:rsidR="004C67C9">
        <w:rPr>
          <w:rFonts w:hint="eastAsia"/>
          <w:noProof/>
          <w:kern w:val="0"/>
          <w:szCs w:val="20"/>
        </w:rPr>
        <w:t>文件</w:t>
      </w:r>
      <w:r w:rsidRPr="00987EA3">
        <w:rPr>
          <w:noProof/>
          <w:kern w:val="0"/>
          <w:szCs w:val="20"/>
        </w:rPr>
        <w:t>由全国有色金属标准化技术委员会（</w:t>
      </w:r>
      <w:r w:rsidRPr="00987EA3">
        <w:rPr>
          <w:noProof/>
          <w:kern w:val="0"/>
          <w:szCs w:val="20"/>
        </w:rPr>
        <w:t>SAC/TC243</w:t>
      </w:r>
      <w:r w:rsidRPr="00987EA3">
        <w:rPr>
          <w:noProof/>
          <w:kern w:val="0"/>
          <w:szCs w:val="20"/>
        </w:rPr>
        <w:t>）提出并归口。</w:t>
      </w:r>
    </w:p>
    <w:p w:rsidR="006B4E8A" w:rsidRPr="00987EA3" w:rsidRDefault="006B4E8A" w:rsidP="006B4E8A">
      <w:pPr>
        <w:widowControl/>
        <w:tabs>
          <w:tab w:val="center" w:pos="4201"/>
          <w:tab w:val="right" w:leader="dot" w:pos="9298"/>
        </w:tabs>
        <w:autoSpaceDE w:val="0"/>
        <w:autoSpaceDN w:val="0"/>
        <w:ind w:firstLineChars="200" w:firstLine="420"/>
        <w:rPr>
          <w:noProof/>
          <w:kern w:val="0"/>
          <w:szCs w:val="20"/>
        </w:rPr>
      </w:pPr>
      <w:r w:rsidRPr="00987EA3">
        <w:rPr>
          <w:noProof/>
          <w:kern w:val="0"/>
          <w:szCs w:val="20"/>
        </w:rPr>
        <w:t>本</w:t>
      </w:r>
      <w:r w:rsidR="004C67C9">
        <w:rPr>
          <w:rFonts w:hint="eastAsia"/>
          <w:noProof/>
          <w:kern w:val="0"/>
          <w:szCs w:val="20"/>
        </w:rPr>
        <w:t>文件</w:t>
      </w:r>
      <w:r w:rsidRPr="00987EA3">
        <w:rPr>
          <w:noProof/>
          <w:kern w:val="0"/>
          <w:szCs w:val="20"/>
        </w:rPr>
        <w:t>起草单位：</w:t>
      </w:r>
    </w:p>
    <w:p w:rsidR="006B4E8A" w:rsidRPr="00987EA3" w:rsidRDefault="006B4E8A" w:rsidP="006B4E8A">
      <w:pPr>
        <w:widowControl/>
        <w:tabs>
          <w:tab w:val="center" w:pos="4201"/>
          <w:tab w:val="right" w:leader="dot" w:pos="9298"/>
        </w:tabs>
        <w:autoSpaceDE w:val="0"/>
        <w:autoSpaceDN w:val="0"/>
        <w:ind w:firstLineChars="200" w:firstLine="420"/>
        <w:rPr>
          <w:noProof/>
          <w:kern w:val="0"/>
          <w:szCs w:val="20"/>
        </w:rPr>
      </w:pPr>
      <w:r w:rsidRPr="00987EA3">
        <w:rPr>
          <w:noProof/>
          <w:kern w:val="0"/>
          <w:szCs w:val="20"/>
        </w:rPr>
        <w:t>本</w:t>
      </w:r>
      <w:r w:rsidR="004C67C9">
        <w:rPr>
          <w:rFonts w:hint="eastAsia"/>
          <w:noProof/>
          <w:kern w:val="0"/>
          <w:szCs w:val="20"/>
        </w:rPr>
        <w:t>文件</w:t>
      </w:r>
      <w:r w:rsidRPr="00987EA3">
        <w:rPr>
          <w:noProof/>
          <w:kern w:val="0"/>
          <w:szCs w:val="20"/>
        </w:rPr>
        <w:t>主要起草人：</w:t>
      </w:r>
      <w:r w:rsidRPr="00987EA3">
        <w:rPr>
          <w:noProof/>
          <w:kern w:val="0"/>
          <w:szCs w:val="20"/>
        </w:rPr>
        <w:t xml:space="preserve"> </w:t>
      </w:r>
    </w:p>
    <w:p w:rsidR="006B4E8A" w:rsidRPr="006B4E8A" w:rsidRDefault="006B4E8A" w:rsidP="006B4E8A">
      <w:pPr>
        <w:pStyle w:val="aff6"/>
      </w:pPr>
    </w:p>
    <w:p w:rsidR="006B4E8A" w:rsidRPr="006B4E8A" w:rsidRDefault="006B4E8A" w:rsidP="006B4E8A">
      <w:pPr>
        <w:pStyle w:val="aff6"/>
        <w:sectPr w:rsidR="006B4E8A" w:rsidRPr="006B4E8A" w:rsidSect="006B4E8A">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p>
    <w:p w:rsidR="00F34B99" w:rsidRPr="00B74441" w:rsidRDefault="00C54346" w:rsidP="0070038F">
      <w:pPr>
        <w:pStyle w:val="affffff7"/>
      </w:pPr>
      <w:sdt>
        <w:sdtPr>
          <w:alias w:val="标准名称"/>
          <w:tag w:val="标准名称"/>
          <w:id w:val="1795105741"/>
          <w:lock w:val="sdtLocked"/>
          <w:placeholder>
            <w:docPart w:val="111"/>
          </w:placeholder>
          <w:text w:multiLine="1"/>
        </w:sdtPr>
        <w:sdtEndPr/>
        <w:sdtContent>
          <w:r w:rsidR="006B4E8A">
            <w:rPr>
              <w:rFonts w:hint="eastAsia"/>
            </w:rPr>
            <w:t>电解铝行业节能监察技术规范</w:t>
          </w:r>
        </w:sdtContent>
      </w:sdt>
      <w:bookmarkStart w:id="29" w:name="StandardName"/>
      <w:bookmarkEnd w:id="29"/>
    </w:p>
    <w:p w:rsidR="004200D9" w:rsidRDefault="00F34B99" w:rsidP="004200D9">
      <w:pPr>
        <w:pStyle w:val="a1"/>
        <w:spacing w:before="312" w:after="312"/>
      </w:pPr>
      <w:bookmarkStart w:id="30" w:name="_Toc41290726"/>
      <w:bookmarkStart w:id="31" w:name="_Toc41549904"/>
      <w:bookmarkStart w:id="32" w:name="_Toc41549920"/>
      <w:bookmarkStart w:id="33" w:name="_Toc41552744"/>
      <w:bookmarkStart w:id="34" w:name="_Toc41552761"/>
      <w:bookmarkStart w:id="35" w:name="_Toc46998300"/>
      <w:bookmarkStart w:id="36" w:name="_Toc46998319"/>
      <w:r>
        <w:rPr>
          <w:rFonts w:hint="eastAsia"/>
        </w:rPr>
        <w:t>范围</w:t>
      </w:r>
      <w:bookmarkEnd w:id="30"/>
      <w:bookmarkEnd w:id="31"/>
      <w:bookmarkEnd w:id="32"/>
      <w:bookmarkEnd w:id="33"/>
      <w:bookmarkEnd w:id="34"/>
      <w:bookmarkEnd w:id="35"/>
      <w:bookmarkEnd w:id="36"/>
    </w:p>
    <w:p w:rsidR="006B4E8A" w:rsidRPr="006B4E8A" w:rsidRDefault="006B4E8A" w:rsidP="006B4E8A">
      <w:pPr>
        <w:widowControl/>
        <w:tabs>
          <w:tab w:val="center" w:pos="4201"/>
          <w:tab w:val="right" w:leader="dot" w:pos="9298"/>
        </w:tabs>
        <w:autoSpaceDE w:val="0"/>
        <w:autoSpaceDN w:val="0"/>
        <w:ind w:firstLineChars="200" w:firstLine="420"/>
        <w:rPr>
          <w:rFonts w:ascii="宋体"/>
          <w:noProof/>
          <w:kern w:val="0"/>
          <w:szCs w:val="20"/>
        </w:rPr>
      </w:pPr>
      <w:r w:rsidRPr="006B4E8A">
        <w:rPr>
          <w:rFonts w:ascii="宋体" w:hint="eastAsia"/>
          <w:noProof/>
          <w:kern w:val="0"/>
          <w:szCs w:val="20"/>
        </w:rPr>
        <w:t>本文件规定了</w:t>
      </w:r>
      <w:r w:rsidR="00EC73BE">
        <w:rPr>
          <w:rFonts w:ascii="宋体" w:hint="eastAsia"/>
          <w:noProof/>
          <w:kern w:val="0"/>
          <w:szCs w:val="20"/>
        </w:rPr>
        <w:t>电解铝</w:t>
      </w:r>
      <w:r w:rsidRPr="006B4E8A">
        <w:rPr>
          <w:rFonts w:ascii="宋体" w:hint="eastAsia"/>
          <w:noProof/>
          <w:kern w:val="0"/>
          <w:szCs w:val="20"/>
        </w:rPr>
        <w:t>行业开展节能监察的监察对象与边界、节能监察内容及方法、节能监察程序等。</w:t>
      </w:r>
    </w:p>
    <w:p w:rsidR="0090690F" w:rsidRPr="006B4E8A" w:rsidRDefault="006B4E8A" w:rsidP="006B4E8A">
      <w:pPr>
        <w:widowControl/>
        <w:tabs>
          <w:tab w:val="center" w:pos="4201"/>
          <w:tab w:val="right" w:leader="dot" w:pos="9298"/>
        </w:tabs>
        <w:autoSpaceDE w:val="0"/>
        <w:autoSpaceDN w:val="0"/>
        <w:ind w:firstLineChars="200" w:firstLine="420"/>
        <w:rPr>
          <w:rFonts w:ascii="宋体"/>
          <w:noProof/>
          <w:kern w:val="0"/>
          <w:szCs w:val="20"/>
        </w:rPr>
      </w:pPr>
      <w:r w:rsidRPr="006B4E8A">
        <w:rPr>
          <w:rFonts w:ascii="宋体" w:hint="eastAsia"/>
          <w:noProof/>
          <w:kern w:val="0"/>
          <w:szCs w:val="20"/>
        </w:rPr>
        <w:t>本文件适用于对</w:t>
      </w:r>
      <w:r w:rsidR="00EC73BE">
        <w:rPr>
          <w:rFonts w:ascii="宋体" w:hint="eastAsia"/>
          <w:noProof/>
          <w:kern w:val="0"/>
          <w:szCs w:val="20"/>
        </w:rPr>
        <w:t>电解铝</w:t>
      </w:r>
      <w:r w:rsidRPr="006B4E8A">
        <w:rPr>
          <w:rFonts w:ascii="宋体" w:hint="eastAsia"/>
          <w:noProof/>
          <w:kern w:val="0"/>
          <w:szCs w:val="20"/>
        </w:rPr>
        <w:t>企业的节能监察与企业</w:t>
      </w:r>
      <w:r w:rsidR="00425573">
        <w:rPr>
          <w:rFonts w:ascii="宋体" w:hint="eastAsia"/>
          <w:noProof/>
          <w:kern w:val="0"/>
          <w:szCs w:val="20"/>
        </w:rPr>
        <w:t>节能</w:t>
      </w:r>
      <w:r w:rsidRPr="006B4E8A">
        <w:rPr>
          <w:rFonts w:ascii="宋体" w:hint="eastAsia"/>
          <w:noProof/>
          <w:kern w:val="0"/>
          <w:szCs w:val="20"/>
        </w:rPr>
        <w:t>自查。</w:t>
      </w:r>
    </w:p>
    <w:p w:rsidR="00F34B99" w:rsidRDefault="00F34B99" w:rsidP="003234E0">
      <w:pPr>
        <w:pStyle w:val="a1"/>
        <w:spacing w:before="312" w:after="312"/>
      </w:pPr>
      <w:bookmarkStart w:id="37" w:name="_Toc41290727"/>
      <w:bookmarkStart w:id="38" w:name="_Toc41549905"/>
      <w:bookmarkStart w:id="39" w:name="_Toc41549921"/>
      <w:bookmarkStart w:id="40" w:name="_Toc41552745"/>
      <w:bookmarkStart w:id="41" w:name="_Toc41552762"/>
      <w:bookmarkStart w:id="42" w:name="_Toc46998301"/>
      <w:bookmarkStart w:id="43" w:name="_Toc46998320"/>
      <w:r>
        <w:rPr>
          <w:rFonts w:hint="eastAsia"/>
        </w:rPr>
        <w:t>规范性引用文件</w:t>
      </w:r>
      <w:bookmarkEnd w:id="37"/>
      <w:bookmarkEnd w:id="38"/>
      <w:bookmarkEnd w:id="39"/>
      <w:bookmarkEnd w:id="40"/>
      <w:bookmarkEnd w:id="41"/>
      <w:bookmarkEnd w:id="42"/>
      <w:bookmarkEnd w:id="43"/>
    </w:p>
    <w:p w:rsidR="008805AC" w:rsidRDefault="003C18BB" w:rsidP="008805AC">
      <w:pPr>
        <w:pStyle w:val="aff6"/>
      </w:pPr>
      <w:r w:rsidRPr="003C18BB">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r w:rsidR="00F34B99">
        <w:rPr>
          <w:rFonts w:hint="eastAsia"/>
        </w:rPr>
        <w:t>。</w:t>
      </w:r>
    </w:p>
    <w:p w:rsidR="003C18BB" w:rsidRDefault="003C18BB" w:rsidP="003C18BB">
      <w:pPr>
        <w:widowControl/>
        <w:tabs>
          <w:tab w:val="center" w:pos="4201"/>
          <w:tab w:val="right" w:leader="dot" w:pos="9298"/>
        </w:tabs>
        <w:autoSpaceDE w:val="0"/>
        <w:autoSpaceDN w:val="0"/>
        <w:ind w:firstLineChars="200" w:firstLine="420"/>
        <w:rPr>
          <w:noProof/>
          <w:kern w:val="0"/>
          <w:szCs w:val="20"/>
        </w:rPr>
      </w:pPr>
      <w:r w:rsidRPr="002400C2">
        <w:rPr>
          <w:rFonts w:hint="eastAsia"/>
          <w:noProof/>
          <w:kern w:val="0"/>
          <w:szCs w:val="20"/>
        </w:rPr>
        <w:t xml:space="preserve">GB/T 2589 </w:t>
      </w:r>
      <w:r w:rsidRPr="002400C2">
        <w:rPr>
          <w:rFonts w:hint="eastAsia"/>
          <w:noProof/>
          <w:kern w:val="0"/>
          <w:szCs w:val="20"/>
        </w:rPr>
        <w:t>综合能耗计算通则</w:t>
      </w:r>
    </w:p>
    <w:p w:rsidR="003C18BB" w:rsidRDefault="003C18BB" w:rsidP="003C18BB">
      <w:pPr>
        <w:widowControl/>
        <w:tabs>
          <w:tab w:val="center" w:pos="4201"/>
          <w:tab w:val="right" w:leader="dot" w:pos="9298"/>
        </w:tabs>
        <w:autoSpaceDE w:val="0"/>
        <w:autoSpaceDN w:val="0"/>
        <w:ind w:firstLineChars="200" w:firstLine="420"/>
        <w:rPr>
          <w:noProof/>
          <w:kern w:val="0"/>
          <w:szCs w:val="20"/>
        </w:rPr>
      </w:pPr>
      <w:r w:rsidRPr="00373A86">
        <w:rPr>
          <w:noProof/>
          <w:kern w:val="0"/>
          <w:szCs w:val="20"/>
        </w:rPr>
        <w:t>GB/T 13234</w:t>
      </w:r>
      <w:r>
        <w:rPr>
          <w:rFonts w:hint="eastAsia"/>
          <w:noProof/>
          <w:kern w:val="0"/>
          <w:szCs w:val="20"/>
        </w:rPr>
        <w:t xml:space="preserve"> </w:t>
      </w:r>
      <w:r>
        <w:rPr>
          <w:rFonts w:hint="eastAsia"/>
          <w:noProof/>
          <w:kern w:val="0"/>
          <w:szCs w:val="20"/>
        </w:rPr>
        <w:t>用能单位节能量计算方法</w:t>
      </w:r>
    </w:p>
    <w:p w:rsidR="003C18BB" w:rsidRPr="00AB229C" w:rsidRDefault="003C18BB" w:rsidP="003C18BB">
      <w:pPr>
        <w:widowControl/>
        <w:tabs>
          <w:tab w:val="center" w:pos="4201"/>
          <w:tab w:val="right" w:leader="dot" w:pos="9298"/>
        </w:tabs>
        <w:autoSpaceDE w:val="0"/>
        <w:autoSpaceDN w:val="0"/>
        <w:ind w:firstLineChars="200" w:firstLine="420"/>
        <w:rPr>
          <w:noProof/>
          <w:kern w:val="0"/>
          <w:szCs w:val="20"/>
        </w:rPr>
      </w:pPr>
      <w:r w:rsidRPr="00AB229C">
        <w:rPr>
          <w:noProof/>
          <w:kern w:val="0"/>
          <w:szCs w:val="20"/>
        </w:rPr>
        <w:t xml:space="preserve">GB </w:t>
      </w:r>
      <w:r>
        <w:rPr>
          <w:rFonts w:hint="eastAsia"/>
          <w:noProof/>
          <w:kern w:val="0"/>
          <w:szCs w:val="20"/>
        </w:rPr>
        <w:t>1</w:t>
      </w:r>
      <w:r w:rsidRPr="00AB229C">
        <w:rPr>
          <w:noProof/>
          <w:kern w:val="0"/>
          <w:szCs w:val="20"/>
        </w:rPr>
        <w:t xml:space="preserve">7167 </w:t>
      </w:r>
      <w:r w:rsidRPr="00AB229C">
        <w:rPr>
          <w:noProof/>
          <w:kern w:val="0"/>
          <w:szCs w:val="20"/>
        </w:rPr>
        <w:t>用能单位能源计量器具配备和管理通则</w:t>
      </w:r>
    </w:p>
    <w:p w:rsidR="003C18BB" w:rsidRPr="00BF075F" w:rsidRDefault="003C18BB" w:rsidP="003C18BB">
      <w:pPr>
        <w:widowControl/>
        <w:tabs>
          <w:tab w:val="center" w:pos="4201"/>
          <w:tab w:val="right" w:leader="dot" w:pos="9298"/>
        </w:tabs>
        <w:autoSpaceDE w:val="0"/>
        <w:autoSpaceDN w:val="0"/>
        <w:ind w:firstLineChars="200" w:firstLine="420"/>
        <w:rPr>
          <w:noProof/>
          <w:kern w:val="0"/>
          <w:szCs w:val="20"/>
        </w:rPr>
      </w:pPr>
      <w:r w:rsidRPr="00BF075F">
        <w:rPr>
          <w:noProof/>
          <w:kern w:val="0"/>
          <w:szCs w:val="20"/>
        </w:rPr>
        <w:t>GB/T 20902</w:t>
      </w:r>
      <w:r w:rsidRPr="00BF075F">
        <w:rPr>
          <w:rFonts w:hint="eastAsia"/>
          <w:noProof/>
          <w:kern w:val="0"/>
          <w:szCs w:val="20"/>
        </w:rPr>
        <w:t xml:space="preserve"> </w:t>
      </w:r>
      <w:r w:rsidRPr="00BF075F">
        <w:rPr>
          <w:rFonts w:hint="eastAsia"/>
          <w:noProof/>
          <w:kern w:val="0"/>
          <w:szCs w:val="20"/>
        </w:rPr>
        <w:t>有色金属冶炼企业能源计量器具配备和管理要求</w:t>
      </w:r>
    </w:p>
    <w:p w:rsidR="003C18BB" w:rsidRDefault="003C18BB" w:rsidP="003C18BB">
      <w:pPr>
        <w:widowControl/>
        <w:tabs>
          <w:tab w:val="center" w:pos="4201"/>
          <w:tab w:val="right" w:leader="dot" w:pos="9298"/>
        </w:tabs>
        <w:autoSpaceDE w:val="0"/>
        <w:autoSpaceDN w:val="0"/>
        <w:ind w:firstLineChars="200" w:firstLine="420"/>
        <w:rPr>
          <w:noProof/>
          <w:kern w:val="0"/>
          <w:szCs w:val="20"/>
        </w:rPr>
      </w:pPr>
      <w:r w:rsidRPr="00EA0899">
        <w:rPr>
          <w:noProof/>
          <w:kern w:val="0"/>
          <w:szCs w:val="20"/>
        </w:rPr>
        <w:t>GB 21346</w:t>
      </w:r>
      <w:r w:rsidRPr="00EA0899">
        <w:rPr>
          <w:rFonts w:hint="eastAsia"/>
          <w:noProof/>
          <w:kern w:val="0"/>
          <w:szCs w:val="20"/>
        </w:rPr>
        <w:t xml:space="preserve"> </w:t>
      </w:r>
      <w:r w:rsidR="00542CB2" w:rsidRPr="00542CB2">
        <w:rPr>
          <w:rFonts w:hint="eastAsia"/>
          <w:noProof/>
          <w:kern w:val="0"/>
          <w:szCs w:val="20"/>
        </w:rPr>
        <w:t>电解铝、氧化铝单位产品能源消耗限额</w:t>
      </w:r>
    </w:p>
    <w:p w:rsidR="003C18BB" w:rsidRDefault="003C18BB" w:rsidP="003C18BB">
      <w:pPr>
        <w:widowControl/>
        <w:tabs>
          <w:tab w:val="center" w:pos="4201"/>
          <w:tab w:val="right" w:leader="dot" w:pos="9298"/>
        </w:tabs>
        <w:autoSpaceDE w:val="0"/>
        <w:autoSpaceDN w:val="0"/>
        <w:ind w:firstLineChars="200" w:firstLine="420"/>
        <w:rPr>
          <w:noProof/>
          <w:kern w:val="0"/>
          <w:szCs w:val="20"/>
        </w:rPr>
      </w:pPr>
      <w:r>
        <w:rPr>
          <w:rFonts w:hint="eastAsia"/>
          <w:noProof/>
          <w:kern w:val="0"/>
          <w:szCs w:val="20"/>
        </w:rPr>
        <w:t>GB</w:t>
      </w:r>
      <w:r w:rsidRPr="00214CAB">
        <w:rPr>
          <w:noProof/>
          <w:kern w:val="0"/>
          <w:szCs w:val="20"/>
        </w:rPr>
        <w:t>/T</w:t>
      </w:r>
      <w:r>
        <w:rPr>
          <w:rFonts w:hint="eastAsia"/>
          <w:noProof/>
          <w:kern w:val="0"/>
          <w:szCs w:val="20"/>
        </w:rPr>
        <w:t xml:space="preserve"> 23331 </w:t>
      </w:r>
      <w:r w:rsidRPr="00214CAB">
        <w:rPr>
          <w:rFonts w:hint="eastAsia"/>
          <w:noProof/>
          <w:kern w:val="0"/>
          <w:szCs w:val="20"/>
        </w:rPr>
        <w:t>能源管理体系</w:t>
      </w:r>
      <w:r w:rsidRPr="00214CAB">
        <w:rPr>
          <w:rFonts w:hint="eastAsia"/>
          <w:noProof/>
          <w:kern w:val="0"/>
          <w:szCs w:val="20"/>
        </w:rPr>
        <w:t xml:space="preserve"> </w:t>
      </w:r>
      <w:r w:rsidRPr="00214CAB">
        <w:rPr>
          <w:rFonts w:hint="eastAsia"/>
          <w:noProof/>
          <w:kern w:val="0"/>
          <w:szCs w:val="20"/>
        </w:rPr>
        <w:t>要求</w:t>
      </w:r>
    </w:p>
    <w:p w:rsidR="006B4E8A" w:rsidRPr="003C18BB" w:rsidRDefault="003C18BB" w:rsidP="003C18BB">
      <w:pPr>
        <w:widowControl/>
        <w:tabs>
          <w:tab w:val="center" w:pos="4201"/>
          <w:tab w:val="right" w:leader="dot" w:pos="9298"/>
        </w:tabs>
        <w:autoSpaceDE w:val="0"/>
        <w:autoSpaceDN w:val="0"/>
        <w:ind w:firstLineChars="200" w:firstLine="420"/>
        <w:rPr>
          <w:noProof/>
          <w:kern w:val="0"/>
          <w:szCs w:val="20"/>
        </w:rPr>
      </w:pPr>
      <w:r w:rsidRPr="005F3BA2">
        <w:rPr>
          <w:noProof/>
          <w:kern w:val="0"/>
          <w:szCs w:val="20"/>
        </w:rPr>
        <w:t>GB/T 37482</w:t>
      </w:r>
      <w:r>
        <w:rPr>
          <w:rFonts w:hint="eastAsia"/>
          <w:noProof/>
          <w:kern w:val="0"/>
          <w:szCs w:val="20"/>
        </w:rPr>
        <w:t xml:space="preserve"> </w:t>
      </w:r>
      <w:r w:rsidRPr="005F3BA2">
        <w:rPr>
          <w:rFonts w:hint="eastAsia"/>
          <w:noProof/>
          <w:kern w:val="0"/>
          <w:szCs w:val="20"/>
        </w:rPr>
        <w:t>电解铝行业能源管理体系实施指南</w:t>
      </w:r>
    </w:p>
    <w:p w:rsidR="003C18BB" w:rsidRDefault="003C18BB" w:rsidP="003C18BB">
      <w:pPr>
        <w:pStyle w:val="a1"/>
        <w:spacing w:before="312" w:after="312"/>
      </w:pPr>
      <w:bookmarkStart w:id="44" w:name="_Toc41290728"/>
      <w:bookmarkStart w:id="45" w:name="_Toc41549906"/>
      <w:bookmarkStart w:id="46" w:name="_Toc41549922"/>
      <w:bookmarkStart w:id="47" w:name="_Toc41552746"/>
      <w:bookmarkStart w:id="48" w:name="_Toc41552763"/>
      <w:bookmarkStart w:id="49" w:name="_Toc46998302"/>
      <w:bookmarkStart w:id="50" w:name="_Toc46998321"/>
      <w:bookmarkEnd w:id="44"/>
      <w:r w:rsidRPr="003C18BB">
        <w:rPr>
          <w:rFonts w:hint="eastAsia"/>
        </w:rPr>
        <w:t>术语和定义</w:t>
      </w:r>
      <w:bookmarkEnd w:id="45"/>
      <w:bookmarkEnd w:id="46"/>
      <w:bookmarkEnd w:id="47"/>
      <w:bookmarkEnd w:id="48"/>
      <w:bookmarkEnd w:id="49"/>
      <w:bookmarkEnd w:id="50"/>
    </w:p>
    <w:p w:rsidR="0007591A" w:rsidRPr="0007591A" w:rsidRDefault="0007591A" w:rsidP="0007591A">
      <w:pPr>
        <w:pStyle w:val="aff6"/>
      </w:pPr>
      <w:r w:rsidRPr="0007591A">
        <w:rPr>
          <w:rFonts w:hint="eastAsia"/>
        </w:rPr>
        <w:t>下列术语和定义适用于本文件。</w:t>
      </w:r>
    </w:p>
    <w:p w:rsidR="00DF5CC9" w:rsidRDefault="00DF5CC9" w:rsidP="003C18BB">
      <w:pPr>
        <w:pStyle w:val="a2"/>
        <w:spacing w:before="156" w:after="156"/>
      </w:pPr>
      <w:bookmarkStart w:id="51" w:name="_Toc41549907"/>
      <w:bookmarkStart w:id="52" w:name="_Toc41549923"/>
      <w:bookmarkStart w:id="53" w:name="_Toc41552747"/>
      <w:bookmarkStart w:id="54" w:name="_Toc41552764"/>
      <w:bookmarkStart w:id="55" w:name="_Toc46998303"/>
      <w:bookmarkStart w:id="56" w:name="_Toc46998322"/>
      <w:bookmarkEnd w:id="51"/>
      <w:bookmarkEnd w:id="52"/>
      <w:bookmarkEnd w:id="53"/>
      <w:bookmarkEnd w:id="54"/>
      <w:bookmarkEnd w:id="55"/>
      <w:bookmarkEnd w:id="56"/>
    </w:p>
    <w:p w:rsidR="003C18BB" w:rsidRPr="00315827" w:rsidRDefault="003C18BB" w:rsidP="003C18BB">
      <w:pPr>
        <w:widowControl/>
        <w:spacing w:beforeLines="50" w:before="156" w:afterLines="50" w:after="156"/>
        <w:ind w:firstLineChars="200" w:firstLine="420"/>
        <w:jc w:val="left"/>
        <w:outlineLvl w:val="2"/>
        <w:rPr>
          <w:rFonts w:ascii="黑体" w:eastAsia="黑体"/>
          <w:kern w:val="0"/>
          <w:szCs w:val="21"/>
        </w:rPr>
      </w:pPr>
      <w:bookmarkStart w:id="57" w:name="_Toc30148379"/>
      <w:r>
        <w:rPr>
          <w:rFonts w:ascii="黑体" w:eastAsia="黑体" w:hint="eastAsia"/>
          <w:kern w:val="0"/>
          <w:szCs w:val="21"/>
        </w:rPr>
        <w:t>电解铝</w:t>
      </w:r>
      <w:r w:rsidRPr="00315827">
        <w:rPr>
          <w:rFonts w:ascii="黑体" w:eastAsia="黑体" w:hint="eastAsia"/>
          <w:kern w:val="0"/>
          <w:szCs w:val="21"/>
        </w:rPr>
        <w:t xml:space="preserve">行业节能监察 </w:t>
      </w:r>
      <w:r w:rsidRPr="00315827">
        <w:rPr>
          <w:rFonts w:ascii="黑体" w:eastAsia="黑体"/>
          <w:kern w:val="0"/>
          <w:szCs w:val="21"/>
        </w:rPr>
        <w:t xml:space="preserve">energy saving supervision in </w:t>
      </w:r>
      <w:r w:rsidRPr="00C71E4D">
        <w:rPr>
          <w:rFonts w:ascii="黑体" w:eastAsia="黑体"/>
          <w:kern w:val="0"/>
          <w:szCs w:val="21"/>
        </w:rPr>
        <w:t>electrolytic aluminum</w:t>
      </w:r>
      <w:r w:rsidRPr="00315827">
        <w:rPr>
          <w:rFonts w:ascii="黑体" w:eastAsia="黑体"/>
          <w:kern w:val="0"/>
          <w:szCs w:val="21"/>
        </w:rPr>
        <w:t xml:space="preserve"> industry</w:t>
      </w:r>
      <w:bookmarkEnd w:id="57"/>
    </w:p>
    <w:p w:rsidR="003C18BB" w:rsidRDefault="003C18BB" w:rsidP="003C18BB">
      <w:pPr>
        <w:pStyle w:val="aff6"/>
      </w:pPr>
      <w:r w:rsidRPr="00503C79">
        <w:rPr>
          <w:rFonts w:hint="eastAsia"/>
        </w:rPr>
        <w:t>依法开展节能监察的机构对</w:t>
      </w:r>
      <w:r>
        <w:rPr>
          <w:rFonts w:hint="eastAsia"/>
        </w:rPr>
        <w:t>电解铝企业</w:t>
      </w:r>
      <w:r w:rsidRPr="00DC5AEB">
        <w:rPr>
          <w:rFonts w:hint="eastAsia"/>
        </w:rPr>
        <w:t>及其节能服务机构执行节能有关法律法规和标准情况进行监督检查的行为</w:t>
      </w:r>
      <w:r>
        <w:rPr>
          <w:rFonts w:hint="eastAsia"/>
        </w:rPr>
        <w:t>。</w:t>
      </w:r>
    </w:p>
    <w:p w:rsidR="003C18BB" w:rsidRPr="003C18BB" w:rsidRDefault="003C18BB" w:rsidP="003C18BB">
      <w:pPr>
        <w:pStyle w:val="a1"/>
        <w:spacing w:before="312" w:after="312"/>
      </w:pPr>
      <w:bookmarkStart w:id="58" w:name="_Toc41549908"/>
      <w:bookmarkStart w:id="59" w:name="_Toc41549924"/>
      <w:bookmarkStart w:id="60" w:name="_Toc41552748"/>
      <w:bookmarkStart w:id="61" w:name="_Toc41552765"/>
      <w:bookmarkStart w:id="62" w:name="_Toc46998304"/>
      <w:bookmarkStart w:id="63" w:name="_Toc46998323"/>
      <w:r w:rsidRPr="003C18BB">
        <w:rPr>
          <w:rFonts w:hint="eastAsia"/>
        </w:rPr>
        <w:t>节能监察对象及边界</w:t>
      </w:r>
      <w:bookmarkEnd w:id="58"/>
      <w:bookmarkEnd w:id="59"/>
      <w:bookmarkEnd w:id="60"/>
      <w:bookmarkEnd w:id="61"/>
      <w:bookmarkEnd w:id="62"/>
      <w:bookmarkEnd w:id="63"/>
    </w:p>
    <w:p w:rsidR="003C18BB" w:rsidRDefault="003C18BB" w:rsidP="003C18BB">
      <w:pPr>
        <w:pStyle w:val="a2"/>
        <w:spacing w:before="156" w:after="156"/>
      </w:pPr>
      <w:bookmarkStart w:id="64" w:name="_Toc41549909"/>
      <w:bookmarkStart w:id="65" w:name="_Toc41549925"/>
      <w:bookmarkStart w:id="66" w:name="_Toc41552749"/>
      <w:bookmarkStart w:id="67" w:name="_Toc41552766"/>
      <w:bookmarkStart w:id="68" w:name="_Toc46998305"/>
      <w:bookmarkStart w:id="69" w:name="_Toc46998324"/>
      <w:r>
        <w:rPr>
          <w:rFonts w:hint="eastAsia"/>
        </w:rPr>
        <w:t>监察对象</w:t>
      </w:r>
      <w:bookmarkEnd w:id="64"/>
      <w:bookmarkEnd w:id="65"/>
      <w:bookmarkEnd w:id="66"/>
      <w:bookmarkEnd w:id="67"/>
      <w:bookmarkEnd w:id="68"/>
      <w:bookmarkEnd w:id="69"/>
    </w:p>
    <w:p w:rsidR="003C18BB" w:rsidRPr="00987EA3" w:rsidRDefault="003C18BB" w:rsidP="003C18BB">
      <w:pPr>
        <w:widowControl/>
        <w:spacing w:beforeLines="50" w:before="156" w:afterLines="50" w:after="156"/>
        <w:ind w:firstLineChars="200" w:firstLine="420"/>
        <w:jc w:val="left"/>
        <w:outlineLvl w:val="3"/>
        <w:rPr>
          <w:rFonts w:ascii="宋体"/>
          <w:noProof/>
          <w:kern w:val="0"/>
          <w:szCs w:val="20"/>
        </w:rPr>
      </w:pPr>
      <w:r w:rsidRPr="00987EA3">
        <w:rPr>
          <w:rFonts w:ascii="宋体" w:hint="eastAsia"/>
          <w:noProof/>
          <w:kern w:val="0"/>
          <w:szCs w:val="20"/>
        </w:rPr>
        <w:t>监察企业对象为最终产品为铝液、铝锭或多品种铝合金的电解铝企业。</w:t>
      </w:r>
    </w:p>
    <w:p w:rsidR="003C18BB" w:rsidRPr="003C18BB" w:rsidRDefault="003C18BB" w:rsidP="00BC6F33">
      <w:pPr>
        <w:widowControl/>
        <w:numPr>
          <w:ilvl w:val="1"/>
          <w:numId w:val="8"/>
        </w:numPr>
        <w:spacing w:beforeLines="50" w:before="156" w:afterLines="50" w:after="156"/>
        <w:jc w:val="left"/>
        <w:outlineLvl w:val="2"/>
        <w:rPr>
          <w:rFonts w:ascii="黑体" w:eastAsia="黑体"/>
          <w:kern w:val="0"/>
          <w:szCs w:val="21"/>
        </w:rPr>
      </w:pPr>
      <w:bookmarkStart w:id="70" w:name="_Toc41049926"/>
      <w:r w:rsidRPr="003C18BB">
        <w:rPr>
          <w:rFonts w:ascii="黑体" w:eastAsia="黑体" w:hint="eastAsia"/>
          <w:kern w:val="0"/>
          <w:szCs w:val="21"/>
        </w:rPr>
        <w:t>监察边界</w:t>
      </w:r>
      <w:bookmarkEnd w:id="70"/>
    </w:p>
    <w:p w:rsidR="003C18BB" w:rsidRPr="003C18BB" w:rsidRDefault="003C18BB" w:rsidP="003C18BB">
      <w:pPr>
        <w:widowControl/>
        <w:tabs>
          <w:tab w:val="center" w:pos="4201"/>
          <w:tab w:val="right" w:leader="dot" w:pos="9298"/>
        </w:tabs>
        <w:autoSpaceDE w:val="0"/>
        <w:autoSpaceDN w:val="0"/>
        <w:ind w:firstLineChars="200" w:firstLine="420"/>
        <w:rPr>
          <w:rFonts w:ascii="宋体"/>
          <w:noProof/>
          <w:kern w:val="0"/>
          <w:szCs w:val="20"/>
        </w:rPr>
      </w:pPr>
      <w:r w:rsidRPr="003C18BB">
        <w:rPr>
          <w:rFonts w:ascii="宋体" w:hint="eastAsia"/>
          <w:noProof/>
          <w:kern w:val="0"/>
          <w:szCs w:val="20"/>
        </w:rPr>
        <w:t>从氧化铝、氟化盐（冰晶石和氟化铝）、预焙阳极炭块等主要原辅材料和电力、</w:t>
      </w:r>
      <w:r w:rsidR="0000584B">
        <w:rPr>
          <w:rFonts w:ascii="宋体" w:hint="eastAsia"/>
          <w:noProof/>
          <w:kern w:val="0"/>
          <w:szCs w:val="20"/>
        </w:rPr>
        <w:t>压缩空气</w:t>
      </w:r>
      <w:r w:rsidRPr="003C18BB">
        <w:rPr>
          <w:rFonts w:ascii="宋体" w:hint="eastAsia"/>
          <w:noProof/>
          <w:kern w:val="0"/>
          <w:szCs w:val="20"/>
        </w:rPr>
        <w:t>、</w:t>
      </w:r>
      <w:r w:rsidR="0000584B">
        <w:rPr>
          <w:rFonts w:ascii="宋体" w:hint="eastAsia"/>
          <w:noProof/>
          <w:kern w:val="0"/>
          <w:szCs w:val="20"/>
        </w:rPr>
        <w:t>水</w:t>
      </w:r>
      <w:r w:rsidRPr="003C18BB">
        <w:rPr>
          <w:rFonts w:ascii="宋体" w:hint="eastAsia"/>
          <w:noProof/>
          <w:kern w:val="0"/>
          <w:szCs w:val="20"/>
        </w:rPr>
        <w:t>等能源输入工序开始，到最终产品（液态金属铝、铝锭或</w:t>
      </w:r>
      <w:r w:rsidR="00B4142B" w:rsidRPr="00B4142B">
        <w:rPr>
          <w:rFonts w:ascii="宋体" w:hint="eastAsia"/>
          <w:noProof/>
          <w:kern w:val="0"/>
          <w:szCs w:val="20"/>
        </w:rPr>
        <w:t>多品种铝合金</w:t>
      </w:r>
      <w:r w:rsidRPr="003C18BB">
        <w:rPr>
          <w:rFonts w:ascii="宋体" w:hint="eastAsia"/>
          <w:noProof/>
          <w:kern w:val="0"/>
          <w:szCs w:val="20"/>
        </w:rPr>
        <w:t>等）输出为止的生产过程。</w:t>
      </w:r>
    </w:p>
    <w:p w:rsidR="003C18BB" w:rsidRDefault="003C18BB" w:rsidP="003C18BB">
      <w:pPr>
        <w:pStyle w:val="a1"/>
        <w:spacing w:before="312" w:after="312"/>
      </w:pPr>
      <w:bookmarkStart w:id="71" w:name="_Toc41549910"/>
      <w:bookmarkStart w:id="72" w:name="_Toc41549926"/>
      <w:bookmarkStart w:id="73" w:name="_Toc41552750"/>
      <w:bookmarkStart w:id="74" w:name="_Toc41552767"/>
      <w:bookmarkStart w:id="75" w:name="_Toc46998306"/>
      <w:bookmarkStart w:id="76" w:name="_Toc46998325"/>
      <w:r>
        <w:rPr>
          <w:rFonts w:hint="eastAsia"/>
        </w:rPr>
        <w:t>节能监察内容及方法</w:t>
      </w:r>
      <w:bookmarkEnd w:id="71"/>
      <w:bookmarkEnd w:id="72"/>
      <w:bookmarkEnd w:id="73"/>
      <w:bookmarkEnd w:id="74"/>
      <w:bookmarkEnd w:id="75"/>
      <w:bookmarkEnd w:id="76"/>
    </w:p>
    <w:p w:rsidR="003C18BB" w:rsidRDefault="003C18BB" w:rsidP="003C18BB">
      <w:pPr>
        <w:pStyle w:val="a2"/>
        <w:spacing w:before="156" w:after="156"/>
      </w:pPr>
      <w:bookmarkStart w:id="77" w:name="_Toc41549911"/>
      <w:bookmarkStart w:id="78" w:name="_Toc41549927"/>
      <w:bookmarkStart w:id="79" w:name="_Toc41552751"/>
      <w:bookmarkStart w:id="80" w:name="_Toc41552768"/>
      <w:bookmarkStart w:id="81" w:name="_Toc46998307"/>
      <w:bookmarkStart w:id="82" w:name="_Toc46998326"/>
      <w:r>
        <w:rPr>
          <w:rFonts w:hint="eastAsia"/>
        </w:rPr>
        <w:lastRenderedPageBreak/>
        <w:t>企业执行单位产品能耗限额标准情况</w:t>
      </w:r>
      <w:bookmarkEnd w:id="77"/>
      <w:bookmarkEnd w:id="78"/>
      <w:bookmarkEnd w:id="79"/>
      <w:bookmarkEnd w:id="80"/>
      <w:bookmarkEnd w:id="81"/>
      <w:bookmarkEnd w:id="82"/>
    </w:p>
    <w:p w:rsidR="003C18BB" w:rsidRPr="003C18BB" w:rsidRDefault="003C18BB" w:rsidP="003C18BB">
      <w:pPr>
        <w:pStyle w:val="a3"/>
        <w:spacing w:before="156" w:after="156"/>
        <w:rPr>
          <w:rFonts w:ascii="Times New Roman" w:eastAsia="宋体"/>
          <w:szCs w:val="20"/>
        </w:rPr>
      </w:pPr>
      <w:r>
        <w:rPr>
          <w:rFonts w:ascii="Times New Roman" w:eastAsia="宋体" w:hint="eastAsia"/>
          <w:szCs w:val="20"/>
        </w:rPr>
        <w:t>通过沟通交流、查阅资料、现场</w:t>
      </w:r>
      <w:r w:rsidR="00523391" w:rsidRPr="00523391">
        <w:rPr>
          <w:rFonts w:ascii="Times New Roman" w:eastAsia="宋体" w:hint="eastAsia"/>
          <w:szCs w:val="20"/>
        </w:rPr>
        <w:t>踏勘</w:t>
      </w:r>
      <w:r>
        <w:rPr>
          <w:rFonts w:ascii="Times New Roman" w:eastAsia="宋体" w:hint="eastAsia"/>
          <w:szCs w:val="20"/>
        </w:rPr>
        <w:t>等方式，掌握企业基本情况</w:t>
      </w:r>
      <w:r w:rsidR="00D373D0">
        <w:rPr>
          <w:rFonts w:ascii="Times New Roman" w:eastAsia="宋体" w:hint="eastAsia"/>
          <w:szCs w:val="20"/>
        </w:rPr>
        <w:t>，包括</w:t>
      </w:r>
      <w:r w:rsidRPr="003C18BB">
        <w:rPr>
          <w:rFonts w:ascii="Times New Roman" w:eastAsia="宋体" w:hint="eastAsia"/>
          <w:szCs w:val="20"/>
        </w:rPr>
        <w:t>：</w:t>
      </w:r>
    </w:p>
    <w:p w:rsidR="003C18BB" w:rsidRPr="00DC6B6D" w:rsidRDefault="003C18BB" w:rsidP="003C18BB">
      <w:pPr>
        <w:pStyle w:val="ab"/>
        <w:rPr>
          <w:rFonts w:ascii="Times New Roman"/>
        </w:rPr>
      </w:pPr>
      <w:r w:rsidRPr="00DC6B6D">
        <w:rPr>
          <w:rFonts w:ascii="Times New Roman"/>
        </w:rPr>
        <w:t>电解铝企业生产线数量、电解槽槽型类别；</w:t>
      </w:r>
    </w:p>
    <w:p w:rsidR="003C18BB" w:rsidRPr="00DC6B6D" w:rsidRDefault="003C18BB" w:rsidP="003C18BB">
      <w:pPr>
        <w:pStyle w:val="ab"/>
        <w:rPr>
          <w:rFonts w:ascii="Times New Roman"/>
        </w:rPr>
      </w:pPr>
      <w:r w:rsidRPr="00DC6B6D">
        <w:rPr>
          <w:rFonts w:ascii="Times New Roman"/>
        </w:rPr>
        <w:t>铝液、铸造铝锭</w:t>
      </w:r>
      <w:r w:rsidR="002E49AA">
        <w:rPr>
          <w:rFonts w:ascii="Times New Roman" w:hint="eastAsia"/>
        </w:rPr>
        <w:t>等</w:t>
      </w:r>
      <w:r w:rsidRPr="00DC6B6D">
        <w:rPr>
          <w:rFonts w:ascii="Times New Roman"/>
        </w:rPr>
        <w:t>产品产量情况；</w:t>
      </w:r>
    </w:p>
    <w:p w:rsidR="003C18BB" w:rsidRPr="00DC6B6D" w:rsidRDefault="0021378D" w:rsidP="003C18BB">
      <w:pPr>
        <w:pStyle w:val="ab"/>
        <w:rPr>
          <w:rFonts w:ascii="Times New Roman"/>
        </w:rPr>
      </w:pPr>
      <w:r>
        <w:rPr>
          <w:rFonts w:ascii="Times New Roman" w:hint="eastAsia"/>
        </w:rPr>
        <w:t>主要生产工序，包括电解、铸造、</w:t>
      </w:r>
      <w:r w:rsidR="00375113">
        <w:rPr>
          <w:rFonts w:ascii="Times New Roman" w:hint="eastAsia"/>
        </w:rPr>
        <w:t>阳极组装及其他</w:t>
      </w:r>
      <w:r w:rsidR="00FC1A48">
        <w:rPr>
          <w:rFonts w:ascii="Times New Roman" w:hint="eastAsia"/>
        </w:rPr>
        <w:t>辅助附属工序（如烟气净化、通风排烟、动力、整流、物料输送）</w:t>
      </w:r>
      <w:r>
        <w:rPr>
          <w:rFonts w:ascii="Times New Roman" w:hint="eastAsia"/>
        </w:rPr>
        <w:t>等</w:t>
      </w:r>
      <w:r w:rsidR="003C18BB" w:rsidRPr="00DC6B6D">
        <w:rPr>
          <w:rFonts w:ascii="Times New Roman"/>
        </w:rPr>
        <w:t>；</w:t>
      </w:r>
    </w:p>
    <w:p w:rsidR="003C18BB" w:rsidRPr="00DC6B6D" w:rsidRDefault="003C18BB" w:rsidP="003C18BB">
      <w:pPr>
        <w:pStyle w:val="ab"/>
        <w:rPr>
          <w:rFonts w:ascii="Times New Roman"/>
        </w:rPr>
      </w:pPr>
      <w:r w:rsidRPr="00DC6B6D">
        <w:rPr>
          <w:rFonts w:ascii="Times New Roman"/>
        </w:rPr>
        <w:t>主要用能设备（装置）规格型号和运行状态，包括预焙阳极电解槽、</w:t>
      </w:r>
      <w:r w:rsidR="002A11C2">
        <w:rPr>
          <w:rFonts w:ascii="Times New Roman" w:hint="eastAsia"/>
        </w:rPr>
        <w:t>烟气净化系统</w:t>
      </w:r>
      <w:r w:rsidRPr="00DC6B6D">
        <w:rPr>
          <w:rFonts w:ascii="Times New Roman"/>
        </w:rPr>
        <w:t>、</w:t>
      </w:r>
      <w:r w:rsidR="002E43CB">
        <w:rPr>
          <w:rFonts w:ascii="Times New Roman" w:hint="eastAsia"/>
        </w:rPr>
        <w:t>天车</w:t>
      </w:r>
      <w:r w:rsidRPr="00DC6B6D">
        <w:rPr>
          <w:rFonts w:ascii="Times New Roman"/>
        </w:rPr>
        <w:t>、铝液混合保持炉、</w:t>
      </w:r>
      <w:r w:rsidR="002A11C2">
        <w:rPr>
          <w:rFonts w:ascii="Times New Roman" w:hint="eastAsia"/>
        </w:rPr>
        <w:t>铸锭机、</w:t>
      </w:r>
      <w:r w:rsidRPr="00DC6B6D">
        <w:rPr>
          <w:rFonts w:ascii="Times New Roman"/>
        </w:rPr>
        <w:t>变压器、空压机、水泵、风机等；</w:t>
      </w:r>
    </w:p>
    <w:p w:rsidR="003C18BB" w:rsidRDefault="003C18BB" w:rsidP="003C18BB">
      <w:pPr>
        <w:pStyle w:val="ab"/>
        <w:rPr>
          <w:rFonts w:ascii="Times New Roman"/>
        </w:rPr>
      </w:pPr>
      <w:r w:rsidRPr="00DC6B6D">
        <w:rPr>
          <w:rFonts w:ascii="Times New Roman"/>
        </w:rPr>
        <w:t>根据</w:t>
      </w:r>
      <w:r w:rsidRPr="00DC6B6D">
        <w:rPr>
          <w:rFonts w:ascii="Times New Roman"/>
        </w:rPr>
        <w:t>GB 17167</w:t>
      </w:r>
      <w:r w:rsidRPr="00DC6B6D">
        <w:rPr>
          <w:rFonts w:ascii="Times New Roman"/>
        </w:rPr>
        <w:t>、</w:t>
      </w:r>
      <w:r w:rsidRPr="00DC6B6D">
        <w:rPr>
          <w:rFonts w:ascii="Times New Roman"/>
        </w:rPr>
        <w:t>GB/T 20902</w:t>
      </w:r>
      <w:r>
        <w:rPr>
          <w:rFonts w:ascii="Times New Roman" w:hint="eastAsia"/>
        </w:rPr>
        <w:t>，核查能源计量器具配备、使用、检定（校准）等管理工作以及生产统计等情况，确定计量统计数据能否足以支撑能耗指标的准确核算。</w:t>
      </w:r>
    </w:p>
    <w:p w:rsidR="003C18BB" w:rsidRPr="003C18BB" w:rsidRDefault="003C18BB" w:rsidP="003C18BB">
      <w:pPr>
        <w:pStyle w:val="a3"/>
        <w:spacing w:before="156" w:after="156"/>
        <w:rPr>
          <w:rFonts w:ascii="Times New Roman" w:eastAsia="宋体"/>
          <w:szCs w:val="20"/>
        </w:rPr>
      </w:pPr>
      <w:r w:rsidRPr="003C18BB">
        <w:rPr>
          <w:rFonts w:ascii="Times New Roman" w:eastAsia="宋体" w:hint="eastAsia"/>
          <w:szCs w:val="20"/>
        </w:rPr>
        <w:t>收集企业能源消耗</w:t>
      </w:r>
      <w:r w:rsidR="008B440A">
        <w:rPr>
          <w:rFonts w:ascii="Times New Roman" w:eastAsia="宋体" w:hint="eastAsia"/>
          <w:szCs w:val="20"/>
        </w:rPr>
        <w:t>数据</w:t>
      </w:r>
      <w:r w:rsidRPr="003C18BB">
        <w:rPr>
          <w:rFonts w:ascii="Times New Roman" w:eastAsia="宋体" w:hint="eastAsia"/>
          <w:szCs w:val="20"/>
        </w:rPr>
        <w:t>，核查企业能源使用情况</w:t>
      </w:r>
      <w:r w:rsidR="00D373D0">
        <w:rPr>
          <w:rFonts w:ascii="Times New Roman" w:eastAsia="宋体" w:hint="eastAsia"/>
          <w:szCs w:val="20"/>
        </w:rPr>
        <w:t>，包括</w:t>
      </w:r>
      <w:r w:rsidRPr="003C18BB">
        <w:rPr>
          <w:rFonts w:ascii="Times New Roman" w:eastAsia="宋体" w:hint="eastAsia"/>
          <w:szCs w:val="20"/>
        </w:rPr>
        <w:t>：</w:t>
      </w:r>
    </w:p>
    <w:p w:rsidR="009C1E5A" w:rsidRDefault="009C1E5A" w:rsidP="009C1E5A">
      <w:pPr>
        <w:pStyle w:val="ab"/>
        <w:rPr>
          <w:noProof/>
        </w:rPr>
      </w:pPr>
      <w:r>
        <w:rPr>
          <w:rFonts w:hint="eastAsia"/>
          <w:noProof/>
        </w:rPr>
        <w:t>核查企业电力、</w:t>
      </w:r>
      <w:r w:rsidR="00DA0256">
        <w:rPr>
          <w:rFonts w:hint="eastAsia"/>
          <w:noProof/>
        </w:rPr>
        <w:t>水</w:t>
      </w:r>
      <w:r>
        <w:rPr>
          <w:rFonts w:hint="eastAsia"/>
          <w:noProof/>
        </w:rPr>
        <w:t>等能源的购入发票、外供能源开票记录</w:t>
      </w:r>
      <w:r w:rsidR="0021378D">
        <w:rPr>
          <w:rFonts w:hint="eastAsia"/>
          <w:noProof/>
        </w:rPr>
        <w:t>记录，核查企业年度输入能源种类及数量，输出能源种类及数量；</w:t>
      </w:r>
    </w:p>
    <w:p w:rsidR="006A2260" w:rsidRPr="006A2260" w:rsidRDefault="006A2260" w:rsidP="006A2260">
      <w:pPr>
        <w:pStyle w:val="ab"/>
        <w:rPr>
          <w:noProof/>
        </w:rPr>
      </w:pPr>
      <w:r w:rsidRPr="006A2260">
        <w:rPr>
          <w:rFonts w:hint="eastAsia"/>
          <w:noProof/>
        </w:rPr>
        <w:t>核查企业统计核查年度能源消耗统计年报和1～12月份月报表，</w:t>
      </w:r>
      <w:r w:rsidR="00227065">
        <w:rPr>
          <w:rFonts w:hint="eastAsia"/>
          <w:noProof/>
        </w:rPr>
        <w:t>核验月报与年报的一致性；随机抽查至少1个月的能源消费统计日报，核验日报与月报的一致性；</w:t>
      </w:r>
      <w:r w:rsidR="00D85B67">
        <w:rPr>
          <w:rFonts w:hint="eastAsia"/>
          <w:noProof/>
        </w:rPr>
        <w:t>随机</w:t>
      </w:r>
      <w:r w:rsidR="00227065">
        <w:rPr>
          <w:rFonts w:hint="eastAsia"/>
          <w:noProof/>
        </w:rPr>
        <w:t>抽查该</w:t>
      </w:r>
      <w:r w:rsidRPr="006A2260">
        <w:rPr>
          <w:rFonts w:hint="eastAsia"/>
          <w:noProof/>
        </w:rPr>
        <w:t>月份1～3天的能源统计原始记录</w:t>
      </w:r>
      <w:r w:rsidR="00227065">
        <w:rPr>
          <w:rFonts w:hint="eastAsia"/>
          <w:noProof/>
        </w:rPr>
        <w:t>，核验原始记录与统计台账、日报的一致性</w:t>
      </w:r>
      <w:r>
        <w:rPr>
          <w:rFonts w:hint="eastAsia"/>
          <w:noProof/>
        </w:rPr>
        <w:t>；</w:t>
      </w:r>
    </w:p>
    <w:p w:rsidR="003C18BB" w:rsidRPr="0021378D" w:rsidRDefault="0021378D" w:rsidP="00460D73">
      <w:pPr>
        <w:pStyle w:val="ab"/>
        <w:rPr>
          <w:noProof/>
        </w:rPr>
      </w:pPr>
      <w:r>
        <w:rPr>
          <w:rFonts w:hint="eastAsia"/>
          <w:noProof/>
        </w:rPr>
        <w:t>核算企业年度各类能源消耗的实物量及折标量，</w:t>
      </w:r>
      <w:r w:rsidR="00FC1A48">
        <w:rPr>
          <w:rFonts w:hint="eastAsia"/>
          <w:noProof/>
        </w:rPr>
        <w:t>以及</w:t>
      </w:r>
      <w:r w:rsidR="00460D73">
        <w:rPr>
          <w:rFonts w:ascii="Times New Roman" w:hint="eastAsia"/>
          <w:noProof/>
        </w:rPr>
        <w:t>电解铝能耗计</w:t>
      </w:r>
      <w:r w:rsidR="00460D73" w:rsidRPr="00460D73">
        <w:rPr>
          <w:rFonts w:ascii="Times New Roman" w:hint="eastAsia"/>
          <w:noProof/>
        </w:rPr>
        <w:t>算原则及计算方法</w:t>
      </w:r>
      <w:r w:rsidR="00460D73">
        <w:rPr>
          <w:rFonts w:ascii="Times New Roman" w:hint="eastAsia"/>
          <w:noProof/>
        </w:rPr>
        <w:t>（</w:t>
      </w:r>
      <w:r w:rsidR="00460D73">
        <w:rPr>
          <w:rFonts w:hint="eastAsia"/>
          <w:noProof/>
        </w:rPr>
        <w:t>附录</w:t>
      </w:r>
      <w:r w:rsidR="00460D73">
        <w:rPr>
          <w:noProof/>
        </w:rPr>
        <w:t>A</w:t>
      </w:r>
      <w:r w:rsidR="00460D73">
        <w:rPr>
          <w:rFonts w:ascii="Times New Roman" w:hint="eastAsia"/>
          <w:noProof/>
        </w:rPr>
        <w:t>）</w:t>
      </w:r>
      <w:r w:rsidR="007E3CA5">
        <w:rPr>
          <w:rFonts w:hint="eastAsia"/>
          <w:noProof/>
        </w:rPr>
        <w:t>中铝液交流电耗、铝液综合交流电耗、铝锭综合交流电耗、铝锭综合能源单耗等指标</w:t>
      </w:r>
      <w:r w:rsidR="00460D73">
        <w:rPr>
          <w:rFonts w:hint="eastAsia"/>
          <w:noProof/>
        </w:rPr>
        <w:t>计算所需</w:t>
      </w:r>
      <w:r w:rsidR="007E3CA5">
        <w:rPr>
          <w:rFonts w:hint="eastAsia"/>
          <w:noProof/>
        </w:rPr>
        <w:t>的数据</w:t>
      </w:r>
      <w:r w:rsidR="00A80202">
        <w:rPr>
          <w:rFonts w:hint="eastAsia"/>
          <w:noProof/>
        </w:rPr>
        <w:t>。</w:t>
      </w:r>
    </w:p>
    <w:p w:rsidR="00D44991" w:rsidRPr="007E3CA5" w:rsidRDefault="007E3CA5" w:rsidP="007E3CA5">
      <w:pPr>
        <w:pStyle w:val="a3"/>
        <w:spacing w:before="156" w:after="156"/>
        <w:rPr>
          <w:rFonts w:ascii="Times New Roman" w:eastAsia="宋体"/>
          <w:szCs w:val="20"/>
        </w:rPr>
      </w:pPr>
      <w:r w:rsidRPr="007E3CA5">
        <w:rPr>
          <w:rFonts w:ascii="Times New Roman" w:eastAsia="宋体" w:hint="eastAsia"/>
          <w:szCs w:val="20"/>
        </w:rPr>
        <w:t>收集企业合格产品生产数据，核查企业产品生产情况</w:t>
      </w:r>
      <w:r w:rsidR="00D373D0">
        <w:rPr>
          <w:rFonts w:ascii="Times New Roman" w:eastAsia="宋体" w:hint="eastAsia"/>
          <w:szCs w:val="20"/>
        </w:rPr>
        <w:t>，包括</w:t>
      </w:r>
      <w:r w:rsidRPr="007E3CA5">
        <w:rPr>
          <w:rFonts w:ascii="Times New Roman" w:eastAsia="宋体" w:hint="eastAsia"/>
          <w:szCs w:val="20"/>
        </w:rPr>
        <w:t>：</w:t>
      </w:r>
    </w:p>
    <w:p w:rsidR="007E3CA5" w:rsidRDefault="007E3CA5" w:rsidP="00D85B67">
      <w:pPr>
        <w:pStyle w:val="ab"/>
        <w:rPr>
          <w:noProof/>
        </w:rPr>
      </w:pPr>
      <w:r w:rsidRPr="007E3CA5">
        <w:rPr>
          <w:rFonts w:hint="eastAsia"/>
          <w:noProof/>
        </w:rPr>
        <w:t>核查企业统计核查年度生产统计年报和</w:t>
      </w:r>
      <w:r w:rsidR="00D85B67" w:rsidRPr="00D85B67">
        <w:rPr>
          <w:rFonts w:hint="eastAsia"/>
          <w:noProof/>
        </w:rPr>
        <w:t>1～12月份</w:t>
      </w:r>
      <w:r w:rsidRPr="007E3CA5">
        <w:rPr>
          <w:rFonts w:hint="eastAsia"/>
          <w:noProof/>
        </w:rPr>
        <w:t>月报，</w:t>
      </w:r>
      <w:r w:rsidR="00D85B67" w:rsidRPr="00D85B67">
        <w:rPr>
          <w:rFonts w:hint="eastAsia"/>
          <w:noProof/>
        </w:rPr>
        <w:t>核验月报与年报的一致性；</w:t>
      </w:r>
      <w:r w:rsidR="00D85B67">
        <w:rPr>
          <w:rFonts w:hint="eastAsia"/>
          <w:noProof/>
        </w:rPr>
        <w:t>；</w:t>
      </w:r>
      <w:r w:rsidRPr="007E3CA5">
        <w:rPr>
          <w:rFonts w:hint="eastAsia"/>
          <w:noProof/>
        </w:rPr>
        <w:t>随机抽查至少</w:t>
      </w:r>
      <w:r>
        <w:rPr>
          <w:rFonts w:hint="eastAsia"/>
          <w:noProof/>
        </w:rPr>
        <w:t>1</w:t>
      </w:r>
      <w:r w:rsidRPr="007E3CA5">
        <w:rPr>
          <w:rFonts w:hint="eastAsia"/>
          <w:noProof/>
        </w:rPr>
        <w:t>个月生产统计日报，</w:t>
      </w:r>
      <w:r w:rsidR="00D85B67" w:rsidRPr="00D85B67">
        <w:rPr>
          <w:rFonts w:hint="eastAsia"/>
          <w:noProof/>
        </w:rPr>
        <w:t>核验日报与月报的一致性；</w:t>
      </w:r>
      <w:r w:rsidR="00D85B67">
        <w:rPr>
          <w:rFonts w:hint="eastAsia"/>
          <w:noProof/>
        </w:rPr>
        <w:t>随机抽查该月份</w:t>
      </w:r>
      <w:r w:rsidR="00D85B67" w:rsidRPr="00D85B67">
        <w:rPr>
          <w:rFonts w:hint="eastAsia"/>
          <w:noProof/>
        </w:rPr>
        <w:t>1～3天的</w:t>
      </w:r>
      <w:r w:rsidR="00D85B67">
        <w:rPr>
          <w:rFonts w:hint="eastAsia"/>
          <w:noProof/>
        </w:rPr>
        <w:t>生产原始记录（如出货单等），</w:t>
      </w:r>
      <w:r w:rsidR="00D85B67" w:rsidRPr="00D85B67">
        <w:rPr>
          <w:rFonts w:hint="eastAsia"/>
          <w:noProof/>
        </w:rPr>
        <w:t>核验原始记录与统计台账、日报的一致性；</w:t>
      </w:r>
    </w:p>
    <w:p w:rsidR="00D85B67" w:rsidRDefault="00D85B67" w:rsidP="00D85B67">
      <w:pPr>
        <w:pStyle w:val="ab"/>
        <w:rPr>
          <w:noProof/>
        </w:rPr>
      </w:pPr>
      <w:r>
        <w:rPr>
          <w:rFonts w:hint="eastAsia"/>
          <w:noProof/>
        </w:rPr>
        <w:t>抽查产品计量器具的配备、检定及运行状态；</w:t>
      </w:r>
    </w:p>
    <w:p w:rsidR="00D85B67" w:rsidRDefault="00D85B67" w:rsidP="00D85B67">
      <w:pPr>
        <w:pStyle w:val="ab"/>
        <w:rPr>
          <w:rFonts w:ascii="Times New Roman"/>
          <w:noProof/>
        </w:rPr>
      </w:pPr>
      <w:r>
        <w:rPr>
          <w:rFonts w:hint="eastAsia"/>
          <w:noProof/>
        </w:rPr>
        <w:t>核查</w:t>
      </w:r>
      <w:r w:rsidR="009D30EC">
        <w:rPr>
          <w:rFonts w:hint="eastAsia"/>
          <w:noProof/>
        </w:rPr>
        <w:t>企业管理信息</w:t>
      </w:r>
      <w:r w:rsidR="009D30EC" w:rsidRPr="009D30EC">
        <w:rPr>
          <w:rFonts w:ascii="Times New Roman"/>
          <w:noProof/>
        </w:rPr>
        <w:t>系统（如</w:t>
      </w:r>
      <w:r w:rsidR="009D30EC" w:rsidRPr="009D30EC">
        <w:rPr>
          <w:rFonts w:ascii="Times New Roman"/>
          <w:noProof/>
        </w:rPr>
        <w:t>ERP</w:t>
      </w:r>
      <w:r w:rsidR="00B2294D">
        <w:rPr>
          <w:rFonts w:ascii="Times New Roman" w:hint="eastAsia"/>
          <w:noProof/>
        </w:rPr>
        <w:t>系统</w:t>
      </w:r>
      <w:r w:rsidR="009D30EC" w:rsidRPr="009D30EC">
        <w:rPr>
          <w:rFonts w:ascii="Times New Roman"/>
          <w:noProof/>
        </w:rPr>
        <w:t>）</w:t>
      </w:r>
      <w:r w:rsidR="009D30EC">
        <w:rPr>
          <w:rFonts w:hint="eastAsia"/>
          <w:noProof/>
        </w:rPr>
        <w:t>或</w:t>
      </w:r>
      <w:r>
        <w:rPr>
          <w:rFonts w:hint="eastAsia"/>
          <w:noProof/>
        </w:rPr>
        <w:t>产品</w:t>
      </w:r>
      <w:r w:rsidR="009D30EC">
        <w:rPr>
          <w:rFonts w:hint="eastAsia"/>
          <w:noProof/>
        </w:rPr>
        <w:t>生产记录</w:t>
      </w:r>
      <w:r>
        <w:rPr>
          <w:rFonts w:hint="eastAsia"/>
          <w:noProof/>
        </w:rPr>
        <w:t>台账，核实</w:t>
      </w:r>
      <w:r w:rsidRPr="00D85B67">
        <w:rPr>
          <w:rFonts w:ascii="Times New Roman" w:hint="eastAsia"/>
          <w:noProof/>
        </w:rPr>
        <w:t>铝液交流电耗、</w:t>
      </w:r>
      <w:r>
        <w:rPr>
          <w:rFonts w:ascii="Times New Roman" w:hint="eastAsia"/>
          <w:noProof/>
        </w:rPr>
        <w:t>铝液综合交流电耗、铝锭综合交流电耗、铝锭综合能源单耗等指标涉及产品</w:t>
      </w:r>
      <w:r w:rsidR="009D30EC">
        <w:rPr>
          <w:rFonts w:ascii="Times New Roman" w:hint="eastAsia"/>
          <w:noProof/>
        </w:rPr>
        <w:t>（如电解铝液、铝锭）</w:t>
      </w:r>
      <w:r>
        <w:rPr>
          <w:rFonts w:ascii="Times New Roman" w:hint="eastAsia"/>
          <w:noProof/>
        </w:rPr>
        <w:t>的合格产量。</w:t>
      </w:r>
    </w:p>
    <w:p w:rsidR="00D373D0" w:rsidRPr="00187C48" w:rsidRDefault="00D85B67" w:rsidP="00D373D0">
      <w:pPr>
        <w:pStyle w:val="a3"/>
        <w:spacing w:before="156" w:after="156"/>
        <w:rPr>
          <w:rFonts w:ascii="Times New Roman" w:eastAsia="宋体"/>
          <w:szCs w:val="20"/>
        </w:rPr>
      </w:pPr>
      <w:r w:rsidRPr="00187C48">
        <w:rPr>
          <w:rFonts w:ascii="Times New Roman" w:eastAsia="宋体" w:hint="eastAsia"/>
          <w:szCs w:val="20"/>
        </w:rPr>
        <w:t>核查能耗指标达标情况</w:t>
      </w:r>
      <w:r w:rsidR="00D373D0" w:rsidRPr="00187C48">
        <w:rPr>
          <w:rFonts w:ascii="Times New Roman" w:eastAsia="宋体" w:hint="eastAsia"/>
          <w:szCs w:val="20"/>
        </w:rPr>
        <w:t>，包括：</w:t>
      </w:r>
    </w:p>
    <w:p w:rsidR="00D373D0" w:rsidRPr="00D373D0" w:rsidRDefault="00D373D0" w:rsidP="00460D73">
      <w:pPr>
        <w:pStyle w:val="ab"/>
        <w:rPr>
          <w:noProof/>
        </w:rPr>
      </w:pPr>
      <w:r w:rsidRPr="00D373D0">
        <w:rPr>
          <w:noProof/>
        </w:rPr>
        <w:t>参照</w:t>
      </w:r>
      <w:r w:rsidRPr="00420AD9">
        <w:rPr>
          <w:rFonts w:ascii="Times New Roman"/>
          <w:noProof/>
        </w:rPr>
        <w:t>GB/T 2589</w:t>
      </w:r>
      <w:r w:rsidRPr="00420AD9">
        <w:rPr>
          <w:rFonts w:ascii="Times New Roman"/>
          <w:noProof/>
        </w:rPr>
        <w:t>，</w:t>
      </w:r>
      <w:r w:rsidR="00460D73" w:rsidRPr="00420AD9">
        <w:rPr>
          <w:rFonts w:ascii="Times New Roman"/>
          <w:noProof/>
        </w:rPr>
        <w:t>根据电解铝</w:t>
      </w:r>
      <w:r w:rsidR="00460D73" w:rsidRPr="00460D73">
        <w:rPr>
          <w:rFonts w:ascii="Times New Roman" w:hint="eastAsia"/>
          <w:noProof/>
        </w:rPr>
        <w:t>能耗计算原则及计算方法（附录</w:t>
      </w:r>
      <w:r w:rsidR="00460D73" w:rsidRPr="00460D73">
        <w:rPr>
          <w:rFonts w:ascii="Times New Roman" w:hint="eastAsia"/>
          <w:noProof/>
        </w:rPr>
        <w:t>A</w:t>
      </w:r>
      <w:r w:rsidR="00460D73" w:rsidRPr="00460D73">
        <w:rPr>
          <w:rFonts w:ascii="Times New Roman" w:hint="eastAsia"/>
          <w:noProof/>
        </w:rPr>
        <w:t>）</w:t>
      </w:r>
      <w:r w:rsidR="00460D73">
        <w:rPr>
          <w:rFonts w:ascii="Times New Roman" w:hint="eastAsia"/>
          <w:noProof/>
        </w:rPr>
        <w:t>，</w:t>
      </w:r>
      <w:r w:rsidRPr="00D373D0">
        <w:rPr>
          <w:noProof/>
        </w:rPr>
        <w:t>核算铝液交流电耗、铝液综合交流电耗、铝锭综合交流电耗、铝锭综合能源单耗等指标；</w:t>
      </w:r>
    </w:p>
    <w:p w:rsidR="00D85B67" w:rsidRDefault="00D373D0" w:rsidP="007B3E1B">
      <w:pPr>
        <w:pStyle w:val="ab"/>
        <w:rPr>
          <w:noProof/>
        </w:rPr>
      </w:pPr>
      <w:r w:rsidRPr="00D373D0">
        <w:rPr>
          <w:rFonts w:hint="eastAsia"/>
          <w:noProof/>
        </w:rPr>
        <w:t>将</w:t>
      </w:r>
      <w:r w:rsidR="008B0080">
        <w:rPr>
          <w:rFonts w:hint="eastAsia"/>
          <w:noProof/>
        </w:rPr>
        <w:t>单耗指标的实际计算值</w:t>
      </w:r>
      <w:r w:rsidRPr="00D373D0">
        <w:rPr>
          <w:rFonts w:hint="eastAsia"/>
          <w:noProof/>
        </w:rPr>
        <w:t>与</w:t>
      </w:r>
      <w:r w:rsidR="007B3E1B" w:rsidRPr="007157E3">
        <w:rPr>
          <w:rFonts w:ascii="Times New Roman"/>
          <w:noProof/>
        </w:rPr>
        <w:t>GB 21346</w:t>
      </w:r>
      <w:r w:rsidR="008B0080" w:rsidRPr="007157E3">
        <w:rPr>
          <w:rFonts w:ascii="Times New Roman"/>
          <w:noProof/>
        </w:rPr>
        <w:t>中规定的</w:t>
      </w:r>
      <w:r w:rsidRPr="007157E3">
        <w:rPr>
          <w:rFonts w:ascii="Times New Roman"/>
          <w:noProof/>
        </w:rPr>
        <w:t>指</w:t>
      </w:r>
      <w:r>
        <w:rPr>
          <w:rFonts w:hint="eastAsia"/>
          <w:noProof/>
        </w:rPr>
        <w:t>标值</w:t>
      </w:r>
      <w:r w:rsidRPr="00D373D0">
        <w:rPr>
          <w:rFonts w:hint="eastAsia"/>
          <w:noProof/>
        </w:rPr>
        <w:t>进行比较，判断、确定是否满足相应</w:t>
      </w:r>
      <w:r w:rsidR="008B0080">
        <w:rPr>
          <w:rFonts w:hint="eastAsia"/>
          <w:noProof/>
        </w:rPr>
        <w:t>标准</w:t>
      </w:r>
      <w:r w:rsidRPr="00D373D0">
        <w:rPr>
          <w:rFonts w:hint="eastAsia"/>
          <w:noProof/>
        </w:rPr>
        <w:t>技术要求。</w:t>
      </w:r>
    </w:p>
    <w:p w:rsidR="00D373D0" w:rsidRDefault="008B0080" w:rsidP="008B0080">
      <w:pPr>
        <w:pStyle w:val="a2"/>
        <w:spacing w:before="156" w:after="156"/>
        <w:rPr>
          <w:noProof/>
        </w:rPr>
      </w:pPr>
      <w:bookmarkStart w:id="83" w:name="_Toc41549912"/>
      <w:bookmarkStart w:id="84" w:name="_Toc41549928"/>
      <w:bookmarkStart w:id="85" w:name="_Toc41552752"/>
      <w:bookmarkStart w:id="86" w:name="_Toc41552769"/>
      <w:bookmarkStart w:id="87" w:name="_Toc46998308"/>
      <w:bookmarkStart w:id="88" w:name="_Toc46998327"/>
      <w:r w:rsidRPr="008B0080">
        <w:rPr>
          <w:rFonts w:hint="eastAsia"/>
          <w:noProof/>
        </w:rPr>
        <w:t>企业执行淘汰落后制度情况</w:t>
      </w:r>
      <w:bookmarkEnd w:id="83"/>
      <w:bookmarkEnd w:id="84"/>
      <w:bookmarkEnd w:id="85"/>
      <w:bookmarkEnd w:id="86"/>
      <w:bookmarkEnd w:id="87"/>
      <w:bookmarkEnd w:id="88"/>
    </w:p>
    <w:p w:rsidR="008B0080" w:rsidRPr="00187C48" w:rsidRDefault="000A1CEA" w:rsidP="000A1CEA">
      <w:pPr>
        <w:pStyle w:val="a3"/>
        <w:spacing w:before="156" w:after="156"/>
        <w:rPr>
          <w:rFonts w:ascii="Times New Roman" w:eastAsia="宋体"/>
          <w:szCs w:val="20"/>
        </w:rPr>
      </w:pPr>
      <w:r w:rsidRPr="00187C48">
        <w:rPr>
          <w:rFonts w:ascii="Times New Roman" w:eastAsia="宋体" w:hint="eastAsia"/>
          <w:szCs w:val="20"/>
        </w:rPr>
        <w:t>通过查阅资料、调查询问及现场查验等方式，核查企业是否存在</w:t>
      </w:r>
      <w:r w:rsidR="00D1207C" w:rsidRPr="00187C48">
        <w:rPr>
          <w:rFonts w:ascii="Times New Roman" w:eastAsia="宋体" w:hint="eastAsia"/>
          <w:szCs w:val="20"/>
        </w:rPr>
        <w:t>使用</w:t>
      </w:r>
      <w:r w:rsidR="00D1207C" w:rsidRPr="007B469E">
        <w:rPr>
          <w:rFonts w:ascii="Times New Roman" w:eastAsia="宋体" w:hint="eastAsia"/>
          <w:szCs w:val="20"/>
        </w:rPr>
        <w:t>现有高耗能落后机电设备（产品）淘汰目录</w:t>
      </w:r>
      <w:r w:rsidR="00D1207C">
        <w:rPr>
          <w:rFonts w:ascii="Times New Roman" w:eastAsia="宋体" w:hint="eastAsia"/>
          <w:szCs w:val="20"/>
        </w:rPr>
        <w:t>、产业结构调整指导目录等规定的</w:t>
      </w:r>
      <w:r w:rsidRPr="00187C48">
        <w:rPr>
          <w:rFonts w:ascii="Times New Roman" w:eastAsia="宋体" w:hint="eastAsia"/>
          <w:szCs w:val="20"/>
        </w:rPr>
        <w:t>国家明令淘汰的高耗能落后用能设备、工艺情况，包括：</w:t>
      </w:r>
    </w:p>
    <w:p w:rsidR="000A1CEA" w:rsidRDefault="000A1CEA" w:rsidP="009E2AC9">
      <w:pPr>
        <w:pStyle w:val="ab"/>
        <w:rPr>
          <w:noProof/>
        </w:rPr>
      </w:pPr>
      <w:r>
        <w:rPr>
          <w:rFonts w:hint="eastAsia"/>
          <w:noProof/>
        </w:rPr>
        <w:t>了解基本情况。</w:t>
      </w:r>
      <w:r w:rsidRPr="000A1CEA">
        <w:rPr>
          <w:rFonts w:hint="eastAsia"/>
          <w:noProof/>
        </w:rPr>
        <w:t>查看企业提供的</w:t>
      </w:r>
      <w:r>
        <w:rPr>
          <w:rFonts w:hint="eastAsia"/>
          <w:noProof/>
        </w:rPr>
        <w:t>用能设备</w:t>
      </w:r>
      <w:r w:rsidR="00E0280F">
        <w:rPr>
          <w:rFonts w:hint="eastAsia"/>
          <w:noProof/>
        </w:rPr>
        <w:t>台账、工艺技术文件、设备采购</w:t>
      </w:r>
      <w:r w:rsidR="00A83C4D">
        <w:rPr>
          <w:rFonts w:hint="eastAsia"/>
          <w:noProof/>
        </w:rPr>
        <w:t>合同</w:t>
      </w:r>
      <w:r>
        <w:rPr>
          <w:rFonts w:hint="eastAsia"/>
          <w:noProof/>
        </w:rPr>
        <w:t>等资料，</w:t>
      </w:r>
      <w:r w:rsidR="00E0280F">
        <w:rPr>
          <w:rFonts w:hint="eastAsia"/>
          <w:noProof/>
        </w:rPr>
        <w:t>确认台账中是否存在明令淘汰、落后的耗能过高的设备和工艺</w:t>
      </w:r>
      <w:r>
        <w:rPr>
          <w:rFonts w:hint="eastAsia"/>
          <w:noProof/>
        </w:rPr>
        <w:t>；</w:t>
      </w:r>
      <w:r w:rsidRPr="000A1CEA">
        <w:rPr>
          <w:rFonts w:hint="eastAsia"/>
          <w:noProof/>
        </w:rPr>
        <w:t>了解是否存在未记录用能设备、工艺</w:t>
      </w:r>
      <w:r w:rsidRPr="000A1CEA">
        <w:rPr>
          <w:rFonts w:hint="eastAsia"/>
          <w:noProof/>
        </w:rPr>
        <w:lastRenderedPageBreak/>
        <w:t>的情况</w:t>
      </w:r>
      <w:r w:rsidR="00E0280F">
        <w:rPr>
          <w:rFonts w:hint="eastAsia"/>
          <w:noProof/>
        </w:rPr>
        <w:t>；</w:t>
      </w:r>
      <w:r w:rsidR="009E2AC9" w:rsidRPr="009E2AC9">
        <w:rPr>
          <w:rFonts w:hint="eastAsia"/>
          <w:noProof/>
        </w:rPr>
        <w:t>了解</w:t>
      </w:r>
      <w:r w:rsidR="009E2AC9">
        <w:rPr>
          <w:rFonts w:hint="eastAsia"/>
          <w:noProof/>
        </w:rPr>
        <w:t>企业是否制定有落后用能设备淘汰计划，并落实执行情况</w:t>
      </w:r>
      <w:r w:rsidR="00340875">
        <w:rPr>
          <w:rFonts w:hint="eastAsia"/>
          <w:noProof/>
        </w:rPr>
        <w:t>；</w:t>
      </w:r>
    </w:p>
    <w:p w:rsidR="009E2AC9" w:rsidRDefault="000A1CEA" w:rsidP="009E2AC9">
      <w:pPr>
        <w:pStyle w:val="ab"/>
      </w:pPr>
      <w:r>
        <w:rPr>
          <w:rFonts w:hint="eastAsia"/>
        </w:rPr>
        <w:t>确定查勘对象</w:t>
      </w:r>
      <w:r w:rsidR="00A80202">
        <w:rPr>
          <w:rFonts w:hint="eastAsia"/>
        </w:rPr>
        <w:t>，包括：</w:t>
      </w:r>
      <w:r w:rsidR="00375113">
        <w:rPr>
          <w:rFonts w:hint="eastAsia"/>
        </w:rPr>
        <w:t>主要用能车间（如整流站、空压站、供水站、电解车间、铸造车间）</w:t>
      </w:r>
      <w:r w:rsidR="00C46EA6">
        <w:rPr>
          <w:rFonts w:hint="eastAsia"/>
        </w:rPr>
        <w:t>；</w:t>
      </w:r>
      <w:r w:rsidR="009E2AC9" w:rsidRPr="009E2AC9">
        <w:rPr>
          <w:rFonts w:hint="eastAsia"/>
        </w:rPr>
        <w:t>建成时间较早的</w:t>
      </w:r>
      <w:r w:rsidR="00907FE9">
        <w:rPr>
          <w:rFonts w:hint="eastAsia"/>
        </w:rPr>
        <w:t>老旧厂区、车间</w:t>
      </w:r>
      <w:r w:rsidR="009E2AC9">
        <w:rPr>
          <w:rFonts w:hint="eastAsia"/>
        </w:rPr>
        <w:t>；</w:t>
      </w:r>
      <w:r w:rsidR="009E2AC9" w:rsidRPr="009E2AC9">
        <w:rPr>
          <w:rFonts w:hint="eastAsia"/>
        </w:rPr>
        <w:t>台账中发现的国家明令淘汰的高耗能落后用能设备</w:t>
      </w:r>
      <w:r w:rsidR="006B5A4F">
        <w:rPr>
          <w:rFonts w:hint="eastAsia"/>
        </w:rPr>
        <w:t>、工艺</w:t>
      </w:r>
      <w:r w:rsidR="009E2AC9">
        <w:rPr>
          <w:rFonts w:hint="eastAsia"/>
        </w:rPr>
        <w:t>；</w:t>
      </w:r>
      <w:r w:rsidR="009E2AC9" w:rsidRPr="009E2AC9">
        <w:rPr>
          <w:rFonts w:hint="eastAsia"/>
        </w:rPr>
        <w:t>已知的</w:t>
      </w:r>
      <w:r w:rsidR="006B5A4F">
        <w:rPr>
          <w:rFonts w:hint="eastAsia"/>
        </w:rPr>
        <w:t>现有台账中</w:t>
      </w:r>
      <w:r w:rsidR="009E2AC9" w:rsidRPr="009E2AC9">
        <w:rPr>
          <w:rFonts w:hint="eastAsia"/>
        </w:rPr>
        <w:t>未记录</w:t>
      </w:r>
      <w:r w:rsidR="006B5A4F">
        <w:rPr>
          <w:rFonts w:hint="eastAsia"/>
        </w:rPr>
        <w:t>在册</w:t>
      </w:r>
      <w:r w:rsidR="009E2AC9" w:rsidRPr="009E2AC9">
        <w:rPr>
          <w:rFonts w:hint="eastAsia"/>
        </w:rPr>
        <w:t>的生产用能设备、工艺</w:t>
      </w:r>
      <w:r w:rsidR="00340875">
        <w:rPr>
          <w:rFonts w:hint="eastAsia"/>
        </w:rPr>
        <w:t>；</w:t>
      </w:r>
    </w:p>
    <w:p w:rsidR="006B5A4F" w:rsidRDefault="006B5A4F" w:rsidP="001D5352">
      <w:pPr>
        <w:pStyle w:val="ab"/>
      </w:pPr>
      <w:r w:rsidRPr="006B5A4F">
        <w:rPr>
          <w:rFonts w:hint="eastAsia"/>
        </w:rPr>
        <w:t>实施现场查勘</w:t>
      </w:r>
      <w:r>
        <w:rPr>
          <w:rFonts w:hint="eastAsia"/>
        </w:rPr>
        <w:t>。</w:t>
      </w:r>
      <w:r w:rsidR="001D5352">
        <w:rPr>
          <w:rFonts w:hint="eastAsia"/>
        </w:rPr>
        <w:t>核实台账中发现的国家明令淘汰的高耗能落后用能设备、工艺的实际情况；</w:t>
      </w:r>
      <w:r w:rsidR="001D5352" w:rsidRPr="001D5352">
        <w:rPr>
          <w:rFonts w:hint="eastAsia"/>
        </w:rPr>
        <w:t>参照台账和相关文件，随机抽查用能设备</w:t>
      </w:r>
      <w:r w:rsidR="001D5352">
        <w:rPr>
          <w:rFonts w:hint="eastAsia"/>
        </w:rPr>
        <w:t>、</w:t>
      </w:r>
      <w:r w:rsidR="001D5352" w:rsidRPr="001D5352">
        <w:rPr>
          <w:rFonts w:hint="eastAsia"/>
        </w:rPr>
        <w:t>工艺</w:t>
      </w:r>
      <w:r w:rsidR="001D5352">
        <w:rPr>
          <w:rFonts w:hint="eastAsia"/>
        </w:rPr>
        <w:t>。</w:t>
      </w:r>
    </w:p>
    <w:p w:rsidR="001D5352" w:rsidRPr="00187C48" w:rsidRDefault="00907FE9" w:rsidP="00907FE9">
      <w:pPr>
        <w:pStyle w:val="a3"/>
        <w:spacing w:before="156" w:after="156"/>
        <w:rPr>
          <w:rFonts w:ascii="Times New Roman" w:eastAsia="宋体"/>
          <w:szCs w:val="20"/>
        </w:rPr>
      </w:pPr>
      <w:r w:rsidRPr="00187C48">
        <w:rPr>
          <w:rFonts w:ascii="Times New Roman" w:eastAsia="宋体" w:hint="eastAsia"/>
          <w:szCs w:val="20"/>
        </w:rPr>
        <w:t>通过查阅资料、调查询问及现场查验等方式，核查企业是否存在购买、转让、租借国家明令淘汰的高耗能落后用能设备、工艺情况，包括：</w:t>
      </w:r>
    </w:p>
    <w:p w:rsidR="00907FE9" w:rsidRDefault="00340875" w:rsidP="00A80202">
      <w:pPr>
        <w:pStyle w:val="ab"/>
        <w:rPr>
          <w:noProof/>
        </w:rPr>
      </w:pPr>
      <w:r w:rsidRPr="00340875">
        <w:rPr>
          <w:rFonts w:hint="eastAsia"/>
          <w:noProof/>
        </w:rPr>
        <w:t>了解基本情况。查看企业近3年来设备购买、转让、租借合同（协议）等相关文件，</w:t>
      </w:r>
      <w:r w:rsidR="00A80202">
        <w:rPr>
          <w:rFonts w:hint="eastAsia"/>
          <w:noProof/>
        </w:rPr>
        <w:t>了解购买、转让、租借国家明令淘汰的高耗能落后用能设备、工艺情况；</w:t>
      </w:r>
    </w:p>
    <w:p w:rsidR="00A80202" w:rsidRDefault="00A80202" w:rsidP="00A80202">
      <w:pPr>
        <w:pStyle w:val="ab"/>
        <w:rPr>
          <w:noProof/>
        </w:rPr>
      </w:pPr>
      <w:r w:rsidRPr="00A80202">
        <w:rPr>
          <w:rFonts w:hint="eastAsia"/>
          <w:noProof/>
        </w:rPr>
        <w:t>确定查勘对象。</w:t>
      </w:r>
      <w:r>
        <w:rPr>
          <w:rFonts w:hint="eastAsia"/>
          <w:noProof/>
        </w:rPr>
        <w:t>书面核查中发现的企业购买或租借的国家明令淘汰的高耗能落后用能设备、工艺必须进行现场查勘；</w:t>
      </w:r>
    </w:p>
    <w:p w:rsidR="00934E44" w:rsidRDefault="00A80202" w:rsidP="00934E44">
      <w:pPr>
        <w:pStyle w:val="ab"/>
        <w:rPr>
          <w:noProof/>
        </w:rPr>
      </w:pPr>
      <w:r w:rsidRPr="00A80202">
        <w:rPr>
          <w:rFonts w:hint="eastAsia"/>
          <w:noProof/>
        </w:rPr>
        <w:t>实施现场查勘</w:t>
      </w:r>
      <w:r>
        <w:rPr>
          <w:rFonts w:hint="eastAsia"/>
          <w:noProof/>
        </w:rPr>
        <w:t>。</w:t>
      </w:r>
      <w:r w:rsidR="00934E44">
        <w:rPr>
          <w:rFonts w:hint="eastAsia"/>
          <w:noProof/>
        </w:rPr>
        <w:t>核实书面</w:t>
      </w:r>
      <w:r w:rsidR="00934E44" w:rsidRPr="00934E44">
        <w:rPr>
          <w:rFonts w:hint="eastAsia"/>
          <w:noProof/>
        </w:rPr>
        <w:t>核查</w:t>
      </w:r>
      <w:r w:rsidR="00934E44">
        <w:rPr>
          <w:rFonts w:hint="eastAsia"/>
          <w:noProof/>
        </w:rPr>
        <w:t>中记载的企业购买、转让、租借国家明令淘汰的高耗能落后用能设备、工艺的实际情况；</w:t>
      </w:r>
      <w:r w:rsidR="00934E44" w:rsidRPr="00934E44">
        <w:rPr>
          <w:rFonts w:hint="eastAsia"/>
          <w:noProof/>
        </w:rPr>
        <w:t>随机抽查相关车间</w:t>
      </w:r>
      <w:r w:rsidR="00934E44">
        <w:rPr>
          <w:rFonts w:hint="eastAsia"/>
          <w:noProof/>
        </w:rPr>
        <w:t>的</w:t>
      </w:r>
      <w:r w:rsidR="00934E44" w:rsidRPr="00934E44">
        <w:rPr>
          <w:rFonts w:hint="eastAsia"/>
          <w:noProof/>
        </w:rPr>
        <w:t>用能设备、工艺</w:t>
      </w:r>
      <w:r w:rsidR="00934E44">
        <w:rPr>
          <w:rFonts w:hint="eastAsia"/>
          <w:noProof/>
        </w:rPr>
        <w:t>。</w:t>
      </w:r>
    </w:p>
    <w:p w:rsidR="00463C7E" w:rsidRPr="00463C7E" w:rsidRDefault="00463C7E" w:rsidP="00463C7E">
      <w:pPr>
        <w:pStyle w:val="a2"/>
        <w:spacing w:before="156" w:after="156"/>
        <w:rPr>
          <w:noProof/>
        </w:rPr>
      </w:pPr>
      <w:bookmarkStart w:id="89" w:name="_Toc36824337"/>
      <w:bookmarkStart w:id="90" w:name="_Toc36824522"/>
      <w:bookmarkStart w:id="91" w:name="_Toc40197604"/>
      <w:bookmarkStart w:id="92" w:name="_Toc40197627"/>
      <w:bookmarkStart w:id="93" w:name="_Toc40197816"/>
      <w:bookmarkStart w:id="94" w:name="_Toc40198067"/>
      <w:bookmarkStart w:id="95" w:name="_Toc41549913"/>
      <w:bookmarkStart w:id="96" w:name="_Toc41549929"/>
      <w:bookmarkStart w:id="97" w:name="_Toc41552753"/>
      <w:bookmarkStart w:id="98" w:name="_Toc41552770"/>
      <w:bookmarkStart w:id="99" w:name="_Toc46998309"/>
      <w:bookmarkStart w:id="100" w:name="_Toc46998328"/>
      <w:r w:rsidRPr="00463C7E">
        <w:rPr>
          <w:rFonts w:hint="eastAsia"/>
          <w:noProof/>
        </w:rPr>
        <w:t>企业执行用能设备能效强制性标准情况</w:t>
      </w:r>
      <w:bookmarkEnd w:id="89"/>
      <w:bookmarkEnd w:id="90"/>
      <w:bookmarkEnd w:id="91"/>
      <w:bookmarkEnd w:id="92"/>
      <w:bookmarkEnd w:id="93"/>
      <w:bookmarkEnd w:id="94"/>
      <w:bookmarkEnd w:id="95"/>
      <w:bookmarkEnd w:id="96"/>
      <w:bookmarkEnd w:id="97"/>
      <w:bookmarkEnd w:id="98"/>
      <w:bookmarkEnd w:id="99"/>
      <w:bookmarkEnd w:id="100"/>
      <w:r w:rsidRPr="00463C7E">
        <w:rPr>
          <w:rFonts w:hint="eastAsia"/>
          <w:noProof/>
        </w:rPr>
        <w:t xml:space="preserve"> </w:t>
      </w:r>
    </w:p>
    <w:p w:rsidR="00463C7E" w:rsidRPr="00463C7E" w:rsidRDefault="00463C7E" w:rsidP="00BC6F33">
      <w:pPr>
        <w:widowControl/>
        <w:numPr>
          <w:ilvl w:val="2"/>
          <w:numId w:val="8"/>
        </w:numPr>
        <w:jc w:val="left"/>
        <w:outlineLvl w:val="3"/>
        <w:rPr>
          <w:kern w:val="0"/>
          <w:szCs w:val="20"/>
        </w:rPr>
      </w:pPr>
      <w:r w:rsidRPr="00463C7E">
        <w:rPr>
          <w:rFonts w:hint="eastAsia"/>
          <w:kern w:val="0"/>
          <w:szCs w:val="20"/>
        </w:rPr>
        <w:t>查阅企业采购管理制度文件，核实是否对纳入国家能源效率标识管理的用能设备、产品在能效方面有相应采购要求。</w:t>
      </w:r>
    </w:p>
    <w:p w:rsidR="00463C7E" w:rsidRPr="00463C7E" w:rsidRDefault="00463C7E" w:rsidP="00BC6F33">
      <w:pPr>
        <w:widowControl/>
        <w:numPr>
          <w:ilvl w:val="2"/>
          <w:numId w:val="8"/>
        </w:numPr>
        <w:jc w:val="left"/>
        <w:outlineLvl w:val="3"/>
        <w:rPr>
          <w:kern w:val="0"/>
          <w:szCs w:val="20"/>
        </w:rPr>
      </w:pPr>
      <w:r w:rsidRPr="00463C7E">
        <w:rPr>
          <w:rFonts w:hint="eastAsia"/>
          <w:kern w:val="0"/>
          <w:szCs w:val="20"/>
        </w:rPr>
        <w:t>根据国家现有用能设备能效强制性标准名目，查阅企业用能设备台账、采购文件、设备档案等，并现场查验设备能效效率标识，核实设备能效等级符合性。</w:t>
      </w:r>
    </w:p>
    <w:p w:rsidR="00463C7E" w:rsidRPr="00463C7E" w:rsidRDefault="00463C7E" w:rsidP="00463C7E">
      <w:pPr>
        <w:pStyle w:val="a2"/>
        <w:spacing w:before="156" w:after="156"/>
        <w:rPr>
          <w:noProof/>
        </w:rPr>
      </w:pPr>
      <w:bookmarkStart w:id="101" w:name="_Toc36824338"/>
      <w:bookmarkStart w:id="102" w:name="_Toc36824523"/>
      <w:bookmarkStart w:id="103" w:name="_Toc40197605"/>
      <w:bookmarkStart w:id="104" w:name="_Toc40197628"/>
      <w:bookmarkStart w:id="105" w:name="_Toc40197817"/>
      <w:bookmarkStart w:id="106" w:name="_Toc40198068"/>
      <w:bookmarkStart w:id="107" w:name="_Toc41549914"/>
      <w:bookmarkStart w:id="108" w:name="_Toc41549930"/>
      <w:bookmarkStart w:id="109" w:name="_Toc41552754"/>
      <w:bookmarkStart w:id="110" w:name="_Toc41552771"/>
      <w:bookmarkStart w:id="111" w:name="_Toc46998310"/>
      <w:bookmarkStart w:id="112" w:name="_Toc46998329"/>
      <w:r w:rsidRPr="00463C7E">
        <w:rPr>
          <w:rFonts w:hint="eastAsia"/>
          <w:noProof/>
        </w:rPr>
        <w:t>企业执行节能审查制度情况</w:t>
      </w:r>
      <w:bookmarkEnd w:id="101"/>
      <w:bookmarkEnd w:id="102"/>
      <w:bookmarkEnd w:id="103"/>
      <w:bookmarkEnd w:id="104"/>
      <w:bookmarkEnd w:id="105"/>
      <w:bookmarkEnd w:id="106"/>
      <w:bookmarkEnd w:id="107"/>
      <w:bookmarkEnd w:id="108"/>
      <w:bookmarkEnd w:id="109"/>
      <w:bookmarkEnd w:id="110"/>
      <w:bookmarkEnd w:id="111"/>
      <w:bookmarkEnd w:id="112"/>
    </w:p>
    <w:p w:rsidR="00463C7E" w:rsidRPr="00463C7E" w:rsidRDefault="00463C7E" w:rsidP="00BC6F33">
      <w:pPr>
        <w:widowControl/>
        <w:numPr>
          <w:ilvl w:val="2"/>
          <w:numId w:val="8"/>
        </w:numPr>
        <w:jc w:val="left"/>
        <w:outlineLvl w:val="3"/>
        <w:rPr>
          <w:kern w:val="0"/>
          <w:szCs w:val="20"/>
        </w:rPr>
      </w:pPr>
      <w:r w:rsidRPr="00463C7E">
        <w:rPr>
          <w:rFonts w:hint="eastAsia"/>
          <w:kern w:val="0"/>
          <w:szCs w:val="20"/>
        </w:rPr>
        <w:t>查看固定资产投资项目的设计文件、施工文件、批准文件（包括核准、立项、备案）、竣工验收文件以及节能评估文件（包括节能评估报告书、节能评估报告表或节能登记表）等。</w:t>
      </w:r>
    </w:p>
    <w:p w:rsidR="00463C7E" w:rsidRPr="00463C7E" w:rsidRDefault="00463C7E" w:rsidP="00BC6F33">
      <w:pPr>
        <w:widowControl/>
        <w:numPr>
          <w:ilvl w:val="2"/>
          <w:numId w:val="8"/>
        </w:numPr>
        <w:jc w:val="left"/>
        <w:outlineLvl w:val="3"/>
        <w:rPr>
          <w:kern w:val="0"/>
          <w:szCs w:val="20"/>
        </w:rPr>
      </w:pPr>
      <w:r w:rsidRPr="00463C7E">
        <w:rPr>
          <w:rFonts w:hint="eastAsia"/>
          <w:kern w:val="0"/>
          <w:szCs w:val="20"/>
        </w:rPr>
        <w:t>现场查勘在建项目是否按照节能审查意见、设计文件及施工进度要求进行施工；核查已建成项目与节能审查意见、设计文件要求的符合情况；核查企业是否有其他在建或新建并已使用但未执行节能审查制度等。</w:t>
      </w:r>
    </w:p>
    <w:p w:rsidR="00463C7E" w:rsidRPr="00463C7E" w:rsidRDefault="00463C7E" w:rsidP="00BC6F33">
      <w:pPr>
        <w:widowControl/>
        <w:numPr>
          <w:ilvl w:val="1"/>
          <w:numId w:val="8"/>
        </w:numPr>
        <w:spacing w:beforeLines="50" w:before="156" w:afterLines="50" w:after="156"/>
        <w:jc w:val="left"/>
        <w:outlineLvl w:val="2"/>
        <w:rPr>
          <w:rFonts w:eastAsia="黑体"/>
          <w:kern w:val="0"/>
          <w:szCs w:val="21"/>
        </w:rPr>
      </w:pPr>
      <w:bookmarkStart w:id="113" w:name="_Toc2666995"/>
      <w:r w:rsidRPr="00463C7E">
        <w:rPr>
          <w:rFonts w:eastAsia="黑体"/>
          <w:kern w:val="0"/>
          <w:szCs w:val="21"/>
        </w:rPr>
        <w:t>企业设立能源管理岗位和聘任能源管理负责人情况</w:t>
      </w:r>
      <w:bookmarkEnd w:id="113"/>
    </w:p>
    <w:p w:rsidR="00463C7E" w:rsidRPr="00187C48" w:rsidRDefault="00463C7E" w:rsidP="00463C7E">
      <w:pPr>
        <w:pStyle w:val="a3"/>
        <w:spacing w:before="156" w:after="156"/>
        <w:rPr>
          <w:rFonts w:ascii="Times New Roman" w:eastAsia="宋体"/>
          <w:szCs w:val="20"/>
        </w:rPr>
      </w:pPr>
      <w:r w:rsidRPr="00187C48">
        <w:rPr>
          <w:rFonts w:ascii="Times New Roman" w:eastAsia="宋体" w:hint="eastAsia"/>
          <w:szCs w:val="20"/>
        </w:rPr>
        <w:t>核查</w:t>
      </w:r>
      <w:r w:rsidRPr="00187C48">
        <w:rPr>
          <w:rFonts w:ascii="Times New Roman" w:eastAsia="宋体"/>
          <w:szCs w:val="20"/>
        </w:rPr>
        <w:t>能源管理岗位设立情况</w:t>
      </w:r>
      <w:r w:rsidRPr="00187C48">
        <w:rPr>
          <w:rFonts w:ascii="Times New Roman" w:eastAsia="宋体" w:hint="eastAsia"/>
          <w:szCs w:val="20"/>
        </w:rPr>
        <w:t>，包括：</w:t>
      </w:r>
    </w:p>
    <w:p w:rsidR="00463C7E" w:rsidRPr="00463C7E" w:rsidRDefault="00463C7E" w:rsidP="00463C7E">
      <w:pPr>
        <w:pStyle w:val="ab"/>
      </w:pPr>
      <w:r w:rsidRPr="00463C7E">
        <w:t>查看能源管理岗位设立、职责确定、接受节能培训证明等文件资料</w:t>
      </w:r>
      <w:r>
        <w:rPr>
          <w:rFonts w:hint="eastAsia"/>
        </w:rPr>
        <w:t>；</w:t>
      </w:r>
    </w:p>
    <w:p w:rsidR="00463C7E" w:rsidRPr="00463C7E" w:rsidRDefault="00463C7E" w:rsidP="00463C7E">
      <w:pPr>
        <w:pStyle w:val="ab"/>
      </w:pPr>
      <w:r w:rsidRPr="00463C7E">
        <w:t>核实确认能源管理岗位设置是否充分合理，能否保证企业能源管理工作顺利开展，职责制定是否全面清晰合理</w:t>
      </w:r>
      <w:r>
        <w:rPr>
          <w:rFonts w:hint="eastAsia"/>
        </w:rPr>
        <w:t>；</w:t>
      </w:r>
    </w:p>
    <w:p w:rsidR="00463C7E" w:rsidRPr="00463C7E" w:rsidRDefault="00463C7E" w:rsidP="00463C7E">
      <w:pPr>
        <w:pStyle w:val="ab"/>
      </w:pPr>
      <w:r w:rsidRPr="00463C7E">
        <w:t>调查询问能源管理岗位人员、上级主管以及该岗位的管理对象和协作对象，判断能源管理岗位人员履行职责情况。</w:t>
      </w:r>
    </w:p>
    <w:p w:rsidR="00463C7E" w:rsidRPr="00463C7E" w:rsidRDefault="00463C7E" w:rsidP="00463C7E">
      <w:pPr>
        <w:pStyle w:val="a3"/>
        <w:spacing w:before="156" w:after="156"/>
        <w:rPr>
          <w:rFonts w:ascii="宋体" w:eastAsia="宋体"/>
          <w:noProof/>
          <w:szCs w:val="20"/>
        </w:rPr>
      </w:pPr>
      <w:r w:rsidRPr="00463C7E">
        <w:rPr>
          <w:rFonts w:ascii="宋体" w:eastAsia="宋体" w:hint="eastAsia"/>
          <w:noProof/>
          <w:szCs w:val="20"/>
        </w:rPr>
        <w:t>核查</w:t>
      </w:r>
      <w:r w:rsidRPr="00463C7E">
        <w:rPr>
          <w:rFonts w:ascii="宋体" w:eastAsia="宋体"/>
          <w:noProof/>
          <w:szCs w:val="20"/>
        </w:rPr>
        <w:t>能源管理负责人聘任情况</w:t>
      </w:r>
      <w:r>
        <w:rPr>
          <w:rFonts w:ascii="宋体" w:eastAsia="宋体" w:hint="eastAsia"/>
          <w:noProof/>
          <w:szCs w:val="20"/>
        </w:rPr>
        <w:t>，包括：</w:t>
      </w:r>
    </w:p>
    <w:p w:rsidR="00463C7E" w:rsidRPr="00463C7E" w:rsidRDefault="00463C7E" w:rsidP="00463C7E">
      <w:pPr>
        <w:pStyle w:val="ab"/>
      </w:pPr>
      <w:r w:rsidRPr="00463C7E">
        <w:t>查阅能源管理负责人的聘任文件、个人档案履历、职责履行情况说明、学历、专业技术职称、职业资格证书等相关证明文件，判断与节能法律法规要求的符合性</w:t>
      </w:r>
      <w:r>
        <w:rPr>
          <w:rFonts w:hint="eastAsia"/>
        </w:rPr>
        <w:t>；</w:t>
      </w:r>
    </w:p>
    <w:p w:rsidR="00463C7E" w:rsidRPr="00463C7E" w:rsidRDefault="00463C7E" w:rsidP="00463C7E">
      <w:pPr>
        <w:pStyle w:val="ab"/>
      </w:pPr>
      <w:r w:rsidRPr="00463C7E">
        <w:t>调查询问能源管理负责人本人以及最高管理者、能源管理岗位人员以及相关人员，确认能源管理者是否履行法定职责，是否满足具备专业知识、实际工作经验及中级以上技术职称的企业高级管理人员的条件</w:t>
      </w:r>
      <w:r>
        <w:rPr>
          <w:rFonts w:hint="eastAsia"/>
        </w:rPr>
        <w:t>。</w:t>
      </w:r>
    </w:p>
    <w:p w:rsidR="00463C7E" w:rsidRPr="00463C7E" w:rsidRDefault="00463C7E" w:rsidP="00547503">
      <w:pPr>
        <w:pStyle w:val="a3"/>
        <w:spacing w:before="156" w:after="156"/>
        <w:rPr>
          <w:rFonts w:ascii="宋体" w:eastAsia="宋体"/>
          <w:noProof/>
          <w:szCs w:val="20"/>
        </w:rPr>
      </w:pPr>
      <w:r w:rsidRPr="00463C7E">
        <w:rPr>
          <w:rFonts w:ascii="宋体" w:eastAsia="宋体" w:hint="eastAsia"/>
          <w:noProof/>
          <w:szCs w:val="20"/>
        </w:rPr>
        <w:lastRenderedPageBreak/>
        <w:t>核查</w:t>
      </w:r>
      <w:r w:rsidRPr="00463C7E">
        <w:rPr>
          <w:rFonts w:ascii="宋体" w:eastAsia="宋体"/>
          <w:noProof/>
          <w:szCs w:val="20"/>
        </w:rPr>
        <w:t>能源管理负责人备案情况</w:t>
      </w:r>
      <w:r w:rsidR="00547503">
        <w:rPr>
          <w:rFonts w:ascii="宋体" w:eastAsia="宋体" w:hint="eastAsia"/>
          <w:noProof/>
          <w:szCs w:val="20"/>
        </w:rPr>
        <w:t>，包括：</w:t>
      </w:r>
    </w:p>
    <w:p w:rsidR="00463C7E" w:rsidRPr="00463C7E" w:rsidRDefault="00463C7E" w:rsidP="00547503">
      <w:pPr>
        <w:pStyle w:val="ab"/>
      </w:pPr>
      <w:r w:rsidRPr="00463C7E">
        <w:t>查阅能源管理者任用备案最新文件，调查询问能源管理负责人备案有关情况</w:t>
      </w:r>
      <w:r w:rsidR="00547503">
        <w:rPr>
          <w:rFonts w:hint="eastAsia"/>
        </w:rPr>
        <w:t>；</w:t>
      </w:r>
    </w:p>
    <w:p w:rsidR="00463C7E" w:rsidRPr="00463C7E" w:rsidRDefault="00463C7E" w:rsidP="00896288">
      <w:pPr>
        <w:pStyle w:val="ab"/>
      </w:pPr>
      <w:r w:rsidRPr="00463C7E">
        <w:t>向</w:t>
      </w:r>
      <w:r w:rsidR="00896288" w:rsidRPr="007157E3">
        <w:rPr>
          <w:rFonts w:hint="eastAsia"/>
        </w:rPr>
        <w:t>管理节能工作的政府部门</w:t>
      </w:r>
      <w:r w:rsidRPr="00463C7E">
        <w:t>核实该企业备案实际情况，确认企业能源管理负责人任用备案情况。</w:t>
      </w:r>
    </w:p>
    <w:p w:rsidR="00BC6F33" w:rsidRPr="00BC6F33" w:rsidRDefault="00BC6F33" w:rsidP="00BC6F33">
      <w:pPr>
        <w:widowControl/>
        <w:numPr>
          <w:ilvl w:val="1"/>
          <w:numId w:val="8"/>
        </w:numPr>
        <w:spacing w:beforeLines="50" w:before="156" w:afterLines="50" w:after="156"/>
        <w:jc w:val="left"/>
        <w:outlineLvl w:val="2"/>
        <w:rPr>
          <w:rFonts w:eastAsia="黑体"/>
          <w:kern w:val="0"/>
          <w:szCs w:val="21"/>
        </w:rPr>
      </w:pPr>
      <w:r w:rsidRPr="00BC6F33">
        <w:rPr>
          <w:rFonts w:eastAsia="黑体" w:hint="eastAsia"/>
          <w:kern w:val="0"/>
          <w:szCs w:val="21"/>
        </w:rPr>
        <w:t>企业执行能源利用状况报告制度情况</w:t>
      </w:r>
    </w:p>
    <w:p w:rsidR="00CB5520" w:rsidRPr="00CB5520" w:rsidRDefault="00BC6F33" w:rsidP="00CB5520">
      <w:pPr>
        <w:pStyle w:val="a3"/>
        <w:spacing w:before="156" w:after="156"/>
        <w:rPr>
          <w:rFonts w:ascii="宋体" w:eastAsia="宋体"/>
          <w:noProof/>
          <w:szCs w:val="20"/>
        </w:rPr>
      </w:pPr>
      <w:r w:rsidRPr="00CB5520">
        <w:rPr>
          <w:rFonts w:ascii="宋体" w:eastAsia="宋体" w:hint="eastAsia"/>
          <w:noProof/>
          <w:szCs w:val="20"/>
        </w:rPr>
        <w:t>核查企业按时上报能源利用状况报告情况，</w:t>
      </w:r>
      <w:r w:rsidR="00CB5520" w:rsidRPr="00CB5520">
        <w:rPr>
          <w:rFonts w:ascii="宋体" w:eastAsia="宋体" w:hint="eastAsia"/>
          <w:noProof/>
          <w:szCs w:val="20"/>
        </w:rPr>
        <w:t>包括：</w:t>
      </w:r>
    </w:p>
    <w:p w:rsidR="00BC6F33" w:rsidRDefault="00CB5520" w:rsidP="00CB5520">
      <w:pPr>
        <w:pStyle w:val="ab"/>
        <w:rPr>
          <w:noProof/>
        </w:rPr>
      </w:pPr>
      <w:r>
        <w:rPr>
          <w:rFonts w:hint="eastAsia"/>
        </w:rPr>
        <w:t>核查</w:t>
      </w:r>
      <w:r w:rsidR="00BC6F33" w:rsidRPr="00BC6F33">
        <w:rPr>
          <w:rFonts w:hint="eastAsia"/>
        </w:rPr>
        <w:t>企业能源利用状况报告中能源购入、加工、转换与消费情况，以及单位产品能耗、主要耗能设备和工艺能耗、能源利用效率，能源管理、节能措施、节能效益分析、节能目标完成情况及能源消费预测等信息，确认能源利用状况报告报送内容完整性</w:t>
      </w:r>
      <w:r>
        <w:rPr>
          <w:rFonts w:hint="eastAsia"/>
        </w:rPr>
        <w:t>；</w:t>
      </w:r>
    </w:p>
    <w:p w:rsidR="00CB5520" w:rsidRPr="00BC6F33" w:rsidRDefault="00CB5520" w:rsidP="00CB5520">
      <w:pPr>
        <w:pStyle w:val="ab"/>
        <w:rPr>
          <w:noProof/>
        </w:rPr>
      </w:pPr>
      <w:r>
        <w:rPr>
          <w:rFonts w:hint="eastAsia"/>
          <w:noProof/>
        </w:rPr>
        <w:t>必要时询问当地政府有关部门，核实企业按要求按时上报能源管理状况报告情况。</w:t>
      </w:r>
    </w:p>
    <w:p w:rsidR="00BC6F33" w:rsidRPr="00BC6F33" w:rsidRDefault="00BC6F33" w:rsidP="00BC6F33">
      <w:pPr>
        <w:pStyle w:val="a3"/>
        <w:spacing w:before="156" w:after="156"/>
        <w:rPr>
          <w:rFonts w:ascii="宋体" w:eastAsia="宋体"/>
          <w:noProof/>
          <w:szCs w:val="20"/>
        </w:rPr>
      </w:pPr>
      <w:r w:rsidRPr="00BC6F33">
        <w:rPr>
          <w:rFonts w:ascii="宋体" w:eastAsia="宋体" w:hint="eastAsia"/>
          <w:noProof/>
          <w:szCs w:val="20"/>
        </w:rPr>
        <w:t>核查企业能源利用状况报告真实性及准确性情况</w:t>
      </w:r>
      <w:r>
        <w:rPr>
          <w:rFonts w:ascii="宋体" w:eastAsia="宋体" w:hint="eastAsia"/>
          <w:noProof/>
          <w:szCs w:val="20"/>
        </w:rPr>
        <w:t>，包括：</w:t>
      </w:r>
    </w:p>
    <w:p w:rsidR="00BC6F33" w:rsidRPr="00BC6F33" w:rsidRDefault="00BC6F33" w:rsidP="00BC6F33">
      <w:pPr>
        <w:pStyle w:val="ab"/>
      </w:pPr>
      <w:r w:rsidRPr="00BC6F33">
        <w:rPr>
          <w:rFonts w:hint="eastAsia"/>
        </w:rPr>
        <w:t>利用能源利用状况报告填报系统及导出报表，以及企业提供的原始票据、统计报表台账、能源管理制度（记录）及实施节能技改项目等有关资料，通过报表审核、资料验证、座谈交流、指标核算、现场核查等方式，对企业能源利用状况报告的真实性和准确性进行监察</w:t>
      </w:r>
      <w:r>
        <w:rPr>
          <w:rFonts w:hint="eastAsia"/>
        </w:rPr>
        <w:t>；</w:t>
      </w:r>
    </w:p>
    <w:p w:rsidR="00BC6F33" w:rsidRPr="00BC6F33" w:rsidRDefault="00BC6F33" w:rsidP="00BC6F33">
      <w:pPr>
        <w:pStyle w:val="ab"/>
      </w:pPr>
      <w:r w:rsidRPr="00BC6F33">
        <w:rPr>
          <w:rFonts w:hint="eastAsia"/>
        </w:rPr>
        <w:t>必要时对能源消费情况、能源利用效率、主要用能设备等进行能源利用检测或委托第三方机构进行能源利用检测。</w:t>
      </w:r>
    </w:p>
    <w:p w:rsidR="00472B4F" w:rsidRPr="00472B4F" w:rsidRDefault="00472B4F" w:rsidP="00472B4F">
      <w:pPr>
        <w:widowControl/>
        <w:numPr>
          <w:ilvl w:val="1"/>
          <w:numId w:val="8"/>
        </w:numPr>
        <w:spacing w:beforeLines="50" w:before="156" w:afterLines="50" w:after="156"/>
        <w:jc w:val="left"/>
        <w:outlineLvl w:val="2"/>
        <w:rPr>
          <w:rFonts w:eastAsia="黑体"/>
          <w:kern w:val="0"/>
          <w:szCs w:val="21"/>
        </w:rPr>
      </w:pPr>
      <w:r w:rsidRPr="00472B4F">
        <w:rPr>
          <w:rFonts w:eastAsia="黑体" w:hint="eastAsia"/>
          <w:kern w:val="0"/>
          <w:szCs w:val="21"/>
        </w:rPr>
        <w:t>企业执行能源计量管理制度情况</w:t>
      </w:r>
    </w:p>
    <w:p w:rsidR="00497DCD" w:rsidRPr="00187C48" w:rsidRDefault="00436048" w:rsidP="00497DCD">
      <w:pPr>
        <w:pStyle w:val="a3"/>
        <w:spacing w:before="156" w:after="156"/>
        <w:rPr>
          <w:rFonts w:ascii="Times New Roman" w:eastAsia="宋体"/>
          <w:szCs w:val="20"/>
        </w:rPr>
      </w:pPr>
      <w:r w:rsidRPr="00187C48">
        <w:rPr>
          <w:rFonts w:ascii="Times New Roman" w:eastAsia="宋体" w:hint="eastAsia"/>
          <w:szCs w:val="20"/>
        </w:rPr>
        <w:t>通过资料审核、调查询问等方式，核查企业能源计量管理有关文件，</w:t>
      </w:r>
      <w:r w:rsidR="00497DCD" w:rsidRPr="00187C48">
        <w:rPr>
          <w:rFonts w:ascii="Times New Roman" w:eastAsia="宋体" w:hint="eastAsia"/>
          <w:szCs w:val="20"/>
        </w:rPr>
        <w:t>确定企业建立健全能源计量管理制度情况，包括：</w:t>
      </w:r>
    </w:p>
    <w:p w:rsidR="00497DCD" w:rsidRDefault="00436048" w:rsidP="00497DCD">
      <w:pPr>
        <w:pStyle w:val="ab"/>
      </w:pPr>
      <w:r w:rsidRPr="00497DCD">
        <w:rPr>
          <w:rFonts w:hint="eastAsia"/>
        </w:rPr>
        <w:t>能源计量管理制度</w:t>
      </w:r>
      <w:r w:rsidR="00497DCD">
        <w:rPr>
          <w:rFonts w:hint="eastAsia"/>
        </w:rPr>
        <w:t>；</w:t>
      </w:r>
    </w:p>
    <w:p w:rsidR="00497DCD" w:rsidRDefault="00436048" w:rsidP="00497DCD">
      <w:pPr>
        <w:pStyle w:val="ab"/>
      </w:pPr>
      <w:r w:rsidRPr="00497DCD">
        <w:rPr>
          <w:rFonts w:hint="eastAsia"/>
        </w:rPr>
        <w:t>能源计量岗位职责及培训记录</w:t>
      </w:r>
      <w:r w:rsidR="00497DCD">
        <w:rPr>
          <w:rFonts w:hint="eastAsia"/>
        </w:rPr>
        <w:t>；</w:t>
      </w:r>
    </w:p>
    <w:p w:rsidR="00497DCD" w:rsidRDefault="00436048" w:rsidP="00497DCD">
      <w:pPr>
        <w:pStyle w:val="ab"/>
      </w:pPr>
      <w:r w:rsidRPr="00497DCD">
        <w:rPr>
          <w:rFonts w:hint="eastAsia"/>
        </w:rPr>
        <w:t>能源计量管理人员资格证书</w:t>
      </w:r>
      <w:r w:rsidR="00497DCD">
        <w:rPr>
          <w:rFonts w:hint="eastAsia"/>
        </w:rPr>
        <w:t>；</w:t>
      </w:r>
    </w:p>
    <w:p w:rsidR="00497DCD" w:rsidRDefault="00436048" w:rsidP="00497DCD">
      <w:pPr>
        <w:pStyle w:val="ab"/>
      </w:pPr>
      <w:r w:rsidRPr="00497DCD">
        <w:rPr>
          <w:rFonts w:hint="eastAsia"/>
        </w:rPr>
        <w:t>能源计量网络图</w:t>
      </w:r>
      <w:r w:rsidR="00497DCD">
        <w:rPr>
          <w:rFonts w:hint="eastAsia"/>
        </w:rPr>
        <w:t>；</w:t>
      </w:r>
    </w:p>
    <w:p w:rsidR="00497DCD" w:rsidRDefault="00436048" w:rsidP="00497DCD">
      <w:pPr>
        <w:pStyle w:val="ab"/>
      </w:pPr>
      <w:r w:rsidRPr="00497DCD">
        <w:rPr>
          <w:rFonts w:hint="eastAsia"/>
        </w:rPr>
        <w:t>能源计量器具台账</w:t>
      </w:r>
      <w:r w:rsidR="00497DCD">
        <w:rPr>
          <w:rFonts w:hint="eastAsia"/>
        </w:rPr>
        <w:t>；</w:t>
      </w:r>
    </w:p>
    <w:p w:rsidR="00497DCD" w:rsidRDefault="00436048" w:rsidP="00497DCD">
      <w:pPr>
        <w:pStyle w:val="ab"/>
      </w:pPr>
      <w:r w:rsidRPr="00497DCD">
        <w:rPr>
          <w:rFonts w:hint="eastAsia"/>
        </w:rPr>
        <w:t>能源计量器具检定报告</w:t>
      </w:r>
      <w:r w:rsidR="00497DCD">
        <w:rPr>
          <w:rFonts w:hint="eastAsia"/>
        </w:rPr>
        <w:t>；</w:t>
      </w:r>
    </w:p>
    <w:p w:rsidR="00497DCD" w:rsidRDefault="00436048" w:rsidP="00497DCD">
      <w:pPr>
        <w:pStyle w:val="ab"/>
      </w:pPr>
      <w:r w:rsidRPr="00497DCD">
        <w:rPr>
          <w:rFonts w:hint="eastAsia"/>
        </w:rPr>
        <w:t>能源计量器具量值传递溯源图</w:t>
      </w:r>
      <w:r w:rsidR="00497DCD">
        <w:rPr>
          <w:rFonts w:hint="eastAsia"/>
        </w:rPr>
        <w:t>；</w:t>
      </w:r>
    </w:p>
    <w:p w:rsidR="00497DCD" w:rsidRDefault="00436048" w:rsidP="00497DCD">
      <w:pPr>
        <w:pStyle w:val="ab"/>
      </w:pPr>
      <w:r w:rsidRPr="00497DCD">
        <w:rPr>
          <w:rFonts w:hint="eastAsia"/>
        </w:rPr>
        <w:t>能源计量原始数据</w:t>
      </w:r>
      <w:r w:rsidR="00497DCD">
        <w:rPr>
          <w:rFonts w:hint="eastAsia"/>
        </w:rPr>
        <w:t>；</w:t>
      </w:r>
    </w:p>
    <w:p w:rsidR="00436048" w:rsidRPr="00497DCD" w:rsidRDefault="00436048" w:rsidP="00497DCD">
      <w:pPr>
        <w:pStyle w:val="ab"/>
      </w:pPr>
      <w:r w:rsidRPr="00497DCD">
        <w:rPr>
          <w:rFonts w:hint="eastAsia"/>
        </w:rPr>
        <w:t>其他与能源计量工作相关的资料</w:t>
      </w:r>
      <w:r w:rsidR="00497DCD">
        <w:rPr>
          <w:rFonts w:hint="eastAsia"/>
        </w:rPr>
        <w:t>。</w:t>
      </w:r>
    </w:p>
    <w:p w:rsidR="001D66E9" w:rsidRPr="001D66E9" w:rsidRDefault="00470915" w:rsidP="001D66E9">
      <w:pPr>
        <w:pStyle w:val="a3"/>
        <w:spacing w:before="156" w:after="156"/>
        <w:rPr>
          <w:rFonts w:ascii="Times New Roman"/>
          <w:noProof/>
        </w:rPr>
      </w:pPr>
      <w:r w:rsidRPr="001D66E9">
        <w:rPr>
          <w:rFonts w:asciiTheme="minorEastAsia" w:eastAsiaTheme="minorEastAsia" w:hAnsiTheme="minorEastAsia"/>
          <w:noProof/>
        </w:rPr>
        <w:t>根据</w:t>
      </w:r>
      <w:r w:rsidRPr="001D66E9">
        <w:rPr>
          <w:rFonts w:ascii="Times New Roman"/>
          <w:noProof/>
        </w:rPr>
        <w:t>GB 17167</w:t>
      </w:r>
      <w:r w:rsidRPr="001D66E9">
        <w:rPr>
          <w:rFonts w:ascii="Times New Roman"/>
          <w:noProof/>
        </w:rPr>
        <w:t>、</w:t>
      </w:r>
      <w:r w:rsidRPr="001D66E9">
        <w:rPr>
          <w:rFonts w:ascii="Times New Roman"/>
          <w:noProof/>
        </w:rPr>
        <w:t>GB/T 20902</w:t>
      </w:r>
      <w:r w:rsidRPr="001D66E9">
        <w:rPr>
          <w:rFonts w:ascii="Times New Roman"/>
          <w:noProof/>
        </w:rPr>
        <w:t>，</w:t>
      </w:r>
      <w:r w:rsidR="00436048" w:rsidRPr="001D66E9">
        <w:rPr>
          <w:rFonts w:asciiTheme="minorEastAsia" w:eastAsiaTheme="minorEastAsia" w:hAnsiTheme="minorEastAsia"/>
          <w:noProof/>
        </w:rPr>
        <w:t>核查</w:t>
      </w:r>
      <w:r w:rsidR="001D66E9" w:rsidRPr="001D66E9">
        <w:rPr>
          <w:rFonts w:ascii="Times New Roman" w:eastAsia="宋体"/>
          <w:noProof/>
          <w:szCs w:val="20"/>
        </w:rPr>
        <w:t>企业</w:t>
      </w:r>
      <w:r w:rsidR="00FA3796">
        <w:rPr>
          <w:rFonts w:ascii="Times New Roman" w:eastAsia="宋体" w:hint="eastAsia"/>
          <w:noProof/>
          <w:szCs w:val="20"/>
        </w:rPr>
        <w:t>能源计量器具</w:t>
      </w:r>
      <w:r w:rsidR="001D66E9" w:rsidRPr="001D66E9">
        <w:rPr>
          <w:rFonts w:ascii="Times New Roman" w:eastAsia="宋体"/>
          <w:noProof/>
          <w:szCs w:val="20"/>
        </w:rPr>
        <w:t>指标达标情况</w:t>
      </w:r>
      <w:r w:rsidR="00FA3796">
        <w:rPr>
          <w:rFonts w:ascii="Times New Roman" w:eastAsia="宋体" w:hint="eastAsia"/>
          <w:noProof/>
          <w:szCs w:val="20"/>
        </w:rPr>
        <w:t>、</w:t>
      </w:r>
      <w:r w:rsidR="00FA3796" w:rsidRPr="001D66E9">
        <w:rPr>
          <w:rFonts w:ascii="Times New Roman" w:eastAsia="宋体"/>
          <w:noProof/>
          <w:szCs w:val="20"/>
        </w:rPr>
        <w:t>能源计量工作落实情况</w:t>
      </w:r>
      <w:r w:rsidR="001D66E9" w:rsidRPr="001D66E9">
        <w:rPr>
          <w:rFonts w:ascii="Times New Roman" w:eastAsia="宋体"/>
          <w:noProof/>
          <w:szCs w:val="20"/>
        </w:rPr>
        <w:t>等，包括：</w:t>
      </w:r>
    </w:p>
    <w:p w:rsidR="001D66E9" w:rsidRDefault="001D66E9" w:rsidP="001D66E9">
      <w:pPr>
        <w:pStyle w:val="ab"/>
      </w:pPr>
      <w:r w:rsidRPr="001D66E9">
        <w:t>核算企业进出用能单位、主要次级用能单位、主要用能设备能源计量器具配备率是否符合要求</w:t>
      </w:r>
      <w:r w:rsidRPr="001D66E9">
        <w:rPr>
          <w:rFonts w:hint="eastAsia"/>
        </w:rPr>
        <w:t>；</w:t>
      </w:r>
    </w:p>
    <w:p w:rsidR="00446BAD" w:rsidRPr="001D66E9" w:rsidRDefault="00446BAD" w:rsidP="001D66E9">
      <w:pPr>
        <w:pStyle w:val="ab"/>
      </w:pPr>
      <w:r>
        <w:rPr>
          <w:rFonts w:hint="eastAsia"/>
        </w:rPr>
        <w:t>核查企业进出用能单位能源计量准确度</w:t>
      </w:r>
      <w:r w:rsidR="00A66CE8">
        <w:rPr>
          <w:rFonts w:hint="eastAsia"/>
        </w:rPr>
        <w:t>等级</w:t>
      </w:r>
      <w:r>
        <w:rPr>
          <w:rFonts w:hint="eastAsia"/>
        </w:rPr>
        <w:t>是否符合要求；</w:t>
      </w:r>
    </w:p>
    <w:p w:rsidR="001D66E9" w:rsidRDefault="001D66E9" w:rsidP="001D66E9">
      <w:pPr>
        <w:pStyle w:val="ab"/>
      </w:pPr>
      <w:r w:rsidRPr="001D66E9">
        <w:rPr>
          <w:rFonts w:hint="eastAsia"/>
        </w:rPr>
        <w:t>核查企业能源计量人员配备、能源计量器具管理、能源计量数据管理等。</w:t>
      </w:r>
    </w:p>
    <w:p w:rsidR="00DE5CAE" w:rsidRPr="00DE5CAE" w:rsidRDefault="00DE5CAE" w:rsidP="00DE5CAE">
      <w:pPr>
        <w:pStyle w:val="a2"/>
        <w:spacing w:before="156" w:after="156"/>
      </w:pPr>
      <w:bookmarkStart w:id="114" w:name="_Toc41549915"/>
      <w:bookmarkStart w:id="115" w:name="_Toc41549931"/>
      <w:bookmarkStart w:id="116" w:name="_Toc41552755"/>
      <w:bookmarkStart w:id="117" w:name="_Toc41552772"/>
      <w:bookmarkStart w:id="118" w:name="_Toc46998311"/>
      <w:bookmarkStart w:id="119" w:name="_Toc46998330"/>
      <w:r w:rsidRPr="00DE5CAE">
        <w:rPr>
          <w:rFonts w:hint="eastAsia"/>
        </w:rPr>
        <w:t>企业执行能源消费统计制度情况</w:t>
      </w:r>
      <w:bookmarkEnd w:id="114"/>
      <w:bookmarkEnd w:id="115"/>
      <w:bookmarkEnd w:id="116"/>
      <w:bookmarkEnd w:id="117"/>
      <w:bookmarkEnd w:id="118"/>
      <w:bookmarkEnd w:id="119"/>
    </w:p>
    <w:p w:rsidR="00DE5CAE" w:rsidRDefault="00DA0256" w:rsidP="00DA0256">
      <w:pPr>
        <w:pStyle w:val="a3"/>
        <w:spacing w:before="156" w:after="156"/>
      </w:pPr>
      <w:r w:rsidRPr="00DA0256">
        <w:rPr>
          <w:rFonts w:ascii="宋体" w:eastAsia="宋体" w:hint="eastAsia"/>
          <w:noProof/>
          <w:szCs w:val="20"/>
        </w:rPr>
        <w:t>核查企业建立健全能源消费统计管理制度、能源原始记录和统计台账情况，包括：</w:t>
      </w:r>
    </w:p>
    <w:p w:rsidR="00DA0256" w:rsidRDefault="00DA0256" w:rsidP="00DE0DA5">
      <w:pPr>
        <w:pStyle w:val="ab"/>
      </w:pPr>
      <w:r>
        <w:rPr>
          <w:rFonts w:hint="eastAsia"/>
        </w:rPr>
        <w:t>核查企业</w:t>
      </w:r>
      <w:r w:rsidRPr="00DA0256">
        <w:rPr>
          <w:rFonts w:hint="eastAsia"/>
        </w:rPr>
        <w:t>能源数据</w:t>
      </w:r>
      <w:r>
        <w:rPr>
          <w:rFonts w:hint="eastAsia"/>
        </w:rPr>
        <w:t>采集</w:t>
      </w:r>
      <w:r w:rsidRPr="00DA0256">
        <w:rPr>
          <w:rFonts w:hint="eastAsia"/>
        </w:rPr>
        <w:t>管理相关制度规定</w:t>
      </w:r>
      <w:r>
        <w:rPr>
          <w:rFonts w:hint="eastAsia"/>
        </w:rPr>
        <w:t>，核实</w:t>
      </w:r>
      <w:r w:rsidRPr="00DA0256">
        <w:rPr>
          <w:rFonts w:hint="eastAsia"/>
        </w:rPr>
        <w:t>职责分工是否合理、明确；统计范围、指标是</w:t>
      </w:r>
      <w:r w:rsidRPr="00DA0256">
        <w:rPr>
          <w:rFonts w:hint="eastAsia"/>
        </w:rPr>
        <w:lastRenderedPageBreak/>
        <w:t>否涵盖企业涉及的能源种类</w:t>
      </w:r>
      <w:r>
        <w:rPr>
          <w:rFonts w:hint="eastAsia"/>
        </w:rPr>
        <w:t>（如</w:t>
      </w:r>
      <w:r w:rsidR="00DE0DA5">
        <w:rPr>
          <w:rFonts w:hint="eastAsia"/>
        </w:rPr>
        <w:t>电力、压缩空气、水</w:t>
      </w:r>
      <w:r>
        <w:rPr>
          <w:rFonts w:hint="eastAsia"/>
        </w:rPr>
        <w:t>）</w:t>
      </w:r>
      <w:r w:rsidR="00DE0DA5">
        <w:rPr>
          <w:rFonts w:hint="eastAsia"/>
        </w:rPr>
        <w:t>；能源数据是否</w:t>
      </w:r>
      <w:r w:rsidR="00DE0DA5" w:rsidRPr="00DE0DA5">
        <w:rPr>
          <w:rFonts w:hint="eastAsia"/>
        </w:rPr>
        <w:t>能满足企业分析能源利用状况</w:t>
      </w:r>
      <w:r w:rsidR="00DE0DA5">
        <w:rPr>
          <w:rFonts w:hint="eastAsia"/>
        </w:rPr>
        <w:t>；</w:t>
      </w:r>
    </w:p>
    <w:p w:rsidR="00DA0256" w:rsidRDefault="00DA0256" w:rsidP="00DA0256">
      <w:pPr>
        <w:pStyle w:val="ab"/>
      </w:pPr>
      <w:r>
        <w:rPr>
          <w:rFonts w:hint="eastAsia"/>
        </w:rPr>
        <w:t>核查</w:t>
      </w:r>
      <w:r w:rsidRPr="00DA0256">
        <w:rPr>
          <w:rFonts w:hint="eastAsia"/>
        </w:rPr>
        <w:t>能源消费和生产相关原始记录资料，判定企业能源消费相关原始记录是否全面、规范且满足企业管理所需</w:t>
      </w:r>
      <w:r w:rsidR="00EB39EB">
        <w:rPr>
          <w:rFonts w:hint="eastAsia"/>
        </w:rPr>
        <w:t>；</w:t>
      </w:r>
    </w:p>
    <w:p w:rsidR="00DA0256" w:rsidRDefault="00DA0256" w:rsidP="00DA0256">
      <w:pPr>
        <w:pStyle w:val="ab"/>
      </w:pPr>
      <w:r w:rsidRPr="00DA0256">
        <w:rPr>
          <w:rFonts w:hint="eastAsia"/>
        </w:rPr>
        <w:t>核对能源相关原始记录、统计台账、统计报表的一致性、真实性、准确性</w:t>
      </w:r>
      <w:r>
        <w:rPr>
          <w:rFonts w:hint="eastAsia"/>
        </w:rPr>
        <w:t>。</w:t>
      </w:r>
    </w:p>
    <w:p w:rsidR="00DE0DA5" w:rsidRPr="00DE0DA5" w:rsidRDefault="00DE0DA5" w:rsidP="00DE0DA5">
      <w:pPr>
        <w:pStyle w:val="a3"/>
        <w:spacing w:before="156" w:after="156"/>
        <w:rPr>
          <w:rFonts w:ascii="宋体" w:eastAsia="宋体"/>
          <w:noProof/>
          <w:szCs w:val="20"/>
        </w:rPr>
      </w:pPr>
      <w:r w:rsidRPr="00DE0DA5">
        <w:rPr>
          <w:rFonts w:ascii="宋体" w:eastAsia="宋体" w:hint="eastAsia"/>
          <w:noProof/>
          <w:szCs w:val="20"/>
        </w:rPr>
        <w:t>核查企业能源消费统计制度落实情况</w:t>
      </w:r>
      <w:r w:rsidR="00EB39EB">
        <w:rPr>
          <w:rFonts w:ascii="宋体" w:eastAsia="宋体" w:hint="eastAsia"/>
          <w:noProof/>
          <w:szCs w:val="20"/>
        </w:rPr>
        <w:t>，包括：</w:t>
      </w:r>
    </w:p>
    <w:p w:rsidR="00DE0DA5" w:rsidRDefault="00EB39EB" w:rsidP="00EB39EB">
      <w:pPr>
        <w:pStyle w:val="ab"/>
      </w:pPr>
      <w:r w:rsidRPr="00EB39EB">
        <w:rPr>
          <w:rFonts w:hint="eastAsia"/>
        </w:rPr>
        <w:t>查看企业能源分析制度、统计台账、统计报表、原始记录、部分能源利用状况分析记录及采取的相应措施记录文件；</w:t>
      </w:r>
    </w:p>
    <w:p w:rsidR="00EB39EB" w:rsidRDefault="00EB39EB" w:rsidP="00EB39EB">
      <w:pPr>
        <w:pStyle w:val="ab"/>
      </w:pPr>
      <w:r>
        <w:rPr>
          <w:rFonts w:hint="eastAsia"/>
        </w:rPr>
        <w:t>现场查勘</w:t>
      </w:r>
      <w:r w:rsidRPr="00EB39EB">
        <w:rPr>
          <w:rFonts w:hint="eastAsia"/>
        </w:rPr>
        <w:t>能源管理相关统计分析制度涉及的</w:t>
      </w:r>
      <w:r>
        <w:rPr>
          <w:rFonts w:hint="eastAsia"/>
        </w:rPr>
        <w:t>车间（如电解车间、铸造车间、净化车间），确认能源消费统计分析工作是否能为企业采取能源管理技术措施提供依据，是否可发现能源利用过程中的问题并采取措施</w:t>
      </w:r>
      <w:r w:rsidR="00B51504">
        <w:rPr>
          <w:rFonts w:hint="eastAsia"/>
        </w:rPr>
        <w:t>。</w:t>
      </w:r>
    </w:p>
    <w:p w:rsidR="005B3839" w:rsidRPr="005B3839" w:rsidRDefault="005B3839" w:rsidP="005B3839">
      <w:pPr>
        <w:widowControl/>
        <w:numPr>
          <w:ilvl w:val="1"/>
          <w:numId w:val="8"/>
        </w:numPr>
        <w:spacing w:beforeLines="50" w:before="156" w:afterLines="50" w:after="156"/>
        <w:jc w:val="left"/>
        <w:outlineLvl w:val="2"/>
        <w:rPr>
          <w:rFonts w:eastAsia="黑体"/>
          <w:kern w:val="0"/>
          <w:szCs w:val="21"/>
        </w:rPr>
      </w:pPr>
      <w:r w:rsidRPr="005B3839">
        <w:rPr>
          <w:rFonts w:eastAsia="黑体" w:hint="eastAsia"/>
          <w:kern w:val="0"/>
          <w:szCs w:val="21"/>
        </w:rPr>
        <w:t>企业对能源消费实行包费制情况</w:t>
      </w:r>
    </w:p>
    <w:p w:rsidR="005B3839" w:rsidRPr="005B3839" w:rsidRDefault="005B3839" w:rsidP="005B3839">
      <w:pPr>
        <w:widowControl/>
        <w:numPr>
          <w:ilvl w:val="2"/>
          <w:numId w:val="8"/>
        </w:numPr>
        <w:tabs>
          <w:tab w:val="num" w:pos="360"/>
        </w:tabs>
        <w:jc w:val="left"/>
        <w:outlineLvl w:val="3"/>
        <w:rPr>
          <w:kern w:val="0"/>
          <w:szCs w:val="20"/>
        </w:rPr>
      </w:pPr>
      <w:r w:rsidRPr="005B3839">
        <w:rPr>
          <w:rFonts w:hint="eastAsia"/>
          <w:kern w:val="0"/>
          <w:szCs w:val="20"/>
        </w:rPr>
        <w:t>通过调查询问、现场查勘、资料核查及数据核算等方式，确定由企业负责提供能源的职工宿舍（或住宅小区）等建筑的实际情况和供应能源种类和数量（如电力、</w:t>
      </w:r>
      <w:r w:rsidR="008E29B6">
        <w:rPr>
          <w:rFonts w:hint="eastAsia"/>
          <w:kern w:val="0"/>
          <w:szCs w:val="20"/>
        </w:rPr>
        <w:t>水、</w:t>
      </w:r>
      <w:r w:rsidRPr="005B3839">
        <w:rPr>
          <w:rFonts w:hint="eastAsia"/>
          <w:kern w:val="0"/>
          <w:szCs w:val="20"/>
        </w:rPr>
        <w:t>热力、天然气等）。</w:t>
      </w:r>
    </w:p>
    <w:p w:rsidR="005B3839" w:rsidRPr="005B3839" w:rsidRDefault="005B3839" w:rsidP="005B3839">
      <w:pPr>
        <w:widowControl/>
        <w:numPr>
          <w:ilvl w:val="2"/>
          <w:numId w:val="8"/>
        </w:numPr>
        <w:tabs>
          <w:tab w:val="num" w:pos="360"/>
        </w:tabs>
        <w:jc w:val="left"/>
        <w:outlineLvl w:val="3"/>
        <w:rPr>
          <w:kern w:val="0"/>
          <w:szCs w:val="20"/>
        </w:rPr>
      </w:pPr>
      <w:r w:rsidRPr="005B3839">
        <w:rPr>
          <w:rFonts w:hint="eastAsia"/>
          <w:kern w:val="0"/>
          <w:szCs w:val="20"/>
        </w:rPr>
        <w:t>查看企业职工宿舍（或住宅小区）及其具体用户是否均安装了能源计量仪表来对能源使用数量进行计量（冬季供暖可不计量，采取按建筑面积进行收费的方式）。</w:t>
      </w:r>
    </w:p>
    <w:p w:rsidR="005B3839" w:rsidRPr="005B3839" w:rsidRDefault="005B3839" w:rsidP="005B3839">
      <w:pPr>
        <w:widowControl/>
        <w:numPr>
          <w:ilvl w:val="2"/>
          <w:numId w:val="8"/>
        </w:numPr>
        <w:tabs>
          <w:tab w:val="num" w:pos="360"/>
        </w:tabs>
        <w:jc w:val="left"/>
        <w:outlineLvl w:val="3"/>
        <w:rPr>
          <w:kern w:val="0"/>
          <w:szCs w:val="20"/>
        </w:rPr>
      </w:pPr>
      <w:r w:rsidRPr="005B3839">
        <w:rPr>
          <w:rFonts w:hint="eastAsia"/>
          <w:kern w:val="0"/>
          <w:szCs w:val="20"/>
        </w:rPr>
        <w:t>核实企业是否按照实际能源计量数据，依据市场价格（或接近市场价格的合理价格），定期收取合理的能源费用。</w:t>
      </w:r>
    </w:p>
    <w:p w:rsidR="005B3839" w:rsidRPr="005B3839" w:rsidRDefault="005B3839" w:rsidP="005B3839">
      <w:pPr>
        <w:widowControl/>
        <w:numPr>
          <w:ilvl w:val="2"/>
          <w:numId w:val="8"/>
        </w:numPr>
        <w:tabs>
          <w:tab w:val="num" w:pos="360"/>
        </w:tabs>
        <w:jc w:val="left"/>
        <w:outlineLvl w:val="3"/>
        <w:rPr>
          <w:kern w:val="0"/>
          <w:szCs w:val="20"/>
        </w:rPr>
      </w:pPr>
      <w:r w:rsidRPr="005B3839">
        <w:rPr>
          <w:rFonts w:hint="eastAsia"/>
          <w:kern w:val="0"/>
          <w:szCs w:val="20"/>
        </w:rPr>
        <w:t>随机抽取相关职工能源使用和具体缴费情况，并与企业收费情况进行对比，结合企业提供的能源计量台账、能源消费统计记录、能源收缴费单据及财务明细账表等，确认企业能源消费是否实行了包费制。</w:t>
      </w:r>
    </w:p>
    <w:p w:rsidR="005B3839" w:rsidRPr="005B3839" w:rsidRDefault="005B3839" w:rsidP="005B3839">
      <w:pPr>
        <w:widowControl/>
        <w:numPr>
          <w:ilvl w:val="1"/>
          <w:numId w:val="8"/>
        </w:numPr>
        <w:spacing w:beforeLines="50" w:before="156" w:afterLines="50" w:after="156"/>
        <w:jc w:val="left"/>
        <w:outlineLvl w:val="2"/>
        <w:rPr>
          <w:rFonts w:eastAsia="黑体"/>
          <w:kern w:val="0"/>
          <w:szCs w:val="21"/>
        </w:rPr>
      </w:pPr>
      <w:r w:rsidRPr="005B3839">
        <w:rPr>
          <w:rFonts w:eastAsia="黑体" w:hint="eastAsia"/>
          <w:kern w:val="0"/>
          <w:szCs w:val="21"/>
        </w:rPr>
        <w:t>企业执行阶梯电价的政策情况</w:t>
      </w:r>
    </w:p>
    <w:p w:rsidR="00B51504" w:rsidRPr="00187C48" w:rsidRDefault="00C46EA6" w:rsidP="00C46EA6">
      <w:pPr>
        <w:pStyle w:val="a3"/>
        <w:spacing w:before="156" w:after="156"/>
        <w:rPr>
          <w:rFonts w:ascii="Times New Roman" w:eastAsia="宋体"/>
          <w:szCs w:val="20"/>
        </w:rPr>
      </w:pPr>
      <w:r w:rsidRPr="00187C48">
        <w:rPr>
          <w:rFonts w:ascii="Times New Roman" w:eastAsia="宋体" w:hint="eastAsia"/>
          <w:szCs w:val="20"/>
        </w:rPr>
        <w:t>核查铝液电解用电计量装置（仪表）配备、完好、检定及运行状态，包括：</w:t>
      </w:r>
    </w:p>
    <w:p w:rsidR="00C46EA6" w:rsidRPr="00187C48" w:rsidRDefault="00C46EA6" w:rsidP="00C46EA6">
      <w:pPr>
        <w:pStyle w:val="ab"/>
        <w:rPr>
          <w:rFonts w:ascii="Times New Roman"/>
        </w:rPr>
      </w:pPr>
      <w:r w:rsidRPr="00187C48">
        <w:rPr>
          <w:rFonts w:ascii="Times New Roman" w:hint="eastAsia"/>
        </w:rPr>
        <w:t>对于国家电网用户的</w:t>
      </w:r>
      <w:r w:rsidR="00456EDB" w:rsidRPr="00187C48">
        <w:rPr>
          <w:rFonts w:ascii="Times New Roman" w:hint="eastAsia"/>
        </w:rPr>
        <w:t>电解铝</w:t>
      </w:r>
      <w:r w:rsidRPr="00187C48">
        <w:rPr>
          <w:rFonts w:ascii="Times New Roman" w:hint="eastAsia"/>
        </w:rPr>
        <w:t>企业，核查电能计量装置是否按要求装设于整流器交流侧，是否由质检部门或授权机构定期校验加封；</w:t>
      </w:r>
    </w:p>
    <w:p w:rsidR="00C46EA6" w:rsidRPr="00187C48" w:rsidRDefault="00456EDB" w:rsidP="00456EDB">
      <w:pPr>
        <w:pStyle w:val="ab"/>
        <w:rPr>
          <w:rFonts w:ascii="Times New Roman"/>
        </w:rPr>
      </w:pPr>
      <w:r w:rsidRPr="00187C48">
        <w:rPr>
          <w:rFonts w:ascii="Times New Roman" w:hint="eastAsia"/>
        </w:rPr>
        <w:t>对拥有自备电厂的电解铝企业，核查电能计量装置是否按要求装设于自备电厂发电机组出口端，是否由质检部门或授权机构定期校验加封。</w:t>
      </w:r>
    </w:p>
    <w:p w:rsidR="00F13641" w:rsidRDefault="00F13641" w:rsidP="009E2A20">
      <w:pPr>
        <w:pStyle w:val="a3"/>
        <w:spacing w:before="156" w:after="156"/>
        <w:rPr>
          <w:rFonts w:ascii="宋体" w:eastAsia="宋体"/>
          <w:noProof/>
          <w:szCs w:val="20"/>
        </w:rPr>
      </w:pPr>
      <w:r>
        <w:rPr>
          <w:rFonts w:ascii="宋体" w:eastAsia="宋体" w:hint="eastAsia"/>
          <w:noProof/>
          <w:szCs w:val="20"/>
        </w:rPr>
        <w:t>判定企业阶梯电价执行情况，包括：</w:t>
      </w:r>
    </w:p>
    <w:p w:rsidR="00456EDB" w:rsidRPr="000F044D" w:rsidRDefault="00837189" w:rsidP="000F044D">
      <w:pPr>
        <w:pStyle w:val="ab"/>
        <w:rPr>
          <w:rFonts w:ascii="Times New Roman"/>
        </w:rPr>
      </w:pPr>
      <w:r w:rsidRPr="000F044D">
        <w:rPr>
          <w:rFonts w:ascii="Times New Roman"/>
        </w:rPr>
        <w:t>核查企业铝液生产年用电量、年度内电解系列中</w:t>
      </w:r>
      <w:r w:rsidR="000B380C" w:rsidRPr="000F044D">
        <w:rPr>
          <w:rFonts w:ascii="Times New Roman"/>
        </w:rPr>
        <w:t>停槽导电母线及短路口损耗交流电量、电解槽焙烧及启动期间消耗的交流电量、铝液年产量（最终产品为铸造铝锭或铝合金产品的产品产量，须折算为铝液产量），核算铝液交流电耗指标</w:t>
      </w:r>
      <w:r w:rsidR="00612FE6" w:rsidRPr="000F044D">
        <w:rPr>
          <w:rFonts w:ascii="Times New Roman"/>
        </w:rPr>
        <w:t>；</w:t>
      </w:r>
    </w:p>
    <w:p w:rsidR="009E2A20" w:rsidRDefault="000B380C" w:rsidP="00F13641">
      <w:pPr>
        <w:pStyle w:val="ab"/>
      </w:pPr>
      <w:r>
        <w:rPr>
          <w:rFonts w:hint="eastAsia"/>
        </w:rPr>
        <w:t>根据国家现行</w:t>
      </w:r>
      <w:r w:rsidRPr="000B380C">
        <w:rPr>
          <w:rFonts w:hint="eastAsia"/>
        </w:rPr>
        <w:t>电解铝企业用电实行阶梯电价政策</w:t>
      </w:r>
      <w:r>
        <w:rPr>
          <w:rFonts w:hint="eastAsia"/>
        </w:rPr>
        <w:t>，</w:t>
      </w:r>
      <w:r w:rsidR="00186B29">
        <w:rPr>
          <w:rFonts w:hint="eastAsia"/>
        </w:rPr>
        <w:t>确定</w:t>
      </w:r>
      <w:r>
        <w:rPr>
          <w:rFonts w:hint="eastAsia"/>
        </w:rPr>
        <w:t>企业</w:t>
      </w:r>
      <w:r w:rsidRPr="000B380C">
        <w:rPr>
          <w:rFonts w:hint="eastAsia"/>
        </w:rPr>
        <w:t>应执行的电价标准</w:t>
      </w:r>
      <w:r w:rsidR="00186B29">
        <w:rPr>
          <w:rFonts w:hint="eastAsia"/>
        </w:rPr>
        <w:t>；</w:t>
      </w:r>
    </w:p>
    <w:p w:rsidR="00186B29" w:rsidRDefault="00186B29" w:rsidP="00274008">
      <w:pPr>
        <w:pStyle w:val="ab"/>
      </w:pPr>
      <w:r w:rsidRPr="00186B29">
        <w:rPr>
          <w:rFonts w:hint="eastAsia"/>
        </w:rPr>
        <w:t>核查企业年电费发票、生产报表、中控记录等原始凭证，</w:t>
      </w:r>
      <w:r>
        <w:rPr>
          <w:rFonts w:hint="eastAsia"/>
        </w:rPr>
        <w:t>判定</w:t>
      </w:r>
      <w:r w:rsidRPr="00186B29">
        <w:rPr>
          <w:rFonts w:hint="eastAsia"/>
        </w:rPr>
        <w:t>企业阶梯电价执行情况</w:t>
      </w:r>
      <w:r w:rsidR="00274008">
        <w:rPr>
          <w:rFonts w:hint="eastAsia"/>
        </w:rPr>
        <w:t>；具有多条电解铝生产线或多种电解槽系列的企业，核查单元应分别按照生产线或槽型系列单独核查，单独执行阶梯电价。</w:t>
      </w:r>
    </w:p>
    <w:p w:rsidR="00283CD5" w:rsidRPr="00283CD5" w:rsidRDefault="00283CD5" w:rsidP="00283CD5">
      <w:pPr>
        <w:widowControl/>
        <w:numPr>
          <w:ilvl w:val="1"/>
          <w:numId w:val="8"/>
        </w:numPr>
        <w:spacing w:beforeLines="50" w:before="156" w:afterLines="50" w:after="156"/>
        <w:jc w:val="left"/>
        <w:outlineLvl w:val="2"/>
        <w:rPr>
          <w:rFonts w:eastAsia="黑体"/>
          <w:kern w:val="0"/>
          <w:szCs w:val="21"/>
        </w:rPr>
      </w:pPr>
      <w:r w:rsidRPr="00283CD5">
        <w:rPr>
          <w:rFonts w:eastAsia="黑体" w:hint="eastAsia"/>
          <w:kern w:val="0"/>
          <w:szCs w:val="21"/>
        </w:rPr>
        <w:t>企业建立节能目标责任制情况</w:t>
      </w:r>
    </w:p>
    <w:p w:rsidR="00274008" w:rsidRPr="00612FE6" w:rsidRDefault="00612FE6" w:rsidP="00612FE6">
      <w:pPr>
        <w:pStyle w:val="a3"/>
        <w:spacing w:before="156" w:after="156"/>
        <w:rPr>
          <w:rFonts w:ascii="宋体" w:eastAsia="宋体"/>
          <w:noProof/>
          <w:szCs w:val="20"/>
        </w:rPr>
      </w:pPr>
      <w:r w:rsidRPr="00612FE6">
        <w:rPr>
          <w:rFonts w:ascii="宋体" w:eastAsia="宋体" w:hint="eastAsia"/>
          <w:noProof/>
          <w:szCs w:val="20"/>
        </w:rPr>
        <w:t>核查企业节能目标制定和分解落实情况，包括：</w:t>
      </w:r>
    </w:p>
    <w:p w:rsidR="00612FE6" w:rsidRDefault="00612FE6" w:rsidP="004B0066">
      <w:pPr>
        <w:pStyle w:val="ab"/>
      </w:pPr>
      <w:r>
        <w:rPr>
          <w:rFonts w:hint="eastAsia"/>
        </w:rPr>
        <w:lastRenderedPageBreak/>
        <w:t>查看企业提供的与节能目标责任制相关的制度文件、与政策签订的节能目标责任书，以及企业与各分厂之间、分厂与车间之间签订的节能目标责任状（书）</w:t>
      </w:r>
      <w:r w:rsidR="00137858">
        <w:rPr>
          <w:rFonts w:hint="eastAsia"/>
        </w:rPr>
        <w:t>；</w:t>
      </w:r>
    </w:p>
    <w:p w:rsidR="00612FE6" w:rsidRDefault="00612FE6" w:rsidP="004B0066">
      <w:pPr>
        <w:pStyle w:val="ab"/>
      </w:pPr>
      <w:r>
        <w:rPr>
          <w:rFonts w:hint="eastAsia"/>
        </w:rPr>
        <w:t>调查询问企业能源管理负责人、能源管理岗位人员及其他相关人员，了解节能目标分解落实的具体情况</w:t>
      </w:r>
      <w:r w:rsidR="00CD5DF0">
        <w:rPr>
          <w:rFonts w:hint="eastAsia"/>
        </w:rPr>
        <w:t>；</w:t>
      </w:r>
    </w:p>
    <w:p w:rsidR="00612FE6" w:rsidRDefault="00612FE6" w:rsidP="004B0066">
      <w:pPr>
        <w:pStyle w:val="ab"/>
      </w:pPr>
      <w:r>
        <w:rPr>
          <w:rFonts w:hint="eastAsia"/>
        </w:rPr>
        <w:t>查看企业提供的上年度实施节能管理技术等措施实施记录，分厂、车间及班组的能源、产品产量统计报表等资料，结合与能源管理负责人、节能主管部门负责人等座谈交流情况，核算上年度企业节能目标实际完成情况，并抽查分厂、车间及班组节能目标实际完成情况。</w:t>
      </w:r>
    </w:p>
    <w:p w:rsidR="004B0066" w:rsidRPr="004B0066" w:rsidRDefault="004B0066" w:rsidP="004B0066">
      <w:pPr>
        <w:pStyle w:val="a3"/>
        <w:spacing w:before="156" w:after="156"/>
        <w:rPr>
          <w:rFonts w:ascii="宋体" w:eastAsia="宋体"/>
          <w:noProof/>
          <w:szCs w:val="20"/>
        </w:rPr>
      </w:pPr>
      <w:r w:rsidRPr="004B0066">
        <w:rPr>
          <w:rFonts w:ascii="宋体" w:eastAsia="宋体" w:hint="eastAsia"/>
          <w:noProof/>
          <w:szCs w:val="20"/>
        </w:rPr>
        <w:t>核查企业实施节能目标考核奖惩情况，包括：</w:t>
      </w:r>
    </w:p>
    <w:p w:rsidR="004B0066" w:rsidRDefault="004B0066" w:rsidP="004B0066">
      <w:pPr>
        <w:pStyle w:val="ab"/>
      </w:pPr>
      <w:r>
        <w:rPr>
          <w:rFonts w:hint="eastAsia"/>
        </w:rPr>
        <w:t>查看企业提供的节能目标考核奖惩制度、节能目标考核奖惩记录、相关财务报表等。</w:t>
      </w:r>
    </w:p>
    <w:p w:rsidR="004B0066" w:rsidRDefault="004B0066" w:rsidP="004B0066">
      <w:pPr>
        <w:pStyle w:val="ab"/>
      </w:pPr>
      <w:r>
        <w:rPr>
          <w:rFonts w:hint="eastAsia"/>
        </w:rPr>
        <w:t>调查询问能源管理负责人、负责节能目标考核及奖惩部门负责人、人事及财务部门有关人员及其他相关人员，了解企业节能目标考核奖惩落实的具体情况。</w:t>
      </w:r>
    </w:p>
    <w:p w:rsidR="00187C48" w:rsidRPr="00187C48" w:rsidRDefault="00187C48" w:rsidP="00187C48">
      <w:pPr>
        <w:pStyle w:val="a3"/>
        <w:spacing w:before="156" w:after="156"/>
        <w:rPr>
          <w:rFonts w:ascii="宋体" w:eastAsia="宋体"/>
          <w:noProof/>
          <w:szCs w:val="20"/>
        </w:rPr>
      </w:pPr>
      <w:r w:rsidRPr="00187C48">
        <w:rPr>
          <w:rFonts w:ascii="宋体" w:eastAsia="宋体" w:hint="eastAsia"/>
          <w:noProof/>
          <w:szCs w:val="20"/>
        </w:rPr>
        <w:t>核查企业加强节能激励约束情况，包括：</w:t>
      </w:r>
    </w:p>
    <w:p w:rsidR="00187C48" w:rsidRDefault="00187C48" w:rsidP="00187C48">
      <w:pPr>
        <w:pStyle w:val="ab"/>
      </w:pPr>
      <w:r>
        <w:rPr>
          <w:rFonts w:hint="eastAsia"/>
        </w:rPr>
        <w:t>查看与节能激励约束相关的制度文件及工作记录，确认企业是否有落实节能激励约束工作的书面制度、激励约束措施是否合理到位等；</w:t>
      </w:r>
    </w:p>
    <w:p w:rsidR="00187C48" w:rsidRDefault="00187C48" w:rsidP="00187C48">
      <w:pPr>
        <w:pStyle w:val="ab"/>
      </w:pPr>
      <w:r>
        <w:rPr>
          <w:rFonts w:hint="eastAsia"/>
        </w:rPr>
        <w:t>查看节能激励约束活动实施方案及有关记录、影响材料、人事财务相关记录、获奖证书等，了解企业节能激励约束落实的具体情况；</w:t>
      </w:r>
    </w:p>
    <w:p w:rsidR="00187C48" w:rsidRDefault="00187C48" w:rsidP="00187C48">
      <w:pPr>
        <w:pStyle w:val="ab"/>
      </w:pPr>
      <w:r>
        <w:rPr>
          <w:rFonts w:hint="eastAsia"/>
        </w:rPr>
        <w:t>调查询问能源管理负责人、相关部门负责人、部分参与节能激励约束的集体或个人，确认节能激励约束措施是否真正落实到位，是否能够为提升企业员工开展节能工作发挥积极作用。</w:t>
      </w:r>
    </w:p>
    <w:p w:rsidR="00187C48" w:rsidRPr="00187C48" w:rsidRDefault="00187C48" w:rsidP="00187C48">
      <w:pPr>
        <w:pStyle w:val="a3"/>
        <w:spacing w:before="156" w:after="156"/>
        <w:rPr>
          <w:rFonts w:ascii="宋体" w:eastAsia="宋体"/>
          <w:noProof/>
          <w:szCs w:val="20"/>
        </w:rPr>
      </w:pPr>
      <w:r w:rsidRPr="00187C48">
        <w:rPr>
          <w:rFonts w:ascii="宋体" w:eastAsia="宋体" w:hint="eastAsia"/>
          <w:noProof/>
          <w:szCs w:val="20"/>
        </w:rPr>
        <w:t>核查重点用能企业节能目标完成情况，包括：</w:t>
      </w:r>
    </w:p>
    <w:p w:rsidR="00187C48" w:rsidRPr="00187C48" w:rsidRDefault="00187C48" w:rsidP="00187C48">
      <w:pPr>
        <w:pStyle w:val="ab"/>
        <w:rPr>
          <w:rFonts w:ascii="Times New Roman"/>
        </w:rPr>
      </w:pPr>
      <w:r w:rsidRPr="00187C48">
        <w:rPr>
          <w:rFonts w:ascii="Times New Roman"/>
        </w:rPr>
        <w:t>对于与政府签订节能目标书（或政府下达的节能目标任务）的重点企业，应依据</w:t>
      </w:r>
      <w:r w:rsidRPr="00187C48">
        <w:rPr>
          <w:rFonts w:ascii="Times New Roman"/>
        </w:rPr>
        <w:t>GB/T 2589</w:t>
      </w:r>
      <w:r w:rsidRPr="00187C48">
        <w:rPr>
          <w:rFonts w:ascii="Times New Roman"/>
        </w:rPr>
        <w:t>、</w:t>
      </w:r>
      <w:r w:rsidRPr="00187C48">
        <w:rPr>
          <w:rFonts w:ascii="Times New Roman"/>
        </w:rPr>
        <w:t>GB/T 13234</w:t>
      </w:r>
      <w:r w:rsidRPr="00187C48">
        <w:rPr>
          <w:rFonts w:ascii="Times New Roman"/>
        </w:rPr>
        <w:t>等相关要求，利用企业提供的统计期内的能源、生产统计报表等资料，确认节能目标类型及有关要求，核算企业节能目标完成情况</w:t>
      </w:r>
      <w:r>
        <w:rPr>
          <w:rFonts w:ascii="Times New Roman" w:hint="eastAsia"/>
        </w:rPr>
        <w:t>；</w:t>
      </w:r>
    </w:p>
    <w:p w:rsidR="00187C48" w:rsidRPr="00187C48" w:rsidRDefault="00187C48" w:rsidP="00187C48">
      <w:pPr>
        <w:pStyle w:val="ab"/>
        <w:rPr>
          <w:rFonts w:ascii="Times New Roman"/>
        </w:rPr>
      </w:pPr>
      <w:r w:rsidRPr="00187C48">
        <w:rPr>
          <w:rFonts w:ascii="Times New Roman"/>
        </w:rPr>
        <w:t>核查上年度生产统计年报和月报表，随机抽查至少一个月生产统计日报，抽查该月</w:t>
      </w:r>
      <w:r w:rsidRPr="00187C48">
        <w:rPr>
          <w:rFonts w:ascii="Times New Roman"/>
        </w:rPr>
        <w:t>1~3</w:t>
      </w:r>
      <w:r w:rsidRPr="00187C48">
        <w:rPr>
          <w:rFonts w:ascii="Times New Roman"/>
        </w:rPr>
        <w:t>天的生产原始记录，核实年度合格产品产量数据的真实性</w:t>
      </w:r>
      <w:r>
        <w:rPr>
          <w:rFonts w:ascii="Times New Roman" w:hint="eastAsia"/>
        </w:rPr>
        <w:t>；</w:t>
      </w:r>
    </w:p>
    <w:p w:rsidR="00187C48" w:rsidRPr="00187C48" w:rsidRDefault="00187C48" w:rsidP="00187C48">
      <w:pPr>
        <w:pStyle w:val="ab"/>
        <w:rPr>
          <w:rFonts w:ascii="Times New Roman"/>
        </w:rPr>
      </w:pPr>
      <w:r w:rsidRPr="00187C48">
        <w:rPr>
          <w:rFonts w:ascii="Times New Roman"/>
        </w:rPr>
        <w:t>核查能源消费统计年报和月报，随机抽查核算至少一个月的能源统计台账日报，抽查该月</w:t>
      </w:r>
      <w:r w:rsidRPr="00187C48">
        <w:rPr>
          <w:rFonts w:ascii="Times New Roman"/>
        </w:rPr>
        <w:t>1~3</w:t>
      </w:r>
      <w:r w:rsidRPr="00187C48">
        <w:rPr>
          <w:rFonts w:ascii="Times New Roman"/>
        </w:rPr>
        <w:t>天的能源统计原始记录，核算年度产品综合能耗量、单项能源消耗量数据的真实性等；据此，按</w:t>
      </w:r>
      <w:r w:rsidRPr="00187C48">
        <w:rPr>
          <w:rFonts w:ascii="Times New Roman"/>
        </w:rPr>
        <w:t>GB/T 13234</w:t>
      </w:r>
      <w:r w:rsidRPr="00187C48">
        <w:rPr>
          <w:rFonts w:ascii="Times New Roman" w:hint="eastAsia"/>
        </w:rPr>
        <w:t>相关要求</w:t>
      </w:r>
      <w:r w:rsidRPr="00187C48">
        <w:rPr>
          <w:rFonts w:ascii="Times New Roman"/>
        </w:rPr>
        <w:t>，核算重点用能企业实现的年度节能量，与节能目标比较，确认重点企业完成年度节能目标情况。</w:t>
      </w:r>
    </w:p>
    <w:p w:rsidR="00187C48" w:rsidRPr="00187C48" w:rsidRDefault="00187C48" w:rsidP="00187C48">
      <w:pPr>
        <w:widowControl/>
        <w:numPr>
          <w:ilvl w:val="1"/>
          <w:numId w:val="8"/>
        </w:numPr>
        <w:spacing w:beforeLines="50" w:before="156" w:afterLines="50" w:after="156"/>
        <w:jc w:val="left"/>
        <w:outlineLvl w:val="2"/>
        <w:rPr>
          <w:rFonts w:eastAsia="黑体"/>
          <w:kern w:val="0"/>
          <w:szCs w:val="21"/>
        </w:rPr>
      </w:pPr>
      <w:r w:rsidRPr="00187C48">
        <w:rPr>
          <w:rFonts w:eastAsia="黑体" w:hint="eastAsia"/>
          <w:kern w:val="0"/>
          <w:szCs w:val="21"/>
        </w:rPr>
        <w:t>企业节能工作组织领导情况</w:t>
      </w:r>
    </w:p>
    <w:p w:rsidR="00187C48" w:rsidRPr="00187C48" w:rsidRDefault="00187C48" w:rsidP="00187C48">
      <w:pPr>
        <w:pStyle w:val="a3"/>
        <w:spacing w:before="156" w:after="156"/>
        <w:rPr>
          <w:rFonts w:ascii="宋体" w:eastAsia="宋体"/>
          <w:noProof/>
          <w:szCs w:val="20"/>
        </w:rPr>
      </w:pPr>
      <w:r w:rsidRPr="00187C48">
        <w:rPr>
          <w:rFonts w:ascii="宋体" w:eastAsia="宋体" w:hint="eastAsia"/>
          <w:noProof/>
          <w:szCs w:val="20"/>
        </w:rPr>
        <w:t>核查企业组织领导体系建设情况，包括：</w:t>
      </w:r>
    </w:p>
    <w:p w:rsidR="00187C48" w:rsidRDefault="00187C48" w:rsidP="00187C48">
      <w:pPr>
        <w:pStyle w:val="ab"/>
        <w:rPr>
          <w:rFonts w:ascii="Times New Roman"/>
        </w:rPr>
      </w:pPr>
      <w:r w:rsidRPr="00187C48">
        <w:rPr>
          <w:rFonts w:ascii="Times New Roman" w:hint="eastAsia"/>
        </w:rPr>
        <w:t>查看企业企业能源管理组织结构图、节能工作领导小组成立正式文件、部门职责和岗位说明书等材料；</w:t>
      </w:r>
    </w:p>
    <w:p w:rsidR="00187C48" w:rsidRPr="00187C48" w:rsidRDefault="00187C48" w:rsidP="00187C48">
      <w:pPr>
        <w:pStyle w:val="ab"/>
        <w:rPr>
          <w:rFonts w:ascii="Times New Roman"/>
        </w:rPr>
      </w:pPr>
      <w:r w:rsidRPr="00187C48">
        <w:rPr>
          <w:rFonts w:ascii="Times New Roman" w:hint="eastAsia"/>
        </w:rPr>
        <w:t>与能源管理负责人及重点岗位人员等座谈交流，确认企业节能工作领导小组及节能主管部门组建情况，各部门、分厂、车间及班组节能职责是否明确，与节能相关的能源采购、设备、计量、统计及分析等重点岗位职责是否明确；</w:t>
      </w:r>
    </w:p>
    <w:p w:rsidR="00187C48" w:rsidRPr="00187C48" w:rsidRDefault="00187C48" w:rsidP="00187C48">
      <w:pPr>
        <w:pStyle w:val="ab"/>
        <w:rPr>
          <w:rFonts w:ascii="Times New Roman"/>
        </w:rPr>
      </w:pPr>
      <w:r w:rsidRPr="00187C48">
        <w:rPr>
          <w:rFonts w:ascii="Times New Roman" w:hint="eastAsia"/>
        </w:rPr>
        <w:t>询问最高管理者、能源管理负责人、节能主管部门和重点用能车间负责人、一线能源管理岗位人员等，了解企业节能工作组织领导体系运行情况。</w:t>
      </w:r>
    </w:p>
    <w:p w:rsidR="00187C48" w:rsidRPr="00FA3631" w:rsidRDefault="00FA3631" w:rsidP="00FA3631">
      <w:pPr>
        <w:pStyle w:val="a3"/>
        <w:spacing w:before="156" w:after="156"/>
        <w:rPr>
          <w:rFonts w:ascii="宋体" w:eastAsia="宋体"/>
          <w:noProof/>
          <w:szCs w:val="20"/>
        </w:rPr>
      </w:pPr>
      <w:r w:rsidRPr="00FA3631">
        <w:rPr>
          <w:rFonts w:ascii="宋体" w:eastAsia="宋体" w:hint="eastAsia"/>
          <w:noProof/>
          <w:szCs w:val="20"/>
        </w:rPr>
        <w:t>核查企业建立健全能源管理制度情况，包括：</w:t>
      </w:r>
    </w:p>
    <w:p w:rsidR="00DE78AF" w:rsidRPr="00DE78AF" w:rsidRDefault="00DE78AF" w:rsidP="00DE78AF">
      <w:pPr>
        <w:pStyle w:val="ab"/>
        <w:rPr>
          <w:rFonts w:ascii="Times New Roman"/>
        </w:rPr>
      </w:pPr>
      <w:r w:rsidRPr="00DE78AF">
        <w:rPr>
          <w:rFonts w:ascii="Times New Roman" w:hint="eastAsia"/>
        </w:rPr>
        <w:lastRenderedPageBreak/>
        <w:t>查看书面文件，了解企业是否建立健全能源管理制度；</w:t>
      </w:r>
    </w:p>
    <w:p w:rsidR="00FA3631" w:rsidRDefault="00DE78AF" w:rsidP="00DE78AF">
      <w:pPr>
        <w:pStyle w:val="ab"/>
        <w:rPr>
          <w:rFonts w:ascii="Times New Roman"/>
        </w:rPr>
      </w:pPr>
      <w:r w:rsidRPr="00DE78AF">
        <w:rPr>
          <w:rFonts w:ascii="Times New Roman" w:hint="eastAsia"/>
        </w:rPr>
        <w:t>调查询问能源管理负责人、节能主管部门负责人、制度涉及到的相关单位人员等，了解能源管理制度的落实情况。</w:t>
      </w:r>
    </w:p>
    <w:p w:rsidR="00DE78AF" w:rsidRPr="00D82E99" w:rsidRDefault="00DE78AF" w:rsidP="00D82E99">
      <w:pPr>
        <w:pStyle w:val="a3"/>
        <w:spacing w:before="156" w:after="156"/>
        <w:rPr>
          <w:rFonts w:ascii="宋体" w:eastAsia="宋体"/>
          <w:noProof/>
          <w:szCs w:val="20"/>
        </w:rPr>
      </w:pPr>
      <w:r w:rsidRPr="00D82E99">
        <w:rPr>
          <w:rFonts w:ascii="宋体" w:eastAsia="宋体" w:hint="eastAsia"/>
          <w:noProof/>
          <w:szCs w:val="20"/>
        </w:rPr>
        <w:t>核查企业制定实施节能计划情况</w:t>
      </w:r>
      <w:r w:rsidR="00D82E99" w:rsidRPr="00D82E99">
        <w:rPr>
          <w:rFonts w:ascii="宋体" w:eastAsia="宋体" w:hint="eastAsia"/>
          <w:noProof/>
          <w:szCs w:val="20"/>
        </w:rPr>
        <w:t>，包括：</w:t>
      </w:r>
    </w:p>
    <w:p w:rsidR="00D82E99" w:rsidRPr="00D82E99" w:rsidRDefault="0072309E" w:rsidP="00D82E99">
      <w:pPr>
        <w:pStyle w:val="ab"/>
        <w:rPr>
          <w:rFonts w:ascii="Times New Roman"/>
        </w:rPr>
      </w:pPr>
      <w:r>
        <w:rPr>
          <w:rFonts w:ascii="Times New Roman" w:hint="eastAsia"/>
        </w:rPr>
        <w:t>核查</w:t>
      </w:r>
      <w:r w:rsidR="00D82E99" w:rsidRPr="00D82E99">
        <w:rPr>
          <w:rFonts w:ascii="Times New Roman" w:hint="eastAsia"/>
        </w:rPr>
        <w:t>节能计划证书文件内容，了解企业制定实施节能计划情况</w:t>
      </w:r>
      <w:r w:rsidR="00D82E99">
        <w:rPr>
          <w:rFonts w:ascii="Times New Roman" w:hint="eastAsia"/>
        </w:rPr>
        <w:t>；</w:t>
      </w:r>
    </w:p>
    <w:p w:rsidR="00D82E99" w:rsidRPr="00D82E99" w:rsidRDefault="00D82E99" w:rsidP="00D82E99">
      <w:pPr>
        <w:pStyle w:val="ab"/>
        <w:rPr>
          <w:rFonts w:ascii="Times New Roman"/>
        </w:rPr>
      </w:pPr>
      <w:r w:rsidRPr="00D82E99">
        <w:rPr>
          <w:rFonts w:ascii="Times New Roman" w:hint="eastAsia"/>
        </w:rPr>
        <w:t>调查询问能源管理负责人、节能主管部门负责人、相关岗位人员等，进一步了解企业节能计划具体落实情况</w:t>
      </w:r>
      <w:r w:rsidR="0072309E">
        <w:rPr>
          <w:rFonts w:ascii="Times New Roman" w:hint="eastAsia"/>
        </w:rPr>
        <w:t>；</w:t>
      </w:r>
    </w:p>
    <w:p w:rsidR="00D82E99" w:rsidRDefault="00D82E99" w:rsidP="00D82E99">
      <w:pPr>
        <w:pStyle w:val="ab"/>
        <w:rPr>
          <w:rFonts w:ascii="Times New Roman"/>
        </w:rPr>
      </w:pPr>
      <w:r w:rsidRPr="00D82E99">
        <w:rPr>
          <w:rFonts w:ascii="Times New Roman" w:hint="eastAsia"/>
        </w:rPr>
        <w:t>针对计划要求实施的节能措施项目进行实地抽查，了解实施进度情况，确认措施是否真实落实。</w:t>
      </w:r>
    </w:p>
    <w:p w:rsidR="0072309E" w:rsidRDefault="0072309E" w:rsidP="0072309E">
      <w:pPr>
        <w:widowControl/>
        <w:numPr>
          <w:ilvl w:val="1"/>
          <w:numId w:val="8"/>
        </w:numPr>
        <w:spacing w:beforeLines="50" w:before="156" w:afterLines="50" w:after="156"/>
        <w:jc w:val="left"/>
        <w:outlineLvl w:val="2"/>
      </w:pPr>
      <w:r w:rsidRPr="0072309E">
        <w:rPr>
          <w:rFonts w:eastAsia="黑体" w:hint="eastAsia"/>
          <w:kern w:val="0"/>
          <w:szCs w:val="21"/>
        </w:rPr>
        <w:t>企业节能宣传教育和培训情况</w:t>
      </w:r>
    </w:p>
    <w:p w:rsidR="0072309E" w:rsidRPr="0072309E" w:rsidRDefault="0072309E" w:rsidP="0072309E">
      <w:pPr>
        <w:pStyle w:val="a3"/>
        <w:spacing w:before="156" w:after="156"/>
        <w:rPr>
          <w:rFonts w:ascii="宋体" w:eastAsia="宋体"/>
          <w:noProof/>
          <w:szCs w:val="20"/>
        </w:rPr>
      </w:pPr>
      <w:r w:rsidRPr="0072309E">
        <w:rPr>
          <w:rFonts w:ascii="宋体" w:eastAsia="宋体" w:hint="eastAsia"/>
          <w:noProof/>
          <w:szCs w:val="20"/>
        </w:rPr>
        <w:t>核查企业节能宣传教育情况，包括：</w:t>
      </w:r>
    </w:p>
    <w:p w:rsidR="0072309E" w:rsidRPr="0072309E" w:rsidRDefault="0072309E" w:rsidP="0072309E">
      <w:pPr>
        <w:pStyle w:val="ab"/>
        <w:rPr>
          <w:rFonts w:ascii="Times New Roman"/>
        </w:rPr>
      </w:pPr>
      <w:r w:rsidRPr="0072309E">
        <w:rPr>
          <w:rFonts w:ascii="Times New Roman" w:hint="eastAsia"/>
        </w:rPr>
        <w:t>查看企业近年来开展节能宣传教育活动（或包含节能内容的宣传教育活动）的策划方案、宣传教育资料及相关证明材料，了解企业节能宣传教育实际情况</w:t>
      </w:r>
      <w:r>
        <w:rPr>
          <w:rFonts w:ascii="Times New Roman" w:hint="eastAsia"/>
        </w:rPr>
        <w:t>；</w:t>
      </w:r>
    </w:p>
    <w:p w:rsidR="0072309E" w:rsidRDefault="0072309E" w:rsidP="0072309E">
      <w:pPr>
        <w:pStyle w:val="ab"/>
        <w:rPr>
          <w:rFonts w:ascii="Times New Roman"/>
        </w:rPr>
      </w:pPr>
      <w:r w:rsidRPr="0072309E">
        <w:rPr>
          <w:rFonts w:ascii="Times New Roman" w:hint="eastAsia"/>
        </w:rPr>
        <w:t>调查询问能源管理负责人及活动策划人等，了解企业开展节能宣传教育活动的频次、内容、覆盖面和具体形式；可随机与企业有关部门或车间工作人员进行座谈交流，询问企业开展过的节能宣传教育活动情况。</w:t>
      </w:r>
    </w:p>
    <w:p w:rsidR="0072309E" w:rsidRPr="0072309E" w:rsidRDefault="0072309E" w:rsidP="0072309E">
      <w:pPr>
        <w:pStyle w:val="a3"/>
        <w:spacing w:before="156" w:after="156"/>
        <w:rPr>
          <w:rFonts w:ascii="宋体" w:eastAsia="宋体"/>
          <w:noProof/>
          <w:szCs w:val="20"/>
        </w:rPr>
      </w:pPr>
      <w:r w:rsidRPr="0072309E">
        <w:rPr>
          <w:rFonts w:ascii="宋体" w:eastAsia="宋体" w:hint="eastAsia"/>
          <w:noProof/>
          <w:szCs w:val="20"/>
        </w:rPr>
        <w:t>核查企业岗位节能培训情况，包括：</w:t>
      </w:r>
    </w:p>
    <w:p w:rsidR="0072309E" w:rsidRPr="0072309E" w:rsidRDefault="0072309E" w:rsidP="0072309E">
      <w:pPr>
        <w:pStyle w:val="ab"/>
      </w:pPr>
      <w:r w:rsidRPr="0072309E">
        <w:rPr>
          <w:rFonts w:hint="eastAsia"/>
        </w:rPr>
        <w:t>查看企业节能培训制度，了解企业是否将节能培训制度纳入到企业现有培训管理制度中，具体要求是否全面到位</w:t>
      </w:r>
      <w:r>
        <w:rPr>
          <w:rFonts w:hint="eastAsia"/>
        </w:rPr>
        <w:t>；</w:t>
      </w:r>
    </w:p>
    <w:p w:rsidR="0072309E" w:rsidRDefault="0072309E" w:rsidP="0072309E">
      <w:pPr>
        <w:pStyle w:val="ab"/>
      </w:pPr>
      <w:r w:rsidRPr="0072309E">
        <w:rPr>
          <w:rFonts w:hint="eastAsia"/>
        </w:rPr>
        <w:t>询问企业能源管理负责人、人力资源管理部门负责人，了解企业组织开展节能培训具体情况；也可对相关部门、车间接受培训人员进行抽查询问，确认企业是否按照培训制度开展节能培训工作。</w:t>
      </w:r>
    </w:p>
    <w:p w:rsidR="0072309E" w:rsidRPr="0072309E" w:rsidRDefault="0072309E" w:rsidP="0072309E">
      <w:pPr>
        <w:widowControl/>
        <w:numPr>
          <w:ilvl w:val="1"/>
          <w:numId w:val="8"/>
        </w:numPr>
        <w:spacing w:beforeLines="50" w:before="156" w:afterLines="50" w:after="156"/>
        <w:jc w:val="left"/>
        <w:outlineLvl w:val="2"/>
        <w:rPr>
          <w:rFonts w:eastAsia="黑体"/>
          <w:kern w:val="0"/>
          <w:szCs w:val="21"/>
        </w:rPr>
      </w:pPr>
      <w:r w:rsidRPr="0072309E">
        <w:rPr>
          <w:rFonts w:eastAsia="黑体" w:hint="eastAsia"/>
          <w:kern w:val="0"/>
          <w:szCs w:val="21"/>
        </w:rPr>
        <w:t>企业开展能效水平对标达标工作情况</w:t>
      </w:r>
    </w:p>
    <w:p w:rsidR="0072309E" w:rsidRPr="00E84630" w:rsidRDefault="0072309E" w:rsidP="00E84630">
      <w:pPr>
        <w:pStyle w:val="a3"/>
        <w:spacing w:before="156" w:after="156"/>
        <w:rPr>
          <w:rFonts w:ascii="宋体" w:eastAsia="宋体"/>
          <w:noProof/>
          <w:szCs w:val="20"/>
        </w:rPr>
      </w:pPr>
      <w:r w:rsidRPr="00E84630">
        <w:rPr>
          <w:rFonts w:ascii="宋体" w:eastAsia="宋体" w:hint="eastAsia"/>
          <w:noProof/>
          <w:szCs w:val="20"/>
        </w:rPr>
        <w:t>核查企业能效对标组织领导机构设立情况，查看能效对标工作方案、能源评审报告、确定的能源基准及能效标杆、能效改进方案、能效对标效果评估记录、实施管理技术措施（如企业重大节能技术改造工程）等相关证明材料</w:t>
      </w:r>
      <w:r w:rsidR="007D3141">
        <w:rPr>
          <w:rFonts w:ascii="宋体" w:eastAsia="宋体" w:hint="eastAsia"/>
          <w:noProof/>
          <w:szCs w:val="20"/>
        </w:rPr>
        <w:t>。</w:t>
      </w:r>
    </w:p>
    <w:p w:rsidR="0072309E" w:rsidRPr="00E84630" w:rsidRDefault="0072309E" w:rsidP="00E84630">
      <w:pPr>
        <w:pStyle w:val="a3"/>
        <w:spacing w:before="156" w:after="156"/>
        <w:rPr>
          <w:rFonts w:ascii="宋体" w:eastAsia="宋体"/>
          <w:noProof/>
          <w:szCs w:val="20"/>
        </w:rPr>
      </w:pPr>
      <w:r w:rsidRPr="00E84630">
        <w:rPr>
          <w:rFonts w:ascii="宋体" w:eastAsia="宋体" w:hint="eastAsia"/>
          <w:noProof/>
          <w:szCs w:val="20"/>
        </w:rPr>
        <w:t>与能源管理负责人、能效对标工作部门负责人及其他相关人员进行座谈交流，询问标杆如何选定、采取了哪些管理技术措施、现场相关工作措施实施情况、能效对标工作如何根据实际适时调整不断改进等。</w:t>
      </w:r>
    </w:p>
    <w:p w:rsidR="00E84630" w:rsidRPr="00E84630" w:rsidRDefault="00E84630" w:rsidP="00E84630">
      <w:pPr>
        <w:widowControl/>
        <w:numPr>
          <w:ilvl w:val="1"/>
          <w:numId w:val="8"/>
        </w:numPr>
        <w:spacing w:beforeLines="50" w:before="156" w:afterLines="50" w:after="156"/>
        <w:jc w:val="left"/>
        <w:outlineLvl w:val="2"/>
        <w:rPr>
          <w:rFonts w:eastAsia="黑体"/>
          <w:kern w:val="0"/>
          <w:szCs w:val="21"/>
        </w:rPr>
      </w:pPr>
      <w:r w:rsidRPr="00E84630">
        <w:rPr>
          <w:rFonts w:eastAsia="黑体" w:hint="eastAsia"/>
          <w:kern w:val="0"/>
          <w:szCs w:val="21"/>
        </w:rPr>
        <w:t>企业建立能源管理体系情况</w:t>
      </w:r>
    </w:p>
    <w:p w:rsidR="00E84630" w:rsidRPr="00E84630" w:rsidRDefault="00E84630" w:rsidP="00E84630">
      <w:pPr>
        <w:pStyle w:val="a3"/>
        <w:spacing w:before="156" w:after="156"/>
        <w:rPr>
          <w:rFonts w:ascii="宋体" w:eastAsia="宋体"/>
          <w:noProof/>
          <w:szCs w:val="20"/>
        </w:rPr>
      </w:pPr>
      <w:r w:rsidRPr="00E84630">
        <w:rPr>
          <w:rFonts w:ascii="宋体" w:eastAsia="宋体" w:hint="eastAsia"/>
          <w:noProof/>
          <w:szCs w:val="20"/>
        </w:rPr>
        <w:t>核查企业能源管理体系建立运行情况，包括：</w:t>
      </w:r>
    </w:p>
    <w:p w:rsidR="00E84630" w:rsidRPr="00E84630" w:rsidRDefault="00E84630" w:rsidP="00E84630">
      <w:pPr>
        <w:pStyle w:val="ab"/>
        <w:rPr>
          <w:rFonts w:ascii="Times New Roman"/>
        </w:rPr>
      </w:pPr>
      <w:r w:rsidRPr="00E84630">
        <w:rPr>
          <w:rFonts w:ascii="Times New Roman"/>
        </w:rPr>
        <w:t>查看企业提供的能源管理组织结构图及岗位职责、能源方针文件、节能法律法规清单、能源评审报告、主要能源使用清单、能源绩效参数清单、能源基准及能源目标指标、能源管理实施方案、能源管理手册、程序文件、相关作业指导文件或管理制度及体系文件下发学习记录及能源管理体系认证证书（或评价合格文件）；</w:t>
      </w:r>
    </w:p>
    <w:p w:rsidR="00E84630" w:rsidRPr="00E84630" w:rsidRDefault="00E84630" w:rsidP="00E84630">
      <w:pPr>
        <w:pStyle w:val="ab"/>
        <w:rPr>
          <w:rFonts w:ascii="Times New Roman"/>
        </w:rPr>
      </w:pPr>
      <w:r w:rsidRPr="00E84630">
        <w:rPr>
          <w:rFonts w:ascii="Times New Roman"/>
        </w:rPr>
        <w:t>积极与管理者代表、能源管理负责人及体系建设主管部门人员等进行交流，全面了解企业能源管理体系建设实际情况，是否已有效开展能源管理体系策划阶段各项工作；</w:t>
      </w:r>
    </w:p>
    <w:p w:rsidR="00E84630" w:rsidRPr="00E84630" w:rsidRDefault="00E84630" w:rsidP="00E84630">
      <w:pPr>
        <w:pStyle w:val="ab"/>
        <w:rPr>
          <w:rFonts w:ascii="Times New Roman"/>
        </w:rPr>
      </w:pPr>
      <w:r w:rsidRPr="00E84630">
        <w:rPr>
          <w:rFonts w:ascii="Times New Roman"/>
        </w:rPr>
        <w:t>依据</w:t>
      </w:r>
      <w:r w:rsidRPr="00E84630">
        <w:rPr>
          <w:rFonts w:ascii="Times New Roman"/>
        </w:rPr>
        <w:t>GB/T 23331</w:t>
      </w:r>
      <w:r w:rsidRPr="00E84630">
        <w:rPr>
          <w:rFonts w:ascii="Times New Roman"/>
        </w:rPr>
        <w:t>、</w:t>
      </w:r>
      <w:r w:rsidRPr="00E84630">
        <w:rPr>
          <w:rFonts w:ascii="Times New Roman"/>
        </w:rPr>
        <w:t>GB/T 37482</w:t>
      </w:r>
      <w:r w:rsidRPr="00E84630">
        <w:rPr>
          <w:rFonts w:ascii="Times New Roman"/>
        </w:rPr>
        <w:t>等标准，查看能源管理手册、程序文件、作业指导文件、宣传</w:t>
      </w:r>
      <w:r w:rsidRPr="00E84630">
        <w:rPr>
          <w:rFonts w:ascii="Times New Roman"/>
        </w:rPr>
        <w:lastRenderedPageBreak/>
        <w:t>教育培训、信息交流、运行控制、设计、采购、监视与测量、不符合、纠正和预防措施、内部审核和管理评审等能源管理体系实施运行相关文件及记录，以及与最高管理者、管理者代表、体系建设主管部门负责人、能源管理关键岗位人员及生产一线操作员工等座谈交流，抽查部分部门、车间能源管理体系相关要求落实情况，并进行现场验证；</w:t>
      </w:r>
    </w:p>
    <w:p w:rsidR="00E84630" w:rsidRDefault="00E84630" w:rsidP="00E84630">
      <w:pPr>
        <w:pStyle w:val="ab"/>
        <w:rPr>
          <w:rFonts w:ascii="Times New Roman"/>
        </w:rPr>
      </w:pPr>
      <w:r w:rsidRPr="00E84630">
        <w:rPr>
          <w:rFonts w:ascii="Times New Roman"/>
        </w:rPr>
        <w:t>确认能源管理体系是否按照体系文件要求实施运行，是否对能源管理体系运行中的不符合及时纠正，是否在必要时制定了纠正措施，是否定期开展内部审核，是否定期开展管理评审并对能源管理体系进行持续改进。</w:t>
      </w:r>
    </w:p>
    <w:p w:rsidR="00E84630" w:rsidRPr="00E84630" w:rsidRDefault="00E84630" w:rsidP="00E84630">
      <w:pPr>
        <w:pStyle w:val="a3"/>
        <w:spacing w:before="156" w:after="156"/>
        <w:rPr>
          <w:rFonts w:ascii="宋体" w:eastAsia="宋体"/>
          <w:noProof/>
          <w:szCs w:val="20"/>
        </w:rPr>
      </w:pPr>
      <w:r w:rsidRPr="00E84630">
        <w:rPr>
          <w:rFonts w:ascii="宋体" w:eastAsia="宋体" w:hint="eastAsia"/>
          <w:noProof/>
          <w:szCs w:val="20"/>
        </w:rPr>
        <w:t>核查企业节能工作长效机制建设情况，包括：</w:t>
      </w:r>
    </w:p>
    <w:p w:rsidR="00E84630" w:rsidRPr="00E84630" w:rsidRDefault="00E84630" w:rsidP="00E84630">
      <w:pPr>
        <w:pStyle w:val="ab"/>
        <w:rPr>
          <w:rFonts w:ascii="Times New Roman"/>
        </w:rPr>
      </w:pPr>
      <w:r w:rsidRPr="00E84630">
        <w:rPr>
          <w:rFonts w:ascii="Times New Roman" w:hint="eastAsia"/>
        </w:rPr>
        <w:t>查看企业提供的节能法律法规及其他要求清单（也可在其他法律法规清单中包含节能方面内容）及识别评价、传递、定期更新记录，关于节能法律法规及其他要求的程序文件或相关制度，合规性评价记录等材料，了解企业节能遵法贯标机制建设情况</w:t>
      </w:r>
      <w:r>
        <w:rPr>
          <w:rFonts w:ascii="Times New Roman" w:hint="eastAsia"/>
        </w:rPr>
        <w:t>；</w:t>
      </w:r>
    </w:p>
    <w:p w:rsidR="00E84630" w:rsidRPr="00E84630" w:rsidRDefault="00E84630" w:rsidP="00E84630">
      <w:pPr>
        <w:pStyle w:val="ab"/>
        <w:rPr>
          <w:rFonts w:ascii="Times New Roman"/>
        </w:rPr>
      </w:pPr>
      <w:r w:rsidRPr="00E84630">
        <w:rPr>
          <w:rFonts w:ascii="Times New Roman" w:hint="eastAsia"/>
        </w:rPr>
        <w:t>调查询问管理者代表、负责节能法律法规管理的部分负责人、相关能源管理人员、设备操作人员等，了解掌握企业节能遵法贯标机制建设情况</w:t>
      </w:r>
      <w:r>
        <w:rPr>
          <w:rFonts w:ascii="Times New Roman" w:hint="eastAsia"/>
        </w:rPr>
        <w:t>；</w:t>
      </w:r>
    </w:p>
    <w:p w:rsidR="00E84630" w:rsidRPr="00E84630" w:rsidRDefault="00E84630" w:rsidP="00E84630">
      <w:pPr>
        <w:pStyle w:val="ab"/>
        <w:rPr>
          <w:rFonts w:ascii="Times New Roman"/>
        </w:rPr>
      </w:pPr>
      <w:r w:rsidRPr="00E84630">
        <w:rPr>
          <w:rFonts w:ascii="Times New Roman" w:hint="eastAsia"/>
        </w:rPr>
        <w:t>查看企业提供体系建设以来实施先进节能管理和技术措施情况及相关证明材料，明确该项工作要求的程序文件或相关制度、能源管理实施方案、节能效果分析记录、节能相关技术研发档案，以及开展该项工作的其他相关证明材料等，了解企业节能技术进步机制建设情况</w:t>
      </w:r>
      <w:r>
        <w:rPr>
          <w:rFonts w:ascii="Times New Roman" w:hint="eastAsia"/>
        </w:rPr>
        <w:t>；</w:t>
      </w:r>
    </w:p>
    <w:p w:rsidR="00E84630" w:rsidRPr="00E84630" w:rsidRDefault="00E84630" w:rsidP="00E84630">
      <w:pPr>
        <w:pStyle w:val="ab"/>
        <w:rPr>
          <w:rFonts w:ascii="Times New Roman"/>
        </w:rPr>
      </w:pPr>
      <w:r w:rsidRPr="00E84630">
        <w:rPr>
          <w:rFonts w:ascii="Times New Roman" w:hint="eastAsia"/>
        </w:rPr>
        <w:t>询问管理制度代表、主管该项工作的部门负责人、具体实施节能管理和技术措施的人员等，进一步了解企业节能技术进步机制建设情况</w:t>
      </w:r>
      <w:r>
        <w:rPr>
          <w:rFonts w:ascii="Times New Roman" w:hint="eastAsia"/>
        </w:rPr>
        <w:t>；</w:t>
      </w:r>
    </w:p>
    <w:p w:rsidR="00E84630" w:rsidRPr="00E84630" w:rsidRDefault="00E84630" w:rsidP="00E84630">
      <w:pPr>
        <w:pStyle w:val="ab"/>
        <w:rPr>
          <w:rFonts w:ascii="Times New Roman"/>
        </w:rPr>
      </w:pPr>
      <w:r w:rsidRPr="00E84630">
        <w:rPr>
          <w:rFonts w:ascii="Times New Roman" w:hint="eastAsia"/>
        </w:rPr>
        <w:t>查看企业提供的能源评审报告、能源使用及主要能源使用清单，能源目标指标文件，能源管理体系相关程序文件、作业指导文件、能源管理实施方案及其落实证明材料，实施监视、测量与分析的相关记录，内审报告及管理评审报告等材料</w:t>
      </w:r>
      <w:r>
        <w:rPr>
          <w:rFonts w:ascii="Times New Roman" w:hint="eastAsia"/>
        </w:rPr>
        <w:t>；</w:t>
      </w:r>
    </w:p>
    <w:p w:rsidR="00E84630" w:rsidRPr="00E84630" w:rsidRDefault="00E84630" w:rsidP="00E84630">
      <w:pPr>
        <w:pStyle w:val="ab"/>
        <w:rPr>
          <w:rFonts w:ascii="Times New Roman"/>
        </w:rPr>
      </w:pPr>
      <w:r w:rsidRPr="00E84630">
        <w:rPr>
          <w:rFonts w:ascii="Times New Roman" w:hint="eastAsia"/>
        </w:rPr>
        <w:t>与能源管理负责人、体系建设主管部门负责人、相关部门或车间负责人等交流询问，进一步了解企业能源利用全过程管理控制机制建设情况</w:t>
      </w:r>
      <w:r>
        <w:rPr>
          <w:rFonts w:ascii="Times New Roman" w:hint="eastAsia"/>
        </w:rPr>
        <w:t>；</w:t>
      </w:r>
    </w:p>
    <w:p w:rsidR="00E84630" w:rsidRPr="00E84630" w:rsidRDefault="00E84630" w:rsidP="00E84630">
      <w:pPr>
        <w:pStyle w:val="ab"/>
        <w:rPr>
          <w:rFonts w:ascii="Times New Roman"/>
        </w:rPr>
      </w:pPr>
      <w:r w:rsidRPr="00E84630">
        <w:rPr>
          <w:rFonts w:ascii="Times New Roman" w:hint="eastAsia"/>
        </w:rPr>
        <w:t>查看企业提供的能源管理手册、相关程序文件、能源方针文件、能源目标指标文件、节能培训和宣传驾驭活动相关文件和记录、实施合理化建议、节能目标责任制及节能考核奖惩等相关资料</w:t>
      </w:r>
      <w:r>
        <w:rPr>
          <w:rFonts w:ascii="Times New Roman" w:hint="eastAsia"/>
        </w:rPr>
        <w:t>；</w:t>
      </w:r>
    </w:p>
    <w:p w:rsidR="00E84630" w:rsidRDefault="00E84630" w:rsidP="00E84630">
      <w:pPr>
        <w:pStyle w:val="ab"/>
        <w:rPr>
          <w:rFonts w:ascii="Times New Roman"/>
        </w:rPr>
      </w:pPr>
      <w:r w:rsidRPr="00E84630">
        <w:rPr>
          <w:rFonts w:ascii="Times New Roman" w:hint="eastAsia"/>
        </w:rPr>
        <w:t>询问能源管理负责人、体系建设主管部门及相关部门车间负责人、一线设备操作人员等，进一步了解企业文化促进机制建设情况。</w:t>
      </w:r>
    </w:p>
    <w:p w:rsidR="00E84630" w:rsidRDefault="00E84630" w:rsidP="00E84630">
      <w:pPr>
        <w:pStyle w:val="a1"/>
        <w:spacing w:before="312" w:after="312"/>
      </w:pPr>
      <w:bookmarkStart w:id="120" w:name="_Toc41549916"/>
      <w:bookmarkStart w:id="121" w:name="_Toc41549932"/>
      <w:bookmarkStart w:id="122" w:name="_Toc41552756"/>
      <w:bookmarkStart w:id="123" w:name="_Toc41552773"/>
      <w:bookmarkStart w:id="124" w:name="_Toc46998312"/>
      <w:bookmarkStart w:id="125" w:name="_Toc46998331"/>
      <w:r>
        <w:rPr>
          <w:rFonts w:hint="eastAsia"/>
        </w:rPr>
        <w:t>节能监察程序</w:t>
      </w:r>
      <w:bookmarkEnd w:id="120"/>
      <w:bookmarkEnd w:id="121"/>
      <w:bookmarkEnd w:id="122"/>
      <w:bookmarkEnd w:id="123"/>
      <w:bookmarkEnd w:id="124"/>
      <w:bookmarkEnd w:id="125"/>
    </w:p>
    <w:p w:rsidR="00E84630" w:rsidRPr="00E84630" w:rsidRDefault="00E84630" w:rsidP="00E84630">
      <w:pPr>
        <w:widowControl/>
        <w:numPr>
          <w:ilvl w:val="1"/>
          <w:numId w:val="8"/>
        </w:numPr>
        <w:tabs>
          <w:tab w:val="num" w:pos="360"/>
        </w:tabs>
        <w:spacing w:beforeLines="50" w:before="156" w:afterLines="50" w:after="156"/>
        <w:jc w:val="left"/>
        <w:outlineLvl w:val="2"/>
        <w:rPr>
          <w:rFonts w:ascii="黑体" w:eastAsia="黑体"/>
          <w:kern w:val="0"/>
          <w:szCs w:val="21"/>
        </w:rPr>
      </w:pPr>
      <w:bookmarkStart w:id="126" w:name="_Toc36824340"/>
      <w:bookmarkStart w:id="127" w:name="_Toc36824525"/>
      <w:bookmarkStart w:id="128" w:name="_Toc40197607"/>
      <w:bookmarkStart w:id="129" w:name="_Toc40197630"/>
      <w:bookmarkStart w:id="130" w:name="_Toc40197819"/>
      <w:bookmarkStart w:id="131" w:name="_Toc40198070"/>
      <w:r w:rsidRPr="00E84630">
        <w:rPr>
          <w:rFonts w:ascii="黑体" w:eastAsia="黑体" w:hint="eastAsia"/>
          <w:kern w:val="0"/>
          <w:szCs w:val="21"/>
        </w:rPr>
        <w:t>节能监察准备</w:t>
      </w:r>
      <w:bookmarkEnd w:id="126"/>
      <w:bookmarkEnd w:id="127"/>
      <w:bookmarkEnd w:id="128"/>
      <w:bookmarkEnd w:id="129"/>
      <w:bookmarkEnd w:id="130"/>
      <w:bookmarkEnd w:id="131"/>
    </w:p>
    <w:p w:rsidR="00E84630" w:rsidRPr="00E84630" w:rsidRDefault="00E84630" w:rsidP="001B527D">
      <w:pPr>
        <w:pStyle w:val="a3"/>
        <w:spacing w:before="156" w:after="156"/>
      </w:pPr>
      <w:r w:rsidRPr="00E84630">
        <w:rPr>
          <w:rFonts w:hint="eastAsia"/>
        </w:rPr>
        <w:t>成立节能监察专家组</w:t>
      </w:r>
    </w:p>
    <w:p w:rsidR="00E84630" w:rsidRPr="00E84630" w:rsidRDefault="00E84630" w:rsidP="00E84630">
      <w:pPr>
        <w:widowControl/>
        <w:numPr>
          <w:ilvl w:val="3"/>
          <w:numId w:val="8"/>
        </w:numPr>
        <w:jc w:val="left"/>
        <w:outlineLvl w:val="5"/>
        <w:rPr>
          <w:kern w:val="0"/>
          <w:szCs w:val="21"/>
        </w:rPr>
      </w:pPr>
      <w:r w:rsidRPr="00E84630">
        <w:rPr>
          <w:rFonts w:hint="eastAsia"/>
          <w:kern w:val="0"/>
          <w:szCs w:val="21"/>
        </w:rPr>
        <w:t>节能监察机构应选派具有承担电解铝行业节能监察任务相应能力及资质的人员组成节能监察组。</w:t>
      </w:r>
    </w:p>
    <w:p w:rsidR="00E84630" w:rsidRPr="00E84630" w:rsidRDefault="00E84630" w:rsidP="00E84630">
      <w:pPr>
        <w:widowControl/>
        <w:numPr>
          <w:ilvl w:val="3"/>
          <w:numId w:val="8"/>
        </w:numPr>
        <w:jc w:val="left"/>
        <w:outlineLvl w:val="5"/>
        <w:rPr>
          <w:kern w:val="0"/>
          <w:szCs w:val="21"/>
        </w:rPr>
      </w:pPr>
      <w:r w:rsidRPr="00E84630">
        <w:rPr>
          <w:rFonts w:hint="eastAsia"/>
          <w:kern w:val="0"/>
          <w:szCs w:val="21"/>
        </w:rPr>
        <w:t>节能监察组成员应两人以上，如需进行现场监测，节能监察组可以邀请或聘任相关专业技术人员一同参与节能监察。</w:t>
      </w:r>
    </w:p>
    <w:p w:rsidR="00E84630" w:rsidRPr="00E84630" w:rsidRDefault="00E84630" w:rsidP="00E84630">
      <w:pPr>
        <w:widowControl/>
        <w:numPr>
          <w:ilvl w:val="3"/>
          <w:numId w:val="8"/>
        </w:numPr>
        <w:jc w:val="left"/>
        <w:outlineLvl w:val="5"/>
        <w:rPr>
          <w:kern w:val="0"/>
          <w:szCs w:val="21"/>
        </w:rPr>
      </w:pPr>
      <w:r w:rsidRPr="00E84630">
        <w:rPr>
          <w:rFonts w:hint="eastAsia"/>
          <w:kern w:val="0"/>
          <w:szCs w:val="21"/>
        </w:rPr>
        <w:t>节能监察实行组长负责制。</w:t>
      </w:r>
    </w:p>
    <w:p w:rsidR="00E84630" w:rsidRPr="00E84630" w:rsidRDefault="00E84630" w:rsidP="001B527D">
      <w:pPr>
        <w:pStyle w:val="a3"/>
        <w:spacing w:before="156" w:after="156"/>
      </w:pPr>
      <w:r w:rsidRPr="00E84630">
        <w:rPr>
          <w:rFonts w:hint="eastAsia"/>
        </w:rPr>
        <w:t>确认节能监察方式</w:t>
      </w:r>
    </w:p>
    <w:p w:rsidR="00E84630" w:rsidRPr="009A46F6" w:rsidRDefault="00E84630" w:rsidP="003E5BE6">
      <w:pPr>
        <w:pStyle w:val="a4"/>
        <w:spacing w:beforeLines="0" w:before="0" w:afterLines="0" w:after="0"/>
        <w:rPr>
          <w:rFonts w:ascii="宋体" w:eastAsia="宋体"/>
          <w:noProof/>
          <w:szCs w:val="20"/>
        </w:rPr>
      </w:pPr>
      <w:r w:rsidRPr="009A46F6">
        <w:rPr>
          <w:rFonts w:ascii="宋体" w:eastAsia="宋体" w:hint="eastAsia"/>
          <w:noProof/>
          <w:szCs w:val="20"/>
        </w:rPr>
        <w:lastRenderedPageBreak/>
        <w:t>电解铝行业节能监察应当主要采取现场监察方式，必要时可以采取书面监察等方式，但仅采用书面监察得到的监察结果一般不得作为节能行政处罚的依据。</w:t>
      </w:r>
    </w:p>
    <w:p w:rsidR="009A46F6" w:rsidRPr="009A46F6" w:rsidRDefault="009A46F6" w:rsidP="003E5BE6">
      <w:pPr>
        <w:pStyle w:val="a4"/>
        <w:spacing w:beforeLines="0" w:before="0" w:afterLines="0" w:after="0"/>
        <w:rPr>
          <w:rFonts w:ascii="宋体" w:eastAsia="宋体"/>
          <w:noProof/>
          <w:szCs w:val="20"/>
        </w:rPr>
      </w:pPr>
      <w:r w:rsidRPr="009A46F6">
        <w:rPr>
          <w:rFonts w:ascii="宋体" w:eastAsia="宋体" w:hint="eastAsia"/>
          <w:noProof/>
          <w:szCs w:val="20"/>
        </w:rPr>
        <w:t>实施书面监察，应当将实施监察的依据、内容、时间和要求书面通知被监察</w:t>
      </w:r>
      <w:r>
        <w:rPr>
          <w:rFonts w:ascii="宋体" w:eastAsia="宋体" w:hint="eastAsia"/>
          <w:noProof/>
          <w:szCs w:val="20"/>
        </w:rPr>
        <w:t>企业</w:t>
      </w:r>
      <w:r w:rsidRPr="009A46F6">
        <w:rPr>
          <w:rFonts w:ascii="宋体" w:eastAsia="宋体" w:hint="eastAsia"/>
          <w:noProof/>
          <w:szCs w:val="20"/>
        </w:rPr>
        <w:t>。</w:t>
      </w:r>
    </w:p>
    <w:p w:rsidR="009A46F6" w:rsidRPr="009A46F6" w:rsidRDefault="009A46F6" w:rsidP="003E5BE6">
      <w:pPr>
        <w:pStyle w:val="a4"/>
        <w:spacing w:beforeLines="0" w:before="0" w:afterLines="0" w:after="0"/>
        <w:rPr>
          <w:rFonts w:ascii="宋体" w:eastAsia="宋体"/>
          <w:noProof/>
          <w:szCs w:val="20"/>
        </w:rPr>
      </w:pPr>
      <w:r w:rsidRPr="009A46F6">
        <w:rPr>
          <w:rFonts w:ascii="宋体" w:eastAsia="宋体" w:hint="eastAsia"/>
          <w:noProof/>
          <w:szCs w:val="20"/>
        </w:rPr>
        <w:t>实施现场监察，应当于实施监察的五日前将监察的依据、内容、时间和要求书面通知被监察</w:t>
      </w:r>
      <w:r>
        <w:rPr>
          <w:rFonts w:ascii="宋体" w:eastAsia="宋体" w:hint="eastAsia"/>
          <w:noProof/>
          <w:szCs w:val="20"/>
        </w:rPr>
        <w:t>企业</w:t>
      </w:r>
      <w:r w:rsidRPr="009A46F6">
        <w:rPr>
          <w:rFonts w:ascii="宋体" w:eastAsia="宋体" w:hint="eastAsia"/>
          <w:noProof/>
          <w:szCs w:val="20"/>
        </w:rPr>
        <w:t>；办理涉嫌违法违规案件、举报投诉和应当以抽查方式实施的节能监察除外。</w:t>
      </w:r>
    </w:p>
    <w:p w:rsidR="00E84630" w:rsidRPr="00E84630" w:rsidRDefault="00E84630" w:rsidP="001B527D">
      <w:pPr>
        <w:pStyle w:val="a3"/>
        <w:spacing w:before="156" w:after="156"/>
      </w:pPr>
      <w:r w:rsidRPr="00E84630">
        <w:rPr>
          <w:rFonts w:hint="eastAsia"/>
        </w:rPr>
        <w:t>制定节能监察实施方案</w:t>
      </w:r>
    </w:p>
    <w:p w:rsidR="00E84630" w:rsidRPr="00E84630" w:rsidRDefault="00E84630" w:rsidP="00E84630">
      <w:pPr>
        <w:widowControl/>
        <w:numPr>
          <w:ilvl w:val="3"/>
          <w:numId w:val="8"/>
        </w:numPr>
        <w:jc w:val="left"/>
        <w:outlineLvl w:val="5"/>
        <w:rPr>
          <w:kern w:val="0"/>
          <w:szCs w:val="21"/>
        </w:rPr>
      </w:pPr>
      <w:r w:rsidRPr="00E84630">
        <w:rPr>
          <w:kern w:val="0"/>
          <w:szCs w:val="21"/>
        </w:rPr>
        <w:t>监察组长负责制定节能监察实施方案；实施方案应当根据</w:t>
      </w:r>
      <w:r w:rsidRPr="00E84630">
        <w:rPr>
          <w:rFonts w:hint="eastAsia"/>
          <w:kern w:val="0"/>
          <w:szCs w:val="21"/>
        </w:rPr>
        <w:t>电解铝</w:t>
      </w:r>
      <w:r w:rsidRPr="00E84630">
        <w:rPr>
          <w:kern w:val="0"/>
          <w:szCs w:val="21"/>
        </w:rPr>
        <w:t>企业节能监察内容要求，针对具体被监察企业</w:t>
      </w:r>
      <w:r w:rsidRPr="00E84630">
        <w:rPr>
          <w:rFonts w:hint="eastAsia"/>
          <w:kern w:val="0"/>
          <w:szCs w:val="21"/>
        </w:rPr>
        <w:t>来</w:t>
      </w:r>
      <w:r w:rsidRPr="00E84630">
        <w:rPr>
          <w:kern w:val="0"/>
          <w:szCs w:val="21"/>
        </w:rPr>
        <w:t>制定。</w:t>
      </w:r>
    </w:p>
    <w:p w:rsidR="00E84630" w:rsidRPr="00E84630" w:rsidRDefault="00E84630" w:rsidP="00E84630">
      <w:pPr>
        <w:widowControl/>
        <w:numPr>
          <w:ilvl w:val="3"/>
          <w:numId w:val="8"/>
        </w:numPr>
        <w:jc w:val="left"/>
        <w:outlineLvl w:val="5"/>
        <w:rPr>
          <w:kern w:val="0"/>
          <w:szCs w:val="21"/>
        </w:rPr>
      </w:pPr>
      <w:r w:rsidRPr="00E84630">
        <w:rPr>
          <w:kern w:val="0"/>
          <w:szCs w:val="21"/>
        </w:rPr>
        <w:t>实施方案应明确节能监察的</w:t>
      </w:r>
      <w:r w:rsidRPr="00E84630">
        <w:rPr>
          <w:rFonts w:hint="eastAsia"/>
          <w:kern w:val="0"/>
          <w:szCs w:val="21"/>
        </w:rPr>
        <w:t>依据、</w:t>
      </w:r>
      <w:r w:rsidRPr="00E84630">
        <w:rPr>
          <w:kern w:val="0"/>
          <w:szCs w:val="21"/>
        </w:rPr>
        <w:t>目的、内容、方式、时间</w:t>
      </w:r>
      <w:r w:rsidRPr="00E84630">
        <w:rPr>
          <w:rFonts w:hint="eastAsia"/>
          <w:kern w:val="0"/>
          <w:szCs w:val="21"/>
        </w:rPr>
        <w:t>、人员、分工以及特殊情况的处理等</w:t>
      </w:r>
      <w:r w:rsidRPr="00E84630">
        <w:rPr>
          <w:kern w:val="0"/>
          <w:szCs w:val="21"/>
        </w:rPr>
        <w:t>；实施方案</w:t>
      </w:r>
      <w:r w:rsidRPr="00E84630">
        <w:rPr>
          <w:rFonts w:hint="eastAsia"/>
          <w:kern w:val="0"/>
          <w:szCs w:val="21"/>
        </w:rPr>
        <w:t>要详细具体，具有可操作性，便于组织实施和落实</w:t>
      </w:r>
      <w:r w:rsidRPr="00E84630">
        <w:rPr>
          <w:kern w:val="0"/>
          <w:szCs w:val="21"/>
        </w:rPr>
        <w:t>。</w:t>
      </w:r>
    </w:p>
    <w:p w:rsidR="00E84630" w:rsidRPr="00E84630" w:rsidRDefault="00E84630" w:rsidP="001B527D">
      <w:pPr>
        <w:pStyle w:val="a3"/>
        <w:spacing w:before="156" w:after="156"/>
      </w:pPr>
      <w:r w:rsidRPr="00E84630">
        <w:rPr>
          <w:rFonts w:hint="eastAsia"/>
        </w:rPr>
        <w:t>制作并送达节能监察通知书</w:t>
      </w:r>
    </w:p>
    <w:p w:rsidR="00E84630" w:rsidRDefault="00E84630" w:rsidP="00E84630">
      <w:pPr>
        <w:widowControl/>
        <w:ind w:firstLineChars="200" w:firstLine="420"/>
        <w:jc w:val="left"/>
        <w:outlineLvl w:val="5"/>
        <w:rPr>
          <w:kern w:val="0"/>
          <w:szCs w:val="21"/>
        </w:rPr>
      </w:pPr>
      <w:r w:rsidRPr="00E84630">
        <w:rPr>
          <w:rFonts w:hint="eastAsia"/>
          <w:kern w:val="0"/>
          <w:szCs w:val="21"/>
        </w:rPr>
        <w:t>节能监察机构在实施节能监察前，应按要求制作并提前向被监察企业送达节能监察通知书，明确告知企业节能监察的依据、目的、时间、内容、方式以及企业应做好相应准备工作等。</w:t>
      </w:r>
    </w:p>
    <w:p w:rsidR="00E8665F" w:rsidRDefault="00E8665F" w:rsidP="00E8665F">
      <w:pPr>
        <w:pStyle w:val="a3"/>
        <w:spacing w:before="156" w:after="156"/>
      </w:pPr>
      <w:r w:rsidRPr="00E8665F">
        <w:rPr>
          <w:rFonts w:hint="eastAsia"/>
        </w:rPr>
        <w:t>现场监察前准备</w:t>
      </w:r>
    </w:p>
    <w:p w:rsidR="00E8665F" w:rsidRPr="004F39B8" w:rsidRDefault="00E8665F" w:rsidP="00E8665F">
      <w:pPr>
        <w:pStyle w:val="a4"/>
        <w:spacing w:before="156" w:after="156"/>
      </w:pPr>
      <w:r w:rsidRPr="004F39B8">
        <w:rPr>
          <w:rFonts w:hint="eastAsia"/>
        </w:rPr>
        <w:t>通知企业自查</w:t>
      </w:r>
    </w:p>
    <w:p w:rsidR="00E8665F" w:rsidRPr="004F39B8" w:rsidRDefault="00E8665F" w:rsidP="00E8665F">
      <w:pPr>
        <w:pStyle w:val="aff6"/>
      </w:pPr>
      <w:r w:rsidRPr="004F39B8">
        <w:rPr>
          <w:rFonts w:hint="eastAsia"/>
        </w:rPr>
        <w:t>节能监察组组织现场监察前，应明确专人与被监察企业建立工作联系，通知</w:t>
      </w:r>
      <w:r w:rsidR="000A4A0B" w:rsidRPr="004F39B8">
        <w:rPr>
          <w:rFonts w:hint="eastAsia"/>
        </w:rPr>
        <w:t>并</w:t>
      </w:r>
      <w:r w:rsidR="000A4A0B" w:rsidRPr="004F39B8">
        <w:rPr>
          <w:rFonts w:hint="eastAsia"/>
          <w:szCs w:val="21"/>
        </w:rPr>
        <w:t>指导企业针对节能监察内容进行自检自查，</w:t>
      </w:r>
      <w:r w:rsidRPr="004F39B8">
        <w:rPr>
          <w:rFonts w:hint="eastAsia"/>
        </w:rPr>
        <w:t>按要求准备相应材料。</w:t>
      </w:r>
    </w:p>
    <w:p w:rsidR="00E84630" w:rsidRPr="00E84630" w:rsidRDefault="00E84630" w:rsidP="00E8665F">
      <w:pPr>
        <w:pStyle w:val="a4"/>
        <w:spacing w:before="156" w:after="156"/>
      </w:pPr>
      <w:r w:rsidRPr="00E84630">
        <w:rPr>
          <w:rFonts w:hint="eastAsia"/>
        </w:rPr>
        <w:t>召开预备会</w:t>
      </w:r>
    </w:p>
    <w:p w:rsidR="00E8665F" w:rsidRDefault="00E8665F" w:rsidP="00E8665F">
      <w:pPr>
        <w:widowControl/>
        <w:tabs>
          <w:tab w:val="center" w:pos="4201"/>
          <w:tab w:val="right" w:leader="dot" w:pos="9298"/>
        </w:tabs>
        <w:autoSpaceDE w:val="0"/>
        <w:autoSpaceDN w:val="0"/>
        <w:ind w:firstLineChars="200" w:firstLine="420"/>
        <w:rPr>
          <w:rFonts w:ascii="宋体"/>
          <w:noProof/>
          <w:kern w:val="0"/>
          <w:szCs w:val="20"/>
        </w:rPr>
      </w:pPr>
      <w:r w:rsidRPr="001F5029">
        <w:rPr>
          <w:rFonts w:ascii="宋体" w:hint="eastAsia"/>
          <w:noProof/>
          <w:kern w:val="0"/>
          <w:szCs w:val="20"/>
        </w:rPr>
        <w:t>召开节能监察组会议，汇总监察组各成员准备工作情况，确定进入对被监察企业现场准确时间，细化工作分工及要求。研究熟悉有关资料，包括：</w:t>
      </w:r>
    </w:p>
    <w:p w:rsidR="00E84630" w:rsidRDefault="00E84630" w:rsidP="001B527D">
      <w:pPr>
        <w:pStyle w:val="ab"/>
      </w:pPr>
      <w:r w:rsidRPr="00E84630">
        <w:rPr>
          <w:rFonts w:hint="eastAsia"/>
        </w:rPr>
        <w:t>年度节能监察任务及要求、节能监察实施方案、历年对被监察企业的监察文书等；</w:t>
      </w:r>
    </w:p>
    <w:p w:rsidR="00E8665F" w:rsidRPr="00E84630" w:rsidRDefault="00E8665F" w:rsidP="00E8665F">
      <w:pPr>
        <w:pStyle w:val="ab"/>
      </w:pPr>
      <w:r w:rsidRPr="00E8665F">
        <w:rPr>
          <w:rFonts w:hint="eastAsia"/>
        </w:rPr>
        <w:t>被监察企业及</w:t>
      </w:r>
      <w:r>
        <w:rPr>
          <w:rFonts w:hint="eastAsia"/>
        </w:rPr>
        <w:t>电解铝</w:t>
      </w:r>
      <w:r w:rsidRPr="00E8665F">
        <w:rPr>
          <w:rFonts w:hint="eastAsia"/>
        </w:rPr>
        <w:t>行业最新情况，掌握</w:t>
      </w:r>
      <w:r>
        <w:rPr>
          <w:rFonts w:hint="eastAsia"/>
        </w:rPr>
        <w:t>节能</w:t>
      </w:r>
      <w:r w:rsidRPr="00E8665F">
        <w:rPr>
          <w:rFonts w:hint="eastAsia"/>
        </w:rPr>
        <w:t>监察的范围、目的、内容、依据、方法等；</w:t>
      </w:r>
    </w:p>
    <w:p w:rsidR="00E27BAD" w:rsidRDefault="00E8665F" w:rsidP="009B1A9F">
      <w:pPr>
        <w:pStyle w:val="ab"/>
      </w:pPr>
      <w:r>
        <w:rPr>
          <w:rFonts w:hint="eastAsia"/>
        </w:rPr>
        <w:t>熟悉电解铝行业</w:t>
      </w:r>
      <w:r w:rsidRPr="00E8665F">
        <w:rPr>
          <w:rFonts w:hint="eastAsia"/>
        </w:rPr>
        <w:t>节能监察依据文件，</w:t>
      </w:r>
      <w:r>
        <w:rPr>
          <w:rFonts w:hint="eastAsia"/>
        </w:rPr>
        <w:t>如</w:t>
      </w:r>
      <w:r w:rsidR="00E84630" w:rsidRPr="00E84630">
        <w:rPr>
          <w:rFonts w:hint="eastAsia"/>
        </w:rPr>
        <w:t>电解铝企业能耗专项监察工作手册、电解铝企业电耗核查手册</w:t>
      </w:r>
      <w:r>
        <w:rPr>
          <w:rFonts w:hint="eastAsia"/>
        </w:rPr>
        <w:t>、电解铝企业单位产品能耗限额标准</w:t>
      </w:r>
      <w:r w:rsidR="00E27BAD">
        <w:rPr>
          <w:rFonts w:hint="eastAsia"/>
        </w:rPr>
        <w:t>；</w:t>
      </w:r>
    </w:p>
    <w:p w:rsidR="00E84630" w:rsidRPr="00E8665F" w:rsidRDefault="00E27BAD" w:rsidP="00E27BAD">
      <w:pPr>
        <w:pStyle w:val="ab"/>
      </w:pPr>
      <w:r w:rsidRPr="00E27BAD">
        <w:rPr>
          <w:rFonts w:hint="eastAsia"/>
        </w:rPr>
        <w:t>监察组对企业提交的自查</w:t>
      </w:r>
      <w:r>
        <w:rPr>
          <w:rFonts w:hint="eastAsia"/>
        </w:rPr>
        <w:t>材料</w:t>
      </w:r>
      <w:r w:rsidRPr="00E27BAD">
        <w:rPr>
          <w:rFonts w:hint="eastAsia"/>
        </w:rPr>
        <w:t>进行逐项书面审查，确定完整性、规范性</w:t>
      </w:r>
      <w:r w:rsidR="00E8665F">
        <w:rPr>
          <w:rFonts w:hint="eastAsia"/>
        </w:rPr>
        <w:t>。</w:t>
      </w:r>
    </w:p>
    <w:p w:rsidR="00E84630" w:rsidRPr="00E84630" w:rsidRDefault="00E84630" w:rsidP="001B527D">
      <w:pPr>
        <w:pStyle w:val="a3"/>
        <w:spacing w:before="156" w:after="156"/>
      </w:pPr>
      <w:r w:rsidRPr="00E84630">
        <w:rPr>
          <w:rFonts w:hint="eastAsia"/>
        </w:rPr>
        <w:t>准备文书及取证设备</w:t>
      </w:r>
    </w:p>
    <w:p w:rsidR="00E84630" w:rsidRPr="00E84630" w:rsidRDefault="00E84630" w:rsidP="00E84630">
      <w:pPr>
        <w:widowControl/>
        <w:ind w:firstLineChars="200" w:firstLine="420"/>
        <w:jc w:val="left"/>
        <w:outlineLvl w:val="5"/>
        <w:rPr>
          <w:kern w:val="0"/>
          <w:szCs w:val="21"/>
        </w:rPr>
      </w:pPr>
      <w:r w:rsidRPr="00E84630">
        <w:rPr>
          <w:rFonts w:hint="eastAsia"/>
          <w:kern w:val="0"/>
          <w:szCs w:val="21"/>
        </w:rPr>
        <w:t>准备相关文书、现场办公及取证设备，以及针对不同的监察内容所必备的技术检测设备等。</w:t>
      </w:r>
    </w:p>
    <w:p w:rsidR="00E84630" w:rsidRPr="00E84630" w:rsidRDefault="00E84630" w:rsidP="00E84630">
      <w:pPr>
        <w:widowControl/>
        <w:numPr>
          <w:ilvl w:val="1"/>
          <w:numId w:val="8"/>
        </w:numPr>
        <w:tabs>
          <w:tab w:val="num" w:pos="360"/>
        </w:tabs>
        <w:spacing w:beforeLines="50" w:before="156" w:afterLines="50" w:after="156"/>
        <w:jc w:val="left"/>
        <w:outlineLvl w:val="2"/>
        <w:rPr>
          <w:rFonts w:ascii="黑体" w:eastAsia="黑体"/>
          <w:kern w:val="0"/>
          <w:szCs w:val="21"/>
        </w:rPr>
      </w:pPr>
      <w:bookmarkStart w:id="132" w:name="_Toc36824341"/>
      <w:bookmarkStart w:id="133" w:name="_Toc36824526"/>
      <w:bookmarkStart w:id="134" w:name="_Toc40197608"/>
      <w:bookmarkStart w:id="135" w:name="_Toc40197631"/>
      <w:bookmarkStart w:id="136" w:name="_Toc40197820"/>
      <w:bookmarkStart w:id="137" w:name="_Toc40198071"/>
      <w:r w:rsidRPr="00E84630">
        <w:rPr>
          <w:rFonts w:ascii="黑体" w:eastAsia="黑体" w:hint="eastAsia"/>
          <w:kern w:val="0"/>
          <w:szCs w:val="21"/>
        </w:rPr>
        <w:t>节能监察实施</w:t>
      </w:r>
      <w:bookmarkEnd w:id="132"/>
      <w:bookmarkEnd w:id="133"/>
      <w:bookmarkEnd w:id="134"/>
      <w:bookmarkEnd w:id="135"/>
      <w:bookmarkEnd w:id="136"/>
      <w:bookmarkEnd w:id="137"/>
    </w:p>
    <w:p w:rsidR="00E84630" w:rsidRPr="00E84630" w:rsidRDefault="00E84630" w:rsidP="00E84630">
      <w:pPr>
        <w:widowControl/>
        <w:numPr>
          <w:ilvl w:val="2"/>
          <w:numId w:val="8"/>
        </w:numPr>
        <w:spacing w:beforeLines="50" w:before="156" w:afterLines="50" w:after="156"/>
        <w:jc w:val="left"/>
        <w:outlineLvl w:val="3"/>
        <w:rPr>
          <w:rFonts w:ascii="黑体" w:eastAsia="黑体"/>
          <w:kern w:val="0"/>
          <w:szCs w:val="21"/>
        </w:rPr>
      </w:pPr>
      <w:r w:rsidRPr="00E84630">
        <w:rPr>
          <w:rFonts w:ascii="黑体" w:eastAsia="黑体" w:hint="eastAsia"/>
          <w:kern w:val="0"/>
          <w:szCs w:val="21"/>
        </w:rPr>
        <w:t>书面监察</w:t>
      </w:r>
    </w:p>
    <w:p w:rsidR="00E84630" w:rsidRPr="00E84630" w:rsidRDefault="00E84630" w:rsidP="00E84630">
      <w:pPr>
        <w:widowControl/>
        <w:numPr>
          <w:ilvl w:val="3"/>
          <w:numId w:val="8"/>
        </w:numPr>
        <w:jc w:val="left"/>
        <w:outlineLvl w:val="4"/>
        <w:rPr>
          <w:rFonts w:ascii="宋体"/>
          <w:kern w:val="0"/>
          <w:szCs w:val="21"/>
        </w:rPr>
      </w:pPr>
      <w:r w:rsidRPr="00E84630">
        <w:rPr>
          <w:rFonts w:ascii="宋体" w:hint="eastAsia"/>
          <w:kern w:val="0"/>
          <w:szCs w:val="21"/>
        </w:rPr>
        <w:t>进行书面监察时，应要求被监察企业按要求如实填写相关的书面材料。</w:t>
      </w:r>
    </w:p>
    <w:p w:rsidR="00E84630" w:rsidRPr="00E84630" w:rsidRDefault="00E84630" w:rsidP="00E84630">
      <w:pPr>
        <w:widowControl/>
        <w:numPr>
          <w:ilvl w:val="3"/>
          <w:numId w:val="8"/>
        </w:numPr>
        <w:jc w:val="left"/>
        <w:outlineLvl w:val="4"/>
        <w:rPr>
          <w:rFonts w:ascii="宋体"/>
          <w:kern w:val="0"/>
          <w:szCs w:val="21"/>
        </w:rPr>
      </w:pPr>
      <w:r w:rsidRPr="00E84630">
        <w:rPr>
          <w:rFonts w:ascii="宋体" w:hint="eastAsia"/>
          <w:kern w:val="0"/>
          <w:szCs w:val="21"/>
        </w:rPr>
        <w:t>对报送的有关材料，依据节能监察相关法律法规、规章及规范性文件等，对材料的真实性、准确性进行分析、判断和核查。</w:t>
      </w:r>
    </w:p>
    <w:p w:rsidR="00E84630" w:rsidRPr="00E84630" w:rsidRDefault="00E84630" w:rsidP="00E84630">
      <w:pPr>
        <w:widowControl/>
        <w:numPr>
          <w:ilvl w:val="3"/>
          <w:numId w:val="8"/>
        </w:numPr>
        <w:jc w:val="left"/>
        <w:outlineLvl w:val="4"/>
        <w:rPr>
          <w:rFonts w:ascii="宋体"/>
          <w:kern w:val="0"/>
          <w:szCs w:val="21"/>
        </w:rPr>
      </w:pPr>
      <w:r w:rsidRPr="00E84630">
        <w:rPr>
          <w:rFonts w:ascii="宋体" w:hint="eastAsia"/>
          <w:kern w:val="0"/>
          <w:szCs w:val="21"/>
        </w:rPr>
        <w:t>对提供的书面材料有疑问，或核查中发现书面材料涉嫌隐瞒事实真相及有伪造、隐匿行为的，应进一步进行现场监察。</w:t>
      </w:r>
    </w:p>
    <w:p w:rsidR="00E84630" w:rsidRPr="00E84630" w:rsidRDefault="00E84630" w:rsidP="00E84630">
      <w:pPr>
        <w:widowControl/>
        <w:numPr>
          <w:ilvl w:val="2"/>
          <w:numId w:val="8"/>
        </w:numPr>
        <w:spacing w:beforeLines="50" w:before="156" w:afterLines="50" w:after="156"/>
        <w:jc w:val="left"/>
        <w:outlineLvl w:val="3"/>
        <w:rPr>
          <w:rFonts w:ascii="黑体" w:eastAsia="黑体"/>
          <w:kern w:val="0"/>
          <w:szCs w:val="21"/>
        </w:rPr>
      </w:pPr>
      <w:r w:rsidRPr="00E84630">
        <w:rPr>
          <w:rFonts w:ascii="黑体" w:eastAsia="黑体" w:hint="eastAsia"/>
          <w:kern w:val="0"/>
          <w:szCs w:val="21"/>
        </w:rPr>
        <w:t>现场监察</w:t>
      </w:r>
    </w:p>
    <w:p w:rsidR="00E84630" w:rsidRDefault="00E84630" w:rsidP="001B527D">
      <w:pPr>
        <w:pStyle w:val="a4"/>
        <w:spacing w:before="156" w:after="156"/>
      </w:pPr>
      <w:r w:rsidRPr="00E84630">
        <w:rPr>
          <w:rFonts w:hint="eastAsia"/>
        </w:rPr>
        <w:lastRenderedPageBreak/>
        <w:t>召开首次会议</w:t>
      </w:r>
    </w:p>
    <w:p w:rsidR="00EC73BE" w:rsidRPr="005A60C5" w:rsidRDefault="00EC73BE" w:rsidP="00EC73BE">
      <w:pPr>
        <w:pStyle w:val="a5"/>
        <w:spacing w:before="156" w:after="156"/>
        <w:rPr>
          <w:noProof/>
        </w:rPr>
      </w:pPr>
      <w:r w:rsidRPr="005A60C5">
        <w:rPr>
          <w:noProof/>
        </w:rPr>
        <w:t>登记签到</w:t>
      </w:r>
    </w:p>
    <w:p w:rsidR="00EC73BE" w:rsidRPr="005A60C5" w:rsidRDefault="00EC73BE" w:rsidP="00EC73BE">
      <w:pPr>
        <w:widowControl/>
        <w:tabs>
          <w:tab w:val="center" w:pos="4201"/>
          <w:tab w:val="right" w:leader="dot" w:pos="9298"/>
        </w:tabs>
        <w:autoSpaceDE w:val="0"/>
        <w:autoSpaceDN w:val="0"/>
        <w:ind w:firstLineChars="200" w:firstLine="420"/>
        <w:rPr>
          <w:rFonts w:ascii="宋体"/>
          <w:noProof/>
          <w:kern w:val="0"/>
          <w:szCs w:val="20"/>
        </w:rPr>
      </w:pPr>
      <w:r w:rsidRPr="005A60C5">
        <w:rPr>
          <w:rFonts w:ascii="宋体" w:hint="eastAsia"/>
          <w:noProof/>
          <w:kern w:val="0"/>
          <w:szCs w:val="20"/>
        </w:rPr>
        <w:t>监察组组</w:t>
      </w:r>
      <w:r w:rsidRPr="004F39B8">
        <w:rPr>
          <w:rFonts w:ascii="宋体" w:hint="eastAsia"/>
          <w:noProof/>
          <w:kern w:val="0"/>
          <w:szCs w:val="20"/>
        </w:rPr>
        <w:t>长主持会议，</w:t>
      </w:r>
      <w:r w:rsidR="00302D20" w:rsidRPr="004F39B8">
        <w:rPr>
          <w:rFonts w:ascii="宋体" w:hint="eastAsia"/>
          <w:noProof/>
          <w:kern w:val="0"/>
          <w:szCs w:val="20"/>
        </w:rPr>
        <w:t>向被监察企业出示有效行政执法证件</w:t>
      </w:r>
      <w:r w:rsidR="00D60A3B" w:rsidRPr="004F39B8">
        <w:rPr>
          <w:rFonts w:ascii="宋体" w:hint="eastAsia"/>
          <w:noProof/>
          <w:kern w:val="0"/>
          <w:szCs w:val="20"/>
        </w:rPr>
        <w:t>，</w:t>
      </w:r>
      <w:r w:rsidRPr="004F39B8">
        <w:rPr>
          <w:rFonts w:ascii="宋体" w:hint="eastAsia"/>
          <w:noProof/>
          <w:kern w:val="0"/>
          <w:szCs w:val="20"/>
        </w:rPr>
        <w:t>指定一名监察人员负责记录，双方介绍参会人员并在签到簿上签名。企业参会人员应当包括企业负责人或其委托人、能源管理负责人、能源管理人员及技术、设备等相关人员。</w:t>
      </w:r>
    </w:p>
    <w:p w:rsidR="00EC73BE" w:rsidRPr="005A60C5" w:rsidRDefault="00EC73BE" w:rsidP="00EC73BE">
      <w:pPr>
        <w:pStyle w:val="a5"/>
        <w:spacing w:before="156" w:after="156"/>
        <w:rPr>
          <w:noProof/>
        </w:rPr>
      </w:pPr>
      <w:r w:rsidRPr="005A60C5">
        <w:rPr>
          <w:noProof/>
        </w:rPr>
        <w:t>告知确认</w:t>
      </w:r>
    </w:p>
    <w:p w:rsidR="00EC73BE" w:rsidRPr="005A60C5" w:rsidRDefault="00EC73BE" w:rsidP="00EC73BE">
      <w:pPr>
        <w:widowControl/>
        <w:tabs>
          <w:tab w:val="center" w:pos="4201"/>
          <w:tab w:val="right" w:leader="dot" w:pos="9298"/>
        </w:tabs>
        <w:autoSpaceDE w:val="0"/>
        <w:autoSpaceDN w:val="0"/>
        <w:ind w:firstLineChars="200" w:firstLine="420"/>
        <w:rPr>
          <w:noProof/>
          <w:kern w:val="0"/>
          <w:szCs w:val="20"/>
        </w:rPr>
      </w:pPr>
      <w:r w:rsidRPr="005A60C5">
        <w:rPr>
          <w:noProof/>
          <w:kern w:val="0"/>
          <w:szCs w:val="20"/>
        </w:rPr>
        <w:t>将监察的内容、依据、程序、方法、时间、有关事项和要求，以及节能监察人员接受监督的途径方式等相关内容，明确告知企业；企业负责人或其委托人</w:t>
      </w:r>
      <w:r w:rsidRPr="005A60C5">
        <w:rPr>
          <w:rFonts w:hint="eastAsia"/>
          <w:noProof/>
          <w:kern w:val="0"/>
          <w:szCs w:val="20"/>
        </w:rPr>
        <w:t>予以</w:t>
      </w:r>
      <w:r w:rsidRPr="005A60C5">
        <w:rPr>
          <w:noProof/>
          <w:kern w:val="0"/>
          <w:szCs w:val="20"/>
        </w:rPr>
        <w:t>确认。</w:t>
      </w:r>
    </w:p>
    <w:p w:rsidR="00EC73BE" w:rsidRPr="005A60C5" w:rsidRDefault="00EC73BE" w:rsidP="00EC73BE">
      <w:pPr>
        <w:pStyle w:val="a5"/>
        <w:spacing w:before="156" w:after="156"/>
        <w:rPr>
          <w:noProof/>
        </w:rPr>
      </w:pPr>
      <w:r w:rsidRPr="005A60C5">
        <w:rPr>
          <w:noProof/>
        </w:rPr>
        <w:t>被监察企业介绍情况</w:t>
      </w:r>
    </w:p>
    <w:p w:rsidR="00EC73BE" w:rsidRPr="005A60C5" w:rsidRDefault="00EC73BE" w:rsidP="00EC73BE">
      <w:pPr>
        <w:widowControl/>
        <w:tabs>
          <w:tab w:val="center" w:pos="4201"/>
          <w:tab w:val="right" w:leader="dot" w:pos="9298"/>
        </w:tabs>
        <w:autoSpaceDE w:val="0"/>
        <w:autoSpaceDN w:val="0"/>
        <w:ind w:firstLineChars="200" w:firstLine="420"/>
        <w:rPr>
          <w:rFonts w:ascii="宋体"/>
          <w:noProof/>
          <w:kern w:val="0"/>
          <w:szCs w:val="20"/>
        </w:rPr>
      </w:pPr>
      <w:r w:rsidRPr="005A60C5">
        <w:rPr>
          <w:noProof/>
          <w:kern w:val="0"/>
          <w:szCs w:val="20"/>
        </w:rPr>
        <w:t>被监察企业负责人或其委托人及相关人员介绍有关情况，必要时可就</w:t>
      </w:r>
      <w:r w:rsidRPr="005A60C5">
        <w:rPr>
          <w:rFonts w:ascii="宋体" w:hint="eastAsia"/>
          <w:noProof/>
          <w:kern w:val="0"/>
          <w:szCs w:val="20"/>
        </w:rPr>
        <w:t>自查报告和</w:t>
      </w:r>
      <w:r w:rsidRPr="005A60C5">
        <w:rPr>
          <w:noProof/>
          <w:kern w:val="0"/>
          <w:szCs w:val="20"/>
        </w:rPr>
        <w:t>自查表</w:t>
      </w:r>
      <w:r w:rsidRPr="005A60C5">
        <w:rPr>
          <w:rFonts w:ascii="宋体" w:hint="eastAsia"/>
          <w:noProof/>
          <w:kern w:val="0"/>
          <w:szCs w:val="20"/>
        </w:rPr>
        <w:t>进行说明。</w:t>
      </w:r>
    </w:p>
    <w:p w:rsidR="00EC73BE" w:rsidRPr="005A60C5" w:rsidRDefault="00EC73BE" w:rsidP="00EC73BE">
      <w:pPr>
        <w:pStyle w:val="a5"/>
        <w:spacing w:before="156" w:after="156"/>
        <w:rPr>
          <w:noProof/>
        </w:rPr>
      </w:pPr>
      <w:r w:rsidRPr="005A60C5">
        <w:rPr>
          <w:rFonts w:hint="eastAsia"/>
          <w:noProof/>
        </w:rPr>
        <w:t>提供资料</w:t>
      </w:r>
    </w:p>
    <w:p w:rsidR="00EC73BE" w:rsidRPr="005A60C5" w:rsidRDefault="00EC73BE" w:rsidP="00EC73BE">
      <w:pPr>
        <w:widowControl/>
        <w:tabs>
          <w:tab w:val="center" w:pos="4201"/>
          <w:tab w:val="right" w:leader="dot" w:pos="9298"/>
        </w:tabs>
        <w:autoSpaceDE w:val="0"/>
        <w:autoSpaceDN w:val="0"/>
        <w:ind w:firstLineChars="200" w:firstLine="420"/>
        <w:rPr>
          <w:rFonts w:ascii="宋体"/>
          <w:noProof/>
          <w:kern w:val="0"/>
          <w:szCs w:val="20"/>
        </w:rPr>
      </w:pPr>
      <w:r w:rsidRPr="005A60C5">
        <w:rPr>
          <w:rFonts w:ascii="宋体" w:hint="eastAsia"/>
          <w:noProof/>
          <w:kern w:val="0"/>
          <w:szCs w:val="20"/>
        </w:rPr>
        <w:t>在首次会议上应要求企业提供自查报告和自查表的信息数据溯源资料。同时双方各指定一名联络员负责现场协调联络工作。</w:t>
      </w:r>
    </w:p>
    <w:p w:rsidR="00EC73BE" w:rsidRPr="00DE7BC3" w:rsidRDefault="00EC73BE" w:rsidP="00EC73BE">
      <w:pPr>
        <w:widowControl/>
        <w:numPr>
          <w:ilvl w:val="3"/>
          <w:numId w:val="8"/>
        </w:numPr>
        <w:spacing w:beforeLines="50" w:before="156" w:afterLines="50" w:after="156"/>
        <w:jc w:val="left"/>
        <w:outlineLvl w:val="5"/>
        <w:rPr>
          <w:rFonts w:ascii="黑体" w:eastAsia="黑体"/>
          <w:kern w:val="0"/>
          <w:szCs w:val="21"/>
        </w:rPr>
      </w:pPr>
      <w:r w:rsidRPr="00DE7BC3">
        <w:rPr>
          <w:rFonts w:ascii="黑体" w:eastAsia="黑体"/>
          <w:kern w:val="0"/>
          <w:szCs w:val="21"/>
        </w:rPr>
        <w:t xml:space="preserve"> </w:t>
      </w:r>
      <w:bookmarkStart w:id="138" w:name="_Toc532310356"/>
      <w:r w:rsidRPr="00DE7BC3">
        <w:rPr>
          <w:rFonts w:ascii="黑体" w:eastAsia="黑体"/>
          <w:kern w:val="0"/>
          <w:szCs w:val="21"/>
        </w:rPr>
        <w:t>现场查勘调查</w:t>
      </w:r>
      <w:bookmarkEnd w:id="138"/>
    </w:p>
    <w:p w:rsidR="00EC73BE" w:rsidRPr="00DE7BC3" w:rsidRDefault="00EC73BE" w:rsidP="00EC73BE">
      <w:pPr>
        <w:pStyle w:val="a5"/>
        <w:spacing w:before="156" w:after="156"/>
        <w:rPr>
          <w:noProof/>
        </w:rPr>
      </w:pPr>
      <w:r w:rsidRPr="00DE7BC3">
        <w:rPr>
          <w:noProof/>
        </w:rPr>
        <w:t>资料核查</w:t>
      </w:r>
    </w:p>
    <w:p w:rsidR="00EC73BE" w:rsidRDefault="00EC73BE" w:rsidP="00EC73BE">
      <w:pPr>
        <w:widowControl/>
        <w:tabs>
          <w:tab w:val="center" w:pos="4201"/>
          <w:tab w:val="right" w:leader="dot" w:pos="9298"/>
        </w:tabs>
        <w:autoSpaceDE w:val="0"/>
        <w:autoSpaceDN w:val="0"/>
        <w:ind w:firstLineChars="200" w:firstLine="420"/>
        <w:rPr>
          <w:rFonts w:ascii="宋体"/>
          <w:noProof/>
          <w:kern w:val="0"/>
          <w:szCs w:val="20"/>
        </w:rPr>
      </w:pPr>
      <w:r w:rsidRPr="00DE7BC3">
        <w:rPr>
          <w:rFonts w:ascii="宋体" w:hint="eastAsia"/>
          <w:noProof/>
          <w:kern w:val="0"/>
          <w:szCs w:val="20"/>
        </w:rPr>
        <w:t>核查企业能源计量工作管理有关文件包括能源计量管理制度、能源计量岗位职责、能源计量管理人员培训和资格证书、能源计量器具台账或档案、检定证书、能源计量原始数据等书面资料；核查能源管理有关制度和文件，能源管理体系建设及认证情况，能源管理人员任用及培训情况，建立节能目标责任制情况，开展能效水平对标活动情况；核查设备台账，企业执行用能设备（产品）能效强制性标准情况，淘汰落后制度执行情况等。核算企业年度输入、输出能源种类及数量，核查企业能源消费统计年报和月报表，核查企业生产统计年报和月报，核查企业能源和耗能工质折标系数选取情况，选取的数值和依据。</w:t>
      </w:r>
    </w:p>
    <w:p w:rsidR="00EC73BE" w:rsidRPr="00DE7BC3" w:rsidRDefault="00EC73BE" w:rsidP="00EC73BE">
      <w:pPr>
        <w:pStyle w:val="a5"/>
        <w:spacing w:before="156" w:after="156"/>
        <w:rPr>
          <w:noProof/>
        </w:rPr>
      </w:pPr>
      <w:r w:rsidRPr="00DE7BC3">
        <w:rPr>
          <w:noProof/>
        </w:rPr>
        <w:t>现场查勘</w:t>
      </w:r>
    </w:p>
    <w:p w:rsidR="00EC73BE" w:rsidRPr="00DE7BC3" w:rsidRDefault="00EC73BE" w:rsidP="00EC73BE">
      <w:pPr>
        <w:widowControl/>
        <w:tabs>
          <w:tab w:val="center" w:pos="4201"/>
          <w:tab w:val="right" w:leader="dot" w:pos="9298"/>
        </w:tabs>
        <w:autoSpaceDE w:val="0"/>
        <w:autoSpaceDN w:val="0"/>
        <w:ind w:firstLineChars="200" w:firstLine="420"/>
        <w:rPr>
          <w:rFonts w:ascii="宋体"/>
          <w:noProof/>
          <w:kern w:val="0"/>
          <w:szCs w:val="20"/>
        </w:rPr>
      </w:pPr>
      <w:r w:rsidRPr="00DE7BC3">
        <w:rPr>
          <w:rFonts w:ascii="宋体" w:hint="eastAsia"/>
          <w:noProof/>
          <w:kern w:val="0"/>
          <w:szCs w:val="20"/>
        </w:rPr>
        <w:t>监察人员应进入有关场所进行现场勘察、采样、拍照、录音、录像等（配备执法记录仪的，应完整记录现场监察主要过程），验证被监察企业所提供资料的真实性；现场抽查企业主要装备规格、数量等；核查企业主要节能设施及投运情况。</w:t>
      </w:r>
    </w:p>
    <w:p w:rsidR="00EC73BE" w:rsidRPr="00DE7BC3" w:rsidRDefault="00EC73BE" w:rsidP="00EC73BE">
      <w:pPr>
        <w:pStyle w:val="a5"/>
        <w:spacing w:before="156" w:after="156"/>
        <w:rPr>
          <w:noProof/>
        </w:rPr>
      </w:pPr>
      <w:r w:rsidRPr="00DE7BC3">
        <w:rPr>
          <w:rFonts w:hint="eastAsia"/>
          <w:noProof/>
        </w:rPr>
        <w:t>调查询问</w:t>
      </w:r>
    </w:p>
    <w:p w:rsidR="00EC73BE" w:rsidRPr="00DE7BC3" w:rsidRDefault="00EC73BE" w:rsidP="00EC73BE">
      <w:pPr>
        <w:widowControl/>
        <w:tabs>
          <w:tab w:val="center" w:pos="4201"/>
          <w:tab w:val="right" w:leader="dot" w:pos="9298"/>
        </w:tabs>
        <w:autoSpaceDE w:val="0"/>
        <w:autoSpaceDN w:val="0"/>
        <w:ind w:firstLineChars="200" w:firstLine="420"/>
        <w:rPr>
          <w:rFonts w:ascii="宋体"/>
          <w:noProof/>
          <w:kern w:val="0"/>
          <w:szCs w:val="20"/>
        </w:rPr>
      </w:pPr>
      <w:r w:rsidRPr="00DE7BC3">
        <w:rPr>
          <w:rFonts w:ascii="宋体" w:hint="eastAsia"/>
          <w:noProof/>
          <w:kern w:val="0"/>
          <w:szCs w:val="20"/>
        </w:rPr>
        <w:t>针对监察需要，调查询问相关人员，核实相关情况；对支撑监察结论的证据材料，要求被问询者说明有关事项、提供有关材料；调查（询问）应当由两名以上节能监察人员进行；参加调查（询问）的节能监察人员应当主动向被调查（询问）人出示有效行政执法证件，由被调查人确认；调查（询问）应单独进行，采用一问一答的形式，需对多人进行调查（询问）时应分别进行。</w:t>
      </w:r>
      <w:r w:rsidRPr="00DE7BC3">
        <w:rPr>
          <w:rFonts w:ascii="宋体"/>
          <w:noProof/>
          <w:kern w:val="0"/>
          <w:szCs w:val="20"/>
        </w:rPr>
        <w:t xml:space="preserve"> </w:t>
      </w:r>
    </w:p>
    <w:p w:rsidR="00EC73BE" w:rsidRPr="00DE7BC3" w:rsidRDefault="00EC73BE" w:rsidP="00EC73BE">
      <w:pPr>
        <w:widowControl/>
        <w:tabs>
          <w:tab w:val="center" w:pos="4201"/>
          <w:tab w:val="right" w:leader="dot" w:pos="9298"/>
        </w:tabs>
        <w:autoSpaceDE w:val="0"/>
        <w:autoSpaceDN w:val="0"/>
        <w:ind w:firstLineChars="200" w:firstLine="420"/>
        <w:rPr>
          <w:rFonts w:ascii="宋体"/>
          <w:noProof/>
          <w:kern w:val="0"/>
          <w:szCs w:val="20"/>
        </w:rPr>
      </w:pPr>
      <w:r w:rsidRPr="00DE7BC3">
        <w:rPr>
          <w:rFonts w:ascii="宋体" w:hint="eastAsia"/>
          <w:noProof/>
          <w:kern w:val="0"/>
          <w:szCs w:val="20"/>
        </w:rPr>
        <w:t>调查（询问）应当针对被监察企业违法用能行为的时间、地点、违法用能事实、违法用能标的物数量、违法用能行为后果等方面进行。</w:t>
      </w:r>
      <w:r w:rsidRPr="00DE7BC3">
        <w:rPr>
          <w:rFonts w:ascii="宋体"/>
          <w:noProof/>
          <w:kern w:val="0"/>
          <w:szCs w:val="20"/>
        </w:rPr>
        <w:t xml:space="preserve"> </w:t>
      </w:r>
    </w:p>
    <w:p w:rsidR="00EC73BE" w:rsidRPr="00DE7BC3" w:rsidRDefault="00EC73BE" w:rsidP="00EC73BE">
      <w:pPr>
        <w:widowControl/>
        <w:tabs>
          <w:tab w:val="center" w:pos="4201"/>
          <w:tab w:val="right" w:leader="dot" w:pos="9298"/>
        </w:tabs>
        <w:autoSpaceDE w:val="0"/>
        <w:autoSpaceDN w:val="0"/>
        <w:ind w:firstLineChars="200" w:firstLine="420"/>
        <w:rPr>
          <w:rFonts w:ascii="宋体"/>
          <w:noProof/>
          <w:kern w:val="0"/>
          <w:szCs w:val="20"/>
        </w:rPr>
      </w:pPr>
      <w:r w:rsidRPr="00DE7BC3">
        <w:rPr>
          <w:rFonts w:ascii="宋体" w:hint="eastAsia"/>
          <w:noProof/>
          <w:kern w:val="0"/>
          <w:szCs w:val="20"/>
        </w:rPr>
        <w:t>调查（询问）结束后，节能监察人员应当形成调查（询问）笔录，交由被调查人核对并确认。</w:t>
      </w:r>
    </w:p>
    <w:p w:rsidR="00EC73BE" w:rsidRPr="00DE7BC3" w:rsidRDefault="00EC73BE" w:rsidP="00EC73BE">
      <w:pPr>
        <w:pStyle w:val="a5"/>
        <w:spacing w:before="156" w:after="156"/>
        <w:rPr>
          <w:noProof/>
        </w:rPr>
      </w:pPr>
      <w:r w:rsidRPr="00DE7BC3">
        <w:rPr>
          <w:rFonts w:hint="eastAsia"/>
          <w:noProof/>
        </w:rPr>
        <w:t>节能检测</w:t>
      </w:r>
    </w:p>
    <w:p w:rsidR="00EC73BE" w:rsidRPr="00DE7BC3" w:rsidRDefault="00EC73BE" w:rsidP="00EC73BE">
      <w:pPr>
        <w:widowControl/>
        <w:tabs>
          <w:tab w:val="center" w:pos="4201"/>
          <w:tab w:val="right" w:leader="dot" w:pos="9298"/>
        </w:tabs>
        <w:autoSpaceDE w:val="0"/>
        <w:autoSpaceDN w:val="0"/>
        <w:ind w:firstLineChars="200" w:firstLine="420"/>
        <w:rPr>
          <w:noProof/>
          <w:kern w:val="0"/>
          <w:szCs w:val="20"/>
        </w:rPr>
      </w:pPr>
      <w:r w:rsidRPr="00DE7BC3">
        <w:rPr>
          <w:rFonts w:ascii="宋体" w:hint="eastAsia"/>
          <w:noProof/>
          <w:kern w:val="0"/>
          <w:szCs w:val="20"/>
        </w:rPr>
        <w:lastRenderedPageBreak/>
        <w:t>现场监察中发现主要用能设备和工艺管理制度不落实、设备状况差而且浪费资源，需要实施现场节</w:t>
      </w:r>
      <w:r w:rsidRPr="00DE7BC3">
        <w:rPr>
          <w:noProof/>
          <w:kern w:val="0"/>
          <w:szCs w:val="20"/>
        </w:rPr>
        <w:t>能检测，对企业用能设备能源利用效率，用能产品、设备及生产工艺的能源利用状况进行检测和分析评价。</w:t>
      </w:r>
    </w:p>
    <w:p w:rsidR="00EC73BE" w:rsidRPr="00DE7BC3" w:rsidRDefault="00EC73BE" w:rsidP="00EC73BE">
      <w:pPr>
        <w:widowControl/>
        <w:tabs>
          <w:tab w:val="center" w:pos="4201"/>
          <w:tab w:val="right" w:leader="dot" w:pos="9298"/>
        </w:tabs>
        <w:autoSpaceDE w:val="0"/>
        <w:autoSpaceDN w:val="0"/>
        <w:ind w:firstLineChars="200" w:firstLine="420"/>
        <w:rPr>
          <w:noProof/>
          <w:kern w:val="0"/>
          <w:szCs w:val="20"/>
        </w:rPr>
      </w:pPr>
      <w:r w:rsidRPr="00DE7BC3">
        <w:rPr>
          <w:noProof/>
          <w:kern w:val="0"/>
          <w:szCs w:val="20"/>
        </w:rPr>
        <w:t>进行现场节能检测时应使用有计量检定资质单位检定、校准合格并在有效期内的计量检测器具。</w:t>
      </w:r>
    </w:p>
    <w:p w:rsidR="00EC73BE" w:rsidRPr="00DE7BC3" w:rsidRDefault="00EC73BE" w:rsidP="00EC73BE">
      <w:pPr>
        <w:widowControl/>
        <w:numPr>
          <w:ilvl w:val="3"/>
          <w:numId w:val="8"/>
        </w:numPr>
        <w:spacing w:beforeLines="50" w:before="156" w:afterLines="50" w:after="156"/>
        <w:jc w:val="left"/>
        <w:outlineLvl w:val="5"/>
        <w:rPr>
          <w:rFonts w:ascii="黑体" w:eastAsia="黑体"/>
          <w:kern w:val="0"/>
          <w:szCs w:val="21"/>
        </w:rPr>
      </w:pPr>
      <w:bookmarkStart w:id="139" w:name="_Toc532310357"/>
      <w:r w:rsidRPr="00DE7BC3">
        <w:rPr>
          <w:rFonts w:ascii="黑体" w:eastAsia="黑体"/>
          <w:kern w:val="0"/>
          <w:szCs w:val="21"/>
        </w:rPr>
        <w:t>汇总分析</w:t>
      </w:r>
      <w:bookmarkEnd w:id="139"/>
    </w:p>
    <w:p w:rsidR="00EC73BE" w:rsidRPr="00DE7BC3" w:rsidRDefault="00EC73BE" w:rsidP="00EC73BE">
      <w:pPr>
        <w:widowControl/>
        <w:tabs>
          <w:tab w:val="center" w:pos="4201"/>
          <w:tab w:val="right" w:leader="dot" w:pos="9298"/>
        </w:tabs>
        <w:autoSpaceDE w:val="0"/>
        <w:autoSpaceDN w:val="0"/>
        <w:ind w:firstLineChars="200" w:firstLine="420"/>
        <w:rPr>
          <w:noProof/>
          <w:kern w:val="0"/>
          <w:szCs w:val="20"/>
        </w:rPr>
      </w:pPr>
      <w:r w:rsidRPr="00DE7BC3">
        <w:rPr>
          <w:noProof/>
          <w:kern w:val="0"/>
          <w:szCs w:val="20"/>
        </w:rPr>
        <w:t>监察组组长汇总各成员现场核实、核查、勘查和调查的情况；组织监察组分析、讨论，形成现场监察初步结论；对支撑现场监察结论的证据，要分析收集手段是否合法，数据信息是否全面，采样是否合理等，对不完整的证据还应进行补充勘查调查。</w:t>
      </w:r>
    </w:p>
    <w:p w:rsidR="00EC73BE" w:rsidRPr="00DE7BC3" w:rsidRDefault="00EC73BE" w:rsidP="00EC73BE">
      <w:pPr>
        <w:widowControl/>
        <w:tabs>
          <w:tab w:val="center" w:pos="4201"/>
          <w:tab w:val="right" w:leader="dot" w:pos="9298"/>
        </w:tabs>
        <w:autoSpaceDE w:val="0"/>
        <w:autoSpaceDN w:val="0"/>
        <w:ind w:firstLineChars="200" w:firstLine="420"/>
        <w:rPr>
          <w:noProof/>
          <w:kern w:val="0"/>
          <w:szCs w:val="20"/>
        </w:rPr>
      </w:pPr>
      <w:r w:rsidRPr="00DE7BC3">
        <w:rPr>
          <w:noProof/>
          <w:kern w:val="0"/>
          <w:szCs w:val="20"/>
        </w:rPr>
        <w:t>对于监察过程中获取的，直接支持监察结论的重要信息（如相关的原始表单、台账记录等），要通过复印、拍照等方式形成监察证据，进行留存。</w:t>
      </w:r>
      <w:r w:rsidRPr="00DE7BC3">
        <w:rPr>
          <w:noProof/>
          <w:kern w:val="0"/>
          <w:szCs w:val="20"/>
        </w:rPr>
        <w:t xml:space="preserve"> </w:t>
      </w:r>
    </w:p>
    <w:p w:rsidR="00EC73BE" w:rsidRPr="00DE7BC3" w:rsidRDefault="00EC73BE" w:rsidP="00EC73BE">
      <w:pPr>
        <w:widowControl/>
        <w:tabs>
          <w:tab w:val="center" w:pos="4201"/>
          <w:tab w:val="right" w:leader="dot" w:pos="9298"/>
        </w:tabs>
        <w:autoSpaceDE w:val="0"/>
        <w:autoSpaceDN w:val="0"/>
        <w:ind w:firstLineChars="200" w:firstLine="420"/>
        <w:rPr>
          <w:noProof/>
          <w:kern w:val="0"/>
          <w:szCs w:val="20"/>
        </w:rPr>
      </w:pPr>
      <w:r w:rsidRPr="00DE7BC3">
        <w:rPr>
          <w:noProof/>
          <w:kern w:val="0"/>
          <w:szCs w:val="20"/>
        </w:rPr>
        <w:t>现场收集的资料应当妥善保管；不宜携带的可以复印，复印件应当注明</w:t>
      </w:r>
      <w:r w:rsidRPr="00DE7BC3">
        <w:rPr>
          <w:noProof/>
          <w:kern w:val="0"/>
          <w:szCs w:val="20"/>
        </w:rPr>
        <w:t>“</w:t>
      </w:r>
      <w:r w:rsidRPr="00DE7BC3">
        <w:rPr>
          <w:noProof/>
          <w:kern w:val="0"/>
          <w:szCs w:val="20"/>
        </w:rPr>
        <w:t>复印件与原件相符</w:t>
      </w:r>
      <w:r w:rsidRPr="00DE7BC3">
        <w:rPr>
          <w:noProof/>
          <w:kern w:val="0"/>
          <w:szCs w:val="20"/>
        </w:rPr>
        <w:t>”</w:t>
      </w:r>
      <w:r w:rsidRPr="00DE7BC3">
        <w:rPr>
          <w:noProof/>
          <w:kern w:val="0"/>
          <w:szCs w:val="20"/>
        </w:rPr>
        <w:t>字样，由提供者或单位逐页签名或盖章；对不采取保全措施，事后可能灭失的资料，应当实施登记保存或封存。</w:t>
      </w:r>
    </w:p>
    <w:p w:rsidR="00EC73BE" w:rsidRPr="00DE7BC3" w:rsidRDefault="00EC73BE" w:rsidP="00EC73BE">
      <w:pPr>
        <w:widowControl/>
        <w:numPr>
          <w:ilvl w:val="2"/>
          <w:numId w:val="8"/>
        </w:numPr>
        <w:spacing w:beforeLines="50" w:before="156" w:afterLines="50" w:after="156"/>
        <w:jc w:val="left"/>
        <w:outlineLvl w:val="3"/>
        <w:rPr>
          <w:rFonts w:ascii="黑体" w:eastAsia="黑体"/>
          <w:kern w:val="0"/>
          <w:szCs w:val="21"/>
        </w:rPr>
      </w:pPr>
      <w:bookmarkStart w:id="140" w:name="_Toc532310358"/>
      <w:r w:rsidRPr="00DE7BC3">
        <w:rPr>
          <w:rFonts w:ascii="黑体" w:eastAsia="黑体" w:hint="eastAsia"/>
          <w:kern w:val="0"/>
          <w:szCs w:val="21"/>
        </w:rPr>
        <w:t>形成</w:t>
      </w:r>
      <w:r w:rsidRPr="00DE7BC3">
        <w:rPr>
          <w:rFonts w:ascii="黑体" w:eastAsia="黑体"/>
          <w:kern w:val="0"/>
          <w:szCs w:val="21"/>
        </w:rPr>
        <w:t>现场监察笔录</w:t>
      </w:r>
      <w:bookmarkEnd w:id="140"/>
    </w:p>
    <w:p w:rsidR="00EC73BE" w:rsidRPr="004F39B8" w:rsidRDefault="00EC73BE" w:rsidP="00EC73BE">
      <w:pPr>
        <w:widowControl/>
        <w:tabs>
          <w:tab w:val="center" w:pos="4201"/>
          <w:tab w:val="right" w:leader="dot" w:pos="9298"/>
        </w:tabs>
        <w:autoSpaceDE w:val="0"/>
        <w:autoSpaceDN w:val="0"/>
        <w:ind w:firstLineChars="200" w:firstLine="420"/>
        <w:rPr>
          <w:noProof/>
          <w:kern w:val="0"/>
          <w:szCs w:val="20"/>
        </w:rPr>
      </w:pPr>
      <w:r w:rsidRPr="00DE7BC3">
        <w:rPr>
          <w:noProof/>
          <w:kern w:val="0"/>
          <w:szCs w:val="20"/>
        </w:rPr>
        <w:t>监察组汇总分析和必要的补充勘查调查后，</w:t>
      </w:r>
      <w:r w:rsidRPr="00DE7BC3">
        <w:rPr>
          <w:rFonts w:hint="eastAsia"/>
          <w:noProof/>
          <w:kern w:val="0"/>
          <w:szCs w:val="20"/>
        </w:rPr>
        <w:t>形成</w:t>
      </w:r>
      <w:r w:rsidRPr="004F39B8">
        <w:rPr>
          <w:noProof/>
          <w:kern w:val="0"/>
          <w:szCs w:val="20"/>
        </w:rPr>
        <w:t>现场监察笔录</w:t>
      </w:r>
      <w:r w:rsidR="00FF6346" w:rsidRPr="004F39B8">
        <w:rPr>
          <w:rFonts w:hint="eastAsia"/>
          <w:noProof/>
          <w:kern w:val="0"/>
          <w:szCs w:val="20"/>
        </w:rPr>
        <w:t>，应详细记载现场监察每个环节</w:t>
      </w:r>
      <w:r w:rsidRPr="004F39B8">
        <w:rPr>
          <w:rFonts w:hint="eastAsia"/>
          <w:noProof/>
          <w:kern w:val="0"/>
          <w:szCs w:val="20"/>
        </w:rPr>
        <w:t>。</w:t>
      </w:r>
    </w:p>
    <w:p w:rsidR="00EC73BE" w:rsidRPr="00DE7BC3" w:rsidRDefault="00EC73BE" w:rsidP="00EC73BE">
      <w:pPr>
        <w:widowControl/>
        <w:numPr>
          <w:ilvl w:val="2"/>
          <w:numId w:val="8"/>
        </w:numPr>
        <w:spacing w:beforeLines="50" w:before="156" w:afterLines="50" w:after="156"/>
        <w:jc w:val="left"/>
        <w:outlineLvl w:val="3"/>
        <w:rPr>
          <w:rFonts w:ascii="黑体" w:eastAsia="黑体"/>
          <w:kern w:val="0"/>
          <w:szCs w:val="21"/>
        </w:rPr>
      </w:pPr>
      <w:r w:rsidRPr="00DE7BC3">
        <w:rPr>
          <w:rFonts w:ascii="黑体" w:eastAsia="黑体"/>
          <w:kern w:val="0"/>
          <w:szCs w:val="21"/>
        </w:rPr>
        <w:t xml:space="preserve"> </w:t>
      </w:r>
      <w:bookmarkStart w:id="141" w:name="_Toc532310359"/>
      <w:r w:rsidRPr="00DE7BC3">
        <w:rPr>
          <w:rFonts w:ascii="黑体" w:eastAsia="黑体"/>
          <w:kern w:val="0"/>
          <w:szCs w:val="21"/>
        </w:rPr>
        <w:t>召开末次会议</w:t>
      </w:r>
      <w:bookmarkEnd w:id="141"/>
    </w:p>
    <w:p w:rsidR="00EC73BE" w:rsidRPr="00DE7BC3" w:rsidRDefault="00EC73BE" w:rsidP="00EC73BE">
      <w:pPr>
        <w:widowControl/>
        <w:tabs>
          <w:tab w:val="center" w:pos="4201"/>
          <w:tab w:val="right" w:leader="dot" w:pos="9298"/>
        </w:tabs>
        <w:autoSpaceDE w:val="0"/>
        <w:autoSpaceDN w:val="0"/>
        <w:ind w:firstLineChars="200" w:firstLine="420"/>
        <w:rPr>
          <w:rFonts w:ascii="宋体"/>
          <w:noProof/>
          <w:kern w:val="0"/>
          <w:szCs w:val="20"/>
        </w:rPr>
      </w:pPr>
      <w:r w:rsidRPr="00DE7BC3">
        <w:rPr>
          <w:rFonts w:ascii="宋体"/>
          <w:noProof/>
          <w:kern w:val="0"/>
          <w:szCs w:val="20"/>
        </w:rPr>
        <w:t>实施现场节能监察，节能监察组长应当组织召开末次会议，向被监察企业通报节能监察情况，检</w:t>
      </w:r>
      <w:r w:rsidRPr="00DE7BC3">
        <w:rPr>
          <w:rFonts w:ascii="宋体" w:hint="eastAsia"/>
          <w:noProof/>
          <w:kern w:val="0"/>
          <w:szCs w:val="20"/>
        </w:rPr>
        <w:t>查确认需带回的资料，征求被监察企业对节能监察工作的建议，并接受监督</w:t>
      </w:r>
      <w:r w:rsidRPr="00DE7BC3">
        <w:rPr>
          <w:rFonts w:ascii="宋体"/>
          <w:noProof/>
          <w:kern w:val="0"/>
          <w:szCs w:val="20"/>
        </w:rPr>
        <w:t>。</w:t>
      </w:r>
    </w:p>
    <w:p w:rsidR="00EC73BE" w:rsidRPr="00DE7BC3" w:rsidRDefault="00EC73BE" w:rsidP="00EC73BE">
      <w:pPr>
        <w:widowControl/>
        <w:numPr>
          <w:ilvl w:val="1"/>
          <w:numId w:val="8"/>
        </w:numPr>
        <w:spacing w:beforeLines="50" w:before="156" w:afterLines="50" w:after="156"/>
        <w:jc w:val="left"/>
        <w:outlineLvl w:val="2"/>
        <w:rPr>
          <w:rFonts w:ascii="黑体" w:eastAsia="黑体"/>
          <w:kern w:val="0"/>
          <w:szCs w:val="21"/>
        </w:rPr>
      </w:pPr>
      <w:bookmarkStart w:id="142" w:name="_Toc35009557"/>
      <w:bookmarkStart w:id="143" w:name="_Toc35015104"/>
      <w:bookmarkStart w:id="144" w:name="_Toc35527100"/>
      <w:r w:rsidRPr="00DE7BC3">
        <w:rPr>
          <w:rFonts w:ascii="黑体" w:eastAsia="黑体" w:hint="eastAsia"/>
          <w:kern w:val="0"/>
          <w:szCs w:val="21"/>
        </w:rPr>
        <w:t>结果处理</w:t>
      </w:r>
      <w:bookmarkEnd w:id="142"/>
      <w:bookmarkEnd w:id="143"/>
      <w:bookmarkEnd w:id="144"/>
    </w:p>
    <w:p w:rsidR="00EA36CC" w:rsidRPr="00DD1CDD" w:rsidRDefault="00EC73BE" w:rsidP="001411B1">
      <w:pPr>
        <w:widowControl/>
        <w:tabs>
          <w:tab w:val="center" w:pos="4201"/>
          <w:tab w:val="right" w:leader="dot" w:pos="9298"/>
        </w:tabs>
        <w:autoSpaceDE w:val="0"/>
        <w:autoSpaceDN w:val="0"/>
        <w:ind w:firstLineChars="200" w:firstLine="420"/>
        <w:rPr>
          <w:noProof/>
          <w:kern w:val="0"/>
          <w:szCs w:val="20"/>
        </w:rPr>
      </w:pPr>
      <w:r w:rsidRPr="00DD1CDD">
        <w:rPr>
          <w:noProof/>
          <w:kern w:val="0"/>
          <w:szCs w:val="20"/>
        </w:rPr>
        <w:t>现场监察实施后，监察组应</w:t>
      </w:r>
      <w:r w:rsidR="00354321" w:rsidRPr="00DD1CDD">
        <w:rPr>
          <w:noProof/>
          <w:kern w:val="0"/>
          <w:szCs w:val="20"/>
        </w:rPr>
        <w:t>及时整理监察所获取的证据材料，连同现场监察笔录等材料，形成</w:t>
      </w:r>
      <w:r w:rsidRPr="00DD1CDD">
        <w:rPr>
          <w:noProof/>
          <w:kern w:val="0"/>
          <w:szCs w:val="20"/>
        </w:rPr>
        <w:t>节能监察报告</w:t>
      </w:r>
      <w:r w:rsidR="00DD1CDD" w:rsidRPr="00DD1CDD">
        <w:rPr>
          <w:noProof/>
          <w:kern w:val="0"/>
          <w:szCs w:val="20"/>
        </w:rPr>
        <w:t>（见附录</w:t>
      </w:r>
      <w:r w:rsidR="00F76EE3">
        <w:rPr>
          <w:noProof/>
          <w:kern w:val="0"/>
          <w:szCs w:val="20"/>
        </w:rPr>
        <w:t>C</w:t>
      </w:r>
      <w:r w:rsidR="00DD1CDD" w:rsidRPr="00DD1CDD">
        <w:rPr>
          <w:noProof/>
          <w:kern w:val="0"/>
          <w:szCs w:val="20"/>
        </w:rPr>
        <w:t>）</w:t>
      </w:r>
      <w:r w:rsidRPr="00DD1CDD">
        <w:rPr>
          <w:noProof/>
          <w:kern w:val="0"/>
          <w:szCs w:val="20"/>
        </w:rPr>
        <w:t>，对存在不合理用能行为的，节能监察机构向企业提出节能建议；存在违反节能法律、法规、规章和强制性节能标准用能行为的，将有关线索和证明材料移交有处罚权的相关机关进行处理。</w:t>
      </w:r>
    </w:p>
    <w:p w:rsidR="00E84630" w:rsidRPr="00E84630" w:rsidRDefault="00E84630" w:rsidP="00E84630">
      <w:pPr>
        <w:widowControl/>
        <w:numPr>
          <w:ilvl w:val="1"/>
          <w:numId w:val="8"/>
        </w:numPr>
        <w:tabs>
          <w:tab w:val="num" w:pos="360"/>
        </w:tabs>
        <w:spacing w:beforeLines="50" w:before="156" w:afterLines="50" w:after="156"/>
        <w:jc w:val="left"/>
        <w:outlineLvl w:val="2"/>
        <w:rPr>
          <w:rFonts w:ascii="黑体" w:eastAsia="黑体"/>
          <w:kern w:val="0"/>
          <w:szCs w:val="21"/>
        </w:rPr>
      </w:pPr>
      <w:bookmarkStart w:id="145" w:name="_Toc36824343"/>
      <w:bookmarkStart w:id="146" w:name="_Toc36824528"/>
      <w:bookmarkStart w:id="147" w:name="_Toc40197610"/>
      <w:bookmarkStart w:id="148" w:name="_Toc40197633"/>
      <w:bookmarkStart w:id="149" w:name="_Toc40197822"/>
      <w:bookmarkStart w:id="150" w:name="_Toc40198073"/>
      <w:r w:rsidRPr="00E84630">
        <w:rPr>
          <w:rFonts w:ascii="黑体" w:eastAsia="黑体" w:hint="eastAsia"/>
          <w:kern w:val="0"/>
          <w:szCs w:val="21"/>
        </w:rPr>
        <w:t>流程示意</w:t>
      </w:r>
      <w:bookmarkEnd w:id="145"/>
      <w:bookmarkEnd w:id="146"/>
      <w:bookmarkEnd w:id="147"/>
      <w:bookmarkEnd w:id="148"/>
      <w:bookmarkEnd w:id="149"/>
      <w:bookmarkEnd w:id="150"/>
    </w:p>
    <w:p w:rsidR="00E84630" w:rsidRPr="00E84630" w:rsidRDefault="00E84630" w:rsidP="00E84630">
      <w:pPr>
        <w:widowControl/>
        <w:tabs>
          <w:tab w:val="center" w:pos="4201"/>
          <w:tab w:val="right" w:leader="dot" w:pos="9298"/>
        </w:tabs>
        <w:autoSpaceDE w:val="0"/>
        <w:autoSpaceDN w:val="0"/>
        <w:ind w:firstLineChars="200" w:firstLine="420"/>
        <w:rPr>
          <w:noProof/>
          <w:kern w:val="0"/>
          <w:szCs w:val="20"/>
        </w:rPr>
      </w:pPr>
      <w:r w:rsidRPr="00E84630">
        <w:rPr>
          <w:rFonts w:ascii="宋体" w:hint="eastAsia"/>
          <w:noProof/>
          <w:kern w:val="0"/>
          <w:szCs w:val="20"/>
        </w:rPr>
        <w:t>节能监察工作流程示</w:t>
      </w:r>
      <w:r w:rsidRPr="00E84630">
        <w:rPr>
          <w:rFonts w:hint="eastAsia"/>
          <w:noProof/>
          <w:kern w:val="0"/>
          <w:szCs w:val="20"/>
        </w:rPr>
        <w:t>意图参见附录</w:t>
      </w:r>
      <w:r w:rsidR="00F76EE3">
        <w:rPr>
          <w:noProof/>
          <w:kern w:val="0"/>
          <w:szCs w:val="20"/>
        </w:rPr>
        <w:t>D</w:t>
      </w:r>
      <w:r w:rsidRPr="00E84630">
        <w:rPr>
          <w:rFonts w:hint="eastAsia"/>
          <w:noProof/>
          <w:kern w:val="0"/>
          <w:szCs w:val="20"/>
        </w:rPr>
        <w:t>。</w:t>
      </w:r>
    </w:p>
    <w:p w:rsidR="00E84630" w:rsidRDefault="00E84630" w:rsidP="00E84630">
      <w:pPr>
        <w:pStyle w:val="aff6"/>
        <w:ind w:firstLineChars="0" w:firstLine="0"/>
      </w:pPr>
    </w:p>
    <w:p w:rsidR="00983D35" w:rsidRDefault="00983D35" w:rsidP="00983D35">
      <w:pPr>
        <w:pStyle w:val="a9"/>
      </w:pPr>
    </w:p>
    <w:p w:rsidR="00983D35" w:rsidRDefault="00983D35" w:rsidP="00983D35">
      <w:pPr>
        <w:pStyle w:val="af4"/>
      </w:pPr>
    </w:p>
    <w:p w:rsidR="00983D35" w:rsidRDefault="00983D35" w:rsidP="00983D35">
      <w:pPr>
        <w:pStyle w:val="af8"/>
      </w:pPr>
      <w:r>
        <w:br/>
      </w:r>
      <w:bookmarkStart w:id="151" w:name="_Toc46998313"/>
      <w:bookmarkStart w:id="152" w:name="_Toc46998332"/>
      <w:r>
        <w:rPr>
          <w:rFonts w:hint="eastAsia"/>
        </w:rPr>
        <w:t>（规范性附录）</w:t>
      </w:r>
      <w:r>
        <w:br/>
      </w:r>
      <w:r>
        <w:rPr>
          <w:rFonts w:hint="eastAsia"/>
        </w:rPr>
        <w:t>电解铝能耗计算原则、计算范围及计算方法</w:t>
      </w:r>
      <w:bookmarkEnd w:id="151"/>
      <w:bookmarkEnd w:id="152"/>
    </w:p>
    <w:p w:rsidR="00983D35" w:rsidRDefault="00983D35" w:rsidP="00983D35">
      <w:pPr>
        <w:pStyle w:val="af9"/>
        <w:spacing w:before="312" w:after="312"/>
      </w:pPr>
      <w:r>
        <w:rPr>
          <w:rFonts w:hint="eastAsia"/>
        </w:rPr>
        <w:t>计算</w:t>
      </w:r>
      <w:r>
        <w:t>原则</w:t>
      </w:r>
    </w:p>
    <w:p w:rsidR="00983D35" w:rsidRDefault="00447B9C" w:rsidP="00447B9C">
      <w:pPr>
        <w:pStyle w:val="afa"/>
        <w:spacing w:before="156" w:after="156"/>
      </w:pPr>
      <w:r w:rsidRPr="00447B9C">
        <w:rPr>
          <w:rFonts w:hint="eastAsia"/>
        </w:rPr>
        <w:t>企业生产的能源消耗</w:t>
      </w:r>
    </w:p>
    <w:p w:rsidR="00447B9C" w:rsidRDefault="00447B9C" w:rsidP="00447B9C">
      <w:pPr>
        <w:pStyle w:val="aff6"/>
      </w:pPr>
      <w:r w:rsidRPr="00447B9C">
        <w:rPr>
          <w:rFonts w:hint="eastAsia"/>
        </w:rPr>
        <w:t>企业生产的能源消耗指用于生产活动的各种能源，包括一次能源（原煤、原油、天然气等）、二次能源（电力、热力、石油制品、焦炭、煤气等）、耗能工质（水、氧气、压缩空气等）和余热资源。包括能源及耗能工质在企业内部进行贮存、转换及计量供应（包括外销）中的损耗，不包括生活用能、批准的基建项目用能、阳极生产各工序（如煅烧、焙烧、组装等）用能。</w:t>
      </w:r>
    </w:p>
    <w:p w:rsidR="00447B9C" w:rsidRDefault="009666A7" w:rsidP="00447B9C">
      <w:pPr>
        <w:pStyle w:val="aff6"/>
      </w:pPr>
      <w:r w:rsidRPr="009666A7">
        <w:rPr>
          <w:rFonts w:hint="eastAsia"/>
        </w:rPr>
        <w:t>企业生活用能量是指企业系统内的宿舍、学校、文化娱乐、医疗保健、商业服务和托儿幼教等方面的用能量。不包括车间、管理部门的照明、取暖、降温、洗澡等用能</w:t>
      </w:r>
      <w:r>
        <w:rPr>
          <w:rFonts w:hint="eastAsia"/>
        </w:rPr>
        <w:t>。</w:t>
      </w:r>
    </w:p>
    <w:p w:rsidR="009666A7" w:rsidRDefault="009666A7" w:rsidP="009666A7">
      <w:pPr>
        <w:pStyle w:val="afa"/>
        <w:spacing w:before="156" w:after="156"/>
      </w:pPr>
      <w:r w:rsidRPr="009666A7">
        <w:rPr>
          <w:rFonts w:hint="eastAsia"/>
        </w:rPr>
        <w:t>报告期内企业生产的能源消耗量</w:t>
      </w:r>
    </w:p>
    <w:p w:rsidR="009666A7" w:rsidRDefault="009666A7" w:rsidP="009666A7">
      <w:pPr>
        <w:pStyle w:val="aff6"/>
      </w:pPr>
      <w:r>
        <w:rPr>
          <w:rFonts w:hint="eastAsia"/>
        </w:rPr>
        <w:t>报告期内企业生产的能源消耗量有三种计算方法：</w:t>
      </w:r>
    </w:p>
    <w:p w:rsidR="009666A7" w:rsidRDefault="009666A7" w:rsidP="009666A7">
      <w:pPr>
        <w:pStyle w:val="aff6"/>
      </w:pPr>
      <w:r>
        <w:rPr>
          <w:rFonts w:hint="eastAsia"/>
        </w:rPr>
        <w:t>方法一：报告期内企业生产的能源消耗量＝企业购入能源量＋期初库存能源量－企业外销能源量－企业基建项目耗能量－企业生活用能量—期末库存能源量；</w:t>
      </w:r>
    </w:p>
    <w:p w:rsidR="009666A7" w:rsidRDefault="009666A7" w:rsidP="009666A7">
      <w:pPr>
        <w:pStyle w:val="aff6"/>
      </w:pPr>
      <w:r>
        <w:rPr>
          <w:rFonts w:hint="eastAsia"/>
        </w:rPr>
        <w:t>方法二：报告期内企业生产的能源消耗量＝企业诸产品工艺能耗量＋辅助和附属生产系统用能量+企业内部能源转换损失量；</w:t>
      </w:r>
    </w:p>
    <w:p w:rsidR="009666A7" w:rsidRDefault="009666A7" w:rsidP="009666A7">
      <w:pPr>
        <w:pStyle w:val="aff6"/>
      </w:pPr>
      <w:r>
        <w:rPr>
          <w:rFonts w:hint="eastAsia"/>
        </w:rPr>
        <w:t>方法三：报告期内企业生产的能源消耗量＝企业诸产品综合能耗量之和。</w:t>
      </w:r>
    </w:p>
    <w:p w:rsidR="009666A7" w:rsidRPr="009666A7" w:rsidRDefault="009666A7" w:rsidP="009666A7">
      <w:pPr>
        <w:pStyle w:val="afa"/>
        <w:spacing w:before="156" w:after="156"/>
      </w:pPr>
      <w:r w:rsidRPr="009666A7">
        <w:rPr>
          <w:rFonts w:hint="eastAsia"/>
        </w:rPr>
        <w:t>能源实物量的计量</w:t>
      </w:r>
    </w:p>
    <w:p w:rsidR="009666A7" w:rsidRDefault="009666A7" w:rsidP="009666A7">
      <w:pPr>
        <w:pStyle w:val="aff6"/>
      </w:pPr>
      <w:r w:rsidRPr="009666A7">
        <w:rPr>
          <w:rFonts w:hint="eastAsia"/>
        </w:rPr>
        <w:t>能源实物量的计量必须符合《中华人民共和国计量</w:t>
      </w:r>
      <w:r w:rsidRPr="003B538A">
        <w:rPr>
          <w:rFonts w:ascii="Times New Roman"/>
        </w:rPr>
        <w:t>法》和</w:t>
      </w:r>
      <w:r w:rsidRPr="003B538A">
        <w:rPr>
          <w:rFonts w:ascii="Times New Roman"/>
        </w:rPr>
        <w:t>GB 17167</w:t>
      </w:r>
      <w:r w:rsidRPr="009666A7">
        <w:rPr>
          <w:rFonts w:hint="eastAsia"/>
        </w:rPr>
        <w:t>的规定。</w:t>
      </w:r>
    </w:p>
    <w:p w:rsidR="009666A7" w:rsidRDefault="009666A7" w:rsidP="009666A7">
      <w:pPr>
        <w:pStyle w:val="afa"/>
        <w:spacing w:before="156" w:after="156"/>
      </w:pPr>
      <w:r w:rsidRPr="009666A7">
        <w:rPr>
          <w:rFonts w:hint="eastAsia"/>
        </w:rPr>
        <w:t>各种能源（包括生产耗能工质消耗的能源）折算的原则及计量单位</w:t>
      </w:r>
    </w:p>
    <w:p w:rsidR="009666A7" w:rsidRPr="00BC7EE7" w:rsidRDefault="009666A7" w:rsidP="00BC7EE7">
      <w:pPr>
        <w:pStyle w:val="afb"/>
        <w:spacing w:beforeLines="0" w:afterLines="0"/>
        <w:rPr>
          <w:rFonts w:asciiTheme="minorEastAsia" w:eastAsiaTheme="minorEastAsia" w:hAnsiTheme="minorEastAsia"/>
        </w:rPr>
      </w:pPr>
      <w:r w:rsidRPr="00BC7EE7">
        <w:rPr>
          <w:rFonts w:asciiTheme="minorEastAsia" w:eastAsiaTheme="minorEastAsia" w:hAnsiTheme="minorEastAsia" w:hint="eastAsia"/>
        </w:rPr>
        <w:t>单位产品能耗用千克标准煤（</w:t>
      </w:r>
      <w:proofErr w:type="spellStart"/>
      <w:r w:rsidRPr="00BC7EE7">
        <w:rPr>
          <w:rFonts w:asciiTheme="minorEastAsia" w:eastAsiaTheme="minorEastAsia" w:hAnsiTheme="minorEastAsia"/>
        </w:rPr>
        <w:t>kg</w:t>
      </w:r>
      <w:r w:rsidRPr="00BC7EE7">
        <w:rPr>
          <w:rFonts w:asciiTheme="minorEastAsia" w:eastAsiaTheme="minorEastAsia" w:hAnsiTheme="minorEastAsia" w:hint="eastAsia"/>
        </w:rPr>
        <w:t>ce</w:t>
      </w:r>
      <w:proofErr w:type="spellEnd"/>
      <w:r w:rsidRPr="00BC7EE7">
        <w:rPr>
          <w:rFonts w:asciiTheme="minorEastAsia" w:eastAsiaTheme="minorEastAsia" w:hAnsiTheme="minorEastAsia" w:hint="eastAsia"/>
        </w:rPr>
        <w:t>）或吨标准煤（</w:t>
      </w:r>
      <w:proofErr w:type="spellStart"/>
      <w:r w:rsidRPr="00BC7EE7">
        <w:rPr>
          <w:rFonts w:asciiTheme="minorEastAsia" w:eastAsiaTheme="minorEastAsia" w:hAnsiTheme="minorEastAsia"/>
        </w:rPr>
        <w:t>tce</w:t>
      </w:r>
      <w:proofErr w:type="spellEnd"/>
      <w:r w:rsidRPr="00BC7EE7">
        <w:rPr>
          <w:rFonts w:asciiTheme="minorEastAsia" w:eastAsiaTheme="minorEastAsia" w:hAnsiTheme="minorEastAsia" w:hint="eastAsia"/>
        </w:rPr>
        <w:t>）表示，应用基低（位）发热量等于</w:t>
      </w:r>
      <w:r w:rsidRPr="00BC7EE7">
        <w:rPr>
          <w:rFonts w:asciiTheme="minorEastAsia" w:eastAsiaTheme="minorEastAsia" w:hAnsiTheme="minorEastAsia"/>
        </w:rPr>
        <w:t>29.3076</w:t>
      </w:r>
      <w:r w:rsidRPr="00BC7EE7">
        <w:rPr>
          <w:rFonts w:asciiTheme="minorEastAsia" w:eastAsiaTheme="minorEastAsia" w:hAnsiTheme="minorEastAsia" w:hint="eastAsia"/>
        </w:rPr>
        <w:t>兆焦称为</w:t>
      </w:r>
      <w:smartTag w:uri="urn:schemas-microsoft-com:office:smarttags" w:element="chmetcnv">
        <w:smartTagPr>
          <w:attr w:name="UnitName" w:val="千克"/>
          <w:attr w:name="SourceValue" w:val="1"/>
          <w:attr w:name="HasSpace" w:val="False"/>
          <w:attr w:name="Negative" w:val="False"/>
          <w:attr w:name="NumberType" w:val="1"/>
          <w:attr w:name="TCSC" w:val="0"/>
        </w:smartTagPr>
        <w:r w:rsidRPr="00BC7EE7">
          <w:rPr>
            <w:rFonts w:asciiTheme="minorEastAsia" w:eastAsiaTheme="minorEastAsia" w:hAnsiTheme="minorEastAsia" w:hint="eastAsia"/>
          </w:rPr>
          <w:t>1千克</w:t>
        </w:r>
      </w:smartTag>
      <w:r w:rsidRPr="00BC7EE7">
        <w:rPr>
          <w:rFonts w:asciiTheme="minorEastAsia" w:eastAsiaTheme="minorEastAsia" w:hAnsiTheme="minorEastAsia" w:hint="eastAsia"/>
        </w:rPr>
        <w:t>标准煤。</w:t>
      </w:r>
    </w:p>
    <w:p w:rsidR="009666A7" w:rsidRPr="00BC7EE7" w:rsidRDefault="003B538A" w:rsidP="00BC7EE7">
      <w:pPr>
        <w:pStyle w:val="afb"/>
        <w:tabs>
          <w:tab w:val="num" w:pos="360"/>
        </w:tabs>
        <w:spacing w:beforeLines="0" w:afterLines="0"/>
        <w:rPr>
          <w:rFonts w:asciiTheme="minorEastAsia" w:eastAsiaTheme="minorEastAsia" w:hAnsiTheme="minorEastAsia"/>
        </w:rPr>
      </w:pPr>
      <w:r w:rsidRPr="00BC7EE7">
        <w:rPr>
          <w:rFonts w:asciiTheme="minorEastAsia" w:eastAsiaTheme="minorEastAsia" w:hAnsiTheme="minorEastAsia" w:hint="eastAsia"/>
        </w:rPr>
        <w:t>企业消耗的煤炭、焦炭、燃料油、煤气等外购能源的折算系数，应按国家规定的测定分析方法进行分析测定，按实测值换算为标准煤；不能实测的，应按能源供应部门提供的低（位）发热量进行换算；在上述条件均不具备时，可用国家统计部门规定的折算系数换算</w:t>
      </w:r>
      <w:r w:rsidRPr="00BC7EE7">
        <w:rPr>
          <w:rFonts w:asciiTheme="minorEastAsia" w:eastAsiaTheme="minorEastAsia" w:hAnsiTheme="minorEastAsia"/>
        </w:rPr>
        <w:t>为标准煤(见附录B)</w:t>
      </w:r>
      <w:r w:rsidRPr="00BC7EE7">
        <w:rPr>
          <w:rFonts w:asciiTheme="minorEastAsia" w:eastAsiaTheme="minorEastAsia" w:hAnsiTheme="minorEastAsia" w:hint="eastAsia"/>
        </w:rPr>
        <w:t>。</w:t>
      </w:r>
    </w:p>
    <w:p w:rsidR="00BC7EE7" w:rsidRPr="00BC7EE7" w:rsidRDefault="00BC7EE7" w:rsidP="00BC7EE7">
      <w:pPr>
        <w:pStyle w:val="afb"/>
        <w:tabs>
          <w:tab w:val="num" w:pos="360"/>
        </w:tabs>
        <w:spacing w:beforeLines="0" w:afterLines="0"/>
        <w:rPr>
          <w:rFonts w:asciiTheme="minorEastAsia" w:eastAsiaTheme="minorEastAsia" w:hAnsiTheme="minorEastAsia"/>
        </w:rPr>
      </w:pPr>
      <w:r w:rsidRPr="00BC7EE7">
        <w:rPr>
          <w:rFonts w:asciiTheme="minorEastAsia" w:eastAsiaTheme="minorEastAsia" w:hAnsiTheme="minorEastAsia" w:hint="eastAsia"/>
        </w:rPr>
        <w:t>电力按国家统计部门规定的当量值折算系数换算，即1.229tce/104kW</w:t>
      </w:r>
      <w:r w:rsidRPr="00BC7EE7">
        <w:rPr>
          <w:rFonts w:asciiTheme="minorEastAsia" w:eastAsiaTheme="minorEastAsia" w:hAnsiTheme="minorEastAsia"/>
        </w:rPr>
        <w:t>·</w:t>
      </w:r>
      <w:r w:rsidRPr="00BC7EE7">
        <w:rPr>
          <w:rFonts w:asciiTheme="minorEastAsia" w:eastAsiaTheme="minorEastAsia" w:hAnsiTheme="minorEastAsia" w:hint="eastAsia"/>
        </w:rPr>
        <w:t>h（见附录</w:t>
      </w:r>
      <w:r w:rsidRPr="00BC7EE7">
        <w:rPr>
          <w:rFonts w:asciiTheme="minorEastAsia" w:eastAsiaTheme="minorEastAsia" w:hAnsiTheme="minorEastAsia"/>
        </w:rPr>
        <w:t>B</w:t>
      </w:r>
      <w:r w:rsidRPr="00BC7EE7">
        <w:rPr>
          <w:rFonts w:asciiTheme="minorEastAsia" w:eastAsiaTheme="minorEastAsia" w:hAnsiTheme="minorEastAsia" w:hint="eastAsia"/>
        </w:rPr>
        <w:t>表</w:t>
      </w:r>
      <w:r w:rsidRPr="00BC7EE7">
        <w:rPr>
          <w:rFonts w:asciiTheme="minorEastAsia" w:eastAsiaTheme="minorEastAsia" w:hAnsiTheme="minorEastAsia"/>
        </w:rPr>
        <w:t>B</w:t>
      </w:r>
      <w:r w:rsidRPr="00BC7EE7">
        <w:rPr>
          <w:rFonts w:asciiTheme="minorEastAsia" w:eastAsiaTheme="minorEastAsia" w:hAnsiTheme="minorEastAsia" w:hint="eastAsia"/>
        </w:rPr>
        <w:t>.1）。</w:t>
      </w:r>
    </w:p>
    <w:p w:rsidR="003B538A" w:rsidRPr="00BC7EE7" w:rsidRDefault="00BC7EE7" w:rsidP="00BC7EE7">
      <w:pPr>
        <w:pStyle w:val="afb"/>
        <w:tabs>
          <w:tab w:val="num" w:pos="360"/>
        </w:tabs>
        <w:spacing w:beforeLines="0" w:afterLines="0"/>
        <w:rPr>
          <w:rFonts w:asciiTheme="minorEastAsia" w:eastAsiaTheme="minorEastAsia" w:hAnsiTheme="minorEastAsia"/>
        </w:rPr>
      </w:pPr>
      <w:r w:rsidRPr="00BC7EE7">
        <w:rPr>
          <w:rFonts w:asciiTheme="minorEastAsia" w:eastAsiaTheme="minorEastAsia" w:hAnsiTheme="minorEastAsia" w:hint="eastAsia"/>
        </w:rPr>
        <w:t>企业加工转换的二次能源（电力除外）及耗能工质按相应的等价热值折算，计入各种产品能耗中。</w:t>
      </w:r>
    </w:p>
    <w:p w:rsidR="00BC7EE7" w:rsidRPr="00BC7EE7" w:rsidRDefault="00BC7EE7" w:rsidP="00BC7EE7">
      <w:pPr>
        <w:pStyle w:val="afb"/>
        <w:tabs>
          <w:tab w:val="num" w:pos="360"/>
        </w:tabs>
        <w:spacing w:beforeLines="0" w:afterLines="0"/>
        <w:rPr>
          <w:rFonts w:asciiTheme="minorEastAsia" w:eastAsiaTheme="minorEastAsia" w:hAnsiTheme="minorEastAsia"/>
        </w:rPr>
      </w:pPr>
      <w:r w:rsidRPr="00BC7EE7">
        <w:rPr>
          <w:rFonts w:asciiTheme="minorEastAsia" w:eastAsiaTheme="minorEastAsia" w:hAnsiTheme="minorEastAsia" w:hint="eastAsia"/>
        </w:rPr>
        <w:t>能源及耗能工质实物消耗量计算单位：</w:t>
      </w:r>
    </w:p>
    <w:p w:rsidR="00BC7EE7" w:rsidRPr="000575B7" w:rsidRDefault="00BC7EE7" w:rsidP="00BC7EE7">
      <w:pPr>
        <w:ind w:firstLineChars="200" w:firstLine="420"/>
        <w:rPr>
          <w:szCs w:val="21"/>
        </w:rPr>
      </w:pPr>
      <w:r w:rsidRPr="000575B7">
        <w:rPr>
          <w:rFonts w:hint="eastAsia"/>
          <w:szCs w:val="21"/>
        </w:rPr>
        <w:t>煤、焦炭、重油：单位为千克（</w:t>
      </w:r>
      <w:r w:rsidRPr="000575B7">
        <w:rPr>
          <w:szCs w:val="21"/>
        </w:rPr>
        <w:t>kg</w:t>
      </w:r>
      <w:r w:rsidRPr="000575B7">
        <w:rPr>
          <w:rFonts w:hint="eastAsia"/>
          <w:szCs w:val="21"/>
        </w:rPr>
        <w:t>）、吨（</w:t>
      </w:r>
      <w:r w:rsidRPr="000575B7">
        <w:rPr>
          <w:szCs w:val="21"/>
        </w:rPr>
        <w:t>t</w:t>
      </w:r>
      <w:r w:rsidRPr="000575B7">
        <w:rPr>
          <w:rFonts w:hint="eastAsia"/>
          <w:szCs w:val="21"/>
        </w:rPr>
        <w:t>）、万吨（</w:t>
      </w:r>
      <w:r w:rsidRPr="000575B7">
        <w:rPr>
          <w:rFonts w:hint="eastAsia"/>
          <w:szCs w:val="21"/>
        </w:rPr>
        <w:t>10</w:t>
      </w:r>
      <w:r w:rsidRPr="000575B7">
        <w:rPr>
          <w:rFonts w:hint="eastAsia"/>
          <w:szCs w:val="21"/>
          <w:vertAlign w:val="superscript"/>
        </w:rPr>
        <w:t>4</w:t>
      </w:r>
      <w:r w:rsidRPr="000575B7">
        <w:rPr>
          <w:szCs w:val="21"/>
        </w:rPr>
        <w:t>t</w:t>
      </w:r>
      <w:r w:rsidRPr="000575B7">
        <w:rPr>
          <w:rFonts w:hint="eastAsia"/>
          <w:szCs w:val="21"/>
        </w:rPr>
        <w:t>）；</w:t>
      </w:r>
    </w:p>
    <w:p w:rsidR="00BC7EE7" w:rsidRPr="000575B7" w:rsidRDefault="00BC7EE7" w:rsidP="00BC7EE7">
      <w:pPr>
        <w:ind w:firstLineChars="200" w:firstLine="420"/>
        <w:rPr>
          <w:szCs w:val="21"/>
        </w:rPr>
      </w:pPr>
      <w:r w:rsidRPr="000575B7">
        <w:rPr>
          <w:rFonts w:hint="eastAsia"/>
          <w:szCs w:val="21"/>
        </w:rPr>
        <w:t>电：单位为千瓦时（</w:t>
      </w:r>
      <w:proofErr w:type="spellStart"/>
      <w:r w:rsidRPr="000575B7">
        <w:rPr>
          <w:szCs w:val="21"/>
        </w:rPr>
        <w:t>kW</w:t>
      </w:r>
      <w:r w:rsidRPr="000575B7">
        <w:rPr>
          <w:sz w:val="18"/>
          <w:szCs w:val="18"/>
        </w:rPr>
        <w:t>·</w:t>
      </w:r>
      <w:r w:rsidRPr="000575B7">
        <w:rPr>
          <w:szCs w:val="21"/>
        </w:rPr>
        <w:t>h</w:t>
      </w:r>
      <w:proofErr w:type="spellEnd"/>
      <w:r w:rsidRPr="000575B7">
        <w:rPr>
          <w:rFonts w:hint="eastAsia"/>
          <w:szCs w:val="21"/>
        </w:rPr>
        <w:t>）、万千瓦时（</w:t>
      </w:r>
      <w:r w:rsidRPr="000575B7">
        <w:rPr>
          <w:rFonts w:hint="eastAsia"/>
          <w:szCs w:val="21"/>
        </w:rPr>
        <w:t>10</w:t>
      </w:r>
      <w:r w:rsidRPr="000575B7">
        <w:rPr>
          <w:rFonts w:hint="eastAsia"/>
          <w:szCs w:val="21"/>
          <w:vertAlign w:val="superscript"/>
        </w:rPr>
        <w:t>4</w:t>
      </w:r>
      <w:r w:rsidRPr="000575B7">
        <w:rPr>
          <w:szCs w:val="21"/>
        </w:rPr>
        <w:t>kW</w:t>
      </w:r>
      <w:r w:rsidRPr="000575B7">
        <w:rPr>
          <w:sz w:val="18"/>
          <w:szCs w:val="18"/>
        </w:rPr>
        <w:t>·</w:t>
      </w:r>
      <w:r w:rsidRPr="000575B7">
        <w:rPr>
          <w:szCs w:val="21"/>
        </w:rPr>
        <w:t>h</w:t>
      </w:r>
      <w:r w:rsidRPr="000575B7">
        <w:rPr>
          <w:rFonts w:hint="eastAsia"/>
          <w:szCs w:val="21"/>
        </w:rPr>
        <w:t>）；</w:t>
      </w:r>
    </w:p>
    <w:p w:rsidR="00BC7EE7" w:rsidRPr="000575B7" w:rsidRDefault="00BC7EE7" w:rsidP="00BC7EE7">
      <w:pPr>
        <w:ind w:firstLineChars="200" w:firstLine="420"/>
        <w:rPr>
          <w:szCs w:val="21"/>
        </w:rPr>
      </w:pPr>
      <w:r w:rsidRPr="000575B7">
        <w:rPr>
          <w:rFonts w:hint="eastAsia"/>
          <w:szCs w:val="21"/>
        </w:rPr>
        <w:t>煤气、</w:t>
      </w:r>
      <w:r w:rsidRPr="000575B7">
        <w:rPr>
          <w:rFonts w:hint="eastAsia"/>
        </w:rPr>
        <w:t>天然气、</w:t>
      </w:r>
      <w:r w:rsidRPr="000575B7">
        <w:rPr>
          <w:rFonts w:hint="eastAsia"/>
          <w:szCs w:val="21"/>
        </w:rPr>
        <w:t>压缩空气、氧气：单位为立方米（</w:t>
      </w:r>
      <w:r w:rsidRPr="000575B7">
        <w:rPr>
          <w:szCs w:val="21"/>
        </w:rPr>
        <w:t>m</w:t>
      </w:r>
      <w:r w:rsidRPr="000575B7">
        <w:rPr>
          <w:szCs w:val="21"/>
          <w:vertAlign w:val="superscript"/>
        </w:rPr>
        <w:t>3</w:t>
      </w:r>
      <w:r w:rsidRPr="000575B7">
        <w:rPr>
          <w:rFonts w:hint="eastAsia"/>
          <w:szCs w:val="21"/>
        </w:rPr>
        <w:t>）、万立方米（</w:t>
      </w:r>
      <w:r w:rsidRPr="000575B7">
        <w:rPr>
          <w:rFonts w:hint="eastAsia"/>
          <w:szCs w:val="21"/>
        </w:rPr>
        <w:t>10</w:t>
      </w:r>
      <w:r w:rsidRPr="000575B7">
        <w:rPr>
          <w:rFonts w:hint="eastAsia"/>
          <w:szCs w:val="21"/>
          <w:vertAlign w:val="superscript"/>
        </w:rPr>
        <w:t>4</w:t>
      </w:r>
      <w:r w:rsidRPr="000575B7">
        <w:rPr>
          <w:szCs w:val="21"/>
        </w:rPr>
        <w:t>m</w:t>
      </w:r>
      <w:r w:rsidRPr="000575B7">
        <w:rPr>
          <w:szCs w:val="21"/>
          <w:vertAlign w:val="superscript"/>
        </w:rPr>
        <w:t>3</w:t>
      </w:r>
      <w:r w:rsidRPr="000575B7">
        <w:rPr>
          <w:rFonts w:hint="eastAsia"/>
          <w:szCs w:val="21"/>
        </w:rPr>
        <w:t>）；</w:t>
      </w:r>
    </w:p>
    <w:p w:rsidR="00BC7EE7" w:rsidRPr="000575B7" w:rsidRDefault="00BC7EE7" w:rsidP="00BC7EE7">
      <w:pPr>
        <w:ind w:firstLineChars="200" w:firstLine="420"/>
        <w:rPr>
          <w:szCs w:val="21"/>
        </w:rPr>
      </w:pPr>
      <w:r w:rsidRPr="000575B7">
        <w:rPr>
          <w:rFonts w:hint="eastAsia"/>
          <w:szCs w:val="21"/>
        </w:rPr>
        <w:t>蒸汽：单位为千克（</w:t>
      </w:r>
      <w:r w:rsidRPr="000575B7">
        <w:rPr>
          <w:szCs w:val="21"/>
        </w:rPr>
        <w:t>kg</w:t>
      </w:r>
      <w:r w:rsidRPr="000575B7">
        <w:rPr>
          <w:rFonts w:hint="eastAsia"/>
          <w:szCs w:val="21"/>
        </w:rPr>
        <w:t>）、吨（</w:t>
      </w:r>
      <w:r w:rsidRPr="000575B7">
        <w:rPr>
          <w:szCs w:val="21"/>
        </w:rPr>
        <w:t>t</w:t>
      </w:r>
      <w:r w:rsidRPr="000575B7">
        <w:rPr>
          <w:rFonts w:hint="eastAsia"/>
          <w:szCs w:val="21"/>
        </w:rPr>
        <w:t>）；</w:t>
      </w:r>
    </w:p>
    <w:p w:rsidR="00BC7EE7" w:rsidRPr="000575B7" w:rsidRDefault="00BC7EE7" w:rsidP="00BC7EE7">
      <w:pPr>
        <w:ind w:firstLineChars="200" w:firstLine="420"/>
        <w:rPr>
          <w:szCs w:val="21"/>
        </w:rPr>
      </w:pPr>
      <w:r w:rsidRPr="000575B7">
        <w:rPr>
          <w:rFonts w:hint="eastAsia"/>
          <w:szCs w:val="21"/>
        </w:rPr>
        <w:t>水：单位为吨（</w:t>
      </w:r>
      <w:r w:rsidRPr="000575B7">
        <w:rPr>
          <w:szCs w:val="21"/>
        </w:rPr>
        <w:t>t</w:t>
      </w:r>
      <w:r w:rsidRPr="000575B7">
        <w:rPr>
          <w:rFonts w:hint="eastAsia"/>
          <w:szCs w:val="21"/>
        </w:rPr>
        <w:t>）、万吨（</w:t>
      </w:r>
      <w:r w:rsidRPr="000575B7">
        <w:rPr>
          <w:rFonts w:hint="eastAsia"/>
          <w:szCs w:val="21"/>
        </w:rPr>
        <w:t>10</w:t>
      </w:r>
      <w:r w:rsidRPr="000575B7">
        <w:rPr>
          <w:rFonts w:hint="eastAsia"/>
          <w:szCs w:val="21"/>
          <w:vertAlign w:val="superscript"/>
        </w:rPr>
        <w:t>4</w:t>
      </w:r>
      <w:r w:rsidRPr="000575B7">
        <w:rPr>
          <w:szCs w:val="21"/>
        </w:rPr>
        <w:t>t</w:t>
      </w:r>
      <w:r w:rsidRPr="000575B7">
        <w:rPr>
          <w:rFonts w:hint="eastAsia"/>
          <w:szCs w:val="21"/>
        </w:rPr>
        <w:t>）。</w:t>
      </w:r>
    </w:p>
    <w:p w:rsidR="00BC7EE7" w:rsidRDefault="00BC7EE7" w:rsidP="00BC7EE7">
      <w:pPr>
        <w:pStyle w:val="afa"/>
        <w:spacing w:before="156" w:after="156"/>
      </w:pPr>
      <w:r w:rsidRPr="00BC7EE7">
        <w:rPr>
          <w:rFonts w:hint="eastAsia"/>
        </w:rPr>
        <w:lastRenderedPageBreak/>
        <w:t>余热资源计算原则</w:t>
      </w:r>
    </w:p>
    <w:p w:rsidR="00BC7EE7" w:rsidRDefault="00BC7EE7" w:rsidP="00BC7EE7">
      <w:pPr>
        <w:pStyle w:val="aff6"/>
      </w:pPr>
      <w:r w:rsidRPr="00BC7EE7">
        <w:rPr>
          <w:rFonts w:hint="eastAsia"/>
        </w:rPr>
        <w:t>企业回收的余热，属于节约能源循环利用，在计算能耗时，应避免重复计算。余热利用装置用能计入能耗。回收能源自用部分，计入自用工序；转供其他工序时，在所用工序以正常消耗计入；回收的能源折标煤后应在回收余热的工序、工艺中扣除。如是未扣除回收余热的能耗指标，应标明“未扣余热发电”、“含余热发电”、“未扣回收余热”等字样。</w:t>
      </w:r>
    </w:p>
    <w:p w:rsidR="00BC7EE7" w:rsidRDefault="00BC7EE7" w:rsidP="00BC7EE7">
      <w:pPr>
        <w:pStyle w:val="afa"/>
        <w:tabs>
          <w:tab w:val="num" w:pos="360"/>
        </w:tabs>
        <w:spacing w:before="156" w:after="156"/>
      </w:pPr>
      <w:r w:rsidRPr="00BC7EE7">
        <w:rPr>
          <w:rFonts w:hint="eastAsia"/>
        </w:rPr>
        <w:t>间接综合能耗量</w:t>
      </w:r>
    </w:p>
    <w:p w:rsidR="00BC7EE7" w:rsidRDefault="00BC7EE7" w:rsidP="00BC7EE7">
      <w:pPr>
        <w:pStyle w:val="aff6"/>
      </w:pPr>
      <w:r w:rsidRPr="00BC7EE7">
        <w:rPr>
          <w:rFonts w:hint="eastAsia"/>
        </w:rPr>
        <w:t>应根据诸产品工艺能耗量占企业生产工艺能耗总量的比例，分摊到各个产品。</w:t>
      </w:r>
    </w:p>
    <w:p w:rsidR="00BC7EE7" w:rsidRDefault="00BC7EE7" w:rsidP="00BC7EE7">
      <w:pPr>
        <w:pStyle w:val="af9"/>
        <w:spacing w:before="312" w:after="312"/>
      </w:pPr>
      <w:r>
        <w:rPr>
          <w:rFonts w:hint="eastAsia"/>
        </w:rPr>
        <w:t>计算</w:t>
      </w:r>
      <w:r>
        <w:t>范围</w:t>
      </w:r>
    </w:p>
    <w:p w:rsidR="00BC7EE7" w:rsidRDefault="00BC7EE7" w:rsidP="00BC7EE7">
      <w:pPr>
        <w:pStyle w:val="aff6"/>
      </w:pPr>
      <w:r w:rsidRPr="00BC7EE7">
        <w:rPr>
          <w:rFonts w:hint="eastAsia"/>
        </w:rPr>
        <w:t>计算范围包括：电解铝液交流电耗、产品实物单耗、工艺能源单耗、综合能源单耗和工序能源单耗。本标准中电解铝产品能耗指标计算只包括重熔用铝锭和电解铝液产量和能耗量，不包括多品种铝及铝合金产品的产量和能耗量。</w:t>
      </w:r>
    </w:p>
    <w:p w:rsidR="00BC7EE7" w:rsidRDefault="0072740E" w:rsidP="0072740E">
      <w:pPr>
        <w:pStyle w:val="af9"/>
        <w:tabs>
          <w:tab w:val="num" w:pos="360"/>
        </w:tabs>
        <w:spacing w:before="312" w:after="312"/>
      </w:pPr>
      <w:r w:rsidRPr="0072740E">
        <w:rPr>
          <w:rFonts w:hint="eastAsia"/>
        </w:rPr>
        <w:t>计算方法</w:t>
      </w:r>
    </w:p>
    <w:p w:rsidR="0072740E" w:rsidRDefault="0072740E" w:rsidP="0072740E">
      <w:pPr>
        <w:pStyle w:val="afa"/>
        <w:spacing w:before="156" w:after="156"/>
      </w:pPr>
      <w:r w:rsidRPr="0072740E">
        <w:rPr>
          <w:rFonts w:hint="eastAsia"/>
        </w:rPr>
        <w:t>铝液交流电耗</w:t>
      </w:r>
    </w:p>
    <w:p w:rsidR="0072740E" w:rsidRPr="00215181" w:rsidRDefault="0072740E" w:rsidP="00215181">
      <w:pPr>
        <w:pStyle w:val="afb"/>
        <w:tabs>
          <w:tab w:val="num" w:pos="360"/>
        </w:tabs>
        <w:spacing w:beforeLines="0" w:afterLines="0"/>
        <w:rPr>
          <w:rFonts w:asciiTheme="minorEastAsia" w:eastAsiaTheme="minorEastAsia" w:hAnsiTheme="minorEastAsia"/>
        </w:rPr>
      </w:pPr>
      <w:r w:rsidRPr="00215181">
        <w:rPr>
          <w:rFonts w:asciiTheme="minorEastAsia" w:eastAsiaTheme="minorEastAsia" w:hAnsiTheme="minorEastAsia" w:hint="eastAsia"/>
        </w:rPr>
        <w:t>铝液交流电耗（即电解铝液可比交流电耗）按公式（A</w:t>
      </w:r>
      <w:r w:rsidRPr="00215181">
        <w:rPr>
          <w:rFonts w:asciiTheme="minorEastAsia" w:eastAsiaTheme="minorEastAsia" w:hAnsiTheme="minorEastAsia"/>
        </w:rPr>
        <w:t>.</w:t>
      </w:r>
      <w:r w:rsidRPr="00215181">
        <w:rPr>
          <w:rFonts w:asciiTheme="minorEastAsia" w:eastAsiaTheme="minorEastAsia" w:hAnsiTheme="minorEastAsia" w:hint="eastAsia"/>
        </w:rPr>
        <w:t>1）计算：</w:t>
      </w:r>
    </w:p>
    <w:p w:rsidR="0072740E" w:rsidRDefault="0072740E" w:rsidP="0072740E">
      <w:pPr>
        <w:pStyle w:val="affff3"/>
      </w:pPr>
      <w:r>
        <w:tab/>
      </w:r>
      <w:r w:rsidRPr="0072740E">
        <w:rPr>
          <w:position w:val="-32"/>
        </w:rPr>
        <w:object w:dxaOrig="23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8.25pt" o:ole="">
            <v:imagedata r:id="rId11" o:title=""/>
          </v:shape>
          <o:OLEObject Type="Embed" ProgID="Equation.3" ShapeID="_x0000_i1025" DrawAspect="Content" ObjectID="_1658660440" r:id="rId12"/>
        </w:object>
      </w:r>
      <w:r>
        <w:tab/>
        <w:t>(</w:t>
      </w:r>
      <w:r>
        <w:fldChar w:fldCharType="begin"/>
      </w:r>
      <w:r>
        <w:instrText xml:space="preserve"> </w:instrText>
      </w:r>
      <w:r>
        <w:rPr>
          <w:rFonts w:hint="eastAsia"/>
        </w:rPr>
        <w:instrText>STYLEREF  附录标识 \l \n \t \* MERGEFORMAT</w:instrText>
      </w:r>
      <w:r>
        <w:instrText xml:space="preserve"> </w:instrText>
      </w:r>
      <w:r>
        <w:fldChar w:fldCharType="separate"/>
      </w:r>
      <w:r w:rsidR="007543AF">
        <w:t>A</w:t>
      </w:r>
      <w:r>
        <w:fldChar w:fldCharType="end"/>
      </w:r>
      <w:r>
        <w:t>.</w:t>
      </w:r>
      <w:r>
        <w:fldChar w:fldCharType="begin"/>
      </w:r>
      <w:r>
        <w:instrText xml:space="preserve"> </w:instrText>
      </w:r>
      <w:r>
        <w:rPr>
          <w:rFonts w:hint="eastAsia"/>
        </w:rPr>
        <w:instrText>seq 附录公式 \r 1</w:instrText>
      </w:r>
      <w:r>
        <w:instrText xml:space="preserve"> </w:instrText>
      </w:r>
      <w:r>
        <w:fldChar w:fldCharType="separate"/>
      </w:r>
      <w:r w:rsidR="007543AF">
        <w:t>1</w:t>
      </w:r>
      <w:r>
        <w:fldChar w:fldCharType="end"/>
      </w:r>
      <w:r>
        <w:t>)</w:t>
      </w:r>
    </w:p>
    <w:p w:rsidR="0072740E" w:rsidRDefault="0072740E" w:rsidP="0072740E">
      <w:pPr>
        <w:pStyle w:val="aff6"/>
      </w:pPr>
      <w:r>
        <w:rPr>
          <w:rFonts w:hint="eastAsia"/>
        </w:rPr>
        <w:t>式中：</w:t>
      </w:r>
    </w:p>
    <w:p w:rsidR="0072740E" w:rsidRPr="000575B7" w:rsidRDefault="0072740E" w:rsidP="0072740E">
      <w:pPr>
        <w:ind w:firstLineChars="200" w:firstLine="420"/>
      </w:pPr>
      <w:r w:rsidRPr="000575B7">
        <w:rPr>
          <w:i/>
        </w:rPr>
        <w:t>W</w:t>
      </w:r>
      <w:r w:rsidRPr="000575B7">
        <w:rPr>
          <w:rFonts w:hint="eastAsia"/>
          <w:i/>
          <w:vertAlign w:val="subscript"/>
        </w:rPr>
        <w:t>j</w:t>
      </w:r>
      <w:r w:rsidRPr="000575B7">
        <w:rPr>
          <w:vertAlign w:val="subscript"/>
        </w:rPr>
        <w:t xml:space="preserve"> </w:t>
      </w:r>
      <w:r w:rsidRPr="000575B7">
        <w:rPr>
          <w:rFonts w:hint="eastAsia"/>
        </w:rPr>
        <w:t>——报告期内电解铝液交流电耗，单位为千瓦时每吨（</w:t>
      </w:r>
      <w:r w:rsidRPr="000575B7">
        <w:rPr>
          <w:rFonts w:hint="eastAsia"/>
        </w:rPr>
        <w:t>kW</w:t>
      </w:r>
      <w:r w:rsidRPr="000575B7">
        <w:rPr>
          <w:sz w:val="18"/>
          <w:szCs w:val="18"/>
        </w:rPr>
        <w:t>·</w:t>
      </w:r>
      <w:r w:rsidRPr="000575B7">
        <w:rPr>
          <w:rFonts w:hint="eastAsia"/>
        </w:rPr>
        <w:t>h/t</w:t>
      </w:r>
      <w:r w:rsidRPr="000575B7">
        <w:rPr>
          <w:rFonts w:hint="eastAsia"/>
        </w:rPr>
        <w:t>）；</w:t>
      </w:r>
      <w:r w:rsidRPr="000575B7">
        <w:t xml:space="preserve"> </w:t>
      </w:r>
    </w:p>
    <w:p w:rsidR="0072740E" w:rsidRPr="000575B7" w:rsidRDefault="0072740E" w:rsidP="0072740E">
      <w:pPr>
        <w:tabs>
          <w:tab w:val="num" w:pos="720"/>
        </w:tabs>
        <w:ind w:firstLineChars="200" w:firstLine="420"/>
      </w:pPr>
      <w:r w:rsidRPr="000575B7">
        <w:rPr>
          <w:i/>
        </w:rPr>
        <w:t>Q</w:t>
      </w:r>
      <w:r w:rsidRPr="000575B7">
        <w:rPr>
          <w:rFonts w:hint="eastAsia"/>
          <w:i/>
          <w:vertAlign w:val="subscript"/>
        </w:rPr>
        <w:t>j</w:t>
      </w:r>
      <w:r w:rsidRPr="000575B7">
        <w:rPr>
          <w:i/>
        </w:rPr>
        <w:t xml:space="preserve"> </w:t>
      </w:r>
      <w:r w:rsidRPr="000575B7">
        <w:rPr>
          <w:rFonts w:hint="eastAsia"/>
        </w:rPr>
        <w:t>——报告期内电解系列工艺消耗的交流电量，单位为千瓦时（</w:t>
      </w:r>
      <w:r w:rsidRPr="000575B7">
        <w:rPr>
          <w:rFonts w:hint="eastAsia"/>
        </w:rPr>
        <w:t>kW</w:t>
      </w:r>
      <w:r w:rsidRPr="000575B7">
        <w:rPr>
          <w:sz w:val="18"/>
          <w:szCs w:val="18"/>
        </w:rPr>
        <w:t>·</w:t>
      </w:r>
      <w:r w:rsidRPr="000575B7">
        <w:rPr>
          <w:rFonts w:hint="eastAsia"/>
        </w:rPr>
        <w:t>h</w:t>
      </w:r>
      <w:r w:rsidRPr="000575B7">
        <w:rPr>
          <w:rFonts w:hint="eastAsia"/>
        </w:rPr>
        <w:t>）；</w:t>
      </w:r>
      <w:r w:rsidRPr="000575B7">
        <w:t xml:space="preserve"> </w:t>
      </w:r>
    </w:p>
    <w:p w:rsidR="0072740E" w:rsidRPr="000575B7" w:rsidRDefault="0072740E" w:rsidP="0072740E">
      <w:pPr>
        <w:tabs>
          <w:tab w:val="num" w:pos="720"/>
        </w:tabs>
        <w:ind w:firstLineChars="200" w:firstLine="420"/>
      </w:pPr>
      <w:r w:rsidRPr="000575B7">
        <w:rPr>
          <w:i/>
        </w:rPr>
        <w:t>Q</w:t>
      </w:r>
      <w:r w:rsidRPr="000575B7">
        <w:rPr>
          <w:rFonts w:hint="eastAsia"/>
          <w:i/>
          <w:vertAlign w:val="subscript"/>
        </w:rPr>
        <w:t>tj</w:t>
      </w:r>
      <w:r w:rsidRPr="000575B7">
        <w:rPr>
          <w:i/>
          <w:vertAlign w:val="subscript"/>
        </w:rPr>
        <w:t xml:space="preserve"> </w:t>
      </w:r>
      <w:r w:rsidRPr="000575B7">
        <w:rPr>
          <w:rFonts w:hint="eastAsia"/>
        </w:rPr>
        <w:t>——报告期内电解系列中停槽导电母线及短路口损耗交流电量，单位为千瓦时（</w:t>
      </w:r>
      <w:r w:rsidRPr="000575B7">
        <w:rPr>
          <w:rFonts w:hint="eastAsia"/>
        </w:rPr>
        <w:t>kW</w:t>
      </w:r>
      <w:r w:rsidRPr="000575B7">
        <w:rPr>
          <w:sz w:val="18"/>
          <w:szCs w:val="18"/>
        </w:rPr>
        <w:t>·</w:t>
      </w:r>
      <w:r w:rsidRPr="000575B7">
        <w:rPr>
          <w:rFonts w:hint="eastAsia"/>
        </w:rPr>
        <w:t>h</w:t>
      </w:r>
      <w:r w:rsidRPr="000575B7">
        <w:rPr>
          <w:rFonts w:hint="eastAsia"/>
        </w:rPr>
        <w:t>）；</w:t>
      </w:r>
      <w:r w:rsidRPr="000575B7">
        <w:t xml:space="preserve"> </w:t>
      </w:r>
    </w:p>
    <w:p w:rsidR="0072740E" w:rsidRPr="000575B7" w:rsidRDefault="0072740E" w:rsidP="0072740E">
      <w:pPr>
        <w:ind w:firstLineChars="200" w:firstLine="420"/>
      </w:pPr>
      <w:r w:rsidRPr="000575B7">
        <w:rPr>
          <w:i/>
        </w:rPr>
        <w:t>Q</w:t>
      </w:r>
      <w:r w:rsidRPr="000575B7">
        <w:rPr>
          <w:rFonts w:hint="eastAsia"/>
          <w:i/>
          <w:vertAlign w:val="subscript"/>
        </w:rPr>
        <w:t>qj</w:t>
      </w:r>
      <w:r w:rsidRPr="000575B7">
        <w:rPr>
          <w:rFonts w:hint="eastAsia"/>
        </w:rPr>
        <w:t>——报告期内电解系列中电解槽焙烧、启动期间消耗的交流电量，单位为千瓦时（</w:t>
      </w:r>
      <w:r w:rsidRPr="000575B7">
        <w:rPr>
          <w:rFonts w:hint="eastAsia"/>
        </w:rPr>
        <w:t>kW</w:t>
      </w:r>
      <w:r w:rsidRPr="000575B7">
        <w:rPr>
          <w:sz w:val="18"/>
          <w:szCs w:val="18"/>
        </w:rPr>
        <w:t>·</w:t>
      </w:r>
      <w:r w:rsidRPr="000575B7">
        <w:rPr>
          <w:rFonts w:hint="eastAsia"/>
        </w:rPr>
        <w:t>h</w:t>
      </w:r>
      <w:r w:rsidRPr="000575B7">
        <w:rPr>
          <w:rFonts w:hint="eastAsia"/>
        </w:rPr>
        <w:t>）；</w:t>
      </w:r>
      <w:r w:rsidRPr="000575B7">
        <w:t xml:space="preserve"> </w:t>
      </w:r>
    </w:p>
    <w:p w:rsidR="0072740E" w:rsidRPr="000575B7" w:rsidRDefault="0072740E" w:rsidP="0072740E">
      <w:pPr>
        <w:ind w:firstLineChars="200" w:firstLine="420"/>
      </w:pPr>
      <w:r w:rsidRPr="000575B7">
        <w:rPr>
          <w:rFonts w:hint="eastAsia"/>
          <w:i/>
        </w:rPr>
        <w:t>P</w:t>
      </w:r>
      <w:r w:rsidRPr="000575B7">
        <w:rPr>
          <w:rFonts w:hint="eastAsia"/>
          <w:i/>
          <w:vertAlign w:val="subscript"/>
        </w:rPr>
        <w:t>ly</w:t>
      </w:r>
      <w:r w:rsidRPr="000575B7">
        <w:t xml:space="preserve"> ——</w:t>
      </w:r>
      <w:r w:rsidRPr="000575B7">
        <w:rPr>
          <w:rFonts w:hint="eastAsia"/>
        </w:rPr>
        <w:t>报告期内电解系列电解铝液产量，单位为吨（</w:t>
      </w:r>
      <w:r w:rsidRPr="000575B7">
        <w:rPr>
          <w:rFonts w:hint="eastAsia"/>
        </w:rPr>
        <w:t>t</w:t>
      </w:r>
      <w:r w:rsidRPr="000575B7">
        <w:rPr>
          <w:rFonts w:hint="eastAsia"/>
        </w:rPr>
        <w:t>）。</w:t>
      </w:r>
    </w:p>
    <w:p w:rsidR="0072740E" w:rsidRPr="00215181" w:rsidRDefault="00215181" w:rsidP="00215181">
      <w:pPr>
        <w:pStyle w:val="afb"/>
        <w:tabs>
          <w:tab w:val="num" w:pos="360"/>
        </w:tabs>
        <w:spacing w:beforeLines="0" w:afterLines="0"/>
        <w:rPr>
          <w:rFonts w:asciiTheme="minorEastAsia" w:eastAsiaTheme="minorEastAsia" w:hAnsiTheme="minorEastAsia"/>
        </w:rPr>
      </w:pPr>
      <w:r w:rsidRPr="00215181">
        <w:rPr>
          <w:rFonts w:asciiTheme="minorEastAsia" w:eastAsiaTheme="minorEastAsia" w:hAnsiTheme="minorEastAsia" w:hint="eastAsia"/>
        </w:rPr>
        <w:t>电解系列工艺消耗的交流电量以安装在整流机组输入侧的计量仪表计数为准。</w:t>
      </w:r>
    </w:p>
    <w:p w:rsidR="00215181" w:rsidRPr="00215181" w:rsidRDefault="00215181" w:rsidP="00215181">
      <w:pPr>
        <w:pStyle w:val="afb"/>
        <w:tabs>
          <w:tab w:val="num" w:pos="360"/>
        </w:tabs>
        <w:spacing w:beforeLines="0" w:afterLines="0"/>
        <w:rPr>
          <w:rFonts w:asciiTheme="minorEastAsia" w:eastAsiaTheme="minorEastAsia" w:hAnsiTheme="minorEastAsia"/>
        </w:rPr>
      </w:pPr>
      <w:r w:rsidRPr="00215181">
        <w:rPr>
          <w:rFonts w:asciiTheme="minorEastAsia" w:eastAsiaTheme="minorEastAsia" w:hAnsiTheme="minorEastAsia" w:hint="eastAsia"/>
        </w:rPr>
        <w:t>电解系列电解铝液产量包括正常生产槽、大修启动槽、二次启动槽和新建槽的铝液产量。</w:t>
      </w:r>
    </w:p>
    <w:p w:rsidR="00215181" w:rsidRPr="00215181" w:rsidRDefault="00215181" w:rsidP="00215181">
      <w:pPr>
        <w:pStyle w:val="afb"/>
        <w:tabs>
          <w:tab w:val="num" w:pos="360"/>
        </w:tabs>
        <w:spacing w:beforeLines="0" w:afterLines="0"/>
        <w:rPr>
          <w:rFonts w:asciiTheme="minorEastAsia" w:eastAsiaTheme="minorEastAsia" w:hAnsiTheme="minorEastAsia"/>
        </w:rPr>
      </w:pPr>
      <w:r w:rsidRPr="00215181">
        <w:rPr>
          <w:rFonts w:asciiTheme="minorEastAsia" w:eastAsiaTheme="minorEastAsia" w:hAnsiTheme="minorEastAsia" w:hint="eastAsia"/>
        </w:rPr>
        <w:t>电解槽焙烧、启动期间消耗交流电量按公式（</w:t>
      </w:r>
      <w:r w:rsidRPr="00215181">
        <w:rPr>
          <w:rFonts w:asciiTheme="minorEastAsia" w:eastAsiaTheme="minorEastAsia" w:hAnsiTheme="minorEastAsia"/>
        </w:rPr>
        <w:t>A.</w:t>
      </w:r>
      <w:r w:rsidRPr="00215181">
        <w:rPr>
          <w:rFonts w:asciiTheme="minorEastAsia" w:eastAsiaTheme="minorEastAsia" w:hAnsiTheme="minorEastAsia" w:hint="eastAsia"/>
        </w:rPr>
        <w:t>2）计算：</w:t>
      </w:r>
    </w:p>
    <w:p w:rsidR="00215181" w:rsidRDefault="00215181" w:rsidP="00215181">
      <w:pPr>
        <w:pStyle w:val="affff3"/>
      </w:pPr>
      <w:r>
        <w:tab/>
      </w:r>
      <w:r w:rsidRPr="00215181">
        <w:rPr>
          <w:position w:val="-30"/>
        </w:rPr>
        <w:object w:dxaOrig="2120" w:dyaOrig="740">
          <v:shape id="_x0000_i1026" type="#_x0000_t75" style="width:105.75pt;height:36.75pt" o:ole="">
            <v:imagedata r:id="rId13" o:title=""/>
          </v:shape>
          <o:OLEObject Type="Embed" ProgID="Equation.3" ShapeID="_x0000_i1026" DrawAspect="Content" ObjectID="_1658660441" r:id="rId14"/>
        </w:object>
      </w:r>
      <w:r>
        <w:tab/>
        <w:t>(</w:t>
      </w:r>
      <w:r>
        <w:fldChar w:fldCharType="begin"/>
      </w:r>
      <w:r>
        <w:instrText xml:space="preserve"> </w:instrText>
      </w:r>
      <w:r>
        <w:rPr>
          <w:rFonts w:hint="eastAsia"/>
        </w:rPr>
        <w:instrText>STYLEREF  附录标识 \l \n \t \* MERGEFORMAT</w:instrText>
      </w:r>
      <w:r>
        <w:instrText xml:space="preserve"> </w:instrText>
      </w:r>
      <w:r>
        <w:fldChar w:fldCharType="separate"/>
      </w:r>
      <w:r w:rsidR="007543AF">
        <w:t>A</w:t>
      </w:r>
      <w:r>
        <w:fldChar w:fldCharType="end"/>
      </w:r>
      <w:r>
        <w:t>.</w:t>
      </w:r>
      <w:r>
        <w:fldChar w:fldCharType="begin"/>
      </w:r>
      <w:r>
        <w:instrText xml:space="preserve"> </w:instrText>
      </w:r>
      <w:r>
        <w:rPr>
          <w:rFonts w:hint="eastAsia"/>
        </w:rPr>
        <w:instrText xml:space="preserve">seq 附录公式 </w:instrText>
      </w:r>
      <w:r>
        <w:instrText xml:space="preserve"> </w:instrText>
      </w:r>
      <w:r>
        <w:fldChar w:fldCharType="separate"/>
      </w:r>
      <w:r w:rsidR="007543AF">
        <w:t>2</w:t>
      </w:r>
      <w:r>
        <w:fldChar w:fldCharType="end"/>
      </w:r>
      <w:r>
        <w:t>)</w:t>
      </w:r>
    </w:p>
    <w:p w:rsidR="00215181" w:rsidRDefault="00215181" w:rsidP="00215181">
      <w:pPr>
        <w:pStyle w:val="aff6"/>
      </w:pPr>
      <w:r>
        <w:rPr>
          <w:rFonts w:hint="eastAsia"/>
        </w:rPr>
        <w:t>式中：</w:t>
      </w:r>
    </w:p>
    <w:p w:rsidR="00215181" w:rsidRPr="000575B7" w:rsidRDefault="00215181" w:rsidP="00215181">
      <w:pPr>
        <w:ind w:firstLineChars="200" w:firstLine="420"/>
      </w:pPr>
      <w:r w:rsidRPr="000575B7">
        <w:rPr>
          <w:i/>
        </w:rPr>
        <w:t>Q</w:t>
      </w:r>
      <w:r w:rsidRPr="000575B7">
        <w:rPr>
          <w:i/>
          <w:vertAlign w:val="subscript"/>
        </w:rPr>
        <w:t>qj</w:t>
      </w:r>
      <w:r w:rsidRPr="000575B7">
        <w:rPr>
          <w:rFonts w:hint="eastAsia"/>
          <w:i/>
          <w:vertAlign w:val="subscript"/>
        </w:rPr>
        <w:t xml:space="preserve"> </w:t>
      </w:r>
      <w:r w:rsidRPr="000575B7">
        <w:rPr>
          <w:rFonts w:hint="eastAsia"/>
        </w:rPr>
        <w:t>——报告期内电解槽焙烧、启动期间消耗的交流电量，单位为千瓦时（</w:t>
      </w:r>
      <w:r w:rsidRPr="000575B7">
        <w:rPr>
          <w:rFonts w:hint="eastAsia"/>
        </w:rPr>
        <w:t>kW</w:t>
      </w:r>
      <w:r w:rsidRPr="000575B7">
        <w:rPr>
          <w:sz w:val="18"/>
          <w:szCs w:val="18"/>
        </w:rPr>
        <w:t>·</w:t>
      </w:r>
      <w:r w:rsidRPr="000575B7">
        <w:rPr>
          <w:rFonts w:hint="eastAsia"/>
        </w:rPr>
        <w:t>h</w:t>
      </w:r>
      <w:r w:rsidRPr="000575B7">
        <w:rPr>
          <w:rFonts w:hint="eastAsia"/>
        </w:rPr>
        <w:t>）；</w:t>
      </w:r>
    </w:p>
    <w:p w:rsidR="00215181" w:rsidRPr="000575B7" w:rsidRDefault="00215181" w:rsidP="00215181">
      <w:pPr>
        <w:ind w:firstLineChars="200" w:firstLine="420"/>
        <w:rPr>
          <w:i/>
        </w:rPr>
      </w:pPr>
      <w:r w:rsidRPr="000575B7">
        <w:rPr>
          <w:i/>
        </w:rPr>
        <w:t>Q</w:t>
      </w:r>
      <w:r w:rsidRPr="000575B7">
        <w:rPr>
          <w:rFonts w:hint="eastAsia"/>
          <w:i/>
          <w:vertAlign w:val="subscript"/>
        </w:rPr>
        <w:t>j</w:t>
      </w:r>
      <w:r w:rsidRPr="000575B7">
        <w:rPr>
          <w:i/>
        </w:rPr>
        <w:t xml:space="preserve"> </w:t>
      </w:r>
      <w:r w:rsidRPr="000575B7">
        <w:rPr>
          <w:rFonts w:hint="eastAsia"/>
        </w:rPr>
        <w:t>——报告期内电解系列工艺消耗的交流电量，单位为千瓦时（</w:t>
      </w:r>
      <w:r w:rsidRPr="000575B7">
        <w:rPr>
          <w:rFonts w:hint="eastAsia"/>
        </w:rPr>
        <w:t>kW</w:t>
      </w:r>
      <w:r w:rsidRPr="000575B7">
        <w:rPr>
          <w:sz w:val="18"/>
          <w:szCs w:val="18"/>
        </w:rPr>
        <w:t>·</w:t>
      </w:r>
      <w:r w:rsidRPr="000575B7">
        <w:rPr>
          <w:rFonts w:hint="eastAsia"/>
        </w:rPr>
        <w:t>h</w:t>
      </w:r>
      <w:r w:rsidRPr="000575B7">
        <w:rPr>
          <w:rFonts w:hint="eastAsia"/>
        </w:rPr>
        <w:t>）；</w:t>
      </w:r>
    </w:p>
    <w:p w:rsidR="00215181" w:rsidRPr="000575B7" w:rsidRDefault="00215181" w:rsidP="00215181">
      <w:pPr>
        <w:ind w:firstLineChars="200" w:firstLine="420"/>
      </w:pPr>
      <w:r w:rsidRPr="000575B7">
        <w:rPr>
          <w:i/>
        </w:rPr>
        <w:t>N</w:t>
      </w:r>
      <w:r w:rsidRPr="000575B7">
        <w:rPr>
          <w:rFonts w:hint="eastAsia"/>
          <w:i/>
          <w:vertAlign w:val="subscript"/>
        </w:rPr>
        <w:t>q</w:t>
      </w:r>
      <w:r w:rsidRPr="000575B7">
        <w:rPr>
          <w:i/>
          <w:vertAlign w:val="subscript"/>
        </w:rPr>
        <w:t xml:space="preserve"> </w:t>
      </w:r>
      <w:r w:rsidRPr="000575B7">
        <w:rPr>
          <w:rFonts w:hint="eastAsia"/>
        </w:rPr>
        <w:t>——</w:t>
      </w:r>
      <w:r w:rsidRPr="000575B7">
        <w:rPr>
          <w:vertAlign w:val="subscript"/>
        </w:rPr>
        <w:t xml:space="preserve"> </w:t>
      </w:r>
      <w:r w:rsidRPr="000575B7">
        <w:rPr>
          <w:rFonts w:hint="eastAsia"/>
        </w:rPr>
        <w:t>报告期内电解系列中的焙烧启动槽数；</w:t>
      </w:r>
    </w:p>
    <w:p w:rsidR="00215181" w:rsidRPr="000575B7" w:rsidRDefault="00215181" w:rsidP="00215181">
      <w:pPr>
        <w:ind w:firstLineChars="200" w:firstLine="420"/>
      </w:pPr>
      <w:r w:rsidRPr="000575B7">
        <w:rPr>
          <w:i/>
        </w:rPr>
        <w:t>V</w:t>
      </w:r>
      <w:r w:rsidRPr="000575B7">
        <w:rPr>
          <w:rFonts w:hint="eastAsia"/>
          <w:i/>
          <w:vertAlign w:val="subscript"/>
        </w:rPr>
        <w:t>q</w:t>
      </w:r>
      <w:r w:rsidRPr="000575B7">
        <w:rPr>
          <w:i/>
          <w:vertAlign w:val="subscript"/>
        </w:rPr>
        <w:t xml:space="preserve"> </w:t>
      </w:r>
      <w:r w:rsidRPr="000575B7">
        <w:rPr>
          <w:rFonts w:hint="eastAsia"/>
        </w:rPr>
        <w:t>——电解槽焙烧启动所用的电压，每台槽补偿不超过</w:t>
      </w:r>
      <w:r w:rsidRPr="000575B7">
        <w:t>30</w:t>
      </w:r>
      <w:r w:rsidRPr="000575B7">
        <w:rPr>
          <w:rFonts w:hint="eastAsia"/>
        </w:rPr>
        <w:t>伏天（</w:t>
      </w:r>
      <w:r w:rsidRPr="000575B7">
        <w:rPr>
          <w:rFonts w:hint="eastAsia"/>
        </w:rPr>
        <w:t>V</w:t>
      </w:r>
      <w:r w:rsidRPr="000575B7">
        <w:rPr>
          <w:sz w:val="18"/>
          <w:szCs w:val="18"/>
        </w:rPr>
        <w:t>·</w:t>
      </w:r>
      <w:r w:rsidRPr="000575B7">
        <w:rPr>
          <w:rFonts w:hint="eastAsia"/>
        </w:rPr>
        <w:t>d</w:t>
      </w:r>
      <w:r w:rsidRPr="000575B7">
        <w:rPr>
          <w:rFonts w:hint="eastAsia"/>
        </w:rPr>
        <w:t>）；</w:t>
      </w:r>
    </w:p>
    <w:p w:rsidR="00215181" w:rsidRPr="000575B7" w:rsidRDefault="00215181" w:rsidP="00215181">
      <w:pPr>
        <w:ind w:firstLineChars="200" w:firstLine="420"/>
      </w:pPr>
      <w:r w:rsidRPr="000575B7">
        <w:rPr>
          <w:i/>
          <w:iCs/>
          <w:lang w:val="sv-SE"/>
        </w:rPr>
        <w:t>V</w:t>
      </w:r>
      <w:r w:rsidRPr="000575B7">
        <w:rPr>
          <w:rFonts w:hint="eastAsia"/>
          <w:i/>
          <w:iCs/>
          <w:vertAlign w:val="subscript"/>
          <w:lang w:val="sv-SE"/>
        </w:rPr>
        <w:t xml:space="preserve">x </w:t>
      </w:r>
      <w:r w:rsidRPr="000575B7">
        <w:rPr>
          <w:rFonts w:hint="eastAsia"/>
        </w:rPr>
        <w:t>——报告期内电解系列直流电压累计，单位为伏天（</w:t>
      </w:r>
      <w:r w:rsidRPr="000575B7">
        <w:rPr>
          <w:rFonts w:hint="eastAsia"/>
        </w:rPr>
        <w:t>V</w:t>
      </w:r>
      <w:r w:rsidRPr="000575B7">
        <w:rPr>
          <w:sz w:val="18"/>
          <w:szCs w:val="18"/>
        </w:rPr>
        <w:t>·</w:t>
      </w:r>
      <w:r w:rsidRPr="000575B7">
        <w:rPr>
          <w:rFonts w:hint="eastAsia"/>
        </w:rPr>
        <w:t>d</w:t>
      </w:r>
      <w:r w:rsidRPr="000575B7">
        <w:rPr>
          <w:rFonts w:hint="eastAsia"/>
        </w:rPr>
        <w:t>）。</w:t>
      </w:r>
    </w:p>
    <w:p w:rsidR="00215181" w:rsidRPr="00215181" w:rsidRDefault="00215181" w:rsidP="00215181">
      <w:pPr>
        <w:pStyle w:val="afb"/>
        <w:tabs>
          <w:tab w:val="num" w:pos="360"/>
        </w:tabs>
        <w:spacing w:beforeLines="0" w:afterLines="0"/>
        <w:rPr>
          <w:rFonts w:asciiTheme="minorEastAsia" w:eastAsiaTheme="minorEastAsia" w:hAnsiTheme="minorEastAsia"/>
        </w:rPr>
      </w:pPr>
      <w:r w:rsidRPr="00215181">
        <w:rPr>
          <w:rFonts w:asciiTheme="minorEastAsia" w:eastAsiaTheme="minorEastAsia" w:hAnsiTheme="minorEastAsia" w:hint="eastAsia"/>
        </w:rPr>
        <w:t>停槽导电母线及短路口损耗交流电量按公式（</w:t>
      </w:r>
      <w:r w:rsidRPr="00215181">
        <w:rPr>
          <w:rFonts w:asciiTheme="minorEastAsia" w:eastAsiaTheme="minorEastAsia" w:hAnsiTheme="minorEastAsia"/>
        </w:rPr>
        <w:t>A.</w:t>
      </w:r>
      <w:r w:rsidRPr="00215181">
        <w:rPr>
          <w:rFonts w:asciiTheme="minorEastAsia" w:eastAsiaTheme="minorEastAsia" w:hAnsiTheme="minorEastAsia" w:hint="eastAsia"/>
        </w:rPr>
        <w:t>3）计算：</w:t>
      </w:r>
    </w:p>
    <w:p w:rsidR="00215181" w:rsidRDefault="00215181" w:rsidP="00215181">
      <w:pPr>
        <w:pStyle w:val="affff3"/>
      </w:pPr>
      <w:r>
        <w:lastRenderedPageBreak/>
        <w:tab/>
      </w:r>
      <w:r w:rsidRPr="00215181">
        <w:rPr>
          <w:position w:val="-30"/>
        </w:rPr>
        <w:object w:dxaOrig="2079" w:dyaOrig="720">
          <v:shape id="_x0000_i1027" type="#_x0000_t75" style="width:104.25pt;height:36pt" o:ole="">
            <v:imagedata r:id="rId15" o:title=""/>
          </v:shape>
          <o:OLEObject Type="Embed" ProgID="Equation.3" ShapeID="_x0000_i1027" DrawAspect="Content" ObjectID="_1658660442" r:id="rId16"/>
        </w:object>
      </w:r>
      <w:r>
        <w:tab/>
        <w:t>(</w:t>
      </w:r>
      <w:r>
        <w:fldChar w:fldCharType="begin"/>
      </w:r>
      <w:r>
        <w:instrText xml:space="preserve"> </w:instrText>
      </w:r>
      <w:r>
        <w:rPr>
          <w:rFonts w:hint="eastAsia"/>
        </w:rPr>
        <w:instrText>STYLEREF  附录标识 \l \n \t \* MERGEFORMAT</w:instrText>
      </w:r>
      <w:r>
        <w:instrText xml:space="preserve"> </w:instrText>
      </w:r>
      <w:r>
        <w:fldChar w:fldCharType="separate"/>
      </w:r>
      <w:r w:rsidR="007543AF">
        <w:t>A</w:t>
      </w:r>
      <w:r>
        <w:fldChar w:fldCharType="end"/>
      </w:r>
      <w:r>
        <w:t>.</w:t>
      </w:r>
      <w:r>
        <w:fldChar w:fldCharType="begin"/>
      </w:r>
      <w:r>
        <w:instrText xml:space="preserve"> </w:instrText>
      </w:r>
      <w:r>
        <w:rPr>
          <w:rFonts w:hint="eastAsia"/>
        </w:rPr>
        <w:instrText xml:space="preserve">seq 附录公式 </w:instrText>
      </w:r>
      <w:r>
        <w:instrText xml:space="preserve"> </w:instrText>
      </w:r>
      <w:r>
        <w:fldChar w:fldCharType="separate"/>
      </w:r>
      <w:r w:rsidR="007543AF">
        <w:t>3</w:t>
      </w:r>
      <w:r>
        <w:fldChar w:fldCharType="end"/>
      </w:r>
      <w:r>
        <w:t>)</w:t>
      </w:r>
    </w:p>
    <w:p w:rsidR="00215181" w:rsidRDefault="00215181" w:rsidP="00215181">
      <w:pPr>
        <w:pStyle w:val="aff6"/>
      </w:pPr>
      <w:r>
        <w:rPr>
          <w:rFonts w:hint="eastAsia"/>
        </w:rPr>
        <w:t>式中：</w:t>
      </w:r>
    </w:p>
    <w:p w:rsidR="00215181" w:rsidRPr="000575B7" w:rsidRDefault="00215181" w:rsidP="00215181">
      <w:pPr>
        <w:ind w:firstLineChars="200" w:firstLine="420"/>
      </w:pPr>
      <w:r w:rsidRPr="000575B7">
        <w:rPr>
          <w:i/>
        </w:rPr>
        <w:t>Q</w:t>
      </w:r>
      <w:r w:rsidRPr="000575B7">
        <w:rPr>
          <w:rFonts w:hint="eastAsia"/>
          <w:i/>
          <w:vertAlign w:val="subscript"/>
        </w:rPr>
        <w:t xml:space="preserve">tj </w:t>
      </w:r>
      <w:r w:rsidRPr="000575B7">
        <w:rPr>
          <w:rFonts w:hint="eastAsia"/>
        </w:rPr>
        <w:t>——报告期内电解槽停槽导电母线及短路口电压降损耗交流电量，单位为千瓦时（</w:t>
      </w:r>
      <w:r w:rsidRPr="000575B7">
        <w:rPr>
          <w:rFonts w:hint="eastAsia"/>
        </w:rPr>
        <w:t>kW</w:t>
      </w:r>
      <w:r w:rsidRPr="000575B7">
        <w:rPr>
          <w:sz w:val="18"/>
          <w:szCs w:val="18"/>
        </w:rPr>
        <w:t>·</w:t>
      </w:r>
      <w:r w:rsidRPr="000575B7">
        <w:rPr>
          <w:rFonts w:hint="eastAsia"/>
        </w:rPr>
        <w:t>h</w:t>
      </w:r>
      <w:r w:rsidRPr="000575B7">
        <w:rPr>
          <w:rFonts w:hint="eastAsia"/>
        </w:rPr>
        <w:t>）；</w:t>
      </w:r>
    </w:p>
    <w:p w:rsidR="00215181" w:rsidRPr="000575B7" w:rsidRDefault="00215181" w:rsidP="00215181">
      <w:pPr>
        <w:ind w:firstLineChars="200" w:firstLine="420"/>
      </w:pPr>
      <w:r w:rsidRPr="000575B7">
        <w:rPr>
          <w:i/>
        </w:rPr>
        <w:t>Q</w:t>
      </w:r>
      <w:r w:rsidRPr="000575B7">
        <w:rPr>
          <w:rFonts w:hint="eastAsia"/>
          <w:i/>
          <w:vertAlign w:val="subscript"/>
        </w:rPr>
        <w:t>j</w:t>
      </w:r>
      <w:r w:rsidR="007A01C4" w:rsidRPr="000575B7">
        <w:rPr>
          <w:rFonts w:hint="eastAsia"/>
          <w:i/>
          <w:vertAlign w:val="subscript"/>
        </w:rPr>
        <w:t xml:space="preserve"> </w:t>
      </w:r>
      <w:r w:rsidRPr="000575B7">
        <w:rPr>
          <w:rFonts w:hint="eastAsia"/>
        </w:rPr>
        <w:t>——报告期内电解系列工艺消耗的交流电量，单位为千瓦时（</w:t>
      </w:r>
      <w:r w:rsidRPr="000575B7">
        <w:rPr>
          <w:rFonts w:hint="eastAsia"/>
        </w:rPr>
        <w:t>kW</w:t>
      </w:r>
      <w:r w:rsidRPr="000575B7">
        <w:rPr>
          <w:sz w:val="18"/>
          <w:szCs w:val="18"/>
        </w:rPr>
        <w:t>·</w:t>
      </w:r>
      <w:r w:rsidRPr="000575B7">
        <w:rPr>
          <w:rFonts w:hint="eastAsia"/>
        </w:rPr>
        <w:t>h</w:t>
      </w:r>
      <w:r w:rsidRPr="000575B7">
        <w:rPr>
          <w:rFonts w:hint="eastAsia"/>
        </w:rPr>
        <w:t>）；</w:t>
      </w:r>
    </w:p>
    <w:p w:rsidR="00215181" w:rsidRPr="000575B7" w:rsidRDefault="00215181" w:rsidP="00215181">
      <w:pPr>
        <w:ind w:firstLineChars="200" w:firstLine="420"/>
      </w:pPr>
      <w:r w:rsidRPr="000575B7">
        <w:rPr>
          <w:i/>
          <w:iCs/>
        </w:rPr>
        <w:t>N</w:t>
      </w:r>
      <w:r w:rsidRPr="000575B7">
        <w:rPr>
          <w:rFonts w:hint="eastAsia"/>
          <w:i/>
          <w:iCs/>
          <w:vertAlign w:val="subscript"/>
        </w:rPr>
        <w:t>t</w:t>
      </w:r>
      <w:r w:rsidR="007A01C4" w:rsidRPr="000575B7">
        <w:rPr>
          <w:rFonts w:hint="eastAsia"/>
          <w:i/>
          <w:vertAlign w:val="subscript"/>
        </w:rPr>
        <w:t xml:space="preserve"> </w:t>
      </w:r>
      <w:r w:rsidRPr="000575B7">
        <w:rPr>
          <w:rFonts w:hint="eastAsia"/>
        </w:rPr>
        <w:t>——报告期内停槽槽日数，单位为天（</w:t>
      </w:r>
      <w:r w:rsidRPr="000575B7">
        <w:rPr>
          <w:rFonts w:hint="eastAsia"/>
        </w:rPr>
        <w:t>d</w:t>
      </w:r>
      <w:r w:rsidRPr="000575B7">
        <w:rPr>
          <w:rFonts w:hint="eastAsia"/>
        </w:rPr>
        <w:t>）；</w:t>
      </w:r>
    </w:p>
    <w:p w:rsidR="00215181" w:rsidRPr="000575B7" w:rsidRDefault="00215181" w:rsidP="00215181">
      <w:pPr>
        <w:ind w:firstLineChars="200" w:firstLine="420"/>
      </w:pPr>
      <w:r w:rsidRPr="000575B7">
        <w:rPr>
          <w:i/>
          <w:iCs/>
        </w:rPr>
        <w:t>V</w:t>
      </w:r>
      <w:r w:rsidRPr="000575B7">
        <w:rPr>
          <w:rFonts w:hint="eastAsia"/>
          <w:i/>
          <w:iCs/>
          <w:vertAlign w:val="subscript"/>
        </w:rPr>
        <w:t>t</w:t>
      </w:r>
      <w:r w:rsidRPr="000575B7">
        <w:rPr>
          <w:vertAlign w:val="subscript"/>
        </w:rPr>
        <w:t xml:space="preserve"> </w:t>
      </w:r>
      <w:r w:rsidR="007A01C4" w:rsidRPr="000575B7">
        <w:rPr>
          <w:rFonts w:hint="eastAsia"/>
          <w:i/>
          <w:vertAlign w:val="subscript"/>
        </w:rPr>
        <w:t xml:space="preserve"> </w:t>
      </w:r>
      <w:r w:rsidRPr="000575B7">
        <w:rPr>
          <w:rFonts w:hint="eastAsia"/>
        </w:rPr>
        <w:t>——每台停槽导电母线及短路口电压降实测值（</w:t>
      </w:r>
      <w:r w:rsidRPr="000575B7">
        <w:rPr>
          <w:rFonts w:hint="eastAsia"/>
        </w:rPr>
        <w:t>V</w:t>
      </w:r>
      <w:r w:rsidRPr="000575B7">
        <w:rPr>
          <w:rFonts w:hint="eastAsia"/>
        </w:rPr>
        <w:t>）；</w:t>
      </w:r>
    </w:p>
    <w:p w:rsidR="00215181" w:rsidRPr="000575B7" w:rsidRDefault="00215181" w:rsidP="00215181">
      <w:pPr>
        <w:ind w:firstLineChars="200" w:firstLine="420"/>
      </w:pPr>
      <w:r w:rsidRPr="000575B7">
        <w:rPr>
          <w:i/>
          <w:iCs/>
          <w:lang w:val="sv-SE"/>
        </w:rPr>
        <w:t>V</w:t>
      </w:r>
      <w:r w:rsidRPr="000575B7">
        <w:rPr>
          <w:rFonts w:hint="eastAsia"/>
          <w:i/>
          <w:iCs/>
          <w:vertAlign w:val="subscript"/>
          <w:lang w:val="sv-SE"/>
        </w:rPr>
        <w:t>x</w:t>
      </w:r>
      <w:r w:rsidR="007A01C4" w:rsidRPr="000575B7">
        <w:rPr>
          <w:rFonts w:hint="eastAsia"/>
          <w:vertAlign w:val="subscript"/>
        </w:rPr>
        <w:t xml:space="preserve"> </w:t>
      </w:r>
      <w:r w:rsidRPr="000575B7">
        <w:rPr>
          <w:rFonts w:hint="eastAsia"/>
        </w:rPr>
        <w:t>——报告期内电解系列直流电压累计，单位为伏天（</w:t>
      </w:r>
      <w:r w:rsidRPr="000575B7">
        <w:rPr>
          <w:rFonts w:hint="eastAsia"/>
        </w:rPr>
        <w:t>V</w:t>
      </w:r>
      <w:r w:rsidRPr="000575B7">
        <w:rPr>
          <w:sz w:val="18"/>
          <w:szCs w:val="18"/>
        </w:rPr>
        <w:t>·</w:t>
      </w:r>
      <w:r w:rsidRPr="000575B7">
        <w:rPr>
          <w:rFonts w:hint="eastAsia"/>
        </w:rPr>
        <w:t>d</w:t>
      </w:r>
      <w:r w:rsidRPr="000575B7">
        <w:rPr>
          <w:rFonts w:hint="eastAsia"/>
        </w:rPr>
        <w:t>）；</w:t>
      </w:r>
    </w:p>
    <w:p w:rsidR="00215181" w:rsidRDefault="00215181" w:rsidP="00215181">
      <w:pPr>
        <w:pStyle w:val="afa"/>
        <w:spacing w:before="156" w:after="156"/>
      </w:pPr>
      <w:r w:rsidRPr="00215181">
        <w:rPr>
          <w:rFonts w:hint="eastAsia"/>
        </w:rPr>
        <w:t>铝液综合交流电耗</w:t>
      </w:r>
    </w:p>
    <w:p w:rsidR="00215181" w:rsidRDefault="00215181" w:rsidP="00215181">
      <w:pPr>
        <w:pStyle w:val="aff6"/>
      </w:pPr>
      <w:r w:rsidRPr="00215181">
        <w:rPr>
          <w:rFonts w:hint="eastAsia"/>
        </w:rPr>
        <w:t>铝液综合交流电耗按公式（</w:t>
      </w:r>
      <w:r w:rsidRPr="00215181">
        <w:t>A.</w:t>
      </w:r>
      <w:r w:rsidRPr="00215181">
        <w:rPr>
          <w:rFonts w:hint="eastAsia"/>
        </w:rPr>
        <w:t>4）计算：</w:t>
      </w:r>
    </w:p>
    <w:p w:rsidR="00215181" w:rsidRDefault="00215181" w:rsidP="00215181">
      <w:pPr>
        <w:pStyle w:val="affff3"/>
      </w:pPr>
      <w:r>
        <w:tab/>
      </w:r>
      <w:r w:rsidRPr="00215181">
        <w:rPr>
          <w:position w:val="-32"/>
        </w:rPr>
        <w:object w:dxaOrig="1120" w:dyaOrig="760">
          <v:shape id="_x0000_i1028" type="#_x0000_t75" style="width:56.25pt;height:38.25pt" o:ole="">
            <v:imagedata r:id="rId17" o:title=""/>
          </v:shape>
          <o:OLEObject Type="Embed" ProgID="Equation.3" ShapeID="_x0000_i1028" DrawAspect="Content" ObjectID="_1658660443" r:id="rId18"/>
        </w:object>
      </w:r>
      <w:r>
        <w:tab/>
        <w:t>(</w:t>
      </w:r>
      <w:r>
        <w:fldChar w:fldCharType="begin"/>
      </w:r>
      <w:r>
        <w:instrText xml:space="preserve"> </w:instrText>
      </w:r>
      <w:r>
        <w:rPr>
          <w:rFonts w:hint="eastAsia"/>
        </w:rPr>
        <w:instrText>STYLEREF  附录标识 \l \n \t \* MERGEFORMAT</w:instrText>
      </w:r>
      <w:r>
        <w:instrText xml:space="preserve"> </w:instrText>
      </w:r>
      <w:r>
        <w:fldChar w:fldCharType="separate"/>
      </w:r>
      <w:r w:rsidR="007543AF">
        <w:t>A</w:t>
      </w:r>
      <w:r>
        <w:fldChar w:fldCharType="end"/>
      </w:r>
      <w:r>
        <w:t>.</w:t>
      </w:r>
      <w:r>
        <w:fldChar w:fldCharType="begin"/>
      </w:r>
      <w:r>
        <w:instrText xml:space="preserve"> </w:instrText>
      </w:r>
      <w:r>
        <w:rPr>
          <w:rFonts w:hint="eastAsia"/>
        </w:rPr>
        <w:instrText xml:space="preserve">seq 附录公式 </w:instrText>
      </w:r>
      <w:r>
        <w:instrText xml:space="preserve"> </w:instrText>
      </w:r>
      <w:r>
        <w:fldChar w:fldCharType="separate"/>
      </w:r>
      <w:r w:rsidR="007543AF">
        <w:t>4</w:t>
      </w:r>
      <w:r>
        <w:fldChar w:fldCharType="end"/>
      </w:r>
      <w:r>
        <w:t>)</w:t>
      </w:r>
    </w:p>
    <w:p w:rsidR="00215181" w:rsidRDefault="00215181" w:rsidP="00215181">
      <w:pPr>
        <w:pStyle w:val="aff6"/>
      </w:pPr>
      <w:r>
        <w:rPr>
          <w:rFonts w:hint="eastAsia"/>
        </w:rPr>
        <w:t>式中：</w:t>
      </w:r>
    </w:p>
    <w:p w:rsidR="00215181" w:rsidRDefault="00215181" w:rsidP="007A01C4">
      <w:pPr>
        <w:ind w:firstLineChars="200" w:firstLine="420"/>
      </w:pPr>
      <w:r w:rsidRPr="000575B7">
        <w:rPr>
          <w:rFonts w:hint="eastAsia"/>
        </w:rPr>
        <w:t>W</w:t>
      </w:r>
      <w:r w:rsidRPr="000575B7">
        <w:rPr>
          <w:rFonts w:hint="eastAsia"/>
          <w:vertAlign w:val="subscript"/>
        </w:rPr>
        <w:t>zj</w:t>
      </w:r>
      <w:r w:rsidR="007A01C4" w:rsidRPr="000575B7">
        <w:rPr>
          <w:rFonts w:hint="eastAsia"/>
          <w:i/>
          <w:vertAlign w:val="subscript"/>
        </w:rPr>
        <w:t xml:space="preserve"> </w:t>
      </w:r>
      <w:r w:rsidRPr="000575B7">
        <w:rPr>
          <w:rFonts w:hint="eastAsia"/>
        </w:rPr>
        <w:t>——报告期内铝液综合交流电耗，单位为千瓦时每吨（</w:t>
      </w:r>
      <w:r w:rsidRPr="000575B7">
        <w:rPr>
          <w:rFonts w:hint="eastAsia"/>
        </w:rPr>
        <w:t>kW</w:t>
      </w:r>
      <w:r w:rsidRPr="000575B7">
        <w:rPr>
          <w:sz w:val="18"/>
          <w:szCs w:val="18"/>
        </w:rPr>
        <w:t>·</w:t>
      </w:r>
      <w:r w:rsidRPr="000575B7">
        <w:rPr>
          <w:rFonts w:hint="eastAsia"/>
        </w:rPr>
        <w:t>h/t</w:t>
      </w:r>
      <w:r w:rsidRPr="000575B7">
        <w:rPr>
          <w:rFonts w:hint="eastAsia"/>
        </w:rPr>
        <w:t>）；</w:t>
      </w:r>
    </w:p>
    <w:p w:rsidR="00215181" w:rsidRPr="000575B7" w:rsidRDefault="00215181" w:rsidP="007A01C4">
      <w:pPr>
        <w:ind w:firstLineChars="200" w:firstLine="420"/>
      </w:pPr>
      <w:r>
        <w:rPr>
          <w:rFonts w:hint="eastAsia"/>
        </w:rPr>
        <w:t>Q</w:t>
      </w:r>
      <w:r w:rsidRPr="000575B7">
        <w:rPr>
          <w:rFonts w:hint="eastAsia"/>
          <w:szCs w:val="21"/>
          <w:vertAlign w:val="subscript"/>
        </w:rPr>
        <w:t>zj</w:t>
      </w:r>
      <w:r w:rsidR="007A01C4" w:rsidRPr="000575B7">
        <w:rPr>
          <w:rFonts w:hint="eastAsia"/>
          <w:i/>
          <w:vertAlign w:val="subscript"/>
        </w:rPr>
        <w:t xml:space="preserve"> </w:t>
      </w:r>
      <w:r w:rsidRPr="000575B7">
        <w:rPr>
          <w:rFonts w:hint="eastAsia"/>
        </w:rPr>
        <w:t>——报告期内电解铝液生产中消耗的交流电量（包括电解铝液生产、电解槽启动、停槽短路口压降、系列烟气净化、整流、空压机、物料输送、动力照明等辅助附属系统消耗的交流电量和线路损失），单位为千瓦时（</w:t>
      </w:r>
      <w:r w:rsidRPr="000575B7">
        <w:rPr>
          <w:rFonts w:hint="eastAsia"/>
        </w:rPr>
        <w:t>kW</w:t>
      </w:r>
      <w:r w:rsidRPr="000575B7">
        <w:rPr>
          <w:sz w:val="18"/>
          <w:szCs w:val="18"/>
        </w:rPr>
        <w:t>·</w:t>
      </w:r>
      <w:r w:rsidRPr="000575B7">
        <w:rPr>
          <w:rFonts w:hint="eastAsia"/>
        </w:rPr>
        <w:t>h</w:t>
      </w:r>
      <w:r w:rsidRPr="000575B7">
        <w:rPr>
          <w:rFonts w:hint="eastAsia"/>
        </w:rPr>
        <w:t>）；</w:t>
      </w:r>
      <w:r w:rsidRPr="000575B7">
        <w:t xml:space="preserve"> </w:t>
      </w:r>
    </w:p>
    <w:p w:rsidR="00215181" w:rsidRDefault="00215181" w:rsidP="007A01C4">
      <w:pPr>
        <w:ind w:firstLineChars="200" w:firstLine="420"/>
      </w:pPr>
      <w:r w:rsidRPr="000575B7">
        <w:rPr>
          <w:rFonts w:hint="eastAsia"/>
        </w:rPr>
        <w:t>P</w:t>
      </w:r>
      <w:r w:rsidRPr="000575B7">
        <w:rPr>
          <w:rFonts w:hint="eastAsia"/>
          <w:szCs w:val="21"/>
          <w:vertAlign w:val="subscript"/>
        </w:rPr>
        <w:t>ly</w:t>
      </w:r>
      <w:r w:rsidR="007A01C4" w:rsidRPr="000575B7">
        <w:rPr>
          <w:rFonts w:hint="eastAsia"/>
          <w:i/>
          <w:vertAlign w:val="subscript"/>
        </w:rPr>
        <w:t xml:space="preserve"> </w:t>
      </w:r>
      <w:r w:rsidRPr="000575B7">
        <w:rPr>
          <w:rFonts w:hint="eastAsia"/>
        </w:rPr>
        <w:t>——报告期内电解铝液产量，单位为吨（</w:t>
      </w:r>
      <w:r w:rsidRPr="000575B7">
        <w:rPr>
          <w:rFonts w:hint="eastAsia"/>
        </w:rPr>
        <w:t>t</w:t>
      </w:r>
      <w:r w:rsidRPr="000575B7">
        <w:rPr>
          <w:rFonts w:hint="eastAsia"/>
        </w:rPr>
        <w:t>）。</w:t>
      </w:r>
    </w:p>
    <w:p w:rsidR="00215181" w:rsidRDefault="00215181" w:rsidP="00215181">
      <w:pPr>
        <w:pStyle w:val="afa"/>
        <w:spacing w:before="156" w:after="156"/>
      </w:pPr>
      <w:r w:rsidRPr="00215181">
        <w:rPr>
          <w:rFonts w:hint="eastAsia"/>
        </w:rPr>
        <w:t>铝锭综合交流电耗</w:t>
      </w:r>
    </w:p>
    <w:p w:rsidR="00215181" w:rsidRDefault="00215181" w:rsidP="00215181">
      <w:pPr>
        <w:ind w:firstLineChars="200" w:firstLine="420"/>
      </w:pPr>
      <w:r w:rsidRPr="00215181">
        <w:rPr>
          <w:rFonts w:hint="eastAsia"/>
        </w:rPr>
        <w:t>铝锭综合交流电耗按公式（</w:t>
      </w:r>
      <w:r w:rsidRPr="00215181">
        <w:t>A.</w:t>
      </w:r>
      <w:r w:rsidRPr="00215181">
        <w:rPr>
          <w:rFonts w:hint="eastAsia"/>
        </w:rPr>
        <w:t>5</w:t>
      </w:r>
      <w:r w:rsidRPr="00215181">
        <w:rPr>
          <w:rFonts w:hint="eastAsia"/>
        </w:rPr>
        <w:t>）计算：</w:t>
      </w:r>
    </w:p>
    <w:p w:rsidR="00215181" w:rsidRDefault="00215181" w:rsidP="00215181">
      <w:pPr>
        <w:pStyle w:val="affff3"/>
      </w:pPr>
      <w:r>
        <w:tab/>
      </w:r>
      <w:r w:rsidR="006D6D91" w:rsidRPr="006D6D91">
        <w:rPr>
          <w:position w:val="-30"/>
        </w:rPr>
        <w:object w:dxaOrig="1020" w:dyaOrig="720">
          <v:shape id="_x0000_i1029" type="#_x0000_t75" style="width:51pt;height:36pt" o:ole="">
            <v:imagedata r:id="rId19" o:title=""/>
          </v:shape>
          <o:OLEObject Type="Embed" ProgID="Equation.3" ShapeID="_x0000_i1029" DrawAspect="Content" ObjectID="_1658660444" r:id="rId20"/>
        </w:object>
      </w:r>
      <w:r>
        <w:tab/>
        <w:t>(</w:t>
      </w:r>
      <w:r>
        <w:fldChar w:fldCharType="begin"/>
      </w:r>
      <w:r>
        <w:instrText xml:space="preserve"> </w:instrText>
      </w:r>
      <w:r>
        <w:rPr>
          <w:rFonts w:hint="eastAsia"/>
        </w:rPr>
        <w:instrText>STYLEREF  附录标识 \l \n \t \* MERGEFORMAT</w:instrText>
      </w:r>
      <w:r>
        <w:instrText xml:space="preserve"> </w:instrText>
      </w:r>
      <w:r>
        <w:fldChar w:fldCharType="separate"/>
      </w:r>
      <w:r w:rsidR="007543AF">
        <w:t>A</w:t>
      </w:r>
      <w:r>
        <w:fldChar w:fldCharType="end"/>
      </w:r>
      <w:r>
        <w:t>.</w:t>
      </w:r>
      <w:r>
        <w:fldChar w:fldCharType="begin"/>
      </w:r>
      <w:r>
        <w:instrText xml:space="preserve"> </w:instrText>
      </w:r>
      <w:r>
        <w:rPr>
          <w:rFonts w:hint="eastAsia"/>
        </w:rPr>
        <w:instrText xml:space="preserve">seq 附录公式 </w:instrText>
      </w:r>
      <w:r>
        <w:instrText xml:space="preserve"> </w:instrText>
      </w:r>
      <w:r>
        <w:fldChar w:fldCharType="separate"/>
      </w:r>
      <w:r w:rsidR="007543AF">
        <w:t>5</w:t>
      </w:r>
      <w:r>
        <w:fldChar w:fldCharType="end"/>
      </w:r>
      <w:r>
        <w:t>)</w:t>
      </w:r>
    </w:p>
    <w:p w:rsidR="00215181" w:rsidRDefault="00215181" w:rsidP="00215181">
      <w:pPr>
        <w:pStyle w:val="aff6"/>
      </w:pPr>
      <w:r>
        <w:rPr>
          <w:rFonts w:hint="eastAsia"/>
        </w:rPr>
        <w:t>式中：</w:t>
      </w:r>
    </w:p>
    <w:p w:rsidR="006D6D91" w:rsidRPr="000575B7" w:rsidRDefault="006D6D91" w:rsidP="006D6D91">
      <w:pPr>
        <w:spacing w:line="0" w:lineRule="atLeast"/>
        <w:ind w:firstLineChars="200" w:firstLine="420"/>
      </w:pPr>
      <w:r w:rsidRPr="000575B7">
        <w:rPr>
          <w:rFonts w:hint="eastAsia"/>
          <w:i/>
          <w:iCs/>
        </w:rPr>
        <w:t>D</w:t>
      </w:r>
      <w:r w:rsidRPr="000575B7">
        <w:rPr>
          <w:rFonts w:hint="eastAsia"/>
          <w:i/>
          <w:iCs/>
          <w:szCs w:val="21"/>
          <w:vertAlign w:val="subscript"/>
        </w:rPr>
        <w:t>1</w:t>
      </w:r>
      <w:r w:rsidR="007A01C4" w:rsidRPr="000575B7">
        <w:rPr>
          <w:rFonts w:hint="eastAsia"/>
          <w:i/>
          <w:vertAlign w:val="subscript"/>
        </w:rPr>
        <w:t xml:space="preserve"> </w:t>
      </w:r>
      <w:r w:rsidRPr="000575B7">
        <w:rPr>
          <w:rFonts w:hint="eastAsia"/>
        </w:rPr>
        <w:t>——报告期内铝锭综合交流电耗，单位为千瓦时每吨（</w:t>
      </w:r>
      <w:r w:rsidRPr="000575B7">
        <w:rPr>
          <w:rFonts w:hint="eastAsia"/>
        </w:rPr>
        <w:t>kW</w:t>
      </w:r>
      <w:r w:rsidRPr="000575B7">
        <w:rPr>
          <w:sz w:val="18"/>
          <w:szCs w:val="18"/>
        </w:rPr>
        <w:t>·</w:t>
      </w:r>
      <w:r w:rsidRPr="000575B7">
        <w:rPr>
          <w:rFonts w:hint="eastAsia"/>
        </w:rPr>
        <w:t>h/t</w:t>
      </w:r>
      <w:r w:rsidRPr="000575B7">
        <w:rPr>
          <w:rFonts w:hint="eastAsia"/>
        </w:rPr>
        <w:t>）；</w:t>
      </w:r>
    </w:p>
    <w:p w:rsidR="006D6D91" w:rsidRPr="000575B7" w:rsidRDefault="006D6D91" w:rsidP="006D6D91">
      <w:pPr>
        <w:spacing w:line="0" w:lineRule="atLeast"/>
        <w:ind w:firstLineChars="200" w:firstLine="420"/>
      </w:pPr>
      <w:r w:rsidRPr="000575B7">
        <w:rPr>
          <w:rFonts w:hint="eastAsia"/>
        </w:rPr>
        <w:t>Q</w:t>
      </w:r>
      <w:r w:rsidRPr="000575B7">
        <w:rPr>
          <w:rFonts w:hint="eastAsia"/>
          <w:szCs w:val="21"/>
          <w:vertAlign w:val="subscript"/>
        </w:rPr>
        <w:t>1</w:t>
      </w:r>
      <w:r w:rsidR="007A01C4" w:rsidRPr="000575B7">
        <w:rPr>
          <w:rFonts w:hint="eastAsia"/>
          <w:i/>
          <w:vertAlign w:val="subscript"/>
        </w:rPr>
        <w:t xml:space="preserve"> </w:t>
      </w:r>
      <w:r w:rsidR="00EF696C" w:rsidRPr="00EF696C">
        <w:rPr>
          <w:rFonts w:hint="eastAsia"/>
        </w:rPr>
        <w:t>——</w:t>
      </w:r>
      <w:r w:rsidRPr="000575B7">
        <w:rPr>
          <w:rFonts w:hint="eastAsia"/>
        </w:rPr>
        <w:t>报告期内电解铝生产中消耗的交流电量（包括电解铝液生产中消耗的交流电量</w:t>
      </w:r>
      <w:r>
        <w:rPr>
          <w:rFonts w:hint="eastAsia"/>
        </w:rPr>
        <w:t>（即</w:t>
      </w:r>
      <w:r>
        <w:rPr>
          <w:rFonts w:hint="eastAsia"/>
        </w:rPr>
        <w:t>Q</w:t>
      </w:r>
      <w:r w:rsidRPr="002E19C2">
        <w:rPr>
          <w:rFonts w:hint="eastAsia"/>
          <w:vertAlign w:val="subscript"/>
        </w:rPr>
        <w:t>zj</w:t>
      </w:r>
      <w:r>
        <w:rPr>
          <w:rFonts w:hint="eastAsia"/>
        </w:rPr>
        <w:t>）</w:t>
      </w:r>
      <w:r w:rsidRPr="000575B7">
        <w:rPr>
          <w:rFonts w:hint="eastAsia"/>
        </w:rPr>
        <w:t>、铸造及其辅助系统消耗的交流电量），单位为千瓦时（</w:t>
      </w:r>
      <w:r w:rsidRPr="000575B7">
        <w:rPr>
          <w:rFonts w:hint="eastAsia"/>
        </w:rPr>
        <w:t>kW</w:t>
      </w:r>
      <w:r w:rsidRPr="000575B7">
        <w:rPr>
          <w:sz w:val="18"/>
          <w:szCs w:val="18"/>
        </w:rPr>
        <w:t>·</w:t>
      </w:r>
      <w:r w:rsidRPr="000575B7">
        <w:rPr>
          <w:rFonts w:hint="eastAsia"/>
        </w:rPr>
        <w:t>h</w:t>
      </w:r>
      <w:r w:rsidRPr="000575B7">
        <w:rPr>
          <w:rFonts w:hint="eastAsia"/>
        </w:rPr>
        <w:t>）</w:t>
      </w:r>
    </w:p>
    <w:p w:rsidR="006D6D91" w:rsidRPr="000575B7" w:rsidRDefault="006D6D91" w:rsidP="006D6D91">
      <w:pPr>
        <w:spacing w:line="0" w:lineRule="atLeast"/>
        <w:ind w:firstLineChars="200" w:firstLine="420"/>
      </w:pPr>
      <w:r w:rsidRPr="000575B7">
        <w:rPr>
          <w:rFonts w:hint="eastAsia"/>
        </w:rPr>
        <w:t>P</w:t>
      </w:r>
      <w:r w:rsidRPr="000575B7">
        <w:rPr>
          <w:rFonts w:hint="eastAsia"/>
          <w:szCs w:val="21"/>
          <w:vertAlign w:val="subscript"/>
        </w:rPr>
        <w:t>Al</w:t>
      </w:r>
      <w:r w:rsidR="007A01C4" w:rsidRPr="000575B7">
        <w:rPr>
          <w:rFonts w:hint="eastAsia"/>
          <w:i/>
          <w:vertAlign w:val="subscript"/>
        </w:rPr>
        <w:t xml:space="preserve"> </w:t>
      </w:r>
      <w:r w:rsidRPr="000575B7">
        <w:rPr>
          <w:rFonts w:hint="eastAsia"/>
        </w:rPr>
        <w:t>——报告期内</w:t>
      </w:r>
      <w:r>
        <w:rPr>
          <w:rFonts w:hint="eastAsia"/>
        </w:rPr>
        <w:t>生产合格交库的</w:t>
      </w:r>
      <w:r w:rsidRPr="000575B7">
        <w:rPr>
          <w:rFonts w:hint="eastAsia"/>
        </w:rPr>
        <w:t>铝锭产量，包括商品铝锭产量与自用量，单位为吨（</w:t>
      </w:r>
      <w:r w:rsidRPr="000575B7">
        <w:rPr>
          <w:rFonts w:hint="eastAsia"/>
        </w:rPr>
        <w:t>t</w:t>
      </w:r>
      <w:r w:rsidRPr="000575B7">
        <w:rPr>
          <w:rFonts w:hint="eastAsia"/>
        </w:rPr>
        <w:t>）。</w:t>
      </w:r>
    </w:p>
    <w:p w:rsidR="00215181" w:rsidRDefault="00805A8E" w:rsidP="00805A8E">
      <w:pPr>
        <w:pStyle w:val="afa"/>
        <w:spacing w:before="156" w:after="156"/>
      </w:pPr>
      <w:r w:rsidRPr="00805A8E">
        <w:rPr>
          <w:rFonts w:hint="eastAsia"/>
        </w:rPr>
        <w:t>其他能源品种实物单耗</w:t>
      </w:r>
    </w:p>
    <w:p w:rsidR="00805A8E" w:rsidRDefault="00805A8E" w:rsidP="00215181">
      <w:pPr>
        <w:pStyle w:val="aff6"/>
      </w:pPr>
      <w:r w:rsidRPr="00805A8E">
        <w:rPr>
          <w:rFonts w:hint="eastAsia"/>
        </w:rPr>
        <w:t>其他能源品种实物单耗按公式（</w:t>
      </w:r>
      <w:r w:rsidRPr="00805A8E">
        <w:t>A.</w:t>
      </w:r>
      <w:r w:rsidRPr="00805A8E">
        <w:rPr>
          <w:rFonts w:hint="eastAsia"/>
        </w:rPr>
        <w:t>6）计算：</w:t>
      </w:r>
    </w:p>
    <w:p w:rsidR="00805A8E" w:rsidRDefault="00805A8E" w:rsidP="00805A8E">
      <w:pPr>
        <w:pStyle w:val="affff3"/>
      </w:pPr>
      <w:r>
        <w:tab/>
      </w:r>
      <w:r w:rsidR="00EF696C" w:rsidRPr="006D6D91">
        <w:rPr>
          <w:position w:val="-30"/>
        </w:rPr>
        <w:object w:dxaOrig="999" w:dyaOrig="700">
          <v:shape id="_x0000_i1030" type="#_x0000_t75" style="width:50.25pt;height:35.25pt" o:ole="">
            <v:imagedata r:id="rId21" o:title=""/>
          </v:shape>
          <o:OLEObject Type="Embed" ProgID="Equation.3" ShapeID="_x0000_i1030" DrawAspect="Content" ObjectID="_1658660445" r:id="rId22"/>
        </w:object>
      </w:r>
      <w:r>
        <w:tab/>
        <w:t>(</w:t>
      </w:r>
      <w:r>
        <w:fldChar w:fldCharType="begin"/>
      </w:r>
      <w:r>
        <w:instrText xml:space="preserve"> </w:instrText>
      </w:r>
      <w:r>
        <w:rPr>
          <w:rFonts w:hint="eastAsia"/>
        </w:rPr>
        <w:instrText>STYLEREF  附录标识 \l \n \t \* MERGEFORMAT</w:instrText>
      </w:r>
      <w:r>
        <w:instrText xml:space="preserve"> </w:instrText>
      </w:r>
      <w:r>
        <w:fldChar w:fldCharType="separate"/>
      </w:r>
      <w:r w:rsidR="007543AF">
        <w:t>A</w:t>
      </w:r>
      <w:r>
        <w:fldChar w:fldCharType="end"/>
      </w:r>
      <w:r>
        <w:t>.</w:t>
      </w:r>
      <w:r>
        <w:fldChar w:fldCharType="begin"/>
      </w:r>
      <w:r>
        <w:instrText xml:space="preserve"> </w:instrText>
      </w:r>
      <w:r>
        <w:rPr>
          <w:rFonts w:hint="eastAsia"/>
        </w:rPr>
        <w:instrText xml:space="preserve">seq 附录公式 </w:instrText>
      </w:r>
      <w:r>
        <w:instrText xml:space="preserve"> </w:instrText>
      </w:r>
      <w:r>
        <w:fldChar w:fldCharType="separate"/>
      </w:r>
      <w:r w:rsidR="007543AF">
        <w:t>6</w:t>
      </w:r>
      <w:r>
        <w:fldChar w:fldCharType="end"/>
      </w:r>
      <w:r>
        <w:t>)</w:t>
      </w:r>
    </w:p>
    <w:p w:rsidR="00805A8E" w:rsidRDefault="00805A8E" w:rsidP="00805A8E">
      <w:pPr>
        <w:pStyle w:val="aff6"/>
      </w:pPr>
      <w:r>
        <w:rPr>
          <w:rFonts w:hint="eastAsia"/>
        </w:rPr>
        <w:t>式中：</w:t>
      </w:r>
    </w:p>
    <w:p w:rsidR="00EF696C" w:rsidRPr="000575B7" w:rsidRDefault="00EF696C" w:rsidP="00EF696C">
      <w:pPr>
        <w:ind w:firstLineChars="200" w:firstLine="420"/>
      </w:pPr>
      <w:r w:rsidRPr="000575B7">
        <w:rPr>
          <w:rFonts w:hint="eastAsia"/>
        </w:rPr>
        <w:t>D</w:t>
      </w:r>
      <w:r>
        <w:rPr>
          <w:rFonts w:hint="eastAsia"/>
          <w:szCs w:val="21"/>
          <w:vertAlign w:val="subscript"/>
        </w:rPr>
        <w:t>i</w:t>
      </w:r>
      <w:r w:rsidR="007A01C4" w:rsidRPr="000575B7">
        <w:rPr>
          <w:rFonts w:hint="eastAsia"/>
          <w:i/>
          <w:vertAlign w:val="subscript"/>
        </w:rPr>
        <w:t xml:space="preserve"> </w:t>
      </w:r>
      <w:r w:rsidR="007A01C4" w:rsidRPr="000575B7">
        <w:rPr>
          <w:rFonts w:hint="eastAsia"/>
        </w:rPr>
        <w:t>——</w:t>
      </w:r>
      <w:r w:rsidRPr="000575B7">
        <w:rPr>
          <w:rFonts w:hint="eastAsia"/>
        </w:rPr>
        <w:t>报告期内电解铝耗用某种其他能源实物单耗</w:t>
      </w:r>
      <w:r w:rsidRPr="000575B7">
        <w:rPr>
          <w:rFonts w:hint="eastAsia"/>
          <w:color w:val="000000"/>
        </w:rPr>
        <w:t>；</w:t>
      </w:r>
    </w:p>
    <w:p w:rsidR="00EF696C" w:rsidRPr="000575B7" w:rsidRDefault="00EF696C" w:rsidP="00EF696C">
      <w:pPr>
        <w:ind w:firstLineChars="200" w:firstLine="420"/>
      </w:pPr>
      <w:r w:rsidRPr="000575B7">
        <w:rPr>
          <w:position w:val="-6"/>
        </w:rPr>
        <w:object w:dxaOrig="180" w:dyaOrig="220">
          <v:shape id="_x0000_i1031" type="#_x0000_t75" style="width:9pt;height:11.25pt" o:ole="">
            <v:imagedata r:id="rId23" o:title=""/>
          </v:shape>
          <o:OLEObject Type="Embed" ProgID="Equation.3" ShapeID="_x0000_i1031" DrawAspect="Content" ObjectID="_1658660446" r:id="rId24"/>
        </w:object>
      </w:r>
      <w:proofErr w:type="spellStart"/>
      <w:r w:rsidRPr="000575B7">
        <w:rPr>
          <w:rFonts w:hint="eastAsia"/>
          <w:szCs w:val="21"/>
          <w:vertAlign w:val="subscript"/>
        </w:rPr>
        <w:t>i</w:t>
      </w:r>
      <w:proofErr w:type="spellEnd"/>
      <w:r w:rsidR="007A01C4" w:rsidRPr="000575B7">
        <w:rPr>
          <w:rFonts w:hint="eastAsia"/>
          <w:i/>
          <w:vertAlign w:val="subscript"/>
        </w:rPr>
        <w:t xml:space="preserve"> </w:t>
      </w:r>
      <w:r w:rsidR="007A01C4" w:rsidRPr="000575B7">
        <w:rPr>
          <w:rFonts w:hint="eastAsia"/>
        </w:rPr>
        <w:t>——</w:t>
      </w:r>
      <w:r w:rsidRPr="000575B7">
        <w:rPr>
          <w:rFonts w:hint="eastAsia"/>
        </w:rPr>
        <w:t>报告期内电解铝生产中消耗的某种其他能源实物量，单位见</w:t>
      </w:r>
      <w:r w:rsidR="007A01C4">
        <w:t>A</w:t>
      </w:r>
      <w:r w:rsidRPr="000575B7">
        <w:rPr>
          <w:rFonts w:hint="eastAsia"/>
        </w:rPr>
        <w:t>.1.4.5</w:t>
      </w:r>
      <w:r w:rsidRPr="000575B7">
        <w:rPr>
          <w:rFonts w:hint="eastAsia"/>
        </w:rPr>
        <w:t>；</w:t>
      </w:r>
    </w:p>
    <w:p w:rsidR="00EF696C" w:rsidRPr="000575B7" w:rsidRDefault="00EF696C" w:rsidP="00EF696C">
      <w:pPr>
        <w:ind w:firstLineChars="200" w:firstLine="420"/>
      </w:pPr>
      <w:r w:rsidRPr="000575B7">
        <w:rPr>
          <w:rFonts w:hint="eastAsia"/>
        </w:rPr>
        <w:t>P</w:t>
      </w:r>
      <w:r w:rsidRPr="000575B7">
        <w:rPr>
          <w:rFonts w:hint="eastAsia"/>
          <w:szCs w:val="21"/>
          <w:vertAlign w:val="subscript"/>
        </w:rPr>
        <w:t>Al</w:t>
      </w:r>
      <w:r w:rsidR="007A01C4" w:rsidRPr="000575B7">
        <w:rPr>
          <w:rFonts w:hint="eastAsia"/>
          <w:i/>
          <w:vertAlign w:val="subscript"/>
        </w:rPr>
        <w:t xml:space="preserve"> </w:t>
      </w:r>
      <w:r w:rsidR="007A01C4" w:rsidRPr="000575B7">
        <w:rPr>
          <w:rFonts w:hint="eastAsia"/>
        </w:rPr>
        <w:t>——</w:t>
      </w:r>
      <w:r w:rsidRPr="000575B7">
        <w:rPr>
          <w:rFonts w:hint="eastAsia"/>
        </w:rPr>
        <w:t>报告期内电解铝产量，单位为吨（</w:t>
      </w:r>
      <w:r w:rsidRPr="000575B7">
        <w:rPr>
          <w:rFonts w:hint="eastAsia"/>
        </w:rPr>
        <w:t>t</w:t>
      </w:r>
      <w:r w:rsidRPr="000575B7">
        <w:rPr>
          <w:rFonts w:hint="eastAsia"/>
        </w:rPr>
        <w:t>）。</w:t>
      </w:r>
    </w:p>
    <w:p w:rsidR="00805A8E" w:rsidRDefault="00EF696C" w:rsidP="00EF696C">
      <w:pPr>
        <w:pStyle w:val="afa"/>
        <w:spacing w:before="156" w:after="156"/>
      </w:pPr>
      <w:r w:rsidRPr="00EF696C">
        <w:rPr>
          <w:rFonts w:hint="eastAsia"/>
        </w:rPr>
        <w:t>工艺能源单耗</w:t>
      </w:r>
    </w:p>
    <w:p w:rsidR="00EF696C" w:rsidRDefault="00EF696C" w:rsidP="007A01C4">
      <w:pPr>
        <w:pStyle w:val="aff6"/>
      </w:pPr>
      <w:r w:rsidRPr="00EF696C">
        <w:rPr>
          <w:rFonts w:hint="eastAsia"/>
        </w:rPr>
        <w:lastRenderedPageBreak/>
        <w:t>工艺能源单耗按公式（</w:t>
      </w:r>
      <w:r w:rsidRPr="00EF696C">
        <w:t>A.</w:t>
      </w:r>
      <w:r w:rsidRPr="00EF696C">
        <w:rPr>
          <w:rFonts w:hint="eastAsia"/>
        </w:rPr>
        <w:t>7）计算：</w:t>
      </w:r>
    </w:p>
    <w:p w:rsidR="00EF696C" w:rsidRDefault="00590D11" w:rsidP="00590D11">
      <w:pPr>
        <w:pStyle w:val="affff3"/>
      </w:pPr>
      <w:r>
        <w:tab/>
      </w:r>
      <w:r w:rsidR="00EF696C" w:rsidRPr="000575B7">
        <w:rPr>
          <w:position w:val="-30"/>
        </w:rPr>
        <w:object w:dxaOrig="1660" w:dyaOrig="1020">
          <v:shape id="_x0000_i1032" type="#_x0000_t75" style="width:83.25pt;height:51pt" o:ole="">
            <v:imagedata r:id="rId25" o:title=""/>
          </v:shape>
          <o:OLEObject Type="Embed" ProgID="Equation.3" ShapeID="_x0000_i1032" DrawAspect="Content" ObjectID="_1658660447" r:id="rId26"/>
        </w:object>
      </w:r>
      <w:r>
        <w:tab/>
        <w:t>(</w:t>
      </w:r>
      <w:r>
        <w:fldChar w:fldCharType="begin"/>
      </w:r>
      <w:r>
        <w:instrText xml:space="preserve"> </w:instrText>
      </w:r>
      <w:r>
        <w:rPr>
          <w:rFonts w:hint="eastAsia"/>
        </w:rPr>
        <w:instrText>STYLEREF  附录标识 \l \n \t \* MERGEFORMAT</w:instrText>
      </w:r>
      <w:r>
        <w:instrText xml:space="preserve"> </w:instrText>
      </w:r>
      <w:r>
        <w:fldChar w:fldCharType="separate"/>
      </w:r>
      <w:r w:rsidR="007543AF">
        <w:t>A</w:t>
      </w:r>
      <w:r>
        <w:fldChar w:fldCharType="end"/>
      </w:r>
      <w:r>
        <w:t>.</w:t>
      </w:r>
      <w:r>
        <w:fldChar w:fldCharType="begin"/>
      </w:r>
      <w:r>
        <w:instrText xml:space="preserve"> </w:instrText>
      </w:r>
      <w:r>
        <w:rPr>
          <w:rFonts w:hint="eastAsia"/>
        </w:rPr>
        <w:instrText xml:space="preserve">seq 附录公式 </w:instrText>
      </w:r>
      <w:r>
        <w:instrText xml:space="preserve"> </w:instrText>
      </w:r>
      <w:r>
        <w:fldChar w:fldCharType="separate"/>
      </w:r>
      <w:r w:rsidR="007543AF">
        <w:t>7</w:t>
      </w:r>
      <w:r>
        <w:fldChar w:fldCharType="end"/>
      </w:r>
      <w:r>
        <w:t>)</w:t>
      </w:r>
    </w:p>
    <w:p w:rsidR="00590D11" w:rsidRDefault="00590D11" w:rsidP="00590D11">
      <w:pPr>
        <w:pStyle w:val="aff6"/>
      </w:pPr>
      <w:r>
        <w:rPr>
          <w:rFonts w:hint="eastAsia"/>
        </w:rPr>
        <w:t>式中：</w:t>
      </w:r>
    </w:p>
    <w:p w:rsidR="00EF696C" w:rsidRPr="000575B7" w:rsidRDefault="00EF696C" w:rsidP="00EF696C">
      <w:pPr>
        <w:ind w:firstLineChars="200" w:firstLine="420"/>
        <w:rPr>
          <w:szCs w:val="21"/>
        </w:rPr>
      </w:pPr>
      <w:r w:rsidRPr="000575B7">
        <w:rPr>
          <w:rFonts w:hint="eastAsia"/>
          <w:i/>
          <w:iCs/>
          <w:szCs w:val="21"/>
        </w:rPr>
        <w:t>E</w:t>
      </w:r>
      <w:r w:rsidRPr="000575B7">
        <w:rPr>
          <w:rFonts w:hint="eastAsia"/>
          <w:i/>
          <w:iCs/>
          <w:szCs w:val="21"/>
          <w:vertAlign w:val="subscript"/>
        </w:rPr>
        <w:t>g</w:t>
      </w:r>
      <w:r w:rsidR="007A01C4" w:rsidRPr="000575B7">
        <w:rPr>
          <w:rFonts w:hint="eastAsia"/>
          <w:i/>
          <w:vertAlign w:val="subscript"/>
        </w:rPr>
        <w:t xml:space="preserve"> </w:t>
      </w:r>
      <w:r w:rsidR="007A01C4" w:rsidRPr="000575B7">
        <w:rPr>
          <w:rFonts w:hint="eastAsia"/>
        </w:rPr>
        <w:t>——</w:t>
      </w:r>
      <w:r w:rsidRPr="000575B7">
        <w:rPr>
          <w:rFonts w:hint="eastAsia"/>
          <w:szCs w:val="21"/>
        </w:rPr>
        <w:t>报告期内</w:t>
      </w:r>
      <w:r w:rsidRPr="000575B7">
        <w:rPr>
          <w:rFonts w:hint="eastAsia"/>
          <w:kern w:val="0"/>
        </w:rPr>
        <w:t>工艺能源单耗</w:t>
      </w:r>
      <w:r w:rsidRPr="000575B7">
        <w:rPr>
          <w:rFonts w:hint="eastAsia"/>
          <w:szCs w:val="21"/>
        </w:rPr>
        <w:t>，单位为</w:t>
      </w:r>
      <w:r>
        <w:rPr>
          <w:rFonts w:hint="eastAsia"/>
          <w:szCs w:val="21"/>
        </w:rPr>
        <w:t>千克标煤每吨</w:t>
      </w:r>
      <w:r w:rsidRPr="000575B7">
        <w:rPr>
          <w:rFonts w:hint="eastAsia"/>
          <w:szCs w:val="21"/>
        </w:rPr>
        <w:t>（</w:t>
      </w:r>
      <w:r w:rsidRPr="000575B7">
        <w:rPr>
          <w:rFonts w:hint="eastAsia"/>
          <w:szCs w:val="21"/>
        </w:rPr>
        <w:t>kgce/t</w:t>
      </w:r>
      <w:r w:rsidRPr="000575B7">
        <w:rPr>
          <w:rFonts w:hint="eastAsia"/>
          <w:szCs w:val="21"/>
        </w:rPr>
        <w:t>）；</w:t>
      </w:r>
    </w:p>
    <w:p w:rsidR="007A01C4" w:rsidRDefault="00EF696C" w:rsidP="007A01C4">
      <w:pPr>
        <w:ind w:firstLineChars="200" w:firstLine="420"/>
        <w:rPr>
          <w:szCs w:val="21"/>
        </w:rPr>
      </w:pPr>
      <w:r w:rsidRPr="000575B7">
        <w:rPr>
          <w:i/>
          <w:iCs/>
          <w:szCs w:val="21"/>
        </w:rPr>
        <w:t>n</w:t>
      </w:r>
      <w:r w:rsidR="007A01C4" w:rsidRPr="000575B7">
        <w:rPr>
          <w:rFonts w:hint="eastAsia"/>
          <w:i/>
          <w:vertAlign w:val="subscript"/>
        </w:rPr>
        <w:t xml:space="preserve"> </w:t>
      </w:r>
      <w:r w:rsidR="007A01C4" w:rsidRPr="000575B7">
        <w:rPr>
          <w:rFonts w:hint="eastAsia"/>
        </w:rPr>
        <w:t>——</w:t>
      </w:r>
      <w:r w:rsidRPr="000575B7">
        <w:rPr>
          <w:rFonts w:hint="eastAsia"/>
          <w:szCs w:val="21"/>
        </w:rPr>
        <w:t>报告期内该产品消耗的能源种数；</w:t>
      </w:r>
    </w:p>
    <w:p w:rsidR="00EF696C" w:rsidRPr="000575B7" w:rsidRDefault="007A01C4" w:rsidP="007A01C4">
      <w:pPr>
        <w:ind w:firstLineChars="200" w:firstLine="420"/>
        <w:rPr>
          <w:szCs w:val="21"/>
        </w:rPr>
      </w:pPr>
      <w:r w:rsidRPr="000575B7">
        <w:rPr>
          <w:position w:val="-6"/>
        </w:rPr>
        <w:object w:dxaOrig="180" w:dyaOrig="220">
          <v:shape id="_x0000_i1033" type="#_x0000_t75" style="width:9pt;height:11.25pt" o:ole="">
            <v:imagedata r:id="rId23" o:title=""/>
          </v:shape>
          <o:OLEObject Type="Embed" ProgID="Equation.3" ShapeID="_x0000_i1033" DrawAspect="Content" ObjectID="_1658660448" r:id="rId27"/>
        </w:object>
      </w:r>
      <w:proofErr w:type="spellStart"/>
      <w:r w:rsidRPr="000575B7">
        <w:rPr>
          <w:rFonts w:hint="eastAsia"/>
          <w:szCs w:val="21"/>
          <w:vertAlign w:val="subscript"/>
        </w:rPr>
        <w:t>i</w:t>
      </w:r>
      <w:proofErr w:type="spellEnd"/>
      <w:r w:rsidRPr="000575B7">
        <w:rPr>
          <w:rFonts w:hint="eastAsia"/>
          <w:i/>
          <w:vertAlign w:val="subscript"/>
        </w:rPr>
        <w:t xml:space="preserve"> </w:t>
      </w:r>
      <w:r w:rsidRPr="000575B7">
        <w:rPr>
          <w:rFonts w:hint="eastAsia"/>
        </w:rPr>
        <w:t>——</w:t>
      </w:r>
      <w:r w:rsidR="00EF696C" w:rsidRPr="000575B7">
        <w:rPr>
          <w:rFonts w:hint="eastAsia"/>
          <w:szCs w:val="21"/>
        </w:rPr>
        <w:t>报告期内电解铝消耗的第</w:t>
      </w:r>
      <w:proofErr w:type="spellStart"/>
      <w:r w:rsidR="00EF696C" w:rsidRPr="000575B7">
        <w:rPr>
          <w:rFonts w:hint="eastAsia"/>
          <w:szCs w:val="21"/>
        </w:rPr>
        <w:t>i</w:t>
      </w:r>
      <w:proofErr w:type="spellEnd"/>
      <w:r w:rsidR="00EF696C" w:rsidRPr="000575B7">
        <w:rPr>
          <w:rFonts w:hint="eastAsia"/>
          <w:szCs w:val="21"/>
        </w:rPr>
        <w:t>种能源实物量，</w:t>
      </w:r>
      <w:r w:rsidR="00EF696C" w:rsidRPr="000575B7">
        <w:rPr>
          <w:rFonts w:hint="eastAsia"/>
        </w:rPr>
        <w:t>单位见</w:t>
      </w:r>
      <w:r w:rsidRPr="007A01C4">
        <w:t>A</w:t>
      </w:r>
      <w:r w:rsidR="00EF696C" w:rsidRPr="000575B7">
        <w:rPr>
          <w:rFonts w:hint="eastAsia"/>
        </w:rPr>
        <w:t>.1.4.5</w:t>
      </w:r>
      <w:r w:rsidR="00EF696C" w:rsidRPr="000575B7">
        <w:rPr>
          <w:rFonts w:hint="eastAsia"/>
          <w:szCs w:val="21"/>
        </w:rPr>
        <w:t>；</w:t>
      </w:r>
    </w:p>
    <w:p w:rsidR="00EF696C" w:rsidRPr="000575B7" w:rsidRDefault="00EF696C" w:rsidP="00EF696C">
      <w:pPr>
        <w:ind w:firstLineChars="150" w:firstLine="315"/>
        <w:rPr>
          <w:szCs w:val="21"/>
        </w:rPr>
      </w:pPr>
      <w:r w:rsidRPr="000575B7">
        <w:rPr>
          <w:position w:val="-10"/>
        </w:rPr>
        <w:object w:dxaOrig="240" w:dyaOrig="260">
          <v:shape id="_x0000_i1034" type="#_x0000_t75" style="width:12pt;height:13.5pt" o:ole="">
            <v:imagedata r:id="rId28" o:title=""/>
          </v:shape>
          <o:OLEObject Type="Embed" ProgID="Equation.3" ShapeID="_x0000_i1034" DrawAspect="Content" ObjectID="_1658660449" r:id="rId29"/>
        </w:object>
      </w:r>
      <w:proofErr w:type="spellStart"/>
      <w:r w:rsidRPr="000575B7">
        <w:rPr>
          <w:rFonts w:hint="eastAsia"/>
          <w:i/>
          <w:iCs/>
          <w:szCs w:val="21"/>
          <w:vertAlign w:val="subscript"/>
        </w:rPr>
        <w:t>i</w:t>
      </w:r>
      <w:proofErr w:type="spellEnd"/>
      <w:r w:rsidRPr="000575B7">
        <w:rPr>
          <w:rFonts w:hint="eastAsia"/>
          <w:i/>
          <w:iCs/>
          <w:szCs w:val="21"/>
          <w:vertAlign w:val="subscript"/>
        </w:rPr>
        <w:t xml:space="preserve"> </w:t>
      </w:r>
      <w:r w:rsidRPr="000575B7">
        <w:rPr>
          <w:rFonts w:hint="eastAsia"/>
          <w:szCs w:val="21"/>
        </w:rPr>
        <w:t>——报告期内第</w:t>
      </w:r>
      <w:proofErr w:type="spellStart"/>
      <w:r w:rsidRPr="000575B7">
        <w:rPr>
          <w:rFonts w:hint="eastAsia"/>
          <w:szCs w:val="21"/>
        </w:rPr>
        <w:t>i</w:t>
      </w:r>
      <w:proofErr w:type="spellEnd"/>
      <w:r w:rsidRPr="000575B7">
        <w:rPr>
          <w:rFonts w:hint="eastAsia"/>
          <w:szCs w:val="21"/>
        </w:rPr>
        <w:t>种能源</w:t>
      </w:r>
      <w:proofErr w:type="gramStart"/>
      <w:r w:rsidRPr="000575B7">
        <w:rPr>
          <w:rFonts w:hint="eastAsia"/>
          <w:szCs w:val="21"/>
        </w:rPr>
        <w:t>的折标系数</w:t>
      </w:r>
      <w:proofErr w:type="gramEnd"/>
      <w:r w:rsidRPr="000575B7">
        <w:rPr>
          <w:rFonts w:hint="eastAsia"/>
          <w:szCs w:val="21"/>
        </w:rPr>
        <w:t>；</w:t>
      </w:r>
    </w:p>
    <w:p w:rsidR="00EF696C" w:rsidRDefault="007A01C4" w:rsidP="00EF696C">
      <w:pPr>
        <w:pStyle w:val="aff6"/>
        <w:rPr>
          <w:szCs w:val="21"/>
        </w:rPr>
      </w:pPr>
      <w:r w:rsidRPr="007A01C4">
        <w:rPr>
          <w:rFonts w:ascii="Times New Roman"/>
        </w:rPr>
        <w:t>P</w:t>
      </w:r>
      <w:r w:rsidRPr="007A01C4">
        <w:rPr>
          <w:rFonts w:ascii="Times New Roman"/>
          <w:szCs w:val="21"/>
          <w:vertAlign w:val="subscript"/>
        </w:rPr>
        <w:t>Al</w:t>
      </w:r>
      <w:r w:rsidRPr="007A01C4">
        <w:rPr>
          <w:rFonts w:ascii="Times New Roman"/>
          <w:i/>
          <w:vertAlign w:val="subscript"/>
        </w:rPr>
        <w:t xml:space="preserve"> </w:t>
      </w:r>
      <w:r w:rsidRPr="007A01C4">
        <w:rPr>
          <w:rFonts w:ascii="Times New Roman"/>
        </w:rPr>
        <w:t>——</w:t>
      </w:r>
      <w:r w:rsidR="00EF696C" w:rsidRPr="000575B7">
        <w:rPr>
          <w:rFonts w:hint="eastAsia"/>
          <w:szCs w:val="21"/>
        </w:rPr>
        <w:t>报告期内电解铝产量，单位为吨（t）。</w:t>
      </w:r>
      <w:r w:rsidR="00EF696C" w:rsidRPr="000575B7">
        <w:rPr>
          <w:szCs w:val="21"/>
        </w:rPr>
        <w:t xml:space="preserve"> </w:t>
      </w:r>
    </w:p>
    <w:p w:rsidR="00EF696C" w:rsidRDefault="007A01C4" w:rsidP="007A01C4">
      <w:pPr>
        <w:pStyle w:val="afa"/>
        <w:spacing w:before="156" w:after="156"/>
      </w:pPr>
      <w:r w:rsidRPr="007A01C4">
        <w:rPr>
          <w:rFonts w:hint="eastAsia"/>
        </w:rPr>
        <w:t>综合能源单耗</w:t>
      </w:r>
    </w:p>
    <w:p w:rsidR="007A01C4" w:rsidRDefault="007A01C4" w:rsidP="007A01C4">
      <w:pPr>
        <w:pStyle w:val="aff6"/>
      </w:pPr>
      <w:r w:rsidRPr="007A01C4">
        <w:rPr>
          <w:rFonts w:hint="eastAsia"/>
        </w:rPr>
        <w:t>综合能源单耗按公式（</w:t>
      </w:r>
      <w:r w:rsidRPr="007A01C4">
        <w:t>A.</w:t>
      </w:r>
      <w:r w:rsidRPr="007A01C4">
        <w:rPr>
          <w:rFonts w:hint="eastAsia"/>
        </w:rPr>
        <w:t>8）计算：</w:t>
      </w:r>
    </w:p>
    <w:p w:rsidR="007A01C4" w:rsidRDefault="007A01C4" w:rsidP="007A01C4">
      <w:pPr>
        <w:pStyle w:val="affff3"/>
      </w:pPr>
      <w:r>
        <w:tab/>
      </w:r>
      <w:r w:rsidRPr="007A01C4">
        <w:rPr>
          <w:position w:val="-30"/>
        </w:rPr>
        <w:object w:dxaOrig="1600" w:dyaOrig="700">
          <v:shape id="_x0000_i1035" type="#_x0000_t75" style="width:80.25pt;height:35.25pt" o:ole="">
            <v:imagedata r:id="rId30" o:title=""/>
          </v:shape>
          <o:OLEObject Type="Embed" ProgID="Equation.3" ShapeID="_x0000_i1035" DrawAspect="Content" ObjectID="_1658660450" r:id="rId31"/>
        </w:object>
      </w:r>
      <w:r>
        <w:tab/>
        <w:t>(</w:t>
      </w:r>
      <w:r>
        <w:fldChar w:fldCharType="begin"/>
      </w:r>
      <w:r>
        <w:instrText xml:space="preserve"> </w:instrText>
      </w:r>
      <w:r>
        <w:rPr>
          <w:rFonts w:hint="eastAsia"/>
        </w:rPr>
        <w:instrText>STYLEREF  附录标识 \l \n \t \* MERGEFORMAT</w:instrText>
      </w:r>
      <w:r>
        <w:instrText xml:space="preserve"> </w:instrText>
      </w:r>
      <w:r>
        <w:fldChar w:fldCharType="separate"/>
      </w:r>
      <w:r w:rsidR="007543AF">
        <w:t>A</w:t>
      </w:r>
      <w:r>
        <w:fldChar w:fldCharType="end"/>
      </w:r>
      <w:r>
        <w:t>.</w:t>
      </w:r>
      <w:r>
        <w:fldChar w:fldCharType="begin"/>
      </w:r>
      <w:r>
        <w:instrText xml:space="preserve"> </w:instrText>
      </w:r>
      <w:r>
        <w:rPr>
          <w:rFonts w:hint="eastAsia"/>
        </w:rPr>
        <w:instrText xml:space="preserve">seq 附录公式 </w:instrText>
      </w:r>
      <w:r>
        <w:instrText xml:space="preserve"> </w:instrText>
      </w:r>
      <w:r>
        <w:fldChar w:fldCharType="separate"/>
      </w:r>
      <w:r w:rsidR="007543AF">
        <w:t>8</w:t>
      </w:r>
      <w:r>
        <w:fldChar w:fldCharType="end"/>
      </w:r>
      <w:r>
        <w:t>)</w:t>
      </w:r>
    </w:p>
    <w:p w:rsidR="007A01C4" w:rsidRDefault="007A01C4" w:rsidP="007A01C4">
      <w:pPr>
        <w:pStyle w:val="aff6"/>
      </w:pPr>
      <w:r>
        <w:rPr>
          <w:rFonts w:hint="eastAsia"/>
        </w:rPr>
        <w:t>式中：</w:t>
      </w:r>
    </w:p>
    <w:p w:rsidR="00590D11" w:rsidRPr="000575B7" w:rsidRDefault="00590D11" w:rsidP="00590D11">
      <w:pPr>
        <w:ind w:firstLineChars="200" w:firstLine="420"/>
        <w:rPr>
          <w:szCs w:val="21"/>
        </w:rPr>
      </w:pPr>
      <w:r w:rsidRPr="000575B7">
        <w:rPr>
          <w:rFonts w:hint="eastAsia"/>
        </w:rPr>
        <w:t>E</w:t>
      </w:r>
      <w:r w:rsidRPr="000575B7">
        <w:rPr>
          <w:rFonts w:hint="eastAsia"/>
          <w:szCs w:val="21"/>
          <w:vertAlign w:val="subscript"/>
        </w:rPr>
        <w:t>Z</w:t>
      </w:r>
      <w:r w:rsidRPr="000575B7">
        <w:t xml:space="preserve">—— </w:t>
      </w:r>
      <w:r w:rsidRPr="000575B7">
        <w:rPr>
          <w:rFonts w:hint="eastAsia"/>
        </w:rPr>
        <w:t>报</w:t>
      </w:r>
      <w:r w:rsidRPr="000575B7">
        <w:rPr>
          <w:rFonts w:hint="eastAsia"/>
          <w:szCs w:val="21"/>
        </w:rPr>
        <w:t>告期内电解铝综合能源单耗，单位为</w:t>
      </w:r>
      <w:r>
        <w:rPr>
          <w:rFonts w:hint="eastAsia"/>
          <w:szCs w:val="21"/>
        </w:rPr>
        <w:t>千克标煤每吨</w:t>
      </w:r>
      <w:r w:rsidRPr="000575B7">
        <w:rPr>
          <w:rFonts w:hint="eastAsia"/>
          <w:szCs w:val="21"/>
        </w:rPr>
        <w:t>（</w:t>
      </w:r>
      <w:r w:rsidRPr="000575B7">
        <w:rPr>
          <w:rFonts w:hint="eastAsia"/>
          <w:szCs w:val="21"/>
        </w:rPr>
        <w:t>kgce/t</w:t>
      </w:r>
      <w:r w:rsidRPr="000575B7">
        <w:rPr>
          <w:rFonts w:hint="eastAsia"/>
          <w:szCs w:val="21"/>
        </w:rPr>
        <w:t>）；</w:t>
      </w:r>
    </w:p>
    <w:p w:rsidR="00590D11" w:rsidRPr="000575B7" w:rsidRDefault="00590D11" w:rsidP="00590D11">
      <w:pPr>
        <w:ind w:firstLineChars="200" w:firstLine="420"/>
        <w:rPr>
          <w:szCs w:val="21"/>
        </w:rPr>
      </w:pPr>
      <w:r w:rsidRPr="000575B7">
        <w:rPr>
          <w:rFonts w:hint="eastAsia"/>
          <w:szCs w:val="21"/>
        </w:rPr>
        <w:t>E</w:t>
      </w:r>
      <w:r w:rsidRPr="000575B7">
        <w:rPr>
          <w:rFonts w:hint="eastAsia"/>
          <w:szCs w:val="21"/>
          <w:vertAlign w:val="subscript"/>
        </w:rPr>
        <w:t>g</w:t>
      </w:r>
      <w:r w:rsidRPr="000575B7">
        <w:rPr>
          <w:szCs w:val="21"/>
        </w:rPr>
        <w:t xml:space="preserve">—— </w:t>
      </w:r>
      <w:r w:rsidRPr="000575B7">
        <w:rPr>
          <w:rFonts w:hint="eastAsia"/>
          <w:szCs w:val="21"/>
        </w:rPr>
        <w:t>报告期内电解铝工艺能源单耗，单位为</w:t>
      </w:r>
      <w:r>
        <w:rPr>
          <w:rFonts w:hint="eastAsia"/>
          <w:szCs w:val="21"/>
        </w:rPr>
        <w:t>千克标煤每吨</w:t>
      </w:r>
      <w:r w:rsidRPr="000575B7">
        <w:rPr>
          <w:rFonts w:hint="eastAsia"/>
          <w:szCs w:val="21"/>
        </w:rPr>
        <w:t>（</w:t>
      </w:r>
      <w:r w:rsidRPr="000575B7">
        <w:rPr>
          <w:rFonts w:hint="eastAsia"/>
          <w:szCs w:val="21"/>
        </w:rPr>
        <w:t>kgce/t</w:t>
      </w:r>
      <w:r w:rsidRPr="000575B7">
        <w:rPr>
          <w:rFonts w:hint="eastAsia"/>
          <w:szCs w:val="21"/>
        </w:rPr>
        <w:t>）；</w:t>
      </w:r>
    </w:p>
    <w:p w:rsidR="00590D11" w:rsidRPr="000575B7" w:rsidRDefault="00590D11" w:rsidP="00590D11">
      <w:pPr>
        <w:ind w:firstLineChars="200" w:firstLine="420"/>
        <w:rPr>
          <w:szCs w:val="21"/>
        </w:rPr>
      </w:pPr>
      <w:r w:rsidRPr="000575B7">
        <w:rPr>
          <w:rFonts w:hint="eastAsia"/>
          <w:szCs w:val="21"/>
        </w:rPr>
        <w:t>E</w:t>
      </w:r>
      <w:r w:rsidRPr="000575B7">
        <w:rPr>
          <w:rFonts w:hint="eastAsia"/>
          <w:szCs w:val="21"/>
          <w:vertAlign w:val="subscript"/>
        </w:rPr>
        <w:t>f</w:t>
      </w:r>
      <w:r w:rsidRPr="000575B7">
        <w:rPr>
          <w:szCs w:val="21"/>
        </w:rPr>
        <w:t>——</w:t>
      </w:r>
      <w:r w:rsidRPr="000575B7">
        <w:rPr>
          <w:rFonts w:hint="eastAsia"/>
          <w:szCs w:val="21"/>
        </w:rPr>
        <w:t>报告期内辅助附属生产系统能耗量及分摊，单位为</w:t>
      </w:r>
      <w:r>
        <w:rPr>
          <w:rFonts w:hint="eastAsia"/>
          <w:szCs w:val="21"/>
        </w:rPr>
        <w:t>千克标煤</w:t>
      </w:r>
      <w:r w:rsidRPr="000575B7">
        <w:rPr>
          <w:rFonts w:hint="eastAsia"/>
          <w:szCs w:val="21"/>
        </w:rPr>
        <w:t>（</w:t>
      </w:r>
      <w:r w:rsidRPr="000575B7">
        <w:rPr>
          <w:rFonts w:hint="eastAsia"/>
          <w:szCs w:val="21"/>
        </w:rPr>
        <w:t>kgce</w:t>
      </w:r>
      <w:r w:rsidRPr="000575B7">
        <w:rPr>
          <w:rFonts w:hint="eastAsia"/>
          <w:szCs w:val="21"/>
        </w:rPr>
        <w:t>）；</w:t>
      </w:r>
    </w:p>
    <w:p w:rsidR="00590D11" w:rsidRPr="000575B7" w:rsidRDefault="00590D11" w:rsidP="00590D11">
      <w:pPr>
        <w:ind w:firstLineChars="200" w:firstLine="420"/>
        <w:rPr>
          <w:szCs w:val="21"/>
        </w:rPr>
      </w:pPr>
      <w:r w:rsidRPr="000575B7">
        <w:rPr>
          <w:rFonts w:hint="eastAsia"/>
        </w:rPr>
        <w:t>P</w:t>
      </w:r>
      <w:r w:rsidRPr="000575B7">
        <w:rPr>
          <w:rFonts w:hint="eastAsia"/>
          <w:szCs w:val="21"/>
          <w:vertAlign w:val="subscript"/>
        </w:rPr>
        <w:t>Al</w:t>
      </w:r>
      <w:r w:rsidRPr="000575B7">
        <w:rPr>
          <w:szCs w:val="21"/>
        </w:rPr>
        <w:t>——</w:t>
      </w:r>
      <w:r w:rsidRPr="000575B7">
        <w:rPr>
          <w:rFonts w:hint="eastAsia"/>
          <w:szCs w:val="21"/>
        </w:rPr>
        <w:t>报告期内电解铝产量，单位为吨（</w:t>
      </w:r>
      <w:r w:rsidRPr="000575B7">
        <w:rPr>
          <w:rFonts w:hint="eastAsia"/>
          <w:szCs w:val="21"/>
        </w:rPr>
        <w:t>t</w:t>
      </w:r>
      <w:r w:rsidRPr="000575B7">
        <w:rPr>
          <w:rFonts w:hint="eastAsia"/>
          <w:szCs w:val="21"/>
        </w:rPr>
        <w:t>）。</w:t>
      </w:r>
    </w:p>
    <w:p w:rsidR="007A01C4" w:rsidRDefault="00590D11" w:rsidP="00590D11">
      <w:pPr>
        <w:pStyle w:val="afa"/>
        <w:spacing w:before="156" w:after="156"/>
      </w:pPr>
      <w:r w:rsidRPr="00590D11">
        <w:rPr>
          <w:rFonts w:hint="eastAsia"/>
        </w:rPr>
        <w:t>工序能源单耗</w:t>
      </w:r>
    </w:p>
    <w:p w:rsidR="00590D11" w:rsidRDefault="00590D11" w:rsidP="00590D11">
      <w:pPr>
        <w:pStyle w:val="afb"/>
        <w:spacing w:before="156" w:after="156"/>
      </w:pPr>
      <w:r w:rsidRPr="00590D11">
        <w:rPr>
          <w:rFonts w:hint="eastAsia"/>
        </w:rPr>
        <w:t>电解工序</w:t>
      </w:r>
    </w:p>
    <w:p w:rsidR="00590D11" w:rsidRDefault="00590D11" w:rsidP="007A01C4">
      <w:pPr>
        <w:pStyle w:val="aff6"/>
      </w:pPr>
      <w:r w:rsidRPr="00590D11">
        <w:rPr>
          <w:rFonts w:hint="eastAsia"/>
        </w:rPr>
        <w:t>该工序消耗能源量包括整流所供给电解槽系列的全部工艺用电量(不包括电解厂房内的动力、通风排烟、烟气净化设施、大修的用电量，此部分计入辅助附属工序能耗)以及其他用能量。电解工序能耗按公式（</w:t>
      </w:r>
      <w:r w:rsidRPr="00590D11">
        <w:t>A.</w:t>
      </w:r>
      <w:r w:rsidRPr="00590D11">
        <w:rPr>
          <w:rFonts w:hint="eastAsia"/>
        </w:rPr>
        <w:t>9）计算：</w:t>
      </w:r>
    </w:p>
    <w:p w:rsidR="00590D11" w:rsidRDefault="00824CC5" w:rsidP="00824CC5">
      <w:pPr>
        <w:pStyle w:val="affff3"/>
      </w:pPr>
      <w:r>
        <w:tab/>
      </w:r>
      <w:r w:rsidRPr="00824CC5">
        <w:rPr>
          <w:position w:val="-32"/>
        </w:rPr>
        <w:object w:dxaOrig="1100" w:dyaOrig="740">
          <v:shape id="_x0000_i1036" type="#_x0000_t75" style="width:54.75pt;height:36.75pt" o:ole="">
            <v:imagedata r:id="rId32" o:title=""/>
          </v:shape>
          <o:OLEObject Type="Embed" ProgID="Equation.3" ShapeID="_x0000_i1036" DrawAspect="Content" ObjectID="_1658660451" r:id="rId33"/>
        </w:object>
      </w:r>
      <w:r>
        <w:tab/>
        <w:t>(</w:t>
      </w:r>
      <w:r>
        <w:fldChar w:fldCharType="begin"/>
      </w:r>
      <w:r>
        <w:instrText xml:space="preserve"> </w:instrText>
      </w:r>
      <w:r>
        <w:rPr>
          <w:rFonts w:hint="eastAsia"/>
        </w:rPr>
        <w:instrText>STYLEREF  附录标识 \l \n \t \* MERGEFORMAT</w:instrText>
      </w:r>
      <w:r>
        <w:instrText xml:space="preserve"> </w:instrText>
      </w:r>
      <w:r>
        <w:fldChar w:fldCharType="separate"/>
      </w:r>
      <w:r w:rsidR="007543AF">
        <w:t>A</w:t>
      </w:r>
      <w:r>
        <w:fldChar w:fldCharType="end"/>
      </w:r>
      <w:r>
        <w:t>.</w:t>
      </w:r>
      <w:r>
        <w:fldChar w:fldCharType="begin"/>
      </w:r>
      <w:r>
        <w:instrText xml:space="preserve"> </w:instrText>
      </w:r>
      <w:r>
        <w:rPr>
          <w:rFonts w:hint="eastAsia"/>
        </w:rPr>
        <w:instrText xml:space="preserve">seq 附录公式 </w:instrText>
      </w:r>
      <w:r>
        <w:instrText xml:space="preserve"> </w:instrText>
      </w:r>
      <w:r>
        <w:fldChar w:fldCharType="separate"/>
      </w:r>
      <w:r w:rsidR="007543AF">
        <w:t>9</w:t>
      </w:r>
      <w:r>
        <w:fldChar w:fldCharType="end"/>
      </w:r>
      <w:r>
        <w:t>)</w:t>
      </w:r>
    </w:p>
    <w:p w:rsidR="00824CC5" w:rsidRDefault="00824CC5" w:rsidP="00824CC5">
      <w:pPr>
        <w:pStyle w:val="aff6"/>
      </w:pPr>
      <w:r>
        <w:rPr>
          <w:rFonts w:hint="eastAsia"/>
        </w:rPr>
        <w:t>式中：</w:t>
      </w:r>
    </w:p>
    <w:p w:rsidR="00824CC5" w:rsidRPr="000575B7" w:rsidRDefault="00824CC5" w:rsidP="00824CC5">
      <w:pPr>
        <w:tabs>
          <w:tab w:val="center" w:pos="4895"/>
        </w:tabs>
        <w:ind w:firstLineChars="200" w:firstLine="420"/>
      </w:pPr>
      <w:r w:rsidRPr="000575B7">
        <w:rPr>
          <w:rFonts w:hint="eastAsia"/>
          <w:szCs w:val="21"/>
        </w:rPr>
        <w:t>E</w:t>
      </w:r>
      <w:r w:rsidRPr="000575B7">
        <w:rPr>
          <w:rFonts w:hint="eastAsia"/>
          <w:szCs w:val="21"/>
          <w:vertAlign w:val="subscript"/>
        </w:rPr>
        <w:t>dj</w:t>
      </w:r>
      <w:r w:rsidRPr="000575B7">
        <w:t>——</w:t>
      </w:r>
      <w:r w:rsidRPr="000575B7">
        <w:rPr>
          <w:rFonts w:hint="eastAsia"/>
        </w:rPr>
        <w:t>报告期单位产品电解工序能耗</w:t>
      </w:r>
      <w:r w:rsidRPr="000575B7">
        <w:rPr>
          <w:rFonts w:hint="eastAsia"/>
          <w:kern w:val="0"/>
        </w:rPr>
        <w:t>，</w:t>
      </w:r>
      <w:r w:rsidRPr="000575B7">
        <w:rPr>
          <w:rFonts w:hint="eastAsia"/>
        </w:rPr>
        <w:t>单位为</w:t>
      </w:r>
      <w:r>
        <w:rPr>
          <w:rFonts w:hint="eastAsia"/>
        </w:rPr>
        <w:t>千克标煤每吨</w:t>
      </w:r>
      <w:r w:rsidRPr="000575B7">
        <w:rPr>
          <w:rFonts w:hint="eastAsia"/>
        </w:rPr>
        <w:t>（</w:t>
      </w:r>
      <w:r w:rsidRPr="000575B7">
        <w:rPr>
          <w:rFonts w:hint="eastAsia"/>
        </w:rPr>
        <w:t>kgce/t</w:t>
      </w:r>
      <w:r w:rsidRPr="000575B7">
        <w:rPr>
          <w:rFonts w:hint="eastAsia"/>
        </w:rPr>
        <w:t>）；</w:t>
      </w:r>
    </w:p>
    <w:p w:rsidR="00824CC5" w:rsidRPr="000575B7" w:rsidRDefault="00824CC5" w:rsidP="00824CC5">
      <w:pPr>
        <w:ind w:firstLineChars="200" w:firstLine="420"/>
      </w:pPr>
      <w:r w:rsidRPr="000575B7">
        <w:rPr>
          <w:position w:val="-6"/>
        </w:rPr>
        <w:object w:dxaOrig="180" w:dyaOrig="220">
          <v:shape id="_x0000_i1037" type="#_x0000_t75" style="width:9pt;height:11.25pt" o:ole="">
            <v:imagedata r:id="rId34" o:title=""/>
          </v:shape>
          <o:OLEObject Type="Embed" ProgID="Equation.3" ShapeID="_x0000_i1037" DrawAspect="Content" ObjectID="_1658660452" r:id="rId35"/>
        </w:object>
      </w:r>
      <w:proofErr w:type="spellStart"/>
      <w:r w:rsidRPr="000575B7">
        <w:rPr>
          <w:rFonts w:hint="eastAsia"/>
          <w:i/>
          <w:iCs/>
          <w:szCs w:val="21"/>
          <w:vertAlign w:val="subscript"/>
        </w:rPr>
        <w:t>dj</w:t>
      </w:r>
      <w:proofErr w:type="spellEnd"/>
      <w:r w:rsidRPr="000575B7">
        <w:t>——</w:t>
      </w:r>
      <w:r w:rsidRPr="000575B7">
        <w:rPr>
          <w:rFonts w:hint="eastAsia"/>
        </w:rPr>
        <w:t>报告期内电解工序消耗能源量，单位为</w:t>
      </w:r>
      <w:r>
        <w:rPr>
          <w:rFonts w:hint="eastAsia"/>
        </w:rPr>
        <w:t>千克标煤</w:t>
      </w:r>
      <w:r w:rsidRPr="000575B7">
        <w:rPr>
          <w:rFonts w:hint="eastAsia"/>
        </w:rPr>
        <w:t>（</w:t>
      </w:r>
      <w:r w:rsidRPr="000575B7">
        <w:rPr>
          <w:rFonts w:hint="eastAsia"/>
        </w:rPr>
        <w:t>kgce</w:t>
      </w:r>
      <w:r w:rsidRPr="000575B7">
        <w:rPr>
          <w:rFonts w:hint="eastAsia"/>
        </w:rPr>
        <w:t>）；</w:t>
      </w:r>
    </w:p>
    <w:p w:rsidR="00824CC5" w:rsidRPr="000575B7" w:rsidRDefault="00824CC5" w:rsidP="00824CC5">
      <w:pPr>
        <w:ind w:firstLineChars="200" w:firstLine="420"/>
        <w:rPr>
          <w:kern w:val="0"/>
        </w:rPr>
      </w:pPr>
      <w:r w:rsidRPr="000575B7">
        <w:rPr>
          <w:rFonts w:hint="eastAsia"/>
        </w:rPr>
        <w:t>P</w:t>
      </w:r>
      <w:r w:rsidRPr="000575B7">
        <w:rPr>
          <w:rFonts w:hint="eastAsia"/>
          <w:szCs w:val="21"/>
          <w:vertAlign w:val="subscript"/>
        </w:rPr>
        <w:t>Al</w:t>
      </w:r>
      <w:r w:rsidRPr="000575B7">
        <w:t xml:space="preserve"> ——</w:t>
      </w:r>
      <w:r w:rsidRPr="000575B7">
        <w:rPr>
          <w:rFonts w:hint="eastAsia"/>
        </w:rPr>
        <w:t>报告期内电解系列电解铝液产量，单位为吨（</w:t>
      </w:r>
      <w:r w:rsidRPr="000575B7">
        <w:rPr>
          <w:rFonts w:hint="eastAsia"/>
        </w:rPr>
        <w:t>t</w:t>
      </w:r>
      <w:r w:rsidRPr="000575B7">
        <w:rPr>
          <w:rFonts w:hint="eastAsia"/>
        </w:rPr>
        <w:t>）。</w:t>
      </w:r>
    </w:p>
    <w:p w:rsidR="00824CC5" w:rsidRDefault="00776010" w:rsidP="00776010">
      <w:pPr>
        <w:pStyle w:val="afb"/>
        <w:spacing w:before="156" w:after="156"/>
      </w:pPr>
      <w:r w:rsidRPr="00776010">
        <w:rPr>
          <w:rFonts w:hint="eastAsia"/>
        </w:rPr>
        <w:t>铸造工序</w:t>
      </w:r>
    </w:p>
    <w:p w:rsidR="00776010" w:rsidRDefault="00776010" w:rsidP="00776010">
      <w:pPr>
        <w:pStyle w:val="aff6"/>
      </w:pPr>
      <w:r w:rsidRPr="00776010">
        <w:rPr>
          <w:rFonts w:hint="eastAsia"/>
        </w:rPr>
        <w:t>该工序消耗能源量包括铸造生产过程消耗的各种能源量。工序能耗按公式（</w:t>
      </w:r>
      <w:r w:rsidRPr="00776010">
        <w:t>A.</w:t>
      </w:r>
      <w:r w:rsidRPr="00776010">
        <w:rPr>
          <w:rFonts w:hint="eastAsia"/>
        </w:rPr>
        <w:t>10）计算：</w:t>
      </w:r>
    </w:p>
    <w:p w:rsidR="00776010" w:rsidRDefault="00776010" w:rsidP="00776010">
      <w:pPr>
        <w:pStyle w:val="affff3"/>
      </w:pPr>
      <w:r>
        <w:tab/>
      </w:r>
      <w:r w:rsidRPr="00776010">
        <w:rPr>
          <w:position w:val="-30"/>
        </w:rPr>
        <w:object w:dxaOrig="1080" w:dyaOrig="700">
          <v:shape id="_x0000_i1038" type="#_x0000_t75" style="width:54pt;height:35.25pt" o:ole="">
            <v:imagedata r:id="rId36" o:title=""/>
          </v:shape>
          <o:OLEObject Type="Embed" ProgID="Equation.3" ShapeID="_x0000_i1038" DrawAspect="Content" ObjectID="_1658660453" r:id="rId37"/>
        </w:object>
      </w:r>
      <w:r>
        <w:tab/>
        <w:t>(</w:t>
      </w:r>
      <w:r>
        <w:fldChar w:fldCharType="begin"/>
      </w:r>
      <w:r>
        <w:instrText xml:space="preserve"> </w:instrText>
      </w:r>
      <w:r>
        <w:rPr>
          <w:rFonts w:hint="eastAsia"/>
        </w:rPr>
        <w:instrText>STYLEREF  附录标识 \l \n \t \* MERGEFORMAT</w:instrText>
      </w:r>
      <w:r>
        <w:instrText xml:space="preserve"> </w:instrText>
      </w:r>
      <w:r>
        <w:fldChar w:fldCharType="separate"/>
      </w:r>
      <w:r w:rsidR="007543AF">
        <w:t>A</w:t>
      </w:r>
      <w:r>
        <w:fldChar w:fldCharType="end"/>
      </w:r>
      <w:r>
        <w:t>.</w:t>
      </w:r>
      <w:r>
        <w:fldChar w:fldCharType="begin"/>
      </w:r>
      <w:r>
        <w:instrText xml:space="preserve"> </w:instrText>
      </w:r>
      <w:r>
        <w:rPr>
          <w:rFonts w:hint="eastAsia"/>
        </w:rPr>
        <w:instrText xml:space="preserve">seq 附录公式 </w:instrText>
      </w:r>
      <w:r>
        <w:instrText xml:space="preserve"> </w:instrText>
      </w:r>
      <w:r>
        <w:fldChar w:fldCharType="separate"/>
      </w:r>
      <w:r w:rsidR="007543AF">
        <w:t>10</w:t>
      </w:r>
      <w:r>
        <w:fldChar w:fldCharType="end"/>
      </w:r>
      <w:r>
        <w:t>)</w:t>
      </w:r>
    </w:p>
    <w:p w:rsidR="00776010" w:rsidRDefault="00776010" w:rsidP="00776010">
      <w:pPr>
        <w:pStyle w:val="aff6"/>
      </w:pPr>
      <w:r>
        <w:rPr>
          <w:rFonts w:hint="eastAsia"/>
        </w:rPr>
        <w:t>式中：</w:t>
      </w:r>
    </w:p>
    <w:p w:rsidR="00776010" w:rsidRPr="000575B7" w:rsidRDefault="00776010" w:rsidP="00776010">
      <w:pPr>
        <w:tabs>
          <w:tab w:val="center" w:pos="4895"/>
        </w:tabs>
        <w:ind w:firstLineChars="200" w:firstLine="420"/>
      </w:pPr>
      <w:r w:rsidRPr="000575B7">
        <w:rPr>
          <w:rFonts w:hint="eastAsia"/>
        </w:rPr>
        <w:t>E</w:t>
      </w:r>
      <w:r w:rsidRPr="000575B7">
        <w:rPr>
          <w:rFonts w:hint="eastAsia"/>
          <w:szCs w:val="21"/>
          <w:vertAlign w:val="subscript"/>
        </w:rPr>
        <w:t>zz</w:t>
      </w:r>
      <w:r w:rsidRPr="000575B7">
        <w:t>——</w:t>
      </w:r>
      <w:r w:rsidRPr="000575B7">
        <w:rPr>
          <w:rFonts w:hint="eastAsia"/>
        </w:rPr>
        <w:t>报告期内单位产品铸造工序能耗</w:t>
      </w:r>
      <w:r w:rsidRPr="000575B7">
        <w:rPr>
          <w:rFonts w:hint="eastAsia"/>
          <w:kern w:val="0"/>
        </w:rPr>
        <w:t>，</w:t>
      </w:r>
      <w:r w:rsidRPr="000575B7">
        <w:rPr>
          <w:rFonts w:hint="eastAsia"/>
        </w:rPr>
        <w:t>单位为</w:t>
      </w:r>
      <w:r>
        <w:rPr>
          <w:rFonts w:hint="eastAsia"/>
        </w:rPr>
        <w:t>千克标煤每吨</w:t>
      </w:r>
      <w:r w:rsidRPr="000575B7">
        <w:rPr>
          <w:rFonts w:hint="eastAsia"/>
        </w:rPr>
        <w:t>（</w:t>
      </w:r>
      <w:r w:rsidRPr="000575B7">
        <w:rPr>
          <w:rFonts w:hint="eastAsia"/>
        </w:rPr>
        <w:t>kgce/t</w:t>
      </w:r>
      <w:r w:rsidRPr="000575B7">
        <w:rPr>
          <w:rFonts w:hint="eastAsia"/>
        </w:rPr>
        <w:t>）；</w:t>
      </w:r>
    </w:p>
    <w:p w:rsidR="00776010" w:rsidRPr="000575B7" w:rsidRDefault="00776010" w:rsidP="00776010">
      <w:pPr>
        <w:ind w:firstLineChars="200" w:firstLine="420"/>
      </w:pPr>
      <w:r w:rsidRPr="000575B7">
        <w:rPr>
          <w:position w:val="-6"/>
        </w:rPr>
        <w:object w:dxaOrig="180" w:dyaOrig="220">
          <v:shape id="_x0000_i1039" type="#_x0000_t75" style="width:9pt;height:11.25pt" o:ole="">
            <v:imagedata r:id="rId38" o:title=""/>
          </v:shape>
          <o:OLEObject Type="Embed" ProgID="Equation.3" ShapeID="_x0000_i1039" DrawAspect="Content" ObjectID="_1658660454" r:id="rId39"/>
        </w:object>
      </w:r>
      <w:proofErr w:type="spellStart"/>
      <w:r w:rsidRPr="000575B7">
        <w:rPr>
          <w:rFonts w:hint="eastAsia"/>
          <w:i/>
          <w:iCs/>
          <w:szCs w:val="21"/>
          <w:vertAlign w:val="subscript"/>
        </w:rPr>
        <w:t>zz</w:t>
      </w:r>
      <w:proofErr w:type="spellEnd"/>
      <w:r w:rsidRPr="000575B7">
        <w:t>——</w:t>
      </w:r>
      <w:r w:rsidRPr="000575B7">
        <w:rPr>
          <w:rFonts w:hint="eastAsia"/>
        </w:rPr>
        <w:t>报告期内铸造工序消耗能源量，单位为</w:t>
      </w:r>
      <w:r>
        <w:rPr>
          <w:rFonts w:hint="eastAsia"/>
        </w:rPr>
        <w:t>千克标煤</w:t>
      </w:r>
      <w:r w:rsidRPr="000575B7">
        <w:rPr>
          <w:rFonts w:hint="eastAsia"/>
        </w:rPr>
        <w:t>（</w:t>
      </w:r>
      <w:r w:rsidRPr="000575B7">
        <w:rPr>
          <w:rFonts w:hint="eastAsia"/>
        </w:rPr>
        <w:t>kgce</w:t>
      </w:r>
      <w:r w:rsidRPr="000575B7">
        <w:rPr>
          <w:rFonts w:hint="eastAsia"/>
        </w:rPr>
        <w:t>）；</w:t>
      </w:r>
    </w:p>
    <w:p w:rsidR="00776010" w:rsidRPr="000575B7" w:rsidRDefault="00776010" w:rsidP="00776010">
      <w:pPr>
        <w:ind w:firstLineChars="200" w:firstLine="420"/>
        <w:rPr>
          <w:kern w:val="0"/>
        </w:rPr>
      </w:pPr>
      <w:r w:rsidRPr="000575B7">
        <w:rPr>
          <w:rFonts w:hint="eastAsia"/>
        </w:rPr>
        <w:t>P</w:t>
      </w:r>
      <w:r w:rsidRPr="000575B7">
        <w:rPr>
          <w:rFonts w:hint="eastAsia"/>
          <w:szCs w:val="21"/>
          <w:vertAlign w:val="subscript"/>
        </w:rPr>
        <w:t>Al</w:t>
      </w:r>
      <w:r w:rsidRPr="000575B7">
        <w:t>——</w:t>
      </w:r>
      <w:r w:rsidRPr="000575B7">
        <w:rPr>
          <w:rFonts w:hint="eastAsia"/>
        </w:rPr>
        <w:t>报告期内电解铝产量，单位为吨（</w:t>
      </w:r>
      <w:r w:rsidRPr="000575B7">
        <w:rPr>
          <w:rFonts w:hint="eastAsia"/>
        </w:rPr>
        <w:t>t</w:t>
      </w:r>
      <w:r w:rsidRPr="000575B7">
        <w:rPr>
          <w:rFonts w:hint="eastAsia"/>
        </w:rPr>
        <w:t>）。</w:t>
      </w:r>
      <w:r w:rsidRPr="000575B7">
        <w:t xml:space="preserve"> </w:t>
      </w:r>
    </w:p>
    <w:p w:rsidR="00776010" w:rsidRDefault="00776010" w:rsidP="00776010">
      <w:pPr>
        <w:pStyle w:val="afb"/>
        <w:spacing w:before="156" w:after="156"/>
      </w:pPr>
      <w:r w:rsidRPr="00776010">
        <w:rPr>
          <w:rFonts w:hint="eastAsia"/>
        </w:rPr>
        <w:t>辅助附属工序</w:t>
      </w:r>
    </w:p>
    <w:p w:rsidR="00776010" w:rsidRDefault="00776010" w:rsidP="00776010">
      <w:pPr>
        <w:pStyle w:val="aff6"/>
      </w:pPr>
      <w:r w:rsidRPr="00776010">
        <w:rPr>
          <w:rFonts w:hint="eastAsia"/>
        </w:rPr>
        <w:t>该工序消耗能源量包括烟气净化、通风排烟、动力、整流、物料输送、大修、空压机、动力照明等辅助附属生产系统的用能量。工序能耗按公式（</w:t>
      </w:r>
      <w:r w:rsidRPr="00776010">
        <w:t>A.</w:t>
      </w:r>
      <w:r w:rsidRPr="00776010">
        <w:rPr>
          <w:rFonts w:hint="eastAsia"/>
        </w:rPr>
        <w:t>11）计算：</w:t>
      </w:r>
    </w:p>
    <w:p w:rsidR="00776010" w:rsidRDefault="007543AF" w:rsidP="007543AF">
      <w:pPr>
        <w:pStyle w:val="affff3"/>
      </w:pPr>
      <w:r>
        <w:tab/>
      </w:r>
      <w:r w:rsidRPr="00776010">
        <w:rPr>
          <w:position w:val="-30"/>
        </w:rPr>
        <w:object w:dxaOrig="1080" w:dyaOrig="700">
          <v:shape id="_x0000_i1040" type="#_x0000_t75" style="width:54pt;height:35.25pt" o:ole="">
            <v:imagedata r:id="rId40" o:title=""/>
          </v:shape>
          <o:OLEObject Type="Embed" ProgID="Equation.3" ShapeID="_x0000_i1040" DrawAspect="Content" ObjectID="_1658660455" r:id="rId41"/>
        </w:object>
      </w:r>
      <w:r>
        <w:tab/>
        <w:t>(</w:t>
      </w:r>
      <w:r>
        <w:fldChar w:fldCharType="begin"/>
      </w:r>
      <w:r>
        <w:instrText xml:space="preserve"> </w:instrText>
      </w:r>
      <w:r>
        <w:rPr>
          <w:rFonts w:hint="eastAsia"/>
        </w:rPr>
        <w:instrText>STYLEREF  附录标识 \l \n \t \* MERGEFORMAT</w:instrText>
      </w:r>
      <w:r>
        <w:instrText xml:space="preserve"> </w:instrText>
      </w:r>
      <w:r>
        <w:fldChar w:fldCharType="separate"/>
      </w:r>
      <w:r>
        <w:t>A</w:t>
      </w:r>
      <w:r>
        <w:fldChar w:fldCharType="end"/>
      </w:r>
      <w:r>
        <w:t>.</w:t>
      </w:r>
      <w:r>
        <w:fldChar w:fldCharType="begin"/>
      </w:r>
      <w:r>
        <w:instrText xml:space="preserve"> </w:instrText>
      </w:r>
      <w:r>
        <w:rPr>
          <w:rFonts w:hint="eastAsia"/>
        </w:rPr>
        <w:instrText xml:space="preserve">seq 附录公式 </w:instrText>
      </w:r>
      <w:r>
        <w:instrText xml:space="preserve"> </w:instrText>
      </w:r>
      <w:r>
        <w:fldChar w:fldCharType="separate"/>
      </w:r>
      <w:r>
        <w:t>11</w:t>
      </w:r>
      <w:r>
        <w:fldChar w:fldCharType="end"/>
      </w:r>
      <w:r>
        <w:t>)</w:t>
      </w:r>
    </w:p>
    <w:p w:rsidR="007543AF" w:rsidRDefault="007543AF" w:rsidP="007543AF">
      <w:pPr>
        <w:pStyle w:val="aff6"/>
      </w:pPr>
      <w:r>
        <w:rPr>
          <w:rFonts w:hint="eastAsia"/>
        </w:rPr>
        <w:t>式中：</w:t>
      </w:r>
    </w:p>
    <w:p w:rsidR="007543AF" w:rsidRPr="000575B7" w:rsidRDefault="007543AF" w:rsidP="007543AF">
      <w:pPr>
        <w:tabs>
          <w:tab w:val="center" w:pos="4895"/>
        </w:tabs>
        <w:ind w:firstLineChars="200" w:firstLine="420"/>
      </w:pPr>
      <w:r w:rsidRPr="000575B7">
        <w:rPr>
          <w:rFonts w:hint="eastAsia"/>
        </w:rPr>
        <w:t>E</w:t>
      </w:r>
      <w:r w:rsidRPr="000575B7">
        <w:rPr>
          <w:rFonts w:hint="eastAsia"/>
          <w:szCs w:val="21"/>
          <w:vertAlign w:val="subscript"/>
        </w:rPr>
        <w:t>fz</w:t>
      </w:r>
      <w:r w:rsidRPr="000575B7">
        <w:t>——</w:t>
      </w:r>
      <w:r w:rsidRPr="000575B7">
        <w:rPr>
          <w:rFonts w:hint="eastAsia"/>
        </w:rPr>
        <w:t>报告期内单位产品辅助附属工序能耗</w:t>
      </w:r>
      <w:r w:rsidRPr="000575B7">
        <w:rPr>
          <w:rFonts w:hint="eastAsia"/>
          <w:kern w:val="0"/>
        </w:rPr>
        <w:t>，</w:t>
      </w:r>
      <w:r w:rsidRPr="000575B7">
        <w:rPr>
          <w:rFonts w:hint="eastAsia"/>
        </w:rPr>
        <w:t>单位为</w:t>
      </w:r>
      <w:r>
        <w:rPr>
          <w:rFonts w:hint="eastAsia"/>
        </w:rPr>
        <w:t>千克标煤每吨</w:t>
      </w:r>
      <w:r w:rsidRPr="000575B7">
        <w:rPr>
          <w:rFonts w:hint="eastAsia"/>
        </w:rPr>
        <w:t>（</w:t>
      </w:r>
      <w:r w:rsidRPr="000575B7">
        <w:rPr>
          <w:rFonts w:hint="eastAsia"/>
        </w:rPr>
        <w:t>kgce/t</w:t>
      </w:r>
      <w:r w:rsidRPr="000575B7">
        <w:rPr>
          <w:rFonts w:hint="eastAsia"/>
        </w:rPr>
        <w:t>）；</w:t>
      </w:r>
    </w:p>
    <w:p w:rsidR="007543AF" w:rsidRPr="000575B7" w:rsidRDefault="007543AF" w:rsidP="007543AF">
      <w:pPr>
        <w:ind w:firstLineChars="200" w:firstLine="420"/>
      </w:pPr>
      <w:r w:rsidRPr="000575B7">
        <w:rPr>
          <w:position w:val="-6"/>
        </w:rPr>
        <w:object w:dxaOrig="180" w:dyaOrig="220">
          <v:shape id="_x0000_i1041" type="#_x0000_t75" style="width:9pt;height:11.25pt" o:ole="">
            <v:imagedata r:id="rId42" o:title=""/>
          </v:shape>
          <o:OLEObject Type="Embed" ProgID="Equation.3" ShapeID="_x0000_i1041" DrawAspect="Content" ObjectID="_1658660456" r:id="rId43"/>
        </w:object>
      </w:r>
      <w:proofErr w:type="spellStart"/>
      <w:r w:rsidRPr="000575B7">
        <w:rPr>
          <w:rFonts w:hint="eastAsia"/>
          <w:i/>
          <w:iCs/>
          <w:szCs w:val="21"/>
          <w:vertAlign w:val="subscript"/>
        </w:rPr>
        <w:t>fz</w:t>
      </w:r>
      <w:proofErr w:type="spellEnd"/>
      <w:r w:rsidRPr="000575B7">
        <w:rPr>
          <w:vertAlign w:val="subscript"/>
        </w:rPr>
        <w:t xml:space="preserve"> </w:t>
      </w:r>
      <w:r w:rsidRPr="000575B7">
        <w:t>——</w:t>
      </w:r>
      <w:r w:rsidRPr="000575B7">
        <w:rPr>
          <w:rFonts w:hint="eastAsia"/>
        </w:rPr>
        <w:t>报告期内</w:t>
      </w:r>
      <w:r w:rsidRPr="000575B7">
        <w:rPr>
          <w:rFonts w:hint="eastAsia"/>
          <w:kern w:val="0"/>
        </w:rPr>
        <w:t>辅助</w:t>
      </w:r>
      <w:r w:rsidRPr="000575B7">
        <w:rPr>
          <w:rFonts w:hint="eastAsia"/>
        </w:rPr>
        <w:t>工序消耗能源量，单位为</w:t>
      </w:r>
      <w:r>
        <w:rPr>
          <w:rFonts w:hint="eastAsia"/>
        </w:rPr>
        <w:t>千克标煤</w:t>
      </w:r>
      <w:r w:rsidRPr="000575B7">
        <w:rPr>
          <w:rFonts w:hint="eastAsia"/>
        </w:rPr>
        <w:t>（</w:t>
      </w:r>
      <w:r w:rsidRPr="000575B7">
        <w:rPr>
          <w:rFonts w:hint="eastAsia"/>
        </w:rPr>
        <w:t>kgce</w:t>
      </w:r>
      <w:r w:rsidRPr="000575B7">
        <w:rPr>
          <w:rFonts w:hint="eastAsia"/>
        </w:rPr>
        <w:t>）；</w:t>
      </w:r>
    </w:p>
    <w:p w:rsidR="007543AF" w:rsidRPr="000575B7" w:rsidRDefault="007543AF" w:rsidP="007543AF">
      <w:pPr>
        <w:ind w:firstLineChars="200" w:firstLine="420"/>
      </w:pPr>
      <w:r w:rsidRPr="000575B7">
        <w:rPr>
          <w:rFonts w:hint="eastAsia"/>
        </w:rPr>
        <w:t>P</w:t>
      </w:r>
      <w:r w:rsidRPr="000575B7">
        <w:rPr>
          <w:rFonts w:hint="eastAsia"/>
          <w:szCs w:val="21"/>
          <w:vertAlign w:val="subscript"/>
        </w:rPr>
        <w:t>Al</w:t>
      </w:r>
      <w:r w:rsidRPr="000575B7">
        <w:rPr>
          <w:i/>
          <w:iCs/>
        </w:rPr>
        <w:t xml:space="preserve"> </w:t>
      </w:r>
      <w:r w:rsidRPr="000575B7">
        <w:t>——</w:t>
      </w:r>
      <w:r w:rsidRPr="000575B7">
        <w:rPr>
          <w:rFonts w:hint="eastAsia"/>
        </w:rPr>
        <w:t>报告期内电解铝产量，单位为吨（</w:t>
      </w:r>
      <w:r w:rsidRPr="000575B7">
        <w:rPr>
          <w:rFonts w:hint="eastAsia"/>
        </w:rPr>
        <w:t>t</w:t>
      </w:r>
      <w:r w:rsidRPr="000575B7">
        <w:rPr>
          <w:rFonts w:hint="eastAsia"/>
        </w:rPr>
        <w:t>）。</w:t>
      </w:r>
    </w:p>
    <w:p w:rsidR="007543AF" w:rsidRDefault="007543AF" w:rsidP="007543AF"/>
    <w:p w:rsidR="007543AF" w:rsidRDefault="007543AF" w:rsidP="007543AF">
      <w:pPr>
        <w:pStyle w:val="a9"/>
      </w:pPr>
    </w:p>
    <w:p w:rsidR="007543AF" w:rsidRDefault="007543AF" w:rsidP="007543AF">
      <w:pPr>
        <w:pStyle w:val="af4"/>
      </w:pPr>
    </w:p>
    <w:p w:rsidR="007543AF" w:rsidRDefault="007543AF" w:rsidP="007543AF">
      <w:pPr>
        <w:pStyle w:val="af8"/>
      </w:pPr>
      <w:r>
        <w:br/>
      </w:r>
      <w:bookmarkStart w:id="153" w:name="_Toc46998314"/>
      <w:bookmarkStart w:id="154" w:name="_Toc46998333"/>
      <w:r>
        <w:rPr>
          <w:rFonts w:hint="eastAsia"/>
        </w:rPr>
        <w:t>（资料性附录）</w:t>
      </w:r>
      <w:r>
        <w:br/>
      </w:r>
      <w:r>
        <w:rPr>
          <w:rFonts w:hint="eastAsia"/>
        </w:rPr>
        <w:t>常用能源品种现行折标煤系数和耗能工质能源等价值</w:t>
      </w:r>
      <w:bookmarkEnd w:id="153"/>
      <w:bookmarkEnd w:id="154"/>
    </w:p>
    <w:p w:rsidR="007543AF" w:rsidRDefault="007543AF" w:rsidP="007543AF">
      <w:pPr>
        <w:pStyle w:val="af9"/>
        <w:spacing w:before="312" w:after="312"/>
        <w:rPr>
          <w:rFonts w:asciiTheme="minorEastAsia" w:eastAsiaTheme="minorEastAsia" w:hAnsiTheme="minorEastAsia"/>
        </w:rPr>
      </w:pPr>
      <w:r w:rsidRPr="007543AF">
        <w:rPr>
          <w:rFonts w:asciiTheme="minorEastAsia" w:eastAsiaTheme="minorEastAsia" w:hAnsiTheme="minorEastAsia" w:hint="eastAsia"/>
        </w:rPr>
        <w:t>表</w:t>
      </w:r>
      <w:r>
        <w:rPr>
          <w:rFonts w:asciiTheme="minorEastAsia" w:eastAsiaTheme="minorEastAsia" w:hAnsiTheme="minorEastAsia"/>
        </w:rPr>
        <w:t>B</w:t>
      </w:r>
      <w:r w:rsidRPr="007543AF">
        <w:rPr>
          <w:rFonts w:asciiTheme="minorEastAsia" w:eastAsiaTheme="minorEastAsia" w:hAnsiTheme="minorEastAsia" w:hint="eastAsia"/>
        </w:rPr>
        <w:t>.1为常用能源品种现行折标煤系数。</w:t>
      </w:r>
    </w:p>
    <w:p w:rsidR="007543AF" w:rsidRDefault="007543AF" w:rsidP="007543AF">
      <w:pPr>
        <w:pStyle w:val="af5"/>
        <w:spacing w:before="156" w:after="156"/>
      </w:pPr>
      <w:r w:rsidRPr="007543AF">
        <w:rPr>
          <w:rFonts w:hint="eastAsia"/>
        </w:rPr>
        <w:t>常用能源品种现行折标煤系数</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2331"/>
        <w:gridCol w:w="936"/>
        <w:gridCol w:w="3155"/>
      </w:tblGrid>
      <w:tr w:rsidR="007543AF" w:rsidRPr="000575B7" w:rsidTr="00E56A04">
        <w:trPr>
          <w:cantSplit/>
          <w:trHeight w:val="240"/>
          <w:jc w:val="center"/>
        </w:trPr>
        <w:tc>
          <w:tcPr>
            <w:tcW w:w="5517" w:type="dxa"/>
            <w:gridSpan w:val="2"/>
            <w:tcBorders>
              <w:top w:val="single" w:sz="12" w:space="0" w:color="auto"/>
              <w:lef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能</w:t>
            </w:r>
            <w:r w:rsidRPr="000575B7">
              <w:rPr>
                <w:rFonts w:hint="eastAsia"/>
                <w:sz w:val="18"/>
                <w:szCs w:val="18"/>
              </w:rPr>
              <w:t xml:space="preserve">    </w:t>
            </w:r>
            <w:r w:rsidRPr="000575B7">
              <w:rPr>
                <w:rFonts w:hint="eastAsia"/>
                <w:sz w:val="18"/>
                <w:szCs w:val="18"/>
              </w:rPr>
              <w:t>源</w:t>
            </w:r>
          </w:p>
        </w:tc>
        <w:tc>
          <w:tcPr>
            <w:tcW w:w="4091" w:type="dxa"/>
            <w:gridSpan w:val="2"/>
            <w:tcBorders>
              <w:top w:val="single" w:sz="12" w:space="0" w:color="auto"/>
              <w:righ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折标煤系数及单位</w:t>
            </w:r>
          </w:p>
        </w:tc>
      </w:tr>
      <w:tr w:rsidR="007543AF" w:rsidRPr="000575B7" w:rsidTr="00E56A04">
        <w:trPr>
          <w:trHeight w:val="240"/>
          <w:jc w:val="center"/>
        </w:trPr>
        <w:tc>
          <w:tcPr>
            <w:tcW w:w="3186" w:type="dxa"/>
            <w:tcBorders>
              <w:left w:val="single" w:sz="12" w:space="0" w:color="auto"/>
              <w:bottom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品</w:t>
            </w:r>
            <w:r w:rsidRPr="000575B7">
              <w:rPr>
                <w:rFonts w:hint="eastAsia"/>
                <w:sz w:val="18"/>
                <w:szCs w:val="18"/>
              </w:rPr>
              <w:t xml:space="preserve">  </w:t>
            </w:r>
            <w:r w:rsidRPr="000575B7">
              <w:rPr>
                <w:rFonts w:hint="eastAsia"/>
                <w:sz w:val="18"/>
                <w:szCs w:val="18"/>
              </w:rPr>
              <w:t>种</w:t>
            </w:r>
          </w:p>
        </w:tc>
        <w:tc>
          <w:tcPr>
            <w:tcW w:w="2331" w:type="dxa"/>
            <w:tcBorders>
              <w:bottom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单</w:t>
            </w:r>
            <w:r w:rsidRPr="000575B7">
              <w:rPr>
                <w:rFonts w:hint="eastAsia"/>
                <w:sz w:val="18"/>
                <w:szCs w:val="18"/>
              </w:rPr>
              <w:t xml:space="preserve">  </w:t>
            </w:r>
            <w:r w:rsidRPr="000575B7">
              <w:rPr>
                <w:rFonts w:hint="eastAsia"/>
                <w:sz w:val="18"/>
                <w:szCs w:val="18"/>
              </w:rPr>
              <w:t>位</w:t>
            </w:r>
          </w:p>
        </w:tc>
        <w:tc>
          <w:tcPr>
            <w:tcW w:w="936" w:type="dxa"/>
            <w:tcBorders>
              <w:bottom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系</w:t>
            </w:r>
            <w:r w:rsidRPr="000575B7">
              <w:rPr>
                <w:rFonts w:hint="eastAsia"/>
                <w:sz w:val="18"/>
                <w:szCs w:val="18"/>
              </w:rPr>
              <w:t xml:space="preserve">  </w:t>
            </w:r>
            <w:r w:rsidRPr="000575B7">
              <w:rPr>
                <w:rFonts w:hint="eastAsia"/>
                <w:sz w:val="18"/>
                <w:szCs w:val="18"/>
              </w:rPr>
              <w:t>数</w:t>
            </w:r>
          </w:p>
        </w:tc>
        <w:tc>
          <w:tcPr>
            <w:tcW w:w="3155" w:type="dxa"/>
            <w:tcBorders>
              <w:bottom w:val="single" w:sz="12" w:space="0" w:color="auto"/>
              <w:righ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单</w:t>
            </w:r>
            <w:r w:rsidRPr="000575B7">
              <w:rPr>
                <w:rFonts w:hint="eastAsia"/>
                <w:sz w:val="18"/>
                <w:szCs w:val="18"/>
              </w:rPr>
              <w:t xml:space="preserve">  </w:t>
            </w:r>
            <w:r w:rsidRPr="000575B7">
              <w:rPr>
                <w:rFonts w:hint="eastAsia"/>
                <w:sz w:val="18"/>
                <w:szCs w:val="18"/>
              </w:rPr>
              <w:t>位</w:t>
            </w:r>
          </w:p>
        </w:tc>
      </w:tr>
      <w:tr w:rsidR="007543AF" w:rsidRPr="000575B7" w:rsidTr="00E56A04">
        <w:trPr>
          <w:trHeight w:val="240"/>
          <w:jc w:val="center"/>
        </w:trPr>
        <w:tc>
          <w:tcPr>
            <w:tcW w:w="3186" w:type="dxa"/>
            <w:tcBorders>
              <w:lef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电力</w:t>
            </w:r>
            <w:r>
              <w:rPr>
                <w:rFonts w:hint="eastAsia"/>
                <w:sz w:val="18"/>
                <w:szCs w:val="18"/>
              </w:rPr>
              <w:t>（当量值）</w:t>
            </w:r>
          </w:p>
        </w:tc>
        <w:tc>
          <w:tcPr>
            <w:tcW w:w="2331" w:type="dxa"/>
            <w:vAlign w:val="center"/>
          </w:tcPr>
          <w:p w:rsidR="007543AF" w:rsidRPr="000575B7" w:rsidRDefault="007543AF" w:rsidP="00E56A04">
            <w:pPr>
              <w:jc w:val="center"/>
              <w:rPr>
                <w:sz w:val="18"/>
                <w:szCs w:val="18"/>
              </w:rPr>
            </w:pPr>
            <w:r w:rsidRPr="000575B7">
              <w:rPr>
                <w:rFonts w:hint="eastAsia"/>
                <w:sz w:val="18"/>
                <w:szCs w:val="18"/>
              </w:rPr>
              <w:t>kW</w:t>
            </w:r>
            <w:r w:rsidRPr="000575B7">
              <w:rPr>
                <w:rFonts w:hint="eastAsia"/>
                <w:sz w:val="18"/>
                <w:szCs w:val="18"/>
              </w:rPr>
              <w:t>·</w:t>
            </w:r>
            <w:r w:rsidRPr="000575B7">
              <w:rPr>
                <w:rFonts w:hint="eastAsia"/>
                <w:sz w:val="18"/>
                <w:szCs w:val="18"/>
              </w:rPr>
              <w:t>h</w:t>
            </w:r>
          </w:p>
        </w:tc>
        <w:tc>
          <w:tcPr>
            <w:tcW w:w="936" w:type="dxa"/>
            <w:vAlign w:val="center"/>
          </w:tcPr>
          <w:p w:rsidR="007543AF" w:rsidRPr="000575B7" w:rsidRDefault="007543AF" w:rsidP="00E56A04">
            <w:pPr>
              <w:jc w:val="center"/>
              <w:rPr>
                <w:sz w:val="18"/>
                <w:szCs w:val="18"/>
              </w:rPr>
            </w:pPr>
            <w:r>
              <w:rPr>
                <w:rFonts w:hint="eastAsia"/>
                <w:sz w:val="18"/>
                <w:szCs w:val="18"/>
              </w:rPr>
              <w:t>0.</w:t>
            </w:r>
            <w:r w:rsidRPr="000575B7">
              <w:rPr>
                <w:rFonts w:hint="eastAsia"/>
                <w:sz w:val="18"/>
                <w:szCs w:val="18"/>
              </w:rPr>
              <w:t>1229</w:t>
            </w:r>
          </w:p>
        </w:tc>
        <w:tc>
          <w:tcPr>
            <w:tcW w:w="3155" w:type="dxa"/>
            <w:tcBorders>
              <w:right w:val="single" w:sz="12" w:space="0" w:color="auto"/>
            </w:tcBorders>
            <w:vAlign w:val="center"/>
          </w:tcPr>
          <w:p w:rsidR="007543AF" w:rsidRPr="000575B7" w:rsidRDefault="007543AF" w:rsidP="00E56A04">
            <w:pPr>
              <w:jc w:val="center"/>
              <w:rPr>
                <w:sz w:val="18"/>
                <w:szCs w:val="18"/>
              </w:rPr>
            </w:pPr>
            <w:r>
              <w:rPr>
                <w:rFonts w:hint="eastAsia"/>
                <w:sz w:val="18"/>
                <w:szCs w:val="18"/>
              </w:rPr>
              <w:t>kg</w:t>
            </w:r>
            <w:r w:rsidRPr="000575B7">
              <w:rPr>
                <w:rFonts w:hint="eastAsia"/>
                <w:sz w:val="18"/>
                <w:szCs w:val="18"/>
              </w:rPr>
              <w:t>ce/</w:t>
            </w:r>
            <w:r>
              <w:rPr>
                <w:rFonts w:hint="eastAsia"/>
                <w:sz w:val="18"/>
                <w:szCs w:val="18"/>
              </w:rPr>
              <w:t>(</w:t>
            </w:r>
            <w:r w:rsidRPr="000575B7">
              <w:rPr>
                <w:rFonts w:hint="eastAsia"/>
                <w:sz w:val="18"/>
                <w:szCs w:val="18"/>
              </w:rPr>
              <w:t>kW</w:t>
            </w:r>
            <w:r w:rsidRPr="000575B7">
              <w:rPr>
                <w:rFonts w:hint="eastAsia"/>
                <w:sz w:val="18"/>
                <w:szCs w:val="18"/>
              </w:rPr>
              <w:t>·</w:t>
            </w:r>
            <w:r w:rsidRPr="000575B7">
              <w:rPr>
                <w:rFonts w:hint="eastAsia"/>
                <w:sz w:val="18"/>
                <w:szCs w:val="18"/>
              </w:rPr>
              <w:t>h</w:t>
            </w:r>
            <w:r>
              <w:rPr>
                <w:rFonts w:hint="eastAsia"/>
                <w:sz w:val="18"/>
                <w:szCs w:val="18"/>
              </w:rPr>
              <w:t>)</w:t>
            </w:r>
          </w:p>
        </w:tc>
      </w:tr>
      <w:tr w:rsidR="007543AF" w:rsidRPr="000575B7" w:rsidTr="00E56A04">
        <w:trPr>
          <w:trHeight w:val="240"/>
          <w:jc w:val="center"/>
        </w:trPr>
        <w:tc>
          <w:tcPr>
            <w:tcW w:w="3186" w:type="dxa"/>
            <w:tcBorders>
              <w:left w:val="single" w:sz="12" w:space="0" w:color="auto"/>
            </w:tcBorders>
            <w:vAlign w:val="center"/>
          </w:tcPr>
          <w:p w:rsidR="007543AF" w:rsidRPr="000575B7" w:rsidRDefault="007543AF" w:rsidP="00E56A04">
            <w:pPr>
              <w:jc w:val="center"/>
              <w:rPr>
                <w:sz w:val="18"/>
                <w:szCs w:val="18"/>
              </w:rPr>
            </w:pPr>
            <w:bookmarkStart w:id="155" w:name="_GoBack"/>
            <w:r w:rsidRPr="000575B7">
              <w:rPr>
                <w:rFonts w:hint="eastAsia"/>
                <w:sz w:val="18"/>
                <w:szCs w:val="18"/>
              </w:rPr>
              <w:t>天然气</w:t>
            </w:r>
            <w:bookmarkEnd w:id="155"/>
          </w:p>
        </w:tc>
        <w:tc>
          <w:tcPr>
            <w:tcW w:w="2331" w:type="dxa"/>
            <w:vAlign w:val="center"/>
          </w:tcPr>
          <w:p w:rsidR="007543AF" w:rsidRPr="000575B7" w:rsidRDefault="007543AF" w:rsidP="00E56A04">
            <w:pPr>
              <w:jc w:val="center"/>
              <w:rPr>
                <w:sz w:val="18"/>
                <w:szCs w:val="18"/>
              </w:rPr>
            </w:pPr>
            <w:r w:rsidRPr="000575B7">
              <w:rPr>
                <w:rFonts w:hint="eastAsia"/>
                <w:sz w:val="18"/>
                <w:szCs w:val="18"/>
              </w:rPr>
              <w:t>10</w:t>
            </w:r>
            <w:r w:rsidRPr="000575B7">
              <w:rPr>
                <w:rFonts w:hint="eastAsia"/>
                <w:sz w:val="18"/>
                <w:szCs w:val="18"/>
                <w:vertAlign w:val="superscript"/>
              </w:rPr>
              <w:t>3</w:t>
            </w:r>
            <w:r w:rsidRPr="000575B7">
              <w:rPr>
                <w:rFonts w:hint="eastAsia"/>
                <w:sz w:val="18"/>
                <w:szCs w:val="18"/>
              </w:rPr>
              <w:t>m</w:t>
            </w:r>
            <w:r w:rsidRPr="000575B7">
              <w:rPr>
                <w:rFonts w:hint="eastAsia"/>
                <w:sz w:val="18"/>
                <w:szCs w:val="18"/>
                <w:vertAlign w:val="superscript"/>
              </w:rPr>
              <w:t>3</w:t>
            </w:r>
          </w:p>
        </w:tc>
        <w:tc>
          <w:tcPr>
            <w:tcW w:w="936" w:type="dxa"/>
            <w:vAlign w:val="center"/>
          </w:tcPr>
          <w:p w:rsidR="007543AF" w:rsidRPr="000575B7" w:rsidRDefault="007543AF" w:rsidP="00E56A04">
            <w:pPr>
              <w:jc w:val="center"/>
              <w:rPr>
                <w:sz w:val="18"/>
                <w:szCs w:val="18"/>
              </w:rPr>
            </w:pPr>
            <w:r w:rsidRPr="000575B7">
              <w:rPr>
                <w:rFonts w:hint="eastAsia"/>
                <w:sz w:val="18"/>
                <w:szCs w:val="18"/>
              </w:rPr>
              <w:t>1.3300</w:t>
            </w:r>
          </w:p>
        </w:tc>
        <w:tc>
          <w:tcPr>
            <w:tcW w:w="3155" w:type="dxa"/>
            <w:tcBorders>
              <w:righ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tce/10</w:t>
            </w:r>
            <w:r w:rsidRPr="000575B7">
              <w:rPr>
                <w:rFonts w:hint="eastAsia"/>
                <w:sz w:val="18"/>
                <w:szCs w:val="18"/>
                <w:vertAlign w:val="superscript"/>
              </w:rPr>
              <w:t>3</w:t>
            </w:r>
            <w:r w:rsidRPr="000575B7">
              <w:rPr>
                <w:rFonts w:hint="eastAsia"/>
                <w:sz w:val="18"/>
                <w:szCs w:val="18"/>
              </w:rPr>
              <w:t>m</w:t>
            </w:r>
            <w:r w:rsidRPr="000575B7">
              <w:rPr>
                <w:rFonts w:hint="eastAsia"/>
                <w:sz w:val="18"/>
                <w:szCs w:val="18"/>
                <w:vertAlign w:val="superscript"/>
              </w:rPr>
              <w:t>3</w:t>
            </w:r>
          </w:p>
        </w:tc>
      </w:tr>
      <w:tr w:rsidR="007543AF" w:rsidRPr="000575B7" w:rsidTr="00E56A04">
        <w:trPr>
          <w:trHeight w:val="255"/>
          <w:jc w:val="center"/>
        </w:trPr>
        <w:tc>
          <w:tcPr>
            <w:tcW w:w="3186" w:type="dxa"/>
            <w:tcBorders>
              <w:lef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蒸汽（</w:t>
            </w:r>
            <w:r w:rsidRPr="000575B7">
              <w:rPr>
                <w:rFonts w:hint="eastAsia"/>
                <w:sz w:val="18"/>
                <w:szCs w:val="18"/>
              </w:rPr>
              <w:t>98.1kPa</w:t>
            </w:r>
            <w:r w:rsidRPr="000575B7">
              <w:rPr>
                <w:rFonts w:hint="eastAsia"/>
                <w:sz w:val="18"/>
                <w:szCs w:val="18"/>
              </w:rPr>
              <w:t>饱和蒸汽）</w:t>
            </w:r>
          </w:p>
        </w:tc>
        <w:tc>
          <w:tcPr>
            <w:tcW w:w="2331" w:type="dxa"/>
            <w:vAlign w:val="center"/>
          </w:tcPr>
          <w:p w:rsidR="007543AF" w:rsidRPr="000575B7" w:rsidRDefault="007543AF" w:rsidP="00E56A04">
            <w:pPr>
              <w:jc w:val="center"/>
              <w:rPr>
                <w:sz w:val="18"/>
                <w:szCs w:val="18"/>
              </w:rPr>
            </w:pPr>
            <w:r w:rsidRPr="000575B7">
              <w:rPr>
                <w:rFonts w:hint="eastAsia"/>
                <w:sz w:val="18"/>
                <w:szCs w:val="18"/>
              </w:rPr>
              <w:t>kg</w:t>
            </w:r>
          </w:p>
        </w:tc>
        <w:tc>
          <w:tcPr>
            <w:tcW w:w="936" w:type="dxa"/>
            <w:vAlign w:val="center"/>
          </w:tcPr>
          <w:p w:rsidR="007543AF" w:rsidRPr="000575B7" w:rsidRDefault="007543AF" w:rsidP="00E56A04">
            <w:pPr>
              <w:jc w:val="center"/>
              <w:rPr>
                <w:sz w:val="18"/>
                <w:szCs w:val="18"/>
              </w:rPr>
            </w:pPr>
            <w:r w:rsidRPr="000575B7">
              <w:rPr>
                <w:rFonts w:hint="eastAsia"/>
                <w:sz w:val="18"/>
                <w:szCs w:val="18"/>
              </w:rPr>
              <w:t>2674.5</w:t>
            </w:r>
          </w:p>
        </w:tc>
        <w:tc>
          <w:tcPr>
            <w:tcW w:w="3155" w:type="dxa"/>
            <w:tcBorders>
              <w:righ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kJ/kg</w:t>
            </w:r>
          </w:p>
        </w:tc>
      </w:tr>
      <w:tr w:rsidR="007543AF" w:rsidRPr="000575B7" w:rsidTr="00E56A04">
        <w:trPr>
          <w:cantSplit/>
          <w:trHeight w:val="495"/>
          <w:jc w:val="center"/>
        </w:trPr>
        <w:tc>
          <w:tcPr>
            <w:tcW w:w="9608" w:type="dxa"/>
            <w:gridSpan w:val="4"/>
            <w:tcBorders>
              <w:left w:val="single" w:sz="12" w:space="0" w:color="auto"/>
              <w:bottom w:val="single" w:sz="12" w:space="0" w:color="auto"/>
              <w:right w:val="single" w:sz="12" w:space="0" w:color="auto"/>
            </w:tcBorders>
            <w:vAlign w:val="center"/>
          </w:tcPr>
          <w:p w:rsidR="007543AF" w:rsidRPr="000575B7" w:rsidRDefault="007543AF" w:rsidP="00E56A04">
            <w:pPr>
              <w:spacing w:line="0" w:lineRule="atLeast"/>
              <w:rPr>
                <w:sz w:val="18"/>
                <w:szCs w:val="18"/>
              </w:rPr>
            </w:pPr>
            <w:r w:rsidRPr="000575B7">
              <w:rPr>
                <w:rFonts w:hint="eastAsia"/>
                <w:sz w:val="18"/>
                <w:szCs w:val="18"/>
              </w:rPr>
              <w:t xml:space="preserve">  </w:t>
            </w:r>
            <w:r w:rsidRPr="000575B7">
              <w:rPr>
                <w:rFonts w:hint="eastAsia"/>
                <w:sz w:val="18"/>
                <w:szCs w:val="18"/>
              </w:rPr>
              <w:t>注</w:t>
            </w:r>
            <w:r w:rsidRPr="000575B7">
              <w:rPr>
                <w:rFonts w:hint="eastAsia"/>
                <w:sz w:val="18"/>
                <w:szCs w:val="18"/>
              </w:rPr>
              <w:t>1</w:t>
            </w:r>
            <w:r w:rsidRPr="000575B7">
              <w:rPr>
                <w:rFonts w:hint="eastAsia"/>
                <w:sz w:val="18"/>
                <w:szCs w:val="18"/>
              </w:rPr>
              <w:t>：原煤的热值按</w:t>
            </w:r>
            <w:r w:rsidRPr="000575B7">
              <w:rPr>
                <w:rFonts w:hint="eastAsia"/>
                <w:sz w:val="18"/>
                <w:szCs w:val="18"/>
              </w:rPr>
              <w:t>20934 kJ/kg</w:t>
            </w:r>
            <w:r w:rsidRPr="000575B7">
              <w:rPr>
                <w:rFonts w:hint="eastAsia"/>
                <w:sz w:val="18"/>
                <w:szCs w:val="18"/>
              </w:rPr>
              <w:t>计算。</w:t>
            </w:r>
          </w:p>
          <w:p w:rsidR="007543AF" w:rsidRPr="000575B7" w:rsidRDefault="007543AF" w:rsidP="00E56A04">
            <w:pPr>
              <w:spacing w:line="0" w:lineRule="atLeast"/>
              <w:ind w:firstLineChars="100" w:firstLine="180"/>
              <w:rPr>
                <w:sz w:val="18"/>
                <w:szCs w:val="18"/>
              </w:rPr>
            </w:pPr>
            <w:r w:rsidRPr="000575B7">
              <w:rPr>
                <w:rFonts w:hint="eastAsia"/>
                <w:sz w:val="18"/>
                <w:szCs w:val="18"/>
              </w:rPr>
              <w:t>注</w:t>
            </w:r>
            <w:r w:rsidRPr="000575B7">
              <w:rPr>
                <w:rFonts w:hint="eastAsia"/>
                <w:sz w:val="18"/>
                <w:szCs w:val="18"/>
              </w:rPr>
              <w:t>2</w:t>
            </w:r>
            <w:r w:rsidRPr="000575B7">
              <w:rPr>
                <w:rFonts w:hint="eastAsia"/>
                <w:sz w:val="18"/>
                <w:szCs w:val="18"/>
              </w:rPr>
              <w:t>：蒸汽折标煤系数按热值计。</w:t>
            </w:r>
          </w:p>
          <w:p w:rsidR="007543AF" w:rsidRPr="000575B7" w:rsidRDefault="007543AF" w:rsidP="00E56A04">
            <w:pPr>
              <w:spacing w:line="0" w:lineRule="atLeast"/>
              <w:ind w:firstLineChars="100" w:firstLine="180"/>
              <w:rPr>
                <w:sz w:val="18"/>
                <w:szCs w:val="18"/>
              </w:rPr>
            </w:pPr>
            <w:r w:rsidRPr="000575B7">
              <w:rPr>
                <w:rFonts w:hint="eastAsia"/>
                <w:sz w:val="18"/>
                <w:szCs w:val="18"/>
              </w:rPr>
              <w:t>注</w:t>
            </w:r>
            <w:r w:rsidRPr="000575B7">
              <w:rPr>
                <w:rFonts w:hint="eastAsia"/>
                <w:sz w:val="18"/>
                <w:szCs w:val="18"/>
              </w:rPr>
              <w:t>3</w:t>
            </w:r>
            <w:r w:rsidRPr="000575B7">
              <w:rPr>
                <w:rFonts w:hint="eastAsia"/>
                <w:sz w:val="18"/>
                <w:szCs w:val="18"/>
              </w:rPr>
              <w:t>：表中折标煤系数以国家统计部门最新公布的数据为准。</w:t>
            </w:r>
          </w:p>
        </w:tc>
      </w:tr>
    </w:tbl>
    <w:p w:rsidR="007543AF" w:rsidRDefault="007543AF" w:rsidP="007543AF">
      <w:pPr>
        <w:pStyle w:val="af9"/>
        <w:spacing w:before="312" w:after="312"/>
        <w:rPr>
          <w:rFonts w:asciiTheme="minorEastAsia" w:eastAsiaTheme="minorEastAsia" w:hAnsiTheme="minorEastAsia"/>
        </w:rPr>
      </w:pPr>
      <w:r w:rsidRPr="007543AF">
        <w:rPr>
          <w:rFonts w:asciiTheme="minorEastAsia" w:eastAsiaTheme="minorEastAsia" w:hAnsiTheme="minorEastAsia" w:hint="eastAsia"/>
        </w:rPr>
        <w:t>表</w:t>
      </w:r>
      <w:r>
        <w:rPr>
          <w:rFonts w:asciiTheme="minorEastAsia" w:eastAsiaTheme="minorEastAsia" w:hAnsiTheme="minorEastAsia"/>
        </w:rPr>
        <w:t>B</w:t>
      </w:r>
      <w:r w:rsidRPr="007543AF">
        <w:rPr>
          <w:rFonts w:asciiTheme="minorEastAsia" w:eastAsiaTheme="minorEastAsia" w:hAnsiTheme="minorEastAsia" w:hint="eastAsia"/>
        </w:rPr>
        <w:t>.2为耗能工质能源等价值。</w:t>
      </w:r>
    </w:p>
    <w:p w:rsidR="007543AF" w:rsidRDefault="007543AF" w:rsidP="007543AF">
      <w:pPr>
        <w:pStyle w:val="af5"/>
        <w:spacing w:before="156" w:after="156"/>
      </w:pPr>
      <w:r w:rsidRPr="007543AF">
        <w:rPr>
          <w:rFonts w:hint="eastAsia"/>
        </w:rPr>
        <w:t>耗能工质能源等价值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9"/>
        <w:gridCol w:w="2082"/>
        <w:gridCol w:w="2096"/>
        <w:gridCol w:w="2687"/>
      </w:tblGrid>
      <w:tr w:rsidR="007543AF" w:rsidRPr="000575B7" w:rsidTr="00E56A04">
        <w:trPr>
          <w:cantSplit/>
          <w:jc w:val="center"/>
        </w:trPr>
        <w:tc>
          <w:tcPr>
            <w:tcW w:w="4650" w:type="dxa"/>
            <w:gridSpan w:val="2"/>
            <w:tcBorders>
              <w:top w:val="single" w:sz="12" w:space="0" w:color="auto"/>
              <w:lef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耗能工质</w:t>
            </w:r>
          </w:p>
        </w:tc>
        <w:tc>
          <w:tcPr>
            <w:tcW w:w="4875" w:type="dxa"/>
            <w:gridSpan w:val="2"/>
            <w:tcBorders>
              <w:top w:val="single" w:sz="12" w:space="0" w:color="auto"/>
              <w:righ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能源等价值</w:t>
            </w:r>
          </w:p>
        </w:tc>
      </w:tr>
      <w:tr w:rsidR="007543AF" w:rsidRPr="000575B7" w:rsidTr="00E56A04">
        <w:trPr>
          <w:jc w:val="center"/>
        </w:trPr>
        <w:tc>
          <w:tcPr>
            <w:tcW w:w="2520" w:type="dxa"/>
            <w:tcBorders>
              <w:left w:val="single" w:sz="12" w:space="0" w:color="auto"/>
              <w:bottom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名</w:t>
            </w:r>
            <w:r w:rsidRPr="000575B7">
              <w:rPr>
                <w:rFonts w:hint="eastAsia"/>
                <w:sz w:val="18"/>
                <w:szCs w:val="18"/>
              </w:rPr>
              <w:t xml:space="preserve">  </w:t>
            </w:r>
            <w:r w:rsidRPr="000575B7">
              <w:rPr>
                <w:rFonts w:hint="eastAsia"/>
                <w:sz w:val="18"/>
                <w:szCs w:val="18"/>
              </w:rPr>
              <w:t>称</w:t>
            </w:r>
          </w:p>
        </w:tc>
        <w:tc>
          <w:tcPr>
            <w:tcW w:w="2130" w:type="dxa"/>
            <w:tcBorders>
              <w:bottom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单</w:t>
            </w:r>
            <w:r w:rsidRPr="000575B7">
              <w:rPr>
                <w:rFonts w:hint="eastAsia"/>
                <w:sz w:val="18"/>
                <w:szCs w:val="18"/>
              </w:rPr>
              <w:t xml:space="preserve">  </w:t>
            </w:r>
            <w:r w:rsidRPr="000575B7">
              <w:rPr>
                <w:rFonts w:hint="eastAsia"/>
                <w:sz w:val="18"/>
                <w:szCs w:val="18"/>
              </w:rPr>
              <w:t>位</w:t>
            </w:r>
          </w:p>
        </w:tc>
        <w:tc>
          <w:tcPr>
            <w:tcW w:w="2131" w:type="dxa"/>
            <w:tcBorders>
              <w:bottom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热值</w:t>
            </w:r>
            <w:r w:rsidRPr="000575B7">
              <w:rPr>
                <w:rFonts w:hint="eastAsia"/>
                <w:sz w:val="18"/>
                <w:szCs w:val="18"/>
              </w:rPr>
              <w:t>/MJ</w:t>
            </w:r>
          </w:p>
        </w:tc>
        <w:tc>
          <w:tcPr>
            <w:tcW w:w="2744" w:type="dxa"/>
            <w:tcBorders>
              <w:bottom w:val="single" w:sz="12" w:space="0" w:color="auto"/>
              <w:righ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折标煤</w:t>
            </w:r>
            <w:r w:rsidRPr="000575B7">
              <w:rPr>
                <w:rFonts w:hint="eastAsia"/>
                <w:sz w:val="18"/>
                <w:szCs w:val="18"/>
              </w:rPr>
              <w:t>/kgce</w:t>
            </w:r>
          </w:p>
        </w:tc>
      </w:tr>
      <w:tr w:rsidR="007543AF" w:rsidRPr="000575B7" w:rsidTr="00E56A04">
        <w:trPr>
          <w:jc w:val="center"/>
        </w:trPr>
        <w:tc>
          <w:tcPr>
            <w:tcW w:w="2520" w:type="dxa"/>
            <w:tcBorders>
              <w:top w:val="single" w:sz="12" w:space="0" w:color="auto"/>
              <w:lef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新鲜水</w:t>
            </w:r>
          </w:p>
        </w:tc>
        <w:tc>
          <w:tcPr>
            <w:tcW w:w="2130" w:type="dxa"/>
            <w:tcBorders>
              <w:top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t</w:t>
            </w:r>
          </w:p>
        </w:tc>
        <w:tc>
          <w:tcPr>
            <w:tcW w:w="2131" w:type="dxa"/>
            <w:tcBorders>
              <w:top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7.5350</w:t>
            </w:r>
          </w:p>
        </w:tc>
        <w:tc>
          <w:tcPr>
            <w:tcW w:w="2744" w:type="dxa"/>
            <w:tcBorders>
              <w:top w:val="single" w:sz="12" w:space="0" w:color="auto"/>
              <w:righ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0.2571</w:t>
            </w:r>
          </w:p>
        </w:tc>
      </w:tr>
      <w:tr w:rsidR="007543AF" w:rsidRPr="000575B7" w:rsidTr="00E56A04">
        <w:trPr>
          <w:jc w:val="center"/>
        </w:trPr>
        <w:tc>
          <w:tcPr>
            <w:tcW w:w="2520" w:type="dxa"/>
            <w:tcBorders>
              <w:lef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软化水</w:t>
            </w:r>
          </w:p>
        </w:tc>
        <w:tc>
          <w:tcPr>
            <w:tcW w:w="2130" w:type="dxa"/>
            <w:vAlign w:val="center"/>
          </w:tcPr>
          <w:p w:rsidR="007543AF" w:rsidRPr="000575B7" w:rsidRDefault="007543AF" w:rsidP="00E56A04">
            <w:pPr>
              <w:jc w:val="center"/>
              <w:rPr>
                <w:sz w:val="18"/>
                <w:szCs w:val="18"/>
              </w:rPr>
            </w:pPr>
            <w:r w:rsidRPr="000575B7">
              <w:rPr>
                <w:rFonts w:hint="eastAsia"/>
                <w:sz w:val="18"/>
                <w:szCs w:val="18"/>
              </w:rPr>
              <w:t>t</w:t>
            </w:r>
          </w:p>
        </w:tc>
        <w:tc>
          <w:tcPr>
            <w:tcW w:w="2131" w:type="dxa"/>
            <w:vAlign w:val="center"/>
          </w:tcPr>
          <w:p w:rsidR="007543AF" w:rsidRPr="000575B7" w:rsidRDefault="007543AF" w:rsidP="00E56A04">
            <w:pPr>
              <w:jc w:val="center"/>
              <w:rPr>
                <w:sz w:val="18"/>
                <w:szCs w:val="18"/>
              </w:rPr>
            </w:pPr>
            <w:r w:rsidRPr="000575B7">
              <w:rPr>
                <w:rFonts w:hint="eastAsia"/>
                <w:sz w:val="18"/>
                <w:szCs w:val="18"/>
              </w:rPr>
              <w:t>14.2347</w:t>
            </w:r>
          </w:p>
        </w:tc>
        <w:tc>
          <w:tcPr>
            <w:tcW w:w="2744" w:type="dxa"/>
            <w:tcBorders>
              <w:righ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0.4857</w:t>
            </w:r>
          </w:p>
        </w:tc>
      </w:tr>
      <w:tr w:rsidR="007543AF" w:rsidRPr="000575B7" w:rsidTr="00E56A04">
        <w:trPr>
          <w:jc w:val="center"/>
        </w:trPr>
        <w:tc>
          <w:tcPr>
            <w:tcW w:w="2520" w:type="dxa"/>
            <w:tcBorders>
              <w:lef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压缩空气</w:t>
            </w:r>
          </w:p>
        </w:tc>
        <w:tc>
          <w:tcPr>
            <w:tcW w:w="2130" w:type="dxa"/>
            <w:vAlign w:val="center"/>
          </w:tcPr>
          <w:p w:rsidR="007543AF" w:rsidRPr="000575B7" w:rsidRDefault="007543AF" w:rsidP="00E56A04">
            <w:pPr>
              <w:jc w:val="center"/>
              <w:rPr>
                <w:sz w:val="18"/>
                <w:szCs w:val="18"/>
              </w:rPr>
            </w:pPr>
            <w:r w:rsidRPr="000575B7">
              <w:rPr>
                <w:rFonts w:hint="eastAsia"/>
                <w:sz w:val="18"/>
                <w:szCs w:val="18"/>
              </w:rPr>
              <w:t>m</w:t>
            </w:r>
            <w:r w:rsidRPr="000575B7">
              <w:rPr>
                <w:rFonts w:hint="eastAsia"/>
                <w:sz w:val="18"/>
                <w:szCs w:val="18"/>
                <w:vertAlign w:val="superscript"/>
              </w:rPr>
              <w:t>3</w:t>
            </w:r>
          </w:p>
        </w:tc>
        <w:tc>
          <w:tcPr>
            <w:tcW w:w="2131" w:type="dxa"/>
            <w:vAlign w:val="center"/>
          </w:tcPr>
          <w:p w:rsidR="007543AF" w:rsidRPr="000575B7" w:rsidRDefault="007543AF" w:rsidP="00E56A04">
            <w:pPr>
              <w:jc w:val="center"/>
              <w:rPr>
                <w:sz w:val="18"/>
                <w:szCs w:val="18"/>
              </w:rPr>
            </w:pPr>
            <w:r w:rsidRPr="000575B7">
              <w:rPr>
                <w:rFonts w:hint="eastAsia"/>
                <w:sz w:val="18"/>
                <w:szCs w:val="18"/>
              </w:rPr>
              <w:t>1.1723</w:t>
            </w:r>
          </w:p>
        </w:tc>
        <w:tc>
          <w:tcPr>
            <w:tcW w:w="2744" w:type="dxa"/>
            <w:tcBorders>
              <w:righ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0.0400</w:t>
            </w:r>
          </w:p>
        </w:tc>
      </w:tr>
      <w:tr w:rsidR="007543AF" w:rsidRPr="000575B7" w:rsidTr="00E56A04">
        <w:trPr>
          <w:jc w:val="center"/>
        </w:trPr>
        <w:tc>
          <w:tcPr>
            <w:tcW w:w="2520" w:type="dxa"/>
            <w:tcBorders>
              <w:lef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氧气</w:t>
            </w:r>
          </w:p>
        </w:tc>
        <w:tc>
          <w:tcPr>
            <w:tcW w:w="2130" w:type="dxa"/>
            <w:vAlign w:val="center"/>
          </w:tcPr>
          <w:p w:rsidR="007543AF" w:rsidRPr="000575B7" w:rsidRDefault="007543AF" w:rsidP="00E56A04">
            <w:pPr>
              <w:jc w:val="center"/>
              <w:rPr>
                <w:sz w:val="18"/>
                <w:szCs w:val="18"/>
              </w:rPr>
            </w:pPr>
            <w:r w:rsidRPr="000575B7">
              <w:rPr>
                <w:rFonts w:hint="eastAsia"/>
                <w:sz w:val="18"/>
                <w:szCs w:val="18"/>
              </w:rPr>
              <w:t>m</w:t>
            </w:r>
            <w:r w:rsidRPr="000575B7">
              <w:rPr>
                <w:rFonts w:hint="eastAsia"/>
                <w:sz w:val="18"/>
                <w:szCs w:val="18"/>
                <w:vertAlign w:val="superscript"/>
              </w:rPr>
              <w:t>3</w:t>
            </w:r>
          </w:p>
        </w:tc>
        <w:tc>
          <w:tcPr>
            <w:tcW w:w="2131" w:type="dxa"/>
            <w:vAlign w:val="center"/>
          </w:tcPr>
          <w:p w:rsidR="007543AF" w:rsidRPr="000575B7" w:rsidRDefault="007543AF" w:rsidP="00E56A04">
            <w:pPr>
              <w:jc w:val="center"/>
              <w:rPr>
                <w:sz w:val="18"/>
                <w:szCs w:val="18"/>
              </w:rPr>
            </w:pPr>
            <w:r w:rsidRPr="000575B7">
              <w:rPr>
                <w:rFonts w:hint="eastAsia"/>
                <w:sz w:val="18"/>
                <w:szCs w:val="18"/>
              </w:rPr>
              <w:t>11.7230</w:t>
            </w:r>
          </w:p>
        </w:tc>
        <w:tc>
          <w:tcPr>
            <w:tcW w:w="2744" w:type="dxa"/>
            <w:tcBorders>
              <w:righ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0.4000</w:t>
            </w:r>
          </w:p>
        </w:tc>
      </w:tr>
      <w:tr w:rsidR="007543AF" w:rsidRPr="000575B7" w:rsidTr="00E56A04">
        <w:trPr>
          <w:cantSplit/>
          <w:jc w:val="center"/>
        </w:trPr>
        <w:tc>
          <w:tcPr>
            <w:tcW w:w="2520" w:type="dxa"/>
            <w:vMerge w:val="restart"/>
            <w:tcBorders>
              <w:lef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氮气</w:t>
            </w:r>
          </w:p>
        </w:tc>
        <w:tc>
          <w:tcPr>
            <w:tcW w:w="2130" w:type="dxa"/>
            <w:vMerge w:val="restart"/>
            <w:vAlign w:val="center"/>
          </w:tcPr>
          <w:p w:rsidR="007543AF" w:rsidRPr="000575B7" w:rsidRDefault="007543AF" w:rsidP="00E56A04">
            <w:pPr>
              <w:jc w:val="center"/>
              <w:rPr>
                <w:sz w:val="18"/>
                <w:szCs w:val="18"/>
              </w:rPr>
            </w:pPr>
            <w:r w:rsidRPr="000575B7">
              <w:rPr>
                <w:rFonts w:hint="eastAsia"/>
                <w:sz w:val="18"/>
                <w:szCs w:val="18"/>
              </w:rPr>
              <w:t>m</w:t>
            </w:r>
            <w:r w:rsidRPr="000575B7">
              <w:rPr>
                <w:rFonts w:hint="eastAsia"/>
                <w:sz w:val="18"/>
                <w:szCs w:val="18"/>
                <w:vertAlign w:val="superscript"/>
              </w:rPr>
              <w:t>3</w:t>
            </w:r>
          </w:p>
        </w:tc>
        <w:tc>
          <w:tcPr>
            <w:tcW w:w="2131" w:type="dxa"/>
            <w:vAlign w:val="center"/>
          </w:tcPr>
          <w:p w:rsidR="007543AF" w:rsidRPr="000575B7" w:rsidRDefault="007543AF" w:rsidP="00E56A04">
            <w:pPr>
              <w:jc w:val="center"/>
              <w:rPr>
                <w:sz w:val="18"/>
                <w:szCs w:val="18"/>
              </w:rPr>
            </w:pPr>
            <w:r w:rsidRPr="000575B7">
              <w:rPr>
                <w:rFonts w:hint="eastAsia"/>
                <w:sz w:val="18"/>
                <w:szCs w:val="18"/>
              </w:rPr>
              <w:t>11.7230</w:t>
            </w:r>
          </w:p>
        </w:tc>
        <w:tc>
          <w:tcPr>
            <w:tcW w:w="2744" w:type="dxa"/>
            <w:tcBorders>
              <w:righ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0.4000</w:t>
            </w:r>
          </w:p>
        </w:tc>
      </w:tr>
      <w:tr w:rsidR="007543AF" w:rsidRPr="000575B7" w:rsidTr="00E56A04">
        <w:trPr>
          <w:cantSplit/>
          <w:jc w:val="center"/>
        </w:trPr>
        <w:tc>
          <w:tcPr>
            <w:tcW w:w="2520" w:type="dxa"/>
            <w:vMerge/>
            <w:tcBorders>
              <w:left w:val="single" w:sz="12" w:space="0" w:color="auto"/>
            </w:tcBorders>
            <w:vAlign w:val="center"/>
          </w:tcPr>
          <w:p w:rsidR="007543AF" w:rsidRPr="000575B7" w:rsidRDefault="007543AF" w:rsidP="00E56A04">
            <w:pPr>
              <w:jc w:val="center"/>
              <w:rPr>
                <w:sz w:val="18"/>
                <w:szCs w:val="18"/>
              </w:rPr>
            </w:pPr>
          </w:p>
        </w:tc>
        <w:tc>
          <w:tcPr>
            <w:tcW w:w="2130" w:type="dxa"/>
            <w:vMerge/>
            <w:vAlign w:val="center"/>
          </w:tcPr>
          <w:p w:rsidR="007543AF" w:rsidRPr="000575B7" w:rsidRDefault="007543AF" w:rsidP="00E56A04">
            <w:pPr>
              <w:jc w:val="center"/>
              <w:rPr>
                <w:sz w:val="18"/>
                <w:szCs w:val="18"/>
              </w:rPr>
            </w:pPr>
          </w:p>
        </w:tc>
        <w:tc>
          <w:tcPr>
            <w:tcW w:w="2131" w:type="dxa"/>
            <w:vAlign w:val="center"/>
          </w:tcPr>
          <w:p w:rsidR="007543AF" w:rsidRPr="000575B7" w:rsidRDefault="007543AF" w:rsidP="00E56A04">
            <w:pPr>
              <w:jc w:val="center"/>
              <w:rPr>
                <w:sz w:val="18"/>
                <w:szCs w:val="18"/>
              </w:rPr>
            </w:pPr>
            <w:r w:rsidRPr="000575B7">
              <w:rPr>
                <w:rFonts w:hint="eastAsia"/>
                <w:sz w:val="18"/>
                <w:szCs w:val="18"/>
              </w:rPr>
              <w:t>19.6771</w:t>
            </w:r>
          </w:p>
        </w:tc>
        <w:tc>
          <w:tcPr>
            <w:tcW w:w="2744" w:type="dxa"/>
            <w:tcBorders>
              <w:righ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0.6714</w:t>
            </w:r>
          </w:p>
        </w:tc>
      </w:tr>
      <w:tr w:rsidR="007543AF" w:rsidRPr="000575B7" w:rsidTr="00E56A04">
        <w:trPr>
          <w:jc w:val="center"/>
        </w:trPr>
        <w:tc>
          <w:tcPr>
            <w:tcW w:w="2520" w:type="dxa"/>
            <w:tcBorders>
              <w:lef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乙炔</w:t>
            </w:r>
          </w:p>
        </w:tc>
        <w:tc>
          <w:tcPr>
            <w:tcW w:w="2130" w:type="dxa"/>
            <w:vAlign w:val="center"/>
          </w:tcPr>
          <w:p w:rsidR="007543AF" w:rsidRPr="000575B7" w:rsidRDefault="007543AF" w:rsidP="00E56A04">
            <w:pPr>
              <w:jc w:val="center"/>
              <w:rPr>
                <w:sz w:val="18"/>
                <w:szCs w:val="18"/>
              </w:rPr>
            </w:pPr>
            <w:r w:rsidRPr="000575B7">
              <w:rPr>
                <w:rFonts w:hint="eastAsia"/>
                <w:sz w:val="18"/>
                <w:szCs w:val="18"/>
              </w:rPr>
              <w:t>m</w:t>
            </w:r>
            <w:r w:rsidRPr="000575B7">
              <w:rPr>
                <w:rFonts w:hint="eastAsia"/>
                <w:sz w:val="18"/>
                <w:szCs w:val="18"/>
                <w:vertAlign w:val="superscript"/>
              </w:rPr>
              <w:t>3</w:t>
            </w:r>
          </w:p>
        </w:tc>
        <w:tc>
          <w:tcPr>
            <w:tcW w:w="2131" w:type="dxa"/>
            <w:vAlign w:val="center"/>
          </w:tcPr>
          <w:p w:rsidR="007543AF" w:rsidRPr="000575B7" w:rsidRDefault="007543AF" w:rsidP="00E56A04">
            <w:pPr>
              <w:jc w:val="center"/>
              <w:rPr>
                <w:sz w:val="18"/>
                <w:szCs w:val="18"/>
              </w:rPr>
            </w:pPr>
            <w:r w:rsidRPr="000575B7">
              <w:rPr>
                <w:rFonts w:hint="eastAsia"/>
                <w:sz w:val="18"/>
                <w:szCs w:val="18"/>
              </w:rPr>
              <w:t>243.6722</w:t>
            </w:r>
          </w:p>
        </w:tc>
        <w:tc>
          <w:tcPr>
            <w:tcW w:w="2744" w:type="dxa"/>
            <w:tcBorders>
              <w:right w:val="single" w:sz="12" w:space="0" w:color="auto"/>
            </w:tcBorders>
            <w:vAlign w:val="center"/>
          </w:tcPr>
          <w:p w:rsidR="007543AF" w:rsidRPr="000575B7" w:rsidRDefault="007543AF" w:rsidP="00E56A04">
            <w:pPr>
              <w:jc w:val="center"/>
              <w:rPr>
                <w:sz w:val="18"/>
                <w:szCs w:val="18"/>
              </w:rPr>
            </w:pPr>
            <w:r w:rsidRPr="000575B7">
              <w:rPr>
                <w:rFonts w:hint="eastAsia"/>
                <w:sz w:val="18"/>
                <w:szCs w:val="18"/>
              </w:rPr>
              <w:t>8.3143</w:t>
            </w:r>
          </w:p>
        </w:tc>
      </w:tr>
      <w:tr w:rsidR="007543AF" w:rsidRPr="000575B7" w:rsidTr="00E56A04">
        <w:trPr>
          <w:cantSplit/>
          <w:jc w:val="center"/>
        </w:trPr>
        <w:tc>
          <w:tcPr>
            <w:tcW w:w="9525" w:type="dxa"/>
            <w:gridSpan w:val="4"/>
            <w:tcBorders>
              <w:left w:val="single" w:sz="12" w:space="0" w:color="auto"/>
              <w:bottom w:val="single" w:sz="12" w:space="0" w:color="auto"/>
              <w:right w:val="single" w:sz="12" w:space="0" w:color="auto"/>
            </w:tcBorders>
            <w:vAlign w:val="center"/>
          </w:tcPr>
          <w:p w:rsidR="007543AF" w:rsidRPr="000575B7" w:rsidRDefault="007543AF" w:rsidP="00E56A04">
            <w:pPr>
              <w:spacing w:line="0" w:lineRule="atLeast"/>
              <w:ind w:firstLineChars="200" w:firstLine="360"/>
              <w:rPr>
                <w:sz w:val="18"/>
                <w:szCs w:val="18"/>
              </w:rPr>
            </w:pPr>
            <w:r w:rsidRPr="000575B7">
              <w:rPr>
                <w:rFonts w:hint="eastAsia"/>
                <w:sz w:val="18"/>
                <w:szCs w:val="18"/>
              </w:rPr>
              <w:t>注</w:t>
            </w:r>
            <w:r w:rsidRPr="000575B7">
              <w:rPr>
                <w:rFonts w:hint="eastAsia"/>
                <w:sz w:val="18"/>
                <w:szCs w:val="18"/>
              </w:rPr>
              <w:t>1</w:t>
            </w:r>
            <w:r w:rsidRPr="000575B7">
              <w:rPr>
                <w:rFonts w:hint="eastAsia"/>
                <w:sz w:val="18"/>
                <w:szCs w:val="18"/>
              </w:rPr>
              <w:t>：新鲜水指尚未使用的自来水。</w:t>
            </w:r>
          </w:p>
          <w:p w:rsidR="007543AF" w:rsidRPr="000575B7" w:rsidRDefault="007543AF" w:rsidP="00E56A04">
            <w:pPr>
              <w:spacing w:line="0" w:lineRule="atLeast"/>
              <w:ind w:firstLineChars="200" w:firstLine="360"/>
              <w:rPr>
                <w:sz w:val="18"/>
                <w:szCs w:val="18"/>
              </w:rPr>
            </w:pPr>
            <w:r w:rsidRPr="000575B7">
              <w:rPr>
                <w:rFonts w:hint="eastAsia"/>
                <w:sz w:val="18"/>
                <w:szCs w:val="18"/>
              </w:rPr>
              <w:t>注</w:t>
            </w:r>
            <w:r w:rsidRPr="000575B7">
              <w:rPr>
                <w:rFonts w:hint="eastAsia"/>
                <w:sz w:val="18"/>
                <w:szCs w:val="18"/>
              </w:rPr>
              <w:t>2</w:t>
            </w:r>
            <w:r w:rsidRPr="000575B7">
              <w:rPr>
                <w:rFonts w:hint="eastAsia"/>
                <w:sz w:val="18"/>
                <w:szCs w:val="18"/>
              </w:rPr>
              <w:t>：除乙炔外，均按平均耗电计算。</w:t>
            </w:r>
          </w:p>
          <w:p w:rsidR="007543AF" w:rsidRPr="000575B7" w:rsidRDefault="007543AF" w:rsidP="00E56A04">
            <w:pPr>
              <w:spacing w:line="0" w:lineRule="atLeast"/>
              <w:ind w:firstLineChars="200" w:firstLine="360"/>
              <w:rPr>
                <w:sz w:val="18"/>
                <w:szCs w:val="18"/>
              </w:rPr>
            </w:pPr>
            <w:r w:rsidRPr="000575B7">
              <w:rPr>
                <w:rFonts w:hint="eastAsia"/>
                <w:sz w:val="18"/>
                <w:szCs w:val="18"/>
              </w:rPr>
              <w:t>注</w:t>
            </w:r>
            <w:r w:rsidRPr="000575B7">
              <w:rPr>
                <w:rFonts w:hint="eastAsia"/>
                <w:sz w:val="18"/>
                <w:szCs w:val="18"/>
              </w:rPr>
              <w:t>3</w:t>
            </w:r>
            <w:r w:rsidRPr="000575B7">
              <w:rPr>
                <w:rFonts w:hint="eastAsia"/>
                <w:sz w:val="18"/>
                <w:szCs w:val="18"/>
              </w:rPr>
              <w:t>：氮气作为副产品时，折标煤系数取</w:t>
            </w:r>
            <w:r w:rsidRPr="000575B7">
              <w:rPr>
                <w:rFonts w:hint="eastAsia"/>
                <w:sz w:val="18"/>
                <w:szCs w:val="18"/>
              </w:rPr>
              <w:t>0.4000</w:t>
            </w:r>
            <w:r w:rsidRPr="000575B7">
              <w:rPr>
                <w:rFonts w:hint="eastAsia"/>
                <w:sz w:val="18"/>
                <w:szCs w:val="18"/>
              </w:rPr>
              <w:t>。作为主产品时，折标煤系数取</w:t>
            </w:r>
            <w:r w:rsidRPr="000575B7">
              <w:rPr>
                <w:rFonts w:hint="eastAsia"/>
                <w:sz w:val="18"/>
                <w:szCs w:val="18"/>
              </w:rPr>
              <w:t>0.6714</w:t>
            </w:r>
            <w:r w:rsidRPr="000575B7">
              <w:rPr>
                <w:rFonts w:hint="eastAsia"/>
                <w:sz w:val="18"/>
                <w:szCs w:val="18"/>
              </w:rPr>
              <w:t>。</w:t>
            </w:r>
          </w:p>
          <w:p w:rsidR="007543AF" w:rsidRPr="000575B7" w:rsidRDefault="007543AF" w:rsidP="00E56A04">
            <w:pPr>
              <w:spacing w:line="0" w:lineRule="atLeast"/>
              <w:ind w:firstLineChars="200" w:firstLine="360"/>
              <w:rPr>
                <w:sz w:val="18"/>
                <w:szCs w:val="18"/>
              </w:rPr>
            </w:pPr>
            <w:r w:rsidRPr="000575B7">
              <w:rPr>
                <w:rFonts w:hint="eastAsia"/>
                <w:sz w:val="18"/>
                <w:szCs w:val="18"/>
              </w:rPr>
              <w:t>注</w:t>
            </w:r>
            <w:r w:rsidRPr="000575B7">
              <w:rPr>
                <w:rFonts w:hint="eastAsia"/>
                <w:sz w:val="18"/>
                <w:szCs w:val="18"/>
              </w:rPr>
              <w:t>4</w:t>
            </w:r>
            <w:r w:rsidRPr="000575B7">
              <w:rPr>
                <w:rFonts w:hint="eastAsia"/>
                <w:sz w:val="18"/>
                <w:szCs w:val="18"/>
              </w:rPr>
              <w:t>：乙炔按耗电石计算。</w:t>
            </w:r>
          </w:p>
          <w:p w:rsidR="007543AF" w:rsidRPr="000575B7" w:rsidRDefault="007543AF" w:rsidP="00E56A04">
            <w:pPr>
              <w:spacing w:line="0" w:lineRule="atLeast"/>
              <w:ind w:firstLineChars="200" w:firstLine="360"/>
              <w:rPr>
                <w:sz w:val="18"/>
                <w:szCs w:val="18"/>
              </w:rPr>
            </w:pPr>
            <w:r w:rsidRPr="000575B7">
              <w:rPr>
                <w:rFonts w:hint="eastAsia"/>
                <w:sz w:val="18"/>
                <w:szCs w:val="18"/>
              </w:rPr>
              <w:t>注</w:t>
            </w:r>
            <w:r w:rsidRPr="000575B7">
              <w:rPr>
                <w:rFonts w:hint="eastAsia"/>
                <w:sz w:val="18"/>
                <w:szCs w:val="18"/>
              </w:rPr>
              <w:t>5</w:t>
            </w:r>
            <w:r w:rsidRPr="000575B7">
              <w:rPr>
                <w:rFonts w:hint="eastAsia"/>
                <w:sz w:val="18"/>
                <w:szCs w:val="18"/>
              </w:rPr>
              <w:t>：表中折标煤系数以国家统计部门最新公布的数据为准。</w:t>
            </w:r>
          </w:p>
        </w:tc>
      </w:tr>
    </w:tbl>
    <w:p w:rsidR="007543AF" w:rsidRPr="007543AF" w:rsidRDefault="007543AF" w:rsidP="007543AF">
      <w:pPr>
        <w:pStyle w:val="aff6"/>
      </w:pPr>
    </w:p>
    <w:p w:rsidR="001B527D" w:rsidRDefault="001B527D" w:rsidP="001B527D">
      <w:pPr>
        <w:pStyle w:val="a9"/>
      </w:pPr>
    </w:p>
    <w:p w:rsidR="001B527D" w:rsidRDefault="001B527D" w:rsidP="001B527D">
      <w:pPr>
        <w:pStyle w:val="af4"/>
      </w:pPr>
    </w:p>
    <w:p w:rsidR="001B527D" w:rsidRDefault="001B527D" w:rsidP="00DD1CDD">
      <w:pPr>
        <w:pStyle w:val="af8"/>
      </w:pPr>
      <w:r>
        <w:br/>
      </w:r>
      <w:bookmarkStart w:id="156" w:name="_Toc41549917"/>
      <w:bookmarkStart w:id="157" w:name="_Toc41549933"/>
      <w:bookmarkStart w:id="158" w:name="_Toc41552757"/>
      <w:bookmarkStart w:id="159" w:name="_Toc41552774"/>
      <w:bookmarkStart w:id="160" w:name="_Toc46998315"/>
      <w:bookmarkStart w:id="161" w:name="_Toc46998334"/>
      <w:r>
        <w:rPr>
          <w:rFonts w:hint="eastAsia"/>
        </w:rPr>
        <w:t>（规范性附录）</w:t>
      </w:r>
      <w:r>
        <w:br/>
      </w:r>
      <w:bookmarkEnd w:id="156"/>
      <w:bookmarkEnd w:id="157"/>
      <w:r w:rsidR="00DD1CDD" w:rsidRPr="00DD1CDD">
        <w:rPr>
          <w:rFonts w:hint="eastAsia"/>
        </w:rPr>
        <w:t>电解铝行业节能监察报告</w:t>
      </w:r>
      <w:bookmarkEnd w:id="158"/>
      <w:bookmarkEnd w:id="159"/>
      <w:bookmarkEnd w:id="160"/>
      <w:bookmarkEnd w:id="161"/>
    </w:p>
    <w:p w:rsidR="00DD1CDD" w:rsidRPr="00FB033D" w:rsidRDefault="00DD1CDD" w:rsidP="00DD1CDD">
      <w:pPr>
        <w:spacing w:line="360" w:lineRule="auto"/>
        <w:jc w:val="center"/>
        <w:rPr>
          <w:rFonts w:ascii="Calibri" w:hAnsi="Calibri" w:hint="eastAsia"/>
          <w:b/>
          <w:sz w:val="36"/>
          <w:szCs w:val="36"/>
        </w:rPr>
      </w:pPr>
      <w:r w:rsidRPr="00FB033D">
        <w:rPr>
          <w:rFonts w:ascii="Calibri" w:hAnsi="Calibri"/>
          <w:b/>
          <w:sz w:val="36"/>
          <w:szCs w:val="36"/>
        </w:rPr>
        <w:t>××</w:t>
      </w:r>
      <w:r w:rsidRPr="00FB033D">
        <w:rPr>
          <w:rFonts w:ascii="Calibri" w:hAnsi="Calibri"/>
          <w:b/>
          <w:sz w:val="36"/>
          <w:szCs w:val="36"/>
        </w:rPr>
        <w:t>企业节能监察报告</w:t>
      </w:r>
      <w:r w:rsidRPr="00FB033D">
        <w:rPr>
          <w:rFonts w:ascii="Calibri" w:hAnsi="Calibri" w:hint="eastAsia"/>
          <w:b/>
          <w:sz w:val="36"/>
          <w:szCs w:val="36"/>
        </w:rPr>
        <w:t>（</w:t>
      </w:r>
      <w:r w:rsidRPr="00FB033D">
        <w:rPr>
          <w:rFonts w:ascii="Calibri" w:hAnsi="Calibri"/>
          <w:b/>
          <w:sz w:val="32"/>
          <w:szCs w:val="32"/>
        </w:rPr>
        <w:t>模板</w:t>
      </w:r>
      <w:r w:rsidRPr="00FB033D">
        <w:rPr>
          <w:rFonts w:ascii="Calibri" w:hAnsi="Calibri" w:hint="eastAsia"/>
          <w:b/>
          <w:sz w:val="36"/>
          <w:szCs w:val="36"/>
        </w:rPr>
        <w:t>）</w:t>
      </w:r>
    </w:p>
    <w:p w:rsidR="00DD1CDD" w:rsidRPr="00C91EFA" w:rsidRDefault="00DD1CDD" w:rsidP="00DD1CDD">
      <w:pPr>
        <w:spacing w:line="360" w:lineRule="auto"/>
        <w:ind w:firstLineChars="200" w:firstLine="562"/>
        <w:rPr>
          <w:rFonts w:ascii="宋体" w:hAnsi="宋体"/>
          <w:b/>
          <w:sz w:val="28"/>
        </w:rPr>
      </w:pPr>
      <w:r w:rsidRPr="00C91EFA">
        <w:rPr>
          <w:rFonts w:ascii="宋体" w:hAnsi="宋体"/>
          <w:b/>
          <w:sz w:val="28"/>
        </w:rPr>
        <w:t xml:space="preserve">一、基本情况 </w:t>
      </w:r>
    </w:p>
    <w:p w:rsidR="00DD1CDD" w:rsidRPr="00C91EFA" w:rsidRDefault="00DD1CDD" w:rsidP="00DD1CDD">
      <w:pPr>
        <w:spacing w:line="360" w:lineRule="auto"/>
        <w:ind w:firstLineChars="200" w:firstLine="480"/>
        <w:rPr>
          <w:rFonts w:ascii="宋体" w:hAnsi="宋体"/>
          <w:sz w:val="24"/>
        </w:rPr>
      </w:pPr>
      <w:r w:rsidRPr="00C91EFA">
        <w:rPr>
          <w:rFonts w:ascii="宋体" w:hAnsi="宋体"/>
          <w:sz w:val="24"/>
        </w:rPr>
        <w:t>1</w:t>
      </w:r>
      <w:r w:rsidRPr="00C91EFA">
        <w:rPr>
          <w:rFonts w:ascii="宋体" w:hAnsi="宋体" w:hint="eastAsia"/>
          <w:sz w:val="24"/>
        </w:rPr>
        <w:t>、</w:t>
      </w:r>
      <w:r w:rsidR="00516614" w:rsidRPr="00C91EFA">
        <w:rPr>
          <w:rFonts w:ascii="宋体" w:hAnsi="宋体"/>
          <w:sz w:val="24"/>
        </w:rPr>
        <w:t>企业基本情况。包括企业名称</w:t>
      </w:r>
      <w:r w:rsidR="00516614">
        <w:rPr>
          <w:rFonts w:ascii="宋体" w:hAnsi="宋体" w:hint="eastAsia"/>
          <w:sz w:val="24"/>
        </w:rPr>
        <w:t>、</w:t>
      </w:r>
      <w:r w:rsidR="00516614" w:rsidRPr="00A83C4D">
        <w:rPr>
          <w:rFonts w:ascii="宋体" w:hAnsi="宋体" w:hint="eastAsia"/>
          <w:sz w:val="24"/>
        </w:rPr>
        <w:t>历史沿革</w:t>
      </w:r>
      <w:r w:rsidR="00516614">
        <w:rPr>
          <w:rFonts w:ascii="宋体" w:hAnsi="宋体" w:hint="eastAsia"/>
          <w:sz w:val="24"/>
        </w:rPr>
        <w:t>、</w:t>
      </w:r>
      <w:r w:rsidR="00516614" w:rsidRPr="00A83C4D">
        <w:rPr>
          <w:rFonts w:ascii="宋体" w:hAnsi="宋体" w:hint="eastAsia"/>
          <w:sz w:val="24"/>
        </w:rPr>
        <w:t>人员数量、产值</w:t>
      </w:r>
      <w:r w:rsidR="00516614">
        <w:rPr>
          <w:rFonts w:ascii="宋体" w:hAnsi="宋体" w:hint="eastAsia"/>
          <w:sz w:val="24"/>
        </w:rPr>
        <w:t>，</w:t>
      </w:r>
      <w:r w:rsidR="00516614" w:rsidRPr="00C91EFA">
        <w:rPr>
          <w:rFonts w:ascii="宋体" w:hAnsi="宋体"/>
          <w:sz w:val="24"/>
        </w:rPr>
        <w:t>主要生产线设计规模和投产时间，</w:t>
      </w:r>
      <w:r w:rsidR="00516614" w:rsidRPr="00C91EFA">
        <w:rPr>
          <w:rFonts w:ascii="宋体" w:hAnsi="宋体" w:hint="eastAsia"/>
          <w:sz w:val="24"/>
        </w:rPr>
        <w:t>核查年度</w:t>
      </w:r>
      <w:r w:rsidR="00516614">
        <w:rPr>
          <w:rFonts w:ascii="宋体" w:hAnsi="宋体" w:hint="eastAsia"/>
          <w:sz w:val="24"/>
        </w:rPr>
        <w:t>的</w:t>
      </w:r>
      <w:r w:rsidR="00516614" w:rsidRPr="00C91EFA">
        <w:rPr>
          <w:rFonts w:ascii="宋体" w:hAnsi="宋体"/>
          <w:sz w:val="24"/>
        </w:rPr>
        <w:t>主要经济指标、产品产量</w:t>
      </w:r>
      <w:r w:rsidR="00532E67">
        <w:rPr>
          <w:rFonts w:ascii="宋体" w:hAnsi="宋体" w:hint="eastAsia"/>
          <w:sz w:val="24"/>
        </w:rPr>
        <w:t>、</w:t>
      </w:r>
      <w:r w:rsidR="00532E67">
        <w:rPr>
          <w:rFonts w:ascii="宋体" w:hAnsi="宋体"/>
          <w:sz w:val="24"/>
        </w:rPr>
        <w:t>综合</w:t>
      </w:r>
      <w:r w:rsidR="00532E67">
        <w:rPr>
          <w:rFonts w:ascii="宋体" w:hAnsi="宋体" w:hint="eastAsia"/>
          <w:sz w:val="24"/>
        </w:rPr>
        <w:t>能源</w:t>
      </w:r>
      <w:r w:rsidR="00532E67">
        <w:rPr>
          <w:rFonts w:ascii="宋体" w:hAnsi="宋体"/>
          <w:sz w:val="24"/>
        </w:rPr>
        <w:t>消费量</w:t>
      </w:r>
      <w:r w:rsidR="00532E67">
        <w:rPr>
          <w:rFonts w:ascii="宋体" w:hAnsi="宋体" w:hint="eastAsia"/>
          <w:sz w:val="24"/>
        </w:rPr>
        <w:t>、单位产品</w:t>
      </w:r>
      <w:r w:rsidR="00532E67">
        <w:rPr>
          <w:rFonts w:ascii="宋体" w:hAnsi="宋体"/>
          <w:sz w:val="24"/>
        </w:rPr>
        <w:t>能源</w:t>
      </w:r>
      <w:r w:rsidR="00532E67">
        <w:rPr>
          <w:rFonts w:ascii="宋体" w:hAnsi="宋体" w:hint="eastAsia"/>
          <w:sz w:val="24"/>
        </w:rPr>
        <w:t>消耗</w:t>
      </w:r>
      <w:r w:rsidR="00532E67">
        <w:rPr>
          <w:rFonts w:ascii="宋体" w:hAnsi="宋体"/>
          <w:sz w:val="24"/>
        </w:rPr>
        <w:t>情况</w:t>
      </w:r>
      <w:r w:rsidR="00516614" w:rsidRPr="00C91EFA">
        <w:rPr>
          <w:rFonts w:ascii="宋体" w:hAnsi="宋体"/>
          <w:sz w:val="24"/>
        </w:rPr>
        <w:t>等</w:t>
      </w:r>
      <w:r w:rsidRPr="00C91EFA">
        <w:rPr>
          <w:rFonts w:ascii="宋体" w:hAnsi="宋体"/>
          <w:sz w:val="24"/>
        </w:rPr>
        <w:t>。</w:t>
      </w:r>
    </w:p>
    <w:p w:rsidR="00DD1CDD" w:rsidRPr="00C91EFA" w:rsidRDefault="00DD1CDD" w:rsidP="00DD1CDD">
      <w:pPr>
        <w:spacing w:line="360" w:lineRule="auto"/>
        <w:ind w:firstLineChars="200" w:firstLine="480"/>
        <w:rPr>
          <w:rFonts w:ascii="宋体" w:hAnsi="宋体"/>
          <w:sz w:val="24"/>
        </w:rPr>
      </w:pPr>
      <w:r w:rsidRPr="00C91EFA">
        <w:rPr>
          <w:rFonts w:ascii="宋体" w:hAnsi="宋体"/>
          <w:sz w:val="24"/>
        </w:rPr>
        <w:t>2</w:t>
      </w:r>
      <w:r w:rsidRPr="00C91EFA">
        <w:rPr>
          <w:rFonts w:ascii="宋体" w:hAnsi="宋体" w:hint="eastAsia"/>
          <w:sz w:val="24"/>
        </w:rPr>
        <w:t>、</w:t>
      </w:r>
      <w:r w:rsidR="00516614" w:rsidRPr="00C91EFA">
        <w:rPr>
          <w:rFonts w:ascii="宋体" w:hAnsi="宋体"/>
          <w:sz w:val="24"/>
        </w:rPr>
        <w:t>监察工作开展情况。包括监察依据、监察机构名称</w:t>
      </w:r>
      <w:r w:rsidR="00516614" w:rsidRPr="00C91EFA">
        <w:rPr>
          <w:rFonts w:ascii="宋体" w:hAnsi="宋体" w:hint="eastAsia"/>
          <w:sz w:val="24"/>
        </w:rPr>
        <w:t>、</w:t>
      </w:r>
      <w:r w:rsidR="00516614" w:rsidRPr="00C91EFA">
        <w:rPr>
          <w:rFonts w:ascii="宋体" w:hAnsi="宋体"/>
          <w:sz w:val="24"/>
        </w:rPr>
        <w:t>监察组成员</w:t>
      </w:r>
      <w:r w:rsidR="00516614" w:rsidRPr="00C91EFA">
        <w:rPr>
          <w:rFonts w:ascii="宋体" w:hAnsi="宋体" w:hint="eastAsia"/>
          <w:sz w:val="24"/>
        </w:rPr>
        <w:t>、</w:t>
      </w:r>
      <w:r w:rsidR="00516614" w:rsidRPr="00C91EFA">
        <w:rPr>
          <w:rFonts w:ascii="宋体" w:hAnsi="宋体"/>
          <w:sz w:val="24"/>
        </w:rPr>
        <w:t>监察方式、监察时间等</w:t>
      </w:r>
      <w:r w:rsidRPr="00C91EFA">
        <w:rPr>
          <w:rFonts w:ascii="宋体" w:hAnsi="宋体"/>
          <w:sz w:val="24"/>
        </w:rPr>
        <w:t>。</w:t>
      </w:r>
    </w:p>
    <w:p w:rsidR="00DD1CDD" w:rsidRPr="00C91EFA" w:rsidRDefault="00DD1CDD" w:rsidP="00DD1CDD">
      <w:pPr>
        <w:spacing w:line="360" w:lineRule="auto"/>
        <w:ind w:firstLineChars="200" w:firstLine="562"/>
        <w:rPr>
          <w:rFonts w:ascii="宋体" w:hAnsi="宋体"/>
          <w:b/>
          <w:sz w:val="28"/>
        </w:rPr>
      </w:pPr>
      <w:r w:rsidRPr="00C91EFA">
        <w:rPr>
          <w:rFonts w:ascii="宋体" w:hAnsi="宋体"/>
          <w:b/>
          <w:sz w:val="28"/>
        </w:rPr>
        <w:t xml:space="preserve">二、监察内容 </w:t>
      </w:r>
    </w:p>
    <w:p w:rsidR="00DD1CDD" w:rsidRPr="00C91EFA" w:rsidRDefault="00DD1CDD" w:rsidP="00DD1CDD">
      <w:pPr>
        <w:spacing w:line="360" w:lineRule="auto"/>
        <w:ind w:firstLineChars="200" w:firstLine="480"/>
        <w:rPr>
          <w:rFonts w:ascii="宋体" w:hAnsi="宋体"/>
          <w:sz w:val="24"/>
        </w:rPr>
      </w:pPr>
      <w:r w:rsidRPr="00C91EFA">
        <w:rPr>
          <w:rFonts w:ascii="宋体" w:hAnsi="宋体" w:hint="eastAsia"/>
          <w:sz w:val="24"/>
        </w:rPr>
        <w:t>根据国家及地方的重点工业节能监察任务，实际开展的本标准所列监察项目</w:t>
      </w:r>
      <w:r w:rsidRPr="00C91EFA">
        <w:rPr>
          <w:rFonts w:ascii="宋体" w:hAnsi="宋体"/>
          <w:sz w:val="24"/>
        </w:rPr>
        <w:t xml:space="preserve">。 </w:t>
      </w:r>
    </w:p>
    <w:p w:rsidR="00DD1CDD" w:rsidRPr="00C91EFA" w:rsidRDefault="00DD1CDD" w:rsidP="00DD1CDD">
      <w:pPr>
        <w:spacing w:line="360" w:lineRule="auto"/>
        <w:ind w:firstLineChars="200" w:firstLine="562"/>
        <w:rPr>
          <w:rFonts w:ascii="宋体" w:hAnsi="宋体"/>
          <w:b/>
          <w:sz w:val="28"/>
        </w:rPr>
      </w:pPr>
      <w:r w:rsidRPr="00C91EFA">
        <w:rPr>
          <w:rFonts w:ascii="宋体" w:hAnsi="宋体"/>
          <w:b/>
          <w:sz w:val="28"/>
        </w:rPr>
        <w:t xml:space="preserve">三、监察过程 </w:t>
      </w:r>
    </w:p>
    <w:p w:rsidR="00DD1CDD" w:rsidRPr="00C91EFA" w:rsidRDefault="00DD1CDD" w:rsidP="00DD1CDD">
      <w:pPr>
        <w:spacing w:line="360" w:lineRule="auto"/>
        <w:ind w:firstLineChars="200" w:firstLine="480"/>
        <w:rPr>
          <w:rFonts w:ascii="宋体" w:hAnsi="宋体"/>
          <w:sz w:val="24"/>
        </w:rPr>
      </w:pPr>
      <w:r w:rsidRPr="00C91EFA">
        <w:rPr>
          <w:rFonts w:ascii="宋体" w:hAnsi="宋体"/>
          <w:sz w:val="24"/>
        </w:rPr>
        <w:t>准备阶段：确定监察方式、组成监察组、制定实施方案、明确监察时间、</w:t>
      </w:r>
      <w:r w:rsidRPr="000134E0">
        <w:rPr>
          <w:rFonts w:ascii="宋体" w:hAnsi="宋体" w:hint="eastAsia"/>
          <w:sz w:val="24"/>
        </w:rPr>
        <w:t>送达节能监察通知书、</w:t>
      </w:r>
      <w:r w:rsidRPr="00C91EFA">
        <w:rPr>
          <w:rFonts w:ascii="宋体" w:hAnsi="宋体"/>
          <w:sz w:val="24"/>
        </w:rPr>
        <w:t>现场监察前准备（包括初审企业自查</w:t>
      </w:r>
      <w:r w:rsidR="000134E0">
        <w:rPr>
          <w:rFonts w:ascii="宋体" w:hAnsi="宋体" w:hint="eastAsia"/>
          <w:sz w:val="24"/>
        </w:rPr>
        <w:t>材料</w:t>
      </w:r>
      <w:r w:rsidRPr="00C91EFA">
        <w:rPr>
          <w:rFonts w:ascii="宋体" w:hAnsi="宋体" w:hint="eastAsia"/>
          <w:sz w:val="24"/>
        </w:rPr>
        <w:t>、</w:t>
      </w:r>
      <w:r w:rsidRPr="00C91EFA">
        <w:rPr>
          <w:rFonts w:ascii="宋体" w:hAnsi="宋体"/>
          <w:sz w:val="24"/>
        </w:rPr>
        <w:t>人员分工、工作要求等）。</w:t>
      </w:r>
    </w:p>
    <w:p w:rsidR="00DD1CDD" w:rsidRPr="00C91EFA" w:rsidRDefault="00DD1CDD" w:rsidP="00DD1CDD">
      <w:pPr>
        <w:spacing w:line="360" w:lineRule="auto"/>
        <w:ind w:firstLineChars="200" w:firstLine="480"/>
        <w:rPr>
          <w:rFonts w:ascii="宋体" w:hAnsi="宋体"/>
          <w:sz w:val="24"/>
        </w:rPr>
      </w:pPr>
      <w:r w:rsidRPr="00C91EFA">
        <w:rPr>
          <w:rFonts w:ascii="宋体" w:hAnsi="宋体"/>
          <w:sz w:val="24"/>
        </w:rPr>
        <w:t>现场阶段：召开首次会议，查验资料（核实企业自查</w:t>
      </w:r>
      <w:r w:rsidR="008855E1" w:rsidRPr="008855E1">
        <w:rPr>
          <w:rFonts w:ascii="宋体" w:hAnsi="宋体" w:hint="eastAsia"/>
          <w:sz w:val="24"/>
        </w:rPr>
        <w:t>材料</w:t>
      </w:r>
      <w:r w:rsidRPr="00C91EFA">
        <w:rPr>
          <w:rFonts w:ascii="宋体" w:hAnsi="宋体"/>
          <w:sz w:val="24"/>
        </w:rPr>
        <w:t>中信息数据的真实性、核查企</w:t>
      </w:r>
      <w:r>
        <w:rPr>
          <w:rFonts w:ascii="宋体" w:hAnsi="宋体"/>
          <w:sz w:val="24"/>
        </w:rPr>
        <w:t>业的原始凭证），核算主要产品产量、能源消耗、单位产品能耗，制作现场监察笔录</w:t>
      </w:r>
      <w:r w:rsidRPr="00C91EFA">
        <w:rPr>
          <w:rFonts w:ascii="宋体" w:hAnsi="宋体"/>
          <w:sz w:val="24"/>
        </w:rPr>
        <w:t>（应详细记载现场监察每个环节），召开末次会议等。</w:t>
      </w:r>
    </w:p>
    <w:p w:rsidR="00DD1CDD" w:rsidRPr="00C91EFA" w:rsidRDefault="00DD1CDD" w:rsidP="00DD1CDD">
      <w:pPr>
        <w:spacing w:line="360" w:lineRule="auto"/>
        <w:ind w:firstLineChars="200" w:firstLine="562"/>
        <w:rPr>
          <w:rFonts w:ascii="宋体" w:hAnsi="宋体"/>
          <w:b/>
          <w:sz w:val="28"/>
        </w:rPr>
      </w:pPr>
      <w:r w:rsidRPr="00C91EFA">
        <w:rPr>
          <w:rFonts w:ascii="宋体" w:hAnsi="宋体"/>
          <w:b/>
          <w:sz w:val="28"/>
        </w:rPr>
        <w:t xml:space="preserve">四、监察结果 </w:t>
      </w:r>
    </w:p>
    <w:p w:rsidR="00DD1CDD" w:rsidRDefault="00A83C4D" w:rsidP="00DD1CDD">
      <w:pPr>
        <w:spacing w:line="360" w:lineRule="auto"/>
        <w:ind w:firstLineChars="200" w:firstLine="480"/>
        <w:rPr>
          <w:rFonts w:ascii="宋体" w:hAnsi="宋体"/>
          <w:sz w:val="24"/>
        </w:rPr>
      </w:pPr>
      <w:r>
        <w:rPr>
          <w:rFonts w:ascii="宋体" w:hAnsi="宋体" w:hint="eastAsia"/>
          <w:sz w:val="24"/>
        </w:rPr>
        <w:t>总结</w:t>
      </w:r>
      <w:r w:rsidR="00DD1CDD" w:rsidRPr="00C91EFA">
        <w:rPr>
          <w:rFonts w:ascii="宋体" w:hAnsi="宋体"/>
          <w:sz w:val="24"/>
        </w:rPr>
        <w:t>监察中发现的主要问题，以及企业对问题的确认和回应等。针对发现的问题，依照有关法律法规政策（具体到条款），提出意见或建议。</w:t>
      </w:r>
    </w:p>
    <w:p w:rsidR="001B527D" w:rsidRDefault="001B527D" w:rsidP="00DD1CDD">
      <w:pPr>
        <w:pStyle w:val="aff6"/>
        <w:ind w:firstLineChars="0" w:firstLine="0"/>
      </w:pPr>
    </w:p>
    <w:p w:rsidR="00DD1CDD" w:rsidRDefault="00DD1CDD" w:rsidP="00DD1CDD">
      <w:pPr>
        <w:pStyle w:val="a9"/>
      </w:pPr>
    </w:p>
    <w:p w:rsidR="00DD1CDD" w:rsidRDefault="00DD1CDD" w:rsidP="00DD1CDD">
      <w:pPr>
        <w:pStyle w:val="af4"/>
      </w:pPr>
    </w:p>
    <w:p w:rsidR="00DD1CDD" w:rsidRDefault="00DD1CDD" w:rsidP="00DD1CDD">
      <w:pPr>
        <w:pStyle w:val="af8"/>
      </w:pPr>
      <w:r>
        <w:br/>
      </w:r>
      <w:bookmarkStart w:id="162" w:name="_Toc41552758"/>
      <w:bookmarkStart w:id="163" w:name="_Toc41552775"/>
      <w:bookmarkStart w:id="164" w:name="_Toc46998316"/>
      <w:bookmarkStart w:id="165" w:name="_Toc46998335"/>
      <w:r>
        <w:rPr>
          <w:rFonts w:hint="eastAsia"/>
        </w:rPr>
        <w:t>（规范性附录）</w:t>
      </w:r>
      <w:r>
        <w:br/>
      </w:r>
      <w:r w:rsidRPr="00DD1CDD">
        <w:rPr>
          <w:rFonts w:hint="eastAsia"/>
        </w:rPr>
        <w:t>电解铝行业节能监察工作流程示意图</w:t>
      </w:r>
      <w:bookmarkEnd w:id="162"/>
      <w:bookmarkEnd w:id="163"/>
      <w:bookmarkEnd w:id="164"/>
      <w:bookmarkEnd w:id="165"/>
    </w:p>
    <w:p w:rsidR="00DD1CDD" w:rsidRDefault="008D1EF9" w:rsidP="000134E0">
      <w:pPr>
        <w:pStyle w:val="aff6"/>
        <w:ind w:firstLineChars="0" w:firstLine="0"/>
        <w:jc w:val="center"/>
      </w:pPr>
      <w:r>
        <w:rPr>
          <w:rFonts w:hint="eastAsia"/>
        </w:rPr>
        <w:object w:dxaOrig="14190" w:dyaOrig="13755">
          <v:shape id="_x0000_i1042" type="#_x0000_t75" style="width:466.5pt;height:453pt" o:ole="">
            <v:imagedata r:id="rId44" o:title=""/>
          </v:shape>
          <o:OLEObject Type="Embed" ProgID="Visio.Drawing.15" ShapeID="_x0000_i1042" DrawAspect="Content" ObjectID="_1658660457" r:id="rId45"/>
        </w:object>
      </w:r>
    </w:p>
    <w:p w:rsidR="00DD1CDD" w:rsidRPr="00DD1CDD" w:rsidRDefault="002A0CDC" w:rsidP="002A0CDC">
      <w:pPr>
        <w:pStyle w:val="aa"/>
        <w:spacing w:before="156" w:after="156"/>
      </w:pPr>
      <w:r w:rsidRPr="002A0CDC">
        <w:rPr>
          <w:rFonts w:hint="eastAsia"/>
        </w:rPr>
        <w:t>电解铝行业节能监察工作流程示意图</w:t>
      </w:r>
    </w:p>
    <w:p w:rsidR="001B527D" w:rsidRDefault="001B527D" w:rsidP="001B527D">
      <w:pPr>
        <w:pStyle w:val="afff3"/>
      </w:pPr>
      <w:bookmarkStart w:id="166" w:name="BKCKWX"/>
      <w:bookmarkStart w:id="167" w:name="_Toc41549918"/>
      <w:bookmarkStart w:id="168" w:name="_Toc41549934"/>
      <w:bookmarkStart w:id="169" w:name="_Toc41552759"/>
      <w:bookmarkStart w:id="170" w:name="_Toc41552776"/>
      <w:bookmarkStart w:id="171" w:name="_Toc46998317"/>
      <w:bookmarkStart w:id="172" w:name="_Toc46998336"/>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166"/>
      <w:bookmarkEnd w:id="167"/>
      <w:bookmarkEnd w:id="168"/>
      <w:bookmarkEnd w:id="169"/>
      <w:bookmarkEnd w:id="170"/>
      <w:bookmarkEnd w:id="171"/>
      <w:bookmarkEnd w:id="172"/>
    </w:p>
    <w:p w:rsidR="001B527D" w:rsidRPr="0057561F" w:rsidRDefault="001B527D" w:rsidP="001B527D">
      <w:pPr>
        <w:widowControl/>
        <w:tabs>
          <w:tab w:val="center" w:pos="4201"/>
          <w:tab w:val="right" w:leader="dot" w:pos="9298"/>
        </w:tabs>
        <w:autoSpaceDE w:val="0"/>
        <w:autoSpaceDN w:val="0"/>
        <w:ind w:firstLineChars="200" w:firstLine="420"/>
        <w:rPr>
          <w:rFonts w:ascii="宋体"/>
          <w:noProof/>
          <w:kern w:val="0"/>
          <w:szCs w:val="20"/>
        </w:rPr>
      </w:pPr>
      <w:r w:rsidRPr="0057561F">
        <w:rPr>
          <w:rFonts w:ascii="宋体"/>
          <w:noProof/>
          <w:kern w:val="0"/>
          <w:szCs w:val="20"/>
        </w:rPr>
        <w:t>[</w:t>
      </w:r>
      <w:r>
        <w:rPr>
          <w:rFonts w:ascii="宋体" w:hint="eastAsia"/>
          <w:noProof/>
          <w:kern w:val="0"/>
          <w:szCs w:val="20"/>
        </w:rPr>
        <w:t>1</w:t>
      </w:r>
      <w:r w:rsidRPr="0057561F">
        <w:rPr>
          <w:rFonts w:ascii="宋体"/>
          <w:noProof/>
          <w:kern w:val="0"/>
          <w:szCs w:val="20"/>
        </w:rPr>
        <w:t xml:space="preserve">] </w:t>
      </w:r>
      <w:r w:rsidRPr="0057561F">
        <w:rPr>
          <w:rFonts w:ascii="宋体" w:hint="eastAsia"/>
          <w:noProof/>
          <w:kern w:val="0"/>
          <w:szCs w:val="20"/>
        </w:rPr>
        <w:t>《工业节能管理办法》（工业和信息化部令〔2016〕第33号）</w:t>
      </w:r>
    </w:p>
    <w:p w:rsidR="001B527D" w:rsidRPr="0057561F" w:rsidRDefault="001B527D" w:rsidP="001B527D">
      <w:pPr>
        <w:widowControl/>
        <w:tabs>
          <w:tab w:val="center" w:pos="4201"/>
          <w:tab w:val="right" w:leader="dot" w:pos="9298"/>
        </w:tabs>
        <w:autoSpaceDE w:val="0"/>
        <w:autoSpaceDN w:val="0"/>
        <w:ind w:firstLineChars="200" w:firstLine="420"/>
        <w:rPr>
          <w:rFonts w:ascii="宋体"/>
          <w:noProof/>
          <w:kern w:val="0"/>
          <w:szCs w:val="20"/>
        </w:rPr>
      </w:pPr>
      <w:r w:rsidRPr="0057561F">
        <w:rPr>
          <w:rFonts w:ascii="宋体"/>
          <w:noProof/>
          <w:kern w:val="0"/>
          <w:szCs w:val="20"/>
        </w:rPr>
        <w:t>[</w:t>
      </w:r>
      <w:r>
        <w:rPr>
          <w:rFonts w:ascii="宋体" w:hint="eastAsia"/>
          <w:noProof/>
          <w:kern w:val="0"/>
          <w:szCs w:val="20"/>
        </w:rPr>
        <w:t>2</w:t>
      </w:r>
      <w:r w:rsidRPr="0057561F">
        <w:rPr>
          <w:rFonts w:ascii="宋体"/>
          <w:noProof/>
          <w:kern w:val="0"/>
          <w:szCs w:val="20"/>
        </w:rPr>
        <w:t xml:space="preserve">] </w:t>
      </w:r>
      <w:r w:rsidRPr="0057561F">
        <w:rPr>
          <w:rFonts w:ascii="宋体" w:hint="eastAsia"/>
          <w:noProof/>
          <w:kern w:val="0"/>
          <w:szCs w:val="20"/>
        </w:rPr>
        <w:t>《节能监察办法》（国家发展和改革委员会令〔2016〕第33号）</w:t>
      </w:r>
    </w:p>
    <w:p w:rsidR="001B527D" w:rsidRPr="0057561F" w:rsidRDefault="001B527D" w:rsidP="001B527D">
      <w:pPr>
        <w:widowControl/>
        <w:tabs>
          <w:tab w:val="center" w:pos="4201"/>
          <w:tab w:val="right" w:leader="dot" w:pos="9298"/>
        </w:tabs>
        <w:autoSpaceDE w:val="0"/>
        <w:autoSpaceDN w:val="0"/>
        <w:ind w:firstLineChars="200" w:firstLine="420"/>
        <w:rPr>
          <w:rFonts w:ascii="宋体"/>
          <w:noProof/>
          <w:kern w:val="0"/>
          <w:szCs w:val="20"/>
        </w:rPr>
      </w:pPr>
      <w:r w:rsidRPr="0057561F">
        <w:rPr>
          <w:rFonts w:ascii="宋体"/>
          <w:noProof/>
          <w:kern w:val="0"/>
          <w:szCs w:val="20"/>
        </w:rPr>
        <w:t>[</w:t>
      </w:r>
      <w:r>
        <w:rPr>
          <w:rFonts w:ascii="宋体" w:hint="eastAsia"/>
          <w:noProof/>
          <w:kern w:val="0"/>
          <w:szCs w:val="20"/>
        </w:rPr>
        <w:t>3</w:t>
      </w:r>
      <w:r w:rsidRPr="0057561F">
        <w:rPr>
          <w:rFonts w:ascii="宋体"/>
          <w:noProof/>
          <w:kern w:val="0"/>
          <w:szCs w:val="20"/>
        </w:rPr>
        <w:t xml:space="preserve">] </w:t>
      </w:r>
      <w:r w:rsidRPr="0057561F">
        <w:rPr>
          <w:rFonts w:ascii="宋体" w:hint="eastAsia"/>
          <w:noProof/>
          <w:kern w:val="0"/>
          <w:szCs w:val="20"/>
        </w:rPr>
        <w:t>《产业结构调整指导目录</w:t>
      </w:r>
      <w:r w:rsidR="00FF6346" w:rsidRPr="00FF6346">
        <w:rPr>
          <w:rFonts w:ascii="宋体" w:hint="eastAsia"/>
          <w:noProof/>
          <w:kern w:val="0"/>
          <w:szCs w:val="20"/>
        </w:rPr>
        <w:t>（2019年本）</w:t>
      </w:r>
      <w:r w:rsidRPr="0057561F">
        <w:rPr>
          <w:rFonts w:ascii="宋体" w:hint="eastAsia"/>
          <w:noProof/>
          <w:kern w:val="0"/>
          <w:szCs w:val="20"/>
        </w:rPr>
        <w:t>》（</w:t>
      </w:r>
      <w:r w:rsidR="00FF6346" w:rsidRPr="00FF6346">
        <w:rPr>
          <w:rFonts w:ascii="宋体" w:hint="eastAsia"/>
          <w:noProof/>
          <w:kern w:val="0"/>
          <w:szCs w:val="20"/>
        </w:rPr>
        <w:t>中华人民共和国国家发展和改革委员会令 第29号</w:t>
      </w:r>
      <w:r w:rsidRPr="0057561F">
        <w:rPr>
          <w:rFonts w:ascii="宋体" w:hint="eastAsia"/>
          <w:noProof/>
          <w:kern w:val="0"/>
          <w:szCs w:val="20"/>
        </w:rPr>
        <w:t>）</w:t>
      </w:r>
    </w:p>
    <w:p w:rsidR="001B527D" w:rsidRPr="008D4344" w:rsidRDefault="001B527D" w:rsidP="001B527D">
      <w:pPr>
        <w:widowControl/>
        <w:tabs>
          <w:tab w:val="center" w:pos="4201"/>
          <w:tab w:val="right" w:leader="dot" w:pos="9298"/>
        </w:tabs>
        <w:autoSpaceDE w:val="0"/>
        <w:autoSpaceDN w:val="0"/>
        <w:ind w:firstLineChars="200" w:firstLine="420"/>
        <w:rPr>
          <w:rFonts w:ascii="宋体"/>
          <w:noProof/>
          <w:kern w:val="0"/>
          <w:szCs w:val="20"/>
        </w:rPr>
      </w:pPr>
      <w:r w:rsidRPr="008D4344">
        <w:rPr>
          <w:rFonts w:ascii="宋体"/>
          <w:noProof/>
          <w:kern w:val="0"/>
          <w:szCs w:val="20"/>
        </w:rPr>
        <w:t>[</w:t>
      </w:r>
      <w:r w:rsidR="001E7941">
        <w:rPr>
          <w:rFonts w:ascii="宋体" w:hint="eastAsia"/>
          <w:noProof/>
          <w:kern w:val="0"/>
          <w:szCs w:val="20"/>
        </w:rPr>
        <w:t>4</w:t>
      </w:r>
      <w:r w:rsidRPr="008D4344">
        <w:rPr>
          <w:rFonts w:ascii="宋体"/>
          <w:noProof/>
          <w:kern w:val="0"/>
          <w:szCs w:val="20"/>
        </w:rPr>
        <w:t xml:space="preserve">] </w:t>
      </w:r>
      <w:r>
        <w:rPr>
          <w:rFonts w:ascii="宋体" w:hint="eastAsia"/>
          <w:noProof/>
          <w:kern w:val="0"/>
          <w:szCs w:val="20"/>
        </w:rPr>
        <w:t>《</w:t>
      </w:r>
      <w:r w:rsidR="005C484A" w:rsidRPr="005C484A">
        <w:rPr>
          <w:rFonts w:ascii="宋体" w:hint="eastAsia"/>
          <w:noProof/>
          <w:kern w:val="0"/>
          <w:szCs w:val="20"/>
        </w:rPr>
        <w:t>电解铝行业能耗专项监察工作手册</w:t>
      </w:r>
      <w:r>
        <w:rPr>
          <w:rFonts w:ascii="宋体" w:hint="eastAsia"/>
          <w:noProof/>
          <w:kern w:val="0"/>
          <w:szCs w:val="20"/>
        </w:rPr>
        <w:t>（</w:t>
      </w:r>
      <w:r w:rsidRPr="008D4344">
        <w:rPr>
          <w:rFonts w:ascii="宋体" w:hint="eastAsia"/>
          <w:noProof/>
          <w:kern w:val="0"/>
          <w:szCs w:val="20"/>
        </w:rPr>
        <w:t>20</w:t>
      </w:r>
      <w:r w:rsidR="002A0FC5">
        <w:rPr>
          <w:rFonts w:ascii="宋体" w:hint="eastAsia"/>
          <w:noProof/>
          <w:kern w:val="0"/>
          <w:szCs w:val="20"/>
        </w:rPr>
        <w:t>20</w:t>
      </w:r>
      <w:r>
        <w:rPr>
          <w:rFonts w:ascii="宋体" w:hint="eastAsia"/>
          <w:noProof/>
          <w:kern w:val="0"/>
          <w:szCs w:val="20"/>
        </w:rPr>
        <w:t>年版）》</w:t>
      </w:r>
    </w:p>
    <w:p w:rsidR="001B527D" w:rsidRPr="0057561F" w:rsidRDefault="001B527D" w:rsidP="001B527D">
      <w:pPr>
        <w:widowControl/>
        <w:tabs>
          <w:tab w:val="center" w:pos="4201"/>
          <w:tab w:val="right" w:leader="dot" w:pos="9298"/>
        </w:tabs>
        <w:autoSpaceDE w:val="0"/>
        <w:autoSpaceDN w:val="0"/>
        <w:ind w:firstLineChars="200" w:firstLine="420"/>
        <w:rPr>
          <w:rFonts w:ascii="宋体"/>
          <w:noProof/>
          <w:kern w:val="0"/>
          <w:szCs w:val="20"/>
        </w:rPr>
      </w:pPr>
      <w:r w:rsidRPr="0057561F">
        <w:rPr>
          <w:rFonts w:ascii="宋体"/>
          <w:noProof/>
          <w:kern w:val="0"/>
          <w:szCs w:val="20"/>
        </w:rPr>
        <w:t>[</w:t>
      </w:r>
      <w:r w:rsidR="001E7941">
        <w:rPr>
          <w:rFonts w:ascii="宋体" w:hint="eastAsia"/>
          <w:noProof/>
          <w:kern w:val="0"/>
          <w:szCs w:val="20"/>
        </w:rPr>
        <w:t>5</w:t>
      </w:r>
      <w:r w:rsidRPr="0057561F">
        <w:rPr>
          <w:rFonts w:ascii="宋体"/>
          <w:noProof/>
          <w:kern w:val="0"/>
          <w:szCs w:val="20"/>
        </w:rPr>
        <w:t xml:space="preserve">] </w:t>
      </w:r>
      <w:r w:rsidRPr="0057561F">
        <w:rPr>
          <w:rFonts w:ascii="宋体" w:hint="eastAsia"/>
          <w:noProof/>
          <w:kern w:val="0"/>
          <w:szCs w:val="20"/>
        </w:rPr>
        <w:t>《高耗水工艺、技术和装备淘汰目录(第一批)》</w:t>
      </w:r>
    </w:p>
    <w:p w:rsidR="001B527D" w:rsidRPr="0057561F" w:rsidRDefault="001B527D" w:rsidP="001B527D">
      <w:pPr>
        <w:widowControl/>
        <w:tabs>
          <w:tab w:val="center" w:pos="4201"/>
          <w:tab w:val="right" w:leader="dot" w:pos="9298"/>
        </w:tabs>
        <w:autoSpaceDE w:val="0"/>
        <w:autoSpaceDN w:val="0"/>
        <w:ind w:firstLineChars="200" w:firstLine="420"/>
        <w:rPr>
          <w:rFonts w:ascii="宋体"/>
          <w:noProof/>
          <w:kern w:val="0"/>
          <w:szCs w:val="20"/>
        </w:rPr>
      </w:pPr>
      <w:r w:rsidRPr="0057561F">
        <w:rPr>
          <w:rFonts w:ascii="宋体"/>
          <w:noProof/>
          <w:kern w:val="0"/>
          <w:szCs w:val="20"/>
        </w:rPr>
        <w:t>[</w:t>
      </w:r>
      <w:r w:rsidR="001E7941">
        <w:rPr>
          <w:rFonts w:ascii="宋体" w:hint="eastAsia"/>
          <w:noProof/>
          <w:kern w:val="0"/>
          <w:szCs w:val="20"/>
        </w:rPr>
        <w:t>6</w:t>
      </w:r>
      <w:r w:rsidRPr="0057561F">
        <w:rPr>
          <w:rFonts w:ascii="宋体"/>
          <w:noProof/>
          <w:kern w:val="0"/>
          <w:szCs w:val="20"/>
        </w:rPr>
        <w:t xml:space="preserve">] </w:t>
      </w:r>
      <w:r w:rsidRPr="0057561F">
        <w:rPr>
          <w:rFonts w:ascii="宋体" w:hint="eastAsia"/>
          <w:noProof/>
          <w:kern w:val="0"/>
          <w:szCs w:val="20"/>
        </w:rPr>
        <w:t>《高耗能落后机电设备（产品）淘汰目录（第一批）》</w:t>
      </w:r>
    </w:p>
    <w:p w:rsidR="001B527D" w:rsidRPr="0057561F" w:rsidRDefault="001B527D" w:rsidP="001B527D">
      <w:pPr>
        <w:widowControl/>
        <w:tabs>
          <w:tab w:val="center" w:pos="4201"/>
          <w:tab w:val="right" w:leader="dot" w:pos="9298"/>
        </w:tabs>
        <w:autoSpaceDE w:val="0"/>
        <w:autoSpaceDN w:val="0"/>
        <w:ind w:firstLineChars="200" w:firstLine="420"/>
        <w:rPr>
          <w:rFonts w:ascii="宋体"/>
          <w:noProof/>
          <w:kern w:val="0"/>
          <w:szCs w:val="20"/>
        </w:rPr>
      </w:pPr>
      <w:r w:rsidRPr="0057561F">
        <w:rPr>
          <w:rFonts w:ascii="宋体"/>
          <w:noProof/>
          <w:kern w:val="0"/>
          <w:szCs w:val="20"/>
        </w:rPr>
        <w:t>[</w:t>
      </w:r>
      <w:r w:rsidR="001E7941">
        <w:rPr>
          <w:rFonts w:ascii="宋体" w:hint="eastAsia"/>
          <w:noProof/>
          <w:kern w:val="0"/>
          <w:szCs w:val="20"/>
        </w:rPr>
        <w:t>7</w:t>
      </w:r>
      <w:r w:rsidRPr="0057561F">
        <w:rPr>
          <w:rFonts w:ascii="宋体"/>
          <w:noProof/>
          <w:kern w:val="0"/>
          <w:szCs w:val="20"/>
        </w:rPr>
        <w:t xml:space="preserve">] </w:t>
      </w:r>
      <w:r w:rsidRPr="0057561F">
        <w:rPr>
          <w:rFonts w:ascii="宋体" w:hint="eastAsia"/>
          <w:noProof/>
          <w:kern w:val="0"/>
          <w:szCs w:val="20"/>
        </w:rPr>
        <w:t>《高耗能落后机电设备（产品）淘汰目录（第二批）》</w:t>
      </w:r>
    </w:p>
    <w:p w:rsidR="001B527D" w:rsidRPr="0057561F" w:rsidRDefault="001B527D" w:rsidP="001B527D">
      <w:pPr>
        <w:widowControl/>
        <w:tabs>
          <w:tab w:val="center" w:pos="4201"/>
          <w:tab w:val="right" w:leader="dot" w:pos="9298"/>
        </w:tabs>
        <w:autoSpaceDE w:val="0"/>
        <w:autoSpaceDN w:val="0"/>
        <w:ind w:firstLineChars="200" w:firstLine="420"/>
        <w:rPr>
          <w:rFonts w:ascii="宋体"/>
          <w:noProof/>
          <w:kern w:val="0"/>
          <w:szCs w:val="20"/>
        </w:rPr>
      </w:pPr>
      <w:r w:rsidRPr="0057561F">
        <w:rPr>
          <w:rFonts w:ascii="宋体"/>
          <w:noProof/>
          <w:kern w:val="0"/>
          <w:szCs w:val="20"/>
        </w:rPr>
        <w:t>[</w:t>
      </w:r>
      <w:r w:rsidR="001E7941">
        <w:rPr>
          <w:rFonts w:ascii="宋体" w:hint="eastAsia"/>
          <w:noProof/>
          <w:kern w:val="0"/>
          <w:szCs w:val="20"/>
        </w:rPr>
        <w:t>8</w:t>
      </w:r>
      <w:r w:rsidRPr="0057561F">
        <w:rPr>
          <w:rFonts w:ascii="宋体"/>
          <w:noProof/>
          <w:kern w:val="0"/>
          <w:szCs w:val="20"/>
        </w:rPr>
        <w:t xml:space="preserve">] </w:t>
      </w:r>
      <w:r w:rsidRPr="0057561F">
        <w:rPr>
          <w:rFonts w:ascii="宋体" w:hint="eastAsia"/>
          <w:noProof/>
          <w:kern w:val="0"/>
          <w:szCs w:val="20"/>
        </w:rPr>
        <w:t>《高耗能落后机电设备（产品）淘汰目录（第三批）》</w:t>
      </w:r>
    </w:p>
    <w:p w:rsidR="001B527D" w:rsidRPr="0057561F" w:rsidRDefault="001B527D" w:rsidP="001B527D">
      <w:pPr>
        <w:widowControl/>
        <w:tabs>
          <w:tab w:val="center" w:pos="4201"/>
          <w:tab w:val="right" w:leader="dot" w:pos="9298"/>
        </w:tabs>
        <w:autoSpaceDE w:val="0"/>
        <w:autoSpaceDN w:val="0"/>
        <w:ind w:firstLineChars="200" w:firstLine="420"/>
        <w:rPr>
          <w:rFonts w:ascii="宋体"/>
          <w:noProof/>
          <w:kern w:val="0"/>
          <w:szCs w:val="20"/>
        </w:rPr>
      </w:pPr>
      <w:r w:rsidRPr="0057561F">
        <w:rPr>
          <w:rFonts w:ascii="宋体"/>
          <w:noProof/>
          <w:kern w:val="0"/>
          <w:szCs w:val="20"/>
        </w:rPr>
        <w:t>[</w:t>
      </w:r>
      <w:r w:rsidR="001E7941">
        <w:rPr>
          <w:rFonts w:ascii="宋体" w:hint="eastAsia"/>
          <w:noProof/>
          <w:kern w:val="0"/>
          <w:szCs w:val="20"/>
        </w:rPr>
        <w:t>9</w:t>
      </w:r>
      <w:r w:rsidRPr="0057561F">
        <w:rPr>
          <w:rFonts w:ascii="宋体"/>
          <w:noProof/>
          <w:kern w:val="0"/>
          <w:szCs w:val="20"/>
        </w:rPr>
        <w:t xml:space="preserve">] </w:t>
      </w:r>
      <w:r w:rsidRPr="0057561F">
        <w:rPr>
          <w:rFonts w:ascii="宋体" w:hint="eastAsia"/>
          <w:noProof/>
          <w:kern w:val="0"/>
          <w:szCs w:val="20"/>
        </w:rPr>
        <w:t>《高耗能落后机电设备（产品）淘汰目录（第四批）》</w:t>
      </w:r>
    </w:p>
    <w:p w:rsidR="001B527D" w:rsidRPr="0057561F" w:rsidRDefault="001B527D" w:rsidP="001B527D">
      <w:pPr>
        <w:widowControl/>
        <w:tabs>
          <w:tab w:val="center" w:pos="4201"/>
          <w:tab w:val="right" w:leader="dot" w:pos="9298"/>
        </w:tabs>
        <w:autoSpaceDE w:val="0"/>
        <w:autoSpaceDN w:val="0"/>
        <w:ind w:firstLineChars="200" w:firstLine="420"/>
        <w:rPr>
          <w:rFonts w:ascii="宋体"/>
          <w:noProof/>
          <w:kern w:val="0"/>
          <w:szCs w:val="20"/>
        </w:rPr>
      </w:pPr>
      <w:r w:rsidRPr="0057561F">
        <w:rPr>
          <w:rFonts w:ascii="宋体"/>
          <w:noProof/>
          <w:kern w:val="0"/>
          <w:szCs w:val="20"/>
        </w:rPr>
        <w:t>[1</w:t>
      </w:r>
      <w:r w:rsidR="001E7941">
        <w:rPr>
          <w:rFonts w:ascii="宋体" w:hint="eastAsia"/>
          <w:noProof/>
          <w:kern w:val="0"/>
          <w:szCs w:val="20"/>
        </w:rPr>
        <w:t>0</w:t>
      </w:r>
      <w:r w:rsidRPr="0057561F">
        <w:rPr>
          <w:rFonts w:ascii="宋体"/>
          <w:noProof/>
          <w:kern w:val="0"/>
          <w:szCs w:val="20"/>
        </w:rPr>
        <w:t xml:space="preserve">] </w:t>
      </w:r>
      <w:r w:rsidRPr="0057561F">
        <w:rPr>
          <w:rFonts w:ascii="宋体" w:hint="eastAsia"/>
          <w:noProof/>
          <w:kern w:val="0"/>
          <w:szCs w:val="20"/>
        </w:rPr>
        <w:t>铝行业规范条件</w:t>
      </w:r>
    </w:p>
    <w:p w:rsidR="001B527D" w:rsidRDefault="001B527D" w:rsidP="001B527D">
      <w:pPr>
        <w:widowControl/>
        <w:tabs>
          <w:tab w:val="center" w:pos="4201"/>
          <w:tab w:val="right" w:leader="dot" w:pos="9298"/>
        </w:tabs>
        <w:autoSpaceDE w:val="0"/>
        <w:autoSpaceDN w:val="0"/>
        <w:ind w:firstLineChars="200" w:firstLine="420"/>
        <w:rPr>
          <w:rFonts w:ascii="宋体"/>
          <w:noProof/>
          <w:kern w:val="0"/>
          <w:szCs w:val="20"/>
        </w:rPr>
      </w:pPr>
      <w:r w:rsidRPr="008D4344">
        <w:rPr>
          <w:rFonts w:ascii="宋体"/>
          <w:noProof/>
          <w:kern w:val="0"/>
          <w:szCs w:val="20"/>
        </w:rPr>
        <w:t>[1</w:t>
      </w:r>
      <w:r w:rsidR="001E7941">
        <w:rPr>
          <w:rFonts w:ascii="宋体" w:hint="eastAsia"/>
          <w:noProof/>
          <w:kern w:val="0"/>
          <w:szCs w:val="20"/>
        </w:rPr>
        <w:t>1</w:t>
      </w:r>
      <w:r w:rsidRPr="008D4344">
        <w:rPr>
          <w:rFonts w:ascii="宋体"/>
          <w:noProof/>
          <w:kern w:val="0"/>
          <w:szCs w:val="20"/>
        </w:rPr>
        <w:t xml:space="preserve">] </w:t>
      </w:r>
      <w:r>
        <w:rPr>
          <w:rFonts w:ascii="宋体" w:hint="eastAsia"/>
          <w:noProof/>
          <w:kern w:val="0"/>
          <w:szCs w:val="20"/>
        </w:rPr>
        <w:t>电解铝企业电耗核查手册</w:t>
      </w:r>
    </w:p>
    <w:p w:rsidR="001B527D" w:rsidRPr="007F2C3E" w:rsidRDefault="001B527D" w:rsidP="007F2C3E">
      <w:pPr>
        <w:widowControl/>
        <w:tabs>
          <w:tab w:val="center" w:pos="4201"/>
          <w:tab w:val="right" w:leader="dot" w:pos="9298"/>
        </w:tabs>
        <w:autoSpaceDE w:val="0"/>
        <w:autoSpaceDN w:val="0"/>
        <w:ind w:firstLineChars="200" w:firstLine="420"/>
        <w:rPr>
          <w:rFonts w:ascii="宋体"/>
          <w:noProof/>
          <w:kern w:val="0"/>
          <w:szCs w:val="20"/>
        </w:rPr>
      </w:pPr>
      <w:r w:rsidRPr="001B527D">
        <w:rPr>
          <w:rFonts w:ascii="宋体"/>
          <w:noProof/>
          <w:kern w:val="0"/>
          <w:szCs w:val="20"/>
        </w:rPr>
        <w:t>[1</w:t>
      </w:r>
      <w:r w:rsidR="001E7941">
        <w:rPr>
          <w:rFonts w:ascii="宋体" w:hint="eastAsia"/>
          <w:noProof/>
          <w:kern w:val="0"/>
          <w:szCs w:val="20"/>
        </w:rPr>
        <w:t>2</w:t>
      </w:r>
      <w:r w:rsidRPr="001B527D">
        <w:rPr>
          <w:rFonts w:ascii="宋体"/>
          <w:noProof/>
          <w:kern w:val="0"/>
          <w:szCs w:val="20"/>
        </w:rPr>
        <w:t xml:space="preserve">] </w:t>
      </w:r>
      <w:r w:rsidRPr="008D4344">
        <w:rPr>
          <w:rFonts w:ascii="宋体" w:hint="eastAsia"/>
          <w:noProof/>
          <w:kern w:val="0"/>
          <w:szCs w:val="20"/>
        </w:rPr>
        <w:t>《国家发展改革委 工业和信息化部关于电解铝企业用电实行阶梯电价政策的通知》（发改价格[2013]2530号）</w:t>
      </w:r>
    </w:p>
    <w:p w:rsidR="006B4E8A" w:rsidRPr="006B4E8A" w:rsidRDefault="006B4E8A" w:rsidP="006B4E8A">
      <w:pPr>
        <w:pStyle w:val="affffff4"/>
        <w:framePr w:wrap="around"/>
      </w:pPr>
      <w:r>
        <w:t>_________________________________</w:t>
      </w:r>
    </w:p>
    <w:sectPr w:rsidR="006B4E8A" w:rsidRPr="006B4E8A"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346" w:rsidRDefault="00C54346">
      <w:r>
        <w:separator/>
      </w:r>
    </w:p>
  </w:endnote>
  <w:endnote w:type="continuationSeparator" w:id="0">
    <w:p w:rsidR="00C54346" w:rsidRDefault="00C5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96C" w:rsidRDefault="00EF696C" w:rsidP="006B4E8A">
    <w:pPr>
      <w:pStyle w:val="aff7"/>
    </w:pPr>
    <w:r>
      <w:fldChar w:fldCharType="begin"/>
    </w:r>
    <w:r>
      <w:instrText xml:space="preserve"> PAGE  \* MERGEFORMAT </w:instrText>
    </w:r>
    <w:r>
      <w:fldChar w:fldCharType="separate"/>
    </w:r>
    <w:r w:rsidR="00F309A2">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346" w:rsidRDefault="00C54346">
      <w:r>
        <w:separator/>
      </w:r>
    </w:p>
  </w:footnote>
  <w:footnote w:type="continuationSeparator" w:id="0">
    <w:p w:rsidR="00C54346" w:rsidRDefault="00C54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96C" w:rsidRPr="006B4E8A" w:rsidRDefault="00EF696C">
    <w:pPr>
      <w:pStyle w:val="affc"/>
      <w:rPr>
        <w:rFonts w:ascii="黑体" w:eastAsia="黑体" w:hAnsi="黑体"/>
      </w:rPr>
    </w:pPr>
    <w:r>
      <w:rPr>
        <w:rFonts w:ascii="黑体" w:eastAsia="黑体" w:hAnsi="黑体" w:hint="eastAsia"/>
      </w:rPr>
      <w:t>××</w:t>
    </w:r>
    <w:r>
      <w:rPr>
        <w:rFonts w:ascii="黑体" w:eastAsia="黑体" w:hAnsi="黑体"/>
      </w:rPr>
      <w:t>/T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24B435DB"/>
    <w:multiLevelType w:val="multilevel"/>
    <w:tmpl w:val="9B92BB8A"/>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29707437"/>
    <w:multiLevelType w:val="multilevel"/>
    <w:tmpl w:val="A782BD7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6">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7">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8">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nsid w:val="520F62E9"/>
    <w:multiLevelType w:val="multilevel"/>
    <w:tmpl w:val="63ECDC36"/>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E63562F"/>
    <w:multiLevelType w:val="multilevel"/>
    <w:tmpl w:val="1DDCEE8C"/>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2">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3">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657D3FBC"/>
    <w:multiLevelType w:val="multilevel"/>
    <w:tmpl w:val="CE6EE2F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6">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6"/>
  </w:num>
  <w:num w:numId="2">
    <w:abstractNumId w:val="11"/>
  </w:num>
  <w:num w:numId="3">
    <w:abstractNumId w:val="5"/>
  </w:num>
  <w:num w:numId="4">
    <w:abstractNumId w:val="14"/>
  </w:num>
  <w:num w:numId="5">
    <w:abstractNumId w:val="16"/>
  </w:num>
  <w:num w:numId="6">
    <w:abstractNumId w:val="7"/>
  </w:num>
  <w:num w:numId="7">
    <w:abstractNumId w:val="8"/>
  </w:num>
  <w:num w:numId="8">
    <w:abstractNumId w:val="2"/>
  </w:num>
  <w:num w:numId="9">
    <w:abstractNumId w:val="13"/>
  </w:num>
  <w:num w:numId="10">
    <w:abstractNumId w:val="9"/>
  </w:num>
  <w:num w:numId="11">
    <w:abstractNumId w:val="12"/>
  </w:num>
  <w:num w:numId="12">
    <w:abstractNumId w:val="15"/>
  </w:num>
  <w:num w:numId="13">
    <w:abstractNumId w:val="4"/>
  </w:num>
  <w:num w:numId="14">
    <w:abstractNumId w:val="10"/>
  </w:num>
  <w:num w:numId="15">
    <w:abstractNumId w:val="0"/>
  </w:num>
  <w:num w:numId="16">
    <w:abstractNumId w:val="1"/>
  </w:num>
  <w:num w:numId="17">
    <w:abstractNumId w:val="3"/>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blFH2Jx458cfgyGXzz4kKMXjFlBFikO4rBH5F3pLyqwQKtXaiQCj9lcK8PYz7DXqYbESvoovVRsTIf7mqBgCw==" w:salt="8URT2OoJe8CaFcJ1g4lPd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0BB3"/>
    <w:rsid w:val="0000185F"/>
    <w:rsid w:val="00004B91"/>
    <w:rsid w:val="00004E32"/>
    <w:rsid w:val="0000584B"/>
    <w:rsid w:val="0000586F"/>
    <w:rsid w:val="000134E0"/>
    <w:rsid w:val="00013D86"/>
    <w:rsid w:val="00013E02"/>
    <w:rsid w:val="0002143C"/>
    <w:rsid w:val="00025A65"/>
    <w:rsid w:val="00026C31"/>
    <w:rsid w:val="00027280"/>
    <w:rsid w:val="000320A7"/>
    <w:rsid w:val="000325EA"/>
    <w:rsid w:val="00035925"/>
    <w:rsid w:val="00036C2C"/>
    <w:rsid w:val="0003753B"/>
    <w:rsid w:val="00045A7C"/>
    <w:rsid w:val="00055371"/>
    <w:rsid w:val="00056A24"/>
    <w:rsid w:val="00057CE5"/>
    <w:rsid w:val="000607A3"/>
    <w:rsid w:val="00062623"/>
    <w:rsid w:val="000657F7"/>
    <w:rsid w:val="00067CDF"/>
    <w:rsid w:val="00074FBE"/>
    <w:rsid w:val="0007591A"/>
    <w:rsid w:val="0007762A"/>
    <w:rsid w:val="00081F6E"/>
    <w:rsid w:val="00083A09"/>
    <w:rsid w:val="0009005E"/>
    <w:rsid w:val="000918A9"/>
    <w:rsid w:val="00092001"/>
    <w:rsid w:val="00092618"/>
    <w:rsid w:val="00092857"/>
    <w:rsid w:val="00092BD8"/>
    <w:rsid w:val="000964C7"/>
    <w:rsid w:val="000979D9"/>
    <w:rsid w:val="000A1CEA"/>
    <w:rsid w:val="000A20A9"/>
    <w:rsid w:val="000A48B1"/>
    <w:rsid w:val="000A4A0B"/>
    <w:rsid w:val="000B2F0E"/>
    <w:rsid w:val="000B3143"/>
    <w:rsid w:val="000B380C"/>
    <w:rsid w:val="000B405D"/>
    <w:rsid w:val="000C2BE6"/>
    <w:rsid w:val="000C6B05"/>
    <w:rsid w:val="000C6DD6"/>
    <w:rsid w:val="000C73D4"/>
    <w:rsid w:val="000D3D4C"/>
    <w:rsid w:val="000D4F51"/>
    <w:rsid w:val="000D718B"/>
    <w:rsid w:val="000E0C46"/>
    <w:rsid w:val="000E15EE"/>
    <w:rsid w:val="000F030C"/>
    <w:rsid w:val="000F044D"/>
    <w:rsid w:val="000F129C"/>
    <w:rsid w:val="000F174F"/>
    <w:rsid w:val="00104E29"/>
    <w:rsid w:val="001056DE"/>
    <w:rsid w:val="001124C0"/>
    <w:rsid w:val="00117A25"/>
    <w:rsid w:val="00121293"/>
    <w:rsid w:val="001213F0"/>
    <w:rsid w:val="0013175F"/>
    <w:rsid w:val="0013364D"/>
    <w:rsid w:val="001343BB"/>
    <w:rsid w:val="00137858"/>
    <w:rsid w:val="001411B1"/>
    <w:rsid w:val="00147524"/>
    <w:rsid w:val="001512B4"/>
    <w:rsid w:val="00153A26"/>
    <w:rsid w:val="001620A5"/>
    <w:rsid w:val="00164E53"/>
    <w:rsid w:val="00165D35"/>
    <w:rsid w:val="001660BA"/>
    <w:rsid w:val="0016699D"/>
    <w:rsid w:val="001670D9"/>
    <w:rsid w:val="00175159"/>
    <w:rsid w:val="00175AD7"/>
    <w:rsid w:val="00176208"/>
    <w:rsid w:val="0017780C"/>
    <w:rsid w:val="001813B2"/>
    <w:rsid w:val="0018211B"/>
    <w:rsid w:val="00183FE1"/>
    <w:rsid w:val="001840D3"/>
    <w:rsid w:val="00184782"/>
    <w:rsid w:val="00186B29"/>
    <w:rsid w:val="00187A8A"/>
    <w:rsid w:val="00187C48"/>
    <w:rsid w:val="001900F8"/>
    <w:rsid w:val="00191258"/>
    <w:rsid w:val="00192680"/>
    <w:rsid w:val="00193037"/>
    <w:rsid w:val="00193375"/>
    <w:rsid w:val="00193A2C"/>
    <w:rsid w:val="001A288E"/>
    <w:rsid w:val="001B36ED"/>
    <w:rsid w:val="001B527D"/>
    <w:rsid w:val="001B6DC2"/>
    <w:rsid w:val="001B754B"/>
    <w:rsid w:val="001C149C"/>
    <w:rsid w:val="001C21AC"/>
    <w:rsid w:val="001C3689"/>
    <w:rsid w:val="001C47BA"/>
    <w:rsid w:val="001C59EA"/>
    <w:rsid w:val="001D3556"/>
    <w:rsid w:val="001D406C"/>
    <w:rsid w:val="001D41EE"/>
    <w:rsid w:val="001D4BEB"/>
    <w:rsid w:val="001D5352"/>
    <w:rsid w:val="001D66E9"/>
    <w:rsid w:val="001D71E6"/>
    <w:rsid w:val="001E0380"/>
    <w:rsid w:val="001E0B1B"/>
    <w:rsid w:val="001E13B1"/>
    <w:rsid w:val="001E2153"/>
    <w:rsid w:val="001E6A99"/>
    <w:rsid w:val="001E7941"/>
    <w:rsid w:val="001F3A19"/>
    <w:rsid w:val="002009E4"/>
    <w:rsid w:val="00201053"/>
    <w:rsid w:val="0020251B"/>
    <w:rsid w:val="002073D3"/>
    <w:rsid w:val="0021378D"/>
    <w:rsid w:val="00215181"/>
    <w:rsid w:val="00215D48"/>
    <w:rsid w:val="0021624B"/>
    <w:rsid w:val="0022185E"/>
    <w:rsid w:val="00227065"/>
    <w:rsid w:val="00227FED"/>
    <w:rsid w:val="0023030A"/>
    <w:rsid w:val="00230F08"/>
    <w:rsid w:val="00234467"/>
    <w:rsid w:val="00235BE6"/>
    <w:rsid w:val="00236B3C"/>
    <w:rsid w:val="00237D8D"/>
    <w:rsid w:val="00241DA2"/>
    <w:rsid w:val="00244875"/>
    <w:rsid w:val="00247FEE"/>
    <w:rsid w:val="00250E7D"/>
    <w:rsid w:val="00251A3D"/>
    <w:rsid w:val="002523DB"/>
    <w:rsid w:val="002527DD"/>
    <w:rsid w:val="00252DAA"/>
    <w:rsid w:val="002565D5"/>
    <w:rsid w:val="002622C0"/>
    <w:rsid w:val="00271F70"/>
    <w:rsid w:val="00274008"/>
    <w:rsid w:val="002760C6"/>
    <w:rsid w:val="002778AE"/>
    <w:rsid w:val="0028269A"/>
    <w:rsid w:val="00282ADF"/>
    <w:rsid w:val="00283590"/>
    <w:rsid w:val="00283CD5"/>
    <w:rsid w:val="00286973"/>
    <w:rsid w:val="00287674"/>
    <w:rsid w:val="00290323"/>
    <w:rsid w:val="002917F3"/>
    <w:rsid w:val="002938A4"/>
    <w:rsid w:val="00294E70"/>
    <w:rsid w:val="002954B8"/>
    <w:rsid w:val="002967B2"/>
    <w:rsid w:val="002A0CDC"/>
    <w:rsid w:val="002A0FC5"/>
    <w:rsid w:val="002A11C2"/>
    <w:rsid w:val="002A1924"/>
    <w:rsid w:val="002A7420"/>
    <w:rsid w:val="002A7A7E"/>
    <w:rsid w:val="002B0F12"/>
    <w:rsid w:val="002B1308"/>
    <w:rsid w:val="002B4554"/>
    <w:rsid w:val="002B707C"/>
    <w:rsid w:val="002C1076"/>
    <w:rsid w:val="002C72D8"/>
    <w:rsid w:val="002D11FA"/>
    <w:rsid w:val="002D17BC"/>
    <w:rsid w:val="002D19A4"/>
    <w:rsid w:val="002D6352"/>
    <w:rsid w:val="002E0DDF"/>
    <w:rsid w:val="002E2906"/>
    <w:rsid w:val="002E43CB"/>
    <w:rsid w:val="002E49AA"/>
    <w:rsid w:val="002E5635"/>
    <w:rsid w:val="002E64C3"/>
    <w:rsid w:val="002E6A2C"/>
    <w:rsid w:val="002F035E"/>
    <w:rsid w:val="002F0FE8"/>
    <w:rsid w:val="002F1D8C"/>
    <w:rsid w:val="002F21DA"/>
    <w:rsid w:val="002F2F2F"/>
    <w:rsid w:val="002F34B8"/>
    <w:rsid w:val="00301F39"/>
    <w:rsid w:val="00302D20"/>
    <w:rsid w:val="003037ED"/>
    <w:rsid w:val="00303D27"/>
    <w:rsid w:val="00305BEE"/>
    <w:rsid w:val="00313962"/>
    <w:rsid w:val="003234E0"/>
    <w:rsid w:val="00325926"/>
    <w:rsid w:val="00327A8A"/>
    <w:rsid w:val="0033129F"/>
    <w:rsid w:val="003339A3"/>
    <w:rsid w:val="00336610"/>
    <w:rsid w:val="00340875"/>
    <w:rsid w:val="00341F5C"/>
    <w:rsid w:val="00343D23"/>
    <w:rsid w:val="00343F73"/>
    <w:rsid w:val="00344EEA"/>
    <w:rsid w:val="00345060"/>
    <w:rsid w:val="003451FB"/>
    <w:rsid w:val="00352629"/>
    <w:rsid w:val="0035323B"/>
    <w:rsid w:val="00353D19"/>
    <w:rsid w:val="00354321"/>
    <w:rsid w:val="0035785A"/>
    <w:rsid w:val="003609D2"/>
    <w:rsid w:val="00363F22"/>
    <w:rsid w:val="00364940"/>
    <w:rsid w:val="00372096"/>
    <w:rsid w:val="00373EFB"/>
    <w:rsid w:val="00375113"/>
    <w:rsid w:val="00375564"/>
    <w:rsid w:val="00376489"/>
    <w:rsid w:val="00383191"/>
    <w:rsid w:val="00386DED"/>
    <w:rsid w:val="003912E7"/>
    <w:rsid w:val="00393947"/>
    <w:rsid w:val="00395141"/>
    <w:rsid w:val="003A0E27"/>
    <w:rsid w:val="003A2275"/>
    <w:rsid w:val="003A6A4F"/>
    <w:rsid w:val="003A7088"/>
    <w:rsid w:val="003B00DF"/>
    <w:rsid w:val="003B0957"/>
    <w:rsid w:val="003B1275"/>
    <w:rsid w:val="003B1778"/>
    <w:rsid w:val="003B538A"/>
    <w:rsid w:val="003C11CB"/>
    <w:rsid w:val="003C18BB"/>
    <w:rsid w:val="003C3017"/>
    <w:rsid w:val="003C6A77"/>
    <w:rsid w:val="003C75F3"/>
    <w:rsid w:val="003C78A3"/>
    <w:rsid w:val="003D36AB"/>
    <w:rsid w:val="003E1867"/>
    <w:rsid w:val="003E5729"/>
    <w:rsid w:val="003E5BE6"/>
    <w:rsid w:val="003E724E"/>
    <w:rsid w:val="003F1D40"/>
    <w:rsid w:val="003F22BB"/>
    <w:rsid w:val="003F2A5B"/>
    <w:rsid w:val="003F4EE0"/>
    <w:rsid w:val="003F5559"/>
    <w:rsid w:val="00400473"/>
    <w:rsid w:val="00402153"/>
    <w:rsid w:val="00402E26"/>
    <w:rsid w:val="00402FC1"/>
    <w:rsid w:val="00407782"/>
    <w:rsid w:val="004200D9"/>
    <w:rsid w:val="00420AD9"/>
    <w:rsid w:val="00425082"/>
    <w:rsid w:val="00425573"/>
    <w:rsid w:val="00431DEB"/>
    <w:rsid w:val="00436048"/>
    <w:rsid w:val="0044259D"/>
    <w:rsid w:val="004439D9"/>
    <w:rsid w:val="00446B29"/>
    <w:rsid w:val="00446BAD"/>
    <w:rsid w:val="00447B9C"/>
    <w:rsid w:val="004524BE"/>
    <w:rsid w:val="00453F9A"/>
    <w:rsid w:val="00454CC3"/>
    <w:rsid w:val="00456EDB"/>
    <w:rsid w:val="00460D73"/>
    <w:rsid w:val="00463C7E"/>
    <w:rsid w:val="00464903"/>
    <w:rsid w:val="00470915"/>
    <w:rsid w:val="00471E91"/>
    <w:rsid w:val="00472B4F"/>
    <w:rsid w:val="00474079"/>
    <w:rsid w:val="00474675"/>
    <w:rsid w:val="0047470C"/>
    <w:rsid w:val="00484C88"/>
    <w:rsid w:val="00497DCD"/>
    <w:rsid w:val="004A203E"/>
    <w:rsid w:val="004A35F9"/>
    <w:rsid w:val="004A4662"/>
    <w:rsid w:val="004A7E02"/>
    <w:rsid w:val="004B0066"/>
    <w:rsid w:val="004B157A"/>
    <w:rsid w:val="004B24C1"/>
    <w:rsid w:val="004B3092"/>
    <w:rsid w:val="004B49B1"/>
    <w:rsid w:val="004B557C"/>
    <w:rsid w:val="004C292F"/>
    <w:rsid w:val="004C657F"/>
    <w:rsid w:val="004C67C9"/>
    <w:rsid w:val="004D306F"/>
    <w:rsid w:val="004D4B02"/>
    <w:rsid w:val="004D4F76"/>
    <w:rsid w:val="004E2D9F"/>
    <w:rsid w:val="004E4B13"/>
    <w:rsid w:val="004E4B8C"/>
    <w:rsid w:val="004E5A47"/>
    <w:rsid w:val="004F39B8"/>
    <w:rsid w:val="0050008B"/>
    <w:rsid w:val="005036E2"/>
    <w:rsid w:val="00510280"/>
    <w:rsid w:val="00513D73"/>
    <w:rsid w:val="005148B3"/>
    <w:rsid w:val="00514A43"/>
    <w:rsid w:val="00515E9C"/>
    <w:rsid w:val="00516614"/>
    <w:rsid w:val="005174E5"/>
    <w:rsid w:val="00520898"/>
    <w:rsid w:val="00522393"/>
    <w:rsid w:val="00522620"/>
    <w:rsid w:val="00523391"/>
    <w:rsid w:val="00525656"/>
    <w:rsid w:val="00525BF3"/>
    <w:rsid w:val="00526BC4"/>
    <w:rsid w:val="00532E67"/>
    <w:rsid w:val="00534C02"/>
    <w:rsid w:val="0054044C"/>
    <w:rsid w:val="0054264B"/>
    <w:rsid w:val="00542CB2"/>
    <w:rsid w:val="00543786"/>
    <w:rsid w:val="00545A49"/>
    <w:rsid w:val="005463CC"/>
    <w:rsid w:val="00546D0D"/>
    <w:rsid w:val="00547503"/>
    <w:rsid w:val="0055153A"/>
    <w:rsid w:val="0055187A"/>
    <w:rsid w:val="005533D7"/>
    <w:rsid w:val="00554B63"/>
    <w:rsid w:val="00562CF6"/>
    <w:rsid w:val="0056544B"/>
    <w:rsid w:val="00567177"/>
    <w:rsid w:val="005703DE"/>
    <w:rsid w:val="005710BC"/>
    <w:rsid w:val="00573493"/>
    <w:rsid w:val="0057433F"/>
    <w:rsid w:val="005755F1"/>
    <w:rsid w:val="00582BBE"/>
    <w:rsid w:val="0058464E"/>
    <w:rsid w:val="0058650E"/>
    <w:rsid w:val="00590D11"/>
    <w:rsid w:val="005A01CB"/>
    <w:rsid w:val="005A19A9"/>
    <w:rsid w:val="005A58FF"/>
    <w:rsid w:val="005A5EAF"/>
    <w:rsid w:val="005A6491"/>
    <w:rsid w:val="005A64C0"/>
    <w:rsid w:val="005B1985"/>
    <w:rsid w:val="005B3839"/>
    <w:rsid w:val="005B3C11"/>
    <w:rsid w:val="005C1C28"/>
    <w:rsid w:val="005C43D0"/>
    <w:rsid w:val="005C484A"/>
    <w:rsid w:val="005C6DB5"/>
    <w:rsid w:val="005D3842"/>
    <w:rsid w:val="005E19E7"/>
    <w:rsid w:val="005E2392"/>
    <w:rsid w:val="005E5F9B"/>
    <w:rsid w:val="00601622"/>
    <w:rsid w:val="00605E30"/>
    <w:rsid w:val="0060789B"/>
    <w:rsid w:val="0061037E"/>
    <w:rsid w:val="00610A9E"/>
    <w:rsid w:val="00612FE6"/>
    <w:rsid w:val="00613FAA"/>
    <w:rsid w:val="00616C36"/>
    <w:rsid w:val="0061716C"/>
    <w:rsid w:val="006171AF"/>
    <w:rsid w:val="00617868"/>
    <w:rsid w:val="006243A1"/>
    <w:rsid w:val="00626005"/>
    <w:rsid w:val="00632E56"/>
    <w:rsid w:val="00635CBA"/>
    <w:rsid w:val="00636EFC"/>
    <w:rsid w:val="0064338B"/>
    <w:rsid w:val="00646542"/>
    <w:rsid w:val="006504F4"/>
    <w:rsid w:val="00652125"/>
    <w:rsid w:val="0065297C"/>
    <w:rsid w:val="0065366F"/>
    <w:rsid w:val="00654BC9"/>
    <w:rsid w:val="006552FD"/>
    <w:rsid w:val="00656F0B"/>
    <w:rsid w:val="00662099"/>
    <w:rsid w:val="00663733"/>
    <w:rsid w:val="00663AF3"/>
    <w:rsid w:val="00666B6C"/>
    <w:rsid w:val="00677B54"/>
    <w:rsid w:val="00682682"/>
    <w:rsid w:val="00682702"/>
    <w:rsid w:val="006834D9"/>
    <w:rsid w:val="0069139E"/>
    <w:rsid w:val="00692368"/>
    <w:rsid w:val="00695192"/>
    <w:rsid w:val="006A1686"/>
    <w:rsid w:val="006A2260"/>
    <w:rsid w:val="006A2EBC"/>
    <w:rsid w:val="006A5EA0"/>
    <w:rsid w:val="006A783B"/>
    <w:rsid w:val="006A7B33"/>
    <w:rsid w:val="006B497F"/>
    <w:rsid w:val="006B4E13"/>
    <w:rsid w:val="006B4E8A"/>
    <w:rsid w:val="006B5A4F"/>
    <w:rsid w:val="006B75DD"/>
    <w:rsid w:val="006C047C"/>
    <w:rsid w:val="006C3D8B"/>
    <w:rsid w:val="006C67E0"/>
    <w:rsid w:val="006C7ABA"/>
    <w:rsid w:val="006D0A13"/>
    <w:rsid w:val="006D0D60"/>
    <w:rsid w:val="006D1122"/>
    <w:rsid w:val="006D317E"/>
    <w:rsid w:val="006D3B1E"/>
    <w:rsid w:val="006D3C00"/>
    <w:rsid w:val="006D6D91"/>
    <w:rsid w:val="006E06AD"/>
    <w:rsid w:val="006E3675"/>
    <w:rsid w:val="006E4A7F"/>
    <w:rsid w:val="006F0967"/>
    <w:rsid w:val="006F2274"/>
    <w:rsid w:val="006F2485"/>
    <w:rsid w:val="006F64A0"/>
    <w:rsid w:val="0070038F"/>
    <w:rsid w:val="007027B1"/>
    <w:rsid w:val="0070286C"/>
    <w:rsid w:val="00704DF6"/>
    <w:rsid w:val="0070641D"/>
    <w:rsid w:val="0070651C"/>
    <w:rsid w:val="007132A3"/>
    <w:rsid w:val="007157E3"/>
    <w:rsid w:val="00716421"/>
    <w:rsid w:val="00721419"/>
    <w:rsid w:val="0072309E"/>
    <w:rsid w:val="00724EFB"/>
    <w:rsid w:val="00726575"/>
    <w:rsid w:val="0072740E"/>
    <w:rsid w:val="00727EA6"/>
    <w:rsid w:val="00730310"/>
    <w:rsid w:val="00740A49"/>
    <w:rsid w:val="007419C3"/>
    <w:rsid w:val="00746559"/>
    <w:rsid w:val="007467A7"/>
    <w:rsid w:val="007469DD"/>
    <w:rsid w:val="0074741B"/>
    <w:rsid w:val="0074759E"/>
    <w:rsid w:val="007478EA"/>
    <w:rsid w:val="0075415C"/>
    <w:rsid w:val="007543AF"/>
    <w:rsid w:val="00757097"/>
    <w:rsid w:val="007606CB"/>
    <w:rsid w:val="00761E8B"/>
    <w:rsid w:val="00763502"/>
    <w:rsid w:val="00776010"/>
    <w:rsid w:val="00780DE2"/>
    <w:rsid w:val="007913AB"/>
    <w:rsid w:val="007914F7"/>
    <w:rsid w:val="00795C73"/>
    <w:rsid w:val="007A01C4"/>
    <w:rsid w:val="007A4809"/>
    <w:rsid w:val="007B1625"/>
    <w:rsid w:val="007B3E1B"/>
    <w:rsid w:val="007B6105"/>
    <w:rsid w:val="007B706E"/>
    <w:rsid w:val="007B71EB"/>
    <w:rsid w:val="007C0748"/>
    <w:rsid w:val="007C6205"/>
    <w:rsid w:val="007C686A"/>
    <w:rsid w:val="007C728E"/>
    <w:rsid w:val="007D0BE0"/>
    <w:rsid w:val="007D204F"/>
    <w:rsid w:val="007D2C53"/>
    <w:rsid w:val="007D3141"/>
    <w:rsid w:val="007D3D60"/>
    <w:rsid w:val="007E1980"/>
    <w:rsid w:val="007E3CA5"/>
    <w:rsid w:val="007E4B76"/>
    <w:rsid w:val="007E5043"/>
    <w:rsid w:val="007E5EA8"/>
    <w:rsid w:val="007F0CF1"/>
    <w:rsid w:val="007F12A5"/>
    <w:rsid w:val="007F2C3E"/>
    <w:rsid w:val="007F2D74"/>
    <w:rsid w:val="007F3FB7"/>
    <w:rsid w:val="007F4CF1"/>
    <w:rsid w:val="007F6CF2"/>
    <w:rsid w:val="007F758D"/>
    <w:rsid w:val="007F7D52"/>
    <w:rsid w:val="0080193A"/>
    <w:rsid w:val="0080484A"/>
    <w:rsid w:val="00805589"/>
    <w:rsid w:val="008057A5"/>
    <w:rsid w:val="00805A8E"/>
    <w:rsid w:val="00805E2F"/>
    <w:rsid w:val="0080654C"/>
    <w:rsid w:val="008071C6"/>
    <w:rsid w:val="00817A00"/>
    <w:rsid w:val="00820B95"/>
    <w:rsid w:val="00824CC5"/>
    <w:rsid w:val="00825891"/>
    <w:rsid w:val="00831631"/>
    <w:rsid w:val="0083228D"/>
    <w:rsid w:val="00833D07"/>
    <w:rsid w:val="0083524D"/>
    <w:rsid w:val="00835DB3"/>
    <w:rsid w:val="0083617B"/>
    <w:rsid w:val="00836342"/>
    <w:rsid w:val="00836A2D"/>
    <w:rsid w:val="00837189"/>
    <w:rsid w:val="008371BD"/>
    <w:rsid w:val="00840EBF"/>
    <w:rsid w:val="008504A8"/>
    <w:rsid w:val="00851093"/>
    <w:rsid w:val="00851B58"/>
    <w:rsid w:val="0085282E"/>
    <w:rsid w:val="008701ED"/>
    <w:rsid w:val="0087198C"/>
    <w:rsid w:val="00872C1F"/>
    <w:rsid w:val="00873B42"/>
    <w:rsid w:val="00877CB0"/>
    <w:rsid w:val="008805AC"/>
    <w:rsid w:val="00880D1A"/>
    <w:rsid w:val="00884468"/>
    <w:rsid w:val="008855E1"/>
    <w:rsid w:val="008856D8"/>
    <w:rsid w:val="00892E82"/>
    <w:rsid w:val="00893277"/>
    <w:rsid w:val="00895FA9"/>
    <w:rsid w:val="00896288"/>
    <w:rsid w:val="008A1035"/>
    <w:rsid w:val="008A6E08"/>
    <w:rsid w:val="008B0080"/>
    <w:rsid w:val="008B34B1"/>
    <w:rsid w:val="008B440A"/>
    <w:rsid w:val="008C0BE9"/>
    <w:rsid w:val="008C1B58"/>
    <w:rsid w:val="008C39AE"/>
    <w:rsid w:val="008C40DF"/>
    <w:rsid w:val="008C590D"/>
    <w:rsid w:val="008D1EF9"/>
    <w:rsid w:val="008D447E"/>
    <w:rsid w:val="008D7566"/>
    <w:rsid w:val="008E031B"/>
    <w:rsid w:val="008E0560"/>
    <w:rsid w:val="008E29B6"/>
    <w:rsid w:val="008E2D8C"/>
    <w:rsid w:val="008E7029"/>
    <w:rsid w:val="008E7EF6"/>
    <w:rsid w:val="008F1F98"/>
    <w:rsid w:val="008F2340"/>
    <w:rsid w:val="008F2790"/>
    <w:rsid w:val="008F6758"/>
    <w:rsid w:val="009040DD"/>
    <w:rsid w:val="00905B47"/>
    <w:rsid w:val="0090690F"/>
    <w:rsid w:val="00907FE9"/>
    <w:rsid w:val="00911391"/>
    <w:rsid w:val="00912670"/>
    <w:rsid w:val="0091331C"/>
    <w:rsid w:val="009137BD"/>
    <w:rsid w:val="0091503D"/>
    <w:rsid w:val="009279DE"/>
    <w:rsid w:val="00927AB9"/>
    <w:rsid w:val="00927B37"/>
    <w:rsid w:val="00930116"/>
    <w:rsid w:val="00930625"/>
    <w:rsid w:val="009306FA"/>
    <w:rsid w:val="00934E44"/>
    <w:rsid w:val="00941082"/>
    <w:rsid w:val="0094212C"/>
    <w:rsid w:val="00944853"/>
    <w:rsid w:val="0094609D"/>
    <w:rsid w:val="00952450"/>
    <w:rsid w:val="0095378C"/>
    <w:rsid w:val="00954689"/>
    <w:rsid w:val="0095472A"/>
    <w:rsid w:val="0096085A"/>
    <w:rsid w:val="009617C9"/>
    <w:rsid w:val="00961C93"/>
    <w:rsid w:val="00962B4E"/>
    <w:rsid w:val="00965324"/>
    <w:rsid w:val="009666A7"/>
    <w:rsid w:val="0097091E"/>
    <w:rsid w:val="009760D3"/>
    <w:rsid w:val="00977132"/>
    <w:rsid w:val="00981A4B"/>
    <w:rsid w:val="00982250"/>
    <w:rsid w:val="00982501"/>
    <w:rsid w:val="00983D33"/>
    <w:rsid w:val="00983D35"/>
    <w:rsid w:val="00984358"/>
    <w:rsid w:val="009877D3"/>
    <w:rsid w:val="00994E8F"/>
    <w:rsid w:val="009951DC"/>
    <w:rsid w:val="009959BB"/>
    <w:rsid w:val="00997158"/>
    <w:rsid w:val="009A0827"/>
    <w:rsid w:val="009A3A7C"/>
    <w:rsid w:val="009A46F6"/>
    <w:rsid w:val="009A5D33"/>
    <w:rsid w:val="009A6D73"/>
    <w:rsid w:val="009A7D84"/>
    <w:rsid w:val="009B1A9F"/>
    <w:rsid w:val="009B2323"/>
    <w:rsid w:val="009B2ADB"/>
    <w:rsid w:val="009B603A"/>
    <w:rsid w:val="009B6D50"/>
    <w:rsid w:val="009C1E5A"/>
    <w:rsid w:val="009C2D0E"/>
    <w:rsid w:val="009C3DAC"/>
    <w:rsid w:val="009C42E0"/>
    <w:rsid w:val="009D0BFE"/>
    <w:rsid w:val="009D30EC"/>
    <w:rsid w:val="009D3230"/>
    <w:rsid w:val="009D5362"/>
    <w:rsid w:val="009E1415"/>
    <w:rsid w:val="009E2A20"/>
    <w:rsid w:val="009E2AC9"/>
    <w:rsid w:val="009E6116"/>
    <w:rsid w:val="009E7E25"/>
    <w:rsid w:val="009F2FDF"/>
    <w:rsid w:val="009F5A2C"/>
    <w:rsid w:val="00A02E43"/>
    <w:rsid w:val="00A05368"/>
    <w:rsid w:val="00A065F9"/>
    <w:rsid w:val="00A07011"/>
    <w:rsid w:val="00A07F34"/>
    <w:rsid w:val="00A214D5"/>
    <w:rsid w:val="00A22154"/>
    <w:rsid w:val="00A24058"/>
    <w:rsid w:val="00A25C38"/>
    <w:rsid w:val="00A35824"/>
    <w:rsid w:val="00A36BBE"/>
    <w:rsid w:val="00A37C20"/>
    <w:rsid w:val="00A40D9E"/>
    <w:rsid w:val="00A41DF7"/>
    <w:rsid w:val="00A420B1"/>
    <w:rsid w:val="00A42ECA"/>
    <w:rsid w:val="00A4307A"/>
    <w:rsid w:val="00A43C0B"/>
    <w:rsid w:val="00A45C04"/>
    <w:rsid w:val="00A46DEF"/>
    <w:rsid w:val="00A47EBB"/>
    <w:rsid w:val="00A51CDD"/>
    <w:rsid w:val="00A563F8"/>
    <w:rsid w:val="00A56BBA"/>
    <w:rsid w:val="00A66CE8"/>
    <w:rsid w:val="00A6730D"/>
    <w:rsid w:val="00A71625"/>
    <w:rsid w:val="00A71B9B"/>
    <w:rsid w:val="00A751C7"/>
    <w:rsid w:val="00A80008"/>
    <w:rsid w:val="00A80202"/>
    <w:rsid w:val="00A83C4D"/>
    <w:rsid w:val="00A84CE5"/>
    <w:rsid w:val="00A87844"/>
    <w:rsid w:val="00A9227B"/>
    <w:rsid w:val="00A97A55"/>
    <w:rsid w:val="00AA038C"/>
    <w:rsid w:val="00AA7A09"/>
    <w:rsid w:val="00AB3B50"/>
    <w:rsid w:val="00AB7D18"/>
    <w:rsid w:val="00AC05B1"/>
    <w:rsid w:val="00AC450C"/>
    <w:rsid w:val="00AD340B"/>
    <w:rsid w:val="00AD356C"/>
    <w:rsid w:val="00AE2914"/>
    <w:rsid w:val="00AE6D15"/>
    <w:rsid w:val="00AE7023"/>
    <w:rsid w:val="00AE78AA"/>
    <w:rsid w:val="00AF0EF3"/>
    <w:rsid w:val="00AF1F49"/>
    <w:rsid w:val="00AF2AF6"/>
    <w:rsid w:val="00AF2D81"/>
    <w:rsid w:val="00B04182"/>
    <w:rsid w:val="00B05ECF"/>
    <w:rsid w:val="00B07AE3"/>
    <w:rsid w:val="00B11430"/>
    <w:rsid w:val="00B12A5D"/>
    <w:rsid w:val="00B2294D"/>
    <w:rsid w:val="00B242EB"/>
    <w:rsid w:val="00B242F4"/>
    <w:rsid w:val="00B2477A"/>
    <w:rsid w:val="00B24D1C"/>
    <w:rsid w:val="00B30072"/>
    <w:rsid w:val="00B30481"/>
    <w:rsid w:val="00B3312F"/>
    <w:rsid w:val="00B353EB"/>
    <w:rsid w:val="00B4016F"/>
    <w:rsid w:val="00B407AC"/>
    <w:rsid w:val="00B4142B"/>
    <w:rsid w:val="00B439C4"/>
    <w:rsid w:val="00B4535E"/>
    <w:rsid w:val="00B51504"/>
    <w:rsid w:val="00B52A8C"/>
    <w:rsid w:val="00B54707"/>
    <w:rsid w:val="00B56155"/>
    <w:rsid w:val="00B61FAD"/>
    <w:rsid w:val="00B62F11"/>
    <w:rsid w:val="00B63042"/>
    <w:rsid w:val="00B636A8"/>
    <w:rsid w:val="00B665C6"/>
    <w:rsid w:val="00B677D8"/>
    <w:rsid w:val="00B72AD8"/>
    <w:rsid w:val="00B74441"/>
    <w:rsid w:val="00B758A5"/>
    <w:rsid w:val="00B805AF"/>
    <w:rsid w:val="00B82BD5"/>
    <w:rsid w:val="00B869EC"/>
    <w:rsid w:val="00B92383"/>
    <w:rsid w:val="00B9397A"/>
    <w:rsid w:val="00B9633D"/>
    <w:rsid w:val="00B967D5"/>
    <w:rsid w:val="00BA1A84"/>
    <w:rsid w:val="00BA2EBE"/>
    <w:rsid w:val="00BA300B"/>
    <w:rsid w:val="00BB0F28"/>
    <w:rsid w:val="00BB458A"/>
    <w:rsid w:val="00BB693F"/>
    <w:rsid w:val="00BB6C11"/>
    <w:rsid w:val="00BC5953"/>
    <w:rsid w:val="00BC6F33"/>
    <w:rsid w:val="00BC7EE7"/>
    <w:rsid w:val="00BD00D3"/>
    <w:rsid w:val="00BD1659"/>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4397"/>
    <w:rsid w:val="00C40503"/>
    <w:rsid w:val="00C4095D"/>
    <w:rsid w:val="00C46EA6"/>
    <w:rsid w:val="00C54346"/>
    <w:rsid w:val="00C57A9C"/>
    <w:rsid w:val="00C601D2"/>
    <w:rsid w:val="00C62868"/>
    <w:rsid w:val="00C65BCC"/>
    <w:rsid w:val="00C66970"/>
    <w:rsid w:val="00C66DCE"/>
    <w:rsid w:val="00C71F4D"/>
    <w:rsid w:val="00C77F37"/>
    <w:rsid w:val="00C82D1C"/>
    <w:rsid w:val="00C8691C"/>
    <w:rsid w:val="00C86CB4"/>
    <w:rsid w:val="00C96295"/>
    <w:rsid w:val="00C96364"/>
    <w:rsid w:val="00CA03DF"/>
    <w:rsid w:val="00CA168A"/>
    <w:rsid w:val="00CA2097"/>
    <w:rsid w:val="00CA357E"/>
    <w:rsid w:val="00CA44F9"/>
    <w:rsid w:val="00CA4A69"/>
    <w:rsid w:val="00CB5520"/>
    <w:rsid w:val="00CB722E"/>
    <w:rsid w:val="00CC3E0C"/>
    <w:rsid w:val="00CC58D3"/>
    <w:rsid w:val="00CC784D"/>
    <w:rsid w:val="00CD5DF0"/>
    <w:rsid w:val="00CF1E15"/>
    <w:rsid w:val="00CF324C"/>
    <w:rsid w:val="00D00A8D"/>
    <w:rsid w:val="00D03268"/>
    <w:rsid w:val="00D0337B"/>
    <w:rsid w:val="00D07777"/>
    <w:rsid w:val="00D079B2"/>
    <w:rsid w:val="00D114E9"/>
    <w:rsid w:val="00D1207C"/>
    <w:rsid w:val="00D14A69"/>
    <w:rsid w:val="00D17CD8"/>
    <w:rsid w:val="00D2527C"/>
    <w:rsid w:val="00D313B3"/>
    <w:rsid w:val="00D35B8E"/>
    <w:rsid w:val="00D373D0"/>
    <w:rsid w:val="00D40F07"/>
    <w:rsid w:val="00D429C6"/>
    <w:rsid w:val="00D44991"/>
    <w:rsid w:val="00D47748"/>
    <w:rsid w:val="00D5178F"/>
    <w:rsid w:val="00D518DF"/>
    <w:rsid w:val="00D54CC3"/>
    <w:rsid w:val="00D6041A"/>
    <w:rsid w:val="00D60A3B"/>
    <w:rsid w:val="00D61258"/>
    <w:rsid w:val="00D633EB"/>
    <w:rsid w:val="00D645C6"/>
    <w:rsid w:val="00D64ED5"/>
    <w:rsid w:val="00D736AC"/>
    <w:rsid w:val="00D747AA"/>
    <w:rsid w:val="00D75A7E"/>
    <w:rsid w:val="00D82E99"/>
    <w:rsid w:val="00D82FF7"/>
    <w:rsid w:val="00D84271"/>
    <w:rsid w:val="00D847FE"/>
    <w:rsid w:val="00D85B67"/>
    <w:rsid w:val="00D86B9C"/>
    <w:rsid w:val="00D900CD"/>
    <w:rsid w:val="00D90A39"/>
    <w:rsid w:val="00D964EA"/>
    <w:rsid w:val="00D966D0"/>
    <w:rsid w:val="00DA0256"/>
    <w:rsid w:val="00DA0C59"/>
    <w:rsid w:val="00DA3991"/>
    <w:rsid w:val="00DA72A1"/>
    <w:rsid w:val="00DA7F95"/>
    <w:rsid w:val="00DB01F1"/>
    <w:rsid w:val="00DB3222"/>
    <w:rsid w:val="00DB7E6C"/>
    <w:rsid w:val="00DC4F68"/>
    <w:rsid w:val="00DC64B0"/>
    <w:rsid w:val="00DC6B1E"/>
    <w:rsid w:val="00DD1CDD"/>
    <w:rsid w:val="00DD252A"/>
    <w:rsid w:val="00DD5949"/>
    <w:rsid w:val="00DD5A29"/>
    <w:rsid w:val="00DD5D9D"/>
    <w:rsid w:val="00DE0DA5"/>
    <w:rsid w:val="00DE1DDB"/>
    <w:rsid w:val="00DE35CB"/>
    <w:rsid w:val="00DE41A2"/>
    <w:rsid w:val="00DE5CAE"/>
    <w:rsid w:val="00DE78AF"/>
    <w:rsid w:val="00DF0EF0"/>
    <w:rsid w:val="00DF14D6"/>
    <w:rsid w:val="00DF21E9"/>
    <w:rsid w:val="00DF22C7"/>
    <w:rsid w:val="00DF5588"/>
    <w:rsid w:val="00DF5CC9"/>
    <w:rsid w:val="00E005D3"/>
    <w:rsid w:val="00E00F14"/>
    <w:rsid w:val="00E01CB8"/>
    <w:rsid w:val="00E0280F"/>
    <w:rsid w:val="00E06386"/>
    <w:rsid w:val="00E075C5"/>
    <w:rsid w:val="00E1051A"/>
    <w:rsid w:val="00E111F3"/>
    <w:rsid w:val="00E11668"/>
    <w:rsid w:val="00E118E7"/>
    <w:rsid w:val="00E122B7"/>
    <w:rsid w:val="00E21B55"/>
    <w:rsid w:val="00E221D3"/>
    <w:rsid w:val="00E24EB4"/>
    <w:rsid w:val="00E27BAD"/>
    <w:rsid w:val="00E30635"/>
    <w:rsid w:val="00E320ED"/>
    <w:rsid w:val="00E33AFB"/>
    <w:rsid w:val="00E34218"/>
    <w:rsid w:val="00E4555B"/>
    <w:rsid w:val="00E46282"/>
    <w:rsid w:val="00E5216E"/>
    <w:rsid w:val="00E5529C"/>
    <w:rsid w:val="00E657C6"/>
    <w:rsid w:val="00E75D40"/>
    <w:rsid w:val="00E81965"/>
    <w:rsid w:val="00E81A88"/>
    <w:rsid w:val="00E82344"/>
    <w:rsid w:val="00E84630"/>
    <w:rsid w:val="00E84C82"/>
    <w:rsid w:val="00E84D64"/>
    <w:rsid w:val="00E8665F"/>
    <w:rsid w:val="00E87408"/>
    <w:rsid w:val="00E914C4"/>
    <w:rsid w:val="00E934F5"/>
    <w:rsid w:val="00E96961"/>
    <w:rsid w:val="00EA36CC"/>
    <w:rsid w:val="00EA5573"/>
    <w:rsid w:val="00EA72EC"/>
    <w:rsid w:val="00EB11CB"/>
    <w:rsid w:val="00EB1C71"/>
    <w:rsid w:val="00EB275A"/>
    <w:rsid w:val="00EB39EB"/>
    <w:rsid w:val="00EB57CA"/>
    <w:rsid w:val="00EB786A"/>
    <w:rsid w:val="00EC1578"/>
    <w:rsid w:val="00EC1BFC"/>
    <w:rsid w:val="00EC1C72"/>
    <w:rsid w:val="00EC3356"/>
    <w:rsid w:val="00EC3CC9"/>
    <w:rsid w:val="00EC5D85"/>
    <w:rsid w:val="00EC680A"/>
    <w:rsid w:val="00EC73BE"/>
    <w:rsid w:val="00ED511C"/>
    <w:rsid w:val="00ED7229"/>
    <w:rsid w:val="00EE25CB"/>
    <w:rsid w:val="00EE2BED"/>
    <w:rsid w:val="00EE374B"/>
    <w:rsid w:val="00EE4A87"/>
    <w:rsid w:val="00EF2869"/>
    <w:rsid w:val="00EF696C"/>
    <w:rsid w:val="00F05D60"/>
    <w:rsid w:val="00F07224"/>
    <w:rsid w:val="00F07FD3"/>
    <w:rsid w:val="00F11BB5"/>
    <w:rsid w:val="00F1296C"/>
    <w:rsid w:val="00F13641"/>
    <w:rsid w:val="00F1417B"/>
    <w:rsid w:val="00F16C4F"/>
    <w:rsid w:val="00F1712D"/>
    <w:rsid w:val="00F17A17"/>
    <w:rsid w:val="00F208A0"/>
    <w:rsid w:val="00F2115E"/>
    <w:rsid w:val="00F27B3D"/>
    <w:rsid w:val="00F309A2"/>
    <w:rsid w:val="00F30ABD"/>
    <w:rsid w:val="00F34B99"/>
    <w:rsid w:val="00F40B02"/>
    <w:rsid w:val="00F41E81"/>
    <w:rsid w:val="00F5061B"/>
    <w:rsid w:val="00F51720"/>
    <w:rsid w:val="00F51CF2"/>
    <w:rsid w:val="00F52A11"/>
    <w:rsid w:val="00F52DAB"/>
    <w:rsid w:val="00F543F0"/>
    <w:rsid w:val="00F55E3E"/>
    <w:rsid w:val="00F57601"/>
    <w:rsid w:val="00F73F99"/>
    <w:rsid w:val="00F75F80"/>
    <w:rsid w:val="00F76EE3"/>
    <w:rsid w:val="00F81D29"/>
    <w:rsid w:val="00F90BE5"/>
    <w:rsid w:val="00F91C4D"/>
    <w:rsid w:val="00F926D2"/>
    <w:rsid w:val="00F92FD9"/>
    <w:rsid w:val="00F96915"/>
    <w:rsid w:val="00FA3631"/>
    <w:rsid w:val="00FA3796"/>
    <w:rsid w:val="00FA37B1"/>
    <w:rsid w:val="00FA3E0B"/>
    <w:rsid w:val="00FA5EF7"/>
    <w:rsid w:val="00FA6684"/>
    <w:rsid w:val="00FA731E"/>
    <w:rsid w:val="00FA7BD0"/>
    <w:rsid w:val="00FB1DCF"/>
    <w:rsid w:val="00FB2B38"/>
    <w:rsid w:val="00FB61CE"/>
    <w:rsid w:val="00FB7A07"/>
    <w:rsid w:val="00FC04CC"/>
    <w:rsid w:val="00FC1A48"/>
    <w:rsid w:val="00FC2066"/>
    <w:rsid w:val="00FC6358"/>
    <w:rsid w:val="00FC77F3"/>
    <w:rsid w:val="00FD1381"/>
    <w:rsid w:val="00FD320D"/>
    <w:rsid w:val="00FE1B98"/>
    <w:rsid w:val="00FE23DE"/>
    <w:rsid w:val="00FF1801"/>
    <w:rsid w:val="00FF6346"/>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7CAF7AD2-28D0-4CE0-996B-D36032BB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rsid w:val="003234E0"/>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rsid w:val="001C149C"/>
    <w:pPr>
      <w:numPr>
        <w:ilvl w:val="1"/>
        <w:numId w:val="8"/>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rsid w:val="001C149C"/>
    <w:pPr>
      <w:numPr>
        <w:numId w:val="8"/>
      </w:numPr>
      <w:spacing w:beforeLines="100" w:afterLines="100"/>
      <w:jc w:val="both"/>
      <w:outlineLvl w:val="1"/>
    </w:pPr>
    <w:rPr>
      <w:rFonts w:ascii="黑体" w:eastAsia="黑体"/>
      <w:sz w:val="21"/>
    </w:rPr>
  </w:style>
  <w:style w:type="paragraph" w:customStyle="1" w:styleId="a3">
    <w:name w:val="二级条标题"/>
    <w:basedOn w:val="a2"/>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1"/>
      </w:numPr>
      <w:jc w:val="both"/>
    </w:pPr>
    <w:rPr>
      <w:rFonts w:ascii="宋体"/>
      <w:sz w:val="18"/>
      <w:szCs w:val="18"/>
    </w:rPr>
  </w:style>
  <w:style w:type="paragraph" w:customStyle="1" w:styleId="af0">
    <w:name w:val="数字编号列项（二级）"/>
    <w:rsid w:val="003E5729"/>
    <w:pPr>
      <w:numPr>
        <w:ilvl w:val="1"/>
        <w:numId w:val="7"/>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0">
    <w:name w:val="注："/>
    <w:next w:val="aff6"/>
    <w:rsid w:val="004200D9"/>
    <w:pPr>
      <w:widowControl w:val="0"/>
      <w:numPr>
        <w:numId w:val="16"/>
      </w:numPr>
      <w:autoSpaceDE w:val="0"/>
      <w:autoSpaceDN w:val="0"/>
      <w:ind w:left="726" w:hanging="363"/>
      <w:jc w:val="both"/>
    </w:pPr>
    <w:rPr>
      <w:rFonts w:ascii="宋体"/>
      <w:sz w:val="18"/>
      <w:szCs w:val="18"/>
    </w:rPr>
  </w:style>
  <w:style w:type="paragraph" w:customStyle="1" w:styleId="af3">
    <w:name w:val="注×："/>
    <w:rsid w:val="0090690F"/>
    <w:pPr>
      <w:widowControl w:val="0"/>
      <w:numPr>
        <w:numId w:val="14"/>
      </w:numPr>
      <w:autoSpaceDE w:val="0"/>
      <w:autoSpaceDN w:val="0"/>
      <w:ind w:left="811" w:hanging="448"/>
      <w:jc w:val="both"/>
    </w:pPr>
    <w:rPr>
      <w:rFonts w:ascii="宋体"/>
      <w:sz w:val="18"/>
      <w:szCs w:val="18"/>
    </w:rPr>
  </w:style>
  <w:style w:type="paragraph" w:customStyle="1" w:styleId="af">
    <w:name w:val="字母编号列项（一级）"/>
    <w:rsid w:val="003E5729"/>
    <w:pPr>
      <w:numPr>
        <w:numId w:val="7"/>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7"/>
      </w:numPr>
    </w:pPr>
    <w:rPr>
      <w:rFonts w:ascii="宋体"/>
      <w:sz w:val="21"/>
    </w:rPr>
  </w:style>
  <w:style w:type="paragraph" w:customStyle="1" w:styleId="aff">
    <w:name w:val="示例×："/>
    <w:basedOn w:val="a1"/>
    <w:qFormat/>
    <w:rsid w:val="007E1980"/>
    <w:pPr>
      <w:numPr>
        <w:numId w:val="12"/>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13"/>
      </w:numPr>
      <w:ind w:left="726" w:hanging="363"/>
    </w:pPr>
  </w:style>
  <w:style w:type="paragraph" w:customStyle="1" w:styleId="a">
    <w:name w:val="注×：（正文）"/>
    <w:rsid w:val="0090690F"/>
    <w:pPr>
      <w:numPr>
        <w:numId w:val="15"/>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uiPriority w:val="99"/>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4"/>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2"/>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2"/>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4"/>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spacing w:beforeLines="0" w:afterLines="0"/>
    </w:pPr>
    <w:rPr>
      <w:rFonts w:ascii="宋体" w:eastAsia="宋体"/>
      <w:szCs w:val="21"/>
    </w:rPr>
  </w:style>
  <w:style w:type="paragraph" w:customStyle="1" w:styleId="affff2">
    <w:name w:val="附录公式"/>
    <w:basedOn w:val="aff6"/>
    <w:next w:val="aff6"/>
    <w:link w:val="Char1"/>
    <w:qFormat/>
    <w:rsid w:val="00083A09"/>
  </w:style>
  <w:style w:type="character" w:customStyle="1" w:styleId="Char1">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5"/>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3"/>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3"/>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4"/>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autoSpaceDN w:val="0"/>
      <w:spacing w:beforeLines="50" w:afterLines="50"/>
      <w:outlineLvl w:val="2"/>
    </w:pPr>
  </w:style>
  <w:style w:type="paragraph" w:customStyle="1" w:styleId="affff7">
    <w:name w:val="附录一级无"/>
    <w:basedOn w:val="afa"/>
    <w:rsid w:val="00BF617A"/>
    <w:pPr>
      <w:spacing w:beforeLines="0" w:afterLines="0"/>
    </w:pPr>
    <w:rPr>
      <w:rFonts w:ascii="宋体" w:eastAsia="宋体"/>
      <w:szCs w:val="21"/>
    </w:rPr>
  </w:style>
  <w:style w:type="paragraph" w:customStyle="1" w:styleId="aff0">
    <w:name w:val="附录字母编号列项（一级）"/>
    <w:qFormat/>
    <w:rsid w:val="00A751C7"/>
    <w:pPr>
      <w:numPr>
        <w:numId w:val="5"/>
      </w:numPr>
    </w:pPr>
    <w:rPr>
      <w:rFonts w:ascii="宋体"/>
      <w:noProof/>
      <w:sz w:val="21"/>
    </w:rPr>
  </w:style>
  <w:style w:type="paragraph" w:styleId="ae">
    <w:name w:val="footnote text"/>
    <w:basedOn w:val="aff2"/>
    <w:rsid w:val="00074FBE"/>
    <w:pPr>
      <w:numPr>
        <w:numId w:val="6"/>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2"/>
    <w:qFormat/>
    <w:rsid w:val="00083A09"/>
    <w:pPr>
      <w:tabs>
        <w:tab w:val="num" w:pos="360"/>
      </w:tabs>
    </w:pPr>
    <w:rPr>
      <w:rFonts w:ascii="宋体" w:hAnsi="宋体"/>
      <w:kern w:val="2"/>
      <w:sz w:val="18"/>
      <w:szCs w:val="18"/>
    </w:rPr>
  </w:style>
  <w:style w:type="character" w:customStyle="1" w:styleId="Char2">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17"/>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9"/>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0"/>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1"/>
      </w:tabs>
    </w:pPr>
    <w:rPr>
      <w:rFonts w:ascii="宋体"/>
      <w:szCs w:val="21"/>
    </w:rPr>
  </w:style>
  <w:style w:type="paragraph" w:customStyle="1" w:styleId="affffff7">
    <w:name w:val="标准名称"/>
    <w:basedOn w:val="aff9"/>
    <w:link w:val="Char3"/>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3">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Char4"/>
    <w:rsid w:val="00B74441"/>
    <w:rPr>
      <w:sz w:val="18"/>
      <w:szCs w:val="18"/>
    </w:rPr>
  </w:style>
  <w:style w:type="character" w:customStyle="1" w:styleId="Char4">
    <w:name w:val="批注框文本 Char"/>
    <w:basedOn w:val="aff3"/>
    <w:link w:val="affffff9"/>
    <w:rsid w:val="00B74441"/>
    <w:rPr>
      <w:kern w:val="2"/>
      <w:sz w:val="18"/>
      <w:szCs w:val="18"/>
    </w:rPr>
  </w:style>
  <w:style w:type="paragraph" w:styleId="affffffa">
    <w:name w:val="Body Text Indent"/>
    <w:basedOn w:val="aff2"/>
    <w:link w:val="Char5"/>
    <w:rsid w:val="00BC7EE7"/>
    <w:pPr>
      <w:ind w:firstLine="480"/>
    </w:pPr>
    <w:rPr>
      <w:sz w:val="24"/>
    </w:rPr>
  </w:style>
  <w:style w:type="character" w:customStyle="1" w:styleId="Char5">
    <w:name w:val="正文文本缩进 Char"/>
    <w:basedOn w:val="aff3"/>
    <w:link w:val="affffffa"/>
    <w:rsid w:val="00BC7E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450587">
      <w:bodyDiv w:val="1"/>
      <w:marLeft w:val="0"/>
      <w:marRight w:val="0"/>
      <w:marTop w:val="0"/>
      <w:marBottom w:val="0"/>
      <w:divBdr>
        <w:top w:val="none" w:sz="0" w:space="0" w:color="auto"/>
        <w:left w:val="none" w:sz="0" w:space="0" w:color="auto"/>
        <w:bottom w:val="none" w:sz="0" w:space="0" w:color="auto"/>
        <w:right w:val="none" w:sz="0" w:space="0" w:color="auto"/>
      </w:divBdr>
    </w:div>
    <w:div w:id="213556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package" Target="embeddings/Microsoft_Visio___1.vsdx"/><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oleObject" Target="embeddings/oleObject11.bin"/><Relationship Id="rId44" Type="http://schemas.openxmlformats.org/officeDocument/2006/relationships/image" Target="media/image17.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00000001"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3A"/>
    <w:rsid w:val="00001FFB"/>
    <w:rsid w:val="00012CC6"/>
    <w:rsid w:val="0002647A"/>
    <w:rsid w:val="0002653F"/>
    <w:rsid w:val="00080DE3"/>
    <w:rsid w:val="00087E40"/>
    <w:rsid w:val="000C73CF"/>
    <w:rsid w:val="001132F9"/>
    <w:rsid w:val="00114ABC"/>
    <w:rsid w:val="001C16E0"/>
    <w:rsid w:val="00204DD4"/>
    <w:rsid w:val="002068C7"/>
    <w:rsid w:val="00323E80"/>
    <w:rsid w:val="003372E5"/>
    <w:rsid w:val="003750AF"/>
    <w:rsid w:val="003C243B"/>
    <w:rsid w:val="00430F92"/>
    <w:rsid w:val="004F113A"/>
    <w:rsid w:val="004F1EC5"/>
    <w:rsid w:val="00515A81"/>
    <w:rsid w:val="005335DD"/>
    <w:rsid w:val="00595E09"/>
    <w:rsid w:val="00674FBA"/>
    <w:rsid w:val="006D02E4"/>
    <w:rsid w:val="007216E9"/>
    <w:rsid w:val="007C6ACB"/>
    <w:rsid w:val="007E2797"/>
    <w:rsid w:val="00800293"/>
    <w:rsid w:val="00820E7E"/>
    <w:rsid w:val="008E024D"/>
    <w:rsid w:val="008F0268"/>
    <w:rsid w:val="00902EF8"/>
    <w:rsid w:val="0097314B"/>
    <w:rsid w:val="00982DAC"/>
    <w:rsid w:val="009B16B1"/>
    <w:rsid w:val="00A94E45"/>
    <w:rsid w:val="00AD6808"/>
    <w:rsid w:val="00B27BEB"/>
    <w:rsid w:val="00B717AC"/>
    <w:rsid w:val="00B77CAD"/>
    <w:rsid w:val="00B8271A"/>
    <w:rsid w:val="00BC67AA"/>
    <w:rsid w:val="00C875D2"/>
    <w:rsid w:val="00CB0B2B"/>
    <w:rsid w:val="00D4454B"/>
    <w:rsid w:val="00D65DD7"/>
    <w:rsid w:val="00DA4409"/>
    <w:rsid w:val="00E95A08"/>
    <w:rsid w:val="00EA15BD"/>
    <w:rsid w:val="00EA32AC"/>
    <w:rsid w:val="00F93653"/>
    <w:rsid w:val="00FB3DFA"/>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
    <w:name w:val="111"/>
    <w:rsid w:val="004F113A"/>
    <w:pPr>
      <w:widowControl w:val="0"/>
      <w:jc w:val="both"/>
    </w:pPr>
    <w:rPr>
      <w:rFonts w:cs="Times New Roman"/>
      <w:sz w:val="3276"/>
      <w:szCs w:val="3276"/>
    </w:rPr>
  </w:style>
  <w:style w:type="paragraph" w:customStyle="1" w:styleId="1111">
    <w:name w:val="1111"/>
    <w:rsid w:val="004F113A"/>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00C44-2534-4F89-8640-A8DA9D0D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18717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dreamsummit</cp:lastModifiedBy>
  <cp:revision>6</cp:revision>
  <dcterms:created xsi:type="dcterms:W3CDTF">2020-07-31T01:38:00Z</dcterms:created>
  <dcterms:modified xsi:type="dcterms:W3CDTF">2020-08-11T06:05:00Z</dcterms:modified>
</cp:coreProperties>
</file>