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77" w:rsidRPr="00F54924" w:rsidRDefault="005B3C0A">
      <w:pPr>
        <w:pStyle w:val="affff0"/>
        <w:sectPr w:rsidR="00590A77" w:rsidRPr="00F549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567" w:right="851" w:bottom="1361" w:left="1418" w:header="0" w:footer="0" w:gutter="0"/>
          <w:pgNumType w:fmt="upperRoman" w:start="1"/>
          <w:cols w:space="425"/>
          <w:titlePg/>
          <w:docGrid w:type="linesAndChars" w:linePitch="312"/>
        </w:sectPr>
      </w:pPr>
      <w:bookmarkStart w:id="0" w:name="SectionMark0"/>
      <w:r>
        <w:rPr>
          <w:noProof/>
        </w:rPr>
        <w:pict>
          <v:line id="Line 10" o:spid="_x0000_s1083" style="position:absolute;left:0;text-align:left;z-index:251658240;visibility:visible;mso-wrap-distance-top:-3e-5mm;mso-wrap-distance-bottom:-3e-5mm" from="-2.7pt,173.6pt" to="479.3pt,173.6pt" strokecolor="black [3213]" strokeweight="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90" type="#_x0000_t202" style="position:absolute;left:0;text-align:left;margin-left:-2.7pt;margin-top:707.05pt;width:475.6pt;height:28.6pt;z-index:251670528;mso-position-horizontal-relative:margin;mso-position-vertical-relative:margin" stroked="f">
            <v:textbox style="mso-next-textbox:#fmFrame7" inset="0,0,0,0">
              <w:txbxContent>
                <w:p w:rsidR="005F6657" w:rsidRDefault="005F6657" w:rsidP="00007E92">
                  <w:pPr>
                    <w:pStyle w:val="affff8"/>
                  </w:pPr>
                  <w:r>
                    <w:rPr>
                      <w:rFonts w:hAnsi="宋体" w:hint="eastAsia"/>
                      <w:b/>
                      <w:sz w:val="32"/>
                      <w:szCs w:val="32"/>
                    </w:rPr>
                    <w:t xml:space="preserve">中华人民共和国工业和信息化部 </w:t>
                  </w:r>
                  <w:r>
                    <w:rPr>
                      <w:rStyle w:val="afff7"/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line id="Line 11" o:spid="_x0000_s1084" style="position:absolute;left:0;text-align:left;z-index:251659264;visibility:visible;mso-wrap-distance-top:-3e-5mm;mso-wrap-distance-bottom:-3e-5mm" from="0,700pt" to="482pt,700pt" strokecolor="black [3213]" strokeweight="1pt"/>
        </w:pict>
      </w:r>
      <w:r>
        <w:rPr>
          <w:noProof/>
        </w:rPr>
        <w:pict>
          <v:shape id="fmFrame6" o:spid="_x0000_s1027" type="#_x0000_t202" style="position:absolute;left:0;text-align:left;margin-left:322.9pt;margin-top:674.3pt;width:159pt;height:24.6pt;z-index:2516572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" stroked="f">
            <v:textbox style="mso-next-textbox:#fmFrame6" inset="0,0,0,0">
              <w:txbxContent>
                <w:p w:rsidR="005F6657" w:rsidRDefault="005F6657">
                  <w:pPr>
                    <w:pStyle w:val="affff9"/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5" o:spid="_x0000_s1028" type="#_x0000_t202" style="position:absolute;left:0;text-align:left;margin-left:0;margin-top:674.3pt;width:159pt;height:24.6pt;z-index:25165619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" stroked="f">
            <v:textbox style="mso-next-textbox:#fmFrame5" inset="0,0,0,0">
              <w:txbxContent>
                <w:p w:rsidR="005F6657" w:rsidRDefault="005F6657">
                  <w:pPr>
                    <w:pStyle w:val="afff9"/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4" o:spid="_x0000_s1029" type="#_x0000_t202" style="position:absolute;left:0;text-align:left;margin-left:0;margin-top:286.25pt;width:470pt;height:368.6pt;z-index:25165516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" stroked="f">
            <v:textbox style="mso-next-textbox:#fmFrame4" inset="0,0,0,0">
              <w:txbxContent>
                <w:p w:rsidR="005F6657" w:rsidRDefault="005F6657">
                  <w:pPr>
                    <w:pStyle w:val="afffb"/>
                  </w:pPr>
                  <w:r>
                    <w:rPr>
                      <w:rFonts w:hint="eastAsia"/>
                    </w:rPr>
                    <w:t>铝电解废耐火材料资源化利用规范</w:t>
                  </w:r>
                </w:p>
                <w:p w:rsidR="005F6657" w:rsidRPr="004B2035" w:rsidRDefault="005F6657">
                  <w:pPr>
                    <w:pStyle w:val="afffe"/>
                  </w:pPr>
                  <w:r w:rsidRPr="004B2035">
                    <w:t xml:space="preserve">Specification for </w:t>
                  </w:r>
                  <w:r w:rsidRPr="004B2035">
                    <w:rPr>
                      <w:rFonts w:hint="eastAsia"/>
                    </w:rPr>
                    <w:t>the</w:t>
                  </w:r>
                  <w:r w:rsidRPr="004B2035">
                    <w:t xml:space="preserve"> utilization of aluminum electrolysis </w:t>
                  </w:r>
                  <w:r w:rsidR="001B0ADC">
                    <w:rPr>
                      <w:rFonts w:hint="eastAsia"/>
                    </w:rPr>
                    <w:t>spent</w:t>
                  </w:r>
                  <w:r w:rsidRPr="004B2035">
                    <w:t xml:space="preserve"> refractor</w:t>
                  </w:r>
                  <w:r w:rsidRPr="004B2035">
                    <w:rPr>
                      <w:rFonts w:hint="eastAsia"/>
                    </w:rPr>
                    <w:t>y</w:t>
                  </w:r>
                </w:p>
                <w:p w:rsidR="005F6657" w:rsidRPr="00686DC2" w:rsidRDefault="005F6657">
                  <w:pPr>
                    <w:pStyle w:val="affff"/>
                  </w:pPr>
                </w:p>
                <w:p w:rsidR="005F6657" w:rsidRDefault="005F6657">
                  <w:pPr>
                    <w:pStyle w:val="afffd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（</w:t>
                  </w:r>
                  <w:r w:rsidR="00EC6EA5">
                    <w:rPr>
                      <w:rFonts w:hAnsi="宋体" w:hint="eastAsia"/>
                      <w:color w:val="FF0000"/>
                    </w:rPr>
                    <w:t>审定</w:t>
                  </w:r>
                  <w:r>
                    <w:rPr>
                      <w:rFonts w:hAnsi="宋体" w:hint="eastAsia"/>
                      <w:color w:val="FF0000"/>
                    </w:rPr>
                    <w:t>稿</w:t>
                  </w:r>
                  <w:r>
                    <w:rPr>
                      <w:rFonts w:hint="eastAsia"/>
                      <w:color w:val="FF0000"/>
                    </w:rPr>
                    <w:t>）</w:t>
                  </w:r>
                </w:p>
                <w:p w:rsidR="005F6657" w:rsidRPr="00B46A18" w:rsidRDefault="005F6657">
                  <w:pPr>
                    <w:pStyle w:val="afffd"/>
                  </w:pPr>
                </w:p>
                <w:p w:rsidR="005F6657" w:rsidRDefault="005F6657">
                  <w:pPr>
                    <w:pStyle w:val="afffc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1" o:spid="_x0000_s1031" type="#_x0000_t202" style="position:absolute;left:0;text-align:left;margin-left:0;margin-top:4.05pt;width:200pt;height:51.8pt;z-index:25165312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" stroked="f">
            <v:textbox style="mso-next-textbox:#fmFrame1" inset="0,0,0,0">
              <w:txbxContent>
                <w:p w:rsidR="005F6657" w:rsidRDefault="005F6657">
                  <w:pPr>
                    <w:pStyle w:val="affffd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ICS </w:t>
                  </w:r>
                  <w:r>
                    <w:rPr>
                      <w:rFonts w:eastAsiaTheme="minorEastAsia" w:hint="eastAsia"/>
                      <w:color w:val="FF0000"/>
                      <w:szCs w:val="21"/>
                    </w:rPr>
                    <w:t>01.040.77</w:t>
                  </w:r>
                </w:p>
                <w:p w:rsidR="005F6657" w:rsidRDefault="005F6657">
                  <w:pPr>
                    <w:pStyle w:val="affffd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H61</w:t>
                  </w:r>
                </w:p>
              </w:txbxContent>
            </v:textbox>
            <w10:wrap anchorx="margin" anchory="margin"/>
            <w10:anchorlock/>
          </v:shape>
        </w:pict>
      </w:r>
      <w:r w:rsidR="00007E92">
        <w:rPr>
          <w:rFonts w:eastAsia="黑体"/>
          <w:noProof/>
        </w:rPr>
        <w:drawing>
          <wp:inline distT="0" distB="0" distL="0" distR="0">
            <wp:extent cx="6093279" cy="1306286"/>
            <wp:effectExtent l="19050" t="0" r="2721" b="0"/>
            <wp:docPr id="17" name="图片 1" descr="Y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YS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55" cy="130619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fmFrame3" o:spid="_x0000_s1032" type="#_x0000_t202" style="position:absolute;left:0;text-align:left;margin-left:-4.5pt;margin-top:117.9pt;width:486.4pt;height:54.55pt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" stroked="f">
            <v:textbox style="mso-next-textbox:#fmFrame3" inset="0,0,0,0">
              <w:txbxContent>
                <w:p w:rsidR="005F6657" w:rsidRDefault="005F6657">
                  <w:pPr>
                    <w:pStyle w:val="21"/>
                  </w:pPr>
                  <w:r>
                    <w:rPr>
                      <w:rFonts w:hint="eastAsia"/>
                    </w:rPr>
                    <w:t>YS</w:t>
                  </w:r>
                  <w:r>
                    <w:t>/T XXXXX—××××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590A77" w:rsidRPr="00F54924" w:rsidRDefault="005D6D1E">
      <w:pPr>
        <w:pStyle w:val="af0"/>
        <w:rPr>
          <w:rFonts w:ascii="Times New Roman"/>
        </w:rPr>
      </w:pPr>
      <w:bookmarkStart w:id="1" w:name="SectionMark2"/>
      <w:bookmarkEnd w:id="0"/>
      <w:r w:rsidRPr="00F54924">
        <w:rPr>
          <w:rFonts w:ascii="Times New Roman"/>
        </w:rPr>
        <w:lastRenderedPageBreak/>
        <w:t>前</w:t>
      </w:r>
      <w:r w:rsidRPr="00F54924">
        <w:rPr>
          <w:rFonts w:ascii="Times New Roman"/>
        </w:rPr>
        <w:t xml:space="preserve">    </w:t>
      </w:r>
      <w:r w:rsidRPr="00F54924">
        <w:rPr>
          <w:rFonts w:ascii="Times New Roman"/>
        </w:rPr>
        <w:t>言</w:t>
      </w:r>
    </w:p>
    <w:p w:rsidR="00590A77" w:rsidRPr="00F54924" w:rsidRDefault="005D6D1E">
      <w:pPr>
        <w:spacing w:line="300" w:lineRule="auto"/>
        <w:ind w:firstLine="435"/>
        <w:rPr>
          <w:szCs w:val="21"/>
        </w:rPr>
      </w:pPr>
      <w:r w:rsidRPr="00F54924">
        <w:rPr>
          <w:szCs w:val="21"/>
        </w:rPr>
        <w:t>本标准按照</w:t>
      </w:r>
      <w:r w:rsidRPr="00F54924">
        <w:rPr>
          <w:szCs w:val="21"/>
        </w:rPr>
        <w:t>GB/T 1.1—2009</w:t>
      </w:r>
      <w:r w:rsidRPr="00F54924">
        <w:rPr>
          <w:szCs w:val="21"/>
        </w:rPr>
        <w:t>给出的规则起草。</w:t>
      </w:r>
    </w:p>
    <w:p w:rsidR="00590A77" w:rsidRPr="00F54924" w:rsidRDefault="005D6D1E">
      <w:pPr>
        <w:ind w:firstLine="420"/>
        <w:rPr>
          <w:szCs w:val="21"/>
        </w:rPr>
      </w:pPr>
      <w:r w:rsidRPr="00F54924">
        <w:t>本标准由中国有色金属工业协会提出。</w:t>
      </w:r>
    </w:p>
    <w:p w:rsidR="00590A77" w:rsidRPr="00F54924" w:rsidRDefault="005D6D1E">
      <w:pPr>
        <w:ind w:firstLine="420"/>
        <w:rPr>
          <w:szCs w:val="21"/>
        </w:rPr>
      </w:pPr>
      <w:r w:rsidRPr="00F54924">
        <w:rPr>
          <w:szCs w:val="21"/>
        </w:rPr>
        <w:t>本标准由</w:t>
      </w:r>
      <w:r w:rsidRPr="00F54924">
        <w:rPr>
          <w:spacing w:val="-2"/>
          <w:szCs w:val="21"/>
        </w:rPr>
        <w:t>全国有色金属标准化技术委员会</w:t>
      </w:r>
      <w:r w:rsidRPr="00F54924">
        <w:rPr>
          <w:szCs w:val="21"/>
        </w:rPr>
        <w:t>（</w:t>
      </w:r>
      <w:r w:rsidRPr="00F54924">
        <w:rPr>
          <w:szCs w:val="21"/>
        </w:rPr>
        <w:t>SAC/TC243</w:t>
      </w:r>
      <w:r w:rsidRPr="00F54924">
        <w:rPr>
          <w:szCs w:val="21"/>
        </w:rPr>
        <w:t>）归口。</w:t>
      </w:r>
    </w:p>
    <w:p w:rsidR="0096346A" w:rsidRPr="008B2F5C" w:rsidRDefault="005D6D1E" w:rsidP="0096346A">
      <w:pPr>
        <w:spacing w:line="300" w:lineRule="auto"/>
        <w:ind w:firstLine="420"/>
      </w:pPr>
      <w:r w:rsidRPr="00F54924">
        <w:rPr>
          <w:spacing w:val="-2"/>
        </w:rPr>
        <w:t>本标准起草单位：</w:t>
      </w:r>
      <w:r w:rsidR="00EC6EA5">
        <w:rPr>
          <w:rFonts w:hint="eastAsia"/>
        </w:rPr>
        <w:t>中铝郑州有色金属研究院有限公司</w:t>
      </w:r>
    </w:p>
    <w:p w:rsidR="00590A77" w:rsidRPr="00F54924" w:rsidRDefault="005D6D1E" w:rsidP="00AF0421">
      <w:pPr>
        <w:pStyle w:val="afff6"/>
        <w:ind w:firstLine="420"/>
        <w:rPr>
          <w:rFonts w:ascii="Times New Roman"/>
        </w:rPr>
      </w:pPr>
      <w:r w:rsidRPr="00F54924">
        <w:rPr>
          <w:rFonts w:ascii="Times New Roman"/>
        </w:rPr>
        <w:t>本标准主要起草人：</w:t>
      </w:r>
      <w:r w:rsidR="00EC6EA5">
        <w:rPr>
          <w:rFonts w:ascii="Times New Roman" w:hint="eastAsia"/>
        </w:rPr>
        <w:t>史志荣</w:t>
      </w:r>
      <w:r w:rsidR="00EC6EA5">
        <w:rPr>
          <w:rFonts w:ascii="Times New Roman" w:hint="eastAsia"/>
        </w:rPr>
        <w:t xml:space="preserve"> </w:t>
      </w:r>
      <w:r w:rsidR="00EC6EA5" w:rsidRPr="00EC6EA5">
        <w:rPr>
          <w:rFonts w:ascii="Times New Roman" w:hint="eastAsia"/>
        </w:rPr>
        <w:t>陈开斌</w:t>
      </w:r>
      <w:r w:rsidR="002A1675">
        <w:rPr>
          <w:rFonts w:ascii="Times New Roman" w:hint="eastAsia"/>
        </w:rPr>
        <w:t xml:space="preserve"> </w:t>
      </w:r>
      <w:r w:rsidR="002A1675">
        <w:rPr>
          <w:rFonts w:ascii="Times New Roman" w:hint="eastAsia"/>
        </w:rPr>
        <w:t>刘建军</w:t>
      </w:r>
      <w:r w:rsidR="002A1675">
        <w:rPr>
          <w:rFonts w:ascii="Times New Roman" w:hint="eastAsia"/>
        </w:rPr>
        <w:t xml:space="preserve"> </w:t>
      </w:r>
      <w:r w:rsidR="00EC6EA5" w:rsidRPr="00EC6EA5">
        <w:rPr>
          <w:rFonts w:ascii="Times New Roman" w:hint="eastAsia"/>
        </w:rPr>
        <w:t>罗钟生</w:t>
      </w:r>
      <w:r w:rsidR="00EC6EA5" w:rsidRPr="00EC6EA5">
        <w:rPr>
          <w:rFonts w:ascii="Times New Roman" w:hint="eastAsia"/>
        </w:rPr>
        <w:t xml:space="preserve"> </w:t>
      </w:r>
      <w:r w:rsidR="00EC6EA5" w:rsidRPr="00EC6EA5">
        <w:rPr>
          <w:rFonts w:ascii="Times New Roman" w:hint="eastAsia"/>
        </w:rPr>
        <w:t>杜婷婷</w:t>
      </w:r>
      <w:r w:rsidR="00EC6EA5" w:rsidRPr="00EC6EA5">
        <w:rPr>
          <w:rFonts w:ascii="Times New Roman" w:hint="eastAsia"/>
        </w:rPr>
        <w:t xml:space="preserve"> </w:t>
      </w:r>
      <w:r w:rsidR="000C6878" w:rsidRPr="00EC6EA5">
        <w:rPr>
          <w:rFonts w:ascii="Times New Roman" w:hint="eastAsia"/>
        </w:rPr>
        <w:t>刘彤</w:t>
      </w:r>
      <w:r w:rsidR="000C6878">
        <w:rPr>
          <w:rFonts w:ascii="Times New Roman" w:hint="eastAsia"/>
        </w:rPr>
        <w:t xml:space="preserve"> </w:t>
      </w:r>
      <w:r w:rsidR="00EC6EA5" w:rsidRPr="00EC6EA5">
        <w:rPr>
          <w:rFonts w:ascii="Times New Roman" w:hint="eastAsia"/>
        </w:rPr>
        <w:t>王珣</w:t>
      </w:r>
      <w:r w:rsidR="000C6878">
        <w:rPr>
          <w:rFonts w:ascii="Times New Roman" w:hint="eastAsia"/>
        </w:rPr>
        <w:t xml:space="preserve"> </w:t>
      </w:r>
      <w:r w:rsidR="000C6878" w:rsidRPr="00EC6EA5">
        <w:rPr>
          <w:rFonts w:ascii="Times New Roman" w:hint="eastAsia"/>
        </w:rPr>
        <w:t>孙丽贞</w:t>
      </w:r>
      <w:r w:rsidR="000C6878">
        <w:rPr>
          <w:rFonts w:ascii="Times New Roman" w:hint="eastAsia"/>
        </w:rPr>
        <w:t xml:space="preserve"> </w:t>
      </w:r>
      <w:r w:rsidR="000C6878" w:rsidRPr="00EC6EA5">
        <w:rPr>
          <w:rFonts w:ascii="Times New Roman" w:hint="eastAsia"/>
        </w:rPr>
        <w:t>尹大伟</w:t>
      </w:r>
      <w:r w:rsidR="000C6878">
        <w:rPr>
          <w:rFonts w:ascii="Times New Roman" w:hint="eastAsia"/>
        </w:rPr>
        <w:t xml:space="preserve"> </w:t>
      </w:r>
      <w:r w:rsidR="00EC6EA5">
        <w:rPr>
          <w:rFonts w:ascii="Times New Roman" w:hint="eastAsia"/>
        </w:rPr>
        <w:t>崔梦倩</w:t>
      </w:r>
    </w:p>
    <w:p w:rsidR="00590A77" w:rsidRPr="00EC6EA5" w:rsidRDefault="00EC6EA5" w:rsidP="00EC6EA5">
      <w:pPr>
        <w:pStyle w:val="afff6"/>
        <w:ind w:firstLineChars="95" w:firstLine="199"/>
        <w:rPr>
          <w:rFonts w:ascii="Times New Roman"/>
          <w:color w:val="FF6600"/>
        </w:rPr>
        <w:sectPr w:rsidR="00590A77" w:rsidRPr="00EC6EA5">
          <w:headerReference w:type="even" r:id="rId16"/>
          <w:headerReference w:type="default" r:id="rId17"/>
          <w:footerReference w:type="even" r:id="rId18"/>
          <w:footerReference w:type="default" r:id="rId19"/>
          <w:pgSz w:w="11907" w:h="16839"/>
          <w:pgMar w:top="1418" w:right="1134" w:bottom="1134" w:left="1418" w:header="1418" w:footer="851" w:gutter="0"/>
          <w:pgNumType w:fmt="upperRoman" w:start="1"/>
          <w:cols w:space="425"/>
          <w:docGrid w:type="linesAndChars" w:linePitch="312"/>
        </w:sectPr>
      </w:pPr>
      <w:r>
        <w:rPr>
          <w:rFonts w:ascii="Times New Roman" w:hint="eastAsia"/>
          <w:color w:val="FF6600"/>
        </w:rPr>
        <w:t xml:space="preserve"> </w:t>
      </w:r>
    </w:p>
    <w:p w:rsidR="00590A77" w:rsidRPr="00F54924" w:rsidRDefault="00A143D1">
      <w:pPr>
        <w:pStyle w:val="affff5"/>
        <w:rPr>
          <w:rFonts w:ascii="Times New Roman"/>
        </w:rPr>
      </w:pPr>
      <w:bookmarkStart w:id="2" w:name="SectionMark4"/>
      <w:bookmarkEnd w:id="1"/>
      <w:r>
        <w:rPr>
          <w:rFonts w:ascii="Times New Roman"/>
        </w:rPr>
        <w:lastRenderedPageBreak/>
        <w:t>铝电解</w:t>
      </w:r>
      <w:r w:rsidR="00DF34DE" w:rsidRPr="00F54924">
        <w:rPr>
          <w:rFonts w:ascii="Times New Roman"/>
        </w:rPr>
        <w:t>废耐火材料</w:t>
      </w:r>
      <w:r w:rsidR="00847792" w:rsidRPr="00F54924">
        <w:rPr>
          <w:rFonts w:ascii="Times New Roman"/>
        </w:rPr>
        <w:t>资源化利用</w:t>
      </w:r>
      <w:r>
        <w:rPr>
          <w:rFonts w:ascii="Times New Roman" w:hint="eastAsia"/>
        </w:rPr>
        <w:t>规范</w:t>
      </w:r>
    </w:p>
    <w:p w:rsidR="00590A77" w:rsidRPr="00F54924" w:rsidRDefault="005D6D1E">
      <w:pPr>
        <w:pStyle w:val="af1"/>
        <w:spacing w:before="156" w:after="156"/>
        <w:rPr>
          <w:rFonts w:ascii="Times New Roman"/>
        </w:rPr>
      </w:pPr>
      <w:r w:rsidRPr="00F54924">
        <w:rPr>
          <w:rFonts w:ascii="Times New Roman"/>
        </w:rPr>
        <w:t>范围</w:t>
      </w:r>
    </w:p>
    <w:p w:rsidR="00686DC2" w:rsidRPr="00F54924" w:rsidRDefault="00686DC2" w:rsidP="00AF0421">
      <w:pPr>
        <w:ind w:firstLineChars="200" w:firstLine="420"/>
        <w:contextualSpacing/>
      </w:pPr>
      <w:r w:rsidRPr="00F54924">
        <w:t>本标准规定了</w:t>
      </w:r>
      <w:r w:rsidR="00DF34DE" w:rsidRPr="00F54924">
        <w:t>铝电解废耐火材料</w:t>
      </w:r>
      <w:r w:rsidR="00847792" w:rsidRPr="00F54924">
        <w:t>资源化利用指南</w:t>
      </w:r>
      <w:r w:rsidRPr="00F54924">
        <w:t>的术语及定义、无害化处理及</w:t>
      </w:r>
      <w:r w:rsidR="00B46A18" w:rsidRPr="00F54924">
        <w:t>资源化</w:t>
      </w:r>
      <w:r w:rsidRPr="00F54924">
        <w:t>利用。</w:t>
      </w:r>
    </w:p>
    <w:p w:rsidR="00686DC2" w:rsidRPr="00F54924" w:rsidRDefault="00686DC2" w:rsidP="00AF0421">
      <w:pPr>
        <w:ind w:firstLineChars="200" w:firstLine="420"/>
        <w:contextualSpacing/>
      </w:pPr>
      <w:r w:rsidRPr="00F54924">
        <w:t>本标准适用于铝电解行业产生的铝电解废耐火材料</w:t>
      </w:r>
      <w:r w:rsidR="00DF34DE" w:rsidRPr="00F54924">
        <w:t>的无害化处理及</w:t>
      </w:r>
      <w:r w:rsidR="00B46A18" w:rsidRPr="00F54924">
        <w:t>资源化</w:t>
      </w:r>
      <w:r w:rsidR="00DF34DE" w:rsidRPr="00F54924">
        <w:t>利用</w:t>
      </w:r>
      <w:r w:rsidRPr="00F54924">
        <w:t>。</w:t>
      </w:r>
    </w:p>
    <w:p w:rsidR="00590A77" w:rsidRPr="00F54924" w:rsidRDefault="005D6D1E">
      <w:pPr>
        <w:pStyle w:val="af1"/>
        <w:spacing w:before="156" w:after="156"/>
        <w:rPr>
          <w:rFonts w:ascii="Times New Roman"/>
        </w:rPr>
      </w:pPr>
      <w:r w:rsidRPr="00F54924">
        <w:rPr>
          <w:rFonts w:ascii="Times New Roman"/>
        </w:rPr>
        <w:t>规范性引用文件</w:t>
      </w:r>
    </w:p>
    <w:p w:rsidR="00590A77" w:rsidRPr="00F54924" w:rsidRDefault="005D6D1E" w:rsidP="00AF0421">
      <w:pPr>
        <w:ind w:firstLineChars="200" w:firstLine="420"/>
        <w:contextualSpacing/>
        <w:rPr>
          <w:spacing w:val="-2"/>
        </w:rPr>
      </w:pPr>
      <w:r w:rsidRPr="00F54924">
        <w:t>下列文件对于本文件的应用是必不可少的。凡是注日期的引用文件，仅注日期的版本适用于本文件。凡是不注日期的引用文件，其最新版本（包括所有的修改单）适用于本文件</w:t>
      </w:r>
      <w:r w:rsidRPr="00F54924">
        <w:rPr>
          <w:spacing w:val="-2"/>
        </w:rPr>
        <w:t>。</w:t>
      </w:r>
    </w:p>
    <w:p w:rsidR="007B56CF" w:rsidRPr="00F54924" w:rsidRDefault="00904E34" w:rsidP="00AF0421">
      <w:pPr>
        <w:ind w:firstLineChars="200" w:firstLine="420"/>
        <w:jc w:val="left"/>
        <w:rPr>
          <w:szCs w:val="21"/>
        </w:rPr>
      </w:pPr>
      <w:bookmarkStart w:id="3" w:name="_Toc324253905"/>
      <w:bookmarkStart w:id="4" w:name="SectionMark5"/>
      <w:bookmarkEnd w:id="2"/>
      <w:r w:rsidRPr="00F54924">
        <w:rPr>
          <w:szCs w:val="21"/>
        </w:rPr>
        <w:t xml:space="preserve">GB 5085.3 </w:t>
      </w:r>
      <w:r w:rsidRPr="00F54924">
        <w:rPr>
          <w:szCs w:val="21"/>
        </w:rPr>
        <w:t>危险废物鉴别标准</w:t>
      </w:r>
      <w:r w:rsidRPr="00F54924">
        <w:rPr>
          <w:szCs w:val="21"/>
        </w:rPr>
        <w:t xml:space="preserve"> </w:t>
      </w:r>
      <w:r w:rsidRPr="00F54924">
        <w:rPr>
          <w:szCs w:val="21"/>
        </w:rPr>
        <w:t>浸出毒性鉴别</w:t>
      </w:r>
    </w:p>
    <w:p w:rsidR="00904E34" w:rsidRPr="00F54924" w:rsidRDefault="000C17AD" w:rsidP="00AF042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HJ</w:t>
      </w:r>
      <w:r w:rsidR="00904E34" w:rsidRPr="00F54924">
        <w:rPr>
          <w:szCs w:val="21"/>
        </w:rPr>
        <w:t xml:space="preserve"> 484</w:t>
      </w:r>
      <w:r w:rsidR="00904E34" w:rsidRPr="00F54924">
        <w:rPr>
          <w:szCs w:val="21"/>
        </w:rPr>
        <w:t>水质</w:t>
      </w:r>
      <w:r w:rsidR="00904E34" w:rsidRPr="00F54924">
        <w:rPr>
          <w:szCs w:val="21"/>
        </w:rPr>
        <w:t xml:space="preserve"> </w:t>
      </w:r>
      <w:r w:rsidR="00904E34" w:rsidRPr="00F54924">
        <w:rPr>
          <w:szCs w:val="21"/>
        </w:rPr>
        <w:t>氰化物的测定</w:t>
      </w:r>
      <w:r w:rsidR="00904E34" w:rsidRPr="00F54924">
        <w:rPr>
          <w:szCs w:val="21"/>
        </w:rPr>
        <w:t xml:space="preserve"> </w:t>
      </w:r>
      <w:r w:rsidR="00904E34" w:rsidRPr="00F54924">
        <w:rPr>
          <w:szCs w:val="21"/>
        </w:rPr>
        <w:t>容量法和分光光度法</w:t>
      </w:r>
    </w:p>
    <w:p w:rsidR="00904E34" w:rsidRPr="00F54924" w:rsidRDefault="00904E34" w:rsidP="00AF0421">
      <w:pPr>
        <w:ind w:firstLineChars="200" w:firstLine="420"/>
        <w:jc w:val="left"/>
        <w:rPr>
          <w:szCs w:val="21"/>
        </w:rPr>
      </w:pPr>
      <w:r w:rsidRPr="00F54924">
        <w:rPr>
          <w:szCs w:val="21"/>
        </w:rPr>
        <w:t xml:space="preserve">HJ 557 </w:t>
      </w:r>
      <w:r w:rsidRPr="00F54924">
        <w:rPr>
          <w:szCs w:val="21"/>
        </w:rPr>
        <w:t>固体废物</w:t>
      </w:r>
      <w:r w:rsidRPr="00F54924">
        <w:rPr>
          <w:szCs w:val="21"/>
        </w:rPr>
        <w:t xml:space="preserve"> </w:t>
      </w:r>
      <w:r w:rsidRPr="00F54924">
        <w:rPr>
          <w:szCs w:val="21"/>
        </w:rPr>
        <w:t>浸出毒性浸出方法</w:t>
      </w:r>
      <w:r w:rsidRPr="00F54924">
        <w:rPr>
          <w:szCs w:val="21"/>
        </w:rPr>
        <w:t xml:space="preserve"> </w:t>
      </w:r>
      <w:r w:rsidRPr="00F54924">
        <w:rPr>
          <w:szCs w:val="21"/>
        </w:rPr>
        <w:t>水平振荡法</w:t>
      </w:r>
    </w:p>
    <w:p w:rsidR="00904E34" w:rsidRPr="00F54924" w:rsidRDefault="00904E34" w:rsidP="00AF0421">
      <w:pPr>
        <w:ind w:firstLineChars="200" w:firstLine="420"/>
        <w:jc w:val="left"/>
        <w:rPr>
          <w:szCs w:val="21"/>
        </w:rPr>
      </w:pPr>
      <w:r w:rsidRPr="00F54924">
        <w:rPr>
          <w:szCs w:val="21"/>
        </w:rPr>
        <w:t>HJ/T 299</w:t>
      </w:r>
      <w:r w:rsidRPr="00F54924">
        <w:rPr>
          <w:szCs w:val="21"/>
        </w:rPr>
        <w:t>固体废物</w:t>
      </w:r>
      <w:r w:rsidRPr="00F54924">
        <w:rPr>
          <w:szCs w:val="21"/>
        </w:rPr>
        <w:t xml:space="preserve"> </w:t>
      </w:r>
      <w:r w:rsidRPr="00F54924">
        <w:rPr>
          <w:szCs w:val="21"/>
        </w:rPr>
        <w:t>浸出毒性浸出方法</w:t>
      </w:r>
      <w:r w:rsidRPr="00F54924">
        <w:rPr>
          <w:szCs w:val="21"/>
        </w:rPr>
        <w:t xml:space="preserve"> </w:t>
      </w:r>
      <w:r w:rsidRPr="00F54924">
        <w:rPr>
          <w:szCs w:val="21"/>
        </w:rPr>
        <w:t>硫酸硝酸法</w:t>
      </w:r>
    </w:p>
    <w:p w:rsidR="00904E34" w:rsidRPr="00F54924" w:rsidRDefault="00904E34" w:rsidP="00AF0421">
      <w:pPr>
        <w:ind w:firstLineChars="200" w:firstLine="420"/>
        <w:jc w:val="left"/>
        <w:rPr>
          <w:szCs w:val="21"/>
        </w:rPr>
      </w:pPr>
      <w:r w:rsidRPr="00F54924">
        <w:rPr>
          <w:szCs w:val="21"/>
        </w:rPr>
        <w:t>GB/T 15555.12</w:t>
      </w:r>
      <w:r w:rsidRPr="00F54924">
        <w:rPr>
          <w:szCs w:val="21"/>
        </w:rPr>
        <w:t>固体废物</w:t>
      </w:r>
      <w:r w:rsidRPr="00F54924">
        <w:rPr>
          <w:szCs w:val="21"/>
        </w:rPr>
        <w:t xml:space="preserve"> </w:t>
      </w:r>
      <w:r w:rsidRPr="00F54924">
        <w:rPr>
          <w:szCs w:val="21"/>
        </w:rPr>
        <w:t>腐蚀性测定</w:t>
      </w:r>
      <w:r w:rsidRPr="00F54924">
        <w:rPr>
          <w:szCs w:val="21"/>
        </w:rPr>
        <w:t xml:space="preserve"> </w:t>
      </w:r>
      <w:r w:rsidRPr="00F54924">
        <w:rPr>
          <w:szCs w:val="21"/>
        </w:rPr>
        <w:t>玻璃电极法</w:t>
      </w:r>
      <w:r w:rsidRPr="00F54924">
        <w:rPr>
          <w:szCs w:val="21"/>
        </w:rPr>
        <w:t xml:space="preserve"> </w:t>
      </w:r>
    </w:p>
    <w:p w:rsidR="007B56CF" w:rsidRPr="00F54924" w:rsidRDefault="007B56CF" w:rsidP="00AF0421">
      <w:pPr>
        <w:ind w:firstLineChars="200" w:firstLine="420"/>
        <w:jc w:val="left"/>
        <w:rPr>
          <w:szCs w:val="21"/>
        </w:rPr>
      </w:pPr>
      <w:r w:rsidRPr="00F54924">
        <w:rPr>
          <w:szCs w:val="21"/>
        </w:rPr>
        <w:t xml:space="preserve">GB/T 15555.11 </w:t>
      </w:r>
      <w:r w:rsidRPr="00F54924">
        <w:rPr>
          <w:szCs w:val="21"/>
        </w:rPr>
        <w:t>固体废物</w:t>
      </w:r>
      <w:r w:rsidRPr="00F54924">
        <w:rPr>
          <w:szCs w:val="21"/>
        </w:rPr>
        <w:t xml:space="preserve"> </w:t>
      </w:r>
      <w:r w:rsidRPr="00F54924">
        <w:rPr>
          <w:szCs w:val="21"/>
        </w:rPr>
        <w:t>氟化物的测定</w:t>
      </w:r>
      <w:r w:rsidRPr="00F54924">
        <w:rPr>
          <w:szCs w:val="21"/>
        </w:rPr>
        <w:t xml:space="preserve"> </w:t>
      </w:r>
      <w:r w:rsidRPr="00F54924">
        <w:rPr>
          <w:szCs w:val="21"/>
        </w:rPr>
        <w:t>离子选择电极法</w:t>
      </w:r>
    </w:p>
    <w:p w:rsidR="00AC45A6" w:rsidRPr="00F54924" w:rsidRDefault="00AC45A6" w:rsidP="00AF0421">
      <w:pPr>
        <w:ind w:firstLineChars="200" w:firstLine="420"/>
        <w:jc w:val="left"/>
        <w:rPr>
          <w:szCs w:val="21"/>
        </w:rPr>
      </w:pPr>
      <w:r w:rsidRPr="00F54924">
        <w:rPr>
          <w:szCs w:val="21"/>
        </w:rPr>
        <w:t xml:space="preserve">HJ/T 20 </w:t>
      </w:r>
      <w:r w:rsidRPr="00F54924">
        <w:rPr>
          <w:szCs w:val="21"/>
        </w:rPr>
        <w:t>工业固体废物采样技术规范</w:t>
      </w:r>
    </w:p>
    <w:p w:rsidR="00904E34" w:rsidRPr="00F54924" w:rsidRDefault="00904E34" w:rsidP="00AF0421">
      <w:pPr>
        <w:ind w:firstLineChars="200" w:firstLine="420"/>
        <w:jc w:val="left"/>
        <w:rPr>
          <w:szCs w:val="21"/>
        </w:rPr>
      </w:pPr>
      <w:r w:rsidRPr="00F54924">
        <w:rPr>
          <w:szCs w:val="21"/>
        </w:rPr>
        <w:t xml:space="preserve">GB/T 14684 </w:t>
      </w:r>
      <w:r w:rsidRPr="00F54924">
        <w:rPr>
          <w:szCs w:val="21"/>
        </w:rPr>
        <w:t>建设用砂</w:t>
      </w:r>
    </w:p>
    <w:p w:rsidR="00904E34" w:rsidRDefault="00904E34" w:rsidP="00AF0421">
      <w:pPr>
        <w:ind w:firstLineChars="200" w:firstLine="420"/>
        <w:jc w:val="left"/>
        <w:rPr>
          <w:szCs w:val="21"/>
        </w:rPr>
      </w:pPr>
      <w:r w:rsidRPr="00F54924">
        <w:rPr>
          <w:szCs w:val="21"/>
        </w:rPr>
        <w:t>GB/T 21144</w:t>
      </w:r>
      <w:r w:rsidRPr="00F54924">
        <w:rPr>
          <w:szCs w:val="21"/>
        </w:rPr>
        <w:t>混凝土实心砖</w:t>
      </w:r>
    </w:p>
    <w:p w:rsidR="000C17AD" w:rsidRDefault="000C17AD" w:rsidP="00AF042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GB 28635 </w:t>
      </w:r>
      <w:r>
        <w:rPr>
          <w:rFonts w:hint="eastAsia"/>
          <w:szCs w:val="21"/>
        </w:rPr>
        <w:t>混凝土路面砖</w:t>
      </w:r>
    </w:p>
    <w:p w:rsidR="009C2F02" w:rsidRPr="00F54924" w:rsidRDefault="009C2F02" w:rsidP="00AF042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JC</w:t>
      </w:r>
      <w:r w:rsidR="00315AAC">
        <w:rPr>
          <w:rFonts w:hint="eastAsia"/>
          <w:szCs w:val="21"/>
        </w:rPr>
        <w:t xml:space="preserve">/T </w:t>
      </w:r>
      <w:r>
        <w:rPr>
          <w:rFonts w:hint="eastAsia"/>
          <w:szCs w:val="21"/>
        </w:rPr>
        <w:t xml:space="preserve">239 </w:t>
      </w:r>
      <w:r>
        <w:rPr>
          <w:rFonts w:hint="eastAsia"/>
          <w:szCs w:val="21"/>
        </w:rPr>
        <w:t>增压粉煤灰砖</w:t>
      </w:r>
    </w:p>
    <w:p w:rsidR="00590A77" w:rsidRPr="00F54924" w:rsidRDefault="005D6D1E">
      <w:pPr>
        <w:pStyle w:val="af1"/>
        <w:spacing w:before="156" w:after="156"/>
        <w:rPr>
          <w:rFonts w:ascii="Times New Roman"/>
        </w:rPr>
      </w:pPr>
      <w:r w:rsidRPr="00F54924">
        <w:rPr>
          <w:rFonts w:ascii="Times New Roman"/>
        </w:rPr>
        <w:t>术语及定义</w:t>
      </w:r>
    </w:p>
    <w:p w:rsidR="00590A77" w:rsidRPr="00F54924" w:rsidRDefault="00B42086" w:rsidP="00AF0421">
      <w:pPr>
        <w:ind w:firstLineChars="200" w:firstLine="420"/>
        <w:jc w:val="left"/>
      </w:pPr>
      <w:r w:rsidRPr="00F54924">
        <w:t>下列</w:t>
      </w:r>
      <w:r w:rsidR="005D6D1E" w:rsidRPr="00F54924">
        <w:t>术语和</w:t>
      </w:r>
      <w:r w:rsidR="005D6D1E" w:rsidRPr="00F54924">
        <w:rPr>
          <w:szCs w:val="21"/>
        </w:rPr>
        <w:t>定义</w:t>
      </w:r>
      <w:r w:rsidR="005D6D1E" w:rsidRPr="00F54924">
        <w:t>适用于本标准。</w:t>
      </w:r>
    </w:p>
    <w:bookmarkEnd w:id="3"/>
    <w:p w:rsidR="009A05FA" w:rsidRPr="00F54924" w:rsidRDefault="009A05FA" w:rsidP="000C6878">
      <w:pPr>
        <w:pStyle w:val="afff6"/>
        <w:numPr>
          <w:ilvl w:val="0"/>
          <w:numId w:val="12"/>
        </w:numPr>
        <w:spacing w:beforeLines="50" w:afterLines="50"/>
        <w:ind w:firstLineChars="0"/>
        <w:rPr>
          <w:rFonts w:ascii="Times New Roman" w:eastAsia="黑体"/>
        </w:rPr>
      </w:pPr>
      <w:r w:rsidRPr="00F54924">
        <w:rPr>
          <w:rFonts w:ascii="Times New Roman" w:eastAsia="黑体"/>
          <w:szCs w:val="21"/>
        </w:rPr>
        <w:t>废耐火材料</w:t>
      </w:r>
      <w:r w:rsidRPr="00F54924">
        <w:rPr>
          <w:rFonts w:ascii="Times New Roman" w:eastAsia="黑体"/>
          <w:szCs w:val="21"/>
        </w:rPr>
        <w:t xml:space="preserve"> </w:t>
      </w:r>
      <w:r w:rsidR="001B0ADC">
        <w:rPr>
          <w:rFonts w:ascii="Times New Roman" w:eastAsia="黑体" w:hint="eastAsia"/>
          <w:szCs w:val="21"/>
        </w:rPr>
        <w:t>Spent</w:t>
      </w:r>
      <w:r w:rsidR="00C40E45">
        <w:rPr>
          <w:rFonts w:ascii="Times New Roman" w:eastAsia="黑体" w:hint="eastAsia"/>
          <w:szCs w:val="21"/>
        </w:rPr>
        <w:t xml:space="preserve"> </w:t>
      </w:r>
      <w:r w:rsidR="00C40E45">
        <w:rPr>
          <w:rFonts w:ascii="Times New Roman" w:hint="eastAsia"/>
          <w:sz w:val="18"/>
        </w:rPr>
        <w:t>r</w:t>
      </w:r>
      <w:r w:rsidRPr="00F54924">
        <w:rPr>
          <w:rFonts w:ascii="Times New Roman"/>
          <w:sz w:val="18"/>
        </w:rPr>
        <w:t xml:space="preserve">efractory </w:t>
      </w:r>
    </w:p>
    <w:p w:rsidR="009A05FA" w:rsidRPr="00F54924" w:rsidRDefault="009A05FA" w:rsidP="000C6878">
      <w:pPr>
        <w:pStyle w:val="afff6"/>
        <w:spacing w:beforeLines="50" w:afterLines="50"/>
        <w:ind w:left="420" w:firstLineChars="0" w:firstLine="0"/>
        <w:rPr>
          <w:rFonts w:ascii="Times New Roman" w:eastAsia="黑体"/>
        </w:rPr>
      </w:pPr>
      <w:r w:rsidRPr="00F54924">
        <w:rPr>
          <w:rFonts w:ascii="Times New Roman"/>
          <w:szCs w:val="21"/>
        </w:rPr>
        <w:t>铝电解槽大修时产生的废弃内衬材料（不含阴极炭块和侧部炭块）。</w:t>
      </w:r>
    </w:p>
    <w:p w:rsidR="00AF0421" w:rsidRDefault="00AF0421">
      <w:pPr>
        <w:pStyle w:val="af1"/>
        <w:spacing w:before="156" w:after="156"/>
        <w:rPr>
          <w:rFonts w:ascii="Times New Roman"/>
        </w:rPr>
      </w:pPr>
      <w:r w:rsidRPr="00F54924">
        <w:rPr>
          <w:rFonts w:ascii="Times New Roman"/>
        </w:rPr>
        <w:t>总则</w:t>
      </w:r>
    </w:p>
    <w:p w:rsidR="00F54924" w:rsidRPr="00F54924" w:rsidRDefault="002B1D36" w:rsidP="002B1D36">
      <w:pPr>
        <w:pStyle w:val="afff6"/>
        <w:ind w:firstLine="420"/>
      </w:pPr>
      <w:r>
        <w:rPr>
          <w:rFonts w:hint="eastAsia"/>
        </w:rPr>
        <w:t>本指南的制定是为了指导相关企业规范</w:t>
      </w:r>
      <w:r w:rsidR="001B0ADC">
        <w:rPr>
          <w:rFonts w:hint="eastAsia"/>
        </w:rPr>
        <w:t>铝电解</w:t>
      </w:r>
      <w:r w:rsidRPr="002B1D36">
        <w:rPr>
          <w:rFonts w:hint="eastAsia"/>
        </w:rPr>
        <w:t>废耐火材料</w:t>
      </w:r>
      <w:r>
        <w:rPr>
          <w:rFonts w:hint="eastAsia"/>
        </w:rPr>
        <w:t>的无害化处理工艺，指导其资源化利用。本指南包括</w:t>
      </w:r>
      <w:r w:rsidR="001B0ADC">
        <w:rPr>
          <w:rFonts w:ascii="Times New Roman"/>
        </w:rPr>
        <w:t>铝电解</w:t>
      </w:r>
      <w:r w:rsidRPr="00F54924">
        <w:rPr>
          <w:rFonts w:ascii="Times New Roman"/>
        </w:rPr>
        <w:t>废耐火材料</w:t>
      </w:r>
      <w:r>
        <w:rPr>
          <w:rFonts w:ascii="Times New Roman" w:hint="eastAsia"/>
        </w:rPr>
        <w:t>火法和湿法典型无害化处理工艺和资源化两部分。</w:t>
      </w:r>
    </w:p>
    <w:p w:rsidR="00AF0421" w:rsidRPr="00F54924" w:rsidRDefault="005D6D1E" w:rsidP="00AF0421">
      <w:pPr>
        <w:pStyle w:val="af1"/>
        <w:spacing w:before="156" w:after="156"/>
        <w:rPr>
          <w:rFonts w:ascii="Times New Roman"/>
        </w:rPr>
      </w:pPr>
      <w:r w:rsidRPr="00F54924">
        <w:rPr>
          <w:rFonts w:ascii="Times New Roman"/>
        </w:rPr>
        <w:t>无害化处理</w:t>
      </w:r>
    </w:p>
    <w:p w:rsidR="00590A77" w:rsidRPr="002B1D36" w:rsidRDefault="005D6D1E" w:rsidP="00AF0421">
      <w:pPr>
        <w:pStyle w:val="af1"/>
        <w:numPr>
          <w:ilvl w:val="1"/>
          <w:numId w:val="30"/>
        </w:numPr>
        <w:spacing w:before="156" w:after="156"/>
        <w:rPr>
          <w:rFonts w:hAnsi="黑体"/>
        </w:rPr>
      </w:pPr>
      <w:r w:rsidRPr="002B1D36">
        <w:rPr>
          <w:rFonts w:hAnsi="黑体"/>
          <w:color w:val="000000"/>
        </w:rPr>
        <w:t>火法典型工艺</w:t>
      </w:r>
    </w:p>
    <w:p w:rsidR="00590A77" w:rsidRPr="002B1D36" w:rsidRDefault="00AF0421" w:rsidP="000C6878">
      <w:pPr>
        <w:pStyle w:val="afff6"/>
        <w:spacing w:beforeLines="50" w:afterLines="50"/>
        <w:ind w:firstLineChars="0" w:firstLine="0"/>
        <w:rPr>
          <w:rFonts w:ascii="黑体" w:eastAsia="黑体" w:hAnsi="黑体"/>
          <w:color w:val="000000"/>
        </w:rPr>
      </w:pPr>
      <w:r w:rsidRPr="002B1D36">
        <w:rPr>
          <w:rFonts w:ascii="黑体" w:eastAsia="黑体" w:hAnsi="黑体"/>
          <w:color w:val="000000"/>
        </w:rPr>
        <w:t xml:space="preserve">5.1.1 </w:t>
      </w:r>
      <w:r w:rsidR="005D6D1E" w:rsidRPr="002B1D36">
        <w:rPr>
          <w:rFonts w:ascii="黑体" w:eastAsia="黑体" w:hAnsi="黑体"/>
          <w:color w:val="000000"/>
        </w:rPr>
        <w:t>原料分析</w:t>
      </w:r>
    </w:p>
    <w:p w:rsidR="00590A77" w:rsidRPr="00F54924" w:rsidRDefault="005D6D1E" w:rsidP="000C6878">
      <w:pPr>
        <w:pStyle w:val="afffff2"/>
        <w:numPr>
          <w:ilvl w:val="0"/>
          <w:numId w:val="15"/>
        </w:numPr>
        <w:spacing w:beforeLines="50" w:afterLines="50"/>
        <w:ind w:firstLineChars="0"/>
        <w:jc w:val="center"/>
        <w:rPr>
          <w:rFonts w:eastAsia="黑体"/>
          <w:szCs w:val="21"/>
        </w:rPr>
      </w:pPr>
      <w:r w:rsidRPr="00F54924">
        <w:rPr>
          <w:rFonts w:eastAsia="黑体"/>
          <w:szCs w:val="21"/>
        </w:rPr>
        <w:t>原料分析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8"/>
        <w:gridCol w:w="2319"/>
        <w:gridCol w:w="1984"/>
        <w:gridCol w:w="1276"/>
        <w:gridCol w:w="2275"/>
      </w:tblGrid>
      <w:tr w:rsidR="00904E34" w:rsidRPr="00F54924" w:rsidTr="0035698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F54924" w:rsidRDefault="00904E34" w:rsidP="00773936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编号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F54924" w:rsidRDefault="00904E34" w:rsidP="00773936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分析项目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F54924" w:rsidRDefault="00904E34" w:rsidP="00773936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分析方法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F54924" w:rsidRDefault="00904E34" w:rsidP="00773936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分析周期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F54924" w:rsidRDefault="00904E34" w:rsidP="00773936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分析标准</w:t>
            </w:r>
          </w:p>
        </w:tc>
      </w:tr>
      <w:tr w:rsidR="00904E34" w:rsidRPr="00F54924" w:rsidTr="0035698C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F54924" w:rsidRDefault="00904E34" w:rsidP="00773936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F54924" w:rsidRDefault="00CC5E3D" w:rsidP="00773936">
            <w:pPr>
              <w:snapToGrid w:val="0"/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无机氟化物</w:t>
            </w:r>
            <w:r w:rsidR="00904E34" w:rsidRPr="00F54924">
              <w:rPr>
                <w:szCs w:val="21"/>
              </w:rPr>
              <w:t>（以</w:t>
            </w:r>
            <w:r w:rsidR="00904E34" w:rsidRPr="00F54924">
              <w:rPr>
                <w:szCs w:val="21"/>
              </w:rPr>
              <w:t>F</w:t>
            </w:r>
            <w:r w:rsidR="00904E34" w:rsidRPr="00F54924">
              <w:rPr>
                <w:szCs w:val="21"/>
                <w:vertAlign w:val="superscript"/>
              </w:rPr>
              <w:t>-</w:t>
            </w:r>
            <w:r w:rsidR="00904E34" w:rsidRPr="00F54924">
              <w:rPr>
                <w:szCs w:val="21"/>
              </w:rPr>
              <w:t>计）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F54924" w:rsidRDefault="007B56CF" w:rsidP="00773936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离子选择性电极法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F54924" w:rsidRDefault="00904E34" w:rsidP="00773936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每班一次</w:t>
            </w:r>
          </w:p>
        </w:tc>
        <w:tc>
          <w:tcPr>
            <w:tcW w:w="2275" w:type="dxa"/>
            <w:vAlign w:val="center"/>
            <w:hideMark/>
          </w:tcPr>
          <w:p w:rsidR="00904E34" w:rsidRPr="00F54924" w:rsidRDefault="007B56CF" w:rsidP="00380C25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szCs w:val="21"/>
              </w:rPr>
              <w:t>GB/T 15555.11</w:t>
            </w:r>
          </w:p>
        </w:tc>
      </w:tr>
      <w:tr w:rsidR="00904E34" w:rsidRPr="00F54924" w:rsidTr="0035698C">
        <w:trPr>
          <w:trHeight w:val="30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F54924" w:rsidRDefault="00904E34" w:rsidP="00773936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F54924" w:rsidRDefault="00CC5E3D" w:rsidP="00773936">
            <w:pPr>
              <w:snapToGrid w:val="0"/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氰化物</w:t>
            </w:r>
            <w:r w:rsidR="00904E34" w:rsidRPr="00F54924">
              <w:rPr>
                <w:szCs w:val="21"/>
              </w:rPr>
              <w:t>（以</w:t>
            </w:r>
            <w:r w:rsidR="00904E34" w:rsidRPr="00F54924">
              <w:rPr>
                <w:szCs w:val="21"/>
              </w:rPr>
              <w:t>CN</w:t>
            </w:r>
            <w:r w:rsidR="00904E34" w:rsidRPr="00F54924">
              <w:rPr>
                <w:szCs w:val="21"/>
                <w:vertAlign w:val="superscript"/>
              </w:rPr>
              <w:t>-</w:t>
            </w:r>
            <w:r w:rsidR="00904E34" w:rsidRPr="00F54924">
              <w:rPr>
                <w:szCs w:val="21"/>
              </w:rPr>
              <w:t>计）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F54924" w:rsidRDefault="00904E34" w:rsidP="00773936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分光光度法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F54924" w:rsidRDefault="00904E34" w:rsidP="00773936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每班一次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4" w:rsidRPr="00F54924" w:rsidRDefault="00A97E73" w:rsidP="00380C2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HJ</w:t>
            </w:r>
            <w:r w:rsidR="00904E34" w:rsidRPr="00F54924">
              <w:rPr>
                <w:color w:val="000000"/>
                <w:szCs w:val="21"/>
              </w:rPr>
              <w:t xml:space="preserve"> 484</w:t>
            </w:r>
          </w:p>
        </w:tc>
      </w:tr>
    </w:tbl>
    <w:p w:rsidR="00590A77" w:rsidRPr="002B1D36" w:rsidRDefault="002B1D36" w:rsidP="000C6878">
      <w:pPr>
        <w:pStyle w:val="afff6"/>
        <w:spacing w:beforeLines="50" w:afterLines="50"/>
        <w:ind w:firstLineChars="0" w:firstLine="0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lastRenderedPageBreak/>
        <w:t xml:space="preserve">5.1.2 </w:t>
      </w:r>
      <w:r w:rsidR="005D6D1E" w:rsidRPr="002B1D36">
        <w:rPr>
          <w:rFonts w:ascii="黑体" w:eastAsia="黑体" w:hAnsi="黑体"/>
          <w:color w:val="000000"/>
        </w:rPr>
        <w:t>工艺流程</w:t>
      </w:r>
    </w:p>
    <w:p w:rsidR="003E1E3C" w:rsidRDefault="00D07A2A" w:rsidP="003E1E3C">
      <w:pPr>
        <w:pStyle w:val="afff6"/>
        <w:ind w:left="420" w:firstLineChars="0" w:firstLine="0"/>
        <w:rPr>
          <w:rFonts w:ascii="Times New Roman"/>
          <w:color w:val="000000"/>
        </w:rPr>
      </w:pPr>
      <w:r w:rsidRPr="003E1E3C">
        <w:rPr>
          <w:rFonts w:ascii="Times New Roman" w:hint="eastAsia"/>
          <w:color w:val="000000"/>
        </w:rPr>
        <w:t>铝电解</w:t>
      </w:r>
      <w:r w:rsidR="0034006C" w:rsidRPr="003E1E3C">
        <w:rPr>
          <w:rFonts w:ascii="Times New Roman"/>
          <w:color w:val="000000"/>
        </w:rPr>
        <w:t>废耐火材料</w:t>
      </w:r>
      <w:r w:rsidR="00176B98" w:rsidRPr="003E1E3C">
        <w:rPr>
          <w:rFonts w:ascii="Times New Roman"/>
          <w:color w:val="000000"/>
        </w:rPr>
        <w:t>典型火法无害化处理</w:t>
      </w:r>
      <w:r w:rsidR="005D6D1E" w:rsidRPr="003E1E3C">
        <w:rPr>
          <w:rFonts w:ascii="Times New Roman"/>
          <w:color w:val="000000"/>
        </w:rPr>
        <w:t>工艺流程如图</w:t>
      </w:r>
      <w:r w:rsidR="005D6D1E" w:rsidRPr="003E1E3C">
        <w:rPr>
          <w:rFonts w:ascii="Times New Roman"/>
          <w:color w:val="000000"/>
        </w:rPr>
        <w:t>1</w:t>
      </w:r>
      <w:r w:rsidR="005D6D1E" w:rsidRPr="003E1E3C">
        <w:rPr>
          <w:rFonts w:ascii="Times New Roman"/>
          <w:color w:val="000000"/>
        </w:rPr>
        <w:t>所示</w:t>
      </w:r>
      <w:r w:rsidR="005B5F98" w:rsidRPr="003E1E3C">
        <w:rPr>
          <w:rFonts w:ascii="Times New Roman"/>
          <w:color w:val="000000"/>
        </w:rPr>
        <w:t>。</w:t>
      </w:r>
    </w:p>
    <w:p w:rsidR="00AF0421" w:rsidRPr="003E1E3C" w:rsidRDefault="00D07A2A" w:rsidP="00585FBD">
      <w:pPr>
        <w:pStyle w:val="afff6"/>
        <w:ind w:firstLine="420"/>
        <w:rPr>
          <w:rFonts w:ascii="Times New Roman"/>
          <w:color w:val="000000"/>
        </w:rPr>
      </w:pPr>
      <w:r w:rsidRPr="003E1E3C">
        <w:rPr>
          <w:rFonts w:ascii="Times New Roman" w:hint="eastAsia"/>
          <w:color w:val="000000"/>
        </w:rPr>
        <w:t>铝电解</w:t>
      </w:r>
      <w:r w:rsidR="00E75B68" w:rsidRPr="003E1E3C">
        <w:rPr>
          <w:rFonts w:ascii="Times New Roman" w:hint="eastAsia"/>
          <w:color w:val="000000"/>
        </w:rPr>
        <w:t>废耐火材料中的毒性物质主要为无机氟化物和氰化物，</w:t>
      </w:r>
      <w:r w:rsidRPr="003E1E3C">
        <w:rPr>
          <w:rFonts w:ascii="Times New Roman" w:hint="eastAsia"/>
          <w:color w:val="000000"/>
        </w:rPr>
        <w:t>对铝电解废耐火材料进行原料制备后，与添加剂进行混合配料，加入无害化反应系统中进行火法无害化处理，处理过程</w:t>
      </w:r>
      <w:r w:rsidR="003E1E3C" w:rsidRPr="003E1E3C">
        <w:rPr>
          <w:rFonts w:ascii="Times New Roman"/>
          <w:color w:val="000000"/>
          <w:kern w:val="2"/>
          <w:szCs w:val="21"/>
        </w:rPr>
        <w:t>氰化物</w:t>
      </w:r>
      <w:r w:rsidR="003E1E3C" w:rsidRPr="003E1E3C">
        <w:rPr>
          <w:rFonts w:ascii="Times New Roman" w:hint="eastAsia"/>
          <w:color w:val="000000"/>
          <w:kern w:val="2"/>
          <w:szCs w:val="21"/>
        </w:rPr>
        <w:t>在高温下被</w:t>
      </w:r>
      <w:r w:rsidR="00AF0421" w:rsidRPr="003E1E3C">
        <w:rPr>
          <w:rFonts w:ascii="Times New Roman"/>
          <w:color w:val="000000"/>
          <w:kern w:val="2"/>
          <w:szCs w:val="21"/>
        </w:rPr>
        <w:t>氧化为二氧化碳和氮气，氟化物</w:t>
      </w:r>
      <w:r w:rsidR="003E1E3C" w:rsidRPr="003E1E3C">
        <w:rPr>
          <w:rFonts w:ascii="Times New Roman" w:hint="eastAsia"/>
          <w:color w:val="000000"/>
          <w:kern w:val="2"/>
          <w:szCs w:val="21"/>
        </w:rPr>
        <w:t>与添加剂结合为稳定的</w:t>
      </w:r>
      <w:r w:rsidR="00AF0421" w:rsidRPr="003E1E3C">
        <w:rPr>
          <w:rFonts w:ascii="Times New Roman"/>
          <w:color w:val="000000"/>
          <w:kern w:val="2"/>
          <w:szCs w:val="21"/>
        </w:rPr>
        <w:t>氟化钙</w:t>
      </w:r>
      <w:r w:rsidR="003E1E3C" w:rsidRPr="003E1E3C">
        <w:rPr>
          <w:rFonts w:ascii="Times New Roman" w:hint="eastAsia"/>
          <w:color w:val="000000"/>
          <w:kern w:val="2"/>
          <w:szCs w:val="21"/>
        </w:rPr>
        <w:t>，达到无害化的目的，处理过程的废气通过尾气处理后达标排放，得到无害化废耐火材料</w:t>
      </w:r>
      <w:r w:rsidR="00AF0421" w:rsidRPr="003E1E3C">
        <w:rPr>
          <w:rFonts w:ascii="Times New Roman"/>
          <w:color w:val="000000"/>
          <w:kern w:val="2"/>
          <w:szCs w:val="21"/>
        </w:rPr>
        <w:t>。</w:t>
      </w:r>
    </w:p>
    <w:p w:rsidR="00FE3601" w:rsidRDefault="005B3C0A" w:rsidP="000C6878">
      <w:pPr>
        <w:pStyle w:val="afff6"/>
        <w:spacing w:beforeLines="50" w:afterLines="50"/>
        <w:ind w:firstLineChars="0" w:firstLine="0"/>
        <w:jc w:val="center"/>
        <w:rPr>
          <w:rFonts w:ascii="Times New Roman" w:eastAsia="黑体"/>
          <w:color w:val="000000"/>
        </w:rPr>
      </w:pPr>
      <w:r w:rsidRPr="005B3C0A">
        <w:rPr>
          <w:rFonts w:ascii="Times New Roman"/>
          <w:noProof/>
          <w:color w:val="000000"/>
        </w:rPr>
      </w:r>
      <w:r w:rsidRPr="005B3C0A">
        <w:rPr>
          <w:rFonts w:ascii="Times New Roman"/>
          <w:noProof/>
          <w:color w:val="000000"/>
        </w:rPr>
        <w:pict>
          <v:group id="画布 86" o:spid="_x0000_s1034" editas="canvas" style="width:300.9pt;height:166.55pt;mso-position-horizontal-relative:char;mso-position-vertical-relative:line" coordorigin="2921,2919" coordsize="6018,33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921;top:2919;width:6018;height:3331;visibility:visible">
              <v:fill o:detectmouseclick="t"/>
              <v:path o:connecttype="none"/>
            </v:shape>
            <v:shape id="_x0000_s1036" type="#_x0000_t202" style="position:absolute;left:3971;top:3615;width:1681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8xMEA&#10;AADbAAAADwAAAGRycy9kb3ducmV2LnhtbESPQYvCMBSE74L/ITzBm6YqLFKNIkp1LwpWQbw9mmdb&#10;bF5KE7X7782C4HGYmW+Y+bI1lXhS40rLCkbDCARxZnXJuYLzKRlMQTiPrLGyTAr+yMFy0e3MMdb2&#10;xUd6pj4XAcIuRgWF93UspcsKMuiGtiYO3s02Bn2QTS51g68AN5UcR9GPNFhyWCiwpnVB2T19GAW7&#10;bbZJnXSYbI/7+rq+6EQftFL9XruagfDU+m/40/7VCiZj+P8Sf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xPMTBAAAA2wAAAA8AAAAAAAAAAAAAAAAAmAIAAGRycy9kb3du&#10;cmV2LnhtbFBLBQYAAAAABAAEAPUAAACGAwAAAAA=&#10;" strokecolor="black [3213]">
              <v:textbox style="mso-next-textbox:#_x0000_s1036">
                <w:txbxContent>
                  <w:p w:rsidR="005F6657" w:rsidRDefault="005F6657" w:rsidP="00590497">
                    <w:pPr>
                      <w:jc w:val="center"/>
                    </w:pPr>
                    <w:r>
                      <w:rPr>
                        <w:rFonts w:hint="eastAsia"/>
                      </w:rPr>
                      <w:t>原料制备系统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9" o:spid="_x0000_s1037" type="#_x0000_t32" style="position:absolute;left:4807;top:3327;width:5;height:2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<v:stroke endarrow="block"/>
            </v:shape>
            <v:shape id="Text Box 90" o:spid="_x0000_s1038" type="#_x0000_t202" style="position:absolute;left:3771;top:2919;width:2072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Z5icMA&#10;AADbAAAADwAAAGRycy9kb3ducmV2LnhtbESPS4vCQBCE78L+h6EXvJmJD0SyjrIoPi4ejF721pvp&#10;TcJmekJmEuO/dwTBY1FVX1HLdW8q0VHjSssKxlEMgjizuuRcwfWyGy1AOI+ssbJMCu7kYL36GCwx&#10;0fbGZ+pSn4sAYZeggsL7OpHSZQUZdJGtiYP3ZxuDPsgml7rBW4CbSk7ieC4NlhwWCqxpU1D2n7ZG&#10;gU0P4589ud/9KW636W7WdnJKSg0/++8vEJ56/w6/2ketYDqH55fw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Z5icMAAADbAAAADwAAAAAAAAAAAAAAAACYAgAAZHJzL2Rv&#10;d25yZXYueG1sUEsFBgAAAAAEAAQA9QAAAIgDAAAAAA==&#10;" stroked="f" strokecolor="black [3213]">
              <v:textbox style="mso-next-textbox:#Text Box 90">
                <w:txbxContent>
                  <w:p w:rsidR="005F6657" w:rsidRPr="00B90972" w:rsidRDefault="005F6657" w:rsidP="00590497">
                    <w:pPr>
                      <w:jc w:val="center"/>
                    </w:pPr>
                    <w:r w:rsidRPr="00B90972">
                      <w:rPr>
                        <w:rFonts w:hint="eastAsia"/>
                      </w:rPr>
                      <w:t>铝电解废耐火材料</w:t>
                    </w:r>
                  </w:p>
                </w:txbxContent>
              </v:textbox>
            </v:shape>
            <v:shape id="AutoShape 92" o:spid="_x0000_s1039" type="#_x0000_t32" style="position:absolute;left:4807;top:4744;width:8;height:3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<v:stroke endarrow="block"/>
            </v:shape>
            <v:shape id="AutoShape 94" o:spid="_x0000_s1040" type="#_x0000_t32" style="position:absolute;left:4812;top:4023;width:3;height:3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<v:stroke endarrow="block"/>
            </v:shape>
            <v:shape id="Text Box 95" o:spid="_x0000_s1041" type="#_x0000_t202" style="position:absolute;left:3802;top:5776;width:1983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3G8EA&#10;AADbAAAADwAAAGRycy9kb3ducmV2LnhtbERPPW/CMBDdK/EfrENia5y0qEIhBiFQoEuHBha2Iz6S&#10;iPgcxU5I/309VOr49L6z7WRaMVLvGssKkigGQVxa3XCl4HLOX1cgnEfW2FomBT/kYLuZvWSYavvk&#10;bxoLX4kQwi5FBbX3XSqlK2sy6CLbEQfubnuDPsC+krrHZwg3rXyL4w9psOHQUGNH+5rKRzEYBbY4&#10;JdcjudvxKx4ORb4cRvlOSi3m024NwtPk/8V/7k+tYBnWhy/h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FNxvBAAAA2wAAAA8AAAAAAAAAAAAAAAAAmAIAAGRycy9kb3du&#10;cmV2LnhtbFBLBQYAAAAABAAEAPUAAACGAwAAAAA=&#10;" stroked="f" strokecolor="black [3213]">
              <v:textbox style="mso-next-textbox:#Text Box 95">
                <w:txbxContent>
                  <w:p w:rsidR="005F6657" w:rsidRPr="00B90972" w:rsidRDefault="005F6657" w:rsidP="00590497">
                    <w:pPr>
                      <w:jc w:val="center"/>
                    </w:pPr>
                    <w:r w:rsidRPr="00B90972">
                      <w:rPr>
                        <w:rFonts w:hint="eastAsia"/>
                      </w:rPr>
                      <w:t>无害化废耐火材料</w:t>
                    </w:r>
                  </w:p>
                </w:txbxContent>
              </v:textbox>
            </v:shape>
            <v:shape id="_x0000_s1042" type="#_x0000_t202" style="position:absolute;left:6255;top:5067;width:1974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RzsEA&#10;AADbAAAADwAAAGRycy9kb3ducmV2LnhtbESPQYvCMBSE74L/ITzBm6aKiFSjiFJ3LwpWQbw9mmdb&#10;bF5Kk9XuvzeC4HGYmW+Yxao1lXhQ40rLCkbDCARxZnXJuYLzKRnMQDiPrLGyTAr+ycFq2e0sMNb2&#10;yUd6pD4XAcIuRgWF93UspcsKMuiGtiYO3s02Bn2QTS51g88AN5UcR9FUGiw5LBRY06ag7J7+GQU/&#10;u2ybOukw2R339XVz0Yk+aKX6vXY9B+Gp9d/wp/2rFUxG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l0c7BAAAA2wAAAA8AAAAAAAAAAAAAAAAAmAIAAGRycy9kb3du&#10;cmV2LnhtbFBLBQYAAAAABAAEAPUAAACGAwAAAAA=&#10;" strokecolor="black [3213]">
              <v:textbox style="mso-next-textbox:#_x0000_s1042">
                <w:txbxContent>
                  <w:p w:rsidR="005F6657" w:rsidRDefault="005F6657" w:rsidP="00590497">
                    <w:pPr>
                      <w:jc w:val="center"/>
                    </w:pPr>
                    <w:r>
                      <w:rPr>
                        <w:rFonts w:hint="eastAsia"/>
                      </w:rPr>
                      <w:t>尾气处理系统</w:t>
                    </w:r>
                  </w:p>
                </w:txbxContent>
              </v:textbox>
            </v:shape>
            <v:shape id="Text Box 95" o:spid="_x0000_s1043" type="#_x0000_t202" style="position:absolute;left:6524;top:4351;width:1430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pbMQA&#10;AADbAAAADwAAAGRycy9kb3ducmV2LnhtbESPT2vCQBTE7wW/w/KE3urGRopEVxElaS89NHrx9sw+&#10;k2D2bchu/vTbdwuFHoeZ+Q2z3U+mEQN1rrasYLmIQBAXVtdcKric05c1COeRNTaWScE3OdjvZk9b&#10;TLQd+YuG3JciQNglqKDyvk2kdEVFBt3CtsTBu9vOoA+yK6XucAxw08jXKHqTBmsOCxW2dKyoeOS9&#10;UWDz9+U1I3fLPqP+lKerfpAxKfU8nw4bEJ4m/x/+a39oBasYfr+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XqWzEAAAA2wAAAA8AAAAAAAAAAAAAAAAAmAIAAGRycy9k&#10;b3ducmV2LnhtbFBLBQYAAAAABAAEAPUAAACJAwAAAAA=&#10;" stroked="f" strokecolor="black [3213]">
              <v:textbox>
                <w:txbxContent>
                  <w:p w:rsidR="005F6657" w:rsidRPr="00AC748E" w:rsidRDefault="005F6657" w:rsidP="00590497">
                    <w:pPr>
                      <w:jc w:val="center"/>
                    </w:pPr>
                    <w:r w:rsidRPr="00AC748E">
                      <w:rPr>
                        <w:rFonts w:hint="eastAsia"/>
                      </w:rPr>
                      <w:t>达标排放</w:t>
                    </w:r>
                  </w:p>
                </w:txbxContent>
              </v:textbox>
            </v:shape>
            <v:shape id="_x0000_s1044" type="#_x0000_t202" style="position:absolute;left:3827;top:5067;width:1975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XzcQA&#10;AADbAAAADwAAAGRycy9kb3ducmV2LnhtbESPQWvCQBSE74X+h+UVvNVNxRaJ2UixJPZiwbQg3h7Z&#10;ZxKafRuya4z/3hUEj8PMfMMkq9G0YqDeNZYVvE0jEMSl1Q1XCv5+s9cFCOeRNbaWScGFHKzS56cE&#10;Y23PvKOh8JUIEHYxKqi972IpXVmTQTe1HXHwjrY36IPsK6l7PAe4aeUsij6kwYbDQo0drWsq/4uT&#10;UbDJy6/CSYdZvtt2h/VeZ/pHKzV5GT+XIDyN/hG+t7+1gvk73L6EHy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183EAAAA2wAAAA8AAAAAAAAAAAAAAAAAmAIAAGRycy9k&#10;b3ducmV2LnhtbFBLBQYAAAAABAAEAPUAAACJAwAAAAA=&#10;" strokecolor="black [3213]">
              <v:textbox style="mso-next-textbox:#_x0000_s1044">
                <w:txbxContent>
                  <w:p w:rsidR="005F6657" w:rsidRDefault="005F6657" w:rsidP="00590497">
                    <w:pPr>
                      <w:jc w:val="center"/>
                    </w:pPr>
                    <w:r>
                      <w:rPr>
                        <w:rFonts w:hint="eastAsia"/>
                      </w:rPr>
                      <w:t>无害化反应系统</w:t>
                    </w:r>
                  </w:p>
                </w:txbxContent>
              </v:textbox>
            </v:shape>
            <v:shape id="AutoShape 64" o:spid="_x0000_s1045" type="#_x0000_t32" style="position:absolute;left:4812;top:5475;width:2;height:30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<v:stroke endarrow="block"/>
            </v:shape>
            <v:shape id="AutoShape 92" o:spid="_x0000_s1046" type="#_x0000_t32" style="position:absolute;left:5802;top:5271;width:45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bBM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Xxy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mwTAAAAA2wAAAA8AAAAAAAAAAAAAAAAA&#10;oQIAAGRycy9kb3ducmV2LnhtbFBLBQYAAAAABAAEAPkAAACOAwAAAAA=&#10;">
              <v:stroke endarrow="block"/>
            </v:shape>
            <v:shape id="AutoShape 92" o:spid="_x0000_s1047" type="#_x0000_t32" style="position:absolute;left:7239;top:4759;width:3;height:30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<v:stroke endarrow="block"/>
            </v:shape>
            <v:shape id="Text Box 88" o:spid="_x0000_s1033" type="#_x0000_t202" style="position:absolute;left:3975;top:4365;width:1681;height: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" strokecolor="black [3213]">
              <v:textbox style="mso-next-textbox:#Text Box 88">
                <w:txbxContent>
                  <w:p w:rsidR="005F6657" w:rsidRDefault="005F6657" w:rsidP="00043CC3">
                    <w:pPr>
                      <w:jc w:val="center"/>
                    </w:pPr>
                    <w:r>
                      <w:rPr>
                        <w:rFonts w:hint="eastAsia"/>
                      </w:rPr>
                      <w:t>配料系统</w:t>
                    </w:r>
                  </w:p>
                </w:txbxContent>
              </v:textbox>
            </v:shape>
            <v:shape id="_x0000_s1147" type="#_x0000_t32" style="position:absolute;left:3802;top:6160;width:1983;height:1" o:connectortype="straight"/>
            <v:shape id="_x0000_s1148" type="#_x0000_t32" style="position:absolute;left:3771;top:3321;width:2072;height:1" o:connectortype="straight"/>
            <w10:wrap type="none"/>
            <w10:anchorlock/>
          </v:group>
        </w:pict>
      </w:r>
    </w:p>
    <w:p w:rsidR="00590A77" w:rsidRDefault="00FE3601" w:rsidP="000C6878">
      <w:pPr>
        <w:pStyle w:val="afff6"/>
        <w:spacing w:beforeLines="50" w:afterLines="50"/>
        <w:ind w:firstLineChars="0" w:firstLine="0"/>
        <w:jc w:val="center"/>
        <w:rPr>
          <w:rFonts w:ascii="Times New Roman" w:eastAsia="黑体"/>
          <w:color w:val="000000"/>
        </w:rPr>
      </w:pPr>
      <w:r>
        <w:rPr>
          <w:rFonts w:ascii="Times New Roman" w:eastAsia="黑体" w:hint="eastAsia"/>
          <w:color w:val="000000"/>
        </w:rPr>
        <w:t>图</w:t>
      </w:r>
      <w:r>
        <w:rPr>
          <w:rFonts w:ascii="Times New Roman" w:eastAsia="黑体" w:hint="eastAsia"/>
          <w:color w:val="000000"/>
        </w:rPr>
        <w:t xml:space="preserve">1 </w:t>
      </w:r>
      <w:r w:rsidR="00176B98" w:rsidRPr="00F54924">
        <w:rPr>
          <w:rFonts w:ascii="Times New Roman" w:eastAsia="黑体"/>
          <w:color w:val="000000"/>
        </w:rPr>
        <w:t>废耐火材料典型火法</w:t>
      </w:r>
      <w:r w:rsidR="005D6D1E" w:rsidRPr="00F54924">
        <w:rPr>
          <w:rFonts w:ascii="Times New Roman" w:eastAsia="黑体"/>
          <w:color w:val="000000"/>
        </w:rPr>
        <w:t>无害化处理工艺</w:t>
      </w:r>
      <w:r w:rsidR="00176B98" w:rsidRPr="00F54924">
        <w:rPr>
          <w:rFonts w:ascii="Times New Roman" w:eastAsia="黑体"/>
          <w:color w:val="000000"/>
        </w:rPr>
        <w:t>流程</w:t>
      </w:r>
    </w:p>
    <w:p w:rsidR="00590A77" w:rsidRPr="00F54924" w:rsidRDefault="005D6D1E" w:rsidP="000C6878">
      <w:pPr>
        <w:pStyle w:val="afff6"/>
        <w:numPr>
          <w:ilvl w:val="2"/>
          <w:numId w:val="31"/>
        </w:numPr>
        <w:spacing w:beforeLines="50" w:afterLines="50"/>
        <w:ind w:left="0" w:firstLineChars="0" w:firstLine="0"/>
        <w:rPr>
          <w:rFonts w:ascii="Times New Roman" w:eastAsia="黑体"/>
          <w:color w:val="000000"/>
        </w:rPr>
      </w:pPr>
      <w:r w:rsidRPr="002B1D36">
        <w:rPr>
          <w:rFonts w:ascii="黑体" w:eastAsia="黑体" w:hAnsi="黑体"/>
          <w:color w:val="000000"/>
        </w:rPr>
        <w:t>原料</w:t>
      </w:r>
      <w:r w:rsidR="00F11018" w:rsidRPr="002B1D36">
        <w:rPr>
          <w:rFonts w:ascii="黑体" w:eastAsia="黑体" w:hAnsi="黑体"/>
          <w:color w:val="000000"/>
        </w:rPr>
        <w:t>制备</w:t>
      </w:r>
      <w:r w:rsidR="00FF37D5" w:rsidRPr="002B1D36">
        <w:rPr>
          <w:rFonts w:ascii="黑体" w:eastAsia="黑体" w:hAnsi="黑体"/>
          <w:color w:val="000000"/>
        </w:rPr>
        <w:t>系</w:t>
      </w:r>
      <w:r w:rsidR="00FF37D5" w:rsidRPr="00F54924">
        <w:rPr>
          <w:rFonts w:ascii="Times New Roman" w:eastAsia="黑体"/>
          <w:color w:val="000000"/>
        </w:rPr>
        <w:t>统</w:t>
      </w:r>
    </w:p>
    <w:p w:rsidR="00590A77" w:rsidRPr="00F54924" w:rsidRDefault="005D6D1E" w:rsidP="00AF0421">
      <w:pPr>
        <w:pStyle w:val="afff6"/>
        <w:numPr>
          <w:ilvl w:val="3"/>
          <w:numId w:val="31"/>
        </w:numPr>
        <w:ind w:left="0" w:firstLineChars="0" w:firstLine="0"/>
        <w:rPr>
          <w:rFonts w:ascii="Times New Roman" w:eastAsia="黑体"/>
          <w:color w:val="000000"/>
        </w:rPr>
      </w:pPr>
      <w:r w:rsidRPr="00F54924">
        <w:rPr>
          <w:rFonts w:ascii="Times New Roman"/>
          <w:color w:val="000000"/>
          <w:kern w:val="2"/>
          <w:szCs w:val="21"/>
        </w:rPr>
        <w:t>原料</w:t>
      </w:r>
      <w:r w:rsidR="00F11018" w:rsidRPr="00F54924">
        <w:rPr>
          <w:rFonts w:ascii="Times New Roman"/>
          <w:color w:val="000000"/>
          <w:kern w:val="2"/>
          <w:szCs w:val="21"/>
        </w:rPr>
        <w:t>制备</w:t>
      </w:r>
      <w:r w:rsidRPr="00F54924">
        <w:rPr>
          <w:rFonts w:ascii="Times New Roman"/>
          <w:color w:val="000000"/>
          <w:kern w:val="2"/>
          <w:szCs w:val="21"/>
        </w:rPr>
        <w:t>系统主要由破碎机、</w:t>
      </w:r>
      <w:r w:rsidR="00465255" w:rsidRPr="00F54924">
        <w:rPr>
          <w:rFonts w:ascii="Times New Roman"/>
          <w:color w:val="000000"/>
          <w:kern w:val="2"/>
          <w:szCs w:val="21"/>
        </w:rPr>
        <w:t>球磨</w:t>
      </w:r>
      <w:r w:rsidRPr="00F54924">
        <w:rPr>
          <w:rFonts w:ascii="Times New Roman"/>
          <w:color w:val="000000"/>
          <w:kern w:val="2"/>
          <w:szCs w:val="21"/>
        </w:rPr>
        <w:t>机、输送设备、料仓</w:t>
      </w:r>
      <w:r w:rsidR="00F11018" w:rsidRPr="00F54924">
        <w:rPr>
          <w:rFonts w:ascii="Times New Roman"/>
          <w:color w:val="000000"/>
          <w:kern w:val="2"/>
          <w:szCs w:val="21"/>
        </w:rPr>
        <w:t>、除尘器</w:t>
      </w:r>
      <w:r w:rsidRPr="00F54924">
        <w:rPr>
          <w:rFonts w:ascii="Times New Roman"/>
          <w:color w:val="000000"/>
          <w:kern w:val="2"/>
          <w:szCs w:val="21"/>
        </w:rPr>
        <w:t>等组成。</w:t>
      </w:r>
    </w:p>
    <w:p w:rsidR="00F11018" w:rsidRPr="00F54924" w:rsidRDefault="0043068F" w:rsidP="00AF0421">
      <w:pPr>
        <w:pStyle w:val="afff6"/>
        <w:numPr>
          <w:ilvl w:val="3"/>
          <w:numId w:val="31"/>
        </w:numPr>
        <w:ind w:left="0" w:firstLineChars="0" w:firstLine="0"/>
        <w:rPr>
          <w:rFonts w:ascii="Times New Roman"/>
          <w:color w:val="000000"/>
          <w:kern w:val="2"/>
          <w:szCs w:val="21"/>
        </w:rPr>
      </w:pPr>
      <w:r w:rsidRPr="00F54924">
        <w:rPr>
          <w:rFonts w:ascii="Times New Roman"/>
          <w:color w:val="000000"/>
          <w:kern w:val="2"/>
          <w:szCs w:val="21"/>
        </w:rPr>
        <w:t>废耐火材料</w:t>
      </w:r>
      <w:r w:rsidR="005D6D1E" w:rsidRPr="00F54924">
        <w:rPr>
          <w:rFonts w:ascii="Times New Roman"/>
          <w:color w:val="000000"/>
          <w:kern w:val="2"/>
          <w:szCs w:val="21"/>
        </w:rPr>
        <w:t>经</w:t>
      </w:r>
      <w:r w:rsidR="00FF37D5" w:rsidRPr="00F54924">
        <w:rPr>
          <w:rFonts w:ascii="Times New Roman"/>
          <w:color w:val="000000"/>
          <w:kern w:val="2"/>
          <w:szCs w:val="21"/>
        </w:rPr>
        <w:t>多级</w:t>
      </w:r>
      <w:r w:rsidR="005D6D1E" w:rsidRPr="00F54924">
        <w:rPr>
          <w:rFonts w:ascii="Times New Roman"/>
          <w:color w:val="000000"/>
          <w:kern w:val="2"/>
          <w:szCs w:val="21"/>
        </w:rPr>
        <w:t>破碎</w:t>
      </w:r>
      <w:r w:rsidR="00465255" w:rsidRPr="00F54924">
        <w:rPr>
          <w:rFonts w:ascii="Times New Roman"/>
          <w:color w:val="000000"/>
          <w:kern w:val="2"/>
          <w:szCs w:val="21"/>
        </w:rPr>
        <w:t>后</w:t>
      </w:r>
      <w:r w:rsidR="00F11018" w:rsidRPr="00F54924">
        <w:rPr>
          <w:rFonts w:ascii="Times New Roman"/>
          <w:color w:val="000000"/>
          <w:kern w:val="2"/>
          <w:szCs w:val="21"/>
        </w:rPr>
        <w:t>加入球磨机</w:t>
      </w:r>
      <w:r w:rsidR="00FF37D5" w:rsidRPr="00F54924">
        <w:rPr>
          <w:rFonts w:ascii="Times New Roman"/>
          <w:color w:val="000000"/>
          <w:kern w:val="2"/>
          <w:szCs w:val="21"/>
        </w:rPr>
        <w:t>细磨</w:t>
      </w:r>
      <w:r w:rsidR="00F11018" w:rsidRPr="00F54924">
        <w:rPr>
          <w:rFonts w:ascii="Times New Roman"/>
          <w:color w:val="000000"/>
          <w:kern w:val="2"/>
          <w:szCs w:val="21"/>
        </w:rPr>
        <w:t>。</w:t>
      </w:r>
    </w:p>
    <w:p w:rsidR="00465255" w:rsidRPr="00F54924" w:rsidRDefault="00FF37D5" w:rsidP="00AF0421">
      <w:pPr>
        <w:pStyle w:val="afff6"/>
        <w:numPr>
          <w:ilvl w:val="3"/>
          <w:numId w:val="31"/>
        </w:numPr>
        <w:ind w:left="0" w:firstLineChars="0" w:firstLine="0"/>
        <w:rPr>
          <w:rFonts w:ascii="Times New Roman"/>
          <w:color w:val="000000"/>
          <w:kern w:val="2"/>
          <w:szCs w:val="21"/>
        </w:rPr>
      </w:pPr>
      <w:r w:rsidRPr="00F54924">
        <w:rPr>
          <w:rFonts w:ascii="Times New Roman"/>
          <w:color w:val="000000"/>
          <w:kern w:val="2"/>
          <w:szCs w:val="21"/>
        </w:rPr>
        <w:t>细</w:t>
      </w:r>
      <w:r w:rsidR="00465255" w:rsidRPr="00F54924">
        <w:rPr>
          <w:rFonts w:ascii="Times New Roman"/>
          <w:color w:val="000000"/>
          <w:kern w:val="2"/>
          <w:szCs w:val="21"/>
        </w:rPr>
        <w:t>磨粉料</w:t>
      </w:r>
      <w:r w:rsidR="00F11018" w:rsidRPr="00F54924">
        <w:rPr>
          <w:rFonts w:ascii="Times New Roman"/>
          <w:color w:val="000000"/>
          <w:kern w:val="2"/>
          <w:szCs w:val="21"/>
        </w:rPr>
        <w:t>通过输运设备</w:t>
      </w:r>
      <w:r w:rsidR="00465255" w:rsidRPr="00F54924">
        <w:rPr>
          <w:rFonts w:ascii="Times New Roman"/>
          <w:color w:val="000000"/>
          <w:kern w:val="2"/>
          <w:szCs w:val="21"/>
        </w:rPr>
        <w:t>至料仓储存。</w:t>
      </w:r>
    </w:p>
    <w:p w:rsidR="00851C9B" w:rsidRPr="00F54924" w:rsidRDefault="00851C9B" w:rsidP="00AF0421">
      <w:pPr>
        <w:pStyle w:val="afff6"/>
        <w:numPr>
          <w:ilvl w:val="3"/>
          <w:numId w:val="31"/>
        </w:numPr>
        <w:ind w:left="0" w:firstLineChars="0" w:firstLine="0"/>
        <w:rPr>
          <w:rFonts w:ascii="Times New Roman"/>
          <w:color w:val="000000"/>
          <w:kern w:val="2"/>
          <w:szCs w:val="21"/>
        </w:rPr>
      </w:pPr>
      <w:r w:rsidRPr="00F54924">
        <w:rPr>
          <w:rFonts w:ascii="Times New Roman"/>
          <w:color w:val="000000"/>
          <w:kern w:val="2"/>
          <w:szCs w:val="21"/>
        </w:rPr>
        <w:t>料仓中的</w:t>
      </w:r>
      <w:r w:rsidR="00FF37D5" w:rsidRPr="00F54924">
        <w:rPr>
          <w:rFonts w:ascii="Times New Roman"/>
          <w:color w:val="000000"/>
          <w:kern w:val="2"/>
          <w:szCs w:val="21"/>
        </w:rPr>
        <w:t>粉</w:t>
      </w:r>
      <w:r w:rsidRPr="00F54924">
        <w:rPr>
          <w:rFonts w:ascii="Times New Roman"/>
          <w:color w:val="000000"/>
          <w:kern w:val="2"/>
          <w:szCs w:val="21"/>
        </w:rPr>
        <w:t>料每班取一次，</w:t>
      </w:r>
      <w:r w:rsidR="00FD1CD2" w:rsidRPr="00F54924">
        <w:rPr>
          <w:rFonts w:ascii="Times New Roman"/>
          <w:color w:val="000000"/>
          <w:kern w:val="2"/>
          <w:szCs w:val="21"/>
        </w:rPr>
        <w:t>按表</w:t>
      </w:r>
      <w:r w:rsidR="00FD1CD2" w:rsidRPr="00F54924">
        <w:rPr>
          <w:rFonts w:ascii="Times New Roman"/>
          <w:color w:val="000000"/>
          <w:kern w:val="2"/>
          <w:szCs w:val="21"/>
        </w:rPr>
        <w:t>1</w:t>
      </w:r>
      <w:r w:rsidR="00FD1CD2" w:rsidRPr="00F54924">
        <w:rPr>
          <w:rFonts w:ascii="Times New Roman"/>
          <w:color w:val="000000"/>
          <w:kern w:val="2"/>
          <w:szCs w:val="21"/>
        </w:rPr>
        <w:t>规定</w:t>
      </w:r>
      <w:r w:rsidRPr="00F54924">
        <w:rPr>
          <w:rFonts w:ascii="Times New Roman"/>
          <w:color w:val="000000"/>
          <w:kern w:val="2"/>
          <w:szCs w:val="21"/>
        </w:rPr>
        <w:t>测定</w:t>
      </w:r>
      <w:r w:rsidR="00CC5E3D" w:rsidRPr="00F54924">
        <w:rPr>
          <w:rFonts w:ascii="Times New Roman"/>
          <w:color w:val="000000"/>
          <w:kern w:val="2"/>
          <w:szCs w:val="21"/>
        </w:rPr>
        <w:t>无机氟化物</w:t>
      </w:r>
      <w:r w:rsidR="00773936" w:rsidRPr="00F54924">
        <w:rPr>
          <w:rFonts w:ascii="Times New Roman"/>
          <w:color w:val="000000"/>
          <w:kern w:val="2"/>
          <w:szCs w:val="21"/>
        </w:rPr>
        <w:t>和</w:t>
      </w:r>
      <w:r w:rsidR="00CC5E3D" w:rsidRPr="00F54924">
        <w:rPr>
          <w:rFonts w:ascii="Times New Roman"/>
          <w:color w:val="000000"/>
          <w:kern w:val="2"/>
          <w:szCs w:val="21"/>
        </w:rPr>
        <w:t>氰化物</w:t>
      </w:r>
      <w:r w:rsidRPr="00F54924">
        <w:rPr>
          <w:rFonts w:ascii="Times New Roman"/>
          <w:color w:val="000000"/>
          <w:kern w:val="2"/>
          <w:szCs w:val="21"/>
        </w:rPr>
        <w:t>含量。</w:t>
      </w:r>
    </w:p>
    <w:p w:rsidR="00F11018" w:rsidRPr="00F54924" w:rsidRDefault="00F11018" w:rsidP="00AF0421">
      <w:pPr>
        <w:pStyle w:val="afff6"/>
        <w:numPr>
          <w:ilvl w:val="3"/>
          <w:numId w:val="31"/>
        </w:numPr>
        <w:ind w:left="0" w:firstLineChars="0" w:firstLine="0"/>
        <w:rPr>
          <w:rFonts w:ascii="Times New Roman"/>
          <w:color w:val="000000"/>
          <w:kern w:val="2"/>
          <w:szCs w:val="21"/>
        </w:rPr>
      </w:pPr>
      <w:r w:rsidRPr="00F54924">
        <w:rPr>
          <w:rFonts w:ascii="Times New Roman"/>
          <w:color w:val="000000"/>
          <w:kern w:val="2"/>
          <w:szCs w:val="21"/>
        </w:rPr>
        <w:t>原料制备系统产生的粉尘通过除尘器收集后，通过输运设备输</w:t>
      </w:r>
      <w:r w:rsidR="000B329F" w:rsidRPr="00F54924">
        <w:rPr>
          <w:rFonts w:ascii="Times New Roman"/>
          <w:color w:val="000000"/>
          <w:kern w:val="2"/>
          <w:szCs w:val="21"/>
        </w:rPr>
        <w:t>返回</w:t>
      </w:r>
      <w:r w:rsidRPr="00F54924">
        <w:rPr>
          <w:rFonts w:ascii="Times New Roman"/>
          <w:color w:val="000000"/>
          <w:kern w:val="2"/>
          <w:szCs w:val="21"/>
        </w:rPr>
        <w:t>料仓。</w:t>
      </w:r>
    </w:p>
    <w:p w:rsidR="00590A77" w:rsidRPr="00F54924" w:rsidRDefault="005D6D1E" w:rsidP="000C6878">
      <w:pPr>
        <w:pStyle w:val="afff6"/>
        <w:numPr>
          <w:ilvl w:val="2"/>
          <w:numId w:val="31"/>
        </w:numPr>
        <w:spacing w:beforeLines="50" w:afterLines="50"/>
        <w:ind w:left="0" w:firstLineChars="0" w:firstLine="0"/>
        <w:rPr>
          <w:rFonts w:ascii="Times New Roman" w:eastAsia="黑体"/>
          <w:color w:val="000000"/>
        </w:rPr>
      </w:pPr>
      <w:r w:rsidRPr="00F54924">
        <w:rPr>
          <w:rFonts w:ascii="Times New Roman" w:eastAsia="黑体"/>
          <w:color w:val="000000"/>
          <w:kern w:val="2"/>
          <w:szCs w:val="21"/>
        </w:rPr>
        <w:t>配料</w:t>
      </w:r>
      <w:r w:rsidR="00FF37D5" w:rsidRPr="00F54924">
        <w:rPr>
          <w:rFonts w:ascii="Times New Roman" w:eastAsia="黑体"/>
          <w:color w:val="000000"/>
        </w:rPr>
        <w:t>系统</w:t>
      </w:r>
    </w:p>
    <w:p w:rsidR="00590A77" w:rsidRPr="00F54924" w:rsidRDefault="001A5A6A" w:rsidP="00AF0421">
      <w:pPr>
        <w:pStyle w:val="afff6"/>
        <w:numPr>
          <w:ilvl w:val="3"/>
          <w:numId w:val="31"/>
        </w:numPr>
        <w:ind w:left="0" w:firstLineChars="0" w:firstLine="0"/>
        <w:rPr>
          <w:rFonts w:ascii="Times New Roman" w:eastAsia="黑体"/>
          <w:color w:val="000000"/>
        </w:rPr>
      </w:pPr>
      <w:r w:rsidRPr="00F54924">
        <w:rPr>
          <w:rFonts w:ascii="Times New Roman"/>
          <w:color w:val="000000"/>
          <w:kern w:val="2"/>
          <w:szCs w:val="21"/>
        </w:rPr>
        <w:t>配料系统主要由计量</w:t>
      </w:r>
      <w:r w:rsidR="00851C9B" w:rsidRPr="00F54924">
        <w:rPr>
          <w:rFonts w:ascii="Times New Roman"/>
          <w:color w:val="000000"/>
          <w:kern w:val="2"/>
          <w:szCs w:val="21"/>
        </w:rPr>
        <w:t>秤</w:t>
      </w:r>
      <w:r w:rsidRPr="00F54924">
        <w:rPr>
          <w:rFonts w:ascii="Times New Roman"/>
          <w:color w:val="000000"/>
          <w:kern w:val="2"/>
          <w:szCs w:val="21"/>
        </w:rPr>
        <w:t>、混料机</w:t>
      </w:r>
      <w:r w:rsidR="005D6D1E" w:rsidRPr="00F54924">
        <w:rPr>
          <w:rFonts w:ascii="Times New Roman"/>
          <w:color w:val="000000"/>
          <w:kern w:val="2"/>
          <w:szCs w:val="21"/>
        </w:rPr>
        <w:t>等组成</w:t>
      </w:r>
      <w:r w:rsidR="00851C9B" w:rsidRPr="00F54924">
        <w:rPr>
          <w:rFonts w:ascii="Times New Roman"/>
          <w:color w:val="000000"/>
          <w:kern w:val="2"/>
          <w:szCs w:val="21"/>
        </w:rPr>
        <w:t>。</w:t>
      </w:r>
    </w:p>
    <w:p w:rsidR="00590A77" w:rsidRPr="00F54924" w:rsidRDefault="00FF37D5" w:rsidP="00AF0421">
      <w:pPr>
        <w:pStyle w:val="afff6"/>
        <w:numPr>
          <w:ilvl w:val="3"/>
          <w:numId w:val="31"/>
        </w:numPr>
        <w:ind w:left="0" w:firstLineChars="0" w:firstLine="0"/>
        <w:rPr>
          <w:rFonts w:ascii="Times New Roman" w:eastAsia="黑体"/>
          <w:color w:val="000000"/>
        </w:rPr>
      </w:pPr>
      <w:r w:rsidRPr="00F54924">
        <w:rPr>
          <w:rFonts w:ascii="Times New Roman"/>
          <w:color w:val="000000"/>
          <w:kern w:val="2"/>
          <w:szCs w:val="21"/>
        </w:rPr>
        <w:t>细磨的粉料</w:t>
      </w:r>
      <w:r w:rsidR="005D6D1E" w:rsidRPr="00F54924">
        <w:rPr>
          <w:rFonts w:ascii="Times New Roman"/>
          <w:color w:val="000000"/>
          <w:kern w:val="2"/>
          <w:szCs w:val="21"/>
        </w:rPr>
        <w:t>和</w:t>
      </w:r>
      <w:r w:rsidR="005B5F98" w:rsidRPr="00F54924">
        <w:rPr>
          <w:rFonts w:ascii="Times New Roman"/>
          <w:color w:val="000000"/>
          <w:kern w:val="2"/>
          <w:szCs w:val="21"/>
        </w:rPr>
        <w:t>添加剂</w:t>
      </w:r>
      <w:r w:rsidR="00851C9B" w:rsidRPr="00F54924">
        <w:rPr>
          <w:rFonts w:ascii="Times New Roman"/>
          <w:color w:val="000000"/>
          <w:kern w:val="2"/>
          <w:szCs w:val="21"/>
        </w:rPr>
        <w:t>分别</w:t>
      </w:r>
      <w:r w:rsidR="005B5F98" w:rsidRPr="00F54924">
        <w:rPr>
          <w:rFonts w:ascii="Times New Roman"/>
          <w:color w:val="000000"/>
          <w:kern w:val="2"/>
          <w:szCs w:val="21"/>
        </w:rPr>
        <w:t>经</w:t>
      </w:r>
      <w:r w:rsidR="00851C9B" w:rsidRPr="00F54924">
        <w:rPr>
          <w:rFonts w:ascii="Times New Roman"/>
          <w:color w:val="000000"/>
          <w:kern w:val="2"/>
          <w:szCs w:val="21"/>
        </w:rPr>
        <w:t>计量秤计量后加入混料机</w:t>
      </w:r>
      <w:r w:rsidRPr="00F54924">
        <w:rPr>
          <w:rFonts w:ascii="Times New Roman"/>
          <w:color w:val="000000"/>
          <w:kern w:val="2"/>
          <w:szCs w:val="21"/>
        </w:rPr>
        <w:t>混合均匀</w:t>
      </w:r>
      <w:r w:rsidR="005D6D1E" w:rsidRPr="00F54924">
        <w:rPr>
          <w:rFonts w:ascii="Times New Roman"/>
          <w:color w:val="000000"/>
          <w:kern w:val="2"/>
          <w:szCs w:val="21"/>
        </w:rPr>
        <w:t>。</w:t>
      </w:r>
    </w:p>
    <w:p w:rsidR="00590A77" w:rsidRPr="00F54924" w:rsidRDefault="00AC748E" w:rsidP="000C6878">
      <w:pPr>
        <w:pStyle w:val="afff6"/>
        <w:numPr>
          <w:ilvl w:val="2"/>
          <w:numId w:val="31"/>
        </w:numPr>
        <w:spacing w:beforeLines="50" w:afterLines="50"/>
        <w:ind w:left="0" w:firstLineChars="0" w:firstLine="0"/>
        <w:rPr>
          <w:rFonts w:ascii="Times New Roman" w:eastAsia="黑体"/>
          <w:color w:val="000000"/>
        </w:rPr>
      </w:pPr>
      <w:r w:rsidRPr="00F54924">
        <w:rPr>
          <w:rFonts w:ascii="Times New Roman" w:eastAsia="黑体"/>
          <w:color w:val="000000"/>
        </w:rPr>
        <w:t>无害化</w:t>
      </w:r>
      <w:r w:rsidR="00C74ADE" w:rsidRPr="00F54924">
        <w:rPr>
          <w:rFonts w:ascii="Times New Roman" w:eastAsia="黑体"/>
          <w:color w:val="000000"/>
        </w:rPr>
        <w:t>反应</w:t>
      </w:r>
      <w:r w:rsidR="00FF37D5" w:rsidRPr="00F54924">
        <w:rPr>
          <w:rFonts w:ascii="Times New Roman" w:eastAsia="黑体"/>
          <w:color w:val="000000"/>
        </w:rPr>
        <w:t>系统</w:t>
      </w:r>
    </w:p>
    <w:p w:rsidR="00590A77" w:rsidRPr="00F54924" w:rsidRDefault="00590497" w:rsidP="00AF0421">
      <w:pPr>
        <w:pStyle w:val="afff6"/>
        <w:numPr>
          <w:ilvl w:val="3"/>
          <w:numId w:val="31"/>
        </w:numPr>
        <w:ind w:left="0" w:firstLineChars="0" w:firstLine="0"/>
        <w:rPr>
          <w:rFonts w:ascii="Times New Roman"/>
          <w:color w:val="000000"/>
        </w:rPr>
      </w:pPr>
      <w:r w:rsidRPr="00F54924">
        <w:rPr>
          <w:rFonts w:ascii="Times New Roman"/>
          <w:color w:val="000000"/>
        </w:rPr>
        <w:t>无害化</w:t>
      </w:r>
      <w:r w:rsidR="00C74ADE" w:rsidRPr="00F54924">
        <w:rPr>
          <w:rFonts w:ascii="Times New Roman"/>
          <w:color w:val="000000"/>
        </w:rPr>
        <w:t>反应</w:t>
      </w:r>
      <w:r w:rsidR="005D6D1E" w:rsidRPr="00F54924">
        <w:rPr>
          <w:rFonts w:ascii="Times New Roman"/>
          <w:color w:val="000000"/>
        </w:rPr>
        <w:t>系统主要由加料设备、</w:t>
      </w:r>
      <w:r w:rsidR="00F31B4F" w:rsidRPr="004B2035">
        <w:rPr>
          <w:rFonts w:ascii="Times New Roman"/>
        </w:rPr>
        <w:t>回转窑</w:t>
      </w:r>
      <w:r w:rsidR="005D6D1E" w:rsidRPr="00F54924">
        <w:rPr>
          <w:rFonts w:ascii="Times New Roman"/>
          <w:color w:val="000000"/>
        </w:rPr>
        <w:t>、</w:t>
      </w:r>
      <w:r w:rsidR="00AC748E" w:rsidRPr="00F54924">
        <w:rPr>
          <w:rFonts w:ascii="Times New Roman"/>
          <w:color w:val="000000"/>
        </w:rPr>
        <w:t>排料机、冷却装置</w:t>
      </w:r>
      <w:r w:rsidR="005B5F98" w:rsidRPr="00F54924">
        <w:rPr>
          <w:rFonts w:ascii="Times New Roman"/>
          <w:color w:val="000000"/>
        </w:rPr>
        <w:t>等</w:t>
      </w:r>
      <w:r w:rsidR="005D6D1E" w:rsidRPr="00F54924">
        <w:rPr>
          <w:rFonts w:ascii="Times New Roman"/>
          <w:color w:val="000000"/>
        </w:rPr>
        <w:t>组成。</w:t>
      </w:r>
    </w:p>
    <w:p w:rsidR="00590A77" w:rsidRPr="00F54924" w:rsidRDefault="005B5F98" w:rsidP="00AF0421">
      <w:pPr>
        <w:pStyle w:val="afff6"/>
        <w:numPr>
          <w:ilvl w:val="3"/>
          <w:numId w:val="31"/>
        </w:numPr>
        <w:ind w:left="0" w:firstLineChars="0" w:firstLine="0"/>
        <w:rPr>
          <w:rFonts w:ascii="Times New Roman"/>
          <w:color w:val="000000"/>
        </w:rPr>
      </w:pPr>
      <w:r w:rsidRPr="00F54924">
        <w:rPr>
          <w:rFonts w:ascii="Times New Roman"/>
          <w:color w:val="000000"/>
          <w:kern w:val="2"/>
          <w:szCs w:val="21"/>
        </w:rPr>
        <w:t>料仓中</w:t>
      </w:r>
      <w:r w:rsidR="00851C9B" w:rsidRPr="00F54924">
        <w:rPr>
          <w:rFonts w:ascii="Times New Roman"/>
          <w:color w:val="000000"/>
          <w:kern w:val="2"/>
          <w:szCs w:val="21"/>
        </w:rPr>
        <w:t>物料</w:t>
      </w:r>
      <w:r w:rsidR="009A05FA" w:rsidRPr="00F54924">
        <w:rPr>
          <w:rFonts w:ascii="Times New Roman"/>
          <w:color w:val="000000"/>
          <w:kern w:val="2"/>
          <w:szCs w:val="21"/>
        </w:rPr>
        <w:t>由加料设备加入回转窑进行高温无害化处理</w:t>
      </w:r>
      <w:r w:rsidR="00AF0421" w:rsidRPr="00F54924">
        <w:rPr>
          <w:rFonts w:ascii="Times New Roman"/>
          <w:color w:val="000000"/>
          <w:kern w:val="2"/>
          <w:szCs w:val="21"/>
        </w:rPr>
        <w:t>。</w:t>
      </w:r>
    </w:p>
    <w:p w:rsidR="00590A77" w:rsidRPr="00F54924" w:rsidRDefault="00590497" w:rsidP="00AF0421">
      <w:pPr>
        <w:pStyle w:val="afffff2"/>
        <w:widowControl/>
        <w:numPr>
          <w:ilvl w:val="3"/>
          <w:numId w:val="31"/>
        </w:numPr>
        <w:ind w:left="0" w:firstLineChars="0" w:firstLine="0"/>
        <w:jc w:val="left"/>
        <w:rPr>
          <w:color w:val="000000"/>
          <w:szCs w:val="21"/>
        </w:rPr>
      </w:pPr>
      <w:r w:rsidRPr="00F54924">
        <w:rPr>
          <w:color w:val="000000"/>
        </w:rPr>
        <w:t>无害化</w:t>
      </w:r>
      <w:r w:rsidR="005D6D1E" w:rsidRPr="00F54924">
        <w:rPr>
          <w:color w:val="000000"/>
          <w:szCs w:val="21"/>
        </w:rPr>
        <w:t>处理后</w:t>
      </w:r>
      <w:r w:rsidR="00F31B4F" w:rsidRPr="00F54924">
        <w:rPr>
          <w:color w:val="000000"/>
          <w:szCs w:val="21"/>
        </w:rPr>
        <w:t>的</w:t>
      </w:r>
      <w:r w:rsidR="009A05FA" w:rsidRPr="00F54924">
        <w:rPr>
          <w:color w:val="000000"/>
          <w:szCs w:val="21"/>
        </w:rPr>
        <w:t>料</w:t>
      </w:r>
      <w:r w:rsidR="005D6D1E" w:rsidRPr="00F54924">
        <w:rPr>
          <w:color w:val="000000"/>
          <w:szCs w:val="21"/>
        </w:rPr>
        <w:t>由排料机经出料口至冷却装置。</w:t>
      </w:r>
    </w:p>
    <w:p w:rsidR="00590A77" w:rsidRPr="00F54924" w:rsidRDefault="005D6D1E" w:rsidP="00AF0421">
      <w:pPr>
        <w:pStyle w:val="afffff2"/>
        <w:widowControl/>
        <w:numPr>
          <w:ilvl w:val="3"/>
          <w:numId w:val="31"/>
        </w:numPr>
        <w:ind w:left="0" w:firstLineChars="0" w:firstLine="0"/>
        <w:jc w:val="left"/>
        <w:rPr>
          <w:color w:val="000000"/>
          <w:szCs w:val="21"/>
        </w:rPr>
      </w:pPr>
      <w:r w:rsidRPr="00F54924">
        <w:rPr>
          <w:color w:val="000000"/>
          <w:szCs w:val="21"/>
        </w:rPr>
        <w:t>冷却后的料即为无害化</w:t>
      </w:r>
      <w:r w:rsidR="009A05FA" w:rsidRPr="00F54924">
        <w:rPr>
          <w:color w:val="000000"/>
          <w:szCs w:val="21"/>
        </w:rPr>
        <w:t>废耐火材料</w:t>
      </w:r>
      <w:r w:rsidRPr="00F54924">
        <w:rPr>
          <w:color w:val="000000"/>
          <w:szCs w:val="21"/>
        </w:rPr>
        <w:t>。</w:t>
      </w:r>
    </w:p>
    <w:p w:rsidR="00590A77" w:rsidRPr="00F54924" w:rsidRDefault="005D6D1E" w:rsidP="00AF0421">
      <w:pPr>
        <w:pStyle w:val="afffff2"/>
        <w:widowControl/>
        <w:numPr>
          <w:ilvl w:val="3"/>
          <w:numId w:val="31"/>
        </w:numPr>
        <w:ind w:left="0" w:firstLineChars="0" w:firstLine="0"/>
        <w:jc w:val="left"/>
        <w:rPr>
          <w:color w:val="000000"/>
          <w:szCs w:val="21"/>
        </w:rPr>
      </w:pPr>
      <w:r w:rsidRPr="00F54924">
        <w:rPr>
          <w:color w:val="000000" w:themeColor="text1"/>
          <w:szCs w:val="21"/>
        </w:rPr>
        <w:t>无害化</w:t>
      </w:r>
      <w:r w:rsidR="009A05FA" w:rsidRPr="00F54924">
        <w:rPr>
          <w:color w:val="000000" w:themeColor="text1"/>
          <w:szCs w:val="21"/>
        </w:rPr>
        <w:t>废耐火材料</w:t>
      </w:r>
      <w:r w:rsidR="00A90064" w:rsidRPr="00F54924">
        <w:rPr>
          <w:szCs w:val="21"/>
        </w:rPr>
        <w:t>取样按照</w:t>
      </w:r>
      <w:r w:rsidR="00A90064" w:rsidRPr="00F54924">
        <w:rPr>
          <w:szCs w:val="21"/>
        </w:rPr>
        <w:t>HJ/T 20</w:t>
      </w:r>
      <w:r w:rsidR="00A90064" w:rsidRPr="00F54924">
        <w:rPr>
          <w:szCs w:val="21"/>
        </w:rPr>
        <w:t>进行，</w:t>
      </w:r>
      <w:r w:rsidR="009A05FA" w:rsidRPr="00F54924">
        <w:rPr>
          <w:color w:val="000000" w:themeColor="text1"/>
          <w:szCs w:val="21"/>
        </w:rPr>
        <w:t>按</w:t>
      </w:r>
      <w:r w:rsidR="005B5F98" w:rsidRPr="00F54924">
        <w:rPr>
          <w:color w:val="000000" w:themeColor="text1"/>
          <w:szCs w:val="21"/>
        </w:rPr>
        <w:t>班</w:t>
      </w:r>
      <w:r w:rsidR="009A05FA" w:rsidRPr="00F54924">
        <w:rPr>
          <w:color w:val="000000" w:themeColor="text1"/>
          <w:szCs w:val="21"/>
        </w:rPr>
        <w:t>分析，分析项目如</w:t>
      </w:r>
      <w:r w:rsidRPr="00F54924">
        <w:rPr>
          <w:color w:val="000000" w:themeColor="text1"/>
          <w:szCs w:val="21"/>
        </w:rPr>
        <w:t>表</w:t>
      </w:r>
      <w:r w:rsidR="009A05FA" w:rsidRPr="00F54924">
        <w:rPr>
          <w:color w:val="000000" w:themeColor="text1"/>
          <w:szCs w:val="21"/>
        </w:rPr>
        <w:t>2</w:t>
      </w:r>
      <w:r w:rsidRPr="00F54924">
        <w:rPr>
          <w:color w:val="000000"/>
          <w:szCs w:val="21"/>
        </w:rPr>
        <w:t>。</w:t>
      </w:r>
    </w:p>
    <w:p w:rsidR="00590A77" w:rsidRPr="00F54924" w:rsidRDefault="005D6D1E" w:rsidP="000C6878">
      <w:pPr>
        <w:pStyle w:val="afffff2"/>
        <w:numPr>
          <w:ilvl w:val="0"/>
          <w:numId w:val="15"/>
        </w:numPr>
        <w:spacing w:beforeLines="50" w:afterLines="50"/>
        <w:ind w:firstLineChars="0"/>
        <w:jc w:val="center"/>
        <w:rPr>
          <w:rFonts w:eastAsia="黑体"/>
          <w:szCs w:val="21"/>
        </w:rPr>
      </w:pPr>
      <w:r w:rsidRPr="00F54924">
        <w:rPr>
          <w:rFonts w:eastAsia="黑体"/>
          <w:szCs w:val="21"/>
        </w:rPr>
        <w:t>无害化</w:t>
      </w:r>
      <w:r w:rsidR="008C06FA" w:rsidRPr="00F54924">
        <w:rPr>
          <w:rFonts w:eastAsia="黑体"/>
          <w:szCs w:val="21"/>
        </w:rPr>
        <w:t>废耐火材料</w:t>
      </w:r>
      <w:r w:rsidRPr="00F54924">
        <w:rPr>
          <w:rFonts w:eastAsia="黑体"/>
          <w:szCs w:val="21"/>
        </w:rPr>
        <w:t>分析</w:t>
      </w:r>
    </w:p>
    <w:tbl>
      <w:tblPr>
        <w:tblStyle w:val="aff9"/>
        <w:tblW w:w="5000" w:type="pct"/>
        <w:jc w:val="center"/>
        <w:tblLook w:val="04A0"/>
      </w:tblPr>
      <w:tblGrid>
        <w:gridCol w:w="672"/>
        <w:gridCol w:w="2273"/>
        <w:gridCol w:w="1841"/>
        <w:gridCol w:w="2268"/>
        <w:gridCol w:w="2233"/>
      </w:tblGrid>
      <w:tr w:rsidR="00A90064" w:rsidRPr="00F54924" w:rsidTr="003033F0">
        <w:trPr>
          <w:jc w:val="center"/>
        </w:trPr>
        <w:tc>
          <w:tcPr>
            <w:tcW w:w="362" w:type="pct"/>
            <w:vAlign w:val="center"/>
          </w:tcPr>
          <w:p w:rsidR="00A90064" w:rsidRPr="00F54924" w:rsidRDefault="00A90064" w:rsidP="00851C9B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编号</w:t>
            </w:r>
          </w:p>
        </w:tc>
        <w:tc>
          <w:tcPr>
            <w:tcW w:w="1224" w:type="pct"/>
            <w:vAlign w:val="center"/>
          </w:tcPr>
          <w:p w:rsidR="00A90064" w:rsidRPr="00F54924" w:rsidRDefault="00A90064" w:rsidP="00851C9B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测试项目</w:t>
            </w:r>
          </w:p>
        </w:tc>
        <w:tc>
          <w:tcPr>
            <w:tcW w:w="991" w:type="pct"/>
            <w:vAlign w:val="center"/>
          </w:tcPr>
          <w:p w:rsidR="00A90064" w:rsidRPr="00F54924" w:rsidRDefault="00A90064" w:rsidP="00851C9B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测试周期</w:t>
            </w:r>
          </w:p>
        </w:tc>
        <w:tc>
          <w:tcPr>
            <w:tcW w:w="1221" w:type="pct"/>
            <w:vAlign w:val="center"/>
          </w:tcPr>
          <w:p w:rsidR="00A90064" w:rsidRPr="00F54924" w:rsidRDefault="00A90064" w:rsidP="005F6657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分析标准</w:t>
            </w:r>
          </w:p>
        </w:tc>
        <w:tc>
          <w:tcPr>
            <w:tcW w:w="1202" w:type="pct"/>
          </w:tcPr>
          <w:p w:rsidR="00A90064" w:rsidRPr="00F54924" w:rsidRDefault="00A90064" w:rsidP="005F6657">
            <w:pPr>
              <w:pStyle w:val="afff6"/>
              <w:ind w:firstLineChars="0" w:firstLine="0"/>
              <w:jc w:val="center"/>
              <w:rPr>
                <w:rFonts w:ascii="Times New Roman"/>
              </w:rPr>
            </w:pPr>
            <w:r w:rsidRPr="00F54924">
              <w:rPr>
                <w:rFonts w:ascii="Times New Roman"/>
              </w:rPr>
              <w:t>含量</w:t>
            </w:r>
          </w:p>
        </w:tc>
      </w:tr>
      <w:tr w:rsidR="00A90064" w:rsidRPr="00F54924" w:rsidTr="003033F0">
        <w:trPr>
          <w:jc w:val="center"/>
        </w:trPr>
        <w:tc>
          <w:tcPr>
            <w:tcW w:w="362" w:type="pct"/>
            <w:vAlign w:val="center"/>
          </w:tcPr>
          <w:p w:rsidR="00A90064" w:rsidRPr="00F54924" w:rsidRDefault="00A90064" w:rsidP="00851C9B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1</w:t>
            </w:r>
          </w:p>
        </w:tc>
        <w:tc>
          <w:tcPr>
            <w:tcW w:w="1224" w:type="pct"/>
            <w:vAlign w:val="center"/>
          </w:tcPr>
          <w:p w:rsidR="00A90064" w:rsidRPr="00F54924" w:rsidRDefault="00A90064" w:rsidP="005F6657">
            <w:pPr>
              <w:snapToGrid w:val="0"/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无机氟化物（以</w:t>
            </w:r>
            <w:r w:rsidRPr="00F54924">
              <w:rPr>
                <w:szCs w:val="21"/>
              </w:rPr>
              <w:t>F</w:t>
            </w:r>
            <w:r w:rsidRPr="00F54924">
              <w:rPr>
                <w:szCs w:val="21"/>
                <w:vertAlign w:val="superscript"/>
              </w:rPr>
              <w:t>-</w:t>
            </w:r>
            <w:r w:rsidRPr="00F54924">
              <w:rPr>
                <w:szCs w:val="21"/>
              </w:rPr>
              <w:t>计）</w:t>
            </w:r>
          </w:p>
        </w:tc>
        <w:tc>
          <w:tcPr>
            <w:tcW w:w="991" w:type="pct"/>
            <w:vAlign w:val="center"/>
          </w:tcPr>
          <w:p w:rsidR="00A90064" w:rsidRPr="00F54924" w:rsidRDefault="00A90064" w:rsidP="00851C9B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每班一次</w:t>
            </w:r>
          </w:p>
        </w:tc>
        <w:tc>
          <w:tcPr>
            <w:tcW w:w="1221" w:type="pct"/>
            <w:vAlign w:val="center"/>
          </w:tcPr>
          <w:p w:rsidR="00A90064" w:rsidRPr="00F54924" w:rsidRDefault="00A90064" w:rsidP="00380C25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szCs w:val="21"/>
              </w:rPr>
              <w:t>GB/T 15555.11</w:t>
            </w:r>
          </w:p>
        </w:tc>
        <w:tc>
          <w:tcPr>
            <w:tcW w:w="1202" w:type="pct"/>
          </w:tcPr>
          <w:p w:rsidR="00A90064" w:rsidRPr="00F54924" w:rsidRDefault="00A90064" w:rsidP="005F6657">
            <w:pPr>
              <w:pStyle w:val="afff6"/>
              <w:ind w:firstLineChars="0" w:firstLine="0"/>
              <w:jc w:val="center"/>
              <w:rPr>
                <w:rFonts w:ascii="Times New Roman"/>
              </w:rPr>
            </w:pPr>
            <w:r w:rsidRPr="00F54924">
              <w:rPr>
                <w:rFonts w:ascii="Times New Roman"/>
              </w:rPr>
              <w:t>≤100 mg/L</w:t>
            </w:r>
          </w:p>
        </w:tc>
      </w:tr>
      <w:tr w:rsidR="00A90064" w:rsidRPr="00F54924" w:rsidTr="003033F0">
        <w:trPr>
          <w:jc w:val="center"/>
        </w:trPr>
        <w:tc>
          <w:tcPr>
            <w:tcW w:w="362" w:type="pct"/>
            <w:vAlign w:val="center"/>
          </w:tcPr>
          <w:p w:rsidR="00A90064" w:rsidRPr="00F54924" w:rsidRDefault="00A90064" w:rsidP="00851C9B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2</w:t>
            </w:r>
          </w:p>
        </w:tc>
        <w:tc>
          <w:tcPr>
            <w:tcW w:w="1224" w:type="pct"/>
            <w:vAlign w:val="center"/>
          </w:tcPr>
          <w:p w:rsidR="00A90064" w:rsidRPr="00F54924" w:rsidRDefault="00A90064" w:rsidP="005F6657">
            <w:pPr>
              <w:snapToGrid w:val="0"/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氰化物（以</w:t>
            </w:r>
            <w:r w:rsidRPr="00F54924">
              <w:rPr>
                <w:szCs w:val="21"/>
              </w:rPr>
              <w:t>CN</w:t>
            </w:r>
            <w:r w:rsidRPr="00F54924">
              <w:rPr>
                <w:szCs w:val="21"/>
                <w:vertAlign w:val="superscript"/>
              </w:rPr>
              <w:t>-</w:t>
            </w:r>
            <w:r w:rsidRPr="00F54924">
              <w:rPr>
                <w:szCs w:val="21"/>
              </w:rPr>
              <w:t>计）</w:t>
            </w:r>
          </w:p>
        </w:tc>
        <w:tc>
          <w:tcPr>
            <w:tcW w:w="991" w:type="pct"/>
            <w:vAlign w:val="center"/>
          </w:tcPr>
          <w:p w:rsidR="00A90064" w:rsidRPr="00F54924" w:rsidRDefault="00A90064" w:rsidP="00851C9B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每班一次</w:t>
            </w:r>
          </w:p>
        </w:tc>
        <w:tc>
          <w:tcPr>
            <w:tcW w:w="1221" w:type="pct"/>
            <w:vAlign w:val="center"/>
          </w:tcPr>
          <w:p w:rsidR="00A90064" w:rsidRPr="00F54924" w:rsidRDefault="00A97E73" w:rsidP="00380C2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HJ </w:t>
            </w:r>
            <w:r w:rsidR="00A90064" w:rsidRPr="00F54924">
              <w:rPr>
                <w:color w:val="000000"/>
                <w:szCs w:val="21"/>
              </w:rPr>
              <w:t>484</w:t>
            </w:r>
          </w:p>
        </w:tc>
        <w:tc>
          <w:tcPr>
            <w:tcW w:w="1202" w:type="pct"/>
          </w:tcPr>
          <w:p w:rsidR="00A90064" w:rsidRPr="00F54924" w:rsidRDefault="00A90064" w:rsidP="005F6657">
            <w:pPr>
              <w:pStyle w:val="afff6"/>
              <w:ind w:firstLineChars="0" w:firstLine="0"/>
              <w:jc w:val="center"/>
              <w:rPr>
                <w:rFonts w:ascii="Times New Roman"/>
              </w:rPr>
            </w:pPr>
            <w:r w:rsidRPr="00F54924">
              <w:rPr>
                <w:rFonts w:ascii="Times New Roman"/>
              </w:rPr>
              <w:t>≤5 mg/L</w:t>
            </w:r>
          </w:p>
        </w:tc>
      </w:tr>
      <w:tr w:rsidR="00A90064" w:rsidRPr="00F54924" w:rsidTr="003033F0">
        <w:trPr>
          <w:jc w:val="center"/>
        </w:trPr>
        <w:tc>
          <w:tcPr>
            <w:tcW w:w="362" w:type="pct"/>
            <w:vAlign w:val="center"/>
          </w:tcPr>
          <w:p w:rsidR="00A90064" w:rsidRPr="00F54924" w:rsidRDefault="00A90064" w:rsidP="00851C9B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3</w:t>
            </w:r>
          </w:p>
        </w:tc>
        <w:tc>
          <w:tcPr>
            <w:tcW w:w="1224" w:type="pct"/>
            <w:vAlign w:val="center"/>
          </w:tcPr>
          <w:p w:rsidR="00A90064" w:rsidRPr="00F54924" w:rsidRDefault="00A90064" w:rsidP="00851C9B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pH</w:t>
            </w:r>
            <w:r w:rsidRPr="00F54924">
              <w:rPr>
                <w:szCs w:val="21"/>
              </w:rPr>
              <w:t>值</w:t>
            </w:r>
          </w:p>
        </w:tc>
        <w:tc>
          <w:tcPr>
            <w:tcW w:w="991" w:type="pct"/>
            <w:vAlign w:val="center"/>
          </w:tcPr>
          <w:p w:rsidR="00A90064" w:rsidRPr="00F54924" w:rsidRDefault="00A90064" w:rsidP="00851C9B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每班一次</w:t>
            </w:r>
          </w:p>
        </w:tc>
        <w:tc>
          <w:tcPr>
            <w:tcW w:w="1221" w:type="pct"/>
          </w:tcPr>
          <w:p w:rsidR="00A90064" w:rsidRPr="00F54924" w:rsidRDefault="00A90064" w:rsidP="00380C25">
            <w:pPr>
              <w:jc w:val="center"/>
              <w:rPr>
                <w:szCs w:val="21"/>
              </w:rPr>
            </w:pPr>
            <w:r w:rsidRPr="00F54924">
              <w:rPr>
                <w:color w:val="000000"/>
                <w:szCs w:val="21"/>
              </w:rPr>
              <w:t>GB/T 15555.12</w:t>
            </w:r>
          </w:p>
        </w:tc>
        <w:tc>
          <w:tcPr>
            <w:tcW w:w="1202" w:type="pct"/>
          </w:tcPr>
          <w:p w:rsidR="00A90064" w:rsidRPr="00F54924" w:rsidRDefault="00A90064" w:rsidP="005F6657">
            <w:pPr>
              <w:pStyle w:val="afff6"/>
              <w:ind w:firstLineChars="0" w:firstLine="0"/>
              <w:jc w:val="center"/>
              <w:rPr>
                <w:rFonts w:ascii="Times New Roman"/>
              </w:rPr>
            </w:pPr>
            <w:r w:rsidRPr="00F54924">
              <w:rPr>
                <w:rFonts w:ascii="Times New Roman"/>
              </w:rPr>
              <w:t>6-9</w:t>
            </w:r>
          </w:p>
        </w:tc>
      </w:tr>
    </w:tbl>
    <w:p w:rsidR="00590A77" w:rsidRPr="00F54924" w:rsidRDefault="005D6D1E" w:rsidP="000C6878">
      <w:pPr>
        <w:pStyle w:val="afff6"/>
        <w:numPr>
          <w:ilvl w:val="2"/>
          <w:numId w:val="31"/>
        </w:numPr>
        <w:spacing w:beforeLines="50" w:afterLines="50"/>
        <w:ind w:left="0" w:firstLineChars="0" w:firstLine="0"/>
        <w:rPr>
          <w:rFonts w:ascii="Times New Roman" w:eastAsia="黑体"/>
          <w:color w:val="000000"/>
        </w:rPr>
      </w:pPr>
      <w:r w:rsidRPr="00F54924">
        <w:rPr>
          <w:rFonts w:ascii="Times New Roman" w:eastAsia="黑体"/>
          <w:color w:val="000000"/>
        </w:rPr>
        <w:lastRenderedPageBreak/>
        <w:t>尾气处理</w:t>
      </w:r>
      <w:r w:rsidR="00773936" w:rsidRPr="00F54924">
        <w:rPr>
          <w:rFonts w:ascii="Times New Roman" w:eastAsia="黑体"/>
          <w:color w:val="000000"/>
        </w:rPr>
        <w:t>装置</w:t>
      </w:r>
    </w:p>
    <w:p w:rsidR="00FC63B0" w:rsidRPr="00F54924" w:rsidRDefault="005D6D1E" w:rsidP="00AF0421">
      <w:pPr>
        <w:pStyle w:val="afff6"/>
        <w:numPr>
          <w:ilvl w:val="3"/>
          <w:numId w:val="31"/>
        </w:numPr>
        <w:ind w:left="0" w:firstLineChars="0" w:firstLine="0"/>
        <w:rPr>
          <w:rFonts w:ascii="Times New Roman"/>
          <w:color w:val="000000"/>
        </w:rPr>
      </w:pPr>
      <w:r w:rsidRPr="00F54924">
        <w:rPr>
          <w:rFonts w:ascii="Times New Roman"/>
          <w:color w:val="000000"/>
          <w:kern w:val="2"/>
          <w:szCs w:val="21"/>
        </w:rPr>
        <w:t>尾气处理</w:t>
      </w:r>
      <w:r w:rsidR="00851C9B" w:rsidRPr="00F54924">
        <w:rPr>
          <w:rFonts w:ascii="Times New Roman"/>
          <w:color w:val="000000"/>
          <w:kern w:val="2"/>
          <w:szCs w:val="21"/>
        </w:rPr>
        <w:t>系统</w:t>
      </w:r>
      <w:r w:rsidRPr="00F54924">
        <w:rPr>
          <w:rFonts w:ascii="Times New Roman"/>
          <w:color w:val="000000"/>
          <w:kern w:val="2"/>
          <w:szCs w:val="21"/>
        </w:rPr>
        <w:t>由引风机、换热设备、除尘设备、</w:t>
      </w:r>
      <w:r w:rsidR="00640BCE" w:rsidRPr="00F54924">
        <w:rPr>
          <w:rFonts w:ascii="Times New Roman"/>
          <w:color w:val="000000"/>
          <w:kern w:val="2"/>
          <w:szCs w:val="21"/>
        </w:rPr>
        <w:t>净化</w:t>
      </w:r>
      <w:r w:rsidRPr="00F54924">
        <w:rPr>
          <w:rFonts w:ascii="Times New Roman"/>
          <w:color w:val="000000"/>
          <w:kern w:val="2"/>
          <w:szCs w:val="21"/>
        </w:rPr>
        <w:t>设备等组成。</w:t>
      </w:r>
    </w:p>
    <w:p w:rsidR="003A25BB" w:rsidRPr="003A25BB" w:rsidRDefault="00640BCE" w:rsidP="003A25BB">
      <w:pPr>
        <w:pStyle w:val="afffff2"/>
        <w:numPr>
          <w:ilvl w:val="3"/>
          <w:numId w:val="31"/>
        </w:numPr>
        <w:ind w:left="0" w:firstLineChars="0" w:firstLine="0"/>
        <w:rPr>
          <w:color w:val="000000"/>
          <w:szCs w:val="21"/>
        </w:rPr>
      </w:pPr>
      <w:r w:rsidRPr="003A25BB">
        <w:rPr>
          <w:color w:val="000000"/>
          <w:szCs w:val="21"/>
        </w:rPr>
        <w:t>回转窑</w:t>
      </w:r>
      <w:r w:rsidR="005D6D1E" w:rsidRPr="003A25BB">
        <w:rPr>
          <w:color w:val="000000"/>
          <w:szCs w:val="21"/>
        </w:rPr>
        <w:t>排</w:t>
      </w:r>
      <w:r w:rsidR="00851C9B" w:rsidRPr="003A25BB">
        <w:rPr>
          <w:color w:val="000000"/>
          <w:szCs w:val="21"/>
        </w:rPr>
        <w:t>出</w:t>
      </w:r>
      <w:r w:rsidR="005D6D1E" w:rsidRPr="003A25BB">
        <w:rPr>
          <w:color w:val="000000"/>
          <w:szCs w:val="21"/>
        </w:rPr>
        <w:t>的尾气经引风机及配套管路进入换热装置降温</w:t>
      </w:r>
      <w:r w:rsidR="00851C9B" w:rsidRPr="003A25BB">
        <w:rPr>
          <w:color w:val="000000"/>
          <w:szCs w:val="21"/>
        </w:rPr>
        <w:t>后</w:t>
      </w:r>
      <w:r w:rsidR="005D6D1E" w:rsidRPr="003A25BB">
        <w:rPr>
          <w:color w:val="000000"/>
          <w:szCs w:val="21"/>
        </w:rPr>
        <w:t>经除尘设备和</w:t>
      </w:r>
      <w:r w:rsidRPr="003A25BB">
        <w:rPr>
          <w:color w:val="000000"/>
          <w:szCs w:val="21"/>
        </w:rPr>
        <w:t>净化</w:t>
      </w:r>
      <w:r w:rsidR="005D6D1E" w:rsidRPr="003A25BB">
        <w:rPr>
          <w:color w:val="000000"/>
          <w:szCs w:val="21"/>
        </w:rPr>
        <w:t>设备净化</w:t>
      </w:r>
      <w:r w:rsidR="00851C9B" w:rsidRPr="003A25BB">
        <w:rPr>
          <w:color w:val="000000"/>
          <w:szCs w:val="21"/>
        </w:rPr>
        <w:t>，</w:t>
      </w:r>
      <w:r w:rsidR="003A25BB" w:rsidRPr="003A25BB">
        <w:rPr>
          <w:rFonts w:hint="eastAsia"/>
          <w:color w:val="000000"/>
          <w:szCs w:val="21"/>
        </w:rPr>
        <w:t>处理后符合相应标准。</w:t>
      </w:r>
    </w:p>
    <w:p w:rsidR="00590A77" w:rsidRPr="00F54924" w:rsidRDefault="00A90064" w:rsidP="000C6878">
      <w:pPr>
        <w:pStyle w:val="afff6"/>
        <w:numPr>
          <w:ilvl w:val="2"/>
          <w:numId w:val="31"/>
        </w:numPr>
        <w:spacing w:beforeLines="50" w:afterLines="50"/>
        <w:ind w:left="0" w:firstLineChars="0" w:firstLine="0"/>
        <w:rPr>
          <w:rFonts w:ascii="Times New Roman" w:eastAsia="黑体"/>
          <w:color w:val="000000"/>
        </w:rPr>
      </w:pPr>
      <w:r w:rsidRPr="00F54924">
        <w:rPr>
          <w:rFonts w:ascii="Times New Roman" w:eastAsia="黑体"/>
          <w:color w:val="000000"/>
        </w:rPr>
        <w:t>记录要求</w:t>
      </w:r>
    </w:p>
    <w:p w:rsidR="00590A77" w:rsidRPr="00F54924" w:rsidRDefault="005D6D1E" w:rsidP="000C6878">
      <w:pPr>
        <w:pStyle w:val="afff6"/>
        <w:spacing w:beforeLines="50"/>
        <w:ind w:firstLineChars="0" w:firstLine="0"/>
        <w:rPr>
          <w:rFonts w:ascii="Times New Roman"/>
          <w:color w:val="000000"/>
        </w:rPr>
      </w:pPr>
      <w:r w:rsidRPr="00F54924">
        <w:rPr>
          <w:rFonts w:ascii="Times New Roman"/>
          <w:kern w:val="2"/>
          <w:szCs w:val="21"/>
        </w:rPr>
        <w:t>过程记录包括以下内容，并保存一年以上。</w:t>
      </w:r>
    </w:p>
    <w:p w:rsidR="00A90064" w:rsidRPr="00F54924" w:rsidRDefault="00B411E6" w:rsidP="00AF0421">
      <w:pPr>
        <w:pStyle w:val="afffff2"/>
        <w:numPr>
          <w:ilvl w:val="3"/>
          <w:numId w:val="31"/>
        </w:numPr>
        <w:ind w:left="0" w:firstLineChars="0" w:firstLine="0"/>
        <w:rPr>
          <w:szCs w:val="21"/>
        </w:rPr>
      </w:pPr>
      <w:r w:rsidRPr="00F54924">
        <w:rPr>
          <w:szCs w:val="21"/>
        </w:rPr>
        <w:t>废耐火材料有害</w:t>
      </w:r>
      <w:r w:rsidR="00093F96" w:rsidRPr="00F54924">
        <w:rPr>
          <w:szCs w:val="21"/>
        </w:rPr>
        <w:t>物质</w:t>
      </w:r>
      <w:r w:rsidRPr="00F54924">
        <w:rPr>
          <w:szCs w:val="21"/>
        </w:rPr>
        <w:t>及含量</w:t>
      </w:r>
      <w:r w:rsidR="005D6D1E" w:rsidRPr="00F54924">
        <w:rPr>
          <w:szCs w:val="21"/>
        </w:rPr>
        <w:t>分析记录</w:t>
      </w:r>
      <w:r w:rsidR="00A90064" w:rsidRPr="00F54924">
        <w:rPr>
          <w:szCs w:val="21"/>
        </w:rPr>
        <w:t>。</w:t>
      </w:r>
    </w:p>
    <w:p w:rsidR="00A90064" w:rsidRPr="00F54924" w:rsidRDefault="005D6D1E" w:rsidP="00AF0421">
      <w:pPr>
        <w:pStyle w:val="afffff2"/>
        <w:numPr>
          <w:ilvl w:val="3"/>
          <w:numId w:val="31"/>
        </w:numPr>
        <w:ind w:left="0" w:firstLineChars="0" w:firstLine="0"/>
        <w:rPr>
          <w:szCs w:val="21"/>
        </w:rPr>
      </w:pPr>
      <w:r w:rsidRPr="00F54924">
        <w:rPr>
          <w:szCs w:val="21"/>
        </w:rPr>
        <w:t>无害化工艺</w:t>
      </w:r>
      <w:r w:rsidR="00943D3C" w:rsidRPr="00F54924">
        <w:rPr>
          <w:szCs w:val="21"/>
        </w:rPr>
        <w:t>运行</w:t>
      </w:r>
      <w:r w:rsidRPr="00F54924">
        <w:rPr>
          <w:szCs w:val="21"/>
        </w:rPr>
        <w:t>参数记录</w:t>
      </w:r>
      <w:r w:rsidR="00A90064" w:rsidRPr="00F54924">
        <w:rPr>
          <w:szCs w:val="21"/>
        </w:rPr>
        <w:t>。</w:t>
      </w:r>
    </w:p>
    <w:p w:rsidR="00A90064" w:rsidRPr="00F54924" w:rsidRDefault="005D6D1E" w:rsidP="00AF0421">
      <w:pPr>
        <w:pStyle w:val="afffff2"/>
        <w:numPr>
          <w:ilvl w:val="3"/>
          <w:numId w:val="31"/>
        </w:numPr>
        <w:ind w:left="0" w:firstLineChars="0" w:firstLine="0"/>
        <w:rPr>
          <w:szCs w:val="21"/>
        </w:rPr>
      </w:pPr>
      <w:r w:rsidRPr="00F54924">
        <w:rPr>
          <w:szCs w:val="21"/>
        </w:rPr>
        <w:t>无害化</w:t>
      </w:r>
      <w:r w:rsidR="00093F96" w:rsidRPr="00F54924">
        <w:rPr>
          <w:szCs w:val="21"/>
        </w:rPr>
        <w:t>废耐火材料</w:t>
      </w:r>
      <w:r w:rsidRPr="00F54924">
        <w:rPr>
          <w:szCs w:val="21"/>
        </w:rPr>
        <w:t>分析记录</w:t>
      </w:r>
      <w:r w:rsidR="00A90064" w:rsidRPr="00F54924">
        <w:rPr>
          <w:szCs w:val="21"/>
        </w:rPr>
        <w:t>。</w:t>
      </w:r>
    </w:p>
    <w:p w:rsidR="00A90064" w:rsidRPr="00F54924" w:rsidRDefault="005D6D1E" w:rsidP="00AF0421">
      <w:pPr>
        <w:pStyle w:val="afffff2"/>
        <w:numPr>
          <w:ilvl w:val="3"/>
          <w:numId w:val="31"/>
        </w:numPr>
        <w:ind w:left="0" w:firstLineChars="0" w:firstLine="0"/>
        <w:rPr>
          <w:szCs w:val="21"/>
        </w:rPr>
      </w:pPr>
      <w:r w:rsidRPr="00F54924">
        <w:rPr>
          <w:szCs w:val="21"/>
        </w:rPr>
        <w:t>仪器设备维修或更换记录</w:t>
      </w:r>
      <w:r w:rsidR="00A90064" w:rsidRPr="00F54924">
        <w:rPr>
          <w:szCs w:val="21"/>
        </w:rPr>
        <w:t>。</w:t>
      </w:r>
    </w:p>
    <w:p w:rsidR="00A90064" w:rsidRPr="00F54924" w:rsidRDefault="005D6D1E" w:rsidP="00AF0421">
      <w:pPr>
        <w:pStyle w:val="afffff2"/>
        <w:numPr>
          <w:ilvl w:val="3"/>
          <w:numId w:val="31"/>
        </w:numPr>
        <w:ind w:left="0" w:firstLineChars="0" w:firstLine="0"/>
        <w:rPr>
          <w:szCs w:val="21"/>
        </w:rPr>
      </w:pPr>
      <w:r w:rsidRPr="00F54924">
        <w:rPr>
          <w:szCs w:val="21"/>
        </w:rPr>
        <w:t>设备定期轮</w:t>
      </w:r>
      <w:r w:rsidR="00943D3C" w:rsidRPr="00F54924">
        <w:rPr>
          <w:szCs w:val="21"/>
        </w:rPr>
        <w:t>检</w:t>
      </w:r>
      <w:r w:rsidRPr="00F54924">
        <w:rPr>
          <w:szCs w:val="21"/>
        </w:rPr>
        <w:t>记录</w:t>
      </w:r>
      <w:r w:rsidR="00A90064" w:rsidRPr="00F54924">
        <w:rPr>
          <w:szCs w:val="21"/>
        </w:rPr>
        <w:t>。</w:t>
      </w:r>
    </w:p>
    <w:p w:rsidR="00590A77" w:rsidRPr="00F54924" w:rsidRDefault="005D6D1E" w:rsidP="00AF0421">
      <w:pPr>
        <w:pStyle w:val="afffff2"/>
        <w:numPr>
          <w:ilvl w:val="3"/>
          <w:numId w:val="31"/>
        </w:numPr>
        <w:ind w:left="0" w:firstLineChars="0" w:firstLine="0"/>
        <w:rPr>
          <w:szCs w:val="21"/>
        </w:rPr>
      </w:pPr>
      <w:r w:rsidRPr="00F54924">
        <w:rPr>
          <w:szCs w:val="21"/>
        </w:rPr>
        <w:t>设备巡视检查记录</w:t>
      </w:r>
      <w:r w:rsidR="00A90064" w:rsidRPr="00F54924">
        <w:rPr>
          <w:szCs w:val="21"/>
        </w:rPr>
        <w:t>。</w:t>
      </w:r>
    </w:p>
    <w:p w:rsidR="00590A77" w:rsidRPr="00F54924" w:rsidRDefault="005D6D1E" w:rsidP="000C6878">
      <w:pPr>
        <w:pStyle w:val="afff6"/>
        <w:numPr>
          <w:ilvl w:val="1"/>
          <w:numId w:val="32"/>
        </w:numPr>
        <w:spacing w:beforeLines="50" w:afterLines="50"/>
        <w:ind w:firstLineChars="0"/>
        <w:rPr>
          <w:rFonts w:ascii="Times New Roman" w:eastAsia="黑体"/>
          <w:color w:val="000000"/>
        </w:rPr>
      </w:pPr>
      <w:r w:rsidRPr="00F54924">
        <w:rPr>
          <w:rFonts w:ascii="Times New Roman" w:eastAsia="黑体"/>
          <w:color w:val="000000"/>
        </w:rPr>
        <w:t>湿法典型工艺</w:t>
      </w:r>
    </w:p>
    <w:p w:rsidR="00590A77" w:rsidRPr="00F54924" w:rsidRDefault="00AF0421" w:rsidP="000C6878">
      <w:pPr>
        <w:pStyle w:val="afff6"/>
        <w:spacing w:beforeLines="50" w:afterLines="50"/>
        <w:ind w:firstLineChars="0" w:firstLine="0"/>
        <w:rPr>
          <w:rFonts w:ascii="Times New Roman" w:eastAsia="黑体"/>
          <w:color w:val="000000"/>
        </w:rPr>
      </w:pPr>
      <w:r w:rsidRPr="002B1D36">
        <w:rPr>
          <w:rFonts w:ascii="黑体" w:eastAsia="黑体" w:hAnsi="黑体"/>
          <w:color w:val="000000"/>
        </w:rPr>
        <w:t>6.1.1</w:t>
      </w:r>
      <w:r w:rsidRPr="00F54924">
        <w:rPr>
          <w:rFonts w:ascii="Times New Roman" w:eastAsia="黑体"/>
          <w:color w:val="000000"/>
        </w:rPr>
        <w:t xml:space="preserve"> </w:t>
      </w:r>
      <w:r w:rsidR="005D6D1E" w:rsidRPr="00F54924">
        <w:rPr>
          <w:rFonts w:ascii="Times New Roman" w:eastAsia="黑体"/>
          <w:color w:val="000000"/>
        </w:rPr>
        <w:t>原料分析</w:t>
      </w:r>
    </w:p>
    <w:p w:rsidR="00590A77" w:rsidRPr="00F54924" w:rsidRDefault="005D6D1E" w:rsidP="000C6878">
      <w:pPr>
        <w:pStyle w:val="afffff2"/>
        <w:numPr>
          <w:ilvl w:val="0"/>
          <w:numId w:val="15"/>
        </w:numPr>
        <w:spacing w:beforeLines="50" w:afterLines="50"/>
        <w:ind w:firstLineChars="0"/>
        <w:jc w:val="center"/>
        <w:rPr>
          <w:rFonts w:eastAsia="黑体"/>
          <w:szCs w:val="21"/>
        </w:rPr>
      </w:pPr>
      <w:r w:rsidRPr="00F54924">
        <w:rPr>
          <w:rFonts w:eastAsia="黑体"/>
          <w:szCs w:val="21"/>
        </w:rPr>
        <w:t>原料分析</w:t>
      </w:r>
    </w:p>
    <w:tbl>
      <w:tblPr>
        <w:tblStyle w:val="aff9"/>
        <w:tblW w:w="9287" w:type="dxa"/>
        <w:jc w:val="center"/>
        <w:tblLayout w:type="fixed"/>
        <w:tblLook w:val="04A0"/>
      </w:tblPr>
      <w:tblGrid>
        <w:gridCol w:w="824"/>
        <w:gridCol w:w="2545"/>
        <w:gridCol w:w="1842"/>
        <w:gridCol w:w="1701"/>
        <w:gridCol w:w="2375"/>
      </w:tblGrid>
      <w:tr w:rsidR="00F57D5B" w:rsidRPr="00F54924" w:rsidTr="0080521A">
        <w:trPr>
          <w:jc w:val="center"/>
        </w:trPr>
        <w:tc>
          <w:tcPr>
            <w:tcW w:w="824" w:type="dxa"/>
            <w:vAlign w:val="center"/>
          </w:tcPr>
          <w:p w:rsidR="00F57D5B" w:rsidRPr="00F54924" w:rsidRDefault="00F57D5B" w:rsidP="008B2F5C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编号</w:t>
            </w:r>
          </w:p>
        </w:tc>
        <w:tc>
          <w:tcPr>
            <w:tcW w:w="2545" w:type="dxa"/>
            <w:vAlign w:val="center"/>
          </w:tcPr>
          <w:p w:rsidR="00F57D5B" w:rsidRPr="00F54924" w:rsidRDefault="00F57D5B" w:rsidP="008B2F5C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测试项目</w:t>
            </w:r>
          </w:p>
        </w:tc>
        <w:tc>
          <w:tcPr>
            <w:tcW w:w="1842" w:type="dxa"/>
            <w:vAlign w:val="center"/>
          </w:tcPr>
          <w:p w:rsidR="00F57D5B" w:rsidRPr="00F54924" w:rsidRDefault="00F57D5B" w:rsidP="008B2F5C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测试方法</w:t>
            </w:r>
          </w:p>
        </w:tc>
        <w:tc>
          <w:tcPr>
            <w:tcW w:w="1701" w:type="dxa"/>
            <w:vAlign w:val="center"/>
          </w:tcPr>
          <w:p w:rsidR="00F57D5B" w:rsidRPr="00F54924" w:rsidRDefault="00F57D5B" w:rsidP="008B2F5C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测试周期</w:t>
            </w:r>
          </w:p>
        </w:tc>
        <w:tc>
          <w:tcPr>
            <w:tcW w:w="2375" w:type="dxa"/>
            <w:vAlign w:val="center"/>
          </w:tcPr>
          <w:p w:rsidR="00F57D5B" w:rsidRPr="00F54924" w:rsidRDefault="00F57D5B" w:rsidP="008B2F5C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分析标准</w:t>
            </w:r>
          </w:p>
        </w:tc>
      </w:tr>
      <w:tr w:rsidR="007002D1" w:rsidRPr="00F54924" w:rsidTr="0080521A">
        <w:trPr>
          <w:jc w:val="center"/>
        </w:trPr>
        <w:tc>
          <w:tcPr>
            <w:tcW w:w="824" w:type="dxa"/>
            <w:vAlign w:val="center"/>
          </w:tcPr>
          <w:p w:rsidR="007002D1" w:rsidRPr="00F54924" w:rsidRDefault="007002D1" w:rsidP="008B2F5C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7002D1" w:rsidRPr="00F54924" w:rsidRDefault="00CC5E3D" w:rsidP="005F6657">
            <w:pPr>
              <w:snapToGrid w:val="0"/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无机氟化物</w:t>
            </w:r>
            <w:r w:rsidR="007002D1" w:rsidRPr="00F54924">
              <w:rPr>
                <w:szCs w:val="21"/>
              </w:rPr>
              <w:t>（以</w:t>
            </w:r>
            <w:r w:rsidR="007002D1" w:rsidRPr="00F54924">
              <w:rPr>
                <w:szCs w:val="21"/>
              </w:rPr>
              <w:t>F</w:t>
            </w:r>
            <w:r w:rsidR="007002D1" w:rsidRPr="00F54924">
              <w:rPr>
                <w:szCs w:val="21"/>
                <w:vertAlign w:val="superscript"/>
              </w:rPr>
              <w:t>-</w:t>
            </w:r>
            <w:r w:rsidR="007002D1" w:rsidRPr="00F54924">
              <w:rPr>
                <w:szCs w:val="21"/>
              </w:rPr>
              <w:t>计）</w:t>
            </w:r>
          </w:p>
        </w:tc>
        <w:tc>
          <w:tcPr>
            <w:tcW w:w="1842" w:type="dxa"/>
            <w:vAlign w:val="center"/>
          </w:tcPr>
          <w:p w:rsidR="007002D1" w:rsidRPr="00F54924" w:rsidRDefault="007002D1" w:rsidP="008B2F5C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离子色谱法</w:t>
            </w:r>
          </w:p>
        </w:tc>
        <w:tc>
          <w:tcPr>
            <w:tcW w:w="1701" w:type="dxa"/>
            <w:vAlign w:val="center"/>
          </w:tcPr>
          <w:p w:rsidR="007002D1" w:rsidRPr="00F54924" w:rsidRDefault="007002D1" w:rsidP="008B2F5C">
            <w:pPr>
              <w:jc w:val="center"/>
              <w:rPr>
                <w:szCs w:val="21"/>
              </w:rPr>
            </w:pPr>
            <w:r w:rsidRPr="00F54924">
              <w:rPr>
                <w:color w:val="000000"/>
                <w:szCs w:val="21"/>
              </w:rPr>
              <w:t>每班一次</w:t>
            </w:r>
          </w:p>
        </w:tc>
        <w:tc>
          <w:tcPr>
            <w:tcW w:w="2375" w:type="dxa"/>
            <w:vAlign w:val="center"/>
          </w:tcPr>
          <w:p w:rsidR="007002D1" w:rsidRPr="00F54924" w:rsidRDefault="007B56CF" w:rsidP="00380C25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GB/T 15555.11</w:t>
            </w:r>
          </w:p>
        </w:tc>
      </w:tr>
      <w:tr w:rsidR="007002D1" w:rsidRPr="00F54924" w:rsidTr="0080521A">
        <w:trPr>
          <w:jc w:val="center"/>
        </w:trPr>
        <w:tc>
          <w:tcPr>
            <w:tcW w:w="824" w:type="dxa"/>
            <w:vAlign w:val="center"/>
          </w:tcPr>
          <w:p w:rsidR="007002D1" w:rsidRPr="00F54924" w:rsidRDefault="007002D1" w:rsidP="008B2F5C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2</w:t>
            </w:r>
          </w:p>
        </w:tc>
        <w:tc>
          <w:tcPr>
            <w:tcW w:w="2545" w:type="dxa"/>
            <w:vAlign w:val="center"/>
          </w:tcPr>
          <w:p w:rsidR="007002D1" w:rsidRPr="00F54924" w:rsidRDefault="00CC5E3D" w:rsidP="005F6657">
            <w:pPr>
              <w:snapToGrid w:val="0"/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氰化物</w:t>
            </w:r>
            <w:r w:rsidR="007002D1" w:rsidRPr="00F54924">
              <w:rPr>
                <w:szCs w:val="21"/>
              </w:rPr>
              <w:t>（以</w:t>
            </w:r>
            <w:r w:rsidR="007002D1" w:rsidRPr="00F54924">
              <w:rPr>
                <w:szCs w:val="21"/>
              </w:rPr>
              <w:t>CN</w:t>
            </w:r>
            <w:r w:rsidR="007002D1" w:rsidRPr="00F54924">
              <w:rPr>
                <w:szCs w:val="21"/>
                <w:vertAlign w:val="superscript"/>
              </w:rPr>
              <w:t>-</w:t>
            </w:r>
            <w:r w:rsidR="007002D1" w:rsidRPr="00F54924">
              <w:rPr>
                <w:szCs w:val="21"/>
              </w:rPr>
              <w:t>计）</w:t>
            </w:r>
          </w:p>
        </w:tc>
        <w:tc>
          <w:tcPr>
            <w:tcW w:w="1842" w:type="dxa"/>
            <w:vAlign w:val="center"/>
          </w:tcPr>
          <w:p w:rsidR="007002D1" w:rsidRPr="00F54924" w:rsidRDefault="007002D1" w:rsidP="008B2F5C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分光光度法</w:t>
            </w:r>
          </w:p>
        </w:tc>
        <w:tc>
          <w:tcPr>
            <w:tcW w:w="1701" w:type="dxa"/>
            <w:vAlign w:val="center"/>
          </w:tcPr>
          <w:p w:rsidR="007002D1" w:rsidRPr="00F54924" w:rsidRDefault="007002D1" w:rsidP="008B2F5C">
            <w:pPr>
              <w:jc w:val="center"/>
              <w:rPr>
                <w:szCs w:val="21"/>
              </w:rPr>
            </w:pPr>
            <w:r w:rsidRPr="00F54924">
              <w:rPr>
                <w:color w:val="000000"/>
                <w:szCs w:val="21"/>
              </w:rPr>
              <w:t>每班一次</w:t>
            </w:r>
          </w:p>
        </w:tc>
        <w:tc>
          <w:tcPr>
            <w:tcW w:w="2375" w:type="dxa"/>
            <w:vAlign w:val="center"/>
          </w:tcPr>
          <w:p w:rsidR="007002D1" w:rsidRPr="00F54924" w:rsidRDefault="00A97E73" w:rsidP="00380C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</w:t>
            </w:r>
            <w:r w:rsidR="007B56CF" w:rsidRPr="00F54924">
              <w:rPr>
                <w:szCs w:val="21"/>
              </w:rPr>
              <w:t xml:space="preserve"> 484</w:t>
            </w:r>
          </w:p>
        </w:tc>
      </w:tr>
      <w:tr w:rsidR="00904E34" w:rsidRPr="00F54924" w:rsidTr="0080521A">
        <w:trPr>
          <w:jc w:val="center"/>
        </w:trPr>
        <w:tc>
          <w:tcPr>
            <w:tcW w:w="824" w:type="dxa"/>
            <w:vAlign w:val="center"/>
          </w:tcPr>
          <w:p w:rsidR="00904E34" w:rsidRPr="00F54924" w:rsidRDefault="009A05FA" w:rsidP="008B2F5C">
            <w:pPr>
              <w:jc w:val="center"/>
              <w:rPr>
                <w:color w:val="000000" w:themeColor="text1"/>
                <w:szCs w:val="21"/>
              </w:rPr>
            </w:pPr>
            <w:r w:rsidRPr="00F54924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2545" w:type="dxa"/>
            <w:vAlign w:val="center"/>
          </w:tcPr>
          <w:p w:rsidR="00904E34" w:rsidRPr="00F54924" w:rsidRDefault="00904E34" w:rsidP="008B2F5C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pH</w:t>
            </w:r>
            <w:r w:rsidRPr="00F54924">
              <w:rPr>
                <w:color w:val="000000"/>
                <w:szCs w:val="21"/>
              </w:rPr>
              <w:t>值</w:t>
            </w:r>
          </w:p>
        </w:tc>
        <w:tc>
          <w:tcPr>
            <w:tcW w:w="1842" w:type="dxa"/>
            <w:vAlign w:val="center"/>
          </w:tcPr>
          <w:p w:rsidR="00904E34" w:rsidRPr="00F54924" w:rsidRDefault="00904E34" w:rsidP="008B2F5C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玻璃电极法</w:t>
            </w:r>
          </w:p>
        </w:tc>
        <w:tc>
          <w:tcPr>
            <w:tcW w:w="1701" w:type="dxa"/>
            <w:vAlign w:val="center"/>
          </w:tcPr>
          <w:p w:rsidR="00904E34" w:rsidRPr="00F54924" w:rsidRDefault="00904E34" w:rsidP="008B2F5C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每班一次</w:t>
            </w:r>
          </w:p>
        </w:tc>
        <w:tc>
          <w:tcPr>
            <w:tcW w:w="2375" w:type="dxa"/>
            <w:vAlign w:val="center"/>
          </w:tcPr>
          <w:p w:rsidR="00904E34" w:rsidRPr="00F54924" w:rsidRDefault="00904E34" w:rsidP="00380C25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GB/T 15555.12</w:t>
            </w:r>
          </w:p>
        </w:tc>
      </w:tr>
    </w:tbl>
    <w:p w:rsidR="00590A77" w:rsidRPr="00F54924" w:rsidRDefault="005D6D1E" w:rsidP="000C6878">
      <w:pPr>
        <w:pStyle w:val="afff6"/>
        <w:numPr>
          <w:ilvl w:val="2"/>
          <w:numId w:val="34"/>
        </w:numPr>
        <w:spacing w:beforeLines="50" w:afterLines="50"/>
        <w:ind w:firstLineChars="0"/>
        <w:rPr>
          <w:rFonts w:ascii="Times New Roman"/>
          <w:color w:val="000000"/>
        </w:rPr>
      </w:pPr>
      <w:r w:rsidRPr="00F54924">
        <w:rPr>
          <w:rFonts w:ascii="Times New Roman" w:eastAsia="黑体"/>
          <w:color w:val="000000"/>
        </w:rPr>
        <w:t>工艺流程</w:t>
      </w:r>
    </w:p>
    <w:p w:rsidR="003E1E3C" w:rsidRDefault="009225EC">
      <w:pPr>
        <w:pStyle w:val="afff6"/>
        <w:ind w:left="420" w:firstLineChars="0" w:firstLine="0"/>
        <w:rPr>
          <w:rFonts w:ascii="Times New Roman"/>
          <w:color w:val="000000"/>
        </w:rPr>
      </w:pPr>
      <w:r w:rsidRPr="00F54924">
        <w:rPr>
          <w:rFonts w:ascii="Times New Roman"/>
          <w:color w:val="000000"/>
        </w:rPr>
        <w:t>废耐火材料</w:t>
      </w:r>
      <w:r w:rsidR="00943D3C" w:rsidRPr="00F54924">
        <w:rPr>
          <w:rFonts w:ascii="Times New Roman"/>
          <w:color w:val="000000"/>
        </w:rPr>
        <w:t>湿法典型无害化处理</w:t>
      </w:r>
      <w:r w:rsidR="005D6D1E" w:rsidRPr="00F54924">
        <w:rPr>
          <w:rFonts w:ascii="Times New Roman"/>
          <w:color w:val="000000"/>
        </w:rPr>
        <w:t>工艺流程如图</w:t>
      </w:r>
      <w:r w:rsidR="005D6D1E" w:rsidRPr="00F54924">
        <w:rPr>
          <w:rFonts w:ascii="Times New Roman"/>
          <w:color w:val="000000"/>
        </w:rPr>
        <w:t>2</w:t>
      </w:r>
      <w:r w:rsidR="005D6D1E" w:rsidRPr="00F54924">
        <w:rPr>
          <w:rFonts w:ascii="Times New Roman"/>
          <w:color w:val="000000"/>
        </w:rPr>
        <w:t>所示</w:t>
      </w:r>
      <w:r w:rsidR="00243193" w:rsidRPr="00F54924">
        <w:rPr>
          <w:rFonts w:ascii="Times New Roman"/>
          <w:color w:val="000000"/>
        </w:rPr>
        <w:t>。</w:t>
      </w:r>
    </w:p>
    <w:p w:rsidR="00590A77" w:rsidRPr="003E1E3C" w:rsidRDefault="003E1E3C" w:rsidP="00585FBD">
      <w:pPr>
        <w:pStyle w:val="afff6"/>
        <w:ind w:firstLine="420"/>
        <w:rPr>
          <w:rFonts w:ascii="Times New Roman"/>
          <w:color w:val="000000"/>
        </w:rPr>
      </w:pPr>
      <w:r w:rsidRPr="003E1E3C">
        <w:rPr>
          <w:rFonts w:ascii="Times New Roman" w:hint="eastAsia"/>
          <w:color w:val="000000"/>
        </w:rPr>
        <w:t>铝电解废耐火材料中的毒性物质主要为无机氟化物和氰化物，对铝电解废耐火材料</w:t>
      </w:r>
      <w:r w:rsidR="00585FBD">
        <w:rPr>
          <w:rFonts w:ascii="Times New Roman" w:hint="eastAsia"/>
          <w:color w:val="000000"/>
        </w:rPr>
        <w:t>进行原料制备后，与添加剂进行混合配料，加入无害化反应系统中进行湿法</w:t>
      </w:r>
      <w:r w:rsidRPr="003E1E3C">
        <w:rPr>
          <w:rFonts w:ascii="Times New Roman" w:hint="eastAsia"/>
          <w:color w:val="000000"/>
        </w:rPr>
        <w:t>无害化处理，处理过程氰化物</w:t>
      </w:r>
      <w:r w:rsidR="00585FBD">
        <w:rPr>
          <w:rFonts w:ascii="Times New Roman" w:hint="eastAsia"/>
          <w:color w:val="000000"/>
        </w:rPr>
        <w:t>被添加剂</w:t>
      </w:r>
      <w:r w:rsidRPr="003E1E3C">
        <w:rPr>
          <w:rFonts w:ascii="Times New Roman" w:hint="eastAsia"/>
          <w:color w:val="000000"/>
        </w:rPr>
        <w:t>氧化为二氧化碳和氮气，氟化物与添加剂结合为稳定的氟化钙，达到无害化的目的，处理过程的废气通过尾气处理后达标排放，得到无害化废耐火材料。</w:t>
      </w:r>
    </w:p>
    <w:p w:rsidR="00590A77" w:rsidRPr="00F54924" w:rsidRDefault="005B3C0A" w:rsidP="000C6878">
      <w:pPr>
        <w:pStyle w:val="afff6"/>
        <w:spacing w:beforeLines="50" w:afterLines="50"/>
        <w:ind w:firstLineChars="0" w:firstLine="0"/>
        <w:jc w:val="center"/>
        <w:rPr>
          <w:rFonts w:ascii="Times New Roman" w:eastAsia="黑体"/>
          <w:color w:val="FF0000"/>
        </w:rPr>
      </w:pPr>
      <w:r w:rsidRPr="005B3C0A">
        <w:rPr>
          <w:rFonts w:ascii="Times New Roman"/>
          <w:noProof/>
          <w:color w:val="000000"/>
        </w:rPr>
      </w:r>
      <w:r w:rsidRPr="005B3C0A">
        <w:rPr>
          <w:rFonts w:ascii="Times New Roman"/>
          <w:noProof/>
          <w:color w:val="000000"/>
        </w:rPr>
        <w:pict>
          <v:group id="画布 35" o:spid="_x0000_s1049" editas="canvas" style="width:249.4pt;height:141.55pt;mso-position-horizontal-relative:char;mso-position-vertical-relative:line" coordorigin="3438,11577" coordsize="4988,2831">
            <v:shape id="_x0000_s1050" type="#_x0000_t75" style="position:absolute;left:3438;top:11577;width:4988;height:2831;visibility:visible">
              <v:fill o:detectmouseclick="t"/>
              <v:path o:connecttype="none"/>
            </v:shape>
            <v:shape id="_x0000_s1051" type="#_x0000_t202" style="position:absolute;left:3962;top:12372;width:1681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R9bwA&#10;AADbAAAADwAAAGRycy9kb3ducmV2LnhtbERPvQrCMBDeBd8hnOCmqQ4i1SiiVF0UrIK4Hc3ZFptL&#10;aaLWtzeD4Pjx/c+XranEixpXWlYwGkYgiDOrS84VXM7JYArCeWSNlWVS8CEHy0W3M8dY2zef6JX6&#10;XIQQdjEqKLyvYyldVpBBN7Q1ceDutjHoA2xyqRt8h3BTyXEUTaTBkkNDgTWtC8oe6dMo2G2zTeqk&#10;w2R7OtS39VUn+qiV6vfa1QyEp9b/xT/3XisYh/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dpH1vAAAANsAAAAPAAAAAAAAAAAAAAAAAJgCAABkcnMvZG93bnJldi54&#10;bWxQSwUGAAAAAAQABAD1AAAAgQMAAAAA&#10;" strokecolor="black [3213]">
              <v:textbox style="mso-next-textbox:#_x0000_s1051">
                <w:txbxContent>
                  <w:p w:rsidR="005F6657" w:rsidRDefault="005F6657" w:rsidP="00AC748E">
                    <w:pPr>
                      <w:jc w:val="center"/>
                    </w:pPr>
                    <w:r>
                      <w:rPr>
                        <w:rFonts w:hint="eastAsia"/>
                      </w:rPr>
                      <w:t>原料制备系统</w:t>
                    </w:r>
                  </w:p>
                </w:txbxContent>
              </v:textbox>
            </v:shape>
            <v:shape id="AutoShape 89" o:spid="_x0000_s1052" type="#_x0000_t32" style="position:absolute;left:4798;top:12084;width:4;height:2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shape id="Text Box 90" o:spid="_x0000_s1053" type="#_x0000_t202" style="position:absolute;left:3762;top:11676;width:2071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pV8MA&#10;AADbAAAADwAAAGRycy9kb3ducmV2LnhtbESPT4vCMBTE74LfITzBm6ZWWaRrFFH8c9nDVi/e3jZv&#10;27LNS2nSWr+9WRA8DjPzG2a16U0lOmpcaVnBbBqBIM6sLjlXcL0cJksQziNrrCyTggc52KyHgxUm&#10;2t75m7rU5yJA2CWooPC+TqR0WUEG3dTWxMH7tY1BH2STS93gPcBNJeMo+pAGSw4LBda0Kyj7S1uj&#10;wKan2e1I7uf4FbX79LBoOzknpcajfvsJwlPv3+FX+6wVxDH8fw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TpV8MAAADbAAAADwAAAAAAAAAAAAAAAACYAgAAZHJzL2Rv&#10;d25yZXYueG1sUEsFBgAAAAAEAAQA9QAAAIgDAAAAAA==&#10;" stroked="f" strokecolor="black [3213]">
              <v:textbox>
                <w:txbxContent>
                  <w:p w:rsidR="005F6657" w:rsidRPr="00B90972" w:rsidRDefault="005F6657" w:rsidP="00AC748E">
                    <w:pPr>
                      <w:jc w:val="center"/>
                    </w:pPr>
                    <w:r w:rsidRPr="00B90972">
                      <w:rPr>
                        <w:rFonts w:hint="eastAsia"/>
                      </w:rPr>
                      <w:t>铝电解废耐火材料</w:t>
                    </w:r>
                  </w:p>
                </w:txbxContent>
              </v:textbox>
            </v:shape>
            <v:shape id="Text Box 95" o:spid="_x0000_s1056" type="#_x0000_t202" style="position:absolute;left:3899;top:13823;width:1822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NKz8MA&#10;AADbAAAADwAAAGRycy9kb3ducmV2LnhtbESPS4vCQBCE7wv+h6EFb+vEB6tER5FdfFz2YPTirc20&#10;STDTEzKTGP+9Iyzssaiqr6jlujOlaKl2hWUFo2EEgji1uuBMwfm0/ZyDcB5ZY2mZFDzJwXrV+1hi&#10;rO2Dj9QmPhMBwi5GBbn3VSylS3My6Ia2Ig7ezdYGfZB1JnWNjwA3pRxH0Zc0WHBYyLGi75zSe9IY&#10;BTbZjy47ctfdb9T8JNtp08oJKTXod5sFCE+d/w//tQ9awXgG7y/h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NKz8MAAADbAAAADwAAAAAAAAAAAAAAAACYAgAAZHJzL2Rv&#10;d25yZXYueG1sUEsFBgAAAAAEAAQA9QAAAIgDAAAAAA==&#10;" stroked="f" strokecolor="black [3213]">
              <v:textbox>
                <w:txbxContent>
                  <w:p w:rsidR="005F6657" w:rsidRPr="00B90972" w:rsidRDefault="005F6657" w:rsidP="00AC748E">
                    <w:pPr>
                      <w:jc w:val="center"/>
                    </w:pPr>
                    <w:r w:rsidRPr="00B90972">
                      <w:rPr>
                        <w:rFonts w:hint="eastAsia"/>
                      </w:rPr>
                      <w:t>无害化废耐火材料</w:t>
                    </w:r>
                  </w:p>
                </w:txbxContent>
              </v:textbox>
            </v:shape>
            <v:shape id="_x0000_s1057" type="#_x0000_t202" style="position:absolute;left:6200;top:13124;width:1974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d87wA&#10;AADbAAAADwAAAGRycy9kb3ducmV2LnhtbERPvQrCMBDeBd8hnOCmqQ4i1SiiVF0UrIK4Hc3ZFptL&#10;aaLWtzeD4Pjx/c+XranEixpXWlYwGkYgiDOrS84VXM7JYArCeWSNlWVS8CEHy0W3M8dY2zef6JX6&#10;XIQQdjEqKLyvYyldVpBBN7Q1ceDutjHoA2xyqRt8h3BTyXEUTaTBkkNDgTWtC8oe6dMo2G2zTeqk&#10;w2R7OtS39VUn+qiV6vfa1QyEp9b/xT/3XisYh7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AJ3zvAAAANsAAAAPAAAAAAAAAAAAAAAAAJgCAABkcnMvZG93bnJldi54&#10;bWxQSwUGAAAAAAQABAD1AAAAgQMAAAAA&#10;" strokecolor="black [3213]">
              <v:textbox style="mso-next-textbox:#_x0000_s1057">
                <w:txbxContent>
                  <w:p w:rsidR="005F6657" w:rsidRDefault="005F6657" w:rsidP="00AC748E">
                    <w:pPr>
                      <w:jc w:val="center"/>
                    </w:pPr>
                    <w:r>
                      <w:rPr>
                        <w:rFonts w:hint="eastAsia"/>
                      </w:rPr>
                      <w:t>废气处理系统</w:t>
                    </w:r>
                  </w:p>
                </w:txbxContent>
              </v:textbox>
            </v:shape>
            <v:shape id="Text Box 95" o:spid="_x0000_s1058" type="#_x0000_t202" style="position:absolute;left:6472;top:12370;width:1430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EZr8A&#10;AADbAAAADwAAAGRycy9kb3ducmV2LnhtbERPy4rCMBTdC/5DuMLsNHUcRKpRRPGxcWF14+7aXNti&#10;c1OatNa/N4sBl4fzXqw6U4qWaldYVjAeRSCIU6sLzhRcL7vhDITzyBpLy6TgTQ5Wy35vgbG2Lz5T&#10;m/hMhBB2MSrIva9iKV2ak0E3shVx4B62NugDrDOpa3yFcFPK3yiaSoMFh4YcK9rklD6TxiiwyWF8&#10;25O7709Rs012f00rJ6TUz6Bbz0F46vxX/O8+agWTsD58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w0RmvwAAANsAAAAPAAAAAAAAAAAAAAAAAJgCAABkcnMvZG93bnJl&#10;di54bWxQSwUGAAAAAAQABAD1AAAAhAMAAAAA&#10;" stroked="f" strokecolor="black [3213]">
              <v:textbox>
                <w:txbxContent>
                  <w:p w:rsidR="005F6657" w:rsidRPr="00AC748E" w:rsidRDefault="005F6657" w:rsidP="00AC748E">
                    <w:pPr>
                      <w:jc w:val="center"/>
                    </w:pPr>
                    <w:r w:rsidRPr="00AC748E">
                      <w:rPr>
                        <w:rFonts w:hint="eastAsia"/>
                      </w:rPr>
                      <w:t>达标排放</w:t>
                    </w:r>
                  </w:p>
                </w:txbxContent>
              </v:textbox>
            </v:shape>
            <v:shape id="_x0000_s1145" type="#_x0000_t32" style="position:absolute;left:3899;top:14244;width:1822;height:1" o:connectortype="straight"/>
            <v:shape id="_x0000_s1146" type="#_x0000_t32" style="position:absolute;left:3762;top:12069;width:2071;height:1" o:connectortype="straight"/>
            <v:shape id="_x0000_s1165" type="#_x0000_t32" style="position:absolute;left:5667;top:13327;width:533;height:1" o:connectortype="straight">
              <v:stroke endarrow="block"/>
            </v:shape>
            <v:shape id="_x0000_s1166" type="#_x0000_t32" style="position:absolute;left:7187;top:12778;width:1;height:346;flip:y" o:connectortype="straight">
              <v:stroke endarrow="block"/>
            </v:shape>
            <v:shape id="Text Box 93" o:spid="_x0000_s1048" type="#_x0000_t202" style="position:absolute;left:3861;top:13117;width:1883;height: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" strokecolor="black [3213]">
              <v:textbox style="mso-next-textbox:#Text Box 93">
                <w:txbxContent>
                  <w:p w:rsidR="005F6657" w:rsidRDefault="005F6657" w:rsidP="00814CA3">
                    <w:pPr>
                      <w:jc w:val="center"/>
                    </w:pPr>
                    <w:r>
                      <w:rPr>
                        <w:rFonts w:hint="eastAsia"/>
                      </w:rPr>
                      <w:t>无害化反应系统</w:t>
                    </w:r>
                  </w:p>
                </w:txbxContent>
              </v:textbox>
            </v:shape>
            <v:shape id="_x0000_s1167" type="#_x0000_t32" style="position:absolute;left:4803;top:12780;width:1;height:337" o:connectortype="straight">
              <v:stroke endarrow="block"/>
            </v:shape>
            <v:shape id="_x0000_s1168" type="#_x0000_t32" style="position:absolute;left:4803;top:13525;width:7;height:298" o:connectortype="straight">
              <v:stroke endarrow="block"/>
            </v:shape>
            <w10:wrap type="none"/>
            <w10:anchorlock/>
          </v:group>
        </w:pict>
      </w:r>
    </w:p>
    <w:p w:rsidR="00943D3C" w:rsidRPr="00F54924" w:rsidRDefault="00943D3C" w:rsidP="000C6878">
      <w:pPr>
        <w:pStyle w:val="afff6"/>
        <w:spacing w:beforeLines="50" w:afterLines="50"/>
        <w:ind w:firstLineChars="0"/>
        <w:jc w:val="center"/>
        <w:rPr>
          <w:rFonts w:ascii="Times New Roman" w:eastAsia="黑体"/>
          <w:color w:val="000000"/>
        </w:rPr>
      </w:pPr>
      <w:r w:rsidRPr="00F54924">
        <w:rPr>
          <w:rFonts w:ascii="Times New Roman" w:eastAsia="黑体"/>
          <w:color w:val="000000"/>
        </w:rPr>
        <w:t>图</w:t>
      </w:r>
      <w:r w:rsidRPr="00F54924">
        <w:rPr>
          <w:rFonts w:ascii="Times New Roman" w:eastAsia="黑体"/>
          <w:color w:val="000000"/>
        </w:rPr>
        <w:t xml:space="preserve">2 </w:t>
      </w:r>
      <w:r w:rsidRPr="00F54924">
        <w:rPr>
          <w:rFonts w:ascii="Times New Roman" w:eastAsia="黑体"/>
          <w:color w:val="000000"/>
        </w:rPr>
        <w:t>废耐火材料湿法典型无害化处理工艺流程</w:t>
      </w:r>
    </w:p>
    <w:p w:rsidR="00590A77" w:rsidRPr="00F54924" w:rsidRDefault="005D6D1E" w:rsidP="000C6878">
      <w:pPr>
        <w:pStyle w:val="afff6"/>
        <w:numPr>
          <w:ilvl w:val="2"/>
          <w:numId w:val="34"/>
        </w:numPr>
        <w:spacing w:beforeLines="50" w:afterLines="50"/>
        <w:ind w:firstLineChars="0"/>
        <w:rPr>
          <w:rFonts w:ascii="Times New Roman" w:eastAsia="黑体"/>
          <w:color w:val="000000"/>
        </w:rPr>
      </w:pPr>
      <w:r w:rsidRPr="00F54924">
        <w:rPr>
          <w:rFonts w:ascii="Times New Roman" w:eastAsia="黑体"/>
          <w:color w:val="000000"/>
        </w:rPr>
        <w:t>原料</w:t>
      </w:r>
      <w:r w:rsidR="00773936" w:rsidRPr="00F54924">
        <w:rPr>
          <w:rFonts w:ascii="Times New Roman" w:eastAsia="黑体"/>
          <w:color w:val="000000"/>
        </w:rPr>
        <w:t>制备</w:t>
      </w:r>
      <w:r w:rsidR="00B0622A" w:rsidRPr="00F54924">
        <w:rPr>
          <w:rFonts w:ascii="Times New Roman" w:eastAsia="黑体"/>
          <w:color w:val="000000"/>
        </w:rPr>
        <w:t>系统</w:t>
      </w:r>
    </w:p>
    <w:p w:rsidR="00590A77" w:rsidRPr="00F54924" w:rsidRDefault="005D6D1E" w:rsidP="00AF0421">
      <w:pPr>
        <w:pStyle w:val="afff6"/>
        <w:numPr>
          <w:ilvl w:val="3"/>
          <w:numId w:val="34"/>
        </w:numPr>
        <w:ind w:firstLineChars="0"/>
        <w:rPr>
          <w:rFonts w:ascii="Times New Roman" w:eastAsia="黑体"/>
          <w:color w:val="000000"/>
        </w:rPr>
      </w:pPr>
      <w:r w:rsidRPr="00F54924">
        <w:rPr>
          <w:rFonts w:ascii="Times New Roman"/>
          <w:color w:val="000000"/>
          <w:kern w:val="2"/>
          <w:szCs w:val="21"/>
        </w:rPr>
        <w:lastRenderedPageBreak/>
        <w:t>原料</w:t>
      </w:r>
      <w:r w:rsidR="007002D1" w:rsidRPr="00F54924">
        <w:rPr>
          <w:rFonts w:ascii="Times New Roman"/>
          <w:color w:val="000000"/>
          <w:kern w:val="2"/>
          <w:szCs w:val="21"/>
        </w:rPr>
        <w:t>制备</w:t>
      </w:r>
      <w:r w:rsidRPr="00F54924">
        <w:rPr>
          <w:rFonts w:ascii="Times New Roman"/>
          <w:color w:val="000000"/>
          <w:kern w:val="2"/>
          <w:szCs w:val="21"/>
        </w:rPr>
        <w:t>系统主要由破碎机、</w:t>
      </w:r>
      <w:r w:rsidR="00024321" w:rsidRPr="00F54924">
        <w:rPr>
          <w:rFonts w:ascii="Times New Roman"/>
          <w:color w:val="000000"/>
          <w:kern w:val="2"/>
          <w:szCs w:val="21"/>
        </w:rPr>
        <w:t>球磨机</w:t>
      </w:r>
      <w:r w:rsidRPr="00F54924">
        <w:rPr>
          <w:rFonts w:ascii="Times New Roman"/>
          <w:color w:val="000000"/>
          <w:kern w:val="2"/>
          <w:szCs w:val="21"/>
        </w:rPr>
        <w:t>、输送设备、料仓</w:t>
      </w:r>
      <w:r w:rsidR="00773936" w:rsidRPr="00F54924">
        <w:rPr>
          <w:rFonts w:ascii="Times New Roman"/>
          <w:color w:val="000000"/>
          <w:kern w:val="2"/>
          <w:szCs w:val="21"/>
        </w:rPr>
        <w:t>、除尘器</w:t>
      </w:r>
      <w:r w:rsidRPr="00F54924">
        <w:rPr>
          <w:rFonts w:ascii="Times New Roman"/>
          <w:color w:val="000000"/>
          <w:kern w:val="2"/>
          <w:szCs w:val="21"/>
        </w:rPr>
        <w:t>等组成。</w:t>
      </w:r>
    </w:p>
    <w:p w:rsidR="00590A77" w:rsidRPr="00F54924" w:rsidRDefault="00823DD7" w:rsidP="00AF0421">
      <w:pPr>
        <w:pStyle w:val="afff6"/>
        <w:numPr>
          <w:ilvl w:val="3"/>
          <w:numId w:val="34"/>
        </w:numPr>
        <w:ind w:firstLineChars="0"/>
        <w:rPr>
          <w:rFonts w:ascii="Times New Roman" w:eastAsia="黑体"/>
          <w:color w:val="000000"/>
        </w:rPr>
      </w:pPr>
      <w:r w:rsidRPr="00F54924">
        <w:rPr>
          <w:rFonts w:ascii="Times New Roman"/>
          <w:color w:val="000000"/>
          <w:kern w:val="2"/>
          <w:szCs w:val="21"/>
        </w:rPr>
        <w:t>废耐火材料</w:t>
      </w:r>
      <w:r w:rsidR="005D6D1E" w:rsidRPr="00F54924">
        <w:rPr>
          <w:rFonts w:ascii="Times New Roman"/>
          <w:color w:val="000000"/>
          <w:kern w:val="2"/>
          <w:szCs w:val="21"/>
        </w:rPr>
        <w:t>原料</w:t>
      </w:r>
      <w:r w:rsidR="009A05FA" w:rsidRPr="00F54924">
        <w:rPr>
          <w:rFonts w:ascii="Times New Roman"/>
          <w:color w:val="000000"/>
          <w:kern w:val="2"/>
          <w:szCs w:val="21"/>
        </w:rPr>
        <w:t>通过输送设备至破碎机</w:t>
      </w:r>
      <w:r w:rsidR="005D6D1E" w:rsidRPr="00F54924">
        <w:rPr>
          <w:rFonts w:ascii="Times New Roman"/>
          <w:color w:val="000000"/>
          <w:kern w:val="2"/>
          <w:szCs w:val="21"/>
        </w:rPr>
        <w:t>破碎</w:t>
      </w:r>
      <w:r w:rsidR="009A05FA" w:rsidRPr="00F54924">
        <w:rPr>
          <w:rFonts w:ascii="Times New Roman"/>
          <w:color w:val="000000"/>
          <w:kern w:val="2"/>
          <w:szCs w:val="21"/>
        </w:rPr>
        <w:t>后，进入球磨机</w:t>
      </w:r>
      <w:r w:rsidR="002332D0">
        <w:rPr>
          <w:rFonts w:ascii="Times New Roman" w:hint="eastAsia"/>
          <w:color w:val="000000"/>
          <w:kern w:val="2"/>
          <w:szCs w:val="21"/>
        </w:rPr>
        <w:t>，球磨机出口粉料的粒度控制在</w:t>
      </w:r>
      <w:r w:rsidR="002332D0">
        <w:rPr>
          <w:rFonts w:ascii="Times New Roman" w:hint="eastAsia"/>
          <w:color w:val="000000"/>
          <w:kern w:val="2"/>
          <w:szCs w:val="21"/>
        </w:rPr>
        <w:t>200</w:t>
      </w:r>
      <w:r w:rsidR="002332D0">
        <w:rPr>
          <w:rFonts w:ascii="Times New Roman" w:hint="eastAsia"/>
          <w:color w:val="000000"/>
          <w:kern w:val="2"/>
          <w:szCs w:val="21"/>
        </w:rPr>
        <w:t>目以下＞</w:t>
      </w:r>
      <w:r w:rsidR="002332D0">
        <w:rPr>
          <w:rFonts w:ascii="Times New Roman" w:hint="eastAsia"/>
          <w:color w:val="000000"/>
          <w:kern w:val="2"/>
          <w:szCs w:val="21"/>
        </w:rPr>
        <w:t>75%</w:t>
      </w:r>
      <w:r w:rsidR="005D6D1E" w:rsidRPr="00F54924">
        <w:rPr>
          <w:rFonts w:ascii="Times New Roman"/>
          <w:color w:val="000000"/>
          <w:kern w:val="2"/>
          <w:szCs w:val="21"/>
        </w:rPr>
        <w:t>。</w:t>
      </w:r>
    </w:p>
    <w:p w:rsidR="00590A77" w:rsidRPr="00F54924" w:rsidRDefault="00823DD7" w:rsidP="00AF0421">
      <w:pPr>
        <w:pStyle w:val="afff6"/>
        <w:numPr>
          <w:ilvl w:val="3"/>
          <w:numId w:val="34"/>
        </w:numPr>
        <w:ind w:firstLineChars="0"/>
        <w:rPr>
          <w:rFonts w:ascii="Times New Roman" w:eastAsia="黑体"/>
        </w:rPr>
      </w:pPr>
      <w:r w:rsidRPr="00F54924">
        <w:rPr>
          <w:rFonts w:ascii="Times New Roman"/>
          <w:color w:val="000000"/>
          <w:kern w:val="2"/>
          <w:szCs w:val="21"/>
        </w:rPr>
        <w:t>磨</w:t>
      </w:r>
      <w:r w:rsidR="009A05FA" w:rsidRPr="00F54924">
        <w:rPr>
          <w:rFonts w:ascii="Times New Roman"/>
          <w:color w:val="000000"/>
          <w:kern w:val="2"/>
          <w:szCs w:val="21"/>
        </w:rPr>
        <w:t>细的粉料</w:t>
      </w:r>
      <w:r w:rsidR="00B0622A" w:rsidRPr="00F54924">
        <w:rPr>
          <w:rFonts w:ascii="Times New Roman"/>
          <w:color w:val="000000"/>
          <w:kern w:val="2"/>
          <w:szCs w:val="21"/>
        </w:rPr>
        <w:t>储存</w:t>
      </w:r>
      <w:r w:rsidR="009A05FA" w:rsidRPr="00F54924">
        <w:rPr>
          <w:rFonts w:ascii="Times New Roman"/>
          <w:color w:val="000000"/>
          <w:kern w:val="2"/>
          <w:szCs w:val="21"/>
        </w:rPr>
        <w:t>于料仓中</w:t>
      </w:r>
      <w:r w:rsidR="005D6D1E" w:rsidRPr="00F54924">
        <w:rPr>
          <w:rFonts w:ascii="Times New Roman"/>
          <w:kern w:val="2"/>
          <w:szCs w:val="21"/>
        </w:rPr>
        <w:t>。</w:t>
      </w:r>
    </w:p>
    <w:p w:rsidR="00773936" w:rsidRPr="00F54924" w:rsidRDefault="00B0622A" w:rsidP="00AF0421">
      <w:pPr>
        <w:pStyle w:val="afff6"/>
        <w:numPr>
          <w:ilvl w:val="3"/>
          <w:numId w:val="34"/>
        </w:numPr>
        <w:ind w:firstLineChars="0"/>
        <w:rPr>
          <w:rFonts w:ascii="Times New Roman"/>
          <w:color w:val="000000"/>
          <w:kern w:val="2"/>
          <w:szCs w:val="21"/>
        </w:rPr>
      </w:pPr>
      <w:r w:rsidRPr="00F54924">
        <w:rPr>
          <w:rFonts w:ascii="Times New Roman"/>
          <w:color w:val="000000"/>
          <w:kern w:val="2"/>
          <w:szCs w:val="21"/>
        </w:rPr>
        <w:t>料仓中粉</w:t>
      </w:r>
      <w:r w:rsidR="00773936" w:rsidRPr="00F54924">
        <w:rPr>
          <w:rFonts w:ascii="Times New Roman"/>
          <w:color w:val="000000"/>
          <w:kern w:val="2"/>
          <w:szCs w:val="21"/>
        </w:rPr>
        <w:t>料每班取一次，</w:t>
      </w:r>
      <w:r w:rsidR="00FD1CD2" w:rsidRPr="00F54924">
        <w:rPr>
          <w:rFonts w:ascii="Times New Roman"/>
          <w:color w:val="000000"/>
          <w:kern w:val="2"/>
          <w:szCs w:val="21"/>
        </w:rPr>
        <w:t>按表</w:t>
      </w:r>
      <w:r w:rsidR="00FD1CD2" w:rsidRPr="00F54924">
        <w:rPr>
          <w:rFonts w:ascii="Times New Roman"/>
          <w:color w:val="000000"/>
          <w:kern w:val="2"/>
          <w:szCs w:val="21"/>
        </w:rPr>
        <w:t>3</w:t>
      </w:r>
      <w:r w:rsidR="00FD1CD2" w:rsidRPr="00F54924">
        <w:rPr>
          <w:rFonts w:ascii="Times New Roman"/>
          <w:color w:val="000000"/>
          <w:kern w:val="2"/>
          <w:szCs w:val="21"/>
        </w:rPr>
        <w:t>规定</w:t>
      </w:r>
      <w:r w:rsidR="00773936" w:rsidRPr="00F54924">
        <w:rPr>
          <w:rFonts w:ascii="Times New Roman"/>
          <w:color w:val="000000"/>
          <w:kern w:val="2"/>
          <w:szCs w:val="21"/>
        </w:rPr>
        <w:t>测定</w:t>
      </w:r>
      <w:r w:rsidR="00CC5E3D" w:rsidRPr="00F54924">
        <w:rPr>
          <w:rFonts w:ascii="Times New Roman"/>
          <w:color w:val="000000"/>
          <w:kern w:val="2"/>
          <w:szCs w:val="21"/>
        </w:rPr>
        <w:t>无机氟化物</w:t>
      </w:r>
      <w:r w:rsidR="007002D1" w:rsidRPr="00F54924">
        <w:rPr>
          <w:rFonts w:ascii="Times New Roman"/>
          <w:color w:val="000000"/>
          <w:kern w:val="2"/>
          <w:szCs w:val="21"/>
        </w:rPr>
        <w:t>、</w:t>
      </w:r>
      <w:r w:rsidR="00CC5E3D" w:rsidRPr="00F54924">
        <w:rPr>
          <w:rFonts w:ascii="Times New Roman"/>
          <w:color w:val="000000"/>
          <w:kern w:val="2"/>
          <w:szCs w:val="21"/>
        </w:rPr>
        <w:t>氰化物</w:t>
      </w:r>
      <w:r w:rsidR="00773936" w:rsidRPr="00F54924">
        <w:rPr>
          <w:rFonts w:ascii="Times New Roman"/>
          <w:color w:val="000000"/>
          <w:kern w:val="2"/>
          <w:szCs w:val="21"/>
        </w:rPr>
        <w:t>含量</w:t>
      </w:r>
      <w:r w:rsidR="007002D1" w:rsidRPr="00F54924">
        <w:rPr>
          <w:rFonts w:ascii="Times New Roman"/>
          <w:color w:val="000000"/>
          <w:kern w:val="2"/>
          <w:szCs w:val="21"/>
        </w:rPr>
        <w:t>和</w:t>
      </w:r>
      <w:r w:rsidR="007002D1" w:rsidRPr="00F54924">
        <w:rPr>
          <w:rFonts w:ascii="Times New Roman"/>
          <w:color w:val="000000"/>
          <w:kern w:val="2"/>
          <w:szCs w:val="21"/>
        </w:rPr>
        <w:t>pH</w:t>
      </w:r>
      <w:r w:rsidR="007002D1" w:rsidRPr="00F54924">
        <w:rPr>
          <w:rFonts w:ascii="Times New Roman"/>
          <w:color w:val="000000"/>
          <w:kern w:val="2"/>
          <w:szCs w:val="21"/>
        </w:rPr>
        <w:t>值</w:t>
      </w:r>
      <w:r w:rsidR="00773936" w:rsidRPr="00F54924">
        <w:rPr>
          <w:rFonts w:ascii="Times New Roman"/>
          <w:color w:val="000000"/>
          <w:kern w:val="2"/>
          <w:szCs w:val="21"/>
        </w:rPr>
        <w:t>。</w:t>
      </w:r>
    </w:p>
    <w:p w:rsidR="00773936" w:rsidRPr="00F54924" w:rsidRDefault="00B0622A" w:rsidP="00AF0421">
      <w:pPr>
        <w:pStyle w:val="afff6"/>
        <w:numPr>
          <w:ilvl w:val="3"/>
          <w:numId w:val="34"/>
        </w:numPr>
        <w:ind w:firstLineChars="0"/>
        <w:rPr>
          <w:rFonts w:ascii="Times New Roman"/>
          <w:color w:val="000000"/>
          <w:kern w:val="2"/>
          <w:szCs w:val="21"/>
        </w:rPr>
      </w:pPr>
      <w:r w:rsidRPr="00F54924">
        <w:rPr>
          <w:rFonts w:ascii="Times New Roman"/>
          <w:color w:val="000000"/>
          <w:kern w:val="2"/>
          <w:szCs w:val="21"/>
        </w:rPr>
        <w:t>原料制备系统产生的粉尘通过除尘器收集后，通过输运设备输</w:t>
      </w:r>
      <w:r w:rsidR="000B329F" w:rsidRPr="00F54924">
        <w:rPr>
          <w:rFonts w:ascii="Times New Roman"/>
          <w:color w:val="000000"/>
          <w:kern w:val="2"/>
          <w:szCs w:val="21"/>
        </w:rPr>
        <w:t>返回</w:t>
      </w:r>
      <w:r w:rsidR="00773936" w:rsidRPr="00F54924">
        <w:rPr>
          <w:rFonts w:ascii="Times New Roman"/>
          <w:color w:val="000000"/>
          <w:kern w:val="2"/>
          <w:szCs w:val="21"/>
        </w:rPr>
        <w:t>料仓。</w:t>
      </w:r>
    </w:p>
    <w:p w:rsidR="00590A77" w:rsidRPr="00F54924" w:rsidRDefault="005D6D1E" w:rsidP="000C6878">
      <w:pPr>
        <w:pStyle w:val="afff6"/>
        <w:numPr>
          <w:ilvl w:val="2"/>
          <w:numId w:val="34"/>
        </w:numPr>
        <w:spacing w:beforeLines="50" w:afterLines="50"/>
        <w:ind w:firstLineChars="0"/>
        <w:rPr>
          <w:rFonts w:ascii="Times New Roman" w:eastAsia="黑体"/>
          <w:color w:val="000000"/>
        </w:rPr>
      </w:pPr>
      <w:r w:rsidRPr="00F54924">
        <w:rPr>
          <w:rFonts w:ascii="Times New Roman" w:eastAsia="黑体"/>
          <w:color w:val="000000"/>
          <w:kern w:val="2"/>
          <w:szCs w:val="21"/>
        </w:rPr>
        <w:t>无害化</w:t>
      </w:r>
      <w:r w:rsidR="00B278C4" w:rsidRPr="00F54924">
        <w:rPr>
          <w:rFonts w:ascii="Times New Roman" w:eastAsia="黑体"/>
          <w:color w:val="000000"/>
          <w:kern w:val="2"/>
          <w:szCs w:val="21"/>
        </w:rPr>
        <w:t>反应</w:t>
      </w:r>
      <w:r w:rsidR="00B0622A" w:rsidRPr="00F54924">
        <w:rPr>
          <w:rFonts w:ascii="Times New Roman" w:eastAsia="黑体"/>
          <w:color w:val="000000"/>
          <w:kern w:val="2"/>
          <w:szCs w:val="21"/>
        </w:rPr>
        <w:t>系统</w:t>
      </w:r>
    </w:p>
    <w:p w:rsidR="00590A77" w:rsidRPr="00F54924" w:rsidRDefault="005D6D1E" w:rsidP="00AF0421">
      <w:pPr>
        <w:pStyle w:val="afff6"/>
        <w:numPr>
          <w:ilvl w:val="3"/>
          <w:numId w:val="34"/>
        </w:numPr>
        <w:ind w:firstLineChars="0"/>
        <w:rPr>
          <w:rFonts w:ascii="Times New Roman" w:eastAsia="黑体"/>
          <w:color w:val="000000"/>
        </w:rPr>
      </w:pPr>
      <w:r w:rsidRPr="00F54924">
        <w:rPr>
          <w:rFonts w:ascii="Times New Roman"/>
          <w:color w:val="000000"/>
          <w:kern w:val="2"/>
          <w:szCs w:val="21"/>
        </w:rPr>
        <w:t>无害化</w:t>
      </w:r>
      <w:r w:rsidR="00773936" w:rsidRPr="00F54924">
        <w:rPr>
          <w:rFonts w:ascii="Times New Roman"/>
          <w:color w:val="000000"/>
          <w:kern w:val="2"/>
          <w:szCs w:val="21"/>
        </w:rPr>
        <w:t>反应</w:t>
      </w:r>
      <w:r w:rsidRPr="00F54924">
        <w:rPr>
          <w:rFonts w:ascii="Times New Roman"/>
          <w:color w:val="000000"/>
          <w:kern w:val="2"/>
          <w:szCs w:val="21"/>
        </w:rPr>
        <w:t>系统主要由</w:t>
      </w:r>
      <w:r w:rsidRPr="00F54924">
        <w:rPr>
          <w:rFonts w:ascii="Times New Roman"/>
          <w:szCs w:val="21"/>
        </w:rPr>
        <w:t>反应</w:t>
      </w:r>
      <w:r w:rsidR="00B278C4" w:rsidRPr="00F54924">
        <w:rPr>
          <w:rFonts w:ascii="Times New Roman"/>
          <w:szCs w:val="21"/>
        </w:rPr>
        <w:t>仓</w:t>
      </w:r>
      <w:r w:rsidRPr="00F54924">
        <w:rPr>
          <w:rFonts w:ascii="Times New Roman"/>
          <w:szCs w:val="21"/>
        </w:rPr>
        <w:t>、</w:t>
      </w:r>
      <w:r w:rsidR="00B278C4" w:rsidRPr="00F54924">
        <w:rPr>
          <w:rFonts w:ascii="Times New Roman"/>
          <w:szCs w:val="21"/>
        </w:rPr>
        <w:t>输送</w:t>
      </w:r>
      <w:r w:rsidRPr="00F54924">
        <w:rPr>
          <w:rFonts w:ascii="Times New Roman"/>
          <w:szCs w:val="21"/>
        </w:rPr>
        <w:t>设备</w:t>
      </w:r>
      <w:r w:rsidR="00773936" w:rsidRPr="00F54924">
        <w:rPr>
          <w:rFonts w:ascii="Times New Roman"/>
          <w:szCs w:val="21"/>
        </w:rPr>
        <w:t>、计量设备、压滤机、循环水池</w:t>
      </w:r>
      <w:r w:rsidRPr="00F54924">
        <w:rPr>
          <w:rFonts w:ascii="Times New Roman"/>
          <w:szCs w:val="21"/>
        </w:rPr>
        <w:t>等组成</w:t>
      </w:r>
    </w:p>
    <w:p w:rsidR="00773936" w:rsidRPr="00F54924" w:rsidRDefault="008C6FA8" w:rsidP="00AF0421">
      <w:pPr>
        <w:pStyle w:val="afff6"/>
        <w:numPr>
          <w:ilvl w:val="3"/>
          <w:numId w:val="34"/>
        </w:numPr>
        <w:ind w:firstLineChars="0"/>
        <w:rPr>
          <w:rFonts w:ascii="Times New Roman" w:eastAsia="黑体"/>
        </w:rPr>
      </w:pPr>
      <w:r w:rsidRPr="00F54924">
        <w:rPr>
          <w:rFonts w:ascii="Times New Roman"/>
          <w:color w:val="000000"/>
          <w:kern w:val="2"/>
          <w:szCs w:val="21"/>
        </w:rPr>
        <w:t>球磨后的废耐火材料粉料</w:t>
      </w:r>
      <w:r w:rsidR="00773936" w:rsidRPr="00F54924">
        <w:rPr>
          <w:rFonts w:ascii="Times New Roman"/>
          <w:color w:val="000000"/>
          <w:kern w:val="2"/>
          <w:szCs w:val="21"/>
        </w:rPr>
        <w:t>、水、添加剂</w:t>
      </w:r>
      <w:r w:rsidR="005D6D1E" w:rsidRPr="00F54924">
        <w:rPr>
          <w:rFonts w:ascii="Times New Roman"/>
          <w:color w:val="000000"/>
          <w:kern w:val="2"/>
          <w:szCs w:val="21"/>
        </w:rPr>
        <w:t>经过</w:t>
      </w:r>
      <w:r w:rsidR="00773936" w:rsidRPr="00F54924">
        <w:rPr>
          <w:rFonts w:ascii="Times New Roman"/>
          <w:color w:val="000000"/>
          <w:kern w:val="2"/>
          <w:szCs w:val="21"/>
        </w:rPr>
        <w:t>计量后加入</w:t>
      </w:r>
      <w:r w:rsidRPr="00F54924">
        <w:rPr>
          <w:rFonts w:ascii="Times New Roman"/>
          <w:color w:val="000000"/>
          <w:kern w:val="2"/>
          <w:szCs w:val="21"/>
        </w:rPr>
        <w:t>反应</w:t>
      </w:r>
      <w:r w:rsidR="00773936" w:rsidRPr="00F54924">
        <w:rPr>
          <w:rFonts w:ascii="Times New Roman"/>
          <w:color w:val="000000"/>
          <w:kern w:val="2"/>
          <w:szCs w:val="21"/>
        </w:rPr>
        <w:t>仓进行无害化反应</w:t>
      </w:r>
      <w:r w:rsidR="003A25BB">
        <w:rPr>
          <w:rFonts w:ascii="Times New Roman" w:hint="eastAsia"/>
          <w:color w:val="000000"/>
          <w:kern w:val="2"/>
          <w:szCs w:val="21"/>
        </w:rPr>
        <w:t>。</w:t>
      </w:r>
    </w:p>
    <w:p w:rsidR="00773936" w:rsidRPr="00F54924" w:rsidRDefault="00773936" w:rsidP="00AF0421">
      <w:pPr>
        <w:pStyle w:val="afff6"/>
        <w:numPr>
          <w:ilvl w:val="3"/>
          <w:numId w:val="34"/>
        </w:numPr>
        <w:ind w:firstLineChars="0"/>
        <w:rPr>
          <w:rFonts w:ascii="Times New Roman" w:eastAsia="黑体"/>
        </w:rPr>
      </w:pPr>
      <w:r w:rsidRPr="00F54924">
        <w:rPr>
          <w:rFonts w:ascii="Times New Roman"/>
          <w:color w:val="000000"/>
          <w:kern w:val="2"/>
          <w:szCs w:val="21"/>
        </w:rPr>
        <w:t>反应后的浆液通过输送设备至压滤机进行固液分离。</w:t>
      </w:r>
    </w:p>
    <w:p w:rsidR="00590A77" w:rsidRPr="00F54924" w:rsidRDefault="00773936" w:rsidP="00AF0421">
      <w:pPr>
        <w:pStyle w:val="afff6"/>
        <w:numPr>
          <w:ilvl w:val="3"/>
          <w:numId w:val="34"/>
        </w:numPr>
        <w:ind w:firstLineChars="0"/>
        <w:rPr>
          <w:rFonts w:ascii="Times New Roman" w:eastAsia="黑体"/>
        </w:rPr>
      </w:pPr>
      <w:r w:rsidRPr="00F54924">
        <w:rPr>
          <w:rFonts w:ascii="Times New Roman"/>
          <w:szCs w:val="21"/>
        </w:rPr>
        <w:t>滤饼为</w:t>
      </w:r>
      <w:r w:rsidR="005D6D1E" w:rsidRPr="00F54924">
        <w:rPr>
          <w:rFonts w:ascii="Times New Roman"/>
          <w:szCs w:val="21"/>
        </w:rPr>
        <w:t>无害化</w:t>
      </w:r>
      <w:r w:rsidRPr="00F54924">
        <w:rPr>
          <w:rFonts w:ascii="Times New Roman"/>
          <w:szCs w:val="21"/>
        </w:rPr>
        <w:t>废耐火材料，滤液流回循环水池再利用</w:t>
      </w:r>
      <w:r w:rsidR="005D6D1E" w:rsidRPr="00F54924">
        <w:rPr>
          <w:rFonts w:ascii="Times New Roman"/>
          <w:szCs w:val="21"/>
        </w:rPr>
        <w:t>。</w:t>
      </w:r>
    </w:p>
    <w:p w:rsidR="00590A77" w:rsidRPr="00F54924" w:rsidRDefault="00A90064" w:rsidP="00AF0421">
      <w:pPr>
        <w:pStyle w:val="afffff2"/>
        <w:widowControl/>
        <w:numPr>
          <w:ilvl w:val="3"/>
          <w:numId w:val="34"/>
        </w:numPr>
        <w:ind w:firstLineChars="0"/>
        <w:jc w:val="left"/>
        <w:rPr>
          <w:color w:val="000000"/>
          <w:szCs w:val="21"/>
        </w:rPr>
      </w:pPr>
      <w:r w:rsidRPr="00F54924">
        <w:rPr>
          <w:color w:val="000000" w:themeColor="text1"/>
          <w:szCs w:val="21"/>
        </w:rPr>
        <w:t>无害化废耐火材料</w:t>
      </w:r>
      <w:r w:rsidRPr="00F54924">
        <w:rPr>
          <w:szCs w:val="21"/>
        </w:rPr>
        <w:t>取样按照</w:t>
      </w:r>
      <w:r w:rsidR="00AC45A6" w:rsidRPr="00F54924">
        <w:rPr>
          <w:szCs w:val="21"/>
        </w:rPr>
        <w:t>HJ/T 20</w:t>
      </w:r>
      <w:r w:rsidRPr="00F54924">
        <w:rPr>
          <w:szCs w:val="21"/>
        </w:rPr>
        <w:t>进行，</w:t>
      </w:r>
      <w:r w:rsidRPr="00F54924">
        <w:rPr>
          <w:color w:val="000000" w:themeColor="text1"/>
          <w:szCs w:val="21"/>
        </w:rPr>
        <w:t>按班分析，分析项目如表</w:t>
      </w:r>
      <w:r w:rsidRPr="00F54924">
        <w:rPr>
          <w:color w:val="000000" w:themeColor="text1"/>
          <w:szCs w:val="21"/>
        </w:rPr>
        <w:t>4</w:t>
      </w:r>
      <w:r w:rsidR="005D6D1E" w:rsidRPr="00F54924">
        <w:rPr>
          <w:szCs w:val="21"/>
        </w:rPr>
        <w:t>。</w:t>
      </w:r>
    </w:p>
    <w:p w:rsidR="00590A77" w:rsidRPr="00F54924" w:rsidRDefault="008C6FA8" w:rsidP="000C6878">
      <w:pPr>
        <w:pStyle w:val="afffff2"/>
        <w:numPr>
          <w:ilvl w:val="0"/>
          <w:numId w:val="15"/>
        </w:numPr>
        <w:spacing w:beforeLines="50" w:afterLines="50"/>
        <w:ind w:firstLineChars="0"/>
        <w:jc w:val="center"/>
        <w:rPr>
          <w:rFonts w:eastAsia="黑体"/>
          <w:szCs w:val="21"/>
        </w:rPr>
      </w:pPr>
      <w:r w:rsidRPr="00F54924">
        <w:rPr>
          <w:rFonts w:eastAsia="黑体"/>
          <w:szCs w:val="21"/>
        </w:rPr>
        <w:t>无害化</w:t>
      </w:r>
      <w:r w:rsidR="008B2F5C" w:rsidRPr="00F54924">
        <w:rPr>
          <w:rFonts w:eastAsia="黑体"/>
          <w:szCs w:val="21"/>
        </w:rPr>
        <w:t>废耐火材料</w:t>
      </w:r>
      <w:r w:rsidR="005D6D1E" w:rsidRPr="00F54924">
        <w:rPr>
          <w:rFonts w:eastAsia="黑体"/>
          <w:szCs w:val="21"/>
        </w:rPr>
        <w:t>分析</w:t>
      </w:r>
    </w:p>
    <w:tbl>
      <w:tblPr>
        <w:tblStyle w:val="aff9"/>
        <w:tblW w:w="5000" w:type="pct"/>
        <w:jc w:val="center"/>
        <w:tblLook w:val="04A0"/>
      </w:tblPr>
      <w:tblGrid>
        <w:gridCol w:w="674"/>
        <w:gridCol w:w="2413"/>
        <w:gridCol w:w="1701"/>
        <w:gridCol w:w="2411"/>
        <w:gridCol w:w="2088"/>
      </w:tblGrid>
      <w:tr w:rsidR="00A90064" w:rsidRPr="00F54924" w:rsidTr="00A90064">
        <w:trPr>
          <w:jc w:val="center"/>
        </w:trPr>
        <w:tc>
          <w:tcPr>
            <w:tcW w:w="363" w:type="pct"/>
            <w:vAlign w:val="center"/>
          </w:tcPr>
          <w:p w:rsidR="00A90064" w:rsidRPr="00F54924" w:rsidRDefault="00A90064" w:rsidP="008B2F5C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编号</w:t>
            </w:r>
          </w:p>
        </w:tc>
        <w:tc>
          <w:tcPr>
            <w:tcW w:w="1299" w:type="pct"/>
            <w:vAlign w:val="center"/>
          </w:tcPr>
          <w:p w:rsidR="00A90064" w:rsidRPr="00F54924" w:rsidRDefault="00A90064" w:rsidP="008B2F5C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测试项目</w:t>
            </w:r>
          </w:p>
        </w:tc>
        <w:tc>
          <w:tcPr>
            <w:tcW w:w="916" w:type="pct"/>
            <w:vAlign w:val="center"/>
          </w:tcPr>
          <w:p w:rsidR="00A90064" w:rsidRPr="00F54924" w:rsidRDefault="00A90064" w:rsidP="005F6657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测试周期</w:t>
            </w:r>
          </w:p>
        </w:tc>
        <w:tc>
          <w:tcPr>
            <w:tcW w:w="1298" w:type="pct"/>
            <w:vAlign w:val="center"/>
          </w:tcPr>
          <w:p w:rsidR="00A90064" w:rsidRPr="00F54924" w:rsidRDefault="00A90064" w:rsidP="005F6657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分析标准</w:t>
            </w:r>
          </w:p>
        </w:tc>
        <w:tc>
          <w:tcPr>
            <w:tcW w:w="1125" w:type="pct"/>
          </w:tcPr>
          <w:p w:rsidR="00A90064" w:rsidRPr="00F54924" w:rsidRDefault="00A90064" w:rsidP="005F6657">
            <w:pPr>
              <w:pStyle w:val="afff6"/>
              <w:ind w:firstLineChars="0" w:firstLine="0"/>
              <w:jc w:val="center"/>
              <w:rPr>
                <w:rFonts w:ascii="Times New Roman"/>
              </w:rPr>
            </w:pPr>
            <w:r w:rsidRPr="00F54924">
              <w:rPr>
                <w:rFonts w:ascii="Times New Roman"/>
              </w:rPr>
              <w:t>含量</w:t>
            </w:r>
          </w:p>
        </w:tc>
      </w:tr>
      <w:tr w:rsidR="00A90064" w:rsidRPr="00F54924" w:rsidTr="00A90064">
        <w:trPr>
          <w:jc w:val="center"/>
        </w:trPr>
        <w:tc>
          <w:tcPr>
            <w:tcW w:w="363" w:type="pct"/>
            <w:vAlign w:val="center"/>
          </w:tcPr>
          <w:p w:rsidR="00A90064" w:rsidRPr="00F54924" w:rsidRDefault="00A90064" w:rsidP="008B2F5C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1</w:t>
            </w:r>
          </w:p>
        </w:tc>
        <w:tc>
          <w:tcPr>
            <w:tcW w:w="1299" w:type="pct"/>
            <w:vAlign w:val="center"/>
          </w:tcPr>
          <w:p w:rsidR="00A90064" w:rsidRPr="00F54924" w:rsidRDefault="00A90064" w:rsidP="008B2F5C">
            <w:pPr>
              <w:snapToGrid w:val="0"/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无机氟化物（以</w:t>
            </w:r>
            <w:r w:rsidRPr="00F54924">
              <w:rPr>
                <w:szCs w:val="21"/>
              </w:rPr>
              <w:t>F</w:t>
            </w:r>
            <w:r w:rsidRPr="00F54924">
              <w:rPr>
                <w:szCs w:val="21"/>
                <w:vertAlign w:val="superscript"/>
              </w:rPr>
              <w:t>-</w:t>
            </w:r>
            <w:r w:rsidRPr="00F54924">
              <w:rPr>
                <w:szCs w:val="21"/>
              </w:rPr>
              <w:t>计）</w:t>
            </w:r>
          </w:p>
        </w:tc>
        <w:tc>
          <w:tcPr>
            <w:tcW w:w="916" w:type="pct"/>
            <w:vAlign w:val="center"/>
          </w:tcPr>
          <w:p w:rsidR="00A90064" w:rsidRPr="00F54924" w:rsidRDefault="00A90064" w:rsidP="005F6657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每班一次</w:t>
            </w:r>
          </w:p>
        </w:tc>
        <w:tc>
          <w:tcPr>
            <w:tcW w:w="1298" w:type="pct"/>
            <w:vAlign w:val="center"/>
          </w:tcPr>
          <w:p w:rsidR="00A90064" w:rsidRPr="00F54924" w:rsidRDefault="00A90064" w:rsidP="00380C25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GB/T 15555.11</w:t>
            </w:r>
          </w:p>
        </w:tc>
        <w:tc>
          <w:tcPr>
            <w:tcW w:w="1125" w:type="pct"/>
          </w:tcPr>
          <w:p w:rsidR="00A90064" w:rsidRPr="00F54924" w:rsidRDefault="00A90064" w:rsidP="005F6657">
            <w:pPr>
              <w:pStyle w:val="afff6"/>
              <w:ind w:firstLineChars="0" w:firstLine="0"/>
              <w:jc w:val="center"/>
              <w:rPr>
                <w:rFonts w:ascii="Times New Roman"/>
              </w:rPr>
            </w:pPr>
            <w:r w:rsidRPr="00F54924">
              <w:rPr>
                <w:rFonts w:ascii="Times New Roman"/>
              </w:rPr>
              <w:t>≤100 mg/L</w:t>
            </w:r>
          </w:p>
        </w:tc>
      </w:tr>
      <w:tr w:rsidR="00A90064" w:rsidRPr="00F54924" w:rsidTr="00A90064">
        <w:trPr>
          <w:jc w:val="center"/>
        </w:trPr>
        <w:tc>
          <w:tcPr>
            <w:tcW w:w="363" w:type="pct"/>
            <w:vAlign w:val="center"/>
          </w:tcPr>
          <w:p w:rsidR="00A90064" w:rsidRPr="00F54924" w:rsidRDefault="00A90064" w:rsidP="008B2F5C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2</w:t>
            </w:r>
          </w:p>
        </w:tc>
        <w:tc>
          <w:tcPr>
            <w:tcW w:w="1299" w:type="pct"/>
            <w:vAlign w:val="center"/>
          </w:tcPr>
          <w:p w:rsidR="00A90064" w:rsidRPr="00F54924" w:rsidRDefault="00A90064" w:rsidP="008B2F5C">
            <w:pPr>
              <w:snapToGrid w:val="0"/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氰化物（以</w:t>
            </w:r>
            <w:r w:rsidRPr="00F54924">
              <w:rPr>
                <w:szCs w:val="21"/>
              </w:rPr>
              <w:t>CN</w:t>
            </w:r>
            <w:r w:rsidRPr="00F54924">
              <w:rPr>
                <w:szCs w:val="21"/>
                <w:vertAlign w:val="superscript"/>
              </w:rPr>
              <w:t>-</w:t>
            </w:r>
            <w:r w:rsidRPr="00F54924">
              <w:rPr>
                <w:szCs w:val="21"/>
              </w:rPr>
              <w:t>计）</w:t>
            </w:r>
          </w:p>
        </w:tc>
        <w:tc>
          <w:tcPr>
            <w:tcW w:w="916" w:type="pct"/>
            <w:vAlign w:val="center"/>
          </w:tcPr>
          <w:p w:rsidR="00A90064" w:rsidRPr="00F54924" w:rsidRDefault="00A90064" w:rsidP="005F6657">
            <w:pPr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每班一次</w:t>
            </w:r>
          </w:p>
        </w:tc>
        <w:tc>
          <w:tcPr>
            <w:tcW w:w="1298" w:type="pct"/>
            <w:vAlign w:val="center"/>
          </w:tcPr>
          <w:p w:rsidR="00A90064" w:rsidRPr="00F54924" w:rsidRDefault="00A97E73" w:rsidP="00380C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</w:t>
            </w:r>
            <w:r w:rsidR="00A90064" w:rsidRPr="00F54924">
              <w:rPr>
                <w:szCs w:val="21"/>
              </w:rPr>
              <w:t xml:space="preserve"> 484</w:t>
            </w:r>
          </w:p>
        </w:tc>
        <w:tc>
          <w:tcPr>
            <w:tcW w:w="1125" w:type="pct"/>
          </w:tcPr>
          <w:p w:rsidR="00A90064" w:rsidRPr="00F54924" w:rsidRDefault="00A90064" w:rsidP="005F6657">
            <w:pPr>
              <w:pStyle w:val="afff6"/>
              <w:ind w:firstLineChars="0" w:firstLine="0"/>
              <w:jc w:val="center"/>
              <w:rPr>
                <w:rFonts w:ascii="Times New Roman"/>
              </w:rPr>
            </w:pPr>
            <w:r w:rsidRPr="00F54924">
              <w:rPr>
                <w:rFonts w:ascii="Times New Roman"/>
              </w:rPr>
              <w:t>≤5 mg/L</w:t>
            </w:r>
          </w:p>
        </w:tc>
      </w:tr>
      <w:tr w:rsidR="00A90064" w:rsidRPr="00F54924" w:rsidTr="00A90064">
        <w:trPr>
          <w:jc w:val="center"/>
        </w:trPr>
        <w:tc>
          <w:tcPr>
            <w:tcW w:w="363" w:type="pct"/>
            <w:vAlign w:val="center"/>
          </w:tcPr>
          <w:p w:rsidR="00A90064" w:rsidRPr="00F54924" w:rsidRDefault="00A90064" w:rsidP="008B2F5C">
            <w:pPr>
              <w:snapToGrid w:val="0"/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3</w:t>
            </w:r>
          </w:p>
        </w:tc>
        <w:tc>
          <w:tcPr>
            <w:tcW w:w="1299" w:type="pct"/>
            <w:vAlign w:val="center"/>
          </w:tcPr>
          <w:p w:rsidR="00A90064" w:rsidRPr="00F54924" w:rsidRDefault="00A90064" w:rsidP="008B2F5C">
            <w:pPr>
              <w:snapToGrid w:val="0"/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pH</w:t>
            </w:r>
            <w:r w:rsidRPr="00F54924">
              <w:rPr>
                <w:szCs w:val="21"/>
              </w:rPr>
              <w:t>值</w:t>
            </w:r>
          </w:p>
        </w:tc>
        <w:tc>
          <w:tcPr>
            <w:tcW w:w="916" w:type="pct"/>
            <w:vAlign w:val="center"/>
          </w:tcPr>
          <w:p w:rsidR="00A90064" w:rsidRPr="00F54924" w:rsidRDefault="00A90064" w:rsidP="005F6657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每班一次</w:t>
            </w:r>
          </w:p>
        </w:tc>
        <w:tc>
          <w:tcPr>
            <w:tcW w:w="1298" w:type="pct"/>
            <w:vAlign w:val="center"/>
          </w:tcPr>
          <w:p w:rsidR="00A90064" w:rsidRPr="00F54924" w:rsidRDefault="00A90064" w:rsidP="00380C25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GB/T 15555.12</w:t>
            </w:r>
          </w:p>
        </w:tc>
        <w:tc>
          <w:tcPr>
            <w:tcW w:w="1125" w:type="pct"/>
            <w:vAlign w:val="center"/>
          </w:tcPr>
          <w:p w:rsidR="00A90064" w:rsidRPr="00F54924" w:rsidRDefault="00A90064" w:rsidP="005F6657">
            <w:pPr>
              <w:snapToGrid w:val="0"/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6-9</w:t>
            </w:r>
          </w:p>
        </w:tc>
      </w:tr>
    </w:tbl>
    <w:p w:rsidR="00590A77" w:rsidRPr="00F54924" w:rsidRDefault="00611A3D" w:rsidP="000C6878">
      <w:pPr>
        <w:pStyle w:val="afff6"/>
        <w:numPr>
          <w:ilvl w:val="2"/>
          <w:numId w:val="34"/>
        </w:numPr>
        <w:spacing w:beforeLines="50" w:afterLines="50"/>
        <w:ind w:firstLineChars="0"/>
        <w:rPr>
          <w:rFonts w:ascii="Times New Roman" w:eastAsia="黑体"/>
          <w:color w:val="000000"/>
        </w:rPr>
      </w:pPr>
      <w:r w:rsidRPr="00F54924">
        <w:rPr>
          <w:rFonts w:ascii="Times New Roman" w:eastAsia="黑体"/>
          <w:color w:val="000000"/>
        </w:rPr>
        <w:t>废气</w:t>
      </w:r>
      <w:r w:rsidR="00590497" w:rsidRPr="00F54924">
        <w:rPr>
          <w:rFonts w:ascii="Times New Roman" w:eastAsia="黑体"/>
          <w:color w:val="000000"/>
        </w:rPr>
        <w:t>处理</w:t>
      </w:r>
      <w:r w:rsidR="001C454B" w:rsidRPr="00F54924">
        <w:rPr>
          <w:rFonts w:ascii="Times New Roman" w:eastAsia="黑体"/>
          <w:color w:val="000000"/>
        </w:rPr>
        <w:t>系统</w:t>
      </w:r>
    </w:p>
    <w:p w:rsidR="00590A77" w:rsidRPr="00F54924" w:rsidRDefault="00611A3D" w:rsidP="00AF0421">
      <w:pPr>
        <w:pStyle w:val="afff6"/>
        <w:numPr>
          <w:ilvl w:val="3"/>
          <w:numId w:val="34"/>
        </w:numPr>
        <w:ind w:firstLineChars="0"/>
        <w:rPr>
          <w:rFonts w:ascii="Times New Roman"/>
          <w:color w:val="000000"/>
        </w:rPr>
      </w:pPr>
      <w:r w:rsidRPr="00F54924">
        <w:rPr>
          <w:rFonts w:ascii="Times New Roman"/>
          <w:szCs w:val="21"/>
        </w:rPr>
        <w:t>废气</w:t>
      </w:r>
      <w:r w:rsidR="00590497" w:rsidRPr="00F54924">
        <w:rPr>
          <w:rFonts w:ascii="Times New Roman"/>
          <w:szCs w:val="21"/>
        </w:rPr>
        <w:t>处理</w:t>
      </w:r>
      <w:r w:rsidR="005D6D1E" w:rsidRPr="00F54924">
        <w:rPr>
          <w:rFonts w:ascii="Times New Roman"/>
          <w:szCs w:val="21"/>
        </w:rPr>
        <w:t>系统由</w:t>
      </w:r>
      <w:r w:rsidR="00590497" w:rsidRPr="00F54924">
        <w:rPr>
          <w:rFonts w:ascii="Times New Roman"/>
          <w:szCs w:val="21"/>
        </w:rPr>
        <w:t>引风机、</w:t>
      </w:r>
      <w:r w:rsidRPr="00F54924">
        <w:rPr>
          <w:rFonts w:ascii="Times New Roman"/>
          <w:szCs w:val="21"/>
        </w:rPr>
        <w:t>废气喷淋</w:t>
      </w:r>
      <w:r w:rsidR="005D6D1E" w:rsidRPr="00F54924">
        <w:rPr>
          <w:rFonts w:ascii="Times New Roman"/>
          <w:szCs w:val="21"/>
        </w:rPr>
        <w:t>塔</w:t>
      </w:r>
      <w:r w:rsidR="008B2F5C" w:rsidRPr="00F54924">
        <w:rPr>
          <w:rFonts w:ascii="Times New Roman"/>
          <w:szCs w:val="21"/>
        </w:rPr>
        <w:t>、输送设备等</w:t>
      </w:r>
      <w:r w:rsidR="005D6D1E" w:rsidRPr="00F54924">
        <w:rPr>
          <w:rFonts w:ascii="Times New Roman"/>
          <w:szCs w:val="21"/>
        </w:rPr>
        <w:t>组成</w:t>
      </w:r>
      <w:r w:rsidR="005D6D1E" w:rsidRPr="00F54924">
        <w:rPr>
          <w:rFonts w:ascii="Times New Roman"/>
          <w:color w:val="000000"/>
        </w:rPr>
        <w:t>。</w:t>
      </w:r>
    </w:p>
    <w:p w:rsidR="00590497" w:rsidRPr="0096346A" w:rsidRDefault="005D6D1E" w:rsidP="003A25BB">
      <w:pPr>
        <w:pStyle w:val="afff6"/>
        <w:numPr>
          <w:ilvl w:val="3"/>
          <w:numId w:val="34"/>
        </w:numPr>
        <w:ind w:left="0" w:firstLineChars="0" w:firstLine="0"/>
        <w:rPr>
          <w:rFonts w:ascii="Times New Roman"/>
        </w:rPr>
      </w:pPr>
      <w:r w:rsidRPr="00F54924">
        <w:rPr>
          <w:rFonts w:ascii="Times New Roman"/>
          <w:szCs w:val="21"/>
        </w:rPr>
        <w:t>无害化</w:t>
      </w:r>
      <w:r w:rsidR="00611A3D" w:rsidRPr="00F54924">
        <w:rPr>
          <w:rFonts w:ascii="Times New Roman"/>
          <w:szCs w:val="21"/>
        </w:rPr>
        <w:t>反应</w:t>
      </w:r>
      <w:r w:rsidRPr="00F54924">
        <w:rPr>
          <w:rFonts w:ascii="Times New Roman"/>
          <w:szCs w:val="21"/>
        </w:rPr>
        <w:t>系统产生的</w:t>
      </w:r>
      <w:r w:rsidR="00611A3D" w:rsidRPr="00F54924">
        <w:rPr>
          <w:rFonts w:ascii="Times New Roman"/>
          <w:szCs w:val="21"/>
        </w:rPr>
        <w:t>废气</w:t>
      </w:r>
      <w:r w:rsidR="005B5F98" w:rsidRPr="00F54924">
        <w:rPr>
          <w:rFonts w:ascii="Times New Roman"/>
          <w:color w:val="000000"/>
          <w:kern w:val="2"/>
          <w:szCs w:val="21"/>
        </w:rPr>
        <w:t>经引风机及配套管路</w:t>
      </w:r>
      <w:r w:rsidRPr="00F54924">
        <w:rPr>
          <w:rFonts w:ascii="Times New Roman"/>
          <w:szCs w:val="21"/>
        </w:rPr>
        <w:t>进入</w:t>
      </w:r>
      <w:r w:rsidR="001C454B" w:rsidRPr="00F54924">
        <w:rPr>
          <w:rFonts w:ascii="Times New Roman"/>
          <w:szCs w:val="21"/>
        </w:rPr>
        <w:t>废气喷淋塔吸收</w:t>
      </w:r>
      <w:r w:rsidR="008B2F5C" w:rsidRPr="00F54924">
        <w:rPr>
          <w:rFonts w:ascii="Times New Roman"/>
          <w:szCs w:val="21"/>
        </w:rPr>
        <w:t>，</w:t>
      </w:r>
      <w:r w:rsidR="003A25BB" w:rsidRPr="0096346A">
        <w:rPr>
          <w:rFonts w:ascii="Times New Roman" w:hint="eastAsia"/>
          <w:szCs w:val="21"/>
        </w:rPr>
        <w:t>处理后符合相应标准。</w:t>
      </w:r>
    </w:p>
    <w:p w:rsidR="00590A77" w:rsidRPr="00F54924" w:rsidRDefault="001C454B" w:rsidP="00AF0421">
      <w:pPr>
        <w:pStyle w:val="afff6"/>
        <w:numPr>
          <w:ilvl w:val="3"/>
          <w:numId w:val="34"/>
        </w:numPr>
        <w:ind w:firstLineChars="0"/>
        <w:rPr>
          <w:rFonts w:ascii="Times New Roman"/>
          <w:color w:val="000000"/>
        </w:rPr>
      </w:pPr>
      <w:r w:rsidRPr="00F54924">
        <w:rPr>
          <w:rFonts w:ascii="Times New Roman"/>
          <w:szCs w:val="21"/>
        </w:rPr>
        <w:t>废气喷淋塔</w:t>
      </w:r>
      <w:r w:rsidR="008B2F5C" w:rsidRPr="00F54924">
        <w:rPr>
          <w:rFonts w:ascii="Times New Roman"/>
          <w:szCs w:val="21"/>
        </w:rPr>
        <w:t>收集的粉尘浆液通过输送设备返回</w:t>
      </w:r>
      <w:r w:rsidRPr="00F54924">
        <w:rPr>
          <w:rFonts w:ascii="Times New Roman"/>
          <w:szCs w:val="21"/>
        </w:rPr>
        <w:t>无害化反应系统</w:t>
      </w:r>
      <w:r w:rsidR="008B2F5C" w:rsidRPr="00F54924">
        <w:rPr>
          <w:rFonts w:ascii="Times New Roman"/>
          <w:szCs w:val="21"/>
        </w:rPr>
        <w:t>处理。</w:t>
      </w:r>
    </w:p>
    <w:p w:rsidR="003A09CF" w:rsidRPr="00F54924" w:rsidRDefault="00A90064" w:rsidP="000C6878">
      <w:pPr>
        <w:pStyle w:val="afffff2"/>
        <w:widowControl/>
        <w:numPr>
          <w:ilvl w:val="2"/>
          <w:numId w:val="34"/>
        </w:numPr>
        <w:spacing w:beforeLines="50" w:afterLines="50"/>
        <w:ind w:firstLineChars="0"/>
        <w:jc w:val="left"/>
        <w:rPr>
          <w:rFonts w:eastAsia="黑体"/>
          <w:color w:val="000000"/>
        </w:rPr>
      </w:pPr>
      <w:r w:rsidRPr="00F54924">
        <w:rPr>
          <w:rFonts w:eastAsia="黑体"/>
          <w:color w:val="000000"/>
        </w:rPr>
        <w:t>记录要求</w:t>
      </w:r>
    </w:p>
    <w:p w:rsidR="00A90064" w:rsidRPr="00F54924" w:rsidRDefault="00A90064" w:rsidP="00F54924">
      <w:pPr>
        <w:pStyle w:val="afff6"/>
        <w:ind w:firstLine="420"/>
        <w:rPr>
          <w:rFonts w:ascii="Times New Roman"/>
          <w:color w:val="000000"/>
        </w:rPr>
      </w:pPr>
      <w:r w:rsidRPr="00F54924">
        <w:rPr>
          <w:rFonts w:ascii="Times New Roman"/>
          <w:kern w:val="2"/>
          <w:szCs w:val="21"/>
        </w:rPr>
        <w:t>过程记录包括以下内容，并保存一年以上。</w:t>
      </w:r>
    </w:p>
    <w:p w:rsidR="00A90064" w:rsidRPr="00F54924" w:rsidRDefault="00A90064" w:rsidP="00F54924">
      <w:pPr>
        <w:pStyle w:val="afffff2"/>
        <w:numPr>
          <w:ilvl w:val="3"/>
          <w:numId w:val="34"/>
        </w:numPr>
        <w:ind w:firstLineChars="0"/>
        <w:rPr>
          <w:szCs w:val="21"/>
        </w:rPr>
      </w:pPr>
      <w:r w:rsidRPr="00F54924">
        <w:rPr>
          <w:szCs w:val="21"/>
        </w:rPr>
        <w:t>废耐火材料有害物质及含量分析记录。</w:t>
      </w:r>
    </w:p>
    <w:p w:rsidR="00A90064" w:rsidRPr="00F54924" w:rsidRDefault="00A90064" w:rsidP="00F54924">
      <w:pPr>
        <w:pStyle w:val="afffff2"/>
        <w:numPr>
          <w:ilvl w:val="3"/>
          <w:numId w:val="34"/>
        </w:numPr>
        <w:ind w:firstLineChars="0"/>
        <w:rPr>
          <w:szCs w:val="21"/>
        </w:rPr>
      </w:pPr>
      <w:r w:rsidRPr="00F54924">
        <w:rPr>
          <w:szCs w:val="21"/>
        </w:rPr>
        <w:t>无害化工艺运行参数记录。</w:t>
      </w:r>
    </w:p>
    <w:p w:rsidR="00A90064" w:rsidRPr="00F54924" w:rsidRDefault="00A90064" w:rsidP="00F54924">
      <w:pPr>
        <w:pStyle w:val="afffff2"/>
        <w:numPr>
          <w:ilvl w:val="3"/>
          <w:numId w:val="34"/>
        </w:numPr>
        <w:ind w:firstLineChars="0"/>
        <w:rPr>
          <w:szCs w:val="21"/>
        </w:rPr>
      </w:pPr>
      <w:r w:rsidRPr="00F54924">
        <w:rPr>
          <w:szCs w:val="21"/>
        </w:rPr>
        <w:t>无害化废耐火材料分析记录。</w:t>
      </w:r>
    </w:p>
    <w:p w:rsidR="00A90064" w:rsidRPr="00F54924" w:rsidRDefault="00A90064" w:rsidP="00F54924">
      <w:pPr>
        <w:pStyle w:val="afffff2"/>
        <w:numPr>
          <w:ilvl w:val="3"/>
          <w:numId w:val="34"/>
        </w:numPr>
        <w:ind w:firstLineChars="0"/>
        <w:rPr>
          <w:szCs w:val="21"/>
        </w:rPr>
      </w:pPr>
      <w:r w:rsidRPr="00F54924">
        <w:rPr>
          <w:szCs w:val="21"/>
        </w:rPr>
        <w:t>仪器设备维修或更换记录。</w:t>
      </w:r>
    </w:p>
    <w:p w:rsidR="00A90064" w:rsidRPr="00F54924" w:rsidRDefault="00A90064" w:rsidP="00F54924">
      <w:pPr>
        <w:pStyle w:val="afffff2"/>
        <w:numPr>
          <w:ilvl w:val="3"/>
          <w:numId w:val="34"/>
        </w:numPr>
        <w:ind w:firstLineChars="0"/>
        <w:rPr>
          <w:szCs w:val="21"/>
        </w:rPr>
      </w:pPr>
      <w:r w:rsidRPr="00F54924">
        <w:rPr>
          <w:szCs w:val="21"/>
        </w:rPr>
        <w:t>设备定期轮检记录。</w:t>
      </w:r>
      <w:bookmarkStart w:id="5" w:name="_GoBack"/>
      <w:bookmarkEnd w:id="5"/>
    </w:p>
    <w:p w:rsidR="00A90064" w:rsidRPr="00F54924" w:rsidRDefault="00A90064" w:rsidP="00F54924">
      <w:pPr>
        <w:pStyle w:val="afffff2"/>
        <w:numPr>
          <w:ilvl w:val="3"/>
          <w:numId w:val="34"/>
        </w:numPr>
        <w:ind w:firstLineChars="0"/>
        <w:rPr>
          <w:szCs w:val="21"/>
        </w:rPr>
      </w:pPr>
      <w:r w:rsidRPr="00F54924">
        <w:rPr>
          <w:szCs w:val="21"/>
        </w:rPr>
        <w:t>设备巡视检查记录。</w:t>
      </w:r>
    </w:p>
    <w:p w:rsidR="00590A77" w:rsidRPr="00F54924" w:rsidRDefault="005D6D1E" w:rsidP="00C61A74">
      <w:pPr>
        <w:pStyle w:val="af1"/>
        <w:numPr>
          <w:ilvl w:val="0"/>
          <w:numId w:val="34"/>
        </w:numPr>
        <w:spacing w:before="156" w:after="156"/>
        <w:rPr>
          <w:rFonts w:ascii="Times New Roman"/>
          <w:color w:val="000000"/>
        </w:rPr>
      </w:pPr>
      <w:r w:rsidRPr="00F54924">
        <w:rPr>
          <w:rFonts w:ascii="Times New Roman"/>
          <w:color w:val="000000"/>
        </w:rPr>
        <w:t>资源化利用</w:t>
      </w:r>
      <w:r w:rsidR="00176B98" w:rsidRPr="00F54924">
        <w:rPr>
          <w:rFonts w:ascii="Times New Roman"/>
          <w:color w:val="000000"/>
        </w:rPr>
        <w:t>方法</w:t>
      </w:r>
    </w:p>
    <w:bookmarkEnd w:id="4"/>
    <w:p w:rsidR="00C9524B" w:rsidRPr="00F54924" w:rsidRDefault="00C61A74" w:rsidP="000C6878">
      <w:pPr>
        <w:pStyle w:val="afff6"/>
        <w:spacing w:beforeLines="50" w:afterLines="50"/>
        <w:ind w:firstLineChars="0" w:firstLine="0"/>
        <w:rPr>
          <w:rFonts w:ascii="Times New Roman" w:eastAsia="黑体"/>
          <w:kern w:val="2"/>
          <w:szCs w:val="21"/>
        </w:rPr>
      </w:pPr>
      <w:r w:rsidRPr="002B1D36">
        <w:rPr>
          <w:rFonts w:ascii="黑体" w:eastAsia="黑体" w:hAnsi="黑体"/>
          <w:kern w:val="2"/>
          <w:szCs w:val="21"/>
        </w:rPr>
        <w:t>7</w:t>
      </w:r>
      <w:r w:rsidR="00C9524B" w:rsidRPr="002B1D36">
        <w:rPr>
          <w:rFonts w:ascii="黑体" w:eastAsia="黑体" w:hAnsi="黑体"/>
          <w:kern w:val="2"/>
          <w:szCs w:val="21"/>
        </w:rPr>
        <w:t xml:space="preserve">.1 </w:t>
      </w:r>
      <w:r w:rsidR="00590497" w:rsidRPr="00F54924">
        <w:rPr>
          <w:rFonts w:ascii="Times New Roman" w:eastAsia="黑体"/>
          <w:kern w:val="2"/>
          <w:szCs w:val="21"/>
        </w:rPr>
        <w:t xml:space="preserve"> </w:t>
      </w:r>
      <w:r w:rsidR="00C9524B" w:rsidRPr="00F54924">
        <w:rPr>
          <w:rFonts w:ascii="Times New Roman" w:eastAsia="黑体"/>
          <w:kern w:val="2"/>
          <w:szCs w:val="21"/>
        </w:rPr>
        <w:t>混凝土实心砖</w:t>
      </w:r>
    </w:p>
    <w:p w:rsidR="00C9524B" w:rsidRPr="00F54924" w:rsidRDefault="00C61A74" w:rsidP="000C6878">
      <w:pPr>
        <w:pStyle w:val="afff6"/>
        <w:spacing w:beforeLines="50" w:afterLines="50"/>
        <w:ind w:firstLineChars="0" w:firstLine="0"/>
        <w:rPr>
          <w:rFonts w:ascii="Times New Roman" w:eastAsia="黑体"/>
          <w:kern w:val="2"/>
          <w:szCs w:val="21"/>
        </w:rPr>
      </w:pPr>
      <w:r w:rsidRPr="002B1D36">
        <w:rPr>
          <w:rFonts w:ascii="黑体" w:eastAsia="黑体" w:hAnsi="黑体"/>
          <w:kern w:val="2"/>
          <w:szCs w:val="21"/>
        </w:rPr>
        <w:t>7</w:t>
      </w:r>
      <w:r w:rsidR="00C9524B" w:rsidRPr="002B1D36">
        <w:rPr>
          <w:rFonts w:ascii="黑体" w:eastAsia="黑体" w:hAnsi="黑体"/>
          <w:kern w:val="2"/>
          <w:szCs w:val="21"/>
        </w:rPr>
        <w:t>.1.1</w:t>
      </w:r>
      <w:r w:rsidR="00C9524B" w:rsidRPr="00F54924">
        <w:rPr>
          <w:rFonts w:ascii="Times New Roman" w:eastAsia="黑体"/>
          <w:kern w:val="2"/>
          <w:szCs w:val="21"/>
        </w:rPr>
        <w:t xml:space="preserve"> </w:t>
      </w:r>
      <w:r w:rsidR="00590497" w:rsidRPr="00F54924">
        <w:rPr>
          <w:rFonts w:ascii="Times New Roman" w:eastAsia="黑体"/>
          <w:kern w:val="2"/>
          <w:szCs w:val="21"/>
        </w:rPr>
        <w:t xml:space="preserve"> </w:t>
      </w:r>
      <w:r w:rsidR="00C9524B" w:rsidRPr="00F54924">
        <w:rPr>
          <w:rFonts w:ascii="Times New Roman" w:eastAsia="黑体"/>
          <w:kern w:val="2"/>
          <w:szCs w:val="21"/>
        </w:rPr>
        <w:t>无害化废耐火材料原材料</w:t>
      </w:r>
    </w:p>
    <w:p w:rsidR="00C9524B" w:rsidRPr="00F54924" w:rsidRDefault="00C61A74" w:rsidP="000C6878">
      <w:pPr>
        <w:pStyle w:val="afff6"/>
        <w:spacing w:beforeLines="50" w:afterLines="50"/>
        <w:ind w:firstLineChars="0" w:firstLine="0"/>
        <w:rPr>
          <w:rFonts w:ascii="Times New Roman"/>
          <w:noProof/>
        </w:rPr>
      </w:pPr>
      <w:r w:rsidRPr="002B1D36">
        <w:rPr>
          <w:rFonts w:ascii="黑体" w:eastAsia="黑体" w:hAnsi="黑体"/>
          <w:noProof/>
        </w:rPr>
        <w:t>7</w:t>
      </w:r>
      <w:r w:rsidR="00C9524B" w:rsidRPr="002B1D36">
        <w:rPr>
          <w:rFonts w:ascii="黑体" w:eastAsia="黑体" w:hAnsi="黑体"/>
          <w:noProof/>
        </w:rPr>
        <w:t>.1.1.1</w:t>
      </w:r>
      <w:r w:rsidR="00C9524B" w:rsidRPr="00F54924">
        <w:rPr>
          <w:rFonts w:ascii="Times New Roman"/>
          <w:noProof/>
        </w:rPr>
        <w:t xml:space="preserve"> </w:t>
      </w:r>
      <w:r w:rsidR="00590497" w:rsidRPr="00F54924">
        <w:rPr>
          <w:rFonts w:ascii="Times New Roman"/>
          <w:noProof/>
        </w:rPr>
        <w:t xml:space="preserve"> </w:t>
      </w:r>
      <w:r w:rsidR="00C9524B" w:rsidRPr="00F54924">
        <w:rPr>
          <w:rFonts w:ascii="Times New Roman"/>
          <w:noProof/>
        </w:rPr>
        <w:t>混凝土实心砖用废耐火材料要求见表</w:t>
      </w:r>
      <w:r w:rsidR="00AC45A6" w:rsidRPr="00F54924">
        <w:rPr>
          <w:rFonts w:ascii="Times New Roman"/>
          <w:noProof/>
        </w:rPr>
        <w:t>5</w:t>
      </w:r>
      <w:r w:rsidR="00C9524B" w:rsidRPr="00F54924">
        <w:rPr>
          <w:rFonts w:ascii="Times New Roman"/>
          <w:noProof/>
        </w:rPr>
        <w:t>所示。</w:t>
      </w:r>
    </w:p>
    <w:p w:rsidR="00C9524B" w:rsidRPr="00BF58A1" w:rsidRDefault="00C9524B" w:rsidP="000C6878">
      <w:pPr>
        <w:spacing w:beforeLines="50" w:afterLines="50"/>
        <w:jc w:val="center"/>
        <w:rPr>
          <w:rFonts w:ascii="黑体" w:eastAsia="黑体" w:hAnsi="黑体"/>
          <w:noProof/>
          <w:kern w:val="0"/>
          <w:szCs w:val="20"/>
        </w:rPr>
      </w:pPr>
      <w:r w:rsidRPr="00BF58A1">
        <w:rPr>
          <w:rFonts w:ascii="黑体" w:eastAsia="黑体" w:hAnsi="黑体"/>
          <w:noProof/>
          <w:kern w:val="0"/>
          <w:szCs w:val="20"/>
        </w:rPr>
        <w:t>表</w:t>
      </w:r>
      <w:r w:rsidR="00AC45A6" w:rsidRPr="00BF58A1">
        <w:rPr>
          <w:rFonts w:ascii="黑体" w:eastAsia="黑体" w:hAnsi="黑体"/>
          <w:noProof/>
          <w:kern w:val="0"/>
          <w:szCs w:val="20"/>
        </w:rPr>
        <w:t>5</w:t>
      </w:r>
      <w:r w:rsidRPr="00BF58A1">
        <w:rPr>
          <w:rFonts w:ascii="黑体" w:eastAsia="黑体" w:hAnsi="黑体"/>
          <w:noProof/>
          <w:kern w:val="0"/>
          <w:szCs w:val="20"/>
        </w:rPr>
        <w:t xml:space="preserve"> 混凝土实心砖用无害化废耐火材料要求</w:t>
      </w:r>
    </w:p>
    <w:tbl>
      <w:tblPr>
        <w:tblStyle w:val="aff9"/>
        <w:tblW w:w="5000" w:type="pct"/>
        <w:tblLook w:val="0000"/>
      </w:tblPr>
      <w:tblGrid>
        <w:gridCol w:w="3510"/>
        <w:gridCol w:w="2597"/>
        <w:gridCol w:w="3180"/>
      </w:tblGrid>
      <w:tr w:rsidR="00C9524B" w:rsidRPr="00F54924" w:rsidTr="00773936">
        <w:tc>
          <w:tcPr>
            <w:tcW w:w="1890" w:type="pct"/>
          </w:tcPr>
          <w:p w:rsidR="00C9524B" w:rsidRPr="00F54924" w:rsidRDefault="00C9524B" w:rsidP="00773936">
            <w:pPr>
              <w:jc w:val="center"/>
            </w:pPr>
            <w:r w:rsidRPr="00F54924">
              <w:t>项目</w:t>
            </w:r>
          </w:p>
        </w:tc>
        <w:tc>
          <w:tcPr>
            <w:tcW w:w="1398" w:type="pct"/>
          </w:tcPr>
          <w:p w:rsidR="00C9524B" w:rsidRPr="00F54924" w:rsidRDefault="00C9524B" w:rsidP="00773936">
            <w:pPr>
              <w:jc w:val="center"/>
            </w:pPr>
            <w:r w:rsidRPr="00F54924">
              <w:t>要求</w:t>
            </w:r>
          </w:p>
        </w:tc>
        <w:tc>
          <w:tcPr>
            <w:tcW w:w="1712" w:type="pct"/>
          </w:tcPr>
          <w:p w:rsidR="00C9524B" w:rsidRPr="00F54924" w:rsidRDefault="00C9524B" w:rsidP="00773936">
            <w:pPr>
              <w:jc w:val="center"/>
            </w:pPr>
            <w:r w:rsidRPr="00F54924">
              <w:rPr>
                <w:color w:val="000000"/>
                <w:szCs w:val="21"/>
              </w:rPr>
              <w:t>测试标准</w:t>
            </w:r>
          </w:p>
        </w:tc>
      </w:tr>
      <w:tr w:rsidR="00C9524B" w:rsidRPr="00F54924" w:rsidTr="00773936">
        <w:tc>
          <w:tcPr>
            <w:tcW w:w="1890" w:type="pct"/>
            <w:vAlign w:val="center"/>
          </w:tcPr>
          <w:p w:rsidR="00C9524B" w:rsidRPr="00F54924" w:rsidRDefault="00CC5E3D" w:rsidP="00773936">
            <w:pPr>
              <w:snapToGrid w:val="0"/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lastRenderedPageBreak/>
              <w:t>无机氟化物</w:t>
            </w:r>
            <w:r w:rsidR="00C9524B" w:rsidRPr="00F54924">
              <w:rPr>
                <w:szCs w:val="21"/>
              </w:rPr>
              <w:t>（以</w:t>
            </w:r>
            <w:r w:rsidR="00C9524B" w:rsidRPr="00F54924">
              <w:rPr>
                <w:szCs w:val="21"/>
              </w:rPr>
              <w:t>F</w:t>
            </w:r>
            <w:r w:rsidR="00C9524B" w:rsidRPr="00F54924">
              <w:rPr>
                <w:szCs w:val="21"/>
                <w:vertAlign w:val="superscript"/>
              </w:rPr>
              <w:t>-</w:t>
            </w:r>
            <w:r w:rsidR="00C9524B" w:rsidRPr="00F54924">
              <w:rPr>
                <w:szCs w:val="21"/>
              </w:rPr>
              <w:t>计）</w:t>
            </w:r>
          </w:p>
        </w:tc>
        <w:tc>
          <w:tcPr>
            <w:tcW w:w="1398" w:type="pct"/>
          </w:tcPr>
          <w:p w:rsidR="00C9524B" w:rsidRPr="00F54924" w:rsidRDefault="008B2F5C" w:rsidP="00773936">
            <w:pPr>
              <w:jc w:val="center"/>
            </w:pPr>
            <w:r w:rsidRPr="00F54924">
              <w:t>≤</w:t>
            </w:r>
            <w:r w:rsidR="00C9524B" w:rsidRPr="00F54924">
              <w:t>100mg/L</w:t>
            </w:r>
          </w:p>
        </w:tc>
        <w:tc>
          <w:tcPr>
            <w:tcW w:w="1712" w:type="pct"/>
            <w:vAlign w:val="center"/>
          </w:tcPr>
          <w:p w:rsidR="00C9524B" w:rsidRPr="00F54924" w:rsidRDefault="007B56CF" w:rsidP="00380C25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szCs w:val="21"/>
              </w:rPr>
              <w:t>GB/T 15555.11</w:t>
            </w:r>
          </w:p>
        </w:tc>
      </w:tr>
      <w:tr w:rsidR="00C9524B" w:rsidRPr="00F54924" w:rsidTr="00773936">
        <w:tc>
          <w:tcPr>
            <w:tcW w:w="1890" w:type="pct"/>
            <w:vAlign w:val="center"/>
          </w:tcPr>
          <w:p w:rsidR="00C9524B" w:rsidRPr="00F54924" w:rsidRDefault="00CC5E3D" w:rsidP="00773936">
            <w:pPr>
              <w:snapToGrid w:val="0"/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氰化物</w:t>
            </w:r>
            <w:r w:rsidR="00C9524B" w:rsidRPr="00F54924">
              <w:rPr>
                <w:szCs w:val="21"/>
              </w:rPr>
              <w:t>（以</w:t>
            </w:r>
            <w:r w:rsidR="00C9524B" w:rsidRPr="00F54924">
              <w:rPr>
                <w:szCs w:val="21"/>
              </w:rPr>
              <w:t>CN</w:t>
            </w:r>
            <w:r w:rsidR="00C9524B" w:rsidRPr="00F54924">
              <w:rPr>
                <w:szCs w:val="21"/>
                <w:vertAlign w:val="superscript"/>
              </w:rPr>
              <w:t>-</w:t>
            </w:r>
            <w:r w:rsidR="00C9524B" w:rsidRPr="00F54924">
              <w:rPr>
                <w:szCs w:val="21"/>
              </w:rPr>
              <w:t>计）</w:t>
            </w:r>
          </w:p>
        </w:tc>
        <w:tc>
          <w:tcPr>
            <w:tcW w:w="1398" w:type="pct"/>
          </w:tcPr>
          <w:p w:rsidR="00C9524B" w:rsidRPr="00F54924" w:rsidRDefault="008B2F5C" w:rsidP="00773936">
            <w:pPr>
              <w:jc w:val="center"/>
            </w:pPr>
            <w:r w:rsidRPr="00F54924">
              <w:t>≤</w:t>
            </w:r>
            <w:r w:rsidR="00C9524B" w:rsidRPr="00F54924">
              <w:t>5mg/L</w:t>
            </w:r>
          </w:p>
        </w:tc>
        <w:tc>
          <w:tcPr>
            <w:tcW w:w="1712" w:type="pct"/>
            <w:vAlign w:val="center"/>
          </w:tcPr>
          <w:p w:rsidR="00C9524B" w:rsidRPr="00F54924" w:rsidRDefault="00A97E73" w:rsidP="00380C25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HJ</w:t>
            </w:r>
            <w:r w:rsidR="00C9524B" w:rsidRPr="00F54924">
              <w:rPr>
                <w:color w:val="000000"/>
                <w:szCs w:val="21"/>
              </w:rPr>
              <w:t xml:space="preserve"> 484</w:t>
            </w:r>
          </w:p>
        </w:tc>
      </w:tr>
      <w:tr w:rsidR="00C9524B" w:rsidRPr="00F54924" w:rsidTr="00773936">
        <w:tc>
          <w:tcPr>
            <w:tcW w:w="1890" w:type="pct"/>
            <w:vAlign w:val="center"/>
          </w:tcPr>
          <w:p w:rsidR="00C9524B" w:rsidRPr="00F54924" w:rsidRDefault="00C9524B" w:rsidP="00773936">
            <w:pPr>
              <w:snapToGrid w:val="0"/>
              <w:jc w:val="center"/>
              <w:rPr>
                <w:szCs w:val="21"/>
              </w:rPr>
            </w:pPr>
            <w:r w:rsidRPr="00F54924">
              <w:rPr>
                <w:szCs w:val="21"/>
              </w:rPr>
              <w:t>pH</w:t>
            </w:r>
            <w:r w:rsidRPr="00F54924">
              <w:rPr>
                <w:szCs w:val="21"/>
              </w:rPr>
              <w:t>值</w:t>
            </w:r>
          </w:p>
        </w:tc>
        <w:tc>
          <w:tcPr>
            <w:tcW w:w="1398" w:type="pct"/>
          </w:tcPr>
          <w:p w:rsidR="00C9524B" w:rsidRPr="00F54924" w:rsidRDefault="00C9524B" w:rsidP="00773936">
            <w:pPr>
              <w:jc w:val="center"/>
            </w:pPr>
            <w:r w:rsidRPr="00F54924">
              <w:t>6-9</w:t>
            </w:r>
          </w:p>
        </w:tc>
        <w:tc>
          <w:tcPr>
            <w:tcW w:w="1712" w:type="pct"/>
            <w:vAlign w:val="center"/>
          </w:tcPr>
          <w:p w:rsidR="00C9524B" w:rsidRPr="00F54924" w:rsidRDefault="00C9524B" w:rsidP="00380C25">
            <w:pPr>
              <w:widowControl/>
              <w:jc w:val="center"/>
              <w:rPr>
                <w:color w:val="000000"/>
                <w:szCs w:val="21"/>
              </w:rPr>
            </w:pPr>
            <w:r w:rsidRPr="00F54924">
              <w:rPr>
                <w:color w:val="000000"/>
                <w:szCs w:val="21"/>
              </w:rPr>
              <w:t>GB/T 15555.12</w:t>
            </w:r>
          </w:p>
        </w:tc>
      </w:tr>
      <w:tr w:rsidR="00C9524B" w:rsidRPr="00F54924" w:rsidTr="00773936">
        <w:tc>
          <w:tcPr>
            <w:tcW w:w="1890" w:type="pct"/>
          </w:tcPr>
          <w:p w:rsidR="00C9524B" w:rsidRPr="00F54924" w:rsidRDefault="00C9524B" w:rsidP="00773936">
            <w:pPr>
              <w:jc w:val="center"/>
            </w:pPr>
            <w:r w:rsidRPr="00F54924">
              <w:t>氯化物（以氯离子质量计）</w:t>
            </w:r>
          </w:p>
        </w:tc>
        <w:tc>
          <w:tcPr>
            <w:tcW w:w="1398" w:type="pct"/>
          </w:tcPr>
          <w:p w:rsidR="00C9524B" w:rsidRPr="00F54924" w:rsidRDefault="008B2F5C" w:rsidP="0096346A">
            <w:pPr>
              <w:jc w:val="center"/>
            </w:pPr>
            <w:r w:rsidRPr="00F54924">
              <w:t>≤</w:t>
            </w:r>
            <w:r w:rsidR="0096346A">
              <w:rPr>
                <w:rFonts w:hint="eastAsia"/>
              </w:rPr>
              <w:t>5.0</w:t>
            </w:r>
            <w:r w:rsidR="00C9524B" w:rsidRPr="00F54924">
              <w:t>%</w:t>
            </w:r>
          </w:p>
        </w:tc>
        <w:tc>
          <w:tcPr>
            <w:tcW w:w="1712" w:type="pct"/>
          </w:tcPr>
          <w:p w:rsidR="00C9524B" w:rsidRPr="00F54924" w:rsidRDefault="00C9524B" w:rsidP="00380C25">
            <w:pPr>
              <w:jc w:val="center"/>
            </w:pPr>
            <w:r w:rsidRPr="00F54924">
              <w:t>GB/T 14684</w:t>
            </w:r>
          </w:p>
        </w:tc>
      </w:tr>
    </w:tbl>
    <w:p w:rsidR="00C9524B" w:rsidRPr="00F54924" w:rsidRDefault="00C61A74" w:rsidP="000C6878">
      <w:pPr>
        <w:pStyle w:val="afff6"/>
        <w:spacing w:beforeLines="50" w:afterLines="50"/>
        <w:ind w:firstLineChars="0" w:firstLine="0"/>
        <w:rPr>
          <w:rFonts w:ascii="Times New Roman"/>
          <w:noProof/>
        </w:rPr>
      </w:pPr>
      <w:r w:rsidRPr="002B1D36">
        <w:rPr>
          <w:rFonts w:ascii="黑体" w:eastAsia="黑体" w:hAnsi="黑体"/>
          <w:noProof/>
        </w:rPr>
        <w:t>7</w:t>
      </w:r>
      <w:r w:rsidR="00C9524B" w:rsidRPr="002B1D36">
        <w:rPr>
          <w:rFonts w:ascii="黑体" w:eastAsia="黑体" w:hAnsi="黑体"/>
          <w:noProof/>
        </w:rPr>
        <w:t>.1.1.2</w:t>
      </w:r>
      <w:r w:rsidR="00C9524B" w:rsidRPr="00F54924">
        <w:rPr>
          <w:rFonts w:ascii="Times New Roman"/>
          <w:noProof/>
        </w:rPr>
        <w:t xml:space="preserve"> </w:t>
      </w:r>
      <w:r w:rsidR="00590497" w:rsidRPr="00F54924">
        <w:rPr>
          <w:rFonts w:ascii="Times New Roman"/>
          <w:noProof/>
        </w:rPr>
        <w:t xml:space="preserve"> </w:t>
      </w:r>
      <w:r w:rsidR="00C9524B" w:rsidRPr="00F54924">
        <w:rPr>
          <w:rFonts w:ascii="Times New Roman"/>
          <w:noProof/>
        </w:rPr>
        <w:t>完全不满足表</w:t>
      </w:r>
      <w:r w:rsidR="000E66C5">
        <w:rPr>
          <w:rFonts w:ascii="Times New Roman" w:hint="eastAsia"/>
          <w:noProof/>
        </w:rPr>
        <w:t>5</w:t>
      </w:r>
      <w:r w:rsidR="00C9524B" w:rsidRPr="00F54924">
        <w:rPr>
          <w:rFonts w:ascii="Times New Roman"/>
          <w:noProof/>
        </w:rPr>
        <w:t>规定的无害化废耐火材料，应按</w:t>
      </w:r>
      <w:r w:rsidR="00C9524B" w:rsidRPr="00F54924">
        <w:rPr>
          <w:rFonts w:ascii="Times New Roman"/>
          <w:noProof/>
        </w:rPr>
        <w:t>4</w:t>
      </w:r>
      <w:r w:rsidR="00C9524B" w:rsidRPr="00F54924">
        <w:rPr>
          <w:rFonts w:ascii="Times New Roman"/>
          <w:noProof/>
        </w:rPr>
        <w:t>规定进行无害化处理，并达到表</w:t>
      </w:r>
      <w:r w:rsidR="000E66C5">
        <w:rPr>
          <w:rFonts w:ascii="Times New Roman" w:hint="eastAsia"/>
          <w:noProof/>
        </w:rPr>
        <w:t>5</w:t>
      </w:r>
      <w:r w:rsidR="00C9524B" w:rsidRPr="00F54924">
        <w:rPr>
          <w:rFonts w:ascii="Times New Roman"/>
          <w:noProof/>
        </w:rPr>
        <w:t>规定。</w:t>
      </w:r>
    </w:p>
    <w:p w:rsidR="00C9524B" w:rsidRPr="00F54924" w:rsidRDefault="00C61A74" w:rsidP="000C6878">
      <w:pPr>
        <w:pStyle w:val="afff6"/>
        <w:spacing w:beforeLines="50" w:afterLines="50"/>
        <w:ind w:firstLineChars="0" w:firstLine="0"/>
        <w:rPr>
          <w:rFonts w:ascii="Times New Roman"/>
          <w:noProof/>
        </w:rPr>
      </w:pPr>
      <w:r w:rsidRPr="002B1D36">
        <w:rPr>
          <w:rFonts w:ascii="黑体" w:eastAsia="黑体" w:hAnsi="黑体"/>
          <w:noProof/>
        </w:rPr>
        <w:t>7</w:t>
      </w:r>
      <w:r w:rsidR="00C9524B" w:rsidRPr="002B1D36">
        <w:rPr>
          <w:rFonts w:ascii="黑体" w:eastAsia="黑体" w:hAnsi="黑体"/>
          <w:noProof/>
        </w:rPr>
        <w:t>.1.1.3</w:t>
      </w:r>
      <w:r w:rsidR="00C9524B" w:rsidRPr="00F54924">
        <w:rPr>
          <w:rFonts w:ascii="Times New Roman"/>
          <w:noProof/>
        </w:rPr>
        <w:t xml:space="preserve"> </w:t>
      </w:r>
      <w:r w:rsidR="00590497" w:rsidRPr="00F54924">
        <w:rPr>
          <w:rFonts w:ascii="Times New Roman"/>
          <w:noProof/>
        </w:rPr>
        <w:t xml:space="preserve"> </w:t>
      </w:r>
      <w:r w:rsidR="00C9524B" w:rsidRPr="00F54924">
        <w:rPr>
          <w:rFonts w:ascii="Times New Roman"/>
          <w:noProof/>
        </w:rPr>
        <w:t>氯化物含量不满足表</w:t>
      </w:r>
      <w:r w:rsidR="000E66C5">
        <w:rPr>
          <w:rFonts w:ascii="Times New Roman" w:hint="eastAsia"/>
          <w:noProof/>
        </w:rPr>
        <w:t>5</w:t>
      </w:r>
      <w:r w:rsidR="00C9524B" w:rsidRPr="00F54924">
        <w:rPr>
          <w:rFonts w:ascii="Times New Roman"/>
          <w:noProof/>
        </w:rPr>
        <w:t>规定的无害化废耐火材料，应进行预处理至表</w:t>
      </w:r>
      <w:r w:rsidR="000E66C5">
        <w:rPr>
          <w:rFonts w:ascii="Times New Roman" w:hint="eastAsia"/>
          <w:noProof/>
        </w:rPr>
        <w:t>5</w:t>
      </w:r>
      <w:r w:rsidR="00C9524B" w:rsidRPr="00F54924">
        <w:rPr>
          <w:rFonts w:ascii="Times New Roman"/>
          <w:noProof/>
        </w:rPr>
        <w:t>规定。</w:t>
      </w:r>
    </w:p>
    <w:p w:rsidR="00C9524B" w:rsidRPr="00F54924" w:rsidRDefault="00C61A74" w:rsidP="000C6878">
      <w:pPr>
        <w:pStyle w:val="afff6"/>
        <w:spacing w:beforeLines="50" w:afterLines="50"/>
        <w:ind w:firstLineChars="0" w:firstLine="0"/>
        <w:rPr>
          <w:rFonts w:ascii="Times New Roman"/>
          <w:noProof/>
        </w:rPr>
      </w:pPr>
      <w:r w:rsidRPr="002B1D36">
        <w:rPr>
          <w:rFonts w:ascii="黑体" w:eastAsia="黑体" w:hAnsi="黑体"/>
          <w:noProof/>
        </w:rPr>
        <w:t>7</w:t>
      </w:r>
      <w:r w:rsidR="00C9524B" w:rsidRPr="002B1D36">
        <w:rPr>
          <w:rFonts w:ascii="黑体" w:eastAsia="黑体" w:hAnsi="黑体"/>
          <w:noProof/>
        </w:rPr>
        <w:t>.1.1.4</w:t>
      </w:r>
      <w:r w:rsidR="00C9524B" w:rsidRPr="00F54924">
        <w:rPr>
          <w:rFonts w:ascii="Times New Roman"/>
          <w:noProof/>
        </w:rPr>
        <w:t xml:space="preserve"> </w:t>
      </w:r>
      <w:r w:rsidR="00590497" w:rsidRPr="00F54924">
        <w:rPr>
          <w:rFonts w:ascii="Times New Roman"/>
          <w:noProof/>
        </w:rPr>
        <w:t xml:space="preserve"> </w:t>
      </w:r>
      <w:r w:rsidR="00C9524B" w:rsidRPr="00F54924">
        <w:rPr>
          <w:rFonts w:ascii="Times New Roman"/>
          <w:noProof/>
        </w:rPr>
        <w:t>满足表</w:t>
      </w:r>
      <w:r w:rsidR="000E66C5">
        <w:rPr>
          <w:rFonts w:ascii="Times New Roman" w:hint="eastAsia"/>
          <w:noProof/>
        </w:rPr>
        <w:t>5</w:t>
      </w:r>
      <w:r w:rsidR="00C9524B" w:rsidRPr="00F54924">
        <w:rPr>
          <w:rFonts w:ascii="Times New Roman"/>
          <w:noProof/>
        </w:rPr>
        <w:t>规定的无害化废耐火材料，可作为混凝土实心砖制备原料。</w:t>
      </w:r>
    </w:p>
    <w:p w:rsidR="00C9524B" w:rsidRPr="00F54924" w:rsidRDefault="00C61A74" w:rsidP="000C6878">
      <w:pPr>
        <w:pStyle w:val="afff6"/>
        <w:spacing w:beforeLines="50" w:afterLines="50"/>
        <w:ind w:firstLineChars="0" w:firstLine="0"/>
        <w:rPr>
          <w:rFonts w:ascii="Times New Roman" w:eastAsia="黑体"/>
          <w:noProof/>
          <w:kern w:val="2"/>
          <w:szCs w:val="21"/>
        </w:rPr>
      </w:pPr>
      <w:r w:rsidRPr="002B1D36">
        <w:rPr>
          <w:rFonts w:ascii="黑体" w:eastAsia="黑体" w:hAnsi="黑体"/>
          <w:noProof/>
          <w:kern w:val="2"/>
          <w:szCs w:val="21"/>
        </w:rPr>
        <w:t>7</w:t>
      </w:r>
      <w:r w:rsidR="00C9524B" w:rsidRPr="002B1D36">
        <w:rPr>
          <w:rFonts w:ascii="黑体" w:eastAsia="黑体" w:hAnsi="黑体"/>
          <w:noProof/>
          <w:kern w:val="2"/>
          <w:szCs w:val="21"/>
        </w:rPr>
        <w:t>.1.2</w:t>
      </w:r>
      <w:r w:rsidR="00C9524B" w:rsidRPr="00F54924">
        <w:rPr>
          <w:rFonts w:ascii="Times New Roman" w:eastAsia="黑体"/>
          <w:noProof/>
          <w:kern w:val="2"/>
          <w:szCs w:val="21"/>
        </w:rPr>
        <w:t xml:space="preserve"> </w:t>
      </w:r>
      <w:r w:rsidR="00857EDD" w:rsidRPr="00F54924">
        <w:rPr>
          <w:rFonts w:ascii="Times New Roman" w:eastAsia="黑体"/>
          <w:noProof/>
          <w:kern w:val="2"/>
          <w:szCs w:val="21"/>
        </w:rPr>
        <w:t xml:space="preserve"> </w:t>
      </w:r>
      <w:r w:rsidR="00C9524B" w:rsidRPr="00F54924">
        <w:rPr>
          <w:rFonts w:ascii="Times New Roman" w:eastAsia="黑体"/>
          <w:noProof/>
          <w:kern w:val="2"/>
          <w:szCs w:val="21"/>
        </w:rPr>
        <w:t>预处理</w:t>
      </w:r>
    </w:p>
    <w:p w:rsidR="00C9524B" w:rsidRPr="00F54924" w:rsidRDefault="00C61A74" w:rsidP="000C6878">
      <w:pPr>
        <w:pStyle w:val="afff6"/>
        <w:spacing w:beforeLines="50"/>
        <w:ind w:firstLineChars="0" w:firstLine="0"/>
        <w:rPr>
          <w:rFonts w:ascii="Times New Roman"/>
          <w:noProof/>
        </w:rPr>
      </w:pPr>
      <w:r w:rsidRPr="002B1D36">
        <w:rPr>
          <w:rFonts w:ascii="黑体" w:eastAsia="黑体" w:hAnsi="黑体"/>
          <w:noProof/>
        </w:rPr>
        <w:t>7</w:t>
      </w:r>
      <w:r w:rsidR="00C9524B" w:rsidRPr="002B1D36">
        <w:rPr>
          <w:rFonts w:ascii="黑体" w:eastAsia="黑体" w:hAnsi="黑体"/>
          <w:noProof/>
        </w:rPr>
        <w:t>.1.2.1</w:t>
      </w:r>
      <w:r w:rsidR="00C9524B" w:rsidRPr="00F54924">
        <w:rPr>
          <w:rFonts w:ascii="Times New Roman"/>
          <w:noProof/>
        </w:rPr>
        <w:t xml:space="preserve"> </w:t>
      </w:r>
      <w:r w:rsidR="00590497" w:rsidRPr="00F54924">
        <w:rPr>
          <w:rFonts w:ascii="Times New Roman"/>
          <w:noProof/>
        </w:rPr>
        <w:t xml:space="preserve"> </w:t>
      </w:r>
      <w:r w:rsidR="00943D3C" w:rsidRPr="00F54924">
        <w:rPr>
          <w:rFonts w:ascii="Times New Roman"/>
          <w:noProof/>
        </w:rPr>
        <w:t>典型</w:t>
      </w:r>
      <w:r w:rsidR="00C9524B" w:rsidRPr="00F54924">
        <w:rPr>
          <w:rFonts w:ascii="Times New Roman"/>
          <w:noProof/>
        </w:rPr>
        <w:t>预处理工艺流程</w:t>
      </w:r>
    </w:p>
    <w:p w:rsidR="00857EDD" w:rsidRPr="00F54924" w:rsidRDefault="00C9524B" w:rsidP="000C6878">
      <w:pPr>
        <w:pStyle w:val="afff6"/>
        <w:spacing w:beforeLines="50"/>
        <w:ind w:firstLine="420"/>
        <w:rPr>
          <w:rFonts w:ascii="Times New Roman"/>
          <w:noProof/>
          <w:szCs w:val="21"/>
        </w:rPr>
      </w:pPr>
      <w:r w:rsidRPr="00F54924">
        <w:rPr>
          <w:rFonts w:ascii="Times New Roman"/>
          <w:noProof/>
          <w:szCs w:val="21"/>
        </w:rPr>
        <w:t>无害化废耐火材料</w:t>
      </w:r>
      <w:r w:rsidR="00943D3C" w:rsidRPr="00F54924">
        <w:rPr>
          <w:rFonts w:ascii="Times New Roman"/>
          <w:noProof/>
          <w:szCs w:val="21"/>
        </w:rPr>
        <w:t>典型</w:t>
      </w:r>
      <w:r w:rsidRPr="00F54924">
        <w:rPr>
          <w:rFonts w:ascii="Times New Roman"/>
          <w:noProof/>
          <w:szCs w:val="21"/>
        </w:rPr>
        <w:t>预处理工艺流程如图</w:t>
      </w:r>
      <w:r w:rsidRPr="00F54924">
        <w:rPr>
          <w:rFonts w:ascii="Times New Roman"/>
          <w:noProof/>
          <w:szCs w:val="21"/>
        </w:rPr>
        <w:t>3</w:t>
      </w:r>
      <w:r w:rsidRPr="00F54924">
        <w:rPr>
          <w:rFonts w:ascii="Times New Roman"/>
          <w:noProof/>
          <w:szCs w:val="21"/>
        </w:rPr>
        <w:t>所示。</w:t>
      </w:r>
    </w:p>
    <w:p w:rsidR="00C9524B" w:rsidRPr="00F54924" w:rsidRDefault="005B3C0A" w:rsidP="000C6878">
      <w:pPr>
        <w:pStyle w:val="afff6"/>
        <w:spacing w:beforeLines="50"/>
        <w:ind w:firstLine="420"/>
        <w:jc w:val="center"/>
        <w:rPr>
          <w:rFonts w:ascii="Times New Roman"/>
        </w:rPr>
      </w:pP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画布 100" o:spid="_x0000_s1061" editas="canvas" style="width:267.1pt;height:111.75pt;mso-position-horizontal-relative:char;mso-position-vertical-relative:line" coordorigin="3472,6172" coordsize="5342,2235">
            <v:shape id="_x0000_s1062" type="#_x0000_t75" style="position:absolute;left:3472;top:6172;width:5342;height:2235;visibility:visible">
              <v:fill o:detectmouseclick="t"/>
              <v:path o:connecttype="none"/>
            </v:shape>
            <v:shape id="Text Box 102" o:spid="_x0000_s1063" type="#_x0000_t202" style="position:absolute;left:4366;top:6978;width:1681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bSMIA&#10;AADbAAAADwAAAGRycy9kb3ducmV2LnhtbESPQYvCQAyF74L/YYiwN53qQZbqKKLU9bILVkG8hU5s&#10;i51M6cxq999vDoK3hPfy3pfluneNelAXas8GppMEFHHhbc2lgfMpG3+CChHZYuOZDPxRgPVqOFhi&#10;av2Tj/TIY6kkhEOKBqoY21TrUFTkMEx8SyzazXcOo6xdqW2HTwl3jZ4lyVw7rFkaKmxpW1Fxz3+d&#10;ga99scuDDpjtj9/tdXuxmf2xxnyM+s0CVKQ+vs2v64MVfKGXX2QA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ltIwgAAANsAAAAPAAAAAAAAAAAAAAAAAJgCAABkcnMvZG93&#10;bnJldi54bWxQSwUGAAAAAAQABAD1AAAAhwMAAAAA&#10;" strokecolor="black [3213]">
              <v:textbox>
                <w:txbxContent>
                  <w:p w:rsidR="005F6657" w:rsidRDefault="005F6657" w:rsidP="00857EDD">
                    <w:pPr>
                      <w:jc w:val="center"/>
                    </w:pPr>
                    <w:r>
                      <w:rPr>
                        <w:rFonts w:hint="eastAsia"/>
                      </w:rPr>
                      <w:t>脱盐系统</w:t>
                    </w:r>
                  </w:p>
                </w:txbxContent>
              </v:textbox>
            </v:shape>
            <v:shape id="AutoShape 103" o:spid="_x0000_s1064" type="#_x0000_t32" style="position:absolute;left:5202;top:6645;width:5;height: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<v:stroke endarrow="block"/>
            </v:shape>
            <v:shape id="Text Box 104" o:spid="_x0000_s1065" type="#_x0000_t202" style="position:absolute;left:4166;top:6237;width:2071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GccAA&#10;AADbAAAADwAAAGRycy9kb3ducmV2LnhtbERPTYvCMBC9C/6HMII3m6qLLNUooqh72YNdL97GZmyL&#10;zaQ0aa3/3iws7G0e73NWm95UoqPGlZYVTKMYBHFmdcm5gsvPYfIJwnlkjZVlUvAiB5v1cLDCRNsn&#10;n6lLfS5CCLsEFRTe14mULivIoItsTRy4u20M+gCbXOoGnyHcVHIWxwtpsOTQUGBNu4KyR9oaBTY9&#10;Ta9Hcrfjd9zu08NH28k5KTUe9dslCE+9/xf/ub90mD+H31/C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SGccAAAADbAAAADwAAAAAAAAAAAAAAAACYAgAAZHJzL2Rvd25y&#10;ZXYueG1sUEsFBgAAAAAEAAQA9QAAAIUDAAAAAA==&#10;" stroked="f" strokecolor="black [3213]">
              <v:textbox>
                <w:txbxContent>
                  <w:p w:rsidR="005F6657" w:rsidRPr="00B90972" w:rsidRDefault="005F6657" w:rsidP="00857EDD">
                    <w:pPr>
                      <w:jc w:val="center"/>
                    </w:pPr>
                    <w:r w:rsidRPr="00B90972">
                      <w:rPr>
                        <w:rFonts w:hint="eastAsia"/>
                      </w:rPr>
                      <w:t>无害化废耐火材料</w:t>
                    </w:r>
                  </w:p>
                </w:txbxContent>
              </v:textbox>
            </v:shape>
            <v:shape id="Text Box 107" o:spid="_x0000_s1066" type="#_x0000_t202" style="position:absolute;left:6596;top:6980;width:1681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dS8EA&#10;AADbAAAADwAAAGRycy9kb3ducmV2LnhtbERPTWvCQBC9C/0PyxR6001LEYluQrHEelEwFoq3ITsm&#10;wexsyG6T+O9dQfA2j/c5q3Q0jeipc7VlBe+zCARxYXXNpYLfYzZdgHAeWWNjmRRcyUGavExWGGs7&#10;8IH63JcihLCLUUHlfRtL6YqKDLqZbYkDd7adQR9gV0rd4RDCTSM/omguDdYcGipsaV1Rccn/jYKf&#10;TfGdO+kw2xx27Wn9pzO910q9vY5fSxCeRv8UP9xbHeZ/wv2XcIBM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hXUvBAAAA2wAAAA8AAAAAAAAAAAAAAAAAmAIAAGRycy9kb3du&#10;cmV2LnhtbFBLBQYAAAAABAAEAPUAAACGAwAAAAA=&#10;" strokecolor="black [3213]">
              <v:textbox>
                <w:txbxContent>
                  <w:p w:rsidR="005F6657" w:rsidRDefault="005F6657" w:rsidP="00857EDD">
                    <w:pPr>
                      <w:jc w:val="center"/>
                    </w:pPr>
                    <w:r>
                      <w:rPr>
                        <w:rFonts w:hint="eastAsia"/>
                      </w:rPr>
                      <w:t>蒸发系统</w:t>
                    </w:r>
                  </w:p>
                </w:txbxContent>
              </v:textbox>
            </v:shape>
            <v:shape id="Text Box 111" o:spid="_x0000_s1067" type="#_x0000_t202" style="position:absolute;left:6652;top:7727;width:1584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7nsIA&#10;AADbAAAADwAAAGRycy9kb3ducmV2LnhtbERPS2vCQBC+F/wPywjemo21LRKzilhMe+mh0Yu3MTsm&#10;wexsyG4e/ffdQqG3+fiek+4m04iBOldbVrCMYhDEhdU1lwrOp+PjGoTzyBoby6TgmxzstrOHFBNt&#10;R/6iIfelCCHsElRQed8mUrqiIoMusi1x4G62M+gD7EqpOxxDuGnkUxy/SoM1h4YKWzpUVNzz3iiw&#10;+fvykpG7Zp9x/5Yfn/tBrkipxXzab0B4mvy/+M/9ocP8F/j9JR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buewgAAANsAAAAPAAAAAAAAAAAAAAAAAJgCAABkcnMvZG93&#10;bnJldi54bWxQSwUGAAAAAAQABAD1AAAAhwMAAAAA&#10;" stroked="f" strokecolor="black [3213]">
              <v:textbox>
                <w:txbxContent>
                  <w:p w:rsidR="005F6657" w:rsidRPr="00B90972" w:rsidRDefault="005F6657" w:rsidP="00857EDD">
                    <w:pPr>
                      <w:jc w:val="center"/>
                    </w:pPr>
                    <w:r w:rsidRPr="00B90972">
                      <w:rPr>
                        <w:rFonts w:hint="eastAsia"/>
                      </w:rPr>
                      <w:t>精炼剂原料</w:t>
                    </w:r>
                  </w:p>
                </w:txbxContent>
              </v:textbox>
            </v:shape>
            <v:shape id="AutoShape 112" o:spid="_x0000_s1068" type="#_x0000_t32" style="position:absolute;left:7437;top:7388;width:7;height:3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<v:stroke endarrow="block"/>
            </v:shape>
            <v:shape id="Text Box 116" o:spid="_x0000_s1069" type="#_x0000_t202" style="position:absolute;left:4257;top:7736;width:1881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+AcsIA&#10;AADbAAAADwAAAGRycy9kb3ducmV2LnhtbERPS2vCQBC+F/wPywjemo21tBKzilhMe+mh0Yu3MTsm&#10;wexsyG4e/ffdQqG3+fiek+4m04iBOldbVrCMYhDEhdU1lwrOp+PjGoTzyBoby6TgmxzstrOHFBNt&#10;R/6iIfelCCHsElRQed8mUrqiIoMusi1x4G62M+gD7EqpOxxDuGnkUxy/SIM1h4YKWzpUVNzz3iiw&#10;+fvykpG7Zp9x/5Yfn/tBrkipxXzab0B4mvy/+M/9ocP8V/j9JR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4BywgAAANsAAAAPAAAAAAAAAAAAAAAAAJgCAABkcnMvZG93&#10;bnJldi54bWxQSwUGAAAAAAQABAD1AAAAhwMAAAAA&#10;" stroked="f" strokecolor="black [3213]">
              <v:textbox>
                <w:txbxContent>
                  <w:p w:rsidR="005F6657" w:rsidRPr="00B90972" w:rsidRDefault="000C17AD" w:rsidP="00857EDD">
                    <w:pPr>
                      <w:jc w:val="center"/>
                    </w:pPr>
                    <w:r w:rsidRPr="00B90972">
                      <w:rPr>
                        <w:rFonts w:hint="eastAsia"/>
                      </w:rPr>
                      <w:t>资源化利用</w:t>
                    </w:r>
                    <w:r w:rsidR="005F6657" w:rsidRPr="00B90972">
                      <w:rPr>
                        <w:rFonts w:hint="eastAsia"/>
                      </w:rPr>
                      <w:t>原料</w:t>
                    </w:r>
                  </w:p>
                  <w:p w:rsidR="005F6657" w:rsidRPr="00B90972" w:rsidRDefault="005F6657" w:rsidP="00857EDD">
                    <w:pPr>
                      <w:jc w:val="center"/>
                    </w:pPr>
                  </w:p>
                </w:txbxContent>
              </v:textbox>
            </v:shape>
            <v:shape id="AutoShape 150" o:spid="_x0000_s1070" type="#_x0000_t32" style="position:absolute;left:5203;top:7386;width:4;height:3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<v:stroke endarrow="block"/>
            </v:shape>
            <v:shape id="AutoShape 80" o:spid="_x0000_s1071" type="#_x0000_t32" style="position:absolute;left:6047;top:7182;width:549;height: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<v:stroke endarrow="block"/>
            </v:shape>
            <v:shape id="_x0000_s1142" type="#_x0000_t32" style="position:absolute;left:4166;top:6630;width:2071;height:1" o:connectortype="straight"/>
            <v:shape id="_x0000_s1143" type="#_x0000_t32" style="position:absolute;left:4257;top:8168;width:1881;height:1" o:connectortype="straight"/>
            <v:shape id="_x0000_s1144" type="#_x0000_t32" style="position:absolute;left:6652;top:8173;width:1584;height:1" o:connectortype="straight"/>
            <w10:wrap type="none"/>
            <w10:anchorlock/>
          </v:group>
        </w:pict>
      </w:r>
    </w:p>
    <w:p w:rsidR="00C9524B" w:rsidRPr="00F54924" w:rsidRDefault="00C9524B" w:rsidP="000C6878">
      <w:pPr>
        <w:pStyle w:val="afff6"/>
        <w:spacing w:beforeLines="50" w:afterLines="50"/>
        <w:ind w:firstLineChars="0" w:firstLine="0"/>
        <w:jc w:val="center"/>
        <w:rPr>
          <w:rFonts w:ascii="Times New Roman" w:eastAsia="黑体"/>
          <w:noProof/>
          <w:szCs w:val="21"/>
        </w:rPr>
      </w:pPr>
      <w:r w:rsidRPr="00F54924">
        <w:rPr>
          <w:rFonts w:ascii="Times New Roman" w:eastAsia="黑体"/>
          <w:noProof/>
          <w:szCs w:val="21"/>
        </w:rPr>
        <w:t>图</w:t>
      </w:r>
      <w:r w:rsidRPr="00F54924">
        <w:rPr>
          <w:rFonts w:ascii="Times New Roman" w:eastAsia="黑体"/>
          <w:noProof/>
          <w:szCs w:val="21"/>
        </w:rPr>
        <w:t xml:space="preserve">3 </w:t>
      </w:r>
      <w:r w:rsidRPr="00F54924">
        <w:rPr>
          <w:rFonts w:ascii="Times New Roman" w:eastAsia="黑体"/>
          <w:noProof/>
          <w:szCs w:val="21"/>
        </w:rPr>
        <w:t>无害化废耐火材料</w:t>
      </w:r>
      <w:r w:rsidR="00943D3C" w:rsidRPr="00F54924">
        <w:rPr>
          <w:rFonts w:ascii="Times New Roman" w:eastAsia="黑体"/>
          <w:noProof/>
          <w:szCs w:val="21"/>
        </w:rPr>
        <w:t>典型</w:t>
      </w:r>
      <w:r w:rsidRPr="00F54924">
        <w:rPr>
          <w:rFonts w:ascii="Times New Roman" w:eastAsia="黑体"/>
          <w:noProof/>
          <w:szCs w:val="21"/>
        </w:rPr>
        <w:t>预处理工艺流程</w:t>
      </w:r>
    </w:p>
    <w:p w:rsidR="00C9524B" w:rsidRPr="00F54924" w:rsidRDefault="00C61A74" w:rsidP="000C6878">
      <w:pPr>
        <w:spacing w:beforeLines="50" w:afterLines="50"/>
        <w:jc w:val="left"/>
        <w:rPr>
          <w:rFonts w:eastAsia="黑体"/>
          <w:szCs w:val="21"/>
        </w:rPr>
      </w:pPr>
      <w:r w:rsidRPr="002B1D36">
        <w:rPr>
          <w:rFonts w:ascii="黑体" w:eastAsia="黑体" w:hAnsi="黑体"/>
          <w:noProof/>
          <w:kern w:val="0"/>
          <w:szCs w:val="20"/>
        </w:rPr>
        <w:t>7</w:t>
      </w:r>
      <w:r w:rsidR="00C9524B" w:rsidRPr="002B1D36">
        <w:rPr>
          <w:rFonts w:ascii="黑体" w:eastAsia="黑体" w:hAnsi="黑体"/>
          <w:noProof/>
          <w:kern w:val="0"/>
          <w:szCs w:val="20"/>
        </w:rPr>
        <w:t>.1.2.2</w:t>
      </w:r>
      <w:r w:rsidR="00857EDD" w:rsidRPr="00F54924">
        <w:rPr>
          <w:rFonts w:eastAsia="黑体"/>
          <w:szCs w:val="21"/>
        </w:rPr>
        <w:t xml:space="preserve"> </w:t>
      </w:r>
      <w:r w:rsidR="00C9524B" w:rsidRPr="00F54924">
        <w:rPr>
          <w:rFonts w:eastAsia="黑体"/>
          <w:szCs w:val="21"/>
        </w:rPr>
        <w:t xml:space="preserve"> </w:t>
      </w:r>
      <w:r w:rsidR="00C9524B" w:rsidRPr="00F54924">
        <w:rPr>
          <w:rFonts w:eastAsia="黑体"/>
          <w:szCs w:val="21"/>
        </w:rPr>
        <w:t>脱盐</w:t>
      </w:r>
      <w:r w:rsidR="00987680" w:rsidRPr="00F54924">
        <w:rPr>
          <w:rFonts w:eastAsia="黑体"/>
          <w:szCs w:val="21"/>
        </w:rPr>
        <w:t>系统</w:t>
      </w:r>
    </w:p>
    <w:p w:rsidR="00C9524B" w:rsidRPr="00F54924" w:rsidRDefault="00C9524B" w:rsidP="00C9524B">
      <w:pPr>
        <w:jc w:val="left"/>
      </w:pPr>
      <w:r w:rsidRPr="00F54924">
        <w:t>（</w:t>
      </w:r>
      <w:r w:rsidRPr="00F54924">
        <w:t>1</w:t>
      </w:r>
      <w:r w:rsidRPr="00F54924">
        <w:t>）脱盐系统主要由输送设备、洗涤设备、过滤</w:t>
      </w:r>
      <w:r w:rsidR="007002D1" w:rsidRPr="00F54924">
        <w:t>机</w:t>
      </w:r>
      <w:r w:rsidRPr="00F54924">
        <w:t>等组成。</w:t>
      </w:r>
    </w:p>
    <w:p w:rsidR="00C9524B" w:rsidRPr="00F54924" w:rsidRDefault="00C9524B" w:rsidP="00C9524B">
      <w:pPr>
        <w:jc w:val="left"/>
      </w:pPr>
      <w:r w:rsidRPr="00F54924">
        <w:t>（</w:t>
      </w:r>
      <w:r w:rsidRPr="00F54924">
        <w:t>2</w:t>
      </w:r>
      <w:r w:rsidRPr="00F54924">
        <w:t>）无害化废耐火材料通过输送设备至洗涤设备进行脱盐洗涤。</w:t>
      </w:r>
    </w:p>
    <w:p w:rsidR="00C9524B" w:rsidRPr="00F54924" w:rsidRDefault="00C9524B" w:rsidP="00C9524B">
      <w:pPr>
        <w:jc w:val="left"/>
      </w:pPr>
      <w:r w:rsidRPr="00F54924">
        <w:t>（</w:t>
      </w:r>
      <w:r w:rsidRPr="00F54924">
        <w:t>3</w:t>
      </w:r>
      <w:r w:rsidRPr="00F54924">
        <w:t>）控制脱盐洗涤后的废耐火材料中氯化物含量</w:t>
      </w:r>
      <w:r w:rsidR="007002D1" w:rsidRPr="00F54924">
        <w:t>≤</w:t>
      </w:r>
      <w:r w:rsidR="0096346A">
        <w:rPr>
          <w:rFonts w:hint="eastAsia"/>
        </w:rPr>
        <w:t>5.0</w:t>
      </w:r>
      <w:r w:rsidRPr="00F54924">
        <w:t>%</w:t>
      </w:r>
      <w:r w:rsidRPr="00F54924">
        <w:t>。</w:t>
      </w:r>
    </w:p>
    <w:p w:rsidR="00C9524B" w:rsidRPr="00F54924" w:rsidRDefault="00C9524B" w:rsidP="00C9524B">
      <w:pPr>
        <w:jc w:val="left"/>
      </w:pPr>
      <w:r w:rsidRPr="00F54924">
        <w:t>（</w:t>
      </w:r>
      <w:r w:rsidRPr="00F54924">
        <w:t>4</w:t>
      </w:r>
      <w:r w:rsidRPr="00F54924">
        <w:t>）脱盐洗涤后的废耐火材料浆液</w:t>
      </w:r>
      <w:r w:rsidR="00154C0F" w:rsidRPr="00F54924">
        <w:t>经</w:t>
      </w:r>
      <w:r w:rsidRPr="00F54924">
        <w:t>过滤</w:t>
      </w:r>
      <w:r w:rsidR="007002D1" w:rsidRPr="00F54924">
        <w:t>机</w:t>
      </w:r>
      <w:r w:rsidRPr="00F54924">
        <w:t>进行固液分离</w:t>
      </w:r>
      <w:r w:rsidR="00154C0F" w:rsidRPr="00F54924">
        <w:t>，</w:t>
      </w:r>
      <w:r w:rsidRPr="00F54924">
        <w:t>滤饼作为混凝土免烧砖制备原料。</w:t>
      </w:r>
    </w:p>
    <w:p w:rsidR="00C9524B" w:rsidRPr="00F54924" w:rsidRDefault="00C61A74" w:rsidP="000C6878">
      <w:pPr>
        <w:spacing w:beforeLines="50" w:afterLines="50"/>
        <w:jc w:val="left"/>
        <w:rPr>
          <w:rFonts w:eastAsia="黑体"/>
          <w:szCs w:val="21"/>
        </w:rPr>
      </w:pPr>
      <w:r w:rsidRPr="002B1D36">
        <w:rPr>
          <w:rFonts w:ascii="黑体" w:eastAsia="黑体" w:hAnsi="黑体"/>
          <w:noProof/>
          <w:kern w:val="0"/>
          <w:szCs w:val="20"/>
        </w:rPr>
        <w:t>7</w:t>
      </w:r>
      <w:r w:rsidR="00C9524B" w:rsidRPr="002B1D36">
        <w:rPr>
          <w:rFonts w:ascii="黑体" w:eastAsia="黑体" w:hAnsi="黑体"/>
          <w:noProof/>
          <w:kern w:val="0"/>
          <w:szCs w:val="20"/>
        </w:rPr>
        <w:t>.1.2.3</w:t>
      </w:r>
      <w:r w:rsidR="00857EDD" w:rsidRPr="00F54924">
        <w:rPr>
          <w:rFonts w:eastAsia="黑体"/>
          <w:szCs w:val="21"/>
        </w:rPr>
        <w:t xml:space="preserve">  </w:t>
      </w:r>
      <w:r w:rsidR="00C9524B" w:rsidRPr="00F54924">
        <w:rPr>
          <w:rFonts w:eastAsia="黑体"/>
          <w:szCs w:val="21"/>
        </w:rPr>
        <w:t>蒸发</w:t>
      </w:r>
      <w:r w:rsidR="007002D1" w:rsidRPr="00F54924">
        <w:rPr>
          <w:rFonts w:eastAsia="黑体"/>
          <w:szCs w:val="21"/>
        </w:rPr>
        <w:t>装置</w:t>
      </w:r>
    </w:p>
    <w:p w:rsidR="00C9524B" w:rsidRPr="00F54924" w:rsidRDefault="00C9524B" w:rsidP="00C9524B">
      <w:pPr>
        <w:jc w:val="left"/>
      </w:pPr>
      <w:r w:rsidRPr="00F54924">
        <w:t>（</w:t>
      </w:r>
      <w:r w:rsidRPr="00F54924">
        <w:t>1</w:t>
      </w:r>
      <w:r w:rsidRPr="00F54924">
        <w:t>）蒸发系统主要由输送设备、蒸发器等组成。</w:t>
      </w:r>
    </w:p>
    <w:p w:rsidR="00C9524B" w:rsidRPr="00F54924" w:rsidRDefault="00C9524B" w:rsidP="00C9524B">
      <w:pPr>
        <w:jc w:val="left"/>
      </w:pPr>
      <w:r w:rsidRPr="00F54924">
        <w:t>（</w:t>
      </w:r>
      <w:r w:rsidRPr="00F54924">
        <w:t>2</w:t>
      </w:r>
      <w:r w:rsidR="00857EDD" w:rsidRPr="00F54924">
        <w:t>）固液分离得到的滤液通过输送设备</w:t>
      </w:r>
      <w:r w:rsidRPr="00F54924">
        <w:t>至蒸发器</w:t>
      </w:r>
      <w:r w:rsidR="00154C0F" w:rsidRPr="00F54924">
        <w:t>进行蒸发，蒸发得到盐作为精炼剂</w:t>
      </w:r>
      <w:r w:rsidRPr="00F54924">
        <w:t>原料。</w:t>
      </w:r>
    </w:p>
    <w:p w:rsidR="00C9524B" w:rsidRPr="00F54924" w:rsidRDefault="00C61A74" w:rsidP="000C6878">
      <w:pPr>
        <w:spacing w:beforeLines="50" w:afterLines="50"/>
        <w:jc w:val="left"/>
        <w:rPr>
          <w:szCs w:val="21"/>
        </w:rPr>
      </w:pPr>
      <w:r w:rsidRPr="002B1D36">
        <w:rPr>
          <w:rFonts w:ascii="黑体" w:eastAsia="黑体" w:hAnsi="黑体"/>
          <w:noProof/>
          <w:kern w:val="0"/>
          <w:szCs w:val="20"/>
        </w:rPr>
        <w:t>7</w:t>
      </w:r>
      <w:r w:rsidR="00C9524B" w:rsidRPr="002B1D36">
        <w:rPr>
          <w:rFonts w:ascii="黑体" w:eastAsia="黑体" w:hAnsi="黑体"/>
          <w:noProof/>
          <w:kern w:val="0"/>
          <w:szCs w:val="20"/>
        </w:rPr>
        <w:t xml:space="preserve">.1.3 </w:t>
      </w:r>
      <w:r w:rsidR="00C9524B" w:rsidRPr="00F54924">
        <w:rPr>
          <w:szCs w:val="21"/>
        </w:rPr>
        <w:t xml:space="preserve"> </w:t>
      </w:r>
      <w:r w:rsidR="00C9524B" w:rsidRPr="00F54924">
        <w:rPr>
          <w:szCs w:val="21"/>
        </w:rPr>
        <w:t>混凝土实心砖制备工艺</w:t>
      </w:r>
      <w:r w:rsidR="00243193" w:rsidRPr="00F54924">
        <w:rPr>
          <w:szCs w:val="21"/>
        </w:rPr>
        <w:t>主要由配料</w:t>
      </w:r>
      <w:r w:rsidR="00154C0F" w:rsidRPr="00F54924">
        <w:rPr>
          <w:szCs w:val="21"/>
        </w:rPr>
        <w:t>系统、</w:t>
      </w:r>
      <w:r w:rsidR="00243193" w:rsidRPr="00F54924">
        <w:rPr>
          <w:szCs w:val="21"/>
        </w:rPr>
        <w:t>成型系统</w:t>
      </w:r>
      <w:r w:rsidR="00154C0F" w:rsidRPr="00F54924">
        <w:rPr>
          <w:szCs w:val="21"/>
        </w:rPr>
        <w:t>、养护系统</w:t>
      </w:r>
      <w:r w:rsidR="00243193" w:rsidRPr="00F54924">
        <w:rPr>
          <w:szCs w:val="21"/>
        </w:rPr>
        <w:t>组成，典型工艺流程</w:t>
      </w:r>
      <w:r w:rsidR="00C9524B" w:rsidRPr="00F54924">
        <w:rPr>
          <w:szCs w:val="21"/>
        </w:rPr>
        <w:t>如图</w:t>
      </w:r>
      <w:r w:rsidR="00C9524B" w:rsidRPr="00F54924">
        <w:rPr>
          <w:szCs w:val="21"/>
        </w:rPr>
        <w:t>4</w:t>
      </w:r>
      <w:r w:rsidR="00C9524B" w:rsidRPr="00F54924">
        <w:rPr>
          <w:szCs w:val="21"/>
        </w:rPr>
        <w:t>所示。</w:t>
      </w:r>
    </w:p>
    <w:p w:rsidR="00C9524B" w:rsidRPr="00F54924" w:rsidRDefault="005B3C0A" w:rsidP="00C61A74">
      <w:pPr>
        <w:pStyle w:val="af0"/>
        <w:numPr>
          <w:ilvl w:val="0"/>
          <w:numId w:val="0"/>
        </w:numPr>
        <w:spacing w:before="0" w:after="0"/>
        <w:rPr>
          <w:rFonts w:ascii="Times New Roman"/>
        </w:rPr>
      </w:pP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_x0000_s1072" editas="canvas" style="width:263pt;height:184.2pt;mso-position-horizontal-relative:char;mso-position-vertical-relative:line" coordorigin="3304,1809" coordsize="5260,3684">
            <v:shape id="_x0000_s1073" type="#_x0000_t75" style="position:absolute;left:3304;top:1809;width:5260;height:3684;visibility:visible">
              <v:fill o:detectmouseclick="t"/>
              <v:path o:connecttype="none"/>
            </v:shape>
            <v:shape id="Text Box 123" o:spid="_x0000_s1074" type="#_x0000_t202" style="position:absolute;left:5265;top:2703;width:1681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A2r4A&#10;AADaAAAADwAAAGRycy9kb3ducmV2LnhtbERPTYvCMBC9C/6HMII3m+pBpBplUapeFKzCsrehmW2L&#10;zaQ0Ueu/N4LgaXi8z1msOlOLO7WusqxgHMUgiHOrKy4UXM7paAbCeWSNtWVS8CQHq2W/t8BE2wef&#10;6J75QoQQdgkqKL1vEildXpJBF9mGOHD/tjXoA2wLqVt8hHBTy0kcT6XBikNDiQ2tS8qv2c0o2G3z&#10;Teakw3R7OjR/61+d6qNWajjofuYgPHX+K/649zrMh/cr7yu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WQNq+AAAA2gAAAA8AAAAAAAAAAAAAAAAAmAIAAGRycy9kb3ducmV2&#10;LnhtbFBLBQYAAAAABAAEAPUAAACDAwAAAAA=&#10;" strokecolor="black [3213]">
              <v:textbox style="mso-next-textbox:#Text Box 123">
                <w:txbxContent>
                  <w:p w:rsidR="005F6657" w:rsidRDefault="005F6657" w:rsidP="000340F1">
                    <w:pPr>
                      <w:jc w:val="center"/>
                    </w:pPr>
                    <w:r>
                      <w:rPr>
                        <w:rFonts w:hint="eastAsia"/>
                      </w:rPr>
                      <w:t>配料系统</w:t>
                    </w:r>
                  </w:p>
                </w:txbxContent>
              </v:textbox>
            </v:shape>
            <v:shape id="AutoShape 124" o:spid="_x0000_s1075" type="#_x0000_t32" style="position:absolute;left:6103;top:2406;width:3;height:2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LcMQAAADaAAAADwAAAGRycy9kb3ducmV2LnhtbESPQWvCQBSE7wX/w/KE3upGD6WmrlIE&#10;S4n0oCmh3h7ZZxKafRt2V5P4691CocdhZr5hVpvBtOJKzjeWFcxnCQji0uqGKwVf+e7pBYQPyBpb&#10;y6RgJA+b9eRhham2PR/oegyViBD2KSqoQ+hSKX1Zk0E/sx1x9M7WGQxRukpqh32Em1YukuRZGmw4&#10;LtTY0bam8ud4MQq+98tLMRaflBXzZXZCZ/wtf1fqcTq8vYIINIT/8F/7QytYwO+Ve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0twxAAAANoAAAAPAAAAAAAAAAAA&#10;AAAAAKECAABkcnMvZG93bnJldi54bWxQSwUGAAAAAAQABAD5AAAAkgMAAAAA&#10;">
              <v:stroke endarrow="block"/>
            </v:shape>
            <v:shape id="Text Box 125" o:spid="_x0000_s1076" type="#_x0000_t202" style="position:absolute;left:4847;top:1989;width:2508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2UccIA&#10;AADaAAAADwAAAGRycy9kb3ducmV2LnhtbESPQYvCMBSE74L/ITzBm03VRZZqFFHUvezBrhdvz+bZ&#10;FpuX0qS1/nuzsLDHYWa+YVab3lSio8aVlhVMoxgEcWZ1ybmCy89h8gnCeWSNlWVS8CIHm/VwsMJE&#10;2yefqUt9LgKEXYIKCu/rREqXFWTQRbYmDt7dNgZ9kE0udYPPADeVnMXxQhosOSwUWNOuoOyRtkaB&#10;TU/T65Hc7fgdt/v08NF2ck5KjUf9dgnCU+//w3/tL61gDr9Xwg2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ZRxwgAAANoAAAAPAAAAAAAAAAAAAAAAAJgCAABkcnMvZG93&#10;bnJldi54bWxQSwUGAAAAAAQABAD1AAAAhwMAAAAA&#10;" stroked="f" strokecolor="black [3213]">
              <v:textbox style="mso-next-textbox:#Text Box 125">
                <w:txbxContent>
                  <w:p w:rsidR="005F6657" w:rsidRPr="00B90972" w:rsidRDefault="005F6657" w:rsidP="000340F1">
                    <w:pPr>
                      <w:jc w:val="center"/>
                    </w:pPr>
                    <w:r w:rsidRPr="00B90972">
                      <w:rPr>
                        <w:rFonts w:hint="eastAsia"/>
                      </w:rPr>
                      <w:t>无害化废耐火材料原料</w:t>
                    </w:r>
                  </w:p>
                </w:txbxContent>
              </v:textbox>
            </v:shape>
            <v:shape id="Text Box 126" o:spid="_x0000_s1077" type="#_x0000_t202" style="position:absolute;left:5265;top:3446;width:1681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HjQsIA&#10;AADaAAAADwAAAGRycy9kb3ducmV2LnhtbESPQWvCQBSE74L/YXmCN91YRErqJogl6qWCsVB6e2Rf&#10;k9Ds25Bdk/jvu4LQ4zAz3zDbdDSN6KlztWUFq2UEgriwuuZSwec1W7yCcB5ZY2OZFNzJQZpMJ1uM&#10;tR34Qn3uSxEg7GJUUHnfxlK6oiKDbmlb4uD92M6gD7Irpe5wCHDTyJco2kiDNYeFClvaV1T85jej&#10;4Hgo3nMnHWaHy0f7vf/SmT5rpeazcfcGwtPo/8PP9kkrWMPjSrgB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eNCwgAAANoAAAAPAAAAAAAAAAAAAAAAAJgCAABkcnMvZG93&#10;bnJldi54bWxQSwUGAAAAAAQABAD1AAAAhwMAAAAA&#10;" strokecolor="black [3213]">
              <v:textbox style="mso-next-textbox:#Text Box 126">
                <w:txbxContent>
                  <w:p w:rsidR="005F6657" w:rsidRDefault="005F6657" w:rsidP="000340F1">
                    <w:pPr>
                      <w:jc w:val="center"/>
                    </w:pPr>
                    <w:r>
                      <w:rPr>
                        <w:rFonts w:hint="eastAsia"/>
                      </w:rPr>
                      <w:t>成型系统</w:t>
                    </w:r>
                  </w:p>
                </w:txbxContent>
              </v:textbox>
            </v:shape>
            <v:shape id="Text Box 127" o:spid="_x0000_s1078" type="#_x0000_t202" style="position:absolute;left:5257;top:4960;width:1711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pnsIA&#10;AADaAAAADwAAAGRycy9kb3ducmV2LnhtbESPQYvCMBSE7wv+h/AEb2vq6opUo4iLrhcPVi/ens2z&#10;LTYvpUlr998bQdjjMDPfMItVZ0rRUu0KywpGwwgEcWp1wZmC82n7OQPhPLLG0jIp+CMHq2XvY4Gx&#10;tg8+Upv4TAQIuxgV5N5XsZQuzcmgG9qKOHg3Wxv0QdaZ1DU+AtyU8iuKptJgwWEhx4o2OaX3pDEK&#10;bPI7uuzIXXeHqPlJtpOmlWNSatDv1nMQnjr/H36391rBN7yuhBs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KmewgAAANoAAAAPAAAAAAAAAAAAAAAAAJgCAABkcnMvZG93&#10;bnJldi54bWxQSwUGAAAAAAQABAD1AAAAhwMAAAAA&#10;" stroked="f" strokecolor="black [3213]">
              <v:textbox style="mso-next-textbox:#Text Box 127">
                <w:txbxContent>
                  <w:p w:rsidR="005F6657" w:rsidRPr="000340F1" w:rsidRDefault="005F6657" w:rsidP="000340F1">
                    <w:pPr>
                      <w:jc w:val="center"/>
                    </w:pPr>
                    <w:r w:rsidRPr="000340F1">
                      <w:rPr>
                        <w:rFonts w:hint="eastAsia"/>
                      </w:rPr>
                      <w:t>混凝土实心砖</w:t>
                    </w:r>
                  </w:p>
                </w:txbxContent>
              </v:textbox>
            </v:shape>
            <v:shape id="AutoShape 132" o:spid="_x0000_s1079" type="#_x0000_t32" style="position:absolute;left:6106;top:3111;width:1;height:3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<v:stroke endarrow="block"/>
            </v:shape>
            <v:shape id="Text Box 126" o:spid="_x0000_s1080" type="#_x0000_t202" style="position:absolute;left:5267;top:4199;width:1681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9NcIA&#10;AADaAAAADwAAAGRycy9kb3ducmV2LnhtbESPQWvCQBSE74L/YXmCN93Yg5bUTRBL1EsFY6H09si+&#10;JqHZtyG7JvHfdwWhx2FmvmG26Wga0VPnassKVssIBHFhdc2lgs9rtngF4TyyxsYyKbiTgzSZTrYY&#10;azvwhfrclyJA2MWooPK+jaV0RUUG3dK2xMH7sZ1BH2RXSt3hEOCmkS9RtJYGaw4LFba0r6j4zW9G&#10;wfFQvOdOOswOl4/2e/+lM33WSs1n4+4NhKfR/4ef7ZNWsIHHlX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301wgAAANoAAAAPAAAAAAAAAAAAAAAAAJgCAABkcnMvZG93&#10;bnJldi54bWxQSwUGAAAAAAQABAD1AAAAhwMAAAAA&#10;" strokecolor="black [3213]">
              <v:textbox>
                <w:txbxContent>
                  <w:p w:rsidR="005F6657" w:rsidRDefault="005F6657" w:rsidP="000340F1">
                    <w:pPr>
                      <w:jc w:val="center"/>
                    </w:pPr>
                    <w:r>
                      <w:rPr>
                        <w:rFonts w:hint="eastAsia"/>
                      </w:rPr>
                      <w:t>养护系统</w:t>
                    </w:r>
                  </w:p>
                </w:txbxContent>
              </v:textbox>
            </v:shape>
            <v:shape id="AutoShape 21" o:spid="_x0000_s1081" type="#_x0000_t32" style="position:absolute;left:6106;top:3855;width:2;height:3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 id="AutoShape 22" o:spid="_x0000_s1082" type="#_x0000_t32" style="position:absolute;left:6108;top:4608;width:5;height:3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<v:stroke endarrow="block"/>
            </v:shape>
            <v:shape id="_x0000_s1130" type="#_x0000_t32" style="position:absolute;left:5461;top:5366;width:1334;height:0" o:connectortype="straight"/>
            <v:shape id="_x0000_s1131" type="#_x0000_t32" style="position:absolute;left:5461;top:5321;width:1334;height:1" o:connectortype="straight"/>
            <v:shape id="_x0000_s1141" type="#_x0000_t32" style="position:absolute;left:4847;top:2391;width:2508;height:1" o:connectortype="straight"/>
            <w10:wrap type="none"/>
            <w10:anchorlock/>
          </v:group>
        </w:pict>
      </w:r>
    </w:p>
    <w:p w:rsidR="00C9524B" w:rsidRPr="00F54924" w:rsidRDefault="00C9524B" w:rsidP="00857EDD">
      <w:pPr>
        <w:jc w:val="center"/>
        <w:rPr>
          <w:rFonts w:eastAsia="黑体"/>
          <w:szCs w:val="21"/>
        </w:rPr>
      </w:pPr>
      <w:r w:rsidRPr="00F54924">
        <w:rPr>
          <w:rFonts w:eastAsia="黑体"/>
          <w:szCs w:val="21"/>
        </w:rPr>
        <w:t>图</w:t>
      </w:r>
      <w:r w:rsidRPr="00F54924">
        <w:rPr>
          <w:rFonts w:eastAsia="黑体"/>
          <w:szCs w:val="21"/>
        </w:rPr>
        <w:t xml:space="preserve">4 </w:t>
      </w:r>
      <w:r w:rsidRPr="00F54924">
        <w:rPr>
          <w:rFonts w:eastAsia="黑体"/>
          <w:szCs w:val="21"/>
        </w:rPr>
        <w:t>混凝土实心砖制备典型工艺流程</w:t>
      </w:r>
    </w:p>
    <w:p w:rsidR="00C9524B" w:rsidRPr="00F54924" w:rsidRDefault="00C61A74" w:rsidP="000C6878">
      <w:pPr>
        <w:pStyle w:val="afff6"/>
        <w:spacing w:beforeLines="50"/>
        <w:ind w:firstLineChars="0" w:firstLine="0"/>
        <w:rPr>
          <w:rFonts w:ascii="Times New Roman"/>
          <w:noProof/>
          <w:szCs w:val="21"/>
        </w:rPr>
      </w:pPr>
      <w:r w:rsidRPr="002B1D36">
        <w:rPr>
          <w:rFonts w:ascii="黑体" w:eastAsia="黑体" w:hAnsi="黑体"/>
          <w:noProof/>
        </w:rPr>
        <w:t>7</w:t>
      </w:r>
      <w:r w:rsidR="00C9524B" w:rsidRPr="002B1D36">
        <w:rPr>
          <w:rFonts w:ascii="黑体" w:eastAsia="黑体" w:hAnsi="黑体"/>
          <w:noProof/>
        </w:rPr>
        <w:t>.1.4</w:t>
      </w:r>
      <w:r w:rsidR="00C9524B" w:rsidRPr="00F54924">
        <w:rPr>
          <w:rFonts w:ascii="Times New Roman"/>
          <w:noProof/>
          <w:szCs w:val="21"/>
        </w:rPr>
        <w:t xml:space="preserve"> </w:t>
      </w:r>
      <w:r w:rsidR="00857EDD" w:rsidRPr="00F54924">
        <w:rPr>
          <w:rFonts w:ascii="Times New Roman"/>
          <w:noProof/>
          <w:szCs w:val="21"/>
        </w:rPr>
        <w:t xml:space="preserve"> </w:t>
      </w:r>
      <w:r w:rsidR="00C9524B" w:rsidRPr="00F54924">
        <w:rPr>
          <w:rFonts w:ascii="Times New Roman"/>
          <w:noProof/>
          <w:szCs w:val="21"/>
        </w:rPr>
        <w:t>混凝土实心砖规格、等级、代号和标记符合</w:t>
      </w:r>
      <w:r w:rsidR="00C9524B" w:rsidRPr="00F54924">
        <w:rPr>
          <w:rFonts w:ascii="Times New Roman"/>
          <w:noProof/>
          <w:szCs w:val="21"/>
        </w:rPr>
        <w:t>GB/T 21144</w:t>
      </w:r>
      <w:r w:rsidR="00C9524B" w:rsidRPr="00F54924">
        <w:rPr>
          <w:rFonts w:ascii="Times New Roman"/>
          <w:noProof/>
          <w:szCs w:val="21"/>
        </w:rPr>
        <w:t>规定。</w:t>
      </w:r>
    </w:p>
    <w:p w:rsidR="00C9524B" w:rsidRPr="00F54924" w:rsidRDefault="00C61A74" w:rsidP="00BC719F">
      <w:pPr>
        <w:pStyle w:val="afff6"/>
        <w:ind w:firstLineChars="0" w:firstLine="0"/>
        <w:rPr>
          <w:rFonts w:ascii="Times New Roman"/>
          <w:noProof/>
          <w:szCs w:val="21"/>
        </w:rPr>
      </w:pPr>
      <w:r w:rsidRPr="002B1D36">
        <w:rPr>
          <w:rFonts w:ascii="黑体" w:eastAsia="黑体" w:hAnsi="黑体"/>
          <w:noProof/>
        </w:rPr>
        <w:t>7</w:t>
      </w:r>
      <w:r w:rsidR="00C9524B" w:rsidRPr="002B1D36">
        <w:rPr>
          <w:rFonts w:ascii="黑体" w:eastAsia="黑体" w:hAnsi="黑体"/>
          <w:noProof/>
        </w:rPr>
        <w:t xml:space="preserve">.1.5 </w:t>
      </w:r>
      <w:r w:rsidR="00857EDD" w:rsidRPr="00F54924">
        <w:rPr>
          <w:rFonts w:ascii="Times New Roman" w:eastAsia="黑体"/>
          <w:noProof/>
          <w:szCs w:val="21"/>
        </w:rPr>
        <w:t xml:space="preserve"> </w:t>
      </w:r>
      <w:r w:rsidR="00C9524B" w:rsidRPr="00F54924">
        <w:rPr>
          <w:rFonts w:ascii="Times New Roman"/>
          <w:noProof/>
          <w:szCs w:val="21"/>
        </w:rPr>
        <w:t>混凝土实心砖</w:t>
      </w:r>
      <w:r w:rsidR="00117ACB">
        <w:rPr>
          <w:rFonts w:ascii="Times New Roman" w:hint="eastAsia"/>
          <w:noProof/>
          <w:szCs w:val="21"/>
        </w:rPr>
        <w:t>要求</w:t>
      </w:r>
      <w:r w:rsidR="00C9524B" w:rsidRPr="00F54924">
        <w:rPr>
          <w:rFonts w:ascii="Times New Roman"/>
          <w:noProof/>
          <w:szCs w:val="21"/>
        </w:rPr>
        <w:t>符合</w:t>
      </w:r>
      <w:r w:rsidR="00C9524B" w:rsidRPr="00F54924">
        <w:rPr>
          <w:rFonts w:ascii="Times New Roman"/>
          <w:noProof/>
          <w:szCs w:val="21"/>
        </w:rPr>
        <w:t>GB/T 21144</w:t>
      </w:r>
      <w:r w:rsidR="00C9524B" w:rsidRPr="00F54924">
        <w:rPr>
          <w:rFonts w:ascii="Times New Roman"/>
          <w:noProof/>
          <w:szCs w:val="21"/>
        </w:rPr>
        <w:t>规定。</w:t>
      </w:r>
    </w:p>
    <w:p w:rsidR="00C9524B" w:rsidRPr="00F54924" w:rsidRDefault="00C61A74" w:rsidP="00BC719F">
      <w:pPr>
        <w:pStyle w:val="afff6"/>
        <w:ind w:firstLineChars="0" w:firstLine="0"/>
        <w:rPr>
          <w:rFonts w:ascii="Times New Roman"/>
          <w:noProof/>
          <w:szCs w:val="21"/>
        </w:rPr>
      </w:pPr>
      <w:r w:rsidRPr="002B1D36">
        <w:rPr>
          <w:rFonts w:ascii="黑体" w:eastAsia="黑体" w:hAnsi="黑体"/>
          <w:noProof/>
        </w:rPr>
        <w:t>7</w:t>
      </w:r>
      <w:r w:rsidR="00C9524B" w:rsidRPr="002B1D36">
        <w:rPr>
          <w:rFonts w:ascii="黑体" w:eastAsia="黑体" w:hAnsi="黑体"/>
          <w:noProof/>
        </w:rPr>
        <w:t xml:space="preserve">.1.6 </w:t>
      </w:r>
      <w:r w:rsidR="00857EDD" w:rsidRPr="00F54924">
        <w:rPr>
          <w:rFonts w:ascii="Times New Roman"/>
          <w:noProof/>
          <w:szCs w:val="21"/>
        </w:rPr>
        <w:t xml:space="preserve"> </w:t>
      </w:r>
      <w:r w:rsidR="00C9524B" w:rsidRPr="00F54924">
        <w:rPr>
          <w:rFonts w:ascii="Times New Roman"/>
          <w:noProof/>
          <w:szCs w:val="21"/>
        </w:rPr>
        <w:t>混凝土实心砖</w:t>
      </w:r>
      <w:r w:rsidR="00117ACB">
        <w:rPr>
          <w:rFonts w:ascii="Times New Roman" w:hint="eastAsia"/>
          <w:noProof/>
          <w:szCs w:val="21"/>
        </w:rPr>
        <w:t>试验方法、检验规则</w:t>
      </w:r>
      <w:r w:rsidR="00C9524B" w:rsidRPr="00F54924">
        <w:rPr>
          <w:rFonts w:ascii="Times New Roman"/>
          <w:noProof/>
          <w:szCs w:val="21"/>
        </w:rPr>
        <w:t>符合</w:t>
      </w:r>
      <w:r w:rsidR="00C9524B" w:rsidRPr="00F54924">
        <w:rPr>
          <w:rFonts w:ascii="Times New Roman"/>
          <w:noProof/>
          <w:szCs w:val="21"/>
        </w:rPr>
        <w:t>GB/T 21144</w:t>
      </w:r>
      <w:r w:rsidR="00C9524B" w:rsidRPr="00F54924">
        <w:rPr>
          <w:rFonts w:ascii="Times New Roman"/>
          <w:noProof/>
          <w:szCs w:val="21"/>
        </w:rPr>
        <w:t>规定。</w:t>
      </w:r>
    </w:p>
    <w:p w:rsidR="00C9524B" w:rsidRDefault="00C61A74" w:rsidP="00BC719F">
      <w:pPr>
        <w:pStyle w:val="afff6"/>
        <w:ind w:firstLineChars="0" w:firstLine="0"/>
        <w:rPr>
          <w:rFonts w:ascii="Times New Roman"/>
          <w:noProof/>
          <w:szCs w:val="21"/>
        </w:rPr>
      </w:pPr>
      <w:r w:rsidRPr="002B1D36">
        <w:rPr>
          <w:rFonts w:ascii="黑体" w:eastAsia="黑体" w:hAnsi="黑体"/>
          <w:noProof/>
        </w:rPr>
        <w:t>7</w:t>
      </w:r>
      <w:r w:rsidR="00C9524B" w:rsidRPr="002B1D36">
        <w:rPr>
          <w:rFonts w:ascii="黑体" w:eastAsia="黑体" w:hAnsi="黑体"/>
          <w:noProof/>
        </w:rPr>
        <w:t>.1.7</w:t>
      </w:r>
      <w:r w:rsidR="00857EDD" w:rsidRPr="002B1D36">
        <w:rPr>
          <w:rFonts w:ascii="黑体" w:eastAsia="黑体" w:hAnsi="黑体"/>
          <w:noProof/>
        </w:rPr>
        <w:t xml:space="preserve"> </w:t>
      </w:r>
      <w:r w:rsidR="00857EDD" w:rsidRPr="00F54924">
        <w:rPr>
          <w:rFonts w:ascii="Times New Roman"/>
          <w:noProof/>
          <w:szCs w:val="21"/>
        </w:rPr>
        <w:t xml:space="preserve"> </w:t>
      </w:r>
      <w:r w:rsidR="00C9524B" w:rsidRPr="00F54924">
        <w:rPr>
          <w:rFonts w:ascii="Times New Roman"/>
          <w:noProof/>
          <w:szCs w:val="21"/>
        </w:rPr>
        <w:t>混凝土实心砖</w:t>
      </w:r>
      <w:r w:rsidR="00117ACB">
        <w:rPr>
          <w:rFonts w:ascii="Times New Roman" w:hint="eastAsia"/>
          <w:noProof/>
          <w:szCs w:val="21"/>
        </w:rPr>
        <w:t>产品</w:t>
      </w:r>
      <w:r w:rsidR="00C9524B" w:rsidRPr="00F54924">
        <w:rPr>
          <w:rFonts w:ascii="Times New Roman"/>
          <w:noProof/>
          <w:szCs w:val="21"/>
        </w:rPr>
        <w:t>合格证、堆放和运输符合</w:t>
      </w:r>
      <w:r w:rsidR="00C9524B" w:rsidRPr="00F54924">
        <w:rPr>
          <w:rFonts w:ascii="Times New Roman"/>
          <w:noProof/>
          <w:szCs w:val="21"/>
        </w:rPr>
        <w:t>GB/T 21144</w:t>
      </w:r>
      <w:r w:rsidR="00C9524B" w:rsidRPr="00F54924">
        <w:rPr>
          <w:rFonts w:ascii="Times New Roman"/>
          <w:noProof/>
          <w:szCs w:val="21"/>
        </w:rPr>
        <w:t>规定。</w:t>
      </w:r>
    </w:p>
    <w:p w:rsidR="000E66C5" w:rsidRPr="00F54924" w:rsidRDefault="000E66C5" w:rsidP="000C6878">
      <w:pPr>
        <w:pStyle w:val="afff6"/>
        <w:spacing w:beforeLines="50" w:afterLines="50"/>
        <w:ind w:firstLineChars="0" w:firstLine="0"/>
        <w:rPr>
          <w:rFonts w:ascii="Times New Roman" w:eastAsia="黑体"/>
          <w:kern w:val="2"/>
          <w:szCs w:val="21"/>
        </w:rPr>
      </w:pPr>
      <w:r w:rsidRPr="002B1D36">
        <w:rPr>
          <w:rFonts w:ascii="黑体" w:eastAsia="黑体" w:hAnsi="黑体"/>
          <w:kern w:val="2"/>
          <w:szCs w:val="21"/>
        </w:rPr>
        <w:t>7.</w:t>
      </w:r>
      <w:r>
        <w:rPr>
          <w:rFonts w:ascii="黑体" w:eastAsia="黑体" w:hAnsi="黑体" w:hint="eastAsia"/>
          <w:kern w:val="2"/>
          <w:szCs w:val="21"/>
        </w:rPr>
        <w:t>2</w:t>
      </w:r>
      <w:r w:rsidRPr="002B1D36">
        <w:rPr>
          <w:rFonts w:ascii="黑体" w:eastAsia="黑体" w:hAnsi="黑体"/>
          <w:kern w:val="2"/>
          <w:szCs w:val="21"/>
        </w:rPr>
        <w:t xml:space="preserve"> </w:t>
      </w:r>
      <w:r w:rsidRPr="00F54924">
        <w:rPr>
          <w:rFonts w:ascii="Times New Roman" w:eastAsia="黑体"/>
          <w:kern w:val="2"/>
          <w:szCs w:val="21"/>
        </w:rPr>
        <w:t xml:space="preserve"> </w:t>
      </w:r>
      <w:r w:rsidRPr="00F54924">
        <w:rPr>
          <w:rFonts w:ascii="Times New Roman" w:eastAsia="黑体"/>
          <w:kern w:val="2"/>
          <w:szCs w:val="21"/>
        </w:rPr>
        <w:t>混凝土</w:t>
      </w:r>
      <w:r>
        <w:rPr>
          <w:rFonts w:ascii="Times New Roman" w:eastAsia="黑体" w:hint="eastAsia"/>
          <w:kern w:val="2"/>
          <w:szCs w:val="21"/>
        </w:rPr>
        <w:t>路面砖</w:t>
      </w:r>
    </w:p>
    <w:p w:rsidR="000E66C5" w:rsidRPr="00F54924" w:rsidRDefault="000E66C5" w:rsidP="000C6878">
      <w:pPr>
        <w:pStyle w:val="afff6"/>
        <w:spacing w:beforeLines="50" w:afterLines="50"/>
        <w:ind w:firstLineChars="0" w:firstLine="0"/>
        <w:rPr>
          <w:rFonts w:ascii="Times New Roman" w:eastAsia="黑体"/>
          <w:kern w:val="2"/>
          <w:szCs w:val="21"/>
        </w:rPr>
      </w:pPr>
      <w:r w:rsidRPr="002B1D36">
        <w:rPr>
          <w:rFonts w:ascii="黑体" w:eastAsia="黑体" w:hAnsi="黑体"/>
          <w:kern w:val="2"/>
          <w:szCs w:val="21"/>
        </w:rPr>
        <w:t>7.</w:t>
      </w:r>
      <w:r>
        <w:rPr>
          <w:rFonts w:ascii="黑体" w:eastAsia="黑体" w:hAnsi="黑体" w:hint="eastAsia"/>
          <w:kern w:val="2"/>
          <w:szCs w:val="21"/>
        </w:rPr>
        <w:t>2</w:t>
      </w:r>
      <w:r w:rsidRPr="002B1D36">
        <w:rPr>
          <w:rFonts w:ascii="黑体" w:eastAsia="黑体" w:hAnsi="黑体"/>
          <w:kern w:val="2"/>
          <w:szCs w:val="21"/>
        </w:rPr>
        <w:t>.1</w:t>
      </w:r>
      <w:r w:rsidRPr="00F54924">
        <w:rPr>
          <w:rFonts w:ascii="Times New Roman" w:eastAsia="黑体"/>
          <w:kern w:val="2"/>
          <w:szCs w:val="21"/>
        </w:rPr>
        <w:t xml:space="preserve">  </w:t>
      </w:r>
      <w:r w:rsidRPr="00F54924">
        <w:rPr>
          <w:rFonts w:ascii="Times New Roman" w:eastAsia="黑体"/>
          <w:kern w:val="2"/>
          <w:szCs w:val="21"/>
        </w:rPr>
        <w:t>无害化废耐火材料原材料</w:t>
      </w:r>
    </w:p>
    <w:p w:rsidR="000E66C5" w:rsidRPr="00F54924" w:rsidRDefault="000E66C5" w:rsidP="000C6878">
      <w:pPr>
        <w:pStyle w:val="afff6"/>
        <w:spacing w:beforeLines="50" w:afterLines="50"/>
        <w:ind w:firstLineChars="0" w:firstLine="0"/>
        <w:rPr>
          <w:rFonts w:ascii="Times New Roman"/>
          <w:noProof/>
        </w:rPr>
      </w:pPr>
      <w:r w:rsidRPr="002B1D36">
        <w:rPr>
          <w:rFonts w:ascii="黑体" w:eastAsia="黑体" w:hAnsi="黑体"/>
          <w:noProof/>
        </w:rPr>
        <w:t>7.</w:t>
      </w:r>
      <w:r>
        <w:rPr>
          <w:rFonts w:ascii="黑体" w:eastAsia="黑体" w:hAnsi="黑体" w:hint="eastAsia"/>
          <w:noProof/>
        </w:rPr>
        <w:t>2</w:t>
      </w:r>
      <w:r w:rsidRPr="002B1D36">
        <w:rPr>
          <w:rFonts w:ascii="黑体" w:eastAsia="黑体" w:hAnsi="黑体"/>
          <w:noProof/>
        </w:rPr>
        <w:t>.1.1</w:t>
      </w:r>
      <w:r w:rsidRPr="00F54924">
        <w:rPr>
          <w:rFonts w:ascii="Times New Roman"/>
          <w:noProof/>
        </w:rPr>
        <w:t xml:space="preserve">  </w:t>
      </w:r>
      <w:r w:rsidRPr="00F54924">
        <w:rPr>
          <w:rFonts w:ascii="Times New Roman"/>
          <w:noProof/>
        </w:rPr>
        <w:t>混凝土</w:t>
      </w:r>
      <w:r>
        <w:rPr>
          <w:rFonts w:ascii="Times New Roman" w:hint="eastAsia"/>
          <w:noProof/>
        </w:rPr>
        <w:t>路面</w:t>
      </w:r>
      <w:r w:rsidRPr="00F54924">
        <w:rPr>
          <w:rFonts w:ascii="Times New Roman"/>
          <w:noProof/>
        </w:rPr>
        <w:t>砖用废耐火材料</w:t>
      </w:r>
      <w:r w:rsidR="005C6406">
        <w:rPr>
          <w:rFonts w:ascii="Times New Roman" w:hint="eastAsia"/>
          <w:noProof/>
        </w:rPr>
        <w:t>满足表</w:t>
      </w:r>
      <w:r w:rsidR="005C6406">
        <w:rPr>
          <w:rFonts w:ascii="Times New Roman" w:hint="eastAsia"/>
          <w:noProof/>
        </w:rPr>
        <w:t>5</w:t>
      </w:r>
      <w:r w:rsidR="005C6406">
        <w:rPr>
          <w:rFonts w:ascii="Times New Roman" w:hint="eastAsia"/>
          <w:noProof/>
        </w:rPr>
        <w:t>要求</w:t>
      </w:r>
      <w:r w:rsidRPr="00F54924">
        <w:rPr>
          <w:rFonts w:ascii="Times New Roman"/>
          <w:noProof/>
        </w:rPr>
        <w:t>。</w:t>
      </w:r>
    </w:p>
    <w:p w:rsidR="000E66C5" w:rsidRPr="00F54924" w:rsidRDefault="000E66C5" w:rsidP="000C6878">
      <w:pPr>
        <w:pStyle w:val="afff6"/>
        <w:spacing w:beforeLines="50" w:afterLines="50"/>
        <w:ind w:firstLineChars="0" w:firstLine="0"/>
        <w:rPr>
          <w:rFonts w:ascii="Times New Roman"/>
          <w:noProof/>
        </w:rPr>
      </w:pPr>
      <w:r w:rsidRPr="002B1D36">
        <w:rPr>
          <w:rFonts w:ascii="黑体" w:eastAsia="黑体" w:hAnsi="黑体"/>
          <w:noProof/>
        </w:rPr>
        <w:t>7.</w:t>
      </w:r>
      <w:r>
        <w:rPr>
          <w:rFonts w:ascii="黑体" w:eastAsia="黑体" w:hAnsi="黑体" w:hint="eastAsia"/>
          <w:noProof/>
        </w:rPr>
        <w:t>2</w:t>
      </w:r>
      <w:r w:rsidRPr="002B1D36">
        <w:rPr>
          <w:rFonts w:ascii="黑体" w:eastAsia="黑体" w:hAnsi="黑体"/>
          <w:noProof/>
        </w:rPr>
        <w:t>.1.2</w:t>
      </w:r>
      <w:r w:rsidRPr="00F54924">
        <w:rPr>
          <w:rFonts w:ascii="Times New Roman"/>
          <w:noProof/>
        </w:rPr>
        <w:t xml:space="preserve">  </w:t>
      </w:r>
      <w:r w:rsidRPr="00F54924">
        <w:rPr>
          <w:rFonts w:ascii="Times New Roman"/>
          <w:noProof/>
        </w:rPr>
        <w:t>完全不满足表</w:t>
      </w:r>
      <w:r>
        <w:rPr>
          <w:rFonts w:ascii="Times New Roman" w:hint="eastAsia"/>
          <w:noProof/>
        </w:rPr>
        <w:t>5</w:t>
      </w:r>
      <w:r w:rsidRPr="00F54924">
        <w:rPr>
          <w:rFonts w:ascii="Times New Roman"/>
          <w:noProof/>
        </w:rPr>
        <w:t>规定的无害化废耐火材料，应按</w:t>
      </w:r>
      <w:r w:rsidRPr="00F54924">
        <w:rPr>
          <w:rFonts w:ascii="Times New Roman"/>
          <w:noProof/>
        </w:rPr>
        <w:t>4</w:t>
      </w:r>
      <w:r w:rsidRPr="00F54924">
        <w:rPr>
          <w:rFonts w:ascii="Times New Roman"/>
          <w:noProof/>
        </w:rPr>
        <w:t>规定进行无害化处理，并达到表</w:t>
      </w:r>
      <w:r>
        <w:rPr>
          <w:rFonts w:ascii="Times New Roman" w:hint="eastAsia"/>
          <w:noProof/>
        </w:rPr>
        <w:t>5</w:t>
      </w:r>
      <w:r w:rsidRPr="00F54924">
        <w:rPr>
          <w:rFonts w:ascii="Times New Roman"/>
          <w:noProof/>
        </w:rPr>
        <w:t>规定。</w:t>
      </w:r>
    </w:p>
    <w:p w:rsidR="000E66C5" w:rsidRPr="00F54924" w:rsidRDefault="000E66C5" w:rsidP="000C6878">
      <w:pPr>
        <w:pStyle w:val="afff6"/>
        <w:spacing w:beforeLines="50" w:afterLines="50"/>
        <w:ind w:firstLineChars="0" w:firstLine="0"/>
        <w:rPr>
          <w:rFonts w:ascii="Times New Roman"/>
          <w:noProof/>
        </w:rPr>
      </w:pPr>
      <w:r w:rsidRPr="002B1D36">
        <w:rPr>
          <w:rFonts w:ascii="黑体" w:eastAsia="黑体" w:hAnsi="黑体"/>
          <w:noProof/>
        </w:rPr>
        <w:t>7.</w:t>
      </w:r>
      <w:r>
        <w:rPr>
          <w:rFonts w:ascii="黑体" w:eastAsia="黑体" w:hAnsi="黑体" w:hint="eastAsia"/>
          <w:noProof/>
        </w:rPr>
        <w:t>2</w:t>
      </w:r>
      <w:r w:rsidRPr="002B1D36">
        <w:rPr>
          <w:rFonts w:ascii="黑体" w:eastAsia="黑体" w:hAnsi="黑体"/>
          <w:noProof/>
        </w:rPr>
        <w:t>.1.3</w:t>
      </w:r>
      <w:r w:rsidRPr="00F54924">
        <w:rPr>
          <w:rFonts w:ascii="Times New Roman"/>
          <w:noProof/>
        </w:rPr>
        <w:t xml:space="preserve">  </w:t>
      </w:r>
      <w:r w:rsidRPr="00F54924">
        <w:rPr>
          <w:rFonts w:ascii="Times New Roman"/>
          <w:noProof/>
        </w:rPr>
        <w:t>氯化物含量不满足表</w:t>
      </w:r>
      <w:r>
        <w:rPr>
          <w:rFonts w:ascii="Times New Roman" w:hint="eastAsia"/>
          <w:noProof/>
        </w:rPr>
        <w:t>5</w:t>
      </w:r>
      <w:r w:rsidRPr="00F54924">
        <w:rPr>
          <w:rFonts w:ascii="Times New Roman"/>
          <w:noProof/>
        </w:rPr>
        <w:t>规定的无害化废耐火材料，应</w:t>
      </w:r>
      <w:r>
        <w:rPr>
          <w:rFonts w:ascii="Times New Roman" w:hint="eastAsia"/>
          <w:noProof/>
        </w:rPr>
        <w:t>按</w:t>
      </w:r>
      <w:r>
        <w:rPr>
          <w:rFonts w:ascii="Times New Roman" w:hint="eastAsia"/>
          <w:noProof/>
        </w:rPr>
        <w:t>7.1.2</w:t>
      </w:r>
      <w:r>
        <w:rPr>
          <w:rFonts w:ascii="Times New Roman" w:hint="eastAsia"/>
          <w:noProof/>
        </w:rPr>
        <w:t>规定</w:t>
      </w:r>
      <w:r w:rsidRPr="00F54924">
        <w:rPr>
          <w:rFonts w:ascii="Times New Roman"/>
          <w:noProof/>
        </w:rPr>
        <w:t>进行预处理至表</w:t>
      </w:r>
      <w:r>
        <w:rPr>
          <w:rFonts w:ascii="Times New Roman" w:hint="eastAsia"/>
          <w:noProof/>
        </w:rPr>
        <w:t>5</w:t>
      </w:r>
      <w:r w:rsidRPr="00F54924">
        <w:rPr>
          <w:rFonts w:ascii="Times New Roman"/>
          <w:noProof/>
        </w:rPr>
        <w:t>规定。</w:t>
      </w:r>
    </w:p>
    <w:p w:rsidR="000E66C5" w:rsidRPr="00F54924" w:rsidRDefault="000E66C5" w:rsidP="000C6878">
      <w:pPr>
        <w:pStyle w:val="afff6"/>
        <w:spacing w:beforeLines="50" w:afterLines="50"/>
        <w:ind w:firstLineChars="0" w:firstLine="0"/>
        <w:rPr>
          <w:rFonts w:ascii="Times New Roman"/>
          <w:noProof/>
        </w:rPr>
      </w:pPr>
      <w:r w:rsidRPr="002B1D36">
        <w:rPr>
          <w:rFonts w:ascii="黑体" w:eastAsia="黑体" w:hAnsi="黑体"/>
          <w:noProof/>
        </w:rPr>
        <w:t>7.</w:t>
      </w:r>
      <w:r>
        <w:rPr>
          <w:rFonts w:ascii="黑体" w:eastAsia="黑体" w:hAnsi="黑体" w:hint="eastAsia"/>
          <w:noProof/>
        </w:rPr>
        <w:t>2</w:t>
      </w:r>
      <w:r w:rsidRPr="002B1D36">
        <w:rPr>
          <w:rFonts w:ascii="黑体" w:eastAsia="黑体" w:hAnsi="黑体"/>
          <w:noProof/>
        </w:rPr>
        <w:t>.1.4</w:t>
      </w:r>
      <w:r w:rsidRPr="00F54924">
        <w:rPr>
          <w:rFonts w:ascii="Times New Roman"/>
          <w:noProof/>
        </w:rPr>
        <w:t xml:space="preserve">  </w:t>
      </w:r>
      <w:r w:rsidRPr="00F54924">
        <w:rPr>
          <w:rFonts w:ascii="Times New Roman"/>
          <w:noProof/>
        </w:rPr>
        <w:t>满足表</w:t>
      </w:r>
      <w:r>
        <w:rPr>
          <w:rFonts w:ascii="Times New Roman" w:hint="eastAsia"/>
          <w:noProof/>
        </w:rPr>
        <w:t>5</w:t>
      </w:r>
      <w:r w:rsidRPr="00F54924">
        <w:rPr>
          <w:rFonts w:ascii="Times New Roman"/>
          <w:noProof/>
        </w:rPr>
        <w:t>规定的无害化废耐火材料，可作为混凝土</w:t>
      </w:r>
      <w:r>
        <w:rPr>
          <w:rFonts w:ascii="Times New Roman" w:hint="eastAsia"/>
          <w:noProof/>
        </w:rPr>
        <w:t>路面砖</w:t>
      </w:r>
      <w:r w:rsidRPr="00F54924">
        <w:rPr>
          <w:rFonts w:ascii="Times New Roman"/>
          <w:noProof/>
        </w:rPr>
        <w:t>制备原料。</w:t>
      </w:r>
    </w:p>
    <w:p w:rsidR="000E66C5" w:rsidRPr="00F54924" w:rsidRDefault="000E66C5" w:rsidP="000C6878">
      <w:pPr>
        <w:spacing w:beforeLines="50" w:afterLines="50"/>
        <w:jc w:val="left"/>
        <w:rPr>
          <w:szCs w:val="21"/>
        </w:rPr>
      </w:pPr>
      <w:r w:rsidRPr="002B1D36">
        <w:rPr>
          <w:rFonts w:ascii="黑体" w:eastAsia="黑体" w:hAnsi="黑体"/>
          <w:noProof/>
          <w:kern w:val="0"/>
          <w:szCs w:val="20"/>
        </w:rPr>
        <w:t>7.</w:t>
      </w:r>
      <w:r>
        <w:rPr>
          <w:rFonts w:ascii="黑体" w:eastAsia="黑体" w:hAnsi="黑体" w:hint="eastAsia"/>
          <w:noProof/>
          <w:kern w:val="0"/>
          <w:szCs w:val="20"/>
        </w:rPr>
        <w:t>2</w:t>
      </w:r>
      <w:r w:rsidRPr="002B1D36">
        <w:rPr>
          <w:rFonts w:ascii="黑体" w:eastAsia="黑体" w:hAnsi="黑体"/>
          <w:noProof/>
          <w:kern w:val="0"/>
          <w:szCs w:val="20"/>
        </w:rPr>
        <w:t>.</w:t>
      </w:r>
      <w:r>
        <w:rPr>
          <w:rFonts w:ascii="黑体" w:eastAsia="黑体" w:hAnsi="黑体" w:hint="eastAsia"/>
          <w:noProof/>
          <w:kern w:val="0"/>
          <w:szCs w:val="20"/>
        </w:rPr>
        <w:t>2</w:t>
      </w:r>
      <w:r w:rsidRPr="002B1D36">
        <w:rPr>
          <w:rFonts w:ascii="黑体" w:eastAsia="黑体" w:hAnsi="黑体"/>
          <w:noProof/>
          <w:kern w:val="0"/>
          <w:szCs w:val="20"/>
        </w:rPr>
        <w:t xml:space="preserve"> </w:t>
      </w:r>
      <w:r w:rsidRPr="00F54924">
        <w:rPr>
          <w:szCs w:val="21"/>
        </w:rPr>
        <w:t xml:space="preserve"> </w:t>
      </w:r>
      <w:r w:rsidRPr="00F54924">
        <w:rPr>
          <w:szCs w:val="21"/>
        </w:rPr>
        <w:t>混凝土</w:t>
      </w:r>
      <w:r w:rsidR="00EB4122">
        <w:rPr>
          <w:rFonts w:hint="eastAsia"/>
          <w:szCs w:val="21"/>
        </w:rPr>
        <w:t>路面</w:t>
      </w:r>
      <w:r w:rsidRPr="00F54924">
        <w:rPr>
          <w:szCs w:val="21"/>
        </w:rPr>
        <w:t>砖制备工艺主要由配料系统、成型系统、养护系统组成，典型工艺流程如图</w:t>
      </w:r>
      <w:r w:rsidR="005C6406">
        <w:rPr>
          <w:rFonts w:hint="eastAsia"/>
          <w:szCs w:val="21"/>
        </w:rPr>
        <w:t>5</w:t>
      </w:r>
      <w:r w:rsidRPr="00F54924">
        <w:rPr>
          <w:szCs w:val="21"/>
        </w:rPr>
        <w:t>所示。</w:t>
      </w:r>
    </w:p>
    <w:p w:rsidR="000E66C5" w:rsidRPr="00F54924" w:rsidRDefault="005B3C0A" w:rsidP="000E66C5">
      <w:pPr>
        <w:pStyle w:val="af0"/>
        <w:numPr>
          <w:ilvl w:val="0"/>
          <w:numId w:val="0"/>
        </w:numPr>
        <w:spacing w:before="0" w:after="0"/>
        <w:rPr>
          <w:rFonts w:ascii="Times New Roman"/>
        </w:rPr>
      </w:pP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画布 121" o:spid="_x0000_s1092" editas="canvas" style="width:282.75pt;height:185.3pt;mso-position-horizontal-relative:char;mso-position-vertical-relative:line" coordorigin="3303,11012" coordsize="5655,3706">
            <v:shape id="_x0000_s1093" type="#_x0000_t75" style="position:absolute;left:3303;top:11012;width:5655;height:3706;visibility:visible">
              <v:fill o:detectmouseclick="t"/>
              <v:path o:connecttype="none"/>
            </v:shape>
            <v:shape id="Text Box 123" o:spid="_x0000_s1094" type="#_x0000_t202" style="position:absolute;left:5264;top:11906;width:1681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A2r4A&#10;AADaAAAADwAAAGRycy9kb3ducmV2LnhtbERPTYvCMBC9C/6HMII3m+pBpBplUapeFKzCsrehmW2L&#10;zaQ0Ueu/N4LgaXi8z1msOlOLO7WusqxgHMUgiHOrKy4UXM7paAbCeWSNtWVS8CQHq2W/t8BE2wef&#10;6J75QoQQdgkqKL1vEildXpJBF9mGOHD/tjXoA2wLqVt8hHBTy0kcT6XBikNDiQ2tS8qv2c0o2G3z&#10;Teakw3R7OjR/61+d6qNWajjofuYgPHX+K/649zrMh/cr7yu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WQNq+AAAA2gAAAA8AAAAAAAAAAAAAAAAAmAIAAGRycy9kb3ducmV2&#10;LnhtbFBLBQYAAAAABAAEAPUAAACDAwAAAAA=&#10;" strokecolor="black [3213]">
              <v:textbox>
                <w:txbxContent>
                  <w:p w:rsidR="005F6657" w:rsidRDefault="005F6657" w:rsidP="000340F1">
                    <w:pPr>
                      <w:jc w:val="center"/>
                    </w:pPr>
                    <w:r>
                      <w:rPr>
                        <w:rFonts w:hint="eastAsia"/>
                      </w:rPr>
                      <w:t>配料系统</w:t>
                    </w:r>
                  </w:p>
                </w:txbxContent>
              </v:textbox>
            </v:shape>
            <v:shape id="AutoShape 124" o:spid="_x0000_s1095" type="#_x0000_t32" style="position:absolute;left:6102;top:11609;width:3;height:2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LcMQAAADaAAAADwAAAGRycy9kb3ducmV2LnhtbESPQWvCQBSE7wX/w/KE3upGD6WmrlIE&#10;S4n0oCmh3h7ZZxKafRt2V5P4691CocdhZr5hVpvBtOJKzjeWFcxnCQji0uqGKwVf+e7pBYQPyBpb&#10;y6RgJA+b9eRhham2PR/oegyViBD2KSqoQ+hSKX1Zk0E/sx1x9M7WGQxRukpqh32Em1YukuRZGmw4&#10;LtTY0bam8ud4MQq+98tLMRaflBXzZXZCZ/wtf1fqcTq8vYIINIT/8F/7QytYwO+Ve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0twxAAAANoAAAAPAAAAAAAAAAAA&#10;AAAAAKECAABkcnMvZG93bnJldi54bWxQSwUGAAAAAAQABAD5AAAAkgMAAAAA&#10;">
              <v:stroke endarrow="block"/>
            </v:shape>
            <v:shape id="Text Box 125" o:spid="_x0000_s1096" type="#_x0000_t202" style="position:absolute;left:4848;top:11165;width:2508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2UccIA&#10;AADaAAAADwAAAGRycy9kb3ducmV2LnhtbESPQYvCMBSE74L/ITzBm03VRZZqFFHUvezBrhdvz+bZ&#10;FpuX0qS1/nuzsLDHYWa+YVab3lSio8aVlhVMoxgEcWZ1ybmCy89h8gnCeWSNlWVS8CIHm/VwsMJE&#10;2yefqUt9LgKEXYIKCu/rREqXFWTQRbYmDt7dNgZ9kE0udYPPADeVnMXxQhosOSwUWNOuoOyRtkaB&#10;TU/T65Hc7fgdt/v08NF2ck5KjUf9dgnCU+//w3/tL61gDr9Xwg2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ZRxwgAAANoAAAAPAAAAAAAAAAAAAAAAAJgCAABkcnMvZG93&#10;bnJldi54bWxQSwUGAAAAAAQABAD1AAAAhwMAAAAA&#10;" stroked="f" strokecolor="black [3213]">
              <v:textbox>
                <w:txbxContent>
                  <w:p w:rsidR="005F6657" w:rsidRPr="00B90972" w:rsidRDefault="005F6657" w:rsidP="000340F1">
                    <w:pPr>
                      <w:jc w:val="center"/>
                    </w:pPr>
                    <w:r w:rsidRPr="00B90972">
                      <w:rPr>
                        <w:rFonts w:hint="eastAsia"/>
                      </w:rPr>
                      <w:t>无害化废耐火材料原料</w:t>
                    </w:r>
                  </w:p>
                </w:txbxContent>
              </v:textbox>
            </v:shape>
            <v:shape id="Text Box 126" o:spid="_x0000_s1097" type="#_x0000_t202" style="position:absolute;left:5264;top:12649;width:1681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HjQsIA&#10;AADaAAAADwAAAGRycy9kb3ducmV2LnhtbESPQWvCQBSE74L/YXmCN91YRErqJogl6qWCsVB6e2Rf&#10;k9Ds25Bdk/jvu4LQ4zAz3zDbdDSN6KlztWUFq2UEgriwuuZSwec1W7yCcB5ZY2OZFNzJQZpMJ1uM&#10;tR34Qn3uSxEg7GJUUHnfxlK6oiKDbmlb4uD92M6gD7Irpe5wCHDTyJco2kiDNYeFClvaV1T85jej&#10;4Hgo3nMnHWaHy0f7vf/SmT5rpeazcfcGwtPo/8PP9kkrWMPjSrgB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eNCwgAAANoAAAAPAAAAAAAAAAAAAAAAAJgCAABkcnMvZG93&#10;bnJldi54bWxQSwUGAAAAAAQABAD1AAAAhwMAAAAA&#10;" strokecolor="black [3213]">
              <v:textbox>
                <w:txbxContent>
                  <w:p w:rsidR="005F6657" w:rsidRDefault="005F6657" w:rsidP="000340F1">
                    <w:pPr>
                      <w:jc w:val="center"/>
                    </w:pPr>
                    <w:r>
                      <w:rPr>
                        <w:rFonts w:hint="eastAsia"/>
                      </w:rPr>
                      <w:t>成型系统</w:t>
                    </w:r>
                  </w:p>
                </w:txbxContent>
              </v:textbox>
            </v:shape>
            <v:shape id="Text Box 127" o:spid="_x0000_s1098" type="#_x0000_t202" style="position:absolute;left:5256;top:14154;width:1711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pnsIA&#10;AADaAAAADwAAAGRycy9kb3ducmV2LnhtbESPQYvCMBSE7wv+h/AEb2vq6opUo4iLrhcPVi/ens2z&#10;LTYvpUlr998bQdjjMDPfMItVZ0rRUu0KywpGwwgEcWp1wZmC82n7OQPhPLLG0jIp+CMHq2XvY4Gx&#10;tg8+Upv4TAQIuxgV5N5XsZQuzcmgG9qKOHg3Wxv0QdaZ1DU+AtyU8iuKptJgwWEhx4o2OaX3pDEK&#10;bPI7uuzIXXeHqPlJtpOmlWNSatDv1nMQnjr/H36391rBN7yuhBs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KmewgAAANoAAAAPAAAAAAAAAAAAAAAAAJgCAABkcnMvZG93&#10;bnJldi54bWxQSwUGAAAAAAQABAD1AAAAhwMAAAAA&#10;" stroked="f" strokecolor="black [3213]">
              <v:textbox>
                <w:txbxContent>
                  <w:p w:rsidR="005F6657" w:rsidRPr="000340F1" w:rsidRDefault="005F6657" w:rsidP="000340F1">
                    <w:pPr>
                      <w:jc w:val="center"/>
                    </w:pPr>
                    <w:r w:rsidRPr="000340F1">
                      <w:rPr>
                        <w:rFonts w:hint="eastAsia"/>
                      </w:rPr>
                      <w:t>混凝土路面砖</w:t>
                    </w:r>
                  </w:p>
                </w:txbxContent>
              </v:textbox>
            </v:shape>
            <v:shape id="AutoShape 132" o:spid="_x0000_s1099" type="#_x0000_t32" style="position:absolute;left:6105;top:12314;width:1;height:3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<v:stroke endarrow="block"/>
            </v:shape>
            <v:shape id="Text Box 126" o:spid="_x0000_s1100" type="#_x0000_t202" style="position:absolute;left:5266;top:13402;width:1681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9NcIA&#10;AADaAAAADwAAAGRycy9kb3ducmV2LnhtbESPQWvCQBSE74L/YXmCN93Yg5bUTRBL1EsFY6H09si+&#10;JqHZtyG7JvHfdwWhx2FmvmG26Wga0VPnassKVssIBHFhdc2lgs9rtngF4TyyxsYyKbiTgzSZTrYY&#10;azvwhfrclyJA2MWooPK+jaV0RUUG3dK2xMH7sZ1BH2RXSt3hEOCmkS9RtJYGaw4LFba0r6j4zW9G&#10;wfFQvOdOOswOl4/2e/+lM33WSs1n4+4NhKfR/4ef7ZNWsIHHlX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301wgAAANoAAAAPAAAAAAAAAAAAAAAAAJgCAABkcnMvZG93&#10;bnJldi54bWxQSwUGAAAAAAQABAD1AAAAhwMAAAAA&#10;" strokecolor="black [3213]">
              <v:textbox>
                <w:txbxContent>
                  <w:p w:rsidR="005F6657" w:rsidRDefault="005F6657" w:rsidP="000340F1">
                    <w:pPr>
                      <w:jc w:val="center"/>
                    </w:pPr>
                    <w:r>
                      <w:rPr>
                        <w:rFonts w:hint="eastAsia"/>
                      </w:rPr>
                      <w:t>养护系统</w:t>
                    </w:r>
                  </w:p>
                </w:txbxContent>
              </v:textbox>
            </v:shape>
            <v:shape id="AutoShape 21" o:spid="_x0000_s1101" type="#_x0000_t32" style="position:absolute;left:6105;top:13058;width:2;height:3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 id="AutoShape 22" o:spid="_x0000_s1102" type="#_x0000_t32" style="position:absolute;left:6107;top:13811;width:5;height:3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<v:stroke endarrow="block"/>
            </v:shape>
            <v:shape id="_x0000_s1134" type="#_x0000_t32" style="position:absolute;left:5472;top:14562;width:1334;height:1" o:connectortype="straight"/>
            <v:shape id="_x0000_s1137" type="#_x0000_t32" style="position:absolute;left:5472;top:14604;width:1334;height:1" o:connectortype="straight"/>
            <v:shape id="_x0000_s1140" type="#_x0000_t32" style="position:absolute;left:4848;top:11585;width:2508;height:1" o:connectortype="straight"/>
            <w10:wrap type="none"/>
            <w10:anchorlock/>
          </v:group>
        </w:pict>
      </w:r>
    </w:p>
    <w:p w:rsidR="000E66C5" w:rsidRPr="00F54924" w:rsidRDefault="000E66C5" w:rsidP="000E66C5">
      <w:pPr>
        <w:jc w:val="center"/>
        <w:rPr>
          <w:rFonts w:eastAsia="黑体"/>
          <w:szCs w:val="21"/>
        </w:rPr>
      </w:pPr>
      <w:r w:rsidRPr="00F54924">
        <w:rPr>
          <w:rFonts w:eastAsia="黑体"/>
          <w:szCs w:val="21"/>
        </w:rPr>
        <w:t>图</w:t>
      </w:r>
      <w:r w:rsidR="005C6406">
        <w:rPr>
          <w:rFonts w:eastAsia="黑体" w:hint="eastAsia"/>
          <w:szCs w:val="21"/>
        </w:rPr>
        <w:t>5</w:t>
      </w:r>
      <w:r w:rsidRPr="00F54924">
        <w:rPr>
          <w:rFonts w:eastAsia="黑体"/>
          <w:szCs w:val="21"/>
        </w:rPr>
        <w:t xml:space="preserve"> </w:t>
      </w:r>
      <w:r w:rsidRPr="00F54924">
        <w:rPr>
          <w:rFonts w:eastAsia="黑体"/>
          <w:szCs w:val="21"/>
        </w:rPr>
        <w:t>混凝土</w:t>
      </w:r>
      <w:r w:rsidR="00EB4122">
        <w:rPr>
          <w:rFonts w:eastAsia="黑体" w:hint="eastAsia"/>
          <w:szCs w:val="21"/>
        </w:rPr>
        <w:t>路面砖</w:t>
      </w:r>
      <w:r w:rsidRPr="00F54924">
        <w:rPr>
          <w:rFonts w:eastAsia="黑体"/>
          <w:szCs w:val="21"/>
        </w:rPr>
        <w:t>制备典型工艺流程</w:t>
      </w:r>
    </w:p>
    <w:p w:rsidR="000E66C5" w:rsidRPr="00F54924" w:rsidRDefault="000E66C5" w:rsidP="000C6878">
      <w:pPr>
        <w:pStyle w:val="afff6"/>
        <w:spacing w:beforeLines="50"/>
        <w:ind w:firstLineChars="0" w:firstLine="0"/>
        <w:rPr>
          <w:rFonts w:ascii="Times New Roman"/>
          <w:noProof/>
          <w:szCs w:val="21"/>
        </w:rPr>
      </w:pPr>
      <w:r w:rsidRPr="002B1D36">
        <w:rPr>
          <w:rFonts w:ascii="黑体" w:eastAsia="黑体" w:hAnsi="黑体"/>
          <w:noProof/>
        </w:rPr>
        <w:lastRenderedPageBreak/>
        <w:t>7.</w:t>
      </w:r>
      <w:r w:rsidR="00EB4122">
        <w:rPr>
          <w:rFonts w:ascii="黑体" w:eastAsia="黑体" w:hAnsi="黑体" w:hint="eastAsia"/>
          <w:noProof/>
        </w:rPr>
        <w:t>2</w:t>
      </w:r>
      <w:r w:rsidRPr="002B1D36">
        <w:rPr>
          <w:rFonts w:ascii="黑体" w:eastAsia="黑体" w:hAnsi="黑体"/>
          <w:noProof/>
        </w:rPr>
        <w:t>.</w:t>
      </w:r>
      <w:r w:rsidR="009C2F02">
        <w:rPr>
          <w:rFonts w:ascii="黑体" w:eastAsia="黑体" w:hAnsi="黑体" w:hint="eastAsia"/>
          <w:noProof/>
        </w:rPr>
        <w:t>3</w:t>
      </w:r>
      <w:r w:rsidRPr="00F54924">
        <w:rPr>
          <w:rFonts w:ascii="Times New Roman"/>
          <w:noProof/>
          <w:szCs w:val="21"/>
        </w:rPr>
        <w:t xml:space="preserve">  </w:t>
      </w:r>
      <w:r w:rsidRPr="00F54924">
        <w:rPr>
          <w:rFonts w:ascii="Times New Roman"/>
          <w:noProof/>
          <w:szCs w:val="21"/>
        </w:rPr>
        <w:t>混凝土</w:t>
      </w:r>
      <w:r w:rsidR="00EB4122">
        <w:rPr>
          <w:rFonts w:ascii="Times New Roman" w:hint="eastAsia"/>
          <w:noProof/>
          <w:szCs w:val="21"/>
        </w:rPr>
        <w:t>路面砖</w:t>
      </w:r>
      <w:r w:rsidRPr="00F54924">
        <w:rPr>
          <w:rFonts w:ascii="Times New Roman"/>
          <w:noProof/>
          <w:szCs w:val="21"/>
        </w:rPr>
        <w:t>规格、等级、标记符合</w:t>
      </w:r>
      <w:r w:rsidRPr="00F54924">
        <w:rPr>
          <w:rFonts w:ascii="Times New Roman"/>
          <w:noProof/>
          <w:szCs w:val="21"/>
        </w:rPr>
        <w:t>GB</w:t>
      </w:r>
      <w:r w:rsidR="00EB4122">
        <w:rPr>
          <w:rFonts w:ascii="Times New Roman" w:hint="eastAsia"/>
          <w:noProof/>
          <w:szCs w:val="21"/>
        </w:rPr>
        <w:t xml:space="preserve"> 28635</w:t>
      </w:r>
      <w:r w:rsidRPr="00F54924">
        <w:rPr>
          <w:rFonts w:ascii="Times New Roman"/>
          <w:noProof/>
          <w:szCs w:val="21"/>
        </w:rPr>
        <w:t>规定。</w:t>
      </w:r>
    </w:p>
    <w:p w:rsidR="000E66C5" w:rsidRPr="00F54924" w:rsidRDefault="000E66C5" w:rsidP="000E66C5">
      <w:pPr>
        <w:pStyle w:val="afff6"/>
        <w:ind w:firstLineChars="0" w:firstLine="0"/>
        <w:rPr>
          <w:rFonts w:ascii="Times New Roman"/>
          <w:noProof/>
          <w:szCs w:val="21"/>
        </w:rPr>
      </w:pPr>
      <w:r w:rsidRPr="002B1D36">
        <w:rPr>
          <w:rFonts w:ascii="黑体" w:eastAsia="黑体" w:hAnsi="黑体"/>
          <w:noProof/>
        </w:rPr>
        <w:t>7.</w:t>
      </w:r>
      <w:r w:rsidR="00EB4122">
        <w:rPr>
          <w:rFonts w:ascii="黑体" w:eastAsia="黑体" w:hAnsi="黑体" w:hint="eastAsia"/>
          <w:noProof/>
        </w:rPr>
        <w:t>2</w:t>
      </w:r>
      <w:r w:rsidRPr="002B1D36">
        <w:rPr>
          <w:rFonts w:ascii="黑体" w:eastAsia="黑体" w:hAnsi="黑体"/>
          <w:noProof/>
        </w:rPr>
        <w:t>.</w:t>
      </w:r>
      <w:r w:rsidR="009C2F02">
        <w:rPr>
          <w:rFonts w:ascii="黑体" w:eastAsia="黑体" w:hAnsi="黑体" w:hint="eastAsia"/>
          <w:noProof/>
        </w:rPr>
        <w:t>4</w:t>
      </w:r>
      <w:r w:rsidRPr="002B1D36">
        <w:rPr>
          <w:rFonts w:ascii="黑体" w:eastAsia="黑体" w:hAnsi="黑体"/>
          <w:noProof/>
        </w:rPr>
        <w:t xml:space="preserve"> </w:t>
      </w:r>
      <w:r w:rsidRPr="00F54924">
        <w:rPr>
          <w:rFonts w:ascii="Times New Roman" w:eastAsia="黑体"/>
          <w:noProof/>
          <w:szCs w:val="21"/>
        </w:rPr>
        <w:t xml:space="preserve"> </w:t>
      </w:r>
      <w:r w:rsidRPr="00F54924">
        <w:rPr>
          <w:rFonts w:ascii="Times New Roman"/>
          <w:noProof/>
          <w:szCs w:val="21"/>
        </w:rPr>
        <w:t>混凝土实心砖</w:t>
      </w:r>
      <w:r w:rsidR="00EB4122">
        <w:rPr>
          <w:rFonts w:ascii="Times New Roman" w:hint="eastAsia"/>
          <w:noProof/>
          <w:szCs w:val="21"/>
        </w:rPr>
        <w:t>技术要求</w:t>
      </w:r>
      <w:r w:rsidRPr="00F54924">
        <w:rPr>
          <w:rFonts w:ascii="Times New Roman"/>
          <w:noProof/>
          <w:szCs w:val="21"/>
        </w:rPr>
        <w:t>符合</w:t>
      </w:r>
      <w:r w:rsidR="00EB4122" w:rsidRPr="00F54924">
        <w:rPr>
          <w:rFonts w:ascii="Times New Roman"/>
          <w:noProof/>
          <w:szCs w:val="21"/>
        </w:rPr>
        <w:t>GB</w:t>
      </w:r>
      <w:r w:rsidR="00EB4122">
        <w:rPr>
          <w:rFonts w:ascii="Times New Roman" w:hint="eastAsia"/>
          <w:noProof/>
          <w:szCs w:val="21"/>
        </w:rPr>
        <w:t xml:space="preserve"> 28635</w:t>
      </w:r>
      <w:r w:rsidRPr="00F54924">
        <w:rPr>
          <w:rFonts w:ascii="Times New Roman"/>
          <w:noProof/>
          <w:szCs w:val="21"/>
        </w:rPr>
        <w:t>规定。</w:t>
      </w:r>
    </w:p>
    <w:p w:rsidR="000E66C5" w:rsidRPr="00F54924" w:rsidRDefault="000E66C5" w:rsidP="000E66C5">
      <w:pPr>
        <w:pStyle w:val="afff6"/>
        <w:ind w:firstLineChars="0" w:firstLine="0"/>
        <w:rPr>
          <w:rFonts w:ascii="Times New Roman"/>
          <w:noProof/>
          <w:szCs w:val="21"/>
        </w:rPr>
      </w:pPr>
      <w:r w:rsidRPr="002B1D36">
        <w:rPr>
          <w:rFonts w:ascii="黑体" w:eastAsia="黑体" w:hAnsi="黑体"/>
          <w:noProof/>
        </w:rPr>
        <w:t>7.</w:t>
      </w:r>
      <w:r w:rsidR="00EB4122">
        <w:rPr>
          <w:rFonts w:ascii="黑体" w:eastAsia="黑体" w:hAnsi="黑体" w:hint="eastAsia"/>
          <w:noProof/>
        </w:rPr>
        <w:t>2</w:t>
      </w:r>
      <w:r w:rsidRPr="002B1D36">
        <w:rPr>
          <w:rFonts w:ascii="黑体" w:eastAsia="黑体" w:hAnsi="黑体"/>
          <w:noProof/>
        </w:rPr>
        <w:t>.</w:t>
      </w:r>
      <w:r w:rsidR="009C2F02">
        <w:rPr>
          <w:rFonts w:ascii="黑体" w:eastAsia="黑体" w:hAnsi="黑体" w:hint="eastAsia"/>
          <w:noProof/>
        </w:rPr>
        <w:t>5</w:t>
      </w:r>
      <w:r w:rsidRPr="002B1D36">
        <w:rPr>
          <w:rFonts w:ascii="黑体" w:eastAsia="黑体" w:hAnsi="黑体"/>
          <w:noProof/>
        </w:rPr>
        <w:t xml:space="preserve"> </w:t>
      </w:r>
      <w:r w:rsidRPr="00F54924">
        <w:rPr>
          <w:rFonts w:ascii="Times New Roman"/>
          <w:noProof/>
          <w:szCs w:val="21"/>
        </w:rPr>
        <w:t xml:space="preserve"> </w:t>
      </w:r>
      <w:r w:rsidRPr="00F54924">
        <w:rPr>
          <w:rFonts w:ascii="Times New Roman"/>
          <w:noProof/>
          <w:szCs w:val="21"/>
        </w:rPr>
        <w:t>混凝土实心砖</w:t>
      </w:r>
      <w:r w:rsidR="00EB4122">
        <w:rPr>
          <w:rFonts w:ascii="Times New Roman" w:hint="eastAsia"/>
          <w:noProof/>
          <w:szCs w:val="21"/>
        </w:rPr>
        <w:t>试验方法、检验规则</w:t>
      </w:r>
      <w:r w:rsidRPr="00F54924">
        <w:rPr>
          <w:rFonts w:ascii="Times New Roman"/>
          <w:noProof/>
          <w:szCs w:val="21"/>
        </w:rPr>
        <w:t>符合</w:t>
      </w:r>
      <w:r w:rsidR="00EB4122" w:rsidRPr="00F54924">
        <w:rPr>
          <w:rFonts w:ascii="Times New Roman"/>
          <w:noProof/>
          <w:szCs w:val="21"/>
        </w:rPr>
        <w:t>GB</w:t>
      </w:r>
      <w:r w:rsidR="00EB4122">
        <w:rPr>
          <w:rFonts w:ascii="Times New Roman" w:hint="eastAsia"/>
          <w:noProof/>
          <w:szCs w:val="21"/>
        </w:rPr>
        <w:t xml:space="preserve"> 28635</w:t>
      </w:r>
      <w:r w:rsidRPr="00F54924">
        <w:rPr>
          <w:rFonts w:ascii="Times New Roman"/>
          <w:noProof/>
          <w:szCs w:val="21"/>
        </w:rPr>
        <w:t>规定。</w:t>
      </w:r>
    </w:p>
    <w:p w:rsidR="000E66C5" w:rsidRPr="00F54924" w:rsidRDefault="000E66C5" w:rsidP="000E66C5">
      <w:pPr>
        <w:pStyle w:val="afff6"/>
        <w:ind w:firstLineChars="0" w:firstLine="0"/>
        <w:rPr>
          <w:rFonts w:ascii="Times New Roman"/>
          <w:noProof/>
          <w:szCs w:val="21"/>
        </w:rPr>
      </w:pPr>
      <w:r w:rsidRPr="002B1D36">
        <w:rPr>
          <w:rFonts w:ascii="黑体" w:eastAsia="黑体" w:hAnsi="黑体"/>
          <w:noProof/>
        </w:rPr>
        <w:t>7.</w:t>
      </w:r>
      <w:r w:rsidR="00EB4122">
        <w:rPr>
          <w:rFonts w:ascii="黑体" w:eastAsia="黑体" w:hAnsi="黑体" w:hint="eastAsia"/>
          <w:noProof/>
        </w:rPr>
        <w:t>2</w:t>
      </w:r>
      <w:r w:rsidRPr="002B1D36">
        <w:rPr>
          <w:rFonts w:ascii="黑体" w:eastAsia="黑体" w:hAnsi="黑体"/>
          <w:noProof/>
        </w:rPr>
        <w:t>.</w:t>
      </w:r>
      <w:r w:rsidR="009C2F02">
        <w:rPr>
          <w:rFonts w:ascii="黑体" w:eastAsia="黑体" w:hAnsi="黑体" w:hint="eastAsia"/>
          <w:noProof/>
        </w:rPr>
        <w:t>6</w:t>
      </w:r>
      <w:r w:rsidRPr="002B1D36">
        <w:rPr>
          <w:rFonts w:ascii="黑体" w:eastAsia="黑体" w:hAnsi="黑体"/>
          <w:noProof/>
        </w:rPr>
        <w:t xml:space="preserve"> </w:t>
      </w:r>
      <w:r w:rsidRPr="00F54924">
        <w:rPr>
          <w:rFonts w:ascii="Times New Roman"/>
          <w:noProof/>
          <w:szCs w:val="21"/>
        </w:rPr>
        <w:t xml:space="preserve"> </w:t>
      </w:r>
      <w:r w:rsidRPr="00F54924">
        <w:rPr>
          <w:rFonts w:ascii="Times New Roman"/>
          <w:noProof/>
          <w:szCs w:val="21"/>
        </w:rPr>
        <w:t>混凝土实心砖</w:t>
      </w:r>
      <w:r w:rsidR="00EB4122">
        <w:rPr>
          <w:rFonts w:ascii="Times New Roman" w:hint="eastAsia"/>
          <w:noProof/>
          <w:szCs w:val="21"/>
        </w:rPr>
        <w:t>标志、使用说明</w:t>
      </w:r>
      <w:r w:rsidR="00CD2F76">
        <w:rPr>
          <w:rFonts w:ascii="Times New Roman" w:hint="eastAsia"/>
          <w:noProof/>
          <w:szCs w:val="21"/>
        </w:rPr>
        <w:t>书</w:t>
      </w:r>
      <w:r w:rsidR="00EB4122">
        <w:rPr>
          <w:rFonts w:ascii="Times New Roman" w:hint="eastAsia"/>
          <w:noProof/>
          <w:szCs w:val="21"/>
        </w:rPr>
        <w:t>、包装、运输</w:t>
      </w:r>
      <w:r w:rsidRPr="00F54924">
        <w:rPr>
          <w:rFonts w:ascii="Times New Roman"/>
          <w:noProof/>
          <w:szCs w:val="21"/>
        </w:rPr>
        <w:t>、</w:t>
      </w:r>
      <w:r w:rsidR="00EB4122">
        <w:rPr>
          <w:rFonts w:ascii="Times New Roman" w:hint="eastAsia"/>
          <w:noProof/>
          <w:szCs w:val="21"/>
        </w:rPr>
        <w:t>贮存</w:t>
      </w:r>
      <w:r w:rsidRPr="00F54924">
        <w:rPr>
          <w:rFonts w:ascii="Times New Roman"/>
          <w:noProof/>
          <w:szCs w:val="21"/>
        </w:rPr>
        <w:t>符合</w:t>
      </w:r>
      <w:r w:rsidR="00EB4122" w:rsidRPr="00F54924">
        <w:rPr>
          <w:rFonts w:ascii="Times New Roman"/>
          <w:noProof/>
          <w:szCs w:val="21"/>
        </w:rPr>
        <w:t>GB</w:t>
      </w:r>
      <w:r w:rsidR="00EB4122">
        <w:rPr>
          <w:rFonts w:ascii="Times New Roman" w:hint="eastAsia"/>
          <w:noProof/>
          <w:szCs w:val="21"/>
        </w:rPr>
        <w:t xml:space="preserve"> 28635</w:t>
      </w:r>
      <w:r w:rsidRPr="00F54924">
        <w:rPr>
          <w:rFonts w:ascii="Times New Roman"/>
          <w:noProof/>
          <w:szCs w:val="21"/>
        </w:rPr>
        <w:t>规定。</w:t>
      </w:r>
    </w:p>
    <w:p w:rsidR="005C6406" w:rsidRPr="005C6406" w:rsidRDefault="005C6406" w:rsidP="000C6878">
      <w:pPr>
        <w:pStyle w:val="afff6"/>
        <w:spacing w:beforeLines="50" w:afterLines="50"/>
        <w:ind w:firstLineChars="0" w:firstLine="0"/>
        <w:rPr>
          <w:rFonts w:ascii="黑体" w:eastAsia="黑体" w:hAnsi="黑体"/>
          <w:kern w:val="2"/>
          <w:szCs w:val="21"/>
        </w:rPr>
      </w:pPr>
      <w:r w:rsidRPr="005C6406">
        <w:rPr>
          <w:rFonts w:ascii="黑体" w:eastAsia="黑体" w:hAnsi="黑体" w:hint="eastAsia"/>
          <w:kern w:val="2"/>
          <w:szCs w:val="21"/>
        </w:rPr>
        <w:t>7.3  蒸压粉煤灰砖</w:t>
      </w:r>
    </w:p>
    <w:p w:rsidR="005C6406" w:rsidRPr="005C6406" w:rsidRDefault="005C6406" w:rsidP="005C6406">
      <w:pPr>
        <w:pStyle w:val="afff6"/>
        <w:ind w:firstLineChars="0" w:firstLine="0"/>
        <w:rPr>
          <w:rFonts w:ascii="Times New Roman"/>
          <w:szCs w:val="21"/>
        </w:rPr>
      </w:pPr>
      <w:r w:rsidRPr="005C6406">
        <w:rPr>
          <w:rFonts w:ascii="黑体" w:eastAsia="黑体" w:hAnsi="黑体" w:hint="eastAsia"/>
          <w:noProof/>
        </w:rPr>
        <w:t>7.</w:t>
      </w:r>
      <w:r>
        <w:rPr>
          <w:rFonts w:ascii="黑体" w:eastAsia="黑体" w:hAnsi="黑体" w:hint="eastAsia"/>
          <w:noProof/>
        </w:rPr>
        <w:t>3</w:t>
      </w:r>
      <w:r w:rsidRPr="005C6406">
        <w:rPr>
          <w:rFonts w:ascii="黑体" w:eastAsia="黑体" w:hAnsi="黑体" w:hint="eastAsia"/>
          <w:noProof/>
        </w:rPr>
        <w:t xml:space="preserve">.1 </w:t>
      </w:r>
      <w:r w:rsidRPr="005C6406">
        <w:rPr>
          <w:rFonts w:ascii="Times New Roman" w:hint="eastAsia"/>
          <w:szCs w:val="21"/>
        </w:rPr>
        <w:t>无害化废耐火材料原材料</w:t>
      </w:r>
    </w:p>
    <w:p w:rsidR="005C6406" w:rsidRPr="005C6406" w:rsidRDefault="005C6406" w:rsidP="005C6406">
      <w:pPr>
        <w:pStyle w:val="afff6"/>
        <w:ind w:firstLineChars="0" w:firstLine="0"/>
        <w:rPr>
          <w:rFonts w:ascii="Times New Roman"/>
          <w:szCs w:val="21"/>
        </w:rPr>
      </w:pPr>
      <w:r w:rsidRPr="005C6406">
        <w:rPr>
          <w:rFonts w:ascii="黑体" w:eastAsia="黑体" w:hAnsi="黑体" w:hint="eastAsia"/>
          <w:noProof/>
        </w:rPr>
        <w:t>7.</w:t>
      </w:r>
      <w:r>
        <w:rPr>
          <w:rFonts w:ascii="黑体" w:eastAsia="黑体" w:hAnsi="黑体" w:hint="eastAsia"/>
          <w:noProof/>
        </w:rPr>
        <w:t>3</w:t>
      </w:r>
      <w:r w:rsidRPr="005C6406">
        <w:rPr>
          <w:rFonts w:ascii="黑体" w:eastAsia="黑体" w:hAnsi="黑体" w:hint="eastAsia"/>
          <w:noProof/>
        </w:rPr>
        <w:t>.1.1</w:t>
      </w:r>
      <w:r w:rsidRPr="005C6406">
        <w:rPr>
          <w:rFonts w:ascii="Times New Roman" w:hint="eastAsia"/>
          <w:szCs w:val="21"/>
        </w:rPr>
        <w:t xml:space="preserve"> </w:t>
      </w:r>
      <w:r w:rsidRPr="005C6406">
        <w:rPr>
          <w:rFonts w:ascii="Times New Roman" w:hint="eastAsia"/>
          <w:szCs w:val="21"/>
        </w:rPr>
        <w:t>蒸压粉煤灰砖用无害化废耐火材料原材料</w:t>
      </w:r>
      <w:r>
        <w:rPr>
          <w:rFonts w:ascii="Times New Roman" w:hint="eastAsia"/>
        </w:rPr>
        <w:t>满足表</w:t>
      </w:r>
      <w:r>
        <w:rPr>
          <w:rFonts w:ascii="Times New Roman" w:hint="eastAsia"/>
        </w:rPr>
        <w:t>6</w:t>
      </w:r>
      <w:r>
        <w:rPr>
          <w:rFonts w:ascii="Times New Roman" w:hint="eastAsia"/>
        </w:rPr>
        <w:t>要求。</w:t>
      </w:r>
    </w:p>
    <w:p w:rsidR="005C6406" w:rsidRPr="005C6406" w:rsidRDefault="005C6406" w:rsidP="000C6878">
      <w:pPr>
        <w:spacing w:beforeLines="50" w:afterLines="50"/>
        <w:jc w:val="center"/>
        <w:rPr>
          <w:kern w:val="0"/>
          <w:szCs w:val="20"/>
        </w:rPr>
      </w:pPr>
      <w:r w:rsidRPr="005C6406">
        <w:rPr>
          <w:kern w:val="0"/>
          <w:szCs w:val="20"/>
        </w:rPr>
        <w:t>表</w:t>
      </w:r>
      <w:r>
        <w:rPr>
          <w:rFonts w:hint="eastAsia"/>
          <w:kern w:val="0"/>
          <w:szCs w:val="20"/>
        </w:rPr>
        <w:t>6</w:t>
      </w:r>
      <w:r w:rsidRPr="005C6406">
        <w:rPr>
          <w:rFonts w:hint="eastAsia"/>
          <w:szCs w:val="21"/>
        </w:rPr>
        <w:t>蒸压粉煤灰砖用</w:t>
      </w:r>
      <w:r w:rsidRPr="005C6406">
        <w:rPr>
          <w:kern w:val="0"/>
          <w:szCs w:val="20"/>
        </w:rPr>
        <w:t>无害化废耐火材料要求</w:t>
      </w:r>
    </w:p>
    <w:tbl>
      <w:tblPr>
        <w:tblStyle w:val="aff9"/>
        <w:tblW w:w="9287" w:type="dxa"/>
        <w:tblLayout w:type="fixed"/>
        <w:tblLook w:val="04A0"/>
      </w:tblPr>
      <w:tblGrid>
        <w:gridCol w:w="3510"/>
        <w:gridCol w:w="2597"/>
        <w:gridCol w:w="3180"/>
      </w:tblGrid>
      <w:tr w:rsidR="005C6406" w:rsidRPr="005C6406" w:rsidTr="005F6657">
        <w:tc>
          <w:tcPr>
            <w:tcW w:w="3510" w:type="dxa"/>
          </w:tcPr>
          <w:p w:rsidR="005C6406" w:rsidRPr="005C6406" w:rsidRDefault="005C6406" w:rsidP="005F6657">
            <w:pPr>
              <w:jc w:val="center"/>
            </w:pPr>
            <w:r w:rsidRPr="005C6406">
              <w:t>项目</w:t>
            </w:r>
          </w:p>
        </w:tc>
        <w:tc>
          <w:tcPr>
            <w:tcW w:w="2597" w:type="dxa"/>
          </w:tcPr>
          <w:p w:rsidR="005C6406" w:rsidRPr="005C6406" w:rsidRDefault="005C6406" w:rsidP="005F6657">
            <w:pPr>
              <w:jc w:val="center"/>
            </w:pPr>
            <w:r w:rsidRPr="005C6406">
              <w:t>要求</w:t>
            </w:r>
          </w:p>
        </w:tc>
        <w:tc>
          <w:tcPr>
            <w:tcW w:w="3180" w:type="dxa"/>
          </w:tcPr>
          <w:p w:rsidR="005C6406" w:rsidRPr="005C6406" w:rsidRDefault="005C6406" w:rsidP="005F6657">
            <w:pPr>
              <w:jc w:val="center"/>
            </w:pPr>
            <w:r w:rsidRPr="005C6406">
              <w:rPr>
                <w:color w:val="000000"/>
                <w:szCs w:val="21"/>
              </w:rPr>
              <w:t>测试标准</w:t>
            </w:r>
          </w:p>
        </w:tc>
      </w:tr>
      <w:tr w:rsidR="005C6406" w:rsidRPr="005C6406" w:rsidTr="005F6657">
        <w:tc>
          <w:tcPr>
            <w:tcW w:w="3510" w:type="dxa"/>
            <w:vAlign w:val="center"/>
          </w:tcPr>
          <w:p w:rsidR="005C6406" w:rsidRPr="005C6406" w:rsidRDefault="005C6406" w:rsidP="005F6657">
            <w:pPr>
              <w:snapToGrid w:val="0"/>
              <w:jc w:val="center"/>
              <w:rPr>
                <w:szCs w:val="21"/>
              </w:rPr>
            </w:pPr>
            <w:r w:rsidRPr="005C6406">
              <w:rPr>
                <w:szCs w:val="21"/>
              </w:rPr>
              <w:t>无机氟化物（以</w:t>
            </w:r>
            <w:r w:rsidRPr="005C6406">
              <w:rPr>
                <w:szCs w:val="21"/>
              </w:rPr>
              <w:t>F</w:t>
            </w:r>
            <w:r w:rsidRPr="005C6406">
              <w:rPr>
                <w:szCs w:val="21"/>
                <w:vertAlign w:val="superscript"/>
              </w:rPr>
              <w:t>-</w:t>
            </w:r>
            <w:r w:rsidRPr="005C6406">
              <w:rPr>
                <w:szCs w:val="21"/>
              </w:rPr>
              <w:t>计）</w:t>
            </w:r>
          </w:p>
        </w:tc>
        <w:tc>
          <w:tcPr>
            <w:tcW w:w="2597" w:type="dxa"/>
          </w:tcPr>
          <w:p w:rsidR="005C6406" w:rsidRPr="005C6406" w:rsidRDefault="005C6406" w:rsidP="005F6657">
            <w:pPr>
              <w:jc w:val="center"/>
            </w:pPr>
            <w:r w:rsidRPr="005C6406">
              <w:t>≤100mg/L</w:t>
            </w:r>
          </w:p>
        </w:tc>
        <w:tc>
          <w:tcPr>
            <w:tcW w:w="3180" w:type="dxa"/>
            <w:vAlign w:val="center"/>
          </w:tcPr>
          <w:p w:rsidR="005C6406" w:rsidRPr="005C6406" w:rsidRDefault="005C6406" w:rsidP="005F6657">
            <w:pPr>
              <w:widowControl/>
              <w:jc w:val="center"/>
              <w:rPr>
                <w:color w:val="000000"/>
                <w:szCs w:val="21"/>
              </w:rPr>
            </w:pPr>
            <w:r w:rsidRPr="005C6406">
              <w:rPr>
                <w:szCs w:val="21"/>
              </w:rPr>
              <w:t>GB/T 15555.11</w:t>
            </w:r>
          </w:p>
        </w:tc>
      </w:tr>
      <w:tr w:rsidR="005C6406" w:rsidRPr="005C6406" w:rsidTr="005F6657">
        <w:tc>
          <w:tcPr>
            <w:tcW w:w="3510" w:type="dxa"/>
            <w:vAlign w:val="center"/>
          </w:tcPr>
          <w:p w:rsidR="005C6406" w:rsidRPr="005C6406" w:rsidRDefault="005C6406" w:rsidP="005F6657">
            <w:pPr>
              <w:snapToGrid w:val="0"/>
              <w:jc w:val="center"/>
              <w:rPr>
                <w:szCs w:val="21"/>
              </w:rPr>
            </w:pPr>
            <w:r w:rsidRPr="005C6406">
              <w:rPr>
                <w:szCs w:val="21"/>
              </w:rPr>
              <w:t>氰化物（以</w:t>
            </w:r>
            <w:r w:rsidRPr="005C6406">
              <w:rPr>
                <w:szCs w:val="21"/>
              </w:rPr>
              <w:t>CN</w:t>
            </w:r>
            <w:r w:rsidRPr="005C6406">
              <w:rPr>
                <w:szCs w:val="21"/>
                <w:vertAlign w:val="superscript"/>
              </w:rPr>
              <w:t>-</w:t>
            </w:r>
            <w:r w:rsidRPr="005C6406">
              <w:rPr>
                <w:szCs w:val="21"/>
              </w:rPr>
              <w:t>计）</w:t>
            </w:r>
          </w:p>
        </w:tc>
        <w:tc>
          <w:tcPr>
            <w:tcW w:w="2597" w:type="dxa"/>
          </w:tcPr>
          <w:p w:rsidR="005C6406" w:rsidRPr="005C6406" w:rsidRDefault="005C6406" w:rsidP="005F6657">
            <w:pPr>
              <w:jc w:val="center"/>
            </w:pPr>
            <w:r w:rsidRPr="005C6406">
              <w:t>≤5mg/L</w:t>
            </w:r>
          </w:p>
        </w:tc>
        <w:tc>
          <w:tcPr>
            <w:tcW w:w="3180" w:type="dxa"/>
            <w:vAlign w:val="center"/>
          </w:tcPr>
          <w:p w:rsidR="005C6406" w:rsidRPr="005C6406" w:rsidRDefault="005C6406" w:rsidP="005F6657">
            <w:pPr>
              <w:widowControl/>
              <w:jc w:val="center"/>
              <w:rPr>
                <w:color w:val="000000"/>
                <w:szCs w:val="21"/>
              </w:rPr>
            </w:pPr>
            <w:r w:rsidRPr="005C6406">
              <w:rPr>
                <w:rFonts w:hint="eastAsia"/>
                <w:color w:val="000000"/>
                <w:szCs w:val="21"/>
              </w:rPr>
              <w:t>HJ</w:t>
            </w:r>
            <w:r w:rsidR="00B90972">
              <w:rPr>
                <w:rFonts w:hint="eastAsia"/>
                <w:color w:val="000000"/>
                <w:szCs w:val="21"/>
              </w:rPr>
              <w:t xml:space="preserve"> </w:t>
            </w:r>
            <w:r w:rsidRPr="005C6406">
              <w:rPr>
                <w:color w:val="000000"/>
                <w:szCs w:val="21"/>
              </w:rPr>
              <w:t>484</w:t>
            </w:r>
          </w:p>
        </w:tc>
      </w:tr>
      <w:tr w:rsidR="005C6406" w:rsidRPr="005C6406" w:rsidTr="005F6657">
        <w:tc>
          <w:tcPr>
            <w:tcW w:w="3510" w:type="dxa"/>
            <w:vAlign w:val="center"/>
          </w:tcPr>
          <w:p w:rsidR="005C6406" w:rsidRPr="005C6406" w:rsidRDefault="005C6406" w:rsidP="005F6657">
            <w:pPr>
              <w:snapToGrid w:val="0"/>
              <w:jc w:val="center"/>
              <w:rPr>
                <w:szCs w:val="21"/>
              </w:rPr>
            </w:pPr>
            <w:r w:rsidRPr="005C6406">
              <w:rPr>
                <w:szCs w:val="21"/>
              </w:rPr>
              <w:t>pH</w:t>
            </w:r>
            <w:r w:rsidRPr="005C6406">
              <w:rPr>
                <w:szCs w:val="21"/>
              </w:rPr>
              <w:t>值</w:t>
            </w:r>
          </w:p>
        </w:tc>
        <w:tc>
          <w:tcPr>
            <w:tcW w:w="2597" w:type="dxa"/>
          </w:tcPr>
          <w:p w:rsidR="005C6406" w:rsidRPr="005C6406" w:rsidRDefault="005C6406" w:rsidP="005F6657">
            <w:pPr>
              <w:jc w:val="center"/>
            </w:pPr>
            <w:r w:rsidRPr="005C6406">
              <w:t>6-9</w:t>
            </w:r>
          </w:p>
        </w:tc>
        <w:tc>
          <w:tcPr>
            <w:tcW w:w="3180" w:type="dxa"/>
            <w:vAlign w:val="center"/>
          </w:tcPr>
          <w:p w:rsidR="005C6406" w:rsidRPr="005C6406" w:rsidRDefault="005C6406" w:rsidP="005F6657">
            <w:pPr>
              <w:widowControl/>
              <w:jc w:val="center"/>
              <w:rPr>
                <w:color w:val="000000"/>
                <w:szCs w:val="21"/>
              </w:rPr>
            </w:pPr>
            <w:r w:rsidRPr="005C6406">
              <w:rPr>
                <w:color w:val="000000"/>
                <w:szCs w:val="21"/>
              </w:rPr>
              <w:t>GB/T 15555.12</w:t>
            </w:r>
          </w:p>
        </w:tc>
      </w:tr>
    </w:tbl>
    <w:p w:rsidR="005C6406" w:rsidRPr="005C6406" w:rsidRDefault="005C6406" w:rsidP="005C6406">
      <w:pPr>
        <w:pStyle w:val="afff6"/>
        <w:ind w:firstLineChars="0" w:firstLine="0"/>
        <w:rPr>
          <w:rFonts w:ascii="Times New Roman"/>
          <w:szCs w:val="22"/>
        </w:rPr>
      </w:pPr>
      <w:r w:rsidRPr="005C6406">
        <w:rPr>
          <w:rFonts w:ascii="黑体" w:eastAsia="黑体" w:hAnsi="黑体" w:hint="eastAsia"/>
          <w:noProof/>
        </w:rPr>
        <w:t>7.</w:t>
      </w:r>
      <w:r>
        <w:rPr>
          <w:rFonts w:ascii="黑体" w:eastAsia="黑体" w:hAnsi="黑体" w:hint="eastAsia"/>
          <w:noProof/>
        </w:rPr>
        <w:t>3</w:t>
      </w:r>
      <w:r w:rsidRPr="005C6406">
        <w:rPr>
          <w:rFonts w:ascii="黑体" w:eastAsia="黑体" w:hAnsi="黑体" w:hint="eastAsia"/>
          <w:noProof/>
        </w:rPr>
        <w:t>.1.2</w:t>
      </w:r>
      <w:r w:rsidR="005D5714">
        <w:rPr>
          <w:rFonts w:ascii="黑体" w:eastAsia="黑体" w:hAnsi="黑体" w:hint="eastAsia"/>
          <w:noProof/>
        </w:rPr>
        <w:t xml:space="preserve"> </w:t>
      </w:r>
      <w:r w:rsidRPr="005C6406">
        <w:rPr>
          <w:rFonts w:ascii="Times New Roman"/>
          <w:szCs w:val="22"/>
        </w:rPr>
        <w:t>完全不满足表</w:t>
      </w:r>
      <w:r>
        <w:rPr>
          <w:rFonts w:ascii="Times New Roman" w:hint="eastAsia"/>
          <w:szCs w:val="22"/>
        </w:rPr>
        <w:t>6</w:t>
      </w:r>
      <w:r w:rsidRPr="005C6406">
        <w:rPr>
          <w:rFonts w:ascii="Times New Roman"/>
          <w:szCs w:val="22"/>
        </w:rPr>
        <w:t>规定的无害化废耐火材料，应按</w:t>
      </w:r>
      <w:r w:rsidRPr="005C6406">
        <w:rPr>
          <w:rFonts w:ascii="Times New Roman"/>
          <w:szCs w:val="22"/>
        </w:rPr>
        <w:t>4</w:t>
      </w:r>
      <w:r w:rsidRPr="005C6406">
        <w:rPr>
          <w:rFonts w:ascii="Times New Roman"/>
          <w:szCs w:val="22"/>
        </w:rPr>
        <w:t>规定进行无害化处理，并达到表</w:t>
      </w:r>
      <w:r>
        <w:rPr>
          <w:rFonts w:ascii="Times New Roman" w:hint="eastAsia"/>
          <w:szCs w:val="22"/>
        </w:rPr>
        <w:t>6</w:t>
      </w:r>
      <w:r w:rsidRPr="005C6406">
        <w:rPr>
          <w:rFonts w:ascii="Times New Roman"/>
          <w:szCs w:val="22"/>
        </w:rPr>
        <w:t>规定。</w:t>
      </w:r>
    </w:p>
    <w:p w:rsidR="005C6406" w:rsidRPr="005C6406" w:rsidRDefault="005C6406" w:rsidP="005C6406">
      <w:pPr>
        <w:pStyle w:val="afff6"/>
        <w:ind w:firstLineChars="0" w:firstLine="0"/>
        <w:rPr>
          <w:rFonts w:ascii="Times New Roman"/>
          <w:szCs w:val="22"/>
        </w:rPr>
      </w:pPr>
      <w:r w:rsidRPr="005C6406">
        <w:rPr>
          <w:rFonts w:ascii="黑体" w:eastAsia="黑体" w:hAnsi="黑体" w:hint="eastAsia"/>
          <w:noProof/>
        </w:rPr>
        <w:t>7.</w:t>
      </w:r>
      <w:r>
        <w:rPr>
          <w:rFonts w:ascii="黑体" w:eastAsia="黑体" w:hAnsi="黑体" w:hint="eastAsia"/>
          <w:noProof/>
        </w:rPr>
        <w:t>3</w:t>
      </w:r>
      <w:r w:rsidRPr="005C6406">
        <w:rPr>
          <w:rFonts w:ascii="黑体" w:eastAsia="黑体" w:hAnsi="黑体" w:hint="eastAsia"/>
          <w:noProof/>
        </w:rPr>
        <w:t xml:space="preserve">.1.3 </w:t>
      </w:r>
      <w:r w:rsidR="005F6657">
        <w:rPr>
          <w:rFonts w:ascii="Times New Roman" w:hint="eastAsia"/>
          <w:szCs w:val="22"/>
        </w:rPr>
        <w:t xml:space="preserve"> </w:t>
      </w:r>
      <w:r w:rsidRPr="005C6406">
        <w:rPr>
          <w:rFonts w:ascii="Times New Roman"/>
          <w:szCs w:val="22"/>
        </w:rPr>
        <w:t>满足表</w:t>
      </w:r>
      <w:r>
        <w:rPr>
          <w:rFonts w:ascii="Times New Roman" w:hint="eastAsia"/>
          <w:szCs w:val="22"/>
        </w:rPr>
        <w:t>6</w:t>
      </w:r>
      <w:r w:rsidRPr="005C6406">
        <w:rPr>
          <w:rFonts w:ascii="Times New Roman"/>
          <w:szCs w:val="22"/>
        </w:rPr>
        <w:t>规定的无害化废耐火材料，可作为</w:t>
      </w:r>
      <w:r w:rsidRPr="005C6406">
        <w:rPr>
          <w:rFonts w:ascii="Times New Roman" w:hint="eastAsia"/>
          <w:szCs w:val="22"/>
        </w:rPr>
        <w:t>蒸压粉煤灰砖</w:t>
      </w:r>
      <w:r w:rsidRPr="005C6406">
        <w:rPr>
          <w:rFonts w:ascii="Times New Roman"/>
          <w:szCs w:val="22"/>
        </w:rPr>
        <w:t>制备原料</w:t>
      </w:r>
      <w:r w:rsidRPr="005C6406">
        <w:rPr>
          <w:rFonts w:ascii="Times New Roman" w:hint="eastAsia"/>
          <w:szCs w:val="22"/>
        </w:rPr>
        <w:t>。</w:t>
      </w:r>
    </w:p>
    <w:p w:rsidR="005C6406" w:rsidRPr="005C6406" w:rsidRDefault="005C6406" w:rsidP="000C6878">
      <w:pPr>
        <w:spacing w:beforeLines="50" w:afterLines="50"/>
        <w:jc w:val="left"/>
        <w:rPr>
          <w:szCs w:val="22"/>
        </w:rPr>
      </w:pPr>
      <w:r w:rsidRPr="005C6406">
        <w:rPr>
          <w:rFonts w:ascii="黑体" w:eastAsia="黑体" w:hAnsi="黑体"/>
          <w:noProof/>
          <w:kern w:val="0"/>
          <w:szCs w:val="20"/>
        </w:rPr>
        <w:t>7</w:t>
      </w:r>
      <w:r w:rsidRPr="005C6406">
        <w:rPr>
          <w:rFonts w:ascii="黑体" w:eastAsia="黑体" w:hAnsi="黑体" w:hint="eastAsia"/>
          <w:noProof/>
          <w:kern w:val="0"/>
          <w:szCs w:val="20"/>
        </w:rPr>
        <w:t>.</w:t>
      </w:r>
      <w:r>
        <w:rPr>
          <w:rFonts w:ascii="黑体" w:eastAsia="黑体" w:hAnsi="黑体" w:hint="eastAsia"/>
          <w:noProof/>
          <w:kern w:val="0"/>
          <w:szCs w:val="20"/>
        </w:rPr>
        <w:t>3</w:t>
      </w:r>
      <w:r w:rsidRPr="005C6406">
        <w:rPr>
          <w:rFonts w:ascii="黑体" w:eastAsia="黑体" w:hAnsi="黑体" w:hint="eastAsia"/>
          <w:noProof/>
          <w:kern w:val="0"/>
          <w:szCs w:val="20"/>
        </w:rPr>
        <w:t>.2</w:t>
      </w:r>
      <w:r w:rsidRPr="005C6406">
        <w:rPr>
          <w:rFonts w:ascii="黑体" w:eastAsia="黑体" w:hAnsi="黑体"/>
          <w:noProof/>
          <w:kern w:val="0"/>
          <w:szCs w:val="20"/>
        </w:rPr>
        <w:t xml:space="preserve"> </w:t>
      </w:r>
      <w:r w:rsidRPr="005C6406">
        <w:rPr>
          <w:rFonts w:hint="eastAsia"/>
          <w:szCs w:val="21"/>
        </w:rPr>
        <w:t xml:space="preserve"> </w:t>
      </w:r>
      <w:r w:rsidRPr="005C6406">
        <w:rPr>
          <w:rFonts w:hint="eastAsia"/>
          <w:szCs w:val="22"/>
        </w:rPr>
        <w:t>蒸压粉煤灰砖</w:t>
      </w:r>
      <w:r w:rsidRPr="005C6406">
        <w:rPr>
          <w:szCs w:val="21"/>
        </w:rPr>
        <w:t>制备工艺主要由</w:t>
      </w:r>
      <w:r w:rsidR="003D58A7">
        <w:rPr>
          <w:rFonts w:hint="eastAsia"/>
          <w:szCs w:val="21"/>
        </w:rPr>
        <w:t>配料系统、成型系统、蒸氧系统</w:t>
      </w:r>
      <w:r w:rsidRPr="005C6406">
        <w:rPr>
          <w:rFonts w:hint="eastAsia"/>
          <w:szCs w:val="21"/>
        </w:rPr>
        <w:t>组成</w:t>
      </w:r>
      <w:r w:rsidRPr="005C6406">
        <w:rPr>
          <w:szCs w:val="21"/>
        </w:rPr>
        <w:t>，典型工艺流程如图</w:t>
      </w:r>
      <w:r w:rsidR="009659F2">
        <w:rPr>
          <w:rFonts w:hint="eastAsia"/>
          <w:szCs w:val="21"/>
        </w:rPr>
        <w:t>6</w:t>
      </w:r>
      <w:r w:rsidRPr="005C6406">
        <w:rPr>
          <w:szCs w:val="21"/>
        </w:rPr>
        <w:t>所示</w:t>
      </w:r>
      <w:r w:rsidR="004F3B5D">
        <w:rPr>
          <w:rFonts w:hint="eastAsia"/>
          <w:szCs w:val="21"/>
        </w:rPr>
        <w:t>。</w:t>
      </w:r>
    </w:p>
    <w:p w:rsidR="006D1602" w:rsidRDefault="005B3C0A" w:rsidP="005C6406">
      <w:pPr>
        <w:pStyle w:val="afff6"/>
        <w:ind w:firstLineChars="0" w:firstLine="0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</w:r>
      <w:r>
        <w:rPr>
          <w:rFonts w:eastAsia="黑体"/>
          <w:szCs w:val="21"/>
        </w:rPr>
        <w:pict>
          <v:group id="_x0000_s1139" editas="canvas" style="width:270.2pt;height:182pt;mso-position-horizontal-relative:char;mso-position-vertical-relative:line" coordorigin="3330,8156" coordsize="5404,3640">
            <o:lock v:ext="edit" aspectratio="t"/>
            <v:shape id="_x0000_s1138" type="#_x0000_t75" style="position:absolute;left:3330;top:8156;width:5404;height:3640" o:preferrelative="f">
              <v:fill o:detectmouseclick="t"/>
              <v:path o:extrusionok="t" o:connecttype="none"/>
              <o:lock v:ext="edit" text="t"/>
            </v:shape>
            <v:shape id="Text Box 123" o:spid="_x0000_s1149" type="#_x0000_t202" style="position:absolute;left:5071;top:9032;width:1681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A2r4A&#10;AADaAAAADwAAAGRycy9kb3ducmV2LnhtbERPTYvCMBC9C/6HMII3m+pBpBplUapeFKzCsrehmW2L&#10;zaQ0Ueu/N4LgaXi8z1msOlOLO7WusqxgHMUgiHOrKy4UXM7paAbCeWSNtWVS8CQHq2W/t8BE2wef&#10;6J75QoQQdgkqKL1vEildXpJBF9mGOHD/tjXoA2wLqVt8hHBTy0kcT6XBikNDiQ2tS8qv2c0o2G3z&#10;Teakw3R7OjR/61+d6qNWajjofuYgPHX+K/649zrMh/cr7yu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WQNq+AAAA2gAAAA8AAAAAAAAAAAAAAAAAmAIAAGRycy9kb3ducmV2&#10;LnhtbFBLBQYAAAAABAAEAPUAAACDAwAAAAA=&#10;" strokecolor="black [3213]">
              <v:textbox>
                <w:txbxContent>
                  <w:p w:rsidR="00CD3EAF" w:rsidRDefault="00CD3EAF" w:rsidP="00CD3EAF">
                    <w:pPr>
                      <w:jc w:val="center"/>
                    </w:pPr>
                    <w:r>
                      <w:rPr>
                        <w:rFonts w:hint="eastAsia"/>
                      </w:rPr>
                      <w:t>配料系统</w:t>
                    </w:r>
                  </w:p>
                </w:txbxContent>
              </v:textbox>
            </v:shape>
            <v:shape id="AutoShape 124" o:spid="_x0000_s1150" type="#_x0000_t32" style="position:absolute;left:5910;top:8735;width:2;height:2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LcMQAAADaAAAADwAAAGRycy9kb3ducmV2LnhtbESPQWvCQBSE7wX/w/KE3upGD6WmrlIE&#10;S4n0oCmh3h7ZZxKafRt2V5P4691CocdhZr5hVpvBtOJKzjeWFcxnCQji0uqGKwVf+e7pBYQPyBpb&#10;y6RgJA+b9eRhham2PR/oegyViBD2KSqoQ+hSKX1Zk0E/sx1x9M7WGQxRukpqh32Em1YukuRZGmw4&#10;LtTY0bam8ud4MQq+98tLMRaflBXzZXZCZ/wtf1fqcTq8vYIINIT/8F/7QytYwO+Ve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0twxAAAANoAAAAPAAAAAAAAAAAA&#10;AAAAAKECAABkcnMvZG93bnJldi54bWxQSwUGAAAAAAQABAD5AAAAkgMAAAAA&#10;">
              <v:stroke endarrow="block"/>
            </v:shape>
            <v:shape id="Text Box 125" o:spid="_x0000_s1151" type="#_x0000_t202" style="position:absolute;left:4655;top:8291;width:2508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2UccIA&#10;AADaAAAADwAAAGRycy9kb3ducmV2LnhtbESPQYvCMBSE74L/ITzBm03VRZZqFFHUvezBrhdvz+bZ&#10;FpuX0qS1/nuzsLDHYWa+YVab3lSio8aVlhVMoxgEcWZ1ybmCy89h8gnCeWSNlWVS8CIHm/VwsMJE&#10;2yefqUt9LgKEXYIKCu/rREqXFWTQRbYmDt7dNgZ9kE0udYPPADeVnMXxQhosOSwUWNOuoOyRtkaB&#10;TU/T65Hc7fgdt/v08NF2ck5KjUf9dgnCU+//w3/tL61gDr9Xwg2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ZRxwgAAANoAAAAPAAAAAAAAAAAAAAAAAJgCAABkcnMvZG93&#10;bnJldi54bWxQSwUGAAAAAAQABAD1AAAAhwMAAAAA&#10;" stroked="f" strokecolor="black [3213]">
              <v:textbox>
                <w:txbxContent>
                  <w:p w:rsidR="00CD3EAF" w:rsidRPr="00B90972" w:rsidRDefault="00CD3EAF" w:rsidP="00CD3EAF">
                    <w:pPr>
                      <w:jc w:val="center"/>
                    </w:pPr>
                    <w:r w:rsidRPr="00B90972">
                      <w:rPr>
                        <w:rFonts w:hint="eastAsia"/>
                      </w:rPr>
                      <w:t>无害化废耐火材料原料</w:t>
                    </w:r>
                  </w:p>
                </w:txbxContent>
              </v:textbox>
            </v:shape>
            <v:shape id="Text Box 126" o:spid="_x0000_s1152" type="#_x0000_t202" style="position:absolute;left:5071;top:9776;width:1681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HjQsIA&#10;AADaAAAADwAAAGRycy9kb3ducmV2LnhtbESPQWvCQBSE74L/YXmCN91YRErqJogl6qWCsVB6e2Rf&#10;k9Ds25Bdk/jvu4LQ4zAz3zDbdDSN6KlztWUFq2UEgriwuuZSwec1W7yCcB5ZY2OZFNzJQZpMJ1uM&#10;tR34Qn3uSxEg7GJUUHnfxlK6oiKDbmlb4uD92M6gD7Irpe5wCHDTyJco2kiDNYeFClvaV1T85jej&#10;4Hgo3nMnHWaHy0f7vf/SmT5rpeazcfcGwtPo/8PP9kkrWMPjSrgB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eNCwgAAANoAAAAPAAAAAAAAAAAAAAAAAJgCAABkcnMvZG93&#10;bnJldi54bWxQSwUGAAAAAAQABAD1AAAAhwMAAAAA&#10;" strokecolor="black [3213]">
              <v:textbox>
                <w:txbxContent>
                  <w:p w:rsidR="00CD3EAF" w:rsidRDefault="00CD3EAF" w:rsidP="00CD3EAF">
                    <w:pPr>
                      <w:jc w:val="center"/>
                    </w:pPr>
                    <w:r>
                      <w:rPr>
                        <w:rFonts w:hint="eastAsia"/>
                      </w:rPr>
                      <w:t>成型系统</w:t>
                    </w:r>
                  </w:p>
                </w:txbxContent>
              </v:textbox>
            </v:shape>
            <v:shape id="Text Box 127" o:spid="_x0000_s1153" type="#_x0000_t202" style="position:absolute;left:5145;top:11280;width:1557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pnsIA&#10;AADaAAAADwAAAGRycy9kb3ducmV2LnhtbESPQYvCMBSE7wv+h/AEb2vq6opUo4iLrhcPVi/ens2z&#10;LTYvpUlr998bQdjjMDPfMItVZ0rRUu0KywpGwwgEcWp1wZmC82n7OQPhPLLG0jIp+CMHq2XvY4Gx&#10;tg8+Upv4TAQIuxgV5N5XsZQuzcmgG9qKOHg3Wxv0QdaZ1DU+AtyU8iuKptJgwWEhx4o2OaX3pDEK&#10;bPI7uuzIXXeHqPlJtpOmlWNSatDv1nMQnjr/H36391rBN7yuhBs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KmewgAAANoAAAAPAAAAAAAAAAAAAAAAAJgCAABkcnMvZG93&#10;bnJldi54bWxQSwUGAAAAAAQABAD1AAAAhwMAAAAA&#10;" stroked="f" strokecolor="black [3213]">
              <v:textbox>
                <w:txbxContent>
                  <w:p w:rsidR="00CD3EAF" w:rsidRPr="00294F12" w:rsidRDefault="00294F12" w:rsidP="00294F12">
                    <w:r w:rsidRPr="00294F12">
                      <w:rPr>
                        <w:rFonts w:hint="eastAsia"/>
                      </w:rPr>
                      <w:t>蒸压粉煤灰砖</w:t>
                    </w:r>
                  </w:p>
                </w:txbxContent>
              </v:textbox>
            </v:shape>
            <v:shape id="AutoShape 132" o:spid="_x0000_s1154" type="#_x0000_t32" style="position:absolute;left:5912;top:9440;width:1;height:33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<v:stroke endarrow="block"/>
            </v:shape>
            <v:shape id="Text Box 126" o:spid="_x0000_s1155" type="#_x0000_t202" style="position:absolute;left:5073;top:10528;width:1681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9NcIA&#10;AADaAAAADwAAAGRycy9kb3ducmV2LnhtbESPQWvCQBSE74L/YXmCN93Yg5bUTRBL1EsFY6H09si+&#10;JqHZtyG7JvHfdwWhx2FmvmG26Wga0VPnassKVssIBHFhdc2lgs9rtngF4TyyxsYyKbiTgzSZTrYY&#10;azvwhfrclyJA2MWooPK+jaV0RUUG3dK2xMH7sZ1BH2RXSt3hEOCmkS9RtJYGaw4LFba0r6j4zW9G&#10;wfFQvOdOOswOl4/2e/+lM33WSs1n4+4NhKfR/4ef7ZNWsIHHlX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301wgAAANoAAAAPAAAAAAAAAAAAAAAAAJgCAABkcnMvZG93&#10;bnJldi54bWxQSwUGAAAAAAQABAD1AAAAhwMAAAAA&#10;" strokecolor="black [3213]">
              <v:textbox>
                <w:txbxContent>
                  <w:p w:rsidR="00CD3EAF" w:rsidRDefault="003D58A7" w:rsidP="00CD3EAF">
                    <w:pPr>
                      <w:jc w:val="center"/>
                    </w:pPr>
                    <w:r>
                      <w:rPr>
                        <w:rFonts w:hint="eastAsia"/>
                      </w:rPr>
                      <w:t>蒸氧</w:t>
                    </w:r>
                    <w:r w:rsidR="00CD3EAF">
                      <w:rPr>
                        <w:rFonts w:hint="eastAsia"/>
                      </w:rPr>
                      <w:t>系统</w:t>
                    </w:r>
                  </w:p>
                </w:txbxContent>
              </v:textbox>
            </v:shape>
            <v:shape id="AutoShape 21" o:spid="_x0000_s1156" type="#_x0000_t32" style="position:absolute;left:5912;top:10184;width:1;height:3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 id="AutoShape 22" o:spid="_x0000_s1157" type="#_x0000_t32" style="position:absolute;left:5913;top:10937;width:5;height:3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<v:stroke endarrow="block"/>
            </v:shape>
            <v:shape id="_x0000_s1160" type="#_x0000_t32" style="position:absolute;left:4655;top:8711;width:2508;height:1" o:connectortype="straight"/>
            <v:shape id="_x0000_s1161" type="#_x0000_t32" style="position:absolute;left:5145;top:11628;width:1557;height:1" o:connectortype="straight"/>
            <v:shape id="_x0000_s1162" type="#_x0000_t32" style="position:absolute;left:5145;top:11673;width:1557;height:1" o:connectortype="straight"/>
            <w10:wrap type="none"/>
            <w10:anchorlock/>
          </v:group>
        </w:pict>
      </w:r>
    </w:p>
    <w:p w:rsidR="005C6406" w:rsidRPr="005C6406" w:rsidRDefault="005C6406" w:rsidP="005C6406">
      <w:pPr>
        <w:pStyle w:val="afff6"/>
        <w:ind w:firstLineChars="0" w:firstLine="0"/>
        <w:jc w:val="center"/>
      </w:pPr>
      <w:r w:rsidRPr="005C6406">
        <w:rPr>
          <w:rFonts w:eastAsia="黑体"/>
          <w:szCs w:val="21"/>
        </w:rPr>
        <w:t>图</w:t>
      </w:r>
      <w:r>
        <w:rPr>
          <w:rFonts w:eastAsia="黑体" w:hint="eastAsia"/>
          <w:szCs w:val="21"/>
        </w:rPr>
        <w:t>6</w:t>
      </w:r>
      <w:r w:rsidRPr="005C6406">
        <w:rPr>
          <w:rFonts w:eastAsia="黑体"/>
          <w:szCs w:val="21"/>
        </w:rPr>
        <w:t xml:space="preserve"> </w:t>
      </w:r>
      <w:r w:rsidRPr="005C6406">
        <w:rPr>
          <w:rFonts w:eastAsia="黑体" w:hint="eastAsia"/>
          <w:szCs w:val="21"/>
        </w:rPr>
        <w:t>蒸压粉煤灰砖</w:t>
      </w:r>
      <w:r w:rsidRPr="005C6406">
        <w:rPr>
          <w:rFonts w:eastAsia="黑体"/>
          <w:szCs w:val="21"/>
        </w:rPr>
        <w:t>制备典型工艺流程</w:t>
      </w:r>
    </w:p>
    <w:p w:rsidR="005F6657" w:rsidRPr="008B549D" w:rsidRDefault="005F6657" w:rsidP="000C6878">
      <w:pPr>
        <w:pStyle w:val="afff6"/>
        <w:spacing w:beforeLines="50"/>
        <w:ind w:firstLineChars="0" w:firstLine="0"/>
        <w:rPr>
          <w:rFonts w:ascii="Times New Roman"/>
          <w:noProof/>
          <w:szCs w:val="21"/>
        </w:rPr>
      </w:pPr>
      <w:r w:rsidRPr="008B549D">
        <w:rPr>
          <w:rFonts w:ascii="黑体" w:eastAsia="黑体" w:hAnsi="黑体"/>
          <w:noProof/>
        </w:rPr>
        <w:t>7.</w:t>
      </w:r>
      <w:r w:rsidRPr="008B549D">
        <w:rPr>
          <w:rFonts w:ascii="黑体" w:eastAsia="黑体" w:hAnsi="黑体" w:hint="eastAsia"/>
          <w:noProof/>
        </w:rPr>
        <w:t>3</w:t>
      </w:r>
      <w:r w:rsidRPr="008B549D">
        <w:rPr>
          <w:rFonts w:ascii="黑体" w:eastAsia="黑体" w:hAnsi="黑体"/>
          <w:noProof/>
        </w:rPr>
        <w:t>.</w:t>
      </w:r>
      <w:r w:rsidR="009C2F02" w:rsidRPr="008B549D">
        <w:rPr>
          <w:rFonts w:ascii="黑体" w:eastAsia="黑体" w:hAnsi="黑体" w:hint="eastAsia"/>
          <w:noProof/>
        </w:rPr>
        <w:t>3</w:t>
      </w:r>
      <w:r w:rsidRPr="008B549D">
        <w:rPr>
          <w:rFonts w:ascii="Times New Roman"/>
          <w:noProof/>
          <w:szCs w:val="21"/>
        </w:rPr>
        <w:t xml:space="preserve">  </w:t>
      </w:r>
      <w:r w:rsidR="009C2F02" w:rsidRPr="008B549D">
        <w:rPr>
          <w:rFonts w:ascii="Times New Roman" w:hint="eastAsia"/>
          <w:noProof/>
          <w:szCs w:val="21"/>
        </w:rPr>
        <w:t>蒸压粉煤灰</w:t>
      </w:r>
      <w:r w:rsidRPr="008B549D">
        <w:rPr>
          <w:rFonts w:ascii="Times New Roman" w:hint="eastAsia"/>
          <w:noProof/>
          <w:szCs w:val="21"/>
        </w:rPr>
        <w:t>砖</w:t>
      </w:r>
      <w:r w:rsidRPr="008B549D">
        <w:rPr>
          <w:rFonts w:ascii="Times New Roman"/>
          <w:noProof/>
          <w:szCs w:val="21"/>
        </w:rPr>
        <w:t>规格、等级、标记符合</w:t>
      </w:r>
      <w:r w:rsidR="009C2F02" w:rsidRPr="008B549D">
        <w:rPr>
          <w:rFonts w:ascii="Times New Roman" w:hint="eastAsia"/>
          <w:noProof/>
          <w:szCs w:val="21"/>
        </w:rPr>
        <w:t>JC</w:t>
      </w:r>
      <w:r w:rsidR="00315AAC">
        <w:rPr>
          <w:rFonts w:ascii="Times New Roman" w:hint="eastAsia"/>
          <w:noProof/>
          <w:szCs w:val="21"/>
        </w:rPr>
        <w:t>/T</w:t>
      </w:r>
      <w:r w:rsidR="009C2F02" w:rsidRPr="008B549D">
        <w:rPr>
          <w:rFonts w:ascii="Times New Roman" w:hint="eastAsia"/>
          <w:noProof/>
          <w:szCs w:val="21"/>
        </w:rPr>
        <w:t xml:space="preserve"> 239</w:t>
      </w:r>
      <w:r w:rsidRPr="008B549D">
        <w:rPr>
          <w:rFonts w:ascii="Times New Roman"/>
          <w:noProof/>
          <w:szCs w:val="21"/>
        </w:rPr>
        <w:t>规定。</w:t>
      </w:r>
    </w:p>
    <w:p w:rsidR="005F6657" w:rsidRPr="008B549D" w:rsidRDefault="005F6657" w:rsidP="005F6657">
      <w:pPr>
        <w:pStyle w:val="afff6"/>
        <w:ind w:firstLineChars="0" w:firstLine="0"/>
        <w:rPr>
          <w:rFonts w:ascii="Times New Roman"/>
          <w:noProof/>
          <w:szCs w:val="21"/>
        </w:rPr>
      </w:pPr>
      <w:r w:rsidRPr="008B549D">
        <w:rPr>
          <w:rFonts w:ascii="黑体" w:eastAsia="黑体" w:hAnsi="黑体"/>
          <w:noProof/>
        </w:rPr>
        <w:t>7.</w:t>
      </w:r>
      <w:r w:rsidRPr="008B549D">
        <w:rPr>
          <w:rFonts w:ascii="黑体" w:eastAsia="黑体" w:hAnsi="黑体" w:hint="eastAsia"/>
          <w:noProof/>
        </w:rPr>
        <w:t>3</w:t>
      </w:r>
      <w:r w:rsidRPr="008B549D">
        <w:rPr>
          <w:rFonts w:ascii="黑体" w:eastAsia="黑体" w:hAnsi="黑体"/>
          <w:noProof/>
        </w:rPr>
        <w:t>.</w:t>
      </w:r>
      <w:r w:rsidR="009C2F02" w:rsidRPr="008B549D">
        <w:rPr>
          <w:rFonts w:ascii="黑体" w:eastAsia="黑体" w:hAnsi="黑体" w:hint="eastAsia"/>
          <w:noProof/>
        </w:rPr>
        <w:t>4</w:t>
      </w:r>
      <w:r w:rsidRPr="008B549D">
        <w:rPr>
          <w:rFonts w:ascii="黑体" w:eastAsia="黑体" w:hAnsi="黑体"/>
          <w:noProof/>
        </w:rPr>
        <w:t xml:space="preserve"> </w:t>
      </w:r>
      <w:r w:rsidRPr="008B549D">
        <w:rPr>
          <w:rFonts w:ascii="Times New Roman" w:eastAsia="黑体"/>
          <w:noProof/>
          <w:szCs w:val="21"/>
        </w:rPr>
        <w:t xml:space="preserve"> </w:t>
      </w:r>
      <w:r w:rsidR="009C2F02" w:rsidRPr="008B549D">
        <w:rPr>
          <w:rFonts w:ascii="Times New Roman" w:hint="eastAsia"/>
          <w:noProof/>
          <w:szCs w:val="21"/>
        </w:rPr>
        <w:t>蒸压粉煤灰砖技术要求</w:t>
      </w:r>
      <w:r w:rsidR="009C2F02" w:rsidRPr="008B549D">
        <w:rPr>
          <w:rFonts w:ascii="Times New Roman"/>
          <w:noProof/>
          <w:szCs w:val="21"/>
        </w:rPr>
        <w:t>符合</w:t>
      </w:r>
      <w:r w:rsidR="009C2F02" w:rsidRPr="008B549D">
        <w:rPr>
          <w:rFonts w:ascii="Times New Roman" w:hint="eastAsia"/>
          <w:noProof/>
          <w:szCs w:val="21"/>
        </w:rPr>
        <w:t>JC</w:t>
      </w:r>
      <w:r w:rsidR="00315AAC">
        <w:rPr>
          <w:rFonts w:ascii="Times New Roman" w:hint="eastAsia"/>
          <w:noProof/>
          <w:szCs w:val="21"/>
        </w:rPr>
        <w:t>/T</w:t>
      </w:r>
      <w:r w:rsidR="009C2F02" w:rsidRPr="008B549D">
        <w:rPr>
          <w:rFonts w:ascii="Times New Roman" w:hint="eastAsia"/>
          <w:noProof/>
          <w:szCs w:val="21"/>
        </w:rPr>
        <w:t xml:space="preserve"> 239</w:t>
      </w:r>
      <w:r w:rsidRPr="008B549D">
        <w:rPr>
          <w:rFonts w:ascii="Times New Roman"/>
          <w:noProof/>
          <w:szCs w:val="21"/>
        </w:rPr>
        <w:t>规定。</w:t>
      </w:r>
    </w:p>
    <w:p w:rsidR="005F6657" w:rsidRPr="008B549D" w:rsidRDefault="005F6657" w:rsidP="005F6657">
      <w:pPr>
        <w:pStyle w:val="afff6"/>
        <w:ind w:firstLineChars="0" w:firstLine="0"/>
        <w:rPr>
          <w:rFonts w:ascii="Times New Roman"/>
          <w:noProof/>
          <w:szCs w:val="21"/>
        </w:rPr>
      </w:pPr>
      <w:r w:rsidRPr="008B549D">
        <w:rPr>
          <w:rFonts w:ascii="黑体" w:eastAsia="黑体" w:hAnsi="黑体"/>
          <w:noProof/>
        </w:rPr>
        <w:t>7.</w:t>
      </w:r>
      <w:r w:rsidRPr="008B549D">
        <w:rPr>
          <w:rFonts w:ascii="黑体" w:eastAsia="黑体" w:hAnsi="黑体" w:hint="eastAsia"/>
          <w:noProof/>
        </w:rPr>
        <w:t>3</w:t>
      </w:r>
      <w:r w:rsidRPr="008B549D">
        <w:rPr>
          <w:rFonts w:ascii="黑体" w:eastAsia="黑体" w:hAnsi="黑体"/>
          <w:noProof/>
        </w:rPr>
        <w:t>.</w:t>
      </w:r>
      <w:r w:rsidR="009C2F02" w:rsidRPr="008B549D">
        <w:rPr>
          <w:rFonts w:ascii="黑体" w:eastAsia="黑体" w:hAnsi="黑体" w:hint="eastAsia"/>
          <w:noProof/>
        </w:rPr>
        <w:t>5</w:t>
      </w:r>
      <w:r w:rsidRPr="008B549D">
        <w:rPr>
          <w:rFonts w:ascii="黑体" w:eastAsia="黑体" w:hAnsi="黑体"/>
          <w:noProof/>
        </w:rPr>
        <w:t xml:space="preserve"> </w:t>
      </w:r>
      <w:r w:rsidRPr="008B549D">
        <w:rPr>
          <w:rFonts w:ascii="Times New Roman"/>
          <w:noProof/>
          <w:szCs w:val="21"/>
        </w:rPr>
        <w:t xml:space="preserve"> </w:t>
      </w:r>
      <w:r w:rsidR="009C2F02" w:rsidRPr="008B549D">
        <w:rPr>
          <w:rFonts w:ascii="Times New Roman" w:hint="eastAsia"/>
          <w:noProof/>
          <w:szCs w:val="21"/>
        </w:rPr>
        <w:t>蒸压粉煤灰砖</w:t>
      </w:r>
      <w:r w:rsidRPr="008B549D">
        <w:rPr>
          <w:rFonts w:ascii="Times New Roman" w:hint="eastAsia"/>
          <w:noProof/>
          <w:szCs w:val="21"/>
        </w:rPr>
        <w:t>试验方法、检验规则</w:t>
      </w:r>
      <w:r w:rsidRPr="008B549D">
        <w:rPr>
          <w:rFonts w:ascii="Times New Roman"/>
          <w:noProof/>
          <w:szCs w:val="21"/>
        </w:rPr>
        <w:t>符合</w:t>
      </w:r>
      <w:r w:rsidR="009C2F02" w:rsidRPr="008B549D">
        <w:rPr>
          <w:rFonts w:ascii="Times New Roman" w:hint="eastAsia"/>
          <w:noProof/>
          <w:szCs w:val="21"/>
        </w:rPr>
        <w:t>JC</w:t>
      </w:r>
      <w:r w:rsidR="00315AAC">
        <w:rPr>
          <w:rFonts w:ascii="Times New Roman" w:hint="eastAsia"/>
          <w:noProof/>
          <w:szCs w:val="21"/>
        </w:rPr>
        <w:t>/T</w:t>
      </w:r>
      <w:r w:rsidR="009C2F02" w:rsidRPr="008B549D">
        <w:rPr>
          <w:rFonts w:ascii="Times New Roman" w:hint="eastAsia"/>
          <w:noProof/>
          <w:szCs w:val="21"/>
        </w:rPr>
        <w:t xml:space="preserve"> 239</w:t>
      </w:r>
      <w:r w:rsidRPr="008B549D">
        <w:rPr>
          <w:rFonts w:ascii="Times New Roman"/>
          <w:noProof/>
          <w:szCs w:val="21"/>
        </w:rPr>
        <w:t>规定。</w:t>
      </w:r>
    </w:p>
    <w:p w:rsidR="005F6657" w:rsidRPr="008B549D" w:rsidRDefault="005F6657" w:rsidP="005F6657">
      <w:pPr>
        <w:pStyle w:val="afff6"/>
        <w:ind w:firstLineChars="0" w:firstLine="0"/>
        <w:rPr>
          <w:rFonts w:ascii="Times New Roman"/>
          <w:noProof/>
          <w:szCs w:val="21"/>
        </w:rPr>
      </w:pPr>
      <w:r w:rsidRPr="008B549D">
        <w:rPr>
          <w:rFonts w:ascii="黑体" w:eastAsia="黑体" w:hAnsi="黑体"/>
          <w:noProof/>
        </w:rPr>
        <w:t>7.</w:t>
      </w:r>
      <w:r w:rsidRPr="008B549D">
        <w:rPr>
          <w:rFonts w:ascii="黑体" w:eastAsia="黑体" w:hAnsi="黑体" w:hint="eastAsia"/>
          <w:noProof/>
        </w:rPr>
        <w:t>3</w:t>
      </w:r>
      <w:r w:rsidRPr="008B549D">
        <w:rPr>
          <w:rFonts w:ascii="黑体" w:eastAsia="黑体" w:hAnsi="黑体"/>
          <w:noProof/>
        </w:rPr>
        <w:t>.</w:t>
      </w:r>
      <w:r w:rsidR="009C2F02" w:rsidRPr="008B549D">
        <w:rPr>
          <w:rFonts w:ascii="黑体" w:eastAsia="黑体" w:hAnsi="黑体" w:hint="eastAsia"/>
          <w:noProof/>
        </w:rPr>
        <w:t>6</w:t>
      </w:r>
      <w:r w:rsidRPr="008B549D">
        <w:rPr>
          <w:rFonts w:ascii="黑体" w:eastAsia="黑体" w:hAnsi="黑体"/>
          <w:noProof/>
        </w:rPr>
        <w:t xml:space="preserve"> </w:t>
      </w:r>
      <w:r w:rsidRPr="008B549D">
        <w:rPr>
          <w:rFonts w:ascii="Times New Roman"/>
          <w:noProof/>
          <w:szCs w:val="21"/>
        </w:rPr>
        <w:t xml:space="preserve"> </w:t>
      </w:r>
      <w:r w:rsidR="009C2F02" w:rsidRPr="008B549D">
        <w:rPr>
          <w:rFonts w:ascii="Times New Roman" w:hint="eastAsia"/>
          <w:noProof/>
          <w:szCs w:val="21"/>
        </w:rPr>
        <w:t>蒸压粉煤灰砖产品合格证、堆放和运输</w:t>
      </w:r>
      <w:r w:rsidRPr="008B549D">
        <w:rPr>
          <w:rFonts w:ascii="Times New Roman"/>
          <w:noProof/>
          <w:szCs w:val="21"/>
        </w:rPr>
        <w:t>符合</w:t>
      </w:r>
      <w:r w:rsidR="009C2F02" w:rsidRPr="008B549D">
        <w:rPr>
          <w:rFonts w:ascii="Times New Roman" w:hint="eastAsia"/>
          <w:noProof/>
          <w:szCs w:val="21"/>
        </w:rPr>
        <w:t>JC</w:t>
      </w:r>
      <w:r w:rsidR="00315AAC">
        <w:rPr>
          <w:rFonts w:ascii="Times New Roman" w:hint="eastAsia"/>
          <w:noProof/>
          <w:szCs w:val="21"/>
        </w:rPr>
        <w:t>/T</w:t>
      </w:r>
      <w:r w:rsidR="009C2F02" w:rsidRPr="008B549D">
        <w:rPr>
          <w:rFonts w:ascii="Times New Roman" w:hint="eastAsia"/>
          <w:noProof/>
          <w:szCs w:val="21"/>
        </w:rPr>
        <w:t xml:space="preserve"> 239</w:t>
      </w:r>
      <w:r w:rsidRPr="008B549D">
        <w:rPr>
          <w:rFonts w:ascii="Times New Roman"/>
          <w:noProof/>
          <w:szCs w:val="21"/>
        </w:rPr>
        <w:t>规定。</w:t>
      </w:r>
    </w:p>
    <w:p w:rsidR="000E66C5" w:rsidRPr="005F6657" w:rsidRDefault="000E66C5" w:rsidP="00BC719F">
      <w:pPr>
        <w:pStyle w:val="afff6"/>
        <w:ind w:firstLineChars="0" w:firstLine="0"/>
        <w:rPr>
          <w:rFonts w:ascii="Times New Roman"/>
          <w:noProof/>
          <w:szCs w:val="21"/>
        </w:rPr>
      </w:pPr>
    </w:p>
    <w:sectPr w:rsidR="000E66C5" w:rsidRPr="005F6657" w:rsidSect="00201D1A">
      <w:footerReference w:type="even" r:id="rId20"/>
      <w:footerReference w:type="default" r:id="rId21"/>
      <w:type w:val="nextColumn"/>
      <w:pgSz w:w="11907" w:h="16839"/>
      <w:pgMar w:top="1418" w:right="1418" w:bottom="1418" w:left="1418" w:header="1418" w:footer="851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1A" w:rsidRDefault="00D6231A">
      <w:r>
        <w:separator/>
      </w:r>
    </w:p>
  </w:endnote>
  <w:endnote w:type="continuationSeparator" w:id="1">
    <w:p w:rsidR="00D6231A" w:rsidRDefault="00D62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57" w:rsidRDefault="005B3C0A">
    <w:pPr>
      <w:pStyle w:val="afff0"/>
      <w:rPr>
        <w:rStyle w:val="affa"/>
      </w:rPr>
    </w:pPr>
    <w:r>
      <w:rPr>
        <w:rStyle w:val="affa"/>
      </w:rPr>
      <w:fldChar w:fldCharType="begin"/>
    </w:r>
    <w:r w:rsidR="005F6657">
      <w:rPr>
        <w:rStyle w:val="affa"/>
      </w:rPr>
      <w:instrText xml:space="preserve">PAGE  </w:instrText>
    </w:r>
    <w:r>
      <w:rPr>
        <w:rStyle w:val="affa"/>
      </w:rPr>
      <w:fldChar w:fldCharType="separate"/>
    </w:r>
    <w:r w:rsidR="005F6657">
      <w:rPr>
        <w:rStyle w:val="affa"/>
      </w:rPr>
      <w:t>2</w:t>
    </w:r>
    <w:r>
      <w:rPr>
        <w:rStyle w:val="aff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57" w:rsidRDefault="005B3C0A">
    <w:pPr>
      <w:pStyle w:val="afff1"/>
      <w:rPr>
        <w:rStyle w:val="affa"/>
      </w:rPr>
    </w:pPr>
    <w:r>
      <w:rPr>
        <w:rStyle w:val="affa"/>
      </w:rPr>
      <w:fldChar w:fldCharType="begin"/>
    </w:r>
    <w:r w:rsidR="005F6657">
      <w:rPr>
        <w:rStyle w:val="affa"/>
      </w:rPr>
      <w:instrText xml:space="preserve">PAGE  </w:instrText>
    </w:r>
    <w:r>
      <w:rPr>
        <w:rStyle w:val="affa"/>
      </w:rPr>
      <w:fldChar w:fldCharType="separate"/>
    </w:r>
    <w:r w:rsidR="005F6657">
      <w:rPr>
        <w:rStyle w:val="affa"/>
      </w:rPr>
      <w:t>1</w:t>
    </w:r>
    <w:r>
      <w:rPr>
        <w:rStyle w:val="aff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57" w:rsidRDefault="005F6657">
    <w:pPr>
      <w:pStyle w:val="af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57" w:rsidRDefault="005B3C0A">
    <w:pPr>
      <w:pStyle w:val="afff0"/>
      <w:rPr>
        <w:rStyle w:val="affa"/>
      </w:rPr>
    </w:pPr>
    <w:r>
      <w:rPr>
        <w:rStyle w:val="affa"/>
      </w:rPr>
      <w:fldChar w:fldCharType="begin"/>
    </w:r>
    <w:r w:rsidR="005F6657">
      <w:rPr>
        <w:rStyle w:val="affa"/>
      </w:rPr>
      <w:instrText xml:space="preserve">PAGE  </w:instrText>
    </w:r>
    <w:r>
      <w:rPr>
        <w:rStyle w:val="affa"/>
      </w:rPr>
      <w:fldChar w:fldCharType="separate"/>
    </w:r>
    <w:r w:rsidR="005F6657">
      <w:rPr>
        <w:rStyle w:val="affa"/>
      </w:rPr>
      <w:t>II</w:t>
    </w:r>
    <w:r>
      <w:rPr>
        <w:rStyle w:val="affa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57" w:rsidRDefault="005B3C0A">
    <w:pPr>
      <w:pStyle w:val="afff1"/>
      <w:rPr>
        <w:rStyle w:val="affa"/>
      </w:rPr>
    </w:pPr>
    <w:r>
      <w:rPr>
        <w:rStyle w:val="affa"/>
      </w:rPr>
      <w:fldChar w:fldCharType="begin"/>
    </w:r>
    <w:r w:rsidR="005F6657">
      <w:rPr>
        <w:rStyle w:val="affa"/>
      </w:rPr>
      <w:instrText xml:space="preserve">PAGE  </w:instrText>
    </w:r>
    <w:r>
      <w:rPr>
        <w:rStyle w:val="affa"/>
      </w:rPr>
      <w:fldChar w:fldCharType="separate"/>
    </w:r>
    <w:r w:rsidR="000C6878">
      <w:rPr>
        <w:rStyle w:val="affa"/>
        <w:noProof/>
      </w:rPr>
      <w:t>I</w:t>
    </w:r>
    <w:r>
      <w:rPr>
        <w:rStyle w:val="affa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57" w:rsidRDefault="005B3C0A">
    <w:pPr>
      <w:pStyle w:val="afff0"/>
      <w:rPr>
        <w:rStyle w:val="affa"/>
      </w:rPr>
    </w:pPr>
    <w:r>
      <w:rPr>
        <w:rStyle w:val="affa"/>
      </w:rPr>
      <w:fldChar w:fldCharType="begin"/>
    </w:r>
    <w:r w:rsidR="005F6657">
      <w:rPr>
        <w:rStyle w:val="affa"/>
      </w:rPr>
      <w:instrText xml:space="preserve">PAGE  </w:instrText>
    </w:r>
    <w:r>
      <w:rPr>
        <w:rStyle w:val="affa"/>
      </w:rPr>
      <w:fldChar w:fldCharType="separate"/>
    </w:r>
    <w:r w:rsidR="000C6878">
      <w:rPr>
        <w:rStyle w:val="affa"/>
        <w:noProof/>
      </w:rPr>
      <w:t>6</w:t>
    </w:r>
    <w:r>
      <w:rPr>
        <w:rStyle w:val="affa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57" w:rsidRDefault="005B3C0A">
    <w:pPr>
      <w:pStyle w:val="afff1"/>
      <w:rPr>
        <w:rStyle w:val="affa"/>
      </w:rPr>
    </w:pPr>
    <w:r>
      <w:rPr>
        <w:rStyle w:val="affa"/>
      </w:rPr>
      <w:fldChar w:fldCharType="begin"/>
    </w:r>
    <w:r w:rsidR="005F6657">
      <w:rPr>
        <w:rStyle w:val="affa"/>
      </w:rPr>
      <w:instrText xml:space="preserve">PAGE  </w:instrText>
    </w:r>
    <w:r>
      <w:rPr>
        <w:rStyle w:val="affa"/>
      </w:rPr>
      <w:fldChar w:fldCharType="separate"/>
    </w:r>
    <w:r w:rsidR="000C6878">
      <w:rPr>
        <w:rStyle w:val="affa"/>
        <w:noProof/>
      </w:rPr>
      <w:t>7</w:t>
    </w:r>
    <w:r>
      <w:rPr>
        <w:rStyle w:val="aff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1A" w:rsidRDefault="00D6231A">
      <w:r>
        <w:separator/>
      </w:r>
    </w:p>
  </w:footnote>
  <w:footnote w:type="continuationSeparator" w:id="1">
    <w:p w:rsidR="00D6231A" w:rsidRDefault="00D62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57" w:rsidRDefault="005F6657">
    <w:pPr>
      <w:pStyle w:val="afff3"/>
    </w:pPr>
    <w:r>
      <w:t>GB6892 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57" w:rsidRDefault="005F6657">
    <w:pPr>
      <w:pStyle w:val="afff2"/>
    </w:pPr>
    <w:r>
      <w:t>GB6892 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57" w:rsidRDefault="005F6657">
    <w:pPr>
      <w:pStyle w:val="aff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57" w:rsidRDefault="005F6657">
    <w:pPr>
      <w:pStyle w:val="afff3"/>
    </w:pPr>
    <w:r>
      <w:rPr>
        <w:rFonts w:hint="eastAsia"/>
      </w:rPr>
      <w:t>YS</w:t>
    </w:r>
    <w:r>
      <w:t>/T</w:t>
    </w:r>
    <w:r>
      <w:rPr>
        <w:rFonts w:hint="eastAsia"/>
      </w:rPr>
      <w:t xml:space="preserve"> XX</w:t>
    </w:r>
    <w:r>
      <w:t>XXX —××××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57" w:rsidRDefault="005F6657">
    <w:pPr>
      <w:pStyle w:val="afff2"/>
    </w:pPr>
    <w:r>
      <w:rPr>
        <w:rFonts w:hint="eastAsia"/>
      </w:rPr>
      <w:t>YS</w:t>
    </w:r>
    <w:r>
      <w:t>/T</w:t>
    </w:r>
    <w:r>
      <w:rPr>
        <w:rFonts w:hint="eastAsia"/>
      </w:rPr>
      <w:t xml:space="preserve"> XX</w:t>
    </w:r>
    <w:r>
      <w:t>XXX —××××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085968F8"/>
    <w:multiLevelType w:val="multilevel"/>
    <w:tmpl w:val="085968F8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AE367E9"/>
    <w:multiLevelType w:val="multilevel"/>
    <w:tmpl w:val="0AE367E9"/>
    <w:lvl w:ilvl="0">
      <w:start w:val="1"/>
      <w:numFmt w:val="none"/>
      <w:pStyle w:val="a4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EC135F0"/>
    <w:multiLevelType w:val="multilevel"/>
    <w:tmpl w:val="F4DE9880"/>
    <w:lvl w:ilvl="0">
      <w:start w:val="5"/>
      <w:numFmt w:val="decimal"/>
      <w:lvlText w:val="%1"/>
      <w:lvlJc w:val="left"/>
      <w:pPr>
        <w:ind w:left="360" w:hanging="360"/>
      </w:pPr>
      <w:rPr>
        <w:rFonts w:hAnsi="黑体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Ansi="黑体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黑体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Ansi="黑体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黑体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Ansi="黑体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Ansi="黑体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Ansi="黑体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Ansi="黑体" w:hint="default"/>
        <w:color w:val="000000"/>
      </w:rPr>
    </w:lvl>
  </w:abstractNum>
  <w:abstractNum w:abstractNumId="5">
    <w:nsid w:val="11A8041C"/>
    <w:multiLevelType w:val="hybridMultilevel"/>
    <w:tmpl w:val="AAD2A436"/>
    <w:lvl w:ilvl="0" w:tplc="16B47B4A">
      <w:start w:val="1"/>
      <w:numFmt w:val="decimal"/>
      <w:lvlText w:val="5.2.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6E1571"/>
    <w:multiLevelType w:val="multilevel"/>
    <w:tmpl w:val="FA44CAD6"/>
    <w:lvl w:ilvl="0">
      <w:start w:val="1"/>
      <w:numFmt w:val="decimal"/>
      <w:lvlText w:val="4.%1"/>
      <w:lvlJc w:val="left"/>
      <w:pPr>
        <w:ind w:left="42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771AAE"/>
    <w:multiLevelType w:val="hybridMultilevel"/>
    <w:tmpl w:val="900E0802"/>
    <w:lvl w:ilvl="0" w:tplc="3EB40320">
      <w:start w:val="1"/>
      <w:numFmt w:val="decimal"/>
      <w:lvlText w:val="5.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643F8F"/>
    <w:multiLevelType w:val="multilevel"/>
    <w:tmpl w:val="1F184DD0"/>
    <w:lvl w:ilvl="0">
      <w:start w:val="6"/>
      <w:numFmt w:val="decimal"/>
      <w:lvlText w:val="%1"/>
      <w:lvlJc w:val="left"/>
      <w:pPr>
        <w:ind w:left="435" w:hanging="435"/>
      </w:pPr>
      <w:rPr>
        <w:rFonts w:ascii="黑体" w:eastAsia="黑体" w:hAnsi="黑体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="黑体" w:hAnsi="黑体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黑体" w:eastAsia="黑体" w:hAnsi="黑体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黑体" w:eastAsia="黑体" w:hAnsi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黑体" w:hAnsi="黑体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黑体" w:hAnsi="黑体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黑体" w:hAnsi="黑体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黑体" w:hAnsi="黑体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黑体" w:hAnsi="黑体" w:hint="default"/>
      </w:rPr>
    </w:lvl>
  </w:abstractNum>
  <w:abstractNum w:abstractNumId="9">
    <w:nsid w:val="2770343E"/>
    <w:multiLevelType w:val="multilevel"/>
    <w:tmpl w:val="2770343E"/>
    <w:lvl w:ilvl="0">
      <w:start w:val="1"/>
      <w:numFmt w:val="decimal"/>
      <w:lvlText w:val="表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F2009CD"/>
    <w:multiLevelType w:val="multilevel"/>
    <w:tmpl w:val="2F2009CD"/>
    <w:lvl w:ilvl="0">
      <w:start w:val="1"/>
      <w:numFmt w:val="decimal"/>
      <w:lvlText w:val="5.3.%1"/>
      <w:lvlJc w:val="left"/>
      <w:pPr>
        <w:ind w:left="420" w:hanging="420"/>
      </w:pPr>
      <w:rPr>
        <w:rFonts w:ascii="宋体" w:eastAsia="宋体" w:hAnsi="宋体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F7978A5"/>
    <w:multiLevelType w:val="hybridMultilevel"/>
    <w:tmpl w:val="3DFC62A0"/>
    <w:lvl w:ilvl="0" w:tplc="B0568046">
      <w:start w:val="1"/>
      <w:numFmt w:val="decimal"/>
      <w:lvlText w:val="5.1.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184196"/>
    <w:multiLevelType w:val="multilevel"/>
    <w:tmpl w:val="34184196"/>
    <w:lvl w:ilvl="0">
      <w:start w:val="1"/>
      <w:numFmt w:val="decimal"/>
      <w:lvlText w:val="5.3.%1"/>
      <w:lvlJc w:val="left"/>
      <w:pPr>
        <w:ind w:left="420" w:hanging="420"/>
      </w:pPr>
      <w:rPr>
        <w:rFonts w:ascii="宋体" w:eastAsia="宋体" w:hAnsi="宋体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81D68A8"/>
    <w:multiLevelType w:val="multilevel"/>
    <w:tmpl w:val="07385528"/>
    <w:lvl w:ilvl="0">
      <w:start w:val="1"/>
      <w:numFmt w:val="decimal"/>
      <w:lvlText w:val="3.%1"/>
      <w:lvlJc w:val="left"/>
      <w:pPr>
        <w:ind w:left="42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5D18EF"/>
    <w:multiLevelType w:val="multilevel"/>
    <w:tmpl w:val="C032F992"/>
    <w:lvl w:ilvl="0">
      <w:start w:val="6"/>
      <w:numFmt w:val="decimal"/>
      <w:lvlText w:val="%1"/>
      <w:lvlJc w:val="left"/>
      <w:pPr>
        <w:ind w:left="360" w:hanging="360"/>
      </w:pPr>
      <w:rPr>
        <w:rFonts w:hAnsi="黑体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黑体" w:eastAsia="黑体" w:hAnsi="黑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黑体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Ansi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黑体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Ansi="黑体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Ansi="黑体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Ansi="黑体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Ansi="黑体" w:hint="default"/>
      </w:rPr>
    </w:lvl>
  </w:abstractNum>
  <w:abstractNum w:abstractNumId="15">
    <w:nsid w:val="3B3C2E49"/>
    <w:multiLevelType w:val="multilevel"/>
    <w:tmpl w:val="40D8F8AE"/>
    <w:lvl w:ilvl="0">
      <w:start w:val="5"/>
      <w:numFmt w:val="decimal"/>
      <w:lvlText w:val="%1"/>
      <w:lvlJc w:val="left"/>
      <w:pPr>
        <w:ind w:left="435" w:hanging="435"/>
      </w:pPr>
      <w:rPr>
        <w:rFonts w:eastAsia="黑体" w:hAnsi="黑体" w:hint="default"/>
      </w:rPr>
    </w:lvl>
    <w:lvl w:ilvl="1">
      <w:start w:val="1"/>
      <w:numFmt w:val="decimal"/>
      <w:lvlText w:val="%1.%2"/>
      <w:lvlJc w:val="left"/>
      <w:pPr>
        <w:ind w:left="535" w:hanging="435"/>
      </w:pPr>
      <w:rPr>
        <w:rFonts w:eastAsia="黑体" w:hAnsi="黑体" w:hint="default"/>
      </w:rPr>
    </w:lvl>
    <w:lvl w:ilvl="2">
      <w:start w:val="2"/>
      <w:numFmt w:val="decimal"/>
      <w:lvlText w:val="%1.%2.%3"/>
      <w:lvlJc w:val="left"/>
      <w:pPr>
        <w:ind w:left="920" w:hanging="720"/>
      </w:pPr>
      <w:rPr>
        <w:rFonts w:ascii="黑体" w:eastAsia="黑体" w:hAnsi="黑体"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ascii="黑体" w:eastAsia="黑体" w:hAnsi="黑体"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eastAsia="黑体" w:hAnsi="黑体"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eastAsia="黑体" w:hAnsi="黑体" w:hint="default"/>
      </w:rPr>
    </w:lvl>
    <w:lvl w:ilvl="6">
      <w:start w:val="1"/>
      <w:numFmt w:val="decimal"/>
      <w:lvlText w:val="%1.%2.%3.%4.%5.%6.%7"/>
      <w:lvlJc w:val="left"/>
      <w:pPr>
        <w:ind w:left="1680" w:hanging="1080"/>
      </w:pPr>
      <w:rPr>
        <w:rFonts w:eastAsia="黑体" w:hAnsi="黑体"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eastAsia="黑体" w:hAnsi="黑体" w:hint="default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eastAsia="黑体" w:hAnsi="黑体" w:hint="default"/>
      </w:rPr>
    </w:lvl>
  </w:abstractNum>
  <w:abstractNum w:abstractNumId="16">
    <w:nsid w:val="407E65F9"/>
    <w:multiLevelType w:val="multilevel"/>
    <w:tmpl w:val="407E65F9"/>
    <w:lvl w:ilvl="0">
      <w:start w:val="1"/>
      <w:numFmt w:val="none"/>
      <w:pStyle w:val="a5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1F81916"/>
    <w:multiLevelType w:val="multilevel"/>
    <w:tmpl w:val="41F81916"/>
    <w:lvl w:ilvl="0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62A7581"/>
    <w:multiLevelType w:val="multilevel"/>
    <w:tmpl w:val="462A7581"/>
    <w:lvl w:ilvl="0">
      <w:start w:val="1"/>
      <w:numFmt w:val="decimal"/>
      <w:lvlText w:val="4.1.%1"/>
      <w:lvlJc w:val="left"/>
      <w:pPr>
        <w:ind w:left="62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96E4D7B"/>
    <w:multiLevelType w:val="multilevel"/>
    <w:tmpl w:val="496E4D7B"/>
    <w:lvl w:ilvl="0">
      <w:start w:val="1"/>
      <w:numFmt w:val="none"/>
      <w:pStyle w:val="a6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4DB853BD"/>
    <w:multiLevelType w:val="multilevel"/>
    <w:tmpl w:val="4DB853BD"/>
    <w:lvl w:ilvl="0">
      <w:start w:val="1"/>
      <w:numFmt w:val="decimal"/>
      <w:lvlText w:val="图%1"/>
      <w:lvlJc w:val="left"/>
      <w:pPr>
        <w:ind w:left="6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1091FE2"/>
    <w:multiLevelType w:val="multilevel"/>
    <w:tmpl w:val="51091FE2"/>
    <w:lvl w:ilvl="0">
      <w:start w:val="4"/>
      <w:numFmt w:val="decimal"/>
      <w:lvlText w:val="%1"/>
      <w:lvlJc w:val="left"/>
      <w:pPr>
        <w:ind w:left="525" w:hanging="525"/>
      </w:pPr>
      <w:rPr>
        <w:rFonts w:ascii="黑体" w:eastAsia="黑体" w:hAnsi="黑体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ascii="黑体" w:eastAsia="黑体" w:hAnsi="黑体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黑体" w:eastAsia="黑体" w:hAnsi="黑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黑体" w:eastAsia="黑体" w:hAnsi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eastAsia="黑体" w:hAnsi="黑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黑体" w:eastAsia="黑体" w:hAnsi="黑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黑体" w:eastAsia="黑体" w:hAnsi="黑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黑体" w:eastAsia="黑体" w:hAnsi="黑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黑体" w:eastAsia="黑体" w:hAnsi="黑体" w:hint="default"/>
      </w:rPr>
    </w:lvl>
  </w:abstractNum>
  <w:abstractNum w:abstractNumId="22">
    <w:nsid w:val="5225113A"/>
    <w:multiLevelType w:val="hybridMultilevel"/>
    <w:tmpl w:val="072A5A9E"/>
    <w:lvl w:ilvl="0" w:tplc="00123556">
      <w:start w:val="1"/>
      <w:numFmt w:val="decimal"/>
      <w:lvlText w:val="5.2.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57C2AF5"/>
    <w:multiLevelType w:val="multilevel"/>
    <w:tmpl w:val="557C2AF5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4">
    <w:nsid w:val="56194D34"/>
    <w:multiLevelType w:val="multilevel"/>
    <w:tmpl w:val="56194D34"/>
    <w:lvl w:ilvl="0">
      <w:start w:val="1"/>
      <w:numFmt w:val="decimal"/>
      <w:lvlText w:val="5.1.%1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EB2208E"/>
    <w:multiLevelType w:val="multilevel"/>
    <w:tmpl w:val="7DD2580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黑体" w:eastAsia="黑体" w:hAnsi="黑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黑体" w:eastAsia="黑体" w:hAnsi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46260FA"/>
    <w:multiLevelType w:val="multilevel"/>
    <w:tmpl w:val="646260FA"/>
    <w:lvl w:ilvl="0">
      <w:start w:val="1"/>
      <w:numFmt w:val="decimal"/>
      <w:pStyle w:val="a8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7">
    <w:nsid w:val="657D3FBC"/>
    <w:multiLevelType w:val="multilevel"/>
    <w:tmpl w:val="657D3FBC"/>
    <w:lvl w:ilvl="0">
      <w:start w:val="1"/>
      <w:numFmt w:val="upperLetter"/>
      <w:pStyle w:val="a9"/>
      <w:suff w:val="nothing"/>
      <w:lvlText w:val="附　录　%1"/>
      <w:lvlJc w:val="left"/>
      <w:pPr>
        <w:ind w:left="6379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trike w:val="0"/>
        <w:snapToGrid/>
        <w:color w:val="000000"/>
        <w:spacing w:val="0"/>
        <w:w w:val="100"/>
        <w:kern w:val="21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1418" w:firstLine="0"/>
      </w:pPr>
      <w:rPr>
        <w:rFonts w:ascii="宋体" w:eastAsia="宋体" w:hAnsi="宋体" w:hint="eastAsia"/>
        <w:b w:val="0"/>
        <w:i w:val="0"/>
        <w:strike w:val="0"/>
        <w:color w:val="00000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8">
    <w:nsid w:val="67B67288"/>
    <w:multiLevelType w:val="multilevel"/>
    <w:tmpl w:val="67B67288"/>
    <w:lvl w:ilvl="0">
      <w:start w:val="1"/>
      <w:numFmt w:val="decimal"/>
      <w:lvlText w:val="5.%1"/>
      <w:lvlJc w:val="left"/>
      <w:pPr>
        <w:ind w:left="42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CEA2025"/>
    <w:multiLevelType w:val="multilevel"/>
    <w:tmpl w:val="ADB0B5EE"/>
    <w:lvl w:ilvl="0">
      <w:start w:val="1"/>
      <w:numFmt w:val="none"/>
      <w:pStyle w:val="af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1"/>
      <w:suff w:val="nothing"/>
      <w:lvlText w:val="%1%2　"/>
      <w:lvlJc w:val="left"/>
      <w:pPr>
        <w:ind w:left="142" w:firstLine="0"/>
      </w:pPr>
      <w:rPr>
        <w:rFonts w:ascii="黑体" w:eastAsia="黑体" w:hAnsi="黑体" w:cs="Times New Roman" w:hint="default"/>
        <w:b w:val="0"/>
        <w:i w:val="0"/>
        <w:sz w:val="21"/>
      </w:rPr>
    </w:lvl>
    <w:lvl w:ilvl="2">
      <w:start w:val="1"/>
      <w:numFmt w:val="decimal"/>
      <w:pStyle w:val="af2"/>
      <w:suff w:val="nothing"/>
      <w:lvlText w:val="%1%2.%3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0">
    <w:nsid w:val="6DBF04F4"/>
    <w:multiLevelType w:val="multilevel"/>
    <w:tmpl w:val="6DBF04F4"/>
    <w:lvl w:ilvl="0">
      <w:start w:val="1"/>
      <w:numFmt w:val="none"/>
      <w:pStyle w:val="af7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1">
    <w:nsid w:val="6F0B542B"/>
    <w:multiLevelType w:val="multilevel"/>
    <w:tmpl w:val="6F0B542B"/>
    <w:lvl w:ilvl="0">
      <w:start w:val="1"/>
      <w:numFmt w:val="decimal"/>
      <w:lvlText w:val="5.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5B270BB"/>
    <w:multiLevelType w:val="multilevel"/>
    <w:tmpl w:val="0E5C2EC0"/>
    <w:lvl w:ilvl="0">
      <w:start w:val="6"/>
      <w:numFmt w:val="decimal"/>
      <w:lvlText w:val="%1"/>
      <w:lvlJc w:val="left"/>
      <w:pPr>
        <w:ind w:left="435" w:hanging="435"/>
      </w:pPr>
      <w:rPr>
        <w:rFonts w:eastAsia="黑体" w:hAnsi="黑体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="黑体" w:hAnsi="黑体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黑体" w:hAnsi="黑体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黑体" w:hAnsi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黑体" w:hAnsi="黑体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黑体" w:hAnsi="黑体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黑体" w:hAnsi="黑体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黑体" w:hAnsi="黑体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黑体" w:hAnsi="黑体" w:hint="default"/>
      </w:rPr>
    </w:lvl>
  </w:abstractNum>
  <w:abstractNum w:abstractNumId="33">
    <w:nsid w:val="76933334"/>
    <w:multiLevelType w:val="multilevel"/>
    <w:tmpl w:val="76933334"/>
    <w:lvl w:ilvl="0">
      <w:start w:val="1"/>
      <w:numFmt w:val="none"/>
      <w:pStyle w:val="af8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9"/>
  </w:num>
  <w:num w:numId="2">
    <w:abstractNumId w:val="1"/>
  </w:num>
  <w:num w:numId="3">
    <w:abstractNumId w:val="27"/>
  </w:num>
  <w:num w:numId="4">
    <w:abstractNumId w:val="33"/>
  </w:num>
  <w:num w:numId="5">
    <w:abstractNumId w:val="16"/>
  </w:num>
  <w:num w:numId="6">
    <w:abstractNumId w:val="3"/>
  </w:num>
  <w:num w:numId="7">
    <w:abstractNumId w:val="26"/>
  </w:num>
  <w:num w:numId="8">
    <w:abstractNumId w:val="23"/>
  </w:num>
  <w:num w:numId="9">
    <w:abstractNumId w:val="30"/>
  </w:num>
  <w:num w:numId="10">
    <w:abstractNumId w:val="19"/>
  </w:num>
  <w:num w:numId="11">
    <w:abstractNumId w:val="0"/>
  </w:num>
  <w:num w:numId="12">
    <w:abstractNumId w:val="13"/>
  </w:num>
  <w:num w:numId="13">
    <w:abstractNumId w:val="6"/>
  </w:num>
  <w:num w:numId="14">
    <w:abstractNumId w:val="18"/>
  </w:num>
  <w:num w:numId="15">
    <w:abstractNumId w:val="9"/>
  </w:num>
  <w:num w:numId="16">
    <w:abstractNumId w:val="20"/>
  </w:num>
  <w:num w:numId="17">
    <w:abstractNumId w:val="25"/>
  </w:num>
  <w:num w:numId="18">
    <w:abstractNumId w:val="17"/>
  </w:num>
  <w:num w:numId="19">
    <w:abstractNumId w:val="21"/>
  </w:num>
  <w:num w:numId="20">
    <w:abstractNumId w:val="2"/>
  </w:num>
  <w:num w:numId="21">
    <w:abstractNumId w:val="28"/>
  </w:num>
  <w:num w:numId="22">
    <w:abstractNumId w:val="24"/>
  </w:num>
  <w:num w:numId="23">
    <w:abstractNumId w:val="31"/>
  </w:num>
  <w:num w:numId="24">
    <w:abstractNumId w:val="10"/>
  </w:num>
  <w:num w:numId="25">
    <w:abstractNumId w:val="12"/>
  </w:num>
  <w:num w:numId="26">
    <w:abstractNumId w:val="7"/>
  </w:num>
  <w:num w:numId="27">
    <w:abstractNumId w:val="11"/>
  </w:num>
  <w:num w:numId="28">
    <w:abstractNumId w:val="22"/>
  </w:num>
  <w:num w:numId="29">
    <w:abstractNumId w:val="5"/>
  </w:num>
  <w:num w:numId="30">
    <w:abstractNumId w:val="4"/>
  </w:num>
  <w:num w:numId="31">
    <w:abstractNumId w:val="15"/>
  </w:num>
  <w:num w:numId="32">
    <w:abstractNumId w:val="14"/>
  </w:num>
  <w:num w:numId="33">
    <w:abstractNumId w:val="32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 fillcolor="white">
      <v:fill color="white"/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A1D"/>
    <w:rsid w:val="000054B5"/>
    <w:rsid w:val="00006262"/>
    <w:rsid w:val="00007E92"/>
    <w:rsid w:val="0001447A"/>
    <w:rsid w:val="00024321"/>
    <w:rsid w:val="0002666C"/>
    <w:rsid w:val="000267B2"/>
    <w:rsid w:val="0002726D"/>
    <w:rsid w:val="00027626"/>
    <w:rsid w:val="00030E6F"/>
    <w:rsid w:val="000340F1"/>
    <w:rsid w:val="000372DE"/>
    <w:rsid w:val="0004296D"/>
    <w:rsid w:val="00042B72"/>
    <w:rsid w:val="00043CC3"/>
    <w:rsid w:val="00046C53"/>
    <w:rsid w:val="00047BA0"/>
    <w:rsid w:val="00051D86"/>
    <w:rsid w:val="000556B0"/>
    <w:rsid w:val="00056B08"/>
    <w:rsid w:val="000617AA"/>
    <w:rsid w:val="00063FAF"/>
    <w:rsid w:val="000654AB"/>
    <w:rsid w:val="000663C4"/>
    <w:rsid w:val="00066E9F"/>
    <w:rsid w:val="00067170"/>
    <w:rsid w:val="000677F9"/>
    <w:rsid w:val="00072418"/>
    <w:rsid w:val="00072660"/>
    <w:rsid w:val="000727CD"/>
    <w:rsid w:val="000734A0"/>
    <w:rsid w:val="000757B7"/>
    <w:rsid w:val="000806EC"/>
    <w:rsid w:val="000810C0"/>
    <w:rsid w:val="000825B1"/>
    <w:rsid w:val="00083A67"/>
    <w:rsid w:val="00090125"/>
    <w:rsid w:val="00092999"/>
    <w:rsid w:val="00093F96"/>
    <w:rsid w:val="000A24F8"/>
    <w:rsid w:val="000B329F"/>
    <w:rsid w:val="000C17AD"/>
    <w:rsid w:val="000C6878"/>
    <w:rsid w:val="000C6B74"/>
    <w:rsid w:val="000D36FF"/>
    <w:rsid w:val="000D46E3"/>
    <w:rsid w:val="000D54B1"/>
    <w:rsid w:val="000D574F"/>
    <w:rsid w:val="000D58F3"/>
    <w:rsid w:val="000D79BB"/>
    <w:rsid w:val="000D7A0E"/>
    <w:rsid w:val="000E6293"/>
    <w:rsid w:val="000E66C5"/>
    <w:rsid w:val="000F2BAE"/>
    <w:rsid w:val="000F5F0F"/>
    <w:rsid w:val="00100B81"/>
    <w:rsid w:val="0010113F"/>
    <w:rsid w:val="00102D38"/>
    <w:rsid w:val="0010530C"/>
    <w:rsid w:val="00106F5C"/>
    <w:rsid w:val="0011447C"/>
    <w:rsid w:val="00116235"/>
    <w:rsid w:val="00116368"/>
    <w:rsid w:val="001164B5"/>
    <w:rsid w:val="001178A0"/>
    <w:rsid w:val="00117ACB"/>
    <w:rsid w:val="0012042C"/>
    <w:rsid w:val="00120825"/>
    <w:rsid w:val="00122A72"/>
    <w:rsid w:val="001253B3"/>
    <w:rsid w:val="001305D4"/>
    <w:rsid w:val="0013247E"/>
    <w:rsid w:val="001328CA"/>
    <w:rsid w:val="00135B3A"/>
    <w:rsid w:val="00136A57"/>
    <w:rsid w:val="00137143"/>
    <w:rsid w:val="0013770C"/>
    <w:rsid w:val="001406D3"/>
    <w:rsid w:val="001417B0"/>
    <w:rsid w:val="001467C7"/>
    <w:rsid w:val="0015075D"/>
    <w:rsid w:val="00154C0F"/>
    <w:rsid w:val="0016422E"/>
    <w:rsid w:val="0016600D"/>
    <w:rsid w:val="00166343"/>
    <w:rsid w:val="00166727"/>
    <w:rsid w:val="001706B9"/>
    <w:rsid w:val="00170918"/>
    <w:rsid w:val="001735F3"/>
    <w:rsid w:val="00173E30"/>
    <w:rsid w:val="00176B98"/>
    <w:rsid w:val="00177CED"/>
    <w:rsid w:val="0018398B"/>
    <w:rsid w:val="0018571C"/>
    <w:rsid w:val="00195B1C"/>
    <w:rsid w:val="0019740C"/>
    <w:rsid w:val="001A0B69"/>
    <w:rsid w:val="001A4506"/>
    <w:rsid w:val="001A515E"/>
    <w:rsid w:val="001A5A6A"/>
    <w:rsid w:val="001A7D96"/>
    <w:rsid w:val="001B0ADC"/>
    <w:rsid w:val="001B1178"/>
    <w:rsid w:val="001B41EC"/>
    <w:rsid w:val="001C43C3"/>
    <w:rsid w:val="001C454B"/>
    <w:rsid w:val="001C48C0"/>
    <w:rsid w:val="001C5D7C"/>
    <w:rsid w:val="001D00B2"/>
    <w:rsid w:val="001D090B"/>
    <w:rsid w:val="001D0BC6"/>
    <w:rsid w:val="001D4083"/>
    <w:rsid w:val="001D4D4E"/>
    <w:rsid w:val="001E6E17"/>
    <w:rsid w:val="001F261B"/>
    <w:rsid w:val="001F394C"/>
    <w:rsid w:val="001F51DB"/>
    <w:rsid w:val="001F54A9"/>
    <w:rsid w:val="001F7BF0"/>
    <w:rsid w:val="00201D1A"/>
    <w:rsid w:val="00202FCB"/>
    <w:rsid w:val="00204220"/>
    <w:rsid w:val="002051DF"/>
    <w:rsid w:val="00207C34"/>
    <w:rsid w:val="00213168"/>
    <w:rsid w:val="002156C1"/>
    <w:rsid w:val="00217CF0"/>
    <w:rsid w:val="002210FC"/>
    <w:rsid w:val="00221D48"/>
    <w:rsid w:val="00222C42"/>
    <w:rsid w:val="00224D22"/>
    <w:rsid w:val="0022562E"/>
    <w:rsid w:val="00226BB3"/>
    <w:rsid w:val="002275F8"/>
    <w:rsid w:val="0023311D"/>
    <w:rsid w:val="002332D0"/>
    <w:rsid w:val="00236D2E"/>
    <w:rsid w:val="00241FA4"/>
    <w:rsid w:val="00242839"/>
    <w:rsid w:val="00243193"/>
    <w:rsid w:val="00245243"/>
    <w:rsid w:val="00245CDE"/>
    <w:rsid w:val="00246CD1"/>
    <w:rsid w:val="002501F6"/>
    <w:rsid w:val="002526C6"/>
    <w:rsid w:val="00261B4D"/>
    <w:rsid w:val="0026579A"/>
    <w:rsid w:val="00267198"/>
    <w:rsid w:val="00267FC5"/>
    <w:rsid w:val="002734AC"/>
    <w:rsid w:val="0027394F"/>
    <w:rsid w:val="00276F1B"/>
    <w:rsid w:val="00284BFB"/>
    <w:rsid w:val="00287795"/>
    <w:rsid w:val="0029143F"/>
    <w:rsid w:val="00292296"/>
    <w:rsid w:val="00293346"/>
    <w:rsid w:val="00293A36"/>
    <w:rsid w:val="00294F12"/>
    <w:rsid w:val="002A1675"/>
    <w:rsid w:val="002A4EA6"/>
    <w:rsid w:val="002B1556"/>
    <w:rsid w:val="002B1D36"/>
    <w:rsid w:val="002B1D9E"/>
    <w:rsid w:val="002B4967"/>
    <w:rsid w:val="002B4FEE"/>
    <w:rsid w:val="002C4EF8"/>
    <w:rsid w:val="002D3178"/>
    <w:rsid w:val="002E0075"/>
    <w:rsid w:val="002E0654"/>
    <w:rsid w:val="002E361A"/>
    <w:rsid w:val="002F0BE4"/>
    <w:rsid w:val="002F0D14"/>
    <w:rsid w:val="002F6F7D"/>
    <w:rsid w:val="003000FB"/>
    <w:rsid w:val="0030097E"/>
    <w:rsid w:val="00301160"/>
    <w:rsid w:val="003033F0"/>
    <w:rsid w:val="0030410B"/>
    <w:rsid w:val="00306318"/>
    <w:rsid w:val="00310CB9"/>
    <w:rsid w:val="00315AAC"/>
    <w:rsid w:val="0032039E"/>
    <w:rsid w:val="00323677"/>
    <w:rsid w:val="0032592C"/>
    <w:rsid w:val="0033051E"/>
    <w:rsid w:val="003337E2"/>
    <w:rsid w:val="00335DE9"/>
    <w:rsid w:val="0034006C"/>
    <w:rsid w:val="0034357C"/>
    <w:rsid w:val="00346D03"/>
    <w:rsid w:val="00347F3C"/>
    <w:rsid w:val="00353EFE"/>
    <w:rsid w:val="0035698C"/>
    <w:rsid w:val="003603DC"/>
    <w:rsid w:val="0036552D"/>
    <w:rsid w:val="003712BD"/>
    <w:rsid w:val="00380C25"/>
    <w:rsid w:val="003877BD"/>
    <w:rsid w:val="00390485"/>
    <w:rsid w:val="00390D31"/>
    <w:rsid w:val="003910CB"/>
    <w:rsid w:val="0039296F"/>
    <w:rsid w:val="003A0668"/>
    <w:rsid w:val="003A09CF"/>
    <w:rsid w:val="003A0E25"/>
    <w:rsid w:val="003A25BB"/>
    <w:rsid w:val="003B13EC"/>
    <w:rsid w:val="003B2BA0"/>
    <w:rsid w:val="003B46F4"/>
    <w:rsid w:val="003C364F"/>
    <w:rsid w:val="003C3B50"/>
    <w:rsid w:val="003C4F83"/>
    <w:rsid w:val="003D1EDA"/>
    <w:rsid w:val="003D58A7"/>
    <w:rsid w:val="003E1E3C"/>
    <w:rsid w:val="003E51D1"/>
    <w:rsid w:val="003F248B"/>
    <w:rsid w:val="003F39AE"/>
    <w:rsid w:val="004045B6"/>
    <w:rsid w:val="00405E9C"/>
    <w:rsid w:val="00406191"/>
    <w:rsid w:val="0041151C"/>
    <w:rsid w:val="00417F8C"/>
    <w:rsid w:val="004224B0"/>
    <w:rsid w:val="00424DB4"/>
    <w:rsid w:val="00426E82"/>
    <w:rsid w:val="0043068F"/>
    <w:rsid w:val="00437091"/>
    <w:rsid w:val="00437198"/>
    <w:rsid w:val="004422D7"/>
    <w:rsid w:val="00443115"/>
    <w:rsid w:val="00443ED8"/>
    <w:rsid w:val="00446B74"/>
    <w:rsid w:val="00450F3D"/>
    <w:rsid w:val="004515C4"/>
    <w:rsid w:val="0045305F"/>
    <w:rsid w:val="00455667"/>
    <w:rsid w:val="00456C70"/>
    <w:rsid w:val="004579FC"/>
    <w:rsid w:val="00462EC4"/>
    <w:rsid w:val="00465255"/>
    <w:rsid w:val="00471473"/>
    <w:rsid w:val="00474608"/>
    <w:rsid w:val="00474770"/>
    <w:rsid w:val="00474A0F"/>
    <w:rsid w:val="0048421C"/>
    <w:rsid w:val="00487B15"/>
    <w:rsid w:val="00490541"/>
    <w:rsid w:val="004932F8"/>
    <w:rsid w:val="004A208C"/>
    <w:rsid w:val="004A3B87"/>
    <w:rsid w:val="004A4618"/>
    <w:rsid w:val="004B2035"/>
    <w:rsid w:val="004B2AC8"/>
    <w:rsid w:val="004B58DE"/>
    <w:rsid w:val="004B5E14"/>
    <w:rsid w:val="004B7428"/>
    <w:rsid w:val="004C0C6E"/>
    <w:rsid w:val="004C0D64"/>
    <w:rsid w:val="004C4B21"/>
    <w:rsid w:val="004C6234"/>
    <w:rsid w:val="004D7FF0"/>
    <w:rsid w:val="004E003E"/>
    <w:rsid w:val="004E41C3"/>
    <w:rsid w:val="004E51BE"/>
    <w:rsid w:val="004E5A91"/>
    <w:rsid w:val="004E6B75"/>
    <w:rsid w:val="004E738E"/>
    <w:rsid w:val="004E7B9D"/>
    <w:rsid w:val="004F0182"/>
    <w:rsid w:val="004F1915"/>
    <w:rsid w:val="004F3B5D"/>
    <w:rsid w:val="005015D9"/>
    <w:rsid w:val="00501FD9"/>
    <w:rsid w:val="005024B2"/>
    <w:rsid w:val="00502E16"/>
    <w:rsid w:val="00510C9B"/>
    <w:rsid w:val="00511CA2"/>
    <w:rsid w:val="00521096"/>
    <w:rsid w:val="00524CFA"/>
    <w:rsid w:val="0053173B"/>
    <w:rsid w:val="00535575"/>
    <w:rsid w:val="005418EE"/>
    <w:rsid w:val="00542063"/>
    <w:rsid w:val="00561404"/>
    <w:rsid w:val="005632FF"/>
    <w:rsid w:val="00563B0B"/>
    <w:rsid w:val="00565B4F"/>
    <w:rsid w:val="005675A0"/>
    <w:rsid w:val="005709A6"/>
    <w:rsid w:val="005720CC"/>
    <w:rsid w:val="005731A0"/>
    <w:rsid w:val="00573AFD"/>
    <w:rsid w:val="00576F9B"/>
    <w:rsid w:val="00581527"/>
    <w:rsid w:val="00581E2A"/>
    <w:rsid w:val="00585FBD"/>
    <w:rsid w:val="00590497"/>
    <w:rsid w:val="00590A77"/>
    <w:rsid w:val="005912CD"/>
    <w:rsid w:val="005A10F3"/>
    <w:rsid w:val="005A1C8A"/>
    <w:rsid w:val="005A6829"/>
    <w:rsid w:val="005B14C9"/>
    <w:rsid w:val="005B3C0A"/>
    <w:rsid w:val="005B5F98"/>
    <w:rsid w:val="005B6394"/>
    <w:rsid w:val="005C0331"/>
    <w:rsid w:val="005C0D2F"/>
    <w:rsid w:val="005C0E97"/>
    <w:rsid w:val="005C1681"/>
    <w:rsid w:val="005C6406"/>
    <w:rsid w:val="005D109C"/>
    <w:rsid w:val="005D23F5"/>
    <w:rsid w:val="005D2436"/>
    <w:rsid w:val="005D2841"/>
    <w:rsid w:val="005D48BE"/>
    <w:rsid w:val="005D5714"/>
    <w:rsid w:val="005D57A2"/>
    <w:rsid w:val="005D6D1E"/>
    <w:rsid w:val="005D72FB"/>
    <w:rsid w:val="005E67F7"/>
    <w:rsid w:val="005E6DC2"/>
    <w:rsid w:val="005E75B3"/>
    <w:rsid w:val="005E766E"/>
    <w:rsid w:val="005F0AAB"/>
    <w:rsid w:val="005F3E26"/>
    <w:rsid w:val="005F6657"/>
    <w:rsid w:val="00600207"/>
    <w:rsid w:val="006041EF"/>
    <w:rsid w:val="00604C94"/>
    <w:rsid w:val="00610356"/>
    <w:rsid w:val="00610828"/>
    <w:rsid w:val="00610B4A"/>
    <w:rsid w:val="00611A3D"/>
    <w:rsid w:val="00615A43"/>
    <w:rsid w:val="00615A77"/>
    <w:rsid w:val="0061796F"/>
    <w:rsid w:val="00623450"/>
    <w:rsid w:val="006249E5"/>
    <w:rsid w:val="0062673F"/>
    <w:rsid w:val="006308AA"/>
    <w:rsid w:val="00637F96"/>
    <w:rsid w:val="00640BCE"/>
    <w:rsid w:val="00644DB4"/>
    <w:rsid w:val="00645708"/>
    <w:rsid w:val="00645D5F"/>
    <w:rsid w:val="00646638"/>
    <w:rsid w:val="00646E8D"/>
    <w:rsid w:val="00650A59"/>
    <w:rsid w:val="00653D13"/>
    <w:rsid w:val="00655F4C"/>
    <w:rsid w:val="00662F14"/>
    <w:rsid w:val="00672F91"/>
    <w:rsid w:val="0067550D"/>
    <w:rsid w:val="00682842"/>
    <w:rsid w:val="00683204"/>
    <w:rsid w:val="00683A06"/>
    <w:rsid w:val="00685926"/>
    <w:rsid w:val="00685E8B"/>
    <w:rsid w:val="00686DC2"/>
    <w:rsid w:val="006924D2"/>
    <w:rsid w:val="0069251D"/>
    <w:rsid w:val="00696161"/>
    <w:rsid w:val="006977E3"/>
    <w:rsid w:val="006A0090"/>
    <w:rsid w:val="006A5144"/>
    <w:rsid w:val="006B2756"/>
    <w:rsid w:val="006B3DD0"/>
    <w:rsid w:val="006C0047"/>
    <w:rsid w:val="006C2D89"/>
    <w:rsid w:val="006C43AF"/>
    <w:rsid w:val="006C4F08"/>
    <w:rsid w:val="006D06F2"/>
    <w:rsid w:val="006D092F"/>
    <w:rsid w:val="006D1602"/>
    <w:rsid w:val="006D3178"/>
    <w:rsid w:val="006E5654"/>
    <w:rsid w:val="006E69BD"/>
    <w:rsid w:val="006F0018"/>
    <w:rsid w:val="006F0DAC"/>
    <w:rsid w:val="006F476A"/>
    <w:rsid w:val="006F5909"/>
    <w:rsid w:val="006F6517"/>
    <w:rsid w:val="006F7B45"/>
    <w:rsid w:val="007002D1"/>
    <w:rsid w:val="0070460E"/>
    <w:rsid w:val="00705A44"/>
    <w:rsid w:val="00715488"/>
    <w:rsid w:val="00722444"/>
    <w:rsid w:val="007224A8"/>
    <w:rsid w:val="00722895"/>
    <w:rsid w:val="00722EBE"/>
    <w:rsid w:val="0072455D"/>
    <w:rsid w:val="007317AF"/>
    <w:rsid w:val="007330D7"/>
    <w:rsid w:val="00733984"/>
    <w:rsid w:val="007346D4"/>
    <w:rsid w:val="00737C1A"/>
    <w:rsid w:val="007405FC"/>
    <w:rsid w:val="0074509D"/>
    <w:rsid w:val="007456C9"/>
    <w:rsid w:val="0075308B"/>
    <w:rsid w:val="007546CF"/>
    <w:rsid w:val="00754858"/>
    <w:rsid w:val="00760B26"/>
    <w:rsid w:val="00773936"/>
    <w:rsid w:val="00776D92"/>
    <w:rsid w:val="00783DB4"/>
    <w:rsid w:val="00793C35"/>
    <w:rsid w:val="00794FCC"/>
    <w:rsid w:val="00796A5F"/>
    <w:rsid w:val="007A0ABE"/>
    <w:rsid w:val="007A12C0"/>
    <w:rsid w:val="007A1BE8"/>
    <w:rsid w:val="007A26F2"/>
    <w:rsid w:val="007B03D1"/>
    <w:rsid w:val="007B4D40"/>
    <w:rsid w:val="007B56CF"/>
    <w:rsid w:val="007C0313"/>
    <w:rsid w:val="007C0CFA"/>
    <w:rsid w:val="007C20D7"/>
    <w:rsid w:val="007C54EA"/>
    <w:rsid w:val="007D0478"/>
    <w:rsid w:val="007D39F0"/>
    <w:rsid w:val="007D5BC4"/>
    <w:rsid w:val="007D5F42"/>
    <w:rsid w:val="007E1A5B"/>
    <w:rsid w:val="007E4277"/>
    <w:rsid w:val="007F404E"/>
    <w:rsid w:val="007F6963"/>
    <w:rsid w:val="008048B9"/>
    <w:rsid w:val="0080521A"/>
    <w:rsid w:val="00813D08"/>
    <w:rsid w:val="00814CA3"/>
    <w:rsid w:val="00815785"/>
    <w:rsid w:val="00815D90"/>
    <w:rsid w:val="00815FF6"/>
    <w:rsid w:val="00817C72"/>
    <w:rsid w:val="0082152C"/>
    <w:rsid w:val="008226C8"/>
    <w:rsid w:val="00822985"/>
    <w:rsid w:val="00823454"/>
    <w:rsid w:val="00823DD7"/>
    <w:rsid w:val="00830664"/>
    <w:rsid w:val="00834795"/>
    <w:rsid w:val="008364F8"/>
    <w:rsid w:val="00840025"/>
    <w:rsid w:val="008412D2"/>
    <w:rsid w:val="0084197F"/>
    <w:rsid w:val="00847792"/>
    <w:rsid w:val="00851612"/>
    <w:rsid w:val="0085184E"/>
    <w:rsid w:val="00851C9B"/>
    <w:rsid w:val="0085332C"/>
    <w:rsid w:val="00856EB7"/>
    <w:rsid w:val="00857EDD"/>
    <w:rsid w:val="00863A4B"/>
    <w:rsid w:val="008643A5"/>
    <w:rsid w:val="0086656A"/>
    <w:rsid w:val="00866D82"/>
    <w:rsid w:val="00873A53"/>
    <w:rsid w:val="00875A97"/>
    <w:rsid w:val="00877BE0"/>
    <w:rsid w:val="0088443A"/>
    <w:rsid w:val="00885929"/>
    <w:rsid w:val="008865ED"/>
    <w:rsid w:val="00887464"/>
    <w:rsid w:val="0089162D"/>
    <w:rsid w:val="00893B69"/>
    <w:rsid w:val="00893CE0"/>
    <w:rsid w:val="008945AB"/>
    <w:rsid w:val="00896285"/>
    <w:rsid w:val="008A0C0D"/>
    <w:rsid w:val="008A2789"/>
    <w:rsid w:val="008A35AB"/>
    <w:rsid w:val="008B2F5C"/>
    <w:rsid w:val="008B549D"/>
    <w:rsid w:val="008C06FA"/>
    <w:rsid w:val="008C1158"/>
    <w:rsid w:val="008C5D7B"/>
    <w:rsid w:val="008C665F"/>
    <w:rsid w:val="008C6FA8"/>
    <w:rsid w:val="008D022D"/>
    <w:rsid w:val="008D2E23"/>
    <w:rsid w:val="008D3901"/>
    <w:rsid w:val="008E3D8E"/>
    <w:rsid w:val="008E413B"/>
    <w:rsid w:val="008E6248"/>
    <w:rsid w:val="008E7EE3"/>
    <w:rsid w:val="009025A6"/>
    <w:rsid w:val="00902C42"/>
    <w:rsid w:val="00904E34"/>
    <w:rsid w:val="00904E43"/>
    <w:rsid w:val="00906109"/>
    <w:rsid w:val="00911CBD"/>
    <w:rsid w:val="00916D50"/>
    <w:rsid w:val="0091753E"/>
    <w:rsid w:val="00917F6A"/>
    <w:rsid w:val="009225EC"/>
    <w:rsid w:val="009226FE"/>
    <w:rsid w:val="00924B3B"/>
    <w:rsid w:val="0092614F"/>
    <w:rsid w:val="0093288B"/>
    <w:rsid w:val="00932A1E"/>
    <w:rsid w:val="00940CE2"/>
    <w:rsid w:val="00943D3C"/>
    <w:rsid w:val="009457D6"/>
    <w:rsid w:val="00946765"/>
    <w:rsid w:val="00946E28"/>
    <w:rsid w:val="009501C7"/>
    <w:rsid w:val="00952AF2"/>
    <w:rsid w:val="00953EAF"/>
    <w:rsid w:val="00961825"/>
    <w:rsid w:val="00963221"/>
    <w:rsid w:val="0096346A"/>
    <w:rsid w:val="009659F2"/>
    <w:rsid w:val="00965F4F"/>
    <w:rsid w:val="0097212F"/>
    <w:rsid w:val="00973052"/>
    <w:rsid w:val="009763EA"/>
    <w:rsid w:val="00987680"/>
    <w:rsid w:val="00992C5F"/>
    <w:rsid w:val="009A05FA"/>
    <w:rsid w:val="009A14E3"/>
    <w:rsid w:val="009A4241"/>
    <w:rsid w:val="009A5BE1"/>
    <w:rsid w:val="009A709C"/>
    <w:rsid w:val="009A7D65"/>
    <w:rsid w:val="009B04B5"/>
    <w:rsid w:val="009C1B43"/>
    <w:rsid w:val="009C2A1E"/>
    <w:rsid w:val="009C2F02"/>
    <w:rsid w:val="009C620D"/>
    <w:rsid w:val="009D1713"/>
    <w:rsid w:val="009D1B38"/>
    <w:rsid w:val="009D438C"/>
    <w:rsid w:val="009D7810"/>
    <w:rsid w:val="009E4E45"/>
    <w:rsid w:val="009E7A4F"/>
    <w:rsid w:val="009F153A"/>
    <w:rsid w:val="009F23F1"/>
    <w:rsid w:val="009F43E6"/>
    <w:rsid w:val="009F5C38"/>
    <w:rsid w:val="00A00270"/>
    <w:rsid w:val="00A06634"/>
    <w:rsid w:val="00A11040"/>
    <w:rsid w:val="00A11BD2"/>
    <w:rsid w:val="00A13602"/>
    <w:rsid w:val="00A143D1"/>
    <w:rsid w:val="00A16D27"/>
    <w:rsid w:val="00A21A0F"/>
    <w:rsid w:val="00A253E3"/>
    <w:rsid w:val="00A26D1A"/>
    <w:rsid w:val="00A32CA7"/>
    <w:rsid w:val="00A36E24"/>
    <w:rsid w:val="00A40A66"/>
    <w:rsid w:val="00A417CF"/>
    <w:rsid w:val="00A424CB"/>
    <w:rsid w:val="00A43D24"/>
    <w:rsid w:val="00A502CE"/>
    <w:rsid w:val="00A535BB"/>
    <w:rsid w:val="00A53A09"/>
    <w:rsid w:val="00A54AB0"/>
    <w:rsid w:val="00A554D0"/>
    <w:rsid w:val="00A575C8"/>
    <w:rsid w:val="00A60325"/>
    <w:rsid w:val="00A637D4"/>
    <w:rsid w:val="00A702FC"/>
    <w:rsid w:val="00A71257"/>
    <w:rsid w:val="00A73242"/>
    <w:rsid w:val="00A7437F"/>
    <w:rsid w:val="00A755AA"/>
    <w:rsid w:val="00A75A42"/>
    <w:rsid w:val="00A76AF8"/>
    <w:rsid w:val="00A82A56"/>
    <w:rsid w:val="00A83B25"/>
    <w:rsid w:val="00A90064"/>
    <w:rsid w:val="00A91B0D"/>
    <w:rsid w:val="00A94B7B"/>
    <w:rsid w:val="00A955C6"/>
    <w:rsid w:val="00A96679"/>
    <w:rsid w:val="00A97148"/>
    <w:rsid w:val="00A97E73"/>
    <w:rsid w:val="00AA1B4B"/>
    <w:rsid w:val="00AA4A04"/>
    <w:rsid w:val="00AB0166"/>
    <w:rsid w:val="00AB283A"/>
    <w:rsid w:val="00AB4CE7"/>
    <w:rsid w:val="00AB7438"/>
    <w:rsid w:val="00AC14F4"/>
    <w:rsid w:val="00AC1DE1"/>
    <w:rsid w:val="00AC45A6"/>
    <w:rsid w:val="00AC7395"/>
    <w:rsid w:val="00AC748E"/>
    <w:rsid w:val="00AD267F"/>
    <w:rsid w:val="00AD4508"/>
    <w:rsid w:val="00AD5808"/>
    <w:rsid w:val="00AE5CE3"/>
    <w:rsid w:val="00AE770D"/>
    <w:rsid w:val="00AE776F"/>
    <w:rsid w:val="00AF0421"/>
    <w:rsid w:val="00B0073F"/>
    <w:rsid w:val="00B00801"/>
    <w:rsid w:val="00B02306"/>
    <w:rsid w:val="00B04197"/>
    <w:rsid w:val="00B0622A"/>
    <w:rsid w:val="00B12816"/>
    <w:rsid w:val="00B1373D"/>
    <w:rsid w:val="00B1439F"/>
    <w:rsid w:val="00B20DEC"/>
    <w:rsid w:val="00B25C79"/>
    <w:rsid w:val="00B267D4"/>
    <w:rsid w:val="00B278C4"/>
    <w:rsid w:val="00B31057"/>
    <w:rsid w:val="00B36DA3"/>
    <w:rsid w:val="00B411E6"/>
    <w:rsid w:val="00B42086"/>
    <w:rsid w:val="00B427C8"/>
    <w:rsid w:val="00B43C5E"/>
    <w:rsid w:val="00B44E9B"/>
    <w:rsid w:val="00B46A18"/>
    <w:rsid w:val="00B470C2"/>
    <w:rsid w:val="00B47F26"/>
    <w:rsid w:val="00B53324"/>
    <w:rsid w:val="00B53DBE"/>
    <w:rsid w:val="00B54047"/>
    <w:rsid w:val="00B55BAC"/>
    <w:rsid w:val="00B62861"/>
    <w:rsid w:val="00B646A6"/>
    <w:rsid w:val="00B710DA"/>
    <w:rsid w:val="00B72376"/>
    <w:rsid w:val="00B734BD"/>
    <w:rsid w:val="00B80F91"/>
    <w:rsid w:val="00B838A6"/>
    <w:rsid w:val="00B90972"/>
    <w:rsid w:val="00B91903"/>
    <w:rsid w:val="00B923A4"/>
    <w:rsid w:val="00B967A3"/>
    <w:rsid w:val="00BA072E"/>
    <w:rsid w:val="00BA498E"/>
    <w:rsid w:val="00BB2A3B"/>
    <w:rsid w:val="00BB7E36"/>
    <w:rsid w:val="00BC0483"/>
    <w:rsid w:val="00BC30A6"/>
    <w:rsid w:val="00BC3D3C"/>
    <w:rsid w:val="00BC479B"/>
    <w:rsid w:val="00BC5689"/>
    <w:rsid w:val="00BC63F4"/>
    <w:rsid w:val="00BC6817"/>
    <w:rsid w:val="00BC719F"/>
    <w:rsid w:val="00BD0691"/>
    <w:rsid w:val="00BD7232"/>
    <w:rsid w:val="00BE15D5"/>
    <w:rsid w:val="00BE6FCB"/>
    <w:rsid w:val="00BE7E15"/>
    <w:rsid w:val="00BF3D23"/>
    <w:rsid w:val="00BF58A1"/>
    <w:rsid w:val="00C00C93"/>
    <w:rsid w:val="00C00F6C"/>
    <w:rsid w:val="00C01C7B"/>
    <w:rsid w:val="00C047AF"/>
    <w:rsid w:val="00C04D8A"/>
    <w:rsid w:val="00C0556D"/>
    <w:rsid w:val="00C056C7"/>
    <w:rsid w:val="00C056CE"/>
    <w:rsid w:val="00C06FC0"/>
    <w:rsid w:val="00C16977"/>
    <w:rsid w:val="00C175AE"/>
    <w:rsid w:val="00C22D55"/>
    <w:rsid w:val="00C255C1"/>
    <w:rsid w:val="00C30DC9"/>
    <w:rsid w:val="00C323AD"/>
    <w:rsid w:val="00C32448"/>
    <w:rsid w:val="00C340C9"/>
    <w:rsid w:val="00C356D8"/>
    <w:rsid w:val="00C36D98"/>
    <w:rsid w:val="00C40E45"/>
    <w:rsid w:val="00C424F7"/>
    <w:rsid w:val="00C441EE"/>
    <w:rsid w:val="00C4421B"/>
    <w:rsid w:val="00C4521B"/>
    <w:rsid w:val="00C46BD5"/>
    <w:rsid w:val="00C55C9F"/>
    <w:rsid w:val="00C57917"/>
    <w:rsid w:val="00C61A74"/>
    <w:rsid w:val="00C709DD"/>
    <w:rsid w:val="00C747CD"/>
    <w:rsid w:val="00C74ADE"/>
    <w:rsid w:val="00C75E16"/>
    <w:rsid w:val="00C829BE"/>
    <w:rsid w:val="00C8313C"/>
    <w:rsid w:val="00C83564"/>
    <w:rsid w:val="00C85D61"/>
    <w:rsid w:val="00C924FE"/>
    <w:rsid w:val="00C92537"/>
    <w:rsid w:val="00C926B6"/>
    <w:rsid w:val="00C9524B"/>
    <w:rsid w:val="00C96559"/>
    <w:rsid w:val="00C96DD3"/>
    <w:rsid w:val="00C97455"/>
    <w:rsid w:val="00CA0ED1"/>
    <w:rsid w:val="00CA38D3"/>
    <w:rsid w:val="00CA3D4F"/>
    <w:rsid w:val="00CA4508"/>
    <w:rsid w:val="00CA6C60"/>
    <w:rsid w:val="00CB1629"/>
    <w:rsid w:val="00CB2B4D"/>
    <w:rsid w:val="00CB459D"/>
    <w:rsid w:val="00CC5E3D"/>
    <w:rsid w:val="00CC797E"/>
    <w:rsid w:val="00CD054A"/>
    <w:rsid w:val="00CD2F76"/>
    <w:rsid w:val="00CD3EAF"/>
    <w:rsid w:val="00CD76EF"/>
    <w:rsid w:val="00CF0C3F"/>
    <w:rsid w:val="00CF1ACD"/>
    <w:rsid w:val="00D010BE"/>
    <w:rsid w:val="00D0306C"/>
    <w:rsid w:val="00D07A2A"/>
    <w:rsid w:val="00D11F98"/>
    <w:rsid w:val="00D16C22"/>
    <w:rsid w:val="00D22A49"/>
    <w:rsid w:val="00D242A4"/>
    <w:rsid w:val="00D32370"/>
    <w:rsid w:val="00D33160"/>
    <w:rsid w:val="00D40D67"/>
    <w:rsid w:val="00D45769"/>
    <w:rsid w:val="00D50A47"/>
    <w:rsid w:val="00D517D9"/>
    <w:rsid w:val="00D55E5A"/>
    <w:rsid w:val="00D601AF"/>
    <w:rsid w:val="00D6231A"/>
    <w:rsid w:val="00D63617"/>
    <w:rsid w:val="00D65539"/>
    <w:rsid w:val="00D71FBA"/>
    <w:rsid w:val="00D720C2"/>
    <w:rsid w:val="00D7370A"/>
    <w:rsid w:val="00D74C46"/>
    <w:rsid w:val="00D80E13"/>
    <w:rsid w:val="00D90681"/>
    <w:rsid w:val="00D90C35"/>
    <w:rsid w:val="00D93848"/>
    <w:rsid w:val="00D97E7C"/>
    <w:rsid w:val="00DA4656"/>
    <w:rsid w:val="00DA7D33"/>
    <w:rsid w:val="00DB0106"/>
    <w:rsid w:val="00DB651E"/>
    <w:rsid w:val="00DC68DF"/>
    <w:rsid w:val="00DD0187"/>
    <w:rsid w:val="00DD2C0C"/>
    <w:rsid w:val="00DD2EFD"/>
    <w:rsid w:val="00DD562A"/>
    <w:rsid w:val="00DE220D"/>
    <w:rsid w:val="00DE2F20"/>
    <w:rsid w:val="00DE3115"/>
    <w:rsid w:val="00DE37D7"/>
    <w:rsid w:val="00DE62B3"/>
    <w:rsid w:val="00DF34DE"/>
    <w:rsid w:val="00DF5E9A"/>
    <w:rsid w:val="00E038B9"/>
    <w:rsid w:val="00E137CF"/>
    <w:rsid w:val="00E15A32"/>
    <w:rsid w:val="00E16D9B"/>
    <w:rsid w:val="00E20B99"/>
    <w:rsid w:val="00E21967"/>
    <w:rsid w:val="00E30512"/>
    <w:rsid w:val="00E33A1D"/>
    <w:rsid w:val="00E34D75"/>
    <w:rsid w:val="00E37729"/>
    <w:rsid w:val="00E554A9"/>
    <w:rsid w:val="00E61B44"/>
    <w:rsid w:val="00E64F15"/>
    <w:rsid w:val="00E6524A"/>
    <w:rsid w:val="00E752D4"/>
    <w:rsid w:val="00E75B68"/>
    <w:rsid w:val="00E8059B"/>
    <w:rsid w:val="00E822AD"/>
    <w:rsid w:val="00E96100"/>
    <w:rsid w:val="00E9713F"/>
    <w:rsid w:val="00E9772C"/>
    <w:rsid w:val="00EA100E"/>
    <w:rsid w:val="00EA696C"/>
    <w:rsid w:val="00EB0B6E"/>
    <w:rsid w:val="00EB0EDE"/>
    <w:rsid w:val="00EB4122"/>
    <w:rsid w:val="00EB63AA"/>
    <w:rsid w:val="00EC08A9"/>
    <w:rsid w:val="00EC6EA5"/>
    <w:rsid w:val="00EC6F2E"/>
    <w:rsid w:val="00ED306E"/>
    <w:rsid w:val="00ED7205"/>
    <w:rsid w:val="00EE28F1"/>
    <w:rsid w:val="00EF5488"/>
    <w:rsid w:val="00EF7B1A"/>
    <w:rsid w:val="00F00B4C"/>
    <w:rsid w:val="00F05F5C"/>
    <w:rsid w:val="00F06369"/>
    <w:rsid w:val="00F11018"/>
    <w:rsid w:val="00F1334C"/>
    <w:rsid w:val="00F15810"/>
    <w:rsid w:val="00F16AC3"/>
    <w:rsid w:val="00F1742F"/>
    <w:rsid w:val="00F20AE4"/>
    <w:rsid w:val="00F256FE"/>
    <w:rsid w:val="00F31B4F"/>
    <w:rsid w:val="00F32576"/>
    <w:rsid w:val="00F335C9"/>
    <w:rsid w:val="00F33CC2"/>
    <w:rsid w:val="00F47950"/>
    <w:rsid w:val="00F54924"/>
    <w:rsid w:val="00F54C35"/>
    <w:rsid w:val="00F551CC"/>
    <w:rsid w:val="00F57D5B"/>
    <w:rsid w:val="00F626ED"/>
    <w:rsid w:val="00F64360"/>
    <w:rsid w:val="00F6767C"/>
    <w:rsid w:val="00F710E8"/>
    <w:rsid w:val="00F750B0"/>
    <w:rsid w:val="00F758A9"/>
    <w:rsid w:val="00F81308"/>
    <w:rsid w:val="00F821C0"/>
    <w:rsid w:val="00F82301"/>
    <w:rsid w:val="00FA2EBB"/>
    <w:rsid w:val="00FB721D"/>
    <w:rsid w:val="00FC63B0"/>
    <w:rsid w:val="00FC7066"/>
    <w:rsid w:val="00FD0990"/>
    <w:rsid w:val="00FD1CD2"/>
    <w:rsid w:val="00FD6DC7"/>
    <w:rsid w:val="00FE1627"/>
    <w:rsid w:val="00FE20DB"/>
    <w:rsid w:val="00FE3601"/>
    <w:rsid w:val="00FE4680"/>
    <w:rsid w:val="00FE532D"/>
    <w:rsid w:val="00FE5544"/>
    <w:rsid w:val="00FE5AB9"/>
    <w:rsid w:val="00FE6580"/>
    <w:rsid w:val="00FF37D5"/>
    <w:rsid w:val="4D403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white">
      <v:fill color="white"/>
      <o:colormenu v:ext="edit" strokecolor="none [3213]"/>
    </o:shapedefaults>
    <o:shapelayout v:ext="edit">
      <o:idmap v:ext="edit" data="1"/>
      <o:rules v:ext="edit">
        <o:r id="V:Rule5" type="connector" idref="#AutoShape 92"/>
        <o:r id="V:Rule6" type="connector" idref="#AutoShape 92"/>
        <o:r id="V:Rule9" type="connector" idref="#AutoShape 89"/>
        <o:r id="V:Rule30" type="connector" idref="#AutoShape 124"/>
        <o:r id="V:Rule31" type="connector" idref="#AutoShape 132"/>
        <o:r id="V:Rule32" type="connector" idref="#AutoShape 21"/>
        <o:r id="V:Rule33" type="connector" idref="#AutoShape 22"/>
        <o:r id="V:Rule37" type="connector" idref="#AutoShape 124"/>
        <o:r id="V:Rule38" type="connector" idref="#AutoShape 132"/>
        <o:r id="V:Rule39" type="connector" idref="#AutoShape 21"/>
        <o:r id="V:Rule40" type="connector" idref="#AutoShape 22"/>
        <o:r id="V:Rule45" type="connector" idref="#AutoShape 80"/>
        <o:r id="V:Rule46" type="connector" idref="#AutoShape 150"/>
        <o:r id="V:Rule48" type="connector" idref="#_x0000_s1137"/>
        <o:r id="V:Rule51" type="connector" idref="#_x0000_s1148"/>
        <o:r id="V:Rule52" type="connector" idref="#_x0000_s1141"/>
        <o:r id="V:Rule54" type="connector" idref="#_x0000_s1144"/>
        <o:r id="V:Rule56" type="connector" idref="#AutoShape 94"/>
        <o:r id="V:Rule57" type="connector" idref="#_x0000_s1168">
          <o:proxy start="" idref="#Text Box 93" connectloc="2"/>
          <o:proxy end="" idref="#Text Box 95" connectloc="0"/>
        </o:r>
        <o:r id="V:Rule58" type="connector" idref="#_x0000_s1140"/>
        <o:r id="V:Rule59" type="connector" idref="#_x0000_s1131"/>
        <o:r id="V:Rule60" type="connector" idref="#_x0000_s1167">
          <o:proxy start="" idref="#_x0000_s1051" connectloc="2"/>
          <o:proxy end="" idref="#Text Box 93" connectloc="0"/>
        </o:r>
        <o:r id="V:Rule62" type="connector" idref="#_x0000_s1146"/>
        <o:r id="V:Rule63" type="connector" idref="#_x0000_s1130"/>
        <o:r id="V:Rule65" type="connector" idref="#AutoShape 103"/>
        <o:r id="V:Rule66" type="connector" idref="#_x0000_s1142"/>
        <o:r id="V:Rule67" type="connector" idref="#_x0000_s1161"/>
        <o:r id="V:Rule68" type="connector" idref="#_x0000_s1160"/>
        <o:r id="V:Rule69" type="connector" idref="#_x0000_s1166">
          <o:proxy start="" idref="#_x0000_s1057" connectloc="0"/>
          <o:proxy end="" idref="#Text Box 95" connectloc="2"/>
        </o:r>
        <o:r id="V:Rule71" type="connector" idref="#AutoShape 92"/>
        <o:r id="V:Rule72" type="connector" idref="#_x0000_s1162"/>
        <o:r id="V:Rule73" type="connector" idref="#AutoShape 124"/>
        <o:r id="V:Rule74" type="connector" idref="#AutoShape 22"/>
        <o:r id="V:Rule75" type="connector" idref="#_x0000_s1145"/>
        <o:r id="V:Rule77" type="connector" idref="#_x0000_s1134"/>
        <o:r id="V:Rule78" type="connector" idref="#AutoShape 112"/>
        <o:r id="V:Rule79" type="connector" idref="#AutoShape 89"/>
        <o:r id="V:Rule80" type="connector" idref="#_x0000_s1147"/>
        <o:r id="V:Rule82" type="connector" idref="#_x0000_s1143"/>
        <o:r id="V:Rule83" type="connector" idref="#_x0000_s1165">
          <o:proxy end="" idref="#_x0000_s1057" connectloc="1"/>
        </o:r>
        <o:r id="V:Rule84" type="connector" idref="#AutoShape 64"/>
        <o:r id="V:Rule85" type="connector" idref="#AutoShape 132"/>
        <o:r id="V:Rule86" type="connector" idref="#AutoShape 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qFormat="1"/>
    <w:lsdException w:name="footnote text" w:semiHidden="1"/>
    <w:lsdException w:name="annotation text" w:semiHidden="1"/>
    <w:lsdException w:name="head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Cite" w:qFormat="1"/>
    <w:lsdException w:name="HTML Sample" w:qFormat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9">
    <w:name w:val="Normal"/>
    <w:qFormat/>
    <w:rsid w:val="00201D1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9"/>
    <w:next w:val="af9"/>
    <w:qFormat/>
    <w:rsid w:val="00201D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9"/>
    <w:next w:val="af9"/>
    <w:qFormat/>
    <w:rsid w:val="00201D1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9"/>
    <w:next w:val="af9"/>
    <w:qFormat/>
    <w:rsid w:val="00201D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9"/>
    <w:next w:val="af9"/>
    <w:qFormat/>
    <w:rsid w:val="00201D1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9"/>
    <w:next w:val="af9"/>
    <w:qFormat/>
    <w:rsid w:val="00201D1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9"/>
    <w:next w:val="af9"/>
    <w:qFormat/>
    <w:rsid w:val="00201D1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9"/>
    <w:next w:val="af9"/>
    <w:qFormat/>
    <w:rsid w:val="00201D1A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9"/>
    <w:next w:val="af9"/>
    <w:qFormat/>
    <w:rsid w:val="00201D1A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9"/>
    <w:next w:val="af9"/>
    <w:qFormat/>
    <w:rsid w:val="00201D1A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  <w:style w:type="paragraph" w:styleId="70">
    <w:name w:val="toc 7"/>
    <w:basedOn w:val="60"/>
    <w:next w:val="af9"/>
    <w:semiHidden/>
    <w:rsid w:val="00201D1A"/>
  </w:style>
  <w:style w:type="paragraph" w:styleId="60">
    <w:name w:val="toc 6"/>
    <w:basedOn w:val="50"/>
    <w:next w:val="af9"/>
    <w:semiHidden/>
    <w:rsid w:val="00201D1A"/>
  </w:style>
  <w:style w:type="paragraph" w:styleId="50">
    <w:name w:val="toc 5"/>
    <w:basedOn w:val="40"/>
    <w:next w:val="af9"/>
    <w:semiHidden/>
    <w:rsid w:val="00201D1A"/>
  </w:style>
  <w:style w:type="paragraph" w:styleId="40">
    <w:name w:val="toc 4"/>
    <w:basedOn w:val="30"/>
    <w:next w:val="af9"/>
    <w:semiHidden/>
    <w:qFormat/>
    <w:rsid w:val="00201D1A"/>
  </w:style>
  <w:style w:type="paragraph" w:styleId="30">
    <w:name w:val="toc 3"/>
    <w:basedOn w:val="20"/>
    <w:next w:val="af9"/>
    <w:semiHidden/>
    <w:rsid w:val="00201D1A"/>
  </w:style>
  <w:style w:type="paragraph" w:styleId="20">
    <w:name w:val="toc 2"/>
    <w:basedOn w:val="10"/>
    <w:next w:val="af9"/>
    <w:semiHidden/>
    <w:rsid w:val="00201D1A"/>
  </w:style>
  <w:style w:type="paragraph" w:styleId="10">
    <w:name w:val="toc 1"/>
    <w:next w:val="af9"/>
    <w:semiHidden/>
    <w:rsid w:val="00201D1A"/>
    <w:pPr>
      <w:jc w:val="both"/>
    </w:pPr>
    <w:rPr>
      <w:rFonts w:ascii="宋体"/>
      <w:sz w:val="21"/>
    </w:rPr>
  </w:style>
  <w:style w:type="paragraph" w:styleId="afd">
    <w:name w:val="Normal Indent"/>
    <w:basedOn w:val="af9"/>
    <w:qFormat/>
    <w:rsid w:val="00201D1A"/>
    <w:pPr>
      <w:ind w:firstLine="420"/>
    </w:pPr>
    <w:rPr>
      <w:szCs w:val="20"/>
    </w:rPr>
  </w:style>
  <w:style w:type="paragraph" w:styleId="afe">
    <w:name w:val="caption"/>
    <w:basedOn w:val="af9"/>
    <w:next w:val="af9"/>
    <w:qFormat/>
    <w:rsid w:val="00201D1A"/>
    <w:pPr>
      <w:spacing w:before="152" w:after="160"/>
    </w:pPr>
    <w:rPr>
      <w:rFonts w:ascii="Arial" w:eastAsia="黑体" w:hAnsi="Arial"/>
      <w:szCs w:val="20"/>
    </w:rPr>
  </w:style>
  <w:style w:type="paragraph" w:styleId="aff">
    <w:name w:val="annotation text"/>
    <w:basedOn w:val="af9"/>
    <w:semiHidden/>
    <w:rsid w:val="00201D1A"/>
    <w:pPr>
      <w:jc w:val="left"/>
    </w:pPr>
  </w:style>
  <w:style w:type="paragraph" w:styleId="aff0">
    <w:name w:val="Body Text"/>
    <w:basedOn w:val="af9"/>
    <w:rsid w:val="00201D1A"/>
    <w:pPr>
      <w:spacing w:after="120"/>
    </w:pPr>
  </w:style>
  <w:style w:type="paragraph" w:styleId="aff1">
    <w:name w:val="Body Text Indent"/>
    <w:basedOn w:val="af9"/>
    <w:rsid w:val="00201D1A"/>
    <w:pPr>
      <w:spacing w:line="360" w:lineRule="exact"/>
      <w:ind w:left="420" w:firstLine="480"/>
    </w:pPr>
    <w:rPr>
      <w:sz w:val="24"/>
      <w:szCs w:val="20"/>
    </w:rPr>
  </w:style>
  <w:style w:type="paragraph" w:styleId="HTML">
    <w:name w:val="HTML Address"/>
    <w:basedOn w:val="af9"/>
    <w:rsid w:val="00201D1A"/>
    <w:rPr>
      <w:i/>
      <w:iCs/>
    </w:rPr>
  </w:style>
  <w:style w:type="paragraph" w:styleId="80">
    <w:name w:val="toc 8"/>
    <w:basedOn w:val="70"/>
    <w:next w:val="af9"/>
    <w:semiHidden/>
    <w:rsid w:val="00201D1A"/>
  </w:style>
  <w:style w:type="paragraph" w:styleId="aff2">
    <w:name w:val="Balloon Text"/>
    <w:basedOn w:val="af9"/>
    <w:semiHidden/>
    <w:rsid w:val="00201D1A"/>
    <w:rPr>
      <w:sz w:val="18"/>
      <w:szCs w:val="18"/>
    </w:rPr>
  </w:style>
  <w:style w:type="paragraph" w:styleId="aff3">
    <w:name w:val="footer"/>
    <w:basedOn w:val="af9"/>
    <w:rsid w:val="00201D1A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4">
    <w:name w:val="header"/>
    <w:basedOn w:val="af9"/>
    <w:qFormat/>
    <w:rsid w:val="0020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5">
    <w:name w:val="footnote text"/>
    <w:basedOn w:val="af9"/>
    <w:semiHidden/>
    <w:rsid w:val="00201D1A"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f9"/>
    <w:semiHidden/>
    <w:rsid w:val="00201D1A"/>
  </w:style>
  <w:style w:type="paragraph" w:styleId="HTML0">
    <w:name w:val="HTML Preformatted"/>
    <w:basedOn w:val="af9"/>
    <w:rsid w:val="00201D1A"/>
    <w:rPr>
      <w:rFonts w:ascii="Courier New" w:hAnsi="Courier New" w:cs="Courier New"/>
      <w:sz w:val="20"/>
      <w:szCs w:val="20"/>
    </w:rPr>
  </w:style>
  <w:style w:type="paragraph" w:styleId="11">
    <w:name w:val="index 1"/>
    <w:basedOn w:val="af9"/>
    <w:next w:val="af9"/>
    <w:semiHidden/>
    <w:rsid w:val="00201D1A"/>
  </w:style>
  <w:style w:type="paragraph" w:styleId="aff6">
    <w:name w:val="Title"/>
    <w:basedOn w:val="af9"/>
    <w:qFormat/>
    <w:rsid w:val="00201D1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7">
    <w:name w:val="annotation subject"/>
    <w:basedOn w:val="aff"/>
    <w:next w:val="aff"/>
    <w:semiHidden/>
    <w:rsid w:val="00201D1A"/>
    <w:rPr>
      <w:b/>
      <w:bCs/>
    </w:rPr>
  </w:style>
  <w:style w:type="paragraph" w:styleId="aff8">
    <w:name w:val="Body Text First Indent"/>
    <w:basedOn w:val="aff0"/>
    <w:rsid w:val="00201D1A"/>
    <w:pPr>
      <w:ind w:firstLine="420"/>
    </w:pPr>
    <w:rPr>
      <w:szCs w:val="20"/>
    </w:rPr>
  </w:style>
  <w:style w:type="table" w:styleId="aff9">
    <w:name w:val="Table Grid"/>
    <w:basedOn w:val="afb"/>
    <w:uiPriority w:val="39"/>
    <w:qFormat/>
    <w:rsid w:val="00201D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page number"/>
    <w:qFormat/>
    <w:rsid w:val="00201D1A"/>
    <w:rPr>
      <w:rFonts w:ascii="Times New Roman" w:eastAsia="宋体" w:hAnsi="Times New Roman"/>
      <w:sz w:val="18"/>
    </w:rPr>
  </w:style>
  <w:style w:type="character" w:styleId="HTML1">
    <w:name w:val="HTML Definition"/>
    <w:rsid w:val="00201D1A"/>
    <w:rPr>
      <w:i/>
      <w:iCs/>
    </w:rPr>
  </w:style>
  <w:style w:type="character" w:styleId="HTML2">
    <w:name w:val="HTML Typewriter"/>
    <w:rsid w:val="00201D1A"/>
    <w:rPr>
      <w:rFonts w:ascii="Courier New" w:hAnsi="Courier New"/>
      <w:sz w:val="20"/>
      <w:szCs w:val="20"/>
    </w:rPr>
  </w:style>
  <w:style w:type="character" w:styleId="HTML3">
    <w:name w:val="HTML Acronym"/>
    <w:basedOn w:val="afa"/>
    <w:rsid w:val="00201D1A"/>
  </w:style>
  <w:style w:type="character" w:styleId="HTML4">
    <w:name w:val="HTML Variable"/>
    <w:rsid w:val="00201D1A"/>
    <w:rPr>
      <w:i/>
      <w:iCs/>
    </w:rPr>
  </w:style>
  <w:style w:type="character" w:styleId="affb">
    <w:name w:val="Hyperlink"/>
    <w:qFormat/>
    <w:rsid w:val="00201D1A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rsid w:val="00201D1A"/>
    <w:rPr>
      <w:rFonts w:ascii="Courier New" w:hAnsi="Courier New"/>
      <w:sz w:val="20"/>
      <w:szCs w:val="20"/>
    </w:rPr>
  </w:style>
  <w:style w:type="character" w:styleId="affc">
    <w:name w:val="annotation reference"/>
    <w:semiHidden/>
    <w:rsid w:val="00201D1A"/>
    <w:rPr>
      <w:sz w:val="21"/>
      <w:szCs w:val="21"/>
    </w:rPr>
  </w:style>
  <w:style w:type="character" w:styleId="HTML6">
    <w:name w:val="HTML Cite"/>
    <w:qFormat/>
    <w:rsid w:val="00201D1A"/>
    <w:rPr>
      <w:i/>
      <w:iCs/>
    </w:rPr>
  </w:style>
  <w:style w:type="character" w:styleId="affd">
    <w:name w:val="footnote reference"/>
    <w:semiHidden/>
    <w:qFormat/>
    <w:rsid w:val="00201D1A"/>
    <w:rPr>
      <w:vertAlign w:val="superscript"/>
    </w:rPr>
  </w:style>
  <w:style w:type="character" w:styleId="HTML7">
    <w:name w:val="HTML Keyboard"/>
    <w:rsid w:val="00201D1A"/>
    <w:rPr>
      <w:rFonts w:ascii="Courier New" w:hAnsi="Courier New"/>
      <w:sz w:val="20"/>
      <w:szCs w:val="20"/>
    </w:rPr>
  </w:style>
  <w:style w:type="character" w:styleId="HTML8">
    <w:name w:val="HTML Sample"/>
    <w:qFormat/>
    <w:rsid w:val="00201D1A"/>
    <w:rPr>
      <w:rFonts w:ascii="Courier New" w:hAnsi="Courier New"/>
    </w:rPr>
  </w:style>
  <w:style w:type="paragraph" w:customStyle="1" w:styleId="affe">
    <w:name w:val="标准标志"/>
    <w:next w:val="af9"/>
    <w:qFormat/>
    <w:rsid w:val="00201D1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">
    <w:name w:val="标准称谓"/>
    <w:next w:val="af9"/>
    <w:rsid w:val="00201D1A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0">
    <w:name w:val="标准书脚_偶数页"/>
    <w:qFormat/>
    <w:rsid w:val="00201D1A"/>
    <w:pPr>
      <w:spacing w:before="120"/>
    </w:pPr>
    <w:rPr>
      <w:sz w:val="18"/>
    </w:rPr>
  </w:style>
  <w:style w:type="paragraph" w:customStyle="1" w:styleId="afff1">
    <w:name w:val="标准书脚_奇数页"/>
    <w:rsid w:val="00201D1A"/>
    <w:pPr>
      <w:spacing w:before="120"/>
      <w:jc w:val="right"/>
    </w:pPr>
    <w:rPr>
      <w:sz w:val="18"/>
    </w:rPr>
  </w:style>
  <w:style w:type="paragraph" w:customStyle="1" w:styleId="afff2">
    <w:name w:val="标准书眉_奇数页"/>
    <w:next w:val="af9"/>
    <w:qFormat/>
    <w:rsid w:val="00201D1A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3">
    <w:name w:val="标准书眉_偶数页"/>
    <w:basedOn w:val="afff2"/>
    <w:next w:val="af9"/>
    <w:rsid w:val="00201D1A"/>
    <w:pPr>
      <w:jc w:val="left"/>
    </w:pPr>
  </w:style>
  <w:style w:type="paragraph" w:customStyle="1" w:styleId="afff4">
    <w:name w:val="标准书眉一"/>
    <w:qFormat/>
    <w:rsid w:val="00201D1A"/>
    <w:pPr>
      <w:jc w:val="both"/>
    </w:pPr>
  </w:style>
  <w:style w:type="paragraph" w:customStyle="1" w:styleId="af0">
    <w:name w:val="前言、引言标题"/>
    <w:next w:val="af9"/>
    <w:qFormat/>
    <w:rsid w:val="00201D1A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5">
    <w:name w:val="参考文献、索引标题"/>
    <w:basedOn w:val="af0"/>
    <w:next w:val="af9"/>
    <w:qFormat/>
    <w:rsid w:val="00201D1A"/>
    <w:pPr>
      <w:numPr>
        <w:numId w:val="0"/>
      </w:numPr>
      <w:spacing w:after="200"/>
    </w:pPr>
    <w:rPr>
      <w:sz w:val="21"/>
    </w:rPr>
  </w:style>
  <w:style w:type="paragraph" w:customStyle="1" w:styleId="afff6">
    <w:name w:val="段"/>
    <w:link w:val="Char"/>
    <w:qFormat/>
    <w:rsid w:val="00201D1A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1">
    <w:name w:val="章标题"/>
    <w:next w:val="afff6"/>
    <w:link w:val="Char0"/>
    <w:rsid w:val="00201D1A"/>
    <w:pPr>
      <w:numPr>
        <w:ilvl w:val="1"/>
        <w:numId w:val="1"/>
      </w:numPr>
      <w:spacing w:beforeLines="50" w:afterLines="50"/>
      <w:ind w:left="0"/>
      <w:jc w:val="both"/>
      <w:outlineLvl w:val="1"/>
    </w:pPr>
    <w:rPr>
      <w:rFonts w:ascii="黑体" w:eastAsia="黑体"/>
      <w:sz w:val="21"/>
    </w:rPr>
  </w:style>
  <w:style w:type="paragraph" w:customStyle="1" w:styleId="af2">
    <w:name w:val="一级条标题"/>
    <w:basedOn w:val="af1"/>
    <w:next w:val="afff6"/>
    <w:link w:val="Char1"/>
    <w:qFormat/>
    <w:rsid w:val="00201D1A"/>
    <w:pPr>
      <w:numPr>
        <w:ilvl w:val="2"/>
      </w:numPr>
      <w:spacing w:beforeLines="0" w:afterLines="0"/>
      <w:outlineLvl w:val="2"/>
    </w:pPr>
  </w:style>
  <w:style w:type="paragraph" w:customStyle="1" w:styleId="af3">
    <w:name w:val="二级条标题"/>
    <w:basedOn w:val="af2"/>
    <w:next w:val="afff6"/>
    <w:link w:val="Char2"/>
    <w:qFormat/>
    <w:rsid w:val="00201D1A"/>
    <w:pPr>
      <w:numPr>
        <w:ilvl w:val="3"/>
      </w:numPr>
      <w:outlineLvl w:val="3"/>
    </w:pPr>
  </w:style>
  <w:style w:type="paragraph" w:customStyle="1" w:styleId="a0">
    <w:name w:val="二级无标题条"/>
    <w:basedOn w:val="af9"/>
    <w:qFormat/>
    <w:rsid w:val="00201D1A"/>
    <w:pPr>
      <w:numPr>
        <w:ilvl w:val="3"/>
        <w:numId w:val="2"/>
      </w:numPr>
    </w:pPr>
  </w:style>
  <w:style w:type="character" w:customStyle="1" w:styleId="afff7">
    <w:name w:val="发布"/>
    <w:qFormat/>
    <w:rsid w:val="00201D1A"/>
    <w:rPr>
      <w:rFonts w:ascii="黑体" w:eastAsia="黑体"/>
      <w:spacing w:val="22"/>
      <w:w w:val="100"/>
      <w:position w:val="3"/>
      <w:sz w:val="28"/>
    </w:rPr>
  </w:style>
  <w:style w:type="paragraph" w:customStyle="1" w:styleId="afff8">
    <w:name w:val="发布部门"/>
    <w:next w:val="afff6"/>
    <w:rsid w:val="00201D1A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9">
    <w:name w:val="发布日期"/>
    <w:qFormat/>
    <w:rsid w:val="00201D1A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2">
    <w:name w:val="封面标准号1"/>
    <w:qFormat/>
    <w:rsid w:val="00201D1A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1">
    <w:name w:val="封面标准号2"/>
    <w:basedOn w:val="12"/>
    <w:rsid w:val="00201D1A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a">
    <w:name w:val="封面标准代替信息"/>
    <w:basedOn w:val="21"/>
    <w:rsid w:val="00201D1A"/>
    <w:pPr>
      <w:framePr w:wrap="around"/>
      <w:spacing w:before="57"/>
    </w:pPr>
    <w:rPr>
      <w:rFonts w:ascii="宋体"/>
      <w:sz w:val="21"/>
    </w:rPr>
  </w:style>
  <w:style w:type="paragraph" w:customStyle="1" w:styleId="afffb">
    <w:name w:val="封面标准名称"/>
    <w:rsid w:val="00201D1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文稿编辑信息"/>
    <w:qFormat/>
    <w:rsid w:val="00201D1A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d">
    <w:name w:val="封面标准文稿类别"/>
    <w:qFormat/>
    <w:rsid w:val="00201D1A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e">
    <w:name w:val="封面标准英文名称"/>
    <w:rsid w:val="00201D1A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">
    <w:name w:val="封面一致性程度标识"/>
    <w:qFormat/>
    <w:rsid w:val="00201D1A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0">
    <w:name w:val="封面正文"/>
    <w:rsid w:val="00201D1A"/>
    <w:pPr>
      <w:jc w:val="both"/>
    </w:pPr>
  </w:style>
  <w:style w:type="paragraph" w:customStyle="1" w:styleId="a9">
    <w:name w:val="附录标识"/>
    <w:basedOn w:val="af0"/>
    <w:qFormat/>
    <w:rsid w:val="00201D1A"/>
    <w:pPr>
      <w:numPr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affff1">
    <w:name w:val="附录表标题"/>
    <w:next w:val="afff6"/>
    <w:rsid w:val="00201D1A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a">
    <w:name w:val="附录章标题"/>
    <w:next w:val="afff6"/>
    <w:rsid w:val="00201D1A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b">
    <w:name w:val="附录一级条标题"/>
    <w:basedOn w:val="aa"/>
    <w:next w:val="afff6"/>
    <w:rsid w:val="00201D1A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c">
    <w:name w:val="附录二级条标题"/>
    <w:basedOn w:val="ab"/>
    <w:next w:val="afff6"/>
    <w:qFormat/>
    <w:rsid w:val="00201D1A"/>
    <w:pPr>
      <w:numPr>
        <w:ilvl w:val="3"/>
      </w:numPr>
      <w:outlineLvl w:val="3"/>
    </w:pPr>
  </w:style>
  <w:style w:type="paragraph" w:customStyle="1" w:styleId="ad">
    <w:name w:val="附录三级条标题"/>
    <w:basedOn w:val="ac"/>
    <w:next w:val="afff6"/>
    <w:rsid w:val="00201D1A"/>
    <w:pPr>
      <w:numPr>
        <w:ilvl w:val="4"/>
      </w:numPr>
      <w:outlineLvl w:val="4"/>
    </w:pPr>
  </w:style>
  <w:style w:type="paragraph" w:customStyle="1" w:styleId="ae">
    <w:name w:val="附录四级条标题"/>
    <w:basedOn w:val="ad"/>
    <w:next w:val="afff6"/>
    <w:rsid w:val="00201D1A"/>
    <w:pPr>
      <w:numPr>
        <w:ilvl w:val="5"/>
      </w:numPr>
      <w:outlineLvl w:val="5"/>
    </w:pPr>
  </w:style>
  <w:style w:type="paragraph" w:customStyle="1" w:styleId="affff2">
    <w:name w:val="附录图标题"/>
    <w:next w:val="afff6"/>
    <w:qFormat/>
    <w:rsid w:val="00201D1A"/>
    <w:pPr>
      <w:jc w:val="center"/>
    </w:pPr>
    <w:rPr>
      <w:rFonts w:ascii="黑体" w:eastAsia="黑体"/>
      <w:sz w:val="21"/>
    </w:rPr>
  </w:style>
  <w:style w:type="paragraph" w:customStyle="1" w:styleId="af">
    <w:name w:val="附录五级条标题"/>
    <w:basedOn w:val="ae"/>
    <w:next w:val="afff6"/>
    <w:rsid w:val="00201D1A"/>
    <w:pPr>
      <w:numPr>
        <w:ilvl w:val="6"/>
      </w:numPr>
      <w:outlineLvl w:val="6"/>
    </w:pPr>
  </w:style>
  <w:style w:type="character" w:customStyle="1" w:styleId="affff3">
    <w:name w:val="个人答复风格"/>
    <w:rsid w:val="00201D1A"/>
    <w:rPr>
      <w:rFonts w:ascii="Arial" w:eastAsia="宋体" w:hAnsi="Arial" w:cs="Arial"/>
      <w:color w:val="auto"/>
      <w:sz w:val="20"/>
    </w:rPr>
  </w:style>
  <w:style w:type="character" w:customStyle="1" w:styleId="affff4">
    <w:name w:val="个人撰写风格"/>
    <w:rsid w:val="00201D1A"/>
    <w:rPr>
      <w:rFonts w:ascii="Arial" w:eastAsia="宋体" w:hAnsi="Arial" w:cs="Arial"/>
      <w:color w:val="auto"/>
      <w:sz w:val="20"/>
    </w:rPr>
  </w:style>
  <w:style w:type="paragraph" w:customStyle="1" w:styleId="af8">
    <w:name w:val="列项——"/>
    <w:rsid w:val="00201D1A"/>
    <w:pPr>
      <w:widowControl w:val="0"/>
      <w:numPr>
        <w:numId w:val="4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·"/>
    <w:qFormat/>
    <w:rsid w:val="00201D1A"/>
    <w:pPr>
      <w:numPr>
        <w:numId w:val="5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5">
    <w:name w:val="目次、标准名称标题"/>
    <w:basedOn w:val="af0"/>
    <w:next w:val="afff6"/>
    <w:qFormat/>
    <w:rsid w:val="00201D1A"/>
    <w:pPr>
      <w:numPr>
        <w:numId w:val="0"/>
      </w:numPr>
      <w:spacing w:line="460" w:lineRule="exact"/>
    </w:pPr>
  </w:style>
  <w:style w:type="paragraph" w:customStyle="1" w:styleId="affff6">
    <w:name w:val="目次、索引正文"/>
    <w:rsid w:val="00201D1A"/>
    <w:pPr>
      <w:spacing w:line="320" w:lineRule="exact"/>
      <w:jc w:val="both"/>
    </w:pPr>
    <w:rPr>
      <w:rFonts w:ascii="宋体"/>
      <w:sz w:val="21"/>
    </w:rPr>
  </w:style>
  <w:style w:type="paragraph" w:customStyle="1" w:styleId="affff7">
    <w:name w:val="其他标准称谓"/>
    <w:rsid w:val="00201D1A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8">
    <w:name w:val="其他发布部门"/>
    <w:basedOn w:val="afff8"/>
    <w:rsid w:val="00201D1A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4">
    <w:name w:val="三级条标题"/>
    <w:basedOn w:val="af3"/>
    <w:next w:val="afff6"/>
    <w:rsid w:val="00201D1A"/>
    <w:pPr>
      <w:numPr>
        <w:ilvl w:val="4"/>
      </w:numPr>
      <w:outlineLvl w:val="4"/>
    </w:pPr>
  </w:style>
  <w:style w:type="paragraph" w:customStyle="1" w:styleId="a1">
    <w:name w:val="三级无标题条"/>
    <w:basedOn w:val="af9"/>
    <w:qFormat/>
    <w:rsid w:val="00201D1A"/>
    <w:pPr>
      <w:numPr>
        <w:ilvl w:val="4"/>
        <w:numId w:val="2"/>
      </w:numPr>
    </w:pPr>
  </w:style>
  <w:style w:type="paragraph" w:customStyle="1" w:styleId="affff9">
    <w:name w:val="实施日期"/>
    <w:basedOn w:val="afff9"/>
    <w:rsid w:val="00201D1A"/>
    <w:pPr>
      <w:framePr w:hSpace="0" w:wrap="around" w:xAlign="right"/>
      <w:jc w:val="right"/>
    </w:pPr>
  </w:style>
  <w:style w:type="paragraph" w:customStyle="1" w:styleId="a4">
    <w:name w:val="示例"/>
    <w:next w:val="afff6"/>
    <w:rsid w:val="00201D1A"/>
    <w:pPr>
      <w:numPr>
        <w:numId w:val="6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a">
    <w:name w:val="数字编号列项（二级）"/>
    <w:qFormat/>
    <w:rsid w:val="00201D1A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5">
    <w:name w:val="四级条标题"/>
    <w:basedOn w:val="af4"/>
    <w:next w:val="afff6"/>
    <w:rsid w:val="00201D1A"/>
    <w:pPr>
      <w:numPr>
        <w:ilvl w:val="5"/>
      </w:numPr>
      <w:outlineLvl w:val="5"/>
    </w:pPr>
  </w:style>
  <w:style w:type="paragraph" w:customStyle="1" w:styleId="a2">
    <w:name w:val="四级无标题条"/>
    <w:basedOn w:val="af9"/>
    <w:qFormat/>
    <w:rsid w:val="00201D1A"/>
    <w:pPr>
      <w:numPr>
        <w:ilvl w:val="5"/>
        <w:numId w:val="2"/>
      </w:numPr>
    </w:pPr>
  </w:style>
  <w:style w:type="paragraph" w:customStyle="1" w:styleId="affffb">
    <w:name w:val="条文脚注"/>
    <w:basedOn w:val="aff5"/>
    <w:rsid w:val="00201D1A"/>
    <w:pPr>
      <w:ind w:leftChars="200" w:left="780" w:hangingChars="200" w:hanging="360"/>
      <w:jc w:val="both"/>
    </w:pPr>
    <w:rPr>
      <w:rFonts w:ascii="宋体"/>
    </w:rPr>
  </w:style>
  <w:style w:type="paragraph" w:customStyle="1" w:styleId="affffc">
    <w:name w:val="图表脚注"/>
    <w:next w:val="afff6"/>
    <w:rsid w:val="00201D1A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d">
    <w:name w:val="文献分类号"/>
    <w:qFormat/>
    <w:rsid w:val="00201D1A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e">
    <w:name w:val="无标题条"/>
    <w:next w:val="afff6"/>
    <w:rsid w:val="00201D1A"/>
    <w:pPr>
      <w:jc w:val="both"/>
    </w:pPr>
    <w:rPr>
      <w:sz w:val="21"/>
    </w:rPr>
  </w:style>
  <w:style w:type="paragraph" w:customStyle="1" w:styleId="af6">
    <w:name w:val="五级条标题"/>
    <w:basedOn w:val="af5"/>
    <w:next w:val="afff6"/>
    <w:qFormat/>
    <w:rsid w:val="00201D1A"/>
    <w:pPr>
      <w:numPr>
        <w:ilvl w:val="6"/>
      </w:numPr>
      <w:outlineLvl w:val="6"/>
    </w:pPr>
  </w:style>
  <w:style w:type="paragraph" w:customStyle="1" w:styleId="a3">
    <w:name w:val="五级无标题条"/>
    <w:basedOn w:val="af9"/>
    <w:rsid w:val="00201D1A"/>
    <w:pPr>
      <w:numPr>
        <w:ilvl w:val="6"/>
        <w:numId w:val="2"/>
      </w:numPr>
    </w:pPr>
  </w:style>
  <w:style w:type="paragraph" w:customStyle="1" w:styleId="a">
    <w:name w:val="一级无标题条"/>
    <w:basedOn w:val="af9"/>
    <w:qFormat/>
    <w:rsid w:val="00201D1A"/>
    <w:pPr>
      <w:numPr>
        <w:ilvl w:val="2"/>
        <w:numId w:val="2"/>
      </w:numPr>
    </w:pPr>
  </w:style>
  <w:style w:type="paragraph" w:customStyle="1" w:styleId="a8">
    <w:name w:val="正文表标题"/>
    <w:next w:val="afff6"/>
    <w:rsid w:val="00201D1A"/>
    <w:pPr>
      <w:numPr>
        <w:numId w:val="7"/>
      </w:numPr>
      <w:jc w:val="center"/>
    </w:pPr>
    <w:rPr>
      <w:rFonts w:ascii="黑体" w:eastAsia="黑体"/>
      <w:sz w:val="21"/>
    </w:rPr>
  </w:style>
  <w:style w:type="paragraph" w:customStyle="1" w:styleId="a7">
    <w:name w:val="正文图标题"/>
    <w:next w:val="afff6"/>
    <w:rsid w:val="00201D1A"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af7">
    <w:name w:val="注："/>
    <w:next w:val="afff6"/>
    <w:rsid w:val="00201D1A"/>
    <w:pPr>
      <w:widowControl w:val="0"/>
      <w:numPr>
        <w:numId w:val="9"/>
      </w:numPr>
      <w:tabs>
        <w:tab w:val="clear" w:pos="1140"/>
      </w:tabs>
      <w:autoSpaceDE w:val="0"/>
      <w:autoSpaceDN w:val="0"/>
      <w:ind w:left="0" w:firstLine="400"/>
      <w:jc w:val="both"/>
    </w:pPr>
    <w:rPr>
      <w:rFonts w:ascii="宋体"/>
      <w:sz w:val="18"/>
    </w:rPr>
  </w:style>
  <w:style w:type="paragraph" w:customStyle="1" w:styleId="a6">
    <w:name w:val="注×："/>
    <w:rsid w:val="00201D1A"/>
    <w:pPr>
      <w:widowControl w:val="0"/>
      <w:numPr>
        <w:numId w:val="10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f">
    <w:name w:val="字母编号列项（一级）"/>
    <w:rsid w:val="00201D1A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f0">
    <w:name w:val="标准正文"/>
    <w:basedOn w:val="af9"/>
    <w:rsid w:val="00201D1A"/>
    <w:pPr>
      <w:adjustRightInd w:val="0"/>
      <w:spacing w:line="360" w:lineRule="atLeast"/>
      <w:ind w:firstLine="425"/>
      <w:jc w:val="left"/>
      <w:textAlignment w:val="baseline"/>
    </w:pPr>
    <w:rPr>
      <w:spacing w:val="-4"/>
      <w:kern w:val="21"/>
      <w:szCs w:val="20"/>
    </w:rPr>
  </w:style>
  <w:style w:type="character" w:customStyle="1" w:styleId="13">
    <w:name w:val="访问过的超链接1"/>
    <w:rsid w:val="00201D1A"/>
    <w:rPr>
      <w:color w:val="800080"/>
      <w:u w:val="single"/>
    </w:rPr>
  </w:style>
  <w:style w:type="paragraph" w:customStyle="1" w:styleId="c">
    <w:name w:val="c封面标准名称"/>
    <w:basedOn w:val="af9"/>
    <w:rsid w:val="00201D1A"/>
    <w:pPr>
      <w:adjustRightInd w:val="0"/>
      <w:jc w:val="center"/>
    </w:pPr>
    <w:rPr>
      <w:rFonts w:eastAsia="黑体"/>
      <w:kern w:val="0"/>
      <w:sz w:val="52"/>
      <w:szCs w:val="20"/>
    </w:rPr>
  </w:style>
  <w:style w:type="character" w:customStyle="1" w:styleId="Char">
    <w:name w:val="段 Char"/>
    <w:link w:val="afff6"/>
    <w:rsid w:val="00201D1A"/>
    <w:rPr>
      <w:rFonts w:ascii="宋体"/>
      <w:sz w:val="21"/>
      <w:lang w:val="en-US" w:eastAsia="zh-CN" w:bidi="ar-SA"/>
    </w:rPr>
  </w:style>
  <w:style w:type="character" w:customStyle="1" w:styleId="Char0">
    <w:name w:val="章标题 Char"/>
    <w:link w:val="af1"/>
    <w:rsid w:val="00201D1A"/>
    <w:rPr>
      <w:rFonts w:ascii="黑体" w:eastAsia="黑体"/>
      <w:sz w:val="21"/>
    </w:rPr>
  </w:style>
  <w:style w:type="character" w:customStyle="1" w:styleId="Char1">
    <w:name w:val="一级条标题 Char"/>
    <w:basedOn w:val="Char0"/>
    <w:link w:val="af2"/>
    <w:rsid w:val="00201D1A"/>
    <w:rPr>
      <w:rFonts w:ascii="黑体" w:eastAsia="黑体"/>
      <w:sz w:val="21"/>
    </w:rPr>
  </w:style>
  <w:style w:type="character" w:customStyle="1" w:styleId="Char2">
    <w:name w:val="二级条标题 Char"/>
    <w:basedOn w:val="Char1"/>
    <w:link w:val="af3"/>
    <w:rsid w:val="00201D1A"/>
    <w:rPr>
      <w:rFonts w:ascii="黑体" w:eastAsia="黑体"/>
      <w:sz w:val="21"/>
    </w:rPr>
  </w:style>
  <w:style w:type="character" w:customStyle="1" w:styleId="afffff1">
    <w:name w:val="表中文字"/>
    <w:rsid w:val="00201D1A"/>
    <w:rPr>
      <w:rFonts w:ascii="宋体" w:eastAsia="宋体"/>
      <w:sz w:val="18"/>
    </w:rPr>
  </w:style>
  <w:style w:type="paragraph" w:customStyle="1" w:styleId="Char3">
    <w:name w:val="Char"/>
    <w:basedOn w:val="af9"/>
    <w:rsid w:val="00201D1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0">
    <w:name w:val="Char1"/>
    <w:basedOn w:val="af9"/>
    <w:rsid w:val="00201D1A"/>
    <w:pPr>
      <w:widowControl/>
      <w:spacing w:after="160" w:line="240" w:lineRule="exact"/>
      <w:jc w:val="left"/>
    </w:pPr>
    <w:rPr>
      <w:szCs w:val="20"/>
    </w:rPr>
  </w:style>
  <w:style w:type="paragraph" w:styleId="afffff2">
    <w:name w:val="List Paragraph"/>
    <w:basedOn w:val="af9"/>
    <w:uiPriority w:val="34"/>
    <w:qFormat/>
    <w:rsid w:val="00201D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qFormat="1"/>
    <w:lsdException w:name="footnote text" w:semiHidden="1"/>
    <w:lsdException w:name="annotation text" w:semiHidden="1"/>
    <w:lsdException w:name="head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Cite" w:qFormat="1"/>
    <w:lsdException w:name="HTML Sample" w:qFormat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9">
    <w:name w:val="Normal"/>
    <w:qFormat/>
    <w:rsid w:val="00201D1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9"/>
    <w:next w:val="af9"/>
    <w:qFormat/>
    <w:rsid w:val="00201D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9"/>
    <w:next w:val="af9"/>
    <w:qFormat/>
    <w:rsid w:val="00201D1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9"/>
    <w:next w:val="af9"/>
    <w:qFormat/>
    <w:rsid w:val="00201D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9"/>
    <w:next w:val="af9"/>
    <w:qFormat/>
    <w:rsid w:val="00201D1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9"/>
    <w:next w:val="af9"/>
    <w:qFormat/>
    <w:rsid w:val="00201D1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9"/>
    <w:next w:val="af9"/>
    <w:qFormat/>
    <w:rsid w:val="00201D1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9"/>
    <w:next w:val="af9"/>
    <w:qFormat/>
    <w:rsid w:val="00201D1A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9"/>
    <w:next w:val="af9"/>
    <w:qFormat/>
    <w:rsid w:val="00201D1A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9"/>
    <w:next w:val="af9"/>
    <w:qFormat/>
    <w:rsid w:val="00201D1A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  <w:style w:type="paragraph" w:styleId="70">
    <w:name w:val="toc 7"/>
    <w:basedOn w:val="60"/>
    <w:next w:val="af9"/>
    <w:semiHidden/>
    <w:rsid w:val="00201D1A"/>
  </w:style>
  <w:style w:type="paragraph" w:styleId="60">
    <w:name w:val="toc 6"/>
    <w:basedOn w:val="50"/>
    <w:next w:val="af9"/>
    <w:semiHidden/>
    <w:rsid w:val="00201D1A"/>
  </w:style>
  <w:style w:type="paragraph" w:styleId="50">
    <w:name w:val="toc 5"/>
    <w:basedOn w:val="40"/>
    <w:next w:val="af9"/>
    <w:semiHidden/>
    <w:rsid w:val="00201D1A"/>
  </w:style>
  <w:style w:type="paragraph" w:styleId="40">
    <w:name w:val="toc 4"/>
    <w:basedOn w:val="30"/>
    <w:next w:val="af9"/>
    <w:semiHidden/>
    <w:qFormat/>
    <w:rsid w:val="00201D1A"/>
  </w:style>
  <w:style w:type="paragraph" w:styleId="30">
    <w:name w:val="toc 3"/>
    <w:basedOn w:val="20"/>
    <w:next w:val="af9"/>
    <w:semiHidden/>
    <w:rsid w:val="00201D1A"/>
  </w:style>
  <w:style w:type="paragraph" w:styleId="20">
    <w:name w:val="toc 2"/>
    <w:basedOn w:val="10"/>
    <w:next w:val="af9"/>
    <w:semiHidden/>
    <w:rsid w:val="00201D1A"/>
  </w:style>
  <w:style w:type="paragraph" w:styleId="10">
    <w:name w:val="toc 1"/>
    <w:next w:val="af9"/>
    <w:semiHidden/>
    <w:rsid w:val="00201D1A"/>
    <w:pPr>
      <w:jc w:val="both"/>
    </w:pPr>
    <w:rPr>
      <w:rFonts w:ascii="宋体"/>
      <w:sz w:val="21"/>
    </w:rPr>
  </w:style>
  <w:style w:type="paragraph" w:styleId="afd">
    <w:name w:val="Normal Indent"/>
    <w:basedOn w:val="af9"/>
    <w:qFormat/>
    <w:rsid w:val="00201D1A"/>
    <w:pPr>
      <w:ind w:firstLine="420"/>
    </w:pPr>
    <w:rPr>
      <w:szCs w:val="20"/>
    </w:rPr>
  </w:style>
  <w:style w:type="paragraph" w:styleId="afe">
    <w:name w:val="caption"/>
    <w:basedOn w:val="af9"/>
    <w:next w:val="af9"/>
    <w:qFormat/>
    <w:rsid w:val="00201D1A"/>
    <w:pPr>
      <w:spacing w:before="152" w:after="160"/>
    </w:pPr>
    <w:rPr>
      <w:rFonts w:ascii="Arial" w:eastAsia="黑体" w:hAnsi="Arial"/>
      <w:szCs w:val="20"/>
    </w:rPr>
  </w:style>
  <w:style w:type="paragraph" w:styleId="aff">
    <w:name w:val="annotation text"/>
    <w:basedOn w:val="af9"/>
    <w:semiHidden/>
    <w:rsid w:val="00201D1A"/>
    <w:pPr>
      <w:jc w:val="left"/>
    </w:pPr>
  </w:style>
  <w:style w:type="paragraph" w:styleId="aff0">
    <w:name w:val="Body Text"/>
    <w:basedOn w:val="af9"/>
    <w:rsid w:val="00201D1A"/>
    <w:pPr>
      <w:spacing w:after="120"/>
    </w:pPr>
  </w:style>
  <w:style w:type="paragraph" w:styleId="aff1">
    <w:name w:val="Body Text Indent"/>
    <w:basedOn w:val="af9"/>
    <w:rsid w:val="00201D1A"/>
    <w:pPr>
      <w:spacing w:line="360" w:lineRule="exact"/>
      <w:ind w:left="420" w:firstLine="480"/>
    </w:pPr>
    <w:rPr>
      <w:sz w:val="24"/>
      <w:szCs w:val="20"/>
    </w:rPr>
  </w:style>
  <w:style w:type="paragraph" w:styleId="HTML">
    <w:name w:val="HTML Address"/>
    <w:basedOn w:val="af9"/>
    <w:rsid w:val="00201D1A"/>
    <w:rPr>
      <w:i/>
      <w:iCs/>
    </w:rPr>
  </w:style>
  <w:style w:type="paragraph" w:styleId="80">
    <w:name w:val="toc 8"/>
    <w:basedOn w:val="70"/>
    <w:next w:val="af9"/>
    <w:semiHidden/>
    <w:rsid w:val="00201D1A"/>
  </w:style>
  <w:style w:type="paragraph" w:styleId="aff2">
    <w:name w:val="Balloon Text"/>
    <w:basedOn w:val="af9"/>
    <w:semiHidden/>
    <w:rsid w:val="00201D1A"/>
    <w:rPr>
      <w:sz w:val="18"/>
      <w:szCs w:val="18"/>
    </w:rPr>
  </w:style>
  <w:style w:type="paragraph" w:styleId="aff3">
    <w:name w:val="footer"/>
    <w:basedOn w:val="af9"/>
    <w:rsid w:val="00201D1A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4">
    <w:name w:val="header"/>
    <w:basedOn w:val="af9"/>
    <w:qFormat/>
    <w:rsid w:val="0020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5">
    <w:name w:val="footnote text"/>
    <w:basedOn w:val="af9"/>
    <w:semiHidden/>
    <w:rsid w:val="00201D1A"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f9"/>
    <w:semiHidden/>
    <w:rsid w:val="00201D1A"/>
  </w:style>
  <w:style w:type="paragraph" w:styleId="HTML0">
    <w:name w:val="HTML Preformatted"/>
    <w:basedOn w:val="af9"/>
    <w:rsid w:val="00201D1A"/>
    <w:rPr>
      <w:rFonts w:ascii="Courier New" w:hAnsi="Courier New" w:cs="Courier New"/>
      <w:sz w:val="20"/>
      <w:szCs w:val="20"/>
    </w:rPr>
  </w:style>
  <w:style w:type="paragraph" w:styleId="11">
    <w:name w:val="index 1"/>
    <w:basedOn w:val="af9"/>
    <w:next w:val="af9"/>
    <w:semiHidden/>
    <w:rsid w:val="00201D1A"/>
  </w:style>
  <w:style w:type="paragraph" w:styleId="aff6">
    <w:name w:val="Title"/>
    <w:basedOn w:val="af9"/>
    <w:qFormat/>
    <w:rsid w:val="00201D1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7">
    <w:name w:val="annotation subject"/>
    <w:basedOn w:val="aff"/>
    <w:next w:val="aff"/>
    <w:semiHidden/>
    <w:rsid w:val="00201D1A"/>
    <w:rPr>
      <w:b/>
      <w:bCs/>
    </w:rPr>
  </w:style>
  <w:style w:type="paragraph" w:styleId="aff8">
    <w:name w:val="Body Text First Indent"/>
    <w:basedOn w:val="aff0"/>
    <w:rsid w:val="00201D1A"/>
    <w:pPr>
      <w:ind w:firstLine="420"/>
    </w:pPr>
    <w:rPr>
      <w:szCs w:val="20"/>
    </w:rPr>
  </w:style>
  <w:style w:type="table" w:styleId="aff9">
    <w:name w:val="Table Grid"/>
    <w:basedOn w:val="afb"/>
    <w:uiPriority w:val="39"/>
    <w:qFormat/>
    <w:rsid w:val="00201D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qFormat/>
    <w:rsid w:val="00201D1A"/>
    <w:rPr>
      <w:rFonts w:ascii="Times New Roman" w:eastAsia="宋体" w:hAnsi="Times New Roman"/>
      <w:sz w:val="18"/>
    </w:rPr>
  </w:style>
  <w:style w:type="character" w:styleId="HTML1">
    <w:name w:val="HTML Definition"/>
    <w:rsid w:val="00201D1A"/>
    <w:rPr>
      <w:i/>
      <w:iCs/>
    </w:rPr>
  </w:style>
  <w:style w:type="character" w:styleId="HTML2">
    <w:name w:val="HTML Typewriter"/>
    <w:rsid w:val="00201D1A"/>
    <w:rPr>
      <w:rFonts w:ascii="Courier New" w:hAnsi="Courier New"/>
      <w:sz w:val="20"/>
      <w:szCs w:val="20"/>
    </w:rPr>
  </w:style>
  <w:style w:type="character" w:styleId="HTML3">
    <w:name w:val="HTML Acronym"/>
    <w:basedOn w:val="afa"/>
    <w:rsid w:val="00201D1A"/>
  </w:style>
  <w:style w:type="character" w:styleId="HTML4">
    <w:name w:val="HTML Variable"/>
    <w:rsid w:val="00201D1A"/>
    <w:rPr>
      <w:i/>
      <w:iCs/>
    </w:rPr>
  </w:style>
  <w:style w:type="character" w:styleId="affb">
    <w:name w:val="Hyperlink"/>
    <w:qFormat/>
    <w:rsid w:val="00201D1A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rsid w:val="00201D1A"/>
    <w:rPr>
      <w:rFonts w:ascii="Courier New" w:hAnsi="Courier New"/>
      <w:sz w:val="20"/>
      <w:szCs w:val="20"/>
    </w:rPr>
  </w:style>
  <w:style w:type="character" w:styleId="affc">
    <w:name w:val="annotation reference"/>
    <w:semiHidden/>
    <w:rsid w:val="00201D1A"/>
    <w:rPr>
      <w:sz w:val="21"/>
      <w:szCs w:val="21"/>
    </w:rPr>
  </w:style>
  <w:style w:type="character" w:styleId="HTML6">
    <w:name w:val="HTML Cite"/>
    <w:qFormat/>
    <w:rsid w:val="00201D1A"/>
    <w:rPr>
      <w:i/>
      <w:iCs/>
    </w:rPr>
  </w:style>
  <w:style w:type="character" w:styleId="affd">
    <w:name w:val="footnote reference"/>
    <w:semiHidden/>
    <w:qFormat/>
    <w:rsid w:val="00201D1A"/>
    <w:rPr>
      <w:vertAlign w:val="superscript"/>
    </w:rPr>
  </w:style>
  <w:style w:type="character" w:styleId="HTML7">
    <w:name w:val="HTML Keyboard"/>
    <w:rsid w:val="00201D1A"/>
    <w:rPr>
      <w:rFonts w:ascii="Courier New" w:hAnsi="Courier New"/>
      <w:sz w:val="20"/>
      <w:szCs w:val="20"/>
    </w:rPr>
  </w:style>
  <w:style w:type="character" w:styleId="HTML8">
    <w:name w:val="HTML Sample"/>
    <w:qFormat/>
    <w:rsid w:val="00201D1A"/>
    <w:rPr>
      <w:rFonts w:ascii="Courier New" w:hAnsi="Courier New"/>
    </w:rPr>
  </w:style>
  <w:style w:type="paragraph" w:customStyle="1" w:styleId="affe">
    <w:name w:val="标准标志"/>
    <w:next w:val="af9"/>
    <w:qFormat/>
    <w:rsid w:val="00201D1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">
    <w:name w:val="标准称谓"/>
    <w:next w:val="af9"/>
    <w:rsid w:val="00201D1A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0">
    <w:name w:val="标准书脚_偶数页"/>
    <w:qFormat/>
    <w:rsid w:val="00201D1A"/>
    <w:pPr>
      <w:spacing w:before="120"/>
    </w:pPr>
    <w:rPr>
      <w:sz w:val="18"/>
    </w:rPr>
  </w:style>
  <w:style w:type="paragraph" w:customStyle="1" w:styleId="afff1">
    <w:name w:val="标准书脚_奇数页"/>
    <w:rsid w:val="00201D1A"/>
    <w:pPr>
      <w:spacing w:before="120"/>
      <w:jc w:val="right"/>
    </w:pPr>
    <w:rPr>
      <w:sz w:val="18"/>
    </w:rPr>
  </w:style>
  <w:style w:type="paragraph" w:customStyle="1" w:styleId="afff2">
    <w:name w:val="标准书眉_奇数页"/>
    <w:next w:val="af9"/>
    <w:qFormat/>
    <w:rsid w:val="00201D1A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3">
    <w:name w:val="标准书眉_偶数页"/>
    <w:basedOn w:val="afff2"/>
    <w:next w:val="af9"/>
    <w:rsid w:val="00201D1A"/>
    <w:pPr>
      <w:jc w:val="left"/>
    </w:pPr>
  </w:style>
  <w:style w:type="paragraph" w:customStyle="1" w:styleId="afff4">
    <w:name w:val="标准书眉一"/>
    <w:qFormat/>
    <w:rsid w:val="00201D1A"/>
    <w:pPr>
      <w:jc w:val="both"/>
    </w:pPr>
  </w:style>
  <w:style w:type="paragraph" w:customStyle="1" w:styleId="af0">
    <w:name w:val="前言、引言标题"/>
    <w:next w:val="af9"/>
    <w:qFormat/>
    <w:rsid w:val="00201D1A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5">
    <w:name w:val="参考文献、索引标题"/>
    <w:basedOn w:val="af0"/>
    <w:next w:val="af9"/>
    <w:qFormat/>
    <w:rsid w:val="00201D1A"/>
    <w:pPr>
      <w:numPr>
        <w:numId w:val="0"/>
      </w:numPr>
      <w:spacing w:after="200"/>
    </w:pPr>
    <w:rPr>
      <w:sz w:val="21"/>
    </w:rPr>
  </w:style>
  <w:style w:type="paragraph" w:customStyle="1" w:styleId="afff6">
    <w:name w:val="段"/>
    <w:link w:val="Char"/>
    <w:qFormat/>
    <w:rsid w:val="00201D1A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1">
    <w:name w:val="章标题"/>
    <w:next w:val="afff6"/>
    <w:link w:val="Char0"/>
    <w:rsid w:val="00201D1A"/>
    <w:pPr>
      <w:numPr>
        <w:ilvl w:val="1"/>
        <w:numId w:val="1"/>
      </w:numPr>
      <w:spacing w:beforeLines="50" w:afterLines="50"/>
      <w:ind w:left="0"/>
      <w:jc w:val="both"/>
      <w:outlineLvl w:val="1"/>
    </w:pPr>
    <w:rPr>
      <w:rFonts w:ascii="黑体" w:eastAsia="黑体"/>
      <w:sz w:val="21"/>
    </w:rPr>
  </w:style>
  <w:style w:type="paragraph" w:customStyle="1" w:styleId="af2">
    <w:name w:val="一级条标题"/>
    <w:basedOn w:val="af1"/>
    <w:next w:val="afff6"/>
    <w:link w:val="Char1"/>
    <w:qFormat/>
    <w:rsid w:val="00201D1A"/>
    <w:pPr>
      <w:numPr>
        <w:ilvl w:val="2"/>
      </w:numPr>
      <w:spacing w:beforeLines="0" w:afterLines="0"/>
      <w:outlineLvl w:val="2"/>
    </w:pPr>
  </w:style>
  <w:style w:type="paragraph" w:customStyle="1" w:styleId="af3">
    <w:name w:val="二级条标题"/>
    <w:basedOn w:val="af2"/>
    <w:next w:val="afff6"/>
    <w:link w:val="Char2"/>
    <w:qFormat/>
    <w:rsid w:val="00201D1A"/>
    <w:pPr>
      <w:numPr>
        <w:ilvl w:val="3"/>
      </w:numPr>
      <w:outlineLvl w:val="3"/>
    </w:pPr>
  </w:style>
  <w:style w:type="paragraph" w:customStyle="1" w:styleId="a0">
    <w:name w:val="二级无标题条"/>
    <w:basedOn w:val="af9"/>
    <w:qFormat/>
    <w:rsid w:val="00201D1A"/>
    <w:pPr>
      <w:numPr>
        <w:ilvl w:val="3"/>
        <w:numId w:val="2"/>
      </w:numPr>
    </w:pPr>
  </w:style>
  <w:style w:type="character" w:customStyle="1" w:styleId="afff7">
    <w:name w:val="发布"/>
    <w:qFormat/>
    <w:rsid w:val="00201D1A"/>
    <w:rPr>
      <w:rFonts w:ascii="黑体" w:eastAsia="黑体"/>
      <w:spacing w:val="22"/>
      <w:w w:val="100"/>
      <w:position w:val="3"/>
      <w:sz w:val="28"/>
    </w:rPr>
  </w:style>
  <w:style w:type="paragraph" w:customStyle="1" w:styleId="afff8">
    <w:name w:val="发布部门"/>
    <w:next w:val="afff6"/>
    <w:rsid w:val="00201D1A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9">
    <w:name w:val="发布日期"/>
    <w:qFormat/>
    <w:rsid w:val="00201D1A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2">
    <w:name w:val="封面标准号1"/>
    <w:qFormat/>
    <w:rsid w:val="00201D1A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1">
    <w:name w:val="封面标准号2"/>
    <w:basedOn w:val="12"/>
    <w:rsid w:val="00201D1A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a">
    <w:name w:val="封面标准代替信息"/>
    <w:basedOn w:val="21"/>
    <w:rsid w:val="00201D1A"/>
    <w:pPr>
      <w:framePr w:wrap="around"/>
      <w:spacing w:before="57"/>
    </w:pPr>
    <w:rPr>
      <w:rFonts w:ascii="宋体"/>
      <w:sz w:val="21"/>
    </w:rPr>
  </w:style>
  <w:style w:type="paragraph" w:customStyle="1" w:styleId="afffb">
    <w:name w:val="封面标准名称"/>
    <w:rsid w:val="00201D1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文稿编辑信息"/>
    <w:qFormat/>
    <w:rsid w:val="00201D1A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d">
    <w:name w:val="封面标准文稿类别"/>
    <w:qFormat/>
    <w:rsid w:val="00201D1A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e">
    <w:name w:val="封面标准英文名称"/>
    <w:rsid w:val="00201D1A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">
    <w:name w:val="封面一致性程度标识"/>
    <w:qFormat/>
    <w:rsid w:val="00201D1A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0">
    <w:name w:val="封面正文"/>
    <w:rsid w:val="00201D1A"/>
    <w:pPr>
      <w:jc w:val="both"/>
    </w:pPr>
  </w:style>
  <w:style w:type="paragraph" w:customStyle="1" w:styleId="a9">
    <w:name w:val="附录标识"/>
    <w:basedOn w:val="af0"/>
    <w:qFormat/>
    <w:rsid w:val="00201D1A"/>
    <w:pPr>
      <w:numPr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affff1">
    <w:name w:val="附录表标题"/>
    <w:next w:val="afff6"/>
    <w:rsid w:val="00201D1A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a">
    <w:name w:val="附录章标题"/>
    <w:next w:val="afff6"/>
    <w:rsid w:val="00201D1A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b">
    <w:name w:val="附录一级条标题"/>
    <w:basedOn w:val="aa"/>
    <w:next w:val="afff6"/>
    <w:rsid w:val="00201D1A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c">
    <w:name w:val="附录二级条标题"/>
    <w:basedOn w:val="ab"/>
    <w:next w:val="afff6"/>
    <w:qFormat/>
    <w:rsid w:val="00201D1A"/>
    <w:pPr>
      <w:numPr>
        <w:ilvl w:val="3"/>
      </w:numPr>
      <w:outlineLvl w:val="3"/>
    </w:pPr>
  </w:style>
  <w:style w:type="paragraph" w:customStyle="1" w:styleId="ad">
    <w:name w:val="附录三级条标题"/>
    <w:basedOn w:val="ac"/>
    <w:next w:val="afff6"/>
    <w:rsid w:val="00201D1A"/>
    <w:pPr>
      <w:numPr>
        <w:ilvl w:val="4"/>
      </w:numPr>
      <w:outlineLvl w:val="4"/>
    </w:pPr>
  </w:style>
  <w:style w:type="paragraph" w:customStyle="1" w:styleId="ae">
    <w:name w:val="附录四级条标题"/>
    <w:basedOn w:val="ad"/>
    <w:next w:val="afff6"/>
    <w:rsid w:val="00201D1A"/>
    <w:pPr>
      <w:numPr>
        <w:ilvl w:val="5"/>
      </w:numPr>
      <w:outlineLvl w:val="5"/>
    </w:pPr>
  </w:style>
  <w:style w:type="paragraph" w:customStyle="1" w:styleId="affff2">
    <w:name w:val="附录图标题"/>
    <w:next w:val="afff6"/>
    <w:qFormat/>
    <w:rsid w:val="00201D1A"/>
    <w:pPr>
      <w:jc w:val="center"/>
    </w:pPr>
    <w:rPr>
      <w:rFonts w:ascii="黑体" w:eastAsia="黑体"/>
      <w:sz w:val="21"/>
    </w:rPr>
  </w:style>
  <w:style w:type="paragraph" w:customStyle="1" w:styleId="af">
    <w:name w:val="附录五级条标题"/>
    <w:basedOn w:val="ae"/>
    <w:next w:val="afff6"/>
    <w:rsid w:val="00201D1A"/>
    <w:pPr>
      <w:numPr>
        <w:ilvl w:val="6"/>
      </w:numPr>
      <w:outlineLvl w:val="6"/>
    </w:pPr>
  </w:style>
  <w:style w:type="character" w:customStyle="1" w:styleId="affff3">
    <w:name w:val="个人答复风格"/>
    <w:rsid w:val="00201D1A"/>
    <w:rPr>
      <w:rFonts w:ascii="Arial" w:eastAsia="宋体" w:hAnsi="Arial" w:cs="Arial"/>
      <w:color w:val="auto"/>
      <w:sz w:val="20"/>
    </w:rPr>
  </w:style>
  <w:style w:type="character" w:customStyle="1" w:styleId="affff4">
    <w:name w:val="个人撰写风格"/>
    <w:rsid w:val="00201D1A"/>
    <w:rPr>
      <w:rFonts w:ascii="Arial" w:eastAsia="宋体" w:hAnsi="Arial" w:cs="Arial"/>
      <w:color w:val="auto"/>
      <w:sz w:val="20"/>
    </w:rPr>
  </w:style>
  <w:style w:type="paragraph" w:customStyle="1" w:styleId="af8">
    <w:name w:val="列项——"/>
    <w:rsid w:val="00201D1A"/>
    <w:pPr>
      <w:widowControl w:val="0"/>
      <w:numPr>
        <w:numId w:val="4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·"/>
    <w:qFormat/>
    <w:rsid w:val="00201D1A"/>
    <w:pPr>
      <w:numPr>
        <w:numId w:val="5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5">
    <w:name w:val="目次、标准名称标题"/>
    <w:basedOn w:val="af0"/>
    <w:next w:val="afff6"/>
    <w:qFormat/>
    <w:rsid w:val="00201D1A"/>
    <w:pPr>
      <w:numPr>
        <w:numId w:val="0"/>
      </w:numPr>
      <w:spacing w:line="460" w:lineRule="exact"/>
    </w:pPr>
  </w:style>
  <w:style w:type="paragraph" w:customStyle="1" w:styleId="affff6">
    <w:name w:val="目次、索引正文"/>
    <w:rsid w:val="00201D1A"/>
    <w:pPr>
      <w:spacing w:line="320" w:lineRule="exact"/>
      <w:jc w:val="both"/>
    </w:pPr>
    <w:rPr>
      <w:rFonts w:ascii="宋体"/>
      <w:sz w:val="21"/>
    </w:rPr>
  </w:style>
  <w:style w:type="paragraph" w:customStyle="1" w:styleId="affff7">
    <w:name w:val="其他标准称谓"/>
    <w:rsid w:val="00201D1A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8">
    <w:name w:val="其他发布部门"/>
    <w:basedOn w:val="afff8"/>
    <w:rsid w:val="00201D1A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4">
    <w:name w:val="三级条标题"/>
    <w:basedOn w:val="af3"/>
    <w:next w:val="afff6"/>
    <w:rsid w:val="00201D1A"/>
    <w:pPr>
      <w:numPr>
        <w:ilvl w:val="4"/>
      </w:numPr>
      <w:outlineLvl w:val="4"/>
    </w:pPr>
  </w:style>
  <w:style w:type="paragraph" w:customStyle="1" w:styleId="a1">
    <w:name w:val="三级无标题条"/>
    <w:basedOn w:val="af9"/>
    <w:qFormat/>
    <w:rsid w:val="00201D1A"/>
    <w:pPr>
      <w:numPr>
        <w:ilvl w:val="4"/>
        <w:numId w:val="2"/>
      </w:numPr>
    </w:pPr>
  </w:style>
  <w:style w:type="paragraph" w:customStyle="1" w:styleId="affff9">
    <w:name w:val="实施日期"/>
    <w:basedOn w:val="afff9"/>
    <w:rsid w:val="00201D1A"/>
    <w:pPr>
      <w:framePr w:hSpace="0" w:wrap="around" w:xAlign="right"/>
      <w:jc w:val="right"/>
    </w:pPr>
  </w:style>
  <w:style w:type="paragraph" w:customStyle="1" w:styleId="a4">
    <w:name w:val="示例"/>
    <w:next w:val="afff6"/>
    <w:rsid w:val="00201D1A"/>
    <w:pPr>
      <w:numPr>
        <w:numId w:val="6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a">
    <w:name w:val="数字编号列项（二级）"/>
    <w:qFormat/>
    <w:rsid w:val="00201D1A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5">
    <w:name w:val="四级条标题"/>
    <w:basedOn w:val="af4"/>
    <w:next w:val="afff6"/>
    <w:rsid w:val="00201D1A"/>
    <w:pPr>
      <w:numPr>
        <w:ilvl w:val="5"/>
      </w:numPr>
      <w:outlineLvl w:val="5"/>
    </w:pPr>
  </w:style>
  <w:style w:type="paragraph" w:customStyle="1" w:styleId="a2">
    <w:name w:val="四级无标题条"/>
    <w:basedOn w:val="af9"/>
    <w:qFormat/>
    <w:rsid w:val="00201D1A"/>
    <w:pPr>
      <w:numPr>
        <w:ilvl w:val="5"/>
        <w:numId w:val="2"/>
      </w:numPr>
    </w:pPr>
  </w:style>
  <w:style w:type="paragraph" w:customStyle="1" w:styleId="affffb">
    <w:name w:val="条文脚注"/>
    <w:basedOn w:val="aff5"/>
    <w:rsid w:val="00201D1A"/>
    <w:pPr>
      <w:ind w:leftChars="200" w:left="780" w:hangingChars="200" w:hanging="360"/>
      <w:jc w:val="both"/>
    </w:pPr>
    <w:rPr>
      <w:rFonts w:ascii="宋体"/>
    </w:rPr>
  </w:style>
  <w:style w:type="paragraph" w:customStyle="1" w:styleId="affffc">
    <w:name w:val="图表脚注"/>
    <w:next w:val="afff6"/>
    <w:rsid w:val="00201D1A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d">
    <w:name w:val="文献分类号"/>
    <w:qFormat/>
    <w:rsid w:val="00201D1A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e">
    <w:name w:val="无标题条"/>
    <w:next w:val="afff6"/>
    <w:rsid w:val="00201D1A"/>
    <w:pPr>
      <w:jc w:val="both"/>
    </w:pPr>
    <w:rPr>
      <w:sz w:val="21"/>
    </w:rPr>
  </w:style>
  <w:style w:type="paragraph" w:customStyle="1" w:styleId="af6">
    <w:name w:val="五级条标题"/>
    <w:basedOn w:val="af5"/>
    <w:next w:val="afff6"/>
    <w:qFormat/>
    <w:rsid w:val="00201D1A"/>
    <w:pPr>
      <w:numPr>
        <w:ilvl w:val="6"/>
      </w:numPr>
      <w:outlineLvl w:val="6"/>
    </w:pPr>
  </w:style>
  <w:style w:type="paragraph" w:customStyle="1" w:styleId="a3">
    <w:name w:val="五级无标题条"/>
    <w:basedOn w:val="af9"/>
    <w:rsid w:val="00201D1A"/>
    <w:pPr>
      <w:numPr>
        <w:ilvl w:val="6"/>
        <w:numId w:val="2"/>
      </w:numPr>
    </w:pPr>
  </w:style>
  <w:style w:type="paragraph" w:customStyle="1" w:styleId="a">
    <w:name w:val="一级无标题条"/>
    <w:basedOn w:val="af9"/>
    <w:qFormat/>
    <w:rsid w:val="00201D1A"/>
    <w:pPr>
      <w:numPr>
        <w:ilvl w:val="2"/>
        <w:numId w:val="2"/>
      </w:numPr>
    </w:pPr>
  </w:style>
  <w:style w:type="paragraph" w:customStyle="1" w:styleId="a8">
    <w:name w:val="正文表标题"/>
    <w:next w:val="afff6"/>
    <w:rsid w:val="00201D1A"/>
    <w:pPr>
      <w:numPr>
        <w:numId w:val="7"/>
      </w:numPr>
      <w:jc w:val="center"/>
    </w:pPr>
    <w:rPr>
      <w:rFonts w:ascii="黑体" w:eastAsia="黑体"/>
      <w:sz w:val="21"/>
    </w:rPr>
  </w:style>
  <w:style w:type="paragraph" w:customStyle="1" w:styleId="a7">
    <w:name w:val="正文图标题"/>
    <w:next w:val="afff6"/>
    <w:rsid w:val="00201D1A"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af7">
    <w:name w:val="注："/>
    <w:next w:val="afff6"/>
    <w:rsid w:val="00201D1A"/>
    <w:pPr>
      <w:widowControl w:val="0"/>
      <w:numPr>
        <w:numId w:val="9"/>
      </w:numPr>
      <w:tabs>
        <w:tab w:val="clear" w:pos="1140"/>
      </w:tabs>
      <w:autoSpaceDE w:val="0"/>
      <w:autoSpaceDN w:val="0"/>
      <w:ind w:left="0" w:firstLine="400"/>
      <w:jc w:val="both"/>
    </w:pPr>
    <w:rPr>
      <w:rFonts w:ascii="宋体"/>
      <w:sz w:val="18"/>
    </w:rPr>
  </w:style>
  <w:style w:type="paragraph" w:customStyle="1" w:styleId="a6">
    <w:name w:val="注×："/>
    <w:rsid w:val="00201D1A"/>
    <w:pPr>
      <w:widowControl w:val="0"/>
      <w:numPr>
        <w:numId w:val="10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f">
    <w:name w:val="字母编号列项（一级）"/>
    <w:rsid w:val="00201D1A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f0">
    <w:name w:val="标准正文"/>
    <w:basedOn w:val="af9"/>
    <w:rsid w:val="00201D1A"/>
    <w:pPr>
      <w:adjustRightInd w:val="0"/>
      <w:spacing w:line="360" w:lineRule="atLeast"/>
      <w:ind w:firstLine="425"/>
      <w:jc w:val="left"/>
      <w:textAlignment w:val="baseline"/>
    </w:pPr>
    <w:rPr>
      <w:spacing w:val="-4"/>
      <w:kern w:val="21"/>
      <w:szCs w:val="20"/>
    </w:rPr>
  </w:style>
  <w:style w:type="character" w:customStyle="1" w:styleId="13">
    <w:name w:val="访问过的超链接1"/>
    <w:rsid w:val="00201D1A"/>
    <w:rPr>
      <w:color w:val="800080"/>
      <w:u w:val="single"/>
    </w:rPr>
  </w:style>
  <w:style w:type="paragraph" w:customStyle="1" w:styleId="c">
    <w:name w:val="c封面标准名称"/>
    <w:basedOn w:val="af9"/>
    <w:rsid w:val="00201D1A"/>
    <w:pPr>
      <w:adjustRightInd w:val="0"/>
      <w:jc w:val="center"/>
    </w:pPr>
    <w:rPr>
      <w:rFonts w:eastAsia="黑体"/>
      <w:kern w:val="0"/>
      <w:sz w:val="52"/>
      <w:szCs w:val="20"/>
    </w:rPr>
  </w:style>
  <w:style w:type="character" w:customStyle="1" w:styleId="Char">
    <w:name w:val="段 Char"/>
    <w:link w:val="afff6"/>
    <w:rsid w:val="00201D1A"/>
    <w:rPr>
      <w:rFonts w:ascii="宋体"/>
      <w:sz w:val="21"/>
      <w:lang w:val="en-US" w:eastAsia="zh-CN" w:bidi="ar-SA"/>
    </w:rPr>
  </w:style>
  <w:style w:type="character" w:customStyle="1" w:styleId="Char0">
    <w:name w:val="章标题 Char"/>
    <w:link w:val="af1"/>
    <w:rsid w:val="00201D1A"/>
    <w:rPr>
      <w:rFonts w:ascii="黑体" w:eastAsia="黑体"/>
      <w:sz w:val="21"/>
    </w:rPr>
  </w:style>
  <w:style w:type="character" w:customStyle="1" w:styleId="Char1">
    <w:name w:val="一级条标题 Char"/>
    <w:basedOn w:val="Char0"/>
    <w:link w:val="af2"/>
    <w:rsid w:val="00201D1A"/>
    <w:rPr>
      <w:rFonts w:ascii="黑体" w:eastAsia="黑体"/>
      <w:sz w:val="21"/>
    </w:rPr>
  </w:style>
  <w:style w:type="character" w:customStyle="1" w:styleId="Char2">
    <w:name w:val="二级条标题 Char"/>
    <w:basedOn w:val="Char1"/>
    <w:link w:val="af3"/>
    <w:rsid w:val="00201D1A"/>
    <w:rPr>
      <w:rFonts w:ascii="黑体" w:eastAsia="黑体"/>
      <w:sz w:val="21"/>
    </w:rPr>
  </w:style>
  <w:style w:type="character" w:customStyle="1" w:styleId="afffff1">
    <w:name w:val="表中文字"/>
    <w:rsid w:val="00201D1A"/>
    <w:rPr>
      <w:rFonts w:ascii="宋体" w:eastAsia="宋体"/>
      <w:sz w:val="18"/>
    </w:rPr>
  </w:style>
  <w:style w:type="paragraph" w:customStyle="1" w:styleId="Char3">
    <w:name w:val="Char"/>
    <w:basedOn w:val="af9"/>
    <w:rsid w:val="00201D1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0">
    <w:name w:val="Char1"/>
    <w:basedOn w:val="af9"/>
    <w:rsid w:val="00201D1A"/>
    <w:pPr>
      <w:widowControl/>
      <w:spacing w:after="160" w:line="240" w:lineRule="exact"/>
      <w:jc w:val="left"/>
    </w:pPr>
    <w:rPr>
      <w:szCs w:val="20"/>
    </w:rPr>
  </w:style>
  <w:style w:type="paragraph" w:styleId="afffff2">
    <w:name w:val="List Paragraph"/>
    <w:basedOn w:val="af9"/>
    <w:uiPriority w:val="34"/>
    <w:qFormat/>
    <w:rsid w:val="00201D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BF190A-313F-42D5-9547-833AA32B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Tds.dot</Template>
  <TotalTime>733</TotalTime>
  <Pages>11</Pages>
  <Words>710</Words>
  <Characters>4049</Characters>
  <Application>Microsoft Office Word</Application>
  <DocSecurity>0</DocSecurity>
  <Lines>33</Lines>
  <Paragraphs>9</Paragraphs>
  <ScaleCrop>false</ScaleCrop>
  <Company>中国标准研究中心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标准科</dc:creator>
  <cp:lastModifiedBy>China</cp:lastModifiedBy>
  <cp:revision>95</cp:revision>
  <cp:lastPrinted>2016-11-07T06:52:00Z</cp:lastPrinted>
  <dcterms:created xsi:type="dcterms:W3CDTF">2019-11-28T05:06:00Z</dcterms:created>
  <dcterms:modified xsi:type="dcterms:W3CDTF">2020-08-07T17:09:00Z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