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framePr w:hSpace="0" w:vSpace="0" w:wrap="auto" w:vAnchor="margin" w:hAnchor="text" w:yAlign="inline"/>
        <w:ind w:firstLine="420"/>
        <w:rPr>
          <w:rFonts w:ascii="黑体"/>
        </w:rPr>
      </w:pPr>
      <w:r>
        <w:rPr>
          <w:rFonts w:ascii="黑体"/>
        </w:rPr>
        <w:pict>
          <v:shape id="fmFrame1" o:spid="_x0000_s2050" o:spt="202" type="#_x0000_t202" style="position:absolute;left:0pt;margin-left:0pt;margin-top:1.1pt;height:51.8pt;width:200pt;mso-position-horizontal-relative:margin;mso-position-vertical-relative:margin;z-index:251665408;mso-width-relative:page;mso-height-relative:page;" stroked="f" coordsize="21600,21600">
            <v:path/>
            <v:fill focussize="0,0"/>
            <v:stroke on="f" joinstyle="miter"/>
            <v:imagedata o:title=""/>
            <o:lock v:ext="edit"/>
            <v:textbox inset="0mm,0mm,0mm,0mm">
              <w:txbxContent>
                <w:p>
                  <w:pPr>
                    <w:pStyle w:val="21"/>
                  </w:pPr>
                  <w:r>
                    <w:rPr>
                      <w:rFonts w:hint="eastAsia"/>
                      <w:b/>
                    </w:rPr>
                    <w:t>ICS</w:t>
                  </w:r>
                  <w:r>
                    <w:rPr>
                      <w:rFonts w:hint="eastAsia"/>
                    </w:rPr>
                    <w:t xml:space="preserve"> 77.120.10</w:t>
                  </w:r>
                </w:p>
                <w:p>
                  <w:pPr>
                    <w:pStyle w:val="21"/>
                  </w:pPr>
                  <w:r>
                    <w:rPr>
                      <w:rFonts w:hint="eastAsia"/>
                      <w:b/>
                    </w:rPr>
                    <w:t>H</w:t>
                  </w:r>
                  <w:r>
                    <w:rPr>
                      <w:rFonts w:hint="eastAsia"/>
                    </w:rPr>
                    <w:t xml:space="preserve"> 61</w:t>
                  </w:r>
                </w:p>
                <w:p>
                  <w:pPr>
                    <w:pStyle w:val="21"/>
                  </w:pPr>
                </w:p>
                <w:p>
                  <w:pPr>
                    <w:pStyle w:val="21"/>
                  </w:pPr>
                </w:p>
              </w:txbxContent>
            </v:textbox>
            <w10:anchorlock/>
          </v:shape>
        </w:pict>
      </w:r>
      <w:r>
        <w:rPr>
          <w:rFonts w:hint="eastAsia" w:ascii="黑体"/>
        </w:rPr>
        <w:t xml:space="preserve">ICS </w:t>
      </w:r>
    </w:p>
    <w:p>
      <w:pPr>
        <w:pStyle w:val="21"/>
        <w:framePr w:hSpace="0" w:vSpace="0" w:wrap="auto" w:vAnchor="margin" w:hAnchor="text" w:yAlign="inline"/>
        <w:rPr>
          <w:rFonts w:ascii="黑体"/>
        </w:rPr>
      </w:pPr>
      <w:r>
        <w:rPr>
          <w:rFonts w:hint="eastAsia" w:ascii="宋体" w:hAnsi="宋体" w:eastAsia="宋体"/>
        </w:rPr>
        <w:t xml:space="preserve"> </w:t>
      </w:r>
    </w:p>
    <w:p>
      <w:pPr>
        <w:pStyle w:val="23"/>
        <w:spacing w:line="360" w:lineRule="auto"/>
        <w:rPr>
          <w:rFonts w:ascii="宋体" w:hAnsi="宋体" w:eastAsia="宋体"/>
        </w:rPr>
      </w:pPr>
    </w:p>
    <w:p>
      <w:pPr>
        <w:pStyle w:val="23"/>
        <w:spacing w:line="360" w:lineRule="auto"/>
        <w:rPr>
          <w:rFonts w:ascii="宋体" w:hAnsi="宋体" w:eastAsia="宋体"/>
        </w:rPr>
      </w:pPr>
    </w:p>
    <w:p>
      <w:pPr>
        <w:pStyle w:val="60"/>
        <w:framePr w:w="0" w:hRule="auto" w:hSpace="0" w:vSpace="0" w:wrap="auto" w:vAnchor="margin" w:hAnchor="text" w:xAlign="left" w:yAlign="inline"/>
        <w:jc w:val="center"/>
      </w:pPr>
      <w:r>
        <w:rPr>
          <w:rFonts w:hint="eastAsia"/>
          <w:spacing w:val="869"/>
          <w:w w:val="100"/>
          <w:fitText w:val="7140" w:id="0"/>
        </w:rPr>
        <w:t>团体标</w:t>
      </w:r>
      <w:r>
        <w:rPr>
          <w:rFonts w:hint="eastAsia"/>
          <w:spacing w:val="0"/>
          <w:w w:val="100"/>
          <w:fitText w:val="7140" w:id="0"/>
        </w:rPr>
        <w:t>准</w:t>
      </w:r>
    </w:p>
    <w:p>
      <w:pPr>
        <w:pStyle w:val="24"/>
        <w:tabs>
          <w:tab w:val="left" w:pos="1980"/>
        </w:tabs>
        <w:ind w:right="74"/>
        <w:jc w:val="center"/>
        <w:outlineLvl w:val="0"/>
        <w:rPr>
          <w:rFonts w:ascii="宋体" w:hAnsi="宋体" w:eastAsia="宋体"/>
          <w:lang w:val="fr-FR"/>
        </w:rPr>
      </w:pPr>
      <w:r>
        <w:rPr>
          <w:rFonts w:hint="eastAsia" w:ascii="宋体" w:hAnsi="宋体" w:eastAsia="宋体"/>
          <w:lang w:val="fr-FR"/>
        </w:rPr>
        <w:t xml:space="preserve">                    </w:t>
      </w:r>
      <w:r>
        <w:rPr>
          <w:rFonts w:ascii="宋体" w:hAnsi="宋体" w:eastAsia="宋体"/>
          <w:lang w:val="fr-FR"/>
        </w:rPr>
        <w:t xml:space="preserve"> </w:t>
      </w:r>
      <w:r>
        <w:rPr>
          <w:rFonts w:hint="eastAsia" w:ascii="宋体" w:hAnsi="宋体" w:eastAsia="宋体"/>
          <w:lang w:val="fr-FR"/>
        </w:rPr>
        <w:t xml:space="preserve">  </w:t>
      </w:r>
    </w:p>
    <w:p>
      <w:pPr>
        <w:pStyle w:val="24"/>
        <w:tabs>
          <w:tab w:val="left" w:pos="1980"/>
        </w:tabs>
        <w:spacing w:afterLines="50" w:line="360" w:lineRule="auto"/>
        <w:ind w:right="71"/>
        <w:jc w:val="center"/>
        <w:outlineLvl w:val="0"/>
        <w:rPr>
          <w:rFonts w:ascii="宋体" w:hAnsi="宋体" w:eastAsia="宋体"/>
          <w:sz w:val="21"/>
          <w:szCs w:val="21"/>
          <w:lang w:val="fr-FR"/>
        </w:rPr>
      </w:pPr>
      <w:r>
        <w:rPr>
          <w:rFonts w:ascii="宋体" w:hAnsi="宋体" w:eastAsia="宋体"/>
        </w:rPr>
        <w:pict>
          <v:shape id="fmFrame3" o:spid="_x0000_s2051" o:spt="202" type="#_x0000_t202" style="position:absolute;left:0pt;margin-left:5.1pt;margin-top:127.75pt;height:23.9pt;width:456.9pt;mso-position-horizontal-relative:margin;mso-position-vertical-relative:margin;z-index:251666432;mso-width-relative:page;mso-height-relative:page;" stroked="f" coordsize="21600,21600">
            <v:path/>
            <v:fill focussize="0,0"/>
            <v:stroke on="f" joinstyle="miter"/>
            <v:imagedata o:title=""/>
            <o:lock v:ext="edit"/>
            <v:textbox inset="0mm,0mm,0mm,0mm">
              <w:txbxContent>
                <w:p>
                  <w:pPr>
                    <w:pStyle w:val="59"/>
                    <w:wordWrap w:val="0"/>
                    <w:spacing w:before="0"/>
                  </w:pPr>
                  <w:r>
                    <w:rPr>
                      <w:rFonts w:hint="eastAsia"/>
                    </w:rPr>
                    <w:t>T/CNIA 000</w:t>
                  </w:r>
                  <w:r>
                    <w:rPr>
                      <w:rFonts w:hint="eastAsia"/>
                      <w:lang w:val="en-US" w:eastAsia="zh-CN"/>
                    </w:rPr>
                    <w:t>21</w:t>
                  </w:r>
                  <w:r>
                    <w:t>—</w:t>
                  </w:r>
                  <w:r>
                    <w:rPr>
                      <w:rFonts w:hint="eastAsia"/>
                    </w:rPr>
                    <w:t>2019</w:t>
                  </w:r>
                </w:p>
                <w:p>
                  <w:pPr>
                    <w:pStyle w:val="59"/>
                  </w:pPr>
                </w:p>
              </w:txbxContent>
            </v:textbox>
            <w10:anchorlock/>
          </v:shape>
        </w:pict>
      </w:r>
      <w:r>
        <w:rPr>
          <w:rFonts w:hint="eastAsia" w:ascii="宋体" w:hAnsi="宋体" w:eastAsia="宋体"/>
        </w:rPr>
        <w:t xml:space="preserve">                       </w:t>
      </w:r>
    </w:p>
    <w:p>
      <w:pPr>
        <w:pStyle w:val="24"/>
        <w:tabs>
          <w:tab w:val="left" w:pos="1980"/>
        </w:tabs>
        <w:ind w:right="74"/>
        <w:jc w:val="center"/>
        <w:outlineLvl w:val="0"/>
        <w:rPr>
          <w:rFonts w:ascii="宋体" w:hAnsi="宋体" w:eastAsia="宋体"/>
          <w:lang w:val="fr-FR"/>
        </w:rPr>
      </w:pPr>
      <w:r>
        <w:rPr>
          <w:rFonts w:hint="eastAsia" w:ascii="宋体" w:hAnsi="宋体" w:eastAsia="宋体"/>
          <w:lang w:val="fr-FR"/>
        </w:rPr>
        <w:t xml:space="preserve">                    </w:t>
      </w:r>
      <w:r>
        <w:rPr>
          <w:rFonts w:ascii="宋体" w:hAnsi="宋体" w:eastAsia="宋体"/>
          <w:lang w:val="fr-FR"/>
        </w:rPr>
        <w:t xml:space="preserve"> </w:t>
      </w:r>
      <w:r>
        <w:rPr>
          <w:rFonts w:hint="eastAsia" w:ascii="宋体" w:hAnsi="宋体" w:eastAsia="宋体"/>
          <w:lang w:val="fr-FR"/>
        </w:rPr>
        <w:t xml:space="preserve">  </w:t>
      </w:r>
      <w:r>
        <w:rPr>
          <w:rFonts w:hint="eastAsia" w:ascii="宋体" w:hAnsi="宋体" w:eastAsia="宋体"/>
        </w:rPr>
        <w:t xml:space="preserve">                       </w:t>
      </w:r>
    </w:p>
    <w:p>
      <w:pPr>
        <w:pStyle w:val="24"/>
        <w:spacing w:line="360" w:lineRule="auto"/>
        <w:ind w:right="512"/>
        <w:jc w:val="both"/>
        <w:rPr>
          <w:rFonts w:ascii="宋体" w:hAnsi="宋体" w:eastAsia="宋体"/>
          <w:lang w:val="fr-FR"/>
        </w:rPr>
      </w:pPr>
      <w:r>
        <w:rPr>
          <w:rFonts w:ascii="宋体" w:hAnsi="宋体" w:eastAsia="宋体"/>
          <w:sz w:val="20"/>
        </w:rPr>
        <w:pict>
          <v:line id="Line 8" o:spid="_x0000_s2052" o:spt="20" style="position:absolute;left:0pt;margin-left:-3pt;margin-top:4.3pt;height:0pt;width:46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jlBgIAABM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">
            <v:path arrowok="t"/>
            <v:fill focussize="0,0"/>
            <v:stroke/>
            <v:imagedata o:title=""/>
            <o:lock v:ext="edit"/>
          </v:line>
        </w:pict>
      </w:r>
    </w:p>
    <w:p>
      <w:pPr>
        <w:pStyle w:val="24"/>
        <w:spacing w:line="360" w:lineRule="auto"/>
        <w:ind w:right="512"/>
        <w:jc w:val="both"/>
        <w:rPr>
          <w:rFonts w:ascii="宋体" w:hAnsi="宋体" w:eastAsia="宋体"/>
          <w:lang w:val="fr-FR"/>
        </w:rPr>
      </w:pPr>
    </w:p>
    <w:p>
      <w:pPr>
        <w:pStyle w:val="24"/>
        <w:spacing w:line="360" w:lineRule="auto"/>
        <w:ind w:right="512"/>
        <w:jc w:val="both"/>
        <w:rPr>
          <w:rFonts w:ascii="宋体" w:hAnsi="宋体" w:eastAsia="宋体"/>
          <w:lang w:val="fr-FR"/>
        </w:rPr>
      </w:pPr>
    </w:p>
    <w:p>
      <w:pPr>
        <w:pStyle w:val="24"/>
        <w:spacing w:line="360" w:lineRule="auto"/>
        <w:ind w:right="512" w:firstLine="562" w:firstLineChars="100"/>
        <w:jc w:val="center"/>
        <w:rPr>
          <w:rFonts w:ascii="黑体" w:hAnsi="宋体"/>
          <w:b/>
          <w:sz w:val="52"/>
          <w:szCs w:val="52"/>
        </w:rPr>
      </w:pPr>
      <w:r>
        <w:rPr>
          <w:rFonts w:hint="eastAsia" w:ascii="黑体" w:hAnsi="宋体"/>
          <w:b/>
          <w:sz w:val="52"/>
          <w:szCs w:val="52"/>
        </w:rPr>
        <w:t>绿色设计产品评价技术规范</w:t>
      </w:r>
    </w:p>
    <w:p>
      <w:pPr>
        <w:pStyle w:val="24"/>
        <w:spacing w:line="360" w:lineRule="auto"/>
        <w:ind w:right="512" w:firstLine="562" w:firstLineChars="100"/>
        <w:jc w:val="center"/>
        <w:rPr>
          <w:rFonts w:hint="eastAsia" w:ascii="黑体" w:hAnsi="宋体" w:eastAsia="黑体"/>
          <w:b/>
          <w:sz w:val="52"/>
          <w:szCs w:val="52"/>
          <w:lang w:val="fr-FR" w:eastAsia="zh-CN"/>
        </w:rPr>
      </w:pPr>
      <w:r>
        <w:rPr>
          <w:rFonts w:hint="eastAsia" w:ascii="黑体" w:hAnsi="宋体"/>
          <w:b/>
          <w:sz w:val="52"/>
          <w:szCs w:val="52"/>
        </w:rPr>
        <w:t>精细氧化铝</w:t>
      </w:r>
    </w:p>
    <w:p>
      <w:pPr>
        <w:pStyle w:val="34"/>
        <w:rPr>
          <w:b/>
          <w:szCs w:val="28"/>
          <w:lang w:val="fr-FR"/>
        </w:rPr>
      </w:pPr>
      <w:r>
        <w:rPr>
          <w:rFonts w:hint="eastAsia"/>
          <w:b/>
          <w:szCs w:val="28"/>
          <w:lang w:val="fr-FR"/>
        </w:rPr>
        <w:t xml:space="preserve">Technical specification for green-design product assessment </w:t>
      </w:r>
      <w:r>
        <w:rPr>
          <w:b/>
          <w:szCs w:val="28"/>
          <w:lang w:val="fr-FR"/>
        </w:rPr>
        <w:t>–</w:t>
      </w:r>
    </w:p>
    <w:p>
      <w:pPr>
        <w:pStyle w:val="34"/>
        <w:rPr>
          <w:b/>
          <w:szCs w:val="28"/>
        </w:rPr>
      </w:pPr>
      <w:r>
        <w:rPr>
          <w:rFonts w:hint="eastAsia"/>
          <w:b/>
          <w:szCs w:val="28"/>
          <w:lang w:val="fr-FR"/>
        </w:rPr>
        <w:t>A</w:t>
      </w:r>
      <w:r>
        <w:rPr>
          <w:b/>
          <w:szCs w:val="28"/>
          <w:lang w:val="fr-FR"/>
        </w:rPr>
        <w:t>lumina</w:t>
      </w:r>
      <w:r>
        <w:rPr>
          <w:rFonts w:hint="eastAsia"/>
          <w:b/>
          <w:szCs w:val="28"/>
          <w:lang w:val="fr-FR"/>
        </w:rPr>
        <w:t xml:space="preserve"> chemicals</w:t>
      </w:r>
    </w:p>
    <w:p>
      <w:pPr>
        <w:pStyle w:val="24"/>
        <w:spacing w:beforeLines="50" w:line="360" w:lineRule="auto"/>
        <w:ind w:right="510" w:firstLine="321" w:firstLineChars="100"/>
        <w:jc w:val="center"/>
        <w:rPr>
          <w:rFonts w:eastAsia="宋体"/>
          <w:b/>
          <w:szCs w:val="28"/>
        </w:rPr>
      </w:pPr>
    </w:p>
    <w:p>
      <w:pPr>
        <w:pStyle w:val="24"/>
        <w:spacing w:beforeLines="50" w:line="360" w:lineRule="auto"/>
        <w:ind w:right="510" w:firstLine="480" w:firstLineChars="100"/>
        <w:jc w:val="center"/>
        <w:rPr>
          <w:rFonts w:eastAsia="宋体"/>
          <w:b/>
          <w:szCs w:val="28"/>
          <w:lang w:val="fr-FR"/>
        </w:rPr>
      </w:pPr>
      <w:r>
        <w:rPr>
          <w:rFonts w:hint="eastAsia" w:ascii="黑体" w:hAnsi="宋体"/>
          <w:b w:val="0"/>
          <w:bCs/>
          <w:sz w:val="44"/>
          <w:szCs w:val="44"/>
          <w:lang w:eastAsia="zh-CN"/>
        </w:rPr>
        <w:t>（</w:t>
      </w:r>
      <w:r>
        <w:rPr>
          <w:rFonts w:hint="eastAsia" w:ascii="黑体" w:hAnsi="宋体"/>
          <w:b w:val="0"/>
          <w:bCs/>
          <w:sz w:val="44"/>
          <w:szCs w:val="44"/>
          <w:lang w:val="en-US" w:eastAsia="zh-CN"/>
        </w:rPr>
        <w:t>征求意见稿</w:t>
      </w:r>
      <w:r>
        <w:rPr>
          <w:rFonts w:hint="eastAsia" w:ascii="黑体" w:hAnsi="宋体"/>
          <w:b w:val="0"/>
          <w:bCs/>
          <w:sz w:val="44"/>
          <w:szCs w:val="44"/>
          <w:lang w:eastAsia="zh-CN"/>
        </w:rPr>
        <w:t>）</w:t>
      </w:r>
    </w:p>
    <w:p>
      <w:pPr>
        <w:pStyle w:val="25"/>
        <w:spacing w:after="120" w:line="360" w:lineRule="auto"/>
        <w:ind w:firstLine="0" w:firstLineChars="0"/>
        <w:rPr>
          <w:rFonts w:hAnsi="宋体"/>
          <w:lang w:val="fr-FR"/>
        </w:rPr>
      </w:pPr>
    </w:p>
    <w:p>
      <w:pPr>
        <w:pStyle w:val="25"/>
        <w:spacing w:after="120" w:line="360" w:lineRule="auto"/>
        <w:ind w:firstLine="0" w:firstLineChars="0"/>
        <w:rPr>
          <w:rFonts w:hAnsi="宋体"/>
          <w:lang w:val="fr-FR"/>
        </w:rPr>
      </w:pPr>
    </w:p>
    <w:p>
      <w:pPr>
        <w:pStyle w:val="25"/>
        <w:spacing w:after="120" w:line="360" w:lineRule="auto"/>
        <w:rPr>
          <w:rFonts w:hAnsi="宋体"/>
          <w:lang w:val="fr-FR"/>
        </w:rPr>
      </w:pPr>
    </w:p>
    <w:p>
      <w:pPr>
        <w:pStyle w:val="26"/>
        <w:spacing w:line="360" w:lineRule="auto"/>
        <w:rPr>
          <w:lang w:val="fr-FR"/>
        </w:rPr>
      </w:pPr>
    </w:p>
    <w:p>
      <w:pPr>
        <w:pStyle w:val="26"/>
        <w:spacing w:line="360" w:lineRule="auto"/>
        <w:rPr>
          <w:sz w:val="21"/>
          <w:szCs w:val="21"/>
          <w:lang w:val="fr-FR"/>
        </w:rPr>
        <w:sectPr>
          <w:headerReference r:id="rId3" w:type="even"/>
          <w:pgSz w:w="11907" w:h="16840"/>
          <w:pgMar w:top="1418" w:right="1134" w:bottom="1134" w:left="1418" w:header="851" w:footer="1134" w:gutter="0"/>
          <w:pgBorders>
            <w:top w:val="none" w:sz="0" w:space="0"/>
            <w:left w:val="none" w:sz="0" w:space="0"/>
            <w:bottom w:val="none" w:sz="0" w:space="0"/>
            <w:right w:val="none" w:sz="0" w:space="0"/>
          </w:pgBorders>
          <w:pgNumType w:start="0"/>
          <w:cols w:space="425" w:num="1"/>
          <w:titlePg/>
          <w:docGrid w:linePitch="326" w:charSpace="0"/>
        </w:sectPr>
      </w:pPr>
      <w:r>
        <w:rPr>
          <w:rFonts w:hAnsi="宋体"/>
          <w:b/>
          <w:bCs/>
          <w:spacing w:val="-8"/>
          <w:sz w:val="36"/>
        </w:rPr>
        <w:pict>
          <v:group id="Group 4" o:spid="_x0000_s2053" o:spt="203" style="position:absolute;left:0pt;margin-left:120.15pt;margin-top:48.9pt;height:61.5pt;width:186.95pt;z-index:251660288;mso-width-relative:page;mso-height-relative:page;" coordorigin="1418,14227" coordsize="96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">
            <o:lock v:ext="edit"/>
            <v:shape id="fmFrame7" o:spid="_x0000_s2054" o:spt="202" type="#_x0000_t202" style="position:absolute;left:1418;top:14295;height:1092;width:9638;"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">
              <v:path arrowok="t"/>
              <v:fill focussize="0,0"/>
              <v:stroke on="f" joinstyle="miter"/>
              <v:imagedata o:title=""/>
              <o:lock v:ext="edit"/>
              <v:textbox inset="0mm,0mm,0mm,0mm">
                <w:txbxContent>
                  <w:p>
                    <w:pPr>
                      <w:pStyle w:val="20"/>
                      <w:spacing w:line="360" w:lineRule="exact"/>
                      <w:jc w:val="distribute"/>
                      <w:rPr>
                        <w:rFonts w:hAnsi="宋体"/>
                        <w:spacing w:val="0"/>
                        <w:w w:val="100"/>
                        <w:szCs w:val="36"/>
                      </w:rPr>
                    </w:pPr>
                    <w:r>
                      <w:rPr>
                        <w:rFonts w:hint="eastAsia" w:hAnsi="宋体"/>
                        <w:spacing w:val="0"/>
                        <w:w w:val="100"/>
                        <w:szCs w:val="36"/>
                      </w:rPr>
                      <w:t>中国有色金属工业协会</w:t>
                    </w:r>
                  </w:p>
                  <w:p>
                    <w:pPr>
                      <w:pStyle w:val="20"/>
                      <w:spacing w:line="360" w:lineRule="exact"/>
                      <w:jc w:val="distribute"/>
                      <w:rPr>
                        <w:rFonts w:hAnsi="宋体"/>
                        <w:spacing w:val="0"/>
                        <w:w w:val="100"/>
                        <w:szCs w:val="36"/>
                      </w:rPr>
                    </w:pPr>
                    <w:r>
                      <w:rPr>
                        <w:rFonts w:hAnsi="宋体"/>
                        <w:spacing w:val="0"/>
                        <w:w w:val="100"/>
                        <w:szCs w:val="36"/>
                      </w:rPr>
                      <w:t>中国有色金属学会</w:t>
                    </w:r>
                  </w:p>
                </w:txbxContent>
              </v:textbox>
            </v:shape>
            <v:rect id="Rectangle 6" o:spid="_x0000_s2055" o:spt="1" style="position:absolute;left:8978;top:14227;height:624;width:1080;" filled="f" stroked="f" coordsize="21600,21600">
              <v:path arrowok="t"/>
              <v:fill on="f" focussize="0,0"/>
              <v:stroke on="f"/>
              <v:imagedata o:title=""/>
              <o:lock v:ext="edit"/>
              <v:textbox>
                <w:txbxContent>
                  <w:p/>
                </w:txbxContent>
              </v:textbox>
            </v:rect>
          </v:group>
        </w:pict>
      </w:r>
      <w:r>
        <w:rPr>
          <w:rFonts w:hAnsi="宋体"/>
          <w:b/>
          <w:bCs/>
          <w:spacing w:val="-8"/>
          <w:sz w:val="36"/>
        </w:rPr>
        <w:pict>
          <v:rect id="Rectangle 3" o:spid="_x0000_s2056" o:spt="1" style="position:absolute;left:0pt;margin-left:320.75pt;margin-top:58.45pt;height:23.7pt;width:54pt;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">
            <v:path arrowok="t"/>
            <v:fill focussize="0,0"/>
            <v:stroke on="f"/>
            <v:imagedata o:title=""/>
            <o:lock v:ext="edit"/>
            <v:textbox>
              <w:txbxContent>
                <w:p>
                  <w:r>
                    <w:rPr>
                      <w:rStyle w:val="19"/>
                      <w:rFonts w:hint="eastAsia"/>
                    </w:rPr>
                    <w:t>发布</w:t>
                  </w:r>
                </w:p>
              </w:txbxContent>
            </v:textbox>
          </v:rect>
        </w:pict>
      </w:r>
      <w:r>
        <w:rPr>
          <w:rFonts w:hint="eastAsia"/>
          <w:lang w:val="fr-FR"/>
        </w:rPr>
        <w:t>20</w:t>
      </w:r>
      <w:r>
        <w:rPr>
          <w:rFonts w:hint="eastAsia"/>
          <w:lang w:val="en-US" w:eastAsia="zh-CN"/>
        </w:rPr>
        <w:t>20</w:t>
      </w:r>
      <w:r>
        <w:rPr>
          <w:rFonts w:hint="eastAsia"/>
          <w:lang w:val="fr-FR"/>
        </w:rPr>
        <w:t xml:space="preserve">-0X-XX </w:t>
      </w:r>
      <w:r>
        <w:rPr>
          <w:rFonts w:hint="eastAsia"/>
        </w:rPr>
        <w:t>发布</w:t>
      </w:r>
      <w:r>
        <w:rPr>
          <w:rFonts w:hint="eastAsia"/>
          <w:lang w:val="fr-FR"/>
        </w:rPr>
        <w:t xml:space="preserve">                              20</w:t>
      </w:r>
      <w:r>
        <w:rPr>
          <w:rFonts w:hint="eastAsia"/>
          <w:lang w:val="en-US" w:eastAsia="zh-CN"/>
        </w:rPr>
        <w:t>20</w:t>
      </w:r>
      <w:r>
        <w:rPr>
          <w:rFonts w:hint="eastAsia"/>
          <w:lang w:val="fr-FR"/>
        </w:rPr>
        <w:t>-0X-XX</w:t>
      </w:r>
      <w:r>
        <w:rPr>
          <w:rFonts w:hint="eastAsia"/>
        </w:rPr>
        <w:t>实施</w:t>
      </w:r>
      <w:r>
        <w:pict>
          <v:line id="Line 7" o:spid="_x0000_s2057" o:spt="20" style="position:absolute;left:0pt;margin-left:-7.5pt;margin-top:32.15pt;height:0pt;width:472.5pt;z-index:251661312;mso-width-relative:page;mso-height-relative:page;" coordsize="21600,21600">
            <v:path arrowok="t"/>
            <v:fill focussize="0,0"/>
            <v:stroke weight="1pt"/>
            <v:imagedata o:title=""/>
            <o:lock v:ext="edit"/>
          </v:line>
        </w:pict>
      </w:r>
    </w:p>
    <w:p>
      <w:pPr>
        <w:pStyle w:val="27"/>
      </w:pPr>
      <w:bookmarkStart w:id="0" w:name="_Toc278184957"/>
      <w:bookmarkEnd w:id="0"/>
      <w:bookmarkStart w:id="1" w:name="_Toc306784233"/>
      <w:bookmarkEnd w:id="1"/>
      <w:bookmarkStart w:id="2" w:name="_Toc278184954"/>
      <w:bookmarkEnd w:id="2"/>
      <w:bookmarkStart w:id="3" w:name="_Toc278274070"/>
      <w:bookmarkEnd w:id="3"/>
      <w:bookmarkStart w:id="4" w:name="_Toc278274912"/>
      <w:bookmarkEnd w:id="4"/>
      <w:bookmarkStart w:id="5" w:name="_Toc278274829"/>
      <w:bookmarkEnd w:id="5"/>
      <w:bookmarkStart w:id="6" w:name="_Toc278274142"/>
      <w:bookmarkEnd w:id="6"/>
      <w:bookmarkStart w:id="7" w:name="_Toc278274911"/>
      <w:bookmarkEnd w:id="7"/>
      <w:bookmarkStart w:id="8" w:name="_Toc278274137"/>
      <w:bookmarkEnd w:id="8"/>
      <w:bookmarkStart w:id="9" w:name="_Toc306784241"/>
      <w:bookmarkEnd w:id="9"/>
      <w:bookmarkStart w:id="10" w:name="_Toc278274069"/>
      <w:bookmarkEnd w:id="10"/>
      <w:bookmarkStart w:id="11" w:name="_Toc306784239"/>
      <w:bookmarkEnd w:id="11"/>
      <w:bookmarkStart w:id="12" w:name="_Toc278274827"/>
      <w:bookmarkEnd w:id="12"/>
      <w:bookmarkStart w:id="13" w:name="_Toc278274913"/>
      <w:bookmarkEnd w:id="13"/>
      <w:bookmarkStart w:id="14" w:name="_Toc278274140"/>
      <w:bookmarkEnd w:id="14"/>
      <w:bookmarkStart w:id="15" w:name="_Toc278274830"/>
      <w:bookmarkEnd w:id="15"/>
      <w:bookmarkStart w:id="16" w:name="_Toc306784234"/>
      <w:bookmarkEnd w:id="16"/>
      <w:bookmarkStart w:id="17" w:name="_Toc306784236"/>
      <w:bookmarkEnd w:id="17"/>
      <w:bookmarkStart w:id="18" w:name="_Toc278274914"/>
      <w:bookmarkEnd w:id="18"/>
      <w:bookmarkStart w:id="19" w:name="_Toc306784243"/>
      <w:bookmarkEnd w:id="19"/>
      <w:bookmarkStart w:id="20" w:name="_Toc306784238"/>
      <w:bookmarkEnd w:id="20"/>
      <w:bookmarkStart w:id="21" w:name="_Toc278274138"/>
      <w:bookmarkEnd w:id="21"/>
      <w:bookmarkStart w:id="22" w:name="_Toc306784232"/>
      <w:bookmarkEnd w:id="22"/>
      <w:bookmarkStart w:id="23" w:name="_Toc278274831"/>
      <w:bookmarkEnd w:id="23"/>
      <w:bookmarkStart w:id="24" w:name="_Toc278184959"/>
      <w:bookmarkEnd w:id="24"/>
      <w:bookmarkStart w:id="25" w:name="_Toc278274141"/>
      <w:bookmarkEnd w:id="25"/>
      <w:bookmarkStart w:id="26" w:name="_Toc278274074"/>
      <w:bookmarkEnd w:id="26"/>
      <w:bookmarkStart w:id="27" w:name="_Toc278184955"/>
      <w:bookmarkEnd w:id="27"/>
      <w:bookmarkStart w:id="28" w:name="_Toc278274910"/>
      <w:bookmarkEnd w:id="28"/>
      <w:bookmarkStart w:id="29" w:name="_Toc306784237"/>
      <w:bookmarkEnd w:id="29"/>
      <w:bookmarkStart w:id="30" w:name="_Toc278274828"/>
      <w:bookmarkEnd w:id="30"/>
      <w:bookmarkStart w:id="31" w:name="_Toc306784235"/>
      <w:bookmarkEnd w:id="31"/>
      <w:bookmarkStart w:id="32" w:name="_Toc278184956"/>
      <w:bookmarkEnd w:id="32"/>
      <w:bookmarkStart w:id="33" w:name="_Toc278274072"/>
      <w:bookmarkEnd w:id="33"/>
      <w:bookmarkStart w:id="34" w:name="_Toc306784242"/>
      <w:bookmarkEnd w:id="34"/>
      <w:bookmarkStart w:id="35" w:name="_Toc278274073"/>
      <w:bookmarkEnd w:id="35"/>
      <w:bookmarkStart w:id="36" w:name="_Toc278274139"/>
      <w:bookmarkEnd w:id="36"/>
      <w:bookmarkStart w:id="37" w:name="_Toc306784240"/>
      <w:bookmarkEnd w:id="37"/>
      <w:bookmarkStart w:id="38" w:name="_Toc278184958"/>
      <w:bookmarkEnd w:id="38"/>
      <w:bookmarkStart w:id="39" w:name="_Toc278274915"/>
      <w:bookmarkEnd w:id="39"/>
      <w:bookmarkStart w:id="40" w:name="_Toc267644373"/>
      <w:bookmarkEnd w:id="40"/>
      <w:bookmarkStart w:id="41" w:name="_Toc278274832"/>
      <w:bookmarkEnd w:id="41"/>
      <w:bookmarkStart w:id="42" w:name="_Toc278274071"/>
      <w:bookmarkEnd w:id="42"/>
      <w:bookmarkStart w:id="43" w:name="_Toc18372"/>
      <w:r>
        <w:t>目</w:t>
      </w:r>
      <w:r>
        <w:rPr>
          <w:rFonts w:hint="eastAsia"/>
        </w:rPr>
        <w:t xml:space="preserve">  </w:t>
      </w:r>
      <w:r>
        <w:rPr>
          <w:rFonts w:hint="eastAsia"/>
          <w:lang w:val="en-US" w:eastAsia="zh-CN"/>
        </w:rPr>
        <w:t xml:space="preserve">  </w:t>
      </w:r>
      <w:r>
        <w:rPr>
          <w:rFonts w:hint="eastAsia"/>
        </w:rPr>
        <w:t>录</w:t>
      </w:r>
      <w:bookmarkEnd w:id="43"/>
    </w:p>
    <w:p>
      <w:pPr>
        <w:pStyle w:val="56"/>
        <w:spacing w:before="78" w:after="78"/>
        <w:rPr>
          <w:rFonts w:hAnsi="Times New Roman" w:cs="Times New Roman"/>
        </w:rPr>
      </w:pPr>
      <w:r>
        <w:rPr>
          <w:rFonts w:hAnsi="宋体"/>
        </w:rPr>
        <w:fldChar w:fldCharType="begin"/>
      </w:r>
      <w:r>
        <w:rPr>
          <w:rFonts w:hAnsi="宋体"/>
        </w:rPr>
        <w:instrText xml:space="preserve"> TOC \o "1-3" \h \z \u </w:instrText>
      </w:r>
      <w:r>
        <w:rPr>
          <w:rFonts w:hAnsi="宋体"/>
        </w:rPr>
        <w:fldChar w:fldCharType="separate"/>
      </w:r>
      <w:r>
        <w:rPr>
          <w:rFonts w:hAnsi="Times New Roman" w:cs="Times New Roman"/>
          <w:lang w:val="zh-CN"/>
        </w:rPr>
        <w:fldChar w:fldCharType="begin"/>
      </w:r>
      <w:r>
        <w:rPr>
          <w:rFonts w:hAnsi="Times New Roman" w:cs="Times New Roman"/>
          <w:lang w:val="zh-CN"/>
        </w:rPr>
        <w:instrText xml:space="preserve"> HYPERLINK \l _Toc31182 </w:instrText>
      </w:r>
      <w:r>
        <w:rPr>
          <w:rFonts w:hAnsi="Times New Roman" w:cs="Times New Roman"/>
          <w:lang w:val="zh-CN"/>
        </w:rPr>
        <w:fldChar w:fldCharType="separate"/>
      </w:r>
      <w:r>
        <w:rPr>
          <w:rFonts w:hint="eastAsia" w:hAnsi="Times New Roman" w:cs="Times New Roman"/>
        </w:rPr>
        <w:t>前言</w:t>
      </w:r>
      <w:r>
        <w:rPr>
          <w:rFonts w:hAnsi="Times New Roman" w:cs="Times New Roman"/>
        </w:rPr>
        <w:tab/>
      </w:r>
      <w:r>
        <w:rPr>
          <w:rFonts w:hAnsi="Times New Roman" w:cs="Times New Roman"/>
        </w:rPr>
        <w:fldChar w:fldCharType="begin"/>
      </w:r>
      <w:r>
        <w:rPr>
          <w:rFonts w:hAnsi="Times New Roman" w:cs="Times New Roman"/>
        </w:rPr>
        <w:instrText xml:space="preserve"> PAGEREF _Toc31182 </w:instrText>
      </w:r>
      <w:r>
        <w:rPr>
          <w:rFonts w:hAnsi="Times New Roman" w:cs="Times New Roman"/>
        </w:rPr>
        <w:fldChar w:fldCharType="separate"/>
      </w:r>
      <w:r>
        <w:rPr>
          <w:rFonts w:hAnsi="Times New Roman" w:cs="Times New Roman"/>
        </w:rPr>
        <w:t>III</w:t>
      </w:r>
      <w:r>
        <w:rPr>
          <w:rFonts w:hAnsi="Times New Roman" w:cs="Times New Roman"/>
        </w:rPr>
        <w:fldChar w:fldCharType="end"/>
      </w:r>
      <w:r>
        <w:rPr>
          <w:rFonts w:hAnsi="Times New Roman" w:cs="Times New Roman"/>
          <w:lang w:val="zh-CN"/>
        </w:rPr>
        <w:fldChar w:fldCharType="end"/>
      </w:r>
    </w:p>
    <w:p>
      <w:pPr>
        <w:pStyle w:val="56"/>
        <w:spacing w:before="78" w:after="78"/>
        <w:rPr>
          <w:rFonts w:hAnsi="Times New Roman" w:cs="Times New Roman"/>
        </w:rPr>
      </w:pPr>
      <w:r>
        <w:rPr>
          <w:rFonts w:hAnsi="Times New Roman" w:cs="Times New Roman"/>
          <w:lang w:val="zh-CN"/>
        </w:rPr>
        <w:fldChar w:fldCharType="begin"/>
      </w:r>
      <w:r>
        <w:rPr>
          <w:rFonts w:hAnsi="Times New Roman" w:cs="Times New Roman"/>
          <w:lang w:val="zh-CN"/>
        </w:rPr>
        <w:instrText xml:space="preserve"> HYPERLINK \l _Toc1022 </w:instrText>
      </w:r>
      <w:r>
        <w:rPr>
          <w:rFonts w:hAnsi="Times New Roman" w:cs="Times New Roman"/>
          <w:lang w:val="zh-CN"/>
        </w:rPr>
        <w:fldChar w:fldCharType="separate"/>
      </w:r>
      <w:r>
        <w:rPr>
          <w:rFonts w:hint="eastAsia" w:hAnsi="Times New Roman" w:cs="Times New Roman"/>
        </w:rPr>
        <w:t>1 范围</w:t>
      </w:r>
      <w:r>
        <w:rPr>
          <w:rFonts w:hAnsi="Times New Roman" w:cs="Times New Roman"/>
        </w:rPr>
        <w:tab/>
      </w:r>
      <w:r>
        <w:rPr>
          <w:rFonts w:hAnsi="Times New Roman" w:cs="Times New Roman"/>
        </w:rPr>
        <w:fldChar w:fldCharType="begin"/>
      </w:r>
      <w:r>
        <w:rPr>
          <w:rFonts w:hAnsi="Times New Roman" w:cs="Times New Roman"/>
        </w:rPr>
        <w:instrText xml:space="preserve"> PAGEREF _Toc1022 </w:instrText>
      </w:r>
      <w:r>
        <w:rPr>
          <w:rFonts w:hAnsi="Times New Roman" w:cs="Times New Roman"/>
        </w:rPr>
        <w:fldChar w:fldCharType="separate"/>
      </w:r>
      <w:r>
        <w:rPr>
          <w:rFonts w:hAnsi="Times New Roman" w:cs="Times New Roman"/>
        </w:rPr>
        <w:t>1</w:t>
      </w:r>
      <w:r>
        <w:rPr>
          <w:rFonts w:hAnsi="Times New Roman" w:cs="Times New Roman"/>
        </w:rPr>
        <w:fldChar w:fldCharType="end"/>
      </w:r>
      <w:r>
        <w:rPr>
          <w:rFonts w:hAnsi="Times New Roman" w:cs="Times New Roman"/>
          <w:lang w:val="zh-CN"/>
        </w:rPr>
        <w:fldChar w:fldCharType="end"/>
      </w:r>
    </w:p>
    <w:p>
      <w:pPr>
        <w:pStyle w:val="56"/>
        <w:spacing w:before="78" w:after="78"/>
        <w:rPr>
          <w:rFonts w:hAnsi="Times New Roman" w:cs="Times New Roman"/>
        </w:rPr>
      </w:pPr>
      <w:r>
        <w:rPr>
          <w:rFonts w:hAnsi="Times New Roman" w:cs="Times New Roman"/>
          <w:lang w:val="zh-CN"/>
        </w:rPr>
        <w:fldChar w:fldCharType="begin"/>
      </w:r>
      <w:r>
        <w:rPr>
          <w:rFonts w:hAnsi="Times New Roman" w:cs="Times New Roman"/>
          <w:lang w:val="zh-CN"/>
        </w:rPr>
        <w:instrText xml:space="preserve"> HYPERLINK \l _Toc6132 </w:instrText>
      </w:r>
      <w:r>
        <w:rPr>
          <w:rFonts w:hAnsi="Times New Roman" w:cs="Times New Roman"/>
          <w:lang w:val="zh-CN"/>
        </w:rPr>
        <w:fldChar w:fldCharType="separate"/>
      </w:r>
      <w:r>
        <w:rPr>
          <w:rFonts w:hint="eastAsia" w:hAnsi="Times New Roman" w:cs="Times New Roman"/>
        </w:rPr>
        <w:t>2 规范性引用文件</w:t>
      </w:r>
      <w:r>
        <w:rPr>
          <w:rFonts w:hAnsi="Times New Roman" w:cs="Times New Roman"/>
        </w:rPr>
        <w:tab/>
      </w:r>
      <w:r>
        <w:rPr>
          <w:rFonts w:hAnsi="Times New Roman" w:cs="Times New Roman"/>
        </w:rPr>
        <w:fldChar w:fldCharType="begin"/>
      </w:r>
      <w:r>
        <w:rPr>
          <w:rFonts w:hAnsi="Times New Roman" w:cs="Times New Roman"/>
        </w:rPr>
        <w:instrText xml:space="preserve"> PAGEREF _Toc6132 </w:instrText>
      </w:r>
      <w:r>
        <w:rPr>
          <w:rFonts w:hAnsi="Times New Roman" w:cs="Times New Roman"/>
        </w:rPr>
        <w:fldChar w:fldCharType="separate"/>
      </w:r>
      <w:r>
        <w:rPr>
          <w:rFonts w:hAnsi="Times New Roman" w:cs="Times New Roman"/>
        </w:rPr>
        <w:t>1</w:t>
      </w:r>
      <w:r>
        <w:rPr>
          <w:rFonts w:hAnsi="Times New Roman" w:cs="Times New Roman"/>
        </w:rPr>
        <w:fldChar w:fldCharType="end"/>
      </w:r>
      <w:r>
        <w:rPr>
          <w:rFonts w:hAnsi="Times New Roman" w:cs="Times New Roman"/>
          <w:lang w:val="zh-CN"/>
        </w:rPr>
        <w:fldChar w:fldCharType="end"/>
      </w:r>
    </w:p>
    <w:p>
      <w:pPr>
        <w:pStyle w:val="56"/>
        <w:spacing w:before="78" w:after="78"/>
        <w:rPr>
          <w:rFonts w:hAnsi="Times New Roman" w:cs="Times New Roman"/>
        </w:rPr>
      </w:pPr>
      <w:r>
        <w:rPr>
          <w:rFonts w:hAnsi="Times New Roman" w:cs="Times New Roman"/>
          <w:lang w:val="zh-CN"/>
        </w:rPr>
        <w:fldChar w:fldCharType="begin"/>
      </w:r>
      <w:r>
        <w:rPr>
          <w:rFonts w:hAnsi="Times New Roman" w:cs="Times New Roman"/>
          <w:lang w:val="zh-CN"/>
        </w:rPr>
        <w:instrText xml:space="preserve"> HYPERLINK \l _Toc18992 </w:instrText>
      </w:r>
      <w:r>
        <w:rPr>
          <w:rFonts w:hAnsi="Times New Roman" w:cs="Times New Roman"/>
          <w:lang w:val="zh-CN"/>
        </w:rPr>
        <w:fldChar w:fldCharType="separate"/>
      </w:r>
      <w:r>
        <w:rPr>
          <w:rFonts w:hint="eastAsia" w:hAnsi="Times New Roman" w:cs="Times New Roman"/>
        </w:rPr>
        <w:t>3 术语和定义</w:t>
      </w:r>
      <w:r>
        <w:rPr>
          <w:rFonts w:hAnsi="Times New Roman" w:cs="Times New Roman"/>
        </w:rPr>
        <w:tab/>
      </w:r>
      <w:r>
        <w:rPr>
          <w:rFonts w:hAnsi="Times New Roman" w:cs="Times New Roman"/>
        </w:rPr>
        <w:fldChar w:fldCharType="begin"/>
      </w:r>
      <w:r>
        <w:rPr>
          <w:rFonts w:hAnsi="Times New Roman" w:cs="Times New Roman"/>
        </w:rPr>
        <w:instrText xml:space="preserve"> PAGEREF _Toc18992 </w:instrText>
      </w:r>
      <w:r>
        <w:rPr>
          <w:rFonts w:hAnsi="Times New Roman" w:cs="Times New Roman"/>
        </w:rPr>
        <w:fldChar w:fldCharType="separate"/>
      </w:r>
      <w:r>
        <w:rPr>
          <w:rFonts w:hAnsi="Times New Roman" w:cs="Times New Roman"/>
        </w:rPr>
        <w:t>1</w:t>
      </w:r>
      <w:r>
        <w:rPr>
          <w:rFonts w:hAnsi="Times New Roman" w:cs="Times New Roman"/>
        </w:rPr>
        <w:fldChar w:fldCharType="end"/>
      </w:r>
      <w:r>
        <w:rPr>
          <w:rFonts w:hAnsi="Times New Roman" w:cs="Times New Roman"/>
          <w:lang w:val="zh-CN"/>
        </w:rPr>
        <w:fldChar w:fldCharType="end"/>
      </w:r>
    </w:p>
    <w:p>
      <w:pPr>
        <w:pStyle w:val="56"/>
        <w:spacing w:before="78" w:after="78"/>
        <w:rPr>
          <w:rFonts w:hAnsi="Times New Roman" w:cs="Times New Roman"/>
        </w:rPr>
      </w:pPr>
      <w:r>
        <w:rPr>
          <w:rFonts w:hAnsi="Times New Roman" w:cs="Times New Roman"/>
          <w:lang w:val="zh-CN"/>
        </w:rPr>
        <w:fldChar w:fldCharType="begin"/>
      </w:r>
      <w:r>
        <w:rPr>
          <w:rFonts w:hAnsi="Times New Roman" w:cs="Times New Roman"/>
          <w:lang w:val="zh-CN"/>
        </w:rPr>
        <w:instrText xml:space="preserve"> HYPERLINK \l _Toc6161 </w:instrText>
      </w:r>
      <w:r>
        <w:rPr>
          <w:rFonts w:hAnsi="Times New Roman" w:cs="Times New Roman"/>
          <w:lang w:val="zh-CN"/>
        </w:rPr>
        <w:fldChar w:fldCharType="separate"/>
      </w:r>
      <w:r>
        <w:rPr>
          <w:rFonts w:hint="eastAsia" w:hAnsi="Times New Roman" w:cs="Times New Roman"/>
        </w:rPr>
        <w:t>4 评价要求</w:t>
      </w:r>
      <w:r>
        <w:rPr>
          <w:rFonts w:hAnsi="Times New Roman" w:cs="Times New Roman"/>
        </w:rPr>
        <w:tab/>
      </w:r>
      <w:r>
        <w:rPr>
          <w:rFonts w:hAnsi="Times New Roman" w:cs="Times New Roman"/>
        </w:rPr>
        <w:fldChar w:fldCharType="begin"/>
      </w:r>
      <w:r>
        <w:rPr>
          <w:rFonts w:hAnsi="Times New Roman" w:cs="Times New Roman"/>
        </w:rPr>
        <w:instrText xml:space="preserve"> PAGEREF _Toc6161 </w:instrText>
      </w:r>
      <w:r>
        <w:rPr>
          <w:rFonts w:hAnsi="Times New Roman" w:cs="Times New Roman"/>
        </w:rPr>
        <w:fldChar w:fldCharType="separate"/>
      </w:r>
      <w:r>
        <w:rPr>
          <w:rFonts w:hAnsi="Times New Roman" w:cs="Times New Roman"/>
        </w:rPr>
        <w:t>2</w:t>
      </w:r>
      <w:r>
        <w:rPr>
          <w:rFonts w:hAnsi="Times New Roman" w:cs="Times New Roman"/>
        </w:rPr>
        <w:fldChar w:fldCharType="end"/>
      </w:r>
      <w:r>
        <w:rPr>
          <w:rFonts w:hAnsi="Times New Roman" w:cs="Times New Roman"/>
          <w:lang w:val="zh-CN"/>
        </w:rPr>
        <w:fldChar w:fldCharType="end"/>
      </w:r>
    </w:p>
    <w:p>
      <w:pPr>
        <w:pStyle w:val="56"/>
        <w:spacing w:before="78" w:after="78"/>
        <w:rPr>
          <w:rFonts w:hAnsi="Times New Roman" w:cs="Times New Roman"/>
        </w:rPr>
      </w:pPr>
      <w:r>
        <w:rPr>
          <w:rFonts w:hAnsi="Times New Roman" w:cs="Times New Roman"/>
          <w:lang w:val="zh-CN"/>
        </w:rPr>
        <w:fldChar w:fldCharType="begin"/>
      </w:r>
      <w:r>
        <w:rPr>
          <w:rFonts w:hAnsi="Times New Roman" w:cs="Times New Roman"/>
          <w:lang w:val="zh-CN"/>
        </w:rPr>
        <w:instrText xml:space="preserve"> HYPERLINK \l _Toc11058 </w:instrText>
      </w:r>
      <w:r>
        <w:rPr>
          <w:rFonts w:hAnsi="Times New Roman" w:cs="Times New Roman"/>
          <w:lang w:val="zh-CN"/>
        </w:rPr>
        <w:fldChar w:fldCharType="separate"/>
      </w:r>
      <w:r>
        <w:rPr>
          <w:rFonts w:hint="eastAsia" w:hAnsi="Times New Roman" w:cs="Times New Roman"/>
        </w:rPr>
        <w:t>5 产品生命周期评价报告编制方法</w:t>
      </w:r>
      <w:r>
        <w:rPr>
          <w:rFonts w:hAnsi="Times New Roman" w:cs="Times New Roman"/>
        </w:rPr>
        <w:tab/>
      </w:r>
      <w:r>
        <w:rPr>
          <w:rFonts w:hAnsi="Times New Roman" w:cs="Times New Roman"/>
        </w:rPr>
        <w:fldChar w:fldCharType="begin"/>
      </w:r>
      <w:r>
        <w:rPr>
          <w:rFonts w:hAnsi="Times New Roman" w:cs="Times New Roman"/>
        </w:rPr>
        <w:instrText xml:space="preserve"> PAGEREF _Toc11058 </w:instrText>
      </w:r>
      <w:r>
        <w:rPr>
          <w:rFonts w:hAnsi="Times New Roman" w:cs="Times New Roman"/>
        </w:rPr>
        <w:fldChar w:fldCharType="separate"/>
      </w:r>
      <w:r>
        <w:rPr>
          <w:rFonts w:hAnsi="Times New Roman" w:cs="Times New Roman"/>
        </w:rPr>
        <w:t>4</w:t>
      </w:r>
      <w:r>
        <w:rPr>
          <w:rFonts w:hAnsi="Times New Roman" w:cs="Times New Roman"/>
        </w:rPr>
        <w:fldChar w:fldCharType="end"/>
      </w:r>
      <w:r>
        <w:rPr>
          <w:rFonts w:hAnsi="Times New Roman" w:cs="Times New Roman"/>
          <w:lang w:val="zh-CN"/>
        </w:rPr>
        <w:fldChar w:fldCharType="end"/>
      </w:r>
    </w:p>
    <w:p>
      <w:pPr>
        <w:pStyle w:val="56"/>
        <w:spacing w:before="78" w:after="78"/>
        <w:rPr>
          <w:rFonts w:hAnsi="Times New Roman" w:cs="Times New Roman"/>
        </w:rPr>
      </w:pPr>
      <w:r>
        <w:rPr>
          <w:rFonts w:hAnsi="Times New Roman" w:cs="Times New Roman"/>
          <w:lang w:val="zh-CN"/>
        </w:rPr>
        <w:fldChar w:fldCharType="begin"/>
      </w:r>
      <w:r>
        <w:rPr>
          <w:rFonts w:hAnsi="Times New Roman" w:cs="Times New Roman"/>
          <w:lang w:val="zh-CN"/>
        </w:rPr>
        <w:instrText xml:space="preserve"> HYPERLINK \l _Toc4310 </w:instrText>
      </w:r>
      <w:r>
        <w:rPr>
          <w:rFonts w:hAnsi="Times New Roman" w:cs="Times New Roman"/>
          <w:lang w:val="zh-CN"/>
        </w:rPr>
        <w:fldChar w:fldCharType="separate"/>
      </w:r>
      <w:r>
        <w:rPr>
          <w:rFonts w:hint="eastAsia" w:hAnsi="Times New Roman" w:cs="Times New Roman"/>
        </w:rPr>
        <w:t>6 评价方法和流程</w:t>
      </w:r>
      <w:r>
        <w:rPr>
          <w:rFonts w:hAnsi="Times New Roman" w:cs="Times New Roman"/>
        </w:rPr>
        <w:tab/>
      </w:r>
      <w:r>
        <w:rPr>
          <w:rFonts w:hAnsi="Times New Roman" w:cs="Times New Roman"/>
        </w:rPr>
        <w:fldChar w:fldCharType="begin"/>
      </w:r>
      <w:r>
        <w:rPr>
          <w:rFonts w:hAnsi="Times New Roman" w:cs="Times New Roman"/>
        </w:rPr>
        <w:instrText xml:space="preserve"> PAGEREF _Toc4310 </w:instrText>
      </w:r>
      <w:r>
        <w:rPr>
          <w:rFonts w:hAnsi="Times New Roman" w:cs="Times New Roman"/>
        </w:rPr>
        <w:fldChar w:fldCharType="separate"/>
      </w:r>
      <w:r>
        <w:rPr>
          <w:rFonts w:hAnsi="Times New Roman" w:cs="Times New Roman"/>
        </w:rPr>
        <w:t>5</w:t>
      </w:r>
      <w:r>
        <w:rPr>
          <w:rFonts w:hAnsi="Times New Roman" w:cs="Times New Roman"/>
        </w:rPr>
        <w:fldChar w:fldCharType="end"/>
      </w:r>
      <w:r>
        <w:rPr>
          <w:rFonts w:hAnsi="Times New Roman" w:cs="Times New Roman"/>
          <w:lang w:val="zh-CN"/>
        </w:rPr>
        <w:fldChar w:fldCharType="end"/>
      </w:r>
    </w:p>
    <w:p>
      <w:pPr>
        <w:pStyle w:val="56"/>
        <w:spacing w:before="78" w:after="78"/>
        <w:rPr>
          <w:rFonts w:hAnsi="Times New Roman" w:cs="Times New Roman"/>
        </w:rPr>
      </w:pPr>
      <w:r>
        <w:rPr>
          <w:rFonts w:hAnsi="Times New Roman" w:cs="Times New Roman"/>
          <w:lang w:val="zh-CN"/>
        </w:rPr>
        <w:fldChar w:fldCharType="begin"/>
      </w:r>
      <w:r>
        <w:rPr>
          <w:rFonts w:hAnsi="Times New Roman" w:cs="Times New Roman"/>
          <w:lang w:val="zh-CN"/>
        </w:rPr>
        <w:instrText xml:space="preserve"> HYPERLINK \l _Toc23272 </w:instrText>
      </w:r>
      <w:r>
        <w:rPr>
          <w:rFonts w:hAnsi="Times New Roman" w:cs="Times New Roman"/>
          <w:lang w:val="zh-CN"/>
        </w:rPr>
        <w:fldChar w:fldCharType="separate"/>
      </w:r>
      <w:r>
        <w:rPr>
          <w:rFonts w:hint="eastAsia" w:hAnsi="Times New Roman" w:cs="Times New Roman"/>
          <w:lang w:val="en-US" w:eastAsia="zh-CN"/>
        </w:rPr>
        <w:t>附录 A</w:t>
      </w:r>
      <w:r>
        <w:rPr>
          <w:rFonts w:hint="eastAsia" w:hAnsi="Times New Roman" w:cs="Times New Roman"/>
        </w:rPr>
        <w:t>（资料性附录）</w:t>
      </w:r>
      <w:r>
        <w:rPr>
          <w:rFonts w:hAnsi="Times New Roman" w:cs="Times New Roman"/>
        </w:rPr>
        <w:t xml:space="preserve"> </w:t>
      </w:r>
      <w:r>
        <w:rPr>
          <w:rFonts w:hint="eastAsia" w:hAnsi="Times New Roman" w:cs="Times New Roman"/>
        </w:rPr>
        <w:t>精细氧化铝产品生命周期评价方法</w:t>
      </w:r>
      <w:r>
        <w:rPr>
          <w:rFonts w:hAnsi="Times New Roman" w:cs="Times New Roman"/>
        </w:rPr>
        <w:tab/>
      </w:r>
      <w:r>
        <w:rPr>
          <w:rFonts w:hAnsi="Times New Roman" w:cs="Times New Roman"/>
        </w:rPr>
        <w:fldChar w:fldCharType="begin"/>
      </w:r>
      <w:r>
        <w:rPr>
          <w:rFonts w:hAnsi="Times New Roman" w:cs="Times New Roman"/>
        </w:rPr>
        <w:instrText xml:space="preserve"> PAGEREF _Toc23272 </w:instrText>
      </w:r>
      <w:r>
        <w:rPr>
          <w:rFonts w:hAnsi="Times New Roman" w:cs="Times New Roman"/>
        </w:rPr>
        <w:fldChar w:fldCharType="separate"/>
      </w:r>
      <w:r>
        <w:rPr>
          <w:rFonts w:hAnsi="Times New Roman" w:cs="Times New Roman"/>
        </w:rPr>
        <w:t>6</w:t>
      </w:r>
      <w:r>
        <w:rPr>
          <w:rFonts w:hAnsi="Times New Roman" w:cs="Times New Roman"/>
        </w:rPr>
        <w:fldChar w:fldCharType="end"/>
      </w:r>
      <w:r>
        <w:rPr>
          <w:rFonts w:hAnsi="Times New Roman" w:cs="Times New Roman"/>
          <w:lang w:val="zh-CN"/>
        </w:rPr>
        <w:fldChar w:fldCharType="end"/>
      </w:r>
    </w:p>
    <w:p>
      <w:pPr>
        <w:pStyle w:val="56"/>
        <w:spacing w:before="78" w:after="78"/>
        <w:rPr>
          <w:rFonts w:hAnsi="Times New Roman" w:cs="Times New Roman"/>
        </w:rPr>
      </w:pPr>
      <w:r>
        <w:rPr>
          <w:rFonts w:hAnsi="Times New Roman" w:cs="Times New Roman"/>
          <w:lang w:val="zh-CN"/>
        </w:rPr>
        <w:fldChar w:fldCharType="begin"/>
      </w:r>
      <w:r>
        <w:rPr>
          <w:rFonts w:hAnsi="Times New Roman" w:cs="Times New Roman"/>
          <w:lang w:val="zh-CN"/>
        </w:rPr>
        <w:instrText xml:space="preserve"> HYPERLINK \l _Toc17926 </w:instrText>
      </w:r>
      <w:r>
        <w:rPr>
          <w:rFonts w:hAnsi="Times New Roman" w:cs="Times New Roman"/>
          <w:lang w:val="zh-CN"/>
        </w:rPr>
        <w:fldChar w:fldCharType="separate"/>
      </w:r>
      <w:r>
        <w:rPr>
          <w:rFonts w:hint="eastAsia" w:hAnsi="Times New Roman" w:cs="Times New Roman"/>
          <w:lang w:val="en-US" w:eastAsia="zh-CN"/>
        </w:rPr>
        <w:t>附录 B</w:t>
      </w:r>
      <w:r>
        <w:rPr>
          <w:rFonts w:hint="eastAsia" w:hAnsi="Times New Roman" w:cs="Times New Roman"/>
        </w:rPr>
        <w:t>（</w:t>
      </w:r>
      <w:r>
        <w:rPr>
          <w:rFonts w:hint="eastAsia" w:hAnsi="Times New Roman" w:cs="Times New Roman"/>
          <w:lang w:val="en-US" w:eastAsia="zh-CN"/>
        </w:rPr>
        <w:t>规范</w:t>
      </w:r>
      <w:r>
        <w:rPr>
          <w:rFonts w:hint="eastAsia" w:hAnsi="Times New Roman" w:cs="Times New Roman"/>
        </w:rPr>
        <w:t>性附录）</w:t>
      </w:r>
      <w:r>
        <w:rPr>
          <w:rFonts w:hAnsi="Times New Roman" w:cs="Times New Roman"/>
        </w:rPr>
        <w:t xml:space="preserve"> </w:t>
      </w:r>
      <w:r>
        <w:rPr>
          <w:rFonts w:hint="eastAsia" w:hAnsi="Times New Roman" w:cs="Times New Roman"/>
          <w:lang w:val="en-US" w:eastAsia="zh-CN"/>
        </w:rPr>
        <w:t>数据分析方法示例</w:t>
      </w:r>
      <w:r>
        <w:rPr>
          <w:rFonts w:hAnsi="Times New Roman" w:cs="Times New Roman"/>
        </w:rPr>
        <w:tab/>
      </w:r>
      <w:r>
        <w:rPr>
          <w:rFonts w:hAnsi="Times New Roman" w:cs="Times New Roman"/>
        </w:rPr>
        <w:fldChar w:fldCharType="begin"/>
      </w:r>
      <w:r>
        <w:rPr>
          <w:rFonts w:hAnsi="Times New Roman" w:cs="Times New Roman"/>
        </w:rPr>
        <w:instrText xml:space="preserve"> PAGEREF _Toc17926 </w:instrText>
      </w:r>
      <w:r>
        <w:rPr>
          <w:rFonts w:hAnsi="Times New Roman" w:cs="Times New Roman"/>
        </w:rPr>
        <w:fldChar w:fldCharType="separate"/>
      </w:r>
      <w:r>
        <w:rPr>
          <w:rFonts w:hAnsi="Times New Roman" w:cs="Times New Roman"/>
        </w:rPr>
        <w:t>12</w:t>
      </w:r>
      <w:r>
        <w:rPr>
          <w:rFonts w:hAnsi="Times New Roman" w:cs="Times New Roman"/>
        </w:rPr>
        <w:fldChar w:fldCharType="end"/>
      </w:r>
      <w:r>
        <w:rPr>
          <w:rFonts w:hAnsi="Times New Roman" w:cs="Times New Roman"/>
          <w:lang w:val="zh-CN"/>
        </w:rPr>
        <w:fldChar w:fldCharType="end"/>
      </w:r>
    </w:p>
    <w:p>
      <w:pPr>
        <w:pStyle w:val="56"/>
        <w:spacing w:before="78" w:after="78"/>
      </w:pPr>
      <w:r>
        <w:rPr>
          <w:rFonts w:hAnsi="Times New Roman" w:cs="Times New Roman"/>
          <w:lang w:val="zh-CN"/>
        </w:rPr>
        <w:fldChar w:fldCharType="begin"/>
      </w:r>
      <w:r>
        <w:rPr>
          <w:rFonts w:hAnsi="Times New Roman" w:cs="Times New Roman"/>
          <w:lang w:val="zh-CN"/>
        </w:rPr>
        <w:instrText xml:space="preserve"> HYPERLINK \l _Toc6560 </w:instrText>
      </w:r>
      <w:r>
        <w:rPr>
          <w:rFonts w:hAnsi="Times New Roman" w:cs="Times New Roman"/>
          <w:lang w:val="zh-CN"/>
        </w:rPr>
        <w:fldChar w:fldCharType="separate"/>
      </w:r>
      <w:r>
        <w:rPr>
          <w:rFonts w:hint="eastAsia" w:hAnsi="Times New Roman" w:cs="Times New Roman"/>
          <w:lang w:val="en-US" w:eastAsia="zh-CN"/>
        </w:rPr>
        <w:t>附录 C</w:t>
      </w:r>
      <w:r>
        <w:rPr>
          <w:rFonts w:hAnsi="Times New Roman" w:cs="Times New Roman"/>
        </w:rPr>
        <w:t xml:space="preserve"> </w:t>
      </w:r>
      <w:r>
        <w:rPr>
          <w:rFonts w:hint="eastAsia" w:hAnsi="Times New Roman" w:cs="Times New Roman"/>
        </w:rPr>
        <w:t>（</w:t>
      </w:r>
      <w:r>
        <w:rPr>
          <w:rFonts w:hint="eastAsia" w:hAnsi="Times New Roman" w:cs="Times New Roman"/>
          <w:lang w:val="en-US" w:eastAsia="zh-CN"/>
        </w:rPr>
        <w:t>资料</w:t>
      </w:r>
      <w:r>
        <w:rPr>
          <w:rFonts w:hint="eastAsia" w:hAnsi="Times New Roman" w:cs="Times New Roman"/>
        </w:rPr>
        <w:t>性附录）</w:t>
      </w:r>
      <w:r>
        <w:rPr>
          <w:rFonts w:hAnsi="Times New Roman" w:cs="Times New Roman"/>
        </w:rPr>
        <w:t xml:space="preserve"> </w:t>
      </w:r>
      <w:r>
        <w:rPr>
          <w:rFonts w:hint="eastAsia" w:hAnsi="Times New Roman" w:cs="Times New Roman"/>
          <w:lang w:val="en-US" w:eastAsia="zh-CN"/>
        </w:rPr>
        <w:t>产品生态设计改进方案有限排序方法示例</w:t>
      </w:r>
      <w:r>
        <w:rPr>
          <w:rFonts w:hAnsi="Times New Roman" w:cs="Times New Roman"/>
        </w:rPr>
        <w:tab/>
      </w:r>
      <w:r>
        <w:rPr>
          <w:rFonts w:hAnsi="Times New Roman" w:cs="Times New Roman"/>
        </w:rPr>
        <w:fldChar w:fldCharType="begin"/>
      </w:r>
      <w:r>
        <w:rPr>
          <w:rFonts w:hAnsi="Times New Roman" w:cs="Times New Roman"/>
        </w:rPr>
        <w:instrText xml:space="preserve"> PAGEREF _Toc6560 </w:instrText>
      </w:r>
      <w:r>
        <w:rPr>
          <w:rFonts w:hAnsi="Times New Roman" w:cs="Times New Roman"/>
        </w:rPr>
        <w:fldChar w:fldCharType="separate"/>
      </w:r>
      <w:r>
        <w:rPr>
          <w:rFonts w:hAnsi="Times New Roman" w:cs="Times New Roman"/>
        </w:rPr>
        <w:t>15</w:t>
      </w:r>
      <w:r>
        <w:rPr>
          <w:rFonts w:hAnsi="Times New Roman" w:cs="Times New Roman"/>
        </w:rPr>
        <w:fldChar w:fldCharType="end"/>
      </w:r>
      <w:r>
        <w:rPr>
          <w:rFonts w:hAnsi="Times New Roman" w:cs="Times New Roman"/>
          <w:lang w:val="zh-CN"/>
        </w:rPr>
        <w:fldChar w:fldCharType="end"/>
      </w:r>
    </w:p>
    <w:p>
      <w:pPr>
        <w:pStyle w:val="9"/>
        <w:tabs>
          <w:tab w:val="right" w:leader="dot" w:pos="9354"/>
        </w:tabs>
      </w:pPr>
    </w:p>
    <w:p>
      <w:pPr>
        <w:pStyle w:val="27"/>
        <w:rPr>
          <w:rFonts w:ascii="宋体" w:hAnsi="宋体" w:eastAsia="宋体"/>
          <w:b/>
          <w:bCs/>
          <w:kern w:val="2"/>
          <w:sz w:val="21"/>
          <w:szCs w:val="21"/>
          <w:lang w:val="zh-CN"/>
        </w:rPr>
        <w:sectPr>
          <w:headerReference r:id="rId4" w:type="default"/>
          <w:footerReference r:id="rId5" w:type="default"/>
          <w:pgSz w:w="11906" w:h="16838"/>
          <w:pgMar w:top="567" w:right="1134" w:bottom="1134" w:left="1418" w:header="850"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r>
        <w:rPr>
          <w:rFonts w:ascii="宋体" w:hAnsi="宋体" w:eastAsia="宋体"/>
          <w:bCs/>
          <w:kern w:val="2"/>
          <w:szCs w:val="21"/>
          <w:lang w:val="zh-CN"/>
        </w:rPr>
        <w:fldChar w:fldCharType="end"/>
      </w:r>
    </w:p>
    <w:p>
      <w:pPr>
        <w:pStyle w:val="27"/>
        <w:keepNext w:val="0"/>
        <w:keepLines w:val="0"/>
        <w:pageBreakBefore w:val="0"/>
        <w:widowControl/>
        <w:shd w:val="clear" w:color="FFFFFF" w:fill="FFFFFF"/>
        <w:kinsoku/>
        <w:wordWrap/>
        <w:overflowPunct/>
        <w:topLinePunct w:val="0"/>
        <w:autoSpaceDE/>
        <w:autoSpaceDN/>
        <w:bidi w:val="0"/>
        <w:adjustRightInd/>
        <w:snapToGrid/>
        <w:spacing w:before="1240"/>
        <w:textAlignment w:val="auto"/>
      </w:pPr>
      <w:bookmarkStart w:id="44" w:name="_Toc31182"/>
      <w:r>
        <w:rPr>
          <w:rFonts w:hint="eastAsia"/>
        </w:rPr>
        <w:t>前</w:t>
      </w:r>
      <w:bookmarkStart w:id="45" w:name="BKQY"/>
      <w:r>
        <w:t>  </w:t>
      </w:r>
      <w:r>
        <w:rPr>
          <w:rFonts w:hint="eastAsia"/>
        </w:rPr>
        <w:t>言</w:t>
      </w:r>
      <w:bookmarkEnd w:id="44"/>
      <w:bookmarkEnd w:id="45"/>
    </w:p>
    <w:p>
      <w:pPr>
        <w:pStyle w:val="22"/>
        <w:ind w:firstLine="420"/>
        <w:rPr>
          <w:rFonts w:ascii="Times New Roman"/>
        </w:rPr>
      </w:pPr>
      <w:r>
        <w:rPr>
          <w:rFonts w:hint="eastAsia" w:ascii="Times New Roman"/>
        </w:rPr>
        <w:t>本标准按照</w:t>
      </w:r>
      <w:r>
        <w:rPr>
          <w:rFonts w:ascii="Times New Roman"/>
        </w:rPr>
        <w:t>GB/T</w:t>
      </w:r>
      <w:r>
        <w:rPr>
          <w:rFonts w:hint="eastAsia" w:ascii="Times New Roman"/>
        </w:rPr>
        <w:t xml:space="preserve"> </w:t>
      </w:r>
      <w:r>
        <w:rPr>
          <w:rFonts w:ascii="Times New Roman"/>
        </w:rPr>
        <w:t>1.1</w:t>
      </w:r>
      <w:r>
        <w:rPr>
          <w:rFonts w:hint="eastAsia" w:ascii="Times New Roman"/>
        </w:rPr>
        <w:t>-</w:t>
      </w:r>
      <w:r>
        <w:rPr>
          <w:rFonts w:ascii="Times New Roman"/>
        </w:rPr>
        <w:t>2009给出的规则</w:t>
      </w:r>
      <w:r>
        <w:rPr>
          <w:rFonts w:hint="eastAsia" w:ascii="Times New Roman"/>
        </w:rPr>
        <w:t>起草。</w:t>
      </w:r>
    </w:p>
    <w:p>
      <w:pPr>
        <w:pStyle w:val="22"/>
        <w:ind w:firstLine="420"/>
        <w:rPr>
          <w:rFonts w:ascii="Times New Roman"/>
        </w:rPr>
      </w:pPr>
      <w:r>
        <w:rPr>
          <w:rFonts w:hint="eastAsia" w:ascii="Times New Roman"/>
        </w:rPr>
        <w:t>本标准由工业和信息化部节能与综合利用司、中国有色金属工业协会提出。</w:t>
      </w:r>
    </w:p>
    <w:p>
      <w:pPr>
        <w:pStyle w:val="22"/>
        <w:ind w:firstLine="420"/>
        <w:rPr>
          <w:rFonts w:ascii="Times New Roman"/>
        </w:rPr>
      </w:pPr>
      <w:r>
        <w:rPr>
          <w:rFonts w:hint="eastAsia" w:ascii="Times New Roman"/>
        </w:rPr>
        <w:t>本标准由全国有色金属标准化技术委员会（SAC/TC 243）归口。</w:t>
      </w:r>
    </w:p>
    <w:p>
      <w:pPr>
        <w:pStyle w:val="22"/>
        <w:ind w:firstLine="420"/>
        <w:rPr>
          <w:rFonts w:ascii="Times New Roman"/>
        </w:rPr>
      </w:pPr>
      <w:r>
        <w:rPr>
          <w:rFonts w:hint="eastAsia" w:ascii="Times New Roman"/>
        </w:rPr>
        <w:t>本标准负责起草单位：中铝山东有限公司</w:t>
      </w:r>
      <w:r>
        <w:rPr>
          <w:rFonts w:hint="eastAsia"/>
        </w:rPr>
        <w:t>。</w:t>
      </w:r>
    </w:p>
    <w:p>
      <w:pPr>
        <w:pStyle w:val="22"/>
        <w:ind w:firstLine="420"/>
        <w:rPr>
          <w:rFonts w:ascii="Times New Roman"/>
        </w:rPr>
      </w:pPr>
      <w:r>
        <w:rPr>
          <w:rFonts w:hint="eastAsia" w:ascii="Times New Roman"/>
        </w:rPr>
        <w:t>本标准参加起草单位：山东长润节能技术服务有限公司、威海市正大环保设备股份有限公司</w:t>
      </w:r>
      <w:r>
        <w:rPr>
          <w:rFonts w:hint="eastAsia" w:ascii="Times New Roman"/>
          <w:lang w:eastAsia="zh-CN"/>
        </w:rPr>
        <w:t>、</w:t>
      </w:r>
      <w:r>
        <w:rPr>
          <w:rFonts w:hint="eastAsia" w:ascii="Times New Roman"/>
        </w:rPr>
        <w:t xml:space="preserve">山东铝业有限公司等。 </w:t>
      </w:r>
    </w:p>
    <w:p>
      <w:pPr>
        <w:pStyle w:val="22"/>
        <w:ind w:firstLine="420"/>
        <w:rPr>
          <w:rFonts w:ascii="Times New Roman"/>
        </w:rPr>
      </w:pPr>
      <w:r>
        <w:rPr>
          <w:rFonts w:hint="eastAsia" w:ascii="Times New Roman"/>
        </w:rPr>
        <w:t>本标准主要起草人：</w:t>
      </w:r>
      <w:r>
        <w:rPr>
          <w:rFonts w:hint="eastAsia"/>
        </w:rPr>
        <w:t>。</w:t>
      </w:r>
    </w:p>
    <w:p>
      <w:pPr>
        <w:pStyle w:val="22"/>
        <w:ind w:firstLine="420"/>
        <w:sectPr>
          <w:headerReference r:id="rId6" w:type="default"/>
          <w:footerReference r:id="rId8" w:type="default"/>
          <w:headerReference r:id="rId7" w:type="even"/>
          <w:footerReference r:id="rId9" w:type="even"/>
          <w:pgSz w:w="11906" w:h="16838"/>
          <w:pgMar w:top="567" w:right="1134" w:bottom="1134" w:left="1418" w:header="850" w:footer="1134" w:gutter="0"/>
          <w:pgBorders>
            <w:top w:val="none" w:sz="0" w:space="0"/>
            <w:left w:val="none" w:sz="0" w:space="0"/>
            <w:bottom w:val="none" w:sz="0" w:space="0"/>
            <w:right w:val="none" w:sz="0" w:space="0"/>
          </w:pgBorders>
          <w:pgNumType w:fmt="upperRoman" w:start="3"/>
          <w:cols w:space="425" w:num="1"/>
          <w:formProt w:val="0"/>
          <w:docGrid w:type="lines" w:linePitch="312" w:charSpace="0"/>
        </w:sectPr>
      </w:pPr>
    </w:p>
    <w:p>
      <w:pPr>
        <w:pStyle w:val="22"/>
        <w:spacing w:beforeLines="100" w:afterLines="100" w:line="360" w:lineRule="auto"/>
        <w:ind w:firstLine="0" w:firstLineChars="0"/>
        <w:jc w:val="center"/>
        <w:rPr>
          <w:rFonts w:ascii="黑体" w:hAnsi="黑体" w:eastAsia="黑体"/>
          <w:sz w:val="32"/>
          <w:szCs w:val="32"/>
        </w:rPr>
      </w:pPr>
      <w:r>
        <w:rPr>
          <w:rFonts w:hint="eastAsia" w:ascii="黑体" w:hAnsi="黑体" w:eastAsia="黑体"/>
          <w:sz w:val="32"/>
          <w:szCs w:val="32"/>
        </w:rPr>
        <w:t>绿色设计产品评价技术规范   精细氧化铝</w:t>
      </w:r>
    </w:p>
    <w:p>
      <w:pPr>
        <w:pStyle w:val="28"/>
        <w:numPr>
          <w:ilvl w:val="0"/>
          <w:numId w:val="7"/>
        </w:numPr>
        <w:spacing w:beforeLines="100" w:afterLines="100"/>
      </w:pPr>
      <w:bookmarkStart w:id="46" w:name="_Toc1022"/>
      <w:r>
        <w:rPr>
          <w:rFonts w:hint="eastAsia"/>
        </w:rPr>
        <w:t>范围</w:t>
      </w:r>
      <w:bookmarkEnd w:id="46"/>
    </w:p>
    <w:p>
      <w:pPr>
        <w:pStyle w:val="22"/>
        <w:ind w:firstLine="420"/>
      </w:pPr>
      <w:r>
        <w:rPr>
          <w:rFonts w:hint="eastAsia"/>
        </w:rPr>
        <w:t>本标准规定了精细氧化铝绿色设计产品评价的术语和定义、评价要求、生命周期评价报告编制方法以及评价方法和流程。</w:t>
      </w:r>
    </w:p>
    <w:p>
      <w:pPr>
        <w:pStyle w:val="22"/>
        <w:ind w:firstLine="420"/>
      </w:pPr>
      <w:r>
        <w:rPr>
          <w:rFonts w:hint="eastAsia"/>
        </w:rPr>
        <w:t>本标准适用于精细氧化铝绿色设计产品评价，包括高白微粉氢氧化铝、高白填料氢氧化铝、4A沸石、高温氧化铝和拟薄水铝石。</w:t>
      </w:r>
    </w:p>
    <w:p>
      <w:pPr>
        <w:pStyle w:val="28"/>
        <w:numPr>
          <w:ilvl w:val="0"/>
          <w:numId w:val="7"/>
        </w:numPr>
        <w:spacing w:beforeLines="100" w:afterLines="100"/>
      </w:pPr>
      <w:bookmarkStart w:id="47" w:name="_Toc6132"/>
      <w:r>
        <w:rPr>
          <w:rFonts w:hint="eastAsia"/>
        </w:rPr>
        <w:t>规范性引用文件</w:t>
      </w:r>
      <w:bookmarkEnd w:id="47"/>
    </w:p>
    <w:p>
      <w:pPr>
        <w:pStyle w:val="22"/>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22"/>
        <w:ind w:firstLine="420"/>
        <w:rPr>
          <w:rFonts w:ascii="Times New Roman"/>
        </w:rPr>
      </w:pPr>
      <w:r>
        <w:rPr>
          <w:rFonts w:ascii="Times New Roman"/>
        </w:rPr>
        <w:t>GB/T 191 包装储运图标标志</w:t>
      </w:r>
    </w:p>
    <w:p>
      <w:pPr>
        <w:pStyle w:val="22"/>
        <w:ind w:firstLine="420"/>
        <w:rPr>
          <w:rFonts w:ascii="Times New Roman"/>
        </w:rPr>
      </w:pPr>
      <w:r>
        <w:rPr>
          <w:rFonts w:hint="eastAsia" w:ascii="Times New Roman"/>
        </w:rPr>
        <w:t>GB 17167 用能单位能源计量器具配备和管理通则</w:t>
      </w:r>
    </w:p>
    <w:p>
      <w:pPr>
        <w:pStyle w:val="22"/>
        <w:ind w:firstLine="420"/>
        <w:rPr>
          <w:rFonts w:ascii="Times New Roman"/>
        </w:rPr>
      </w:pPr>
      <w:r>
        <w:rPr>
          <w:rFonts w:ascii="Times New Roman"/>
        </w:rPr>
        <w:t>GB/T 19001 质量管理体系 要求</w:t>
      </w:r>
    </w:p>
    <w:p>
      <w:pPr>
        <w:pStyle w:val="22"/>
        <w:ind w:firstLine="420"/>
        <w:rPr>
          <w:rFonts w:ascii="Times New Roman"/>
        </w:rPr>
      </w:pPr>
      <w:r>
        <w:rPr>
          <w:rFonts w:ascii="Times New Roman"/>
        </w:rPr>
        <w:t>GB/T 23331</w:t>
      </w:r>
      <w:r>
        <w:rPr>
          <w:rFonts w:hint="eastAsia" w:ascii="Times New Roman"/>
        </w:rPr>
        <w:t xml:space="preserve"> 能源管理体系 要求</w:t>
      </w:r>
    </w:p>
    <w:p>
      <w:pPr>
        <w:pStyle w:val="22"/>
        <w:ind w:firstLine="420"/>
        <w:rPr>
          <w:rFonts w:ascii="Times New Roman"/>
        </w:rPr>
      </w:pPr>
      <w:r>
        <w:rPr>
          <w:rFonts w:ascii="Times New Roman"/>
        </w:rPr>
        <w:t>GB/T 24001 环境管理体系 要求及使用指南</w:t>
      </w:r>
    </w:p>
    <w:p>
      <w:pPr>
        <w:pStyle w:val="22"/>
        <w:ind w:firstLine="420"/>
        <w:rPr>
          <w:rFonts w:ascii="Times New Roman"/>
        </w:rPr>
      </w:pPr>
      <w:r>
        <w:rPr>
          <w:rFonts w:ascii="Times New Roman"/>
        </w:rPr>
        <w:t>GB/T 24040 环境管理 生命周期评价 原则与框架</w:t>
      </w:r>
    </w:p>
    <w:p>
      <w:pPr>
        <w:pStyle w:val="22"/>
        <w:ind w:firstLine="420"/>
        <w:rPr>
          <w:rFonts w:ascii="Times New Roman"/>
        </w:rPr>
      </w:pPr>
      <w:r>
        <w:rPr>
          <w:rFonts w:ascii="Times New Roman"/>
        </w:rPr>
        <w:t>GB/T 24044 环境管理 生命周期评价 要求与指南</w:t>
      </w:r>
    </w:p>
    <w:p>
      <w:pPr>
        <w:pStyle w:val="22"/>
        <w:ind w:firstLine="420"/>
        <w:rPr>
          <w:rFonts w:ascii="Times New Roman"/>
        </w:rPr>
      </w:pPr>
      <w:r>
        <w:rPr>
          <w:rFonts w:ascii="Times New Roman"/>
        </w:rPr>
        <w:t>GB/T 24256 产品生态设计通则</w:t>
      </w:r>
    </w:p>
    <w:p>
      <w:pPr>
        <w:pStyle w:val="22"/>
        <w:ind w:firstLine="420"/>
        <w:rPr>
          <w:rFonts w:ascii="Times New Roman"/>
        </w:rPr>
      </w:pPr>
      <w:r>
        <w:rPr>
          <w:rFonts w:hint="eastAsia" w:ascii="Times New Roman"/>
        </w:rPr>
        <w:t>GB 25465 铝工业污染物排放标准</w:t>
      </w:r>
    </w:p>
    <w:p>
      <w:pPr>
        <w:pStyle w:val="22"/>
        <w:ind w:firstLine="420"/>
        <w:rPr>
          <w:rFonts w:ascii="Times New Roman"/>
        </w:rPr>
      </w:pPr>
      <w:r>
        <w:rPr>
          <w:rFonts w:ascii="Times New Roman"/>
        </w:rPr>
        <w:t>GB/T 28001</w:t>
      </w:r>
      <w:r>
        <w:rPr>
          <w:rFonts w:hint="eastAsia" w:ascii="Times New Roman"/>
        </w:rPr>
        <w:t xml:space="preserve"> 职业健康安全管理体系</w:t>
      </w:r>
      <w:r>
        <w:rPr>
          <w:rFonts w:ascii="Times New Roman"/>
        </w:rPr>
        <w:t xml:space="preserve"> 要求</w:t>
      </w:r>
    </w:p>
    <w:p>
      <w:pPr>
        <w:pStyle w:val="22"/>
        <w:ind w:firstLine="420"/>
        <w:rPr>
          <w:rFonts w:ascii="Times New Roman"/>
        </w:rPr>
      </w:pPr>
      <w:r>
        <w:rPr>
          <w:rFonts w:ascii="Times New Roman"/>
        </w:rPr>
        <w:t>GB/T 32161 生态设计产品评价通则</w:t>
      </w:r>
    </w:p>
    <w:p>
      <w:pPr>
        <w:pStyle w:val="22"/>
        <w:ind w:firstLine="420"/>
        <w:rPr>
          <w:rFonts w:ascii="Times New Roman"/>
        </w:rPr>
      </w:pPr>
      <w:r>
        <w:rPr>
          <w:rFonts w:ascii="Times New Roman"/>
        </w:rPr>
        <w:t>GB/T</w:t>
      </w:r>
      <w:r>
        <w:rPr>
          <w:rFonts w:hint="eastAsia" w:ascii="Times New Roman"/>
        </w:rPr>
        <w:t xml:space="preserve"> </w:t>
      </w:r>
      <w:r>
        <w:rPr>
          <w:rFonts w:ascii="Times New Roman"/>
        </w:rPr>
        <w:t>32162 生态设计产品标识</w:t>
      </w:r>
    </w:p>
    <w:p>
      <w:pPr>
        <w:pStyle w:val="28"/>
        <w:numPr>
          <w:ilvl w:val="0"/>
          <w:numId w:val="7"/>
        </w:numPr>
        <w:spacing w:beforeLines="100" w:afterLines="100"/>
      </w:pPr>
      <w:bookmarkStart w:id="48" w:name="_Toc18992"/>
      <w:r>
        <w:rPr>
          <w:rFonts w:hint="eastAsia"/>
        </w:rPr>
        <w:t>术语和定义</w:t>
      </w:r>
      <w:bookmarkEnd w:id="48"/>
    </w:p>
    <w:p>
      <w:pPr>
        <w:pStyle w:val="22"/>
        <w:ind w:firstLine="420"/>
        <w:rPr>
          <w:szCs w:val="21"/>
        </w:rPr>
      </w:pPr>
      <w:r>
        <w:rPr>
          <w:rFonts w:hint="eastAsia" w:ascii="Times New Roman"/>
          <w:szCs w:val="21"/>
        </w:rPr>
        <w:t>GB/T 24256、</w:t>
      </w:r>
      <w:r>
        <w:rPr>
          <w:rFonts w:ascii="Times New Roman"/>
          <w:szCs w:val="21"/>
        </w:rPr>
        <w:t>GB/T 32161、</w:t>
      </w:r>
      <w:r>
        <w:rPr>
          <w:rFonts w:ascii="Times New Roman"/>
        </w:rPr>
        <w:t>GB/T</w:t>
      </w:r>
      <w:r>
        <w:rPr>
          <w:rFonts w:hint="eastAsia" w:ascii="Times New Roman"/>
        </w:rPr>
        <w:t xml:space="preserve"> </w:t>
      </w:r>
      <w:r>
        <w:rPr>
          <w:rFonts w:ascii="Times New Roman"/>
        </w:rPr>
        <w:t>32162</w:t>
      </w:r>
      <w:r>
        <w:rPr>
          <w:rFonts w:ascii="Times New Roman"/>
          <w:szCs w:val="21"/>
        </w:rPr>
        <w:t>等界定的以及下列术语和定义适用于本文件</w:t>
      </w:r>
      <w:r>
        <w:rPr>
          <w:rFonts w:hint="eastAsia"/>
          <w:szCs w:val="21"/>
        </w:rPr>
        <w:t>。</w:t>
      </w:r>
    </w:p>
    <w:p>
      <w:pPr>
        <w:rPr>
          <w:rFonts w:ascii="黑体" w:eastAsia="黑体"/>
          <w:szCs w:val="21"/>
        </w:rPr>
      </w:pPr>
      <w:bookmarkStart w:id="49" w:name="_Toc424055015"/>
      <w:bookmarkStart w:id="50" w:name="_Toc404804660"/>
      <w:bookmarkStart w:id="51" w:name="_Toc424638187"/>
      <w:bookmarkStart w:id="52" w:name="_Toc396422174"/>
      <w:bookmarkStart w:id="53" w:name="_Toc424054767"/>
      <w:bookmarkStart w:id="54" w:name="_Toc394565275"/>
      <w:bookmarkStart w:id="55" w:name="_Toc363024791"/>
      <w:bookmarkStart w:id="56" w:name="_Toc406442782"/>
      <w:bookmarkStart w:id="57" w:name="_Toc350863987"/>
      <w:bookmarkStart w:id="58" w:name="_Toc406443047"/>
      <w:bookmarkStart w:id="59" w:name="_Toc394565226"/>
      <w:bookmarkStart w:id="60" w:name="_Toc397339747"/>
      <w:bookmarkStart w:id="61" w:name="_Toc382580625"/>
      <w:bookmarkStart w:id="62" w:name="_Toc405815955"/>
      <w:r>
        <w:rPr>
          <w:rFonts w:ascii="黑体" w:eastAsia="黑体"/>
          <w:szCs w:val="21"/>
        </w:rPr>
        <w:t>3.</w:t>
      </w:r>
      <w:r>
        <w:rPr>
          <w:rFonts w:hint="eastAsia" w:ascii="黑体" w:eastAsia="黑体"/>
          <w:szCs w:val="21"/>
        </w:rPr>
        <w:t>1</w:t>
      </w:r>
    </w:p>
    <w:p>
      <w:pPr>
        <w:ind w:firstLine="420" w:firstLineChars="200"/>
        <w:rPr>
          <w:rFonts w:ascii="黑体" w:eastAsia="黑体"/>
          <w:szCs w:val="21"/>
          <w:highlight w:val="none"/>
        </w:rPr>
      </w:pPr>
      <w:r>
        <w:rPr>
          <w:rFonts w:hint="eastAsia" w:ascii="黑体" w:eastAsia="黑体"/>
          <w:szCs w:val="21"/>
          <w:highlight w:val="none"/>
        </w:rPr>
        <w:t>绿色设计 green-design</w:t>
      </w:r>
    </w:p>
    <w:p>
      <w:pPr>
        <w:ind w:firstLine="420" w:firstLineChars="200"/>
        <w:rPr>
          <w:rFonts w:ascii="黑体" w:eastAsia="黑体"/>
          <w:szCs w:val="21"/>
          <w:highlight w:val="none"/>
        </w:rPr>
      </w:pPr>
      <w:r>
        <w:rPr>
          <w:rFonts w:hint="eastAsia" w:ascii="黑体" w:eastAsia="黑体"/>
          <w:szCs w:val="21"/>
          <w:highlight w:val="none"/>
        </w:rPr>
        <w:t>生态设计 eco-design</w:t>
      </w:r>
    </w:p>
    <w:p>
      <w:pPr>
        <w:ind w:firstLine="420" w:firstLineChars="200"/>
        <w:rPr>
          <w:rFonts w:ascii="Times New Roman" w:hAnsi="Times New Roman" w:eastAsia="宋体"/>
          <w:kern w:val="0"/>
          <w:szCs w:val="20"/>
          <w:highlight w:val="none"/>
        </w:rPr>
      </w:pPr>
      <w:r>
        <w:rPr>
          <w:rFonts w:hint="eastAsia" w:ascii="Times New Roman" w:hAnsi="Times New Roman" w:eastAsia="宋体"/>
          <w:kern w:val="0"/>
          <w:szCs w:val="20"/>
          <w:highlight w:val="none"/>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pPr>
        <w:rPr>
          <w:rFonts w:ascii="黑体" w:eastAsia="黑体"/>
          <w:szCs w:val="21"/>
          <w:highlight w:val="none"/>
        </w:rPr>
      </w:pPr>
      <w:r>
        <w:rPr>
          <w:rFonts w:ascii="黑体" w:eastAsia="黑体"/>
          <w:szCs w:val="21"/>
          <w:highlight w:val="none"/>
        </w:rPr>
        <w:t>3.</w:t>
      </w:r>
      <w:r>
        <w:rPr>
          <w:rFonts w:hint="eastAsia" w:ascii="黑体" w:eastAsia="黑体"/>
          <w:szCs w:val="21"/>
          <w:highlight w:val="none"/>
        </w:rPr>
        <w:t>2</w:t>
      </w:r>
    </w:p>
    <w:p>
      <w:pPr>
        <w:ind w:firstLine="420" w:firstLineChars="200"/>
        <w:rPr>
          <w:rFonts w:ascii="黑体" w:eastAsia="黑体"/>
          <w:szCs w:val="21"/>
          <w:highlight w:val="none"/>
        </w:rPr>
      </w:pPr>
      <w:r>
        <w:rPr>
          <w:rFonts w:hint="eastAsia" w:ascii="黑体" w:eastAsia="黑体"/>
          <w:szCs w:val="21"/>
          <w:highlight w:val="none"/>
        </w:rPr>
        <w:t>绿色设计产品 green-design product</w:t>
      </w:r>
    </w:p>
    <w:p>
      <w:pPr>
        <w:ind w:firstLine="420" w:firstLineChars="200"/>
        <w:rPr>
          <w:rFonts w:ascii="黑体" w:eastAsia="黑体"/>
          <w:szCs w:val="21"/>
          <w:highlight w:val="none"/>
        </w:rPr>
      </w:pPr>
      <w:r>
        <w:rPr>
          <w:rFonts w:hint="eastAsia" w:ascii="黑体" w:eastAsia="黑体"/>
          <w:szCs w:val="21"/>
          <w:highlight w:val="none"/>
        </w:rPr>
        <w:t>生态设计产品 eco-design product</w:t>
      </w:r>
    </w:p>
    <w:p>
      <w:pPr>
        <w:ind w:firstLine="420" w:firstLineChars="200"/>
        <w:rPr>
          <w:rFonts w:ascii="黑体" w:eastAsia="黑体"/>
          <w:szCs w:val="21"/>
          <w:highlight w:val="none"/>
        </w:rPr>
      </w:pPr>
      <w:r>
        <w:rPr>
          <w:rFonts w:hint="eastAsia" w:ascii="黑体" w:eastAsia="黑体"/>
          <w:szCs w:val="21"/>
          <w:highlight w:val="none"/>
        </w:rPr>
        <w:t>绿色产品 green product</w:t>
      </w:r>
    </w:p>
    <w:p>
      <w:pPr>
        <w:ind w:firstLine="420" w:firstLineChars="200"/>
        <w:rPr>
          <w:rFonts w:ascii="Times New Roman" w:hAnsi="Times New Roman" w:eastAsia="宋体"/>
          <w:kern w:val="0"/>
          <w:szCs w:val="20"/>
          <w:highlight w:val="none"/>
        </w:rPr>
      </w:pPr>
      <w:r>
        <w:rPr>
          <w:rFonts w:hint="eastAsia" w:ascii="Times New Roman" w:hAnsi="Times New Roman" w:eastAsia="宋体"/>
          <w:kern w:val="0"/>
          <w:szCs w:val="20"/>
          <w:highlight w:val="none"/>
        </w:rPr>
        <w:t>符合绿色设计理念和评价要求的产品。</w:t>
      </w:r>
    </w:p>
    <w:p>
      <w:pPr>
        <w:rPr>
          <w:rFonts w:ascii="黑体" w:eastAsia="黑体"/>
          <w:szCs w:val="21"/>
        </w:rPr>
      </w:pPr>
      <w:r>
        <w:rPr>
          <w:rFonts w:ascii="黑体" w:eastAsia="黑体"/>
          <w:szCs w:val="21"/>
        </w:rPr>
        <w:t>3.</w:t>
      </w:r>
      <w:r>
        <w:rPr>
          <w:rFonts w:hint="eastAsia" w:ascii="黑体" w:eastAsia="黑体"/>
          <w:szCs w:val="21"/>
        </w:rPr>
        <w:t>3</w:t>
      </w:r>
    </w:p>
    <w:p>
      <w:pPr>
        <w:ind w:firstLine="420" w:firstLineChars="200"/>
        <w:rPr>
          <w:rFonts w:ascii="黑体" w:eastAsia="黑体"/>
          <w:szCs w:val="21"/>
          <w:highlight w:val="none"/>
        </w:rPr>
      </w:pPr>
      <w:r>
        <w:rPr>
          <w:rFonts w:hint="eastAsia" w:ascii="黑体" w:eastAsia="黑体"/>
          <w:szCs w:val="21"/>
          <w:highlight w:val="none"/>
        </w:rPr>
        <w:t xml:space="preserve">绿色供应链管理 </w:t>
      </w:r>
      <w:r>
        <w:rPr>
          <w:rFonts w:ascii="黑体" w:eastAsia="黑体"/>
          <w:szCs w:val="21"/>
          <w:highlight w:val="none"/>
        </w:rPr>
        <w:t>green supply chain management</w:t>
      </w:r>
    </w:p>
    <w:p>
      <w:pPr>
        <w:ind w:firstLine="420" w:firstLineChars="200"/>
        <w:rPr>
          <w:rFonts w:ascii="Times New Roman" w:hAnsi="Times New Roman" w:eastAsia="宋体"/>
          <w:kern w:val="0"/>
          <w:szCs w:val="20"/>
          <w:highlight w:val="none"/>
        </w:rPr>
      </w:pPr>
      <w:r>
        <w:rPr>
          <w:rFonts w:hint="eastAsia" w:ascii="Times New Roman" w:hAnsi="Times New Roman" w:eastAsia="宋体"/>
          <w:kern w:val="0"/>
          <w:szCs w:val="20"/>
          <w:highlight w:val="none"/>
        </w:rPr>
        <w:t>绿色供应链管理就是通过与上、下游企业的合作以及企业内各部门的沟通，从产品设计、材料选择、产品制造、产品销售以及回收的全过程中考虑环境整体效益的最优化，同时提高企业的环境绩效和经济绩效，从而实现企业和所在供应链的可持续发展。</w:t>
      </w:r>
    </w:p>
    <w:p>
      <w:pPr>
        <w:rPr>
          <w:rFonts w:ascii="黑体" w:eastAsia="黑体"/>
          <w:szCs w:val="21"/>
        </w:rPr>
      </w:pPr>
      <w:r>
        <w:rPr>
          <w:rFonts w:ascii="黑体" w:eastAsia="黑体"/>
          <w:szCs w:val="21"/>
        </w:rPr>
        <w:t>3.</w:t>
      </w:r>
      <w:r>
        <w:rPr>
          <w:rFonts w:hint="eastAsia" w:ascii="黑体" w:eastAsia="黑体"/>
          <w:szCs w:val="21"/>
        </w:rPr>
        <w:t>4</w:t>
      </w:r>
    </w:p>
    <w:p>
      <w:pPr>
        <w:ind w:firstLine="420" w:firstLineChars="200"/>
        <w:rPr>
          <w:rFonts w:ascii="黑体" w:eastAsia="黑体"/>
          <w:szCs w:val="21"/>
        </w:rPr>
      </w:pPr>
      <w:r>
        <w:rPr>
          <w:rFonts w:hint="eastAsia" w:ascii="黑体" w:eastAsia="黑体"/>
          <w:szCs w:val="21"/>
        </w:rPr>
        <w:t xml:space="preserve">精细氧化铝 </w:t>
      </w:r>
      <w:r>
        <w:rPr>
          <w:rFonts w:ascii="黑体" w:eastAsia="黑体"/>
          <w:szCs w:val="21"/>
        </w:rPr>
        <w:t>fine alumina</w:t>
      </w:r>
    </w:p>
    <w:p>
      <w:pPr>
        <w:ind w:firstLine="420" w:firstLineChars="200"/>
        <w:rPr>
          <w:rFonts w:ascii="Times New Roman" w:hAnsi="Times New Roman" w:eastAsia="宋体"/>
          <w:kern w:val="0"/>
          <w:szCs w:val="20"/>
        </w:rPr>
      </w:pPr>
      <w:r>
        <w:rPr>
          <w:rFonts w:hint="eastAsia" w:ascii="Times New Roman" w:hAnsi="Times New Roman" w:eastAsia="宋体"/>
          <w:kern w:val="0"/>
          <w:szCs w:val="20"/>
        </w:rPr>
        <w:t>指除冶金级氧化铝以外的氧化铝、氢氧化铝和含铝化合物总称。</w:t>
      </w:r>
    </w:p>
    <w:p>
      <w:pPr>
        <w:rPr>
          <w:rFonts w:ascii="黑体" w:eastAsia="黑体"/>
          <w:szCs w:val="21"/>
        </w:rPr>
      </w:pPr>
      <w:r>
        <w:rPr>
          <w:rFonts w:ascii="黑体" w:eastAsia="黑体"/>
          <w:szCs w:val="21"/>
        </w:rPr>
        <w:t>3.</w:t>
      </w:r>
      <w:r>
        <w:rPr>
          <w:rFonts w:hint="eastAsia" w:ascii="黑体" w:eastAsia="黑体"/>
          <w:szCs w:val="21"/>
        </w:rPr>
        <w:t>5</w:t>
      </w:r>
    </w:p>
    <w:p>
      <w:pPr>
        <w:ind w:firstLine="420" w:firstLineChars="200"/>
        <w:rPr>
          <w:rFonts w:ascii="黑体" w:eastAsia="黑体"/>
          <w:szCs w:val="21"/>
        </w:rPr>
      </w:pPr>
      <w:r>
        <w:rPr>
          <w:rFonts w:hint="eastAsia" w:ascii="黑体" w:eastAsia="黑体"/>
          <w:szCs w:val="21"/>
        </w:rPr>
        <w:t>精细氧化铝生命周期范围 life cycle scope of fine alumina</w:t>
      </w:r>
    </w:p>
    <w:p>
      <w:pPr>
        <w:ind w:firstLine="420" w:firstLineChars="200"/>
        <w:rPr>
          <w:rFonts w:ascii="Times New Roman" w:hAnsi="Times New Roman" w:eastAsia="宋体"/>
          <w:kern w:val="0"/>
          <w:szCs w:val="20"/>
        </w:rPr>
      </w:pPr>
      <w:r>
        <w:rPr>
          <w:rFonts w:hint="eastAsia" w:ascii="Times New Roman" w:hAnsi="Times New Roman" w:eastAsia="宋体"/>
          <w:kern w:val="0"/>
          <w:szCs w:val="20"/>
        </w:rPr>
        <w:t>精细氧化铝的生命周期范围包括精细氧化铝原材料及能源的采购、运输，精细氧化铝的生产、包装阶段。</w:t>
      </w:r>
    </w:p>
    <w:bookmarkEnd w:id="49"/>
    <w:bookmarkEnd w:id="50"/>
    <w:bookmarkEnd w:id="51"/>
    <w:bookmarkEnd w:id="52"/>
    <w:bookmarkEnd w:id="53"/>
    <w:bookmarkEnd w:id="54"/>
    <w:bookmarkEnd w:id="55"/>
    <w:bookmarkEnd w:id="56"/>
    <w:bookmarkEnd w:id="57"/>
    <w:bookmarkEnd w:id="58"/>
    <w:bookmarkEnd w:id="59"/>
    <w:bookmarkEnd w:id="60"/>
    <w:bookmarkEnd w:id="61"/>
    <w:bookmarkEnd w:id="62"/>
    <w:p>
      <w:pPr>
        <w:pStyle w:val="28"/>
        <w:numPr>
          <w:ilvl w:val="0"/>
          <w:numId w:val="7"/>
        </w:numPr>
        <w:spacing w:beforeLines="100" w:afterLines="100"/>
      </w:pPr>
      <w:bookmarkStart w:id="63" w:name="_Toc387149833"/>
      <w:bookmarkEnd w:id="63"/>
      <w:bookmarkStart w:id="64" w:name="_Toc358988478"/>
      <w:bookmarkEnd w:id="64"/>
      <w:bookmarkStart w:id="65" w:name="_Toc358970407"/>
      <w:bookmarkEnd w:id="65"/>
      <w:bookmarkStart w:id="66" w:name="_Toc358969661"/>
      <w:bookmarkEnd w:id="66"/>
      <w:bookmarkStart w:id="67" w:name="_Toc358970022"/>
      <w:bookmarkEnd w:id="67"/>
      <w:bookmarkStart w:id="68" w:name="_Toc358969919"/>
      <w:bookmarkEnd w:id="68"/>
      <w:bookmarkStart w:id="69" w:name="_Toc377026635"/>
      <w:bookmarkEnd w:id="69"/>
      <w:bookmarkStart w:id="70" w:name="_Toc6161"/>
      <w:r>
        <w:rPr>
          <w:rFonts w:hint="eastAsia"/>
        </w:rPr>
        <w:t>评价要求</w:t>
      </w:r>
      <w:bookmarkEnd w:id="70"/>
    </w:p>
    <w:p>
      <w:pPr>
        <w:pStyle w:val="33"/>
        <w:spacing w:before="156" w:after="156"/>
        <w:rPr>
          <w:rFonts w:ascii="宋体" w:hAnsi="宋体" w:eastAsia="宋体"/>
          <w:b/>
        </w:rPr>
      </w:pPr>
      <w:bookmarkStart w:id="71" w:name="_Toc13283"/>
      <w:bookmarkStart w:id="72" w:name="_Toc456365971"/>
      <w:r>
        <w:t>4.1</w:t>
      </w:r>
      <w:r>
        <w:rPr>
          <w:rFonts w:ascii="宋体" w:hAnsi="宋体" w:eastAsia="宋体"/>
          <w:b/>
        </w:rPr>
        <w:t xml:space="preserve"> </w:t>
      </w:r>
      <w:r>
        <w:rPr>
          <w:rFonts w:hint="eastAsia" w:ascii="宋体" w:hAnsi="宋体" w:eastAsia="宋体"/>
          <w:b/>
        </w:rPr>
        <w:t>基本要求</w:t>
      </w:r>
      <w:bookmarkEnd w:id="71"/>
      <w:bookmarkEnd w:id="72"/>
    </w:p>
    <w:p>
      <w:pPr>
        <w:pStyle w:val="22"/>
        <w:ind w:firstLine="0" w:firstLineChars="0"/>
        <w:rPr>
          <w:rFonts w:hAnsi="宋体"/>
        </w:rPr>
      </w:pPr>
      <w:r>
        <w:rPr>
          <w:rFonts w:ascii="黑体" w:eastAsia="黑体"/>
        </w:rPr>
        <w:t xml:space="preserve">4.1.1 </w:t>
      </w:r>
      <w:r>
        <w:rPr>
          <w:rFonts w:hint="eastAsia" w:hAnsi="宋体"/>
        </w:rPr>
        <w:t>生产企业的污染物排放应达到国家或地方污染物排放标准的要求，污染物总量控制应达到国家和地方污染物排放总量控制指标；应严格执行节能环保相关国家标准并提供标准清单，近三年无重大质量、安全和环境事故。</w:t>
      </w:r>
    </w:p>
    <w:p>
      <w:pPr>
        <w:pStyle w:val="22"/>
        <w:ind w:firstLine="0" w:firstLineChars="0"/>
        <w:rPr>
          <w:rFonts w:hAnsi="宋体"/>
        </w:rPr>
      </w:pPr>
      <w:r>
        <w:rPr>
          <w:rFonts w:ascii="黑体" w:eastAsia="黑体"/>
        </w:rPr>
        <w:t xml:space="preserve">4.1.2 </w:t>
      </w:r>
      <w:r>
        <w:rPr>
          <w:rFonts w:hint="eastAsia" w:hAnsi="宋体" w:cs="Arial"/>
        </w:rPr>
        <w:t>生产企业应按照</w:t>
      </w:r>
      <w:r>
        <w:rPr>
          <w:rFonts w:hAnsi="宋体" w:cs="Arial"/>
        </w:rPr>
        <w:t>GB/T 19001</w:t>
      </w:r>
      <w:r>
        <w:rPr>
          <w:rFonts w:hint="eastAsia" w:hAnsi="宋体" w:cs="Arial"/>
        </w:rPr>
        <w:t>、</w:t>
      </w:r>
      <w:r>
        <w:rPr>
          <w:rFonts w:hAnsi="宋体" w:cs="Arial"/>
        </w:rPr>
        <w:t>GB/T 24001</w:t>
      </w:r>
      <w:r>
        <w:rPr>
          <w:rFonts w:hint="eastAsia" w:hAnsi="宋体" w:cs="Arial"/>
        </w:rPr>
        <w:t>、GB/T 28001及GB/T 23331的要求分别建立、实施、保持并持续改进质量管理体系、环境管理体系、职业健康安全管理体系和能源管理体系。</w:t>
      </w:r>
    </w:p>
    <w:p>
      <w:pPr>
        <w:pStyle w:val="22"/>
        <w:ind w:firstLine="0" w:firstLineChars="0"/>
        <w:rPr>
          <w:rFonts w:hAnsi="宋体"/>
        </w:rPr>
      </w:pPr>
      <w:r>
        <w:rPr>
          <w:rFonts w:ascii="黑体" w:eastAsia="黑体"/>
        </w:rPr>
        <w:t xml:space="preserve">4.1.3 </w:t>
      </w:r>
      <w:r>
        <w:rPr>
          <w:rFonts w:hint="eastAsia" w:hAnsi="宋体" w:cs="Arial"/>
        </w:rPr>
        <w:t>生产企业应按照</w:t>
      </w:r>
      <w:r>
        <w:rPr>
          <w:rFonts w:hAnsi="宋体" w:cs="Arial"/>
        </w:rPr>
        <w:t>GB/T</w:t>
      </w:r>
      <w:r>
        <w:rPr>
          <w:rFonts w:hint="eastAsia" w:hAnsi="宋体" w:cs="Arial"/>
        </w:rPr>
        <w:t xml:space="preserve"> </w:t>
      </w:r>
      <w:r>
        <w:rPr>
          <w:rFonts w:hAnsi="宋体" w:cs="Arial"/>
        </w:rPr>
        <w:t>24256</w:t>
      </w:r>
      <w:r>
        <w:rPr>
          <w:rFonts w:hint="eastAsia" w:hAnsi="宋体" w:cs="Arial"/>
        </w:rPr>
        <w:t>的相关要求开展产品绿色设计工作。</w:t>
      </w:r>
    </w:p>
    <w:p>
      <w:pPr>
        <w:pStyle w:val="22"/>
        <w:ind w:firstLine="0" w:firstLineChars="0"/>
        <w:rPr>
          <w:rFonts w:hAnsi="宋体"/>
        </w:rPr>
      </w:pPr>
      <w:r>
        <w:rPr>
          <w:rFonts w:ascii="黑体" w:eastAsia="黑体"/>
        </w:rPr>
        <w:t>4.1.</w:t>
      </w:r>
      <w:r>
        <w:rPr>
          <w:rFonts w:hint="eastAsia" w:ascii="黑体" w:eastAsia="黑体"/>
        </w:rPr>
        <w:t>4</w:t>
      </w:r>
      <w:r>
        <w:rPr>
          <w:rFonts w:ascii="黑体" w:eastAsia="黑体"/>
        </w:rPr>
        <w:t xml:space="preserve"> </w:t>
      </w:r>
      <w:r>
        <w:rPr>
          <w:rFonts w:hint="eastAsia" w:hAnsi="宋体"/>
        </w:rPr>
        <w:t>生产企业应采用国家鼓励的先进技术和工艺，不得使用国家或有关部门发布的淘汰或禁止的技术、工艺、装备及相关物质。</w:t>
      </w:r>
      <w:r>
        <w:rPr>
          <w:rFonts w:hAnsi="宋体"/>
        </w:rPr>
        <w:t xml:space="preserve"> </w:t>
      </w:r>
    </w:p>
    <w:p>
      <w:pPr>
        <w:pStyle w:val="22"/>
        <w:ind w:firstLine="0" w:firstLineChars="0"/>
        <w:rPr>
          <w:rFonts w:hAnsi="宋体"/>
        </w:rPr>
      </w:pPr>
      <w:r>
        <w:rPr>
          <w:rFonts w:ascii="黑体" w:eastAsia="黑体"/>
        </w:rPr>
        <w:t>4.1.</w:t>
      </w:r>
      <w:r>
        <w:rPr>
          <w:rFonts w:hint="eastAsia" w:ascii="黑体" w:eastAsia="黑体"/>
        </w:rPr>
        <w:t>5</w:t>
      </w:r>
      <w:r>
        <w:rPr>
          <w:rFonts w:ascii="黑体" w:eastAsia="黑体"/>
        </w:rPr>
        <w:t xml:space="preserve"> </w:t>
      </w:r>
      <w:r>
        <w:rPr>
          <w:rFonts w:hint="eastAsia" w:hAnsi="宋体" w:cs="Arial"/>
        </w:rPr>
        <w:t>生产企业应开展绿色供应链管理，并</w:t>
      </w:r>
      <w:r>
        <w:rPr>
          <w:rFonts w:hint="eastAsia" w:hAnsi="宋体"/>
          <w:szCs w:val="21"/>
        </w:rPr>
        <w:t>建立绿色供应链管理绩效评价机制、程序，确定评价指标和评价方法。生产企业应</w:t>
      </w:r>
      <w:r>
        <w:rPr>
          <w:rFonts w:hint="eastAsia" w:hAnsi="宋体" w:cs="Arial"/>
        </w:rPr>
        <w:t>对产品主要原材料供应方、生产协作方、相关服务方等提出相关质量、环境、能源和安全等方面的管理要求。</w:t>
      </w:r>
    </w:p>
    <w:p>
      <w:pPr>
        <w:pStyle w:val="22"/>
        <w:ind w:firstLine="0" w:firstLineChars="0"/>
        <w:rPr>
          <w:rFonts w:hAnsi="宋体" w:cs="Arial"/>
        </w:rPr>
      </w:pPr>
      <w:r>
        <w:rPr>
          <w:rFonts w:ascii="黑体" w:eastAsia="黑体"/>
        </w:rPr>
        <w:t>4.1.</w:t>
      </w:r>
      <w:r>
        <w:rPr>
          <w:rFonts w:hint="eastAsia" w:ascii="黑体" w:eastAsia="黑体"/>
        </w:rPr>
        <w:t>6</w:t>
      </w:r>
      <w:r>
        <w:rPr>
          <w:rFonts w:ascii="黑体" w:eastAsia="黑体"/>
        </w:rPr>
        <w:t xml:space="preserve"> </w:t>
      </w:r>
      <w:r>
        <w:rPr>
          <w:rFonts w:hAnsi="宋体" w:cs="Arial"/>
        </w:rPr>
        <w:t>生产企业</w:t>
      </w:r>
      <w:r>
        <w:rPr>
          <w:rFonts w:hint="eastAsia" w:hAnsi="宋体" w:cs="Arial"/>
        </w:rPr>
        <w:t>应按照GB 17167配备能源计量器具，并根据环保法律法规和标准要求配备污染物检测和在线监控设备。</w:t>
      </w:r>
    </w:p>
    <w:p>
      <w:pPr>
        <w:pStyle w:val="22"/>
        <w:ind w:firstLine="0" w:firstLineChars="0"/>
        <w:rPr>
          <w:rFonts w:hAnsi="宋体" w:cs="Arial"/>
        </w:rPr>
      </w:pPr>
      <w:r>
        <w:rPr>
          <w:rFonts w:ascii="黑体" w:eastAsia="黑体"/>
        </w:rPr>
        <w:t>4.1.</w:t>
      </w:r>
      <w:r>
        <w:rPr>
          <w:rFonts w:hint="eastAsia" w:ascii="黑体" w:eastAsia="黑体"/>
        </w:rPr>
        <w:t>7</w:t>
      </w:r>
      <w:r>
        <w:rPr>
          <w:rFonts w:hint="eastAsia" w:hAnsi="宋体" w:cs="Arial"/>
        </w:rPr>
        <w:t xml:space="preserve"> 生产企业应优化用能结构，在保证安全、质量的前提下减少不可再生能源投入，充分利用余热余压。</w:t>
      </w:r>
    </w:p>
    <w:p>
      <w:pPr>
        <w:pStyle w:val="22"/>
        <w:ind w:firstLine="0" w:firstLineChars="0"/>
        <w:rPr>
          <w:rFonts w:hAnsi="宋体" w:cs="Arial"/>
        </w:rPr>
      </w:pPr>
      <w:r>
        <w:rPr>
          <w:rFonts w:ascii="黑体" w:eastAsia="黑体"/>
        </w:rPr>
        <w:t>4.1.</w:t>
      </w:r>
      <w:r>
        <w:rPr>
          <w:rFonts w:hint="eastAsia" w:ascii="黑体" w:eastAsia="黑体"/>
        </w:rPr>
        <w:t>8</w:t>
      </w:r>
      <w:r>
        <w:rPr>
          <w:rFonts w:ascii="黑体" w:eastAsia="黑体"/>
        </w:rPr>
        <w:t xml:space="preserve"> </w:t>
      </w:r>
      <w:r>
        <w:rPr>
          <w:rFonts w:hint="eastAsia" w:hAnsi="宋体" w:cs="Arial"/>
        </w:rPr>
        <w:t>产品包装应符合</w:t>
      </w:r>
      <w:r>
        <w:rPr>
          <w:rFonts w:hint="eastAsia" w:hAnsi="宋体"/>
          <w:kern w:val="2"/>
          <w:szCs w:val="24"/>
        </w:rPr>
        <w:t>GB/T</w:t>
      </w:r>
      <w:r>
        <w:rPr>
          <w:rFonts w:hAnsi="宋体"/>
          <w:kern w:val="2"/>
          <w:szCs w:val="24"/>
        </w:rPr>
        <w:t xml:space="preserve"> </w:t>
      </w:r>
      <w:r>
        <w:rPr>
          <w:rFonts w:hint="eastAsia" w:hAnsi="宋体"/>
          <w:kern w:val="2"/>
          <w:szCs w:val="24"/>
        </w:rPr>
        <w:t>191</w:t>
      </w:r>
      <w:r>
        <w:rPr>
          <w:rFonts w:hint="eastAsia" w:hAnsi="宋体" w:cs="Arial"/>
        </w:rPr>
        <w:t>的有关要求。</w:t>
      </w:r>
    </w:p>
    <w:p>
      <w:pPr>
        <w:pStyle w:val="33"/>
        <w:spacing w:before="156" w:after="156"/>
      </w:pPr>
      <w:bookmarkStart w:id="73" w:name="_Toc396422191"/>
      <w:bookmarkStart w:id="74" w:name="_Toc397339764"/>
      <w:bookmarkStart w:id="75" w:name="_Toc404804674"/>
      <w:bookmarkStart w:id="76" w:name="_Toc424638195"/>
      <w:bookmarkStart w:id="77" w:name="_Toc30330"/>
      <w:bookmarkStart w:id="78" w:name="_Toc405815969"/>
      <w:r>
        <w:rPr>
          <w:rFonts w:hint="eastAsia"/>
        </w:rPr>
        <w:t>4.2 评价指标</w:t>
      </w:r>
      <w:bookmarkEnd w:id="73"/>
      <w:bookmarkEnd w:id="74"/>
      <w:bookmarkEnd w:id="75"/>
      <w:r>
        <w:rPr>
          <w:rFonts w:hint="eastAsia"/>
        </w:rPr>
        <w:t>要求</w:t>
      </w:r>
      <w:bookmarkEnd w:id="76"/>
      <w:bookmarkEnd w:id="77"/>
      <w:bookmarkEnd w:id="78"/>
    </w:p>
    <w:p>
      <w:pPr>
        <w:pStyle w:val="22"/>
        <w:ind w:firstLine="420"/>
        <w:rPr>
          <w:rFonts w:hint="eastAsia"/>
        </w:rPr>
      </w:pPr>
      <w:r>
        <w:rPr>
          <w:rFonts w:hint="eastAsia"/>
          <w:highlight w:val="none"/>
        </w:rPr>
        <w:t>精细氧化铝产品评价指标</w:t>
      </w:r>
      <w:r>
        <w:rPr>
          <w:rFonts w:hint="eastAsia"/>
          <w:highlight w:val="none"/>
          <w:lang w:val="en-US" w:eastAsia="zh-CN"/>
        </w:rPr>
        <w:t>按</w:t>
      </w:r>
      <w:r>
        <w:rPr>
          <w:rFonts w:hint="eastAsia"/>
          <w:highlight w:val="none"/>
        </w:rPr>
        <w:t>GB/T 32161</w:t>
      </w:r>
      <w:r>
        <w:rPr>
          <w:rFonts w:hint="eastAsia"/>
          <w:highlight w:val="none"/>
          <w:lang w:val="en-US" w:eastAsia="zh-CN"/>
        </w:rPr>
        <w:t>-2015要求</w:t>
      </w:r>
      <w:r>
        <w:rPr>
          <w:rFonts w:hint="eastAsia"/>
          <w:highlight w:val="none"/>
        </w:rPr>
        <w:t>由一级指标和二级指标组成。一级指标包括资源属性指标、能源属性指标、环境属性指标、产品属性指标。二级指标是对一级指标的具体化，明确规定所要达到的具体数值。</w:t>
      </w:r>
      <w:r>
        <w:rPr>
          <w:rFonts w:hint="eastAsia"/>
        </w:rPr>
        <w:t>具体见表1。本标准的功能单位为t（精细氧化铝）。</w:t>
      </w:r>
    </w:p>
    <w:p>
      <w:pPr>
        <w:pStyle w:val="22"/>
        <w:ind w:firstLine="420"/>
        <w:rPr>
          <w:rFonts w:hint="eastAsia"/>
        </w:rPr>
      </w:pPr>
    </w:p>
    <w:p>
      <w:pPr>
        <w:pStyle w:val="22"/>
        <w:ind w:firstLine="420"/>
        <w:rPr>
          <w:rFonts w:hint="eastAsia"/>
        </w:rPr>
      </w:pPr>
    </w:p>
    <w:p>
      <w:pPr>
        <w:pStyle w:val="22"/>
        <w:ind w:firstLine="420"/>
        <w:rPr>
          <w:rFonts w:hint="eastAsia"/>
        </w:rPr>
      </w:pPr>
    </w:p>
    <w:p>
      <w:pPr>
        <w:pStyle w:val="22"/>
        <w:ind w:firstLine="420"/>
        <w:rPr>
          <w:rFonts w:hint="eastAsia"/>
        </w:rPr>
      </w:pPr>
    </w:p>
    <w:p>
      <w:pPr>
        <w:pStyle w:val="22"/>
        <w:ind w:firstLine="420"/>
        <w:rPr>
          <w:rFonts w:hint="eastAsia"/>
        </w:rPr>
      </w:pPr>
    </w:p>
    <w:p>
      <w:pPr>
        <w:pStyle w:val="22"/>
        <w:ind w:firstLine="420"/>
        <w:rPr>
          <w:rFonts w:hint="eastAsia"/>
        </w:rPr>
      </w:pPr>
    </w:p>
    <w:p>
      <w:pPr>
        <w:pStyle w:val="28"/>
        <w:numPr>
          <w:ilvl w:val="0"/>
          <w:numId w:val="0"/>
        </w:numPr>
        <w:spacing w:before="163" w:after="163"/>
        <w:jc w:val="center"/>
        <w:outlineLvl w:val="9"/>
      </w:pPr>
      <w:bookmarkStart w:id="79" w:name="_Toc394565293"/>
      <w:bookmarkStart w:id="80" w:name="_Toc363024807"/>
      <w:bookmarkStart w:id="81" w:name="_Toc382580642"/>
      <w:bookmarkStart w:id="82" w:name="_Toc350864001"/>
      <w:bookmarkStart w:id="83" w:name="_Toc396422192"/>
      <w:bookmarkStart w:id="84" w:name="_Toc397339765"/>
      <w:bookmarkStart w:id="85" w:name="_Toc14658"/>
      <w:bookmarkStart w:id="86" w:name="_Toc406442797"/>
      <w:bookmarkStart w:id="87" w:name="_Toc406443062"/>
      <w:r>
        <w:rPr>
          <w:rFonts w:hint="eastAsia"/>
        </w:rPr>
        <w:t>表</w:t>
      </w:r>
      <w:r>
        <w:t xml:space="preserve">1 </w:t>
      </w:r>
      <w:bookmarkEnd w:id="79"/>
      <w:bookmarkEnd w:id="80"/>
      <w:bookmarkEnd w:id="81"/>
      <w:bookmarkEnd w:id="82"/>
      <w:bookmarkEnd w:id="83"/>
      <w:r>
        <w:rPr>
          <w:rFonts w:hint="eastAsia"/>
        </w:rPr>
        <w:t>精细氧化铝评价指标</w:t>
      </w:r>
      <w:bookmarkEnd w:id="84"/>
      <w:r>
        <w:rPr>
          <w:rFonts w:hint="eastAsia"/>
        </w:rPr>
        <w:t>要求</w:t>
      </w:r>
      <w:bookmarkEnd w:id="85"/>
      <w:bookmarkEnd w:id="86"/>
      <w:bookmarkEnd w:id="87"/>
      <w:r>
        <w:t xml:space="preserve"> </w:t>
      </w:r>
      <w:bookmarkStart w:id="88" w:name="_Toc406443064"/>
      <w:bookmarkStart w:id="89" w:name="_Toc394565296"/>
      <w:bookmarkStart w:id="90" w:name="_Toc406442799"/>
      <w:bookmarkStart w:id="91" w:name="_Toc350864003"/>
      <w:bookmarkStart w:id="92" w:name="_Toc363024809"/>
      <w:bookmarkStart w:id="93" w:name="_Toc382580644"/>
      <w:bookmarkStart w:id="94" w:name="_Toc397339767"/>
      <w:bookmarkStart w:id="95" w:name="_Toc396422195"/>
    </w:p>
    <w:tbl>
      <w:tblPr>
        <w:tblStyle w:val="12"/>
        <w:tblW w:w="9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9"/>
        <w:gridCol w:w="1390"/>
        <w:gridCol w:w="1700"/>
        <w:gridCol w:w="1040"/>
        <w:gridCol w:w="1974"/>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noWrap/>
            <w:vAlign w:val="center"/>
          </w:tcPr>
          <w:p>
            <w:pPr>
              <w:widowControl/>
              <w:jc w:val="center"/>
              <w:rPr>
                <w:rFonts w:ascii="宋体" w:eastAsia="宋体"/>
                <w:b w:val="0"/>
                <w:bCs w:val="0"/>
                <w:kern w:val="0"/>
                <w:sz w:val="18"/>
                <w:szCs w:val="18"/>
              </w:rPr>
            </w:pPr>
            <w:r>
              <w:rPr>
                <w:rFonts w:hint="eastAsia" w:ascii="宋体" w:eastAsia="宋体"/>
                <w:b w:val="0"/>
                <w:bCs w:val="0"/>
                <w:kern w:val="0"/>
                <w:sz w:val="18"/>
                <w:szCs w:val="18"/>
              </w:rPr>
              <w:t>一级指标</w:t>
            </w:r>
          </w:p>
        </w:tc>
        <w:tc>
          <w:tcPr>
            <w:tcW w:w="1390" w:type="dxa"/>
            <w:vAlign w:val="center"/>
          </w:tcPr>
          <w:p>
            <w:pPr>
              <w:widowControl/>
              <w:jc w:val="center"/>
              <w:rPr>
                <w:rFonts w:ascii="宋体" w:eastAsia="宋体"/>
                <w:b w:val="0"/>
                <w:bCs w:val="0"/>
                <w:kern w:val="0"/>
                <w:sz w:val="18"/>
                <w:szCs w:val="18"/>
              </w:rPr>
            </w:pPr>
            <w:r>
              <w:rPr>
                <w:rFonts w:hint="eastAsia" w:ascii="宋体" w:eastAsia="宋体"/>
                <w:b w:val="0"/>
                <w:bCs w:val="0"/>
                <w:kern w:val="0"/>
                <w:sz w:val="18"/>
                <w:szCs w:val="18"/>
              </w:rPr>
              <w:t>二级指标</w:t>
            </w:r>
          </w:p>
        </w:tc>
        <w:tc>
          <w:tcPr>
            <w:tcW w:w="1700" w:type="dxa"/>
            <w:vAlign w:val="center"/>
          </w:tcPr>
          <w:p>
            <w:pPr>
              <w:widowControl/>
              <w:jc w:val="center"/>
              <w:rPr>
                <w:rFonts w:ascii="宋体" w:eastAsia="宋体"/>
                <w:b w:val="0"/>
                <w:bCs w:val="0"/>
                <w:kern w:val="0"/>
                <w:sz w:val="18"/>
                <w:szCs w:val="18"/>
              </w:rPr>
            </w:pPr>
            <w:r>
              <w:rPr>
                <w:rFonts w:hint="eastAsia" w:ascii="宋体" w:eastAsia="宋体"/>
                <w:b w:val="0"/>
                <w:bCs w:val="0"/>
                <w:kern w:val="0"/>
                <w:sz w:val="18"/>
                <w:szCs w:val="18"/>
              </w:rPr>
              <w:t>产品</w:t>
            </w:r>
          </w:p>
        </w:tc>
        <w:tc>
          <w:tcPr>
            <w:tcW w:w="1040" w:type="dxa"/>
            <w:noWrap/>
            <w:vAlign w:val="center"/>
          </w:tcPr>
          <w:p>
            <w:pPr>
              <w:widowControl/>
              <w:jc w:val="center"/>
              <w:rPr>
                <w:rFonts w:ascii="宋体" w:eastAsia="宋体"/>
                <w:b w:val="0"/>
                <w:bCs w:val="0"/>
                <w:kern w:val="0"/>
                <w:sz w:val="18"/>
                <w:szCs w:val="18"/>
              </w:rPr>
            </w:pPr>
            <w:r>
              <w:rPr>
                <w:rFonts w:hint="eastAsia" w:ascii="宋体" w:eastAsia="宋体"/>
                <w:b w:val="0"/>
                <w:bCs w:val="0"/>
                <w:kern w:val="0"/>
                <w:sz w:val="18"/>
                <w:szCs w:val="18"/>
              </w:rPr>
              <w:t>单位</w:t>
            </w:r>
          </w:p>
        </w:tc>
        <w:tc>
          <w:tcPr>
            <w:tcW w:w="1974" w:type="dxa"/>
            <w:noWrap/>
            <w:vAlign w:val="center"/>
          </w:tcPr>
          <w:p>
            <w:pPr>
              <w:widowControl/>
              <w:jc w:val="center"/>
              <w:rPr>
                <w:rFonts w:ascii="宋体" w:eastAsia="宋体"/>
                <w:b w:val="0"/>
                <w:bCs w:val="0"/>
                <w:kern w:val="0"/>
                <w:sz w:val="18"/>
                <w:szCs w:val="18"/>
              </w:rPr>
            </w:pPr>
            <w:r>
              <w:rPr>
                <w:rFonts w:hint="eastAsia" w:ascii="宋体" w:eastAsia="宋体"/>
                <w:b w:val="0"/>
                <w:bCs w:val="0"/>
                <w:kern w:val="0"/>
                <w:sz w:val="18"/>
                <w:szCs w:val="18"/>
              </w:rPr>
              <w:t>基准值</w:t>
            </w:r>
          </w:p>
        </w:tc>
        <w:tc>
          <w:tcPr>
            <w:tcW w:w="2235" w:type="dxa"/>
            <w:vAlign w:val="center"/>
          </w:tcPr>
          <w:p>
            <w:pPr>
              <w:widowControl/>
              <w:jc w:val="center"/>
              <w:rPr>
                <w:rFonts w:ascii="宋体" w:eastAsia="宋体"/>
                <w:b w:val="0"/>
                <w:bCs w:val="0"/>
                <w:kern w:val="0"/>
                <w:sz w:val="18"/>
                <w:szCs w:val="18"/>
              </w:rPr>
            </w:pPr>
            <w:r>
              <w:rPr>
                <w:rFonts w:hint="eastAsia" w:ascii="宋体" w:eastAsia="宋体"/>
                <w:b w:val="0"/>
                <w:bCs w:val="0"/>
                <w:kern w:val="0"/>
                <w:sz w:val="18"/>
                <w:szCs w:val="18"/>
              </w:rPr>
              <w:t>判定依据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restart"/>
            <w:noWrap/>
            <w:vAlign w:val="center"/>
          </w:tcPr>
          <w:p>
            <w:pPr>
              <w:jc w:val="center"/>
              <w:rPr>
                <w:rFonts w:ascii="宋体" w:eastAsia="宋体"/>
                <w:kern w:val="0"/>
                <w:sz w:val="18"/>
                <w:szCs w:val="18"/>
              </w:rPr>
            </w:pPr>
            <w:r>
              <w:rPr>
                <w:rFonts w:hint="eastAsia" w:ascii="宋体" w:eastAsia="宋体"/>
                <w:kern w:val="0"/>
                <w:sz w:val="18"/>
                <w:szCs w:val="18"/>
              </w:rPr>
              <w:t>资源属性</w:t>
            </w:r>
          </w:p>
        </w:tc>
        <w:tc>
          <w:tcPr>
            <w:tcW w:w="1390" w:type="dxa"/>
            <w:vMerge w:val="restart"/>
            <w:vAlign w:val="center"/>
          </w:tcPr>
          <w:p>
            <w:pPr>
              <w:jc w:val="center"/>
              <w:rPr>
                <w:rFonts w:ascii="宋体" w:eastAsia="宋体"/>
                <w:kern w:val="0"/>
                <w:sz w:val="18"/>
                <w:szCs w:val="18"/>
              </w:rPr>
            </w:pPr>
            <w:r>
              <w:rPr>
                <w:rFonts w:hint="eastAsia" w:ascii="宋体" w:eastAsia="宋体"/>
                <w:kern w:val="0"/>
                <w:sz w:val="18"/>
                <w:szCs w:val="18"/>
              </w:rPr>
              <w:t>氧化铝消耗</w:t>
            </w:r>
          </w:p>
        </w:tc>
        <w:tc>
          <w:tcPr>
            <w:tcW w:w="1700" w:type="dxa"/>
            <w:vAlign w:val="center"/>
          </w:tcPr>
          <w:p>
            <w:pPr>
              <w:widowControl/>
              <w:jc w:val="center"/>
              <w:rPr>
                <w:rFonts w:ascii="宋体" w:eastAsia="宋体"/>
                <w:kern w:val="0"/>
                <w:sz w:val="18"/>
                <w:szCs w:val="18"/>
              </w:rPr>
            </w:pPr>
            <w:r>
              <w:rPr>
                <w:rFonts w:hint="eastAsia" w:ascii="宋体" w:eastAsia="宋体"/>
                <w:kern w:val="0"/>
                <w:sz w:val="18"/>
                <w:szCs w:val="18"/>
              </w:rPr>
              <w:t>高白微粉氢氧化铝</w:t>
            </w:r>
          </w:p>
        </w:tc>
        <w:tc>
          <w:tcPr>
            <w:tcW w:w="1040" w:type="dxa"/>
            <w:noWrap/>
            <w:vAlign w:val="center"/>
          </w:tcPr>
          <w:p>
            <w:pPr>
              <w:jc w:val="center"/>
              <w:rPr>
                <w:rFonts w:ascii="宋体" w:eastAsia="宋体"/>
                <w:kern w:val="0"/>
                <w:sz w:val="18"/>
                <w:szCs w:val="18"/>
              </w:rPr>
            </w:pPr>
            <w:r>
              <w:rPr>
                <w:rFonts w:hint="eastAsia" w:ascii="宋体" w:eastAsia="宋体"/>
                <w:kern w:val="0"/>
                <w:sz w:val="18"/>
                <w:szCs w:val="18"/>
              </w:rPr>
              <w:t>t/t</w:t>
            </w:r>
          </w:p>
        </w:tc>
        <w:tc>
          <w:tcPr>
            <w:tcW w:w="1974" w:type="dxa"/>
            <w:noWrap/>
            <w:vAlign w:val="center"/>
          </w:tcPr>
          <w:p>
            <w:pPr>
              <w:widowControl/>
              <w:jc w:val="center"/>
              <w:rPr>
                <w:rFonts w:ascii="宋体" w:eastAsia="宋体"/>
                <w:kern w:val="0"/>
                <w:sz w:val="18"/>
                <w:szCs w:val="18"/>
              </w:rPr>
            </w:pPr>
            <w:r>
              <w:rPr>
                <w:rFonts w:hint="eastAsia" w:ascii="宋体" w:eastAsia="宋体"/>
                <w:kern w:val="0"/>
                <w:sz w:val="18"/>
                <w:szCs w:val="18"/>
              </w:rPr>
              <w:t>≤0.649</w:t>
            </w:r>
          </w:p>
        </w:tc>
        <w:tc>
          <w:tcPr>
            <w:tcW w:w="2235" w:type="dxa"/>
            <w:vAlign w:val="center"/>
          </w:tcPr>
          <w:p>
            <w:pPr>
              <w:widowControl/>
              <w:jc w:val="center"/>
              <w:rPr>
                <w:rFonts w:ascii="宋体" w:eastAsia="宋体"/>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jc w:val="center"/>
              <w:rPr>
                <w:rFonts w:ascii="宋体" w:eastAsia="宋体"/>
                <w:kern w:val="0"/>
                <w:sz w:val="18"/>
                <w:szCs w:val="18"/>
              </w:rPr>
            </w:pPr>
          </w:p>
        </w:tc>
        <w:tc>
          <w:tcPr>
            <w:tcW w:w="1390" w:type="dxa"/>
            <w:vMerge w:val="continue"/>
            <w:vAlign w:val="center"/>
          </w:tcPr>
          <w:p>
            <w:pPr>
              <w:jc w:val="center"/>
              <w:rPr>
                <w:rFonts w:ascii="宋体" w:eastAsia="宋体"/>
                <w:kern w:val="0"/>
                <w:sz w:val="18"/>
                <w:szCs w:val="18"/>
              </w:rPr>
            </w:pPr>
          </w:p>
        </w:tc>
        <w:tc>
          <w:tcPr>
            <w:tcW w:w="1700" w:type="dxa"/>
            <w:vAlign w:val="center"/>
          </w:tcPr>
          <w:p>
            <w:pPr>
              <w:widowControl/>
              <w:jc w:val="center"/>
              <w:rPr>
                <w:rFonts w:ascii="宋体" w:eastAsia="宋体"/>
                <w:kern w:val="0"/>
                <w:sz w:val="18"/>
                <w:szCs w:val="18"/>
              </w:rPr>
            </w:pPr>
            <w:r>
              <w:rPr>
                <w:rFonts w:hint="eastAsia" w:ascii="宋体" w:eastAsia="宋体"/>
                <w:kern w:val="0"/>
                <w:sz w:val="18"/>
                <w:szCs w:val="18"/>
              </w:rPr>
              <w:t>高白填料氢氧化铝</w:t>
            </w:r>
          </w:p>
        </w:tc>
        <w:tc>
          <w:tcPr>
            <w:tcW w:w="1040" w:type="dxa"/>
            <w:noWrap/>
            <w:vAlign w:val="center"/>
          </w:tcPr>
          <w:p>
            <w:pPr>
              <w:jc w:val="center"/>
              <w:rPr>
                <w:rFonts w:ascii="宋体" w:eastAsia="宋体"/>
                <w:kern w:val="0"/>
                <w:sz w:val="18"/>
                <w:szCs w:val="18"/>
              </w:rPr>
            </w:pPr>
            <w:r>
              <w:rPr>
                <w:rFonts w:hint="eastAsia" w:ascii="宋体" w:eastAsia="宋体"/>
                <w:kern w:val="0"/>
                <w:sz w:val="18"/>
                <w:szCs w:val="18"/>
              </w:rPr>
              <w:t>t/t</w:t>
            </w:r>
          </w:p>
        </w:tc>
        <w:tc>
          <w:tcPr>
            <w:tcW w:w="1974" w:type="dxa"/>
            <w:noWrap/>
            <w:vAlign w:val="center"/>
          </w:tcPr>
          <w:p>
            <w:pPr>
              <w:widowControl/>
              <w:jc w:val="center"/>
              <w:rPr>
                <w:rFonts w:ascii="宋体" w:eastAsia="宋体"/>
                <w:kern w:val="0"/>
                <w:sz w:val="18"/>
                <w:szCs w:val="18"/>
              </w:rPr>
            </w:pPr>
            <w:r>
              <w:rPr>
                <w:rFonts w:hint="eastAsia" w:ascii="宋体" w:eastAsia="宋体"/>
                <w:kern w:val="0"/>
                <w:sz w:val="18"/>
                <w:szCs w:val="18"/>
              </w:rPr>
              <w:t xml:space="preserve">≤0.649 </w:t>
            </w:r>
          </w:p>
        </w:tc>
        <w:tc>
          <w:tcPr>
            <w:tcW w:w="2235" w:type="dxa"/>
            <w:vAlign w:val="center"/>
          </w:tcPr>
          <w:p>
            <w:pPr>
              <w:widowControl/>
              <w:jc w:val="center"/>
              <w:rPr>
                <w:rFonts w:ascii="宋体" w:eastAsia="宋体"/>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jc w:val="center"/>
              <w:rPr>
                <w:rFonts w:ascii="宋体" w:eastAsia="宋体"/>
                <w:kern w:val="0"/>
                <w:sz w:val="18"/>
                <w:szCs w:val="18"/>
              </w:rPr>
            </w:pPr>
          </w:p>
        </w:tc>
        <w:tc>
          <w:tcPr>
            <w:tcW w:w="1390" w:type="dxa"/>
            <w:vMerge w:val="continue"/>
            <w:vAlign w:val="center"/>
          </w:tcPr>
          <w:p>
            <w:pPr>
              <w:jc w:val="center"/>
              <w:rPr>
                <w:rFonts w:ascii="宋体" w:eastAsia="宋体"/>
                <w:kern w:val="0"/>
                <w:sz w:val="18"/>
                <w:szCs w:val="18"/>
              </w:rPr>
            </w:pPr>
          </w:p>
        </w:tc>
        <w:tc>
          <w:tcPr>
            <w:tcW w:w="1700" w:type="dxa"/>
            <w:vAlign w:val="center"/>
          </w:tcPr>
          <w:p>
            <w:pPr>
              <w:widowControl/>
              <w:jc w:val="center"/>
              <w:rPr>
                <w:rFonts w:ascii="宋体" w:eastAsia="宋体"/>
                <w:kern w:val="0"/>
                <w:sz w:val="18"/>
                <w:szCs w:val="18"/>
              </w:rPr>
            </w:pPr>
            <w:r>
              <w:rPr>
                <w:rFonts w:hint="eastAsia" w:ascii="宋体" w:eastAsia="宋体"/>
                <w:kern w:val="0"/>
                <w:sz w:val="18"/>
                <w:szCs w:val="18"/>
              </w:rPr>
              <w:t>4A沸石</w:t>
            </w:r>
          </w:p>
        </w:tc>
        <w:tc>
          <w:tcPr>
            <w:tcW w:w="1040" w:type="dxa"/>
            <w:noWrap/>
            <w:vAlign w:val="center"/>
          </w:tcPr>
          <w:p>
            <w:pPr>
              <w:jc w:val="center"/>
              <w:rPr>
                <w:rFonts w:ascii="宋体" w:eastAsia="宋体"/>
                <w:kern w:val="0"/>
                <w:sz w:val="18"/>
                <w:szCs w:val="18"/>
              </w:rPr>
            </w:pPr>
            <w:r>
              <w:rPr>
                <w:rFonts w:hint="eastAsia" w:ascii="宋体" w:eastAsia="宋体"/>
                <w:kern w:val="0"/>
                <w:sz w:val="18"/>
                <w:szCs w:val="18"/>
              </w:rPr>
              <w:t>t/t</w:t>
            </w:r>
          </w:p>
        </w:tc>
        <w:tc>
          <w:tcPr>
            <w:tcW w:w="1974" w:type="dxa"/>
            <w:noWrap/>
            <w:vAlign w:val="center"/>
          </w:tcPr>
          <w:p>
            <w:pPr>
              <w:widowControl/>
              <w:jc w:val="center"/>
              <w:rPr>
                <w:rFonts w:ascii="宋体" w:eastAsia="宋体"/>
                <w:kern w:val="0"/>
                <w:sz w:val="18"/>
                <w:szCs w:val="18"/>
              </w:rPr>
            </w:pPr>
            <w:r>
              <w:rPr>
                <w:rFonts w:hint="eastAsia" w:ascii="宋体" w:eastAsia="宋体"/>
                <w:kern w:val="0"/>
                <w:sz w:val="18"/>
                <w:szCs w:val="18"/>
              </w:rPr>
              <w:t>≤0.</w:t>
            </w:r>
            <w:r>
              <w:rPr>
                <w:rFonts w:hint="eastAsia" w:ascii="宋体" w:eastAsia="宋体"/>
                <w:kern w:val="0"/>
                <w:sz w:val="18"/>
                <w:szCs w:val="18"/>
                <w:lang w:val="en-US" w:eastAsia="zh-CN"/>
              </w:rPr>
              <w:t>28</w:t>
            </w:r>
            <w:r>
              <w:rPr>
                <w:rFonts w:hint="eastAsia" w:ascii="宋体" w:eastAsia="宋体"/>
                <w:kern w:val="0"/>
                <w:sz w:val="18"/>
                <w:szCs w:val="18"/>
              </w:rPr>
              <w:t xml:space="preserve"> </w:t>
            </w:r>
          </w:p>
        </w:tc>
        <w:tc>
          <w:tcPr>
            <w:tcW w:w="2235" w:type="dxa"/>
            <w:vAlign w:val="center"/>
          </w:tcPr>
          <w:p>
            <w:pPr>
              <w:widowControl/>
              <w:jc w:val="center"/>
              <w:rPr>
                <w:rFonts w:ascii="宋体" w:eastAsia="宋体"/>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jc w:val="center"/>
              <w:rPr>
                <w:rFonts w:ascii="宋体" w:eastAsia="宋体"/>
                <w:kern w:val="0"/>
                <w:sz w:val="18"/>
                <w:szCs w:val="18"/>
              </w:rPr>
            </w:pPr>
          </w:p>
        </w:tc>
        <w:tc>
          <w:tcPr>
            <w:tcW w:w="1390" w:type="dxa"/>
            <w:vMerge w:val="continue"/>
            <w:vAlign w:val="center"/>
          </w:tcPr>
          <w:p>
            <w:pPr>
              <w:jc w:val="center"/>
              <w:rPr>
                <w:rFonts w:ascii="宋体" w:eastAsia="宋体"/>
                <w:kern w:val="0"/>
                <w:sz w:val="18"/>
                <w:szCs w:val="18"/>
              </w:rPr>
            </w:pPr>
          </w:p>
        </w:tc>
        <w:tc>
          <w:tcPr>
            <w:tcW w:w="1700" w:type="dxa"/>
            <w:vAlign w:val="center"/>
          </w:tcPr>
          <w:p>
            <w:pPr>
              <w:widowControl/>
              <w:jc w:val="center"/>
              <w:rPr>
                <w:rFonts w:ascii="宋体" w:eastAsia="宋体"/>
                <w:kern w:val="0"/>
                <w:sz w:val="18"/>
                <w:szCs w:val="18"/>
              </w:rPr>
            </w:pPr>
            <w:r>
              <w:rPr>
                <w:rFonts w:hint="eastAsia" w:ascii="宋体" w:eastAsia="宋体"/>
                <w:kern w:val="0"/>
                <w:sz w:val="18"/>
                <w:szCs w:val="18"/>
              </w:rPr>
              <w:t>高温氧化铝</w:t>
            </w:r>
          </w:p>
        </w:tc>
        <w:tc>
          <w:tcPr>
            <w:tcW w:w="1040" w:type="dxa"/>
            <w:noWrap/>
            <w:vAlign w:val="center"/>
          </w:tcPr>
          <w:p>
            <w:pPr>
              <w:jc w:val="center"/>
              <w:rPr>
                <w:rFonts w:ascii="宋体" w:eastAsia="宋体"/>
                <w:kern w:val="0"/>
                <w:sz w:val="18"/>
                <w:szCs w:val="18"/>
              </w:rPr>
            </w:pPr>
            <w:r>
              <w:rPr>
                <w:rFonts w:hint="eastAsia" w:ascii="宋体" w:eastAsia="宋体"/>
                <w:kern w:val="0"/>
                <w:sz w:val="18"/>
                <w:szCs w:val="18"/>
              </w:rPr>
              <w:t>t/t</w:t>
            </w:r>
          </w:p>
        </w:tc>
        <w:tc>
          <w:tcPr>
            <w:tcW w:w="1974" w:type="dxa"/>
            <w:noWrap/>
            <w:vAlign w:val="center"/>
          </w:tcPr>
          <w:p>
            <w:pPr>
              <w:widowControl/>
              <w:jc w:val="center"/>
              <w:rPr>
                <w:rFonts w:hint="default" w:ascii="宋体" w:eastAsia="宋体"/>
                <w:kern w:val="0"/>
                <w:sz w:val="18"/>
                <w:szCs w:val="18"/>
                <w:lang w:val="en-US"/>
              </w:rPr>
            </w:pPr>
            <w:r>
              <w:rPr>
                <w:rFonts w:hint="eastAsia" w:ascii="宋体" w:eastAsia="宋体"/>
                <w:kern w:val="0"/>
                <w:sz w:val="18"/>
                <w:szCs w:val="18"/>
              </w:rPr>
              <w:t>≤1.</w:t>
            </w:r>
            <w:r>
              <w:rPr>
                <w:rFonts w:hint="eastAsia" w:ascii="宋体" w:eastAsia="宋体"/>
                <w:kern w:val="0"/>
                <w:sz w:val="18"/>
                <w:szCs w:val="18"/>
                <w:lang w:val="en-US" w:eastAsia="zh-CN"/>
              </w:rPr>
              <w:t>01</w:t>
            </w:r>
          </w:p>
        </w:tc>
        <w:tc>
          <w:tcPr>
            <w:tcW w:w="2235" w:type="dxa"/>
            <w:vAlign w:val="center"/>
          </w:tcPr>
          <w:p>
            <w:pPr>
              <w:widowControl/>
              <w:jc w:val="center"/>
              <w:rPr>
                <w:rFonts w:ascii="宋体" w:eastAsia="宋体"/>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jc w:val="center"/>
              <w:rPr>
                <w:rFonts w:ascii="宋体" w:eastAsia="宋体"/>
                <w:kern w:val="0"/>
                <w:sz w:val="18"/>
                <w:szCs w:val="18"/>
              </w:rPr>
            </w:pPr>
          </w:p>
        </w:tc>
        <w:tc>
          <w:tcPr>
            <w:tcW w:w="1390" w:type="dxa"/>
            <w:vMerge w:val="continue"/>
            <w:vAlign w:val="center"/>
          </w:tcPr>
          <w:p>
            <w:pPr>
              <w:jc w:val="center"/>
              <w:rPr>
                <w:rFonts w:ascii="宋体" w:eastAsia="宋体"/>
                <w:kern w:val="0"/>
                <w:sz w:val="18"/>
                <w:szCs w:val="18"/>
              </w:rPr>
            </w:pPr>
          </w:p>
        </w:tc>
        <w:tc>
          <w:tcPr>
            <w:tcW w:w="1700" w:type="dxa"/>
            <w:vAlign w:val="center"/>
          </w:tcPr>
          <w:p>
            <w:pPr>
              <w:widowControl/>
              <w:jc w:val="center"/>
              <w:rPr>
                <w:rFonts w:ascii="宋体" w:eastAsia="宋体"/>
                <w:kern w:val="0"/>
                <w:sz w:val="18"/>
                <w:szCs w:val="18"/>
              </w:rPr>
            </w:pPr>
            <w:r>
              <w:rPr>
                <w:rFonts w:hint="eastAsia" w:ascii="宋体" w:eastAsia="宋体"/>
                <w:kern w:val="0"/>
                <w:sz w:val="18"/>
                <w:szCs w:val="18"/>
              </w:rPr>
              <w:t>拟薄水铝石</w:t>
            </w:r>
          </w:p>
        </w:tc>
        <w:tc>
          <w:tcPr>
            <w:tcW w:w="1040" w:type="dxa"/>
            <w:noWrap/>
            <w:vAlign w:val="center"/>
          </w:tcPr>
          <w:p>
            <w:pPr>
              <w:jc w:val="center"/>
              <w:rPr>
                <w:rFonts w:ascii="宋体" w:eastAsia="宋体"/>
                <w:kern w:val="0"/>
                <w:sz w:val="18"/>
                <w:szCs w:val="18"/>
              </w:rPr>
            </w:pPr>
            <w:r>
              <w:rPr>
                <w:rFonts w:hint="eastAsia" w:ascii="宋体" w:eastAsia="宋体"/>
                <w:kern w:val="0"/>
                <w:sz w:val="18"/>
                <w:szCs w:val="18"/>
              </w:rPr>
              <w:t>t/t</w:t>
            </w:r>
          </w:p>
        </w:tc>
        <w:tc>
          <w:tcPr>
            <w:tcW w:w="1974" w:type="dxa"/>
            <w:noWrap/>
            <w:vAlign w:val="center"/>
          </w:tcPr>
          <w:p>
            <w:pPr>
              <w:widowControl/>
              <w:jc w:val="center"/>
              <w:rPr>
                <w:rFonts w:ascii="宋体" w:eastAsia="宋体"/>
                <w:kern w:val="0"/>
                <w:sz w:val="18"/>
                <w:szCs w:val="18"/>
              </w:rPr>
            </w:pPr>
            <w:r>
              <w:rPr>
                <w:rFonts w:hint="eastAsia" w:ascii="宋体" w:eastAsia="宋体"/>
                <w:kern w:val="0"/>
                <w:sz w:val="18"/>
                <w:szCs w:val="18"/>
              </w:rPr>
              <w:t>≤0.</w:t>
            </w:r>
            <w:r>
              <w:rPr>
                <w:rFonts w:hint="eastAsia" w:ascii="宋体" w:eastAsia="宋体"/>
                <w:kern w:val="0"/>
                <w:sz w:val="18"/>
                <w:szCs w:val="18"/>
                <w:lang w:val="en-US" w:eastAsia="zh-CN"/>
              </w:rPr>
              <w:t>68</w:t>
            </w:r>
            <w:r>
              <w:rPr>
                <w:rFonts w:hint="eastAsia" w:ascii="宋体" w:eastAsia="宋体"/>
                <w:kern w:val="0"/>
                <w:sz w:val="18"/>
                <w:szCs w:val="18"/>
              </w:rPr>
              <w:t xml:space="preserve"> </w:t>
            </w:r>
          </w:p>
        </w:tc>
        <w:tc>
          <w:tcPr>
            <w:tcW w:w="2235" w:type="dxa"/>
            <w:vAlign w:val="center"/>
          </w:tcPr>
          <w:p>
            <w:pPr>
              <w:widowControl/>
              <w:jc w:val="center"/>
              <w:rPr>
                <w:rFonts w:ascii="宋体" w:eastAsia="宋体"/>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jc w:val="center"/>
              <w:rPr>
                <w:rFonts w:ascii="宋体" w:eastAsia="宋体"/>
                <w:kern w:val="0"/>
                <w:sz w:val="18"/>
                <w:szCs w:val="18"/>
              </w:rPr>
            </w:pPr>
          </w:p>
        </w:tc>
        <w:tc>
          <w:tcPr>
            <w:tcW w:w="1390" w:type="dxa"/>
            <w:vMerge w:val="restart"/>
            <w:vAlign w:val="center"/>
          </w:tcPr>
          <w:p>
            <w:pPr>
              <w:jc w:val="center"/>
              <w:rPr>
                <w:rFonts w:ascii="宋体" w:eastAsia="宋体"/>
                <w:kern w:val="0"/>
                <w:sz w:val="18"/>
                <w:szCs w:val="18"/>
              </w:rPr>
            </w:pPr>
            <w:r>
              <w:rPr>
                <w:rFonts w:hint="eastAsia" w:ascii="宋体" w:eastAsia="宋体"/>
                <w:kern w:val="0"/>
                <w:sz w:val="18"/>
                <w:szCs w:val="18"/>
              </w:rPr>
              <w:t>单位产品新鲜水消耗</w:t>
            </w:r>
          </w:p>
        </w:tc>
        <w:tc>
          <w:tcPr>
            <w:tcW w:w="1700" w:type="dxa"/>
            <w:vAlign w:val="center"/>
          </w:tcPr>
          <w:p>
            <w:pPr>
              <w:widowControl/>
              <w:jc w:val="center"/>
              <w:rPr>
                <w:rFonts w:ascii="宋体" w:eastAsia="宋体"/>
                <w:kern w:val="0"/>
                <w:sz w:val="18"/>
                <w:szCs w:val="18"/>
              </w:rPr>
            </w:pPr>
            <w:r>
              <w:rPr>
                <w:rFonts w:hint="eastAsia" w:ascii="宋体" w:eastAsia="宋体"/>
                <w:kern w:val="0"/>
                <w:sz w:val="18"/>
                <w:szCs w:val="18"/>
              </w:rPr>
              <w:t>高白微粉氢氧化铝</w:t>
            </w:r>
          </w:p>
        </w:tc>
        <w:tc>
          <w:tcPr>
            <w:tcW w:w="1040" w:type="dxa"/>
            <w:noWrap/>
            <w:vAlign w:val="center"/>
          </w:tcPr>
          <w:p>
            <w:pPr>
              <w:jc w:val="center"/>
              <w:rPr>
                <w:rFonts w:ascii="宋体" w:eastAsia="宋体"/>
                <w:kern w:val="0"/>
                <w:sz w:val="18"/>
                <w:szCs w:val="18"/>
              </w:rPr>
            </w:pPr>
            <w:r>
              <w:rPr>
                <w:rFonts w:hint="eastAsia" w:ascii="宋体" w:eastAsia="宋体"/>
                <w:kern w:val="0"/>
                <w:sz w:val="18"/>
                <w:szCs w:val="18"/>
              </w:rPr>
              <w:t>m</w:t>
            </w:r>
            <w:r>
              <w:rPr>
                <w:rFonts w:hint="eastAsia" w:ascii="宋体" w:eastAsia="宋体"/>
                <w:kern w:val="0"/>
                <w:sz w:val="18"/>
                <w:szCs w:val="18"/>
                <w:vertAlign w:val="superscript"/>
              </w:rPr>
              <w:t>3</w:t>
            </w:r>
            <w:r>
              <w:rPr>
                <w:rFonts w:hint="eastAsia" w:ascii="宋体" w:eastAsia="宋体"/>
                <w:kern w:val="0"/>
                <w:sz w:val="18"/>
                <w:szCs w:val="18"/>
              </w:rPr>
              <w:t>/t</w:t>
            </w:r>
          </w:p>
        </w:tc>
        <w:tc>
          <w:tcPr>
            <w:tcW w:w="1974" w:type="dxa"/>
            <w:noWrap/>
            <w:vAlign w:val="center"/>
          </w:tcPr>
          <w:p>
            <w:pPr>
              <w:widowControl/>
              <w:jc w:val="center"/>
              <w:rPr>
                <w:rFonts w:hint="default" w:ascii="宋体" w:eastAsia="宋体"/>
                <w:kern w:val="0"/>
                <w:sz w:val="18"/>
                <w:szCs w:val="18"/>
                <w:lang w:val="en-US" w:eastAsia="zh-CN"/>
              </w:rPr>
            </w:pPr>
            <w:r>
              <w:rPr>
                <w:rFonts w:hint="eastAsia" w:ascii="宋体" w:eastAsia="宋体"/>
                <w:kern w:val="0"/>
                <w:sz w:val="18"/>
                <w:szCs w:val="18"/>
              </w:rPr>
              <w:t>≤</w:t>
            </w:r>
            <w:r>
              <w:rPr>
                <w:rFonts w:hint="eastAsia" w:ascii="宋体" w:eastAsia="宋体"/>
                <w:kern w:val="0"/>
                <w:sz w:val="18"/>
                <w:szCs w:val="18"/>
                <w:lang w:val="en-US" w:eastAsia="zh-CN"/>
              </w:rPr>
              <w:t>2.02</w:t>
            </w:r>
          </w:p>
        </w:tc>
        <w:tc>
          <w:tcPr>
            <w:tcW w:w="2235" w:type="dxa"/>
            <w:vAlign w:val="center"/>
          </w:tcPr>
          <w:p>
            <w:pPr>
              <w:widowControl/>
              <w:jc w:val="center"/>
              <w:rPr>
                <w:rFonts w:ascii="宋体" w:eastAsia="宋体"/>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jc w:val="center"/>
              <w:rPr>
                <w:rFonts w:ascii="宋体" w:eastAsia="宋体"/>
                <w:kern w:val="0"/>
                <w:sz w:val="18"/>
                <w:szCs w:val="18"/>
              </w:rPr>
            </w:pPr>
          </w:p>
        </w:tc>
        <w:tc>
          <w:tcPr>
            <w:tcW w:w="1390" w:type="dxa"/>
            <w:vMerge w:val="continue"/>
            <w:vAlign w:val="center"/>
          </w:tcPr>
          <w:p>
            <w:pPr>
              <w:jc w:val="center"/>
              <w:rPr>
                <w:rFonts w:ascii="宋体" w:eastAsia="宋体"/>
                <w:kern w:val="0"/>
                <w:sz w:val="18"/>
                <w:szCs w:val="18"/>
              </w:rPr>
            </w:pPr>
          </w:p>
        </w:tc>
        <w:tc>
          <w:tcPr>
            <w:tcW w:w="1700" w:type="dxa"/>
            <w:vAlign w:val="center"/>
          </w:tcPr>
          <w:p>
            <w:pPr>
              <w:widowControl/>
              <w:jc w:val="center"/>
              <w:rPr>
                <w:rFonts w:ascii="宋体" w:eastAsia="宋体"/>
                <w:kern w:val="0"/>
                <w:sz w:val="18"/>
                <w:szCs w:val="18"/>
              </w:rPr>
            </w:pPr>
            <w:r>
              <w:rPr>
                <w:rFonts w:hint="eastAsia" w:ascii="宋体" w:eastAsia="宋体"/>
                <w:kern w:val="0"/>
                <w:sz w:val="18"/>
                <w:szCs w:val="18"/>
              </w:rPr>
              <w:t>高白填料氢氧化铝</w:t>
            </w:r>
          </w:p>
        </w:tc>
        <w:tc>
          <w:tcPr>
            <w:tcW w:w="1040" w:type="dxa"/>
            <w:noWrap/>
            <w:vAlign w:val="center"/>
          </w:tcPr>
          <w:p>
            <w:pPr>
              <w:jc w:val="center"/>
              <w:rPr>
                <w:rFonts w:ascii="宋体" w:eastAsia="宋体"/>
                <w:kern w:val="0"/>
                <w:sz w:val="18"/>
                <w:szCs w:val="18"/>
              </w:rPr>
            </w:pPr>
            <w:r>
              <w:rPr>
                <w:rFonts w:hint="eastAsia" w:ascii="宋体" w:eastAsia="宋体"/>
                <w:kern w:val="0"/>
                <w:sz w:val="18"/>
                <w:szCs w:val="18"/>
              </w:rPr>
              <w:t>m</w:t>
            </w:r>
            <w:r>
              <w:rPr>
                <w:rFonts w:hint="eastAsia" w:ascii="宋体" w:eastAsia="宋体"/>
                <w:kern w:val="0"/>
                <w:sz w:val="18"/>
                <w:szCs w:val="18"/>
                <w:vertAlign w:val="superscript"/>
              </w:rPr>
              <w:t>3</w:t>
            </w:r>
            <w:r>
              <w:rPr>
                <w:rFonts w:hint="eastAsia" w:ascii="宋体" w:eastAsia="宋体"/>
                <w:kern w:val="0"/>
                <w:sz w:val="18"/>
                <w:szCs w:val="18"/>
              </w:rPr>
              <w:t>/t</w:t>
            </w:r>
          </w:p>
        </w:tc>
        <w:tc>
          <w:tcPr>
            <w:tcW w:w="1974" w:type="dxa"/>
            <w:noWrap/>
            <w:vAlign w:val="center"/>
          </w:tcPr>
          <w:p>
            <w:pPr>
              <w:widowControl/>
              <w:jc w:val="center"/>
              <w:rPr>
                <w:rFonts w:ascii="宋体" w:eastAsia="宋体"/>
                <w:kern w:val="0"/>
                <w:sz w:val="18"/>
                <w:szCs w:val="18"/>
              </w:rPr>
            </w:pPr>
            <w:r>
              <w:rPr>
                <w:rFonts w:hint="eastAsia" w:ascii="宋体" w:eastAsia="宋体"/>
                <w:kern w:val="0"/>
                <w:sz w:val="18"/>
                <w:szCs w:val="18"/>
              </w:rPr>
              <w:t>≤1.02</w:t>
            </w:r>
          </w:p>
        </w:tc>
        <w:tc>
          <w:tcPr>
            <w:tcW w:w="2235" w:type="dxa"/>
            <w:vAlign w:val="center"/>
          </w:tcPr>
          <w:p>
            <w:pPr>
              <w:widowControl/>
              <w:jc w:val="center"/>
              <w:rPr>
                <w:rFonts w:ascii="宋体" w:eastAsia="宋体"/>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jc w:val="center"/>
              <w:rPr>
                <w:rFonts w:ascii="宋体" w:eastAsia="宋体"/>
                <w:kern w:val="0"/>
                <w:sz w:val="18"/>
                <w:szCs w:val="18"/>
              </w:rPr>
            </w:pPr>
          </w:p>
        </w:tc>
        <w:tc>
          <w:tcPr>
            <w:tcW w:w="1390" w:type="dxa"/>
            <w:vMerge w:val="continue"/>
            <w:vAlign w:val="center"/>
          </w:tcPr>
          <w:p>
            <w:pPr>
              <w:jc w:val="center"/>
              <w:rPr>
                <w:rFonts w:ascii="宋体" w:eastAsia="宋体"/>
                <w:kern w:val="0"/>
                <w:sz w:val="18"/>
                <w:szCs w:val="18"/>
              </w:rPr>
            </w:pPr>
          </w:p>
        </w:tc>
        <w:tc>
          <w:tcPr>
            <w:tcW w:w="1700" w:type="dxa"/>
            <w:vAlign w:val="center"/>
          </w:tcPr>
          <w:p>
            <w:pPr>
              <w:widowControl/>
              <w:jc w:val="center"/>
              <w:rPr>
                <w:rFonts w:ascii="宋体" w:eastAsia="宋体"/>
                <w:kern w:val="0"/>
                <w:sz w:val="18"/>
                <w:szCs w:val="18"/>
                <w:highlight w:val="none"/>
              </w:rPr>
            </w:pPr>
            <w:r>
              <w:rPr>
                <w:rFonts w:hint="eastAsia" w:ascii="宋体" w:eastAsia="宋体"/>
                <w:kern w:val="0"/>
                <w:sz w:val="18"/>
                <w:szCs w:val="18"/>
                <w:highlight w:val="none"/>
              </w:rPr>
              <w:t>4A沸石</w:t>
            </w:r>
          </w:p>
        </w:tc>
        <w:tc>
          <w:tcPr>
            <w:tcW w:w="1040" w:type="dxa"/>
            <w:noWrap/>
            <w:vAlign w:val="center"/>
          </w:tcPr>
          <w:p>
            <w:pPr>
              <w:widowControl/>
              <w:jc w:val="center"/>
              <w:rPr>
                <w:rFonts w:ascii="宋体" w:eastAsia="宋体"/>
                <w:kern w:val="0"/>
                <w:sz w:val="18"/>
                <w:szCs w:val="18"/>
                <w:highlight w:val="none"/>
              </w:rPr>
            </w:pPr>
            <w:r>
              <w:rPr>
                <w:rFonts w:hint="eastAsia" w:ascii="宋体" w:eastAsia="宋体"/>
                <w:kern w:val="0"/>
                <w:sz w:val="18"/>
                <w:szCs w:val="18"/>
                <w:highlight w:val="none"/>
              </w:rPr>
              <w:t>m</w:t>
            </w:r>
            <w:r>
              <w:rPr>
                <w:rFonts w:hint="eastAsia" w:ascii="宋体" w:eastAsia="宋体"/>
                <w:kern w:val="0"/>
                <w:sz w:val="18"/>
                <w:szCs w:val="18"/>
                <w:highlight w:val="none"/>
                <w:vertAlign w:val="superscript"/>
              </w:rPr>
              <w:t>3</w:t>
            </w:r>
            <w:r>
              <w:rPr>
                <w:rFonts w:hint="eastAsia" w:ascii="宋体" w:eastAsia="宋体"/>
                <w:kern w:val="0"/>
                <w:sz w:val="18"/>
                <w:szCs w:val="18"/>
                <w:highlight w:val="none"/>
              </w:rPr>
              <w:t>/t</w:t>
            </w:r>
          </w:p>
        </w:tc>
        <w:tc>
          <w:tcPr>
            <w:tcW w:w="1974" w:type="dxa"/>
            <w:noWrap/>
            <w:vAlign w:val="center"/>
          </w:tcPr>
          <w:p>
            <w:pPr>
              <w:widowControl/>
              <w:jc w:val="center"/>
              <w:rPr>
                <w:rFonts w:ascii="宋体" w:eastAsia="宋体"/>
                <w:kern w:val="0"/>
                <w:sz w:val="18"/>
                <w:szCs w:val="18"/>
                <w:highlight w:val="none"/>
              </w:rPr>
            </w:pPr>
            <w:r>
              <w:rPr>
                <w:rFonts w:hint="eastAsia" w:ascii="宋体" w:eastAsia="宋体"/>
                <w:kern w:val="0"/>
                <w:sz w:val="18"/>
                <w:szCs w:val="18"/>
              </w:rPr>
              <w:t>≤</w:t>
            </w:r>
            <w:r>
              <w:rPr>
                <w:rFonts w:hint="eastAsia" w:ascii="宋体" w:eastAsia="宋体"/>
                <w:kern w:val="0"/>
                <w:sz w:val="18"/>
                <w:szCs w:val="18"/>
                <w:highlight w:val="none"/>
              </w:rPr>
              <w:t>20</w:t>
            </w:r>
          </w:p>
        </w:tc>
        <w:tc>
          <w:tcPr>
            <w:tcW w:w="2235" w:type="dxa"/>
            <w:vAlign w:val="center"/>
          </w:tcPr>
          <w:p>
            <w:pPr>
              <w:widowControl/>
              <w:jc w:val="center"/>
              <w:rPr>
                <w:rFonts w:ascii="宋体" w:eastAsia="宋体"/>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jc w:val="center"/>
              <w:rPr>
                <w:rFonts w:ascii="宋体" w:eastAsia="宋体"/>
                <w:kern w:val="0"/>
                <w:sz w:val="18"/>
                <w:szCs w:val="18"/>
              </w:rPr>
            </w:pPr>
          </w:p>
        </w:tc>
        <w:tc>
          <w:tcPr>
            <w:tcW w:w="1390" w:type="dxa"/>
            <w:vMerge w:val="continue"/>
            <w:vAlign w:val="center"/>
          </w:tcPr>
          <w:p>
            <w:pPr>
              <w:jc w:val="center"/>
              <w:rPr>
                <w:rFonts w:ascii="宋体" w:eastAsia="宋体"/>
                <w:kern w:val="0"/>
                <w:sz w:val="18"/>
                <w:szCs w:val="18"/>
              </w:rPr>
            </w:pPr>
          </w:p>
        </w:tc>
        <w:tc>
          <w:tcPr>
            <w:tcW w:w="1700" w:type="dxa"/>
            <w:vAlign w:val="center"/>
          </w:tcPr>
          <w:p>
            <w:pPr>
              <w:widowControl/>
              <w:jc w:val="center"/>
              <w:rPr>
                <w:rFonts w:ascii="宋体" w:eastAsia="宋体"/>
                <w:kern w:val="0"/>
                <w:sz w:val="18"/>
                <w:szCs w:val="18"/>
              </w:rPr>
            </w:pPr>
            <w:r>
              <w:rPr>
                <w:rFonts w:hint="eastAsia" w:ascii="宋体" w:eastAsia="宋体"/>
                <w:kern w:val="0"/>
                <w:sz w:val="18"/>
                <w:szCs w:val="18"/>
              </w:rPr>
              <w:t>高温氧化铝</w:t>
            </w:r>
          </w:p>
        </w:tc>
        <w:tc>
          <w:tcPr>
            <w:tcW w:w="1040" w:type="dxa"/>
            <w:noWrap/>
            <w:vAlign w:val="center"/>
          </w:tcPr>
          <w:p>
            <w:pPr>
              <w:jc w:val="center"/>
              <w:rPr>
                <w:rFonts w:ascii="宋体" w:eastAsia="宋体"/>
                <w:kern w:val="0"/>
                <w:sz w:val="18"/>
                <w:szCs w:val="18"/>
              </w:rPr>
            </w:pPr>
            <w:r>
              <w:rPr>
                <w:rFonts w:hint="eastAsia" w:ascii="宋体" w:eastAsia="宋体"/>
                <w:kern w:val="0"/>
                <w:sz w:val="18"/>
                <w:szCs w:val="18"/>
              </w:rPr>
              <w:t>m</w:t>
            </w:r>
            <w:r>
              <w:rPr>
                <w:rFonts w:hint="eastAsia" w:ascii="宋体" w:eastAsia="宋体"/>
                <w:kern w:val="0"/>
                <w:sz w:val="18"/>
                <w:szCs w:val="18"/>
                <w:vertAlign w:val="superscript"/>
              </w:rPr>
              <w:t>3</w:t>
            </w:r>
            <w:r>
              <w:rPr>
                <w:rFonts w:hint="eastAsia" w:ascii="宋体" w:eastAsia="宋体"/>
                <w:kern w:val="0"/>
                <w:sz w:val="18"/>
                <w:szCs w:val="18"/>
              </w:rPr>
              <w:t>/t</w:t>
            </w:r>
          </w:p>
        </w:tc>
        <w:tc>
          <w:tcPr>
            <w:tcW w:w="1974" w:type="dxa"/>
            <w:noWrap/>
            <w:vAlign w:val="center"/>
          </w:tcPr>
          <w:p>
            <w:pPr>
              <w:widowControl/>
              <w:jc w:val="center"/>
              <w:rPr>
                <w:rFonts w:ascii="宋体" w:eastAsia="宋体"/>
                <w:kern w:val="0"/>
                <w:sz w:val="18"/>
                <w:szCs w:val="18"/>
              </w:rPr>
            </w:pPr>
            <w:r>
              <w:rPr>
                <w:rFonts w:hint="eastAsia" w:ascii="宋体" w:eastAsia="宋体"/>
                <w:kern w:val="0"/>
                <w:sz w:val="18"/>
                <w:szCs w:val="18"/>
              </w:rPr>
              <w:t>≤0.70</w:t>
            </w:r>
          </w:p>
        </w:tc>
        <w:tc>
          <w:tcPr>
            <w:tcW w:w="2235" w:type="dxa"/>
            <w:vAlign w:val="center"/>
          </w:tcPr>
          <w:p>
            <w:pPr>
              <w:widowControl/>
              <w:jc w:val="center"/>
              <w:rPr>
                <w:rFonts w:ascii="宋体" w:eastAsia="宋体"/>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jc w:val="center"/>
              <w:rPr>
                <w:rFonts w:ascii="宋体" w:eastAsia="宋体"/>
                <w:kern w:val="0"/>
                <w:sz w:val="18"/>
                <w:szCs w:val="18"/>
              </w:rPr>
            </w:pPr>
          </w:p>
        </w:tc>
        <w:tc>
          <w:tcPr>
            <w:tcW w:w="1390" w:type="dxa"/>
            <w:vMerge w:val="continue"/>
            <w:vAlign w:val="center"/>
          </w:tcPr>
          <w:p>
            <w:pPr>
              <w:jc w:val="center"/>
              <w:rPr>
                <w:rFonts w:ascii="宋体" w:eastAsia="宋体"/>
                <w:kern w:val="0"/>
                <w:sz w:val="18"/>
                <w:szCs w:val="18"/>
              </w:rPr>
            </w:pPr>
          </w:p>
        </w:tc>
        <w:tc>
          <w:tcPr>
            <w:tcW w:w="1700" w:type="dxa"/>
            <w:vAlign w:val="center"/>
          </w:tcPr>
          <w:p>
            <w:pPr>
              <w:widowControl/>
              <w:jc w:val="center"/>
              <w:rPr>
                <w:rFonts w:ascii="宋体" w:eastAsia="宋体"/>
                <w:kern w:val="0"/>
                <w:sz w:val="18"/>
                <w:szCs w:val="18"/>
              </w:rPr>
            </w:pPr>
            <w:r>
              <w:rPr>
                <w:rFonts w:hint="eastAsia" w:ascii="宋体" w:eastAsia="宋体"/>
                <w:kern w:val="0"/>
                <w:sz w:val="18"/>
                <w:szCs w:val="18"/>
              </w:rPr>
              <w:t>拟薄水铝石</w:t>
            </w:r>
          </w:p>
        </w:tc>
        <w:tc>
          <w:tcPr>
            <w:tcW w:w="1040" w:type="dxa"/>
            <w:noWrap/>
            <w:vAlign w:val="center"/>
          </w:tcPr>
          <w:p>
            <w:pPr>
              <w:jc w:val="center"/>
              <w:rPr>
                <w:rFonts w:ascii="宋体" w:eastAsia="宋体"/>
                <w:kern w:val="0"/>
                <w:sz w:val="18"/>
                <w:szCs w:val="18"/>
              </w:rPr>
            </w:pPr>
            <w:r>
              <w:rPr>
                <w:rFonts w:hint="eastAsia" w:ascii="宋体" w:eastAsia="宋体"/>
                <w:kern w:val="0"/>
                <w:sz w:val="18"/>
                <w:szCs w:val="18"/>
              </w:rPr>
              <w:t>m</w:t>
            </w:r>
            <w:r>
              <w:rPr>
                <w:rFonts w:hint="eastAsia" w:ascii="宋体" w:eastAsia="宋体"/>
                <w:kern w:val="0"/>
                <w:sz w:val="18"/>
                <w:szCs w:val="18"/>
                <w:vertAlign w:val="superscript"/>
              </w:rPr>
              <w:t>3</w:t>
            </w:r>
            <w:r>
              <w:rPr>
                <w:rFonts w:hint="eastAsia" w:ascii="宋体" w:eastAsia="宋体"/>
                <w:kern w:val="0"/>
                <w:sz w:val="18"/>
                <w:szCs w:val="18"/>
              </w:rPr>
              <w:t>/t</w:t>
            </w:r>
          </w:p>
        </w:tc>
        <w:tc>
          <w:tcPr>
            <w:tcW w:w="1974" w:type="dxa"/>
            <w:noWrap/>
            <w:vAlign w:val="center"/>
          </w:tcPr>
          <w:p>
            <w:pPr>
              <w:widowControl/>
              <w:jc w:val="center"/>
              <w:rPr>
                <w:rFonts w:ascii="宋体" w:eastAsia="宋体"/>
                <w:kern w:val="0"/>
                <w:sz w:val="18"/>
                <w:szCs w:val="18"/>
              </w:rPr>
            </w:pPr>
            <w:r>
              <w:rPr>
                <w:rFonts w:hint="eastAsia" w:ascii="宋体" w:eastAsia="宋体"/>
                <w:kern w:val="0"/>
                <w:sz w:val="18"/>
                <w:szCs w:val="18"/>
                <w:lang w:val="en-US" w:eastAsia="zh-CN"/>
              </w:rPr>
              <w:t>≤54.66</w:t>
            </w:r>
          </w:p>
        </w:tc>
        <w:tc>
          <w:tcPr>
            <w:tcW w:w="2235" w:type="dxa"/>
            <w:vAlign w:val="center"/>
          </w:tcPr>
          <w:p>
            <w:pPr>
              <w:widowControl/>
              <w:jc w:val="center"/>
              <w:rPr>
                <w:rFonts w:ascii="宋体" w:eastAsia="宋体"/>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widowControl/>
              <w:jc w:val="center"/>
              <w:rPr>
                <w:rFonts w:ascii="宋体" w:eastAsia="宋体"/>
                <w:kern w:val="0"/>
                <w:sz w:val="18"/>
                <w:szCs w:val="18"/>
              </w:rPr>
            </w:pPr>
          </w:p>
        </w:tc>
        <w:tc>
          <w:tcPr>
            <w:tcW w:w="1390" w:type="dxa"/>
            <w:vAlign w:val="center"/>
          </w:tcPr>
          <w:p>
            <w:pPr>
              <w:widowControl/>
              <w:jc w:val="center"/>
              <w:rPr>
                <w:rFonts w:ascii="宋体" w:eastAsia="宋体"/>
                <w:kern w:val="0"/>
                <w:sz w:val="18"/>
                <w:szCs w:val="18"/>
              </w:rPr>
            </w:pPr>
            <w:r>
              <w:rPr>
                <w:rFonts w:hint="eastAsia" w:ascii="宋体" w:eastAsia="宋体"/>
                <w:kern w:val="0"/>
                <w:sz w:val="18"/>
                <w:szCs w:val="18"/>
                <w:highlight w:val="none"/>
              </w:rPr>
              <w:t>工业用水重复利用率</w:t>
            </w:r>
          </w:p>
        </w:tc>
        <w:tc>
          <w:tcPr>
            <w:tcW w:w="1700" w:type="dxa"/>
            <w:vAlign w:val="center"/>
          </w:tcPr>
          <w:p>
            <w:pPr>
              <w:widowControl/>
              <w:jc w:val="center"/>
              <w:rPr>
                <w:rFonts w:ascii="宋体" w:eastAsia="宋体"/>
                <w:kern w:val="0"/>
                <w:sz w:val="18"/>
                <w:szCs w:val="18"/>
              </w:rPr>
            </w:pPr>
            <w:r>
              <w:rPr>
                <w:rFonts w:hint="eastAsia" w:ascii="宋体" w:eastAsia="宋体"/>
                <w:kern w:val="0"/>
                <w:sz w:val="18"/>
                <w:szCs w:val="18"/>
              </w:rPr>
              <w:t>/</w:t>
            </w:r>
          </w:p>
        </w:tc>
        <w:tc>
          <w:tcPr>
            <w:tcW w:w="1040" w:type="dxa"/>
            <w:noWrap/>
            <w:vAlign w:val="center"/>
          </w:tcPr>
          <w:p>
            <w:pPr>
              <w:widowControl/>
              <w:jc w:val="center"/>
              <w:rPr>
                <w:rFonts w:ascii="宋体" w:eastAsia="宋体"/>
                <w:kern w:val="0"/>
                <w:sz w:val="18"/>
                <w:szCs w:val="18"/>
              </w:rPr>
            </w:pPr>
            <w:r>
              <w:rPr>
                <w:rFonts w:ascii="宋体" w:eastAsia="宋体"/>
                <w:kern w:val="0"/>
                <w:sz w:val="18"/>
                <w:szCs w:val="18"/>
              </w:rPr>
              <w:t>%</w:t>
            </w:r>
          </w:p>
        </w:tc>
        <w:tc>
          <w:tcPr>
            <w:tcW w:w="1974" w:type="dxa"/>
            <w:noWrap/>
            <w:vAlign w:val="center"/>
          </w:tcPr>
          <w:p>
            <w:pPr>
              <w:widowControl/>
              <w:jc w:val="center"/>
              <w:rPr>
                <w:rFonts w:ascii="宋体" w:eastAsia="宋体"/>
                <w:kern w:val="0"/>
                <w:sz w:val="18"/>
                <w:szCs w:val="18"/>
              </w:rPr>
            </w:pPr>
            <w:r>
              <w:rPr>
                <w:rFonts w:hint="eastAsia" w:ascii="宋体" w:eastAsia="宋体"/>
                <w:kern w:val="0"/>
                <w:sz w:val="18"/>
                <w:szCs w:val="18"/>
              </w:rPr>
              <w:t>100</w:t>
            </w:r>
          </w:p>
        </w:tc>
        <w:tc>
          <w:tcPr>
            <w:tcW w:w="2235" w:type="dxa"/>
            <w:vAlign w:val="center"/>
          </w:tcPr>
          <w:p>
            <w:pPr>
              <w:widowControl/>
              <w:jc w:val="center"/>
              <w:rPr>
                <w:rFonts w:ascii="宋体" w:eastAsia="宋体"/>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restart"/>
            <w:noWrap/>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能源属性</w:t>
            </w:r>
          </w:p>
        </w:tc>
        <w:tc>
          <w:tcPr>
            <w:tcW w:w="1390" w:type="dxa"/>
            <w:vMerge w:val="restart"/>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单位产品综合能耗</w:t>
            </w:r>
          </w:p>
        </w:tc>
        <w:tc>
          <w:tcPr>
            <w:tcW w:w="1700" w:type="dxa"/>
            <w:vAlign w:val="center"/>
          </w:tcPr>
          <w:p>
            <w:pPr>
              <w:widowControl/>
              <w:jc w:val="center"/>
              <w:rPr>
                <w:rFonts w:ascii="宋体" w:eastAsia="宋体"/>
                <w:color w:val="000000"/>
                <w:kern w:val="0"/>
                <w:sz w:val="18"/>
                <w:szCs w:val="18"/>
              </w:rPr>
            </w:pPr>
            <w:r>
              <w:rPr>
                <w:rFonts w:hint="eastAsia" w:ascii="宋体" w:eastAsia="宋体"/>
                <w:kern w:val="0"/>
                <w:sz w:val="18"/>
                <w:szCs w:val="18"/>
              </w:rPr>
              <w:t>高白微粉氢氧化铝</w:t>
            </w:r>
          </w:p>
        </w:tc>
        <w:tc>
          <w:tcPr>
            <w:tcW w:w="1040" w:type="dxa"/>
            <w:noWrap/>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kgce/t</w:t>
            </w:r>
          </w:p>
        </w:tc>
        <w:tc>
          <w:tcPr>
            <w:tcW w:w="1974"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sz w:val="18"/>
                <w:szCs w:val="18"/>
                <w:lang w:val="en-US" w:eastAsia="zh-CN"/>
              </w:rPr>
              <w:t>≤315.45</w:t>
            </w:r>
          </w:p>
        </w:tc>
        <w:tc>
          <w:tcPr>
            <w:tcW w:w="2235" w:type="dxa"/>
            <w:vAlign w:val="center"/>
          </w:tcPr>
          <w:p>
            <w:pPr>
              <w:widowControl/>
              <w:jc w:val="center"/>
              <w:rPr>
                <w:rFonts w:ascii="宋体" w:eastAsia="宋体"/>
                <w:color w:val="000000"/>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widowControl/>
              <w:jc w:val="center"/>
              <w:rPr>
                <w:rFonts w:ascii="宋体" w:eastAsia="宋体"/>
                <w:color w:val="000000"/>
                <w:kern w:val="0"/>
                <w:sz w:val="18"/>
                <w:szCs w:val="18"/>
              </w:rPr>
            </w:pPr>
          </w:p>
        </w:tc>
        <w:tc>
          <w:tcPr>
            <w:tcW w:w="1390" w:type="dxa"/>
            <w:vMerge w:val="continue"/>
            <w:vAlign w:val="center"/>
          </w:tcPr>
          <w:p>
            <w:pPr>
              <w:widowControl/>
              <w:jc w:val="center"/>
              <w:rPr>
                <w:rFonts w:ascii="宋体" w:eastAsia="宋体"/>
                <w:color w:val="000000"/>
                <w:kern w:val="0"/>
                <w:sz w:val="18"/>
                <w:szCs w:val="18"/>
              </w:rPr>
            </w:pPr>
          </w:p>
        </w:tc>
        <w:tc>
          <w:tcPr>
            <w:tcW w:w="1700" w:type="dxa"/>
            <w:vAlign w:val="center"/>
          </w:tcPr>
          <w:p>
            <w:pPr>
              <w:widowControl/>
              <w:jc w:val="center"/>
              <w:rPr>
                <w:rFonts w:ascii="宋体" w:eastAsia="宋体"/>
                <w:color w:val="000000"/>
                <w:kern w:val="0"/>
                <w:sz w:val="18"/>
                <w:szCs w:val="18"/>
              </w:rPr>
            </w:pPr>
            <w:r>
              <w:rPr>
                <w:rFonts w:hint="eastAsia" w:ascii="宋体" w:eastAsia="宋体"/>
                <w:kern w:val="0"/>
                <w:sz w:val="18"/>
                <w:szCs w:val="18"/>
              </w:rPr>
              <w:t>高白填料氢氧化铝</w:t>
            </w:r>
          </w:p>
        </w:tc>
        <w:tc>
          <w:tcPr>
            <w:tcW w:w="1040" w:type="dxa"/>
            <w:noWrap/>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kgce/t</w:t>
            </w:r>
          </w:p>
        </w:tc>
        <w:tc>
          <w:tcPr>
            <w:tcW w:w="197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sz w:val="18"/>
                <w:szCs w:val="18"/>
                <w:lang w:val="en-US" w:eastAsia="zh-CN"/>
              </w:rPr>
              <w:t>≤</w:t>
            </w:r>
            <w:r>
              <w:rPr>
                <w:rFonts w:hint="eastAsia" w:ascii="宋体" w:hAnsi="宋体" w:eastAsia="宋体" w:cs="宋体"/>
                <w:color w:val="000000"/>
                <w:kern w:val="0"/>
                <w:sz w:val="18"/>
                <w:szCs w:val="18"/>
                <w:lang w:val="en-US" w:eastAsia="zh-CN"/>
              </w:rPr>
              <w:t>1626.33</w:t>
            </w:r>
          </w:p>
        </w:tc>
        <w:tc>
          <w:tcPr>
            <w:tcW w:w="2235" w:type="dxa"/>
            <w:vAlign w:val="center"/>
          </w:tcPr>
          <w:p>
            <w:pPr>
              <w:widowControl/>
              <w:jc w:val="center"/>
              <w:rPr>
                <w:rFonts w:ascii="宋体" w:eastAsia="宋体"/>
                <w:color w:val="000000"/>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widowControl/>
              <w:jc w:val="center"/>
              <w:rPr>
                <w:rFonts w:ascii="宋体" w:eastAsia="宋体"/>
                <w:color w:val="000000"/>
                <w:kern w:val="0"/>
                <w:sz w:val="18"/>
                <w:szCs w:val="18"/>
              </w:rPr>
            </w:pPr>
          </w:p>
        </w:tc>
        <w:tc>
          <w:tcPr>
            <w:tcW w:w="1390" w:type="dxa"/>
            <w:vMerge w:val="continue"/>
            <w:vAlign w:val="center"/>
          </w:tcPr>
          <w:p>
            <w:pPr>
              <w:widowControl/>
              <w:jc w:val="center"/>
              <w:rPr>
                <w:rFonts w:ascii="宋体" w:eastAsia="宋体"/>
                <w:color w:val="000000"/>
                <w:kern w:val="0"/>
                <w:sz w:val="18"/>
                <w:szCs w:val="18"/>
              </w:rPr>
            </w:pPr>
          </w:p>
        </w:tc>
        <w:tc>
          <w:tcPr>
            <w:tcW w:w="1700" w:type="dxa"/>
            <w:vAlign w:val="center"/>
          </w:tcPr>
          <w:p>
            <w:pPr>
              <w:widowControl/>
              <w:jc w:val="center"/>
              <w:rPr>
                <w:rFonts w:ascii="宋体" w:eastAsia="宋体"/>
                <w:color w:val="000000"/>
                <w:kern w:val="0"/>
                <w:sz w:val="18"/>
                <w:szCs w:val="18"/>
              </w:rPr>
            </w:pPr>
            <w:r>
              <w:rPr>
                <w:rFonts w:hint="eastAsia" w:ascii="宋体" w:eastAsia="宋体"/>
                <w:kern w:val="0"/>
                <w:sz w:val="18"/>
                <w:szCs w:val="18"/>
              </w:rPr>
              <w:t>4A沸石</w:t>
            </w:r>
          </w:p>
        </w:tc>
        <w:tc>
          <w:tcPr>
            <w:tcW w:w="1040" w:type="dxa"/>
            <w:noWrap/>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kgce/t</w:t>
            </w:r>
          </w:p>
        </w:tc>
        <w:tc>
          <w:tcPr>
            <w:tcW w:w="197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sz w:val="18"/>
                <w:szCs w:val="18"/>
                <w:lang w:val="en-US" w:eastAsia="zh-CN"/>
              </w:rPr>
              <w:t>≤</w:t>
            </w:r>
            <w:r>
              <w:rPr>
                <w:rFonts w:hint="eastAsia" w:ascii="宋体" w:hAnsi="宋体" w:eastAsia="宋体" w:cs="宋体"/>
                <w:color w:val="000000"/>
                <w:kern w:val="0"/>
                <w:sz w:val="18"/>
                <w:szCs w:val="18"/>
              </w:rPr>
              <w:t>803.91</w:t>
            </w:r>
          </w:p>
        </w:tc>
        <w:tc>
          <w:tcPr>
            <w:tcW w:w="2235" w:type="dxa"/>
            <w:vAlign w:val="center"/>
          </w:tcPr>
          <w:p>
            <w:pPr>
              <w:widowControl/>
              <w:jc w:val="center"/>
              <w:rPr>
                <w:rFonts w:ascii="宋体" w:eastAsia="宋体"/>
                <w:color w:val="000000"/>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widowControl/>
              <w:jc w:val="center"/>
              <w:rPr>
                <w:rFonts w:ascii="宋体" w:eastAsia="宋体"/>
                <w:color w:val="000000"/>
                <w:kern w:val="0"/>
                <w:sz w:val="18"/>
                <w:szCs w:val="18"/>
              </w:rPr>
            </w:pPr>
          </w:p>
        </w:tc>
        <w:tc>
          <w:tcPr>
            <w:tcW w:w="1390" w:type="dxa"/>
            <w:vMerge w:val="continue"/>
            <w:vAlign w:val="center"/>
          </w:tcPr>
          <w:p>
            <w:pPr>
              <w:widowControl/>
              <w:jc w:val="center"/>
              <w:rPr>
                <w:rFonts w:ascii="宋体" w:eastAsia="宋体"/>
                <w:color w:val="000000"/>
                <w:kern w:val="0"/>
                <w:sz w:val="18"/>
                <w:szCs w:val="18"/>
              </w:rPr>
            </w:pPr>
          </w:p>
        </w:tc>
        <w:tc>
          <w:tcPr>
            <w:tcW w:w="1700" w:type="dxa"/>
            <w:vAlign w:val="center"/>
          </w:tcPr>
          <w:p>
            <w:pPr>
              <w:widowControl/>
              <w:jc w:val="center"/>
              <w:rPr>
                <w:rFonts w:ascii="宋体" w:eastAsia="宋体"/>
                <w:kern w:val="0"/>
                <w:sz w:val="18"/>
                <w:szCs w:val="18"/>
              </w:rPr>
            </w:pPr>
            <w:r>
              <w:rPr>
                <w:rFonts w:hint="eastAsia" w:ascii="宋体" w:eastAsia="宋体"/>
                <w:kern w:val="0"/>
                <w:sz w:val="18"/>
                <w:szCs w:val="18"/>
              </w:rPr>
              <w:t>高温氧化铝</w:t>
            </w:r>
          </w:p>
        </w:tc>
        <w:tc>
          <w:tcPr>
            <w:tcW w:w="1040" w:type="dxa"/>
            <w:noWrap/>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kgce/t</w:t>
            </w:r>
          </w:p>
        </w:tc>
        <w:tc>
          <w:tcPr>
            <w:tcW w:w="1974" w:type="dxa"/>
            <w:noWrap/>
            <w:vAlign w:val="center"/>
          </w:tcPr>
          <w:p>
            <w:pPr>
              <w:widowControl/>
              <w:jc w:val="center"/>
              <w:rPr>
                <w:rFonts w:hint="eastAsia" w:ascii="宋体" w:hAnsi="宋体" w:eastAsia="宋体" w:cs="宋体"/>
                <w:color w:val="000000"/>
                <w:kern w:val="0"/>
                <w:sz w:val="18"/>
                <w:szCs w:val="18"/>
                <w:lang w:val="en-US"/>
              </w:rPr>
            </w:pPr>
            <w:r>
              <w:rPr>
                <w:rFonts w:hint="eastAsia" w:ascii="宋体" w:hAnsi="宋体" w:eastAsia="宋体" w:cs="宋体"/>
                <w:sz w:val="18"/>
                <w:szCs w:val="18"/>
                <w:lang w:val="en-US" w:eastAsia="zh-CN"/>
              </w:rPr>
              <w:t>≤270.83</w:t>
            </w:r>
          </w:p>
        </w:tc>
        <w:tc>
          <w:tcPr>
            <w:tcW w:w="2235" w:type="dxa"/>
            <w:vAlign w:val="center"/>
          </w:tcPr>
          <w:p>
            <w:pPr>
              <w:widowControl/>
              <w:jc w:val="center"/>
              <w:rPr>
                <w:rFonts w:ascii="宋体" w:eastAsia="宋体"/>
                <w:color w:val="000000"/>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widowControl/>
              <w:jc w:val="center"/>
              <w:rPr>
                <w:rFonts w:ascii="宋体" w:eastAsia="宋体"/>
                <w:color w:val="000000"/>
                <w:kern w:val="0"/>
                <w:sz w:val="18"/>
                <w:szCs w:val="18"/>
              </w:rPr>
            </w:pPr>
          </w:p>
        </w:tc>
        <w:tc>
          <w:tcPr>
            <w:tcW w:w="1390" w:type="dxa"/>
            <w:vMerge w:val="continue"/>
            <w:vAlign w:val="center"/>
          </w:tcPr>
          <w:p>
            <w:pPr>
              <w:widowControl/>
              <w:jc w:val="center"/>
              <w:rPr>
                <w:rFonts w:ascii="宋体" w:eastAsia="宋体"/>
                <w:color w:val="000000"/>
                <w:kern w:val="0"/>
                <w:sz w:val="18"/>
                <w:szCs w:val="18"/>
              </w:rPr>
            </w:pPr>
          </w:p>
        </w:tc>
        <w:tc>
          <w:tcPr>
            <w:tcW w:w="1700" w:type="dxa"/>
            <w:vAlign w:val="center"/>
          </w:tcPr>
          <w:p>
            <w:pPr>
              <w:widowControl/>
              <w:jc w:val="center"/>
              <w:rPr>
                <w:rFonts w:ascii="宋体" w:eastAsia="宋体"/>
                <w:kern w:val="0"/>
                <w:sz w:val="18"/>
                <w:szCs w:val="18"/>
              </w:rPr>
            </w:pPr>
            <w:r>
              <w:rPr>
                <w:rFonts w:hint="eastAsia" w:ascii="宋体" w:eastAsia="宋体"/>
                <w:kern w:val="0"/>
                <w:sz w:val="18"/>
                <w:szCs w:val="18"/>
              </w:rPr>
              <w:t>拟薄水铝石</w:t>
            </w:r>
          </w:p>
        </w:tc>
        <w:tc>
          <w:tcPr>
            <w:tcW w:w="1040" w:type="dxa"/>
            <w:noWrap/>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kgce/t</w:t>
            </w:r>
          </w:p>
        </w:tc>
        <w:tc>
          <w:tcPr>
            <w:tcW w:w="197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sz w:val="18"/>
                <w:szCs w:val="18"/>
                <w:lang w:val="en-US" w:eastAsia="zh-CN"/>
              </w:rPr>
              <w:t>≤1523.18</w:t>
            </w:r>
          </w:p>
        </w:tc>
        <w:tc>
          <w:tcPr>
            <w:tcW w:w="2235" w:type="dxa"/>
            <w:vAlign w:val="center"/>
          </w:tcPr>
          <w:p>
            <w:pPr>
              <w:widowControl/>
              <w:jc w:val="center"/>
              <w:rPr>
                <w:rFonts w:ascii="宋体" w:eastAsia="宋体"/>
                <w:color w:val="000000"/>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restart"/>
            <w:noWrap/>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环境属性</w:t>
            </w:r>
          </w:p>
        </w:tc>
        <w:tc>
          <w:tcPr>
            <w:tcW w:w="1390" w:type="dxa"/>
            <w:vMerge w:val="restart"/>
            <w:vAlign w:val="center"/>
          </w:tcPr>
          <w:p>
            <w:pPr>
              <w:widowControl/>
              <w:jc w:val="center"/>
              <w:rPr>
                <w:rFonts w:ascii="宋体" w:eastAsia="宋体" w:cs="宋体"/>
                <w:kern w:val="0"/>
                <w:sz w:val="18"/>
                <w:szCs w:val="18"/>
              </w:rPr>
            </w:pPr>
            <w:r>
              <w:rPr>
                <w:rFonts w:ascii="宋体" w:eastAsia="宋体" w:cs="宋体"/>
                <w:kern w:val="0"/>
                <w:sz w:val="18"/>
                <w:szCs w:val="18"/>
              </w:rPr>
              <w:t>大气污染物排放浓度限值</w:t>
            </w:r>
          </w:p>
        </w:tc>
        <w:tc>
          <w:tcPr>
            <w:tcW w:w="1700" w:type="dxa"/>
            <w:vAlign w:val="center"/>
          </w:tcPr>
          <w:p>
            <w:pPr>
              <w:widowControl/>
              <w:jc w:val="center"/>
              <w:rPr>
                <w:rFonts w:ascii="宋体" w:eastAsia="宋体" w:cs="宋体"/>
                <w:kern w:val="0"/>
                <w:sz w:val="18"/>
                <w:szCs w:val="18"/>
              </w:rPr>
            </w:pPr>
            <w:r>
              <w:rPr>
                <w:rFonts w:hint="eastAsia" w:ascii="宋体" w:eastAsia="宋体" w:cs="宋体"/>
                <w:kern w:val="0"/>
                <w:sz w:val="18"/>
                <w:szCs w:val="18"/>
              </w:rPr>
              <w:t>颗粒物</w:t>
            </w:r>
          </w:p>
        </w:tc>
        <w:tc>
          <w:tcPr>
            <w:tcW w:w="1040" w:type="dxa"/>
            <w:noWrap/>
            <w:vAlign w:val="center"/>
          </w:tcPr>
          <w:p>
            <w:pPr>
              <w:widowControl/>
              <w:jc w:val="center"/>
              <w:rPr>
                <w:rFonts w:ascii="宋体" w:eastAsia="宋体" w:cs="宋体"/>
                <w:kern w:val="0"/>
                <w:sz w:val="18"/>
                <w:szCs w:val="18"/>
              </w:rPr>
            </w:pPr>
            <w:r>
              <w:rPr>
                <w:rFonts w:hint="eastAsia" w:ascii="宋体" w:eastAsia="宋体" w:cs="宋体"/>
                <w:kern w:val="0"/>
                <w:sz w:val="18"/>
                <w:szCs w:val="18"/>
              </w:rPr>
              <w:t>m</w:t>
            </w:r>
            <w:r>
              <w:rPr>
                <w:rFonts w:ascii="宋体" w:eastAsia="宋体" w:cs="宋体"/>
                <w:kern w:val="0"/>
                <w:sz w:val="18"/>
                <w:szCs w:val="18"/>
              </w:rPr>
              <w:t>g/m</w:t>
            </w:r>
            <w:r>
              <w:rPr>
                <w:rFonts w:ascii="宋体" w:eastAsia="宋体" w:cs="宋体"/>
                <w:kern w:val="0"/>
                <w:sz w:val="18"/>
                <w:szCs w:val="18"/>
                <w:vertAlign w:val="superscript"/>
              </w:rPr>
              <w:t>3</w:t>
            </w:r>
          </w:p>
        </w:tc>
        <w:tc>
          <w:tcPr>
            <w:tcW w:w="1974" w:type="dxa"/>
            <w:noWrap/>
            <w:vAlign w:val="center"/>
          </w:tcPr>
          <w:p>
            <w:pPr>
              <w:widowControl/>
              <w:jc w:val="center"/>
              <w:rPr>
                <w:rFonts w:hint="default" w:ascii="宋体" w:eastAsia="宋体"/>
                <w:color w:val="FF0000"/>
                <w:kern w:val="0"/>
                <w:sz w:val="18"/>
                <w:szCs w:val="18"/>
                <w:lang w:val="en-US"/>
              </w:rPr>
            </w:pPr>
            <w:r>
              <w:rPr>
                <w:rFonts w:hint="eastAsia" w:ascii="宋体" w:hAnsi="宋体" w:eastAsia="宋体" w:cs="宋体"/>
                <w:sz w:val="18"/>
                <w:szCs w:val="18"/>
                <w:lang w:val="en-US" w:eastAsia="zh-CN"/>
              </w:rPr>
              <w:t>≤</w:t>
            </w:r>
            <w:r>
              <w:rPr>
                <w:rFonts w:hint="eastAsia" w:ascii="宋体" w:eastAsia="宋体" w:cs="宋体"/>
                <w:sz w:val="18"/>
                <w:szCs w:val="18"/>
                <w:lang w:val="en-US" w:eastAsia="zh-CN"/>
              </w:rPr>
              <w:t>10</w:t>
            </w:r>
          </w:p>
        </w:tc>
        <w:tc>
          <w:tcPr>
            <w:tcW w:w="2235" w:type="dxa"/>
            <w:vAlign w:val="center"/>
          </w:tcPr>
          <w:p>
            <w:pPr>
              <w:widowControl/>
              <w:jc w:val="center"/>
              <w:rPr>
                <w:rFonts w:ascii="宋体" w:eastAsia="宋体"/>
                <w:color w:val="000000"/>
                <w:kern w:val="0"/>
                <w:sz w:val="18"/>
                <w:szCs w:val="18"/>
              </w:rPr>
            </w:pPr>
            <w:r>
              <w:rPr>
                <w:rFonts w:hint="eastAsia" w:ascii="宋体" w:eastAsia="宋体"/>
                <w:kern w:val="0"/>
                <w:sz w:val="18"/>
                <w:szCs w:val="18"/>
              </w:rPr>
              <w:t>现场监测数据或分析检验结果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widowControl/>
              <w:jc w:val="center"/>
              <w:rPr>
                <w:rFonts w:ascii="宋体" w:eastAsia="宋体"/>
                <w:color w:val="000000"/>
                <w:kern w:val="0"/>
                <w:sz w:val="18"/>
                <w:szCs w:val="18"/>
              </w:rPr>
            </w:pPr>
          </w:p>
        </w:tc>
        <w:tc>
          <w:tcPr>
            <w:tcW w:w="1390" w:type="dxa"/>
            <w:vMerge w:val="continue"/>
            <w:vAlign w:val="center"/>
          </w:tcPr>
          <w:p>
            <w:pPr>
              <w:widowControl/>
              <w:jc w:val="left"/>
              <w:rPr>
                <w:rFonts w:ascii="宋体" w:eastAsia="宋体" w:cs="宋体"/>
                <w:kern w:val="0"/>
                <w:sz w:val="18"/>
                <w:szCs w:val="18"/>
              </w:rPr>
            </w:pPr>
          </w:p>
        </w:tc>
        <w:tc>
          <w:tcPr>
            <w:tcW w:w="1700" w:type="dxa"/>
            <w:vAlign w:val="center"/>
          </w:tcPr>
          <w:p>
            <w:pPr>
              <w:widowControl/>
              <w:jc w:val="center"/>
              <w:rPr>
                <w:rFonts w:ascii="宋体" w:eastAsia="宋体" w:cs="宋体"/>
                <w:kern w:val="0"/>
                <w:sz w:val="18"/>
                <w:szCs w:val="18"/>
              </w:rPr>
            </w:pPr>
            <w:r>
              <w:rPr>
                <w:rFonts w:hint="eastAsia" w:ascii="宋体" w:eastAsia="宋体" w:cs="宋体"/>
                <w:kern w:val="0"/>
                <w:sz w:val="18"/>
                <w:szCs w:val="18"/>
              </w:rPr>
              <w:t>二氧化硫</w:t>
            </w:r>
          </w:p>
        </w:tc>
        <w:tc>
          <w:tcPr>
            <w:tcW w:w="1040" w:type="dxa"/>
            <w:noWrap/>
            <w:vAlign w:val="center"/>
          </w:tcPr>
          <w:p>
            <w:pPr>
              <w:widowControl/>
              <w:jc w:val="center"/>
              <w:rPr>
                <w:rFonts w:ascii="宋体" w:eastAsia="宋体" w:cs="宋体"/>
                <w:kern w:val="0"/>
                <w:sz w:val="18"/>
                <w:szCs w:val="18"/>
              </w:rPr>
            </w:pPr>
            <w:r>
              <w:rPr>
                <w:rFonts w:hint="eastAsia" w:ascii="宋体" w:eastAsia="宋体" w:cs="宋体"/>
                <w:kern w:val="0"/>
                <w:sz w:val="18"/>
                <w:szCs w:val="18"/>
              </w:rPr>
              <w:t>m</w:t>
            </w:r>
            <w:r>
              <w:rPr>
                <w:rFonts w:ascii="宋体" w:eastAsia="宋体" w:cs="宋体"/>
                <w:kern w:val="0"/>
                <w:sz w:val="18"/>
                <w:szCs w:val="18"/>
              </w:rPr>
              <w:t>g/m</w:t>
            </w:r>
            <w:r>
              <w:rPr>
                <w:rFonts w:ascii="宋体" w:eastAsia="宋体" w:cs="宋体"/>
                <w:kern w:val="0"/>
                <w:sz w:val="18"/>
                <w:szCs w:val="18"/>
                <w:vertAlign w:val="superscript"/>
              </w:rPr>
              <w:t>3</w:t>
            </w:r>
          </w:p>
        </w:tc>
        <w:tc>
          <w:tcPr>
            <w:tcW w:w="1974" w:type="dxa"/>
            <w:noWrap/>
            <w:vAlign w:val="center"/>
          </w:tcPr>
          <w:p>
            <w:pPr>
              <w:widowControl/>
              <w:jc w:val="center"/>
              <w:rPr>
                <w:rFonts w:hint="default" w:ascii="宋体" w:eastAsia="宋体"/>
                <w:color w:val="FF0000"/>
                <w:kern w:val="0"/>
                <w:sz w:val="18"/>
                <w:szCs w:val="18"/>
                <w:lang w:val="en-US"/>
              </w:rPr>
            </w:pPr>
            <w:r>
              <w:rPr>
                <w:rFonts w:hint="eastAsia" w:ascii="宋体" w:hAnsi="宋体" w:eastAsia="宋体" w:cs="宋体"/>
                <w:sz w:val="18"/>
                <w:szCs w:val="18"/>
                <w:lang w:val="en-US" w:eastAsia="zh-CN"/>
              </w:rPr>
              <w:t>≤</w:t>
            </w:r>
            <w:r>
              <w:rPr>
                <w:rFonts w:hint="eastAsia" w:ascii="宋体" w:eastAsia="宋体" w:cs="宋体"/>
                <w:sz w:val="18"/>
                <w:szCs w:val="18"/>
                <w:lang w:val="en-US" w:eastAsia="zh-CN"/>
              </w:rPr>
              <w:t>50</w:t>
            </w:r>
          </w:p>
        </w:tc>
        <w:tc>
          <w:tcPr>
            <w:tcW w:w="2235" w:type="dxa"/>
            <w:vAlign w:val="center"/>
          </w:tcPr>
          <w:p>
            <w:pPr>
              <w:widowControl/>
              <w:jc w:val="center"/>
              <w:rPr>
                <w:rFonts w:ascii="宋体" w:eastAsia="宋体"/>
                <w:color w:val="000000"/>
                <w:kern w:val="0"/>
                <w:sz w:val="18"/>
                <w:szCs w:val="18"/>
              </w:rPr>
            </w:pPr>
            <w:r>
              <w:rPr>
                <w:rFonts w:hint="eastAsia" w:ascii="宋体" w:eastAsia="宋体"/>
                <w:kern w:val="0"/>
                <w:sz w:val="18"/>
                <w:szCs w:val="18"/>
              </w:rPr>
              <w:t>现场监测数据或分析检验结果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widowControl/>
              <w:jc w:val="center"/>
              <w:rPr>
                <w:rFonts w:ascii="宋体" w:eastAsia="宋体"/>
                <w:color w:val="000000"/>
                <w:kern w:val="0"/>
                <w:sz w:val="18"/>
                <w:szCs w:val="18"/>
              </w:rPr>
            </w:pPr>
          </w:p>
        </w:tc>
        <w:tc>
          <w:tcPr>
            <w:tcW w:w="1390" w:type="dxa"/>
            <w:vMerge w:val="continue"/>
            <w:vAlign w:val="center"/>
          </w:tcPr>
          <w:p>
            <w:pPr>
              <w:widowControl/>
              <w:jc w:val="left"/>
              <w:rPr>
                <w:rFonts w:ascii="宋体" w:eastAsia="宋体" w:cs="宋体"/>
                <w:kern w:val="0"/>
                <w:sz w:val="18"/>
                <w:szCs w:val="18"/>
              </w:rPr>
            </w:pPr>
          </w:p>
        </w:tc>
        <w:tc>
          <w:tcPr>
            <w:tcW w:w="1700" w:type="dxa"/>
            <w:vAlign w:val="center"/>
          </w:tcPr>
          <w:p>
            <w:pPr>
              <w:widowControl/>
              <w:jc w:val="center"/>
              <w:rPr>
                <w:rFonts w:ascii="宋体" w:eastAsia="宋体" w:cs="宋体"/>
                <w:kern w:val="0"/>
                <w:sz w:val="18"/>
                <w:szCs w:val="18"/>
              </w:rPr>
            </w:pPr>
            <w:r>
              <w:rPr>
                <w:rFonts w:hint="eastAsia" w:ascii="宋体" w:eastAsia="宋体" w:cs="宋体"/>
                <w:kern w:val="0"/>
                <w:sz w:val="18"/>
                <w:szCs w:val="18"/>
              </w:rPr>
              <w:t>氮氧化物</w:t>
            </w:r>
          </w:p>
        </w:tc>
        <w:tc>
          <w:tcPr>
            <w:tcW w:w="1040" w:type="dxa"/>
            <w:noWrap/>
            <w:vAlign w:val="center"/>
          </w:tcPr>
          <w:p>
            <w:pPr>
              <w:widowControl/>
              <w:jc w:val="center"/>
              <w:rPr>
                <w:rFonts w:ascii="宋体" w:eastAsia="宋体" w:cs="宋体"/>
                <w:kern w:val="0"/>
                <w:sz w:val="18"/>
                <w:szCs w:val="18"/>
              </w:rPr>
            </w:pPr>
            <w:r>
              <w:rPr>
                <w:rFonts w:hint="eastAsia" w:ascii="宋体" w:eastAsia="宋体" w:cs="宋体"/>
                <w:kern w:val="0"/>
                <w:sz w:val="18"/>
                <w:szCs w:val="18"/>
              </w:rPr>
              <w:t>m</w:t>
            </w:r>
            <w:r>
              <w:rPr>
                <w:rFonts w:ascii="宋体" w:eastAsia="宋体" w:cs="宋体"/>
                <w:kern w:val="0"/>
                <w:sz w:val="18"/>
                <w:szCs w:val="18"/>
              </w:rPr>
              <w:t>g/m</w:t>
            </w:r>
            <w:r>
              <w:rPr>
                <w:rFonts w:ascii="宋体" w:eastAsia="宋体" w:cs="宋体"/>
                <w:kern w:val="0"/>
                <w:sz w:val="18"/>
                <w:szCs w:val="18"/>
                <w:vertAlign w:val="superscript"/>
              </w:rPr>
              <w:t>3</w:t>
            </w:r>
          </w:p>
        </w:tc>
        <w:tc>
          <w:tcPr>
            <w:tcW w:w="1974" w:type="dxa"/>
            <w:noWrap/>
            <w:vAlign w:val="center"/>
          </w:tcPr>
          <w:p>
            <w:pPr>
              <w:widowControl/>
              <w:jc w:val="center"/>
              <w:rPr>
                <w:rFonts w:hint="default" w:ascii="宋体" w:eastAsia="宋体"/>
                <w:color w:val="FF0000"/>
                <w:kern w:val="0"/>
                <w:sz w:val="18"/>
                <w:szCs w:val="18"/>
                <w:lang w:val="en-US"/>
              </w:rPr>
            </w:pPr>
            <w:r>
              <w:rPr>
                <w:rFonts w:hint="eastAsia" w:ascii="宋体" w:hAnsi="宋体" w:eastAsia="宋体" w:cs="宋体"/>
                <w:sz w:val="18"/>
                <w:szCs w:val="18"/>
                <w:lang w:val="en-US" w:eastAsia="zh-CN"/>
              </w:rPr>
              <w:t>≤</w:t>
            </w:r>
            <w:r>
              <w:rPr>
                <w:rFonts w:hint="eastAsia" w:ascii="宋体" w:eastAsia="宋体" w:cs="宋体"/>
                <w:sz w:val="18"/>
                <w:szCs w:val="18"/>
                <w:lang w:val="en-US" w:eastAsia="zh-CN"/>
              </w:rPr>
              <w:t>100</w:t>
            </w:r>
          </w:p>
        </w:tc>
        <w:tc>
          <w:tcPr>
            <w:tcW w:w="2235" w:type="dxa"/>
            <w:vAlign w:val="center"/>
          </w:tcPr>
          <w:p>
            <w:pPr>
              <w:widowControl/>
              <w:jc w:val="center"/>
              <w:rPr>
                <w:rFonts w:ascii="宋体" w:eastAsia="宋体"/>
                <w:color w:val="000000"/>
                <w:kern w:val="0"/>
                <w:sz w:val="18"/>
                <w:szCs w:val="18"/>
              </w:rPr>
            </w:pPr>
            <w:r>
              <w:rPr>
                <w:rFonts w:hint="eastAsia" w:ascii="宋体" w:eastAsia="宋体"/>
                <w:kern w:val="0"/>
                <w:sz w:val="18"/>
                <w:szCs w:val="18"/>
              </w:rPr>
              <w:t>现场监测数据或分析检验结果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widowControl/>
              <w:jc w:val="center"/>
              <w:rPr>
                <w:rFonts w:ascii="宋体" w:eastAsia="宋体"/>
                <w:color w:val="000000"/>
                <w:kern w:val="0"/>
                <w:sz w:val="18"/>
                <w:szCs w:val="18"/>
              </w:rPr>
            </w:pPr>
          </w:p>
        </w:tc>
        <w:tc>
          <w:tcPr>
            <w:tcW w:w="1390" w:type="dxa"/>
            <w:vAlign w:val="center"/>
          </w:tcPr>
          <w:p>
            <w:pPr>
              <w:widowControl/>
              <w:jc w:val="center"/>
              <w:rPr>
                <w:rFonts w:ascii="宋体" w:eastAsia="宋体" w:cs="宋体"/>
                <w:kern w:val="0"/>
                <w:sz w:val="18"/>
                <w:szCs w:val="18"/>
                <w:highlight w:val="none"/>
              </w:rPr>
            </w:pPr>
            <w:r>
              <w:rPr>
                <w:rFonts w:ascii="宋体" w:eastAsia="宋体" w:cs="宋体"/>
                <w:kern w:val="0"/>
                <w:sz w:val="18"/>
                <w:szCs w:val="18"/>
                <w:highlight w:val="none"/>
              </w:rPr>
              <w:t>水污染物排放限值</w:t>
            </w:r>
          </w:p>
        </w:tc>
        <w:tc>
          <w:tcPr>
            <w:tcW w:w="1700" w:type="dxa"/>
            <w:vAlign w:val="center"/>
          </w:tcPr>
          <w:p>
            <w:pPr>
              <w:widowControl/>
              <w:jc w:val="center"/>
              <w:rPr>
                <w:rFonts w:ascii="宋体" w:eastAsia="宋体" w:cs="宋体"/>
                <w:kern w:val="0"/>
                <w:sz w:val="18"/>
                <w:szCs w:val="18"/>
                <w:highlight w:val="none"/>
              </w:rPr>
            </w:pPr>
            <w:r>
              <w:rPr>
                <w:rFonts w:hint="eastAsia" w:ascii="宋体" w:eastAsia="宋体"/>
                <w:kern w:val="0"/>
                <w:sz w:val="18"/>
                <w:szCs w:val="18"/>
                <w:highlight w:val="none"/>
              </w:rPr>
              <w:t>/</w:t>
            </w:r>
          </w:p>
        </w:tc>
        <w:tc>
          <w:tcPr>
            <w:tcW w:w="1040" w:type="dxa"/>
            <w:noWrap/>
            <w:vAlign w:val="center"/>
          </w:tcPr>
          <w:p>
            <w:pPr>
              <w:widowControl/>
              <w:jc w:val="center"/>
              <w:rPr>
                <w:rFonts w:ascii="宋体" w:eastAsia="宋体" w:cs="宋体"/>
                <w:kern w:val="0"/>
                <w:sz w:val="18"/>
                <w:szCs w:val="18"/>
                <w:highlight w:val="none"/>
              </w:rPr>
            </w:pPr>
            <w:r>
              <w:rPr>
                <w:rFonts w:hint="eastAsia" w:ascii="宋体" w:eastAsia="宋体"/>
                <w:kern w:val="0"/>
                <w:sz w:val="18"/>
                <w:szCs w:val="18"/>
                <w:highlight w:val="none"/>
              </w:rPr>
              <w:t>/</w:t>
            </w:r>
          </w:p>
        </w:tc>
        <w:tc>
          <w:tcPr>
            <w:tcW w:w="1974" w:type="dxa"/>
            <w:noWrap/>
            <w:vAlign w:val="center"/>
          </w:tcPr>
          <w:p>
            <w:pPr>
              <w:widowControl/>
              <w:jc w:val="center"/>
              <w:rPr>
                <w:rFonts w:ascii="宋体" w:eastAsia="宋体"/>
                <w:kern w:val="0"/>
                <w:sz w:val="18"/>
                <w:szCs w:val="18"/>
                <w:highlight w:val="none"/>
              </w:rPr>
            </w:pPr>
            <w:r>
              <w:rPr>
                <w:rFonts w:hint="eastAsia" w:ascii="宋体" w:eastAsia="宋体"/>
                <w:kern w:val="0"/>
                <w:sz w:val="18"/>
                <w:szCs w:val="18"/>
                <w:highlight w:val="none"/>
              </w:rPr>
              <w:t>生产废水全部综合利用，不外排</w:t>
            </w:r>
          </w:p>
        </w:tc>
        <w:tc>
          <w:tcPr>
            <w:tcW w:w="2235" w:type="dxa"/>
            <w:vAlign w:val="center"/>
          </w:tcPr>
          <w:p>
            <w:pPr>
              <w:widowControl/>
              <w:jc w:val="center"/>
              <w:rPr>
                <w:rFonts w:ascii="宋体" w:eastAsia="宋体"/>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widowControl/>
              <w:jc w:val="center"/>
              <w:rPr>
                <w:rFonts w:ascii="宋体" w:eastAsia="宋体"/>
                <w:color w:val="000000"/>
                <w:kern w:val="0"/>
                <w:sz w:val="18"/>
                <w:szCs w:val="18"/>
              </w:rPr>
            </w:pPr>
          </w:p>
        </w:tc>
        <w:tc>
          <w:tcPr>
            <w:tcW w:w="1390" w:type="dxa"/>
            <w:vAlign w:val="center"/>
          </w:tcPr>
          <w:p>
            <w:pPr>
              <w:widowControl/>
              <w:jc w:val="center"/>
              <w:rPr>
                <w:rFonts w:ascii="宋体" w:eastAsia="宋体" w:cs="宋体"/>
                <w:kern w:val="0"/>
                <w:sz w:val="18"/>
                <w:szCs w:val="18"/>
                <w:highlight w:val="none"/>
              </w:rPr>
            </w:pPr>
            <w:r>
              <w:rPr>
                <w:rFonts w:hint="eastAsia" w:ascii="宋体" w:eastAsia="宋体" w:cs="宋体"/>
                <w:kern w:val="0"/>
                <w:sz w:val="18"/>
                <w:szCs w:val="18"/>
                <w:highlight w:val="none"/>
              </w:rPr>
              <w:t>工业固体废物综合利用率</w:t>
            </w:r>
          </w:p>
        </w:tc>
        <w:tc>
          <w:tcPr>
            <w:tcW w:w="1700" w:type="dxa"/>
            <w:vAlign w:val="center"/>
          </w:tcPr>
          <w:p>
            <w:pPr>
              <w:widowControl/>
              <w:jc w:val="center"/>
              <w:rPr>
                <w:rFonts w:ascii="宋体" w:eastAsia="宋体" w:cs="宋体"/>
                <w:kern w:val="0"/>
                <w:sz w:val="18"/>
                <w:szCs w:val="18"/>
                <w:highlight w:val="none"/>
              </w:rPr>
            </w:pPr>
            <w:r>
              <w:rPr>
                <w:rFonts w:hint="eastAsia" w:ascii="宋体" w:eastAsia="宋体" w:cs="宋体"/>
                <w:kern w:val="0"/>
                <w:sz w:val="18"/>
                <w:szCs w:val="18"/>
                <w:highlight w:val="none"/>
              </w:rPr>
              <w:t>赤泥</w:t>
            </w:r>
          </w:p>
        </w:tc>
        <w:tc>
          <w:tcPr>
            <w:tcW w:w="1040" w:type="dxa"/>
            <w:noWrap/>
            <w:vAlign w:val="center"/>
          </w:tcPr>
          <w:p>
            <w:pPr>
              <w:widowControl/>
              <w:jc w:val="center"/>
              <w:rPr>
                <w:rFonts w:ascii="宋体" w:eastAsia="宋体" w:cs="宋体"/>
                <w:kern w:val="0"/>
                <w:sz w:val="18"/>
                <w:szCs w:val="18"/>
                <w:highlight w:val="none"/>
              </w:rPr>
            </w:pPr>
            <w:r>
              <w:rPr>
                <w:rFonts w:ascii="宋体" w:eastAsia="宋体" w:cs="宋体"/>
                <w:kern w:val="0"/>
                <w:sz w:val="18"/>
                <w:szCs w:val="18"/>
                <w:highlight w:val="none"/>
              </w:rPr>
              <w:t>%</w:t>
            </w:r>
          </w:p>
        </w:tc>
        <w:tc>
          <w:tcPr>
            <w:tcW w:w="1974" w:type="dxa"/>
            <w:noWrap/>
            <w:vAlign w:val="center"/>
          </w:tcPr>
          <w:p>
            <w:pPr>
              <w:widowControl/>
              <w:jc w:val="center"/>
              <w:rPr>
                <w:rFonts w:ascii="宋体" w:eastAsia="宋体"/>
                <w:color w:val="000000"/>
                <w:kern w:val="0"/>
                <w:sz w:val="18"/>
                <w:szCs w:val="18"/>
                <w:highlight w:val="none"/>
              </w:rPr>
            </w:pPr>
            <w:r>
              <w:rPr>
                <w:rFonts w:hint="eastAsia" w:ascii="宋体" w:hAnsi="宋体" w:eastAsia="宋体" w:cs="宋体"/>
                <w:color w:val="000000"/>
                <w:kern w:val="0"/>
                <w:sz w:val="18"/>
                <w:szCs w:val="18"/>
                <w:highlight w:val="none"/>
              </w:rPr>
              <w:t>≥</w:t>
            </w:r>
            <w:r>
              <w:rPr>
                <w:rFonts w:hint="eastAsia" w:ascii="宋体" w:eastAsia="宋体"/>
                <w:color w:val="000000"/>
                <w:kern w:val="0"/>
                <w:sz w:val="18"/>
                <w:szCs w:val="18"/>
                <w:highlight w:val="none"/>
              </w:rPr>
              <w:t>5</w:t>
            </w:r>
          </w:p>
        </w:tc>
        <w:tc>
          <w:tcPr>
            <w:tcW w:w="2235" w:type="dxa"/>
            <w:vAlign w:val="center"/>
          </w:tcPr>
          <w:p>
            <w:pPr>
              <w:widowControl/>
              <w:jc w:val="center"/>
              <w:rPr>
                <w:rFonts w:ascii="宋体" w:eastAsia="宋体"/>
                <w:color w:val="000000"/>
                <w:kern w:val="0"/>
                <w:sz w:val="18"/>
                <w:szCs w:val="18"/>
              </w:rPr>
            </w:pPr>
            <w:r>
              <w:rPr>
                <w:rFonts w:hint="eastAsia" w:ascii="宋体" w:eastAsia="宋体"/>
                <w:kern w:val="0"/>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restart"/>
            <w:noWrap/>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产品属性</w:t>
            </w:r>
          </w:p>
        </w:tc>
        <w:tc>
          <w:tcPr>
            <w:tcW w:w="1390" w:type="dxa"/>
            <w:vAlign w:val="center"/>
          </w:tcPr>
          <w:p>
            <w:pPr>
              <w:widowControl/>
              <w:jc w:val="center"/>
              <w:rPr>
                <w:rFonts w:ascii="宋体" w:eastAsia="宋体" w:cs="宋体"/>
                <w:kern w:val="0"/>
                <w:sz w:val="18"/>
                <w:szCs w:val="18"/>
              </w:rPr>
            </w:pPr>
            <w:r>
              <w:rPr>
                <w:rFonts w:hint="eastAsia" w:ascii="宋体" w:eastAsia="宋体" w:cs="宋体"/>
                <w:kern w:val="0"/>
                <w:sz w:val="18"/>
                <w:szCs w:val="18"/>
              </w:rPr>
              <w:t>镉</w:t>
            </w:r>
          </w:p>
        </w:tc>
        <w:tc>
          <w:tcPr>
            <w:tcW w:w="1700" w:type="dxa"/>
            <w:vMerge w:val="restart"/>
            <w:vAlign w:val="center"/>
          </w:tcPr>
          <w:p>
            <w:pPr>
              <w:widowControl/>
              <w:jc w:val="center"/>
              <w:rPr>
                <w:rFonts w:ascii="宋体" w:eastAsia="宋体" w:cs="宋体"/>
                <w:kern w:val="0"/>
                <w:sz w:val="18"/>
                <w:szCs w:val="18"/>
              </w:rPr>
            </w:pPr>
            <w:r>
              <w:rPr>
                <w:rFonts w:ascii="宋体" w:eastAsia="宋体" w:cs="宋体"/>
                <w:kern w:val="0"/>
                <w:sz w:val="18"/>
                <w:szCs w:val="18"/>
              </w:rPr>
              <w:t>/</w:t>
            </w:r>
          </w:p>
        </w:tc>
        <w:tc>
          <w:tcPr>
            <w:tcW w:w="1040" w:type="dxa"/>
            <w:noWrap/>
            <w:vAlign w:val="center"/>
          </w:tcPr>
          <w:p>
            <w:pPr>
              <w:widowControl/>
              <w:jc w:val="center"/>
              <w:rPr>
                <w:rFonts w:ascii="宋体" w:eastAsia="宋体" w:cs="宋体"/>
                <w:kern w:val="0"/>
                <w:sz w:val="18"/>
                <w:szCs w:val="18"/>
              </w:rPr>
            </w:pPr>
            <w:r>
              <w:rPr>
                <w:rFonts w:hint="eastAsia" w:ascii="宋体" w:eastAsia="宋体" w:cs="宋体"/>
                <w:kern w:val="0"/>
                <w:sz w:val="18"/>
                <w:szCs w:val="18"/>
              </w:rPr>
              <w:t>ppm</w:t>
            </w:r>
          </w:p>
        </w:tc>
        <w:tc>
          <w:tcPr>
            <w:tcW w:w="1974" w:type="dxa"/>
            <w:noWrap/>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≤100</w:t>
            </w:r>
          </w:p>
        </w:tc>
        <w:tc>
          <w:tcPr>
            <w:tcW w:w="2235" w:type="dxa"/>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ROHS指令（EU)2015/863，分析检验结果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widowControl/>
              <w:jc w:val="center"/>
              <w:rPr>
                <w:rFonts w:ascii="宋体" w:eastAsia="宋体"/>
                <w:color w:val="000000"/>
                <w:kern w:val="0"/>
                <w:sz w:val="18"/>
                <w:szCs w:val="18"/>
              </w:rPr>
            </w:pPr>
          </w:p>
        </w:tc>
        <w:tc>
          <w:tcPr>
            <w:tcW w:w="1390" w:type="dxa"/>
            <w:vAlign w:val="center"/>
          </w:tcPr>
          <w:p>
            <w:pPr>
              <w:widowControl/>
              <w:jc w:val="center"/>
              <w:rPr>
                <w:rFonts w:ascii="宋体" w:eastAsia="宋体" w:cs="宋体"/>
                <w:kern w:val="0"/>
                <w:sz w:val="18"/>
                <w:szCs w:val="18"/>
              </w:rPr>
            </w:pPr>
            <w:r>
              <w:rPr>
                <w:rFonts w:hint="eastAsia" w:ascii="宋体" w:eastAsia="宋体" w:cs="宋体"/>
                <w:kern w:val="0"/>
                <w:sz w:val="18"/>
                <w:szCs w:val="18"/>
              </w:rPr>
              <w:t>铅</w:t>
            </w:r>
          </w:p>
        </w:tc>
        <w:tc>
          <w:tcPr>
            <w:tcW w:w="1700" w:type="dxa"/>
            <w:vMerge w:val="continue"/>
            <w:vAlign w:val="center"/>
          </w:tcPr>
          <w:p>
            <w:pPr>
              <w:widowControl/>
              <w:jc w:val="center"/>
              <w:rPr>
                <w:rFonts w:ascii="宋体" w:eastAsia="宋体" w:cs="宋体"/>
                <w:kern w:val="0"/>
                <w:sz w:val="18"/>
                <w:szCs w:val="18"/>
              </w:rPr>
            </w:pPr>
          </w:p>
        </w:tc>
        <w:tc>
          <w:tcPr>
            <w:tcW w:w="1040" w:type="dxa"/>
            <w:noWrap/>
            <w:vAlign w:val="center"/>
          </w:tcPr>
          <w:p>
            <w:pPr>
              <w:widowControl/>
              <w:jc w:val="center"/>
              <w:rPr>
                <w:rFonts w:ascii="宋体" w:eastAsia="宋体" w:cs="宋体"/>
                <w:kern w:val="0"/>
                <w:sz w:val="18"/>
                <w:szCs w:val="18"/>
              </w:rPr>
            </w:pPr>
            <w:r>
              <w:rPr>
                <w:rFonts w:hint="eastAsia" w:ascii="宋体" w:eastAsia="宋体" w:cs="宋体"/>
                <w:kern w:val="0"/>
                <w:sz w:val="18"/>
                <w:szCs w:val="18"/>
              </w:rPr>
              <w:t>ppm</w:t>
            </w:r>
          </w:p>
        </w:tc>
        <w:tc>
          <w:tcPr>
            <w:tcW w:w="1974" w:type="dxa"/>
            <w:noWrap/>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≤1000</w:t>
            </w:r>
          </w:p>
        </w:tc>
        <w:tc>
          <w:tcPr>
            <w:tcW w:w="2235" w:type="dxa"/>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ROHS指令（EU)2015/863，分析检验结果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widowControl/>
              <w:jc w:val="center"/>
              <w:rPr>
                <w:rFonts w:ascii="宋体" w:eastAsia="宋体"/>
                <w:color w:val="000000"/>
                <w:kern w:val="0"/>
                <w:sz w:val="18"/>
                <w:szCs w:val="18"/>
              </w:rPr>
            </w:pPr>
          </w:p>
        </w:tc>
        <w:tc>
          <w:tcPr>
            <w:tcW w:w="1390" w:type="dxa"/>
            <w:vAlign w:val="center"/>
          </w:tcPr>
          <w:p>
            <w:pPr>
              <w:widowControl/>
              <w:jc w:val="center"/>
              <w:rPr>
                <w:rFonts w:ascii="宋体" w:eastAsia="宋体" w:cs="宋体"/>
                <w:kern w:val="0"/>
                <w:sz w:val="18"/>
                <w:szCs w:val="18"/>
              </w:rPr>
            </w:pPr>
            <w:r>
              <w:rPr>
                <w:rFonts w:hint="eastAsia" w:ascii="宋体" w:eastAsia="宋体" w:cs="宋体"/>
                <w:kern w:val="0"/>
                <w:sz w:val="18"/>
                <w:szCs w:val="18"/>
              </w:rPr>
              <w:t>汞</w:t>
            </w:r>
          </w:p>
        </w:tc>
        <w:tc>
          <w:tcPr>
            <w:tcW w:w="1700" w:type="dxa"/>
            <w:vMerge w:val="continue"/>
            <w:vAlign w:val="center"/>
          </w:tcPr>
          <w:p>
            <w:pPr>
              <w:widowControl/>
              <w:jc w:val="center"/>
              <w:rPr>
                <w:rFonts w:ascii="宋体" w:eastAsia="宋体" w:cs="宋体"/>
                <w:kern w:val="0"/>
                <w:sz w:val="18"/>
                <w:szCs w:val="18"/>
              </w:rPr>
            </w:pPr>
          </w:p>
        </w:tc>
        <w:tc>
          <w:tcPr>
            <w:tcW w:w="1040" w:type="dxa"/>
            <w:noWrap/>
            <w:vAlign w:val="center"/>
          </w:tcPr>
          <w:p>
            <w:pPr>
              <w:widowControl/>
              <w:jc w:val="center"/>
              <w:rPr>
                <w:rFonts w:ascii="宋体" w:eastAsia="宋体" w:cs="宋体"/>
                <w:kern w:val="0"/>
                <w:sz w:val="18"/>
                <w:szCs w:val="18"/>
              </w:rPr>
            </w:pPr>
            <w:r>
              <w:rPr>
                <w:rFonts w:hint="eastAsia" w:ascii="宋体" w:eastAsia="宋体" w:cs="宋体"/>
                <w:kern w:val="0"/>
                <w:sz w:val="18"/>
                <w:szCs w:val="18"/>
              </w:rPr>
              <w:t>ppm</w:t>
            </w:r>
          </w:p>
        </w:tc>
        <w:tc>
          <w:tcPr>
            <w:tcW w:w="1974" w:type="dxa"/>
            <w:noWrap/>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≤1000</w:t>
            </w:r>
          </w:p>
        </w:tc>
        <w:tc>
          <w:tcPr>
            <w:tcW w:w="2235" w:type="dxa"/>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ROHS指令（EU)2015/863，分析检验结果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9" w:type="dxa"/>
            <w:vMerge w:val="continue"/>
            <w:noWrap/>
            <w:vAlign w:val="center"/>
          </w:tcPr>
          <w:p>
            <w:pPr>
              <w:widowControl/>
              <w:jc w:val="center"/>
              <w:rPr>
                <w:rFonts w:ascii="宋体" w:eastAsia="宋体"/>
                <w:color w:val="000000"/>
                <w:kern w:val="0"/>
                <w:sz w:val="18"/>
                <w:szCs w:val="18"/>
              </w:rPr>
            </w:pPr>
          </w:p>
        </w:tc>
        <w:tc>
          <w:tcPr>
            <w:tcW w:w="1390" w:type="dxa"/>
            <w:vAlign w:val="center"/>
          </w:tcPr>
          <w:p>
            <w:pPr>
              <w:widowControl/>
              <w:jc w:val="center"/>
              <w:rPr>
                <w:rFonts w:ascii="宋体" w:eastAsia="宋体" w:cs="宋体"/>
                <w:kern w:val="0"/>
                <w:sz w:val="18"/>
                <w:szCs w:val="18"/>
              </w:rPr>
            </w:pPr>
            <w:r>
              <w:rPr>
                <w:rFonts w:hint="eastAsia" w:ascii="宋体" w:eastAsia="宋体" w:cs="宋体"/>
                <w:kern w:val="0"/>
                <w:sz w:val="18"/>
                <w:szCs w:val="18"/>
              </w:rPr>
              <w:t>六价铬</w:t>
            </w:r>
          </w:p>
        </w:tc>
        <w:tc>
          <w:tcPr>
            <w:tcW w:w="1700" w:type="dxa"/>
            <w:vMerge w:val="continue"/>
            <w:vAlign w:val="center"/>
          </w:tcPr>
          <w:p>
            <w:pPr>
              <w:widowControl/>
              <w:jc w:val="center"/>
              <w:rPr>
                <w:rFonts w:ascii="宋体" w:eastAsia="宋体" w:cs="宋体"/>
                <w:kern w:val="0"/>
                <w:sz w:val="18"/>
                <w:szCs w:val="18"/>
              </w:rPr>
            </w:pPr>
          </w:p>
        </w:tc>
        <w:tc>
          <w:tcPr>
            <w:tcW w:w="1040" w:type="dxa"/>
            <w:noWrap/>
            <w:vAlign w:val="center"/>
          </w:tcPr>
          <w:p>
            <w:pPr>
              <w:widowControl/>
              <w:jc w:val="center"/>
              <w:rPr>
                <w:rFonts w:ascii="宋体" w:eastAsia="宋体" w:cs="宋体"/>
                <w:kern w:val="0"/>
                <w:sz w:val="18"/>
                <w:szCs w:val="18"/>
              </w:rPr>
            </w:pPr>
            <w:r>
              <w:rPr>
                <w:rFonts w:hint="eastAsia" w:ascii="宋体" w:eastAsia="宋体" w:cs="宋体"/>
                <w:kern w:val="0"/>
                <w:sz w:val="18"/>
                <w:szCs w:val="18"/>
              </w:rPr>
              <w:t>ppm</w:t>
            </w:r>
          </w:p>
        </w:tc>
        <w:tc>
          <w:tcPr>
            <w:tcW w:w="1974" w:type="dxa"/>
            <w:noWrap/>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≤1000</w:t>
            </w:r>
          </w:p>
        </w:tc>
        <w:tc>
          <w:tcPr>
            <w:tcW w:w="2235" w:type="dxa"/>
            <w:vAlign w:val="center"/>
          </w:tcPr>
          <w:p>
            <w:pPr>
              <w:widowControl/>
              <w:jc w:val="center"/>
              <w:rPr>
                <w:rFonts w:ascii="宋体" w:eastAsia="宋体"/>
                <w:color w:val="000000"/>
                <w:kern w:val="0"/>
                <w:sz w:val="18"/>
                <w:szCs w:val="18"/>
              </w:rPr>
            </w:pPr>
            <w:r>
              <w:rPr>
                <w:rFonts w:hint="eastAsia" w:ascii="宋体" w:eastAsia="宋体"/>
                <w:color w:val="000000"/>
                <w:kern w:val="0"/>
                <w:sz w:val="18"/>
                <w:szCs w:val="18"/>
              </w:rPr>
              <w:t>ROHS指令（EU)2015/863，分析检验结果</w:t>
            </w:r>
          </w:p>
        </w:tc>
      </w:tr>
      <w:bookmarkEnd w:id="88"/>
      <w:bookmarkEnd w:id="89"/>
      <w:bookmarkEnd w:id="90"/>
      <w:bookmarkEnd w:id="91"/>
      <w:bookmarkEnd w:id="92"/>
      <w:bookmarkEnd w:id="93"/>
      <w:bookmarkEnd w:id="94"/>
      <w:bookmarkEnd w:id="95"/>
    </w:tbl>
    <w:p>
      <w:pPr>
        <w:pStyle w:val="28"/>
        <w:numPr>
          <w:ilvl w:val="0"/>
          <w:numId w:val="7"/>
        </w:numPr>
        <w:spacing w:beforeLines="100" w:afterLines="100"/>
        <w:rPr>
          <w:rFonts w:hint="eastAsia"/>
        </w:rPr>
      </w:pPr>
      <w:bookmarkStart w:id="96" w:name="_Toc11058"/>
      <w:r>
        <w:rPr>
          <w:rFonts w:hint="eastAsia"/>
        </w:rPr>
        <w:t>产品生命周期评价报告编制方法</w:t>
      </w:r>
      <w:bookmarkEnd w:id="96"/>
    </w:p>
    <w:p>
      <w:pPr>
        <w:pStyle w:val="33"/>
        <w:spacing w:before="156" w:after="156"/>
      </w:pPr>
      <w:bookmarkStart w:id="97" w:name="_Toc404804677"/>
      <w:bookmarkStart w:id="98" w:name="_Toc22716"/>
      <w:bookmarkStart w:id="99" w:name="_Toc387149858"/>
      <w:bookmarkStart w:id="100" w:name="_Toc424638198"/>
      <w:bookmarkStart w:id="101" w:name="_Toc397070663"/>
      <w:bookmarkStart w:id="102" w:name="_Toc397339771"/>
      <w:r>
        <w:rPr>
          <w:rFonts w:hint="eastAsia"/>
        </w:rPr>
        <w:t>5.1 方法</w:t>
      </w:r>
      <w:bookmarkEnd w:id="97"/>
      <w:bookmarkEnd w:id="98"/>
      <w:bookmarkEnd w:id="99"/>
      <w:bookmarkEnd w:id="100"/>
      <w:bookmarkEnd w:id="101"/>
      <w:bookmarkEnd w:id="102"/>
    </w:p>
    <w:p>
      <w:pPr>
        <w:pStyle w:val="22"/>
        <w:ind w:firstLine="420"/>
      </w:pPr>
      <w:r>
        <w:rPr>
          <w:rFonts w:hint="eastAsia"/>
        </w:rPr>
        <w:t>依据GB/T 24040、GB/T 24044和GB/T 32161给出的生命周期评价方法学框架及总体要求编制精细氧化铝的生命周期评价报告，参见附录A。</w:t>
      </w:r>
    </w:p>
    <w:p>
      <w:pPr>
        <w:pStyle w:val="33"/>
        <w:spacing w:before="156" w:after="156"/>
        <w:rPr>
          <w:highlight w:val="none"/>
        </w:rPr>
      </w:pPr>
      <w:bookmarkStart w:id="103" w:name="_Toc387149859"/>
      <w:bookmarkStart w:id="104" w:name="_Toc28539"/>
      <w:bookmarkStart w:id="105" w:name="_Toc397070664"/>
      <w:bookmarkStart w:id="106" w:name="_Toc397339772"/>
      <w:bookmarkStart w:id="107" w:name="_Toc404804678"/>
      <w:bookmarkStart w:id="108" w:name="_Toc424638199"/>
      <w:r>
        <w:rPr>
          <w:rFonts w:hint="eastAsia"/>
          <w:highlight w:val="none"/>
        </w:rPr>
        <w:t>5.2 报告内容框架</w:t>
      </w:r>
      <w:bookmarkEnd w:id="103"/>
      <w:bookmarkEnd w:id="104"/>
      <w:bookmarkEnd w:id="105"/>
      <w:bookmarkEnd w:id="106"/>
      <w:bookmarkEnd w:id="107"/>
      <w:bookmarkEnd w:id="108"/>
    </w:p>
    <w:p>
      <w:pPr>
        <w:pStyle w:val="29"/>
        <w:numPr>
          <w:ilvl w:val="0"/>
          <w:numId w:val="0"/>
        </w:numPr>
        <w:spacing w:before="156" w:after="156"/>
        <w:rPr>
          <w:highlight w:val="none"/>
        </w:rPr>
      </w:pPr>
      <w:bookmarkStart w:id="109" w:name="_Toc387149860"/>
      <w:bookmarkStart w:id="110" w:name="_Toc397070665"/>
      <w:r>
        <w:rPr>
          <w:rFonts w:hint="eastAsia"/>
          <w:highlight w:val="none"/>
        </w:rPr>
        <w:t>5.2.1 基本信息</w:t>
      </w:r>
      <w:bookmarkEnd w:id="109"/>
      <w:bookmarkEnd w:id="110"/>
      <w:r>
        <w:rPr>
          <w:rFonts w:hint="eastAsia"/>
          <w:highlight w:val="none"/>
        </w:rPr>
        <w:t xml:space="preserve"> </w:t>
      </w:r>
    </w:p>
    <w:p>
      <w:pPr>
        <w:pStyle w:val="22"/>
        <w:ind w:firstLine="420" w:firstLineChars="0"/>
        <w:rPr>
          <w:highlight w:val="none"/>
        </w:rPr>
      </w:pPr>
      <w:r>
        <w:rPr>
          <w:rFonts w:hint="eastAsia"/>
          <w:highlight w:val="none"/>
        </w:rPr>
        <w:t>报告应提供报告信息、申请者信息、评估对象信息、采用的标准信息等基本信息，信息内容应包括：</w:t>
      </w:r>
    </w:p>
    <w:p>
      <w:pPr>
        <w:pStyle w:val="22"/>
        <w:numPr>
          <w:ilvl w:val="0"/>
          <w:numId w:val="8"/>
        </w:numPr>
        <w:ind w:firstLineChars="0"/>
        <w:rPr>
          <w:highlight w:val="none"/>
        </w:rPr>
      </w:pPr>
      <w:r>
        <w:rPr>
          <w:rFonts w:hint="eastAsia"/>
          <w:highlight w:val="none"/>
        </w:rPr>
        <w:t>报告信息：包括报告编号、编制人员、审核人员、发布日期等；</w:t>
      </w:r>
    </w:p>
    <w:p>
      <w:pPr>
        <w:pStyle w:val="22"/>
        <w:numPr>
          <w:ilvl w:val="0"/>
          <w:numId w:val="8"/>
        </w:numPr>
        <w:ind w:firstLineChars="0"/>
        <w:rPr>
          <w:highlight w:val="none"/>
        </w:rPr>
      </w:pPr>
      <w:r>
        <w:rPr>
          <w:rFonts w:hint="eastAsia"/>
          <w:highlight w:val="none"/>
        </w:rPr>
        <w:t>申请者信息：包括公司全称、组织机构代码、地址、联系人、联系方式等；</w:t>
      </w:r>
    </w:p>
    <w:p>
      <w:pPr>
        <w:pStyle w:val="22"/>
        <w:numPr>
          <w:ilvl w:val="0"/>
          <w:numId w:val="8"/>
        </w:numPr>
        <w:ind w:firstLineChars="0"/>
        <w:rPr>
          <w:highlight w:val="none"/>
        </w:rPr>
      </w:pPr>
      <w:r>
        <w:rPr>
          <w:rFonts w:hint="eastAsia"/>
          <w:highlight w:val="none"/>
        </w:rPr>
        <w:t>评估对象信息：包括产品型号/类型、主要技术参数、制造商及厂址等；</w:t>
      </w:r>
    </w:p>
    <w:p>
      <w:pPr>
        <w:pStyle w:val="22"/>
        <w:numPr>
          <w:ilvl w:val="0"/>
          <w:numId w:val="8"/>
        </w:numPr>
        <w:ind w:firstLineChars="0"/>
        <w:rPr>
          <w:highlight w:val="none"/>
        </w:rPr>
      </w:pPr>
      <w:r>
        <w:rPr>
          <w:rFonts w:hint="eastAsia"/>
          <w:highlight w:val="none"/>
        </w:rPr>
        <w:t>采用的标准信息：包括标准名称及标准号等。</w:t>
      </w:r>
    </w:p>
    <w:p>
      <w:pPr>
        <w:pStyle w:val="29"/>
        <w:numPr>
          <w:ilvl w:val="0"/>
          <w:numId w:val="0"/>
        </w:numPr>
        <w:spacing w:before="156" w:after="156"/>
        <w:rPr>
          <w:highlight w:val="none"/>
        </w:rPr>
      </w:pPr>
      <w:bookmarkStart w:id="111" w:name="_Toc397070666"/>
      <w:bookmarkStart w:id="112" w:name="_Toc387149861"/>
      <w:r>
        <w:rPr>
          <w:rFonts w:hint="eastAsia"/>
          <w:highlight w:val="none"/>
        </w:rPr>
        <w:t>5.2.2 符合性评价</w:t>
      </w:r>
      <w:bookmarkEnd w:id="111"/>
      <w:bookmarkEnd w:id="112"/>
    </w:p>
    <w:p>
      <w:pPr>
        <w:pStyle w:val="22"/>
        <w:ind w:firstLine="0" w:firstLineChars="0"/>
        <w:rPr>
          <w:highlight w:val="none"/>
        </w:rPr>
      </w:pPr>
      <w:r>
        <w:rPr>
          <w:rFonts w:hint="eastAsia"/>
          <w:highlight w:val="none"/>
        </w:rPr>
        <w:t xml:space="preserve">    报告中应提供对4.1基本要求和4.2评价指标要求的符合性情况说明，并提供所有评价指标报告期对比基期改进情况的说明。其中报告期为当前评价的年份，一般是指产品参与评价年份的上一年；基期为一个对照年份，一般比报告期提前一年。</w:t>
      </w:r>
    </w:p>
    <w:p>
      <w:pPr>
        <w:pStyle w:val="29"/>
        <w:numPr>
          <w:ilvl w:val="0"/>
          <w:numId w:val="0"/>
        </w:numPr>
        <w:spacing w:before="156" w:after="156"/>
      </w:pPr>
      <w:bookmarkStart w:id="113" w:name="_Toc387149862"/>
      <w:bookmarkStart w:id="114" w:name="_Toc397070667"/>
      <w:r>
        <w:rPr>
          <w:rFonts w:hint="eastAsia"/>
        </w:rPr>
        <w:t>5.2.3 生命周期评价</w:t>
      </w:r>
      <w:bookmarkEnd w:id="113"/>
      <w:bookmarkEnd w:id="114"/>
    </w:p>
    <w:p>
      <w:pPr>
        <w:pStyle w:val="30"/>
        <w:numPr>
          <w:ilvl w:val="0"/>
          <w:numId w:val="0"/>
        </w:numPr>
        <w:spacing w:before="156" w:after="156"/>
      </w:pPr>
      <w:r>
        <w:rPr>
          <w:rFonts w:hint="eastAsia"/>
        </w:rPr>
        <w:t>5.2.3.1 评价对象及工具</w:t>
      </w:r>
    </w:p>
    <w:p>
      <w:pPr>
        <w:pStyle w:val="22"/>
        <w:ind w:firstLine="420"/>
      </w:pPr>
      <w:r>
        <w:rPr>
          <w:rFonts w:hint="eastAsia"/>
        </w:rPr>
        <w:t>报告中应详细描述评估的对象（精细氧化铝）、功能单位和精细氧化铝产品主要功能，提供精细氧化铝产品的原辅材料组成及主要技术参数，绘制并说明精细氧化铝产品的系统边界，披露所使用的基于中国生命周期数据库的软件工具。</w:t>
      </w:r>
    </w:p>
    <w:p>
      <w:pPr>
        <w:pStyle w:val="22"/>
        <w:ind w:firstLine="420"/>
      </w:pPr>
      <w:r>
        <w:rPr>
          <w:rFonts w:hint="eastAsia"/>
        </w:rPr>
        <w:t>本标准以“t（精细氧化铝）”为功能单位来表示。</w:t>
      </w:r>
    </w:p>
    <w:p>
      <w:pPr>
        <w:pStyle w:val="30"/>
        <w:numPr>
          <w:ilvl w:val="0"/>
          <w:numId w:val="0"/>
        </w:numPr>
        <w:spacing w:before="156" w:after="156"/>
        <w:rPr>
          <w:highlight w:val="none"/>
        </w:rPr>
      </w:pPr>
      <w:r>
        <w:rPr>
          <w:rFonts w:hint="eastAsia"/>
          <w:highlight w:val="none"/>
        </w:rPr>
        <w:t>5.2.3.2 生命周期清单分析</w:t>
      </w:r>
    </w:p>
    <w:p>
      <w:pPr>
        <w:pStyle w:val="22"/>
        <w:ind w:firstLine="420"/>
        <w:rPr>
          <w:highlight w:val="none"/>
        </w:rPr>
      </w:pPr>
      <w:r>
        <w:rPr>
          <w:rFonts w:hint="eastAsia"/>
          <w:highlight w:val="none"/>
        </w:rPr>
        <w:t>报告中应提供考虑的生命周期阶段，说明每个阶段所考虑的清单因子及收集到的现场数据或背景数据，涉及到数据分配的情况应说明分配方法和结果。</w:t>
      </w:r>
    </w:p>
    <w:p>
      <w:pPr>
        <w:pStyle w:val="30"/>
        <w:numPr>
          <w:ilvl w:val="0"/>
          <w:numId w:val="0"/>
        </w:numPr>
        <w:spacing w:before="156" w:after="156"/>
        <w:rPr>
          <w:highlight w:val="none"/>
        </w:rPr>
      </w:pPr>
      <w:r>
        <w:rPr>
          <w:rFonts w:hint="eastAsia"/>
          <w:highlight w:val="none"/>
        </w:rPr>
        <w:t>5.2.3.3 生命周期影响评价</w:t>
      </w:r>
    </w:p>
    <w:p>
      <w:pPr>
        <w:pStyle w:val="22"/>
        <w:ind w:firstLine="420"/>
        <w:rPr>
          <w:highlight w:val="none"/>
        </w:rPr>
      </w:pPr>
      <w:r>
        <w:rPr>
          <w:rFonts w:hint="eastAsia"/>
          <w:highlight w:val="none"/>
        </w:rPr>
        <w:t>报告中应提供精细氧化铝产品生命周期各阶段的不同影响类型的特征化值，并对不同影响类型（参见附录A）在各生命周期阶段的分布情况进行比较分析。</w:t>
      </w:r>
    </w:p>
    <w:p>
      <w:pPr>
        <w:pStyle w:val="29"/>
        <w:numPr>
          <w:ilvl w:val="0"/>
          <w:numId w:val="0"/>
        </w:numPr>
        <w:spacing w:before="156" w:after="156"/>
        <w:rPr>
          <w:rFonts w:hint="eastAsia"/>
        </w:rPr>
      </w:pPr>
      <w:bookmarkStart w:id="115" w:name="_Toc387149863"/>
      <w:bookmarkStart w:id="116" w:name="_Toc397070668"/>
      <w:r>
        <w:rPr>
          <w:rFonts w:hint="eastAsia"/>
        </w:rPr>
        <w:t>5.2.4 绿色设计改进方案</w:t>
      </w:r>
      <w:bookmarkEnd w:id="115"/>
      <w:bookmarkEnd w:id="116"/>
    </w:p>
    <w:p>
      <w:pPr>
        <w:pStyle w:val="22"/>
        <w:ind w:firstLine="420"/>
      </w:pPr>
      <w:r>
        <w:rPr>
          <w:rFonts w:hint="eastAsia"/>
        </w:rPr>
        <w:t>在分析指标的符合性评价结果以及生命周期评价结果的基础上，提出精细氧化铝产品绿色设计改进的具体方案。</w:t>
      </w:r>
    </w:p>
    <w:p>
      <w:pPr>
        <w:pStyle w:val="29"/>
        <w:numPr>
          <w:ilvl w:val="0"/>
          <w:numId w:val="0"/>
        </w:numPr>
        <w:spacing w:before="156" w:after="156"/>
      </w:pPr>
      <w:bookmarkStart w:id="117" w:name="_Toc387149864"/>
      <w:bookmarkStart w:id="118" w:name="_Toc397070669"/>
      <w:r>
        <w:rPr>
          <w:rFonts w:hint="eastAsia"/>
        </w:rPr>
        <w:t>5.2.</w:t>
      </w:r>
      <w:r>
        <w:rPr>
          <w:rFonts w:hint="eastAsia"/>
          <w:lang w:val="en-US" w:eastAsia="zh-CN"/>
        </w:rPr>
        <w:t>5</w:t>
      </w:r>
      <w:r>
        <w:rPr>
          <w:rFonts w:hint="eastAsia"/>
        </w:rPr>
        <w:t xml:space="preserve"> 评价报告主要结论</w:t>
      </w:r>
      <w:bookmarkEnd w:id="117"/>
      <w:bookmarkEnd w:id="118"/>
    </w:p>
    <w:p>
      <w:pPr>
        <w:pStyle w:val="22"/>
        <w:ind w:firstLine="420"/>
      </w:pPr>
      <w:r>
        <w:rPr>
          <w:rFonts w:hint="eastAsia"/>
        </w:rPr>
        <w:t>应说明精细氧化铝产品对评价指标的符合性结论、生命周期评价结果、提出的改进方案，并根据评价结论初步判断该产品是否为绿色设计产品。</w:t>
      </w:r>
    </w:p>
    <w:p>
      <w:pPr>
        <w:pStyle w:val="29"/>
        <w:numPr>
          <w:ilvl w:val="0"/>
          <w:numId w:val="0"/>
        </w:numPr>
        <w:spacing w:before="156" w:after="156"/>
      </w:pPr>
      <w:bookmarkStart w:id="119" w:name="_Toc387149865"/>
      <w:bookmarkStart w:id="120" w:name="_Toc397070670"/>
      <w:r>
        <w:rPr>
          <w:rFonts w:hint="eastAsia"/>
        </w:rPr>
        <w:t>5.2.</w:t>
      </w:r>
      <w:r>
        <w:rPr>
          <w:rFonts w:hint="eastAsia"/>
          <w:lang w:val="en-US" w:eastAsia="zh-CN"/>
        </w:rPr>
        <w:t>6</w:t>
      </w:r>
      <w:r>
        <w:rPr>
          <w:rFonts w:hint="eastAsia"/>
        </w:rPr>
        <w:t xml:space="preserve"> 附件</w:t>
      </w:r>
      <w:bookmarkEnd w:id="119"/>
      <w:bookmarkEnd w:id="120"/>
    </w:p>
    <w:p>
      <w:pPr>
        <w:pStyle w:val="22"/>
        <w:ind w:firstLine="0" w:firstLineChars="0"/>
      </w:pPr>
      <w:r>
        <w:rPr>
          <w:rFonts w:hint="eastAsia"/>
        </w:rPr>
        <w:t xml:space="preserve">    报告中应在附件中提供：</w:t>
      </w:r>
    </w:p>
    <w:p>
      <w:pPr>
        <w:pStyle w:val="48"/>
        <w:numPr>
          <w:ilvl w:val="0"/>
          <w:numId w:val="9"/>
        </w:numPr>
      </w:pPr>
      <w:r>
        <w:rPr>
          <w:rFonts w:hint="eastAsia"/>
        </w:rPr>
        <w:t>产品清单；</w:t>
      </w:r>
    </w:p>
    <w:p>
      <w:pPr>
        <w:pStyle w:val="48"/>
        <w:numPr>
          <w:ilvl w:val="0"/>
          <w:numId w:val="9"/>
        </w:numPr>
      </w:pPr>
      <w:r>
        <w:rPr>
          <w:rFonts w:hint="eastAsia"/>
        </w:rPr>
        <w:t>产品生产原辅材料清单；</w:t>
      </w:r>
    </w:p>
    <w:p>
      <w:pPr>
        <w:pStyle w:val="48"/>
        <w:numPr>
          <w:ilvl w:val="0"/>
          <w:numId w:val="9"/>
        </w:numPr>
      </w:pPr>
      <w:r>
        <w:rPr>
          <w:rFonts w:hint="eastAsia"/>
        </w:rPr>
        <w:t>产品工艺表（产品生产工艺过程示意图等）；</w:t>
      </w:r>
    </w:p>
    <w:p>
      <w:pPr>
        <w:pStyle w:val="48"/>
        <w:numPr>
          <w:ilvl w:val="0"/>
          <w:numId w:val="9"/>
        </w:numPr>
      </w:pPr>
      <w:r>
        <w:rPr>
          <w:rFonts w:hint="eastAsia"/>
        </w:rPr>
        <w:t>各单元过程的数据收集表；</w:t>
      </w:r>
    </w:p>
    <w:p>
      <w:pPr>
        <w:pStyle w:val="48"/>
        <w:numPr>
          <w:ilvl w:val="0"/>
          <w:numId w:val="9"/>
        </w:numPr>
      </w:pPr>
      <w:r>
        <w:rPr>
          <w:rFonts w:hint="eastAsia"/>
        </w:rPr>
        <w:t>其他。</w:t>
      </w:r>
    </w:p>
    <w:p>
      <w:pPr>
        <w:pStyle w:val="28"/>
        <w:numPr>
          <w:ilvl w:val="0"/>
          <w:numId w:val="7"/>
        </w:numPr>
        <w:spacing w:beforeLines="100" w:afterLines="100"/>
      </w:pPr>
      <w:bookmarkStart w:id="121" w:name="_Toc4310"/>
      <w:r>
        <w:rPr>
          <w:rFonts w:hint="eastAsia"/>
        </w:rPr>
        <w:t>评价方法和流程</w:t>
      </w:r>
      <w:bookmarkEnd w:id="121"/>
    </w:p>
    <w:p>
      <w:pPr>
        <w:pStyle w:val="33"/>
        <w:spacing w:before="156" w:after="156"/>
      </w:pPr>
      <w:bookmarkStart w:id="122" w:name="_Toc28908"/>
      <w:r>
        <w:rPr>
          <w:rFonts w:hint="eastAsia"/>
        </w:rPr>
        <w:t>6.1 评价方法</w:t>
      </w:r>
      <w:bookmarkEnd w:id="122"/>
    </w:p>
    <w:p>
      <w:pPr>
        <w:widowControl/>
        <w:tabs>
          <w:tab w:val="center" w:pos="4201"/>
          <w:tab w:val="right" w:leader="dot" w:pos="9298"/>
        </w:tabs>
        <w:autoSpaceDE w:val="0"/>
        <w:autoSpaceDN w:val="0"/>
        <w:ind w:firstLine="420" w:firstLineChars="200"/>
        <w:rPr>
          <w:rFonts w:ascii="宋体" w:eastAsia="宋体"/>
          <w:kern w:val="0"/>
          <w:szCs w:val="20"/>
        </w:rPr>
      </w:pPr>
      <w:r>
        <w:rPr>
          <w:rFonts w:hint="eastAsia" w:ascii="Times New Roman" w:hAnsi="Times New Roman" w:eastAsia="宋体"/>
          <w:kern w:val="0"/>
          <w:szCs w:val="20"/>
        </w:rPr>
        <w:t>本标准采用指标评价与生命周期评价相结合的方法，按照</w:t>
      </w:r>
      <w:r>
        <w:rPr>
          <w:rFonts w:hint="eastAsia" w:ascii="宋体" w:eastAsia="宋体"/>
          <w:kern w:val="0"/>
          <w:szCs w:val="20"/>
        </w:rPr>
        <w:t>“4.1 基本要求”和“4.2 评价指标要求”开展自我评价或第三方评价，在满足评价指标要求的基础上，采用生命周期评价方法，进行生命周期影响评价，编制生命周期评价报告。精细氧化铝产品同时满足以下条件，可判定为绿色设计产品：</w:t>
      </w:r>
    </w:p>
    <w:p>
      <w:pPr>
        <w:widowControl/>
        <w:numPr>
          <w:ilvl w:val="0"/>
          <w:numId w:val="10"/>
        </w:numPr>
        <w:rPr>
          <w:rFonts w:ascii="宋体" w:eastAsia="宋体"/>
          <w:kern w:val="0"/>
          <w:szCs w:val="20"/>
        </w:rPr>
      </w:pPr>
      <w:r>
        <w:rPr>
          <w:rFonts w:hint="eastAsia" w:ascii="宋体" w:eastAsia="宋体"/>
          <w:kern w:val="0"/>
          <w:szCs w:val="20"/>
        </w:rPr>
        <w:t>满足基本要求（见</w:t>
      </w:r>
      <w:r>
        <w:rPr>
          <w:rFonts w:ascii="宋体" w:eastAsia="宋体"/>
          <w:kern w:val="0"/>
          <w:szCs w:val="20"/>
        </w:rPr>
        <w:t>4</w:t>
      </w:r>
      <w:r>
        <w:rPr>
          <w:rFonts w:hint="eastAsia" w:ascii="宋体" w:eastAsia="宋体"/>
          <w:kern w:val="0"/>
          <w:szCs w:val="20"/>
          <w:lang w:val="en-US" w:eastAsia="zh-CN"/>
        </w:rPr>
        <w:t>.</w:t>
      </w:r>
      <w:r>
        <w:rPr>
          <w:rFonts w:ascii="宋体" w:eastAsia="宋体"/>
          <w:kern w:val="0"/>
          <w:szCs w:val="20"/>
        </w:rPr>
        <w:t>1</w:t>
      </w:r>
      <w:r>
        <w:rPr>
          <w:rFonts w:hint="eastAsia" w:ascii="宋体" w:eastAsia="宋体"/>
          <w:kern w:val="0"/>
          <w:szCs w:val="20"/>
        </w:rPr>
        <w:t>）和评价指标要求（见</w:t>
      </w:r>
      <w:r>
        <w:rPr>
          <w:rFonts w:ascii="宋体" w:eastAsia="宋体"/>
          <w:kern w:val="0"/>
          <w:szCs w:val="20"/>
        </w:rPr>
        <w:t>4.2</w:t>
      </w:r>
      <w:r>
        <w:rPr>
          <w:rFonts w:hint="eastAsia" w:ascii="宋体" w:eastAsia="宋体"/>
          <w:kern w:val="0"/>
          <w:szCs w:val="20"/>
        </w:rPr>
        <w:t>）；</w:t>
      </w:r>
    </w:p>
    <w:p>
      <w:pPr>
        <w:widowControl/>
        <w:numPr>
          <w:ilvl w:val="0"/>
          <w:numId w:val="10"/>
        </w:numPr>
        <w:rPr>
          <w:rFonts w:ascii="Times New Roman" w:hAnsi="Times New Roman" w:eastAsia="宋体"/>
          <w:kern w:val="0"/>
          <w:szCs w:val="20"/>
        </w:rPr>
      </w:pPr>
      <w:r>
        <w:rPr>
          <w:rFonts w:hint="eastAsia" w:ascii="Times New Roman" w:hAnsi="Times New Roman" w:eastAsia="宋体"/>
          <w:kern w:val="0"/>
          <w:szCs w:val="20"/>
        </w:rPr>
        <w:t>提供精细氧化铝产品生命周期评价报告</w:t>
      </w:r>
      <w:r>
        <w:rPr>
          <w:rFonts w:hint="eastAsia" w:ascii="Times New Roman" w:hAnsi="Times New Roman" w:eastAsia="宋体"/>
          <w:kern w:val="0"/>
          <w:szCs w:val="20"/>
          <w:lang w:eastAsia="zh-CN"/>
        </w:rPr>
        <w:t>（</w:t>
      </w:r>
      <w:r>
        <w:rPr>
          <w:rFonts w:hint="eastAsia" w:ascii="Times New Roman" w:hAnsi="Times New Roman" w:eastAsia="宋体"/>
          <w:kern w:val="0"/>
          <w:szCs w:val="20"/>
          <w:lang w:val="en-US" w:eastAsia="zh-CN"/>
        </w:rPr>
        <w:t>见</w:t>
      </w:r>
      <w:r>
        <w:rPr>
          <w:rFonts w:hint="eastAsia" w:ascii="宋体" w:eastAsia="宋体"/>
          <w:kern w:val="0"/>
          <w:szCs w:val="20"/>
          <w:lang w:val="en-US" w:eastAsia="zh-CN"/>
        </w:rPr>
        <w:t>5.2</w:t>
      </w:r>
      <w:r>
        <w:rPr>
          <w:rFonts w:hint="eastAsia" w:ascii="宋体" w:eastAsia="宋体"/>
          <w:kern w:val="0"/>
          <w:szCs w:val="20"/>
          <w:lang w:eastAsia="zh-CN"/>
        </w:rPr>
        <w:t>）</w:t>
      </w:r>
      <w:r>
        <w:rPr>
          <w:rFonts w:hint="eastAsia" w:ascii="Times New Roman" w:hAnsi="Times New Roman" w:eastAsia="宋体"/>
          <w:kern w:val="0"/>
          <w:szCs w:val="20"/>
        </w:rPr>
        <w:t>。</w:t>
      </w:r>
    </w:p>
    <w:p>
      <w:pPr>
        <w:pStyle w:val="33"/>
        <w:spacing w:before="156" w:after="156"/>
      </w:pPr>
      <w:bookmarkStart w:id="123" w:name="_Toc25959"/>
      <w:r>
        <w:rPr>
          <w:rFonts w:hint="eastAsia"/>
        </w:rPr>
        <w:t>6.2 评价流程</w:t>
      </w:r>
      <w:bookmarkEnd w:id="123"/>
    </w:p>
    <w:p>
      <w:pPr>
        <w:widowControl/>
        <w:ind w:firstLine="420" w:firstLineChars="200"/>
        <w:rPr>
          <w:rFonts w:ascii="Times New Roman" w:hAnsi="Times New Roman" w:eastAsia="宋体"/>
          <w:kern w:val="0"/>
          <w:szCs w:val="20"/>
          <w:highlight w:val="yellow"/>
        </w:rPr>
      </w:pPr>
      <w:r>
        <w:rPr>
          <w:rFonts w:hint="eastAsia" w:ascii="Times New Roman" w:hAnsi="Times New Roman" w:eastAsia="宋体"/>
          <w:kern w:val="0"/>
          <w:szCs w:val="20"/>
          <w:highlight w:val="none"/>
        </w:rPr>
        <w:t>根据</w:t>
      </w:r>
      <w:r>
        <w:rPr>
          <w:rFonts w:ascii="Times New Roman" w:hAnsi="Times New Roman" w:eastAsia="宋体"/>
          <w:kern w:val="0"/>
          <w:szCs w:val="20"/>
          <w:highlight w:val="none"/>
        </w:rPr>
        <w:t>精细氧化铝产品的特点</w:t>
      </w:r>
      <w:r>
        <w:rPr>
          <w:rFonts w:hint="eastAsia" w:ascii="Times New Roman" w:hAnsi="Times New Roman" w:eastAsia="宋体"/>
          <w:kern w:val="0"/>
          <w:szCs w:val="20"/>
          <w:highlight w:val="none"/>
        </w:rPr>
        <w:t>，</w:t>
      </w:r>
      <w:r>
        <w:rPr>
          <w:rFonts w:ascii="Times New Roman" w:hAnsi="Times New Roman" w:eastAsia="宋体"/>
          <w:kern w:val="0"/>
          <w:szCs w:val="20"/>
          <w:highlight w:val="none"/>
        </w:rPr>
        <w:t>明确评价的范围</w:t>
      </w:r>
      <w:r>
        <w:rPr>
          <w:rFonts w:hint="eastAsia" w:ascii="Times New Roman" w:hAnsi="Times New Roman" w:eastAsia="宋体"/>
          <w:kern w:val="0"/>
          <w:szCs w:val="20"/>
          <w:highlight w:val="none"/>
        </w:rPr>
        <w:t>；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如图</w:t>
      </w:r>
      <w:r>
        <w:rPr>
          <w:rFonts w:hint="eastAsia" w:ascii="宋体" w:eastAsia="宋体"/>
          <w:kern w:val="0"/>
          <w:szCs w:val="20"/>
          <w:highlight w:val="none"/>
        </w:rPr>
        <w:t>1</w:t>
      </w:r>
      <w:r>
        <w:rPr>
          <w:rFonts w:hint="eastAsia" w:ascii="Times New Roman" w:hAnsi="Times New Roman" w:eastAsia="宋体"/>
          <w:kern w:val="0"/>
          <w:szCs w:val="20"/>
          <w:highlight w:val="none"/>
        </w:rPr>
        <w:t>所示。</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kern w:val="0"/>
          <w:szCs w:val="20"/>
          <w:lang w:eastAsia="zh-CN"/>
        </w:rPr>
      </w:pPr>
      <w:r>
        <w:rPr>
          <w:rFonts w:hint="eastAsia" w:ascii="Times New Roman" w:hAnsi="Times New Roman" w:eastAsia="宋体"/>
          <w:kern w:val="0"/>
          <w:szCs w:val="20"/>
          <w:lang w:eastAsia="zh-CN"/>
        </w:rPr>
        <w:drawing>
          <wp:inline distT="0" distB="0" distL="114300" distR="114300">
            <wp:extent cx="4296410" cy="3848735"/>
            <wp:effectExtent l="0" t="0" r="8890" b="12065"/>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15"/>
                    <a:stretch>
                      <a:fillRect/>
                    </a:stretch>
                  </pic:blipFill>
                  <pic:spPr>
                    <a:xfrm>
                      <a:off x="0" y="0"/>
                      <a:ext cx="4296410" cy="3848735"/>
                    </a:xfrm>
                    <a:prstGeom prst="rect">
                      <a:avLst/>
                    </a:prstGeom>
                  </pic:spPr>
                </pic:pic>
              </a:graphicData>
            </a:graphic>
          </wp:inline>
        </w:drawing>
      </w:r>
    </w:p>
    <w:p>
      <w:pPr>
        <w:jc w:val="center"/>
        <w:rPr>
          <w:rFonts w:ascii="宋体" w:eastAsia="宋体"/>
          <w:b/>
          <w:szCs w:val="20"/>
        </w:rPr>
      </w:pPr>
      <w:r>
        <w:rPr>
          <w:rFonts w:ascii="宋体" w:eastAsia="宋体"/>
          <w:b/>
          <w:szCs w:val="20"/>
        </w:rPr>
        <w:t>图</w:t>
      </w:r>
      <w:r>
        <w:rPr>
          <w:rFonts w:hint="eastAsia" w:ascii="宋体" w:eastAsia="宋体"/>
          <w:b/>
          <w:szCs w:val="20"/>
        </w:rPr>
        <w:t>1 精细氧化铝绿色设计产品评价流程</w:t>
      </w:r>
    </w:p>
    <w:p>
      <w:pPr>
        <w:pStyle w:val="54"/>
      </w:pPr>
      <w:bookmarkStart w:id="124" w:name="_Toc26162"/>
      <w:bookmarkEnd w:id="124"/>
    </w:p>
    <w:p>
      <w:pPr>
        <w:pStyle w:val="52"/>
      </w:pPr>
      <w:bookmarkStart w:id="125" w:name="_Toc13264"/>
      <w:bookmarkEnd w:id="125"/>
    </w:p>
    <w:p>
      <w:pPr>
        <w:pStyle w:val="36"/>
        <w:numPr>
          <w:ilvl w:val="0"/>
          <w:numId w:val="0"/>
        </w:numPr>
        <w:ind w:leftChars="0"/>
        <w:jc w:val="center"/>
      </w:pPr>
      <w:bookmarkStart w:id="126" w:name="_Toc23272"/>
      <w:r>
        <w:rPr>
          <w:rFonts w:hint="eastAsia"/>
          <w:lang w:val="en-US" w:eastAsia="zh-CN"/>
        </w:rPr>
        <w:t>附 录 A</w:t>
      </w:r>
      <w:r>
        <w:br w:type="textWrapping"/>
      </w:r>
      <w:r>
        <w:rPr>
          <w:rFonts w:hint="eastAsia"/>
        </w:rPr>
        <w:t>（资料性附录）</w:t>
      </w:r>
      <w:r>
        <w:br w:type="textWrapping"/>
      </w:r>
      <w:r>
        <w:rPr>
          <w:rFonts w:hint="eastAsia"/>
        </w:rPr>
        <w:t>精细氧化铝产品生命周期评价方法</w:t>
      </w:r>
      <w:bookmarkEnd w:id="126"/>
    </w:p>
    <w:p>
      <w:pPr>
        <w:pStyle w:val="33"/>
        <w:spacing w:beforeLines="50" w:afterLines="50"/>
      </w:pPr>
      <w:bookmarkStart w:id="127" w:name="DW"/>
      <w:bookmarkEnd w:id="127"/>
      <w:bookmarkStart w:id="128" w:name="_Toc406443084"/>
      <w:bookmarkStart w:id="129" w:name="_Toc397339786"/>
      <w:bookmarkStart w:id="130" w:name="_Toc396422203"/>
      <w:bookmarkStart w:id="131" w:name="_Toc406442819"/>
      <w:bookmarkStart w:id="132" w:name="_Toc405815987"/>
      <w:bookmarkStart w:id="133" w:name="_Toc424909063"/>
      <w:bookmarkStart w:id="134" w:name="_Toc404804694"/>
      <w:bookmarkStart w:id="135" w:name="_Toc30199"/>
      <w:r>
        <w:rPr>
          <w:rFonts w:hint="eastAsia"/>
        </w:rPr>
        <w:t xml:space="preserve">A.1 </w:t>
      </w:r>
      <w:bookmarkEnd w:id="128"/>
      <w:bookmarkEnd w:id="129"/>
      <w:bookmarkEnd w:id="130"/>
      <w:bookmarkEnd w:id="131"/>
      <w:bookmarkEnd w:id="132"/>
      <w:bookmarkEnd w:id="133"/>
      <w:bookmarkEnd w:id="134"/>
      <w:r>
        <w:rPr>
          <w:rFonts w:hint="eastAsia"/>
        </w:rPr>
        <w:t>概况</w:t>
      </w:r>
      <w:bookmarkEnd w:id="135"/>
    </w:p>
    <w:p>
      <w:pPr>
        <w:pStyle w:val="22"/>
        <w:tabs>
          <w:tab w:val="center" w:pos="4201"/>
          <w:tab w:val="right" w:leader="dot" w:pos="9298"/>
        </w:tabs>
        <w:ind w:firstLine="420"/>
        <w:rPr>
          <w:highlight w:val="none"/>
        </w:rPr>
      </w:pPr>
      <w:r>
        <w:rPr>
          <w:rFonts w:hint="eastAsia"/>
          <w:highlight w:val="none"/>
        </w:rPr>
        <w:t>依据GB/T 24040和GB/T 24044，建立精细氧化铝产品的生命周期评价方法。生命周期评价的过程应包括目的和范围的确定、清单分析、解释和报告等。具体如下：</w:t>
      </w:r>
    </w:p>
    <w:p>
      <w:pPr>
        <w:pStyle w:val="22"/>
        <w:tabs>
          <w:tab w:val="center" w:pos="4201"/>
          <w:tab w:val="right" w:leader="dot" w:pos="9298"/>
        </w:tabs>
        <w:ind w:firstLine="420"/>
        <w:rPr>
          <w:highlight w:val="none"/>
        </w:rPr>
      </w:pPr>
      <w:r>
        <w:rPr>
          <w:highlight w:val="none"/>
        </w:rPr>
        <w:t>a</w:t>
      </w:r>
      <w:r>
        <w:rPr>
          <w:rFonts w:hint="eastAsia"/>
          <w:highlight w:val="none"/>
        </w:rPr>
        <w:t>）</w:t>
      </w:r>
      <w:r>
        <w:rPr>
          <w:highlight w:val="none"/>
        </w:rPr>
        <w:t>目的和范围确定</w:t>
      </w:r>
      <w:r>
        <w:rPr>
          <w:rFonts w:hint="eastAsia"/>
          <w:highlight w:val="none"/>
        </w:rPr>
        <w:t>：</w:t>
      </w:r>
      <w:r>
        <w:rPr>
          <w:highlight w:val="none"/>
        </w:rPr>
        <w:t>研究确定评价的目的</w:t>
      </w:r>
      <w:r>
        <w:rPr>
          <w:rFonts w:hint="eastAsia"/>
          <w:highlight w:val="none"/>
        </w:rPr>
        <w:t>，</w:t>
      </w:r>
      <w:r>
        <w:rPr>
          <w:highlight w:val="none"/>
        </w:rPr>
        <w:t>确定评价对象及功能单位</w:t>
      </w:r>
      <w:r>
        <w:rPr>
          <w:rFonts w:hint="eastAsia"/>
          <w:highlight w:val="none"/>
        </w:rPr>
        <w:t>，</w:t>
      </w:r>
      <w:r>
        <w:rPr>
          <w:highlight w:val="none"/>
        </w:rPr>
        <w:t>界定系统边界和时间边界</w:t>
      </w:r>
      <w:r>
        <w:rPr>
          <w:rFonts w:hint="eastAsia"/>
          <w:highlight w:val="none"/>
        </w:rPr>
        <w:t>，</w:t>
      </w:r>
      <w:r>
        <w:rPr>
          <w:highlight w:val="none"/>
        </w:rPr>
        <w:t>明确影响类型</w:t>
      </w:r>
      <w:r>
        <w:rPr>
          <w:rFonts w:hint="eastAsia"/>
          <w:highlight w:val="none"/>
        </w:rPr>
        <w:t>、</w:t>
      </w:r>
      <w:r>
        <w:rPr>
          <w:highlight w:val="none"/>
        </w:rPr>
        <w:t>必备要素和可选要素</w:t>
      </w:r>
      <w:r>
        <w:rPr>
          <w:rFonts w:hint="eastAsia"/>
          <w:highlight w:val="none"/>
        </w:rPr>
        <w:t>，</w:t>
      </w:r>
      <w:r>
        <w:rPr>
          <w:highlight w:val="none"/>
        </w:rPr>
        <w:t>提出数据及其质量要求</w:t>
      </w:r>
      <w:r>
        <w:rPr>
          <w:rFonts w:hint="eastAsia"/>
          <w:highlight w:val="none"/>
        </w:rPr>
        <w:t>，</w:t>
      </w:r>
      <w:r>
        <w:rPr>
          <w:highlight w:val="none"/>
        </w:rPr>
        <w:t>给出评价报告的形式</w:t>
      </w:r>
      <w:r>
        <w:rPr>
          <w:rFonts w:hint="eastAsia"/>
          <w:highlight w:val="none"/>
        </w:rPr>
        <w:t>。</w:t>
      </w:r>
    </w:p>
    <w:p>
      <w:pPr>
        <w:pStyle w:val="22"/>
        <w:tabs>
          <w:tab w:val="center" w:pos="4201"/>
          <w:tab w:val="right" w:leader="dot" w:pos="9298"/>
        </w:tabs>
        <w:ind w:firstLine="420"/>
        <w:rPr>
          <w:highlight w:val="none"/>
        </w:rPr>
      </w:pPr>
      <w:r>
        <w:rPr>
          <w:highlight w:val="none"/>
        </w:rPr>
        <w:t>b</w:t>
      </w:r>
      <w:r>
        <w:rPr>
          <w:rFonts w:hint="eastAsia"/>
          <w:highlight w:val="none"/>
        </w:rPr>
        <w:t>）</w:t>
      </w:r>
      <w:r>
        <w:rPr>
          <w:highlight w:val="none"/>
        </w:rPr>
        <w:t>清单分析</w:t>
      </w:r>
      <w:r>
        <w:rPr>
          <w:rFonts w:hint="eastAsia"/>
          <w:highlight w:val="none"/>
        </w:rPr>
        <w:t>：</w:t>
      </w:r>
      <w:r>
        <w:rPr>
          <w:highlight w:val="none"/>
        </w:rPr>
        <w:t>主要包括数据收集准备</w:t>
      </w:r>
      <w:r>
        <w:rPr>
          <w:rFonts w:hint="eastAsia"/>
          <w:highlight w:val="none"/>
        </w:rPr>
        <w:t>、</w:t>
      </w:r>
      <w:r>
        <w:rPr>
          <w:highlight w:val="none"/>
        </w:rPr>
        <w:t>数据的收集</w:t>
      </w:r>
      <w:r>
        <w:rPr>
          <w:rFonts w:hint="eastAsia"/>
          <w:highlight w:val="none"/>
        </w:rPr>
        <w:t>、</w:t>
      </w:r>
      <w:r>
        <w:rPr>
          <w:highlight w:val="none"/>
        </w:rPr>
        <w:t>数据的确认</w:t>
      </w:r>
      <w:r>
        <w:rPr>
          <w:rFonts w:hint="eastAsia"/>
          <w:highlight w:val="none"/>
        </w:rPr>
        <w:t>、</w:t>
      </w:r>
      <w:r>
        <w:rPr>
          <w:highlight w:val="none"/>
        </w:rPr>
        <w:t>数据与单元过程的关联</w:t>
      </w:r>
      <w:r>
        <w:rPr>
          <w:rFonts w:hint="eastAsia"/>
          <w:highlight w:val="none"/>
        </w:rPr>
        <w:t>、</w:t>
      </w:r>
      <w:r>
        <w:rPr>
          <w:highlight w:val="none"/>
        </w:rPr>
        <w:t>数据与功能单位的关联</w:t>
      </w:r>
      <w:r>
        <w:rPr>
          <w:rFonts w:hint="eastAsia"/>
          <w:highlight w:val="none"/>
        </w:rPr>
        <w:t>、</w:t>
      </w:r>
      <w:r>
        <w:rPr>
          <w:highlight w:val="none"/>
        </w:rPr>
        <w:t>清单计算方法</w:t>
      </w:r>
      <w:r>
        <w:rPr>
          <w:rFonts w:hint="eastAsia"/>
          <w:highlight w:val="none"/>
        </w:rPr>
        <w:t>、</w:t>
      </w:r>
      <w:r>
        <w:rPr>
          <w:highlight w:val="none"/>
        </w:rPr>
        <w:t>数据合并和数据分配等</w:t>
      </w:r>
      <w:r>
        <w:rPr>
          <w:rFonts w:hint="eastAsia"/>
          <w:highlight w:val="none"/>
        </w:rPr>
        <w:t>。</w:t>
      </w:r>
    </w:p>
    <w:p>
      <w:pPr>
        <w:pStyle w:val="22"/>
        <w:tabs>
          <w:tab w:val="center" w:pos="4201"/>
          <w:tab w:val="right" w:leader="dot" w:pos="9298"/>
        </w:tabs>
        <w:ind w:firstLine="420"/>
        <w:rPr>
          <w:highlight w:val="none"/>
        </w:rPr>
      </w:pPr>
      <w:r>
        <w:rPr>
          <w:highlight w:val="none"/>
        </w:rPr>
        <w:t>c</w:t>
      </w:r>
      <w:r>
        <w:rPr>
          <w:rFonts w:hint="eastAsia"/>
          <w:highlight w:val="none"/>
        </w:rPr>
        <w:t>）</w:t>
      </w:r>
      <w:r>
        <w:rPr>
          <w:highlight w:val="none"/>
        </w:rPr>
        <w:t>影响评价</w:t>
      </w:r>
      <w:r>
        <w:rPr>
          <w:rFonts w:hint="eastAsia"/>
          <w:highlight w:val="none"/>
        </w:rPr>
        <w:t>：</w:t>
      </w:r>
      <w:r>
        <w:rPr>
          <w:highlight w:val="none"/>
        </w:rPr>
        <w:t>选取影响类型</w:t>
      </w:r>
      <w:r>
        <w:rPr>
          <w:rFonts w:hint="eastAsia"/>
          <w:highlight w:val="none"/>
        </w:rPr>
        <w:t>、</w:t>
      </w:r>
      <w:r>
        <w:rPr>
          <w:highlight w:val="none"/>
        </w:rPr>
        <w:t>类型参数和特征化模型</w:t>
      </w:r>
      <w:r>
        <w:rPr>
          <w:rFonts w:hint="eastAsia"/>
          <w:highlight w:val="none"/>
        </w:rPr>
        <w:t>，</w:t>
      </w:r>
      <w:r>
        <w:rPr>
          <w:highlight w:val="none"/>
        </w:rPr>
        <w:t>将生命周期清单数据划分到所选的影响类型</w:t>
      </w:r>
      <w:r>
        <w:rPr>
          <w:rFonts w:hint="eastAsia"/>
          <w:highlight w:val="none"/>
        </w:rPr>
        <w:t>，</w:t>
      </w:r>
      <w:r>
        <w:rPr>
          <w:highlight w:val="none"/>
        </w:rPr>
        <w:t>计算类型特征化值</w:t>
      </w:r>
      <w:r>
        <w:rPr>
          <w:rFonts w:hint="eastAsia"/>
          <w:highlight w:val="none"/>
        </w:rPr>
        <w:t>。</w:t>
      </w:r>
    </w:p>
    <w:p>
      <w:pPr>
        <w:pStyle w:val="22"/>
        <w:tabs>
          <w:tab w:val="center" w:pos="4201"/>
          <w:tab w:val="right" w:leader="dot" w:pos="9298"/>
        </w:tabs>
        <w:ind w:firstLine="420"/>
        <w:rPr>
          <w:highlight w:val="none"/>
        </w:rPr>
      </w:pPr>
      <w:r>
        <w:rPr>
          <w:highlight w:val="none"/>
        </w:rPr>
        <w:t>d</w:t>
      </w:r>
      <w:r>
        <w:rPr>
          <w:rFonts w:hint="eastAsia"/>
          <w:highlight w:val="none"/>
        </w:rPr>
        <w:t>）</w:t>
      </w:r>
      <w:r>
        <w:rPr>
          <w:highlight w:val="none"/>
        </w:rPr>
        <w:t>解释和报告</w:t>
      </w:r>
      <w:r>
        <w:rPr>
          <w:rFonts w:hint="eastAsia"/>
          <w:highlight w:val="none"/>
        </w:rPr>
        <w:t>：</w:t>
      </w:r>
      <w:r>
        <w:rPr>
          <w:highlight w:val="none"/>
        </w:rPr>
        <w:t>综合考虑清单分析和影响评价</w:t>
      </w:r>
      <w:r>
        <w:rPr>
          <w:rFonts w:hint="eastAsia"/>
          <w:highlight w:val="none"/>
        </w:rPr>
        <w:t>，</w:t>
      </w:r>
      <w:r>
        <w:rPr>
          <w:highlight w:val="none"/>
        </w:rPr>
        <w:t>对评价结果进行完整性</w:t>
      </w:r>
      <w:r>
        <w:rPr>
          <w:rFonts w:hint="eastAsia"/>
          <w:highlight w:val="none"/>
        </w:rPr>
        <w:t>、</w:t>
      </w:r>
      <w:r>
        <w:rPr>
          <w:highlight w:val="none"/>
        </w:rPr>
        <w:t>敏感性</w:t>
      </w:r>
      <w:r>
        <w:rPr>
          <w:rFonts w:hint="eastAsia"/>
          <w:highlight w:val="none"/>
        </w:rPr>
        <w:t>、</w:t>
      </w:r>
      <w:r>
        <w:rPr>
          <w:highlight w:val="none"/>
        </w:rPr>
        <w:t>一致性和不确定检查</w:t>
      </w:r>
      <w:r>
        <w:rPr>
          <w:rFonts w:hint="eastAsia"/>
          <w:highlight w:val="none"/>
        </w:rPr>
        <w:t>，</w:t>
      </w:r>
      <w:r>
        <w:rPr>
          <w:highlight w:val="none"/>
        </w:rPr>
        <w:t>并对结论</w:t>
      </w:r>
      <w:r>
        <w:rPr>
          <w:rFonts w:hint="eastAsia"/>
          <w:highlight w:val="none"/>
        </w:rPr>
        <w:t>、</w:t>
      </w:r>
      <w:r>
        <w:rPr>
          <w:highlight w:val="none"/>
        </w:rPr>
        <w:t>建议和局限性进行说明</w:t>
      </w:r>
      <w:r>
        <w:rPr>
          <w:rFonts w:hint="eastAsia"/>
          <w:highlight w:val="none"/>
        </w:rPr>
        <w:t>，</w:t>
      </w:r>
      <w:r>
        <w:rPr>
          <w:highlight w:val="none"/>
        </w:rPr>
        <w:t>编制产品生命周期评价报告</w:t>
      </w:r>
      <w:r>
        <w:rPr>
          <w:rFonts w:hint="eastAsia"/>
          <w:highlight w:val="none"/>
        </w:rPr>
        <w:t>。</w:t>
      </w:r>
    </w:p>
    <w:p>
      <w:pPr>
        <w:pStyle w:val="33"/>
        <w:spacing w:beforeLines="50" w:afterLines="50"/>
      </w:pPr>
      <w:bookmarkStart w:id="136" w:name="_Toc405815988"/>
      <w:bookmarkStart w:id="137" w:name="_Toc406442820"/>
      <w:bookmarkStart w:id="138" w:name="_Toc396422204"/>
      <w:bookmarkStart w:id="139" w:name="_Toc397339787"/>
      <w:bookmarkStart w:id="140" w:name="_Toc406443085"/>
      <w:bookmarkStart w:id="141" w:name="_Toc424909064"/>
      <w:bookmarkStart w:id="142" w:name="_Toc404804695"/>
      <w:bookmarkStart w:id="143" w:name="_Toc29487"/>
      <w:r>
        <w:rPr>
          <w:rFonts w:hint="eastAsia"/>
        </w:rPr>
        <w:t>A.2 范围</w:t>
      </w:r>
      <w:bookmarkEnd w:id="136"/>
      <w:bookmarkEnd w:id="137"/>
      <w:bookmarkEnd w:id="138"/>
      <w:bookmarkEnd w:id="139"/>
      <w:bookmarkEnd w:id="140"/>
      <w:bookmarkEnd w:id="141"/>
      <w:bookmarkEnd w:id="142"/>
      <w:r>
        <w:rPr>
          <w:rFonts w:hint="eastAsia"/>
        </w:rPr>
        <w:t>确定</w:t>
      </w:r>
      <w:bookmarkEnd w:id="143"/>
    </w:p>
    <w:p>
      <w:pPr>
        <w:pStyle w:val="22"/>
        <w:tabs>
          <w:tab w:val="center" w:pos="4201"/>
          <w:tab w:val="right" w:leader="dot" w:pos="9298"/>
        </w:tabs>
        <w:ind w:firstLine="420"/>
      </w:pPr>
      <w:r>
        <w:rPr>
          <w:rFonts w:hint="eastAsia"/>
        </w:rPr>
        <w:t>应根据评价目的确定评价范围，确保两者相适应。定义生命周期评价范围时，应考虑以下内容并作出清晰描述：</w:t>
      </w:r>
    </w:p>
    <w:p>
      <w:pPr>
        <w:widowControl/>
        <w:wordWrap w:val="0"/>
        <w:overflowPunct w:val="0"/>
        <w:autoSpaceDE w:val="0"/>
        <w:autoSpaceDN w:val="0"/>
        <w:spacing w:beforeLines="50" w:afterLines="50"/>
        <w:textAlignment w:val="baseline"/>
        <w:outlineLvl w:val="3"/>
        <w:rPr>
          <w:rFonts w:ascii="黑体" w:eastAsia="黑体"/>
          <w:kern w:val="21"/>
          <w:szCs w:val="20"/>
        </w:rPr>
      </w:pPr>
      <w:r>
        <w:rPr>
          <w:rFonts w:hint="eastAsia" w:ascii="黑体" w:eastAsia="黑体"/>
          <w:kern w:val="21"/>
          <w:szCs w:val="20"/>
        </w:rPr>
        <w:t>A.2.1 总则</w:t>
      </w:r>
    </w:p>
    <w:p>
      <w:pPr>
        <w:pStyle w:val="22"/>
        <w:tabs>
          <w:tab w:val="center" w:pos="4201"/>
          <w:tab w:val="right" w:leader="dot" w:pos="9298"/>
        </w:tabs>
        <w:ind w:firstLine="420"/>
        <w:rPr>
          <w:color w:val="FF0000"/>
        </w:rPr>
      </w:pPr>
      <w:r>
        <w:t>精细氧化铝产品生命周期评价的目的在于汇总和评估在</w:t>
      </w:r>
      <w:r>
        <w:rPr>
          <w:rFonts w:hint="eastAsia"/>
        </w:rPr>
        <w:t>精细氧化铝原料及能源的获取、运输,产品生产，</w:t>
      </w:r>
      <w:r>
        <w:rPr>
          <w:rFonts w:hint="eastAsia"/>
          <w:lang w:val="en-US" w:eastAsia="zh-CN"/>
        </w:rPr>
        <w:t>包装</w:t>
      </w:r>
      <w:r>
        <w:rPr>
          <w:rFonts w:hint="eastAsia"/>
        </w:rPr>
        <w:t>过程中对环境造成的影响，通过评价精细氧化铝全生命周期的环境影响大小，提出精细氧化铝绿色设计改进方案，从而大幅提升精细氧化铝的生态友好性。</w:t>
      </w:r>
    </w:p>
    <w:p>
      <w:pPr>
        <w:widowControl/>
        <w:wordWrap w:val="0"/>
        <w:overflowPunct w:val="0"/>
        <w:autoSpaceDE w:val="0"/>
        <w:autoSpaceDN w:val="0"/>
        <w:spacing w:beforeLines="50" w:afterLines="50"/>
        <w:textAlignment w:val="baseline"/>
        <w:outlineLvl w:val="3"/>
        <w:rPr>
          <w:rFonts w:ascii="黑体" w:eastAsia="黑体"/>
          <w:kern w:val="21"/>
          <w:szCs w:val="20"/>
        </w:rPr>
      </w:pPr>
      <w:r>
        <w:rPr>
          <w:rFonts w:hint="eastAsia" w:ascii="黑体" w:eastAsia="黑体"/>
          <w:kern w:val="21"/>
          <w:szCs w:val="20"/>
        </w:rPr>
        <w:t>A.2.2 功能单位和基准流</w:t>
      </w:r>
    </w:p>
    <w:p>
      <w:pPr>
        <w:pStyle w:val="22"/>
        <w:tabs>
          <w:tab w:val="center" w:pos="4201"/>
          <w:tab w:val="right" w:leader="dot" w:pos="9298"/>
        </w:tabs>
        <w:ind w:firstLine="420"/>
      </w:pPr>
      <w:r>
        <w:t>功能单位和基准流是对产品功能的量化描述</w:t>
      </w:r>
      <w:r>
        <w:rPr>
          <w:rFonts w:hint="eastAsia"/>
        </w:rPr>
        <w:t>，</w:t>
      </w:r>
      <w:r>
        <w:t>是数据收集</w:t>
      </w:r>
      <w:r>
        <w:rPr>
          <w:rFonts w:hint="eastAsia"/>
        </w:rPr>
        <w:t>、</w:t>
      </w:r>
      <w:r>
        <w:t>评价和方案对比的基础</w:t>
      </w:r>
      <w:r>
        <w:rPr>
          <w:rFonts w:hint="eastAsia"/>
        </w:rPr>
        <w:t>。</w:t>
      </w:r>
      <w:r>
        <w:t>功能单位定义包括产品名称</w:t>
      </w:r>
      <w:r>
        <w:rPr>
          <w:rFonts w:hint="eastAsia"/>
        </w:rPr>
        <w:t>、</w:t>
      </w:r>
      <w:r>
        <w:t>主要系列规格</w:t>
      </w:r>
      <w:r>
        <w:rPr>
          <w:rFonts w:hint="eastAsia"/>
        </w:rPr>
        <w:t>、产品数量与功能描述等信息。功能单位和基准流的定义与产品种类和用途有关。精细氧化铝产品一般是作为其他产品生产的原材料，其功能单位和基准流一般定义为“生产单位数量的产品”，本标准以“生产1吨精细氧化铝产品”来表示。</w:t>
      </w:r>
    </w:p>
    <w:p>
      <w:pPr>
        <w:widowControl/>
        <w:wordWrap w:val="0"/>
        <w:overflowPunct w:val="0"/>
        <w:autoSpaceDE w:val="0"/>
        <w:autoSpaceDN w:val="0"/>
        <w:spacing w:beforeLines="50" w:afterLines="50"/>
        <w:textAlignment w:val="baseline"/>
        <w:outlineLvl w:val="3"/>
        <w:rPr>
          <w:rFonts w:ascii="黑体" w:eastAsia="黑体"/>
          <w:kern w:val="21"/>
          <w:szCs w:val="20"/>
        </w:rPr>
      </w:pPr>
      <w:r>
        <w:rPr>
          <w:rFonts w:hint="eastAsia" w:ascii="黑体" w:eastAsia="黑体"/>
          <w:kern w:val="21"/>
          <w:szCs w:val="20"/>
        </w:rPr>
        <w:t>A.2.3 系统边界</w:t>
      </w:r>
    </w:p>
    <w:p>
      <w:pPr>
        <w:pStyle w:val="48"/>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lang w:val="en-US" w:eastAsia="zh-CN"/>
        </w:rPr>
      </w:pPr>
      <w:r>
        <w:rPr>
          <w:rFonts w:hint="eastAsia"/>
          <w:lang w:val="en-US" w:eastAsia="zh-CN"/>
        </w:rPr>
        <w:t>精细氧化铝产品的系统边界包括精细氧化铝生产和精细氧化铝包装阶段，精细氧化铝生产阶段包括原料获取、提取氧化铝（拜耳法或烧结法）、分解（合成）、产品洗涤烘干等过程。根据精细氧化铝产品生产的实际情况，产品评价的系统边界如图A.1所示。废物排放点为产品生产系统与外界（环境）的接口。</w:t>
      </w:r>
    </w:p>
    <w:p>
      <w:pPr>
        <w:pStyle w:val="55"/>
        <w:numPr>
          <w:ilvl w:val="0"/>
          <w:numId w:val="0"/>
        </w:numPr>
        <w:spacing w:before="163" w:after="163"/>
        <w:rPr>
          <w:rFonts w:hint="eastAsia" w:ascii="宋体" w:eastAsia="宋体"/>
          <w:lang w:eastAsia="zh-CN"/>
        </w:rPr>
      </w:pPr>
      <w:r>
        <w:rPr>
          <w:rFonts w:hint="eastAsia" w:ascii="宋体" w:eastAsia="宋体"/>
          <w:lang w:eastAsia="zh-CN"/>
        </w:rPr>
        <w:drawing>
          <wp:inline distT="0" distB="0" distL="114300" distR="114300">
            <wp:extent cx="5003800" cy="3543300"/>
            <wp:effectExtent l="0" t="0" r="0" b="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16"/>
                    <a:stretch>
                      <a:fillRect/>
                    </a:stretch>
                  </pic:blipFill>
                  <pic:spPr>
                    <a:xfrm>
                      <a:off x="0" y="0"/>
                      <a:ext cx="5003800" cy="3543300"/>
                    </a:xfrm>
                    <a:prstGeom prst="rect">
                      <a:avLst/>
                    </a:prstGeom>
                  </pic:spPr>
                </pic:pic>
              </a:graphicData>
            </a:graphic>
          </wp:inline>
        </w:drawing>
      </w:r>
    </w:p>
    <w:p>
      <w:pPr>
        <w:pStyle w:val="55"/>
        <w:numPr>
          <w:ilvl w:val="0"/>
          <w:numId w:val="0"/>
        </w:numPr>
        <w:spacing w:before="163" w:after="163"/>
        <w:rPr>
          <w:sz w:val="18"/>
          <w:szCs w:val="18"/>
        </w:rPr>
      </w:pPr>
      <w:r>
        <w:rPr>
          <w:rFonts w:hint="eastAsia" w:ascii="宋体" w:hAnsi="宋体" w:eastAsia="宋体" w:cs="Times New Roman"/>
          <w:b/>
          <w:kern w:val="2"/>
          <w:sz w:val="21"/>
          <w:szCs w:val="20"/>
          <w:lang w:val="en-US" w:eastAsia="zh-CN" w:bidi="ar-SA"/>
        </w:rPr>
        <w:t>图A.1 精细氧化铝生命周期系统边界图</w:t>
      </w:r>
    </w:p>
    <w:p>
      <w:pPr>
        <w:widowControl/>
        <w:wordWrap w:val="0"/>
        <w:overflowPunct w:val="0"/>
        <w:autoSpaceDE w:val="0"/>
        <w:autoSpaceDN w:val="0"/>
        <w:spacing w:beforeLines="50" w:afterLines="50"/>
        <w:textAlignment w:val="baseline"/>
        <w:outlineLvl w:val="3"/>
        <w:rPr>
          <w:rFonts w:ascii="黑体" w:eastAsia="黑体"/>
          <w:kern w:val="21"/>
          <w:szCs w:val="20"/>
          <w:highlight w:val="none"/>
        </w:rPr>
      </w:pPr>
      <w:r>
        <w:rPr>
          <w:rFonts w:hint="eastAsia" w:ascii="黑体" w:eastAsia="黑体"/>
          <w:kern w:val="21"/>
          <w:szCs w:val="20"/>
          <w:highlight w:val="none"/>
        </w:rPr>
        <w:t>A.2.4 数据取舍原则</w:t>
      </w:r>
    </w:p>
    <w:p>
      <w:pPr>
        <w:widowControl/>
        <w:tabs>
          <w:tab w:val="center" w:pos="4201"/>
          <w:tab w:val="right" w:leader="dot" w:pos="9298"/>
        </w:tabs>
        <w:autoSpaceDE w:val="0"/>
        <w:autoSpaceDN w:val="0"/>
        <w:ind w:firstLine="420" w:firstLineChars="200"/>
        <w:rPr>
          <w:rFonts w:ascii="宋体" w:eastAsia="宋体"/>
          <w:kern w:val="0"/>
          <w:szCs w:val="20"/>
          <w:highlight w:val="none"/>
        </w:rPr>
      </w:pPr>
      <w:r>
        <w:rPr>
          <w:rFonts w:hint="eastAsia" w:ascii="宋体" w:eastAsia="宋体"/>
          <w:kern w:val="0"/>
          <w:szCs w:val="20"/>
          <w:highlight w:val="none"/>
        </w:rPr>
        <w:t>单元过程数据种类很多，应对数据进行适当的取舍，原则如下：</w:t>
      </w:r>
    </w:p>
    <w:p>
      <w:pPr>
        <w:pStyle w:val="48"/>
        <w:rPr>
          <w:highlight w:val="none"/>
        </w:rPr>
      </w:pPr>
      <w:r>
        <w:rPr>
          <w:rFonts w:hint="eastAsia"/>
          <w:highlight w:val="none"/>
        </w:rPr>
        <w:t>能源的所有输入均列出；</w:t>
      </w:r>
    </w:p>
    <w:p>
      <w:pPr>
        <w:numPr>
          <w:ilvl w:val="0"/>
          <w:numId w:val="4"/>
        </w:numPr>
        <w:ind w:left="426" w:firstLine="0"/>
        <w:rPr>
          <w:rFonts w:ascii="宋体" w:eastAsia="宋体"/>
          <w:kern w:val="0"/>
          <w:szCs w:val="20"/>
          <w:highlight w:val="none"/>
        </w:rPr>
      </w:pPr>
      <w:r>
        <w:rPr>
          <w:rFonts w:hint="eastAsia" w:ascii="宋体" w:eastAsia="宋体"/>
          <w:kern w:val="0"/>
          <w:szCs w:val="20"/>
          <w:highlight w:val="none"/>
        </w:rPr>
        <w:t>原料的所有输入均列出；</w:t>
      </w:r>
    </w:p>
    <w:p>
      <w:pPr>
        <w:numPr>
          <w:ilvl w:val="0"/>
          <w:numId w:val="4"/>
        </w:numPr>
        <w:ind w:left="426" w:firstLine="0"/>
        <w:rPr>
          <w:rFonts w:ascii="宋体" w:eastAsia="宋体"/>
          <w:kern w:val="0"/>
          <w:szCs w:val="20"/>
          <w:highlight w:val="none"/>
        </w:rPr>
      </w:pPr>
      <w:r>
        <w:rPr>
          <w:rFonts w:ascii="宋体" w:eastAsia="宋体"/>
          <w:kern w:val="0"/>
          <w:szCs w:val="20"/>
          <w:highlight w:val="none"/>
        </w:rPr>
        <w:t>辅助材料质量小于原</w:t>
      </w:r>
      <w:r>
        <w:rPr>
          <w:rFonts w:hint="eastAsia" w:ascii="宋体" w:eastAsia="宋体"/>
          <w:kern w:val="0"/>
          <w:szCs w:val="20"/>
          <w:highlight w:val="none"/>
        </w:rPr>
        <w:t>料</w:t>
      </w:r>
      <w:r>
        <w:rPr>
          <w:rFonts w:ascii="宋体" w:eastAsia="宋体"/>
          <w:kern w:val="0"/>
          <w:szCs w:val="20"/>
          <w:highlight w:val="none"/>
        </w:rPr>
        <w:t>总消耗0.</w:t>
      </w:r>
      <w:r>
        <w:rPr>
          <w:rFonts w:hint="eastAsia" w:ascii="宋体" w:eastAsia="宋体"/>
          <w:kern w:val="0"/>
          <w:szCs w:val="20"/>
          <w:highlight w:val="none"/>
        </w:rPr>
        <w:t>1</w:t>
      </w:r>
      <w:r>
        <w:rPr>
          <w:rFonts w:ascii="宋体" w:eastAsia="宋体"/>
          <w:kern w:val="0"/>
          <w:szCs w:val="20"/>
          <w:highlight w:val="none"/>
        </w:rPr>
        <w:t xml:space="preserve">%的项目输入可忽略； </w:t>
      </w:r>
    </w:p>
    <w:p>
      <w:pPr>
        <w:numPr>
          <w:ilvl w:val="0"/>
          <w:numId w:val="4"/>
        </w:numPr>
        <w:ind w:left="426" w:firstLine="0"/>
        <w:rPr>
          <w:rFonts w:ascii="宋体" w:eastAsia="宋体"/>
          <w:kern w:val="0"/>
          <w:szCs w:val="20"/>
          <w:highlight w:val="none"/>
        </w:rPr>
      </w:pPr>
      <w:r>
        <w:rPr>
          <w:rFonts w:hint="eastAsia" w:ascii="宋体" w:eastAsia="宋体"/>
          <w:kern w:val="0"/>
          <w:szCs w:val="20"/>
          <w:highlight w:val="none"/>
        </w:rPr>
        <w:t>大气、水体的各种排放均列出；</w:t>
      </w:r>
    </w:p>
    <w:p>
      <w:pPr>
        <w:numPr>
          <w:ilvl w:val="0"/>
          <w:numId w:val="4"/>
        </w:numPr>
        <w:ind w:left="426" w:firstLine="0"/>
        <w:rPr>
          <w:rFonts w:ascii="宋体" w:eastAsia="宋体"/>
          <w:kern w:val="0"/>
          <w:szCs w:val="20"/>
          <w:highlight w:val="none"/>
        </w:rPr>
      </w:pPr>
      <w:r>
        <w:rPr>
          <w:rFonts w:hint="eastAsia" w:ascii="宋体" w:eastAsia="宋体"/>
          <w:kern w:val="0"/>
          <w:szCs w:val="20"/>
          <w:highlight w:val="none"/>
        </w:rPr>
        <w:t>小于固体废弃物排放总量1%的一般性固体废弃物可忽略；</w:t>
      </w:r>
      <w:r>
        <w:rPr>
          <w:rFonts w:ascii="宋体" w:eastAsia="宋体"/>
          <w:kern w:val="0"/>
          <w:szCs w:val="20"/>
          <w:highlight w:val="none"/>
        </w:rPr>
        <w:t xml:space="preserve"> </w:t>
      </w:r>
    </w:p>
    <w:p>
      <w:pPr>
        <w:numPr>
          <w:ilvl w:val="0"/>
          <w:numId w:val="4"/>
        </w:numPr>
        <w:ind w:left="426" w:firstLine="0"/>
        <w:rPr>
          <w:rFonts w:ascii="宋体" w:eastAsia="宋体"/>
          <w:kern w:val="0"/>
          <w:szCs w:val="20"/>
          <w:highlight w:val="none"/>
        </w:rPr>
      </w:pPr>
      <w:r>
        <w:rPr>
          <w:rFonts w:hint="eastAsia" w:ascii="宋体" w:eastAsia="宋体"/>
          <w:kern w:val="0"/>
          <w:szCs w:val="20"/>
          <w:highlight w:val="none"/>
        </w:rPr>
        <w:t>道路与厂房的基础设施、各工序的设备、厂区内人员及生活设施的消耗和排放，均忽略；</w:t>
      </w:r>
    </w:p>
    <w:p>
      <w:pPr>
        <w:numPr>
          <w:ilvl w:val="0"/>
          <w:numId w:val="4"/>
        </w:numPr>
        <w:ind w:left="426" w:firstLine="0"/>
        <w:rPr>
          <w:rFonts w:ascii="宋体" w:eastAsia="宋体"/>
          <w:kern w:val="0"/>
          <w:szCs w:val="20"/>
          <w:highlight w:val="none"/>
        </w:rPr>
      </w:pPr>
      <w:r>
        <w:rPr>
          <w:rFonts w:hint="eastAsia" w:ascii="宋体" w:eastAsia="宋体"/>
          <w:kern w:val="0"/>
          <w:szCs w:val="20"/>
          <w:highlight w:val="none"/>
        </w:rPr>
        <w:t>任何有毒有害的材料和物质均应包含于清单中，不可忽略。</w:t>
      </w:r>
    </w:p>
    <w:p>
      <w:pPr>
        <w:pStyle w:val="33"/>
        <w:spacing w:beforeLines="50" w:afterLines="50"/>
        <w:rPr>
          <w:highlight w:val="none"/>
        </w:rPr>
      </w:pPr>
      <w:bookmarkStart w:id="144" w:name="_Toc396422205"/>
      <w:bookmarkStart w:id="145" w:name="_Toc406442821"/>
      <w:bookmarkStart w:id="146" w:name="_Toc21003"/>
      <w:bookmarkStart w:id="147" w:name="_Toc406443086"/>
      <w:bookmarkStart w:id="148" w:name="_Toc404804696"/>
      <w:bookmarkStart w:id="149" w:name="_Toc424909065"/>
      <w:bookmarkStart w:id="150" w:name="_Toc397339788"/>
      <w:bookmarkStart w:id="151" w:name="_Toc405815989"/>
      <w:r>
        <w:rPr>
          <w:rFonts w:hint="eastAsia"/>
          <w:highlight w:val="none"/>
        </w:rPr>
        <w:t>A.3 生命周期清单分析</w:t>
      </w:r>
      <w:bookmarkEnd w:id="144"/>
      <w:bookmarkEnd w:id="145"/>
      <w:bookmarkEnd w:id="146"/>
      <w:bookmarkEnd w:id="147"/>
      <w:bookmarkEnd w:id="148"/>
      <w:bookmarkEnd w:id="149"/>
      <w:bookmarkEnd w:id="150"/>
      <w:bookmarkEnd w:id="151"/>
    </w:p>
    <w:p>
      <w:pPr>
        <w:widowControl/>
        <w:wordWrap w:val="0"/>
        <w:overflowPunct w:val="0"/>
        <w:autoSpaceDE w:val="0"/>
        <w:autoSpaceDN w:val="0"/>
        <w:spacing w:beforeLines="50" w:afterLines="50"/>
        <w:textAlignment w:val="baseline"/>
        <w:outlineLvl w:val="3"/>
        <w:rPr>
          <w:rFonts w:ascii="黑体" w:eastAsia="黑体"/>
          <w:kern w:val="21"/>
          <w:szCs w:val="20"/>
        </w:rPr>
      </w:pPr>
      <w:r>
        <w:rPr>
          <w:rFonts w:hint="eastAsia" w:ascii="黑体" w:eastAsia="黑体"/>
          <w:kern w:val="21"/>
          <w:szCs w:val="20"/>
        </w:rPr>
        <w:t>A.3.1 总则</w:t>
      </w:r>
    </w:p>
    <w:p>
      <w:pPr>
        <w:pStyle w:val="22"/>
        <w:tabs>
          <w:tab w:val="center" w:pos="4201"/>
          <w:tab w:val="right" w:leader="dot" w:pos="9298"/>
        </w:tabs>
        <w:ind w:firstLine="420"/>
      </w:pPr>
      <w:r>
        <w:rPr>
          <w:rFonts w:hint="eastAsia"/>
        </w:rPr>
        <w:t>应编制精细氧化铝产品系统边界内的所有材料/能源输入、输出清单，作为产品生命周期评价的依据。如果数据清单有特殊情况、异常点或其它问题，应在报告中进行明确说明。</w:t>
      </w:r>
    </w:p>
    <w:p>
      <w:pPr>
        <w:pStyle w:val="22"/>
        <w:tabs>
          <w:tab w:val="center" w:pos="4201"/>
          <w:tab w:val="right" w:leader="dot" w:pos="9298"/>
        </w:tabs>
        <w:ind w:firstLine="420"/>
      </w:pPr>
      <w:r>
        <w:rPr>
          <w:rFonts w:hint="eastAsia"/>
        </w:rPr>
        <w:t>当数据收集完成后，应对收集的数据进行审定。然后，确定每个单元过程的基本流，并据此计算出单元过程的定量输入和输出。此后，将各个单元过程的输入输出数据除以产品的产量，得到功能单位的资源消耗和环境排放。最后，将产品各单元过程中相同影响因素的数据求和，以获取该影响因素的总量，为产品级的影响评价提供必要的数据。</w:t>
      </w:r>
    </w:p>
    <w:p>
      <w:pPr>
        <w:widowControl/>
        <w:wordWrap w:val="0"/>
        <w:overflowPunct w:val="0"/>
        <w:autoSpaceDE w:val="0"/>
        <w:autoSpaceDN w:val="0"/>
        <w:spacing w:beforeLines="50" w:afterLines="50"/>
        <w:textAlignment w:val="baseline"/>
        <w:outlineLvl w:val="3"/>
        <w:rPr>
          <w:rFonts w:ascii="黑体" w:eastAsia="黑体"/>
          <w:kern w:val="21"/>
          <w:szCs w:val="20"/>
        </w:rPr>
      </w:pPr>
      <w:r>
        <w:rPr>
          <w:rFonts w:hint="eastAsia" w:ascii="黑体" w:eastAsia="黑体"/>
          <w:kern w:val="21"/>
          <w:szCs w:val="20"/>
        </w:rPr>
        <w:t>A.3.2</w:t>
      </w:r>
      <w:r>
        <w:rPr>
          <w:rFonts w:hint="eastAsia"/>
        </w:rPr>
        <w:t xml:space="preserve"> </w:t>
      </w:r>
      <w:r>
        <w:rPr>
          <w:rFonts w:hint="eastAsia" w:ascii="黑体" w:eastAsia="黑体"/>
          <w:kern w:val="21"/>
          <w:szCs w:val="20"/>
        </w:rPr>
        <w:t>数据收集</w:t>
      </w:r>
    </w:p>
    <w:p>
      <w:pPr>
        <w:pStyle w:val="30"/>
        <w:numPr>
          <w:ilvl w:val="0"/>
          <w:numId w:val="0"/>
        </w:numPr>
        <w:spacing w:before="156" w:after="156"/>
        <w:rPr>
          <w:rFonts w:hint="eastAsia"/>
        </w:rPr>
      </w:pPr>
      <w:r>
        <w:rPr>
          <w:rFonts w:hint="eastAsia"/>
        </w:rPr>
        <w:t>A.3.2.1 概况</w:t>
      </w:r>
    </w:p>
    <w:p>
      <w:pPr>
        <w:widowControl/>
        <w:tabs>
          <w:tab w:val="center" w:pos="4201"/>
          <w:tab w:val="right" w:leader="dot" w:pos="9298"/>
        </w:tabs>
        <w:autoSpaceDE w:val="0"/>
        <w:autoSpaceDN w:val="0"/>
        <w:ind w:firstLine="420" w:firstLineChars="200"/>
        <w:rPr>
          <w:rFonts w:ascii="宋体" w:eastAsia="宋体"/>
          <w:kern w:val="0"/>
          <w:szCs w:val="20"/>
        </w:rPr>
      </w:pPr>
      <w:r>
        <w:rPr>
          <w:rFonts w:hint="eastAsia" w:ascii="宋体" w:eastAsia="宋体"/>
          <w:kern w:val="0"/>
          <w:szCs w:val="20"/>
        </w:rPr>
        <w:t>应将以下要素纳入数据清单：</w:t>
      </w:r>
    </w:p>
    <w:p>
      <w:pPr>
        <w:ind w:left="426"/>
        <w:rPr>
          <w:rFonts w:ascii="宋体" w:eastAsia="宋体"/>
          <w:kern w:val="0"/>
          <w:szCs w:val="20"/>
        </w:rPr>
      </w:pPr>
      <w:r>
        <w:rPr>
          <w:rFonts w:hint="eastAsia" w:ascii="宋体" w:eastAsia="宋体"/>
          <w:kern w:val="0"/>
          <w:szCs w:val="20"/>
          <w:lang w:val="en-US" w:eastAsia="zh-CN"/>
        </w:rPr>
        <w:t>a</w:t>
      </w:r>
      <w:r>
        <w:rPr>
          <w:rFonts w:hint="eastAsia" w:ascii="宋体" w:eastAsia="宋体"/>
          <w:kern w:val="0"/>
          <w:szCs w:val="20"/>
          <w:lang w:eastAsia="zh-CN"/>
        </w:rPr>
        <w:t>）</w:t>
      </w:r>
      <w:r>
        <w:rPr>
          <w:rFonts w:hint="eastAsia" w:ascii="宋体" w:eastAsia="宋体"/>
          <w:kern w:val="0"/>
          <w:szCs w:val="20"/>
        </w:rPr>
        <w:t>精细氧化铝生产；</w:t>
      </w:r>
    </w:p>
    <w:p>
      <w:pPr>
        <w:ind w:left="426"/>
        <w:rPr>
          <w:rFonts w:ascii="宋体" w:eastAsia="宋体"/>
          <w:kern w:val="0"/>
          <w:szCs w:val="20"/>
        </w:rPr>
      </w:pPr>
      <w:r>
        <w:rPr>
          <w:rFonts w:hint="eastAsia" w:ascii="宋体" w:eastAsia="宋体"/>
          <w:kern w:val="0"/>
          <w:szCs w:val="20"/>
          <w:lang w:val="en-US" w:eastAsia="zh-CN"/>
        </w:rPr>
        <w:t>b</w:t>
      </w:r>
      <w:r>
        <w:rPr>
          <w:rFonts w:hint="eastAsia" w:ascii="宋体" w:eastAsia="宋体"/>
          <w:kern w:val="0"/>
          <w:szCs w:val="20"/>
          <w:lang w:eastAsia="zh-CN"/>
        </w:rPr>
        <w:t>）</w:t>
      </w:r>
      <w:r>
        <w:rPr>
          <w:rFonts w:hint="eastAsia" w:ascii="宋体" w:eastAsia="宋体"/>
          <w:kern w:val="0"/>
          <w:szCs w:val="20"/>
        </w:rPr>
        <w:t>精细氧化铝包装。</w:t>
      </w:r>
    </w:p>
    <w:p>
      <w:pPr>
        <w:pStyle w:val="22"/>
        <w:tabs>
          <w:tab w:val="center" w:pos="4201"/>
          <w:tab w:val="right" w:leader="dot" w:pos="9298"/>
        </w:tabs>
        <w:ind w:firstLine="420"/>
      </w:pPr>
      <w:r>
        <w:rPr>
          <w:rFonts w:hint="eastAsia"/>
        </w:rPr>
        <w:t>基于LCA的信息中要使用的数据可分为两类：现场数据和背景数据。主要数据尽量使用现场数据，如果“现场数据”收集缺乏，可以选择“背景数据”。</w:t>
      </w:r>
    </w:p>
    <w:p>
      <w:pPr>
        <w:pStyle w:val="30"/>
        <w:numPr>
          <w:ilvl w:val="0"/>
          <w:numId w:val="0"/>
        </w:numPr>
        <w:spacing w:before="156" w:after="156"/>
        <w:rPr>
          <w:rFonts w:hint="eastAsia"/>
        </w:rPr>
      </w:pPr>
      <w:r>
        <w:rPr>
          <w:rFonts w:hint="eastAsia"/>
        </w:rPr>
        <w:t>A.3.2.2 现场数据采集</w:t>
      </w:r>
    </w:p>
    <w:p>
      <w:pPr>
        <w:pStyle w:val="22"/>
        <w:tabs>
          <w:tab w:val="center" w:pos="4201"/>
          <w:tab w:val="right" w:leader="dot" w:pos="9298"/>
        </w:tabs>
        <w:ind w:firstLine="420"/>
      </w:pPr>
      <w:r>
        <w:t>通过直接测量</w:t>
      </w:r>
      <w:r>
        <w:rPr>
          <w:rFonts w:hint="eastAsia"/>
        </w:rPr>
        <w:t>、</w:t>
      </w:r>
      <w:r>
        <w:t>采访或问卷调查</w:t>
      </w:r>
      <w:r>
        <w:rPr>
          <w:rFonts w:hint="eastAsia"/>
        </w:rPr>
        <w:t>，</w:t>
      </w:r>
      <w:r>
        <w:t>从企业直接获得的数据为现场数据</w:t>
      </w:r>
      <w:r>
        <w:rPr>
          <w:rFonts w:hint="eastAsia"/>
        </w:rPr>
        <w:t>。</w:t>
      </w:r>
      <w:r>
        <w:t>主要包括生产过程的能源与水资源消耗</w:t>
      </w:r>
      <w:r>
        <w:rPr>
          <w:rFonts w:hint="eastAsia"/>
        </w:rPr>
        <w:t>、</w:t>
      </w:r>
      <w:r>
        <w:t>原辅材料的使用量</w:t>
      </w:r>
      <w:r>
        <w:rPr>
          <w:rFonts w:hint="eastAsia"/>
        </w:rPr>
        <w:t>、</w:t>
      </w:r>
      <w:r>
        <w:t>废物产生量以及产品主要包装材料的使用量等</w:t>
      </w:r>
      <w:r>
        <w:rPr>
          <w:rFonts w:hint="eastAsia"/>
        </w:rPr>
        <w:t>。</w:t>
      </w:r>
    </w:p>
    <w:p>
      <w:pPr>
        <w:widowControl/>
        <w:tabs>
          <w:tab w:val="center" w:pos="4201"/>
          <w:tab w:val="right" w:leader="dot" w:pos="9298"/>
        </w:tabs>
        <w:autoSpaceDE w:val="0"/>
        <w:autoSpaceDN w:val="0"/>
        <w:ind w:firstLine="420" w:firstLineChars="200"/>
        <w:rPr>
          <w:rFonts w:ascii="宋体" w:eastAsia="宋体"/>
          <w:kern w:val="0"/>
          <w:szCs w:val="20"/>
        </w:rPr>
      </w:pPr>
      <w:r>
        <w:rPr>
          <w:rFonts w:hint="eastAsia" w:ascii="宋体" w:eastAsia="宋体"/>
          <w:kern w:val="0"/>
          <w:szCs w:val="20"/>
        </w:rPr>
        <w:t>现场数据的质量要求包括：</w:t>
      </w:r>
    </w:p>
    <w:p>
      <w:pPr>
        <w:pStyle w:val="22"/>
        <w:tabs>
          <w:tab w:val="center" w:pos="4201"/>
          <w:tab w:val="right" w:leader="dot" w:pos="9298"/>
        </w:tabs>
        <w:ind w:firstLine="420"/>
      </w:pPr>
      <w:r>
        <w:rPr>
          <w:rFonts w:hint="eastAsia"/>
          <w:lang w:val="en-US" w:eastAsia="zh-CN"/>
        </w:rPr>
        <w:t>a</w:t>
      </w:r>
      <w:r>
        <w:rPr>
          <w:rFonts w:hint="eastAsia"/>
          <w:lang w:eastAsia="zh-CN"/>
        </w:rPr>
        <w:t>）</w:t>
      </w:r>
      <w:r>
        <w:rPr>
          <w:rFonts w:hint="eastAsia"/>
        </w:rPr>
        <w:t>代表性：现场数据应按照企业生产单元收集所确定范围内的生产统计数据；</w:t>
      </w:r>
    </w:p>
    <w:p>
      <w:pPr>
        <w:pStyle w:val="22"/>
        <w:tabs>
          <w:tab w:val="center" w:pos="4201"/>
          <w:tab w:val="right" w:leader="dot" w:pos="9298"/>
        </w:tabs>
        <w:ind w:firstLine="420"/>
      </w:pPr>
      <w:r>
        <w:rPr>
          <w:rFonts w:hint="eastAsia"/>
          <w:lang w:val="en-US" w:eastAsia="zh-CN"/>
        </w:rPr>
        <w:t>b）</w:t>
      </w:r>
      <w:r>
        <w:rPr>
          <w:rFonts w:hint="eastAsia"/>
        </w:rPr>
        <w:t>完整性：现场数据应采集完整的生命周期要求数据；</w:t>
      </w:r>
    </w:p>
    <w:p>
      <w:pPr>
        <w:pStyle w:val="22"/>
        <w:tabs>
          <w:tab w:val="center" w:pos="4201"/>
          <w:tab w:val="right" w:leader="dot" w:pos="9298"/>
        </w:tabs>
        <w:ind w:firstLine="420"/>
      </w:pPr>
      <w:r>
        <w:rPr>
          <w:rFonts w:hint="eastAsia"/>
          <w:lang w:val="en-US" w:eastAsia="zh-CN"/>
        </w:rPr>
        <w:t>c）</w:t>
      </w:r>
      <w:r>
        <w:rPr>
          <w:rFonts w:hint="eastAsia"/>
        </w:rPr>
        <w:t>准确性：现场数据中的资源、能源、原材料消耗数据应该来自于生产单元的实际生产统计记录；</w:t>
      </w:r>
    </w:p>
    <w:p>
      <w:pPr>
        <w:pStyle w:val="22"/>
        <w:tabs>
          <w:tab w:val="center" w:pos="4201"/>
          <w:tab w:val="right" w:leader="dot" w:pos="9298"/>
        </w:tabs>
        <w:ind w:firstLine="420"/>
      </w:pPr>
      <w:r>
        <w:rPr>
          <w:rFonts w:hint="eastAsia"/>
        </w:rPr>
        <w:t>d）环境排放数据优先选择相关的环境监测报告，或由排污因子或物料平衡公式计算获得。所有现场数据均须转换为单位产品，即1吨精细氧化铝为基准折算，且需要详细记录相关的原始数据、数据来源、计算过程等；</w:t>
      </w:r>
    </w:p>
    <w:p>
      <w:pPr>
        <w:pStyle w:val="22"/>
        <w:tabs>
          <w:tab w:val="center" w:pos="4201"/>
          <w:tab w:val="right" w:leader="dot" w:pos="9298"/>
        </w:tabs>
        <w:ind w:firstLine="420"/>
      </w:pPr>
      <w:r>
        <w:rPr>
          <w:rFonts w:hint="eastAsia"/>
        </w:rPr>
        <w:t>e) 一致性：企业现场数据收集时应保持相同的数据来源、统计口径、处理规则等。</w:t>
      </w:r>
    </w:p>
    <w:p>
      <w:pPr>
        <w:pStyle w:val="22"/>
        <w:tabs>
          <w:tab w:val="center" w:pos="4201"/>
          <w:tab w:val="right" w:leader="dot" w:pos="9298"/>
        </w:tabs>
        <w:ind w:firstLine="420"/>
      </w:pPr>
      <w:r>
        <w:rPr>
          <w:rFonts w:hint="eastAsia"/>
        </w:rPr>
        <w:t>典型现场数据来源包括：</w:t>
      </w:r>
    </w:p>
    <w:p>
      <w:pPr>
        <w:pStyle w:val="43"/>
        <w:numPr>
          <w:ilvl w:val="1"/>
          <w:numId w:val="0"/>
        </w:numPr>
        <w:tabs>
          <w:tab w:val="left" w:pos="1260"/>
        </w:tabs>
        <w:ind w:firstLine="420" w:firstLineChars="200"/>
      </w:pPr>
      <w:r>
        <w:t>1</w:t>
      </w:r>
      <w:r>
        <w:rPr>
          <w:rFonts w:hint="eastAsia"/>
        </w:rPr>
        <w:t>）原材料出入库记录；</w:t>
      </w:r>
    </w:p>
    <w:p>
      <w:pPr>
        <w:pStyle w:val="43"/>
        <w:numPr>
          <w:ilvl w:val="1"/>
          <w:numId w:val="0"/>
        </w:numPr>
        <w:tabs>
          <w:tab w:val="left" w:pos="1260"/>
        </w:tabs>
        <w:ind w:firstLine="420" w:firstLineChars="200"/>
      </w:pPr>
      <w:r>
        <w:t>2</w:t>
      </w:r>
      <w:r>
        <w:rPr>
          <w:rFonts w:hint="eastAsia"/>
        </w:rPr>
        <w:t>）产品</w:t>
      </w:r>
      <w:r>
        <w:rPr>
          <w:rFonts w:hint="eastAsia"/>
          <w:lang w:val="en-US" w:eastAsia="zh-CN"/>
        </w:rPr>
        <w:t>物料</w:t>
      </w:r>
      <w:r>
        <w:rPr>
          <w:rFonts w:hint="eastAsia"/>
        </w:rPr>
        <w:t>清单</w:t>
      </w:r>
      <w:r>
        <w:rPr>
          <w:rFonts w:hint="eastAsia"/>
          <w:lang w:eastAsia="zh-CN"/>
        </w:rPr>
        <w:t>（</w:t>
      </w:r>
      <w:r>
        <w:t>BOM</w:t>
      </w:r>
      <w:r>
        <w:rPr>
          <w:rFonts w:hint="eastAsia"/>
          <w:lang w:eastAsia="zh-CN"/>
        </w:rPr>
        <w:t>）</w:t>
      </w:r>
      <w:r>
        <w:rPr>
          <w:rFonts w:hint="eastAsia"/>
        </w:rPr>
        <w:t>；</w:t>
      </w:r>
    </w:p>
    <w:p>
      <w:pPr>
        <w:pStyle w:val="43"/>
        <w:numPr>
          <w:ilvl w:val="1"/>
          <w:numId w:val="0"/>
        </w:numPr>
        <w:tabs>
          <w:tab w:val="left" w:pos="1260"/>
        </w:tabs>
        <w:ind w:firstLine="420" w:firstLineChars="200"/>
      </w:pPr>
      <w:r>
        <w:rPr>
          <w:rFonts w:hint="eastAsia"/>
        </w:rPr>
        <w:t>3）产品使用过程能源消耗和污染物排放；</w:t>
      </w:r>
    </w:p>
    <w:p>
      <w:pPr>
        <w:pStyle w:val="43"/>
        <w:numPr>
          <w:ilvl w:val="1"/>
          <w:numId w:val="0"/>
        </w:numPr>
        <w:tabs>
          <w:tab w:val="left" w:pos="1260"/>
        </w:tabs>
        <w:ind w:firstLine="420" w:firstLineChars="200"/>
      </w:pPr>
      <w:r>
        <w:rPr>
          <w:rFonts w:hint="eastAsia"/>
        </w:rPr>
        <w:t>4）生产运行数据及统计报表；</w:t>
      </w:r>
    </w:p>
    <w:p>
      <w:pPr>
        <w:pStyle w:val="43"/>
        <w:numPr>
          <w:ilvl w:val="1"/>
          <w:numId w:val="0"/>
        </w:numPr>
        <w:tabs>
          <w:tab w:val="left" w:pos="1260"/>
        </w:tabs>
        <w:ind w:firstLine="420" w:firstLineChars="200"/>
      </w:pPr>
      <w:r>
        <w:rPr>
          <w:rFonts w:hint="eastAsia"/>
        </w:rPr>
        <w:t>5）设备仪表的计量数据；</w:t>
      </w:r>
    </w:p>
    <w:p>
      <w:pPr>
        <w:pStyle w:val="43"/>
        <w:numPr>
          <w:ilvl w:val="1"/>
          <w:numId w:val="0"/>
        </w:numPr>
        <w:tabs>
          <w:tab w:val="left" w:pos="1260"/>
        </w:tabs>
        <w:ind w:firstLine="420" w:firstLineChars="200"/>
      </w:pPr>
      <w:r>
        <w:rPr>
          <w:rFonts w:hint="eastAsia"/>
        </w:rPr>
        <w:t>6）设备的运行日志；</w:t>
      </w:r>
    </w:p>
    <w:p>
      <w:pPr>
        <w:pStyle w:val="43"/>
        <w:numPr>
          <w:ilvl w:val="1"/>
          <w:numId w:val="0"/>
        </w:numPr>
        <w:tabs>
          <w:tab w:val="left" w:pos="1260"/>
        </w:tabs>
        <w:ind w:firstLine="420" w:firstLineChars="200"/>
      </w:pPr>
      <w:r>
        <w:rPr>
          <w:rFonts w:hint="eastAsia"/>
        </w:rPr>
        <w:t>7）物料及产品测试结果；</w:t>
      </w:r>
    </w:p>
    <w:p>
      <w:pPr>
        <w:pStyle w:val="43"/>
        <w:numPr>
          <w:ilvl w:val="1"/>
          <w:numId w:val="0"/>
        </w:numPr>
        <w:tabs>
          <w:tab w:val="left" w:pos="1260"/>
        </w:tabs>
        <w:ind w:firstLine="420" w:firstLineChars="200"/>
      </w:pPr>
      <w:r>
        <w:rPr>
          <w:rFonts w:hint="eastAsia"/>
        </w:rPr>
        <w:t>8）抽样数据等方面。</w:t>
      </w:r>
    </w:p>
    <w:p>
      <w:pPr>
        <w:pStyle w:val="30"/>
        <w:numPr>
          <w:ilvl w:val="0"/>
          <w:numId w:val="0"/>
        </w:numPr>
        <w:spacing w:before="156" w:after="156"/>
        <w:rPr>
          <w:rFonts w:hint="eastAsia"/>
        </w:rPr>
      </w:pPr>
      <w:r>
        <w:rPr>
          <w:rFonts w:hint="eastAsia"/>
        </w:rPr>
        <w:t xml:space="preserve">A.3.2.3 背景数据采集 </w:t>
      </w:r>
    </w:p>
    <w:p>
      <w:pPr>
        <w:widowControl/>
        <w:tabs>
          <w:tab w:val="center" w:pos="4201"/>
          <w:tab w:val="right" w:leader="dot" w:pos="9298"/>
        </w:tabs>
        <w:autoSpaceDE w:val="0"/>
        <w:autoSpaceDN w:val="0"/>
        <w:ind w:firstLine="420" w:firstLineChars="200"/>
        <w:rPr>
          <w:rFonts w:hint="eastAsia" w:ascii="宋体" w:hAnsi="Times New Roman" w:eastAsia="宋体" w:cs="Times New Roman"/>
          <w:kern w:val="0"/>
          <w:sz w:val="21"/>
          <w:szCs w:val="20"/>
          <w:lang w:val="zh-CN" w:eastAsia="zh-CN" w:bidi="ar-SA"/>
        </w:rPr>
      </w:pPr>
      <w:r>
        <w:rPr>
          <w:rFonts w:hint="eastAsia" w:ascii="宋体" w:hAnsi="Times New Roman" w:eastAsia="宋体" w:cs="Times New Roman"/>
          <w:kern w:val="0"/>
          <w:sz w:val="21"/>
          <w:szCs w:val="20"/>
          <w:lang w:val="zh-CN" w:eastAsia="zh-CN" w:bidi="ar-SA"/>
        </w:rPr>
        <w:t>背景数据不是直接测量或计算而得到的数据。背景数据可为行业平均数据，所使用数据的来源应有清楚的文件记载并应载入产品生命周期评价报告。</w:t>
      </w:r>
    </w:p>
    <w:p>
      <w:pPr>
        <w:pStyle w:val="30"/>
        <w:numPr>
          <w:ilvl w:val="0"/>
          <w:numId w:val="0"/>
        </w:numPr>
        <w:spacing w:before="156" w:after="156"/>
        <w:rPr>
          <w:rFonts w:hint="eastAsia"/>
        </w:rPr>
      </w:pPr>
      <w:r>
        <w:rPr>
          <w:rFonts w:hint="eastAsia"/>
        </w:rPr>
        <w:t>A.3.2.4 生命周期各阶段数据采集</w:t>
      </w:r>
    </w:p>
    <w:p>
      <w:pPr>
        <w:pStyle w:val="30"/>
        <w:numPr>
          <w:ilvl w:val="0"/>
          <w:numId w:val="0"/>
        </w:numPr>
        <w:spacing w:before="156" w:after="156"/>
        <w:rPr>
          <w:rFonts w:hint="eastAsia"/>
        </w:rPr>
      </w:pPr>
      <w:r>
        <w:rPr>
          <w:rFonts w:hint="eastAsia"/>
        </w:rPr>
        <w:t>A.3.2.4.</w:t>
      </w:r>
      <w:r>
        <w:rPr>
          <w:rFonts w:hint="eastAsia"/>
          <w:lang w:val="en-US" w:eastAsia="zh-CN"/>
        </w:rPr>
        <w:t>1</w:t>
      </w:r>
      <w:r>
        <w:rPr>
          <w:rFonts w:hint="eastAsia"/>
        </w:rPr>
        <w:t xml:space="preserve"> 生产阶段</w:t>
      </w:r>
    </w:p>
    <w:p>
      <w:pPr>
        <w:widowControl/>
        <w:tabs>
          <w:tab w:val="center" w:pos="4201"/>
          <w:tab w:val="right" w:leader="dot" w:pos="9298"/>
        </w:tabs>
        <w:autoSpaceDE w:val="0"/>
        <w:autoSpaceDN w:val="0"/>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生产阶段始于原材料进入生产厂址，结束于精细氧化铝产品离开生产设施。生产活动包括原料获取、提取氧化铝（拜耳法或烧结法）、分解（合成）、产品洗涤烘干等过程。</w:t>
      </w:r>
    </w:p>
    <w:p>
      <w:pPr>
        <w:pStyle w:val="30"/>
        <w:numPr>
          <w:ilvl w:val="0"/>
          <w:numId w:val="0"/>
        </w:numPr>
        <w:spacing w:before="156" w:after="156"/>
        <w:rPr>
          <w:rFonts w:hint="eastAsia"/>
        </w:rPr>
      </w:pPr>
      <w:r>
        <w:rPr>
          <w:rFonts w:hint="eastAsia"/>
        </w:rPr>
        <w:t>A.3.2.4.</w:t>
      </w:r>
      <w:r>
        <w:rPr>
          <w:rFonts w:hint="eastAsia"/>
          <w:lang w:val="en-US" w:eastAsia="zh-CN"/>
        </w:rPr>
        <w:t>2</w:t>
      </w:r>
      <w:r>
        <w:rPr>
          <w:rFonts w:hint="eastAsia"/>
        </w:rPr>
        <w:t xml:space="preserve"> </w:t>
      </w:r>
      <w:r>
        <w:rPr>
          <w:rFonts w:hint="eastAsia"/>
          <w:lang w:val="en-US" w:eastAsia="zh-CN"/>
        </w:rPr>
        <w:t>包装</w:t>
      </w:r>
      <w:r>
        <w:rPr>
          <w:rFonts w:hint="eastAsia"/>
        </w:rPr>
        <w:t>阶段</w:t>
      </w:r>
    </w:p>
    <w:p>
      <w:pPr>
        <w:widowControl/>
        <w:tabs>
          <w:tab w:val="center" w:pos="4201"/>
          <w:tab w:val="right" w:leader="dot" w:pos="9298"/>
        </w:tabs>
        <w:autoSpaceDE w:val="0"/>
        <w:autoSpaceDN w:val="0"/>
        <w:ind w:firstLine="420" w:firstLineChars="200"/>
        <w:rPr>
          <w:rFonts w:hint="default" w:ascii="宋体" w:eastAsia="宋体"/>
          <w:kern w:val="0"/>
          <w:szCs w:val="20"/>
          <w:lang w:val="en-US"/>
        </w:rPr>
      </w:pPr>
      <w:r>
        <w:rPr>
          <w:rFonts w:hint="eastAsia" w:ascii="宋体" w:eastAsia="宋体"/>
          <w:kern w:val="0"/>
          <w:szCs w:val="20"/>
          <w:lang w:val="en-US" w:eastAsia="zh-CN"/>
        </w:rPr>
        <w:t>包装阶段为生产的精细氧化铝产品进入包装库，精细氧化铝包装后进入产品库房为止。</w:t>
      </w:r>
    </w:p>
    <w:p>
      <w:pPr>
        <w:widowControl/>
        <w:wordWrap w:val="0"/>
        <w:overflowPunct w:val="0"/>
        <w:autoSpaceDE w:val="0"/>
        <w:autoSpaceDN w:val="0"/>
        <w:spacing w:beforeLines="50" w:afterLines="50"/>
        <w:textAlignment w:val="baseline"/>
        <w:outlineLvl w:val="3"/>
        <w:rPr>
          <w:rFonts w:ascii="黑体" w:eastAsia="黑体"/>
          <w:kern w:val="21"/>
          <w:szCs w:val="20"/>
        </w:rPr>
      </w:pPr>
      <w:r>
        <w:rPr>
          <w:rFonts w:hint="eastAsia" w:ascii="黑体" w:eastAsia="黑体"/>
          <w:kern w:val="21"/>
          <w:szCs w:val="20"/>
        </w:rPr>
        <w:t>A.3.</w:t>
      </w:r>
      <w:r>
        <w:rPr>
          <w:rFonts w:hint="eastAsia" w:ascii="黑体" w:eastAsia="黑体"/>
          <w:kern w:val="21"/>
          <w:szCs w:val="20"/>
          <w:lang w:val="en-US" w:eastAsia="zh-CN"/>
        </w:rPr>
        <w:t>3</w:t>
      </w:r>
      <w:r>
        <w:rPr>
          <w:rFonts w:hint="eastAsia" w:ascii="黑体" w:eastAsia="黑体"/>
          <w:kern w:val="21"/>
          <w:szCs w:val="20"/>
        </w:rPr>
        <w:t xml:space="preserve"> 数据计算</w:t>
      </w:r>
    </w:p>
    <w:p>
      <w:pPr>
        <w:pStyle w:val="22"/>
        <w:tabs>
          <w:tab w:val="center" w:pos="4201"/>
          <w:tab w:val="right" w:leader="dot" w:pos="9298"/>
        </w:tabs>
        <w:ind w:firstLine="420"/>
        <w:rPr>
          <w:rFonts w:hint="eastAsia" w:hAnsi="Times New Roman" w:cs="Times New Roman"/>
        </w:rPr>
      </w:pPr>
      <w:bookmarkStart w:id="152" w:name="_Toc424909066"/>
      <w:bookmarkStart w:id="153" w:name="_Toc396422206"/>
      <w:bookmarkStart w:id="154" w:name="_Toc397339789"/>
      <w:bookmarkStart w:id="155" w:name="_Toc405815990"/>
      <w:bookmarkStart w:id="156" w:name="_Toc406442822"/>
      <w:bookmarkStart w:id="157" w:name="_Toc406443087"/>
      <w:bookmarkStart w:id="158" w:name="_Toc404804697"/>
      <w:r>
        <w:rPr>
          <w:rFonts w:hint="eastAsia" w:hAnsi="Times New Roman" w:cs="Times New Roman"/>
        </w:rPr>
        <w:t>数据收集后</w:t>
      </w:r>
      <w:r>
        <w:rPr>
          <w:rFonts w:hint="eastAsia" w:cs="Times New Roman"/>
          <w:lang w:eastAsia="zh-CN"/>
        </w:rPr>
        <w:t>，</w:t>
      </w:r>
      <w:r>
        <w:rPr>
          <w:rFonts w:hint="eastAsia" w:hAnsi="Times New Roman" w:cs="Times New Roman"/>
        </w:rPr>
        <w:t>应对所收集数据的有效性进行检查，确保数据符合质量要求。将收集的数据与单元过程进行关联，同时与功能单位的基本流进行关联。</w:t>
      </w:r>
    </w:p>
    <w:p>
      <w:pPr>
        <w:pStyle w:val="22"/>
        <w:tabs>
          <w:tab w:val="center" w:pos="4201"/>
          <w:tab w:val="right" w:leader="dot" w:pos="9298"/>
        </w:tabs>
        <w:ind w:firstLine="420"/>
        <w:rPr>
          <w:rFonts w:hint="eastAsia" w:hAnsi="Times New Roman" w:cs="Times New Roman"/>
          <w:lang w:val="en-US" w:eastAsia="en-US"/>
        </w:rPr>
      </w:pPr>
      <w:r>
        <w:rPr>
          <w:rFonts w:hint="eastAsia" w:hAnsi="Times New Roman" w:cs="Times New Roman"/>
        </w:rPr>
        <w:t>合并来自相同数据类型、相同物质、不同单元过程的数据，以得到这个产品系统的能源消耗、原辅材料消耗以及</w:t>
      </w:r>
      <w:r>
        <w:rPr>
          <w:rFonts w:hint="eastAsia" w:hAnsi="Times New Roman" w:cs="Times New Roman"/>
          <w:lang w:val="en-US" w:eastAsia="zh-CN"/>
        </w:rPr>
        <w:t>空气排放</w:t>
      </w:r>
      <w:r>
        <w:rPr>
          <w:rFonts w:hint="eastAsia" w:hAnsi="Times New Roman" w:cs="Times New Roman"/>
        </w:rPr>
        <w:t>、</w:t>
      </w:r>
      <w:r>
        <w:rPr>
          <w:rFonts w:hint="eastAsia" w:hAnsi="Times New Roman" w:cs="Times New Roman"/>
          <w:lang w:val="en-US" w:eastAsia="zh-CN"/>
        </w:rPr>
        <w:t>水体排放</w:t>
      </w:r>
      <w:r>
        <w:rPr>
          <w:rFonts w:hint="eastAsia" w:hAnsi="Times New Roman" w:cs="Times New Roman"/>
        </w:rPr>
        <w:t>和</w:t>
      </w:r>
      <w:r>
        <w:rPr>
          <w:rFonts w:hint="eastAsia" w:hAnsi="Times New Roman" w:cs="Times New Roman"/>
          <w:lang w:val="en-US" w:eastAsia="zh-CN"/>
        </w:rPr>
        <w:t>固废</w:t>
      </w:r>
      <w:r>
        <w:rPr>
          <w:rFonts w:hint="eastAsia" w:hAnsi="Times New Roman" w:cs="Times New Roman"/>
        </w:rPr>
        <w:t>排放数据。数据分析方法参照附录</w:t>
      </w:r>
      <w:r>
        <w:rPr>
          <w:rFonts w:hint="eastAsia" w:hAnsi="Times New Roman" w:cs="Times New Roman"/>
          <w:lang w:val="en-US" w:eastAsia="en-US"/>
        </w:rPr>
        <w:t>B。</w:t>
      </w:r>
    </w:p>
    <w:p>
      <w:pPr>
        <w:widowControl/>
        <w:wordWrap w:val="0"/>
        <w:overflowPunct w:val="0"/>
        <w:autoSpaceDE w:val="0"/>
        <w:autoSpaceDN w:val="0"/>
        <w:spacing w:beforeLines="50" w:afterLines="50"/>
        <w:textAlignment w:val="baseline"/>
        <w:outlineLvl w:val="3"/>
        <w:rPr>
          <w:rFonts w:ascii="黑体" w:eastAsia="黑体"/>
          <w:kern w:val="21"/>
          <w:szCs w:val="20"/>
        </w:rPr>
      </w:pPr>
      <w:r>
        <w:rPr>
          <w:rFonts w:hint="eastAsia" w:ascii="黑体" w:eastAsia="黑体"/>
          <w:kern w:val="21"/>
          <w:szCs w:val="20"/>
        </w:rPr>
        <w:t>A.3.</w:t>
      </w:r>
      <w:r>
        <w:rPr>
          <w:rFonts w:hint="eastAsia" w:ascii="黑体" w:eastAsia="黑体"/>
          <w:kern w:val="21"/>
          <w:szCs w:val="20"/>
          <w:lang w:val="en-US" w:eastAsia="zh-CN"/>
        </w:rPr>
        <w:t>4</w:t>
      </w:r>
      <w:r>
        <w:rPr>
          <w:rFonts w:hint="eastAsia" w:ascii="黑体" w:eastAsia="黑体"/>
          <w:kern w:val="21"/>
          <w:szCs w:val="20"/>
        </w:rPr>
        <w:t xml:space="preserve"> 数据分配</w:t>
      </w:r>
    </w:p>
    <w:p>
      <w:pPr>
        <w:tabs>
          <w:tab w:val="center" w:pos="4201"/>
          <w:tab w:val="right" w:leader="dot" w:pos="9298"/>
        </w:tabs>
        <w:autoSpaceDE w:val="0"/>
        <w:autoSpaceDN w:val="0"/>
        <w:ind w:firstLine="420" w:firstLineChars="200"/>
        <w:rPr>
          <w:rFonts w:ascii="宋体" w:eastAsia="宋体"/>
          <w:kern w:val="0"/>
          <w:szCs w:val="20"/>
        </w:rPr>
      </w:pPr>
      <w:r>
        <w:rPr>
          <w:rFonts w:hint="eastAsia" w:ascii="宋体" w:eastAsia="宋体"/>
          <w:kern w:val="0"/>
          <w:szCs w:val="20"/>
        </w:rPr>
        <w:t>在进行精细氧化铝生命周期评价的过程中涉及到数据分配问题，特别是精细氧化铝的生产环节。对于一条</w:t>
      </w:r>
      <w:r>
        <w:rPr>
          <w:rFonts w:hint="eastAsia" w:ascii="宋体" w:eastAsia="宋体"/>
          <w:kern w:val="0"/>
          <w:szCs w:val="20"/>
          <w:lang w:val="en-US" w:eastAsia="zh-CN"/>
        </w:rPr>
        <w:t>生产</w:t>
      </w:r>
      <w:r>
        <w:rPr>
          <w:rFonts w:hint="eastAsia" w:ascii="宋体" w:eastAsia="宋体"/>
          <w:kern w:val="0"/>
          <w:szCs w:val="20"/>
        </w:rPr>
        <w:t>线上或一个车间里会同时生产多个系列精细氧化铝</w:t>
      </w:r>
      <w:r>
        <w:rPr>
          <w:rFonts w:hint="eastAsia" w:ascii="宋体" w:eastAsia="宋体"/>
          <w:kern w:val="0"/>
          <w:szCs w:val="20"/>
          <w:lang w:eastAsia="zh-CN"/>
        </w:rPr>
        <w:t>，</w:t>
      </w:r>
      <w:r>
        <w:rPr>
          <w:rFonts w:hint="eastAsia" w:ascii="宋体" w:eastAsia="宋体"/>
          <w:kern w:val="0"/>
          <w:szCs w:val="20"/>
        </w:rPr>
        <w:t>很难就某单个系列的产品生产来收集清单数据，往往会就某个车间、某条</w:t>
      </w:r>
      <w:r>
        <w:rPr>
          <w:rFonts w:hint="eastAsia" w:ascii="宋体" w:eastAsia="宋体"/>
          <w:kern w:val="0"/>
          <w:szCs w:val="20"/>
          <w:lang w:val="en-US" w:eastAsia="zh-CN"/>
        </w:rPr>
        <w:t>生产</w:t>
      </w:r>
      <w:r>
        <w:rPr>
          <w:rFonts w:hint="eastAsia" w:ascii="宋体" w:eastAsia="宋体"/>
          <w:kern w:val="0"/>
          <w:szCs w:val="20"/>
        </w:rPr>
        <w:t>线或某个工艺来收集数据，然后再分配到具体的产品上。</w:t>
      </w:r>
    </w:p>
    <w:p>
      <w:pPr>
        <w:widowControl/>
        <w:wordWrap w:val="0"/>
        <w:overflowPunct w:val="0"/>
        <w:autoSpaceDE w:val="0"/>
        <w:autoSpaceDN w:val="0"/>
        <w:spacing w:beforeLines="50" w:afterLines="50"/>
        <w:textAlignment w:val="baseline"/>
        <w:outlineLvl w:val="3"/>
        <w:rPr>
          <w:rFonts w:hint="eastAsia" w:ascii="黑体" w:eastAsia="黑体"/>
          <w:kern w:val="21"/>
          <w:szCs w:val="20"/>
          <w:highlight w:val="none"/>
          <w:lang w:val="en-US" w:eastAsia="zh-CN"/>
        </w:rPr>
      </w:pPr>
      <w:r>
        <w:rPr>
          <w:rFonts w:hint="eastAsia" w:ascii="黑体" w:eastAsia="黑体"/>
          <w:kern w:val="21"/>
          <w:szCs w:val="20"/>
        </w:rPr>
        <w:t>A.3</w:t>
      </w:r>
      <w:r>
        <w:rPr>
          <w:rFonts w:hint="eastAsia" w:ascii="黑体" w:eastAsia="黑体"/>
          <w:kern w:val="21"/>
          <w:szCs w:val="20"/>
          <w:highlight w:val="none"/>
        </w:rPr>
        <w:t>.</w:t>
      </w:r>
      <w:r>
        <w:rPr>
          <w:rFonts w:hint="eastAsia" w:ascii="黑体" w:eastAsia="黑体"/>
          <w:kern w:val="21"/>
          <w:szCs w:val="20"/>
          <w:highlight w:val="none"/>
          <w:lang w:val="en-US" w:eastAsia="zh-CN"/>
        </w:rPr>
        <w:t xml:space="preserve">5 </w:t>
      </w:r>
      <w:r>
        <w:rPr>
          <w:rFonts w:hint="eastAsia" w:ascii="黑体" w:eastAsia="黑体"/>
          <w:kern w:val="21"/>
          <w:szCs w:val="20"/>
          <w:highlight w:val="none"/>
        </w:rPr>
        <w:t>数据</w:t>
      </w:r>
      <w:r>
        <w:rPr>
          <w:rFonts w:hint="eastAsia" w:ascii="黑体" w:eastAsia="黑体"/>
          <w:kern w:val="21"/>
          <w:szCs w:val="20"/>
          <w:highlight w:val="none"/>
          <w:lang w:val="en-US" w:eastAsia="zh-CN"/>
        </w:rPr>
        <w:t>质量要求</w:t>
      </w:r>
    </w:p>
    <w:p>
      <w:pPr>
        <w:pStyle w:val="6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38" w:firstLineChars="209"/>
        <w:jc w:val="left"/>
        <w:textAlignment w:val="auto"/>
        <w:rPr>
          <w:rFonts w:hint="eastAsia" w:ascii="宋体" w:hAnsi="宋体" w:eastAsia="宋体" w:cs="Times New Roman"/>
          <w:kern w:val="0"/>
          <w:sz w:val="21"/>
          <w:szCs w:val="20"/>
          <w:highlight w:val="none"/>
          <w:u w:val="none"/>
          <w:shd w:val="clear"/>
          <w:lang w:val="en-US" w:eastAsia="zh-CN" w:bidi="ar-SA"/>
        </w:rPr>
      </w:pPr>
      <w:r>
        <w:rPr>
          <w:rFonts w:hint="eastAsia" w:ascii="宋体" w:hAnsi="宋体" w:eastAsia="宋体" w:cs="Times New Roman"/>
          <w:kern w:val="0"/>
          <w:sz w:val="21"/>
          <w:szCs w:val="20"/>
          <w:highlight w:val="none"/>
          <w:u w:val="none"/>
          <w:shd w:val="clear"/>
          <w:lang w:val="en-US" w:eastAsia="zh-CN" w:bidi="ar-SA"/>
        </w:rPr>
        <w:t>数据质量应遵循以下原则和要求：</w:t>
      </w:r>
    </w:p>
    <w:p>
      <w:pPr>
        <w:pStyle w:val="65"/>
        <w:keepNext w:val="0"/>
        <w:keepLines w:val="0"/>
        <w:pageBreakBefore w:val="0"/>
        <w:widowControl w:val="0"/>
        <w:shd w:val="clear" w:color="auto" w:fill="auto"/>
        <w:tabs>
          <w:tab w:val="left" w:pos="806"/>
        </w:tabs>
        <w:kinsoku/>
        <w:wordWrap/>
        <w:overflowPunct/>
        <w:topLinePunct w:val="0"/>
        <w:autoSpaceDE/>
        <w:autoSpaceDN/>
        <w:bidi w:val="0"/>
        <w:adjustRightInd/>
        <w:snapToGrid/>
        <w:spacing w:before="0" w:after="0" w:line="240" w:lineRule="auto"/>
        <w:ind w:left="0" w:right="0" w:firstLine="420" w:firstLineChars="200"/>
        <w:jc w:val="left"/>
        <w:textAlignment w:val="auto"/>
        <w:rPr>
          <w:rFonts w:hint="eastAsia" w:ascii="宋体" w:hAnsi="宋体" w:eastAsia="宋体" w:cs="Times New Roman"/>
          <w:kern w:val="0"/>
          <w:sz w:val="21"/>
          <w:szCs w:val="20"/>
          <w:highlight w:val="none"/>
          <w:u w:val="none"/>
          <w:shd w:val="clear"/>
          <w:lang w:val="en-US" w:eastAsia="zh-CN" w:bidi="ar-SA"/>
        </w:rPr>
      </w:pPr>
      <w:bookmarkStart w:id="159" w:name="bookmark55"/>
      <w:r>
        <w:rPr>
          <w:rFonts w:hint="eastAsia" w:ascii="宋体" w:hAnsi="宋体" w:eastAsia="宋体" w:cs="Times New Roman"/>
          <w:kern w:val="0"/>
          <w:sz w:val="21"/>
          <w:szCs w:val="20"/>
          <w:highlight w:val="none"/>
          <w:u w:val="none"/>
          <w:shd w:val="clear"/>
          <w:lang w:val="en-US" w:eastAsia="en-US" w:bidi="ar-SA"/>
        </w:rPr>
        <w:t>a</w:t>
      </w:r>
      <w:bookmarkEnd w:id="159"/>
      <w:r>
        <w:rPr>
          <w:rFonts w:hint="eastAsia" w:ascii="宋体" w:hAnsi="宋体" w:eastAsia="宋体" w:cs="Times New Roman"/>
          <w:kern w:val="0"/>
          <w:sz w:val="21"/>
          <w:szCs w:val="20"/>
          <w:highlight w:val="none"/>
          <w:u w:val="none"/>
          <w:shd w:val="clear"/>
          <w:lang w:val="en-US" w:eastAsia="en-US" w:bidi="ar-SA"/>
        </w:rPr>
        <w:t>）</w:t>
      </w:r>
      <w:r>
        <w:rPr>
          <w:rFonts w:hint="eastAsia" w:ascii="宋体" w:hAnsi="宋体" w:eastAsia="宋体" w:cs="Times New Roman"/>
          <w:kern w:val="0"/>
          <w:sz w:val="21"/>
          <w:szCs w:val="20"/>
          <w:highlight w:val="none"/>
          <w:u w:val="none"/>
          <w:shd w:val="clear"/>
          <w:lang w:val="en-US" w:eastAsia="zh-CN" w:bidi="ar-SA"/>
        </w:rPr>
        <w:t>完整性</w:t>
      </w:r>
      <w:r>
        <w:rPr>
          <w:rFonts w:hint="eastAsia" w:cs="Times New Roman"/>
          <w:kern w:val="0"/>
          <w:sz w:val="21"/>
          <w:szCs w:val="20"/>
          <w:highlight w:val="none"/>
          <w:u w:val="none"/>
          <w:shd w:val="clear"/>
          <w:lang w:val="en-US" w:eastAsia="zh-CN" w:bidi="ar-SA"/>
        </w:rPr>
        <w:t>：</w:t>
      </w:r>
      <w:r>
        <w:rPr>
          <w:rFonts w:hint="eastAsia" w:ascii="宋体" w:hAnsi="宋体" w:eastAsia="宋体" w:cs="Times New Roman"/>
          <w:kern w:val="0"/>
          <w:sz w:val="21"/>
          <w:szCs w:val="20"/>
          <w:highlight w:val="none"/>
          <w:u w:val="none"/>
          <w:shd w:val="clear"/>
          <w:lang w:val="en-US" w:eastAsia="zh-CN" w:bidi="ar-SA"/>
        </w:rPr>
        <w:t>充足的样本、合适的期间；</w:t>
      </w:r>
    </w:p>
    <w:p>
      <w:pPr>
        <w:pStyle w:val="65"/>
        <w:keepNext w:val="0"/>
        <w:keepLines w:val="0"/>
        <w:pageBreakBefore w:val="0"/>
        <w:widowControl w:val="0"/>
        <w:shd w:val="clear" w:color="auto" w:fill="auto"/>
        <w:tabs>
          <w:tab w:val="left" w:pos="806"/>
        </w:tabs>
        <w:kinsoku/>
        <w:wordWrap/>
        <w:overflowPunct/>
        <w:topLinePunct w:val="0"/>
        <w:autoSpaceDE/>
        <w:autoSpaceDN/>
        <w:bidi w:val="0"/>
        <w:adjustRightInd/>
        <w:snapToGrid/>
        <w:spacing w:before="0" w:after="0" w:line="240" w:lineRule="auto"/>
        <w:ind w:left="0" w:right="0" w:firstLine="420" w:firstLineChars="200"/>
        <w:jc w:val="left"/>
        <w:textAlignment w:val="auto"/>
        <w:rPr>
          <w:rFonts w:hint="eastAsia" w:ascii="宋体" w:hAnsi="宋体" w:eastAsia="宋体" w:cs="Times New Roman"/>
          <w:kern w:val="0"/>
          <w:sz w:val="21"/>
          <w:szCs w:val="20"/>
          <w:highlight w:val="none"/>
          <w:u w:val="none"/>
          <w:shd w:val="clear"/>
          <w:lang w:val="en-US" w:eastAsia="zh-CN" w:bidi="ar-SA"/>
        </w:rPr>
      </w:pPr>
      <w:bookmarkStart w:id="160" w:name="bookmark56"/>
      <w:r>
        <w:rPr>
          <w:rFonts w:hint="eastAsia" w:ascii="宋体" w:hAnsi="宋体" w:eastAsia="宋体" w:cs="Times New Roman"/>
          <w:kern w:val="0"/>
          <w:sz w:val="21"/>
          <w:szCs w:val="20"/>
          <w:highlight w:val="none"/>
          <w:u w:val="none"/>
          <w:shd w:val="clear"/>
          <w:lang w:val="en-US" w:eastAsia="en-US" w:bidi="ar-SA"/>
        </w:rPr>
        <w:t>b</w:t>
      </w:r>
      <w:bookmarkEnd w:id="160"/>
      <w:r>
        <w:rPr>
          <w:rFonts w:hint="eastAsia" w:ascii="宋体" w:hAnsi="宋体" w:eastAsia="宋体" w:cs="Times New Roman"/>
          <w:kern w:val="0"/>
          <w:sz w:val="21"/>
          <w:szCs w:val="20"/>
          <w:highlight w:val="none"/>
          <w:u w:val="none"/>
          <w:shd w:val="clear"/>
          <w:lang w:val="en-US" w:eastAsia="en-US" w:bidi="ar-SA"/>
        </w:rPr>
        <w:t>）</w:t>
      </w:r>
      <w:r>
        <w:rPr>
          <w:rFonts w:hint="eastAsia" w:ascii="宋体" w:hAnsi="宋体" w:eastAsia="宋体" w:cs="Times New Roman"/>
          <w:kern w:val="0"/>
          <w:sz w:val="21"/>
          <w:szCs w:val="20"/>
          <w:highlight w:val="none"/>
          <w:u w:val="none"/>
          <w:shd w:val="clear"/>
          <w:lang w:val="en-US" w:eastAsia="zh-CN" w:bidi="ar-SA"/>
        </w:rPr>
        <w:t>可信度</w:t>
      </w:r>
      <w:r>
        <w:rPr>
          <w:rFonts w:hint="eastAsia" w:cs="Times New Roman"/>
          <w:kern w:val="0"/>
          <w:sz w:val="21"/>
          <w:szCs w:val="20"/>
          <w:highlight w:val="none"/>
          <w:u w:val="none"/>
          <w:shd w:val="clear"/>
          <w:lang w:val="en-US" w:eastAsia="zh-CN" w:bidi="ar-SA"/>
        </w:rPr>
        <w:t>：</w:t>
      </w:r>
      <w:r>
        <w:rPr>
          <w:rFonts w:hint="eastAsia" w:ascii="宋体" w:hAnsi="宋体" w:eastAsia="宋体" w:cs="Times New Roman"/>
          <w:kern w:val="0"/>
          <w:sz w:val="21"/>
          <w:szCs w:val="20"/>
          <w:highlight w:val="none"/>
          <w:u w:val="none"/>
          <w:shd w:val="clear"/>
          <w:lang w:val="en-US" w:eastAsia="zh-CN" w:bidi="ar-SA"/>
        </w:rPr>
        <w:t>数据根据测量、检验得到；</w:t>
      </w:r>
    </w:p>
    <w:p>
      <w:pPr>
        <w:pStyle w:val="65"/>
        <w:keepNext w:val="0"/>
        <w:keepLines w:val="0"/>
        <w:pageBreakBefore w:val="0"/>
        <w:widowControl w:val="0"/>
        <w:shd w:val="clear" w:color="auto" w:fill="auto"/>
        <w:tabs>
          <w:tab w:val="left" w:pos="806"/>
        </w:tabs>
        <w:kinsoku/>
        <w:wordWrap/>
        <w:overflowPunct/>
        <w:topLinePunct w:val="0"/>
        <w:autoSpaceDE/>
        <w:autoSpaceDN/>
        <w:bidi w:val="0"/>
        <w:adjustRightInd/>
        <w:snapToGrid/>
        <w:spacing w:before="0" w:line="240" w:lineRule="auto"/>
        <w:ind w:left="0" w:right="0" w:firstLine="420" w:firstLineChars="200"/>
        <w:jc w:val="left"/>
        <w:textAlignment w:val="auto"/>
        <w:rPr>
          <w:rFonts w:hint="eastAsia" w:ascii="宋体" w:hAnsi="宋体" w:eastAsia="宋体" w:cs="Times New Roman"/>
          <w:kern w:val="0"/>
          <w:sz w:val="21"/>
          <w:szCs w:val="20"/>
          <w:highlight w:val="none"/>
          <w:u w:val="none"/>
          <w:shd w:val="clear"/>
          <w:lang w:val="en-US" w:eastAsia="zh-CN" w:bidi="ar-SA"/>
        </w:rPr>
      </w:pPr>
      <w:bookmarkStart w:id="161" w:name="bookmark57"/>
      <w:r>
        <w:rPr>
          <w:rFonts w:hint="eastAsia" w:ascii="宋体" w:hAnsi="宋体" w:eastAsia="宋体" w:cs="Times New Roman"/>
          <w:kern w:val="0"/>
          <w:sz w:val="21"/>
          <w:szCs w:val="20"/>
          <w:highlight w:val="none"/>
          <w:u w:val="none"/>
          <w:shd w:val="clear"/>
          <w:lang w:val="en-US" w:eastAsia="en-US" w:bidi="ar-SA"/>
        </w:rPr>
        <w:t>c</w:t>
      </w:r>
      <w:bookmarkEnd w:id="161"/>
      <w:r>
        <w:rPr>
          <w:rFonts w:hint="eastAsia" w:ascii="宋体" w:hAnsi="宋体" w:eastAsia="宋体" w:cs="Times New Roman"/>
          <w:kern w:val="0"/>
          <w:sz w:val="21"/>
          <w:szCs w:val="20"/>
          <w:highlight w:val="none"/>
          <w:u w:val="none"/>
          <w:shd w:val="clear"/>
          <w:lang w:val="en-US" w:eastAsia="en-US" w:bidi="ar-SA"/>
        </w:rPr>
        <w:t>）</w:t>
      </w:r>
      <w:r>
        <w:rPr>
          <w:rFonts w:hint="eastAsia" w:ascii="宋体" w:hAnsi="宋体" w:eastAsia="宋体" w:cs="Times New Roman"/>
          <w:kern w:val="0"/>
          <w:sz w:val="21"/>
          <w:szCs w:val="20"/>
          <w:highlight w:val="none"/>
          <w:u w:val="none"/>
          <w:shd w:val="clear"/>
          <w:lang w:val="en-US" w:eastAsia="zh-CN" w:bidi="ar-SA"/>
        </w:rPr>
        <w:t>时间相关</w:t>
      </w:r>
      <w:r>
        <w:rPr>
          <w:rFonts w:hint="eastAsia" w:cs="Times New Roman"/>
          <w:kern w:val="0"/>
          <w:sz w:val="21"/>
          <w:szCs w:val="20"/>
          <w:highlight w:val="none"/>
          <w:u w:val="none"/>
          <w:shd w:val="clear"/>
          <w:lang w:val="en-US" w:eastAsia="zh-CN" w:bidi="ar-SA"/>
        </w:rPr>
        <w:t>：</w:t>
      </w:r>
      <w:r>
        <w:rPr>
          <w:rFonts w:hint="eastAsia" w:ascii="宋体" w:hAnsi="宋体" w:eastAsia="宋体" w:cs="Times New Roman"/>
          <w:kern w:val="0"/>
          <w:sz w:val="21"/>
          <w:szCs w:val="20"/>
          <w:highlight w:val="none"/>
          <w:u w:val="none"/>
          <w:shd w:val="clear"/>
          <w:lang w:val="en-US" w:eastAsia="zh-CN" w:bidi="ar-SA"/>
        </w:rPr>
        <w:t>与评价目标时间差别小于3年；</w:t>
      </w:r>
    </w:p>
    <w:p>
      <w:pPr>
        <w:pStyle w:val="65"/>
        <w:keepNext w:val="0"/>
        <w:keepLines w:val="0"/>
        <w:pageBreakBefore w:val="0"/>
        <w:widowControl w:val="0"/>
        <w:shd w:val="clear" w:color="auto" w:fill="auto"/>
        <w:tabs>
          <w:tab w:val="left" w:pos="803"/>
        </w:tabs>
        <w:kinsoku/>
        <w:wordWrap/>
        <w:overflowPunct/>
        <w:topLinePunct w:val="0"/>
        <w:autoSpaceDE/>
        <w:autoSpaceDN/>
        <w:bidi w:val="0"/>
        <w:adjustRightInd/>
        <w:snapToGrid/>
        <w:spacing w:before="0" w:line="240" w:lineRule="auto"/>
        <w:ind w:left="0" w:right="0" w:firstLine="420" w:firstLineChars="200"/>
        <w:jc w:val="left"/>
        <w:textAlignment w:val="auto"/>
        <w:rPr>
          <w:rFonts w:hint="eastAsia" w:ascii="宋体" w:hAnsi="宋体" w:eastAsia="宋体" w:cs="Times New Roman"/>
          <w:kern w:val="0"/>
          <w:sz w:val="21"/>
          <w:szCs w:val="20"/>
          <w:highlight w:val="none"/>
          <w:u w:val="none"/>
          <w:shd w:val="clear"/>
          <w:lang w:val="en-US" w:eastAsia="zh-CN" w:bidi="ar-SA"/>
        </w:rPr>
      </w:pPr>
      <w:bookmarkStart w:id="162" w:name="bookmark58"/>
      <w:r>
        <w:rPr>
          <w:rFonts w:hint="eastAsia" w:ascii="宋体" w:hAnsi="宋体" w:eastAsia="宋体" w:cs="Times New Roman"/>
          <w:kern w:val="0"/>
          <w:sz w:val="21"/>
          <w:szCs w:val="20"/>
          <w:highlight w:val="none"/>
          <w:u w:val="none"/>
          <w:shd w:val="clear"/>
          <w:lang w:val="en-US" w:eastAsia="en-US" w:bidi="ar-SA"/>
        </w:rPr>
        <w:t>d</w:t>
      </w:r>
      <w:bookmarkEnd w:id="162"/>
      <w:r>
        <w:rPr>
          <w:rFonts w:hint="eastAsia" w:ascii="宋体" w:hAnsi="宋体" w:eastAsia="宋体" w:cs="Times New Roman"/>
          <w:kern w:val="0"/>
          <w:sz w:val="21"/>
          <w:szCs w:val="20"/>
          <w:highlight w:val="none"/>
          <w:u w:val="none"/>
          <w:shd w:val="clear"/>
          <w:lang w:val="en-US" w:eastAsia="en-US" w:bidi="ar-SA"/>
        </w:rPr>
        <w:t>）</w:t>
      </w:r>
      <w:r>
        <w:rPr>
          <w:rFonts w:hint="eastAsia" w:ascii="宋体" w:hAnsi="宋体" w:eastAsia="宋体" w:cs="Times New Roman"/>
          <w:kern w:val="0"/>
          <w:sz w:val="21"/>
          <w:szCs w:val="20"/>
          <w:highlight w:val="none"/>
          <w:u w:val="none"/>
          <w:shd w:val="clear"/>
          <w:lang w:val="en-US" w:eastAsia="zh-CN" w:bidi="ar-SA"/>
        </w:rPr>
        <w:t>地理相关</w:t>
      </w:r>
      <w:r>
        <w:rPr>
          <w:rFonts w:hint="eastAsia" w:cs="Times New Roman"/>
          <w:kern w:val="0"/>
          <w:sz w:val="21"/>
          <w:szCs w:val="20"/>
          <w:highlight w:val="none"/>
          <w:u w:val="none"/>
          <w:shd w:val="clear"/>
          <w:lang w:val="en-US" w:eastAsia="zh-CN" w:bidi="ar-SA"/>
        </w:rPr>
        <w:t>：</w:t>
      </w:r>
      <w:r>
        <w:rPr>
          <w:rFonts w:hint="eastAsia" w:ascii="宋体" w:hAnsi="宋体" w:eastAsia="宋体" w:cs="Times New Roman"/>
          <w:kern w:val="0"/>
          <w:sz w:val="21"/>
          <w:szCs w:val="20"/>
          <w:highlight w:val="none"/>
          <w:u w:val="none"/>
          <w:shd w:val="clear"/>
          <w:lang w:val="en-US" w:eastAsia="zh-CN" w:bidi="ar-SA"/>
        </w:rPr>
        <w:t>来自研究区域的数据；</w:t>
      </w:r>
    </w:p>
    <w:p>
      <w:pPr>
        <w:pStyle w:val="65"/>
        <w:keepNext w:val="0"/>
        <w:keepLines w:val="0"/>
        <w:pageBreakBefore w:val="0"/>
        <w:widowControl w:val="0"/>
        <w:shd w:val="clear" w:color="auto" w:fill="auto"/>
        <w:tabs>
          <w:tab w:val="left" w:pos="803"/>
        </w:tabs>
        <w:kinsoku/>
        <w:wordWrap/>
        <w:overflowPunct/>
        <w:topLinePunct w:val="0"/>
        <w:autoSpaceDE/>
        <w:autoSpaceDN/>
        <w:bidi w:val="0"/>
        <w:adjustRightInd/>
        <w:snapToGrid/>
        <w:spacing w:before="0" w:line="240" w:lineRule="auto"/>
        <w:ind w:left="0" w:right="0" w:firstLine="420" w:firstLineChars="200"/>
        <w:jc w:val="left"/>
        <w:textAlignment w:val="auto"/>
        <w:rPr>
          <w:rFonts w:hint="eastAsia" w:ascii="宋体" w:hAnsi="宋体" w:eastAsia="宋体" w:cs="Times New Roman"/>
          <w:kern w:val="0"/>
          <w:sz w:val="21"/>
          <w:szCs w:val="20"/>
          <w:highlight w:val="none"/>
          <w:u w:val="none"/>
          <w:shd w:val="clear"/>
          <w:lang w:val="en-US" w:eastAsia="zh-CN" w:bidi="ar-SA"/>
        </w:rPr>
      </w:pPr>
      <w:bookmarkStart w:id="163" w:name="bookmark59"/>
      <w:r>
        <w:rPr>
          <w:rFonts w:hint="eastAsia" w:ascii="宋体" w:hAnsi="宋体" w:eastAsia="宋体" w:cs="Times New Roman"/>
          <w:kern w:val="0"/>
          <w:sz w:val="21"/>
          <w:szCs w:val="20"/>
          <w:highlight w:val="none"/>
          <w:u w:val="none"/>
          <w:shd w:val="clear"/>
          <w:lang w:val="en-US" w:eastAsia="en-US" w:bidi="ar-SA"/>
        </w:rPr>
        <w:t>e</w:t>
      </w:r>
      <w:bookmarkEnd w:id="163"/>
      <w:r>
        <w:rPr>
          <w:rFonts w:hint="eastAsia" w:ascii="宋体" w:hAnsi="宋体" w:eastAsia="宋体" w:cs="Times New Roman"/>
          <w:kern w:val="0"/>
          <w:sz w:val="21"/>
          <w:szCs w:val="20"/>
          <w:highlight w:val="none"/>
          <w:u w:val="none"/>
          <w:shd w:val="clear"/>
          <w:lang w:val="en-US" w:eastAsia="en-US" w:bidi="ar-SA"/>
        </w:rPr>
        <w:t>）</w:t>
      </w:r>
      <w:r>
        <w:rPr>
          <w:rFonts w:hint="eastAsia" w:ascii="宋体" w:hAnsi="宋体" w:eastAsia="宋体" w:cs="Times New Roman"/>
          <w:kern w:val="0"/>
          <w:sz w:val="21"/>
          <w:szCs w:val="20"/>
          <w:highlight w:val="none"/>
          <w:u w:val="none"/>
          <w:shd w:val="clear"/>
          <w:lang w:val="en-US" w:eastAsia="zh-CN" w:bidi="ar-SA"/>
        </w:rPr>
        <w:t>技术相关</w:t>
      </w:r>
      <w:r>
        <w:rPr>
          <w:rFonts w:hint="eastAsia" w:cs="Times New Roman"/>
          <w:kern w:val="0"/>
          <w:sz w:val="21"/>
          <w:szCs w:val="20"/>
          <w:highlight w:val="none"/>
          <w:u w:val="none"/>
          <w:shd w:val="clear"/>
          <w:lang w:val="en-US" w:eastAsia="zh-CN" w:bidi="ar-SA"/>
        </w:rPr>
        <w:t>：</w:t>
      </w:r>
      <w:r>
        <w:rPr>
          <w:rFonts w:hint="eastAsia" w:ascii="宋体" w:hAnsi="宋体" w:eastAsia="宋体" w:cs="Times New Roman"/>
          <w:kern w:val="0"/>
          <w:sz w:val="21"/>
          <w:szCs w:val="20"/>
          <w:highlight w:val="none"/>
          <w:u w:val="none"/>
          <w:shd w:val="clear"/>
          <w:lang w:val="en-US" w:eastAsia="zh-CN" w:bidi="ar-SA"/>
        </w:rPr>
        <w:t>从研究的企业工艺过程和材料得到数据。</w:t>
      </w:r>
    </w:p>
    <w:p>
      <w:pPr>
        <w:pStyle w:val="33"/>
        <w:spacing w:beforeLines="50" w:afterLines="50"/>
        <w:rPr>
          <w:rFonts w:hint="eastAsia"/>
          <w:highlight w:val="none"/>
        </w:rPr>
      </w:pPr>
      <w:bookmarkStart w:id="164" w:name="_Toc11489"/>
      <w:r>
        <w:rPr>
          <w:rFonts w:hint="eastAsia"/>
          <w:highlight w:val="none"/>
        </w:rPr>
        <w:t xml:space="preserve">A.4 </w:t>
      </w:r>
      <w:r>
        <w:rPr>
          <w:rFonts w:hint="eastAsia"/>
          <w:highlight w:val="none"/>
          <w:lang w:val="en-US" w:eastAsia="zh-CN"/>
        </w:rPr>
        <w:t>生命周期</w:t>
      </w:r>
      <w:r>
        <w:rPr>
          <w:rFonts w:hint="eastAsia"/>
          <w:highlight w:val="none"/>
        </w:rPr>
        <w:t>影响评价</w:t>
      </w:r>
      <w:bookmarkEnd w:id="152"/>
      <w:bookmarkEnd w:id="153"/>
      <w:bookmarkEnd w:id="154"/>
      <w:bookmarkEnd w:id="155"/>
      <w:bookmarkEnd w:id="156"/>
      <w:bookmarkEnd w:id="157"/>
      <w:bookmarkEnd w:id="158"/>
      <w:bookmarkEnd w:id="164"/>
    </w:p>
    <w:p>
      <w:pPr>
        <w:widowControl/>
        <w:wordWrap w:val="0"/>
        <w:overflowPunct w:val="0"/>
        <w:autoSpaceDE w:val="0"/>
        <w:autoSpaceDN w:val="0"/>
        <w:spacing w:beforeLines="50" w:afterLines="50"/>
        <w:textAlignment w:val="baseline"/>
        <w:outlineLvl w:val="3"/>
        <w:rPr>
          <w:rFonts w:hint="eastAsia" w:ascii="黑体" w:eastAsia="黑体" w:cs="Times New Roman"/>
          <w:kern w:val="21"/>
          <w:szCs w:val="20"/>
          <w:highlight w:val="none"/>
        </w:rPr>
      </w:pPr>
      <w:r>
        <w:rPr>
          <w:rFonts w:hint="eastAsia" w:ascii="黑体" w:eastAsia="黑体" w:cs="Times New Roman"/>
          <w:kern w:val="21"/>
          <w:szCs w:val="20"/>
          <w:highlight w:val="none"/>
        </w:rPr>
        <w:t>A.4.1</w:t>
      </w:r>
      <w:r>
        <w:rPr>
          <w:rFonts w:hint="eastAsia" w:ascii="黑体" w:eastAsia="黑体" w:cs="Times New Roman"/>
          <w:kern w:val="21"/>
          <w:szCs w:val="20"/>
          <w:highlight w:val="none"/>
          <w:lang w:val="en-US" w:eastAsia="zh-CN"/>
        </w:rPr>
        <w:t xml:space="preserve"> </w:t>
      </w:r>
      <w:r>
        <w:rPr>
          <w:rFonts w:hint="eastAsia" w:ascii="黑体" w:eastAsia="黑体" w:cs="Times New Roman"/>
          <w:kern w:val="21"/>
          <w:szCs w:val="20"/>
          <w:highlight w:val="none"/>
        </w:rPr>
        <w:t>概述</w:t>
      </w:r>
    </w:p>
    <w:p>
      <w:pPr>
        <w:widowControl/>
        <w:tabs>
          <w:tab w:val="center" w:pos="4201"/>
          <w:tab w:val="right" w:leader="dot" w:pos="9298"/>
        </w:tabs>
        <w:autoSpaceDE w:val="0"/>
        <w:autoSpaceDN w:val="0"/>
        <w:ind w:firstLine="420" w:firstLineChars="200"/>
        <w:rPr>
          <w:rFonts w:hint="eastAsia" w:ascii="宋体" w:eastAsia="仿宋_GB2312" w:cs="Times New Roman"/>
          <w:kern w:val="0"/>
          <w:szCs w:val="20"/>
          <w:highlight w:val="none"/>
          <w:lang w:eastAsia="zh-CN"/>
        </w:rPr>
      </w:pPr>
      <w:r>
        <w:rPr>
          <w:rFonts w:hint="eastAsia" w:ascii="宋体" w:eastAsia="宋体" w:cs="Times New Roman"/>
          <w:kern w:val="0"/>
          <w:szCs w:val="20"/>
          <w:highlight w:val="none"/>
        </w:rPr>
        <w:t>根据清单分析所提供的资源消耗数据以及各种排放数据，对产品系统潜在的环境影响进行评价，为 生命周期解释提供必要的信息。根据GB/T 24040</w:t>
      </w:r>
      <w:r>
        <w:rPr>
          <w:rFonts w:hint="eastAsia" w:ascii="宋体" w:eastAsia="宋体" w:cs="Times New Roman"/>
          <w:kern w:val="0"/>
          <w:szCs w:val="20"/>
          <w:highlight w:val="none"/>
          <w:lang w:eastAsia="zh-CN"/>
        </w:rPr>
        <w:t>，</w:t>
      </w:r>
      <w:r>
        <w:rPr>
          <w:rFonts w:hint="eastAsia" w:ascii="宋体" w:eastAsia="宋体" w:cs="Times New Roman"/>
          <w:kern w:val="0"/>
          <w:szCs w:val="20"/>
          <w:highlight w:val="none"/>
        </w:rPr>
        <w:t>生命周期影响评价分为必备要素和可选要素。必备要素包括影响类型、类型参数、特征化模型，将清单分析结果分类并划分到相应影响类型,对类型参数的特征化值进行计算</w:t>
      </w:r>
      <w:r>
        <w:rPr>
          <w:rFonts w:hint="eastAsia" w:ascii="宋体" w:eastAsia="宋体" w:cs="Times New Roman"/>
          <w:kern w:val="0"/>
          <w:szCs w:val="20"/>
          <w:highlight w:val="none"/>
          <w:lang w:eastAsia="zh-CN"/>
        </w:rPr>
        <w:t>（</w:t>
      </w:r>
      <w:r>
        <w:rPr>
          <w:rFonts w:hint="eastAsia" w:ascii="宋体" w:eastAsia="宋体" w:cs="Times New Roman"/>
          <w:kern w:val="0"/>
          <w:szCs w:val="20"/>
          <w:highlight w:val="none"/>
          <w:lang w:val="en-US" w:eastAsia="zh-CN"/>
        </w:rPr>
        <w:t>特征化</w:t>
      </w:r>
      <w:r>
        <w:rPr>
          <w:rFonts w:hint="eastAsia" w:ascii="宋体" w:eastAsia="宋体" w:cs="Times New Roman"/>
          <w:kern w:val="0"/>
          <w:szCs w:val="20"/>
          <w:highlight w:val="none"/>
          <w:lang w:eastAsia="zh-CN"/>
        </w:rPr>
        <w:t>）</w:t>
      </w:r>
      <w:r>
        <w:rPr>
          <w:rFonts w:hint="eastAsia" w:ascii="宋体" w:eastAsia="宋体" w:cs="Times New Roman"/>
          <w:kern w:val="0"/>
          <w:szCs w:val="20"/>
          <w:highlight w:val="none"/>
        </w:rPr>
        <w:t>。本标准不需要对类型参数结果进行归一化和加权计算</w:t>
      </w:r>
      <w:r>
        <w:rPr>
          <w:rFonts w:hint="eastAsia" w:ascii="宋体" w:eastAsia="宋体" w:cs="Times New Roman"/>
          <w:kern w:val="0"/>
          <w:szCs w:val="20"/>
          <w:highlight w:val="none"/>
          <w:lang w:eastAsia="zh-CN"/>
        </w:rPr>
        <w:t>，</w:t>
      </w:r>
      <w:r>
        <w:rPr>
          <w:rFonts w:hint="eastAsia" w:ascii="宋体" w:eastAsia="宋体" w:cs="Times New Roman"/>
          <w:kern w:val="0"/>
          <w:szCs w:val="20"/>
          <w:highlight w:val="none"/>
        </w:rPr>
        <w:t>因此不涉及可选要素</w:t>
      </w:r>
      <w:r>
        <w:rPr>
          <w:rFonts w:hint="eastAsia" w:ascii="宋体" w:eastAsia="宋体" w:cs="Times New Roman"/>
          <w:kern w:val="0"/>
          <w:szCs w:val="20"/>
          <w:highlight w:val="none"/>
          <w:lang w:eastAsia="zh-CN"/>
        </w:rPr>
        <w:t>。</w:t>
      </w:r>
    </w:p>
    <w:p>
      <w:pPr>
        <w:widowControl/>
        <w:wordWrap w:val="0"/>
        <w:overflowPunct w:val="0"/>
        <w:autoSpaceDE w:val="0"/>
        <w:autoSpaceDN w:val="0"/>
        <w:spacing w:beforeLines="50" w:afterLines="50"/>
        <w:textAlignment w:val="baseline"/>
        <w:outlineLvl w:val="3"/>
        <w:rPr>
          <w:rFonts w:ascii="黑体" w:eastAsia="黑体"/>
          <w:kern w:val="21"/>
          <w:szCs w:val="20"/>
          <w:highlight w:val="none"/>
        </w:rPr>
      </w:pPr>
      <w:r>
        <w:rPr>
          <w:rFonts w:hint="eastAsia" w:ascii="黑体" w:eastAsia="黑体"/>
          <w:kern w:val="21"/>
          <w:szCs w:val="20"/>
          <w:highlight w:val="none"/>
        </w:rPr>
        <w:t>A.4.</w:t>
      </w:r>
      <w:r>
        <w:rPr>
          <w:rFonts w:hint="eastAsia" w:ascii="黑体" w:eastAsia="黑体"/>
          <w:kern w:val="21"/>
          <w:szCs w:val="20"/>
          <w:highlight w:val="none"/>
          <w:lang w:val="en-US" w:eastAsia="zh-CN"/>
        </w:rPr>
        <w:t>2</w:t>
      </w:r>
      <w:r>
        <w:rPr>
          <w:rFonts w:hint="eastAsia" w:ascii="黑体" w:eastAsia="黑体"/>
          <w:kern w:val="21"/>
          <w:szCs w:val="20"/>
          <w:highlight w:val="none"/>
        </w:rPr>
        <w:t xml:space="preserve"> </w:t>
      </w:r>
      <w:r>
        <w:rPr>
          <w:rFonts w:hint="eastAsia" w:ascii="黑体" w:eastAsia="黑体"/>
          <w:kern w:val="21"/>
          <w:szCs w:val="20"/>
          <w:highlight w:val="none"/>
          <w:lang w:val="en-US" w:eastAsia="zh-CN"/>
        </w:rPr>
        <w:t>环境</w:t>
      </w:r>
      <w:r>
        <w:rPr>
          <w:rFonts w:hint="eastAsia" w:ascii="黑体" w:eastAsia="黑体"/>
          <w:kern w:val="21"/>
          <w:szCs w:val="20"/>
          <w:highlight w:val="none"/>
        </w:rPr>
        <w:t>影响类型</w:t>
      </w:r>
    </w:p>
    <w:p>
      <w:pPr>
        <w:pStyle w:val="6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420" w:firstLineChars="200"/>
        <w:jc w:val="both"/>
        <w:textAlignment w:val="auto"/>
      </w:pPr>
      <w:r>
        <w:rPr>
          <w:rFonts w:hint="eastAsia" w:ascii="宋体" w:hAnsi="宋体" w:eastAsia="宋体" w:cs="Times New Roman"/>
          <w:kern w:val="0"/>
          <w:sz w:val="21"/>
          <w:szCs w:val="20"/>
          <w:highlight w:val="none"/>
          <w:u w:val="none"/>
          <w:shd w:val="clear"/>
          <w:lang w:val="en-US" w:eastAsia="zh-CN" w:bidi="ar-SA"/>
        </w:rPr>
        <w:t>精细氧化铝产品的影响类型可分为资源消耗、气候变化、酸化</w:t>
      </w:r>
      <w:r>
        <w:rPr>
          <w:rFonts w:hint="eastAsia" w:ascii="宋体" w:hAnsi="宋体" w:eastAsia="宋体" w:cs="Times New Roman"/>
          <w:kern w:val="0"/>
          <w:sz w:val="21"/>
          <w:szCs w:val="20"/>
          <w:highlight w:val="none"/>
          <w:u w:val="none"/>
          <w:shd w:val="clear"/>
          <w:lang w:val="en-US" w:eastAsia="en-US" w:bidi="ar-SA"/>
        </w:rPr>
        <w:t>、</w:t>
      </w:r>
      <w:r>
        <w:rPr>
          <w:rFonts w:hint="eastAsia" w:ascii="宋体" w:hAnsi="宋体" w:eastAsia="宋体" w:cs="Times New Roman"/>
          <w:kern w:val="0"/>
          <w:sz w:val="21"/>
          <w:szCs w:val="20"/>
          <w:highlight w:val="none"/>
          <w:u w:val="none"/>
          <w:shd w:val="clear"/>
          <w:lang w:val="en-US" w:eastAsia="zh-CN" w:bidi="ar-SA"/>
        </w:rPr>
        <w:t>固体废弃物以及可吸入颗粒物等。其影响区域见表</w:t>
      </w:r>
      <w:r>
        <w:rPr>
          <w:rFonts w:hint="eastAsia" w:ascii="宋体" w:hAnsi="宋体" w:eastAsia="宋体" w:cs="Times New Roman"/>
          <w:kern w:val="0"/>
          <w:sz w:val="21"/>
          <w:szCs w:val="20"/>
          <w:highlight w:val="none"/>
          <w:u w:val="none"/>
          <w:shd w:val="clear"/>
          <w:lang w:val="en-US" w:eastAsia="en-US" w:bidi="ar-SA"/>
        </w:rPr>
        <w:t>A.</w:t>
      </w:r>
      <w:r>
        <w:rPr>
          <w:rFonts w:hint="eastAsia" w:ascii="宋体" w:hAnsi="宋体" w:eastAsia="宋体" w:cs="Times New Roman"/>
          <w:kern w:val="0"/>
          <w:sz w:val="21"/>
          <w:szCs w:val="20"/>
          <w:highlight w:val="none"/>
          <w:u w:val="none"/>
          <w:shd w:val="clear"/>
          <w:lang w:val="en-US" w:eastAsia="zh-CN" w:bidi="ar-SA"/>
        </w:rPr>
        <w:t>1。</w:t>
      </w:r>
    </w:p>
    <w:p>
      <w:pPr>
        <w:pStyle w:val="28"/>
        <w:numPr>
          <w:ilvl w:val="0"/>
          <w:numId w:val="0"/>
        </w:numPr>
        <w:spacing w:before="163" w:after="163"/>
        <w:jc w:val="center"/>
        <w:outlineLvl w:val="9"/>
        <w:rPr>
          <w:rFonts w:hint="eastAsia" w:hAnsi="Times New Roman" w:cs="Times New Roman"/>
          <w:lang w:val="en-US" w:eastAsia="zh-CN"/>
        </w:rPr>
      </w:pPr>
      <w:bookmarkStart w:id="165" w:name="_Toc1360"/>
      <w:bookmarkStart w:id="166" w:name="bookmark117"/>
      <w:bookmarkStart w:id="167" w:name="bookmark116"/>
      <w:bookmarkStart w:id="168" w:name="bookmark115"/>
      <w:r>
        <w:rPr>
          <w:rFonts w:hint="eastAsia" w:hAnsi="Times New Roman" w:cs="Times New Roman"/>
          <w:lang w:val="en-US" w:eastAsia="zh-CN"/>
        </w:rPr>
        <w:t>表</w:t>
      </w:r>
      <w:r>
        <w:rPr>
          <w:rFonts w:hint="eastAsia" w:hAnsi="Times New Roman" w:cs="Times New Roman"/>
          <w:lang w:val="en-US" w:eastAsia="en-US"/>
        </w:rPr>
        <w:t>A.</w:t>
      </w:r>
      <w:r>
        <w:rPr>
          <w:rFonts w:hint="eastAsia" w:hAnsi="Times New Roman" w:cs="Times New Roman"/>
          <w:lang w:val="en-US" w:eastAsia="zh-CN"/>
        </w:rPr>
        <w:t>1精细氧化铝产品的环境影响类型</w:t>
      </w:r>
      <w:bookmarkEnd w:id="165"/>
      <w:bookmarkEnd w:id="166"/>
      <w:bookmarkEnd w:id="167"/>
      <w:bookmarkEnd w:id="168"/>
    </w:p>
    <w:tbl>
      <w:tblPr>
        <w:tblStyle w:val="12"/>
        <w:tblW w:w="0" w:type="auto"/>
        <w:jc w:val="center"/>
        <w:tblLayout w:type="fixed"/>
        <w:tblCellMar>
          <w:top w:w="0" w:type="dxa"/>
          <w:left w:w="10" w:type="dxa"/>
          <w:bottom w:w="0" w:type="dxa"/>
          <w:right w:w="10" w:type="dxa"/>
        </w:tblCellMar>
      </w:tblPr>
      <w:tblGrid>
        <w:gridCol w:w="1670"/>
        <w:gridCol w:w="1841"/>
        <w:gridCol w:w="1439"/>
        <w:gridCol w:w="4023"/>
      </w:tblGrid>
      <w:tr>
        <w:tblPrEx>
          <w:tblCellMar>
            <w:top w:w="0" w:type="dxa"/>
            <w:left w:w="10" w:type="dxa"/>
            <w:bottom w:w="0" w:type="dxa"/>
            <w:right w:w="10" w:type="dxa"/>
          </w:tblCellMar>
        </w:tblPrEx>
        <w:trPr>
          <w:trHeight w:val="484" w:hRule="atLeast"/>
          <w:jc w:val="center"/>
        </w:trPr>
        <w:tc>
          <w:tcPr>
            <w:tcW w:w="1670" w:type="dxa"/>
            <w:tcBorders>
              <w:top w:val="single" w:color="auto" w:sz="4" w:space="0"/>
              <w:left w:val="single" w:color="auto" w:sz="4" w:space="0"/>
            </w:tcBorders>
            <w:shd w:val="clear" w:color="auto" w:fill="FFFFFF"/>
            <w:vAlign w:val="center"/>
          </w:tcPr>
          <w:p>
            <w:pPr>
              <w:pStyle w:val="75"/>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18"/>
                <w:szCs w:val="18"/>
              </w:rPr>
            </w:pPr>
            <w:r>
              <w:rPr>
                <w:rFonts w:hint="eastAsia" w:ascii="宋体" w:hAnsi="宋体" w:eastAsia="宋体" w:cs="宋体"/>
                <w:b/>
                <w:sz w:val="18"/>
                <w:szCs w:val="18"/>
              </w:rPr>
              <w:t>环境影响类型</w:t>
            </w:r>
          </w:p>
        </w:tc>
        <w:tc>
          <w:tcPr>
            <w:tcW w:w="184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18"/>
                <w:szCs w:val="18"/>
              </w:rPr>
            </w:pPr>
            <w:r>
              <w:rPr>
                <w:rFonts w:hint="eastAsia" w:ascii="宋体" w:hAnsi="宋体" w:eastAsia="宋体" w:cs="宋体"/>
                <w:b/>
                <w:sz w:val="18"/>
                <w:szCs w:val="18"/>
              </w:rPr>
              <w:t>环境影响指标</w:t>
            </w:r>
          </w:p>
        </w:tc>
        <w:tc>
          <w:tcPr>
            <w:tcW w:w="1439" w:type="dxa"/>
            <w:tcBorders>
              <w:top w:val="single" w:color="auto" w:sz="4" w:space="0"/>
              <w:left w:val="single" w:color="auto" w:sz="4" w:space="0"/>
              <w:righ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spacing w:line="240" w:lineRule="auto"/>
              <w:ind w:left="0" w:right="0" w:firstLine="0"/>
              <w:jc w:val="center"/>
              <w:textAlignment w:val="auto"/>
              <w:rPr>
                <w:rFonts w:hint="eastAsia" w:ascii="宋体" w:hAnsi="宋体" w:eastAsia="宋体" w:cs="宋体"/>
                <w:sz w:val="18"/>
                <w:szCs w:val="18"/>
                <w:lang w:eastAsia="zh-CN"/>
              </w:rPr>
            </w:pPr>
            <w:r>
              <w:rPr>
                <w:rFonts w:hint="eastAsia" w:cs="宋体"/>
                <w:b/>
                <w:sz w:val="18"/>
                <w:szCs w:val="18"/>
                <w:lang w:val="en-US" w:eastAsia="zh-CN"/>
              </w:rPr>
              <w:t>类型参数</w:t>
            </w:r>
          </w:p>
        </w:tc>
        <w:tc>
          <w:tcPr>
            <w:tcW w:w="4023" w:type="dxa"/>
            <w:tcBorders>
              <w:top w:val="single" w:color="auto" w:sz="4" w:space="0"/>
              <w:left w:val="single" w:color="auto" w:sz="4" w:space="0"/>
              <w:righ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spacing w:line="240" w:lineRule="auto"/>
              <w:ind w:left="0" w:right="0" w:firstLine="0"/>
              <w:jc w:val="center"/>
              <w:textAlignment w:val="auto"/>
              <w:rPr>
                <w:rFonts w:hint="eastAsia" w:ascii="宋体" w:hAnsi="宋体" w:eastAsia="宋体" w:cs="宋体"/>
                <w:sz w:val="18"/>
                <w:szCs w:val="18"/>
              </w:rPr>
            </w:pPr>
            <w:r>
              <w:rPr>
                <w:rFonts w:hint="eastAsia" w:ascii="宋体" w:hAnsi="宋体" w:eastAsia="宋体" w:cs="宋体"/>
                <w:b/>
                <w:sz w:val="18"/>
                <w:szCs w:val="18"/>
              </w:rPr>
              <w:t>指标描述</w:t>
            </w:r>
          </w:p>
        </w:tc>
      </w:tr>
      <w:tr>
        <w:tblPrEx>
          <w:tblCellMar>
            <w:top w:w="0" w:type="dxa"/>
            <w:left w:w="10" w:type="dxa"/>
            <w:bottom w:w="0" w:type="dxa"/>
            <w:right w:w="10" w:type="dxa"/>
          </w:tblCellMar>
        </w:tblPrEx>
        <w:trPr>
          <w:trHeight w:val="1058" w:hRule="atLeast"/>
          <w:jc w:val="center"/>
        </w:trPr>
        <w:tc>
          <w:tcPr>
            <w:tcW w:w="167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lang w:eastAsia="zh-CN"/>
              </w:rPr>
            </w:pPr>
            <w:r>
              <w:rPr>
                <w:rFonts w:hint="eastAsia" w:ascii="宋体" w:eastAsia="宋体" w:cs="宋体"/>
                <w:b w:val="0"/>
                <w:bCs/>
                <w:sz w:val="18"/>
                <w:szCs w:val="18"/>
                <w:lang w:val="en-US" w:eastAsia="zh-CN"/>
              </w:rPr>
              <w:t>气候变化</w:t>
            </w:r>
          </w:p>
        </w:tc>
        <w:tc>
          <w:tcPr>
            <w:tcW w:w="184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全球</w:t>
            </w:r>
            <w:r>
              <w:rPr>
                <w:rFonts w:hint="eastAsia" w:ascii="宋体" w:eastAsia="宋体" w:cs="宋体"/>
                <w:b w:val="0"/>
                <w:bCs/>
                <w:sz w:val="18"/>
                <w:szCs w:val="18"/>
                <w:lang w:val="en-US" w:eastAsia="zh-CN"/>
              </w:rPr>
              <w:t>变暖</w:t>
            </w:r>
            <w:r>
              <w:rPr>
                <w:rFonts w:hint="eastAsia" w:ascii="宋体" w:hAnsi="宋体" w:eastAsia="宋体" w:cs="宋体"/>
                <w:b w:val="0"/>
                <w:bCs/>
                <w:sz w:val="18"/>
                <w:szCs w:val="18"/>
              </w:rPr>
              <w:t>潜势</w:t>
            </w:r>
          </w:p>
        </w:tc>
        <w:tc>
          <w:tcPr>
            <w:tcW w:w="1439"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kg CO</w:t>
            </w:r>
            <w:r>
              <w:rPr>
                <w:rFonts w:hint="eastAsia" w:ascii="宋体" w:hAnsi="宋体" w:eastAsia="宋体" w:cs="宋体"/>
                <w:b w:val="0"/>
                <w:bCs/>
                <w:sz w:val="18"/>
                <w:szCs w:val="18"/>
                <w:vertAlign w:val="subscript"/>
              </w:rPr>
              <w:t>2</w:t>
            </w:r>
            <w:r>
              <w:rPr>
                <w:rFonts w:hint="eastAsia" w:ascii="宋体" w:hAnsi="宋体" w:eastAsia="宋体" w:cs="宋体"/>
                <w:b w:val="0"/>
                <w:bCs/>
                <w:sz w:val="18"/>
                <w:szCs w:val="18"/>
              </w:rPr>
              <w:t xml:space="preserve"> eq.</w:t>
            </w:r>
          </w:p>
        </w:tc>
        <w:tc>
          <w:tcPr>
            <w:tcW w:w="402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GWP是一种物质产生温室效应的一个指数。水汽(H</w:t>
            </w:r>
            <w:r>
              <w:rPr>
                <w:rFonts w:hint="eastAsia" w:ascii="宋体" w:hAnsi="宋体" w:eastAsia="宋体" w:cs="宋体"/>
                <w:sz w:val="18"/>
                <w:szCs w:val="18"/>
                <w:vertAlign w:val="subscript"/>
              </w:rPr>
              <w:t>2</w:t>
            </w:r>
            <w:r>
              <w:rPr>
                <w:rFonts w:hint="eastAsia" w:ascii="宋体" w:hAnsi="宋体" w:eastAsia="宋体" w:cs="宋体"/>
                <w:sz w:val="18"/>
                <w:szCs w:val="18"/>
              </w:rPr>
              <w:t>O)、二氧化碳(CO</w:t>
            </w:r>
            <w:r>
              <w:rPr>
                <w:rFonts w:hint="eastAsia" w:ascii="宋体" w:hAnsi="宋体" w:eastAsia="宋体" w:cs="宋体"/>
                <w:sz w:val="18"/>
                <w:szCs w:val="18"/>
                <w:vertAlign w:val="subscript"/>
              </w:rPr>
              <w:t>2</w:t>
            </w:r>
            <w:r>
              <w:rPr>
                <w:rFonts w:hint="eastAsia" w:ascii="宋体" w:hAnsi="宋体" w:eastAsia="宋体" w:cs="宋体"/>
                <w:sz w:val="18"/>
                <w:szCs w:val="18"/>
              </w:rPr>
              <w:t>)、氧化亚氮(N</w:t>
            </w:r>
            <w:r>
              <w:rPr>
                <w:rFonts w:hint="eastAsia" w:ascii="宋体" w:hAnsi="宋体" w:eastAsia="宋体" w:cs="宋体"/>
                <w:sz w:val="18"/>
                <w:szCs w:val="18"/>
                <w:vertAlign w:val="subscript"/>
              </w:rPr>
              <w:t>2</w:t>
            </w:r>
            <w:r>
              <w:rPr>
                <w:rFonts w:hint="eastAsia" w:ascii="宋体" w:hAnsi="宋体" w:eastAsia="宋体" w:cs="宋体"/>
                <w:sz w:val="18"/>
                <w:szCs w:val="18"/>
              </w:rPr>
              <w:t>O)、氟利昂、甲烷(CH</w:t>
            </w:r>
            <w:r>
              <w:rPr>
                <w:rFonts w:hint="eastAsia" w:ascii="宋体" w:hAnsi="宋体" w:eastAsia="宋体" w:cs="宋体"/>
                <w:sz w:val="18"/>
                <w:szCs w:val="18"/>
                <w:vertAlign w:val="subscript"/>
              </w:rPr>
              <w:t>4</w:t>
            </w:r>
            <w:r>
              <w:rPr>
                <w:rFonts w:hint="eastAsia" w:ascii="宋体" w:hAnsi="宋体" w:eastAsia="宋体" w:cs="宋体"/>
                <w:sz w:val="18"/>
                <w:szCs w:val="18"/>
              </w:rPr>
              <w:t>)等是地球大气中主要的温室气体。</w:t>
            </w:r>
          </w:p>
        </w:tc>
      </w:tr>
      <w:tr>
        <w:tblPrEx>
          <w:tblCellMar>
            <w:top w:w="0" w:type="dxa"/>
            <w:left w:w="10" w:type="dxa"/>
            <w:bottom w:w="0" w:type="dxa"/>
            <w:right w:w="10" w:type="dxa"/>
          </w:tblCellMar>
        </w:tblPrEx>
        <w:trPr>
          <w:trHeight w:val="1038" w:hRule="atLeast"/>
          <w:jc w:val="center"/>
        </w:trPr>
        <w:tc>
          <w:tcPr>
            <w:tcW w:w="167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eastAsia="宋体" w:cs="宋体"/>
                <w:b w:val="0"/>
                <w:bCs/>
                <w:sz w:val="18"/>
                <w:szCs w:val="18"/>
                <w:lang w:val="en-US" w:eastAsia="zh-CN"/>
              </w:rPr>
              <w:t>水体</w:t>
            </w:r>
            <w:r>
              <w:rPr>
                <w:rFonts w:hint="eastAsia" w:ascii="宋体" w:hAnsi="宋体" w:eastAsia="宋体" w:cs="宋体"/>
                <w:b w:val="0"/>
                <w:bCs/>
                <w:sz w:val="18"/>
                <w:szCs w:val="18"/>
              </w:rPr>
              <w:t>富营养化</w:t>
            </w:r>
          </w:p>
        </w:tc>
        <w:tc>
          <w:tcPr>
            <w:tcW w:w="184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富营养化潜势</w:t>
            </w:r>
          </w:p>
        </w:tc>
        <w:tc>
          <w:tcPr>
            <w:tcW w:w="1439"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kg Phosphate eq.</w:t>
            </w:r>
          </w:p>
        </w:tc>
        <w:tc>
          <w:tcPr>
            <w:tcW w:w="402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EP是指对水体的污染表现。农业中磷和氮等营养物含量过多，燃烧过程和工业废水的排放，导致水质富营养化污染。</w:t>
            </w:r>
          </w:p>
        </w:tc>
      </w:tr>
      <w:tr>
        <w:tblPrEx>
          <w:tblCellMar>
            <w:top w:w="0" w:type="dxa"/>
            <w:left w:w="10" w:type="dxa"/>
            <w:bottom w:w="0" w:type="dxa"/>
            <w:right w:w="10" w:type="dxa"/>
          </w:tblCellMar>
        </w:tblPrEx>
        <w:trPr>
          <w:trHeight w:val="732" w:hRule="atLeast"/>
          <w:jc w:val="center"/>
        </w:trPr>
        <w:tc>
          <w:tcPr>
            <w:tcW w:w="167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酸化</w:t>
            </w:r>
          </w:p>
        </w:tc>
        <w:tc>
          <w:tcPr>
            <w:tcW w:w="184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酸化潜势</w:t>
            </w:r>
          </w:p>
        </w:tc>
        <w:tc>
          <w:tcPr>
            <w:tcW w:w="1439"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kg SO</w:t>
            </w:r>
            <w:r>
              <w:rPr>
                <w:rFonts w:hint="eastAsia" w:ascii="宋体" w:hAnsi="宋体" w:eastAsia="宋体" w:cs="宋体"/>
                <w:b w:val="0"/>
                <w:bCs/>
                <w:sz w:val="18"/>
                <w:szCs w:val="18"/>
                <w:vertAlign w:val="subscript"/>
              </w:rPr>
              <w:t>2</w:t>
            </w:r>
            <w:r>
              <w:rPr>
                <w:rFonts w:hint="eastAsia" w:ascii="宋体" w:hAnsi="宋体" w:eastAsia="宋体" w:cs="宋体"/>
                <w:b w:val="0"/>
                <w:bCs/>
                <w:sz w:val="18"/>
                <w:szCs w:val="18"/>
              </w:rPr>
              <w:t xml:space="preserve"> eq.</w:t>
            </w:r>
          </w:p>
        </w:tc>
        <w:tc>
          <w:tcPr>
            <w:tcW w:w="402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AP是一种区域化的影响类型，指由酸性气体排放引起生态环境破坏以及人体健康危害。</w:t>
            </w:r>
          </w:p>
        </w:tc>
      </w:tr>
      <w:tr>
        <w:tblPrEx>
          <w:tblCellMar>
            <w:top w:w="0" w:type="dxa"/>
            <w:left w:w="10" w:type="dxa"/>
            <w:bottom w:w="0" w:type="dxa"/>
            <w:right w:w="10" w:type="dxa"/>
          </w:tblCellMar>
        </w:tblPrEx>
        <w:trPr>
          <w:trHeight w:val="762" w:hRule="atLeast"/>
          <w:jc w:val="center"/>
        </w:trPr>
        <w:tc>
          <w:tcPr>
            <w:tcW w:w="167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光化学烟雾生成潜势</w:t>
            </w:r>
          </w:p>
        </w:tc>
        <w:tc>
          <w:tcPr>
            <w:tcW w:w="18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光化学烟雾生成潜势</w:t>
            </w:r>
          </w:p>
        </w:tc>
        <w:tc>
          <w:tcPr>
            <w:tcW w:w="14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kg Ethene eq.</w:t>
            </w:r>
          </w:p>
        </w:tc>
        <w:tc>
          <w:tcPr>
            <w:tcW w:w="40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POCP是指在阳光照射下，一氧化二氮和碳氢化合物进行光化学反应和挥发性有机化合物导致臭氧减少</w:t>
            </w:r>
          </w:p>
        </w:tc>
      </w:tr>
      <w:tr>
        <w:tblPrEx>
          <w:tblCellMar>
            <w:top w:w="0" w:type="dxa"/>
            <w:left w:w="10" w:type="dxa"/>
            <w:bottom w:w="0" w:type="dxa"/>
            <w:right w:w="10" w:type="dxa"/>
          </w:tblCellMar>
        </w:tblPrEx>
        <w:trPr>
          <w:trHeight w:val="567" w:hRule="atLeast"/>
          <w:jc w:val="center"/>
        </w:trPr>
        <w:tc>
          <w:tcPr>
            <w:tcW w:w="16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臭氧损耗</w:t>
            </w:r>
          </w:p>
        </w:tc>
        <w:tc>
          <w:tcPr>
            <w:tcW w:w="18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臭氧损耗潜势</w:t>
            </w:r>
          </w:p>
        </w:tc>
        <w:tc>
          <w:tcPr>
            <w:tcW w:w="14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kg CFC-11 eq.</w:t>
            </w:r>
          </w:p>
        </w:tc>
        <w:tc>
          <w:tcPr>
            <w:tcW w:w="40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ODP是指在某种物质的大气寿命期间内，该物质造成的全球臭氧损耗相对于相同质量的CFC-11的排放所造成的臭氧损耗的比值。</w:t>
            </w:r>
          </w:p>
        </w:tc>
      </w:tr>
      <w:tr>
        <w:tblPrEx>
          <w:tblCellMar>
            <w:top w:w="0" w:type="dxa"/>
            <w:left w:w="10" w:type="dxa"/>
            <w:bottom w:w="0" w:type="dxa"/>
            <w:right w:w="10" w:type="dxa"/>
          </w:tblCellMar>
        </w:tblPrEx>
        <w:trPr>
          <w:trHeight w:val="567" w:hRule="atLeast"/>
          <w:jc w:val="center"/>
        </w:trPr>
        <w:tc>
          <w:tcPr>
            <w:tcW w:w="16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color w:val="000000"/>
                <w:kern w:val="0"/>
                <w:sz w:val="18"/>
                <w:szCs w:val="18"/>
              </w:rPr>
              <w:t>初级能源消耗</w:t>
            </w:r>
          </w:p>
        </w:tc>
        <w:tc>
          <w:tcPr>
            <w:tcW w:w="18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color w:val="000000"/>
                <w:kern w:val="0"/>
                <w:sz w:val="18"/>
                <w:szCs w:val="18"/>
              </w:rPr>
              <w:t>初级能源消耗 (化石资源消耗潜势)</w:t>
            </w:r>
          </w:p>
        </w:tc>
        <w:tc>
          <w:tcPr>
            <w:tcW w:w="14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MJ</w:t>
            </w:r>
          </w:p>
        </w:tc>
        <w:tc>
          <w:tcPr>
            <w:tcW w:w="40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从地球获取的初级能源消耗总量的测量值。PED是用对非再生能源（例如石油、天然气等）和可再生能源（例如水力、风能和太阳能等）的需求来表示的。能源储存的效率（例如电力、热和蒸汽）也考虑其中</w:t>
            </w:r>
            <w:r>
              <w:rPr>
                <w:rFonts w:hint="eastAsia" w:ascii="宋体" w:eastAsia="宋体" w:cs="宋体"/>
                <w:sz w:val="18"/>
                <w:szCs w:val="18"/>
                <w:lang w:eastAsia="zh-CN"/>
              </w:rPr>
              <w:t>。</w:t>
            </w:r>
          </w:p>
        </w:tc>
      </w:tr>
    </w:tbl>
    <w:p>
      <w:pPr>
        <w:widowControl/>
        <w:tabs>
          <w:tab w:val="center" w:pos="4201"/>
          <w:tab w:val="right" w:leader="dot" w:pos="9298"/>
        </w:tabs>
        <w:autoSpaceDE w:val="0"/>
        <w:autoSpaceDN w:val="0"/>
        <w:ind w:firstLine="360" w:firstLineChars="200"/>
        <w:jc w:val="center"/>
        <w:rPr>
          <w:rFonts w:hint="eastAsia" w:ascii="宋体" w:eastAsia="宋体"/>
          <w:kern w:val="0"/>
          <w:sz w:val="18"/>
          <w:szCs w:val="18"/>
        </w:rPr>
      </w:pPr>
    </w:p>
    <w:p>
      <w:pPr>
        <w:widowControl/>
        <w:wordWrap w:val="0"/>
        <w:overflowPunct w:val="0"/>
        <w:autoSpaceDE w:val="0"/>
        <w:autoSpaceDN w:val="0"/>
        <w:spacing w:beforeLines="50" w:afterLines="50"/>
        <w:textAlignment w:val="baseline"/>
        <w:outlineLvl w:val="3"/>
        <w:rPr>
          <w:rFonts w:ascii="黑体" w:eastAsia="黑体"/>
          <w:kern w:val="21"/>
          <w:szCs w:val="20"/>
        </w:rPr>
      </w:pPr>
      <w:r>
        <w:rPr>
          <w:rFonts w:hint="eastAsia" w:ascii="黑体" w:eastAsia="黑体"/>
          <w:kern w:val="21"/>
          <w:szCs w:val="20"/>
        </w:rPr>
        <w:t>A.4.</w:t>
      </w:r>
      <w:r>
        <w:rPr>
          <w:rFonts w:hint="eastAsia" w:ascii="黑体" w:eastAsia="黑体"/>
          <w:kern w:val="21"/>
          <w:szCs w:val="20"/>
          <w:lang w:val="en-US" w:eastAsia="zh-CN"/>
        </w:rPr>
        <w:t>3</w:t>
      </w:r>
      <w:r>
        <w:rPr>
          <w:rFonts w:hint="eastAsia" w:ascii="黑体" w:eastAsia="黑体"/>
          <w:kern w:val="21"/>
          <w:szCs w:val="20"/>
        </w:rPr>
        <w:t xml:space="preserve"> 清单因子归类</w:t>
      </w:r>
    </w:p>
    <w:p>
      <w:pPr>
        <w:widowControl/>
        <w:tabs>
          <w:tab w:val="center" w:pos="4201"/>
          <w:tab w:val="right" w:leader="dot" w:pos="9298"/>
        </w:tabs>
        <w:autoSpaceDE w:val="0"/>
        <w:autoSpaceDN w:val="0"/>
        <w:ind w:firstLine="420" w:firstLineChars="200"/>
        <w:rPr>
          <w:rFonts w:ascii="宋体" w:eastAsia="宋体"/>
          <w:kern w:val="0"/>
          <w:szCs w:val="20"/>
        </w:rPr>
      </w:pPr>
      <w:r>
        <w:rPr>
          <w:rFonts w:hint="eastAsia" w:ascii="宋体" w:eastAsia="宋体"/>
          <w:kern w:val="0"/>
          <w:szCs w:val="20"/>
        </w:rPr>
        <w:t>根据清单因子的物理化学性质，将对某影响类型有贡献的因子归到一起。例如，将对气候变化有贡献的二氧化碳、氮氧化物归到气候变化影响类型里面，将对酸化有贡献的二氧化硫、氮氧化物等清单因子归到酸化影响类型里面。</w:t>
      </w:r>
    </w:p>
    <w:p>
      <w:pPr>
        <w:pStyle w:val="55"/>
        <w:numPr>
          <w:ilvl w:val="0"/>
          <w:numId w:val="0"/>
        </w:numPr>
        <w:spacing w:before="163" w:after="163"/>
        <w:rPr>
          <w:sz w:val="21"/>
          <w:szCs w:val="21"/>
        </w:rPr>
      </w:pPr>
      <w:r>
        <w:rPr>
          <w:rFonts w:hint="eastAsia"/>
          <w:sz w:val="21"/>
          <w:szCs w:val="21"/>
        </w:rPr>
        <w:t>表A.</w:t>
      </w:r>
      <w:r>
        <w:rPr>
          <w:rFonts w:hint="eastAsia"/>
          <w:sz w:val="21"/>
          <w:szCs w:val="21"/>
          <w:lang w:val="en-US" w:eastAsia="zh-CN"/>
        </w:rPr>
        <w:t xml:space="preserve">2 </w:t>
      </w:r>
      <w:r>
        <w:rPr>
          <w:rFonts w:hint="eastAsia"/>
          <w:sz w:val="21"/>
          <w:szCs w:val="21"/>
        </w:rPr>
        <w:t>精细氧化铝生命周期清单因子归类示例</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75"/>
        <w:gridCol w:w="5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eastAsia="宋体" w:cs="Arial"/>
                <w:b w:val="0"/>
                <w:bCs/>
                <w:kern w:val="0"/>
                <w:sz w:val="18"/>
                <w:szCs w:val="18"/>
                <w:lang w:val="zh-CN"/>
              </w:rPr>
            </w:pPr>
            <w:r>
              <w:rPr>
                <w:rFonts w:hint="eastAsia" w:ascii="宋体" w:eastAsia="宋体" w:cs="Arial"/>
                <w:b w:val="0"/>
                <w:bCs/>
                <w:kern w:val="0"/>
                <w:sz w:val="18"/>
                <w:szCs w:val="18"/>
                <w:lang w:val="zh-CN"/>
              </w:rPr>
              <w:t>影响类型</w:t>
            </w:r>
          </w:p>
        </w:tc>
        <w:tc>
          <w:tcPr>
            <w:tcW w:w="5258" w:type="dxa"/>
            <w:vAlign w:val="center"/>
          </w:tcPr>
          <w:p>
            <w:pPr>
              <w:keepNext w:val="0"/>
              <w:keepLines w:val="0"/>
              <w:pageBreakBefore w:val="0"/>
              <w:widowControl w:val="0"/>
              <w:tabs>
                <w:tab w:val="center" w:pos="4154"/>
                <w:tab w:val="right" w:pos="8306"/>
              </w:tabs>
              <w:kinsoku/>
              <w:wordWrap/>
              <w:overflowPunct/>
              <w:topLinePunct w:val="0"/>
              <w:autoSpaceDE/>
              <w:autoSpaceDN/>
              <w:bidi w:val="0"/>
              <w:adjustRightInd w:val="0"/>
              <w:snapToGrid w:val="0"/>
              <w:jc w:val="center"/>
              <w:textAlignment w:val="auto"/>
              <w:rPr>
                <w:rFonts w:ascii="宋体" w:eastAsia="宋体" w:cs="Arial"/>
                <w:b w:val="0"/>
                <w:bCs/>
                <w:kern w:val="0"/>
                <w:sz w:val="18"/>
                <w:szCs w:val="18"/>
                <w:lang w:val="zh-CN"/>
              </w:rPr>
            </w:pPr>
            <w:r>
              <w:rPr>
                <w:rFonts w:hint="eastAsia" w:ascii="宋体" w:eastAsia="宋体" w:cs="Arial"/>
                <w:b w:val="0"/>
                <w:bCs/>
                <w:kern w:val="0"/>
                <w:sz w:val="18"/>
                <w:szCs w:val="18"/>
                <w:lang w:val="zh-CN"/>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eastAsia="宋体" w:cs="Arial"/>
                <w:b/>
                <w:kern w:val="0"/>
                <w:sz w:val="18"/>
                <w:szCs w:val="18"/>
                <w:lang w:val="en-US" w:eastAsia="zh-CN"/>
              </w:rPr>
            </w:pPr>
            <w:r>
              <w:rPr>
                <w:rFonts w:hint="eastAsia" w:ascii="宋体" w:eastAsia="宋体" w:cs="宋体"/>
                <w:b w:val="0"/>
                <w:bCs/>
                <w:sz w:val="18"/>
                <w:szCs w:val="18"/>
                <w:lang w:val="en-US" w:eastAsia="zh-CN"/>
              </w:rPr>
              <w:t>气候变化</w:t>
            </w:r>
          </w:p>
        </w:tc>
        <w:tc>
          <w:tcPr>
            <w:tcW w:w="525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rPr>
              <w:t>CO</w:t>
            </w:r>
            <w:r>
              <w:rPr>
                <w:rFonts w:hint="eastAsia" w:ascii="宋体" w:hAnsi="宋体" w:eastAsia="宋体" w:cs="宋体"/>
                <w:b w:val="0"/>
                <w:bCs/>
                <w:color w:val="000000"/>
                <w:kern w:val="0"/>
                <w:sz w:val="18"/>
                <w:szCs w:val="18"/>
                <w:vertAlign w:val="subscript"/>
              </w:rPr>
              <w:t>2</w:t>
            </w:r>
            <w:r>
              <w:rPr>
                <w:rFonts w:hint="eastAsia" w:ascii="宋体" w:hAnsi="宋体" w:eastAsia="宋体" w:cs="宋体"/>
                <w:b w:val="0"/>
                <w:bCs/>
                <w:color w:val="000000"/>
                <w:kern w:val="0"/>
                <w:sz w:val="18"/>
                <w:szCs w:val="18"/>
              </w:rPr>
              <w:t>、CO、CH</w:t>
            </w:r>
            <w:r>
              <w:rPr>
                <w:rFonts w:hint="eastAsia" w:ascii="宋体" w:hAnsi="宋体" w:eastAsia="宋体" w:cs="宋体"/>
                <w:b w:val="0"/>
                <w:bCs/>
                <w:color w:val="000000"/>
                <w:kern w:val="0"/>
                <w:sz w:val="18"/>
                <w:szCs w:val="18"/>
                <w:vertAlign w:val="subscript"/>
              </w:rPr>
              <w:t>4</w:t>
            </w:r>
            <w:r>
              <w:rPr>
                <w:rFonts w:hint="eastAsia" w:ascii="宋体" w:hAnsi="宋体" w:eastAsia="宋体" w:cs="宋体"/>
                <w:b w:val="0"/>
                <w:bCs/>
                <w:color w:val="000000"/>
                <w:kern w:val="0"/>
                <w:sz w:val="18"/>
                <w:szCs w:val="18"/>
              </w:rPr>
              <w:t>、NO</w:t>
            </w:r>
            <w:r>
              <w:rPr>
                <w:rFonts w:hint="eastAsia" w:ascii="宋体" w:hAnsi="宋体" w:eastAsia="宋体" w:cs="宋体"/>
                <w:b w:val="0"/>
                <w:bCs/>
                <w:color w:val="000000"/>
                <w:kern w:val="0"/>
                <w:sz w:val="18"/>
                <w:szCs w:val="18"/>
                <w:vertAlign w:val="subscript"/>
              </w:rPr>
              <w:t>x</w:t>
            </w:r>
            <w:r>
              <w:rPr>
                <w:rFonts w:hint="eastAsia" w:ascii="宋体" w:hAnsi="宋体" w:eastAsia="宋体" w:cs="宋体"/>
                <w:b w:val="0"/>
                <w:bCs/>
                <w:color w:val="000000"/>
                <w:kern w:val="0"/>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kern w:val="0"/>
                <w:sz w:val="18"/>
                <w:szCs w:val="18"/>
              </w:rPr>
            </w:pPr>
            <w:r>
              <w:rPr>
                <w:rFonts w:hint="eastAsia" w:ascii="宋体" w:eastAsia="宋体" w:cs="宋体"/>
                <w:b w:val="0"/>
                <w:bCs/>
                <w:sz w:val="18"/>
                <w:szCs w:val="18"/>
                <w:lang w:val="en-US" w:eastAsia="zh-CN"/>
              </w:rPr>
              <w:t>水体</w:t>
            </w:r>
            <w:r>
              <w:rPr>
                <w:rFonts w:hint="eastAsia" w:ascii="宋体" w:hAnsi="宋体" w:eastAsia="宋体" w:cs="宋体"/>
                <w:b w:val="0"/>
                <w:bCs/>
                <w:sz w:val="18"/>
                <w:szCs w:val="18"/>
              </w:rPr>
              <w:t>富营养化</w:t>
            </w:r>
          </w:p>
        </w:tc>
        <w:tc>
          <w:tcPr>
            <w:tcW w:w="525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PO</w:t>
            </w:r>
            <w:r>
              <w:rPr>
                <w:rFonts w:hint="eastAsia" w:ascii="宋体" w:hAnsi="宋体" w:eastAsia="宋体" w:cs="宋体"/>
                <w:b w:val="0"/>
                <w:bCs/>
                <w:color w:val="000000"/>
                <w:kern w:val="0"/>
                <w:sz w:val="18"/>
                <w:szCs w:val="18"/>
                <w:vertAlign w:val="subscript"/>
              </w:rPr>
              <w:t>4</w:t>
            </w:r>
            <w:r>
              <w:rPr>
                <w:rFonts w:hint="eastAsia" w:ascii="宋体" w:hAnsi="宋体" w:eastAsia="宋体" w:cs="宋体"/>
                <w:b w:val="0"/>
                <w:bCs/>
                <w:color w:val="000000"/>
                <w:kern w:val="0"/>
                <w:sz w:val="18"/>
                <w:szCs w:val="18"/>
                <w:vertAlign w:val="superscript"/>
              </w:rPr>
              <w:t>3-</w:t>
            </w:r>
            <w:r>
              <w:rPr>
                <w:rFonts w:hint="eastAsia" w:ascii="宋体" w:hAnsi="宋体" w:eastAsia="宋体" w:cs="宋体"/>
                <w:b w:val="0"/>
                <w:bCs/>
                <w:color w:val="000000"/>
                <w:kern w:val="0"/>
                <w:sz w:val="18"/>
                <w:szCs w:val="18"/>
              </w:rPr>
              <w:t>、NO</w:t>
            </w:r>
            <w:r>
              <w:rPr>
                <w:rFonts w:hint="eastAsia" w:ascii="宋体" w:hAnsi="宋体" w:eastAsia="宋体" w:cs="宋体"/>
                <w:b w:val="0"/>
                <w:bCs/>
                <w:color w:val="000000"/>
                <w:kern w:val="0"/>
                <w:sz w:val="18"/>
                <w:szCs w:val="18"/>
                <w:vertAlign w:val="subscript"/>
              </w:rPr>
              <w:t>x</w:t>
            </w:r>
            <w:r>
              <w:rPr>
                <w:rFonts w:hint="eastAsia" w:ascii="宋体" w:hAnsi="宋体" w:eastAsia="宋体" w:cs="宋体"/>
                <w:b w:val="0"/>
                <w:bCs/>
                <w:color w:val="000000"/>
                <w:kern w:val="0"/>
                <w:sz w:val="18"/>
                <w:szCs w:val="18"/>
              </w:rPr>
              <w:t>、N、COD等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kern w:val="0"/>
                <w:sz w:val="18"/>
                <w:szCs w:val="18"/>
              </w:rPr>
            </w:pPr>
            <w:r>
              <w:rPr>
                <w:rFonts w:hint="eastAsia" w:ascii="宋体" w:hAnsi="宋体" w:eastAsia="宋体" w:cs="宋体"/>
                <w:b w:val="0"/>
                <w:bCs/>
                <w:sz w:val="18"/>
                <w:szCs w:val="18"/>
              </w:rPr>
              <w:t>酸化</w:t>
            </w:r>
          </w:p>
        </w:tc>
        <w:tc>
          <w:tcPr>
            <w:tcW w:w="525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S0</w:t>
            </w:r>
            <w:r>
              <w:rPr>
                <w:rFonts w:hint="eastAsia" w:ascii="宋体" w:hAnsi="宋体" w:eastAsia="宋体" w:cs="宋体"/>
                <w:b w:val="0"/>
                <w:bCs/>
                <w:color w:val="000000"/>
                <w:kern w:val="0"/>
                <w:sz w:val="18"/>
                <w:szCs w:val="18"/>
                <w:vertAlign w:val="subscript"/>
              </w:rPr>
              <w:t>2</w:t>
            </w:r>
            <w:r>
              <w:rPr>
                <w:rFonts w:hint="eastAsia" w:ascii="宋体" w:hAnsi="宋体" w:eastAsia="宋体" w:cs="宋体"/>
                <w:b w:val="0"/>
                <w:bCs/>
                <w:color w:val="000000"/>
                <w:kern w:val="0"/>
                <w:sz w:val="18"/>
                <w:szCs w:val="18"/>
              </w:rPr>
              <w:t>、NO</w:t>
            </w:r>
            <w:r>
              <w:rPr>
                <w:rFonts w:hint="eastAsia" w:ascii="宋体" w:hAnsi="宋体" w:eastAsia="宋体" w:cs="宋体"/>
                <w:b w:val="0"/>
                <w:bCs/>
                <w:color w:val="000000"/>
                <w:kern w:val="0"/>
                <w:sz w:val="18"/>
                <w:szCs w:val="18"/>
                <w:vertAlign w:val="subscript"/>
              </w:rPr>
              <w:t>x</w:t>
            </w:r>
            <w:r>
              <w:rPr>
                <w:rFonts w:hint="eastAsia" w:ascii="宋体" w:hAnsi="宋体" w:eastAsia="宋体" w:cs="宋体"/>
                <w:b w:val="0"/>
                <w:bCs/>
                <w:color w:val="000000"/>
                <w:kern w:val="0"/>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kern w:val="0"/>
                <w:sz w:val="18"/>
                <w:szCs w:val="18"/>
              </w:rPr>
            </w:pPr>
            <w:r>
              <w:rPr>
                <w:rFonts w:hint="eastAsia" w:ascii="宋体" w:hAnsi="宋体" w:eastAsia="宋体" w:cs="宋体"/>
                <w:b w:val="0"/>
                <w:bCs/>
                <w:sz w:val="18"/>
                <w:szCs w:val="18"/>
              </w:rPr>
              <w:t>光化学烟雾生成潜势</w:t>
            </w:r>
          </w:p>
        </w:tc>
        <w:tc>
          <w:tcPr>
            <w:tcW w:w="525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CO、NO</w:t>
            </w:r>
            <w:r>
              <w:rPr>
                <w:rFonts w:hint="eastAsia" w:ascii="宋体" w:hAnsi="宋体" w:eastAsia="宋体" w:cs="宋体"/>
                <w:b w:val="0"/>
                <w:bCs/>
                <w:color w:val="000000"/>
                <w:kern w:val="0"/>
                <w:sz w:val="18"/>
                <w:szCs w:val="18"/>
                <w:vertAlign w:val="subscript"/>
              </w:rPr>
              <w:t>x</w:t>
            </w:r>
            <w:r>
              <w:rPr>
                <w:rFonts w:hint="eastAsia" w:ascii="宋体" w:hAnsi="宋体" w:eastAsia="宋体" w:cs="宋体"/>
                <w:b w:val="0"/>
                <w:bCs/>
                <w:color w:val="000000"/>
                <w:kern w:val="0"/>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eastAsia="宋体"/>
                <w:kern w:val="0"/>
                <w:sz w:val="18"/>
                <w:szCs w:val="18"/>
              </w:rPr>
            </w:pPr>
            <w:r>
              <w:rPr>
                <w:rFonts w:hint="eastAsia" w:ascii="宋体" w:hAnsi="宋体" w:eastAsia="宋体" w:cs="宋体"/>
                <w:b w:val="0"/>
                <w:bCs/>
                <w:sz w:val="18"/>
                <w:szCs w:val="18"/>
              </w:rPr>
              <w:t>臭氧损耗</w:t>
            </w:r>
          </w:p>
        </w:tc>
        <w:tc>
          <w:tcPr>
            <w:tcW w:w="525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CFC-11等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eastAsia="宋体"/>
                <w:kern w:val="0"/>
                <w:sz w:val="18"/>
                <w:szCs w:val="18"/>
              </w:rPr>
            </w:pPr>
            <w:r>
              <w:rPr>
                <w:rFonts w:hint="eastAsia" w:ascii="宋体" w:hAnsi="宋体" w:eastAsia="宋体" w:cs="宋体"/>
                <w:b w:val="0"/>
                <w:bCs/>
                <w:color w:val="000000"/>
                <w:kern w:val="0"/>
                <w:sz w:val="18"/>
                <w:szCs w:val="18"/>
              </w:rPr>
              <w:t>初级能源消耗</w:t>
            </w:r>
          </w:p>
        </w:tc>
        <w:tc>
          <w:tcPr>
            <w:tcW w:w="525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原油、天然气等</w:t>
            </w:r>
          </w:p>
        </w:tc>
      </w:tr>
    </w:tbl>
    <w:p>
      <w:pPr>
        <w:widowControl/>
        <w:wordWrap w:val="0"/>
        <w:overflowPunct w:val="0"/>
        <w:autoSpaceDE w:val="0"/>
        <w:autoSpaceDN w:val="0"/>
        <w:spacing w:beforeLines="50" w:afterLines="50"/>
        <w:textAlignment w:val="baseline"/>
        <w:outlineLvl w:val="3"/>
        <w:rPr>
          <w:rFonts w:ascii="黑体" w:eastAsia="黑体"/>
          <w:kern w:val="21"/>
          <w:szCs w:val="20"/>
        </w:rPr>
      </w:pPr>
      <w:r>
        <w:rPr>
          <w:rFonts w:hint="eastAsia" w:ascii="黑体" w:eastAsia="黑体"/>
          <w:kern w:val="21"/>
          <w:szCs w:val="20"/>
        </w:rPr>
        <w:t>A.4.3 分类评价</w:t>
      </w:r>
    </w:p>
    <w:p>
      <w:pPr>
        <w:pStyle w:val="22"/>
        <w:tabs>
          <w:tab w:val="center" w:pos="4201"/>
          <w:tab w:val="right" w:leader="dot" w:pos="9298"/>
        </w:tabs>
        <w:ind w:firstLine="420"/>
        <w:rPr>
          <w:rFonts w:hint="eastAsia" w:eastAsia="宋体"/>
          <w:lang w:eastAsia="zh-CN"/>
        </w:rPr>
      </w:pPr>
      <w:r>
        <w:rPr>
          <w:rFonts w:hint="eastAsia"/>
        </w:rPr>
        <w:t>计算出不同影响类型的特征化</w:t>
      </w:r>
      <w:r>
        <w:rPr>
          <w:rFonts w:hint="eastAsia"/>
          <w:lang w:val="en-US" w:eastAsia="zh-CN"/>
        </w:rPr>
        <w:t>值</w:t>
      </w:r>
      <w:r>
        <w:rPr>
          <w:rFonts w:hint="eastAsia"/>
        </w:rPr>
        <w:t>，采用公式（</w:t>
      </w:r>
      <w:r>
        <w:rPr>
          <w:rFonts w:hint="eastAsia"/>
          <w:lang w:val="en-US" w:eastAsia="zh-CN"/>
        </w:rPr>
        <w:t>A.</w:t>
      </w:r>
      <w:r>
        <w:rPr>
          <w:rFonts w:hint="eastAsia"/>
        </w:rPr>
        <w:t>1）进行计算。分类评价的结果采用表</w:t>
      </w:r>
      <w:r>
        <w:rPr>
          <w:rFonts w:hint="eastAsia" w:ascii="宋体" w:hAnsi="宋体" w:eastAsia="宋体" w:cs="Times New Roman"/>
          <w:kern w:val="0"/>
          <w:sz w:val="21"/>
          <w:szCs w:val="20"/>
          <w:highlight w:val="none"/>
          <w:u w:val="none"/>
          <w:shd w:val="clear"/>
          <w:lang w:val="en-US" w:eastAsia="en-US" w:bidi="ar-SA"/>
        </w:rPr>
        <w:t>A.</w:t>
      </w:r>
      <w:r>
        <w:rPr>
          <w:rFonts w:hint="eastAsia" w:hAnsi="宋体" w:cs="Times New Roman"/>
          <w:kern w:val="0"/>
          <w:sz w:val="21"/>
          <w:szCs w:val="20"/>
          <w:highlight w:val="none"/>
          <w:u w:val="none"/>
          <w:shd w:val="clear"/>
          <w:lang w:val="en-US" w:eastAsia="zh-CN" w:bidi="ar-SA"/>
        </w:rPr>
        <w:t>3</w:t>
      </w:r>
      <w:r>
        <w:rPr>
          <w:rFonts w:hint="eastAsia"/>
        </w:rPr>
        <w:t>中的当量物质表示。</w:t>
      </w:r>
    </w:p>
    <w:p>
      <w:pPr>
        <w:pStyle w:val="55"/>
        <w:numPr>
          <w:ilvl w:val="0"/>
          <w:numId w:val="0"/>
        </w:numPr>
        <w:spacing w:before="163" w:after="163"/>
        <w:rPr>
          <w:sz w:val="21"/>
          <w:szCs w:val="21"/>
        </w:rPr>
      </w:pPr>
      <w:r>
        <w:rPr>
          <w:rFonts w:hint="eastAsia"/>
          <w:sz w:val="21"/>
          <w:szCs w:val="21"/>
        </w:rPr>
        <w:t>表A.</w:t>
      </w:r>
      <w:r>
        <w:rPr>
          <w:rFonts w:hint="eastAsia"/>
          <w:sz w:val="21"/>
          <w:szCs w:val="21"/>
          <w:lang w:val="en-US" w:eastAsia="zh-CN"/>
        </w:rPr>
        <w:t xml:space="preserve">3 </w:t>
      </w:r>
      <w:r>
        <w:rPr>
          <w:rFonts w:hint="eastAsia"/>
          <w:sz w:val="21"/>
          <w:szCs w:val="21"/>
        </w:rPr>
        <w:t>精细氧化铝生命周期影响评价</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47"/>
        <w:gridCol w:w="5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4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sz w:val="18"/>
                <w:szCs w:val="18"/>
              </w:rPr>
            </w:pPr>
            <w:r>
              <w:rPr>
                <w:rFonts w:hint="eastAsia" w:ascii="宋体" w:eastAsia="宋体"/>
                <w:sz w:val="18"/>
                <w:szCs w:val="18"/>
              </w:rPr>
              <w:t>影响类型</w:t>
            </w:r>
          </w:p>
        </w:tc>
        <w:tc>
          <w:tcPr>
            <w:tcW w:w="525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sz w:val="18"/>
                <w:szCs w:val="18"/>
              </w:rPr>
            </w:pPr>
            <w:r>
              <w:rPr>
                <w:rFonts w:hint="eastAsia" w:ascii="宋体" w:eastAsia="宋体"/>
                <w:sz w:val="18"/>
                <w:szCs w:val="18"/>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eastAsia="宋体"/>
                <w:sz w:val="18"/>
                <w:szCs w:val="18"/>
                <w:lang w:val="en-US" w:eastAsia="zh-CN"/>
              </w:rPr>
            </w:pPr>
            <w:r>
              <w:rPr>
                <w:rFonts w:hint="eastAsia" w:ascii="宋体" w:eastAsia="宋体" w:cs="宋体"/>
                <w:b w:val="0"/>
                <w:bCs/>
                <w:sz w:val="18"/>
                <w:szCs w:val="18"/>
                <w:lang w:val="en-US" w:eastAsia="zh-CN"/>
              </w:rPr>
              <w:t>气候变化</w:t>
            </w:r>
          </w:p>
        </w:tc>
        <w:tc>
          <w:tcPr>
            <w:tcW w:w="525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eastAsia="宋体"/>
                <w:sz w:val="18"/>
                <w:szCs w:val="18"/>
              </w:rPr>
            </w:pPr>
            <w:r>
              <w:rPr>
                <w:rFonts w:hint="eastAsia" w:ascii="宋体" w:eastAsia="宋体"/>
                <w:sz w:val="18"/>
                <w:szCs w:val="18"/>
                <w:lang w:val="en-US" w:eastAsia="zh-CN"/>
              </w:rPr>
              <w:t xml:space="preserve">kg </w:t>
            </w:r>
            <w:r>
              <w:rPr>
                <w:rFonts w:hint="eastAsia" w:ascii="宋体" w:eastAsia="宋体"/>
                <w:sz w:val="18"/>
                <w:szCs w:val="18"/>
              </w:rPr>
              <w:t>CO</w:t>
            </w:r>
            <w:r>
              <w:rPr>
                <w:rFonts w:hint="eastAsia" w:ascii="宋体" w:eastAsia="宋体"/>
                <w:sz w:val="18"/>
                <w:szCs w:val="18"/>
                <w:vertAlign w:val="subscript"/>
              </w:rPr>
              <w:t>2</w:t>
            </w:r>
            <w:r>
              <w:rPr>
                <w:rFonts w:hint="eastAsia" w:ascii="宋体" w:eastAsia="宋体"/>
                <w:sz w:val="18"/>
                <w:szCs w:val="18"/>
                <w:lang w:val="en-US" w:eastAsia="zh-CN"/>
              </w:rPr>
              <w:t>eq./</w:t>
            </w:r>
            <w:r>
              <w:rPr>
                <w:rFonts w:hint="eastAsia" w:ascii="宋体" w:eastAsia="宋体"/>
                <w:sz w:val="18"/>
                <w:szCs w:val="18"/>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b w:val="0"/>
                <w:bCs/>
                <w:sz w:val="18"/>
                <w:szCs w:val="18"/>
                <w:lang w:val="en-US" w:eastAsia="zh-CN"/>
              </w:rPr>
            </w:pPr>
            <w:r>
              <w:rPr>
                <w:rFonts w:hint="eastAsia" w:ascii="宋体" w:eastAsia="宋体" w:cs="宋体"/>
                <w:b w:val="0"/>
                <w:bCs/>
                <w:sz w:val="18"/>
                <w:szCs w:val="18"/>
                <w:lang w:val="en-US" w:eastAsia="zh-CN"/>
              </w:rPr>
              <w:t>水体</w:t>
            </w:r>
            <w:r>
              <w:rPr>
                <w:rFonts w:hint="eastAsia" w:ascii="宋体" w:hAnsi="宋体" w:eastAsia="宋体" w:cs="宋体"/>
                <w:b w:val="0"/>
                <w:bCs/>
                <w:sz w:val="18"/>
                <w:szCs w:val="18"/>
              </w:rPr>
              <w:t>富营养化</w:t>
            </w:r>
          </w:p>
        </w:tc>
        <w:tc>
          <w:tcPr>
            <w:tcW w:w="525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eastAsia="宋体"/>
                <w:sz w:val="18"/>
                <w:szCs w:val="18"/>
                <w:lang w:val="en-US" w:eastAsia="zh-CN"/>
              </w:rPr>
            </w:pPr>
            <w:r>
              <w:rPr>
                <w:rFonts w:hint="eastAsia" w:ascii="宋体" w:eastAsia="宋体"/>
                <w:sz w:val="18"/>
                <w:szCs w:val="18"/>
              </w:rPr>
              <w:t xml:space="preserve">kg </w:t>
            </w:r>
            <w:r>
              <w:rPr>
                <w:rFonts w:hint="eastAsia" w:ascii="宋体" w:hAnsi="宋体" w:eastAsia="宋体" w:cs="宋体"/>
                <w:b w:val="0"/>
                <w:bCs/>
                <w:color w:val="000000"/>
                <w:kern w:val="0"/>
                <w:sz w:val="18"/>
                <w:szCs w:val="18"/>
              </w:rPr>
              <w:t>PO</w:t>
            </w:r>
            <w:r>
              <w:rPr>
                <w:rFonts w:hint="eastAsia" w:ascii="宋体" w:hAnsi="宋体" w:eastAsia="宋体" w:cs="宋体"/>
                <w:b w:val="0"/>
                <w:bCs/>
                <w:color w:val="000000"/>
                <w:kern w:val="0"/>
                <w:sz w:val="18"/>
                <w:szCs w:val="18"/>
                <w:vertAlign w:val="subscript"/>
              </w:rPr>
              <w:t>4</w:t>
            </w:r>
            <w:r>
              <w:rPr>
                <w:rFonts w:hint="eastAsia" w:ascii="宋体" w:hAnsi="宋体" w:eastAsia="宋体" w:cs="宋体"/>
                <w:b w:val="0"/>
                <w:bCs/>
                <w:color w:val="000000"/>
                <w:kern w:val="0"/>
                <w:sz w:val="18"/>
                <w:szCs w:val="18"/>
                <w:vertAlign w:val="superscript"/>
              </w:rPr>
              <w:t>3-</w:t>
            </w:r>
            <w:r>
              <w:rPr>
                <w:rFonts w:hint="eastAsia" w:ascii="宋体" w:eastAsia="宋体"/>
                <w:sz w:val="18"/>
                <w:szCs w:val="18"/>
                <w:lang w:val="en-US" w:eastAsia="zh-CN"/>
              </w:rPr>
              <w:t>eq./</w:t>
            </w:r>
            <w:r>
              <w:rPr>
                <w:rFonts w:hint="eastAsia" w:ascii="宋体" w:eastAsia="宋体"/>
                <w:sz w:val="18"/>
                <w:szCs w:val="18"/>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b w:val="0"/>
                <w:bCs/>
                <w:sz w:val="18"/>
                <w:szCs w:val="18"/>
                <w:lang w:val="en-US" w:eastAsia="zh-CN"/>
              </w:rPr>
            </w:pPr>
            <w:r>
              <w:rPr>
                <w:rFonts w:hint="eastAsia" w:ascii="宋体" w:hAnsi="宋体" w:eastAsia="宋体" w:cs="宋体"/>
                <w:b w:val="0"/>
                <w:bCs/>
                <w:sz w:val="18"/>
                <w:szCs w:val="18"/>
              </w:rPr>
              <w:t>酸化</w:t>
            </w:r>
          </w:p>
        </w:tc>
        <w:tc>
          <w:tcPr>
            <w:tcW w:w="525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eastAsia="宋体"/>
                <w:sz w:val="18"/>
                <w:szCs w:val="18"/>
                <w:lang w:val="en-US" w:eastAsia="zh-CN"/>
              </w:rPr>
            </w:pPr>
            <w:r>
              <w:rPr>
                <w:rFonts w:hint="eastAsia" w:ascii="宋体" w:eastAsia="宋体"/>
                <w:sz w:val="18"/>
                <w:szCs w:val="18"/>
                <w:lang w:val="en-US" w:eastAsia="zh-CN"/>
              </w:rPr>
              <w:t xml:space="preserve">kg </w:t>
            </w:r>
            <w:r>
              <w:rPr>
                <w:rFonts w:hint="eastAsia" w:ascii="宋体" w:eastAsia="宋体"/>
                <w:sz w:val="18"/>
                <w:szCs w:val="18"/>
              </w:rPr>
              <w:t>SO</w:t>
            </w:r>
            <w:r>
              <w:rPr>
                <w:rFonts w:hint="eastAsia" w:ascii="宋体" w:eastAsia="宋体"/>
                <w:sz w:val="18"/>
                <w:szCs w:val="18"/>
                <w:vertAlign w:val="subscript"/>
              </w:rPr>
              <w:t>2</w:t>
            </w:r>
            <w:r>
              <w:rPr>
                <w:rFonts w:hint="eastAsia" w:ascii="宋体" w:eastAsia="宋体"/>
                <w:sz w:val="18"/>
                <w:szCs w:val="18"/>
                <w:lang w:val="en-US" w:eastAsia="zh-CN"/>
              </w:rPr>
              <w:t>eq./</w:t>
            </w:r>
            <w:r>
              <w:rPr>
                <w:rFonts w:hint="eastAsia" w:ascii="宋体" w:eastAsia="宋体"/>
                <w:sz w:val="18"/>
                <w:szCs w:val="18"/>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sz w:val="18"/>
                <w:szCs w:val="18"/>
              </w:rPr>
            </w:pPr>
            <w:r>
              <w:rPr>
                <w:rFonts w:hint="eastAsia" w:ascii="宋体" w:hAnsi="宋体" w:eastAsia="宋体" w:cs="宋体"/>
                <w:b w:val="0"/>
                <w:bCs/>
                <w:sz w:val="18"/>
                <w:szCs w:val="18"/>
              </w:rPr>
              <w:t>光化学烟雾生成潜势</w:t>
            </w:r>
          </w:p>
        </w:tc>
        <w:tc>
          <w:tcPr>
            <w:tcW w:w="525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sz w:val="18"/>
                <w:szCs w:val="18"/>
              </w:rPr>
            </w:pPr>
            <w:r>
              <w:rPr>
                <w:rFonts w:hint="eastAsia" w:ascii="宋体" w:eastAsia="宋体"/>
                <w:sz w:val="18"/>
                <w:szCs w:val="18"/>
              </w:rPr>
              <w:t>kg乙烯</w:t>
            </w:r>
            <w:r>
              <w:rPr>
                <w:rFonts w:hint="eastAsia" w:ascii="宋体" w:eastAsia="宋体"/>
                <w:sz w:val="18"/>
                <w:szCs w:val="18"/>
                <w:lang w:val="en-US" w:eastAsia="zh-CN"/>
              </w:rPr>
              <w:t>eq./</w:t>
            </w:r>
            <w:r>
              <w:rPr>
                <w:rFonts w:hint="eastAsia" w:ascii="宋体" w:eastAsia="宋体"/>
                <w:sz w:val="18"/>
                <w:szCs w:val="18"/>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sz w:val="18"/>
                <w:szCs w:val="18"/>
              </w:rPr>
            </w:pPr>
            <w:r>
              <w:rPr>
                <w:rFonts w:hint="eastAsia" w:ascii="宋体" w:hAnsi="宋体" w:eastAsia="宋体" w:cs="宋体"/>
                <w:b w:val="0"/>
                <w:bCs/>
                <w:sz w:val="18"/>
                <w:szCs w:val="18"/>
              </w:rPr>
              <w:t>臭氧损耗</w:t>
            </w:r>
          </w:p>
        </w:tc>
        <w:tc>
          <w:tcPr>
            <w:tcW w:w="525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sz w:val="18"/>
                <w:szCs w:val="18"/>
              </w:rPr>
            </w:pPr>
            <w:r>
              <w:rPr>
                <w:rFonts w:hint="eastAsia" w:ascii="宋体" w:eastAsia="宋体"/>
                <w:sz w:val="18"/>
                <w:szCs w:val="18"/>
              </w:rPr>
              <w:t>kg CFC-11</w:t>
            </w:r>
            <w:r>
              <w:rPr>
                <w:rFonts w:hint="eastAsia" w:ascii="宋体" w:eastAsia="宋体"/>
                <w:sz w:val="18"/>
                <w:szCs w:val="18"/>
                <w:lang w:val="en-US" w:eastAsia="zh-CN"/>
              </w:rPr>
              <w:t>eq./</w:t>
            </w:r>
            <w:r>
              <w:rPr>
                <w:rFonts w:hint="eastAsia" w:ascii="宋体" w:eastAsia="宋体"/>
                <w:sz w:val="18"/>
                <w:szCs w:val="18"/>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sz w:val="18"/>
                <w:szCs w:val="18"/>
              </w:rPr>
            </w:pPr>
            <w:r>
              <w:rPr>
                <w:rFonts w:hint="eastAsia" w:ascii="宋体" w:hAnsi="宋体" w:eastAsia="宋体" w:cs="宋体"/>
                <w:b w:val="0"/>
                <w:bCs/>
                <w:color w:val="000000"/>
                <w:kern w:val="0"/>
                <w:sz w:val="18"/>
                <w:szCs w:val="18"/>
              </w:rPr>
              <w:t>初级能源消耗</w:t>
            </w:r>
          </w:p>
        </w:tc>
        <w:tc>
          <w:tcPr>
            <w:tcW w:w="525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sz w:val="18"/>
                <w:szCs w:val="18"/>
              </w:rPr>
            </w:pPr>
            <w:r>
              <w:rPr>
                <w:rFonts w:hint="eastAsia" w:ascii="宋体" w:eastAsia="宋体"/>
                <w:sz w:val="18"/>
                <w:szCs w:val="18"/>
                <w:lang w:val="en-US" w:eastAsia="zh-CN"/>
              </w:rPr>
              <w:t>MJ（低热值）/</w:t>
            </w:r>
            <w:r>
              <w:rPr>
                <w:rFonts w:hint="eastAsia" w:ascii="宋体" w:eastAsia="宋体"/>
                <w:sz w:val="18"/>
                <w:szCs w:val="18"/>
              </w:rPr>
              <w:t>kg</w:t>
            </w:r>
          </w:p>
        </w:tc>
      </w:tr>
    </w:tbl>
    <w:p>
      <w:pPr>
        <w:bidi w:val="0"/>
        <w:rPr>
          <w:rFonts w:hint="eastAsia"/>
        </w:rPr>
      </w:pPr>
    </w:p>
    <w:p>
      <w:pPr>
        <w:bidi w:val="0"/>
        <w:rPr>
          <w:rFonts w:hint="eastAsia"/>
        </w:rPr>
      </w:pPr>
    </w:p>
    <w:p>
      <w:pPr>
        <w:bidi w:val="0"/>
        <w:rPr>
          <w:rFonts w:hint="eastAsia"/>
        </w:rPr>
      </w:pPr>
    </w:p>
    <w:p>
      <w:pPr>
        <w:widowControl/>
        <w:wordWrap w:val="0"/>
        <w:overflowPunct w:val="0"/>
        <w:autoSpaceDE w:val="0"/>
        <w:autoSpaceDN w:val="0"/>
        <w:spacing w:beforeLines="50" w:afterLines="50"/>
        <w:textAlignment w:val="baseline"/>
        <w:outlineLvl w:val="3"/>
        <w:rPr>
          <w:rFonts w:hint="eastAsia" w:ascii="黑体" w:eastAsia="黑体"/>
          <w:kern w:val="21"/>
          <w:szCs w:val="20"/>
        </w:rPr>
      </w:pPr>
      <w:r>
        <w:rPr>
          <w:rFonts w:hint="eastAsia" w:ascii="黑体" w:eastAsia="黑体"/>
          <w:kern w:val="21"/>
          <w:szCs w:val="20"/>
        </w:rPr>
        <w:t>A.4.</w:t>
      </w:r>
      <w:r>
        <w:rPr>
          <w:rFonts w:hint="eastAsia" w:ascii="黑体" w:eastAsia="黑体"/>
          <w:kern w:val="21"/>
          <w:szCs w:val="20"/>
          <w:lang w:val="en-US" w:eastAsia="zh-CN"/>
        </w:rPr>
        <w:t>5</w:t>
      </w:r>
      <w:r>
        <w:rPr>
          <w:rFonts w:hint="eastAsia" w:ascii="黑体" w:eastAsia="黑体"/>
          <w:kern w:val="21"/>
          <w:szCs w:val="20"/>
        </w:rPr>
        <w:t xml:space="preserve"> 计算方法</w:t>
      </w:r>
    </w:p>
    <w:p>
      <w:pPr>
        <w:pStyle w:val="22"/>
        <w:tabs>
          <w:tab w:val="center" w:pos="4201"/>
          <w:tab w:val="right" w:leader="dot" w:pos="9298"/>
        </w:tabs>
        <w:ind w:firstLine="420"/>
        <w:jc w:val="center"/>
        <w:rPr>
          <w:sz w:val="24"/>
          <w:szCs w:val="24"/>
        </w:rPr>
      </w:pPr>
      <w:r>
        <w:rPr>
          <w:rFonts w:hint="eastAsia"/>
        </w:rPr>
        <w:t xml:space="preserve">                   </w:t>
      </w:r>
      <w:r>
        <w:object>
          <v:shape id="_x0000_i1025" o:spt="75" type="#_x0000_t75" style="height:21pt;width:132.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hint="eastAsia"/>
        </w:rPr>
        <w:t xml:space="preserve">  </w:t>
      </w:r>
      <w:r>
        <w:rPr>
          <w:rFonts w:hint="eastAsia"/>
          <w:lang w:val="en-US" w:eastAsia="zh-CN"/>
        </w:rPr>
        <w:t xml:space="preserve"> </w:t>
      </w:r>
      <w:r>
        <w:rPr>
          <w:rFonts w:hint="eastAsia"/>
        </w:rPr>
        <w:t xml:space="preserve">                   </w:t>
      </w:r>
      <w:r>
        <w:rPr>
          <w:rFonts w:hint="eastAsia"/>
          <w:sz w:val="24"/>
          <w:szCs w:val="24"/>
        </w:rPr>
        <w:t xml:space="preserve"> （</w:t>
      </w:r>
      <w:r>
        <w:rPr>
          <w:rFonts w:hint="eastAsia"/>
          <w:sz w:val="24"/>
          <w:szCs w:val="24"/>
          <w:lang w:val="en-US" w:eastAsia="zh-CN"/>
        </w:rPr>
        <w:t>A.</w:t>
      </w:r>
      <w:r>
        <w:rPr>
          <w:rFonts w:hint="eastAsia"/>
          <w:sz w:val="24"/>
          <w:szCs w:val="24"/>
        </w:rPr>
        <w:t>1）</w:t>
      </w:r>
    </w:p>
    <w:p>
      <w:pPr>
        <w:pStyle w:val="22"/>
        <w:tabs>
          <w:tab w:val="center" w:pos="4201"/>
          <w:tab w:val="right" w:leader="dot" w:pos="9298"/>
        </w:tabs>
        <w:ind w:firstLine="420"/>
      </w:pPr>
      <w:r>
        <w:rPr>
          <w:rFonts w:hint="eastAsia"/>
        </w:rPr>
        <w:t xml:space="preserve">式中 </w:t>
      </w:r>
    </w:p>
    <w:p>
      <w:pPr>
        <w:pStyle w:val="22"/>
        <w:tabs>
          <w:tab w:val="center" w:pos="4201"/>
          <w:tab w:val="right" w:leader="dot" w:pos="9298"/>
        </w:tabs>
        <w:ind w:firstLine="420"/>
      </w:pPr>
      <w:r>
        <w:rPr>
          <w:rFonts w:hint="eastAsia"/>
          <w:i/>
        </w:rPr>
        <w:t>EP</w:t>
      </w:r>
      <w:r>
        <w:rPr>
          <w:i/>
          <w:vertAlign w:val="subscript"/>
        </w:rPr>
        <w:t>i</w:t>
      </w:r>
      <w:r>
        <w:rPr>
          <w:rFonts w:hint="eastAsia"/>
        </w:rPr>
        <w:t>——第i种环境类别特征化值；</w:t>
      </w:r>
    </w:p>
    <w:p>
      <w:pPr>
        <w:pStyle w:val="22"/>
        <w:tabs>
          <w:tab w:val="center" w:pos="4201"/>
          <w:tab w:val="right" w:leader="dot" w:pos="9298"/>
        </w:tabs>
        <w:ind w:firstLine="420"/>
      </w:pPr>
      <w:r>
        <w:rPr>
          <w:i/>
        </w:rPr>
        <w:t>EP</w:t>
      </w:r>
      <w:r>
        <w:rPr>
          <w:i/>
          <w:vertAlign w:val="subscript"/>
        </w:rPr>
        <w:t>ij</w:t>
      </w:r>
      <w:r>
        <w:rPr>
          <w:rFonts w:hint="eastAsia"/>
        </w:rPr>
        <w:t>——第i种环境类别中第j种污染物的贡献；</w:t>
      </w:r>
    </w:p>
    <w:p>
      <w:pPr>
        <w:pStyle w:val="22"/>
        <w:tabs>
          <w:tab w:val="center" w:pos="4201"/>
          <w:tab w:val="right" w:leader="dot" w:pos="9298"/>
        </w:tabs>
        <w:ind w:firstLine="420"/>
      </w:pPr>
      <w:r>
        <w:rPr>
          <w:i/>
        </w:rPr>
        <w:t>Q</w:t>
      </w:r>
      <w:r>
        <w:rPr>
          <w:i/>
          <w:vertAlign w:val="subscript"/>
        </w:rPr>
        <w:t>j</w:t>
      </w:r>
      <w:r>
        <w:rPr>
          <w:rFonts w:hint="eastAsia"/>
        </w:rPr>
        <w:t>——第j种污染物的排放量；</w:t>
      </w:r>
    </w:p>
    <w:p>
      <w:pPr>
        <w:pStyle w:val="22"/>
        <w:tabs>
          <w:tab w:val="center" w:pos="4201"/>
          <w:tab w:val="right" w:leader="dot" w:pos="9298"/>
        </w:tabs>
        <w:ind w:firstLine="420"/>
      </w:pPr>
      <w:r>
        <w:rPr>
          <w:i/>
        </w:rPr>
        <w:t>EF</w:t>
      </w:r>
      <w:r>
        <w:rPr>
          <w:i/>
          <w:vertAlign w:val="subscript"/>
        </w:rPr>
        <w:t>ij</w:t>
      </w:r>
      <w:r>
        <w:rPr>
          <w:rFonts w:hint="eastAsia"/>
        </w:rPr>
        <w:t>——第i种环境类别中第j种污染物的特征化因子。</w:t>
      </w:r>
    </w:p>
    <w:p>
      <w:pPr>
        <w:pStyle w:val="33"/>
        <w:spacing w:beforeLines="50" w:afterLines="50"/>
      </w:pPr>
      <w:bookmarkStart w:id="169" w:name="_Toc5023"/>
      <w:r>
        <w:rPr>
          <w:rFonts w:hint="eastAsia"/>
        </w:rPr>
        <w:t>A.5 解释</w:t>
      </w:r>
      <w:bookmarkEnd w:id="169"/>
    </w:p>
    <w:p>
      <w:pPr>
        <w:widowControl/>
        <w:wordWrap w:val="0"/>
        <w:overflowPunct w:val="0"/>
        <w:autoSpaceDE w:val="0"/>
        <w:autoSpaceDN w:val="0"/>
        <w:spacing w:beforeLines="50" w:afterLines="50"/>
        <w:textAlignment w:val="baseline"/>
        <w:outlineLvl w:val="3"/>
        <w:rPr>
          <w:rFonts w:ascii="黑体" w:eastAsia="黑体"/>
          <w:kern w:val="21"/>
          <w:szCs w:val="20"/>
        </w:rPr>
      </w:pPr>
      <w:r>
        <w:rPr>
          <w:rFonts w:hint="eastAsia" w:ascii="黑体" w:eastAsia="黑体"/>
          <w:kern w:val="21"/>
          <w:szCs w:val="20"/>
        </w:rPr>
        <w:t>A.5.1 总则</w:t>
      </w:r>
    </w:p>
    <w:p>
      <w:pPr>
        <w:pStyle w:val="22"/>
        <w:ind w:firstLine="420"/>
        <w:rPr>
          <w:highlight w:val="none"/>
        </w:rPr>
      </w:pPr>
      <w:r>
        <w:rPr>
          <w:highlight w:val="none"/>
        </w:rPr>
        <w:t>解释阶段应包括下述步骤</w:t>
      </w:r>
      <w:r>
        <w:rPr>
          <w:rFonts w:hint="eastAsia"/>
          <w:highlight w:val="none"/>
        </w:rPr>
        <w:t>：“评价精细氧化铝产品生命周期模型的稳健性”、“识别热点问题”以及“结论、限制和建议”。</w:t>
      </w:r>
    </w:p>
    <w:p>
      <w:pPr>
        <w:widowControl/>
        <w:wordWrap w:val="0"/>
        <w:overflowPunct w:val="0"/>
        <w:autoSpaceDE w:val="0"/>
        <w:autoSpaceDN w:val="0"/>
        <w:spacing w:beforeLines="50" w:afterLines="50"/>
        <w:textAlignment w:val="baseline"/>
        <w:outlineLvl w:val="3"/>
        <w:rPr>
          <w:rFonts w:ascii="黑体" w:eastAsia="黑体"/>
          <w:kern w:val="21"/>
          <w:szCs w:val="20"/>
          <w:highlight w:val="none"/>
        </w:rPr>
      </w:pPr>
      <w:r>
        <w:rPr>
          <w:rFonts w:hint="eastAsia" w:ascii="黑体" w:eastAsia="黑体"/>
          <w:kern w:val="21"/>
          <w:szCs w:val="20"/>
          <w:highlight w:val="none"/>
        </w:rPr>
        <w:t>A.5.2 精细氧化铝产品生命周期模型的稳健性评价</w:t>
      </w:r>
    </w:p>
    <w:p>
      <w:pPr>
        <w:pStyle w:val="22"/>
        <w:ind w:firstLine="420"/>
        <w:rPr>
          <w:highlight w:val="none"/>
        </w:rPr>
      </w:pPr>
      <w:r>
        <w:rPr>
          <w:rFonts w:hint="eastAsia"/>
          <w:highlight w:val="none"/>
        </w:rPr>
        <w:t>精细氧化铝产品生命周期模型的稳健性评价用于评价系统边界、数据来源、分配选择和生命周期影响类型等方法选择对结果的影响程度。</w:t>
      </w:r>
    </w:p>
    <w:p>
      <w:pPr>
        <w:pStyle w:val="22"/>
        <w:ind w:firstLine="420"/>
        <w:rPr>
          <w:highlight w:val="none"/>
        </w:rPr>
      </w:pPr>
      <w:r>
        <w:rPr>
          <w:rFonts w:hint="eastAsia"/>
          <w:highlight w:val="none"/>
        </w:rPr>
        <w:t>宜用于评价精细氧化铝产品生命周期模型稳健性的工具包括：</w:t>
      </w:r>
    </w:p>
    <w:p>
      <w:pPr>
        <w:pStyle w:val="22"/>
        <w:ind w:left="840" w:leftChars="200" w:hanging="420" w:hangingChars="200"/>
        <w:rPr>
          <w:highlight w:val="none"/>
        </w:rPr>
      </w:pPr>
      <w:r>
        <w:rPr>
          <w:rFonts w:hint="eastAsia"/>
          <w:highlight w:val="none"/>
        </w:rPr>
        <w:t>a） 完整性检查：评价数据清单，以确保其相对于确定的目标、范围、系统边界和质量准则完整。这包括过程范围的完整性（即包含了所考虑的各供应链阶段的所有过程）和输入或输出范围（即包含了与各过程相关的所有材料或能量输入以及排放量）。</w:t>
      </w:r>
    </w:p>
    <w:p>
      <w:pPr>
        <w:pStyle w:val="22"/>
        <w:ind w:left="840" w:leftChars="200" w:hanging="420" w:hangingChars="200"/>
        <w:rPr>
          <w:highlight w:val="none"/>
        </w:rPr>
      </w:pPr>
      <w:r>
        <w:rPr>
          <w:rFonts w:hint="eastAsia"/>
          <w:highlight w:val="none"/>
        </w:rPr>
        <w:t>b） 敏感性检查：通过确定最终结果和结论是如何到数据、分配方法或类型参数等的不确定性的影响，来评价其可靠性。</w:t>
      </w:r>
    </w:p>
    <w:p>
      <w:pPr>
        <w:pStyle w:val="22"/>
        <w:ind w:left="840" w:leftChars="200" w:hanging="420" w:hangingChars="200"/>
        <w:rPr>
          <w:highlight w:val="none"/>
        </w:rPr>
      </w:pPr>
      <w:r>
        <w:rPr>
          <w:highlight w:val="none"/>
        </w:rPr>
        <w:t>c</w:t>
      </w:r>
      <w:r>
        <w:rPr>
          <w:rFonts w:hint="eastAsia"/>
          <w:highlight w:val="none"/>
        </w:rPr>
        <w:t>） 一致性检查：一致性检查的目的是确认假设、方法和数据是否与目的和范围的要求相一致。</w:t>
      </w:r>
    </w:p>
    <w:p>
      <w:pPr>
        <w:widowControl/>
        <w:wordWrap w:val="0"/>
        <w:overflowPunct w:val="0"/>
        <w:autoSpaceDE w:val="0"/>
        <w:autoSpaceDN w:val="0"/>
        <w:spacing w:beforeLines="50" w:afterLines="50"/>
        <w:textAlignment w:val="baseline"/>
        <w:outlineLvl w:val="3"/>
        <w:rPr>
          <w:rFonts w:ascii="黑体" w:eastAsia="黑体"/>
          <w:kern w:val="21"/>
          <w:szCs w:val="20"/>
          <w:highlight w:val="none"/>
        </w:rPr>
      </w:pPr>
      <w:r>
        <w:rPr>
          <w:rFonts w:hint="eastAsia" w:ascii="黑体" w:eastAsia="黑体"/>
          <w:kern w:val="21"/>
          <w:szCs w:val="20"/>
          <w:highlight w:val="none"/>
        </w:rPr>
        <w:t>A.5.3 热点问题识别与改进方案确定</w:t>
      </w:r>
    </w:p>
    <w:p>
      <w:pPr>
        <w:pStyle w:val="22"/>
        <w:ind w:firstLine="420"/>
        <w:rPr>
          <w:highlight w:val="none"/>
        </w:rPr>
      </w:pPr>
      <w:r>
        <w:rPr>
          <w:highlight w:val="none"/>
        </w:rPr>
        <w:t>为了产生环境效益或至少将环境责任降至最低</w:t>
      </w:r>
      <w:r>
        <w:rPr>
          <w:rFonts w:hint="eastAsia"/>
          <w:highlight w:val="none"/>
        </w:rPr>
        <w:t>，</w:t>
      </w:r>
      <w:r>
        <w:rPr>
          <w:highlight w:val="none"/>
        </w:rPr>
        <w:t>应根据清单分析和影响评价阶段的信息提出一系列与精细氧化铝产品相关的绿色设计改进方案</w:t>
      </w:r>
      <w:r>
        <w:rPr>
          <w:rFonts w:hint="eastAsia"/>
          <w:highlight w:val="none"/>
        </w:rPr>
        <w:t>。</w:t>
      </w:r>
    </w:p>
    <w:p>
      <w:pPr>
        <w:pStyle w:val="22"/>
        <w:ind w:firstLine="420"/>
        <w:rPr>
          <w:highlight w:val="none"/>
        </w:rPr>
      </w:pPr>
      <w:r>
        <w:rPr>
          <w:highlight w:val="none"/>
        </w:rPr>
        <w:t>评估人员应根据产品生命周期评价结果提出的改进方案一般是广泛且全面的</w:t>
      </w:r>
      <w:r>
        <w:rPr>
          <w:rFonts w:hint="eastAsia"/>
          <w:highlight w:val="none"/>
        </w:rPr>
        <w:t>，</w:t>
      </w:r>
      <w:r>
        <w:rPr>
          <w:highlight w:val="none"/>
        </w:rPr>
        <w:t>并非所有的改进方案都能得到实施</w:t>
      </w:r>
      <w:r>
        <w:rPr>
          <w:rFonts w:hint="eastAsia"/>
          <w:highlight w:val="none"/>
        </w:rPr>
        <w:t>，</w:t>
      </w:r>
      <w:r>
        <w:rPr>
          <w:highlight w:val="none"/>
        </w:rPr>
        <w:t>需要从技术可行性</w:t>
      </w:r>
      <w:r>
        <w:rPr>
          <w:rFonts w:hint="eastAsia"/>
          <w:highlight w:val="none"/>
        </w:rPr>
        <w:t>、</w:t>
      </w:r>
      <w:r>
        <w:rPr>
          <w:highlight w:val="none"/>
        </w:rPr>
        <w:t>环境改进</w:t>
      </w:r>
      <w:r>
        <w:rPr>
          <w:rFonts w:hint="eastAsia"/>
          <w:highlight w:val="none"/>
        </w:rPr>
        <w:t>、</w:t>
      </w:r>
      <w:r>
        <w:rPr>
          <w:highlight w:val="none"/>
        </w:rPr>
        <w:t>经济效益</w:t>
      </w:r>
      <w:r>
        <w:rPr>
          <w:rFonts w:hint="eastAsia"/>
          <w:highlight w:val="none"/>
        </w:rPr>
        <w:t>、</w:t>
      </w:r>
      <w:r>
        <w:rPr>
          <w:highlight w:val="none"/>
        </w:rPr>
        <w:t>生产管理等方面评价改进方案</w:t>
      </w:r>
      <w:r>
        <w:rPr>
          <w:rFonts w:hint="eastAsia"/>
          <w:highlight w:val="none"/>
        </w:rPr>
        <w:t>，</w:t>
      </w:r>
      <w:r>
        <w:rPr>
          <w:highlight w:val="none"/>
        </w:rPr>
        <w:t>并进行优先排序</w:t>
      </w:r>
      <w:r>
        <w:rPr>
          <w:rFonts w:hint="eastAsia"/>
          <w:highlight w:val="none"/>
        </w:rPr>
        <w:t>，绘制实施者优先排序图和生命周期阶段优先排序图，具体方法参见附录C。</w:t>
      </w:r>
    </w:p>
    <w:p>
      <w:pPr>
        <w:widowControl/>
        <w:wordWrap w:val="0"/>
        <w:overflowPunct w:val="0"/>
        <w:autoSpaceDE w:val="0"/>
        <w:autoSpaceDN w:val="0"/>
        <w:spacing w:beforeLines="50" w:afterLines="50"/>
        <w:textAlignment w:val="baseline"/>
        <w:outlineLvl w:val="3"/>
        <w:rPr>
          <w:rFonts w:ascii="黑体" w:eastAsia="黑体"/>
          <w:kern w:val="21"/>
          <w:szCs w:val="20"/>
          <w:highlight w:val="none"/>
        </w:rPr>
      </w:pPr>
      <w:r>
        <w:rPr>
          <w:rFonts w:hint="eastAsia" w:ascii="黑体" w:eastAsia="黑体"/>
          <w:kern w:val="21"/>
          <w:szCs w:val="20"/>
          <w:highlight w:val="none"/>
        </w:rPr>
        <w:t>A.5.4 结论、限制和建议</w:t>
      </w:r>
    </w:p>
    <w:p>
      <w:pPr>
        <w:pStyle w:val="22"/>
        <w:ind w:firstLine="420"/>
        <w:rPr>
          <w:highlight w:val="none"/>
        </w:rPr>
      </w:pPr>
      <w:r>
        <w:rPr>
          <w:highlight w:val="none"/>
        </w:rPr>
        <w:t>应根据确定的精细氧化铝产品生命周期评价的目标和范围阐述结论</w:t>
      </w:r>
      <w:r>
        <w:rPr>
          <w:rFonts w:hint="eastAsia"/>
          <w:highlight w:val="none"/>
        </w:rPr>
        <w:t>、</w:t>
      </w:r>
      <w:r>
        <w:rPr>
          <w:highlight w:val="none"/>
        </w:rPr>
        <w:t>限制和建议</w:t>
      </w:r>
      <w:r>
        <w:rPr>
          <w:rFonts w:hint="eastAsia"/>
          <w:highlight w:val="none"/>
        </w:rPr>
        <w:t>。</w:t>
      </w:r>
      <w:r>
        <w:rPr>
          <w:highlight w:val="none"/>
        </w:rPr>
        <w:t>结论宜包括评价结果</w:t>
      </w:r>
      <w:r>
        <w:rPr>
          <w:rFonts w:hint="eastAsia"/>
          <w:highlight w:val="none"/>
        </w:rPr>
        <w:t>、“热点问题”摘要和改进方案。</w:t>
      </w:r>
    </w:p>
    <w:p>
      <w:pPr>
        <w:pStyle w:val="33"/>
        <w:spacing w:beforeLines="50" w:afterLines="50"/>
        <w:rPr>
          <w:highlight w:val="none"/>
        </w:rPr>
      </w:pPr>
      <w:bookmarkStart w:id="170" w:name="_Toc27282"/>
      <w:r>
        <w:rPr>
          <w:rFonts w:hint="eastAsia"/>
          <w:highlight w:val="none"/>
        </w:rPr>
        <w:t>A.6 生命周期评价（LCA）报告</w:t>
      </w:r>
      <w:bookmarkEnd w:id="170"/>
    </w:p>
    <w:p>
      <w:pPr>
        <w:pStyle w:val="22"/>
        <w:ind w:firstLine="420"/>
        <w:rPr>
          <w:rFonts w:hint="eastAsia"/>
          <w:highlight w:val="none"/>
        </w:rPr>
        <w:sectPr>
          <w:headerReference r:id="rId10" w:type="default"/>
          <w:footerReference r:id="rId12" w:type="default"/>
          <w:headerReference r:id="rId11" w:type="even"/>
          <w:footerReference r:id="rId13" w:type="even"/>
          <w:pgSz w:w="11907" w:h="16840"/>
          <w:pgMar w:top="1418" w:right="1134" w:bottom="1134" w:left="1418" w:header="851" w:footer="1134" w:gutter="0"/>
          <w:pgBorders>
            <w:top w:val="none" w:sz="0" w:space="0"/>
            <w:left w:val="none" w:sz="0" w:space="0"/>
            <w:bottom w:val="none" w:sz="0" w:space="0"/>
            <w:right w:val="none" w:sz="0" w:space="0"/>
          </w:pgBorders>
          <w:pgNumType w:start="1"/>
          <w:cols w:space="425" w:num="1"/>
          <w:docGrid w:type="lines" w:linePitch="326" w:charSpace="0"/>
        </w:sectPr>
      </w:pPr>
      <w:r>
        <w:rPr>
          <w:highlight w:val="none"/>
        </w:rPr>
        <w:t>产品</w:t>
      </w:r>
      <w:r>
        <w:rPr>
          <w:rFonts w:hint="eastAsia"/>
          <w:highlight w:val="none"/>
        </w:rPr>
        <w:t>LCA报告可用于绿色设计产品评价，也可用于产品碳足迹、水足迹、欧盟产品环境足迹（PEF）、环境产品声明（EPD）等LCA评价，具体要求可参见相关标准和评价体系的规定。</w:t>
      </w:r>
    </w:p>
    <w:p>
      <w:pPr>
        <w:pStyle w:val="36"/>
        <w:keepNext/>
        <w:keepLines w:val="0"/>
        <w:pageBreakBefore w:val="0"/>
        <w:widowControl/>
        <w:numPr>
          <w:ilvl w:val="0"/>
          <w:numId w:val="0"/>
        </w:numPr>
        <w:kinsoku/>
        <w:wordWrap/>
        <w:overflowPunct/>
        <w:topLinePunct w:val="0"/>
        <w:autoSpaceDE/>
        <w:autoSpaceDN/>
        <w:bidi w:val="0"/>
        <w:adjustRightInd/>
        <w:snapToGrid/>
        <w:ind w:left="0" w:leftChars="0"/>
        <w:textAlignment w:val="auto"/>
      </w:pPr>
      <w:bookmarkStart w:id="171" w:name="_Toc17926"/>
      <w:r>
        <w:rPr>
          <w:rFonts w:hint="eastAsia"/>
          <w:lang w:val="en-US" w:eastAsia="zh-CN"/>
        </w:rPr>
        <w:t>附 录 B</w:t>
      </w:r>
      <w:r>
        <w:br w:type="textWrapping"/>
      </w:r>
      <w:r>
        <w:rPr>
          <w:rFonts w:hint="eastAsia"/>
        </w:rPr>
        <w:t>（</w:t>
      </w:r>
      <w:r>
        <w:rPr>
          <w:rFonts w:hint="eastAsia"/>
          <w:lang w:val="en-US" w:eastAsia="zh-CN"/>
        </w:rPr>
        <w:t>规范</w:t>
      </w:r>
      <w:r>
        <w:rPr>
          <w:rFonts w:hint="eastAsia"/>
        </w:rPr>
        <w:t>性附录）</w:t>
      </w:r>
      <w:r>
        <w:br w:type="textWrapping"/>
      </w:r>
      <w:r>
        <w:rPr>
          <w:rFonts w:hint="eastAsia"/>
          <w:lang w:val="en-US" w:eastAsia="zh-CN"/>
        </w:rPr>
        <w:t>数据分析方法示例</w:t>
      </w:r>
      <w:bookmarkEnd w:id="171"/>
    </w:p>
    <w:p>
      <w:pPr>
        <w:pStyle w:val="33"/>
        <w:spacing w:beforeLines="50" w:afterLines="50"/>
        <w:rPr>
          <w:rFonts w:hint="default"/>
          <w:lang w:val="en-US" w:eastAsia="zh-CN"/>
        </w:rPr>
      </w:pPr>
      <w:bookmarkStart w:id="172" w:name="_Toc8433"/>
      <w:r>
        <w:rPr>
          <w:rFonts w:hint="eastAsia"/>
          <w:lang w:val="en-US" w:eastAsia="zh-CN"/>
        </w:rPr>
        <w:t>B</w:t>
      </w:r>
      <w:r>
        <w:rPr>
          <w:rFonts w:hint="eastAsia"/>
        </w:rPr>
        <w:t>.</w:t>
      </w:r>
      <w:r>
        <w:rPr>
          <w:rFonts w:hint="eastAsia"/>
          <w:lang w:val="en-US" w:eastAsia="zh-CN"/>
        </w:rPr>
        <w:t>1</w:t>
      </w:r>
      <w:r>
        <w:rPr>
          <w:rFonts w:hint="eastAsia"/>
        </w:rPr>
        <w:t xml:space="preserve"> </w:t>
      </w:r>
      <w:r>
        <w:rPr>
          <w:rFonts w:hint="eastAsia"/>
          <w:lang w:val="en-US" w:eastAsia="zh-CN"/>
        </w:rPr>
        <w:t>数据收集</w:t>
      </w:r>
      <w:bookmarkEnd w:id="172"/>
    </w:p>
    <w:p>
      <w:pPr>
        <w:pStyle w:val="22"/>
        <w:rPr>
          <w:rFonts w:hint="eastAsia"/>
          <w:lang w:val="en-US" w:eastAsia="zh-CN"/>
        </w:rPr>
      </w:pPr>
      <w:r>
        <w:rPr>
          <w:rFonts w:hint="eastAsia"/>
          <w:lang w:val="en-US" w:eastAsia="zh-CN"/>
        </w:rPr>
        <w:t>参照图B.1绘制每个单元过程的图，然后参照表B.1、B.2收集单元过程的数据，最终汇总形成精细氧化铝产品的数据清单。</w:t>
      </w:r>
    </w:p>
    <w:p>
      <w:pPr>
        <w:pStyle w:val="22"/>
        <w:tabs>
          <w:tab w:val="left" w:pos="2746"/>
        </w:tabs>
        <w:rPr>
          <w:rFonts w:hint="default"/>
          <w:lang w:val="en-US" w:eastAsia="zh-CN"/>
        </w:rPr>
      </w:pPr>
      <w:r>
        <w:rPr>
          <w:sz w:val="21"/>
        </w:rPr>
        <w:pict>
          <v:group id="_x0000_s2147" o:spid="_x0000_s2147" o:spt="203" style="position:absolute;left:0pt;margin-left:10.95pt;margin-top:9.85pt;height:257.8pt;width:442.15pt;z-index:251669504;mso-width-relative:page;mso-height-relative:page;" coordorigin="3033,261738" coordsize="8843,5156">
            <o:lock v:ext="edit" aspectratio="f"/>
            <v:shape id="_x0000_s2126" o:spid="_x0000_s2126" o:spt="202" type="#_x0000_t202" style="position:absolute;left:10272;top:264672;height:1622;width:1604;" filled="f" stroked="f" coordsize="21600,21600">
              <v:path/>
              <v:fill on="f" focussize="0,0"/>
              <v:stroke on="f"/>
              <v:imagedata o:title=""/>
              <o:lock v:ext="edit" aspectratio="f"/>
              <v:textbox inset="0mm,0mm,0mm,0mm">
                <w:txbxContent>
                  <w:p>
                    <w:pPr>
                      <w:pStyle w:val="69"/>
                      <w:keepNext w:val="0"/>
                      <w:keepLines w:val="0"/>
                      <w:widowControl w:val="0"/>
                      <w:shd w:val="clear" w:color="auto" w:fill="auto"/>
                      <w:bidi w:val="0"/>
                      <w:spacing w:before="0" w:after="0" w:line="239" w:lineRule="exact"/>
                      <w:ind w:left="0" w:right="0" w:firstLine="0"/>
                      <w:jc w:val="left"/>
                      <w:rPr>
                        <w:color w:val="000000"/>
                        <w:spacing w:val="0"/>
                        <w:w w:val="100"/>
                        <w:position w:val="0"/>
                      </w:rPr>
                    </w:pPr>
                    <w:r>
                      <w:rPr>
                        <w:color w:val="000000"/>
                        <w:spacing w:val="0"/>
                        <w:w w:val="100"/>
                        <w:position w:val="0"/>
                      </w:rPr>
                      <w:t>种类和重量</w:t>
                    </w:r>
                    <w:r>
                      <w:rPr>
                        <w:color w:val="000000"/>
                        <w:spacing w:val="0"/>
                        <w:w w:val="100"/>
                        <w:position w:val="0"/>
                        <w:lang w:val="en-US" w:eastAsia="en-US"/>
                      </w:rPr>
                      <w:t>(t/a)：</w:t>
                    </w:r>
                  </w:p>
                  <w:p>
                    <w:pPr>
                      <w:pStyle w:val="69"/>
                      <w:keepNext w:val="0"/>
                      <w:keepLines w:val="0"/>
                      <w:widowControl w:val="0"/>
                      <w:shd w:val="clear" w:color="auto" w:fill="auto"/>
                      <w:bidi w:val="0"/>
                      <w:spacing w:before="0" w:after="0" w:line="239" w:lineRule="exact"/>
                      <w:ind w:left="0" w:right="0" w:firstLine="0"/>
                      <w:jc w:val="left"/>
                      <w:rPr>
                        <w:rFonts w:hint="eastAsia" w:eastAsia="宋体"/>
                        <w:lang w:eastAsia="zh-CN"/>
                      </w:rPr>
                    </w:pPr>
                    <w:r>
                      <w:rPr>
                        <w:rFonts w:hint="eastAsia"/>
                        <w:color w:val="000000"/>
                        <w:spacing w:val="0"/>
                        <w:w w:val="100"/>
                        <w:position w:val="0"/>
                        <w:lang w:val="en-US" w:eastAsia="en-US"/>
                      </w:rPr>
                      <w:t>——</w:t>
                    </w:r>
                    <w:r>
                      <w:rPr>
                        <w:rFonts w:hint="eastAsia"/>
                      </w:rPr>
                      <w:t>高白微粉氢氧化铝</w:t>
                    </w:r>
                    <w:r>
                      <w:rPr>
                        <w:rFonts w:hint="eastAsia"/>
                        <w:lang w:eastAsia="zh-CN"/>
                      </w:rPr>
                      <w:t>；</w:t>
                    </w:r>
                  </w:p>
                  <w:p>
                    <w:pPr>
                      <w:pStyle w:val="69"/>
                      <w:keepNext w:val="0"/>
                      <w:keepLines w:val="0"/>
                      <w:widowControl w:val="0"/>
                      <w:shd w:val="clear" w:color="auto" w:fill="auto"/>
                      <w:bidi w:val="0"/>
                      <w:spacing w:before="0" w:after="0" w:line="239" w:lineRule="exact"/>
                      <w:ind w:left="0" w:right="0" w:firstLine="0"/>
                      <w:jc w:val="left"/>
                      <w:rPr>
                        <w:rFonts w:hint="eastAsia" w:eastAsia="宋体"/>
                        <w:lang w:eastAsia="zh-CN"/>
                      </w:rPr>
                    </w:pPr>
                    <w:r>
                      <w:rPr>
                        <w:rFonts w:hint="eastAsia"/>
                        <w:color w:val="000000"/>
                        <w:spacing w:val="0"/>
                        <w:w w:val="100"/>
                        <w:position w:val="0"/>
                        <w:lang w:val="en-US" w:eastAsia="en-US"/>
                      </w:rPr>
                      <w:t>——</w:t>
                    </w:r>
                    <w:r>
                      <w:rPr>
                        <w:rFonts w:hint="eastAsia"/>
                      </w:rPr>
                      <w:t>高白填料氢氧化铝</w:t>
                    </w:r>
                    <w:r>
                      <w:rPr>
                        <w:rFonts w:hint="eastAsia"/>
                        <w:lang w:eastAsia="zh-CN"/>
                      </w:rPr>
                      <w:t>；</w:t>
                    </w:r>
                  </w:p>
                  <w:p>
                    <w:pPr>
                      <w:pStyle w:val="69"/>
                      <w:keepNext w:val="0"/>
                      <w:keepLines w:val="0"/>
                      <w:widowControl w:val="0"/>
                      <w:shd w:val="clear" w:color="auto" w:fill="auto"/>
                      <w:bidi w:val="0"/>
                      <w:spacing w:before="0" w:after="0" w:line="239" w:lineRule="exact"/>
                      <w:ind w:left="0" w:right="0" w:firstLine="0"/>
                      <w:jc w:val="left"/>
                      <w:rPr>
                        <w:rFonts w:hint="eastAsia" w:eastAsia="宋体"/>
                        <w:lang w:eastAsia="zh-CN"/>
                      </w:rPr>
                    </w:pPr>
                    <w:r>
                      <w:rPr>
                        <w:rFonts w:hint="eastAsia"/>
                        <w:color w:val="000000"/>
                        <w:spacing w:val="0"/>
                        <w:w w:val="100"/>
                        <w:position w:val="0"/>
                        <w:lang w:val="en-US" w:eastAsia="en-US"/>
                      </w:rPr>
                      <w:t>——</w:t>
                    </w:r>
                    <w:r>
                      <w:rPr>
                        <w:rFonts w:hint="eastAsia"/>
                      </w:rPr>
                      <w:t>4A沸石</w:t>
                    </w:r>
                    <w:r>
                      <w:rPr>
                        <w:rFonts w:hint="eastAsia"/>
                        <w:lang w:eastAsia="zh-CN"/>
                      </w:rPr>
                      <w:t>；</w:t>
                    </w:r>
                  </w:p>
                  <w:p>
                    <w:pPr>
                      <w:pStyle w:val="69"/>
                      <w:keepNext w:val="0"/>
                      <w:keepLines w:val="0"/>
                      <w:widowControl w:val="0"/>
                      <w:shd w:val="clear" w:color="auto" w:fill="auto"/>
                      <w:bidi w:val="0"/>
                      <w:spacing w:before="0" w:after="0" w:line="239" w:lineRule="exact"/>
                      <w:ind w:left="0" w:right="0" w:firstLine="0"/>
                      <w:jc w:val="left"/>
                      <w:rPr>
                        <w:rFonts w:hint="eastAsia" w:eastAsia="宋体"/>
                        <w:lang w:eastAsia="zh-CN"/>
                      </w:rPr>
                    </w:pPr>
                    <w:r>
                      <w:rPr>
                        <w:rFonts w:hint="eastAsia"/>
                        <w:color w:val="000000"/>
                        <w:spacing w:val="0"/>
                        <w:w w:val="100"/>
                        <w:position w:val="0"/>
                        <w:lang w:val="en-US" w:eastAsia="en-US"/>
                      </w:rPr>
                      <w:t>——</w:t>
                    </w:r>
                    <w:r>
                      <w:rPr>
                        <w:rFonts w:hint="eastAsia"/>
                      </w:rPr>
                      <w:t>高温氧化铝</w:t>
                    </w:r>
                    <w:r>
                      <w:rPr>
                        <w:rFonts w:hint="eastAsia"/>
                        <w:lang w:eastAsia="zh-CN"/>
                      </w:rPr>
                      <w:t>；</w:t>
                    </w:r>
                  </w:p>
                  <w:p>
                    <w:pPr>
                      <w:pStyle w:val="69"/>
                      <w:keepNext w:val="0"/>
                      <w:keepLines w:val="0"/>
                      <w:widowControl w:val="0"/>
                      <w:shd w:val="clear" w:color="auto" w:fill="auto"/>
                      <w:bidi w:val="0"/>
                      <w:spacing w:before="0" w:after="0" w:line="239" w:lineRule="exact"/>
                      <w:ind w:left="0" w:right="0" w:firstLine="0"/>
                      <w:jc w:val="left"/>
                      <w:rPr>
                        <w:rFonts w:hint="eastAsia"/>
                        <w:color w:val="000000"/>
                        <w:spacing w:val="0"/>
                        <w:w w:val="100"/>
                        <w:position w:val="0"/>
                        <w:lang w:val="en-US" w:eastAsia="zh-CN"/>
                      </w:rPr>
                    </w:pPr>
                    <w:r>
                      <w:rPr>
                        <w:rFonts w:hint="eastAsia"/>
                        <w:color w:val="000000"/>
                        <w:spacing w:val="0"/>
                        <w:w w:val="100"/>
                        <w:position w:val="0"/>
                        <w:lang w:val="en-US" w:eastAsia="en-US"/>
                      </w:rPr>
                      <w:t>——</w:t>
                    </w:r>
                    <w:r>
                      <w:rPr>
                        <w:rFonts w:hint="eastAsia"/>
                      </w:rPr>
                      <w:t>拟薄水铝石</w:t>
                    </w:r>
                  </w:p>
                </w:txbxContent>
              </v:textbox>
            </v:shape>
            <v:group id="_x0000_s2146" o:spid="_x0000_s2146" o:spt="203" style="position:absolute;left:3033;top:261738;height:5156;width:8536;" coordorigin="3033,261738" coordsize="8536,5156">
              <o:lock v:ext="edit" aspectratio="f"/>
              <v:shape id="_x0000_s2125" o:spid="_x0000_s2125" o:spt="202" type="#_x0000_t202" style="position:absolute;left:8571;top:266012;height:883;width:1236;" filled="f" stroked="f" coordsize="21600,21600">
                <v:path/>
                <v:fill on="f" focussize="0,0"/>
                <v:stroke on="f"/>
                <v:imagedata o:title=""/>
                <o:lock v:ext="edit" aspectratio="f"/>
                <v:textbox inset="0mm,0mm,0mm,0mm">
                  <w:txbxContent>
                    <w:p>
                      <w:pPr>
                        <w:pStyle w:val="69"/>
                        <w:keepNext w:val="0"/>
                        <w:keepLines w:val="0"/>
                        <w:widowControl w:val="0"/>
                        <w:shd w:val="clear" w:color="auto" w:fill="auto"/>
                        <w:bidi w:val="0"/>
                        <w:spacing w:before="0" w:after="0" w:line="239" w:lineRule="exact"/>
                        <w:ind w:left="0" w:right="0" w:firstLine="0"/>
                        <w:jc w:val="left"/>
                        <w:rPr>
                          <w:color w:val="000000"/>
                          <w:spacing w:val="0"/>
                          <w:w w:val="100"/>
                          <w:position w:val="0"/>
                        </w:rPr>
                      </w:pPr>
                      <w:r>
                        <w:rPr>
                          <w:color w:val="000000"/>
                          <w:spacing w:val="0"/>
                          <w:w w:val="100"/>
                          <w:position w:val="0"/>
                        </w:rPr>
                        <w:t>种类和重量</w:t>
                      </w:r>
                      <w:r>
                        <w:rPr>
                          <w:color w:val="000000"/>
                          <w:spacing w:val="0"/>
                          <w:w w:val="100"/>
                          <w:position w:val="0"/>
                          <w:lang w:val="en-US" w:eastAsia="en-US"/>
                        </w:rPr>
                        <w:t>(t/a)：</w:t>
                      </w:r>
                    </w:p>
                    <w:p>
                      <w:pPr>
                        <w:pStyle w:val="69"/>
                        <w:keepNext w:val="0"/>
                        <w:keepLines w:val="0"/>
                        <w:widowControl w:val="0"/>
                        <w:shd w:val="clear" w:color="auto" w:fill="auto"/>
                        <w:bidi w:val="0"/>
                        <w:spacing w:before="0" w:after="0" w:line="239" w:lineRule="exact"/>
                        <w:ind w:left="0" w:right="0" w:firstLine="0"/>
                        <w:jc w:val="left"/>
                        <w:rPr>
                          <w:rFonts w:hint="eastAsia"/>
                          <w:color w:val="000000"/>
                          <w:spacing w:val="0"/>
                          <w:w w:val="100"/>
                          <w:position w:val="0"/>
                          <w:lang w:val="en-US" w:eastAsia="zh-CN"/>
                        </w:rPr>
                      </w:pPr>
                      <w:r>
                        <w:rPr>
                          <w:rFonts w:hint="eastAsia"/>
                          <w:color w:val="000000"/>
                          <w:spacing w:val="0"/>
                          <w:w w:val="100"/>
                          <w:position w:val="0"/>
                          <w:lang w:val="en-US" w:eastAsia="en-US"/>
                        </w:rPr>
                        <w:t>——</w:t>
                      </w:r>
                      <w:r>
                        <w:rPr>
                          <w:rFonts w:hint="eastAsia"/>
                          <w:color w:val="000000"/>
                          <w:spacing w:val="0"/>
                          <w:w w:val="100"/>
                          <w:position w:val="0"/>
                          <w:lang w:val="en-US" w:eastAsia="zh-CN"/>
                        </w:rPr>
                        <w:t>高温废气；</w:t>
                      </w:r>
                    </w:p>
                    <w:p>
                      <w:pPr>
                        <w:pStyle w:val="69"/>
                        <w:keepNext w:val="0"/>
                        <w:keepLines w:val="0"/>
                        <w:widowControl w:val="0"/>
                        <w:shd w:val="clear" w:color="auto" w:fill="auto"/>
                        <w:bidi w:val="0"/>
                        <w:spacing w:before="0" w:after="0" w:line="239" w:lineRule="exact"/>
                        <w:ind w:left="0" w:right="0" w:firstLine="0"/>
                        <w:jc w:val="left"/>
                        <w:rPr>
                          <w:rFonts w:hint="eastAsia"/>
                          <w:color w:val="000000"/>
                          <w:spacing w:val="0"/>
                          <w:w w:val="100"/>
                          <w:position w:val="0"/>
                          <w:lang w:val="en-US" w:eastAsia="zh-CN"/>
                        </w:rPr>
                      </w:pPr>
                      <w:r>
                        <w:rPr>
                          <w:rFonts w:hint="eastAsia"/>
                          <w:color w:val="000000"/>
                          <w:spacing w:val="0"/>
                          <w:w w:val="100"/>
                          <w:position w:val="0"/>
                          <w:lang w:val="en-US" w:eastAsia="en-US"/>
                        </w:rPr>
                        <w:t>——</w:t>
                      </w:r>
                      <w:r>
                        <w:rPr>
                          <w:rFonts w:hint="eastAsia"/>
                          <w:color w:val="000000"/>
                          <w:spacing w:val="0"/>
                          <w:w w:val="100"/>
                          <w:position w:val="0"/>
                          <w:lang w:val="en-US" w:eastAsia="zh-CN"/>
                        </w:rPr>
                        <w:t>其他</w:t>
                      </w:r>
                    </w:p>
                  </w:txbxContent>
                </v:textbox>
              </v:shape>
              <v:group id="_x0000_s2145" o:spid="_x0000_s2145" o:spt="203" style="position:absolute;left:3033;top:261738;height:5156;width:8536;" coordorigin="3033,261738" coordsize="8536,5156">
                <o:lock v:ext="edit" aspectratio="f"/>
                <v:shape id="_x0000_s2124" o:spid="_x0000_s2124" o:spt="202" type="#_x0000_t202" style="position:absolute;left:6891;top:266012;height:883;width:1236;" filled="f" stroked="f" coordsize="21600,21600">
                  <v:path/>
                  <v:fill on="f" focussize="0,0"/>
                  <v:stroke on="f"/>
                  <v:imagedata o:title=""/>
                  <o:lock v:ext="edit" aspectratio="f"/>
                  <v:textbox inset="0mm,0mm,0mm,0mm">
                    <w:txbxContent>
                      <w:p>
                        <w:pPr>
                          <w:pStyle w:val="69"/>
                          <w:keepNext w:val="0"/>
                          <w:keepLines w:val="0"/>
                          <w:widowControl w:val="0"/>
                          <w:shd w:val="clear" w:color="auto" w:fill="auto"/>
                          <w:bidi w:val="0"/>
                          <w:spacing w:before="0" w:after="0" w:line="239" w:lineRule="exact"/>
                          <w:ind w:left="0" w:right="0" w:firstLine="0"/>
                          <w:jc w:val="left"/>
                          <w:rPr>
                            <w:color w:val="000000"/>
                            <w:spacing w:val="0"/>
                            <w:w w:val="100"/>
                            <w:position w:val="0"/>
                          </w:rPr>
                        </w:pPr>
                        <w:r>
                          <w:rPr>
                            <w:color w:val="000000"/>
                            <w:spacing w:val="0"/>
                            <w:w w:val="100"/>
                            <w:position w:val="0"/>
                          </w:rPr>
                          <w:t>种类和重量</w:t>
                        </w:r>
                        <w:r>
                          <w:rPr>
                            <w:color w:val="000000"/>
                            <w:spacing w:val="0"/>
                            <w:w w:val="100"/>
                            <w:position w:val="0"/>
                            <w:lang w:val="en-US" w:eastAsia="en-US"/>
                          </w:rPr>
                          <w:t>(t/a)：</w:t>
                        </w:r>
                      </w:p>
                      <w:p>
                        <w:pPr>
                          <w:pStyle w:val="69"/>
                          <w:keepNext w:val="0"/>
                          <w:keepLines w:val="0"/>
                          <w:widowControl w:val="0"/>
                          <w:shd w:val="clear" w:color="auto" w:fill="auto"/>
                          <w:bidi w:val="0"/>
                          <w:spacing w:before="0" w:after="0" w:line="239" w:lineRule="exact"/>
                          <w:ind w:left="0" w:right="0" w:firstLine="0"/>
                          <w:jc w:val="left"/>
                          <w:rPr>
                            <w:rFonts w:hint="eastAsia"/>
                            <w:color w:val="000000"/>
                            <w:spacing w:val="0"/>
                            <w:w w:val="100"/>
                            <w:position w:val="0"/>
                            <w:lang w:val="en-US" w:eastAsia="zh-CN"/>
                          </w:rPr>
                        </w:pPr>
                        <w:r>
                          <w:rPr>
                            <w:rFonts w:hint="eastAsia"/>
                            <w:color w:val="000000"/>
                            <w:spacing w:val="0"/>
                            <w:w w:val="100"/>
                            <w:position w:val="0"/>
                            <w:lang w:val="en-US" w:eastAsia="en-US"/>
                          </w:rPr>
                          <w:t>——</w:t>
                        </w:r>
                        <w:r>
                          <w:rPr>
                            <w:rFonts w:hint="eastAsia"/>
                            <w:color w:val="000000"/>
                            <w:spacing w:val="0"/>
                            <w:w w:val="100"/>
                            <w:position w:val="0"/>
                            <w:lang w:val="en-US" w:eastAsia="zh-CN"/>
                          </w:rPr>
                          <w:t>二氧化硫；</w:t>
                        </w:r>
                      </w:p>
                      <w:p>
                        <w:pPr>
                          <w:pStyle w:val="69"/>
                          <w:keepNext w:val="0"/>
                          <w:keepLines w:val="0"/>
                          <w:widowControl w:val="0"/>
                          <w:shd w:val="clear" w:color="auto" w:fill="auto"/>
                          <w:bidi w:val="0"/>
                          <w:spacing w:before="0" w:after="0" w:line="239" w:lineRule="exact"/>
                          <w:ind w:left="0" w:right="0" w:firstLine="0"/>
                          <w:jc w:val="left"/>
                          <w:rPr>
                            <w:rFonts w:hint="eastAsia"/>
                            <w:color w:val="000000"/>
                            <w:spacing w:val="0"/>
                            <w:w w:val="100"/>
                            <w:position w:val="0"/>
                            <w:lang w:val="en-US" w:eastAsia="zh-CN"/>
                          </w:rPr>
                        </w:pPr>
                        <w:r>
                          <w:rPr>
                            <w:rFonts w:hint="eastAsia"/>
                            <w:color w:val="000000"/>
                            <w:spacing w:val="0"/>
                            <w:w w:val="100"/>
                            <w:position w:val="0"/>
                            <w:lang w:val="en-US" w:eastAsia="en-US"/>
                          </w:rPr>
                          <w:t>——</w:t>
                        </w:r>
                        <w:r>
                          <w:rPr>
                            <w:rFonts w:hint="eastAsia"/>
                            <w:color w:val="000000"/>
                            <w:spacing w:val="0"/>
                            <w:w w:val="100"/>
                            <w:position w:val="0"/>
                            <w:lang w:val="en-US" w:eastAsia="zh-CN"/>
                          </w:rPr>
                          <w:t>氮氧化物</w:t>
                        </w:r>
                      </w:p>
                    </w:txbxContent>
                  </v:textbox>
                </v:shape>
                <v:group id="_x0000_s2144" o:spid="_x0000_s2144" o:spt="203" style="position:absolute;left:3033;top:261738;height:4916;width:8536;" coordorigin="3033,261738" coordsize="8536,4916">
                  <o:lock v:ext="edit" aspectratio="f"/>
                  <v:shape id="_x0000_s2123" o:spid="_x0000_s2123" o:spt="202" type="#_x0000_t202" style="position:absolute;left:5301;top:266012;height:643;width:1236;" filled="f" stroked="f" coordsize="21600,21600">
                    <v:path/>
                    <v:fill on="f" focussize="0,0"/>
                    <v:stroke on="f"/>
                    <v:imagedata o:title=""/>
                    <o:lock v:ext="edit" aspectratio="f"/>
                    <v:textbox inset="0mm,0mm,0mm,0mm">
                      <w:txbxContent>
                        <w:p>
                          <w:pPr>
                            <w:pStyle w:val="69"/>
                            <w:keepNext w:val="0"/>
                            <w:keepLines w:val="0"/>
                            <w:widowControl w:val="0"/>
                            <w:shd w:val="clear" w:color="auto" w:fill="auto"/>
                            <w:bidi w:val="0"/>
                            <w:spacing w:before="0" w:after="0" w:line="239" w:lineRule="exact"/>
                            <w:ind w:left="0" w:right="0" w:firstLine="0"/>
                            <w:jc w:val="left"/>
                            <w:rPr>
                              <w:color w:val="000000"/>
                              <w:spacing w:val="0"/>
                              <w:w w:val="100"/>
                              <w:position w:val="0"/>
                            </w:rPr>
                          </w:pPr>
                          <w:r>
                            <w:rPr>
                              <w:color w:val="000000"/>
                              <w:spacing w:val="0"/>
                              <w:w w:val="100"/>
                              <w:position w:val="0"/>
                            </w:rPr>
                            <w:t>种类和重量</w:t>
                          </w:r>
                          <w:r>
                            <w:rPr>
                              <w:color w:val="000000"/>
                              <w:spacing w:val="0"/>
                              <w:w w:val="100"/>
                              <w:position w:val="0"/>
                              <w:lang w:val="en-US" w:eastAsia="en-US"/>
                            </w:rPr>
                            <w:t>(t/a)：</w:t>
                          </w:r>
                        </w:p>
                        <w:p>
                          <w:pPr>
                            <w:rPr>
                              <w:rFonts w:hint="default" w:ascii="宋体" w:hAnsi="宋体" w:eastAsia="宋体" w:cs="宋体"/>
                              <w:color w:val="000000"/>
                              <w:spacing w:val="0"/>
                              <w:w w:val="100"/>
                              <w:kern w:val="2"/>
                              <w:position w:val="0"/>
                              <w:sz w:val="14"/>
                              <w:szCs w:val="14"/>
                              <w:u w:val="none"/>
                              <w:shd w:val="clear" w:color="auto" w:fill="auto"/>
                              <w:lang w:val="en-US" w:eastAsia="zh-CN" w:bidi="zh-TW"/>
                            </w:rPr>
                          </w:pPr>
                          <w:r>
                            <w:rPr>
                              <w:rFonts w:hint="eastAsia" w:ascii="宋体" w:hAnsi="宋体" w:eastAsia="宋体" w:cs="宋体"/>
                              <w:color w:val="000000"/>
                              <w:spacing w:val="0"/>
                              <w:w w:val="100"/>
                              <w:kern w:val="2"/>
                              <w:position w:val="0"/>
                              <w:sz w:val="14"/>
                              <w:szCs w:val="14"/>
                              <w:u w:val="none"/>
                              <w:shd w:val="clear" w:color="auto" w:fill="auto"/>
                              <w:lang w:val="en-US" w:eastAsia="en-US" w:bidi="zh-TW"/>
                            </w:rPr>
                            <w:t>——</w:t>
                          </w:r>
                          <w:r>
                            <w:rPr>
                              <w:rFonts w:hint="eastAsia" w:ascii="宋体" w:hAnsi="宋体" w:eastAsia="宋体" w:cs="宋体"/>
                              <w:color w:val="000000"/>
                              <w:spacing w:val="0"/>
                              <w:w w:val="100"/>
                              <w:kern w:val="2"/>
                              <w:position w:val="0"/>
                              <w:sz w:val="14"/>
                              <w:szCs w:val="14"/>
                              <w:u w:val="none"/>
                              <w:shd w:val="clear" w:color="auto" w:fill="auto"/>
                              <w:lang w:val="en-US" w:eastAsia="zh-CN" w:bidi="zh-TW"/>
                            </w:rPr>
                            <w:t>赤泥</w:t>
                          </w:r>
                        </w:p>
                      </w:txbxContent>
                    </v:textbox>
                  </v:shape>
                  <v:group id="_x0000_s2143" o:spid="_x0000_s2143" o:spt="203" style="position:absolute;left:3033;top:261738;height:3990;width:8536;" coordorigin="3013,261848" coordsize="8536,3990">
                    <o:lock v:ext="edit" aspectratio="f"/>
                    <v:shape id="Shape 60" o:spid="_x0000_s2103" o:spt="202" type="#_x0000_t202" style="position:absolute;left:7391;top:261901;height:643;width:1375;" filled="f" stroked="f" coordsize="21600,21600">
                      <v:path/>
                      <v:fill on="f" focussize="0,0"/>
                      <v:stroke on="f"/>
                      <v:imagedata o:title=""/>
                      <o:lock v:ext="edit" aspectratio="f"/>
                      <v:textbox inset="0mm,0mm,0mm,0mm">
                        <w:txbxContent>
                          <w:p>
                            <w:pPr>
                              <w:pStyle w:val="69"/>
                              <w:keepNext w:val="0"/>
                              <w:keepLines w:val="0"/>
                              <w:widowControl w:val="0"/>
                              <w:shd w:val="clear" w:color="auto" w:fill="auto"/>
                              <w:bidi w:val="0"/>
                              <w:spacing w:before="0" w:after="0" w:line="239" w:lineRule="exact"/>
                              <w:ind w:left="0" w:right="0" w:firstLine="0"/>
                              <w:jc w:val="left"/>
                              <w:rPr>
                                <w:rFonts w:ascii="Times New Roman" w:hAnsi="Times New Roman" w:eastAsia="Times New Roman" w:cs="Times New Roman"/>
                                <w:color w:val="000000"/>
                                <w:spacing w:val="0"/>
                                <w:w w:val="100"/>
                                <w:position w:val="0"/>
                                <w:sz w:val="15"/>
                                <w:szCs w:val="15"/>
                                <w:lang w:val="en-US" w:eastAsia="en-US" w:bidi="en-US"/>
                              </w:rPr>
                            </w:pPr>
                            <w:r>
                              <w:rPr>
                                <w:color w:val="000000"/>
                                <w:spacing w:val="0"/>
                                <w:w w:val="100"/>
                                <w:position w:val="0"/>
                                <w:lang w:val="en-US" w:eastAsia="en-US" w:bidi="en-US"/>
                              </w:rPr>
                              <w:t>——</w:t>
                            </w:r>
                            <w:r>
                              <w:rPr>
                                <w:color w:val="000000"/>
                                <w:spacing w:val="0"/>
                                <w:w w:val="100"/>
                                <w:position w:val="0"/>
                              </w:rPr>
                              <w:t>消耗</w:t>
                            </w:r>
                            <w:r>
                              <w:rPr>
                                <w:rFonts w:hint="eastAsia"/>
                                <w:color w:val="000000"/>
                                <w:spacing w:val="0"/>
                                <w:w w:val="100"/>
                                <w:position w:val="0"/>
                                <w:lang w:val="en-US" w:eastAsia="zh-CN"/>
                              </w:rPr>
                              <w:t>量（</w:t>
                            </w:r>
                            <w:r>
                              <w:rPr>
                                <w:rFonts w:hint="default" w:ascii="Times New Roman" w:hAnsi="Times New Roman" w:cs="Times New Roman"/>
                                <w:color w:val="000000"/>
                                <w:spacing w:val="0"/>
                                <w:w w:val="100"/>
                                <w:position w:val="0"/>
                                <w:lang w:val="en-US" w:eastAsia="zh-CN"/>
                              </w:rPr>
                              <w:t>m</w:t>
                            </w:r>
                            <w:r>
                              <w:rPr>
                                <w:rFonts w:hint="default" w:ascii="Times New Roman" w:hAnsi="Times New Roman" w:cs="Times New Roman"/>
                                <w:color w:val="000000"/>
                                <w:spacing w:val="0"/>
                                <w:w w:val="100"/>
                                <w:position w:val="0"/>
                                <w:sz w:val="15"/>
                                <w:szCs w:val="15"/>
                                <w:vertAlign w:val="superscript"/>
                                <w:lang w:val="en-US" w:eastAsia="zh-CN" w:bidi="en-US"/>
                              </w:rPr>
                              <w:t>3</w:t>
                            </w:r>
                            <w:r>
                              <w:rPr>
                                <w:rFonts w:ascii="Times New Roman" w:hAnsi="Times New Roman" w:eastAsia="Times New Roman" w:cs="Times New Roman"/>
                                <w:color w:val="000000"/>
                                <w:spacing w:val="0"/>
                                <w:w w:val="100"/>
                                <w:position w:val="0"/>
                                <w:sz w:val="15"/>
                                <w:szCs w:val="15"/>
                                <w:lang w:val="en-US" w:eastAsia="en-US" w:bidi="en-US"/>
                              </w:rPr>
                              <w:t>/a</w:t>
                            </w:r>
                            <w:r>
                              <w:rPr>
                                <w:rFonts w:hint="eastAsia"/>
                                <w:color w:val="000000"/>
                                <w:spacing w:val="0"/>
                                <w:w w:val="100"/>
                                <w:position w:val="0"/>
                                <w:lang w:val="en-US" w:eastAsia="zh-CN"/>
                              </w:rPr>
                              <w:t>）</w:t>
                            </w: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w:t>
                            </w:r>
                          </w:p>
                          <w:p>
                            <w:pPr>
                              <w:pStyle w:val="69"/>
                              <w:keepNext w:val="0"/>
                              <w:keepLines w:val="0"/>
                              <w:widowControl w:val="0"/>
                              <w:shd w:val="clear" w:color="auto" w:fill="auto"/>
                              <w:bidi w:val="0"/>
                              <w:spacing w:before="0" w:after="0" w:line="239" w:lineRule="exact"/>
                              <w:ind w:left="0" w:right="0" w:firstLine="0"/>
                              <w:jc w:val="left"/>
                              <w:rPr>
                                <w:rFonts w:hint="default" w:eastAsia="宋体"/>
                                <w:lang w:val="en-US" w:eastAsia="zh-CN"/>
                              </w:rPr>
                            </w:pPr>
                            <w:r>
                              <w:rPr>
                                <w:color w:val="000000"/>
                                <w:spacing w:val="0"/>
                                <w:w w:val="100"/>
                                <w:position w:val="0"/>
                                <w:lang w:val="en-US" w:eastAsia="en-US" w:bidi="en-US"/>
                              </w:rPr>
                              <w:t>——</w:t>
                            </w:r>
                            <w:r>
                              <w:rPr>
                                <w:rFonts w:hint="eastAsia"/>
                                <w:color w:val="000000"/>
                                <w:spacing w:val="0"/>
                                <w:w w:val="100"/>
                                <w:position w:val="0"/>
                                <w:lang w:val="en-US" w:eastAsia="zh-CN"/>
                              </w:rPr>
                              <w:t>新鲜水取水量</w:t>
                            </w:r>
                          </w:p>
                        </w:txbxContent>
                      </v:textbox>
                    </v:shape>
                    <v:group id="_x0000_s2142" o:spid="_x0000_s2142" o:spt="203" style="position:absolute;left:3013;top:261848;height:3991;width:8536;" coordorigin="3013,261848" coordsize="8536,3991">
                      <o:lock v:ext="edit" aspectratio="f"/>
                      <v:shape id="Shape 58" o:spid="_x0000_s2102" o:spt="202" type="#_x0000_t202" style="position:absolute;left:5401;top:261848;height:769;width:1316;" filled="f" stroked="f" coordsize="21600,21600">
                        <v:path/>
                        <v:fill on="f" focussize="0,0"/>
                        <v:stroke on="f"/>
                        <v:imagedata o:title=""/>
                        <o:lock v:ext="edit" aspectratio="f"/>
                        <v:textbox inset="0mm,0mm,0mm,0mm">
                          <w:txbxContent>
                            <w:p>
                              <w:pPr>
                                <w:pStyle w:val="69"/>
                                <w:keepNext w:val="0"/>
                                <w:keepLines w:val="0"/>
                                <w:widowControl w:val="0"/>
                                <w:shd w:val="clear" w:color="auto" w:fill="auto"/>
                                <w:bidi w:val="0"/>
                                <w:spacing w:before="0" w:after="0" w:line="239" w:lineRule="exact"/>
                                <w:ind w:left="0" w:right="0" w:firstLine="0"/>
                                <w:jc w:val="left"/>
                                <w:rPr>
                                  <w:rFonts w:hint="eastAsia"/>
                                  <w:color w:val="000000"/>
                                  <w:spacing w:val="0"/>
                                  <w:w w:val="100"/>
                                  <w:position w:val="0"/>
                                  <w:highlight w:val="none"/>
                                  <w:lang w:val="en-US" w:eastAsia="en-US" w:bidi="en-US"/>
                                </w:rPr>
                              </w:pPr>
                              <w:r>
                                <w:rPr>
                                  <w:color w:val="000000"/>
                                  <w:spacing w:val="0"/>
                                  <w:w w:val="100"/>
                                  <w:position w:val="0"/>
                                  <w:lang w:val="en-US" w:eastAsia="en-US" w:bidi="en-US"/>
                                </w:rPr>
                                <w:t>—</w:t>
                              </w:r>
                              <w:r>
                                <w:rPr>
                                  <w:rFonts w:hint="eastAsia"/>
                                  <w:color w:val="000000"/>
                                  <w:spacing w:val="0"/>
                                  <w:w w:val="100"/>
                                  <w:position w:val="0"/>
                                  <w:highlight w:val="none"/>
                                  <w:lang w:val="en-US" w:eastAsia="en-US" w:bidi="en-US"/>
                                </w:rPr>
                                <w:t>—电(kWh/a)</w:t>
                              </w:r>
                            </w:p>
                            <w:p>
                              <w:pPr>
                                <w:pStyle w:val="69"/>
                                <w:keepNext w:val="0"/>
                                <w:keepLines w:val="0"/>
                                <w:widowControl w:val="0"/>
                                <w:shd w:val="clear" w:color="auto" w:fill="auto"/>
                                <w:bidi w:val="0"/>
                                <w:spacing w:before="0" w:after="0" w:line="239" w:lineRule="exact"/>
                                <w:ind w:left="0" w:right="0" w:firstLine="0"/>
                                <w:jc w:val="left"/>
                                <w:rPr>
                                  <w:rFonts w:hint="eastAsia"/>
                                  <w:color w:val="000000"/>
                                  <w:spacing w:val="0"/>
                                  <w:w w:val="100"/>
                                  <w:position w:val="0"/>
                                  <w:highlight w:val="none"/>
                                  <w:lang w:val="en-US" w:eastAsia="en-US" w:bidi="en-US"/>
                                </w:rPr>
                              </w:pPr>
                              <w:r>
                                <w:rPr>
                                  <w:rFonts w:hint="eastAsia"/>
                                  <w:color w:val="000000"/>
                                  <w:spacing w:val="0"/>
                                  <w:w w:val="100"/>
                                  <w:position w:val="0"/>
                                  <w:highlight w:val="none"/>
                                  <w:lang w:val="en-US" w:eastAsia="en-US" w:bidi="en-US"/>
                                </w:rPr>
                                <w:t>——</w:t>
                              </w:r>
                              <w:r>
                                <w:rPr>
                                  <w:rFonts w:hint="eastAsia"/>
                                  <w:color w:val="000000"/>
                                  <w:spacing w:val="0"/>
                                  <w:w w:val="100"/>
                                  <w:position w:val="0"/>
                                  <w:highlight w:val="none"/>
                                  <w:lang w:val="en-US" w:eastAsia="zh-CN" w:bidi="en-US"/>
                                </w:rPr>
                                <w:t>天然气</w:t>
                              </w:r>
                              <w:r>
                                <w:rPr>
                                  <w:rFonts w:hint="eastAsia"/>
                                  <w:color w:val="000000"/>
                                  <w:spacing w:val="0"/>
                                  <w:w w:val="100"/>
                                  <w:position w:val="0"/>
                                  <w:highlight w:val="none"/>
                                  <w:lang w:val="en-US" w:eastAsia="en-US" w:bidi="en-US"/>
                                </w:rPr>
                                <w:t>(</w:t>
                              </w:r>
                              <w:r>
                                <w:rPr>
                                  <w:rFonts w:hint="default" w:ascii="Times New Roman" w:hAnsi="Times New Roman" w:cs="Times New Roman"/>
                                  <w:color w:val="000000"/>
                                  <w:spacing w:val="0"/>
                                  <w:w w:val="100"/>
                                  <w:position w:val="0"/>
                                  <w:highlight w:val="none"/>
                                  <w:lang w:val="en-US" w:eastAsia="zh-CN"/>
                                </w:rPr>
                                <w:t>m</w:t>
                              </w:r>
                              <w:r>
                                <w:rPr>
                                  <w:rFonts w:hint="default" w:ascii="Times New Roman" w:hAnsi="Times New Roman" w:cs="Times New Roman"/>
                                  <w:color w:val="000000"/>
                                  <w:spacing w:val="0"/>
                                  <w:w w:val="100"/>
                                  <w:position w:val="0"/>
                                  <w:sz w:val="15"/>
                                  <w:szCs w:val="15"/>
                                  <w:highlight w:val="none"/>
                                  <w:vertAlign w:val="superscript"/>
                                  <w:lang w:val="en-US" w:eastAsia="zh-CN" w:bidi="en-US"/>
                                </w:rPr>
                                <w:t>3</w:t>
                              </w:r>
                              <w:r>
                                <w:rPr>
                                  <w:rFonts w:hint="eastAsia"/>
                                  <w:color w:val="000000"/>
                                  <w:spacing w:val="0"/>
                                  <w:w w:val="100"/>
                                  <w:position w:val="0"/>
                                  <w:highlight w:val="none"/>
                                  <w:lang w:val="en-US" w:eastAsia="en-US" w:bidi="en-US"/>
                                </w:rPr>
                                <w:t>/a)；</w:t>
                              </w:r>
                            </w:p>
                            <w:p>
                              <w:pPr>
                                <w:pStyle w:val="69"/>
                                <w:keepNext w:val="0"/>
                                <w:keepLines w:val="0"/>
                                <w:widowControl w:val="0"/>
                                <w:shd w:val="clear" w:color="auto" w:fill="auto"/>
                                <w:bidi w:val="0"/>
                                <w:spacing w:before="0" w:after="0" w:line="239" w:lineRule="exact"/>
                                <w:ind w:left="0" w:right="0" w:firstLine="0"/>
                                <w:jc w:val="left"/>
                                <w:rPr>
                                  <w:rFonts w:hint="eastAsia" w:eastAsia="宋体"/>
                                  <w:color w:val="000000"/>
                                  <w:spacing w:val="0"/>
                                  <w:w w:val="100"/>
                                  <w:position w:val="0"/>
                                  <w:highlight w:val="none"/>
                                  <w:lang w:val="en-US" w:eastAsia="zh-CN" w:bidi="en-US"/>
                                </w:rPr>
                              </w:pPr>
                              <w:r>
                                <w:rPr>
                                  <w:rFonts w:hint="eastAsia"/>
                                  <w:color w:val="000000"/>
                                  <w:spacing w:val="0"/>
                                  <w:w w:val="100"/>
                                  <w:position w:val="0"/>
                                  <w:highlight w:val="none"/>
                                  <w:lang w:val="en-US" w:eastAsia="en-US" w:bidi="en-US"/>
                                </w:rPr>
                                <w:t>——</w:t>
                              </w:r>
                              <w:r>
                                <w:rPr>
                                  <w:rFonts w:hint="eastAsia"/>
                                  <w:color w:val="000000"/>
                                  <w:spacing w:val="0"/>
                                  <w:w w:val="100"/>
                                  <w:position w:val="0"/>
                                  <w:highlight w:val="none"/>
                                  <w:lang w:val="en-US" w:eastAsia="zh-CN" w:bidi="en-US"/>
                                </w:rPr>
                                <w:t>蒸汽（t/a）</w:t>
                              </w:r>
                            </w:p>
                          </w:txbxContent>
                        </v:textbox>
                      </v:shape>
                      <v:group id="_x0000_s2134" o:spid="_x0000_s2134" o:spt="203" style="position:absolute;left:3013;top:261853;height:3986;width:8536;" coordorigin="3193,261843" coordsize="8617,3986">
                        <o:lock v:ext="edit" aspectratio="f"/>
                        <v:shape id="Shape 56" o:spid="_x0000_s2108" o:spt="202" type="#_x0000_t202" style="position:absolute;left:3193;top:261843;height:1621;width:1694;" filled="f" stroked="f" coordsize="21600,21600" o:gfxdata="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K0kDD2AAAAAoBAAAPAAAAAAAAAAEAIAAAACIAAABk&#10;cnMvZG93bnJldi54bWxQSwECFAAUAAAACACHTuJAiYbtDZQBAAAkAwAADgAAAAAAAAABACAAAAAn&#10;AQAAZHJzL2Uyb0RvYy54bWxQSwUGAAAAAAYABgBZAQAALQUAAAAA&#10;">
                          <v:path/>
                          <v:fill on="f" focussize="0,0"/>
                          <v:stroke on="f"/>
                          <v:imagedata o:title=""/>
                          <o:lock v:ext="edit" aspectratio="f"/>
                          <v:textbox inset="0mm,0mm,0mm,0mm">
                            <w:txbxContent>
                              <w:p>
                                <w:pPr>
                                  <w:pStyle w:val="69"/>
                                  <w:keepNext w:val="0"/>
                                  <w:keepLines w:val="0"/>
                                  <w:widowControl w:val="0"/>
                                  <w:shd w:val="clear" w:color="auto" w:fill="auto"/>
                                  <w:bidi w:val="0"/>
                                  <w:spacing w:before="0" w:after="0" w:line="239" w:lineRule="exact"/>
                                  <w:ind w:left="0" w:right="0" w:firstLine="0"/>
                                  <w:jc w:val="left"/>
                                </w:pPr>
                                <w:r>
                                  <w:rPr>
                                    <w:color w:val="000000"/>
                                    <w:spacing w:val="0"/>
                                    <w:w w:val="100"/>
                                    <w:position w:val="0"/>
                                  </w:rPr>
                                  <w:t>基本信息：</w:t>
                                </w:r>
                              </w:p>
                              <w:p>
                                <w:pPr>
                                  <w:pStyle w:val="69"/>
                                  <w:keepNext w:val="0"/>
                                  <w:keepLines w:val="0"/>
                                  <w:widowControl w:val="0"/>
                                  <w:shd w:val="clear" w:color="auto" w:fill="auto"/>
                                  <w:bidi w:val="0"/>
                                  <w:spacing w:before="0" w:after="0" w:line="239" w:lineRule="exact"/>
                                  <w:ind w:left="0" w:right="0" w:firstLine="0"/>
                                  <w:jc w:val="left"/>
                                </w:pPr>
                                <w:r>
                                  <w:rPr>
                                    <w:color w:val="000000"/>
                                    <w:spacing w:val="0"/>
                                    <w:w w:val="100"/>
                                    <w:position w:val="0"/>
                                    <w:lang w:val="en-US" w:eastAsia="en-US" w:bidi="en-US"/>
                                  </w:rPr>
                                  <w:t>——</w:t>
                                </w:r>
                                <w:r>
                                  <w:rPr>
                                    <w:color w:val="000000"/>
                                    <w:spacing w:val="0"/>
                                    <w:w w:val="100"/>
                                    <w:position w:val="0"/>
                                  </w:rPr>
                                  <w:t>参考年</w:t>
                                </w:r>
                              </w:p>
                              <w:p>
                                <w:pPr>
                                  <w:pStyle w:val="6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lang w:val="en-US" w:eastAsia="en-US" w:bidi="en-US"/>
                                  </w:rPr>
                                  <w:t>——</w:t>
                                </w:r>
                                <w:r>
                                  <w:rPr>
                                    <w:color w:val="000000"/>
                                    <w:spacing w:val="0"/>
                                    <w:w w:val="100"/>
                                    <w:position w:val="0"/>
                                  </w:rPr>
                                  <w:t>员工数量</w:t>
                                </w:r>
                              </w:p>
                              <w:p>
                                <w:pPr>
                                  <w:pStyle w:val="6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lang w:val="en-US" w:eastAsia="en-US" w:bidi="en-US"/>
                                  </w:rPr>
                                  <w:t>——</w:t>
                                </w:r>
                                <w:r>
                                  <w:rPr>
                                    <w:color w:val="000000"/>
                                    <w:spacing w:val="0"/>
                                    <w:w w:val="100"/>
                                    <w:position w:val="0"/>
                                  </w:rPr>
                                  <w:t>年营业额(万元/年)</w:t>
                                </w:r>
                              </w:p>
                              <w:p>
                                <w:pPr>
                                  <w:pStyle w:val="69"/>
                                  <w:keepNext w:val="0"/>
                                  <w:keepLines w:val="0"/>
                                  <w:widowControl w:val="0"/>
                                  <w:shd w:val="clear" w:color="auto" w:fill="auto"/>
                                  <w:tabs>
                                    <w:tab w:val="left" w:leader="hyphen" w:pos="302"/>
                                  </w:tabs>
                                  <w:bidi w:val="0"/>
                                  <w:spacing w:before="0" w:line="240" w:lineRule="auto"/>
                                  <w:ind w:left="0" w:right="0" w:firstLine="0"/>
                                  <w:jc w:val="left"/>
                                </w:pPr>
                                <w:r>
                                  <w:rPr>
                                    <w:color w:val="000000"/>
                                    <w:spacing w:val="0"/>
                                    <w:w w:val="100"/>
                                    <w:position w:val="0"/>
                                    <w:lang w:val="en-US" w:eastAsia="en-US" w:bidi="en-US"/>
                                  </w:rPr>
                                  <w:t>——</w:t>
                                </w:r>
                                <w:r>
                                  <w:rPr>
                                    <w:color w:val="000000"/>
                                    <w:spacing w:val="0"/>
                                    <w:w w:val="100"/>
                                    <w:position w:val="0"/>
                                  </w:rPr>
                                  <w:t>工作天数(天/年)</w:t>
                                </w:r>
                              </w:p>
                            </w:txbxContent>
                          </v:textbox>
                        </v:shape>
                        <v:group id="_x0000_s2133" o:spid="_x0000_s2133" o:spt="203" style="position:absolute;left:3244;top:262759;height:3070;width:8566;" coordorigin="3244,262759" coordsize="8566,3070">
                          <o:lock v:ext="edit" aspectratio="f"/>
                          <v:shape id="_x0000_s2132" o:spid="_x0000_s2132" o:spt="202" type="#_x0000_t202" style="position:absolute;left:3244;top:264707;height:1122;width:1505;" filled="f" stroked="f" coordsize="21600,21600" o:gfxdata="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gEyMh1QAAAAcBAAAPAAAAAAAAAAEAIAAAACIAAABkcnMv&#10;ZG93bnJldi54bWxQSwECFAAUAAAACACHTuJAfJtokJQBAAAjAwAADgAAAAAAAAABACAAAAAkAQAA&#10;ZHJzL2Uyb0RvYy54bWxQSwUGAAAAAAYABgBZAQAAKgUAAAAA&#10;">
                            <v:path/>
                            <v:fill on="f" focussize="0,0"/>
                            <v:stroke on="f"/>
                            <v:imagedata o:title=""/>
                            <o:lock v:ext="edit" aspectratio="f"/>
                            <v:textbox inset="0mm,0mm,0mm,0mm">
                              <w:txbxContent>
                                <w:p>
                                  <w:pPr>
                                    <w:pStyle w:val="69"/>
                                    <w:keepNext w:val="0"/>
                                    <w:keepLines w:val="0"/>
                                    <w:widowControl w:val="0"/>
                                    <w:shd w:val="clear" w:color="auto" w:fill="auto"/>
                                    <w:bidi w:val="0"/>
                                    <w:spacing w:before="0" w:after="0" w:line="239" w:lineRule="exact"/>
                                    <w:ind w:left="0" w:right="0" w:firstLine="0"/>
                                    <w:jc w:val="left"/>
                                    <w:rPr>
                                      <w:color w:val="000000"/>
                                      <w:spacing w:val="0"/>
                                      <w:w w:val="100"/>
                                      <w:position w:val="0"/>
                                    </w:rPr>
                                  </w:pPr>
                                  <w:r>
                                    <w:rPr>
                                      <w:color w:val="000000"/>
                                      <w:spacing w:val="0"/>
                                      <w:w w:val="100"/>
                                      <w:position w:val="0"/>
                                    </w:rPr>
                                    <w:t>种类和重量</w:t>
                                  </w:r>
                                  <w:r>
                                    <w:rPr>
                                      <w:color w:val="000000"/>
                                      <w:spacing w:val="0"/>
                                      <w:w w:val="100"/>
                                      <w:position w:val="0"/>
                                      <w:lang w:val="en-US" w:eastAsia="en-US"/>
                                    </w:rPr>
                                    <w:t>(t/a)：</w:t>
                                  </w:r>
                                </w:p>
                                <w:p>
                                  <w:pPr>
                                    <w:pStyle w:val="69"/>
                                    <w:keepNext w:val="0"/>
                                    <w:keepLines w:val="0"/>
                                    <w:widowControl w:val="0"/>
                                    <w:shd w:val="clear" w:color="auto" w:fill="auto"/>
                                    <w:bidi w:val="0"/>
                                    <w:spacing w:before="0" w:after="0" w:line="239" w:lineRule="exact"/>
                                    <w:ind w:left="0" w:right="0" w:firstLine="0"/>
                                    <w:jc w:val="left"/>
                                    <w:rPr>
                                      <w:rFonts w:hint="eastAsia"/>
                                      <w:color w:val="000000"/>
                                      <w:spacing w:val="0"/>
                                      <w:w w:val="100"/>
                                      <w:position w:val="0"/>
                                      <w:lang w:val="en-US" w:eastAsia="zh-CN"/>
                                    </w:rPr>
                                  </w:pPr>
                                  <w:r>
                                    <w:rPr>
                                      <w:rFonts w:hint="eastAsia"/>
                                      <w:color w:val="000000"/>
                                      <w:spacing w:val="0"/>
                                      <w:w w:val="100"/>
                                      <w:position w:val="0"/>
                                      <w:lang w:val="en-US" w:eastAsia="en-US"/>
                                    </w:rPr>
                                    <w:t>——</w:t>
                                  </w:r>
                                  <w:r>
                                    <w:rPr>
                                      <w:rFonts w:hint="eastAsia"/>
                                      <w:color w:val="000000"/>
                                      <w:spacing w:val="0"/>
                                      <w:w w:val="100"/>
                                      <w:position w:val="0"/>
                                      <w:lang w:val="en-US" w:eastAsia="zh-CN"/>
                                    </w:rPr>
                                    <w:t>氢氧化铝；</w:t>
                                  </w:r>
                                </w:p>
                                <w:p>
                                  <w:pPr>
                                    <w:pStyle w:val="69"/>
                                    <w:keepNext w:val="0"/>
                                    <w:keepLines w:val="0"/>
                                    <w:widowControl w:val="0"/>
                                    <w:shd w:val="clear" w:color="auto" w:fill="auto"/>
                                    <w:bidi w:val="0"/>
                                    <w:spacing w:before="0" w:after="0" w:line="239" w:lineRule="exact"/>
                                    <w:ind w:left="0" w:right="0" w:firstLine="0"/>
                                    <w:jc w:val="left"/>
                                    <w:rPr>
                                      <w:rFonts w:hint="eastAsia"/>
                                      <w:color w:val="000000"/>
                                      <w:spacing w:val="0"/>
                                      <w:w w:val="100"/>
                                      <w:position w:val="0"/>
                                      <w:lang w:val="en-US" w:eastAsia="zh-CN"/>
                                    </w:rPr>
                                  </w:pPr>
                                  <w:r>
                                    <w:rPr>
                                      <w:rFonts w:hint="eastAsia"/>
                                      <w:color w:val="000000"/>
                                      <w:spacing w:val="0"/>
                                      <w:w w:val="100"/>
                                      <w:position w:val="0"/>
                                      <w:lang w:val="en-US" w:eastAsia="en-US"/>
                                    </w:rPr>
                                    <w:t>——</w:t>
                                  </w:r>
                                  <w:r>
                                    <w:rPr>
                                      <w:rFonts w:hint="eastAsia"/>
                                      <w:color w:val="000000"/>
                                      <w:spacing w:val="0"/>
                                      <w:w w:val="100"/>
                                      <w:position w:val="0"/>
                                      <w:lang w:val="en-US" w:eastAsia="zh-CN"/>
                                    </w:rPr>
                                    <w:t>精制铝酸钠溶液；</w:t>
                                  </w:r>
                                </w:p>
                                <w:p>
                                  <w:pPr>
                                    <w:pStyle w:val="69"/>
                                    <w:keepNext w:val="0"/>
                                    <w:keepLines w:val="0"/>
                                    <w:widowControl w:val="0"/>
                                    <w:shd w:val="clear" w:color="auto" w:fill="auto"/>
                                    <w:bidi w:val="0"/>
                                    <w:spacing w:before="0" w:after="0" w:line="239" w:lineRule="exact"/>
                                    <w:ind w:left="0" w:right="0" w:firstLine="0"/>
                                    <w:jc w:val="left"/>
                                    <w:rPr>
                                      <w:rFonts w:hint="eastAsia" w:eastAsia="宋体"/>
                                      <w:color w:val="000000"/>
                                      <w:spacing w:val="0"/>
                                      <w:w w:val="100"/>
                                      <w:position w:val="0"/>
                                      <w:lang w:val="en-US" w:eastAsia="zh-CN"/>
                                    </w:rPr>
                                  </w:pPr>
                                  <w:r>
                                    <w:rPr>
                                      <w:rFonts w:hint="eastAsia"/>
                                      <w:color w:val="000000"/>
                                      <w:spacing w:val="0"/>
                                      <w:w w:val="100"/>
                                      <w:position w:val="0"/>
                                      <w:lang w:val="en-US" w:eastAsia="en-US"/>
                                    </w:rPr>
                                    <w:t>——</w:t>
                                  </w:r>
                                  <w:r>
                                    <w:rPr>
                                      <w:rFonts w:hint="eastAsia"/>
                                      <w:color w:val="000000"/>
                                      <w:spacing w:val="0"/>
                                      <w:w w:val="100"/>
                                      <w:position w:val="0"/>
                                      <w:lang w:val="en-US" w:eastAsia="zh-CN"/>
                                    </w:rPr>
                                    <w:t>碱</w:t>
                                  </w:r>
                                </w:p>
                              </w:txbxContent>
                            </v:textbox>
                          </v:shape>
                          <v:group id="_x0000_s2129" o:spid="_x0000_s2129" o:spt="203" style="position:absolute;left:3490;top:262759;height:2994;width:8320;" coordorigin="3490,262394" coordsize="8320,2994">
                            <o:lock v:ext="edit" aspectratio="f"/>
                            <v:rect id="_x0000_s2119" o:spid="_x0000_s2119" o:spt="1" style="position:absolute;left:5560;top:263562;height:450;width:4182;" fillcolor="#FFFFFF" filled="t" stroked="t" coordsize="21600,21600">
                              <v:path/>
                              <v:fill on="t" color2="#FFFFFF" focussize="0,0"/>
                              <v:stroke color="#000000" joinstyle="miter"/>
                              <v:imagedata o:title=""/>
                              <o:lock v:ext="edit" aspectratio="f"/>
                              <v:textbox>
                                <w:txbxContent>
                                  <w:p>
                                    <w:pPr>
                                      <w:jc w:val="center"/>
                                      <w:rPr>
                                        <w:rFonts w:hint="default" w:ascii="宋体" w:hAnsi="宋体" w:eastAsia="宋体" w:cs="宋体"/>
                                        <w:lang w:val="en-US" w:eastAsia="zh-CN"/>
                                      </w:rPr>
                                    </w:pPr>
                                    <w:r>
                                      <w:rPr>
                                        <w:rFonts w:hint="eastAsia" w:ascii="宋体" w:eastAsia="宋体" w:cs="宋体"/>
                                        <w:lang w:val="en-US" w:eastAsia="zh-CN"/>
                                      </w:rPr>
                                      <w:t>精细氧化铝生产工序</w:t>
                                    </w:r>
                                  </w:p>
                                </w:txbxContent>
                              </v:textbox>
                            </v:rect>
                            <v:group id="_x0000_s2128" o:spid="_x0000_s2128" o:spt="203" style="position:absolute;left:3490;top:262394;height:2994;width:8320;" coordorigin="3490,262398" coordsize="8320,2994">
                              <o:lock v:ext="edit" aspectratio="f"/>
                              <v:shape id="_x0000_s2118" o:spid="_x0000_s2118" o:spt="13" type="#_x0000_t13" style="position:absolute;left:4930;top:263709;height:210;width:610;" fillcolor="#FFFFFF" filled="t" stroked="t" coordsize="21600,21600" adj="16200,5400">
                                <v:path/>
                                <v:fill on="t" color2="#FFFFFF" focussize="0,0"/>
                                <v:stroke color="#000000" joinstyle="miter"/>
                                <v:imagedata o:title=""/>
                                <o:lock v:ext="edit" aspectratio="f"/>
                              </v:shape>
                              <v:shape id="_x0000_s2114" o:spid="_x0000_s2114" o:spt="13" type="#_x0000_t13" style="position:absolute;left:9750;top:263669;height:210;width:610;" fillcolor="#FFFFFF" filled="t" stroked="t" coordsize="21600,21600" adj="16200,5400">
                                <v:path/>
                                <v:fill on="t" color2="#FFFFFF" focussize="0,0"/>
                                <v:stroke color="#000000" joinstyle="miter"/>
                                <v:imagedata o:title=""/>
                                <o:lock v:ext="edit" aspectratio="f"/>
                              </v:shape>
                              <v:group id="_x0000_s2127" o:spid="_x0000_s2127" o:spt="203" style="position:absolute;left:3490;top:262398;height:1630;width:5102;" coordorigin="3530,262402" coordsize="5102,1630">
                                <o:lock v:ext="edit" aspectratio="f"/>
                                <v:rect id="_x0000_s2117" o:spid="_x0000_s2117" o:spt="1" style="position:absolute;left:3530;top:263582;height:450;width:1292;" fillcolor="#FFFFFF" filled="t" stroked="t" coordsize="21600,21600">
                                  <v:path/>
                                  <v:fill on="t" color2="#FFFFFF" focussize="0,0"/>
                                  <v:stroke color="#000000" joinstyle="miter"/>
                                  <v:imagedata o:title=""/>
                                  <o:lock v:ext="edit" aspectratio="f"/>
                                  <v:textbox>
                                    <w:txbxContent>
                                      <w:p>
                                        <w:pPr>
                                          <w:rPr>
                                            <w:rFonts w:hint="eastAsia" w:ascii="宋体" w:hAnsi="宋体" w:eastAsia="宋体" w:cs="宋体"/>
                                            <w:lang w:val="en-US" w:eastAsia="zh-CN"/>
                                          </w:rPr>
                                        </w:pPr>
                                        <w:r>
                                          <w:rPr>
                                            <w:rFonts w:hint="eastAsia" w:ascii="宋体" w:hAnsi="宋体" w:eastAsia="宋体" w:cs="宋体"/>
                                            <w:lang w:val="en-US" w:eastAsia="zh-CN"/>
                                          </w:rPr>
                                          <w:t>2.1原材料</w:t>
                                        </w:r>
                                      </w:p>
                                    </w:txbxContent>
                                  </v:textbox>
                                </v:rect>
                                <v:rect id="_x0000_s2107" o:spid="_x0000_s2107" o:spt="1" style="position:absolute;left:5670;top:262412;height:450;width:1083;" fillcolor="#FFFFFF" filled="t" stroked="t" coordsize="21600,21600">
                                  <v:path/>
                                  <v:fill on="t" color2="#FFFFFF" focussize="0,0"/>
                                  <v:stroke color="#000000" joinstyle="miter"/>
                                  <v:imagedata o:title=""/>
                                  <o:lock v:ext="edit" aspectratio="f"/>
                                  <v:textbox>
                                    <w:txbxContent>
                                      <w:p>
                                        <w:pPr>
                                          <w:rPr>
                                            <w:rFonts w:hint="default" w:ascii="宋体" w:hAnsi="宋体" w:eastAsia="宋体" w:cs="宋体"/>
                                            <w:lang w:val="en-US" w:eastAsia="zh-CN"/>
                                          </w:rPr>
                                        </w:pPr>
                                        <w:r>
                                          <w:rPr>
                                            <w:rFonts w:hint="eastAsia" w:ascii="宋体" w:hAnsi="宋体" w:eastAsia="宋体" w:cs="宋体"/>
                                            <w:lang w:val="en-US" w:eastAsia="zh-CN"/>
                                          </w:rPr>
                                          <w:t>2.</w:t>
                                        </w:r>
                                        <w:r>
                                          <w:rPr>
                                            <w:rFonts w:hint="eastAsia" w:ascii="宋体" w:eastAsia="宋体" w:cs="宋体"/>
                                            <w:lang w:val="en-US" w:eastAsia="zh-CN"/>
                                          </w:rPr>
                                          <w:t>2能源</w:t>
                                        </w:r>
                                      </w:p>
                                    </w:txbxContent>
                                  </v:textbox>
                                </v:rect>
                                <v:rect id="_x0000_s2105" o:spid="_x0000_s2105" o:spt="1" style="position:absolute;left:7580;top:262402;height:450;width:1053;" fillcolor="#FFFFFF" filled="t" stroked="t" coordsize="21600,21600">
                                  <v:path/>
                                  <v:fill on="t" color2="#FFFFFF" focussize="0,0"/>
                                  <v:stroke color="#000000" joinstyle="miter"/>
                                  <v:imagedata o:title=""/>
                                  <o:lock v:ext="edit" aspectratio="f"/>
                                  <v:textbox>
                                    <w:txbxContent>
                                      <w:p>
                                        <w:pPr>
                                          <w:jc w:val="center"/>
                                          <w:rPr>
                                            <w:rFonts w:hint="default" w:ascii="宋体" w:hAnsi="宋体" w:eastAsia="宋体" w:cs="宋体"/>
                                            <w:lang w:val="en-US" w:eastAsia="zh-CN"/>
                                          </w:rPr>
                                        </w:pPr>
                                        <w:r>
                                          <w:rPr>
                                            <w:rFonts w:hint="eastAsia" w:ascii="宋体" w:hAnsi="宋体" w:eastAsia="宋体" w:cs="宋体"/>
                                            <w:lang w:val="en-US" w:eastAsia="zh-CN"/>
                                          </w:rPr>
                                          <w:t>2.</w:t>
                                        </w:r>
                                        <w:r>
                                          <w:rPr>
                                            <w:rFonts w:hint="eastAsia" w:ascii="宋体" w:eastAsia="宋体" w:cs="宋体"/>
                                            <w:lang w:val="en-US" w:eastAsia="zh-CN"/>
                                          </w:rPr>
                                          <w:t>3水</w:t>
                                        </w:r>
                                      </w:p>
                                    </w:txbxContent>
                                  </v:textbox>
                                </v:rect>
                                <v:shape id="_x0000_s2106" o:spid="_x0000_s2106" o:spt="32" type="#_x0000_t32" style="position:absolute;left:6210;top:262862;flip:x;height:690;width:2;" filled="f" stroked="t" coordsize="21600,21600">
                                  <v:path arrowok="t"/>
                                  <v:fill on="f" focussize="0,0"/>
                                  <v:stroke color="#000000" endarrow="open"/>
                                  <v:imagedata o:title=""/>
                                  <o:lock v:ext="edit" aspectratio="f"/>
                                </v:shape>
                                <v:shape id="_x0000_s2104" o:spid="_x0000_s2104" o:spt="32" type="#_x0000_t32" style="position:absolute;left:8100;top:262862;flip:x;height:690;width:2;" filled="f" stroked="t" coordsize="21600,21600">
                                  <v:path arrowok="t"/>
                                  <v:fill on="f" focussize="0,0"/>
                                  <v:stroke color="#000000" endarrow="open"/>
                                  <v:imagedata o:title=""/>
                                  <o:lock v:ext="edit" aspectratio="f"/>
                                </v:shape>
                              </v:group>
                              <v:shape id="_x0000_s2115" o:spid="_x0000_s2115" o:spt="3" type="#_x0000_t3" style="position:absolute;left:10400;top:263442;height:630;width:1410;" fillcolor="#FFFFFF" filled="t" stroked="t" coordsize="21600,21600">
                                <v:path/>
                                <v:fill on="t" color2="#FFFFFF" focussize="0,0"/>
                                <v:stroke color="#000000"/>
                                <v:imagedata o:title=""/>
                                <o:lock v:ext="edit" aspectratio="f"/>
                                <v:textbox>
                                  <w:txbxContent>
                                    <w:p>
                                      <w:pPr>
                                        <w:rPr>
                                          <w:rFonts w:hint="default" w:eastAsia="仿宋_GB2312"/>
                                          <w:lang w:val="en-US" w:eastAsia="zh-CN"/>
                                        </w:rPr>
                                      </w:pPr>
                                      <w:r>
                                        <w:rPr>
                                          <w:rFonts w:hint="eastAsia" w:ascii="宋体" w:hAnsi="宋体" w:eastAsia="宋体" w:cs="宋体"/>
                                          <w:lang w:val="en-US" w:eastAsia="zh-CN"/>
                                        </w:rPr>
                                        <w:t>3.1产</w:t>
                                      </w:r>
                                      <w:r>
                                        <w:rPr>
                                          <w:rFonts w:hint="eastAsia"/>
                                          <w:lang w:val="en-US" w:eastAsia="zh-CN"/>
                                        </w:rPr>
                                        <w:t>品</w:t>
                                      </w:r>
                                    </w:p>
                                  </w:txbxContent>
                                </v:textbox>
                              </v:shape>
                              <v:shape id="_x0000_s2116" o:spid="_x0000_s2116" o:spt="32" type="#_x0000_t32" style="position:absolute;left:5990;top:264032;flip:x;height:690;width:2;" filled="f" stroked="t" coordsize="21600,21600">
                                <v:path arrowok="t"/>
                                <v:fill on="f" focussize="0,0"/>
                                <v:stroke color="#000000" endarrow="open"/>
                                <v:imagedata o:title=""/>
                                <o:lock v:ext="edit" aspectratio="f"/>
                              </v:shape>
                              <v:shape id="_x0000_s2112" o:spid="_x0000_s2112" o:spt="32" type="#_x0000_t32" style="position:absolute;left:7820;top:264032;flip:x;height:690;width:2;" filled="f" stroked="t" coordsize="21600,21600">
                                <v:path arrowok="t"/>
                                <v:fill on="f" focussize="0,0"/>
                                <v:stroke color="#000000" endarrow="open"/>
                                <v:imagedata o:title=""/>
                                <o:lock v:ext="edit" aspectratio="f"/>
                              </v:shape>
                              <v:shape id="_x0000_s2113" o:spid="_x0000_s2113" o:spt="32" type="#_x0000_t32" style="position:absolute;left:9320;top:264002;flip:x;height:690;width:2;" filled="f" stroked="t" coordsize="21600,21600">
                                <v:path arrowok="t"/>
                                <v:fill on="f" focussize="0,0"/>
                                <v:stroke color="#000000" endarrow="open"/>
                                <v:imagedata o:title=""/>
                                <o:lock v:ext="edit" aspectratio="f"/>
                              </v:shape>
                              <v:shape id="_x0000_s2109" o:spid="_x0000_s2109" o:spt="3" type="#_x0000_t3" style="position:absolute;left:5380;top:264762;height:630;width:1410;" fillcolor="#FFFFFF" filled="t" stroked="t" coordsize="21600,21600">
                                <v:path/>
                                <v:fill on="t" color2="#FFFFFF" focussize="0,0"/>
                                <v:stroke color="#000000"/>
                                <v:imagedata o:title=""/>
                                <o:lock v:ext="edit" aspectratio="f"/>
                                <v:textbox>
                                  <w:txbxContent>
                                    <w:p>
                                      <w:pPr>
                                        <w:rPr>
                                          <w:rFonts w:hint="default" w:eastAsia="仿宋_GB2312"/>
                                          <w:lang w:val="en-US" w:eastAsia="zh-CN"/>
                                        </w:rPr>
                                      </w:pPr>
                                      <w:r>
                                        <w:rPr>
                                          <w:rFonts w:hint="eastAsia" w:ascii="宋体" w:hAnsi="宋体" w:eastAsia="宋体" w:cs="宋体"/>
                                          <w:lang w:val="en-US" w:eastAsia="zh-CN"/>
                                        </w:rPr>
                                        <w:t>3.</w:t>
                                      </w:r>
                                      <w:r>
                                        <w:rPr>
                                          <w:rFonts w:hint="eastAsia" w:ascii="宋体" w:eastAsia="宋体" w:cs="宋体"/>
                                          <w:lang w:val="en-US" w:eastAsia="zh-CN"/>
                                        </w:rPr>
                                        <w:t>4固废</w:t>
                                      </w:r>
                                    </w:p>
                                  </w:txbxContent>
                                </v:textbox>
                              </v:shape>
                              <v:shape id="_x0000_s2111" o:spid="_x0000_s2111" o:spt="3" type="#_x0000_t3" style="position:absolute;left:7040;top:264762;height:630;width:1410;" fillcolor="#FFFFFF" filled="t" stroked="t" coordsize="21600,21600">
                                <v:path/>
                                <v:fill on="t" color2="#FFFFFF" focussize="0,0"/>
                                <v:stroke color="#000000"/>
                                <v:imagedata o:title=""/>
                                <o:lock v:ext="edit" aspectratio="f"/>
                                <v:textbox>
                                  <w:txbxContent>
                                    <w:p>
                                      <w:pPr>
                                        <w:rPr>
                                          <w:rFonts w:hint="default" w:eastAsia="仿宋_GB2312"/>
                                          <w:lang w:val="en-US" w:eastAsia="zh-CN"/>
                                        </w:rPr>
                                      </w:pPr>
                                      <w:r>
                                        <w:rPr>
                                          <w:rFonts w:hint="eastAsia" w:ascii="宋体" w:hAnsi="宋体" w:eastAsia="宋体" w:cs="宋体"/>
                                          <w:lang w:val="en-US" w:eastAsia="zh-CN"/>
                                        </w:rPr>
                                        <w:t>3.</w:t>
                                      </w:r>
                                      <w:r>
                                        <w:rPr>
                                          <w:rFonts w:hint="eastAsia" w:ascii="宋体" w:eastAsia="宋体" w:cs="宋体"/>
                                          <w:lang w:val="en-US" w:eastAsia="zh-CN"/>
                                        </w:rPr>
                                        <w:t>3废气</w:t>
                                      </w:r>
                                    </w:p>
                                  </w:txbxContent>
                                </v:textbox>
                              </v:shape>
                              <v:shape id="_x0000_s2110" o:spid="_x0000_s2110" o:spt="3" type="#_x0000_t3" style="position:absolute;left:8660;top:264712;height:630;width:1410;" fillcolor="#FFFFFF" filled="t" stroked="t" coordsize="21600,21600">
                                <v:path/>
                                <v:fill on="t" color2="#FFFFFF" focussize="0,0"/>
                                <v:stroke color="#000000"/>
                                <v:imagedata o:title=""/>
                                <o:lock v:ext="edit" aspectratio="f"/>
                                <v:textbox>
                                  <w:txbxContent>
                                    <w:p>
                                      <w:pPr>
                                        <w:rPr>
                                          <w:rFonts w:hint="default" w:eastAsia="仿宋_GB2312"/>
                                          <w:lang w:val="en-US" w:eastAsia="zh-CN"/>
                                        </w:rPr>
                                      </w:pPr>
                                      <w:r>
                                        <w:rPr>
                                          <w:rFonts w:hint="eastAsia" w:ascii="宋体" w:hAnsi="宋体" w:eastAsia="宋体" w:cs="宋体"/>
                                          <w:lang w:val="en-US" w:eastAsia="zh-CN"/>
                                        </w:rPr>
                                        <w:t>3.</w:t>
                                      </w:r>
                                      <w:r>
                                        <w:rPr>
                                          <w:rFonts w:hint="eastAsia" w:ascii="宋体" w:eastAsia="宋体" w:cs="宋体"/>
                                          <w:lang w:val="en-US" w:eastAsia="zh-CN"/>
                                        </w:rPr>
                                        <w:t>2余热</w:t>
                                      </w:r>
                                    </w:p>
                                  </w:txbxContent>
                                </v:textbox>
                              </v:shape>
                            </v:group>
                          </v:group>
                        </v:group>
                      </v:group>
                    </v:group>
                  </v:group>
                </v:group>
              </v:group>
            </v:group>
          </v:group>
        </w:pict>
      </w:r>
      <w:r>
        <w:rPr>
          <w:rFonts w:hint="eastAsia"/>
          <w:lang w:val="en-US" w:eastAsia="zh-CN"/>
        </w:rPr>
        <w:tab/>
      </w:r>
    </w:p>
    <w:p>
      <w:pPr>
        <w:pStyle w:val="22"/>
        <w:rPr>
          <w:rFonts w:hint="default"/>
          <w:lang w:val="en-US" w:eastAsia="zh-CN"/>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widowControl/>
        <w:tabs>
          <w:tab w:val="center" w:pos="4201"/>
          <w:tab w:val="right" w:leader="dot" w:pos="9298"/>
        </w:tabs>
        <w:autoSpaceDE w:val="0"/>
        <w:autoSpaceDN w:val="0"/>
        <w:ind w:firstLine="420" w:firstLineChars="200"/>
        <w:rPr>
          <w:rFonts w:hint="eastAsia" w:ascii="宋体" w:eastAsia="宋体"/>
          <w:kern w:val="0"/>
          <w:szCs w:val="20"/>
        </w:rPr>
      </w:pPr>
    </w:p>
    <w:p>
      <w:pPr>
        <w:numPr>
          <w:ilvl w:val="0"/>
          <w:numId w:val="0"/>
        </w:numPr>
        <w:spacing w:before="163" w:beforeLines="50" w:after="163" w:afterLines="50"/>
        <w:jc w:val="center"/>
        <w:rPr>
          <w:rFonts w:hint="default"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图B.1 精细氧化铝生产工艺工序过程图</w:t>
      </w:r>
    </w:p>
    <w:p>
      <w:pPr>
        <w:pStyle w:val="22"/>
        <w:rPr>
          <w:rFonts w:hint="eastAsia"/>
          <w:lang w:val="en-US" w:eastAsia="zh-CN"/>
        </w:rPr>
      </w:pPr>
      <w:r>
        <w:rPr>
          <w:rFonts w:hint="eastAsia"/>
          <w:lang w:val="en-US" w:eastAsia="zh-CN"/>
        </w:rPr>
        <w:t>根据表B.1、B.2对应需要的数据，进行填报。</w:t>
      </w:r>
    </w:p>
    <w:p>
      <w:pPr>
        <w:pStyle w:val="22"/>
        <w:rPr>
          <w:rFonts w:hint="eastAsia"/>
          <w:lang w:val="en-US" w:eastAsia="zh-CN"/>
        </w:rPr>
      </w:pPr>
      <w:r>
        <w:rPr>
          <w:rFonts w:hint="eastAsia"/>
          <w:lang w:val="en-US" w:eastAsia="zh-CN"/>
        </w:rPr>
        <w:t>a）现场数据可通过企业调研、上游厂家提供、采样监测等途径进行收集，所收集的数据要求为企业三年平均统计数据，并能够反映企业的实际生产水平。</w:t>
      </w:r>
    </w:p>
    <w:p>
      <w:pPr>
        <w:pStyle w:val="22"/>
        <w:rPr>
          <w:rFonts w:hint="eastAsia"/>
          <w:lang w:val="zh-CN" w:eastAsia="zh-CN"/>
        </w:rPr>
      </w:pPr>
      <w:r>
        <w:rPr>
          <w:rFonts w:hint="eastAsia"/>
          <w:lang w:val="en-US" w:eastAsia="zh-CN"/>
        </w:rPr>
        <w:t>b）</w:t>
      </w:r>
      <w:r>
        <w:rPr>
          <w:rFonts w:hint="eastAsia"/>
          <w:lang w:val="zh-CN" w:eastAsia="zh-CN"/>
        </w:rPr>
        <w:t>从实际调研过程中无法获得的数据，即背景数据，采用权威中国生命周期数据库等相关数据库</w:t>
      </w:r>
    </w:p>
    <w:p>
      <w:pPr>
        <w:pStyle w:val="22"/>
        <w:ind w:left="0" w:leftChars="0" w:firstLine="0" w:firstLineChars="0"/>
        <w:rPr>
          <w:rFonts w:hint="eastAsia"/>
          <w:lang w:val="zh-CN" w:eastAsia="zh-CN"/>
        </w:rPr>
      </w:pPr>
      <w:r>
        <w:rPr>
          <w:rFonts w:hint="eastAsia"/>
          <w:lang w:val="zh-CN" w:eastAsia="zh-CN"/>
        </w:rPr>
        <w:t>进行替代，在这一步骤中所涉及到的单元过程包括</w:t>
      </w:r>
      <w:r>
        <w:rPr>
          <w:rFonts w:hint="eastAsia"/>
          <w:lang w:val="en-US" w:eastAsia="zh-CN"/>
        </w:rPr>
        <w:t>精细氧化铝</w:t>
      </w:r>
      <w:r>
        <w:rPr>
          <w:rFonts w:hint="eastAsia"/>
          <w:lang w:val="zh-CN" w:eastAsia="zh-CN"/>
        </w:rPr>
        <w:t>生产、包装材料、能源消耗。</w:t>
      </w:r>
    </w:p>
    <w:p>
      <w:pPr>
        <w:numPr>
          <w:ilvl w:val="0"/>
          <w:numId w:val="0"/>
        </w:numPr>
        <w:spacing w:before="163" w:beforeLines="50" w:after="163" w:afterLines="50"/>
        <w:jc w:val="center"/>
        <w:rPr>
          <w:rFonts w:ascii="黑体" w:hAnsi="Times New Roman" w:eastAsia="黑体" w:cs="Times New Roman"/>
          <w:color w:val="000000"/>
          <w:kern w:val="0"/>
          <w:sz w:val="18"/>
          <w:szCs w:val="18"/>
          <w:lang w:val="en-US" w:eastAsia="zh-CN" w:bidi="ar-SA"/>
        </w:rPr>
      </w:pPr>
      <w:bookmarkStart w:id="173" w:name="_Toc350864020"/>
      <w:bookmarkEnd w:id="173"/>
      <w:bookmarkStart w:id="174" w:name="_Toc350864021"/>
      <w:bookmarkEnd w:id="174"/>
      <w:bookmarkStart w:id="175" w:name="_Toc363024827"/>
      <w:bookmarkEnd w:id="175"/>
      <w:bookmarkStart w:id="176" w:name="_Toc363024831"/>
      <w:bookmarkEnd w:id="176"/>
      <w:bookmarkStart w:id="177" w:name="_Toc363024826"/>
      <w:bookmarkEnd w:id="177"/>
      <w:bookmarkStart w:id="178" w:name="_Toc350864017"/>
      <w:bookmarkEnd w:id="178"/>
      <w:bookmarkStart w:id="179" w:name="_Toc363024830"/>
      <w:bookmarkEnd w:id="179"/>
      <w:bookmarkStart w:id="180" w:name="_Toc350864016"/>
      <w:bookmarkEnd w:id="180"/>
      <w:r>
        <w:rPr>
          <w:rFonts w:hint="eastAsia" w:ascii="黑体" w:hAnsi="Times New Roman" w:eastAsia="黑体" w:cs="Times New Roman"/>
          <w:kern w:val="0"/>
          <w:sz w:val="21"/>
          <w:szCs w:val="20"/>
          <w:lang w:val="en-US" w:eastAsia="zh-CN" w:bidi="ar-SA"/>
        </w:rPr>
        <w:t>表B.1 精细氧化铝所用原材料清单</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7"/>
        <w:gridCol w:w="1483"/>
        <w:gridCol w:w="2006"/>
        <w:gridCol w:w="1418"/>
        <w:gridCol w:w="992"/>
        <w:gridCol w:w="1276"/>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30" w:type="dxa"/>
            <w:gridSpan w:val="2"/>
            <w:vAlign w:val="center"/>
          </w:tcPr>
          <w:p>
            <w:pPr>
              <w:jc w:val="center"/>
              <w:rPr>
                <w:rFonts w:ascii="宋体" w:eastAsia="宋体"/>
                <w:sz w:val="18"/>
                <w:szCs w:val="18"/>
              </w:rPr>
            </w:pPr>
            <w:r>
              <w:rPr>
                <w:rFonts w:hint="eastAsia" w:ascii="宋体" w:eastAsia="宋体"/>
                <w:sz w:val="18"/>
                <w:szCs w:val="18"/>
              </w:rPr>
              <w:t>类别</w:t>
            </w:r>
          </w:p>
        </w:tc>
        <w:tc>
          <w:tcPr>
            <w:tcW w:w="2006" w:type="dxa"/>
            <w:vAlign w:val="center"/>
          </w:tcPr>
          <w:p>
            <w:pPr>
              <w:jc w:val="center"/>
              <w:rPr>
                <w:rFonts w:ascii="宋体" w:eastAsia="宋体"/>
                <w:sz w:val="18"/>
                <w:szCs w:val="18"/>
              </w:rPr>
            </w:pPr>
            <w:r>
              <w:rPr>
                <w:rFonts w:hint="eastAsia" w:ascii="宋体" w:eastAsia="宋体"/>
                <w:sz w:val="18"/>
                <w:szCs w:val="18"/>
              </w:rPr>
              <w:t>原料名称</w:t>
            </w:r>
          </w:p>
        </w:tc>
        <w:tc>
          <w:tcPr>
            <w:tcW w:w="1418" w:type="dxa"/>
            <w:vAlign w:val="center"/>
          </w:tcPr>
          <w:p>
            <w:pPr>
              <w:jc w:val="center"/>
              <w:rPr>
                <w:rFonts w:ascii="宋体" w:eastAsia="宋体"/>
                <w:sz w:val="18"/>
                <w:szCs w:val="18"/>
              </w:rPr>
            </w:pPr>
            <w:r>
              <w:rPr>
                <w:rFonts w:hint="eastAsia" w:ascii="宋体" w:eastAsia="宋体"/>
                <w:sz w:val="18"/>
                <w:szCs w:val="18"/>
              </w:rPr>
              <w:t>材料种类</w:t>
            </w:r>
          </w:p>
        </w:tc>
        <w:tc>
          <w:tcPr>
            <w:tcW w:w="992" w:type="dxa"/>
            <w:vAlign w:val="center"/>
          </w:tcPr>
          <w:p>
            <w:pPr>
              <w:jc w:val="center"/>
              <w:rPr>
                <w:rFonts w:ascii="宋体" w:eastAsia="宋体"/>
                <w:sz w:val="18"/>
                <w:szCs w:val="18"/>
              </w:rPr>
            </w:pPr>
            <w:r>
              <w:rPr>
                <w:rFonts w:hint="eastAsia" w:ascii="宋体" w:eastAsia="宋体"/>
                <w:sz w:val="18"/>
                <w:szCs w:val="18"/>
              </w:rPr>
              <w:t>单位</w:t>
            </w:r>
          </w:p>
        </w:tc>
        <w:tc>
          <w:tcPr>
            <w:tcW w:w="1276" w:type="dxa"/>
            <w:vAlign w:val="center"/>
          </w:tcPr>
          <w:p>
            <w:pPr>
              <w:jc w:val="center"/>
              <w:rPr>
                <w:rFonts w:ascii="宋体" w:eastAsia="宋体"/>
                <w:sz w:val="18"/>
                <w:szCs w:val="18"/>
              </w:rPr>
            </w:pPr>
            <w:r>
              <w:rPr>
                <w:rFonts w:hint="eastAsia" w:ascii="宋体" w:eastAsia="宋体"/>
                <w:sz w:val="18"/>
                <w:szCs w:val="18"/>
              </w:rPr>
              <w:t>吨产品单耗</w:t>
            </w:r>
          </w:p>
        </w:tc>
        <w:tc>
          <w:tcPr>
            <w:tcW w:w="956" w:type="dxa"/>
            <w:vAlign w:val="center"/>
          </w:tcPr>
          <w:p>
            <w:pPr>
              <w:jc w:val="center"/>
              <w:rPr>
                <w:rFonts w:ascii="宋体" w:eastAsia="宋体"/>
                <w:sz w:val="18"/>
                <w:szCs w:val="18"/>
              </w:rPr>
            </w:pPr>
            <w:r>
              <w:rPr>
                <w:rFonts w:hint="eastAsia" w:ascii="宋体" w:eastAsia="宋体"/>
                <w:sz w:val="18"/>
                <w:szCs w:val="18"/>
              </w:rPr>
              <w:t>形态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restart"/>
            <w:vAlign w:val="center"/>
          </w:tcPr>
          <w:p>
            <w:pPr>
              <w:jc w:val="center"/>
              <w:rPr>
                <w:rFonts w:ascii="宋体" w:eastAsia="宋体"/>
                <w:sz w:val="18"/>
                <w:szCs w:val="18"/>
              </w:rPr>
            </w:pPr>
            <w:r>
              <w:rPr>
                <w:rFonts w:hint="eastAsia" w:ascii="宋体" w:eastAsia="宋体"/>
                <w:sz w:val="18"/>
                <w:szCs w:val="18"/>
              </w:rPr>
              <w:t>产品本体</w:t>
            </w:r>
          </w:p>
        </w:tc>
        <w:tc>
          <w:tcPr>
            <w:tcW w:w="1483" w:type="dxa"/>
            <w:vMerge w:val="restart"/>
            <w:vAlign w:val="center"/>
          </w:tcPr>
          <w:p>
            <w:pPr>
              <w:jc w:val="center"/>
              <w:rPr>
                <w:rFonts w:ascii="宋体" w:eastAsia="宋体"/>
                <w:sz w:val="18"/>
                <w:szCs w:val="18"/>
              </w:rPr>
            </w:pPr>
            <w:r>
              <w:rPr>
                <w:rFonts w:hint="eastAsia" w:ascii="宋体" w:eastAsia="宋体"/>
                <w:sz w:val="18"/>
                <w:szCs w:val="18"/>
              </w:rPr>
              <w:t>高白微粉</w:t>
            </w:r>
          </w:p>
          <w:p>
            <w:pPr>
              <w:jc w:val="center"/>
              <w:rPr>
                <w:rFonts w:ascii="宋体" w:eastAsia="宋体"/>
                <w:sz w:val="18"/>
                <w:szCs w:val="18"/>
              </w:rPr>
            </w:pPr>
            <w:r>
              <w:rPr>
                <w:rFonts w:hint="eastAsia" w:ascii="宋体" w:eastAsia="宋体"/>
                <w:sz w:val="18"/>
                <w:szCs w:val="18"/>
              </w:rPr>
              <w:t>氢氧化铝</w:t>
            </w:r>
          </w:p>
        </w:tc>
        <w:tc>
          <w:tcPr>
            <w:tcW w:w="2006" w:type="dxa"/>
            <w:vAlign w:val="center"/>
          </w:tcPr>
          <w:p>
            <w:pPr>
              <w:jc w:val="center"/>
              <w:rPr>
                <w:rFonts w:ascii="宋体" w:eastAsia="宋体"/>
                <w:sz w:val="18"/>
                <w:szCs w:val="18"/>
              </w:rPr>
            </w:pPr>
            <w:r>
              <w:rPr>
                <w:rFonts w:hint="eastAsia" w:ascii="宋体" w:eastAsia="宋体"/>
                <w:sz w:val="18"/>
                <w:szCs w:val="18"/>
              </w:rPr>
              <w:t>氢氧化铝</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vAlign w:val="center"/>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hint="eastAsia" w:ascii="宋体" w:eastAsia="宋体"/>
                <w:sz w:val="18"/>
                <w:szCs w:val="18"/>
              </w:rPr>
              <w:t>碱</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vAlign w:val="center"/>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hint="eastAsia" w:ascii="宋体" w:eastAsia="宋体"/>
                <w:sz w:val="18"/>
                <w:szCs w:val="18"/>
              </w:rPr>
              <w:t>精制铝酸钠溶液</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vAlign w:val="center"/>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ascii="宋体" w:eastAsia="宋体"/>
                <w:sz w:val="18"/>
                <w:szCs w:val="18"/>
              </w:rPr>
              <w:t>…</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vAlign w:val="center"/>
          </w:tcPr>
          <w:p>
            <w:pPr>
              <w:jc w:val="center"/>
              <w:rPr>
                <w:rFonts w:ascii="宋体" w:eastAsia="宋体"/>
                <w:sz w:val="18"/>
                <w:szCs w:val="18"/>
              </w:rPr>
            </w:pPr>
          </w:p>
        </w:tc>
        <w:tc>
          <w:tcPr>
            <w:tcW w:w="1483" w:type="dxa"/>
            <w:vMerge w:val="restart"/>
            <w:vAlign w:val="center"/>
          </w:tcPr>
          <w:p>
            <w:pPr>
              <w:jc w:val="center"/>
              <w:rPr>
                <w:rFonts w:ascii="宋体" w:eastAsia="宋体"/>
                <w:sz w:val="18"/>
                <w:szCs w:val="18"/>
              </w:rPr>
            </w:pPr>
            <w:r>
              <w:rPr>
                <w:rFonts w:hint="eastAsia" w:ascii="宋体" w:eastAsia="宋体"/>
                <w:sz w:val="18"/>
                <w:szCs w:val="18"/>
              </w:rPr>
              <w:t>高白填料</w:t>
            </w:r>
          </w:p>
          <w:p>
            <w:pPr>
              <w:jc w:val="center"/>
              <w:rPr>
                <w:rFonts w:ascii="宋体" w:eastAsia="宋体"/>
                <w:sz w:val="18"/>
                <w:szCs w:val="18"/>
              </w:rPr>
            </w:pPr>
            <w:r>
              <w:rPr>
                <w:rFonts w:hint="eastAsia" w:ascii="宋体" w:eastAsia="宋体"/>
                <w:sz w:val="18"/>
                <w:szCs w:val="18"/>
              </w:rPr>
              <w:t>氢氧化铝</w:t>
            </w:r>
          </w:p>
        </w:tc>
        <w:tc>
          <w:tcPr>
            <w:tcW w:w="2006" w:type="dxa"/>
            <w:vAlign w:val="center"/>
          </w:tcPr>
          <w:p>
            <w:pPr>
              <w:jc w:val="center"/>
              <w:rPr>
                <w:rFonts w:ascii="宋体" w:eastAsia="宋体"/>
                <w:sz w:val="18"/>
                <w:szCs w:val="18"/>
              </w:rPr>
            </w:pPr>
            <w:r>
              <w:rPr>
                <w:rFonts w:hint="eastAsia" w:ascii="宋体" w:eastAsia="宋体"/>
                <w:sz w:val="18"/>
                <w:szCs w:val="18"/>
              </w:rPr>
              <w:t>氢氧化铝</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hint="eastAsia" w:ascii="宋体" w:eastAsia="宋体"/>
                <w:sz w:val="18"/>
                <w:szCs w:val="18"/>
              </w:rPr>
              <w:t>碱</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hint="eastAsia" w:ascii="宋体" w:eastAsia="宋体"/>
                <w:sz w:val="18"/>
                <w:szCs w:val="18"/>
              </w:rPr>
              <w:t>精制铝酸钠溶液</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hint="eastAsia" w:ascii="宋体" w:eastAsia="宋体"/>
                <w:sz w:val="18"/>
                <w:szCs w:val="18"/>
              </w:rPr>
              <w:t>二氧化碳</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ascii="宋体" w:eastAsia="宋体"/>
                <w:sz w:val="18"/>
                <w:szCs w:val="18"/>
              </w:rPr>
              <w:t>…</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restart"/>
            <w:vAlign w:val="center"/>
          </w:tcPr>
          <w:p>
            <w:pPr>
              <w:jc w:val="center"/>
              <w:rPr>
                <w:rFonts w:ascii="宋体" w:eastAsia="宋体"/>
                <w:sz w:val="18"/>
                <w:szCs w:val="18"/>
              </w:rPr>
            </w:pPr>
            <w:r>
              <w:rPr>
                <w:rFonts w:hint="eastAsia" w:ascii="宋体" w:eastAsia="宋体"/>
                <w:sz w:val="18"/>
                <w:szCs w:val="18"/>
              </w:rPr>
              <w:t>4A沸石</w:t>
            </w:r>
          </w:p>
        </w:tc>
        <w:tc>
          <w:tcPr>
            <w:tcW w:w="2006" w:type="dxa"/>
            <w:vAlign w:val="center"/>
          </w:tcPr>
          <w:p>
            <w:pPr>
              <w:jc w:val="center"/>
              <w:rPr>
                <w:rFonts w:ascii="宋体" w:eastAsia="宋体"/>
                <w:sz w:val="18"/>
                <w:szCs w:val="18"/>
              </w:rPr>
            </w:pPr>
            <w:r>
              <w:rPr>
                <w:rFonts w:hint="eastAsia" w:ascii="宋体" w:eastAsia="宋体"/>
                <w:sz w:val="18"/>
                <w:szCs w:val="18"/>
              </w:rPr>
              <w:t>氢氧化铝</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hint="eastAsia" w:ascii="宋体" w:eastAsia="宋体"/>
                <w:sz w:val="18"/>
                <w:szCs w:val="18"/>
              </w:rPr>
              <w:t>碱</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hint="eastAsia" w:ascii="宋体" w:eastAsia="宋体"/>
                <w:sz w:val="18"/>
                <w:szCs w:val="18"/>
              </w:rPr>
              <w:t>粗制铝酸钠溶液</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hint="eastAsia" w:ascii="宋体" w:eastAsia="宋体"/>
                <w:sz w:val="18"/>
                <w:szCs w:val="18"/>
              </w:rPr>
              <w:t>液体水玻璃</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ascii="宋体" w:eastAsia="宋体"/>
                <w:sz w:val="18"/>
                <w:szCs w:val="18"/>
              </w:rPr>
              <w:t>…</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restart"/>
            <w:vAlign w:val="center"/>
          </w:tcPr>
          <w:p>
            <w:pPr>
              <w:jc w:val="center"/>
              <w:rPr>
                <w:rFonts w:ascii="宋体" w:eastAsia="宋体"/>
                <w:sz w:val="18"/>
                <w:szCs w:val="18"/>
              </w:rPr>
            </w:pPr>
            <w:r>
              <w:rPr>
                <w:rFonts w:ascii="宋体" w:eastAsia="宋体"/>
                <w:sz w:val="18"/>
                <w:szCs w:val="18"/>
              </w:rPr>
              <w:t>高温氧化铝</w:t>
            </w:r>
          </w:p>
        </w:tc>
        <w:tc>
          <w:tcPr>
            <w:tcW w:w="2006" w:type="dxa"/>
            <w:vAlign w:val="center"/>
          </w:tcPr>
          <w:p>
            <w:pPr>
              <w:jc w:val="center"/>
              <w:rPr>
                <w:rFonts w:ascii="宋体" w:eastAsia="宋体"/>
                <w:sz w:val="18"/>
                <w:szCs w:val="18"/>
              </w:rPr>
            </w:pPr>
            <w:r>
              <w:rPr>
                <w:rFonts w:hint="eastAsia" w:ascii="宋体" w:eastAsia="宋体"/>
                <w:sz w:val="18"/>
                <w:szCs w:val="18"/>
              </w:rPr>
              <w:t>氢氧化铝</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highlight w:val="yellow"/>
              </w:rPr>
            </w:pPr>
          </w:p>
        </w:tc>
        <w:tc>
          <w:tcPr>
            <w:tcW w:w="2006" w:type="dxa"/>
            <w:vAlign w:val="center"/>
          </w:tcPr>
          <w:p>
            <w:pPr>
              <w:jc w:val="center"/>
              <w:rPr>
                <w:rFonts w:ascii="宋体" w:eastAsia="宋体"/>
                <w:sz w:val="18"/>
                <w:szCs w:val="18"/>
              </w:rPr>
            </w:pPr>
            <w:r>
              <w:rPr>
                <w:rFonts w:ascii="宋体" w:eastAsia="宋体"/>
                <w:sz w:val="18"/>
                <w:szCs w:val="18"/>
              </w:rPr>
              <w:t>氧化铝</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highlight w:val="yellow"/>
              </w:rPr>
            </w:pPr>
          </w:p>
        </w:tc>
        <w:tc>
          <w:tcPr>
            <w:tcW w:w="2006" w:type="dxa"/>
            <w:vAlign w:val="center"/>
          </w:tcPr>
          <w:p>
            <w:pPr>
              <w:jc w:val="center"/>
              <w:rPr>
                <w:rFonts w:ascii="宋体" w:eastAsia="宋体"/>
                <w:sz w:val="18"/>
                <w:szCs w:val="18"/>
              </w:rPr>
            </w:pPr>
            <w:r>
              <w:rPr>
                <w:rFonts w:ascii="宋体" w:eastAsia="宋体"/>
                <w:sz w:val="18"/>
                <w:szCs w:val="18"/>
              </w:rPr>
              <w:t>…</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restart"/>
            <w:vAlign w:val="center"/>
          </w:tcPr>
          <w:p>
            <w:pPr>
              <w:jc w:val="center"/>
              <w:rPr>
                <w:rFonts w:ascii="宋体" w:eastAsia="宋体"/>
                <w:sz w:val="18"/>
                <w:szCs w:val="18"/>
                <w:highlight w:val="yellow"/>
              </w:rPr>
            </w:pPr>
            <w:r>
              <w:rPr>
                <w:rFonts w:ascii="宋体" w:eastAsia="宋体"/>
                <w:sz w:val="18"/>
                <w:szCs w:val="18"/>
              </w:rPr>
              <w:t>拟薄水铝石</w:t>
            </w:r>
          </w:p>
        </w:tc>
        <w:tc>
          <w:tcPr>
            <w:tcW w:w="2006" w:type="dxa"/>
            <w:vAlign w:val="center"/>
          </w:tcPr>
          <w:p>
            <w:pPr>
              <w:jc w:val="center"/>
              <w:rPr>
                <w:rFonts w:ascii="宋体" w:eastAsia="宋体"/>
                <w:sz w:val="18"/>
                <w:szCs w:val="18"/>
              </w:rPr>
            </w:pPr>
            <w:r>
              <w:rPr>
                <w:rFonts w:hint="eastAsia" w:ascii="宋体" w:eastAsia="宋体"/>
                <w:sz w:val="18"/>
                <w:szCs w:val="18"/>
              </w:rPr>
              <w:t>氢氧化铝</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hint="eastAsia" w:ascii="宋体" w:eastAsia="宋体"/>
                <w:sz w:val="18"/>
                <w:szCs w:val="18"/>
              </w:rPr>
              <w:t>碱</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hint="eastAsia" w:ascii="宋体" w:eastAsia="宋体"/>
                <w:sz w:val="18"/>
                <w:szCs w:val="18"/>
              </w:rPr>
              <w:t>精制铝酸钠溶液</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hint="eastAsia" w:ascii="宋体" w:eastAsia="宋体"/>
                <w:sz w:val="18"/>
                <w:szCs w:val="18"/>
              </w:rPr>
              <w:t>二氧化碳</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tcPr>
          <w:p>
            <w:pPr>
              <w:jc w:val="center"/>
              <w:rPr>
                <w:rFonts w:ascii="宋体" w:eastAsia="宋体"/>
                <w:sz w:val="18"/>
                <w:szCs w:val="18"/>
              </w:rPr>
            </w:pPr>
          </w:p>
        </w:tc>
        <w:tc>
          <w:tcPr>
            <w:tcW w:w="1483" w:type="dxa"/>
            <w:vMerge w:val="continue"/>
            <w:vAlign w:val="center"/>
          </w:tcPr>
          <w:p>
            <w:pPr>
              <w:jc w:val="center"/>
              <w:rPr>
                <w:rFonts w:ascii="宋体" w:eastAsia="宋体"/>
                <w:sz w:val="18"/>
                <w:szCs w:val="18"/>
              </w:rPr>
            </w:pPr>
          </w:p>
        </w:tc>
        <w:tc>
          <w:tcPr>
            <w:tcW w:w="2006" w:type="dxa"/>
            <w:vAlign w:val="center"/>
          </w:tcPr>
          <w:p>
            <w:pPr>
              <w:jc w:val="center"/>
              <w:rPr>
                <w:rFonts w:ascii="宋体" w:eastAsia="宋体"/>
                <w:sz w:val="18"/>
                <w:szCs w:val="18"/>
              </w:rPr>
            </w:pPr>
            <w:r>
              <w:rPr>
                <w:rFonts w:ascii="宋体" w:eastAsia="宋体"/>
                <w:sz w:val="18"/>
                <w:szCs w:val="18"/>
              </w:rPr>
              <w:t>…</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30" w:type="dxa"/>
            <w:gridSpan w:val="2"/>
            <w:vAlign w:val="center"/>
          </w:tcPr>
          <w:p>
            <w:pPr>
              <w:jc w:val="center"/>
              <w:rPr>
                <w:rFonts w:ascii="宋体" w:eastAsia="宋体"/>
                <w:sz w:val="18"/>
                <w:szCs w:val="18"/>
              </w:rPr>
            </w:pPr>
            <w:r>
              <w:rPr>
                <w:rFonts w:hint="eastAsia" w:ascii="宋体" w:eastAsia="宋体"/>
                <w:sz w:val="18"/>
                <w:szCs w:val="18"/>
              </w:rPr>
              <w:t>包装材料</w:t>
            </w:r>
          </w:p>
        </w:tc>
        <w:tc>
          <w:tcPr>
            <w:tcW w:w="2006" w:type="dxa"/>
            <w:vAlign w:val="center"/>
          </w:tcPr>
          <w:p>
            <w:pPr>
              <w:jc w:val="center"/>
              <w:rPr>
                <w:rFonts w:ascii="宋体" w:eastAsia="宋体"/>
                <w:sz w:val="18"/>
                <w:szCs w:val="18"/>
              </w:rPr>
            </w:pPr>
            <w:r>
              <w:rPr>
                <w:rFonts w:hint="eastAsia" w:ascii="宋体" w:eastAsia="宋体"/>
                <w:sz w:val="18"/>
                <w:szCs w:val="18"/>
              </w:rPr>
              <w:t>包装袋</w:t>
            </w:r>
          </w:p>
        </w:tc>
        <w:tc>
          <w:tcPr>
            <w:tcW w:w="1418" w:type="dxa"/>
            <w:vAlign w:val="center"/>
          </w:tcPr>
          <w:p>
            <w:pPr>
              <w:jc w:val="center"/>
              <w:rPr>
                <w:rFonts w:ascii="宋体" w:eastAsia="宋体"/>
                <w:sz w:val="18"/>
                <w:szCs w:val="18"/>
              </w:rPr>
            </w:pPr>
          </w:p>
        </w:tc>
        <w:tc>
          <w:tcPr>
            <w:tcW w:w="992" w:type="dxa"/>
            <w:vAlign w:val="center"/>
          </w:tcPr>
          <w:p>
            <w:pPr>
              <w:jc w:val="center"/>
              <w:rPr>
                <w:rFonts w:ascii="宋体" w:eastAsia="宋体"/>
                <w:sz w:val="18"/>
                <w:szCs w:val="18"/>
              </w:rPr>
            </w:pPr>
          </w:p>
        </w:tc>
        <w:tc>
          <w:tcPr>
            <w:tcW w:w="1276" w:type="dxa"/>
            <w:vAlign w:val="center"/>
          </w:tcPr>
          <w:p>
            <w:pPr>
              <w:jc w:val="center"/>
              <w:rPr>
                <w:rFonts w:ascii="宋体" w:eastAsia="宋体"/>
                <w:sz w:val="18"/>
                <w:szCs w:val="18"/>
              </w:rPr>
            </w:pPr>
          </w:p>
        </w:tc>
        <w:tc>
          <w:tcPr>
            <w:tcW w:w="956" w:type="dxa"/>
            <w:vAlign w:val="center"/>
          </w:tcPr>
          <w:p>
            <w:pPr>
              <w:jc w:val="center"/>
              <w:rPr>
                <w:rFonts w:ascii="宋体" w:eastAsia="宋体"/>
                <w:sz w:val="18"/>
                <w:szCs w:val="18"/>
              </w:rPr>
            </w:pPr>
          </w:p>
        </w:tc>
      </w:tr>
    </w:tbl>
    <w:p>
      <w:pPr>
        <w:pStyle w:val="28"/>
        <w:numPr>
          <w:ilvl w:val="0"/>
          <w:numId w:val="0"/>
        </w:numPr>
        <w:spacing w:before="163" w:after="163"/>
        <w:jc w:val="center"/>
        <w:outlineLvl w:val="9"/>
        <w:rPr>
          <w:rFonts w:hint="eastAsia" w:hAnsi="Times New Roman" w:cs="Times New Roman"/>
          <w:lang w:val="en-US" w:eastAsia="zh-CN"/>
        </w:rPr>
      </w:pPr>
      <w:bookmarkStart w:id="181" w:name="_Toc24013"/>
      <w:r>
        <w:rPr>
          <w:rFonts w:hint="eastAsia" w:hAnsi="Times New Roman" w:cs="Times New Roman"/>
          <w:lang w:val="en-US" w:eastAsia="zh-CN"/>
        </w:rPr>
        <w:t>表B.</w:t>
      </w:r>
      <w:r>
        <w:rPr>
          <w:rFonts w:hint="eastAsia" w:cs="Times New Roman"/>
          <w:lang w:val="en-US" w:eastAsia="zh-CN"/>
        </w:rPr>
        <w:t xml:space="preserve">2 </w:t>
      </w:r>
      <w:r>
        <w:rPr>
          <w:rFonts w:hint="eastAsia" w:hAnsi="Times New Roman" w:cs="Times New Roman"/>
          <w:lang w:val="en-US" w:eastAsia="zh-CN"/>
        </w:rPr>
        <w:t>精细氧化铝生产阶段清单</w:t>
      </w:r>
      <w:bookmarkEnd w:id="181"/>
    </w:p>
    <w:tbl>
      <w:tblPr>
        <w:tblStyle w:val="12"/>
        <w:tblW w:w="476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20"/>
        <w:gridCol w:w="1589"/>
        <w:gridCol w:w="1642"/>
        <w:gridCol w:w="1591"/>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Align w:val="center"/>
          </w:tcPr>
          <w:p>
            <w:pPr>
              <w:jc w:val="center"/>
              <w:rPr>
                <w:rFonts w:ascii="宋体" w:eastAsia="宋体"/>
                <w:sz w:val="18"/>
                <w:szCs w:val="18"/>
              </w:rPr>
            </w:pPr>
            <w:r>
              <w:rPr>
                <w:rFonts w:hint="eastAsia" w:ascii="宋体" w:eastAsia="宋体"/>
                <w:sz w:val="18"/>
                <w:szCs w:val="18"/>
              </w:rPr>
              <w:t>产品</w:t>
            </w:r>
          </w:p>
        </w:tc>
        <w:tc>
          <w:tcPr>
            <w:tcW w:w="870" w:type="pct"/>
            <w:vAlign w:val="center"/>
          </w:tcPr>
          <w:p>
            <w:pPr>
              <w:jc w:val="center"/>
              <w:rPr>
                <w:rFonts w:ascii="宋体" w:eastAsia="宋体"/>
                <w:sz w:val="18"/>
                <w:szCs w:val="18"/>
              </w:rPr>
            </w:pPr>
            <w:r>
              <w:rPr>
                <w:rFonts w:hint="eastAsia" w:ascii="宋体" w:eastAsia="宋体"/>
                <w:sz w:val="18"/>
                <w:szCs w:val="18"/>
              </w:rPr>
              <w:t>能耗/其他物质消耗量种类</w:t>
            </w:r>
          </w:p>
        </w:tc>
        <w:tc>
          <w:tcPr>
            <w:tcW w:w="899" w:type="pct"/>
            <w:vAlign w:val="center"/>
          </w:tcPr>
          <w:p>
            <w:pPr>
              <w:jc w:val="center"/>
              <w:rPr>
                <w:rFonts w:ascii="宋体" w:eastAsia="宋体"/>
                <w:sz w:val="18"/>
                <w:szCs w:val="18"/>
              </w:rPr>
            </w:pPr>
            <w:r>
              <w:rPr>
                <w:rFonts w:hint="eastAsia" w:ascii="宋体" w:eastAsia="宋体"/>
                <w:sz w:val="18"/>
                <w:szCs w:val="18"/>
              </w:rPr>
              <w:t>单位</w:t>
            </w:r>
          </w:p>
        </w:tc>
        <w:tc>
          <w:tcPr>
            <w:tcW w:w="871" w:type="pct"/>
            <w:vAlign w:val="center"/>
          </w:tcPr>
          <w:p>
            <w:pPr>
              <w:jc w:val="center"/>
              <w:rPr>
                <w:rFonts w:ascii="宋体" w:eastAsia="宋体"/>
                <w:sz w:val="18"/>
                <w:szCs w:val="18"/>
              </w:rPr>
            </w:pPr>
            <w:r>
              <w:rPr>
                <w:rFonts w:hint="eastAsia" w:ascii="宋体" w:eastAsia="宋体"/>
                <w:sz w:val="18"/>
                <w:szCs w:val="18"/>
              </w:rPr>
              <w:t>单位产品消耗量（吨产品）</w:t>
            </w:r>
          </w:p>
        </w:tc>
        <w:tc>
          <w:tcPr>
            <w:tcW w:w="869" w:type="pct"/>
            <w:vAlign w:val="center"/>
          </w:tcPr>
          <w:p>
            <w:pPr>
              <w:jc w:val="center"/>
              <w:rPr>
                <w:rFonts w:ascii="宋体" w:eastAsia="宋体"/>
                <w:sz w:val="18"/>
                <w:szCs w:val="18"/>
              </w:rPr>
            </w:pPr>
            <w:r>
              <w:rPr>
                <w:rFonts w:hint="eastAsia" w:ascii="宋体" w:eastAsia="宋体"/>
                <w:sz w:val="18"/>
                <w:szCs w:val="18"/>
              </w:rPr>
              <w:t>热值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restart"/>
            <w:vAlign w:val="center"/>
          </w:tcPr>
          <w:p>
            <w:pPr>
              <w:jc w:val="center"/>
              <w:rPr>
                <w:rFonts w:ascii="宋体" w:eastAsia="宋体"/>
                <w:sz w:val="18"/>
                <w:szCs w:val="18"/>
              </w:rPr>
            </w:pPr>
            <w:r>
              <w:rPr>
                <w:rFonts w:hint="eastAsia" w:ascii="宋体" w:eastAsia="宋体"/>
                <w:sz w:val="18"/>
                <w:szCs w:val="18"/>
              </w:rPr>
              <w:t>高白微粉氢氧化铝</w:t>
            </w:r>
          </w:p>
        </w:tc>
        <w:tc>
          <w:tcPr>
            <w:tcW w:w="870" w:type="pct"/>
            <w:vAlign w:val="center"/>
          </w:tcPr>
          <w:p>
            <w:pPr>
              <w:jc w:val="center"/>
              <w:rPr>
                <w:rFonts w:ascii="宋体" w:eastAsia="宋体"/>
                <w:sz w:val="18"/>
                <w:szCs w:val="18"/>
              </w:rPr>
            </w:pPr>
          </w:p>
        </w:tc>
        <w:tc>
          <w:tcPr>
            <w:tcW w:w="899" w:type="pct"/>
            <w:vAlign w:val="center"/>
          </w:tcPr>
          <w:p>
            <w:pPr>
              <w:jc w:val="center"/>
              <w:rPr>
                <w:rFonts w:ascii="宋体" w:eastAsia="宋体"/>
                <w:sz w:val="18"/>
                <w:szCs w:val="18"/>
              </w:rPr>
            </w:pPr>
          </w:p>
        </w:tc>
        <w:tc>
          <w:tcPr>
            <w:tcW w:w="871" w:type="pct"/>
            <w:vAlign w:val="center"/>
          </w:tcPr>
          <w:p>
            <w:pPr>
              <w:jc w:val="center"/>
              <w:rPr>
                <w:rFonts w:ascii="宋体" w:eastAsia="宋体"/>
                <w:sz w:val="18"/>
                <w:szCs w:val="18"/>
              </w:rPr>
            </w:pPr>
          </w:p>
        </w:tc>
        <w:tc>
          <w:tcPr>
            <w:tcW w:w="869" w:type="pct"/>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continue"/>
            <w:vAlign w:val="center"/>
          </w:tcPr>
          <w:p>
            <w:pPr>
              <w:jc w:val="center"/>
              <w:rPr>
                <w:rFonts w:ascii="宋体" w:eastAsia="宋体"/>
                <w:sz w:val="18"/>
                <w:szCs w:val="18"/>
              </w:rPr>
            </w:pPr>
          </w:p>
        </w:tc>
        <w:tc>
          <w:tcPr>
            <w:tcW w:w="870" w:type="pct"/>
            <w:vAlign w:val="center"/>
          </w:tcPr>
          <w:p>
            <w:pPr>
              <w:jc w:val="center"/>
              <w:rPr>
                <w:rFonts w:ascii="宋体" w:eastAsia="宋体"/>
                <w:sz w:val="18"/>
                <w:szCs w:val="18"/>
              </w:rPr>
            </w:pPr>
          </w:p>
        </w:tc>
        <w:tc>
          <w:tcPr>
            <w:tcW w:w="899" w:type="pct"/>
            <w:vAlign w:val="center"/>
          </w:tcPr>
          <w:p>
            <w:pPr>
              <w:jc w:val="center"/>
              <w:rPr>
                <w:rFonts w:ascii="宋体" w:eastAsia="宋体"/>
                <w:sz w:val="18"/>
                <w:szCs w:val="18"/>
              </w:rPr>
            </w:pPr>
          </w:p>
        </w:tc>
        <w:tc>
          <w:tcPr>
            <w:tcW w:w="871" w:type="pct"/>
            <w:vAlign w:val="center"/>
          </w:tcPr>
          <w:p>
            <w:pPr>
              <w:jc w:val="center"/>
              <w:rPr>
                <w:rFonts w:ascii="宋体" w:eastAsia="宋体"/>
                <w:sz w:val="18"/>
                <w:szCs w:val="18"/>
              </w:rPr>
            </w:pPr>
          </w:p>
        </w:tc>
        <w:tc>
          <w:tcPr>
            <w:tcW w:w="869" w:type="pct"/>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continue"/>
            <w:vAlign w:val="center"/>
          </w:tcPr>
          <w:p>
            <w:pPr>
              <w:jc w:val="center"/>
              <w:rPr>
                <w:rFonts w:ascii="宋体" w:eastAsia="宋体"/>
                <w:sz w:val="18"/>
                <w:szCs w:val="18"/>
              </w:rPr>
            </w:pPr>
          </w:p>
        </w:tc>
        <w:tc>
          <w:tcPr>
            <w:tcW w:w="870" w:type="pct"/>
            <w:vAlign w:val="center"/>
          </w:tcPr>
          <w:p>
            <w:pPr>
              <w:jc w:val="center"/>
              <w:rPr>
                <w:rFonts w:ascii="宋体" w:eastAsia="宋体"/>
                <w:sz w:val="18"/>
                <w:szCs w:val="18"/>
              </w:rPr>
            </w:pPr>
            <w:r>
              <w:rPr>
                <w:rFonts w:ascii="宋体" w:eastAsia="宋体"/>
                <w:sz w:val="18"/>
                <w:szCs w:val="18"/>
              </w:rPr>
              <w:t>…</w:t>
            </w:r>
          </w:p>
        </w:tc>
        <w:tc>
          <w:tcPr>
            <w:tcW w:w="899" w:type="pct"/>
            <w:vAlign w:val="center"/>
          </w:tcPr>
          <w:p>
            <w:pPr>
              <w:jc w:val="center"/>
              <w:rPr>
                <w:rFonts w:ascii="宋体" w:eastAsia="宋体"/>
                <w:sz w:val="18"/>
                <w:szCs w:val="18"/>
              </w:rPr>
            </w:pPr>
          </w:p>
        </w:tc>
        <w:tc>
          <w:tcPr>
            <w:tcW w:w="871" w:type="pct"/>
            <w:vAlign w:val="center"/>
          </w:tcPr>
          <w:p>
            <w:pPr>
              <w:jc w:val="center"/>
              <w:rPr>
                <w:rFonts w:ascii="宋体" w:eastAsia="宋体"/>
                <w:sz w:val="18"/>
                <w:szCs w:val="18"/>
              </w:rPr>
            </w:pPr>
          </w:p>
        </w:tc>
        <w:tc>
          <w:tcPr>
            <w:tcW w:w="869" w:type="pct"/>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restart"/>
            <w:vAlign w:val="center"/>
          </w:tcPr>
          <w:p>
            <w:pPr>
              <w:jc w:val="center"/>
              <w:rPr>
                <w:rFonts w:ascii="宋体" w:eastAsia="宋体"/>
                <w:sz w:val="18"/>
                <w:szCs w:val="18"/>
              </w:rPr>
            </w:pPr>
            <w:r>
              <w:rPr>
                <w:rFonts w:hint="eastAsia" w:ascii="宋体" w:eastAsia="宋体"/>
                <w:sz w:val="18"/>
                <w:szCs w:val="18"/>
              </w:rPr>
              <w:t>高白填料氢氧化铝</w:t>
            </w:r>
          </w:p>
        </w:tc>
        <w:tc>
          <w:tcPr>
            <w:tcW w:w="870" w:type="pct"/>
            <w:vAlign w:val="center"/>
          </w:tcPr>
          <w:p>
            <w:pPr>
              <w:jc w:val="center"/>
              <w:rPr>
                <w:rFonts w:ascii="宋体" w:eastAsia="宋体"/>
                <w:sz w:val="18"/>
                <w:szCs w:val="18"/>
              </w:rPr>
            </w:pPr>
          </w:p>
        </w:tc>
        <w:tc>
          <w:tcPr>
            <w:tcW w:w="899" w:type="pct"/>
            <w:vAlign w:val="center"/>
          </w:tcPr>
          <w:p>
            <w:pPr>
              <w:jc w:val="center"/>
              <w:rPr>
                <w:rFonts w:ascii="宋体" w:eastAsia="宋体"/>
                <w:sz w:val="18"/>
                <w:szCs w:val="18"/>
              </w:rPr>
            </w:pPr>
          </w:p>
        </w:tc>
        <w:tc>
          <w:tcPr>
            <w:tcW w:w="871" w:type="pct"/>
            <w:vAlign w:val="center"/>
          </w:tcPr>
          <w:p>
            <w:pPr>
              <w:jc w:val="center"/>
              <w:rPr>
                <w:rFonts w:ascii="宋体" w:eastAsia="宋体"/>
                <w:sz w:val="18"/>
                <w:szCs w:val="18"/>
              </w:rPr>
            </w:pPr>
          </w:p>
        </w:tc>
        <w:tc>
          <w:tcPr>
            <w:tcW w:w="869" w:type="pct"/>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continue"/>
            <w:vAlign w:val="center"/>
          </w:tcPr>
          <w:p>
            <w:pPr>
              <w:jc w:val="center"/>
              <w:rPr>
                <w:rFonts w:ascii="宋体" w:eastAsia="宋体"/>
                <w:sz w:val="18"/>
                <w:szCs w:val="18"/>
              </w:rPr>
            </w:pPr>
          </w:p>
        </w:tc>
        <w:tc>
          <w:tcPr>
            <w:tcW w:w="870" w:type="pct"/>
            <w:vAlign w:val="center"/>
          </w:tcPr>
          <w:p>
            <w:pPr>
              <w:jc w:val="center"/>
              <w:rPr>
                <w:rFonts w:ascii="宋体" w:eastAsia="宋体"/>
                <w:sz w:val="18"/>
                <w:szCs w:val="18"/>
              </w:rPr>
            </w:pPr>
          </w:p>
        </w:tc>
        <w:tc>
          <w:tcPr>
            <w:tcW w:w="899" w:type="pct"/>
            <w:vAlign w:val="center"/>
          </w:tcPr>
          <w:p>
            <w:pPr>
              <w:jc w:val="center"/>
              <w:rPr>
                <w:rFonts w:ascii="宋体" w:eastAsia="宋体"/>
                <w:sz w:val="18"/>
                <w:szCs w:val="18"/>
              </w:rPr>
            </w:pPr>
          </w:p>
        </w:tc>
        <w:tc>
          <w:tcPr>
            <w:tcW w:w="871" w:type="pct"/>
            <w:vAlign w:val="center"/>
          </w:tcPr>
          <w:p>
            <w:pPr>
              <w:jc w:val="center"/>
              <w:rPr>
                <w:rFonts w:ascii="宋体" w:eastAsia="宋体"/>
                <w:sz w:val="18"/>
                <w:szCs w:val="18"/>
              </w:rPr>
            </w:pPr>
          </w:p>
        </w:tc>
        <w:tc>
          <w:tcPr>
            <w:tcW w:w="869" w:type="pct"/>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continue"/>
            <w:vAlign w:val="center"/>
          </w:tcPr>
          <w:p>
            <w:pPr>
              <w:jc w:val="center"/>
              <w:rPr>
                <w:rFonts w:ascii="宋体" w:eastAsia="宋体"/>
                <w:sz w:val="18"/>
                <w:szCs w:val="18"/>
              </w:rPr>
            </w:pPr>
          </w:p>
        </w:tc>
        <w:tc>
          <w:tcPr>
            <w:tcW w:w="870" w:type="pct"/>
            <w:vAlign w:val="center"/>
          </w:tcPr>
          <w:p>
            <w:pPr>
              <w:jc w:val="center"/>
              <w:rPr>
                <w:rFonts w:ascii="宋体" w:eastAsia="宋体"/>
                <w:sz w:val="18"/>
                <w:szCs w:val="18"/>
              </w:rPr>
            </w:pPr>
            <w:r>
              <w:rPr>
                <w:rFonts w:ascii="宋体" w:eastAsia="宋体"/>
                <w:sz w:val="18"/>
                <w:szCs w:val="18"/>
              </w:rPr>
              <w:t>…</w:t>
            </w:r>
          </w:p>
        </w:tc>
        <w:tc>
          <w:tcPr>
            <w:tcW w:w="899" w:type="pct"/>
            <w:vAlign w:val="center"/>
          </w:tcPr>
          <w:p>
            <w:pPr>
              <w:jc w:val="center"/>
              <w:rPr>
                <w:rFonts w:ascii="宋体" w:eastAsia="宋体"/>
                <w:sz w:val="18"/>
                <w:szCs w:val="18"/>
              </w:rPr>
            </w:pPr>
          </w:p>
        </w:tc>
        <w:tc>
          <w:tcPr>
            <w:tcW w:w="871" w:type="pct"/>
            <w:vAlign w:val="center"/>
          </w:tcPr>
          <w:p>
            <w:pPr>
              <w:jc w:val="center"/>
              <w:rPr>
                <w:rFonts w:ascii="宋体" w:eastAsia="宋体"/>
                <w:sz w:val="18"/>
                <w:szCs w:val="18"/>
              </w:rPr>
            </w:pPr>
          </w:p>
        </w:tc>
        <w:tc>
          <w:tcPr>
            <w:tcW w:w="869" w:type="pct"/>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restart"/>
            <w:vAlign w:val="center"/>
          </w:tcPr>
          <w:p>
            <w:pPr>
              <w:jc w:val="center"/>
              <w:rPr>
                <w:rFonts w:ascii="宋体" w:eastAsia="宋体"/>
                <w:sz w:val="18"/>
                <w:szCs w:val="18"/>
              </w:rPr>
            </w:pPr>
            <w:r>
              <w:rPr>
                <w:rFonts w:hint="eastAsia" w:ascii="宋体" w:eastAsia="宋体"/>
                <w:sz w:val="18"/>
                <w:szCs w:val="18"/>
              </w:rPr>
              <w:t>4A沸石</w:t>
            </w:r>
          </w:p>
        </w:tc>
        <w:tc>
          <w:tcPr>
            <w:tcW w:w="870" w:type="pct"/>
            <w:vAlign w:val="center"/>
          </w:tcPr>
          <w:p>
            <w:pPr>
              <w:jc w:val="center"/>
              <w:rPr>
                <w:rFonts w:ascii="宋体" w:eastAsia="宋体"/>
                <w:sz w:val="18"/>
                <w:szCs w:val="18"/>
              </w:rPr>
            </w:pPr>
          </w:p>
        </w:tc>
        <w:tc>
          <w:tcPr>
            <w:tcW w:w="899" w:type="pct"/>
            <w:vAlign w:val="center"/>
          </w:tcPr>
          <w:p>
            <w:pPr>
              <w:jc w:val="center"/>
              <w:rPr>
                <w:rFonts w:ascii="宋体" w:eastAsia="宋体"/>
                <w:sz w:val="18"/>
                <w:szCs w:val="18"/>
              </w:rPr>
            </w:pPr>
          </w:p>
        </w:tc>
        <w:tc>
          <w:tcPr>
            <w:tcW w:w="871" w:type="pct"/>
            <w:vAlign w:val="center"/>
          </w:tcPr>
          <w:p>
            <w:pPr>
              <w:jc w:val="center"/>
              <w:rPr>
                <w:rFonts w:ascii="宋体" w:eastAsia="宋体"/>
                <w:sz w:val="18"/>
                <w:szCs w:val="18"/>
              </w:rPr>
            </w:pPr>
          </w:p>
        </w:tc>
        <w:tc>
          <w:tcPr>
            <w:tcW w:w="869" w:type="pct"/>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continue"/>
            <w:vAlign w:val="center"/>
          </w:tcPr>
          <w:p>
            <w:pPr>
              <w:jc w:val="center"/>
              <w:rPr>
                <w:rFonts w:ascii="宋体" w:eastAsia="宋体"/>
                <w:sz w:val="18"/>
                <w:szCs w:val="18"/>
              </w:rPr>
            </w:pPr>
          </w:p>
        </w:tc>
        <w:tc>
          <w:tcPr>
            <w:tcW w:w="870" w:type="pct"/>
            <w:vAlign w:val="center"/>
          </w:tcPr>
          <w:p>
            <w:pPr>
              <w:jc w:val="center"/>
              <w:rPr>
                <w:rFonts w:ascii="宋体" w:eastAsia="宋体"/>
                <w:sz w:val="18"/>
                <w:szCs w:val="18"/>
              </w:rPr>
            </w:pPr>
          </w:p>
        </w:tc>
        <w:tc>
          <w:tcPr>
            <w:tcW w:w="899" w:type="pct"/>
            <w:vAlign w:val="center"/>
          </w:tcPr>
          <w:p>
            <w:pPr>
              <w:jc w:val="center"/>
              <w:rPr>
                <w:rFonts w:ascii="宋体" w:eastAsia="宋体"/>
                <w:sz w:val="18"/>
                <w:szCs w:val="18"/>
              </w:rPr>
            </w:pPr>
          </w:p>
        </w:tc>
        <w:tc>
          <w:tcPr>
            <w:tcW w:w="871" w:type="pct"/>
            <w:vAlign w:val="center"/>
          </w:tcPr>
          <w:p>
            <w:pPr>
              <w:jc w:val="center"/>
              <w:rPr>
                <w:rFonts w:ascii="宋体" w:eastAsia="宋体"/>
                <w:sz w:val="18"/>
                <w:szCs w:val="18"/>
              </w:rPr>
            </w:pPr>
          </w:p>
        </w:tc>
        <w:tc>
          <w:tcPr>
            <w:tcW w:w="869" w:type="pct"/>
            <w:vAlign w:val="center"/>
          </w:tcPr>
          <w:p>
            <w:pPr>
              <w:jc w:val="center"/>
              <w:rPr>
                <w:rFonts w:ascii="宋体"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continue"/>
            <w:vAlign w:val="center"/>
          </w:tcPr>
          <w:p>
            <w:pPr>
              <w:jc w:val="center"/>
              <w:rPr>
                <w:rFonts w:ascii="宋体" w:eastAsia="宋体"/>
                <w:sz w:val="18"/>
                <w:szCs w:val="18"/>
                <w:highlight w:val="yellow"/>
              </w:rPr>
            </w:pPr>
          </w:p>
        </w:tc>
        <w:tc>
          <w:tcPr>
            <w:tcW w:w="870" w:type="pct"/>
            <w:vAlign w:val="center"/>
          </w:tcPr>
          <w:p>
            <w:pPr>
              <w:jc w:val="center"/>
              <w:rPr>
                <w:rFonts w:ascii="宋体" w:eastAsia="宋体"/>
                <w:sz w:val="18"/>
                <w:szCs w:val="18"/>
                <w:highlight w:val="yellow"/>
              </w:rPr>
            </w:pPr>
            <w:r>
              <w:rPr>
                <w:rFonts w:ascii="宋体" w:eastAsia="宋体"/>
                <w:sz w:val="18"/>
                <w:szCs w:val="18"/>
              </w:rPr>
              <w:t>…</w:t>
            </w:r>
          </w:p>
        </w:tc>
        <w:tc>
          <w:tcPr>
            <w:tcW w:w="899" w:type="pct"/>
            <w:vAlign w:val="center"/>
          </w:tcPr>
          <w:p>
            <w:pPr>
              <w:jc w:val="center"/>
              <w:rPr>
                <w:rFonts w:ascii="宋体" w:eastAsia="宋体"/>
                <w:sz w:val="18"/>
                <w:szCs w:val="18"/>
                <w:highlight w:val="yellow"/>
              </w:rPr>
            </w:pPr>
          </w:p>
        </w:tc>
        <w:tc>
          <w:tcPr>
            <w:tcW w:w="871" w:type="pct"/>
            <w:vAlign w:val="center"/>
          </w:tcPr>
          <w:p>
            <w:pPr>
              <w:jc w:val="center"/>
              <w:rPr>
                <w:rFonts w:ascii="宋体" w:eastAsia="宋体"/>
                <w:sz w:val="18"/>
                <w:szCs w:val="18"/>
                <w:highlight w:val="yellow"/>
              </w:rPr>
            </w:pPr>
          </w:p>
        </w:tc>
        <w:tc>
          <w:tcPr>
            <w:tcW w:w="869" w:type="pct"/>
            <w:vAlign w:val="center"/>
          </w:tcPr>
          <w:p>
            <w:pPr>
              <w:jc w:val="center"/>
              <w:rPr>
                <w:rFonts w:ascii="宋体" w:eastAsia="宋体"/>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restart"/>
            <w:vAlign w:val="center"/>
          </w:tcPr>
          <w:p>
            <w:pPr>
              <w:jc w:val="center"/>
              <w:rPr>
                <w:rFonts w:ascii="宋体" w:eastAsia="宋体"/>
                <w:sz w:val="18"/>
                <w:szCs w:val="18"/>
              </w:rPr>
            </w:pPr>
            <w:r>
              <w:rPr>
                <w:rFonts w:ascii="宋体" w:eastAsia="宋体"/>
                <w:sz w:val="18"/>
                <w:szCs w:val="18"/>
              </w:rPr>
              <w:t>高温氧化铝</w:t>
            </w:r>
          </w:p>
        </w:tc>
        <w:tc>
          <w:tcPr>
            <w:tcW w:w="870" w:type="pct"/>
            <w:vAlign w:val="center"/>
          </w:tcPr>
          <w:p>
            <w:pPr>
              <w:jc w:val="center"/>
              <w:rPr>
                <w:rFonts w:ascii="宋体" w:eastAsia="宋体"/>
                <w:sz w:val="18"/>
                <w:szCs w:val="18"/>
              </w:rPr>
            </w:pPr>
          </w:p>
        </w:tc>
        <w:tc>
          <w:tcPr>
            <w:tcW w:w="899" w:type="pct"/>
            <w:vAlign w:val="center"/>
          </w:tcPr>
          <w:p>
            <w:pPr>
              <w:jc w:val="center"/>
              <w:rPr>
                <w:rFonts w:ascii="宋体" w:eastAsia="宋体"/>
                <w:sz w:val="18"/>
                <w:szCs w:val="18"/>
                <w:highlight w:val="yellow"/>
              </w:rPr>
            </w:pPr>
          </w:p>
        </w:tc>
        <w:tc>
          <w:tcPr>
            <w:tcW w:w="871" w:type="pct"/>
            <w:vAlign w:val="center"/>
          </w:tcPr>
          <w:p>
            <w:pPr>
              <w:jc w:val="center"/>
              <w:rPr>
                <w:rFonts w:ascii="宋体" w:eastAsia="宋体"/>
                <w:sz w:val="18"/>
                <w:szCs w:val="18"/>
                <w:highlight w:val="yellow"/>
              </w:rPr>
            </w:pPr>
          </w:p>
        </w:tc>
        <w:tc>
          <w:tcPr>
            <w:tcW w:w="869" w:type="pct"/>
            <w:vAlign w:val="center"/>
          </w:tcPr>
          <w:p>
            <w:pPr>
              <w:jc w:val="center"/>
              <w:rPr>
                <w:rFonts w:ascii="宋体" w:eastAsia="宋体"/>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continue"/>
            <w:vAlign w:val="center"/>
          </w:tcPr>
          <w:p>
            <w:pPr>
              <w:jc w:val="center"/>
              <w:rPr>
                <w:rFonts w:ascii="宋体" w:eastAsia="宋体"/>
                <w:sz w:val="18"/>
                <w:szCs w:val="18"/>
              </w:rPr>
            </w:pPr>
          </w:p>
        </w:tc>
        <w:tc>
          <w:tcPr>
            <w:tcW w:w="870" w:type="pct"/>
            <w:vAlign w:val="center"/>
          </w:tcPr>
          <w:p>
            <w:pPr>
              <w:jc w:val="center"/>
              <w:rPr>
                <w:rFonts w:ascii="宋体" w:eastAsia="宋体"/>
                <w:sz w:val="18"/>
                <w:szCs w:val="18"/>
              </w:rPr>
            </w:pPr>
          </w:p>
        </w:tc>
        <w:tc>
          <w:tcPr>
            <w:tcW w:w="899" w:type="pct"/>
            <w:vAlign w:val="center"/>
          </w:tcPr>
          <w:p>
            <w:pPr>
              <w:jc w:val="center"/>
              <w:rPr>
                <w:rFonts w:ascii="宋体" w:eastAsia="宋体"/>
                <w:sz w:val="18"/>
                <w:szCs w:val="18"/>
                <w:highlight w:val="yellow"/>
              </w:rPr>
            </w:pPr>
          </w:p>
        </w:tc>
        <w:tc>
          <w:tcPr>
            <w:tcW w:w="871" w:type="pct"/>
            <w:vAlign w:val="center"/>
          </w:tcPr>
          <w:p>
            <w:pPr>
              <w:jc w:val="center"/>
              <w:rPr>
                <w:rFonts w:ascii="宋体" w:eastAsia="宋体"/>
                <w:sz w:val="18"/>
                <w:szCs w:val="18"/>
                <w:highlight w:val="yellow"/>
              </w:rPr>
            </w:pPr>
          </w:p>
        </w:tc>
        <w:tc>
          <w:tcPr>
            <w:tcW w:w="869" w:type="pct"/>
            <w:vAlign w:val="center"/>
          </w:tcPr>
          <w:p>
            <w:pPr>
              <w:jc w:val="center"/>
              <w:rPr>
                <w:rFonts w:ascii="宋体" w:eastAsia="宋体"/>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continue"/>
            <w:vAlign w:val="center"/>
          </w:tcPr>
          <w:p>
            <w:pPr>
              <w:jc w:val="center"/>
              <w:rPr>
                <w:rFonts w:ascii="宋体" w:eastAsia="宋体"/>
                <w:sz w:val="18"/>
                <w:szCs w:val="18"/>
              </w:rPr>
            </w:pPr>
          </w:p>
        </w:tc>
        <w:tc>
          <w:tcPr>
            <w:tcW w:w="870" w:type="pct"/>
            <w:vAlign w:val="center"/>
          </w:tcPr>
          <w:p>
            <w:pPr>
              <w:jc w:val="center"/>
              <w:rPr>
                <w:rFonts w:ascii="宋体" w:eastAsia="宋体"/>
                <w:sz w:val="18"/>
                <w:szCs w:val="18"/>
              </w:rPr>
            </w:pPr>
            <w:r>
              <w:rPr>
                <w:rFonts w:ascii="宋体" w:eastAsia="宋体"/>
                <w:sz w:val="18"/>
                <w:szCs w:val="18"/>
              </w:rPr>
              <w:t>…</w:t>
            </w:r>
          </w:p>
        </w:tc>
        <w:tc>
          <w:tcPr>
            <w:tcW w:w="899" w:type="pct"/>
            <w:vAlign w:val="center"/>
          </w:tcPr>
          <w:p>
            <w:pPr>
              <w:jc w:val="center"/>
              <w:rPr>
                <w:rFonts w:ascii="宋体" w:eastAsia="宋体"/>
                <w:sz w:val="18"/>
                <w:szCs w:val="18"/>
                <w:highlight w:val="yellow"/>
              </w:rPr>
            </w:pPr>
          </w:p>
        </w:tc>
        <w:tc>
          <w:tcPr>
            <w:tcW w:w="871" w:type="pct"/>
            <w:vAlign w:val="center"/>
          </w:tcPr>
          <w:p>
            <w:pPr>
              <w:jc w:val="center"/>
              <w:rPr>
                <w:rFonts w:ascii="宋体" w:eastAsia="宋体"/>
                <w:sz w:val="18"/>
                <w:szCs w:val="18"/>
                <w:highlight w:val="yellow"/>
              </w:rPr>
            </w:pPr>
          </w:p>
        </w:tc>
        <w:tc>
          <w:tcPr>
            <w:tcW w:w="869" w:type="pct"/>
            <w:vAlign w:val="center"/>
          </w:tcPr>
          <w:p>
            <w:pPr>
              <w:jc w:val="center"/>
              <w:rPr>
                <w:rFonts w:ascii="宋体" w:eastAsia="宋体"/>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restart"/>
            <w:vAlign w:val="center"/>
          </w:tcPr>
          <w:p>
            <w:pPr>
              <w:jc w:val="center"/>
              <w:rPr>
                <w:rFonts w:ascii="宋体" w:eastAsia="宋体"/>
                <w:sz w:val="18"/>
                <w:szCs w:val="18"/>
              </w:rPr>
            </w:pPr>
            <w:r>
              <w:rPr>
                <w:rFonts w:ascii="宋体" w:eastAsia="宋体"/>
                <w:sz w:val="18"/>
                <w:szCs w:val="18"/>
              </w:rPr>
              <w:t>拟薄水铝石</w:t>
            </w:r>
          </w:p>
        </w:tc>
        <w:tc>
          <w:tcPr>
            <w:tcW w:w="870" w:type="pct"/>
            <w:vAlign w:val="center"/>
          </w:tcPr>
          <w:p>
            <w:pPr>
              <w:jc w:val="center"/>
              <w:rPr>
                <w:rFonts w:ascii="宋体" w:eastAsia="宋体"/>
                <w:sz w:val="18"/>
                <w:szCs w:val="18"/>
              </w:rPr>
            </w:pPr>
          </w:p>
        </w:tc>
        <w:tc>
          <w:tcPr>
            <w:tcW w:w="899" w:type="pct"/>
            <w:vAlign w:val="center"/>
          </w:tcPr>
          <w:p>
            <w:pPr>
              <w:jc w:val="center"/>
              <w:rPr>
                <w:rFonts w:ascii="宋体" w:eastAsia="宋体"/>
                <w:sz w:val="18"/>
                <w:szCs w:val="18"/>
                <w:highlight w:val="yellow"/>
              </w:rPr>
            </w:pPr>
          </w:p>
        </w:tc>
        <w:tc>
          <w:tcPr>
            <w:tcW w:w="871" w:type="pct"/>
            <w:vAlign w:val="center"/>
          </w:tcPr>
          <w:p>
            <w:pPr>
              <w:jc w:val="center"/>
              <w:rPr>
                <w:rFonts w:ascii="宋体" w:eastAsia="宋体"/>
                <w:sz w:val="18"/>
                <w:szCs w:val="18"/>
                <w:highlight w:val="yellow"/>
              </w:rPr>
            </w:pPr>
          </w:p>
        </w:tc>
        <w:tc>
          <w:tcPr>
            <w:tcW w:w="869" w:type="pct"/>
            <w:vAlign w:val="center"/>
          </w:tcPr>
          <w:p>
            <w:pPr>
              <w:jc w:val="center"/>
              <w:rPr>
                <w:rFonts w:ascii="宋体" w:eastAsia="宋体"/>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continue"/>
            <w:vAlign w:val="center"/>
          </w:tcPr>
          <w:p>
            <w:pPr>
              <w:jc w:val="center"/>
              <w:rPr>
                <w:rFonts w:ascii="宋体" w:eastAsia="宋体"/>
                <w:sz w:val="18"/>
                <w:szCs w:val="18"/>
                <w:highlight w:val="yellow"/>
              </w:rPr>
            </w:pPr>
          </w:p>
        </w:tc>
        <w:tc>
          <w:tcPr>
            <w:tcW w:w="870" w:type="pct"/>
            <w:vAlign w:val="center"/>
          </w:tcPr>
          <w:p>
            <w:pPr>
              <w:jc w:val="center"/>
              <w:rPr>
                <w:rFonts w:ascii="宋体" w:eastAsia="宋体"/>
                <w:sz w:val="18"/>
                <w:szCs w:val="18"/>
              </w:rPr>
            </w:pPr>
          </w:p>
        </w:tc>
        <w:tc>
          <w:tcPr>
            <w:tcW w:w="899" w:type="pct"/>
            <w:vAlign w:val="center"/>
          </w:tcPr>
          <w:p>
            <w:pPr>
              <w:jc w:val="center"/>
              <w:rPr>
                <w:rFonts w:ascii="宋体" w:eastAsia="宋体"/>
                <w:sz w:val="18"/>
                <w:szCs w:val="18"/>
                <w:highlight w:val="yellow"/>
              </w:rPr>
            </w:pPr>
          </w:p>
        </w:tc>
        <w:tc>
          <w:tcPr>
            <w:tcW w:w="871" w:type="pct"/>
            <w:vAlign w:val="center"/>
          </w:tcPr>
          <w:p>
            <w:pPr>
              <w:jc w:val="center"/>
              <w:rPr>
                <w:rFonts w:ascii="宋体" w:eastAsia="宋体"/>
                <w:sz w:val="18"/>
                <w:szCs w:val="18"/>
                <w:highlight w:val="yellow"/>
              </w:rPr>
            </w:pPr>
          </w:p>
        </w:tc>
        <w:tc>
          <w:tcPr>
            <w:tcW w:w="869" w:type="pct"/>
            <w:vAlign w:val="center"/>
          </w:tcPr>
          <w:p>
            <w:pPr>
              <w:jc w:val="center"/>
              <w:rPr>
                <w:rFonts w:ascii="宋体" w:eastAsia="宋体"/>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89" w:type="pct"/>
            <w:vMerge w:val="continue"/>
            <w:vAlign w:val="center"/>
          </w:tcPr>
          <w:p>
            <w:pPr>
              <w:jc w:val="center"/>
              <w:rPr>
                <w:rFonts w:ascii="宋体" w:eastAsia="宋体"/>
                <w:sz w:val="18"/>
                <w:szCs w:val="18"/>
                <w:highlight w:val="yellow"/>
              </w:rPr>
            </w:pPr>
          </w:p>
        </w:tc>
        <w:tc>
          <w:tcPr>
            <w:tcW w:w="870" w:type="pct"/>
            <w:vAlign w:val="center"/>
          </w:tcPr>
          <w:p>
            <w:pPr>
              <w:jc w:val="center"/>
              <w:rPr>
                <w:rFonts w:ascii="宋体" w:eastAsia="宋体"/>
                <w:sz w:val="18"/>
                <w:szCs w:val="18"/>
              </w:rPr>
            </w:pPr>
            <w:r>
              <w:rPr>
                <w:rFonts w:ascii="宋体" w:eastAsia="宋体"/>
                <w:sz w:val="18"/>
                <w:szCs w:val="18"/>
              </w:rPr>
              <w:t>…</w:t>
            </w:r>
          </w:p>
        </w:tc>
        <w:tc>
          <w:tcPr>
            <w:tcW w:w="899" w:type="pct"/>
            <w:vAlign w:val="center"/>
          </w:tcPr>
          <w:p>
            <w:pPr>
              <w:jc w:val="center"/>
              <w:rPr>
                <w:rFonts w:ascii="宋体" w:eastAsia="宋体"/>
                <w:sz w:val="18"/>
                <w:szCs w:val="18"/>
                <w:highlight w:val="yellow"/>
              </w:rPr>
            </w:pPr>
          </w:p>
        </w:tc>
        <w:tc>
          <w:tcPr>
            <w:tcW w:w="871" w:type="pct"/>
            <w:vAlign w:val="center"/>
          </w:tcPr>
          <w:p>
            <w:pPr>
              <w:jc w:val="center"/>
              <w:rPr>
                <w:rFonts w:ascii="宋体" w:eastAsia="宋体"/>
                <w:sz w:val="18"/>
                <w:szCs w:val="18"/>
                <w:highlight w:val="yellow"/>
              </w:rPr>
            </w:pPr>
          </w:p>
        </w:tc>
        <w:tc>
          <w:tcPr>
            <w:tcW w:w="869" w:type="pct"/>
            <w:vAlign w:val="center"/>
          </w:tcPr>
          <w:p>
            <w:pPr>
              <w:jc w:val="center"/>
              <w:rPr>
                <w:rFonts w:ascii="宋体" w:eastAsia="宋体"/>
                <w:sz w:val="18"/>
                <w:szCs w:val="18"/>
                <w:highlight w:val="yellow"/>
              </w:rPr>
            </w:pPr>
          </w:p>
        </w:tc>
      </w:tr>
    </w:tbl>
    <w:p>
      <w:pPr>
        <w:pStyle w:val="33"/>
        <w:spacing w:beforeLines="50" w:afterLines="50"/>
        <w:rPr>
          <w:rFonts w:hint="eastAsia"/>
        </w:rPr>
      </w:pPr>
      <w:bookmarkStart w:id="182" w:name="_Toc15891"/>
      <w:r>
        <w:rPr>
          <w:rFonts w:hint="eastAsia"/>
          <w:lang w:val="en-US" w:eastAsia="zh-CN"/>
        </w:rPr>
        <w:t>B</w:t>
      </w:r>
      <w:r>
        <w:rPr>
          <w:rFonts w:hint="eastAsia"/>
        </w:rPr>
        <w:t>.2 清单分析</w:t>
      </w:r>
      <w:bookmarkEnd w:id="182"/>
    </w:p>
    <w:p>
      <w:pPr>
        <w:keepNext w:val="0"/>
        <w:keepLines w:val="0"/>
        <w:pageBreakBefore w:val="0"/>
        <w:widowControl w:val="0"/>
        <w:kinsoku/>
        <w:wordWrap/>
        <w:overflowPunct/>
        <w:topLinePunct w:val="0"/>
        <w:autoSpaceDE w:val="0"/>
        <w:autoSpaceDN w:val="0"/>
        <w:bidi w:val="0"/>
        <w:adjustRightInd w:val="0"/>
        <w:snapToGrid w:val="0"/>
        <w:ind w:left="0" w:leftChars="0" w:firstLine="420" w:firstLineChars="200"/>
        <w:textAlignment w:val="auto"/>
        <w:rPr>
          <w:rFonts w:hint="eastAsia" w:ascii="宋体" w:eastAsia="宋体" w:cs="Arial"/>
          <w:color w:val="000000"/>
          <w:kern w:val="0"/>
          <w:szCs w:val="21"/>
          <w:lang w:val="zh-CN"/>
        </w:rPr>
        <w:sectPr>
          <w:pgSz w:w="11907" w:h="16840"/>
          <w:pgMar w:top="1418" w:right="1134" w:bottom="1134" w:left="1418" w:header="851" w:footer="1134" w:gutter="0"/>
          <w:pgBorders>
            <w:top w:val="none" w:sz="0" w:space="0"/>
            <w:left w:val="none" w:sz="0" w:space="0"/>
            <w:bottom w:val="none" w:sz="0" w:space="0"/>
            <w:right w:val="none" w:sz="0" w:space="0"/>
          </w:pgBorders>
          <w:pgNumType w:fmt="decimal"/>
          <w:cols w:space="425" w:num="1"/>
          <w:docGrid w:type="lines" w:linePitch="326" w:charSpace="0"/>
        </w:sectPr>
      </w:pPr>
      <w:r>
        <w:rPr>
          <w:rFonts w:hint="eastAsia" w:ascii="宋体" w:eastAsia="宋体" w:cs="Arial"/>
          <w:color w:val="000000"/>
          <w:kern w:val="0"/>
          <w:szCs w:val="21"/>
          <w:lang w:val="zh-CN"/>
        </w:rPr>
        <w:t>所收集的数据进行核实后，利用生命周期评估软件进行数据的分析处理，用以建立生命周期评价科学完整的计算程序。通过建立各个过程单元模块，输入各过程单元的数据，可得到全部输入与输出物质和排放清单，选择</w:t>
      </w:r>
      <w:r>
        <w:rPr>
          <w:rFonts w:hint="eastAsia" w:ascii="宋体" w:eastAsia="宋体" w:cs="Arial"/>
          <w:color w:val="000000"/>
          <w:kern w:val="0"/>
          <w:szCs w:val="21"/>
          <w:lang w:val="en-US" w:eastAsia="zh-CN"/>
        </w:rPr>
        <w:t>最新参考文献中</w:t>
      </w:r>
      <w:bookmarkStart w:id="197" w:name="_GoBack"/>
      <w:bookmarkEnd w:id="197"/>
      <w:r>
        <w:rPr>
          <w:rFonts w:hint="eastAsia" w:ascii="宋体" w:eastAsia="宋体" w:cs="Arial"/>
          <w:color w:val="000000"/>
          <w:kern w:val="0"/>
          <w:szCs w:val="21"/>
          <w:lang w:val="zh-CN"/>
        </w:rPr>
        <w:t>各个清单因子的量，为分类评价做准备。</w:t>
      </w:r>
    </w:p>
    <w:p>
      <w:pPr>
        <w:pStyle w:val="36"/>
        <w:keepNext/>
        <w:keepLines w:val="0"/>
        <w:pageBreakBefore w:val="0"/>
        <w:widowControl/>
        <w:numPr>
          <w:ilvl w:val="0"/>
          <w:numId w:val="0"/>
        </w:numPr>
        <w:kinsoku/>
        <w:wordWrap/>
        <w:overflowPunct/>
        <w:topLinePunct w:val="0"/>
        <w:autoSpaceDE/>
        <w:autoSpaceDN/>
        <w:bidi w:val="0"/>
        <w:adjustRightInd/>
        <w:snapToGrid/>
        <w:ind w:left="0" w:leftChars="0"/>
        <w:textAlignment w:val="auto"/>
      </w:pPr>
      <w:bookmarkStart w:id="183" w:name="_Toc6560"/>
      <w:bookmarkStart w:id="184" w:name="bookmark107"/>
      <w:bookmarkStart w:id="185" w:name="bookmark109"/>
      <w:bookmarkStart w:id="186" w:name="bookmark108"/>
      <w:r>
        <w:rPr>
          <w:rFonts w:hint="eastAsia"/>
          <w:lang w:val="en-US" w:eastAsia="zh-CN"/>
        </w:rPr>
        <w:t>附 录 C</w:t>
      </w:r>
      <w:r>
        <w:br w:type="textWrapping"/>
      </w:r>
      <w:r>
        <w:rPr>
          <w:rFonts w:hint="eastAsia"/>
        </w:rPr>
        <w:t>（</w:t>
      </w:r>
      <w:r>
        <w:rPr>
          <w:rFonts w:hint="eastAsia"/>
          <w:lang w:val="en-US" w:eastAsia="zh-CN"/>
        </w:rPr>
        <w:t>资料</w:t>
      </w:r>
      <w:r>
        <w:rPr>
          <w:rFonts w:hint="eastAsia"/>
        </w:rPr>
        <w:t>性附录）</w:t>
      </w:r>
      <w:r>
        <w:br w:type="textWrapping"/>
      </w:r>
      <w:r>
        <w:rPr>
          <w:rFonts w:hint="eastAsia"/>
          <w:lang w:val="en-US" w:eastAsia="zh-CN"/>
        </w:rPr>
        <w:t>产品生态设计改进方案有限排序方法示例</w:t>
      </w:r>
      <w:bookmarkEnd w:id="183"/>
    </w:p>
    <w:p>
      <w:pPr>
        <w:pStyle w:val="33"/>
        <w:spacing w:beforeLines="50" w:afterLines="50"/>
        <w:rPr>
          <w:rFonts w:hint="eastAsia"/>
          <w:highlight w:val="none"/>
        </w:rPr>
      </w:pPr>
      <w:bookmarkStart w:id="187" w:name="_Toc3856"/>
      <w:r>
        <w:rPr>
          <w:rFonts w:hint="eastAsia"/>
          <w:highlight w:val="none"/>
          <w:lang w:val="en-US" w:eastAsia="en-US"/>
        </w:rPr>
        <w:t>C.</w:t>
      </w:r>
      <w:r>
        <w:rPr>
          <w:rFonts w:hint="eastAsia"/>
          <w:highlight w:val="none"/>
        </w:rPr>
        <w:t>1排序方法</w:t>
      </w:r>
      <w:bookmarkEnd w:id="184"/>
      <w:bookmarkEnd w:id="185"/>
      <w:bookmarkEnd w:id="186"/>
      <w:bookmarkEnd w:id="187"/>
    </w:p>
    <w:p>
      <w:pPr>
        <w:pStyle w:val="22"/>
        <w:ind w:firstLine="420"/>
        <w:rPr>
          <w:highlight w:val="none"/>
        </w:rPr>
      </w:pPr>
      <w:r>
        <w:rPr>
          <w:highlight w:val="none"/>
        </w:rPr>
        <w:t>产品绿色设计改进方案优先排序方法步骤如下：</w:t>
      </w:r>
    </w:p>
    <w:p>
      <w:pPr>
        <w:pStyle w:val="22"/>
        <w:ind w:firstLine="420"/>
        <w:rPr>
          <w:highlight w:val="none"/>
        </w:rPr>
      </w:pPr>
      <w:r>
        <w:rPr>
          <w:highlight w:val="none"/>
        </w:rPr>
        <w:t>第一步</w:t>
      </w:r>
      <w:r>
        <w:rPr>
          <w:rFonts w:hint="eastAsia"/>
          <w:highlight w:val="none"/>
          <w:lang w:eastAsia="zh-CN"/>
        </w:rPr>
        <w:t>：</w:t>
      </w:r>
      <w:r>
        <w:rPr>
          <w:highlight w:val="none"/>
        </w:rPr>
        <w:t>将所有方案划分为生产类、设计类和管理类三类方案</w:t>
      </w:r>
      <w:r>
        <w:rPr>
          <w:rFonts w:hint="eastAsia"/>
          <w:highlight w:val="none"/>
          <w:lang w:val="zh-CN" w:eastAsia="zh-CN"/>
        </w:rPr>
        <w:t>；</w:t>
      </w:r>
    </w:p>
    <w:p>
      <w:pPr>
        <w:pStyle w:val="22"/>
        <w:ind w:firstLine="420"/>
        <w:rPr>
          <w:highlight w:val="none"/>
        </w:rPr>
      </w:pPr>
      <w:r>
        <w:rPr>
          <w:highlight w:val="none"/>
        </w:rPr>
        <w:t>第二步</w:t>
      </w:r>
      <w:r>
        <w:rPr>
          <w:rFonts w:hint="eastAsia"/>
          <w:highlight w:val="none"/>
          <w:lang w:eastAsia="zh-CN"/>
        </w:rPr>
        <w:t>：</w:t>
      </w:r>
      <w:r>
        <w:rPr>
          <w:highlight w:val="none"/>
        </w:rPr>
        <w:t>选取方案的评价指标,本标准的评价指标包括：</w:t>
      </w:r>
    </w:p>
    <w:p>
      <w:pPr>
        <w:pStyle w:val="22"/>
        <w:ind w:firstLine="420"/>
        <w:rPr>
          <w:highlight w:val="none"/>
        </w:rPr>
      </w:pPr>
      <w:r>
        <w:rPr>
          <w:highlight w:val="none"/>
        </w:rPr>
        <w:t>——技术可行性,评估实施某方案的技术可行性</w:t>
      </w:r>
      <w:r>
        <w:rPr>
          <w:rFonts w:hint="eastAsia"/>
          <w:highlight w:val="none"/>
          <w:lang w:val="zh-CN" w:eastAsia="zh-CN"/>
        </w:rPr>
        <w:t>；</w:t>
      </w:r>
    </w:p>
    <w:p>
      <w:pPr>
        <w:pStyle w:val="22"/>
        <w:ind w:firstLine="420"/>
        <w:rPr>
          <w:highlight w:val="none"/>
        </w:rPr>
      </w:pPr>
      <w:r>
        <w:rPr>
          <w:highlight w:val="none"/>
        </w:rPr>
        <w:t>——设计改进，判断一个方案的实施能够对某个重要环境要素产生何种程度的作用</w:t>
      </w:r>
      <w:r>
        <w:rPr>
          <w:rFonts w:hint="eastAsia"/>
          <w:highlight w:val="none"/>
          <w:lang w:val="zh-CN" w:eastAsia="zh-CN"/>
        </w:rPr>
        <w:t>；</w:t>
      </w:r>
    </w:p>
    <w:p>
      <w:pPr>
        <w:pStyle w:val="22"/>
        <w:ind w:firstLine="420"/>
        <w:rPr>
          <w:highlight w:val="none"/>
        </w:rPr>
      </w:pPr>
      <w:r>
        <w:rPr>
          <w:highlight w:val="none"/>
        </w:rPr>
        <w:t>——经济效益,评估一个组织实施某特定方案所产生的财务影响</w:t>
      </w:r>
      <w:r>
        <w:rPr>
          <w:rFonts w:hint="eastAsia"/>
          <w:highlight w:val="none"/>
          <w:lang w:val="zh-CN" w:eastAsia="zh-CN"/>
        </w:rPr>
        <w:t>；</w:t>
      </w:r>
    </w:p>
    <w:p>
      <w:pPr>
        <w:pStyle w:val="22"/>
        <w:ind w:firstLine="420"/>
        <w:rPr>
          <w:highlight w:val="none"/>
        </w:rPr>
      </w:pPr>
      <w:r>
        <w:rPr>
          <w:highlight w:val="none"/>
        </w:rPr>
        <w:t>——顾客增加值</w:t>
      </w:r>
      <w:r>
        <w:rPr>
          <w:highlight w:val="none"/>
          <w:lang w:val="en-US" w:eastAsia="en-US"/>
        </w:rPr>
        <w:t>（CVA）</w:t>
      </w:r>
      <w:r>
        <w:rPr>
          <w:highlight w:val="none"/>
        </w:rPr>
        <w:t>影响,表示因实施了某些方案而提高消费者认同增加值</w:t>
      </w:r>
      <w:r>
        <w:rPr>
          <w:rFonts w:hint="eastAsia"/>
          <w:highlight w:val="none"/>
          <w:lang w:val="zh-CN" w:eastAsia="zh-CN"/>
        </w:rPr>
        <w:t>；</w:t>
      </w:r>
    </w:p>
    <w:p>
      <w:pPr>
        <w:pStyle w:val="22"/>
        <w:ind w:firstLine="420"/>
        <w:rPr>
          <w:highlight w:val="none"/>
        </w:rPr>
      </w:pPr>
      <w:r>
        <w:rPr>
          <w:highlight w:val="none"/>
        </w:rPr>
        <w:t>——生产管理，估计实施某方案可能对生产计划或者其他生产管理者产生的影响。</w:t>
      </w:r>
    </w:p>
    <w:p>
      <w:pPr>
        <w:pStyle w:val="22"/>
        <w:ind w:firstLine="420"/>
        <w:rPr>
          <w:highlight w:val="none"/>
        </w:rPr>
      </w:pPr>
      <w:r>
        <w:rPr>
          <w:highlight w:val="none"/>
        </w:rPr>
        <w:t>第三步</w:t>
      </w:r>
      <w:r>
        <w:rPr>
          <w:rFonts w:hint="eastAsia"/>
          <w:highlight w:val="none"/>
          <w:lang w:eastAsia="zh-CN"/>
        </w:rPr>
        <w:t>：</w:t>
      </w:r>
      <w:r>
        <w:rPr>
          <w:highlight w:val="none"/>
        </w:rPr>
        <w:t>各指标的等级评分准则如表</w:t>
      </w:r>
      <w:r>
        <w:rPr>
          <w:highlight w:val="none"/>
          <w:lang w:val="en-US" w:eastAsia="en-US"/>
        </w:rPr>
        <w:t>C</w:t>
      </w:r>
      <w:r>
        <w:rPr>
          <w:rFonts w:hint="eastAsia"/>
          <w:highlight w:val="none"/>
          <w:lang w:val="en-US" w:eastAsia="zh-CN"/>
        </w:rPr>
        <w:t>.</w:t>
      </w:r>
      <w:r>
        <w:rPr>
          <w:highlight w:val="none"/>
        </w:rPr>
        <w:t>1所示。评估人员依据准则对各方案在不同指标上的表现进 行打分。</w:t>
      </w:r>
    </w:p>
    <w:p>
      <w:pPr>
        <w:pStyle w:val="22"/>
        <w:ind w:firstLine="420"/>
        <w:rPr>
          <w:highlight w:val="none"/>
        </w:rPr>
      </w:pPr>
      <w:r>
        <w:rPr>
          <w:highlight w:val="none"/>
        </w:rPr>
        <w:t>第四步</w:t>
      </w:r>
      <w:r>
        <w:rPr>
          <w:rFonts w:hint="eastAsia"/>
          <w:highlight w:val="none"/>
          <w:lang w:val="en-US" w:eastAsia="zh-CN"/>
        </w:rPr>
        <w:t>：</w:t>
      </w:r>
      <w:r>
        <w:rPr>
          <w:highlight w:val="none"/>
        </w:rPr>
        <w:t>加总每个方案在5个指标上的得分，得到每个方案的总评分。</w:t>
      </w:r>
    </w:p>
    <w:p>
      <w:pPr>
        <w:pStyle w:val="22"/>
        <w:ind w:firstLine="420"/>
        <w:rPr>
          <w:rFonts w:hint="eastAsia" w:eastAsia="宋体"/>
          <w:highlight w:val="none"/>
          <w:lang w:eastAsia="zh-CN"/>
        </w:rPr>
      </w:pPr>
      <w:r>
        <w:rPr>
          <w:highlight w:val="none"/>
        </w:rPr>
        <w:t>第五步</w:t>
      </w:r>
      <w:r>
        <w:rPr>
          <w:rFonts w:hint="eastAsia"/>
          <w:highlight w:val="none"/>
          <w:lang w:eastAsia="zh-CN"/>
        </w:rPr>
        <w:t>：</w:t>
      </w:r>
      <w:r>
        <w:rPr>
          <w:highlight w:val="none"/>
        </w:rPr>
        <w:t>对每个方案的总评分进行标准化，方法为总评分减去10</w:t>
      </w:r>
      <w:r>
        <w:rPr>
          <w:rFonts w:hint="eastAsia"/>
          <w:highlight w:val="none"/>
          <w:lang w:eastAsia="zh-CN"/>
        </w:rPr>
        <w:t>。</w:t>
      </w:r>
    </w:p>
    <w:p>
      <w:pPr>
        <w:pStyle w:val="22"/>
        <w:ind w:firstLine="420"/>
        <w:rPr>
          <w:rFonts w:hint="eastAsia" w:eastAsia="宋体"/>
          <w:highlight w:val="none"/>
          <w:lang w:eastAsia="zh-CN"/>
        </w:rPr>
      </w:pPr>
      <w:r>
        <w:rPr>
          <w:highlight w:val="none"/>
        </w:rPr>
        <w:t>第六步</w:t>
      </w:r>
      <w:r>
        <w:rPr>
          <w:rFonts w:hint="eastAsia"/>
          <w:highlight w:val="none"/>
          <w:lang w:eastAsia="zh-CN"/>
        </w:rPr>
        <w:t>：</w:t>
      </w:r>
      <w:r>
        <w:rPr>
          <w:highlight w:val="none"/>
        </w:rPr>
        <w:t>经过标准化后的方案被分成</w:t>
      </w:r>
      <w:r>
        <w:rPr>
          <w:rFonts w:hint="eastAsia"/>
          <w:highlight w:val="none"/>
          <w:lang w:val="zh-CN" w:eastAsia="zh-CN"/>
        </w:rPr>
        <w:t>“</w:t>
      </w:r>
      <w:r>
        <w:rPr>
          <w:highlight w:val="none"/>
          <w:lang w:val="zh-CN" w:eastAsia="zh-CN"/>
        </w:rPr>
        <w:t>生产</w:t>
      </w:r>
      <w:r>
        <w:rPr>
          <w:highlight w:val="none"/>
        </w:rPr>
        <w:t>、设计、管理</w:t>
      </w:r>
      <w:r>
        <w:rPr>
          <w:rFonts w:hint="eastAsia"/>
          <w:highlight w:val="none"/>
          <w:lang w:val="zh-CN" w:eastAsia="zh-CN"/>
        </w:rPr>
        <w:t>”</w:t>
      </w:r>
      <w:r>
        <w:rPr>
          <w:highlight w:val="none"/>
          <w:lang w:val="zh-CN" w:eastAsia="zh-CN"/>
        </w:rPr>
        <w:t>三组</w:t>
      </w:r>
      <w:r>
        <w:rPr>
          <w:highlight w:val="none"/>
        </w:rPr>
        <w:t>，绘制分组的实施者优先排序图,分别针对制造工程师、设计工程师或管理人员等实施者</w:t>
      </w:r>
      <w:r>
        <w:rPr>
          <w:rFonts w:hint="eastAsia"/>
          <w:highlight w:val="none"/>
          <w:lang w:eastAsia="zh-CN"/>
        </w:rPr>
        <w:t>。</w:t>
      </w:r>
    </w:p>
    <w:p>
      <w:pPr>
        <w:pStyle w:val="22"/>
        <w:tabs>
          <w:tab w:val="left" w:pos="416"/>
        </w:tabs>
        <w:ind w:firstLine="420"/>
        <w:rPr>
          <w:rFonts w:hint="eastAsia" w:eastAsia="宋体"/>
          <w:highlight w:val="none"/>
          <w:lang w:eastAsia="zh-CN"/>
        </w:rPr>
      </w:pPr>
      <w:r>
        <w:rPr>
          <w:highlight w:val="none"/>
        </w:rPr>
        <w:t>第七步</w:t>
      </w:r>
      <w:r>
        <w:rPr>
          <w:rFonts w:hint="eastAsia"/>
          <w:highlight w:val="none"/>
          <w:lang w:eastAsia="zh-CN"/>
        </w:rPr>
        <w:t>：</w:t>
      </w:r>
      <w:r>
        <w:rPr>
          <w:highlight w:val="none"/>
        </w:rPr>
        <w:t>将改进方案按照生命周期阶段分组，绘制生命周期阶段优先排序图</w:t>
      </w:r>
      <w:r>
        <w:rPr>
          <w:rFonts w:hint="eastAsia"/>
          <w:highlight w:val="none"/>
          <w:lang w:eastAsia="zh-CN"/>
        </w:rPr>
        <w:t>。</w:t>
      </w:r>
    </w:p>
    <w:p>
      <w:pPr>
        <w:pStyle w:val="28"/>
        <w:numPr>
          <w:ilvl w:val="0"/>
          <w:numId w:val="0"/>
        </w:numPr>
        <w:spacing w:before="163" w:after="163"/>
        <w:jc w:val="center"/>
        <w:outlineLvl w:val="9"/>
        <w:rPr>
          <w:rFonts w:hint="eastAsia" w:hAnsi="Times New Roman" w:cs="Times New Roman"/>
          <w:highlight w:val="none"/>
          <w:lang w:val="en-US" w:eastAsia="zh-CN"/>
        </w:rPr>
      </w:pPr>
      <w:bookmarkStart w:id="188" w:name="bookmark110"/>
      <w:bookmarkStart w:id="189" w:name="bookmark112"/>
      <w:bookmarkStart w:id="190" w:name="bookmark111"/>
      <w:bookmarkStart w:id="191" w:name="_Toc24297"/>
      <w:r>
        <w:rPr>
          <w:rFonts w:hint="eastAsia" w:hAnsi="Times New Roman" w:cs="Times New Roman"/>
          <w:highlight w:val="none"/>
          <w:lang w:val="en-US" w:eastAsia="zh-CN"/>
        </w:rPr>
        <w:t>表</w:t>
      </w:r>
      <w:r>
        <w:rPr>
          <w:rFonts w:hint="eastAsia" w:hAnsi="Times New Roman" w:cs="Times New Roman"/>
          <w:highlight w:val="none"/>
          <w:lang w:val="en-US" w:eastAsia="en-US"/>
        </w:rPr>
        <w:t>C.</w:t>
      </w:r>
      <w:r>
        <w:rPr>
          <w:rFonts w:hint="eastAsia" w:hAnsi="Times New Roman" w:cs="Times New Roman"/>
          <w:highlight w:val="none"/>
          <w:lang w:val="en-US" w:eastAsia="zh-CN"/>
        </w:rPr>
        <w:t>1指标等级评分准则</w:t>
      </w:r>
      <w:bookmarkEnd w:id="188"/>
      <w:bookmarkEnd w:id="189"/>
      <w:bookmarkEnd w:id="190"/>
      <w:bookmarkEnd w:id="191"/>
    </w:p>
    <w:tbl>
      <w:tblPr>
        <w:tblStyle w:val="12"/>
        <w:tblW w:w="0" w:type="auto"/>
        <w:jc w:val="center"/>
        <w:tblLayout w:type="fixed"/>
        <w:tblCellMar>
          <w:top w:w="0" w:type="dxa"/>
          <w:left w:w="10" w:type="dxa"/>
          <w:bottom w:w="0" w:type="dxa"/>
          <w:right w:w="10" w:type="dxa"/>
        </w:tblCellMar>
      </w:tblPr>
      <w:tblGrid>
        <w:gridCol w:w="2717"/>
        <w:gridCol w:w="3610"/>
        <w:gridCol w:w="3048"/>
      </w:tblGrid>
      <w:tr>
        <w:tblPrEx>
          <w:tblCellMar>
            <w:top w:w="0" w:type="dxa"/>
            <w:left w:w="10" w:type="dxa"/>
            <w:bottom w:w="0" w:type="dxa"/>
            <w:right w:w="10" w:type="dxa"/>
          </w:tblCellMar>
        </w:tblPrEx>
        <w:trPr>
          <w:trHeight w:val="370" w:hRule="exact"/>
          <w:jc w:val="center"/>
        </w:trPr>
        <w:tc>
          <w:tcPr>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highlight w:val="none"/>
              </w:rPr>
            </w:pPr>
            <w:r>
              <w:rPr>
                <w:color w:val="000000"/>
                <w:spacing w:val="0"/>
                <w:w w:val="100"/>
                <w:position w:val="0"/>
                <w:sz w:val="18"/>
                <w:szCs w:val="18"/>
                <w:highlight w:val="none"/>
              </w:rPr>
              <w:t>符号</w:t>
            </w:r>
          </w:p>
        </w:tc>
        <w:tc>
          <w:tcPr>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highlight w:val="none"/>
              </w:rPr>
            </w:pPr>
            <w:r>
              <w:rPr>
                <w:color w:val="000000"/>
                <w:spacing w:val="0"/>
                <w:w w:val="100"/>
                <w:position w:val="0"/>
                <w:sz w:val="18"/>
                <w:szCs w:val="18"/>
                <w:highlight w:val="none"/>
              </w:rPr>
              <w:t>评 价</w:t>
            </w:r>
          </w:p>
        </w:tc>
        <w:tc>
          <w:tcPr>
            <w:tcBorders>
              <w:top w:val="single" w:color="auto" w:sz="4" w:space="0"/>
              <w:left w:val="single" w:color="auto" w:sz="4" w:space="0"/>
              <w:righ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highlight w:val="none"/>
              </w:rPr>
            </w:pPr>
            <w:r>
              <w:rPr>
                <w:color w:val="000000"/>
                <w:spacing w:val="0"/>
                <w:w w:val="100"/>
                <w:position w:val="0"/>
                <w:sz w:val="18"/>
                <w:szCs w:val="18"/>
                <w:highlight w:val="none"/>
              </w:rPr>
              <w:t>得分</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7"/>
                <w:szCs w:val="17"/>
                <w:highlight w:val="none"/>
                <w:lang w:val="en-US" w:eastAsia="zh-CN"/>
              </w:rPr>
            </w:pPr>
            <w:r>
              <w:rPr>
                <w:rFonts w:hint="eastAsia" w:ascii="宋体" w:hAnsi="宋体" w:eastAsia="宋体" w:cs="宋体"/>
                <w:color w:val="000000"/>
                <w:spacing w:val="0"/>
                <w:w w:val="100"/>
                <w:position w:val="0"/>
                <w:sz w:val="17"/>
                <w:szCs w:val="17"/>
                <w:highlight w:val="none"/>
                <w:lang w:val="en-US" w:eastAsia="zh-CN"/>
              </w:rPr>
              <w:t>＋＋</w:t>
            </w:r>
          </w:p>
        </w:tc>
        <w:tc>
          <w:tcPr>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很好/很高</w:t>
            </w:r>
          </w:p>
        </w:tc>
        <w:tc>
          <w:tcPr>
            <w:tcBorders>
              <w:top w:val="single" w:color="auto" w:sz="4" w:space="0"/>
              <w:left w:val="single" w:color="auto" w:sz="4" w:space="0"/>
              <w:righ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4</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7"/>
                <w:szCs w:val="17"/>
                <w:highlight w:val="none"/>
              </w:rPr>
            </w:pPr>
            <w:r>
              <w:rPr>
                <w:rFonts w:hint="eastAsia" w:ascii="宋体" w:hAnsi="宋体" w:eastAsia="宋体" w:cs="宋体"/>
                <w:color w:val="000000"/>
                <w:spacing w:val="0"/>
                <w:w w:val="100"/>
                <w:position w:val="0"/>
                <w:sz w:val="17"/>
                <w:szCs w:val="17"/>
                <w:highlight w:val="none"/>
              </w:rPr>
              <w:t>＋</w:t>
            </w:r>
          </w:p>
        </w:tc>
        <w:tc>
          <w:tcPr>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好/高</w:t>
            </w:r>
          </w:p>
        </w:tc>
        <w:tc>
          <w:tcPr>
            <w:tcBorders>
              <w:top w:val="single" w:color="auto" w:sz="4" w:space="0"/>
              <w:left w:val="single" w:color="auto" w:sz="4" w:space="0"/>
              <w:righ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3</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7"/>
                <w:szCs w:val="17"/>
                <w:highlight w:val="none"/>
                <w:lang w:val="en-US" w:eastAsia="zh-CN"/>
              </w:rPr>
            </w:pPr>
            <w:r>
              <w:rPr>
                <w:rFonts w:hint="eastAsia" w:ascii="宋体" w:hAnsi="宋体" w:eastAsia="宋体" w:cs="宋体"/>
                <w:color w:val="000000"/>
                <w:spacing w:val="0"/>
                <w:w w:val="100"/>
                <w:position w:val="0"/>
                <w:sz w:val="17"/>
                <w:szCs w:val="17"/>
                <w:highlight w:val="none"/>
                <w:lang w:val="en-US" w:eastAsia="en-US" w:bidi="en-US"/>
              </w:rPr>
              <w:t>＋</w:t>
            </w:r>
            <w:r>
              <w:rPr>
                <w:rFonts w:hint="eastAsia" w:cs="宋体"/>
                <w:color w:val="000000"/>
                <w:spacing w:val="0"/>
                <w:w w:val="100"/>
                <w:position w:val="0"/>
                <w:sz w:val="17"/>
                <w:szCs w:val="17"/>
                <w:highlight w:val="none"/>
                <w:lang w:val="en-US" w:eastAsia="zh-CN" w:bidi="en-US"/>
              </w:rPr>
              <w:t>/</w:t>
            </w:r>
            <w:r>
              <w:rPr>
                <w:rFonts w:hint="eastAsia" w:ascii="宋体" w:hAnsi="宋体" w:eastAsia="宋体" w:cs="宋体"/>
                <w:color w:val="000000"/>
                <w:spacing w:val="0"/>
                <w:w w:val="100"/>
                <w:position w:val="0"/>
                <w:sz w:val="17"/>
                <w:szCs w:val="17"/>
                <w:highlight w:val="none"/>
                <w:lang w:val="en-US" w:eastAsia="zh-CN" w:bidi="en-US"/>
              </w:rPr>
              <w:t>－</w:t>
            </w:r>
          </w:p>
        </w:tc>
        <w:tc>
          <w:tcPr>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中等、一般</w:t>
            </w:r>
          </w:p>
        </w:tc>
        <w:tc>
          <w:tcPr>
            <w:tcBorders>
              <w:top w:val="single" w:color="auto" w:sz="4" w:space="0"/>
              <w:left w:val="single" w:color="auto" w:sz="4" w:space="0"/>
              <w:righ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2</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7"/>
                <w:szCs w:val="17"/>
                <w:highlight w:val="none"/>
                <w:lang w:eastAsia="zh-CN"/>
              </w:rPr>
            </w:pPr>
            <w:r>
              <w:rPr>
                <w:rFonts w:hint="eastAsia" w:ascii="宋体" w:hAnsi="宋体" w:eastAsia="宋体" w:cs="宋体"/>
                <w:sz w:val="17"/>
                <w:szCs w:val="17"/>
                <w:highlight w:val="none"/>
                <w:lang w:eastAsia="zh-CN"/>
              </w:rPr>
              <w:t>－</w:t>
            </w:r>
          </w:p>
        </w:tc>
        <w:tc>
          <w:tcPr>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差/低</w:t>
            </w:r>
          </w:p>
        </w:tc>
        <w:tc>
          <w:tcPr>
            <w:tcBorders>
              <w:top w:val="single" w:color="auto" w:sz="4" w:space="0"/>
              <w:left w:val="single" w:color="auto" w:sz="4" w:space="0"/>
              <w:righ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1</w:t>
            </w:r>
          </w:p>
        </w:tc>
      </w:tr>
      <w:tr>
        <w:tblPrEx>
          <w:tblCellMar>
            <w:top w:w="0" w:type="dxa"/>
            <w:left w:w="10" w:type="dxa"/>
            <w:bottom w:w="0" w:type="dxa"/>
            <w:right w:w="10" w:type="dxa"/>
          </w:tblCellMar>
        </w:tblPrEx>
        <w:trPr>
          <w:trHeight w:val="370" w:hRule="exact"/>
          <w:jc w:val="center"/>
        </w:trPr>
        <w:tc>
          <w:tcPr>
            <w:tcBorders>
              <w:top w:val="single" w:color="auto" w:sz="4" w:space="0"/>
              <w:left w:val="single" w:color="auto" w:sz="4" w:space="0"/>
              <w:bottom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4"/>
                <w:szCs w:val="14"/>
                <w:highlight w:val="none"/>
              </w:rPr>
            </w:pPr>
            <w:r>
              <w:rPr>
                <w:rFonts w:hint="eastAsia" w:ascii="宋体" w:hAnsi="宋体" w:eastAsia="宋体" w:cs="宋体"/>
                <w:sz w:val="14"/>
                <w:szCs w:val="14"/>
                <w:highlight w:val="none"/>
              </w:rPr>
              <w:t>－－</w:t>
            </w:r>
          </w:p>
        </w:tc>
        <w:tc>
          <w:tcPr>
            <w:tcBorders>
              <w:top w:val="single" w:color="auto" w:sz="4" w:space="0"/>
              <w:left w:val="single" w:color="auto" w:sz="4" w:space="0"/>
              <w:bottom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很差/很低</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0</w:t>
            </w:r>
          </w:p>
        </w:tc>
      </w:tr>
    </w:tbl>
    <w:p>
      <w:pPr>
        <w:pStyle w:val="33"/>
        <w:spacing w:beforeLines="50" w:afterLines="50"/>
        <w:rPr>
          <w:rFonts w:hint="eastAsia"/>
          <w:lang w:val="en-US" w:eastAsia="en-US"/>
        </w:rPr>
      </w:pPr>
      <w:bookmarkStart w:id="192" w:name="_Toc17808"/>
      <w:r>
        <w:rPr>
          <w:rFonts w:hint="eastAsia"/>
          <w:lang w:val="en-US" w:eastAsia="en-US"/>
        </w:rPr>
        <w:t>C.2排序示例</w:t>
      </w:r>
      <w:bookmarkEnd w:id="192"/>
    </w:p>
    <w:p>
      <w:pPr>
        <w:widowControl/>
        <w:wordWrap w:val="0"/>
        <w:overflowPunct w:val="0"/>
        <w:autoSpaceDE w:val="0"/>
        <w:autoSpaceDN w:val="0"/>
        <w:spacing w:beforeLines="50" w:afterLines="50"/>
        <w:textAlignment w:val="baseline"/>
        <w:outlineLvl w:val="3"/>
        <w:rPr>
          <w:rFonts w:hint="eastAsia" w:ascii="黑体" w:eastAsia="黑体"/>
          <w:kern w:val="21"/>
          <w:szCs w:val="20"/>
        </w:rPr>
      </w:pPr>
      <w:r>
        <w:rPr>
          <w:rFonts w:hint="eastAsia" w:ascii="黑体" w:eastAsia="黑体"/>
          <w:kern w:val="21"/>
          <w:szCs w:val="20"/>
          <w:lang w:val="en-US" w:eastAsia="en-US"/>
        </w:rPr>
        <w:t>C.2.1</w:t>
      </w:r>
      <w:r>
        <w:rPr>
          <w:rFonts w:hint="eastAsia" w:ascii="黑体" w:eastAsia="黑体"/>
          <w:kern w:val="21"/>
          <w:szCs w:val="20"/>
        </w:rPr>
        <w:t>改进方案</w:t>
      </w:r>
    </w:p>
    <w:p>
      <w:pPr>
        <w:pStyle w:val="22"/>
        <w:ind w:firstLine="420"/>
      </w:pPr>
      <w:r>
        <w:t>依据某</w:t>
      </w:r>
      <w:r>
        <w:rPr>
          <w:rFonts w:hint="eastAsia"/>
          <w:lang w:val="en-US" w:eastAsia="zh-CN"/>
        </w:rPr>
        <w:t>精细氧化铝生产企业</w:t>
      </w:r>
      <w:r>
        <w:t>产品生命周期评价结果提出的一些建议如下：</w:t>
      </w:r>
    </w:p>
    <w:p>
      <w:pPr>
        <w:pStyle w:val="22"/>
        <w:ind w:firstLine="420"/>
      </w:pPr>
      <w:bookmarkStart w:id="193" w:name="bookmark200"/>
      <w:r>
        <w:rPr>
          <w:lang w:val="en-US" w:eastAsia="en-US"/>
        </w:rPr>
        <w:t>a</w:t>
      </w:r>
      <w:bookmarkEnd w:id="193"/>
      <w:r>
        <w:rPr>
          <w:lang w:val="en-US" w:eastAsia="en-US"/>
        </w:rPr>
        <w:t>）</w:t>
      </w:r>
      <w:r>
        <w:t>生产制造改进方案包括：</w:t>
      </w:r>
    </w:p>
    <w:p>
      <w:pPr>
        <w:pStyle w:val="22"/>
        <w:ind w:firstLine="420"/>
      </w:pPr>
      <w:r>
        <w:t>——</w:t>
      </w:r>
      <w:r>
        <w:rPr>
          <w:rFonts w:hint="eastAsia"/>
          <w:highlight w:val="none"/>
        </w:rPr>
        <w:t>与供应商合作，尽可能地减少进入工厂的包装材料种类，以便开展固体废弃物的再循环</w:t>
      </w:r>
      <w:r>
        <w:t>；</w:t>
      </w:r>
    </w:p>
    <w:p>
      <w:pPr>
        <w:pStyle w:val="22"/>
        <w:ind w:firstLine="420"/>
        <w:rPr>
          <w:rFonts w:hint="default"/>
          <w:lang w:val="en-US" w:eastAsia="zh-CN"/>
        </w:rPr>
      </w:pPr>
      <w:r>
        <w:t>——</w:t>
      </w:r>
      <w:bookmarkStart w:id="194" w:name="bookmark201"/>
      <w:r>
        <w:rPr>
          <w:rFonts w:hint="eastAsia"/>
        </w:rPr>
        <w:t>开发可重复使用的产品包装箱或包装袋，使其满足防护标准并能最终再循环</w:t>
      </w:r>
      <w:r>
        <w:rPr>
          <w:rFonts w:hint="eastAsia"/>
          <w:lang w:val="en-US" w:eastAsia="zh-CN"/>
        </w:rPr>
        <w:t>；</w:t>
      </w:r>
    </w:p>
    <w:p>
      <w:pPr>
        <w:pStyle w:val="22"/>
        <w:ind w:firstLine="420"/>
      </w:pPr>
      <w:r>
        <w:rPr>
          <w:lang w:val="en-US" w:eastAsia="en-US"/>
        </w:rPr>
        <w:t>b</w:t>
      </w:r>
      <w:bookmarkEnd w:id="194"/>
      <w:r>
        <w:rPr>
          <w:lang w:val="en-US" w:eastAsia="en-US"/>
        </w:rPr>
        <w:t>）</w:t>
      </w:r>
      <w:r>
        <w:t>设计改进方案包括：</w:t>
      </w:r>
    </w:p>
    <w:p>
      <w:pPr>
        <w:pStyle w:val="22"/>
        <w:ind w:firstLine="420"/>
      </w:pPr>
      <w:r>
        <w:rPr>
          <w:lang w:val="en-US" w:eastAsia="en-US"/>
        </w:rPr>
        <w:t>——</w:t>
      </w:r>
      <w:r>
        <w:rPr>
          <w:rFonts w:hint="eastAsia"/>
          <w:lang w:val="en-US" w:eastAsia="en-US"/>
        </w:rPr>
        <w:t>通过优选供应商，选用高品位易溶出铝土矿，以减少赤泥排放</w:t>
      </w:r>
      <w:r>
        <w:t>；</w:t>
      </w:r>
    </w:p>
    <w:p>
      <w:pPr>
        <w:pStyle w:val="22"/>
        <w:ind w:firstLine="420"/>
        <w:rPr>
          <w:rFonts w:hint="eastAsia"/>
          <w:lang w:val="en-US" w:eastAsia="zh-CN"/>
        </w:rPr>
      </w:pPr>
      <w:r>
        <w:rPr>
          <w:lang w:val="en-US" w:eastAsia="en-US"/>
        </w:rPr>
        <w:t>——</w:t>
      </w:r>
      <w:r>
        <w:rPr>
          <w:rFonts w:hint="eastAsia"/>
          <w:highlight w:val="none"/>
        </w:rPr>
        <w:t>在矿浆磨制</w:t>
      </w:r>
      <w:r>
        <w:rPr>
          <w:rFonts w:hint="eastAsia"/>
          <w:highlight w:val="none"/>
          <w:lang w:eastAsia="zh-CN"/>
        </w:rPr>
        <w:t>、</w:t>
      </w:r>
      <w:r>
        <w:rPr>
          <w:rFonts w:hint="eastAsia"/>
          <w:highlight w:val="none"/>
          <w:lang w:val="en-US" w:eastAsia="zh-CN"/>
        </w:rPr>
        <w:t>浆化</w:t>
      </w:r>
      <w:r>
        <w:rPr>
          <w:rFonts w:hint="eastAsia"/>
          <w:highlight w:val="none"/>
        </w:rPr>
        <w:t>等生产过程中，应尽可能推进新型节能环保设备</w:t>
      </w:r>
      <w:r>
        <w:rPr>
          <w:rFonts w:hint="eastAsia"/>
          <w:lang w:val="en-US" w:eastAsia="zh-CN"/>
        </w:rPr>
        <w:t>；</w:t>
      </w:r>
    </w:p>
    <w:p>
      <w:pPr>
        <w:pStyle w:val="22"/>
        <w:ind w:firstLine="420"/>
        <w:rPr>
          <w:rFonts w:hint="default"/>
          <w:highlight w:val="none"/>
          <w:lang w:val="en-US" w:eastAsia="zh-CN"/>
        </w:rPr>
      </w:pPr>
      <w:r>
        <w:rPr>
          <w:lang w:val="en-US" w:eastAsia="en-US"/>
        </w:rPr>
        <w:t>——</w:t>
      </w:r>
      <w:r>
        <w:rPr>
          <w:rFonts w:hint="eastAsia"/>
          <w:highlight w:val="none"/>
        </w:rPr>
        <w:t>通过对精细氧化铝进行</w:t>
      </w:r>
      <w:r>
        <w:rPr>
          <w:rFonts w:hint="eastAsia"/>
          <w:highlight w:val="none"/>
          <w:lang w:val="en-US" w:eastAsia="zh-CN"/>
        </w:rPr>
        <w:t>生产</w:t>
      </w:r>
      <w:r>
        <w:rPr>
          <w:rFonts w:hint="eastAsia"/>
          <w:highlight w:val="none"/>
        </w:rPr>
        <w:t>工艺改进，减少资源、能源消耗，降低排放，如采用高浓度合成4A沸石工艺改进等。</w:t>
      </w:r>
    </w:p>
    <w:p>
      <w:pPr>
        <w:pStyle w:val="22"/>
        <w:ind w:firstLine="420"/>
      </w:pPr>
      <w:bookmarkStart w:id="195" w:name="bookmark202"/>
      <w:bookmarkEnd w:id="195"/>
      <w:r>
        <w:rPr>
          <w:rFonts w:hint="eastAsia"/>
          <w:lang w:val="en-US" w:eastAsia="zh-CN"/>
        </w:rPr>
        <w:t>c</w:t>
      </w:r>
      <w:r>
        <w:rPr>
          <w:lang w:val="en-US" w:eastAsia="en-US"/>
        </w:rPr>
        <w:t>）</w:t>
      </w:r>
      <w:r>
        <w:t>产品管理改进方案包括：</w:t>
      </w:r>
    </w:p>
    <w:p>
      <w:pPr>
        <w:pStyle w:val="22"/>
        <w:ind w:firstLine="420"/>
        <w:rPr>
          <w:rFonts w:hint="default" w:hAnsi="Times New Roman" w:cs="Times New Roman"/>
          <w:lang w:val="en-US" w:eastAsia="zh-CN"/>
        </w:rPr>
      </w:pPr>
      <w:r>
        <w:rPr>
          <w:lang w:val="en-US" w:eastAsia="en-US"/>
        </w:rPr>
        <w:t>——</w:t>
      </w:r>
      <w:r>
        <w:rPr>
          <w:rFonts w:hint="eastAsia"/>
          <w:highlight w:val="none"/>
        </w:rPr>
        <w:t>包装设备改造升级，加强环保设施维护管理，以减少无组织排放对环境的影响</w:t>
      </w:r>
      <w:r>
        <w:rPr>
          <w:rFonts w:hint="eastAsia"/>
          <w:lang w:val="en-US" w:eastAsia="zh-CN"/>
        </w:rPr>
        <w:t>。</w:t>
      </w:r>
    </w:p>
    <w:p>
      <w:pPr>
        <w:widowControl/>
        <w:wordWrap w:val="0"/>
        <w:overflowPunct w:val="0"/>
        <w:autoSpaceDE w:val="0"/>
        <w:autoSpaceDN w:val="0"/>
        <w:spacing w:beforeLines="50" w:afterLines="50"/>
        <w:textAlignment w:val="baseline"/>
        <w:outlineLvl w:val="3"/>
        <w:rPr>
          <w:rFonts w:hint="eastAsia" w:ascii="黑体" w:eastAsia="黑体"/>
          <w:kern w:val="21"/>
          <w:szCs w:val="20"/>
          <w:lang w:val="en-US" w:eastAsia="en-US"/>
        </w:rPr>
      </w:pPr>
      <w:r>
        <w:rPr>
          <w:rFonts w:hint="eastAsia" w:ascii="黑体" w:eastAsia="黑体"/>
          <w:kern w:val="21"/>
          <w:szCs w:val="20"/>
          <w:lang w:val="en-US" w:eastAsia="en-US"/>
        </w:rPr>
        <w:t>C.2.2改进方案的优先排序表</w:t>
      </w:r>
    </w:p>
    <w:p>
      <w:pPr>
        <w:pStyle w:val="22"/>
        <w:ind w:firstLine="420"/>
        <w:rPr>
          <w:rFonts w:hint="eastAsia" w:eastAsia="宋体"/>
          <w:lang w:eastAsia="zh-CN"/>
        </w:rPr>
      </w:pPr>
      <w:r>
        <w:t>改进方案的优先排序表如表</w:t>
      </w:r>
      <w:r>
        <w:rPr>
          <w:lang w:val="en-US" w:eastAsia="en-US"/>
        </w:rPr>
        <w:t>C</w:t>
      </w:r>
      <w:r>
        <w:rPr>
          <w:rFonts w:hint="eastAsia"/>
          <w:lang w:val="en-US" w:eastAsia="zh-CN"/>
        </w:rPr>
        <w:t>.</w:t>
      </w:r>
      <w:r>
        <w:t>2所示</w:t>
      </w:r>
      <w:r>
        <w:rPr>
          <w:rFonts w:hint="eastAsia"/>
          <w:lang w:eastAsia="zh-CN"/>
        </w:rPr>
        <w:t>。</w:t>
      </w:r>
    </w:p>
    <w:p>
      <w:pPr>
        <w:pStyle w:val="28"/>
        <w:numPr>
          <w:ilvl w:val="0"/>
          <w:numId w:val="0"/>
        </w:numPr>
        <w:spacing w:before="163" w:after="163"/>
        <w:jc w:val="center"/>
        <w:outlineLvl w:val="9"/>
        <w:rPr>
          <w:rFonts w:hint="eastAsia" w:hAnsi="Times New Roman" w:cs="Times New Roman"/>
          <w:lang w:val="en-US" w:eastAsia="zh-CN"/>
        </w:rPr>
      </w:pPr>
      <w:bookmarkStart w:id="196" w:name="_Toc6900"/>
      <w:r>
        <w:rPr>
          <w:rFonts w:hint="eastAsia" w:hAnsi="Times New Roman" w:cs="Times New Roman"/>
          <w:lang w:val="en-US" w:eastAsia="zh-CN"/>
        </w:rPr>
        <w:t>表</w:t>
      </w:r>
      <w:r>
        <w:rPr>
          <w:rFonts w:hint="eastAsia" w:hAnsi="Times New Roman" w:cs="Times New Roman"/>
          <w:lang w:val="en-US" w:eastAsia="en-US"/>
        </w:rPr>
        <w:t>C.</w:t>
      </w:r>
      <w:r>
        <w:rPr>
          <w:rFonts w:hint="eastAsia" w:hAnsi="Times New Roman" w:cs="Times New Roman"/>
          <w:lang w:val="en-US" w:eastAsia="zh-CN"/>
        </w:rPr>
        <w:t>2改进方案的优先排序表</w:t>
      </w:r>
      <w:bookmarkEnd w:id="196"/>
    </w:p>
    <w:tbl>
      <w:tblPr>
        <w:tblStyle w:val="12"/>
        <w:tblW w:w="9374" w:type="dxa"/>
        <w:jc w:val="center"/>
        <w:tblLayout w:type="fixed"/>
        <w:tblCellMar>
          <w:top w:w="0" w:type="dxa"/>
          <w:left w:w="10" w:type="dxa"/>
          <w:bottom w:w="0" w:type="dxa"/>
          <w:right w:w="10" w:type="dxa"/>
        </w:tblCellMar>
      </w:tblPr>
      <w:tblGrid>
        <w:gridCol w:w="552"/>
        <w:gridCol w:w="2504"/>
        <w:gridCol w:w="1240"/>
        <w:gridCol w:w="960"/>
        <w:gridCol w:w="979"/>
        <w:gridCol w:w="811"/>
        <w:gridCol w:w="811"/>
        <w:gridCol w:w="816"/>
        <w:gridCol w:w="701"/>
      </w:tblGrid>
      <w:tr>
        <w:tblPrEx>
          <w:tblCellMar>
            <w:top w:w="0" w:type="dxa"/>
            <w:left w:w="10" w:type="dxa"/>
            <w:bottom w:w="0" w:type="dxa"/>
            <w:right w:w="10" w:type="dxa"/>
          </w:tblCellMar>
        </w:tblPrEx>
        <w:trPr>
          <w:trHeight w:val="734" w:hRule="exact"/>
          <w:jc w:val="center"/>
        </w:trPr>
        <w:tc>
          <w:tcPr>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环节</w:t>
            </w:r>
          </w:p>
        </w:tc>
        <w:tc>
          <w:tcPr>
            <w:tcW w:w="2504"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改进方案</w:t>
            </w:r>
          </w:p>
        </w:tc>
        <w:tc>
          <w:tcPr>
            <w:tcW w:w="1240"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90" w:lineRule="exact"/>
              <w:ind w:left="0" w:right="0" w:firstLine="0"/>
              <w:jc w:val="center"/>
              <w:rPr>
                <w:sz w:val="18"/>
                <w:szCs w:val="18"/>
              </w:rPr>
            </w:pPr>
            <w:r>
              <w:rPr>
                <w:color w:val="000000"/>
                <w:spacing w:val="0"/>
                <w:w w:val="100"/>
                <w:position w:val="0"/>
                <w:sz w:val="18"/>
                <w:szCs w:val="18"/>
              </w:rPr>
              <w:t>生命周期阶段</w:t>
            </w:r>
          </w:p>
        </w:tc>
        <w:tc>
          <w:tcPr>
            <w:tcW w:w="960"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98" w:lineRule="exact"/>
              <w:ind w:left="0" w:right="0" w:firstLine="0"/>
              <w:jc w:val="center"/>
              <w:rPr>
                <w:sz w:val="18"/>
                <w:szCs w:val="18"/>
              </w:rPr>
            </w:pPr>
            <w:r>
              <w:rPr>
                <w:color w:val="000000"/>
                <w:spacing w:val="0"/>
                <w:w w:val="100"/>
                <w:position w:val="0"/>
                <w:sz w:val="18"/>
                <w:szCs w:val="18"/>
              </w:rPr>
              <w:t>技术可行性</w:t>
            </w:r>
          </w:p>
        </w:tc>
        <w:tc>
          <w:tcPr>
            <w:tcW w:w="979"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90" w:lineRule="exact"/>
              <w:ind w:left="0" w:right="0" w:firstLine="0"/>
              <w:jc w:val="center"/>
              <w:rPr>
                <w:sz w:val="18"/>
                <w:szCs w:val="18"/>
              </w:rPr>
            </w:pPr>
            <w:r>
              <w:rPr>
                <w:color w:val="000000"/>
                <w:spacing w:val="0"/>
                <w:w w:val="100"/>
                <w:position w:val="0"/>
                <w:sz w:val="18"/>
                <w:szCs w:val="18"/>
              </w:rPr>
              <w:t>环境敏感性</w:t>
            </w:r>
          </w:p>
        </w:tc>
        <w:tc>
          <w:tcPr>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经济影响</w:t>
            </w:r>
          </w:p>
        </w:tc>
        <w:tc>
          <w:tcPr>
            <w:tcW w:w="811"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CVA</w:t>
            </w:r>
            <w:r>
              <w:rPr>
                <w:color w:val="000000"/>
                <w:spacing w:val="0"/>
                <w:w w:val="100"/>
                <w:position w:val="0"/>
                <w:sz w:val="18"/>
                <w:szCs w:val="18"/>
              </w:rPr>
              <w:t>影响</w:t>
            </w:r>
          </w:p>
        </w:tc>
        <w:tc>
          <w:tcPr>
            <w:tcW w:w="816"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生产管理</w:t>
            </w:r>
          </w:p>
        </w:tc>
        <w:tc>
          <w:tcPr>
            <w:tcBorders>
              <w:top w:val="single" w:color="auto" w:sz="4" w:space="0"/>
              <w:left w:val="single" w:color="auto" w:sz="4" w:space="0"/>
              <w:righ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总评分</w:t>
            </w:r>
          </w:p>
        </w:tc>
      </w:tr>
      <w:tr>
        <w:tblPrEx>
          <w:tblCellMar>
            <w:top w:w="0" w:type="dxa"/>
            <w:left w:w="10" w:type="dxa"/>
            <w:bottom w:w="0" w:type="dxa"/>
            <w:right w:w="10" w:type="dxa"/>
          </w:tblCellMar>
        </w:tblPrEx>
        <w:trPr>
          <w:trHeight w:val="360" w:hRule="exact"/>
          <w:jc w:val="center"/>
        </w:trPr>
        <w:tc>
          <w:tcPr>
            <w:vMerge w:val="restart"/>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生产</w:t>
            </w:r>
          </w:p>
        </w:tc>
        <w:tc>
          <w:tcPr>
            <w:tcW w:w="2504"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18"/>
                <w:szCs w:val="18"/>
                <w:lang w:val="en-US" w:eastAsia="zh-CN"/>
              </w:rPr>
            </w:pPr>
            <w:r>
              <w:rPr>
                <w:rFonts w:hint="eastAsia"/>
                <w:color w:val="000000"/>
                <w:spacing w:val="0"/>
                <w:w w:val="100"/>
                <w:position w:val="0"/>
                <w:sz w:val="18"/>
                <w:szCs w:val="18"/>
                <w:lang w:val="en-US" w:eastAsia="zh-CN"/>
              </w:rPr>
              <w:t>减少原来的包装材料种类</w:t>
            </w:r>
          </w:p>
        </w:tc>
        <w:tc>
          <w:tcPr>
            <w:tcW w:w="1240"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highlight w:val="none"/>
              </w:rPr>
            </w:pPr>
            <w:r>
              <w:rPr>
                <w:rFonts w:ascii="Times New Roman" w:hAnsi="Times New Roman" w:eastAsia="Times New Roman" w:cs="Times New Roman"/>
                <w:color w:val="000000"/>
                <w:spacing w:val="0"/>
                <w:w w:val="100"/>
                <w:position w:val="0"/>
                <w:sz w:val="18"/>
                <w:szCs w:val="18"/>
                <w:highlight w:val="none"/>
                <w:lang w:val="en-US" w:eastAsia="en-US" w:bidi="en-US"/>
              </w:rPr>
              <w:t>L1.</w:t>
            </w:r>
            <w:r>
              <w:rPr>
                <w:rFonts w:ascii="Times New Roman" w:hAnsi="Times New Roman" w:eastAsia="Times New Roman" w:cs="Times New Roman"/>
                <w:color w:val="000000"/>
                <w:spacing w:val="0"/>
                <w:w w:val="100"/>
                <w:position w:val="0"/>
                <w:sz w:val="18"/>
                <w:szCs w:val="18"/>
                <w:highlight w:val="none"/>
              </w:rPr>
              <w:t>1</w:t>
            </w:r>
          </w:p>
        </w:tc>
        <w:tc>
          <w:tcPr>
            <w:tcW w:w="960"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color w:val="000000"/>
                <w:spacing w:val="0"/>
                <w:w w:val="100"/>
                <w:position w:val="0"/>
                <w:sz w:val="18"/>
                <w:szCs w:val="18"/>
                <w:highlight w:val="none"/>
              </w:rPr>
              <w:t>+</w:t>
            </w:r>
            <w:r>
              <w:rPr>
                <w:rFonts w:hint="eastAsia" w:ascii="宋体" w:hAnsi="宋体" w:eastAsia="宋体" w:cs="宋体"/>
                <w:color w:val="000000"/>
                <w:spacing w:val="0"/>
                <w:w w:val="100"/>
                <w:position w:val="0"/>
                <w:sz w:val="18"/>
                <w:szCs w:val="18"/>
                <w:highlight w:val="none"/>
                <w:lang w:val="en-US" w:eastAsia="zh-CN"/>
              </w:rPr>
              <w:t>+</w:t>
            </w:r>
          </w:p>
        </w:tc>
        <w:tc>
          <w:tcPr>
            <w:tcW w:w="979"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w:t>
            </w:r>
          </w:p>
        </w:tc>
        <w:tc>
          <w:tcPr>
            <w:tcW w:w="811"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W w:w="811"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W w:w="816"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w:t>
            </w:r>
          </w:p>
        </w:tc>
        <w:tc>
          <w:tcPr>
            <w:tcW w:w="701" w:type="dxa"/>
            <w:tcBorders>
              <w:top w:val="single" w:color="auto" w:sz="4" w:space="0"/>
              <w:left w:val="single" w:color="auto" w:sz="4" w:space="0"/>
              <w:righ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highlight w:val="none"/>
                <w:lang w:eastAsia="zh-CN"/>
              </w:rPr>
            </w:pPr>
            <w:r>
              <w:rPr>
                <w:rFonts w:hint="eastAsia" w:ascii="宋体" w:hAnsi="宋体" w:eastAsia="宋体" w:cs="宋体"/>
                <w:color w:val="000000"/>
                <w:spacing w:val="0"/>
                <w:w w:val="100"/>
                <w:position w:val="0"/>
                <w:sz w:val="18"/>
                <w:szCs w:val="18"/>
                <w:highlight w:val="none"/>
              </w:rPr>
              <w:t>1</w:t>
            </w:r>
            <w:r>
              <w:rPr>
                <w:rFonts w:hint="eastAsia" w:ascii="宋体" w:hAnsi="宋体" w:eastAsia="宋体" w:cs="宋体"/>
                <w:color w:val="000000"/>
                <w:spacing w:val="0"/>
                <w:w w:val="100"/>
                <w:position w:val="0"/>
                <w:sz w:val="18"/>
                <w:szCs w:val="18"/>
                <w:highlight w:val="none"/>
                <w:lang w:val="en-US" w:eastAsia="zh-CN"/>
              </w:rPr>
              <w:t>4</w:t>
            </w:r>
          </w:p>
        </w:tc>
      </w:tr>
      <w:tr>
        <w:tblPrEx>
          <w:tblCellMar>
            <w:top w:w="0" w:type="dxa"/>
            <w:left w:w="10" w:type="dxa"/>
            <w:bottom w:w="0" w:type="dxa"/>
            <w:right w:w="10" w:type="dxa"/>
          </w:tblCellMar>
        </w:tblPrEx>
        <w:trPr>
          <w:trHeight w:val="360" w:hRule="exact"/>
          <w:jc w:val="center"/>
        </w:trPr>
        <w:tc>
          <w:tcPr>
            <w:vMerge w:val="continue"/>
            <w:tcBorders>
              <w:left w:val="single" w:color="auto" w:sz="4" w:space="0"/>
            </w:tcBorders>
            <w:shd w:val="clear" w:color="auto" w:fill="FFFFFF"/>
            <w:vAlign w:val="center"/>
          </w:tcPr>
          <w:p>
            <w:pPr>
              <w:jc w:val="center"/>
            </w:pPr>
          </w:p>
        </w:tc>
        <w:tc>
          <w:tcPr>
            <w:tcW w:w="2504"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18"/>
                <w:szCs w:val="18"/>
                <w:lang w:val="en-US" w:eastAsia="zh-CN"/>
              </w:rPr>
            </w:pPr>
            <w:r>
              <w:rPr>
                <w:rFonts w:hint="eastAsia"/>
                <w:color w:val="000000"/>
                <w:spacing w:val="0"/>
                <w:w w:val="100"/>
                <w:position w:val="0"/>
                <w:sz w:val="18"/>
                <w:szCs w:val="18"/>
                <w:lang w:val="en-US" w:eastAsia="zh-CN"/>
              </w:rPr>
              <w:t>使用可重复使用的包装</w:t>
            </w:r>
          </w:p>
        </w:tc>
        <w:tc>
          <w:tcPr>
            <w:tcW w:w="1240"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eastAsia="宋体"/>
                <w:sz w:val="18"/>
                <w:szCs w:val="18"/>
                <w:highlight w:val="none"/>
                <w:lang w:eastAsia="zh-CN"/>
              </w:rPr>
            </w:pPr>
            <w:r>
              <w:rPr>
                <w:rFonts w:ascii="Times New Roman" w:hAnsi="Times New Roman" w:eastAsia="Times New Roman" w:cs="Times New Roman"/>
                <w:color w:val="000000"/>
                <w:spacing w:val="0"/>
                <w:w w:val="100"/>
                <w:position w:val="0"/>
                <w:sz w:val="18"/>
                <w:szCs w:val="18"/>
                <w:highlight w:val="none"/>
                <w:lang w:val="en-US" w:eastAsia="en-US" w:bidi="en-US"/>
              </w:rPr>
              <w:t>L</w:t>
            </w:r>
            <w:r>
              <w:rPr>
                <w:rFonts w:hint="eastAsia" w:ascii="Times New Roman" w:hAnsi="Times New Roman" w:cs="Times New Roman"/>
                <w:color w:val="000000"/>
                <w:spacing w:val="0"/>
                <w:w w:val="100"/>
                <w:position w:val="0"/>
                <w:sz w:val="18"/>
                <w:szCs w:val="18"/>
                <w:highlight w:val="none"/>
                <w:lang w:val="en-US" w:eastAsia="zh-CN" w:bidi="en-US"/>
              </w:rPr>
              <w:t>3</w:t>
            </w:r>
            <w:r>
              <w:rPr>
                <w:rFonts w:ascii="Times New Roman" w:hAnsi="Times New Roman" w:eastAsia="Times New Roman" w:cs="Times New Roman"/>
                <w:color w:val="000000"/>
                <w:spacing w:val="0"/>
                <w:w w:val="100"/>
                <w:position w:val="0"/>
                <w:sz w:val="18"/>
                <w:szCs w:val="18"/>
                <w:highlight w:val="none"/>
                <w:lang w:val="en-US" w:eastAsia="en-US" w:bidi="en-US"/>
              </w:rPr>
              <w:t>.</w:t>
            </w:r>
            <w:r>
              <w:rPr>
                <w:rFonts w:hint="eastAsia" w:ascii="Times New Roman" w:hAnsi="Times New Roman" w:cs="Times New Roman"/>
                <w:color w:val="000000"/>
                <w:spacing w:val="0"/>
                <w:w w:val="100"/>
                <w:position w:val="0"/>
                <w:sz w:val="18"/>
                <w:szCs w:val="18"/>
                <w:highlight w:val="none"/>
                <w:lang w:val="en-US" w:eastAsia="zh-CN" w:bidi="en-US"/>
              </w:rPr>
              <w:t>2</w:t>
            </w:r>
          </w:p>
        </w:tc>
        <w:tc>
          <w:tcPr>
            <w:tcW w:w="960"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w:t>
            </w:r>
          </w:p>
        </w:tc>
        <w:tc>
          <w:tcPr>
            <w:tcW w:w="979"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w:t>
            </w:r>
          </w:p>
        </w:tc>
        <w:tc>
          <w:tcPr>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W w:w="811"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w:t>
            </w:r>
          </w:p>
        </w:tc>
        <w:tc>
          <w:tcPr>
            <w:tcW w:w="816"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Borders>
              <w:top w:val="single" w:color="auto" w:sz="4" w:space="0"/>
              <w:left w:val="single" w:color="auto" w:sz="4" w:space="0"/>
              <w:righ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highlight w:val="none"/>
                <w:lang w:eastAsia="zh-CN"/>
              </w:rPr>
            </w:pPr>
            <w:r>
              <w:rPr>
                <w:rFonts w:hint="eastAsia" w:ascii="宋体" w:hAnsi="宋体" w:eastAsia="宋体" w:cs="宋体"/>
                <w:color w:val="000000"/>
                <w:spacing w:val="0"/>
                <w:w w:val="100"/>
                <w:position w:val="0"/>
                <w:sz w:val="18"/>
                <w:szCs w:val="18"/>
                <w:highlight w:val="none"/>
              </w:rPr>
              <w:t>1</w:t>
            </w:r>
            <w:r>
              <w:rPr>
                <w:rFonts w:hint="eastAsia" w:ascii="宋体" w:hAnsi="宋体" w:eastAsia="宋体" w:cs="宋体"/>
                <w:color w:val="000000"/>
                <w:spacing w:val="0"/>
                <w:w w:val="100"/>
                <w:position w:val="0"/>
                <w:sz w:val="18"/>
                <w:szCs w:val="18"/>
                <w:highlight w:val="none"/>
                <w:lang w:val="en-US" w:eastAsia="zh-CN"/>
              </w:rPr>
              <w:t>3</w:t>
            </w:r>
          </w:p>
        </w:tc>
      </w:tr>
      <w:tr>
        <w:tblPrEx>
          <w:tblCellMar>
            <w:top w:w="0" w:type="dxa"/>
            <w:left w:w="10" w:type="dxa"/>
            <w:bottom w:w="0" w:type="dxa"/>
            <w:right w:w="10" w:type="dxa"/>
          </w:tblCellMar>
        </w:tblPrEx>
        <w:trPr>
          <w:trHeight w:val="360" w:hRule="exact"/>
          <w:jc w:val="center"/>
        </w:trPr>
        <w:tc>
          <w:tcPr>
            <w:vMerge w:val="restart"/>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设计</w:t>
            </w:r>
          </w:p>
        </w:tc>
        <w:tc>
          <w:tcPr>
            <w:tcW w:w="2504"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18"/>
                <w:szCs w:val="18"/>
                <w:lang w:val="en-US" w:eastAsia="zh-CN"/>
              </w:rPr>
            </w:pPr>
            <w:r>
              <w:rPr>
                <w:rFonts w:hint="eastAsia"/>
                <w:color w:val="000000"/>
                <w:spacing w:val="0"/>
                <w:w w:val="100"/>
                <w:position w:val="0"/>
                <w:sz w:val="18"/>
                <w:szCs w:val="18"/>
                <w:lang w:val="en-US" w:eastAsia="zh-CN"/>
              </w:rPr>
              <w:t>尽量使用高品位铝土矿</w:t>
            </w:r>
          </w:p>
        </w:tc>
        <w:tc>
          <w:tcPr>
            <w:tcW w:w="1240"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highlight w:val="none"/>
              </w:rPr>
            </w:pPr>
            <w:r>
              <w:rPr>
                <w:rFonts w:ascii="Times New Roman" w:hAnsi="Times New Roman" w:eastAsia="Times New Roman" w:cs="Times New Roman"/>
                <w:color w:val="000000"/>
                <w:spacing w:val="0"/>
                <w:w w:val="100"/>
                <w:position w:val="0"/>
                <w:sz w:val="18"/>
                <w:szCs w:val="18"/>
                <w:highlight w:val="none"/>
                <w:lang w:val="en-US" w:eastAsia="en-US" w:bidi="en-US"/>
              </w:rPr>
              <w:t>L</w:t>
            </w:r>
            <w:r>
              <w:rPr>
                <w:rFonts w:hint="eastAsia" w:ascii="Times New Roman" w:hAnsi="Times New Roman" w:cs="Times New Roman"/>
                <w:color w:val="000000"/>
                <w:spacing w:val="0"/>
                <w:w w:val="100"/>
                <w:position w:val="0"/>
                <w:sz w:val="18"/>
                <w:szCs w:val="18"/>
                <w:highlight w:val="none"/>
                <w:lang w:val="en-US" w:eastAsia="zh-CN" w:bidi="en-US"/>
              </w:rPr>
              <w:t>1.2</w:t>
            </w:r>
          </w:p>
        </w:tc>
        <w:tc>
          <w:tcPr>
            <w:tcW w:w="960"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W w:w="979"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w:t>
            </w:r>
          </w:p>
        </w:tc>
        <w:tc>
          <w:tcPr>
            <w:tcW w:w="811"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W w:w="811"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W w:w="816"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Borders>
              <w:top w:val="single" w:color="auto" w:sz="4" w:space="0"/>
              <w:left w:val="single" w:color="auto" w:sz="4" w:space="0"/>
              <w:righ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highlight w:val="none"/>
                <w:lang w:eastAsia="zh-CN"/>
              </w:rPr>
            </w:pPr>
            <w:r>
              <w:rPr>
                <w:rFonts w:hint="eastAsia" w:ascii="宋体" w:hAnsi="宋体" w:eastAsia="宋体" w:cs="宋体"/>
                <w:color w:val="000000"/>
                <w:spacing w:val="0"/>
                <w:w w:val="100"/>
                <w:position w:val="0"/>
                <w:sz w:val="18"/>
                <w:szCs w:val="18"/>
                <w:highlight w:val="none"/>
              </w:rPr>
              <w:t>1</w:t>
            </w:r>
            <w:r>
              <w:rPr>
                <w:rFonts w:hint="eastAsia" w:ascii="宋体" w:hAnsi="宋体" w:eastAsia="宋体" w:cs="宋体"/>
                <w:color w:val="000000"/>
                <w:spacing w:val="0"/>
                <w:w w:val="100"/>
                <w:position w:val="0"/>
                <w:sz w:val="18"/>
                <w:szCs w:val="18"/>
                <w:highlight w:val="none"/>
                <w:lang w:val="en-US" w:eastAsia="zh-CN"/>
              </w:rPr>
              <w:t>2</w:t>
            </w:r>
          </w:p>
        </w:tc>
      </w:tr>
      <w:tr>
        <w:tblPrEx>
          <w:tblCellMar>
            <w:top w:w="0" w:type="dxa"/>
            <w:left w:w="10" w:type="dxa"/>
            <w:bottom w:w="0" w:type="dxa"/>
            <w:right w:w="10" w:type="dxa"/>
          </w:tblCellMar>
        </w:tblPrEx>
        <w:trPr>
          <w:trHeight w:val="365" w:hRule="exact"/>
          <w:jc w:val="center"/>
        </w:trPr>
        <w:tc>
          <w:tcPr>
            <w:vMerge w:val="continue"/>
            <w:tcBorders>
              <w:left w:val="single" w:color="auto" w:sz="4" w:space="0"/>
            </w:tcBorders>
            <w:shd w:val="clear" w:color="auto" w:fill="FFFFFF"/>
            <w:vAlign w:val="center"/>
          </w:tcPr>
          <w:p>
            <w:pPr>
              <w:jc w:val="center"/>
            </w:pPr>
          </w:p>
        </w:tc>
        <w:tc>
          <w:tcPr>
            <w:tcW w:w="2504"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18"/>
                <w:szCs w:val="18"/>
                <w:lang w:val="en-US" w:eastAsia="zh-CN"/>
              </w:rPr>
            </w:pPr>
            <w:r>
              <w:rPr>
                <w:rFonts w:hint="eastAsia"/>
                <w:color w:val="000000"/>
                <w:spacing w:val="0"/>
                <w:w w:val="100"/>
                <w:position w:val="0"/>
                <w:sz w:val="18"/>
                <w:szCs w:val="18"/>
                <w:lang w:val="en-US" w:eastAsia="zh-CN"/>
              </w:rPr>
              <w:t>改进精细氧化铝生产工艺过程</w:t>
            </w:r>
          </w:p>
        </w:tc>
        <w:tc>
          <w:tcPr>
            <w:tcW w:w="1240"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default" w:eastAsia="宋体"/>
                <w:sz w:val="18"/>
                <w:szCs w:val="18"/>
                <w:highlight w:val="none"/>
                <w:lang w:val="en-US" w:eastAsia="zh-CN"/>
              </w:rPr>
            </w:pPr>
            <w:r>
              <w:rPr>
                <w:rFonts w:ascii="Times New Roman" w:hAnsi="Times New Roman" w:eastAsia="Times New Roman" w:cs="Times New Roman"/>
                <w:color w:val="000000"/>
                <w:spacing w:val="0"/>
                <w:w w:val="100"/>
                <w:position w:val="0"/>
                <w:sz w:val="18"/>
                <w:szCs w:val="18"/>
                <w:highlight w:val="none"/>
                <w:lang w:val="en-US" w:eastAsia="en-US" w:bidi="en-US"/>
              </w:rPr>
              <w:t>L</w:t>
            </w:r>
            <w:r>
              <w:rPr>
                <w:rFonts w:hint="eastAsia" w:ascii="Times New Roman" w:hAnsi="Times New Roman" w:cs="Times New Roman"/>
                <w:color w:val="000000"/>
                <w:spacing w:val="0"/>
                <w:w w:val="100"/>
                <w:position w:val="0"/>
                <w:sz w:val="18"/>
                <w:szCs w:val="18"/>
                <w:highlight w:val="none"/>
                <w:lang w:val="en-US" w:eastAsia="zh-CN" w:bidi="en-US"/>
              </w:rPr>
              <w:t>2.1</w:t>
            </w:r>
          </w:p>
        </w:tc>
        <w:tc>
          <w:tcPr>
            <w:tcW w:w="960"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color w:val="000000"/>
                <w:spacing w:val="0"/>
                <w:w w:val="100"/>
                <w:position w:val="0"/>
                <w:sz w:val="18"/>
                <w:szCs w:val="18"/>
                <w:highlight w:val="none"/>
              </w:rPr>
              <w:t>++</w:t>
            </w:r>
          </w:p>
        </w:tc>
        <w:tc>
          <w:tcPr>
            <w:tcW w:w="979"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w:t>
            </w:r>
          </w:p>
        </w:tc>
        <w:tc>
          <w:tcPr>
            <w:tcW w:w="811"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W w:w="811"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W w:w="816"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W w:w="701" w:type="dxa"/>
            <w:tcBorders>
              <w:top w:val="single" w:color="auto" w:sz="4" w:space="0"/>
              <w:left w:val="single" w:color="auto" w:sz="4" w:space="0"/>
              <w:righ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highlight w:val="none"/>
                <w:lang w:eastAsia="zh-CN"/>
              </w:rPr>
            </w:pPr>
            <w:r>
              <w:rPr>
                <w:rFonts w:hint="eastAsia" w:ascii="宋体" w:hAnsi="宋体" w:eastAsia="宋体" w:cs="宋体"/>
                <w:color w:val="000000"/>
                <w:spacing w:val="0"/>
                <w:w w:val="100"/>
                <w:position w:val="0"/>
                <w:sz w:val="18"/>
                <w:szCs w:val="18"/>
                <w:highlight w:val="none"/>
              </w:rPr>
              <w:t>1</w:t>
            </w:r>
            <w:r>
              <w:rPr>
                <w:rFonts w:hint="eastAsia" w:ascii="宋体" w:hAnsi="宋体" w:eastAsia="宋体" w:cs="宋体"/>
                <w:color w:val="000000"/>
                <w:spacing w:val="0"/>
                <w:w w:val="100"/>
                <w:position w:val="0"/>
                <w:sz w:val="18"/>
                <w:szCs w:val="18"/>
                <w:highlight w:val="none"/>
                <w:lang w:val="en-US" w:eastAsia="zh-CN"/>
              </w:rPr>
              <w:t>5</w:t>
            </w:r>
          </w:p>
        </w:tc>
      </w:tr>
      <w:tr>
        <w:tblPrEx>
          <w:tblCellMar>
            <w:top w:w="0" w:type="dxa"/>
            <w:left w:w="10" w:type="dxa"/>
            <w:bottom w:w="0" w:type="dxa"/>
            <w:right w:w="10" w:type="dxa"/>
          </w:tblCellMar>
        </w:tblPrEx>
        <w:trPr>
          <w:trHeight w:val="350" w:hRule="exact"/>
          <w:jc w:val="center"/>
        </w:trPr>
        <w:tc>
          <w:tcPr>
            <w:vMerge w:val="continue"/>
            <w:tcBorders>
              <w:left w:val="single" w:color="auto" w:sz="4" w:space="0"/>
            </w:tcBorders>
            <w:shd w:val="clear" w:color="auto" w:fill="FFFFFF"/>
            <w:vAlign w:val="center"/>
          </w:tcPr>
          <w:p>
            <w:pPr>
              <w:jc w:val="center"/>
            </w:pPr>
          </w:p>
        </w:tc>
        <w:tc>
          <w:tcPr>
            <w:tcW w:w="2504"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18"/>
                <w:szCs w:val="18"/>
                <w:lang w:val="en-US" w:eastAsia="zh-CN"/>
              </w:rPr>
            </w:pPr>
            <w:r>
              <w:rPr>
                <w:rFonts w:hint="eastAsia"/>
                <w:color w:val="000000"/>
                <w:spacing w:val="0"/>
                <w:w w:val="100"/>
                <w:position w:val="0"/>
                <w:sz w:val="18"/>
                <w:szCs w:val="18"/>
                <w:lang w:val="en-US" w:eastAsia="zh-CN"/>
              </w:rPr>
              <w:t>使用节能环保新型设备</w:t>
            </w:r>
          </w:p>
        </w:tc>
        <w:tc>
          <w:tcPr>
            <w:tcW w:w="1240" w:type="dxa"/>
            <w:tcBorders>
              <w:top w:val="single" w:color="auto" w:sz="4" w:space="0"/>
              <w:lef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default" w:eastAsia="宋体"/>
                <w:sz w:val="18"/>
                <w:szCs w:val="18"/>
                <w:highlight w:val="none"/>
                <w:lang w:val="en-US" w:eastAsia="zh-CN"/>
              </w:rPr>
            </w:pPr>
            <w:r>
              <w:rPr>
                <w:rFonts w:ascii="Times New Roman" w:hAnsi="Times New Roman" w:eastAsia="Times New Roman" w:cs="Times New Roman"/>
                <w:color w:val="000000"/>
                <w:spacing w:val="0"/>
                <w:w w:val="100"/>
                <w:position w:val="0"/>
                <w:sz w:val="18"/>
                <w:szCs w:val="18"/>
                <w:highlight w:val="none"/>
                <w:lang w:val="en-US" w:eastAsia="en-US" w:bidi="en-US"/>
              </w:rPr>
              <w:t>L</w:t>
            </w:r>
            <w:r>
              <w:rPr>
                <w:rFonts w:hint="eastAsia" w:ascii="Times New Roman" w:hAnsi="Times New Roman" w:cs="Times New Roman"/>
                <w:color w:val="000000"/>
                <w:spacing w:val="0"/>
                <w:w w:val="100"/>
                <w:position w:val="0"/>
                <w:sz w:val="18"/>
                <w:szCs w:val="18"/>
                <w:highlight w:val="none"/>
                <w:lang w:val="en-US" w:eastAsia="zh-CN" w:bidi="en-US"/>
              </w:rPr>
              <w:t>2.2</w:t>
            </w:r>
          </w:p>
        </w:tc>
        <w:tc>
          <w:tcPr>
            <w:tcW w:w="960"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color w:val="000000"/>
                <w:spacing w:val="0"/>
                <w:w w:val="100"/>
                <w:position w:val="0"/>
                <w:sz w:val="18"/>
                <w:szCs w:val="18"/>
                <w:highlight w:val="none"/>
                <w:lang w:val="en-US" w:eastAsia="en-US" w:bidi="en-US"/>
              </w:rPr>
              <w:t>+</w:t>
            </w:r>
            <w:r>
              <w:rPr>
                <w:rFonts w:hint="eastAsia" w:ascii="宋体" w:hAnsi="宋体" w:eastAsia="宋体" w:cs="宋体"/>
                <w:color w:val="000000"/>
                <w:spacing w:val="0"/>
                <w:w w:val="100"/>
                <w:position w:val="0"/>
                <w:sz w:val="18"/>
                <w:szCs w:val="18"/>
                <w:highlight w:val="none"/>
                <w:lang w:val="en-US" w:eastAsia="zh-CN" w:bidi="en-US"/>
              </w:rPr>
              <w:t>+</w:t>
            </w:r>
          </w:p>
        </w:tc>
        <w:tc>
          <w:tcPr>
            <w:tcW w:w="979"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w:t>
            </w:r>
          </w:p>
        </w:tc>
        <w:tc>
          <w:tcPr>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highlight w:val="none"/>
              </w:rPr>
            </w:pPr>
            <w:r>
              <w:rPr>
                <w:rFonts w:hint="eastAsia" w:ascii="宋体" w:hAnsi="宋体" w:eastAsia="宋体" w:cs="宋体"/>
                <w:color w:val="000000"/>
                <w:spacing w:val="0"/>
                <w:w w:val="100"/>
                <w:position w:val="0"/>
                <w:sz w:val="18"/>
                <w:szCs w:val="18"/>
                <w:highlight w:val="none"/>
              </w:rPr>
              <w:t>+</w:t>
            </w:r>
          </w:p>
        </w:tc>
        <w:tc>
          <w:tcPr>
            <w:tcW w:w="811"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w:t>
            </w:r>
          </w:p>
        </w:tc>
        <w:tc>
          <w:tcPr>
            <w:tcW w:w="816" w:type="dxa"/>
            <w:tcBorders>
              <w:top w:val="single" w:color="auto" w:sz="4" w:space="0"/>
              <w:left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Borders>
              <w:top w:val="single" w:color="auto" w:sz="4" w:space="0"/>
              <w:left w:val="single" w:color="auto" w:sz="4" w:space="0"/>
              <w:righ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highlight w:val="none"/>
                <w:lang w:eastAsia="zh-CN"/>
              </w:rPr>
            </w:pPr>
            <w:r>
              <w:rPr>
                <w:rFonts w:hint="eastAsia" w:ascii="宋体" w:hAnsi="宋体" w:eastAsia="宋体" w:cs="宋体"/>
                <w:color w:val="000000"/>
                <w:spacing w:val="0"/>
                <w:w w:val="100"/>
                <w:position w:val="0"/>
                <w:sz w:val="18"/>
                <w:szCs w:val="18"/>
                <w:highlight w:val="none"/>
              </w:rPr>
              <w:t>1</w:t>
            </w:r>
            <w:r>
              <w:rPr>
                <w:rFonts w:hint="eastAsia" w:ascii="宋体" w:hAnsi="宋体" w:eastAsia="宋体" w:cs="宋体"/>
                <w:color w:val="000000"/>
                <w:spacing w:val="0"/>
                <w:w w:val="100"/>
                <w:position w:val="0"/>
                <w:sz w:val="18"/>
                <w:szCs w:val="18"/>
                <w:highlight w:val="none"/>
                <w:lang w:val="en-US" w:eastAsia="zh-CN"/>
              </w:rPr>
              <w:t>6</w:t>
            </w:r>
          </w:p>
        </w:tc>
      </w:tr>
      <w:tr>
        <w:tblPrEx>
          <w:tblCellMar>
            <w:top w:w="0" w:type="dxa"/>
            <w:left w:w="10" w:type="dxa"/>
            <w:bottom w:w="0" w:type="dxa"/>
            <w:right w:w="10" w:type="dxa"/>
          </w:tblCellMar>
        </w:tblPrEx>
        <w:trPr>
          <w:trHeight w:val="370" w:hRule="exact"/>
          <w:jc w:val="center"/>
        </w:trPr>
        <w:tc>
          <w:tcPr>
            <w:tcBorders>
              <w:top w:val="single" w:color="auto" w:sz="4" w:space="0"/>
              <w:left w:val="single" w:color="auto" w:sz="4" w:space="0"/>
              <w:bottom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管理</w:t>
            </w:r>
          </w:p>
        </w:tc>
        <w:tc>
          <w:tcPr>
            <w:tcW w:w="2504" w:type="dxa"/>
            <w:tcBorders>
              <w:top w:val="single" w:color="auto" w:sz="4" w:space="0"/>
              <w:left w:val="single" w:color="auto" w:sz="4" w:space="0"/>
              <w:bottom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color w:val="000000"/>
                <w:spacing w:val="0"/>
                <w:w w:val="100"/>
                <w:position w:val="0"/>
                <w:sz w:val="18"/>
                <w:szCs w:val="18"/>
              </w:rPr>
            </w:pPr>
            <w:r>
              <w:rPr>
                <w:rFonts w:hint="eastAsia"/>
                <w:color w:val="000000"/>
                <w:spacing w:val="0"/>
                <w:w w:val="100"/>
                <w:position w:val="0"/>
                <w:sz w:val="18"/>
                <w:szCs w:val="18"/>
                <w:lang w:val="en-US" w:eastAsia="zh-CN"/>
              </w:rPr>
              <w:t>包装设备改造升级</w:t>
            </w:r>
          </w:p>
        </w:tc>
        <w:tc>
          <w:tcPr>
            <w:tcW w:w="1240" w:type="dxa"/>
            <w:tcBorders>
              <w:top w:val="single" w:color="auto" w:sz="4" w:space="0"/>
              <w:left w:val="single" w:color="auto" w:sz="4" w:space="0"/>
              <w:bottom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default" w:eastAsia="宋体"/>
                <w:sz w:val="18"/>
                <w:szCs w:val="18"/>
                <w:highlight w:val="none"/>
                <w:lang w:val="en-US" w:eastAsia="zh-CN"/>
              </w:rPr>
            </w:pPr>
            <w:r>
              <w:rPr>
                <w:rFonts w:ascii="Times New Roman" w:hAnsi="Times New Roman" w:eastAsia="Times New Roman" w:cs="Times New Roman"/>
                <w:color w:val="000000"/>
                <w:spacing w:val="0"/>
                <w:w w:val="100"/>
                <w:position w:val="0"/>
                <w:sz w:val="18"/>
                <w:szCs w:val="18"/>
                <w:highlight w:val="none"/>
                <w:lang w:val="en-US" w:eastAsia="en-US" w:bidi="en-US"/>
              </w:rPr>
              <w:t>L</w:t>
            </w:r>
            <w:r>
              <w:rPr>
                <w:rFonts w:hint="eastAsia" w:ascii="Times New Roman" w:hAnsi="Times New Roman" w:cs="Times New Roman"/>
                <w:color w:val="000000"/>
                <w:spacing w:val="0"/>
                <w:w w:val="100"/>
                <w:position w:val="0"/>
                <w:sz w:val="18"/>
                <w:szCs w:val="18"/>
                <w:highlight w:val="none"/>
                <w:lang w:val="en-US" w:eastAsia="zh-CN" w:bidi="en-US"/>
              </w:rPr>
              <w:t>3.1</w:t>
            </w:r>
          </w:p>
        </w:tc>
        <w:tc>
          <w:tcPr>
            <w:tcW w:w="960" w:type="dxa"/>
            <w:tcBorders>
              <w:top w:val="single" w:color="auto" w:sz="4" w:space="0"/>
              <w:left w:val="single" w:color="auto" w:sz="4" w:space="0"/>
              <w:bottom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color w:val="000000"/>
                <w:spacing w:val="0"/>
                <w:w w:val="100"/>
                <w:position w:val="0"/>
                <w:sz w:val="18"/>
                <w:szCs w:val="18"/>
                <w:highlight w:val="none"/>
              </w:rPr>
              <w:t>+</w:t>
            </w:r>
          </w:p>
        </w:tc>
        <w:tc>
          <w:tcPr>
            <w:tcW w:w="979" w:type="dxa"/>
            <w:tcBorders>
              <w:top w:val="single" w:color="auto" w:sz="4" w:space="0"/>
              <w:left w:val="single" w:color="auto" w:sz="4" w:space="0"/>
              <w:bottom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w:t>
            </w:r>
          </w:p>
        </w:tc>
        <w:tc>
          <w:tcPr>
            <w:tcW w:w="811" w:type="dxa"/>
            <w:tcBorders>
              <w:top w:val="single" w:color="auto" w:sz="4" w:space="0"/>
              <w:left w:val="single" w:color="auto" w:sz="4" w:space="0"/>
              <w:bottom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W w:w="811" w:type="dxa"/>
            <w:tcBorders>
              <w:top w:val="single" w:color="auto" w:sz="4" w:space="0"/>
              <w:left w:val="single" w:color="auto" w:sz="4" w:space="0"/>
              <w:bottom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W w:w="816" w:type="dxa"/>
            <w:tcBorders>
              <w:top w:val="single" w:color="auto" w:sz="4" w:space="0"/>
              <w:left w:val="single" w:color="auto" w:sz="4" w:space="0"/>
              <w:bottom w:val="single" w:color="auto" w:sz="4"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lang w:val="en-US" w:eastAsia="en-US" w:bidi="en-US"/>
              </w:rPr>
              <w:t>+/-</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highlight w:val="none"/>
                <w:lang w:eastAsia="zh-CN"/>
              </w:rPr>
            </w:pPr>
            <w:r>
              <w:rPr>
                <w:rFonts w:hint="eastAsia" w:ascii="宋体" w:hAnsi="宋体" w:eastAsia="宋体" w:cs="宋体"/>
                <w:color w:val="000000"/>
                <w:spacing w:val="0"/>
                <w:w w:val="100"/>
                <w:position w:val="0"/>
                <w:sz w:val="18"/>
                <w:szCs w:val="18"/>
                <w:highlight w:val="none"/>
              </w:rPr>
              <w:t>1</w:t>
            </w:r>
            <w:r>
              <w:rPr>
                <w:rFonts w:hint="eastAsia" w:ascii="宋体" w:hAnsi="宋体" w:eastAsia="宋体" w:cs="宋体"/>
                <w:color w:val="000000"/>
                <w:spacing w:val="0"/>
                <w:w w:val="100"/>
                <w:position w:val="0"/>
                <w:sz w:val="18"/>
                <w:szCs w:val="18"/>
                <w:highlight w:val="none"/>
                <w:lang w:val="en-US" w:eastAsia="zh-CN"/>
              </w:rPr>
              <w:t>2</w:t>
            </w:r>
          </w:p>
        </w:tc>
      </w:tr>
    </w:tbl>
    <w:p>
      <w:pPr>
        <w:widowControl/>
        <w:wordWrap w:val="0"/>
        <w:overflowPunct w:val="0"/>
        <w:autoSpaceDE w:val="0"/>
        <w:autoSpaceDN w:val="0"/>
        <w:spacing w:beforeLines="50" w:afterLines="50"/>
        <w:textAlignment w:val="baseline"/>
        <w:outlineLvl w:val="3"/>
      </w:pPr>
      <w:r>
        <w:rPr>
          <w:rFonts w:hint="eastAsia" w:ascii="黑体" w:eastAsia="黑体"/>
          <w:kern w:val="21"/>
          <w:szCs w:val="20"/>
          <w:lang w:val="en-US" w:eastAsia="en-US"/>
        </w:rPr>
        <w:t>C.2.3实施者优先排序图和生命周期阶段优先排序图</w:t>
      </w:r>
    </w:p>
    <w:p>
      <w:pPr>
        <w:pStyle w:val="22"/>
        <w:ind w:firstLine="420"/>
        <w:rPr>
          <w:rFonts w:hint="eastAsia"/>
          <w:lang w:val="en-US" w:eastAsia="zh-CN"/>
        </w:rPr>
      </w:pPr>
      <w:r>
        <w:rPr>
          <w:rFonts w:hint="eastAsia"/>
          <w:lang w:val="en-US" w:eastAsia="zh-CN"/>
        </w:rPr>
        <w:t>图</w:t>
      </w:r>
      <w:r>
        <w:rPr>
          <w:rFonts w:hint="eastAsia"/>
          <w:lang w:val="en-US" w:eastAsia="en-US"/>
        </w:rPr>
        <w:t>C.1</w:t>
      </w:r>
      <w:r>
        <w:rPr>
          <w:rFonts w:hint="eastAsia"/>
          <w:lang w:val="en-US" w:eastAsia="zh-CN"/>
        </w:rPr>
        <w:t>为实施者优先排序图，可以看岀，最优先的改进方案是在矿浆</w:t>
      </w:r>
      <w:r>
        <w:rPr>
          <w:rFonts w:hint="eastAsia"/>
          <w:highlight w:val="none"/>
        </w:rPr>
        <w:t>磨制</w:t>
      </w:r>
      <w:r>
        <w:rPr>
          <w:rFonts w:hint="eastAsia"/>
          <w:highlight w:val="none"/>
          <w:lang w:eastAsia="zh-CN"/>
        </w:rPr>
        <w:t>、</w:t>
      </w:r>
      <w:r>
        <w:rPr>
          <w:rFonts w:hint="eastAsia"/>
          <w:highlight w:val="none"/>
          <w:lang w:val="en-US" w:eastAsia="zh-CN"/>
        </w:rPr>
        <w:t>浆化</w:t>
      </w:r>
      <w:r>
        <w:rPr>
          <w:rFonts w:hint="eastAsia"/>
          <w:lang w:val="en-US" w:eastAsia="zh-CN"/>
        </w:rPr>
        <w:t>等生产过程中，尽可能使用新型节能环保设备。</w:t>
      </w: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r>
        <w:drawing>
          <wp:inline distT="0" distB="0" distL="114300" distR="114300">
            <wp:extent cx="4572000" cy="2743200"/>
            <wp:effectExtent l="4445" t="4445" r="8255" b="825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r>
        <w:rPr>
          <w:rFonts w:hint="eastAsia"/>
          <w:sz w:val="18"/>
          <w:szCs w:val="18"/>
          <w:lang w:val="en-US" w:eastAsia="zh-CN"/>
        </w:rPr>
        <w:t>注：横轴上对应的是关于生产(M)、设计(D)和管理(MG)的改进方案；纵轴上，数字越大表明优先度越高。</w:t>
      </w: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图C</w:t>
      </w:r>
      <w:r>
        <w:rPr>
          <w:rFonts w:hint="eastAsia" w:ascii="黑体" w:eastAsia="黑体" w:cs="Times New Roman"/>
          <w:kern w:val="0"/>
          <w:sz w:val="21"/>
          <w:szCs w:val="20"/>
          <w:lang w:val="en-US" w:eastAsia="zh-CN" w:bidi="ar-SA"/>
        </w:rPr>
        <w:t>.</w:t>
      </w:r>
      <w:r>
        <w:rPr>
          <w:rFonts w:hint="eastAsia" w:ascii="黑体" w:hAnsi="Times New Roman" w:eastAsia="黑体" w:cs="Times New Roman"/>
          <w:kern w:val="0"/>
          <w:sz w:val="21"/>
          <w:szCs w:val="20"/>
          <w:lang w:val="en-US" w:eastAsia="zh-CN" w:bidi="ar-SA"/>
        </w:rPr>
        <w:t>1某</w:t>
      </w:r>
      <w:r>
        <w:rPr>
          <w:rFonts w:hint="eastAsia" w:ascii="黑体" w:eastAsia="黑体" w:cs="Times New Roman"/>
          <w:kern w:val="0"/>
          <w:sz w:val="21"/>
          <w:szCs w:val="20"/>
          <w:lang w:val="en-US" w:eastAsia="zh-CN" w:bidi="ar-SA"/>
        </w:rPr>
        <w:t>精细氧化铝</w:t>
      </w:r>
      <w:r>
        <w:rPr>
          <w:rFonts w:hint="eastAsia" w:ascii="黑体" w:hAnsi="Times New Roman" w:eastAsia="黑体" w:cs="Times New Roman"/>
          <w:kern w:val="0"/>
          <w:sz w:val="21"/>
          <w:szCs w:val="20"/>
          <w:lang w:val="en-US" w:eastAsia="zh-CN" w:bidi="ar-SA"/>
        </w:rPr>
        <w:t>产品改进方案的实施者优先排序图</w:t>
      </w:r>
    </w:p>
    <w:p>
      <w:pPr>
        <w:pStyle w:val="22"/>
        <w:ind w:firstLine="420"/>
        <w:rPr>
          <w:rFonts w:hint="eastAsia"/>
          <w:lang w:val="en-US" w:eastAsia="zh-CN"/>
        </w:rPr>
      </w:pPr>
    </w:p>
    <w:p>
      <w:pPr>
        <w:pStyle w:val="22"/>
        <w:ind w:firstLine="420"/>
        <w:rPr>
          <w:rFonts w:hint="eastAsia"/>
          <w:lang w:val="en-US" w:eastAsia="zh-CN"/>
        </w:rPr>
      </w:pPr>
      <w:r>
        <w:rPr>
          <w:rFonts w:hint="eastAsia"/>
          <w:lang w:val="en-US" w:eastAsia="zh-CN"/>
        </w:rPr>
        <w:t>图</w:t>
      </w:r>
      <w:r>
        <w:rPr>
          <w:rFonts w:hint="eastAsia"/>
          <w:lang w:val="en-US" w:eastAsia="en-US"/>
        </w:rPr>
        <w:t>C.</w:t>
      </w:r>
      <w:r>
        <w:rPr>
          <w:rFonts w:hint="eastAsia"/>
          <w:lang w:val="en-US" w:eastAsia="zh-CN"/>
        </w:rPr>
        <w:t>2为生命周期阶段优先排序图，为改进方案提供了一个新的评估手段，即将改进方案按时间和 空间进行排序。例如，生产阶段改进方案的优先度较高，因此该产品生产的环境影响相对较大。</w:t>
      </w: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r>
        <w:drawing>
          <wp:inline distT="0" distB="0" distL="114300" distR="114300">
            <wp:extent cx="4572000" cy="2752725"/>
            <wp:effectExtent l="4445" t="4445" r="8255" b="1143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7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17"/>
          <w:szCs w:val="17"/>
        </w:rPr>
      </w:pPr>
      <w:r>
        <w:rPr>
          <w:rFonts w:hint="eastAsia" w:ascii="宋体" w:hAnsi="Times New Roman" w:eastAsia="宋体" w:cs="Times New Roman"/>
          <w:kern w:val="0"/>
          <w:sz w:val="18"/>
          <w:szCs w:val="18"/>
          <w:u w:val="none"/>
          <w:shd w:val="clear"/>
          <w:lang w:val="en-US" w:eastAsia="zh-CN" w:bidi="ar-SA"/>
        </w:rPr>
        <w:t>注：每个柱状图下方代码的第一个数字表示相应的生命周期阶段，第二个数字表示改进方案的序号。</w:t>
      </w: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图</w:t>
      </w:r>
      <w:r>
        <w:rPr>
          <w:rFonts w:hint="eastAsia" w:ascii="黑体" w:hAnsi="Times New Roman" w:eastAsia="黑体" w:cs="Times New Roman"/>
          <w:kern w:val="0"/>
          <w:sz w:val="21"/>
          <w:szCs w:val="20"/>
          <w:lang w:val="en-US" w:eastAsia="en-US" w:bidi="ar-SA"/>
        </w:rPr>
        <w:t>C</w:t>
      </w:r>
      <w:r>
        <w:rPr>
          <w:rFonts w:hint="eastAsia" w:ascii="黑体" w:eastAsia="黑体" w:cs="Times New Roman"/>
          <w:kern w:val="0"/>
          <w:sz w:val="21"/>
          <w:szCs w:val="20"/>
          <w:lang w:val="en-US" w:eastAsia="zh-CN" w:bidi="ar-SA"/>
        </w:rPr>
        <w:t>.</w:t>
      </w:r>
      <w:r>
        <w:rPr>
          <w:rFonts w:hint="eastAsia" w:ascii="黑体" w:hAnsi="Times New Roman" w:eastAsia="黑体" w:cs="Times New Roman"/>
          <w:kern w:val="0"/>
          <w:sz w:val="21"/>
          <w:szCs w:val="20"/>
          <w:lang w:val="en-US" w:eastAsia="zh-CN" w:bidi="ar-SA"/>
        </w:rPr>
        <w:t>2某</w:t>
      </w:r>
      <w:r>
        <w:rPr>
          <w:rFonts w:hint="eastAsia" w:ascii="黑体" w:eastAsia="黑体" w:cs="Times New Roman"/>
          <w:kern w:val="0"/>
          <w:sz w:val="21"/>
          <w:szCs w:val="20"/>
          <w:lang w:val="en-US" w:eastAsia="zh-CN" w:bidi="ar-SA"/>
        </w:rPr>
        <w:t>精细氧化铝</w:t>
      </w:r>
      <w:r>
        <w:rPr>
          <w:rFonts w:hint="eastAsia" w:ascii="黑体" w:hAnsi="Times New Roman" w:eastAsia="黑体" w:cs="Times New Roman"/>
          <w:kern w:val="0"/>
          <w:sz w:val="21"/>
          <w:szCs w:val="20"/>
          <w:lang w:val="en-US" w:eastAsia="zh-CN" w:bidi="ar-SA"/>
        </w:rPr>
        <w:t>产品改进方案的生命周期阶段优先排序图</w:t>
      </w:r>
    </w:p>
    <w:p>
      <w:pPr>
        <w:autoSpaceDE w:val="0"/>
        <w:autoSpaceDN w:val="0"/>
        <w:adjustRightInd w:val="0"/>
        <w:snapToGrid w:val="0"/>
        <w:spacing w:beforeLines="50" w:afterLines="50"/>
        <w:ind w:left="-2" w:leftChars="-1" w:firstLine="420" w:firstLineChars="200"/>
        <w:rPr>
          <w:rFonts w:hint="eastAsia" w:ascii="宋体" w:eastAsia="宋体" w:cs="Arial"/>
          <w:color w:val="000000"/>
          <w:kern w:val="0"/>
          <w:szCs w:val="21"/>
          <w:lang w:val="zh-CN"/>
        </w:rPr>
      </w:pPr>
    </w:p>
    <w:p>
      <w:pPr>
        <w:pStyle w:val="22"/>
        <w:rPr>
          <w:rFonts w:hint="eastAsia"/>
        </w:rPr>
      </w:pPr>
    </w:p>
    <w:p>
      <w:pPr>
        <w:pStyle w:val="22"/>
      </w:pPr>
    </w:p>
    <w:p>
      <w:pPr>
        <w:pStyle w:val="22"/>
        <w:ind w:firstLine="420"/>
        <w:rPr>
          <w:rFonts w:hint="eastAsia"/>
        </w:rPr>
      </w:pPr>
    </w:p>
    <w:sectPr>
      <w:pgSz w:w="11907" w:h="16840"/>
      <w:pgMar w:top="1418" w:right="1134" w:bottom="1134" w:left="1418" w:header="851" w:footer="1134" w:gutter="0"/>
      <w:pgBorders>
        <w:top w:val="none" w:sz="0" w:space="0"/>
        <w:left w:val="none" w:sz="0" w:space="0"/>
        <w:bottom w:val="none" w:sz="0" w:space="0"/>
        <w:right w:val="none" w:sz="0" w:space="0"/>
      </w:pgBorders>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III</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II</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13</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fldChar w:fldCharType="begin"/>
    </w:r>
    <w:r>
      <w:instrText xml:space="preserve"> PAGE   \* MERGEFORMAT </w:instrText>
    </w:r>
    <w:r>
      <w:fldChar w:fldCharType="separate"/>
    </w:r>
    <w:r>
      <w:rPr>
        <w:lang w:val="zh-CN"/>
      </w:rPr>
      <w:t>12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T/ CNIA 000X</w:t>
    </w:r>
    <w:r>
      <w:t>—</w:t>
    </w:r>
    <w:r>
      <w:rPr>
        <w:rFonts w:hint="eastAsia"/>
      </w:rPr>
      <w:t>2019</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T/ CNIA 00</w:t>
    </w:r>
    <w:r>
      <w:rPr>
        <w:rFonts w:hint="eastAsia"/>
        <w:lang w:val="en-US" w:eastAsia="zh-CN"/>
      </w:rPr>
      <w:t>21</w:t>
    </w:r>
    <w:r>
      <w:t>—</w:t>
    </w:r>
    <w:r>
      <w:rPr>
        <w:rFonts w:hint="eastAsia"/>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 xml:space="preserve"> T/ CNIA 00</w:t>
    </w:r>
    <w:r>
      <w:rPr>
        <w:rFonts w:hint="eastAsia"/>
        <w:lang w:val="en-US" w:eastAsia="zh-CN"/>
      </w:rPr>
      <w:t>21</w:t>
    </w:r>
    <w:r>
      <w:t>—</w:t>
    </w:r>
    <w:r>
      <w:rPr>
        <w:rFonts w:hint="eastAsia"/>
      </w:rPr>
      <w:t>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T/ CNIA 000X</w:t>
    </w:r>
    <w:r>
      <w:t>—</w:t>
    </w:r>
    <w:r>
      <w:rPr>
        <w:rFonts w:hint="eastAsia"/>
      </w:rPr>
      <w:t>2019</w:t>
    </w:r>
  </w:p>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r>
      <w:rPr>
        <w:rFonts w:hint="eastAsia"/>
      </w:rPr>
      <w:t>T/ CNIA 00</w:t>
    </w:r>
    <w:r>
      <w:rPr>
        <w:rFonts w:hint="eastAsia"/>
        <w:lang w:val="en-US" w:eastAsia="zh-CN"/>
      </w:rPr>
      <w:t>21</w:t>
    </w:r>
    <w:r>
      <w:t>—</w:t>
    </w:r>
    <w:r>
      <w:rPr>
        <w:rFonts w:hint="eastAsia"/>
      </w:rPr>
      <w:t>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r>
      <w:rPr>
        <w:rFonts w:hint="eastAsia"/>
      </w:rPr>
      <w:t>T/ CNIA 00</w:t>
    </w:r>
    <w:r>
      <w:rPr>
        <w:rFonts w:hint="eastAsia"/>
        <w:lang w:val="en-US" w:eastAsia="zh-CN"/>
      </w:rPr>
      <w:t>21</w:t>
    </w:r>
    <w:r>
      <w:t>—</w:t>
    </w:r>
    <w:r>
      <w:rPr>
        <w:rFonts w:hint="eastAsia"/>
      </w:rPr>
      <w:t>2019</w:t>
    </w:r>
  </w:p>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8"/>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pStyle w:val="31"/>
      <w:suff w:val="nothing"/>
      <w:lvlText w:val="%1.%2.%3.%4.%5　"/>
      <w:lvlJc w:val="left"/>
      <w:pPr>
        <w:ind w:left="0" w:firstLine="0"/>
      </w:pPr>
      <w:rPr>
        <w:rFonts w:hint="eastAsia" w:ascii="黑体" w:hAnsi="Times New Roman" w:eastAsia="黑体"/>
        <w:b w:val="0"/>
        <w:i w:val="0"/>
        <w:sz w:val="21"/>
      </w:rPr>
    </w:lvl>
    <w:lvl w:ilvl="5" w:tentative="0">
      <w:start w:val="1"/>
      <w:numFmt w:val="decimal"/>
      <w:pStyle w:val="3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1B43307"/>
    <w:multiLevelType w:val="multilevel"/>
    <w:tmpl w:val="21B43307"/>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3AB117B"/>
    <w:multiLevelType w:val="multilevel"/>
    <w:tmpl w:val="23AB117B"/>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A8F7113"/>
    <w:multiLevelType w:val="multilevel"/>
    <w:tmpl w:val="2A8F7113"/>
    <w:lvl w:ilvl="0" w:tentative="0">
      <w:start w:val="1"/>
      <w:numFmt w:val="upperLetter"/>
      <w:pStyle w:val="54"/>
      <w:suff w:val="space"/>
      <w:lvlText w:val="%1"/>
      <w:lvlJc w:val="left"/>
      <w:pPr>
        <w:ind w:left="623" w:hanging="425"/>
      </w:pPr>
      <w:rPr>
        <w:rFonts w:hint="eastAsia"/>
      </w:rPr>
    </w:lvl>
    <w:lvl w:ilvl="1" w:tentative="0">
      <w:start w:val="1"/>
      <w:numFmt w:val="decimal"/>
      <w:lvlText w:val="图A.%2"/>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lowerLetter"/>
      <w:pStyle w:val="48"/>
      <w:suff w:val="nothing"/>
      <w:lvlText w:val="%1）"/>
      <w:lvlJc w:val="left"/>
      <w:pPr>
        <w:ind w:left="834" w:hanging="408"/>
      </w:pPr>
      <w:rPr>
        <w:rFonts w:ascii="宋体" w:hAnsi="宋体" w:eastAsia="宋体" w:cs="Times New Roman"/>
        <w:lang w:val="en-US"/>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5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44C50F90"/>
    <w:multiLevelType w:val="multilevel"/>
    <w:tmpl w:val="44C50F90"/>
    <w:lvl w:ilvl="0" w:tentative="0">
      <w:start w:val="1"/>
      <w:numFmt w:val="lowerLetter"/>
      <w:pStyle w:val="4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4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4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default" w:ascii="宋体" w:hAnsi="宋体"/>
      </w:rPr>
    </w:lvl>
    <w:lvl w:ilvl="4" w:tentative="0">
      <w:start w:val="1"/>
      <w:numFmt w:val="lowerLetter"/>
      <w:lvlText w:val="%5)"/>
      <w:lvlJc w:val="left"/>
      <w:pPr>
        <w:tabs>
          <w:tab w:val="left" w:pos="2517"/>
        </w:tabs>
        <w:ind w:left="2517" w:hanging="419"/>
      </w:pPr>
      <w:rPr>
        <w:rFonts w:hint="default" w:ascii="宋体" w:hAnsi="宋体"/>
      </w:rPr>
    </w:lvl>
    <w:lvl w:ilvl="5" w:tentative="0">
      <w:start w:val="1"/>
      <w:numFmt w:val="lowerRoman"/>
      <w:lvlText w:val="%6."/>
      <w:lvlJc w:val="right"/>
      <w:pPr>
        <w:tabs>
          <w:tab w:val="left" w:pos="2942"/>
        </w:tabs>
        <w:ind w:left="2937" w:hanging="420"/>
      </w:pPr>
      <w:rPr>
        <w:rFonts w:hint="default" w:ascii="宋体" w:hAnsi="宋体"/>
      </w:rPr>
    </w:lvl>
    <w:lvl w:ilvl="6" w:tentative="0">
      <w:start w:val="1"/>
      <w:numFmt w:val="decimal"/>
      <w:lvlText w:val="%7."/>
      <w:lvlJc w:val="left"/>
      <w:pPr>
        <w:tabs>
          <w:tab w:val="left" w:pos="3362"/>
        </w:tabs>
        <w:ind w:left="3356" w:hanging="414"/>
      </w:pPr>
      <w:rPr>
        <w:rFonts w:hint="default" w:ascii="宋体" w:hAnsi="宋体"/>
      </w:rPr>
    </w:lvl>
    <w:lvl w:ilvl="7" w:tentative="0">
      <w:start w:val="1"/>
      <w:numFmt w:val="lowerLetter"/>
      <w:lvlText w:val="%8)"/>
      <w:lvlJc w:val="left"/>
      <w:pPr>
        <w:tabs>
          <w:tab w:val="left" w:pos="3781"/>
        </w:tabs>
        <w:ind w:left="3776" w:hanging="414"/>
      </w:pPr>
      <w:rPr>
        <w:rFonts w:hint="default" w:ascii="宋体" w:hAnsi="宋体"/>
      </w:rPr>
    </w:lvl>
    <w:lvl w:ilvl="8" w:tentative="0">
      <w:start w:val="1"/>
      <w:numFmt w:val="lowerRoman"/>
      <w:lvlText w:val="%9."/>
      <w:lvlJc w:val="right"/>
      <w:pPr>
        <w:tabs>
          <w:tab w:val="left" w:pos="4201"/>
        </w:tabs>
        <w:ind w:left="4201" w:hanging="420"/>
      </w:pPr>
      <w:rPr>
        <w:rFonts w:hint="default" w:ascii="宋体" w:hAnsi="宋体"/>
      </w:rPr>
    </w:lvl>
  </w:abstractNum>
  <w:abstractNum w:abstractNumId="6">
    <w:nsid w:val="50616D8B"/>
    <w:multiLevelType w:val="multilevel"/>
    <w:tmpl w:val="50616D8B"/>
    <w:lvl w:ilvl="0" w:tentative="0">
      <w:start w:val="1"/>
      <w:numFmt w:val="decimal"/>
      <w:lvlText w:val="%1"/>
      <w:lvlJc w:val="left"/>
      <w:pPr>
        <w:ind w:left="420" w:hanging="420"/>
      </w:pPr>
      <w:rPr>
        <w:rFonts w:hint="eastAsia"/>
      </w:rPr>
    </w:lvl>
    <w:lvl w:ilvl="1" w:tentative="0">
      <w:start w:val="3"/>
      <w:numFmt w:val="decimal"/>
      <w:isLgl/>
      <w:lvlText w:val="%1.%2"/>
      <w:lvlJc w:val="left"/>
      <w:pPr>
        <w:ind w:left="840" w:hanging="840"/>
      </w:pPr>
      <w:rPr>
        <w:rFonts w:hint="default"/>
      </w:rPr>
    </w:lvl>
    <w:lvl w:ilvl="2" w:tentative="0">
      <w:start w:val="4"/>
      <w:numFmt w:val="decimal"/>
      <w:isLgl/>
      <w:lvlText w:val="%1.%2.%3"/>
      <w:lvlJc w:val="left"/>
      <w:pPr>
        <w:ind w:left="840" w:hanging="840"/>
      </w:pPr>
      <w:rPr>
        <w:rFonts w:hint="default"/>
      </w:rPr>
    </w:lvl>
    <w:lvl w:ilvl="3" w:tentative="0">
      <w:start w:val="2"/>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7">
    <w:nsid w:val="60B55DC2"/>
    <w:multiLevelType w:val="multilevel"/>
    <w:tmpl w:val="60B55DC2"/>
    <w:lvl w:ilvl="0" w:tentative="0">
      <w:start w:val="1"/>
      <w:numFmt w:val="upperLetter"/>
      <w:pStyle w:val="52"/>
      <w:lvlText w:val="%1"/>
      <w:lvlJc w:val="left"/>
      <w:pPr>
        <w:tabs>
          <w:tab w:val="left" w:pos="0"/>
        </w:tabs>
        <w:ind w:left="0" w:hanging="425"/>
      </w:pPr>
      <w:rPr>
        <w:rFonts w:hint="eastAsia"/>
      </w:rPr>
    </w:lvl>
    <w:lvl w:ilvl="1" w:tentative="0">
      <w:start w:val="1"/>
      <w:numFmt w:val="decimal"/>
      <w:pStyle w:val="5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tentative="0">
      <w:start w:val="1"/>
      <w:numFmt w:val="upperLetter"/>
      <w:pStyle w:val="55"/>
      <w:suff w:val="nothing"/>
      <w:lvlText w:val="附　录　%1"/>
      <w:lvlJc w:val="left"/>
      <w:pPr>
        <w:ind w:left="3544" w:firstLine="0"/>
      </w:pPr>
      <w:rPr>
        <w:rFonts w:hint="eastAsia" w:ascii="黑体" w:hAnsi="Times New Roman" w:eastAsia="黑体"/>
        <w:b w:val="0"/>
        <w:i w:val="0"/>
        <w:spacing w:val="0"/>
        <w:w w:val="100"/>
        <w:sz w:val="21"/>
      </w:rPr>
    </w:lvl>
    <w:lvl w:ilvl="1" w:tentative="0">
      <w:start w:val="1"/>
      <w:numFmt w:val="decimal"/>
      <w:pStyle w:val="4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37"/>
      <w:suff w:val="nothing"/>
      <w:lvlText w:val="%1.%2.%3.%4　"/>
      <w:lvlJc w:val="left"/>
      <w:pPr>
        <w:ind w:left="0" w:firstLine="0"/>
      </w:pPr>
      <w:rPr>
        <w:rFonts w:hint="eastAsia" w:ascii="黑体" w:hAnsi="Times New Roman" w:eastAsia="黑体"/>
        <w:b w:val="0"/>
        <w:i w:val="0"/>
        <w:sz w:val="21"/>
      </w:rPr>
    </w:lvl>
    <w:lvl w:ilvl="4" w:tentative="0">
      <w:start w:val="1"/>
      <w:numFmt w:val="decimal"/>
      <w:pStyle w:val="38"/>
      <w:suff w:val="nothing"/>
      <w:lvlText w:val="%1.%2.%3.%4.%5　"/>
      <w:lvlJc w:val="left"/>
      <w:pPr>
        <w:ind w:left="0" w:firstLine="0"/>
      </w:pPr>
      <w:rPr>
        <w:rFonts w:hint="eastAsia" w:ascii="黑体" w:hAnsi="Times New Roman" w:eastAsia="黑体"/>
        <w:b w:val="0"/>
        <w:i w:val="0"/>
        <w:sz w:val="21"/>
      </w:rPr>
    </w:lvl>
    <w:lvl w:ilvl="5" w:tentative="0">
      <w:start w:val="1"/>
      <w:numFmt w:val="decimal"/>
      <w:pStyle w:val="39"/>
      <w:suff w:val="nothing"/>
      <w:lvlText w:val="%1.%2.%3.%4.%5.%6　"/>
      <w:lvlJc w:val="left"/>
      <w:pPr>
        <w:ind w:left="0" w:firstLine="0"/>
      </w:pPr>
      <w:rPr>
        <w:rFonts w:hint="eastAsia" w:ascii="黑体" w:hAnsi="Times New Roman" w:eastAsia="黑体"/>
        <w:b w:val="0"/>
        <w:i w:val="0"/>
        <w:sz w:val="21"/>
      </w:rPr>
    </w:lvl>
    <w:lvl w:ilvl="6" w:tentative="0">
      <w:start w:val="1"/>
      <w:numFmt w:val="decimal"/>
      <w:pStyle w:val="4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71E36996"/>
    <w:multiLevelType w:val="multilevel"/>
    <w:tmpl w:val="71E36996"/>
    <w:lvl w:ilvl="0" w:tentative="0">
      <w:start w:val="1"/>
      <w:numFmt w:val="lowerLetter"/>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 w:numId="2">
    <w:abstractNumId w:val="8"/>
  </w:num>
  <w:num w:numId="3">
    <w:abstractNumId w:val="5"/>
  </w:num>
  <w:num w:numId="4">
    <w:abstractNumId w:val="4"/>
  </w:num>
  <w:num w:numId="5">
    <w:abstractNumId w:val="7"/>
  </w:num>
  <w:num w:numId="6">
    <w:abstractNumId w:val="3"/>
  </w:num>
  <w:num w:numId="7">
    <w:abstractNumId w:val="6"/>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2C1A"/>
    <w:rsid w:val="00004B0F"/>
    <w:rsid w:val="00006651"/>
    <w:rsid w:val="0000768C"/>
    <w:rsid w:val="0001025A"/>
    <w:rsid w:val="00012315"/>
    <w:rsid w:val="00024B9C"/>
    <w:rsid w:val="00027D85"/>
    <w:rsid w:val="00033745"/>
    <w:rsid w:val="00040E56"/>
    <w:rsid w:val="00042A22"/>
    <w:rsid w:val="00050717"/>
    <w:rsid w:val="00050AB0"/>
    <w:rsid w:val="00057C99"/>
    <w:rsid w:val="00066880"/>
    <w:rsid w:val="000669E5"/>
    <w:rsid w:val="00067245"/>
    <w:rsid w:val="00067E63"/>
    <w:rsid w:val="00067EF2"/>
    <w:rsid w:val="00070437"/>
    <w:rsid w:val="00071085"/>
    <w:rsid w:val="00071A2E"/>
    <w:rsid w:val="00074C59"/>
    <w:rsid w:val="00076307"/>
    <w:rsid w:val="00081C81"/>
    <w:rsid w:val="000846AB"/>
    <w:rsid w:val="00093926"/>
    <w:rsid w:val="0009550C"/>
    <w:rsid w:val="000A2143"/>
    <w:rsid w:val="000A3079"/>
    <w:rsid w:val="000B2361"/>
    <w:rsid w:val="000B2D59"/>
    <w:rsid w:val="000B4BFF"/>
    <w:rsid w:val="000B64B5"/>
    <w:rsid w:val="000C6873"/>
    <w:rsid w:val="000C6DEB"/>
    <w:rsid w:val="000D08DE"/>
    <w:rsid w:val="000D11CA"/>
    <w:rsid w:val="000D2D57"/>
    <w:rsid w:val="000D3AC4"/>
    <w:rsid w:val="000D6EEC"/>
    <w:rsid w:val="000E07E2"/>
    <w:rsid w:val="000E14C8"/>
    <w:rsid w:val="000E1B22"/>
    <w:rsid w:val="000F49A8"/>
    <w:rsid w:val="000F60CF"/>
    <w:rsid w:val="000F71A4"/>
    <w:rsid w:val="00103A3C"/>
    <w:rsid w:val="00106D52"/>
    <w:rsid w:val="001073C7"/>
    <w:rsid w:val="00110CBE"/>
    <w:rsid w:val="00110F23"/>
    <w:rsid w:val="00114A33"/>
    <w:rsid w:val="00114C5E"/>
    <w:rsid w:val="00117D77"/>
    <w:rsid w:val="00120128"/>
    <w:rsid w:val="00120D63"/>
    <w:rsid w:val="00132C61"/>
    <w:rsid w:val="0014088F"/>
    <w:rsid w:val="00144422"/>
    <w:rsid w:val="001510CF"/>
    <w:rsid w:val="00157A53"/>
    <w:rsid w:val="00157C98"/>
    <w:rsid w:val="001602AA"/>
    <w:rsid w:val="001613A2"/>
    <w:rsid w:val="00161430"/>
    <w:rsid w:val="00162791"/>
    <w:rsid w:val="00165D4A"/>
    <w:rsid w:val="00165F5E"/>
    <w:rsid w:val="001708BE"/>
    <w:rsid w:val="001742A1"/>
    <w:rsid w:val="00175AB2"/>
    <w:rsid w:val="00177D49"/>
    <w:rsid w:val="00185617"/>
    <w:rsid w:val="00191A4E"/>
    <w:rsid w:val="00193635"/>
    <w:rsid w:val="00193FB8"/>
    <w:rsid w:val="00194099"/>
    <w:rsid w:val="001A4B73"/>
    <w:rsid w:val="001A5ED5"/>
    <w:rsid w:val="001A6CDA"/>
    <w:rsid w:val="001B0463"/>
    <w:rsid w:val="001B245A"/>
    <w:rsid w:val="001C40E8"/>
    <w:rsid w:val="001D0F35"/>
    <w:rsid w:val="001D4999"/>
    <w:rsid w:val="001E0036"/>
    <w:rsid w:val="001E0E08"/>
    <w:rsid w:val="001E40A3"/>
    <w:rsid w:val="001E7A3C"/>
    <w:rsid w:val="001F1409"/>
    <w:rsid w:val="001F23B5"/>
    <w:rsid w:val="001F4857"/>
    <w:rsid w:val="001F51A4"/>
    <w:rsid w:val="002013D7"/>
    <w:rsid w:val="00202F9A"/>
    <w:rsid w:val="0021006A"/>
    <w:rsid w:val="00212921"/>
    <w:rsid w:val="00213F1C"/>
    <w:rsid w:val="002146E5"/>
    <w:rsid w:val="00222256"/>
    <w:rsid w:val="00222B38"/>
    <w:rsid w:val="00223126"/>
    <w:rsid w:val="00223D97"/>
    <w:rsid w:val="00230974"/>
    <w:rsid w:val="00234711"/>
    <w:rsid w:val="00237332"/>
    <w:rsid w:val="00246C05"/>
    <w:rsid w:val="00246D9A"/>
    <w:rsid w:val="00246E30"/>
    <w:rsid w:val="0025254C"/>
    <w:rsid w:val="00252B9F"/>
    <w:rsid w:val="0025550B"/>
    <w:rsid w:val="002577A1"/>
    <w:rsid w:val="002617C5"/>
    <w:rsid w:val="00261899"/>
    <w:rsid w:val="00266501"/>
    <w:rsid w:val="00274E1A"/>
    <w:rsid w:val="002762E1"/>
    <w:rsid w:val="002767C1"/>
    <w:rsid w:val="002809EB"/>
    <w:rsid w:val="00283797"/>
    <w:rsid w:val="00287D55"/>
    <w:rsid w:val="00297020"/>
    <w:rsid w:val="002A5203"/>
    <w:rsid w:val="002B2C7D"/>
    <w:rsid w:val="002B7208"/>
    <w:rsid w:val="002C0DB8"/>
    <w:rsid w:val="002C1EB6"/>
    <w:rsid w:val="002C2555"/>
    <w:rsid w:val="002C4551"/>
    <w:rsid w:val="002C5D2E"/>
    <w:rsid w:val="002C5EB2"/>
    <w:rsid w:val="002D386C"/>
    <w:rsid w:val="002D69D2"/>
    <w:rsid w:val="002E613D"/>
    <w:rsid w:val="002E7949"/>
    <w:rsid w:val="002F1D17"/>
    <w:rsid w:val="002F6F31"/>
    <w:rsid w:val="003021FB"/>
    <w:rsid w:val="0030608A"/>
    <w:rsid w:val="00310C47"/>
    <w:rsid w:val="0031171F"/>
    <w:rsid w:val="00331095"/>
    <w:rsid w:val="00343242"/>
    <w:rsid w:val="00346760"/>
    <w:rsid w:val="00353089"/>
    <w:rsid w:val="003612B8"/>
    <w:rsid w:val="00367824"/>
    <w:rsid w:val="003726B8"/>
    <w:rsid w:val="003733F2"/>
    <w:rsid w:val="0037415A"/>
    <w:rsid w:val="00375A7E"/>
    <w:rsid w:val="0038217C"/>
    <w:rsid w:val="00385C2A"/>
    <w:rsid w:val="00392839"/>
    <w:rsid w:val="00395E90"/>
    <w:rsid w:val="003963EC"/>
    <w:rsid w:val="003A1882"/>
    <w:rsid w:val="003B40D8"/>
    <w:rsid w:val="003C4A21"/>
    <w:rsid w:val="003D08B0"/>
    <w:rsid w:val="003D349F"/>
    <w:rsid w:val="003D6AE5"/>
    <w:rsid w:val="003E2F89"/>
    <w:rsid w:val="003E39C1"/>
    <w:rsid w:val="003F46AF"/>
    <w:rsid w:val="004025AD"/>
    <w:rsid w:val="004035D3"/>
    <w:rsid w:val="004116F2"/>
    <w:rsid w:val="004137B0"/>
    <w:rsid w:val="004144D5"/>
    <w:rsid w:val="00424349"/>
    <w:rsid w:val="00431474"/>
    <w:rsid w:val="00433B12"/>
    <w:rsid w:val="00441E9C"/>
    <w:rsid w:val="004518A9"/>
    <w:rsid w:val="004559CD"/>
    <w:rsid w:val="00455BD2"/>
    <w:rsid w:val="00455D12"/>
    <w:rsid w:val="00456751"/>
    <w:rsid w:val="0046533E"/>
    <w:rsid w:val="00470032"/>
    <w:rsid w:val="00474C63"/>
    <w:rsid w:val="004759F0"/>
    <w:rsid w:val="00476CCA"/>
    <w:rsid w:val="004859D5"/>
    <w:rsid w:val="004875FF"/>
    <w:rsid w:val="004919B9"/>
    <w:rsid w:val="004931D4"/>
    <w:rsid w:val="004947EE"/>
    <w:rsid w:val="00497AE9"/>
    <w:rsid w:val="004A06DF"/>
    <w:rsid w:val="004A500A"/>
    <w:rsid w:val="004A632F"/>
    <w:rsid w:val="004B1239"/>
    <w:rsid w:val="004B42FD"/>
    <w:rsid w:val="004B4EC4"/>
    <w:rsid w:val="004B64E1"/>
    <w:rsid w:val="004B7604"/>
    <w:rsid w:val="004C17FB"/>
    <w:rsid w:val="004D6161"/>
    <w:rsid w:val="004E3654"/>
    <w:rsid w:val="004E3F46"/>
    <w:rsid w:val="004F00E0"/>
    <w:rsid w:val="004F3259"/>
    <w:rsid w:val="004F373B"/>
    <w:rsid w:val="004F4525"/>
    <w:rsid w:val="00502EDF"/>
    <w:rsid w:val="00504D22"/>
    <w:rsid w:val="00505481"/>
    <w:rsid w:val="00507AAC"/>
    <w:rsid w:val="00517D01"/>
    <w:rsid w:val="005218A2"/>
    <w:rsid w:val="00523EB0"/>
    <w:rsid w:val="00533734"/>
    <w:rsid w:val="0054243D"/>
    <w:rsid w:val="00542BCB"/>
    <w:rsid w:val="005433A7"/>
    <w:rsid w:val="00544EB3"/>
    <w:rsid w:val="0054648F"/>
    <w:rsid w:val="00547403"/>
    <w:rsid w:val="00550192"/>
    <w:rsid w:val="00561FF5"/>
    <w:rsid w:val="005647BD"/>
    <w:rsid w:val="00577BD4"/>
    <w:rsid w:val="00583376"/>
    <w:rsid w:val="00583D53"/>
    <w:rsid w:val="0058434F"/>
    <w:rsid w:val="00585580"/>
    <w:rsid w:val="00585D8A"/>
    <w:rsid w:val="00591891"/>
    <w:rsid w:val="00596605"/>
    <w:rsid w:val="005A0497"/>
    <w:rsid w:val="005A1DBE"/>
    <w:rsid w:val="005A47F9"/>
    <w:rsid w:val="005B00C9"/>
    <w:rsid w:val="005C190B"/>
    <w:rsid w:val="005C4E57"/>
    <w:rsid w:val="005D1E36"/>
    <w:rsid w:val="005E1748"/>
    <w:rsid w:val="005E4DE1"/>
    <w:rsid w:val="005E56B6"/>
    <w:rsid w:val="005F1010"/>
    <w:rsid w:val="005F3602"/>
    <w:rsid w:val="005F512B"/>
    <w:rsid w:val="005F7A58"/>
    <w:rsid w:val="006015DC"/>
    <w:rsid w:val="00611943"/>
    <w:rsid w:val="0061274B"/>
    <w:rsid w:val="006160DB"/>
    <w:rsid w:val="00624DB1"/>
    <w:rsid w:val="00625CEB"/>
    <w:rsid w:val="00626890"/>
    <w:rsid w:val="00631892"/>
    <w:rsid w:val="00635D85"/>
    <w:rsid w:val="00636E9B"/>
    <w:rsid w:val="00637DBA"/>
    <w:rsid w:val="00643F4E"/>
    <w:rsid w:val="00644C5C"/>
    <w:rsid w:val="0065478C"/>
    <w:rsid w:val="0065748B"/>
    <w:rsid w:val="006627A8"/>
    <w:rsid w:val="00662EBA"/>
    <w:rsid w:val="006631BC"/>
    <w:rsid w:val="00666CD3"/>
    <w:rsid w:val="00672558"/>
    <w:rsid w:val="00674E57"/>
    <w:rsid w:val="00674E96"/>
    <w:rsid w:val="00676149"/>
    <w:rsid w:val="006821DE"/>
    <w:rsid w:val="0068228A"/>
    <w:rsid w:val="0068320E"/>
    <w:rsid w:val="006842FB"/>
    <w:rsid w:val="006854B9"/>
    <w:rsid w:val="00685CEF"/>
    <w:rsid w:val="00687D51"/>
    <w:rsid w:val="006946D4"/>
    <w:rsid w:val="006A35FB"/>
    <w:rsid w:val="006A6179"/>
    <w:rsid w:val="006B4A80"/>
    <w:rsid w:val="006B556F"/>
    <w:rsid w:val="006D12AB"/>
    <w:rsid w:val="006E13C3"/>
    <w:rsid w:val="006F5431"/>
    <w:rsid w:val="007063BF"/>
    <w:rsid w:val="00707BC1"/>
    <w:rsid w:val="00711E2D"/>
    <w:rsid w:val="00716634"/>
    <w:rsid w:val="007179DE"/>
    <w:rsid w:val="00722851"/>
    <w:rsid w:val="00722A0F"/>
    <w:rsid w:val="007247A1"/>
    <w:rsid w:val="00733E58"/>
    <w:rsid w:val="00734F29"/>
    <w:rsid w:val="00742723"/>
    <w:rsid w:val="007456DF"/>
    <w:rsid w:val="007470A8"/>
    <w:rsid w:val="007604D2"/>
    <w:rsid w:val="00774743"/>
    <w:rsid w:val="0077572C"/>
    <w:rsid w:val="0078361F"/>
    <w:rsid w:val="00783A34"/>
    <w:rsid w:val="00790512"/>
    <w:rsid w:val="007964C3"/>
    <w:rsid w:val="00796F4A"/>
    <w:rsid w:val="007A7EA5"/>
    <w:rsid w:val="007B0A21"/>
    <w:rsid w:val="007B0B00"/>
    <w:rsid w:val="007B75F0"/>
    <w:rsid w:val="007C4D56"/>
    <w:rsid w:val="007C693B"/>
    <w:rsid w:val="007D032B"/>
    <w:rsid w:val="007E43EA"/>
    <w:rsid w:val="007E7999"/>
    <w:rsid w:val="007F63FF"/>
    <w:rsid w:val="00801C23"/>
    <w:rsid w:val="008075F5"/>
    <w:rsid w:val="00807A74"/>
    <w:rsid w:val="00810976"/>
    <w:rsid w:val="00813987"/>
    <w:rsid w:val="0081469A"/>
    <w:rsid w:val="008148EC"/>
    <w:rsid w:val="00821302"/>
    <w:rsid w:val="00827B65"/>
    <w:rsid w:val="00830A7E"/>
    <w:rsid w:val="0083676F"/>
    <w:rsid w:val="00841D5E"/>
    <w:rsid w:val="00846BF2"/>
    <w:rsid w:val="00852B9C"/>
    <w:rsid w:val="00855EA9"/>
    <w:rsid w:val="008631BF"/>
    <w:rsid w:val="00865021"/>
    <w:rsid w:val="00865246"/>
    <w:rsid w:val="00870268"/>
    <w:rsid w:val="00872745"/>
    <w:rsid w:val="00876B3E"/>
    <w:rsid w:val="0088016B"/>
    <w:rsid w:val="00881D40"/>
    <w:rsid w:val="00885410"/>
    <w:rsid w:val="00886615"/>
    <w:rsid w:val="00887D52"/>
    <w:rsid w:val="00892F38"/>
    <w:rsid w:val="00897E44"/>
    <w:rsid w:val="008A0945"/>
    <w:rsid w:val="008A2BBA"/>
    <w:rsid w:val="008A302F"/>
    <w:rsid w:val="008A6D43"/>
    <w:rsid w:val="008B06DF"/>
    <w:rsid w:val="008B29BD"/>
    <w:rsid w:val="008B3200"/>
    <w:rsid w:val="008B3C7F"/>
    <w:rsid w:val="008B4EE2"/>
    <w:rsid w:val="008C447F"/>
    <w:rsid w:val="008C4482"/>
    <w:rsid w:val="008D51F7"/>
    <w:rsid w:val="008E0405"/>
    <w:rsid w:val="008E20B5"/>
    <w:rsid w:val="008E4F97"/>
    <w:rsid w:val="008F1552"/>
    <w:rsid w:val="00905AF6"/>
    <w:rsid w:val="00910B6E"/>
    <w:rsid w:val="00917B8B"/>
    <w:rsid w:val="00920C6D"/>
    <w:rsid w:val="00921792"/>
    <w:rsid w:val="00926FF6"/>
    <w:rsid w:val="009367AE"/>
    <w:rsid w:val="009519F5"/>
    <w:rsid w:val="00954F0C"/>
    <w:rsid w:val="009555C6"/>
    <w:rsid w:val="009605F5"/>
    <w:rsid w:val="00960DD9"/>
    <w:rsid w:val="0096292A"/>
    <w:rsid w:val="00962E02"/>
    <w:rsid w:val="00972142"/>
    <w:rsid w:val="0097227B"/>
    <w:rsid w:val="00975FF1"/>
    <w:rsid w:val="00976A32"/>
    <w:rsid w:val="009862D6"/>
    <w:rsid w:val="0099341C"/>
    <w:rsid w:val="00995659"/>
    <w:rsid w:val="0099740D"/>
    <w:rsid w:val="009A1A98"/>
    <w:rsid w:val="009A3886"/>
    <w:rsid w:val="009A5BCC"/>
    <w:rsid w:val="009A7A11"/>
    <w:rsid w:val="009B2E92"/>
    <w:rsid w:val="009B5801"/>
    <w:rsid w:val="009B5BB1"/>
    <w:rsid w:val="009D092C"/>
    <w:rsid w:val="009D1002"/>
    <w:rsid w:val="009D1483"/>
    <w:rsid w:val="009E15E4"/>
    <w:rsid w:val="009E325B"/>
    <w:rsid w:val="009E5C5F"/>
    <w:rsid w:val="009E757A"/>
    <w:rsid w:val="00A031B6"/>
    <w:rsid w:val="00A03F78"/>
    <w:rsid w:val="00A05DBC"/>
    <w:rsid w:val="00A11C15"/>
    <w:rsid w:val="00A15644"/>
    <w:rsid w:val="00A208F6"/>
    <w:rsid w:val="00A34AA7"/>
    <w:rsid w:val="00A442B4"/>
    <w:rsid w:val="00A533D8"/>
    <w:rsid w:val="00A60A04"/>
    <w:rsid w:val="00A60B2A"/>
    <w:rsid w:val="00A62B70"/>
    <w:rsid w:val="00A70412"/>
    <w:rsid w:val="00A718DE"/>
    <w:rsid w:val="00A724DA"/>
    <w:rsid w:val="00A812E8"/>
    <w:rsid w:val="00A8258C"/>
    <w:rsid w:val="00A83C7D"/>
    <w:rsid w:val="00A84089"/>
    <w:rsid w:val="00A86AEC"/>
    <w:rsid w:val="00A87F15"/>
    <w:rsid w:val="00A9502F"/>
    <w:rsid w:val="00A957CD"/>
    <w:rsid w:val="00AA6CC0"/>
    <w:rsid w:val="00AB3F57"/>
    <w:rsid w:val="00AB782B"/>
    <w:rsid w:val="00AC3249"/>
    <w:rsid w:val="00AD66B4"/>
    <w:rsid w:val="00AE2004"/>
    <w:rsid w:val="00AE2021"/>
    <w:rsid w:val="00AE4817"/>
    <w:rsid w:val="00AF546F"/>
    <w:rsid w:val="00B31FEB"/>
    <w:rsid w:val="00B3271E"/>
    <w:rsid w:val="00B32724"/>
    <w:rsid w:val="00B335F5"/>
    <w:rsid w:val="00B37BB2"/>
    <w:rsid w:val="00B4031B"/>
    <w:rsid w:val="00B40D91"/>
    <w:rsid w:val="00B47215"/>
    <w:rsid w:val="00B61865"/>
    <w:rsid w:val="00B70C9C"/>
    <w:rsid w:val="00B71EB3"/>
    <w:rsid w:val="00B7262B"/>
    <w:rsid w:val="00B73D37"/>
    <w:rsid w:val="00B76968"/>
    <w:rsid w:val="00B77785"/>
    <w:rsid w:val="00B825FD"/>
    <w:rsid w:val="00B90E50"/>
    <w:rsid w:val="00B912B0"/>
    <w:rsid w:val="00B9573F"/>
    <w:rsid w:val="00BA16B8"/>
    <w:rsid w:val="00BA4C01"/>
    <w:rsid w:val="00BA7200"/>
    <w:rsid w:val="00BB142D"/>
    <w:rsid w:val="00BB7CEA"/>
    <w:rsid w:val="00BB7E2F"/>
    <w:rsid w:val="00BC24A9"/>
    <w:rsid w:val="00BC678D"/>
    <w:rsid w:val="00BC6A55"/>
    <w:rsid w:val="00BD07F1"/>
    <w:rsid w:val="00BD0DB0"/>
    <w:rsid w:val="00BD6365"/>
    <w:rsid w:val="00BE4638"/>
    <w:rsid w:val="00BF0A57"/>
    <w:rsid w:val="00BF11EA"/>
    <w:rsid w:val="00BF26E1"/>
    <w:rsid w:val="00BF6957"/>
    <w:rsid w:val="00C011AD"/>
    <w:rsid w:val="00C067D5"/>
    <w:rsid w:val="00C07C1A"/>
    <w:rsid w:val="00C1162A"/>
    <w:rsid w:val="00C13F36"/>
    <w:rsid w:val="00C2132D"/>
    <w:rsid w:val="00C243AF"/>
    <w:rsid w:val="00C354FE"/>
    <w:rsid w:val="00C40BEF"/>
    <w:rsid w:val="00C45E9F"/>
    <w:rsid w:val="00C46AD9"/>
    <w:rsid w:val="00C52550"/>
    <w:rsid w:val="00C5256F"/>
    <w:rsid w:val="00C56F74"/>
    <w:rsid w:val="00C6075E"/>
    <w:rsid w:val="00C61093"/>
    <w:rsid w:val="00C64594"/>
    <w:rsid w:val="00C7515A"/>
    <w:rsid w:val="00C777E4"/>
    <w:rsid w:val="00C812D8"/>
    <w:rsid w:val="00C8638C"/>
    <w:rsid w:val="00C91C36"/>
    <w:rsid w:val="00C952C6"/>
    <w:rsid w:val="00CA15E4"/>
    <w:rsid w:val="00CA2403"/>
    <w:rsid w:val="00CA591F"/>
    <w:rsid w:val="00CB1582"/>
    <w:rsid w:val="00CB1C45"/>
    <w:rsid w:val="00CB3399"/>
    <w:rsid w:val="00CB515E"/>
    <w:rsid w:val="00CB6336"/>
    <w:rsid w:val="00CC1FF4"/>
    <w:rsid w:val="00CC2191"/>
    <w:rsid w:val="00CC76B5"/>
    <w:rsid w:val="00CD1B9A"/>
    <w:rsid w:val="00CE0335"/>
    <w:rsid w:val="00CE076F"/>
    <w:rsid w:val="00CE49E2"/>
    <w:rsid w:val="00CE5D14"/>
    <w:rsid w:val="00CF78BA"/>
    <w:rsid w:val="00D0589D"/>
    <w:rsid w:val="00D05AE9"/>
    <w:rsid w:val="00D122F0"/>
    <w:rsid w:val="00D129D8"/>
    <w:rsid w:val="00D14727"/>
    <w:rsid w:val="00D209F4"/>
    <w:rsid w:val="00D20C9A"/>
    <w:rsid w:val="00D24EF9"/>
    <w:rsid w:val="00D34228"/>
    <w:rsid w:val="00D47310"/>
    <w:rsid w:val="00D52C1A"/>
    <w:rsid w:val="00D5396A"/>
    <w:rsid w:val="00D566A3"/>
    <w:rsid w:val="00D60D13"/>
    <w:rsid w:val="00D6105B"/>
    <w:rsid w:val="00D63191"/>
    <w:rsid w:val="00D742FC"/>
    <w:rsid w:val="00D847F1"/>
    <w:rsid w:val="00D923AA"/>
    <w:rsid w:val="00D924CE"/>
    <w:rsid w:val="00DA0A03"/>
    <w:rsid w:val="00DA100F"/>
    <w:rsid w:val="00DA2765"/>
    <w:rsid w:val="00DA394D"/>
    <w:rsid w:val="00DA4070"/>
    <w:rsid w:val="00DB018F"/>
    <w:rsid w:val="00DB23A6"/>
    <w:rsid w:val="00DB51E2"/>
    <w:rsid w:val="00DC27CC"/>
    <w:rsid w:val="00DC4B98"/>
    <w:rsid w:val="00DC5387"/>
    <w:rsid w:val="00DD453F"/>
    <w:rsid w:val="00DE39EB"/>
    <w:rsid w:val="00DE7D8A"/>
    <w:rsid w:val="00DF016D"/>
    <w:rsid w:val="00DF38BF"/>
    <w:rsid w:val="00DF5CD7"/>
    <w:rsid w:val="00E00D8A"/>
    <w:rsid w:val="00E01D10"/>
    <w:rsid w:val="00E0648C"/>
    <w:rsid w:val="00E10890"/>
    <w:rsid w:val="00E118EF"/>
    <w:rsid w:val="00E12E10"/>
    <w:rsid w:val="00E243AF"/>
    <w:rsid w:val="00E32210"/>
    <w:rsid w:val="00E3346C"/>
    <w:rsid w:val="00E34C2D"/>
    <w:rsid w:val="00E37980"/>
    <w:rsid w:val="00E37B7B"/>
    <w:rsid w:val="00E37E8A"/>
    <w:rsid w:val="00E4028B"/>
    <w:rsid w:val="00E43467"/>
    <w:rsid w:val="00E468E8"/>
    <w:rsid w:val="00E474F3"/>
    <w:rsid w:val="00E608DC"/>
    <w:rsid w:val="00E620A9"/>
    <w:rsid w:val="00E7352D"/>
    <w:rsid w:val="00E75234"/>
    <w:rsid w:val="00E82D1F"/>
    <w:rsid w:val="00E86637"/>
    <w:rsid w:val="00E93673"/>
    <w:rsid w:val="00EA0F3E"/>
    <w:rsid w:val="00EA3417"/>
    <w:rsid w:val="00EA60BA"/>
    <w:rsid w:val="00EA7B34"/>
    <w:rsid w:val="00EB0A42"/>
    <w:rsid w:val="00EB3B2C"/>
    <w:rsid w:val="00EB4060"/>
    <w:rsid w:val="00EC2525"/>
    <w:rsid w:val="00ED008C"/>
    <w:rsid w:val="00ED427E"/>
    <w:rsid w:val="00EE2BE3"/>
    <w:rsid w:val="00EF2A49"/>
    <w:rsid w:val="00F00B48"/>
    <w:rsid w:val="00F06CBB"/>
    <w:rsid w:val="00F07153"/>
    <w:rsid w:val="00F071C4"/>
    <w:rsid w:val="00F111D4"/>
    <w:rsid w:val="00F15755"/>
    <w:rsid w:val="00F17F20"/>
    <w:rsid w:val="00F21908"/>
    <w:rsid w:val="00F33734"/>
    <w:rsid w:val="00F33EFE"/>
    <w:rsid w:val="00F346DB"/>
    <w:rsid w:val="00F45064"/>
    <w:rsid w:val="00F5308E"/>
    <w:rsid w:val="00F5394C"/>
    <w:rsid w:val="00F56210"/>
    <w:rsid w:val="00F6002B"/>
    <w:rsid w:val="00F6579C"/>
    <w:rsid w:val="00F7394A"/>
    <w:rsid w:val="00F74520"/>
    <w:rsid w:val="00F75361"/>
    <w:rsid w:val="00F77510"/>
    <w:rsid w:val="00F82A5E"/>
    <w:rsid w:val="00F86911"/>
    <w:rsid w:val="00F86ABE"/>
    <w:rsid w:val="00F9088B"/>
    <w:rsid w:val="00F915BF"/>
    <w:rsid w:val="00F922C2"/>
    <w:rsid w:val="00F9437F"/>
    <w:rsid w:val="00F97293"/>
    <w:rsid w:val="00F97D47"/>
    <w:rsid w:val="00FA7E0C"/>
    <w:rsid w:val="00FB0BBC"/>
    <w:rsid w:val="00FB4083"/>
    <w:rsid w:val="00FB7100"/>
    <w:rsid w:val="00FC05D7"/>
    <w:rsid w:val="00FC0A78"/>
    <w:rsid w:val="00FC19B9"/>
    <w:rsid w:val="00FC7042"/>
    <w:rsid w:val="00FD4113"/>
    <w:rsid w:val="00FD43FE"/>
    <w:rsid w:val="00FD6F24"/>
    <w:rsid w:val="00FE5C8B"/>
    <w:rsid w:val="00FE6280"/>
    <w:rsid w:val="00FF0BF5"/>
    <w:rsid w:val="00FF0FF6"/>
    <w:rsid w:val="00FF7166"/>
    <w:rsid w:val="017E3A04"/>
    <w:rsid w:val="01F66DD5"/>
    <w:rsid w:val="02A02A10"/>
    <w:rsid w:val="02A04E29"/>
    <w:rsid w:val="04233BAF"/>
    <w:rsid w:val="05201CB0"/>
    <w:rsid w:val="059D32CA"/>
    <w:rsid w:val="05B632C5"/>
    <w:rsid w:val="06D538BD"/>
    <w:rsid w:val="06F01D44"/>
    <w:rsid w:val="076018A5"/>
    <w:rsid w:val="089B3642"/>
    <w:rsid w:val="08D0005B"/>
    <w:rsid w:val="09D07491"/>
    <w:rsid w:val="09F75742"/>
    <w:rsid w:val="0A0D6600"/>
    <w:rsid w:val="0B532A72"/>
    <w:rsid w:val="0D1A7306"/>
    <w:rsid w:val="0DBC3BFE"/>
    <w:rsid w:val="0E303DEC"/>
    <w:rsid w:val="0E9B1BF1"/>
    <w:rsid w:val="0F2F35B1"/>
    <w:rsid w:val="1012588E"/>
    <w:rsid w:val="106721F9"/>
    <w:rsid w:val="10867CDE"/>
    <w:rsid w:val="10E5018A"/>
    <w:rsid w:val="10F56005"/>
    <w:rsid w:val="11371EC7"/>
    <w:rsid w:val="11C712E8"/>
    <w:rsid w:val="12012E1C"/>
    <w:rsid w:val="13BC3E56"/>
    <w:rsid w:val="13E6617A"/>
    <w:rsid w:val="142D18DC"/>
    <w:rsid w:val="14FC578B"/>
    <w:rsid w:val="15124A7F"/>
    <w:rsid w:val="1606021C"/>
    <w:rsid w:val="163205C2"/>
    <w:rsid w:val="16346954"/>
    <w:rsid w:val="176C2B2A"/>
    <w:rsid w:val="1AD6374C"/>
    <w:rsid w:val="1CE849F1"/>
    <w:rsid w:val="1D2668E2"/>
    <w:rsid w:val="1D80418B"/>
    <w:rsid w:val="1DF5146D"/>
    <w:rsid w:val="1F06618B"/>
    <w:rsid w:val="1FEA23D4"/>
    <w:rsid w:val="214F6806"/>
    <w:rsid w:val="215B76B0"/>
    <w:rsid w:val="21C76A77"/>
    <w:rsid w:val="2309634F"/>
    <w:rsid w:val="238543DB"/>
    <w:rsid w:val="24EA0A4F"/>
    <w:rsid w:val="24F20FD6"/>
    <w:rsid w:val="25AE480D"/>
    <w:rsid w:val="26674554"/>
    <w:rsid w:val="26814595"/>
    <w:rsid w:val="26D7485F"/>
    <w:rsid w:val="273D7A3A"/>
    <w:rsid w:val="275D69B4"/>
    <w:rsid w:val="28333AB9"/>
    <w:rsid w:val="292254C5"/>
    <w:rsid w:val="298D5596"/>
    <w:rsid w:val="2A2C0E83"/>
    <w:rsid w:val="2A4A1D45"/>
    <w:rsid w:val="2C9D19F0"/>
    <w:rsid w:val="2D55419E"/>
    <w:rsid w:val="2EDC2C27"/>
    <w:rsid w:val="2EEA58FF"/>
    <w:rsid w:val="30DB2FD4"/>
    <w:rsid w:val="31111213"/>
    <w:rsid w:val="31F404F3"/>
    <w:rsid w:val="325107C4"/>
    <w:rsid w:val="32C3561E"/>
    <w:rsid w:val="33065F39"/>
    <w:rsid w:val="339471DA"/>
    <w:rsid w:val="35236CB1"/>
    <w:rsid w:val="37481025"/>
    <w:rsid w:val="387D1701"/>
    <w:rsid w:val="39D412D0"/>
    <w:rsid w:val="3D0442B4"/>
    <w:rsid w:val="3D920F10"/>
    <w:rsid w:val="3E1804AF"/>
    <w:rsid w:val="3F950016"/>
    <w:rsid w:val="403B53ED"/>
    <w:rsid w:val="40D87665"/>
    <w:rsid w:val="418C4E2C"/>
    <w:rsid w:val="42823C11"/>
    <w:rsid w:val="43621B80"/>
    <w:rsid w:val="43A32AF1"/>
    <w:rsid w:val="43B4420B"/>
    <w:rsid w:val="43E375B6"/>
    <w:rsid w:val="44526536"/>
    <w:rsid w:val="446C65F2"/>
    <w:rsid w:val="446D7E3B"/>
    <w:rsid w:val="4556060E"/>
    <w:rsid w:val="476D5344"/>
    <w:rsid w:val="4885362E"/>
    <w:rsid w:val="494E655F"/>
    <w:rsid w:val="4A634E06"/>
    <w:rsid w:val="4A9133A5"/>
    <w:rsid w:val="4B320139"/>
    <w:rsid w:val="4BDF548E"/>
    <w:rsid w:val="4C0A7C4D"/>
    <w:rsid w:val="4C4E0916"/>
    <w:rsid w:val="4D0347AF"/>
    <w:rsid w:val="4EBB09A5"/>
    <w:rsid w:val="4F9F5415"/>
    <w:rsid w:val="4FA62878"/>
    <w:rsid w:val="4FE92410"/>
    <w:rsid w:val="50F66B53"/>
    <w:rsid w:val="512C1267"/>
    <w:rsid w:val="5263665A"/>
    <w:rsid w:val="527723A3"/>
    <w:rsid w:val="52CF02D9"/>
    <w:rsid w:val="53873DDB"/>
    <w:rsid w:val="540C4E18"/>
    <w:rsid w:val="542A449F"/>
    <w:rsid w:val="544B3348"/>
    <w:rsid w:val="545D3A26"/>
    <w:rsid w:val="55D726A6"/>
    <w:rsid w:val="5657399E"/>
    <w:rsid w:val="56804154"/>
    <w:rsid w:val="56C33B87"/>
    <w:rsid w:val="572308FD"/>
    <w:rsid w:val="574C30E5"/>
    <w:rsid w:val="574E71FA"/>
    <w:rsid w:val="57DD3D90"/>
    <w:rsid w:val="59690071"/>
    <w:rsid w:val="59E22CD5"/>
    <w:rsid w:val="59F907E6"/>
    <w:rsid w:val="5A97273A"/>
    <w:rsid w:val="5B2809A2"/>
    <w:rsid w:val="5B9E365A"/>
    <w:rsid w:val="5CA637E6"/>
    <w:rsid w:val="5EC54B56"/>
    <w:rsid w:val="5F6E7B6B"/>
    <w:rsid w:val="5FEE2566"/>
    <w:rsid w:val="612817EF"/>
    <w:rsid w:val="615F391A"/>
    <w:rsid w:val="62407B27"/>
    <w:rsid w:val="626A0EEC"/>
    <w:rsid w:val="62800E6C"/>
    <w:rsid w:val="6290722F"/>
    <w:rsid w:val="63746175"/>
    <w:rsid w:val="661D4BB0"/>
    <w:rsid w:val="663805DF"/>
    <w:rsid w:val="67865FAD"/>
    <w:rsid w:val="684555D8"/>
    <w:rsid w:val="6B303577"/>
    <w:rsid w:val="6B9D105D"/>
    <w:rsid w:val="6DA62803"/>
    <w:rsid w:val="6DCB2F80"/>
    <w:rsid w:val="6F6C5228"/>
    <w:rsid w:val="70A41E9E"/>
    <w:rsid w:val="70FD1BA0"/>
    <w:rsid w:val="71FA4E29"/>
    <w:rsid w:val="72AE7D79"/>
    <w:rsid w:val="739C4495"/>
    <w:rsid w:val="75E10170"/>
    <w:rsid w:val="761E26B8"/>
    <w:rsid w:val="7655553B"/>
    <w:rsid w:val="785E57D6"/>
    <w:rsid w:val="79114204"/>
    <w:rsid w:val="793432D8"/>
    <w:rsid w:val="79E2647E"/>
    <w:rsid w:val="7A1A4F46"/>
    <w:rsid w:val="7B653E54"/>
    <w:rsid w:val="7C85560C"/>
    <w:rsid w:val="7D13089B"/>
    <w:rsid w:val="7D2F7836"/>
    <w:rsid w:val="7D8561CF"/>
    <w:rsid w:val="7DBE780E"/>
    <w:rsid w:val="7EA7581C"/>
    <w:rsid w:val="7FEA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104"/>
        <o:r id="V:Rule2" type="connector" idref="#_x0000_s2106"/>
        <o:r id="V:Rule3" type="connector" idref="#_x0000_s2112"/>
        <o:r id="V:Rule4" type="connector" idref="#_x0000_s2113"/>
        <o:r id="V:Rule5" type="connector" idref="#_x0000_s211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kern w:val="2"/>
      <w:sz w:val="21"/>
      <w:szCs w:val="28"/>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57"/>
    <w:semiHidden/>
    <w:unhideWhenUsed/>
    <w:qFormat/>
    <w:uiPriority w:val="99"/>
    <w:rPr>
      <w:rFonts w:ascii="宋体" w:eastAsia="宋体"/>
      <w:sz w:val="18"/>
      <w:szCs w:val="18"/>
    </w:rPr>
  </w:style>
  <w:style w:type="paragraph" w:styleId="3">
    <w:name w:val="annotation text"/>
    <w:basedOn w:val="1"/>
    <w:link w:val="63"/>
    <w:semiHidden/>
    <w:unhideWhenUsed/>
    <w:qFormat/>
    <w:uiPriority w:val="99"/>
    <w:pPr>
      <w:jc w:val="left"/>
    </w:pPr>
  </w:style>
  <w:style w:type="paragraph" w:styleId="4">
    <w:name w:val="toc 3"/>
    <w:basedOn w:val="1"/>
    <w:next w:val="1"/>
    <w:semiHidden/>
    <w:unhideWhenUsed/>
    <w:qFormat/>
    <w:uiPriority w:val="39"/>
    <w:pPr>
      <w:ind w:left="840" w:leftChars="400"/>
    </w:pPr>
  </w:style>
  <w:style w:type="paragraph" w:styleId="5">
    <w:name w:val="Balloon Text"/>
    <w:basedOn w:val="1"/>
    <w:link w:val="58"/>
    <w:semiHidden/>
    <w:unhideWhenUsed/>
    <w:qFormat/>
    <w:uiPriority w:val="99"/>
    <w:rPr>
      <w:sz w:val="18"/>
      <w:szCs w:val="18"/>
    </w:rPr>
  </w:style>
  <w:style w:type="paragraph" w:styleId="6">
    <w:name w:val="footer"/>
    <w:basedOn w:val="1"/>
    <w:link w:val="17"/>
    <w:qFormat/>
    <w:uiPriority w:val="0"/>
    <w:pPr>
      <w:tabs>
        <w:tab w:val="center" w:pos="4153"/>
        <w:tab w:val="right" w:pos="8306"/>
      </w:tabs>
      <w:adjustRightInd w:val="0"/>
      <w:snapToGrid w:val="0"/>
      <w:jc w:val="left"/>
      <w:textAlignment w:val="baseline"/>
    </w:pPr>
    <w:rPr>
      <w:rFonts w:ascii="Times New Roman" w:hAnsi="Times New Roman" w:eastAsia="宋体"/>
      <w:spacing w:val="20"/>
      <w:kern w:val="0"/>
      <w:sz w:val="18"/>
      <w:szCs w:val="20"/>
    </w:rPr>
  </w:style>
  <w:style w:type="paragraph" w:styleId="7">
    <w:name w:val="header"/>
    <w:basedOn w:val="1"/>
    <w:link w:val="47"/>
    <w:qFormat/>
    <w:uiPriority w:val="0"/>
    <w:pP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Normal (Web)"/>
    <w:basedOn w:val="1"/>
    <w:qFormat/>
    <w:uiPriority w:val="99"/>
    <w:pPr>
      <w:widowControl/>
      <w:spacing w:before="100" w:beforeAutospacing="1" w:after="100" w:afterAutospacing="1"/>
      <w:jc w:val="left"/>
    </w:pPr>
    <w:rPr>
      <w:rFonts w:ascii="宋体" w:eastAsia="宋体" w:cs="宋体"/>
      <w:color w:val="000000"/>
      <w:kern w:val="0"/>
      <w:sz w:val="24"/>
      <w:szCs w:val="24"/>
    </w:rPr>
  </w:style>
  <w:style w:type="paragraph" w:styleId="11">
    <w:name w:val="annotation subject"/>
    <w:basedOn w:val="3"/>
    <w:next w:val="3"/>
    <w:link w:val="64"/>
    <w:semiHidden/>
    <w:unhideWhenUsed/>
    <w:qFormat/>
    <w:uiPriority w:val="99"/>
    <w:rPr>
      <w:b/>
      <w:bCs/>
    </w:rPr>
  </w:style>
  <w:style w:type="character" w:styleId="14">
    <w:name w:val="page number"/>
    <w:basedOn w:val="13"/>
    <w:qFormat/>
    <w:uiPriority w:val="0"/>
  </w:style>
  <w:style w:type="character" w:styleId="15">
    <w:name w:val="Hyperlink"/>
    <w:qFormat/>
    <w:uiPriority w:val="99"/>
    <w:rPr>
      <w:color w:val="0000FF"/>
      <w:spacing w:val="0"/>
      <w:w w:val="100"/>
      <w:szCs w:val="21"/>
      <w:u w:val="single"/>
    </w:rPr>
  </w:style>
  <w:style w:type="character" w:styleId="16">
    <w:name w:val="annotation reference"/>
    <w:basedOn w:val="13"/>
    <w:semiHidden/>
    <w:unhideWhenUsed/>
    <w:qFormat/>
    <w:uiPriority w:val="99"/>
    <w:rPr>
      <w:sz w:val="21"/>
      <w:szCs w:val="21"/>
    </w:rPr>
  </w:style>
  <w:style w:type="character" w:customStyle="1" w:styleId="17">
    <w:name w:val="页脚 Char"/>
    <w:basedOn w:val="13"/>
    <w:link w:val="6"/>
    <w:qFormat/>
    <w:uiPriority w:val="0"/>
    <w:rPr>
      <w:rFonts w:ascii="Times New Roman" w:hAnsi="Times New Roman" w:eastAsia="宋体" w:cs="Times New Roman"/>
      <w:spacing w:val="20"/>
      <w:kern w:val="0"/>
      <w:sz w:val="18"/>
      <w:szCs w:val="20"/>
    </w:rPr>
  </w:style>
  <w:style w:type="paragraph" w:customStyle="1" w:styleId="18">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character" w:customStyle="1" w:styleId="19">
    <w:name w:val="发布"/>
    <w:qFormat/>
    <w:uiPriority w:val="0"/>
    <w:rPr>
      <w:rFonts w:ascii="黑体" w:eastAsia="黑体"/>
      <w:spacing w:val="22"/>
      <w:w w:val="100"/>
      <w:position w:val="3"/>
      <w:sz w:val="28"/>
    </w:rPr>
  </w:style>
  <w:style w:type="paragraph" w:customStyle="1" w:styleId="20">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2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22">
    <w:name w:val="段"/>
    <w:link w:val="35"/>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3">
    <w:name w:val="正文标题"/>
    <w:qFormat/>
    <w:uiPriority w:val="0"/>
    <w:rPr>
      <w:rFonts w:ascii="黑体" w:hAnsi="Times New Roman" w:eastAsia="黑体" w:cs="Times New Roman"/>
      <w:kern w:val="0"/>
      <w:sz w:val="21"/>
      <w:szCs w:val="20"/>
      <w:lang w:val="en-US" w:eastAsia="zh-CN" w:bidi="ar-SA"/>
    </w:rPr>
  </w:style>
  <w:style w:type="paragraph" w:customStyle="1" w:styleId="24">
    <w:name w:val="封面编号"/>
    <w:qFormat/>
    <w:uiPriority w:val="0"/>
    <w:pPr>
      <w:ind w:right="284"/>
      <w:jc w:val="right"/>
    </w:pPr>
    <w:rPr>
      <w:rFonts w:ascii="Times New Roman" w:hAnsi="Times New Roman" w:eastAsia="黑体" w:cs="Times New Roman"/>
      <w:spacing w:val="20"/>
      <w:kern w:val="0"/>
      <w:sz w:val="28"/>
      <w:szCs w:val="20"/>
      <w:lang w:val="en-US" w:eastAsia="zh-CN" w:bidi="ar-SA"/>
    </w:rPr>
  </w:style>
  <w:style w:type="paragraph" w:customStyle="1" w:styleId="25">
    <w:name w:val="正文左对齐"/>
    <w:basedOn w:val="1"/>
    <w:qFormat/>
    <w:uiPriority w:val="0"/>
    <w:pPr>
      <w:adjustRightInd w:val="0"/>
      <w:spacing w:afterLines="50" w:line="320" w:lineRule="exact"/>
      <w:ind w:firstLine="480" w:firstLineChars="200"/>
      <w:jc w:val="left"/>
      <w:textAlignment w:val="baseline"/>
    </w:pPr>
    <w:rPr>
      <w:rFonts w:ascii="宋体" w:hAnsi="华文细黑" w:eastAsia="宋体"/>
      <w:kern w:val="0"/>
      <w:sz w:val="24"/>
      <w:szCs w:val="20"/>
    </w:rPr>
  </w:style>
  <w:style w:type="paragraph" w:customStyle="1" w:styleId="26">
    <w:name w:val="封面日期"/>
    <w:qFormat/>
    <w:uiPriority w:val="0"/>
    <w:pPr>
      <w:jc w:val="center"/>
    </w:pPr>
    <w:rPr>
      <w:rFonts w:ascii="黑体" w:hAnsi="Times New Roman" w:eastAsia="黑体" w:cs="Times New Roman"/>
      <w:spacing w:val="4"/>
      <w:kern w:val="0"/>
      <w:sz w:val="28"/>
      <w:szCs w:val="20"/>
      <w:lang w:val="en-US" w:eastAsia="zh-CN" w:bidi="ar-SA"/>
    </w:rPr>
  </w:style>
  <w:style w:type="paragraph" w:customStyle="1" w:styleId="27">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8">
    <w:name w:val="章标题"/>
    <w:next w:val="22"/>
    <w:qFormat/>
    <w:uiPriority w:val="0"/>
    <w:pPr>
      <w:numPr>
        <w:ilvl w:val="0"/>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9">
    <w:name w:val="二级条标题"/>
    <w:basedOn w:val="1"/>
    <w:next w:val="22"/>
    <w:qFormat/>
    <w:uiPriority w:val="0"/>
    <w:pPr>
      <w:widowControl/>
      <w:numPr>
        <w:ilvl w:val="2"/>
        <w:numId w:val="1"/>
      </w:numPr>
      <w:outlineLvl w:val="3"/>
    </w:pPr>
    <w:rPr>
      <w:rFonts w:ascii="黑体" w:hAnsi="Times New Roman" w:eastAsia="黑体"/>
      <w:kern w:val="0"/>
      <w:szCs w:val="20"/>
    </w:rPr>
  </w:style>
  <w:style w:type="paragraph" w:customStyle="1" w:styleId="30">
    <w:name w:val="三级条标题"/>
    <w:basedOn w:val="29"/>
    <w:next w:val="22"/>
    <w:qFormat/>
    <w:uiPriority w:val="0"/>
    <w:pPr>
      <w:numPr>
        <w:ilvl w:val="3"/>
      </w:numPr>
      <w:outlineLvl w:val="4"/>
    </w:pPr>
  </w:style>
  <w:style w:type="paragraph" w:customStyle="1" w:styleId="31">
    <w:name w:val="四级条标题"/>
    <w:basedOn w:val="30"/>
    <w:next w:val="22"/>
    <w:qFormat/>
    <w:uiPriority w:val="0"/>
    <w:pPr>
      <w:numPr>
        <w:ilvl w:val="4"/>
      </w:numPr>
      <w:outlineLvl w:val="5"/>
    </w:pPr>
  </w:style>
  <w:style w:type="paragraph" w:customStyle="1" w:styleId="32">
    <w:name w:val="五级条标题"/>
    <w:basedOn w:val="31"/>
    <w:next w:val="22"/>
    <w:qFormat/>
    <w:uiPriority w:val="0"/>
    <w:pPr>
      <w:numPr>
        <w:ilvl w:val="5"/>
      </w:numPr>
      <w:outlineLvl w:val="6"/>
    </w:pPr>
  </w:style>
  <w:style w:type="paragraph" w:customStyle="1" w:styleId="33">
    <w:name w:val="一级条标题"/>
    <w:basedOn w:val="28"/>
    <w:next w:val="22"/>
    <w:qFormat/>
    <w:uiPriority w:val="0"/>
    <w:pPr>
      <w:numPr>
        <w:numId w:val="0"/>
      </w:numPr>
      <w:spacing w:beforeLines="0" w:afterLines="0"/>
      <w:outlineLvl w:val="2"/>
    </w:pPr>
  </w:style>
  <w:style w:type="paragraph" w:customStyle="1" w:styleId="34">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character" w:customStyle="1" w:styleId="35">
    <w:name w:val="段 Char"/>
    <w:link w:val="22"/>
    <w:qFormat/>
    <w:uiPriority w:val="99"/>
    <w:rPr>
      <w:rFonts w:ascii="宋体" w:hAnsi="Times New Roman" w:eastAsia="宋体" w:cs="Times New Roman"/>
      <w:kern w:val="0"/>
      <w:szCs w:val="20"/>
    </w:rPr>
  </w:style>
  <w:style w:type="paragraph" w:customStyle="1" w:styleId="36">
    <w:name w:val="附录标识"/>
    <w:basedOn w:val="1"/>
    <w:next w:val="22"/>
    <w:link w:val="71"/>
    <w:qFormat/>
    <w:uiPriority w:val="0"/>
    <w:pPr>
      <w:keepNext/>
      <w:widowControl/>
      <w:shd w:val="clear" w:color="FFFFFF" w:fill="FFFFFF"/>
      <w:tabs>
        <w:tab w:val="left" w:pos="0"/>
        <w:tab w:val="left" w:pos="360"/>
        <w:tab w:val="left" w:pos="6405"/>
      </w:tabs>
      <w:spacing w:before="640" w:after="280"/>
      <w:ind w:hanging="425"/>
      <w:jc w:val="center"/>
      <w:outlineLvl w:val="0"/>
    </w:pPr>
    <w:rPr>
      <w:rFonts w:ascii="黑体" w:hAnsi="Times New Roman" w:eastAsia="黑体"/>
      <w:kern w:val="0"/>
      <w:szCs w:val="20"/>
    </w:rPr>
  </w:style>
  <w:style w:type="paragraph" w:customStyle="1" w:styleId="37">
    <w:name w:val="附录二级条标题"/>
    <w:basedOn w:val="1"/>
    <w:next w:val="22"/>
    <w:link w:val="72"/>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hAnsi="Times New Roman" w:eastAsia="黑体"/>
      <w:kern w:val="21"/>
      <w:szCs w:val="20"/>
    </w:rPr>
  </w:style>
  <w:style w:type="paragraph" w:customStyle="1" w:styleId="38">
    <w:name w:val="附录三级条标题"/>
    <w:basedOn w:val="37"/>
    <w:next w:val="22"/>
    <w:qFormat/>
    <w:uiPriority w:val="0"/>
    <w:pPr>
      <w:numPr>
        <w:ilvl w:val="4"/>
      </w:numPr>
      <w:outlineLvl w:val="4"/>
    </w:pPr>
  </w:style>
  <w:style w:type="paragraph" w:customStyle="1" w:styleId="39">
    <w:name w:val="附录四级条标题"/>
    <w:basedOn w:val="38"/>
    <w:next w:val="22"/>
    <w:qFormat/>
    <w:uiPriority w:val="0"/>
    <w:pPr>
      <w:numPr>
        <w:ilvl w:val="5"/>
      </w:numPr>
      <w:outlineLvl w:val="5"/>
    </w:pPr>
  </w:style>
  <w:style w:type="paragraph" w:customStyle="1" w:styleId="40">
    <w:name w:val="附录五级条标题"/>
    <w:basedOn w:val="39"/>
    <w:next w:val="22"/>
    <w:qFormat/>
    <w:uiPriority w:val="0"/>
    <w:pPr>
      <w:numPr>
        <w:ilvl w:val="6"/>
      </w:numPr>
      <w:outlineLvl w:val="6"/>
    </w:pPr>
  </w:style>
  <w:style w:type="paragraph" w:customStyle="1" w:styleId="41">
    <w:name w:val="附录章标题"/>
    <w:next w:val="22"/>
    <w:qFormat/>
    <w:uiPriority w:val="0"/>
    <w:pPr>
      <w:numPr>
        <w:ilvl w:val="1"/>
        <w:numId w:val="2"/>
      </w:num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42">
    <w:name w:val="附录一级条标题"/>
    <w:basedOn w:val="41"/>
    <w:next w:val="22"/>
    <w:qFormat/>
    <w:uiPriority w:val="0"/>
    <w:pPr>
      <w:numPr>
        <w:ilvl w:val="2"/>
      </w:numPr>
      <w:tabs>
        <w:tab w:val="left" w:pos="360"/>
      </w:tabs>
      <w:autoSpaceDN w:val="0"/>
      <w:spacing w:beforeLines="50" w:afterLines="50"/>
      <w:outlineLvl w:val="2"/>
    </w:pPr>
  </w:style>
  <w:style w:type="paragraph" w:customStyle="1" w:styleId="43">
    <w:name w:val="数字编号列项（二级）"/>
    <w:qFormat/>
    <w:uiPriority w:val="0"/>
    <w:pPr>
      <w:numPr>
        <w:ilvl w:val="1"/>
        <w:numId w:val="3"/>
      </w:numPr>
      <w:jc w:val="both"/>
    </w:pPr>
    <w:rPr>
      <w:rFonts w:ascii="宋体" w:hAnsi="Times New Roman" w:eastAsia="宋体" w:cs="Times New Roman"/>
      <w:kern w:val="0"/>
      <w:sz w:val="21"/>
      <w:szCs w:val="20"/>
      <w:lang w:val="en-US" w:eastAsia="zh-CN" w:bidi="ar-SA"/>
    </w:rPr>
  </w:style>
  <w:style w:type="paragraph" w:customStyle="1" w:styleId="44">
    <w:name w:val="字母编号列项（一级）"/>
    <w:qFormat/>
    <w:uiPriority w:val="0"/>
    <w:pPr>
      <w:numPr>
        <w:ilvl w:val="0"/>
        <w:numId w:val="3"/>
      </w:numPr>
      <w:jc w:val="both"/>
    </w:pPr>
    <w:rPr>
      <w:rFonts w:ascii="宋体" w:hAnsi="Times New Roman" w:eastAsia="宋体" w:cs="Times New Roman"/>
      <w:kern w:val="0"/>
      <w:sz w:val="21"/>
      <w:szCs w:val="20"/>
      <w:lang w:val="en-US" w:eastAsia="zh-CN" w:bidi="ar-SA"/>
    </w:rPr>
  </w:style>
  <w:style w:type="paragraph" w:customStyle="1" w:styleId="45">
    <w:name w:val="编号列项（三级）"/>
    <w:qFormat/>
    <w:uiPriority w:val="0"/>
    <w:pPr>
      <w:numPr>
        <w:ilvl w:val="2"/>
        <w:numId w:val="3"/>
      </w:numPr>
    </w:pPr>
    <w:rPr>
      <w:rFonts w:ascii="宋体" w:hAnsi="Times New Roman" w:eastAsia="宋体" w:cs="Times New Roman"/>
      <w:kern w:val="0"/>
      <w:sz w:val="21"/>
      <w:szCs w:val="20"/>
      <w:lang w:val="en-US" w:eastAsia="zh-CN" w:bidi="ar-SA"/>
    </w:rPr>
  </w:style>
  <w:style w:type="character" w:customStyle="1" w:styleId="46">
    <w:name w:val="页眉 字符"/>
    <w:basedOn w:val="13"/>
    <w:semiHidden/>
    <w:qFormat/>
    <w:uiPriority w:val="99"/>
    <w:rPr>
      <w:rFonts w:ascii="仿宋_GB2312" w:hAnsi="宋体" w:eastAsia="仿宋_GB2312" w:cs="Times New Roman"/>
      <w:sz w:val="18"/>
      <w:szCs w:val="18"/>
    </w:rPr>
  </w:style>
  <w:style w:type="character" w:customStyle="1" w:styleId="47">
    <w:name w:val="页眉 Char"/>
    <w:link w:val="7"/>
    <w:qFormat/>
    <w:uiPriority w:val="0"/>
    <w:rPr>
      <w:rFonts w:ascii="仿宋_GB2312" w:hAnsi="宋体" w:eastAsia="仿宋_GB2312" w:cs="Times New Roman"/>
      <w:sz w:val="18"/>
      <w:szCs w:val="18"/>
    </w:rPr>
  </w:style>
  <w:style w:type="paragraph" w:customStyle="1" w:styleId="48">
    <w:name w:val="列项——（一级）"/>
    <w:qFormat/>
    <w:uiPriority w:val="0"/>
    <w:pPr>
      <w:widowControl w:val="0"/>
      <w:numPr>
        <w:ilvl w:val="0"/>
        <w:numId w:val="4"/>
      </w:numPr>
      <w:ind w:left="833"/>
      <w:jc w:val="both"/>
    </w:pPr>
    <w:rPr>
      <w:rFonts w:ascii="宋体" w:hAnsi="Times New Roman" w:eastAsia="宋体" w:cs="Times New Roman"/>
      <w:kern w:val="0"/>
      <w:sz w:val="21"/>
      <w:szCs w:val="20"/>
      <w:lang w:val="en-US" w:eastAsia="zh-CN" w:bidi="ar-SA"/>
    </w:rPr>
  </w:style>
  <w:style w:type="paragraph" w:customStyle="1" w:styleId="49">
    <w:name w:val="列项●（二级）"/>
    <w:qFormat/>
    <w:uiPriority w:val="0"/>
    <w:pPr>
      <w:numPr>
        <w:ilvl w:val="1"/>
        <w:numId w:val="4"/>
      </w:numPr>
      <w:tabs>
        <w:tab w:val="left" w:pos="840"/>
      </w:tabs>
      <w:jc w:val="both"/>
    </w:pPr>
    <w:rPr>
      <w:rFonts w:ascii="宋体" w:hAnsi="Times New Roman" w:eastAsia="宋体" w:cs="Times New Roman"/>
      <w:kern w:val="0"/>
      <w:sz w:val="21"/>
      <w:szCs w:val="20"/>
      <w:lang w:val="en-US" w:eastAsia="zh-CN" w:bidi="ar-SA"/>
    </w:rPr>
  </w:style>
  <w:style w:type="paragraph" w:customStyle="1" w:styleId="50">
    <w:name w:val="列项◆（三级）"/>
    <w:basedOn w:val="1"/>
    <w:qFormat/>
    <w:uiPriority w:val="0"/>
    <w:pPr>
      <w:numPr>
        <w:ilvl w:val="2"/>
        <w:numId w:val="4"/>
      </w:numPr>
    </w:pPr>
    <w:rPr>
      <w:rFonts w:ascii="宋体" w:hAnsi="Times New Roman" w:eastAsia="宋体"/>
      <w:szCs w:val="21"/>
    </w:rPr>
  </w:style>
  <w:style w:type="paragraph" w:customStyle="1" w:styleId="51">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52">
    <w:name w:val="附录表标号"/>
    <w:basedOn w:val="1"/>
    <w:next w:val="22"/>
    <w:qFormat/>
    <w:uiPriority w:val="0"/>
    <w:pPr>
      <w:numPr>
        <w:ilvl w:val="0"/>
        <w:numId w:val="5"/>
      </w:numPr>
      <w:spacing w:line="14" w:lineRule="exact"/>
      <w:jc w:val="center"/>
      <w:outlineLvl w:val="0"/>
    </w:pPr>
    <w:rPr>
      <w:rFonts w:ascii="Times New Roman" w:hAnsi="Times New Roman" w:eastAsia="宋体"/>
      <w:color w:val="FFFFFF"/>
      <w:szCs w:val="24"/>
    </w:rPr>
  </w:style>
  <w:style w:type="paragraph" w:customStyle="1" w:styleId="53">
    <w:name w:val="附录表标题"/>
    <w:basedOn w:val="1"/>
    <w:next w:val="22"/>
    <w:qFormat/>
    <w:uiPriority w:val="0"/>
    <w:pPr>
      <w:numPr>
        <w:ilvl w:val="1"/>
        <w:numId w:val="5"/>
      </w:numPr>
      <w:tabs>
        <w:tab w:val="left" w:pos="180"/>
      </w:tabs>
      <w:spacing w:beforeLines="50" w:afterLines="50"/>
      <w:ind w:left="0" w:firstLine="0"/>
      <w:jc w:val="center"/>
    </w:pPr>
    <w:rPr>
      <w:rFonts w:ascii="黑体" w:hAnsi="Times New Roman" w:eastAsia="黑体"/>
      <w:szCs w:val="21"/>
    </w:rPr>
  </w:style>
  <w:style w:type="paragraph" w:customStyle="1" w:styleId="54">
    <w:name w:val="附录图标号"/>
    <w:basedOn w:val="1"/>
    <w:qFormat/>
    <w:uiPriority w:val="0"/>
    <w:pPr>
      <w:keepNext/>
      <w:pageBreakBefore/>
      <w:widowControl/>
      <w:numPr>
        <w:ilvl w:val="0"/>
        <w:numId w:val="6"/>
      </w:numPr>
      <w:spacing w:line="14" w:lineRule="exact"/>
      <w:jc w:val="center"/>
      <w:outlineLvl w:val="0"/>
    </w:pPr>
    <w:rPr>
      <w:rFonts w:ascii="Times New Roman" w:hAnsi="Times New Roman" w:eastAsia="宋体"/>
      <w:color w:val="FFFFFF"/>
      <w:szCs w:val="24"/>
    </w:rPr>
  </w:style>
  <w:style w:type="paragraph" w:customStyle="1" w:styleId="55">
    <w:name w:val="正文表标题"/>
    <w:next w:val="22"/>
    <w:qFormat/>
    <w:uiPriority w:val="0"/>
    <w:pPr>
      <w:numPr>
        <w:ilvl w:val="0"/>
        <w:numId w:val="2"/>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56">
    <w:name w:val="_Style 47"/>
    <w:basedOn w:val="1"/>
    <w:next w:val="1"/>
    <w:qFormat/>
    <w:uiPriority w:val="39"/>
    <w:pPr>
      <w:tabs>
        <w:tab w:val="right" w:leader="dot" w:pos="9241"/>
      </w:tabs>
    </w:pPr>
    <w:rPr>
      <w:rFonts w:ascii="宋体" w:hAnsi="Times New Roman" w:eastAsia="宋体"/>
      <w:szCs w:val="21"/>
    </w:rPr>
  </w:style>
  <w:style w:type="character" w:customStyle="1" w:styleId="57">
    <w:name w:val="文档结构图 Char"/>
    <w:basedOn w:val="13"/>
    <w:link w:val="2"/>
    <w:semiHidden/>
    <w:qFormat/>
    <w:uiPriority w:val="99"/>
    <w:rPr>
      <w:rFonts w:ascii="宋体" w:hAnsi="宋体" w:eastAsia="宋体" w:cs="Times New Roman"/>
      <w:sz w:val="18"/>
      <w:szCs w:val="18"/>
    </w:rPr>
  </w:style>
  <w:style w:type="character" w:customStyle="1" w:styleId="58">
    <w:name w:val="批注框文本 Char"/>
    <w:basedOn w:val="13"/>
    <w:link w:val="5"/>
    <w:semiHidden/>
    <w:qFormat/>
    <w:uiPriority w:val="99"/>
    <w:rPr>
      <w:rFonts w:ascii="仿宋_GB2312" w:hAnsi="宋体" w:eastAsia="仿宋_GB2312" w:cs="Times New Roman"/>
      <w:sz w:val="18"/>
      <w:szCs w:val="18"/>
    </w:rPr>
  </w:style>
  <w:style w:type="paragraph" w:customStyle="1" w:styleId="5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6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6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styleId="62">
    <w:name w:val="List Paragraph"/>
    <w:basedOn w:val="1"/>
    <w:qFormat/>
    <w:uiPriority w:val="34"/>
    <w:pPr>
      <w:ind w:firstLine="420" w:firstLineChars="200"/>
    </w:pPr>
  </w:style>
  <w:style w:type="character" w:customStyle="1" w:styleId="63">
    <w:name w:val="批注文字 Char"/>
    <w:basedOn w:val="13"/>
    <w:link w:val="3"/>
    <w:semiHidden/>
    <w:qFormat/>
    <w:uiPriority w:val="99"/>
    <w:rPr>
      <w:rFonts w:ascii="仿宋_GB2312" w:hAnsi="宋体" w:eastAsia="仿宋_GB2312" w:cs="Times New Roman"/>
      <w:szCs w:val="28"/>
    </w:rPr>
  </w:style>
  <w:style w:type="character" w:customStyle="1" w:styleId="64">
    <w:name w:val="批注主题 Char"/>
    <w:basedOn w:val="63"/>
    <w:link w:val="11"/>
    <w:semiHidden/>
    <w:qFormat/>
    <w:uiPriority w:val="99"/>
    <w:rPr>
      <w:rFonts w:ascii="仿宋_GB2312" w:hAnsi="宋体" w:eastAsia="仿宋_GB2312" w:cs="Times New Roman"/>
      <w:b/>
      <w:bCs/>
      <w:szCs w:val="28"/>
    </w:rPr>
  </w:style>
  <w:style w:type="paragraph" w:customStyle="1" w:styleId="65">
    <w:name w:val="Body text|1"/>
    <w:basedOn w:val="1"/>
    <w:qFormat/>
    <w:uiPriority w:val="0"/>
    <w:pPr>
      <w:widowControl w:val="0"/>
      <w:shd w:val="clear" w:color="auto" w:fill="auto"/>
      <w:spacing w:line="334" w:lineRule="auto"/>
      <w:ind w:firstLine="20"/>
    </w:pPr>
    <w:rPr>
      <w:rFonts w:ascii="宋体" w:hAnsi="宋体" w:eastAsia="宋体" w:cs="宋体"/>
      <w:sz w:val="20"/>
      <w:szCs w:val="20"/>
      <w:u w:val="none"/>
      <w:shd w:val="clear" w:color="auto" w:fill="auto"/>
      <w:lang w:val="zh-TW" w:eastAsia="zh-TW" w:bidi="zh-TW"/>
    </w:rPr>
  </w:style>
  <w:style w:type="paragraph" w:customStyle="1" w:styleId="66">
    <w:name w:val="Body text|2"/>
    <w:basedOn w:val="1"/>
    <w:qFormat/>
    <w:uiPriority w:val="0"/>
    <w:pPr>
      <w:widowControl w:val="0"/>
      <w:shd w:val="clear" w:color="auto" w:fill="auto"/>
      <w:spacing w:after="80"/>
    </w:pPr>
    <w:rPr>
      <w:b/>
      <w:bCs/>
      <w:sz w:val="19"/>
      <w:szCs w:val="19"/>
      <w:u w:val="none"/>
      <w:shd w:val="clear" w:color="auto" w:fill="auto"/>
    </w:rPr>
  </w:style>
  <w:style w:type="paragraph" w:customStyle="1" w:styleId="67">
    <w:name w:val="Heading #4|1"/>
    <w:basedOn w:val="1"/>
    <w:qFormat/>
    <w:uiPriority w:val="0"/>
    <w:pPr>
      <w:widowControl w:val="0"/>
      <w:shd w:val="clear" w:color="auto" w:fill="auto"/>
      <w:spacing w:after="140" w:line="326" w:lineRule="exact"/>
      <w:outlineLvl w:val="3"/>
    </w:pPr>
    <w:rPr>
      <w:rFonts w:ascii="宋体" w:hAnsi="宋体" w:eastAsia="宋体" w:cs="宋体"/>
      <w:b/>
      <w:bCs/>
      <w:sz w:val="20"/>
      <w:szCs w:val="20"/>
      <w:u w:val="none"/>
      <w:shd w:val="clear" w:color="auto" w:fill="auto"/>
      <w:lang w:val="zh-TW" w:eastAsia="zh-TW" w:bidi="zh-TW"/>
    </w:rPr>
  </w:style>
  <w:style w:type="paragraph" w:customStyle="1" w:styleId="68">
    <w:name w:val="Other|1"/>
    <w:basedOn w:val="1"/>
    <w:qFormat/>
    <w:uiPriority w:val="0"/>
    <w:pPr>
      <w:widowControl w:val="0"/>
      <w:shd w:val="clear" w:color="auto" w:fill="auto"/>
      <w:spacing w:line="334" w:lineRule="auto"/>
      <w:ind w:firstLine="20"/>
    </w:pPr>
    <w:rPr>
      <w:rFonts w:ascii="宋体" w:hAnsi="宋体" w:eastAsia="宋体" w:cs="宋体"/>
      <w:sz w:val="20"/>
      <w:szCs w:val="20"/>
      <w:u w:val="none"/>
      <w:shd w:val="clear" w:color="auto" w:fill="auto"/>
      <w:lang w:val="zh-TW" w:eastAsia="zh-TW" w:bidi="zh-TW"/>
    </w:rPr>
  </w:style>
  <w:style w:type="paragraph" w:customStyle="1" w:styleId="69">
    <w:name w:val="Body text|5"/>
    <w:basedOn w:val="1"/>
    <w:qFormat/>
    <w:uiPriority w:val="0"/>
    <w:pPr>
      <w:widowControl w:val="0"/>
      <w:shd w:val="clear" w:color="auto" w:fill="auto"/>
      <w:spacing w:after="60"/>
    </w:pPr>
    <w:rPr>
      <w:rFonts w:ascii="宋体" w:hAnsi="宋体" w:eastAsia="宋体" w:cs="宋体"/>
      <w:sz w:val="14"/>
      <w:szCs w:val="14"/>
      <w:u w:val="none"/>
      <w:shd w:val="clear" w:color="auto" w:fill="auto"/>
      <w:lang w:val="zh-TW" w:eastAsia="zh-TW" w:bidi="zh-TW"/>
    </w:rPr>
  </w:style>
  <w:style w:type="paragraph" w:customStyle="1" w:styleId="70">
    <w:name w:val="Heading #3|1"/>
    <w:basedOn w:val="1"/>
    <w:qFormat/>
    <w:uiPriority w:val="0"/>
    <w:pPr>
      <w:widowControl w:val="0"/>
      <w:shd w:val="clear" w:color="auto" w:fill="auto"/>
      <w:spacing w:after="160" w:line="328" w:lineRule="exact"/>
      <w:outlineLvl w:val="2"/>
    </w:pPr>
    <w:rPr>
      <w:rFonts w:ascii="宋体" w:hAnsi="宋体" w:eastAsia="宋体" w:cs="宋体"/>
      <w:b/>
      <w:bCs/>
      <w:sz w:val="20"/>
      <w:szCs w:val="20"/>
      <w:u w:val="none"/>
      <w:shd w:val="clear" w:color="auto" w:fill="auto"/>
      <w:lang w:val="zh-TW" w:eastAsia="zh-TW" w:bidi="zh-TW"/>
    </w:rPr>
  </w:style>
  <w:style w:type="character" w:customStyle="1" w:styleId="71">
    <w:name w:val="附录标识 Char"/>
    <w:link w:val="36"/>
    <w:qFormat/>
    <w:uiPriority w:val="0"/>
    <w:rPr>
      <w:rFonts w:ascii="黑体" w:hAnsi="Times New Roman" w:eastAsia="黑体"/>
      <w:kern w:val="0"/>
      <w:szCs w:val="20"/>
    </w:rPr>
  </w:style>
  <w:style w:type="character" w:customStyle="1" w:styleId="72">
    <w:name w:val="附录二级条标题 Char"/>
    <w:link w:val="37"/>
    <w:qFormat/>
    <w:uiPriority w:val="0"/>
    <w:rPr>
      <w:rFonts w:ascii="黑体" w:hAnsi="Times New Roman" w:eastAsia="黑体"/>
      <w:kern w:val="21"/>
      <w:szCs w:val="20"/>
    </w:rPr>
  </w:style>
  <w:style w:type="paragraph" w:customStyle="1" w:styleId="73">
    <w:name w:val="Picture caption|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paragraph" w:customStyle="1" w:styleId="74">
    <w:name w:val="Header or footer|1"/>
    <w:basedOn w:val="1"/>
    <w:qFormat/>
    <w:uiPriority w:val="0"/>
    <w:pPr>
      <w:widowControl w:val="0"/>
      <w:shd w:val="clear" w:color="auto" w:fill="auto"/>
    </w:pPr>
    <w:rPr>
      <w:b/>
      <w:bCs/>
      <w:sz w:val="19"/>
      <w:szCs w:val="19"/>
      <w:u w:val="none"/>
      <w:shd w:val="clear" w:color="auto" w:fill="auto"/>
    </w:rPr>
  </w:style>
  <w:style w:type="paragraph" w:customStyle="1" w:styleId="75">
    <w:name w:val="表"/>
    <w:basedOn w:val="1"/>
    <w:qFormat/>
    <w:uiPriority w:val="0"/>
    <w:pPr>
      <w:adjustRightInd w:val="0"/>
      <w:snapToGrid w:val="0"/>
      <w:spacing w:line="360" w:lineRule="auto"/>
      <w:jc w:val="center"/>
    </w:pPr>
    <w:rPr>
      <w:rFonts w:ascii="Times New Roman" w:hAnsi="Times New Roman" w:eastAsia="微软雅黑"/>
    </w:rPr>
  </w:style>
  <w:style w:type="table" w:customStyle="1" w:styleId="76">
    <w:name w:val="无格式表格 21"/>
    <w:basedOn w:val="12"/>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77">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3.wmf"/><Relationship Id="rId17" Type="http://schemas.openxmlformats.org/officeDocument/2006/relationships/oleObject" Target="embeddings/oleObject1.bin"/><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32511;&#33394;&#35774;&#35745;&#20135;&#21697;&#26631;&#20934;&#21046;&#23450;\&#38454;&#27573;&#26448;&#26009;\12.19-&#39044;&#23457;&#26448;&#26009;\&#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32511;&#33394;&#35774;&#35745;&#20135;&#21697;&#26631;&#20934;&#21046;&#23450;\&#38454;&#27573;&#26448;&#26009;\12.19-&#39044;&#23457;&#26448;&#26009;\&#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bg1">
                <a:lumMod val="65000"/>
              </a:schemeClr>
            </a:solidFill>
            <a:ln>
              <a:noFill/>
            </a:ln>
            <a:effectLst/>
          </c:spPr>
          <c:invertIfNegative val="0"/>
          <c:dLbls>
            <c:delete val="1"/>
          </c:dLbls>
          <c:cat>
            <c:strRef>
              <c:f>'[新建 XLSX 工作表.xlsx]Sheet1'!$A$2:$F$2</c:f>
              <c:strCache>
                <c:ptCount val="6"/>
                <c:pt idx="0">
                  <c:v>M2</c:v>
                </c:pt>
                <c:pt idx="1">
                  <c:v>M1</c:v>
                </c:pt>
                <c:pt idx="2">
                  <c:v>D3</c:v>
                </c:pt>
                <c:pt idx="3">
                  <c:v>D2</c:v>
                </c:pt>
                <c:pt idx="4">
                  <c:v>D1</c:v>
                </c:pt>
                <c:pt idx="5">
                  <c:v>MG1</c:v>
                </c:pt>
              </c:strCache>
            </c:strRef>
          </c:cat>
          <c:val>
            <c:numRef>
              <c:f>'[新建 XLSX 工作表.xlsx]Sheet1'!$A$3:$F$3</c:f>
              <c:numCache>
                <c:formatCode>General</c:formatCode>
                <c:ptCount val="6"/>
                <c:pt idx="0">
                  <c:v>3</c:v>
                </c:pt>
                <c:pt idx="1">
                  <c:v>4</c:v>
                </c:pt>
                <c:pt idx="2">
                  <c:v>6</c:v>
                </c:pt>
                <c:pt idx="3">
                  <c:v>5</c:v>
                </c:pt>
                <c:pt idx="4">
                  <c:v>2</c:v>
                </c:pt>
                <c:pt idx="5">
                  <c:v>3</c:v>
                </c:pt>
              </c:numCache>
            </c:numRef>
          </c:val>
        </c:ser>
        <c:dLbls>
          <c:showLegendKey val="0"/>
          <c:showVal val="0"/>
          <c:showCatName val="0"/>
          <c:showSerName val="0"/>
          <c:showPercent val="0"/>
          <c:showBubbleSize val="0"/>
        </c:dLbls>
        <c:gapWidth val="150"/>
        <c:overlap val="100"/>
        <c:axId val="306209856"/>
        <c:axId val="230961632"/>
      </c:barChart>
      <c:catAx>
        <c:axId val="306209856"/>
        <c:scaling>
          <c:orientation val="minMax"/>
        </c:scaling>
        <c:delete val="0"/>
        <c:axPos val="b"/>
        <c:majorTickMark val="none"/>
        <c:minorTickMark val="none"/>
        <c:tickLblPos val="nextTo"/>
        <c:spPr>
          <a:solidFill>
            <a:schemeClr val="bg1"/>
          </a:solidFill>
          <a:ln w="3175" cap="flat" cmpd="sng" algn="ctr">
            <a:solidFill>
              <a:schemeClr val="tx1"/>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961632"/>
        <c:crosses val="autoZero"/>
        <c:auto val="1"/>
        <c:lblAlgn val="ctr"/>
        <c:lblOffset val="100"/>
        <c:noMultiLvlLbl val="0"/>
      </c:catAx>
      <c:valAx>
        <c:axId val="230961632"/>
        <c:scaling>
          <c:orientation val="minMax"/>
        </c:scaling>
        <c:delete val="0"/>
        <c:axPos val="l"/>
        <c:majorGridlines>
          <c:spPr>
            <a:ln w="9525" cap="flat" cmpd="sng" algn="ctr">
              <a:noFill/>
              <a:round/>
            </a:ln>
            <a:effectLst/>
          </c:spPr>
        </c:majorGridlines>
        <c:numFmt formatCode="General" sourceLinked="1"/>
        <c:majorTickMark val="in"/>
        <c:minorTickMark val="none"/>
        <c:tickLblPos val="nextTo"/>
        <c:spPr>
          <a:noFill/>
          <a:ln w="3175">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6209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65000"/>
              </a:schemeClr>
            </a:solidFill>
            <a:ln>
              <a:noFill/>
            </a:ln>
            <a:effectLst/>
          </c:spPr>
          <c:invertIfNegative val="0"/>
          <c:dLbls>
            <c:delete val="1"/>
          </c:dLbls>
          <c:cat>
            <c:strRef>
              <c:f>'[新建 XLSX 工作表.xlsx]Sheet1'!$A$25:$F$25</c:f>
              <c:strCache>
                <c:ptCount val="6"/>
                <c:pt idx="0">
                  <c:v>L1.1</c:v>
                </c:pt>
                <c:pt idx="1">
                  <c:v>L1.2</c:v>
                </c:pt>
                <c:pt idx="2">
                  <c:v>L2.1</c:v>
                </c:pt>
                <c:pt idx="3">
                  <c:v>L2.2</c:v>
                </c:pt>
                <c:pt idx="4">
                  <c:v>L3.1</c:v>
                </c:pt>
                <c:pt idx="5">
                  <c:v>L3.2</c:v>
                </c:pt>
              </c:strCache>
            </c:strRef>
          </c:cat>
          <c:val>
            <c:numRef>
              <c:f>'[新建 XLSX 工作表.xlsx]Sheet1'!$A$26:$F$26</c:f>
              <c:numCache>
                <c:formatCode>General</c:formatCode>
                <c:ptCount val="6"/>
                <c:pt idx="0">
                  <c:v>4</c:v>
                </c:pt>
                <c:pt idx="1">
                  <c:v>2</c:v>
                </c:pt>
                <c:pt idx="2">
                  <c:v>5</c:v>
                </c:pt>
                <c:pt idx="3">
                  <c:v>6</c:v>
                </c:pt>
                <c:pt idx="4">
                  <c:v>2</c:v>
                </c:pt>
                <c:pt idx="5">
                  <c:v>3</c:v>
                </c:pt>
              </c:numCache>
            </c:numRef>
          </c:val>
        </c:ser>
        <c:dLbls>
          <c:showLegendKey val="0"/>
          <c:showVal val="0"/>
          <c:showCatName val="0"/>
          <c:showSerName val="0"/>
          <c:showPercent val="0"/>
          <c:showBubbleSize val="0"/>
        </c:dLbls>
        <c:gapWidth val="219"/>
        <c:overlap val="-27"/>
        <c:axId val="970640540"/>
        <c:axId val="451662794"/>
      </c:barChart>
      <c:catAx>
        <c:axId val="970640540"/>
        <c:scaling>
          <c:orientation val="minMax"/>
        </c:scaling>
        <c:delete val="0"/>
        <c:axPos val="b"/>
        <c:majorTickMark val="none"/>
        <c:minorTickMark val="none"/>
        <c:tickLblPos val="nextTo"/>
        <c:spPr>
          <a:noFill/>
          <a:ln w="317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662794"/>
        <c:crosses val="autoZero"/>
        <c:auto val="1"/>
        <c:lblAlgn val="ctr"/>
        <c:lblOffset val="100"/>
        <c:noMultiLvlLbl val="0"/>
      </c:catAx>
      <c:valAx>
        <c:axId val="451662794"/>
        <c:scaling>
          <c:orientation val="minMax"/>
        </c:scaling>
        <c:delete val="0"/>
        <c:axPos val="l"/>
        <c:numFmt formatCode="General" sourceLinked="1"/>
        <c:majorTickMark val="in"/>
        <c:minorTickMark val="none"/>
        <c:tickLblPos val="nextTo"/>
        <c:spPr>
          <a:noFill/>
          <a:ln w="3175">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6405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Info spid="_x0000_s2052"/>
    <customShpInfo spid="_x0000_s2054"/>
    <customShpInfo spid="_x0000_s2055"/>
    <customShpInfo spid="_x0000_s2053"/>
    <customShpInfo spid="_x0000_s2056"/>
    <customShpInfo spid="_x0000_s2057"/>
    <customShpInfo spid="_x0000_s2126"/>
    <customShpInfo spid="_x0000_s2125"/>
    <customShpInfo spid="_x0000_s2124"/>
    <customShpInfo spid="_x0000_s2123"/>
    <customShpInfo spid="_x0000_s2103"/>
    <customShpInfo spid="_x0000_s2102"/>
    <customShpInfo spid="_x0000_s2108"/>
    <customShpInfo spid="_x0000_s2132"/>
    <customShpInfo spid="_x0000_s2119"/>
    <customShpInfo spid="_x0000_s2118"/>
    <customShpInfo spid="_x0000_s2114"/>
    <customShpInfo spid="_x0000_s2117"/>
    <customShpInfo spid="_x0000_s2107"/>
    <customShpInfo spid="_x0000_s2105"/>
    <customShpInfo spid="_x0000_s2106"/>
    <customShpInfo spid="_x0000_s2104"/>
    <customShpInfo spid="_x0000_s2127"/>
    <customShpInfo spid="_x0000_s2115"/>
    <customShpInfo spid="_x0000_s2116"/>
    <customShpInfo spid="_x0000_s2112"/>
    <customShpInfo spid="_x0000_s2113"/>
    <customShpInfo spid="_x0000_s2109"/>
    <customShpInfo spid="_x0000_s2111"/>
    <customShpInfo spid="_x0000_s2110"/>
    <customShpInfo spid="_x0000_s2128"/>
    <customShpInfo spid="_x0000_s2129"/>
    <customShpInfo spid="_x0000_s2133"/>
    <customShpInfo spid="_x0000_s2134"/>
    <customShpInfo spid="_x0000_s2142"/>
    <customShpInfo spid="_x0000_s2143"/>
    <customShpInfo spid="_x0000_s2144"/>
    <customShpInfo spid="_x0000_s2145"/>
    <customShpInfo spid="_x0000_s2146"/>
    <customShpInfo spid="_x0000_s214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D5008-0D94-4FE5-9896-E6B690EB1455}">
  <ds:schemaRefs/>
</ds:datastoreItem>
</file>

<file path=docProps/app.xml><?xml version="1.0" encoding="utf-8"?>
<Properties xmlns="http://schemas.openxmlformats.org/officeDocument/2006/extended-properties" xmlns:vt="http://schemas.openxmlformats.org/officeDocument/2006/docPropsVTypes">
  <Template>Normal</Template>
  <Pages>18</Pages>
  <Words>1524</Words>
  <Characters>8691</Characters>
  <Lines>72</Lines>
  <Paragraphs>20</Paragraphs>
  <TotalTime>15</TotalTime>
  <ScaleCrop>false</ScaleCrop>
  <LinksUpToDate>false</LinksUpToDate>
  <CharactersWithSpaces>10195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2019-06-27T07:26:00Z</dcterms:created>
  <dc:creator>Office</dc:creator>
  <cp:lastModifiedBy>zhaox</cp:lastModifiedBy>
  <cp:lastPrinted>2019-04-16T03:01:00Z</cp:lastPrinted>
  <dcterms:modified xsi:type="dcterms:W3CDTF">2020-08-10T04:27:29Z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