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49F" w:rsidRDefault="009B149F">
      <w:pPr>
        <w:spacing w:line="360" w:lineRule="auto"/>
        <w:ind w:firstLine="480"/>
        <w:rPr>
          <w:sz w:val="21"/>
          <w:szCs w:val="21"/>
        </w:rPr>
      </w:pPr>
    </w:p>
    <w:p w:rsidR="009B149F" w:rsidRDefault="009B149F">
      <w:pPr>
        <w:spacing w:line="360" w:lineRule="auto"/>
        <w:ind w:firstLine="480"/>
        <w:rPr>
          <w:sz w:val="21"/>
          <w:szCs w:val="21"/>
        </w:rPr>
      </w:pPr>
    </w:p>
    <w:p w:rsidR="009B149F" w:rsidRDefault="003C2BBB">
      <w:pPr>
        <w:spacing w:line="360" w:lineRule="auto"/>
        <w:ind w:firstLine="480"/>
        <w:jc w:val="center"/>
        <w:rPr>
          <w:sz w:val="36"/>
          <w:szCs w:val="36"/>
        </w:rPr>
      </w:pPr>
      <w:r>
        <w:rPr>
          <w:sz w:val="36"/>
          <w:szCs w:val="36"/>
        </w:rPr>
        <w:t>钴铬钨系合金粉末化学分析方法</w:t>
      </w:r>
    </w:p>
    <w:p w:rsidR="009B149F" w:rsidRDefault="003C2BBB">
      <w:pPr>
        <w:spacing w:line="360" w:lineRule="auto"/>
        <w:ind w:firstLine="480"/>
        <w:jc w:val="center"/>
        <w:rPr>
          <w:sz w:val="36"/>
          <w:szCs w:val="36"/>
        </w:rPr>
      </w:pPr>
      <w:r>
        <w:rPr>
          <w:sz w:val="36"/>
          <w:szCs w:val="36"/>
        </w:rPr>
        <w:t>第</w:t>
      </w:r>
      <w:r>
        <w:rPr>
          <w:sz w:val="36"/>
          <w:szCs w:val="36"/>
        </w:rPr>
        <w:t>7</w:t>
      </w:r>
      <w:r>
        <w:rPr>
          <w:sz w:val="36"/>
          <w:szCs w:val="36"/>
        </w:rPr>
        <w:t>部分：碳含量的测定</w:t>
      </w:r>
      <w:r>
        <w:rPr>
          <w:sz w:val="36"/>
          <w:szCs w:val="36"/>
        </w:rPr>
        <w:t xml:space="preserve"> </w:t>
      </w:r>
      <w:r>
        <w:rPr>
          <w:sz w:val="36"/>
          <w:szCs w:val="36"/>
        </w:rPr>
        <w:t>高频燃烧红外吸收法</w:t>
      </w:r>
    </w:p>
    <w:p w:rsidR="009B149F" w:rsidRDefault="009B149F">
      <w:pPr>
        <w:spacing w:line="360" w:lineRule="auto"/>
        <w:ind w:firstLine="480"/>
        <w:jc w:val="center"/>
        <w:rPr>
          <w:sz w:val="44"/>
          <w:szCs w:val="44"/>
        </w:rPr>
      </w:pPr>
    </w:p>
    <w:p w:rsidR="009B149F" w:rsidRDefault="003C2BBB">
      <w:pPr>
        <w:spacing w:line="360" w:lineRule="auto"/>
        <w:ind w:firstLine="480"/>
        <w:jc w:val="center"/>
        <w:rPr>
          <w:sz w:val="32"/>
          <w:szCs w:val="32"/>
        </w:rPr>
      </w:pPr>
      <w:r>
        <w:rPr>
          <w:sz w:val="32"/>
          <w:szCs w:val="32"/>
        </w:rPr>
        <w:t>编制说明</w:t>
      </w:r>
    </w:p>
    <w:p w:rsidR="009B149F" w:rsidRDefault="003C2BBB">
      <w:pPr>
        <w:spacing w:line="360" w:lineRule="auto"/>
        <w:ind w:firstLine="480"/>
        <w:jc w:val="center"/>
        <w:rPr>
          <w:sz w:val="44"/>
          <w:szCs w:val="44"/>
        </w:rPr>
      </w:pPr>
      <w:r>
        <w:rPr>
          <w:rStyle w:val="2Char"/>
          <w:rFonts w:ascii="Times New Roman" w:hAnsi="Times New Roman"/>
          <w:sz w:val="24"/>
          <w:szCs w:val="24"/>
        </w:rPr>
        <w:t>（</w:t>
      </w:r>
      <w:r>
        <w:rPr>
          <w:rStyle w:val="2Char"/>
          <w:rFonts w:ascii="Times New Roman" w:hAnsi="Times New Roman" w:hint="eastAsia"/>
          <w:sz w:val="24"/>
          <w:szCs w:val="24"/>
        </w:rPr>
        <w:t>讨论</w:t>
      </w:r>
      <w:r>
        <w:rPr>
          <w:rStyle w:val="2Char"/>
          <w:rFonts w:ascii="Times New Roman" w:hAnsi="Times New Roman"/>
          <w:sz w:val="24"/>
          <w:szCs w:val="24"/>
        </w:rPr>
        <w:t>稿）</w:t>
      </w:r>
    </w:p>
    <w:p w:rsidR="009B149F" w:rsidRDefault="009B149F">
      <w:pPr>
        <w:spacing w:line="360" w:lineRule="auto"/>
        <w:ind w:firstLine="480"/>
        <w:jc w:val="center"/>
        <w:rPr>
          <w:sz w:val="44"/>
          <w:szCs w:val="44"/>
        </w:rPr>
      </w:pPr>
    </w:p>
    <w:p w:rsidR="009B149F" w:rsidRDefault="009B149F">
      <w:pPr>
        <w:spacing w:line="360" w:lineRule="auto"/>
        <w:ind w:firstLine="480"/>
        <w:jc w:val="center"/>
        <w:rPr>
          <w:sz w:val="44"/>
          <w:szCs w:val="44"/>
        </w:rPr>
      </w:pPr>
    </w:p>
    <w:p w:rsidR="009B149F" w:rsidRDefault="009B149F">
      <w:pPr>
        <w:spacing w:line="360" w:lineRule="auto"/>
        <w:ind w:firstLine="480"/>
        <w:jc w:val="center"/>
        <w:rPr>
          <w:sz w:val="44"/>
          <w:szCs w:val="44"/>
        </w:rPr>
      </w:pPr>
    </w:p>
    <w:p w:rsidR="009B149F" w:rsidRDefault="009B149F">
      <w:pPr>
        <w:spacing w:line="360" w:lineRule="auto"/>
        <w:ind w:firstLine="480"/>
        <w:jc w:val="center"/>
        <w:rPr>
          <w:sz w:val="44"/>
          <w:szCs w:val="44"/>
        </w:rPr>
      </w:pPr>
    </w:p>
    <w:p w:rsidR="009B149F" w:rsidRDefault="009B149F">
      <w:pPr>
        <w:spacing w:line="360" w:lineRule="auto"/>
        <w:ind w:firstLine="480"/>
        <w:jc w:val="center"/>
        <w:rPr>
          <w:sz w:val="44"/>
          <w:szCs w:val="44"/>
        </w:rPr>
      </w:pPr>
    </w:p>
    <w:p w:rsidR="009B149F" w:rsidRDefault="009B149F">
      <w:pPr>
        <w:spacing w:line="360" w:lineRule="auto"/>
        <w:rPr>
          <w:kern w:val="0"/>
          <w:sz w:val="30"/>
          <w:szCs w:val="30"/>
        </w:rPr>
      </w:pPr>
    </w:p>
    <w:p w:rsidR="009B149F" w:rsidRDefault="009B149F">
      <w:pPr>
        <w:spacing w:line="360" w:lineRule="auto"/>
        <w:rPr>
          <w:kern w:val="0"/>
          <w:sz w:val="30"/>
          <w:szCs w:val="30"/>
        </w:rPr>
      </w:pPr>
    </w:p>
    <w:p w:rsidR="009B149F" w:rsidRDefault="009B149F">
      <w:pPr>
        <w:spacing w:line="360" w:lineRule="auto"/>
        <w:rPr>
          <w:kern w:val="0"/>
          <w:sz w:val="30"/>
          <w:szCs w:val="30"/>
        </w:rPr>
      </w:pPr>
    </w:p>
    <w:p w:rsidR="009B149F" w:rsidRDefault="003C2BBB">
      <w:pPr>
        <w:spacing w:line="360" w:lineRule="auto"/>
        <w:jc w:val="center"/>
        <w:rPr>
          <w:kern w:val="0"/>
          <w:szCs w:val="28"/>
        </w:rPr>
      </w:pPr>
      <w:r>
        <w:rPr>
          <w:kern w:val="0"/>
          <w:szCs w:val="28"/>
        </w:rPr>
        <w:t>广东省科学院工业分析检测中心</w:t>
      </w:r>
    </w:p>
    <w:p w:rsidR="009B149F" w:rsidRDefault="003C2BBB">
      <w:pPr>
        <w:spacing w:line="360" w:lineRule="auto"/>
        <w:jc w:val="center"/>
        <w:rPr>
          <w:kern w:val="0"/>
          <w:szCs w:val="28"/>
        </w:rPr>
      </w:pPr>
      <w:r>
        <w:rPr>
          <w:kern w:val="0"/>
          <w:szCs w:val="28"/>
        </w:rPr>
        <w:t>二零二零年八月</w:t>
      </w:r>
    </w:p>
    <w:p w:rsidR="009B149F" w:rsidRDefault="009B149F">
      <w:pPr>
        <w:spacing w:line="23" w:lineRule="atLeast"/>
        <w:rPr>
          <w:sz w:val="21"/>
          <w:szCs w:val="21"/>
        </w:rPr>
      </w:pPr>
    </w:p>
    <w:p w:rsidR="009B149F" w:rsidRDefault="009B149F">
      <w:pPr>
        <w:spacing w:line="23" w:lineRule="atLeast"/>
        <w:rPr>
          <w:sz w:val="21"/>
          <w:szCs w:val="21"/>
        </w:rPr>
      </w:pPr>
    </w:p>
    <w:p w:rsidR="009B149F" w:rsidRDefault="009B149F">
      <w:pPr>
        <w:spacing w:line="23" w:lineRule="atLeast"/>
        <w:rPr>
          <w:sz w:val="21"/>
          <w:szCs w:val="21"/>
        </w:rPr>
      </w:pPr>
    </w:p>
    <w:p w:rsidR="009B149F" w:rsidRDefault="009B149F">
      <w:pPr>
        <w:spacing w:line="23" w:lineRule="atLeast"/>
        <w:rPr>
          <w:sz w:val="21"/>
          <w:szCs w:val="21"/>
        </w:rPr>
      </w:pPr>
    </w:p>
    <w:p w:rsidR="009B149F" w:rsidRDefault="009B149F">
      <w:pPr>
        <w:spacing w:line="23" w:lineRule="atLeast"/>
        <w:rPr>
          <w:sz w:val="21"/>
          <w:szCs w:val="21"/>
        </w:rPr>
      </w:pPr>
    </w:p>
    <w:p w:rsidR="009B149F" w:rsidRDefault="009B149F">
      <w:pPr>
        <w:spacing w:line="23" w:lineRule="atLeast"/>
        <w:rPr>
          <w:sz w:val="21"/>
          <w:szCs w:val="21"/>
        </w:rPr>
      </w:pPr>
    </w:p>
    <w:p w:rsidR="009B149F" w:rsidRDefault="009B149F">
      <w:pPr>
        <w:spacing w:line="23" w:lineRule="atLeast"/>
        <w:rPr>
          <w:sz w:val="21"/>
          <w:szCs w:val="21"/>
        </w:rPr>
      </w:pPr>
    </w:p>
    <w:p w:rsidR="009B149F" w:rsidRDefault="009B149F">
      <w:pPr>
        <w:spacing w:line="23" w:lineRule="atLeast"/>
        <w:rPr>
          <w:sz w:val="21"/>
          <w:szCs w:val="21"/>
        </w:rPr>
      </w:pPr>
    </w:p>
    <w:p w:rsidR="009B149F" w:rsidRDefault="009B149F">
      <w:pPr>
        <w:spacing w:line="23" w:lineRule="atLeast"/>
        <w:rPr>
          <w:sz w:val="21"/>
          <w:szCs w:val="21"/>
        </w:rPr>
      </w:pPr>
    </w:p>
    <w:p w:rsidR="009B149F" w:rsidRDefault="009B149F">
      <w:pPr>
        <w:spacing w:line="23" w:lineRule="atLeast"/>
        <w:rPr>
          <w:sz w:val="21"/>
          <w:szCs w:val="21"/>
        </w:rPr>
      </w:pPr>
    </w:p>
    <w:p w:rsidR="009B149F" w:rsidRDefault="003C2BBB">
      <w:pPr>
        <w:spacing w:line="360" w:lineRule="auto"/>
        <w:ind w:firstLine="480"/>
        <w:jc w:val="center"/>
        <w:rPr>
          <w:sz w:val="24"/>
        </w:rPr>
      </w:pPr>
      <w:r>
        <w:rPr>
          <w:sz w:val="24"/>
        </w:rPr>
        <w:lastRenderedPageBreak/>
        <w:t>钴铬钨系合金粉末化学分析方法</w:t>
      </w:r>
    </w:p>
    <w:p w:rsidR="009B149F" w:rsidRDefault="003C2BBB">
      <w:pPr>
        <w:spacing w:line="360" w:lineRule="auto"/>
        <w:ind w:firstLineChars="40" w:firstLine="96"/>
        <w:jc w:val="center"/>
        <w:rPr>
          <w:sz w:val="24"/>
        </w:rPr>
      </w:pPr>
      <w:r>
        <w:rPr>
          <w:sz w:val="24"/>
        </w:rPr>
        <w:t>第</w:t>
      </w:r>
      <w:r>
        <w:rPr>
          <w:sz w:val="24"/>
        </w:rPr>
        <w:t>7</w:t>
      </w:r>
      <w:r>
        <w:rPr>
          <w:sz w:val="24"/>
        </w:rPr>
        <w:t>部分：碳含量的测定</w:t>
      </w:r>
      <w:r>
        <w:rPr>
          <w:sz w:val="24"/>
        </w:rPr>
        <w:t xml:space="preserve"> </w:t>
      </w:r>
      <w:r>
        <w:rPr>
          <w:sz w:val="24"/>
        </w:rPr>
        <w:t>高频燃烧红外吸收法</w:t>
      </w:r>
    </w:p>
    <w:p w:rsidR="009B149F" w:rsidRDefault="003C2BBB">
      <w:pPr>
        <w:spacing w:line="360" w:lineRule="auto"/>
        <w:ind w:firstLine="480"/>
        <w:jc w:val="center"/>
        <w:rPr>
          <w:sz w:val="24"/>
        </w:rPr>
      </w:pPr>
      <w:r>
        <w:rPr>
          <w:sz w:val="24"/>
        </w:rPr>
        <w:t>编制说明</w:t>
      </w:r>
    </w:p>
    <w:p w:rsidR="009B149F" w:rsidRDefault="009B149F">
      <w:pPr>
        <w:spacing w:line="23" w:lineRule="atLeast"/>
        <w:rPr>
          <w:sz w:val="21"/>
          <w:szCs w:val="21"/>
        </w:rPr>
      </w:pPr>
    </w:p>
    <w:p w:rsidR="009B149F" w:rsidRDefault="003C2BBB">
      <w:pPr>
        <w:spacing w:line="23" w:lineRule="atLeast"/>
        <w:rPr>
          <w:sz w:val="21"/>
          <w:szCs w:val="21"/>
        </w:rPr>
      </w:pPr>
      <w:r>
        <w:rPr>
          <w:sz w:val="21"/>
          <w:szCs w:val="21"/>
        </w:rPr>
        <w:t xml:space="preserve">1  </w:t>
      </w:r>
      <w:r>
        <w:rPr>
          <w:sz w:val="21"/>
          <w:szCs w:val="21"/>
        </w:rPr>
        <w:t>任务来源</w:t>
      </w:r>
    </w:p>
    <w:p w:rsidR="009B149F" w:rsidRDefault="003C2BBB">
      <w:pPr>
        <w:spacing w:line="276" w:lineRule="auto"/>
        <w:ind w:firstLineChars="200" w:firstLine="420"/>
        <w:rPr>
          <w:b w:val="0"/>
          <w:sz w:val="21"/>
          <w:szCs w:val="21"/>
        </w:rPr>
      </w:pPr>
      <w:r>
        <w:rPr>
          <w:b w:val="0"/>
          <w:sz w:val="21"/>
          <w:szCs w:val="21"/>
        </w:rPr>
        <w:t>根据工业和信息化部标准计划项目（</w:t>
      </w:r>
      <w:r>
        <w:rPr>
          <w:b w:val="0"/>
          <w:sz w:val="21"/>
          <w:szCs w:val="21"/>
        </w:rPr>
        <w:t>2018-2042T-YS~2018-2049T-YS</w:t>
      </w:r>
      <w:r>
        <w:rPr>
          <w:b w:val="0"/>
          <w:sz w:val="21"/>
          <w:szCs w:val="21"/>
        </w:rPr>
        <w:t>）的安排要求，全国有色金属标准化技术委员会于</w:t>
      </w:r>
      <w:r>
        <w:rPr>
          <w:b w:val="0"/>
          <w:sz w:val="21"/>
          <w:szCs w:val="21"/>
        </w:rPr>
        <w:t>2019</w:t>
      </w:r>
      <w:r>
        <w:rPr>
          <w:b w:val="0"/>
          <w:sz w:val="21"/>
          <w:szCs w:val="21"/>
        </w:rPr>
        <w:t>年</w:t>
      </w:r>
      <w:r>
        <w:rPr>
          <w:b w:val="0"/>
          <w:sz w:val="21"/>
          <w:szCs w:val="21"/>
        </w:rPr>
        <w:t>5</w:t>
      </w:r>
      <w:r>
        <w:rPr>
          <w:b w:val="0"/>
          <w:sz w:val="21"/>
          <w:szCs w:val="21"/>
        </w:rPr>
        <w:t>月</w:t>
      </w:r>
      <w:r>
        <w:rPr>
          <w:b w:val="0"/>
          <w:sz w:val="21"/>
          <w:szCs w:val="21"/>
        </w:rPr>
        <w:t>28</w:t>
      </w:r>
      <w:r>
        <w:rPr>
          <w:b w:val="0"/>
          <w:sz w:val="21"/>
          <w:szCs w:val="21"/>
        </w:rPr>
        <w:t>日</w:t>
      </w:r>
      <w:r>
        <w:rPr>
          <w:b w:val="0"/>
          <w:sz w:val="21"/>
          <w:szCs w:val="21"/>
        </w:rPr>
        <w:t>~30</w:t>
      </w:r>
      <w:r>
        <w:rPr>
          <w:b w:val="0"/>
          <w:sz w:val="21"/>
          <w:szCs w:val="21"/>
        </w:rPr>
        <w:t>日在新疆乌鲁木齐组织召开了《钴铬钨系合金粉末化学分析方法》系列标准（共</w:t>
      </w:r>
      <w:r>
        <w:rPr>
          <w:b w:val="0"/>
          <w:sz w:val="21"/>
          <w:szCs w:val="21"/>
        </w:rPr>
        <w:t>8</w:t>
      </w:r>
      <w:r>
        <w:rPr>
          <w:b w:val="0"/>
          <w:sz w:val="21"/>
          <w:szCs w:val="21"/>
        </w:rPr>
        <w:t>个部分）的任务落实会，会上确定了各部分的负责起草单位、验证单位及工作进度安排。广东省科</w:t>
      </w:r>
      <w:r>
        <w:rPr>
          <w:b w:val="0"/>
          <w:sz w:val="21"/>
          <w:szCs w:val="21"/>
        </w:rPr>
        <w:t xml:space="preserve">  </w:t>
      </w:r>
      <w:r>
        <w:rPr>
          <w:b w:val="0"/>
          <w:sz w:val="21"/>
          <w:szCs w:val="21"/>
        </w:rPr>
        <w:t>学院工业分析检测中心承担《钴铬钨系合金粉末化学分析方法</w:t>
      </w:r>
      <w:r>
        <w:rPr>
          <w:b w:val="0"/>
          <w:sz w:val="21"/>
          <w:szCs w:val="21"/>
        </w:rPr>
        <w:t xml:space="preserve">  </w:t>
      </w:r>
      <w:r>
        <w:rPr>
          <w:b w:val="0"/>
          <w:sz w:val="21"/>
          <w:szCs w:val="21"/>
        </w:rPr>
        <w:t>第</w:t>
      </w:r>
      <w:r>
        <w:rPr>
          <w:b w:val="0"/>
          <w:sz w:val="21"/>
          <w:szCs w:val="21"/>
        </w:rPr>
        <w:t>7</w:t>
      </w:r>
      <w:r>
        <w:rPr>
          <w:b w:val="0"/>
          <w:sz w:val="21"/>
          <w:szCs w:val="21"/>
        </w:rPr>
        <w:t>部分</w:t>
      </w:r>
      <w:r>
        <w:rPr>
          <w:b w:val="0"/>
          <w:sz w:val="21"/>
          <w:szCs w:val="21"/>
        </w:rPr>
        <w:t xml:space="preserve">  </w:t>
      </w:r>
      <w:r>
        <w:rPr>
          <w:b w:val="0"/>
          <w:sz w:val="21"/>
          <w:szCs w:val="21"/>
        </w:rPr>
        <w:t>碳含量的测定</w:t>
      </w:r>
      <w:r>
        <w:rPr>
          <w:b w:val="0"/>
          <w:sz w:val="21"/>
          <w:szCs w:val="21"/>
        </w:rPr>
        <w:t xml:space="preserve"> </w:t>
      </w:r>
      <w:r>
        <w:rPr>
          <w:b w:val="0"/>
          <w:sz w:val="21"/>
          <w:szCs w:val="21"/>
        </w:rPr>
        <w:t>高频燃烧红外吸收法》起草任务，北矿检测技术有限公司、国标（北京）检验认证有限公司、广西分析测试研究中心等单位协</w:t>
      </w:r>
      <w:r>
        <w:rPr>
          <w:b w:val="0"/>
          <w:sz w:val="21"/>
          <w:szCs w:val="21"/>
        </w:rPr>
        <w:t>助起草，项目计划编号：</w:t>
      </w:r>
      <w:r>
        <w:rPr>
          <w:b w:val="0"/>
          <w:color w:val="000000"/>
          <w:sz w:val="21"/>
          <w:szCs w:val="21"/>
        </w:rPr>
        <w:t>2018-2047T-YS,</w:t>
      </w:r>
      <w:r>
        <w:rPr>
          <w:b w:val="0"/>
          <w:color w:val="000000"/>
          <w:sz w:val="21"/>
          <w:szCs w:val="21"/>
        </w:rPr>
        <w:t>完成</w:t>
      </w:r>
      <w:r>
        <w:rPr>
          <w:b w:val="0"/>
          <w:sz w:val="21"/>
          <w:szCs w:val="21"/>
        </w:rPr>
        <w:t>年限</w:t>
      </w:r>
      <w:r>
        <w:rPr>
          <w:b w:val="0"/>
          <w:sz w:val="21"/>
          <w:szCs w:val="21"/>
        </w:rPr>
        <w:t>2020</w:t>
      </w:r>
      <w:r>
        <w:rPr>
          <w:b w:val="0"/>
          <w:sz w:val="21"/>
          <w:szCs w:val="21"/>
        </w:rPr>
        <w:t>年。</w:t>
      </w:r>
    </w:p>
    <w:p w:rsidR="009B149F" w:rsidRDefault="003C2BBB">
      <w:pPr>
        <w:spacing w:line="276" w:lineRule="auto"/>
        <w:rPr>
          <w:sz w:val="21"/>
          <w:szCs w:val="21"/>
        </w:rPr>
      </w:pPr>
      <w:r>
        <w:rPr>
          <w:sz w:val="21"/>
          <w:szCs w:val="21"/>
        </w:rPr>
        <w:t xml:space="preserve">2  </w:t>
      </w:r>
      <w:r>
        <w:rPr>
          <w:sz w:val="21"/>
          <w:szCs w:val="21"/>
        </w:rPr>
        <w:t>承担单位情况</w:t>
      </w:r>
    </w:p>
    <w:p w:rsidR="009B149F" w:rsidRDefault="003C2BBB">
      <w:pPr>
        <w:spacing w:line="276" w:lineRule="auto"/>
        <w:rPr>
          <w:bCs/>
          <w:sz w:val="21"/>
          <w:szCs w:val="21"/>
        </w:rPr>
      </w:pPr>
      <w:r>
        <w:rPr>
          <w:sz w:val="21"/>
          <w:szCs w:val="21"/>
        </w:rPr>
        <w:t xml:space="preserve">2.1  </w:t>
      </w:r>
      <w:r>
        <w:rPr>
          <w:bCs/>
          <w:sz w:val="21"/>
          <w:szCs w:val="21"/>
        </w:rPr>
        <w:t>广东省科学院工业分析检测中心</w:t>
      </w:r>
    </w:p>
    <w:p w:rsidR="009B149F" w:rsidRDefault="003C2BBB">
      <w:pPr>
        <w:spacing w:line="276" w:lineRule="auto"/>
        <w:ind w:firstLineChars="200" w:firstLine="420"/>
        <w:rPr>
          <w:b w:val="0"/>
          <w:sz w:val="21"/>
          <w:szCs w:val="21"/>
        </w:rPr>
      </w:pPr>
      <w:r>
        <w:rPr>
          <w:b w:val="0"/>
          <w:sz w:val="21"/>
          <w:szCs w:val="21"/>
        </w:rPr>
        <w:t>广东省科学院工业分析检测中心是我国从事金属材料、冶金产品、化工产品、再生资源质量检测、欧盟环保（</w:t>
      </w:r>
      <w:r>
        <w:rPr>
          <w:b w:val="0"/>
          <w:sz w:val="21"/>
          <w:szCs w:val="21"/>
        </w:rPr>
        <w:t>RoHS</w:t>
      </w:r>
      <w:r>
        <w:rPr>
          <w:b w:val="0"/>
          <w:sz w:val="21"/>
          <w:szCs w:val="21"/>
        </w:rPr>
        <w:t>）指令的有害物质检测、金属材料综合利用检测与咨询、评价以及分析测试技术研究的专业机构。先后隶属于广州有色金属研究院、广东省工业技术研究院（广州有色金属研究院），</w:t>
      </w:r>
      <w:r>
        <w:rPr>
          <w:b w:val="0"/>
          <w:sz w:val="21"/>
          <w:szCs w:val="21"/>
        </w:rPr>
        <w:t>2015</w:t>
      </w:r>
      <w:r>
        <w:rPr>
          <w:b w:val="0"/>
          <w:sz w:val="21"/>
          <w:szCs w:val="21"/>
        </w:rPr>
        <w:t>年</w:t>
      </w:r>
      <w:r>
        <w:rPr>
          <w:b w:val="0"/>
          <w:sz w:val="21"/>
          <w:szCs w:val="21"/>
        </w:rPr>
        <w:t>12</w:t>
      </w:r>
      <w:r>
        <w:rPr>
          <w:b w:val="0"/>
          <w:sz w:val="21"/>
          <w:szCs w:val="21"/>
        </w:rPr>
        <w:t>月经广东省机构编制委员会批准成为广东省科学院属下的独立二级事业法人单位。中心拥有电子探针、透射电镜等</w:t>
      </w:r>
      <w:r>
        <w:rPr>
          <w:b w:val="0"/>
          <w:sz w:val="21"/>
          <w:szCs w:val="21"/>
        </w:rPr>
        <w:t>3</w:t>
      </w:r>
      <w:r>
        <w:rPr>
          <w:b w:val="0"/>
          <w:sz w:val="21"/>
          <w:szCs w:val="21"/>
        </w:rPr>
        <w:t>00</w:t>
      </w:r>
      <w:r>
        <w:rPr>
          <w:b w:val="0"/>
          <w:sz w:val="21"/>
          <w:szCs w:val="21"/>
        </w:rPr>
        <w:t>余台套仪器设备。实验室面积约</w:t>
      </w:r>
      <w:r>
        <w:rPr>
          <w:b w:val="0"/>
          <w:sz w:val="21"/>
          <w:szCs w:val="21"/>
        </w:rPr>
        <w:t>4000</w:t>
      </w:r>
      <w:r>
        <w:rPr>
          <w:b w:val="0"/>
          <w:sz w:val="21"/>
          <w:szCs w:val="21"/>
        </w:rPr>
        <w:t>平方米。中心近十年来获得省部级科技进步奖</w:t>
      </w:r>
      <w:r>
        <w:rPr>
          <w:b w:val="0"/>
          <w:sz w:val="21"/>
          <w:szCs w:val="21"/>
        </w:rPr>
        <w:t>20</w:t>
      </w:r>
      <w:r>
        <w:rPr>
          <w:b w:val="0"/>
          <w:sz w:val="21"/>
          <w:szCs w:val="21"/>
        </w:rPr>
        <w:t>项。累计申请专利</w:t>
      </w:r>
      <w:r>
        <w:rPr>
          <w:b w:val="0"/>
          <w:sz w:val="21"/>
          <w:szCs w:val="21"/>
        </w:rPr>
        <w:t>15</w:t>
      </w:r>
      <w:r>
        <w:rPr>
          <w:b w:val="0"/>
          <w:sz w:val="21"/>
          <w:szCs w:val="21"/>
        </w:rPr>
        <w:t>件。承担国家、省级各类项目</w:t>
      </w:r>
      <w:r>
        <w:rPr>
          <w:b w:val="0"/>
          <w:sz w:val="21"/>
          <w:szCs w:val="21"/>
        </w:rPr>
        <w:t>50</w:t>
      </w:r>
      <w:r>
        <w:rPr>
          <w:b w:val="0"/>
          <w:sz w:val="21"/>
          <w:szCs w:val="21"/>
        </w:rPr>
        <w:t>余项，主持和参与国家、行业标准</w:t>
      </w:r>
      <w:r>
        <w:rPr>
          <w:b w:val="0"/>
          <w:sz w:val="21"/>
          <w:szCs w:val="21"/>
        </w:rPr>
        <w:t>200</w:t>
      </w:r>
      <w:r>
        <w:rPr>
          <w:b w:val="0"/>
          <w:sz w:val="21"/>
          <w:szCs w:val="21"/>
        </w:rPr>
        <w:t>余项，发表专著</w:t>
      </w:r>
      <w:r>
        <w:rPr>
          <w:b w:val="0"/>
          <w:sz w:val="21"/>
          <w:szCs w:val="21"/>
        </w:rPr>
        <w:t>5</w:t>
      </w:r>
      <w:r>
        <w:rPr>
          <w:b w:val="0"/>
          <w:sz w:val="21"/>
          <w:szCs w:val="21"/>
        </w:rPr>
        <w:t>部，发表论文</w:t>
      </w:r>
      <w:r>
        <w:rPr>
          <w:b w:val="0"/>
          <w:sz w:val="21"/>
          <w:szCs w:val="21"/>
        </w:rPr>
        <w:t>300</w:t>
      </w:r>
      <w:r>
        <w:rPr>
          <w:b w:val="0"/>
          <w:sz w:val="21"/>
          <w:szCs w:val="21"/>
        </w:rPr>
        <w:t>余篇。</w:t>
      </w:r>
    </w:p>
    <w:p w:rsidR="009B149F" w:rsidRDefault="003C2BBB">
      <w:pPr>
        <w:widowControl/>
        <w:spacing w:line="276" w:lineRule="auto"/>
        <w:ind w:firstLineChars="200" w:firstLine="420"/>
        <w:jc w:val="left"/>
        <w:rPr>
          <w:b w:val="0"/>
          <w:sz w:val="21"/>
          <w:szCs w:val="21"/>
        </w:rPr>
      </w:pPr>
      <w:r>
        <w:rPr>
          <w:b w:val="0"/>
          <w:sz w:val="21"/>
          <w:szCs w:val="21"/>
        </w:rPr>
        <w:t>该单位为本标准的主编单位，负责该标准项目的调研、资料收集和制定试验方案，负责具体的试验，技术参数的确定以及标准资料的编写、上报等工作。</w:t>
      </w:r>
    </w:p>
    <w:p w:rsidR="009B149F" w:rsidRDefault="003C2BBB">
      <w:pPr>
        <w:spacing w:line="276" w:lineRule="auto"/>
        <w:rPr>
          <w:sz w:val="21"/>
          <w:szCs w:val="21"/>
        </w:rPr>
      </w:pPr>
      <w:r>
        <w:rPr>
          <w:sz w:val="21"/>
          <w:szCs w:val="21"/>
        </w:rPr>
        <w:t xml:space="preserve">2.2  </w:t>
      </w:r>
      <w:r>
        <w:rPr>
          <w:sz w:val="21"/>
          <w:szCs w:val="21"/>
        </w:rPr>
        <w:t>北矿检测技术有限公司</w:t>
      </w:r>
    </w:p>
    <w:p w:rsidR="009B149F" w:rsidRDefault="003C2BBB">
      <w:pPr>
        <w:widowControl/>
        <w:spacing w:line="276" w:lineRule="auto"/>
        <w:ind w:firstLineChars="200" w:firstLine="420"/>
        <w:jc w:val="left"/>
        <w:rPr>
          <w:b w:val="0"/>
          <w:kern w:val="0"/>
          <w:sz w:val="21"/>
          <w:szCs w:val="21"/>
        </w:rPr>
      </w:pPr>
      <w:r>
        <w:rPr>
          <w:b w:val="0"/>
          <w:kern w:val="0"/>
          <w:sz w:val="21"/>
          <w:szCs w:val="21"/>
        </w:rPr>
        <w:t>北矿检测技术有限公司由北京矿冶研究总院测试研究所转换而来，源于</w:t>
      </w:r>
      <w:r>
        <w:rPr>
          <w:b w:val="0"/>
          <w:kern w:val="0"/>
          <w:sz w:val="21"/>
          <w:szCs w:val="21"/>
        </w:rPr>
        <w:t>1956</w:t>
      </w:r>
      <w:r>
        <w:rPr>
          <w:b w:val="0"/>
          <w:kern w:val="0"/>
          <w:sz w:val="21"/>
          <w:szCs w:val="21"/>
        </w:rPr>
        <w:t>年建立的北京矿冶研究总院分析研究室，同时为国家重有色金属质量监督检验中心、国家进出口商品检验有色金属认可实验室、中国有色金属工业重金属质检中心、科技成果检测鉴定国家级检测机构，在国内有色金属分析领域具有权威地位。依托测试研究所的国家重有色金属质量监督检验中心成立于</w:t>
      </w:r>
      <w:r>
        <w:rPr>
          <w:b w:val="0"/>
          <w:kern w:val="0"/>
          <w:sz w:val="21"/>
          <w:szCs w:val="21"/>
        </w:rPr>
        <w:t>1985</w:t>
      </w:r>
      <w:r>
        <w:rPr>
          <w:b w:val="0"/>
          <w:kern w:val="0"/>
          <w:sz w:val="21"/>
          <w:szCs w:val="21"/>
        </w:rPr>
        <w:t>年，国家进出口商品检验有色金属认可实验室成立于</w:t>
      </w:r>
      <w:r>
        <w:rPr>
          <w:b w:val="0"/>
          <w:kern w:val="0"/>
          <w:sz w:val="21"/>
          <w:szCs w:val="21"/>
        </w:rPr>
        <w:t>1988</w:t>
      </w:r>
      <w:r>
        <w:rPr>
          <w:b w:val="0"/>
          <w:kern w:val="0"/>
          <w:sz w:val="21"/>
          <w:szCs w:val="21"/>
        </w:rPr>
        <w:t>年，是我国首批获得授权的国家级质检中心及国家商检实验室之一。</w:t>
      </w:r>
      <w:r>
        <w:rPr>
          <w:b w:val="0"/>
          <w:kern w:val="0"/>
          <w:sz w:val="21"/>
          <w:szCs w:val="21"/>
        </w:rPr>
        <w:t>1995</w:t>
      </w:r>
      <w:r>
        <w:rPr>
          <w:b w:val="0"/>
          <w:kern w:val="0"/>
          <w:sz w:val="21"/>
          <w:szCs w:val="21"/>
        </w:rPr>
        <w:t>年国家科技部和原国家技术监督局授权国家重有色金属</w:t>
      </w:r>
      <w:r>
        <w:rPr>
          <w:b w:val="0"/>
          <w:kern w:val="0"/>
          <w:sz w:val="21"/>
          <w:szCs w:val="21"/>
        </w:rPr>
        <w:t>质量监督检验中心为科技成果检测鉴定国家级检测机构。</w:t>
      </w:r>
      <w:r>
        <w:rPr>
          <w:b w:val="0"/>
          <w:kern w:val="0"/>
          <w:sz w:val="21"/>
          <w:szCs w:val="21"/>
        </w:rPr>
        <w:t>2000</w:t>
      </w:r>
      <w:r>
        <w:rPr>
          <w:b w:val="0"/>
          <w:kern w:val="0"/>
          <w:sz w:val="21"/>
          <w:szCs w:val="21"/>
        </w:rPr>
        <w:t>年通过中国合格评定国家认可委员会实验室认可，实验室管理与国际接轨，检测结果得到国际互认，具有</w:t>
      </w:r>
      <w:r>
        <w:rPr>
          <w:b w:val="0"/>
          <w:kern w:val="0"/>
          <w:sz w:val="21"/>
          <w:szCs w:val="21"/>
        </w:rPr>
        <w:t>ISO/IEC17025</w:t>
      </w:r>
      <w:r>
        <w:rPr>
          <w:b w:val="0"/>
          <w:kern w:val="0"/>
          <w:sz w:val="21"/>
          <w:szCs w:val="21"/>
        </w:rPr>
        <w:t>实验室认可、国家级实验室资质认定、国家质检中心授权</w:t>
      </w:r>
      <w:r>
        <w:rPr>
          <w:b w:val="0"/>
          <w:kern w:val="0"/>
          <w:sz w:val="21"/>
          <w:szCs w:val="21"/>
        </w:rPr>
        <w:t>“</w:t>
      </w:r>
      <w:r>
        <w:rPr>
          <w:b w:val="0"/>
          <w:kern w:val="0"/>
          <w:sz w:val="21"/>
          <w:szCs w:val="21"/>
        </w:rPr>
        <w:t>三合一</w:t>
      </w:r>
      <w:r>
        <w:rPr>
          <w:b w:val="0"/>
          <w:kern w:val="0"/>
          <w:sz w:val="21"/>
          <w:szCs w:val="21"/>
        </w:rPr>
        <w:t>”</w:t>
      </w:r>
      <w:r>
        <w:rPr>
          <w:b w:val="0"/>
          <w:kern w:val="0"/>
          <w:sz w:val="21"/>
          <w:szCs w:val="21"/>
        </w:rPr>
        <w:t>资质。</w:t>
      </w:r>
      <w:r>
        <w:rPr>
          <w:b w:val="0"/>
          <w:kern w:val="0"/>
          <w:sz w:val="21"/>
          <w:szCs w:val="21"/>
        </w:rPr>
        <w:t>2007</w:t>
      </w:r>
      <w:r>
        <w:rPr>
          <w:b w:val="0"/>
          <w:kern w:val="0"/>
          <w:sz w:val="21"/>
          <w:szCs w:val="21"/>
        </w:rPr>
        <w:t>年国家重有色金属质量监督检验中心成为北京材料分析测试服务联盟成员单位；</w:t>
      </w:r>
      <w:r>
        <w:rPr>
          <w:b w:val="0"/>
          <w:kern w:val="0"/>
          <w:sz w:val="21"/>
          <w:szCs w:val="21"/>
        </w:rPr>
        <w:t>2009</w:t>
      </w:r>
      <w:r>
        <w:rPr>
          <w:b w:val="0"/>
          <w:kern w:val="0"/>
          <w:sz w:val="21"/>
          <w:szCs w:val="21"/>
        </w:rPr>
        <w:t>年成为中关村开放实验室。</w:t>
      </w:r>
    </w:p>
    <w:p w:rsidR="009B149F" w:rsidRDefault="003C2BBB">
      <w:pPr>
        <w:spacing w:line="276" w:lineRule="auto"/>
        <w:ind w:firstLineChars="200" w:firstLine="420"/>
        <w:rPr>
          <w:b w:val="0"/>
          <w:sz w:val="21"/>
          <w:szCs w:val="21"/>
        </w:rPr>
      </w:pPr>
      <w:r>
        <w:rPr>
          <w:b w:val="0"/>
          <w:sz w:val="21"/>
          <w:szCs w:val="21"/>
        </w:rPr>
        <w:t>该单位为本标准第一验证单位。</w:t>
      </w:r>
    </w:p>
    <w:p w:rsidR="009B149F" w:rsidRDefault="003C2BBB">
      <w:pPr>
        <w:spacing w:line="276" w:lineRule="auto"/>
        <w:rPr>
          <w:spacing w:val="6"/>
          <w:sz w:val="21"/>
          <w:szCs w:val="21"/>
        </w:rPr>
      </w:pPr>
      <w:r>
        <w:rPr>
          <w:spacing w:val="6"/>
          <w:sz w:val="21"/>
          <w:szCs w:val="21"/>
        </w:rPr>
        <w:t xml:space="preserve">3  </w:t>
      </w:r>
      <w:r>
        <w:rPr>
          <w:spacing w:val="6"/>
          <w:sz w:val="21"/>
          <w:szCs w:val="21"/>
        </w:rPr>
        <w:t>工作过程</w:t>
      </w:r>
    </w:p>
    <w:p w:rsidR="009B149F" w:rsidRDefault="003C2BBB">
      <w:pPr>
        <w:spacing w:line="276" w:lineRule="auto"/>
        <w:rPr>
          <w:spacing w:val="6"/>
          <w:sz w:val="21"/>
          <w:szCs w:val="21"/>
        </w:rPr>
      </w:pPr>
      <w:r>
        <w:rPr>
          <w:spacing w:val="6"/>
          <w:sz w:val="21"/>
          <w:szCs w:val="21"/>
        </w:rPr>
        <w:t>3.1</w:t>
      </w:r>
      <w:r>
        <w:rPr>
          <w:spacing w:val="6"/>
          <w:sz w:val="21"/>
          <w:szCs w:val="21"/>
        </w:rPr>
        <w:t>进度安排</w:t>
      </w:r>
    </w:p>
    <w:p w:rsidR="009B149F" w:rsidRDefault="003C2BBB">
      <w:pPr>
        <w:spacing w:line="276" w:lineRule="auto"/>
        <w:ind w:firstLine="432"/>
        <w:rPr>
          <w:b w:val="0"/>
          <w:sz w:val="21"/>
          <w:szCs w:val="21"/>
        </w:rPr>
      </w:pPr>
      <w:r>
        <w:rPr>
          <w:b w:val="0"/>
          <w:sz w:val="21"/>
          <w:szCs w:val="21"/>
        </w:rPr>
        <w:lastRenderedPageBreak/>
        <w:t>1</w:t>
      </w:r>
      <w:r>
        <w:rPr>
          <w:b w:val="0"/>
          <w:sz w:val="21"/>
          <w:szCs w:val="21"/>
        </w:rPr>
        <w:t>、</w:t>
      </w:r>
      <w:r>
        <w:rPr>
          <w:b w:val="0"/>
          <w:sz w:val="21"/>
          <w:szCs w:val="21"/>
        </w:rPr>
        <w:t>2019</w:t>
      </w:r>
      <w:r>
        <w:rPr>
          <w:b w:val="0"/>
          <w:sz w:val="21"/>
          <w:szCs w:val="21"/>
        </w:rPr>
        <w:t>年</w:t>
      </w:r>
      <w:r>
        <w:rPr>
          <w:b w:val="0"/>
          <w:sz w:val="21"/>
          <w:szCs w:val="21"/>
        </w:rPr>
        <w:t>6</w:t>
      </w:r>
      <w:r>
        <w:rPr>
          <w:b w:val="0"/>
          <w:sz w:val="21"/>
          <w:szCs w:val="21"/>
        </w:rPr>
        <w:t>月</w:t>
      </w:r>
      <w:r>
        <w:rPr>
          <w:b w:val="0"/>
          <w:sz w:val="21"/>
          <w:szCs w:val="21"/>
        </w:rPr>
        <w:t>~7</w:t>
      </w:r>
      <w:r>
        <w:rPr>
          <w:b w:val="0"/>
          <w:sz w:val="21"/>
          <w:szCs w:val="21"/>
        </w:rPr>
        <w:t>月，组建《钴铬钨系合金粉末化学分析方法》起草小组，落实标准起草小组组长及成员</w:t>
      </w:r>
      <w:r>
        <w:rPr>
          <w:b w:val="0"/>
          <w:sz w:val="21"/>
          <w:szCs w:val="21"/>
        </w:rPr>
        <w:t>的任务、收集标准用样品；</w:t>
      </w:r>
    </w:p>
    <w:p w:rsidR="009B149F" w:rsidRDefault="003C2BBB">
      <w:pPr>
        <w:spacing w:line="276" w:lineRule="auto"/>
        <w:ind w:firstLine="432"/>
        <w:rPr>
          <w:b w:val="0"/>
          <w:sz w:val="21"/>
          <w:szCs w:val="21"/>
        </w:rPr>
      </w:pPr>
      <w:r>
        <w:rPr>
          <w:b w:val="0"/>
          <w:sz w:val="21"/>
          <w:szCs w:val="21"/>
        </w:rPr>
        <w:t>2</w:t>
      </w:r>
      <w:r>
        <w:rPr>
          <w:b w:val="0"/>
          <w:sz w:val="21"/>
          <w:szCs w:val="21"/>
        </w:rPr>
        <w:t>、</w:t>
      </w:r>
      <w:r>
        <w:rPr>
          <w:b w:val="0"/>
          <w:sz w:val="21"/>
          <w:szCs w:val="21"/>
        </w:rPr>
        <w:t>2019</w:t>
      </w:r>
      <w:r>
        <w:rPr>
          <w:b w:val="0"/>
          <w:sz w:val="21"/>
          <w:szCs w:val="21"/>
        </w:rPr>
        <w:t>年</w:t>
      </w:r>
      <w:r>
        <w:rPr>
          <w:b w:val="0"/>
          <w:sz w:val="21"/>
          <w:szCs w:val="21"/>
        </w:rPr>
        <w:t>8</w:t>
      </w:r>
      <w:r>
        <w:rPr>
          <w:b w:val="0"/>
          <w:sz w:val="21"/>
          <w:szCs w:val="21"/>
        </w:rPr>
        <w:t>月</w:t>
      </w:r>
      <w:r>
        <w:rPr>
          <w:b w:val="0"/>
          <w:sz w:val="21"/>
          <w:szCs w:val="21"/>
        </w:rPr>
        <w:t>~2020</w:t>
      </w:r>
      <w:r>
        <w:rPr>
          <w:b w:val="0"/>
          <w:sz w:val="21"/>
          <w:szCs w:val="21"/>
        </w:rPr>
        <w:t>年</w:t>
      </w:r>
      <w:r>
        <w:rPr>
          <w:b w:val="0"/>
          <w:sz w:val="21"/>
          <w:szCs w:val="21"/>
        </w:rPr>
        <w:t>5</w:t>
      </w:r>
      <w:r>
        <w:rPr>
          <w:b w:val="0"/>
          <w:sz w:val="21"/>
          <w:szCs w:val="21"/>
        </w:rPr>
        <w:t>月，完成相应的分析方法研究内容，形成相应的征求意见稿、研究报告、征求意见表等，</w:t>
      </w:r>
    </w:p>
    <w:p w:rsidR="009B149F" w:rsidRDefault="003C2BBB">
      <w:pPr>
        <w:spacing w:line="276" w:lineRule="auto"/>
        <w:ind w:firstLine="432"/>
        <w:rPr>
          <w:b w:val="0"/>
          <w:sz w:val="21"/>
          <w:szCs w:val="21"/>
        </w:rPr>
      </w:pPr>
      <w:r>
        <w:rPr>
          <w:b w:val="0"/>
          <w:sz w:val="21"/>
          <w:szCs w:val="21"/>
        </w:rPr>
        <w:t>3</w:t>
      </w:r>
      <w:r>
        <w:rPr>
          <w:b w:val="0"/>
          <w:sz w:val="21"/>
          <w:szCs w:val="21"/>
        </w:rPr>
        <w:t>、</w:t>
      </w:r>
      <w:r>
        <w:rPr>
          <w:b w:val="0"/>
          <w:sz w:val="21"/>
          <w:szCs w:val="21"/>
        </w:rPr>
        <w:t>2020</w:t>
      </w:r>
      <w:r>
        <w:rPr>
          <w:b w:val="0"/>
          <w:sz w:val="21"/>
          <w:szCs w:val="21"/>
        </w:rPr>
        <w:t>年</w:t>
      </w:r>
      <w:r>
        <w:rPr>
          <w:b w:val="0"/>
          <w:sz w:val="21"/>
          <w:szCs w:val="21"/>
        </w:rPr>
        <w:t>6</w:t>
      </w:r>
      <w:r>
        <w:rPr>
          <w:b w:val="0"/>
          <w:sz w:val="21"/>
          <w:szCs w:val="21"/>
        </w:rPr>
        <w:t>月，将相应分析方法标准文本、研究报告、验证样品分别寄往各验证单位（一验单位要验证全部条件试验；二验单位只做精密度试验）；</w:t>
      </w:r>
    </w:p>
    <w:p w:rsidR="009B149F" w:rsidRDefault="003C2BBB">
      <w:pPr>
        <w:spacing w:line="276" w:lineRule="auto"/>
        <w:ind w:firstLine="432"/>
        <w:rPr>
          <w:b w:val="0"/>
          <w:sz w:val="21"/>
          <w:szCs w:val="21"/>
        </w:rPr>
      </w:pPr>
      <w:r>
        <w:rPr>
          <w:b w:val="0"/>
          <w:sz w:val="21"/>
          <w:szCs w:val="21"/>
        </w:rPr>
        <w:t>4</w:t>
      </w:r>
      <w:r>
        <w:rPr>
          <w:b w:val="0"/>
          <w:sz w:val="21"/>
          <w:szCs w:val="21"/>
        </w:rPr>
        <w:t>、</w:t>
      </w:r>
      <w:r>
        <w:rPr>
          <w:b w:val="0"/>
          <w:sz w:val="21"/>
          <w:szCs w:val="21"/>
        </w:rPr>
        <w:t>2020</w:t>
      </w:r>
      <w:r>
        <w:rPr>
          <w:b w:val="0"/>
          <w:sz w:val="21"/>
          <w:szCs w:val="21"/>
        </w:rPr>
        <w:t>年</w:t>
      </w:r>
      <w:r>
        <w:rPr>
          <w:b w:val="0"/>
          <w:sz w:val="21"/>
          <w:szCs w:val="21"/>
        </w:rPr>
        <w:t>8</w:t>
      </w:r>
      <w:r>
        <w:rPr>
          <w:b w:val="0"/>
          <w:sz w:val="21"/>
          <w:szCs w:val="21"/>
        </w:rPr>
        <w:t>月，标准讨论会；</w:t>
      </w:r>
    </w:p>
    <w:p w:rsidR="009B149F" w:rsidRDefault="003C2BBB">
      <w:pPr>
        <w:spacing w:line="276" w:lineRule="auto"/>
        <w:ind w:firstLine="432"/>
        <w:rPr>
          <w:b w:val="0"/>
          <w:sz w:val="21"/>
          <w:szCs w:val="21"/>
        </w:rPr>
      </w:pPr>
      <w:r>
        <w:rPr>
          <w:b w:val="0"/>
          <w:sz w:val="21"/>
          <w:szCs w:val="21"/>
        </w:rPr>
        <w:t>5</w:t>
      </w:r>
      <w:r>
        <w:rPr>
          <w:b w:val="0"/>
          <w:sz w:val="21"/>
          <w:szCs w:val="21"/>
        </w:rPr>
        <w:t>、</w:t>
      </w:r>
      <w:r>
        <w:rPr>
          <w:b w:val="0"/>
          <w:sz w:val="21"/>
          <w:szCs w:val="21"/>
        </w:rPr>
        <w:t>2020</w:t>
      </w:r>
      <w:r>
        <w:rPr>
          <w:b w:val="0"/>
          <w:sz w:val="21"/>
          <w:szCs w:val="21"/>
        </w:rPr>
        <w:t>年</w:t>
      </w:r>
      <w:r>
        <w:rPr>
          <w:b w:val="0"/>
          <w:sz w:val="21"/>
          <w:szCs w:val="21"/>
        </w:rPr>
        <w:t xml:space="preserve">  </w:t>
      </w:r>
      <w:r>
        <w:rPr>
          <w:b w:val="0"/>
          <w:sz w:val="21"/>
          <w:szCs w:val="21"/>
        </w:rPr>
        <w:t>月，标准预审会；</w:t>
      </w:r>
    </w:p>
    <w:p w:rsidR="009B149F" w:rsidRDefault="003C2BBB">
      <w:pPr>
        <w:spacing w:line="276" w:lineRule="auto"/>
        <w:ind w:firstLine="432"/>
        <w:rPr>
          <w:b w:val="0"/>
          <w:sz w:val="21"/>
          <w:szCs w:val="21"/>
        </w:rPr>
      </w:pPr>
      <w:r>
        <w:rPr>
          <w:b w:val="0"/>
          <w:sz w:val="21"/>
          <w:szCs w:val="21"/>
        </w:rPr>
        <w:t>6</w:t>
      </w:r>
      <w:r>
        <w:rPr>
          <w:b w:val="0"/>
          <w:sz w:val="21"/>
          <w:szCs w:val="21"/>
        </w:rPr>
        <w:t>、</w:t>
      </w:r>
      <w:r>
        <w:rPr>
          <w:b w:val="0"/>
          <w:sz w:val="21"/>
          <w:szCs w:val="21"/>
        </w:rPr>
        <w:t>2020</w:t>
      </w:r>
      <w:r>
        <w:rPr>
          <w:b w:val="0"/>
          <w:sz w:val="21"/>
          <w:szCs w:val="21"/>
        </w:rPr>
        <w:t>年</w:t>
      </w:r>
      <w:r>
        <w:rPr>
          <w:b w:val="0"/>
          <w:sz w:val="21"/>
          <w:szCs w:val="21"/>
        </w:rPr>
        <w:t xml:space="preserve">  </w:t>
      </w:r>
      <w:r>
        <w:rPr>
          <w:b w:val="0"/>
          <w:sz w:val="21"/>
          <w:szCs w:val="21"/>
        </w:rPr>
        <w:t>月，标准审定会。</w:t>
      </w:r>
    </w:p>
    <w:p w:rsidR="009B149F" w:rsidRDefault="003C2BBB">
      <w:pPr>
        <w:spacing w:line="276" w:lineRule="auto"/>
        <w:ind w:firstLineChars="200" w:firstLine="444"/>
        <w:rPr>
          <w:b w:val="0"/>
          <w:spacing w:val="6"/>
          <w:sz w:val="21"/>
          <w:szCs w:val="21"/>
        </w:rPr>
      </w:pPr>
      <w:r>
        <w:rPr>
          <w:b w:val="0"/>
          <w:spacing w:val="6"/>
          <w:sz w:val="21"/>
          <w:szCs w:val="21"/>
        </w:rPr>
        <w:t>由于新型冠状病毒肺炎疫情的影响，各项工作进度延后。</w:t>
      </w:r>
    </w:p>
    <w:p w:rsidR="009B149F" w:rsidRDefault="003C2BBB">
      <w:pPr>
        <w:spacing w:line="276" w:lineRule="auto"/>
        <w:rPr>
          <w:spacing w:val="6"/>
          <w:sz w:val="21"/>
          <w:szCs w:val="21"/>
        </w:rPr>
      </w:pPr>
      <w:r>
        <w:rPr>
          <w:spacing w:val="6"/>
          <w:sz w:val="21"/>
          <w:szCs w:val="21"/>
        </w:rPr>
        <w:t xml:space="preserve">3.2  </w:t>
      </w:r>
      <w:r>
        <w:rPr>
          <w:spacing w:val="6"/>
          <w:sz w:val="21"/>
          <w:szCs w:val="21"/>
        </w:rPr>
        <w:t>实验部分</w:t>
      </w:r>
    </w:p>
    <w:p w:rsidR="009B149F" w:rsidRDefault="003C2BBB">
      <w:pPr>
        <w:spacing w:line="276" w:lineRule="auto"/>
        <w:rPr>
          <w:b w:val="0"/>
          <w:spacing w:val="6"/>
          <w:sz w:val="21"/>
          <w:szCs w:val="21"/>
        </w:rPr>
      </w:pPr>
      <w:r>
        <w:rPr>
          <w:b w:val="0"/>
          <w:spacing w:val="6"/>
          <w:sz w:val="21"/>
          <w:szCs w:val="21"/>
        </w:rPr>
        <w:t xml:space="preserve">    </w:t>
      </w:r>
      <w:r>
        <w:rPr>
          <w:b w:val="0"/>
          <w:spacing w:val="6"/>
          <w:sz w:val="21"/>
          <w:szCs w:val="21"/>
        </w:rPr>
        <w:t>实验部分见附件</w:t>
      </w:r>
      <w:r>
        <w:rPr>
          <w:b w:val="0"/>
          <w:spacing w:val="6"/>
          <w:sz w:val="21"/>
          <w:szCs w:val="21"/>
        </w:rPr>
        <w:t>1</w:t>
      </w:r>
      <w:r>
        <w:rPr>
          <w:b w:val="0"/>
          <w:spacing w:val="6"/>
          <w:sz w:val="21"/>
          <w:szCs w:val="21"/>
        </w:rPr>
        <w:t>：试验报告</w:t>
      </w:r>
    </w:p>
    <w:p w:rsidR="009B149F" w:rsidRDefault="003C2BBB">
      <w:pPr>
        <w:spacing w:line="276" w:lineRule="auto"/>
        <w:rPr>
          <w:sz w:val="21"/>
          <w:szCs w:val="21"/>
        </w:rPr>
      </w:pPr>
      <w:r>
        <w:rPr>
          <w:sz w:val="21"/>
          <w:szCs w:val="21"/>
        </w:rPr>
        <w:t xml:space="preserve">4  </w:t>
      </w:r>
      <w:r>
        <w:rPr>
          <w:sz w:val="21"/>
          <w:szCs w:val="21"/>
        </w:rPr>
        <w:t>标准编写原则和编写格式</w:t>
      </w:r>
    </w:p>
    <w:p w:rsidR="009B149F" w:rsidRDefault="003C2BBB">
      <w:pPr>
        <w:ind w:firstLineChars="200" w:firstLine="420"/>
        <w:rPr>
          <w:b w:val="0"/>
          <w:sz w:val="21"/>
          <w:szCs w:val="21"/>
        </w:rPr>
      </w:pPr>
      <w:r>
        <w:rPr>
          <w:b w:val="0"/>
          <w:sz w:val="21"/>
          <w:szCs w:val="21"/>
        </w:rPr>
        <w:t>本标准是根据</w:t>
      </w:r>
      <w:r>
        <w:rPr>
          <w:b w:val="0"/>
          <w:sz w:val="21"/>
          <w:szCs w:val="21"/>
        </w:rPr>
        <w:t>GB/T 1.1-2020</w:t>
      </w:r>
      <w:r>
        <w:rPr>
          <w:b w:val="0"/>
          <w:sz w:val="21"/>
          <w:szCs w:val="21"/>
        </w:rPr>
        <w:t>《标准化工作导则</w:t>
      </w:r>
      <w:r>
        <w:rPr>
          <w:b w:val="0"/>
          <w:sz w:val="21"/>
          <w:szCs w:val="21"/>
        </w:rPr>
        <w:t xml:space="preserve"> </w:t>
      </w:r>
      <w:r>
        <w:rPr>
          <w:b w:val="0"/>
          <w:sz w:val="21"/>
          <w:szCs w:val="21"/>
        </w:rPr>
        <w:t>第</w:t>
      </w:r>
      <w:r>
        <w:rPr>
          <w:b w:val="0"/>
          <w:sz w:val="21"/>
          <w:szCs w:val="21"/>
        </w:rPr>
        <w:t>1</w:t>
      </w:r>
      <w:r>
        <w:rPr>
          <w:b w:val="0"/>
          <w:sz w:val="21"/>
          <w:szCs w:val="21"/>
        </w:rPr>
        <w:t>部分：标准的结构和编写规则》和</w:t>
      </w:r>
      <w:r>
        <w:rPr>
          <w:b w:val="0"/>
          <w:sz w:val="21"/>
          <w:szCs w:val="21"/>
        </w:rPr>
        <w:t>GB/T 20001.4-2001</w:t>
      </w:r>
      <w:r>
        <w:rPr>
          <w:b w:val="0"/>
          <w:sz w:val="21"/>
          <w:szCs w:val="21"/>
        </w:rPr>
        <w:t>《标准编写规则第</w:t>
      </w:r>
      <w:r>
        <w:rPr>
          <w:b w:val="0"/>
          <w:sz w:val="21"/>
          <w:szCs w:val="21"/>
        </w:rPr>
        <w:t>4</w:t>
      </w:r>
      <w:r>
        <w:rPr>
          <w:b w:val="0"/>
          <w:sz w:val="21"/>
          <w:szCs w:val="21"/>
        </w:rPr>
        <w:t>部分：化学分析方法》的要求进行编写的。编制本标准的目的是以能满足</w:t>
      </w:r>
      <w:r>
        <w:rPr>
          <w:b w:val="0"/>
          <w:color w:val="000000"/>
          <w:sz w:val="21"/>
          <w:szCs w:val="21"/>
        </w:rPr>
        <w:t>《</w:t>
      </w:r>
      <w:r>
        <w:rPr>
          <w:b w:val="0"/>
          <w:sz w:val="21"/>
          <w:szCs w:val="21"/>
        </w:rPr>
        <w:t>钴铬钨系合金粉末化学分析方法</w:t>
      </w:r>
      <w:r>
        <w:rPr>
          <w:b w:val="0"/>
          <w:sz w:val="21"/>
          <w:szCs w:val="21"/>
        </w:rPr>
        <w:t xml:space="preserve">  </w:t>
      </w:r>
      <w:r>
        <w:rPr>
          <w:b w:val="0"/>
          <w:sz w:val="21"/>
          <w:szCs w:val="21"/>
        </w:rPr>
        <w:t>第</w:t>
      </w:r>
      <w:r>
        <w:rPr>
          <w:b w:val="0"/>
          <w:sz w:val="21"/>
          <w:szCs w:val="21"/>
        </w:rPr>
        <w:t>7</w:t>
      </w:r>
      <w:r>
        <w:rPr>
          <w:b w:val="0"/>
          <w:sz w:val="21"/>
          <w:szCs w:val="21"/>
        </w:rPr>
        <w:t>部分碳含量的测定</w:t>
      </w:r>
      <w:r>
        <w:rPr>
          <w:b w:val="0"/>
          <w:sz w:val="21"/>
          <w:szCs w:val="21"/>
        </w:rPr>
        <w:t xml:space="preserve"> </w:t>
      </w:r>
      <w:r>
        <w:rPr>
          <w:b w:val="0"/>
          <w:sz w:val="21"/>
          <w:szCs w:val="21"/>
        </w:rPr>
        <w:t>高频燃烧红外吸收法》准确快速测定要求为基础。编制本标准的原则是准确、具有一定的先进性和操作简单性。根据国情制订技术规范并力求与国外先进技术接轨。</w:t>
      </w:r>
    </w:p>
    <w:p w:rsidR="009B149F" w:rsidRDefault="003C2BBB">
      <w:pPr>
        <w:spacing w:line="276" w:lineRule="auto"/>
        <w:rPr>
          <w:sz w:val="21"/>
          <w:szCs w:val="21"/>
        </w:rPr>
      </w:pPr>
      <w:r>
        <w:rPr>
          <w:sz w:val="21"/>
          <w:szCs w:val="21"/>
        </w:rPr>
        <w:t xml:space="preserve">5  </w:t>
      </w:r>
      <w:r>
        <w:rPr>
          <w:sz w:val="21"/>
          <w:szCs w:val="21"/>
        </w:rPr>
        <w:t>标准编写的目的和意义</w:t>
      </w:r>
    </w:p>
    <w:p w:rsidR="009B149F" w:rsidRDefault="003C2BBB">
      <w:pPr>
        <w:spacing w:line="276" w:lineRule="auto"/>
        <w:ind w:firstLineChars="200" w:firstLine="444"/>
        <w:rPr>
          <w:b w:val="0"/>
          <w:spacing w:val="6"/>
          <w:sz w:val="21"/>
          <w:szCs w:val="21"/>
        </w:rPr>
      </w:pPr>
      <w:r>
        <w:rPr>
          <w:b w:val="0"/>
          <w:spacing w:val="6"/>
          <w:sz w:val="21"/>
          <w:szCs w:val="21"/>
        </w:rPr>
        <w:t>钴铬钨（</w:t>
      </w:r>
      <w:r>
        <w:rPr>
          <w:b w:val="0"/>
          <w:spacing w:val="6"/>
          <w:sz w:val="21"/>
          <w:szCs w:val="21"/>
        </w:rPr>
        <w:t>CoCrW</w:t>
      </w:r>
      <w:r>
        <w:rPr>
          <w:b w:val="0"/>
          <w:spacing w:val="6"/>
          <w:sz w:val="21"/>
          <w:szCs w:val="21"/>
        </w:rPr>
        <w:t>）合金粉末具有优异的耐磨粒磨损、耐</w:t>
      </w:r>
      <w:r>
        <w:rPr>
          <w:b w:val="0"/>
          <w:spacing w:val="6"/>
          <w:sz w:val="21"/>
          <w:szCs w:val="21"/>
        </w:rPr>
        <w:t>冲蚀磨损、耐高温磨损、抗高温氧化和热疲劳等综合性能，该系列合金粉末材料在各种装备部件的表面强化和修复方面具有广泛的用途，是一种重要的高性能涂层材料，可用于火焰喷涂、等离子喷涂、等离子喷焊等。已广泛应用于机车柴油机、核电站阀门、船舶柴油机及各种航空器上。</w:t>
      </w:r>
    </w:p>
    <w:p w:rsidR="009B149F" w:rsidRDefault="003C2BBB">
      <w:pPr>
        <w:spacing w:line="276" w:lineRule="auto"/>
        <w:ind w:firstLineChars="200" w:firstLine="444"/>
        <w:rPr>
          <w:b w:val="0"/>
          <w:sz w:val="21"/>
          <w:szCs w:val="21"/>
        </w:rPr>
      </w:pPr>
      <w:r>
        <w:rPr>
          <w:b w:val="0"/>
          <w:spacing w:val="6"/>
          <w:sz w:val="21"/>
          <w:szCs w:val="21"/>
        </w:rPr>
        <w:t>钴铬钨（</w:t>
      </w:r>
      <w:r>
        <w:rPr>
          <w:b w:val="0"/>
          <w:spacing w:val="6"/>
          <w:sz w:val="21"/>
          <w:szCs w:val="21"/>
        </w:rPr>
        <w:t>CoCrW</w:t>
      </w:r>
      <w:r>
        <w:rPr>
          <w:b w:val="0"/>
          <w:spacing w:val="6"/>
          <w:sz w:val="21"/>
          <w:szCs w:val="21"/>
        </w:rPr>
        <w:t>）合金粉末主要是采用在钴铬钨（</w:t>
      </w:r>
      <w:r>
        <w:rPr>
          <w:b w:val="0"/>
          <w:spacing w:val="6"/>
          <w:sz w:val="21"/>
          <w:szCs w:val="21"/>
        </w:rPr>
        <w:t>CoCrW</w:t>
      </w:r>
      <w:r>
        <w:rPr>
          <w:b w:val="0"/>
          <w:spacing w:val="6"/>
          <w:sz w:val="21"/>
          <w:szCs w:val="21"/>
        </w:rPr>
        <w:t>）合金中添加一定含量的碳，使碳在合金中形成</w:t>
      </w:r>
      <w:r>
        <w:rPr>
          <w:b w:val="0"/>
          <w:spacing w:val="6"/>
          <w:sz w:val="21"/>
          <w:szCs w:val="21"/>
        </w:rPr>
        <w:t>WC</w:t>
      </w:r>
      <w:r>
        <w:rPr>
          <w:b w:val="0"/>
          <w:spacing w:val="6"/>
          <w:sz w:val="21"/>
          <w:szCs w:val="21"/>
        </w:rPr>
        <w:t>、</w:t>
      </w:r>
      <w:r>
        <w:rPr>
          <w:b w:val="0"/>
          <w:spacing w:val="6"/>
          <w:sz w:val="21"/>
          <w:szCs w:val="21"/>
        </w:rPr>
        <w:t>W</w:t>
      </w:r>
      <w:r>
        <w:rPr>
          <w:b w:val="0"/>
          <w:spacing w:val="6"/>
          <w:sz w:val="21"/>
          <w:szCs w:val="21"/>
          <w:vertAlign w:val="subscript"/>
        </w:rPr>
        <w:t>2</w:t>
      </w:r>
      <w:r>
        <w:rPr>
          <w:b w:val="0"/>
          <w:spacing w:val="6"/>
          <w:sz w:val="21"/>
          <w:szCs w:val="21"/>
        </w:rPr>
        <w:t>C</w:t>
      </w:r>
      <w:r>
        <w:rPr>
          <w:b w:val="0"/>
          <w:spacing w:val="6"/>
          <w:sz w:val="21"/>
          <w:szCs w:val="21"/>
        </w:rPr>
        <w:t>、</w:t>
      </w:r>
      <w:r>
        <w:rPr>
          <w:b w:val="0"/>
          <w:spacing w:val="6"/>
          <w:sz w:val="21"/>
          <w:szCs w:val="21"/>
        </w:rPr>
        <w:t>M</w:t>
      </w:r>
      <w:r>
        <w:rPr>
          <w:b w:val="0"/>
          <w:spacing w:val="6"/>
          <w:sz w:val="21"/>
          <w:szCs w:val="21"/>
          <w:vertAlign w:val="subscript"/>
        </w:rPr>
        <w:t>6</w:t>
      </w:r>
      <w:r>
        <w:rPr>
          <w:b w:val="0"/>
          <w:spacing w:val="6"/>
          <w:sz w:val="21"/>
          <w:szCs w:val="21"/>
        </w:rPr>
        <w:t>C(Co</w:t>
      </w:r>
      <w:r>
        <w:rPr>
          <w:b w:val="0"/>
          <w:spacing w:val="6"/>
          <w:sz w:val="21"/>
          <w:szCs w:val="21"/>
          <w:vertAlign w:val="subscript"/>
        </w:rPr>
        <w:t>3</w:t>
      </w:r>
      <w:r>
        <w:rPr>
          <w:b w:val="0"/>
          <w:spacing w:val="6"/>
          <w:sz w:val="21"/>
          <w:szCs w:val="21"/>
        </w:rPr>
        <w:t>W</w:t>
      </w:r>
      <w:r>
        <w:rPr>
          <w:b w:val="0"/>
          <w:spacing w:val="6"/>
          <w:sz w:val="21"/>
          <w:szCs w:val="21"/>
          <w:vertAlign w:val="subscript"/>
        </w:rPr>
        <w:t>3</w:t>
      </w:r>
      <w:r>
        <w:rPr>
          <w:b w:val="0"/>
          <w:spacing w:val="6"/>
          <w:sz w:val="21"/>
          <w:szCs w:val="21"/>
        </w:rPr>
        <w:t>C•Co</w:t>
      </w:r>
      <w:r>
        <w:rPr>
          <w:b w:val="0"/>
          <w:spacing w:val="6"/>
          <w:sz w:val="21"/>
          <w:szCs w:val="21"/>
          <w:vertAlign w:val="subscript"/>
        </w:rPr>
        <w:t>2</w:t>
      </w:r>
      <w:r>
        <w:rPr>
          <w:b w:val="0"/>
          <w:spacing w:val="6"/>
          <w:sz w:val="21"/>
          <w:szCs w:val="21"/>
        </w:rPr>
        <w:t>W</w:t>
      </w:r>
      <w:r>
        <w:rPr>
          <w:b w:val="0"/>
          <w:spacing w:val="6"/>
          <w:sz w:val="21"/>
          <w:szCs w:val="21"/>
          <w:vertAlign w:val="subscript"/>
        </w:rPr>
        <w:t>4</w:t>
      </w:r>
      <w:r>
        <w:rPr>
          <w:b w:val="0"/>
          <w:spacing w:val="6"/>
          <w:sz w:val="21"/>
          <w:szCs w:val="21"/>
        </w:rPr>
        <w:t>C)</w:t>
      </w:r>
      <w:r>
        <w:rPr>
          <w:b w:val="0"/>
          <w:spacing w:val="6"/>
          <w:sz w:val="21"/>
          <w:szCs w:val="21"/>
        </w:rPr>
        <w:t>等碳化物硬质相，这些硬质相均匀分布在合金基体中，从而获得很好的耐磨性能；增加碳的含量，可增加涂层的硬度，但同</w:t>
      </w:r>
      <w:r>
        <w:rPr>
          <w:b w:val="0"/>
          <w:spacing w:val="6"/>
          <w:sz w:val="21"/>
          <w:szCs w:val="21"/>
        </w:rPr>
        <w:t>时也会降低韧性，因此可根据涂层的用途来增减碳含量，碳含量一般在</w:t>
      </w:r>
      <w:r>
        <w:rPr>
          <w:b w:val="0"/>
          <w:spacing w:val="6"/>
          <w:sz w:val="21"/>
          <w:szCs w:val="21"/>
        </w:rPr>
        <w:t>1%</w:t>
      </w:r>
      <w:r>
        <w:rPr>
          <w:b w:val="0"/>
          <w:spacing w:val="6"/>
          <w:sz w:val="21"/>
          <w:szCs w:val="21"/>
        </w:rPr>
        <w:t>左右。为了改善涂层的韧性，在合金中添加一定含量的</w:t>
      </w:r>
      <w:r>
        <w:rPr>
          <w:b w:val="0"/>
          <w:spacing w:val="6"/>
          <w:sz w:val="21"/>
          <w:szCs w:val="21"/>
        </w:rPr>
        <w:t>Ni</w:t>
      </w:r>
      <w:r>
        <w:rPr>
          <w:b w:val="0"/>
          <w:spacing w:val="6"/>
          <w:sz w:val="21"/>
          <w:szCs w:val="21"/>
        </w:rPr>
        <w:t>、</w:t>
      </w:r>
      <w:r>
        <w:rPr>
          <w:b w:val="0"/>
          <w:spacing w:val="6"/>
          <w:sz w:val="21"/>
          <w:szCs w:val="21"/>
        </w:rPr>
        <w:t>Fe</w:t>
      </w:r>
      <w:r>
        <w:rPr>
          <w:b w:val="0"/>
          <w:spacing w:val="6"/>
          <w:sz w:val="21"/>
          <w:szCs w:val="21"/>
        </w:rPr>
        <w:t>等合金元素。为了增加合金的流动性和抗高温氧化性，在合金中加入少量的（</w:t>
      </w:r>
      <w:r>
        <w:rPr>
          <w:b w:val="0"/>
          <w:spacing w:val="6"/>
          <w:sz w:val="21"/>
          <w:szCs w:val="21"/>
        </w:rPr>
        <w:t>1%</w:t>
      </w:r>
      <w:r>
        <w:rPr>
          <w:b w:val="0"/>
          <w:spacing w:val="6"/>
          <w:sz w:val="21"/>
          <w:szCs w:val="21"/>
        </w:rPr>
        <w:t>左右）</w:t>
      </w:r>
      <w:r>
        <w:rPr>
          <w:b w:val="0"/>
          <w:spacing w:val="6"/>
          <w:sz w:val="21"/>
          <w:szCs w:val="21"/>
        </w:rPr>
        <w:t>Mn</w:t>
      </w:r>
      <w:r>
        <w:rPr>
          <w:b w:val="0"/>
          <w:spacing w:val="6"/>
          <w:sz w:val="21"/>
          <w:szCs w:val="21"/>
        </w:rPr>
        <w:t>和</w:t>
      </w:r>
      <w:r>
        <w:rPr>
          <w:b w:val="0"/>
          <w:spacing w:val="6"/>
          <w:sz w:val="21"/>
          <w:szCs w:val="21"/>
        </w:rPr>
        <w:t>Si</w:t>
      </w:r>
      <w:r>
        <w:rPr>
          <w:b w:val="0"/>
          <w:spacing w:val="6"/>
          <w:sz w:val="21"/>
          <w:szCs w:val="21"/>
        </w:rPr>
        <w:t>元素。</w:t>
      </w:r>
      <w:r>
        <w:rPr>
          <w:b w:val="0"/>
          <w:kern w:val="0"/>
          <w:sz w:val="21"/>
          <w:szCs w:val="21"/>
        </w:rPr>
        <w:t>无论是在生产该合金粉末还是以该合金粉末作为原材料在选取过程中，对各杂质元素的含量要求十分严格。钴铬钨合金粉末中碳的测定并没有现行的方法，因此亟需制定钴铬钨（</w:t>
      </w:r>
      <w:r>
        <w:rPr>
          <w:b w:val="0"/>
          <w:kern w:val="0"/>
          <w:sz w:val="21"/>
          <w:szCs w:val="21"/>
        </w:rPr>
        <w:t>CoCrW</w:t>
      </w:r>
      <w:r>
        <w:rPr>
          <w:b w:val="0"/>
          <w:kern w:val="0"/>
          <w:sz w:val="21"/>
          <w:szCs w:val="21"/>
        </w:rPr>
        <w:t>）系合金粉末中碳含量的测定方法。</w:t>
      </w:r>
    </w:p>
    <w:p w:rsidR="009B149F" w:rsidRDefault="003C2BBB">
      <w:pPr>
        <w:spacing w:line="276" w:lineRule="auto"/>
        <w:ind w:firstLineChars="200" w:firstLine="444"/>
        <w:rPr>
          <w:b w:val="0"/>
          <w:spacing w:val="6"/>
          <w:sz w:val="21"/>
          <w:szCs w:val="21"/>
        </w:rPr>
      </w:pPr>
      <w:r>
        <w:rPr>
          <w:b w:val="0"/>
          <w:spacing w:val="6"/>
          <w:sz w:val="21"/>
          <w:szCs w:val="21"/>
        </w:rPr>
        <w:t>本标准采用</w:t>
      </w:r>
      <w:r>
        <w:rPr>
          <w:b w:val="0"/>
          <w:sz w:val="21"/>
          <w:szCs w:val="21"/>
        </w:rPr>
        <w:t>高频燃烧红外吸收法</w:t>
      </w:r>
      <w:r>
        <w:rPr>
          <w:b w:val="0"/>
          <w:spacing w:val="6"/>
          <w:sz w:val="21"/>
          <w:szCs w:val="21"/>
        </w:rPr>
        <w:t>测定钴铬钨系合金粉末中的碳含量，方法快速，准确度高。</w:t>
      </w:r>
    </w:p>
    <w:p w:rsidR="009B149F" w:rsidRDefault="003C2BBB">
      <w:pPr>
        <w:spacing w:line="276" w:lineRule="auto"/>
        <w:rPr>
          <w:spacing w:val="6"/>
          <w:sz w:val="21"/>
          <w:szCs w:val="21"/>
        </w:rPr>
      </w:pPr>
      <w:r>
        <w:rPr>
          <w:spacing w:val="6"/>
          <w:sz w:val="21"/>
          <w:szCs w:val="21"/>
        </w:rPr>
        <w:t xml:space="preserve">6  </w:t>
      </w:r>
      <w:r>
        <w:rPr>
          <w:spacing w:val="6"/>
          <w:sz w:val="21"/>
          <w:szCs w:val="21"/>
        </w:rPr>
        <w:t>国内外</w:t>
      </w:r>
      <w:r>
        <w:rPr>
          <w:spacing w:val="6"/>
          <w:sz w:val="21"/>
          <w:szCs w:val="21"/>
        </w:rPr>
        <w:t>有关工作情况</w:t>
      </w:r>
    </w:p>
    <w:p w:rsidR="009B149F" w:rsidRDefault="003C2BBB">
      <w:pPr>
        <w:pStyle w:val="af0"/>
        <w:tabs>
          <w:tab w:val="center" w:pos="4201"/>
          <w:tab w:val="right" w:leader="dot" w:pos="9298"/>
        </w:tabs>
        <w:spacing w:line="276" w:lineRule="auto"/>
        <w:ind w:firstLine="444"/>
        <w:rPr>
          <w:rFonts w:ascii="Times New Roman"/>
        </w:rPr>
      </w:pPr>
      <w:r>
        <w:rPr>
          <w:rFonts w:ascii="Times New Roman"/>
          <w:spacing w:val="6"/>
          <w:szCs w:val="21"/>
        </w:rPr>
        <w:t>国内外尚未查询到已发布的</w:t>
      </w:r>
      <w:r>
        <w:rPr>
          <w:rFonts w:ascii="Times New Roman"/>
          <w:szCs w:val="21"/>
        </w:rPr>
        <w:t>钴铬钨系合金粉末中碳含量的分析检测标准。</w:t>
      </w:r>
      <w:r>
        <w:rPr>
          <w:rFonts w:ascii="Times New Roman"/>
        </w:rPr>
        <w:t>目前国内外测定合金中碳含量的方法主要有高温燃烧</w:t>
      </w:r>
      <w:r>
        <w:rPr>
          <w:rFonts w:ascii="Times New Roman"/>
        </w:rPr>
        <w:t>-</w:t>
      </w:r>
      <w:r>
        <w:rPr>
          <w:rFonts w:ascii="Times New Roman"/>
        </w:rPr>
        <w:t>气体容量法、高频燃烧红外吸收法等，由于高频燃烧红外吸收法有测定范围广，选择性好，方法快速，准确度高等特点，本标准选择用高频燃烧红外吸收法来测定</w:t>
      </w:r>
      <w:r>
        <w:rPr>
          <w:rFonts w:ascii="Times New Roman"/>
          <w:szCs w:val="21"/>
        </w:rPr>
        <w:t>钴铬钨系合金粉末中碳含量</w:t>
      </w:r>
      <w:r>
        <w:rPr>
          <w:rFonts w:ascii="Times New Roman"/>
        </w:rPr>
        <w:t>。</w:t>
      </w:r>
    </w:p>
    <w:p w:rsidR="009B149F" w:rsidRDefault="003C2BBB">
      <w:pPr>
        <w:spacing w:line="276" w:lineRule="auto"/>
        <w:rPr>
          <w:sz w:val="21"/>
          <w:szCs w:val="21"/>
        </w:rPr>
      </w:pPr>
      <w:r>
        <w:rPr>
          <w:sz w:val="21"/>
          <w:szCs w:val="21"/>
        </w:rPr>
        <w:lastRenderedPageBreak/>
        <w:t xml:space="preserve">7  </w:t>
      </w:r>
      <w:r>
        <w:rPr>
          <w:sz w:val="21"/>
          <w:szCs w:val="21"/>
        </w:rPr>
        <w:t>标准适用范围</w:t>
      </w:r>
    </w:p>
    <w:p w:rsidR="009B149F" w:rsidRDefault="003C2BBB">
      <w:pPr>
        <w:pStyle w:val="af0"/>
        <w:spacing w:line="276" w:lineRule="auto"/>
        <w:ind w:firstLine="444"/>
        <w:rPr>
          <w:rFonts w:ascii="Times New Roman"/>
          <w:szCs w:val="21"/>
        </w:rPr>
      </w:pPr>
      <w:r>
        <w:rPr>
          <w:rFonts w:ascii="Times New Roman"/>
          <w:spacing w:val="6"/>
        </w:rPr>
        <w:t>本部分适用于钴铬钨系合金粉末中</w:t>
      </w:r>
      <w:r>
        <w:rPr>
          <w:rFonts w:ascii="Times New Roman"/>
          <w:szCs w:val="21"/>
        </w:rPr>
        <w:t>碳含量</w:t>
      </w:r>
      <w:r>
        <w:rPr>
          <w:rFonts w:ascii="Times New Roman"/>
          <w:spacing w:val="6"/>
        </w:rPr>
        <w:t>的测定。</w:t>
      </w:r>
      <w:r>
        <w:rPr>
          <w:rFonts w:ascii="Times New Roman"/>
          <w:szCs w:val="21"/>
        </w:rPr>
        <w:t>测定范围：</w:t>
      </w:r>
      <w:r>
        <w:rPr>
          <w:rFonts w:ascii="Times New Roman"/>
          <w:szCs w:val="21"/>
        </w:rPr>
        <w:t>C</w:t>
      </w:r>
      <w:r>
        <w:rPr>
          <w:rFonts w:ascii="Times New Roman"/>
          <w:szCs w:val="21"/>
        </w:rPr>
        <w:t>：</w:t>
      </w:r>
      <w:r>
        <w:rPr>
          <w:rFonts w:ascii="Times New Roman"/>
          <w:szCs w:val="21"/>
        </w:rPr>
        <w:t xml:space="preserve">0.20%~4.00% </w:t>
      </w:r>
      <w:r>
        <w:rPr>
          <w:rFonts w:ascii="Times New Roman"/>
          <w:szCs w:val="21"/>
        </w:rPr>
        <w:t>。</w:t>
      </w:r>
    </w:p>
    <w:p w:rsidR="009B149F" w:rsidRDefault="003C2BBB">
      <w:pPr>
        <w:pStyle w:val="af0"/>
        <w:spacing w:line="400" w:lineRule="exact"/>
        <w:ind w:firstLineChars="0" w:firstLine="0"/>
        <w:rPr>
          <w:rFonts w:ascii="Times New Roman"/>
          <w:b/>
          <w:szCs w:val="21"/>
        </w:rPr>
      </w:pPr>
      <w:r>
        <w:rPr>
          <w:rFonts w:ascii="Times New Roman"/>
          <w:b/>
          <w:szCs w:val="21"/>
        </w:rPr>
        <w:t xml:space="preserve">8  </w:t>
      </w:r>
      <w:r>
        <w:rPr>
          <w:rFonts w:ascii="Times New Roman"/>
          <w:b/>
          <w:szCs w:val="21"/>
        </w:rPr>
        <w:t>标准制订的主要内容与依据</w:t>
      </w:r>
    </w:p>
    <w:p w:rsidR="009B149F" w:rsidRDefault="003C2BBB">
      <w:pPr>
        <w:pStyle w:val="af0"/>
        <w:spacing w:line="400" w:lineRule="exact"/>
        <w:ind w:firstLineChars="0" w:firstLine="408"/>
        <w:rPr>
          <w:rFonts w:ascii="Times New Roman"/>
          <w:szCs w:val="21"/>
        </w:rPr>
      </w:pPr>
      <w:r>
        <w:rPr>
          <w:rFonts w:ascii="Times New Roman"/>
          <w:szCs w:val="21"/>
        </w:rPr>
        <w:t>见附件</w:t>
      </w:r>
      <w:r>
        <w:rPr>
          <w:rFonts w:ascii="Times New Roman"/>
          <w:szCs w:val="21"/>
        </w:rPr>
        <w:t>1</w:t>
      </w:r>
      <w:r>
        <w:rPr>
          <w:rFonts w:ascii="Times New Roman"/>
          <w:szCs w:val="21"/>
        </w:rPr>
        <w:t>：试验报告</w:t>
      </w:r>
    </w:p>
    <w:p w:rsidR="009B149F" w:rsidRDefault="003C2BBB">
      <w:pPr>
        <w:pStyle w:val="af0"/>
        <w:spacing w:line="400" w:lineRule="exact"/>
        <w:ind w:firstLineChars="0" w:firstLine="0"/>
        <w:rPr>
          <w:rFonts w:ascii="Times New Roman"/>
          <w:b/>
          <w:szCs w:val="21"/>
        </w:rPr>
      </w:pPr>
      <w:r>
        <w:rPr>
          <w:rFonts w:ascii="Times New Roman"/>
          <w:b/>
          <w:szCs w:val="21"/>
        </w:rPr>
        <w:t xml:space="preserve">9  </w:t>
      </w:r>
      <w:r>
        <w:rPr>
          <w:rFonts w:ascii="Times New Roman"/>
          <w:b/>
          <w:szCs w:val="21"/>
        </w:rPr>
        <w:t>协同试验</w:t>
      </w:r>
    </w:p>
    <w:p w:rsidR="009B149F" w:rsidRDefault="003C2BBB">
      <w:pPr>
        <w:pStyle w:val="af0"/>
        <w:spacing w:line="400" w:lineRule="exact"/>
        <w:ind w:firstLineChars="0" w:firstLine="0"/>
        <w:rPr>
          <w:rFonts w:ascii="Times New Roman"/>
          <w:b/>
          <w:szCs w:val="21"/>
        </w:rPr>
      </w:pPr>
      <w:r>
        <w:rPr>
          <w:rFonts w:ascii="Times New Roman"/>
          <w:b/>
          <w:szCs w:val="21"/>
        </w:rPr>
        <w:t xml:space="preserve">9.1  </w:t>
      </w:r>
      <w:r>
        <w:rPr>
          <w:rFonts w:ascii="Times New Roman"/>
          <w:b/>
          <w:szCs w:val="21"/>
        </w:rPr>
        <w:t>精密度试验</w:t>
      </w:r>
    </w:p>
    <w:p w:rsidR="009B149F" w:rsidRDefault="003C2BBB">
      <w:pPr>
        <w:spacing w:line="276" w:lineRule="auto"/>
        <w:ind w:firstLineChars="200" w:firstLine="420"/>
        <w:jc w:val="left"/>
        <w:rPr>
          <w:b w:val="0"/>
          <w:sz w:val="21"/>
          <w:szCs w:val="21"/>
        </w:rPr>
      </w:pPr>
      <w:r>
        <w:rPr>
          <w:b w:val="0"/>
          <w:sz w:val="21"/>
          <w:szCs w:val="21"/>
        </w:rPr>
        <w:t>根据国家标准</w:t>
      </w:r>
      <w:r>
        <w:rPr>
          <w:b w:val="0"/>
          <w:sz w:val="21"/>
          <w:szCs w:val="21"/>
        </w:rPr>
        <w:t>GB/T</w:t>
      </w:r>
      <w:r>
        <w:rPr>
          <w:b w:val="0"/>
          <w:sz w:val="21"/>
          <w:szCs w:val="21"/>
        </w:rPr>
        <w:t xml:space="preserve"> 6379.2-2004</w:t>
      </w:r>
      <w:r>
        <w:rPr>
          <w:b w:val="0"/>
          <w:sz w:val="21"/>
          <w:szCs w:val="21"/>
        </w:rPr>
        <w:t>确定标准测量方法的重复性和再现性的基本方法（</w:t>
      </w:r>
      <w:r>
        <w:rPr>
          <w:b w:val="0"/>
          <w:sz w:val="21"/>
          <w:szCs w:val="21"/>
        </w:rPr>
        <w:t>ISO 5725-2</w:t>
      </w:r>
      <w:r>
        <w:rPr>
          <w:b w:val="0"/>
          <w:sz w:val="21"/>
          <w:szCs w:val="21"/>
        </w:rPr>
        <w:t>：</w:t>
      </w:r>
      <w:r>
        <w:rPr>
          <w:b w:val="0"/>
          <w:sz w:val="21"/>
          <w:szCs w:val="21"/>
        </w:rPr>
        <w:t>1994</w:t>
      </w:r>
      <w:r>
        <w:rPr>
          <w:b w:val="0"/>
          <w:sz w:val="21"/>
          <w:szCs w:val="21"/>
        </w:rPr>
        <w:t>，</w:t>
      </w:r>
      <w:r>
        <w:rPr>
          <w:b w:val="0"/>
          <w:sz w:val="21"/>
          <w:szCs w:val="21"/>
        </w:rPr>
        <w:t>IDT</w:t>
      </w:r>
      <w:r>
        <w:rPr>
          <w:b w:val="0"/>
          <w:sz w:val="21"/>
          <w:szCs w:val="21"/>
        </w:rPr>
        <w:t>）的规定，对收到的全部数据进行统计分析。原始数据及统计结果见附件</w:t>
      </w:r>
      <w:r>
        <w:rPr>
          <w:b w:val="0"/>
          <w:sz w:val="21"/>
          <w:szCs w:val="21"/>
        </w:rPr>
        <w:t>2</w:t>
      </w:r>
      <w:r>
        <w:rPr>
          <w:b w:val="0"/>
          <w:sz w:val="21"/>
          <w:szCs w:val="21"/>
        </w:rPr>
        <w:t>。</w:t>
      </w:r>
    </w:p>
    <w:p w:rsidR="009B149F" w:rsidRDefault="003C2BBB">
      <w:pPr>
        <w:spacing w:line="276" w:lineRule="auto"/>
        <w:rPr>
          <w:bCs/>
          <w:sz w:val="21"/>
          <w:szCs w:val="21"/>
        </w:rPr>
      </w:pPr>
      <w:r>
        <w:rPr>
          <w:bCs/>
          <w:sz w:val="21"/>
          <w:szCs w:val="21"/>
        </w:rPr>
        <w:t xml:space="preserve">9.2  </w:t>
      </w:r>
      <w:r>
        <w:rPr>
          <w:bCs/>
          <w:sz w:val="21"/>
          <w:szCs w:val="21"/>
        </w:rPr>
        <w:t>重复性</w:t>
      </w:r>
    </w:p>
    <w:p w:rsidR="009B149F" w:rsidRDefault="003C2BBB">
      <w:pPr>
        <w:adjustRightInd w:val="0"/>
        <w:snapToGrid w:val="0"/>
        <w:spacing w:before="50" w:after="50" w:line="276" w:lineRule="auto"/>
        <w:ind w:firstLineChars="200" w:firstLine="444"/>
        <w:rPr>
          <w:b w:val="0"/>
          <w:sz w:val="21"/>
          <w:szCs w:val="21"/>
        </w:rPr>
      </w:pPr>
      <w:r>
        <w:rPr>
          <w:b w:val="0"/>
          <w:spacing w:val="6"/>
          <w:sz w:val="21"/>
          <w:szCs w:val="21"/>
        </w:rPr>
        <w:t>在重复性条件下获得的两次独立测试结果的测定值，在以下给出的平均值范围内，这两个测试结果的绝对差值不超过重复性限（</w:t>
      </w:r>
      <w:r>
        <w:rPr>
          <w:b w:val="0"/>
          <w:i/>
          <w:spacing w:val="6"/>
          <w:sz w:val="21"/>
          <w:szCs w:val="21"/>
        </w:rPr>
        <w:t>r</w:t>
      </w:r>
      <w:r>
        <w:rPr>
          <w:b w:val="0"/>
          <w:spacing w:val="6"/>
          <w:sz w:val="21"/>
          <w:szCs w:val="21"/>
        </w:rPr>
        <w:t>），超过重复性限（</w:t>
      </w:r>
      <w:r>
        <w:rPr>
          <w:b w:val="0"/>
          <w:i/>
          <w:spacing w:val="6"/>
          <w:sz w:val="21"/>
          <w:szCs w:val="21"/>
        </w:rPr>
        <w:t>r</w:t>
      </w:r>
      <w:r>
        <w:rPr>
          <w:b w:val="0"/>
          <w:spacing w:val="6"/>
          <w:sz w:val="21"/>
          <w:szCs w:val="21"/>
        </w:rPr>
        <w:t>）的情况不超过</w:t>
      </w:r>
      <w:r>
        <w:rPr>
          <w:b w:val="0"/>
          <w:spacing w:val="6"/>
          <w:sz w:val="21"/>
          <w:szCs w:val="21"/>
        </w:rPr>
        <w:t>5%</w:t>
      </w:r>
      <w:r>
        <w:rPr>
          <w:b w:val="0"/>
          <w:spacing w:val="6"/>
          <w:sz w:val="21"/>
          <w:szCs w:val="21"/>
        </w:rPr>
        <w:t>，重复性限（</w:t>
      </w:r>
      <w:r>
        <w:rPr>
          <w:b w:val="0"/>
          <w:i/>
          <w:spacing w:val="6"/>
          <w:sz w:val="21"/>
          <w:szCs w:val="21"/>
        </w:rPr>
        <w:t>r</w:t>
      </w:r>
      <w:r>
        <w:rPr>
          <w:b w:val="0"/>
          <w:spacing w:val="6"/>
          <w:sz w:val="21"/>
          <w:szCs w:val="21"/>
        </w:rPr>
        <w:t>）按表</w:t>
      </w:r>
      <w:r>
        <w:rPr>
          <w:b w:val="0"/>
          <w:spacing w:val="6"/>
          <w:sz w:val="21"/>
          <w:szCs w:val="21"/>
        </w:rPr>
        <w:t>2</w:t>
      </w:r>
      <w:r>
        <w:rPr>
          <w:b w:val="0"/>
          <w:spacing w:val="6"/>
          <w:sz w:val="21"/>
          <w:szCs w:val="21"/>
        </w:rPr>
        <w:t>数据采用线性内插法或外延法求得：</w:t>
      </w:r>
    </w:p>
    <w:p w:rsidR="009B149F" w:rsidRDefault="003C2BBB">
      <w:pPr>
        <w:pStyle w:val="aa"/>
        <w:spacing w:line="276" w:lineRule="auto"/>
        <w:ind w:firstLineChars="0" w:firstLine="0"/>
        <w:jc w:val="center"/>
        <w:rPr>
          <w:bCs/>
          <w:szCs w:val="21"/>
        </w:rPr>
      </w:pPr>
      <w:r>
        <w:rPr>
          <w:bCs/>
          <w:szCs w:val="21"/>
        </w:rPr>
        <w:t>表</w:t>
      </w:r>
      <w:r>
        <w:rPr>
          <w:bCs/>
          <w:szCs w:val="21"/>
        </w:rPr>
        <w:t xml:space="preserve">2 </w:t>
      </w:r>
      <w:r>
        <w:rPr>
          <w:bCs/>
          <w:szCs w:val="21"/>
        </w:rPr>
        <w:t>重复性限</w:t>
      </w:r>
    </w:p>
    <w:tbl>
      <w:tblPr>
        <w:tblW w:w="7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1419"/>
        <w:gridCol w:w="1421"/>
        <w:gridCol w:w="1420"/>
        <w:gridCol w:w="1419"/>
      </w:tblGrid>
      <w:tr w:rsidR="009B149F">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tcPr>
          <w:p w:rsidR="009B149F" w:rsidRDefault="003C2BBB">
            <w:pPr>
              <w:pStyle w:val="af0"/>
              <w:widowControl w:val="0"/>
              <w:tabs>
                <w:tab w:val="center" w:pos="4201"/>
                <w:tab w:val="right" w:leader="dot" w:pos="9298"/>
              </w:tabs>
              <w:spacing w:line="276" w:lineRule="auto"/>
              <w:ind w:firstLineChars="0" w:firstLine="0"/>
              <w:jc w:val="center"/>
              <w:rPr>
                <w:rFonts w:ascii="Times New Roman"/>
                <w:szCs w:val="21"/>
              </w:rPr>
            </w:pPr>
            <w:r>
              <w:rPr>
                <w:rFonts w:ascii="Times New Roman"/>
                <w:i/>
                <w:szCs w:val="21"/>
              </w:rPr>
              <w:t>W</w:t>
            </w:r>
            <w:r>
              <w:rPr>
                <w:rFonts w:ascii="Times New Roman"/>
                <w:i/>
                <w:szCs w:val="21"/>
                <w:vertAlign w:val="subscript"/>
              </w:rPr>
              <w:t>C</w:t>
            </w:r>
            <w:r>
              <w:rPr>
                <w:rFonts w:ascii="Times New Roman"/>
                <w:szCs w:val="21"/>
              </w:rPr>
              <w:t xml:space="preserve"> %</w:t>
            </w:r>
          </w:p>
        </w:tc>
        <w:tc>
          <w:tcPr>
            <w:tcW w:w="1419" w:type="dxa"/>
            <w:tcBorders>
              <w:top w:val="single" w:sz="4" w:space="0" w:color="auto"/>
              <w:left w:val="single" w:sz="4" w:space="0" w:color="auto"/>
              <w:bottom w:val="single" w:sz="4" w:space="0" w:color="auto"/>
              <w:right w:val="single" w:sz="4" w:space="0" w:color="auto"/>
            </w:tcBorders>
            <w:vAlign w:val="bottom"/>
          </w:tcPr>
          <w:p w:rsidR="009B149F" w:rsidRDefault="009B149F">
            <w:pPr>
              <w:spacing w:line="276" w:lineRule="auto"/>
              <w:jc w:val="center"/>
              <w:rPr>
                <w:b w:val="0"/>
                <w:sz w:val="21"/>
                <w:szCs w:val="21"/>
              </w:rPr>
            </w:pPr>
          </w:p>
        </w:tc>
        <w:tc>
          <w:tcPr>
            <w:tcW w:w="1421" w:type="dxa"/>
            <w:tcBorders>
              <w:top w:val="single" w:sz="4" w:space="0" w:color="auto"/>
              <w:left w:val="single" w:sz="4" w:space="0" w:color="auto"/>
              <w:bottom w:val="single" w:sz="4" w:space="0" w:color="auto"/>
              <w:right w:val="single" w:sz="4" w:space="0" w:color="auto"/>
            </w:tcBorders>
            <w:vAlign w:val="bottom"/>
          </w:tcPr>
          <w:p w:rsidR="009B149F" w:rsidRDefault="009B149F">
            <w:pPr>
              <w:spacing w:line="276" w:lineRule="auto"/>
              <w:jc w:val="center"/>
              <w:rPr>
                <w:b w:val="0"/>
                <w:sz w:val="21"/>
                <w:szCs w:val="21"/>
              </w:rPr>
            </w:pPr>
          </w:p>
        </w:tc>
        <w:tc>
          <w:tcPr>
            <w:tcW w:w="1420" w:type="dxa"/>
            <w:tcBorders>
              <w:top w:val="single" w:sz="4" w:space="0" w:color="auto"/>
              <w:left w:val="single" w:sz="4" w:space="0" w:color="auto"/>
              <w:bottom w:val="single" w:sz="4" w:space="0" w:color="auto"/>
              <w:right w:val="single" w:sz="4" w:space="0" w:color="auto"/>
            </w:tcBorders>
            <w:vAlign w:val="bottom"/>
          </w:tcPr>
          <w:p w:rsidR="009B149F" w:rsidRDefault="009B149F">
            <w:pPr>
              <w:spacing w:line="276" w:lineRule="auto"/>
              <w:jc w:val="center"/>
              <w:rPr>
                <w:b w:val="0"/>
                <w:sz w:val="21"/>
                <w:szCs w:val="21"/>
              </w:rPr>
            </w:pPr>
          </w:p>
        </w:tc>
        <w:tc>
          <w:tcPr>
            <w:tcW w:w="1419" w:type="dxa"/>
            <w:tcBorders>
              <w:top w:val="single" w:sz="4" w:space="0" w:color="auto"/>
              <w:left w:val="single" w:sz="4" w:space="0" w:color="auto"/>
              <w:bottom w:val="single" w:sz="4" w:space="0" w:color="auto"/>
              <w:right w:val="single" w:sz="4" w:space="0" w:color="auto"/>
            </w:tcBorders>
            <w:vAlign w:val="bottom"/>
          </w:tcPr>
          <w:p w:rsidR="009B149F" w:rsidRDefault="009B149F">
            <w:pPr>
              <w:spacing w:line="276" w:lineRule="auto"/>
              <w:jc w:val="center"/>
              <w:rPr>
                <w:b w:val="0"/>
                <w:sz w:val="21"/>
                <w:szCs w:val="21"/>
              </w:rPr>
            </w:pPr>
          </w:p>
        </w:tc>
      </w:tr>
      <w:tr w:rsidR="009B149F">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tcPr>
          <w:p w:rsidR="009B149F" w:rsidRDefault="003C2BBB">
            <w:pPr>
              <w:pStyle w:val="af0"/>
              <w:widowControl w:val="0"/>
              <w:tabs>
                <w:tab w:val="center" w:pos="4201"/>
                <w:tab w:val="right" w:leader="dot" w:pos="9298"/>
              </w:tabs>
              <w:spacing w:line="276" w:lineRule="auto"/>
              <w:ind w:firstLineChars="0" w:firstLine="0"/>
              <w:jc w:val="center"/>
              <w:rPr>
                <w:rFonts w:ascii="Times New Roman"/>
                <w:szCs w:val="21"/>
              </w:rPr>
            </w:pPr>
            <w:r>
              <w:rPr>
                <w:rFonts w:ascii="Times New Roman"/>
                <w:i/>
                <w:szCs w:val="21"/>
              </w:rPr>
              <w:t>r</w:t>
            </w:r>
            <w:r>
              <w:rPr>
                <w:rFonts w:ascii="Times New Roman"/>
                <w:szCs w:val="21"/>
              </w:rPr>
              <w:t>/ %</w:t>
            </w:r>
          </w:p>
        </w:tc>
        <w:tc>
          <w:tcPr>
            <w:tcW w:w="1419" w:type="dxa"/>
            <w:tcBorders>
              <w:top w:val="single" w:sz="4" w:space="0" w:color="auto"/>
              <w:left w:val="single" w:sz="4" w:space="0" w:color="auto"/>
              <w:bottom w:val="single" w:sz="4" w:space="0" w:color="auto"/>
              <w:right w:val="single" w:sz="4" w:space="0" w:color="auto"/>
            </w:tcBorders>
            <w:vAlign w:val="bottom"/>
          </w:tcPr>
          <w:p w:rsidR="009B149F" w:rsidRDefault="009B149F">
            <w:pPr>
              <w:spacing w:line="276" w:lineRule="auto"/>
              <w:jc w:val="center"/>
              <w:rPr>
                <w:b w:val="0"/>
                <w:sz w:val="21"/>
                <w:szCs w:val="21"/>
              </w:rPr>
            </w:pPr>
          </w:p>
        </w:tc>
        <w:tc>
          <w:tcPr>
            <w:tcW w:w="1421" w:type="dxa"/>
            <w:tcBorders>
              <w:top w:val="single" w:sz="4" w:space="0" w:color="auto"/>
              <w:left w:val="single" w:sz="4" w:space="0" w:color="auto"/>
              <w:bottom w:val="single" w:sz="4" w:space="0" w:color="auto"/>
              <w:right w:val="single" w:sz="4" w:space="0" w:color="auto"/>
            </w:tcBorders>
            <w:vAlign w:val="bottom"/>
          </w:tcPr>
          <w:p w:rsidR="009B149F" w:rsidRDefault="009B149F">
            <w:pPr>
              <w:spacing w:line="276" w:lineRule="auto"/>
              <w:jc w:val="center"/>
              <w:rPr>
                <w:b w:val="0"/>
                <w:sz w:val="21"/>
                <w:szCs w:val="21"/>
              </w:rPr>
            </w:pPr>
          </w:p>
        </w:tc>
        <w:tc>
          <w:tcPr>
            <w:tcW w:w="1420" w:type="dxa"/>
            <w:tcBorders>
              <w:top w:val="single" w:sz="4" w:space="0" w:color="auto"/>
              <w:left w:val="single" w:sz="4" w:space="0" w:color="auto"/>
              <w:bottom w:val="single" w:sz="4" w:space="0" w:color="auto"/>
              <w:right w:val="single" w:sz="4" w:space="0" w:color="auto"/>
            </w:tcBorders>
            <w:vAlign w:val="bottom"/>
          </w:tcPr>
          <w:p w:rsidR="009B149F" w:rsidRDefault="009B149F">
            <w:pPr>
              <w:spacing w:line="276" w:lineRule="auto"/>
              <w:jc w:val="center"/>
              <w:rPr>
                <w:b w:val="0"/>
                <w:sz w:val="21"/>
                <w:szCs w:val="21"/>
              </w:rPr>
            </w:pPr>
          </w:p>
        </w:tc>
        <w:tc>
          <w:tcPr>
            <w:tcW w:w="1419" w:type="dxa"/>
            <w:tcBorders>
              <w:top w:val="single" w:sz="4" w:space="0" w:color="auto"/>
              <w:left w:val="single" w:sz="4" w:space="0" w:color="auto"/>
              <w:bottom w:val="single" w:sz="4" w:space="0" w:color="auto"/>
              <w:right w:val="single" w:sz="4" w:space="0" w:color="auto"/>
            </w:tcBorders>
            <w:vAlign w:val="bottom"/>
          </w:tcPr>
          <w:p w:rsidR="009B149F" w:rsidRDefault="009B149F">
            <w:pPr>
              <w:spacing w:line="276" w:lineRule="auto"/>
              <w:jc w:val="center"/>
              <w:rPr>
                <w:b w:val="0"/>
                <w:sz w:val="21"/>
                <w:szCs w:val="21"/>
              </w:rPr>
            </w:pPr>
          </w:p>
        </w:tc>
      </w:tr>
    </w:tbl>
    <w:p w:rsidR="009B149F" w:rsidRDefault="003C2BBB">
      <w:pPr>
        <w:spacing w:line="276" w:lineRule="auto"/>
        <w:rPr>
          <w:bCs/>
          <w:sz w:val="21"/>
          <w:szCs w:val="21"/>
        </w:rPr>
      </w:pPr>
      <w:r>
        <w:rPr>
          <w:bCs/>
          <w:sz w:val="21"/>
          <w:szCs w:val="21"/>
        </w:rPr>
        <w:t xml:space="preserve">9.3  </w:t>
      </w:r>
      <w:r>
        <w:rPr>
          <w:bCs/>
          <w:sz w:val="21"/>
          <w:szCs w:val="21"/>
        </w:rPr>
        <w:t>再现性</w:t>
      </w:r>
    </w:p>
    <w:p w:rsidR="009B149F" w:rsidRDefault="003C2BBB">
      <w:pPr>
        <w:adjustRightInd w:val="0"/>
        <w:snapToGrid w:val="0"/>
        <w:spacing w:before="50" w:after="50" w:line="276" w:lineRule="auto"/>
        <w:ind w:firstLineChars="200" w:firstLine="444"/>
        <w:rPr>
          <w:b w:val="0"/>
          <w:spacing w:val="6"/>
          <w:sz w:val="21"/>
          <w:szCs w:val="21"/>
        </w:rPr>
      </w:pPr>
      <w:r>
        <w:rPr>
          <w:b w:val="0"/>
          <w:spacing w:val="6"/>
          <w:sz w:val="21"/>
          <w:szCs w:val="21"/>
        </w:rPr>
        <w:t>在再现性条件下获得的两次独立测试结果的测定值，在以下给出的平均值范围内，这两个测试结</w:t>
      </w:r>
    </w:p>
    <w:p w:rsidR="009B149F" w:rsidRDefault="003C2BBB">
      <w:pPr>
        <w:adjustRightInd w:val="0"/>
        <w:snapToGrid w:val="0"/>
        <w:spacing w:before="50" w:after="50" w:line="276" w:lineRule="auto"/>
        <w:ind w:firstLineChars="200" w:firstLine="444"/>
        <w:rPr>
          <w:b w:val="0"/>
          <w:spacing w:val="6"/>
          <w:sz w:val="21"/>
          <w:szCs w:val="21"/>
        </w:rPr>
      </w:pPr>
      <w:r>
        <w:rPr>
          <w:b w:val="0"/>
          <w:spacing w:val="6"/>
          <w:sz w:val="21"/>
          <w:szCs w:val="21"/>
        </w:rPr>
        <w:t>果的绝对差值不超过再现性限（</w:t>
      </w:r>
      <w:r>
        <w:rPr>
          <w:b w:val="0"/>
          <w:i/>
          <w:spacing w:val="6"/>
          <w:sz w:val="21"/>
          <w:szCs w:val="21"/>
        </w:rPr>
        <w:t>R</w:t>
      </w:r>
      <w:r>
        <w:rPr>
          <w:b w:val="0"/>
          <w:spacing w:val="6"/>
          <w:sz w:val="21"/>
          <w:szCs w:val="21"/>
        </w:rPr>
        <w:t>），超过再现性限（</w:t>
      </w:r>
      <w:r>
        <w:rPr>
          <w:b w:val="0"/>
          <w:i/>
          <w:spacing w:val="6"/>
          <w:sz w:val="21"/>
          <w:szCs w:val="21"/>
        </w:rPr>
        <w:t>R</w:t>
      </w:r>
      <w:r>
        <w:rPr>
          <w:b w:val="0"/>
          <w:spacing w:val="6"/>
          <w:sz w:val="21"/>
          <w:szCs w:val="21"/>
        </w:rPr>
        <w:t>）的情况不超过</w:t>
      </w:r>
      <w:r>
        <w:rPr>
          <w:b w:val="0"/>
          <w:spacing w:val="6"/>
          <w:sz w:val="21"/>
          <w:szCs w:val="21"/>
        </w:rPr>
        <w:t>5%</w:t>
      </w:r>
      <w:r>
        <w:rPr>
          <w:b w:val="0"/>
          <w:spacing w:val="6"/>
          <w:sz w:val="21"/>
          <w:szCs w:val="21"/>
        </w:rPr>
        <w:t>，再现性限（</w:t>
      </w:r>
      <w:r>
        <w:rPr>
          <w:b w:val="0"/>
          <w:i/>
          <w:spacing w:val="6"/>
          <w:sz w:val="21"/>
          <w:szCs w:val="21"/>
        </w:rPr>
        <w:t>R</w:t>
      </w:r>
      <w:r>
        <w:rPr>
          <w:b w:val="0"/>
          <w:spacing w:val="6"/>
          <w:sz w:val="21"/>
          <w:szCs w:val="21"/>
        </w:rPr>
        <w:t>）按表</w:t>
      </w:r>
      <w:r>
        <w:rPr>
          <w:b w:val="0"/>
          <w:spacing w:val="6"/>
          <w:sz w:val="21"/>
          <w:szCs w:val="21"/>
        </w:rPr>
        <w:t>4</w:t>
      </w:r>
      <w:r>
        <w:rPr>
          <w:b w:val="0"/>
          <w:spacing w:val="6"/>
          <w:sz w:val="21"/>
          <w:szCs w:val="21"/>
        </w:rPr>
        <w:t>数据采用线性内插法或外延法求得：</w:t>
      </w:r>
    </w:p>
    <w:p w:rsidR="009B149F" w:rsidRDefault="003C2BBB">
      <w:pPr>
        <w:pStyle w:val="aa"/>
        <w:spacing w:line="276" w:lineRule="auto"/>
        <w:ind w:firstLineChars="0" w:firstLine="0"/>
        <w:jc w:val="center"/>
        <w:rPr>
          <w:bCs/>
          <w:szCs w:val="21"/>
        </w:rPr>
      </w:pPr>
      <w:r>
        <w:rPr>
          <w:bCs/>
          <w:szCs w:val="21"/>
        </w:rPr>
        <w:t>表</w:t>
      </w:r>
      <w:r>
        <w:rPr>
          <w:bCs/>
          <w:szCs w:val="21"/>
        </w:rPr>
        <w:t xml:space="preserve">3 </w:t>
      </w:r>
      <w:r>
        <w:rPr>
          <w:bCs/>
          <w:szCs w:val="21"/>
        </w:rPr>
        <w:t>再现性限</w:t>
      </w:r>
    </w:p>
    <w:tbl>
      <w:tblPr>
        <w:tblW w:w="7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1419"/>
        <w:gridCol w:w="1421"/>
        <w:gridCol w:w="1420"/>
        <w:gridCol w:w="1419"/>
      </w:tblGrid>
      <w:tr w:rsidR="009B149F">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tcPr>
          <w:p w:rsidR="009B149F" w:rsidRDefault="003C2BBB">
            <w:pPr>
              <w:pStyle w:val="af0"/>
              <w:widowControl w:val="0"/>
              <w:tabs>
                <w:tab w:val="center" w:pos="4201"/>
                <w:tab w:val="right" w:leader="dot" w:pos="9298"/>
              </w:tabs>
              <w:spacing w:line="276" w:lineRule="auto"/>
              <w:ind w:firstLineChars="0" w:firstLine="0"/>
              <w:jc w:val="center"/>
              <w:rPr>
                <w:rFonts w:ascii="Times New Roman"/>
                <w:szCs w:val="21"/>
              </w:rPr>
            </w:pPr>
            <w:r>
              <w:rPr>
                <w:rFonts w:ascii="Times New Roman"/>
                <w:i/>
                <w:szCs w:val="21"/>
              </w:rPr>
              <w:t xml:space="preserve">   W</w:t>
            </w:r>
            <w:r>
              <w:rPr>
                <w:rFonts w:ascii="Times New Roman"/>
                <w:i/>
                <w:szCs w:val="21"/>
                <w:vertAlign w:val="subscript"/>
              </w:rPr>
              <w:t>C</w:t>
            </w:r>
            <w:r>
              <w:rPr>
                <w:rFonts w:ascii="Times New Roman"/>
                <w:szCs w:val="21"/>
              </w:rPr>
              <w:t xml:space="preserve"> %</w:t>
            </w:r>
            <w:r>
              <w:rPr>
                <w:rFonts w:ascii="Times New Roman"/>
                <w:bCs/>
                <w:szCs w:val="21"/>
              </w:rPr>
              <w:tab/>
            </w:r>
            <w:r>
              <w:rPr>
                <w:rFonts w:ascii="Times New Roman"/>
                <w:i/>
                <w:szCs w:val="21"/>
              </w:rPr>
              <w:t>w</w:t>
            </w:r>
            <w:r>
              <w:rPr>
                <w:rFonts w:ascii="Times New Roman"/>
                <w:i/>
                <w:szCs w:val="21"/>
                <w:vertAlign w:val="subscript"/>
              </w:rPr>
              <w:t>Fe</w:t>
            </w:r>
            <w:r>
              <w:rPr>
                <w:rFonts w:ascii="Times New Roman"/>
                <w:szCs w:val="21"/>
              </w:rPr>
              <w:t>/ %</w:t>
            </w:r>
          </w:p>
        </w:tc>
        <w:tc>
          <w:tcPr>
            <w:tcW w:w="1419" w:type="dxa"/>
            <w:tcBorders>
              <w:top w:val="single" w:sz="4" w:space="0" w:color="auto"/>
              <w:left w:val="single" w:sz="4" w:space="0" w:color="auto"/>
              <w:bottom w:val="single" w:sz="4" w:space="0" w:color="auto"/>
              <w:right w:val="single" w:sz="4" w:space="0" w:color="auto"/>
            </w:tcBorders>
            <w:vAlign w:val="bottom"/>
          </w:tcPr>
          <w:p w:rsidR="009B149F" w:rsidRDefault="009B149F">
            <w:pPr>
              <w:spacing w:line="276" w:lineRule="auto"/>
              <w:jc w:val="center"/>
              <w:rPr>
                <w:b w:val="0"/>
                <w:sz w:val="21"/>
                <w:szCs w:val="21"/>
              </w:rPr>
            </w:pPr>
          </w:p>
        </w:tc>
        <w:tc>
          <w:tcPr>
            <w:tcW w:w="1421" w:type="dxa"/>
            <w:tcBorders>
              <w:top w:val="single" w:sz="4" w:space="0" w:color="auto"/>
              <w:left w:val="single" w:sz="4" w:space="0" w:color="auto"/>
              <w:bottom w:val="single" w:sz="4" w:space="0" w:color="auto"/>
              <w:right w:val="single" w:sz="4" w:space="0" w:color="auto"/>
            </w:tcBorders>
            <w:vAlign w:val="bottom"/>
          </w:tcPr>
          <w:p w:rsidR="009B149F" w:rsidRDefault="009B149F">
            <w:pPr>
              <w:spacing w:line="276" w:lineRule="auto"/>
              <w:jc w:val="center"/>
              <w:rPr>
                <w:b w:val="0"/>
                <w:sz w:val="21"/>
                <w:szCs w:val="21"/>
              </w:rPr>
            </w:pPr>
          </w:p>
        </w:tc>
        <w:tc>
          <w:tcPr>
            <w:tcW w:w="1420" w:type="dxa"/>
            <w:tcBorders>
              <w:top w:val="single" w:sz="4" w:space="0" w:color="auto"/>
              <w:left w:val="single" w:sz="4" w:space="0" w:color="auto"/>
              <w:bottom w:val="single" w:sz="4" w:space="0" w:color="auto"/>
              <w:right w:val="single" w:sz="4" w:space="0" w:color="auto"/>
            </w:tcBorders>
            <w:vAlign w:val="bottom"/>
          </w:tcPr>
          <w:p w:rsidR="009B149F" w:rsidRDefault="009B149F">
            <w:pPr>
              <w:spacing w:line="276" w:lineRule="auto"/>
              <w:jc w:val="center"/>
              <w:rPr>
                <w:b w:val="0"/>
                <w:sz w:val="21"/>
                <w:szCs w:val="21"/>
              </w:rPr>
            </w:pPr>
          </w:p>
        </w:tc>
        <w:tc>
          <w:tcPr>
            <w:tcW w:w="1419" w:type="dxa"/>
            <w:tcBorders>
              <w:top w:val="single" w:sz="4" w:space="0" w:color="auto"/>
              <w:left w:val="single" w:sz="4" w:space="0" w:color="auto"/>
              <w:bottom w:val="single" w:sz="4" w:space="0" w:color="auto"/>
              <w:right w:val="single" w:sz="4" w:space="0" w:color="auto"/>
            </w:tcBorders>
            <w:vAlign w:val="bottom"/>
          </w:tcPr>
          <w:p w:rsidR="009B149F" w:rsidRDefault="009B149F">
            <w:pPr>
              <w:spacing w:line="276" w:lineRule="auto"/>
              <w:jc w:val="center"/>
              <w:rPr>
                <w:b w:val="0"/>
                <w:sz w:val="21"/>
                <w:szCs w:val="21"/>
              </w:rPr>
            </w:pPr>
          </w:p>
        </w:tc>
      </w:tr>
      <w:tr w:rsidR="009B149F">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tcPr>
          <w:p w:rsidR="009B149F" w:rsidRDefault="003C2BBB">
            <w:pPr>
              <w:pStyle w:val="af0"/>
              <w:widowControl w:val="0"/>
              <w:tabs>
                <w:tab w:val="center" w:pos="4201"/>
                <w:tab w:val="right" w:leader="dot" w:pos="9298"/>
              </w:tabs>
              <w:spacing w:line="276" w:lineRule="auto"/>
              <w:ind w:firstLineChars="0" w:firstLine="0"/>
              <w:jc w:val="center"/>
              <w:rPr>
                <w:rFonts w:ascii="Times New Roman"/>
                <w:szCs w:val="21"/>
              </w:rPr>
            </w:pPr>
            <w:r>
              <w:rPr>
                <w:rFonts w:ascii="Times New Roman"/>
                <w:i/>
                <w:szCs w:val="21"/>
              </w:rPr>
              <w:t>R</w:t>
            </w:r>
            <w:r>
              <w:rPr>
                <w:rFonts w:ascii="Times New Roman"/>
                <w:szCs w:val="21"/>
              </w:rPr>
              <w:t>/ %</w:t>
            </w:r>
          </w:p>
        </w:tc>
        <w:tc>
          <w:tcPr>
            <w:tcW w:w="1419" w:type="dxa"/>
            <w:tcBorders>
              <w:top w:val="single" w:sz="4" w:space="0" w:color="auto"/>
              <w:left w:val="single" w:sz="4" w:space="0" w:color="auto"/>
              <w:bottom w:val="single" w:sz="4" w:space="0" w:color="auto"/>
              <w:right w:val="single" w:sz="4" w:space="0" w:color="auto"/>
            </w:tcBorders>
            <w:vAlign w:val="bottom"/>
          </w:tcPr>
          <w:p w:rsidR="009B149F" w:rsidRDefault="009B149F">
            <w:pPr>
              <w:spacing w:line="276" w:lineRule="auto"/>
              <w:jc w:val="center"/>
              <w:rPr>
                <w:b w:val="0"/>
                <w:sz w:val="21"/>
                <w:szCs w:val="21"/>
              </w:rPr>
            </w:pPr>
          </w:p>
        </w:tc>
        <w:tc>
          <w:tcPr>
            <w:tcW w:w="1421" w:type="dxa"/>
            <w:tcBorders>
              <w:top w:val="single" w:sz="4" w:space="0" w:color="auto"/>
              <w:left w:val="single" w:sz="4" w:space="0" w:color="auto"/>
              <w:bottom w:val="single" w:sz="4" w:space="0" w:color="auto"/>
              <w:right w:val="single" w:sz="4" w:space="0" w:color="auto"/>
            </w:tcBorders>
            <w:vAlign w:val="bottom"/>
          </w:tcPr>
          <w:p w:rsidR="009B149F" w:rsidRDefault="009B149F">
            <w:pPr>
              <w:spacing w:line="276" w:lineRule="auto"/>
              <w:jc w:val="center"/>
              <w:rPr>
                <w:b w:val="0"/>
                <w:sz w:val="21"/>
                <w:szCs w:val="21"/>
              </w:rPr>
            </w:pPr>
          </w:p>
        </w:tc>
        <w:tc>
          <w:tcPr>
            <w:tcW w:w="1420" w:type="dxa"/>
            <w:tcBorders>
              <w:top w:val="single" w:sz="4" w:space="0" w:color="auto"/>
              <w:left w:val="single" w:sz="4" w:space="0" w:color="auto"/>
              <w:bottom w:val="single" w:sz="4" w:space="0" w:color="auto"/>
              <w:right w:val="single" w:sz="4" w:space="0" w:color="auto"/>
            </w:tcBorders>
            <w:vAlign w:val="bottom"/>
          </w:tcPr>
          <w:p w:rsidR="009B149F" w:rsidRDefault="009B149F">
            <w:pPr>
              <w:spacing w:line="276" w:lineRule="auto"/>
              <w:jc w:val="center"/>
              <w:rPr>
                <w:b w:val="0"/>
                <w:sz w:val="21"/>
                <w:szCs w:val="21"/>
              </w:rPr>
            </w:pPr>
          </w:p>
        </w:tc>
        <w:tc>
          <w:tcPr>
            <w:tcW w:w="1419" w:type="dxa"/>
            <w:tcBorders>
              <w:top w:val="single" w:sz="4" w:space="0" w:color="auto"/>
              <w:left w:val="single" w:sz="4" w:space="0" w:color="auto"/>
              <w:bottom w:val="single" w:sz="4" w:space="0" w:color="auto"/>
              <w:right w:val="single" w:sz="4" w:space="0" w:color="auto"/>
            </w:tcBorders>
            <w:vAlign w:val="bottom"/>
          </w:tcPr>
          <w:p w:rsidR="009B149F" w:rsidRDefault="009B149F">
            <w:pPr>
              <w:spacing w:line="276" w:lineRule="auto"/>
              <w:jc w:val="center"/>
              <w:rPr>
                <w:b w:val="0"/>
                <w:sz w:val="21"/>
                <w:szCs w:val="21"/>
              </w:rPr>
            </w:pPr>
          </w:p>
        </w:tc>
      </w:tr>
    </w:tbl>
    <w:p w:rsidR="009B149F" w:rsidRDefault="003C2BBB">
      <w:pPr>
        <w:pStyle w:val="a0"/>
        <w:numPr>
          <w:ilvl w:val="0"/>
          <w:numId w:val="0"/>
        </w:numPr>
        <w:spacing w:beforeLines="0" w:afterLines="0" w:line="276" w:lineRule="auto"/>
        <w:rPr>
          <w:rFonts w:ascii="Times New Roman" w:eastAsia="宋体"/>
          <w:b/>
          <w:bCs/>
          <w:szCs w:val="21"/>
        </w:rPr>
      </w:pPr>
      <w:r>
        <w:rPr>
          <w:rFonts w:ascii="Times New Roman" w:eastAsia="宋体"/>
          <w:b/>
          <w:bCs/>
          <w:szCs w:val="21"/>
        </w:rPr>
        <w:t xml:space="preserve">10  </w:t>
      </w:r>
      <w:r>
        <w:rPr>
          <w:rFonts w:ascii="Times New Roman" w:eastAsia="宋体"/>
          <w:b/>
          <w:bCs/>
          <w:szCs w:val="21"/>
        </w:rPr>
        <w:t>标准征求意见稿意见汇总与处理</w:t>
      </w:r>
    </w:p>
    <w:p w:rsidR="009B149F" w:rsidRDefault="003C2BBB">
      <w:pPr>
        <w:pStyle w:val="af0"/>
        <w:tabs>
          <w:tab w:val="center" w:pos="4201"/>
          <w:tab w:val="right" w:leader="dot" w:pos="9298"/>
        </w:tabs>
        <w:spacing w:line="276" w:lineRule="auto"/>
        <w:ind w:firstLine="420"/>
        <w:rPr>
          <w:rFonts w:ascii="Times New Roman"/>
          <w:szCs w:val="21"/>
        </w:rPr>
      </w:pPr>
      <w:r>
        <w:rPr>
          <w:rFonts w:ascii="Times New Roman"/>
          <w:szCs w:val="21"/>
        </w:rPr>
        <w:t>在协同试验和标准预审过程中，征求的意见以及对意见的分析处理，详见《意见汇总表》。</w:t>
      </w:r>
    </w:p>
    <w:p w:rsidR="009B149F" w:rsidRDefault="003C2BBB">
      <w:pPr>
        <w:pStyle w:val="a0"/>
        <w:numPr>
          <w:ilvl w:val="0"/>
          <w:numId w:val="0"/>
        </w:numPr>
        <w:spacing w:beforeLines="0" w:afterLines="0" w:line="276" w:lineRule="auto"/>
        <w:rPr>
          <w:rFonts w:ascii="Times New Roman" w:eastAsia="宋体"/>
          <w:b/>
          <w:bCs/>
          <w:szCs w:val="21"/>
        </w:rPr>
      </w:pPr>
      <w:r>
        <w:rPr>
          <w:rFonts w:ascii="Times New Roman" w:eastAsia="宋体"/>
          <w:b/>
          <w:bCs/>
          <w:szCs w:val="21"/>
        </w:rPr>
        <w:t xml:space="preserve">11  </w:t>
      </w:r>
      <w:r>
        <w:rPr>
          <w:rFonts w:ascii="Times New Roman" w:eastAsia="宋体"/>
          <w:b/>
          <w:bCs/>
          <w:szCs w:val="21"/>
        </w:rPr>
        <w:t>标准水平分析</w:t>
      </w:r>
    </w:p>
    <w:p w:rsidR="009B149F" w:rsidRDefault="003C2BBB">
      <w:pPr>
        <w:spacing w:line="276" w:lineRule="auto"/>
        <w:ind w:firstLineChars="200" w:firstLine="420"/>
        <w:rPr>
          <w:b w:val="0"/>
          <w:sz w:val="21"/>
          <w:szCs w:val="21"/>
        </w:rPr>
      </w:pPr>
      <w:r>
        <w:rPr>
          <w:b w:val="0"/>
          <w:sz w:val="21"/>
          <w:szCs w:val="21"/>
        </w:rPr>
        <w:t>本标准在技术内容、文本结构上与相应的国内标准等同</w:t>
      </w:r>
    </w:p>
    <w:p w:rsidR="009B149F" w:rsidRDefault="003C2BBB">
      <w:pPr>
        <w:pStyle w:val="a0"/>
        <w:numPr>
          <w:ilvl w:val="0"/>
          <w:numId w:val="0"/>
        </w:numPr>
        <w:spacing w:beforeLines="0" w:afterLines="0" w:line="276" w:lineRule="auto"/>
        <w:rPr>
          <w:rFonts w:ascii="Times New Roman" w:eastAsia="宋体"/>
          <w:b/>
          <w:bCs/>
          <w:szCs w:val="21"/>
        </w:rPr>
      </w:pPr>
      <w:r>
        <w:rPr>
          <w:rFonts w:ascii="Times New Roman" w:eastAsia="宋体"/>
          <w:b/>
          <w:bCs/>
          <w:szCs w:val="21"/>
        </w:rPr>
        <w:t xml:space="preserve">12  </w:t>
      </w:r>
      <w:r>
        <w:rPr>
          <w:rFonts w:ascii="Times New Roman" w:eastAsia="宋体"/>
          <w:b/>
          <w:bCs/>
          <w:szCs w:val="21"/>
        </w:rPr>
        <w:t>与有关的现行法律、法规和强制性国家标准的关系</w:t>
      </w:r>
    </w:p>
    <w:p w:rsidR="009B149F" w:rsidRDefault="003C2BBB">
      <w:pPr>
        <w:spacing w:line="276" w:lineRule="auto"/>
        <w:ind w:firstLineChars="200" w:firstLine="420"/>
        <w:rPr>
          <w:b w:val="0"/>
          <w:sz w:val="21"/>
          <w:szCs w:val="21"/>
        </w:rPr>
      </w:pPr>
      <w:r>
        <w:rPr>
          <w:b w:val="0"/>
          <w:sz w:val="21"/>
          <w:szCs w:val="21"/>
        </w:rPr>
        <w:t>本标准符合相关现行法律、法规和强制性国家标准，没有冲突。</w:t>
      </w:r>
    </w:p>
    <w:p w:rsidR="009B149F" w:rsidRDefault="003C2BBB">
      <w:pPr>
        <w:pStyle w:val="a0"/>
        <w:numPr>
          <w:ilvl w:val="0"/>
          <w:numId w:val="0"/>
        </w:numPr>
        <w:spacing w:beforeLines="0" w:afterLines="0" w:line="276" w:lineRule="auto"/>
        <w:rPr>
          <w:rFonts w:ascii="Times New Roman" w:eastAsia="宋体"/>
          <w:b/>
          <w:bCs/>
          <w:szCs w:val="21"/>
        </w:rPr>
      </w:pPr>
      <w:r>
        <w:rPr>
          <w:rFonts w:ascii="Times New Roman" w:eastAsia="宋体"/>
          <w:b/>
          <w:bCs/>
          <w:szCs w:val="21"/>
        </w:rPr>
        <w:t xml:space="preserve">13  </w:t>
      </w:r>
      <w:r>
        <w:rPr>
          <w:rFonts w:ascii="Times New Roman" w:eastAsia="宋体"/>
          <w:b/>
          <w:bCs/>
          <w:szCs w:val="21"/>
        </w:rPr>
        <w:t>重大分歧意见的处理经过和依据</w:t>
      </w:r>
    </w:p>
    <w:p w:rsidR="009B149F" w:rsidRDefault="003C2BBB">
      <w:pPr>
        <w:spacing w:line="276" w:lineRule="auto"/>
        <w:ind w:firstLineChars="200" w:firstLine="420"/>
        <w:rPr>
          <w:b w:val="0"/>
          <w:sz w:val="21"/>
          <w:szCs w:val="21"/>
        </w:rPr>
      </w:pPr>
      <w:r>
        <w:rPr>
          <w:b w:val="0"/>
          <w:sz w:val="21"/>
          <w:szCs w:val="21"/>
        </w:rPr>
        <w:t>无。</w:t>
      </w:r>
    </w:p>
    <w:p w:rsidR="009B149F" w:rsidRDefault="003C2BBB">
      <w:pPr>
        <w:pStyle w:val="a0"/>
        <w:numPr>
          <w:ilvl w:val="0"/>
          <w:numId w:val="0"/>
        </w:numPr>
        <w:spacing w:beforeLines="0" w:afterLines="0" w:line="276" w:lineRule="auto"/>
        <w:rPr>
          <w:rFonts w:ascii="Times New Roman" w:eastAsia="宋体"/>
          <w:b/>
          <w:bCs/>
          <w:szCs w:val="21"/>
        </w:rPr>
      </w:pPr>
      <w:r>
        <w:rPr>
          <w:rFonts w:ascii="Times New Roman" w:eastAsia="宋体"/>
          <w:b/>
          <w:bCs/>
          <w:szCs w:val="21"/>
        </w:rPr>
        <w:t xml:space="preserve">14  </w:t>
      </w:r>
      <w:r>
        <w:rPr>
          <w:rFonts w:ascii="Times New Roman" w:eastAsia="宋体"/>
          <w:b/>
          <w:bCs/>
          <w:szCs w:val="21"/>
        </w:rPr>
        <w:t>贯彻标准的要求和措施建议</w:t>
      </w:r>
    </w:p>
    <w:p w:rsidR="009B149F" w:rsidRDefault="003C2BBB">
      <w:pPr>
        <w:spacing w:line="276" w:lineRule="auto"/>
        <w:ind w:firstLineChars="200" w:firstLine="420"/>
        <w:rPr>
          <w:b w:val="0"/>
          <w:sz w:val="21"/>
          <w:szCs w:val="21"/>
        </w:rPr>
      </w:pPr>
      <w:r>
        <w:rPr>
          <w:b w:val="0"/>
          <w:sz w:val="21"/>
          <w:szCs w:val="21"/>
        </w:rPr>
        <w:t>建议颁布本标准为推荐性行业标准，供相关组织参考采用。</w:t>
      </w:r>
    </w:p>
    <w:p w:rsidR="009B149F" w:rsidRDefault="003C2BBB">
      <w:pPr>
        <w:pStyle w:val="a0"/>
        <w:numPr>
          <w:ilvl w:val="0"/>
          <w:numId w:val="0"/>
        </w:numPr>
        <w:spacing w:beforeLines="0" w:afterLines="0" w:line="276" w:lineRule="auto"/>
        <w:rPr>
          <w:rFonts w:ascii="Times New Roman" w:eastAsia="宋体"/>
          <w:b/>
          <w:bCs/>
          <w:szCs w:val="21"/>
        </w:rPr>
      </w:pPr>
      <w:r>
        <w:rPr>
          <w:rFonts w:ascii="Times New Roman" w:eastAsia="宋体"/>
          <w:b/>
          <w:bCs/>
          <w:szCs w:val="21"/>
        </w:rPr>
        <w:t xml:space="preserve">15  </w:t>
      </w:r>
      <w:r>
        <w:rPr>
          <w:rFonts w:ascii="Times New Roman" w:eastAsia="宋体"/>
          <w:b/>
          <w:bCs/>
          <w:szCs w:val="21"/>
        </w:rPr>
        <w:t>废止现行有关标准的建议</w:t>
      </w:r>
    </w:p>
    <w:p w:rsidR="009B149F" w:rsidRDefault="003C2BBB">
      <w:pPr>
        <w:spacing w:line="276" w:lineRule="auto"/>
        <w:ind w:firstLineChars="200" w:firstLine="420"/>
        <w:rPr>
          <w:b w:val="0"/>
          <w:sz w:val="21"/>
          <w:szCs w:val="21"/>
        </w:rPr>
      </w:pPr>
      <w:r>
        <w:rPr>
          <w:b w:val="0"/>
          <w:sz w:val="21"/>
          <w:szCs w:val="21"/>
        </w:rPr>
        <w:t>无。</w:t>
      </w:r>
    </w:p>
    <w:p w:rsidR="009B149F" w:rsidRDefault="003C2BBB">
      <w:pPr>
        <w:pStyle w:val="a0"/>
        <w:numPr>
          <w:ilvl w:val="0"/>
          <w:numId w:val="0"/>
        </w:numPr>
        <w:spacing w:beforeLines="0" w:afterLines="0" w:line="276" w:lineRule="auto"/>
        <w:rPr>
          <w:rFonts w:ascii="Times New Roman" w:eastAsia="宋体"/>
          <w:b/>
          <w:bCs/>
          <w:szCs w:val="21"/>
        </w:rPr>
      </w:pPr>
      <w:r>
        <w:rPr>
          <w:rFonts w:ascii="Times New Roman" w:eastAsia="宋体"/>
          <w:b/>
          <w:bCs/>
          <w:szCs w:val="21"/>
        </w:rPr>
        <w:t xml:space="preserve">16  </w:t>
      </w:r>
      <w:r>
        <w:rPr>
          <w:rFonts w:ascii="Times New Roman" w:eastAsia="宋体"/>
          <w:b/>
          <w:bCs/>
          <w:szCs w:val="21"/>
        </w:rPr>
        <w:t>其他应予说明的事项</w:t>
      </w:r>
    </w:p>
    <w:p w:rsidR="009B149F" w:rsidRDefault="003C2BBB">
      <w:pPr>
        <w:spacing w:line="276" w:lineRule="auto"/>
        <w:ind w:firstLine="420"/>
        <w:rPr>
          <w:b w:val="0"/>
          <w:sz w:val="21"/>
          <w:szCs w:val="21"/>
        </w:rPr>
      </w:pPr>
      <w:r>
        <w:rPr>
          <w:b w:val="0"/>
          <w:sz w:val="21"/>
          <w:szCs w:val="21"/>
        </w:rPr>
        <w:t>本标准遵守下列基础标准：</w:t>
      </w:r>
    </w:p>
    <w:p w:rsidR="009B149F" w:rsidRDefault="003C2BBB">
      <w:pPr>
        <w:spacing w:line="276" w:lineRule="auto"/>
        <w:ind w:firstLine="420"/>
        <w:rPr>
          <w:b w:val="0"/>
          <w:sz w:val="21"/>
          <w:szCs w:val="21"/>
        </w:rPr>
      </w:pPr>
      <w:r>
        <w:rPr>
          <w:b w:val="0"/>
          <w:sz w:val="21"/>
          <w:szCs w:val="21"/>
        </w:rPr>
        <w:lastRenderedPageBreak/>
        <w:t>GB/T 1.1</w:t>
      </w:r>
      <w:r>
        <w:rPr>
          <w:b w:val="0"/>
          <w:sz w:val="21"/>
          <w:szCs w:val="21"/>
        </w:rPr>
        <w:t>标准化工作导则第</w:t>
      </w:r>
      <w:r>
        <w:rPr>
          <w:b w:val="0"/>
          <w:sz w:val="21"/>
          <w:szCs w:val="21"/>
        </w:rPr>
        <w:t>1</w:t>
      </w:r>
      <w:r>
        <w:rPr>
          <w:b w:val="0"/>
          <w:sz w:val="21"/>
          <w:szCs w:val="21"/>
        </w:rPr>
        <w:t>部分：标准的结构和编写规则</w:t>
      </w:r>
    </w:p>
    <w:p w:rsidR="009B149F" w:rsidRDefault="003C2BBB">
      <w:pPr>
        <w:spacing w:line="276" w:lineRule="auto"/>
        <w:ind w:firstLine="420"/>
        <w:rPr>
          <w:b w:val="0"/>
          <w:sz w:val="21"/>
          <w:szCs w:val="21"/>
        </w:rPr>
      </w:pPr>
      <w:r>
        <w:rPr>
          <w:b w:val="0"/>
          <w:sz w:val="21"/>
          <w:szCs w:val="21"/>
        </w:rPr>
        <w:t>GB/T 20001</w:t>
      </w:r>
      <w:r>
        <w:rPr>
          <w:b w:val="0"/>
          <w:sz w:val="21"/>
          <w:szCs w:val="21"/>
        </w:rPr>
        <w:t>标准编写规则第</w:t>
      </w:r>
      <w:r>
        <w:rPr>
          <w:b w:val="0"/>
          <w:sz w:val="21"/>
          <w:szCs w:val="21"/>
        </w:rPr>
        <w:t>4</w:t>
      </w:r>
      <w:r>
        <w:rPr>
          <w:b w:val="0"/>
          <w:sz w:val="21"/>
          <w:szCs w:val="21"/>
        </w:rPr>
        <w:t>部分：化学分析方法</w:t>
      </w:r>
    </w:p>
    <w:p w:rsidR="009B149F" w:rsidRDefault="003C2BBB">
      <w:pPr>
        <w:spacing w:line="276" w:lineRule="auto"/>
        <w:ind w:firstLine="420"/>
        <w:rPr>
          <w:b w:val="0"/>
          <w:sz w:val="21"/>
          <w:szCs w:val="21"/>
        </w:rPr>
      </w:pPr>
      <w:r>
        <w:rPr>
          <w:b w:val="0"/>
          <w:sz w:val="21"/>
          <w:szCs w:val="21"/>
        </w:rPr>
        <w:t>GB/T 17433</w:t>
      </w:r>
      <w:r>
        <w:rPr>
          <w:b w:val="0"/>
          <w:sz w:val="21"/>
          <w:szCs w:val="21"/>
        </w:rPr>
        <w:t>冶金产品化学分析基础术语</w:t>
      </w:r>
    </w:p>
    <w:p w:rsidR="009B149F" w:rsidRDefault="003C2BBB">
      <w:pPr>
        <w:spacing w:line="276" w:lineRule="auto"/>
        <w:ind w:left="420"/>
        <w:rPr>
          <w:b w:val="0"/>
          <w:sz w:val="21"/>
          <w:szCs w:val="21"/>
        </w:rPr>
      </w:pPr>
      <w:r>
        <w:rPr>
          <w:b w:val="0"/>
          <w:sz w:val="21"/>
          <w:szCs w:val="21"/>
        </w:rPr>
        <w:t xml:space="preserve">GB/T </w:t>
      </w:r>
      <w:r>
        <w:rPr>
          <w:b w:val="0"/>
          <w:sz w:val="21"/>
          <w:szCs w:val="21"/>
        </w:rPr>
        <w:t>11792</w:t>
      </w:r>
      <w:r>
        <w:rPr>
          <w:b w:val="0"/>
          <w:sz w:val="21"/>
          <w:szCs w:val="21"/>
        </w:rPr>
        <w:t>测试方法的精密度在重现性或再现性条件下所得测试结果可接受的检查和最终测试结果的确定。</w:t>
      </w:r>
    </w:p>
    <w:p w:rsidR="009B149F" w:rsidRDefault="009B149F">
      <w:pPr>
        <w:pStyle w:val="af0"/>
        <w:spacing w:line="400" w:lineRule="exact"/>
        <w:ind w:firstLineChars="0" w:firstLine="0"/>
        <w:rPr>
          <w:rFonts w:ascii="Times New Roman" w:hint="eastAsia"/>
          <w:b/>
          <w:sz w:val="24"/>
          <w:szCs w:val="24"/>
        </w:rPr>
      </w:pPr>
    </w:p>
    <w:p w:rsidR="00541B78" w:rsidRDefault="00541B78">
      <w:pPr>
        <w:pStyle w:val="af0"/>
        <w:spacing w:line="400" w:lineRule="exact"/>
        <w:ind w:firstLineChars="0" w:firstLine="0"/>
        <w:rPr>
          <w:rFonts w:ascii="Times New Roman" w:hint="eastAsia"/>
          <w:b/>
          <w:sz w:val="24"/>
          <w:szCs w:val="24"/>
        </w:rPr>
      </w:pPr>
    </w:p>
    <w:p w:rsidR="00541B78" w:rsidRDefault="00541B78">
      <w:pPr>
        <w:pStyle w:val="af0"/>
        <w:spacing w:line="400" w:lineRule="exact"/>
        <w:ind w:firstLineChars="0" w:firstLine="0"/>
        <w:rPr>
          <w:rFonts w:ascii="Times New Roman" w:hint="eastAsia"/>
          <w:b/>
          <w:sz w:val="24"/>
          <w:szCs w:val="24"/>
        </w:rPr>
      </w:pPr>
    </w:p>
    <w:p w:rsidR="00541B78" w:rsidRDefault="00541B78">
      <w:pPr>
        <w:pStyle w:val="af0"/>
        <w:spacing w:line="400" w:lineRule="exact"/>
        <w:ind w:firstLineChars="0" w:firstLine="0"/>
        <w:rPr>
          <w:rFonts w:ascii="Times New Roman" w:hint="eastAsia"/>
          <w:b/>
          <w:sz w:val="24"/>
          <w:szCs w:val="24"/>
        </w:rPr>
      </w:pPr>
    </w:p>
    <w:p w:rsidR="00541B78" w:rsidRDefault="00541B78">
      <w:pPr>
        <w:pStyle w:val="af0"/>
        <w:spacing w:line="400" w:lineRule="exact"/>
        <w:ind w:firstLineChars="0" w:firstLine="0"/>
        <w:rPr>
          <w:rFonts w:ascii="Times New Roman" w:hint="eastAsia"/>
          <w:b/>
          <w:sz w:val="24"/>
          <w:szCs w:val="24"/>
        </w:rPr>
      </w:pPr>
    </w:p>
    <w:p w:rsidR="00541B78" w:rsidRDefault="00541B78">
      <w:pPr>
        <w:pStyle w:val="af0"/>
        <w:spacing w:line="400" w:lineRule="exact"/>
        <w:ind w:firstLineChars="0" w:firstLine="0"/>
        <w:rPr>
          <w:rFonts w:ascii="Times New Roman" w:hint="eastAsia"/>
          <w:b/>
          <w:sz w:val="24"/>
          <w:szCs w:val="24"/>
        </w:rPr>
      </w:pPr>
    </w:p>
    <w:p w:rsidR="00541B78" w:rsidRDefault="00541B78">
      <w:pPr>
        <w:pStyle w:val="af0"/>
        <w:spacing w:line="400" w:lineRule="exact"/>
        <w:ind w:firstLineChars="0" w:firstLine="0"/>
        <w:rPr>
          <w:rFonts w:ascii="Times New Roman" w:hint="eastAsia"/>
          <w:b/>
          <w:sz w:val="24"/>
          <w:szCs w:val="24"/>
        </w:rPr>
      </w:pPr>
    </w:p>
    <w:p w:rsidR="00541B78" w:rsidRDefault="00541B78">
      <w:pPr>
        <w:pStyle w:val="af0"/>
        <w:spacing w:line="400" w:lineRule="exact"/>
        <w:ind w:firstLineChars="0" w:firstLine="0"/>
        <w:rPr>
          <w:rFonts w:ascii="Times New Roman" w:hint="eastAsia"/>
          <w:b/>
          <w:sz w:val="24"/>
          <w:szCs w:val="24"/>
        </w:rPr>
      </w:pPr>
    </w:p>
    <w:p w:rsidR="00541B78" w:rsidRDefault="00541B78">
      <w:pPr>
        <w:pStyle w:val="af0"/>
        <w:spacing w:line="400" w:lineRule="exact"/>
        <w:ind w:firstLineChars="0" w:firstLine="0"/>
        <w:rPr>
          <w:rFonts w:ascii="Times New Roman" w:hint="eastAsia"/>
          <w:b/>
          <w:sz w:val="24"/>
          <w:szCs w:val="24"/>
        </w:rPr>
      </w:pPr>
    </w:p>
    <w:p w:rsidR="00541B78" w:rsidRDefault="00541B78">
      <w:pPr>
        <w:pStyle w:val="af0"/>
        <w:spacing w:line="400" w:lineRule="exact"/>
        <w:ind w:firstLineChars="0" w:firstLine="0"/>
        <w:rPr>
          <w:rFonts w:ascii="Times New Roman" w:hint="eastAsia"/>
          <w:b/>
          <w:sz w:val="24"/>
          <w:szCs w:val="24"/>
        </w:rPr>
      </w:pPr>
    </w:p>
    <w:p w:rsidR="00541B78" w:rsidRDefault="00541B78">
      <w:pPr>
        <w:pStyle w:val="af0"/>
        <w:spacing w:line="400" w:lineRule="exact"/>
        <w:ind w:firstLineChars="0" w:firstLine="0"/>
        <w:rPr>
          <w:rFonts w:ascii="Times New Roman" w:hint="eastAsia"/>
          <w:b/>
          <w:sz w:val="24"/>
          <w:szCs w:val="24"/>
        </w:rPr>
      </w:pPr>
    </w:p>
    <w:p w:rsidR="00541B78" w:rsidRDefault="00541B78">
      <w:pPr>
        <w:pStyle w:val="af0"/>
        <w:spacing w:line="400" w:lineRule="exact"/>
        <w:ind w:firstLineChars="0" w:firstLine="0"/>
        <w:rPr>
          <w:rFonts w:ascii="Times New Roman" w:hint="eastAsia"/>
          <w:b/>
          <w:sz w:val="24"/>
          <w:szCs w:val="24"/>
        </w:rPr>
      </w:pPr>
    </w:p>
    <w:p w:rsidR="00541B78" w:rsidRDefault="00541B78">
      <w:pPr>
        <w:pStyle w:val="af0"/>
        <w:spacing w:line="400" w:lineRule="exact"/>
        <w:ind w:firstLineChars="0" w:firstLine="0"/>
        <w:rPr>
          <w:rFonts w:ascii="Times New Roman" w:hint="eastAsia"/>
          <w:b/>
          <w:sz w:val="24"/>
          <w:szCs w:val="24"/>
        </w:rPr>
      </w:pPr>
    </w:p>
    <w:p w:rsidR="00541B78" w:rsidRDefault="00541B78">
      <w:pPr>
        <w:pStyle w:val="af0"/>
        <w:spacing w:line="400" w:lineRule="exact"/>
        <w:ind w:firstLineChars="0" w:firstLine="0"/>
        <w:rPr>
          <w:rFonts w:ascii="Times New Roman" w:hint="eastAsia"/>
          <w:b/>
          <w:sz w:val="24"/>
          <w:szCs w:val="24"/>
        </w:rPr>
      </w:pPr>
    </w:p>
    <w:p w:rsidR="00541B78" w:rsidRDefault="00541B78">
      <w:pPr>
        <w:pStyle w:val="af0"/>
        <w:spacing w:line="400" w:lineRule="exact"/>
        <w:ind w:firstLineChars="0" w:firstLine="0"/>
        <w:rPr>
          <w:rFonts w:ascii="Times New Roman" w:hint="eastAsia"/>
          <w:b/>
          <w:sz w:val="24"/>
          <w:szCs w:val="24"/>
        </w:rPr>
      </w:pPr>
    </w:p>
    <w:p w:rsidR="00541B78" w:rsidRDefault="00541B78">
      <w:pPr>
        <w:pStyle w:val="af0"/>
        <w:spacing w:line="400" w:lineRule="exact"/>
        <w:ind w:firstLineChars="0" w:firstLine="0"/>
        <w:rPr>
          <w:rFonts w:ascii="Times New Roman" w:hint="eastAsia"/>
          <w:b/>
          <w:sz w:val="24"/>
          <w:szCs w:val="24"/>
        </w:rPr>
      </w:pPr>
    </w:p>
    <w:p w:rsidR="00541B78" w:rsidRDefault="00541B78">
      <w:pPr>
        <w:pStyle w:val="af0"/>
        <w:spacing w:line="400" w:lineRule="exact"/>
        <w:ind w:firstLineChars="0" w:firstLine="0"/>
        <w:rPr>
          <w:rFonts w:ascii="Times New Roman" w:hint="eastAsia"/>
          <w:b/>
          <w:sz w:val="24"/>
          <w:szCs w:val="24"/>
        </w:rPr>
      </w:pPr>
    </w:p>
    <w:p w:rsidR="00541B78" w:rsidRDefault="00541B78">
      <w:pPr>
        <w:pStyle w:val="af0"/>
        <w:spacing w:line="400" w:lineRule="exact"/>
        <w:ind w:firstLineChars="0" w:firstLine="0"/>
        <w:rPr>
          <w:rFonts w:ascii="Times New Roman" w:hint="eastAsia"/>
          <w:b/>
          <w:sz w:val="24"/>
          <w:szCs w:val="24"/>
        </w:rPr>
      </w:pPr>
    </w:p>
    <w:p w:rsidR="00541B78" w:rsidRDefault="00541B78">
      <w:pPr>
        <w:pStyle w:val="af0"/>
        <w:spacing w:line="400" w:lineRule="exact"/>
        <w:ind w:firstLineChars="0" w:firstLine="0"/>
        <w:rPr>
          <w:rFonts w:ascii="Times New Roman" w:hint="eastAsia"/>
          <w:b/>
          <w:sz w:val="24"/>
          <w:szCs w:val="24"/>
        </w:rPr>
      </w:pPr>
    </w:p>
    <w:p w:rsidR="00541B78" w:rsidRDefault="00541B78">
      <w:pPr>
        <w:pStyle w:val="af0"/>
        <w:spacing w:line="400" w:lineRule="exact"/>
        <w:ind w:firstLineChars="0" w:firstLine="0"/>
        <w:rPr>
          <w:rFonts w:ascii="Times New Roman" w:hint="eastAsia"/>
          <w:b/>
          <w:sz w:val="24"/>
          <w:szCs w:val="24"/>
        </w:rPr>
      </w:pPr>
    </w:p>
    <w:p w:rsidR="00541B78" w:rsidRDefault="00541B78">
      <w:pPr>
        <w:pStyle w:val="af0"/>
        <w:spacing w:line="400" w:lineRule="exact"/>
        <w:ind w:firstLineChars="0" w:firstLine="0"/>
        <w:rPr>
          <w:rFonts w:ascii="Times New Roman" w:hint="eastAsia"/>
          <w:b/>
          <w:sz w:val="24"/>
          <w:szCs w:val="24"/>
        </w:rPr>
      </w:pPr>
    </w:p>
    <w:p w:rsidR="00541B78" w:rsidRDefault="00541B78">
      <w:pPr>
        <w:pStyle w:val="af0"/>
        <w:spacing w:line="400" w:lineRule="exact"/>
        <w:ind w:firstLineChars="0" w:firstLine="0"/>
        <w:rPr>
          <w:rFonts w:ascii="Times New Roman" w:hint="eastAsia"/>
          <w:b/>
          <w:sz w:val="24"/>
          <w:szCs w:val="24"/>
        </w:rPr>
      </w:pPr>
    </w:p>
    <w:p w:rsidR="00541B78" w:rsidRDefault="00541B78">
      <w:pPr>
        <w:pStyle w:val="af0"/>
        <w:spacing w:line="400" w:lineRule="exact"/>
        <w:ind w:firstLineChars="0" w:firstLine="0"/>
        <w:rPr>
          <w:rFonts w:ascii="Times New Roman" w:hint="eastAsia"/>
          <w:b/>
          <w:sz w:val="24"/>
          <w:szCs w:val="24"/>
        </w:rPr>
      </w:pPr>
    </w:p>
    <w:p w:rsidR="00541B78" w:rsidRDefault="00541B78">
      <w:pPr>
        <w:pStyle w:val="af0"/>
        <w:spacing w:line="400" w:lineRule="exact"/>
        <w:ind w:firstLineChars="0" w:firstLine="0"/>
        <w:rPr>
          <w:rFonts w:ascii="Times New Roman" w:hint="eastAsia"/>
          <w:b/>
          <w:sz w:val="24"/>
          <w:szCs w:val="24"/>
        </w:rPr>
      </w:pPr>
    </w:p>
    <w:p w:rsidR="00541B78" w:rsidRDefault="00541B78">
      <w:pPr>
        <w:pStyle w:val="af0"/>
        <w:spacing w:line="400" w:lineRule="exact"/>
        <w:ind w:firstLineChars="0" w:firstLine="0"/>
        <w:rPr>
          <w:rFonts w:ascii="Times New Roman" w:hint="eastAsia"/>
          <w:b/>
          <w:sz w:val="24"/>
          <w:szCs w:val="24"/>
        </w:rPr>
      </w:pPr>
    </w:p>
    <w:p w:rsidR="00541B78" w:rsidRDefault="00541B78">
      <w:pPr>
        <w:pStyle w:val="af0"/>
        <w:spacing w:line="400" w:lineRule="exact"/>
        <w:ind w:firstLineChars="0" w:firstLine="0"/>
        <w:rPr>
          <w:rFonts w:ascii="Times New Roman" w:hint="eastAsia"/>
          <w:b/>
          <w:sz w:val="24"/>
          <w:szCs w:val="24"/>
        </w:rPr>
      </w:pPr>
    </w:p>
    <w:p w:rsidR="00541B78" w:rsidRDefault="00541B78">
      <w:pPr>
        <w:pStyle w:val="af0"/>
        <w:spacing w:line="400" w:lineRule="exact"/>
        <w:ind w:firstLineChars="0" w:firstLine="0"/>
        <w:rPr>
          <w:rFonts w:ascii="Times New Roman" w:hint="eastAsia"/>
          <w:b/>
          <w:sz w:val="24"/>
          <w:szCs w:val="24"/>
        </w:rPr>
      </w:pPr>
    </w:p>
    <w:p w:rsidR="00541B78" w:rsidRDefault="00541B78">
      <w:pPr>
        <w:pStyle w:val="af0"/>
        <w:spacing w:line="400" w:lineRule="exact"/>
        <w:ind w:firstLineChars="0" w:firstLine="0"/>
        <w:rPr>
          <w:rFonts w:ascii="Times New Roman" w:hint="eastAsia"/>
          <w:b/>
          <w:sz w:val="24"/>
          <w:szCs w:val="24"/>
        </w:rPr>
      </w:pPr>
    </w:p>
    <w:p w:rsidR="00541B78" w:rsidRDefault="00541B78">
      <w:pPr>
        <w:pStyle w:val="af0"/>
        <w:spacing w:line="400" w:lineRule="exact"/>
        <w:ind w:firstLineChars="0" w:firstLine="0"/>
        <w:rPr>
          <w:rFonts w:ascii="Times New Roman"/>
          <w:b/>
          <w:sz w:val="24"/>
          <w:szCs w:val="24"/>
        </w:rPr>
      </w:pPr>
    </w:p>
    <w:p w:rsidR="009B149F" w:rsidRDefault="003C2BBB">
      <w:pPr>
        <w:pStyle w:val="af0"/>
        <w:spacing w:line="400" w:lineRule="exact"/>
        <w:ind w:firstLineChars="0" w:firstLine="0"/>
        <w:rPr>
          <w:rFonts w:ascii="Times New Roman"/>
          <w:b/>
          <w:sz w:val="28"/>
          <w:szCs w:val="28"/>
        </w:rPr>
      </w:pPr>
      <w:r>
        <w:rPr>
          <w:rFonts w:ascii="Times New Roman"/>
          <w:b/>
          <w:sz w:val="28"/>
          <w:szCs w:val="28"/>
        </w:rPr>
        <w:lastRenderedPageBreak/>
        <w:t>附件</w:t>
      </w:r>
      <w:r>
        <w:rPr>
          <w:rFonts w:ascii="Times New Roman"/>
          <w:b/>
          <w:sz w:val="28"/>
          <w:szCs w:val="28"/>
        </w:rPr>
        <w:t>1</w:t>
      </w:r>
      <w:r>
        <w:rPr>
          <w:rFonts w:ascii="Times New Roman"/>
          <w:b/>
          <w:sz w:val="28"/>
          <w:szCs w:val="28"/>
        </w:rPr>
        <w:t>：试验报告</w:t>
      </w:r>
    </w:p>
    <w:p w:rsidR="009B149F" w:rsidRDefault="003C2BBB">
      <w:pPr>
        <w:spacing w:line="276" w:lineRule="auto"/>
        <w:ind w:firstLine="482"/>
        <w:rPr>
          <w:sz w:val="21"/>
          <w:szCs w:val="21"/>
        </w:rPr>
      </w:pPr>
      <w:r>
        <w:rPr>
          <w:sz w:val="21"/>
          <w:szCs w:val="21"/>
        </w:rPr>
        <w:t>前言</w:t>
      </w:r>
    </w:p>
    <w:p w:rsidR="009B149F" w:rsidRDefault="003C2BBB">
      <w:pPr>
        <w:spacing w:line="276" w:lineRule="auto"/>
        <w:ind w:firstLine="482"/>
        <w:rPr>
          <w:b w:val="0"/>
          <w:sz w:val="21"/>
          <w:szCs w:val="21"/>
        </w:rPr>
      </w:pPr>
      <w:r>
        <w:rPr>
          <w:b w:val="0"/>
          <w:color w:val="000000"/>
          <w:sz w:val="21"/>
          <w:szCs w:val="21"/>
        </w:rPr>
        <w:t>根据工业和信息化部标准计划项目</w:t>
      </w:r>
      <w:r>
        <w:rPr>
          <w:b w:val="0"/>
          <w:color w:val="000000"/>
          <w:sz w:val="21"/>
          <w:szCs w:val="21"/>
        </w:rPr>
        <w:t>2018-2047T-YS</w:t>
      </w:r>
      <w:r>
        <w:rPr>
          <w:b w:val="0"/>
          <w:color w:val="000000"/>
          <w:sz w:val="21"/>
          <w:szCs w:val="21"/>
        </w:rPr>
        <w:t>的安排要求，</w:t>
      </w:r>
      <w:r>
        <w:rPr>
          <w:b w:val="0"/>
          <w:color w:val="000000"/>
          <w:sz w:val="21"/>
          <w:szCs w:val="21"/>
        </w:rPr>
        <w:t>2019</w:t>
      </w:r>
      <w:r>
        <w:rPr>
          <w:b w:val="0"/>
          <w:color w:val="000000"/>
          <w:sz w:val="21"/>
          <w:szCs w:val="21"/>
        </w:rPr>
        <w:t>年</w:t>
      </w:r>
      <w:r>
        <w:rPr>
          <w:b w:val="0"/>
          <w:color w:val="000000"/>
          <w:sz w:val="21"/>
          <w:szCs w:val="21"/>
        </w:rPr>
        <w:t>5</w:t>
      </w:r>
      <w:r>
        <w:rPr>
          <w:b w:val="0"/>
          <w:color w:val="000000"/>
          <w:sz w:val="21"/>
          <w:szCs w:val="21"/>
        </w:rPr>
        <w:t>月全国有色金属标准化技术委员会召开任务落实会议，我中心承担《</w:t>
      </w:r>
      <w:r>
        <w:rPr>
          <w:b w:val="0"/>
          <w:sz w:val="21"/>
          <w:szCs w:val="21"/>
        </w:rPr>
        <w:t>钴铬钨系合金粉末化学分析方法</w:t>
      </w:r>
      <w:r>
        <w:rPr>
          <w:b w:val="0"/>
          <w:sz w:val="21"/>
          <w:szCs w:val="21"/>
        </w:rPr>
        <w:t xml:space="preserve">  </w:t>
      </w:r>
      <w:r>
        <w:rPr>
          <w:b w:val="0"/>
          <w:sz w:val="21"/>
          <w:szCs w:val="21"/>
        </w:rPr>
        <w:t>第</w:t>
      </w:r>
      <w:r>
        <w:rPr>
          <w:b w:val="0"/>
          <w:sz w:val="21"/>
          <w:szCs w:val="21"/>
        </w:rPr>
        <w:t>6</w:t>
      </w:r>
      <w:r>
        <w:rPr>
          <w:b w:val="0"/>
          <w:sz w:val="21"/>
          <w:szCs w:val="21"/>
        </w:rPr>
        <w:t>部分</w:t>
      </w:r>
      <w:r>
        <w:rPr>
          <w:b w:val="0"/>
          <w:sz w:val="21"/>
          <w:szCs w:val="21"/>
        </w:rPr>
        <w:t xml:space="preserve">  </w:t>
      </w:r>
      <w:r>
        <w:rPr>
          <w:b w:val="0"/>
          <w:sz w:val="21"/>
          <w:szCs w:val="21"/>
        </w:rPr>
        <w:t>铁、锰含量的测定</w:t>
      </w:r>
      <w:r>
        <w:rPr>
          <w:b w:val="0"/>
          <w:sz w:val="21"/>
          <w:szCs w:val="21"/>
        </w:rPr>
        <w:t xml:space="preserve"> </w:t>
      </w:r>
      <w:r>
        <w:rPr>
          <w:b w:val="0"/>
          <w:sz w:val="21"/>
          <w:szCs w:val="21"/>
        </w:rPr>
        <w:t>电感耦合等离子体原子发射光谱法》</w:t>
      </w:r>
      <w:r>
        <w:rPr>
          <w:b w:val="0"/>
          <w:sz w:val="21"/>
          <w:szCs w:val="21"/>
        </w:rPr>
        <w:t xml:space="preserve"> </w:t>
      </w:r>
      <w:r>
        <w:rPr>
          <w:b w:val="0"/>
          <w:sz w:val="21"/>
          <w:szCs w:val="21"/>
        </w:rPr>
        <w:t>起草任务。</w:t>
      </w:r>
    </w:p>
    <w:p w:rsidR="009B149F" w:rsidRDefault="003C2BBB">
      <w:pPr>
        <w:spacing w:line="276" w:lineRule="auto"/>
        <w:ind w:firstLineChars="200" w:firstLine="444"/>
        <w:rPr>
          <w:b w:val="0"/>
          <w:spacing w:val="6"/>
          <w:sz w:val="21"/>
          <w:szCs w:val="21"/>
        </w:rPr>
      </w:pPr>
      <w:r>
        <w:rPr>
          <w:b w:val="0"/>
          <w:spacing w:val="6"/>
          <w:sz w:val="21"/>
          <w:szCs w:val="21"/>
        </w:rPr>
        <w:t>钴铬钨（</w:t>
      </w:r>
      <w:r>
        <w:rPr>
          <w:b w:val="0"/>
          <w:spacing w:val="6"/>
          <w:sz w:val="21"/>
          <w:szCs w:val="21"/>
        </w:rPr>
        <w:t>CoCrW</w:t>
      </w:r>
      <w:r>
        <w:rPr>
          <w:b w:val="0"/>
          <w:spacing w:val="6"/>
          <w:sz w:val="21"/>
          <w:szCs w:val="21"/>
        </w:rPr>
        <w:t>）合金粉末具有优异的耐磨粒磨损、耐冲蚀磨损、耐高温磨损、抗高温氧化和热疲劳等综合性能，该系列合金粉末材料在各种装备部件的表面强化和修复方面具有广泛的用途，是一种重要的高性能涂层材料，可用于火焰喷涂、等离子喷涂、等离子喷焊等。已广泛应用于机车柴油机、核电站阀门、船舶柴油机及各种航空器上。</w:t>
      </w:r>
    </w:p>
    <w:p w:rsidR="009B149F" w:rsidRDefault="003C2BBB">
      <w:pPr>
        <w:spacing w:line="276" w:lineRule="auto"/>
        <w:ind w:firstLineChars="200" w:firstLine="444"/>
        <w:rPr>
          <w:b w:val="0"/>
          <w:sz w:val="21"/>
          <w:szCs w:val="21"/>
        </w:rPr>
      </w:pPr>
      <w:r>
        <w:rPr>
          <w:b w:val="0"/>
          <w:spacing w:val="6"/>
          <w:sz w:val="21"/>
          <w:szCs w:val="21"/>
        </w:rPr>
        <w:t>钴铬钨（</w:t>
      </w:r>
      <w:r>
        <w:rPr>
          <w:b w:val="0"/>
          <w:spacing w:val="6"/>
          <w:sz w:val="21"/>
          <w:szCs w:val="21"/>
        </w:rPr>
        <w:t>CoCrW</w:t>
      </w:r>
      <w:r>
        <w:rPr>
          <w:b w:val="0"/>
          <w:spacing w:val="6"/>
          <w:sz w:val="21"/>
          <w:szCs w:val="21"/>
        </w:rPr>
        <w:t>）合金粉末主要是采用在钴铬钨（</w:t>
      </w:r>
      <w:r>
        <w:rPr>
          <w:b w:val="0"/>
          <w:spacing w:val="6"/>
          <w:sz w:val="21"/>
          <w:szCs w:val="21"/>
        </w:rPr>
        <w:t>CoCrW</w:t>
      </w:r>
      <w:r>
        <w:rPr>
          <w:b w:val="0"/>
          <w:spacing w:val="6"/>
          <w:sz w:val="21"/>
          <w:szCs w:val="21"/>
        </w:rPr>
        <w:t>）合金中添加一定含量的碳，使碳在合金中形成</w:t>
      </w:r>
      <w:r>
        <w:rPr>
          <w:b w:val="0"/>
          <w:spacing w:val="6"/>
          <w:sz w:val="21"/>
          <w:szCs w:val="21"/>
        </w:rPr>
        <w:t>WC</w:t>
      </w:r>
      <w:r>
        <w:rPr>
          <w:b w:val="0"/>
          <w:spacing w:val="6"/>
          <w:sz w:val="21"/>
          <w:szCs w:val="21"/>
        </w:rPr>
        <w:t>、</w:t>
      </w:r>
      <w:r>
        <w:rPr>
          <w:b w:val="0"/>
          <w:spacing w:val="6"/>
          <w:sz w:val="21"/>
          <w:szCs w:val="21"/>
        </w:rPr>
        <w:t>W</w:t>
      </w:r>
      <w:r>
        <w:rPr>
          <w:b w:val="0"/>
          <w:spacing w:val="6"/>
          <w:sz w:val="21"/>
          <w:szCs w:val="21"/>
          <w:vertAlign w:val="subscript"/>
        </w:rPr>
        <w:t>2</w:t>
      </w:r>
      <w:r>
        <w:rPr>
          <w:b w:val="0"/>
          <w:spacing w:val="6"/>
          <w:sz w:val="21"/>
          <w:szCs w:val="21"/>
        </w:rPr>
        <w:t>C</w:t>
      </w:r>
      <w:r>
        <w:rPr>
          <w:b w:val="0"/>
          <w:spacing w:val="6"/>
          <w:sz w:val="21"/>
          <w:szCs w:val="21"/>
        </w:rPr>
        <w:t>、</w:t>
      </w:r>
      <w:r>
        <w:rPr>
          <w:b w:val="0"/>
          <w:spacing w:val="6"/>
          <w:sz w:val="21"/>
          <w:szCs w:val="21"/>
        </w:rPr>
        <w:t>M</w:t>
      </w:r>
      <w:r>
        <w:rPr>
          <w:b w:val="0"/>
          <w:spacing w:val="6"/>
          <w:sz w:val="21"/>
          <w:szCs w:val="21"/>
          <w:vertAlign w:val="subscript"/>
        </w:rPr>
        <w:t>6</w:t>
      </w:r>
      <w:r>
        <w:rPr>
          <w:b w:val="0"/>
          <w:spacing w:val="6"/>
          <w:sz w:val="21"/>
          <w:szCs w:val="21"/>
        </w:rPr>
        <w:t>C(Co</w:t>
      </w:r>
      <w:r>
        <w:rPr>
          <w:b w:val="0"/>
          <w:spacing w:val="6"/>
          <w:sz w:val="21"/>
          <w:szCs w:val="21"/>
          <w:vertAlign w:val="subscript"/>
        </w:rPr>
        <w:t>3</w:t>
      </w:r>
      <w:r>
        <w:rPr>
          <w:b w:val="0"/>
          <w:spacing w:val="6"/>
          <w:sz w:val="21"/>
          <w:szCs w:val="21"/>
        </w:rPr>
        <w:t>W</w:t>
      </w:r>
      <w:r>
        <w:rPr>
          <w:b w:val="0"/>
          <w:spacing w:val="6"/>
          <w:sz w:val="21"/>
          <w:szCs w:val="21"/>
          <w:vertAlign w:val="subscript"/>
        </w:rPr>
        <w:t>3</w:t>
      </w:r>
      <w:r>
        <w:rPr>
          <w:b w:val="0"/>
          <w:spacing w:val="6"/>
          <w:sz w:val="21"/>
          <w:szCs w:val="21"/>
        </w:rPr>
        <w:t>C•Co</w:t>
      </w:r>
      <w:r>
        <w:rPr>
          <w:b w:val="0"/>
          <w:spacing w:val="6"/>
          <w:sz w:val="21"/>
          <w:szCs w:val="21"/>
          <w:vertAlign w:val="subscript"/>
        </w:rPr>
        <w:t>2</w:t>
      </w:r>
      <w:r>
        <w:rPr>
          <w:b w:val="0"/>
          <w:spacing w:val="6"/>
          <w:sz w:val="21"/>
          <w:szCs w:val="21"/>
        </w:rPr>
        <w:t>W</w:t>
      </w:r>
      <w:r>
        <w:rPr>
          <w:b w:val="0"/>
          <w:spacing w:val="6"/>
          <w:sz w:val="21"/>
          <w:szCs w:val="21"/>
          <w:vertAlign w:val="subscript"/>
        </w:rPr>
        <w:t>4</w:t>
      </w:r>
      <w:r>
        <w:rPr>
          <w:b w:val="0"/>
          <w:spacing w:val="6"/>
          <w:sz w:val="21"/>
          <w:szCs w:val="21"/>
        </w:rPr>
        <w:t>C)</w:t>
      </w:r>
      <w:r>
        <w:rPr>
          <w:b w:val="0"/>
          <w:spacing w:val="6"/>
          <w:sz w:val="21"/>
          <w:szCs w:val="21"/>
        </w:rPr>
        <w:t>等碳化物硬质相，这些硬质相均匀分布在合金基体中，从而获得</w:t>
      </w:r>
      <w:r>
        <w:rPr>
          <w:b w:val="0"/>
          <w:spacing w:val="6"/>
          <w:sz w:val="21"/>
          <w:szCs w:val="21"/>
        </w:rPr>
        <w:t>很好的耐磨性能；增加碳的含量，可增加涂层的硬度，但同时也会降低韧性，因此可根据涂层的用途来增减碳含量，碳含量一般在</w:t>
      </w:r>
      <w:r>
        <w:rPr>
          <w:b w:val="0"/>
          <w:spacing w:val="6"/>
          <w:sz w:val="21"/>
          <w:szCs w:val="21"/>
        </w:rPr>
        <w:t>1%</w:t>
      </w:r>
      <w:r>
        <w:rPr>
          <w:b w:val="0"/>
          <w:spacing w:val="6"/>
          <w:sz w:val="21"/>
          <w:szCs w:val="21"/>
        </w:rPr>
        <w:t>左右。为了改善涂层的韧性，在合金中添加一定含量的</w:t>
      </w:r>
      <w:r>
        <w:rPr>
          <w:b w:val="0"/>
          <w:spacing w:val="6"/>
          <w:sz w:val="21"/>
          <w:szCs w:val="21"/>
        </w:rPr>
        <w:t>Ni</w:t>
      </w:r>
      <w:r>
        <w:rPr>
          <w:b w:val="0"/>
          <w:spacing w:val="6"/>
          <w:sz w:val="21"/>
          <w:szCs w:val="21"/>
        </w:rPr>
        <w:t>、</w:t>
      </w:r>
      <w:r>
        <w:rPr>
          <w:b w:val="0"/>
          <w:spacing w:val="6"/>
          <w:sz w:val="21"/>
          <w:szCs w:val="21"/>
        </w:rPr>
        <w:t>Fe</w:t>
      </w:r>
      <w:r>
        <w:rPr>
          <w:b w:val="0"/>
          <w:spacing w:val="6"/>
          <w:sz w:val="21"/>
          <w:szCs w:val="21"/>
        </w:rPr>
        <w:t>等合金元素。为了增加合金的流动性和抗高温氧化性，在合金中加入少量的（</w:t>
      </w:r>
      <w:r>
        <w:rPr>
          <w:b w:val="0"/>
          <w:spacing w:val="6"/>
          <w:sz w:val="21"/>
          <w:szCs w:val="21"/>
        </w:rPr>
        <w:t>1%</w:t>
      </w:r>
      <w:r>
        <w:rPr>
          <w:b w:val="0"/>
          <w:spacing w:val="6"/>
          <w:sz w:val="21"/>
          <w:szCs w:val="21"/>
        </w:rPr>
        <w:t>左右）</w:t>
      </w:r>
      <w:r>
        <w:rPr>
          <w:b w:val="0"/>
          <w:spacing w:val="6"/>
          <w:sz w:val="21"/>
          <w:szCs w:val="21"/>
        </w:rPr>
        <w:t>Mn</w:t>
      </w:r>
      <w:r>
        <w:rPr>
          <w:b w:val="0"/>
          <w:spacing w:val="6"/>
          <w:sz w:val="21"/>
          <w:szCs w:val="21"/>
        </w:rPr>
        <w:t>和</w:t>
      </w:r>
      <w:r>
        <w:rPr>
          <w:b w:val="0"/>
          <w:spacing w:val="6"/>
          <w:sz w:val="21"/>
          <w:szCs w:val="21"/>
        </w:rPr>
        <w:t>Si</w:t>
      </w:r>
      <w:r>
        <w:rPr>
          <w:b w:val="0"/>
          <w:spacing w:val="6"/>
          <w:sz w:val="21"/>
          <w:szCs w:val="21"/>
        </w:rPr>
        <w:t>元素。</w:t>
      </w:r>
      <w:r>
        <w:rPr>
          <w:b w:val="0"/>
          <w:kern w:val="0"/>
          <w:sz w:val="21"/>
          <w:szCs w:val="21"/>
        </w:rPr>
        <w:t>无论是在生产该合金粉末还是以该合金粉末作为原材料在选取过程中，对各杂质元素的含量要求十分严格。钴铬钨合金粉末中碳的测定并没有现行的方法，因此亟需制定钴铬钨（</w:t>
      </w:r>
      <w:r>
        <w:rPr>
          <w:b w:val="0"/>
          <w:kern w:val="0"/>
          <w:sz w:val="21"/>
          <w:szCs w:val="21"/>
        </w:rPr>
        <w:t>CoCrW</w:t>
      </w:r>
      <w:r>
        <w:rPr>
          <w:b w:val="0"/>
          <w:kern w:val="0"/>
          <w:sz w:val="21"/>
          <w:szCs w:val="21"/>
        </w:rPr>
        <w:t>）系合金粉末中碳含量的测定方法。</w:t>
      </w:r>
    </w:p>
    <w:p w:rsidR="009B149F" w:rsidRDefault="003C2BBB">
      <w:pPr>
        <w:spacing w:line="276" w:lineRule="auto"/>
        <w:ind w:firstLineChars="200" w:firstLine="444"/>
        <w:rPr>
          <w:b w:val="0"/>
          <w:spacing w:val="6"/>
          <w:sz w:val="21"/>
          <w:szCs w:val="21"/>
        </w:rPr>
      </w:pPr>
      <w:r>
        <w:rPr>
          <w:b w:val="0"/>
          <w:spacing w:val="6"/>
          <w:sz w:val="21"/>
          <w:szCs w:val="21"/>
        </w:rPr>
        <w:t>本标准采用</w:t>
      </w:r>
      <w:r>
        <w:rPr>
          <w:b w:val="0"/>
          <w:sz w:val="21"/>
          <w:szCs w:val="21"/>
        </w:rPr>
        <w:t>高频燃烧红外吸收法</w:t>
      </w:r>
      <w:r>
        <w:rPr>
          <w:b w:val="0"/>
          <w:spacing w:val="6"/>
          <w:sz w:val="21"/>
          <w:szCs w:val="21"/>
        </w:rPr>
        <w:t>测定钴铬钨系合</w:t>
      </w:r>
      <w:r>
        <w:rPr>
          <w:b w:val="0"/>
          <w:spacing w:val="6"/>
          <w:sz w:val="21"/>
          <w:szCs w:val="21"/>
        </w:rPr>
        <w:t>金粉末中的碳含量，方法快速，准确度高。</w:t>
      </w:r>
    </w:p>
    <w:p w:rsidR="009B149F" w:rsidRDefault="003C2BBB">
      <w:pPr>
        <w:spacing w:line="276" w:lineRule="auto"/>
        <w:rPr>
          <w:sz w:val="21"/>
          <w:szCs w:val="21"/>
        </w:rPr>
      </w:pPr>
      <w:r>
        <w:rPr>
          <w:sz w:val="21"/>
          <w:szCs w:val="21"/>
        </w:rPr>
        <w:t>1.</w:t>
      </w:r>
      <w:r>
        <w:rPr>
          <w:sz w:val="21"/>
          <w:szCs w:val="21"/>
        </w:rPr>
        <w:t>仪器和试剂</w:t>
      </w:r>
    </w:p>
    <w:p w:rsidR="009B149F" w:rsidRDefault="003C2BBB">
      <w:pPr>
        <w:spacing w:line="276" w:lineRule="auto"/>
        <w:ind w:firstLineChars="200" w:firstLine="420"/>
        <w:rPr>
          <w:b w:val="0"/>
          <w:sz w:val="21"/>
          <w:szCs w:val="21"/>
        </w:rPr>
      </w:pPr>
      <w:r>
        <w:rPr>
          <w:b w:val="0"/>
          <w:sz w:val="21"/>
          <w:szCs w:val="21"/>
        </w:rPr>
        <w:t>实验原理：试料于高频感应炉的氧气流中加热燃烧，生成的二氧化碳由氧气载至红外线分析器的测量室，二氧化碳吸收特定波长的红外能量，其吸收能与碳的浓度成正比，根据检测器接受能量的变化测得碳量。计算机系统根据样品重量自动计算样品中碳量，结果以百分含量显示。测定范围：</w:t>
      </w:r>
      <w:r>
        <w:rPr>
          <w:b w:val="0"/>
          <w:sz w:val="21"/>
          <w:szCs w:val="21"/>
        </w:rPr>
        <w:t xml:space="preserve"> 0.20%~4.00%</w:t>
      </w:r>
      <w:r>
        <w:rPr>
          <w:b w:val="0"/>
          <w:sz w:val="21"/>
          <w:szCs w:val="21"/>
        </w:rPr>
        <w:t>。</w:t>
      </w:r>
    </w:p>
    <w:p w:rsidR="009B149F" w:rsidRDefault="003C2BBB">
      <w:pPr>
        <w:spacing w:line="276" w:lineRule="auto"/>
        <w:ind w:firstLineChars="200" w:firstLine="422"/>
        <w:rPr>
          <w:b w:val="0"/>
          <w:sz w:val="21"/>
          <w:szCs w:val="21"/>
        </w:rPr>
      </w:pPr>
      <w:r>
        <w:rPr>
          <w:sz w:val="21"/>
          <w:szCs w:val="21"/>
        </w:rPr>
        <w:t>1.1</w:t>
      </w:r>
      <w:r>
        <w:rPr>
          <w:b w:val="0"/>
          <w:sz w:val="21"/>
          <w:szCs w:val="21"/>
        </w:rPr>
        <w:t>高频感应红外碳硫仪</w:t>
      </w:r>
      <w:r>
        <w:rPr>
          <w:b w:val="0"/>
          <w:sz w:val="21"/>
          <w:szCs w:val="21"/>
        </w:rPr>
        <w:t>(CS600</w:t>
      </w:r>
      <w:r>
        <w:rPr>
          <w:b w:val="0"/>
          <w:sz w:val="21"/>
          <w:szCs w:val="21"/>
        </w:rPr>
        <w:t>：美国</w:t>
      </w:r>
      <w:r>
        <w:rPr>
          <w:b w:val="0"/>
          <w:sz w:val="21"/>
          <w:szCs w:val="21"/>
        </w:rPr>
        <w:t>LECO)</w:t>
      </w:r>
      <w:r>
        <w:rPr>
          <w:b w:val="0"/>
          <w:sz w:val="21"/>
          <w:szCs w:val="21"/>
        </w:rPr>
        <w:t>；</w:t>
      </w:r>
    </w:p>
    <w:p w:rsidR="009B149F" w:rsidRDefault="003C2BBB">
      <w:pPr>
        <w:spacing w:line="276" w:lineRule="auto"/>
        <w:ind w:firstLineChars="200" w:firstLine="422"/>
        <w:rPr>
          <w:b w:val="0"/>
          <w:sz w:val="21"/>
          <w:szCs w:val="21"/>
        </w:rPr>
      </w:pPr>
      <w:r>
        <w:rPr>
          <w:sz w:val="21"/>
          <w:szCs w:val="21"/>
        </w:rPr>
        <w:t>1.2</w:t>
      </w:r>
      <w:r>
        <w:rPr>
          <w:b w:val="0"/>
          <w:sz w:val="21"/>
          <w:szCs w:val="21"/>
        </w:rPr>
        <w:t>锡助熔剂（钢铁研究总院）：</w:t>
      </w:r>
      <w:r>
        <w:rPr>
          <w:b w:val="0"/>
          <w:sz w:val="21"/>
          <w:szCs w:val="21"/>
        </w:rPr>
        <w:t>w</w:t>
      </w:r>
      <w:r>
        <w:rPr>
          <w:b w:val="0"/>
          <w:sz w:val="21"/>
          <w:szCs w:val="21"/>
        </w:rPr>
        <w:t>（</w:t>
      </w:r>
      <w:r>
        <w:rPr>
          <w:b w:val="0"/>
          <w:sz w:val="21"/>
          <w:szCs w:val="21"/>
        </w:rPr>
        <w:t>C</w:t>
      </w:r>
      <w:r>
        <w:rPr>
          <w:b w:val="0"/>
          <w:sz w:val="21"/>
          <w:szCs w:val="21"/>
        </w:rPr>
        <w:t>）</w:t>
      </w:r>
      <w:r>
        <w:rPr>
          <w:b w:val="0"/>
          <w:sz w:val="21"/>
          <w:szCs w:val="21"/>
        </w:rPr>
        <w:t>&lt;0.000 8%</w:t>
      </w:r>
      <w:r>
        <w:rPr>
          <w:b w:val="0"/>
          <w:sz w:val="21"/>
          <w:szCs w:val="21"/>
        </w:rPr>
        <w:t>，</w:t>
      </w:r>
      <w:r>
        <w:rPr>
          <w:b w:val="0"/>
          <w:sz w:val="21"/>
          <w:szCs w:val="21"/>
        </w:rPr>
        <w:t>w</w:t>
      </w:r>
      <w:r>
        <w:rPr>
          <w:b w:val="0"/>
          <w:sz w:val="21"/>
          <w:szCs w:val="21"/>
        </w:rPr>
        <w:t>（</w:t>
      </w:r>
      <w:r>
        <w:rPr>
          <w:b w:val="0"/>
          <w:sz w:val="21"/>
          <w:szCs w:val="21"/>
        </w:rPr>
        <w:t>S</w:t>
      </w:r>
      <w:r>
        <w:rPr>
          <w:b w:val="0"/>
          <w:sz w:val="21"/>
          <w:szCs w:val="21"/>
        </w:rPr>
        <w:t>）</w:t>
      </w:r>
      <w:r>
        <w:rPr>
          <w:b w:val="0"/>
          <w:sz w:val="21"/>
          <w:szCs w:val="21"/>
        </w:rPr>
        <w:t>&lt;0.000 5%</w:t>
      </w:r>
      <w:r>
        <w:rPr>
          <w:b w:val="0"/>
          <w:sz w:val="21"/>
          <w:szCs w:val="21"/>
        </w:rPr>
        <w:t>，粒度</w:t>
      </w:r>
      <w:r>
        <w:rPr>
          <w:b w:val="0"/>
          <w:sz w:val="21"/>
          <w:szCs w:val="21"/>
        </w:rPr>
        <w:t>≤1.2mm</w:t>
      </w:r>
      <w:r>
        <w:rPr>
          <w:b w:val="0"/>
          <w:sz w:val="21"/>
          <w:szCs w:val="21"/>
        </w:rPr>
        <w:t>；</w:t>
      </w:r>
    </w:p>
    <w:p w:rsidR="009B149F" w:rsidRDefault="003C2BBB">
      <w:pPr>
        <w:spacing w:line="276" w:lineRule="auto"/>
        <w:ind w:firstLineChars="200" w:firstLine="422"/>
        <w:rPr>
          <w:b w:val="0"/>
          <w:sz w:val="21"/>
          <w:szCs w:val="21"/>
        </w:rPr>
      </w:pPr>
      <w:r>
        <w:rPr>
          <w:sz w:val="21"/>
          <w:szCs w:val="21"/>
        </w:rPr>
        <w:t>1.3</w:t>
      </w:r>
      <w:r>
        <w:rPr>
          <w:b w:val="0"/>
          <w:sz w:val="21"/>
          <w:szCs w:val="21"/>
        </w:rPr>
        <w:t>纯铁助熔剂</w:t>
      </w:r>
      <w:r>
        <w:rPr>
          <w:b w:val="0"/>
          <w:sz w:val="21"/>
          <w:szCs w:val="21"/>
        </w:rPr>
        <w:t>C</w:t>
      </w:r>
      <w:r>
        <w:rPr>
          <w:b w:val="0"/>
          <w:sz w:val="21"/>
          <w:szCs w:val="21"/>
        </w:rPr>
        <w:t>型（钢铁研究总院）：</w:t>
      </w:r>
      <w:r>
        <w:rPr>
          <w:b w:val="0"/>
          <w:sz w:val="21"/>
          <w:szCs w:val="21"/>
        </w:rPr>
        <w:t>w</w:t>
      </w:r>
      <w:r>
        <w:rPr>
          <w:b w:val="0"/>
          <w:sz w:val="21"/>
          <w:szCs w:val="21"/>
        </w:rPr>
        <w:t>（</w:t>
      </w:r>
      <w:r>
        <w:rPr>
          <w:b w:val="0"/>
          <w:sz w:val="21"/>
          <w:szCs w:val="21"/>
        </w:rPr>
        <w:t>C</w:t>
      </w:r>
      <w:r>
        <w:rPr>
          <w:b w:val="0"/>
          <w:sz w:val="21"/>
          <w:szCs w:val="21"/>
        </w:rPr>
        <w:t>）</w:t>
      </w:r>
      <w:r>
        <w:rPr>
          <w:b w:val="0"/>
          <w:sz w:val="21"/>
          <w:szCs w:val="21"/>
        </w:rPr>
        <w:t>&lt;0.000 5%</w:t>
      </w:r>
      <w:r>
        <w:rPr>
          <w:b w:val="0"/>
          <w:sz w:val="21"/>
          <w:szCs w:val="21"/>
        </w:rPr>
        <w:t>，</w:t>
      </w:r>
      <w:r>
        <w:rPr>
          <w:b w:val="0"/>
          <w:sz w:val="21"/>
          <w:szCs w:val="21"/>
        </w:rPr>
        <w:t>w</w:t>
      </w:r>
      <w:r>
        <w:rPr>
          <w:b w:val="0"/>
          <w:sz w:val="21"/>
          <w:szCs w:val="21"/>
        </w:rPr>
        <w:t>（</w:t>
      </w:r>
      <w:r>
        <w:rPr>
          <w:b w:val="0"/>
          <w:sz w:val="21"/>
          <w:szCs w:val="21"/>
        </w:rPr>
        <w:t>S</w:t>
      </w:r>
      <w:r>
        <w:rPr>
          <w:b w:val="0"/>
          <w:sz w:val="21"/>
          <w:szCs w:val="21"/>
        </w:rPr>
        <w:t>）</w:t>
      </w:r>
      <w:r>
        <w:rPr>
          <w:b w:val="0"/>
          <w:sz w:val="21"/>
          <w:szCs w:val="21"/>
        </w:rPr>
        <w:t>&lt;0.000 5%</w:t>
      </w:r>
      <w:r>
        <w:rPr>
          <w:b w:val="0"/>
          <w:sz w:val="21"/>
          <w:szCs w:val="21"/>
        </w:rPr>
        <w:t>，粒度</w:t>
      </w:r>
      <w:r>
        <w:rPr>
          <w:b w:val="0"/>
          <w:sz w:val="21"/>
          <w:szCs w:val="21"/>
        </w:rPr>
        <w:t>&lt;1.25mm</w:t>
      </w:r>
      <w:r>
        <w:rPr>
          <w:b w:val="0"/>
          <w:sz w:val="21"/>
          <w:szCs w:val="21"/>
        </w:rPr>
        <w:t>；</w:t>
      </w:r>
    </w:p>
    <w:p w:rsidR="009B149F" w:rsidRDefault="003C2BBB">
      <w:pPr>
        <w:spacing w:line="276" w:lineRule="auto"/>
        <w:ind w:firstLineChars="200" w:firstLine="422"/>
        <w:rPr>
          <w:b w:val="0"/>
          <w:sz w:val="21"/>
          <w:szCs w:val="21"/>
        </w:rPr>
      </w:pPr>
      <w:r>
        <w:rPr>
          <w:sz w:val="21"/>
          <w:szCs w:val="21"/>
        </w:rPr>
        <w:t>1.4</w:t>
      </w:r>
      <w:r>
        <w:rPr>
          <w:b w:val="0"/>
          <w:sz w:val="21"/>
          <w:szCs w:val="21"/>
        </w:rPr>
        <w:t>钨助熔剂（钢铁研究总院）：</w:t>
      </w:r>
      <w:r>
        <w:rPr>
          <w:b w:val="0"/>
          <w:sz w:val="21"/>
          <w:szCs w:val="21"/>
        </w:rPr>
        <w:t>w</w:t>
      </w:r>
      <w:r>
        <w:rPr>
          <w:b w:val="0"/>
          <w:sz w:val="21"/>
          <w:szCs w:val="21"/>
        </w:rPr>
        <w:t>（</w:t>
      </w:r>
      <w:r>
        <w:rPr>
          <w:b w:val="0"/>
          <w:sz w:val="21"/>
          <w:szCs w:val="21"/>
        </w:rPr>
        <w:t>C</w:t>
      </w:r>
      <w:r>
        <w:rPr>
          <w:b w:val="0"/>
          <w:sz w:val="21"/>
          <w:szCs w:val="21"/>
        </w:rPr>
        <w:t>）</w:t>
      </w:r>
      <w:r>
        <w:rPr>
          <w:b w:val="0"/>
          <w:sz w:val="21"/>
          <w:szCs w:val="21"/>
        </w:rPr>
        <w:t>≤0.000 8%</w:t>
      </w:r>
      <w:r>
        <w:rPr>
          <w:b w:val="0"/>
          <w:sz w:val="21"/>
          <w:szCs w:val="21"/>
        </w:rPr>
        <w:t>，</w:t>
      </w:r>
      <w:r>
        <w:rPr>
          <w:b w:val="0"/>
          <w:sz w:val="21"/>
          <w:szCs w:val="21"/>
        </w:rPr>
        <w:t>w</w:t>
      </w:r>
      <w:r>
        <w:rPr>
          <w:b w:val="0"/>
          <w:sz w:val="21"/>
          <w:szCs w:val="21"/>
        </w:rPr>
        <w:t>（</w:t>
      </w:r>
      <w:r>
        <w:rPr>
          <w:b w:val="0"/>
          <w:sz w:val="21"/>
          <w:szCs w:val="21"/>
        </w:rPr>
        <w:t>S</w:t>
      </w:r>
      <w:r>
        <w:rPr>
          <w:b w:val="0"/>
          <w:sz w:val="21"/>
          <w:szCs w:val="21"/>
        </w:rPr>
        <w:t>）</w:t>
      </w:r>
      <w:r>
        <w:rPr>
          <w:b w:val="0"/>
          <w:sz w:val="21"/>
          <w:szCs w:val="21"/>
        </w:rPr>
        <w:t>≤0.000 5%</w:t>
      </w:r>
      <w:r>
        <w:rPr>
          <w:b w:val="0"/>
          <w:sz w:val="21"/>
          <w:szCs w:val="21"/>
        </w:rPr>
        <w:t>，粒度</w:t>
      </w:r>
      <w:r>
        <w:rPr>
          <w:b w:val="0"/>
          <w:sz w:val="21"/>
          <w:szCs w:val="21"/>
        </w:rPr>
        <w:t>≤1.0mm</w:t>
      </w:r>
      <w:r>
        <w:rPr>
          <w:b w:val="0"/>
          <w:sz w:val="21"/>
          <w:szCs w:val="21"/>
        </w:rPr>
        <w:t>；</w:t>
      </w:r>
    </w:p>
    <w:p w:rsidR="009B149F" w:rsidRDefault="003C2BBB">
      <w:pPr>
        <w:spacing w:line="276" w:lineRule="auto"/>
        <w:ind w:firstLineChars="200" w:firstLine="422"/>
        <w:rPr>
          <w:b w:val="0"/>
          <w:sz w:val="21"/>
          <w:szCs w:val="21"/>
        </w:rPr>
      </w:pPr>
      <w:r>
        <w:rPr>
          <w:sz w:val="21"/>
          <w:szCs w:val="21"/>
        </w:rPr>
        <w:t>1.5</w:t>
      </w:r>
      <w:r>
        <w:rPr>
          <w:b w:val="0"/>
          <w:sz w:val="21"/>
          <w:szCs w:val="21"/>
        </w:rPr>
        <w:t>钨锡助熔剂（钢铁研究总院）：</w:t>
      </w:r>
      <w:r>
        <w:rPr>
          <w:b w:val="0"/>
          <w:sz w:val="21"/>
          <w:szCs w:val="21"/>
        </w:rPr>
        <w:t>w</w:t>
      </w:r>
      <w:r>
        <w:rPr>
          <w:b w:val="0"/>
          <w:sz w:val="21"/>
          <w:szCs w:val="21"/>
        </w:rPr>
        <w:t>（</w:t>
      </w:r>
      <w:r>
        <w:rPr>
          <w:b w:val="0"/>
          <w:sz w:val="21"/>
          <w:szCs w:val="21"/>
        </w:rPr>
        <w:t>C</w:t>
      </w:r>
      <w:r>
        <w:rPr>
          <w:b w:val="0"/>
          <w:sz w:val="21"/>
          <w:szCs w:val="21"/>
        </w:rPr>
        <w:t>）</w:t>
      </w:r>
      <w:r>
        <w:rPr>
          <w:b w:val="0"/>
          <w:sz w:val="21"/>
          <w:szCs w:val="21"/>
        </w:rPr>
        <w:t>≤0.000 8%</w:t>
      </w:r>
      <w:r>
        <w:rPr>
          <w:b w:val="0"/>
          <w:sz w:val="21"/>
          <w:szCs w:val="21"/>
        </w:rPr>
        <w:t>，</w:t>
      </w:r>
      <w:r>
        <w:rPr>
          <w:b w:val="0"/>
          <w:sz w:val="21"/>
          <w:szCs w:val="21"/>
        </w:rPr>
        <w:t>w</w:t>
      </w:r>
      <w:r>
        <w:rPr>
          <w:b w:val="0"/>
          <w:sz w:val="21"/>
          <w:szCs w:val="21"/>
        </w:rPr>
        <w:t>（</w:t>
      </w:r>
      <w:r>
        <w:rPr>
          <w:b w:val="0"/>
          <w:sz w:val="21"/>
          <w:szCs w:val="21"/>
        </w:rPr>
        <w:t>S</w:t>
      </w:r>
      <w:r>
        <w:rPr>
          <w:b w:val="0"/>
          <w:sz w:val="21"/>
          <w:szCs w:val="21"/>
        </w:rPr>
        <w:t>）</w:t>
      </w:r>
      <w:r>
        <w:rPr>
          <w:b w:val="0"/>
          <w:sz w:val="21"/>
          <w:szCs w:val="21"/>
        </w:rPr>
        <w:t>≤0.000 5%</w:t>
      </w:r>
      <w:r>
        <w:rPr>
          <w:b w:val="0"/>
          <w:sz w:val="21"/>
          <w:szCs w:val="21"/>
        </w:rPr>
        <w:t>，粒度</w:t>
      </w:r>
      <w:r>
        <w:rPr>
          <w:b w:val="0"/>
          <w:sz w:val="21"/>
          <w:szCs w:val="21"/>
        </w:rPr>
        <w:t>≤1.0mm</w:t>
      </w:r>
      <w:r>
        <w:rPr>
          <w:b w:val="0"/>
          <w:sz w:val="21"/>
          <w:szCs w:val="21"/>
        </w:rPr>
        <w:t>；</w:t>
      </w:r>
    </w:p>
    <w:p w:rsidR="009B149F" w:rsidRDefault="003C2BBB">
      <w:pPr>
        <w:spacing w:line="276" w:lineRule="auto"/>
        <w:ind w:firstLineChars="200" w:firstLine="422"/>
        <w:rPr>
          <w:b w:val="0"/>
          <w:sz w:val="21"/>
          <w:szCs w:val="21"/>
        </w:rPr>
      </w:pPr>
      <w:r>
        <w:rPr>
          <w:sz w:val="21"/>
          <w:szCs w:val="21"/>
        </w:rPr>
        <w:t>1.6</w:t>
      </w:r>
      <w:r>
        <w:rPr>
          <w:b w:val="0"/>
          <w:sz w:val="21"/>
          <w:szCs w:val="21"/>
        </w:rPr>
        <w:t>氧气，纯度大于</w:t>
      </w:r>
      <w:r>
        <w:rPr>
          <w:b w:val="0"/>
          <w:sz w:val="21"/>
          <w:szCs w:val="21"/>
        </w:rPr>
        <w:t>99.5%</w:t>
      </w:r>
      <w:r>
        <w:rPr>
          <w:b w:val="0"/>
          <w:sz w:val="21"/>
          <w:szCs w:val="21"/>
        </w:rPr>
        <w:t>；</w:t>
      </w:r>
    </w:p>
    <w:p w:rsidR="009B149F" w:rsidRDefault="003C2BBB">
      <w:pPr>
        <w:spacing w:line="276" w:lineRule="auto"/>
        <w:ind w:firstLineChars="200" w:firstLine="422"/>
        <w:rPr>
          <w:b w:val="0"/>
          <w:sz w:val="21"/>
          <w:szCs w:val="21"/>
        </w:rPr>
      </w:pPr>
      <w:r>
        <w:rPr>
          <w:sz w:val="21"/>
          <w:szCs w:val="21"/>
        </w:rPr>
        <w:t>1.7</w:t>
      </w:r>
      <w:r>
        <w:rPr>
          <w:b w:val="0"/>
          <w:sz w:val="21"/>
          <w:szCs w:val="21"/>
        </w:rPr>
        <w:t>陶瓷坩埚：使用前应在高温炉中于</w:t>
      </w:r>
      <w:r>
        <w:rPr>
          <w:b w:val="0"/>
          <w:sz w:val="21"/>
          <w:szCs w:val="21"/>
        </w:rPr>
        <w:t>1100</w:t>
      </w:r>
      <w:r>
        <w:rPr>
          <w:rFonts w:ascii="宋体" w:hAnsi="宋体" w:cs="宋体" w:hint="eastAsia"/>
          <w:b w:val="0"/>
          <w:sz w:val="21"/>
          <w:szCs w:val="21"/>
        </w:rPr>
        <w:t>℃</w:t>
      </w:r>
      <w:r>
        <w:rPr>
          <w:b w:val="0"/>
          <w:sz w:val="21"/>
          <w:szCs w:val="21"/>
        </w:rPr>
        <w:t>高温灼烧</w:t>
      </w:r>
      <w:r>
        <w:rPr>
          <w:b w:val="0"/>
          <w:sz w:val="21"/>
          <w:szCs w:val="21"/>
        </w:rPr>
        <w:t>2</w:t>
      </w:r>
      <w:r>
        <w:rPr>
          <w:b w:val="0"/>
          <w:sz w:val="21"/>
          <w:szCs w:val="21"/>
        </w:rPr>
        <w:t>小时，冷却后保存在干燥器中备用；</w:t>
      </w:r>
    </w:p>
    <w:p w:rsidR="009B149F" w:rsidRDefault="003C2BBB">
      <w:pPr>
        <w:spacing w:line="276" w:lineRule="auto"/>
        <w:ind w:firstLineChars="200" w:firstLine="422"/>
        <w:rPr>
          <w:b w:val="0"/>
          <w:sz w:val="21"/>
          <w:szCs w:val="21"/>
        </w:rPr>
      </w:pPr>
      <w:r>
        <w:rPr>
          <w:sz w:val="21"/>
          <w:szCs w:val="21"/>
        </w:rPr>
        <w:t>1.8</w:t>
      </w:r>
      <w:r>
        <w:rPr>
          <w:b w:val="0"/>
          <w:sz w:val="21"/>
          <w:szCs w:val="21"/>
        </w:rPr>
        <w:t>标准物质，与待测样品碳含量相近。</w:t>
      </w:r>
    </w:p>
    <w:p w:rsidR="009B149F" w:rsidRDefault="003C2BBB">
      <w:pPr>
        <w:spacing w:line="276" w:lineRule="auto"/>
        <w:rPr>
          <w:sz w:val="21"/>
          <w:szCs w:val="21"/>
        </w:rPr>
      </w:pPr>
      <w:r>
        <w:rPr>
          <w:sz w:val="21"/>
          <w:szCs w:val="21"/>
        </w:rPr>
        <w:t xml:space="preserve">2  </w:t>
      </w:r>
      <w:r>
        <w:rPr>
          <w:sz w:val="21"/>
          <w:szCs w:val="21"/>
        </w:rPr>
        <w:t>分析步骤</w:t>
      </w:r>
    </w:p>
    <w:p w:rsidR="009B149F" w:rsidRDefault="003C2BBB" w:rsidP="00541B78">
      <w:pPr>
        <w:spacing w:line="276" w:lineRule="auto"/>
        <w:ind w:firstLineChars="200" w:firstLine="422"/>
        <w:rPr>
          <w:b w:val="0"/>
          <w:sz w:val="21"/>
          <w:szCs w:val="21"/>
        </w:rPr>
      </w:pPr>
      <w:r>
        <w:rPr>
          <w:sz w:val="21"/>
          <w:szCs w:val="21"/>
        </w:rPr>
        <w:t xml:space="preserve">  </w:t>
      </w:r>
      <w:r>
        <w:rPr>
          <w:sz w:val="21"/>
          <w:szCs w:val="21"/>
        </w:rPr>
        <w:t>2.1</w:t>
      </w:r>
      <w:r>
        <w:rPr>
          <w:b w:val="0"/>
          <w:sz w:val="21"/>
          <w:szCs w:val="21"/>
        </w:rPr>
        <w:t xml:space="preserve"> </w:t>
      </w:r>
      <w:r>
        <w:rPr>
          <w:b w:val="0"/>
          <w:sz w:val="21"/>
          <w:szCs w:val="21"/>
        </w:rPr>
        <w:t>按仪器使用说明书调试检查仪器，使仪器处于正常稳定状态。</w:t>
      </w:r>
    </w:p>
    <w:p w:rsidR="009B149F" w:rsidRDefault="003C2BBB" w:rsidP="00541B78">
      <w:pPr>
        <w:spacing w:line="276" w:lineRule="auto"/>
        <w:ind w:firstLineChars="200" w:firstLine="422"/>
        <w:rPr>
          <w:b w:val="0"/>
          <w:sz w:val="21"/>
          <w:szCs w:val="21"/>
        </w:rPr>
      </w:pPr>
      <w:r>
        <w:rPr>
          <w:sz w:val="21"/>
          <w:szCs w:val="21"/>
        </w:rPr>
        <w:t>2.2</w:t>
      </w:r>
      <w:r>
        <w:rPr>
          <w:b w:val="0"/>
          <w:sz w:val="21"/>
          <w:szCs w:val="21"/>
        </w:rPr>
        <w:t xml:space="preserve"> </w:t>
      </w:r>
      <w:r>
        <w:rPr>
          <w:b w:val="0"/>
          <w:sz w:val="21"/>
          <w:szCs w:val="21"/>
        </w:rPr>
        <w:t>设置分析条件：吹扫时间</w:t>
      </w:r>
      <w:r>
        <w:rPr>
          <w:b w:val="0"/>
          <w:sz w:val="21"/>
          <w:szCs w:val="21"/>
        </w:rPr>
        <w:t>10S</w:t>
      </w:r>
      <w:r>
        <w:rPr>
          <w:b w:val="0"/>
          <w:sz w:val="21"/>
          <w:szCs w:val="21"/>
        </w:rPr>
        <w:t>，延迟时间</w:t>
      </w:r>
      <w:r>
        <w:rPr>
          <w:b w:val="0"/>
          <w:sz w:val="21"/>
          <w:szCs w:val="21"/>
        </w:rPr>
        <w:t>20S</w:t>
      </w:r>
      <w:r>
        <w:rPr>
          <w:b w:val="0"/>
          <w:sz w:val="21"/>
          <w:szCs w:val="21"/>
        </w:rPr>
        <w:t>，比较器水平</w:t>
      </w:r>
      <w:r>
        <w:rPr>
          <w:b w:val="0"/>
          <w:sz w:val="21"/>
          <w:szCs w:val="21"/>
        </w:rPr>
        <w:t>2</w:t>
      </w:r>
      <w:r>
        <w:rPr>
          <w:b w:val="0"/>
          <w:sz w:val="21"/>
          <w:szCs w:val="21"/>
        </w:rPr>
        <w:t>，最短时限</w:t>
      </w:r>
      <w:r>
        <w:rPr>
          <w:b w:val="0"/>
          <w:sz w:val="21"/>
          <w:szCs w:val="21"/>
        </w:rPr>
        <w:t>30S</w:t>
      </w:r>
      <w:r>
        <w:rPr>
          <w:b w:val="0"/>
          <w:sz w:val="21"/>
          <w:szCs w:val="21"/>
        </w:rPr>
        <w:t>。</w:t>
      </w:r>
    </w:p>
    <w:p w:rsidR="009B149F" w:rsidRDefault="003C2BBB">
      <w:pPr>
        <w:spacing w:line="276" w:lineRule="auto"/>
        <w:ind w:firstLineChars="200" w:firstLine="422"/>
        <w:rPr>
          <w:b w:val="0"/>
          <w:sz w:val="21"/>
          <w:szCs w:val="21"/>
        </w:rPr>
      </w:pPr>
      <w:r>
        <w:rPr>
          <w:sz w:val="21"/>
          <w:szCs w:val="21"/>
        </w:rPr>
        <w:t xml:space="preserve">2.3 </w:t>
      </w:r>
      <w:r>
        <w:rPr>
          <w:sz w:val="21"/>
          <w:szCs w:val="21"/>
        </w:rPr>
        <w:t>空白试验</w:t>
      </w:r>
    </w:p>
    <w:p w:rsidR="009B149F" w:rsidRDefault="003C2BBB">
      <w:pPr>
        <w:spacing w:line="276" w:lineRule="auto"/>
        <w:ind w:firstLineChars="200" w:firstLine="420"/>
        <w:rPr>
          <w:b w:val="0"/>
          <w:sz w:val="21"/>
          <w:szCs w:val="21"/>
        </w:rPr>
      </w:pPr>
      <w:r>
        <w:rPr>
          <w:b w:val="0"/>
          <w:sz w:val="21"/>
          <w:szCs w:val="21"/>
        </w:rPr>
        <w:t>依次称取</w:t>
      </w:r>
      <w:r>
        <w:rPr>
          <w:b w:val="0"/>
          <w:sz w:val="21"/>
          <w:szCs w:val="21"/>
        </w:rPr>
        <w:t>0.3 g</w:t>
      </w:r>
      <w:r>
        <w:rPr>
          <w:b w:val="0"/>
          <w:sz w:val="21"/>
          <w:szCs w:val="21"/>
        </w:rPr>
        <w:t>纯铁助熔剂（</w:t>
      </w:r>
      <w:r>
        <w:rPr>
          <w:b w:val="0"/>
          <w:sz w:val="21"/>
          <w:szCs w:val="21"/>
        </w:rPr>
        <w:t>1.3</w:t>
      </w:r>
      <w:r>
        <w:rPr>
          <w:b w:val="0"/>
          <w:sz w:val="21"/>
          <w:szCs w:val="21"/>
        </w:rPr>
        <w:t>）、</w:t>
      </w:r>
      <w:r>
        <w:rPr>
          <w:b w:val="0"/>
          <w:sz w:val="21"/>
          <w:szCs w:val="21"/>
        </w:rPr>
        <w:t>1.20 g</w:t>
      </w:r>
      <w:r>
        <w:rPr>
          <w:b w:val="0"/>
          <w:sz w:val="21"/>
          <w:szCs w:val="21"/>
        </w:rPr>
        <w:t>钨锡助熔剂（</w:t>
      </w:r>
      <w:r>
        <w:rPr>
          <w:b w:val="0"/>
          <w:sz w:val="21"/>
          <w:szCs w:val="21"/>
        </w:rPr>
        <w:t>1.5</w:t>
      </w:r>
      <w:r>
        <w:rPr>
          <w:b w:val="0"/>
          <w:sz w:val="21"/>
          <w:szCs w:val="21"/>
        </w:rPr>
        <w:t>）于坩埚（</w:t>
      </w:r>
      <w:r>
        <w:rPr>
          <w:b w:val="0"/>
          <w:sz w:val="21"/>
          <w:szCs w:val="21"/>
        </w:rPr>
        <w:t>1.7</w:t>
      </w:r>
      <w:r>
        <w:rPr>
          <w:b w:val="0"/>
          <w:sz w:val="21"/>
          <w:szCs w:val="21"/>
        </w:rPr>
        <w:t>）内，钳取坩埚置于</w:t>
      </w:r>
      <w:r>
        <w:rPr>
          <w:b w:val="0"/>
          <w:sz w:val="21"/>
          <w:szCs w:val="21"/>
        </w:rPr>
        <w:lastRenderedPageBreak/>
        <w:t>炉台座上，按仪器说明书操作，分析并读取结果，重复测定至空白值稳定</w:t>
      </w:r>
      <w:r>
        <w:rPr>
          <w:b w:val="0"/>
          <w:sz w:val="21"/>
          <w:szCs w:val="21"/>
        </w:rPr>
        <w:t>,</w:t>
      </w:r>
      <w:r>
        <w:rPr>
          <w:b w:val="0"/>
          <w:sz w:val="21"/>
          <w:szCs w:val="21"/>
        </w:rPr>
        <w:t>取三次计算平均值</w:t>
      </w:r>
      <w:r>
        <w:rPr>
          <w:b w:val="0"/>
          <w:sz w:val="21"/>
          <w:szCs w:val="21"/>
        </w:rPr>
        <w:t>,</w:t>
      </w:r>
      <w:r>
        <w:rPr>
          <w:b w:val="0"/>
          <w:sz w:val="21"/>
          <w:szCs w:val="21"/>
        </w:rPr>
        <w:t>并对空白进行校准。</w:t>
      </w:r>
    </w:p>
    <w:p w:rsidR="009B149F" w:rsidRDefault="003C2BBB">
      <w:pPr>
        <w:spacing w:line="276" w:lineRule="auto"/>
        <w:ind w:firstLineChars="200" w:firstLine="422"/>
        <w:rPr>
          <w:sz w:val="21"/>
          <w:szCs w:val="21"/>
        </w:rPr>
      </w:pPr>
      <w:r>
        <w:rPr>
          <w:sz w:val="21"/>
          <w:szCs w:val="21"/>
        </w:rPr>
        <w:t xml:space="preserve">2.4 </w:t>
      </w:r>
      <w:r>
        <w:rPr>
          <w:sz w:val="21"/>
          <w:szCs w:val="21"/>
        </w:rPr>
        <w:t>校准试验</w:t>
      </w:r>
    </w:p>
    <w:p w:rsidR="009B149F" w:rsidRDefault="003C2BBB">
      <w:pPr>
        <w:spacing w:line="276" w:lineRule="auto"/>
        <w:ind w:firstLineChars="200" w:firstLine="420"/>
        <w:rPr>
          <w:b w:val="0"/>
          <w:sz w:val="21"/>
          <w:szCs w:val="21"/>
        </w:rPr>
      </w:pPr>
      <w:r>
        <w:rPr>
          <w:b w:val="0"/>
          <w:sz w:val="21"/>
          <w:szCs w:val="21"/>
        </w:rPr>
        <w:t>称取与待测试料含碳量相近的标准样品至少三份，置于预先盛有纯铁助熔剂（</w:t>
      </w:r>
      <w:r>
        <w:rPr>
          <w:b w:val="0"/>
          <w:sz w:val="21"/>
          <w:szCs w:val="21"/>
        </w:rPr>
        <w:t>1.3</w:t>
      </w:r>
      <w:r>
        <w:rPr>
          <w:b w:val="0"/>
          <w:sz w:val="21"/>
          <w:szCs w:val="21"/>
        </w:rPr>
        <w:t>）的坩埚内，覆盖</w:t>
      </w:r>
      <w:r>
        <w:rPr>
          <w:b w:val="0"/>
          <w:sz w:val="21"/>
          <w:szCs w:val="21"/>
        </w:rPr>
        <w:t>1.2 g</w:t>
      </w:r>
      <w:r>
        <w:rPr>
          <w:b w:val="0"/>
          <w:sz w:val="21"/>
          <w:szCs w:val="21"/>
        </w:rPr>
        <w:t>钨锡助熔剂（</w:t>
      </w:r>
      <w:r>
        <w:rPr>
          <w:b w:val="0"/>
          <w:sz w:val="21"/>
          <w:szCs w:val="21"/>
        </w:rPr>
        <w:t>1.5</w:t>
      </w:r>
      <w:r>
        <w:rPr>
          <w:b w:val="0"/>
          <w:sz w:val="21"/>
          <w:szCs w:val="21"/>
        </w:rPr>
        <w:t>），钳取坩埚置于炉台座上，按仪器说明书操作，依次进行分析，测得结果的波动应在允许误差范围内，以此建立校准，用另一标准样品验证校准，以确认系统处于正常稳定状态。</w:t>
      </w:r>
    </w:p>
    <w:p w:rsidR="009B149F" w:rsidRDefault="003C2BBB">
      <w:pPr>
        <w:spacing w:line="276" w:lineRule="auto"/>
        <w:ind w:firstLineChars="200" w:firstLine="422"/>
        <w:rPr>
          <w:sz w:val="21"/>
          <w:szCs w:val="21"/>
        </w:rPr>
      </w:pPr>
      <w:r>
        <w:rPr>
          <w:sz w:val="21"/>
          <w:szCs w:val="21"/>
        </w:rPr>
        <w:t xml:space="preserve">2.5 </w:t>
      </w:r>
      <w:r>
        <w:rPr>
          <w:sz w:val="21"/>
          <w:szCs w:val="21"/>
        </w:rPr>
        <w:t>试料的测定</w:t>
      </w:r>
    </w:p>
    <w:p w:rsidR="009B149F" w:rsidRDefault="003C2BBB">
      <w:pPr>
        <w:spacing w:line="276" w:lineRule="auto"/>
        <w:ind w:firstLineChars="200" w:firstLine="420"/>
        <w:rPr>
          <w:b w:val="0"/>
          <w:sz w:val="21"/>
          <w:szCs w:val="21"/>
        </w:rPr>
      </w:pPr>
      <w:r>
        <w:rPr>
          <w:b w:val="0"/>
          <w:sz w:val="21"/>
          <w:szCs w:val="21"/>
        </w:rPr>
        <w:t>将称取的试料置于预先盛有</w:t>
      </w:r>
      <w:r>
        <w:rPr>
          <w:b w:val="0"/>
          <w:sz w:val="21"/>
          <w:szCs w:val="21"/>
        </w:rPr>
        <w:t>0.3 g</w:t>
      </w:r>
      <w:r>
        <w:rPr>
          <w:b w:val="0"/>
          <w:sz w:val="21"/>
          <w:szCs w:val="21"/>
        </w:rPr>
        <w:t>纯铁助熔剂（</w:t>
      </w:r>
      <w:r>
        <w:rPr>
          <w:b w:val="0"/>
          <w:sz w:val="21"/>
          <w:szCs w:val="21"/>
        </w:rPr>
        <w:t>1.3</w:t>
      </w:r>
      <w:r>
        <w:rPr>
          <w:b w:val="0"/>
          <w:sz w:val="21"/>
          <w:szCs w:val="21"/>
        </w:rPr>
        <w:t>）的坩埚内、覆盖</w:t>
      </w:r>
      <w:r>
        <w:rPr>
          <w:b w:val="0"/>
          <w:sz w:val="21"/>
          <w:szCs w:val="21"/>
        </w:rPr>
        <w:t>1.2 g</w:t>
      </w:r>
      <w:r>
        <w:rPr>
          <w:b w:val="0"/>
          <w:sz w:val="21"/>
          <w:szCs w:val="21"/>
        </w:rPr>
        <w:t>钨锡助熔剂（</w:t>
      </w:r>
      <w:r>
        <w:rPr>
          <w:b w:val="0"/>
          <w:sz w:val="21"/>
          <w:szCs w:val="21"/>
        </w:rPr>
        <w:t>1.5</w:t>
      </w:r>
      <w:r>
        <w:rPr>
          <w:b w:val="0"/>
          <w:sz w:val="21"/>
          <w:szCs w:val="21"/>
        </w:rPr>
        <w:t>），钳取坩埚置于炉台座上，开始分析并读取结果。</w:t>
      </w:r>
    </w:p>
    <w:p w:rsidR="009B149F" w:rsidRDefault="003C2BBB">
      <w:pPr>
        <w:spacing w:line="276" w:lineRule="auto"/>
        <w:rPr>
          <w:sz w:val="21"/>
          <w:szCs w:val="21"/>
        </w:rPr>
      </w:pPr>
      <w:r>
        <w:rPr>
          <w:sz w:val="21"/>
          <w:szCs w:val="21"/>
        </w:rPr>
        <w:t xml:space="preserve">  3</w:t>
      </w:r>
      <w:r>
        <w:rPr>
          <w:sz w:val="21"/>
          <w:szCs w:val="21"/>
        </w:rPr>
        <w:t xml:space="preserve">　结果与讨论</w:t>
      </w:r>
    </w:p>
    <w:p w:rsidR="009B149F" w:rsidRDefault="003C2BBB">
      <w:pPr>
        <w:spacing w:line="276" w:lineRule="auto"/>
        <w:ind w:firstLineChars="200" w:firstLine="422"/>
        <w:rPr>
          <w:sz w:val="21"/>
          <w:szCs w:val="21"/>
        </w:rPr>
      </w:pPr>
      <w:r>
        <w:rPr>
          <w:sz w:val="21"/>
          <w:szCs w:val="21"/>
        </w:rPr>
        <w:t>3.1</w:t>
      </w:r>
      <w:r>
        <w:rPr>
          <w:sz w:val="21"/>
          <w:szCs w:val="21"/>
        </w:rPr>
        <w:t xml:space="preserve">　助熔剂的选择</w:t>
      </w:r>
      <w:r>
        <w:rPr>
          <w:sz w:val="21"/>
          <w:szCs w:val="21"/>
        </w:rPr>
        <w:t xml:space="preserve">   </w:t>
      </w:r>
    </w:p>
    <w:p w:rsidR="009B149F" w:rsidRDefault="003C2BBB">
      <w:pPr>
        <w:spacing w:line="276" w:lineRule="auto"/>
        <w:ind w:firstLineChars="200" w:firstLine="420"/>
        <w:rPr>
          <w:b w:val="0"/>
          <w:sz w:val="21"/>
          <w:szCs w:val="21"/>
        </w:rPr>
      </w:pPr>
      <w:r>
        <w:rPr>
          <w:b w:val="0"/>
          <w:sz w:val="21"/>
          <w:szCs w:val="21"/>
        </w:rPr>
        <w:t>参照现有标准方法，结合实际经验，选择称样量</w:t>
      </w:r>
      <w:r>
        <w:rPr>
          <w:b w:val="0"/>
          <w:sz w:val="21"/>
          <w:szCs w:val="21"/>
        </w:rPr>
        <w:t>0.30 g</w:t>
      </w:r>
      <w:r>
        <w:rPr>
          <w:b w:val="0"/>
          <w:sz w:val="21"/>
          <w:szCs w:val="21"/>
        </w:rPr>
        <w:t>进行条件试验，选择助熔剂：</w:t>
      </w:r>
      <w:r>
        <w:rPr>
          <w:b w:val="0"/>
          <w:sz w:val="21"/>
          <w:szCs w:val="21"/>
        </w:rPr>
        <w:t>1.5 g</w:t>
      </w:r>
      <w:r>
        <w:rPr>
          <w:b w:val="0"/>
          <w:sz w:val="21"/>
          <w:szCs w:val="21"/>
        </w:rPr>
        <w:t>钨粒、</w:t>
      </w:r>
      <w:r>
        <w:rPr>
          <w:b w:val="0"/>
          <w:sz w:val="21"/>
          <w:szCs w:val="21"/>
        </w:rPr>
        <w:t>1.2 g</w:t>
      </w:r>
      <w:r>
        <w:rPr>
          <w:b w:val="0"/>
          <w:sz w:val="21"/>
          <w:szCs w:val="21"/>
        </w:rPr>
        <w:t>钨锡粒、</w:t>
      </w:r>
      <w:r>
        <w:rPr>
          <w:b w:val="0"/>
          <w:sz w:val="21"/>
          <w:szCs w:val="21"/>
        </w:rPr>
        <w:t xml:space="preserve">0.3 </w:t>
      </w:r>
      <w:r>
        <w:rPr>
          <w:b w:val="0"/>
          <w:sz w:val="21"/>
          <w:szCs w:val="21"/>
        </w:rPr>
        <w:t>g</w:t>
      </w:r>
      <w:r>
        <w:rPr>
          <w:b w:val="0"/>
          <w:sz w:val="21"/>
          <w:szCs w:val="21"/>
        </w:rPr>
        <w:t>锡粒、纯铁进行助熔剂选择试验，结果见表</w:t>
      </w:r>
      <w:r>
        <w:rPr>
          <w:b w:val="0"/>
          <w:sz w:val="21"/>
          <w:szCs w:val="21"/>
        </w:rPr>
        <w:t>1</w:t>
      </w:r>
      <w:r>
        <w:rPr>
          <w:b w:val="0"/>
          <w:sz w:val="21"/>
          <w:szCs w:val="21"/>
        </w:rPr>
        <w:t>。</w:t>
      </w:r>
    </w:p>
    <w:p w:rsidR="009B149F" w:rsidRDefault="003C2BBB">
      <w:pPr>
        <w:spacing w:line="276" w:lineRule="auto"/>
        <w:ind w:firstLineChars="200" w:firstLine="422"/>
        <w:jc w:val="center"/>
        <w:rPr>
          <w:sz w:val="21"/>
          <w:szCs w:val="21"/>
        </w:rPr>
      </w:pPr>
      <w:r>
        <w:rPr>
          <w:sz w:val="21"/>
          <w:szCs w:val="21"/>
        </w:rPr>
        <w:t>表</w:t>
      </w:r>
      <w:r>
        <w:rPr>
          <w:sz w:val="21"/>
          <w:szCs w:val="21"/>
        </w:rPr>
        <w:t xml:space="preserve">1 </w:t>
      </w:r>
      <w:r>
        <w:rPr>
          <w:sz w:val="21"/>
          <w:szCs w:val="21"/>
        </w:rPr>
        <w:t>助熔剂的选择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5"/>
        <w:gridCol w:w="2040"/>
        <w:gridCol w:w="6210"/>
      </w:tblGrid>
      <w:tr w:rsidR="009B149F">
        <w:trPr>
          <w:trHeight w:val="634"/>
          <w:jc w:val="center"/>
        </w:trPr>
        <w:tc>
          <w:tcPr>
            <w:tcW w:w="645" w:type="dxa"/>
            <w:vAlign w:val="center"/>
          </w:tcPr>
          <w:p w:rsidR="009B149F" w:rsidRDefault="003C2BBB">
            <w:pPr>
              <w:pStyle w:val="HTML"/>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编号</w:t>
            </w:r>
          </w:p>
        </w:tc>
        <w:tc>
          <w:tcPr>
            <w:tcW w:w="2040" w:type="dxa"/>
            <w:vAlign w:val="center"/>
          </w:tcPr>
          <w:p w:rsidR="009B149F" w:rsidRDefault="003C2BBB">
            <w:pPr>
              <w:pStyle w:val="HTML"/>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助熔剂</w:t>
            </w:r>
          </w:p>
        </w:tc>
        <w:tc>
          <w:tcPr>
            <w:tcW w:w="6210" w:type="dxa"/>
            <w:vAlign w:val="center"/>
          </w:tcPr>
          <w:p w:rsidR="009B149F" w:rsidRDefault="003C2BBB">
            <w:pPr>
              <w:pStyle w:val="HTML"/>
              <w:jc w:val="center"/>
              <w:rPr>
                <w:rFonts w:ascii="Times New Roman" w:hAnsi="Times New Roman" w:cs="Times New Roman"/>
                <w:color w:val="000000"/>
                <w:sz w:val="18"/>
                <w:szCs w:val="18"/>
              </w:rPr>
            </w:pPr>
            <w:r>
              <w:rPr>
                <w:rFonts w:ascii="Times New Roman" w:hAnsi="Times New Roman" w:cs="Times New Roman"/>
                <w:color w:val="000000"/>
                <w:sz w:val="18"/>
                <w:szCs w:val="18"/>
              </w:rPr>
              <w:t>试样熔融及出峰情况</w:t>
            </w:r>
          </w:p>
        </w:tc>
      </w:tr>
      <w:tr w:rsidR="009B149F">
        <w:trPr>
          <w:trHeight w:val="270"/>
          <w:jc w:val="center"/>
        </w:trPr>
        <w:tc>
          <w:tcPr>
            <w:tcW w:w="645" w:type="dxa"/>
            <w:vAlign w:val="center"/>
          </w:tcPr>
          <w:p w:rsidR="009B149F" w:rsidRDefault="003C2BBB">
            <w:pPr>
              <w:pStyle w:val="HTML"/>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040" w:type="dxa"/>
          </w:tcPr>
          <w:p w:rsidR="009B149F" w:rsidRDefault="003C2BBB">
            <w:pPr>
              <w:pStyle w:val="HTML"/>
              <w:jc w:val="both"/>
              <w:rPr>
                <w:rFonts w:ascii="Times New Roman" w:hAnsi="Times New Roman" w:cs="Times New Roman"/>
                <w:color w:val="000000"/>
                <w:sz w:val="18"/>
                <w:szCs w:val="18"/>
              </w:rPr>
            </w:pPr>
            <w:r>
              <w:rPr>
                <w:rFonts w:ascii="Times New Roman" w:hAnsi="Times New Roman" w:cs="Times New Roman"/>
                <w:color w:val="000000"/>
                <w:sz w:val="18"/>
                <w:szCs w:val="18"/>
              </w:rPr>
              <w:t>样品</w:t>
            </w:r>
            <w:r>
              <w:rPr>
                <w:rFonts w:ascii="Times New Roman" w:hAnsi="Times New Roman" w:cs="Times New Roman"/>
                <w:color w:val="000000"/>
                <w:sz w:val="18"/>
                <w:szCs w:val="18"/>
              </w:rPr>
              <w:t>+1.5 g</w:t>
            </w:r>
            <w:r>
              <w:rPr>
                <w:rFonts w:ascii="Times New Roman" w:hAnsi="Times New Roman" w:cs="Times New Roman"/>
                <w:color w:val="000000"/>
                <w:sz w:val="18"/>
                <w:szCs w:val="18"/>
              </w:rPr>
              <w:t>钨粒</w:t>
            </w:r>
          </w:p>
        </w:tc>
        <w:tc>
          <w:tcPr>
            <w:tcW w:w="6210" w:type="dxa"/>
            <w:vAlign w:val="center"/>
          </w:tcPr>
          <w:p w:rsidR="009B149F" w:rsidRDefault="003C2BBB">
            <w:pPr>
              <w:pStyle w:val="HTML"/>
              <w:jc w:val="center"/>
              <w:rPr>
                <w:rFonts w:ascii="Times New Roman" w:hAnsi="Times New Roman" w:cs="Times New Roman"/>
                <w:color w:val="000000"/>
                <w:sz w:val="18"/>
                <w:szCs w:val="18"/>
              </w:rPr>
            </w:pPr>
            <w:r>
              <w:rPr>
                <w:rFonts w:ascii="Times New Roman" w:hAnsi="Times New Roman" w:cs="Times New Roman"/>
                <w:color w:val="000000"/>
                <w:sz w:val="18"/>
                <w:szCs w:val="18"/>
              </w:rPr>
              <w:t>熔体不光滑，呈块状，板流低</w:t>
            </w:r>
          </w:p>
        </w:tc>
      </w:tr>
      <w:tr w:rsidR="009B149F">
        <w:trPr>
          <w:trHeight w:val="270"/>
          <w:jc w:val="center"/>
        </w:trPr>
        <w:tc>
          <w:tcPr>
            <w:tcW w:w="645" w:type="dxa"/>
            <w:vAlign w:val="center"/>
          </w:tcPr>
          <w:p w:rsidR="009B149F" w:rsidRDefault="003C2BBB">
            <w:pPr>
              <w:pStyle w:val="HTML"/>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040" w:type="dxa"/>
          </w:tcPr>
          <w:p w:rsidR="009B149F" w:rsidRDefault="003C2BBB">
            <w:pPr>
              <w:pStyle w:val="HTML"/>
              <w:jc w:val="both"/>
              <w:rPr>
                <w:rFonts w:ascii="Times New Roman" w:hAnsi="Times New Roman" w:cs="Times New Roman"/>
                <w:color w:val="000000"/>
                <w:sz w:val="18"/>
                <w:szCs w:val="18"/>
              </w:rPr>
            </w:pPr>
            <w:r>
              <w:rPr>
                <w:rFonts w:ascii="Times New Roman" w:hAnsi="Times New Roman" w:cs="Times New Roman"/>
                <w:color w:val="000000"/>
                <w:sz w:val="18"/>
                <w:szCs w:val="18"/>
              </w:rPr>
              <w:t>样品</w:t>
            </w:r>
            <w:r>
              <w:rPr>
                <w:rFonts w:ascii="Times New Roman" w:hAnsi="Times New Roman" w:cs="Times New Roman"/>
                <w:color w:val="000000"/>
                <w:sz w:val="18"/>
                <w:szCs w:val="18"/>
              </w:rPr>
              <w:t>+1.5 g</w:t>
            </w:r>
            <w:r>
              <w:rPr>
                <w:rFonts w:ascii="Times New Roman" w:hAnsi="Times New Roman" w:cs="Times New Roman"/>
                <w:color w:val="000000"/>
                <w:sz w:val="18"/>
                <w:szCs w:val="18"/>
              </w:rPr>
              <w:t>钨锡粒</w:t>
            </w:r>
          </w:p>
        </w:tc>
        <w:tc>
          <w:tcPr>
            <w:tcW w:w="6210" w:type="dxa"/>
            <w:vAlign w:val="center"/>
          </w:tcPr>
          <w:p w:rsidR="009B149F" w:rsidRDefault="003C2BBB">
            <w:pPr>
              <w:pStyle w:val="HTML"/>
              <w:jc w:val="center"/>
              <w:rPr>
                <w:rFonts w:ascii="Times New Roman" w:hAnsi="Times New Roman" w:cs="Times New Roman"/>
                <w:color w:val="000000"/>
                <w:sz w:val="18"/>
                <w:szCs w:val="18"/>
              </w:rPr>
            </w:pPr>
            <w:r>
              <w:rPr>
                <w:rFonts w:ascii="Times New Roman" w:hAnsi="Times New Roman" w:cs="Times New Roman"/>
                <w:color w:val="000000"/>
                <w:sz w:val="18"/>
                <w:szCs w:val="18"/>
              </w:rPr>
              <w:t>熔体不光滑，呈块状</w:t>
            </w:r>
          </w:p>
        </w:tc>
      </w:tr>
      <w:tr w:rsidR="009B149F">
        <w:trPr>
          <w:trHeight w:val="270"/>
          <w:jc w:val="center"/>
        </w:trPr>
        <w:tc>
          <w:tcPr>
            <w:tcW w:w="645" w:type="dxa"/>
            <w:vAlign w:val="center"/>
          </w:tcPr>
          <w:p w:rsidR="009B149F" w:rsidRDefault="003C2BBB">
            <w:pPr>
              <w:pStyle w:val="HTML"/>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040" w:type="dxa"/>
          </w:tcPr>
          <w:p w:rsidR="009B149F" w:rsidRDefault="003C2BBB">
            <w:pPr>
              <w:pStyle w:val="HTML"/>
              <w:jc w:val="both"/>
              <w:rPr>
                <w:rFonts w:ascii="Times New Roman" w:hAnsi="Times New Roman" w:cs="Times New Roman"/>
                <w:color w:val="000000"/>
                <w:sz w:val="18"/>
                <w:szCs w:val="18"/>
              </w:rPr>
            </w:pPr>
            <w:r>
              <w:rPr>
                <w:rFonts w:ascii="Times New Roman" w:hAnsi="Times New Roman" w:cs="Times New Roman"/>
                <w:color w:val="000000"/>
                <w:sz w:val="18"/>
                <w:szCs w:val="18"/>
              </w:rPr>
              <w:t>0.3 g</w:t>
            </w:r>
            <w:r>
              <w:rPr>
                <w:rFonts w:ascii="Times New Roman" w:hAnsi="Times New Roman" w:cs="Times New Roman"/>
                <w:color w:val="000000"/>
                <w:sz w:val="18"/>
                <w:szCs w:val="18"/>
              </w:rPr>
              <w:t>纯铁</w:t>
            </w:r>
            <w:r>
              <w:rPr>
                <w:rFonts w:ascii="Times New Roman" w:hAnsi="Times New Roman" w:cs="Times New Roman"/>
                <w:color w:val="000000"/>
                <w:sz w:val="18"/>
                <w:szCs w:val="18"/>
              </w:rPr>
              <w:t>+</w:t>
            </w:r>
            <w:r>
              <w:rPr>
                <w:rFonts w:ascii="Times New Roman" w:hAnsi="Times New Roman" w:cs="Times New Roman"/>
                <w:color w:val="000000"/>
                <w:sz w:val="18"/>
                <w:szCs w:val="18"/>
              </w:rPr>
              <w:t>样品</w:t>
            </w:r>
            <w:r>
              <w:rPr>
                <w:rFonts w:ascii="Times New Roman" w:hAnsi="Times New Roman" w:cs="Times New Roman"/>
                <w:color w:val="000000"/>
                <w:sz w:val="18"/>
                <w:szCs w:val="18"/>
              </w:rPr>
              <w:t>+1.5 g</w:t>
            </w:r>
            <w:r>
              <w:rPr>
                <w:rFonts w:ascii="Times New Roman" w:hAnsi="Times New Roman" w:cs="Times New Roman"/>
                <w:color w:val="000000"/>
                <w:sz w:val="18"/>
                <w:szCs w:val="18"/>
              </w:rPr>
              <w:t>钨粒</w:t>
            </w:r>
          </w:p>
        </w:tc>
        <w:tc>
          <w:tcPr>
            <w:tcW w:w="6210" w:type="dxa"/>
            <w:vAlign w:val="center"/>
          </w:tcPr>
          <w:p w:rsidR="009B149F" w:rsidRDefault="003C2BBB">
            <w:pPr>
              <w:pStyle w:val="HTML"/>
              <w:jc w:val="center"/>
              <w:rPr>
                <w:rFonts w:ascii="Times New Roman" w:hAnsi="Times New Roman" w:cs="Times New Roman"/>
                <w:color w:val="000000"/>
                <w:sz w:val="18"/>
                <w:szCs w:val="18"/>
              </w:rPr>
            </w:pPr>
            <w:r>
              <w:rPr>
                <w:rFonts w:ascii="Times New Roman" w:hAnsi="Times New Roman" w:cs="Times New Roman"/>
                <w:color w:val="000000"/>
                <w:sz w:val="18"/>
                <w:szCs w:val="18"/>
              </w:rPr>
              <w:t>板流低，熔体未散开</w:t>
            </w:r>
          </w:p>
        </w:tc>
      </w:tr>
      <w:tr w:rsidR="009B149F">
        <w:trPr>
          <w:trHeight w:val="270"/>
          <w:jc w:val="center"/>
        </w:trPr>
        <w:tc>
          <w:tcPr>
            <w:tcW w:w="645" w:type="dxa"/>
            <w:vAlign w:val="center"/>
          </w:tcPr>
          <w:p w:rsidR="009B149F" w:rsidRDefault="003C2BBB">
            <w:pPr>
              <w:pStyle w:val="HTML"/>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040" w:type="dxa"/>
          </w:tcPr>
          <w:p w:rsidR="009B149F" w:rsidRDefault="003C2BBB">
            <w:pPr>
              <w:pStyle w:val="HTML"/>
              <w:jc w:val="both"/>
              <w:rPr>
                <w:rFonts w:ascii="Times New Roman" w:hAnsi="Times New Roman" w:cs="Times New Roman"/>
                <w:color w:val="000000"/>
                <w:sz w:val="18"/>
                <w:szCs w:val="18"/>
              </w:rPr>
            </w:pPr>
            <w:r>
              <w:rPr>
                <w:rFonts w:ascii="Times New Roman" w:hAnsi="Times New Roman" w:cs="Times New Roman"/>
                <w:color w:val="000000"/>
                <w:sz w:val="18"/>
                <w:szCs w:val="18"/>
              </w:rPr>
              <w:t>0.3 g</w:t>
            </w:r>
            <w:r>
              <w:rPr>
                <w:rFonts w:ascii="Times New Roman" w:hAnsi="Times New Roman" w:cs="Times New Roman"/>
                <w:color w:val="000000"/>
                <w:sz w:val="18"/>
                <w:szCs w:val="18"/>
              </w:rPr>
              <w:t>纯铁</w:t>
            </w:r>
            <w:r>
              <w:rPr>
                <w:rFonts w:ascii="Times New Roman" w:hAnsi="Times New Roman" w:cs="Times New Roman"/>
                <w:color w:val="000000"/>
                <w:sz w:val="18"/>
                <w:szCs w:val="18"/>
              </w:rPr>
              <w:t>+0.3 g</w:t>
            </w:r>
            <w:r>
              <w:rPr>
                <w:rFonts w:ascii="Times New Roman" w:hAnsi="Times New Roman" w:cs="Times New Roman"/>
                <w:color w:val="000000"/>
                <w:sz w:val="18"/>
                <w:szCs w:val="18"/>
              </w:rPr>
              <w:t>锡粒</w:t>
            </w:r>
            <w:r>
              <w:rPr>
                <w:rFonts w:ascii="Times New Roman" w:hAnsi="Times New Roman" w:cs="Times New Roman"/>
                <w:color w:val="000000"/>
                <w:sz w:val="18"/>
                <w:szCs w:val="18"/>
              </w:rPr>
              <w:t>+</w:t>
            </w:r>
            <w:r>
              <w:rPr>
                <w:rFonts w:ascii="Times New Roman" w:hAnsi="Times New Roman" w:cs="Times New Roman"/>
                <w:color w:val="000000"/>
                <w:sz w:val="18"/>
                <w:szCs w:val="18"/>
              </w:rPr>
              <w:t>样品</w:t>
            </w:r>
            <w:r>
              <w:rPr>
                <w:rFonts w:ascii="Times New Roman" w:hAnsi="Times New Roman" w:cs="Times New Roman"/>
                <w:color w:val="000000"/>
                <w:sz w:val="18"/>
                <w:szCs w:val="18"/>
              </w:rPr>
              <w:t>+1.5 g</w:t>
            </w:r>
            <w:r>
              <w:rPr>
                <w:rFonts w:ascii="Times New Roman" w:hAnsi="Times New Roman" w:cs="Times New Roman"/>
                <w:color w:val="000000"/>
                <w:sz w:val="18"/>
                <w:szCs w:val="18"/>
              </w:rPr>
              <w:t>钨粒</w:t>
            </w:r>
          </w:p>
        </w:tc>
        <w:tc>
          <w:tcPr>
            <w:tcW w:w="6210" w:type="dxa"/>
            <w:vAlign w:val="center"/>
          </w:tcPr>
          <w:p w:rsidR="009B149F" w:rsidRDefault="003C2BBB">
            <w:pPr>
              <w:pStyle w:val="HTML"/>
              <w:jc w:val="center"/>
              <w:rPr>
                <w:rFonts w:ascii="Times New Roman" w:hAnsi="Times New Roman" w:cs="Times New Roman"/>
                <w:color w:val="000000"/>
                <w:sz w:val="18"/>
                <w:szCs w:val="18"/>
              </w:rPr>
            </w:pPr>
            <w:r>
              <w:rPr>
                <w:rFonts w:ascii="Times New Roman" w:hAnsi="Times New Roman" w:cs="Times New Roman"/>
                <w:color w:val="000000"/>
                <w:sz w:val="18"/>
                <w:szCs w:val="18"/>
              </w:rPr>
              <w:t>熔体未完全散开，释放曲线不光滑</w:t>
            </w:r>
          </w:p>
        </w:tc>
      </w:tr>
      <w:tr w:rsidR="009B149F">
        <w:trPr>
          <w:trHeight w:val="270"/>
          <w:jc w:val="center"/>
        </w:trPr>
        <w:tc>
          <w:tcPr>
            <w:tcW w:w="645" w:type="dxa"/>
            <w:vAlign w:val="center"/>
          </w:tcPr>
          <w:p w:rsidR="009B149F" w:rsidRDefault="003C2BBB">
            <w:pPr>
              <w:pStyle w:val="HTML"/>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2040" w:type="dxa"/>
          </w:tcPr>
          <w:p w:rsidR="009B149F" w:rsidRDefault="003C2BBB">
            <w:pPr>
              <w:pStyle w:val="HTML"/>
              <w:jc w:val="both"/>
              <w:rPr>
                <w:rFonts w:ascii="Times New Roman" w:hAnsi="Times New Roman" w:cs="Times New Roman"/>
                <w:color w:val="000000"/>
                <w:sz w:val="18"/>
                <w:szCs w:val="18"/>
              </w:rPr>
            </w:pPr>
            <w:r>
              <w:rPr>
                <w:rFonts w:ascii="Times New Roman" w:hAnsi="Times New Roman" w:cs="Times New Roman"/>
                <w:color w:val="000000"/>
                <w:sz w:val="18"/>
                <w:szCs w:val="18"/>
              </w:rPr>
              <w:t>0.3 g</w:t>
            </w:r>
            <w:r>
              <w:rPr>
                <w:rFonts w:ascii="Times New Roman" w:hAnsi="Times New Roman" w:cs="Times New Roman"/>
                <w:color w:val="000000"/>
                <w:sz w:val="18"/>
                <w:szCs w:val="18"/>
              </w:rPr>
              <w:t>纯铁</w:t>
            </w:r>
            <w:r>
              <w:rPr>
                <w:rFonts w:ascii="Times New Roman" w:hAnsi="Times New Roman" w:cs="Times New Roman"/>
                <w:color w:val="000000"/>
                <w:sz w:val="18"/>
                <w:szCs w:val="18"/>
              </w:rPr>
              <w:t>+</w:t>
            </w:r>
            <w:r>
              <w:rPr>
                <w:rFonts w:ascii="Times New Roman" w:hAnsi="Times New Roman" w:cs="Times New Roman"/>
                <w:color w:val="000000"/>
                <w:sz w:val="18"/>
                <w:szCs w:val="18"/>
              </w:rPr>
              <w:t>样品</w:t>
            </w:r>
            <w:r>
              <w:rPr>
                <w:rFonts w:ascii="Times New Roman" w:hAnsi="Times New Roman" w:cs="Times New Roman"/>
                <w:color w:val="000000"/>
                <w:sz w:val="18"/>
                <w:szCs w:val="18"/>
              </w:rPr>
              <w:t>+1.2 g</w:t>
            </w:r>
            <w:r>
              <w:rPr>
                <w:rFonts w:ascii="Times New Roman" w:hAnsi="Times New Roman" w:cs="Times New Roman"/>
                <w:color w:val="000000"/>
                <w:sz w:val="18"/>
                <w:szCs w:val="18"/>
              </w:rPr>
              <w:t>钨锡粒</w:t>
            </w:r>
          </w:p>
        </w:tc>
        <w:tc>
          <w:tcPr>
            <w:tcW w:w="6210" w:type="dxa"/>
            <w:vAlign w:val="center"/>
          </w:tcPr>
          <w:p w:rsidR="009B149F" w:rsidRDefault="003C2BBB">
            <w:pPr>
              <w:pStyle w:val="HTML"/>
              <w:jc w:val="center"/>
              <w:rPr>
                <w:rFonts w:ascii="Times New Roman" w:hAnsi="Times New Roman" w:cs="Times New Roman"/>
                <w:sz w:val="18"/>
                <w:szCs w:val="18"/>
              </w:rPr>
            </w:pPr>
            <w:r>
              <w:rPr>
                <w:rFonts w:ascii="Times New Roman" w:hAnsi="Times New Roman" w:cs="Times New Roman"/>
                <w:sz w:val="18"/>
                <w:szCs w:val="18"/>
              </w:rPr>
              <w:t>熔体光滑，释放曲线顺畅</w:t>
            </w:r>
          </w:p>
        </w:tc>
      </w:tr>
    </w:tbl>
    <w:p w:rsidR="009B149F" w:rsidRDefault="009B149F">
      <w:pPr>
        <w:spacing w:line="276" w:lineRule="auto"/>
        <w:rPr>
          <w:b w:val="0"/>
          <w:sz w:val="21"/>
          <w:szCs w:val="21"/>
        </w:rPr>
      </w:pPr>
    </w:p>
    <w:p w:rsidR="009B149F" w:rsidRDefault="003C2BBB">
      <w:pPr>
        <w:spacing w:line="276" w:lineRule="auto"/>
        <w:ind w:firstLineChars="200" w:firstLine="420"/>
        <w:rPr>
          <w:b w:val="0"/>
          <w:sz w:val="21"/>
          <w:szCs w:val="21"/>
        </w:rPr>
      </w:pPr>
      <w:r>
        <w:rPr>
          <w:b w:val="0"/>
          <w:sz w:val="21"/>
          <w:szCs w:val="21"/>
        </w:rPr>
        <w:t>综合上表可知：纯铁</w:t>
      </w:r>
      <w:r>
        <w:rPr>
          <w:b w:val="0"/>
          <w:sz w:val="21"/>
          <w:szCs w:val="21"/>
        </w:rPr>
        <w:t>+</w:t>
      </w:r>
      <w:r>
        <w:rPr>
          <w:b w:val="0"/>
          <w:sz w:val="21"/>
          <w:szCs w:val="21"/>
        </w:rPr>
        <w:t>钨锡助溶剂组合较为合适。</w:t>
      </w:r>
    </w:p>
    <w:p w:rsidR="009B149F" w:rsidRDefault="003C2BBB">
      <w:pPr>
        <w:spacing w:line="276" w:lineRule="auto"/>
        <w:ind w:firstLineChars="200" w:firstLine="422"/>
        <w:rPr>
          <w:sz w:val="21"/>
          <w:szCs w:val="21"/>
        </w:rPr>
      </w:pPr>
      <w:r>
        <w:rPr>
          <w:sz w:val="21"/>
          <w:szCs w:val="21"/>
        </w:rPr>
        <w:t>3.2</w:t>
      </w:r>
      <w:r>
        <w:rPr>
          <w:sz w:val="21"/>
          <w:szCs w:val="21"/>
        </w:rPr>
        <w:t xml:space="preserve">　助熔剂量的选择</w:t>
      </w:r>
      <w:r>
        <w:rPr>
          <w:sz w:val="21"/>
          <w:szCs w:val="21"/>
        </w:rPr>
        <w:t xml:space="preserve"> </w:t>
      </w:r>
    </w:p>
    <w:p w:rsidR="009B149F" w:rsidRDefault="003C2BBB">
      <w:pPr>
        <w:spacing w:line="276" w:lineRule="auto"/>
        <w:ind w:firstLineChars="200" w:firstLine="420"/>
        <w:rPr>
          <w:b w:val="0"/>
          <w:sz w:val="21"/>
          <w:szCs w:val="21"/>
        </w:rPr>
      </w:pPr>
      <w:r>
        <w:rPr>
          <w:b w:val="0"/>
          <w:sz w:val="21"/>
          <w:szCs w:val="21"/>
        </w:rPr>
        <w:t>根据</w:t>
      </w:r>
      <w:r>
        <w:rPr>
          <w:b w:val="0"/>
          <w:sz w:val="21"/>
          <w:szCs w:val="21"/>
        </w:rPr>
        <w:t>3.1</w:t>
      </w:r>
      <w:r>
        <w:rPr>
          <w:b w:val="0"/>
          <w:sz w:val="21"/>
          <w:szCs w:val="21"/>
        </w:rPr>
        <w:t>选择的助熔剂种类及加入顺序，对纯铁、钨锡粒的用量进行优化，称取样品</w:t>
      </w:r>
      <w:r>
        <w:rPr>
          <w:b w:val="0"/>
          <w:sz w:val="21"/>
          <w:szCs w:val="21"/>
        </w:rPr>
        <w:t>0.3g</w:t>
      </w:r>
      <w:r>
        <w:rPr>
          <w:b w:val="0"/>
          <w:sz w:val="21"/>
          <w:szCs w:val="21"/>
        </w:rPr>
        <w:t>进行条件试验，结果见表</w:t>
      </w:r>
      <w:r>
        <w:rPr>
          <w:b w:val="0"/>
          <w:sz w:val="21"/>
          <w:szCs w:val="21"/>
        </w:rPr>
        <w:t>2</w:t>
      </w:r>
      <w:r>
        <w:rPr>
          <w:b w:val="0"/>
          <w:sz w:val="21"/>
          <w:szCs w:val="21"/>
        </w:rPr>
        <w:t>。</w:t>
      </w:r>
    </w:p>
    <w:p w:rsidR="009B149F" w:rsidRDefault="003C2BBB">
      <w:pPr>
        <w:spacing w:line="276" w:lineRule="auto"/>
        <w:ind w:firstLineChars="200" w:firstLine="422"/>
        <w:jc w:val="center"/>
        <w:rPr>
          <w:b w:val="0"/>
          <w:sz w:val="21"/>
          <w:szCs w:val="21"/>
        </w:rPr>
      </w:pPr>
      <w:r>
        <w:rPr>
          <w:sz w:val="21"/>
          <w:szCs w:val="21"/>
        </w:rPr>
        <w:t>表</w:t>
      </w:r>
      <w:r>
        <w:rPr>
          <w:sz w:val="21"/>
          <w:szCs w:val="21"/>
        </w:rPr>
        <w:t xml:space="preserve">2 </w:t>
      </w:r>
      <w:r>
        <w:rPr>
          <w:sz w:val="21"/>
          <w:szCs w:val="21"/>
        </w:rPr>
        <w:t>助熔剂量的选择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5277"/>
        <w:gridCol w:w="1385"/>
      </w:tblGrid>
      <w:tr w:rsidR="009B149F">
        <w:trPr>
          <w:trHeight w:val="458"/>
          <w:jc w:val="center"/>
        </w:trPr>
        <w:tc>
          <w:tcPr>
            <w:tcW w:w="2977" w:type="dxa"/>
            <w:vAlign w:val="center"/>
          </w:tcPr>
          <w:p w:rsidR="009B149F" w:rsidRDefault="003C2BBB">
            <w:pPr>
              <w:spacing w:line="276" w:lineRule="auto"/>
              <w:ind w:firstLineChars="200" w:firstLine="420"/>
              <w:rPr>
                <w:b w:val="0"/>
                <w:sz w:val="21"/>
                <w:szCs w:val="21"/>
              </w:rPr>
            </w:pPr>
            <w:r>
              <w:rPr>
                <w:b w:val="0"/>
                <w:sz w:val="21"/>
                <w:szCs w:val="21"/>
              </w:rPr>
              <w:t>助熔剂加入量</w:t>
            </w:r>
          </w:p>
        </w:tc>
        <w:tc>
          <w:tcPr>
            <w:tcW w:w="5277" w:type="dxa"/>
            <w:vAlign w:val="center"/>
          </w:tcPr>
          <w:p w:rsidR="009B149F" w:rsidRDefault="003C2BBB">
            <w:pPr>
              <w:spacing w:line="276" w:lineRule="auto"/>
              <w:ind w:firstLineChars="200" w:firstLine="420"/>
              <w:rPr>
                <w:b w:val="0"/>
                <w:sz w:val="21"/>
                <w:szCs w:val="21"/>
              </w:rPr>
            </w:pPr>
            <w:r>
              <w:rPr>
                <w:b w:val="0"/>
                <w:sz w:val="21"/>
                <w:szCs w:val="21"/>
              </w:rPr>
              <w:t>试样熔融及出峰情况</w:t>
            </w:r>
          </w:p>
        </w:tc>
        <w:tc>
          <w:tcPr>
            <w:tcW w:w="1385" w:type="dxa"/>
            <w:vAlign w:val="center"/>
          </w:tcPr>
          <w:p w:rsidR="009B149F" w:rsidRDefault="003C2BBB">
            <w:pPr>
              <w:spacing w:line="276" w:lineRule="auto"/>
              <w:ind w:firstLineChars="200" w:firstLine="420"/>
              <w:rPr>
                <w:b w:val="0"/>
                <w:sz w:val="21"/>
                <w:szCs w:val="21"/>
              </w:rPr>
            </w:pPr>
            <w:r>
              <w:rPr>
                <w:b w:val="0"/>
                <w:sz w:val="21"/>
                <w:szCs w:val="21"/>
              </w:rPr>
              <w:t>C/%</w:t>
            </w:r>
          </w:p>
        </w:tc>
      </w:tr>
      <w:tr w:rsidR="009B149F">
        <w:trPr>
          <w:trHeight w:val="20"/>
          <w:jc w:val="center"/>
        </w:trPr>
        <w:tc>
          <w:tcPr>
            <w:tcW w:w="2977" w:type="dxa"/>
            <w:vAlign w:val="center"/>
          </w:tcPr>
          <w:p w:rsidR="009B149F" w:rsidRDefault="003C2BBB">
            <w:pPr>
              <w:spacing w:line="276" w:lineRule="auto"/>
              <w:ind w:firstLineChars="200" w:firstLine="420"/>
              <w:rPr>
                <w:b w:val="0"/>
                <w:sz w:val="21"/>
                <w:szCs w:val="21"/>
              </w:rPr>
            </w:pPr>
            <w:r>
              <w:rPr>
                <w:b w:val="0"/>
                <w:sz w:val="21"/>
                <w:szCs w:val="21"/>
              </w:rPr>
              <w:t>0.2gFe+1.2g</w:t>
            </w:r>
            <w:r>
              <w:rPr>
                <w:b w:val="0"/>
                <w:sz w:val="21"/>
                <w:szCs w:val="21"/>
              </w:rPr>
              <w:t>钨锡助熔剂</w:t>
            </w:r>
          </w:p>
        </w:tc>
        <w:tc>
          <w:tcPr>
            <w:tcW w:w="5277" w:type="dxa"/>
          </w:tcPr>
          <w:p w:rsidR="009B149F" w:rsidRDefault="003C2BBB">
            <w:pPr>
              <w:spacing w:line="276" w:lineRule="auto"/>
              <w:ind w:firstLineChars="200" w:firstLine="420"/>
              <w:rPr>
                <w:b w:val="0"/>
                <w:sz w:val="21"/>
                <w:szCs w:val="21"/>
              </w:rPr>
            </w:pPr>
            <w:r>
              <w:rPr>
                <w:b w:val="0"/>
                <w:sz w:val="21"/>
                <w:szCs w:val="21"/>
              </w:rPr>
              <w:t>样品熔融较好，释放曲线顺畅</w:t>
            </w:r>
          </w:p>
        </w:tc>
        <w:tc>
          <w:tcPr>
            <w:tcW w:w="1385" w:type="dxa"/>
          </w:tcPr>
          <w:p w:rsidR="009B149F" w:rsidRDefault="003C2BBB">
            <w:pPr>
              <w:spacing w:line="276" w:lineRule="auto"/>
              <w:ind w:firstLineChars="200" w:firstLine="420"/>
              <w:rPr>
                <w:b w:val="0"/>
                <w:sz w:val="21"/>
                <w:szCs w:val="21"/>
              </w:rPr>
            </w:pPr>
            <w:r>
              <w:rPr>
                <w:b w:val="0"/>
                <w:sz w:val="21"/>
                <w:szCs w:val="21"/>
              </w:rPr>
              <w:t>1.068</w:t>
            </w:r>
          </w:p>
        </w:tc>
      </w:tr>
      <w:tr w:rsidR="009B149F">
        <w:trPr>
          <w:trHeight w:val="20"/>
          <w:jc w:val="center"/>
        </w:trPr>
        <w:tc>
          <w:tcPr>
            <w:tcW w:w="2977" w:type="dxa"/>
            <w:vAlign w:val="center"/>
          </w:tcPr>
          <w:p w:rsidR="009B149F" w:rsidRDefault="003C2BBB">
            <w:pPr>
              <w:spacing w:line="276" w:lineRule="auto"/>
              <w:ind w:firstLineChars="200" w:firstLine="420"/>
              <w:rPr>
                <w:b w:val="0"/>
                <w:sz w:val="21"/>
                <w:szCs w:val="21"/>
              </w:rPr>
            </w:pPr>
            <w:r>
              <w:rPr>
                <w:b w:val="0"/>
                <w:sz w:val="21"/>
                <w:szCs w:val="21"/>
              </w:rPr>
              <w:t>0.3gFe+1.2g</w:t>
            </w:r>
            <w:r>
              <w:rPr>
                <w:b w:val="0"/>
                <w:sz w:val="21"/>
                <w:szCs w:val="21"/>
              </w:rPr>
              <w:t>钨锡助熔剂</w:t>
            </w:r>
          </w:p>
        </w:tc>
        <w:tc>
          <w:tcPr>
            <w:tcW w:w="5277" w:type="dxa"/>
          </w:tcPr>
          <w:p w:rsidR="009B149F" w:rsidRDefault="003C2BBB">
            <w:pPr>
              <w:spacing w:line="276" w:lineRule="auto"/>
              <w:ind w:firstLineChars="200" w:firstLine="420"/>
              <w:rPr>
                <w:b w:val="0"/>
                <w:sz w:val="21"/>
                <w:szCs w:val="21"/>
              </w:rPr>
            </w:pPr>
            <w:r>
              <w:rPr>
                <w:b w:val="0"/>
                <w:sz w:val="21"/>
                <w:szCs w:val="21"/>
              </w:rPr>
              <w:t>样品熔融好，释放曲线顺畅</w:t>
            </w:r>
          </w:p>
        </w:tc>
        <w:tc>
          <w:tcPr>
            <w:tcW w:w="1385" w:type="dxa"/>
          </w:tcPr>
          <w:p w:rsidR="009B149F" w:rsidRDefault="003C2BBB">
            <w:pPr>
              <w:spacing w:line="276" w:lineRule="auto"/>
              <w:ind w:firstLineChars="200" w:firstLine="420"/>
              <w:rPr>
                <w:b w:val="0"/>
                <w:sz w:val="21"/>
                <w:szCs w:val="21"/>
              </w:rPr>
            </w:pPr>
            <w:r>
              <w:rPr>
                <w:b w:val="0"/>
                <w:sz w:val="21"/>
                <w:szCs w:val="21"/>
              </w:rPr>
              <w:t>1.071</w:t>
            </w:r>
          </w:p>
        </w:tc>
      </w:tr>
      <w:tr w:rsidR="009B149F">
        <w:trPr>
          <w:trHeight w:val="20"/>
          <w:jc w:val="center"/>
        </w:trPr>
        <w:tc>
          <w:tcPr>
            <w:tcW w:w="2977" w:type="dxa"/>
            <w:vAlign w:val="center"/>
          </w:tcPr>
          <w:p w:rsidR="009B149F" w:rsidRDefault="003C2BBB">
            <w:pPr>
              <w:spacing w:line="276" w:lineRule="auto"/>
              <w:ind w:firstLineChars="200" w:firstLine="420"/>
              <w:rPr>
                <w:b w:val="0"/>
                <w:sz w:val="21"/>
                <w:szCs w:val="21"/>
              </w:rPr>
            </w:pPr>
            <w:r>
              <w:rPr>
                <w:b w:val="0"/>
                <w:sz w:val="21"/>
                <w:szCs w:val="21"/>
              </w:rPr>
              <w:t>0.4gFe+1.2g</w:t>
            </w:r>
            <w:r>
              <w:rPr>
                <w:b w:val="0"/>
                <w:sz w:val="21"/>
                <w:szCs w:val="21"/>
              </w:rPr>
              <w:t>钨锡助熔剂</w:t>
            </w:r>
          </w:p>
        </w:tc>
        <w:tc>
          <w:tcPr>
            <w:tcW w:w="5277" w:type="dxa"/>
          </w:tcPr>
          <w:p w:rsidR="009B149F" w:rsidRDefault="003C2BBB">
            <w:pPr>
              <w:spacing w:line="276" w:lineRule="auto"/>
              <w:ind w:firstLineChars="200" w:firstLine="420"/>
              <w:rPr>
                <w:b w:val="0"/>
                <w:sz w:val="21"/>
                <w:szCs w:val="21"/>
              </w:rPr>
            </w:pPr>
            <w:r>
              <w:rPr>
                <w:b w:val="0"/>
                <w:sz w:val="21"/>
                <w:szCs w:val="21"/>
              </w:rPr>
              <w:t>样品熔融好，释放曲线顺畅</w:t>
            </w:r>
          </w:p>
        </w:tc>
        <w:tc>
          <w:tcPr>
            <w:tcW w:w="1385" w:type="dxa"/>
          </w:tcPr>
          <w:p w:rsidR="009B149F" w:rsidRDefault="003C2BBB">
            <w:pPr>
              <w:spacing w:line="276" w:lineRule="auto"/>
              <w:ind w:firstLineChars="200" w:firstLine="420"/>
              <w:rPr>
                <w:b w:val="0"/>
                <w:sz w:val="21"/>
                <w:szCs w:val="21"/>
              </w:rPr>
            </w:pPr>
            <w:r>
              <w:rPr>
                <w:b w:val="0"/>
                <w:sz w:val="21"/>
                <w:szCs w:val="21"/>
              </w:rPr>
              <w:t>1.065</w:t>
            </w:r>
          </w:p>
        </w:tc>
      </w:tr>
      <w:tr w:rsidR="009B149F">
        <w:trPr>
          <w:trHeight w:val="20"/>
          <w:jc w:val="center"/>
        </w:trPr>
        <w:tc>
          <w:tcPr>
            <w:tcW w:w="2977" w:type="dxa"/>
            <w:vAlign w:val="center"/>
          </w:tcPr>
          <w:p w:rsidR="009B149F" w:rsidRDefault="003C2BBB">
            <w:pPr>
              <w:spacing w:line="276" w:lineRule="auto"/>
              <w:ind w:firstLineChars="200" w:firstLine="420"/>
              <w:rPr>
                <w:b w:val="0"/>
                <w:sz w:val="21"/>
                <w:szCs w:val="21"/>
              </w:rPr>
            </w:pPr>
            <w:r>
              <w:rPr>
                <w:b w:val="0"/>
                <w:sz w:val="21"/>
                <w:szCs w:val="21"/>
              </w:rPr>
              <w:t>0.5gFe+1.2g</w:t>
            </w:r>
            <w:r>
              <w:rPr>
                <w:b w:val="0"/>
                <w:sz w:val="21"/>
                <w:szCs w:val="21"/>
              </w:rPr>
              <w:t>钨锡助熔剂</w:t>
            </w:r>
          </w:p>
        </w:tc>
        <w:tc>
          <w:tcPr>
            <w:tcW w:w="5277" w:type="dxa"/>
          </w:tcPr>
          <w:p w:rsidR="009B149F" w:rsidRDefault="003C2BBB">
            <w:pPr>
              <w:spacing w:line="276" w:lineRule="auto"/>
              <w:ind w:firstLineChars="200" w:firstLine="420"/>
              <w:rPr>
                <w:b w:val="0"/>
                <w:sz w:val="21"/>
                <w:szCs w:val="21"/>
              </w:rPr>
            </w:pPr>
            <w:r>
              <w:rPr>
                <w:b w:val="0"/>
                <w:sz w:val="21"/>
                <w:szCs w:val="21"/>
              </w:rPr>
              <w:t>样品熔融好，释放曲线顺畅，有飞溅</w:t>
            </w:r>
          </w:p>
        </w:tc>
        <w:tc>
          <w:tcPr>
            <w:tcW w:w="1385" w:type="dxa"/>
          </w:tcPr>
          <w:p w:rsidR="009B149F" w:rsidRDefault="003C2BBB">
            <w:pPr>
              <w:spacing w:line="276" w:lineRule="auto"/>
              <w:ind w:firstLineChars="200" w:firstLine="420"/>
              <w:rPr>
                <w:b w:val="0"/>
                <w:sz w:val="21"/>
                <w:szCs w:val="21"/>
              </w:rPr>
            </w:pPr>
            <w:r>
              <w:rPr>
                <w:b w:val="0"/>
                <w:sz w:val="21"/>
                <w:szCs w:val="21"/>
              </w:rPr>
              <w:t>1.056</w:t>
            </w:r>
          </w:p>
        </w:tc>
      </w:tr>
      <w:tr w:rsidR="009B149F">
        <w:trPr>
          <w:trHeight w:val="20"/>
          <w:jc w:val="center"/>
        </w:trPr>
        <w:tc>
          <w:tcPr>
            <w:tcW w:w="2977" w:type="dxa"/>
            <w:vAlign w:val="center"/>
          </w:tcPr>
          <w:p w:rsidR="009B149F" w:rsidRDefault="003C2BBB">
            <w:pPr>
              <w:spacing w:line="276" w:lineRule="auto"/>
              <w:ind w:firstLineChars="200" w:firstLine="420"/>
              <w:rPr>
                <w:b w:val="0"/>
                <w:sz w:val="21"/>
                <w:szCs w:val="21"/>
              </w:rPr>
            </w:pPr>
            <w:r>
              <w:rPr>
                <w:b w:val="0"/>
                <w:sz w:val="21"/>
                <w:szCs w:val="21"/>
              </w:rPr>
              <w:t>0.3gFe+1.3g</w:t>
            </w:r>
            <w:r>
              <w:rPr>
                <w:b w:val="0"/>
                <w:sz w:val="21"/>
                <w:szCs w:val="21"/>
              </w:rPr>
              <w:t>钨锡助熔剂</w:t>
            </w:r>
          </w:p>
        </w:tc>
        <w:tc>
          <w:tcPr>
            <w:tcW w:w="5277" w:type="dxa"/>
          </w:tcPr>
          <w:p w:rsidR="009B149F" w:rsidRDefault="003C2BBB">
            <w:pPr>
              <w:spacing w:line="276" w:lineRule="auto"/>
              <w:ind w:firstLineChars="200" w:firstLine="420"/>
              <w:rPr>
                <w:b w:val="0"/>
                <w:sz w:val="21"/>
                <w:szCs w:val="21"/>
              </w:rPr>
            </w:pPr>
            <w:r>
              <w:rPr>
                <w:b w:val="0"/>
                <w:sz w:val="21"/>
                <w:szCs w:val="21"/>
              </w:rPr>
              <w:t>样品熔融好，释放曲线顺畅</w:t>
            </w:r>
          </w:p>
        </w:tc>
        <w:tc>
          <w:tcPr>
            <w:tcW w:w="1385" w:type="dxa"/>
          </w:tcPr>
          <w:p w:rsidR="009B149F" w:rsidRDefault="003C2BBB">
            <w:pPr>
              <w:spacing w:line="276" w:lineRule="auto"/>
              <w:ind w:firstLineChars="200" w:firstLine="420"/>
              <w:rPr>
                <w:b w:val="0"/>
                <w:sz w:val="21"/>
                <w:szCs w:val="21"/>
              </w:rPr>
            </w:pPr>
            <w:r>
              <w:rPr>
                <w:b w:val="0"/>
                <w:sz w:val="21"/>
                <w:szCs w:val="21"/>
              </w:rPr>
              <w:t>1.058</w:t>
            </w:r>
          </w:p>
        </w:tc>
      </w:tr>
      <w:tr w:rsidR="009B149F">
        <w:trPr>
          <w:trHeight w:val="20"/>
          <w:jc w:val="center"/>
        </w:trPr>
        <w:tc>
          <w:tcPr>
            <w:tcW w:w="2977" w:type="dxa"/>
            <w:vAlign w:val="center"/>
          </w:tcPr>
          <w:p w:rsidR="009B149F" w:rsidRDefault="003C2BBB">
            <w:pPr>
              <w:spacing w:line="276" w:lineRule="auto"/>
              <w:ind w:firstLineChars="200" w:firstLine="420"/>
              <w:rPr>
                <w:b w:val="0"/>
                <w:sz w:val="21"/>
                <w:szCs w:val="21"/>
              </w:rPr>
            </w:pPr>
            <w:r>
              <w:rPr>
                <w:b w:val="0"/>
                <w:sz w:val="21"/>
                <w:szCs w:val="21"/>
              </w:rPr>
              <w:lastRenderedPageBreak/>
              <w:t>0.3gFe+1.5g</w:t>
            </w:r>
            <w:r>
              <w:rPr>
                <w:b w:val="0"/>
                <w:sz w:val="21"/>
                <w:szCs w:val="21"/>
              </w:rPr>
              <w:t>钨锡助熔剂</w:t>
            </w:r>
          </w:p>
        </w:tc>
        <w:tc>
          <w:tcPr>
            <w:tcW w:w="5277" w:type="dxa"/>
          </w:tcPr>
          <w:p w:rsidR="009B149F" w:rsidRDefault="003C2BBB">
            <w:pPr>
              <w:spacing w:line="276" w:lineRule="auto"/>
              <w:ind w:firstLineChars="200" w:firstLine="420"/>
              <w:rPr>
                <w:b w:val="0"/>
                <w:sz w:val="21"/>
                <w:szCs w:val="21"/>
              </w:rPr>
            </w:pPr>
            <w:r>
              <w:rPr>
                <w:b w:val="0"/>
                <w:sz w:val="21"/>
                <w:szCs w:val="21"/>
              </w:rPr>
              <w:t>样品熔融好，释放曲线顺畅</w:t>
            </w:r>
          </w:p>
        </w:tc>
        <w:tc>
          <w:tcPr>
            <w:tcW w:w="1385" w:type="dxa"/>
          </w:tcPr>
          <w:p w:rsidR="009B149F" w:rsidRDefault="003C2BBB">
            <w:pPr>
              <w:spacing w:line="276" w:lineRule="auto"/>
              <w:ind w:firstLineChars="200" w:firstLine="420"/>
              <w:rPr>
                <w:b w:val="0"/>
                <w:sz w:val="21"/>
                <w:szCs w:val="21"/>
              </w:rPr>
            </w:pPr>
            <w:r>
              <w:rPr>
                <w:b w:val="0"/>
                <w:sz w:val="21"/>
                <w:szCs w:val="21"/>
              </w:rPr>
              <w:t>1.059</w:t>
            </w:r>
          </w:p>
        </w:tc>
      </w:tr>
      <w:tr w:rsidR="009B149F">
        <w:trPr>
          <w:trHeight w:val="20"/>
          <w:jc w:val="center"/>
        </w:trPr>
        <w:tc>
          <w:tcPr>
            <w:tcW w:w="2977" w:type="dxa"/>
            <w:vAlign w:val="center"/>
          </w:tcPr>
          <w:p w:rsidR="009B149F" w:rsidRDefault="003C2BBB">
            <w:pPr>
              <w:spacing w:line="276" w:lineRule="auto"/>
              <w:ind w:firstLineChars="200" w:firstLine="420"/>
              <w:rPr>
                <w:b w:val="0"/>
                <w:sz w:val="21"/>
                <w:szCs w:val="21"/>
              </w:rPr>
            </w:pPr>
            <w:r>
              <w:rPr>
                <w:b w:val="0"/>
                <w:sz w:val="21"/>
                <w:szCs w:val="21"/>
              </w:rPr>
              <w:t>0.3gFe+1.8g</w:t>
            </w:r>
            <w:r>
              <w:rPr>
                <w:b w:val="0"/>
                <w:sz w:val="21"/>
                <w:szCs w:val="21"/>
              </w:rPr>
              <w:t>钨锡助熔剂</w:t>
            </w:r>
          </w:p>
        </w:tc>
        <w:tc>
          <w:tcPr>
            <w:tcW w:w="5277" w:type="dxa"/>
          </w:tcPr>
          <w:p w:rsidR="009B149F" w:rsidRDefault="003C2BBB">
            <w:pPr>
              <w:spacing w:line="276" w:lineRule="auto"/>
              <w:ind w:firstLineChars="200" w:firstLine="420"/>
              <w:rPr>
                <w:b w:val="0"/>
                <w:sz w:val="21"/>
                <w:szCs w:val="21"/>
              </w:rPr>
            </w:pPr>
            <w:r>
              <w:rPr>
                <w:b w:val="0"/>
                <w:sz w:val="21"/>
                <w:szCs w:val="21"/>
              </w:rPr>
              <w:t>样品熔融好，释放曲线顺畅，有飞溅</w:t>
            </w:r>
          </w:p>
        </w:tc>
        <w:tc>
          <w:tcPr>
            <w:tcW w:w="1385" w:type="dxa"/>
          </w:tcPr>
          <w:p w:rsidR="009B149F" w:rsidRDefault="003C2BBB">
            <w:pPr>
              <w:spacing w:line="276" w:lineRule="auto"/>
              <w:ind w:firstLineChars="200" w:firstLine="420"/>
              <w:rPr>
                <w:b w:val="0"/>
                <w:sz w:val="21"/>
                <w:szCs w:val="21"/>
              </w:rPr>
            </w:pPr>
            <w:r>
              <w:rPr>
                <w:b w:val="0"/>
                <w:sz w:val="21"/>
                <w:szCs w:val="21"/>
              </w:rPr>
              <w:t>1.060</w:t>
            </w:r>
          </w:p>
        </w:tc>
      </w:tr>
    </w:tbl>
    <w:p w:rsidR="009B149F" w:rsidRDefault="003C2BBB">
      <w:pPr>
        <w:spacing w:line="276" w:lineRule="auto"/>
        <w:ind w:firstLineChars="200" w:firstLine="420"/>
        <w:rPr>
          <w:b w:val="0"/>
          <w:sz w:val="21"/>
          <w:szCs w:val="21"/>
        </w:rPr>
      </w:pPr>
      <w:r>
        <w:rPr>
          <w:b w:val="0"/>
          <w:sz w:val="21"/>
          <w:szCs w:val="21"/>
        </w:rPr>
        <w:t>根据试验结果，选择最优助熔剂组合为：</w:t>
      </w:r>
      <w:r>
        <w:rPr>
          <w:b w:val="0"/>
          <w:sz w:val="21"/>
          <w:szCs w:val="21"/>
        </w:rPr>
        <w:t>0.3 g</w:t>
      </w:r>
      <w:r>
        <w:rPr>
          <w:b w:val="0"/>
          <w:sz w:val="21"/>
          <w:szCs w:val="21"/>
        </w:rPr>
        <w:t>纯铁</w:t>
      </w:r>
      <w:r>
        <w:rPr>
          <w:b w:val="0"/>
          <w:sz w:val="21"/>
          <w:szCs w:val="21"/>
        </w:rPr>
        <w:t>+</w:t>
      </w:r>
      <w:r>
        <w:rPr>
          <w:b w:val="0"/>
          <w:sz w:val="21"/>
          <w:szCs w:val="21"/>
        </w:rPr>
        <w:t>样品</w:t>
      </w:r>
      <w:r>
        <w:rPr>
          <w:b w:val="0"/>
          <w:sz w:val="21"/>
          <w:szCs w:val="21"/>
        </w:rPr>
        <w:t>+1.2</w:t>
      </w:r>
      <w:r>
        <w:rPr>
          <w:b w:val="0"/>
          <w:sz w:val="21"/>
          <w:szCs w:val="21"/>
        </w:rPr>
        <w:t>～</w:t>
      </w:r>
      <w:r>
        <w:rPr>
          <w:b w:val="0"/>
          <w:sz w:val="21"/>
          <w:szCs w:val="21"/>
        </w:rPr>
        <w:t>1.3 g</w:t>
      </w:r>
      <w:r>
        <w:rPr>
          <w:b w:val="0"/>
          <w:sz w:val="21"/>
          <w:szCs w:val="21"/>
        </w:rPr>
        <w:t>钨锡助熔剂。</w:t>
      </w:r>
    </w:p>
    <w:p w:rsidR="009B149F" w:rsidRDefault="003C2BBB">
      <w:pPr>
        <w:spacing w:line="276" w:lineRule="auto"/>
        <w:ind w:firstLineChars="200" w:firstLine="422"/>
        <w:rPr>
          <w:sz w:val="21"/>
          <w:szCs w:val="21"/>
        </w:rPr>
      </w:pPr>
      <w:r>
        <w:rPr>
          <w:sz w:val="21"/>
          <w:szCs w:val="21"/>
        </w:rPr>
        <w:t>3.3</w:t>
      </w:r>
      <w:r>
        <w:rPr>
          <w:sz w:val="21"/>
          <w:szCs w:val="21"/>
        </w:rPr>
        <w:t>称样量</w:t>
      </w:r>
    </w:p>
    <w:p w:rsidR="009B149F" w:rsidRDefault="003C2BBB">
      <w:pPr>
        <w:spacing w:line="276" w:lineRule="auto"/>
        <w:ind w:firstLineChars="200" w:firstLine="420"/>
        <w:rPr>
          <w:b w:val="0"/>
          <w:sz w:val="21"/>
          <w:szCs w:val="21"/>
        </w:rPr>
      </w:pPr>
      <w:r>
        <w:rPr>
          <w:b w:val="0"/>
          <w:sz w:val="21"/>
          <w:szCs w:val="21"/>
        </w:rPr>
        <w:t>选取</w:t>
      </w:r>
      <w:r>
        <w:rPr>
          <w:b w:val="0"/>
          <w:sz w:val="21"/>
          <w:szCs w:val="21"/>
        </w:rPr>
        <w:t>C2</w:t>
      </w:r>
      <w:r>
        <w:rPr>
          <w:b w:val="0"/>
          <w:sz w:val="21"/>
          <w:szCs w:val="21"/>
        </w:rPr>
        <w:t>样品，于上述选定的实验条件下，在</w:t>
      </w:r>
      <w:r>
        <w:rPr>
          <w:b w:val="0"/>
          <w:sz w:val="21"/>
          <w:szCs w:val="21"/>
        </w:rPr>
        <w:t>0.20~0.60 g</w:t>
      </w:r>
      <w:r>
        <w:rPr>
          <w:b w:val="0"/>
          <w:sz w:val="21"/>
          <w:szCs w:val="21"/>
        </w:rPr>
        <w:t>之间改变称样量进行碳含量的测定。结果见表</w:t>
      </w:r>
      <w:r>
        <w:rPr>
          <w:b w:val="0"/>
          <w:sz w:val="21"/>
          <w:szCs w:val="21"/>
        </w:rPr>
        <w:t>3</w:t>
      </w:r>
      <w:r>
        <w:rPr>
          <w:b w:val="0"/>
          <w:sz w:val="21"/>
          <w:szCs w:val="21"/>
        </w:rPr>
        <w:t>：当称样量在</w:t>
      </w:r>
      <w:r>
        <w:rPr>
          <w:b w:val="0"/>
          <w:sz w:val="21"/>
          <w:szCs w:val="21"/>
        </w:rPr>
        <w:t xml:space="preserve">0.20~0.40 </w:t>
      </w:r>
      <w:r>
        <w:rPr>
          <w:b w:val="0"/>
          <w:sz w:val="21"/>
          <w:szCs w:val="21"/>
        </w:rPr>
        <w:t>g</w:t>
      </w:r>
      <w:r>
        <w:rPr>
          <w:b w:val="0"/>
          <w:sz w:val="21"/>
          <w:szCs w:val="21"/>
        </w:rPr>
        <w:t>之间改变时，坩埚内熔体均光滑，峰曲线好，测定结果偏差较小，随着称样量大于</w:t>
      </w:r>
      <w:r>
        <w:rPr>
          <w:b w:val="0"/>
          <w:sz w:val="21"/>
          <w:szCs w:val="21"/>
        </w:rPr>
        <w:t>0.50 g</w:t>
      </w:r>
      <w:r>
        <w:rPr>
          <w:b w:val="0"/>
          <w:sz w:val="21"/>
          <w:szCs w:val="21"/>
        </w:rPr>
        <w:t>，飞溅逐渐增多；当称样量为</w:t>
      </w:r>
      <w:r>
        <w:rPr>
          <w:b w:val="0"/>
          <w:sz w:val="21"/>
          <w:szCs w:val="21"/>
        </w:rPr>
        <w:t>0.60 g</w:t>
      </w:r>
      <w:r>
        <w:rPr>
          <w:b w:val="0"/>
          <w:sz w:val="21"/>
          <w:szCs w:val="21"/>
        </w:rPr>
        <w:t>时，飞溅多，出峰不顺畅，峰曲线较差。</w:t>
      </w:r>
    </w:p>
    <w:p w:rsidR="009B149F" w:rsidRDefault="003C2BBB">
      <w:pPr>
        <w:spacing w:line="276" w:lineRule="auto"/>
        <w:ind w:firstLineChars="200" w:firstLine="422"/>
        <w:jc w:val="center"/>
        <w:rPr>
          <w:sz w:val="21"/>
          <w:szCs w:val="21"/>
        </w:rPr>
      </w:pPr>
      <w:r>
        <w:rPr>
          <w:sz w:val="21"/>
          <w:szCs w:val="21"/>
        </w:rPr>
        <w:t>表</w:t>
      </w:r>
      <w:r>
        <w:rPr>
          <w:sz w:val="21"/>
          <w:szCs w:val="21"/>
        </w:rPr>
        <w:t xml:space="preserve">3 </w:t>
      </w:r>
      <w:r>
        <w:rPr>
          <w:sz w:val="21"/>
          <w:szCs w:val="21"/>
        </w:rPr>
        <w:t>称样量的选择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0"/>
        <w:gridCol w:w="1125"/>
        <w:gridCol w:w="6015"/>
      </w:tblGrid>
      <w:tr w:rsidR="009B149F">
        <w:trPr>
          <w:trHeight w:val="285"/>
          <w:jc w:val="center"/>
        </w:trPr>
        <w:tc>
          <w:tcPr>
            <w:tcW w:w="1380" w:type="dxa"/>
          </w:tcPr>
          <w:p w:rsidR="009B149F" w:rsidRDefault="003C2BBB">
            <w:pPr>
              <w:jc w:val="center"/>
              <w:rPr>
                <w:b w:val="0"/>
                <w:color w:val="000000"/>
                <w:sz w:val="18"/>
                <w:szCs w:val="18"/>
              </w:rPr>
            </w:pPr>
            <w:r>
              <w:rPr>
                <w:b w:val="0"/>
                <w:color w:val="000000"/>
                <w:sz w:val="18"/>
                <w:szCs w:val="18"/>
              </w:rPr>
              <w:t>称样量</w:t>
            </w:r>
            <w:r>
              <w:rPr>
                <w:b w:val="0"/>
                <w:color w:val="000000"/>
                <w:sz w:val="18"/>
                <w:szCs w:val="18"/>
              </w:rPr>
              <w:t>/g</w:t>
            </w:r>
          </w:p>
        </w:tc>
        <w:tc>
          <w:tcPr>
            <w:tcW w:w="1125" w:type="dxa"/>
          </w:tcPr>
          <w:p w:rsidR="009B149F" w:rsidRDefault="003C2BBB">
            <w:pPr>
              <w:jc w:val="center"/>
              <w:rPr>
                <w:b w:val="0"/>
                <w:color w:val="000000"/>
                <w:sz w:val="18"/>
                <w:szCs w:val="18"/>
              </w:rPr>
            </w:pPr>
            <w:r>
              <w:rPr>
                <w:b w:val="0"/>
                <w:color w:val="000000"/>
                <w:sz w:val="18"/>
                <w:szCs w:val="18"/>
              </w:rPr>
              <w:t>C%</w:t>
            </w:r>
          </w:p>
        </w:tc>
        <w:tc>
          <w:tcPr>
            <w:tcW w:w="6015" w:type="dxa"/>
          </w:tcPr>
          <w:p w:rsidR="009B149F" w:rsidRDefault="003C2BBB">
            <w:pPr>
              <w:jc w:val="center"/>
              <w:rPr>
                <w:b w:val="0"/>
                <w:color w:val="000000"/>
                <w:sz w:val="18"/>
                <w:szCs w:val="18"/>
              </w:rPr>
            </w:pPr>
            <w:r>
              <w:rPr>
                <w:b w:val="0"/>
                <w:color w:val="000000"/>
                <w:sz w:val="18"/>
                <w:szCs w:val="18"/>
              </w:rPr>
              <w:t>现象</w:t>
            </w:r>
          </w:p>
        </w:tc>
      </w:tr>
      <w:tr w:rsidR="009B149F">
        <w:trPr>
          <w:trHeight w:val="225"/>
          <w:jc w:val="center"/>
        </w:trPr>
        <w:tc>
          <w:tcPr>
            <w:tcW w:w="1380" w:type="dxa"/>
          </w:tcPr>
          <w:p w:rsidR="009B149F" w:rsidRDefault="003C2BBB">
            <w:pPr>
              <w:jc w:val="center"/>
              <w:rPr>
                <w:b w:val="0"/>
                <w:color w:val="000000"/>
                <w:sz w:val="18"/>
                <w:szCs w:val="18"/>
              </w:rPr>
            </w:pPr>
            <w:r>
              <w:rPr>
                <w:b w:val="0"/>
                <w:color w:val="000000"/>
                <w:sz w:val="18"/>
                <w:szCs w:val="18"/>
              </w:rPr>
              <w:t>0.20</w:t>
            </w:r>
          </w:p>
        </w:tc>
        <w:tc>
          <w:tcPr>
            <w:tcW w:w="1125" w:type="dxa"/>
          </w:tcPr>
          <w:p w:rsidR="009B149F" w:rsidRDefault="003C2BBB">
            <w:pPr>
              <w:jc w:val="center"/>
              <w:rPr>
                <w:b w:val="0"/>
                <w:color w:val="000000"/>
                <w:sz w:val="18"/>
                <w:szCs w:val="18"/>
              </w:rPr>
            </w:pPr>
            <w:r>
              <w:rPr>
                <w:b w:val="0"/>
                <w:color w:val="000000"/>
                <w:sz w:val="18"/>
                <w:szCs w:val="18"/>
              </w:rPr>
              <w:t>1.181</w:t>
            </w:r>
          </w:p>
        </w:tc>
        <w:tc>
          <w:tcPr>
            <w:tcW w:w="6015" w:type="dxa"/>
          </w:tcPr>
          <w:p w:rsidR="009B149F" w:rsidRDefault="003C2BBB">
            <w:pPr>
              <w:jc w:val="center"/>
              <w:rPr>
                <w:b w:val="0"/>
                <w:color w:val="000000"/>
                <w:sz w:val="18"/>
                <w:szCs w:val="18"/>
              </w:rPr>
            </w:pPr>
            <w:r>
              <w:rPr>
                <w:b w:val="0"/>
                <w:color w:val="000000"/>
                <w:sz w:val="18"/>
                <w:szCs w:val="18"/>
              </w:rPr>
              <w:t>熔体光滑，峰形光滑，无飞溅</w:t>
            </w:r>
          </w:p>
        </w:tc>
      </w:tr>
      <w:tr w:rsidR="009B149F">
        <w:trPr>
          <w:trHeight w:val="183"/>
          <w:jc w:val="center"/>
        </w:trPr>
        <w:tc>
          <w:tcPr>
            <w:tcW w:w="1380" w:type="dxa"/>
          </w:tcPr>
          <w:p w:rsidR="009B149F" w:rsidRDefault="003C2BBB">
            <w:pPr>
              <w:jc w:val="center"/>
              <w:rPr>
                <w:b w:val="0"/>
                <w:color w:val="000000"/>
                <w:sz w:val="18"/>
                <w:szCs w:val="18"/>
              </w:rPr>
            </w:pPr>
            <w:r>
              <w:rPr>
                <w:b w:val="0"/>
                <w:color w:val="000000"/>
                <w:sz w:val="18"/>
                <w:szCs w:val="18"/>
              </w:rPr>
              <w:t>0.30</w:t>
            </w:r>
          </w:p>
        </w:tc>
        <w:tc>
          <w:tcPr>
            <w:tcW w:w="1125" w:type="dxa"/>
          </w:tcPr>
          <w:p w:rsidR="009B149F" w:rsidRDefault="003C2BBB">
            <w:pPr>
              <w:jc w:val="center"/>
              <w:rPr>
                <w:b w:val="0"/>
                <w:color w:val="000000"/>
                <w:sz w:val="18"/>
                <w:szCs w:val="18"/>
              </w:rPr>
            </w:pPr>
            <w:r>
              <w:rPr>
                <w:b w:val="0"/>
                <w:color w:val="000000"/>
                <w:sz w:val="18"/>
                <w:szCs w:val="18"/>
              </w:rPr>
              <w:t>1.177</w:t>
            </w:r>
          </w:p>
        </w:tc>
        <w:tc>
          <w:tcPr>
            <w:tcW w:w="6015" w:type="dxa"/>
          </w:tcPr>
          <w:p w:rsidR="009B149F" w:rsidRDefault="003C2BBB">
            <w:pPr>
              <w:jc w:val="center"/>
              <w:rPr>
                <w:b w:val="0"/>
                <w:color w:val="000000"/>
                <w:sz w:val="18"/>
                <w:szCs w:val="18"/>
              </w:rPr>
            </w:pPr>
            <w:r>
              <w:rPr>
                <w:b w:val="0"/>
                <w:color w:val="000000"/>
                <w:sz w:val="18"/>
                <w:szCs w:val="18"/>
              </w:rPr>
              <w:t>熔体光滑，峰形光滑，无飞溅</w:t>
            </w:r>
          </w:p>
        </w:tc>
      </w:tr>
      <w:tr w:rsidR="009B149F">
        <w:trPr>
          <w:trHeight w:val="270"/>
          <w:jc w:val="center"/>
        </w:trPr>
        <w:tc>
          <w:tcPr>
            <w:tcW w:w="1380" w:type="dxa"/>
          </w:tcPr>
          <w:p w:rsidR="009B149F" w:rsidRDefault="003C2BBB">
            <w:pPr>
              <w:jc w:val="center"/>
              <w:rPr>
                <w:b w:val="0"/>
                <w:color w:val="000000"/>
                <w:sz w:val="18"/>
                <w:szCs w:val="18"/>
              </w:rPr>
            </w:pPr>
            <w:r>
              <w:rPr>
                <w:b w:val="0"/>
                <w:color w:val="000000"/>
                <w:sz w:val="18"/>
                <w:szCs w:val="18"/>
              </w:rPr>
              <w:t>0.40</w:t>
            </w:r>
          </w:p>
        </w:tc>
        <w:tc>
          <w:tcPr>
            <w:tcW w:w="1125" w:type="dxa"/>
          </w:tcPr>
          <w:p w:rsidR="009B149F" w:rsidRDefault="003C2BBB">
            <w:pPr>
              <w:jc w:val="center"/>
              <w:rPr>
                <w:b w:val="0"/>
                <w:color w:val="000000"/>
                <w:sz w:val="18"/>
                <w:szCs w:val="18"/>
              </w:rPr>
            </w:pPr>
            <w:r>
              <w:rPr>
                <w:b w:val="0"/>
                <w:color w:val="000000"/>
                <w:sz w:val="18"/>
                <w:szCs w:val="18"/>
              </w:rPr>
              <w:t>1.181</w:t>
            </w:r>
          </w:p>
        </w:tc>
        <w:tc>
          <w:tcPr>
            <w:tcW w:w="6015" w:type="dxa"/>
          </w:tcPr>
          <w:p w:rsidR="009B149F" w:rsidRDefault="003C2BBB">
            <w:pPr>
              <w:jc w:val="center"/>
              <w:rPr>
                <w:b w:val="0"/>
                <w:color w:val="000000"/>
                <w:sz w:val="18"/>
                <w:szCs w:val="18"/>
              </w:rPr>
            </w:pPr>
            <w:r>
              <w:rPr>
                <w:b w:val="0"/>
                <w:color w:val="000000"/>
                <w:sz w:val="18"/>
                <w:szCs w:val="18"/>
              </w:rPr>
              <w:t>熔体光滑，峰形光滑，无飞溅</w:t>
            </w:r>
          </w:p>
        </w:tc>
      </w:tr>
      <w:tr w:rsidR="009B149F">
        <w:trPr>
          <w:trHeight w:val="270"/>
          <w:jc w:val="center"/>
        </w:trPr>
        <w:tc>
          <w:tcPr>
            <w:tcW w:w="1380" w:type="dxa"/>
          </w:tcPr>
          <w:p w:rsidR="009B149F" w:rsidRDefault="003C2BBB">
            <w:pPr>
              <w:jc w:val="center"/>
              <w:rPr>
                <w:b w:val="0"/>
                <w:color w:val="000000"/>
                <w:sz w:val="18"/>
                <w:szCs w:val="18"/>
              </w:rPr>
            </w:pPr>
            <w:r>
              <w:rPr>
                <w:b w:val="0"/>
                <w:color w:val="000000"/>
                <w:sz w:val="18"/>
                <w:szCs w:val="18"/>
              </w:rPr>
              <w:t>0.50</w:t>
            </w:r>
          </w:p>
        </w:tc>
        <w:tc>
          <w:tcPr>
            <w:tcW w:w="1125" w:type="dxa"/>
          </w:tcPr>
          <w:p w:rsidR="009B149F" w:rsidRDefault="003C2BBB">
            <w:pPr>
              <w:jc w:val="center"/>
              <w:rPr>
                <w:b w:val="0"/>
                <w:color w:val="000000"/>
                <w:sz w:val="18"/>
                <w:szCs w:val="18"/>
              </w:rPr>
            </w:pPr>
            <w:r>
              <w:rPr>
                <w:b w:val="0"/>
                <w:color w:val="000000"/>
                <w:sz w:val="18"/>
                <w:szCs w:val="18"/>
              </w:rPr>
              <w:t>1.194</w:t>
            </w:r>
          </w:p>
        </w:tc>
        <w:tc>
          <w:tcPr>
            <w:tcW w:w="6015" w:type="dxa"/>
          </w:tcPr>
          <w:p w:rsidR="009B149F" w:rsidRDefault="003C2BBB">
            <w:pPr>
              <w:jc w:val="center"/>
              <w:rPr>
                <w:b w:val="0"/>
                <w:color w:val="000000"/>
                <w:sz w:val="18"/>
                <w:szCs w:val="18"/>
              </w:rPr>
            </w:pPr>
            <w:r>
              <w:rPr>
                <w:b w:val="0"/>
                <w:color w:val="000000"/>
                <w:sz w:val="18"/>
                <w:szCs w:val="18"/>
              </w:rPr>
              <w:t>熔体光滑，峰形不光滑，少许飞溅</w:t>
            </w:r>
          </w:p>
        </w:tc>
      </w:tr>
      <w:tr w:rsidR="009B149F">
        <w:trPr>
          <w:trHeight w:val="270"/>
          <w:jc w:val="center"/>
        </w:trPr>
        <w:tc>
          <w:tcPr>
            <w:tcW w:w="1380" w:type="dxa"/>
          </w:tcPr>
          <w:p w:rsidR="009B149F" w:rsidRDefault="003C2BBB">
            <w:pPr>
              <w:jc w:val="center"/>
              <w:rPr>
                <w:b w:val="0"/>
                <w:color w:val="000000"/>
                <w:sz w:val="18"/>
                <w:szCs w:val="18"/>
              </w:rPr>
            </w:pPr>
            <w:r>
              <w:rPr>
                <w:b w:val="0"/>
                <w:color w:val="000000"/>
                <w:sz w:val="18"/>
                <w:szCs w:val="18"/>
              </w:rPr>
              <w:t>0.60</w:t>
            </w:r>
          </w:p>
        </w:tc>
        <w:tc>
          <w:tcPr>
            <w:tcW w:w="1125" w:type="dxa"/>
          </w:tcPr>
          <w:p w:rsidR="009B149F" w:rsidRDefault="003C2BBB">
            <w:pPr>
              <w:jc w:val="center"/>
              <w:rPr>
                <w:b w:val="0"/>
                <w:color w:val="000000"/>
                <w:sz w:val="18"/>
                <w:szCs w:val="18"/>
              </w:rPr>
            </w:pPr>
            <w:r>
              <w:rPr>
                <w:b w:val="0"/>
                <w:color w:val="000000"/>
                <w:sz w:val="18"/>
                <w:szCs w:val="18"/>
              </w:rPr>
              <w:t>1.193</w:t>
            </w:r>
          </w:p>
        </w:tc>
        <w:tc>
          <w:tcPr>
            <w:tcW w:w="6015" w:type="dxa"/>
          </w:tcPr>
          <w:p w:rsidR="009B149F" w:rsidRDefault="003C2BBB">
            <w:pPr>
              <w:jc w:val="center"/>
              <w:rPr>
                <w:b w:val="0"/>
                <w:color w:val="000000"/>
                <w:sz w:val="18"/>
                <w:szCs w:val="18"/>
              </w:rPr>
            </w:pPr>
            <w:r>
              <w:rPr>
                <w:b w:val="0"/>
                <w:color w:val="000000"/>
                <w:sz w:val="18"/>
                <w:szCs w:val="18"/>
              </w:rPr>
              <w:t>熔体光滑，峰形较差，飞溅较多</w:t>
            </w:r>
          </w:p>
        </w:tc>
      </w:tr>
    </w:tbl>
    <w:p w:rsidR="009B149F" w:rsidRDefault="003C2BBB">
      <w:pPr>
        <w:spacing w:line="276" w:lineRule="auto"/>
        <w:ind w:firstLineChars="200" w:firstLine="420"/>
        <w:rPr>
          <w:b w:val="0"/>
          <w:sz w:val="21"/>
          <w:szCs w:val="21"/>
        </w:rPr>
      </w:pPr>
      <w:r>
        <w:rPr>
          <w:b w:val="0"/>
          <w:sz w:val="21"/>
          <w:szCs w:val="21"/>
        </w:rPr>
        <w:t>考虑到称样量过少代表性会较差，碳含量较高的样品不宜称样过多，最终选择称样量为</w:t>
      </w:r>
      <w:r>
        <w:rPr>
          <w:b w:val="0"/>
          <w:sz w:val="21"/>
          <w:szCs w:val="21"/>
        </w:rPr>
        <w:t>0.30 g</w:t>
      </w:r>
      <w:r>
        <w:rPr>
          <w:b w:val="0"/>
          <w:sz w:val="21"/>
          <w:szCs w:val="21"/>
        </w:rPr>
        <w:t>。</w:t>
      </w:r>
    </w:p>
    <w:p w:rsidR="009B149F" w:rsidRDefault="003C2BBB">
      <w:pPr>
        <w:spacing w:line="276" w:lineRule="auto"/>
        <w:ind w:firstLineChars="200" w:firstLine="422"/>
        <w:rPr>
          <w:sz w:val="21"/>
          <w:szCs w:val="21"/>
        </w:rPr>
      </w:pPr>
      <w:r>
        <w:rPr>
          <w:sz w:val="21"/>
          <w:szCs w:val="21"/>
        </w:rPr>
        <w:t xml:space="preserve">3.4 </w:t>
      </w:r>
      <w:r>
        <w:rPr>
          <w:sz w:val="21"/>
          <w:szCs w:val="21"/>
        </w:rPr>
        <w:t>方法检出限和测定下限</w:t>
      </w:r>
    </w:p>
    <w:p w:rsidR="009B149F" w:rsidRDefault="003C2BBB">
      <w:pPr>
        <w:spacing w:line="276" w:lineRule="auto"/>
        <w:ind w:firstLineChars="200" w:firstLine="420"/>
        <w:rPr>
          <w:b w:val="0"/>
          <w:sz w:val="21"/>
          <w:szCs w:val="21"/>
        </w:rPr>
      </w:pPr>
      <w:r>
        <w:rPr>
          <w:b w:val="0"/>
          <w:sz w:val="21"/>
          <w:szCs w:val="21"/>
        </w:rPr>
        <w:t>检出限：以连续测定</w:t>
      </w:r>
      <w:r>
        <w:rPr>
          <w:b w:val="0"/>
          <w:sz w:val="21"/>
          <w:szCs w:val="21"/>
        </w:rPr>
        <w:t>11</w:t>
      </w:r>
      <w:r>
        <w:rPr>
          <w:b w:val="0"/>
          <w:sz w:val="21"/>
          <w:szCs w:val="21"/>
        </w:rPr>
        <w:t>次空白值的</w:t>
      </w:r>
      <w:r>
        <w:rPr>
          <w:b w:val="0"/>
          <w:sz w:val="21"/>
          <w:szCs w:val="21"/>
        </w:rPr>
        <w:t>3</w:t>
      </w:r>
      <w:r>
        <w:rPr>
          <w:b w:val="0"/>
          <w:sz w:val="21"/>
          <w:szCs w:val="21"/>
        </w:rPr>
        <w:t>倍标准偏差计算检出限。</w:t>
      </w:r>
    </w:p>
    <w:p w:rsidR="009B149F" w:rsidRDefault="003C2BBB">
      <w:pPr>
        <w:spacing w:line="276" w:lineRule="auto"/>
        <w:ind w:firstLineChars="200" w:firstLine="420"/>
        <w:rPr>
          <w:b w:val="0"/>
          <w:sz w:val="21"/>
          <w:szCs w:val="21"/>
        </w:rPr>
      </w:pPr>
      <w:r>
        <w:rPr>
          <w:b w:val="0"/>
          <w:sz w:val="21"/>
          <w:szCs w:val="21"/>
        </w:rPr>
        <w:t>测定下限：以连续测定</w:t>
      </w:r>
      <w:r>
        <w:rPr>
          <w:b w:val="0"/>
          <w:sz w:val="21"/>
          <w:szCs w:val="21"/>
        </w:rPr>
        <w:t>11</w:t>
      </w:r>
      <w:r>
        <w:rPr>
          <w:b w:val="0"/>
          <w:sz w:val="21"/>
          <w:szCs w:val="21"/>
        </w:rPr>
        <w:t>次空白值标准偏差</w:t>
      </w:r>
      <w:r>
        <w:rPr>
          <w:b w:val="0"/>
          <w:sz w:val="21"/>
          <w:szCs w:val="21"/>
        </w:rPr>
        <w:t>10</w:t>
      </w:r>
      <w:r>
        <w:rPr>
          <w:b w:val="0"/>
          <w:sz w:val="21"/>
          <w:szCs w:val="21"/>
        </w:rPr>
        <w:t>倍对应的浓度值作为分析方法测定下限。</w:t>
      </w:r>
    </w:p>
    <w:p w:rsidR="009B149F" w:rsidRDefault="003C2BBB">
      <w:pPr>
        <w:spacing w:line="276" w:lineRule="auto"/>
        <w:ind w:firstLineChars="200" w:firstLine="422"/>
        <w:jc w:val="center"/>
        <w:rPr>
          <w:sz w:val="21"/>
          <w:szCs w:val="21"/>
        </w:rPr>
      </w:pPr>
      <w:r>
        <w:rPr>
          <w:sz w:val="21"/>
          <w:szCs w:val="21"/>
        </w:rPr>
        <w:t>表</w:t>
      </w:r>
      <w:r>
        <w:rPr>
          <w:sz w:val="21"/>
          <w:szCs w:val="21"/>
        </w:rPr>
        <w:t xml:space="preserve">4 </w:t>
      </w:r>
      <w:r>
        <w:rPr>
          <w:sz w:val="21"/>
          <w:szCs w:val="21"/>
        </w:rPr>
        <w:t>碳检出限及测定下限试验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1275"/>
        <w:gridCol w:w="1418"/>
        <w:gridCol w:w="1134"/>
        <w:gridCol w:w="1343"/>
      </w:tblGrid>
      <w:tr w:rsidR="009B149F">
        <w:trPr>
          <w:jc w:val="center"/>
        </w:trPr>
        <w:tc>
          <w:tcPr>
            <w:tcW w:w="4395" w:type="dxa"/>
          </w:tcPr>
          <w:p w:rsidR="009B149F" w:rsidRDefault="003C2BBB">
            <w:pPr>
              <w:jc w:val="center"/>
              <w:rPr>
                <w:b w:val="0"/>
                <w:color w:val="000000"/>
                <w:sz w:val="18"/>
                <w:szCs w:val="18"/>
              </w:rPr>
            </w:pPr>
            <w:r>
              <w:rPr>
                <w:b w:val="0"/>
                <w:color w:val="000000"/>
                <w:sz w:val="18"/>
                <w:szCs w:val="18"/>
              </w:rPr>
              <w:t>空白测定值</w:t>
            </w:r>
            <w:r>
              <w:rPr>
                <w:b w:val="0"/>
                <w:color w:val="000000"/>
                <w:sz w:val="18"/>
                <w:szCs w:val="18"/>
              </w:rPr>
              <w:t>/%</w:t>
            </w:r>
          </w:p>
        </w:tc>
        <w:tc>
          <w:tcPr>
            <w:tcW w:w="1275" w:type="dxa"/>
          </w:tcPr>
          <w:p w:rsidR="009B149F" w:rsidRDefault="003C2BBB">
            <w:pPr>
              <w:jc w:val="center"/>
              <w:rPr>
                <w:b w:val="0"/>
                <w:color w:val="000000"/>
                <w:sz w:val="18"/>
                <w:szCs w:val="18"/>
              </w:rPr>
            </w:pPr>
            <w:r>
              <w:rPr>
                <w:b w:val="0"/>
                <w:color w:val="000000"/>
                <w:sz w:val="18"/>
                <w:szCs w:val="18"/>
              </w:rPr>
              <w:t>平均值</w:t>
            </w:r>
            <w:r>
              <w:rPr>
                <w:b w:val="0"/>
                <w:color w:val="000000"/>
                <w:sz w:val="18"/>
                <w:szCs w:val="18"/>
              </w:rPr>
              <w:t>/%</w:t>
            </w:r>
          </w:p>
        </w:tc>
        <w:tc>
          <w:tcPr>
            <w:tcW w:w="1418" w:type="dxa"/>
          </w:tcPr>
          <w:p w:rsidR="009B149F" w:rsidRDefault="003C2BBB">
            <w:pPr>
              <w:jc w:val="center"/>
              <w:rPr>
                <w:b w:val="0"/>
                <w:color w:val="000000"/>
                <w:sz w:val="18"/>
                <w:szCs w:val="18"/>
              </w:rPr>
            </w:pPr>
            <w:r>
              <w:rPr>
                <w:b w:val="0"/>
                <w:color w:val="000000"/>
                <w:sz w:val="18"/>
                <w:szCs w:val="18"/>
              </w:rPr>
              <w:t>标准偏差</w:t>
            </w:r>
            <w:r>
              <w:rPr>
                <w:b w:val="0"/>
                <w:color w:val="000000"/>
                <w:sz w:val="18"/>
                <w:szCs w:val="18"/>
              </w:rPr>
              <w:t>/%</w:t>
            </w:r>
          </w:p>
        </w:tc>
        <w:tc>
          <w:tcPr>
            <w:tcW w:w="1134" w:type="dxa"/>
          </w:tcPr>
          <w:p w:rsidR="009B149F" w:rsidRDefault="003C2BBB">
            <w:pPr>
              <w:jc w:val="center"/>
              <w:rPr>
                <w:b w:val="0"/>
                <w:color w:val="000000"/>
                <w:sz w:val="18"/>
                <w:szCs w:val="18"/>
              </w:rPr>
            </w:pPr>
            <w:r>
              <w:rPr>
                <w:b w:val="0"/>
                <w:color w:val="000000"/>
                <w:sz w:val="18"/>
                <w:szCs w:val="18"/>
              </w:rPr>
              <w:t>检出限</w:t>
            </w:r>
            <w:r>
              <w:rPr>
                <w:b w:val="0"/>
                <w:color w:val="000000"/>
                <w:sz w:val="18"/>
                <w:szCs w:val="18"/>
              </w:rPr>
              <w:t>/%</w:t>
            </w:r>
          </w:p>
        </w:tc>
        <w:tc>
          <w:tcPr>
            <w:tcW w:w="1343" w:type="dxa"/>
          </w:tcPr>
          <w:p w:rsidR="009B149F" w:rsidRDefault="003C2BBB">
            <w:pPr>
              <w:jc w:val="center"/>
              <w:rPr>
                <w:b w:val="0"/>
                <w:color w:val="000000"/>
                <w:sz w:val="18"/>
                <w:szCs w:val="18"/>
              </w:rPr>
            </w:pPr>
            <w:r>
              <w:rPr>
                <w:b w:val="0"/>
                <w:color w:val="000000"/>
                <w:sz w:val="18"/>
                <w:szCs w:val="18"/>
              </w:rPr>
              <w:t>测定下限</w:t>
            </w:r>
            <w:r>
              <w:rPr>
                <w:b w:val="0"/>
                <w:color w:val="000000"/>
                <w:sz w:val="18"/>
                <w:szCs w:val="18"/>
              </w:rPr>
              <w:t>/%</w:t>
            </w:r>
          </w:p>
        </w:tc>
      </w:tr>
      <w:tr w:rsidR="009B149F">
        <w:trPr>
          <w:trHeight w:val="1069"/>
          <w:jc w:val="center"/>
        </w:trPr>
        <w:tc>
          <w:tcPr>
            <w:tcW w:w="4395" w:type="dxa"/>
          </w:tcPr>
          <w:p w:rsidR="009B149F" w:rsidRDefault="003C2BBB">
            <w:pPr>
              <w:jc w:val="center"/>
              <w:rPr>
                <w:b w:val="0"/>
                <w:color w:val="000000"/>
                <w:sz w:val="18"/>
                <w:szCs w:val="18"/>
              </w:rPr>
            </w:pPr>
            <w:r>
              <w:rPr>
                <w:b w:val="0"/>
                <w:color w:val="000000"/>
                <w:sz w:val="18"/>
                <w:szCs w:val="18"/>
              </w:rPr>
              <w:t>0.000753</w:t>
            </w:r>
            <w:r>
              <w:rPr>
                <w:b w:val="0"/>
                <w:color w:val="000000"/>
                <w:sz w:val="18"/>
                <w:szCs w:val="18"/>
              </w:rPr>
              <w:t>，</w:t>
            </w:r>
            <w:r>
              <w:rPr>
                <w:b w:val="0"/>
                <w:color w:val="000000"/>
                <w:sz w:val="18"/>
                <w:szCs w:val="18"/>
              </w:rPr>
              <w:t>0.000569</w:t>
            </w:r>
            <w:r>
              <w:rPr>
                <w:b w:val="0"/>
                <w:color w:val="000000"/>
                <w:sz w:val="18"/>
                <w:szCs w:val="18"/>
              </w:rPr>
              <w:t>，</w:t>
            </w:r>
            <w:r>
              <w:rPr>
                <w:b w:val="0"/>
                <w:color w:val="000000"/>
                <w:sz w:val="18"/>
                <w:szCs w:val="18"/>
              </w:rPr>
              <w:t>0.000821</w:t>
            </w:r>
            <w:r>
              <w:rPr>
                <w:b w:val="0"/>
                <w:color w:val="000000"/>
                <w:sz w:val="18"/>
                <w:szCs w:val="18"/>
              </w:rPr>
              <w:t>，</w:t>
            </w:r>
            <w:r>
              <w:rPr>
                <w:b w:val="0"/>
                <w:color w:val="000000"/>
                <w:sz w:val="18"/>
                <w:szCs w:val="18"/>
              </w:rPr>
              <w:t>0.000873</w:t>
            </w:r>
            <w:r>
              <w:rPr>
                <w:b w:val="0"/>
                <w:color w:val="000000"/>
                <w:sz w:val="18"/>
                <w:szCs w:val="18"/>
              </w:rPr>
              <w:t>，</w:t>
            </w:r>
            <w:r>
              <w:rPr>
                <w:b w:val="0"/>
                <w:color w:val="000000"/>
                <w:sz w:val="18"/>
                <w:szCs w:val="18"/>
              </w:rPr>
              <w:t>0.000821</w:t>
            </w:r>
            <w:r>
              <w:rPr>
                <w:b w:val="0"/>
                <w:color w:val="000000"/>
                <w:sz w:val="18"/>
                <w:szCs w:val="18"/>
              </w:rPr>
              <w:t>，</w:t>
            </w:r>
            <w:r>
              <w:rPr>
                <w:b w:val="0"/>
                <w:color w:val="000000"/>
                <w:sz w:val="18"/>
                <w:szCs w:val="18"/>
              </w:rPr>
              <w:t>0.000579</w:t>
            </w:r>
            <w:r>
              <w:rPr>
                <w:b w:val="0"/>
                <w:color w:val="000000"/>
                <w:sz w:val="18"/>
                <w:szCs w:val="18"/>
              </w:rPr>
              <w:t>，</w:t>
            </w:r>
            <w:r>
              <w:rPr>
                <w:b w:val="0"/>
                <w:color w:val="000000"/>
                <w:sz w:val="18"/>
                <w:szCs w:val="18"/>
              </w:rPr>
              <w:t>0.000869</w:t>
            </w:r>
            <w:r>
              <w:rPr>
                <w:b w:val="0"/>
                <w:color w:val="000000"/>
                <w:sz w:val="18"/>
                <w:szCs w:val="18"/>
              </w:rPr>
              <w:t>，</w:t>
            </w:r>
            <w:r>
              <w:rPr>
                <w:b w:val="0"/>
                <w:color w:val="000000"/>
                <w:sz w:val="18"/>
                <w:szCs w:val="18"/>
              </w:rPr>
              <w:t>0.000696</w:t>
            </w:r>
            <w:r>
              <w:rPr>
                <w:b w:val="0"/>
                <w:color w:val="000000"/>
                <w:sz w:val="18"/>
                <w:szCs w:val="18"/>
              </w:rPr>
              <w:t>，</w:t>
            </w:r>
            <w:r>
              <w:rPr>
                <w:b w:val="0"/>
                <w:color w:val="000000"/>
                <w:sz w:val="18"/>
                <w:szCs w:val="18"/>
              </w:rPr>
              <w:t>0.000687</w:t>
            </w:r>
            <w:r>
              <w:rPr>
                <w:b w:val="0"/>
                <w:color w:val="000000"/>
                <w:sz w:val="18"/>
                <w:szCs w:val="18"/>
              </w:rPr>
              <w:t>，</w:t>
            </w:r>
            <w:r>
              <w:rPr>
                <w:b w:val="0"/>
                <w:color w:val="000000"/>
                <w:sz w:val="18"/>
                <w:szCs w:val="18"/>
              </w:rPr>
              <w:t>0.000866</w:t>
            </w:r>
            <w:r>
              <w:rPr>
                <w:b w:val="0"/>
                <w:color w:val="000000"/>
                <w:sz w:val="18"/>
                <w:szCs w:val="18"/>
              </w:rPr>
              <w:t>，</w:t>
            </w:r>
            <w:r>
              <w:rPr>
                <w:b w:val="0"/>
                <w:color w:val="000000"/>
                <w:sz w:val="18"/>
                <w:szCs w:val="18"/>
              </w:rPr>
              <w:t>0.000900</w:t>
            </w:r>
          </w:p>
        </w:tc>
        <w:tc>
          <w:tcPr>
            <w:tcW w:w="1275" w:type="dxa"/>
            <w:vAlign w:val="center"/>
          </w:tcPr>
          <w:p w:rsidR="009B149F" w:rsidRDefault="003C2BBB">
            <w:pPr>
              <w:spacing w:line="360" w:lineRule="auto"/>
              <w:jc w:val="center"/>
              <w:rPr>
                <w:b w:val="0"/>
                <w:color w:val="000000"/>
                <w:sz w:val="18"/>
                <w:szCs w:val="18"/>
              </w:rPr>
            </w:pPr>
            <w:r>
              <w:rPr>
                <w:b w:val="0"/>
                <w:color w:val="000000"/>
                <w:sz w:val="18"/>
                <w:szCs w:val="18"/>
              </w:rPr>
              <w:t>0.000767</w:t>
            </w:r>
          </w:p>
        </w:tc>
        <w:tc>
          <w:tcPr>
            <w:tcW w:w="1418" w:type="dxa"/>
            <w:vAlign w:val="center"/>
          </w:tcPr>
          <w:p w:rsidR="009B149F" w:rsidRDefault="003C2BBB">
            <w:pPr>
              <w:spacing w:line="360" w:lineRule="auto"/>
              <w:jc w:val="center"/>
              <w:rPr>
                <w:b w:val="0"/>
                <w:color w:val="000000"/>
                <w:sz w:val="18"/>
                <w:szCs w:val="18"/>
              </w:rPr>
            </w:pPr>
            <w:r>
              <w:rPr>
                <w:b w:val="0"/>
                <w:color w:val="000000"/>
                <w:sz w:val="18"/>
                <w:szCs w:val="18"/>
              </w:rPr>
              <w:t>0.000113</w:t>
            </w:r>
          </w:p>
        </w:tc>
        <w:tc>
          <w:tcPr>
            <w:tcW w:w="1134" w:type="dxa"/>
            <w:vAlign w:val="center"/>
          </w:tcPr>
          <w:p w:rsidR="009B149F" w:rsidRDefault="003C2BBB">
            <w:pPr>
              <w:spacing w:line="360" w:lineRule="auto"/>
              <w:jc w:val="center"/>
              <w:rPr>
                <w:b w:val="0"/>
                <w:color w:val="000000"/>
                <w:sz w:val="18"/>
                <w:szCs w:val="18"/>
              </w:rPr>
            </w:pPr>
            <w:r>
              <w:rPr>
                <w:b w:val="0"/>
                <w:color w:val="000000"/>
                <w:sz w:val="18"/>
                <w:szCs w:val="18"/>
              </w:rPr>
              <w:t>0.00034</w:t>
            </w:r>
          </w:p>
        </w:tc>
        <w:tc>
          <w:tcPr>
            <w:tcW w:w="1343" w:type="dxa"/>
            <w:vAlign w:val="center"/>
          </w:tcPr>
          <w:p w:rsidR="009B149F" w:rsidRDefault="003C2BBB">
            <w:pPr>
              <w:spacing w:line="360" w:lineRule="auto"/>
              <w:jc w:val="center"/>
              <w:rPr>
                <w:b w:val="0"/>
                <w:color w:val="000000"/>
                <w:sz w:val="18"/>
                <w:szCs w:val="18"/>
              </w:rPr>
            </w:pPr>
            <w:r>
              <w:rPr>
                <w:b w:val="0"/>
                <w:color w:val="000000"/>
                <w:sz w:val="18"/>
                <w:szCs w:val="18"/>
              </w:rPr>
              <w:t>0.0011</w:t>
            </w:r>
          </w:p>
        </w:tc>
      </w:tr>
    </w:tbl>
    <w:p w:rsidR="009B149F" w:rsidRDefault="003C2BBB">
      <w:pPr>
        <w:spacing w:line="276" w:lineRule="auto"/>
        <w:ind w:firstLineChars="200" w:firstLine="420"/>
        <w:rPr>
          <w:b w:val="0"/>
          <w:sz w:val="21"/>
          <w:szCs w:val="21"/>
        </w:rPr>
      </w:pPr>
      <w:r>
        <w:rPr>
          <w:b w:val="0"/>
          <w:sz w:val="21"/>
          <w:szCs w:val="21"/>
        </w:rPr>
        <w:t>从表</w:t>
      </w:r>
      <w:r>
        <w:rPr>
          <w:b w:val="0"/>
          <w:sz w:val="21"/>
          <w:szCs w:val="21"/>
        </w:rPr>
        <w:t>4</w:t>
      </w:r>
      <w:r>
        <w:rPr>
          <w:b w:val="0"/>
          <w:sz w:val="21"/>
          <w:szCs w:val="21"/>
        </w:rPr>
        <w:t>结果可知，坩埚、纯铁、钨锡中碳空白值低且稳定，测定下限能满足方法中测定下限的要求。</w:t>
      </w:r>
    </w:p>
    <w:p w:rsidR="009B149F" w:rsidRDefault="003C2BBB">
      <w:pPr>
        <w:spacing w:line="276" w:lineRule="auto"/>
        <w:ind w:firstLineChars="200" w:firstLine="422"/>
        <w:rPr>
          <w:sz w:val="21"/>
          <w:szCs w:val="21"/>
        </w:rPr>
      </w:pPr>
      <w:r>
        <w:rPr>
          <w:sz w:val="21"/>
          <w:szCs w:val="21"/>
        </w:rPr>
        <w:t xml:space="preserve">3.5 </w:t>
      </w:r>
      <w:r>
        <w:rPr>
          <w:sz w:val="21"/>
          <w:szCs w:val="21"/>
        </w:rPr>
        <w:t>精密度</w:t>
      </w:r>
    </w:p>
    <w:p w:rsidR="009B149F" w:rsidRDefault="003C2BBB">
      <w:pPr>
        <w:spacing w:line="276" w:lineRule="auto"/>
        <w:ind w:firstLineChars="200" w:firstLine="420"/>
        <w:rPr>
          <w:b w:val="0"/>
          <w:sz w:val="21"/>
          <w:szCs w:val="21"/>
        </w:rPr>
      </w:pPr>
      <w:r>
        <w:rPr>
          <w:b w:val="0"/>
          <w:sz w:val="21"/>
          <w:szCs w:val="21"/>
        </w:rPr>
        <w:t>选取样品</w:t>
      </w:r>
      <w:r>
        <w:rPr>
          <w:b w:val="0"/>
          <w:sz w:val="21"/>
          <w:szCs w:val="21"/>
        </w:rPr>
        <w:t>C1</w:t>
      </w:r>
      <w:r>
        <w:rPr>
          <w:b w:val="0"/>
          <w:sz w:val="21"/>
          <w:szCs w:val="21"/>
        </w:rPr>
        <w:t>、</w:t>
      </w:r>
      <w:r>
        <w:rPr>
          <w:b w:val="0"/>
          <w:sz w:val="21"/>
          <w:szCs w:val="21"/>
        </w:rPr>
        <w:t>C2</w:t>
      </w:r>
      <w:r>
        <w:rPr>
          <w:b w:val="0"/>
          <w:sz w:val="21"/>
          <w:szCs w:val="21"/>
        </w:rPr>
        <w:t>和</w:t>
      </w:r>
      <w:r>
        <w:rPr>
          <w:b w:val="0"/>
          <w:sz w:val="21"/>
          <w:szCs w:val="21"/>
        </w:rPr>
        <w:t>C3</w:t>
      </w:r>
      <w:r>
        <w:rPr>
          <w:b w:val="0"/>
          <w:sz w:val="21"/>
          <w:szCs w:val="21"/>
        </w:rPr>
        <w:t>，进行</w:t>
      </w:r>
      <w:r>
        <w:rPr>
          <w:b w:val="0"/>
          <w:sz w:val="21"/>
          <w:szCs w:val="21"/>
        </w:rPr>
        <w:t>11</w:t>
      </w:r>
      <w:r>
        <w:rPr>
          <w:b w:val="0"/>
          <w:sz w:val="21"/>
          <w:szCs w:val="21"/>
        </w:rPr>
        <w:t>次平行测试，精密度数据见表</w:t>
      </w:r>
      <w:r>
        <w:rPr>
          <w:b w:val="0"/>
          <w:sz w:val="21"/>
          <w:szCs w:val="21"/>
        </w:rPr>
        <w:t>5</w:t>
      </w:r>
      <w:r>
        <w:rPr>
          <w:b w:val="0"/>
          <w:sz w:val="21"/>
          <w:szCs w:val="21"/>
        </w:rPr>
        <w:t>。</w:t>
      </w:r>
    </w:p>
    <w:p w:rsidR="009B149F" w:rsidRDefault="003C2BBB">
      <w:pPr>
        <w:spacing w:line="276" w:lineRule="auto"/>
        <w:ind w:firstLineChars="200" w:firstLine="422"/>
        <w:jc w:val="center"/>
        <w:rPr>
          <w:sz w:val="21"/>
          <w:szCs w:val="21"/>
        </w:rPr>
      </w:pPr>
      <w:r>
        <w:rPr>
          <w:sz w:val="21"/>
          <w:szCs w:val="21"/>
        </w:rPr>
        <w:t>表</w:t>
      </w:r>
      <w:r>
        <w:rPr>
          <w:sz w:val="21"/>
          <w:szCs w:val="21"/>
        </w:rPr>
        <w:t xml:space="preserve">5 </w:t>
      </w:r>
      <w:r>
        <w:rPr>
          <w:sz w:val="21"/>
          <w:szCs w:val="21"/>
        </w:rPr>
        <w:t>精密度数据</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6"/>
        <w:gridCol w:w="5056"/>
        <w:gridCol w:w="1136"/>
        <w:gridCol w:w="1116"/>
        <w:gridCol w:w="947"/>
      </w:tblGrid>
      <w:tr w:rsidR="009B149F">
        <w:trPr>
          <w:jc w:val="center"/>
        </w:trPr>
        <w:tc>
          <w:tcPr>
            <w:tcW w:w="1116" w:type="dxa"/>
            <w:vAlign w:val="center"/>
          </w:tcPr>
          <w:p w:rsidR="009B149F" w:rsidRDefault="003C2BBB">
            <w:pPr>
              <w:jc w:val="center"/>
              <w:rPr>
                <w:b w:val="0"/>
                <w:color w:val="000000"/>
                <w:sz w:val="18"/>
                <w:szCs w:val="18"/>
              </w:rPr>
            </w:pPr>
            <w:r>
              <w:rPr>
                <w:b w:val="0"/>
                <w:color w:val="000000"/>
                <w:sz w:val="18"/>
                <w:szCs w:val="18"/>
              </w:rPr>
              <w:t>试样名称</w:t>
            </w:r>
          </w:p>
        </w:tc>
        <w:tc>
          <w:tcPr>
            <w:tcW w:w="5056" w:type="dxa"/>
            <w:vAlign w:val="center"/>
          </w:tcPr>
          <w:p w:rsidR="009B149F" w:rsidRDefault="003C2BBB">
            <w:pPr>
              <w:jc w:val="center"/>
              <w:rPr>
                <w:b w:val="0"/>
                <w:color w:val="000000"/>
                <w:sz w:val="18"/>
                <w:szCs w:val="18"/>
              </w:rPr>
            </w:pPr>
            <w:r>
              <w:rPr>
                <w:b w:val="0"/>
                <w:color w:val="000000"/>
                <w:sz w:val="18"/>
                <w:szCs w:val="18"/>
              </w:rPr>
              <w:t>测定值</w:t>
            </w:r>
            <w:r>
              <w:rPr>
                <w:b w:val="0"/>
                <w:color w:val="000000"/>
                <w:sz w:val="18"/>
                <w:szCs w:val="18"/>
              </w:rPr>
              <w:t>/%</w:t>
            </w:r>
          </w:p>
        </w:tc>
        <w:tc>
          <w:tcPr>
            <w:tcW w:w="1136" w:type="dxa"/>
            <w:vAlign w:val="center"/>
          </w:tcPr>
          <w:p w:rsidR="009B149F" w:rsidRDefault="003C2BBB">
            <w:pPr>
              <w:jc w:val="center"/>
              <w:rPr>
                <w:b w:val="0"/>
                <w:color w:val="000000"/>
                <w:sz w:val="18"/>
                <w:szCs w:val="18"/>
              </w:rPr>
            </w:pPr>
            <w:r>
              <w:rPr>
                <w:b w:val="0"/>
                <w:color w:val="000000"/>
                <w:sz w:val="18"/>
                <w:szCs w:val="18"/>
              </w:rPr>
              <w:t>平均值</w:t>
            </w:r>
            <w:r>
              <w:rPr>
                <w:b w:val="0"/>
                <w:color w:val="000000"/>
                <w:sz w:val="18"/>
                <w:szCs w:val="18"/>
              </w:rPr>
              <w:t>/%</w:t>
            </w:r>
          </w:p>
        </w:tc>
        <w:tc>
          <w:tcPr>
            <w:tcW w:w="1116" w:type="dxa"/>
            <w:vAlign w:val="center"/>
          </w:tcPr>
          <w:p w:rsidR="009B149F" w:rsidRDefault="003C2BBB">
            <w:pPr>
              <w:jc w:val="center"/>
              <w:rPr>
                <w:b w:val="0"/>
                <w:color w:val="000000"/>
                <w:sz w:val="18"/>
                <w:szCs w:val="18"/>
              </w:rPr>
            </w:pPr>
            <w:r>
              <w:rPr>
                <w:b w:val="0"/>
                <w:color w:val="000000"/>
                <w:sz w:val="18"/>
                <w:szCs w:val="18"/>
              </w:rPr>
              <w:t>标准偏差</w:t>
            </w:r>
          </w:p>
        </w:tc>
        <w:tc>
          <w:tcPr>
            <w:tcW w:w="947" w:type="dxa"/>
            <w:vAlign w:val="center"/>
          </w:tcPr>
          <w:p w:rsidR="009B149F" w:rsidRDefault="003C2BBB">
            <w:pPr>
              <w:jc w:val="center"/>
              <w:rPr>
                <w:b w:val="0"/>
                <w:color w:val="000000"/>
                <w:sz w:val="18"/>
                <w:szCs w:val="18"/>
              </w:rPr>
            </w:pPr>
            <w:r>
              <w:rPr>
                <w:b w:val="0"/>
                <w:color w:val="000000"/>
                <w:sz w:val="18"/>
                <w:szCs w:val="18"/>
              </w:rPr>
              <w:t>RSD/%</w:t>
            </w:r>
          </w:p>
        </w:tc>
      </w:tr>
      <w:tr w:rsidR="009B149F">
        <w:trPr>
          <w:trHeight w:hRule="exact" w:val="1025"/>
          <w:jc w:val="center"/>
        </w:trPr>
        <w:tc>
          <w:tcPr>
            <w:tcW w:w="1116" w:type="dxa"/>
            <w:vAlign w:val="center"/>
          </w:tcPr>
          <w:p w:rsidR="009B149F" w:rsidRDefault="003C2BBB">
            <w:pPr>
              <w:jc w:val="center"/>
              <w:rPr>
                <w:b w:val="0"/>
                <w:color w:val="000000"/>
                <w:sz w:val="18"/>
                <w:szCs w:val="18"/>
              </w:rPr>
            </w:pPr>
            <w:r>
              <w:rPr>
                <w:b w:val="0"/>
                <w:color w:val="000000"/>
                <w:sz w:val="18"/>
                <w:szCs w:val="18"/>
              </w:rPr>
              <w:t>C1</w:t>
            </w:r>
          </w:p>
        </w:tc>
        <w:tc>
          <w:tcPr>
            <w:tcW w:w="5056" w:type="dxa"/>
            <w:vAlign w:val="center"/>
          </w:tcPr>
          <w:p w:rsidR="009B149F" w:rsidRDefault="003C2BBB">
            <w:pPr>
              <w:rPr>
                <w:b w:val="0"/>
                <w:color w:val="000000"/>
                <w:sz w:val="18"/>
                <w:szCs w:val="18"/>
              </w:rPr>
            </w:pPr>
            <w:r>
              <w:rPr>
                <w:b w:val="0"/>
                <w:color w:val="000000"/>
                <w:sz w:val="18"/>
                <w:szCs w:val="18"/>
              </w:rPr>
              <w:t>0.5698</w:t>
            </w:r>
            <w:r>
              <w:rPr>
                <w:b w:val="0"/>
                <w:color w:val="000000"/>
                <w:sz w:val="18"/>
                <w:szCs w:val="18"/>
              </w:rPr>
              <w:t>，</w:t>
            </w:r>
            <w:r>
              <w:rPr>
                <w:b w:val="0"/>
                <w:color w:val="000000"/>
                <w:sz w:val="18"/>
                <w:szCs w:val="18"/>
              </w:rPr>
              <w:t>0.5452</w:t>
            </w:r>
            <w:r>
              <w:rPr>
                <w:b w:val="0"/>
                <w:color w:val="000000"/>
                <w:sz w:val="18"/>
                <w:szCs w:val="18"/>
              </w:rPr>
              <w:t>，</w:t>
            </w:r>
            <w:r>
              <w:rPr>
                <w:b w:val="0"/>
                <w:color w:val="000000"/>
                <w:sz w:val="18"/>
                <w:szCs w:val="18"/>
              </w:rPr>
              <w:t>0.5402</w:t>
            </w:r>
            <w:r>
              <w:rPr>
                <w:b w:val="0"/>
                <w:color w:val="000000"/>
                <w:sz w:val="18"/>
                <w:szCs w:val="18"/>
              </w:rPr>
              <w:t>，</w:t>
            </w:r>
            <w:r>
              <w:rPr>
                <w:b w:val="0"/>
                <w:color w:val="000000"/>
                <w:sz w:val="18"/>
                <w:szCs w:val="18"/>
              </w:rPr>
              <w:t>0.5580</w:t>
            </w:r>
            <w:r>
              <w:rPr>
                <w:b w:val="0"/>
                <w:color w:val="000000"/>
                <w:sz w:val="18"/>
                <w:szCs w:val="18"/>
              </w:rPr>
              <w:t>，</w:t>
            </w:r>
            <w:r>
              <w:rPr>
                <w:b w:val="0"/>
                <w:color w:val="000000"/>
                <w:sz w:val="18"/>
                <w:szCs w:val="18"/>
              </w:rPr>
              <w:t>0.5427</w:t>
            </w:r>
            <w:r>
              <w:rPr>
                <w:b w:val="0"/>
                <w:color w:val="000000"/>
                <w:sz w:val="18"/>
                <w:szCs w:val="18"/>
              </w:rPr>
              <w:t>，</w:t>
            </w:r>
            <w:r>
              <w:rPr>
                <w:b w:val="0"/>
                <w:color w:val="000000"/>
                <w:sz w:val="18"/>
                <w:szCs w:val="18"/>
              </w:rPr>
              <w:t>0.5456</w:t>
            </w:r>
            <w:r>
              <w:rPr>
                <w:b w:val="0"/>
                <w:color w:val="000000"/>
                <w:sz w:val="18"/>
                <w:szCs w:val="18"/>
              </w:rPr>
              <w:t>，</w:t>
            </w:r>
            <w:r>
              <w:rPr>
                <w:b w:val="0"/>
                <w:color w:val="000000"/>
                <w:sz w:val="18"/>
                <w:szCs w:val="18"/>
              </w:rPr>
              <w:t>0.5388</w:t>
            </w:r>
            <w:r>
              <w:rPr>
                <w:b w:val="0"/>
                <w:color w:val="000000"/>
                <w:sz w:val="18"/>
                <w:szCs w:val="18"/>
              </w:rPr>
              <w:t>，</w:t>
            </w:r>
            <w:r>
              <w:rPr>
                <w:b w:val="0"/>
                <w:color w:val="000000"/>
                <w:sz w:val="18"/>
                <w:szCs w:val="18"/>
              </w:rPr>
              <w:t>0.5360</w:t>
            </w:r>
            <w:r>
              <w:rPr>
                <w:b w:val="0"/>
                <w:color w:val="000000"/>
                <w:sz w:val="18"/>
                <w:szCs w:val="18"/>
              </w:rPr>
              <w:t>，</w:t>
            </w:r>
            <w:r>
              <w:rPr>
                <w:b w:val="0"/>
                <w:color w:val="000000"/>
                <w:sz w:val="18"/>
                <w:szCs w:val="18"/>
              </w:rPr>
              <w:t>0.5547</w:t>
            </w:r>
            <w:r>
              <w:rPr>
                <w:b w:val="0"/>
                <w:color w:val="000000"/>
                <w:sz w:val="18"/>
                <w:szCs w:val="18"/>
              </w:rPr>
              <w:t>，</w:t>
            </w:r>
            <w:r>
              <w:rPr>
                <w:b w:val="0"/>
                <w:color w:val="000000"/>
                <w:sz w:val="18"/>
                <w:szCs w:val="18"/>
              </w:rPr>
              <w:t>0.5330</w:t>
            </w:r>
            <w:r>
              <w:rPr>
                <w:b w:val="0"/>
                <w:color w:val="000000"/>
                <w:sz w:val="18"/>
                <w:szCs w:val="18"/>
              </w:rPr>
              <w:t>，</w:t>
            </w:r>
            <w:r>
              <w:rPr>
                <w:b w:val="0"/>
                <w:color w:val="000000"/>
                <w:sz w:val="18"/>
                <w:szCs w:val="18"/>
              </w:rPr>
              <w:t>0.5402</w:t>
            </w:r>
          </w:p>
        </w:tc>
        <w:tc>
          <w:tcPr>
            <w:tcW w:w="1136" w:type="dxa"/>
            <w:vAlign w:val="center"/>
          </w:tcPr>
          <w:p w:rsidR="009B149F" w:rsidRDefault="003C2BBB">
            <w:pPr>
              <w:jc w:val="center"/>
              <w:rPr>
                <w:b w:val="0"/>
                <w:color w:val="000000"/>
                <w:sz w:val="18"/>
                <w:szCs w:val="18"/>
              </w:rPr>
            </w:pPr>
            <w:r>
              <w:rPr>
                <w:b w:val="0"/>
                <w:color w:val="000000"/>
                <w:sz w:val="18"/>
                <w:szCs w:val="18"/>
              </w:rPr>
              <w:t>0.5458</w:t>
            </w:r>
          </w:p>
        </w:tc>
        <w:tc>
          <w:tcPr>
            <w:tcW w:w="1116" w:type="dxa"/>
            <w:vAlign w:val="center"/>
          </w:tcPr>
          <w:p w:rsidR="009B149F" w:rsidRDefault="003C2BBB">
            <w:pPr>
              <w:jc w:val="center"/>
              <w:rPr>
                <w:b w:val="0"/>
                <w:color w:val="000000"/>
                <w:sz w:val="18"/>
                <w:szCs w:val="18"/>
              </w:rPr>
            </w:pPr>
            <w:r>
              <w:rPr>
                <w:b w:val="0"/>
                <w:color w:val="000000"/>
                <w:sz w:val="18"/>
                <w:szCs w:val="18"/>
              </w:rPr>
              <w:t>0.0104</w:t>
            </w:r>
          </w:p>
        </w:tc>
        <w:tc>
          <w:tcPr>
            <w:tcW w:w="947" w:type="dxa"/>
            <w:vAlign w:val="center"/>
          </w:tcPr>
          <w:p w:rsidR="009B149F" w:rsidRDefault="003C2BBB">
            <w:pPr>
              <w:jc w:val="center"/>
              <w:rPr>
                <w:b w:val="0"/>
                <w:color w:val="000000"/>
                <w:sz w:val="18"/>
                <w:szCs w:val="18"/>
              </w:rPr>
            </w:pPr>
            <w:r>
              <w:rPr>
                <w:b w:val="0"/>
                <w:color w:val="000000"/>
                <w:sz w:val="18"/>
                <w:szCs w:val="18"/>
              </w:rPr>
              <w:t>1.90</w:t>
            </w:r>
          </w:p>
        </w:tc>
      </w:tr>
      <w:tr w:rsidR="009B149F">
        <w:trPr>
          <w:trHeight w:hRule="exact" w:val="997"/>
          <w:jc w:val="center"/>
        </w:trPr>
        <w:tc>
          <w:tcPr>
            <w:tcW w:w="1116" w:type="dxa"/>
            <w:vAlign w:val="center"/>
          </w:tcPr>
          <w:p w:rsidR="009B149F" w:rsidRDefault="003C2BBB">
            <w:pPr>
              <w:jc w:val="center"/>
              <w:rPr>
                <w:b w:val="0"/>
                <w:color w:val="000000"/>
                <w:sz w:val="18"/>
                <w:szCs w:val="18"/>
              </w:rPr>
            </w:pPr>
            <w:r>
              <w:rPr>
                <w:b w:val="0"/>
                <w:color w:val="000000"/>
                <w:sz w:val="18"/>
                <w:szCs w:val="18"/>
              </w:rPr>
              <w:t>C2</w:t>
            </w:r>
          </w:p>
        </w:tc>
        <w:tc>
          <w:tcPr>
            <w:tcW w:w="5056" w:type="dxa"/>
            <w:vAlign w:val="center"/>
          </w:tcPr>
          <w:p w:rsidR="009B149F" w:rsidRDefault="003C2BBB">
            <w:pPr>
              <w:rPr>
                <w:b w:val="0"/>
                <w:color w:val="000000"/>
                <w:sz w:val="18"/>
                <w:szCs w:val="18"/>
              </w:rPr>
            </w:pPr>
            <w:r>
              <w:rPr>
                <w:b w:val="0"/>
                <w:color w:val="000000"/>
                <w:sz w:val="18"/>
                <w:szCs w:val="18"/>
              </w:rPr>
              <w:t>1.178</w:t>
            </w:r>
            <w:r>
              <w:rPr>
                <w:b w:val="0"/>
                <w:color w:val="000000"/>
                <w:sz w:val="18"/>
                <w:szCs w:val="18"/>
              </w:rPr>
              <w:t>，</w:t>
            </w:r>
            <w:r>
              <w:rPr>
                <w:b w:val="0"/>
                <w:color w:val="000000"/>
                <w:sz w:val="18"/>
                <w:szCs w:val="18"/>
              </w:rPr>
              <w:t>1.187</w:t>
            </w:r>
            <w:r>
              <w:rPr>
                <w:b w:val="0"/>
                <w:color w:val="000000"/>
                <w:sz w:val="18"/>
                <w:szCs w:val="18"/>
              </w:rPr>
              <w:t>，</w:t>
            </w:r>
            <w:r>
              <w:rPr>
                <w:b w:val="0"/>
                <w:color w:val="000000"/>
                <w:sz w:val="18"/>
                <w:szCs w:val="18"/>
              </w:rPr>
              <w:t>1.173</w:t>
            </w:r>
            <w:r>
              <w:rPr>
                <w:b w:val="0"/>
                <w:color w:val="000000"/>
                <w:sz w:val="18"/>
                <w:szCs w:val="18"/>
              </w:rPr>
              <w:t>，</w:t>
            </w:r>
            <w:r>
              <w:rPr>
                <w:b w:val="0"/>
                <w:color w:val="000000"/>
                <w:sz w:val="18"/>
                <w:szCs w:val="18"/>
              </w:rPr>
              <w:t>1.180</w:t>
            </w:r>
            <w:r>
              <w:rPr>
                <w:b w:val="0"/>
                <w:color w:val="000000"/>
                <w:sz w:val="18"/>
                <w:szCs w:val="18"/>
              </w:rPr>
              <w:t>，</w:t>
            </w:r>
            <w:r>
              <w:rPr>
                <w:b w:val="0"/>
                <w:color w:val="000000"/>
                <w:sz w:val="18"/>
                <w:szCs w:val="18"/>
              </w:rPr>
              <w:t>1.183</w:t>
            </w:r>
            <w:r>
              <w:rPr>
                <w:b w:val="0"/>
                <w:color w:val="000000"/>
                <w:sz w:val="18"/>
                <w:szCs w:val="18"/>
              </w:rPr>
              <w:t>，</w:t>
            </w:r>
            <w:r>
              <w:rPr>
                <w:b w:val="0"/>
                <w:color w:val="000000"/>
                <w:sz w:val="18"/>
                <w:szCs w:val="18"/>
              </w:rPr>
              <w:t>1.177</w:t>
            </w:r>
            <w:r>
              <w:rPr>
                <w:b w:val="0"/>
                <w:color w:val="000000"/>
                <w:sz w:val="18"/>
                <w:szCs w:val="18"/>
              </w:rPr>
              <w:t>，</w:t>
            </w:r>
            <w:r>
              <w:rPr>
                <w:b w:val="0"/>
                <w:color w:val="000000"/>
                <w:sz w:val="18"/>
                <w:szCs w:val="18"/>
              </w:rPr>
              <w:t>1.182</w:t>
            </w:r>
            <w:r>
              <w:rPr>
                <w:b w:val="0"/>
                <w:color w:val="000000"/>
                <w:sz w:val="18"/>
                <w:szCs w:val="18"/>
              </w:rPr>
              <w:t>，</w:t>
            </w:r>
            <w:r>
              <w:rPr>
                <w:b w:val="0"/>
                <w:color w:val="000000"/>
                <w:sz w:val="18"/>
                <w:szCs w:val="18"/>
              </w:rPr>
              <w:t>1.181</w:t>
            </w:r>
            <w:r>
              <w:rPr>
                <w:b w:val="0"/>
                <w:color w:val="000000"/>
                <w:sz w:val="18"/>
                <w:szCs w:val="18"/>
              </w:rPr>
              <w:t>，</w:t>
            </w:r>
            <w:r>
              <w:rPr>
                <w:b w:val="0"/>
                <w:color w:val="000000"/>
                <w:sz w:val="18"/>
                <w:szCs w:val="18"/>
              </w:rPr>
              <w:t>1.186</w:t>
            </w:r>
            <w:r>
              <w:rPr>
                <w:b w:val="0"/>
                <w:color w:val="000000"/>
                <w:sz w:val="18"/>
                <w:szCs w:val="18"/>
              </w:rPr>
              <w:t>，</w:t>
            </w:r>
            <w:r>
              <w:rPr>
                <w:b w:val="0"/>
                <w:color w:val="000000"/>
                <w:sz w:val="18"/>
                <w:szCs w:val="18"/>
              </w:rPr>
              <w:t>1.175</w:t>
            </w:r>
            <w:r>
              <w:rPr>
                <w:b w:val="0"/>
                <w:color w:val="000000"/>
                <w:sz w:val="18"/>
                <w:szCs w:val="18"/>
              </w:rPr>
              <w:t>，</w:t>
            </w:r>
            <w:r>
              <w:rPr>
                <w:b w:val="0"/>
                <w:color w:val="000000"/>
                <w:sz w:val="18"/>
                <w:szCs w:val="18"/>
              </w:rPr>
              <w:t>1.189</w:t>
            </w:r>
          </w:p>
        </w:tc>
        <w:tc>
          <w:tcPr>
            <w:tcW w:w="1136" w:type="dxa"/>
            <w:vAlign w:val="center"/>
          </w:tcPr>
          <w:p w:rsidR="009B149F" w:rsidRDefault="003C2BBB">
            <w:pPr>
              <w:jc w:val="center"/>
              <w:rPr>
                <w:b w:val="0"/>
                <w:color w:val="000000"/>
                <w:sz w:val="18"/>
                <w:szCs w:val="18"/>
              </w:rPr>
            </w:pPr>
            <w:r>
              <w:rPr>
                <w:b w:val="0"/>
                <w:color w:val="000000"/>
                <w:sz w:val="18"/>
                <w:szCs w:val="18"/>
              </w:rPr>
              <w:t>1.181</w:t>
            </w:r>
          </w:p>
        </w:tc>
        <w:tc>
          <w:tcPr>
            <w:tcW w:w="1116" w:type="dxa"/>
            <w:vAlign w:val="center"/>
          </w:tcPr>
          <w:p w:rsidR="009B149F" w:rsidRDefault="003C2BBB">
            <w:pPr>
              <w:jc w:val="center"/>
              <w:rPr>
                <w:b w:val="0"/>
                <w:color w:val="000000"/>
                <w:sz w:val="18"/>
                <w:szCs w:val="18"/>
              </w:rPr>
            </w:pPr>
            <w:r>
              <w:rPr>
                <w:b w:val="0"/>
                <w:color w:val="000000"/>
                <w:sz w:val="18"/>
                <w:szCs w:val="18"/>
              </w:rPr>
              <w:t>0.0048</w:t>
            </w:r>
          </w:p>
        </w:tc>
        <w:tc>
          <w:tcPr>
            <w:tcW w:w="947" w:type="dxa"/>
            <w:vAlign w:val="center"/>
          </w:tcPr>
          <w:p w:rsidR="009B149F" w:rsidRDefault="003C2BBB">
            <w:pPr>
              <w:jc w:val="center"/>
              <w:rPr>
                <w:b w:val="0"/>
                <w:color w:val="000000"/>
                <w:sz w:val="18"/>
                <w:szCs w:val="18"/>
              </w:rPr>
            </w:pPr>
            <w:r>
              <w:rPr>
                <w:b w:val="0"/>
                <w:color w:val="000000"/>
                <w:sz w:val="18"/>
                <w:szCs w:val="18"/>
              </w:rPr>
              <w:t>0.41</w:t>
            </w:r>
          </w:p>
        </w:tc>
      </w:tr>
      <w:tr w:rsidR="009B149F">
        <w:trPr>
          <w:trHeight w:hRule="exact" w:val="946"/>
          <w:jc w:val="center"/>
        </w:trPr>
        <w:tc>
          <w:tcPr>
            <w:tcW w:w="1116" w:type="dxa"/>
            <w:vAlign w:val="center"/>
          </w:tcPr>
          <w:p w:rsidR="009B149F" w:rsidRDefault="003C2BBB">
            <w:pPr>
              <w:jc w:val="center"/>
              <w:rPr>
                <w:b w:val="0"/>
                <w:color w:val="000000"/>
                <w:sz w:val="18"/>
                <w:szCs w:val="18"/>
              </w:rPr>
            </w:pPr>
            <w:r>
              <w:rPr>
                <w:b w:val="0"/>
                <w:color w:val="000000"/>
                <w:sz w:val="18"/>
                <w:szCs w:val="18"/>
              </w:rPr>
              <w:t>C3</w:t>
            </w:r>
          </w:p>
        </w:tc>
        <w:tc>
          <w:tcPr>
            <w:tcW w:w="5056" w:type="dxa"/>
            <w:vAlign w:val="center"/>
          </w:tcPr>
          <w:p w:rsidR="009B149F" w:rsidRDefault="003C2BBB">
            <w:pPr>
              <w:rPr>
                <w:b w:val="0"/>
                <w:color w:val="000000"/>
                <w:sz w:val="18"/>
                <w:szCs w:val="18"/>
              </w:rPr>
            </w:pPr>
            <w:r>
              <w:rPr>
                <w:b w:val="0"/>
                <w:color w:val="000000"/>
                <w:sz w:val="18"/>
                <w:szCs w:val="18"/>
              </w:rPr>
              <w:t>2.750</w:t>
            </w:r>
            <w:r>
              <w:rPr>
                <w:b w:val="0"/>
                <w:color w:val="000000"/>
                <w:sz w:val="18"/>
                <w:szCs w:val="18"/>
              </w:rPr>
              <w:t>，</w:t>
            </w:r>
            <w:r>
              <w:rPr>
                <w:b w:val="0"/>
                <w:color w:val="000000"/>
                <w:sz w:val="18"/>
                <w:szCs w:val="18"/>
              </w:rPr>
              <w:t>2.749</w:t>
            </w:r>
            <w:r>
              <w:rPr>
                <w:b w:val="0"/>
                <w:color w:val="000000"/>
                <w:sz w:val="18"/>
                <w:szCs w:val="18"/>
              </w:rPr>
              <w:t>，</w:t>
            </w:r>
            <w:r>
              <w:rPr>
                <w:b w:val="0"/>
                <w:color w:val="000000"/>
                <w:sz w:val="18"/>
                <w:szCs w:val="18"/>
              </w:rPr>
              <w:t>2.729</w:t>
            </w:r>
            <w:r>
              <w:rPr>
                <w:b w:val="0"/>
                <w:color w:val="000000"/>
                <w:sz w:val="18"/>
                <w:szCs w:val="18"/>
              </w:rPr>
              <w:t>，</w:t>
            </w:r>
            <w:r>
              <w:rPr>
                <w:b w:val="0"/>
                <w:color w:val="000000"/>
                <w:sz w:val="18"/>
                <w:szCs w:val="18"/>
              </w:rPr>
              <w:t>2.762</w:t>
            </w:r>
            <w:r>
              <w:rPr>
                <w:b w:val="0"/>
                <w:color w:val="000000"/>
                <w:sz w:val="18"/>
                <w:szCs w:val="18"/>
              </w:rPr>
              <w:t>，</w:t>
            </w:r>
            <w:r>
              <w:rPr>
                <w:b w:val="0"/>
                <w:color w:val="000000"/>
                <w:sz w:val="18"/>
                <w:szCs w:val="18"/>
              </w:rPr>
              <w:t>2.744</w:t>
            </w:r>
            <w:r>
              <w:rPr>
                <w:b w:val="0"/>
                <w:color w:val="000000"/>
                <w:sz w:val="18"/>
                <w:szCs w:val="18"/>
              </w:rPr>
              <w:t>，</w:t>
            </w:r>
            <w:r>
              <w:rPr>
                <w:b w:val="0"/>
                <w:color w:val="000000"/>
                <w:sz w:val="18"/>
                <w:szCs w:val="18"/>
              </w:rPr>
              <w:t>2.730</w:t>
            </w:r>
            <w:r>
              <w:rPr>
                <w:b w:val="0"/>
                <w:color w:val="000000"/>
                <w:sz w:val="18"/>
                <w:szCs w:val="18"/>
              </w:rPr>
              <w:t>，</w:t>
            </w:r>
            <w:r>
              <w:rPr>
                <w:b w:val="0"/>
                <w:color w:val="000000"/>
                <w:sz w:val="18"/>
                <w:szCs w:val="18"/>
              </w:rPr>
              <w:t>2.718</w:t>
            </w:r>
            <w:r>
              <w:rPr>
                <w:b w:val="0"/>
                <w:color w:val="000000"/>
                <w:sz w:val="18"/>
                <w:szCs w:val="18"/>
              </w:rPr>
              <w:t>，</w:t>
            </w:r>
            <w:r>
              <w:rPr>
                <w:b w:val="0"/>
                <w:color w:val="000000"/>
                <w:sz w:val="18"/>
                <w:szCs w:val="18"/>
              </w:rPr>
              <w:t>2.751</w:t>
            </w:r>
            <w:r>
              <w:rPr>
                <w:b w:val="0"/>
                <w:color w:val="000000"/>
                <w:sz w:val="18"/>
                <w:szCs w:val="18"/>
              </w:rPr>
              <w:t>，</w:t>
            </w:r>
            <w:r>
              <w:rPr>
                <w:b w:val="0"/>
                <w:color w:val="000000"/>
                <w:sz w:val="18"/>
                <w:szCs w:val="18"/>
              </w:rPr>
              <w:t>2.723</w:t>
            </w:r>
            <w:r>
              <w:rPr>
                <w:b w:val="0"/>
                <w:color w:val="000000"/>
                <w:sz w:val="18"/>
                <w:szCs w:val="18"/>
              </w:rPr>
              <w:t>，</w:t>
            </w:r>
            <w:r>
              <w:rPr>
                <w:b w:val="0"/>
                <w:color w:val="000000"/>
                <w:sz w:val="18"/>
                <w:szCs w:val="18"/>
              </w:rPr>
              <w:t>2.702</w:t>
            </w:r>
            <w:r>
              <w:rPr>
                <w:b w:val="0"/>
                <w:color w:val="000000"/>
                <w:sz w:val="18"/>
                <w:szCs w:val="18"/>
              </w:rPr>
              <w:t>，</w:t>
            </w:r>
            <w:r>
              <w:rPr>
                <w:b w:val="0"/>
                <w:color w:val="000000"/>
                <w:sz w:val="18"/>
                <w:szCs w:val="18"/>
              </w:rPr>
              <w:t>2.744</w:t>
            </w:r>
          </w:p>
        </w:tc>
        <w:tc>
          <w:tcPr>
            <w:tcW w:w="1136" w:type="dxa"/>
            <w:vAlign w:val="center"/>
          </w:tcPr>
          <w:p w:rsidR="009B149F" w:rsidRDefault="003C2BBB">
            <w:pPr>
              <w:jc w:val="center"/>
              <w:rPr>
                <w:b w:val="0"/>
                <w:color w:val="000000"/>
                <w:sz w:val="18"/>
                <w:szCs w:val="18"/>
              </w:rPr>
            </w:pPr>
            <w:r>
              <w:rPr>
                <w:b w:val="0"/>
                <w:color w:val="000000"/>
                <w:sz w:val="18"/>
                <w:szCs w:val="18"/>
              </w:rPr>
              <w:t>2.737</w:t>
            </w:r>
          </w:p>
        </w:tc>
        <w:tc>
          <w:tcPr>
            <w:tcW w:w="1116" w:type="dxa"/>
            <w:vAlign w:val="center"/>
          </w:tcPr>
          <w:p w:rsidR="009B149F" w:rsidRDefault="003C2BBB">
            <w:pPr>
              <w:jc w:val="center"/>
              <w:rPr>
                <w:b w:val="0"/>
                <w:color w:val="000000"/>
                <w:sz w:val="18"/>
                <w:szCs w:val="18"/>
              </w:rPr>
            </w:pPr>
            <w:r>
              <w:rPr>
                <w:b w:val="0"/>
                <w:color w:val="000000"/>
                <w:sz w:val="18"/>
                <w:szCs w:val="18"/>
              </w:rPr>
              <w:t>0.0169</w:t>
            </w:r>
          </w:p>
        </w:tc>
        <w:tc>
          <w:tcPr>
            <w:tcW w:w="947" w:type="dxa"/>
            <w:vAlign w:val="center"/>
          </w:tcPr>
          <w:p w:rsidR="009B149F" w:rsidRDefault="003C2BBB">
            <w:pPr>
              <w:jc w:val="center"/>
              <w:rPr>
                <w:b w:val="0"/>
                <w:color w:val="000000"/>
                <w:sz w:val="18"/>
                <w:szCs w:val="18"/>
              </w:rPr>
            </w:pPr>
            <w:r>
              <w:rPr>
                <w:b w:val="0"/>
                <w:color w:val="000000"/>
                <w:sz w:val="18"/>
                <w:szCs w:val="18"/>
              </w:rPr>
              <w:t>0.62</w:t>
            </w:r>
          </w:p>
        </w:tc>
      </w:tr>
    </w:tbl>
    <w:p w:rsidR="009B149F" w:rsidRDefault="009B149F">
      <w:pPr>
        <w:spacing w:line="276" w:lineRule="auto"/>
        <w:ind w:firstLineChars="200" w:firstLine="420"/>
        <w:rPr>
          <w:b w:val="0"/>
          <w:sz w:val="21"/>
          <w:szCs w:val="21"/>
        </w:rPr>
      </w:pPr>
    </w:p>
    <w:p w:rsidR="009B149F" w:rsidRDefault="003C2BBB">
      <w:pPr>
        <w:spacing w:line="276" w:lineRule="auto"/>
        <w:ind w:firstLineChars="200" w:firstLine="422"/>
        <w:rPr>
          <w:sz w:val="21"/>
          <w:szCs w:val="21"/>
        </w:rPr>
      </w:pPr>
      <w:r>
        <w:rPr>
          <w:sz w:val="21"/>
          <w:szCs w:val="21"/>
        </w:rPr>
        <w:t xml:space="preserve">3.6 </w:t>
      </w:r>
      <w:r>
        <w:rPr>
          <w:sz w:val="21"/>
          <w:szCs w:val="21"/>
        </w:rPr>
        <w:t>加标回收</w:t>
      </w:r>
    </w:p>
    <w:p w:rsidR="009B149F" w:rsidRDefault="003C2BBB">
      <w:pPr>
        <w:spacing w:line="276" w:lineRule="auto"/>
        <w:ind w:firstLineChars="200" w:firstLine="420"/>
        <w:rPr>
          <w:b w:val="0"/>
          <w:sz w:val="21"/>
          <w:szCs w:val="21"/>
        </w:rPr>
      </w:pPr>
      <w:r>
        <w:rPr>
          <w:b w:val="0"/>
          <w:sz w:val="21"/>
          <w:szCs w:val="21"/>
        </w:rPr>
        <w:t>按照实验方法，称取</w:t>
      </w:r>
      <w:r>
        <w:rPr>
          <w:b w:val="0"/>
          <w:sz w:val="21"/>
          <w:szCs w:val="21"/>
        </w:rPr>
        <w:t>0.30g</w:t>
      </w:r>
      <w:r>
        <w:rPr>
          <w:b w:val="0"/>
          <w:sz w:val="21"/>
          <w:szCs w:val="21"/>
        </w:rPr>
        <w:t>样品，加入标准物质进行加标回收试验，结果见表</w:t>
      </w:r>
      <w:r>
        <w:rPr>
          <w:b w:val="0"/>
          <w:sz w:val="21"/>
          <w:szCs w:val="21"/>
        </w:rPr>
        <w:t>6</w:t>
      </w:r>
      <w:r>
        <w:rPr>
          <w:b w:val="0"/>
          <w:sz w:val="21"/>
          <w:szCs w:val="21"/>
        </w:rPr>
        <w:t>。</w:t>
      </w:r>
    </w:p>
    <w:p w:rsidR="009B149F" w:rsidRDefault="003C2BBB">
      <w:pPr>
        <w:spacing w:line="276" w:lineRule="auto"/>
        <w:ind w:firstLineChars="200" w:firstLine="422"/>
        <w:jc w:val="center"/>
        <w:rPr>
          <w:sz w:val="21"/>
          <w:szCs w:val="21"/>
        </w:rPr>
      </w:pPr>
      <w:r>
        <w:rPr>
          <w:sz w:val="21"/>
          <w:szCs w:val="21"/>
        </w:rPr>
        <w:t>表</w:t>
      </w:r>
      <w:r>
        <w:rPr>
          <w:sz w:val="21"/>
          <w:szCs w:val="21"/>
        </w:rPr>
        <w:t xml:space="preserve">6 </w:t>
      </w:r>
      <w:r>
        <w:rPr>
          <w:sz w:val="21"/>
          <w:szCs w:val="21"/>
        </w:rPr>
        <w:t>加标回收试验</w:t>
      </w:r>
    </w:p>
    <w:tbl>
      <w:tblPr>
        <w:tblW w:w="10180" w:type="dxa"/>
        <w:jc w:val="center"/>
        <w:tblLook w:val="04A0"/>
      </w:tblPr>
      <w:tblGrid>
        <w:gridCol w:w="580"/>
        <w:gridCol w:w="1160"/>
        <w:gridCol w:w="760"/>
        <w:gridCol w:w="960"/>
        <w:gridCol w:w="960"/>
        <w:gridCol w:w="960"/>
        <w:gridCol w:w="960"/>
        <w:gridCol w:w="1160"/>
        <w:gridCol w:w="960"/>
        <w:gridCol w:w="960"/>
        <w:gridCol w:w="760"/>
      </w:tblGrid>
      <w:tr w:rsidR="009B149F">
        <w:trPr>
          <w:trHeight w:val="510"/>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B149F" w:rsidRDefault="003C2BBB">
            <w:pPr>
              <w:jc w:val="center"/>
              <w:rPr>
                <w:b w:val="0"/>
                <w:color w:val="000000"/>
                <w:sz w:val="18"/>
                <w:szCs w:val="18"/>
              </w:rPr>
            </w:pPr>
            <w:r>
              <w:rPr>
                <w:b w:val="0"/>
                <w:color w:val="000000"/>
                <w:sz w:val="18"/>
                <w:szCs w:val="18"/>
              </w:rPr>
              <w:t>样品</w:t>
            </w:r>
          </w:p>
        </w:tc>
        <w:tc>
          <w:tcPr>
            <w:tcW w:w="1160" w:type="dxa"/>
            <w:tcBorders>
              <w:top w:val="single" w:sz="4" w:space="0" w:color="auto"/>
              <w:left w:val="nil"/>
              <w:bottom w:val="single" w:sz="4" w:space="0" w:color="auto"/>
              <w:right w:val="single" w:sz="4" w:space="0" w:color="auto"/>
            </w:tcBorders>
            <w:shd w:val="clear" w:color="auto" w:fill="auto"/>
            <w:vAlign w:val="center"/>
          </w:tcPr>
          <w:p w:rsidR="009B149F" w:rsidRDefault="003C2BBB">
            <w:pPr>
              <w:jc w:val="center"/>
              <w:rPr>
                <w:b w:val="0"/>
                <w:color w:val="000000"/>
                <w:sz w:val="18"/>
                <w:szCs w:val="18"/>
              </w:rPr>
            </w:pPr>
            <w:r>
              <w:rPr>
                <w:b w:val="0"/>
                <w:color w:val="000000"/>
                <w:sz w:val="18"/>
                <w:szCs w:val="18"/>
              </w:rPr>
              <w:t>样品碳含量</w:t>
            </w:r>
            <w:r>
              <w:rPr>
                <w:b w:val="0"/>
                <w:color w:val="000000"/>
                <w:sz w:val="18"/>
                <w:szCs w:val="18"/>
              </w:rPr>
              <w:t>/%</w:t>
            </w:r>
          </w:p>
        </w:tc>
        <w:tc>
          <w:tcPr>
            <w:tcW w:w="760" w:type="dxa"/>
            <w:tcBorders>
              <w:top w:val="single" w:sz="4" w:space="0" w:color="auto"/>
              <w:left w:val="nil"/>
              <w:bottom w:val="single" w:sz="4" w:space="0" w:color="auto"/>
              <w:right w:val="single" w:sz="4" w:space="0" w:color="auto"/>
            </w:tcBorders>
            <w:shd w:val="clear" w:color="auto" w:fill="auto"/>
            <w:vAlign w:val="center"/>
          </w:tcPr>
          <w:p w:rsidR="009B149F" w:rsidRDefault="003C2BBB">
            <w:pPr>
              <w:jc w:val="center"/>
              <w:rPr>
                <w:b w:val="0"/>
                <w:color w:val="000000"/>
                <w:sz w:val="18"/>
                <w:szCs w:val="18"/>
              </w:rPr>
            </w:pPr>
            <w:r>
              <w:rPr>
                <w:b w:val="0"/>
                <w:color w:val="000000"/>
                <w:sz w:val="18"/>
                <w:szCs w:val="18"/>
              </w:rPr>
              <w:t>称样量</w:t>
            </w:r>
            <w:r>
              <w:rPr>
                <w:b w:val="0"/>
                <w:color w:val="000000"/>
                <w:sz w:val="18"/>
                <w:szCs w:val="18"/>
              </w:rPr>
              <w:t>/g</w:t>
            </w:r>
          </w:p>
        </w:tc>
        <w:tc>
          <w:tcPr>
            <w:tcW w:w="960" w:type="dxa"/>
            <w:tcBorders>
              <w:top w:val="single" w:sz="4" w:space="0" w:color="auto"/>
              <w:left w:val="nil"/>
              <w:bottom w:val="single" w:sz="4" w:space="0" w:color="auto"/>
              <w:right w:val="single" w:sz="4" w:space="0" w:color="auto"/>
            </w:tcBorders>
            <w:shd w:val="clear" w:color="auto" w:fill="auto"/>
            <w:vAlign w:val="center"/>
          </w:tcPr>
          <w:p w:rsidR="009B149F" w:rsidRDefault="003C2BBB">
            <w:pPr>
              <w:jc w:val="center"/>
              <w:rPr>
                <w:b w:val="0"/>
                <w:color w:val="000000"/>
                <w:sz w:val="18"/>
                <w:szCs w:val="18"/>
              </w:rPr>
            </w:pPr>
            <w:r>
              <w:rPr>
                <w:b w:val="0"/>
                <w:color w:val="000000"/>
                <w:sz w:val="18"/>
                <w:szCs w:val="18"/>
              </w:rPr>
              <w:t>样品含碳量</w:t>
            </w:r>
            <w:r>
              <w:rPr>
                <w:b w:val="0"/>
                <w:color w:val="000000"/>
                <w:sz w:val="18"/>
                <w:szCs w:val="18"/>
              </w:rPr>
              <w:t>/μg</w:t>
            </w:r>
          </w:p>
        </w:tc>
        <w:tc>
          <w:tcPr>
            <w:tcW w:w="960" w:type="dxa"/>
            <w:tcBorders>
              <w:top w:val="single" w:sz="4" w:space="0" w:color="auto"/>
              <w:left w:val="nil"/>
              <w:bottom w:val="single" w:sz="4" w:space="0" w:color="auto"/>
              <w:right w:val="single" w:sz="4" w:space="0" w:color="auto"/>
            </w:tcBorders>
            <w:shd w:val="clear" w:color="auto" w:fill="auto"/>
            <w:vAlign w:val="center"/>
          </w:tcPr>
          <w:p w:rsidR="009B149F" w:rsidRDefault="003C2BBB">
            <w:pPr>
              <w:jc w:val="center"/>
              <w:rPr>
                <w:b w:val="0"/>
                <w:color w:val="000000"/>
                <w:sz w:val="18"/>
                <w:szCs w:val="18"/>
              </w:rPr>
            </w:pPr>
            <w:r>
              <w:rPr>
                <w:b w:val="0"/>
                <w:color w:val="000000"/>
                <w:sz w:val="18"/>
                <w:szCs w:val="18"/>
              </w:rPr>
              <w:t>标物碳含量</w:t>
            </w:r>
            <w:r>
              <w:rPr>
                <w:b w:val="0"/>
                <w:color w:val="000000"/>
                <w:sz w:val="18"/>
                <w:szCs w:val="18"/>
              </w:rPr>
              <w:t>/%</w:t>
            </w:r>
          </w:p>
        </w:tc>
        <w:tc>
          <w:tcPr>
            <w:tcW w:w="960" w:type="dxa"/>
            <w:tcBorders>
              <w:top w:val="single" w:sz="4" w:space="0" w:color="auto"/>
              <w:left w:val="nil"/>
              <w:bottom w:val="single" w:sz="4" w:space="0" w:color="auto"/>
              <w:right w:val="single" w:sz="4" w:space="0" w:color="auto"/>
            </w:tcBorders>
            <w:shd w:val="clear" w:color="auto" w:fill="auto"/>
            <w:vAlign w:val="center"/>
          </w:tcPr>
          <w:p w:rsidR="009B149F" w:rsidRDefault="003C2BBB">
            <w:pPr>
              <w:jc w:val="center"/>
              <w:rPr>
                <w:b w:val="0"/>
                <w:color w:val="000000"/>
                <w:sz w:val="18"/>
                <w:szCs w:val="18"/>
              </w:rPr>
            </w:pPr>
            <w:r>
              <w:rPr>
                <w:b w:val="0"/>
                <w:color w:val="000000"/>
                <w:sz w:val="18"/>
                <w:szCs w:val="18"/>
              </w:rPr>
              <w:t>加入标物量</w:t>
            </w:r>
            <w:r>
              <w:rPr>
                <w:b w:val="0"/>
                <w:color w:val="000000"/>
                <w:sz w:val="18"/>
                <w:szCs w:val="18"/>
              </w:rPr>
              <w:t>/g</w:t>
            </w:r>
          </w:p>
        </w:tc>
        <w:tc>
          <w:tcPr>
            <w:tcW w:w="960" w:type="dxa"/>
            <w:tcBorders>
              <w:top w:val="single" w:sz="4" w:space="0" w:color="auto"/>
              <w:left w:val="nil"/>
              <w:bottom w:val="single" w:sz="4" w:space="0" w:color="auto"/>
              <w:right w:val="single" w:sz="4" w:space="0" w:color="auto"/>
            </w:tcBorders>
            <w:shd w:val="clear" w:color="auto" w:fill="auto"/>
            <w:vAlign w:val="center"/>
          </w:tcPr>
          <w:p w:rsidR="009B149F" w:rsidRDefault="003C2BBB">
            <w:pPr>
              <w:jc w:val="center"/>
              <w:rPr>
                <w:b w:val="0"/>
                <w:color w:val="000000"/>
                <w:sz w:val="18"/>
                <w:szCs w:val="18"/>
              </w:rPr>
            </w:pPr>
            <w:r>
              <w:rPr>
                <w:b w:val="0"/>
                <w:color w:val="000000"/>
                <w:sz w:val="18"/>
                <w:szCs w:val="18"/>
              </w:rPr>
              <w:t>加入碳量</w:t>
            </w:r>
            <w:r>
              <w:rPr>
                <w:b w:val="0"/>
                <w:color w:val="000000"/>
                <w:sz w:val="18"/>
                <w:szCs w:val="18"/>
              </w:rPr>
              <w:t>/μg</w:t>
            </w:r>
          </w:p>
        </w:tc>
        <w:tc>
          <w:tcPr>
            <w:tcW w:w="1160" w:type="dxa"/>
            <w:tcBorders>
              <w:top w:val="single" w:sz="4" w:space="0" w:color="auto"/>
              <w:left w:val="nil"/>
              <w:bottom w:val="single" w:sz="4" w:space="0" w:color="auto"/>
              <w:right w:val="single" w:sz="4" w:space="0" w:color="auto"/>
            </w:tcBorders>
            <w:shd w:val="clear" w:color="auto" w:fill="auto"/>
            <w:vAlign w:val="center"/>
          </w:tcPr>
          <w:p w:rsidR="009B149F" w:rsidRDefault="003C2BBB">
            <w:pPr>
              <w:jc w:val="center"/>
              <w:rPr>
                <w:b w:val="0"/>
                <w:color w:val="000000"/>
                <w:sz w:val="18"/>
                <w:szCs w:val="18"/>
              </w:rPr>
            </w:pPr>
            <w:r>
              <w:rPr>
                <w:b w:val="0"/>
                <w:color w:val="000000"/>
                <w:sz w:val="18"/>
                <w:szCs w:val="18"/>
              </w:rPr>
              <w:t>测得总碳结果</w:t>
            </w:r>
            <w:r>
              <w:rPr>
                <w:b w:val="0"/>
                <w:color w:val="000000"/>
                <w:sz w:val="18"/>
                <w:szCs w:val="18"/>
              </w:rPr>
              <w:t>/%</w:t>
            </w:r>
          </w:p>
        </w:tc>
        <w:tc>
          <w:tcPr>
            <w:tcW w:w="960" w:type="dxa"/>
            <w:tcBorders>
              <w:top w:val="single" w:sz="4" w:space="0" w:color="auto"/>
              <w:left w:val="nil"/>
              <w:bottom w:val="single" w:sz="4" w:space="0" w:color="auto"/>
              <w:right w:val="single" w:sz="4" w:space="0" w:color="auto"/>
            </w:tcBorders>
            <w:shd w:val="clear" w:color="auto" w:fill="auto"/>
            <w:vAlign w:val="center"/>
          </w:tcPr>
          <w:p w:rsidR="009B149F" w:rsidRDefault="003C2BBB">
            <w:pPr>
              <w:jc w:val="center"/>
              <w:rPr>
                <w:b w:val="0"/>
                <w:color w:val="000000"/>
                <w:sz w:val="18"/>
                <w:szCs w:val="18"/>
              </w:rPr>
            </w:pPr>
            <w:r>
              <w:rPr>
                <w:b w:val="0"/>
                <w:color w:val="000000"/>
                <w:sz w:val="18"/>
                <w:szCs w:val="18"/>
              </w:rPr>
              <w:t>测得碳量</w:t>
            </w:r>
            <w:r>
              <w:rPr>
                <w:b w:val="0"/>
                <w:color w:val="000000"/>
                <w:sz w:val="18"/>
                <w:szCs w:val="18"/>
              </w:rPr>
              <w:t>/μg</w:t>
            </w:r>
          </w:p>
        </w:tc>
        <w:tc>
          <w:tcPr>
            <w:tcW w:w="960" w:type="dxa"/>
            <w:tcBorders>
              <w:top w:val="single" w:sz="4" w:space="0" w:color="auto"/>
              <w:left w:val="nil"/>
              <w:bottom w:val="single" w:sz="4" w:space="0" w:color="auto"/>
              <w:right w:val="single" w:sz="4" w:space="0" w:color="auto"/>
            </w:tcBorders>
            <w:shd w:val="clear" w:color="auto" w:fill="auto"/>
            <w:vAlign w:val="center"/>
          </w:tcPr>
          <w:p w:rsidR="009B149F" w:rsidRDefault="003C2BBB">
            <w:pPr>
              <w:jc w:val="center"/>
              <w:rPr>
                <w:b w:val="0"/>
                <w:color w:val="000000"/>
                <w:sz w:val="18"/>
                <w:szCs w:val="18"/>
              </w:rPr>
            </w:pPr>
            <w:r>
              <w:rPr>
                <w:b w:val="0"/>
                <w:color w:val="000000"/>
                <w:sz w:val="18"/>
                <w:szCs w:val="18"/>
              </w:rPr>
              <w:t>回收碳量</w:t>
            </w:r>
            <w:r>
              <w:rPr>
                <w:b w:val="0"/>
                <w:color w:val="000000"/>
                <w:sz w:val="18"/>
                <w:szCs w:val="18"/>
              </w:rPr>
              <w:t>/μg</w:t>
            </w:r>
          </w:p>
        </w:tc>
        <w:tc>
          <w:tcPr>
            <w:tcW w:w="760" w:type="dxa"/>
            <w:tcBorders>
              <w:top w:val="single" w:sz="4" w:space="0" w:color="auto"/>
              <w:left w:val="nil"/>
              <w:bottom w:val="single" w:sz="4" w:space="0" w:color="auto"/>
              <w:right w:val="single" w:sz="4" w:space="0" w:color="auto"/>
            </w:tcBorders>
            <w:shd w:val="clear" w:color="auto" w:fill="auto"/>
            <w:vAlign w:val="center"/>
          </w:tcPr>
          <w:p w:rsidR="009B149F" w:rsidRDefault="003C2BBB">
            <w:pPr>
              <w:jc w:val="center"/>
              <w:rPr>
                <w:b w:val="0"/>
                <w:color w:val="000000"/>
                <w:sz w:val="18"/>
                <w:szCs w:val="18"/>
              </w:rPr>
            </w:pPr>
            <w:r>
              <w:rPr>
                <w:b w:val="0"/>
                <w:color w:val="000000"/>
                <w:sz w:val="18"/>
                <w:szCs w:val="18"/>
              </w:rPr>
              <w:t>回收率</w:t>
            </w:r>
            <w:r>
              <w:rPr>
                <w:b w:val="0"/>
                <w:color w:val="000000"/>
                <w:sz w:val="18"/>
                <w:szCs w:val="18"/>
              </w:rPr>
              <w:t>/%</w:t>
            </w:r>
          </w:p>
        </w:tc>
      </w:tr>
      <w:tr w:rsidR="009B149F">
        <w:trPr>
          <w:trHeight w:val="300"/>
          <w:jc w:val="center"/>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C1</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0.546</w:t>
            </w:r>
          </w:p>
        </w:tc>
        <w:tc>
          <w:tcPr>
            <w:tcW w:w="7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0.3080</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1681.68</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0.602</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0.1647</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991.49</w:t>
            </w:r>
          </w:p>
        </w:tc>
        <w:tc>
          <w:tcPr>
            <w:tcW w:w="11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0.872</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2684.53</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1002.85</w:t>
            </w:r>
          </w:p>
        </w:tc>
        <w:tc>
          <w:tcPr>
            <w:tcW w:w="7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101.15</w:t>
            </w:r>
          </w:p>
        </w:tc>
      </w:tr>
      <w:tr w:rsidR="009B149F">
        <w:trPr>
          <w:trHeight w:val="300"/>
          <w:jc w:val="center"/>
        </w:trPr>
        <w:tc>
          <w:tcPr>
            <w:tcW w:w="580" w:type="dxa"/>
            <w:vMerge/>
            <w:tcBorders>
              <w:top w:val="nil"/>
              <w:left w:val="single" w:sz="4" w:space="0" w:color="auto"/>
              <w:bottom w:val="single" w:sz="4" w:space="0" w:color="auto"/>
              <w:right w:val="single" w:sz="4" w:space="0" w:color="auto"/>
            </w:tcBorders>
            <w:vAlign w:val="center"/>
          </w:tcPr>
          <w:p w:rsidR="009B149F" w:rsidRDefault="009B149F">
            <w:pPr>
              <w:jc w:val="center"/>
              <w:rPr>
                <w:b w:val="0"/>
                <w:color w:val="000000"/>
                <w:sz w:val="18"/>
                <w:szCs w:val="18"/>
              </w:rPr>
            </w:pPr>
          </w:p>
        </w:tc>
        <w:tc>
          <w:tcPr>
            <w:tcW w:w="1160" w:type="dxa"/>
            <w:vMerge/>
            <w:tcBorders>
              <w:top w:val="nil"/>
              <w:left w:val="single" w:sz="4" w:space="0" w:color="auto"/>
              <w:bottom w:val="single" w:sz="4" w:space="0" w:color="auto"/>
              <w:right w:val="single" w:sz="4" w:space="0" w:color="auto"/>
            </w:tcBorders>
            <w:vAlign w:val="center"/>
          </w:tcPr>
          <w:p w:rsidR="009B149F" w:rsidRDefault="009B149F">
            <w:pPr>
              <w:jc w:val="center"/>
              <w:rPr>
                <w:b w:val="0"/>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0.3142</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1715.53</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0.602</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0.2642</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1590.48</w:t>
            </w:r>
          </w:p>
        </w:tc>
        <w:tc>
          <w:tcPr>
            <w:tcW w:w="11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1.070</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3361.94</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1646.41</w:t>
            </w:r>
          </w:p>
        </w:tc>
        <w:tc>
          <w:tcPr>
            <w:tcW w:w="7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103.52</w:t>
            </w:r>
          </w:p>
        </w:tc>
      </w:tr>
      <w:tr w:rsidR="009B149F">
        <w:trPr>
          <w:trHeight w:val="300"/>
          <w:jc w:val="center"/>
        </w:trPr>
        <w:tc>
          <w:tcPr>
            <w:tcW w:w="580" w:type="dxa"/>
            <w:vMerge/>
            <w:tcBorders>
              <w:top w:val="nil"/>
              <w:left w:val="single" w:sz="4" w:space="0" w:color="auto"/>
              <w:bottom w:val="single" w:sz="4" w:space="0" w:color="auto"/>
              <w:right w:val="single" w:sz="4" w:space="0" w:color="auto"/>
            </w:tcBorders>
            <w:vAlign w:val="center"/>
          </w:tcPr>
          <w:p w:rsidR="009B149F" w:rsidRDefault="009B149F">
            <w:pPr>
              <w:jc w:val="center"/>
              <w:rPr>
                <w:b w:val="0"/>
                <w:color w:val="000000"/>
                <w:sz w:val="18"/>
                <w:szCs w:val="18"/>
              </w:rPr>
            </w:pPr>
          </w:p>
        </w:tc>
        <w:tc>
          <w:tcPr>
            <w:tcW w:w="1160" w:type="dxa"/>
            <w:vMerge/>
            <w:tcBorders>
              <w:top w:val="nil"/>
              <w:left w:val="single" w:sz="4" w:space="0" w:color="auto"/>
              <w:bottom w:val="single" w:sz="4" w:space="0" w:color="auto"/>
              <w:right w:val="single" w:sz="4" w:space="0" w:color="auto"/>
            </w:tcBorders>
            <w:vAlign w:val="center"/>
          </w:tcPr>
          <w:p w:rsidR="009B149F" w:rsidRDefault="009B149F">
            <w:pPr>
              <w:jc w:val="center"/>
              <w:rPr>
                <w:b w:val="0"/>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0.3038</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1658.75</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0.602</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0.5420</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3262.84</w:t>
            </w:r>
          </w:p>
        </w:tc>
        <w:tc>
          <w:tcPr>
            <w:tcW w:w="11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1.632</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4958.02</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3299.27</w:t>
            </w:r>
          </w:p>
        </w:tc>
        <w:tc>
          <w:tcPr>
            <w:tcW w:w="7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101.12</w:t>
            </w:r>
          </w:p>
        </w:tc>
      </w:tr>
      <w:tr w:rsidR="009B149F">
        <w:trPr>
          <w:trHeight w:val="270"/>
          <w:jc w:val="center"/>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C2</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1.181</w:t>
            </w:r>
          </w:p>
        </w:tc>
        <w:tc>
          <w:tcPr>
            <w:tcW w:w="7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0.3016</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3561.90</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3.26</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0.0561</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1828.86</w:t>
            </w:r>
          </w:p>
        </w:tc>
        <w:tc>
          <w:tcPr>
            <w:tcW w:w="11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1.773</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5347.37</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1785.47</w:t>
            </w:r>
          </w:p>
        </w:tc>
        <w:tc>
          <w:tcPr>
            <w:tcW w:w="7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97.63</w:t>
            </w:r>
          </w:p>
        </w:tc>
      </w:tr>
      <w:tr w:rsidR="009B149F">
        <w:trPr>
          <w:trHeight w:val="270"/>
          <w:jc w:val="center"/>
        </w:trPr>
        <w:tc>
          <w:tcPr>
            <w:tcW w:w="580" w:type="dxa"/>
            <w:vMerge/>
            <w:tcBorders>
              <w:top w:val="nil"/>
              <w:left w:val="single" w:sz="4" w:space="0" w:color="auto"/>
              <w:bottom w:val="single" w:sz="4" w:space="0" w:color="auto"/>
              <w:right w:val="single" w:sz="4" w:space="0" w:color="auto"/>
            </w:tcBorders>
            <w:vAlign w:val="center"/>
          </w:tcPr>
          <w:p w:rsidR="009B149F" w:rsidRDefault="009B149F">
            <w:pPr>
              <w:jc w:val="center"/>
              <w:rPr>
                <w:b w:val="0"/>
                <w:color w:val="000000"/>
                <w:sz w:val="18"/>
                <w:szCs w:val="18"/>
              </w:rPr>
            </w:pPr>
          </w:p>
        </w:tc>
        <w:tc>
          <w:tcPr>
            <w:tcW w:w="1160" w:type="dxa"/>
            <w:vMerge/>
            <w:tcBorders>
              <w:top w:val="nil"/>
              <w:left w:val="single" w:sz="4" w:space="0" w:color="auto"/>
              <w:bottom w:val="single" w:sz="4" w:space="0" w:color="auto"/>
              <w:right w:val="single" w:sz="4" w:space="0" w:color="auto"/>
            </w:tcBorders>
            <w:vAlign w:val="center"/>
          </w:tcPr>
          <w:p w:rsidR="009B149F" w:rsidRDefault="009B149F">
            <w:pPr>
              <w:jc w:val="center"/>
              <w:rPr>
                <w:b w:val="0"/>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0.3004</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3547.72</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3.28</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0.1109</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3637.52</w:t>
            </w:r>
          </w:p>
        </w:tc>
        <w:tc>
          <w:tcPr>
            <w:tcW w:w="11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2.360</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7089.44</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3541.72</w:t>
            </w:r>
          </w:p>
        </w:tc>
        <w:tc>
          <w:tcPr>
            <w:tcW w:w="7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97.37</w:t>
            </w:r>
          </w:p>
        </w:tc>
      </w:tr>
      <w:tr w:rsidR="009B149F">
        <w:trPr>
          <w:trHeight w:val="270"/>
          <w:jc w:val="center"/>
        </w:trPr>
        <w:tc>
          <w:tcPr>
            <w:tcW w:w="580" w:type="dxa"/>
            <w:vMerge/>
            <w:tcBorders>
              <w:top w:val="nil"/>
              <w:left w:val="single" w:sz="4" w:space="0" w:color="auto"/>
              <w:bottom w:val="single" w:sz="4" w:space="0" w:color="auto"/>
              <w:right w:val="single" w:sz="4" w:space="0" w:color="auto"/>
            </w:tcBorders>
            <w:vAlign w:val="center"/>
          </w:tcPr>
          <w:p w:rsidR="009B149F" w:rsidRDefault="009B149F">
            <w:pPr>
              <w:jc w:val="center"/>
              <w:rPr>
                <w:b w:val="0"/>
                <w:color w:val="000000"/>
                <w:sz w:val="18"/>
                <w:szCs w:val="18"/>
              </w:rPr>
            </w:pPr>
          </w:p>
        </w:tc>
        <w:tc>
          <w:tcPr>
            <w:tcW w:w="1160" w:type="dxa"/>
            <w:vMerge/>
            <w:tcBorders>
              <w:top w:val="nil"/>
              <w:left w:val="single" w:sz="4" w:space="0" w:color="auto"/>
              <w:bottom w:val="single" w:sz="4" w:space="0" w:color="auto"/>
              <w:right w:val="single" w:sz="4" w:space="0" w:color="auto"/>
            </w:tcBorders>
            <w:vAlign w:val="center"/>
          </w:tcPr>
          <w:p w:rsidR="009B149F" w:rsidRDefault="009B149F">
            <w:pPr>
              <w:jc w:val="center"/>
              <w:rPr>
                <w:b w:val="0"/>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0.3012</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3557.17</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3.28</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0.2186</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7170.08</w:t>
            </w:r>
          </w:p>
        </w:tc>
        <w:tc>
          <w:tcPr>
            <w:tcW w:w="11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3.509</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10569.11</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7011.94</w:t>
            </w:r>
          </w:p>
        </w:tc>
        <w:tc>
          <w:tcPr>
            <w:tcW w:w="7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97.79</w:t>
            </w:r>
          </w:p>
        </w:tc>
      </w:tr>
      <w:tr w:rsidR="009B149F">
        <w:trPr>
          <w:trHeight w:val="270"/>
          <w:jc w:val="center"/>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C3</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2.737</w:t>
            </w:r>
          </w:p>
        </w:tc>
        <w:tc>
          <w:tcPr>
            <w:tcW w:w="7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0.3036</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8309.53</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3.28</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0.1273</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4175.44</w:t>
            </w:r>
          </w:p>
        </w:tc>
        <w:tc>
          <w:tcPr>
            <w:tcW w:w="11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4.078</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12380.81</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4071.28</w:t>
            </w:r>
          </w:p>
        </w:tc>
        <w:tc>
          <w:tcPr>
            <w:tcW w:w="7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97.51</w:t>
            </w:r>
          </w:p>
        </w:tc>
      </w:tr>
      <w:tr w:rsidR="009B149F">
        <w:trPr>
          <w:trHeight w:val="270"/>
          <w:jc w:val="center"/>
        </w:trPr>
        <w:tc>
          <w:tcPr>
            <w:tcW w:w="580" w:type="dxa"/>
            <w:vMerge/>
            <w:tcBorders>
              <w:top w:val="nil"/>
              <w:left w:val="single" w:sz="4" w:space="0" w:color="auto"/>
              <w:bottom w:val="single" w:sz="4" w:space="0" w:color="auto"/>
              <w:right w:val="single" w:sz="4" w:space="0" w:color="auto"/>
            </w:tcBorders>
            <w:vAlign w:val="center"/>
          </w:tcPr>
          <w:p w:rsidR="009B149F" w:rsidRDefault="009B149F">
            <w:pPr>
              <w:jc w:val="center"/>
              <w:rPr>
                <w:b w:val="0"/>
                <w:color w:val="000000"/>
                <w:sz w:val="18"/>
                <w:szCs w:val="18"/>
              </w:rPr>
            </w:pPr>
          </w:p>
        </w:tc>
        <w:tc>
          <w:tcPr>
            <w:tcW w:w="1160" w:type="dxa"/>
            <w:vMerge/>
            <w:tcBorders>
              <w:top w:val="nil"/>
              <w:left w:val="single" w:sz="4" w:space="0" w:color="auto"/>
              <w:bottom w:val="single" w:sz="4" w:space="0" w:color="auto"/>
              <w:right w:val="single" w:sz="4" w:space="0" w:color="auto"/>
            </w:tcBorders>
            <w:vAlign w:val="center"/>
          </w:tcPr>
          <w:p w:rsidR="009B149F" w:rsidRDefault="009B149F">
            <w:pPr>
              <w:jc w:val="center"/>
              <w:rPr>
                <w:b w:val="0"/>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0.3006</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8227.42</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3.28</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0.2528</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8291.84</w:t>
            </w:r>
          </w:p>
        </w:tc>
        <w:tc>
          <w:tcPr>
            <w:tcW w:w="11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5.502</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16539.01</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8311.59</w:t>
            </w:r>
          </w:p>
        </w:tc>
        <w:tc>
          <w:tcPr>
            <w:tcW w:w="7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100.24</w:t>
            </w:r>
          </w:p>
        </w:tc>
      </w:tr>
      <w:tr w:rsidR="009B149F">
        <w:trPr>
          <w:trHeight w:val="270"/>
          <w:jc w:val="center"/>
        </w:trPr>
        <w:tc>
          <w:tcPr>
            <w:tcW w:w="580" w:type="dxa"/>
            <w:vMerge/>
            <w:tcBorders>
              <w:top w:val="nil"/>
              <w:left w:val="single" w:sz="4" w:space="0" w:color="auto"/>
              <w:bottom w:val="single" w:sz="4" w:space="0" w:color="auto"/>
              <w:right w:val="single" w:sz="4" w:space="0" w:color="auto"/>
            </w:tcBorders>
            <w:vAlign w:val="center"/>
          </w:tcPr>
          <w:p w:rsidR="009B149F" w:rsidRDefault="009B149F">
            <w:pPr>
              <w:jc w:val="center"/>
              <w:rPr>
                <w:b w:val="0"/>
                <w:color w:val="000000"/>
                <w:sz w:val="18"/>
                <w:szCs w:val="18"/>
              </w:rPr>
            </w:pPr>
          </w:p>
        </w:tc>
        <w:tc>
          <w:tcPr>
            <w:tcW w:w="1160" w:type="dxa"/>
            <w:vMerge/>
            <w:tcBorders>
              <w:top w:val="nil"/>
              <w:left w:val="single" w:sz="4" w:space="0" w:color="auto"/>
              <w:bottom w:val="single" w:sz="4" w:space="0" w:color="auto"/>
              <w:right w:val="single" w:sz="4" w:space="0" w:color="auto"/>
            </w:tcBorders>
            <w:vAlign w:val="center"/>
          </w:tcPr>
          <w:p w:rsidR="009B149F" w:rsidRDefault="009B149F">
            <w:pPr>
              <w:jc w:val="center"/>
              <w:rPr>
                <w:b w:val="0"/>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0.3014</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8249.32</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3.28</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0.5040</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16531.20</w:t>
            </w:r>
          </w:p>
        </w:tc>
        <w:tc>
          <w:tcPr>
            <w:tcW w:w="11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8.409</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25344.73</w:t>
            </w:r>
          </w:p>
        </w:tc>
        <w:tc>
          <w:tcPr>
            <w:tcW w:w="9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17095.41</w:t>
            </w:r>
          </w:p>
        </w:tc>
        <w:tc>
          <w:tcPr>
            <w:tcW w:w="760" w:type="dxa"/>
            <w:tcBorders>
              <w:top w:val="nil"/>
              <w:left w:val="nil"/>
              <w:bottom w:val="single" w:sz="4" w:space="0" w:color="auto"/>
              <w:right w:val="single" w:sz="4" w:space="0" w:color="auto"/>
            </w:tcBorders>
            <w:shd w:val="clear" w:color="auto" w:fill="auto"/>
            <w:noWrap/>
            <w:vAlign w:val="center"/>
          </w:tcPr>
          <w:p w:rsidR="009B149F" w:rsidRDefault="003C2BBB">
            <w:pPr>
              <w:jc w:val="center"/>
              <w:rPr>
                <w:b w:val="0"/>
                <w:color w:val="000000"/>
                <w:sz w:val="18"/>
                <w:szCs w:val="18"/>
              </w:rPr>
            </w:pPr>
            <w:r>
              <w:rPr>
                <w:b w:val="0"/>
                <w:color w:val="000000"/>
                <w:sz w:val="18"/>
                <w:szCs w:val="18"/>
              </w:rPr>
              <w:t>103.41</w:t>
            </w:r>
          </w:p>
        </w:tc>
      </w:tr>
    </w:tbl>
    <w:p w:rsidR="009B149F" w:rsidRDefault="009B149F">
      <w:pPr>
        <w:jc w:val="center"/>
        <w:rPr>
          <w:b w:val="0"/>
          <w:color w:val="000000"/>
          <w:sz w:val="18"/>
          <w:szCs w:val="18"/>
        </w:rPr>
      </w:pPr>
    </w:p>
    <w:p w:rsidR="009B149F" w:rsidRDefault="003C2BBB">
      <w:pPr>
        <w:spacing w:line="276" w:lineRule="auto"/>
        <w:rPr>
          <w:sz w:val="21"/>
          <w:szCs w:val="21"/>
        </w:rPr>
      </w:pPr>
      <w:r>
        <w:rPr>
          <w:sz w:val="21"/>
          <w:szCs w:val="21"/>
        </w:rPr>
        <w:t xml:space="preserve">4  </w:t>
      </w:r>
      <w:r>
        <w:rPr>
          <w:sz w:val="21"/>
          <w:szCs w:val="21"/>
        </w:rPr>
        <w:t>结论</w:t>
      </w:r>
    </w:p>
    <w:p w:rsidR="009B149F" w:rsidRDefault="003C2BBB">
      <w:pPr>
        <w:spacing w:line="276" w:lineRule="auto"/>
        <w:ind w:firstLineChars="200" w:firstLine="420"/>
        <w:rPr>
          <w:b w:val="0"/>
          <w:sz w:val="21"/>
          <w:szCs w:val="21"/>
        </w:rPr>
      </w:pPr>
      <w:r>
        <w:rPr>
          <w:b w:val="0"/>
          <w:sz w:val="21"/>
          <w:szCs w:val="21"/>
        </w:rPr>
        <w:t>本方法采用红外线吸收法测定钴铬钨系合金粉中碳量，通过条件试验选定最佳的测试条件，对实际样品进行测试，精密度较好，加标回收率</w:t>
      </w:r>
      <w:r>
        <w:rPr>
          <w:b w:val="0"/>
          <w:sz w:val="21"/>
          <w:szCs w:val="21"/>
        </w:rPr>
        <w:t>97.37%~103.52%</w:t>
      </w:r>
      <w:r>
        <w:rPr>
          <w:b w:val="0"/>
          <w:sz w:val="21"/>
          <w:szCs w:val="21"/>
        </w:rPr>
        <w:t>，方法准确度高、检出限低、检测速度快，可推荐为行业标准方法。</w:t>
      </w:r>
    </w:p>
    <w:p w:rsidR="009B149F" w:rsidRDefault="009B149F">
      <w:pPr>
        <w:spacing w:line="276" w:lineRule="auto"/>
        <w:ind w:firstLineChars="200" w:firstLine="420"/>
        <w:rPr>
          <w:b w:val="0"/>
          <w:sz w:val="21"/>
          <w:szCs w:val="21"/>
        </w:rPr>
      </w:pPr>
    </w:p>
    <w:p w:rsidR="009B149F" w:rsidRDefault="009B149F">
      <w:pPr>
        <w:rPr>
          <w:b w:val="0"/>
          <w:sz w:val="21"/>
          <w:szCs w:val="21"/>
        </w:rPr>
      </w:pPr>
    </w:p>
    <w:p w:rsidR="009B149F" w:rsidRDefault="009B149F">
      <w:pPr>
        <w:rPr>
          <w:b w:val="0"/>
          <w:sz w:val="21"/>
          <w:szCs w:val="21"/>
        </w:rPr>
      </w:pPr>
    </w:p>
    <w:p w:rsidR="009B149F" w:rsidRDefault="009B149F">
      <w:pPr>
        <w:rPr>
          <w:b w:val="0"/>
          <w:sz w:val="21"/>
          <w:szCs w:val="21"/>
        </w:rPr>
      </w:pPr>
    </w:p>
    <w:p w:rsidR="009B149F" w:rsidRDefault="009B149F">
      <w:pPr>
        <w:rPr>
          <w:b w:val="0"/>
          <w:sz w:val="21"/>
          <w:szCs w:val="21"/>
        </w:rPr>
      </w:pPr>
    </w:p>
    <w:p w:rsidR="009B149F" w:rsidRDefault="009B149F">
      <w:pPr>
        <w:rPr>
          <w:b w:val="0"/>
          <w:sz w:val="21"/>
          <w:szCs w:val="21"/>
        </w:rPr>
      </w:pPr>
    </w:p>
    <w:p w:rsidR="009B149F" w:rsidRDefault="009B149F">
      <w:pPr>
        <w:rPr>
          <w:b w:val="0"/>
          <w:sz w:val="21"/>
          <w:szCs w:val="21"/>
        </w:rPr>
      </w:pPr>
    </w:p>
    <w:p w:rsidR="009B149F" w:rsidRDefault="009B149F">
      <w:pPr>
        <w:rPr>
          <w:b w:val="0"/>
          <w:sz w:val="21"/>
          <w:szCs w:val="21"/>
        </w:rPr>
      </w:pPr>
    </w:p>
    <w:p w:rsidR="009B149F" w:rsidRDefault="009B149F">
      <w:pPr>
        <w:rPr>
          <w:b w:val="0"/>
          <w:sz w:val="21"/>
          <w:szCs w:val="21"/>
        </w:rPr>
      </w:pPr>
    </w:p>
    <w:p w:rsidR="009B149F" w:rsidRDefault="009B149F">
      <w:pPr>
        <w:spacing w:line="276" w:lineRule="auto"/>
        <w:rPr>
          <w:sz w:val="21"/>
          <w:szCs w:val="21"/>
        </w:rPr>
      </w:pPr>
    </w:p>
    <w:p w:rsidR="009B149F" w:rsidRDefault="009B149F">
      <w:pPr>
        <w:spacing w:line="360" w:lineRule="auto"/>
        <w:rPr>
          <w:rFonts w:hint="eastAsia"/>
          <w:szCs w:val="28"/>
        </w:rPr>
      </w:pPr>
    </w:p>
    <w:p w:rsidR="001F24BB" w:rsidRDefault="001F24BB">
      <w:pPr>
        <w:spacing w:line="360" w:lineRule="auto"/>
        <w:rPr>
          <w:rFonts w:hint="eastAsia"/>
          <w:szCs w:val="28"/>
        </w:rPr>
      </w:pPr>
    </w:p>
    <w:p w:rsidR="001F24BB" w:rsidRDefault="001F24BB">
      <w:pPr>
        <w:spacing w:line="360" w:lineRule="auto"/>
        <w:rPr>
          <w:rFonts w:hint="eastAsia"/>
          <w:szCs w:val="28"/>
        </w:rPr>
      </w:pPr>
    </w:p>
    <w:p w:rsidR="001F24BB" w:rsidRDefault="001F24BB">
      <w:pPr>
        <w:spacing w:line="360" w:lineRule="auto"/>
        <w:rPr>
          <w:rFonts w:hint="eastAsia"/>
          <w:szCs w:val="28"/>
        </w:rPr>
      </w:pPr>
    </w:p>
    <w:p w:rsidR="001F24BB" w:rsidRDefault="001F24BB">
      <w:pPr>
        <w:spacing w:line="360" w:lineRule="auto"/>
        <w:rPr>
          <w:rFonts w:hint="eastAsia"/>
          <w:szCs w:val="28"/>
        </w:rPr>
      </w:pPr>
    </w:p>
    <w:p w:rsidR="001F24BB" w:rsidRDefault="001F24BB">
      <w:pPr>
        <w:spacing w:line="360" w:lineRule="auto"/>
        <w:rPr>
          <w:szCs w:val="28"/>
        </w:rPr>
      </w:pPr>
    </w:p>
    <w:p w:rsidR="009B149F" w:rsidRDefault="003C2BBB">
      <w:pPr>
        <w:spacing w:line="360" w:lineRule="auto"/>
        <w:rPr>
          <w:szCs w:val="28"/>
        </w:rPr>
      </w:pPr>
      <w:r>
        <w:rPr>
          <w:szCs w:val="28"/>
        </w:rPr>
        <w:lastRenderedPageBreak/>
        <w:t>附件</w:t>
      </w:r>
      <w:r>
        <w:rPr>
          <w:szCs w:val="28"/>
        </w:rPr>
        <w:t>2</w:t>
      </w:r>
      <w:r>
        <w:rPr>
          <w:szCs w:val="28"/>
        </w:rPr>
        <w:t>：数据处理汇总表</w:t>
      </w:r>
    </w:p>
    <w:p w:rsidR="009B149F" w:rsidRDefault="003C2BBB">
      <w:pPr>
        <w:spacing w:line="276" w:lineRule="auto"/>
        <w:jc w:val="center"/>
        <w:rPr>
          <w:sz w:val="21"/>
          <w:szCs w:val="21"/>
        </w:rPr>
      </w:pPr>
      <w:r>
        <w:rPr>
          <w:sz w:val="21"/>
          <w:szCs w:val="21"/>
        </w:rPr>
        <w:t>精密度数据</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2"/>
        <w:gridCol w:w="500"/>
        <w:gridCol w:w="1105"/>
        <w:gridCol w:w="7438"/>
      </w:tblGrid>
      <w:tr w:rsidR="009B149F">
        <w:trPr>
          <w:trHeight w:hRule="exact" w:val="397"/>
          <w:jc w:val="center"/>
        </w:trPr>
        <w:tc>
          <w:tcPr>
            <w:tcW w:w="1232" w:type="dxa"/>
            <w:vMerge w:val="restart"/>
            <w:vAlign w:val="center"/>
          </w:tcPr>
          <w:p w:rsidR="009B149F" w:rsidRDefault="003C2BBB">
            <w:pPr>
              <w:spacing w:line="276" w:lineRule="auto"/>
              <w:jc w:val="center"/>
              <w:rPr>
                <w:b w:val="0"/>
                <w:sz w:val="18"/>
                <w:szCs w:val="18"/>
              </w:rPr>
            </w:pPr>
            <w:r>
              <w:rPr>
                <w:b w:val="0"/>
                <w:sz w:val="18"/>
                <w:szCs w:val="18"/>
              </w:rPr>
              <w:t>广东省工业</w:t>
            </w:r>
          </w:p>
          <w:p w:rsidR="009B149F" w:rsidRDefault="003C2BBB">
            <w:pPr>
              <w:spacing w:line="276" w:lineRule="auto"/>
              <w:jc w:val="center"/>
              <w:rPr>
                <w:b w:val="0"/>
                <w:sz w:val="18"/>
                <w:szCs w:val="18"/>
              </w:rPr>
            </w:pPr>
            <w:r>
              <w:rPr>
                <w:b w:val="0"/>
                <w:sz w:val="18"/>
                <w:szCs w:val="18"/>
              </w:rPr>
              <w:t>分析检测</w:t>
            </w:r>
          </w:p>
          <w:p w:rsidR="009B149F" w:rsidRDefault="003C2BBB">
            <w:pPr>
              <w:spacing w:line="276" w:lineRule="auto"/>
              <w:jc w:val="center"/>
              <w:rPr>
                <w:b w:val="0"/>
                <w:sz w:val="18"/>
                <w:szCs w:val="18"/>
              </w:rPr>
            </w:pPr>
            <w:r>
              <w:rPr>
                <w:b w:val="0"/>
                <w:sz w:val="18"/>
                <w:szCs w:val="18"/>
              </w:rPr>
              <w:t>中心</w:t>
            </w:r>
          </w:p>
        </w:tc>
        <w:tc>
          <w:tcPr>
            <w:tcW w:w="1605" w:type="dxa"/>
            <w:gridSpan w:val="2"/>
            <w:vAlign w:val="center"/>
          </w:tcPr>
          <w:p w:rsidR="009B149F" w:rsidRDefault="003C2BBB">
            <w:pPr>
              <w:spacing w:line="276" w:lineRule="auto"/>
              <w:jc w:val="center"/>
              <w:rPr>
                <w:b w:val="0"/>
                <w:sz w:val="18"/>
                <w:szCs w:val="18"/>
              </w:rPr>
            </w:pPr>
            <w:r>
              <w:rPr>
                <w:b w:val="0"/>
                <w:sz w:val="18"/>
                <w:szCs w:val="18"/>
              </w:rPr>
              <w:t>元素</w:t>
            </w:r>
          </w:p>
        </w:tc>
        <w:tc>
          <w:tcPr>
            <w:tcW w:w="7438" w:type="dxa"/>
            <w:vAlign w:val="center"/>
          </w:tcPr>
          <w:p w:rsidR="009B149F" w:rsidRDefault="003C2BBB">
            <w:pPr>
              <w:spacing w:line="276" w:lineRule="auto"/>
              <w:jc w:val="center"/>
              <w:rPr>
                <w:b w:val="0"/>
                <w:sz w:val="18"/>
                <w:szCs w:val="18"/>
              </w:rPr>
            </w:pPr>
            <w:r>
              <w:rPr>
                <w:b w:val="0"/>
                <w:sz w:val="18"/>
                <w:szCs w:val="18"/>
              </w:rPr>
              <w:t>C</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restart"/>
            <w:vAlign w:val="center"/>
          </w:tcPr>
          <w:p w:rsidR="009B149F" w:rsidRDefault="009B149F">
            <w:pPr>
              <w:spacing w:line="276" w:lineRule="auto"/>
              <w:jc w:val="center"/>
              <w:rPr>
                <w:b w:val="0"/>
                <w:sz w:val="18"/>
                <w:szCs w:val="18"/>
              </w:rPr>
            </w:pPr>
          </w:p>
          <w:p w:rsidR="009B149F" w:rsidRDefault="003C2BBB">
            <w:pPr>
              <w:spacing w:line="276" w:lineRule="auto"/>
              <w:rPr>
                <w:b w:val="0"/>
                <w:sz w:val="18"/>
                <w:szCs w:val="18"/>
              </w:rPr>
            </w:pPr>
            <w:r>
              <w:rPr>
                <w:b w:val="0"/>
                <w:sz w:val="18"/>
                <w:szCs w:val="18"/>
              </w:rPr>
              <w:t>C1</w:t>
            </w:r>
          </w:p>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测定值</w:t>
            </w:r>
            <w:r>
              <w:rPr>
                <w:b w:val="0"/>
                <w:sz w:val="18"/>
                <w:szCs w:val="18"/>
              </w:rPr>
              <w:t>%</w:t>
            </w:r>
          </w:p>
        </w:tc>
        <w:tc>
          <w:tcPr>
            <w:tcW w:w="7438" w:type="dxa"/>
            <w:vAlign w:val="center"/>
          </w:tcPr>
          <w:p w:rsidR="009B149F" w:rsidRDefault="003C2BBB">
            <w:pPr>
              <w:spacing w:line="276" w:lineRule="auto"/>
              <w:jc w:val="center"/>
              <w:rPr>
                <w:b w:val="0"/>
                <w:sz w:val="18"/>
                <w:szCs w:val="18"/>
              </w:rPr>
            </w:pPr>
            <w:r>
              <w:rPr>
                <w:b w:val="0"/>
                <w:sz w:val="18"/>
                <w:szCs w:val="18"/>
              </w:rPr>
              <w:t>0.5698</w:t>
            </w:r>
            <w:r>
              <w:rPr>
                <w:b w:val="0"/>
                <w:sz w:val="18"/>
                <w:szCs w:val="18"/>
              </w:rPr>
              <w:t>，</w:t>
            </w:r>
            <w:r>
              <w:rPr>
                <w:b w:val="0"/>
                <w:sz w:val="18"/>
                <w:szCs w:val="18"/>
              </w:rPr>
              <w:t>0.5452</w:t>
            </w:r>
            <w:r>
              <w:rPr>
                <w:b w:val="0"/>
                <w:sz w:val="18"/>
                <w:szCs w:val="18"/>
              </w:rPr>
              <w:t>，</w:t>
            </w:r>
            <w:r>
              <w:rPr>
                <w:b w:val="0"/>
                <w:sz w:val="18"/>
                <w:szCs w:val="18"/>
              </w:rPr>
              <w:t>0.5402</w:t>
            </w:r>
            <w:r>
              <w:rPr>
                <w:b w:val="0"/>
                <w:sz w:val="18"/>
                <w:szCs w:val="18"/>
              </w:rPr>
              <w:t>，</w:t>
            </w:r>
            <w:r>
              <w:rPr>
                <w:b w:val="0"/>
                <w:sz w:val="18"/>
                <w:szCs w:val="18"/>
              </w:rPr>
              <w:t>0.5580</w:t>
            </w:r>
            <w:r>
              <w:rPr>
                <w:b w:val="0"/>
                <w:sz w:val="18"/>
                <w:szCs w:val="18"/>
              </w:rPr>
              <w:t>，</w:t>
            </w:r>
            <w:r>
              <w:rPr>
                <w:b w:val="0"/>
                <w:sz w:val="18"/>
                <w:szCs w:val="18"/>
              </w:rPr>
              <w:t>0.5427</w:t>
            </w:r>
            <w:r>
              <w:rPr>
                <w:b w:val="0"/>
                <w:sz w:val="18"/>
                <w:szCs w:val="18"/>
              </w:rPr>
              <w:t>，</w:t>
            </w:r>
            <w:r>
              <w:rPr>
                <w:b w:val="0"/>
                <w:sz w:val="18"/>
                <w:szCs w:val="18"/>
              </w:rPr>
              <w:t>0.5456</w:t>
            </w:r>
            <w:r>
              <w:rPr>
                <w:b w:val="0"/>
                <w:sz w:val="18"/>
                <w:szCs w:val="18"/>
              </w:rPr>
              <w:t>，</w:t>
            </w:r>
            <w:r>
              <w:rPr>
                <w:b w:val="0"/>
                <w:sz w:val="18"/>
                <w:szCs w:val="18"/>
              </w:rPr>
              <w:t>0.5388</w:t>
            </w:r>
            <w:r>
              <w:rPr>
                <w:b w:val="0"/>
                <w:sz w:val="18"/>
                <w:szCs w:val="18"/>
              </w:rPr>
              <w:t>，</w:t>
            </w:r>
            <w:r>
              <w:rPr>
                <w:b w:val="0"/>
                <w:sz w:val="18"/>
                <w:szCs w:val="18"/>
              </w:rPr>
              <w:t>0.5360</w:t>
            </w:r>
            <w:r>
              <w:rPr>
                <w:b w:val="0"/>
                <w:sz w:val="18"/>
                <w:szCs w:val="18"/>
              </w:rPr>
              <w:t>，</w:t>
            </w:r>
            <w:r>
              <w:rPr>
                <w:b w:val="0"/>
                <w:sz w:val="18"/>
                <w:szCs w:val="18"/>
              </w:rPr>
              <w:t>0.5547</w:t>
            </w:r>
            <w:r>
              <w:rPr>
                <w:b w:val="0"/>
                <w:sz w:val="18"/>
                <w:szCs w:val="18"/>
              </w:rPr>
              <w:t>，</w:t>
            </w:r>
            <w:r>
              <w:rPr>
                <w:b w:val="0"/>
                <w:sz w:val="18"/>
                <w:szCs w:val="18"/>
              </w:rPr>
              <w:t>0.5330</w:t>
            </w:r>
            <w:r>
              <w:rPr>
                <w:b w:val="0"/>
                <w:sz w:val="18"/>
                <w:szCs w:val="18"/>
              </w:rPr>
              <w:t>，</w:t>
            </w:r>
            <w:r>
              <w:rPr>
                <w:b w:val="0"/>
                <w:sz w:val="18"/>
                <w:szCs w:val="18"/>
              </w:rPr>
              <w:t>0.5402</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平均值</w:t>
            </w:r>
          </w:p>
        </w:tc>
        <w:tc>
          <w:tcPr>
            <w:tcW w:w="7438" w:type="dxa"/>
            <w:vAlign w:val="center"/>
          </w:tcPr>
          <w:p w:rsidR="009B149F" w:rsidRDefault="003C2BBB">
            <w:pPr>
              <w:spacing w:line="276" w:lineRule="auto"/>
              <w:jc w:val="center"/>
              <w:rPr>
                <w:b w:val="0"/>
                <w:sz w:val="18"/>
                <w:szCs w:val="18"/>
              </w:rPr>
            </w:pPr>
            <w:r>
              <w:rPr>
                <w:b w:val="0"/>
                <w:sz w:val="18"/>
                <w:szCs w:val="18"/>
              </w:rPr>
              <w:t>0.5458</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RSD%</w:t>
            </w:r>
          </w:p>
        </w:tc>
        <w:tc>
          <w:tcPr>
            <w:tcW w:w="7438" w:type="dxa"/>
            <w:vAlign w:val="center"/>
          </w:tcPr>
          <w:p w:rsidR="009B149F" w:rsidRDefault="003C2BBB">
            <w:pPr>
              <w:spacing w:line="276" w:lineRule="auto"/>
              <w:jc w:val="center"/>
              <w:rPr>
                <w:b w:val="0"/>
                <w:sz w:val="18"/>
                <w:szCs w:val="18"/>
              </w:rPr>
            </w:pPr>
            <w:r>
              <w:rPr>
                <w:b w:val="0"/>
                <w:sz w:val="18"/>
                <w:szCs w:val="18"/>
              </w:rPr>
              <w:t>1.90</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restart"/>
            <w:vAlign w:val="center"/>
          </w:tcPr>
          <w:p w:rsidR="009B149F" w:rsidRDefault="009B149F">
            <w:pPr>
              <w:spacing w:line="276" w:lineRule="auto"/>
              <w:jc w:val="center"/>
              <w:rPr>
                <w:b w:val="0"/>
                <w:sz w:val="18"/>
                <w:szCs w:val="18"/>
              </w:rPr>
            </w:pPr>
          </w:p>
          <w:p w:rsidR="009B149F" w:rsidRDefault="003C2BBB">
            <w:pPr>
              <w:spacing w:line="276" w:lineRule="auto"/>
              <w:rPr>
                <w:b w:val="0"/>
                <w:sz w:val="18"/>
                <w:szCs w:val="18"/>
              </w:rPr>
            </w:pPr>
            <w:r>
              <w:rPr>
                <w:b w:val="0"/>
                <w:sz w:val="18"/>
                <w:szCs w:val="18"/>
              </w:rPr>
              <w:t>C2</w:t>
            </w:r>
          </w:p>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测定值</w:t>
            </w:r>
            <w:r>
              <w:rPr>
                <w:b w:val="0"/>
                <w:sz w:val="18"/>
                <w:szCs w:val="18"/>
              </w:rPr>
              <w:t>%</w:t>
            </w:r>
          </w:p>
        </w:tc>
        <w:tc>
          <w:tcPr>
            <w:tcW w:w="7438" w:type="dxa"/>
            <w:vAlign w:val="center"/>
          </w:tcPr>
          <w:p w:rsidR="009B149F" w:rsidRDefault="003C2BBB">
            <w:pPr>
              <w:spacing w:line="276" w:lineRule="auto"/>
              <w:jc w:val="center"/>
              <w:rPr>
                <w:b w:val="0"/>
                <w:sz w:val="18"/>
                <w:szCs w:val="18"/>
              </w:rPr>
            </w:pPr>
            <w:r>
              <w:rPr>
                <w:b w:val="0"/>
                <w:sz w:val="18"/>
                <w:szCs w:val="18"/>
              </w:rPr>
              <w:t>1.178</w:t>
            </w:r>
            <w:r>
              <w:rPr>
                <w:b w:val="0"/>
                <w:sz w:val="18"/>
                <w:szCs w:val="18"/>
              </w:rPr>
              <w:t>，</w:t>
            </w:r>
            <w:r>
              <w:rPr>
                <w:b w:val="0"/>
                <w:sz w:val="18"/>
                <w:szCs w:val="18"/>
              </w:rPr>
              <w:t>1.187</w:t>
            </w:r>
            <w:r>
              <w:rPr>
                <w:b w:val="0"/>
                <w:sz w:val="18"/>
                <w:szCs w:val="18"/>
              </w:rPr>
              <w:t>，</w:t>
            </w:r>
            <w:r>
              <w:rPr>
                <w:b w:val="0"/>
                <w:sz w:val="18"/>
                <w:szCs w:val="18"/>
              </w:rPr>
              <w:t>1.173</w:t>
            </w:r>
            <w:r>
              <w:rPr>
                <w:b w:val="0"/>
                <w:sz w:val="18"/>
                <w:szCs w:val="18"/>
              </w:rPr>
              <w:t>，</w:t>
            </w:r>
            <w:r>
              <w:rPr>
                <w:b w:val="0"/>
                <w:sz w:val="18"/>
                <w:szCs w:val="18"/>
              </w:rPr>
              <w:t>1.180</w:t>
            </w:r>
            <w:r>
              <w:rPr>
                <w:b w:val="0"/>
                <w:sz w:val="18"/>
                <w:szCs w:val="18"/>
              </w:rPr>
              <w:t>，</w:t>
            </w:r>
            <w:r>
              <w:rPr>
                <w:b w:val="0"/>
                <w:sz w:val="18"/>
                <w:szCs w:val="18"/>
              </w:rPr>
              <w:t>1.183</w:t>
            </w:r>
            <w:r>
              <w:rPr>
                <w:b w:val="0"/>
                <w:sz w:val="18"/>
                <w:szCs w:val="18"/>
              </w:rPr>
              <w:t>，</w:t>
            </w:r>
            <w:r>
              <w:rPr>
                <w:b w:val="0"/>
                <w:sz w:val="18"/>
                <w:szCs w:val="18"/>
              </w:rPr>
              <w:t>1.177</w:t>
            </w:r>
            <w:r>
              <w:rPr>
                <w:b w:val="0"/>
                <w:sz w:val="18"/>
                <w:szCs w:val="18"/>
              </w:rPr>
              <w:t>，</w:t>
            </w:r>
            <w:r>
              <w:rPr>
                <w:b w:val="0"/>
                <w:sz w:val="18"/>
                <w:szCs w:val="18"/>
              </w:rPr>
              <w:t>1.182</w:t>
            </w:r>
            <w:r>
              <w:rPr>
                <w:b w:val="0"/>
                <w:sz w:val="18"/>
                <w:szCs w:val="18"/>
              </w:rPr>
              <w:t>，</w:t>
            </w:r>
            <w:r>
              <w:rPr>
                <w:b w:val="0"/>
                <w:sz w:val="18"/>
                <w:szCs w:val="18"/>
              </w:rPr>
              <w:t>1.181</w:t>
            </w:r>
            <w:r>
              <w:rPr>
                <w:b w:val="0"/>
                <w:sz w:val="18"/>
                <w:szCs w:val="18"/>
              </w:rPr>
              <w:t>，</w:t>
            </w:r>
            <w:r>
              <w:rPr>
                <w:b w:val="0"/>
                <w:sz w:val="18"/>
                <w:szCs w:val="18"/>
              </w:rPr>
              <w:t>1.186</w:t>
            </w:r>
            <w:r>
              <w:rPr>
                <w:b w:val="0"/>
                <w:sz w:val="18"/>
                <w:szCs w:val="18"/>
              </w:rPr>
              <w:t>，</w:t>
            </w:r>
            <w:r>
              <w:rPr>
                <w:b w:val="0"/>
                <w:sz w:val="18"/>
                <w:szCs w:val="18"/>
              </w:rPr>
              <w:t>1.175</w:t>
            </w:r>
            <w:r>
              <w:rPr>
                <w:b w:val="0"/>
                <w:sz w:val="18"/>
                <w:szCs w:val="18"/>
              </w:rPr>
              <w:t>，</w:t>
            </w:r>
            <w:r>
              <w:rPr>
                <w:b w:val="0"/>
                <w:sz w:val="18"/>
                <w:szCs w:val="18"/>
              </w:rPr>
              <w:t>1.189</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平均值</w:t>
            </w:r>
          </w:p>
        </w:tc>
        <w:tc>
          <w:tcPr>
            <w:tcW w:w="7438" w:type="dxa"/>
            <w:vAlign w:val="center"/>
          </w:tcPr>
          <w:p w:rsidR="009B149F" w:rsidRDefault="003C2BBB">
            <w:pPr>
              <w:spacing w:line="276" w:lineRule="auto"/>
              <w:jc w:val="center"/>
              <w:rPr>
                <w:b w:val="0"/>
                <w:sz w:val="18"/>
                <w:szCs w:val="18"/>
              </w:rPr>
            </w:pPr>
            <w:r>
              <w:rPr>
                <w:b w:val="0"/>
                <w:sz w:val="18"/>
                <w:szCs w:val="18"/>
              </w:rPr>
              <w:t>1.181</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RSD</w:t>
            </w:r>
          </w:p>
        </w:tc>
        <w:tc>
          <w:tcPr>
            <w:tcW w:w="7438" w:type="dxa"/>
            <w:vAlign w:val="center"/>
          </w:tcPr>
          <w:p w:rsidR="009B149F" w:rsidRDefault="003C2BBB">
            <w:pPr>
              <w:spacing w:line="276" w:lineRule="auto"/>
              <w:jc w:val="center"/>
              <w:rPr>
                <w:b w:val="0"/>
                <w:sz w:val="18"/>
                <w:szCs w:val="18"/>
              </w:rPr>
            </w:pPr>
            <w:r>
              <w:rPr>
                <w:b w:val="0"/>
                <w:sz w:val="18"/>
                <w:szCs w:val="18"/>
              </w:rPr>
              <w:t>0.41</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restart"/>
            <w:vAlign w:val="center"/>
          </w:tcPr>
          <w:p w:rsidR="009B149F" w:rsidRDefault="009B149F">
            <w:pPr>
              <w:spacing w:line="276" w:lineRule="auto"/>
              <w:jc w:val="center"/>
              <w:rPr>
                <w:b w:val="0"/>
                <w:sz w:val="18"/>
                <w:szCs w:val="18"/>
              </w:rPr>
            </w:pPr>
          </w:p>
          <w:p w:rsidR="009B149F" w:rsidRDefault="003C2BBB">
            <w:pPr>
              <w:spacing w:line="276" w:lineRule="auto"/>
              <w:rPr>
                <w:b w:val="0"/>
                <w:sz w:val="18"/>
                <w:szCs w:val="18"/>
              </w:rPr>
            </w:pPr>
            <w:r>
              <w:rPr>
                <w:b w:val="0"/>
                <w:sz w:val="18"/>
                <w:szCs w:val="18"/>
              </w:rPr>
              <w:t>C3</w:t>
            </w:r>
          </w:p>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测定值</w:t>
            </w:r>
            <w:r>
              <w:rPr>
                <w:b w:val="0"/>
                <w:sz w:val="18"/>
                <w:szCs w:val="18"/>
              </w:rPr>
              <w:t>%</w:t>
            </w:r>
          </w:p>
        </w:tc>
        <w:tc>
          <w:tcPr>
            <w:tcW w:w="7438" w:type="dxa"/>
            <w:vAlign w:val="center"/>
          </w:tcPr>
          <w:p w:rsidR="009B149F" w:rsidRDefault="003C2BBB">
            <w:pPr>
              <w:spacing w:line="276" w:lineRule="auto"/>
              <w:jc w:val="center"/>
              <w:rPr>
                <w:b w:val="0"/>
                <w:sz w:val="18"/>
                <w:szCs w:val="18"/>
              </w:rPr>
            </w:pPr>
            <w:r>
              <w:rPr>
                <w:b w:val="0"/>
                <w:sz w:val="18"/>
                <w:szCs w:val="18"/>
              </w:rPr>
              <w:t>2.750</w:t>
            </w:r>
            <w:r>
              <w:rPr>
                <w:b w:val="0"/>
                <w:sz w:val="18"/>
                <w:szCs w:val="18"/>
              </w:rPr>
              <w:t>，</w:t>
            </w:r>
            <w:r>
              <w:rPr>
                <w:b w:val="0"/>
                <w:sz w:val="18"/>
                <w:szCs w:val="18"/>
              </w:rPr>
              <w:t>2.749</w:t>
            </w:r>
            <w:r>
              <w:rPr>
                <w:b w:val="0"/>
                <w:sz w:val="18"/>
                <w:szCs w:val="18"/>
              </w:rPr>
              <w:t>，</w:t>
            </w:r>
            <w:r>
              <w:rPr>
                <w:b w:val="0"/>
                <w:sz w:val="18"/>
                <w:szCs w:val="18"/>
              </w:rPr>
              <w:t>2.729</w:t>
            </w:r>
            <w:r>
              <w:rPr>
                <w:b w:val="0"/>
                <w:sz w:val="18"/>
                <w:szCs w:val="18"/>
              </w:rPr>
              <w:t>，</w:t>
            </w:r>
            <w:r>
              <w:rPr>
                <w:b w:val="0"/>
                <w:sz w:val="18"/>
                <w:szCs w:val="18"/>
              </w:rPr>
              <w:t>2.762</w:t>
            </w:r>
            <w:r>
              <w:rPr>
                <w:b w:val="0"/>
                <w:sz w:val="18"/>
                <w:szCs w:val="18"/>
              </w:rPr>
              <w:t>，</w:t>
            </w:r>
            <w:r>
              <w:rPr>
                <w:b w:val="0"/>
                <w:sz w:val="18"/>
                <w:szCs w:val="18"/>
              </w:rPr>
              <w:t>2.744</w:t>
            </w:r>
            <w:r>
              <w:rPr>
                <w:b w:val="0"/>
                <w:sz w:val="18"/>
                <w:szCs w:val="18"/>
              </w:rPr>
              <w:t>，</w:t>
            </w:r>
            <w:r>
              <w:rPr>
                <w:b w:val="0"/>
                <w:sz w:val="18"/>
                <w:szCs w:val="18"/>
              </w:rPr>
              <w:t>2.730</w:t>
            </w:r>
            <w:r>
              <w:rPr>
                <w:b w:val="0"/>
                <w:sz w:val="18"/>
                <w:szCs w:val="18"/>
              </w:rPr>
              <w:t>，</w:t>
            </w:r>
            <w:r>
              <w:rPr>
                <w:b w:val="0"/>
                <w:sz w:val="18"/>
                <w:szCs w:val="18"/>
              </w:rPr>
              <w:t>2.718</w:t>
            </w:r>
            <w:r>
              <w:rPr>
                <w:b w:val="0"/>
                <w:sz w:val="18"/>
                <w:szCs w:val="18"/>
              </w:rPr>
              <w:t>，</w:t>
            </w:r>
            <w:r>
              <w:rPr>
                <w:b w:val="0"/>
                <w:sz w:val="18"/>
                <w:szCs w:val="18"/>
              </w:rPr>
              <w:t>2.751</w:t>
            </w:r>
            <w:r>
              <w:rPr>
                <w:b w:val="0"/>
                <w:sz w:val="18"/>
                <w:szCs w:val="18"/>
              </w:rPr>
              <w:t>，</w:t>
            </w:r>
            <w:r>
              <w:rPr>
                <w:b w:val="0"/>
                <w:sz w:val="18"/>
                <w:szCs w:val="18"/>
              </w:rPr>
              <w:t>2.723</w:t>
            </w:r>
            <w:r>
              <w:rPr>
                <w:b w:val="0"/>
                <w:sz w:val="18"/>
                <w:szCs w:val="18"/>
              </w:rPr>
              <w:t>，</w:t>
            </w:r>
            <w:r>
              <w:rPr>
                <w:b w:val="0"/>
                <w:sz w:val="18"/>
                <w:szCs w:val="18"/>
              </w:rPr>
              <w:t>2.702</w:t>
            </w:r>
            <w:r>
              <w:rPr>
                <w:b w:val="0"/>
                <w:sz w:val="18"/>
                <w:szCs w:val="18"/>
              </w:rPr>
              <w:t>，</w:t>
            </w:r>
            <w:r>
              <w:rPr>
                <w:b w:val="0"/>
                <w:sz w:val="18"/>
                <w:szCs w:val="18"/>
              </w:rPr>
              <w:t>2.744</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平均值</w:t>
            </w:r>
          </w:p>
        </w:tc>
        <w:tc>
          <w:tcPr>
            <w:tcW w:w="7438" w:type="dxa"/>
            <w:vAlign w:val="center"/>
          </w:tcPr>
          <w:p w:rsidR="009B149F" w:rsidRDefault="003C2BBB">
            <w:pPr>
              <w:spacing w:line="276" w:lineRule="auto"/>
              <w:jc w:val="center"/>
              <w:rPr>
                <w:b w:val="0"/>
                <w:sz w:val="18"/>
                <w:szCs w:val="18"/>
              </w:rPr>
            </w:pPr>
            <w:r>
              <w:rPr>
                <w:b w:val="0"/>
                <w:sz w:val="18"/>
                <w:szCs w:val="18"/>
              </w:rPr>
              <w:t>2.737</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RSD</w:t>
            </w:r>
          </w:p>
        </w:tc>
        <w:tc>
          <w:tcPr>
            <w:tcW w:w="7438" w:type="dxa"/>
            <w:vAlign w:val="center"/>
          </w:tcPr>
          <w:p w:rsidR="009B149F" w:rsidRDefault="003C2BBB">
            <w:pPr>
              <w:spacing w:line="276" w:lineRule="auto"/>
              <w:jc w:val="center"/>
              <w:rPr>
                <w:b w:val="0"/>
                <w:sz w:val="18"/>
                <w:szCs w:val="18"/>
              </w:rPr>
            </w:pPr>
            <w:r>
              <w:rPr>
                <w:b w:val="0"/>
                <w:sz w:val="18"/>
                <w:szCs w:val="18"/>
              </w:rPr>
              <w:t>0.62</w:t>
            </w:r>
          </w:p>
        </w:tc>
      </w:tr>
      <w:tr w:rsidR="009B149F">
        <w:trPr>
          <w:trHeight w:hRule="exact" w:val="397"/>
          <w:jc w:val="center"/>
        </w:trPr>
        <w:tc>
          <w:tcPr>
            <w:tcW w:w="1232" w:type="dxa"/>
            <w:vMerge w:val="restart"/>
            <w:vAlign w:val="center"/>
          </w:tcPr>
          <w:p w:rsidR="009B149F" w:rsidRDefault="003C2BBB">
            <w:pPr>
              <w:spacing w:line="276" w:lineRule="auto"/>
              <w:jc w:val="center"/>
              <w:rPr>
                <w:b w:val="0"/>
                <w:sz w:val="18"/>
                <w:szCs w:val="18"/>
              </w:rPr>
            </w:pPr>
            <w:r>
              <w:rPr>
                <w:b w:val="0"/>
                <w:sz w:val="18"/>
                <w:szCs w:val="18"/>
              </w:rPr>
              <w:t>北矿检测技术有限公司</w:t>
            </w:r>
          </w:p>
        </w:tc>
        <w:tc>
          <w:tcPr>
            <w:tcW w:w="1605" w:type="dxa"/>
            <w:gridSpan w:val="2"/>
            <w:vAlign w:val="center"/>
          </w:tcPr>
          <w:p w:rsidR="009B149F" w:rsidRDefault="003C2BBB">
            <w:pPr>
              <w:spacing w:line="276" w:lineRule="auto"/>
              <w:jc w:val="center"/>
              <w:rPr>
                <w:b w:val="0"/>
                <w:sz w:val="18"/>
                <w:szCs w:val="18"/>
              </w:rPr>
            </w:pPr>
            <w:r>
              <w:rPr>
                <w:b w:val="0"/>
                <w:sz w:val="18"/>
                <w:szCs w:val="18"/>
              </w:rPr>
              <w:t>元素</w:t>
            </w:r>
          </w:p>
        </w:tc>
        <w:tc>
          <w:tcPr>
            <w:tcW w:w="7438" w:type="dxa"/>
            <w:vAlign w:val="center"/>
          </w:tcPr>
          <w:p w:rsidR="009B149F" w:rsidRDefault="003C2BBB">
            <w:pPr>
              <w:spacing w:line="276" w:lineRule="auto"/>
              <w:jc w:val="center"/>
              <w:rPr>
                <w:b w:val="0"/>
                <w:sz w:val="18"/>
                <w:szCs w:val="18"/>
              </w:rPr>
            </w:pPr>
            <w:r>
              <w:rPr>
                <w:b w:val="0"/>
                <w:sz w:val="18"/>
                <w:szCs w:val="18"/>
              </w:rPr>
              <w:t>C</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restart"/>
            <w:vAlign w:val="center"/>
          </w:tcPr>
          <w:p w:rsidR="009B149F" w:rsidRDefault="009B149F">
            <w:pPr>
              <w:spacing w:line="276" w:lineRule="auto"/>
              <w:jc w:val="center"/>
              <w:rPr>
                <w:b w:val="0"/>
                <w:sz w:val="18"/>
                <w:szCs w:val="18"/>
              </w:rPr>
            </w:pPr>
          </w:p>
          <w:p w:rsidR="009B149F" w:rsidRDefault="003C2BBB">
            <w:pPr>
              <w:spacing w:line="276" w:lineRule="auto"/>
              <w:rPr>
                <w:b w:val="0"/>
                <w:sz w:val="18"/>
                <w:szCs w:val="18"/>
              </w:rPr>
            </w:pPr>
            <w:r>
              <w:rPr>
                <w:b w:val="0"/>
                <w:sz w:val="18"/>
                <w:szCs w:val="18"/>
              </w:rPr>
              <w:t>C1</w:t>
            </w:r>
          </w:p>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测定值</w:t>
            </w:r>
            <w:r>
              <w:rPr>
                <w:b w:val="0"/>
                <w:sz w:val="18"/>
                <w:szCs w:val="18"/>
              </w:rPr>
              <w:t>%</w:t>
            </w:r>
          </w:p>
        </w:tc>
        <w:tc>
          <w:tcPr>
            <w:tcW w:w="7438" w:type="dxa"/>
            <w:vAlign w:val="center"/>
          </w:tcPr>
          <w:p w:rsidR="009B149F" w:rsidRDefault="009B149F">
            <w:pPr>
              <w:spacing w:line="276" w:lineRule="auto"/>
              <w:jc w:val="center"/>
              <w:rPr>
                <w:b w:val="0"/>
                <w:sz w:val="18"/>
                <w:szCs w:val="18"/>
              </w:rPr>
            </w:pP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平均值</w:t>
            </w:r>
          </w:p>
        </w:tc>
        <w:tc>
          <w:tcPr>
            <w:tcW w:w="7438" w:type="dxa"/>
            <w:vAlign w:val="center"/>
          </w:tcPr>
          <w:p w:rsidR="009B149F" w:rsidRDefault="009B149F">
            <w:pPr>
              <w:spacing w:line="276" w:lineRule="auto"/>
              <w:jc w:val="center"/>
              <w:rPr>
                <w:b w:val="0"/>
                <w:sz w:val="18"/>
                <w:szCs w:val="18"/>
              </w:rPr>
            </w:pP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RSD%</w:t>
            </w:r>
          </w:p>
        </w:tc>
        <w:tc>
          <w:tcPr>
            <w:tcW w:w="7438" w:type="dxa"/>
            <w:vAlign w:val="center"/>
          </w:tcPr>
          <w:p w:rsidR="009B149F" w:rsidRDefault="009B149F">
            <w:pPr>
              <w:spacing w:line="276" w:lineRule="auto"/>
              <w:jc w:val="center"/>
              <w:rPr>
                <w:b w:val="0"/>
                <w:sz w:val="18"/>
                <w:szCs w:val="18"/>
              </w:rPr>
            </w:pP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restart"/>
            <w:vAlign w:val="center"/>
          </w:tcPr>
          <w:p w:rsidR="009B149F" w:rsidRDefault="009B149F">
            <w:pPr>
              <w:spacing w:line="276" w:lineRule="auto"/>
              <w:jc w:val="center"/>
              <w:rPr>
                <w:b w:val="0"/>
                <w:sz w:val="18"/>
                <w:szCs w:val="18"/>
              </w:rPr>
            </w:pPr>
          </w:p>
          <w:p w:rsidR="009B149F" w:rsidRDefault="003C2BBB">
            <w:pPr>
              <w:spacing w:line="276" w:lineRule="auto"/>
              <w:rPr>
                <w:b w:val="0"/>
                <w:sz w:val="18"/>
                <w:szCs w:val="18"/>
              </w:rPr>
            </w:pPr>
            <w:r>
              <w:rPr>
                <w:b w:val="0"/>
                <w:sz w:val="18"/>
                <w:szCs w:val="18"/>
              </w:rPr>
              <w:t>C2</w:t>
            </w:r>
          </w:p>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测定值</w:t>
            </w:r>
            <w:r>
              <w:rPr>
                <w:b w:val="0"/>
                <w:sz w:val="18"/>
                <w:szCs w:val="18"/>
              </w:rPr>
              <w:t>%</w:t>
            </w:r>
          </w:p>
        </w:tc>
        <w:tc>
          <w:tcPr>
            <w:tcW w:w="7438" w:type="dxa"/>
            <w:vAlign w:val="center"/>
          </w:tcPr>
          <w:p w:rsidR="009B149F" w:rsidRDefault="009B149F">
            <w:pPr>
              <w:spacing w:line="276" w:lineRule="auto"/>
              <w:jc w:val="center"/>
              <w:rPr>
                <w:b w:val="0"/>
                <w:sz w:val="18"/>
                <w:szCs w:val="18"/>
              </w:rPr>
            </w:pP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平均值</w:t>
            </w:r>
          </w:p>
        </w:tc>
        <w:tc>
          <w:tcPr>
            <w:tcW w:w="7438" w:type="dxa"/>
            <w:vAlign w:val="center"/>
          </w:tcPr>
          <w:p w:rsidR="009B149F" w:rsidRDefault="009B149F">
            <w:pPr>
              <w:spacing w:line="276" w:lineRule="auto"/>
              <w:jc w:val="center"/>
              <w:rPr>
                <w:b w:val="0"/>
                <w:sz w:val="18"/>
                <w:szCs w:val="18"/>
              </w:rPr>
            </w:pP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RSD</w:t>
            </w:r>
          </w:p>
        </w:tc>
        <w:tc>
          <w:tcPr>
            <w:tcW w:w="7438" w:type="dxa"/>
            <w:vAlign w:val="center"/>
          </w:tcPr>
          <w:p w:rsidR="009B149F" w:rsidRDefault="009B149F">
            <w:pPr>
              <w:spacing w:line="276" w:lineRule="auto"/>
              <w:jc w:val="center"/>
              <w:rPr>
                <w:b w:val="0"/>
                <w:sz w:val="18"/>
                <w:szCs w:val="18"/>
              </w:rPr>
            </w:pP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restart"/>
            <w:vAlign w:val="center"/>
          </w:tcPr>
          <w:p w:rsidR="009B149F" w:rsidRDefault="003C2BBB">
            <w:pPr>
              <w:spacing w:line="276" w:lineRule="auto"/>
              <w:rPr>
                <w:b w:val="0"/>
                <w:sz w:val="18"/>
                <w:szCs w:val="18"/>
              </w:rPr>
            </w:pPr>
            <w:r>
              <w:rPr>
                <w:b w:val="0"/>
                <w:sz w:val="18"/>
                <w:szCs w:val="18"/>
              </w:rPr>
              <w:t>C3</w:t>
            </w:r>
          </w:p>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测定值</w:t>
            </w:r>
            <w:r>
              <w:rPr>
                <w:b w:val="0"/>
                <w:sz w:val="18"/>
                <w:szCs w:val="18"/>
              </w:rPr>
              <w:t>%</w:t>
            </w:r>
          </w:p>
        </w:tc>
        <w:tc>
          <w:tcPr>
            <w:tcW w:w="7438" w:type="dxa"/>
            <w:vAlign w:val="center"/>
          </w:tcPr>
          <w:p w:rsidR="009B149F" w:rsidRDefault="009B149F">
            <w:pPr>
              <w:spacing w:line="276" w:lineRule="auto"/>
              <w:jc w:val="center"/>
              <w:rPr>
                <w:b w:val="0"/>
                <w:sz w:val="18"/>
                <w:szCs w:val="18"/>
              </w:rPr>
            </w:pP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平均值</w:t>
            </w:r>
          </w:p>
        </w:tc>
        <w:tc>
          <w:tcPr>
            <w:tcW w:w="7438" w:type="dxa"/>
            <w:vAlign w:val="center"/>
          </w:tcPr>
          <w:p w:rsidR="009B149F" w:rsidRDefault="009B149F">
            <w:pPr>
              <w:spacing w:line="276" w:lineRule="auto"/>
              <w:jc w:val="center"/>
              <w:rPr>
                <w:b w:val="0"/>
                <w:sz w:val="18"/>
                <w:szCs w:val="18"/>
              </w:rPr>
            </w:pP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RSD</w:t>
            </w:r>
          </w:p>
        </w:tc>
        <w:tc>
          <w:tcPr>
            <w:tcW w:w="7438" w:type="dxa"/>
            <w:vAlign w:val="center"/>
          </w:tcPr>
          <w:p w:rsidR="009B149F" w:rsidRDefault="009B149F">
            <w:pPr>
              <w:spacing w:line="276" w:lineRule="auto"/>
              <w:jc w:val="center"/>
              <w:rPr>
                <w:b w:val="0"/>
                <w:sz w:val="18"/>
                <w:szCs w:val="18"/>
              </w:rPr>
            </w:pPr>
          </w:p>
        </w:tc>
      </w:tr>
      <w:tr w:rsidR="009B149F">
        <w:trPr>
          <w:trHeight w:hRule="exact" w:val="397"/>
          <w:jc w:val="center"/>
        </w:trPr>
        <w:tc>
          <w:tcPr>
            <w:tcW w:w="1232" w:type="dxa"/>
            <w:vMerge w:val="restart"/>
            <w:vAlign w:val="center"/>
          </w:tcPr>
          <w:p w:rsidR="009B149F" w:rsidRDefault="003C2BBB">
            <w:pPr>
              <w:spacing w:line="276" w:lineRule="auto"/>
              <w:jc w:val="center"/>
              <w:rPr>
                <w:b w:val="0"/>
                <w:sz w:val="18"/>
                <w:szCs w:val="18"/>
              </w:rPr>
            </w:pPr>
            <w:r>
              <w:rPr>
                <w:b w:val="0"/>
                <w:sz w:val="18"/>
                <w:szCs w:val="18"/>
              </w:rPr>
              <w:t>国标（北京）</w:t>
            </w:r>
          </w:p>
          <w:p w:rsidR="009B149F" w:rsidRDefault="003C2BBB">
            <w:pPr>
              <w:spacing w:line="276" w:lineRule="auto"/>
              <w:jc w:val="center"/>
              <w:rPr>
                <w:b w:val="0"/>
                <w:sz w:val="18"/>
                <w:szCs w:val="18"/>
              </w:rPr>
            </w:pPr>
            <w:r>
              <w:rPr>
                <w:b w:val="0"/>
                <w:sz w:val="18"/>
                <w:szCs w:val="18"/>
              </w:rPr>
              <w:t>检验认证有限公司</w:t>
            </w:r>
          </w:p>
        </w:tc>
        <w:tc>
          <w:tcPr>
            <w:tcW w:w="1605" w:type="dxa"/>
            <w:gridSpan w:val="2"/>
            <w:vAlign w:val="center"/>
          </w:tcPr>
          <w:p w:rsidR="009B149F" w:rsidRDefault="003C2BBB">
            <w:pPr>
              <w:spacing w:line="276" w:lineRule="auto"/>
              <w:jc w:val="center"/>
              <w:rPr>
                <w:b w:val="0"/>
                <w:sz w:val="18"/>
                <w:szCs w:val="18"/>
              </w:rPr>
            </w:pPr>
            <w:r>
              <w:rPr>
                <w:b w:val="0"/>
                <w:sz w:val="18"/>
                <w:szCs w:val="18"/>
              </w:rPr>
              <w:t>元素</w:t>
            </w:r>
          </w:p>
        </w:tc>
        <w:tc>
          <w:tcPr>
            <w:tcW w:w="7438" w:type="dxa"/>
            <w:vAlign w:val="center"/>
          </w:tcPr>
          <w:p w:rsidR="009B149F" w:rsidRDefault="003C2BBB">
            <w:pPr>
              <w:spacing w:line="276" w:lineRule="auto"/>
              <w:jc w:val="center"/>
              <w:rPr>
                <w:b w:val="0"/>
                <w:sz w:val="18"/>
                <w:szCs w:val="18"/>
              </w:rPr>
            </w:pPr>
            <w:r>
              <w:rPr>
                <w:b w:val="0"/>
                <w:sz w:val="18"/>
                <w:szCs w:val="18"/>
              </w:rPr>
              <w:t>C</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restart"/>
            <w:vAlign w:val="center"/>
          </w:tcPr>
          <w:p w:rsidR="009B149F" w:rsidRDefault="009B149F">
            <w:pPr>
              <w:spacing w:line="276" w:lineRule="auto"/>
              <w:jc w:val="center"/>
              <w:rPr>
                <w:b w:val="0"/>
                <w:sz w:val="18"/>
                <w:szCs w:val="18"/>
              </w:rPr>
            </w:pPr>
          </w:p>
          <w:p w:rsidR="009B149F" w:rsidRDefault="003C2BBB">
            <w:pPr>
              <w:spacing w:line="276" w:lineRule="auto"/>
              <w:rPr>
                <w:b w:val="0"/>
                <w:sz w:val="18"/>
                <w:szCs w:val="18"/>
              </w:rPr>
            </w:pPr>
            <w:r>
              <w:rPr>
                <w:b w:val="0"/>
                <w:sz w:val="18"/>
                <w:szCs w:val="18"/>
              </w:rPr>
              <w:t>C1</w:t>
            </w:r>
          </w:p>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测定值</w:t>
            </w:r>
            <w:r>
              <w:rPr>
                <w:b w:val="0"/>
                <w:sz w:val="18"/>
                <w:szCs w:val="18"/>
              </w:rPr>
              <w:t>%</w:t>
            </w:r>
          </w:p>
        </w:tc>
        <w:tc>
          <w:tcPr>
            <w:tcW w:w="7438" w:type="dxa"/>
            <w:vAlign w:val="center"/>
          </w:tcPr>
          <w:p w:rsidR="009B149F" w:rsidRDefault="003C2BBB">
            <w:pPr>
              <w:spacing w:line="276" w:lineRule="auto"/>
              <w:jc w:val="center"/>
              <w:rPr>
                <w:rFonts w:eastAsiaTheme="minorEastAsia"/>
                <w:b w:val="0"/>
                <w:sz w:val="18"/>
                <w:szCs w:val="18"/>
              </w:rPr>
            </w:pPr>
            <w:r>
              <w:rPr>
                <w:b w:val="0"/>
                <w:sz w:val="18"/>
                <w:szCs w:val="18"/>
              </w:rPr>
              <w:t>0.539</w:t>
            </w:r>
            <w:r>
              <w:rPr>
                <w:b w:val="0"/>
                <w:sz w:val="18"/>
                <w:szCs w:val="18"/>
              </w:rPr>
              <w:t>，</w:t>
            </w:r>
            <w:r>
              <w:rPr>
                <w:b w:val="0"/>
                <w:sz w:val="18"/>
                <w:szCs w:val="18"/>
              </w:rPr>
              <w:t>0.562</w:t>
            </w:r>
            <w:r>
              <w:rPr>
                <w:b w:val="0"/>
                <w:sz w:val="18"/>
                <w:szCs w:val="18"/>
              </w:rPr>
              <w:t>，</w:t>
            </w:r>
            <w:r>
              <w:rPr>
                <w:b w:val="0"/>
                <w:sz w:val="18"/>
                <w:szCs w:val="18"/>
              </w:rPr>
              <w:t>0.571</w:t>
            </w:r>
            <w:r>
              <w:rPr>
                <w:b w:val="0"/>
                <w:sz w:val="18"/>
                <w:szCs w:val="18"/>
              </w:rPr>
              <w:t>，</w:t>
            </w:r>
            <w:r>
              <w:rPr>
                <w:b w:val="0"/>
                <w:sz w:val="18"/>
                <w:szCs w:val="18"/>
              </w:rPr>
              <w:t>0.554</w:t>
            </w:r>
            <w:r>
              <w:rPr>
                <w:b w:val="0"/>
                <w:sz w:val="18"/>
                <w:szCs w:val="18"/>
              </w:rPr>
              <w:t>，</w:t>
            </w:r>
            <w:r>
              <w:rPr>
                <w:b w:val="0"/>
                <w:sz w:val="18"/>
                <w:szCs w:val="18"/>
              </w:rPr>
              <w:t>0.527</w:t>
            </w:r>
            <w:r>
              <w:rPr>
                <w:b w:val="0"/>
                <w:sz w:val="18"/>
                <w:szCs w:val="18"/>
              </w:rPr>
              <w:t>，</w:t>
            </w:r>
            <w:r>
              <w:rPr>
                <w:b w:val="0"/>
                <w:sz w:val="18"/>
                <w:szCs w:val="18"/>
              </w:rPr>
              <w:t>0.562</w:t>
            </w:r>
            <w:r>
              <w:rPr>
                <w:b w:val="0"/>
                <w:sz w:val="18"/>
                <w:szCs w:val="18"/>
              </w:rPr>
              <w:t>，</w:t>
            </w:r>
            <w:r>
              <w:rPr>
                <w:b w:val="0"/>
                <w:sz w:val="18"/>
                <w:szCs w:val="18"/>
              </w:rPr>
              <w:t>0.578</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平均值</w:t>
            </w:r>
          </w:p>
        </w:tc>
        <w:tc>
          <w:tcPr>
            <w:tcW w:w="7438" w:type="dxa"/>
            <w:vAlign w:val="center"/>
          </w:tcPr>
          <w:p w:rsidR="009B149F" w:rsidRDefault="003C2BBB">
            <w:pPr>
              <w:spacing w:line="276" w:lineRule="auto"/>
              <w:jc w:val="center"/>
              <w:rPr>
                <w:b w:val="0"/>
                <w:sz w:val="18"/>
                <w:szCs w:val="18"/>
              </w:rPr>
            </w:pPr>
            <w:r>
              <w:rPr>
                <w:b w:val="0"/>
                <w:sz w:val="18"/>
                <w:szCs w:val="18"/>
              </w:rPr>
              <w:t>0.556</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RSD%</w:t>
            </w:r>
          </w:p>
        </w:tc>
        <w:tc>
          <w:tcPr>
            <w:tcW w:w="7438" w:type="dxa"/>
            <w:vAlign w:val="center"/>
          </w:tcPr>
          <w:p w:rsidR="009B149F" w:rsidRDefault="003C2BBB">
            <w:pPr>
              <w:spacing w:line="276" w:lineRule="auto"/>
              <w:jc w:val="center"/>
              <w:rPr>
                <w:b w:val="0"/>
                <w:sz w:val="18"/>
                <w:szCs w:val="18"/>
              </w:rPr>
            </w:pPr>
            <w:r>
              <w:rPr>
                <w:b w:val="0"/>
                <w:sz w:val="18"/>
                <w:szCs w:val="18"/>
              </w:rPr>
              <w:t>3.2</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restart"/>
            <w:vAlign w:val="center"/>
          </w:tcPr>
          <w:p w:rsidR="009B149F" w:rsidRDefault="009B149F">
            <w:pPr>
              <w:spacing w:line="276" w:lineRule="auto"/>
              <w:jc w:val="center"/>
              <w:rPr>
                <w:b w:val="0"/>
                <w:sz w:val="18"/>
                <w:szCs w:val="18"/>
              </w:rPr>
            </w:pPr>
          </w:p>
          <w:p w:rsidR="009B149F" w:rsidRDefault="003C2BBB">
            <w:pPr>
              <w:spacing w:line="276" w:lineRule="auto"/>
              <w:rPr>
                <w:b w:val="0"/>
                <w:sz w:val="18"/>
                <w:szCs w:val="18"/>
              </w:rPr>
            </w:pPr>
            <w:r>
              <w:rPr>
                <w:b w:val="0"/>
                <w:sz w:val="18"/>
                <w:szCs w:val="18"/>
              </w:rPr>
              <w:t>C2</w:t>
            </w:r>
          </w:p>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测定值</w:t>
            </w:r>
            <w:r>
              <w:rPr>
                <w:b w:val="0"/>
                <w:sz w:val="18"/>
                <w:szCs w:val="18"/>
              </w:rPr>
              <w:t>%</w:t>
            </w:r>
          </w:p>
        </w:tc>
        <w:tc>
          <w:tcPr>
            <w:tcW w:w="7438" w:type="dxa"/>
            <w:vAlign w:val="center"/>
          </w:tcPr>
          <w:p w:rsidR="009B149F" w:rsidRDefault="003C2BBB">
            <w:pPr>
              <w:spacing w:line="276" w:lineRule="auto"/>
              <w:jc w:val="center"/>
              <w:rPr>
                <w:rFonts w:eastAsiaTheme="minorEastAsia"/>
                <w:b w:val="0"/>
                <w:sz w:val="18"/>
                <w:szCs w:val="18"/>
              </w:rPr>
            </w:pPr>
            <w:r>
              <w:rPr>
                <w:rFonts w:eastAsiaTheme="minorEastAsia"/>
                <w:b w:val="0"/>
                <w:sz w:val="18"/>
                <w:szCs w:val="18"/>
              </w:rPr>
              <w:t>1.127</w:t>
            </w:r>
            <w:r>
              <w:rPr>
                <w:rFonts w:eastAsiaTheme="minorEastAsia"/>
                <w:b w:val="0"/>
                <w:sz w:val="18"/>
                <w:szCs w:val="18"/>
              </w:rPr>
              <w:t>，</w:t>
            </w:r>
            <w:r>
              <w:rPr>
                <w:rFonts w:eastAsiaTheme="minorEastAsia"/>
                <w:b w:val="0"/>
                <w:sz w:val="18"/>
                <w:szCs w:val="18"/>
              </w:rPr>
              <w:t>1.205</w:t>
            </w:r>
            <w:r>
              <w:rPr>
                <w:rFonts w:eastAsiaTheme="minorEastAsia"/>
                <w:b w:val="0"/>
                <w:sz w:val="18"/>
                <w:szCs w:val="18"/>
              </w:rPr>
              <w:t>，</w:t>
            </w:r>
            <w:r>
              <w:rPr>
                <w:rFonts w:eastAsiaTheme="minorEastAsia"/>
                <w:b w:val="0"/>
                <w:sz w:val="18"/>
                <w:szCs w:val="18"/>
              </w:rPr>
              <w:t>1.162</w:t>
            </w:r>
            <w:r>
              <w:rPr>
                <w:rFonts w:eastAsiaTheme="minorEastAsia"/>
                <w:b w:val="0"/>
                <w:sz w:val="18"/>
                <w:szCs w:val="18"/>
              </w:rPr>
              <w:t>，</w:t>
            </w:r>
            <w:r>
              <w:rPr>
                <w:rFonts w:eastAsiaTheme="minorEastAsia"/>
                <w:b w:val="0"/>
                <w:sz w:val="18"/>
                <w:szCs w:val="18"/>
              </w:rPr>
              <w:t>1.132</w:t>
            </w:r>
            <w:r>
              <w:rPr>
                <w:rFonts w:eastAsiaTheme="minorEastAsia"/>
                <w:b w:val="0"/>
                <w:sz w:val="18"/>
                <w:szCs w:val="18"/>
              </w:rPr>
              <w:t>，</w:t>
            </w:r>
            <w:r>
              <w:rPr>
                <w:rFonts w:eastAsiaTheme="minorEastAsia"/>
                <w:b w:val="0"/>
                <w:sz w:val="18"/>
                <w:szCs w:val="18"/>
              </w:rPr>
              <w:t>1.175</w:t>
            </w:r>
            <w:r>
              <w:rPr>
                <w:rFonts w:eastAsiaTheme="minorEastAsia"/>
                <w:b w:val="0"/>
                <w:sz w:val="18"/>
                <w:szCs w:val="18"/>
              </w:rPr>
              <w:t>，</w:t>
            </w:r>
            <w:r>
              <w:rPr>
                <w:rFonts w:eastAsiaTheme="minorEastAsia"/>
                <w:b w:val="0"/>
                <w:sz w:val="18"/>
                <w:szCs w:val="18"/>
              </w:rPr>
              <w:t>1.189</w:t>
            </w:r>
            <w:r>
              <w:rPr>
                <w:rFonts w:eastAsiaTheme="minorEastAsia"/>
                <w:b w:val="0"/>
                <w:sz w:val="18"/>
                <w:szCs w:val="18"/>
              </w:rPr>
              <w:t>，</w:t>
            </w:r>
            <w:r>
              <w:rPr>
                <w:rFonts w:eastAsiaTheme="minorEastAsia"/>
                <w:b w:val="0"/>
                <w:sz w:val="18"/>
                <w:szCs w:val="18"/>
              </w:rPr>
              <w:t>1.208</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平均值</w:t>
            </w:r>
          </w:p>
        </w:tc>
        <w:tc>
          <w:tcPr>
            <w:tcW w:w="7438" w:type="dxa"/>
            <w:vAlign w:val="center"/>
          </w:tcPr>
          <w:p w:rsidR="009B149F" w:rsidRDefault="003C2BBB">
            <w:pPr>
              <w:spacing w:line="276" w:lineRule="auto"/>
              <w:jc w:val="center"/>
              <w:rPr>
                <w:b w:val="0"/>
                <w:sz w:val="18"/>
                <w:szCs w:val="18"/>
              </w:rPr>
            </w:pPr>
            <w:r>
              <w:rPr>
                <w:b w:val="0"/>
                <w:sz w:val="18"/>
                <w:szCs w:val="18"/>
              </w:rPr>
              <w:t>1.171</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RSD</w:t>
            </w:r>
          </w:p>
        </w:tc>
        <w:tc>
          <w:tcPr>
            <w:tcW w:w="7438" w:type="dxa"/>
            <w:vAlign w:val="center"/>
          </w:tcPr>
          <w:p w:rsidR="009B149F" w:rsidRDefault="003C2BBB">
            <w:pPr>
              <w:spacing w:line="276" w:lineRule="auto"/>
              <w:jc w:val="center"/>
              <w:rPr>
                <w:b w:val="0"/>
                <w:sz w:val="18"/>
                <w:szCs w:val="18"/>
              </w:rPr>
            </w:pPr>
            <w:r>
              <w:rPr>
                <w:b w:val="0"/>
                <w:sz w:val="18"/>
                <w:szCs w:val="18"/>
              </w:rPr>
              <w:t>2.8</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restart"/>
            <w:vAlign w:val="center"/>
          </w:tcPr>
          <w:p w:rsidR="009B149F" w:rsidRDefault="009B149F">
            <w:pPr>
              <w:spacing w:line="276" w:lineRule="auto"/>
              <w:jc w:val="center"/>
              <w:rPr>
                <w:b w:val="0"/>
                <w:sz w:val="18"/>
                <w:szCs w:val="18"/>
              </w:rPr>
            </w:pPr>
          </w:p>
          <w:p w:rsidR="009B149F" w:rsidRDefault="003C2BBB">
            <w:pPr>
              <w:spacing w:line="276" w:lineRule="auto"/>
              <w:rPr>
                <w:b w:val="0"/>
                <w:sz w:val="18"/>
                <w:szCs w:val="18"/>
              </w:rPr>
            </w:pPr>
            <w:r>
              <w:rPr>
                <w:b w:val="0"/>
                <w:sz w:val="18"/>
                <w:szCs w:val="18"/>
              </w:rPr>
              <w:t>C3</w:t>
            </w:r>
          </w:p>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测定值</w:t>
            </w:r>
            <w:r>
              <w:rPr>
                <w:b w:val="0"/>
                <w:sz w:val="18"/>
                <w:szCs w:val="18"/>
              </w:rPr>
              <w:t>%</w:t>
            </w:r>
          </w:p>
        </w:tc>
        <w:tc>
          <w:tcPr>
            <w:tcW w:w="7438" w:type="dxa"/>
            <w:vAlign w:val="center"/>
          </w:tcPr>
          <w:p w:rsidR="009B149F" w:rsidRDefault="003C2BBB">
            <w:pPr>
              <w:spacing w:line="276" w:lineRule="auto"/>
              <w:jc w:val="center"/>
              <w:rPr>
                <w:rFonts w:eastAsiaTheme="minorEastAsia"/>
                <w:b w:val="0"/>
                <w:sz w:val="18"/>
                <w:szCs w:val="18"/>
              </w:rPr>
            </w:pPr>
            <w:r>
              <w:rPr>
                <w:rFonts w:eastAsiaTheme="minorEastAsia"/>
                <w:b w:val="0"/>
                <w:sz w:val="18"/>
                <w:szCs w:val="18"/>
              </w:rPr>
              <w:t>2.721</w:t>
            </w:r>
            <w:r>
              <w:rPr>
                <w:rFonts w:eastAsiaTheme="minorEastAsia"/>
                <w:b w:val="0"/>
                <w:sz w:val="18"/>
                <w:szCs w:val="18"/>
              </w:rPr>
              <w:t>，</w:t>
            </w:r>
            <w:r>
              <w:rPr>
                <w:rFonts w:eastAsiaTheme="minorEastAsia"/>
                <w:b w:val="0"/>
                <w:sz w:val="18"/>
                <w:szCs w:val="18"/>
              </w:rPr>
              <w:t>2.766</w:t>
            </w:r>
            <w:r>
              <w:rPr>
                <w:rFonts w:eastAsiaTheme="minorEastAsia"/>
                <w:b w:val="0"/>
                <w:sz w:val="18"/>
                <w:szCs w:val="18"/>
              </w:rPr>
              <w:t>，</w:t>
            </w:r>
            <w:r>
              <w:rPr>
                <w:rFonts w:eastAsiaTheme="minorEastAsia"/>
                <w:b w:val="0"/>
                <w:sz w:val="18"/>
                <w:szCs w:val="18"/>
              </w:rPr>
              <w:t>2.751</w:t>
            </w:r>
            <w:r>
              <w:rPr>
                <w:rFonts w:eastAsiaTheme="minorEastAsia"/>
                <w:b w:val="0"/>
                <w:sz w:val="18"/>
                <w:szCs w:val="18"/>
              </w:rPr>
              <w:t>，</w:t>
            </w:r>
            <w:r>
              <w:rPr>
                <w:rFonts w:eastAsiaTheme="minorEastAsia"/>
                <w:b w:val="0"/>
                <w:sz w:val="18"/>
                <w:szCs w:val="18"/>
              </w:rPr>
              <w:t>2.706</w:t>
            </w:r>
            <w:r>
              <w:rPr>
                <w:rFonts w:eastAsiaTheme="minorEastAsia"/>
                <w:b w:val="0"/>
                <w:sz w:val="18"/>
                <w:szCs w:val="18"/>
              </w:rPr>
              <w:t>，</w:t>
            </w:r>
            <w:r>
              <w:rPr>
                <w:rFonts w:eastAsiaTheme="minorEastAsia"/>
                <w:b w:val="0"/>
                <w:sz w:val="18"/>
                <w:szCs w:val="18"/>
              </w:rPr>
              <w:t>2.732</w:t>
            </w:r>
            <w:r>
              <w:rPr>
                <w:rFonts w:eastAsiaTheme="minorEastAsia"/>
                <w:b w:val="0"/>
                <w:sz w:val="18"/>
                <w:szCs w:val="18"/>
              </w:rPr>
              <w:t>，</w:t>
            </w:r>
            <w:r>
              <w:rPr>
                <w:rFonts w:eastAsiaTheme="minorEastAsia"/>
                <w:b w:val="0"/>
                <w:sz w:val="18"/>
                <w:szCs w:val="18"/>
              </w:rPr>
              <w:t>2.746</w:t>
            </w:r>
            <w:r>
              <w:rPr>
                <w:rFonts w:eastAsiaTheme="minorEastAsia"/>
                <w:b w:val="0"/>
                <w:sz w:val="18"/>
                <w:szCs w:val="18"/>
              </w:rPr>
              <w:t>，</w:t>
            </w:r>
            <w:r>
              <w:rPr>
                <w:rFonts w:eastAsiaTheme="minorEastAsia"/>
                <w:b w:val="0"/>
                <w:sz w:val="18"/>
                <w:szCs w:val="18"/>
              </w:rPr>
              <w:t>2.774</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平均值</w:t>
            </w:r>
          </w:p>
        </w:tc>
        <w:tc>
          <w:tcPr>
            <w:tcW w:w="7438" w:type="dxa"/>
            <w:vAlign w:val="center"/>
          </w:tcPr>
          <w:p w:rsidR="009B149F" w:rsidRDefault="003C2BBB">
            <w:pPr>
              <w:spacing w:line="276" w:lineRule="auto"/>
              <w:jc w:val="center"/>
              <w:rPr>
                <w:b w:val="0"/>
                <w:sz w:val="18"/>
                <w:szCs w:val="18"/>
              </w:rPr>
            </w:pPr>
            <w:r>
              <w:rPr>
                <w:b w:val="0"/>
                <w:sz w:val="18"/>
                <w:szCs w:val="18"/>
              </w:rPr>
              <w:t>2.741</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RSD</w:t>
            </w:r>
          </w:p>
        </w:tc>
        <w:tc>
          <w:tcPr>
            <w:tcW w:w="7438" w:type="dxa"/>
            <w:vAlign w:val="center"/>
          </w:tcPr>
          <w:p w:rsidR="009B149F" w:rsidRDefault="003C2BBB">
            <w:pPr>
              <w:spacing w:line="276" w:lineRule="auto"/>
              <w:jc w:val="center"/>
              <w:rPr>
                <w:b w:val="0"/>
                <w:sz w:val="18"/>
                <w:szCs w:val="18"/>
              </w:rPr>
            </w:pPr>
            <w:r>
              <w:rPr>
                <w:b w:val="0"/>
                <w:sz w:val="18"/>
                <w:szCs w:val="18"/>
              </w:rPr>
              <w:t>0.94</w:t>
            </w:r>
          </w:p>
        </w:tc>
      </w:tr>
      <w:tr w:rsidR="009B149F">
        <w:trPr>
          <w:trHeight w:hRule="exact" w:val="397"/>
          <w:jc w:val="center"/>
        </w:trPr>
        <w:tc>
          <w:tcPr>
            <w:tcW w:w="1232" w:type="dxa"/>
            <w:vMerge w:val="restart"/>
            <w:vAlign w:val="center"/>
          </w:tcPr>
          <w:p w:rsidR="009B149F" w:rsidRDefault="003C2BBB">
            <w:pPr>
              <w:spacing w:line="276" w:lineRule="auto"/>
              <w:jc w:val="center"/>
              <w:rPr>
                <w:b w:val="0"/>
                <w:sz w:val="18"/>
                <w:szCs w:val="18"/>
              </w:rPr>
            </w:pPr>
            <w:r>
              <w:rPr>
                <w:b w:val="0"/>
                <w:sz w:val="18"/>
                <w:szCs w:val="18"/>
              </w:rPr>
              <w:t>广西分析</w:t>
            </w:r>
          </w:p>
          <w:p w:rsidR="009B149F" w:rsidRDefault="003C2BBB">
            <w:pPr>
              <w:spacing w:line="276" w:lineRule="auto"/>
              <w:jc w:val="center"/>
              <w:rPr>
                <w:b w:val="0"/>
                <w:sz w:val="18"/>
                <w:szCs w:val="18"/>
              </w:rPr>
            </w:pPr>
            <w:r>
              <w:rPr>
                <w:b w:val="0"/>
                <w:sz w:val="18"/>
                <w:szCs w:val="18"/>
              </w:rPr>
              <w:lastRenderedPageBreak/>
              <w:t>测试研究</w:t>
            </w:r>
          </w:p>
          <w:p w:rsidR="009B149F" w:rsidRDefault="003C2BBB">
            <w:pPr>
              <w:spacing w:line="276" w:lineRule="auto"/>
              <w:jc w:val="center"/>
              <w:rPr>
                <w:b w:val="0"/>
                <w:sz w:val="18"/>
                <w:szCs w:val="18"/>
              </w:rPr>
            </w:pPr>
            <w:r>
              <w:rPr>
                <w:b w:val="0"/>
                <w:sz w:val="18"/>
                <w:szCs w:val="18"/>
              </w:rPr>
              <w:t>中心</w:t>
            </w:r>
          </w:p>
        </w:tc>
        <w:tc>
          <w:tcPr>
            <w:tcW w:w="1605" w:type="dxa"/>
            <w:gridSpan w:val="2"/>
            <w:vAlign w:val="center"/>
          </w:tcPr>
          <w:p w:rsidR="009B149F" w:rsidRDefault="003C2BBB">
            <w:pPr>
              <w:spacing w:line="276" w:lineRule="auto"/>
              <w:jc w:val="center"/>
              <w:rPr>
                <w:b w:val="0"/>
                <w:sz w:val="18"/>
                <w:szCs w:val="18"/>
              </w:rPr>
            </w:pPr>
            <w:r>
              <w:rPr>
                <w:b w:val="0"/>
                <w:sz w:val="18"/>
                <w:szCs w:val="18"/>
              </w:rPr>
              <w:lastRenderedPageBreak/>
              <w:t>元素</w:t>
            </w:r>
          </w:p>
        </w:tc>
        <w:tc>
          <w:tcPr>
            <w:tcW w:w="7438" w:type="dxa"/>
            <w:vAlign w:val="center"/>
          </w:tcPr>
          <w:p w:rsidR="009B149F" w:rsidRDefault="003C2BBB">
            <w:pPr>
              <w:spacing w:line="276" w:lineRule="auto"/>
              <w:jc w:val="center"/>
              <w:rPr>
                <w:b w:val="0"/>
                <w:sz w:val="18"/>
                <w:szCs w:val="18"/>
              </w:rPr>
            </w:pPr>
            <w:r>
              <w:rPr>
                <w:b w:val="0"/>
                <w:sz w:val="18"/>
                <w:szCs w:val="18"/>
              </w:rPr>
              <w:t>C</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restart"/>
            <w:vAlign w:val="center"/>
          </w:tcPr>
          <w:p w:rsidR="009B149F" w:rsidRDefault="009B149F">
            <w:pPr>
              <w:spacing w:line="276" w:lineRule="auto"/>
              <w:jc w:val="center"/>
              <w:rPr>
                <w:b w:val="0"/>
                <w:sz w:val="18"/>
                <w:szCs w:val="18"/>
              </w:rPr>
            </w:pPr>
          </w:p>
          <w:p w:rsidR="009B149F" w:rsidRDefault="009B149F">
            <w:pPr>
              <w:spacing w:line="276" w:lineRule="auto"/>
              <w:jc w:val="center"/>
              <w:rPr>
                <w:b w:val="0"/>
                <w:sz w:val="18"/>
                <w:szCs w:val="18"/>
              </w:rPr>
            </w:pPr>
          </w:p>
          <w:p w:rsidR="009B149F" w:rsidRDefault="003C2BBB">
            <w:pPr>
              <w:spacing w:line="276" w:lineRule="auto"/>
              <w:rPr>
                <w:b w:val="0"/>
                <w:sz w:val="18"/>
                <w:szCs w:val="18"/>
              </w:rPr>
            </w:pPr>
            <w:r>
              <w:rPr>
                <w:b w:val="0"/>
                <w:sz w:val="18"/>
                <w:szCs w:val="18"/>
              </w:rPr>
              <w:t>C1</w:t>
            </w:r>
          </w:p>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测定值</w:t>
            </w:r>
            <w:r>
              <w:rPr>
                <w:b w:val="0"/>
                <w:sz w:val="18"/>
                <w:szCs w:val="18"/>
              </w:rPr>
              <w:t>%</w:t>
            </w:r>
          </w:p>
        </w:tc>
        <w:tc>
          <w:tcPr>
            <w:tcW w:w="7438" w:type="dxa"/>
            <w:vAlign w:val="center"/>
          </w:tcPr>
          <w:p w:rsidR="009B149F" w:rsidRDefault="003C2BBB">
            <w:pPr>
              <w:spacing w:line="276" w:lineRule="auto"/>
              <w:jc w:val="center"/>
              <w:rPr>
                <w:b w:val="0"/>
                <w:sz w:val="18"/>
                <w:szCs w:val="18"/>
              </w:rPr>
            </w:pPr>
            <w:r>
              <w:rPr>
                <w:b w:val="0"/>
                <w:sz w:val="18"/>
                <w:szCs w:val="18"/>
              </w:rPr>
              <w:t>0.5715</w:t>
            </w:r>
            <w:r>
              <w:rPr>
                <w:b w:val="0"/>
                <w:sz w:val="18"/>
                <w:szCs w:val="18"/>
              </w:rPr>
              <w:t>，</w:t>
            </w:r>
            <w:r>
              <w:rPr>
                <w:b w:val="0"/>
                <w:sz w:val="18"/>
                <w:szCs w:val="18"/>
              </w:rPr>
              <w:t>0.5362</w:t>
            </w:r>
            <w:r>
              <w:rPr>
                <w:b w:val="0"/>
                <w:sz w:val="18"/>
                <w:szCs w:val="18"/>
              </w:rPr>
              <w:t>，</w:t>
            </w:r>
            <w:r>
              <w:rPr>
                <w:b w:val="0"/>
                <w:sz w:val="18"/>
                <w:szCs w:val="18"/>
              </w:rPr>
              <w:t>0.5348</w:t>
            </w:r>
            <w:r>
              <w:rPr>
                <w:b w:val="0"/>
                <w:sz w:val="18"/>
                <w:szCs w:val="18"/>
              </w:rPr>
              <w:t>，</w:t>
            </w:r>
            <w:r>
              <w:rPr>
                <w:b w:val="0"/>
                <w:sz w:val="18"/>
                <w:szCs w:val="18"/>
              </w:rPr>
              <w:t>0.5287</w:t>
            </w:r>
            <w:r>
              <w:rPr>
                <w:b w:val="0"/>
                <w:sz w:val="18"/>
                <w:szCs w:val="18"/>
              </w:rPr>
              <w:t>，</w:t>
            </w:r>
            <w:r>
              <w:rPr>
                <w:b w:val="0"/>
                <w:sz w:val="18"/>
                <w:szCs w:val="18"/>
              </w:rPr>
              <w:t>0.5377</w:t>
            </w:r>
            <w:r>
              <w:rPr>
                <w:b w:val="0"/>
                <w:sz w:val="18"/>
                <w:szCs w:val="18"/>
              </w:rPr>
              <w:t>，</w:t>
            </w:r>
            <w:r>
              <w:rPr>
                <w:b w:val="0"/>
                <w:sz w:val="18"/>
                <w:szCs w:val="18"/>
              </w:rPr>
              <w:t>0.5580</w:t>
            </w:r>
            <w:r>
              <w:rPr>
                <w:b w:val="0"/>
                <w:sz w:val="18"/>
                <w:szCs w:val="18"/>
              </w:rPr>
              <w:t>，</w:t>
            </w:r>
            <w:r>
              <w:rPr>
                <w:b w:val="0"/>
                <w:sz w:val="18"/>
                <w:szCs w:val="18"/>
              </w:rPr>
              <w:t>0.5541</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平均值</w:t>
            </w:r>
          </w:p>
        </w:tc>
        <w:tc>
          <w:tcPr>
            <w:tcW w:w="7438" w:type="dxa"/>
            <w:vAlign w:val="center"/>
          </w:tcPr>
          <w:p w:rsidR="009B149F" w:rsidRDefault="003C2BBB">
            <w:pPr>
              <w:spacing w:line="276" w:lineRule="auto"/>
              <w:jc w:val="center"/>
              <w:rPr>
                <w:b w:val="0"/>
                <w:sz w:val="18"/>
                <w:szCs w:val="18"/>
              </w:rPr>
            </w:pPr>
            <w:r>
              <w:rPr>
                <w:b w:val="0"/>
                <w:sz w:val="18"/>
                <w:szCs w:val="18"/>
              </w:rPr>
              <w:t>0.5459</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RSD%</w:t>
            </w:r>
          </w:p>
        </w:tc>
        <w:tc>
          <w:tcPr>
            <w:tcW w:w="7438" w:type="dxa"/>
            <w:vAlign w:val="center"/>
          </w:tcPr>
          <w:p w:rsidR="009B149F" w:rsidRDefault="003C2BBB">
            <w:pPr>
              <w:spacing w:line="276" w:lineRule="auto"/>
              <w:jc w:val="center"/>
              <w:rPr>
                <w:b w:val="0"/>
                <w:sz w:val="18"/>
                <w:szCs w:val="18"/>
              </w:rPr>
            </w:pPr>
            <w:r>
              <w:rPr>
                <w:b w:val="0"/>
                <w:sz w:val="18"/>
                <w:szCs w:val="18"/>
              </w:rPr>
              <w:t>2.64</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restart"/>
            <w:vAlign w:val="center"/>
          </w:tcPr>
          <w:p w:rsidR="009B149F" w:rsidRDefault="009B149F">
            <w:pPr>
              <w:spacing w:line="276" w:lineRule="auto"/>
              <w:jc w:val="center"/>
              <w:rPr>
                <w:b w:val="0"/>
                <w:sz w:val="18"/>
                <w:szCs w:val="18"/>
              </w:rPr>
            </w:pPr>
          </w:p>
          <w:p w:rsidR="009B149F" w:rsidRDefault="009B149F">
            <w:pPr>
              <w:spacing w:line="276" w:lineRule="auto"/>
              <w:jc w:val="center"/>
              <w:rPr>
                <w:b w:val="0"/>
                <w:sz w:val="18"/>
                <w:szCs w:val="18"/>
              </w:rPr>
            </w:pPr>
          </w:p>
          <w:p w:rsidR="009B149F" w:rsidRDefault="003C2BBB">
            <w:pPr>
              <w:spacing w:line="276" w:lineRule="auto"/>
              <w:rPr>
                <w:b w:val="0"/>
                <w:sz w:val="18"/>
                <w:szCs w:val="18"/>
              </w:rPr>
            </w:pPr>
            <w:r>
              <w:rPr>
                <w:b w:val="0"/>
                <w:sz w:val="18"/>
                <w:szCs w:val="18"/>
              </w:rPr>
              <w:t>C2</w:t>
            </w:r>
          </w:p>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测定值</w:t>
            </w:r>
            <w:r>
              <w:rPr>
                <w:b w:val="0"/>
                <w:sz w:val="18"/>
                <w:szCs w:val="18"/>
              </w:rPr>
              <w:t>%</w:t>
            </w:r>
          </w:p>
        </w:tc>
        <w:tc>
          <w:tcPr>
            <w:tcW w:w="7438" w:type="dxa"/>
            <w:vAlign w:val="center"/>
          </w:tcPr>
          <w:p w:rsidR="009B149F" w:rsidRDefault="003C2BBB">
            <w:pPr>
              <w:spacing w:line="276" w:lineRule="auto"/>
              <w:jc w:val="center"/>
              <w:rPr>
                <w:b w:val="0"/>
                <w:sz w:val="18"/>
                <w:szCs w:val="18"/>
              </w:rPr>
            </w:pPr>
            <w:r>
              <w:rPr>
                <w:b w:val="0"/>
                <w:sz w:val="18"/>
                <w:szCs w:val="18"/>
              </w:rPr>
              <w:t>1.1899</w:t>
            </w:r>
            <w:r>
              <w:rPr>
                <w:b w:val="0"/>
                <w:sz w:val="18"/>
                <w:szCs w:val="18"/>
              </w:rPr>
              <w:t>，</w:t>
            </w:r>
            <w:r>
              <w:rPr>
                <w:b w:val="0"/>
                <w:sz w:val="18"/>
                <w:szCs w:val="18"/>
              </w:rPr>
              <w:t>1.1745</w:t>
            </w:r>
            <w:r>
              <w:rPr>
                <w:b w:val="0"/>
                <w:sz w:val="18"/>
                <w:szCs w:val="18"/>
              </w:rPr>
              <w:t>，</w:t>
            </w:r>
            <w:r>
              <w:rPr>
                <w:b w:val="0"/>
                <w:sz w:val="18"/>
                <w:szCs w:val="18"/>
              </w:rPr>
              <w:t>1.1319</w:t>
            </w:r>
            <w:r>
              <w:rPr>
                <w:b w:val="0"/>
                <w:sz w:val="18"/>
                <w:szCs w:val="18"/>
              </w:rPr>
              <w:t>，</w:t>
            </w:r>
            <w:r>
              <w:rPr>
                <w:b w:val="0"/>
                <w:sz w:val="18"/>
                <w:szCs w:val="18"/>
              </w:rPr>
              <w:t>1.1843</w:t>
            </w:r>
            <w:r>
              <w:rPr>
                <w:b w:val="0"/>
                <w:sz w:val="18"/>
                <w:szCs w:val="18"/>
              </w:rPr>
              <w:t>，</w:t>
            </w:r>
            <w:r>
              <w:rPr>
                <w:b w:val="0"/>
                <w:sz w:val="18"/>
                <w:szCs w:val="18"/>
              </w:rPr>
              <w:t>1.1396</w:t>
            </w:r>
            <w:r>
              <w:rPr>
                <w:b w:val="0"/>
                <w:sz w:val="18"/>
                <w:szCs w:val="18"/>
              </w:rPr>
              <w:t>，</w:t>
            </w:r>
            <w:r>
              <w:rPr>
                <w:b w:val="0"/>
                <w:sz w:val="18"/>
                <w:szCs w:val="18"/>
              </w:rPr>
              <w:t>1.1650</w:t>
            </w:r>
            <w:r>
              <w:rPr>
                <w:b w:val="0"/>
                <w:sz w:val="18"/>
                <w:szCs w:val="18"/>
              </w:rPr>
              <w:t>，</w:t>
            </w:r>
            <w:r>
              <w:rPr>
                <w:b w:val="0"/>
                <w:sz w:val="18"/>
                <w:szCs w:val="18"/>
              </w:rPr>
              <w:t>1.1295</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平均值</w:t>
            </w:r>
          </w:p>
        </w:tc>
        <w:tc>
          <w:tcPr>
            <w:tcW w:w="7438" w:type="dxa"/>
            <w:vAlign w:val="center"/>
          </w:tcPr>
          <w:p w:rsidR="009B149F" w:rsidRDefault="003C2BBB">
            <w:pPr>
              <w:spacing w:line="276" w:lineRule="auto"/>
              <w:jc w:val="center"/>
              <w:rPr>
                <w:b w:val="0"/>
                <w:sz w:val="18"/>
                <w:szCs w:val="18"/>
              </w:rPr>
            </w:pPr>
            <w:r>
              <w:rPr>
                <w:b w:val="0"/>
                <w:sz w:val="18"/>
                <w:szCs w:val="18"/>
              </w:rPr>
              <w:t>1.159</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RSD</w:t>
            </w:r>
          </w:p>
        </w:tc>
        <w:tc>
          <w:tcPr>
            <w:tcW w:w="7438" w:type="dxa"/>
            <w:vAlign w:val="center"/>
          </w:tcPr>
          <w:p w:rsidR="009B149F" w:rsidRDefault="003C2BBB">
            <w:pPr>
              <w:spacing w:line="276" w:lineRule="auto"/>
              <w:jc w:val="center"/>
              <w:rPr>
                <w:b w:val="0"/>
                <w:sz w:val="18"/>
                <w:szCs w:val="18"/>
              </w:rPr>
            </w:pPr>
            <w:r>
              <w:rPr>
                <w:b w:val="0"/>
                <w:sz w:val="18"/>
                <w:szCs w:val="18"/>
              </w:rPr>
              <w:t>2.02</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restart"/>
            <w:vAlign w:val="center"/>
          </w:tcPr>
          <w:p w:rsidR="009B149F" w:rsidRDefault="009B149F">
            <w:pPr>
              <w:spacing w:line="276" w:lineRule="auto"/>
              <w:jc w:val="center"/>
              <w:rPr>
                <w:b w:val="0"/>
                <w:sz w:val="18"/>
                <w:szCs w:val="18"/>
              </w:rPr>
            </w:pPr>
          </w:p>
          <w:p w:rsidR="009B149F" w:rsidRDefault="003C2BBB">
            <w:pPr>
              <w:spacing w:line="276" w:lineRule="auto"/>
              <w:rPr>
                <w:b w:val="0"/>
                <w:sz w:val="18"/>
                <w:szCs w:val="18"/>
              </w:rPr>
            </w:pPr>
            <w:r>
              <w:rPr>
                <w:b w:val="0"/>
                <w:sz w:val="18"/>
                <w:szCs w:val="18"/>
              </w:rPr>
              <w:t>C3</w:t>
            </w:r>
          </w:p>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测定值</w:t>
            </w:r>
            <w:r>
              <w:rPr>
                <w:b w:val="0"/>
                <w:sz w:val="18"/>
                <w:szCs w:val="18"/>
              </w:rPr>
              <w:t>%</w:t>
            </w:r>
          </w:p>
        </w:tc>
        <w:tc>
          <w:tcPr>
            <w:tcW w:w="7438" w:type="dxa"/>
            <w:vAlign w:val="center"/>
          </w:tcPr>
          <w:p w:rsidR="009B149F" w:rsidRDefault="003C2BBB">
            <w:pPr>
              <w:spacing w:line="276" w:lineRule="auto"/>
              <w:jc w:val="center"/>
              <w:rPr>
                <w:b w:val="0"/>
                <w:sz w:val="18"/>
                <w:szCs w:val="18"/>
              </w:rPr>
            </w:pPr>
            <w:r>
              <w:rPr>
                <w:b w:val="0"/>
                <w:sz w:val="18"/>
                <w:szCs w:val="18"/>
              </w:rPr>
              <w:t>2.7663</w:t>
            </w:r>
            <w:r>
              <w:rPr>
                <w:b w:val="0"/>
                <w:sz w:val="18"/>
                <w:szCs w:val="18"/>
              </w:rPr>
              <w:t>，</w:t>
            </w:r>
            <w:r>
              <w:rPr>
                <w:b w:val="0"/>
                <w:sz w:val="18"/>
                <w:szCs w:val="18"/>
              </w:rPr>
              <w:t>2.6886</w:t>
            </w:r>
            <w:r>
              <w:rPr>
                <w:b w:val="0"/>
                <w:sz w:val="18"/>
                <w:szCs w:val="18"/>
              </w:rPr>
              <w:t>，</w:t>
            </w:r>
            <w:r>
              <w:rPr>
                <w:b w:val="0"/>
                <w:sz w:val="18"/>
                <w:szCs w:val="18"/>
              </w:rPr>
              <w:t>2.7137</w:t>
            </w:r>
            <w:r>
              <w:rPr>
                <w:b w:val="0"/>
                <w:sz w:val="18"/>
                <w:szCs w:val="18"/>
              </w:rPr>
              <w:t>，</w:t>
            </w:r>
            <w:r>
              <w:rPr>
                <w:b w:val="0"/>
                <w:sz w:val="18"/>
                <w:szCs w:val="18"/>
              </w:rPr>
              <w:t>2.6993</w:t>
            </w:r>
            <w:r>
              <w:rPr>
                <w:b w:val="0"/>
                <w:sz w:val="18"/>
                <w:szCs w:val="18"/>
              </w:rPr>
              <w:t>，</w:t>
            </w:r>
            <w:r>
              <w:rPr>
                <w:b w:val="0"/>
                <w:sz w:val="18"/>
                <w:szCs w:val="18"/>
              </w:rPr>
              <w:t>2.8345</w:t>
            </w:r>
            <w:r>
              <w:rPr>
                <w:b w:val="0"/>
                <w:sz w:val="18"/>
                <w:szCs w:val="18"/>
              </w:rPr>
              <w:t>，</w:t>
            </w:r>
            <w:r>
              <w:rPr>
                <w:b w:val="0"/>
                <w:sz w:val="18"/>
                <w:szCs w:val="18"/>
              </w:rPr>
              <w:t>2.6677</w:t>
            </w:r>
            <w:r>
              <w:rPr>
                <w:b w:val="0"/>
                <w:sz w:val="18"/>
                <w:szCs w:val="18"/>
              </w:rPr>
              <w:t>，</w:t>
            </w:r>
            <w:r>
              <w:rPr>
                <w:b w:val="0"/>
                <w:sz w:val="18"/>
                <w:szCs w:val="18"/>
              </w:rPr>
              <w:t>2.7822</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平均值</w:t>
            </w:r>
          </w:p>
        </w:tc>
        <w:tc>
          <w:tcPr>
            <w:tcW w:w="7438" w:type="dxa"/>
            <w:vAlign w:val="center"/>
          </w:tcPr>
          <w:p w:rsidR="009B149F" w:rsidRDefault="003C2BBB">
            <w:pPr>
              <w:spacing w:line="276" w:lineRule="auto"/>
              <w:jc w:val="center"/>
              <w:rPr>
                <w:b w:val="0"/>
                <w:sz w:val="18"/>
                <w:szCs w:val="18"/>
              </w:rPr>
            </w:pPr>
            <w:r>
              <w:rPr>
                <w:b w:val="0"/>
                <w:sz w:val="18"/>
                <w:szCs w:val="18"/>
              </w:rPr>
              <w:t>2.736</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RSD</w:t>
            </w:r>
          </w:p>
        </w:tc>
        <w:tc>
          <w:tcPr>
            <w:tcW w:w="7438" w:type="dxa"/>
            <w:vAlign w:val="center"/>
          </w:tcPr>
          <w:p w:rsidR="009B149F" w:rsidRDefault="003C2BBB">
            <w:pPr>
              <w:spacing w:line="276" w:lineRule="auto"/>
              <w:jc w:val="center"/>
              <w:rPr>
                <w:b w:val="0"/>
                <w:sz w:val="18"/>
                <w:szCs w:val="18"/>
              </w:rPr>
            </w:pPr>
            <w:r>
              <w:rPr>
                <w:b w:val="0"/>
                <w:sz w:val="18"/>
                <w:szCs w:val="18"/>
              </w:rPr>
              <w:t>2.03</w:t>
            </w:r>
          </w:p>
        </w:tc>
      </w:tr>
      <w:tr w:rsidR="009B149F">
        <w:trPr>
          <w:trHeight w:hRule="exact" w:val="397"/>
          <w:jc w:val="center"/>
        </w:trPr>
        <w:tc>
          <w:tcPr>
            <w:tcW w:w="1232" w:type="dxa"/>
            <w:vMerge w:val="restart"/>
            <w:vAlign w:val="center"/>
          </w:tcPr>
          <w:p w:rsidR="009B149F" w:rsidRDefault="009B149F">
            <w:pPr>
              <w:spacing w:line="276" w:lineRule="auto"/>
              <w:jc w:val="center"/>
              <w:rPr>
                <w:b w:val="0"/>
                <w:sz w:val="18"/>
                <w:szCs w:val="18"/>
              </w:rPr>
            </w:pPr>
          </w:p>
          <w:p w:rsidR="009B149F" w:rsidRDefault="003C2BBB">
            <w:pPr>
              <w:spacing w:line="276" w:lineRule="auto"/>
              <w:jc w:val="center"/>
              <w:rPr>
                <w:b w:val="0"/>
                <w:sz w:val="18"/>
                <w:szCs w:val="18"/>
              </w:rPr>
            </w:pPr>
            <w:r>
              <w:rPr>
                <w:b w:val="0"/>
                <w:sz w:val="18"/>
                <w:szCs w:val="18"/>
              </w:rPr>
              <w:t>北矿新材料</w:t>
            </w:r>
          </w:p>
          <w:p w:rsidR="009B149F" w:rsidRDefault="003C2BBB">
            <w:pPr>
              <w:spacing w:line="276" w:lineRule="auto"/>
              <w:jc w:val="center"/>
              <w:rPr>
                <w:b w:val="0"/>
                <w:sz w:val="18"/>
                <w:szCs w:val="18"/>
              </w:rPr>
            </w:pPr>
            <w:r>
              <w:rPr>
                <w:b w:val="0"/>
                <w:sz w:val="18"/>
                <w:szCs w:val="18"/>
              </w:rPr>
              <w:t>科技有限</w:t>
            </w:r>
          </w:p>
          <w:p w:rsidR="009B149F" w:rsidRDefault="003C2BBB">
            <w:pPr>
              <w:spacing w:line="276" w:lineRule="auto"/>
              <w:jc w:val="center"/>
              <w:rPr>
                <w:b w:val="0"/>
                <w:sz w:val="18"/>
                <w:szCs w:val="18"/>
              </w:rPr>
            </w:pPr>
            <w:r>
              <w:rPr>
                <w:b w:val="0"/>
                <w:sz w:val="18"/>
                <w:szCs w:val="18"/>
              </w:rPr>
              <w:t>公司</w:t>
            </w:r>
          </w:p>
          <w:p w:rsidR="009B149F" w:rsidRDefault="009B149F">
            <w:pPr>
              <w:spacing w:line="276" w:lineRule="auto"/>
              <w:jc w:val="center"/>
              <w:rPr>
                <w:b w:val="0"/>
                <w:sz w:val="18"/>
                <w:szCs w:val="18"/>
              </w:rPr>
            </w:pPr>
          </w:p>
        </w:tc>
        <w:tc>
          <w:tcPr>
            <w:tcW w:w="1605" w:type="dxa"/>
            <w:gridSpan w:val="2"/>
            <w:vAlign w:val="center"/>
          </w:tcPr>
          <w:p w:rsidR="009B149F" w:rsidRDefault="003C2BBB">
            <w:pPr>
              <w:spacing w:line="276" w:lineRule="auto"/>
              <w:jc w:val="center"/>
              <w:rPr>
                <w:b w:val="0"/>
                <w:sz w:val="18"/>
                <w:szCs w:val="18"/>
              </w:rPr>
            </w:pPr>
            <w:r>
              <w:rPr>
                <w:b w:val="0"/>
                <w:sz w:val="18"/>
                <w:szCs w:val="18"/>
              </w:rPr>
              <w:t>元素</w:t>
            </w:r>
          </w:p>
        </w:tc>
        <w:tc>
          <w:tcPr>
            <w:tcW w:w="7438" w:type="dxa"/>
            <w:vAlign w:val="center"/>
          </w:tcPr>
          <w:p w:rsidR="009B149F" w:rsidRDefault="003C2BBB">
            <w:pPr>
              <w:spacing w:line="276" w:lineRule="auto"/>
              <w:jc w:val="center"/>
              <w:rPr>
                <w:b w:val="0"/>
                <w:sz w:val="18"/>
                <w:szCs w:val="18"/>
              </w:rPr>
            </w:pPr>
            <w:r>
              <w:rPr>
                <w:b w:val="0"/>
                <w:sz w:val="18"/>
                <w:szCs w:val="18"/>
              </w:rPr>
              <w:t>C</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restart"/>
            <w:vAlign w:val="center"/>
          </w:tcPr>
          <w:p w:rsidR="009B149F" w:rsidRDefault="003C2BBB">
            <w:pPr>
              <w:spacing w:line="276" w:lineRule="auto"/>
              <w:jc w:val="center"/>
              <w:rPr>
                <w:b w:val="0"/>
                <w:sz w:val="18"/>
                <w:szCs w:val="18"/>
              </w:rPr>
            </w:pPr>
            <w:r>
              <w:rPr>
                <w:b w:val="0"/>
                <w:sz w:val="18"/>
                <w:szCs w:val="18"/>
              </w:rPr>
              <w:t>C1</w:t>
            </w:r>
          </w:p>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测定值</w:t>
            </w:r>
            <w:r>
              <w:rPr>
                <w:b w:val="0"/>
                <w:sz w:val="18"/>
                <w:szCs w:val="18"/>
              </w:rPr>
              <w:t>%</w:t>
            </w:r>
          </w:p>
        </w:tc>
        <w:tc>
          <w:tcPr>
            <w:tcW w:w="7438" w:type="dxa"/>
            <w:vAlign w:val="center"/>
          </w:tcPr>
          <w:p w:rsidR="009B149F" w:rsidRDefault="003C2BBB">
            <w:pPr>
              <w:spacing w:line="276" w:lineRule="auto"/>
              <w:jc w:val="center"/>
              <w:rPr>
                <w:b w:val="0"/>
                <w:sz w:val="18"/>
                <w:szCs w:val="18"/>
              </w:rPr>
            </w:pPr>
            <w:r>
              <w:rPr>
                <w:b w:val="0"/>
                <w:sz w:val="18"/>
                <w:szCs w:val="18"/>
              </w:rPr>
              <w:t>0.5403,0.5416,0.5281,0.5374,0.5558,0.5553,0.5429,0.5482,0.5371,0.5405,0.5526</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平均值</w:t>
            </w:r>
          </w:p>
        </w:tc>
        <w:tc>
          <w:tcPr>
            <w:tcW w:w="7438" w:type="dxa"/>
            <w:vAlign w:val="center"/>
          </w:tcPr>
          <w:p w:rsidR="009B149F" w:rsidRDefault="003C2BBB">
            <w:pPr>
              <w:spacing w:line="276" w:lineRule="auto"/>
              <w:jc w:val="center"/>
              <w:rPr>
                <w:b w:val="0"/>
                <w:sz w:val="18"/>
                <w:szCs w:val="18"/>
              </w:rPr>
            </w:pPr>
            <w:r>
              <w:rPr>
                <w:b w:val="0"/>
                <w:sz w:val="18"/>
                <w:szCs w:val="18"/>
              </w:rPr>
              <w:t>0.5431</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RSD%</w:t>
            </w:r>
          </w:p>
        </w:tc>
        <w:tc>
          <w:tcPr>
            <w:tcW w:w="7438" w:type="dxa"/>
            <w:vAlign w:val="center"/>
          </w:tcPr>
          <w:p w:rsidR="009B149F" w:rsidRDefault="003C2BBB">
            <w:pPr>
              <w:spacing w:line="276" w:lineRule="auto"/>
              <w:jc w:val="center"/>
              <w:rPr>
                <w:b w:val="0"/>
                <w:sz w:val="18"/>
                <w:szCs w:val="18"/>
              </w:rPr>
            </w:pPr>
            <w:r>
              <w:rPr>
                <w:b w:val="0"/>
                <w:sz w:val="18"/>
                <w:szCs w:val="18"/>
              </w:rPr>
              <w:t>1.81</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restart"/>
            <w:vAlign w:val="center"/>
          </w:tcPr>
          <w:p w:rsidR="009B149F" w:rsidRDefault="003C2BBB">
            <w:pPr>
              <w:spacing w:line="276" w:lineRule="auto"/>
              <w:rPr>
                <w:b w:val="0"/>
                <w:sz w:val="18"/>
                <w:szCs w:val="18"/>
              </w:rPr>
            </w:pPr>
            <w:r>
              <w:rPr>
                <w:b w:val="0"/>
                <w:sz w:val="18"/>
                <w:szCs w:val="18"/>
              </w:rPr>
              <w:t>C2</w:t>
            </w:r>
          </w:p>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测定值</w:t>
            </w:r>
            <w:r>
              <w:rPr>
                <w:b w:val="0"/>
                <w:sz w:val="18"/>
                <w:szCs w:val="18"/>
              </w:rPr>
              <w:t>%</w:t>
            </w:r>
          </w:p>
        </w:tc>
        <w:tc>
          <w:tcPr>
            <w:tcW w:w="7438" w:type="dxa"/>
            <w:vAlign w:val="center"/>
          </w:tcPr>
          <w:p w:rsidR="009B149F" w:rsidRDefault="003C2BBB">
            <w:pPr>
              <w:spacing w:line="276" w:lineRule="auto"/>
              <w:jc w:val="center"/>
              <w:rPr>
                <w:b w:val="0"/>
                <w:sz w:val="18"/>
                <w:szCs w:val="18"/>
              </w:rPr>
            </w:pPr>
            <w:r>
              <w:rPr>
                <w:b w:val="0"/>
                <w:sz w:val="18"/>
                <w:szCs w:val="18"/>
              </w:rPr>
              <w:t>1.161,1.174,1.165,1.165,1.178,1.174,1.170,1.165,1.172,1.167,1.176</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平均值</w:t>
            </w:r>
          </w:p>
        </w:tc>
        <w:tc>
          <w:tcPr>
            <w:tcW w:w="7438" w:type="dxa"/>
            <w:vAlign w:val="center"/>
          </w:tcPr>
          <w:p w:rsidR="009B149F" w:rsidRDefault="003C2BBB">
            <w:pPr>
              <w:spacing w:line="276" w:lineRule="auto"/>
              <w:jc w:val="center"/>
              <w:rPr>
                <w:b w:val="0"/>
                <w:sz w:val="18"/>
                <w:szCs w:val="18"/>
              </w:rPr>
            </w:pPr>
            <w:r>
              <w:rPr>
                <w:b w:val="0"/>
                <w:sz w:val="18"/>
                <w:szCs w:val="18"/>
              </w:rPr>
              <w:t>1.170</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RSD</w:t>
            </w:r>
          </w:p>
        </w:tc>
        <w:tc>
          <w:tcPr>
            <w:tcW w:w="7438" w:type="dxa"/>
            <w:vAlign w:val="center"/>
          </w:tcPr>
          <w:p w:rsidR="009B149F" w:rsidRDefault="003C2BBB">
            <w:pPr>
              <w:spacing w:line="276" w:lineRule="auto"/>
              <w:jc w:val="center"/>
              <w:rPr>
                <w:b w:val="0"/>
                <w:sz w:val="18"/>
                <w:szCs w:val="18"/>
              </w:rPr>
            </w:pPr>
            <w:r>
              <w:rPr>
                <w:b w:val="0"/>
                <w:sz w:val="18"/>
                <w:szCs w:val="18"/>
              </w:rPr>
              <w:t>0.52</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restart"/>
            <w:vAlign w:val="center"/>
          </w:tcPr>
          <w:p w:rsidR="009B149F" w:rsidRDefault="003C2BBB">
            <w:pPr>
              <w:spacing w:line="276" w:lineRule="auto"/>
              <w:rPr>
                <w:b w:val="0"/>
                <w:sz w:val="18"/>
                <w:szCs w:val="18"/>
              </w:rPr>
            </w:pPr>
            <w:r>
              <w:rPr>
                <w:b w:val="0"/>
                <w:sz w:val="18"/>
                <w:szCs w:val="18"/>
              </w:rPr>
              <w:t>C3</w:t>
            </w:r>
          </w:p>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测定值</w:t>
            </w:r>
            <w:r>
              <w:rPr>
                <w:b w:val="0"/>
                <w:sz w:val="18"/>
                <w:szCs w:val="18"/>
              </w:rPr>
              <w:t>%</w:t>
            </w:r>
          </w:p>
        </w:tc>
        <w:tc>
          <w:tcPr>
            <w:tcW w:w="7438" w:type="dxa"/>
            <w:vAlign w:val="center"/>
          </w:tcPr>
          <w:p w:rsidR="009B149F" w:rsidRDefault="003C2BBB">
            <w:pPr>
              <w:spacing w:line="276" w:lineRule="auto"/>
              <w:rPr>
                <w:b w:val="0"/>
                <w:sz w:val="18"/>
                <w:szCs w:val="18"/>
              </w:rPr>
            </w:pPr>
            <w:r>
              <w:rPr>
                <w:b w:val="0"/>
                <w:sz w:val="18"/>
                <w:szCs w:val="18"/>
              </w:rPr>
              <w:t>2.715,2.716,2.704,2.702,2.730,2.728,2.722,2.713,2.725,2.733,2.712</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平均值</w:t>
            </w:r>
          </w:p>
        </w:tc>
        <w:tc>
          <w:tcPr>
            <w:tcW w:w="7438" w:type="dxa"/>
            <w:vAlign w:val="center"/>
          </w:tcPr>
          <w:p w:rsidR="009B149F" w:rsidRDefault="003C2BBB">
            <w:pPr>
              <w:spacing w:line="276" w:lineRule="auto"/>
              <w:jc w:val="center"/>
              <w:rPr>
                <w:b w:val="0"/>
                <w:sz w:val="18"/>
                <w:szCs w:val="18"/>
              </w:rPr>
            </w:pPr>
            <w:r>
              <w:rPr>
                <w:b w:val="0"/>
                <w:sz w:val="18"/>
                <w:szCs w:val="18"/>
              </w:rPr>
              <w:t>2.717</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RSD</w:t>
            </w:r>
          </w:p>
        </w:tc>
        <w:tc>
          <w:tcPr>
            <w:tcW w:w="7438" w:type="dxa"/>
            <w:vAlign w:val="center"/>
          </w:tcPr>
          <w:p w:rsidR="009B149F" w:rsidRDefault="003C2BBB">
            <w:pPr>
              <w:spacing w:line="276" w:lineRule="auto"/>
              <w:jc w:val="center"/>
              <w:rPr>
                <w:b w:val="0"/>
                <w:sz w:val="18"/>
                <w:szCs w:val="18"/>
              </w:rPr>
            </w:pPr>
            <w:r>
              <w:rPr>
                <w:b w:val="0"/>
                <w:sz w:val="18"/>
                <w:szCs w:val="18"/>
              </w:rPr>
              <w:t>0.40</w:t>
            </w:r>
          </w:p>
        </w:tc>
      </w:tr>
      <w:tr w:rsidR="009B149F">
        <w:trPr>
          <w:trHeight w:hRule="exact" w:val="397"/>
          <w:jc w:val="center"/>
        </w:trPr>
        <w:tc>
          <w:tcPr>
            <w:tcW w:w="1232" w:type="dxa"/>
            <w:vMerge w:val="restart"/>
            <w:vAlign w:val="center"/>
          </w:tcPr>
          <w:p w:rsidR="009B149F" w:rsidRDefault="003C2BBB">
            <w:pPr>
              <w:spacing w:line="276" w:lineRule="auto"/>
              <w:jc w:val="center"/>
              <w:rPr>
                <w:b w:val="0"/>
                <w:sz w:val="18"/>
                <w:szCs w:val="18"/>
              </w:rPr>
            </w:pPr>
            <w:r>
              <w:rPr>
                <w:rFonts w:hint="eastAsia"/>
                <w:b w:val="0"/>
                <w:sz w:val="18"/>
                <w:szCs w:val="18"/>
              </w:rPr>
              <w:t>国家钨与稀</w:t>
            </w:r>
          </w:p>
          <w:p w:rsidR="009B149F" w:rsidRDefault="003C2BBB">
            <w:pPr>
              <w:spacing w:line="276" w:lineRule="auto"/>
              <w:jc w:val="center"/>
              <w:rPr>
                <w:b w:val="0"/>
                <w:sz w:val="18"/>
                <w:szCs w:val="18"/>
              </w:rPr>
            </w:pPr>
            <w:r>
              <w:rPr>
                <w:rFonts w:hint="eastAsia"/>
                <w:b w:val="0"/>
                <w:sz w:val="18"/>
                <w:szCs w:val="18"/>
              </w:rPr>
              <w:t>土产品质量</w:t>
            </w:r>
          </w:p>
          <w:p w:rsidR="009B149F" w:rsidRDefault="003C2BBB">
            <w:pPr>
              <w:spacing w:line="276" w:lineRule="auto"/>
              <w:jc w:val="center"/>
              <w:rPr>
                <w:b w:val="0"/>
                <w:sz w:val="18"/>
                <w:szCs w:val="18"/>
              </w:rPr>
            </w:pPr>
            <w:r>
              <w:rPr>
                <w:rFonts w:hint="eastAsia"/>
                <w:b w:val="0"/>
                <w:sz w:val="18"/>
                <w:szCs w:val="18"/>
              </w:rPr>
              <w:t>监督检验</w:t>
            </w:r>
          </w:p>
          <w:p w:rsidR="009B149F" w:rsidRDefault="003C2BBB">
            <w:pPr>
              <w:spacing w:line="276" w:lineRule="auto"/>
              <w:jc w:val="center"/>
              <w:rPr>
                <w:b w:val="0"/>
                <w:sz w:val="18"/>
                <w:szCs w:val="18"/>
              </w:rPr>
            </w:pPr>
            <w:r>
              <w:rPr>
                <w:rFonts w:hint="eastAsia"/>
                <w:b w:val="0"/>
                <w:sz w:val="18"/>
                <w:szCs w:val="18"/>
              </w:rPr>
              <w:t>中心</w:t>
            </w:r>
          </w:p>
        </w:tc>
        <w:tc>
          <w:tcPr>
            <w:tcW w:w="1605" w:type="dxa"/>
            <w:gridSpan w:val="2"/>
            <w:vAlign w:val="center"/>
          </w:tcPr>
          <w:p w:rsidR="009B149F" w:rsidRDefault="003C2BBB">
            <w:pPr>
              <w:spacing w:line="276" w:lineRule="auto"/>
              <w:jc w:val="center"/>
              <w:rPr>
                <w:b w:val="0"/>
                <w:sz w:val="18"/>
                <w:szCs w:val="18"/>
              </w:rPr>
            </w:pPr>
            <w:r>
              <w:rPr>
                <w:b w:val="0"/>
                <w:sz w:val="18"/>
                <w:szCs w:val="18"/>
              </w:rPr>
              <w:t>元素</w:t>
            </w:r>
          </w:p>
        </w:tc>
        <w:tc>
          <w:tcPr>
            <w:tcW w:w="7438" w:type="dxa"/>
            <w:vAlign w:val="center"/>
          </w:tcPr>
          <w:p w:rsidR="009B149F" w:rsidRDefault="003C2BBB">
            <w:pPr>
              <w:spacing w:line="276" w:lineRule="auto"/>
              <w:jc w:val="center"/>
              <w:rPr>
                <w:b w:val="0"/>
                <w:sz w:val="18"/>
                <w:szCs w:val="18"/>
              </w:rPr>
            </w:pPr>
            <w:r>
              <w:rPr>
                <w:b w:val="0"/>
                <w:sz w:val="18"/>
                <w:szCs w:val="18"/>
              </w:rPr>
              <w:t>C</w:t>
            </w: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restart"/>
            <w:vAlign w:val="center"/>
          </w:tcPr>
          <w:p w:rsidR="009B149F" w:rsidRDefault="009B149F">
            <w:pPr>
              <w:spacing w:line="276" w:lineRule="auto"/>
              <w:jc w:val="center"/>
              <w:rPr>
                <w:b w:val="0"/>
                <w:sz w:val="18"/>
                <w:szCs w:val="18"/>
              </w:rPr>
            </w:pPr>
          </w:p>
          <w:p w:rsidR="009B149F" w:rsidRDefault="003C2BBB">
            <w:pPr>
              <w:spacing w:line="276" w:lineRule="auto"/>
              <w:rPr>
                <w:b w:val="0"/>
                <w:sz w:val="18"/>
                <w:szCs w:val="18"/>
              </w:rPr>
            </w:pPr>
            <w:r>
              <w:rPr>
                <w:b w:val="0"/>
                <w:sz w:val="18"/>
                <w:szCs w:val="18"/>
              </w:rPr>
              <w:t>C1</w:t>
            </w:r>
          </w:p>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测定值</w:t>
            </w:r>
            <w:r>
              <w:rPr>
                <w:b w:val="0"/>
                <w:sz w:val="18"/>
                <w:szCs w:val="18"/>
              </w:rPr>
              <w:t>%</w:t>
            </w:r>
          </w:p>
        </w:tc>
        <w:tc>
          <w:tcPr>
            <w:tcW w:w="7438" w:type="dxa"/>
            <w:vAlign w:val="center"/>
          </w:tcPr>
          <w:p w:rsidR="009B149F" w:rsidRDefault="009B149F">
            <w:pPr>
              <w:spacing w:line="276" w:lineRule="auto"/>
              <w:jc w:val="center"/>
              <w:rPr>
                <w:b w:val="0"/>
                <w:sz w:val="18"/>
                <w:szCs w:val="18"/>
              </w:rPr>
            </w:pPr>
          </w:p>
          <w:p w:rsidR="009B149F" w:rsidRDefault="009B149F">
            <w:pPr>
              <w:spacing w:line="276" w:lineRule="auto"/>
              <w:jc w:val="center"/>
              <w:rPr>
                <w:b w:val="0"/>
                <w:sz w:val="18"/>
                <w:szCs w:val="18"/>
              </w:rPr>
            </w:pP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平均值</w:t>
            </w:r>
          </w:p>
        </w:tc>
        <w:tc>
          <w:tcPr>
            <w:tcW w:w="7438" w:type="dxa"/>
            <w:vAlign w:val="center"/>
          </w:tcPr>
          <w:p w:rsidR="009B149F" w:rsidRDefault="009B149F">
            <w:pPr>
              <w:spacing w:line="276" w:lineRule="auto"/>
              <w:jc w:val="center"/>
              <w:rPr>
                <w:b w:val="0"/>
                <w:sz w:val="18"/>
                <w:szCs w:val="18"/>
              </w:rPr>
            </w:pP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RSD%</w:t>
            </w:r>
          </w:p>
        </w:tc>
        <w:tc>
          <w:tcPr>
            <w:tcW w:w="7438" w:type="dxa"/>
            <w:vAlign w:val="center"/>
          </w:tcPr>
          <w:p w:rsidR="009B149F" w:rsidRDefault="009B149F">
            <w:pPr>
              <w:spacing w:line="276" w:lineRule="auto"/>
              <w:jc w:val="center"/>
              <w:rPr>
                <w:b w:val="0"/>
                <w:sz w:val="18"/>
                <w:szCs w:val="18"/>
              </w:rPr>
            </w:pPr>
          </w:p>
        </w:tc>
      </w:tr>
      <w:tr w:rsidR="009B149F">
        <w:trPr>
          <w:trHeight w:hRule="exact" w:val="397"/>
          <w:jc w:val="center"/>
        </w:trPr>
        <w:tc>
          <w:tcPr>
            <w:tcW w:w="1232" w:type="dxa"/>
            <w:vMerge/>
            <w:vAlign w:val="center"/>
          </w:tcPr>
          <w:p w:rsidR="009B149F" w:rsidRDefault="009B149F">
            <w:pPr>
              <w:spacing w:line="276" w:lineRule="auto"/>
              <w:jc w:val="center"/>
              <w:rPr>
                <w:b w:val="0"/>
                <w:sz w:val="18"/>
                <w:szCs w:val="18"/>
              </w:rPr>
            </w:pPr>
          </w:p>
        </w:tc>
        <w:tc>
          <w:tcPr>
            <w:tcW w:w="500" w:type="dxa"/>
            <w:vMerge w:val="restart"/>
            <w:vAlign w:val="center"/>
          </w:tcPr>
          <w:p w:rsidR="009B149F" w:rsidRDefault="003C2BBB">
            <w:pPr>
              <w:spacing w:line="276" w:lineRule="auto"/>
              <w:rPr>
                <w:b w:val="0"/>
                <w:sz w:val="18"/>
                <w:szCs w:val="18"/>
              </w:rPr>
            </w:pPr>
            <w:r>
              <w:rPr>
                <w:b w:val="0"/>
                <w:sz w:val="18"/>
                <w:szCs w:val="18"/>
              </w:rPr>
              <w:t>C2</w:t>
            </w:r>
          </w:p>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测定值</w:t>
            </w:r>
            <w:r>
              <w:rPr>
                <w:b w:val="0"/>
                <w:sz w:val="18"/>
                <w:szCs w:val="18"/>
              </w:rPr>
              <w:t>%</w:t>
            </w:r>
          </w:p>
        </w:tc>
        <w:tc>
          <w:tcPr>
            <w:tcW w:w="7438" w:type="dxa"/>
            <w:vAlign w:val="center"/>
          </w:tcPr>
          <w:p w:rsidR="009B149F" w:rsidRDefault="009B149F">
            <w:pPr>
              <w:spacing w:line="276" w:lineRule="auto"/>
              <w:jc w:val="center"/>
              <w:rPr>
                <w:b w:val="0"/>
                <w:sz w:val="18"/>
                <w:szCs w:val="18"/>
              </w:rPr>
            </w:pPr>
          </w:p>
          <w:p w:rsidR="009B149F" w:rsidRDefault="009B149F">
            <w:pPr>
              <w:spacing w:line="276" w:lineRule="auto"/>
              <w:jc w:val="center"/>
              <w:rPr>
                <w:b w:val="0"/>
                <w:sz w:val="18"/>
                <w:szCs w:val="18"/>
              </w:rPr>
            </w:pPr>
          </w:p>
        </w:tc>
      </w:tr>
      <w:tr w:rsidR="009B149F">
        <w:trPr>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平均值</w:t>
            </w:r>
          </w:p>
        </w:tc>
        <w:tc>
          <w:tcPr>
            <w:tcW w:w="7438" w:type="dxa"/>
            <w:vAlign w:val="center"/>
          </w:tcPr>
          <w:p w:rsidR="009B149F" w:rsidRDefault="009B149F">
            <w:pPr>
              <w:spacing w:line="276" w:lineRule="auto"/>
              <w:jc w:val="center"/>
              <w:rPr>
                <w:b w:val="0"/>
                <w:sz w:val="18"/>
                <w:szCs w:val="18"/>
              </w:rPr>
            </w:pPr>
          </w:p>
        </w:tc>
      </w:tr>
      <w:tr w:rsidR="009B149F">
        <w:trPr>
          <w:trHeight w:val="382"/>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RSD</w:t>
            </w:r>
          </w:p>
        </w:tc>
        <w:tc>
          <w:tcPr>
            <w:tcW w:w="7438" w:type="dxa"/>
            <w:vAlign w:val="center"/>
          </w:tcPr>
          <w:p w:rsidR="009B149F" w:rsidRDefault="009B149F">
            <w:pPr>
              <w:spacing w:line="276" w:lineRule="auto"/>
              <w:jc w:val="center"/>
              <w:rPr>
                <w:b w:val="0"/>
                <w:sz w:val="18"/>
                <w:szCs w:val="18"/>
              </w:rPr>
            </w:pPr>
          </w:p>
        </w:tc>
      </w:tr>
      <w:tr w:rsidR="009B149F">
        <w:trPr>
          <w:trHeight w:val="419"/>
          <w:jc w:val="center"/>
        </w:trPr>
        <w:tc>
          <w:tcPr>
            <w:tcW w:w="1232" w:type="dxa"/>
            <w:vMerge/>
            <w:vAlign w:val="center"/>
          </w:tcPr>
          <w:p w:rsidR="009B149F" w:rsidRDefault="009B149F">
            <w:pPr>
              <w:spacing w:line="276" w:lineRule="auto"/>
              <w:jc w:val="center"/>
              <w:rPr>
                <w:b w:val="0"/>
                <w:sz w:val="18"/>
                <w:szCs w:val="18"/>
              </w:rPr>
            </w:pPr>
          </w:p>
        </w:tc>
        <w:tc>
          <w:tcPr>
            <w:tcW w:w="500" w:type="dxa"/>
            <w:vMerge w:val="restart"/>
            <w:vAlign w:val="center"/>
          </w:tcPr>
          <w:p w:rsidR="009B149F" w:rsidRDefault="003C2BBB">
            <w:pPr>
              <w:spacing w:line="276" w:lineRule="auto"/>
              <w:rPr>
                <w:b w:val="0"/>
                <w:sz w:val="18"/>
                <w:szCs w:val="18"/>
              </w:rPr>
            </w:pPr>
            <w:r>
              <w:rPr>
                <w:b w:val="0"/>
                <w:sz w:val="18"/>
                <w:szCs w:val="18"/>
              </w:rPr>
              <w:t>C3</w:t>
            </w:r>
          </w:p>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测定值</w:t>
            </w:r>
            <w:r>
              <w:rPr>
                <w:b w:val="0"/>
                <w:sz w:val="18"/>
                <w:szCs w:val="18"/>
              </w:rPr>
              <w:t>%</w:t>
            </w:r>
          </w:p>
        </w:tc>
        <w:tc>
          <w:tcPr>
            <w:tcW w:w="7438" w:type="dxa"/>
            <w:vAlign w:val="center"/>
          </w:tcPr>
          <w:p w:rsidR="009B149F" w:rsidRDefault="009B149F">
            <w:pPr>
              <w:spacing w:line="276" w:lineRule="auto"/>
              <w:rPr>
                <w:b w:val="0"/>
                <w:sz w:val="18"/>
                <w:szCs w:val="18"/>
              </w:rPr>
            </w:pPr>
            <w:bookmarkStart w:id="0" w:name="_GoBack"/>
            <w:bookmarkEnd w:id="0"/>
          </w:p>
        </w:tc>
      </w:tr>
      <w:tr w:rsidR="009B149F">
        <w:trPr>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平均值</w:t>
            </w:r>
          </w:p>
        </w:tc>
        <w:tc>
          <w:tcPr>
            <w:tcW w:w="7438" w:type="dxa"/>
            <w:vAlign w:val="center"/>
          </w:tcPr>
          <w:p w:rsidR="009B149F" w:rsidRDefault="009B149F">
            <w:pPr>
              <w:spacing w:line="276" w:lineRule="auto"/>
              <w:jc w:val="center"/>
              <w:rPr>
                <w:b w:val="0"/>
                <w:sz w:val="18"/>
                <w:szCs w:val="18"/>
              </w:rPr>
            </w:pPr>
          </w:p>
        </w:tc>
      </w:tr>
      <w:tr w:rsidR="009B149F">
        <w:trPr>
          <w:trHeight w:val="380"/>
          <w:jc w:val="center"/>
        </w:trPr>
        <w:tc>
          <w:tcPr>
            <w:tcW w:w="1232" w:type="dxa"/>
            <w:vMerge/>
            <w:vAlign w:val="center"/>
          </w:tcPr>
          <w:p w:rsidR="009B149F" w:rsidRDefault="009B149F">
            <w:pPr>
              <w:spacing w:line="276" w:lineRule="auto"/>
              <w:jc w:val="center"/>
              <w:rPr>
                <w:b w:val="0"/>
                <w:sz w:val="18"/>
                <w:szCs w:val="18"/>
              </w:rPr>
            </w:pPr>
          </w:p>
        </w:tc>
        <w:tc>
          <w:tcPr>
            <w:tcW w:w="500" w:type="dxa"/>
            <w:vMerge/>
            <w:vAlign w:val="center"/>
          </w:tcPr>
          <w:p w:rsidR="009B149F" w:rsidRDefault="009B149F">
            <w:pPr>
              <w:spacing w:line="276" w:lineRule="auto"/>
              <w:jc w:val="center"/>
              <w:rPr>
                <w:b w:val="0"/>
                <w:sz w:val="18"/>
                <w:szCs w:val="18"/>
              </w:rPr>
            </w:pPr>
          </w:p>
        </w:tc>
        <w:tc>
          <w:tcPr>
            <w:tcW w:w="1105" w:type="dxa"/>
            <w:vAlign w:val="center"/>
          </w:tcPr>
          <w:p w:rsidR="009B149F" w:rsidRDefault="003C2BBB">
            <w:pPr>
              <w:spacing w:line="276" w:lineRule="auto"/>
              <w:jc w:val="center"/>
              <w:rPr>
                <w:b w:val="0"/>
                <w:sz w:val="18"/>
                <w:szCs w:val="18"/>
              </w:rPr>
            </w:pPr>
            <w:r>
              <w:rPr>
                <w:b w:val="0"/>
                <w:sz w:val="18"/>
                <w:szCs w:val="18"/>
              </w:rPr>
              <w:t>RSD</w:t>
            </w:r>
          </w:p>
        </w:tc>
        <w:tc>
          <w:tcPr>
            <w:tcW w:w="7438" w:type="dxa"/>
            <w:vAlign w:val="center"/>
          </w:tcPr>
          <w:p w:rsidR="009B149F" w:rsidRDefault="009B149F">
            <w:pPr>
              <w:spacing w:line="276" w:lineRule="auto"/>
              <w:jc w:val="center"/>
              <w:rPr>
                <w:b w:val="0"/>
                <w:sz w:val="18"/>
                <w:szCs w:val="18"/>
              </w:rPr>
            </w:pPr>
          </w:p>
        </w:tc>
      </w:tr>
    </w:tbl>
    <w:p w:rsidR="009B149F" w:rsidRDefault="009B149F">
      <w:pPr>
        <w:rPr>
          <w:sz w:val="21"/>
          <w:szCs w:val="21"/>
        </w:rPr>
      </w:pPr>
    </w:p>
    <w:sectPr w:rsidR="009B149F" w:rsidSect="009B149F">
      <w:footerReference w:type="even" r:id="rId8"/>
      <w:footerReference w:type="default" r:id="rId9"/>
      <w:pgSz w:w="12240" w:h="15840"/>
      <w:pgMar w:top="1134" w:right="1701" w:bottom="1134" w:left="1701"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BBB" w:rsidRDefault="003C2BBB" w:rsidP="009B149F">
      <w:r>
        <w:separator/>
      </w:r>
    </w:p>
  </w:endnote>
  <w:endnote w:type="continuationSeparator" w:id="1">
    <w:p w:rsidR="003C2BBB" w:rsidRDefault="003C2BBB" w:rsidP="009B14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49F" w:rsidRDefault="009B149F">
    <w:pPr>
      <w:pStyle w:val="ac"/>
      <w:ind w:firstLine="360"/>
      <w:rPr>
        <w:rStyle w:val="af"/>
      </w:rPr>
    </w:pPr>
    <w:r>
      <w:rPr>
        <w:rStyle w:val="af"/>
      </w:rPr>
      <w:fldChar w:fldCharType="begin"/>
    </w:r>
    <w:r w:rsidR="003C2BBB">
      <w:rPr>
        <w:rStyle w:val="af"/>
      </w:rPr>
      <w:instrText xml:space="preserve">PAGE  </w:instrText>
    </w:r>
    <w:r>
      <w:rPr>
        <w:rStyle w:val="af"/>
      </w:rPr>
      <w:fldChar w:fldCharType="separate"/>
    </w:r>
    <w:r w:rsidR="003C2BBB">
      <w:rPr>
        <w:rStyle w:val="af"/>
      </w:rPr>
      <w:t>2</w:t>
    </w:r>
    <w:r>
      <w:rPr>
        <w:rStyle w:val="af"/>
      </w:rPr>
      <w:fldChar w:fldCharType="end"/>
    </w:r>
  </w:p>
  <w:p w:rsidR="009B149F" w:rsidRDefault="009B149F">
    <w:pPr>
      <w:pStyle w:val="ac"/>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49F" w:rsidRDefault="009B149F">
    <w:pPr>
      <w:pStyle w:val="ac"/>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BBB" w:rsidRDefault="003C2BBB" w:rsidP="009B149F">
      <w:r>
        <w:separator/>
      </w:r>
    </w:p>
  </w:footnote>
  <w:footnote w:type="continuationSeparator" w:id="1">
    <w:p w:rsidR="003C2BBB" w:rsidRDefault="003C2BBB" w:rsidP="009B14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Times New Roman" w:eastAsia="宋体" w:hAnsi="Times New Roman" w:cs="Times New Roman" w:hint="default"/>
        <w:b w:val="0"/>
        <w:i w:val="0"/>
        <w:sz w:val="21"/>
      </w:rPr>
    </w:lvl>
    <w:lvl w:ilvl="2">
      <w:start w:val="1"/>
      <w:numFmt w:val="decimal"/>
      <w:pStyle w:val="a1"/>
      <w:suff w:val="nothing"/>
      <w:lvlText w:val="%1%2.%3　"/>
      <w:lvlJc w:val="left"/>
      <w:pPr>
        <w:ind w:left="180" w:firstLine="0"/>
      </w:pPr>
      <w:rPr>
        <w:rFonts w:ascii="Times New Roman" w:eastAsia="宋体" w:hAnsi="Times New Roman" w:cs="Times New Roman" w:hint="default"/>
        <w:b w:val="0"/>
        <w:i w:val="0"/>
        <w:sz w:val="21"/>
      </w:rPr>
    </w:lvl>
    <w:lvl w:ilvl="3">
      <w:start w:val="1"/>
      <w:numFmt w:val="decimal"/>
      <w:pStyle w:val="a2"/>
      <w:suff w:val="nothing"/>
      <w:lvlText w:val="%1%2.%3.%4　"/>
      <w:lvlJc w:val="left"/>
      <w:pPr>
        <w:ind w:left="0" w:firstLine="0"/>
      </w:pPr>
      <w:rPr>
        <w:rFonts w:ascii="Times New Roman" w:eastAsia="黑体" w:hAnsi="Times New Roman" w:cs="Times New Roman" w:hint="default"/>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6FE8"/>
    <w:rsid w:val="000571B9"/>
    <w:rsid w:val="000576E6"/>
    <w:rsid w:val="000673D9"/>
    <w:rsid w:val="00121C30"/>
    <w:rsid w:val="001C4F0B"/>
    <w:rsid w:val="001C5A73"/>
    <w:rsid w:val="001F24BB"/>
    <w:rsid w:val="002D4FFB"/>
    <w:rsid w:val="003217BC"/>
    <w:rsid w:val="0037567A"/>
    <w:rsid w:val="003A4274"/>
    <w:rsid w:val="003C2BBB"/>
    <w:rsid w:val="003E0B57"/>
    <w:rsid w:val="00422F95"/>
    <w:rsid w:val="004650F4"/>
    <w:rsid w:val="004715A1"/>
    <w:rsid w:val="004D2213"/>
    <w:rsid w:val="004F145E"/>
    <w:rsid w:val="005160FA"/>
    <w:rsid w:val="00541B78"/>
    <w:rsid w:val="005558D7"/>
    <w:rsid w:val="005C503C"/>
    <w:rsid w:val="005C6C37"/>
    <w:rsid w:val="0067793A"/>
    <w:rsid w:val="0068223C"/>
    <w:rsid w:val="006A7209"/>
    <w:rsid w:val="006E783F"/>
    <w:rsid w:val="00726E80"/>
    <w:rsid w:val="00737C88"/>
    <w:rsid w:val="0078703D"/>
    <w:rsid w:val="00811F5B"/>
    <w:rsid w:val="00812EF9"/>
    <w:rsid w:val="00885514"/>
    <w:rsid w:val="008A2453"/>
    <w:rsid w:val="008B044D"/>
    <w:rsid w:val="008B1136"/>
    <w:rsid w:val="0094745D"/>
    <w:rsid w:val="009B149F"/>
    <w:rsid w:val="009C1903"/>
    <w:rsid w:val="009C4334"/>
    <w:rsid w:val="00A06FE8"/>
    <w:rsid w:val="00A10232"/>
    <w:rsid w:val="00A942D2"/>
    <w:rsid w:val="00B41C32"/>
    <w:rsid w:val="00B73D87"/>
    <w:rsid w:val="00B93D51"/>
    <w:rsid w:val="00C17BEF"/>
    <w:rsid w:val="00CD3D82"/>
    <w:rsid w:val="00CD6DB3"/>
    <w:rsid w:val="00D377B3"/>
    <w:rsid w:val="00DB682C"/>
    <w:rsid w:val="00E20480"/>
    <w:rsid w:val="00E34CE9"/>
    <w:rsid w:val="00E91C6B"/>
    <w:rsid w:val="00EF1FFD"/>
    <w:rsid w:val="00FA64B9"/>
    <w:rsid w:val="0246354F"/>
    <w:rsid w:val="09683F0A"/>
    <w:rsid w:val="16A93A8F"/>
    <w:rsid w:val="1AA30875"/>
    <w:rsid w:val="1ADC3CF9"/>
    <w:rsid w:val="1D4D4C64"/>
    <w:rsid w:val="1F8E12E9"/>
    <w:rsid w:val="229C2C29"/>
    <w:rsid w:val="28792A62"/>
    <w:rsid w:val="43555A7F"/>
    <w:rsid w:val="51EB1035"/>
    <w:rsid w:val="59860EDE"/>
    <w:rsid w:val="5A98781E"/>
    <w:rsid w:val="5C906030"/>
    <w:rsid w:val="61856718"/>
    <w:rsid w:val="6FD074B9"/>
    <w:rsid w:val="79A75849"/>
    <w:rsid w:val="7B063F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HTML Preformatted"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9B149F"/>
    <w:pPr>
      <w:widowControl w:val="0"/>
      <w:jc w:val="both"/>
    </w:pPr>
    <w:rPr>
      <w:rFonts w:ascii="Times New Roman" w:hAnsi="Times New Roman"/>
      <w:b/>
      <w:kern w:val="2"/>
      <w:sz w:val="28"/>
      <w:szCs w:val="24"/>
    </w:rPr>
  </w:style>
  <w:style w:type="paragraph" w:styleId="2">
    <w:name w:val="heading 2"/>
    <w:basedOn w:val="a6"/>
    <w:next w:val="a6"/>
    <w:link w:val="2Char"/>
    <w:qFormat/>
    <w:rsid w:val="009B149F"/>
    <w:pPr>
      <w:keepNext/>
      <w:keepLines/>
      <w:spacing w:before="260" w:after="260" w:line="416" w:lineRule="auto"/>
      <w:outlineLvl w:val="1"/>
    </w:pPr>
    <w:rPr>
      <w:rFonts w:ascii="Arial" w:eastAsia="黑体" w:hAnsi="Arial"/>
      <w:bCs/>
      <w:kern w:val="0"/>
      <w:sz w:val="32"/>
      <w:szCs w:val="3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rmal Indent"/>
    <w:basedOn w:val="a6"/>
    <w:unhideWhenUsed/>
    <w:qFormat/>
    <w:rsid w:val="009B149F"/>
    <w:pPr>
      <w:ind w:firstLineChars="200" w:firstLine="420"/>
    </w:pPr>
    <w:rPr>
      <w:b w:val="0"/>
      <w:sz w:val="21"/>
    </w:rPr>
  </w:style>
  <w:style w:type="paragraph" w:styleId="ab">
    <w:name w:val="Plain Text"/>
    <w:basedOn w:val="a6"/>
    <w:link w:val="Char"/>
    <w:qFormat/>
    <w:rsid w:val="009B149F"/>
    <w:rPr>
      <w:rFonts w:ascii="宋体" w:hAnsi="Courier New" w:cs="Courier New"/>
      <w:b w:val="0"/>
      <w:sz w:val="21"/>
      <w:szCs w:val="21"/>
    </w:rPr>
  </w:style>
  <w:style w:type="paragraph" w:styleId="ac">
    <w:name w:val="footer"/>
    <w:basedOn w:val="a6"/>
    <w:link w:val="Char0"/>
    <w:qFormat/>
    <w:rsid w:val="009B149F"/>
    <w:pPr>
      <w:tabs>
        <w:tab w:val="center" w:pos="4320"/>
        <w:tab w:val="right" w:pos="8640"/>
      </w:tabs>
      <w:snapToGrid w:val="0"/>
      <w:jc w:val="left"/>
    </w:pPr>
    <w:rPr>
      <w:sz w:val="18"/>
      <w:szCs w:val="18"/>
    </w:rPr>
  </w:style>
  <w:style w:type="paragraph" w:styleId="ad">
    <w:name w:val="header"/>
    <w:basedOn w:val="a6"/>
    <w:link w:val="Char1"/>
    <w:uiPriority w:val="99"/>
    <w:unhideWhenUsed/>
    <w:qFormat/>
    <w:rsid w:val="009B149F"/>
    <w:pPr>
      <w:pBdr>
        <w:bottom w:val="single" w:sz="6" w:space="1" w:color="auto"/>
      </w:pBdr>
      <w:tabs>
        <w:tab w:val="center" w:pos="4153"/>
        <w:tab w:val="right" w:pos="8306"/>
      </w:tabs>
      <w:snapToGrid w:val="0"/>
      <w:jc w:val="center"/>
    </w:pPr>
    <w:rPr>
      <w:sz w:val="18"/>
      <w:szCs w:val="18"/>
    </w:rPr>
  </w:style>
  <w:style w:type="paragraph" w:styleId="HTML">
    <w:name w:val="HTML Preformatted"/>
    <w:basedOn w:val="a6"/>
    <w:link w:val="HTMLChar"/>
    <w:qFormat/>
    <w:rsid w:val="009B14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 w:val="0"/>
      <w:kern w:val="0"/>
      <w:sz w:val="24"/>
    </w:rPr>
  </w:style>
  <w:style w:type="paragraph" w:styleId="ae">
    <w:name w:val="Normal (Web)"/>
    <w:basedOn w:val="a6"/>
    <w:uiPriority w:val="99"/>
    <w:unhideWhenUsed/>
    <w:qFormat/>
    <w:rsid w:val="009B149F"/>
    <w:pPr>
      <w:widowControl/>
      <w:spacing w:before="100" w:beforeAutospacing="1" w:after="100" w:afterAutospacing="1"/>
      <w:jc w:val="left"/>
    </w:pPr>
    <w:rPr>
      <w:rFonts w:ascii="宋体" w:hAnsi="宋体" w:cs="宋体"/>
      <w:b w:val="0"/>
      <w:kern w:val="0"/>
      <w:sz w:val="24"/>
    </w:rPr>
  </w:style>
  <w:style w:type="character" w:styleId="af">
    <w:name w:val="page number"/>
    <w:basedOn w:val="a7"/>
    <w:qFormat/>
    <w:rsid w:val="009B149F"/>
  </w:style>
  <w:style w:type="character" w:customStyle="1" w:styleId="Char0">
    <w:name w:val="页脚 Char"/>
    <w:basedOn w:val="a7"/>
    <w:link w:val="ac"/>
    <w:qFormat/>
    <w:rsid w:val="009B149F"/>
    <w:rPr>
      <w:rFonts w:ascii="Times New Roman" w:eastAsia="宋体" w:hAnsi="Times New Roman" w:cs="Times New Roman"/>
      <w:b/>
      <w:sz w:val="18"/>
      <w:szCs w:val="18"/>
    </w:rPr>
  </w:style>
  <w:style w:type="paragraph" w:customStyle="1" w:styleId="a">
    <w:name w:val="前言、引言标题"/>
    <w:next w:val="a6"/>
    <w:qFormat/>
    <w:rsid w:val="009B149F"/>
    <w:pPr>
      <w:numPr>
        <w:numId w:val="1"/>
      </w:numPr>
      <w:shd w:val="clear" w:color="FFFFFF" w:fill="FFFFFF"/>
      <w:tabs>
        <w:tab w:val="left" w:pos="360"/>
      </w:tabs>
      <w:spacing w:before="640" w:after="560"/>
      <w:jc w:val="center"/>
      <w:outlineLvl w:val="0"/>
    </w:pPr>
    <w:rPr>
      <w:rFonts w:ascii="黑体" w:eastAsia="黑体" w:hAnsi="Times New Roman"/>
      <w:sz w:val="32"/>
    </w:rPr>
  </w:style>
  <w:style w:type="paragraph" w:customStyle="1" w:styleId="af0">
    <w:name w:val="段"/>
    <w:link w:val="Char2"/>
    <w:qFormat/>
    <w:rsid w:val="009B149F"/>
    <w:pPr>
      <w:autoSpaceDE w:val="0"/>
      <w:autoSpaceDN w:val="0"/>
      <w:ind w:firstLineChars="200" w:firstLine="200"/>
      <w:jc w:val="both"/>
    </w:pPr>
    <w:rPr>
      <w:rFonts w:ascii="宋体" w:hAnsi="Times New Roman"/>
      <w:sz w:val="21"/>
    </w:rPr>
  </w:style>
  <w:style w:type="paragraph" w:customStyle="1" w:styleId="a0">
    <w:name w:val="章标题"/>
    <w:next w:val="af0"/>
    <w:link w:val="CharChar"/>
    <w:qFormat/>
    <w:rsid w:val="009B149F"/>
    <w:pPr>
      <w:numPr>
        <w:ilvl w:val="1"/>
        <w:numId w:val="1"/>
      </w:numPr>
      <w:tabs>
        <w:tab w:val="left" w:pos="360"/>
      </w:tabs>
      <w:spacing w:beforeLines="50" w:afterLines="50"/>
      <w:jc w:val="both"/>
      <w:outlineLvl w:val="1"/>
    </w:pPr>
    <w:rPr>
      <w:rFonts w:ascii="黑体" w:eastAsia="黑体" w:hAnsi="Times New Roman"/>
      <w:sz w:val="21"/>
    </w:rPr>
  </w:style>
  <w:style w:type="paragraph" w:customStyle="1" w:styleId="a1">
    <w:name w:val="一级条标题"/>
    <w:basedOn w:val="a0"/>
    <w:next w:val="af0"/>
    <w:qFormat/>
    <w:rsid w:val="009B149F"/>
    <w:pPr>
      <w:numPr>
        <w:ilvl w:val="2"/>
      </w:numPr>
      <w:spacing w:beforeLines="0" w:afterLines="0"/>
      <w:outlineLvl w:val="2"/>
    </w:pPr>
  </w:style>
  <w:style w:type="paragraph" w:customStyle="1" w:styleId="a2">
    <w:name w:val="二级条标题"/>
    <w:basedOn w:val="a1"/>
    <w:next w:val="af0"/>
    <w:qFormat/>
    <w:rsid w:val="009B149F"/>
    <w:pPr>
      <w:numPr>
        <w:ilvl w:val="3"/>
      </w:numPr>
      <w:outlineLvl w:val="3"/>
    </w:pPr>
  </w:style>
  <w:style w:type="paragraph" w:customStyle="1" w:styleId="a3">
    <w:name w:val="三级条标题"/>
    <w:basedOn w:val="a2"/>
    <w:next w:val="af0"/>
    <w:qFormat/>
    <w:rsid w:val="009B149F"/>
    <w:pPr>
      <w:numPr>
        <w:ilvl w:val="4"/>
      </w:numPr>
      <w:outlineLvl w:val="4"/>
    </w:pPr>
  </w:style>
  <w:style w:type="paragraph" w:customStyle="1" w:styleId="a4">
    <w:name w:val="四级条标题"/>
    <w:basedOn w:val="a3"/>
    <w:next w:val="af0"/>
    <w:qFormat/>
    <w:rsid w:val="009B149F"/>
    <w:pPr>
      <w:numPr>
        <w:ilvl w:val="5"/>
      </w:numPr>
      <w:outlineLvl w:val="5"/>
    </w:pPr>
  </w:style>
  <w:style w:type="paragraph" w:customStyle="1" w:styleId="a5">
    <w:name w:val="五级条标题"/>
    <w:basedOn w:val="a4"/>
    <w:next w:val="af0"/>
    <w:qFormat/>
    <w:rsid w:val="009B149F"/>
    <w:pPr>
      <w:numPr>
        <w:ilvl w:val="6"/>
      </w:numPr>
      <w:outlineLvl w:val="6"/>
    </w:pPr>
  </w:style>
  <w:style w:type="character" w:customStyle="1" w:styleId="Char2">
    <w:name w:val="段 Char"/>
    <w:link w:val="af0"/>
    <w:qFormat/>
    <w:rsid w:val="009B149F"/>
    <w:rPr>
      <w:rFonts w:ascii="宋体" w:eastAsia="宋体" w:hAnsi="Times New Roman" w:cs="Times New Roman"/>
      <w:kern w:val="0"/>
      <w:szCs w:val="20"/>
    </w:rPr>
  </w:style>
  <w:style w:type="character" w:customStyle="1" w:styleId="CharChar">
    <w:name w:val="章标题 Char Char"/>
    <w:link w:val="a0"/>
    <w:qFormat/>
    <w:locked/>
    <w:rsid w:val="009B149F"/>
    <w:rPr>
      <w:rFonts w:ascii="黑体" w:eastAsia="黑体" w:hAnsi="Times New Roman" w:cs="Times New Roman"/>
      <w:kern w:val="0"/>
      <w:szCs w:val="20"/>
    </w:rPr>
  </w:style>
  <w:style w:type="character" w:customStyle="1" w:styleId="Char1">
    <w:name w:val="页眉 Char"/>
    <w:basedOn w:val="a7"/>
    <w:link w:val="ad"/>
    <w:uiPriority w:val="99"/>
    <w:qFormat/>
    <w:rsid w:val="009B149F"/>
    <w:rPr>
      <w:rFonts w:ascii="Times New Roman" w:eastAsia="宋体" w:hAnsi="Times New Roman" w:cs="Times New Roman"/>
      <w:b/>
      <w:sz w:val="18"/>
      <w:szCs w:val="18"/>
    </w:rPr>
  </w:style>
  <w:style w:type="character" w:customStyle="1" w:styleId="2Char">
    <w:name w:val="标题 2 Char"/>
    <w:link w:val="2"/>
    <w:qFormat/>
    <w:rsid w:val="009B149F"/>
    <w:rPr>
      <w:rFonts w:ascii="Arial" w:eastAsia="黑体" w:hAnsi="Arial"/>
      <w:b/>
      <w:bCs/>
      <w:kern w:val="0"/>
      <w:sz w:val="32"/>
      <w:szCs w:val="32"/>
    </w:rPr>
  </w:style>
  <w:style w:type="character" w:customStyle="1" w:styleId="HTMLChar">
    <w:name w:val="HTML 预设格式 Char"/>
    <w:basedOn w:val="a7"/>
    <w:link w:val="HTML"/>
    <w:qFormat/>
    <w:rsid w:val="009B149F"/>
    <w:rPr>
      <w:rFonts w:ascii="宋体" w:hAnsi="宋体" w:cs="宋体"/>
      <w:sz w:val="24"/>
      <w:szCs w:val="24"/>
    </w:rPr>
  </w:style>
  <w:style w:type="character" w:customStyle="1" w:styleId="Char">
    <w:name w:val="纯文本 Char"/>
    <w:basedOn w:val="a7"/>
    <w:link w:val="ab"/>
    <w:qFormat/>
    <w:rsid w:val="009B149F"/>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1364</Words>
  <Characters>7775</Characters>
  <Application>Microsoft Office Word</Application>
  <DocSecurity>0</DocSecurity>
  <Lines>64</Lines>
  <Paragraphs>18</Paragraphs>
  <ScaleCrop>false</ScaleCrop>
  <Company>FXZX</Company>
  <LinksUpToDate>false</LinksUpToDate>
  <CharactersWithSpaces>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CXD</dc:creator>
  <cp:lastModifiedBy>CXD</cp:lastModifiedBy>
  <cp:revision>42</cp:revision>
  <dcterms:created xsi:type="dcterms:W3CDTF">2020-08-02T12:18:00Z</dcterms:created>
  <dcterms:modified xsi:type="dcterms:W3CDTF">2020-08-05T03:21:00Z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