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DA" w:rsidRDefault="009E75DA" w:rsidP="009E75DA">
      <w:pPr>
        <w:pStyle w:val="afffffe"/>
        <w:framePr w:wrap="around"/>
      </w:pPr>
      <w:r w:rsidRPr="009E75DA">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t>77.1</w:t>
      </w:r>
      <w:r w:rsidR="008A0F10">
        <w:t>60</w:t>
      </w:r>
      <w:r>
        <w:fldChar w:fldCharType="end"/>
      </w:r>
      <w:bookmarkEnd w:id="0"/>
    </w:p>
    <w:p w:rsidR="009E75DA" w:rsidRDefault="009E75DA" w:rsidP="009E75DA">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t>H 71</w:t>
      </w:r>
      <w:r>
        <w:fldChar w:fldCharType="end"/>
      </w:r>
      <w:bookmarkEnd w:id="1"/>
    </w:p>
    <w:tbl>
      <w:tblPr>
        <w:tblStyle w:val="afffffa"/>
        <w:tblW w:w="0" w:type="auto"/>
        <w:tblLook w:val="04A0" w:firstRow="1" w:lastRow="0" w:firstColumn="1" w:lastColumn="0" w:noHBand="0" w:noVBand="1"/>
      </w:tblPr>
      <w:tblGrid>
        <w:gridCol w:w="9628"/>
      </w:tblGrid>
      <w:tr w:rsidR="009E75DA" w:rsidTr="009E75DA">
        <w:tc>
          <w:tcPr>
            <w:tcW w:w="9628" w:type="dxa"/>
            <w:tcBorders>
              <w:top w:val="nil"/>
              <w:left w:val="nil"/>
              <w:bottom w:val="nil"/>
              <w:right w:val="nil"/>
            </w:tcBorders>
            <w:shd w:val="clear" w:color="auto" w:fill="auto"/>
          </w:tcPr>
          <w:p w:rsidR="009E75DA" w:rsidRDefault="009E75DA" w:rsidP="009E75DA">
            <w:pPr>
              <w:pStyle w:val="afffffe"/>
              <w:framePr w:wrap="around"/>
            </w:pPr>
            <w:r>
              <w:fldChar w:fldCharType="begin">
                <w:ffData>
                  <w:name w:val="BAH"/>
                  <w:enabled/>
                  <w:calcOnExit w:val="0"/>
                  <w:textInput/>
                </w:ffData>
              </w:fldChar>
            </w:r>
            <w:bookmarkStart w:id="2" w:name="BAH"/>
            <w:r>
              <w:instrText xml:space="preserve"> </w:instrText>
            </w:r>
            <w:r>
              <w:rPr>
                <w:rFonts w:hint="eastAsia"/>
              </w:rPr>
              <w:instrText>FORMTEXT</w:instrText>
            </w:r>
            <w:r>
              <w:instrText xml:space="preserve"> </w:instrText>
            </w:r>
            <w:r>
              <w:fldChar w:fldCharType="separate"/>
            </w:r>
            <w:r w:rsidR="00000394">
              <w:t> </w:t>
            </w:r>
            <w:r w:rsidR="00000394">
              <w:t> </w:t>
            </w:r>
            <w:r w:rsidR="00000394">
              <w:t> </w:t>
            </w:r>
            <w:r w:rsidR="00000394">
              <w:t> </w:t>
            </w:r>
            <w:r w:rsidR="00000394">
              <w:t> </w:t>
            </w:r>
            <w:r>
              <w:fldChar w:fldCharType="end"/>
            </w:r>
            <w:bookmarkEnd w:id="2"/>
          </w:p>
        </w:tc>
      </w:tr>
    </w:tbl>
    <w:p w:rsidR="009E75DA" w:rsidRDefault="009E75DA" w:rsidP="009E75DA">
      <w:pPr>
        <w:pStyle w:val="affffc"/>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rsidR="009E75DA" w:rsidRDefault="009E75DA" w:rsidP="009E75DA">
      <w:pPr>
        <w:pStyle w:val="affffd"/>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rsidR="009E75DA" w:rsidRDefault="009E75DA" w:rsidP="009E75DA">
      <w:pPr>
        <w:pStyle w:val="2"/>
        <w:framePr w:wrap="around"/>
        <w:rPr>
          <w:rFonts w:hAnsi="黑体"/>
        </w:rPr>
      </w:pPr>
      <w:r w:rsidRPr="009E75DA">
        <w:rPr>
          <w:rFonts w:ascii="Times New Roman"/>
        </w:rPr>
        <w:fldChar w:fldCharType="begin">
          <w:ffData>
            <w:name w:val="StdNo0"/>
            <w:enabled/>
            <w:calcOnExit w:val="0"/>
            <w:textInput>
              <w:default w:val="××/T"/>
              <w:maxLength w:val="4"/>
            </w:textInput>
          </w:ffData>
        </w:fldChar>
      </w:r>
      <w:bookmarkStart w:id="5" w:name="StdNo0"/>
      <w:r w:rsidRPr="009E75DA">
        <w:rPr>
          <w:rFonts w:ascii="Times New Roman"/>
        </w:rPr>
        <w:instrText xml:space="preserve"> FORMTEXT </w:instrText>
      </w:r>
      <w:r w:rsidRPr="009E75DA">
        <w:rPr>
          <w:rFonts w:ascii="Times New Roman"/>
        </w:rPr>
      </w:r>
      <w:r w:rsidRPr="009E75DA">
        <w:rPr>
          <w:rFonts w:ascii="Times New Roman"/>
        </w:rPr>
        <w:fldChar w:fldCharType="separate"/>
      </w:r>
      <w:r>
        <w:rPr>
          <w:rFonts w:ascii="Times New Roman"/>
        </w:rPr>
        <w:t>YS/T</w:t>
      </w:r>
      <w:r w:rsidRPr="009E75DA">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7"/>
    </w:p>
    <w:tbl>
      <w:tblPr>
        <w:tblStyle w:val="afffffa"/>
        <w:tblW w:w="0" w:type="auto"/>
        <w:tblLook w:val="04A0" w:firstRow="1" w:lastRow="0" w:firstColumn="1" w:lastColumn="0" w:noHBand="0" w:noVBand="1"/>
      </w:tblPr>
      <w:tblGrid>
        <w:gridCol w:w="9130"/>
      </w:tblGrid>
      <w:tr w:rsidR="009E75DA" w:rsidTr="009E75DA">
        <w:tc>
          <w:tcPr>
            <w:tcW w:w="9130" w:type="dxa"/>
            <w:tcBorders>
              <w:top w:val="nil"/>
              <w:left w:val="nil"/>
              <w:bottom w:val="nil"/>
              <w:right w:val="nil"/>
            </w:tcBorders>
            <w:shd w:val="clear" w:color="auto" w:fill="auto"/>
          </w:tcPr>
          <w:p w:rsidR="009E75DA" w:rsidRDefault="009E75DA" w:rsidP="009E75DA">
            <w:pPr>
              <w:pStyle w:val="afff9"/>
              <w:framePr w:wrap="around"/>
            </w:pPr>
            <w:r>
              <w:rPr>
                <w:noProof/>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6B763"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" stroked="f" strokecolor="#243f60 [1604]" strokeweight="2p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rsidR="00000394">
              <w:t> </w:t>
            </w:r>
            <w:r w:rsidR="00000394">
              <w:t> </w:t>
            </w:r>
            <w:r w:rsidR="00000394">
              <w:t> </w:t>
            </w:r>
            <w:r w:rsidR="00000394">
              <w:t> </w:t>
            </w:r>
            <w:r w:rsidR="00000394">
              <w:t> </w:t>
            </w:r>
            <w:r>
              <w:fldChar w:fldCharType="end"/>
            </w:r>
            <w:bookmarkEnd w:id="8"/>
          </w:p>
        </w:tc>
      </w:tr>
    </w:tbl>
    <w:p w:rsidR="009E75DA" w:rsidRDefault="009E75DA" w:rsidP="009E75DA">
      <w:pPr>
        <w:pStyle w:val="2"/>
        <w:framePr w:wrap="around"/>
        <w:rPr>
          <w:rFonts w:hAnsi="黑体"/>
        </w:rPr>
      </w:pPr>
    </w:p>
    <w:p w:rsidR="009E75DA" w:rsidRDefault="009E75DA" w:rsidP="009E75DA">
      <w:pPr>
        <w:pStyle w:val="2"/>
        <w:framePr w:wrap="around"/>
        <w:rPr>
          <w:rFonts w:hAnsi="黑体"/>
        </w:rPr>
      </w:pPr>
    </w:p>
    <w:p w:rsidR="009E75DA" w:rsidRDefault="009E75DA" w:rsidP="009E75DA">
      <w:pPr>
        <w:pStyle w:val="a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000394">
        <w:rPr>
          <w:rFonts w:hint="eastAsia"/>
        </w:rPr>
        <w:t>包覆型镍钴锰酸锂</w:t>
      </w:r>
      <w:r>
        <w:fldChar w:fldCharType="end"/>
      </w:r>
      <w:bookmarkEnd w:id="9"/>
    </w:p>
    <w:p w:rsidR="009E75DA" w:rsidRDefault="009E75DA" w:rsidP="009E75DA">
      <w:pPr>
        <w:pStyle w:val="afffb"/>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8A0F10">
        <w:t>Coated lithium n</w:t>
      </w:r>
      <w:r>
        <w:t>ickel</w:t>
      </w:r>
      <w:r w:rsidR="008A0F10">
        <w:t xml:space="preserve"> cobalt</w:t>
      </w:r>
      <w:r>
        <w:t xml:space="preserve"> manganese oxide</w:t>
      </w:r>
      <w:r>
        <w:fldChar w:fldCharType="end"/>
      </w:r>
      <w:bookmarkEnd w:id="10"/>
    </w:p>
    <w:p w:rsidR="009E75DA" w:rsidRPr="009E75DA" w:rsidRDefault="009E75DA" w:rsidP="009E75DA">
      <w:pPr>
        <w:pStyle w:val="afffc"/>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noProof/>
        </w:rPr>
        <w:t>点击此处添加与国际标准一致性程度的标识</w:t>
      </w:r>
      <w:r>
        <w:fldChar w:fldCharType="end"/>
      </w:r>
      <w:bookmarkEnd w:id="11"/>
    </w:p>
    <w:tbl>
      <w:tblPr>
        <w:tblStyle w:val="afffffa"/>
        <w:tblW w:w="0" w:type="auto"/>
        <w:tblLook w:val="04A0" w:firstRow="1" w:lastRow="0" w:firstColumn="1" w:lastColumn="0" w:noHBand="0" w:noVBand="1"/>
      </w:tblPr>
      <w:tblGrid>
        <w:gridCol w:w="9629"/>
      </w:tblGrid>
      <w:tr w:rsidR="009E75DA" w:rsidTr="009E75DA">
        <w:tc>
          <w:tcPr>
            <w:tcW w:w="9629" w:type="dxa"/>
            <w:tcBorders>
              <w:top w:val="nil"/>
              <w:left w:val="nil"/>
              <w:bottom w:val="nil"/>
              <w:right w:val="nil"/>
            </w:tcBorders>
            <w:shd w:val="clear" w:color="auto" w:fill="auto"/>
          </w:tcPr>
          <w:p w:rsidR="009E75DA" w:rsidRDefault="009E75DA" w:rsidP="009E75DA">
            <w:pPr>
              <w:pStyle w:val="afffd"/>
              <w:framePr w:wrap="around"/>
            </w:pPr>
            <w:r>
              <w:rPr>
                <w:noProof/>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28E02"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7F488"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" stroked="f" strokecolor="#243f60 [1604]" strokeweight="2p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FORMDROPDOWN</w:instrText>
            </w:r>
            <w:r>
              <w:instrText xml:space="preserve"> </w:instrText>
            </w:r>
            <w:r w:rsidR="004C4389">
              <w:fldChar w:fldCharType="separate"/>
            </w:r>
            <w:r>
              <w:fldChar w:fldCharType="end"/>
            </w:r>
            <w:bookmarkEnd w:id="12"/>
          </w:p>
        </w:tc>
      </w:tr>
      <w:tr w:rsidR="009E75DA" w:rsidTr="009E75DA">
        <w:tc>
          <w:tcPr>
            <w:tcW w:w="9629" w:type="dxa"/>
            <w:tcBorders>
              <w:top w:val="nil"/>
              <w:left w:val="nil"/>
              <w:bottom w:val="nil"/>
              <w:right w:val="nil"/>
            </w:tcBorders>
            <w:shd w:val="clear" w:color="auto" w:fill="auto"/>
          </w:tcPr>
          <w:p w:rsidR="009E75DA" w:rsidRDefault="009E75DA" w:rsidP="009E75DA">
            <w:pPr>
              <w:pStyle w:val="afffe"/>
              <w:framePr w:wrap="around"/>
            </w:pPr>
            <w:r>
              <w:fldChar w:fldCharType="begin">
                <w:ffData>
                  <w:name w:val="WCRQ"/>
                  <w:enabled/>
                  <w:calcOnExit w:val="0"/>
                  <w:textInput/>
                </w:ffData>
              </w:fldChar>
            </w:r>
            <w:bookmarkStart w:id="13" w:name="WCRQ"/>
            <w:r>
              <w:instrText xml:space="preserve"> FORMTEXT </w:instrText>
            </w:r>
            <w:r>
              <w:fldChar w:fldCharType="separate"/>
            </w:r>
            <w:r>
              <w:rPr>
                <w:rFonts w:hint="eastAsia"/>
              </w:rPr>
              <w:t>（本稿完成日期：2020-07-2</w:t>
            </w:r>
            <w:r w:rsidR="008A0F10">
              <w:t>9</w:t>
            </w:r>
            <w:r>
              <w:rPr>
                <w:rFonts w:hint="eastAsia"/>
              </w:rPr>
              <w:t>）</w:t>
            </w:r>
          </w:p>
          <w:p w:rsidR="009E75DA" w:rsidRDefault="009E75DA" w:rsidP="009E75DA">
            <w:pPr>
              <w:pStyle w:val="afffe"/>
              <w:framePr w:wrap="around"/>
            </w:pPr>
            <w:r>
              <w:rPr>
                <w:rFonts w:hint="eastAsia"/>
              </w:rPr>
              <w:t>在</w:t>
            </w:r>
            <w:r>
              <w:t>提交</w:t>
            </w:r>
            <w:r w:rsidRPr="009E75DA">
              <w:rPr>
                <w:rFonts w:hint="eastAsia"/>
              </w:rPr>
              <w:t>反馈意见时，请将您知道的相关专利连同支持性文件一并附上。</w:t>
            </w:r>
            <w:r>
              <w:fldChar w:fldCharType="end"/>
            </w:r>
            <w:bookmarkEnd w:id="13"/>
          </w:p>
        </w:tc>
      </w:tr>
    </w:tbl>
    <w:p w:rsidR="009E75DA" w:rsidRDefault="009E75DA" w:rsidP="009E75DA">
      <w:pPr>
        <w:pStyle w:val="affffff5"/>
        <w:framePr w:wrap="around"/>
      </w:pPr>
      <w:r w:rsidRPr="009E75DA">
        <w:rPr>
          <w:rFonts w:ascii="黑体"/>
        </w:rPr>
        <w:fldChar w:fldCharType="begin">
          <w:ffData>
            <w:name w:val="FY"/>
            <w:enabled/>
            <w:calcOnExit w:val="0"/>
            <w:entryMacro w:val="ShowHelp8"/>
            <w:textInput>
              <w:default w:val="××××"/>
              <w:maxLength w:val="4"/>
            </w:textInput>
          </w:ffData>
        </w:fldChar>
      </w:r>
      <w:bookmarkStart w:id="14" w:name="FY"/>
      <w:r w:rsidRPr="009E75DA">
        <w:rPr>
          <w:rFonts w:ascii="黑体"/>
        </w:rPr>
        <w:instrText xml:space="preserve"> FORMTEXT </w:instrText>
      </w:r>
      <w:r w:rsidRPr="009E75DA">
        <w:rPr>
          <w:rFonts w:ascii="黑体"/>
        </w:rPr>
      </w:r>
      <w:r w:rsidRPr="009E75DA">
        <w:rPr>
          <w:rFonts w:ascii="黑体"/>
        </w:rPr>
        <w:fldChar w:fldCharType="separate"/>
      </w:r>
      <w:r>
        <w:rPr>
          <w:rFonts w:ascii="黑体"/>
        </w:rPr>
        <w:t>××××</w:t>
      </w:r>
      <w:r w:rsidRPr="009E75DA">
        <w:rPr>
          <w:rFonts w:ascii="黑体"/>
        </w:rPr>
        <w:fldChar w:fldCharType="end"/>
      </w:r>
      <w:bookmarkEnd w:id="14"/>
      <w:r>
        <w:t xml:space="preserve"> </w:t>
      </w:r>
      <w:r w:rsidRPr="009E75DA">
        <w:rPr>
          <w:rFonts w:ascii="黑体"/>
        </w:rPr>
        <w:t>-</w:t>
      </w:r>
      <w:r>
        <w:t xml:space="preserve"> </w:t>
      </w:r>
      <w:r w:rsidRPr="009E75DA">
        <w:rPr>
          <w:rFonts w:ascii="黑体"/>
        </w:rPr>
        <w:fldChar w:fldCharType="begin">
          <w:ffData>
            <w:name w:val="FM"/>
            <w:enabled/>
            <w:calcOnExit w:val="0"/>
            <w:entryMacro w:val="ShowHelp8"/>
            <w:textInput>
              <w:default w:val="××"/>
              <w:maxLength w:val="2"/>
            </w:textInput>
          </w:ffData>
        </w:fldChar>
      </w:r>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r>
        <w:t xml:space="preserve"> </w:t>
      </w:r>
      <w:r w:rsidRPr="009E75DA">
        <w:rPr>
          <w:rFonts w:ascii="黑体"/>
        </w:rPr>
        <w:t>-</w:t>
      </w:r>
      <w:r>
        <w:t xml:space="preserve"> </w:t>
      </w:r>
      <w:r w:rsidRPr="009E75DA">
        <w:rPr>
          <w:rFonts w:ascii="黑体"/>
        </w:rPr>
        <w:fldChar w:fldCharType="begin">
          <w:ffData>
            <w:name w:val="FD"/>
            <w:enabled/>
            <w:calcOnExit w:val="0"/>
            <w:entryMacro w:val="ShowHelp8"/>
            <w:textInput>
              <w:default w:val="××"/>
              <w:maxLength w:val="2"/>
            </w:textInput>
          </w:ffData>
        </w:fldChar>
      </w:r>
      <w:bookmarkStart w:id="15" w:name="FD"/>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5"/>
      <w:r>
        <w:rPr>
          <w:rFonts w:hint="eastAsia"/>
        </w:rPr>
        <w:t>发布</w: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-430</wp:posOffset>
                </wp:positionH>
                <wp:positionV relativeFrom="paragraph">
                  <wp:posOffset>2339955</wp:posOffset>
                </wp:positionV>
                <wp:extent cx="612000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176C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wp:posOffset>
                </wp:positionH>
                <wp:positionV relativeFrom="paragraph">
                  <wp:posOffset>8891955</wp:posOffset>
                </wp:positionV>
                <wp:extent cx="612000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C56BA"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rsidR="009E75DA" w:rsidRDefault="009E75DA" w:rsidP="009E75DA">
      <w:pPr>
        <w:pStyle w:val="affffff6"/>
        <w:framePr w:wrap="around"/>
      </w:pPr>
      <w:r w:rsidRPr="009E75DA">
        <w:rPr>
          <w:rFonts w:ascii="黑体"/>
        </w:rPr>
        <w:fldChar w:fldCharType="begin">
          <w:ffData>
            <w:name w:val="SY"/>
            <w:enabled/>
            <w:calcOnExit w:val="0"/>
            <w:entryMacro w:val="ShowHelp9"/>
            <w:textInput>
              <w:default w:val="××××"/>
              <w:maxLength w:val="4"/>
            </w:textInput>
          </w:ffData>
        </w:fldChar>
      </w:r>
      <w:bookmarkStart w:id="16" w:name="SY"/>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6"/>
      <w:r>
        <w:t xml:space="preserve"> </w:t>
      </w:r>
      <w:r w:rsidRPr="009E75DA">
        <w:rPr>
          <w:rFonts w:ascii="黑体"/>
        </w:rPr>
        <w:t>-</w:t>
      </w:r>
      <w:r>
        <w:t xml:space="preserve"> </w:t>
      </w:r>
      <w:r w:rsidRPr="009E75DA">
        <w:rPr>
          <w:rFonts w:ascii="黑体"/>
        </w:rPr>
        <w:fldChar w:fldCharType="begin">
          <w:ffData>
            <w:name w:val="SM"/>
            <w:enabled/>
            <w:calcOnExit w:val="0"/>
            <w:entryMacro w:val="ShowHelp9"/>
            <w:textInput>
              <w:default w:val="××"/>
              <w:maxLength w:val="2"/>
            </w:textInput>
          </w:ffData>
        </w:fldChar>
      </w:r>
      <w:bookmarkStart w:id="17" w:name="SM"/>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7"/>
      <w:r>
        <w:t xml:space="preserve"> </w:t>
      </w:r>
      <w:r w:rsidRPr="009E75DA">
        <w:rPr>
          <w:rFonts w:ascii="黑体"/>
        </w:rPr>
        <w:t>-</w:t>
      </w:r>
      <w:r>
        <w:t xml:space="preserve"> </w:t>
      </w:r>
      <w:r w:rsidRPr="009E75DA">
        <w:rPr>
          <w:rFonts w:ascii="黑体"/>
        </w:rPr>
        <w:fldChar w:fldCharType="begin">
          <w:ffData>
            <w:name w:val="SD"/>
            <w:enabled/>
            <w:calcOnExit w:val="0"/>
            <w:entryMacro w:val="ShowHelp9"/>
            <w:textInput>
              <w:default w:val="××"/>
              <w:maxLength w:val="2"/>
            </w:textInput>
          </w:ffData>
        </w:fldChar>
      </w:r>
      <w:bookmarkStart w:id="18" w:name="SD"/>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8"/>
      <w:r>
        <w:rPr>
          <w:rFonts w:hint="eastAsia"/>
        </w:rPr>
        <w:t>实施</w:t>
      </w:r>
    </w:p>
    <w:p w:rsidR="009E75DA" w:rsidRDefault="009E75DA" w:rsidP="009E75DA">
      <w:pPr>
        <w:pStyle w:val="affffe"/>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noProof/>
        </w:rPr>
        <w:t>中华人民</w:t>
      </w:r>
      <w:r>
        <w:rPr>
          <w:noProof/>
        </w:rPr>
        <w:t>共和国工业和信息化部</w:t>
      </w:r>
      <w:r>
        <w:fldChar w:fldCharType="end"/>
      </w:r>
      <w:bookmarkEnd w:id="19"/>
      <w:r>
        <w:t xml:space="preserve"> </w:t>
      </w:r>
      <w:r w:rsidRPr="009E75DA">
        <w:rPr>
          <w:rStyle w:val="afff6"/>
        </w:rPr>
        <w:t xml:space="preserve"> </w:t>
      </w:r>
      <w:r w:rsidRPr="009E75DA">
        <w:rPr>
          <w:rStyle w:val="afff6"/>
          <w:rFonts w:hint="eastAsia"/>
        </w:rPr>
        <w:t>发布</w:t>
      </w:r>
    </w:p>
    <w:p w:rsidR="009E75DA" w:rsidRPr="009E75DA" w:rsidRDefault="009E75DA" w:rsidP="009E75DA">
      <w:pPr>
        <w:pStyle w:val="aff6"/>
        <w:sectPr w:rsidR="009E75DA" w:rsidRPr="009E75DA" w:rsidSect="009E75DA">
          <w:pgSz w:w="11906" w:h="16838" w:code="9"/>
          <w:pgMar w:top="567" w:right="850" w:bottom="1134" w:left="1418" w:header="0" w:footer="0" w:gutter="0"/>
          <w:pgNumType w:start="1"/>
          <w:cols w:space="425"/>
          <w:docGrid w:type="lines" w:linePitch="312"/>
        </w:sectPr>
      </w:pPr>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507C9"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" stroked="f" strokecolor="#243f60 [1604]" strokeweight="2p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-430</wp:posOffset>
                </wp:positionH>
                <wp:positionV relativeFrom="paragraph">
                  <wp:posOffset>2339955</wp:posOffset>
                </wp:positionV>
                <wp:extent cx="612000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58A8E"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-430</wp:posOffset>
                </wp:positionH>
                <wp:positionV relativeFrom="paragraph">
                  <wp:posOffset>8891955</wp:posOffset>
                </wp:positionV>
                <wp:extent cx="612000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56DAC"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"/>
            </w:pict>
          </mc:Fallback>
        </mc:AlternateContent>
      </w:r>
    </w:p>
    <w:p w:rsidR="009E75DA" w:rsidRDefault="009E75DA" w:rsidP="009E75DA">
      <w:pPr>
        <w:pStyle w:val="afffff"/>
      </w:pPr>
      <w:r>
        <w:rPr>
          <w:rFonts w:hint="eastAsia"/>
        </w:rPr>
        <w:lastRenderedPageBreak/>
        <w:t>前</w:t>
      </w:r>
      <w:bookmarkStart w:id="20" w:name="BKQY"/>
      <w:r>
        <w:rPr>
          <w:rFonts w:hAnsi="黑体"/>
        </w:rPr>
        <w:t> </w:t>
      </w:r>
      <w:r>
        <w:rPr>
          <w:rFonts w:hAnsi="黑体"/>
        </w:rPr>
        <w:t> </w:t>
      </w:r>
      <w:r>
        <w:rPr>
          <w:rFonts w:hint="eastAsia"/>
        </w:rPr>
        <w:t>言</w:t>
      </w:r>
      <w:bookmarkEnd w:id="20"/>
    </w:p>
    <w:p w:rsidR="009E75DA" w:rsidRPr="009E75DA" w:rsidRDefault="009E75DA" w:rsidP="009E75DA">
      <w:pPr>
        <w:pStyle w:val="aff6"/>
        <w:rPr>
          <w:rFonts w:ascii="Times New Roman"/>
        </w:rPr>
      </w:pPr>
      <w:r w:rsidRPr="009E75DA">
        <w:rPr>
          <w:rFonts w:ascii="Times New Roman"/>
        </w:rPr>
        <w:t>本文件按照</w:t>
      </w:r>
      <w:r w:rsidRPr="009E75DA">
        <w:rPr>
          <w:rFonts w:ascii="Times New Roman"/>
        </w:rPr>
        <w:t>GB/T 1.1—2020</w:t>
      </w:r>
      <w:r w:rsidRPr="009E75DA">
        <w:rPr>
          <w:rFonts w:ascii="Times New Roman"/>
        </w:rPr>
        <w:t>《标准化工作导则</w:t>
      </w:r>
      <w:r w:rsidRPr="009E75DA">
        <w:rPr>
          <w:rFonts w:ascii="Times New Roman"/>
        </w:rPr>
        <w:t xml:space="preserve"> </w:t>
      </w:r>
      <w:r w:rsidRPr="009E75DA">
        <w:rPr>
          <w:rFonts w:ascii="Times New Roman"/>
        </w:rPr>
        <w:t>第</w:t>
      </w:r>
      <w:r w:rsidRPr="009E75DA">
        <w:rPr>
          <w:rFonts w:ascii="Times New Roman"/>
        </w:rPr>
        <w:t>1</w:t>
      </w:r>
      <w:r w:rsidRPr="009E75DA">
        <w:rPr>
          <w:rFonts w:ascii="Times New Roman"/>
        </w:rPr>
        <w:t>部分：标准化文件的结构和起草规则》的规定起草。</w:t>
      </w:r>
    </w:p>
    <w:p w:rsidR="009E75DA" w:rsidRPr="009E75DA" w:rsidRDefault="009E75DA" w:rsidP="009E75DA">
      <w:pPr>
        <w:pStyle w:val="aff6"/>
        <w:rPr>
          <w:rFonts w:ascii="Times New Roman"/>
        </w:rPr>
      </w:pPr>
      <w:r w:rsidRPr="009E75DA">
        <w:rPr>
          <w:rFonts w:ascii="Times New Roman"/>
        </w:rPr>
        <w:t>请注意本文件的某些内容可能涉及专利。本文件的发布机构不承担识别专利的责任。</w:t>
      </w:r>
    </w:p>
    <w:p w:rsidR="009E75DA" w:rsidRPr="009E75DA" w:rsidRDefault="009E75DA" w:rsidP="009E75DA">
      <w:pPr>
        <w:pStyle w:val="aff6"/>
        <w:rPr>
          <w:rFonts w:ascii="Times New Roman"/>
        </w:rPr>
      </w:pPr>
      <w:r w:rsidRPr="009E75DA">
        <w:rPr>
          <w:rFonts w:ascii="Times New Roman"/>
        </w:rPr>
        <w:t>本文件由全国有色金属标准化技术委员会（</w:t>
      </w:r>
      <w:r w:rsidRPr="009E75DA">
        <w:rPr>
          <w:rFonts w:ascii="Times New Roman"/>
        </w:rPr>
        <w:t>SAC/TC 243</w:t>
      </w:r>
      <w:r w:rsidRPr="009E75DA">
        <w:rPr>
          <w:rFonts w:ascii="Times New Roman"/>
        </w:rPr>
        <w:t>）提出并归口。</w:t>
      </w:r>
    </w:p>
    <w:p w:rsidR="009E75DA" w:rsidRPr="009E75DA" w:rsidRDefault="009E75DA" w:rsidP="009E75DA">
      <w:pPr>
        <w:pStyle w:val="aff6"/>
        <w:rPr>
          <w:rFonts w:ascii="Times New Roman"/>
        </w:rPr>
      </w:pPr>
      <w:r w:rsidRPr="009E75DA">
        <w:rPr>
          <w:rFonts w:ascii="Times New Roman"/>
        </w:rPr>
        <w:t>本文件起草单位：广东邦普循环科技有限公司</w:t>
      </w:r>
      <w:r w:rsidR="00000394">
        <w:rPr>
          <w:rFonts w:ascii="Times New Roman" w:hint="eastAsia"/>
        </w:rPr>
        <w:t>等</w:t>
      </w:r>
      <w:bookmarkStart w:id="21" w:name="_GoBack"/>
      <w:bookmarkEnd w:id="21"/>
      <w:r w:rsidRPr="009E75DA">
        <w:rPr>
          <w:rFonts w:ascii="Times New Roman"/>
        </w:rPr>
        <w:t>。</w:t>
      </w:r>
    </w:p>
    <w:p w:rsidR="009E75DA" w:rsidRPr="009E75DA" w:rsidRDefault="009E75DA" w:rsidP="009E75DA">
      <w:pPr>
        <w:pStyle w:val="aff6"/>
      </w:pPr>
      <w:r w:rsidRPr="009E75DA">
        <w:rPr>
          <w:rFonts w:ascii="Times New Roman"/>
        </w:rPr>
        <w:t>本文件主要起草人</w:t>
      </w:r>
      <w:r w:rsidR="003F7947">
        <w:rPr>
          <w:rFonts w:ascii="Times New Roman" w:hint="eastAsia"/>
        </w:rPr>
        <w:t>：</w:t>
      </w:r>
    </w:p>
    <w:p w:rsidR="009E75DA" w:rsidRPr="00000394" w:rsidRDefault="009E75DA" w:rsidP="009E75DA">
      <w:pPr>
        <w:pStyle w:val="aff6"/>
        <w:sectPr w:rsidR="009E75DA" w:rsidRPr="00000394" w:rsidSect="009E75DA">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p>
    <w:p w:rsidR="00F34B99" w:rsidRPr="00B74441" w:rsidRDefault="004C4389" w:rsidP="008A0F10">
      <w:pPr>
        <w:pStyle w:val="aff9"/>
      </w:pPr>
      <w:sdt>
        <w:sdtPr>
          <w:alias w:val="标准名称"/>
          <w:tag w:val="标准名称"/>
          <w:id w:val="1795105741"/>
          <w:lock w:val="sdtLocked"/>
          <w:placeholder>
            <w:docPart w:val="111"/>
          </w:placeholder>
          <w:text w:multiLine="1"/>
        </w:sdtPr>
        <w:sdtEndPr/>
        <w:sdtContent>
          <w:r w:rsidR="008A0F10">
            <w:rPr>
              <w:rFonts w:hint="eastAsia"/>
            </w:rPr>
            <w:t>包覆型镍钴锰酸锂</w:t>
          </w:r>
        </w:sdtContent>
      </w:sdt>
      <w:bookmarkStart w:id="22" w:name="StandardName"/>
      <w:bookmarkEnd w:id="22"/>
    </w:p>
    <w:p w:rsidR="004200D9" w:rsidRDefault="00F34B99" w:rsidP="004200D9">
      <w:pPr>
        <w:pStyle w:val="a1"/>
        <w:spacing w:before="312" w:after="312"/>
      </w:pPr>
      <w:r>
        <w:rPr>
          <w:rFonts w:hint="eastAsia"/>
        </w:rPr>
        <w:t>范围</w:t>
      </w:r>
    </w:p>
    <w:p w:rsidR="009E75DA" w:rsidRPr="009E75DA" w:rsidRDefault="009E75DA" w:rsidP="009E75DA">
      <w:pPr>
        <w:widowControl/>
        <w:tabs>
          <w:tab w:val="center" w:pos="4201"/>
          <w:tab w:val="right" w:leader="dot" w:pos="9298"/>
        </w:tabs>
        <w:autoSpaceDE w:val="0"/>
        <w:autoSpaceDN w:val="0"/>
        <w:ind w:firstLineChars="200" w:firstLine="420"/>
        <w:rPr>
          <w:rFonts w:ascii="宋体" w:hAnsi="宋体"/>
          <w:noProof/>
          <w:kern w:val="0"/>
          <w:szCs w:val="20"/>
        </w:rPr>
      </w:pPr>
      <w:r w:rsidRPr="009E75DA">
        <w:rPr>
          <w:rFonts w:ascii="宋体" w:hAnsi="宋体" w:hint="eastAsia"/>
          <w:noProof/>
          <w:kern w:val="0"/>
          <w:szCs w:val="20"/>
        </w:rPr>
        <w:t>本文件规定了</w:t>
      </w:r>
      <w:r w:rsidR="008A0F10">
        <w:rPr>
          <w:rFonts w:ascii="宋体" w:hAnsi="宋体" w:hint="eastAsia"/>
          <w:noProof/>
          <w:kern w:val="0"/>
          <w:szCs w:val="20"/>
        </w:rPr>
        <w:t>包覆型镍钴</w:t>
      </w:r>
      <w:r w:rsidR="008A0F10">
        <w:rPr>
          <w:rFonts w:ascii="宋体" w:hAnsi="宋体"/>
          <w:noProof/>
          <w:kern w:val="0"/>
          <w:szCs w:val="20"/>
        </w:rPr>
        <w:t>锰</w:t>
      </w:r>
      <w:r w:rsidR="003B026F">
        <w:rPr>
          <w:rFonts w:ascii="宋体" w:hAnsi="宋体" w:hint="eastAsia"/>
          <w:noProof/>
          <w:kern w:val="0"/>
          <w:szCs w:val="20"/>
        </w:rPr>
        <w:t>酸</w:t>
      </w:r>
      <w:r w:rsidR="003B026F">
        <w:rPr>
          <w:rFonts w:ascii="宋体" w:hAnsi="宋体"/>
          <w:noProof/>
          <w:kern w:val="0"/>
          <w:szCs w:val="20"/>
        </w:rPr>
        <w:t>锂</w:t>
      </w:r>
      <w:r w:rsidRPr="009E75DA">
        <w:rPr>
          <w:rFonts w:ascii="宋体" w:hAnsi="宋体" w:hint="eastAsia"/>
          <w:noProof/>
          <w:kern w:val="0"/>
          <w:szCs w:val="20"/>
        </w:rPr>
        <w:t>的</w:t>
      </w:r>
      <w:r w:rsidR="003B026F">
        <w:rPr>
          <w:rFonts w:ascii="宋体" w:hAnsi="宋体" w:hint="eastAsia"/>
          <w:noProof/>
          <w:kern w:val="0"/>
          <w:szCs w:val="20"/>
        </w:rPr>
        <w:t>术语</w:t>
      </w:r>
      <w:r w:rsidR="003B026F">
        <w:rPr>
          <w:rFonts w:ascii="宋体" w:hAnsi="宋体"/>
          <w:noProof/>
          <w:kern w:val="0"/>
          <w:szCs w:val="20"/>
        </w:rPr>
        <w:t>和定义、</w:t>
      </w:r>
      <w:r w:rsidRPr="009E75DA">
        <w:rPr>
          <w:rFonts w:ascii="宋体" w:hAnsi="宋体" w:hint="eastAsia"/>
          <w:noProof/>
          <w:kern w:val="0"/>
          <w:szCs w:val="20"/>
        </w:rPr>
        <w:t>要求、试验方法、检验规则、包装</w:t>
      </w:r>
      <w:r w:rsidR="00AA5A09" w:rsidRPr="00AA5A09">
        <w:rPr>
          <w:rFonts w:ascii="宋体" w:hAnsi="宋体" w:hint="eastAsia"/>
          <w:noProof/>
          <w:kern w:val="0"/>
          <w:szCs w:val="20"/>
        </w:rPr>
        <w:t>、标志</w:t>
      </w:r>
      <w:r w:rsidRPr="009E75DA">
        <w:rPr>
          <w:rFonts w:ascii="宋体" w:hAnsi="宋体" w:hint="eastAsia"/>
          <w:noProof/>
          <w:kern w:val="0"/>
          <w:szCs w:val="20"/>
        </w:rPr>
        <w:t>、运输、贮存、质量证明书及合同（或订货单）内容。</w:t>
      </w:r>
    </w:p>
    <w:p w:rsidR="0090690F" w:rsidRPr="0090690F" w:rsidRDefault="009E75DA" w:rsidP="009E75DA">
      <w:pPr>
        <w:pStyle w:val="aff6"/>
      </w:pPr>
      <w:r w:rsidRPr="009E75DA">
        <w:rPr>
          <w:rFonts w:ascii="Times New Roman" w:hint="eastAsia"/>
          <w:noProof w:val="0"/>
          <w:kern w:val="2"/>
          <w:szCs w:val="24"/>
        </w:rPr>
        <w:t>本文件适用于</w:t>
      </w:r>
      <w:r w:rsidR="008A0F10">
        <w:rPr>
          <w:rFonts w:ascii="Times New Roman" w:hint="eastAsia"/>
          <w:noProof w:val="0"/>
          <w:kern w:val="2"/>
          <w:szCs w:val="24"/>
        </w:rPr>
        <w:t>锂离子电池</w:t>
      </w:r>
      <w:r w:rsidR="008A0F10">
        <w:rPr>
          <w:rFonts w:ascii="Times New Roman"/>
          <w:noProof w:val="0"/>
          <w:kern w:val="2"/>
          <w:szCs w:val="24"/>
        </w:rPr>
        <w:t>正极活性物质包覆型镍钴锰酸锂</w:t>
      </w:r>
      <w:r>
        <w:rPr>
          <w:rFonts w:ascii="Times New Roman" w:hint="eastAsia"/>
          <w:noProof w:val="0"/>
          <w:kern w:val="2"/>
          <w:szCs w:val="21"/>
        </w:rPr>
        <w:t>。</w:t>
      </w:r>
    </w:p>
    <w:p w:rsidR="00F34B99" w:rsidRDefault="00F34B99" w:rsidP="003234E0">
      <w:pPr>
        <w:pStyle w:val="a1"/>
        <w:spacing w:before="312" w:after="312"/>
      </w:pPr>
      <w:r>
        <w:rPr>
          <w:rFonts w:hint="eastAsia"/>
        </w:rPr>
        <w:t>规范性引用文件</w:t>
      </w:r>
    </w:p>
    <w:p w:rsidR="008805AC" w:rsidRDefault="00E6167A" w:rsidP="008805AC">
      <w:pPr>
        <w:pStyle w:val="aff6"/>
      </w:pPr>
      <w:r>
        <w:rPr>
          <w:rFonts w:ascii="Times New Roman" w:hint="eastAsia"/>
          <w:noProof w:val="0"/>
          <w:kern w:val="2"/>
          <w:szCs w:val="24"/>
        </w:rPr>
        <w:t>下列文件中的内容通过文中的规范性引用而构成本文件必</w:t>
      </w:r>
      <w:r w:rsidR="009E75DA" w:rsidRPr="009E75DA">
        <w:rPr>
          <w:rFonts w:ascii="Times New Roman" w:hint="eastAsia"/>
          <w:noProof w:val="0"/>
          <w:kern w:val="2"/>
          <w:szCs w:val="24"/>
        </w:rPr>
        <w:t>不可少的条款。其中，注日期的引用文件，仅该日期对应的版本适用于本文件；不注日期的引用文件，其最新版本（包括所有的修改单）适用于本文件</w:t>
      </w:r>
      <w:r w:rsidR="00F34B99">
        <w:rPr>
          <w:rFonts w:hint="eastAsia"/>
        </w:rPr>
        <w:t>。</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1717  </w:t>
      </w:r>
      <w:r w:rsidRPr="00E6167A">
        <w:rPr>
          <w:rFonts w:hAnsi="宋体" w:hint="eastAsia"/>
          <w:kern w:val="0"/>
          <w:szCs w:val="20"/>
        </w:rPr>
        <w:t>颜料水悬浮液</w:t>
      </w:r>
      <w:r w:rsidRPr="00E6167A">
        <w:rPr>
          <w:rFonts w:hAnsi="宋体"/>
          <w:kern w:val="0"/>
          <w:szCs w:val="20"/>
        </w:rPr>
        <w:t>pH</w:t>
      </w:r>
      <w:r w:rsidRPr="00E6167A">
        <w:rPr>
          <w:rFonts w:hAnsi="宋体" w:hint="eastAsia"/>
          <w:kern w:val="0"/>
          <w:szCs w:val="20"/>
        </w:rPr>
        <w:t>值的测定</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5162  </w:t>
      </w:r>
      <w:r w:rsidRPr="00E6167A">
        <w:rPr>
          <w:rFonts w:hAnsi="宋体" w:hint="eastAsia"/>
          <w:kern w:val="0"/>
          <w:szCs w:val="20"/>
        </w:rPr>
        <w:t>金属粉末</w:t>
      </w:r>
      <w:r w:rsidRPr="00E6167A">
        <w:rPr>
          <w:rFonts w:hAnsi="宋体"/>
          <w:kern w:val="0"/>
          <w:szCs w:val="20"/>
        </w:rPr>
        <w:t xml:space="preserve">  </w:t>
      </w:r>
      <w:r w:rsidRPr="00E6167A">
        <w:rPr>
          <w:rFonts w:hAnsi="宋体" w:hint="eastAsia"/>
          <w:kern w:val="0"/>
          <w:szCs w:val="20"/>
        </w:rPr>
        <w:t>振实密度的测定</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5314  </w:t>
      </w:r>
      <w:r w:rsidRPr="00E6167A">
        <w:rPr>
          <w:rFonts w:hAnsi="宋体" w:hint="eastAsia"/>
          <w:kern w:val="0"/>
          <w:szCs w:val="20"/>
        </w:rPr>
        <w:t>粉末冶金用粉末</w:t>
      </w:r>
      <w:r w:rsidRPr="00E6167A">
        <w:rPr>
          <w:rFonts w:hAnsi="宋体"/>
          <w:kern w:val="0"/>
          <w:szCs w:val="20"/>
        </w:rPr>
        <w:t>—</w:t>
      </w:r>
      <w:r w:rsidRPr="00E6167A">
        <w:rPr>
          <w:rFonts w:hAnsi="宋体" w:hint="eastAsia"/>
          <w:kern w:val="0"/>
          <w:szCs w:val="20"/>
        </w:rPr>
        <w:t>取样方法</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6283  </w:t>
      </w:r>
      <w:r w:rsidRPr="00E6167A">
        <w:rPr>
          <w:rFonts w:hAnsi="宋体" w:hint="eastAsia"/>
          <w:kern w:val="0"/>
          <w:szCs w:val="20"/>
        </w:rPr>
        <w:t>化工产品中水分含量的测定</w:t>
      </w:r>
      <w:r w:rsidRPr="00E6167A">
        <w:rPr>
          <w:rFonts w:hAnsi="宋体"/>
          <w:kern w:val="0"/>
          <w:szCs w:val="20"/>
        </w:rPr>
        <w:t xml:space="preserve">  </w:t>
      </w:r>
      <w:r w:rsidRPr="00E6167A">
        <w:rPr>
          <w:rFonts w:hAnsi="宋体" w:hint="eastAsia"/>
          <w:kern w:val="0"/>
          <w:szCs w:val="20"/>
        </w:rPr>
        <w:t>卡尔</w:t>
      </w:r>
      <w:r w:rsidRPr="00E6167A">
        <w:rPr>
          <w:rFonts w:hAnsi="宋体"/>
          <w:kern w:val="0"/>
          <w:szCs w:val="20"/>
        </w:rPr>
        <w:t>·</w:t>
      </w:r>
      <w:r w:rsidRPr="00E6167A">
        <w:rPr>
          <w:rFonts w:hAnsi="宋体" w:hint="eastAsia"/>
          <w:kern w:val="0"/>
          <w:szCs w:val="20"/>
        </w:rPr>
        <w:t>费休法（通用方法）</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19077  </w:t>
      </w:r>
      <w:r w:rsidRPr="00E6167A">
        <w:rPr>
          <w:rFonts w:hAnsi="宋体" w:hint="eastAsia"/>
          <w:kern w:val="0"/>
          <w:szCs w:val="20"/>
        </w:rPr>
        <w:t>粒度分析</w:t>
      </w:r>
      <w:r w:rsidRPr="00E6167A">
        <w:rPr>
          <w:rFonts w:hAnsi="宋体"/>
          <w:kern w:val="0"/>
          <w:szCs w:val="20"/>
        </w:rPr>
        <w:t xml:space="preserve">  </w:t>
      </w:r>
      <w:r w:rsidRPr="00E6167A">
        <w:rPr>
          <w:rFonts w:hAnsi="宋体" w:hint="eastAsia"/>
          <w:kern w:val="0"/>
          <w:szCs w:val="20"/>
        </w:rPr>
        <w:t>激光衍射法</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19587  </w:t>
      </w:r>
      <w:r w:rsidRPr="00E6167A">
        <w:rPr>
          <w:rFonts w:hAnsi="宋体" w:hint="eastAsia"/>
          <w:kern w:val="0"/>
          <w:szCs w:val="20"/>
        </w:rPr>
        <w:t>气体吸附</w:t>
      </w:r>
      <w:r w:rsidRPr="00E6167A">
        <w:rPr>
          <w:rFonts w:hAnsi="宋体"/>
          <w:kern w:val="0"/>
          <w:szCs w:val="20"/>
        </w:rPr>
        <w:t>BET</w:t>
      </w:r>
      <w:r w:rsidRPr="00E6167A">
        <w:rPr>
          <w:rFonts w:hAnsi="宋体" w:hint="eastAsia"/>
          <w:kern w:val="0"/>
          <w:szCs w:val="20"/>
        </w:rPr>
        <w:t>法测定固态物质比表面积</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GB/T 20252</w:t>
      </w:r>
      <w:r w:rsidRPr="00E6167A">
        <w:rPr>
          <w:rFonts w:hAnsi="宋体" w:hint="eastAsia"/>
          <w:kern w:val="0"/>
          <w:szCs w:val="20"/>
        </w:rPr>
        <w:t>—</w:t>
      </w:r>
      <w:r w:rsidRPr="00E6167A">
        <w:rPr>
          <w:rFonts w:hAnsi="宋体"/>
          <w:kern w:val="0"/>
          <w:szCs w:val="20"/>
        </w:rPr>
        <w:t xml:space="preserve">2014  </w:t>
      </w:r>
      <w:r w:rsidRPr="00E6167A">
        <w:rPr>
          <w:rFonts w:hAnsi="宋体" w:hint="eastAsia"/>
          <w:kern w:val="0"/>
          <w:szCs w:val="20"/>
        </w:rPr>
        <w:t>钴酸锂</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GB/T 24533</w:t>
      </w:r>
      <w:r w:rsidRPr="00E6167A">
        <w:rPr>
          <w:rFonts w:hAnsi="宋体" w:hint="eastAsia"/>
          <w:kern w:val="0"/>
          <w:szCs w:val="20"/>
        </w:rPr>
        <w:t>—</w:t>
      </w:r>
      <w:r w:rsidRPr="00E6167A">
        <w:rPr>
          <w:rFonts w:hAnsi="宋体"/>
          <w:kern w:val="0"/>
          <w:szCs w:val="20"/>
        </w:rPr>
        <w:t xml:space="preserve">2019  </w:t>
      </w:r>
      <w:r w:rsidRPr="00E6167A">
        <w:rPr>
          <w:rFonts w:hAnsi="宋体" w:hint="eastAsia"/>
          <w:kern w:val="0"/>
          <w:szCs w:val="20"/>
        </w:rPr>
        <w:t>锂离子电池石墨类负极材料</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37201  </w:t>
      </w:r>
      <w:r w:rsidRPr="00E6167A">
        <w:rPr>
          <w:rFonts w:hAnsi="宋体" w:hint="eastAsia"/>
          <w:kern w:val="0"/>
          <w:szCs w:val="20"/>
        </w:rPr>
        <w:t>镍钴锰酸锂电化学性能测试方法</w:t>
      </w:r>
      <w:r w:rsidRPr="00E6167A">
        <w:rPr>
          <w:rFonts w:hAnsi="宋体"/>
          <w:kern w:val="0"/>
          <w:szCs w:val="20"/>
        </w:rPr>
        <w:t xml:space="preserve">  </w:t>
      </w:r>
      <w:r w:rsidRPr="00E6167A">
        <w:rPr>
          <w:rFonts w:hAnsi="宋体" w:hint="eastAsia"/>
          <w:kern w:val="0"/>
          <w:szCs w:val="20"/>
        </w:rPr>
        <w:t>首次放电比容量及首次充放电效率测试方法</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37207  </w:t>
      </w:r>
      <w:r w:rsidRPr="00E6167A">
        <w:rPr>
          <w:rFonts w:hAnsi="宋体" w:hint="eastAsia"/>
          <w:kern w:val="0"/>
          <w:szCs w:val="20"/>
        </w:rPr>
        <w:t>镍钴锰酸锂电化学性能测试方法</w:t>
      </w:r>
      <w:r w:rsidRPr="00E6167A">
        <w:rPr>
          <w:rFonts w:hAnsi="宋体"/>
          <w:kern w:val="0"/>
          <w:szCs w:val="20"/>
        </w:rPr>
        <w:t xml:space="preserve">  </w:t>
      </w:r>
      <w:r w:rsidRPr="00E6167A">
        <w:rPr>
          <w:rFonts w:hAnsi="宋体" w:hint="eastAsia"/>
          <w:kern w:val="0"/>
          <w:szCs w:val="20"/>
        </w:rPr>
        <w:t>放电平台容量比率及循环寿命测试方法</w:t>
      </w:r>
    </w:p>
    <w:p w:rsidR="009E75DA" w:rsidRPr="008805AC" w:rsidRDefault="00E6167A" w:rsidP="00E6167A">
      <w:pPr>
        <w:pStyle w:val="aff6"/>
      </w:pPr>
      <w:r w:rsidRPr="00E6167A">
        <w:rPr>
          <w:rFonts w:ascii="Times New Roman"/>
          <w:noProof w:val="0"/>
          <w:kern w:val="2"/>
          <w:szCs w:val="24"/>
        </w:rPr>
        <w:t>JCPDS</w:t>
      </w:r>
      <w:r w:rsidRPr="00E6167A">
        <w:rPr>
          <w:rFonts w:ascii="Times New Roman" w:hint="eastAsia"/>
          <w:noProof w:val="0"/>
          <w:kern w:val="2"/>
          <w:szCs w:val="24"/>
        </w:rPr>
        <w:t>（</w:t>
      </w:r>
      <w:r w:rsidRPr="00E6167A">
        <w:rPr>
          <w:rFonts w:ascii="Times New Roman"/>
          <w:noProof w:val="0"/>
          <w:kern w:val="2"/>
          <w:szCs w:val="24"/>
        </w:rPr>
        <w:t>09-0063</w:t>
      </w:r>
      <w:r w:rsidRPr="00E6167A">
        <w:rPr>
          <w:rFonts w:ascii="Times New Roman" w:hint="eastAsia"/>
          <w:noProof w:val="0"/>
          <w:kern w:val="2"/>
          <w:szCs w:val="24"/>
        </w:rPr>
        <w:t>）</w:t>
      </w:r>
      <w:r w:rsidR="005660D8">
        <w:rPr>
          <w:rFonts w:ascii="Times New Roman"/>
          <w:noProof w:val="0"/>
          <w:kern w:val="2"/>
          <w:szCs w:val="24"/>
        </w:rPr>
        <w:t xml:space="preserve"> </w:t>
      </w:r>
      <w:r w:rsidRPr="00E6167A">
        <w:rPr>
          <w:rFonts w:ascii="Times New Roman" w:hint="eastAsia"/>
          <w:noProof w:val="0"/>
          <w:kern w:val="2"/>
          <w:szCs w:val="24"/>
        </w:rPr>
        <w:t>镍酸锂</w:t>
      </w:r>
      <w:r w:rsidRPr="00E6167A">
        <w:rPr>
          <w:rFonts w:ascii="Times New Roman"/>
          <w:noProof w:val="0"/>
          <w:kern w:val="2"/>
          <w:szCs w:val="24"/>
        </w:rPr>
        <w:t>X</w:t>
      </w:r>
      <w:r w:rsidRPr="00E6167A">
        <w:rPr>
          <w:rFonts w:ascii="Times New Roman" w:hint="eastAsia"/>
          <w:noProof w:val="0"/>
          <w:kern w:val="2"/>
          <w:szCs w:val="24"/>
        </w:rPr>
        <w:t>射线粉末衍射标准图谱</w:t>
      </w:r>
    </w:p>
    <w:p w:rsidR="00DF5CC9" w:rsidRDefault="009E75DA" w:rsidP="00183FE1">
      <w:pPr>
        <w:pStyle w:val="a1"/>
        <w:spacing w:before="312" w:after="312"/>
      </w:pPr>
      <w:r>
        <w:rPr>
          <w:rFonts w:hint="eastAsia"/>
        </w:rPr>
        <w:t>术语</w:t>
      </w:r>
      <w:r>
        <w:t>和定义</w:t>
      </w:r>
    </w:p>
    <w:p w:rsidR="009E75DA" w:rsidRPr="0041457B" w:rsidRDefault="0041457B" w:rsidP="009E75DA">
      <w:pPr>
        <w:pStyle w:val="aff6"/>
        <w:rPr>
          <w:rFonts w:ascii="Times New Roman"/>
        </w:rPr>
      </w:pPr>
      <w:r w:rsidRPr="0041457B">
        <w:rPr>
          <w:rFonts w:ascii="Times New Roman"/>
        </w:rPr>
        <w:t>GB/T 20252—2014</w:t>
      </w:r>
      <w:r w:rsidRPr="0041457B">
        <w:rPr>
          <w:rFonts w:ascii="Times New Roman"/>
        </w:rPr>
        <w:t>界定的</w:t>
      </w:r>
      <w:r w:rsidR="009E75DA" w:rsidRPr="0041457B">
        <w:rPr>
          <w:rFonts w:ascii="Times New Roman"/>
        </w:rPr>
        <w:t>术语和定义</w:t>
      </w:r>
      <w:r w:rsidRPr="0041457B">
        <w:rPr>
          <w:rFonts w:ascii="Times New Roman"/>
        </w:rPr>
        <w:t>适用于本文件</w:t>
      </w:r>
      <w:r w:rsidR="009E75DA" w:rsidRPr="0041457B">
        <w:rPr>
          <w:rFonts w:ascii="Times New Roman"/>
        </w:rPr>
        <w:t>。</w:t>
      </w:r>
    </w:p>
    <w:p w:rsidR="009E75DA" w:rsidRDefault="009E75DA" w:rsidP="009E75DA">
      <w:pPr>
        <w:pStyle w:val="a1"/>
        <w:spacing w:before="312" w:after="312"/>
      </w:pPr>
      <w:r>
        <w:rPr>
          <w:rFonts w:hint="eastAsia"/>
        </w:rPr>
        <w:t>要求</w:t>
      </w:r>
    </w:p>
    <w:p w:rsidR="009E75DA" w:rsidRDefault="00AB2C76" w:rsidP="00AB2C76">
      <w:pPr>
        <w:pStyle w:val="a2"/>
        <w:spacing w:before="156" w:after="156"/>
      </w:pPr>
      <w:r>
        <w:rPr>
          <w:rFonts w:hint="eastAsia"/>
        </w:rPr>
        <w:t>化学</w:t>
      </w:r>
      <w:r>
        <w:t>成分</w:t>
      </w:r>
    </w:p>
    <w:p w:rsidR="009E75DA" w:rsidRDefault="00AB2C76" w:rsidP="009E75DA">
      <w:pPr>
        <w:pStyle w:val="aff6"/>
      </w:pPr>
      <w:r w:rsidRPr="00AB2C76">
        <w:rPr>
          <w:rFonts w:hint="eastAsia"/>
        </w:rPr>
        <w:t>产品的化学成分应符合表</w:t>
      </w:r>
      <w:r w:rsidRPr="00F9190C">
        <w:rPr>
          <w:rFonts w:ascii="Times New Roman"/>
        </w:rPr>
        <w:t>1</w:t>
      </w:r>
      <w:r w:rsidRPr="00AB2C76">
        <w:rPr>
          <w:rFonts w:hint="eastAsia"/>
        </w:rPr>
        <w:t>的规定</w:t>
      </w:r>
      <w:r>
        <w:rPr>
          <w:rFonts w:hint="eastAsia"/>
        </w:rPr>
        <w:t>。</w:t>
      </w:r>
    </w:p>
    <w:p w:rsidR="00B52752" w:rsidRDefault="00B52752" w:rsidP="009E75DA">
      <w:pPr>
        <w:pStyle w:val="aff6"/>
      </w:pPr>
    </w:p>
    <w:p w:rsidR="00B52752" w:rsidRDefault="00B52752" w:rsidP="009E75DA">
      <w:pPr>
        <w:pStyle w:val="aff6"/>
      </w:pPr>
    </w:p>
    <w:p w:rsidR="00B52752" w:rsidRDefault="00B52752" w:rsidP="009E75DA">
      <w:pPr>
        <w:pStyle w:val="aff6"/>
      </w:pPr>
    </w:p>
    <w:p w:rsidR="00B52752" w:rsidRDefault="00B52752" w:rsidP="009E75DA">
      <w:pPr>
        <w:pStyle w:val="aff6"/>
      </w:pPr>
    </w:p>
    <w:p w:rsidR="00B52752" w:rsidRDefault="00B52752" w:rsidP="009E75DA">
      <w:pPr>
        <w:pStyle w:val="aff6"/>
      </w:pPr>
    </w:p>
    <w:p w:rsidR="00B52752" w:rsidRDefault="00B52752" w:rsidP="009E75DA">
      <w:pPr>
        <w:pStyle w:val="aff6"/>
      </w:pPr>
    </w:p>
    <w:p w:rsidR="00B52752" w:rsidRDefault="00B52752" w:rsidP="009E75DA">
      <w:pPr>
        <w:pStyle w:val="aff6"/>
      </w:pPr>
    </w:p>
    <w:p w:rsidR="00AB2C76" w:rsidRDefault="00AB2C76" w:rsidP="00AB2C76">
      <w:pPr>
        <w:pStyle w:val="af7"/>
        <w:spacing w:before="156" w:after="156"/>
      </w:pPr>
      <w:r>
        <w:rPr>
          <w:rFonts w:hint="eastAsia"/>
        </w:rPr>
        <w:lastRenderedPageBreak/>
        <w:t>产品</w:t>
      </w:r>
      <w:r>
        <w:t>的化学成分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3125"/>
        <w:gridCol w:w="3120"/>
      </w:tblGrid>
      <w:tr w:rsidR="00B52752" w:rsidRPr="005310AF" w:rsidTr="00B52752">
        <w:tc>
          <w:tcPr>
            <w:tcW w:w="6224" w:type="dxa"/>
            <w:gridSpan w:val="2"/>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化学成分</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含量，质量分数</w:t>
            </w:r>
            <w:r w:rsidRPr="005310AF">
              <w:rPr>
                <w:rFonts w:hAnsi="宋体"/>
                <w:kern w:val="0"/>
                <w:sz w:val="18"/>
                <w:szCs w:val="18"/>
              </w:rPr>
              <w:t>/%</w:t>
            </w:r>
          </w:p>
        </w:tc>
      </w:tr>
      <w:tr w:rsidR="00B52752" w:rsidRPr="005310AF" w:rsidTr="00B52752">
        <w:tc>
          <w:tcPr>
            <w:tcW w:w="3099" w:type="dxa"/>
            <w:vMerge w:val="restart"/>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主元素</w:t>
            </w: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Ni+Co+Mn</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315B3D">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5</w:t>
            </w:r>
            <w:r w:rsidR="00315B3D" w:rsidRPr="005310AF">
              <w:rPr>
                <w:rFonts w:hAnsi="宋体"/>
                <w:kern w:val="0"/>
                <w:sz w:val="18"/>
                <w:szCs w:val="18"/>
              </w:rPr>
              <w:t>5</w:t>
            </w:r>
            <w:r w:rsidRPr="005310AF">
              <w:rPr>
                <w:rFonts w:hAnsi="宋体"/>
                <w:kern w:val="0"/>
                <w:sz w:val="18"/>
                <w:szCs w:val="18"/>
              </w:rPr>
              <w:t>.0</w:t>
            </w:r>
            <w:r w:rsidR="00080854" w:rsidRPr="005310AF">
              <w:rPr>
                <w:rFonts w:hAnsi="宋体"/>
                <w:kern w:val="0"/>
                <w:sz w:val="18"/>
                <w:szCs w:val="18"/>
              </w:rPr>
              <w:t xml:space="preserve">0 </w:t>
            </w:r>
            <w:r w:rsidRPr="005310AF">
              <w:rPr>
                <w:rFonts w:hAnsi="宋体"/>
                <w:kern w:val="0"/>
                <w:sz w:val="18"/>
                <w:szCs w:val="18"/>
              </w:rPr>
              <w:t>~</w:t>
            </w:r>
            <w:r w:rsidR="00080854" w:rsidRPr="005310AF">
              <w:rPr>
                <w:rFonts w:hAnsi="宋体"/>
                <w:kern w:val="0"/>
                <w:sz w:val="18"/>
                <w:szCs w:val="18"/>
              </w:rPr>
              <w:t xml:space="preserve"> </w:t>
            </w:r>
            <w:r w:rsidRPr="005310AF">
              <w:rPr>
                <w:rFonts w:hAnsi="宋体"/>
                <w:kern w:val="0"/>
                <w:sz w:val="18"/>
                <w:szCs w:val="18"/>
              </w:rPr>
              <w:t>60.2</w:t>
            </w:r>
            <w:r w:rsidR="00080854" w:rsidRPr="005310AF">
              <w:rPr>
                <w:rFonts w:hAnsi="宋体"/>
                <w:kern w:val="0"/>
                <w:sz w:val="18"/>
                <w:szCs w:val="18"/>
              </w:rPr>
              <w:t>0</w:t>
            </w:r>
          </w:p>
        </w:tc>
      </w:tr>
      <w:tr w:rsidR="00B52752" w:rsidRPr="005310AF" w:rsidTr="00B527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Li</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6.7</w:t>
            </w:r>
            <w:r w:rsidR="00080854" w:rsidRPr="005310AF">
              <w:rPr>
                <w:rFonts w:hAnsi="宋体"/>
                <w:kern w:val="0"/>
                <w:sz w:val="18"/>
                <w:szCs w:val="18"/>
              </w:rPr>
              <w:t xml:space="preserve">0 </w:t>
            </w:r>
            <w:r w:rsidRPr="005310AF">
              <w:rPr>
                <w:rFonts w:hAnsi="宋体"/>
                <w:kern w:val="0"/>
                <w:sz w:val="18"/>
                <w:szCs w:val="18"/>
              </w:rPr>
              <w:t>~</w:t>
            </w:r>
            <w:r w:rsidR="00080854" w:rsidRPr="005310AF">
              <w:rPr>
                <w:rFonts w:hAnsi="宋体"/>
                <w:kern w:val="0"/>
                <w:sz w:val="18"/>
                <w:szCs w:val="18"/>
              </w:rPr>
              <w:t xml:space="preserve"> </w:t>
            </w:r>
            <w:r w:rsidRPr="005310AF">
              <w:rPr>
                <w:rFonts w:hAnsi="宋体"/>
                <w:kern w:val="0"/>
                <w:sz w:val="18"/>
                <w:szCs w:val="18"/>
              </w:rPr>
              <w:t>7.5</w:t>
            </w:r>
            <w:r w:rsidR="00080854" w:rsidRPr="005310AF">
              <w:rPr>
                <w:rFonts w:hAnsi="宋体"/>
                <w:kern w:val="0"/>
                <w:sz w:val="18"/>
                <w:szCs w:val="18"/>
              </w:rPr>
              <w:t>0</w:t>
            </w:r>
          </w:p>
        </w:tc>
      </w:tr>
      <w:tr w:rsidR="00B52752" w:rsidRPr="005310AF" w:rsidTr="00B52752">
        <w:tc>
          <w:tcPr>
            <w:tcW w:w="6224" w:type="dxa"/>
            <w:gridSpan w:val="2"/>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包覆元素</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0.05</w:t>
            </w:r>
            <w:r w:rsidR="00080854" w:rsidRPr="005310AF">
              <w:rPr>
                <w:rFonts w:hAnsi="宋体"/>
                <w:kern w:val="0"/>
                <w:sz w:val="18"/>
                <w:szCs w:val="18"/>
              </w:rPr>
              <w:t xml:space="preserve"> </w:t>
            </w:r>
            <w:r w:rsidRPr="005310AF">
              <w:rPr>
                <w:rFonts w:hAnsi="宋体"/>
                <w:kern w:val="0"/>
                <w:sz w:val="18"/>
                <w:szCs w:val="18"/>
              </w:rPr>
              <w:t>~</w:t>
            </w:r>
            <w:r w:rsidR="00080854" w:rsidRPr="005310AF">
              <w:rPr>
                <w:rFonts w:hAnsi="宋体"/>
                <w:kern w:val="0"/>
                <w:sz w:val="18"/>
                <w:szCs w:val="18"/>
              </w:rPr>
              <w:t xml:space="preserve"> </w:t>
            </w:r>
            <w:r w:rsidRPr="005310AF">
              <w:rPr>
                <w:rFonts w:hAnsi="宋体"/>
                <w:kern w:val="0"/>
                <w:sz w:val="18"/>
                <w:szCs w:val="18"/>
              </w:rPr>
              <w:t>1.5</w:t>
            </w:r>
            <w:r w:rsidR="00080854" w:rsidRPr="005310AF">
              <w:rPr>
                <w:rFonts w:hAnsi="宋体"/>
                <w:kern w:val="0"/>
                <w:sz w:val="18"/>
                <w:szCs w:val="18"/>
              </w:rPr>
              <w:t>0</w:t>
            </w:r>
          </w:p>
        </w:tc>
      </w:tr>
      <w:tr w:rsidR="00B52752" w:rsidRPr="005310AF" w:rsidTr="00B52752">
        <w:tc>
          <w:tcPr>
            <w:tcW w:w="3099" w:type="dxa"/>
            <w:vMerge w:val="restart"/>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杂质元素</w:t>
            </w: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Na</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0.03</w:t>
            </w:r>
            <w:r w:rsidR="00080854" w:rsidRPr="005310AF">
              <w:rPr>
                <w:rFonts w:hAnsi="宋体"/>
                <w:kern w:val="0"/>
                <w:sz w:val="18"/>
                <w:szCs w:val="18"/>
              </w:rPr>
              <w:t>00</w:t>
            </w:r>
          </w:p>
        </w:tc>
      </w:tr>
      <w:tr w:rsidR="00B52752"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Mg</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0.03</w:t>
            </w:r>
            <w:r w:rsidR="00080854" w:rsidRPr="005310AF">
              <w:rPr>
                <w:rFonts w:hAnsi="宋体"/>
                <w:kern w:val="0"/>
                <w:sz w:val="18"/>
                <w:szCs w:val="18"/>
              </w:rPr>
              <w:t>00</w:t>
            </w:r>
          </w:p>
        </w:tc>
      </w:tr>
      <w:tr w:rsidR="00B52752"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Ca</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0.03</w:t>
            </w:r>
            <w:r w:rsidR="00080854" w:rsidRPr="005310AF">
              <w:rPr>
                <w:rFonts w:hAnsi="宋体"/>
                <w:kern w:val="0"/>
                <w:sz w:val="18"/>
                <w:szCs w:val="18"/>
              </w:rPr>
              <w:t>00</w:t>
            </w:r>
          </w:p>
        </w:tc>
      </w:tr>
      <w:tr w:rsidR="00B52752"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Fe</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0.03</w:t>
            </w:r>
            <w:r w:rsidR="00080854" w:rsidRPr="005310AF">
              <w:rPr>
                <w:rFonts w:hAnsi="宋体"/>
                <w:kern w:val="0"/>
                <w:sz w:val="18"/>
                <w:szCs w:val="18"/>
              </w:rPr>
              <w:t>00</w:t>
            </w:r>
          </w:p>
        </w:tc>
      </w:tr>
      <w:tr w:rsidR="00B52752"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Zn</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0.005</w:t>
            </w:r>
            <w:r w:rsidR="00080854" w:rsidRPr="005310AF">
              <w:rPr>
                <w:rFonts w:hAnsi="宋体"/>
                <w:kern w:val="0"/>
                <w:sz w:val="18"/>
                <w:szCs w:val="18"/>
              </w:rPr>
              <w:t>0</w:t>
            </w:r>
          </w:p>
        </w:tc>
      </w:tr>
      <w:tr w:rsidR="00B52752"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Cu</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0.005</w:t>
            </w:r>
            <w:r w:rsidR="00080854" w:rsidRPr="005310AF">
              <w:rPr>
                <w:rFonts w:hAnsi="宋体"/>
                <w:kern w:val="0"/>
                <w:sz w:val="18"/>
                <w:szCs w:val="18"/>
              </w:rPr>
              <w:t>0</w:t>
            </w:r>
          </w:p>
        </w:tc>
      </w:tr>
      <w:tr w:rsidR="00B52752"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Si</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0.03</w:t>
            </w:r>
            <w:r w:rsidR="00080854" w:rsidRPr="005310AF">
              <w:rPr>
                <w:rFonts w:hAnsi="宋体"/>
                <w:kern w:val="0"/>
                <w:sz w:val="18"/>
                <w:szCs w:val="18"/>
              </w:rPr>
              <w:t>00</w:t>
            </w:r>
          </w:p>
        </w:tc>
      </w:tr>
      <w:tr w:rsidR="000370EC"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tcPr>
          <w:p w:rsidR="000370EC" w:rsidRPr="005310AF" w:rsidRDefault="000370EC"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tcPr>
          <w:p w:rsidR="000370EC" w:rsidRPr="005310AF" w:rsidRDefault="000370EC"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C</w:t>
            </w:r>
            <w:r w:rsidRPr="005310AF">
              <w:rPr>
                <w:rFonts w:hAnsi="宋体"/>
                <w:kern w:val="0"/>
                <w:sz w:val="18"/>
                <w:szCs w:val="18"/>
              </w:rPr>
              <w:t>r</w:t>
            </w:r>
          </w:p>
        </w:tc>
        <w:tc>
          <w:tcPr>
            <w:tcW w:w="3120" w:type="dxa"/>
            <w:tcBorders>
              <w:top w:val="single" w:sz="4" w:space="0" w:color="000000"/>
              <w:left w:val="single" w:sz="4" w:space="0" w:color="000000"/>
              <w:bottom w:val="single" w:sz="4" w:space="0" w:color="000000"/>
              <w:right w:val="single" w:sz="4" w:space="0" w:color="000000"/>
            </w:tcBorders>
          </w:tcPr>
          <w:p w:rsidR="000370EC" w:rsidRPr="005310AF" w:rsidRDefault="000370EC" w:rsidP="000370EC">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hint="eastAsia"/>
                <w:kern w:val="0"/>
                <w:sz w:val="18"/>
                <w:szCs w:val="18"/>
              </w:rPr>
              <w:t>0.0</w:t>
            </w:r>
            <w:r w:rsidRPr="005310AF">
              <w:rPr>
                <w:rFonts w:hAnsi="宋体"/>
                <w:kern w:val="0"/>
                <w:sz w:val="18"/>
                <w:szCs w:val="18"/>
              </w:rPr>
              <w:t>02</w:t>
            </w:r>
            <w:r w:rsidRPr="005310AF">
              <w:rPr>
                <w:rFonts w:hAnsi="宋体" w:hint="eastAsia"/>
                <w:kern w:val="0"/>
                <w:sz w:val="18"/>
                <w:szCs w:val="18"/>
              </w:rPr>
              <w:t>0</w:t>
            </w:r>
          </w:p>
        </w:tc>
      </w:tr>
      <w:tr w:rsidR="000370EC"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tcPr>
          <w:p w:rsidR="000370EC" w:rsidRPr="005310AF" w:rsidRDefault="000370EC"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tcPr>
          <w:p w:rsidR="000370EC" w:rsidRPr="005310AF" w:rsidRDefault="000370EC"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Cd</w:t>
            </w:r>
          </w:p>
        </w:tc>
        <w:tc>
          <w:tcPr>
            <w:tcW w:w="3120" w:type="dxa"/>
            <w:tcBorders>
              <w:top w:val="single" w:sz="4" w:space="0" w:color="000000"/>
              <w:left w:val="single" w:sz="4" w:space="0" w:color="000000"/>
              <w:bottom w:val="single" w:sz="4" w:space="0" w:color="000000"/>
              <w:right w:val="single" w:sz="4" w:space="0" w:color="000000"/>
            </w:tcBorders>
          </w:tcPr>
          <w:p w:rsidR="000370EC" w:rsidRPr="005310AF" w:rsidRDefault="000370EC"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hint="eastAsia"/>
                <w:kern w:val="0"/>
                <w:sz w:val="18"/>
                <w:szCs w:val="18"/>
              </w:rPr>
              <w:t>0.0020</w:t>
            </w:r>
          </w:p>
        </w:tc>
      </w:tr>
      <w:tr w:rsidR="00B52752" w:rsidRPr="005310AF" w:rsidTr="00B52752">
        <w:tc>
          <w:tcPr>
            <w:tcW w:w="3099" w:type="dxa"/>
            <w:vMerge/>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jc w:val="left"/>
              <w:rPr>
                <w:kern w:val="0"/>
                <w:sz w:val="18"/>
                <w:szCs w:val="18"/>
              </w:rPr>
            </w:pP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S</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0.17</w:t>
            </w:r>
            <w:r w:rsidR="00080854" w:rsidRPr="005310AF">
              <w:rPr>
                <w:rFonts w:hAnsi="宋体"/>
                <w:kern w:val="0"/>
                <w:sz w:val="18"/>
                <w:szCs w:val="18"/>
              </w:rPr>
              <w:t>00</w:t>
            </w:r>
          </w:p>
        </w:tc>
      </w:tr>
      <w:tr w:rsidR="00B52752" w:rsidRPr="005310AF" w:rsidTr="00B52752">
        <w:tc>
          <w:tcPr>
            <w:tcW w:w="9344" w:type="dxa"/>
            <w:gridSpan w:val="3"/>
            <w:tcBorders>
              <w:top w:val="single" w:sz="4" w:space="0" w:color="000000"/>
              <w:left w:val="single" w:sz="4" w:space="0" w:color="000000"/>
              <w:bottom w:val="single" w:sz="4" w:space="0" w:color="000000"/>
              <w:right w:val="single" w:sz="4" w:space="0" w:color="000000"/>
            </w:tcBorders>
            <w:vAlign w:val="center"/>
            <w:hideMark/>
          </w:tcPr>
          <w:p w:rsidR="00A27BF3" w:rsidRPr="005310AF" w:rsidRDefault="00B52752" w:rsidP="00B52752">
            <w:pPr>
              <w:widowControl/>
              <w:tabs>
                <w:tab w:val="center" w:pos="4201"/>
                <w:tab w:val="right" w:leader="dot" w:pos="9298"/>
              </w:tabs>
              <w:autoSpaceDE w:val="0"/>
              <w:autoSpaceDN w:val="0"/>
              <w:rPr>
                <w:rFonts w:hAnsi="宋体"/>
                <w:kern w:val="0"/>
                <w:sz w:val="18"/>
                <w:szCs w:val="18"/>
              </w:rPr>
            </w:pPr>
            <w:r w:rsidRPr="005310AF">
              <w:rPr>
                <w:rFonts w:hAnsi="宋体" w:hint="eastAsia"/>
                <w:kern w:val="0"/>
                <w:sz w:val="18"/>
                <w:szCs w:val="18"/>
              </w:rPr>
              <w:t>备注：</w:t>
            </w:r>
          </w:p>
          <w:p w:rsidR="00B52752" w:rsidRPr="005310AF" w:rsidRDefault="00B52752" w:rsidP="00A27BF3">
            <w:pPr>
              <w:pStyle w:val="affffffc"/>
              <w:widowControl/>
              <w:numPr>
                <w:ilvl w:val="0"/>
                <w:numId w:val="32"/>
              </w:numPr>
              <w:tabs>
                <w:tab w:val="center" w:pos="4201"/>
                <w:tab w:val="right" w:leader="dot" w:pos="9298"/>
              </w:tabs>
              <w:autoSpaceDE w:val="0"/>
              <w:autoSpaceDN w:val="0"/>
              <w:ind w:firstLineChars="0"/>
              <w:rPr>
                <w:rFonts w:hAnsi="宋体"/>
                <w:kern w:val="0"/>
                <w:sz w:val="18"/>
                <w:szCs w:val="18"/>
              </w:rPr>
            </w:pPr>
            <w:r w:rsidRPr="005310AF">
              <w:rPr>
                <w:rFonts w:hAnsi="宋体" w:hint="eastAsia"/>
                <w:kern w:val="0"/>
                <w:sz w:val="18"/>
                <w:szCs w:val="18"/>
              </w:rPr>
              <w:t>包覆</w:t>
            </w:r>
            <w:r w:rsidR="00A27BF3" w:rsidRPr="005310AF">
              <w:rPr>
                <w:rFonts w:hAnsi="宋体" w:hint="eastAsia"/>
                <w:kern w:val="0"/>
                <w:sz w:val="18"/>
                <w:szCs w:val="18"/>
              </w:rPr>
              <w:t>元素含</w:t>
            </w:r>
            <w:r w:rsidR="00A27BF3" w:rsidRPr="005310AF">
              <w:rPr>
                <w:rFonts w:hAnsi="宋体"/>
                <w:kern w:val="0"/>
                <w:sz w:val="18"/>
                <w:szCs w:val="18"/>
              </w:rPr>
              <w:t>有</w:t>
            </w:r>
            <w:r w:rsidRPr="005310AF">
              <w:rPr>
                <w:rFonts w:hAnsi="宋体" w:hint="eastAsia"/>
                <w:kern w:val="0"/>
                <w:sz w:val="18"/>
                <w:szCs w:val="18"/>
              </w:rPr>
              <w:t>杂质元素时，该元素的杂质含量要求不做规定</w:t>
            </w:r>
            <w:r w:rsidR="00A27BF3" w:rsidRPr="005310AF">
              <w:rPr>
                <w:rFonts w:hAnsi="宋体" w:hint="eastAsia"/>
                <w:kern w:val="0"/>
                <w:sz w:val="18"/>
                <w:szCs w:val="18"/>
              </w:rPr>
              <w:t>；</w:t>
            </w:r>
          </w:p>
          <w:p w:rsidR="00A27BF3" w:rsidRPr="005310AF" w:rsidRDefault="00A27BF3" w:rsidP="00872157">
            <w:pPr>
              <w:pStyle w:val="affffffc"/>
              <w:widowControl/>
              <w:numPr>
                <w:ilvl w:val="0"/>
                <w:numId w:val="32"/>
              </w:numPr>
              <w:tabs>
                <w:tab w:val="center" w:pos="4201"/>
                <w:tab w:val="right" w:leader="dot" w:pos="9298"/>
              </w:tabs>
              <w:autoSpaceDE w:val="0"/>
              <w:autoSpaceDN w:val="0"/>
              <w:ind w:firstLineChars="0"/>
              <w:rPr>
                <w:rFonts w:hAnsi="宋体"/>
                <w:kern w:val="0"/>
                <w:sz w:val="18"/>
                <w:szCs w:val="18"/>
              </w:rPr>
            </w:pPr>
            <w:r w:rsidRPr="005310AF">
              <w:rPr>
                <w:rFonts w:hAnsi="宋体" w:hint="eastAsia"/>
                <w:kern w:val="0"/>
                <w:sz w:val="18"/>
                <w:szCs w:val="18"/>
              </w:rPr>
              <w:t>包覆</w:t>
            </w:r>
            <w:r w:rsidRPr="005310AF">
              <w:rPr>
                <w:rFonts w:hAnsi="宋体"/>
                <w:kern w:val="0"/>
                <w:sz w:val="18"/>
                <w:szCs w:val="18"/>
              </w:rPr>
              <w:t>元素</w:t>
            </w:r>
            <w:r w:rsidRPr="005310AF">
              <w:rPr>
                <w:rFonts w:hAnsi="宋体" w:hint="eastAsia"/>
                <w:kern w:val="0"/>
                <w:sz w:val="18"/>
                <w:szCs w:val="18"/>
              </w:rPr>
              <w:t>包括</w:t>
            </w:r>
            <w:r w:rsidRPr="005310AF">
              <w:rPr>
                <w:rFonts w:hAnsi="宋体"/>
                <w:kern w:val="0"/>
                <w:sz w:val="18"/>
                <w:szCs w:val="18"/>
              </w:rPr>
              <w:t>但不限于</w:t>
            </w:r>
            <w:r w:rsidR="00872157">
              <w:rPr>
                <w:rFonts w:hAnsi="宋体" w:hint="eastAsia"/>
                <w:kern w:val="0"/>
                <w:sz w:val="18"/>
                <w:szCs w:val="18"/>
              </w:rPr>
              <w:t>B</w:t>
            </w:r>
            <w:r w:rsidR="00872157">
              <w:rPr>
                <w:rFonts w:hAnsi="宋体" w:hint="eastAsia"/>
                <w:kern w:val="0"/>
                <w:sz w:val="18"/>
                <w:szCs w:val="18"/>
              </w:rPr>
              <w:t>、</w:t>
            </w:r>
            <w:r w:rsidRPr="005310AF">
              <w:rPr>
                <w:rFonts w:hAnsi="宋体" w:hint="eastAsia"/>
                <w:kern w:val="0"/>
                <w:sz w:val="18"/>
                <w:szCs w:val="18"/>
              </w:rPr>
              <w:t>A</w:t>
            </w:r>
            <w:r w:rsidRPr="005310AF">
              <w:rPr>
                <w:rFonts w:hAnsi="宋体"/>
                <w:kern w:val="0"/>
                <w:sz w:val="18"/>
                <w:szCs w:val="18"/>
              </w:rPr>
              <w:t>l</w:t>
            </w:r>
            <w:r w:rsidRPr="005310AF">
              <w:rPr>
                <w:rFonts w:hAnsi="宋体"/>
                <w:kern w:val="0"/>
                <w:sz w:val="18"/>
                <w:szCs w:val="18"/>
              </w:rPr>
              <w:t>、</w:t>
            </w:r>
            <w:r w:rsidRPr="005310AF">
              <w:rPr>
                <w:rFonts w:hAnsi="宋体" w:hint="eastAsia"/>
                <w:kern w:val="0"/>
                <w:sz w:val="18"/>
                <w:szCs w:val="18"/>
              </w:rPr>
              <w:t>Ti</w:t>
            </w:r>
            <w:r w:rsidRPr="005310AF">
              <w:rPr>
                <w:rFonts w:hAnsi="宋体" w:hint="eastAsia"/>
                <w:kern w:val="0"/>
                <w:sz w:val="18"/>
                <w:szCs w:val="18"/>
              </w:rPr>
              <w:t>、</w:t>
            </w:r>
            <w:r w:rsidRPr="005310AF">
              <w:rPr>
                <w:rFonts w:hAnsi="宋体" w:hint="eastAsia"/>
                <w:kern w:val="0"/>
                <w:sz w:val="18"/>
                <w:szCs w:val="18"/>
              </w:rPr>
              <w:t>Z</w:t>
            </w:r>
            <w:r w:rsidRPr="005310AF">
              <w:rPr>
                <w:rFonts w:hAnsi="宋体"/>
                <w:kern w:val="0"/>
                <w:sz w:val="18"/>
                <w:szCs w:val="18"/>
              </w:rPr>
              <w:t>r</w:t>
            </w:r>
            <w:r w:rsidRPr="005310AF">
              <w:rPr>
                <w:rFonts w:hAnsi="宋体" w:hint="eastAsia"/>
                <w:kern w:val="0"/>
                <w:sz w:val="18"/>
                <w:szCs w:val="18"/>
              </w:rPr>
              <w:t>、</w:t>
            </w:r>
            <w:r w:rsidRPr="005310AF">
              <w:rPr>
                <w:rFonts w:hAnsi="宋体" w:hint="eastAsia"/>
                <w:kern w:val="0"/>
                <w:sz w:val="18"/>
                <w:szCs w:val="18"/>
              </w:rPr>
              <w:t>Zn</w:t>
            </w:r>
            <w:r w:rsidRPr="005310AF">
              <w:rPr>
                <w:rFonts w:hAnsi="宋体" w:hint="eastAsia"/>
                <w:kern w:val="0"/>
                <w:sz w:val="18"/>
                <w:szCs w:val="18"/>
              </w:rPr>
              <w:t>等</w:t>
            </w:r>
            <w:r w:rsidRPr="005310AF">
              <w:rPr>
                <w:rFonts w:hAnsi="宋体"/>
                <w:kern w:val="0"/>
                <w:sz w:val="18"/>
                <w:szCs w:val="18"/>
              </w:rPr>
              <w:t>元素。</w:t>
            </w:r>
          </w:p>
        </w:tc>
      </w:tr>
    </w:tbl>
    <w:p w:rsidR="00AB2C76" w:rsidRDefault="00AB2C76" w:rsidP="00AB2C76">
      <w:pPr>
        <w:pStyle w:val="a2"/>
        <w:spacing w:before="156" w:after="156"/>
      </w:pPr>
      <w:r>
        <w:rPr>
          <w:rFonts w:hint="eastAsia"/>
        </w:rPr>
        <w:t>水分</w:t>
      </w:r>
      <w:r>
        <w:t>含量</w:t>
      </w:r>
    </w:p>
    <w:p w:rsidR="00AB2C76" w:rsidRDefault="00FA232A" w:rsidP="009E75DA">
      <w:pPr>
        <w:pStyle w:val="aff6"/>
      </w:pPr>
      <w:r>
        <w:rPr>
          <w:rFonts w:ascii="Times New Roman" w:hint="eastAsia"/>
          <w:noProof w:val="0"/>
          <w:kern w:val="2"/>
          <w:szCs w:val="24"/>
        </w:rPr>
        <w:t>产品</w:t>
      </w:r>
      <w:r w:rsidR="00AB2C76" w:rsidRPr="00AB2C76">
        <w:rPr>
          <w:rFonts w:ascii="Times New Roman" w:hint="eastAsia"/>
          <w:noProof w:val="0"/>
          <w:kern w:val="2"/>
          <w:szCs w:val="24"/>
        </w:rPr>
        <w:t>的水分含量应不大于</w:t>
      </w:r>
      <w:r w:rsidR="00157A3F">
        <w:rPr>
          <w:rFonts w:ascii="Times New Roman"/>
          <w:noProof w:val="0"/>
          <w:kern w:val="2"/>
          <w:szCs w:val="24"/>
        </w:rPr>
        <w:t>0.05</w:t>
      </w:r>
      <w:r w:rsidR="00AB2C76" w:rsidRPr="00AB2C76">
        <w:rPr>
          <w:rFonts w:ascii="Times New Roman"/>
          <w:noProof w:val="0"/>
          <w:kern w:val="2"/>
          <w:szCs w:val="24"/>
        </w:rPr>
        <w:t xml:space="preserve"> %</w:t>
      </w:r>
      <w:r w:rsidR="00AB2C76">
        <w:rPr>
          <w:rFonts w:ascii="Times New Roman" w:hint="eastAsia"/>
          <w:noProof w:val="0"/>
          <w:kern w:val="2"/>
          <w:szCs w:val="24"/>
        </w:rPr>
        <w:t>。</w:t>
      </w:r>
    </w:p>
    <w:p w:rsidR="00AB2C76" w:rsidRDefault="008F4930" w:rsidP="00AB2C76">
      <w:pPr>
        <w:pStyle w:val="a2"/>
        <w:spacing w:before="156" w:after="156"/>
      </w:pPr>
      <w:r>
        <w:rPr>
          <w:rFonts w:hint="eastAsia"/>
        </w:rPr>
        <w:t>磁性</w:t>
      </w:r>
      <w:r w:rsidR="00AB2C76">
        <w:t>异物</w:t>
      </w:r>
    </w:p>
    <w:p w:rsidR="00AB2C76" w:rsidRDefault="00AB2C76" w:rsidP="009E75DA">
      <w:pPr>
        <w:pStyle w:val="aff6"/>
        <w:rPr>
          <w:rFonts w:ascii="Times New Roman"/>
        </w:rPr>
      </w:pPr>
      <w:r w:rsidRPr="00AB2C76">
        <w:rPr>
          <w:rFonts w:ascii="Times New Roman"/>
        </w:rPr>
        <w:t>产品的磁性异物含量应不大于</w:t>
      </w:r>
      <w:r w:rsidR="00157A3F">
        <w:rPr>
          <w:rFonts w:ascii="Times New Roman"/>
        </w:rPr>
        <w:t>0.000 01</w:t>
      </w:r>
      <w:r w:rsidR="00280AC0">
        <w:rPr>
          <w:rFonts w:ascii="Times New Roman"/>
        </w:rPr>
        <w:t>0</w:t>
      </w:r>
      <w:r w:rsidRPr="00AB2C76">
        <w:rPr>
          <w:rFonts w:ascii="Times New Roman"/>
        </w:rPr>
        <w:t>0 %</w:t>
      </w:r>
      <w:r w:rsidRPr="00AB2C76">
        <w:rPr>
          <w:rFonts w:ascii="Times New Roman"/>
        </w:rPr>
        <w:t>。</w:t>
      </w:r>
    </w:p>
    <w:p w:rsidR="00EC5FE8" w:rsidRPr="00EC5FE8" w:rsidRDefault="00EC5FE8" w:rsidP="00EC5FE8">
      <w:pPr>
        <w:pStyle w:val="a2"/>
        <w:spacing w:before="156" w:after="156"/>
      </w:pPr>
      <w:r w:rsidRPr="00EC5FE8">
        <w:rPr>
          <w:rFonts w:hint="eastAsia"/>
        </w:rPr>
        <w:t>残余</w:t>
      </w:r>
      <w:r w:rsidRPr="00EC5FE8">
        <w:t>锂含量</w:t>
      </w:r>
    </w:p>
    <w:p w:rsidR="00EC5FE8" w:rsidRDefault="00EC5FE8" w:rsidP="009E75DA">
      <w:pPr>
        <w:pStyle w:val="aff6"/>
        <w:rPr>
          <w:rFonts w:ascii="Times New Roman"/>
        </w:rPr>
      </w:pPr>
      <w:r>
        <w:rPr>
          <w:rFonts w:ascii="Times New Roman" w:hint="eastAsia"/>
        </w:rPr>
        <w:t>产品</w:t>
      </w:r>
      <w:r>
        <w:rPr>
          <w:rFonts w:ascii="Times New Roman"/>
        </w:rPr>
        <w:t>的残余锂含量应不大于</w:t>
      </w:r>
      <w:r>
        <w:rPr>
          <w:rFonts w:ascii="Times New Roman" w:hint="eastAsia"/>
        </w:rPr>
        <w:t>0.</w:t>
      </w:r>
      <w:r w:rsidR="00310335">
        <w:rPr>
          <w:rFonts w:ascii="Times New Roman"/>
        </w:rPr>
        <w:t>26</w:t>
      </w:r>
      <w:r>
        <w:rPr>
          <w:rFonts w:ascii="Times New Roman" w:hint="eastAsia"/>
        </w:rPr>
        <w:t xml:space="preserve"> </w:t>
      </w:r>
      <w:r>
        <w:rPr>
          <w:rFonts w:ascii="Times New Roman"/>
        </w:rPr>
        <w:t>%</w:t>
      </w:r>
      <w:r>
        <w:rPr>
          <w:rFonts w:ascii="Times New Roman"/>
        </w:rPr>
        <w:t>。</w:t>
      </w:r>
    </w:p>
    <w:p w:rsidR="00985AFD" w:rsidRDefault="00985AFD" w:rsidP="00985AFD">
      <w:pPr>
        <w:pStyle w:val="a2"/>
        <w:spacing w:before="156" w:after="156"/>
      </w:pPr>
      <w:r>
        <w:t>pH</w:t>
      </w:r>
      <w:r>
        <w:rPr>
          <w:rFonts w:hint="eastAsia"/>
        </w:rPr>
        <w:t>值</w:t>
      </w:r>
    </w:p>
    <w:p w:rsidR="00985AFD" w:rsidRDefault="00985AFD" w:rsidP="00985AFD">
      <w:pPr>
        <w:pStyle w:val="aff6"/>
      </w:pPr>
      <w:r w:rsidRPr="00157A3F">
        <w:rPr>
          <w:rFonts w:ascii="Times New Roman" w:hint="eastAsia"/>
          <w:noProof w:val="0"/>
          <w:kern w:val="24"/>
          <w:szCs w:val="24"/>
        </w:rPr>
        <w:t>产品的</w:t>
      </w:r>
      <w:r w:rsidRPr="00157A3F">
        <w:rPr>
          <w:rFonts w:ascii="Times New Roman"/>
          <w:noProof w:val="0"/>
          <w:kern w:val="24"/>
          <w:szCs w:val="24"/>
        </w:rPr>
        <w:t>pH</w:t>
      </w:r>
      <w:r w:rsidRPr="00157A3F">
        <w:rPr>
          <w:rFonts w:ascii="Times New Roman" w:hint="eastAsia"/>
          <w:noProof w:val="0"/>
          <w:kern w:val="24"/>
          <w:szCs w:val="24"/>
        </w:rPr>
        <w:t>值应在</w:t>
      </w:r>
      <w:r w:rsidR="000F175F">
        <w:rPr>
          <w:rFonts w:ascii="Times New Roman"/>
          <w:noProof w:val="0"/>
          <w:kern w:val="24"/>
          <w:szCs w:val="24"/>
        </w:rPr>
        <w:t>10</w:t>
      </w:r>
      <w:r w:rsidRPr="00157A3F">
        <w:rPr>
          <w:rFonts w:ascii="Times New Roman"/>
          <w:noProof w:val="0"/>
          <w:kern w:val="24"/>
          <w:szCs w:val="24"/>
        </w:rPr>
        <w:t>.0~12.5</w:t>
      </w:r>
      <w:r w:rsidRPr="00157A3F">
        <w:rPr>
          <w:rFonts w:ascii="Times New Roman" w:hint="eastAsia"/>
          <w:noProof w:val="0"/>
          <w:kern w:val="24"/>
          <w:szCs w:val="24"/>
        </w:rPr>
        <w:t>范围内</w:t>
      </w:r>
      <w:r>
        <w:rPr>
          <w:rFonts w:ascii="Times New Roman" w:hint="eastAsia"/>
          <w:noProof w:val="0"/>
          <w:kern w:val="2"/>
          <w:szCs w:val="24"/>
        </w:rPr>
        <w:t>。</w:t>
      </w:r>
    </w:p>
    <w:p w:rsidR="00AB2C76" w:rsidRDefault="00157A3F" w:rsidP="00AB2C76">
      <w:pPr>
        <w:pStyle w:val="a2"/>
        <w:spacing w:before="156" w:after="156"/>
      </w:pPr>
      <w:r>
        <w:rPr>
          <w:rFonts w:hint="eastAsia"/>
        </w:rPr>
        <w:t>外观质量</w:t>
      </w:r>
    </w:p>
    <w:p w:rsidR="00AB2C76" w:rsidRPr="00AB2C76" w:rsidRDefault="000F175F" w:rsidP="009E75DA">
      <w:pPr>
        <w:pStyle w:val="aff6"/>
      </w:pPr>
      <w:r>
        <w:rPr>
          <w:rFonts w:ascii="Times New Roman" w:hint="eastAsia"/>
          <w:noProof w:val="0"/>
          <w:kern w:val="2"/>
          <w:szCs w:val="24"/>
        </w:rPr>
        <w:t>产品外观应为</w:t>
      </w:r>
      <w:r w:rsidR="00157A3F" w:rsidRPr="00157A3F">
        <w:rPr>
          <w:rFonts w:ascii="Times New Roman" w:hint="eastAsia"/>
          <w:noProof w:val="0"/>
          <w:kern w:val="2"/>
          <w:szCs w:val="24"/>
        </w:rPr>
        <w:t>黑色粉末</w:t>
      </w:r>
      <w:r w:rsidR="00771C65">
        <w:rPr>
          <w:rFonts w:ascii="Times New Roman" w:hint="eastAsia"/>
          <w:noProof w:val="0"/>
          <w:kern w:val="2"/>
          <w:szCs w:val="24"/>
        </w:rPr>
        <w:t>或</w:t>
      </w:r>
      <w:r w:rsidR="00771C65">
        <w:rPr>
          <w:rFonts w:ascii="Times New Roman"/>
          <w:noProof w:val="0"/>
          <w:kern w:val="2"/>
          <w:szCs w:val="24"/>
        </w:rPr>
        <w:t>灰黑色</w:t>
      </w:r>
      <w:r w:rsidR="00771C65">
        <w:rPr>
          <w:rFonts w:ascii="Times New Roman" w:hint="eastAsia"/>
          <w:noProof w:val="0"/>
          <w:kern w:val="2"/>
          <w:szCs w:val="24"/>
        </w:rPr>
        <w:t>粉末</w:t>
      </w:r>
      <w:r w:rsidR="00157A3F" w:rsidRPr="00157A3F">
        <w:rPr>
          <w:rFonts w:ascii="Times New Roman" w:hint="eastAsia"/>
          <w:noProof w:val="0"/>
          <w:kern w:val="2"/>
          <w:szCs w:val="24"/>
        </w:rPr>
        <w:t>，颜色均一，无结块，无夹杂物</w:t>
      </w:r>
      <w:r w:rsidR="00AB2C76">
        <w:rPr>
          <w:rFonts w:ascii="Times New Roman" w:hint="eastAsia"/>
          <w:noProof w:val="0"/>
          <w:color w:val="000000"/>
          <w:kern w:val="2"/>
          <w:szCs w:val="21"/>
        </w:rPr>
        <w:t>。</w:t>
      </w:r>
    </w:p>
    <w:p w:rsidR="00AB2C76" w:rsidRDefault="00157A3F" w:rsidP="00AB2C76">
      <w:pPr>
        <w:pStyle w:val="a2"/>
        <w:spacing w:before="156" w:after="156"/>
      </w:pPr>
      <w:r>
        <w:rPr>
          <w:rFonts w:hint="eastAsia"/>
        </w:rPr>
        <w:t>晶体</w:t>
      </w:r>
      <w:r>
        <w:t>结构</w:t>
      </w:r>
    </w:p>
    <w:p w:rsidR="00AB2C76" w:rsidRPr="00AB2C76" w:rsidRDefault="00157A3F" w:rsidP="009E75DA">
      <w:pPr>
        <w:pStyle w:val="aff6"/>
      </w:pPr>
      <w:r w:rsidRPr="00157A3F">
        <w:rPr>
          <w:rFonts w:ascii="Times New Roman" w:hint="eastAsia"/>
          <w:noProof w:val="0"/>
          <w:kern w:val="2"/>
          <w:szCs w:val="24"/>
        </w:rPr>
        <w:t>产品的晶体结构应符合</w:t>
      </w:r>
      <w:r w:rsidRPr="00157A3F">
        <w:rPr>
          <w:rFonts w:ascii="Times New Roman" w:hint="eastAsia"/>
          <w:noProof w:val="0"/>
          <w:kern w:val="2"/>
          <w:szCs w:val="24"/>
        </w:rPr>
        <w:t>JCPDS</w:t>
      </w:r>
      <w:r w:rsidRPr="00157A3F">
        <w:rPr>
          <w:rFonts w:ascii="Times New Roman" w:hint="eastAsia"/>
          <w:noProof w:val="0"/>
          <w:kern w:val="2"/>
          <w:szCs w:val="24"/>
        </w:rPr>
        <w:t>标准（</w:t>
      </w:r>
      <w:r w:rsidRPr="00157A3F">
        <w:rPr>
          <w:rFonts w:ascii="Times New Roman" w:hint="eastAsia"/>
          <w:noProof w:val="0"/>
          <w:kern w:val="2"/>
          <w:szCs w:val="24"/>
        </w:rPr>
        <w:t>09-0063</w:t>
      </w:r>
      <w:r w:rsidRPr="00157A3F">
        <w:rPr>
          <w:rFonts w:ascii="Times New Roman" w:hint="eastAsia"/>
          <w:noProof w:val="0"/>
          <w:kern w:val="2"/>
          <w:szCs w:val="24"/>
        </w:rPr>
        <w:t>）</w:t>
      </w:r>
      <w:r w:rsidR="00AB2C76">
        <w:rPr>
          <w:rFonts w:ascii="Times New Roman" w:hint="eastAsia"/>
          <w:noProof w:val="0"/>
          <w:color w:val="000000"/>
          <w:kern w:val="2"/>
          <w:szCs w:val="21"/>
        </w:rPr>
        <w:t>。</w:t>
      </w:r>
    </w:p>
    <w:p w:rsidR="00AB2C76" w:rsidRDefault="00157A3F" w:rsidP="00AB2C76">
      <w:pPr>
        <w:pStyle w:val="a2"/>
        <w:spacing w:before="156" w:after="156"/>
      </w:pPr>
      <w:r>
        <w:rPr>
          <w:rFonts w:hint="eastAsia"/>
        </w:rPr>
        <w:t>振实密度</w:t>
      </w:r>
    </w:p>
    <w:p w:rsidR="00AB2C76" w:rsidRDefault="00157A3F" w:rsidP="009E75DA">
      <w:pPr>
        <w:pStyle w:val="aff6"/>
      </w:pPr>
      <w:r w:rsidRPr="00157A3F">
        <w:rPr>
          <w:rFonts w:ascii="Times New Roman" w:hint="eastAsia"/>
          <w:noProof w:val="0"/>
          <w:kern w:val="24"/>
          <w:szCs w:val="24"/>
        </w:rPr>
        <w:t>产品的振实密度不低于</w:t>
      </w:r>
      <w:r w:rsidRPr="00157A3F">
        <w:rPr>
          <w:rFonts w:ascii="Times New Roman"/>
          <w:noProof w:val="0"/>
          <w:kern w:val="24"/>
          <w:szCs w:val="24"/>
        </w:rPr>
        <w:t>1.</w:t>
      </w:r>
      <w:r w:rsidR="00771C65">
        <w:rPr>
          <w:rFonts w:ascii="Times New Roman"/>
          <w:noProof w:val="0"/>
          <w:kern w:val="24"/>
          <w:szCs w:val="24"/>
        </w:rPr>
        <w:t>40</w:t>
      </w:r>
      <w:r w:rsidRPr="00157A3F">
        <w:rPr>
          <w:rFonts w:ascii="Times New Roman"/>
          <w:noProof w:val="0"/>
          <w:kern w:val="24"/>
          <w:szCs w:val="24"/>
        </w:rPr>
        <w:t xml:space="preserve"> g/cm</w:t>
      </w:r>
      <w:r w:rsidRPr="00157A3F">
        <w:rPr>
          <w:rFonts w:ascii="Times New Roman"/>
          <w:noProof w:val="0"/>
          <w:kern w:val="24"/>
          <w:szCs w:val="24"/>
          <w:vertAlign w:val="superscript"/>
        </w:rPr>
        <w:t>3</w:t>
      </w:r>
      <w:r w:rsidR="00AB2C76">
        <w:rPr>
          <w:rFonts w:ascii="Times New Roman" w:hint="eastAsia"/>
          <w:noProof w:val="0"/>
          <w:kern w:val="2"/>
          <w:szCs w:val="21"/>
        </w:rPr>
        <w:t>。</w:t>
      </w:r>
    </w:p>
    <w:p w:rsidR="00AB2C76" w:rsidRDefault="00157A3F" w:rsidP="00AB2C76">
      <w:pPr>
        <w:pStyle w:val="a2"/>
        <w:spacing w:before="156" w:after="156"/>
      </w:pPr>
      <w:r>
        <w:rPr>
          <w:rFonts w:hint="eastAsia"/>
        </w:rPr>
        <w:t>粒度分布</w:t>
      </w:r>
    </w:p>
    <w:p w:rsidR="00157A3F" w:rsidRPr="00157A3F" w:rsidRDefault="00157A3F" w:rsidP="00157A3F">
      <w:pPr>
        <w:widowControl/>
        <w:tabs>
          <w:tab w:val="center" w:pos="4201"/>
          <w:tab w:val="right" w:leader="dot" w:pos="9298"/>
        </w:tabs>
        <w:autoSpaceDE w:val="0"/>
        <w:autoSpaceDN w:val="0"/>
        <w:ind w:firstLineChars="200" w:firstLine="420"/>
        <w:rPr>
          <w:kern w:val="24"/>
          <w:szCs w:val="20"/>
        </w:rPr>
      </w:pPr>
      <w:r w:rsidRPr="00157A3F">
        <w:rPr>
          <w:kern w:val="24"/>
          <w:szCs w:val="20"/>
        </w:rPr>
        <w:t>产品的粒度分布要求呈正态分布，特征值要求范围如下：</w:t>
      </w:r>
      <w:r w:rsidRPr="00157A3F">
        <w:rPr>
          <w:kern w:val="24"/>
          <w:szCs w:val="20"/>
        </w:rPr>
        <w:t xml:space="preserve"> </w:t>
      </w:r>
    </w:p>
    <w:p w:rsidR="00AB2C76" w:rsidRPr="00157A3F" w:rsidRDefault="00157A3F" w:rsidP="00157A3F">
      <w:pPr>
        <w:widowControl/>
        <w:tabs>
          <w:tab w:val="center" w:pos="4201"/>
          <w:tab w:val="right" w:leader="dot" w:pos="9298"/>
        </w:tabs>
        <w:autoSpaceDE w:val="0"/>
        <w:autoSpaceDN w:val="0"/>
        <w:ind w:firstLineChars="200" w:firstLine="420"/>
        <w:rPr>
          <w:rFonts w:hAnsi="宋体"/>
          <w:kern w:val="24"/>
          <w:szCs w:val="20"/>
        </w:rPr>
      </w:pPr>
      <w:r w:rsidRPr="00157A3F">
        <w:rPr>
          <w:kern w:val="24"/>
          <w:szCs w:val="20"/>
        </w:rPr>
        <w:lastRenderedPageBreak/>
        <w:t>D</w:t>
      </w:r>
      <w:r w:rsidRPr="00157A3F">
        <w:rPr>
          <w:kern w:val="24"/>
          <w:szCs w:val="20"/>
          <w:vertAlign w:val="subscript"/>
        </w:rPr>
        <w:t>10</w:t>
      </w:r>
      <w:r w:rsidRPr="00157A3F">
        <w:rPr>
          <w:kern w:val="24"/>
          <w:szCs w:val="20"/>
        </w:rPr>
        <w:t>应不小于</w:t>
      </w:r>
      <w:r w:rsidRPr="00157A3F">
        <w:rPr>
          <w:kern w:val="24"/>
          <w:szCs w:val="20"/>
        </w:rPr>
        <w:t>1.0 μm</w:t>
      </w:r>
      <w:r w:rsidRPr="00157A3F">
        <w:rPr>
          <w:kern w:val="24"/>
          <w:szCs w:val="20"/>
        </w:rPr>
        <w:t>；</w:t>
      </w:r>
      <w:r w:rsidRPr="00157A3F">
        <w:rPr>
          <w:kern w:val="24"/>
          <w:szCs w:val="20"/>
        </w:rPr>
        <w:t>D</w:t>
      </w:r>
      <w:r w:rsidRPr="00157A3F">
        <w:rPr>
          <w:kern w:val="24"/>
          <w:szCs w:val="20"/>
          <w:vertAlign w:val="subscript"/>
        </w:rPr>
        <w:t>50</w:t>
      </w:r>
      <w:r w:rsidRPr="00157A3F">
        <w:rPr>
          <w:kern w:val="24"/>
          <w:szCs w:val="20"/>
        </w:rPr>
        <w:t>应在</w:t>
      </w:r>
      <w:r w:rsidRPr="00157A3F">
        <w:rPr>
          <w:kern w:val="24"/>
          <w:szCs w:val="20"/>
        </w:rPr>
        <w:t>2.0</w:t>
      </w:r>
      <w:r w:rsidRPr="00157A3F">
        <w:rPr>
          <w:kern w:val="24"/>
          <w:szCs w:val="20"/>
        </w:rPr>
        <w:t>～</w:t>
      </w:r>
      <w:r w:rsidRPr="00157A3F">
        <w:rPr>
          <w:kern w:val="24"/>
          <w:szCs w:val="20"/>
        </w:rPr>
        <w:t>18.0 μm</w:t>
      </w:r>
      <w:r w:rsidRPr="00157A3F">
        <w:rPr>
          <w:kern w:val="24"/>
          <w:szCs w:val="20"/>
        </w:rPr>
        <w:t>范围内；</w:t>
      </w:r>
      <w:r w:rsidRPr="00157A3F">
        <w:rPr>
          <w:kern w:val="24"/>
          <w:szCs w:val="20"/>
        </w:rPr>
        <w:t>D</w:t>
      </w:r>
      <w:r w:rsidRPr="00157A3F">
        <w:rPr>
          <w:kern w:val="24"/>
          <w:szCs w:val="20"/>
          <w:vertAlign w:val="subscript"/>
        </w:rPr>
        <w:t>90</w:t>
      </w:r>
      <w:r w:rsidRPr="00157A3F">
        <w:rPr>
          <w:kern w:val="24"/>
          <w:szCs w:val="20"/>
        </w:rPr>
        <w:t>应不大于</w:t>
      </w:r>
      <w:r w:rsidRPr="00157A3F">
        <w:rPr>
          <w:kern w:val="24"/>
          <w:szCs w:val="20"/>
        </w:rPr>
        <w:t xml:space="preserve">30.0 μm </w:t>
      </w:r>
      <w:r w:rsidRPr="00157A3F">
        <w:rPr>
          <w:rFonts w:hAnsi="宋体" w:hint="eastAsia"/>
          <w:kern w:val="24"/>
          <w:szCs w:val="20"/>
        </w:rPr>
        <w:t>。</w:t>
      </w:r>
    </w:p>
    <w:p w:rsidR="00AB2C76" w:rsidRDefault="00157A3F" w:rsidP="00AB2C76">
      <w:pPr>
        <w:pStyle w:val="a2"/>
        <w:spacing w:before="156" w:after="156"/>
      </w:pPr>
      <w:r>
        <w:rPr>
          <w:rFonts w:hint="eastAsia"/>
        </w:rPr>
        <w:t>比表面积</w:t>
      </w:r>
    </w:p>
    <w:p w:rsidR="00AB2C76" w:rsidRPr="00AB2C76" w:rsidRDefault="00157A3F" w:rsidP="009E75DA">
      <w:pPr>
        <w:pStyle w:val="aff6"/>
      </w:pPr>
      <w:r w:rsidRPr="00157A3F">
        <w:rPr>
          <w:rFonts w:ascii="Times New Roman" w:hint="eastAsia"/>
          <w:noProof w:val="0"/>
          <w:kern w:val="24"/>
          <w:szCs w:val="24"/>
        </w:rPr>
        <w:t>产品的比表面积不大于</w:t>
      </w:r>
      <w:r w:rsidRPr="00157A3F">
        <w:rPr>
          <w:rFonts w:ascii="Times New Roman"/>
          <w:noProof w:val="0"/>
          <w:kern w:val="24"/>
          <w:szCs w:val="24"/>
        </w:rPr>
        <w:t>1.</w:t>
      </w:r>
      <w:r w:rsidR="00ED6E02">
        <w:rPr>
          <w:rFonts w:ascii="Times New Roman"/>
          <w:noProof w:val="0"/>
          <w:kern w:val="24"/>
          <w:szCs w:val="24"/>
        </w:rPr>
        <w:t>2</w:t>
      </w:r>
      <w:r w:rsidR="00334A92">
        <w:rPr>
          <w:rFonts w:ascii="Times New Roman"/>
          <w:noProof w:val="0"/>
          <w:kern w:val="24"/>
          <w:szCs w:val="24"/>
        </w:rPr>
        <w:t>0</w:t>
      </w:r>
      <w:r w:rsidRPr="00157A3F">
        <w:rPr>
          <w:rFonts w:ascii="Times New Roman"/>
          <w:noProof w:val="0"/>
          <w:kern w:val="24"/>
          <w:szCs w:val="24"/>
        </w:rPr>
        <w:t xml:space="preserve"> m</w:t>
      </w:r>
      <w:r w:rsidRPr="00157A3F">
        <w:rPr>
          <w:rFonts w:ascii="Times New Roman"/>
          <w:noProof w:val="0"/>
          <w:kern w:val="24"/>
          <w:szCs w:val="24"/>
          <w:vertAlign w:val="superscript"/>
        </w:rPr>
        <w:t>2</w:t>
      </w:r>
      <w:r w:rsidRPr="00157A3F">
        <w:rPr>
          <w:rFonts w:ascii="Times New Roman"/>
          <w:noProof w:val="0"/>
          <w:kern w:val="24"/>
          <w:szCs w:val="24"/>
        </w:rPr>
        <w:t>/g</w:t>
      </w:r>
      <w:r w:rsidR="00AB2C76">
        <w:rPr>
          <w:rFonts w:ascii="Times New Roman" w:hint="eastAsia"/>
          <w:noProof w:val="0"/>
          <w:kern w:val="2"/>
          <w:szCs w:val="24"/>
        </w:rPr>
        <w:t>。</w:t>
      </w:r>
    </w:p>
    <w:p w:rsidR="00AB2C76" w:rsidRDefault="00157A3F" w:rsidP="00AB2C76">
      <w:pPr>
        <w:pStyle w:val="a2"/>
        <w:spacing w:before="156" w:after="156"/>
      </w:pPr>
      <w:r>
        <w:rPr>
          <w:rFonts w:hint="eastAsia"/>
        </w:rPr>
        <w:t>首次放电</w:t>
      </w:r>
      <w:r>
        <w:t>比容量</w:t>
      </w:r>
    </w:p>
    <w:p w:rsidR="009E75DA" w:rsidRDefault="00157A3F" w:rsidP="009E75DA">
      <w:pPr>
        <w:pStyle w:val="aff6"/>
        <w:rPr>
          <w:rFonts w:ascii="Times New Roman"/>
          <w:noProof w:val="0"/>
          <w:kern w:val="2"/>
          <w:szCs w:val="24"/>
        </w:rPr>
      </w:pPr>
      <w:r w:rsidRPr="00157A3F">
        <w:rPr>
          <w:rFonts w:ascii="Times New Roman" w:hint="eastAsia"/>
          <w:noProof w:val="0"/>
          <w:kern w:val="24"/>
          <w:szCs w:val="24"/>
        </w:rPr>
        <w:t>产品在规定条件下的首次放电比容量应不小于</w:t>
      </w:r>
      <w:r w:rsidRPr="00157A3F">
        <w:rPr>
          <w:rFonts w:ascii="Times New Roman"/>
          <w:noProof w:val="0"/>
          <w:kern w:val="24"/>
          <w:szCs w:val="24"/>
        </w:rPr>
        <w:t>140 mA•h/g</w:t>
      </w:r>
      <w:r w:rsidR="00AB2C76">
        <w:rPr>
          <w:rFonts w:ascii="Times New Roman" w:hint="eastAsia"/>
          <w:noProof w:val="0"/>
          <w:kern w:val="2"/>
          <w:szCs w:val="24"/>
        </w:rPr>
        <w:t>。</w:t>
      </w:r>
    </w:p>
    <w:p w:rsidR="00157A3F" w:rsidRPr="00157A3F" w:rsidRDefault="00157A3F" w:rsidP="00157A3F">
      <w:pPr>
        <w:pStyle w:val="a2"/>
        <w:spacing w:before="156" w:after="156"/>
      </w:pPr>
      <w:r w:rsidRPr="00157A3F">
        <w:rPr>
          <w:rFonts w:hint="eastAsia"/>
        </w:rPr>
        <w:t>首次</w:t>
      </w:r>
      <w:r w:rsidRPr="00157A3F">
        <w:t>充放电效率</w:t>
      </w:r>
    </w:p>
    <w:p w:rsidR="00157A3F" w:rsidRDefault="00157A3F" w:rsidP="009E75DA">
      <w:pPr>
        <w:pStyle w:val="aff6"/>
        <w:rPr>
          <w:rFonts w:ascii="Times New Roman"/>
          <w:noProof w:val="0"/>
          <w:kern w:val="2"/>
          <w:szCs w:val="24"/>
        </w:rPr>
      </w:pPr>
      <w:r w:rsidRPr="00157A3F">
        <w:rPr>
          <w:rFonts w:ascii="Times New Roman" w:hint="eastAsia"/>
          <w:noProof w:val="0"/>
          <w:kern w:val="24"/>
          <w:szCs w:val="24"/>
        </w:rPr>
        <w:t>产品在规定条件下的首次充放电效率应不小于</w:t>
      </w:r>
      <w:r w:rsidRPr="00157A3F">
        <w:rPr>
          <w:rFonts w:ascii="Times New Roman"/>
          <w:noProof w:val="0"/>
          <w:kern w:val="24"/>
          <w:szCs w:val="24"/>
        </w:rPr>
        <w:t>85</w:t>
      </w:r>
      <w:r w:rsidR="00F42EE8">
        <w:rPr>
          <w:rFonts w:ascii="Times New Roman"/>
          <w:noProof w:val="0"/>
          <w:kern w:val="24"/>
          <w:szCs w:val="24"/>
        </w:rPr>
        <w:t xml:space="preserve"> </w:t>
      </w:r>
      <w:r w:rsidRPr="00157A3F">
        <w:rPr>
          <w:rFonts w:ascii="Times New Roman"/>
          <w:noProof w:val="0"/>
          <w:kern w:val="24"/>
          <w:szCs w:val="24"/>
        </w:rPr>
        <w:t>%</w:t>
      </w:r>
      <w:r w:rsidRPr="00157A3F">
        <w:rPr>
          <w:rFonts w:ascii="Times New Roman" w:hint="eastAsia"/>
          <w:noProof w:val="0"/>
          <w:kern w:val="24"/>
          <w:szCs w:val="24"/>
        </w:rPr>
        <w:t>。</w:t>
      </w:r>
    </w:p>
    <w:p w:rsidR="00157A3F" w:rsidRPr="00157A3F" w:rsidRDefault="00157A3F" w:rsidP="00157A3F">
      <w:pPr>
        <w:pStyle w:val="a2"/>
        <w:spacing w:before="156" w:after="156"/>
      </w:pPr>
      <w:r w:rsidRPr="00157A3F">
        <w:rPr>
          <w:rFonts w:hint="eastAsia"/>
        </w:rPr>
        <w:t>循环</w:t>
      </w:r>
      <w:r w:rsidRPr="00157A3F">
        <w:t>寿命</w:t>
      </w:r>
    </w:p>
    <w:p w:rsidR="00157A3F" w:rsidRDefault="00157A3F" w:rsidP="009E75DA">
      <w:pPr>
        <w:pStyle w:val="aff6"/>
      </w:pPr>
      <w:r w:rsidRPr="00157A3F">
        <w:rPr>
          <w:rFonts w:ascii="Times New Roman" w:hint="eastAsia"/>
          <w:noProof w:val="0"/>
          <w:kern w:val="24"/>
          <w:szCs w:val="24"/>
        </w:rPr>
        <w:t>产品在规定条件下放电容量达到首次放电容量的</w:t>
      </w:r>
      <w:r w:rsidRPr="00157A3F">
        <w:rPr>
          <w:rFonts w:ascii="Times New Roman"/>
          <w:noProof w:val="0"/>
          <w:kern w:val="24"/>
          <w:szCs w:val="24"/>
        </w:rPr>
        <w:t>80</w:t>
      </w:r>
      <w:r w:rsidR="00F42EE8">
        <w:rPr>
          <w:rFonts w:ascii="Times New Roman"/>
          <w:noProof w:val="0"/>
          <w:kern w:val="24"/>
          <w:szCs w:val="24"/>
        </w:rPr>
        <w:t xml:space="preserve"> </w:t>
      </w:r>
      <w:r w:rsidRPr="00157A3F">
        <w:rPr>
          <w:rFonts w:ascii="Times New Roman"/>
          <w:noProof w:val="0"/>
          <w:kern w:val="24"/>
          <w:szCs w:val="24"/>
        </w:rPr>
        <w:t>%</w:t>
      </w:r>
      <w:r w:rsidRPr="00157A3F">
        <w:rPr>
          <w:rFonts w:ascii="Times New Roman" w:hint="eastAsia"/>
          <w:noProof w:val="0"/>
          <w:kern w:val="24"/>
          <w:szCs w:val="24"/>
        </w:rPr>
        <w:t>时，循环次数应不小于</w:t>
      </w:r>
      <w:r w:rsidRPr="00157A3F">
        <w:rPr>
          <w:rFonts w:ascii="Times New Roman"/>
          <w:noProof w:val="0"/>
          <w:kern w:val="24"/>
          <w:szCs w:val="24"/>
        </w:rPr>
        <w:t>1000</w:t>
      </w:r>
      <w:r w:rsidRPr="00157A3F">
        <w:rPr>
          <w:rFonts w:ascii="Times New Roman" w:hint="eastAsia"/>
          <w:noProof w:val="0"/>
          <w:kern w:val="24"/>
          <w:szCs w:val="24"/>
        </w:rPr>
        <w:t>次。</w:t>
      </w:r>
    </w:p>
    <w:p w:rsidR="00157A3F" w:rsidRDefault="00157A3F" w:rsidP="00157A3F">
      <w:pPr>
        <w:pStyle w:val="a2"/>
        <w:spacing w:before="156" w:after="156"/>
      </w:pPr>
      <w:r>
        <w:rPr>
          <w:rFonts w:hint="eastAsia"/>
        </w:rPr>
        <w:t>其他</w:t>
      </w:r>
      <w:r>
        <w:t>要求</w:t>
      </w:r>
    </w:p>
    <w:p w:rsidR="00157A3F" w:rsidRPr="00157A3F" w:rsidRDefault="00157A3F" w:rsidP="009E75DA">
      <w:pPr>
        <w:pStyle w:val="aff6"/>
      </w:pPr>
      <w:r w:rsidRPr="00157A3F">
        <w:rPr>
          <w:rFonts w:ascii="Times New Roman" w:hint="eastAsia"/>
          <w:noProof w:val="0"/>
          <w:kern w:val="24"/>
          <w:szCs w:val="24"/>
        </w:rPr>
        <w:t>需方如对包覆型镍钴锰酸锂有特殊要求，可由供需双方协商。</w:t>
      </w:r>
    </w:p>
    <w:p w:rsidR="00AB2C76" w:rsidRDefault="00AB2C76" w:rsidP="00AB2C76">
      <w:pPr>
        <w:pStyle w:val="a1"/>
        <w:spacing w:before="312" w:after="312"/>
      </w:pPr>
      <w:r>
        <w:rPr>
          <w:rFonts w:hint="eastAsia"/>
        </w:rPr>
        <w:t>试验</w:t>
      </w:r>
      <w:r>
        <w:t>方法</w:t>
      </w:r>
    </w:p>
    <w:p w:rsidR="00AB2C76" w:rsidRDefault="00AB2C76" w:rsidP="00AB2C76">
      <w:pPr>
        <w:pStyle w:val="a2"/>
        <w:spacing w:before="156" w:after="156"/>
      </w:pPr>
      <w:r>
        <w:rPr>
          <w:rFonts w:hint="eastAsia"/>
        </w:rPr>
        <w:t>化学</w:t>
      </w:r>
      <w:r>
        <w:t>成分</w:t>
      </w:r>
    </w:p>
    <w:p w:rsidR="00AB2C76" w:rsidRDefault="00F42EE8" w:rsidP="009E75DA">
      <w:pPr>
        <w:pStyle w:val="aff6"/>
      </w:pPr>
      <w:r w:rsidRPr="00F42EE8">
        <w:rPr>
          <w:rFonts w:ascii="Times New Roman" w:hint="eastAsia"/>
          <w:noProof w:val="0"/>
          <w:kern w:val="24"/>
          <w:szCs w:val="24"/>
        </w:rPr>
        <w:t>产品化学成分的测定按供需双方协商认可的方法进行</w:t>
      </w:r>
      <w:r w:rsidR="00AB2C76">
        <w:rPr>
          <w:rFonts w:ascii="Times New Roman" w:hint="eastAsia"/>
          <w:noProof w:val="0"/>
          <w:kern w:val="2"/>
          <w:szCs w:val="24"/>
        </w:rPr>
        <w:t>。</w:t>
      </w:r>
    </w:p>
    <w:p w:rsidR="00AB2C76" w:rsidRDefault="00AB2C76" w:rsidP="00AB2C76">
      <w:pPr>
        <w:pStyle w:val="a2"/>
        <w:spacing w:before="156" w:after="156"/>
      </w:pPr>
      <w:r>
        <w:rPr>
          <w:rFonts w:hint="eastAsia"/>
        </w:rPr>
        <w:t>水分</w:t>
      </w:r>
      <w:r>
        <w:t>含量</w:t>
      </w:r>
    </w:p>
    <w:p w:rsidR="00AB2C76" w:rsidRDefault="00A11259" w:rsidP="009E75DA">
      <w:pPr>
        <w:pStyle w:val="aff6"/>
      </w:pPr>
      <w:r>
        <w:rPr>
          <w:rFonts w:ascii="Times New Roman" w:hint="eastAsia"/>
          <w:noProof w:val="0"/>
          <w:kern w:val="24"/>
          <w:szCs w:val="24"/>
        </w:rPr>
        <w:t>产品</w:t>
      </w:r>
      <w:r w:rsidR="008E5453" w:rsidRPr="008E5453">
        <w:rPr>
          <w:rFonts w:ascii="Times New Roman" w:hint="eastAsia"/>
          <w:noProof w:val="0"/>
          <w:kern w:val="24"/>
          <w:szCs w:val="24"/>
        </w:rPr>
        <w:t>水分</w:t>
      </w:r>
      <w:r>
        <w:rPr>
          <w:rFonts w:ascii="Times New Roman" w:hint="eastAsia"/>
          <w:noProof w:val="0"/>
          <w:kern w:val="24"/>
          <w:szCs w:val="24"/>
        </w:rPr>
        <w:t>含量</w:t>
      </w:r>
      <w:r>
        <w:rPr>
          <w:rFonts w:ascii="Times New Roman"/>
          <w:noProof w:val="0"/>
          <w:kern w:val="24"/>
          <w:szCs w:val="24"/>
        </w:rPr>
        <w:t>的</w:t>
      </w:r>
      <w:r w:rsidR="008E5453" w:rsidRPr="008E5453">
        <w:rPr>
          <w:rFonts w:ascii="Times New Roman" w:hint="eastAsia"/>
          <w:noProof w:val="0"/>
          <w:kern w:val="24"/>
          <w:szCs w:val="24"/>
        </w:rPr>
        <w:t>测定按</w:t>
      </w:r>
      <w:r w:rsidR="008E5453" w:rsidRPr="008E5453">
        <w:rPr>
          <w:rFonts w:ascii="Times New Roman"/>
          <w:noProof w:val="0"/>
          <w:kern w:val="24"/>
          <w:szCs w:val="24"/>
        </w:rPr>
        <w:t>GB/T 6283</w:t>
      </w:r>
      <w:r w:rsidR="008E5453" w:rsidRPr="008E5453">
        <w:rPr>
          <w:rFonts w:ascii="Times New Roman" w:hint="eastAsia"/>
          <w:noProof w:val="0"/>
          <w:kern w:val="24"/>
          <w:szCs w:val="24"/>
        </w:rPr>
        <w:t>的规定进行</w:t>
      </w:r>
      <w:r w:rsidR="00AB2C76">
        <w:rPr>
          <w:rFonts w:ascii="Times New Roman" w:hint="eastAsia"/>
          <w:noProof w:val="0"/>
          <w:color w:val="000000"/>
          <w:kern w:val="2"/>
          <w:szCs w:val="24"/>
        </w:rPr>
        <w:t>。</w:t>
      </w:r>
    </w:p>
    <w:p w:rsidR="00AB2C76" w:rsidRDefault="008F4930" w:rsidP="00AB2C76">
      <w:pPr>
        <w:pStyle w:val="a2"/>
        <w:spacing w:before="156" w:after="156"/>
      </w:pPr>
      <w:r>
        <w:rPr>
          <w:rFonts w:hint="eastAsia"/>
        </w:rPr>
        <w:t>磁性</w:t>
      </w:r>
      <w:r w:rsidR="00AB2C76">
        <w:t>异物</w:t>
      </w:r>
    </w:p>
    <w:p w:rsidR="00AB2C76" w:rsidRDefault="00AB2C76" w:rsidP="009E75DA">
      <w:pPr>
        <w:pStyle w:val="aff6"/>
        <w:rPr>
          <w:rFonts w:ascii="Times New Roman"/>
          <w:noProof w:val="0"/>
          <w:kern w:val="2"/>
          <w:szCs w:val="24"/>
        </w:rPr>
      </w:pPr>
      <w:r w:rsidRPr="00AB2C76">
        <w:rPr>
          <w:rFonts w:ascii="Times New Roman" w:hint="eastAsia"/>
          <w:noProof w:val="0"/>
          <w:kern w:val="2"/>
          <w:szCs w:val="24"/>
        </w:rPr>
        <w:t>产品磁性异物含量的测定按</w:t>
      </w:r>
      <w:r w:rsidRPr="00AB2C76">
        <w:rPr>
          <w:rFonts w:ascii="Times New Roman"/>
          <w:noProof w:val="0"/>
          <w:kern w:val="2"/>
          <w:szCs w:val="24"/>
        </w:rPr>
        <w:t>GB/T 24533</w:t>
      </w:r>
      <w:r w:rsidRPr="00AB2C76">
        <w:rPr>
          <w:rFonts w:ascii="Times New Roman" w:hint="eastAsia"/>
          <w:noProof w:val="0"/>
          <w:kern w:val="2"/>
          <w:szCs w:val="24"/>
        </w:rPr>
        <w:t>—</w:t>
      </w:r>
      <w:r w:rsidRPr="00AB2C76">
        <w:rPr>
          <w:rFonts w:ascii="Times New Roman"/>
          <w:noProof w:val="0"/>
          <w:kern w:val="2"/>
          <w:szCs w:val="24"/>
        </w:rPr>
        <w:t>2019</w:t>
      </w:r>
      <w:r w:rsidRPr="00AB2C76">
        <w:rPr>
          <w:rFonts w:ascii="Times New Roman" w:hint="eastAsia"/>
          <w:noProof w:val="0"/>
          <w:kern w:val="2"/>
          <w:szCs w:val="24"/>
        </w:rPr>
        <w:t>中附录</w:t>
      </w:r>
      <w:r w:rsidRPr="00AB2C76">
        <w:rPr>
          <w:rFonts w:ascii="Times New Roman"/>
          <w:noProof w:val="0"/>
          <w:kern w:val="2"/>
          <w:szCs w:val="24"/>
        </w:rPr>
        <w:t>K</w:t>
      </w:r>
      <w:r w:rsidRPr="00AB2C76">
        <w:rPr>
          <w:rFonts w:ascii="Times New Roman" w:hint="eastAsia"/>
          <w:noProof w:val="0"/>
          <w:kern w:val="2"/>
          <w:szCs w:val="24"/>
        </w:rPr>
        <w:t>的规定进行</w:t>
      </w:r>
      <w:r>
        <w:rPr>
          <w:rFonts w:ascii="Times New Roman" w:hint="eastAsia"/>
          <w:noProof w:val="0"/>
          <w:kern w:val="2"/>
          <w:szCs w:val="24"/>
        </w:rPr>
        <w:t>。</w:t>
      </w:r>
    </w:p>
    <w:p w:rsidR="00EC5FE8" w:rsidRPr="00EC5FE8" w:rsidRDefault="00EC5FE8" w:rsidP="00EC5FE8">
      <w:pPr>
        <w:pStyle w:val="a2"/>
        <w:spacing w:before="156" w:after="156"/>
      </w:pPr>
      <w:r w:rsidRPr="00EC5FE8">
        <w:rPr>
          <w:rFonts w:hint="eastAsia"/>
        </w:rPr>
        <w:t>残余</w:t>
      </w:r>
      <w:r w:rsidRPr="00EC5FE8">
        <w:t>锂含量</w:t>
      </w:r>
    </w:p>
    <w:p w:rsidR="00EC5FE8" w:rsidRDefault="00EC5FE8" w:rsidP="009E75DA">
      <w:pPr>
        <w:pStyle w:val="aff6"/>
      </w:pPr>
      <w:r>
        <w:rPr>
          <w:rFonts w:hint="eastAsia"/>
        </w:rPr>
        <w:t>产品</w:t>
      </w:r>
      <w:r>
        <w:t>残余锂含量的测定按供需双方协商</w:t>
      </w:r>
      <w:r>
        <w:rPr>
          <w:rFonts w:hint="eastAsia"/>
        </w:rPr>
        <w:t>认可</w:t>
      </w:r>
      <w:r>
        <w:t>的方法进行。</w:t>
      </w:r>
    </w:p>
    <w:p w:rsidR="00985AFD" w:rsidRPr="00985AFD" w:rsidRDefault="00985AFD" w:rsidP="00613D21">
      <w:pPr>
        <w:widowControl/>
        <w:numPr>
          <w:ilvl w:val="1"/>
          <w:numId w:val="8"/>
        </w:numPr>
        <w:spacing w:beforeLines="50" w:before="156" w:afterLines="50" w:after="156"/>
        <w:ind w:left="0"/>
        <w:jc w:val="left"/>
        <w:outlineLvl w:val="2"/>
        <w:rPr>
          <w:rFonts w:ascii="黑体" w:eastAsia="黑体"/>
          <w:kern w:val="0"/>
          <w:szCs w:val="21"/>
        </w:rPr>
      </w:pPr>
      <w:r w:rsidRPr="00985AFD">
        <w:rPr>
          <w:rFonts w:ascii="黑体" w:eastAsia="黑体" w:hint="eastAsia"/>
          <w:kern w:val="0"/>
          <w:szCs w:val="21"/>
        </w:rPr>
        <w:t>p</w:t>
      </w:r>
      <w:r w:rsidRPr="00985AFD">
        <w:rPr>
          <w:rFonts w:ascii="黑体" w:eastAsia="黑体"/>
          <w:kern w:val="0"/>
          <w:szCs w:val="21"/>
        </w:rPr>
        <w:t>H</w:t>
      </w:r>
      <w:r w:rsidRPr="00985AFD">
        <w:rPr>
          <w:rFonts w:ascii="黑体" w:eastAsia="黑体" w:hint="eastAsia"/>
          <w:kern w:val="0"/>
          <w:szCs w:val="21"/>
        </w:rPr>
        <w:t>值</w:t>
      </w:r>
    </w:p>
    <w:p w:rsidR="00985AFD" w:rsidRPr="00985AFD" w:rsidRDefault="00985AFD" w:rsidP="00985AFD">
      <w:pPr>
        <w:widowControl/>
        <w:tabs>
          <w:tab w:val="center" w:pos="4201"/>
          <w:tab w:val="right" w:leader="dot" w:pos="9298"/>
        </w:tabs>
        <w:autoSpaceDE w:val="0"/>
        <w:autoSpaceDN w:val="0"/>
        <w:ind w:firstLineChars="200" w:firstLine="420"/>
      </w:pPr>
      <w:r w:rsidRPr="00985AFD">
        <w:rPr>
          <w:rFonts w:hint="eastAsia"/>
        </w:rPr>
        <w:t>产品</w:t>
      </w:r>
      <w:r w:rsidRPr="00985AFD">
        <w:rPr>
          <w:rFonts w:hint="eastAsia"/>
        </w:rPr>
        <w:t>pH</w:t>
      </w:r>
      <w:r w:rsidRPr="00985AFD">
        <w:rPr>
          <w:rFonts w:hint="eastAsia"/>
        </w:rPr>
        <w:t>值的测定按</w:t>
      </w:r>
      <w:r w:rsidRPr="00985AFD">
        <w:rPr>
          <w:rFonts w:hint="eastAsia"/>
        </w:rPr>
        <w:t>GB/T 1717</w:t>
      </w:r>
      <w:r w:rsidRPr="00985AFD">
        <w:rPr>
          <w:rFonts w:hint="eastAsia"/>
        </w:rPr>
        <w:t>的规定进行。</w:t>
      </w:r>
    </w:p>
    <w:p w:rsidR="00AB2C76" w:rsidRDefault="008E5453" w:rsidP="00AB2C76">
      <w:pPr>
        <w:pStyle w:val="a2"/>
        <w:spacing w:before="156" w:after="156"/>
      </w:pPr>
      <w:r>
        <w:rPr>
          <w:rFonts w:hint="eastAsia"/>
        </w:rPr>
        <w:t>外观质量</w:t>
      </w:r>
    </w:p>
    <w:p w:rsidR="00AB2C76" w:rsidRDefault="00A11259" w:rsidP="009E75DA">
      <w:pPr>
        <w:pStyle w:val="aff6"/>
      </w:pPr>
      <w:r>
        <w:rPr>
          <w:rFonts w:ascii="Times New Roman" w:hint="eastAsia"/>
          <w:noProof w:val="0"/>
          <w:kern w:val="2"/>
          <w:szCs w:val="24"/>
        </w:rPr>
        <w:t>产品</w:t>
      </w:r>
      <w:r w:rsidR="008E5453" w:rsidRPr="008E5453">
        <w:rPr>
          <w:rFonts w:ascii="Times New Roman" w:hint="eastAsia"/>
          <w:noProof w:val="0"/>
          <w:kern w:val="2"/>
          <w:szCs w:val="24"/>
        </w:rPr>
        <w:t>外观质量用目视检查</w:t>
      </w:r>
      <w:r w:rsidR="00AB2C76">
        <w:rPr>
          <w:rFonts w:ascii="Times New Roman" w:hint="eastAsia"/>
          <w:noProof w:val="0"/>
          <w:kern w:val="2"/>
          <w:szCs w:val="24"/>
        </w:rPr>
        <w:t>。</w:t>
      </w:r>
    </w:p>
    <w:p w:rsidR="00AB2C76" w:rsidRDefault="008E5453" w:rsidP="00AB2C76">
      <w:pPr>
        <w:pStyle w:val="a2"/>
        <w:spacing w:before="156" w:after="156"/>
      </w:pPr>
      <w:r>
        <w:rPr>
          <w:rFonts w:hint="eastAsia"/>
        </w:rPr>
        <w:t>晶体</w:t>
      </w:r>
      <w:r>
        <w:t>结构</w:t>
      </w:r>
    </w:p>
    <w:p w:rsidR="00AB2C76" w:rsidRDefault="00A11259" w:rsidP="009E75DA">
      <w:pPr>
        <w:pStyle w:val="aff6"/>
      </w:pPr>
      <w:r>
        <w:rPr>
          <w:rFonts w:ascii="Times New Roman" w:hint="eastAsia"/>
          <w:noProof w:val="0"/>
          <w:kern w:val="2"/>
          <w:szCs w:val="24"/>
        </w:rPr>
        <w:t>产品的</w:t>
      </w:r>
      <w:r w:rsidR="008E5453" w:rsidRPr="008E5453">
        <w:rPr>
          <w:rFonts w:ascii="Times New Roman" w:hint="eastAsia"/>
          <w:noProof w:val="0"/>
          <w:kern w:val="2"/>
          <w:szCs w:val="24"/>
        </w:rPr>
        <w:t>晶体结构用</w:t>
      </w:r>
      <w:r w:rsidR="008E5453" w:rsidRPr="008E5453">
        <w:rPr>
          <w:rFonts w:ascii="Times New Roman" w:hint="eastAsia"/>
          <w:noProof w:val="0"/>
          <w:kern w:val="2"/>
          <w:szCs w:val="24"/>
        </w:rPr>
        <w:t>X</w:t>
      </w:r>
      <w:r w:rsidR="008E5453" w:rsidRPr="008E5453">
        <w:rPr>
          <w:rFonts w:ascii="Times New Roman" w:hint="eastAsia"/>
          <w:noProof w:val="0"/>
          <w:kern w:val="2"/>
          <w:szCs w:val="24"/>
        </w:rPr>
        <w:t>射线衍射仪检测</w:t>
      </w:r>
      <w:r w:rsidR="00AB2C76">
        <w:rPr>
          <w:rFonts w:ascii="Times New Roman" w:hint="eastAsia"/>
          <w:noProof w:val="0"/>
          <w:kern w:val="2"/>
          <w:szCs w:val="24"/>
        </w:rPr>
        <w:t>。</w:t>
      </w:r>
    </w:p>
    <w:p w:rsidR="00AB2C76" w:rsidRDefault="008E5453" w:rsidP="00AB2C76">
      <w:pPr>
        <w:pStyle w:val="a2"/>
        <w:spacing w:before="156" w:after="156"/>
      </w:pPr>
      <w:r>
        <w:rPr>
          <w:rFonts w:hint="eastAsia"/>
        </w:rPr>
        <w:t>振实密度</w:t>
      </w:r>
    </w:p>
    <w:p w:rsidR="00AB2C76" w:rsidRDefault="008E5453" w:rsidP="009E75DA">
      <w:pPr>
        <w:pStyle w:val="aff6"/>
      </w:pPr>
      <w:r w:rsidRPr="008E5453">
        <w:rPr>
          <w:rFonts w:ascii="Times New Roman" w:hint="eastAsia"/>
          <w:noProof w:val="0"/>
          <w:kern w:val="2"/>
          <w:szCs w:val="24"/>
        </w:rPr>
        <w:t>产品振实密度的测定按</w:t>
      </w:r>
      <w:r w:rsidRPr="008E5453">
        <w:rPr>
          <w:rFonts w:ascii="Times New Roman" w:hint="eastAsia"/>
          <w:noProof w:val="0"/>
          <w:kern w:val="2"/>
          <w:szCs w:val="24"/>
        </w:rPr>
        <w:t>GB/T 5162</w:t>
      </w:r>
      <w:r w:rsidRPr="008E5453">
        <w:rPr>
          <w:rFonts w:ascii="Times New Roman" w:hint="eastAsia"/>
          <w:noProof w:val="0"/>
          <w:kern w:val="2"/>
          <w:szCs w:val="24"/>
        </w:rPr>
        <w:t>的规定进行</w:t>
      </w:r>
      <w:r w:rsidR="00AB2C76">
        <w:rPr>
          <w:rFonts w:ascii="Times New Roman" w:hint="eastAsia"/>
          <w:noProof w:val="0"/>
          <w:kern w:val="2"/>
          <w:szCs w:val="24"/>
        </w:rPr>
        <w:t>。</w:t>
      </w:r>
    </w:p>
    <w:p w:rsidR="00AB2C76" w:rsidRDefault="008E5453" w:rsidP="00AB2C76">
      <w:pPr>
        <w:pStyle w:val="a2"/>
        <w:spacing w:before="156" w:after="156"/>
      </w:pPr>
      <w:r>
        <w:rPr>
          <w:rFonts w:hint="eastAsia"/>
        </w:rPr>
        <w:lastRenderedPageBreak/>
        <w:t>粒度</w:t>
      </w:r>
      <w:r>
        <w:t>分布</w:t>
      </w:r>
    </w:p>
    <w:p w:rsidR="00AB2C76" w:rsidRDefault="00A11259" w:rsidP="009E75DA">
      <w:pPr>
        <w:pStyle w:val="aff6"/>
      </w:pPr>
      <w:r>
        <w:rPr>
          <w:rFonts w:ascii="Times New Roman" w:hint="eastAsia"/>
          <w:noProof w:val="0"/>
          <w:kern w:val="2"/>
          <w:szCs w:val="24"/>
        </w:rPr>
        <w:t>产品粒度</w:t>
      </w:r>
      <w:r w:rsidR="008E5453" w:rsidRPr="008E5453">
        <w:rPr>
          <w:rFonts w:ascii="Times New Roman" w:hint="eastAsia"/>
          <w:noProof w:val="0"/>
          <w:kern w:val="2"/>
          <w:szCs w:val="24"/>
        </w:rPr>
        <w:t>分布</w:t>
      </w:r>
      <w:r>
        <w:rPr>
          <w:rFonts w:ascii="Times New Roman" w:hint="eastAsia"/>
          <w:noProof w:val="0"/>
          <w:kern w:val="2"/>
          <w:szCs w:val="24"/>
        </w:rPr>
        <w:t>的</w:t>
      </w:r>
      <w:r w:rsidR="008E5453" w:rsidRPr="008E5453">
        <w:rPr>
          <w:rFonts w:ascii="Times New Roman" w:hint="eastAsia"/>
          <w:noProof w:val="0"/>
          <w:kern w:val="2"/>
          <w:szCs w:val="24"/>
        </w:rPr>
        <w:t>测定按</w:t>
      </w:r>
      <w:r w:rsidR="008E5453" w:rsidRPr="008E5453">
        <w:rPr>
          <w:rFonts w:ascii="Times New Roman" w:hint="eastAsia"/>
          <w:noProof w:val="0"/>
          <w:kern w:val="2"/>
          <w:szCs w:val="24"/>
        </w:rPr>
        <w:t>GB/T 19077</w:t>
      </w:r>
      <w:r w:rsidR="008E5453" w:rsidRPr="008E5453">
        <w:rPr>
          <w:rFonts w:ascii="Times New Roman" w:hint="eastAsia"/>
          <w:noProof w:val="0"/>
          <w:kern w:val="2"/>
          <w:szCs w:val="24"/>
        </w:rPr>
        <w:t>的规定进行</w:t>
      </w:r>
      <w:r w:rsidR="00AB2C76">
        <w:rPr>
          <w:rFonts w:ascii="Times New Roman" w:hint="eastAsia"/>
          <w:noProof w:val="0"/>
          <w:kern w:val="2"/>
          <w:szCs w:val="24"/>
        </w:rPr>
        <w:t>。</w:t>
      </w:r>
    </w:p>
    <w:p w:rsidR="00AB2C76" w:rsidRDefault="008E5453" w:rsidP="00AB2C76">
      <w:pPr>
        <w:pStyle w:val="a2"/>
        <w:spacing w:before="156" w:after="156"/>
      </w:pPr>
      <w:r>
        <w:rPr>
          <w:rFonts w:hint="eastAsia"/>
        </w:rPr>
        <w:t>比表面积</w:t>
      </w:r>
    </w:p>
    <w:p w:rsidR="00AB2C76" w:rsidRDefault="008E5453" w:rsidP="009E75DA">
      <w:pPr>
        <w:pStyle w:val="aff6"/>
      </w:pPr>
      <w:r w:rsidRPr="008E5453">
        <w:rPr>
          <w:rFonts w:ascii="Times New Roman" w:hint="eastAsia"/>
          <w:noProof w:val="0"/>
          <w:kern w:val="2"/>
          <w:szCs w:val="24"/>
        </w:rPr>
        <w:t>产品比表面积的测定按</w:t>
      </w:r>
      <w:r w:rsidRPr="008E5453">
        <w:rPr>
          <w:rFonts w:ascii="Times New Roman" w:hint="eastAsia"/>
          <w:noProof w:val="0"/>
          <w:kern w:val="2"/>
          <w:szCs w:val="24"/>
        </w:rPr>
        <w:t>GB/T 19587</w:t>
      </w:r>
      <w:r w:rsidRPr="008E5453">
        <w:rPr>
          <w:rFonts w:ascii="Times New Roman" w:hint="eastAsia"/>
          <w:noProof w:val="0"/>
          <w:kern w:val="2"/>
          <w:szCs w:val="24"/>
        </w:rPr>
        <w:t>的规定进行</w:t>
      </w:r>
      <w:r w:rsidR="00AB2C76">
        <w:rPr>
          <w:rFonts w:ascii="Times New Roman" w:hint="eastAsia"/>
          <w:noProof w:val="0"/>
          <w:kern w:val="2"/>
          <w:szCs w:val="24"/>
        </w:rPr>
        <w:t>。</w:t>
      </w:r>
    </w:p>
    <w:p w:rsidR="008E5453" w:rsidRPr="008E5453" w:rsidRDefault="008E5453" w:rsidP="008E5453">
      <w:pPr>
        <w:pStyle w:val="a2"/>
        <w:spacing w:before="156" w:after="156"/>
      </w:pPr>
      <w:r w:rsidRPr="008E5453">
        <w:rPr>
          <w:rFonts w:hint="eastAsia"/>
        </w:rPr>
        <w:t>首次</w:t>
      </w:r>
      <w:r w:rsidRPr="008E5453">
        <w:t>放电比容量</w:t>
      </w:r>
    </w:p>
    <w:p w:rsidR="008E5453" w:rsidRDefault="008E5453" w:rsidP="009E75DA">
      <w:pPr>
        <w:pStyle w:val="aff6"/>
        <w:rPr>
          <w:rFonts w:ascii="Times New Roman"/>
          <w:noProof w:val="0"/>
          <w:kern w:val="2"/>
          <w:szCs w:val="24"/>
        </w:rPr>
      </w:pPr>
      <w:r w:rsidRPr="008E5453">
        <w:rPr>
          <w:rFonts w:ascii="Times New Roman" w:hint="eastAsia"/>
          <w:noProof w:val="0"/>
          <w:kern w:val="2"/>
          <w:szCs w:val="24"/>
        </w:rPr>
        <w:t>产品首次放电比容量的测定按</w:t>
      </w:r>
      <w:r w:rsidRPr="008E5453">
        <w:rPr>
          <w:rFonts w:ascii="Times New Roman" w:hint="eastAsia"/>
          <w:noProof w:val="0"/>
          <w:kern w:val="2"/>
          <w:szCs w:val="24"/>
        </w:rPr>
        <w:t>GB/T 37201</w:t>
      </w:r>
      <w:r w:rsidRPr="008E5453">
        <w:rPr>
          <w:rFonts w:ascii="Times New Roman" w:hint="eastAsia"/>
          <w:noProof w:val="0"/>
          <w:kern w:val="2"/>
          <w:szCs w:val="24"/>
        </w:rPr>
        <w:t>的规定进行</w:t>
      </w:r>
      <w:r w:rsidR="00166213">
        <w:rPr>
          <w:rFonts w:ascii="Times New Roman" w:hint="eastAsia"/>
          <w:noProof w:val="0"/>
          <w:kern w:val="2"/>
          <w:szCs w:val="24"/>
        </w:rPr>
        <w:t>，</w:t>
      </w:r>
      <w:r w:rsidR="00166213">
        <w:rPr>
          <w:rFonts w:ascii="Times New Roman"/>
          <w:noProof w:val="0"/>
          <w:kern w:val="2"/>
          <w:szCs w:val="24"/>
        </w:rPr>
        <w:t>其中充放电电压范围为</w:t>
      </w:r>
      <w:r w:rsidR="00166213">
        <w:rPr>
          <w:rFonts w:ascii="Times New Roman" w:hint="eastAsia"/>
          <w:noProof w:val="0"/>
          <w:kern w:val="2"/>
          <w:szCs w:val="24"/>
        </w:rPr>
        <w:t>2.</w:t>
      </w:r>
      <w:r w:rsidR="00166213">
        <w:rPr>
          <w:rFonts w:ascii="Times New Roman"/>
          <w:noProof w:val="0"/>
          <w:kern w:val="2"/>
          <w:szCs w:val="24"/>
        </w:rPr>
        <w:t>80 V ~ 4.35 V</w:t>
      </w:r>
      <w:r w:rsidR="00166213">
        <w:rPr>
          <w:rFonts w:ascii="Times New Roman" w:hint="eastAsia"/>
          <w:noProof w:val="0"/>
          <w:kern w:val="2"/>
          <w:szCs w:val="24"/>
        </w:rPr>
        <w:t>，</w:t>
      </w:r>
      <w:r w:rsidR="00166213">
        <w:rPr>
          <w:rFonts w:ascii="Times New Roman"/>
          <w:noProof w:val="0"/>
          <w:kern w:val="2"/>
          <w:szCs w:val="24"/>
        </w:rPr>
        <w:t>其他条件不变</w:t>
      </w:r>
      <w:r>
        <w:rPr>
          <w:rFonts w:ascii="Times New Roman" w:hint="eastAsia"/>
          <w:noProof w:val="0"/>
          <w:kern w:val="2"/>
          <w:szCs w:val="24"/>
        </w:rPr>
        <w:t>。</w:t>
      </w:r>
      <w:r w:rsidR="00166213">
        <w:rPr>
          <w:rFonts w:ascii="Times New Roman" w:hint="eastAsia"/>
          <w:noProof w:val="0"/>
          <w:kern w:val="2"/>
          <w:szCs w:val="24"/>
        </w:rPr>
        <w:t>也可</w:t>
      </w:r>
      <w:r w:rsidR="00166213">
        <w:rPr>
          <w:rFonts w:ascii="Times New Roman"/>
          <w:noProof w:val="0"/>
          <w:kern w:val="2"/>
          <w:szCs w:val="24"/>
        </w:rPr>
        <w:t>按</w:t>
      </w:r>
      <w:r w:rsidR="00166213">
        <w:rPr>
          <w:rFonts w:ascii="Times New Roman" w:hint="eastAsia"/>
          <w:noProof w:val="0"/>
          <w:kern w:val="2"/>
          <w:szCs w:val="24"/>
        </w:rPr>
        <w:t>供需</w:t>
      </w:r>
      <w:r w:rsidR="00166213">
        <w:rPr>
          <w:rFonts w:ascii="Times New Roman"/>
          <w:noProof w:val="0"/>
          <w:kern w:val="2"/>
          <w:szCs w:val="24"/>
        </w:rPr>
        <w:t>双方协商认可的方法进行。</w:t>
      </w:r>
    </w:p>
    <w:p w:rsidR="008E5453" w:rsidRPr="008E5453" w:rsidRDefault="008E5453" w:rsidP="008E5453">
      <w:pPr>
        <w:pStyle w:val="a2"/>
        <w:spacing w:before="156" w:after="156"/>
      </w:pPr>
      <w:r w:rsidRPr="008E5453">
        <w:rPr>
          <w:rFonts w:hint="eastAsia"/>
        </w:rPr>
        <w:t>首次</w:t>
      </w:r>
      <w:r w:rsidRPr="008E5453">
        <w:t>充放电效率</w:t>
      </w:r>
    </w:p>
    <w:p w:rsidR="008E5453" w:rsidRPr="008E5453" w:rsidRDefault="00A11259" w:rsidP="009E75DA">
      <w:pPr>
        <w:pStyle w:val="aff6"/>
        <w:rPr>
          <w:rFonts w:ascii="Times New Roman"/>
          <w:noProof w:val="0"/>
          <w:kern w:val="2"/>
          <w:szCs w:val="24"/>
        </w:rPr>
      </w:pPr>
      <w:r>
        <w:rPr>
          <w:rFonts w:ascii="Times New Roman" w:hint="eastAsia"/>
          <w:noProof w:val="0"/>
          <w:kern w:val="2"/>
          <w:szCs w:val="24"/>
        </w:rPr>
        <w:t>产品</w:t>
      </w:r>
      <w:r w:rsidR="008E5453" w:rsidRPr="008E5453">
        <w:rPr>
          <w:rFonts w:ascii="Times New Roman" w:hint="eastAsia"/>
          <w:noProof w:val="0"/>
          <w:kern w:val="2"/>
          <w:szCs w:val="24"/>
        </w:rPr>
        <w:t>首次充放电效率的测定按</w:t>
      </w:r>
      <w:r w:rsidR="008E5453" w:rsidRPr="008E5453">
        <w:rPr>
          <w:rFonts w:ascii="Times New Roman" w:hint="eastAsia"/>
          <w:noProof w:val="0"/>
          <w:kern w:val="2"/>
          <w:szCs w:val="24"/>
        </w:rPr>
        <w:t>GB/T 37201</w:t>
      </w:r>
      <w:r w:rsidR="008E5453" w:rsidRPr="008E5453">
        <w:rPr>
          <w:rFonts w:ascii="Times New Roman" w:hint="eastAsia"/>
          <w:noProof w:val="0"/>
          <w:kern w:val="2"/>
          <w:szCs w:val="24"/>
        </w:rPr>
        <w:t>的规定进行</w:t>
      </w:r>
      <w:r w:rsidR="003E6589">
        <w:rPr>
          <w:rFonts w:ascii="Times New Roman" w:hint="eastAsia"/>
          <w:noProof w:val="0"/>
          <w:kern w:val="2"/>
          <w:szCs w:val="24"/>
        </w:rPr>
        <w:t>，</w:t>
      </w:r>
      <w:r w:rsidR="003E6589" w:rsidRPr="003E6589">
        <w:rPr>
          <w:rFonts w:ascii="Times New Roman" w:hint="eastAsia"/>
          <w:noProof w:val="0"/>
          <w:kern w:val="2"/>
          <w:szCs w:val="24"/>
        </w:rPr>
        <w:t>其中充放电电压范围为</w:t>
      </w:r>
      <w:r w:rsidR="003E6589" w:rsidRPr="003E6589">
        <w:rPr>
          <w:rFonts w:ascii="Times New Roman" w:hint="eastAsia"/>
          <w:noProof w:val="0"/>
          <w:kern w:val="2"/>
          <w:szCs w:val="24"/>
        </w:rPr>
        <w:t>2.80 V ~ 4.35 V</w:t>
      </w:r>
      <w:r w:rsidR="003E6589" w:rsidRPr="003E6589">
        <w:rPr>
          <w:rFonts w:ascii="Times New Roman" w:hint="eastAsia"/>
          <w:noProof w:val="0"/>
          <w:kern w:val="2"/>
          <w:szCs w:val="24"/>
        </w:rPr>
        <w:t>，其他条件不变。也可按供需双方协商认可的方法进行。</w:t>
      </w:r>
    </w:p>
    <w:p w:rsidR="008E5453" w:rsidRDefault="008E5453" w:rsidP="008E5453">
      <w:pPr>
        <w:pStyle w:val="a2"/>
        <w:spacing w:before="156" w:after="156"/>
      </w:pPr>
      <w:r>
        <w:rPr>
          <w:rFonts w:hint="eastAsia"/>
        </w:rPr>
        <w:t>循环</w:t>
      </w:r>
      <w:r>
        <w:t>寿命</w:t>
      </w:r>
    </w:p>
    <w:p w:rsidR="008E5453" w:rsidRPr="008E5453" w:rsidRDefault="008E5453" w:rsidP="009E75DA">
      <w:pPr>
        <w:pStyle w:val="aff6"/>
        <w:rPr>
          <w:rFonts w:ascii="Times New Roman"/>
        </w:rPr>
      </w:pPr>
      <w:r w:rsidRPr="008E5453">
        <w:rPr>
          <w:rFonts w:ascii="Times New Roman"/>
        </w:rPr>
        <w:t>产品循环寿命的测定按</w:t>
      </w:r>
      <w:r w:rsidRPr="008E5453">
        <w:rPr>
          <w:rFonts w:ascii="Times New Roman"/>
        </w:rPr>
        <w:t>GB/T 37207</w:t>
      </w:r>
      <w:r w:rsidR="003E6589">
        <w:rPr>
          <w:rFonts w:ascii="Times New Roman"/>
        </w:rPr>
        <w:t>的规定进行</w:t>
      </w:r>
      <w:r w:rsidR="003E6589">
        <w:rPr>
          <w:rFonts w:ascii="Times New Roman" w:hint="eastAsia"/>
        </w:rPr>
        <w:t>，</w:t>
      </w:r>
      <w:r w:rsidR="003E6589" w:rsidRPr="003E6589">
        <w:rPr>
          <w:rFonts w:ascii="Times New Roman" w:hint="eastAsia"/>
        </w:rPr>
        <w:t>其中充放电电压范围为</w:t>
      </w:r>
      <w:r w:rsidR="003E6589" w:rsidRPr="003E6589">
        <w:rPr>
          <w:rFonts w:ascii="Times New Roman" w:hint="eastAsia"/>
        </w:rPr>
        <w:t>2.80 V ~ 4.</w:t>
      </w:r>
      <w:r w:rsidR="00A61729">
        <w:rPr>
          <w:rFonts w:ascii="Times New Roman"/>
        </w:rPr>
        <w:t>20</w:t>
      </w:r>
      <w:r w:rsidR="003E6589" w:rsidRPr="003E6589">
        <w:rPr>
          <w:rFonts w:ascii="Times New Roman" w:hint="eastAsia"/>
        </w:rPr>
        <w:t xml:space="preserve"> V</w:t>
      </w:r>
      <w:r w:rsidR="003E6589" w:rsidRPr="003E6589">
        <w:rPr>
          <w:rFonts w:ascii="Times New Roman" w:hint="eastAsia"/>
        </w:rPr>
        <w:t>，其他条件不变。也可按供需双方协商认可的方法进行。</w:t>
      </w:r>
    </w:p>
    <w:p w:rsidR="00AB2C76" w:rsidRDefault="00AB2C76" w:rsidP="00AB2C76">
      <w:pPr>
        <w:pStyle w:val="a1"/>
        <w:spacing w:before="312" w:after="312"/>
      </w:pPr>
      <w:r>
        <w:rPr>
          <w:rFonts w:hint="eastAsia"/>
        </w:rPr>
        <w:t>检验</w:t>
      </w:r>
      <w:r>
        <w:t>规则</w:t>
      </w:r>
    </w:p>
    <w:p w:rsidR="00AB2C76" w:rsidRDefault="00AB2C76" w:rsidP="00AB2C76">
      <w:pPr>
        <w:pStyle w:val="a2"/>
        <w:spacing w:before="156" w:after="156"/>
      </w:pPr>
      <w:r>
        <w:rPr>
          <w:rFonts w:hint="eastAsia"/>
        </w:rPr>
        <w:t>检</w:t>
      </w:r>
      <w:r w:rsidR="00A763AE">
        <w:rPr>
          <w:rFonts w:hint="eastAsia"/>
        </w:rPr>
        <w:t>查</w:t>
      </w:r>
      <w:r>
        <w:rPr>
          <w:rFonts w:hint="eastAsia"/>
        </w:rPr>
        <w:t>与</w:t>
      </w:r>
      <w:r>
        <w:t>验收</w:t>
      </w:r>
    </w:p>
    <w:p w:rsidR="00AB2C76" w:rsidRPr="00AB2C76" w:rsidRDefault="00AB2C76" w:rsidP="00275FFE">
      <w:pPr>
        <w:widowControl/>
        <w:numPr>
          <w:ilvl w:val="2"/>
          <w:numId w:val="8"/>
        </w:numPr>
        <w:jc w:val="left"/>
        <w:outlineLvl w:val="3"/>
        <w:rPr>
          <w:kern w:val="0"/>
          <w:szCs w:val="21"/>
        </w:rPr>
      </w:pPr>
      <w:r w:rsidRPr="00AB2C76">
        <w:rPr>
          <w:rFonts w:hint="eastAsia"/>
          <w:kern w:val="0"/>
          <w:szCs w:val="21"/>
        </w:rPr>
        <w:t>产品应由供方进行检验，保证产品质量符合本</w:t>
      </w:r>
      <w:r w:rsidR="00792648">
        <w:rPr>
          <w:rFonts w:hint="eastAsia"/>
          <w:kern w:val="0"/>
          <w:szCs w:val="21"/>
        </w:rPr>
        <w:t>文件</w:t>
      </w:r>
      <w:r w:rsidR="00A61729">
        <w:rPr>
          <w:rFonts w:hint="eastAsia"/>
          <w:kern w:val="0"/>
          <w:szCs w:val="21"/>
        </w:rPr>
        <w:t>及</w:t>
      </w:r>
      <w:r w:rsidRPr="00AB2C76">
        <w:rPr>
          <w:rFonts w:hint="eastAsia"/>
          <w:kern w:val="0"/>
          <w:szCs w:val="21"/>
        </w:rPr>
        <w:t>合同（或订货单）的规定，并填写质量证明书。</w:t>
      </w:r>
    </w:p>
    <w:p w:rsidR="00AB2C76" w:rsidRPr="00AB2C76" w:rsidRDefault="00AB2C76" w:rsidP="00275FFE">
      <w:pPr>
        <w:widowControl/>
        <w:numPr>
          <w:ilvl w:val="2"/>
          <w:numId w:val="8"/>
        </w:numPr>
        <w:jc w:val="left"/>
        <w:outlineLvl w:val="3"/>
        <w:rPr>
          <w:kern w:val="0"/>
          <w:szCs w:val="21"/>
        </w:rPr>
      </w:pPr>
      <w:r w:rsidRPr="00AB2C76">
        <w:rPr>
          <w:rFonts w:hint="eastAsia"/>
          <w:kern w:val="0"/>
          <w:szCs w:val="21"/>
        </w:rPr>
        <w:t>需方应对收到的产品按照本</w:t>
      </w:r>
      <w:r w:rsidR="00792648">
        <w:rPr>
          <w:rFonts w:hint="eastAsia"/>
          <w:kern w:val="0"/>
          <w:szCs w:val="21"/>
        </w:rPr>
        <w:t>文件</w:t>
      </w:r>
      <w:r w:rsidR="00A7587A">
        <w:rPr>
          <w:rFonts w:hint="eastAsia"/>
          <w:kern w:val="0"/>
          <w:szCs w:val="21"/>
        </w:rPr>
        <w:t>及</w:t>
      </w:r>
      <w:r w:rsidRPr="00AB2C76">
        <w:rPr>
          <w:rFonts w:hint="eastAsia"/>
          <w:kern w:val="0"/>
          <w:szCs w:val="21"/>
        </w:rPr>
        <w:t>合同（或订货单）的规定进行检验。如检验结果与本</w:t>
      </w:r>
      <w:r w:rsidR="00792648">
        <w:rPr>
          <w:rFonts w:hint="eastAsia"/>
          <w:kern w:val="0"/>
          <w:szCs w:val="21"/>
        </w:rPr>
        <w:t>文件</w:t>
      </w:r>
      <w:r w:rsidR="00A7587A">
        <w:rPr>
          <w:rFonts w:hint="eastAsia"/>
          <w:kern w:val="0"/>
          <w:szCs w:val="21"/>
        </w:rPr>
        <w:t>及</w:t>
      </w:r>
      <w:r w:rsidRPr="00AB2C76">
        <w:rPr>
          <w:rFonts w:hint="eastAsia"/>
          <w:kern w:val="0"/>
          <w:szCs w:val="21"/>
        </w:rPr>
        <w:t>合同（或订货单）的规定不符时，应在收到产品之日起</w:t>
      </w:r>
      <w:r w:rsidR="00E86155">
        <w:rPr>
          <w:rFonts w:hint="eastAsia"/>
          <w:kern w:val="0"/>
          <w:szCs w:val="21"/>
        </w:rPr>
        <w:t>3</w:t>
      </w:r>
      <w:r w:rsidRPr="00AB2C76">
        <w:rPr>
          <w:rFonts w:hint="eastAsia"/>
          <w:kern w:val="0"/>
          <w:szCs w:val="21"/>
        </w:rPr>
        <w:t>个月内向供方提出，由供需双方协商解决。如需仲裁，仲裁取样在需方，由供需双方共同进行。</w:t>
      </w:r>
    </w:p>
    <w:p w:rsidR="00AB2C76" w:rsidRDefault="00AB2C76" w:rsidP="00AB2C76">
      <w:pPr>
        <w:pStyle w:val="a2"/>
        <w:spacing w:before="156" w:after="156"/>
      </w:pPr>
      <w:r>
        <w:rPr>
          <w:rFonts w:hint="eastAsia"/>
        </w:rPr>
        <w:t>组批</w:t>
      </w:r>
    </w:p>
    <w:p w:rsidR="00AB2C76" w:rsidRDefault="00AB2C76" w:rsidP="009E75DA">
      <w:pPr>
        <w:pStyle w:val="aff6"/>
      </w:pPr>
      <w:r w:rsidRPr="00AB2C76">
        <w:rPr>
          <w:rFonts w:ascii="Times New Roman" w:hint="eastAsia"/>
          <w:noProof w:val="0"/>
          <w:kern w:val="2"/>
          <w:szCs w:val="24"/>
        </w:rPr>
        <w:t>产品</w:t>
      </w:r>
      <w:r w:rsidR="00A15C60">
        <w:rPr>
          <w:rFonts w:ascii="Times New Roman" w:hint="eastAsia"/>
          <w:noProof w:val="0"/>
          <w:color w:val="000000"/>
          <w:kern w:val="2"/>
          <w:szCs w:val="24"/>
        </w:rPr>
        <w:t>应成批提交验收，每批应由同一</w:t>
      </w:r>
      <w:r w:rsidR="00E86155">
        <w:rPr>
          <w:rFonts w:ascii="Times New Roman" w:hint="eastAsia"/>
          <w:noProof w:val="0"/>
          <w:color w:val="000000"/>
          <w:kern w:val="2"/>
          <w:szCs w:val="24"/>
        </w:rPr>
        <w:t>混合料</w:t>
      </w:r>
      <w:r w:rsidRPr="00AB2C76">
        <w:rPr>
          <w:rFonts w:ascii="Times New Roman" w:hint="eastAsia"/>
          <w:noProof w:val="0"/>
          <w:color w:val="000000"/>
          <w:kern w:val="2"/>
          <w:szCs w:val="24"/>
        </w:rPr>
        <w:t>组成</w:t>
      </w:r>
      <w:r w:rsidR="00A15C60">
        <w:rPr>
          <w:rFonts w:ascii="Times New Roman" w:hint="eastAsia"/>
          <w:noProof w:val="0"/>
          <w:color w:val="000000"/>
          <w:kern w:val="2"/>
          <w:szCs w:val="24"/>
        </w:rPr>
        <w:t>，</w:t>
      </w:r>
      <w:r w:rsidRPr="00AB2C76">
        <w:rPr>
          <w:rFonts w:ascii="Times New Roman" w:hint="eastAsia"/>
          <w:noProof w:val="0"/>
          <w:color w:val="000000"/>
          <w:kern w:val="2"/>
          <w:szCs w:val="24"/>
        </w:rPr>
        <w:t>每批重量不超过</w:t>
      </w:r>
      <w:r w:rsidRPr="00AB2C76">
        <w:rPr>
          <w:rFonts w:ascii="Times New Roman"/>
          <w:noProof w:val="0"/>
          <w:color w:val="000000"/>
          <w:kern w:val="2"/>
          <w:szCs w:val="24"/>
        </w:rPr>
        <w:t>5 t</w:t>
      </w:r>
      <w:r w:rsidR="00523358">
        <w:rPr>
          <w:rFonts w:ascii="Times New Roman" w:hint="eastAsia"/>
          <w:noProof w:val="0"/>
          <w:color w:val="000000"/>
          <w:kern w:val="2"/>
          <w:szCs w:val="24"/>
        </w:rPr>
        <w:t>。需方有特殊要求时，</w:t>
      </w:r>
      <w:r w:rsidRPr="00AB2C76">
        <w:rPr>
          <w:rFonts w:ascii="Times New Roman" w:hint="eastAsia"/>
          <w:noProof w:val="0"/>
          <w:color w:val="000000"/>
          <w:kern w:val="2"/>
          <w:szCs w:val="24"/>
        </w:rPr>
        <w:t>由</w:t>
      </w:r>
      <w:r w:rsidR="00523358">
        <w:rPr>
          <w:rFonts w:ascii="Times New Roman" w:hint="eastAsia"/>
          <w:noProof w:val="0"/>
          <w:color w:val="000000"/>
          <w:kern w:val="2"/>
          <w:szCs w:val="24"/>
        </w:rPr>
        <w:t>供需</w:t>
      </w:r>
      <w:r w:rsidRPr="00AB2C76">
        <w:rPr>
          <w:rFonts w:ascii="Times New Roman" w:hint="eastAsia"/>
          <w:noProof w:val="0"/>
          <w:color w:val="000000"/>
          <w:kern w:val="2"/>
          <w:szCs w:val="24"/>
        </w:rPr>
        <w:t>双方协商确定。</w:t>
      </w:r>
    </w:p>
    <w:p w:rsidR="00AB2C76" w:rsidRDefault="00AB2C76" w:rsidP="00AB2C76">
      <w:pPr>
        <w:pStyle w:val="a2"/>
        <w:spacing w:before="156" w:after="156"/>
      </w:pPr>
      <w:r>
        <w:rPr>
          <w:rFonts w:hint="eastAsia"/>
        </w:rPr>
        <w:t>检验</w:t>
      </w:r>
      <w:r>
        <w:t>项目及取样</w:t>
      </w:r>
    </w:p>
    <w:p w:rsidR="00E86155" w:rsidRDefault="00E86155" w:rsidP="00D07E11">
      <w:pPr>
        <w:pStyle w:val="a3"/>
        <w:spacing w:before="156" w:after="156"/>
      </w:pPr>
      <w:r>
        <w:rPr>
          <w:rFonts w:hint="eastAsia"/>
        </w:rPr>
        <w:t>检验</w:t>
      </w:r>
      <w:r>
        <w:t>分类</w:t>
      </w:r>
    </w:p>
    <w:p w:rsidR="00E86155" w:rsidRDefault="00E86155" w:rsidP="00E86155">
      <w:pPr>
        <w:pStyle w:val="aff6"/>
      </w:pPr>
      <w:r>
        <w:rPr>
          <w:rFonts w:hint="eastAsia"/>
        </w:rPr>
        <w:t>本文件</w:t>
      </w:r>
      <w:r>
        <w:t>规定的产品检验分为：</w:t>
      </w:r>
    </w:p>
    <w:p w:rsidR="00E86155" w:rsidRDefault="00E86155" w:rsidP="00E86155">
      <w:pPr>
        <w:pStyle w:val="aff6"/>
        <w:numPr>
          <w:ilvl w:val="0"/>
          <w:numId w:val="24"/>
        </w:numPr>
        <w:ind w:firstLineChars="0"/>
      </w:pPr>
      <w:r>
        <w:t>逐批检验；</w:t>
      </w:r>
    </w:p>
    <w:p w:rsidR="00E86155" w:rsidRDefault="00E86155" w:rsidP="00E86155">
      <w:pPr>
        <w:pStyle w:val="aff6"/>
        <w:numPr>
          <w:ilvl w:val="0"/>
          <w:numId w:val="24"/>
        </w:numPr>
        <w:ind w:firstLineChars="0"/>
      </w:pPr>
      <w:r>
        <w:rPr>
          <w:rFonts w:hint="eastAsia"/>
        </w:rPr>
        <w:t>周期</w:t>
      </w:r>
      <w:r>
        <w:t>检验。</w:t>
      </w:r>
    </w:p>
    <w:p w:rsidR="00D07E11" w:rsidRDefault="00D07E11" w:rsidP="00D07E11">
      <w:pPr>
        <w:pStyle w:val="a3"/>
        <w:spacing w:before="156" w:after="156"/>
      </w:pPr>
      <w:r>
        <w:rPr>
          <w:rFonts w:hint="eastAsia"/>
        </w:rPr>
        <w:t>逐批</w:t>
      </w:r>
      <w:r>
        <w:t>检验</w:t>
      </w:r>
    </w:p>
    <w:p w:rsidR="00D07E11" w:rsidRDefault="00D07E11" w:rsidP="00D07E11">
      <w:pPr>
        <w:pStyle w:val="aff6"/>
        <w:ind w:firstLineChars="0"/>
      </w:pPr>
      <w:r w:rsidRPr="00D07E11">
        <w:rPr>
          <w:rFonts w:hint="eastAsia"/>
        </w:rPr>
        <w:t>每批产品应进行逐批检验</w:t>
      </w:r>
      <w:r>
        <w:rPr>
          <w:rFonts w:hint="eastAsia"/>
        </w:rPr>
        <w:t>。</w:t>
      </w:r>
    </w:p>
    <w:p w:rsidR="00D07E11" w:rsidRDefault="00D07E11" w:rsidP="00D07E11">
      <w:pPr>
        <w:pStyle w:val="a3"/>
        <w:spacing w:before="156" w:after="156"/>
      </w:pPr>
      <w:r>
        <w:rPr>
          <w:rFonts w:hint="eastAsia"/>
        </w:rPr>
        <w:t>周期</w:t>
      </w:r>
      <w:r>
        <w:t>检验</w:t>
      </w:r>
    </w:p>
    <w:p w:rsidR="00D07E11" w:rsidRPr="00E86155" w:rsidRDefault="00D07E11" w:rsidP="00D07E11">
      <w:pPr>
        <w:pStyle w:val="aff6"/>
      </w:pPr>
      <w:r w:rsidRPr="00D07E11">
        <w:rPr>
          <w:rFonts w:hint="eastAsia"/>
        </w:rPr>
        <w:lastRenderedPageBreak/>
        <w:t>周期检验在正常生产情况下，每1个月应进行1次。当原材料或生产工艺发生重大变化时或长期停产后恢复生产时应进行周期检验</w:t>
      </w:r>
      <w:r>
        <w:rPr>
          <w:rFonts w:hint="eastAsia"/>
        </w:rPr>
        <w:t>。</w:t>
      </w:r>
    </w:p>
    <w:p w:rsidR="00AB2C76" w:rsidRDefault="00DD1120" w:rsidP="00DD1120">
      <w:pPr>
        <w:pStyle w:val="a3"/>
        <w:spacing w:before="156" w:after="156"/>
      </w:pPr>
      <w:r>
        <w:rPr>
          <w:rFonts w:hint="eastAsia"/>
        </w:rPr>
        <w:t>每批产品的检验项目及取样数量</w:t>
      </w:r>
    </w:p>
    <w:p w:rsidR="00DD1120" w:rsidRPr="00DD1120" w:rsidRDefault="00DD1120" w:rsidP="00FF35E6">
      <w:pPr>
        <w:pStyle w:val="a4"/>
        <w:spacing w:before="156" w:after="156"/>
        <w:ind w:left="0"/>
        <w:rPr>
          <w:rFonts w:ascii="Times New Roman" w:eastAsia="宋体"/>
        </w:rPr>
      </w:pPr>
      <w:r w:rsidRPr="00DD1120">
        <w:rPr>
          <w:rFonts w:ascii="Times New Roman" w:eastAsia="宋体"/>
        </w:rPr>
        <w:t>逐批检验和周期检验的项目及取样数量见表</w:t>
      </w:r>
      <w:r w:rsidRPr="00DD1120">
        <w:rPr>
          <w:rFonts w:ascii="Times New Roman" w:eastAsia="宋体"/>
        </w:rPr>
        <w:t>2</w:t>
      </w:r>
      <w:r w:rsidRPr="00DD1120">
        <w:rPr>
          <w:rFonts w:ascii="Times New Roman" w:eastAsia="宋体"/>
        </w:rPr>
        <w:t>。</w:t>
      </w:r>
    </w:p>
    <w:p w:rsidR="00DD1120" w:rsidRPr="00DD1120" w:rsidRDefault="00AB2C76" w:rsidP="006F7216">
      <w:pPr>
        <w:pStyle w:val="af7"/>
        <w:spacing w:before="156" w:after="156"/>
      </w:pPr>
      <w:r w:rsidRPr="00AB2C76">
        <w:rPr>
          <w:rFonts w:hint="eastAsia"/>
        </w:rPr>
        <w:t>检验项目及取样数量</w:t>
      </w:r>
    </w:p>
    <w:tbl>
      <w:tblPr>
        <w:tblW w:w="94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97"/>
        <w:gridCol w:w="1417"/>
        <w:gridCol w:w="1810"/>
        <w:gridCol w:w="1810"/>
        <w:gridCol w:w="1810"/>
      </w:tblGrid>
      <w:tr w:rsidR="00115E9A" w:rsidRPr="00115E9A" w:rsidTr="00115E9A">
        <w:trPr>
          <w:jc w:val="center"/>
        </w:trPr>
        <w:tc>
          <w:tcPr>
            <w:tcW w:w="2597" w:type="dxa"/>
            <w:tcBorders>
              <w:top w:val="single" w:sz="12" w:space="0" w:color="000000"/>
              <w:left w:val="single" w:sz="12" w:space="0" w:color="000000"/>
              <w:bottom w:val="single" w:sz="12" w:space="0" w:color="auto"/>
              <w:right w:val="single" w:sz="6" w:space="0" w:color="000000"/>
            </w:tcBorders>
            <w:vAlign w:val="center"/>
            <w:hideMark/>
          </w:tcPr>
          <w:p w:rsidR="00115E9A" w:rsidRPr="00115E9A" w:rsidRDefault="00115E9A" w:rsidP="00115E9A">
            <w:pPr>
              <w:jc w:val="center"/>
              <w:rPr>
                <w:sz w:val="18"/>
              </w:rPr>
            </w:pPr>
            <w:r w:rsidRPr="00115E9A">
              <w:rPr>
                <w:rFonts w:hint="eastAsia"/>
                <w:sz w:val="18"/>
              </w:rPr>
              <w:t>检验项目</w:t>
            </w:r>
          </w:p>
        </w:tc>
        <w:tc>
          <w:tcPr>
            <w:tcW w:w="1417" w:type="dxa"/>
            <w:tcBorders>
              <w:top w:val="single" w:sz="12" w:space="0" w:color="000000"/>
              <w:left w:val="single" w:sz="6" w:space="0" w:color="000000"/>
              <w:bottom w:val="single" w:sz="12" w:space="0" w:color="auto"/>
              <w:right w:val="single" w:sz="6" w:space="0" w:color="000000"/>
            </w:tcBorders>
            <w:hideMark/>
          </w:tcPr>
          <w:p w:rsidR="00115E9A" w:rsidRPr="00115E9A" w:rsidRDefault="00115E9A" w:rsidP="00115E9A">
            <w:pPr>
              <w:jc w:val="center"/>
              <w:rPr>
                <w:sz w:val="18"/>
              </w:rPr>
            </w:pPr>
            <w:r w:rsidRPr="00115E9A">
              <w:rPr>
                <w:rFonts w:hint="eastAsia"/>
                <w:sz w:val="18"/>
              </w:rPr>
              <w:t>取样数量</w:t>
            </w:r>
          </w:p>
        </w:tc>
        <w:tc>
          <w:tcPr>
            <w:tcW w:w="1810" w:type="dxa"/>
            <w:tcBorders>
              <w:top w:val="single" w:sz="12" w:space="0" w:color="000000"/>
              <w:left w:val="single" w:sz="6" w:space="0" w:color="000000"/>
              <w:bottom w:val="single" w:sz="12" w:space="0" w:color="auto"/>
              <w:right w:val="single" w:sz="6" w:space="0" w:color="000000"/>
            </w:tcBorders>
            <w:vAlign w:val="center"/>
            <w:hideMark/>
          </w:tcPr>
          <w:p w:rsidR="00115E9A" w:rsidRPr="00115E9A" w:rsidRDefault="00115E9A" w:rsidP="00115E9A">
            <w:pPr>
              <w:jc w:val="center"/>
              <w:rPr>
                <w:sz w:val="18"/>
              </w:rPr>
            </w:pPr>
            <w:r w:rsidRPr="00115E9A">
              <w:rPr>
                <w:rFonts w:hint="eastAsia"/>
                <w:sz w:val="18"/>
              </w:rPr>
              <w:t>要求的章条号</w:t>
            </w:r>
          </w:p>
        </w:tc>
        <w:tc>
          <w:tcPr>
            <w:tcW w:w="1810" w:type="dxa"/>
            <w:tcBorders>
              <w:top w:val="single" w:sz="12" w:space="0" w:color="000000"/>
              <w:left w:val="single" w:sz="6" w:space="0" w:color="000000"/>
              <w:bottom w:val="single" w:sz="12" w:space="0" w:color="auto"/>
              <w:right w:val="single" w:sz="6" w:space="0" w:color="000000"/>
            </w:tcBorders>
            <w:vAlign w:val="center"/>
            <w:hideMark/>
          </w:tcPr>
          <w:p w:rsidR="00115E9A" w:rsidRPr="00115E9A" w:rsidRDefault="00115E9A" w:rsidP="00115E9A">
            <w:pPr>
              <w:jc w:val="center"/>
              <w:rPr>
                <w:sz w:val="18"/>
              </w:rPr>
            </w:pPr>
            <w:r w:rsidRPr="00115E9A">
              <w:rPr>
                <w:rFonts w:hint="eastAsia"/>
                <w:sz w:val="18"/>
              </w:rPr>
              <w:t>试验方法的章条号</w:t>
            </w:r>
          </w:p>
        </w:tc>
        <w:tc>
          <w:tcPr>
            <w:tcW w:w="1810" w:type="dxa"/>
            <w:tcBorders>
              <w:top w:val="single" w:sz="12" w:space="0" w:color="000000"/>
              <w:left w:val="single" w:sz="6" w:space="0" w:color="000000"/>
              <w:bottom w:val="single" w:sz="12" w:space="0" w:color="auto"/>
              <w:right w:val="single" w:sz="12" w:space="0" w:color="000000"/>
            </w:tcBorders>
            <w:hideMark/>
          </w:tcPr>
          <w:p w:rsidR="00115E9A" w:rsidRPr="00115E9A" w:rsidRDefault="00115E9A" w:rsidP="00115E9A">
            <w:pPr>
              <w:jc w:val="center"/>
              <w:rPr>
                <w:sz w:val="18"/>
              </w:rPr>
            </w:pPr>
            <w:r w:rsidRPr="00115E9A">
              <w:rPr>
                <w:rFonts w:hint="eastAsia"/>
                <w:sz w:val="18"/>
              </w:rPr>
              <w:t>检验类别</w:t>
            </w:r>
          </w:p>
        </w:tc>
      </w:tr>
      <w:tr w:rsidR="00115E9A" w:rsidRPr="00115E9A" w:rsidTr="00115E9A">
        <w:trPr>
          <w:jc w:val="center"/>
        </w:trPr>
        <w:tc>
          <w:tcPr>
            <w:tcW w:w="2597" w:type="dxa"/>
            <w:tcBorders>
              <w:top w:val="single" w:sz="12" w:space="0" w:color="auto"/>
              <w:left w:val="single" w:sz="12"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化学成分</w:t>
            </w:r>
          </w:p>
        </w:tc>
        <w:tc>
          <w:tcPr>
            <w:tcW w:w="1417" w:type="dxa"/>
            <w:tcBorders>
              <w:top w:val="single" w:sz="12" w:space="0" w:color="auto"/>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12" w:space="0" w:color="auto"/>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sz w:val="18"/>
              </w:rPr>
              <w:t>4.1</w:t>
            </w:r>
          </w:p>
        </w:tc>
        <w:tc>
          <w:tcPr>
            <w:tcW w:w="1810" w:type="dxa"/>
            <w:tcBorders>
              <w:top w:val="single" w:sz="12" w:space="0" w:color="auto"/>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sz w:val="18"/>
              </w:rPr>
              <w:t>5.1</w:t>
            </w:r>
          </w:p>
        </w:tc>
        <w:tc>
          <w:tcPr>
            <w:tcW w:w="1810" w:type="dxa"/>
            <w:tcBorders>
              <w:top w:val="single" w:sz="12" w:space="0" w:color="auto"/>
              <w:left w:val="single" w:sz="6" w:space="0" w:color="000000"/>
              <w:bottom w:val="single" w:sz="6" w:space="0" w:color="000000"/>
              <w:right w:val="single" w:sz="12" w:space="0" w:color="000000"/>
            </w:tcBorders>
            <w:vAlign w:val="center"/>
            <w:hideMark/>
          </w:tcPr>
          <w:p w:rsidR="00115E9A" w:rsidRPr="00115E9A" w:rsidRDefault="00115E9A" w:rsidP="00115E9A">
            <w:pPr>
              <w:jc w:val="center"/>
              <w:rPr>
                <w:sz w:val="18"/>
              </w:rPr>
            </w:pPr>
            <w:r w:rsidRPr="00115E9A">
              <w:rPr>
                <w:rFonts w:hint="eastAsia"/>
                <w:sz w:val="18"/>
              </w:rPr>
              <w:t>逐批检验</w:t>
            </w:r>
          </w:p>
        </w:tc>
      </w:tr>
      <w:tr w:rsidR="00115E9A"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水分</w:t>
            </w:r>
            <w:r w:rsidR="00AB6730">
              <w:rPr>
                <w:rFonts w:hint="eastAsia"/>
                <w:sz w:val="18"/>
              </w:rPr>
              <w:t>含量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sz w:val="18"/>
              </w:rPr>
              <w:t>4.2</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sz w:val="18"/>
              </w:rPr>
              <w:t>5.2</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115E9A" w:rsidRPr="00115E9A" w:rsidRDefault="00115E9A" w:rsidP="00115E9A">
            <w:pPr>
              <w:jc w:val="center"/>
              <w:rPr>
                <w:sz w:val="18"/>
              </w:rPr>
            </w:pPr>
            <w:r w:rsidRPr="00115E9A">
              <w:rPr>
                <w:rFonts w:hint="eastAsia"/>
                <w:sz w:val="18"/>
              </w:rPr>
              <w:t>逐批检验</w:t>
            </w:r>
          </w:p>
        </w:tc>
      </w:tr>
      <w:tr w:rsidR="00115E9A"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磁性异物</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每批</w:t>
            </w:r>
            <w:r w:rsidR="00AB6730">
              <w:rPr>
                <w:sz w:val="18"/>
              </w:rPr>
              <w:t>2</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sz w:val="18"/>
              </w:rPr>
              <w:t>4.3</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sz w:val="18"/>
              </w:rPr>
              <w:t>5.3</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115E9A" w:rsidRPr="00115E9A" w:rsidRDefault="00115E9A" w:rsidP="00115E9A">
            <w:pPr>
              <w:jc w:val="center"/>
              <w:rPr>
                <w:sz w:val="18"/>
              </w:rPr>
            </w:pPr>
            <w:r w:rsidRPr="00115E9A">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tcPr>
          <w:p w:rsidR="00B15F08" w:rsidRPr="00115E9A" w:rsidRDefault="00B15F08" w:rsidP="00115E9A">
            <w:pPr>
              <w:jc w:val="center"/>
              <w:rPr>
                <w:sz w:val="18"/>
              </w:rPr>
            </w:pPr>
            <w:r>
              <w:rPr>
                <w:rFonts w:hint="eastAsia"/>
                <w:sz w:val="18"/>
              </w:rPr>
              <w:t>残余</w:t>
            </w:r>
            <w:r>
              <w:rPr>
                <w:sz w:val="18"/>
              </w:rPr>
              <w:t>锂含量</w:t>
            </w:r>
          </w:p>
        </w:tc>
        <w:tc>
          <w:tcPr>
            <w:tcW w:w="1417"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115E9A">
            <w:pPr>
              <w:jc w:val="center"/>
              <w:rPr>
                <w:sz w:val="18"/>
              </w:rPr>
            </w:pPr>
            <w:r>
              <w:rPr>
                <w:rFonts w:hint="eastAsia"/>
                <w:sz w:val="18"/>
              </w:rPr>
              <w:t>每</w:t>
            </w:r>
            <w:r>
              <w:rPr>
                <w:sz w:val="18"/>
              </w:rPr>
              <w:t>批</w:t>
            </w:r>
            <w:r>
              <w:rPr>
                <w:rFonts w:hint="eastAsia"/>
                <w:sz w:val="18"/>
              </w:rPr>
              <w:t>1</w:t>
            </w:r>
            <w:r>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115E9A">
            <w:pPr>
              <w:jc w:val="center"/>
              <w:rPr>
                <w:sz w:val="18"/>
              </w:rPr>
            </w:pPr>
            <w:r>
              <w:rPr>
                <w:rFonts w:hint="eastAsia"/>
                <w:sz w:val="18"/>
              </w:rPr>
              <w:t>4.4</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115E9A">
            <w:pPr>
              <w:jc w:val="center"/>
              <w:rPr>
                <w:sz w:val="18"/>
              </w:rPr>
            </w:pPr>
            <w:r>
              <w:rPr>
                <w:rFonts w:hint="eastAsia"/>
                <w:sz w:val="18"/>
              </w:rPr>
              <w:t>5.4</w:t>
            </w:r>
          </w:p>
        </w:tc>
        <w:tc>
          <w:tcPr>
            <w:tcW w:w="1810" w:type="dxa"/>
            <w:tcBorders>
              <w:top w:val="single" w:sz="6" w:space="0" w:color="000000"/>
              <w:left w:val="single" w:sz="6" w:space="0" w:color="000000"/>
              <w:bottom w:val="single" w:sz="6" w:space="0" w:color="000000"/>
              <w:right w:val="single" w:sz="12" w:space="0" w:color="000000"/>
            </w:tcBorders>
            <w:vAlign w:val="center"/>
          </w:tcPr>
          <w:p w:rsidR="00B15F08" w:rsidRPr="00115E9A" w:rsidRDefault="00B15F08" w:rsidP="00115E9A">
            <w:pPr>
              <w:jc w:val="center"/>
              <w:rPr>
                <w:sz w:val="18"/>
              </w:rPr>
            </w:pPr>
            <w:r w:rsidRPr="00B15F08">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tcPr>
          <w:p w:rsidR="00B15F08" w:rsidRPr="00115E9A" w:rsidRDefault="00B15F08" w:rsidP="00B15F08">
            <w:pPr>
              <w:jc w:val="center"/>
              <w:rPr>
                <w:sz w:val="18"/>
              </w:rPr>
            </w:pPr>
            <w:r w:rsidRPr="00115E9A">
              <w:rPr>
                <w:sz w:val="18"/>
              </w:rPr>
              <w:t>pH</w:t>
            </w:r>
            <w:r w:rsidRPr="00115E9A">
              <w:rPr>
                <w:rFonts w:hint="eastAsia"/>
                <w:sz w:val="18"/>
              </w:rPr>
              <w:t>值</w:t>
            </w:r>
          </w:p>
        </w:tc>
        <w:tc>
          <w:tcPr>
            <w:tcW w:w="1417"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B15F08">
            <w:pPr>
              <w:jc w:val="center"/>
              <w:rPr>
                <w:sz w:val="18"/>
              </w:rPr>
            </w:pPr>
            <w:r w:rsidRPr="00115E9A">
              <w:rPr>
                <w:sz w:val="18"/>
              </w:rPr>
              <w:t>4.</w:t>
            </w:r>
            <w:r>
              <w:rPr>
                <w:sz w:val="18"/>
              </w:rPr>
              <w:t>5</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B15F08">
            <w:pPr>
              <w:jc w:val="center"/>
              <w:rPr>
                <w:sz w:val="18"/>
              </w:rPr>
            </w:pPr>
            <w:r w:rsidRPr="00115E9A">
              <w:rPr>
                <w:sz w:val="18"/>
              </w:rPr>
              <w:t>5.</w:t>
            </w:r>
            <w:r>
              <w:rPr>
                <w:sz w:val="18"/>
              </w:rPr>
              <w:t>5</w:t>
            </w:r>
          </w:p>
        </w:tc>
        <w:tc>
          <w:tcPr>
            <w:tcW w:w="1810" w:type="dxa"/>
            <w:tcBorders>
              <w:top w:val="single" w:sz="6" w:space="0" w:color="000000"/>
              <w:left w:val="single" w:sz="6" w:space="0" w:color="000000"/>
              <w:bottom w:val="single" w:sz="6" w:space="0" w:color="000000"/>
              <w:right w:val="single" w:sz="12" w:space="0" w:color="000000"/>
            </w:tcBorders>
            <w:vAlign w:val="center"/>
          </w:tcPr>
          <w:p w:rsidR="00B15F08" w:rsidRPr="00115E9A" w:rsidRDefault="00B15F08" w:rsidP="00B15F08">
            <w:pPr>
              <w:jc w:val="center"/>
              <w:rPr>
                <w:sz w:val="18"/>
              </w:rPr>
            </w:pPr>
            <w:r w:rsidRPr="00115E9A">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外观质量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逐桶</w:t>
            </w:r>
            <w:r>
              <w:rPr>
                <w:rFonts w:hint="eastAsia"/>
                <w:sz w:val="18"/>
              </w:rPr>
              <w:t>（袋）</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4.</w:t>
            </w:r>
            <w:r>
              <w:rPr>
                <w:sz w:val="18"/>
              </w:rPr>
              <w:t>6</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5.</w:t>
            </w:r>
            <w:r>
              <w:rPr>
                <w:sz w:val="18"/>
              </w:rPr>
              <w:t>6</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晶体结构</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4.</w:t>
            </w:r>
            <w:r>
              <w:rPr>
                <w:sz w:val="18"/>
              </w:rPr>
              <w:t>7</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5.</w:t>
            </w:r>
            <w:r>
              <w:rPr>
                <w:sz w:val="18"/>
              </w:rPr>
              <w:t>7</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振实密度</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4.</w:t>
            </w:r>
            <w:r>
              <w:rPr>
                <w:sz w:val="18"/>
              </w:rPr>
              <w:t>8</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5.</w:t>
            </w:r>
            <w:r>
              <w:rPr>
                <w:sz w:val="18"/>
              </w:rPr>
              <w:t>8</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E791F">
        <w:trPr>
          <w:jc w:val="center"/>
        </w:trPr>
        <w:tc>
          <w:tcPr>
            <w:tcW w:w="2597" w:type="dxa"/>
            <w:tcBorders>
              <w:top w:val="single" w:sz="6" w:space="0" w:color="000000"/>
              <w:left w:val="single" w:sz="12" w:space="0" w:color="000000"/>
              <w:bottom w:val="single" w:sz="4"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粒度分布</w:t>
            </w:r>
          </w:p>
        </w:tc>
        <w:tc>
          <w:tcPr>
            <w:tcW w:w="1417" w:type="dxa"/>
            <w:tcBorders>
              <w:top w:val="single" w:sz="6" w:space="0" w:color="000000"/>
              <w:left w:val="single" w:sz="6" w:space="0" w:color="000000"/>
              <w:bottom w:val="single" w:sz="4"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Pr>
                <w:sz w:val="18"/>
              </w:rPr>
              <w:t>5</w:t>
            </w:r>
            <w:r w:rsidRPr="00115E9A">
              <w:rPr>
                <w:rFonts w:hint="eastAsia"/>
                <w:sz w:val="18"/>
              </w:rPr>
              <w:t>份</w:t>
            </w:r>
          </w:p>
        </w:tc>
        <w:tc>
          <w:tcPr>
            <w:tcW w:w="1810" w:type="dxa"/>
            <w:tcBorders>
              <w:top w:val="single" w:sz="6" w:space="0" w:color="000000"/>
              <w:left w:val="single" w:sz="6" w:space="0" w:color="000000"/>
              <w:bottom w:val="single" w:sz="4" w:space="0" w:color="000000"/>
              <w:right w:val="single" w:sz="6" w:space="0" w:color="000000"/>
            </w:tcBorders>
            <w:vAlign w:val="center"/>
            <w:hideMark/>
          </w:tcPr>
          <w:p w:rsidR="00B15F08" w:rsidRPr="00115E9A" w:rsidRDefault="00B15F08" w:rsidP="00B15F08">
            <w:pPr>
              <w:jc w:val="center"/>
              <w:rPr>
                <w:sz w:val="18"/>
              </w:rPr>
            </w:pPr>
            <w:r w:rsidRPr="00115E9A">
              <w:rPr>
                <w:sz w:val="18"/>
              </w:rPr>
              <w:t>4.</w:t>
            </w:r>
            <w:r>
              <w:rPr>
                <w:sz w:val="18"/>
              </w:rPr>
              <w:t>9</w:t>
            </w:r>
          </w:p>
        </w:tc>
        <w:tc>
          <w:tcPr>
            <w:tcW w:w="1810" w:type="dxa"/>
            <w:tcBorders>
              <w:top w:val="single" w:sz="6" w:space="0" w:color="000000"/>
              <w:left w:val="single" w:sz="6" w:space="0" w:color="000000"/>
              <w:bottom w:val="single" w:sz="4" w:space="0" w:color="000000"/>
              <w:right w:val="single" w:sz="6" w:space="0" w:color="000000"/>
            </w:tcBorders>
            <w:vAlign w:val="center"/>
            <w:hideMark/>
          </w:tcPr>
          <w:p w:rsidR="00B15F08" w:rsidRPr="00115E9A" w:rsidRDefault="00B15F08" w:rsidP="00B15F08">
            <w:pPr>
              <w:jc w:val="center"/>
              <w:rPr>
                <w:sz w:val="18"/>
              </w:rPr>
            </w:pPr>
            <w:r w:rsidRPr="00115E9A">
              <w:rPr>
                <w:sz w:val="18"/>
              </w:rPr>
              <w:t>5.</w:t>
            </w:r>
            <w:r>
              <w:rPr>
                <w:sz w:val="18"/>
              </w:rPr>
              <w:t>9</w:t>
            </w:r>
          </w:p>
        </w:tc>
        <w:tc>
          <w:tcPr>
            <w:tcW w:w="1810" w:type="dxa"/>
            <w:tcBorders>
              <w:top w:val="single" w:sz="6" w:space="0" w:color="000000"/>
              <w:left w:val="single" w:sz="6" w:space="0" w:color="000000"/>
              <w:bottom w:val="single" w:sz="4"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E791F">
        <w:trPr>
          <w:jc w:val="center"/>
        </w:trPr>
        <w:tc>
          <w:tcPr>
            <w:tcW w:w="2597" w:type="dxa"/>
            <w:tcBorders>
              <w:top w:val="single" w:sz="4"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比表面积</w:t>
            </w:r>
          </w:p>
        </w:tc>
        <w:tc>
          <w:tcPr>
            <w:tcW w:w="1417" w:type="dxa"/>
            <w:tcBorders>
              <w:top w:val="single" w:sz="4"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4"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4.</w:t>
            </w:r>
            <w:r>
              <w:rPr>
                <w:sz w:val="18"/>
              </w:rPr>
              <w:t>10</w:t>
            </w:r>
          </w:p>
        </w:tc>
        <w:tc>
          <w:tcPr>
            <w:tcW w:w="1810" w:type="dxa"/>
            <w:tcBorders>
              <w:top w:val="single" w:sz="4"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5.</w:t>
            </w:r>
            <w:r>
              <w:rPr>
                <w:sz w:val="18"/>
              </w:rPr>
              <w:t>10</w:t>
            </w:r>
          </w:p>
        </w:tc>
        <w:tc>
          <w:tcPr>
            <w:tcW w:w="1810" w:type="dxa"/>
            <w:tcBorders>
              <w:top w:val="single" w:sz="4"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E791F">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首次放电比容量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4.1</w:t>
            </w:r>
            <w:r>
              <w:rPr>
                <w:sz w:val="18"/>
              </w:rPr>
              <w:t>1</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5.1</w:t>
            </w:r>
            <w:r>
              <w:rPr>
                <w:sz w:val="18"/>
              </w:rPr>
              <w:t>1</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r w:rsidR="00B15F08" w:rsidRPr="00115E9A" w:rsidTr="001E791F">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首次充放电效率</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4.1</w:t>
            </w:r>
            <w:r>
              <w:rPr>
                <w:sz w:val="18"/>
              </w:rPr>
              <w:t>2</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sz w:val="18"/>
              </w:rPr>
              <w:t>5.1</w:t>
            </w:r>
            <w:r>
              <w:rPr>
                <w:sz w:val="18"/>
              </w:rPr>
              <w:t>2</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r w:rsidR="00B15F08" w:rsidRPr="00115E9A" w:rsidTr="001E791F">
        <w:trPr>
          <w:trHeight w:val="65"/>
          <w:jc w:val="center"/>
        </w:trPr>
        <w:tc>
          <w:tcPr>
            <w:tcW w:w="2597" w:type="dxa"/>
            <w:tcBorders>
              <w:top w:val="single" w:sz="6" w:space="0" w:color="000000"/>
              <w:left w:val="single" w:sz="12" w:space="0" w:color="000000"/>
              <w:bottom w:val="single" w:sz="12"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循环寿命</w:t>
            </w:r>
          </w:p>
        </w:tc>
        <w:tc>
          <w:tcPr>
            <w:tcW w:w="1417" w:type="dxa"/>
            <w:tcBorders>
              <w:top w:val="single" w:sz="6" w:space="0" w:color="000000"/>
              <w:left w:val="single" w:sz="6" w:space="0" w:color="000000"/>
              <w:bottom w:val="single" w:sz="12"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12" w:space="0" w:color="000000"/>
              <w:right w:val="single" w:sz="6" w:space="0" w:color="000000"/>
            </w:tcBorders>
            <w:vAlign w:val="center"/>
            <w:hideMark/>
          </w:tcPr>
          <w:p w:rsidR="00B15F08" w:rsidRPr="00115E9A" w:rsidRDefault="00B15F08" w:rsidP="00B15F08">
            <w:pPr>
              <w:jc w:val="center"/>
              <w:rPr>
                <w:sz w:val="18"/>
              </w:rPr>
            </w:pPr>
            <w:r w:rsidRPr="00115E9A">
              <w:rPr>
                <w:sz w:val="18"/>
              </w:rPr>
              <w:t>4.1</w:t>
            </w:r>
            <w:r>
              <w:rPr>
                <w:sz w:val="18"/>
              </w:rPr>
              <w:t>3</w:t>
            </w:r>
          </w:p>
        </w:tc>
        <w:tc>
          <w:tcPr>
            <w:tcW w:w="1810" w:type="dxa"/>
            <w:tcBorders>
              <w:top w:val="single" w:sz="6" w:space="0" w:color="000000"/>
              <w:left w:val="single" w:sz="6" w:space="0" w:color="000000"/>
              <w:bottom w:val="single" w:sz="12" w:space="0" w:color="000000"/>
              <w:right w:val="single" w:sz="6" w:space="0" w:color="000000"/>
            </w:tcBorders>
            <w:vAlign w:val="center"/>
            <w:hideMark/>
          </w:tcPr>
          <w:p w:rsidR="00B15F08" w:rsidRPr="00115E9A" w:rsidRDefault="00B15F08" w:rsidP="00B15F08">
            <w:pPr>
              <w:jc w:val="center"/>
              <w:rPr>
                <w:sz w:val="18"/>
              </w:rPr>
            </w:pPr>
            <w:r w:rsidRPr="00115E9A">
              <w:rPr>
                <w:sz w:val="18"/>
              </w:rPr>
              <w:t>5.1</w:t>
            </w:r>
            <w:r>
              <w:rPr>
                <w:sz w:val="18"/>
              </w:rPr>
              <w:t>3</w:t>
            </w:r>
          </w:p>
        </w:tc>
        <w:tc>
          <w:tcPr>
            <w:tcW w:w="1810" w:type="dxa"/>
            <w:tcBorders>
              <w:top w:val="single" w:sz="6" w:space="0" w:color="000000"/>
              <w:left w:val="single" w:sz="6" w:space="0" w:color="000000"/>
              <w:bottom w:val="single" w:sz="12"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bl>
    <w:p w:rsidR="00AB2C76" w:rsidRPr="00AB6730" w:rsidRDefault="00AB2C76" w:rsidP="00AB6730">
      <w:pPr>
        <w:pStyle w:val="a4"/>
        <w:spacing w:before="156" w:after="156"/>
        <w:ind w:left="0"/>
        <w:rPr>
          <w:rFonts w:ascii="Times New Roman" w:eastAsia="宋体"/>
        </w:rPr>
      </w:pPr>
      <w:r w:rsidRPr="00AB6730">
        <w:rPr>
          <w:rFonts w:ascii="Times New Roman" w:eastAsia="宋体" w:hint="eastAsia"/>
        </w:rPr>
        <w:t>产品的取样方法按</w:t>
      </w:r>
      <w:r w:rsidRPr="00AB6730">
        <w:rPr>
          <w:rFonts w:ascii="Times New Roman" w:eastAsia="宋体"/>
        </w:rPr>
        <w:t>GB/T 5314</w:t>
      </w:r>
      <w:r w:rsidRPr="00AB6730">
        <w:rPr>
          <w:rFonts w:ascii="Times New Roman" w:eastAsia="宋体" w:hint="eastAsia"/>
        </w:rPr>
        <w:t>的规定进行。每批取样总量不得少于</w:t>
      </w:r>
      <w:r w:rsidRPr="00AB6730">
        <w:rPr>
          <w:rFonts w:ascii="Times New Roman" w:eastAsia="宋体"/>
        </w:rPr>
        <w:t>5 kg</w:t>
      </w:r>
      <w:r w:rsidRPr="00AB6730">
        <w:rPr>
          <w:rFonts w:ascii="Times New Roman" w:eastAsia="宋体" w:hint="eastAsia"/>
        </w:rPr>
        <w:t>。</w:t>
      </w:r>
    </w:p>
    <w:p w:rsidR="00AB2C76" w:rsidRDefault="00AB2C76" w:rsidP="00AB2C76">
      <w:pPr>
        <w:pStyle w:val="a2"/>
        <w:spacing w:before="156" w:after="156"/>
      </w:pPr>
      <w:r>
        <w:rPr>
          <w:rFonts w:hint="eastAsia"/>
        </w:rPr>
        <w:t>检验</w:t>
      </w:r>
      <w:r>
        <w:t>结果判断</w:t>
      </w:r>
    </w:p>
    <w:p w:rsidR="00AB2C76" w:rsidRPr="006B0990" w:rsidRDefault="00AB2C76" w:rsidP="006B0990">
      <w:pPr>
        <w:widowControl/>
        <w:numPr>
          <w:ilvl w:val="2"/>
          <w:numId w:val="8"/>
        </w:numPr>
        <w:jc w:val="left"/>
        <w:outlineLvl w:val="3"/>
        <w:rPr>
          <w:rFonts w:ascii="宋体" w:hAnsi="宋体"/>
          <w:kern w:val="0"/>
          <w:szCs w:val="21"/>
        </w:rPr>
      </w:pPr>
      <w:r w:rsidRPr="006B0990">
        <w:rPr>
          <w:rFonts w:ascii="宋体" w:hAnsi="宋体" w:hint="eastAsia"/>
          <w:kern w:val="0"/>
          <w:szCs w:val="21"/>
        </w:rPr>
        <w:t>产品的化学成分、水分含量、磁性异物、</w:t>
      </w:r>
      <w:r w:rsidR="006B0990" w:rsidRPr="006B0990">
        <w:rPr>
          <w:rFonts w:ascii="宋体" w:hAnsi="宋体" w:hint="eastAsia"/>
          <w:kern w:val="0"/>
          <w:szCs w:val="21"/>
        </w:rPr>
        <w:t>残余</w:t>
      </w:r>
      <w:r w:rsidR="006B0990" w:rsidRPr="006B0990">
        <w:rPr>
          <w:rFonts w:ascii="宋体" w:hAnsi="宋体"/>
          <w:kern w:val="0"/>
          <w:szCs w:val="21"/>
        </w:rPr>
        <w:t>锂含量、</w:t>
      </w:r>
      <w:r w:rsidR="006B0990" w:rsidRPr="006B0990">
        <w:rPr>
          <w:rFonts w:ascii="宋体" w:hAnsi="宋体" w:hint="eastAsia"/>
          <w:kern w:val="0"/>
          <w:szCs w:val="21"/>
        </w:rPr>
        <w:t>pH值、</w:t>
      </w:r>
      <w:r w:rsidR="00AB6730" w:rsidRPr="006B0990">
        <w:rPr>
          <w:rFonts w:ascii="宋体" w:hAnsi="宋体" w:hint="eastAsia"/>
          <w:kern w:val="0"/>
          <w:szCs w:val="21"/>
        </w:rPr>
        <w:t>晶体结构</w:t>
      </w:r>
      <w:r w:rsidR="006B0990" w:rsidRPr="006B0990">
        <w:rPr>
          <w:rFonts w:ascii="宋体" w:hAnsi="宋体" w:hint="eastAsia"/>
          <w:kern w:val="0"/>
          <w:szCs w:val="21"/>
        </w:rPr>
        <w:t>、振实密度、粒度分布和比表面积</w:t>
      </w:r>
      <w:r w:rsidRPr="006B0990">
        <w:rPr>
          <w:rFonts w:ascii="宋体" w:hAnsi="宋体" w:hint="eastAsia"/>
          <w:kern w:val="0"/>
          <w:szCs w:val="21"/>
        </w:rPr>
        <w:t>的检验中有一项不合格，判该批产品不合格。</w:t>
      </w:r>
    </w:p>
    <w:p w:rsidR="00AB2C76" w:rsidRPr="00616E9F" w:rsidRDefault="00AB2C76" w:rsidP="00275FFE">
      <w:pPr>
        <w:widowControl/>
        <w:numPr>
          <w:ilvl w:val="2"/>
          <w:numId w:val="8"/>
        </w:numPr>
        <w:jc w:val="left"/>
        <w:outlineLvl w:val="3"/>
        <w:rPr>
          <w:kern w:val="0"/>
          <w:szCs w:val="21"/>
        </w:rPr>
      </w:pPr>
      <w:r w:rsidRPr="00616E9F">
        <w:rPr>
          <w:kern w:val="0"/>
          <w:szCs w:val="21"/>
        </w:rPr>
        <w:t>外观质量检验不合格，判该桶（袋）产品不合格。</w:t>
      </w:r>
    </w:p>
    <w:p w:rsidR="00616E9F" w:rsidRPr="00616E9F" w:rsidRDefault="00616E9F" w:rsidP="00616E9F">
      <w:pPr>
        <w:widowControl/>
        <w:numPr>
          <w:ilvl w:val="2"/>
          <w:numId w:val="8"/>
        </w:numPr>
        <w:jc w:val="left"/>
        <w:outlineLvl w:val="3"/>
        <w:rPr>
          <w:kern w:val="0"/>
          <w:szCs w:val="21"/>
        </w:rPr>
      </w:pPr>
      <w:r w:rsidRPr="00616E9F">
        <w:rPr>
          <w:kern w:val="0"/>
          <w:szCs w:val="21"/>
        </w:rPr>
        <w:t>按</w:t>
      </w:r>
      <w:r w:rsidRPr="00616E9F">
        <w:rPr>
          <w:kern w:val="0"/>
          <w:szCs w:val="21"/>
        </w:rPr>
        <w:t>GB/T 37201</w:t>
      </w:r>
      <w:r w:rsidRPr="00616E9F">
        <w:rPr>
          <w:kern w:val="0"/>
          <w:szCs w:val="21"/>
        </w:rPr>
        <w:t>规定的方法制成</w:t>
      </w:r>
      <w:r w:rsidRPr="00616E9F">
        <w:rPr>
          <w:kern w:val="0"/>
          <w:szCs w:val="21"/>
        </w:rPr>
        <w:t>6</w:t>
      </w:r>
      <w:r w:rsidR="007E08EF">
        <w:rPr>
          <w:rFonts w:hint="eastAsia"/>
          <w:kern w:val="0"/>
          <w:szCs w:val="21"/>
        </w:rPr>
        <w:t>支</w:t>
      </w:r>
      <w:r w:rsidRPr="00616E9F">
        <w:rPr>
          <w:kern w:val="0"/>
          <w:szCs w:val="21"/>
        </w:rPr>
        <w:t>试验电池，任取其中</w:t>
      </w:r>
      <w:r w:rsidRPr="00616E9F">
        <w:rPr>
          <w:kern w:val="0"/>
          <w:szCs w:val="21"/>
        </w:rPr>
        <w:t>3</w:t>
      </w:r>
      <w:r>
        <w:rPr>
          <w:rFonts w:hint="eastAsia"/>
          <w:kern w:val="0"/>
          <w:szCs w:val="21"/>
        </w:rPr>
        <w:t>支</w:t>
      </w:r>
      <w:r w:rsidRPr="00616E9F">
        <w:rPr>
          <w:kern w:val="0"/>
          <w:szCs w:val="21"/>
        </w:rPr>
        <w:t>电池做首次放电比容量和首次充放电效率的检验，若有</w:t>
      </w:r>
      <w:r w:rsidRPr="00616E9F">
        <w:rPr>
          <w:kern w:val="0"/>
          <w:szCs w:val="21"/>
        </w:rPr>
        <w:t>2</w:t>
      </w:r>
      <w:r>
        <w:rPr>
          <w:rFonts w:hint="eastAsia"/>
          <w:kern w:val="0"/>
          <w:szCs w:val="21"/>
        </w:rPr>
        <w:t>支</w:t>
      </w:r>
      <w:r w:rsidR="00E11A8B">
        <w:rPr>
          <w:kern w:val="0"/>
          <w:szCs w:val="21"/>
        </w:rPr>
        <w:t>电池性能都达不到本</w:t>
      </w:r>
      <w:r w:rsidR="00E11A8B">
        <w:rPr>
          <w:rFonts w:hint="eastAsia"/>
          <w:kern w:val="0"/>
          <w:szCs w:val="21"/>
        </w:rPr>
        <w:t>文件</w:t>
      </w:r>
      <w:r w:rsidRPr="00616E9F">
        <w:rPr>
          <w:kern w:val="0"/>
          <w:szCs w:val="21"/>
        </w:rPr>
        <w:t>要求</w:t>
      </w:r>
      <w:r>
        <w:rPr>
          <w:rFonts w:hint="eastAsia"/>
          <w:kern w:val="0"/>
          <w:szCs w:val="21"/>
        </w:rPr>
        <w:t>，</w:t>
      </w:r>
      <w:r w:rsidRPr="00616E9F">
        <w:rPr>
          <w:kern w:val="0"/>
          <w:szCs w:val="21"/>
        </w:rPr>
        <w:t>允许另取</w:t>
      </w:r>
      <w:r w:rsidRPr="00616E9F">
        <w:rPr>
          <w:kern w:val="0"/>
          <w:szCs w:val="21"/>
        </w:rPr>
        <w:t>3</w:t>
      </w:r>
      <w:r>
        <w:rPr>
          <w:rFonts w:hint="eastAsia"/>
          <w:kern w:val="0"/>
          <w:szCs w:val="21"/>
        </w:rPr>
        <w:t>支</w:t>
      </w:r>
      <w:r w:rsidRPr="00616E9F">
        <w:rPr>
          <w:kern w:val="0"/>
          <w:szCs w:val="21"/>
        </w:rPr>
        <w:t>电池做重复试验，若仍有</w:t>
      </w:r>
      <w:r w:rsidRPr="00616E9F">
        <w:rPr>
          <w:kern w:val="0"/>
          <w:szCs w:val="21"/>
        </w:rPr>
        <w:t>2</w:t>
      </w:r>
      <w:r w:rsidR="00E11A8B">
        <w:rPr>
          <w:rFonts w:hint="eastAsia"/>
          <w:kern w:val="0"/>
          <w:szCs w:val="21"/>
        </w:rPr>
        <w:t>支</w:t>
      </w:r>
      <w:r w:rsidRPr="00616E9F">
        <w:rPr>
          <w:kern w:val="0"/>
          <w:szCs w:val="21"/>
        </w:rPr>
        <w:t>电池性能都达不到本</w:t>
      </w:r>
      <w:r w:rsidR="00E11A8B">
        <w:rPr>
          <w:rFonts w:hint="eastAsia"/>
          <w:kern w:val="0"/>
          <w:szCs w:val="21"/>
        </w:rPr>
        <w:t>文件</w:t>
      </w:r>
      <w:r w:rsidRPr="00616E9F">
        <w:rPr>
          <w:kern w:val="0"/>
          <w:szCs w:val="21"/>
        </w:rPr>
        <w:t>要求，判该批产品不合格。</w:t>
      </w:r>
    </w:p>
    <w:p w:rsidR="00616E9F" w:rsidRPr="00616E9F" w:rsidRDefault="00616E9F" w:rsidP="00616E9F">
      <w:pPr>
        <w:widowControl/>
        <w:numPr>
          <w:ilvl w:val="2"/>
          <w:numId w:val="8"/>
        </w:numPr>
        <w:jc w:val="left"/>
        <w:outlineLvl w:val="3"/>
        <w:rPr>
          <w:kern w:val="0"/>
          <w:szCs w:val="21"/>
        </w:rPr>
      </w:pPr>
      <w:r w:rsidRPr="00616E9F">
        <w:rPr>
          <w:kern w:val="0"/>
          <w:szCs w:val="21"/>
        </w:rPr>
        <w:t>按</w:t>
      </w:r>
      <w:r w:rsidRPr="00616E9F">
        <w:rPr>
          <w:kern w:val="0"/>
          <w:szCs w:val="21"/>
        </w:rPr>
        <w:t>GB/T 37207</w:t>
      </w:r>
      <w:r w:rsidRPr="00616E9F">
        <w:rPr>
          <w:kern w:val="0"/>
          <w:szCs w:val="21"/>
        </w:rPr>
        <w:t>规定的方法制成</w:t>
      </w:r>
      <w:r w:rsidRPr="00616E9F">
        <w:rPr>
          <w:kern w:val="0"/>
          <w:szCs w:val="21"/>
        </w:rPr>
        <w:t>6</w:t>
      </w:r>
      <w:r w:rsidR="00E11A8B">
        <w:rPr>
          <w:rFonts w:hint="eastAsia"/>
          <w:kern w:val="0"/>
          <w:szCs w:val="21"/>
        </w:rPr>
        <w:t>支</w:t>
      </w:r>
      <w:r w:rsidRPr="00616E9F">
        <w:rPr>
          <w:kern w:val="0"/>
          <w:szCs w:val="21"/>
        </w:rPr>
        <w:t>试验电池，任取其中</w:t>
      </w:r>
      <w:r w:rsidRPr="00616E9F">
        <w:rPr>
          <w:kern w:val="0"/>
          <w:szCs w:val="21"/>
        </w:rPr>
        <w:t>3</w:t>
      </w:r>
      <w:r>
        <w:rPr>
          <w:rFonts w:hint="eastAsia"/>
          <w:kern w:val="0"/>
          <w:szCs w:val="21"/>
        </w:rPr>
        <w:t>支</w:t>
      </w:r>
      <w:r w:rsidRPr="00616E9F">
        <w:rPr>
          <w:kern w:val="0"/>
          <w:szCs w:val="21"/>
        </w:rPr>
        <w:t>电池做循环寿命的检验，若有</w:t>
      </w:r>
      <w:r w:rsidRPr="00616E9F">
        <w:rPr>
          <w:kern w:val="0"/>
          <w:szCs w:val="21"/>
        </w:rPr>
        <w:t>2</w:t>
      </w:r>
      <w:r w:rsidR="00E11A8B">
        <w:rPr>
          <w:rFonts w:hint="eastAsia"/>
          <w:kern w:val="0"/>
          <w:szCs w:val="21"/>
        </w:rPr>
        <w:t>支</w:t>
      </w:r>
      <w:r w:rsidR="00E11A8B">
        <w:rPr>
          <w:kern w:val="0"/>
          <w:szCs w:val="21"/>
        </w:rPr>
        <w:t>电池性能都达不到本</w:t>
      </w:r>
      <w:r w:rsidR="00E11A8B">
        <w:rPr>
          <w:rFonts w:hint="eastAsia"/>
          <w:kern w:val="0"/>
          <w:szCs w:val="21"/>
        </w:rPr>
        <w:t>文件</w:t>
      </w:r>
      <w:r w:rsidR="00E11A8B">
        <w:rPr>
          <w:kern w:val="0"/>
          <w:szCs w:val="21"/>
        </w:rPr>
        <w:t>要求，</w:t>
      </w:r>
      <w:r w:rsidRPr="00616E9F">
        <w:rPr>
          <w:kern w:val="0"/>
          <w:szCs w:val="21"/>
        </w:rPr>
        <w:t>允许另取</w:t>
      </w:r>
      <w:r w:rsidRPr="00616E9F">
        <w:rPr>
          <w:kern w:val="0"/>
          <w:szCs w:val="21"/>
        </w:rPr>
        <w:t>3</w:t>
      </w:r>
      <w:r w:rsidR="00E11A8B">
        <w:rPr>
          <w:rFonts w:hint="eastAsia"/>
          <w:kern w:val="0"/>
          <w:szCs w:val="21"/>
        </w:rPr>
        <w:t>支</w:t>
      </w:r>
      <w:r w:rsidRPr="00616E9F">
        <w:rPr>
          <w:kern w:val="0"/>
          <w:szCs w:val="21"/>
        </w:rPr>
        <w:t>电池做重复试验，若仍有</w:t>
      </w:r>
      <w:r w:rsidRPr="00616E9F">
        <w:rPr>
          <w:kern w:val="0"/>
          <w:szCs w:val="21"/>
        </w:rPr>
        <w:t>2</w:t>
      </w:r>
      <w:r w:rsidR="00E11A8B">
        <w:rPr>
          <w:rFonts w:hint="eastAsia"/>
          <w:kern w:val="0"/>
          <w:szCs w:val="21"/>
        </w:rPr>
        <w:t>支</w:t>
      </w:r>
      <w:r w:rsidR="00E11A8B">
        <w:rPr>
          <w:kern w:val="0"/>
          <w:szCs w:val="21"/>
        </w:rPr>
        <w:t>电池性能都达不到本</w:t>
      </w:r>
      <w:r w:rsidR="00E11A8B">
        <w:rPr>
          <w:rFonts w:hint="eastAsia"/>
          <w:kern w:val="0"/>
          <w:szCs w:val="21"/>
        </w:rPr>
        <w:t>文件</w:t>
      </w:r>
      <w:r w:rsidRPr="00616E9F">
        <w:rPr>
          <w:kern w:val="0"/>
          <w:szCs w:val="21"/>
        </w:rPr>
        <w:t>要求，判该批产品不合格</w:t>
      </w:r>
      <w:r w:rsidR="00E11A8B">
        <w:rPr>
          <w:rFonts w:hint="eastAsia"/>
          <w:kern w:val="0"/>
          <w:szCs w:val="21"/>
        </w:rPr>
        <w:t>。</w:t>
      </w:r>
    </w:p>
    <w:p w:rsidR="00AB2C76" w:rsidRDefault="00A41EB6" w:rsidP="00A41EB6">
      <w:pPr>
        <w:pStyle w:val="a1"/>
        <w:spacing w:before="312" w:after="312"/>
      </w:pPr>
      <w:r>
        <w:t>包装、</w:t>
      </w:r>
      <w:r w:rsidR="00504ABF">
        <w:rPr>
          <w:rFonts w:hint="eastAsia"/>
        </w:rPr>
        <w:t>标志、</w:t>
      </w:r>
      <w:r>
        <w:t>运输、贮存</w:t>
      </w:r>
      <w:r>
        <w:rPr>
          <w:rFonts w:hint="eastAsia"/>
        </w:rPr>
        <w:t>和</w:t>
      </w:r>
      <w:r>
        <w:t>质量证明书</w:t>
      </w:r>
    </w:p>
    <w:p w:rsidR="001E23E7" w:rsidRPr="00A41EB6" w:rsidRDefault="001E23E7" w:rsidP="00FF35E6">
      <w:pPr>
        <w:widowControl/>
        <w:numPr>
          <w:ilvl w:val="1"/>
          <w:numId w:val="8"/>
        </w:numPr>
        <w:spacing w:beforeLines="50" w:before="156" w:afterLines="50" w:after="156"/>
        <w:ind w:left="0"/>
        <w:jc w:val="left"/>
        <w:outlineLvl w:val="2"/>
        <w:rPr>
          <w:rFonts w:ascii="黑体" w:eastAsia="黑体"/>
          <w:kern w:val="0"/>
          <w:szCs w:val="21"/>
        </w:rPr>
      </w:pPr>
      <w:r w:rsidRPr="00A41EB6">
        <w:rPr>
          <w:rFonts w:ascii="黑体" w:eastAsia="黑体" w:hint="eastAsia"/>
          <w:kern w:val="0"/>
          <w:szCs w:val="21"/>
        </w:rPr>
        <w:t>包装</w:t>
      </w:r>
    </w:p>
    <w:p w:rsidR="001E23E7" w:rsidRDefault="001E23E7" w:rsidP="001E791F">
      <w:pPr>
        <w:widowControl/>
        <w:numPr>
          <w:ilvl w:val="2"/>
          <w:numId w:val="8"/>
        </w:numPr>
        <w:jc w:val="left"/>
        <w:outlineLvl w:val="3"/>
        <w:rPr>
          <w:kern w:val="0"/>
          <w:szCs w:val="21"/>
        </w:rPr>
      </w:pPr>
      <w:r w:rsidRPr="001E791F">
        <w:rPr>
          <w:rFonts w:hint="eastAsia"/>
          <w:kern w:val="0"/>
          <w:szCs w:val="21"/>
        </w:rPr>
        <w:t>产品采用内衬</w:t>
      </w:r>
      <w:r w:rsidRPr="001E791F">
        <w:rPr>
          <w:kern w:val="0"/>
          <w:szCs w:val="21"/>
        </w:rPr>
        <w:t>铝塑袋</w:t>
      </w:r>
      <w:r w:rsidRPr="001E791F">
        <w:rPr>
          <w:rFonts w:hint="eastAsia"/>
          <w:kern w:val="0"/>
          <w:szCs w:val="21"/>
        </w:rPr>
        <w:t>包装，密封</w:t>
      </w:r>
      <w:r w:rsidR="005304FD" w:rsidRPr="001E791F">
        <w:rPr>
          <w:rFonts w:hint="eastAsia"/>
          <w:kern w:val="0"/>
          <w:szCs w:val="21"/>
        </w:rPr>
        <w:t>后</w:t>
      </w:r>
      <w:r w:rsidR="001E791F">
        <w:rPr>
          <w:rFonts w:hint="eastAsia"/>
          <w:kern w:val="0"/>
          <w:szCs w:val="21"/>
        </w:rPr>
        <w:t>装入</w:t>
      </w:r>
      <w:r w:rsidR="001E791F">
        <w:rPr>
          <w:kern w:val="0"/>
          <w:szCs w:val="21"/>
        </w:rPr>
        <w:t>外包装桶中</w:t>
      </w:r>
      <w:r w:rsidRPr="001E791F">
        <w:rPr>
          <w:kern w:val="0"/>
          <w:szCs w:val="21"/>
        </w:rPr>
        <w:t>，每桶净重</w:t>
      </w:r>
      <w:r w:rsidRPr="001E791F">
        <w:rPr>
          <w:rFonts w:hint="eastAsia"/>
          <w:kern w:val="0"/>
          <w:szCs w:val="21"/>
        </w:rPr>
        <w:t xml:space="preserve">25 </w:t>
      </w:r>
      <w:r w:rsidRPr="001E791F">
        <w:rPr>
          <w:kern w:val="0"/>
          <w:szCs w:val="21"/>
        </w:rPr>
        <w:t>kg</w:t>
      </w:r>
      <w:r w:rsidR="001E791F" w:rsidRPr="001E791F">
        <w:rPr>
          <w:rFonts w:hint="eastAsia"/>
          <w:kern w:val="0"/>
          <w:szCs w:val="21"/>
        </w:rPr>
        <w:t>。</w:t>
      </w:r>
    </w:p>
    <w:p w:rsidR="001E791F" w:rsidRDefault="00293DB8" w:rsidP="001E791F">
      <w:pPr>
        <w:widowControl/>
        <w:numPr>
          <w:ilvl w:val="2"/>
          <w:numId w:val="8"/>
        </w:numPr>
        <w:jc w:val="left"/>
        <w:outlineLvl w:val="3"/>
        <w:rPr>
          <w:kern w:val="0"/>
          <w:szCs w:val="21"/>
        </w:rPr>
      </w:pPr>
      <w:r>
        <w:rPr>
          <w:rFonts w:hint="eastAsia"/>
          <w:kern w:val="0"/>
          <w:szCs w:val="21"/>
        </w:rPr>
        <w:t>产品</w:t>
      </w:r>
      <w:r>
        <w:rPr>
          <w:kern w:val="0"/>
          <w:szCs w:val="21"/>
        </w:rPr>
        <w:t>采用内衬铝塑袋的编织袋包装，密封，每袋净重</w:t>
      </w:r>
      <w:r>
        <w:rPr>
          <w:rFonts w:hint="eastAsia"/>
          <w:kern w:val="0"/>
          <w:szCs w:val="21"/>
        </w:rPr>
        <w:t xml:space="preserve">500 </w:t>
      </w:r>
      <w:r>
        <w:rPr>
          <w:kern w:val="0"/>
          <w:szCs w:val="21"/>
        </w:rPr>
        <w:t>kg</w:t>
      </w:r>
      <w:r>
        <w:rPr>
          <w:rFonts w:hint="eastAsia"/>
          <w:kern w:val="0"/>
          <w:szCs w:val="21"/>
        </w:rPr>
        <w:t>。</w:t>
      </w:r>
    </w:p>
    <w:p w:rsidR="00293DB8" w:rsidRPr="001E791F" w:rsidRDefault="00293DB8" w:rsidP="001E791F">
      <w:pPr>
        <w:widowControl/>
        <w:numPr>
          <w:ilvl w:val="2"/>
          <w:numId w:val="8"/>
        </w:numPr>
        <w:jc w:val="left"/>
        <w:outlineLvl w:val="3"/>
        <w:rPr>
          <w:kern w:val="0"/>
          <w:szCs w:val="21"/>
        </w:rPr>
      </w:pPr>
      <w:r>
        <w:rPr>
          <w:rFonts w:hint="eastAsia"/>
          <w:kern w:val="0"/>
          <w:szCs w:val="21"/>
        </w:rPr>
        <w:t>需方</w:t>
      </w:r>
      <w:r>
        <w:rPr>
          <w:kern w:val="0"/>
          <w:szCs w:val="21"/>
        </w:rPr>
        <w:t>对包装</w:t>
      </w:r>
      <w:r>
        <w:rPr>
          <w:rFonts w:hint="eastAsia"/>
          <w:kern w:val="0"/>
          <w:szCs w:val="21"/>
        </w:rPr>
        <w:t>有</w:t>
      </w:r>
      <w:r>
        <w:rPr>
          <w:kern w:val="0"/>
          <w:szCs w:val="21"/>
        </w:rPr>
        <w:t>特殊要求</w:t>
      </w:r>
      <w:r>
        <w:rPr>
          <w:rFonts w:hint="eastAsia"/>
          <w:kern w:val="0"/>
          <w:szCs w:val="21"/>
        </w:rPr>
        <w:t>时</w:t>
      </w:r>
      <w:r>
        <w:rPr>
          <w:kern w:val="0"/>
          <w:szCs w:val="21"/>
        </w:rPr>
        <w:t>，由供需双方协商确定。</w:t>
      </w:r>
    </w:p>
    <w:p w:rsidR="00A41EB6" w:rsidRPr="00A41EB6" w:rsidRDefault="00A41EB6" w:rsidP="00A41EB6">
      <w:pPr>
        <w:pStyle w:val="a2"/>
        <w:spacing w:before="156" w:after="156"/>
      </w:pPr>
      <w:r w:rsidRPr="00A41EB6">
        <w:rPr>
          <w:rFonts w:hint="eastAsia"/>
        </w:rPr>
        <w:t>标志</w:t>
      </w:r>
    </w:p>
    <w:p w:rsidR="00A41EB6" w:rsidRPr="00A41EB6" w:rsidRDefault="00A70E72" w:rsidP="00A41EB6">
      <w:pPr>
        <w:widowControl/>
        <w:tabs>
          <w:tab w:val="center" w:pos="4201"/>
          <w:tab w:val="right" w:leader="dot" w:pos="9298"/>
        </w:tabs>
        <w:autoSpaceDE w:val="0"/>
        <w:autoSpaceDN w:val="0"/>
        <w:ind w:firstLineChars="200" w:firstLine="420"/>
        <w:rPr>
          <w:rFonts w:hAnsi="宋体"/>
          <w:noProof/>
          <w:kern w:val="0"/>
          <w:szCs w:val="20"/>
        </w:rPr>
      </w:pPr>
      <w:r>
        <w:rPr>
          <w:rFonts w:ascii="宋体" w:hAnsi="宋体" w:hint="eastAsia"/>
          <w:noProof/>
          <w:kern w:val="0"/>
          <w:szCs w:val="20"/>
        </w:rPr>
        <w:lastRenderedPageBreak/>
        <w:t>产品外</w:t>
      </w:r>
      <w:r w:rsidR="005304FD">
        <w:rPr>
          <w:rFonts w:ascii="宋体" w:hAnsi="宋体"/>
          <w:noProof/>
          <w:kern w:val="0"/>
          <w:szCs w:val="20"/>
        </w:rPr>
        <w:t>包装应印有</w:t>
      </w:r>
      <w:r>
        <w:rPr>
          <w:rFonts w:ascii="宋体" w:hAnsi="宋体"/>
          <w:noProof/>
          <w:kern w:val="0"/>
          <w:szCs w:val="20"/>
        </w:rPr>
        <w:t>标签，其上注明</w:t>
      </w:r>
      <w:r w:rsidR="00A41EB6" w:rsidRPr="00A41EB6">
        <w:rPr>
          <w:rFonts w:hAnsi="宋体" w:hint="eastAsia"/>
          <w:noProof/>
          <w:kern w:val="0"/>
          <w:szCs w:val="20"/>
        </w:rPr>
        <w:t>：</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a</w:t>
      </w:r>
      <w:r w:rsidRPr="00A41EB6">
        <w:rPr>
          <w:rFonts w:hAnsi="宋体" w:hint="eastAsia"/>
          <w:noProof/>
          <w:kern w:val="0"/>
          <w:szCs w:val="20"/>
        </w:rPr>
        <w:t>）供方名称</w:t>
      </w:r>
      <w:r w:rsidR="00A70E72">
        <w:rPr>
          <w:rFonts w:hAnsi="宋体" w:hint="eastAsia"/>
          <w:noProof/>
          <w:kern w:val="0"/>
          <w:szCs w:val="20"/>
        </w:rPr>
        <w:t>和</w:t>
      </w:r>
      <w:r w:rsidR="00A70E72">
        <w:rPr>
          <w:rFonts w:hAnsi="宋体"/>
          <w:noProof/>
          <w:kern w:val="0"/>
          <w:szCs w:val="20"/>
        </w:rPr>
        <w:t>地址</w:t>
      </w:r>
      <w:r w:rsidRPr="00A41EB6">
        <w:rPr>
          <w:rFonts w:hAnsi="宋体" w:hint="eastAsia"/>
          <w:noProof/>
          <w:kern w:val="0"/>
          <w:szCs w:val="20"/>
        </w:rPr>
        <w:t>；</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b</w:t>
      </w:r>
      <w:r w:rsidR="00347F70">
        <w:rPr>
          <w:rFonts w:hAnsi="宋体" w:hint="eastAsia"/>
          <w:noProof/>
          <w:kern w:val="0"/>
          <w:szCs w:val="20"/>
        </w:rPr>
        <w:t>）产品名称</w:t>
      </w:r>
      <w:r w:rsidRPr="00A41EB6">
        <w:rPr>
          <w:rFonts w:hAnsi="宋体" w:hint="eastAsia"/>
          <w:noProof/>
          <w:kern w:val="0"/>
          <w:szCs w:val="20"/>
        </w:rPr>
        <w:t>；</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c</w:t>
      </w:r>
      <w:r w:rsidRPr="00A41EB6">
        <w:rPr>
          <w:rFonts w:hAnsi="宋体" w:hint="eastAsia"/>
          <w:noProof/>
          <w:kern w:val="0"/>
          <w:szCs w:val="20"/>
        </w:rPr>
        <w:t>）批号；</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d</w:t>
      </w:r>
      <w:r w:rsidRPr="00A41EB6">
        <w:rPr>
          <w:rFonts w:hAnsi="宋体" w:hint="eastAsia"/>
          <w:noProof/>
          <w:kern w:val="0"/>
          <w:szCs w:val="20"/>
        </w:rPr>
        <w:t>）净重；</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e</w:t>
      </w:r>
      <w:r w:rsidR="00A70E72">
        <w:rPr>
          <w:rFonts w:hAnsi="宋体" w:hint="eastAsia"/>
          <w:noProof/>
          <w:kern w:val="0"/>
          <w:szCs w:val="20"/>
        </w:rPr>
        <w:t>）生产</w:t>
      </w:r>
      <w:r w:rsidRPr="00A41EB6">
        <w:rPr>
          <w:rFonts w:hAnsi="宋体" w:hint="eastAsia"/>
          <w:noProof/>
          <w:kern w:val="0"/>
          <w:szCs w:val="20"/>
        </w:rPr>
        <w:t>日期；</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f</w:t>
      </w:r>
      <w:r w:rsidRPr="00A41EB6">
        <w:rPr>
          <w:rFonts w:hAnsi="宋体" w:hint="eastAsia"/>
          <w:noProof/>
          <w:kern w:val="0"/>
          <w:szCs w:val="20"/>
        </w:rPr>
        <w:t>）防潮字样或标志；</w:t>
      </w:r>
    </w:p>
    <w:p w:rsidR="00A41EB6" w:rsidRPr="00A41EB6" w:rsidRDefault="00A41EB6" w:rsidP="00A41EB6">
      <w:pPr>
        <w:widowControl/>
        <w:tabs>
          <w:tab w:val="center" w:pos="4201"/>
          <w:tab w:val="right" w:leader="dot" w:pos="9298"/>
        </w:tabs>
        <w:autoSpaceDE w:val="0"/>
        <w:autoSpaceDN w:val="0"/>
        <w:ind w:firstLineChars="200" w:firstLine="420"/>
        <w:rPr>
          <w:rFonts w:ascii="宋体" w:hAnsi="宋体"/>
          <w:noProof/>
          <w:kern w:val="0"/>
          <w:szCs w:val="20"/>
        </w:rPr>
      </w:pPr>
      <w:r w:rsidRPr="00A41EB6">
        <w:rPr>
          <w:rFonts w:hAnsi="宋体"/>
          <w:noProof/>
          <w:kern w:val="0"/>
          <w:szCs w:val="20"/>
        </w:rPr>
        <w:t>g</w:t>
      </w:r>
      <w:r w:rsidRPr="00A41EB6">
        <w:rPr>
          <w:rFonts w:hAnsi="宋体" w:hint="eastAsia"/>
          <w:noProof/>
          <w:kern w:val="0"/>
          <w:szCs w:val="20"/>
        </w:rPr>
        <w:t>）本</w:t>
      </w:r>
      <w:r w:rsidR="00A70E72">
        <w:rPr>
          <w:rFonts w:hAnsi="宋体" w:hint="eastAsia"/>
          <w:noProof/>
          <w:kern w:val="0"/>
          <w:szCs w:val="20"/>
        </w:rPr>
        <w:t>文件</w:t>
      </w:r>
      <w:r w:rsidRPr="00A41EB6">
        <w:rPr>
          <w:rFonts w:hAnsi="宋体" w:hint="eastAsia"/>
          <w:noProof/>
          <w:kern w:val="0"/>
          <w:szCs w:val="20"/>
        </w:rPr>
        <w:t>编号。</w:t>
      </w:r>
    </w:p>
    <w:p w:rsidR="00A41EB6" w:rsidRPr="00A41EB6" w:rsidRDefault="00A41EB6" w:rsidP="00FF35E6">
      <w:pPr>
        <w:widowControl/>
        <w:numPr>
          <w:ilvl w:val="1"/>
          <w:numId w:val="8"/>
        </w:numPr>
        <w:spacing w:beforeLines="50" w:before="156" w:afterLines="50" w:after="156"/>
        <w:ind w:left="0"/>
        <w:jc w:val="left"/>
        <w:outlineLvl w:val="2"/>
        <w:rPr>
          <w:rFonts w:ascii="黑体" w:eastAsia="黑体"/>
          <w:kern w:val="0"/>
          <w:szCs w:val="21"/>
        </w:rPr>
      </w:pPr>
      <w:r w:rsidRPr="00A41EB6">
        <w:rPr>
          <w:rFonts w:ascii="黑体" w:eastAsia="黑体" w:hint="eastAsia"/>
          <w:kern w:val="0"/>
          <w:szCs w:val="21"/>
        </w:rPr>
        <w:t>运输和贮存</w:t>
      </w:r>
    </w:p>
    <w:p w:rsidR="00347F70" w:rsidRDefault="00C40C3A" w:rsidP="00347F70">
      <w:pPr>
        <w:widowControl/>
        <w:numPr>
          <w:ilvl w:val="2"/>
          <w:numId w:val="8"/>
        </w:numPr>
        <w:jc w:val="left"/>
        <w:outlineLvl w:val="3"/>
        <w:rPr>
          <w:kern w:val="0"/>
          <w:szCs w:val="21"/>
        </w:rPr>
      </w:pPr>
      <w:r>
        <w:rPr>
          <w:rFonts w:hint="eastAsia"/>
          <w:kern w:val="0"/>
          <w:szCs w:val="21"/>
        </w:rPr>
        <w:t>产品在运输过程</w:t>
      </w:r>
      <w:r>
        <w:rPr>
          <w:kern w:val="0"/>
          <w:szCs w:val="21"/>
        </w:rPr>
        <w:t>中应避免损坏</w:t>
      </w:r>
      <w:r>
        <w:rPr>
          <w:rFonts w:hint="eastAsia"/>
          <w:kern w:val="0"/>
          <w:szCs w:val="21"/>
        </w:rPr>
        <w:t>包装</w:t>
      </w:r>
      <w:r w:rsidR="00347F70">
        <w:rPr>
          <w:rFonts w:hint="eastAsia"/>
          <w:kern w:val="0"/>
          <w:szCs w:val="21"/>
        </w:rPr>
        <w:t>。</w:t>
      </w:r>
    </w:p>
    <w:p w:rsidR="00A41EB6" w:rsidRPr="00347F70" w:rsidRDefault="00C40C3A" w:rsidP="00347F70">
      <w:pPr>
        <w:widowControl/>
        <w:numPr>
          <w:ilvl w:val="2"/>
          <w:numId w:val="8"/>
        </w:numPr>
        <w:jc w:val="left"/>
        <w:outlineLvl w:val="3"/>
        <w:rPr>
          <w:kern w:val="0"/>
          <w:szCs w:val="21"/>
        </w:rPr>
      </w:pPr>
      <w:r>
        <w:rPr>
          <w:rFonts w:hint="eastAsia"/>
          <w:kern w:val="0"/>
          <w:szCs w:val="21"/>
        </w:rPr>
        <w:t>产品</w:t>
      </w:r>
      <w:r>
        <w:rPr>
          <w:kern w:val="0"/>
          <w:szCs w:val="21"/>
        </w:rPr>
        <w:t>在贮存过程中</w:t>
      </w:r>
      <w:r w:rsidR="00BB1F9D" w:rsidRPr="00347F70">
        <w:rPr>
          <w:kern w:val="0"/>
          <w:szCs w:val="21"/>
        </w:rPr>
        <w:t>应</w:t>
      </w:r>
      <w:r>
        <w:rPr>
          <w:rFonts w:hint="eastAsia"/>
          <w:kern w:val="0"/>
          <w:szCs w:val="21"/>
        </w:rPr>
        <w:t>避免</w:t>
      </w:r>
      <w:r w:rsidR="00BB1F9D" w:rsidRPr="00347F70">
        <w:rPr>
          <w:kern w:val="0"/>
          <w:szCs w:val="21"/>
        </w:rPr>
        <w:t>受潮</w:t>
      </w:r>
      <w:r>
        <w:rPr>
          <w:rFonts w:hint="eastAsia"/>
          <w:kern w:val="0"/>
          <w:szCs w:val="21"/>
        </w:rPr>
        <w:t>和</w:t>
      </w:r>
      <w:r>
        <w:rPr>
          <w:kern w:val="0"/>
          <w:szCs w:val="21"/>
        </w:rPr>
        <w:t>受腐蚀</w:t>
      </w:r>
      <w:r w:rsidR="00A41EB6" w:rsidRPr="00347F70">
        <w:rPr>
          <w:rFonts w:hint="eastAsia"/>
          <w:kern w:val="0"/>
          <w:szCs w:val="21"/>
        </w:rPr>
        <w:t>。产品自生产之日起，保质期为</w:t>
      </w:r>
      <w:r>
        <w:rPr>
          <w:kern w:val="0"/>
          <w:szCs w:val="21"/>
        </w:rPr>
        <w:t>2</w:t>
      </w:r>
      <w:r w:rsidR="00A41EB6" w:rsidRPr="00347F70">
        <w:rPr>
          <w:rFonts w:hint="eastAsia"/>
          <w:kern w:val="0"/>
          <w:szCs w:val="21"/>
        </w:rPr>
        <w:t>年。</w:t>
      </w:r>
    </w:p>
    <w:p w:rsidR="00A41EB6" w:rsidRPr="00A41EB6" w:rsidRDefault="00A41EB6" w:rsidP="00FF35E6">
      <w:pPr>
        <w:widowControl/>
        <w:numPr>
          <w:ilvl w:val="1"/>
          <w:numId w:val="8"/>
        </w:numPr>
        <w:spacing w:beforeLines="50" w:before="156" w:afterLines="50" w:after="156"/>
        <w:ind w:left="0"/>
        <w:jc w:val="left"/>
        <w:outlineLvl w:val="2"/>
        <w:rPr>
          <w:rFonts w:ascii="黑体" w:eastAsia="黑体"/>
          <w:kern w:val="0"/>
          <w:szCs w:val="21"/>
        </w:rPr>
      </w:pPr>
      <w:r w:rsidRPr="00A41EB6">
        <w:rPr>
          <w:rFonts w:ascii="黑体" w:eastAsia="黑体" w:hint="eastAsia"/>
          <w:kern w:val="0"/>
          <w:szCs w:val="21"/>
        </w:rPr>
        <w:t>质量证明书</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ascii="宋体" w:hAnsi="宋体" w:hint="eastAsia"/>
          <w:noProof/>
          <w:kern w:val="0"/>
          <w:szCs w:val="20"/>
        </w:rPr>
        <w:t>每批</w:t>
      </w:r>
      <w:r w:rsidRPr="00A41EB6">
        <w:rPr>
          <w:rFonts w:hAnsi="宋体" w:hint="eastAsia"/>
          <w:noProof/>
          <w:kern w:val="0"/>
          <w:szCs w:val="20"/>
        </w:rPr>
        <w:t>产品应附有质量证明书，其上注明：</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a</w:t>
      </w:r>
      <w:r w:rsidRPr="00A41EB6">
        <w:rPr>
          <w:rFonts w:hAnsi="宋体" w:hint="eastAsia"/>
          <w:noProof/>
          <w:kern w:val="0"/>
          <w:szCs w:val="20"/>
        </w:rPr>
        <w:t>）供方名称、地址、</w:t>
      </w:r>
      <w:r w:rsidR="001D2FB1">
        <w:rPr>
          <w:rFonts w:hAnsi="宋体" w:hint="eastAsia"/>
          <w:noProof/>
          <w:kern w:val="0"/>
          <w:szCs w:val="20"/>
        </w:rPr>
        <w:t>联系电话</w:t>
      </w:r>
      <w:r w:rsidRPr="00A41EB6">
        <w:rPr>
          <w:rFonts w:hAnsi="宋体" w:hint="eastAsia"/>
          <w:noProof/>
          <w:kern w:val="0"/>
          <w:szCs w:val="20"/>
        </w:rPr>
        <w:t>；</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b</w:t>
      </w:r>
      <w:r w:rsidRPr="00A41EB6">
        <w:rPr>
          <w:rFonts w:hAnsi="宋体" w:hint="eastAsia"/>
          <w:noProof/>
          <w:kern w:val="0"/>
          <w:szCs w:val="20"/>
        </w:rPr>
        <w:t>）产品名称；</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c</w:t>
      </w:r>
      <w:r w:rsidR="00BB45F2">
        <w:rPr>
          <w:rFonts w:hAnsi="宋体" w:hint="eastAsia"/>
          <w:noProof/>
          <w:kern w:val="0"/>
          <w:szCs w:val="20"/>
        </w:rPr>
        <w:t>）批号</w:t>
      </w:r>
      <w:r w:rsidRPr="00A41EB6">
        <w:rPr>
          <w:rFonts w:hAnsi="宋体" w:hint="eastAsia"/>
          <w:noProof/>
          <w:kern w:val="0"/>
          <w:szCs w:val="20"/>
        </w:rPr>
        <w:t>；</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d</w:t>
      </w:r>
      <w:r w:rsidRPr="00A41EB6">
        <w:rPr>
          <w:rFonts w:hAnsi="宋体" w:hint="eastAsia"/>
          <w:noProof/>
          <w:kern w:val="0"/>
          <w:szCs w:val="20"/>
        </w:rPr>
        <w:t>）</w:t>
      </w:r>
      <w:r w:rsidR="00BB45F2">
        <w:rPr>
          <w:rFonts w:hAnsi="宋体" w:hint="eastAsia"/>
          <w:noProof/>
          <w:kern w:val="0"/>
          <w:szCs w:val="20"/>
        </w:rPr>
        <w:t>数量</w:t>
      </w:r>
      <w:r w:rsidRPr="00A41EB6">
        <w:rPr>
          <w:rFonts w:hAnsi="宋体" w:hint="eastAsia"/>
          <w:noProof/>
          <w:kern w:val="0"/>
          <w:szCs w:val="20"/>
        </w:rPr>
        <w:t>；</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e</w:t>
      </w:r>
      <w:r w:rsidR="001D2FB1">
        <w:rPr>
          <w:rFonts w:hAnsi="宋体" w:hint="eastAsia"/>
          <w:noProof/>
          <w:kern w:val="0"/>
          <w:szCs w:val="20"/>
        </w:rPr>
        <w:t>）分析检验结果和</w:t>
      </w:r>
      <w:r w:rsidR="00BB45F2">
        <w:rPr>
          <w:rFonts w:hAnsi="宋体" w:hint="eastAsia"/>
          <w:noProof/>
          <w:kern w:val="0"/>
          <w:szCs w:val="20"/>
        </w:rPr>
        <w:t>供方质量检验部门检印</w:t>
      </w:r>
      <w:r w:rsidRPr="00A41EB6">
        <w:rPr>
          <w:rFonts w:hAnsi="宋体" w:hint="eastAsia"/>
          <w:noProof/>
          <w:kern w:val="0"/>
          <w:szCs w:val="20"/>
        </w:rPr>
        <w:t>；</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 xml:space="preserve">f) </w:t>
      </w:r>
      <w:r w:rsidR="001D2FB1">
        <w:rPr>
          <w:rFonts w:hAnsi="宋体" w:hint="eastAsia"/>
          <w:noProof/>
          <w:kern w:val="0"/>
          <w:szCs w:val="20"/>
        </w:rPr>
        <w:t>本文件</w:t>
      </w:r>
      <w:r w:rsidRPr="00A41EB6">
        <w:rPr>
          <w:rFonts w:hAnsi="宋体" w:hint="eastAsia"/>
          <w:noProof/>
          <w:kern w:val="0"/>
          <w:szCs w:val="20"/>
        </w:rPr>
        <w:t>编号；</w:t>
      </w:r>
    </w:p>
    <w:p w:rsidR="00A41EB6" w:rsidRPr="00A41EB6" w:rsidRDefault="00A41EB6" w:rsidP="00A41EB6">
      <w:pPr>
        <w:widowControl/>
        <w:tabs>
          <w:tab w:val="center" w:pos="4201"/>
          <w:tab w:val="right" w:leader="dot" w:pos="9298"/>
        </w:tabs>
        <w:autoSpaceDE w:val="0"/>
        <w:autoSpaceDN w:val="0"/>
        <w:ind w:firstLineChars="200" w:firstLine="420"/>
        <w:rPr>
          <w:rFonts w:ascii="宋体" w:hAnsi="宋体"/>
          <w:noProof/>
          <w:kern w:val="0"/>
          <w:szCs w:val="20"/>
        </w:rPr>
      </w:pPr>
      <w:r w:rsidRPr="00A41EB6">
        <w:rPr>
          <w:rFonts w:hAnsi="宋体"/>
          <w:noProof/>
          <w:kern w:val="0"/>
          <w:szCs w:val="20"/>
        </w:rPr>
        <w:t>g</w:t>
      </w:r>
      <w:r w:rsidR="001D2FB1">
        <w:rPr>
          <w:rFonts w:hAnsi="宋体" w:hint="eastAsia"/>
          <w:noProof/>
          <w:kern w:val="0"/>
          <w:szCs w:val="20"/>
        </w:rPr>
        <w:t>）生产</w:t>
      </w:r>
      <w:r w:rsidRPr="00A41EB6">
        <w:rPr>
          <w:rFonts w:hAnsi="宋体" w:hint="eastAsia"/>
          <w:noProof/>
          <w:kern w:val="0"/>
          <w:szCs w:val="20"/>
        </w:rPr>
        <w:t>日期。</w:t>
      </w:r>
    </w:p>
    <w:p w:rsidR="00A41EB6" w:rsidRPr="00A41EB6" w:rsidRDefault="00A41EB6" w:rsidP="00A41EB6">
      <w:pPr>
        <w:pStyle w:val="a1"/>
        <w:spacing w:before="312" w:after="312"/>
      </w:pPr>
      <w:r w:rsidRPr="00A41EB6">
        <w:rPr>
          <w:rFonts w:hint="eastAsia"/>
        </w:rPr>
        <w:t>合同（或订货单）内容</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ascii="宋体" w:hAnsi="宋体" w:hint="eastAsia"/>
          <w:noProof/>
          <w:kern w:val="0"/>
          <w:szCs w:val="20"/>
        </w:rPr>
        <w:t>本</w:t>
      </w:r>
      <w:r w:rsidR="001D2FB1">
        <w:rPr>
          <w:rFonts w:hAnsi="宋体" w:hint="eastAsia"/>
          <w:noProof/>
          <w:kern w:val="0"/>
          <w:szCs w:val="20"/>
        </w:rPr>
        <w:t>文件</w:t>
      </w:r>
      <w:r w:rsidRPr="00A41EB6">
        <w:rPr>
          <w:rFonts w:hAnsi="宋体" w:hint="eastAsia"/>
          <w:noProof/>
          <w:kern w:val="0"/>
          <w:szCs w:val="20"/>
        </w:rPr>
        <w:t>所列产品的合同（或订货单）应包括以下内容：</w:t>
      </w:r>
    </w:p>
    <w:p w:rsidR="00A41EB6" w:rsidRPr="00A41EB6" w:rsidRDefault="00A41EB6" w:rsidP="00A41EB6">
      <w:pPr>
        <w:widowControl/>
        <w:tabs>
          <w:tab w:val="center" w:pos="4201"/>
          <w:tab w:val="right" w:leader="dot" w:pos="9298"/>
        </w:tabs>
        <w:autoSpaceDE w:val="0"/>
        <w:autoSpaceDN w:val="0"/>
        <w:ind w:firstLineChars="200" w:firstLine="420"/>
        <w:rPr>
          <w:rFonts w:hAnsi="宋体"/>
          <w:noProof/>
          <w:kern w:val="0"/>
          <w:szCs w:val="20"/>
        </w:rPr>
      </w:pPr>
      <w:r w:rsidRPr="00A41EB6">
        <w:rPr>
          <w:rFonts w:hAnsi="宋体"/>
          <w:noProof/>
          <w:kern w:val="0"/>
          <w:szCs w:val="20"/>
        </w:rPr>
        <w:t>a</w:t>
      </w:r>
      <w:r w:rsidRPr="00A41EB6">
        <w:rPr>
          <w:rFonts w:hAnsi="宋体" w:hint="eastAsia"/>
          <w:noProof/>
          <w:kern w:val="0"/>
          <w:szCs w:val="20"/>
        </w:rPr>
        <w:t>）产品名称；</w:t>
      </w:r>
    </w:p>
    <w:p w:rsidR="00A41EB6" w:rsidRDefault="00347F70" w:rsidP="00A41EB6">
      <w:pPr>
        <w:widowControl/>
        <w:tabs>
          <w:tab w:val="center" w:pos="4201"/>
          <w:tab w:val="right" w:leader="dot" w:pos="9298"/>
        </w:tabs>
        <w:autoSpaceDE w:val="0"/>
        <w:autoSpaceDN w:val="0"/>
        <w:ind w:firstLineChars="200" w:firstLine="420"/>
        <w:rPr>
          <w:rFonts w:hAnsi="宋体"/>
          <w:noProof/>
          <w:kern w:val="0"/>
          <w:szCs w:val="20"/>
        </w:rPr>
      </w:pPr>
      <w:r>
        <w:rPr>
          <w:rFonts w:hAnsi="宋体"/>
          <w:noProof/>
          <w:kern w:val="0"/>
          <w:szCs w:val="20"/>
        </w:rPr>
        <w:t>b</w:t>
      </w:r>
      <w:r w:rsidR="001D2FB1">
        <w:rPr>
          <w:rFonts w:hAnsi="宋体" w:hint="eastAsia"/>
          <w:noProof/>
          <w:kern w:val="0"/>
          <w:szCs w:val="20"/>
        </w:rPr>
        <w:t>）数量；</w:t>
      </w:r>
    </w:p>
    <w:p w:rsidR="001D2FB1" w:rsidRDefault="00347F70" w:rsidP="00A41EB6">
      <w:pPr>
        <w:widowControl/>
        <w:tabs>
          <w:tab w:val="center" w:pos="4201"/>
          <w:tab w:val="right" w:leader="dot" w:pos="9298"/>
        </w:tabs>
        <w:autoSpaceDE w:val="0"/>
        <w:autoSpaceDN w:val="0"/>
        <w:ind w:firstLineChars="200" w:firstLine="420"/>
        <w:rPr>
          <w:rFonts w:hAnsi="宋体"/>
          <w:noProof/>
          <w:kern w:val="0"/>
          <w:szCs w:val="20"/>
        </w:rPr>
      </w:pPr>
      <w:r>
        <w:rPr>
          <w:rFonts w:hAnsi="宋体" w:hint="eastAsia"/>
          <w:noProof/>
          <w:kern w:val="0"/>
          <w:szCs w:val="20"/>
        </w:rPr>
        <w:t>c</w:t>
      </w:r>
      <w:r w:rsidR="001D2FB1">
        <w:rPr>
          <w:rFonts w:hAnsi="宋体" w:hint="eastAsia"/>
          <w:noProof/>
          <w:kern w:val="0"/>
          <w:szCs w:val="20"/>
        </w:rPr>
        <w:t>）</w:t>
      </w:r>
      <w:r>
        <w:rPr>
          <w:rFonts w:hAnsi="宋体"/>
          <w:noProof/>
          <w:kern w:val="0"/>
          <w:szCs w:val="20"/>
        </w:rPr>
        <w:t>本文件</w:t>
      </w:r>
      <w:r>
        <w:rPr>
          <w:rFonts w:hAnsi="宋体" w:hint="eastAsia"/>
          <w:noProof/>
          <w:kern w:val="0"/>
          <w:szCs w:val="20"/>
        </w:rPr>
        <w:t>编号</w:t>
      </w:r>
      <w:r w:rsidR="001D2FB1">
        <w:rPr>
          <w:rFonts w:hAnsi="宋体"/>
          <w:noProof/>
          <w:kern w:val="0"/>
          <w:szCs w:val="20"/>
        </w:rPr>
        <w:t>；</w:t>
      </w:r>
    </w:p>
    <w:p w:rsidR="001D2FB1" w:rsidRPr="001D2FB1" w:rsidRDefault="00347F70" w:rsidP="00A41EB6">
      <w:pPr>
        <w:widowControl/>
        <w:tabs>
          <w:tab w:val="center" w:pos="4201"/>
          <w:tab w:val="right" w:leader="dot" w:pos="9298"/>
        </w:tabs>
        <w:autoSpaceDE w:val="0"/>
        <w:autoSpaceDN w:val="0"/>
        <w:ind w:firstLineChars="200" w:firstLine="420"/>
        <w:rPr>
          <w:rFonts w:hAnsi="宋体"/>
          <w:noProof/>
          <w:kern w:val="0"/>
          <w:szCs w:val="20"/>
        </w:rPr>
      </w:pPr>
      <w:r>
        <w:rPr>
          <w:rFonts w:hAnsi="宋体"/>
          <w:noProof/>
          <w:kern w:val="0"/>
          <w:szCs w:val="20"/>
        </w:rPr>
        <w:t>d</w:t>
      </w:r>
      <w:r w:rsidR="001D2FB1">
        <w:rPr>
          <w:rFonts w:hAnsi="宋体"/>
          <w:noProof/>
          <w:kern w:val="0"/>
          <w:szCs w:val="20"/>
        </w:rPr>
        <w:t>）其他。</w:t>
      </w:r>
    </w:p>
    <w:p w:rsidR="009E75DA" w:rsidRPr="009E75DA" w:rsidRDefault="009E75DA" w:rsidP="009E75DA">
      <w:pPr>
        <w:pStyle w:val="affffff4"/>
        <w:framePr w:wrap="around"/>
      </w:pPr>
      <w:r>
        <w:t>_________________________________</w:t>
      </w:r>
    </w:p>
    <w:sectPr w:rsidR="009E75DA" w:rsidRPr="009E75DA"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389" w:rsidRDefault="004C4389">
      <w:r>
        <w:separator/>
      </w:r>
    </w:p>
  </w:endnote>
  <w:endnote w:type="continuationSeparator" w:id="0">
    <w:p w:rsidR="004C4389" w:rsidRDefault="004C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F" w:rsidRDefault="001E791F" w:rsidP="009E75DA">
    <w:pPr>
      <w:pStyle w:val="aff7"/>
    </w:pPr>
    <w:r>
      <w:fldChar w:fldCharType="begin"/>
    </w:r>
    <w:r>
      <w:instrText xml:space="preserve"> PAGE  \* MERGEFORMAT </w:instrText>
    </w:r>
    <w:r>
      <w:fldChar w:fldCharType="separate"/>
    </w:r>
    <w:r w:rsidR="00C61C45">
      <w:rPr>
        <w:noProof/>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389" w:rsidRDefault="004C4389">
      <w:r>
        <w:separator/>
      </w:r>
    </w:p>
  </w:footnote>
  <w:footnote w:type="continuationSeparator" w:id="0">
    <w:p w:rsidR="004C4389" w:rsidRDefault="004C43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F" w:rsidRPr="009E75DA" w:rsidRDefault="001E791F">
    <w:pPr>
      <w:pStyle w:val="affc"/>
      <w:rPr>
        <w:rFonts w:ascii="黑体" w:eastAsia="黑体" w:hAnsi="黑体"/>
      </w:rPr>
    </w:pPr>
    <w:r>
      <w:rPr>
        <w:rFonts w:ascii="黑体" w:eastAsia="黑体" w:hAnsi="黑体"/>
      </w:rPr>
      <w:t>YS/T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18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2693"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8" w15:restartNumberingAfterBreak="0">
    <w:nsid w:val="3DA400EC"/>
    <w:multiLevelType w:val="hybridMultilevel"/>
    <w:tmpl w:val="2E34FD0C"/>
    <w:lvl w:ilvl="0" w:tplc="BF54B37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5FF5145A"/>
    <w:multiLevelType w:val="hybridMultilevel"/>
    <w:tmpl w:val="D05A9A76"/>
    <w:lvl w:ilvl="0" w:tplc="6DCCA1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6"/>
  </w:num>
  <w:num w:numId="2">
    <w:abstractNumId w:val="13"/>
  </w:num>
  <w:num w:numId="3">
    <w:abstractNumId w:val="5"/>
  </w:num>
  <w:num w:numId="4">
    <w:abstractNumId w:val="16"/>
  </w:num>
  <w:num w:numId="5">
    <w:abstractNumId w:val="18"/>
  </w:num>
  <w:num w:numId="6">
    <w:abstractNumId w:val="7"/>
  </w:num>
  <w:num w:numId="7">
    <w:abstractNumId w:val="9"/>
  </w:num>
  <w:num w:numId="8">
    <w:abstractNumId w:val="2"/>
  </w:num>
  <w:num w:numId="9">
    <w:abstractNumId w:val="15"/>
  </w:num>
  <w:num w:numId="10">
    <w:abstractNumId w:val="10"/>
  </w:num>
  <w:num w:numId="11">
    <w:abstractNumId w:val="14"/>
  </w:num>
  <w:num w:numId="12">
    <w:abstractNumId w:val="17"/>
  </w:num>
  <w:num w:numId="13">
    <w:abstractNumId w:val="4"/>
  </w:num>
  <w:num w:numId="14">
    <w:abstractNumId w:val="11"/>
  </w:num>
  <w:num w:numId="15">
    <w:abstractNumId w:val="0"/>
  </w:num>
  <w:num w:numId="16">
    <w:abstractNumId w:val="1"/>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8"/>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JNrmakekOstcUydE6QroysrW547j8CVXLC0x40V3RvaUI/RqHsf9w7pXnMrhbOXGQH58+AJLzv+cs8N5JzeA==" w:salt="Msh0kSdPdeU/EAHHqHERe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394"/>
    <w:rsid w:val="00000BB3"/>
    <w:rsid w:val="0000185F"/>
    <w:rsid w:val="00004B91"/>
    <w:rsid w:val="00004E32"/>
    <w:rsid w:val="0000586F"/>
    <w:rsid w:val="00013D86"/>
    <w:rsid w:val="00013E02"/>
    <w:rsid w:val="0002143C"/>
    <w:rsid w:val="000248BA"/>
    <w:rsid w:val="00025A65"/>
    <w:rsid w:val="00026C31"/>
    <w:rsid w:val="00027280"/>
    <w:rsid w:val="000320A7"/>
    <w:rsid w:val="000325EA"/>
    <w:rsid w:val="00032740"/>
    <w:rsid w:val="00035925"/>
    <w:rsid w:val="00036C2C"/>
    <w:rsid w:val="000370EC"/>
    <w:rsid w:val="00045A7C"/>
    <w:rsid w:val="0004769F"/>
    <w:rsid w:val="00055371"/>
    <w:rsid w:val="00056A24"/>
    <w:rsid w:val="00057CE5"/>
    <w:rsid w:val="000607A3"/>
    <w:rsid w:val="000657F7"/>
    <w:rsid w:val="00067CDF"/>
    <w:rsid w:val="00074FBE"/>
    <w:rsid w:val="0007762A"/>
    <w:rsid w:val="00080854"/>
    <w:rsid w:val="00081D7E"/>
    <w:rsid w:val="00081DFC"/>
    <w:rsid w:val="00081F6E"/>
    <w:rsid w:val="00083A09"/>
    <w:rsid w:val="00085A4B"/>
    <w:rsid w:val="0009005E"/>
    <w:rsid w:val="000918A9"/>
    <w:rsid w:val="00091ACC"/>
    <w:rsid w:val="00092001"/>
    <w:rsid w:val="00092618"/>
    <w:rsid w:val="00092857"/>
    <w:rsid w:val="00092BD8"/>
    <w:rsid w:val="000932AB"/>
    <w:rsid w:val="000945D9"/>
    <w:rsid w:val="000964C7"/>
    <w:rsid w:val="000979D9"/>
    <w:rsid w:val="000A20A9"/>
    <w:rsid w:val="000A2609"/>
    <w:rsid w:val="000A48B1"/>
    <w:rsid w:val="000A750C"/>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0F175F"/>
    <w:rsid w:val="00100BF5"/>
    <w:rsid w:val="00104E29"/>
    <w:rsid w:val="001056DE"/>
    <w:rsid w:val="001124C0"/>
    <w:rsid w:val="00115E9A"/>
    <w:rsid w:val="00117A25"/>
    <w:rsid w:val="00120F24"/>
    <w:rsid w:val="00121293"/>
    <w:rsid w:val="00122ADA"/>
    <w:rsid w:val="0013175F"/>
    <w:rsid w:val="00131AFE"/>
    <w:rsid w:val="0013364D"/>
    <w:rsid w:val="001343BB"/>
    <w:rsid w:val="00141E9A"/>
    <w:rsid w:val="001512B4"/>
    <w:rsid w:val="0015244C"/>
    <w:rsid w:val="00153A26"/>
    <w:rsid w:val="00157A3F"/>
    <w:rsid w:val="001620A5"/>
    <w:rsid w:val="00164E53"/>
    <w:rsid w:val="00165D35"/>
    <w:rsid w:val="00166213"/>
    <w:rsid w:val="0016699D"/>
    <w:rsid w:val="001670D9"/>
    <w:rsid w:val="00175159"/>
    <w:rsid w:val="00175A23"/>
    <w:rsid w:val="00175AD7"/>
    <w:rsid w:val="00176208"/>
    <w:rsid w:val="0017780C"/>
    <w:rsid w:val="001813B2"/>
    <w:rsid w:val="0018211B"/>
    <w:rsid w:val="00183FE1"/>
    <w:rsid w:val="001840D3"/>
    <w:rsid w:val="00184782"/>
    <w:rsid w:val="00184C73"/>
    <w:rsid w:val="00187A8A"/>
    <w:rsid w:val="001900F8"/>
    <w:rsid w:val="00191258"/>
    <w:rsid w:val="00192680"/>
    <w:rsid w:val="00193037"/>
    <w:rsid w:val="00193375"/>
    <w:rsid w:val="00193A2C"/>
    <w:rsid w:val="001A288E"/>
    <w:rsid w:val="001A61D1"/>
    <w:rsid w:val="001B36ED"/>
    <w:rsid w:val="001B3C3E"/>
    <w:rsid w:val="001B6DC2"/>
    <w:rsid w:val="001B754B"/>
    <w:rsid w:val="001C149C"/>
    <w:rsid w:val="001C21AC"/>
    <w:rsid w:val="001C3689"/>
    <w:rsid w:val="001C47BA"/>
    <w:rsid w:val="001C594F"/>
    <w:rsid w:val="001C59EA"/>
    <w:rsid w:val="001D2FB1"/>
    <w:rsid w:val="001D3556"/>
    <w:rsid w:val="001D406C"/>
    <w:rsid w:val="001D41EE"/>
    <w:rsid w:val="001D4BEB"/>
    <w:rsid w:val="001D71E6"/>
    <w:rsid w:val="001E0380"/>
    <w:rsid w:val="001E0B1B"/>
    <w:rsid w:val="001E13B1"/>
    <w:rsid w:val="001E2153"/>
    <w:rsid w:val="001E23E7"/>
    <w:rsid w:val="001E791F"/>
    <w:rsid w:val="001F20AE"/>
    <w:rsid w:val="001F3A19"/>
    <w:rsid w:val="002009E4"/>
    <w:rsid w:val="00201053"/>
    <w:rsid w:val="0020251B"/>
    <w:rsid w:val="002073D3"/>
    <w:rsid w:val="00215D48"/>
    <w:rsid w:val="0021624B"/>
    <w:rsid w:val="0022185E"/>
    <w:rsid w:val="002246F8"/>
    <w:rsid w:val="00227FED"/>
    <w:rsid w:val="0023030A"/>
    <w:rsid w:val="0023070D"/>
    <w:rsid w:val="00230F08"/>
    <w:rsid w:val="00234467"/>
    <w:rsid w:val="00235BE6"/>
    <w:rsid w:val="00237D8D"/>
    <w:rsid w:val="00241DA2"/>
    <w:rsid w:val="00247FEE"/>
    <w:rsid w:val="00250E7D"/>
    <w:rsid w:val="002523DB"/>
    <w:rsid w:val="002527DD"/>
    <w:rsid w:val="00252DAA"/>
    <w:rsid w:val="002565D5"/>
    <w:rsid w:val="002622C0"/>
    <w:rsid w:val="002714D1"/>
    <w:rsid w:val="00275FFE"/>
    <w:rsid w:val="002778AE"/>
    <w:rsid w:val="00280AC0"/>
    <w:rsid w:val="0028269A"/>
    <w:rsid w:val="00283590"/>
    <w:rsid w:val="00286973"/>
    <w:rsid w:val="00287674"/>
    <w:rsid w:val="002935B0"/>
    <w:rsid w:val="002938A4"/>
    <w:rsid w:val="00293DB8"/>
    <w:rsid w:val="00294E70"/>
    <w:rsid w:val="002954B8"/>
    <w:rsid w:val="002967B2"/>
    <w:rsid w:val="002A1924"/>
    <w:rsid w:val="002A7420"/>
    <w:rsid w:val="002A7A7E"/>
    <w:rsid w:val="002B0F12"/>
    <w:rsid w:val="002B1308"/>
    <w:rsid w:val="002B4554"/>
    <w:rsid w:val="002B707C"/>
    <w:rsid w:val="002C72D8"/>
    <w:rsid w:val="002C7C59"/>
    <w:rsid w:val="002D11FA"/>
    <w:rsid w:val="002D17BC"/>
    <w:rsid w:val="002D19A4"/>
    <w:rsid w:val="002D6352"/>
    <w:rsid w:val="002E0DDF"/>
    <w:rsid w:val="002E14AC"/>
    <w:rsid w:val="002E2238"/>
    <w:rsid w:val="002E2906"/>
    <w:rsid w:val="002E5635"/>
    <w:rsid w:val="002E64C3"/>
    <w:rsid w:val="002E6A2C"/>
    <w:rsid w:val="002F035E"/>
    <w:rsid w:val="002F0FE8"/>
    <w:rsid w:val="002F1D8C"/>
    <w:rsid w:val="002F21DA"/>
    <w:rsid w:val="002F34B8"/>
    <w:rsid w:val="002F49A0"/>
    <w:rsid w:val="00301F39"/>
    <w:rsid w:val="00303D27"/>
    <w:rsid w:val="00305BEE"/>
    <w:rsid w:val="00310087"/>
    <w:rsid w:val="003100C1"/>
    <w:rsid w:val="00310335"/>
    <w:rsid w:val="00313962"/>
    <w:rsid w:val="00315B3D"/>
    <w:rsid w:val="00322EFB"/>
    <w:rsid w:val="003234E0"/>
    <w:rsid w:val="00325926"/>
    <w:rsid w:val="00327A8A"/>
    <w:rsid w:val="003339A3"/>
    <w:rsid w:val="00334A92"/>
    <w:rsid w:val="00336610"/>
    <w:rsid w:val="00341F5C"/>
    <w:rsid w:val="00343D23"/>
    <w:rsid w:val="00343F73"/>
    <w:rsid w:val="00344021"/>
    <w:rsid w:val="00345060"/>
    <w:rsid w:val="003451FB"/>
    <w:rsid w:val="00347F70"/>
    <w:rsid w:val="00352629"/>
    <w:rsid w:val="0035323B"/>
    <w:rsid w:val="00353D19"/>
    <w:rsid w:val="0035785A"/>
    <w:rsid w:val="003609D2"/>
    <w:rsid w:val="003639DB"/>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026F"/>
    <w:rsid w:val="003B1275"/>
    <w:rsid w:val="003B1778"/>
    <w:rsid w:val="003C11CB"/>
    <w:rsid w:val="003C3017"/>
    <w:rsid w:val="003C6A77"/>
    <w:rsid w:val="003C75F3"/>
    <w:rsid w:val="003C78A3"/>
    <w:rsid w:val="003D36AB"/>
    <w:rsid w:val="003D3C48"/>
    <w:rsid w:val="003E1867"/>
    <w:rsid w:val="003E5729"/>
    <w:rsid w:val="003E6589"/>
    <w:rsid w:val="003E724E"/>
    <w:rsid w:val="003F1D40"/>
    <w:rsid w:val="003F22BB"/>
    <w:rsid w:val="003F2A5B"/>
    <w:rsid w:val="003F4EE0"/>
    <w:rsid w:val="003F5559"/>
    <w:rsid w:val="003F7947"/>
    <w:rsid w:val="00400473"/>
    <w:rsid w:val="00402153"/>
    <w:rsid w:val="00402E26"/>
    <w:rsid w:val="00402FC1"/>
    <w:rsid w:val="004056D6"/>
    <w:rsid w:val="0041457B"/>
    <w:rsid w:val="004200D9"/>
    <w:rsid w:val="00424EA0"/>
    <w:rsid w:val="00425082"/>
    <w:rsid w:val="00427EC4"/>
    <w:rsid w:val="00431DEB"/>
    <w:rsid w:val="0044259D"/>
    <w:rsid w:val="00442670"/>
    <w:rsid w:val="004439D9"/>
    <w:rsid w:val="00446B29"/>
    <w:rsid w:val="004524BE"/>
    <w:rsid w:val="00453F9A"/>
    <w:rsid w:val="00454CC3"/>
    <w:rsid w:val="004574B3"/>
    <w:rsid w:val="00464903"/>
    <w:rsid w:val="00465B72"/>
    <w:rsid w:val="004719FA"/>
    <w:rsid w:val="00471E91"/>
    <w:rsid w:val="00474079"/>
    <w:rsid w:val="00474675"/>
    <w:rsid w:val="0047470C"/>
    <w:rsid w:val="00484C88"/>
    <w:rsid w:val="00486549"/>
    <w:rsid w:val="00492902"/>
    <w:rsid w:val="004A203E"/>
    <w:rsid w:val="004A35F9"/>
    <w:rsid w:val="004A4662"/>
    <w:rsid w:val="004A7E02"/>
    <w:rsid w:val="004B157A"/>
    <w:rsid w:val="004B24C1"/>
    <w:rsid w:val="004B3092"/>
    <w:rsid w:val="004B49B1"/>
    <w:rsid w:val="004B557C"/>
    <w:rsid w:val="004C292F"/>
    <w:rsid w:val="004C4389"/>
    <w:rsid w:val="004C657F"/>
    <w:rsid w:val="004C7F25"/>
    <w:rsid w:val="004D306F"/>
    <w:rsid w:val="004D4B02"/>
    <w:rsid w:val="004D4F76"/>
    <w:rsid w:val="004E24C9"/>
    <w:rsid w:val="004E4B13"/>
    <w:rsid w:val="004E4B8C"/>
    <w:rsid w:val="004E5A47"/>
    <w:rsid w:val="004F3E3E"/>
    <w:rsid w:val="005036E2"/>
    <w:rsid w:val="00504ABF"/>
    <w:rsid w:val="00510280"/>
    <w:rsid w:val="00513D73"/>
    <w:rsid w:val="005148B3"/>
    <w:rsid w:val="00514A43"/>
    <w:rsid w:val="00515361"/>
    <w:rsid w:val="00515E9C"/>
    <w:rsid w:val="005174E5"/>
    <w:rsid w:val="00520898"/>
    <w:rsid w:val="00522393"/>
    <w:rsid w:val="00522620"/>
    <w:rsid w:val="00523358"/>
    <w:rsid w:val="00525542"/>
    <w:rsid w:val="00525656"/>
    <w:rsid w:val="00525BF3"/>
    <w:rsid w:val="005304FD"/>
    <w:rsid w:val="005310AF"/>
    <w:rsid w:val="00534C02"/>
    <w:rsid w:val="0054044C"/>
    <w:rsid w:val="0054264B"/>
    <w:rsid w:val="00543786"/>
    <w:rsid w:val="00545A49"/>
    <w:rsid w:val="005463CC"/>
    <w:rsid w:val="00546D0D"/>
    <w:rsid w:val="0055153A"/>
    <w:rsid w:val="005533D7"/>
    <w:rsid w:val="00554B63"/>
    <w:rsid w:val="005564EE"/>
    <w:rsid w:val="00562CF6"/>
    <w:rsid w:val="0056544B"/>
    <w:rsid w:val="005660D8"/>
    <w:rsid w:val="00567177"/>
    <w:rsid w:val="005703DE"/>
    <w:rsid w:val="005710BC"/>
    <w:rsid w:val="005755F1"/>
    <w:rsid w:val="00576004"/>
    <w:rsid w:val="00576885"/>
    <w:rsid w:val="00582BBE"/>
    <w:rsid w:val="0058464E"/>
    <w:rsid w:val="0058650E"/>
    <w:rsid w:val="0058652B"/>
    <w:rsid w:val="005A01CB"/>
    <w:rsid w:val="005A19A9"/>
    <w:rsid w:val="005A2A05"/>
    <w:rsid w:val="005A58FF"/>
    <w:rsid w:val="005A5EAF"/>
    <w:rsid w:val="005A6491"/>
    <w:rsid w:val="005A64C0"/>
    <w:rsid w:val="005B1985"/>
    <w:rsid w:val="005B3C11"/>
    <w:rsid w:val="005B4AE5"/>
    <w:rsid w:val="005C1C28"/>
    <w:rsid w:val="005C43D0"/>
    <w:rsid w:val="005C6DB5"/>
    <w:rsid w:val="005D3842"/>
    <w:rsid w:val="005E19E7"/>
    <w:rsid w:val="005E2392"/>
    <w:rsid w:val="005F7BEB"/>
    <w:rsid w:val="00601622"/>
    <w:rsid w:val="0060789B"/>
    <w:rsid w:val="0061037E"/>
    <w:rsid w:val="00613D21"/>
    <w:rsid w:val="00613FAA"/>
    <w:rsid w:val="00616C36"/>
    <w:rsid w:val="00616E9F"/>
    <w:rsid w:val="0061716C"/>
    <w:rsid w:val="006171AF"/>
    <w:rsid w:val="00617868"/>
    <w:rsid w:val="0062420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2E65"/>
    <w:rsid w:val="00677B54"/>
    <w:rsid w:val="00682682"/>
    <w:rsid w:val="00682702"/>
    <w:rsid w:val="0068487D"/>
    <w:rsid w:val="00692306"/>
    <w:rsid w:val="00692368"/>
    <w:rsid w:val="006948EA"/>
    <w:rsid w:val="00695192"/>
    <w:rsid w:val="006960F2"/>
    <w:rsid w:val="006A1C8E"/>
    <w:rsid w:val="006A2EBC"/>
    <w:rsid w:val="006A5EA0"/>
    <w:rsid w:val="006A783B"/>
    <w:rsid w:val="006A7B33"/>
    <w:rsid w:val="006B0990"/>
    <w:rsid w:val="006B497F"/>
    <w:rsid w:val="006B4C2C"/>
    <w:rsid w:val="006B4E13"/>
    <w:rsid w:val="006B75DD"/>
    <w:rsid w:val="006C047C"/>
    <w:rsid w:val="006C3D8B"/>
    <w:rsid w:val="006C67E0"/>
    <w:rsid w:val="006C7ABA"/>
    <w:rsid w:val="006D0A13"/>
    <w:rsid w:val="006D0D60"/>
    <w:rsid w:val="006D1122"/>
    <w:rsid w:val="006D1B67"/>
    <w:rsid w:val="006D317E"/>
    <w:rsid w:val="006D3B1E"/>
    <w:rsid w:val="006D3C00"/>
    <w:rsid w:val="006D6A19"/>
    <w:rsid w:val="006E0319"/>
    <w:rsid w:val="006E06AD"/>
    <w:rsid w:val="006E3675"/>
    <w:rsid w:val="006E4A7F"/>
    <w:rsid w:val="006F0967"/>
    <w:rsid w:val="006F2274"/>
    <w:rsid w:val="006F64A0"/>
    <w:rsid w:val="006F7216"/>
    <w:rsid w:val="0070038F"/>
    <w:rsid w:val="00701F6D"/>
    <w:rsid w:val="007027B1"/>
    <w:rsid w:val="0070286C"/>
    <w:rsid w:val="00704DF6"/>
    <w:rsid w:val="0070641D"/>
    <w:rsid w:val="0070651C"/>
    <w:rsid w:val="007132A3"/>
    <w:rsid w:val="00716421"/>
    <w:rsid w:val="00721419"/>
    <w:rsid w:val="00724EFB"/>
    <w:rsid w:val="00726575"/>
    <w:rsid w:val="00730310"/>
    <w:rsid w:val="00737A89"/>
    <w:rsid w:val="00740A49"/>
    <w:rsid w:val="007419C3"/>
    <w:rsid w:val="00743406"/>
    <w:rsid w:val="00746559"/>
    <w:rsid w:val="007467A7"/>
    <w:rsid w:val="007469DD"/>
    <w:rsid w:val="0074741B"/>
    <w:rsid w:val="0074759E"/>
    <w:rsid w:val="007478EA"/>
    <w:rsid w:val="0075415C"/>
    <w:rsid w:val="00757097"/>
    <w:rsid w:val="007606CB"/>
    <w:rsid w:val="00761E8B"/>
    <w:rsid w:val="00763502"/>
    <w:rsid w:val="00771C65"/>
    <w:rsid w:val="007769AB"/>
    <w:rsid w:val="00780DE2"/>
    <w:rsid w:val="007913AB"/>
    <w:rsid w:val="007914F7"/>
    <w:rsid w:val="00792567"/>
    <w:rsid w:val="00792648"/>
    <w:rsid w:val="00795C73"/>
    <w:rsid w:val="0079612E"/>
    <w:rsid w:val="007A4809"/>
    <w:rsid w:val="007B1625"/>
    <w:rsid w:val="007B706E"/>
    <w:rsid w:val="007B71EB"/>
    <w:rsid w:val="007C0748"/>
    <w:rsid w:val="007C6205"/>
    <w:rsid w:val="007C686A"/>
    <w:rsid w:val="007C728E"/>
    <w:rsid w:val="007D0BE0"/>
    <w:rsid w:val="007D13C4"/>
    <w:rsid w:val="007D1D7A"/>
    <w:rsid w:val="007D204F"/>
    <w:rsid w:val="007D2C53"/>
    <w:rsid w:val="007D3D60"/>
    <w:rsid w:val="007D49DB"/>
    <w:rsid w:val="007E08EF"/>
    <w:rsid w:val="007E0B38"/>
    <w:rsid w:val="007E1980"/>
    <w:rsid w:val="007E4B76"/>
    <w:rsid w:val="007E5043"/>
    <w:rsid w:val="007E5EA8"/>
    <w:rsid w:val="007F0734"/>
    <w:rsid w:val="007F0CF1"/>
    <w:rsid w:val="007F12A5"/>
    <w:rsid w:val="007F2D74"/>
    <w:rsid w:val="007F3FB7"/>
    <w:rsid w:val="007F4CF1"/>
    <w:rsid w:val="007F7422"/>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6093"/>
    <w:rsid w:val="008504A8"/>
    <w:rsid w:val="00851B58"/>
    <w:rsid w:val="0085282E"/>
    <w:rsid w:val="00861994"/>
    <w:rsid w:val="0087193E"/>
    <w:rsid w:val="0087198C"/>
    <w:rsid w:val="00872157"/>
    <w:rsid w:val="00872C1F"/>
    <w:rsid w:val="00873B42"/>
    <w:rsid w:val="00877CB0"/>
    <w:rsid w:val="008805AC"/>
    <w:rsid w:val="00880D1A"/>
    <w:rsid w:val="0088308C"/>
    <w:rsid w:val="00884468"/>
    <w:rsid w:val="008856D8"/>
    <w:rsid w:val="00892E82"/>
    <w:rsid w:val="00893277"/>
    <w:rsid w:val="00895FA9"/>
    <w:rsid w:val="008A0F10"/>
    <w:rsid w:val="008A1035"/>
    <w:rsid w:val="008A6E08"/>
    <w:rsid w:val="008B5F98"/>
    <w:rsid w:val="008C0BE9"/>
    <w:rsid w:val="008C1B58"/>
    <w:rsid w:val="008C39AE"/>
    <w:rsid w:val="008C40DF"/>
    <w:rsid w:val="008C590D"/>
    <w:rsid w:val="008D447E"/>
    <w:rsid w:val="008D7566"/>
    <w:rsid w:val="008E031B"/>
    <w:rsid w:val="008E0560"/>
    <w:rsid w:val="008E2D8C"/>
    <w:rsid w:val="008E5453"/>
    <w:rsid w:val="008E7029"/>
    <w:rsid w:val="008E7EF6"/>
    <w:rsid w:val="008F1CD8"/>
    <w:rsid w:val="008F1F98"/>
    <w:rsid w:val="008F2340"/>
    <w:rsid w:val="008F2790"/>
    <w:rsid w:val="008F4930"/>
    <w:rsid w:val="008F5EC8"/>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143F"/>
    <w:rsid w:val="0094212C"/>
    <w:rsid w:val="00944853"/>
    <w:rsid w:val="00945185"/>
    <w:rsid w:val="0094609D"/>
    <w:rsid w:val="0095378C"/>
    <w:rsid w:val="00954689"/>
    <w:rsid w:val="0095472A"/>
    <w:rsid w:val="0096085A"/>
    <w:rsid w:val="009617C9"/>
    <w:rsid w:val="00961C93"/>
    <w:rsid w:val="00962B4E"/>
    <w:rsid w:val="00965324"/>
    <w:rsid w:val="0097091E"/>
    <w:rsid w:val="00975C60"/>
    <w:rsid w:val="009760D3"/>
    <w:rsid w:val="00977132"/>
    <w:rsid w:val="00980A2A"/>
    <w:rsid w:val="00980A98"/>
    <w:rsid w:val="00981A4B"/>
    <w:rsid w:val="00982250"/>
    <w:rsid w:val="00982501"/>
    <w:rsid w:val="00983D33"/>
    <w:rsid w:val="00984358"/>
    <w:rsid w:val="00985AFD"/>
    <w:rsid w:val="009877D3"/>
    <w:rsid w:val="00987E0D"/>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D5ED2"/>
    <w:rsid w:val="009E1415"/>
    <w:rsid w:val="009E6116"/>
    <w:rsid w:val="009E75DA"/>
    <w:rsid w:val="009E7E25"/>
    <w:rsid w:val="009F1F5E"/>
    <w:rsid w:val="00A02E43"/>
    <w:rsid w:val="00A05368"/>
    <w:rsid w:val="00A065F9"/>
    <w:rsid w:val="00A07011"/>
    <w:rsid w:val="00A07F34"/>
    <w:rsid w:val="00A11259"/>
    <w:rsid w:val="00A15C60"/>
    <w:rsid w:val="00A15F26"/>
    <w:rsid w:val="00A22154"/>
    <w:rsid w:val="00A24058"/>
    <w:rsid w:val="00A25C38"/>
    <w:rsid w:val="00A27BF3"/>
    <w:rsid w:val="00A34C70"/>
    <w:rsid w:val="00A35824"/>
    <w:rsid w:val="00A36BBE"/>
    <w:rsid w:val="00A37C20"/>
    <w:rsid w:val="00A40D9E"/>
    <w:rsid w:val="00A41DF7"/>
    <w:rsid w:val="00A41EB6"/>
    <w:rsid w:val="00A420B1"/>
    <w:rsid w:val="00A42ECA"/>
    <w:rsid w:val="00A4307A"/>
    <w:rsid w:val="00A46DEF"/>
    <w:rsid w:val="00A47EBB"/>
    <w:rsid w:val="00A510B2"/>
    <w:rsid w:val="00A51CDD"/>
    <w:rsid w:val="00A563F8"/>
    <w:rsid w:val="00A56BBA"/>
    <w:rsid w:val="00A61729"/>
    <w:rsid w:val="00A6730D"/>
    <w:rsid w:val="00A67693"/>
    <w:rsid w:val="00A70E72"/>
    <w:rsid w:val="00A71625"/>
    <w:rsid w:val="00A71B9B"/>
    <w:rsid w:val="00A751C7"/>
    <w:rsid w:val="00A7587A"/>
    <w:rsid w:val="00A763AE"/>
    <w:rsid w:val="00A80008"/>
    <w:rsid w:val="00A805F6"/>
    <w:rsid w:val="00A84CE5"/>
    <w:rsid w:val="00A87844"/>
    <w:rsid w:val="00A9227B"/>
    <w:rsid w:val="00A97A55"/>
    <w:rsid w:val="00AA038C"/>
    <w:rsid w:val="00AA24CD"/>
    <w:rsid w:val="00AA5A09"/>
    <w:rsid w:val="00AA7418"/>
    <w:rsid w:val="00AA7A09"/>
    <w:rsid w:val="00AB2C76"/>
    <w:rsid w:val="00AB3B50"/>
    <w:rsid w:val="00AB6730"/>
    <w:rsid w:val="00AC05B1"/>
    <w:rsid w:val="00AC450C"/>
    <w:rsid w:val="00AC7F6E"/>
    <w:rsid w:val="00AD340B"/>
    <w:rsid w:val="00AD356C"/>
    <w:rsid w:val="00AE2914"/>
    <w:rsid w:val="00AE2BE3"/>
    <w:rsid w:val="00AE6D15"/>
    <w:rsid w:val="00AE7023"/>
    <w:rsid w:val="00AE78AA"/>
    <w:rsid w:val="00AF0EF3"/>
    <w:rsid w:val="00AF1F49"/>
    <w:rsid w:val="00AF2D81"/>
    <w:rsid w:val="00B04182"/>
    <w:rsid w:val="00B05ECF"/>
    <w:rsid w:val="00B07AE3"/>
    <w:rsid w:val="00B11430"/>
    <w:rsid w:val="00B12A5D"/>
    <w:rsid w:val="00B15F08"/>
    <w:rsid w:val="00B165C4"/>
    <w:rsid w:val="00B242F4"/>
    <w:rsid w:val="00B2477A"/>
    <w:rsid w:val="00B24D1C"/>
    <w:rsid w:val="00B30072"/>
    <w:rsid w:val="00B30481"/>
    <w:rsid w:val="00B32868"/>
    <w:rsid w:val="00B3312F"/>
    <w:rsid w:val="00B3476F"/>
    <w:rsid w:val="00B353EB"/>
    <w:rsid w:val="00B4016F"/>
    <w:rsid w:val="00B407AC"/>
    <w:rsid w:val="00B439C4"/>
    <w:rsid w:val="00B4535E"/>
    <w:rsid w:val="00B51B5F"/>
    <w:rsid w:val="00B52752"/>
    <w:rsid w:val="00B52A8C"/>
    <w:rsid w:val="00B54707"/>
    <w:rsid w:val="00B56155"/>
    <w:rsid w:val="00B62C9F"/>
    <w:rsid w:val="00B62F11"/>
    <w:rsid w:val="00B63042"/>
    <w:rsid w:val="00B636A8"/>
    <w:rsid w:val="00B665C6"/>
    <w:rsid w:val="00B72AD8"/>
    <w:rsid w:val="00B74441"/>
    <w:rsid w:val="00B758A5"/>
    <w:rsid w:val="00B805AF"/>
    <w:rsid w:val="00B82287"/>
    <w:rsid w:val="00B82BD5"/>
    <w:rsid w:val="00B869EC"/>
    <w:rsid w:val="00B92383"/>
    <w:rsid w:val="00B9397A"/>
    <w:rsid w:val="00B9633D"/>
    <w:rsid w:val="00B967D5"/>
    <w:rsid w:val="00B979F4"/>
    <w:rsid w:val="00B97DB3"/>
    <w:rsid w:val="00BA2EBE"/>
    <w:rsid w:val="00BB0F28"/>
    <w:rsid w:val="00BB188E"/>
    <w:rsid w:val="00BB1F9D"/>
    <w:rsid w:val="00BB458A"/>
    <w:rsid w:val="00BB45F2"/>
    <w:rsid w:val="00BB693F"/>
    <w:rsid w:val="00BB6C11"/>
    <w:rsid w:val="00BC3012"/>
    <w:rsid w:val="00BC5953"/>
    <w:rsid w:val="00BD00D3"/>
    <w:rsid w:val="00BD1659"/>
    <w:rsid w:val="00BD3AA9"/>
    <w:rsid w:val="00BD41A2"/>
    <w:rsid w:val="00BD4A18"/>
    <w:rsid w:val="00BD6DB2"/>
    <w:rsid w:val="00BD73A1"/>
    <w:rsid w:val="00BE11CF"/>
    <w:rsid w:val="00BE21AB"/>
    <w:rsid w:val="00BE55CB"/>
    <w:rsid w:val="00BE7067"/>
    <w:rsid w:val="00BF09BA"/>
    <w:rsid w:val="00BF3BB2"/>
    <w:rsid w:val="00BF617A"/>
    <w:rsid w:val="00C0379D"/>
    <w:rsid w:val="00C03931"/>
    <w:rsid w:val="00C05FE3"/>
    <w:rsid w:val="00C11DA9"/>
    <w:rsid w:val="00C2136D"/>
    <w:rsid w:val="00C214EE"/>
    <w:rsid w:val="00C2314B"/>
    <w:rsid w:val="00C2328F"/>
    <w:rsid w:val="00C244A0"/>
    <w:rsid w:val="00C24971"/>
    <w:rsid w:val="00C25355"/>
    <w:rsid w:val="00C26BE5"/>
    <w:rsid w:val="00C26E4D"/>
    <w:rsid w:val="00C27909"/>
    <w:rsid w:val="00C27B03"/>
    <w:rsid w:val="00C314E1"/>
    <w:rsid w:val="00C31678"/>
    <w:rsid w:val="00C34397"/>
    <w:rsid w:val="00C40503"/>
    <w:rsid w:val="00C4095D"/>
    <w:rsid w:val="00C40C3A"/>
    <w:rsid w:val="00C5241D"/>
    <w:rsid w:val="00C57A9C"/>
    <w:rsid w:val="00C601D2"/>
    <w:rsid w:val="00C61C45"/>
    <w:rsid w:val="00C65BCC"/>
    <w:rsid w:val="00C66970"/>
    <w:rsid w:val="00C71F4D"/>
    <w:rsid w:val="00C8691C"/>
    <w:rsid w:val="00C86CB4"/>
    <w:rsid w:val="00C96295"/>
    <w:rsid w:val="00C96364"/>
    <w:rsid w:val="00CA03DF"/>
    <w:rsid w:val="00CA168A"/>
    <w:rsid w:val="00CA2097"/>
    <w:rsid w:val="00CA357E"/>
    <w:rsid w:val="00CA44F9"/>
    <w:rsid w:val="00CA4A69"/>
    <w:rsid w:val="00CB2132"/>
    <w:rsid w:val="00CB722E"/>
    <w:rsid w:val="00CC3E0C"/>
    <w:rsid w:val="00CC58D3"/>
    <w:rsid w:val="00CC64AF"/>
    <w:rsid w:val="00CC784D"/>
    <w:rsid w:val="00CC7ABA"/>
    <w:rsid w:val="00CF1E15"/>
    <w:rsid w:val="00CF2FB9"/>
    <w:rsid w:val="00D00A8D"/>
    <w:rsid w:val="00D03268"/>
    <w:rsid w:val="00D0337B"/>
    <w:rsid w:val="00D07777"/>
    <w:rsid w:val="00D079B2"/>
    <w:rsid w:val="00D07E11"/>
    <w:rsid w:val="00D114E9"/>
    <w:rsid w:val="00D17CD8"/>
    <w:rsid w:val="00D23A2E"/>
    <w:rsid w:val="00D2527C"/>
    <w:rsid w:val="00D27ED3"/>
    <w:rsid w:val="00D313B3"/>
    <w:rsid w:val="00D35B8E"/>
    <w:rsid w:val="00D40F07"/>
    <w:rsid w:val="00D429C6"/>
    <w:rsid w:val="00D47748"/>
    <w:rsid w:val="00D5178F"/>
    <w:rsid w:val="00D518DF"/>
    <w:rsid w:val="00D54CC3"/>
    <w:rsid w:val="00D561F6"/>
    <w:rsid w:val="00D566EF"/>
    <w:rsid w:val="00D6041A"/>
    <w:rsid w:val="00D61258"/>
    <w:rsid w:val="00D633EB"/>
    <w:rsid w:val="00D736AC"/>
    <w:rsid w:val="00D747AA"/>
    <w:rsid w:val="00D75A7E"/>
    <w:rsid w:val="00D82051"/>
    <w:rsid w:val="00D82FF7"/>
    <w:rsid w:val="00D84271"/>
    <w:rsid w:val="00D847FE"/>
    <w:rsid w:val="00D86B9C"/>
    <w:rsid w:val="00D900CD"/>
    <w:rsid w:val="00D90A39"/>
    <w:rsid w:val="00D964EA"/>
    <w:rsid w:val="00D966D0"/>
    <w:rsid w:val="00DA0C59"/>
    <w:rsid w:val="00DA3991"/>
    <w:rsid w:val="00DA72A1"/>
    <w:rsid w:val="00DA7C79"/>
    <w:rsid w:val="00DA7F95"/>
    <w:rsid w:val="00DB01F1"/>
    <w:rsid w:val="00DB3222"/>
    <w:rsid w:val="00DB7E6C"/>
    <w:rsid w:val="00DC0758"/>
    <w:rsid w:val="00DC1090"/>
    <w:rsid w:val="00DC4F68"/>
    <w:rsid w:val="00DC64B0"/>
    <w:rsid w:val="00DC6B1E"/>
    <w:rsid w:val="00DD1120"/>
    <w:rsid w:val="00DD252A"/>
    <w:rsid w:val="00DD5949"/>
    <w:rsid w:val="00DD5A29"/>
    <w:rsid w:val="00DD5D9D"/>
    <w:rsid w:val="00DE3505"/>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1A8B"/>
    <w:rsid w:val="00E122B7"/>
    <w:rsid w:val="00E21B55"/>
    <w:rsid w:val="00E221D3"/>
    <w:rsid w:val="00E24EB4"/>
    <w:rsid w:val="00E30635"/>
    <w:rsid w:val="00E320ED"/>
    <w:rsid w:val="00E33AFB"/>
    <w:rsid w:val="00E34218"/>
    <w:rsid w:val="00E3437A"/>
    <w:rsid w:val="00E35978"/>
    <w:rsid w:val="00E4555B"/>
    <w:rsid w:val="00E46282"/>
    <w:rsid w:val="00E50833"/>
    <w:rsid w:val="00E5216E"/>
    <w:rsid w:val="00E5529C"/>
    <w:rsid w:val="00E55E16"/>
    <w:rsid w:val="00E6167A"/>
    <w:rsid w:val="00E657C6"/>
    <w:rsid w:val="00E70261"/>
    <w:rsid w:val="00E75D40"/>
    <w:rsid w:val="00E81965"/>
    <w:rsid w:val="00E81A88"/>
    <w:rsid w:val="00E81F73"/>
    <w:rsid w:val="00E82344"/>
    <w:rsid w:val="00E84C82"/>
    <w:rsid w:val="00E84D64"/>
    <w:rsid w:val="00E86155"/>
    <w:rsid w:val="00E87408"/>
    <w:rsid w:val="00E914C4"/>
    <w:rsid w:val="00E934F5"/>
    <w:rsid w:val="00E96961"/>
    <w:rsid w:val="00EA0BB1"/>
    <w:rsid w:val="00EA72EC"/>
    <w:rsid w:val="00EA74E6"/>
    <w:rsid w:val="00EB0EDA"/>
    <w:rsid w:val="00EB0F2E"/>
    <w:rsid w:val="00EB11CB"/>
    <w:rsid w:val="00EB1C71"/>
    <w:rsid w:val="00EB275A"/>
    <w:rsid w:val="00EB57CA"/>
    <w:rsid w:val="00EB58C9"/>
    <w:rsid w:val="00EB786A"/>
    <w:rsid w:val="00EC1578"/>
    <w:rsid w:val="00EC1BFC"/>
    <w:rsid w:val="00EC1C72"/>
    <w:rsid w:val="00EC3356"/>
    <w:rsid w:val="00EC3CC9"/>
    <w:rsid w:val="00EC5D85"/>
    <w:rsid w:val="00EC5FE8"/>
    <w:rsid w:val="00EC680A"/>
    <w:rsid w:val="00EC7BAC"/>
    <w:rsid w:val="00ED511C"/>
    <w:rsid w:val="00ED6E02"/>
    <w:rsid w:val="00ED7229"/>
    <w:rsid w:val="00EE25CB"/>
    <w:rsid w:val="00EE2BED"/>
    <w:rsid w:val="00EE374B"/>
    <w:rsid w:val="00EE41EB"/>
    <w:rsid w:val="00EE4A87"/>
    <w:rsid w:val="00EF2869"/>
    <w:rsid w:val="00F04293"/>
    <w:rsid w:val="00F05D60"/>
    <w:rsid w:val="00F07224"/>
    <w:rsid w:val="00F07FD3"/>
    <w:rsid w:val="00F1117C"/>
    <w:rsid w:val="00F115BE"/>
    <w:rsid w:val="00F11BB5"/>
    <w:rsid w:val="00F1296C"/>
    <w:rsid w:val="00F1417B"/>
    <w:rsid w:val="00F1712D"/>
    <w:rsid w:val="00F17A17"/>
    <w:rsid w:val="00F208A0"/>
    <w:rsid w:val="00F2115E"/>
    <w:rsid w:val="00F27B3D"/>
    <w:rsid w:val="00F30ABD"/>
    <w:rsid w:val="00F34B99"/>
    <w:rsid w:val="00F3706B"/>
    <w:rsid w:val="00F40938"/>
    <w:rsid w:val="00F40B02"/>
    <w:rsid w:val="00F41E81"/>
    <w:rsid w:val="00F42EE8"/>
    <w:rsid w:val="00F50D6A"/>
    <w:rsid w:val="00F51720"/>
    <w:rsid w:val="00F51CF2"/>
    <w:rsid w:val="00F52DAB"/>
    <w:rsid w:val="00F543F0"/>
    <w:rsid w:val="00F55E3E"/>
    <w:rsid w:val="00F57601"/>
    <w:rsid w:val="00F73F99"/>
    <w:rsid w:val="00F758BB"/>
    <w:rsid w:val="00F75F80"/>
    <w:rsid w:val="00F80398"/>
    <w:rsid w:val="00F81D29"/>
    <w:rsid w:val="00F90BE5"/>
    <w:rsid w:val="00F9190C"/>
    <w:rsid w:val="00F91C4D"/>
    <w:rsid w:val="00F92FD9"/>
    <w:rsid w:val="00F93C7A"/>
    <w:rsid w:val="00FA232A"/>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07EE"/>
    <w:rsid w:val="00FE1B98"/>
    <w:rsid w:val="00FE23DE"/>
    <w:rsid w:val="00FF1801"/>
    <w:rsid w:val="00FF35E6"/>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7582B"/>
  <w15:docId w15:val="{B407BAEE-0158-4625-AEA5-9E5DD26B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8"/>
      </w:numPr>
      <w:spacing w:beforeLines="50" w:afterLines="50"/>
      <w:ind w:left="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8"/>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1"/>
      </w:numPr>
      <w:jc w:val="both"/>
    </w:pPr>
    <w:rPr>
      <w:rFonts w:ascii="宋体"/>
      <w:sz w:val="18"/>
      <w:szCs w:val="18"/>
    </w:rPr>
  </w:style>
  <w:style w:type="paragraph" w:customStyle="1" w:styleId="af0">
    <w:name w:val="数字编号列项（二级）"/>
    <w:rsid w:val="003E5729"/>
    <w:pPr>
      <w:numPr>
        <w:ilvl w:val="1"/>
        <w:numId w:val="7"/>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16"/>
      </w:numPr>
      <w:autoSpaceDE w:val="0"/>
      <w:autoSpaceDN w:val="0"/>
      <w:ind w:left="726" w:hanging="363"/>
      <w:jc w:val="both"/>
    </w:pPr>
    <w:rPr>
      <w:rFonts w:ascii="宋体"/>
      <w:sz w:val="18"/>
      <w:szCs w:val="18"/>
    </w:rPr>
  </w:style>
  <w:style w:type="paragraph" w:customStyle="1" w:styleId="af3">
    <w:name w:val="注×："/>
    <w:rsid w:val="0090690F"/>
    <w:pPr>
      <w:widowControl w:val="0"/>
      <w:numPr>
        <w:numId w:val="14"/>
      </w:numPr>
      <w:autoSpaceDE w:val="0"/>
      <w:autoSpaceDN w:val="0"/>
      <w:ind w:left="811" w:hanging="448"/>
      <w:jc w:val="both"/>
    </w:pPr>
    <w:rPr>
      <w:rFonts w:ascii="宋体"/>
      <w:sz w:val="18"/>
      <w:szCs w:val="18"/>
    </w:rPr>
  </w:style>
  <w:style w:type="paragraph" w:customStyle="1" w:styleId="af">
    <w:name w:val="字母编号列项（一级）"/>
    <w:rsid w:val="003E5729"/>
    <w:pPr>
      <w:numPr>
        <w:numId w:val="7"/>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7"/>
      </w:numPr>
    </w:pPr>
    <w:rPr>
      <w:rFonts w:ascii="宋体"/>
      <w:sz w:val="21"/>
    </w:rPr>
  </w:style>
  <w:style w:type="paragraph" w:customStyle="1" w:styleId="aff">
    <w:name w:val="示例×："/>
    <w:basedOn w:val="a1"/>
    <w:qFormat/>
    <w:rsid w:val="007E1980"/>
    <w:pPr>
      <w:numPr>
        <w:numId w:val="12"/>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4"/>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2"/>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5"/>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3"/>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5"/>
      </w:numPr>
    </w:pPr>
    <w:rPr>
      <w:rFonts w:ascii="宋体"/>
      <w:noProof/>
      <w:sz w:val="21"/>
    </w:rPr>
  </w:style>
  <w:style w:type="paragraph" w:styleId="ae">
    <w:name w:val="footnote text"/>
    <w:basedOn w:val="aff2"/>
    <w:rsid w:val="00074FBE"/>
    <w:pPr>
      <w:numPr>
        <w:numId w:val="6"/>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17"/>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9"/>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0"/>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affffffa"/>
    <w:rsid w:val="00B74441"/>
    <w:rPr>
      <w:sz w:val="18"/>
      <w:szCs w:val="18"/>
    </w:rPr>
  </w:style>
  <w:style w:type="character" w:customStyle="1" w:styleId="affffffa">
    <w:name w:val="批注框文本 字符"/>
    <w:basedOn w:val="aff3"/>
    <w:link w:val="affffff9"/>
    <w:rsid w:val="00B74441"/>
    <w:rPr>
      <w:kern w:val="2"/>
      <w:sz w:val="18"/>
      <w:szCs w:val="18"/>
    </w:rPr>
  </w:style>
  <w:style w:type="paragraph" w:styleId="affffffb">
    <w:name w:val="Normal (Web)"/>
    <w:basedOn w:val="aff2"/>
    <w:uiPriority w:val="99"/>
    <w:semiHidden/>
    <w:unhideWhenUsed/>
    <w:rsid w:val="00AE2BE3"/>
    <w:pPr>
      <w:widowControl/>
      <w:spacing w:before="100" w:beforeAutospacing="1" w:after="100" w:afterAutospacing="1"/>
      <w:jc w:val="left"/>
    </w:pPr>
    <w:rPr>
      <w:rFonts w:ascii="宋体" w:hAnsi="宋体" w:cs="宋体"/>
      <w:kern w:val="0"/>
      <w:sz w:val="24"/>
    </w:rPr>
  </w:style>
  <w:style w:type="paragraph" w:styleId="affffffc">
    <w:name w:val="List Paragraph"/>
    <w:basedOn w:val="aff2"/>
    <w:uiPriority w:val="34"/>
    <w:qFormat/>
    <w:rsid w:val="00A27B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327">
      <w:bodyDiv w:val="1"/>
      <w:marLeft w:val="0"/>
      <w:marRight w:val="0"/>
      <w:marTop w:val="0"/>
      <w:marBottom w:val="0"/>
      <w:divBdr>
        <w:top w:val="none" w:sz="0" w:space="0" w:color="auto"/>
        <w:left w:val="none" w:sz="0" w:space="0" w:color="auto"/>
        <w:bottom w:val="none" w:sz="0" w:space="0" w:color="auto"/>
        <w:right w:val="none" w:sz="0" w:space="0" w:color="auto"/>
      </w:divBdr>
    </w:div>
    <w:div w:id="74205876">
      <w:bodyDiv w:val="1"/>
      <w:marLeft w:val="0"/>
      <w:marRight w:val="0"/>
      <w:marTop w:val="0"/>
      <w:marBottom w:val="0"/>
      <w:divBdr>
        <w:top w:val="none" w:sz="0" w:space="0" w:color="auto"/>
        <w:left w:val="none" w:sz="0" w:space="0" w:color="auto"/>
        <w:bottom w:val="none" w:sz="0" w:space="0" w:color="auto"/>
        <w:right w:val="none" w:sz="0" w:space="0" w:color="auto"/>
      </w:divBdr>
    </w:div>
    <w:div w:id="344670053">
      <w:bodyDiv w:val="1"/>
      <w:marLeft w:val="0"/>
      <w:marRight w:val="0"/>
      <w:marTop w:val="0"/>
      <w:marBottom w:val="0"/>
      <w:divBdr>
        <w:top w:val="none" w:sz="0" w:space="0" w:color="auto"/>
        <w:left w:val="none" w:sz="0" w:space="0" w:color="auto"/>
        <w:bottom w:val="none" w:sz="0" w:space="0" w:color="auto"/>
        <w:right w:val="none" w:sz="0" w:space="0" w:color="auto"/>
      </w:divBdr>
    </w:div>
    <w:div w:id="432356855">
      <w:bodyDiv w:val="1"/>
      <w:marLeft w:val="0"/>
      <w:marRight w:val="0"/>
      <w:marTop w:val="0"/>
      <w:marBottom w:val="0"/>
      <w:divBdr>
        <w:top w:val="none" w:sz="0" w:space="0" w:color="auto"/>
        <w:left w:val="none" w:sz="0" w:space="0" w:color="auto"/>
        <w:bottom w:val="none" w:sz="0" w:space="0" w:color="auto"/>
        <w:right w:val="none" w:sz="0" w:space="0" w:color="auto"/>
      </w:divBdr>
    </w:div>
    <w:div w:id="648172718">
      <w:bodyDiv w:val="1"/>
      <w:marLeft w:val="0"/>
      <w:marRight w:val="0"/>
      <w:marTop w:val="0"/>
      <w:marBottom w:val="0"/>
      <w:divBdr>
        <w:top w:val="none" w:sz="0" w:space="0" w:color="auto"/>
        <w:left w:val="none" w:sz="0" w:space="0" w:color="auto"/>
        <w:bottom w:val="none" w:sz="0" w:space="0" w:color="auto"/>
        <w:right w:val="none" w:sz="0" w:space="0" w:color="auto"/>
      </w:divBdr>
    </w:div>
    <w:div w:id="718168546">
      <w:bodyDiv w:val="1"/>
      <w:marLeft w:val="0"/>
      <w:marRight w:val="0"/>
      <w:marTop w:val="0"/>
      <w:marBottom w:val="0"/>
      <w:divBdr>
        <w:top w:val="none" w:sz="0" w:space="0" w:color="auto"/>
        <w:left w:val="none" w:sz="0" w:space="0" w:color="auto"/>
        <w:bottom w:val="none" w:sz="0" w:space="0" w:color="auto"/>
        <w:right w:val="none" w:sz="0" w:space="0" w:color="auto"/>
      </w:divBdr>
    </w:div>
    <w:div w:id="820003585">
      <w:bodyDiv w:val="1"/>
      <w:marLeft w:val="0"/>
      <w:marRight w:val="0"/>
      <w:marTop w:val="0"/>
      <w:marBottom w:val="0"/>
      <w:divBdr>
        <w:top w:val="none" w:sz="0" w:space="0" w:color="auto"/>
        <w:left w:val="none" w:sz="0" w:space="0" w:color="auto"/>
        <w:bottom w:val="none" w:sz="0" w:space="0" w:color="auto"/>
        <w:right w:val="none" w:sz="0" w:space="0" w:color="auto"/>
      </w:divBdr>
    </w:div>
    <w:div w:id="1121266909">
      <w:bodyDiv w:val="1"/>
      <w:marLeft w:val="0"/>
      <w:marRight w:val="0"/>
      <w:marTop w:val="0"/>
      <w:marBottom w:val="0"/>
      <w:divBdr>
        <w:top w:val="none" w:sz="0" w:space="0" w:color="auto"/>
        <w:left w:val="none" w:sz="0" w:space="0" w:color="auto"/>
        <w:bottom w:val="none" w:sz="0" w:space="0" w:color="auto"/>
        <w:right w:val="none" w:sz="0" w:space="0" w:color="auto"/>
      </w:divBdr>
    </w:div>
    <w:div w:id="1252080066">
      <w:bodyDiv w:val="1"/>
      <w:marLeft w:val="0"/>
      <w:marRight w:val="0"/>
      <w:marTop w:val="0"/>
      <w:marBottom w:val="0"/>
      <w:divBdr>
        <w:top w:val="none" w:sz="0" w:space="0" w:color="auto"/>
        <w:left w:val="none" w:sz="0" w:space="0" w:color="auto"/>
        <w:bottom w:val="none" w:sz="0" w:space="0" w:color="auto"/>
        <w:right w:val="none" w:sz="0" w:space="0" w:color="auto"/>
      </w:divBdr>
    </w:div>
    <w:div w:id="1294405903">
      <w:bodyDiv w:val="1"/>
      <w:marLeft w:val="0"/>
      <w:marRight w:val="0"/>
      <w:marTop w:val="0"/>
      <w:marBottom w:val="0"/>
      <w:divBdr>
        <w:top w:val="none" w:sz="0" w:space="0" w:color="auto"/>
        <w:left w:val="none" w:sz="0" w:space="0" w:color="auto"/>
        <w:bottom w:val="none" w:sz="0" w:space="0" w:color="auto"/>
        <w:right w:val="none" w:sz="0" w:space="0" w:color="auto"/>
      </w:divBdr>
    </w:div>
    <w:div w:id="1344821577">
      <w:bodyDiv w:val="1"/>
      <w:marLeft w:val="0"/>
      <w:marRight w:val="0"/>
      <w:marTop w:val="0"/>
      <w:marBottom w:val="0"/>
      <w:divBdr>
        <w:top w:val="none" w:sz="0" w:space="0" w:color="auto"/>
        <w:left w:val="none" w:sz="0" w:space="0" w:color="auto"/>
        <w:bottom w:val="none" w:sz="0" w:space="0" w:color="auto"/>
        <w:right w:val="none" w:sz="0" w:space="0" w:color="auto"/>
      </w:divBdr>
    </w:div>
    <w:div w:id="1564489491">
      <w:bodyDiv w:val="1"/>
      <w:marLeft w:val="0"/>
      <w:marRight w:val="0"/>
      <w:marTop w:val="0"/>
      <w:marBottom w:val="0"/>
      <w:divBdr>
        <w:top w:val="none" w:sz="0" w:space="0" w:color="auto"/>
        <w:left w:val="none" w:sz="0" w:space="0" w:color="auto"/>
        <w:bottom w:val="none" w:sz="0" w:space="0" w:color="auto"/>
        <w:right w:val="none" w:sz="0" w:space="0" w:color="auto"/>
      </w:divBdr>
    </w:div>
    <w:div w:id="1708750713">
      <w:bodyDiv w:val="1"/>
      <w:marLeft w:val="0"/>
      <w:marRight w:val="0"/>
      <w:marTop w:val="0"/>
      <w:marBottom w:val="0"/>
      <w:divBdr>
        <w:top w:val="none" w:sz="0" w:space="0" w:color="auto"/>
        <w:left w:val="none" w:sz="0" w:space="0" w:color="auto"/>
        <w:bottom w:val="none" w:sz="0" w:space="0" w:color="auto"/>
        <w:right w:val="none" w:sz="0" w:space="0" w:color="auto"/>
      </w:divBdr>
    </w:div>
    <w:div w:id="2005237430">
      <w:bodyDiv w:val="1"/>
      <w:marLeft w:val="0"/>
      <w:marRight w:val="0"/>
      <w:marTop w:val="0"/>
      <w:marBottom w:val="0"/>
      <w:divBdr>
        <w:top w:val="none" w:sz="0" w:space="0" w:color="auto"/>
        <w:left w:val="none" w:sz="0" w:space="0" w:color="auto"/>
        <w:bottom w:val="none" w:sz="0" w:space="0" w:color="auto"/>
        <w:right w:val="none" w:sz="0" w:space="0" w:color="auto"/>
      </w:divBdr>
    </w:div>
    <w:div w:id="2006516231">
      <w:bodyDiv w:val="1"/>
      <w:marLeft w:val="0"/>
      <w:marRight w:val="0"/>
      <w:marTop w:val="0"/>
      <w:marBottom w:val="0"/>
      <w:divBdr>
        <w:top w:val="none" w:sz="0" w:space="0" w:color="auto"/>
        <w:left w:val="none" w:sz="0" w:space="0" w:color="auto"/>
        <w:bottom w:val="none" w:sz="0" w:space="0" w:color="auto"/>
        <w:right w:val="none" w:sz="0" w:space="0" w:color="auto"/>
      </w:divBdr>
    </w:div>
    <w:div w:id="2035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E40"/>
    <w:rsid w:val="000C73CF"/>
    <w:rsid w:val="000E12A8"/>
    <w:rsid w:val="001132F9"/>
    <w:rsid w:val="00114ABC"/>
    <w:rsid w:val="001C16E0"/>
    <w:rsid w:val="002068C7"/>
    <w:rsid w:val="00323E80"/>
    <w:rsid w:val="003372E5"/>
    <w:rsid w:val="003750AF"/>
    <w:rsid w:val="00430F92"/>
    <w:rsid w:val="004321C8"/>
    <w:rsid w:val="004F113A"/>
    <w:rsid w:val="004F1EC5"/>
    <w:rsid w:val="00515A81"/>
    <w:rsid w:val="005335DD"/>
    <w:rsid w:val="00595E09"/>
    <w:rsid w:val="00674FBA"/>
    <w:rsid w:val="006D02E4"/>
    <w:rsid w:val="007216E9"/>
    <w:rsid w:val="007C6ACB"/>
    <w:rsid w:val="007E2797"/>
    <w:rsid w:val="007E4627"/>
    <w:rsid w:val="00800293"/>
    <w:rsid w:val="00820E7E"/>
    <w:rsid w:val="008E024D"/>
    <w:rsid w:val="008E5C53"/>
    <w:rsid w:val="008F0268"/>
    <w:rsid w:val="00902EF8"/>
    <w:rsid w:val="00982DAC"/>
    <w:rsid w:val="009B16B1"/>
    <w:rsid w:val="00A94E45"/>
    <w:rsid w:val="00AD6808"/>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标准文本-包覆型镍钴锰酸锂（送审稿）2020-8</Template>
  <TotalTime>1</TotalTime>
  <Pages>8</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2</cp:revision>
  <dcterms:created xsi:type="dcterms:W3CDTF">2020-08-04T00:49:00Z</dcterms:created>
  <dcterms:modified xsi:type="dcterms:W3CDTF">2020-08-04T00:49:00Z</dcterms:modified>
</cp:coreProperties>
</file>