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5EED" w:rsidRDefault="009844D6">
      <w:pPr>
        <w:jc w:val="center"/>
        <w:rPr>
          <w:rFonts w:ascii="宋体" w:hAnsi="宋体"/>
          <w:b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-200025</wp:posOffset>
                </wp:positionV>
                <wp:extent cx="790575" cy="487680"/>
                <wp:effectExtent l="0" t="0" r="9525" b="0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A5EED" w:rsidRDefault="009844D6">
                            <w:pPr>
                              <w:jc w:val="left"/>
                              <w:rPr>
                                <w:rFonts w:ascii="黑体" w:eastAsia="黑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ICS</w:t>
                            </w:r>
                            <w:r>
                              <w:rPr>
                                <w:rFonts w:ascii="黑体" w:eastAsia="黑体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:rsidR="00CA5EED" w:rsidRDefault="009844D6">
                            <w:pPr>
                              <w:jc w:val="left"/>
                              <w:rPr>
                                <w:rFonts w:ascii="黑体" w:eastAsia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0.9pt;margin-top:-15.75pt;width:62.25pt;height:3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a1ygEAAFkDAAAOAAAAZHJzL2Uyb0RvYy54bWysU8uu0zAQ3SPxD5b3NGlFHzdqegVclQ0C&#10;pAsf4DpOYskvZtwm/QH4A1Zs2PNd/Q7Gbm8vjx0iC8eeOXMy54yzvh2tYQcFqL2r+XRScqac9I12&#10;Xc0/ftg+W3GGUbhGGO9UzY8K+e3m6ZP1ECo18703jQJGJA6rIdS8jzFURYGyV1bgxAflKNl6sCLS&#10;EbqiATEQuzXFrCwXxeChCeClQqTo3TnJN5m/bZWM79oWVWSm5tRbzCvkdZfWYrMWVQci9Fpe2hD/&#10;0IUV2tFHr1R3Igq2B/0XldUSPPo2TqS3hW9bLVXWQGqm5R9q7nsRVNZC5mC42oT/j1a+PbwHppua&#10;LzhzwtKITl+/nL79OH3/zGbJniFgRaj7QLg4vvQjjfkhjhRMqscWbHqTHkZ5Mvp4NVeNkUkKLm/K&#10;+XLOmaTU89VyscrmF4/FATC+Vt6ytKk50OyypeLwBiM1QtAHSPoWeqObrTYmH6DbvTLADoLmvM1P&#10;6pFKfoMZx4aa38xn88zsfKo/44wjeNJ61pR2cdyNFwN2vjmS/oEuSs3x016A4mwfQHc9tTrNbBhe&#10;7CMx5l5T/bnoQkvzy/1c7lq6IL+eM+rxj9j8BAAA//8DAFBLAwQUAAYACAAAACEAQJIPW98AAAAJ&#10;AQAADwAAAGRycy9kb3ducmV2LnhtbEyPwU7DMBBE70j8g7VI3FonbdNWIU6FkLigHmjhwNGNt3FI&#10;vA6x04a/ZznBbVYzmnlb7CbXiQsOofGkIJ0nIJAqbxqqFby/Pc+2IELUZHTnCRV8Y4BdeXtT6Nz4&#10;Kx3wcoy14BIKuVZgY+xzKUNl0ekw9z0Se2c/OB35HGppBn3lctfJRZKspdMN8YLVPT5ZrNrj6Hhk&#10;H6rx4L8+030rP2y71tmrfVHq/m56fAARcYp/YfjFZ3QomenkRzJBdApmq5TRI4tlmoHgxHaxAXFS&#10;sMqWIMtC/v+g/AEAAP//AwBQSwECLQAUAAYACAAAACEAtoM4kv4AAADhAQAAEwAAAAAAAAAAAAAA&#10;AAAAAAAAW0NvbnRlbnRfVHlwZXNdLnhtbFBLAQItABQABgAIAAAAIQA4/SH/1gAAAJQBAAALAAAA&#10;AAAAAAAAAAAAAC8BAABfcmVscy8ucmVsc1BLAQItABQABgAIAAAAIQBUnAa1ygEAAFkDAAAOAAAA&#10;AAAAAAAAAAAAAC4CAABkcnMvZTJvRG9jLnhtbFBLAQItABQABgAIAAAAIQBAkg9b3wAAAAkBAAAP&#10;AAAAAAAAAAAAAAAAACQEAABkcnMvZG93bnJldi54bWxQSwUGAAAAAAQABADzAAAAMAUAAAAA&#10;" stroked="f">
                <v:textbox style="mso-fit-shape-to-text:t">
                  <w:txbxContent>
                    <w:p w:rsidR="00CA5EED" w:rsidRDefault="009844D6">
                      <w:pPr>
                        <w:jc w:val="left"/>
                        <w:rPr>
                          <w:rFonts w:ascii="黑体" w:eastAsia="黑体"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bCs/>
                          <w:color w:val="000000"/>
                          <w:szCs w:val="21"/>
                        </w:rPr>
                        <w:t>ICS</w:t>
                      </w:r>
                      <w:r>
                        <w:rPr>
                          <w:rFonts w:ascii="黑体" w:eastAsia="黑体" w:hint="eastAsia"/>
                          <w:color w:val="000000"/>
                          <w:szCs w:val="21"/>
                        </w:rPr>
                        <w:t xml:space="preserve"> </w:t>
                      </w:r>
                    </w:p>
                    <w:p w:rsidR="00CA5EED" w:rsidRDefault="009844D6">
                      <w:pPr>
                        <w:jc w:val="left"/>
                        <w:rPr>
                          <w:rFonts w:ascii="黑体" w:eastAsia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b/>
          <w:noProof/>
          <w:sz w:val="20"/>
        </w:rPr>
        <w:drawing>
          <wp:anchor distT="0" distB="0" distL="114935" distR="114935" simplePos="0" relativeHeight="251659264" behindDoc="0" locked="1" layoutInCell="1" allowOverlap="1">
            <wp:simplePos x="0" y="0"/>
            <wp:positionH relativeFrom="margin">
              <wp:posOffset>4267200</wp:posOffset>
            </wp:positionH>
            <wp:positionV relativeFrom="margin">
              <wp:posOffset>171450</wp:posOffset>
            </wp:positionV>
            <wp:extent cx="1403350" cy="720090"/>
            <wp:effectExtent l="0" t="0" r="6350" b="3810"/>
            <wp:wrapNone/>
            <wp:docPr id="2" name="图片 3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GB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noProof/>
          <w:sz w:val="20"/>
        </w:rPr>
        <mc:AlternateContent>
          <mc:Choice Requires="wps">
            <w:drawing>
              <wp:anchor distT="0" distB="0" distL="114935" distR="114935" simplePos="0" relativeHeight="251658240" behindDoc="0" locked="1" layoutInCell="1" allowOverlap="1">
                <wp:simplePos x="0" y="0"/>
                <wp:positionH relativeFrom="margin">
                  <wp:posOffset>-400050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A5EED" w:rsidRDefault="009844D6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left:0;text-align:left;margin-left:-31.5pt;margin-top:79.6pt;width:481.9pt;height:30.8pt;z-index:251658240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OBzgEAAGsDAAAOAAAAZHJzL2Uyb0RvYy54bWysU0tu2zAQ3RfoHQjua1lOYzSC5QBJ4KJA&#10;0RZIcgCKIiUC/HVIW/IF2ht01U33PZfPkSEtO/3sinpBD2ceZ+a9Ga2uR6PJTkBQzta0nM0pEZa7&#10;Vtmupo8Pm1dvKAmR2ZZpZ0VN9yLQ6/XLF6vBV2LheqdbAQST2FANvqZ9jL4qisB7YViYOS8sBqUD&#10;wyJeoStaYANmN7pYzOfLYnDQenBchIDeu2OQrnN+KQWPH6UMIhJdU+wt5hPy2aSzWK9Y1QHzveJT&#10;G+wfujBMWSx6TnXHIiNbUH+lMoqDC07GGXemcFIqLjIHZFPO/2Bz3zMvMhcUJ/izTOH/peUfdp+A&#10;qBZnR4llBkd0+Pb18P3n4ccX8jrJM/hQIereIy6ON25M0Mkf0JlYjxJM+kc+BOMo9P4srhgj4ehc&#10;lsjwAkMcYxdXZbnM6hfPrz2E+FY4Q5JRU8DhZU3Z7n2IWBGhJ0gqFpxW7UZpnS/QNbcayI7hoDf5&#10;l5rEJ7/BtCVDTa8uF5c5s3Xp/RGnLcIT2SOpZMWxGSdtJsKNa/eow4ALU9PwectAUKLfWZxI2q6T&#10;ASejORlbD6rrkVXWLtfBieYGp+1LK/PrPXfz/I2snwAAAP//AwBQSwMEFAAGAAgAAAAhADUJfoPg&#10;AAAACwEAAA8AAABkcnMvZG93bnJldi54bWxMj8FOwzAQRO9I/IO1SFxQa2NEREOcClq4waGl6tmN&#10;3SRqvI5sp0n/nuVEbzua0ey8Yjm5jp1tiK1HBY9zAcxi5U2LtYLdz+fsBVhMGo3uPFoFFxthWd7e&#10;FDo3fsSNPW9TzagEY64VNCn1OeexaqzTce57i+QdfXA6kQw1N0GPVO46LoXIuNMt0odG93bV2Oq0&#10;HZyCbB2GcYOrh/Xu40t/97Xcv1/2St3fTW+vwJKd0n8Y/ubTdChp08EPaCLrFMyyJ2JJZDwvJDBK&#10;LIQgmIMCKengZcGvGcpfAAAA//8DAFBLAQItABQABgAIAAAAIQC2gziS/gAAAOEBAAATAAAAAAAA&#10;AAAAAAAAAAAAAABbQ29udGVudF9UeXBlc10ueG1sUEsBAi0AFAAGAAgAAAAhADj9If/WAAAAlAEA&#10;AAsAAAAAAAAAAAAAAAAALwEAAF9yZWxzLy5yZWxzUEsBAi0AFAAGAAgAAAAhAPZGw4HOAQAAawMA&#10;AA4AAAAAAAAAAAAAAAAALgIAAGRycy9lMm9Eb2MueG1sUEsBAi0AFAAGAAgAAAAhADUJfoPgAAAA&#10;CwEAAA8AAAAAAAAAAAAAAAAAKAQAAGRycy9kb3ducmV2LnhtbFBLBQYAAAAABAAEAPMAAAA1BQAA&#10;AAA=&#10;" stroked="f">
                <v:textbox inset="0,0,0,0">
                  <w:txbxContent>
                    <w:p w:rsidR="00CA5EED" w:rsidRDefault="009844D6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A5EED" w:rsidRDefault="00CA5EED">
      <w:pPr>
        <w:jc w:val="center"/>
        <w:rPr>
          <w:rFonts w:ascii="宋体" w:hAnsi="宋体"/>
          <w:b/>
          <w:sz w:val="52"/>
        </w:rPr>
      </w:pPr>
    </w:p>
    <w:p w:rsidR="00CA5EED" w:rsidRDefault="009844D6">
      <w:pPr>
        <w:jc w:val="center"/>
        <w:rPr>
          <w:rFonts w:ascii="宋体" w:hAnsi="宋体"/>
          <w:b/>
          <w:lang w:val="de-DE"/>
        </w:rPr>
      </w:pPr>
      <w:r>
        <w:rPr>
          <w:rFonts w:ascii="宋体" w:hAnsi="宋体" w:hint="eastAsia"/>
          <w:b/>
          <w:lang w:val="de-DE"/>
        </w:rPr>
        <w:t xml:space="preserve">                                   </w:t>
      </w:r>
      <w:r>
        <w:rPr>
          <w:rFonts w:ascii="宋体" w:hAnsi="宋体"/>
          <w:b/>
          <w:lang w:val="de-DE"/>
        </w:rPr>
        <w:t xml:space="preserve">                </w:t>
      </w:r>
    </w:p>
    <w:p w:rsidR="00CA5EED" w:rsidRDefault="00CA5EED">
      <w:pPr>
        <w:jc w:val="center"/>
        <w:rPr>
          <w:rFonts w:ascii="宋体" w:hAnsi="宋体"/>
          <w:b/>
          <w:lang w:val="de-DE"/>
        </w:rPr>
      </w:pPr>
    </w:p>
    <w:p w:rsidR="00CA5EED" w:rsidRDefault="00CA5EED">
      <w:pPr>
        <w:pStyle w:val="affc"/>
        <w:widowControl w:val="0"/>
        <w:tabs>
          <w:tab w:val="clear" w:pos="4154"/>
          <w:tab w:val="clear" w:pos="8306"/>
        </w:tabs>
        <w:wordWrap w:val="0"/>
        <w:spacing w:after="0" w:line="240" w:lineRule="exact"/>
        <w:ind w:right="-1098"/>
        <w:rPr>
          <w:rFonts w:ascii="宋体" w:hAnsi="宋体"/>
          <w:sz w:val="28"/>
          <w:lang w:val="de-DE"/>
        </w:rPr>
      </w:pPr>
    </w:p>
    <w:p w:rsidR="00CA5EED" w:rsidRDefault="009844D6">
      <w:pPr>
        <w:ind w:right="-297"/>
        <w:jc w:val="right"/>
        <w:outlineLvl w:val="0"/>
        <w:rPr>
          <w:rFonts w:ascii="黑体" w:eastAsia="黑体" w:hAnsi="宋体"/>
          <w:sz w:val="28"/>
          <w:szCs w:val="28"/>
          <w:lang w:val="de-DE"/>
        </w:rPr>
      </w:pPr>
      <w:r>
        <w:rPr>
          <w:rFonts w:eastAsia="黑体"/>
          <w:sz w:val="28"/>
          <w:szCs w:val="28"/>
          <w:lang w:val="de-DE"/>
        </w:rPr>
        <w:t>GB/T ××</w:t>
      </w:r>
      <w:r>
        <w:rPr>
          <w:rFonts w:eastAsia="黑体"/>
          <w:sz w:val="28"/>
          <w:lang w:val="de-DE"/>
        </w:rPr>
        <w:t>—</w:t>
      </w:r>
      <w:r>
        <w:rPr>
          <w:rFonts w:eastAsia="黑体"/>
          <w:sz w:val="28"/>
          <w:szCs w:val="28"/>
          <w:lang w:val="de-DE"/>
        </w:rPr>
        <w:t>202×</w:t>
      </w:r>
    </w:p>
    <w:p w:rsidR="00CA5EED" w:rsidRDefault="009844D6">
      <w:pPr>
        <w:jc w:val="center"/>
        <w:rPr>
          <w:rFonts w:ascii="宋体" w:hAnsi="宋体"/>
          <w:spacing w:val="-2"/>
          <w:sz w:val="52"/>
          <w:lang w:val="de-DE"/>
        </w:rPr>
      </w:pPr>
      <w:r>
        <w:rPr>
          <w:rFonts w:ascii="宋体" w:hAnsi="宋体"/>
          <w:b/>
          <w:noProof/>
          <w:sz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620077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5" o:spid="_x0000_s1026" o:spt="20" style="position:absolute;left:0pt;flip:x;margin-left:-31.5pt;margin-top:0pt;height:0pt;width:488.25pt;z-index:251661312;mso-width-relative:page;mso-height-relative:page;" filled="f" stroked="t" coordsize="21600,21600" o:gfxdata="UEsDBAoAAAAAAIdO4kAAAAAAAAAAAAAAAAAEAAAAZHJzL1BLAwQUAAAACACHTuJAAQs+e9QAAAAF&#10;AQAADwAAAGRycy9kb3ducmV2LnhtbE2PzW7CMBCE70h9B2sr9YLAThGoTeNwqFSkSvQA9AGWeEnS&#10;xusoNj99+y4nuKw0mtXMN8Xy4jt1oiG2gS1kUwOKuAqu5drC9+5j8gIqJmSHXWCy8EcRluXDqMDc&#10;hTNv6LRNtZIQjjlaaFLqc61j1ZDHOA09sXiHMHhMIodauwHPEu47/WzMQntsWRoa7Om9oep3e/QW&#10;4pjXX5u1lO6IDuZn3K9W/tPap8fMvIFKdEm3Z7jiCzqUwrQPR3ZRdRYmi5lsSRbkiv2azeag9lep&#10;y0Lf05f/UEsDBBQAAAAIAIdO4kAeFEz2zQEAAIwDAAAOAAAAZHJzL2Uyb0RvYy54bWytU0uOEzEQ&#10;3SNxB8t70j0jMgOtdGYxYWCBINLAASr+dFvyTy6TTs7CNVix4ThzDcruTPhtEKIXVrmq/Kreq+rV&#10;zcFZtlcJTfA9v1i0nCkvgjR+6PnHD3fPXnCGGbwEG7zq+VEhv1k/fbKaYqcuwxisVIkRiMduij0f&#10;c45d06AYlQNchKg8BXVIDjJd09DIBBOhO9tctu1VM4UkYwpCIZJ3Mwf5uuJrrUR+rzWqzGzPqbdc&#10;z1TPXTmb9Qq6IUEcjTi1Af/QhQPjqegZagMZ2Kdk/oByRqSAQeeFCK4JWhuhKgdic9H+xuZ+hKgq&#10;FxIH41km/H+w4t1+m5iRPX/OmQdHI3r4/OXh6ze2LNpMETtKufXbdLph3KZC9KCTY9qa+IbGXqkT&#10;GXaoyh7PyqpDZoKcVzSr6+slZ+Ix1swQBSomzK9VcKwYPbfGF9LQwf4tZipLqY8pxW09m6jmy3ZJ&#10;AxVAS6MtZDJdJBroh/oYgzXyzlhbnmAadrc2sT2UNahfYUfAv6SVKhvAcc6roXlBRgXylZcsHyMJ&#10;5GmTeenBKcmZVbT4xSJA6DIY+zeZVNp66qAIPEtarF2Qx6p09dPIa4+n9Sw79fO9vv7xE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ELPnvUAAAABQEAAA8AAAAAAAAAAQAgAAAAIgAAAGRycy9k&#10;b3ducmV2LnhtbFBLAQIUABQAAAAIAIdO4kAeFEz2zQEAAIwDAAAOAAAAAAAAAAEAIAAAACMBAABk&#10;cnMvZTJvRG9jLnhtbFBLBQYAAAAABgAGAFkBAABi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A5EED" w:rsidRDefault="00CA5EED">
      <w:pPr>
        <w:tabs>
          <w:tab w:val="left" w:pos="4025"/>
        </w:tabs>
        <w:jc w:val="center"/>
        <w:rPr>
          <w:rFonts w:ascii="宋体" w:hAnsi="宋体"/>
          <w:sz w:val="52"/>
          <w:lang w:val="de-DE"/>
        </w:rPr>
      </w:pPr>
    </w:p>
    <w:p w:rsidR="00CA5EED" w:rsidRDefault="009844D6">
      <w:pPr>
        <w:jc w:val="center"/>
        <w:rPr>
          <w:rFonts w:ascii="黑体" w:eastAsia="黑体" w:hAnsi="宋体"/>
          <w:sz w:val="52"/>
          <w:lang w:val="de-DE"/>
        </w:rPr>
      </w:pPr>
      <w:proofErr w:type="gramStart"/>
      <w:r>
        <w:rPr>
          <w:rFonts w:ascii="黑体" w:eastAsia="黑体" w:hAnsi="宋体" w:hint="eastAsia"/>
          <w:sz w:val="52"/>
        </w:rPr>
        <w:t>钯</w:t>
      </w:r>
      <w:proofErr w:type="gramEnd"/>
      <w:r>
        <w:rPr>
          <w:rFonts w:ascii="黑体" w:eastAsia="黑体" w:hAnsi="宋体" w:hint="eastAsia"/>
          <w:sz w:val="52"/>
          <w:lang w:val="de-DE"/>
        </w:rPr>
        <w:t xml:space="preserve">  </w:t>
      </w:r>
      <w:r>
        <w:rPr>
          <w:rFonts w:ascii="黑体" w:eastAsia="黑体" w:hAnsi="宋体" w:hint="eastAsia"/>
          <w:sz w:val="52"/>
        </w:rPr>
        <w:t>锭</w:t>
      </w:r>
    </w:p>
    <w:p w:rsidR="00CA5EED" w:rsidRDefault="009844D6">
      <w:pPr>
        <w:jc w:val="center"/>
        <w:rPr>
          <w:rFonts w:ascii="黑体" w:eastAsia="黑体" w:hAnsi="宋体"/>
          <w:sz w:val="28"/>
          <w:szCs w:val="28"/>
          <w:lang w:val="de-DE"/>
        </w:rPr>
      </w:pPr>
      <w:r>
        <w:rPr>
          <w:rFonts w:eastAsia="黑体"/>
          <w:sz w:val="28"/>
          <w:szCs w:val="28"/>
          <w:lang w:val="de-DE"/>
        </w:rPr>
        <w:t>P</w:t>
      </w:r>
      <w:r>
        <w:rPr>
          <w:rFonts w:eastAsia="黑体" w:hint="eastAsia"/>
          <w:sz w:val="28"/>
          <w:szCs w:val="28"/>
          <w:lang w:val="de-DE"/>
        </w:rPr>
        <w:t>alladi</w:t>
      </w:r>
      <w:r>
        <w:rPr>
          <w:rFonts w:eastAsia="黑体"/>
          <w:sz w:val="28"/>
          <w:szCs w:val="28"/>
          <w:lang w:val="de-DE"/>
        </w:rPr>
        <w:t>um ingots</w:t>
      </w:r>
      <w:r>
        <w:rPr>
          <w:rFonts w:ascii="黑体" w:eastAsia="黑体" w:hAnsi="宋体" w:hint="eastAsia"/>
          <w:sz w:val="28"/>
          <w:szCs w:val="28"/>
          <w:lang w:val="de-DE"/>
        </w:rPr>
        <w:t xml:space="preserve"> </w:t>
      </w:r>
    </w:p>
    <w:p w:rsidR="00CA5EED" w:rsidRDefault="009844D6">
      <w:pPr>
        <w:jc w:val="center"/>
        <w:rPr>
          <w:rFonts w:ascii="黑体" w:eastAsia="黑体" w:hAnsi="宋体"/>
          <w:sz w:val="30"/>
          <w:szCs w:val="30"/>
          <w:lang w:val="de-DE"/>
        </w:rPr>
      </w:pPr>
      <w:r>
        <w:rPr>
          <w:rFonts w:ascii="黑体" w:eastAsia="黑体" w:hAnsi="宋体" w:hint="eastAsia"/>
          <w:sz w:val="30"/>
          <w:szCs w:val="30"/>
          <w:lang w:val="de-DE"/>
        </w:rPr>
        <w:t>（</w:t>
      </w:r>
      <w:r>
        <w:rPr>
          <w:rFonts w:ascii="黑体" w:eastAsia="黑体" w:hAnsi="宋体" w:hint="eastAsia"/>
          <w:sz w:val="30"/>
          <w:szCs w:val="30"/>
        </w:rPr>
        <w:t>征求意见稿</w:t>
      </w:r>
      <w:r>
        <w:rPr>
          <w:rFonts w:ascii="黑体" w:eastAsia="黑体" w:hAnsi="宋体" w:hint="eastAsia"/>
          <w:sz w:val="30"/>
          <w:szCs w:val="30"/>
          <w:lang w:val="de-DE"/>
        </w:rPr>
        <w:t>）</w:t>
      </w:r>
    </w:p>
    <w:p w:rsidR="00CA5EED" w:rsidRDefault="00CA5EED">
      <w:pPr>
        <w:jc w:val="center"/>
        <w:rPr>
          <w:rFonts w:ascii="黑体" w:eastAsia="黑体" w:hAnsi="宋体"/>
          <w:sz w:val="28"/>
          <w:lang w:val="de-DE"/>
        </w:rPr>
      </w:pPr>
    </w:p>
    <w:p w:rsidR="00CA5EED" w:rsidRDefault="00CA5EED">
      <w:pPr>
        <w:pStyle w:val="21"/>
        <w:jc w:val="center"/>
        <w:rPr>
          <w:rFonts w:ascii="宋体" w:hAnsi="宋体"/>
          <w:sz w:val="28"/>
          <w:szCs w:val="28"/>
          <w:lang w:val="de-DE"/>
        </w:rPr>
      </w:pPr>
    </w:p>
    <w:p w:rsidR="00CA5EED" w:rsidRDefault="00CA5EED">
      <w:pPr>
        <w:pStyle w:val="21"/>
        <w:jc w:val="center"/>
        <w:rPr>
          <w:rFonts w:ascii="宋体" w:hAnsi="宋体"/>
          <w:sz w:val="28"/>
          <w:szCs w:val="28"/>
          <w:lang w:val="de-DE"/>
        </w:rPr>
      </w:pPr>
    </w:p>
    <w:p w:rsidR="00CA5EED" w:rsidRDefault="00CA5EED">
      <w:pPr>
        <w:pStyle w:val="21"/>
        <w:jc w:val="center"/>
        <w:rPr>
          <w:rFonts w:ascii="宋体" w:hAnsi="宋体"/>
          <w:sz w:val="28"/>
          <w:szCs w:val="28"/>
          <w:lang w:val="de-DE"/>
        </w:rPr>
      </w:pPr>
    </w:p>
    <w:p w:rsidR="00CA5EED" w:rsidRDefault="00CA5EED">
      <w:pPr>
        <w:pStyle w:val="21"/>
        <w:rPr>
          <w:rFonts w:ascii="宋体" w:hAnsi="宋体"/>
          <w:lang w:val="de-DE"/>
        </w:rPr>
      </w:pPr>
    </w:p>
    <w:p w:rsidR="00CA5EED" w:rsidRDefault="009844D6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935" distR="114935" simplePos="0" relativeHeight="251660288" behindDoc="0" locked="1" layoutInCell="1" allowOverlap="1">
                <wp:simplePos x="0" y="0"/>
                <wp:positionH relativeFrom="margin">
                  <wp:posOffset>-504825</wp:posOffset>
                </wp:positionH>
                <wp:positionV relativeFrom="margin">
                  <wp:posOffset>7972425</wp:posOffset>
                </wp:positionV>
                <wp:extent cx="5867400" cy="693420"/>
                <wp:effectExtent l="0" t="0" r="0" b="11430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A5EED" w:rsidRDefault="009844D6">
                            <w:pPr>
                              <w:pStyle w:val="aff9"/>
                              <w:spacing w:line="0" w:lineRule="atLeast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中华人民共和国国家质量监督检验检疫总局</w:t>
                            </w:r>
                          </w:p>
                          <w:p w:rsidR="00CA5EED" w:rsidRDefault="009844D6">
                            <w:pPr>
                              <w:pStyle w:val="aff9"/>
                              <w:spacing w:line="0" w:lineRule="atLeast"/>
                              <w:rPr>
                                <w:rFonts w:ascii="MS Mincho" w:eastAsia="MS Mincho" w:hAnsi="MS Mincho"/>
                                <w:spacing w:val="0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家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标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准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化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员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-39.75pt;margin-top:627.75pt;width:462pt;height:54.6pt;z-index:25166028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Yl0AEAAGsDAAAOAAAAZHJzL2Uyb0RvYy54bWysU82O0zAQviPxDpbvNNnstuxGdVeCVRES&#10;AqSFB3AcJ7HkP8Zuk74AvAEnLtx5rj4HY3fT5eeGyMEZz4w/z/fNeH07GU32EoJyltGLRUmJtMK1&#10;yvaMfvywfXZNSYjctlw7Kxk9yEBvN0+frEdfy8oNTrcSCILYUI+e0SFGXxdFEIM0PCyclxaDnQPD&#10;I26hL1rgI6IbXVRluSpGB60HJ2QI6L07Bekm43edFPFd1wUZiWYUa4t5hbw2aS02a173wP2gxEMZ&#10;/B+qMFxZvPQMdccjJztQf0EZJcAF18WFcKZwXaeEzByQzUX5B5v7gXuZuaA4wZ9lCv8PVrzdvwei&#10;WkYvKbHcYIuOX78cv/04fv9MVkme0Ycas+495sXphZuwzbM/oDOxnjow6Y98CMZR6MNZXDlFItC5&#10;vF49vyoxJDC2urm8qrL6xeNpDyG+ks6QZDAK2LysKd+/CRErwdQ5JV0WnFbtVmmdN9A3LzWQPcdG&#10;b/OXisQjv6VpS0ZGb5bVMiNbl86f8rTF9ET2RCpZcWqmrE01E25ce0AdRhwYRsOnHQdJiX5tsSNp&#10;umYDZqOZjZ0H1Q/IKmuX78GO5gIfpi+NzK/7XM3jG9n8BAAA//8DAFBLAwQUAAYACAAAACEAXi7K&#10;neIAAAANAQAADwAAAGRycy9kb3ducmV2LnhtbEyPwU7DMBBE70j8g7VIXFDrEJK0hDgVtOUGh5aq&#10;Zzc2SUS8jmynSf+e5VRuszuj2bfFajIdO2vnW4sCHucRMI2VVS3WAg5f77MlMB8kKtlZ1AIu2sOq&#10;vL0pZK7siDt93oeaUQn6XApoQuhzzn3VaCP93PYayfu2zshAo6u5cnKkctPxOIoybmSLdKGRvV43&#10;uvrZD0ZAtnHDuMP1w+aw/ZCffR0f3y5HIe7vptcXYEFP4RqGP3xCh5KYTnZA5VknYLZ4TilKRpym&#10;pCiyTBISJ1o9ZckCeFnw/1+UvwAAAP//AwBQSwECLQAUAAYACAAAACEAtoM4kv4AAADhAQAAEwAA&#10;AAAAAAAAAAAAAAAAAAAAW0NvbnRlbnRfVHlwZXNdLnhtbFBLAQItABQABgAIAAAAIQA4/SH/1gAA&#10;AJQBAAALAAAAAAAAAAAAAAAAAC8BAABfcmVscy8ucmVsc1BLAQItABQABgAIAAAAIQCLeuYl0AEA&#10;AGsDAAAOAAAAAAAAAAAAAAAAAC4CAABkcnMvZTJvRG9jLnhtbFBLAQItABQABgAIAAAAIQBeLsqd&#10;4gAAAA0BAAAPAAAAAAAAAAAAAAAAACoEAABkcnMvZG93bnJldi54bWxQSwUGAAAAAAQABADzAAAA&#10;OQUAAAAA&#10;" stroked="f">
                <v:textbox inset="0,0,0,0">
                  <w:txbxContent>
                    <w:p w:rsidR="00CA5EED" w:rsidRDefault="009844D6">
                      <w:pPr>
                        <w:pStyle w:val="aff9"/>
                        <w:spacing w:line="0" w:lineRule="atLeast"/>
                        <w:rPr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中华人民共和国国家质量监督检验检疫总局</w:t>
                      </w:r>
                    </w:p>
                    <w:p w:rsidR="00CA5EED" w:rsidRDefault="009844D6">
                      <w:pPr>
                        <w:pStyle w:val="aff9"/>
                        <w:spacing w:line="0" w:lineRule="atLeast"/>
                        <w:rPr>
                          <w:rFonts w:ascii="MS Mincho" w:eastAsia="MS Mincho" w:hAnsi="MS Mincho"/>
                          <w:spacing w:val="0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国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国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家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标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准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化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管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理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委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员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会</w:t>
                      </w:r>
                      <w:r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A5EED" w:rsidRDefault="00CA5EED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CA5EED" w:rsidRDefault="00CA5EED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CA5EED" w:rsidRDefault="00CA5EED">
      <w:pPr>
        <w:pStyle w:val="21"/>
        <w:spacing w:after="0" w:line="280" w:lineRule="exact"/>
        <w:ind w:right="-1308"/>
        <w:rPr>
          <w:rFonts w:ascii="宋体" w:hAnsi="宋体"/>
          <w:sz w:val="28"/>
          <w:lang w:val="de-DE"/>
        </w:rPr>
      </w:pPr>
    </w:p>
    <w:p w:rsidR="00CA5EED" w:rsidRDefault="009844D6">
      <w:pPr>
        <w:pStyle w:val="21"/>
        <w:spacing w:after="0" w:line="280" w:lineRule="exact"/>
        <w:ind w:right="-1308"/>
        <w:rPr>
          <w:rFonts w:eastAsia="黑体"/>
          <w:lang w:val="de-DE"/>
        </w:rPr>
      </w:pPr>
      <w:r>
        <w:rPr>
          <w:rFonts w:eastAsia="黑体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660400</wp:posOffset>
                </wp:positionV>
                <wp:extent cx="733425" cy="495300"/>
                <wp:effectExtent l="0" t="0" r="9525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A5EED" w:rsidRDefault="009844D6"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pacing w:val="-20"/>
                                <w:sz w:val="28"/>
                                <w:szCs w:val="28"/>
                              </w:rPr>
                              <w:t>发  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9" type="#_x0000_t202" style="position:absolute;left:0;text-align:left;margin-left:398.75pt;margin-top:52pt;width:57.7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JrwQEAAEYDAAAOAAAAZHJzL2Uyb0RvYy54bWysUktu2zAQ3RfIHQjuYyl2XDeC6QBp4G6K&#10;tkDaA9AUKRHgL0Paki/Q3qCrbrrvuXyODunY6WdXVAuKnO97b2Z5O1pDdhKi9o7Rq0lNiXTCt9p1&#10;jH76uL58RUlM3LXceCcZ3ctIb1cXL5ZDaOTU9960EggWcbEZAqN9SqGpqih6aXmc+CAdOpUHyxM+&#10;oata4ANWt6aa1vXLavDQBvBCxojW+6OTrkp9paRI75WKMhHDKGJL5YRybvJZrZa86YCHXosnGPwf&#10;UFiuHTY9l7rniZMt6L9KWS3AR6/SRHhbeaW0kIUDsrmq/2Dz0PMgCxcUJ4azTPH/lRXvdh+A6JbR&#10;BSWOWxzR4euXw7cfh++fySLLM4TYYNRDwLg03vkRx3yyRzRm1qMCm//Ih6Afhd6fxZVjIgKNi9ns&#10;ejqnRKDr+mY+q4v41XNygJjeSG9JvjAKOLsiKd+9jQmBYOgpJPeK3uh2rY0pD+g2rw2QHcc5r8uX&#10;MWLKb2HGkYHRmzniyFnO5/xjnHEYnrkeOeVbGjdjkWZ24rvx7R5lGHBfGI2PWw6Skm0A3fWIuMhS&#10;auCwSvOnxcrb8Ou7dHpe/9VPAAAA//8DAFBLAwQUAAYACAAAACEARiDomt8AAAALAQAADwAAAGRy&#10;cy9kb3ducmV2LnhtbEyPwU7DMBBE70j8g7VIXBC1W9qmSeNUgATi2tIP2MRuEjVeR7HbpH/PcoLb&#10;7s5o9k2+m1wnrnYIrScN85kCYanypqVaw/H743kDIkQkg50nq+FmA+yK+7scM+NH2tvrIdaCQyhk&#10;qKGJsc+kDFVjHYaZ7y2xdvKDw8jrUEsz4MjhrpMLpdbSYUv8ocHevje2Oh8uTsPpa3xapWP5GY/J&#10;frl+wzYp/U3rx4fpdQsi2in+meEXn9GhYKbSX8gE0WlI0mTFVhbUkkuxI52/8FDyZbNQIItc/u9Q&#10;/AAAAP//AwBQSwECLQAUAAYACAAAACEAtoM4kv4AAADhAQAAEwAAAAAAAAAAAAAAAAAAAAAAW0Nv&#10;bnRlbnRfVHlwZXNdLnhtbFBLAQItABQABgAIAAAAIQA4/SH/1gAAAJQBAAALAAAAAAAAAAAAAAAA&#10;AC8BAABfcmVscy8ucmVsc1BLAQItABQABgAIAAAAIQCwHqJrwQEAAEYDAAAOAAAAAAAAAAAAAAAA&#10;AC4CAABkcnMvZTJvRG9jLnhtbFBLAQItABQABgAIAAAAIQBGIOia3wAAAAsBAAAPAAAAAAAAAAAA&#10;AAAAABsEAABkcnMvZG93bnJldi54bWxQSwUGAAAAAAQABADzAAAAJwUAAAAA&#10;" stroked="f">
                <v:textbox>
                  <w:txbxContent>
                    <w:p w:rsidR="00CA5EED" w:rsidRDefault="009844D6">
                      <w:pPr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spacing w:val="-20"/>
                          <w:sz w:val="28"/>
                          <w:szCs w:val="28"/>
                        </w:rPr>
                        <w:t>发 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320040</wp:posOffset>
                </wp:positionV>
                <wp:extent cx="620077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8" o:spid="_x0000_s1026" o:spt="20" style="position:absolute;left:0pt;flip:x;margin-left:-21pt;margin-top:25.2pt;height:0pt;width:488.25pt;z-index:251656192;mso-width-relative:page;mso-height-relative:page;" filled="f" stroked="t" coordsize="21600,21600" o:gfxdata="UEsDBAoAAAAAAIdO4kAAAAAAAAAAAAAAAAAEAAAAZHJzL1BLAwQUAAAACACHTuJAQNVdytcAAAAJ&#10;AQAADwAAAGRycy9kb3ducmV2LnhtbE2PzU7DMBCE70i8g7VIXKrWbklRG7LpAYlKSOXQlgdw420S&#10;iNdR7P7w9iziAMedHc18U6yuvlNnGmIbGGE6MaCIq+BarhHe9y/jBaiYLDvbBSaEL4qwKm9vCpu7&#10;cOEtnXepVhLCMbcITUp9rnWsGvI2TkJPLL9jGLxNcg61doO9SLjv9MyYR+1ty9LQ2J6eG6o+dyeP&#10;EEe8edtupHRPdDQfo3699q+I93dT8wQq0TX9meEHX9ChFKZDOLGLqkMYZzPZkhDmJgMlhuVDNgd1&#10;+BV0Wej/C8pvUEsDBBQAAAAIAIdO4kAAdqagzAEAAIwDAAAOAAAAZHJzL2Uyb0RvYy54bWytU0tu&#10;GzEM3RfoHQTt65kEyKcDj7OIm3ZRtAaaHoDWZ0aAfhBVj32WXqOrbnqcXKOUxnE/2QRFZyFQJPXI&#10;98hZ3uydZTuV0ATf87NFy5nyIkjjh55/vr97dc0ZZvASbPCq5weF/Gb18sVyip06D2OwUiVGIB67&#10;KfZ8zDl2TYNiVA5wEaLyFNQhOch0TUMjE0yE7mxz3raXzRSSjCkIhUje9Rzkq4qvtRL5o9aoMrM9&#10;p95yPVM9t+VsVkvohgRxNOLYBvxDFw6Mp6InqDVkYF+SeQLljEgBg84LEVwTtDZCVQ7E5qz9i82n&#10;EaKqXEgcjCeZ8P/Big+7TWJG9vyCMw+ORvTw9dvD9x/sumgzRewo5dZv0vGGcZMK0b1Ojmlr4jsa&#10;e6VOZNi+Kns4Kav2mQlyXtKsrq6ohHiMNTNEgYoJ81sVHCtGz63xhTR0sHuPmcpS6mNKcVvPJqr5&#10;ur2ggQqgpdEWMpkuEg30Q32MwRp5Z6wtTzAN21ub2A7KGtSvsCPgP9JKlTXgOOfV0LwgowL5xkuW&#10;D5EE8rTJvPTglOTMKlr8YhEgdBmMfU4mlbaeOigCz5IWaxvkoSpd/TTy2uNxPctO/X6vr3/9RK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NVdytcAAAAJAQAADwAAAAAAAAABACAAAAAiAAAAZHJz&#10;L2Rvd25yZXYueG1sUEsBAhQAFAAAAAgAh07iQAB2pqDMAQAAjAMAAA4AAAAAAAAAAQAgAAAAJg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lang w:val="de-DE"/>
        </w:rPr>
        <w:t>202X-XX-XX</w:t>
      </w:r>
      <w:r>
        <w:rPr>
          <w:rFonts w:eastAsia="黑体"/>
          <w:sz w:val="28"/>
        </w:rPr>
        <w:t>发布</w:t>
      </w:r>
      <w:r>
        <w:rPr>
          <w:rFonts w:eastAsia="黑体"/>
          <w:lang w:val="de-DE"/>
        </w:rPr>
        <w:t xml:space="preserve">                                              </w:t>
      </w:r>
      <w:r>
        <w:rPr>
          <w:rFonts w:eastAsia="黑体"/>
          <w:sz w:val="28"/>
          <w:lang w:val="de-DE"/>
        </w:rPr>
        <w:t>202X-XX-XX</w:t>
      </w:r>
      <w:r>
        <w:rPr>
          <w:rFonts w:eastAsia="黑体"/>
          <w:sz w:val="28"/>
        </w:rPr>
        <w:t>实施</w:t>
      </w:r>
    </w:p>
    <w:p w:rsidR="00CA5EED" w:rsidRDefault="00CA5EED">
      <w:pPr>
        <w:pStyle w:val="21"/>
        <w:spacing w:after="0"/>
        <w:jc w:val="right"/>
        <w:rPr>
          <w:rFonts w:eastAsia="黑体"/>
          <w:b/>
          <w:sz w:val="24"/>
          <w:lang w:val="de-DE"/>
        </w:rPr>
        <w:sectPr w:rsidR="00CA5EED">
          <w:headerReference w:type="even" r:id="rId9"/>
          <w:headerReference w:type="default" r:id="rId10"/>
          <w:footerReference w:type="first" r:id="rId11"/>
          <w:pgSz w:w="11907" w:h="16840"/>
          <w:pgMar w:top="1440" w:right="1302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:rsidR="00CA5EED" w:rsidRDefault="009844D6">
      <w:pPr>
        <w:pStyle w:val="affe"/>
        <w:keepNext/>
        <w:pageBreakBefore/>
        <w:outlineLvl w:val="0"/>
        <w:rPr>
          <w:rFonts w:hAnsi="Calibri" w:cs="Calibri"/>
        </w:rPr>
      </w:pPr>
      <w:r>
        <w:rPr>
          <w:rFonts w:hAnsi="Calibri" w:cs="Calibri" w:hint="eastAsia"/>
        </w:rPr>
        <w:lastRenderedPageBreak/>
        <w:t>前 言</w:t>
      </w:r>
    </w:p>
    <w:p w:rsidR="00CA5EED" w:rsidRDefault="009844D6">
      <w:pPr>
        <w:spacing w:line="360" w:lineRule="exact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本标准按照</w:t>
      </w:r>
      <w:r>
        <w:rPr>
          <w:rFonts w:eastAsiaTheme="minorEastAsia"/>
          <w:kern w:val="0"/>
          <w:szCs w:val="21"/>
        </w:rPr>
        <w:t>GB/T 1.1-2009</w:t>
      </w:r>
      <w:r>
        <w:rPr>
          <w:rFonts w:eastAsiaTheme="minorEastAsia"/>
          <w:kern w:val="0"/>
          <w:szCs w:val="21"/>
        </w:rPr>
        <w:t>给出的规则起草。</w:t>
      </w:r>
    </w:p>
    <w:p w:rsidR="00CA5EED" w:rsidRDefault="009844D6">
      <w:pPr>
        <w:spacing w:line="360" w:lineRule="exact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本标准由中国有色金属工业协会提出。</w:t>
      </w:r>
    </w:p>
    <w:p w:rsidR="00CA5EED" w:rsidRDefault="009844D6">
      <w:pPr>
        <w:spacing w:line="360" w:lineRule="exact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本标准由全国有色金属标准化技术委员会（</w:t>
      </w:r>
      <w:r>
        <w:rPr>
          <w:rFonts w:eastAsiaTheme="minorEastAsia"/>
          <w:kern w:val="0"/>
          <w:szCs w:val="21"/>
        </w:rPr>
        <w:t>SAC/TC 243</w:t>
      </w:r>
      <w:r>
        <w:rPr>
          <w:rFonts w:eastAsiaTheme="minorEastAsia"/>
          <w:kern w:val="0"/>
          <w:szCs w:val="21"/>
        </w:rPr>
        <w:t>）归口。</w:t>
      </w:r>
    </w:p>
    <w:p w:rsidR="00CA5EED" w:rsidRDefault="009844D6">
      <w:pPr>
        <w:spacing w:line="360" w:lineRule="exact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本标准起草单位：</w:t>
      </w:r>
      <w:proofErr w:type="gramStart"/>
      <w:r>
        <w:rPr>
          <w:rFonts w:eastAsiaTheme="minorEastAsia"/>
          <w:kern w:val="0"/>
          <w:szCs w:val="21"/>
        </w:rPr>
        <w:t>阳谷祥光铜业</w:t>
      </w:r>
      <w:proofErr w:type="gramEnd"/>
      <w:r>
        <w:rPr>
          <w:rFonts w:eastAsiaTheme="minorEastAsia"/>
          <w:kern w:val="0"/>
          <w:szCs w:val="21"/>
        </w:rPr>
        <w:t>有限公司、</w:t>
      </w:r>
      <w:r>
        <w:rPr>
          <w:rFonts w:eastAsiaTheme="minorEastAsia" w:hint="eastAsia"/>
          <w:kern w:val="0"/>
          <w:szCs w:val="21"/>
        </w:rPr>
        <w:t>有色金属技术经济研究院有限责任公司</w:t>
      </w:r>
      <w:r>
        <w:rPr>
          <w:rFonts w:eastAsiaTheme="minorEastAsia"/>
          <w:kern w:val="0"/>
          <w:szCs w:val="21"/>
        </w:rPr>
        <w:t>、深圳市金正龙科技有限公司</w:t>
      </w:r>
      <w:r>
        <w:rPr>
          <w:rFonts w:eastAsiaTheme="minorEastAsia" w:hint="eastAsia"/>
          <w:kern w:val="0"/>
          <w:szCs w:val="21"/>
        </w:rPr>
        <w:t>、</w:t>
      </w:r>
      <w:r w:rsidR="008E4900">
        <w:rPr>
          <w:rFonts w:eastAsiaTheme="minorEastAsia"/>
          <w:kern w:val="0"/>
          <w:szCs w:val="21"/>
        </w:rPr>
        <w:t>南京市产品质量监督检验院、</w:t>
      </w:r>
      <w:r>
        <w:rPr>
          <w:rFonts w:eastAsiaTheme="minorEastAsia"/>
          <w:kern w:val="0"/>
          <w:szCs w:val="21"/>
        </w:rPr>
        <w:t>江西省君</w:t>
      </w:r>
      <w:proofErr w:type="gramStart"/>
      <w:r>
        <w:rPr>
          <w:rFonts w:eastAsiaTheme="minorEastAsia"/>
          <w:kern w:val="0"/>
          <w:szCs w:val="21"/>
        </w:rPr>
        <w:t>鑫</w:t>
      </w:r>
      <w:proofErr w:type="gramEnd"/>
      <w:r>
        <w:rPr>
          <w:rFonts w:eastAsiaTheme="minorEastAsia"/>
          <w:kern w:val="0"/>
          <w:szCs w:val="21"/>
        </w:rPr>
        <w:t>贵金属科技材料有限公司、有</w:t>
      </w:r>
      <w:proofErr w:type="gramStart"/>
      <w:r>
        <w:rPr>
          <w:rFonts w:eastAsiaTheme="minorEastAsia"/>
          <w:kern w:val="0"/>
          <w:szCs w:val="21"/>
        </w:rPr>
        <w:t>研</w:t>
      </w:r>
      <w:proofErr w:type="gramEnd"/>
      <w:r>
        <w:rPr>
          <w:rFonts w:eastAsiaTheme="minorEastAsia"/>
          <w:kern w:val="0"/>
          <w:szCs w:val="21"/>
        </w:rPr>
        <w:t>亿金新材料有限公司、成都光明派</w:t>
      </w:r>
      <w:proofErr w:type="gramStart"/>
      <w:r>
        <w:rPr>
          <w:rFonts w:eastAsiaTheme="minorEastAsia"/>
          <w:kern w:val="0"/>
          <w:szCs w:val="21"/>
        </w:rPr>
        <w:t>特</w:t>
      </w:r>
      <w:proofErr w:type="gramEnd"/>
      <w:r>
        <w:rPr>
          <w:rFonts w:eastAsiaTheme="minorEastAsia"/>
          <w:kern w:val="0"/>
          <w:szCs w:val="21"/>
        </w:rPr>
        <w:t>贵金属有限公司、江西铜业股份有限公司、贵</w:t>
      </w:r>
      <w:proofErr w:type="gramStart"/>
      <w:r>
        <w:rPr>
          <w:rFonts w:eastAsiaTheme="minorEastAsia"/>
          <w:kern w:val="0"/>
          <w:szCs w:val="21"/>
        </w:rPr>
        <w:t>研</w:t>
      </w:r>
      <w:proofErr w:type="gramEnd"/>
      <w:r>
        <w:rPr>
          <w:rFonts w:eastAsiaTheme="minorEastAsia"/>
          <w:kern w:val="0"/>
          <w:szCs w:val="21"/>
        </w:rPr>
        <w:t>资源（易门）有限公司、江苏北矿金属循环利用科技有限公司、大冶有色金属有限责任公司、云南铜业股份有限公司、铜陵有色金属集团股份有限公司、聊城大学</w:t>
      </w:r>
      <w:r w:rsidR="008E4900">
        <w:rPr>
          <w:rFonts w:eastAsiaTheme="minorEastAsia"/>
          <w:kern w:val="0"/>
          <w:szCs w:val="21"/>
        </w:rPr>
        <w:t>、北方铜业股份有限公司</w:t>
      </w:r>
      <w:r>
        <w:rPr>
          <w:rFonts w:eastAsiaTheme="minorEastAsia"/>
          <w:kern w:val="0"/>
          <w:szCs w:val="21"/>
        </w:rPr>
        <w:t>。</w:t>
      </w:r>
    </w:p>
    <w:p w:rsidR="00CA5EED" w:rsidRDefault="009844D6">
      <w:pPr>
        <w:spacing w:line="360" w:lineRule="exact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本标准主要起草人：</w:t>
      </w:r>
      <w:r>
        <w:rPr>
          <w:rFonts w:eastAsiaTheme="minorEastAsia"/>
          <w:kern w:val="0"/>
          <w:szCs w:val="21"/>
        </w:rPr>
        <w:t xml:space="preserve"> XXX</w:t>
      </w:r>
      <w:r>
        <w:rPr>
          <w:rFonts w:eastAsiaTheme="minorEastAsia"/>
          <w:kern w:val="0"/>
          <w:szCs w:val="21"/>
        </w:rPr>
        <w:t>、</w:t>
      </w:r>
      <w:r>
        <w:rPr>
          <w:rFonts w:eastAsiaTheme="minorEastAsia"/>
          <w:kern w:val="0"/>
          <w:szCs w:val="21"/>
        </w:rPr>
        <w:t>XXX</w:t>
      </w:r>
      <w:r>
        <w:rPr>
          <w:rFonts w:eastAsiaTheme="minorEastAsia"/>
          <w:kern w:val="0"/>
          <w:szCs w:val="21"/>
        </w:rPr>
        <w:t>、</w:t>
      </w:r>
      <w:r>
        <w:rPr>
          <w:rFonts w:eastAsiaTheme="minorEastAsia"/>
          <w:kern w:val="0"/>
          <w:szCs w:val="21"/>
        </w:rPr>
        <w:t>XXX</w:t>
      </w:r>
      <w:r>
        <w:rPr>
          <w:rFonts w:eastAsiaTheme="minorEastAsia"/>
          <w:kern w:val="0"/>
          <w:szCs w:val="21"/>
        </w:rPr>
        <w:t>。</w:t>
      </w:r>
    </w:p>
    <w:p w:rsidR="00CA5EED" w:rsidRDefault="00CA5EED">
      <w:pPr>
        <w:spacing w:line="360" w:lineRule="exact"/>
        <w:ind w:firstLineChars="200" w:firstLine="420"/>
        <w:rPr>
          <w:rFonts w:eastAsiaTheme="minorEastAsia"/>
          <w:kern w:val="0"/>
          <w:szCs w:val="21"/>
        </w:rPr>
      </w:pPr>
    </w:p>
    <w:p w:rsidR="00CA5EED" w:rsidRDefault="00CA5EED">
      <w:pPr>
        <w:spacing w:line="360" w:lineRule="exact"/>
        <w:ind w:firstLineChars="200" w:firstLine="420"/>
        <w:rPr>
          <w:rFonts w:eastAsiaTheme="minorEastAsia"/>
          <w:kern w:val="0"/>
          <w:szCs w:val="21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黑体" w:eastAsia="黑体" w:hAnsi="宋体"/>
          <w:sz w:val="32"/>
        </w:rPr>
      </w:pPr>
    </w:p>
    <w:p w:rsidR="00CA5EED" w:rsidRDefault="00CA5EED">
      <w:pPr>
        <w:pStyle w:val="21"/>
        <w:spacing w:after="0" w:line="240" w:lineRule="auto"/>
        <w:ind w:right="-993" w:firstLine="629"/>
        <w:rPr>
          <w:rFonts w:ascii="宋体" w:hAnsi="宋体"/>
        </w:rPr>
      </w:pPr>
    </w:p>
    <w:p w:rsidR="00CA5EED" w:rsidRDefault="00CA5EED">
      <w:pPr>
        <w:pStyle w:val="21"/>
        <w:spacing w:after="0" w:line="240" w:lineRule="auto"/>
        <w:ind w:right="-993"/>
        <w:rPr>
          <w:rFonts w:ascii="宋体" w:eastAsiaTheme="minorEastAsia" w:hAnsi="宋体"/>
          <w:lang w:val="de-DE"/>
        </w:rPr>
        <w:sectPr w:rsidR="00CA5EED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/>
          <w:pgMar w:top="1440" w:right="1474" w:bottom="1077" w:left="1797" w:header="851" w:footer="992" w:gutter="0"/>
          <w:pgNumType w:fmt="upperRoman" w:start="1"/>
          <w:cols w:space="720"/>
          <w:docGrid w:type="linesAndChars" w:linePitch="312"/>
        </w:sectPr>
      </w:pPr>
    </w:p>
    <w:p w:rsidR="00CA5EED" w:rsidRDefault="009844D6">
      <w:pPr>
        <w:jc w:val="center"/>
        <w:rPr>
          <w:rFonts w:ascii="宋体" w:hAnsi="宋体"/>
          <w:sz w:val="28"/>
        </w:rPr>
      </w:pPr>
      <w:proofErr w:type="gramStart"/>
      <w:r>
        <w:rPr>
          <w:rFonts w:ascii="黑体" w:eastAsia="黑体" w:hAnsi="宋体" w:hint="eastAsia"/>
          <w:b/>
          <w:sz w:val="32"/>
          <w:szCs w:val="32"/>
          <w:lang w:val="de-DE"/>
        </w:rPr>
        <w:lastRenderedPageBreak/>
        <w:t>钯</w:t>
      </w:r>
      <w:proofErr w:type="gramEnd"/>
      <w:r>
        <w:rPr>
          <w:rFonts w:ascii="黑体" w:eastAsia="黑体" w:hAnsi="宋体" w:hint="eastAsia"/>
          <w:b/>
          <w:sz w:val="32"/>
          <w:szCs w:val="32"/>
          <w:lang w:val="de-DE"/>
        </w:rPr>
        <w:t xml:space="preserve">  锭</w:t>
      </w:r>
    </w:p>
    <w:p w:rsidR="00CA5EED" w:rsidRDefault="009844D6">
      <w:pPr>
        <w:spacing w:line="0" w:lineRule="atLeast"/>
        <w:jc w:val="center"/>
        <w:textAlignment w:val="baseline"/>
        <w:rPr>
          <w:rFonts w:ascii="宋体" w:hAnsi="宋体"/>
        </w:rPr>
      </w:pPr>
      <w:r>
        <w:rPr>
          <w:rFonts w:ascii="宋体" w:hAnsi="宋体" w:hint="eastAsia"/>
          <w:sz w:val="28"/>
        </w:rPr>
        <w:t xml:space="preserve">                                               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1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eastAsia="黑体"/>
        </w:rPr>
        <w:t>范围</w:t>
      </w:r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本标准规定了钯锭的产品分类、技术要求、试验方法、检验规则、标志、包装、运输、贮存、质量证明书和订货单（或合同）内容。</w:t>
      </w:r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本标准适用于以各种含</w:t>
      </w:r>
      <w:proofErr w:type="gramStart"/>
      <w:r>
        <w:rPr>
          <w:rStyle w:val="bluetxt1"/>
          <w:rFonts w:ascii="宋体" w:eastAsia="宋体" w:hAnsi="宋体" w:cs="宋体" w:hint="eastAsia"/>
        </w:rPr>
        <w:t>钯原料</w:t>
      </w:r>
      <w:proofErr w:type="gramEnd"/>
      <w:r>
        <w:rPr>
          <w:rStyle w:val="bluetxt1"/>
          <w:rFonts w:ascii="宋体" w:eastAsia="宋体" w:hAnsi="宋体" w:cs="宋体" w:hint="eastAsia"/>
        </w:rPr>
        <w:t>生产的钯锭。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2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eastAsia="黑体"/>
        </w:rPr>
        <w:t>规范性引用文件</w:t>
      </w:r>
    </w:p>
    <w:p w:rsidR="00CA5EED" w:rsidRDefault="009844D6">
      <w:pPr>
        <w:spacing w:line="46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下列文件对于本文本的应用是必不可少的。凡是注日期的引用文件，仅注日期的版本适用于本文件。凡是不注日期的引用文件，其最新版本（包括所有的修改单）适用于本文件。</w:t>
      </w:r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</w:rPr>
        <w:t xml:space="preserve">GB/T 1420  </w:t>
      </w:r>
      <w:r>
        <w:rPr>
          <w:rStyle w:val="bluetxt1"/>
          <w:rFonts w:ascii="宋体" w:eastAsia="宋体" w:hAnsi="宋体" w:cs="宋体" w:hint="eastAsia"/>
        </w:rPr>
        <w:t>海绵</w:t>
      </w:r>
      <w:proofErr w:type="gramStart"/>
      <w:r>
        <w:rPr>
          <w:rStyle w:val="bluetxt1"/>
          <w:rFonts w:ascii="宋体" w:eastAsia="宋体" w:hAnsi="宋体" w:cs="宋体" w:hint="eastAsia"/>
        </w:rPr>
        <w:t>钯</w:t>
      </w:r>
      <w:proofErr w:type="gramEnd"/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</w:rPr>
        <w:t xml:space="preserve">GB/T 8170  </w:t>
      </w:r>
      <w:r>
        <w:rPr>
          <w:rStyle w:val="bluetxt1"/>
          <w:rFonts w:ascii="宋体" w:eastAsia="宋体" w:hAnsi="宋体" w:cs="宋体" w:hint="eastAsia"/>
        </w:rPr>
        <w:t>数值</w:t>
      </w:r>
      <w:proofErr w:type="gramStart"/>
      <w:r>
        <w:rPr>
          <w:rStyle w:val="bluetxt1"/>
          <w:rFonts w:ascii="宋体" w:eastAsia="宋体" w:hAnsi="宋体" w:cs="宋体" w:hint="eastAsia"/>
        </w:rPr>
        <w:t>修约规则</w:t>
      </w:r>
      <w:proofErr w:type="gramEnd"/>
      <w:r>
        <w:rPr>
          <w:rStyle w:val="bluetxt1"/>
          <w:rFonts w:ascii="宋体" w:eastAsia="宋体" w:hAnsi="宋体" w:cs="宋体" w:hint="eastAsia"/>
        </w:rPr>
        <w:t>与极限数值的表示和判定</w:t>
      </w:r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</w:rPr>
        <w:t xml:space="preserve">GB/T 18035 </w:t>
      </w:r>
      <w:r>
        <w:rPr>
          <w:rStyle w:val="bluetxt1"/>
          <w:rFonts w:ascii="宋体" w:eastAsia="宋体" w:hAnsi="宋体" w:cs="宋体" w:hint="eastAsia"/>
        </w:rPr>
        <w:t>贵金属及其合金牌号表示方法</w:t>
      </w:r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</w:rPr>
        <w:t xml:space="preserve">YS/T 362   </w:t>
      </w:r>
      <w:proofErr w:type="gramStart"/>
      <w:r>
        <w:rPr>
          <w:rStyle w:val="bluetxt1"/>
          <w:rFonts w:ascii="宋体" w:eastAsia="宋体" w:hAnsi="宋体" w:cs="宋体" w:hint="eastAsia"/>
        </w:rPr>
        <w:t>纯钯中杂质</w:t>
      </w:r>
      <w:proofErr w:type="gramEnd"/>
      <w:r>
        <w:rPr>
          <w:rStyle w:val="bluetxt1"/>
          <w:rFonts w:ascii="宋体" w:eastAsia="宋体" w:hAnsi="宋体" w:cs="宋体" w:hint="eastAsia"/>
        </w:rPr>
        <w:t>元素的发射光谱分析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/>
        </w:rPr>
        <w:t xml:space="preserve">3 </w:t>
      </w:r>
      <w:r>
        <w:rPr>
          <w:rStyle w:val="bluetxt1"/>
          <w:rFonts w:eastAsia="黑体"/>
        </w:rPr>
        <w:t>产品分类</w:t>
      </w:r>
    </w:p>
    <w:p w:rsidR="00CA5EED" w:rsidRDefault="009844D6">
      <w:pPr>
        <w:spacing w:beforeLines="50" w:before="156" w:afterLines="50" w:after="156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按照G</w:t>
      </w:r>
      <w:r>
        <w:rPr>
          <w:rStyle w:val="bluetxt1"/>
          <w:rFonts w:ascii="宋体" w:eastAsia="宋体" w:hAnsi="宋体" w:cs="宋体"/>
        </w:rPr>
        <w:t>B/T</w:t>
      </w:r>
      <w:r>
        <w:rPr>
          <w:rStyle w:val="bluetxt1"/>
          <w:rFonts w:ascii="宋体" w:eastAsia="宋体" w:hAnsi="宋体" w:cs="宋体" w:hint="eastAsia"/>
        </w:rPr>
        <w:t>18035表示方法的规定，钯</w:t>
      </w:r>
      <w:proofErr w:type="gramStart"/>
      <w:r>
        <w:rPr>
          <w:rStyle w:val="bluetxt1"/>
          <w:rFonts w:ascii="宋体" w:eastAsia="宋体" w:hAnsi="宋体" w:cs="宋体" w:hint="eastAsia"/>
        </w:rPr>
        <w:t>锭按钯</w:t>
      </w:r>
      <w:proofErr w:type="gramEnd"/>
      <w:r>
        <w:rPr>
          <w:rStyle w:val="bluetxt1"/>
          <w:rFonts w:ascii="宋体" w:eastAsia="宋体" w:hAnsi="宋体" w:cs="宋体" w:hint="eastAsia"/>
        </w:rPr>
        <w:t>化学成分分为</w:t>
      </w:r>
      <w:r>
        <w:rPr>
          <w:rStyle w:val="bluetxt1"/>
        </w:rPr>
        <w:t>3</w:t>
      </w:r>
      <w:r>
        <w:rPr>
          <w:rStyle w:val="bluetxt1"/>
          <w:rFonts w:ascii="宋体" w:eastAsia="宋体" w:hAnsi="宋体" w:cs="宋体" w:hint="eastAsia"/>
        </w:rPr>
        <w:t>个牌号：</w:t>
      </w:r>
      <w:r>
        <w:rPr>
          <w:rStyle w:val="bluetxt1"/>
        </w:rPr>
        <w:t>IC-Pd99.9</w:t>
      </w:r>
      <w:r w:rsidR="005626FC">
        <w:rPr>
          <w:rStyle w:val="bluetxt1"/>
          <w:rFonts w:asciiTheme="minorEastAsia" w:eastAsiaTheme="minorEastAsia" w:hAnsiTheme="minorEastAsia" w:hint="eastAsia"/>
        </w:rPr>
        <w:t>9</w:t>
      </w:r>
      <w:r>
        <w:rPr>
          <w:rStyle w:val="bluetxt1"/>
          <w:rFonts w:ascii="宋体" w:eastAsia="宋体" w:hAnsi="宋体" w:cs="宋体" w:hint="eastAsia"/>
        </w:rPr>
        <w:t>、</w:t>
      </w:r>
      <w:r>
        <w:rPr>
          <w:rStyle w:val="bluetxt1"/>
        </w:rPr>
        <w:t>IC-Pd99.95</w:t>
      </w:r>
      <w:r>
        <w:rPr>
          <w:rStyle w:val="bluetxt1"/>
          <w:rFonts w:ascii="宋体" w:eastAsia="宋体" w:hAnsi="宋体" w:cs="宋体" w:hint="eastAsia"/>
        </w:rPr>
        <w:t>、</w:t>
      </w:r>
      <w:r>
        <w:rPr>
          <w:rStyle w:val="bluetxt1"/>
        </w:rPr>
        <w:t>IC-Pd99.90</w:t>
      </w:r>
      <w:r>
        <w:rPr>
          <w:rStyle w:val="bluetxt1"/>
          <w:rFonts w:ascii="宋体" w:eastAsia="宋体" w:hAnsi="宋体" w:cs="宋体" w:hint="eastAsia"/>
        </w:rPr>
        <w:t>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4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eastAsia="黑体"/>
        </w:rPr>
        <w:t>技术要求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4.1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eastAsia="黑体"/>
        </w:rPr>
        <w:t>化学成分</w:t>
      </w:r>
    </w:p>
    <w:p w:rsidR="00CA5EED" w:rsidRDefault="009844D6">
      <w:pPr>
        <w:spacing w:beforeLines="50" w:before="156" w:afterLines="50" w:after="156"/>
        <w:ind w:firstLineChars="200" w:firstLine="420"/>
        <w:rPr>
          <w:rStyle w:val="bluetxt1"/>
          <w:rFonts w:ascii="宋体" w:eastAsia="宋体" w:hAnsi="宋体" w:cs="宋体"/>
        </w:rPr>
      </w:pPr>
      <w:r>
        <w:rPr>
          <w:rStyle w:val="bluetxt1"/>
          <w:rFonts w:ascii="宋体" w:eastAsia="宋体" w:hAnsi="宋体" w:cs="宋体" w:hint="eastAsia"/>
        </w:rPr>
        <w:t>钯锭的化学成分应符合表</w:t>
      </w:r>
      <w:r>
        <w:rPr>
          <w:rStyle w:val="bluetxt1"/>
        </w:rPr>
        <w:t>1</w:t>
      </w:r>
      <w:r>
        <w:rPr>
          <w:rStyle w:val="bluetxt1"/>
          <w:rFonts w:ascii="宋体" w:eastAsia="宋体" w:hAnsi="宋体" w:cs="宋体" w:hint="eastAsia"/>
        </w:rPr>
        <w:t>的规定。</w:t>
      </w:r>
    </w:p>
    <w:p w:rsidR="00CA5EED" w:rsidRDefault="009844D6">
      <w:pPr>
        <w:spacing w:beforeLines="50" w:before="156" w:afterLines="50" w:after="156"/>
        <w:jc w:val="center"/>
        <w:rPr>
          <w:rStyle w:val="bluetxt1"/>
          <w:rFonts w:ascii="宋体" w:eastAsia="宋体" w:hAnsi="宋体" w:cs="宋体"/>
        </w:rPr>
      </w:pPr>
      <w:r>
        <w:rPr>
          <w:rStyle w:val="bluetxt1"/>
          <w:rFonts w:ascii="宋体" w:eastAsia="宋体" w:hAnsi="宋体" w:cs="宋体" w:hint="eastAsia"/>
        </w:rPr>
        <w:t xml:space="preserve"> </w:t>
      </w:r>
      <w:r>
        <w:rPr>
          <w:rStyle w:val="bluetxt1"/>
          <w:rFonts w:ascii="宋体" w:eastAsia="宋体" w:hAnsi="宋体" w:cs="宋体"/>
        </w:rPr>
        <w:t xml:space="preserve">                              </w:t>
      </w:r>
      <w:r>
        <w:rPr>
          <w:rStyle w:val="bluetxt1"/>
          <w:rFonts w:ascii="宋体" w:eastAsia="宋体" w:hAnsi="宋体" w:cs="宋体" w:hint="eastAsia"/>
        </w:rPr>
        <w:t>表</w:t>
      </w:r>
      <w:r>
        <w:rPr>
          <w:rStyle w:val="bluetxt1"/>
        </w:rPr>
        <w:t>1</w:t>
      </w:r>
      <w:r>
        <w:rPr>
          <w:rStyle w:val="bluetxt1"/>
          <w:rFonts w:asciiTheme="minorEastAsia" w:eastAsiaTheme="minorEastAsia" w:hAnsiTheme="minorEastAsia" w:hint="eastAsia"/>
        </w:rPr>
        <w:t>钯锭化学成分</w:t>
      </w:r>
      <w:r>
        <w:rPr>
          <w:rStyle w:val="bluetxt1"/>
        </w:rPr>
        <w:t xml:space="preserve">                            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62"/>
        <w:gridCol w:w="1721"/>
        <w:gridCol w:w="1721"/>
        <w:gridCol w:w="1721"/>
      </w:tblGrid>
      <w:tr w:rsidR="00CA5EED">
        <w:trPr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  <w:rFonts w:ascii="宋体" w:eastAsia="宋体" w:hAnsi="宋体" w:cs="宋体" w:hint="eastAsia"/>
              </w:rPr>
              <w:t>牌号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</w:rPr>
              <w:t>IC-Pd99.9</w:t>
            </w:r>
            <w:r>
              <w:rPr>
                <w:rStyle w:val="bluetxt1"/>
                <w:rFonts w:eastAsia="宋体" w:hint="eastAsia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IC-Pd99.95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IC-Pd99.90</w:t>
            </w:r>
          </w:p>
        </w:tc>
      </w:tr>
      <w:tr w:rsidR="00CA5EED">
        <w:trPr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proofErr w:type="gramStart"/>
            <w:r>
              <w:rPr>
                <w:rStyle w:val="bluetxt1"/>
                <w:rFonts w:ascii="宋体" w:eastAsia="宋体" w:hAnsi="宋体" w:cs="宋体" w:hint="eastAsia"/>
              </w:rPr>
              <w:t>钯</w:t>
            </w:r>
            <w:proofErr w:type="gramEnd"/>
            <w:r>
              <w:rPr>
                <w:rStyle w:val="bluetxt1"/>
                <w:rFonts w:ascii="宋体" w:eastAsia="宋体" w:hAnsi="宋体" w:cs="宋体" w:hint="eastAsia"/>
              </w:rPr>
              <w:t xml:space="preserve">含量（质量分数） </w:t>
            </w:r>
            <w:r>
              <w:rPr>
                <w:rStyle w:val="bluetxt1"/>
                <w:rFonts w:ascii="宋体" w:eastAsia="宋体" w:hAnsi="宋体" w:cs="宋体"/>
              </w:rPr>
              <w:t xml:space="preserve">       </w:t>
            </w:r>
            <w:r>
              <w:rPr>
                <w:rStyle w:val="bluetxt1"/>
              </w:rPr>
              <w:t>≥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</w:rPr>
              <w:t>99.9</w:t>
            </w:r>
            <w:r>
              <w:rPr>
                <w:rStyle w:val="bluetxt1"/>
                <w:rFonts w:eastAsia="宋体" w:hint="eastAsia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99.95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99.90</w:t>
            </w:r>
          </w:p>
        </w:tc>
      </w:tr>
      <w:tr w:rsidR="00CA5EED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9844D6">
            <w:pPr>
              <w:spacing w:line="300" w:lineRule="exact"/>
              <w:rPr>
                <w:rStyle w:val="bluetxt1"/>
              </w:rPr>
            </w:pPr>
            <w:r>
              <w:rPr>
                <w:rStyle w:val="bluetxt1"/>
                <w:rFonts w:ascii="宋体" w:eastAsia="宋体" w:hAnsi="宋体" w:cs="宋体" w:hint="eastAsia"/>
              </w:rPr>
              <w:t>杂质元素含量（质量分数）</w:t>
            </w:r>
            <w:r>
              <w:rPr>
                <w:rStyle w:val="bluetxt1"/>
              </w:rPr>
              <w:t>≤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ascii="宋体" w:eastAsia="宋体" w:hAnsi="宋体" w:cs="宋体" w:hint="eastAsia"/>
              </w:rPr>
              <w:t>Pt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</w:rPr>
              <w:t>0.02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3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  <w:rFonts w:ascii="宋体" w:eastAsia="宋体" w:hAnsi="宋体" w:cs="宋体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ascii="宋体" w:eastAsia="宋体" w:hAnsi="宋体" w:cs="宋体"/>
              </w:rPr>
            </w:pPr>
            <w:r>
              <w:rPr>
                <w:rStyle w:val="bluetxt1"/>
                <w:rFonts w:ascii="宋体" w:eastAsia="宋体" w:hAnsi="宋体" w:cs="宋体" w:hint="eastAsia"/>
              </w:rPr>
              <w:t>Rh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0.03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  <w:rFonts w:ascii="宋体" w:eastAsia="宋体" w:hAnsi="宋体" w:cs="宋体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ascii="宋体" w:eastAsia="宋体" w:hAnsi="宋体" w:cs="宋体"/>
              </w:rPr>
            </w:pPr>
            <w:proofErr w:type="spellStart"/>
            <w:r>
              <w:rPr>
                <w:rStyle w:val="bluetxt1"/>
                <w:rFonts w:ascii="宋体" w:eastAsia="宋体" w:hAnsi="宋体" w:cs="宋体" w:hint="eastAsia"/>
              </w:rPr>
              <w:t>Ir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0.03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  <w:rFonts w:ascii="宋体" w:eastAsia="宋体" w:hAnsi="宋体" w:cs="宋体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ascii="宋体" w:eastAsia="宋体" w:hAnsi="宋体" w:cs="宋体"/>
              </w:rPr>
            </w:pPr>
            <w:r>
              <w:rPr>
                <w:rStyle w:val="bluetxt1"/>
                <w:rFonts w:ascii="宋体" w:eastAsia="宋体" w:hAnsi="宋体" w:cs="宋体" w:hint="eastAsia"/>
              </w:rPr>
              <w:t>Ru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0.04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Au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0.002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3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Ag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Cu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Fe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Ni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proofErr w:type="spellStart"/>
            <w:r>
              <w:rPr>
                <w:rStyle w:val="bluetxt1"/>
              </w:rPr>
              <w:t>Pb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proofErr w:type="spellStart"/>
            <w:r>
              <w:rPr>
                <w:rStyle w:val="bluetxt1"/>
              </w:rPr>
              <w:t>Mn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Cr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Mg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Sn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Si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Zn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Style w:val="bluetxt1"/>
              </w:rPr>
              <w:t>0.00</w:t>
            </w:r>
            <w:r>
              <w:rPr>
                <w:rStyle w:val="bluetxt1"/>
                <w:rFonts w:eastAsia="宋体" w:hint="eastAsia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CA5EED">
            <w:pPr>
              <w:spacing w:line="300" w:lineRule="exact"/>
              <w:rPr>
                <w:rStyle w:val="bluetxt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Bi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0.002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0.005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</w:tr>
      <w:tr w:rsidR="00CA5EED">
        <w:trPr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  <w:rFonts w:ascii="宋体" w:eastAsia="宋体" w:hAnsi="宋体" w:cs="宋体" w:hint="eastAsia"/>
              </w:rPr>
              <w:t>杂质元素的总量（质量分数）</w:t>
            </w:r>
            <w:proofErr w:type="spellStart"/>
            <w:r>
              <w:rPr>
                <w:rStyle w:val="bluetxt1"/>
                <w:rFonts w:eastAsia="宋体"/>
                <w:vertAlign w:val="superscript"/>
              </w:rPr>
              <w:t>a,b</w:t>
            </w:r>
            <w:proofErr w:type="spellEnd"/>
            <w:r>
              <w:rPr>
                <w:rStyle w:val="bluetxt1"/>
                <w:vertAlign w:val="superscript"/>
              </w:rPr>
              <w:t xml:space="preserve"> </w:t>
            </w:r>
            <w:r>
              <w:rPr>
                <w:rStyle w:val="bluetxt1"/>
              </w:rPr>
              <w:t xml:space="preserve">              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  <w:rFonts w:eastAsia="宋体"/>
              </w:rPr>
            </w:pPr>
            <w:r>
              <w:rPr>
                <w:rStyle w:val="bluetxt1"/>
              </w:rPr>
              <w:t>0.0</w:t>
            </w:r>
            <w:r>
              <w:rPr>
                <w:rStyle w:val="bluetxt1"/>
                <w:rFonts w:eastAsia="宋体" w:hint="eastAsia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0.05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spacing w:line="300" w:lineRule="exact"/>
              <w:jc w:val="center"/>
              <w:rPr>
                <w:rStyle w:val="bluetxt1"/>
              </w:rPr>
            </w:pPr>
            <w:r>
              <w:rPr>
                <w:rStyle w:val="bluetxt1"/>
              </w:rPr>
              <w:t>0.1</w:t>
            </w:r>
          </w:p>
        </w:tc>
      </w:tr>
      <w:tr w:rsidR="00CA5EED">
        <w:trPr>
          <w:trHeight w:val="506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ED" w:rsidRDefault="009844D6">
            <w:pPr>
              <w:pStyle w:val="afff2"/>
              <w:tabs>
                <w:tab w:val="clear" w:pos="720"/>
              </w:tabs>
              <w:spacing w:line="300" w:lineRule="exact"/>
              <w:ind w:left="0" w:firstLineChars="200" w:firstLine="360"/>
              <w:rPr>
                <w:rStyle w:val="bluetxt1"/>
              </w:rPr>
            </w:pPr>
            <w:r>
              <w:rPr>
                <w:rStyle w:val="bluetxt1"/>
                <w:rFonts w:hint="eastAsia"/>
              </w:rPr>
              <w:t>a</w:t>
            </w:r>
            <w:r>
              <w:rPr>
                <w:rStyle w:val="bluetxt1"/>
              </w:rPr>
              <w:t xml:space="preserve"> 钯的含量为100%减去</w:t>
            </w:r>
            <w:r>
              <w:rPr>
                <w:rStyle w:val="bluetxt1"/>
                <w:rFonts w:hint="eastAsia"/>
              </w:rPr>
              <w:t>杂质元素总和，</w:t>
            </w:r>
            <w:r>
              <w:rPr>
                <w:rStyle w:val="bluetxt1"/>
              </w:rPr>
              <w:t>杂质元素包括但不仅限于表中</w:t>
            </w:r>
            <w:r>
              <w:rPr>
                <w:rStyle w:val="bluetxt1"/>
                <w:rFonts w:hint="eastAsia"/>
              </w:rPr>
              <w:t>所列杂质</w:t>
            </w:r>
            <w:r>
              <w:rPr>
                <w:rStyle w:val="bluetxt1"/>
              </w:rPr>
              <w:t>元素。</w:t>
            </w:r>
          </w:p>
          <w:p w:rsidR="00CA5EED" w:rsidRDefault="009844D6">
            <w:pPr>
              <w:pStyle w:val="afff2"/>
              <w:tabs>
                <w:tab w:val="clear" w:pos="720"/>
              </w:tabs>
              <w:spacing w:line="300" w:lineRule="exact"/>
              <w:ind w:left="0" w:firstLineChars="200" w:firstLine="360"/>
              <w:rPr>
                <w:rStyle w:val="bluetxt1"/>
              </w:rPr>
            </w:pPr>
            <w:r>
              <w:rPr>
                <w:rStyle w:val="bluetxt1"/>
                <w:rFonts w:hint="eastAsia"/>
              </w:rPr>
              <w:t>b</w:t>
            </w:r>
            <w:r>
              <w:rPr>
                <w:rStyle w:val="bluetxt1"/>
              </w:rPr>
              <w:t xml:space="preserve"> 本标准未规定的元素控制限及分析方法，由供需双方共同协商确定。</w:t>
            </w:r>
          </w:p>
        </w:tc>
      </w:tr>
    </w:tbl>
    <w:p w:rsidR="00CA5EED" w:rsidRDefault="009844D6">
      <w:pPr>
        <w:spacing w:before="240"/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4.2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eastAsia="黑体"/>
        </w:rPr>
        <w:t>物理规格</w:t>
      </w:r>
    </w:p>
    <w:p w:rsidR="00CA5EED" w:rsidRDefault="009844D6">
      <w:pPr>
        <w:spacing w:line="400" w:lineRule="exact"/>
        <w:rPr>
          <w:rStyle w:val="bluetxt1"/>
          <w:rFonts w:ascii="宋体" w:eastAsia="宋体" w:hAnsi="宋体" w:cs="宋体"/>
        </w:rPr>
      </w:pPr>
      <w:r>
        <w:rPr>
          <w:rStyle w:val="bluetxt1"/>
          <w:rFonts w:eastAsia="黑体" w:hint="eastAsia"/>
        </w:rPr>
        <w:t>4.2</w:t>
      </w:r>
      <w:r>
        <w:rPr>
          <w:rStyle w:val="bluetxt1"/>
          <w:rFonts w:eastAsia="黑体"/>
        </w:rPr>
        <w:t>.1</w:t>
      </w:r>
      <w:r>
        <w:rPr>
          <w:rStyle w:val="bluetxt1"/>
          <w:rFonts w:ascii="宋体" w:eastAsia="宋体" w:hAnsi="宋体" w:cs="宋体" w:hint="eastAsia"/>
        </w:rPr>
        <w:t>钯锭为长方形锭状，外形尺寸和重量要求见表</w:t>
      </w:r>
      <w:r>
        <w:rPr>
          <w:rStyle w:val="bluetxt1"/>
          <w:rFonts w:hint="eastAsia"/>
        </w:rPr>
        <w:t>2</w:t>
      </w:r>
      <w:r>
        <w:rPr>
          <w:rStyle w:val="bluetxt1"/>
          <w:rFonts w:ascii="宋体" w:eastAsia="宋体" w:hAnsi="宋体" w:cs="宋体" w:hint="eastAsia"/>
        </w:rPr>
        <w:t>。</w:t>
      </w:r>
    </w:p>
    <w:p w:rsidR="00CA5EED" w:rsidRDefault="009844D6">
      <w:pPr>
        <w:pStyle w:val="afc"/>
        <w:spacing w:before="156" w:after="156"/>
        <w:ind w:firstLineChars="0" w:firstLine="0"/>
        <w:jc w:val="center"/>
        <w:rPr>
          <w:rStyle w:val="bluetxt1"/>
          <w:rFonts w:eastAsiaTheme="minorEastAsia"/>
        </w:rPr>
      </w:pPr>
      <w:r>
        <w:rPr>
          <w:rStyle w:val="bluetxt1"/>
          <w:rFonts w:eastAsia="宋体" w:hAnsi="宋体" w:cs="宋体" w:hint="eastAsia"/>
        </w:rPr>
        <w:t>表</w:t>
      </w:r>
      <w:r>
        <w:rPr>
          <w:rStyle w:val="bluetxt1"/>
          <w:rFonts w:hint="eastAsia"/>
        </w:rPr>
        <w:t>2</w:t>
      </w:r>
      <w:r>
        <w:rPr>
          <w:rStyle w:val="bluetxt1"/>
        </w:rPr>
        <w:t xml:space="preserve"> </w:t>
      </w:r>
      <w:r>
        <w:rPr>
          <w:rStyle w:val="bluetxt1"/>
          <w:rFonts w:asciiTheme="minorEastAsia" w:eastAsiaTheme="minorEastAsia" w:hAnsiTheme="minorEastAsia" w:hint="eastAsia"/>
        </w:rPr>
        <w:t>钯锭外观尺寸和重量要求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2169"/>
        <w:gridCol w:w="2170"/>
        <w:gridCol w:w="2150"/>
      </w:tblGrid>
      <w:tr w:rsidR="00CA5EED">
        <w:tc>
          <w:tcPr>
            <w:tcW w:w="2193" w:type="dxa"/>
            <w:shd w:val="clear" w:color="auto" w:fill="auto"/>
          </w:tcPr>
          <w:p w:rsidR="00CA5EED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>
              <w:rPr>
                <w:rStyle w:val="bluetxt1"/>
                <w:rFonts w:eastAsia="宋体" w:hAnsi="宋体" w:cs="宋体" w:hint="eastAsia"/>
              </w:rPr>
              <w:t>重量</w:t>
            </w:r>
            <w:r>
              <w:rPr>
                <w:rStyle w:val="bluetxt1"/>
                <w:rFonts w:hint="eastAsia"/>
              </w:rPr>
              <w:t>/kg</w:t>
            </w:r>
          </w:p>
        </w:tc>
        <w:tc>
          <w:tcPr>
            <w:tcW w:w="2226" w:type="dxa"/>
            <w:shd w:val="clear" w:color="auto" w:fill="auto"/>
          </w:tcPr>
          <w:p w:rsidR="00CA5EED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>
              <w:rPr>
                <w:rStyle w:val="bluetxt1"/>
                <w:rFonts w:eastAsia="宋体" w:hAnsi="宋体" w:cs="宋体" w:hint="eastAsia"/>
              </w:rPr>
              <w:t>长</w:t>
            </w:r>
            <w:r>
              <w:rPr>
                <w:rStyle w:val="bluetxt1"/>
                <w:rFonts w:hint="eastAsia"/>
              </w:rPr>
              <w:t>/mm</w:t>
            </w:r>
          </w:p>
        </w:tc>
        <w:tc>
          <w:tcPr>
            <w:tcW w:w="2227" w:type="dxa"/>
            <w:shd w:val="clear" w:color="auto" w:fill="auto"/>
          </w:tcPr>
          <w:p w:rsidR="00CA5EED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>
              <w:rPr>
                <w:rStyle w:val="bluetxt1"/>
                <w:rFonts w:eastAsia="宋体" w:hAnsi="宋体" w:cs="宋体" w:hint="eastAsia"/>
              </w:rPr>
              <w:t>宽</w:t>
            </w:r>
            <w:r>
              <w:rPr>
                <w:rStyle w:val="bluetxt1"/>
                <w:rFonts w:hint="eastAsia"/>
              </w:rPr>
              <w:t>/mm</w:t>
            </w:r>
          </w:p>
        </w:tc>
        <w:tc>
          <w:tcPr>
            <w:tcW w:w="2206" w:type="dxa"/>
            <w:shd w:val="clear" w:color="auto" w:fill="auto"/>
          </w:tcPr>
          <w:p w:rsidR="00CA5EED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>
              <w:rPr>
                <w:rStyle w:val="bluetxt1"/>
                <w:rFonts w:eastAsia="宋体" w:hAnsi="宋体" w:cs="宋体" w:hint="eastAsia"/>
              </w:rPr>
              <w:t>重量允许偏差/</w:t>
            </w:r>
            <w:r>
              <w:rPr>
                <w:rStyle w:val="bluetxt1"/>
                <w:rFonts w:hint="eastAsia"/>
              </w:rPr>
              <w:t>g</w:t>
            </w:r>
          </w:p>
        </w:tc>
      </w:tr>
      <w:tr w:rsidR="00CA5EED">
        <w:tc>
          <w:tcPr>
            <w:tcW w:w="2193" w:type="dxa"/>
            <w:shd w:val="clear" w:color="auto" w:fill="auto"/>
          </w:tcPr>
          <w:p w:rsidR="00CA5EED" w:rsidRPr="009844D6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  <w:rFonts w:eastAsia="宋体"/>
              </w:rPr>
            </w:pPr>
            <w:r w:rsidRPr="009844D6">
              <w:rPr>
                <w:rStyle w:val="bluetxt1"/>
                <w:rFonts w:eastAsia="宋体" w:hint="eastAsia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:rsidR="00CA5EED" w:rsidRPr="009844D6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 w:rsidRPr="009844D6">
              <w:rPr>
                <w:rStyle w:val="bluetxt1"/>
                <w:rFonts w:hint="eastAsia"/>
              </w:rPr>
              <w:t>80</w:t>
            </w:r>
            <w:r w:rsidRPr="009844D6">
              <w:rPr>
                <w:rStyle w:val="bluetxt1"/>
                <w:rFonts w:asciiTheme="minorEastAsia" w:eastAsiaTheme="minorEastAsia" w:hAnsiTheme="minorEastAsia" w:hint="eastAsia"/>
              </w:rPr>
              <w:t>±3</w:t>
            </w:r>
          </w:p>
        </w:tc>
        <w:tc>
          <w:tcPr>
            <w:tcW w:w="2227" w:type="dxa"/>
            <w:shd w:val="clear" w:color="auto" w:fill="auto"/>
          </w:tcPr>
          <w:p w:rsidR="00CA5EED" w:rsidRPr="009844D6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 w:rsidRPr="009844D6">
              <w:rPr>
                <w:rStyle w:val="bluetxt1"/>
                <w:rFonts w:hint="eastAsia"/>
              </w:rPr>
              <w:t>50</w:t>
            </w:r>
            <w:r w:rsidRPr="009844D6">
              <w:rPr>
                <w:rStyle w:val="bluetxt1"/>
                <w:rFonts w:asciiTheme="minorEastAsia" w:eastAsiaTheme="minorEastAsia" w:hAnsiTheme="minorEastAsia" w:hint="eastAsia"/>
              </w:rPr>
              <w:t>±3</w:t>
            </w:r>
          </w:p>
        </w:tc>
        <w:tc>
          <w:tcPr>
            <w:tcW w:w="2206" w:type="dxa"/>
            <w:shd w:val="clear" w:color="auto" w:fill="auto"/>
          </w:tcPr>
          <w:p w:rsidR="00CA5EED" w:rsidRPr="009844D6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 w:rsidRPr="009844D6">
              <w:rPr>
                <w:rStyle w:val="bluetxt1"/>
                <w:rFonts w:hint="eastAsia"/>
              </w:rPr>
              <w:t>±</w:t>
            </w:r>
            <w:r w:rsidRPr="009844D6">
              <w:rPr>
                <w:rStyle w:val="bluetxt1"/>
                <w:rFonts w:hint="eastAsia"/>
              </w:rPr>
              <w:t>20</w:t>
            </w:r>
          </w:p>
        </w:tc>
      </w:tr>
      <w:tr w:rsidR="00CA5EED">
        <w:tc>
          <w:tcPr>
            <w:tcW w:w="2193" w:type="dxa"/>
            <w:shd w:val="clear" w:color="auto" w:fill="auto"/>
          </w:tcPr>
          <w:p w:rsidR="00CA5EED" w:rsidRPr="009844D6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  <w:rFonts w:eastAsia="宋体"/>
              </w:rPr>
            </w:pPr>
            <w:r w:rsidRPr="009844D6">
              <w:rPr>
                <w:rStyle w:val="bluetxt1"/>
                <w:rFonts w:eastAsia="宋体" w:hint="eastAsia"/>
              </w:rPr>
              <w:t>3</w:t>
            </w:r>
          </w:p>
        </w:tc>
        <w:tc>
          <w:tcPr>
            <w:tcW w:w="2226" w:type="dxa"/>
            <w:shd w:val="clear" w:color="auto" w:fill="auto"/>
          </w:tcPr>
          <w:p w:rsidR="00CA5EED" w:rsidRPr="009844D6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 w:rsidRPr="009844D6">
              <w:rPr>
                <w:rStyle w:val="bluetxt1"/>
                <w:rFonts w:hint="eastAsia"/>
              </w:rPr>
              <w:t>100</w:t>
            </w:r>
            <w:r w:rsidRPr="009844D6">
              <w:rPr>
                <w:rStyle w:val="bluetxt1"/>
                <w:rFonts w:asciiTheme="minorEastAsia" w:eastAsiaTheme="minorEastAsia" w:hAnsiTheme="minorEastAsia" w:hint="eastAsia"/>
              </w:rPr>
              <w:t>±3</w:t>
            </w:r>
          </w:p>
        </w:tc>
        <w:tc>
          <w:tcPr>
            <w:tcW w:w="2227" w:type="dxa"/>
            <w:shd w:val="clear" w:color="auto" w:fill="auto"/>
          </w:tcPr>
          <w:p w:rsidR="00CA5EED" w:rsidRPr="009844D6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 w:rsidRPr="009844D6">
              <w:rPr>
                <w:rStyle w:val="bluetxt1"/>
                <w:rFonts w:hint="eastAsia"/>
              </w:rPr>
              <w:t>60</w:t>
            </w:r>
            <w:r w:rsidRPr="009844D6">
              <w:rPr>
                <w:rStyle w:val="bluetxt1"/>
                <w:rFonts w:asciiTheme="minorEastAsia" w:eastAsiaTheme="minorEastAsia" w:hAnsiTheme="minorEastAsia" w:hint="eastAsia"/>
              </w:rPr>
              <w:t>±3</w:t>
            </w:r>
          </w:p>
        </w:tc>
        <w:tc>
          <w:tcPr>
            <w:tcW w:w="2206" w:type="dxa"/>
            <w:shd w:val="clear" w:color="auto" w:fill="auto"/>
          </w:tcPr>
          <w:p w:rsidR="00CA5EED" w:rsidRPr="009844D6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bookmarkStart w:id="0" w:name="OLE_LINK1"/>
            <w:r w:rsidRPr="009844D6">
              <w:rPr>
                <w:rStyle w:val="bluetxt1"/>
                <w:rFonts w:hint="eastAsia"/>
              </w:rPr>
              <w:t>±</w:t>
            </w:r>
            <w:bookmarkEnd w:id="0"/>
            <w:r w:rsidRPr="009844D6">
              <w:rPr>
                <w:rStyle w:val="bluetxt1"/>
                <w:rFonts w:hint="eastAsia"/>
              </w:rPr>
              <w:t>50</w:t>
            </w:r>
          </w:p>
        </w:tc>
      </w:tr>
      <w:tr w:rsidR="00CA5EED">
        <w:tc>
          <w:tcPr>
            <w:tcW w:w="2193" w:type="dxa"/>
            <w:shd w:val="clear" w:color="auto" w:fill="auto"/>
          </w:tcPr>
          <w:p w:rsidR="00CA5EED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  <w:rFonts w:eastAsia="宋体"/>
              </w:rPr>
            </w:pPr>
            <w:r>
              <w:rPr>
                <w:rStyle w:val="bluetxt1"/>
                <w:rFonts w:eastAsia="宋体" w:hint="eastAsia"/>
              </w:rPr>
              <w:t>5</w:t>
            </w:r>
          </w:p>
        </w:tc>
        <w:tc>
          <w:tcPr>
            <w:tcW w:w="2226" w:type="dxa"/>
            <w:shd w:val="clear" w:color="auto" w:fill="auto"/>
          </w:tcPr>
          <w:p w:rsidR="00CA5EED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>
              <w:rPr>
                <w:rStyle w:val="bluetxt1"/>
                <w:rFonts w:hint="eastAsia"/>
              </w:rPr>
              <w:t>180</w:t>
            </w:r>
            <w:r>
              <w:rPr>
                <w:rStyle w:val="bluetxt1"/>
                <w:rFonts w:asciiTheme="minorEastAsia" w:eastAsiaTheme="minorEastAsia" w:hAnsiTheme="minorEastAsia" w:hint="eastAsia"/>
              </w:rPr>
              <w:t>±5</w:t>
            </w:r>
          </w:p>
        </w:tc>
        <w:tc>
          <w:tcPr>
            <w:tcW w:w="2227" w:type="dxa"/>
            <w:shd w:val="clear" w:color="auto" w:fill="auto"/>
          </w:tcPr>
          <w:p w:rsidR="00CA5EED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>
              <w:rPr>
                <w:rStyle w:val="bluetxt1"/>
                <w:rFonts w:hint="eastAsia"/>
              </w:rPr>
              <w:t>80</w:t>
            </w:r>
            <w:r>
              <w:rPr>
                <w:rStyle w:val="bluetxt1"/>
                <w:rFonts w:asciiTheme="minorEastAsia" w:eastAsiaTheme="minorEastAsia" w:hAnsiTheme="minorEastAsia" w:hint="eastAsia"/>
              </w:rPr>
              <w:t>±5</w:t>
            </w:r>
          </w:p>
        </w:tc>
        <w:tc>
          <w:tcPr>
            <w:tcW w:w="2206" w:type="dxa"/>
            <w:shd w:val="clear" w:color="auto" w:fill="auto"/>
          </w:tcPr>
          <w:p w:rsidR="00CA5EED" w:rsidRDefault="009844D6">
            <w:pPr>
              <w:pStyle w:val="afc"/>
              <w:spacing w:before="156" w:after="156"/>
              <w:ind w:firstLineChars="0" w:firstLine="0"/>
              <w:rPr>
                <w:rStyle w:val="bluetxt1"/>
              </w:rPr>
            </w:pPr>
            <w:r>
              <w:rPr>
                <w:rStyle w:val="bluetxt1"/>
                <w:rFonts w:hint="eastAsia"/>
              </w:rPr>
              <w:t>±</w:t>
            </w:r>
            <w:r>
              <w:rPr>
                <w:rStyle w:val="bluetxt1"/>
                <w:rFonts w:hint="eastAsia"/>
              </w:rPr>
              <w:t>100</w:t>
            </w:r>
          </w:p>
        </w:tc>
      </w:tr>
    </w:tbl>
    <w:p w:rsidR="00CA5EED" w:rsidRDefault="009844D6">
      <w:pPr>
        <w:spacing w:before="240" w:line="400" w:lineRule="exact"/>
        <w:rPr>
          <w:rStyle w:val="bluetxt1"/>
        </w:rPr>
      </w:pPr>
      <w:r>
        <w:rPr>
          <w:rStyle w:val="bluetxt1"/>
          <w:rFonts w:eastAsia="黑体" w:hint="eastAsia"/>
        </w:rPr>
        <w:t>4.2</w:t>
      </w:r>
      <w:r>
        <w:rPr>
          <w:rStyle w:val="bluetxt1"/>
          <w:rFonts w:eastAsia="黑体"/>
        </w:rPr>
        <w:t xml:space="preserve">.2 </w:t>
      </w:r>
      <w:proofErr w:type="gramStart"/>
      <w:r>
        <w:rPr>
          <w:rStyle w:val="bluetxt1"/>
          <w:rFonts w:ascii="宋体" w:eastAsia="宋体" w:hAnsi="宋体" w:cs="宋体" w:hint="eastAsia"/>
        </w:rPr>
        <w:t>钯锭重以</w:t>
      </w:r>
      <w:proofErr w:type="gramEnd"/>
      <w:r>
        <w:rPr>
          <w:rStyle w:val="bluetxt1"/>
          <w:rFonts w:ascii="宋体" w:eastAsia="宋体" w:hAnsi="宋体" w:cs="宋体" w:hint="eastAsia"/>
        </w:rPr>
        <w:t>单锭为单位，重量以实际称重计，精确到</w:t>
      </w:r>
      <w:r>
        <w:rPr>
          <w:rStyle w:val="bluetxt1"/>
        </w:rPr>
        <w:t>0.01g</w:t>
      </w:r>
      <w:r>
        <w:rPr>
          <w:rStyle w:val="bluetxt1"/>
          <w:rFonts w:ascii="宋体" w:eastAsia="宋体" w:hAnsi="宋体" w:cs="宋体" w:hint="eastAsia"/>
        </w:rPr>
        <w:t>。</w:t>
      </w:r>
    </w:p>
    <w:p w:rsidR="00CA5EED" w:rsidRDefault="009844D6">
      <w:pPr>
        <w:spacing w:line="400" w:lineRule="exact"/>
        <w:rPr>
          <w:rStyle w:val="bluetxt1"/>
          <w:rFonts w:eastAsiaTheme="minorEastAsia"/>
        </w:rPr>
      </w:pPr>
      <w:r>
        <w:rPr>
          <w:rStyle w:val="bluetxt1"/>
          <w:rFonts w:eastAsia="黑体" w:hint="eastAsia"/>
        </w:rPr>
        <w:t>4.2.3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ascii="宋体" w:eastAsia="宋体" w:hAnsi="宋体" w:cs="宋体" w:hint="eastAsia"/>
        </w:rPr>
        <w:t>供需双方可协商生产其他规格的钯锭。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 w:hint="eastAsia"/>
        </w:rPr>
        <w:t>4.3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eastAsia="黑体" w:hint="eastAsia"/>
        </w:rPr>
        <w:t>外观</w:t>
      </w:r>
      <w:r>
        <w:rPr>
          <w:rStyle w:val="bluetxt1"/>
          <w:rFonts w:eastAsia="黑体"/>
        </w:rPr>
        <w:t>质量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/>
        </w:rPr>
        <w:t>4.</w:t>
      </w:r>
      <w:r>
        <w:rPr>
          <w:rStyle w:val="bluetxt1"/>
          <w:rFonts w:eastAsia="黑体" w:hint="eastAsia"/>
        </w:rPr>
        <w:t>3.</w:t>
      </w:r>
      <w:r>
        <w:rPr>
          <w:rStyle w:val="bluetxt1"/>
          <w:rFonts w:eastAsia="黑体"/>
        </w:rPr>
        <w:t xml:space="preserve">1  </w:t>
      </w:r>
      <w:r>
        <w:rPr>
          <w:rStyle w:val="bluetxt1"/>
          <w:rFonts w:ascii="宋体" w:eastAsia="宋体" w:hAnsi="宋体" w:cs="宋体" w:hint="eastAsia"/>
        </w:rPr>
        <w:t>钯锭表面应平整、洁净，边、角完整，无飞边、毛刺。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/>
        </w:rPr>
        <w:t>4.</w:t>
      </w:r>
      <w:r>
        <w:rPr>
          <w:rStyle w:val="bluetxt1"/>
          <w:rFonts w:eastAsia="黑体" w:hint="eastAsia"/>
        </w:rPr>
        <w:t>3.</w:t>
      </w:r>
      <w:r>
        <w:rPr>
          <w:rStyle w:val="bluetxt1"/>
          <w:rFonts w:eastAsia="黑体"/>
        </w:rPr>
        <w:t xml:space="preserve">2  </w:t>
      </w:r>
      <w:proofErr w:type="gramStart"/>
      <w:r>
        <w:rPr>
          <w:rStyle w:val="bluetxt1"/>
          <w:rFonts w:ascii="宋体" w:eastAsia="宋体" w:hAnsi="宋体" w:cs="宋体" w:hint="eastAsia"/>
        </w:rPr>
        <w:t>钯锭不准许</w:t>
      </w:r>
      <w:proofErr w:type="gramEnd"/>
      <w:r>
        <w:rPr>
          <w:rStyle w:val="bluetxt1"/>
          <w:rFonts w:ascii="宋体" w:eastAsia="宋体" w:hAnsi="宋体" w:cs="宋体" w:hint="eastAsia"/>
        </w:rPr>
        <w:t>有空洞、夹层、裂纹和夹杂物。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5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eastAsia="黑体"/>
        </w:rPr>
        <w:t>试验方法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5.1</w:t>
      </w:r>
      <w:r>
        <w:rPr>
          <w:rStyle w:val="bluetxt1"/>
          <w:rFonts w:ascii="宋体" w:eastAsia="宋体" w:hAnsi="宋体" w:cs="宋体" w:hint="eastAsia"/>
          <w:bCs/>
        </w:rPr>
        <w:t>钯锭的化学成分</w:t>
      </w:r>
      <w:proofErr w:type="gramStart"/>
      <w:r>
        <w:rPr>
          <w:rStyle w:val="bluetxt1"/>
          <w:rFonts w:ascii="宋体" w:eastAsia="宋体" w:hAnsi="宋体" w:cs="宋体" w:hint="eastAsia"/>
          <w:bCs/>
        </w:rPr>
        <w:t>分析按</w:t>
      </w:r>
      <w:proofErr w:type="gramEnd"/>
      <w:r>
        <w:rPr>
          <w:rStyle w:val="bluetxt1"/>
          <w:bCs/>
        </w:rPr>
        <w:t>YS/T362</w:t>
      </w:r>
      <w:r>
        <w:rPr>
          <w:rStyle w:val="bluetxt1"/>
          <w:rFonts w:ascii="宋体" w:eastAsia="宋体" w:hAnsi="宋体" w:cs="宋体" w:hint="eastAsia"/>
          <w:bCs/>
        </w:rPr>
        <w:t>的规定进行。当</w:t>
      </w:r>
      <w:r>
        <w:rPr>
          <w:rFonts w:ascii="宋体" w:eastAsia="宋体" w:hAnsi="宋体" w:cs="宋体" w:hint="eastAsia"/>
        </w:rPr>
        <w:t>需方提出其他要求时，由供需双</w:t>
      </w:r>
      <w:r>
        <w:rPr>
          <w:rStyle w:val="bluetxt1"/>
          <w:rFonts w:ascii="宋体" w:eastAsia="宋体" w:hAnsi="宋体" w:cs="宋体" w:hint="eastAsia"/>
        </w:rPr>
        <w:t>方协商确定试验方法。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5</w:t>
      </w:r>
      <w:r>
        <w:rPr>
          <w:rStyle w:val="bluetxt1"/>
          <w:rFonts w:eastAsia="黑体"/>
        </w:rPr>
        <w:t xml:space="preserve">.2 </w:t>
      </w:r>
      <w:r>
        <w:rPr>
          <w:rStyle w:val="bluetxt1"/>
          <w:rFonts w:eastAsia="黑体"/>
        </w:rPr>
        <w:t>钯锭的</w:t>
      </w:r>
      <w:r>
        <w:rPr>
          <w:rStyle w:val="bluetxt1"/>
          <w:rFonts w:eastAsia="黑体" w:hint="eastAsia"/>
        </w:rPr>
        <w:t>外观</w:t>
      </w:r>
      <w:r>
        <w:rPr>
          <w:rStyle w:val="bluetxt1"/>
          <w:rFonts w:eastAsia="黑体"/>
        </w:rPr>
        <w:t>质量用目视检查。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>检验规则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 xml:space="preserve">.1 </w:t>
      </w:r>
      <w:r>
        <w:rPr>
          <w:rStyle w:val="bluetxt1"/>
          <w:rFonts w:eastAsia="黑体"/>
        </w:rPr>
        <w:t>检查和验收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>.1.1</w:t>
      </w:r>
      <w:proofErr w:type="gramStart"/>
      <w:r>
        <w:rPr>
          <w:rStyle w:val="bluetxt1"/>
          <w:rFonts w:ascii="宋体" w:eastAsia="宋体" w:hAnsi="宋体" w:cs="宋体" w:hint="eastAsia"/>
        </w:rPr>
        <w:t>钯锭由供方</w:t>
      </w:r>
      <w:proofErr w:type="gramEnd"/>
      <w:r>
        <w:rPr>
          <w:rStyle w:val="bluetxt1"/>
          <w:rFonts w:ascii="宋体" w:eastAsia="宋体" w:hAnsi="宋体" w:cs="宋体" w:hint="eastAsia"/>
        </w:rPr>
        <w:t>质量监督部门进行检验，产品质量应符合本标准或订货单（或合同）内容的规定，并出具质量证明书。</w:t>
      </w:r>
    </w:p>
    <w:p w:rsidR="00CA5EED" w:rsidRDefault="009844D6">
      <w:pPr>
        <w:rPr>
          <w:rStyle w:val="bluetxt1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 xml:space="preserve">.1.2  </w:t>
      </w:r>
      <w:r>
        <w:rPr>
          <w:rStyle w:val="bluetxt1"/>
          <w:rFonts w:ascii="宋体" w:eastAsia="宋体" w:hAnsi="宋体" w:cs="宋体" w:hint="eastAsia"/>
        </w:rPr>
        <w:t>需方应对收到的产品按本标准的规定进行检验，如检验结果与本标准或订货单（或合同）内容的规定不符合时，应在收到产品之日起15日内向供方提出，由供需双方协商解决。如需仲裁，仲裁取样由供需双方在需方共同进行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6.</w:t>
      </w:r>
      <w:r>
        <w:rPr>
          <w:rStyle w:val="bluetxt1"/>
          <w:rFonts w:eastAsia="黑体"/>
        </w:rPr>
        <w:t xml:space="preserve">2 </w:t>
      </w:r>
      <w:r>
        <w:rPr>
          <w:rStyle w:val="bluetxt1"/>
          <w:rFonts w:eastAsia="黑体"/>
        </w:rPr>
        <w:t>组批</w:t>
      </w:r>
    </w:p>
    <w:p w:rsidR="00CA5EED" w:rsidRDefault="009844D6">
      <w:pPr>
        <w:spacing w:beforeLines="50" w:before="156" w:afterLines="50" w:after="156"/>
        <w:ind w:firstLineChars="200" w:firstLine="420"/>
        <w:rPr>
          <w:rStyle w:val="bluetxt1"/>
        </w:rPr>
      </w:pPr>
      <w:proofErr w:type="gramStart"/>
      <w:r>
        <w:rPr>
          <w:rStyle w:val="bluetxt1"/>
          <w:rFonts w:ascii="宋体" w:eastAsia="宋体" w:hAnsi="宋体" w:cs="宋体" w:hint="eastAsia"/>
        </w:rPr>
        <w:t>钯锭应成批</w:t>
      </w:r>
      <w:proofErr w:type="gramEnd"/>
      <w:r>
        <w:rPr>
          <w:rStyle w:val="bluetxt1"/>
          <w:rFonts w:ascii="宋体" w:eastAsia="宋体" w:hAnsi="宋体" w:cs="宋体" w:hint="eastAsia"/>
        </w:rPr>
        <w:t>提交检验，每批应由同一炉次的钯锭组成。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 xml:space="preserve">.3 </w:t>
      </w:r>
      <w:r>
        <w:rPr>
          <w:rStyle w:val="bluetxt1"/>
          <w:rFonts w:eastAsia="黑体"/>
        </w:rPr>
        <w:t>检验项目</w:t>
      </w:r>
    </w:p>
    <w:p w:rsidR="00CA5EED" w:rsidRDefault="009844D6">
      <w:pPr>
        <w:spacing w:beforeLines="50" w:before="156" w:afterLines="50" w:after="156"/>
        <w:ind w:firstLineChars="200" w:firstLine="420"/>
        <w:rPr>
          <w:rStyle w:val="bluetxt1"/>
          <w:rFonts w:ascii="宋体" w:eastAsia="宋体" w:hAnsi="宋体" w:cs="宋体"/>
          <w:szCs w:val="22"/>
        </w:rPr>
      </w:pPr>
      <w:r>
        <w:rPr>
          <w:rStyle w:val="bluetxt1"/>
          <w:rFonts w:ascii="宋体" w:eastAsia="宋体" w:hAnsi="宋体" w:cs="宋体" w:hint="eastAsia"/>
          <w:szCs w:val="22"/>
        </w:rPr>
        <w:t>每批产品出厂前应进行化学成分、表面质量和物理规格检验。化学成分按批检验。外观质量、物理规格逐块检验。</w:t>
      </w:r>
    </w:p>
    <w:p w:rsidR="00EB4F1E" w:rsidRPr="00EB4F1E" w:rsidRDefault="00EB4F1E">
      <w:pPr>
        <w:spacing w:beforeLines="50" w:before="156" w:afterLines="50" w:after="156"/>
        <w:ind w:firstLineChars="200" w:firstLine="420"/>
        <w:rPr>
          <w:rStyle w:val="bluetxt1"/>
          <w:rFonts w:ascii="宋体" w:eastAsia="宋体" w:hAnsi="宋体" w:cs="宋体"/>
          <w:szCs w:val="22"/>
        </w:rPr>
      </w:pP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lastRenderedPageBreak/>
        <w:t>6</w:t>
      </w:r>
      <w:r>
        <w:rPr>
          <w:rStyle w:val="bluetxt1"/>
          <w:rFonts w:eastAsia="黑体"/>
        </w:rPr>
        <w:t xml:space="preserve">.4 </w:t>
      </w:r>
      <w:r>
        <w:rPr>
          <w:rStyle w:val="bluetxt1"/>
          <w:rFonts w:eastAsia="黑体"/>
        </w:rPr>
        <w:t>仲裁取样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 xml:space="preserve">.4.1  </w:t>
      </w:r>
      <w:r>
        <w:rPr>
          <w:rStyle w:val="bluetxt1"/>
          <w:rFonts w:ascii="宋体" w:eastAsia="宋体" w:hAnsi="宋体" w:cs="宋体" w:hint="eastAsia"/>
        </w:rPr>
        <w:t>钯锭取样采用逐块取样。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 xml:space="preserve">.4.2  </w:t>
      </w:r>
      <w:r>
        <w:rPr>
          <w:rStyle w:val="bluetxt1"/>
          <w:rFonts w:ascii="宋体" w:eastAsia="宋体" w:hAnsi="宋体" w:cs="宋体" w:hint="eastAsia"/>
        </w:rPr>
        <w:t>取样方法：在锭的两个大面上作对角线，中心点至顶角距离二分之一处为取样点，共取四点。如图</w:t>
      </w:r>
      <w:r>
        <w:rPr>
          <w:rStyle w:val="bluetxt1"/>
        </w:rPr>
        <w:t>1</w:t>
      </w:r>
      <w:r>
        <w:rPr>
          <w:rStyle w:val="bluetxt1"/>
          <w:rFonts w:ascii="宋体" w:eastAsia="宋体" w:hAnsi="宋体" w:cs="宋体" w:hint="eastAsia"/>
        </w:rPr>
        <w:t>所示。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39"/>
      </w:tblGrid>
      <w:tr w:rsidR="00CA5EED">
        <w:trPr>
          <w:jc w:val="center"/>
        </w:trPr>
        <w:tc>
          <w:tcPr>
            <w:tcW w:w="3039" w:type="dxa"/>
          </w:tcPr>
          <w:p w:rsidR="00CA5EED" w:rsidRDefault="009844D6">
            <w:pPr>
              <w:jc w:val="center"/>
              <w:rPr>
                <w:rStyle w:val="bluetxt1"/>
                <w:rFonts w:eastAsiaTheme="minorEastAsia"/>
              </w:rPr>
            </w:pPr>
            <w:r>
              <w:rPr>
                <w:rStyle w:val="bluetxt1"/>
              </w:rPr>
              <w:object w:dxaOrig="2509" w:dyaOrig="3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45pt;height:197.5pt" o:ole="">
                  <v:imagedata r:id="rId17" o:title=""/>
                  <o:lock v:ext="edit" aspectratio="f"/>
                </v:shape>
                <o:OLEObject Type="Embed" ProgID="Visio.Drawing.11" ShapeID="_x0000_i1025" DrawAspect="Content" ObjectID="_1657009446" r:id="rId18"/>
              </w:object>
            </w:r>
          </w:p>
        </w:tc>
      </w:tr>
    </w:tbl>
    <w:p w:rsidR="00CA5EED" w:rsidRDefault="009844D6">
      <w:pPr>
        <w:spacing w:line="400" w:lineRule="exact"/>
        <w:rPr>
          <w:rStyle w:val="bluetxt1"/>
          <w:rFonts w:ascii="宋体" w:eastAsia="宋体" w:hAnsi="宋体" w:cs="宋体"/>
        </w:rPr>
      </w:pPr>
      <w:r>
        <w:rPr>
          <w:rStyle w:val="bluetxt1"/>
          <w:rFonts w:ascii="宋体" w:eastAsia="宋体" w:hAnsi="宋体" w:cs="宋体" w:hint="eastAsia"/>
        </w:rPr>
        <w:t>说明：</w:t>
      </w:r>
    </w:p>
    <w:p w:rsidR="00CA5EED" w:rsidRDefault="009844D6">
      <w:pPr>
        <w:spacing w:line="400" w:lineRule="exact"/>
        <w:rPr>
          <w:rStyle w:val="bluetxt1"/>
          <w:rFonts w:ascii="宋体" w:eastAsia="宋体" w:hAnsi="宋体" w:cs="宋体"/>
        </w:rPr>
      </w:pPr>
      <w:r>
        <w:rPr>
          <w:rStyle w:val="bluetxt1"/>
        </w:rPr>
        <w:t>A—</w:t>
      </w:r>
      <w:proofErr w:type="gramStart"/>
      <w:r>
        <w:rPr>
          <w:rStyle w:val="bluetxt1"/>
          <w:rFonts w:ascii="宋体" w:eastAsia="宋体" w:hAnsi="宋体" w:cs="宋体" w:hint="eastAsia"/>
        </w:rPr>
        <w:t>浇铸面取样</w:t>
      </w:r>
      <w:proofErr w:type="gramEnd"/>
      <w:r>
        <w:rPr>
          <w:rStyle w:val="bluetxt1"/>
          <w:rFonts w:ascii="宋体" w:eastAsia="宋体" w:hAnsi="宋体" w:cs="宋体" w:hint="eastAsia"/>
        </w:rPr>
        <w:t>点</w:t>
      </w:r>
    </w:p>
    <w:p w:rsidR="00CA5EED" w:rsidRDefault="009844D6">
      <w:pPr>
        <w:spacing w:line="400" w:lineRule="exact"/>
        <w:rPr>
          <w:rStyle w:val="bluetxt1"/>
          <w:rFonts w:ascii="宋体" w:eastAsia="宋体" w:hAnsi="宋体" w:cs="宋体"/>
        </w:rPr>
      </w:pPr>
      <w:r>
        <w:rPr>
          <w:rStyle w:val="bluetxt1"/>
        </w:rPr>
        <w:t>B—</w:t>
      </w:r>
      <w:r>
        <w:rPr>
          <w:rStyle w:val="bluetxt1"/>
          <w:rFonts w:ascii="宋体" w:eastAsia="宋体" w:hAnsi="宋体" w:cs="宋体" w:hint="eastAsia"/>
        </w:rPr>
        <w:t>底面取样点</w:t>
      </w:r>
    </w:p>
    <w:p w:rsidR="00CA5EED" w:rsidRDefault="009844D6">
      <w:pPr>
        <w:spacing w:line="400" w:lineRule="exact"/>
        <w:jc w:val="center"/>
        <w:rPr>
          <w:rStyle w:val="bluetxt1"/>
          <w:rFonts w:eastAsia="黑体"/>
        </w:rPr>
      </w:pPr>
      <w:r>
        <w:rPr>
          <w:rStyle w:val="bluetxt1"/>
          <w:rFonts w:ascii="宋体" w:eastAsia="宋体" w:hAnsi="宋体" w:cs="宋体" w:hint="eastAsia"/>
        </w:rPr>
        <w:t>图</w:t>
      </w:r>
      <w:r>
        <w:rPr>
          <w:rStyle w:val="bluetxt1"/>
        </w:rPr>
        <w:t xml:space="preserve">1 </w:t>
      </w:r>
      <w:r>
        <w:rPr>
          <w:rStyle w:val="bluetxt1"/>
          <w:rFonts w:ascii="宋体" w:eastAsia="宋体" w:hAnsi="宋体" w:cs="宋体" w:hint="eastAsia"/>
        </w:rPr>
        <w:t>取样点示意图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>.4.</w:t>
      </w:r>
      <w:r>
        <w:rPr>
          <w:rStyle w:val="bluetxt1"/>
          <w:rFonts w:eastAsia="黑体" w:hint="eastAsia"/>
        </w:rPr>
        <w:t>3</w:t>
      </w:r>
      <w:r>
        <w:rPr>
          <w:rStyle w:val="bluetxt1"/>
          <w:rFonts w:eastAsia="黑体"/>
        </w:rPr>
        <w:t xml:space="preserve">  </w:t>
      </w:r>
      <w:r>
        <w:rPr>
          <w:rStyle w:val="bluetxt1"/>
          <w:rFonts w:ascii="宋体" w:eastAsia="宋体" w:hAnsi="宋体" w:cs="宋体" w:hint="eastAsia"/>
        </w:rPr>
        <w:t>用</w:t>
      </w:r>
      <w:r>
        <w:rPr>
          <w:rStyle w:val="bluetxt1"/>
        </w:rPr>
        <w:t>5mm~8mm</w:t>
      </w:r>
      <w:r>
        <w:rPr>
          <w:rStyle w:val="bluetxt1"/>
          <w:rFonts w:ascii="宋体" w:eastAsia="宋体" w:hAnsi="宋体" w:cs="宋体" w:hint="eastAsia"/>
        </w:rPr>
        <w:t>钻头钻取钯锭，钻取深度不</w:t>
      </w:r>
      <w:proofErr w:type="gramStart"/>
      <w:r>
        <w:rPr>
          <w:rStyle w:val="bluetxt1"/>
          <w:rFonts w:ascii="宋体" w:eastAsia="宋体" w:hAnsi="宋体" w:cs="宋体" w:hint="eastAsia"/>
        </w:rPr>
        <w:t>小于锭厚的</w:t>
      </w:r>
      <w:proofErr w:type="gramEnd"/>
      <w:r>
        <w:rPr>
          <w:rStyle w:val="bluetxt1"/>
          <w:rFonts w:ascii="宋体" w:eastAsia="宋体" w:hAnsi="宋体" w:cs="宋体" w:hint="eastAsia"/>
        </w:rPr>
        <w:t>三分之二，将钻取的试样经磁铁处理后混匀，用四分法缩至所需要的样量，每份不少于</w:t>
      </w:r>
      <w:r>
        <w:rPr>
          <w:rStyle w:val="bluetxt1"/>
        </w:rPr>
        <w:t>10g</w:t>
      </w:r>
      <w:r>
        <w:rPr>
          <w:rStyle w:val="bluetxt1"/>
          <w:rFonts w:ascii="宋体" w:eastAsia="宋体" w:hAnsi="宋体" w:cs="宋体" w:hint="eastAsia"/>
        </w:rPr>
        <w:t>。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>.4.</w:t>
      </w:r>
      <w:r>
        <w:rPr>
          <w:rStyle w:val="bluetxt1"/>
          <w:rFonts w:eastAsia="黑体" w:hint="eastAsia"/>
        </w:rPr>
        <w:t>4</w:t>
      </w:r>
      <w:r>
        <w:rPr>
          <w:rStyle w:val="bluetxt1"/>
          <w:rFonts w:eastAsia="黑体"/>
        </w:rPr>
        <w:t xml:space="preserve">  </w:t>
      </w:r>
      <w:r>
        <w:rPr>
          <w:rStyle w:val="bluetxt1"/>
          <w:rFonts w:ascii="宋体" w:eastAsia="宋体" w:hAnsi="宋体" w:cs="宋体" w:hint="eastAsia"/>
        </w:rPr>
        <w:t>为避免试样表面污染，在分析样品前，可用45℃-55℃热盐酸（</w:t>
      </w:r>
      <w:r>
        <w:rPr>
          <w:rStyle w:val="bluetxt1"/>
        </w:rPr>
        <w:t>1+1</w:t>
      </w:r>
      <w:r>
        <w:rPr>
          <w:rStyle w:val="bluetxt1"/>
          <w:rFonts w:ascii="宋体" w:eastAsia="宋体" w:hAnsi="宋体" w:cs="宋体" w:hint="eastAsia"/>
        </w:rPr>
        <w:t>）浸泡5-10</w:t>
      </w:r>
      <w:r>
        <w:rPr>
          <w:rStyle w:val="bluetxt1"/>
        </w:rPr>
        <w:t>min</w:t>
      </w:r>
      <w:r>
        <w:rPr>
          <w:rStyle w:val="bluetxt1"/>
          <w:rFonts w:ascii="宋体" w:eastAsia="宋体" w:hAnsi="宋体" w:cs="宋体" w:hint="eastAsia"/>
        </w:rPr>
        <w:t>。由水洗净后用酒精或丙酮冲洗</w:t>
      </w:r>
      <w:r>
        <w:rPr>
          <w:rStyle w:val="bluetxt1"/>
        </w:rPr>
        <w:t>2</w:t>
      </w:r>
      <w:r>
        <w:rPr>
          <w:rStyle w:val="bluetxt1"/>
          <w:rFonts w:ascii="宋体" w:eastAsia="宋体" w:hAnsi="宋体" w:cs="宋体" w:hint="eastAsia"/>
        </w:rPr>
        <w:t>次，在</w:t>
      </w:r>
      <w:r>
        <w:rPr>
          <w:rStyle w:val="bluetxt1"/>
        </w:rPr>
        <w:t>105</w:t>
      </w:r>
      <w:r>
        <w:rPr>
          <w:rStyle w:val="bluetxt1"/>
          <w:rFonts w:hint="eastAsia"/>
        </w:rPr>
        <w:t>℃</w:t>
      </w:r>
      <w:r>
        <w:rPr>
          <w:rStyle w:val="bluetxt1"/>
        </w:rPr>
        <w:t>~110</w:t>
      </w:r>
      <w:r>
        <w:rPr>
          <w:rStyle w:val="bluetxt1"/>
          <w:rFonts w:hint="eastAsia"/>
        </w:rPr>
        <w:t>℃</w:t>
      </w:r>
      <w:r>
        <w:rPr>
          <w:rStyle w:val="bluetxt1"/>
          <w:rFonts w:ascii="宋体" w:eastAsia="宋体" w:hAnsi="宋体" w:cs="宋体" w:hint="eastAsia"/>
        </w:rPr>
        <w:t>烘箱内烘干。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 xml:space="preserve">.5 </w:t>
      </w:r>
      <w:r>
        <w:rPr>
          <w:rStyle w:val="bluetxt1"/>
          <w:rFonts w:eastAsia="黑体"/>
        </w:rPr>
        <w:t>检验结果的判定</w:t>
      </w:r>
    </w:p>
    <w:p w:rsidR="00CA5EED" w:rsidRDefault="009844D6">
      <w:pPr>
        <w:spacing w:line="400" w:lineRule="exact"/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 xml:space="preserve">.5.1 </w:t>
      </w:r>
      <w:r>
        <w:rPr>
          <w:rStyle w:val="bluetxt1"/>
          <w:rFonts w:ascii="宋体" w:eastAsia="宋体" w:hAnsi="宋体" w:cs="宋体" w:hint="eastAsia"/>
          <w:szCs w:val="22"/>
        </w:rPr>
        <w:t>杂质元素实测值按GB/T8170将数值修约到3位小数，以最大极限数值表示。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 w:hint="eastAsia"/>
          <w:szCs w:val="22"/>
        </w:rPr>
        <w:t>6.5.2</w:t>
      </w:r>
      <w:r>
        <w:rPr>
          <w:rStyle w:val="bluetxt1"/>
          <w:rFonts w:ascii="宋体" w:eastAsia="宋体" w:hAnsi="宋体" w:cs="宋体"/>
        </w:rPr>
        <w:t xml:space="preserve"> </w:t>
      </w:r>
      <w:r>
        <w:rPr>
          <w:rStyle w:val="bluetxt1"/>
          <w:rFonts w:ascii="宋体" w:eastAsia="宋体" w:hAnsi="宋体" w:cs="宋体" w:hint="eastAsia"/>
        </w:rPr>
        <w:t>化学成分不合格时，判该批为不合格。</w:t>
      </w:r>
    </w:p>
    <w:p w:rsidR="00CA5EED" w:rsidRDefault="009844D6">
      <w:pPr>
        <w:spacing w:line="400" w:lineRule="exact"/>
        <w:rPr>
          <w:rStyle w:val="bluetxt1"/>
        </w:rPr>
      </w:pPr>
      <w:r>
        <w:rPr>
          <w:rStyle w:val="bluetxt1"/>
          <w:rFonts w:eastAsia="黑体" w:hint="eastAsia"/>
        </w:rPr>
        <w:t>6</w:t>
      </w:r>
      <w:r>
        <w:rPr>
          <w:rStyle w:val="bluetxt1"/>
          <w:rFonts w:eastAsia="黑体"/>
        </w:rPr>
        <w:t>.5.</w:t>
      </w:r>
      <w:r>
        <w:rPr>
          <w:rStyle w:val="bluetxt1"/>
          <w:rFonts w:eastAsia="黑体" w:hint="eastAsia"/>
        </w:rPr>
        <w:t>3</w:t>
      </w:r>
      <w:r>
        <w:rPr>
          <w:rStyle w:val="bluetxt1"/>
          <w:rFonts w:eastAsia="黑体"/>
        </w:rPr>
        <w:t xml:space="preserve"> </w:t>
      </w:r>
      <w:bookmarkStart w:id="1" w:name="_GoBack"/>
      <w:bookmarkEnd w:id="1"/>
      <w:r w:rsidRPr="00E6329A">
        <w:rPr>
          <w:rStyle w:val="bluetxt1"/>
          <w:rFonts w:ascii="宋体" w:eastAsia="宋体" w:hAnsi="宋体" w:cs="宋体" w:hint="eastAsia"/>
        </w:rPr>
        <w:t>外观</w:t>
      </w:r>
      <w:r>
        <w:rPr>
          <w:rStyle w:val="bluetxt1"/>
          <w:rFonts w:ascii="宋体" w:eastAsia="宋体" w:hAnsi="宋体" w:cs="宋体" w:hint="eastAsia"/>
        </w:rPr>
        <w:t>质量不合格时，判该块钯锭为不合格。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7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eastAsia="黑体"/>
        </w:rPr>
        <w:t>标志、包装、运输、贮存和质量证明书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7</w:t>
      </w:r>
      <w:r>
        <w:rPr>
          <w:rStyle w:val="bluetxt1"/>
          <w:rFonts w:eastAsia="黑体"/>
        </w:rPr>
        <w:t xml:space="preserve">.1 </w:t>
      </w:r>
      <w:r>
        <w:rPr>
          <w:rStyle w:val="bluetxt1"/>
          <w:rFonts w:eastAsia="黑体"/>
        </w:rPr>
        <w:t>标志</w:t>
      </w:r>
    </w:p>
    <w:p w:rsidR="00CA5EED" w:rsidRDefault="005626FC">
      <w:pPr>
        <w:spacing w:line="400" w:lineRule="exact"/>
        <w:ind w:firstLineChars="200" w:firstLine="420"/>
        <w:rPr>
          <w:rStyle w:val="bluetxt1"/>
          <w:rFonts w:eastAsia="黑体"/>
        </w:rPr>
      </w:pPr>
      <w:r>
        <w:rPr>
          <w:rStyle w:val="bluetxt1"/>
          <w:rFonts w:ascii="宋体" w:eastAsia="宋体" w:hAnsi="宋体" w:cs="宋体" w:hint="eastAsia"/>
        </w:rPr>
        <w:t>每块钯锭表面应浇铸或打印批号、重量、商标和牌号</w:t>
      </w:r>
      <w:r w:rsidR="009844D6">
        <w:rPr>
          <w:rStyle w:val="bluetxt1"/>
          <w:rFonts w:ascii="宋体" w:eastAsia="宋体" w:hAnsi="宋体" w:cs="宋体" w:hint="eastAsia"/>
        </w:rPr>
        <w:t>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7.</w:t>
      </w:r>
      <w:r>
        <w:rPr>
          <w:rStyle w:val="bluetxt1"/>
          <w:rFonts w:eastAsia="黑体"/>
        </w:rPr>
        <w:t xml:space="preserve">2 </w:t>
      </w:r>
      <w:r>
        <w:rPr>
          <w:rStyle w:val="bluetxt1"/>
          <w:rFonts w:eastAsia="黑体"/>
        </w:rPr>
        <w:t>包装</w:t>
      </w:r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每块钯</w:t>
      </w:r>
      <w:proofErr w:type="gramStart"/>
      <w:r>
        <w:rPr>
          <w:rStyle w:val="bluetxt1"/>
          <w:rFonts w:ascii="宋体" w:eastAsia="宋体" w:hAnsi="宋体" w:cs="宋体" w:hint="eastAsia"/>
        </w:rPr>
        <w:t>锭用干净纸</w:t>
      </w:r>
      <w:proofErr w:type="gramEnd"/>
      <w:r>
        <w:rPr>
          <w:rStyle w:val="bluetxt1"/>
          <w:rFonts w:ascii="宋体" w:eastAsia="宋体" w:hAnsi="宋体" w:cs="宋体" w:hint="eastAsia"/>
        </w:rPr>
        <w:t>或塑料膜</w:t>
      </w:r>
      <w:r w:rsidR="005626FC">
        <w:rPr>
          <w:rStyle w:val="bluetxt1"/>
          <w:rFonts w:ascii="宋体" w:eastAsia="宋体" w:hAnsi="宋体" w:cs="宋体" w:hint="eastAsia"/>
        </w:rPr>
        <w:t>等</w:t>
      </w:r>
      <w:r>
        <w:rPr>
          <w:rStyle w:val="bluetxt1"/>
          <w:rFonts w:ascii="宋体" w:eastAsia="宋体" w:hAnsi="宋体" w:cs="宋体" w:hint="eastAsia"/>
        </w:rPr>
        <w:t>包好，采用木箱或塑料箱</w:t>
      </w:r>
      <w:r w:rsidR="005626FC">
        <w:rPr>
          <w:rStyle w:val="bluetxt1"/>
          <w:rFonts w:ascii="宋体" w:eastAsia="宋体" w:hAnsi="宋体" w:cs="宋体" w:hint="eastAsia"/>
        </w:rPr>
        <w:t>等</w:t>
      </w:r>
      <w:r>
        <w:rPr>
          <w:rStyle w:val="bluetxt1"/>
          <w:rFonts w:ascii="宋体" w:eastAsia="宋体" w:hAnsi="宋体" w:cs="宋体" w:hint="eastAsia"/>
        </w:rPr>
        <w:t>包装。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7</w:t>
      </w:r>
      <w:r>
        <w:rPr>
          <w:rStyle w:val="bluetxt1"/>
          <w:rFonts w:eastAsia="黑体"/>
        </w:rPr>
        <w:t xml:space="preserve">.3 </w:t>
      </w:r>
      <w:r>
        <w:rPr>
          <w:rStyle w:val="bluetxt1"/>
          <w:rFonts w:eastAsia="黑体"/>
        </w:rPr>
        <w:t>运输和贮存</w:t>
      </w:r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运输和贮存时，不应损坏、污染产品。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7</w:t>
      </w:r>
      <w:r>
        <w:rPr>
          <w:rStyle w:val="bluetxt1"/>
          <w:rFonts w:eastAsia="黑体"/>
        </w:rPr>
        <w:t xml:space="preserve">.4 </w:t>
      </w:r>
      <w:r>
        <w:rPr>
          <w:rStyle w:val="bluetxt1"/>
          <w:rFonts w:eastAsia="黑体"/>
        </w:rPr>
        <w:t>质量证明书</w:t>
      </w:r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每批钯</w:t>
      </w:r>
      <w:proofErr w:type="gramStart"/>
      <w:r>
        <w:rPr>
          <w:rStyle w:val="bluetxt1"/>
          <w:rFonts w:ascii="宋体" w:eastAsia="宋体" w:hAnsi="宋体" w:cs="宋体" w:hint="eastAsia"/>
        </w:rPr>
        <w:t>锭应附质量</w:t>
      </w:r>
      <w:proofErr w:type="gramEnd"/>
      <w:r>
        <w:rPr>
          <w:rStyle w:val="bluetxt1"/>
          <w:rFonts w:ascii="宋体" w:eastAsia="宋体" w:hAnsi="宋体" w:cs="宋体" w:hint="eastAsia"/>
        </w:rPr>
        <w:t>证明书，注明：</w:t>
      </w:r>
    </w:p>
    <w:p w:rsidR="00CA5EED" w:rsidRDefault="009844D6">
      <w:pPr>
        <w:numPr>
          <w:ilvl w:val="0"/>
          <w:numId w:val="2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企业名称、地址、电话；</w:t>
      </w:r>
    </w:p>
    <w:p w:rsidR="00CA5EED" w:rsidRDefault="009844D6">
      <w:pPr>
        <w:numPr>
          <w:ilvl w:val="0"/>
          <w:numId w:val="2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产品名称和牌号；</w:t>
      </w:r>
    </w:p>
    <w:p w:rsidR="00CA5EED" w:rsidRDefault="009844D6">
      <w:pPr>
        <w:numPr>
          <w:ilvl w:val="0"/>
          <w:numId w:val="2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lastRenderedPageBreak/>
        <w:t>批号；</w:t>
      </w:r>
    </w:p>
    <w:p w:rsidR="00CA5EED" w:rsidRDefault="009844D6">
      <w:pPr>
        <w:numPr>
          <w:ilvl w:val="0"/>
          <w:numId w:val="2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净重和件数；</w:t>
      </w:r>
    </w:p>
    <w:p w:rsidR="00CA5EED" w:rsidRDefault="009844D6">
      <w:pPr>
        <w:numPr>
          <w:ilvl w:val="0"/>
          <w:numId w:val="2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各项分析检验结果和质量监督部门印记；</w:t>
      </w:r>
    </w:p>
    <w:p w:rsidR="00CA5EED" w:rsidRDefault="009844D6">
      <w:pPr>
        <w:numPr>
          <w:ilvl w:val="0"/>
          <w:numId w:val="2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本标准编号；</w:t>
      </w:r>
    </w:p>
    <w:p w:rsidR="00CA5EED" w:rsidRDefault="009844D6">
      <w:pPr>
        <w:numPr>
          <w:ilvl w:val="0"/>
          <w:numId w:val="2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出厂日期（或包装日期）。</w:t>
      </w:r>
    </w:p>
    <w:p w:rsidR="00CA5EED" w:rsidRDefault="009844D6">
      <w:pPr>
        <w:rPr>
          <w:rStyle w:val="bluetxt1"/>
          <w:rFonts w:eastAsia="黑体"/>
        </w:rPr>
      </w:pPr>
      <w:r>
        <w:rPr>
          <w:rStyle w:val="bluetxt1"/>
          <w:rFonts w:eastAsia="黑体" w:hint="eastAsia"/>
        </w:rPr>
        <w:t>8</w:t>
      </w:r>
      <w:r>
        <w:rPr>
          <w:rStyle w:val="bluetxt1"/>
          <w:rFonts w:eastAsia="黑体"/>
        </w:rPr>
        <w:t xml:space="preserve"> </w:t>
      </w:r>
      <w:r>
        <w:rPr>
          <w:rStyle w:val="bluetxt1"/>
          <w:rFonts w:eastAsia="黑体"/>
        </w:rPr>
        <w:t>订货单（或合同）内容</w:t>
      </w:r>
    </w:p>
    <w:p w:rsidR="00CA5EED" w:rsidRDefault="009844D6">
      <w:p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本标准所列材料的订货单（或合同）应包括以下内容：</w:t>
      </w:r>
    </w:p>
    <w:p w:rsidR="00CA5EED" w:rsidRDefault="009844D6">
      <w:pPr>
        <w:numPr>
          <w:ilvl w:val="0"/>
          <w:numId w:val="3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产品名称；</w:t>
      </w:r>
    </w:p>
    <w:p w:rsidR="00CA5EED" w:rsidRDefault="009844D6">
      <w:pPr>
        <w:numPr>
          <w:ilvl w:val="0"/>
          <w:numId w:val="3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牌号；</w:t>
      </w:r>
    </w:p>
    <w:p w:rsidR="00CA5EED" w:rsidRDefault="009844D6">
      <w:pPr>
        <w:numPr>
          <w:ilvl w:val="0"/>
          <w:numId w:val="3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数量；</w:t>
      </w:r>
    </w:p>
    <w:p w:rsidR="00CA5EED" w:rsidRDefault="009844D6">
      <w:pPr>
        <w:numPr>
          <w:ilvl w:val="0"/>
          <w:numId w:val="3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杂质含量的特殊要求；</w:t>
      </w:r>
    </w:p>
    <w:p w:rsidR="00CA5EED" w:rsidRDefault="009844D6">
      <w:pPr>
        <w:numPr>
          <w:ilvl w:val="0"/>
          <w:numId w:val="3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锭形，尺寸要求；</w:t>
      </w:r>
    </w:p>
    <w:p w:rsidR="00CA5EED" w:rsidRDefault="009844D6">
      <w:pPr>
        <w:numPr>
          <w:ilvl w:val="0"/>
          <w:numId w:val="3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包装要求；</w:t>
      </w:r>
    </w:p>
    <w:p w:rsidR="00CA5EED" w:rsidRDefault="009844D6">
      <w:pPr>
        <w:numPr>
          <w:ilvl w:val="0"/>
          <w:numId w:val="3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本标准编号；</w:t>
      </w:r>
    </w:p>
    <w:p w:rsidR="00CA5EED" w:rsidRDefault="009844D6">
      <w:pPr>
        <w:numPr>
          <w:ilvl w:val="0"/>
          <w:numId w:val="3"/>
        </w:numPr>
        <w:spacing w:line="400" w:lineRule="exact"/>
        <w:ind w:firstLineChars="200" w:firstLine="420"/>
        <w:rPr>
          <w:rStyle w:val="bluetxt1"/>
        </w:rPr>
      </w:pPr>
      <w:r>
        <w:rPr>
          <w:rStyle w:val="bluetxt1"/>
          <w:rFonts w:ascii="宋体" w:eastAsia="宋体" w:hAnsi="宋体" w:cs="宋体" w:hint="eastAsia"/>
        </w:rPr>
        <w:t>其他。</w:t>
      </w:r>
    </w:p>
    <w:p w:rsidR="00CA5EED" w:rsidRDefault="009844D6">
      <w:pPr>
        <w:snapToGrid w:val="0"/>
        <w:spacing w:line="360" w:lineRule="auto"/>
        <w:rPr>
          <w:szCs w:val="21"/>
        </w:rPr>
      </w:pPr>
      <w:r>
        <w:rPr>
          <w:rStyle w:val="bluetxt1"/>
          <w:rFonts w:hint="eastAsia"/>
        </w:rPr>
        <w:t>_________________________________</w:t>
      </w:r>
    </w:p>
    <w:sectPr w:rsidR="00CA5EED"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440" w:right="1474" w:bottom="1077" w:left="1797" w:header="851" w:footer="992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11" w:rsidRDefault="00173011">
      <w:r>
        <w:separator/>
      </w:r>
    </w:p>
  </w:endnote>
  <w:endnote w:type="continuationSeparator" w:id="0">
    <w:p w:rsidR="00173011" w:rsidRDefault="0017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CA5EED">
    <w:pPr>
      <w:pStyle w:val="a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A5EED" w:rsidRDefault="009844D6">
                          <w:pPr>
                            <w:pStyle w:val="ad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II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I1xAEAAGADAAAOAAAAZHJzL2Uyb0RvYy54bWysU8Fu2zAMvQ/YPwi6L3YNdEiNKMWGosOA&#10;YS3Q9QMUWYoFSKIgqbGzD1j/YKdeet935TtGyXE6dLdhF5kSycf3SHp1OVpDdjJEDY7Rs0VNiXQC&#10;Ou22jN5/u363pCQm7jpuwElG9zLSy/XbN6vBt7KBHkwnA0EQF9vBM9qn5NuqiqKXlscFeOnQqSBY&#10;nvAatlUX+IDo1lRNXb+vBgidDyBkjPh6NTnpuuArJUW6USrKRAyjyC2VM5Rzk89qveLtNnDfa3Gk&#10;wf+BheXaYdET1BVPnDwE/ReU1SJABJUWAmwFSmkhiwZUc1a/UnPXcy+LFmxO9Kc2xf8HK77ubgPR&#10;Hc4O2+O4xRkdfj4enn4dnn+QJvdn8LHFsDuPgWn8CCPGzu8RH7PsUQWbvyiIoB+h9qfuyjERkZOW&#10;zXJZo0ugb74gfvWS7kNMnyRYkg1GA46vdJXvvsQ0hc4huZqDa21MGaFxZGD04rw5LwknD4IbhzWy&#10;iIlsttK4GY/KNtDtURiuMBbsIXynZMB1YNThvlJiPjvsdt6c2QizsZkN7gQmMjpxjf7DQ0JihW8u&#10;NlU4csAxFsXHlct78ue9RL38GOvf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BXvoI1xAEAAGA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CA5EED" w:rsidRDefault="009844D6">
                    <w:pPr>
                      <w:pStyle w:val="ad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II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A5EED" w:rsidRDefault="009844D6">
                          <w:pPr>
                            <w:pStyle w:val="ad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E6329A">
                            <w:rPr>
                              <w:rFonts w:eastAsia="宋体"/>
                              <w:noProof/>
                            </w:rPr>
                            <w:t>I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1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EcxQEAAGYDAAAOAAAAZHJzL2Uyb0RvYy54bWysU8Fu2zAMvQ/YPwi6N3YCdMiMKMWKosOA&#10;YSvQ7QMUWYoFSKIgqbGzD9j+YKdedu935TtKybE7bLdhF5kSycf3SHpzNVhDDjJEDY7R5aKmRDoB&#10;rXZ7Rr9+ub1YUxITdy034CSjRxnp1fb1q03vG7mCDkwrA0EQF5veM9ql5JuqiqKTlscFeOnQqSBY&#10;nvAa9lUbeI/o1lSrun5T9RBaH0DIGPH1ZnTSbcFXSor0WakoEzGMIrdUzlDOXT6r7YY3+8B9p8WZ&#10;Bv8HFpZrh0VnqBueOHkI+i8oq0WACCotBNgKlNJCFg2oZln/oea+414WLdic6Oc2xf8HKz4d7gLR&#10;LaNvKXHc4ohOP3+cHp9Ov76TZW5P72ODUfce49JwDQOOeXqP+JhVDyrY/EU9BP3Y6OPcXDkkInLS&#10;erVe1+gS6JsuiF+9pPsQ03sJlmSD0YDTK03lh48xjaFTSK7m4FYbUyZoHOlRwuXqsiTMHgQ3Dmtk&#10;ESPZbKVhNxTNs5AdtEfUh4uMdTsI3yjpcSkYdbi1lJgPDnue92cywmTsJoM7gYmMjpSjf/eQkF+h&#10;nWuOFc5UcJhF+Hnx8rb8fi9RL7/H9hk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DlsRHMUBAABm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CA5EED" w:rsidRDefault="009844D6">
                    <w:pPr>
                      <w:pStyle w:val="ad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E6329A">
                      <w:rPr>
                        <w:rFonts w:eastAsia="宋体"/>
                        <w:noProof/>
                      </w:rPr>
                      <w:t>I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pStyle w:val="a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A5EED" w:rsidRDefault="009844D6">
                          <w:pPr>
                            <w:pStyle w:val="ad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S8xwEAAGcDAAAOAAAAZHJzL2Uyb0RvYy54bWysU8GO0zAQvSPtP1i+b5MGLSpR3RVotQgJ&#10;AdLufoDr2I0l22PZ3iblA+APOHHhznf1O3bsNF0EN8TFGXtm3rw3M1lfj9aQvQxRg2N0uagpkU5A&#10;p92O0Yf728sVJTFx13EDTjJ6kJFeby5erAffygZ6MJ0MBEFcbAfPaJ+Sb6sqil5aHhfgpUOngmB5&#10;wmvYVV3gA6JbUzV1/aoaIHQ+gJAx4uvN5KSbgq+UFOmTUlEmYhhFbqmcoZzbfFabNW93gfteixMN&#10;/g8sLNcOi56hbnji5DHov6CsFgEiqLQQYCtQSgtZNKCaZf2Hmruee1m0YHOiP7cp/j9Y8XH/ORDd&#10;4eyWlDhucUbH79+OP34df34lL3N/Bh9bDLvzGJjGtzBi7Pwe8THLHlWw+YuCCPqx04dzd+WYiMhJ&#10;q2a1qtEl0DdfEL96TvchpncSLMkGowHHV7rK9x9imkLnkFzNwa02pozQODIw+vqquSoJZw+CG4c1&#10;soiJbLbSuB2L6GYWsoXugPpwk7FuD+ELJQNuBaMO15YS895h0/MCzUaYje1scCcwkdGJcvRvHhPy&#10;K7RzzanCiQpOswg/bV5el9/vJer5/9g8AQ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gcOS8xwEAAGcDAAAOAAAAAAAAAAAAAAAAAC4C&#10;AABkcnMvZTJvRG9jLnhtbFBLAQItABQABgAIAAAAIQAMSvDu1gAAAAUBAAAPAAAAAAAAAAAAAAAA&#10;ACEEAABkcnMvZG93bnJldi54bWxQSwUGAAAAAAQABADzAAAAJAUAAAAA&#10;" filled="f" stroked="f">
              <v:textbox style="mso-fit-shape-to-text:t" inset="0,0,0,0">
                <w:txbxContent>
                  <w:p w:rsidR="00CA5EED" w:rsidRDefault="009844D6">
                    <w:pPr>
                      <w:pStyle w:val="ad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>
                      <w:rPr>
                        <w:rFonts w:eastAsia="宋体" w:hint="eastAsia"/>
                      </w:rPr>
                      <w:t>1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A5EED" w:rsidRDefault="009844D6">
                          <w:pPr>
                            <w:pStyle w:val="ad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577EE1">
                            <w:rPr>
                              <w:rFonts w:eastAsia="宋体"/>
                              <w:noProof/>
                            </w:rPr>
                            <w:t>4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3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QKugEAAFADAAAOAAAAZHJzL2Uyb0RvYy54bWysU8Fu2zAMvQ/oPwi6L3ZTZMiMOEWHosWA&#10;YRvQ7gMUWYoFSKIgqrHzA9sf7LTL7vuufMcoJU6H7Tb0IpMi9cj3SK+uR2fZTkU04Ft+Oas5U15C&#10;Z/y25V8e714vOcMkfCcseNXyvUJ+vb54tRpCo+bQg+1UZATisRlCy/uUQlNVKHvlBM4gKE9BDdGJ&#10;RG7cVl0UA6E7W83r+k01QOxCBKkQ6fb2GOTrgq+1kumT1qgSsy2n3lI5Yzk3+azWK9Fsowi9kac2&#10;xH904YTxVPQMdSuSYE/R/APljIyAoNNMgqtAayNV4UBsLuu/2Dz0IqjChcTBcJYJXw5Wftx9jsx0&#10;NLsrzrxwNKPD92+HH78OP7+yRdZnCNhQ2kOgxDS+g5Fyp3uky0x71NHlLxFiFCel92d11ZiYzI+W&#10;8+WyppCk2OQQfvX8PERM9wocy0bLI42vqCp2HzAdU6eUXM3DnbG2jNB6NrT87WK+KA/OEQK3nmpk&#10;Esdms5XGzVhIX01ENtDtid9Am9ByT6vKmX3vSei8NJMRJ2NzMnITGG6eEjVS+svgR6hTTRpbYXha&#10;sbwXf/ol6/lHWP8G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P/qJAq6AQAAUA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CA5EED" w:rsidRDefault="009844D6">
                    <w:pPr>
                      <w:pStyle w:val="ad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577EE1">
                      <w:rPr>
                        <w:rFonts w:eastAsia="宋体"/>
                        <w:noProof/>
                      </w:rPr>
                      <w:t>4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A5EED" w:rsidRDefault="009844D6">
                          <w:pPr>
                            <w:pStyle w:val="ad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577EE1">
                            <w:rPr>
                              <w:rFonts w:eastAsia="宋体"/>
                              <w:noProof/>
                            </w:rPr>
                            <w:t>3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QiuAEAAFADAAAOAAAAZHJzL2Uyb0RvYy54bWysU8GO0zAQvSPxD5bvNNmIRSVqugKtFiEh&#10;QFr4ANexG0u2x/J4m/QH4A84ceHOd/U7GLtNFsENcXFmPOM3895MNjeTs+ygIhrwHb9a1ZwpL6E3&#10;ft/xz5/unq05wyR8Lyx41fGjQn6zffpkM4ZWNTCA7VVkBOKxHUPHh5RCW1UoB+UEriAoT0EN0YlE&#10;btxXfRQjoTtbNXX9ohoh9iGCVIh0e3sO8m3B11rJ9EFrVInZjlNvqZyxnLt8VtuNaPdRhMHISxvi&#10;H7pwwngqukDdiiTYQzR/QTkjIyDotJLgKtDaSFU4EJur+g8294MIqnAhcTAsMuH/g5XvDx8jMz3N&#10;ruHMC0czOn37evr+8/TjC3ue9RkDtpR2HygxTa9hotz5Huky0550dPlLhBjFSenjoq6aEpP50bpZ&#10;r2sKSYrNDuFXj89DxPRGgWPZ6Hik8RVVxeEdpnPqnJKrebgz1pYRWs/Gjr+8bq7LgyVC4NZTjUzi&#10;3Gy20rSbCumF4A76I/EbaRM67mlVObNvPQmdl2Y24mzsLkZuAsOrh0SNlP4y+BnqUpPGVhheVizv&#10;xe9+yXr8Eba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J8iQiuAEAAFA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CA5EED" w:rsidRDefault="009844D6">
                    <w:pPr>
                      <w:pStyle w:val="ad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577EE1">
                      <w:rPr>
                        <w:rFonts w:eastAsia="宋体"/>
                        <w:noProof/>
                      </w:rPr>
                      <w:t>3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pStyle w:val="a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A5EED" w:rsidRDefault="009844D6">
                          <w:pPr>
                            <w:pStyle w:val="ad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E6329A">
                            <w:rPr>
                              <w:rFonts w:eastAsia="宋体"/>
                              <w:noProof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ddugEAAFADAAAOAAAAZHJzL2Uyb0RvYy54bWysU8Fu2zAMvQ/oPwi6N3aDpciMOEWHosOA&#10;YRvQ7gMUWYoFSKIgqrHzA9sf7LTL7vuufMcoJU6H7Tb0IpMi9cj3SK9uRmfZTkU04Ft+Nas5U15C&#10;Z/y25V8e7y+XnGESvhMWvGr5XiG/WV+8Wg2hUXPowXYqMgLx2Ayh5X1KoakqlL1yAmcQlKeghuhE&#10;Ijduqy6KgdCdreZ1fV0NELsQQSpEur07Bvm64GutZPqkNarEbMupt1TOWM5NPqv1SjTbKEJv5KkN&#10;8R9dOGE8FT1D3Ykk2FM0/0A5IyMg6DST4CrQ2khVOBCbq/ovNg+9CKpwIXEwnGXCl4OVH3efIzMd&#10;ze41Z144mtHh+7fDj1+Hn1/ZddZnCNhQ2kOgxDS+hZFyp3uky0x71NHlLxFiFCel92d11ZiYzI+W&#10;8+WyppCk2OQQfvX8PERM7xQ4lo2WRxpfUVXsPmA6pk4puZqHe2NtGaH1bGj5m8V8UR6cIwRuPdXI&#10;JI7NZiuNm7GQXkxENtDtid9Am9ByT6vKmX3vSei8NJMRJ2NzMnITGG6fEjVS+svgR6hTTRpbYXha&#10;sbwXf/ol6/lHWP8G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D/Nh126AQAAUA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CA5EED" w:rsidRDefault="009844D6">
                    <w:pPr>
                      <w:pStyle w:val="ad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E6329A">
                      <w:rPr>
                        <w:rFonts w:eastAsia="宋体"/>
                        <w:noProof/>
                      </w:rPr>
                      <w:t>1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11" w:rsidRDefault="00173011">
      <w:r>
        <w:separator/>
      </w:r>
    </w:p>
  </w:footnote>
  <w:footnote w:type="continuationSeparator" w:id="0">
    <w:p w:rsidR="00173011" w:rsidRDefault="0017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r>
      <w:rPr>
        <w:rFonts w:hint="eastAsia"/>
      </w:rPr>
      <w:t>GB/T ××××</w:t>
    </w:r>
    <w:r>
      <w:rPr>
        <w:rFonts w:ascii="黑体" w:eastAsia="黑体" w:hAnsi="宋体" w:hint="eastAsia"/>
        <w:sz w:val="28"/>
        <w:lang w:val="de-DE"/>
      </w:rPr>
      <w:t>—</w:t>
    </w:r>
    <w:r>
      <w:rPr>
        <w:rFonts w:hint="eastAsia"/>
      </w:rPr>
      <w:t>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jc w:val="right"/>
    </w:pPr>
    <w:r>
      <w:rPr>
        <w:rFonts w:hint="eastAsia"/>
      </w:rPr>
      <w:t>GB/T××××-××××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ind w:firstLineChars="3200" w:firstLine="6720"/>
    </w:pPr>
    <w:r>
      <w:rPr>
        <w:rFonts w:hint="eastAsia"/>
      </w:rPr>
      <w:t>GB/T ××××</w:t>
    </w:r>
    <w:r>
      <w:rPr>
        <w:rFonts w:ascii="黑体" w:eastAsia="黑体" w:hAnsi="宋体" w:hint="eastAsia"/>
        <w:sz w:val="28"/>
        <w:lang w:val="de-DE"/>
      </w:rPr>
      <w:t>—</w:t>
    </w:r>
    <w:r>
      <w:rPr>
        <w:rFonts w:hint="eastAsia"/>
      </w:rPr>
      <w:t>××××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jc w:val="right"/>
    </w:pPr>
    <w:r>
      <w:rPr>
        <w:rFonts w:hint="eastAsia"/>
      </w:rPr>
      <w:t>GB/T××××-××××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ED" w:rsidRDefault="009844D6">
    <w:pPr>
      <w:jc w:val="right"/>
    </w:pPr>
    <w:r>
      <w:rPr>
        <w:rFonts w:hint="eastAsia"/>
        <w:lang w:val="de-DE"/>
      </w:rPr>
      <w:t>GB/T  ×××—20</w:t>
    </w:r>
    <w:r>
      <w:rPr>
        <w:rFonts w:asciiTheme="minorEastAsia" w:eastAsiaTheme="minorEastAsia" w:hAnsiTheme="minorEastAsia" w:hint="eastAsia"/>
        <w:lang w:val="de-DE"/>
      </w:rPr>
      <w:t>2</w:t>
    </w:r>
    <w:r>
      <w:rPr>
        <w:rFonts w:hint="eastAsia"/>
        <w:lang w:val="de-DE"/>
      </w:rPr>
      <w:t>××</w:t>
    </w:r>
  </w:p>
  <w:p w:rsidR="00CA5EED" w:rsidRDefault="00CA5E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0EBE"/>
    <w:multiLevelType w:val="multilevel"/>
    <w:tmpl w:val="248E0EB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548BFF21"/>
    <w:multiLevelType w:val="singleLevel"/>
    <w:tmpl w:val="548BFF21"/>
    <w:lvl w:ilvl="0">
      <w:start w:val="1"/>
      <w:numFmt w:val="lowerLetter"/>
      <w:suff w:val="nothing"/>
      <w:lvlText w:val="%1）"/>
      <w:lvlJc w:val="left"/>
    </w:lvl>
  </w:abstractNum>
  <w:abstractNum w:abstractNumId="2" w15:restartNumberingAfterBreak="0">
    <w:nsid w:val="548C009E"/>
    <w:multiLevelType w:val="singleLevel"/>
    <w:tmpl w:val="548C009E"/>
    <w:lvl w:ilvl="0">
      <w:start w:val="1"/>
      <w:numFmt w:val="lowerLetter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024"/>
    <w:rsid w:val="000120DD"/>
    <w:rsid w:val="00012667"/>
    <w:rsid w:val="0001288F"/>
    <w:rsid w:val="0001294E"/>
    <w:rsid w:val="00016EA0"/>
    <w:rsid w:val="0002108B"/>
    <w:rsid w:val="0002324F"/>
    <w:rsid w:val="00023B65"/>
    <w:rsid w:val="000260BD"/>
    <w:rsid w:val="000357E4"/>
    <w:rsid w:val="000369E4"/>
    <w:rsid w:val="0003724C"/>
    <w:rsid w:val="0004004F"/>
    <w:rsid w:val="00040423"/>
    <w:rsid w:val="00042E13"/>
    <w:rsid w:val="00046CCE"/>
    <w:rsid w:val="00047AD3"/>
    <w:rsid w:val="00052E34"/>
    <w:rsid w:val="00060370"/>
    <w:rsid w:val="000626DC"/>
    <w:rsid w:val="0006452A"/>
    <w:rsid w:val="00066F26"/>
    <w:rsid w:val="000676A7"/>
    <w:rsid w:val="00075E9E"/>
    <w:rsid w:val="00077599"/>
    <w:rsid w:val="0008072E"/>
    <w:rsid w:val="00081FC4"/>
    <w:rsid w:val="00082FC1"/>
    <w:rsid w:val="00086BF5"/>
    <w:rsid w:val="00093B07"/>
    <w:rsid w:val="000953AE"/>
    <w:rsid w:val="000A371E"/>
    <w:rsid w:val="000A6039"/>
    <w:rsid w:val="000B161A"/>
    <w:rsid w:val="000C423F"/>
    <w:rsid w:val="000C46A6"/>
    <w:rsid w:val="000C4AE5"/>
    <w:rsid w:val="000C5463"/>
    <w:rsid w:val="000D0E82"/>
    <w:rsid w:val="000E4831"/>
    <w:rsid w:val="000E5234"/>
    <w:rsid w:val="000E61BE"/>
    <w:rsid w:val="000E6E52"/>
    <w:rsid w:val="000F07B3"/>
    <w:rsid w:val="000F1DC1"/>
    <w:rsid w:val="00112570"/>
    <w:rsid w:val="0011378D"/>
    <w:rsid w:val="001155CA"/>
    <w:rsid w:val="001206A3"/>
    <w:rsid w:val="00121FCE"/>
    <w:rsid w:val="00127886"/>
    <w:rsid w:val="00127E1D"/>
    <w:rsid w:val="00130C65"/>
    <w:rsid w:val="0013448E"/>
    <w:rsid w:val="0013491B"/>
    <w:rsid w:val="00135826"/>
    <w:rsid w:val="00141637"/>
    <w:rsid w:val="00143F95"/>
    <w:rsid w:val="00150158"/>
    <w:rsid w:val="0015306A"/>
    <w:rsid w:val="001562DE"/>
    <w:rsid w:val="00157EE3"/>
    <w:rsid w:val="001617B7"/>
    <w:rsid w:val="00164DF4"/>
    <w:rsid w:val="00172A27"/>
    <w:rsid w:val="00173011"/>
    <w:rsid w:val="0017377D"/>
    <w:rsid w:val="00174B47"/>
    <w:rsid w:val="001841C9"/>
    <w:rsid w:val="00185DC3"/>
    <w:rsid w:val="0018640B"/>
    <w:rsid w:val="00190A86"/>
    <w:rsid w:val="00192726"/>
    <w:rsid w:val="001931F1"/>
    <w:rsid w:val="00195955"/>
    <w:rsid w:val="001A26D0"/>
    <w:rsid w:val="001A2BE7"/>
    <w:rsid w:val="001A47C9"/>
    <w:rsid w:val="001B23C7"/>
    <w:rsid w:val="001B4528"/>
    <w:rsid w:val="001B54EC"/>
    <w:rsid w:val="001B60C2"/>
    <w:rsid w:val="001B792A"/>
    <w:rsid w:val="001C3A9A"/>
    <w:rsid w:val="001C5895"/>
    <w:rsid w:val="001C67A5"/>
    <w:rsid w:val="001D2B59"/>
    <w:rsid w:val="001E0808"/>
    <w:rsid w:val="001E4C66"/>
    <w:rsid w:val="001E5112"/>
    <w:rsid w:val="001E562F"/>
    <w:rsid w:val="001E6B58"/>
    <w:rsid w:val="001F04EE"/>
    <w:rsid w:val="001F39CA"/>
    <w:rsid w:val="001F5F05"/>
    <w:rsid w:val="00204A8D"/>
    <w:rsid w:val="002051E2"/>
    <w:rsid w:val="002134AA"/>
    <w:rsid w:val="00214795"/>
    <w:rsid w:val="00227247"/>
    <w:rsid w:val="00231D8F"/>
    <w:rsid w:val="00234D70"/>
    <w:rsid w:val="00240C8C"/>
    <w:rsid w:val="00241CA9"/>
    <w:rsid w:val="00250D25"/>
    <w:rsid w:val="00256150"/>
    <w:rsid w:val="0026041C"/>
    <w:rsid w:val="002614A2"/>
    <w:rsid w:val="002745C0"/>
    <w:rsid w:val="00282C80"/>
    <w:rsid w:val="00285E59"/>
    <w:rsid w:val="00290623"/>
    <w:rsid w:val="00290B45"/>
    <w:rsid w:val="00290F99"/>
    <w:rsid w:val="002917E0"/>
    <w:rsid w:val="00293234"/>
    <w:rsid w:val="002A6CC7"/>
    <w:rsid w:val="002A7E14"/>
    <w:rsid w:val="002B0DBE"/>
    <w:rsid w:val="002B4B51"/>
    <w:rsid w:val="002B61BB"/>
    <w:rsid w:val="002C1D0A"/>
    <w:rsid w:val="002C380B"/>
    <w:rsid w:val="002D5F2E"/>
    <w:rsid w:val="002E1587"/>
    <w:rsid w:val="002E37B3"/>
    <w:rsid w:val="002E6BE0"/>
    <w:rsid w:val="002F69F0"/>
    <w:rsid w:val="002F7375"/>
    <w:rsid w:val="0030022F"/>
    <w:rsid w:val="0030419C"/>
    <w:rsid w:val="00310036"/>
    <w:rsid w:val="0031440B"/>
    <w:rsid w:val="00316B24"/>
    <w:rsid w:val="0032079E"/>
    <w:rsid w:val="00324FCF"/>
    <w:rsid w:val="00326E48"/>
    <w:rsid w:val="003321AC"/>
    <w:rsid w:val="00333066"/>
    <w:rsid w:val="0033498B"/>
    <w:rsid w:val="003362FD"/>
    <w:rsid w:val="00337AC0"/>
    <w:rsid w:val="00341687"/>
    <w:rsid w:val="00341A2C"/>
    <w:rsid w:val="00343967"/>
    <w:rsid w:val="00355235"/>
    <w:rsid w:val="00355B6B"/>
    <w:rsid w:val="00360D70"/>
    <w:rsid w:val="00361F15"/>
    <w:rsid w:val="00362275"/>
    <w:rsid w:val="00362423"/>
    <w:rsid w:val="00366D22"/>
    <w:rsid w:val="00375F72"/>
    <w:rsid w:val="00376726"/>
    <w:rsid w:val="00381144"/>
    <w:rsid w:val="00390CA5"/>
    <w:rsid w:val="003917CB"/>
    <w:rsid w:val="003A37A8"/>
    <w:rsid w:val="003A67FF"/>
    <w:rsid w:val="003A70A3"/>
    <w:rsid w:val="003B16F0"/>
    <w:rsid w:val="003B3FFE"/>
    <w:rsid w:val="003B65B3"/>
    <w:rsid w:val="003D5DFA"/>
    <w:rsid w:val="003D6020"/>
    <w:rsid w:val="003E0B51"/>
    <w:rsid w:val="003F41FF"/>
    <w:rsid w:val="003F4E20"/>
    <w:rsid w:val="003F522B"/>
    <w:rsid w:val="003F5BC1"/>
    <w:rsid w:val="00401734"/>
    <w:rsid w:val="00403F19"/>
    <w:rsid w:val="00403F84"/>
    <w:rsid w:val="0041297B"/>
    <w:rsid w:val="0041606F"/>
    <w:rsid w:val="00416920"/>
    <w:rsid w:val="00421FEE"/>
    <w:rsid w:val="00423553"/>
    <w:rsid w:val="00424EF2"/>
    <w:rsid w:val="00437E0E"/>
    <w:rsid w:val="00440241"/>
    <w:rsid w:val="00440F91"/>
    <w:rsid w:val="00442E77"/>
    <w:rsid w:val="00443944"/>
    <w:rsid w:val="00444B30"/>
    <w:rsid w:val="0044658C"/>
    <w:rsid w:val="00450140"/>
    <w:rsid w:val="004548AC"/>
    <w:rsid w:val="0045631E"/>
    <w:rsid w:val="004569F0"/>
    <w:rsid w:val="004579D6"/>
    <w:rsid w:val="00463C6B"/>
    <w:rsid w:val="00464643"/>
    <w:rsid w:val="00465EA8"/>
    <w:rsid w:val="00466261"/>
    <w:rsid w:val="00466955"/>
    <w:rsid w:val="0046777E"/>
    <w:rsid w:val="004677F5"/>
    <w:rsid w:val="00467F17"/>
    <w:rsid w:val="0047278A"/>
    <w:rsid w:val="004731F3"/>
    <w:rsid w:val="004745D3"/>
    <w:rsid w:val="00476CAF"/>
    <w:rsid w:val="00476D10"/>
    <w:rsid w:val="00484474"/>
    <w:rsid w:val="00486AC1"/>
    <w:rsid w:val="00492D56"/>
    <w:rsid w:val="00492F32"/>
    <w:rsid w:val="0049663D"/>
    <w:rsid w:val="00497E83"/>
    <w:rsid w:val="004A01C4"/>
    <w:rsid w:val="004A0E3B"/>
    <w:rsid w:val="004A109E"/>
    <w:rsid w:val="004B06C6"/>
    <w:rsid w:val="004B6802"/>
    <w:rsid w:val="004B7193"/>
    <w:rsid w:val="004B771C"/>
    <w:rsid w:val="004C2FD3"/>
    <w:rsid w:val="004D0D2C"/>
    <w:rsid w:val="004D4C65"/>
    <w:rsid w:val="004E0CC4"/>
    <w:rsid w:val="004E0EF3"/>
    <w:rsid w:val="004E4C15"/>
    <w:rsid w:val="004E595A"/>
    <w:rsid w:val="004E636D"/>
    <w:rsid w:val="004E6BF4"/>
    <w:rsid w:val="004F181C"/>
    <w:rsid w:val="004F4D6A"/>
    <w:rsid w:val="00510EFC"/>
    <w:rsid w:val="005119B2"/>
    <w:rsid w:val="00513D46"/>
    <w:rsid w:val="00517219"/>
    <w:rsid w:val="005172CA"/>
    <w:rsid w:val="005214B0"/>
    <w:rsid w:val="00525078"/>
    <w:rsid w:val="00525EF2"/>
    <w:rsid w:val="00526209"/>
    <w:rsid w:val="00530246"/>
    <w:rsid w:val="005318A2"/>
    <w:rsid w:val="00540AB8"/>
    <w:rsid w:val="00547E86"/>
    <w:rsid w:val="00550CA2"/>
    <w:rsid w:val="00550FCD"/>
    <w:rsid w:val="0055365F"/>
    <w:rsid w:val="00553CF3"/>
    <w:rsid w:val="00554C55"/>
    <w:rsid w:val="005626FC"/>
    <w:rsid w:val="0057078F"/>
    <w:rsid w:val="00575B02"/>
    <w:rsid w:val="0057686C"/>
    <w:rsid w:val="00577EE1"/>
    <w:rsid w:val="0058169D"/>
    <w:rsid w:val="00584E76"/>
    <w:rsid w:val="00585E7E"/>
    <w:rsid w:val="00586C53"/>
    <w:rsid w:val="0058717C"/>
    <w:rsid w:val="00587A51"/>
    <w:rsid w:val="00592E67"/>
    <w:rsid w:val="00594987"/>
    <w:rsid w:val="00596F6D"/>
    <w:rsid w:val="005A1F31"/>
    <w:rsid w:val="005A5952"/>
    <w:rsid w:val="005B5305"/>
    <w:rsid w:val="005B6EB6"/>
    <w:rsid w:val="005C3D91"/>
    <w:rsid w:val="005D2743"/>
    <w:rsid w:val="005D3D41"/>
    <w:rsid w:val="005E2767"/>
    <w:rsid w:val="005F0FFF"/>
    <w:rsid w:val="005F1FD8"/>
    <w:rsid w:val="005F49A5"/>
    <w:rsid w:val="005F6944"/>
    <w:rsid w:val="00601678"/>
    <w:rsid w:val="00602659"/>
    <w:rsid w:val="00606B91"/>
    <w:rsid w:val="00607185"/>
    <w:rsid w:val="00610213"/>
    <w:rsid w:val="0061086F"/>
    <w:rsid w:val="006174F7"/>
    <w:rsid w:val="00617C0D"/>
    <w:rsid w:val="00620027"/>
    <w:rsid w:val="006221B8"/>
    <w:rsid w:val="00622DB8"/>
    <w:rsid w:val="006232DC"/>
    <w:rsid w:val="00626A7D"/>
    <w:rsid w:val="0064174F"/>
    <w:rsid w:val="00646423"/>
    <w:rsid w:val="006545A4"/>
    <w:rsid w:val="006555CA"/>
    <w:rsid w:val="00655D33"/>
    <w:rsid w:val="00667C4E"/>
    <w:rsid w:val="00680A38"/>
    <w:rsid w:val="00680C5A"/>
    <w:rsid w:val="00687117"/>
    <w:rsid w:val="006926A0"/>
    <w:rsid w:val="0069475C"/>
    <w:rsid w:val="006B027D"/>
    <w:rsid w:val="006B0F84"/>
    <w:rsid w:val="006B4AD7"/>
    <w:rsid w:val="006B62B2"/>
    <w:rsid w:val="006C2A01"/>
    <w:rsid w:val="006C3F8F"/>
    <w:rsid w:val="006C607F"/>
    <w:rsid w:val="006C6BE9"/>
    <w:rsid w:val="006E79BE"/>
    <w:rsid w:val="006F1CCE"/>
    <w:rsid w:val="006F6458"/>
    <w:rsid w:val="006F64C9"/>
    <w:rsid w:val="00704369"/>
    <w:rsid w:val="007118BF"/>
    <w:rsid w:val="00715BD0"/>
    <w:rsid w:val="00717A6F"/>
    <w:rsid w:val="00720348"/>
    <w:rsid w:val="0072182C"/>
    <w:rsid w:val="007223BB"/>
    <w:rsid w:val="00737BA1"/>
    <w:rsid w:val="0074350F"/>
    <w:rsid w:val="00747A56"/>
    <w:rsid w:val="00747B0D"/>
    <w:rsid w:val="00751E31"/>
    <w:rsid w:val="00753FBC"/>
    <w:rsid w:val="007742F5"/>
    <w:rsid w:val="00776F26"/>
    <w:rsid w:val="00785BDD"/>
    <w:rsid w:val="00786C5D"/>
    <w:rsid w:val="00787E8A"/>
    <w:rsid w:val="00791E1F"/>
    <w:rsid w:val="00792F88"/>
    <w:rsid w:val="007933D3"/>
    <w:rsid w:val="00794901"/>
    <w:rsid w:val="00796E89"/>
    <w:rsid w:val="007A2428"/>
    <w:rsid w:val="007A4885"/>
    <w:rsid w:val="007B0A2C"/>
    <w:rsid w:val="007B3A48"/>
    <w:rsid w:val="007C28CE"/>
    <w:rsid w:val="007C5E53"/>
    <w:rsid w:val="007C6615"/>
    <w:rsid w:val="007C7C32"/>
    <w:rsid w:val="007D1ABA"/>
    <w:rsid w:val="007D5F82"/>
    <w:rsid w:val="007D6AD3"/>
    <w:rsid w:val="007D6C30"/>
    <w:rsid w:val="007D6CE7"/>
    <w:rsid w:val="007D6F2C"/>
    <w:rsid w:val="007D7BE9"/>
    <w:rsid w:val="007E32A5"/>
    <w:rsid w:val="007E5510"/>
    <w:rsid w:val="007E5AFE"/>
    <w:rsid w:val="007E6B4B"/>
    <w:rsid w:val="007F35A6"/>
    <w:rsid w:val="007F4BB6"/>
    <w:rsid w:val="00804084"/>
    <w:rsid w:val="008044DF"/>
    <w:rsid w:val="008059F1"/>
    <w:rsid w:val="00814905"/>
    <w:rsid w:val="00814F36"/>
    <w:rsid w:val="00815DB3"/>
    <w:rsid w:val="00816AA6"/>
    <w:rsid w:val="00823764"/>
    <w:rsid w:val="008241B9"/>
    <w:rsid w:val="008342A7"/>
    <w:rsid w:val="00834693"/>
    <w:rsid w:val="00840721"/>
    <w:rsid w:val="00840D40"/>
    <w:rsid w:val="008553BE"/>
    <w:rsid w:val="00861824"/>
    <w:rsid w:val="00863699"/>
    <w:rsid w:val="008655BE"/>
    <w:rsid w:val="00872250"/>
    <w:rsid w:val="00874625"/>
    <w:rsid w:val="0088013F"/>
    <w:rsid w:val="008906AB"/>
    <w:rsid w:val="00890A5A"/>
    <w:rsid w:val="008947E3"/>
    <w:rsid w:val="00896EDF"/>
    <w:rsid w:val="008A020B"/>
    <w:rsid w:val="008A2B7B"/>
    <w:rsid w:val="008B03E3"/>
    <w:rsid w:val="008B0810"/>
    <w:rsid w:val="008B57E6"/>
    <w:rsid w:val="008B6E7F"/>
    <w:rsid w:val="008C0CC1"/>
    <w:rsid w:val="008C2DAD"/>
    <w:rsid w:val="008C6382"/>
    <w:rsid w:val="008C7FF2"/>
    <w:rsid w:val="008D194E"/>
    <w:rsid w:val="008E0FCF"/>
    <w:rsid w:val="008E1130"/>
    <w:rsid w:val="008E3504"/>
    <w:rsid w:val="008E4900"/>
    <w:rsid w:val="008F0C58"/>
    <w:rsid w:val="008F2F5F"/>
    <w:rsid w:val="008F649A"/>
    <w:rsid w:val="00902431"/>
    <w:rsid w:val="00902588"/>
    <w:rsid w:val="00903BCE"/>
    <w:rsid w:val="009069AC"/>
    <w:rsid w:val="00910647"/>
    <w:rsid w:val="00912080"/>
    <w:rsid w:val="00913515"/>
    <w:rsid w:val="00913839"/>
    <w:rsid w:val="00915041"/>
    <w:rsid w:val="00925EF5"/>
    <w:rsid w:val="00931781"/>
    <w:rsid w:val="00934384"/>
    <w:rsid w:val="00934AFE"/>
    <w:rsid w:val="009355B1"/>
    <w:rsid w:val="00935DE7"/>
    <w:rsid w:val="00936A02"/>
    <w:rsid w:val="00941405"/>
    <w:rsid w:val="00944FD2"/>
    <w:rsid w:val="00950FEE"/>
    <w:rsid w:val="00951045"/>
    <w:rsid w:val="00952AEC"/>
    <w:rsid w:val="00952E3C"/>
    <w:rsid w:val="009563C1"/>
    <w:rsid w:val="0096425F"/>
    <w:rsid w:val="00964CB8"/>
    <w:rsid w:val="00964CDC"/>
    <w:rsid w:val="00965109"/>
    <w:rsid w:val="00972E90"/>
    <w:rsid w:val="00973B0F"/>
    <w:rsid w:val="009760ED"/>
    <w:rsid w:val="009832F8"/>
    <w:rsid w:val="009844D6"/>
    <w:rsid w:val="00992792"/>
    <w:rsid w:val="00996A90"/>
    <w:rsid w:val="00996C51"/>
    <w:rsid w:val="009A4662"/>
    <w:rsid w:val="009B0D55"/>
    <w:rsid w:val="009B2565"/>
    <w:rsid w:val="009B3173"/>
    <w:rsid w:val="009B5D0A"/>
    <w:rsid w:val="009B65CD"/>
    <w:rsid w:val="009C52AF"/>
    <w:rsid w:val="009D000C"/>
    <w:rsid w:val="009D2FBD"/>
    <w:rsid w:val="009D4FA5"/>
    <w:rsid w:val="009E524E"/>
    <w:rsid w:val="009E74B1"/>
    <w:rsid w:val="009E78E5"/>
    <w:rsid w:val="009F0243"/>
    <w:rsid w:val="009F1FBF"/>
    <w:rsid w:val="009F236F"/>
    <w:rsid w:val="009F2376"/>
    <w:rsid w:val="009F267F"/>
    <w:rsid w:val="009F537F"/>
    <w:rsid w:val="009F75B5"/>
    <w:rsid w:val="00A03562"/>
    <w:rsid w:val="00A14353"/>
    <w:rsid w:val="00A1449D"/>
    <w:rsid w:val="00A15091"/>
    <w:rsid w:val="00A15233"/>
    <w:rsid w:val="00A167C2"/>
    <w:rsid w:val="00A23A10"/>
    <w:rsid w:val="00A25A13"/>
    <w:rsid w:val="00A371D2"/>
    <w:rsid w:val="00A37780"/>
    <w:rsid w:val="00A409D4"/>
    <w:rsid w:val="00A43AC1"/>
    <w:rsid w:val="00A4799E"/>
    <w:rsid w:val="00A53D9D"/>
    <w:rsid w:val="00A55703"/>
    <w:rsid w:val="00A570FC"/>
    <w:rsid w:val="00A61F6E"/>
    <w:rsid w:val="00A62EF0"/>
    <w:rsid w:val="00A77FAB"/>
    <w:rsid w:val="00A85414"/>
    <w:rsid w:val="00A90B90"/>
    <w:rsid w:val="00A9140D"/>
    <w:rsid w:val="00A929F7"/>
    <w:rsid w:val="00A951C0"/>
    <w:rsid w:val="00A96E8D"/>
    <w:rsid w:val="00AA4830"/>
    <w:rsid w:val="00AA5FCD"/>
    <w:rsid w:val="00AA7B88"/>
    <w:rsid w:val="00AB30DD"/>
    <w:rsid w:val="00AB345B"/>
    <w:rsid w:val="00AB3605"/>
    <w:rsid w:val="00AB7459"/>
    <w:rsid w:val="00AC53B1"/>
    <w:rsid w:val="00AC5A5C"/>
    <w:rsid w:val="00AD0B36"/>
    <w:rsid w:val="00AD2B54"/>
    <w:rsid w:val="00AD32E9"/>
    <w:rsid w:val="00AD4A0E"/>
    <w:rsid w:val="00AD6943"/>
    <w:rsid w:val="00AF76FA"/>
    <w:rsid w:val="00B01977"/>
    <w:rsid w:val="00B027BF"/>
    <w:rsid w:val="00B02DE2"/>
    <w:rsid w:val="00B05B72"/>
    <w:rsid w:val="00B0785F"/>
    <w:rsid w:val="00B10910"/>
    <w:rsid w:val="00B1109A"/>
    <w:rsid w:val="00B14AD7"/>
    <w:rsid w:val="00B17AF0"/>
    <w:rsid w:val="00B247F4"/>
    <w:rsid w:val="00B348AB"/>
    <w:rsid w:val="00B361E6"/>
    <w:rsid w:val="00B4184E"/>
    <w:rsid w:val="00B45429"/>
    <w:rsid w:val="00B62BC7"/>
    <w:rsid w:val="00B64CC1"/>
    <w:rsid w:val="00B655D1"/>
    <w:rsid w:val="00B666B2"/>
    <w:rsid w:val="00B73E87"/>
    <w:rsid w:val="00B80309"/>
    <w:rsid w:val="00B81801"/>
    <w:rsid w:val="00B83360"/>
    <w:rsid w:val="00B84E5F"/>
    <w:rsid w:val="00B90413"/>
    <w:rsid w:val="00B94022"/>
    <w:rsid w:val="00B94494"/>
    <w:rsid w:val="00BA25D2"/>
    <w:rsid w:val="00BA37E6"/>
    <w:rsid w:val="00BA65B8"/>
    <w:rsid w:val="00BB1F6F"/>
    <w:rsid w:val="00BB363B"/>
    <w:rsid w:val="00BC698B"/>
    <w:rsid w:val="00BD0FE2"/>
    <w:rsid w:val="00BE09F1"/>
    <w:rsid w:val="00BE17BA"/>
    <w:rsid w:val="00BE68CD"/>
    <w:rsid w:val="00BF0EC9"/>
    <w:rsid w:val="00BF3C4D"/>
    <w:rsid w:val="00BF4DA6"/>
    <w:rsid w:val="00C0764D"/>
    <w:rsid w:val="00C13370"/>
    <w:rsid w:val="00C14B52"/>
    <w:rsid w:val="00C15276"/>
    <w:rsid w:val="00C233A2"/>
    <w:rsid w:val="00C3529B"/>
    <w:rsid w:val="00C37302"/>
    <w:rsid w:val="00C37A52"/>
    <w:rsid w:val="00C47BDD"/>
    <w:rsid w:val="00C53891"/>
    <w:rsid w:val="00C62252"/>
    <w:rsid w:val="00C63725"/>
    <w:rsid w:val="00C6796B"/>
    <w:rsid w:val="00C73782"/>
    <w:rsid w:val="00C74307"/>
    <w:rsid w:val="00C77933"/>
    <w:rsid w:val="00C820D0"/>
    <w:rsid w:val="00C8280F"/>
    <w:rsid w:val="00C83016"/>
    <w:rsid w:val="00C836AE"/>
    <w:rsid w:val="00C865F3"/>
    <w:rsid w:val="00C9226A"/>
    <w:rsid w:val="00C929FC"/>
    <w:rsid w:val="00C94445"/>
    <w:rsid w:val="00C94F88"/>
    <w:rsid w:val="00C97902"/>
    <w:rsid w:val="00CA17B0"/>
    <w:rsid w:val="00CA209F"/>
    <w:rsid w:val="00CA5EED"/>
    <w:rsid w:val="00CB4611"/>
    <w:rsid w:val="00CC0568"/>
    <w:rsid w:val="00CC32D7"/>
    <w:rsid w:val="00CC6CF7"/>
    <w:rsid w:val="00CE1EE5"/>
    <w:rsid w:val="00CF62CB"/>
    <w:rsid w:val="00D015F2"/>
    <w:rsid w:val="00D02589"/>
    <w:rsid w:val="00D03007"/>
    <w:rsid w:val="00D074CD"/>
    <w:rsid w:val="00D11721"/>
    <w:rsid w:val="00D13AFA"/>
    <w:rsid w:val="00D20333"/>
    <w:rsid w:val="00D2054C"/>
    <w:rsid w:val="00D21D88"/>
    <w:rsid w:val="00D23870"/>
    <w:rsid w:val="00D264E6"/>
    <w:rsid w:val="00D2756B"/>
    <w:rsid w:val="00D36924"/>
    <w:rsid w:val="00D47098"/>
    <w:rsid w:val="00D471A8"/>
    <w:rsid w:val="00D552E3"/>
    <w:rsid w:val="00D56B91"/>
    <w:rsid w:val="00D56FFC"/>
    <w:rsid w:val="00D57050"/>
    <w:rsid w:val="00D60CC5"/>
    <w:rsid w:val="00D634BD"/>
    <w:rsid w:val="00D6456F"/>
    <w:rsid w:val="00D67104"/>
    <w:rsid w:val="00D70E97"/>
    <w:rsid w:val="00D7410F"/>
    <w:rsid w:val="00D82A87"/>
    <w:rsid w:val="00D848F9"/>
    <w:rsid w:val="00D92806"/>
    <w:rsid w:val="00D93173"/>
    <w:rsid w:val="00D97DED"/>
    <w:rsid w:val="00DA7C9C"/>
    <w:rsid w:val="00DB2F70"/>
    <w:rsid w:val="00DC11EF"/>
    <w:rsid w:val="00DC288E"/>
    <w:rsid w:val="00DC2C57"/>
    <w:rsid w:val="00DD1BB8"/>
    <w:rsid w:val="00DD1C37"/>
    <w:rsid w:val="00DE06AA"/>
    <w:rsid w:val="00DE17CC"/>
    <w:rsid w:val="00DE2020"/>
    <w:rsid w:val="00DE2C37"/>
    <w:rsid w:val="00DE2E5B"/>
    <w:rsid w:val="00DE3DC3"/>
    <w:rsid w:val="00DE6C33"/>
    <w:rsid w:val="00DE74E8"/>
    <w:rsid w:val="00DF06EA"/>
    <w:rsid w:val="00E063A1"/>
    <w:rsid w:val="00E104EF"/>
    <w:rsid w:val="00E13837"/>
    <w:rsid w:val="00E20CF3"/>
    <w:rsid w:val="00E21C78"/>
    <w:rsid w:val="00E27805"/>
    <w:rsid w:val="00E52DF9"/>
    <w:rsid w:val="00E57191"/>
    <w:rsid w:val="00E60567"/>
    <w:rsid w:val="00E626B3"/>
    <w:rsid w:val="00E62DD0"/>
    <w:rsid w:val="00E6329A"/>
    <w:rsid w:val="00E65860"/>
    <w:rsid w:val="00E72874"/>
    <w:rsid w:val="00E742DB"/>
    <w:rsid w:val="00E7599F"/>
    <w:rsid w:val="00E7602C"/>
    <w:rsid w:val="00E813A6"/>
    <w:rsid w:val="00E813E7"/>
    <w:rsid w:val="00E85114"/>
    <w:rsid w:val="00EA0491"/>
    <w:rsid w:val="00EA20D1"/>
    <w:rsid w:val="00EB1254"/>
    <w:rsid w:val="00EB1A0A"/>
    <w:rsid w:val="00EB4F1E"/>
    <w:rsid w:val="00EB6C3E"/>
    <w:rsid w:val="00EB7A51"/>
    <w:rsid w:val="00EC3488"/>
    <w:rsid w:val="00ED26E7"/>
    <w:rsid w:val="00ED3200"/>
    <w:rsid w:val="00ED34F8"/>
    <w:rsid w:val="00ED3E17"/>
    <w:rsid w:val="00ED54B1"/>
    <w:rsid w:val="00EE2AE4"/>
    <w:rsid w:val="00EE4DC6"/>
    <w:rsid w:val="00EE6489"/>
    <w:rsid w:val="00EF18BC"/>
    <w:rsid w:val="00EF6608"/>
    <w:rsid w:val="00EF6B14"/>
    <w:rsid w:val="00EF7467"/>
    <w:rsid w:val="00F014E8"/>
    <w:rsid w:val="00F04032"/>
    <w:rsid w:val="00F065BB"/>
    <w:rsid w:val="00F071BE"/>
    <w:rsid w:val="00F11F29"/>
    <w:rsid w:val="00F120CB"/>
    <w:rsid w:val="00F1533B"/>
    <w:rsid w:val="00F158AC"/>
    <w:rsid w:val="00F1641E"/>
    <w:rsid w:val="00F1722F"/>
    <w:rsid w:val="00F21933"/>
    <w:rsid w:val="00F25D46"/>
    <w:rsid w:val="00F3002F"/>
    <w:rsid w:val="00F325F1"/>
    <w:rsid w:val="00F334EF"/>
    <w:rsid w:val="00F33868"/>
    <w:rsid w:val="00F3513E"/>
    <w:rsid w:val="00F40644"/>
    <w:rsid w:val="00F415E4"/>
    <w:rsid w:val="00F4644B"/>
    <w:rsid w:val="00F50087"/>
    <w:rsid w:val="00F63164"/>
    <w:rsid w:val="00F66D37"/>
    <w:rsid w:val="00F7383F"/>
    <w:rsid w:val="00F7440F"/>
    <w:rsid w:val="00F76AE9"/>
    <w:rsid w:val="00F85D03"/>
    <w:rsid w:val="00F9189F"/>
    <w:rsid w:val="00F91FAB"/>
    <w:rsid w:val="00F92974"/>
    <w:rsid w:val="00F95EDA"/>
    <w:rsid w:val="00FB1239"/>
    <w:rsid w:val="00FB3493"/>
    <w:rsid w:val="00FB34DD"/>
    <w:rsid w:val="00FB4053"/>
    <w:rsid w:val="00FB5A5C"/>
    <w:rsid w:val="00FB5BBA"/>
    <w:rsid w:val="00FB78E6"/>
    <w:rsid w:val="00FC02C7"/>
    <w:rsid w:val="00FC0F7A"/>
    <w:rsid w:val="00FC4653"/>
    <w:rsid w:val="00FC5F47"/>
    <w:rsid w:val="00FD04AA"/>
    <w:rsid w:val="00FD6BA2"/>
    <w:rsid w:val="00FD6DC2"/>
    <w:rsid w:val="00FE4534"/>
    <w:rsid w:val="00FE4B37"/>
    <w:rsid w:val="00FE4F9C"/>
    <w:rsid w:val="00FE7F43"/>
    <w:rsid w:val="00FF1C66"/>
    <w:rsid w:val="00FF2260"/>
    <w:rsid w:val="00FF3962"/>
    <w:rsid w:val="00FF4031"/>
    <w:rsid w:val="02DC207D"/>
    <w:rsid w:val="04701BB7"/>
    <w:rsid w:val="09EA6D07"/>
    <w:rsid w:val="0A3C081C"/>
    <w:rsid w:val="0CD31FC3"/>
    <w:rsid w:val="11376561"/>
    <w:rsid w:val="13C4419E"/>
    <w:rsid w:val="1CBA5BAC"/>
    <w:rsid w:val="1D78202D"/>
    <w:rsid w:val="208307A3"/>
    <w:rsid w:val="25194393"/>
    <w:rsid w:val="276156D7"/>
    <w:rsid w:val="29127C94"/>
    <w:rsid w:val="2A390BBA"/>
    <w:rsid w:val="2E68750F"/>
    <w:rsid w:val="360B5776"/>
    <w:rsid w:val="37DA4B74"/>
    <w:rsid w:val="423538E6"/>
    <w:rsid w:val="42F118BE"/>
    <w:rsid w:val="46E57D98"/>
    <w:rsid w:val="49F07C68"/>
    <w:rsid w:val="4AE75708"/>
    <w:rsid w:val="4CA75E36"/>
    <w:rsid w:val="540E1CD7"/>
    <w:rsid w:val="62F32DA5"/>
    <w:rsid w:val="63BC07D0"/>
    <w:rsid w:val="666964E2"/>
    <w:rsid w:val="6BE539C3"/>
    <w:rsid w:val="6C4F67A7"/>
    <w:rsid w:val="6CB23A62"/>
    <w:rsid w:val="70E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BA1A9E"/>
  <w15:docId w15:val="{C52E4FA9-FCCF-4883-88D9-65AEBDD1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eastAsia="Times New Roman"/>
      <w:kern w:val="2"/>
      <w:sz w:val="21"/>
    </w:rPr>
  </w:style>
  <w:style w:type="paragraph" w:styleId="1">
    <w:name w:val="heading 1"/>
    <w:basedOn w:val="a0"/>
    <w:next w:val="a0"/>
    <w:qFormat/>
    <w:pPr>
      <w:keepNext/>
      <w:snapToGrid w:val="0"/>
      <w:jc w:val="center"/>
      <w:outlineLvl w:val="0"/>
    </w:pPr>
    <w:rPr>
      <w:rFonts w:ascii="黑体" w:eastAsia="黑体"/>
      <w:sz w:val="32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authorities"/>
    <w:basedOn w:val="a0"/>
    <w:next w:val="a0"/>
    <w:qFormat/>
    <w:pPr>
      <w:ind w:leftChars="200" w:left="420"/>
    </w:pPr>
    <w:rPr>
      <w:rFonts w:hint="eastAsia"/>
    </w:rPr>
  </w:style>
  <w:style w:type="paragraph" w:styleId="a5">
    <w:name w:val="caption"/>
    <w:basedOn w:val="a0"/>
    <w:next w:val="a0"/>
    <w:qFormat/>
    <w:pPr>
      <w:spacing w:before="152" w:after="160"/>
    </w:pPr>
    <w:rPr>
      <w:rFonts w:ascii="Arial" w:eastAsia="黑体" w:hAnsi="Arial"/>
    </w:rPr>
  </w:style>
  <w:style w:type="paragraph" w:styleId="a6">
    <w:name w:val="Document Map"/>
    <w:basedOn w:val="a0"/>
    <w:pPr>
      <w:shd w:val="clear" w:color="auto" w:fill="000080"/>
    </w:pPr>
  </w:style>
  <w:style w:type="paragraph" w:styleId="a7">
    <w:name w:val="annotation text"/>
    <w:basedOn w:val="a0"/>
    <w:qFormat/>
    <w:pPr>
      <w:jc w:val="left"/>
    </w:pPr>
  </w:style>
  <w:style w:type="paragraph" w:styleId="a8">
    <w:name w:val="Body Text"/>
    <w:basedOn w:val="a0"/>
    <w:qFormat/>
    <w:pPr>
      <w:jc w:val="center"/>
    </w:pPr>
    <w:rPr>
      <w:rFonts w:ascii="宋体" w:hAnsi="宋体"/>
      <w:sz w:val="18"/>
    </w:rPr>
  </w:style>
  <w:style w:type="paragraph" w:styleId="a9">
    <w:name w:val="Body Text Indent"/>
    <w:basedOn w:val="a0"/>
    <w:qFormat/>
    <w:pPr>
      <w:snapToGrid w:val="0"/>
      <w:spacing w:line="340" w:lineRule="atLeast"/>
      <w:ind w:firstLine="420"/>
    </w:pPr>
  </w:style>
  <w:style w:type="paragraph" w:styleId="aa">
    <w:name w:val="Date"/>
    <w:basedOn w:val="a0"/>
    <w:next w:val="a0"/>
    <w:qFormat/>
  </w:style>
  <w:style w:type="paragraph" w:styleId="20">
    <w:name w:val="Body Text Indent 2"/>
    <w:basedOn w:val="a0"/>
    <w:qFormat/>
    <w:pPr>
      <w:snapToGrid w:val="0"/>
      <w:spacing w:before="240"/>
      <w:ind w:firstLine="435"/>
    </w:pPr>
    <w:rPr>
      <w:rFonts w:eastAsia="方正行楷简体"/>
    </w:rPr>
  </w:style>
  <w:style w:type="paragraph" w:styleId="ab">
    <w:name w:val="endnote text"/>
    <w:basedOn w:val="a0"/>
    <w:qFormat/>
    <w:pPr>
      <w:snapToGrid w:val="0"/>
      <w:jc w:val="left"/>
    </w:pPr>
  </w:style>
  <w:style w:type="paragraph" w:styleId="ac">
    <w:name w:val="Balloon Text"/>
    <w:basedOn w:val="a0"/>
    <w:qFormat/>
    <w:rPr>
      <w:sz w:val="18"/>
      <w:szCs w:val="18"/>
    </w:rPr>
  </w:style>
  <w:style w:type="paragraph" w:styleId="ad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0"/>
    <w:next w:val="a0"/>
    <w:qFormat/>
    <w:rPr>
      <w:rFonts w:ascii="黑体" w:eastAsia="黑体" w:hAnsi="宋体"/>
      <w:sz w:val="18"/>
    </w:rPr>
  </w:style>
  <w:style w:type="paragraph" w:styleId="af">
    <w:name w:val="footnote text"/>
    <w:basedOn w:val="a0"/>
    <w:qFormat/>
    <w:pPr>
      <w:snapToGrid w:val="0"/>
      <w:jc w:val="left"/>
    </w:pPr>
    <w:rPr>
      <w:sz w:val="18"/>
    </w:rPr>
  </w:style>
  <w:style w:type="paragraph" w:styleId="30">
    <w:name w:val="Body Text Indent 3"/>
    <w:basedOn w:val="a0"/>
    <w:qFormat/>
    <w:pPr>
      <w:snapToGrid w:val="0"/>
      <w:spacing w:line="320" w:lineRule="exact"/>
      <w:ind w:firstLine="420"/>
    </w:pPr>
    <w:rPr>
      <w:sz w:val="24"/>
    </w:rPr>
  </w:style>
  <w:style w:type="paragraph" w:styleId="21">
    <w:name w:val="Body Text 2"/>
    <w:basedOn w:val="a0"/>
    <w:qFormat/>
    <w:pPr>
      <w:spacing w:after="120" w:line="480" w:lineRule="auto"/>
    </w:pPr>
  </w:style>
  <w:style w:type="paragraph" w:styleId="af0">
    <w:name w:val="annotation subject"/>
    <w:basedOn w:val="a7"/>
    <w:next w:val="a7"/>
    <w:qFormat/>
    <w:rPr>
      <w:b/>
      <w:bCs/>
    </w:rPr>
  </w:style>
  <w:style w:type="paragraph" w:styleId="af1">
    <w:name w:val="Body Text First Indent"/>
    <w:basedOn w:val="a8"/>
    <w:qFormat/>
    <w:pPr>
      <w:spacing w:after="120"/>
      <w:ind w:firstLineChars="100" w:firstLine="420"/>
      <w:jc w:val="both"/>
    </w:pPr>
    <w:rPr>
      <w:rFonts w:ascii="Times New Roman" w:hAnsi="Times New Roman"/>
      <w:sz w:val="21"/>
    </w:rPr>
  </w:style>
  <w:style w:type="table" w:styleId="af2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ndnote reference"/>
    <w:qFormat/>
    <w:rPr>
      <w:vertAlign w:val="superscript"/>
    </w:rPr>
  </w:style>
  <w:style w:type="character" w:styleId="af4">
    <w:name w:val="page number"/>
    <w:basedOn w:val="a1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paragraph" w:customStyle="1" w:styleId="CharCharCharCharCharChar">
    <w:name w:val="Char Char Char Char Char Char"/>
    <w:basedOn w:val="a0"/>
    <w:qFormat/>
    <w:pPr>
      <w:adjustRightInd w:val="0"/>
      <w:snapToGrid w:val="0"/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customStyle="1" w:styleId="af9">
    <w:name w:val="标准称谓"/>
    <w:next w:val="a0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Times New Roman"/>
      <w:b/>
      <w:spacing w:val="20"/>
      <w:w w:val="148"/>
      <w:sz w:val="52"/>
    </w:rPr>
  </w:style>
  <w:style w:type="paragraph" w:customStyle="1" w:styleId="afa">
    <w:name w:val="三级条标题"/>
    <w:basedOn w:val="afb"/>
    <w:next w:val="afc"/>
    <w:qFormat/>
    <w:pPr>
      <w:ind w:left="0" w:firstLine="0"/>
    </w:pPr>
  </w:style>
  <w:style w:type="paragraph" w:customStyle="1" w:styleId="afb">
    <w:name w:val="二级条标题"/>
    <w:basedOn w:val="afd"/>
    <w:next w:val="a0"/>
    <w:qFormat/>
    <w:pPr>
      <w:tabs>
        <w:tab w:val="left" w:pos="720"/>
      </w:tabs>
      <w:ind w:left="720" w:hanging="720"/>
    </w:pPr>
  </w:style>
  <w:style w:type="paragraph" w:customStyle="1" w:styleId="afd">
    <w:name w:val="一级条标题"/>
    <w:basedOn w:val="a0"/>
    <w:next w:val="a0"/>
    <w:qFormat/>
    <w:pPr>
      <w:widowControl/>
    </w:pPr>
    <w:rPr>
      <w:rFonts w:ascii="黑体" w:eastAsia="黑体"/>
      <w:kern w:val="0"/>
    </w:rPr>
  </w:style>
  <w:style w:type="paragraph" w:customStyle="1" w:styleId="afc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paragraph" w:customStyle="1" w:styleId="afe">
    <w:name w:val="封面正文"/>
    <w:pPr>
      <w:jc w:val="both"/>
    </w:pPr>
    <w:rPr>
      <w:rFonts w:eastAsia="Times New Roman"/>
    </w:rPr>
  </w:style>
  <w:style w:type="paragraph" w:customStyle="1" w:styleId="aff">
    <w:name w:val="附录三级条标题"/>
    <w:basedOn w:val="aff0"/>
    <w:next w:val="afc"/>
    <w:qFormat/>
  </w:style>
  <w:style w:type="paragraph" w:customStyle="1" w:styleId="aff0">
    <w:name w:val="附录二级条标题"/>
    <w:basedOn w:val="aff1"/>
    <w:next w:val="afc"/>
    <w:qFormat/>
    <w:pPr>
      <w:tabs>
        <w:tab w:val="left" w:pos="360"/>
      </w:tabs>
      <w:ind w:left="0"/>
    </w:pPr>
  </w:style>
  <w:style w:type="paragraph" w:customStyle="1" w:styleId="aff1">
    <w:name w:val="附录一级条标题"/>
    <w:basedOn w:val="aff2"/>
    <w:next w:val="afc"/>
    <w:qFormat/>
    <w:pPr>
      <w:autoSpaceDN w:val="0"/>
      <w:spacing w:before="0" w:after="0"/>
      <w:ind w:left="1050"/>
    </w:pPr>
  </w:style>
  <w:style w:type="paragraph" w:customStyle="1" w:styleId="aff2">
    <w:name w:val="附录章标题"/>
    <w:next w:val="afc"/>
    <w:pPr>
      <w:wordWrap w:val="0"/>
      <w:overflowPunct w:val="0"/>
      <w:autoSpaceDE w:val="0"/>
      <w:spacing w:before="50" w:after="50"/>
      <w:jc w:val="both"/>
      <w:textAlignment w:val="baseline"/>
    </w:pPr>
    <w:rPr>
      <w:rFonts w:ascii="黑体" w:eastAsia="黑体"/>
      <w:kern w:val="21"/>
      <w:sz w:val="21"/>
    </w:rPr>
  </w:style>
  <w:style w:type="paragraph" w:customStyle="1" w:styleId="aff3">
    <w:name w:val="附录四级条标题"/>
    <w:basedOn w:val="aff"/>
    <w:next w:val="afc"/>
    <w:qFormat/>
  </w:style>
  <w:style w:type="paragraph" w:customStyle="1" w:styleId="aff4">
    <w:name w:val="正文表标题"/>
    <w:next w:val="a0"/>
    <w:qFormat/>
    <w:pPr>
      <w:jc w:val="center"/>
    </w:pPr>
    <w:rPr>
      <w:rFonts w:ascii="黑体" w:eastAsia="黑体"/>
      <w:sz w:val="21"/>
    </w:rPr>
  </w:style>
  <w:style w:type="paragraph" w:customStyle="1" w:styleId="aff5">
    <w:name w:val="五级条标题"/>
    <w:basedOn w:val="aff6"/>
    <w:next w:val="afc"/>
    <w:qFormat/>
  </w:style>
  <w:style w:type="paragraph" w:customStyle="1" w:styleId="aff6">
    <w:name w:val="四级条标题"/>
    <w:basedOn w:val="afa"/>
    <w:next w:val="afc"/>
    <w:qFormat/>
  </w:style>
  <w:style w:type="paragraph" w:customStyle="1" w:styleId="aff7">
    <w:name w:val="附录五级条标题"/>
    <w:basedOn w:val="aff3"/>
    <w:next w:val="afc"/>
    <w:qFormat/>
  </w:style>
  <w:style w:type="paragraph" w:customStyle="1" w:styleId="aff8">
    <w:name w:val="章标题"/>
    <w:next w:val="afc"/>
    <w:qFormat/>
    <w:pPr>
      <w:spacing w:before="50" w:after="50"/>
      <w:jc w:val="both"/>
    </w:pPr>
    <w:rPr>
      <w:rFonts w:ascii="黑体" w:eastAsia="黑体"/>
      <w:sz w:val="21"/>
    </w:rPr>
  </w:style>
  <w:style w:type="paragraph" w:customStyle="1" w:styleId="aff9">
    <w:name w:val="发布部门"/>
    <w:next w:val="a0"/>
    <w:pPr>
      <w:jc w:val="center"/>
    </w:pPr>
    <w:rPr>
      <w:rFonts w:ascii="宋体" w:eastAsia="Times New Roman"/>
      <w:b/>
      <w:spacing w:val="20"/>
      <w:w w:val="135"/>
      <w:sz w:val="36"/>
    </w:rPr>
  </w:style>
  <w:style w:type="paragraph" w:customStyle="1" w:styleId="affa">
    <w:name w:val="标准书脚_奇数页"/>
    <w:qFormat/>
    <w:pPr>
      <w:spacing w:before="120"/>
      <w:jc w:val="right"/>
    </w:pPr>
    <w:rPr>
      <w:rFonts w:eastAsia="Times New Roman"/>
      <w:sz w:val="18"/>
    </w:rPr>
  </w:style>
  <w:style w:type="paragraph" w:customStyle="1" w:styleId="affb">
    <w:name w:val="标准书脚_偶数页"/>
    <w:qFormat/>
    <w:pPr>
      <w:spacing w:before="120"/>
    </w:pPr>
    <w:rPr>
      <w:rFonts w:eastAsia="Times New Roman"/>
      <w:sz w:val="18"/>
    </w:rPr>
  </w:style>
  <w:style w:type="paragraph" w:customStyle="1" w:styleId="affc">
    <w:name w:val="标准书眉_奇数页"/>
    <w:next w:val="a0"/>
    <w:qFormat/>
    <w:pPr>
      <w:tabs>
        <w:tab w:val="center" w:pos="4154"/>
        <w:tab w:val="right" w:pos="8306"/>
      </w:tabs>
      <w:spacing w:after="120"/>
      <w:jc w:val="right"/>
    </w:pPr>
    <w:rPr>
      <w:rFonts w:eastAsia="Times New Roman"/>
      <w:sz w:val="21"/>
    </w:rPr>
  </w:style>
  <w:style w:type="paragraph" w:customStyle="1" w:styleId="affd">
    <w:name w:val="附录标识"/>
    <w:basedOn w:val="affe"/>
    <w:qFormat/>
    <w:pPr>
      <w:tabs>
        <w:tab w:val="left" w:pos="6405"/>
      </w:tabs>
      <w:spacing w:after="200"/>
    </w:pPr>
    <w:rPr>
      <w:sz w:val="21"/>
    </w:rPr>
  </w:style>
  <w:style w:type="paragraph" w:customStyle="1" w:styleId="affe">
    <w:name w:val="前言、引言标题"/>
    <w:next w:val="a0"/>
    <w:qFormat/>
    <w:pPr>
      <w:shd w:val="clear" w:color="FFFFFF" w:fill="FFFFFF"/>
      <w:spacing w:before="640" w:after="560"/>
      <w:jc w:val="center"/>
    </w:pPr>
    <w:rPr>
      <w:rFonts w:ascii="黑体" w:eastAsia="黑体"/>
      <w:sz w:val="32"/>
    </w:rPr>
  </w:style>
  <w:style w:type="paragraph" w:customStyle="1" w:styleId="afff">
    <w:name w:val="标准书眉一"/>
    <w:qFormat/>
    <w:pPr>
      <w:jc w:val="both"/>
    </w:pPr>
    <w:rPr>
      <w:rFonts w:eastAsia="Times New Roman"/>
    </w:rPr>
  </w:style>
  <w:style w:type="paragraph" w:customStyle="1" w:styleId="afff0">
    <w:name w:val="标准书眉_偶数页"/>
    <w:basedOn w:val="affc"/>
    <w:next w:val="a0"/>
    <w:qFormat/>
    <w:pPr>
      <w:jc w:val="left"/>
    </w:pPr>
  </w:style>
  <w:style w:type="paragraph" w:customStyle="1" w:styleId="afff1">
    <w:name w:val="文献分类号"/>
    <w:qFormat/>
    <w:pPr>
      <w:widowControl w:val="0"/>
      <w:textAlignment w:val="center"/>
    </w:pPr>
    <w:rPr>
      <w:rFonts w:eastAsia="黑体"/>
      <w:sz w:val="21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bluetxt1">
    <w:name w:val="bluetxt1"/>
    <w:basedOn w:val="a1"/>
    <w:qFormat/>
  </w:style>
  <w:style w:type="character" w:customStyle="1" w:styleId="Char">
    <w:name w:val="段 Char"/>
    <w:link w:val="afc"/>
    <w:qFormat/>
    <w:rPr>
      <w:rFonts w:ascii="宋体" w:eastAsia="Times New Roman"/>
      <w:sz w:val="21"/>
    </w:rPr>
  </w:style>
  <w:style w:type="paragraph" w:customStyle="1" w:styleId="a">
    <w:name w:val="注："/>
    <w:next w:val="afc"/>
    <w:qFormat/>
    <w:pPr>
      <w:widowControl w:val="0"/>
      <w:numPr>
        <w:numId w:val="1"/>
      </w:numPr>
      <w:autoSpaceDE w:val="0"/>
      <w:autoSpaceDN w:val="0"/>
      <w:jc w:val="both"/>
    </w:pPr>
    <w:rPr>
      <w:rFonts w:ascii="宋体" w:hAnsi="Calibri" w:cs="Calibri"/>
      <w:sz w:val="18"/>
      <w:szCs w:val="18"/>
    </w:rPr>
  </w:style>
  <w:style w:type="paragraph" w:customStyle="1" w:styleId="afff2">
    <w:name w:val="注×：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Calibri" w:cs="Calibri"/>
      <w:sz w:val="18"/>
      <w:szCs w:val="18"/>
    </w:rPr>
  </w:style>
  <w:style w:type="paragraph" w:customStyle="1" w:styleId="afff3">
    <w:name w:val="正文公式编号制表符"/>
    <w:basedOn w:val="afc"/>
    <w:next w:val="afc"/>
    <w:qFormat/>
    <w:pPr>
      <w:tabs>
        <w:tab w:val="center" w:pos="4201"/>
        <w:tab w:val="right" w:leader="dot" w:pos="9298"/>
      </w:tabs>
      <w:ind w:firstLineChars="0" w:firstLine="0"/>
    </w:pPr>
    <w:rPr>
      <w:rFonts w:eastAsia="宋体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443</Words>
  <Characters>2528</Characters>
  <Application>Microsoft Office Word</Application>
  <DocSecurity>0</DocSecurity>
  <Lines>21</Lines>
  <Paragraphs>5</Paragraphs>
  <ScaleCrop>false</ScaleCrop>
  <Company> 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铂锭</dc:title>
  <dc:creator>Liu Guiqing</dc:creator>
  <cp:lastModifiedBy>yu1.zhang 张煜</cp:lastModifiedBy>
  <cp:revision>19</cp:revision>
  <cp:lastPrinted>2012-09-13T01:07:00Z</cp:lastPrinted>
  <dcterms:created xsi:type="dcterms:W3CDTF">2020-01-03T02:45:00Z</dcterms:created>
  <dcterms:modified xsi:type="dcterms:W3CDTF">2020-07-23T03:38:00Z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2052-11.1.0.9584</vt:lpwstr>
  </property>
</Properties>
</file>