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F1" w:rsidRDefault="00F73AF1" w:rsidP="00F73AF1">
      <w:pPr>
        <w:spacing w:line="360" w:lineRule="auto"/>
        <w:jc w:val="center"/>
        <w:rPr>
          <w:b/>
          <w:sz w:val="36"/>
          <w:szCs w:val="21"/>
        </w:rPr>
      </w:pPr>
    </w:p>
    <w:p w:rsidR="00F73AF1" w:rsidRDefault="00F73AF1" w:rsidP="00F73AF1">
      <w:pPr>
        <w:spacing w:line="360" w:lineRule="auto"/>
        <w:jc w:val="center"/>
        <w:rPr>
          <w:b/>
          <w:sz w:val="36"/>
          <w:szCs w:val="21"/>
        </w:rPr>
      </w:pPr>
    </w:p>
    <w:p w:rsidR="00F73AF1" w:rsidRDefault="00F73AF1" w:rsidP="00F73AF1">
      <w:pPr>
        <w:spacing w:line="360" w:lineRule="auto"/>
        <w:jc w:val="center"/>
        <w:rPr>
          <w:b/>
          <w:sz w:val="36"/>
          <w:szCs w:val="21"/>
        </w:rPr>
      </w:pPr>
    </w:p>
    <w:p w:rsidR="006628E9" w:rsidRPr="00F73AF1" w:rsidRDefault="006628E9" w:rsidP="00F73AF1">
      <w:pPr>
        <w:spacing w:line="360" w:lineRule="auto"/>
        <w:jc w:val="center"/>
        <w:rPr>
          <w:b/>
          <w:sz w:val="44"/>
          <w:szCs w:val="21"/>
        </w:rPr>
      </w:pPr>
      <w:r w:rsidRPr="00F73AF1">
        <w:rPr>
          <w:rFonts w:hint="eastAsia"/>
          <w:b/>
          <w:sz w:val="44"/>
          <w:szCs w:val="21"/>
        </w:rPr>
        <w:t>《废电路板</w:t>
      </w:r>
      <w:r w:rsidRPr="00F73AF1">
        <w:rPr>
          <w:b/>
          <w:sz w:val="44"/>
          <w:szCs w:val="21"/>
        </w:rPr>
        <w:t>取样</w:t>
      </w:r>
      <w:r w:rsidR="0067335F" w:rsidRPr="00F73AF1">
        <w:rPr>
          <w:rFonts w:hint="eastAsia"/>
          <w:b/>
          <w:sz w:val="44"/>
          <w:szCs w:val="21"/>
        </w:rPr>
        <w:t>、</w:t>
      </w:r>
      <w:r w:rsidRPr="00F73AF1">
        <w:rPr>
          <w:b/>
          <w:sz w:val="44"/>
          <w:szCs w:val="21"/>
        </w:rPr>
        <w:t>制样方法</w:t>
      </w:r>
      <w:r w:rsidRPr="00F73AF1">
        <w:rPr>
          <w:rFonts w:hint="eastAsia"/>
          <w:b/>
          <w:sz w:val="44"/>
          <w:szCs w:val="21"/>
        </w:rPr>
        <w:t>》标准</w:t>
      </w:r>
    </w:p>
    <w:p w:rsidR="006628E9" w:rsidRPr="0067335F" w:rsidRDefault="006628E9" w:rsidP="00F73AF1">
      <w:pPr>
        <w:spacing w:line="360" w:lineRule="auto"/>
        <w:jc w:val="center"/>
        <w:rPr>
          <w:b/>
          <w:sz w:val="36"/>
          <w:szCs w:val="21"/>
        </w:rPr>
      </w:pPr>
    </w:p>
    <w:p w:rsidR="006628E9" w:rsidRPr="0067335F" w:rsidRDefault="006628E9" w:rsidP="00F73AF1">
      <w:pPr>
        <w:spacing w:line="360" w:lineRule="auto"/>
        <w:jc w:val="center"/>
        <w:rPr>
          <w:b/>
          <w:sz w:val="36"/>
          <w:szCs w:val="21"/>
        </w:rPr>
      </w:pPr>
    </w:p>
    <w:p w:rsidR="006628E9" w:rsidRPr="0067335F" w:rsidRDefault="006628E9" w:rsidP="00F73AF1">
      <w:pPr>
        <w:spacing w:line="360" w:lineRule="auto"/>
        <w:jc w:val="center"/>
        <w:rPr>
          <w:b/>
          <w:sz w:val="36"/>
          <w:szCs w:val="21"/>
        </w:rPr>
      </w:pPr>
    </w:p>
    <w:p w:rsidR="006628E9" w:rsidRPr="00F73AF1" w:rsidRDefault="006628E9" w:rsidP="00F73AF1">
      <w:pPr>
        <w:spacing w:line="360" w:lineRule="auto"/>
        <w:jc w:val="center"/>
        <w:rPr>
          <w:b/>
          <w:sz w:val="44"/>
          <w:szCs w:val="21"/>
        </w:rPr>
      </w:pPr>
      <w:r w:rsidRPr="00F73AF1">
        <w:rPr>
          <w:rFonts w:hint="eastAsia"/>
          <w:b/>
          <w:sz w:val="44"/>
          <w:szCs w:val="21"/>
        </w:rPr>
        <w:t>编制</w:t>
      </w:r>
      <w:r w:rsidRPr="00F73AF1">
        <w:rPr>
          <w:b/>
          <w:sz w:val="44"/>
          <w:szCs w:val="21"/>
        </w:rPr>
        <w:t>说明</w:t>
      </w:r>
    </w:p>
    <w:p w:rsidR="006628E9" w:rsidRPr="0067335F" w:rsidRDefault="006628E9" w:rsidP="00F73AF1">
      <w:pPr>
        <w:spacing w:line="360" w:lineRule="auto"/>
        <w:jc w:val="center"/>
        <w:rPr>
          <w:szCs w:val="21"/>
        </w:rPr>
      </w:pPr>
    </w:p>
    <w:p w:rsidR="006628E9" w:rsidRPr="0067335F" w:rsidRDefault="006628E9" w:rsidP="00F73AF1">
      <w:pPr>
        <w:spacing w:line="360" w:lineRule="auto"/>
        <w:jc w:val="center"/>
        <w:rPr>
          <w:szCs w:val="21"/>
        </w:rPr>
      </w:pPr>
    </w:p>
    <w:p w:rsidR="006628E9" w:rsidRPr="0067335F" w:rsidRDefault="006628E9" w:rsidP="00F73AF1">
      <w:pPr>
        <w:spacing w:line="360" w:lineRule="auto"/>
        <w:jc w:val="center"/>
        <w:rPr>
          <w:szCs w:val="21"/>
        </w:rPr>
      </w:pPr>
    </w:p>
    <w:p w:rsidR="006628E9" w:rsidRPr="0067335F" w:rsidRDefault="006628E9" w:rsidP="00F73AF1">
      <w:pPr>
        <w:spacing w:line="360" w:lineRule="auto"/>
        <w:jc w:val="center"/>
        <w:rPr>
          <w:szCs w:val="21"/>
        </w:rPr>
      </w:pPr>
    </w:p>
    <w:p w:rsidR="006628E9" w:rsidRPr="0067335F" w:rsidRDefault="006628E9" w:rsidP="00F73AF1">
      <w:pPr>
        <w:spacing w:line="360" w:lineRule="auto"/>
        <w:jc w:val="center"/>
        <w:rPr>
          <w:szCs w:val="21"/>
        </w:rPr>
      </w:pPr>
    </w:p>
    <w:p w:rsidR="006628E9" w:rsidRPr="0067335F" w:rsidRDefault="006628E9" w:rsidP="00F73AF1">
      <w:pPr>
        <w:spacing w:line="360" w:lineRule="auto"/>
        <w:jc w:val="center"/>
        <w:rPr>
          <w:szCs w:val="21"/>
        </w:rPr>
      </w:pPr>
    </w:p>
    <w:p w:rsidR="006628E9" w:rsidRPr="0067335F" w:rsidRDefault="006628E9" w:rsidP="00F73AF1">
      <w:pPr>
        <w:spacing w:line="360" w:lineRule="auto"/>
        <w:jc w:val="center"/>
        <w:rPr>
          <w:szCs w:val="21"/>
        </w:rPr>
      </w:pPr>
    </w:p>
    <w:p w:rsidR="006628E9" w:rsidRPr="0067335F" w:rsidRDefault="006628E9" w:rsidP="00F73AF1">
      <w:pPr>
        <w:spacing w:line="360" w:lineRule="auto"/>
        <w:jc w:val="center"/>
        <w:rPr>
          <w:szCs w:val="21"/>
        </w:rPr>
      </w:pPr>
    </w:p>
    <w:p w:rsidR="006628E9" w:rsidRPr="0067335F" w:rsidRDefault="006628E9" w:rsidP="00F73AF1">
      <w:pPr>
        <w:spacing w:line="360" w:lineRule="auto"/>
        <w:jc w:val="center"/>
        <w:rPr>
          <w:szCs w:val="21"/>
        </w:rPr>
      </w:pPr>
    </w:p>
    <w:p w:rsidR="006628E9" w:rsidRPr="0067335F" w:rsidRDefault="006628E9" w:rsidP="00F73AF1">
      <w:pPr>
        <w:spacing w:line="360" w:lineRule="auto"/>
        <w:jc w:val="center"/>
        <w:rPr>
          <w:szCs w:val="21"/>
        </w:rPr>
      </w:pPr>
    </w:p>
    <w:p w:rsidR="006628E9" w:rsidRPr="0067335F" w:rsidRDefault="006628E9" w:rsidP="00F73AF1">
      <w:pPr>
        <w:spacing w:line="360" w:lineRule="auto"/>
        <w:jc w:val="center"/>
        <w:rPr>
          <w:szCs w:val="21"/>
        </w:rPr>
      </w:pPr>
    </w:p>
    <w:p w:rsidR="006628E9" w:rsidRPr="0067335F" w:rsidRDefault="006628E9" w:rsidP="00F73AF1">
      <w:pPr>
        <w:spacing w:line="360" w:lineRule="auto"/>
        <w:jc w:val="center"/>
        <w:rPr>
          <w:szCs w:val="21"/>
        </w:rPr>
      </w:pPr>
    </w:p>
    <w:p w:rsidR="006628E9" w:rsidRPr="0067335F" w:rsidRDefault="006628E9" w:rsidP="00F73AF1">
      <w:pPr>
        <w:spacing w:line="360" w:lineRule="auto"/>
        <w:jc w:val="center"/>
        <w:rPr>
          <w:szCs w:val="21"/>
        </w:rPr>
      </w:pPr>
    </w:p>
    <w:p w:rsidR="006628E9" w:rsidRPr="0067335F" w:rsidRDefault="006628E9" w:rsidP="00F73AF1">
      <w:pPr>
        <w:spacing w:line="360" w:lineRule="auto"/>
        <w:jc w:val="center"/>
        <w:rPr>
          <w:b/>
          <w:sz w:val="28"/>
          <w:szCs w:val="21"/>
        </w:rPr>
      </w:pPr>
      <w:r w:rsidRPr="0067335F">
        <w:rPr>
          <w:rFonts w:hint="eastAsia"/>
          <w:b/>
          <w:sz w:val="28"/>
          <w:szCs w:val="21"/>
        </w:rPr>
        <w:t>二〇</w:t>
      </w:r>
      <w:r w:rsidRPr="0067335F">
        <w:rPr>
          <w:b/>
          <w:sz w:val="28"/>
          <w:szCs w:val="21"/>
        </w:rPr>
        <w:t>一九年</w:t>
      </w:r>
      <w:r w:rsidR="0067335F">
        <w:rPr>
          <w:rFonts w:hint="eastAsia"/>
          <w:b/>
          <w:sz w:val="28"/>
          <w:szCs w:val="21"/>
        </w:rPr>
        <w:t>八</w:t>
      </w:r>
      <w:r w:rsidRPr="0067335F">
        <w:rPr>
          <w:b/>
          <w:sz w:val="28"/>
          <w:szCs w:val="21"/>
        </w:rPr>
        <w:t>月</w:t>
      </w:r>
    </w:p>
    <w:p w:rsidR="006628E9" w:rsidRPr="0067335F" w:rsidRDefault="006628E9" w:rsidP="00F73AF1">
      <w:pPr>
        <w:spacing w:line="360" w:lineRule="auto"/>
        <w:jc w:val="center"/>
        <w:rPr>
          <w:szCs w:val="21"/>
        </w:rPr>
      </w:pPr>
    </w:p>
    <w:p w:rsidR="006628E9" w:rsidRDefault="006628E9" w:rsidP="00F73AF1">
      <w:pPr>
        <w:spacing w:line="360" w:lineRule="auto"/>
        <w:jc w:val="center"/>
        <w:rPr>
          <w:szCs w:val="21"/>
        </w:rPr>
      </w:pPr>
    </w:p>
    <w:p w:rsidR="00F73AF1" w:rsidRPr="0067335F" w:rsidRDefault="00F73AF1" w:rsidP="00F73AF1">
      <w:pPr>
        <w:spacing w:line="360" w:lineRule="auto"/>
        <w:jc w:val="center"/>
        <w:rPr>
          <w:szCs w:val="21"/>
        </w:rPr>
      </w:pPr>
    </w:p>
    <w:p w:rsidR="006628E9" w:rsidRPr="0067335F" w:rsidRDefault="006628E9" w:rsidP="00F73AF1">
      <w:pPr>
        <w:spacing w:line="360" w:lineRule="auto"/>
        <w:jc w:val="center"/>
        <w:rPr>
          <w:szCs w:val="21"/>
        </w:rPr>
      </w:pPr>
    </w:p>
    <w:p w:rsidR="00E34AAB" w:rsidRDefault="00E34AAB" w:rsidP="00F73AF1">
      <w:pPr>
        <w:spacing w:line="360" w:lineRule="auto"/>
        <w:jc w:val="center"/>
        <w:rPr>
          <w:b/>
          <w:sz w:val="24"/>
          <w:szCs w:val="21"/>
        </w:rPr>
        <w:sectPr w:rsidR="00E34AAB" w:rsidSect="0001302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1134" w:gutter="0"/>
          <w:cols w:space="425"/>
          <w:titlePg/>
          <w:docGrid w:type="lines" w:linePitch="312"/>
        </w:sectPr>
      </w:pPr>
    </w:p>
    <w:sdt>
      <w:sdtPr>
        <w:rPr>
          <w:rFonts w:asciiTheme="minorHAnsi" w:eastAsiaTheme="minorEastAsia" w:hAnsiTheme="minorHAnsi" w:cstheme="minorBidi"/>
          <w:b w:val="0"/>
          <w:bCs w:val="0"/>
          <w:color w:val="auto"/>
          <w:kern w:val="2"/>
          <w:sz w:val="21"/>
          <w:szCs w:val="22"/>
          <w:lang w:val="zh-CN"/>
        </w:rPr>
        <w:id w:val="96432034"/>
        <w:docPartObj>
          <w:docPartGallery w:val="Table of Contents"/>
          <w:docPartUnique/>
        </w:docPartObj>
      </w:sdtPr>
      <w:sdtEndPr>
        <w:rPr>
          <w:lang w:val="en-US"/>
        </w:rPr>
      </w:sdtEndPr>
      <w:sdtContent>
        <w:p w:rsidR="004866C9" w:rsidRDefault="00BD718B">
          <w:pPr>
            <w:pStyle w:val="TOC"/>
            <w:jc w:val="center"/>
          </w:pPr>
          <w:r w:rsidRPr="00BD718B">
            <w:rPr>
              <w:rFonts w:hint="eastAsia"/>
              <w:color w:val="auto"/>
              <w:lang w:val="zh-CN"/>
            </w:rPr>
            <w:t>目</w:t>
          </w:r>
          <w:r w:rsidR="00E34AAB">
            <w:rPr>
              <w:rFonts w:hint="eastAsia"/>
              <w:color w:val="auto"/>
              <w:lang w:val="zh-CN"/>
            </w:rPr>
            <w:t xml:space="preserve">    </w:t>
          </w:r>
          <w:r w:rsidRPr="00BD718B">
            <w:rPr>
              <w:rFonts w:hint="eastAsia"/>
              <w:color w:val="auto"/>
              <w:lang w:val="zh-CN"/>
            </w:rPr>
            <w:t>录</w:t>
          </w:r>
        </w:p>
        <w:p w:rsidR="004866C9" w:rsidRDefault="004866C9">
          <w:pPr>
            <w:pStyle w:val="10"/>
            <w:tabs>
              <w:tab w:val="right" w:leader="dot" w:pos="8296"/>
            </w:tabs>
            <w:spacing w:line="360" w:lineRule="auto"/>
            <w:rPr>
              <w:noProof/>
            </w:rPr>
          </w:pPr>
          <w:r>
            <w:fldChar w:fldCharType="begin"/>
          </w:r>
          <w:r w:rsidR="00E34AAB">
            <w:instrText xml:space="preserve"> TOC \o "1-3" \h \z \u </w:instrText>
          </w:r>
          <w:r>
            <w:fldChar w:fldCharType="separate"/>
          </w:r>
          <w:hyperlink w:anchor="_Toc21770298" w:history="1">
            <w:r w:rsidR="00E34AAB" w:rsidRPr="00B501EE">
              <w:rPr>
                <w:rStyle w:val="a9"/>
                <w:noProof/>
              </w:rPr>
              <w:t>1.</w:t>
            </w:r>
            <w:r w:rsidR="00E34AAB" w:rsidRPr="00B501EE">
              <w:rPr>
                <w:rStyle w:val="a9"/>
                <w:rFonts w:hint="eastAsia"/>
                <w:noProof/>
              </w:rPr>
              <w:t>任务来源</w:t>
            </w:r>
            <w:r w:rsidR="00E34AAB">
              <w:rPr>
                <w:noProof/>
                <w:webHidden/>
              </w:rPr>
              <w:tab/>
            </w:r>
            <w:r>
              <w:rPr>
                <w:noProof/>
                <w:webHidden/>
              </w:rPr>
              <w:fldChar w:fldCharType="begin"/>
            </w:r>
            <w:r w:rsidR="00E34AAB">
              <w:rPr>
                <w:noProof/>
                <w:webHidden/>
              </w:rPr>
              <w:instrText xml:space="preserve"> PAGEREF _Toc21770298 \h </w:instrText>
            </w:r>
            <w:r>
              <w:rPr>
                <w:noProof/>
                <w:webHidden/>
              </w:rPr>
            </w:r>
            <w:r>
              <w:rPr>
                <w:noProof/>
                <w:webHidden/>
              </w:rPr>
              <w:fldChar w:fldCharType="separate"/>
            </w:r>
            <w:r w:rsidR="00013028">
              <w:rPr>
                <w:noProof/>
                <w:webHidden/>
              </w:rPr>
              <w:t>1</w:t>
            </w:r>
            <w:r>
              <w:rPr>
                <w:noProof/>
                <w:webHidden/>
              </w:rPr>
              <w:fldChar w:fldCharType="end"/>
            </w:r>
          </w:hyperlink>
        </w:p>
        <w:p w:rsidR="004866C9" w:rsidRDefault="003A7ABC">
          <w:pPr>
            <w:pStyle w:val="20"/>
            <w:tabs>
              <w:tab w:val="right" w:leader="dot" w:pos="8296"/>
            </w:tabs>
            <w:spacing w:line="360" w:lineRule="auto"/>
            <w:rPr>
              <w:noProof/>
            </w:rPr>
          </w:pPr>
          <w:hyperlink w:anchor="_Toc21770299" w:history="1">
            <w:r w:rsidR="00E34AAB" w:rsidRPr="00B501EE">
              <w:rPr>
                <w:rStyle w:val="a9"/>
                <w:noProof/>
              </w:rPr>
              <w:t>1.2</w:t>
            </w:r>
            <w:r w:rsidR="00E34AAB" w:rsidRPr="00B501EE">
              <w:rPr>
                <w:rStyle w:val="a9"/>
                <w:rFonts w:hint="eastAsia"/>
                <w:noProof/>
              </w:rPr>
              <w:t>标准编制的必要性</w:t>
            </w:r>
            <w:r w:rsidR="00E34AAB">
              <w:rPr>
                <w:noProof/>
                <w:webHidden/>
              </w:rPr>
              <w:tab/>
            </w:r>
            <w:r w:rsidR="004866C9">
              <w:rPr>
                <w:noProof/>
                <w:webHidden/>
              </w:rPr>
              <w:fldChar w:fldCharType="begin"/>
            </w:r>
            <w:r w:rsidR="00E34AAB">
              <w:rPr>
                <w:noProof/>
                <w:webHidden/>
              </w:rPr>
              <w:instrText xml:space="preserve"> PAGEREF _Toc21770299 \h </w:instrText>
            </w:r>
            <w:r w:rsidR="004866C9">
              <w:rPr>
                <w:noProof/>
                <w:webHidden/>
              </w:rPr>
            </w:r>
            <w:r w:rsidR="004866C9">
              <w:rPr>
                <w:noProof/>
                <w:webHidden/>
              </w:rPr>
              <w:fldChar w:fldCharType="separate"/>
            </w:r>
            <w:r w:rsidR="00013028">
              <w:rPr>
                <w:noProof/>
                <w:webHidden/>
              </w:rPr>
              <w:t>1</w:t>
            </w:r>
            <w:r w:rsidR="004866C9">
              <w:rPr>
                <w:noProof/>
                <w:webHidden/>
              </w:rPr>
              <w:fldChar w:fldCharType="end"/>
            </w:r>
          </w:hyperlink>
        </w:p>
        <w:p w:rsidR="004866C9" w:rsidRDefault="003A7ABC">
          <w:pPr>
            <w:pStyle w:val="20"/>
            <w:tabs>
              <w:tab w:val="right" w:leader="dot" w:pos="8296"/>
            </w:tabs>
            <w:spacing w:line="360" w:lineRule="auto"/>
            <w:rPr>
              <w:noProof/>
            </w:rPr>
          </w:pPr>
          <w:hyperlink w:anchor="_Toc21770300" w:history="1">
            <w:r w:rsidR="00E34AAB" w:rsidRPr="00B501EE">
              <w:rPr>
                <w:rStyle w:val="a9"/>
                <w:noProof/>
              </w:rPr>
              <w:t>1.3</w:t>
            </w:r>
            <w:r w:rsidR="00E34AAB" w:rsidRPr="00B501EE">
              <w:rPr>
                <w:rStyle w:val="a9"/>
                <w:rFonts w:hint="eastAsia"/>
                <w:noProof/>
              </w:rPr>
              <w:t>国内外标准情况</w:t>
            </w:r>
            <w:r w:rsidR="00E34AAB">
              <w:rPr>
                <w:noProof/>
                <w:webHidden/>
              </w:rPr>
              <w:tab/>
            </w:r>
            <w:r w:rsidR="004866C9">
              <w:rPr>
                <w:noProof/>
                <w:webHidden/>
              </w:rPr>
              <w:fldChar w:fldCharType="begin"/>
            </w:r>
            <w:r w:rsidR="00E34AAB">
              <w:rPr>
                <w:noProof/>
                <w:webHidden/>
              </w:rPr>
              <w:instrText xml:space="preserve"> PAGEREF _Toc21770300 \h </w:instrText>
            </w:r>
            <w:r w:rsidR="004866C9">
              <w:rPr>
                <w:noProof/>
                <w:webHidden/>
              </w:rPr>
            </w:r>
            <w:r w:rsidR="004866C9">
              <w:rPr>
                <w:noProof/>
                <w:webHidden/>
              </w:rPr>
              <w:fldChar w:fldCharType="separate"/>
            </w:r>
            <w:r w:rsidR="00013028">
              <w:rPr>
                <w:noProof/>
                <w:webHidden/>
              </w:rPr>
              <w:t>2</w:t>
            </w:r>
            <w:r w:rsidR="004866C9">
              <w:rPr>
                <w:noProof/>
                <w:webHidden/>
              </w:rPr>
              <w:fldChar w:fldCharType="end"/>
            </w:r>
          </w:hyperlink>
        </w:p>
        <w:p w:rsidR="004866C9" w:rsidRDefault="003A7ABC">
          <w:pPr>
            <w:pStyle w:val="30"/>
            <w:tabs>
              <w:tab w:val="right" w:leader="dot" w:pos="8296"/>
            </w:tabs>
            <w:spacing w:line="360" w:lineRule="auto"/>
            <w:rPr>
              <w:noProof/>
            </w:rPr>
          </w:pPr>
          <w:hyperlink w:anchor="_Toc21770301" w:history="1">
            <w:r w:rsidR="00E34AAB" w:rsidRPr="00B501EE">
              <w:rPr>
                <w:rStyle w:val="a9"/>
                <w:noProof/>
              </w:rPr>
              <w:t>1..3.1</w:t>
            </w:r>
            <w:r w:rsidR="00E34AAB" w:rsidRPr="00B501EE">
              <w:rPr>
                <w:rStyle w:val="a9"/>
                <w:rFonts w:hint="eastAsia"/>
                <w:noProof/>
              </w:rPr>
              <w:t>国内标准情况</w:t>
            </w:r>
            <w:r w:rsidR="00E34AAB">
              <w:rPr>
                <w:noProof/>
                <w:webHidden/>
              </w:rPr>
              <w:tab/>
            </w:r>
            <w:r w:rsidR="004866C9">
              <w:rPr>
                <w:noProof/>
                <w:webHidden/>
              </w:rPr>
              <w:fldChar w:fldCharType="begin"/>
            </w:r>
            <w:r w:rsidR="00E34AAB">
              <w:rPr>
                <w:noProof/>
                <w:webHidden/>
              </w:rPr>
              <w:instrText xml:space="preserve"> PAGEREF _Toc21770301 \h </w:instrText>
            </w:r>
            <w:r w:rsidR="004866C9">
              <w:rPr>
                <w:noProof/>
                <w:webHidden/>
              </w:rPr>
            </w:r>
            <w:r w:rsidR="004866C9">
              <w:rPr>
                <w:noProof/>
                <w:webHidden/>
              </w:rPr>
              <w:fldChar w:fldCharType="separate"/>
            </w:r>
            <w:r w:rsidR="00013028">
              <w:rPr>
                <w:noProof/>
                <w:webHidden/>
              </w:rPr>
              <w:t>2</w:t>
            </w:r>
            <w:r w:rsidR="004866C9">
              <w:rPr>
                <w:noProof/>
                <w:webHidden/>
              </w:rPr>
              <w:fldChar w:fldCharType="end"/>
            </w:r>
          </w:hyperlink>
        </w:p>
        <w:p w:rsidR="004866C9" w:rsidRDefault="003A7ABC">
          <w:pPr>
            <w:pStyle w:val="30"/>
            <w:tabs>
              <w:tab w:val="right" w:leader="dot" w:pos="8296"/>
            </w:tabs>
            <w:spacing w:line="360" w:lineRule="auto"/>
            <w:rPr>
              <w:noProof/>
            </w:rPr>
          </w:pPr>
          <w:hyperlink w:anchor="_Toc21770302" w:history="1">
            <w:r w:rsidR="00E34AAB" w:rsidRPr="00B501EE">
              <w:rPr>
                <w:rStyle w:val="a9"/>
                <w:noProof/>
              </w:rPr>
              <w:t>1..3.2</w:t>
            </w:r>
            <w:r w:rsidR="00E34AAB" w:rsidRPr="00B501EE">
              <w:rPr>
                <w:rStyle w:val="a9"/>
                <w:rFonts w:hint="eastAsia"/>
                <w:noProof/>
              </w:rPr>
              <w:t>国外标准情况</w:t>
            </w:r>
            <w:r w:rsidR="00E34AAB">
              <w:rPr>
                <w:noProof/>
                <w:webHidden/>
              </w:rPr>
              <w:tab/>
            </w:r>
            <w:r w:rsidR="004866C9">
              <w:rPr>
                <w:noProof/>
                <w:webHidden/>
              </w:rPr>
              <w:fldChar w:fldCharType="begin"/>
            </w:r>
            <w:r w:rsidR="00E34AAB">
              <w:rPr>
                <w:noProof/>
                <w:webHidden/>
              </w:rPr>
              <w:instrText xml:space="preserve"> PAGEREF _Toc21770302 \h </w:instrText>
            </w:r>
            <w:r w:rsidR="004866C9">
              <w:rPr>
                <w:noProof/>
                <w:webHidden/>
              </w:rPr>
            </w:r>
            <w:r w:rsidR="004866C9">
              <w:rPr>
                <w:noProof/>
                <w:webHidden/>
              </w:rPr>
              <w:fldChar w:fldCharType="separate"/>
            </w:r>
            <w:r w:rsidR="00013028">
              <w:rPr>
                <w:noProof/>
                <w:webHidden/>
              </w:rPr>
              <w:t>2</w:t>
            </w:r>
            <w:r w:rsidR="004866C9">
              <w:rPr>
                <w:noProof/>
                <w:webHidden/>
              </w:rPr>
              <w:fldChar w:fldCharType="end"/>
            </w:r>
          </w:hyperlink>
        </w:p>
        <w:p w:rsidR="004866C9" w:rsidRDefault="003A7ABC">
          <w:pPr>
            <w:pStyle w:val="20"/>
            <w:tabs>
              <w:tab w:val="right" w:leader="dot" w:pos="8296"/>
            </w:tabs>
            <w:spacing w:line="360" w:lineRule="auto"/>
            <w:rPr>
              <w:noProof/>
            </w:rPr>
          </w:pPr>
          <w:hyperlink w:anchor="_Toc21770303" w:history="1">
            <w:r w:rsidR="00E34AAB" w:rsidRPr="00B501EE">
              <w:rPr>
                <w:rStyle w:val="a9"/>
                <w:noProof/>
              </w:rPr>
              <w:t>1.4</w:t>
            </w:r>
            <w:r w:rsidR="00E34AAB" w:rsidRPr="00B501EE">
              <w:rPr>
                <w:rStyle w:val="a9"/>
                <w:rFonts w:hint="eastAsia"/>
                <w:noProof/>
              </w:rPr>
              <w:t>标准编制的意义和目的</w:t>
            </w:r>
            <w:r w:rsidR="00E34AAB">
              <w:rPr>
                <w:noProof/>
                <w:webHidden/>
              </w:rPr>
              <w:tab/>
            </w:r>
            <w:r w:rsidR="004866C9">
              <w:rPr>
                <w:noProof/>
                <w:webHidden/>
              </w:rPr>
              <w:fldChar w:fldCharType="begin"/>
            </w:r>
            <w:r w:rsidR="00E34AAB">
              <w:rPr>
                <w:noProof/>
                <w:webHidden/>
              </w:rPr>
              <w:instrText xml:space="preserve"> PAGEREF _Toc21770303 \h </w:instrText>
            </w:r>
            <w:r w:rsidR="004866C9">
              <w:rPr>
                <w:noProof/>
                <w:webHidden/>
              </w:rPr>
            </w:r>
            <w:r w:rsidR="004866C9">
              <w:rPr>
                <w:noProof/>
                <w:webHidden/>
              </w:rPr>
              <w:fldChar w:fldCharType="separate"/>
            </w:r>
            <w:r w:rsidR="00013028">
              <w:rPr>
                <w:noProof/>
                <w:webHidden/>
              </w:rPr>
              <w:t>2</w:t>
            </w:r>
            <w:r w:rsidR="004866C9">
              <w:rPr>
                <w:noProof/>
                <w:webHidden/>
              </w:rPr>
              <w:fldChar w:fldCharType="end"/>
            </w:r>
          </w:hyperlink>
        </w:p>
        <w:p w:rsidR="004866C9" w:rsidRDefault="003A7ABC">
          <w:pPr>
            <w:pStyle w:val="10"/>
            <w:tabs>
              <w:tab w:val="right" w:leader="dot" w:pos="8296"/>
            </w:tabs>
            <w:spacing w:line="360" w:lineRule="auto"/>
            <w:rPr>
              <w:noProof/>
            </w:rPr>
          </w:pPr>
          <w:hyperlink w:anchor="_Toc21770304" w:history="1">
            <w:r w:rsidR="00E34AAB" w:rsidRPr="00B501EE">
              <w:rPr>
                <w:rStyle w:val="a9"/>
                <w:noProof/>
              </w:rPr>
              <w:t>2</w:t>
            </w:r>
            <w:r w:rsidR="00E34AAB" w:rsidRPr="00B501EE">
              <w:rPr>
                <w:rStyle w:val="a9"/>
                <w:rFonts w:hint="eastAsia"/>
                <w:noProof/>
              </w:rPr>
              <w:t>、标准编制的原则、方法和技术依据</w:t>
            </w:r>
            <w:r w:rsidR="00E34AAB">
              <w:rPr>
                <w:noProof/>
                <w:webHidden/>
              </w:rPr>
              <w:tab/>
            </w:r>
            <w:r w:rsidR="004866C9">
              <w:rPr>
                <w:noProof/>
                <w:webHidden/>
              </w:rPr>
              <w:fldChar w:fldCharType="begin"/>
            </w:r>
            <w:r w:rsidR="00E34AAB">
              <w:rPr>
                <w:noProof/>
                <w:webHidden/>
              </w:rPr>
              <w:instrText xml:space="preserve"> PAGEREF _Toc21770304 \h </w:instrText>
            </w:r>
            <w:r w:rsidR="004866C9">
              <w:rPr>
                <w:noProof/>
                <w:webHidden/>
              </w:rPr>
            </w:r>
            <w:r w:rsidR="004866C9">
              <w:rPr>
                <w:noProof/>
                <w:webHidden/>
              </w:rPr>
              <w:fldChar w:fldCharType="separate"/>
            </w:r>
            <w:r w:rsidR="00013028">
              <w:rPr>
                <w:noProof/>
                <w:webHidden/>
              </w:rPr>
              <w:t>3</w:t>
            </w:r>
            <w:r w:rsidR="004866C9">
              <w:rPr>
                <w:noProof/>
                <w:webHidden/>
              </w:rPr>
              <w:fldChar w:fldCharType="end"/>
            </w:r>
          </w:hyperlink>
        </w:p>
        <w:p w:rsidR="004866C9" w:rsidRDefault="003A7ABC">
          <w:pPr>
            <w:pStyle w:val="20"/>
            <w:tabs>
              <w:tab w:val="right" w:leader="dot" w:pos="8296"/>
            </w:tabs>
            <w:spacing w:line="360" w:lineRule="auto"/>
            <w:rPr>
              <w:noProof/>
            </w:rPr>
          </w:pPr>
          <w:hyperlink w:anchor="_Toc21770305" w:history="1">
            <w:r w:rsidR="00E34AAB" w:rsidRPr="00B501EE">
              <w:rPr>
                <w:rStyle w:val="a9"/>
                <w:noProof/>
              </w:rPr>
              <w:t>2.1</w:t>
            </w:r>
            <w:r w:rsidR="00E34AAB" w:rsidRPr="00B501EE">
              <w:rPr>
                <w:rStyle w:val="a9"/>
                <w:rFonts w:hint="eastAsia"/>
                <w:noProof/>
              </w:rPr>
              <w:t>编制原则</w:t>
            </w:r>
            <w:r w:rsidR="00E34AAB">
              <w:rPr>
                <w:noProof/>
                <w:webHidden/>
              </w:rPr>
              <w:tab/>
            </w:r>
            <w:r w:rsidR="004866C9">
              <w:rPr>
                <w:noProof/>
                <w:webHidden/>
              </w:rPr>
              <w:fldChar w:fldCharType="begin"/>
            </w:r>
            <w:r w:rsidR="00E34AAB">
              <w:rPr>
                <w:noProof/>
                <w:webHidden/>
              </w:rPr>
              <w:instrText xml:space="preserve"> PAGEREF _Toc21770305 \h </w:instrText>
            </w:r>
            <w:r w:rsidR="004866C9">
              <w:rPr>
                <w:noProof/>
                <w:webHidden/>
              </w:rPr>
            </w:r>
            <w:r w:rsidR="004866C9">
              <w:rPr>
                <w:noProof/>
                <w:webHidden/>
              </w:rPr>
              <w:fldChar w:fldCharType="separate"/>
            </w:r>
            <w:r w:rsidR="00013028">
              <w:rPr>
                <w:noProof/>
                <w:webHidden/>
              </w:rPr>
              <w:t>3</w:t>
            </w:r>
            <w:r w:rsidR="004866C9">
              <w:rPr>
                <w:noProof/>
                <w:webHidden/>
              </w:rPr>
              <w:fldChar w:fldCharType="end"/>
            </w:r>
          </w:hyperlink>
        </w:p>
        <w:p w:rsidR="004866C9" w:rsidRDefault="003A7ABC">
          <w:pPr>
            <w:pStyle w:val="20"/>
            <w:tabs>
              <w:tab w:val="right" w:leader="dot" w:pos="8296"/>
            </w:tabs>
            <w:spacing w:line="360" w:lineRule="auto"/>
            <w:rPr>
              <w:noProof/>
            </w:rPr>
          </w:pPr>
          <w:hyperlink w:anchor="_Toc21770306" w:history="1">
            <w:r w:rsidR="00E34AAB" w:rsidRPr="00B501EE">
              <w:rPr>
                <w:rStyle w:val="a9"/>
                <w:noProof/>
              </w:rPr>
              <w:t>2.2</w:t>
            </w:r>
            <w:r w:rsidR="00E34AAB" w:rsidRPr="00B501EE">
              <w:rPr>
                <w:rStyle w:val="a9"/>
                <w:rFonts w:hint="eastAsia"/>
                <w:noProof/>
              </w:rPr>
              <w:t>技术路线和工作步骤</w:t>
            </w:r>
            <w:r w:rsidR="00E34AAB">
              <w:rPr>
                <w:noProof/>
                <w:webHidden/>
              </w:rPr>
              <w:tab/>
            </w:r>
            <w:r w:rsidR="004866C9">
              <w:rPr>
                <w:noProof/>
                <w:webHidden/>
              </w:rPr>
              <w:fldChar w:fldCharType="begin"/>
            </w:r>
            <w:r w:rsidR="00E34AAB">
              <w:rPr>
                <w:noProof/>
                <w:webHidden/>
              </w:rPr>
              <w:instrText xml:space="preserve"> PAGEREF _Toc21770306 \h </w:instrText>
            </w:r>
            <w:r w:rsidR="004866C9">
              <w:rPr>
                <w:noProof/>
                <w:webHidden/>
              </w:rPr>
            </w:r>
            <w:r w:rsidR="004866C9">
              <w:rPr>
                <w:noProof/>
                <w:webHidden/>
              </w:rPr>
              <w:fldChar w:fldCharType="separate"/>
            </w:r>
            <w:r w:rsidR="00013028">
              <w:rPr>
                <w:noProof/>
                <w:webHidden/>
              </w:rPr>
              <w:t>3</w:t>
            </w:r>
            <w:r w:rsidR="004866C9">
              <w:rPr>
                <w:noProof/>
                <w:webHidden/>
              </w:rPr>
              <w:fldChar w:fldCharType="end"/>
            </w:r>
          </w:hyperlink>
        </w:p>
        <w:p w:rsidR="004866C9" w:rsidRDefault="003A7ABC">
          <w:pPr>
            <w:pStyle w:val="30"/>
            <w:tabs>
              <w:tab w:val="right" w:leader="dot" w:pos="8296"/>
            </w:tabs>
            <w:spacing w:line="360" w:lineRule="auto"/>
            <w:rPr>
              <w:noProof/>
            </w:rPr>
          </w:pPr>
          <w:hyperlink w:anchor="_Toc21770307" w:history="1">
            <w:r w:rsidR="00E34AAB" w:rsidRPr="00B501EE">
              <w:rPr>
                <w:rStyle w:val="a9"/>
                <w:noProof/>
              </w:rPr>
              <w:t>2.2.1</w:t>
            </w:r>
            <w:r w:rsidR="00E34AAB" w:rsidRPr="00B501EE">
              <w:rPr>
                <w:rStyle w:val="a9"/>
                <w:rFonts w:hint="eastAsia"/>
                <w:noProof/>
              </w:rPr>
              <w:t>技术路线</w:t>
            </w:r>
            <w:r w:rsidR="00E34AAB">
              <w:rPr>
                <w:noProof/>
                <w:webHidden/>
              </w:rPr>
              <w:tab/>
            </w:r>
            <w:r w:rsidR="004866C9">
              <w:rPr>
                <w:noProof/>
                <w:webHidden/>
              </w:rPr>
              <w:fldChar w:fldCharType="begin"/>
            </w:r>
            <w:r w:rsidR="00E34AAB">
              <w:rPr>
                <w:noProof/>
                <w:webHidden/>
              </w:rPr>
              <w:instrText xml:space="preserve"> PAGEREF _Toc21770307 \h </w:instrText>
            </w:r>
            <w:r w:rsidR="004866C9">
              <w:rPr>
                <w:noProof/>
                <w:webHidden/>
              </w:rPr>
            </w:r>
            <w:r w:rsidR="004866C9">
              <w:rPr>
                <w:noProof/>
                <w:webHidden/>
              </w:rPr>
              <w:fldChar w:fldCharType="separate"/>
            </w:r>
            <w:r w:rsidR="00013028">
              <w:rPr>
                <w:noProof/>
                <w:webHidden/>
              </w:rPr>
              <w:t>3</w:t>
            </w:r>
            <w:r w:rsidR="004866C9">
              <w:rPr>
                <w:noProof/>
                <w:webHidden/>
              </w:rPr>
              <w:fldChar w:fldCharType="end"/>
            </w:r>
          </w:hyperlink>
        </w:p>
        <w:p w:rsidR="004866C9" w:rsidRDefault="003A7ABC">
          <w:pPr>
            <w:pStyle w:val="30"/>
            <w:tabs>
              <w:tab w:val="right" w:leader="dot" w:pos="8296"/>
            </w:tabs>
            <w:spacing w:line="360" w:lineRule="auto"/>
            <w:rPr>
              <w:noProof/>
            </w:rPr>
          </w:pPr>
          <w:hyperlink w:anchor="_Toc21770308" w:history="1">
            <w:r w:rsidR="00E34AAB" w:rsidRPr="00B501EE">
              <w:rPr>
                <w:rStyle w:val="a9"/>
                <w:noProof/>
              </w:rPr>
              <w:t>2.2.2</w:t>
            </w:r>
            <w:r w:rsidR="00E34AAB" w:rsidRPr="00B501EE">
              <w:rPr>
                <w:rStyle w:val="a9"/>
                <w:rFonts w:hint="eastAsia"/>
                <w:noProof/>
              </w:rPr>
              <w:t>工作步骤</w:t>
            </w:r>
            <w:r w:rsidR="00E34AAB">
              <w:rPr>
                <w:noProof/>
                <w:webHidden/>
              </w:rPr>
              <w:tab/>
            </w:r>
            <w:r w:rsidR="004866C9">
              <w:rPr>
                <w:noProof/>
                <w:webHidden/>
              </w:rPr>
              <w:fldChar w:fldCharType="begin"/>
            </w:r>
            <w:r w:rsidR="00E34AAB">
              <w:rPr>
                <w:noProof/>
                <w:webHidden/>
              </w:rPr>
              <w:instrText xml:space="preserve"> PAGEREF _Toc21770308 \h </w:instrText>
            </w:r>
            <w:r w:rsidR="004866C9">
              <w:rPr>
                <w:noProof/>
                <w:webHidden/>
              </w:rPr>
            </w:r>
            <w:r w:rsidR="004866C9">
              <w:rPr>
                <w:noProof/>
                <w:webHidden/>
              </w:rPr>
              <w:fldChar w:fldCharType="separate"/>
            </w:r>
            <w:r w:rsidR="00013028">
              <w:rPr>
                <w:noProof/>
                <w:webHidden/>
              </w:rPr>
              <w:t>3</w:t>
            </w:r>
            <w:r w:rsidR="004866C9">
              <w:rPr>
                <w:noProof/>
                <w:webHidden/>
              </w:rPr>
              <w:fldChar w:fldCharType="end"/>
            </w:r>
          </w:hyperlink>
        </w:p>
        <w:p w:rsidR="004866C9" w:rsidRDefault="003A7ABC">
          <w:pPr>
            <w:pStyle w:val="10"/>
            <w:tabs>
              <w:tab w:val="right" w:leader="dot" w:pos="8296"/>
            </w:tabs>
            <w:spacing w:line="360" w:lineRule="auto"/>
            <w:rPr>
              <w:noProof/>
            </w:rPr>
          </w:pPr>
          <w:hyperlink w:anchor="_Toc21770309" w:history="1">
            <w:r w:rsidR="00E34AAB" w:rsidRPr="00B501EE">
              <w:rPr>
                <w:rStyle w:val="a9"/>
                <w:noProof/>
              </w:rPr>
              <w:t>3</w:t>
            </w:r>
            <w:r w:rsidR="00E34AAB" w:rsidRPr="00B501EE">
              <w:rPr>
                <w:rStyle w:val="a9"/>
                <w:rFonts w:hint="eastAsia"/>
                <w:noProof/>
              </w:rPr>
              <w:t>、编制过程及主要工作内容</w:t>
            </w:r>
            <w:r w:rsidR="00E34AAB">
              <w:rPr>
                <w:noProof/>
                <w:webHidden/>
              </w:rPr>
              <w:tab/>
            </w:r>
            <w:r w:rsidR="004866C9">
              <w:rPr>
                <w:noProof/>
                <w:webHidden/>
              </w:rPr>
              <w:fldChar w:fldCharType="begin"/>
            </w:r>
            <w:r w:rsidR="00E34AAB">
              <w:rPr>
                <w:noProof/>
                <w:webHidden/>
              </w:rPr>
              <w:instrText xml:space="preserve"> PAGEREF _Toc21770309 \h </w:instrText>
            </w:r>
            <w:r w:rsidR="004866C9">
              <w:rPr>
                <w:noProof/>
                <w:webHidden/>
              </w:rPr>
            </w:r>
            <w:r w:rsidR="004866C9">
              <w:rPr>
                <w:noProof/>
                <w:webHidden/>
              </w:rPr>
              <w:fldChar w:fldCharType="separate"/>
            </w:r>
            <w:r w:rsidR="00013028">
              <w:rPr>
                <w:noProof/>
                <w:webHidden/>
              </w:rPr>
              <w:t>3</w:t>
            </w:r>
            <w:r w:rsidR="004866C9">
              <w:rPr>
                <w:noProof/>
                <w:webHidden/>
              </w:rPr>
              <w:fldChar w:fldCharType="end"/>
            </w:r>
          </w:hyperlink>
        </w:p>
        <w:p w:rsidR="004866C9" w:rsidRDefault="003A7ABC">
          <w:pPr>
            <w:pStyle w:val="10"/>
            <w:tabs>
              <w:tab w:val="right" w:leader="dot" w:pos="8296"/>
            </w:tabs>
            <w:spacing w:line="360" w:lineRule="auto"/>
            <w:rPr>
              <w:noProof/>
            </w:rPr>
          </w:pPr>
          <w:hyperlink w:anchor="_Toc21770310" w:history="1">
            <w:r w:rsidR="00E34AAB" w:rsidRPr="00B501EE">
              <w:rPr>
                <w:rStyle w:val="a9"/>
                <w:noProof/>
              </w:rPr>
              <w:t>4</w:t>
            </w:r>
            <w:r w:rsidR="00E34AAB" w:rsidRPr="00B501EE">
              <w:rPr>
                <w:rStyle w:val="a9"/>
                <w:rFonts w:hint="eastAsia"/>
                <w:noProof/>
              </w:rPr>
              <w:t>、标准的主要内容</w:t>
            </w:r>
            <w:r w:rsidR="00E34AAB">
              <w:rPr>
                <w:noProof/>
                <w:webHidden/>
              </w:rPr>
              <w:tab/>
            </w:r>
            <w:r w:rsidR="004866C9">
              <w:rPr>
                <w:noProof/>
                <w:webHidden/>
              </w:rPr>
              <w:fldChar w:fldCharType="begin"/>
            </w:r>
            <w:r w:rsidR="00E34AAB">
              <w:rPr>
                <w:noProof/>
                <w:webHidden/>
              </w:rPr>
              <w:instrText xml:space="preserve"> PAGEREF _Toc21770310 \h </w:instrText>
            </w:r>
            <w:r w:rsidR="004866C9">
              <w:rPr>
                <w:noProof/>
                <w:webHidden/>
              </w:rPr>
            </w:r>
            <w:r w:rsidR="004866C9">
              <w:rPr>
                <w:noProof/>
                <w:webHidden/>
              </w:rPr>
              <w:fldChar w:fldCharType="separate"/>
            </w:r>
            <w:r w:rsidR="00013028">
              <w:rPr>
                <w:noProof/>
                <w:webHidden/>
              </w:rPr>
              <w:t>4</w:t>
            </w:r>
            <w:r w:rsidR="004866C9">
              <w:rPr>
                <w:noProof/>
                <w:webHidden/>
              </w:rPr>
              <w:fldChar w:fldCharType="end"/>
            </w:r>
          </w:hyperlink>
        </w:p>
        <w:p w:rsidR="004866C9" w:rsidRDefault="003A7ABC">
          <w:pPr>
            <w:pStyle w:val="10"/>
            <w:tabs>
              <w:tab w:val="right" w:leader="dot" w:pos="8296"/>
            </w:tabs>
            <w:spacing w:line="360" w:lineRule="auto"/>
            <w:rPr>
              <w:noProof/>
            </w:rPr>
          </w:pPr>
          <w:hyperlink w:anchor="_Toc21770311" w:history="1">
            <w:r w:rsidR="00E34AAB" w:rsidRPr="00B501EE">
              <w:rPr>
                <w:rStyle w:val="a9"/>
                <w:noProof/>
              </w:rPr>
              <w:t>5</w:t>
            </w:r>
            <w:r w:rsidR="00E34AAB" w:rsidRPr="00B501EE">
              <w:rPr>
                <w:rStyle w:val="a9"/>
                <w:rFonts w:hint="eastAsia"/>
                <w:noProof/>
              </w:rPr>
              <w:t>、标准水平分析</w:t>
            </w:r>
            <w:r w:rsidR="00E34AAB">
              <w:rPr>
                <w:noProof/>
                <w:webHidden/>
              </w:rPr>
              <w:tab/>
            </w:r>
            <w:r w:rsidR="004866C9">
              <w:rPr>
                <w:noProof/>
                <w:webHidden/>
              </w:rPr>
              <w:fldChar w:fldCharType="begin"/>
            </w:r>
            <w:r w:rsidR="00E34AAB">
              <w:rPr>
                <w:noProof/>
                <w:webHidden/>
              </w:rPr>
              <w:instrText xml:space="preserve"> PAGEREF _Toc21770311 \h </w:instrText>
            </w:r>
            <w:r w:rsidR="004866C9">
              <w:rPr>
                <w:noProof/>
                <w:webHidden/>
              </w:rPr>
            </w:r>
            <w:r w:rsidR="004866C9">
              <w:rPr>
                <w:noProof/>
                <w:webHidden/>
              </w:rPr>
              <w:fldChar w:fldCharType="separate"/>
            </w:r>
            <w:r w:rsidR="00013028">
              <w:rPr>
                <w:noProof/>
                <w:webHidden/>
              </w:rPr>
              <w:t>5</w:t>
            </w:r>
            <w:r w:rsidR="004866C9">
              <w:rPr>
                <w:noProof/>
                <w:webHidden/>
              </w:rPr>
              <w:fldChar w:fldCharType="end"/>
            </w:r>
          </w:hyperlink>
        </w:p>
        <w:p w:rsidR="004866C9" w:rsidRDefault="003A7ABC">
          <w:pPr>
            <w:pStyle w:val="10"/>
            <w:tabs>
              <w:tab w:val="right" w:leader="dot" w:pos="8296"/>
            </w:tabs>
            <w:spacing w:line="360" w:lineRule="auto"/>
            <w:rPr>
              <w:noProof/>
            </w:rPr>
          </w:pPr>
          <w:hyperlink w:anchor="_Toc21770312" w:history="1">
            <w:r w:rsidR="00E34AAB" w:rsidRPr="00B501EE">
              <w:rPr>
                <w:rStyle w:val="a9"/>
                <w:noProof/>
              </w:rPr>
              <w:t>6</w:t>
            </w:r>
            <w:r w:rsidR="00E34AAB" w:rsidRPr="00B501EE">
              <w:rPr>
                <w:rStyle w:val="a9"/>
                <w:rFonts w:hint="eastAsia"/>
                <w:noProof/>
              </w:rPr>
              <w:t>、与有关的现行法律、法规和强制性国家标准的关系</w:t>
            </w:r>
            <w:r w:rsidR="00E34AAB">
              <w:rPr>
                <w:noProof/>
                <w:webHidden/>
              </w:rPr>
              <w:tab/>
            </w:r>
            <w:r w:rsidR="004866C9">
              <w:rPr>
                <w:noProof/>
                <w:webHidden/>
              </w:rPr>
              <w:fldChar w:fldCharType="begin"/>
            </w:r>
            <w:r w:rsidR="00E34AAB">
              <w:rPr>
                <w:noProof/>
                <w:webHidden/>
              </w:rPr>
              <w:instrText xml:space="preserve"> PAGEREF _Toc21770312 \h </w:instrText>
            </w:r>
            <w:r w:rsidR="004866C9">
              <w:rPr>
                <w:noProof/>
                <w:webHidden/>
              </w:rPr>
            </w:r>
            <w:r w:rsidR="004866C9">
              <w:rPr>
                <w:noProof/>
                <w:webHidden/>
              </w:rPr>
              <w:fldChar w:fldCharType="separate"/>
            </w:r>
            <w:r w:rsidR="00013028">
              <w:rPr>
                <w:noProof/>
                <w:webHidden/>
              </w:rPr>
              <w:t>5</w:t>
            </w:r>
            <w:r w:rsidR="004866C9">
              <w:rPr>
                <w:noProof/>
                <w:webHidden/>
              </w:rPr>
              <w:fldChar w:fldCharType="end"/>
            </w:r>
          </w:hyperlink>
        </w:p>
        <w:p w:rsidR="004866C9" w:rsidRDefault="003A7ABC">
          <w:pPr>
            <w:pStyle w:val="10"/>
            <w:tabs>
              <w:tab w:val="right" w:leader="dot" w:pos="8296"/>
            </w:tabs>
            <w:spacing w:line="360" w:lineRule="auto"/>
            <w:rPr>
              <w:noProof/>
            </w:rPr>
          </w:pPr>
          <w:hyperlink w:anchor="_Toc21770313" w:history="1">
            <w:r w:rsidR="00E34AAB" w:rsidRPr="00B501EE">
              <w:rPr>
                <w:rStyle w:val="a9"/>
                <w:noProof/>
              </w:rPr>
              <w:t>7</w:t>
            </w:r>
            <w:r w:rsidR="00E34AAB" w:rsidRPr="00B501EE">
              <w:rPr>
                <w:rStyle w:val="a9"/>
                <w:rFonts w:hint="eastAsia"/>
                <w:noProof/>
              </w:rPr>
              <w:t>、涉及专利说明</w:t>
            </w:r>
            <w:r w:rsidR="00E34AAB">
              <w:rPr>
                <w:noProof/>
                <w:webHidden/>
              </w:rPr>
              <w:tab/>
            </w:r>
            <w:r w:rsidR="004866C9">
              <w:rPr>
                <w:noProof/>
                <w:webHidden/>
              </w:rPr>
              <w:fldChar w:fldCharType="begin"/>
            </w:r>
            <w:r w:rsidR="00E34AAB">
              <w:rPr>
                <w:noProof/>
                <w:webHidden/>
              </w:rPr>
              <w:instrText xml:space="preserve"> PAGEREF _Toc21770313 \h </w:instrText>
            </w:r>
            <w:r w:rsidR="004866C9">
              <w:rPr>
                <w:noProof/>
                <w:webHidden/>
              </w:rPr>
            </w:r>
            <w:r w:rsidR="004866C9">
              <w:rPr>
                <w:noProof/>
                <w:webHidden/>
              </w:rPr>
              <w:fldChar w:fldCharType="separate"/>
            </w:r>
            <w:r w:rsidR="00013028">
              <w:rPr>
                <w:noProof/>
                <w:webHidden/>
              </w:rPr>
              <w:t>5</w:t>
            </w:r>
            <w:r w:rsidR="004866C9">
              <w:rPr>
                <w:noProof/>
                <w:webHidden/>
              </w:rPr>
              <w:fldChar w:fldCharType="end"/>
            </w:r>
          </w:hyperlink>
        </w:p>
        <w:p w:rsidR="004866C9" w:rsidRDefault="003A7ABC">
          <w:pPr>
            <w:pStyle w:val="10"/>
            <w:tabs>
              <w:tab w:val="right" w:leader="dot" w:pos="8296"/>
            </w:tabs>
            <w:spacing w:line="360" w:lineRule="auto"/>
            <w:rPr>
              <w:noProof/>
            </w:rPr>
          </w:pPr>
          <w:hyperlink w:anchor="_Toc21770314" w:history="1">
            <w:r w:rsidR="00E34AAB" w:rsidRPr="00B501EE">
              <w:rPr>
                <w:rStyle w:val="a9"/>
                <w:noProof/>
              </w:rPr>
              <w:t>8</w:t>
            </w:r>
            <w:r w:rsidR="00E34AAB" w:rsidRPr="00B501EE">
              <w:rPr>
                <w:rStyle w:val="a9"/>
                <w:rFonts w:hint="eastAsia"/>
                <w:noProof/>
              </w:rPr>
              <w:t>、重大分歧意见的处理过程和依据</w:t>
            </w:r>
            <w:r w:rsidR="00E34AAB">
              <w:rPr>
                <w:noProof/>
                <w:webHidden/>
              </w:rPr>
              <w:tab/>
            </w:r>
            <w:r w:rsidR="004866C9">
              <w:rPr>
                <w:noProof/>
                <w:webHidden/>
              </w:rPr>
              <w:fldChar w:fldCharType="begin"/>
            </w:r>
            <w:r w:rsidR="00E34AAB">
              <w:rPr>
                <w:noProof/>
                <w:webHidden/>
              </w:rPr>
              <w:instrText xml:space="preserve"> PAGEREF _Toc21770314 \h </w:instrText>
            </w:r>
            <w:r w:rsidR="004866C9">
              <w:rPr>
                <w:noProof/>
                <w:webHidden/>
              </w:rPr>
            </w:r>
            <w:r w:rsidR="004866C9">
              <w:rPr>
                <w:noProof/>
                <w:webHidden/>
              </w:rPr>
              <w:fldChar w:fldCharType="separate"/>
            </w:r>
            <w:r w:rsidR="00013028">
              <w:rPr>
                <w:noProof/>
                <w:webHidden/>
              </w:rPr>
              <w:t>5</w:t>
            </w:r>
            <w:r w:rsidR="004866C9">
              <w:rPr>
                <w:noProof/>
                <w:webHidden/>
              </w:rPr>
              <w:fldChar w:fldCharType="end"/>
            </w:r>
          </w:hyperlink>
        </w:p>
        <w:p w:rsidR="004866C9" w:rsidRDefault="003A7ABC">
          <w:pPr>
            <w:pStyle w:val="10"/>
            <w:tabs>
              <w:tab w:val="right" w:leader="dot" w:pos="8296"/>
            </w:tabs>
            <w:spacing w:line="360" w:lineRule="auto"/>
            <w:rPr>
              <w:noProof/>
            </w:rPr>
          </w:pPr>
          <w:hyperlink w:anchor="_Toc21770315" w:history="1">
            <w:r w:rsidR="00E34AAB" w:rsidRPr="00B501EE">
              <w:rPr>
                <w:rStyle w:val="a9"/>
                <w:noProof/>
              </w:rPr>
              <w:t>9</w:t>
            </w:r>
            <w:r w:rsidR="00E34AAB" w:rsidRPr="00B501EE">
              <w:rPr>
                <w:rStyle w:val="a9"/>
                <w:rFonts w:hint="eastAsia"/>
                <w:noProof/>
              </w:rPr>
              <w:t>、标准作为强制性或推荐性标准的建议</w:t>
            </w:r>
            <w:r w:rsidR="00E34AAB">
              <w:rPr>
                <w:noProof/>
                <w:webHidden/>
              </w:rPr>
              <w:tab/>
            </w:r>
            <w:r w:rsidR="004866C9">
              <w:rPr>
                <w:noProof/>
                <w:webHidden/>
              </w:rPr>
              <w:fldChar w:fldCharType="begin"/>
            </w:r>
            <w:r w:rsidR="00E34AAB">
              <w:rPr>
                <w:noProof/>
                <w:webHidden/>
              </w:rPr>
              <w:instrText xml:space="preserve"> PAGEREF _Toc21770315 \h </w:instrText>
            </w:r>
            <w:r w:rsidR="004866C9">
              <w:rPr>
                <w:noProof/>
                <w:webHidden/>
              </w:rPr>
            </w:r>
            <w:r w:rsidR="004866C9">
              <w:rPr>
                <w:noProof/>
                <w:webHidden/>
              </w:rPr>
              <w:fldChar w:fldCharType="separate"/>
            </w:r>
            <w:r w:rsidR="00013028">
              <w:rPr>
                <w:noProof/>
                <w:webHidden/>
              </w:rPr>
              <w:t>5</w:t>
            </w:r>
            <w:r w:rsidR="004866C9">
              <w:rPr>
                <w:noProof/>
                <w:webHidden/>
              </w:rPr>
              <w:fldChar w:fldCharType="end"/>
            </w:r>
          </w:hyperlink>
        </w:p>
        <w:p w:rsidR="004866C9" w:rsidRDefault="003A7ABC">
          <w:pPr>
            <w:pStyle w:val="10"/>
            <w:tabs>
              <w:tab w:val="right" w:leader="dot" w:pos="8296"/>
            </w:tabs>
            <w:spacing w:line="360" w:lineRule="auto"/>
            <w:rPr>
              <w:noProof/>
            </w:rPr>
          </w:pPr>
          <w:hyperlink w:anchor="_Toc21770316" w:history="1">
            <w:r w:rsidR="00E34AAB" w:rsidRPr="00B501EE">
              <w:rPr>
                <w:rStyle w:val="a9"/>
                <w:noProof/>
              </w:rPr>
              <w:t>10</w:t>
            </w:r>
            <w:r w:rsidR="00E34AAB" w:rsidRPr="00B501EE">
              <w:rPr>
                <w:rStyle w:val="a9"/>
                <w:rFonts w:hint="eastAsia"/>
                <w:noProof/>
              </w:rPr>
              <w:t>、贯彻标准的要求和措施建议，包括（组织措施、技术措施、过渡办法）</w:t>
            </w:r>
            <w:r w:rsidR="00E34AAB">
              <w:rPr>
                <w:noProof/>
                <w:webHidden/>
              </w:rPr>
              <w:tab/>
            </w:r>
            <w:r w:rsidR="004866C9">
              <w:rPr>
                <w:noProof/>
                <w:webHidden/>
              </w:rPr>
              <w:fldChar w:fldCharType="begin"/>
            </w:r>
            <w:r w:rsidR="00E34AAB">
              <w:rPr>
                <w:noProof/>
                <w:webHidden/>
              </w:rPr>
              <w:instrText xml:space="preserve"> PAGEREF _Toc21770316 \h </w:instrText>
            </w:r>
            <w:r w:rsidR="004866C9">
              <w:rPr>
                <w:noProof/>
                <w:webHidden/>
              </w:rPr>
            </w:r>
            <w:r w:rsidR="004866C9">
              <w:rPr>
                <w:noProof/>
                <w:webHidden/>
              </w:rPr>
              <w:fldChar w:fldCharType="separate"/>
            </w:r>
            <w:r w:rsidR="00013028">
              <w:rPr>
                <w:noProof/>
                <w:webHidden/>
              </w:rPr>
              <w:t>5</w:t>
            </w:r>
            <w:r w:rsidR="004866C9">
              <w:rPr>
                <w:noProof/>
                <w:webHidden/>
              </w:rPr>
              <w:fldChar w:fldCharType="end"/>
            </w:r>
          </w:hyperlink>
        </w:p>
        <w:p w:rsidR="004866C9" w:rsidRDefault="003A7ABC">
          <w:pPr>
            <w:pStyle w:val="10"/>
            <w:tabs>
              <w:tab w:val="right" w:leader="dot" w:pos="8296"/>
            </w:tabs>
            <w:spacing w:line="360" w:lineRule="auto"/>
            <w:rPr>
              <w:noProof/>
            </w:rPr>
          </w:pPr>
          <w:hyperlink w:anchor="_Toc21770317" w:history="1">
            <w:r w:rsidR="00E34AAB" w:rsidRPr="00B501EE">
              <w:rPr>
                <w:rStyle w:val="a9"/>
                <w:noProof/>
              </w:rPr>
              <w:t>11</w:t>
            </w:r>
            <w:r w:rsidR="00E34AAB" w:rsidRPr="00B501EE">
              <w:rPr>
                <w:rStyle w:val="a9"/>
                <w:rFonts w:hint="eastAsia"/>
                <w:noProof/>
              </w:rPr>
              <w:t>、废止现有有关标准的建议</w:t>
            </w:r>
            <w:r w:rsidR="00E34AAB">
              <w:rPr>
                <w:noProof/>
                <w:webHidden/>
              </w:rPr>
              <w:tab/>
            </w:r>
            <w:r w:rsidR="004866C9">
              <w:rPr>
                <w:noProof/>
                <w:webHidden/>
              </w:rPr>
              <w:fldChar w:fldCharType="begin"/>
            </w:r>
            <w:r w:rsidR="00E34AAB">
              <w:rPr>
                <w:noProof/>
                <w:webHidden/>
              </w:rPr>
              <w:instrText xml:space="preserve"> PAGEREF _Toc21770317 \h </w:instrText>
            </w:r>
            <w:r w:rsidR="004866C9">
              <w:rPr>
                <w:noProof/>
                <w:webHidden/>
              </w:rPr>
            </w:r>
            <w:r w:rsidR="004866C9">
              <w:rPr>
                <w:noProof/>
                <w:webHidden/>
              </w:rPr>
              <w:fldChar w:fldCharType="separate"/>
            </w:r>
            <w:r w:rsidR="00013028">
              <w:rPr>
                <w:noProof/>
                <w:webHidden/>
              </w:rPr>
              <w:t>5</w:t>
            </w:r>
            <w:r w:rsidR="004866C9">
              <w:rPr>
                <w:noProof/>
                <w:webHidden/>
              </w:rPr>
              <w:fldChar w:fldCharType="end"/>
            </w:r>
          </w:hyperlink>
        </w:p>
        <w:p w:rsidR="004866C9" w:rsidRDefault="003A7ABC">
          <w:pPr>
            <w:pStyle w:val="10"/>
            <w:tabs>
              <w:tab w:val="right" w:leader="dot" w:pos="8296"/>
            </w:tabs>
            <w:spacing w:line="360" w:lineRule="auto"/>
            <w:rPr>
              <w:noProof/>
            </w:rPr>
          </w:pPr>
          <w:hyperlink w:anchor="_Toc21770318" w:history="1">
            <w:r w:rsidR="00E34AAB" w:rsidRPr="00B501EE">
              <w:rPr>
                <w:rStyle w:val="a9"/>
                <w:noProof/>
              </w:rPr>
              <w:t>12</w:t>
            </w:r>
            <w:r w:rsidR="00E34AAB" w:rsidRPr="00B501EE">
              <w:rPr>
                <w:rStyle w:val="a9"/>
                <w:rFonts w:hint="eastAsia"/>
                <w:noProof/>
              </w:rPr>
              <w:t>、其他应予说明的事项</w:t>
            </w:r>
            <w:r w:rsidR="00E34AAB">
              <w:rPr>
                <w:noProof/>
                <w:webHidden/>
              </w:rPr>
              <w:tab/>
            </w:r>
            <w:r w:rsidR="004866C9">
              <w:rPr>
                <w:noProof/>
                <w:webHidden/>
              </w:rPr>
              <w:fldChar w:fldCharType="begin"/>
            </w:r>
            <w:r w:rsidR="00E34AAB">
              <w:rPr>
                <w:noProof/>
                <w:webHidden/>
              </w:rPr>
              <w:instrText xml:space="preserve"> PAGEREF _Toc21770318 \h </w:instrText>
            </w:r>
            <w:r w:rsidR="004866C9">
              <w:rPr>
                <w:noProof/>
                <w:webHidden/>
              </w:rPr>
            </w:r>
            <w:r w:rsidR="004866C9">
              <w:rPr>
                <w:noProof/>
                <w:webHidden/>
              </w:rPr>
              <w:fldChar w:fldCharType="separate"/>
            </w:r>
            <w:r w:rsidR="00013028">
              <w:rPr>
                <w:noProof/>
                <w:webHidden/>
              </w:rPr>
              <w:t>5</w:t>
            </w:r>
            <w:r w:rsidR="004866C9">
              <w:rPr>
                <w:noProof/>
                <w:webHidden/>
              </w:rPr>
              <w:fldChar w:fldCharType="end"/>
            </w:r>
          </w:hyperlink>
        </w:p>
        <w:p w:rsidR="004866C9" w:rsidRDefault="003A7ABC">
          <w:pPr>
            <w:pStyle w:val="10"/>
            <w:tabs>
              <w:tab w:val="right" w:leader="dot" w:pos="8296"/>
            </w:tabs>
            <w:spacing w:line="360" w:lineRule="auto"/>
            <w:rPr>
              <w:noProof/>
            </w:rPr>
          </w:pPr>
          <w:hyperlink w:anchor="_Toc21770319" w:history="1">
            <w:r w:rsidR="00E34AAB" w:rsidRPr="00B501EE">
              <w:rPr>
                <w:rStyle w:val="a9"/>
                <w:noProof/>
              </w:rPr>
              <w:t>13</w:t>
            </w:r>
            <w:r w:rsidR="00E34AAB" w:rsidRPr="00B501EE">
              <w:rPr>
                <w:rStyle w:val="a9"/>
                <w:rFonts w:hint="eastAsia"/>
                <w:noProof/>
              </w:rPr>
              <w:t>、致谢</w:t>
            </w:r>
            <w:r w:rsidR="00E34AAB">
              <w:rPr>
                <w:noProof/>
                <w:webHidden/>
              </w:rPr>
              <w:tab/>
            </w:r>
            <w:r w:rsidR="004866C9">
              <w:rPr>
                <w:noProof/>
                <w:webHidden/>
              </w:rPr>
              <w:fldChar w:fldCharType="begin"/>
            </w:r>
            <w:r w:rsidR="00E34AAB">
              <w:rPr>
                <w:noProof/>
                <w:webHidden/>
              </w:rPr>
              <w:instrText xml:space="preserve"> PAGEREF _Toc21770319 \h </w:instrText>
            </w:r>
            <w:r w:rsidR="004866C9">
              <w:rPr>
                <w:noProof/>
                <w:webHidden/>
              </w:rPr>
            </w:r>
            <w:r w:rsidR="004866C9">
              <w:rPr>
                <w:noProof/>
                <w:webHidden/>
              </w:rPr>
              <w:fldChar w:fldCharType="separate"/>
            </w:r>
            <w:r w:rsidR="00013028">
              <w:rPr>
                <w:noProof/>
                <w:webHidden/>
              </w:rPr>
              <w:t>5</w:t>
            </w:r>
            <w:r w:rsidR="004866C9">
              <w:rPr>
                <w:noProof/>
                <w:webHidden/>
              </w:rPr>
              <w:fldChar w:fldCharType="end"/>
            </w:r>
          </w:hyperlink>
        </w:p>
        <w:p w:rsidR="004866C9" w:rsidRDefault="004866C9">
          <w:pPr>
            <w:spacing w:line="360" w:lineRule="auto"/>
          </w:pPr>
          <w:r>
            <w:fldChar w:fldCharType="end"/>
          </w:r>
        </w:p>
      </w:sdtContent>
    </w:sdt>
    <w:p w:rsidR="00E34AAB" w:rsidRDefault="00E34AAB">
      <w:pPr>
        <w:widowControl/>
        <w:jc w:val="left"/>
        <w:rPr>
          <w:b/>
          <w:sz w:val="24"/>
          <w:szCs w:val="21"/>
        </w:rPr>
      </w:pPr>
      <w:r>
        <w:rPr>
          <w:b/>
          <w:sz w:val="24"/>
          <w:szCs w:val="21"/>
        </w:rPr>
        <w:br w:type="page"/>
      </w:r>
    </w:p>
    <w:p w:rsidR="006628E9" w:rsidRPr="00F73AF1" w:rsidRDefault="006628E9" w:rsidP="00F73AF1">
      <w:pPr>
        <w:spacing w:line="360" w:lineRule="auto"/>
        <w:jc w:val="center"/>
        <w:rPr>
          <w:b/>
          <w:sz w:val="24"/>
          <w:szCs w:val="21"/>
        </w:rPr>
      </w:pPr>
      <w:r w:rsidRPr="00F73AF1">
        <w:rPr>
          <w:rFonts w:hint="eastAsia"/>
          <w:b/>
          <w:sz w:val="24"/>
          <w:szCs w:val="21"/>
        </w:rPr>
        <w:lastRenderedPageBreak/>
        <w:t>《废电路板</w:t>
      </w:r>
      <w:r w:rsidRPr="00F73AF1">
        <w:rPr>
          <w:b/>
          <w:sz w:val="24"/>
          <w:szCs w:val="21"/>
        </w:rPr>
        <w:t>取样</w:t>
      </w:r>
      <w:r w:rsidR="0067335F" w:rsidRPr="00F73AF1">
        <w:rPr>
          <w:rFonts w:hint="eastAsia"/>
          <w:b/>
          <w:sz w:val="24"/>
          <w:szCs w:val="21"/>
        </w:rPr>
        <w:t>、</w:t>
      </w:r>
      <w:r w:rsidRPr="00F73AF1">
        <w:rPr>
          <w:b/>
          <w:sz w:val="24"/>
          <w:szCs w:val="21"/>
        </w:rPr>
        <w:t>制样</w:t>
      </w:r>
      <w:r w:rsidR="0067335F" w:rsidRPr="00F73AF1">
        <w:rPr>
          <w:rFonts w:hint="eastAsia"/>
          <w:b/>
          <w:sz w:val="24"/>
          <w:szCs w:val="21"/>
        </w:rPr>
        <w:t>方法</w:t>
      </w:r>
      <w:r w:rsidRPr="00F73AF1">
        <w:rPr>
          <w:rFonts w:hint="eastAsia"/>
          <w:b/>
          <w:sz w:val="24"/>
          <w:szCs w:val="21"/>
        </w:rPr>
        <w:t>》</w:t>
      </w:r>
      <w:r w:rsidR="002764D2" w:rsidRPr="00F73AF1">
        <w:rPr>
          <w:rFonts w:hint="eastAsia"/>
          <w:b/>
          <w:sz w:val="24"/>
          <w:szCs w:val="21"/>
        </w:rPr>
        <w:t>编制</w:t>
      </w:r>
      <w:r w:rsidR="002764D2" w:rsidRPr="00F73AF1">
        <w:rPr>
          <w:b/>
          <w:sz w:val="24"/>
          <w:szCs w:val="21"/>
        </w:rPr>
        <w:t>说明</w:t>
      </w:r>
    </w:p>
    <w:p w:rsidR="004866C9" w:rsidRDefault="006628E9">
      <w:pPr>
        <w:pStyle w:val="1"/>
      </w:pPr>
      <w:bookmarkStart w:id="0" w:name="_Toc21770298"/>
      <w:r w:rsidRPr="00F73AF1">
        <w:rPr>
          <w:rFonts w:hint="eastAsia"/>
        </w:rPr>
        <w:t>1.</w:t>
      </w:r>
      <w:r w:rsidRPr="00F73AF1">
        <w:rPr>
          <w:rFonts w:hint="eastAsia"/>
        </w:rPr>
        <w:t>任务</w:t>
      </w:r>
      <w:r w:rsidRPr="00F73AF1">
        <w:t>来源</w:t>
      </w:r>
      <w:bookmarkEnd w:id="0"/>
    </w:p>
    <w:p w:rsidR="006628E9" w:rsidRPr="005E497B" w:rsidRDefault="006628E9" w:rsidP="00F73AF1">
      <w:pPr>
        <w:spacing w:line="360" w:lineRule="auto"/>
        <w:ind w:firstLineChars="200" w:firstLine="420"/>
        <w:rPr>
          <w:szCs w:val="21"/>
        </w:rPr>
      </w:pPr>
      <w:r w:rsidRPr="0067335F">
        <w:rPr>
          <w:rFonts w:hint="eastAsia"/>
          <w:szCs w:val="21"/>
        </w:rPr>
        <w:t>根据</w:t>
      </w:r>
      <w:r w:rsidRPr="0067335F">
        <w:rPr>
          <w:szCs w:val="21"/>
        </w:rPr>
        <w:t>全国有色金属标准化技术委员会</w:t>
      </w:r>
      <w:r w:rsidRPr="0067335F">
        <w:rPr>
          <w:rFonts w:hint="eastAsia"/>
          <w:szCs w:val="21"/>
        </w:rPr>
        <w:t>2018</w:t>
      </w:r>
      <w:r w:rsidRPr="0067335F">
        <w:rPr>
          <w:rFonts w:hint="eastAsia"/>
          <w:szCs w:val="21"/>
        </w:rPr>
        <w:t>年</w:t>
      </w:r>
      <w:r w:rsidRPr="0067335F">
        <w:rPr>
          <w:szCs w:val="21"/>
        </w:rPr>
        <w:t>下达的</w:t>
      </w:r>
      <w:r w:rsidR="009703E5">
        <w:rPr>
          <w:rFonts w:hint="eastAsia"/>
          <w:szCs w:val="21"/>
        </w:rPr>
        <w:t>中</w:t>
      </w:r>
      <w:proofErr w:type="gramStart"/>
      <w:r w:rsidR="009703E5">
        <w:rPr>
          <w:rFonts w:hint="eastAsia"/>
          <w:szCs w:val="21"/>
        </w:rPr>
        <w:t>色协科</w:t>
      </w:r>
      <w:proofErr w:type="gramEnd"/>
      <w:r w:rsidR="009703E5">
        <w:rPr>
          <w:rFonts w:hint="eastAsia"/>
          <w:szCs w:val="21"/>
        </w:rPr>
        <w:t>字</w:t>
      </w:r>
      <w:r w:rsidR="009703E5">
        <w:rPr>
          <w:rFonts w:hint="eastAsia"/>
          <w:szCs w:val="21"/>
        </w:rPr>
        <w:t>[2018]165</w:t>
      </w:r>
      <w:r w:rsidR="009703E5">
        <w:rPr>
          <w:rFonts w:hint="eastAsia"/>
          <w:szCs w:val="21"/>
        </w:rPr>
        <w:t>号</w:t>
      </w:r>
      <w:r w:rsidR="002764D2" w:rsidRPr="0067335F">
        <w:rPr>
          <w:rFonts w:hint="eastAsia"/>
          <w:szCs w:val="21"/>
        </w:rPr>
        <w:t>的</w:t>
      </w:r>
      <w:r w:rsidR="002764D2" w:rsidRPr="0067335F">
        <w:rPr>
          <w:szCs w:val="21"/>
        </w:rPr>
        <w:t>要求，</w:t>
      </w:r>
      <w:r w:rsidR="0067335F">
        <w:rPr>
          <w:rFonts w:hint="eastAsia"/>
          <w:szCs w:val="21"/>
        </w:rPr>
        <w:t>由江西</w:t>
      </w:r>
      <w:proofErr w:type="gramStart"/>
      <w:r w:rsidR="0067335F">
        <w:rPr>
          <w:rFonts w:hint="eastAsia"/>
          <w:szCs w:val="21"/>
        </w:rPr>
        <w:t>华赣瑞林</w:t>
      </w:r>
      <w:proofErr w:type="gramEnd"/>
      <w:r w:rsidR="0067335F">
        <w:rPr>
          <w:rFonts w:hint="eastAsia"/>
          <w:szCs w:val="21"/>
        </w:rPr>
        <w:t>稀贵金属科技</w:t>
      </w:r>
      <w:r w:rsidR="00C07EBD">
        <w:rPr>
          <w:rFonts w:hint="eastAsia"/>
          <w:szCs w:val="21"/>
        </w:rPr>
        <w:t>有限公司负责起草《废电路板取样制样》</w:t>
      </w:r>
      <w:r w:rsidR="003D416B" w:rsidRPr="003D416B">
        <w:rPr>
          <w:rFonts w:hint="eastAsia"/>
          <w:szCs w:val="21"/>
        </w:rPr>
        <w:t>协会标准</w:t>
      </w:r>
      <w:r w:rsidR="00C07EBD">
        <w:rPr>
          <w:rFonts w:hint="eastAsia"/>
          <w:szCs w:val="21"/>
        </w:rPr>
        <w:t>。</w:t>
      </w:r>
      <w:proofErr w:type="gramStart"/>
      <w:r w:rsidR="003D416B" w:rsidRPr="003D416B">
        <w:rPr>
          <w:rFonts w:hint="eastAsia"/>
          <w:szCs w:val="21"/>
        </w:rPr>
        <w:t>荆</w:t>
      </w:r>
      <w:proofErr w:type="gramEnd"/>
      <w:r w:rsidR="003D416B" w:rsidRPr="003D416B">
        <w:rPr>
          <w:rFonts w:hint="eastAsia"/>
          <w:szCs w:val="21"/>
        </w:rPr>
        <w:t>门市格林美新材料有限公司、大冶有色金属</w:t>
      </w:r>
      <w:r w:rsidR="00F55148">
        <w:rPr>
          <w:rFonts w:hint="eastAsia"/>
          <w:szCs w:val="21"/>
        </w:rPr>
        <w:t>责任</w:t>
      </w:r>
      <w:r w:rsidR="003D416B" w:rsidRPr="003D416B">
        <w:rPr>
          <w:rFonts w:hint="eastAsia"/>
          <w:szCs w:val="21"/>
        </w:rPr>
        <w:t>有限公司、铜陵有色金属控股有限公司、广东先导等单位共同参与起草</w:t>
      </w:r>
      <w:r w:rsidR="003D416B">
        <w:rPr>
          <w:rFonts w:hint="eastAsia"/>
          <w:szCs w:val="21"/>
        </w:rPr>
        <w:t>。编制性质为</w:t>
      </w:r>
      <w:r w:rsidR="003D416B" w:rsidRPr="003D416B">
        <w:rPr>
          <w:rFonts w:hint="eastAsia"/>
          <w:szCs w:val="21"/>
        </w:rPr>
        <w:t>协会标准，标准计划</w:t>
      </w:r>
      <w:r w:rsidR="003D416B">
        <w:rPr>
          <w:rFonts w:hint="eastAsia"/>
          <w:szCs w:val="21"/>
        </w:rPr>
        <w:t>编号为</w:t>
      </w:r>
      <w:r w:rsidR="003D416B" w:rsidRPr="003D416B">
        <w:rPr>
          <w:szCs w:val="21"/>
        </w:rPr>
        <w:t>2018-066-T/CNIA</w:t>
      </w:r>
      <w:r w:rsidR="003D416B">
        <w:rPr>
          <w:rFonts w:hint="eastAsia"/>
          <w:szCs w:val="21"/>
        </w:rPr>
        <w:t>，项目起止时间为</w:t>
      </w:r>
      <w:r w:rsidR="003D416B" w:rsidRPr="003D416B">
        <w:rPr>
          <w:szCs w:val="21"/>
        </w:rPr>
        <w:t>2018</w:t>
      </w:r>
      <w:r w:rsidR="003D416B" w:rsidRPr="003D416B">
        <w:rPr>
          <w:rFonts w:hint="eastAsia"/>
          <w:szCs w:val="21"/>
        </w:rPr>
        <w:t>年</w:t>
      </w:r>
      <w:r w:rsidR="003D416B" w:rsidRPr="003D416B">
        <w:rPr>
          <w:szCs w:val="21"/>
        </w:rPr>
        <w:t>1</w:t>
      </w:r>
      <w:r w:rsidR="003D416B" w:rsidRPr="003D416B">
        <w:rPr>
          <w:rFonts w:hint="eastAsia"/>
          <w:szCs w:val="21"/>
        </w:rPr>
        <w:t>月</w:t>
      </w:r>
      <w:r w:rsidR="003D416B" w:rsidRPr="003D416B">
        <w:rPr>
          <w:szCs w:val="21"/>
        </w:rPr>
        <w:t>~2019</w:t>
      </w:r>
      <w:r w:rsidR="003D416B" w:rsidRPr="003D416B">
        <w:rPr>
          <w:rFonts w:hint="eastAsia"/>
          <w:szCs w:val="21"/>
        </w:rPr>
        <w:t>年</w:t>
      </w:r>
      <w:r w:rsidR="003D416B" w:rsidRPr="003D416B">
        <w:rPr>
          <w:szCs w:val="21"/>
        </w:rPr>
        <w:t>12</w:t>
      </w:r>
      <w:r w:rsidR="003D416B" w:rsidRPr="003D416B">
        <w:rPr>
          <w:rFonts w:hint="eastAsia"/>
          <w:szCs w:val="21"/>
        </w:rPr>
        <w:t>月</w:t>
      </w:r>
      <w:r w:rsidR="003D416B">
        <w:rPr>
          <w:rFonts w:hint="eastAsia"/>
          <w:szCs w:val="21"/>
        </w:rPr>
        <w:t>，技术归口单位为全国有色金属标准化技术委员会。</w:t>
      </w:r>
    </w:p>
    <w:p w:rsidR="004866C9" w:rsidRDefault="003D416B">
      <w:pPr>
        <w:spacing w:line="360" w:lineRule="auto"/>
        <w:jc w:val="left"/>
        <w:rPr>
          <w:b/>
          <w:szCs w:val="21"/>
        </w:rPr>
      </w:pPr>
      <w:r w:rsidRPr="003D416B">
        <w:rPr>
          <w:b/>
          <w:szCs w:val="21"/>
        </w:rPr>
        <w:t>1.1</w:t>
      </w:r>
      <w:r w:rsidRPr="003D416B">
        <w:rPr>
          <w:rFonts w:hint="eastAsia"/>
          <w:b/>
          <w:szCs w:val="21"/>
        </w:rPr>
        <w:t>单位介绍</w:t>
      </w:r>
    </w:p>
    <w:p w:rsidR="0005264F" w:rsidRPr="001A3087" w:rsidRDefault="001A3087" w:rsidP="001A3087">
      <w:pPr>
        <w:spacing w:line="360" w:lineRule="auto"/>
        <w:ind w:firstLineChars="200" w:firstLine="420"/>
        <w:rPr>
          <w:rFonts w:hAnsi="宋体"/>
          <w:color w:val="FF0000"/>
          <w:szCs w:val="21"/>
        </w:rPr>
      </w:pPr>
      <w:r w:rsidRPr="001A3087">
        <w:rPr>
          <w:rFonts w:hAnsi="宋体" w:hint="eastAsia"/>
          <w:szCs w:val="21"/>
        </w:rPr>
        <w:t>江西华赣瑞林希贵金属科技有限公司位于江西省丰城市，是江西省华</w:t>
      </w:r>
      <w:proofErr w:type="gramStart"/>
      <w:r w:rsidRPr="001A3087">
        <w:rPr>
          <w:rFonts w:hAnsi="宋体" w:hint="eastAsia"/>
          <w:szCs w:val="21"/>
        </w:rPr>
        <w:t>赣环境</w:t>
      </w:r>
      <w:proofErr w:type="gramEnd"/>
      <w:r w:rsidRPr="001A3087">
        <w:rPr>
          <w:rFonts w:hAnsi="宋体" w:hint="eastAsia"/>
          <w:szCs w:val="21"/>
        </w:rPr>
        <w:t>集团和中国瑞林工程技术有限公司共同出资组建的科工贸一体的综合性企业，公司以电子废料、低品位杂铜、工业污泥、工业废渣等稀贵金属再生资源为原料</w:t>
      </w:r>
      <w:r w:rsidRPr="001A3087">
        <w:rPr>
          <w:rFonts w:hAnsi="宋体" w:hint="eastAsia"/>
          <w:szCs w:val="21"/>
        </w:rPr>
        <w:t>,</w:t>
      </w:r>
      <w:r w:rsidRPr="001A3087">
        <w:rPr>
          <w:sz w:val="24"/>
          <w:szCs w:val="24"/>
        </w:rPr>
        <w:t xml:space="preserve"> </w:t>
      </w:r>
      <w:r w:rsidRPr="001A3087">
        <w:rPr>
          <w:sz w:val="24"/>
          <w:szCs w:val="24"/>
        </w:rPr>
        <w:t>采用</w:t>
      </w:r>
      <w:r w:rsidRPr="001A3087">
        <w:rPr>
          <w:sz w:val="24"/>
          <w:szCs w:val="24"/>
        </w:rPr>
        <w:t>“</w:t>
      </w:r>
      <w:r w:rsidRPr="001A3087">
        <w:rPr>
          <w:rFonts w:hint="eastAsia"/>
          <w:sz w:val="24"/>
          <w:szCs w:val="24"/>
        </w:rPr>
        <w:t>火法</w:t>
      </w:r>
      <w:r w:rsidRPr="001A3087">
        <w:rPr>
          <w:sz w:val="24"/>
          <w:szCs w:val="24"/>
        </w:rPr>
        <w:t>富集</w:t>
      </w:r>
      <w:r w:rsidRPr="001A3087">
        <w:rPr>
          <w:rFonts w:hint="eastAsia"/>
          <w:sz w:val="24"/>
          <w:szCs w:val="24"/>
        </w:rPr>
        <w:t>+</w:t>
      </w:r>
      <w:r w:rsidRPr="001A3087">
        <w:rPr>
          <w:rFonts w:hint="eastAsia"/>
          <w:sz w:val="24"/>
          <w:szCs w:val="24"/>
        </w:rPr>
        <w:t>湿法</w:t>
      </w:r>
      <w:r w:rsidRPr="001A3087">
        <w:rPr>
          <w:sz w:val="24"/>
          <w:szCs w:val="24"/>
        </w:rPr>
        <w:t>分离</w:t>
      </w:r>
      <w:r w:rsidRPr="001A3087">
        <w:rPr>
          <w:sz w:val="24"/>
          <w:szCs w:val="24"/>
        </w:rPr>
        <w:t>”</w:t>
      </w:r>
      <w:r w:rsidRPr="001A3087">
        <w:rPr>
          <w:rFonts w:hint="eastAsia"/>
          <w:sz w:val="24"/>
          <w:szCs w:val="24"/>
        </w:rPr>
        <w:t>的</w:t>
      </w:r>
      <w:r w:rsidRPr="001A3087">
        <w:rPr>
          <w:sz w:val="24"/>
          <w:szCs w:val="24"/>
        </w:rPr>
        <w:t>主工艺路线</w:t>
      </w:r>
      <w:r w:rsidRPr="001A3087">
        <w:rPr>
          <w:rFonts w:hAnsi="宋体" w:hint="eastAsia"/>
          <w:szCs w:val="21"/>
        </w:rPr>
        <w:t>，</w:t>
      </w:r>
      <w:r w:rsidR="003D416B" w:rsidRPr="003D416B">
        <w:rPr>
          <w:rFonts w:hAnsi="宋体" w:hint="eastAsia"/>
          <w:szCs w:val="21"/>
        </w:rPr>
        <w:t>实现再生资源的减量化、资源化和无害化，废旧资源综合回收利用最大化。</w:t>
      </w:r>
      <w:r w:rsidR="003D416B" w:rsidRPr="003D416B">
        <w:rPr>
          <w:rFonts w:hAnsi="宋体"/>
          <w:szCs w:val="21"/>
        </w:rPr>
        <w:t>是当前唯一</w:t>
      </w:r>
      <w:r w:rsidR="003D416B" w:rsidRPr="003D416B">
        <w:rPr>
          <w:rFonts w:hAnsi="宋体" w:hint="eastAsia"/>
          <w:szCs w:val="21"/>
        </w:rPr>
        <w:t>一家对废电路板的</w:t>
      </w:r>
      <w:r w:rsidR="003D416B" w:rsidRPr="003D416B">
        <w:rPr>
          <w:rFonts w:hAnsi="宋体"/>
          <w:szCs w:val="21"/>
        </w:rPr>
        <w:t>取制样方法</w:t>
      </w:r>
      <w:r w:rsidR="003D416B" w:rsidRPr="003D416B">
        <w:rPr>
          <w:rFonts w:hAnsi="宋体" w:hint="eastAsia"/>
          <w:szCs w:val="21"/>
        </w:rPr>
        <w:t>开展</w:t>
      </w:r>
      <w:r w:rsidR="003D416B" w:rsidRPr="003D416B">
        <w:rPr>
          <w:rFonts w:hAnsi="宋体"/>
          <w:szCs w:val="21"/>
        </w:rPr>
        <w:t>研究的企业，</w:t>
      </w:r>
      <w:r w:rsidR="003D416B" w:rsidRPr="003D416B">
        <w:rPr>
          <w:rFonts w:hAnsi="宋体" w:hint="eastAsia"/>
          <w:szCs w:val="21"/>
        </w:rPr>
        <w:t>并已研发</w:t>
      </w:r>
      <w:r w:rsidR="003D416B" w:rsidRPr="003D416B">
        <w:rPr>
          <w:rFonts w:hAnsi="宋体"/>
          <w:szCs w:val="21"/>
        </w:rPr>
        <w:t>了国内首套处理</w:t>
      </w:r>
      <w:r w:rsidR="003D416B" w:rsidRPr="003D416B">
        <w:rPr>
          <w:rFonts w:hAnsi="宋体" w:hint="eastAsia"/>
          <w:szCs w:val="21"/>
        </w:rPr>
        <w:t>废电路板</w:t>
      </w:r>
      <w:r w:rsidR="003D416B" w:rsidRPr="003D416B">
        <w:rPr>
          <w:rFonts w:hAnsi="宋体"/>
          <w:szCs w:val="21"/>
        </w:rPr>
        <w:t>的取制样方法</w:t>
      </w:r>
      <w:r w:rsidR="003D416B" w:rsidRPr="003D416B">
        <w:rPr>
          <w:rFonts w:hAnsi="宋体" w:hint="eastAsia"/>
          <w:szCs w:val="21"/>
        </w:rPr>
        <w:t>，</w:t>
      </w:r>
      <w:r w:rsidR="003D416B" w:rsidRPr="003D416B">
        <w:rPr>
          <w:rFonts w:hAnsi="宋体"/>
          <w:szCs w:val="21"/>
        </w:rPr>
        <w:t>具备制定并完成该标准的基础条件。</w:t>
      </w:r>
    </w:p>
    <w:p w:rsidR="004866C9" w:rsidRDefault="002764D2">
      <w:pPr>
        <w:pStyle w:val="2"/>
      </w:pPr>
      <w:bookmarkStart w:id="1" w:name="_Toc21770299"/>
      <w:r w:rsidRPr="00B15883">
        <w:rPr>
          <w:rFonts w:hint="eastAsia"/>
        </w:rPr>
        <w:t>1.2</w:t>
      </w:r>
      <w:r w:rsidRPr="00B15883">
        <w:rPr>
          <w:rFonts w:hint="eastAsia"/>
        </w:rPr>
        <w:t>标准</w:t>
      </w:r>
      <w:r w:rsidRPr="00B15883">
        <w:t>编制的必要性</w:t>
      </w:r>
      <w:bookmarkEnd w:id="1"/>
    </w:p>
    <w:p w:rsidR="002764D2" w:rsidRPr="0067335F" w:rsidRDefault="002764D2" w:rsidP="00F73AF1">
      <w:pPr>
        <w:spacing w:line="360" w:lineRule="auto"/>
        <w:rPr>
          <w:szCs w:val="21"/>
        </w:rPr>
      </w:pPr>
      <w:r w:rsidRPr="0067335F">
        <w:rPr>
          <w:rFonts w:hint="eastAsia"/>
          <w:szCs w:val="21"/>
        </w:rPr>
        <w:t>（</w:t>
      </w:r>
      <w:r w:rsidRPr="0067335F">
        <w:rPr>
          <w:rFonts w:hint="eastAsia"/>
          <w:szCs w:val="21"/>
        </w:rPr>
        <w:t>1</w:t>
      </w:r>
      <w:r w:rsidRPr="0067335F">
        <w:rPr>
          <w:rFonts w:hint="eastAsia"/>
          <w:szCs w:val="21"/>
        </w:rPr>
        <w:t>）产业</w:t>
      </w:r>
      <w:r w:rsidRPr="0067335F">
        <w:rPr>
          <w:szCs w:val="21"/>
        </w:rPr>
        <w:t>政策重点发展领域</w:t>
      </w:r>
    </w:p>
    <w:p w:rsidR="002764D2" w:rsidRPr="0067335F" w:rsidRDefault="002764D2" w:rsidP="00F73AF1">
      <w:pPr>
        <w:spacing w:line="360" w:lineRule="auto"/>
        <w:ind w:firstLineChars="150" w:firstLine="315"/>
        <w:rPr>
          <w:szCs w:val="21"/>
        </w:rPr>
      </w:pPr>
      <w:r w:rsidRPr="0067335F">
        <w:rPr>
          <w:rFonts w:hint="eastAsia"/>
          <w:szCs w:val="21"/>
        </w:rPr>
        <w:t>我国</w:t>
      </w:r>
      <w:r w:rsidRPr="0067335F">
        <w:rPr>
          <w:szCs w:val="21"/>
        </w:rPr>
        <w:t>已成为世界上最大的电子废</w:t>
      </w:r>
      <w:r w:rsidRPr="0067335F">
        <w:rPr>
          <w:rFonts w:hint="eastAsia"/>
          <w:szCs w:val="21"/>
        </w:rPr>
        <w:t>弃</w:t>
      </w:r>
      <w:r w:rsidRPr="0067335F">
        <w:rPr>
          <w:szCs w:val="21"/>
        </w:rPr>
        <w:t>物产业</w:t>
      </w:r>
      <w:r w:rsidRPr="0067335F">
        <w:rPr>
          <w:rFonts w:hint="eastAsia"/>
          <w:szCs w:val="21"/>
        </w:rPr>
        <w:t>国，</w:t>
      </w:r>
      <w:r w:rsidRPr="0067335F">
        <w:rPr>
          <w:szCs w:val="21"/>
        </w:rPr>
        <w:t>但</w:t>
      </w:r>
      <w:r w:rsidR="0053644A" w:rsidRPr="0067335F">
        <w:rPr>
          <w:rFonts w:hint="eastAsia"/>
          <w:szCs w:val="21"/>
        </w:rPr>
        <w:t>电子</w:t>
      </w:r>
      <w:r w:rsidR="0053644A" w:rsidRPr="0067335F">
        <w:rPr>
          <w:szCs w:val="21"/>
        </w:rPr>
        <w:t>废物处理存在技术</w:t>
      </w:r>
      <w:r w:rsidR="0053644A" w:rsidRPr="0067335F">
        <w:rPr>
          <w:rFonts w:hint="eastAsia"/>
          <w:szCs w:val="21"/>
        </w:rPr>
        <w:t>装备</w:t>
      </w:r>
      <w:r w:rsidR="0053644A" w:rsidRPr="0067335F">
        <w:rPr>
          <w:szCs w:val="21"/>
        </w:rPr>
        <w:t>落后、有价元素回收率低、环境污染严重和高</w:t>
      </w:r>
      <w:r w:rsidR="0053644A" w:rsidRPr="0067335F">
        <w:rPr>
          <w:rFonts w:hint="eastAsia"/>
          <w:szCs w:val="21"/>
        </w:rPr>
        <w:t>能</w:t>
      </w:r>
      <w:r w:rsidR="0053644A" w:rsidRPr="0067335F">
        <w:rPr>
          <w:szCs w:val="21"/>
        </w:rPr>
        <w:t>耗</w:t>
      </w:r>
      <w:r w:rsidR="0053644A" w:rsidRPr="0067335F">
        <w:rPr>
          <w:rFonts w:hint="eastAsia"/>
          <w:szCs w:val="21"/>
        </w:rPr>
        <w:t>等</w:t>
      </w:r>
      <w:r w:rsidR="0053644A" w:rsidRPr="0067335F">
        <w:rPr>
          <w:szCs w:val="21"/>
        </w:rPr>
        <w:t>问题。电子</w:t>
      </w:r>
      <w:r w:rsidR="0053644A" w:rsidRPr="0067335F">
        <w:rPr>
          <w:rFonts w:hint="eastAsia"/>
          <w:szCs w:val="21"/>
        </w:rPr>
        <w:t>废物</w:t>
      </w:r>
      <w:r w:rsidR="0053644A" w:rsidRPr="0067335F">
        <w:rPr>
          <w:szCs w:val="21"/>
        </w:rPr>
        <w:t>属于</w:t>
      </w:r>
      <w:r w:rsidR="0053644A" w:rsidRPr="0067335F">
        <w:rPr>
          <w:rFonts w:hint="eastAsia"/>
          <w:szCs w:val="21"/>
        </w:rPr>
        <w:t>危险</w:t>
      </w:r>
      <w:r w:rsidR="0053644A" w:rsidRPr="0067335F">
        <w:rPr>
          <w:szCs w:val="21"/>
        </w:rPr>
        <w:t>废物，</w:t>
      </w:r>
      <w:r w:rsidR="0053644A" w:rsidRPr="0067335F">
        <w:rPr>
          <w:rFonts w:hint="eastAsia"/>
          <w:szCs w:val="21"/>
        </w:rPr>
        <w:t>《国家</w:t>
      </w:r>
      <w:r w:rsidR="0053644A" w:rsidRPr="0067335F">
        <w:rPr>
          <w:szCs w:val="21"/>
        </w:rPr>
        <w:t>中长期科技发展规划纲要》</w:t>
      </w:r>
      <w:r w:rsidR="0053644A" w:rsidRPr="0067335F">
        <w:rPr>
          <w:rFonts w:hint="eastAsia"/>
          <w:szCs w:val="21"/>
        </w:rPr>
        <w:t>（</w:t>
      </w:r>
      <w:r w:rsidR="0053644A" w:rsidRPr="0067335F">
        <w:rPr>
          <w:rFonts w:hint="eastAsia"/>
          <w:szCs w:val="21"/>
        </w:rPr>
        <w:t>2006-2020</w:t>
      </w:r>
      <w:r w:rsidR="0053644A" w:rsidRPr="0067335F">
        <w:rPr>
          <w:rFonts w:hint="eastAsia"/>
          <w:szCs w:val="21"/>
        </w:rPr>
        <w:t>）指出</w:t>
      </w:r>
      <w:r w:rsidR="0053644A" w:rsidRPr="0067335F">
        <w:rPr>
          <w:szCs w:val="21"/>
        </w:rPr>
        <w:t>：</w:t>
      </w:r>
      <w:r w:rsidR="0053644A" w:rsidRPr="0067335F">
        <w:rPr>
          <w:szCs w:val="21"/>
        </w:rPr>
        <w:t>“</w:t>
      </w:r>
      <w:r w:rsidR="0053644A" w:rsidRPr="0067335F">
        <w:rPr>
          <w:rFonts w:hint="eastAsia"/>
          <w:szCs w:val="21"/>
        </w:rPr>
        <w:t>开发</w:t>
      </w:r>
      <w:r w:rsidR="0053644A" w:rsidRPr="0067335F">
        <w:rPr>
          <w:szCs w:val="21"/>
        </w:rPr>
        <w:t>废弃物等资源化利用技术，重污染行业清洁生产集成技术，建立发展循环经济的技术示范模式，是重点领域</w:t>
      </w:r>
      <w:r w:rsidR="0053644A" w:rsidRPr="0067335F">
        <w:rPr>
          <w:rFonts w:hint="eastAsia"/>
          <w:szCs w:val="21"/>
        </w:rPr>
        <w:t>和</w:t>
      </w:r>
      <w:r w:rsidR="0053644A" w:rsidRPr="0067335F">
        <w:rPr>
          <w:szCs w:val="21"/>
        </w:rPr>
        <w:t>优先主题</w:t>
      </w:r>
      <w:r w:rsidR="0053644A" w:rsidRPr="0067335F">
        <w:rPr>
          <w:szCs w:val="21"/>
        </w:rPr>
        <w:t>”</w:t>
      </w:r>
      <w:r w:rsidR="0053644A" w:rsidRPr="0067335F">
        <w:rPr>
          <w:rFonts w:hint="eastAsia"/>
          <w:szCs w:val="21"/>
        </w:rPr>
        <w:t>。</w:t>
      </w:r>
      <w:r w:rsidR="0053644A" w:rsidRPr="0067335F">
        <w:rPr>
          <w:szCs w:val="21"/>
        </w:rPr>
        <w:t>“</w:t>
      </w:r>
      <w:r w:rsidR="0053644A" w:rsidRPr="0067335F">
        <w:rPr>
          <w:rFonts w:hint="eastAsia"/>
          <w:szCs w:val="21"/>
        </w:rPr>
        <w:t>带</w:t>
      </w:r>
      <w:r w:rsidR="0053644A" w:rsidRPr="0067335F">
        <w:rPr>
          <w:szCs w:val="21"/>
        </w:rPr>
        <w:t>元器件的废电路板</w:t>
      </w:r>
      <w:r w:rsidR="0053644A" w:rsidRPr="0067335F">
        <w:rPr>
          <w:szCs w:val="21"/>
        </w:rPr>
        <w:t>”</w:t>
      </w:r>
      <w:r w:rsidR="0053644A" w:rsidRPr="0067335F">
        <w:rPr>
          <w:rFonts w:hint="eastAsia"/>
          <w:szCs w:val="21"/>
        </w:rPr>
        <w:t>贸易有迅猛</w:t>
      </w:r>
      <w:r w:rsidR="0053644A" w:rsidRPr="0067335F">
        <w:rPr>
          <w:szCs w:val="21"/>
        </w:rPr>
        <w:t>增长的趋势。</w:t>
      </w:r>
    </w:p>
    <w:p w:rsidR="0053644A" w:rsidRPr="0067335F" w:rsidRDefault="0053644A" w:rsidP="00F73AF1">
      <w:pPr>
        <w:spacing w:line="360" w:lineRule="auto"/>
        <w:rPr>
          <w:szCs w:val="21"/>
        </w:rPr>
      </w:pPr>
      <w:r w:rsidRPr="0067335F">
        <w:rPr>
          <w:rFonts w:hint="eastAsia"/>
          <w:szCs w:val="21"/>
        </w:rPr>
        <w:t>（</w:t>
      </w:r>
      <w:r w:rsidRPr="0067335F">
        <w:rPr>
          <w:rFonts w:hint="eastAsia"/>
          <w:szCs w:val="21"/>
        </w:rPr>
        <w:t>2</w:t>
      </w:r>
      <w:r w:rsidRPr="0067335F">
        <w:rPr>
          <w:rFonts w:hint="eastAsia"/>
          <w:szCs w:val="21"/>
        </w:rPr>
        <w:t>）引领行业绿色环保发展的</w:t>
      </w:r>
      <w:r w:rsidRPr="0067335F">
        <w:rPr>
          <w:szCs w:val="21"/>
        </w:rPr>
        <w:t>需要</w:t>
      </w:r>
    </w:p>
    <w:p w:rsidR="0053644A" w:rsidRPr="0067335F" w:rsidRDefault="0079547E" w:rsidP="00F73AF1">
      <w:pPr>
        <w:spacing w:line="360" w:lineRule="auto"/>
        <w:ind w:firstLineChars="200" w:firstLine="420"/>
        <w:rPr>
          <w:szCs w:val="21"/>
        </w:rPr>
      </w:pPr>
      <w:r w:rsidRPr="0067335F">
        <w:rPr>
          <w:rFonts w:hint="eastAsia"/>
          <w:szCs w:val="21"/>
        </w:rPr>
        <w:t>目前</w:t>
      </w:r>
      <w:r w:rsidRPr="0067335F">
        <w:rPr>
          <w:szCs w:val="21"/>
        </w:rPr>
        <w:t>我国废电路板回收处理行业还处于</w:t>
      </w:r>
      <w:r w:rsidRPr="0067335F">
        <w:rPr>
          <w:rFonts w:hint="eastAsia"/>
          <w:szCs w:val="21"/>
        </w:rPr>
        <w:t>粗放</w:t>
      </w:r>
      <w:r w:rsidRPr="0067335F">
        <w:rPr>
          <w:szCs w:val="21"/>
        </w:rPr>
        <w:t>型的状态，</w:t>
      </w:r>
      <w:r w:rsidRPr="0067335F">
        <w:rPr>
          <w:rFonts w:hint="eastAsia"/>
          <w:szCs w:val="21"/>
        </w:rPr>
        <w:t>80</w:t>
      </w:r>
      <w:r w:rsidRPr="0067335F">
        <w:rPr>
          <w:szCs w:val="21"/>
        </w:rPr>
        <w:t>%</w:t>
      </w:r>
      <w:r w:rsidRPr="0067335F">
        <w:rPr>
          <w:szCs w:val="21"/>
        </w:rPr>
        <w:t>以上的废电路板都是由个体户回收，并由小作坊处理，处理手段</w:t>
      </w:r>
      <w:r w:rsidRPr="0067335F">
        <w:rPr>
          <w:rFonts w:hint="eastAsia"/>
          <w:szCs w:val="21"/>
        </w:rPr>
        <w:t>大多</w:t>
      </w:r>
      <w:r w:rsidRPr="0067335F">
        <w:rPr>
          <w:szCs w:val="21"/>
        </w:rPr>
        <w:t>采用手工拆卸、焚烧、强酸萃取、填埋以及丢弃等方式，如此处理导致较难回收的宝贵资源大量浪费，同</w:t>
      </w:r>
      <w:r w:rsidRPr="0067335F">
        <w:rPr>
          <w:rFonts w:hint="eastAsia"/>
          <w:szCs w:val="21"/>
        </w:rPr>
        <w:t>时</w:t>
      </w:r>
      <w:r w:rsidRPr="0067335F">
        <w:rPr>
          <w:szCs w:val="21"/>
        </w:rPr>
        <w:t>产生大量的</w:t>
      </w:r>
      <w:r w:rsidRPr="0067335F">
        <w:rPr>
          <w:rFonts w:hint="eastAsia"/>
          <w:szCs w:val="21"/>
        </w:rPr>
        <w:t>重</w:t>
      </w:r>
      <w:r w:rsidRPr="0067335F">
        <w:rPr>
          <w:szCs w:val="21"/>
        </w:rPr>
        <w:t>金属和有毒物质，造成严重的环境污染。企业和企业集中</w:t>
      </w:r>
      <w:r w:rsidRPr="0067335F">
        <w:rPr>
          <w:rFonts w:hint="eastAsia"/>
          <w:szCs w:val="21"/>
        </w:rPr>
        <w:t>地区</w:t>
      </w:r>
      <w:r w:rsidRPr="0067335F">
        <w:rPr>
          <w:szCs w:val="21"/>
        </w:rPr>
        <w:t>缺乏环境监测和系统管理。废电路板</w:t>
      </w:r>
      <w:r w:rsidRPr="0067335F">
        <w:rPr>
          <w:rFonts w:hint="eastAsia"/>
          <w:szCs w:val="21"/>
        </w:rPr>
        <w:t>标准</w:t>
      </w:r>
      <w:r w:rsidRPr="0067335F">
        <w:rPr>
          <w:szCs w:val="21"/>
        </w:rPr>
        <w:t>建立后，将对废电路板的分类、检验和</w:t>
      </w:r>
      <w:r w:rsidRPr="0067335F">
        <w:rPr>
          <w:rFonts w:hint="eastAsia"/>
          <w:szCs w:val="21"/>
        </w:rPr>
        <w:t>化验</w:t>
      </w:r>
      <w:r w:rsidRPr="0067335F">
        <w:rPr>
          <w:szCs w:val="21"/>
        </w:rPr>
        <w:t>进行规范。逐步规范</w:t>
      </w:r>
      <w:r w:rsidR="003D2662" w:rsidRPr="0067335F">
        <w:rPr>
          <w:rFonts w:hint="eastAsia"/>
          <w:szCs w:val="21"/>
        </w:rPr>
        <w:t>回收</w:t>
      </w:r>
      <w:r w:rsidR="003D2662" w:rsidRPr="0067335F">
        <w:rPr>
          <w:szCs w:val="21"/>
        </w:rPr>
        <w:t>、处理、交易产业链，引领新型、绿色环保处理工艺取代手工拆卸、焚烧、强酸萃取、填埋以及丢弃等</w:t>
      </w:r>
      <w:r w:rsidR="003D2662" w:rsidRPr="0067335F">
        <w:rPr>
          <w:rFonts w:hint="eastAsia"/>
          <w:szCs w:val="21"/>
        </w:rPr>
        <w:t>浪费</w:t>
      </w:r>
      <w:r w:rsidR="003D2662" w:rsidRPr="0067335F">
        <w:rPr>
          <w:szCs w:val="21"/>
        </w:rPr>
        <w:t>资源、严重污染环境的传统方法。</w:t>
      </w:r>
    </w:p>
    <w:p w:rsidR="003D2662" w:rsidRPr="0067335F" w:rsidRDefault="003D2662" w:rsidP="00F73AF1">
      <w:pPr>
        <w:spacing w:line="360" w:lineRule="auto"/>
        <w:rPr>
          <w:szCs w:val="21"/>
        </w:rPr>
      </w:pPr>
      <w:r w:rsidRPr="0067335F">
        <w:rPr>
          <w:rFonts w:hint="eastAsia"/>
          <w:szCs w:val="21"/>
        </w:rPr>
        <w:lastRenderedPageBreak/>
        <w:t>（</w:t>
      </w:r>
      <w:r w:rsidRPr="0067335F">
        <w:rPr>
          <w:rFonts w:hint="eastAsia"/>
          <w:szCs w:val="21"/>
        </w:rPr>
        <w:t>3</w:t>
      </w:r>
      <w:r w:rsidRPr="0067335F">
        <w:rPr>
          <w:rFonts w:hint="eastAsia"/>
          <w:szCs w:val="21"/>
        </w:rPr>
        <w:t>）规范贸易市场</w:t>
      </w:r>
      <w:r w:rsidRPr="0067335F">
        <w:rPr>
          <w:szCs w:val="21"/>
        </w:rPr>
        <w:t>的</w:t>
      </w:r>
      <w:r w:rsidRPr="0067335F">
        <w:rPr>
          <w:rFonts w:hint="eastAsia"/>
          <w:szCs w:val="21"/>
        </w:rPr>
        <w:t>需要</w:t>
      </w:r>
    </w:p>
    <w:p w:rsidR="003D2662" w:rsidRPr="0067335F" w:rsidRDefault="003D2662" w:rsidP="00F73AF1">
      <w:pPr>
        <w:spacing w:line="360" w:lineRule="auto"/>
        <w:ind w:firstLineChars="200" w:firstLine="420"/>
        <w:rPr>
          <w:szCs w:val="21"/>
        </w:rPr>
      </w:pPr>
      <w:r w:rsidRPr="0067335F">
        <w:rPr>
          <w:rFonts w:hint="eastAsia"/>
          <w:szCs w:val="21"/>
        </w:rPr>
        <w:t>目前</w:t>
      </w:r>
      <w:r w:rsidRPr="0067335F">
        <w:rPr>
          <w:szCs w:val="21"/>
        </w:rPr>
        <w:t>国内废电路板</w:t>
      </w:r>
      <w:r w:rsidRPr="0067335F">
        <w:rPr>
          <w:rFonts w:hint="eastAsia"/>
          <w:szCs w:val="21"/>
        </w:rPr>
        <w:t>回收</w:t>
      </w:r>
      <w:r w:rsidRPr="0067335F">
        <w:rPr>
          <w:szCs w:val="21"/>
        </w:rPr>
        <w:t>交易方式和价格是通过买卖双方之间的协议来达成，而这种交易的方式就是通过经验来判断废电路板价值的准确性，也就完全取决于</w:t>
      </w:r>
      <w:r w:rsidRPr="0067335F">
        <w:rPr>
          <w:szCs w:val="21"/>
        </w:rPr>
        <w:t>“</w:t>
      </w:r>
      <w:r w:rsidRPr="0067335F">
        <w:rPr>
          <w:rFonts w:hint="eastAsia"/>
          <w:szCs w:val="21"/>
        </w:rPr>
        <w:t>内行</w:t>
      </w:r>
      <w:r w:rsidRPr="0067335F">
        <w:rPr>
          <w:szCs w:val="21"/>
        </w:rPr>
        <w:t>”</w:t>
      </w:r>
      <w:r w:rsidRPr="0067335F">
        <w:rPr>
          <w:rFonts w:hint="eastAsia"/>
          <w:szCs w:val="21"/>
        </w:rPr>
        <w:t>人员</w:t>
      </w:r>
      <w:r w:rsidRPr="0067335F">
        <w:rPr>
          <w:szCs w:val="21"/>
        </w:rPr>
        <w:t>的经验水平，对供需</w:t>
      </w:r>
      <w:r w:rsidRPr="0067335F">
        <w:rPr>
          <w:rFonts w:hint="eastAsia"/>
          <w:szCs w:val="21"/>
        </w:rPr>
        <w:t>双方在</w:t>
      </w:r>
      <w:r w:rsidRPr="0067335F">
        <w:rPr>
          <w:szCs w:val="21"/>
        </w:rPr>
        <w:t>进行废电路板的交易都存在非常大的经济风险。交易</w:t>
      </w:r>
      <w:r w:rsidRPr="0067335F">
        <w:rPr>
          <w:rFonts w:hint="eastAsia"/>
          <w:szCs w:val="21"/>
        </w:rPr>
        <w:t>中</w:t>
      </w:r>
      <w:r w:rsidRPr="0067335F">
        <w:rPr>
          <w:szCs w:val="21"/>
        </w:rPr>
        <w:t>由于经验</w:t>
      </w:r>
      <w:r w:rsidRPr="0067335F">
        <w:rPr>
          <w:rFonts w:hint="eastAsia"/>
          <w:szCs w:val="21"/>
        </w:rPr>
        <w:t>水平</w:t>
      </w:r>
      <w:r w:rsidRPr="0067335F">
        <w:rPr>
          <w:szCs w:val="21"/>
        </w:rPr>
        <w:t>的高低往往</w:t>
      </w:r>
      <w:r w:rsidRPr="0067335F">
        <w:rPr>
          <w:rFonts w:hint="eastAsia"/>
          <w:szCs w:val="21"/>
        </w:rPr>
        <w:t>可能</w:t>
      </w:r>
      <w:r w:rsidRPr="0067335F">
        <w:rPr>
          <w:szCs w:val="21"/>
        </w:rPr>
        <w:t>会造成双方</w:t>
      </w:r>
      <w:r w:rsidRPr="0067335F">
        <w:rPr>
          <w:rFonts w:hint="eastAsia"/>
          <w:szCs w:val="21"/>
        </w:rPr>
        <w:t>损失</w:t>
      </w:r>
      <w:r w:rsidRPr="0067335F">
        <w:rPr>
          <w:szCs w:val="21"/>
        </w:rPr>
        <w:t>，为规避此</w:t>
      </w:r>
      <w:r w:rsidRPr="0067335F">
        <w:rPr>
          <w:rFonts w:hint="eastAsia"/>
          <w:szCs w:val="21"/>
        </w:rPr>
        <w:t>类</w:t>
      </w:r>
      <w:r w:rsidRPr="0067335F">
        <w:rPr>
          <w:szCs w:val="21"/>
        </w:rPr>
        <w:t>风险，对</w:t>
      </w:r>
      <w:r w:rsidR="00F73AF1">
        <w:rPr>
          <w:rFonts w:hint="eastAsia"/>
          <w:szCs w:val="21"/>
        </w:rPr>
        <w:t>废电</w:t>
      </w:r>
      <w:r w:rsidRPr="0067335F">
        <w:rPr>
          <w:szCs w:val="21"/>
        </w:rPr>
        <w:t>路板</w:t>
      </w:r>
      <w:r w:rsidRPr="0067335F">
        <w:rPr>
          <w:rFonts w:hint="eastAsia"/>
          <w:szCs w:val="21"/>
        </w:rPr>
        <w:t>中</w:t>
      </w:r>
      <w:r w:rsidRPr="0067335F">
        <w:rPr>
          <w:szCs w:val="21"/>
        </w:rPr>
        <w:t>的</w:t>
      </w:r>
      <w:r w:rsidRPr="0067335F">
        <w:rPr>
          <w:rFonts w:hint="eastAsia"/>
          <w:szCs w:val="21"/>
        </w:rPr>
        <w:t>金属成分</w:t>
      </w:r>
      <w:r w:rsidRPr="0067335F">
        <w:rPr>
          <w:szCs w:val="21"/>
        </w:rPr>
        <w:t>进行</w:t>
      </w:r>
      <w:r w:rsidRPr="0067335F">
        <w:rPr>
          <w:rFonts w:hint="eastAsia"/>
          <w:szCs w:val="21"/>
        </w:rPr>
        <w:t>检测</w:t>
      </w:r>
      <w:r w:rsidRPr="0067335F">
        <w:rPr>
          <w:szCs w:val="21"/>
        </w:rPr>
        <w:t>，用数据</w:t>
      </w:r>
      <w:r w:rsidRPr="0067335F">
        <w:rPr>
          <w:rFonts w:hint="eastAsia"/>
          <w:szCs w:val="21"/>
        </w:rPr>
        <w:t>的</w:t>
      </w:r>
      <w:proofErr w:type="gramStart"/>
      <w:r w:rsidR="0039776E" w:rsidRPr="0067335F">
        <w:rPr>
          <w:rFonts w:hint="eastAsia"/>
          <w:szCs w:val="21"/>
        </w:rPr>
        <w:t>来</w:t>
      </w:r>
      <w:r w:rsidR="0039776E" w:rsidRPr="0067335F">
        <w:rPr>
          <w:szCs w:val="21"/>
        </w:rPr>
        <w:t>作</w:t>
      </w:r>
      <w:proofErr w:type="gramEnd"/>
      <w:r w:rsidR="0039776E" w:rsidRPr="0067335F">
        <w:rPr>
          <w:szCs w:val="21"/>
        </w:rPr>
        <w:t>为</w:t>
      </w:r>
      <w:r w:rsidR="0039776E" w:rsidRPr="0067335F">
        <w:rPr>
          <w:rFonts w:hint="eastAsia"/>
          <w:szCs w:val="21"/>
        </w:rPr>
        <w:t>价值判定</w:t>
      </w:r>
      <w:r w:rsidR="0039776E" w:rsidRPr="0067335F">
        <w:rPr>
          <w:szCs w:val="21"/>
        </w:rPr>
        <w:t>的依据</w:t>
      </w:r>
      <w:r w:rsidR="0039776E" w:rsidRPr="0067335F">
        <w:rPr>
          <w:rFonts w:hint="eastAsia"/>
          <w:szCs w:val="21"/>
        </w:rPr>
        <w:t>替代</w:t>
      </w:r>
      <w:r w:rsidR="0039776E" w:rsidRPr="0067335F">
        <w:rPr>
          <w:szCs w:val="21"/>
        </w:rPr>
        <w:t>经验操作法，是非常公平、公正的交易方法，也是非常必要的。</w:t>
      </w:r>
    </w:p>
    <w:p w:rsidR="0039776E" w:rsidRPr="0067335F" w:rsidRDefault="0039776E" w:rsidP="00F73AF1">
      <w:pPr>
        <w:spacing w:line="360" w:lineRule="auto"/>
        <w:rPr>
          <w:szCs w:val="21"/>
        </w:rPr>
      </w:pPr>
      <w:r w:rsidRPr="0067335F">
        <w:rPr>
          <w:rFonts w:hint="eastAsia"/>
          <w:szCs w:val="21"/>
        </w:rPr>
        <w:t>（</w:t>
      </w:r>
      <w:r w:rsidRPr="0067335F">
        <w:rPr>
          <w:rFonts w:hint="eastAsia"/>
          <w:szCs w:val="21"/>
        </w:rPr>
        <w:t>4</w:t>
      </w:r>
      <w:r w:rsidRPr="0067335F">
        <w:rPr>
          <w:rFonts w:hint="eastAsia"/>
          <w:szCs w:val="21"/>
        </w:rPr>
        <w:t>）规范</w:t>
      </w:r>
      <w:r w:rsidRPr="0067335F">
        <w:rPr>
          <w:szCs w:val="21"/>
        </w:rPr>
        <w:t>废电路板行业的需要</w:t>
      </w:r>
    </w:p>
    <w:p w:rsidR="0039776E" w:rsidRDefault="0039776E" w:rsidP="00F73AF1">
      <w:pPr>
        <w:spacing w:line="360" w:lineRule="auto"/>
        <w:ind w:firstLineChars="200" w:firstLine="420"/>
        <w:rPr>
          <w:szCs w:val="21"/>
        </w:rPr>
      </w:pPr>
      <w:r w:rsidRPr="0067335F">
        <w:rPr>
          <w:rFonts w:hint="eastAsia"/>
          <w:szCs w:val="21"/>
        </w:rPr>
        <w:t>目前</w:t>
      </w:r>
      <w:r w:rsidRPr="0067335F">
        <w:rPr>
          <w:szCs w:val="21"/>
        </w:rPr>
        <w:t>行业里还没有关于废电路板取样、制样标准，该领域仍</w:t>
      </w:r>
      <w:r w:rsidRPr="0067335F">
        <w:rPr>
          <w:rFonts w:hint="eastAsia"/>
          <w:szCs w:val="21"/>
        </w:rPr>
        <w:t>是</w:t>
      </w:r>
      <w:r w:rsidRPr="0067335F">
        <w:rPr>
          <w:szCs w:val="21"/>
        </w:rPr>
        <w:t>一</w:t>
      </w:r>
      <w:r w:rsidRPr="0067335F">
        <w:rPr>
          <w:rFonts w:hint="eastAsia"/>
          <w:szCs w:val="21"/>
        </w:rPr>
        <w:t>项</w:t>
      </w:r>
      <w:r w:rsidRPr="0067335F">
        <w:rPr>
          <w:szCs w:val="21"/>
        </w:rPr>
        <w:t>空白</w:t>
      </w:r>
      <w:r w:rsidRPr="0067335F">
        <w:rPr>
          <w:rFonts w:hint="eastAsia"/>
          <w:szCs w:val="21"/>
        </w:rPr>
        <w:t>，</w:t>
      </w:r>
      <w:r w:rsidRPr="0067335F">
        <w:rPr>
          <w:szCs w:val="21"/>
        </w:rPr>
        <w:t>急需填补。建立</w:t>
      </w:r>
      <w:r w:rsidRPr="0067335F">
        <w:rPr>
          <w:rFonts w:hint="eastAsia"/>
          <w:szCs w:val="21"/>
        </w:rPr>
        <w:t>一</w:t>
      </w:r>
      <w:r w:rsidRPr="0067335F">
        <w:rPr>
          <w:szCs w:val="21"/>
        </w:rPr>
        <w:t>套完整、合理有效的废电路板取样、制</w:t>
      </w:r>
      <w:proofErr w:type="gramStart"/>
      <w:r w:rsidRPr="0067335F">
        <w:rPr>
          <w:szCs w:val="21"/>
        </w:rPr>
        <w:t>样标准</w:t>
      </w:r>
      <w:proofErr w:type="gramEnd"/>
      <w:r w:rsidRPr="0067335F">
        <w:rPr>
          <w:szCs w:val="21"/>
        </w:rPr>
        <w:t>来规范市场交易模式势在必行，并引领电路板的交易市场逐渐走向程序化和正规化。</w:t>
      </w:r>
    </w:p>
    <w:p w:rsidR="004866C9" w:rsidRDefault="00E34AAB">
      <w:pPr>
        <w:pStyle w:val="2"/>
      </w:pPr>
      <w:bookmarkStart w:id="2" w:name="_Toc21770300"/>
      <w:r>
        <w:rPr>
          <w:rFonts w:hint="eastAsia"/>
        </w:rPr>
        <w:t>1.3</w:t>
      </w:r>
      <w:r>
        <w:rPr>
          <w:rFonts w:hint="eastAsia"/>
        </w:rPr>
        <w:t>国内外标准情况</w:t>
      </w:r>
      <w:bookmarkEnd w:id="2"/>
    </w:p>
    <w:p w:rsidR="004866C9" w:rsidRDefault="0039776E">
      <w:pPr>
        <w:pStyle w:val="3"/>
      </w:pPr>
      <w:bookmarkStart w:id="3" w:name="_Toc21770301"/>
      <w:r w:rsidRPr="0067335F">
        <w:t>1..3.1</w:t>
      </w:r>
      <w:r w:rsidRPr="0067335F">
        <w:rPr>
          <w:rFonts w:hint="eastAsia"/>
        </w:rPr>
        <w:t>国内标准</w:t>
      </w:r>
      <w:r w:rsidRPr="0067335F">
        <w:t>情况</w:t>
      </w:r>
      <w:bookmarkEnd w:id="3"/>
    </w:p>
    <w:p w:rsidR="0039776E" w:rsidRPr="0067335F" w:rsidRDefault="00256EBD" w:rsidP="00F73AF1">
      <w:pPr>
        <w:spacing w:line="360" w:lineRule="auto"/>
        <w:ind w:firstLineChars="150" w:firstLine="315"/>
        <w:rPr>
          <w:szCs w:val="21"/>
        </w:rPr>
      </w:pPr>
      <w:r w:rsidRPr="0067335F">
        <w:rPr>
          <w:rFonts w:hint="eastAsia"/>
          <w:szCs w:val="21"/>
        </w:rPr>
        <w:t>国内</w:t>
      </w:r>
      <w:r w:rsidRPr="0067335F">
        <w:rPr>
          <w:szCs w:val="21"/>
        </w:rPr>
        <w:t>尚无针对废电路板取制</w:t>
      </w:r>
      <w:proofErr w:type="gramStart"/>
      <w:r w:rsidRPr="0067335F">
        <w:rPr>
          <w:szCs w:val="21"/>
        </w:rPr>
        <w:t>样</w:t>
      </w:r>
      <w:r w:rsidR="00EE5D40">
        <w:rPr>
          <w:rFonts w:hint="eastAsia"/>
          <w:szCs w:val="21"/>
        </w:rPr>
        <w:t>制定</w:t>
      </w:r>
      <w:proofErr w:type="gramEnd"/>
      <w:r w:rsidRPr="0067335F">
        <w:rPr>
          <w:szCs w:val="21"/>
        </w:rPr>
        <w:t>相关标准。</w:t>
      </w:r>
    </w:p>
    <w:p w:rsidR="004866C9" w:rsidRDefault="00256EBD">
      <w:pPr>
        <w:pStyle w:val="3"/>
      </w:pPr>
      <w:bookmarkStart w:id="4" w:name="_Toc21770302"/>
      <w:r w:rsidRPr="0067335F">
        <w:t>1..3.2</w:t>
      </w:r>
      <w:r w:rsidRPr="0067335F">
        <w:rPr>
          <w:rFonts w:hint="eastAsia"/>
        </w:rPr>
        <w:t>国外</w:t>
      </w:r>
      <w:r w:rsidRPr="0067335F">
        <w:t>标准情况</w:t>
      </w:r>
      <w:bookmarkEnd w:id="4"/>
    </w:p>
    <w:p w:rsidR="00256EBD" w:rsidRPr="0067335F" w:rsidRDefault="00256EBD" w:rsidP="00F73AF1">
      <w:pPr>
        <w:spacing w:line="360" w:lineRule="auto"/>
        <w:ind w:firstLineChars="200" w:firstLine="420"/>
        <w:rPr>
          <w:szCs w:val="21"/>
        </w:rPr>
      </w:pPr>
      <w:r w:rsidRPr="0067335F">
        <w:rPr>
          <w:rFonts w:hint="eastAsia"/>
          <w:szCs w:val="21"/>
        </w:rPr>
        <w:t>德国</w:t>
      </w:r>
      <w:r w:rsidRPr="0067335F">
        <w:rPr>
          <w:szCs w:val="21"/>
        </w:rPr>
        <w:t>的</w:t>
      </w:r>
      <w:proofErr w:type="spellStart"/>
      <w:r w:rsidRPr="0067335F">
        <w:rPr>
          <w:rFonts w:hint="eastAsia"/>
          <w:szCs w:val="21"/>
        </w:rPr>
        <w:t>Aurubis</w:t>
      </w:r>
      <w:proofErr w:type="spellEnd"/>
      <w:r w:rsidRPr="0067335F">
        <w:rPr>
          <w:rFonts w:hint="eastAsia"/>
          <w:szCs w:val="21"/>
        </w:rPr>
        <w:t>公司</w:t>
      </w:r>
      <w:r w:rsidRPr="0067335F">
        <w:rPr>
          <w:szCs w:val="21"/>
        </w:rPr>
        <w:t>、日本的同和公司和比利时的优美科集团是国际上公认在电子废料回收处理上</w:t>
      </w:r>
      <w:r w:rsidRPr="0067335F">
        <w:rPr>
          <w:rFonts w:hint="eastAsia"/>
          <w:szCs w:val="21"/>
        </w:rPr>
        <w:t>非常</w:t>
      </w:r>
      <w:r w:rsidRPr="0067335F">
        <w:rPr>
          <w:szCs w:val="21"/>
        </w:rPr>
        <w:t>成功的</w:t>
      </w:r>
      <w:r w:rsidRPr="0067335F">
        <w:rPr>
          <w:rFonts w:hint="eastAsia"/>
          <w:szCs w:val="21"/>
        </w:rPr>
        <w:t>大型</w:t>
      </w:r>
      <w:r w:rsidRPr="0067335F">
        <w:rPr>
          <w:szCs w:val="21"/>
        </w:rPr>
        <w:t>跨国公司。但出于</w:t>
      </w:r>
      <w:r w:rsidRPr="0067335F">
        <w:rPr>
          <w:rFonts w:hint="eastAsia"/>
          <w:szCs w:val="21"/>
        </w:rPr>
        <w:t>其</w:t>
      </w:r>
      <w:r w:rsidRPr="0067335F">
        <w:rPr>
          <w:szCs w:val="21"/>
        </w:rPr>
        <w:t>对技术的保密性，无</w:t>
      </w:r>
      <w:r w:rsidRPr="0067335F">
        <w:rPr>
          <w:rFonts w:hint="eastAsia"/>
          <w:szCs w:val="21"/>
        </w:rPr>
        <w:t>法</w:t>
      </w:r>
      <w:r w:rsidRPr="0067335F">
        <w:rPr>
          <w:szCs w:val="21"/>
        </w:rPr>
        <w:t>了解</w:t>
      </w:r>
      <w:proofErr w:type="spellStart"/>
      <w:r w:rsidRPr="0067335F">
        <w:rPr>
          <w:rFonts w:hint="eastAsia"/>
          <w:szCs w:val="21"/>
        </w:rPr>
        <w:t>A</w:t>
      </w:r>
      <w:r w:rsidRPr="0067335F">
        <w:rPr>
          <w:szCs w:val="21"/>
        </w:rPr>
        <w:t>urubis</w:t>
      </w:r>
      <w:proofErr w:type="spellEnd"/>
      <w:r w:rsidRPr="0067335F">
        <w:rPr>
          <w:rFonts w:hint="eastAsia"/>
          <w:szCs w:val="21"/>
        </w:rPr>
        <w:t>公司</w:t>
      </w:r>
      <w:r w:rsidRPr="0067335F">
        <w:rPr>
          <w:szCs w:val="21"/>
        </w:rPr>
        <w:t>和同和公司其对</w:t>
      </w:r>
      <w:r w:rsidRPr="0067335F">
        <w:rPr>
          <w:rFonts w:hint="eastAsia"/>
          <w:szCs w:val="21"/>
        </w:rPr>
        <w:t>WPCB</w:t>
      </w:r>
      <w:r w:rsidRPr="0067335F">
        <w:rPr>
          <w:rFonts w:hint="eastAsia"/>
          <w:szCs w:val="21"/>
        </w:rPr>
        <w:t>等</w:t>
      </w:r>
      <w:r w:rsidRPr="0067335F">
        <w:rPr>
          <w:szCs w:val="21"/>
        </w:rPr>
        <w:t>电子废料的抽样检验的方法</w:t>
      </w:r>
      <w:r w:rsidRPr="0067335F">
        <w:rPr>
          <w:rFonts w:hint="eastAsia"/>
          <w:szCs w:val="21"/>
        </w:rPr>
        <w:t>，</w:t>
      </w:r>
      <w:r w:rsidRPr="0067335F">
        <w:rPr>
          <w:szCs w:val="21"/>
        </w:rPr>
        <w:t>仅</w:t>
      </w:r>
      <w:r w:rsidRPr="0067335F">
        <w:rPr>
          <w:rFonts w:hint="eastAsia"/>
          <w:szCs w:val="21"/>
        </w:rPr>
        <w:t>优美</w:t>
      </w:r>
      <w:r w:rsidRPr="0067335F">
        <w:rPr>
          <w:szCs w:val="21"/>
        </w:rPr>
        <w:t>科公司对电子</w:t>
      </w:r>
      <w:r w:rsidRPr="0067335F">
        <w:rPr>
          <w:rFonts w:hint="eastAsia"/>
          <w:szCs w:val="21"/>
        </w:rPr>
        <w:t>废料的</w:t>
      </w:r>
      <w:r w:rsidRPr="0067335F">
        <w:rPr>
          <w:szCs w:val="21"/>
        </w:rPr>
        <w:t>取制样方法有</w:t>
      </w:r>
      <w:r w:rsidRPr="0067335F">
        <w:rPr>
          <w:rFonts w:hint="eastAsia"/>
          <w:szCs w:val="21"/>
        </w:rPr>
        <w:t>较</w:t>
      </w:r>
      <w:r w:rsidRPr="0067335F">
        <w:rPr>
          <w:szCs w:val="21"/>
        </w:rPr>
        <w:t>为简</w:t>
      </w:r>
      <w:r w:rsidRPr="0067335F">
        <w:rPr>
          <w:rFonts w:hint="eastAsia"/>
          <w:szCs w:val="21"/>
        </w:rPr>
        <w:t>易</w:t>
      </w:r>
      <w:r w:rsidRPr="0067335F">
        <w:rPr>
          <w:szCs w:val="21"/>
        </w:rPr>
        <w:t>的说明，其旗下的霍博肯冶炼</w:t>
      </w:r>
      <w:r w:rsidRPr="0067335F">
        <w:rPr>
          <w:rFonts w:hint="eastAsia"/>
          <w:szCs w:val="21"/>
        </w:rPr>
        <w:t>厂是</w:t>
      </w:r>
      <w:r w:rsidR="00F66883" w:rsidRPr="0067335F">
        <w:rPr>
          <w:rFonts w:hint="eastAsia"/>
          <w:szCs w:val="21"/>
        </w:rPr>
        <w:t>专门</w:t>
      </w:r>
      <w:r w:rsidR="00F66883" w:rsidRPr="0067335F">
        <w:rPr>
          <w:szCs w:val="21"/>
        </w:rPr>
        <w:t>处理电子废料的工厂。关于</w:t>
      </w:r>
      <w:r w:rsidR="00F66883" w:rsidRPr="0067335F">
        <w:rPr>
          <w:rFonts w:hint="eastAsia"/>
          <w:szCs w:val="21"/>
        </w:rPr>
        <w:t>其</w:t>
      </w:r>
      <w:r w:rsidR="00F66883" w:rsidRPr="0067335F">
        <w:rPr>
          <w:szCs w:val="21"/>
        </w:rPr>
        <w:t>原料的抽样和化验方法经过了</w:t>
      </w:r>
      <w:r w:rsidR="00F66883" w:rsidRPr="0067335F">
        <w:rPr>
          <w:rFonts w:hint="eastAsia"/>
          <w:szCs w:val="21"/>
        </w:rPr>
        <w:t>几十年</w:t>
      </w:r>
      <w:r w:rsidR="00F66883" w:rsidRPr="0067335F">
        <w:rPr>
          <w:szCs w:val="21"/>
        </w:rPr>
        <w:t>的不断研究、创新、改进，</w:t>
      </w:r>
      <w:r w:rsidR="00F66883" w:rsidRPr="0067335F">
        <w:rPr>
          <w:rFonts w:hint="eastAsia"/>
          <w:szCs w:val="21"/>
        </w:rPr>
        <w:t>目前</w:t>
      </w:r>
      <w:r w:rsidR="00F66883" w:rsidRPr="0067335F">
        <w:rPr>
          <w:szCs w:val="21"/>
        </w:rPr>
        <w:t>已经拥有了一整套</w:t>
      </w:r>
      <w:r w:rsidR="00F66883" w:rsidRPr="0067335F">
        <w:rPr>
          <w:rFonts w:hint="eastAsia"/>
          <w:szCs w:val="21"/>
        </w:rPr>
        <w:t>非常</w:t>
      </w:r>
      <w:r w:rsidR="00F66883" w:rsidRPr="0067335F">
        <w:rPr>
          <w:szCs w:val="21"/>
        </w:rPr>
        <w:t>完善成熟检验方法，其每种材料都有专门的抽样流程，大部分有专门的抽样设备，使人工干涉和抽样风险变</w:t>
      </w:r>
      <w:r w:rsidR="00F66883" w:rsidRPr="0067335F">
        <w:rPr>
          <w:rFonts w:hint="eastAsia"/>
          <w:szCs w:val="21"/>
        </w:rPr>
        <w:t>得</w:t>
      </w:r>
      <w:r w:rsidR="00F66883" w:rsidRPr="0067335F">
        <w:rPr>
          <w:szCs w:val="21"/>
        </w:rPr>
        <w:t>最小。另外其</w:t>
      </w:r>
      <w:r w:rsidR="00F66883" w:rsidRPr="0067335F">
        <w:rPr>
          <w:rFonts w:hint="eastAsia"/>
          <w:szCs w:val="21"/>
        </w:rPr>
        <w:t>自动</w:t>
      </w:r>
      <w:r w:rsidR="00F66883" w:rsidRPr="0067335F">
        <w:rPr>
          <w:szCs w:val="21"/>
        </w:rPr>
        <w:t>化和信息化</w:t>
      </w:r>
      <w:r w:rsidR="00F66883" w:rsidRPr="0067335F">
        <w:rPr>
          <w:rFonts w:hint="eastAsia"/>
          <w:szCs w:val="21"/>
        </w:rPr>
        <w:t>为</w:t>
      </w:r>
      <w:r w:rsidR="00F66883" w:rsidRPr="0067335F">
        <w:rPr>
          <w:szCs w:val="21"/>
        </w:rPr>
        <w:t>检验分析系统</w:t>
      </w:r>
      <w:r w:rsidR="00F66883" w:rsidRPr="0067335F">
        <w:rPr>
          <w:rFonts w:hint="eastAsia"/>
          <w:szCs w:val="21"/>
        </w:rPr>
        <w:t>能够</w:t>
      </w:r>
      <w:r w:rsidR="00F66883" w:rsidRPr="0067335F">
        <w:rPr>
          <w:szCs w:val="21"/>
        </w:rPr>
        <w:t>达到最大的精确度提功力重要的技术支持。</w:t>
      </w:r>
    </w:p>
    <w:p w:rsidR="004866C9" w:rsidRDefault="00F66883">
      <w:pPr>
        <w:pStyle w:val="2"/>
      </w:pPr>
      <w:bookmarkStart w:id="5" w:name="_Toc21770303"/>
      <w:r w:rsidRPr="00B15883">
        <w:t>1.</w:t>
      </w:r>
      <w:r w:rsidR="00E34AAB">
        <w:rPr>
          <w:rFonts w:hint="eastAsia"/>
        </w:rPr>
        <w:t>4</w:t>
      </w:r>
      <w:r w:rsidRPr="00B15883">
        <w:rPr>
          <w:rFonts w:hint="eastAsia"/>
        </w:rPr>
        <w:t>标准</w:t>
      </w:r>
      <w:r w:rsidRPr="00B15883">
        <w:t>编制的意义</w:t>
      </w:r>
      <w:r w:rsidRPr="00B15883">
        <w:rPr>
          <w:rFonts w:hint="eastAsia"/>
        </w:rPr>
        <w:t>和</w:t>
      </w:r>
      <w:r w:rsidRPr="00B15883">
        <w:t>目的</w:t>
      </w:r>
      <w:bookmarkEnd w:id="5"/>
    </w:p>
    <w:p w:rsidR="00F66883" w:rsidRPr="0067335F" w:rsidRDefault="00F66883" w:rsidP="00F73AF1">
      <w:pPr>
        <w:spacing w:line="360" w:lineRule="auto"/>
        <w:ind w:firstLineChars="200" w:firstLine="420"/>
        <w:rPr>
          <w:szCs w:val="21"/>
        </w:rPr>
      </w:pPr>
      <w:r w:rsidRPr="0067335F">
        <w:rPr>
          <w:rFonts w:hint="eastAsia"/>
          <w:szCs w:val="21"/>
        </w:rPr>
        <w:t>废电路板</w:t>
      </w:r>
      <w:r w:rsidRPr="0067335F">
        <w:rPr>
          <w:szCs w:val="21"/>
        </w:rPr>
        <w:t>列入《</w:t>
      </w:r>
      <w:r w:rsidRPr="0067335F">
        <w:rPr>
          <w:rFonts w:hint="eastAsia"/>
          <w:szCs w:val="21"/>
        </w:rPr>
        <w:t>国家</w:t>
      </w:r>
      <w:r w:rsidRPr="0067335F">
        <w:rPr>
          <w:szCs w:val="21"/>
        </w:rPr>
        <w:t>危险废物名</w:t>
      </w:r>
      <w:r w:rsidR="003D416B">
        <w:rPr>
          <w:rFonts w:hint="eastAsia"/>
          <w:szCs w:val="21"/>
        </w:rPr>
        <w:t>录》（</w:t>
      </w:r>
      <w:r w:rsidR="003D416B" w:rsidRPr="003D416B">
        <w:rPr>
          <w:szCs w:val="21"/>
        </w:rPr>
        <w:t>2016</w:t>
      </w:r>
      <w:r w:rsidR="003D416B">
        <w:rPr>
          <w:rFonts w:hint="eastAsia"/>
          <w:szCs w:val="21"/>
        </w:rPr>
        <w:t>）</w:t>
      </w:r>
      <w:r w:rsidRPr="0067335F">
        <w:rPr>
          <w:rFonts w:hint="eastAsia"/>
          <w:szCs w:val="21"/>
        </w:rPr>
        <w:t>（类别</w:t>
      </w:r>
      <w:r w:rsidRPr="0067335F">
        <w:rPr>
          <w:szCs w:val="21"/>
        </w:rPr>
        <w:t>/</w:t>
      </w:r>
      <w:r w:rsidRPr="0067335F">
        <w:rPr>
          <w:rFonts w:hint="eastAsia"/>
          <w:szCs w:val="21"/>
        </w:rPr>
        <w:t>代码</w:t>
      </w:r>
      <w:r w:rsidRPr="0067335F">
        <w:rPr>
          <w:szCs w:val="21"/>
        </w:rPr>
        <w:t>：</w:t>
      </w:r>
      <w:r w:rsidRPr="0067335F">
        <w:rPr>
          <w:rFonts w:hint="eastAsia"/>
          <w:szCs w:val="21"/>
        </w:rPr>
        <w:t>HW49/900-045-49</w:t>
      </w:r>
      <w:r w:rsidR="00E521CA">
        <w:rPr>
          <w:rFonts w:hint="eastAsia"/>
          <w:szCs w:val="21"/>
        </w:rPr>
        <w:t>）</w:t>
      </w:r>
      <w:r w:rsidRPr="0067335F">
        <w:rPr>
          <w:rFonts w:hint="eastAsia"/>
          <w:szCs w:val="21"/>
        </w:rPr>
        <w:t>。废电路板</w:t>
      </w:r>
      <w:r w:rsidR="001C6E26" w:rsidRPr="0067335F">
        <w:rPr>
          <w:rFonts w:hint="eastAsia"/>
          <w:szCs w:val="21"/>
        </w:rPr>
        <w:t>广泛</w:t>
      </w:r>
      <w:r w:rsidR="001C6E26" w:rsidRPr="0067335F">
        <w:rPr>
          <w:szCs w:val="21"/>
        </w:rPr>
        <w:t>来源于电脑、冰箱、洗衣机、电话机等电器设备。使用功能不同</w:t>
      </w:r>
      <w:r w:rsidR="001C6E26" w:rsidRPr="0067335F">
        <w:rPr>
          <w:rFonts w:hint="eastAsia"/>
          <w:szCs w:val="21"/>
        </w:rPr>
        <w:t>，</w:t>
      </w:r>
      <w:r w:rsidR="001C6E26" w:rsidRPr="0067335F">
        <w:rPr>
          <w:szCs w:val="21"/>
        </w:rPr>
        <w:t>其内部成分和构造的</w:t>
      </w:r>
      <w:r w:rsidR="001C6E26" w:rsidRPr="0067335F">
        <w:rPr>
          <w:rFonts w:hint="eastAsia"/>
          <w:szCs w:val="21"/>
        </w:rPr>
        <w:t>差别</w:t>
      </w:r>
      <w:r w:rsidR="001C6E26" w:rsidRPr="0067335F">
        <w:rPr>
          <w:szCs w:val="21"/>
        </w:rPr>
        <w:t>非常大，而且即便是</w:t>
      </w:r>
      <w:r w:rsidR="001C6E26" w:rsidRPr="0067335F">
        <w:rPr>
          <w:rFonts w:hint="eastAsia"/>
          <w:szCs w:val="21"/>
        </w:rPr>
        <w:t>同</w:t>
      </w:r>
      <w:r w:rsidR="001C6E26" w:rsidRPr="0067335F">
        <w:rPr>
          <w:szCs w:val="21"/>
        </w:rPr>
        <w:t>一类设备上的废电路板，也因其制造年份、</w:t>
      </w:r>
      <w:r w:rsidR="001C6E26" w:rsidRPr="0067335F">
        <w:rPr>
          <w:rFonts w:hint="eastAsia"/>
          <w:szCs w:val="21"/>
        </w:rPr>
        <w:t>品牌</w:t>
      </w:r>
      <w:r w:rsidR="001C6E26" w:rsidRPr="0067335F">
        <w:rPr>
          <w:szCs w:val="21"/>
        </w:rPr>
        <w:t>的不同，其中所含的</w:t>
      </w:r>
      <w:r w:rsidR="001C6E26" w:rsidRPr="0067335F">
        <w:rPr>
          <w:rFonts w:hint="eastAsia"/>
          <w:szCs w:val="21"/>
        </w:rPr>
        <w:t>金属</w:t>
      </w:r>
      <w:r w:rsidR="001C6E26" w:rsidRPr="0067335F">
        <w:rPr>
          <w:szCs w:val="21"/>
        </w:rPr>
        <w:t>成分和构造亦不相同。</w:t>
      </w:r>
    </w:p>
    <w:p w:rsidR="001C6E26" w:rsidRPr="0067335F" w:rsidRDefault="001C6E26" w:rsidP="00F73AF1">
      <w:pPr>
        <w:spacing w:line="360" w:lineRule="auto"/>
        <w:ind w:firstLineChars="200" w:firstLine="420"/>
        <w:rPr>
          <w:szCs w:val="21"/>
        </w:rPr>
      </w:pPr>
      <w:r w:rsidRPr="0067335F">
        <w:rPr>
          <w:rFonts w:hint="eastAsia"/>
          <w:szCs w:val="21"/>
        </w:rPr>
        <w:t>废电路板取样</w:t>
      </w:r>
      <w:r w:rsidRPr="0067335F">
        <w:rPr>
          <w:szCs w:val="21"/>
        </w:rPr>
        <w:t>、制</w:t>
      </w:r>
      <w:proofErr w:type="gramStart"/>
      <w:r w:rsidRPr="0067335F">
        <w:rPr>
          <w:szCs w:val="21"/>
        </w:rPr>
        <w:t>样标准</w:t>
      </w:r>
      <w:proofErr w:type="gramEnd"/>
      <w:r w:rsidRPr="0067335F">
        <w:rPr>
          <w:szCs w:val="21"/>
        </w:rPr>
        <w:t>建立后，将对废电路板的取制样要求、取样方法、制样方法进行规范。</w:t>
      </w:r>
    </w:p>
    <w:p w:rsidR="004866C9" w:rsidRDefault="001C6E26">
      <w:pPr>
        <w:pStyle w:val="1"/>
      </w:pPr>
      <w:bookmarkStart w:id="6" w:name="_Toc21770304"/>
      <w:r w:rsidRPr="002328F4">
        <w:rPr>
          <w:rFonts w:hint="eastAsia"/>
        </w:rPr>
        <w:lastRenderedPageBreak/>
        <w:t>2</w:t>
      </w:r>
      <w:r w:rsidRPr="002328F4">
        <w:rPr>
          <w:rFonts w:hint="eastAsia"/>
        </w:rPr>
        <w:t>、</w:t>
      </w:r>
      <w:r w:rsidRPr="002328F4">
        <w:t>标准编制的原则、方法和技术依据</w:t>
      </w:r>
      <w:bookmarkEnd w:id="6"/>
    </w:p>
    <w:p w:rsidR="004866C9" w:rsidRDefault="001C6E26">
      <w:pPr>
        <w:pStyle w:val="2"/>
      </w:pPr>
      <w:bookmarkStart w:id="7" w:name="_Toc21770305"/>
      <w:r w:rsidRPr="00B15883">
        <w:t>2.1</w:t>
      </w:r>
      <w:r w:rsidRPr="00B15883">
        <w:rPr>
          <w:rFonts w:hint="eastAsia"/>
        </w:rPr>
        <w:t>编制</w:t>
      </w:r>
      <w:r w:rsidRPr="00B15883">
        <w:t>原则</w:t>
      </w:r>
      <w:bookmarkEnd w:id="7"/>
    </w:p>
    <w:p w:rsidR="001C6E26" w:rsidRPr="0067335F" w:rsidRDefault="001C6E26" w:rsidP="00F73AF1">
      <w:pPr>
        <w:spacing w:line="360" w:lineRule="auto"/>
        <w:ind w:firstLineChars="100" w:firstLine="210"/>
        <w:rPr>
          <w:szCs w:val="21"/>
        </w:rPr>
      </w:pPr>
      <w:r w:rsidRPr="0067335F">
        <w:rPr>
          <w:rFonts w:hint="eastAsia"/>
          <w:szCs w:val="21"/>
        </w:rPr>
        <w:t>2.1.1</w:t>
      </w:r>
      <w:r w:rsidRPr="0067335F">
        <w:rPr>
          <w:rFonts w:hint="eastAsia"/>
          <w:szCs w:val="21"/>
        </w:rPr>
        <w:t>本标准</w:t>
      </w:r>
      <w:r w:rsidRPr="0067335F">
        <w:rPr>
          <w:szCs w:val="21"/>
        </w:rPr>
        <w:t>格式按照</w:t>
      </w:r>
      <w:r w:rsidR="009F595A">
        <w:rPr>
          <w:rFonts w:hint="eastAsia"/>
          <w:szCs w:val="21"/>
        </w:rPr>
        <w:t>GB/T1.1-2009</w:t>
      </w:r>
      <w:r w:rsidRPr="0067335F">
        <w:rPr>
          <w:rFonts w:hint="eastAsia"/>
          <w:szCs w:val="21"/>
        </w:rPr>
        <w:t>标准</w:t>
      </w:r>
      <w:r w:rsidRPr="0067335F">
        <w:rPr>
          <w:szCs w:val="21"/>
        </w:rPr>
        <w:t>要求编写。</w:t>
      </w:r>
    </w:p>
    <w:p w:rsidR="0085328C" w:rsidRPr="0067335F" w:rsidRDefault="001C6E26" w:rsidP="00F73AF1">
      <w:pPr>
        <w:spacing w:line="360" w:lineRule="auto"/>
        <w:ind w:firstLineChars="100" w:firstLine="210"/>
        <w:rPr>
          <w:szCs w:val="21"/>
        </w:rPr>
      </w:pPr>
      <w:r w:rsidRPr="0067335F">
        <w:rPr>
          <w:szCs w:val="21"/>
        </w:rPr>
        <w:t>2.1.2</w:t>
      </w:r>
      <w:r w:rsidRPr="0067335F">
        <w:rPr>
          <w:rFonts w:hint="eastAsia"/>
          <w:szCs w:val="21"/>
        </w:rPr>
        <w:t>在</w:t>
      </w:r>
      <w:r w:rsidRPr="0067335F">
        <w:rPr>
          <w:szCs w:val="21"/>
        </w:rPr>
        <w:t>编制的过程中，始终</w:t>
      </w:r>
      <w:r w:rsidRPr="0067335F">
        <w:rPr>
          <w:rFonts w:hint="eastAsia"/>
          <w:szCs w:val="21"/>
        </w:rPr>
        <w:t>遵循</w:t>
      </w:r>
      <w:r w:rsidR="0085328C" w:rsidRPr="0067335F">
        <w:rPr>
          <w:rFonts w:hint="eastAsia"/>
          <w:szCs w:val="21"/>
        </w:rPr>
        <w:t>满足</w:t>
      </w:r>
      <w:r w:rsidR="0085328C" w:rsidRPr="0067335F">
        <w:rPr>
          <w:szCs w:val="21"/>
        </w:rPr>
        <w:t>市场需</w:t>
      </w:r>
      <w:r w:rsidR="0085328C" w:rsidRPr="0067335F">
        <w:rPr>
          <w:rFonts w:hint="eastAsia"/>
          <w:szCs w:val="21"/>
        </w:rPr>
        <w:t>求</w:t>
      </w:r>
      <w:r w:rsidR="0085328C" w:rsidRPr="0067335F">
        <w:rPr>
          <w:szCs w:val="21"/>
        </w:rPr>
        <w:t>、技术内容合理、检验方法可行的原则。</w:t>
      </w:r>
    </w:p>
    <w:p w:rsidR="001C6E26" w:rsidRPr="0067335F" w:rsidRDefault="0085328C" w:rsidP="00F73AF1">
      <w:pPr>
        <w:spacing w:line="360" w:lineRule="auto"/>
        <w:ind w:firstLineChars="100" w:firstLine="210"/>
        <w:rPr>
          <w:szCs w:val="21"/>
        </w:rPr>
      </w:pPr>
      <w:r w:rsidRPr="0067335F">
        <w:rPr>
          <w:rFonts w:hint="eastAsia"/>
          <w:szCs w:val="21"/>
        </w:rPr>
        <w:t>2</w:t>
      </w:r>
      <w:r w:rsidRPr="0067335F">
        <w:rPr>
          <w:szCs w:val="21"/>
        </w:rPr>
        <w:t>.1.3</w:t>
      </w:r>
      <w:r w:rsidRPr="0067335F">
        <w:rPr>
          <w:rFonts w:hint="eastAsia"/>
          <w:szCs w:val="21"/>
        </w:rPr>
        <w:t>标准</w:t>
      </w:r>
      <w:r w:rsidRPr="0067335F">
        <w:rPr>
          <w:szCs w:val="21"/>
        </w:rPr>
        <w:t>切实体现公平交易的规则。</w:t>
      </w:r>
    </w:p>
    <w:p w:rsidR="0085328C" w:rsidRPr="0067335F" w:rsidRDefault="0085328C" w:rsidP="00F73AF1">
      <w:pPr>
        <w:spacing w:line="360" w:lineRule="auto"/>
        <w:ind w:firstLineChars="100" w:firstLine="210"/>
        <w:rPr>
          <w:szCs w:val="21"/>
        </w:rPr>
      </w:pPr>
      <w:r w:rsidRPr="0067335F">
        <w:rPr>
          <w:szCs w:val="21"/>
        </w:rPr>
        <w:t>2.1.4</w:t>
      </w:r>
      <w:r w:rsidRPr="0067335F">
        <w:rPr>
          <w:rFonts w:hint="eastAsia"/>
          <w:szCs w:val="21"/>
        </w:rPr>
        <w:t>标准</w:t>
      </w:r>
      <w:r w:rsidRPr="0067335F">
        <w:rPr>
          <w:szCs w:val="21"/>
        </w:rPr>
        <w:t>满足检验技术要求，使用严谨、具有可操作性。</w:t>
      </w:r>
    </w:p>
    <w:p w:rsidR="0085328C" w:rsidRPr="0067335F" w:rsidRDefault="0085328C" w:rsidP="00F73AF1">
      <w:pPr>
        <w:spacing w:line="360" w:lineRule="auto"/>
        <w:ind w:firstLineChars="100" w:firstLine="210"/>
        <w:rPr>
          <w:szCs w:val="21"/>
        </w:rPr>
      </w:pPr>
      <w:r w:rsidRPr="0067335F">
        <w:rPr>
          <w:szCs w:val="21"/>
        </w:rPr>
        <w:t>2.1.5</w:t>
      </w:r>
      <w:r w:rsidRPr="0067335F">
        <w:rPr>
          <w:rFonts w:hint="eastAsia"/>
          <w:szCs w:val="21"/>
        </w:rPr>
        <w:t>标准</w:t>
      </w:r>
      <w:r w:rsidRPr="0067335F">
        <w:rPr>
          <w:szCs w:val="21"/>
        </w:rPr>
        <w:t>充分考虑生产厂家、用户和贸易商的意见和建议。</w:t>
      </w:r>
    </w:p>
    <w:p w:rsidR="004866C9" w:rsidRDefault="0085328C">
      <w:pPr>
        <w:pStyle w:val="2"/>
      </w:pPr>
      <w:bookmarkStart w:id="8" w:name="_Toc21770306"/>
      <w:r w:rsidRPr="00B15883">
        <w:t>2.</w:t>
      </w:r>
      <w:r w:rsidR="00B15883">
        <w:rPr>
          <w:rFonts w:hint="eastAsia"/>
        </w:rPr>
        <w:t>2</w:t>
      </w:r>
      <w:r w:rsidRPr="00B15883">
        <w:rPr>
          <w:rFonts w:hint="eastAsia"/>
        </w:rPr>
        <w:t>技术</w:t>
      </w:r>
      <w:r w:rsidRPr="00B15883">
        <w:t>路线和</w:t>
      </w:r>
      <w:r w:rsidRPr="00B15883">
        <w:rPr>
          <w:rFonts w:hint="eastAsia"/>
        </w:rPr>
        <w:t>工作</w:t>
      </w:r>
      <w:r w:rsidRPr="00B15883">
        <w:t>步骤</w:t>
      </w:r>
      <w:bookmarkEnd w:id="8"/>
    </w:p>
    <w:p w:rsidR="004866C9" w:rsidRDefault="0085328C">
      <w:pPr>
        <w:pStyle w:val="3"/>
      </w:pPr>
      <w:bookmarkStart w:id="9" w:name="_Toc21770307"/>
      <w:r w:rsidRPr="0067335F">
        <w:rPr>
          <w:rFonts w:hint="eastAsia"/>
        </w:rPr>
        <w:t>2.</w:t>
      </w:r>
      <w:r w:rsidR="00B15883">
        <w:rPr>
          <w:rFonts w:hint="eastAsia"/>
        </w:rPr>
        <w:t>2</w:t>
      </w:r>
      <w:r w:rsidRPr="0067335F">
        <w:rPr>
          <w:rFonts w:hint="eastAsia"/>
        </w:rPr>
        <w:t>.1</w:t>
      </w:r>
      <w:r w:rsidRPr="0067335F">
        <w:rPr>
          <w:rFonts w:hint="eastAsia"/>
        </w:rPr>
        <w:t>技术</w:t>
      </w:r>
      <w:r w:rsidRPr="0067335F">
        <w:t>路线</w:t>
      </w:r>
      <w:bookmarkEnd w:id="9"/>
    </w:p>
    <w:p w:rsidR="00213032" w:rsidRPr="0067335F" w:rsidRDefault="0085328C" w:rsidP="00B80ADC">
      <w:pPr>
        <w:spacing w:line="360" w:lineRule="auto"/>
        <w:ind w:firstLineChars="100" w:firstLine="210"/>
        <w:rPr>
          <w:szCs w:val="21"/>
        </w:rPr>
      </w:pPr>
      <w:r w:rsidRPr="0067335F">
        <w:rPr>
          <w:rFonts w:hint="eastAsia"/>
          <w:szCs w:val="21"/>
        </w:rPr>
        <w:t>本</w:t>
      </w:r>
      <w:r w:rsidRPr="0067335F">
        <w:rPr>
          <w:szCs w:val="21"/>
        </w:rPr>
        <w:t>标准编制采用行业内</w:t>
      </w:r>
      <w:r w:rsidR="00B80ADC">
        <w:rPr>
          <w:rFonts w:hint="eastAsia"/>
          <w:szCs w:val="21"/>
        </w:rPr>
        <w:t>书面</w:t>
      </w:r>
      <w:r w:rsidRPr="0067335F">
        <w:rPr>
          <w:szCs w:val="21"/>
        </w:rPr>
        <w:t>调研，</w:t>
      </w:r>
      <w:r w:rsidR="00B80ADC">
        <w:rPr>
          <w:rFonts w:hint="eastAsia"/>
          <w:szCs w:val="21"/>
        </w:rPr>
        <w:t>行业内</w:t>
      </w:r>
      <w:r w:rsidRPr="0067335F">
        <w:rPr>
          <w:szCs w:val="21"/>
        </w:rPr>
        <w:t>代表企业现场调研、相结合的方式开展标准资料的</w:t>
      </w:r>
      <w:r w:rsidRPr="0067335F">
        <w:rPr>
          <w:rFonts w:hint="eastAsia"/>
          <w:szCs w:val="21"/>
        </w:rPr>
        <w:t>收集</w:t>
      </w:r>
      <w:r w:rsidRPr="0067335F">
        <w:rPr>
          <w:szCs w:val="21"/>
        </w:rPr>
        <w:t>与整理工作，其中以现场</w:t>
      </w:r>
      <w:r w:rsidRPr="0067335F">
        <w:rPr>
          <w:rFonts w:hint="eastAsia"/>
          <w:szCs w:val="21"/>
        </w:rPr>
        <w:t>调研和</w:t>
      </w:r>
      <w:r w:rsidRPr="0067335F">
        <w:rPr>
          <w:szCs w:val="21"/>
        </w:rPr>
        <w:t>各单位</w:t>
      </w:r>
      <w:r w:rsidRPr="0067335F">
        <w:rPr>
          <w:rFonts w:hint="eastAsia"/>
          <w:szCs w:val="21"/>
        </w:rPr>
        <w:t>反馈意见</w:t>
      </w:r>
      <w:r w:rsidRPr="0067335F">
        <w:rPr>
          <w:szCs w:val="21"/>
        </w:rPr>
        <w:t>为</w:t>
      </w:r>
      <w:r w:rsidRPr="0067335F">
        <w:rPr>
          <w:rFonts w:hint="eastAsia"/>
          <w:szCs w:val="21"/>
        </w:rPr>
        <w:t>主，相关企业</w:t>
      </w:r>
      <w:r w:rsidR="00213032" w:rsidRPr="0067335F">
        <w:rPr>
          <w:rFonts w:hint="eastAsia"/>
          <w:szCs w:val="21"/>
        </w:rPr>
        <w:t>讨论</w:t>
      </w:r>
      <w:r w:rsidR="00213032" w:rsidRPr="0067335F">
        <w:rPr>
          <w:szCs w:val="21"/>
        </w:rPr>
        <w:t>和专家研讨为辅</w:t>
      </w:r>
      <w:r w:rsidR="00213032" w:rsidRPr="0067335F">
        <w:rPr>
          <w:rFonts w:hint="eastAsia"/>
          <w:szCs w:val="21"/>
        </w:rPr>
        <w:t>。</w:t>
      </w:r>
      <w:r w:rsidR="00213032" w:rsidRPr="0067335F">
        <w:rPr>
          <w:szCs w:val="21"/>
        </w:rPr>
        <w:t>在</w:t>
      </w:r>
      <w:r w:rsidR="00213032" w:rsidRPr="0067335F">
        <w:rPr>
          <w:rFonts w:hint="eastAsia"/>
          <w:szCs w:val="21"/>
        </w:rPr>
        <w:t>广泛</w:t>
      </w:r>
      <w:r w:rsidR="00213032" w:rsidRPr="0067335F">
        <w:rPr>
          <w:szCs w:val="21"/>
        </w:rPr>
        <w:t>调研的基础上完成标准和标准编制说明的意见稿、预审稿、初审稿。</w:t>
      </w:r>
    </w:p>
    <w:p w:rsidR="004866C9" w:rsidRDefault="00E65FD3">
      <w:pPr>
        <w:pStyle w:val="3"/>
      </w:pPr>
      <w:bookmarkStart w:id="10" w:name="_Toc21770308"/>
      <w:r w:rsidRPr="0067335F">
        <w:rPr>
          <w:rFonts w:hint="eastAsia"/>
        </w:rPr>
        <w:t>2.</w:t>
      </w:r>
      <w:r w:rsidR="00B15883">
        <w:rPr>
          <w:rFonts w:hint="eastAsia"/>
        </w:rPr>
        <w:t>2</w:t>
      </w:r>
      <w:r w:rsidRPr="0067335F">
        <w:rPr>
          <w:rFonts w:hint="eastAsia"/>
        </w:rPr>
        <w:t>.2</w:t>
      </w:r>
      <w:r w:rsidRPr="0067335F">
        <w:rPr>
          <w:rFonts w:hint="eastAsia"/>
        </w:rPr>
        <w:t>工作</w:t>
      </w:r>
      <w:r w:rsidRPr="0067335F">
        <w:t>步骤</w:t>
      </w:r>
      <w:bookmarkEnd w:id="10"/>
    </w:p>
    <w:p w:rsidR="00E65FD3" w:rsidRPr="0067335F" w:rsidRDefault="00E65FD3" w:rsidP="00F73AF1">
      <w:pPr>
        <w:spacing w:line="360" w:lineRule="auto"/>
        <w:ind w:firstLineChars="100" w:firstLine="210"/>
        <w:rPr>
          <w:szCs w:val="21"/>
        </w:rPr>
      </w:pPr>
      <w:r w:rsidRPr="0067335F">
        <w:rPr>
          <w:rFonts w:hint="eastAsia"/>
          <w:szCs w:val="21"/>
        </w:rPr>
        <w:t>根据上述</w:t>
      </w:r>
      <w:r w:rsidRPr="0067335F">
        <w:rPr>
          <w:szCs w:val="21"/>
        </w:rPr>
        <w:t>技术路线，本标准编制的具体工作步骤如下：</w:t>
      </w:r>
    </w:p>
    <w:p w:rsidR="00E65FD3" w:rsidRPr="0067335F" w:rsidRDefault="00E65FD3" w:rsidP="00F73AF1">
      <w:pPr>
        <w:spacing w:line="360" w:lineRule="auto"/>
        <w:ind w:firstLine="210"/>
        <w:rPr>
          <w:szCs w:val="21"/>
        </w:rPr>
      </w:pPr>
      <w:r w:rsidRPr="0067335F">
        <w:rPr>
          <w:rFonts w:hint="eastAsia"/>
          <w:szCs w:val="21"/>
        </w:rPr>
        <w:t>（</w:t>
      </w:r>
      <w:r w:rsidRPr="0067335F">
        <w:rPr>
          <w:rFonts w:hint="eastAsia"/>
          <w:szCs w:val="21"/>
        </w:rPr>
        <w:t>1</w:t>
      </w:r>
      <w:r w:rsidRPr="0067335F">
        <w:rPr>
          <w:rFonts w:hint="eastAsia"/>
          <w:szCs w:val="21"/>
        </w:rPr>
        <w:t>）制定</w:t>
      </w:r>
      <w:r w:rsidRPr="0067335F">
        <w:rPr>
          <w:szCs w:val="21"/>
        </w:rPr>
        <w:t>标准编制的工作计划</w:t>
      </w:r>
      <w:r w:rsidRPr="0067335F">
        <w:rPr>
          <w:rFonts w:hint="eastAsia"/>
          <w:szCs w:val="21"/>
        </w:rPr>
        <w:t>；</w:t>
      </w:r>
    </w:p>
    <w:p w:rsidR="00E65FD3" w:rsidRPr="0067335F" w:rsidRDefault="00E65FD3" w:rsidP="00F73AF1">
      <w:pPr>
        <w:spacing w:line="360" w:lineRule="auto"/>
        <w:ind w:firstLine="210"/>
        <w:rPr>
          <w:szCs w:val="21"/>
        </w:rPr>
      </w:pPr>
      <w:r w:rsidRPr="0067335F">
        <w:rPr>
          <w:rFonts w:hint="eastAsia"/>
          <w:szCs w:val="21"/>
        </w:rPr>
        <w:t>（</w:t>
      </w:r>
      <w:r w:rsidRPr="0067335F">
        <w:rPr>
          <w:rFonts w:hint="eastAsia"/>
          <w:szCs w:val="21"/>
        </w:rPr>
        <w:t>2</w:t>
      </w:r>
      <w:r w:rsidRPr="0067335F">
        <w:rPr>
          <w:rFonts w:hint="eastAsia"/>
          <w:szCs w:val="21"/>
        </w:rPr>
        <w:t>）开展</w:t>
      </w:r>
      <w:r w:rsidRPr="0067335F">
        <w:rPr>
          <w:szCs w:val="21"/>
        </w:rPr>
        <w:t>行业内资料</w:t>
      </w:r>
      <w:r w:rsidRPr="0067335F">
        <w:rPr>
          <w:rFonts w:hint="eastAsia"/>
          <w:szCs w:val="21"/>
        </w:rPr>
        <w:t>的</w:t>
      </w:r>
      <w:r w:rsidRPr="0067335F">
        <w:rPr>
          <w:szCs w:val="21"/>
        </w:rPr>
        <w:t>调研、收集与整理工作；</w:t>
      </w:r>
    </w:p>
    <w:p w:rsidR="00E65FD3" w:rsidRPr="0067335F" w:rsidRDefault="00E65FD3" w:rsidP="00F73AF1">
      <w:pPr>
        <w:spacing w:line="360" w:lineRule="auto"/>
        <w:ind w:firstLine="210"/>
        <w:rPr>
          <w:szCs w:val="21"/>
        </w:rPr>
      </w:pPr>
      <w:r w:rsidRPr="0067335F">
        <w:rPr>
          <w:rFonts w:hint="eastAsia"/>
          <w:szCs w:val="21"/>
        </w:rPr>
        <w:t>（</w:t>
      </w:r>
      <w:r w:rsidRPr="0067335F">
        <w:rPr>
          <w:rFonts w:hint="eastAsia"/>
          <w:szCs w:val="21"/>
        </w:rPr>
        <w:t>3</w:t>
      </w:r>
      <w:r w:rsidRPr="0067335F">
        <w:rPr>
          <w:rFonts w:hint="eastAsia"/>
          <w:szCs w:val="21"/>
        </w:rPr>
        <w:t>）展开</w:t>
      </w:r>
      <w:r w:rsidRPr="0067335F">
        <w:rPr>
          <w:szCs w:val="21"/>
        </w:rPr>
        <w:t>标准编制工作讨论，初步确定标准框架，编制标准意见稿；</w:t>
      </w:r>
    </w:p>
    <w:p w:rsidR="00E65FD3" w:rsidRPr="0067335F" w:rsidRDefault="00E65FD3" w:rsidP="00F73AF1">
      <w:pPr>
        <w:spacing w:line="360" w:lineRule="auto"/>
        <w:ind w:firstLine="210"/>
        <w:rPr>
          <w:szCs w:val="21"/>
        </w:rPr>
      </w:pPr>
      <w:r w:rsidRPr="0067335F">
        <w:rPr>
          <w:rFonts w:hint="eastAsia"/>
          <w:szCs w:val="21"/>
        </w:rPr>
        <w:t>（</w:t>
      </w:r>
      <w:r w:rsidRPr="0067335F">
        <w:rPr>
          <w:rFonts w:hint="eastAsia"/>
          <w:szCs w:val="21"/>
        </w:rPr>
        <w:t>4</w:t>
      </w:r>
      <w:r w:rsidRPr="0067335F">
        <w:rPr>
          <w:rFonts w:hint="eastAsia"/>
          <w:szCs w:val="21"/>
        </w:rPr>
        <w:t>）在</w:t>
      </w:r>
      <w:r w:rsidRPr="0067335F">
        <w:rPr>
          <w:szCs w:val="21"/>
        </w:rPr>
        <w:t>“</w:t>
      </w:r>
      <w:r w:rsidRPr="0067335F">
        <w:rPr>
          <w:rFonts w:hint="eastAsia"/>
          <w:szCs w:val="21"/>
        </w:rPr>
        <w:t>中国</w:t>
      </w:r>
      <w:r w:rsidRPr="0067335F">
        <w:rPr>
          <w:szCs w:val="21"/>
        </w:rPr>
        <w:t>有色标准质量信息网</w:t>
      </w:r>
      <w:r w:rsidRPr="0067335F">
        <w:rPr>
          <w:szCs w:val="21"/>
        </w:rPr>
        <w:t>”</w:t>
      </w:r>
      <w:r w:rsidRPr="0067335F">
        <w:rPr>
          <w:rFonts w:hint="eastAsia"/>
          <w:szCs w:val="21"/>
        </w:rPr>
        <w:t>公告</w:t>
      </w:r>
      <w:r w:rsidRPr="0067335F">
        <w:rPr>
          <w:szCs w:val="21"/>
        </w:rPr>
        <w:t>《</w:t>
      </w:r>
      <w:r w:rsidRPr="0067335F">
        <w:rPr>
          <w:rFonts w:hint="eastAsia"/>
          <w:szCs w:val="21"/>
        </w:rPr>
        <w:t>废电路板</w:t>
      </w:r>
      <w:r w:rsidRPr="0067335F">
        <w:rPr>
          <w:szCs w:val="21"/>
        </w:rPr>
        <w:t>取</w:t>
      </w:r>
      <w:r w:rsidRPr="0067335F">
        <w:rPr>
          <w:rFonts w:hint="eastAsia"/>
          <w:szCs w:val="21"/>
        </w:rPr>
        <w:t>样</w:t>
      </w:r>
      <w:r w:rsidR="00961416">
        <w:rPr>
          <w:rFonts w:hint="eastAsia"/>
          <w:szCs w:val="21"/>
        </w:rPr>
        <w:t>、</w:t>
      </w:r>
      <w:r w:rsidRPr="0067335F">
        <w:rPr>
          <w:szCs w:val="21"/>
        </w:rPr>
        <w:t>制样</w:t>
      </w:r>
      <w:r w:rsidR="00961416">
        <w:rPr>
          <w:rFonts w:hint="eastAsia"/>
          <w:szCs w:val="21"/>
        </w:rPr>
        <w:t>方法</w:t>
      </w:r>
      <w:r w:rsidRPr="0067335F">
        <w:rPr>
          <w:szCs w:val="21"/>
        </w:rPr>
        <w:t>》</w:t>
      </w:r>
      <w:r w:rsidRPr="0067335F">
        <w:rPr>
          <w:rFonts w:hint="eastAsia"/>
          <w:szCs w:val="21"/>
        </w:rPr>
        <w:t>标准</w:t>
      </w:r>
      <w:r w:rsidRPr="0067335F">
        <w:rPr>
          <w:szCs w:val="21"/>
        </w:rPr>
        <w:t>征求意见稿和</w:t>
      </w:r>
      <w:r w:rsidR="00E1322A" w:rsidRPr="0067335F">
        <w:rPr>
          <w:rFonts w:hint="eastAsia"/>
          <w:szCs w:val="21"/>
        </w:rPr>
        <w:t>“</w:t>
      </w:r>
      <w:r w:rsidRPr="0067335F">
        <w:rPr>
          <w:rFonts w:hint="eastAsia"/>
          <w:szCs w:val="21"/>
        </w:rPr>
        <w:t>行业</w:t>
      </w:r>
      <w:r w:rsidRPr="0067335F">
        <w:rPr>
          <w:szCs w:val="21"/>
        </w:rPr>
        <w:t>标准修订征求意见反馈</w:t>
      </w:r>
      <w:r w:rsidRPr="0067335F">
        <w:rPr>
          <w:rFonts w:hint="eastAsia"/>
          <w:szCs w:val="21"/>
        </w:rPr>
        <w:t>表</w:t>
      </w:r>
      <w:r w:rsidR="00E1322A" w:rsidRPr="0067335F">
        <w:rPr>
          <w:rFonts w:hint="eastAsia"/>
          <w:szCs w:val="21"/>
        </w:rPr>
        <w:t>”</w:t>
      </w:r>
      <w:r w:rsidRPr="0067335F">
        <w:rPr>
          <w:rFonts w:hint="eastAsia"/>
          <w:szCs w:val="21"/>
        </w:rPr>
        <w:t>；</w:t>
      </w:r>
    </w:p>
    <w:p w:rsidR="00E65FD3" w:rsidRPr="0067335F" w:rsidRDefault="00E65FD3" w:rsidP="00F73AF1">
      <w:pPr>
        <w:spacing w:line="360" w:lineRule="auto"/>
        <w:ind w:firstLine="210"/>
        <w:rPr>
          <w:szCs w:val="21"/>
        </w:rPr>
      </w:pPr>
      <w:r w:rsidRPr="0067335F">
        <w:rPr>
          <w:rFonts w:hint="eastAsia"/>
          <w:szCs w:val="21"/>
        </w:rPr>
        <w:t>（</w:t>
      </w:r>
      <w:r w:rsidRPr="0067335F">
        <w:rPr>
          <w:rFonts w:hint="eastAsia"/>
          <w:szCs w:val="21"/>
        </w:rPr>
        <w:t>5</w:t>
      </w:r>
      <w:r w:rsidRPr="0067335F">
        <w:rPr>
          <w:rFonts w:hint="eastAsia"/>
          <w:szCs w:val="21"/>
        </w:rPr>
        <w:t>）现场</w:t>
      </w:r>
      <w:r w:rsidRPr="0067335F">
        <w:rPr>
          <w:szCs w:val="21"/>
        </w:rPr>
        <w:t>调研</w:t>
      </w:r>
      <w:r w:rsidRPr="0067335F">
        <w:rPr>
          <w:rFonts w:hint="eastAsia"/>
          <w:szCs w:val="21"/>
        </w:rPr>
        <w:t>与</w:t>
      </w:r>
      <w:r w:rsidRPr="0067335F">
        <w:rPr>
          <w:szCs w:val="21"/>
        </w:rPr>
        <w:t>讨论</w:t>
      </w:r>
      <w:r w:rsidRPr="0067335F">
        <w:rPr>
          <w:rFonts w:hint="eastAsia"/>
          <w:szCs w:val="21"/>
        </w:rPr>
        <w:t>“</w:t>
      </w:r>
      <w:r w:rsidR="00E1322A" w:rsidRPr="0067335F">
        <w:rPr>
          <w:rFonts w:hint="eastAsia"/>
          <w:szCs w:val="21"/>
        </w:rPr>
        <w:t>标准征求意见稿</w:t>
      </w:r>
      <w:r w:rsidRPr="0067335F">
        <w:rPr>
          <w:rFonts w:hint="eastAsia"/>
          <w:szCs w:val="21"/>
        </w:rPr>
        <w:t>”</w:t>
      </w:r>
      <w:r w:rsidR="00E1322A" w:rsidRPr="0067335F">
        <w:rPr>
          <w:rFonts w:hint="eastAsia"/>
          <w:szCs w:val="21"/>
        </w:rPr>
        <w:t>相结合</w:t>
      </w:r>
      <w:r w:rsidR="00E1322A" w:rsidRPr="0067335F">
        <w:rPr>
          <w:szCs w:val="21"/>
        </w:rPr>
        <w:t>，对意见稿进行修改，形成</w:t>
      </w:r>
      <w:r w:rsidR="00E1322A" w:rsidRPr="0067335F">
        <w:rPr>
          <w:rFonts w:hint="eastAsia"/>
          <w:szCs w:val="21"/>
        </w:rPr>
        <w:t>“标准</w:t>
      </w:r>
      <w:r w:rsidR="00E1322A" w:rsidRPr="0067335F">
        <w:rPr>
          <w:szCs w:val="21"/>
        </w:rPr>
        <w:t>预审稿</w:t>
      </w:r>
      <w:r w:rsidR="00E1322A" w:rsidRPr="0067335F">
        <w:rPr>
          <w:rFonts w:hint="eastAsia"/>
          <w:szCs w:val="21"/>
        </w:rPr>
        <w:t>”。</w:t>
      </w:r>
    </w:p>
    <w:p w:rsidR="004866C9" w:rsidRDefault="00E1322A">
      <w:pPr>
        <w:pStyle w:val="1"/>
      </w:pPr>
      <w:bookmarkStart w:id="11" w:name="_Toc21770309"/>
      <w:r w:rsidRPr="002328F4">
        <w:rPr>
          <w:rFonts w:hint="eastAsia"/>
        </w:rPr>
        <w:t>3</w:t>
      </w:r>
      <w:r w:rsidRPr="002328F4">
        <w:rPr>
          <w:rFonts w:hint="eastAsia"/>
        </w:rPr>
        <w:t>、</w:t>
      </w:r>
      <w:r w:rsidR="0016649E" w:rsidRPr="002328F4">
        <w:rPr>
          <w:rFonts w:hint="eastAsia"/>
        </w:rPr>
        <w:t>编制</w:t>
      </w:r>
      <w:r w:rsidR="0016649E" w:rsidRPr="002328F4">
        <w:t>过程</w:t>
      </w:r>
      <w:r w:rsidR="0016649E" w:rsidRPr="002328F4">
        <w:rPr>
          <w:rFonts w:hint="eastAsia"/>
        </w:rPr>
        <w:t>及主要</w:t>
      </w:r>
      <w:r w:rsidR="0016649E" w:rsidRPr="002328F4">
        <w:t>工作内容</w:t>
      </w:r>
      <w:bookmarkEnd w:id="11"/>
    </w:p>
    <w:p w:rsidR="0016649E" w:rsidRPr="0067335F" w:rsidRDefault="0016649E" w:rsidP="00F73AF1">
      <w:pPr>
        <w:spacing w:line="360" w:lineRule="auto"/>
        <w:ind w:firstLine="210"/>
        <w:rPr>
          <w:szCs w:val="21"/>
        </w:rPr>
      </w:pPr>
      <w:r w:rsidRPr="0067335F">
        <w:rPr>
          <w:rFonts w:hint="eastAsia"/>
          <w:szCs w:val="21"/>
        </w:rPr>
        <w:t>本标准编制</w:t>
      </w:r>
      <w:r w:rsidR="00A61788" w:rsidRPr="0067335F">
        <w:rPr>
          <w:rFonts w:hint="eastAsia"/>
          <w:szCs w:val="21"/>
        </w:rPr>
        <w:t>的</w:t>
      </w:r>
      <w:r w:rsidR="00A61788" w:rsidRPr="0067335F">
        <w:rPr>
          <w:szCs w:val="21"/>
        </w:rPr>
        <w:t>主要工作内容包括行业内标准的收集与整理，通过技术调研、讨论会等多</w:t>
      </w:r>
      <w:r w:rsidR="00A61788" w:rsidRPr="0067335F">
        <w:rPr>
          <w:rFonts w:hint="eastAsia"/>
          <w:szCs w:val="21"/>
        </w:rPr>
        <w:t>种</w:t>
      </w:r>
      <w:r w:rsidR="00A61788" w:rsidRPr="0067335F">
        <w:rPr>
          <w:szCs w:val="21"/>
        </w:rPr>
        <w:t>渠道</w:t>
      </w:r>
      <w:r w:rsidR="000002D1">
        <w:rPr>
          <w:rFonts w:hint="eastAsia"/>
          <w:szCs w:val="21"/>
        </w:rPr>
        <w:t>编制</w:t>
      </w:r>
      <w:r w:rsidR="00A61788" w:rsidRPr="0067335F">
        <w:rPr>
          <w:szCs w:val="21"/>
        </w:rPr>
        <w:t>意见。起草</w:t>
      </w:r>
      <w:r w:rsidR="00A61788" w:rsidRPr="0067335F">
        <w:rPr>
          <w:rFonts w:hint="eastAsia"/>
          <w:szCs w:val="21"/>
        </w:rPr>
        <w:t>标准</w:t>
      </w:r>
      <w:r w:rsidR="008B75B8">
        <w:rPr>
          <w:rFonts w:hint="eastAsia"/>
          <w:szCs w:val="21"/>
        </w:rPr>
        <w:t>草案</w:t>
      </w:r>
      <w:r w:rsidR="00A61788" w:rsidRPr="0067335F">
        <w:rPr>
          <w:szCs w:val="21"/>
        </w:rPr>
        <w:t>意见</w:t>
      </w:r>
      <w:r w:rsidR="008B75B8">
        <w:rPr>
          <w:rFonts w:hint="eastAsia"/>
          <w:szCs w:val="21"/>
        </w:rPr>
        <w:t>征询意见</w:t>
      </w:r>
      <w:r w:rsidR="00A61788" w:rsidRPr="0067335F">
        <w:rPr>
          <w:szCs w:val="21"/>
        </w:rPr>
        <w:t>稿、预审稿和标准编制说明。</w:t>
      </w:r>
    </w:p>
    <w:p w:rsidR="004866C9" w:rsidRDefault="00BD718B">
      <w:r>
        <w:t>3.1</w:t>
      </w:r>
      <w:r>
        <w:rPr>
          <w:rFonts w:hint="eastAsia"/>
        </w:rPr>
        <w:t>行业内技术资料的收集与整理</w:t>
      </w:r>
    </w:p>
    <w:p w:rsidR="00A61788" w:rsidRPr="0067335F" w:rsidRDefault="00A61788" w:rsidP="00F73AF1">
      <w:pPr>
        <w:spacing w:line="360" w:lineRule="auto"/>
        <w:ind w:firstLine="210"/>
        <w:rPr>
          <w:szCs w:val="21"/>
        </w:rPr>
      </w:pPr>
      <w:r w:rsidRPr="0067335F">
        <w:rPr>
          <w:rFonts w:hint="eastAsia"/>
          <w:szCs w:val="21"/>
        </w:rPr>
        <w:t>收集</w:t>
      </w:r>
      <w:r w:rsidRPr="0067335F">
        <w:rPr>
          <w:szCs w:val="21"/>
        </w:rPr>
        <w:t>行业的《</w:t>
      </w:r>
      <w:r w:rsidRPr="0067335F">
        <w:rPr>
          <w:rFonts w:hint="eastAsia"/>
          <w:szCs w:val="21"/>
        </w:rPr>
        <w:t>废电路板</w:t>
      </w:r>
      <w:r w:rsidRPr="0067335F">
        <w:rPr>
          <w:szCs w:val="21"/>
        </w:rPr>
        <w:t>取</w:t>
      </w:r>
      <w:r w:rsidRPr="0067335F">
        <w:rPr>
          <w:rFonts w:hint="eastAsia"/>
          <w:szCs w:val="21"/>
        </w:rPr>
        <w:t>样</w:t>
      </w:r>
      <w:r w:rsidR="00961416">
        <w:rPr>
          <w:rFonts w:hint="eastAsia"/>
          <w:szCs w:val="21"/>
        </w:rPr>
        <w:t>、</w:t>
      </w:r>
      <w:r w:rsidRPr="0067335F">
        <w:rPr>
          <w:szCs w:val="21"/>
        </w:rPr>
        <w:t>制样</w:t>
      </w:r>
      <w:r w:rsidR="00961416">
        <w:rPr>
          <w:rFonts w:hint="eastAsia"/>
          <w:szCs w:val="21"/>
        </w:rPr>
        <w:t>方法</w:t>
      </w:r>
      <w:r w:rsidRPr="0067335F">
        <w:rPr>
          <w:szCs w:val="21"/>
        </w:rPr>
        <w:t>》</w:t>
      </w:r>
      <w:r w:rsidRPr="0067335F">
        <w:rPr>
          <w:rFonts w:hint="eastAsia"/>
          <w:szCs w:val="21"/>
        </w:rPr>
        <w:t>的</w:t>
      </w:r>
      <w:r w:rsidRPr="0067335F">
        <w:rPr>
          <w:szCs w:val="21"/>
        </w:rPr>
        <w:t>技术规范、行业标准、企业标准、技术要求等技术资料；进行技术资料的归类</w:t>
      </w:r>
      <w:r w:rsidR="008B75B8">
        <w:rPr>
          <w:rFonts w:hint="eastAsia"/>
          <w:szCs w:val="21"/>
        </w:rPr>
        <w:t>与</w:t>
      </w:r>
      <w:r w:rsidRPr="0067335F">
        <w:rPr>
          <w:szCs w:val="21"/>
        </w:rPr>
        <w:t>总结，为制定本标准作参考。</w:t>
      </w:r>
    </w:p>
    <w:p w:rsidR="00A61788" w:rsidRPr="0067335F" w:rsidRDefault="00A61788" w:rsidP="00F73AF1">
      <w:pPr>
        <w:spacing w:line="360" w:lineRule="auto"/>
        <w:ind w:firstLine="210"/>
        <w:rPr>
          <w:szCs w:val="21"/>
        </w:rPr>
      </w:pPr>
      <w:r w:rsidRPr="0067335F">
        <w:rPr>
          <w:szCs w:val="21"/>
        </w:rPr>
        <w:t>3.2</w:t>
      </w:r>
      <w:r w:rsidRPr="0067335F">
        <w:rPr>
          <w:rFonts w:hint="eastAsia"/>
          <w:szCs w:val="21"/>
        </w:rPr>
        <w:t>确定</w:t>
      </w:r>
      <w:r w:rsidRPr="0067335F">
        <w:rPr>
          <w:szCs w:val="21"/>
        </w:rPr>
        <w:t>标准主要</w:t>
      </w:r>
      <w:r w:rsidR="00A447A4">
        <w:rPr>
          <w:rFonts w:hint="eastAsia"/>
          <w:szCs w:val="21"/>
        </w:rPr>
        <w:t>编制</w:t>
      </w:r>
      <w:r w:rsidRPr="0067335F">
        <w:rPr>
          <w:szCs w:val="21"/>
        </w:rPr>
        <w:t>内容，形成标准</w:t>
      </w:r>
      <w:r w:rsidR="008B75B8">
        <w:rPr>
          <w:rFonts w:hint="eastAsia"/>
          <w:szCs w:val="21"/>
        </w:rPr>
        <w:t>预审</w:t>
      </w:r>
      <w:r w:rsidRPr="0067335F">
        <w:rPr>
          <w:szCs w:val="21"/>
        </w:rPr>
        <w:t>稿。</w:t>
      </w:r>
    </w:p>
    <w:p w:rsidR="00DF16BA" w:rsidRDefault="00A61788" w:rsidP="00F73AF1">
      <w:pPr>
        <w:spacing w:line="360" w:lineRule="auto"/>
        <w:ind w:firstLine="210"/>
        <w:rPr>
          <w:szCs w:val="21"/>
        </w:rPr>
      </w:pPr>
      <w:r w:rsidRPr="0067335F">
        <w:rPr>
          <w:szCs w:val="21"/>
        </w:rPr>
        <w:t>3.</w:t>
      </w:r>
      <w:r w:rsidR="00B15883" w:rsidRPr="0067335F">
        <w:rPr>
          <w:szCs w:val="21"/>
        </w:rPr>
        <w:t xml:space="preserve"> </w:t>
      </w:r>
      <w:r w:rsidRPr="0067335F">
        <w:rPr>
          <w:szCs w:val="21"/>
        </w:rPr>
        <w:t>3</w:t>
      </w:r>
      <w:r w:rsidRPr="0067335F">
        <w:rPr>
          <w:rFonts w:hint="eastAsia"/>
          <w:szCs w:val="21"/>
        </w:rPr>
        <w:t>对国内部分</w:t>
      </w:r>
      <w:r w:rsidR="008B75B8">
        <w:rPr>
          <w:rFonts w:hint="eastAsia"/>
          <w:szCs w:val="21"/>
        </w:rPr>
        <w:t>拆解企业、处置</w:t>
      </w:r>
      <w:r w:rsidRPr="0067335F">
        <w:rPr>
          <w:szCs w:val="21"/>
        </w:rPr>
        <w:t>企业进行实地</w:t>
      </w:r>
      <w:r w:rsidRPr="0067335F">
        <w:rPr>
          <w:rFonts w:hint="eastAsia"/>
          <w:szCs w:val="21"/>
        </w:rPr>
        <w:t>调研</w:t>
      </w:r>
      <w:r w:rsidRPr="0067335F">
        <w:rPr>
          <w:szCs w:val="21"/>
        </w:rPr>
        <w:t>。</w:t>
      </w:r>
    </w:p>
    <w:p w:rsidR="00E34AAB" w:rsidRPr="0067335F" w:rsidRDefault="00E34AAB" w:rsidP="00F73AF1">
      <w:pPr>
        <w:spacing w:line="360" w:lineRule="auto"/>
        <w:ind w:firstLine="210"/>
        <w:rPr>
          <w:szCs w:val="21"/>
        </w:rPr>
      </w:pPr>
      <w:r>
        <w:rPr>
          <w:rFonts w:hint="eastAsia"/>
          <w:szCs w:val="21"/>
        </w:rPr>
        <w:t>分别前往江西中再生、江西格林美、</w:t>
      </w:r>
      <w:proofErr w:type="gramStart"/>
      <w:r>
        <w:rPr>
          <w:rFonts w:hint="eastAsia"/>
          <w:szCs w:val="21"/>
        </w:rPr>
        <w:t>荆</w:t>
      </w:r>
      <w:proofErr w:type="gramEnd"/>
      <w:r>
        <w:rPr>
          <w:rFonts w:hint="eastAsia"/>
          <w:szCs w:val="21"/>
        </w:rPr>
        <w:t>门市格林美、大冶有色等公司开展实地调研工作</w:t>
      </w:r>
    </w:p>
    <w:p w:rsidR="004866C9" w:rsidRDefault="00DF16BA">
      <w:pPr>
        <w:pStyle w:val="1"/>
      </w:pPr>
      <w:bookmarkStart w:id="12" w:name="_Toc21770310"/>
      <w:r w:rsidRPr="002328F4">
        <w:lastRenderedPageBreak/>
        <w:t>4</w:t>
      </w:r>
      <w:r w:rsidRPr="002328F4">
        <w:rPr>
          <w:rFonts w:hint="eastAsia"/>
        </w:rPr>
        <w:t>、</w:t>
      </w:r>
      <w:r w:rsidRPr="002328F4">
        <w:t>标准的主要内容</w:t>
      </w:r>
      <w:bookmarkEnd w:id="12"/>
    </w:p>
    <w:p w:rsidR="007142D9" w:rsidRDefault="007142D9" w:rsidP="00F73AF1">
      <w:pPr>
        <w:spacing w:line="360" w:lineRule="auto"/>
        <w:rPr>
          <w:rFonts w:asciiTheme="minorEastAsia" w:hAnsiTheme="minorEastAsia"/>
          <w:szCs w:val="21"/>
        </w:rPr>
      </w:pPr>
      <w:r>
        <w:rPr>
          <w:rFonts w:hint="eastAsia"/>
          <w:szCs w:val="21"/>
        </w:rPr>
        <w:t xml:space="preserve">4.1 </w:t>
      </w:r>
      <w:r w:rsidR="007E1833">
        <w:rPr>
          <w:rFonts w:hint="eastAsia"/>
          <w:szCs w:val="21"/>
        </w:rPr>
        <w:t>标准条款</w:t>
      </w:r>
      <w:r w:rsidR="003D416B" w:rsidRPr="003D416B">
        <w:rPr>
          <w:szCs w:val="21"/>
        </w:rPr>
        <w:t>8.1</w:t>
      </w:r>
      <w:r w:rsidR="007E1833">
        <w:rPr>
          <w:rFonts w:hint="eastAsia"/>
          <w:szCs w:val="21"/>
        </w:rPr>
        <w:t>中规定：</w:t>
      </w:r>
      <w:r w:rsidR="008B75B8">
        <w:rPr>
          <w:rFonts w:hint="eastAsia"/>
          <w:szCs w:val="21"/>
        </w:rPr>
        <w:t>初始</w:t>
      </w:r>
      <w:r>
        <w:rPr>
          <w:rFonts w:hint="eastAsia"/>
          <w:szCs w:val="21"/>
        </w:rPr>
        <w:t>取样比例</w:t>
      </w:r>
      <w:r w:rsidRPr="00085603">
        <w:rPr>
          <w:rFonts w:asciiTheme="minorEastAsia" w:hAnsiTheme="minorEastAsia" w:hint="eastAsia"/>
          <w:szCs w:val="21"/>
        </w:rPr>
        <w:t>：5%</w:t>
      </w:r>
      <w:r w:rsidRPr="007142D9">
        <w:rPr>
          <w:rFonts w:asciiTheme="minorEastAsia" w:hAnsiTheme="minorEastAsia" w:hint="eastAsia"/>
          <w:szCs w:val="21"/>
        </w:rPr>
        <w:t>～</w:t>
      </w:r>
      <w:r>
        <w:rPr>
          <w:rFonts w:asciiTheme="minorEastAsia" w:hAnsiTheme="minorEastAsia" w:hint="eastAsia"/>
          <w:szCs w:val="21"/>
        </w:rPr>
        <w:t>1</w:t>
      </w:r>
      <w:r w:rsidRPr="00085603">
        <w:rPr>
          <w:rFonts w:asciiTheme="minorEastAsia" w:hAnsiTheme="minorEastAsia" w:hint="eastAsia"/>
          <w:szCs w:val="21"/>
        </w:rPr>
        <w:t>0%</w:t>
      </w:r>
      <w:r w:rsidR="000002D1">
        <w:rPr>
          <w:rFonts w:asciiTheme="minorEastAsia" w:hAnsiTheme="minorEastAsia" w:hint="eastAsia"/>
          <w:szCs w:val="21"/>
        </w:rPr>
        <w:t>。</w:t>
      </w:r>
    </w:p>
    <w:p w:rsidR="000876F8" w:rsidRDefault="008B75B8" w:rsidP="00F73AF1">
      <w:pPr>
        <w:spacing w:line="360" w:lineRule="auto"/>
        <w:rPr>
          <w:rFonts w:asciiTheme="minorEastAsia" w:hAnsiTheme="minorEastAsia"/>
          <w:szCs w:val="21"/>
        </w:rPr>
      </w:pPr>
      <w:r>
        <w:rPr>
          <w:rFonts w:asciiTheme="minorEastAsia" w:hAnsiTheme="minorEastAsia" w:hint="eastAsia"/>
          <w:szCs w:val="21"/>
        </w:rPr>
        <w:t>确定依据：</w:t>
      </w:r>
      <w:r w:rsidR="007142D9">
        <w:rPr>
          <w:rFonts w:asciiTheme="minorEastAsia" w:hAnsiTheme="minorEastAsia" w:hint="eastAsia"/>
          <w:szCs w:val="21"/>
        </w:rPr>
        <w:t>废电路板的取样比例是根据电路板的均匀性来确定</w:t>
      </w:r>
      <w:r w:rsidR="00F73AF1">
        <w:rPr>
          <w:rFonts w:asciiTheme="minorEastAsia" w:hAnsiTheme="minorEastAsia" w:hint="eastAsia"/>
          <w:szCs w:val="21"/>
        </w:rPr>
        <w:t>的</w:t>
      </w:r>
      <w:r w:rsidR="007142D9">
        <w:rPr>
          <w:rFonts w:asciiTheme="minorEastAsia" w:hAnsiTheme="minorEastAsia" w:hint="eastAsia"/>
          <w:szCs w:val="21"/>
        </w:rPr>
        <w:t>，</w:t>
      </w:r>
      <w:r w:rsidR="001A1CBF">
        <w:rPr>
          <w:rFonts w:asciiTheme="minorEastAsia" w:hAnsiTheme="minorEastAsia" w:hint="eastAsia"/>
          <w:szCs w:val="21"/>
        </w:rPr>
        <w:t>通常电路板</w:t>
      </w:r>
      <w:r w:rsidR="00592F1F">
        <w:rPr>
          <w:rFonts w:asciiTheme="minorEastAsia" w:hAnsiTheme="minorEastAsia" w:hint="eastAsia"/>
          <w:szCs w:val="21"/>
        </w:rPr>
        <w:t>来源</w:t>
      </w:r>
      <w:r w:rsidR="00F73AF1">
        <w:rPr>
          <w:rFonts w:asciiTheme="minorEastAsia" w:hAnsiTheme="minorEastAsia" w:hint="eastAsia"/>
          <w:szCs w:val="21"/>
        </w:rPr>
        <w:t>有以下几</w:t>
      </w:r>
      <w:r w:rsidR="001A1CBF">
        <w:rPr>
          <w:rFonts w:asciiTheme="minorEastAsia" w:hAnsiTheme="minorEastAsia" w:hint="eastAsia"/>
          <w:szCs w:val="21"/>
        </w:rPr>
        <w:t>种：</w:t>
      </w:r>
    </w:p>
    <w:p w:rsidR="000876F8" w:rsidRDefault="001A1CBF" w:rsidP="00F73AF1">
      <w:pPr>
        <w:spacing w:line="360" w:lineRule="auto"/>
        <w:rPr>
          <w:rFonts w:asciiTheme="minorEastAsia" w:hAnsiTheme="minorEastAsia"/>
          <w:szCs w:val="21"/>
        </w:rPr>
      </w:pPr>
      <w:r>
        <w:rPr>
          <w:rFonts w:asciiTheme="minorEastAsia" w:hAnsiTheme="minorEastAsia" w:hint="eastAsia"/>
          <w:szCs w:val="21"/>
        </w:rPr>
        <w:t>1、</w:t>
      </w:r>
      <w:r w:rsidR="007142D9">
        <w:rPr>
          <w:rFonts w:asciiTheme="minorEastAsia" w:hAnsiTheme="minorEastAsia" w:hint="eastAsia"/>
          <w:szCs w:val="21"/>
        </w:rPr>
        <w:t>拆解企业</w:t>
      </w:r>
      <w:r>
        <w:rPr>
          <w:rFonts w:asciiTheme="minorEastAsia" w:hAnsiTheme="minorEastAsia" w:hint="eastAsia"/>
          <w:szCs w:val="21"/>
        </w:rPr>
        <w:t>拆解出的</w:t>
      </w:r>
      <w:r w:rsidR="007142D9">
        <w:rPr>
          <w:rFonts w:asciiTheme="minorEastAsia" w:hAnsiTheme="minorEastAsia" w:hint="eastAsia"/>
          <w:szCs w:val="21"/>
        </w:rPr>
        <w:t>电路板</w:t>
      </w:r>
      <w:r w:rsidR="00EE5D40">
        <w:rPr>
          <w:rFonts w:asciiTheme="minorEastAsia" w:hAnsiTheme="minorEastAsia" w:hint="eastAsia"/>
          <w:szCs w:val="21"/>
        </w:rPr>
        <w:t>（含电子元器件）</w:t>
      </w:r>
      <w:r w:rsidR="00F73AF1">
        <w:rPr>
          <w:rFonts w:asciiTheme="minorEastAsia" w:hAnsiTheme="minorEastAsia" w:hint="eastAsia"/>
          <w:szCs w:val="21"/>
        </w:rPr>
        <w:t>并加以分类</w:t>
      </w:r>
      <w:r>
        <w:rPr>
          <w:rFonts w:asciiTheme="minorEastAsia" w:hAnsiTheme="minorEastAsia" w:hint="eastAsia"/>
          <w:szCs w:val="21"/>
        </w:rPr>
        <w:t>，此类电路板</w:t>
      </w:r>
      <w:r w:rsidR="002C0211">
        <w:rPr>
          <w:rFonts w:asciiTheme="minorEastAsia" w:hAnsiTheme="minorEastAsia" w:hint="eastAsia"/>
          <w:szCs w:val="21"/>
        </w:rPr>
        <w:t>分类</w:t>
      </w:r>
      <w:r w:rsidR="007142D9">
        <w:rPr>
          <w:rFonts w:asciiTheme="minorEastAsia" w:hAnsiTheme="minorEastAsia" w:hint="eastAsia"/>
          <w:szCs w:val="21"/>
        </w:rPr>
        <w:t>较</w:t>
      </w:r>
      <w:r w:rsidR="002C0211">
        <w:rPr>
          <w:rFonts w:asciiTheme="minorEastAsia" w:hAnsiTheme="minorEastAsia" w:hint="eastAsia"/>
          <w:szCs w:val="21"/>
        </w:rPr>
        <w:t>好</w:t>
      </w:r>
      <w:r w:rsidR="00105B43">
        <w:rPr>
          <w:rFonts w:asciiTheme="minorEastAsia" w:hAnsiTheme="minorEastAsia" w:hint="eastAsia"/>
          <w:szCs w:val="21"/>
        </w:rPr>
        <w:t>，品质波动较稳定</w:t>
      </w:r>
      <w:r>
        <w:rPr>
          <w:rFonts w:asciiTheme="minorEastAsia" w:hAnsiTheme="minorEastAsia" w:hint="eastAsia"/>
          <w:szCs w:val="21"/>
        </w:rPr>
        <w:t>；</w:t>
      </w:r>
    </w:p>
    <w:p w:rsidR="000876F8" w:rsidRDefault="001A1CBF" w:rsidP="00F73AF1">
      <w:pPr>
        <w:spacing w:line="360" w:lineRule="auto"/>
        <w:rPr>
          <w:rFonts w:asciiTheme="minorEastAsia" w:hAnsiTheme="minorEastAsia"/>
          <w:szCs w:val="21"/>
        </w:rPr>
      </w:pPr>
      <w:r>
        <w:rPr>
          <w:rFonts w:asciiTheme="minorEastAsia" w:hAnsiTheme="minorEastAsia" w:hint="eastAsia"/>
          <w:szCs w:val="21"/>
        </w:rPr>
        <w:t>2、</w:t>
      </w:r>
      <w:r w:rsidR="00EE5D40">
        <w:rPr>
          <w:rFonts w:asciiTheme="minorEastAsia" w:hAnsiTheme="minorEastAsia" w:hint="eastAsia"/>
          <w:szCs w:val="21"/>
        </w:rPr>
        <w:t>电路板</w:t>
      </w:r>
      <w:r>
        <w:rPr>
          <w:rFonts w:asciiTheme="minorEastAsia" w:hAnsiTheme="minorEastAsia" w:hint="eastAsia"/>
          <w:szCs w:val="21"/>
        </w:rPr>
        <w:t>生产企业报废</w:t>
      </w:r>
      <w:r w:rsidR="00F73AF1">
        <w:rPr>
          <w:rFonts w:asciiTheme="minorEastAsia" w:hAnsiTheme="minorEastAsia" w:hint="eastAsia"/>
          <w:szCs w:val="21"/>
        </w:rPr>
        <w:t>且没有进行分类的</w:t>
      </w:r>
      <w:r>
        <w:rPr>
          <w:rFonts w:asciiTheme="minorEastAsia" w:hAnsiTheme="minorEastAsia" w:hint="eastAsia"/>
          <w:szCs w:val="21"/>
        </w:rPr>
        <w:t>电路板</w:t>
      </w:r>
      <w:r w:rsidR="00F73AF1">
        <w:rPr>
          <w:rFonts w:asciiTheme="minorEastAsia" w:hAnsiTheme="minorEastAsia" w:hint="eastAsia"/>
          <w:szCs w:val="21"/>
        </w:rPr>
        <w:t>：</w:t>
      </w:r>
      <w:r>
        <w:rPr>
          <w:rFonts w:asciiTheme="minorEastAsia" w:hAnsiTheme="minorEastAsia" w:hint="eastAsia"/>
          <w:szCs w:val="21"/>
        </w:rPr>
        <w:t>该类电路板</w:t>
      </w:r>
      <w:r w:rsidR="00592F1F">
        <w:rPr>
          <w:rFonts w:asciiTheme="minorEastAsia" w:hAnsiTheme="minorEastAsia" w:hint="eastAsia"/>
          <w:szCs w:val="21"/>
        </w:rPr>
        <w:t>的品质</w:t>
      </w:r>
      <w:r>
        <w:rPr>
          <w:rFonts w:asciiTheme="minorEastAsia" w:hAnsiTheme="minorEastAsia" w:hint="eastAsia"/>
          <w:szCs w:val="21"/>
        </w:rPr>
        <w:t>波动较大；</w:t>
      </w:r>
    </w:p>
    <w:p w:rsidR="007E1833" w:rsidRDefault="001A1CBF" w:rsidP="00F73AF1">
      <w:pPr>
        <w:spacing w:line="360" w:lineRule="auto"/>
        <w:rPr>
          <w:rFonts w:asciiTheme="minorEastAsia" w:hAnsiTheme="minorEastAsia"/>
          <w:szCs w:val="21"/>
        </w:rPr>
      </w:pPr>
      <w:r>
        <w:rPr>
          <w:rFonts w:asciiTheme="minorEastAsia" w:hAnsiTheme="minorEastAsia" w:hint="eastAsia"/>
          <w:szCs w:val="21"/>
        </w:rPr>
        <w:t>3、零散收购的电路板</w:t>
      </w:r>
      <w:r w:rsidR="00F73AF1">
        <w:rPr>
          <w:rFonts w:asciiTheme="minorEastAsia" w:hAnsiTheme="minorEastAsia" w:hint="eastAsia"/>
          <w:szCs w:val="21"/>
        </w:rPr>
        <w:t>：</w:t>
      </w:r>
      <w:r>
        <w:rPr>
          <w:rFonts w:asciiTheme="minorEastAsia" w:hAnsiTheme="minorEastAsia" w:hint="eastAsia"/>
          <w:szCs w:val="21"/>
        </w:rPr>
        <w:t>此类电路板</w:t>
      </w:r>
      <w:r w:rsidR="00592F1F">
        <w:rPr>
          <w:rFonts w:asciiTheme="minorEastAsia" w:hAnsiTheme="minorEastAsia" w:hint="eastAsia"/>
          <w:szCs w:val="21"/>
        </w:rPr>
        <w:t>的品质</w:t>
      </w:r>
      <w:r>
        <w:rPr>
          <w:rFonts w:asciiTheme="minorEastAsia" w:hAnsiTheme="minorEastAsia" w:hint="eastAsia"/>
          <w:szCs w:val="21"/>
        </w:rPr>
        <w:t>波动较大。</w:t>
      </w:r>
    </w:p>
    <w:p w:rsidR="000876F8" w:rsidRDefault="00EE5D40" w:rsidP="00F73AF1">
      <w:pPr>
        <w:spacing w:line="360" w:lineRule="auto"/>
        <w:ind w:firstLineChars="200" w:firstLine="420"/>
        <w:rPr>
          <w:rFonts w:asciiTheme="minorEastAsia" w:hAnsiTheme="minorEastAsia"/>
          <w:szCs w:val="21"/>
        </w:rPr>
      </w:pPr>
      <w:r>
        <w:rPr>
          <w:rFonts w:asciiTheme="minorEastAsia" w:hAnsiTheme="minorEastAsia" w:hint="eastAsia"/>
          <w:szCs w:val="21"/>
        </w:rPr>
        <w:t>分别对拆解企业、电路板生产企业（未分类）及零星采购的三个不同来源、不同品位开展标准试验工作。其中拆解企业和电路板生产企业来源的电路板</w:t>
      </w:r>
      <w:r w:rsidR="000876F8">
        <w:rPr>
          <w:rFonts w:asciiTheme="minorEastAsia" w:hAnsiTheme="minorEastAsia" w:hint="eastAsia"/>
          <w:szCs w:val="21"/>
        </w:rPr>
        <w:t>以10吨为</w:t>
      </w:r>
      <w:r>
        <w:rPr>
          <w:rFonts w:asciiTheme="minorEastAsia" w:hAnsiTheme="minorEastAsia" w:hint="eastAsia"/>
          <w:szCs w:val="21"/>
        </w:rPr>
        <w:t>一个</w:t>
      </w:r>
      <w:r w:rsidR="000876F8">
        <w:rPr>
          <w:rFonts w:asciiTheme="minorEastAsia" w:hAnsiTheme="minorEastAsia" w:hint="eastAsia"/>
          <w:szCs w:val="21"/>
        </w:rPr>
        <w:t>检验批</w:t>
      </w:r>
      <w:r>
        <w:rPr>
          <w:rFonts w:asciiTheme="minorEastAsia" w:hAnsiTheme="minorEastAsia" w:hint="eastAsia"/>
          <w:szCs w:val="21"/>
        </w:rPr>
        <w:t>；零散采购来源的以5吨（量少）为一个检验批</w:t>
      </w:r>
      <w:r w:rsidR="000876F8">
        <w:rPr>
          <w:rFonts w:asciiTheme="minorEastAsia" w:hAnsiTheme="minorEastAsia" w:hint="eastAsia"/>
          <w:szCs w:val="21"/>
        </w:rPr>
        <w:t>，</w:t>
      </w:r>
      <w:r w:rsidR="000559DA">
        <w:rPr>
          <w:rFonts w:asciiTheme="minorEastAsia" w:hAnsiTheme="minorEastAsia" w:hint="eastAsia"/>
          <w:szCs w:val="21"/>
        </w:rPr>
        <w:t>共</w:t>
      </w:r>
      <w:r>
        <w:rPr>
          <w:rFonts w:asciiTheme="minorEastAsia" w:hAnsiTheme="minorEastAsia" w:hint="eastAsia"/>
          <w:szCs w:val="21"/>
        </w:rPr>
        <w:t>计</w:t>
      </w:r>
      <w:r w:rsidR="00C94D6B">
        <w:rPr>
          <w:rFonts w:asciiTheme="minorEastAsia" w:hAnsiTheme="minorEastAsia" w:hint="eastAsia"/>
          <w:szCs w:val="21"/>
        </w:rPr>
        <w:t>100</w:t>
      </w:r>
      <w:r>
        <w:rPr>
          <w:rFonts w:asciiTheme="minorEastAsia" w:hAnsiTheme="minorEastAsia" w:hint="eastAsia"/>
          <w:szCs w:val="21"/>
        </w:rPr>
        <w:t>余</w:t>
      </w:r>
      <w:r w:rsidR="000559DA">
        <w:rPr>
          <w:rFonts w:asciiTheme="minorEastAsia" w:hAnsiTheme="minorEastAsia" w:hint="eastAsia"/>
          <w:szCs w:val="21"/>
        </w:rPr>
        <w:t>批次</w:t>
      </w:r>
      <w:r w:rsidR="00187513">
        <w:rPr>
          <w:rFonts w:asciiTheme="minorEastAsia" w:hAnsiTheme="minorEastAsia" w:hint="eastAsia"/>
          <w:szCs w:val="21"/>
        </w:rPr>
        <w:t>，</w:t>
      </w:r>
      <w:r>
        <w:rPr>
          <w:rFonts w:asciiTheme="minorEastAsia" w:hAnsiTheme="minorEastAsia" w:hint="eastAsia"/>
          <w:szCs w:val="21"/>
        </w:rPr>
        <w:t>分别</w:t>
      </w:r>
      <w:r w:rsidR="000876F8">
        <w:rPr>
          <w:rFonts w:asciiTheme="minorEastAsia" w:hAnsiTheme="minorEastAsia" w:hint="eastAsia"/>
          <w:szCs w:val="21"/>
        </w:rPr>
        <w:t>设定1%、3%、5%、10%、20%</w:t>
      </w:r>
      <w:r w:rsidR="009D12F2">
        <w:rPr>
          <w:rFonts w:asciiTheme="minorEastAsia" w:hAnsiTheme="minorEastAsia" w:hint="eastAsia"/>
          <w:szCs w:val="21"/>
        </w:rPr>
        <w:t>共</w:t>
      </w:r>
      <w:r w:rsidR="000876F8">
        <w:rPr>
          <w:rFonts w:asciiTheme="minorEastAsia" w:hAnsiTheme="minorEastAsia" w:hint="eastAsia"/>
          <w:szCs w:val="21"/>
        </w:rPr>
        <w:t xml:space="preserve"> </w:t>
      </w:r>
      <w:r w:rsidR="009D12F2">
        <w:rPr>
          <w:rFonts w:asciiTheme="minorEastAsia" w:hAnsiTheme="minorEastAsia" w:hint="eastAsia"/>
          <w:szCs w:val="21"/>
        </w:rPr>
        <w:t>5</w:t>
      </w:r>
      <w:r w:rsidR="000876F8">
        <w:rPr>
          <w:rFonts w:asciiTheme="minorEastAsia" w:hAnsiTheme="minorEastAsia" w:hint="eastAsia"/>
          <w:szCs w:val="21"/>
        </w:rPr>
        <w:t>个不同的取</w:t>
      </w:r>
      <w:r w:rsidR="00C07EBD">
        <w:rPr>
          <w:rFonts w:asciiTheme="minorEastAsia" w:hAnsiTheme="minorEastAsia" w:hint="eastAsia"/>
          <w:szCs w:val="21"/>
        </w:rPr>
        <w:t>样比例</w:t>
      </w:r>
      <w:r w:rsidR="000876F8">
        <w:rPr>
          <w:rFonts w:asciiTheme="minorEastAsia" w:hAnsiTheme="minorEastAsia" w:hint="eastAsia"/>
          <w:szCs w:val="21"/>
        </w:rPr>
        <w:t>，</w:t>
      </w:r>
      <w:r w:rsidR="001A3087">
        <w:rPr>
          <w:rFonts w:asciiTheme="minorEastAsia" w:hAnsiTheme="minorEastAsia" w:hint="eastAsia"/>
          <w:szCs w:val="21"/>
        </w:rPr>
        <w:t>5%以下</w:t>
      </w:r>
      <w:proofErr w:type="gramStart"/>
      <w:r w:rsidR="001A3087">
        <w:rPr>
          <w:rFonts w:asciiTheme="minorEastAsia" w:hAnsiTheme="minorEastAsia" w:hint="eastAsia"/>
          <w:szCs w:val="21"/>
        </w:rPr>
        <w:t>平行样间的</w:t>
      </w:r>
      <w:proofErr w:type="gramEnd"/>
      <w:r w:rsidR="001A3087">
        <w:rPr>
          <w:rFonts w:asciiTheme="minorEastAsia" w:hAnsiTheme="minorEastAsia" w:hint="eastAsia"/>
          <w:szCs w:val="21"/>
        </w:rPr>
        <w:t>波动较大，而达到10%时，</w:t>
      </w:r>
      <w:proofErr w:type="gramStart"/>
      <w:r w:rsidR="001A3087">
        <w:rPr>
          <w:rFonts w:asciiTheme="minorEastAsia" w:hAnsiTheme="minorEastAsia" w:hint="eastAsia"/>
          <w:szCs w:val="21"/>
        </w:rPr>
        <w:t>平行样间的</w:t>
      </w:r>
      <w:proofErr w:type="gramEnd"/>
      <w:r w:rsidR="001A3087">
        <w:rPr>
          <w:rFonts w:asciiTheme="minorEastAsia" w:hAnsiTheme="minorEastAsia" w:hint="eastAsia"/>
          <w:szCs w:val="21"/>
        </w:rPr>
        <w:t>品位趋于一致，</w:t>
      </w:r>
      <w:r w:rsidR="003E5D0E">
        <w:rPr>
          <w:rFonts w:asciiTheme="minorEastAsia" w:hAnsiTheme="minorEastAsia" w:hint="eastAsia"/>
          <w:szCs w:val="21"/>
        </w:rPr>
        <w:t>比</w:t>
      </w:r>
      <w:r w:rsidR="00F73AF1">
        <w:rPr>
          <w:rFonts w:asciiTheme="minorEastAsia" w:hAnsiTheme="minorEastAsia" w:hint="eastAsia"/>
          <w:szCs w:val="21"/>
        </w:rPr>
        <w:t>对</w:t>
      </w:r>
      <w:r w:rsidR="000876F8">
        <w:rPr>
          <w:rFonts w:asciiTheme="minorEastAsia" w:hAnsiTheme="minorEastAsia" w:hint="eastAsia"/>
          <w:szCs w:val="21"/>
        </w:rPr>
        <w:t>分析结果</w:t>
      </w:r>
      <w:r w:rsidR="00F73AF1">
        <w:rPr>
          <w:rFonts w:asciiTheme="minorEastAsia" w:hAnsiTheme="minorEastAsia" w:hint="eastAsia"/>
          <w:szCs w:val="21"/>
        </w:rPr>
        <w:t>和</w:t>
      </w:r>
      <w:proofErr w:type="gramStart"/>
      <w:r w:rsidR="00F73AF1">
        <w:rPr>
          <w:rFonts w:asciiTheme="minorEastAsia" w:hAnsiTheme="minorEastAsia" w:hint="eastAsia"/>
          <w:szCs w:val="21"/>
        </w:rPr>
        <w:t>平行样间的</w:t>
      </w:r>
      <w:proofErr w:type="gramEnd"/>
      <w:r w:rsidR="00F73AF1">
        <w:rPr>
          <w:rFonts w:asciiTheme="minorEastAsia" w:hAnsiTheme="minorEastAsia" w:hint="eastAsia"/>
          <w:szCs w:val="21"/>
        </w:rPr>
        <w:t>波动情况</w:t>
      </w:r>
      <w:r w:rsidR="000876F8">
        <w:rPr>
          <w:rFonts w:asciiTheme="minorEastAsia" w:hAnsiTheme="minorEastAsia" w:hint="eastAsia"/>
          <w:szCs w:val="21"/>
        </w:rPr>
        <w:t>。试验结果得出</w:t>
      </w:r>
      <w:r w:rsidR="00F73AF1">
        <w:rPr>
          <w:rFonts w:asciiTheme="minorEastAsia" w:hAnsiTheme="minorEastAsia" w:hint="eastAsia"/>
          <w:szCs w:val="21"/>
        </w:rPr>
        <w:t>废电路板</w:t>
      </w:r>
      <w:r w:rsidR="000876F8">
        <w:rPr>
          <w:rFonts w:asciiTheme="minorEastAsia" w:hAnsiTheme="minorEastAsia" w:hint="eastAsia"/>
          <w:szCs w:val="21"/>
        </w:rPr>
        <w:t>取样比例在</w:t>
      </w:r>
      <w:r w:rsidR="000876F8">
        <w:rPr>
          <w:rFonts w:hint="eastAsia"/>
          <w:szCs w:val="21"/>
        </w:rPr>
        <w:t>5%</w:t>
      </w:r>
      <w:r w:rsidR="000876F8" w:rsidRPr="007142D9">
        <w:rPr>
          <w:rFonts w:asciiTheme="minorEastAsia" w:hAnsiTheme="minorEastAsia" w:hint="eastAsia"/>
          <w:szCs w:val="21"/>
        </w:rPr>
        <w:t>～</w:t>
      </w:r>
      <w:r w:rsidR="000876F8">
        <w:rPr>
          <w:rFonts w:asciiTheme="minorEastAsia" w:hAnsiTheme="minorEastAsia" w:hint="eastAsia"/>
          <w:szCs w:val="21"/>
        </w:rPr>
        <w:t>10%是</w:t>
      </w:r>
      <w:r w:rsidR="00F73AF1">
        <w:rPr>
          <w:rFonts w:asciiTheme="minorEastAsia" w:hAnsiTheme="minorEastAsia" w:hint="eastAsia"/>
          <w:szCs w:val="21"/>
        </w:rPr>
        <w:t>比较</w:t>
      </w:r>
      <w:r w:rsidR="000876F8">
        <w:rPr>
          <w:rFonts w:asciiTheme="minorEastAsia" w:hAnsiTheme="minorEastAsia" w:hint="eastAsia"/>
          <w:szCs w:val="21"/>
        </w:rPr>
        <w:t>合理的取样区间</w:t>
      </w:r>
      <w:r w:rsidR="009E63F5">
        <w:rPr>
          <w:rFonts w:asciiTheme="minorEastAsia" w:hAnsiTheme="minorEastAsia" w:hint="eastAsia"/>
          <w:szCs w:val="21"/>
        </w:rPr>
        <w:t>。</w:t>
      </w:r>
    </w:p>
    <w:p w:rsidR="00B76E2E" w:rsidRDefault="00B76E2E" w:rsidP="00F73AF1">
      <w:pPr>
        <w:spacing w:line="360" w:lineRule="auto"/>
        <w:ind w:firstLineChars="198" w:firstLine="416"/>
        <w:rPr>
          <w:rFonts w:asciiTheme="minorEastAsia" w:hAnsiTheme="minorEastAsia"/>
          <w:szCs w:val="21"/>
        </w:rPr>
      </w:pPr>
      <w:r w:rsidRPr="00B76E2E">
        <w:rPr>
          <w:rFonts w:asciiTheme="minorEastAsia" w:hAnsiTheme="minorEastAsia" w:hint="eastAsia"/>
          <w:szCs w:val="21"/>
        </w:rPr>
        <w:t>由于影响废电路板的均匀性</w:t>
      </w:r>
      <w:r>
        <w:rPr>
          <w:rFonts w:asciiTheme="minorEastAsia" w:hAnsiTheme="minorEastAsia" w:hint="eastAsia"/>
          <w:szCs w:val="21"/>
        </w:rPr>
        <w:t>和品质波动</w:t>
      </w:r>
      <w:r w:rsidR="00F73AF1">
        <w:rPr>
          <w:rFonts w:asciiTheme="minorEastAsia" w:hAnsiTheme="minorEastAsia" w:hint="eastAsia"/>
          <w:szCs w:val="21"/>
        </w:rPr>
        <w:t>性</w:t>
      </w:r>
      <w:r>
        <w:rPr>
          <w:rFonts w:asciiTheme="minorEastAsia" w:hAnsiTheme="minorEastAsia" w:hint="eastAsia"/>
          <w:szCs w:val="21"/>
        </w:rPr>
        <w:t>的</w:t>
      </w:r>
      <w:r w:rsidRPr="00B76E2E">
        <w:rPr>
          <w:rFonts w:asciiTheme="minorEastAsia" w:hAnsiTheme="minorEastAsia" w:hint="eastAsia"/>
          <w:szCs w:val="21"/>
        </w:rPr>
        <w:t>因素很多，</w:t>
      </w:r>
      <w:r>
        <w:rPr>
          <w:rFonts w:asciiTheme="minorEastAsia" w:hAnsiTheme="minorEastAsia" w:hint="eastAsia"/>
          <w:szCs w:val="21"/>
        </w:rPr>
        <w:t>本</w:t>
      </w:r>
      <w:r w:rsidRPr="00B76E2E">
        <w:rPr>
          <w:rFonts w:asciiTheme="minorEastAsia" w:hAnsiTheme="minorEastAsia" w:hint="eastAsia"/>
          <w:szCs w:val="21"/>
        </w:rPr>
        <w:t>标准中规定的取样比例，基本能满足取样代表性的需求，但</w:t>
      </w:r>
      <w:r>
        <w:rPr>
          <w:rFonts w:asciiTheme="minorEastAsia" w:hAnsiTheme="minorEastAsia" w:hint="eastAsia"/>
          <w:szCs w:val="21"/>
        </w:rPr>
        <w:t>由于废电路板的</w:t>
      </w:r>
      <w:r w:rsidRPr="00B76E2E">
        <w:rPr>
          <w:rFonts w:asciiTheme="minorEastAsia" w:hAnsiTheme="minorEastAsia" w:hint="eastAsia"/>
          <w:szCs w:val="21"/>
        </w:rPr>
        <w:t>来源</w:t>
      </w:r>
      <w:r>
        <w:rPr>
          <w:rFonts w:asciiTheme="minorEastAsia" w:hAnsiTheme="minorEastAsia" w:hint="eastAsia"/>
          <w:szCs w:val="21"/>
        </w:rPr>
        <w:t>很复杂，</w:t>
      </w:r>
      <w:r w:rsidRPr="00B76E2E">
        <w:rPr>
          <w:rFonts w:asciiTheme="minorEastAsia" w:hAnsiTheme="minorEastAsia" w:hint="eastAsia"/>
          <w:szCs w:val="21"/>
        </w:rPr>
        <w:t>不限于以上三种情况，</w:t>
      </w:r>
      <w:r>
        <w:rPr>
          <w:rFonts w:asciiTheme="minorEastAsia" w:hAnsiTheme="minorEastAsia" w:hint="eastAsia"/>
          <w:szCs w:val="21"/>
        </w:rPr>
        <w:t>因此</w:t>
      </w:r>
      <w:r w:rsidRPr="00B76E2E">
        <w:rPr>
          <w:rFonts w:asciiTheme="minorEastAsia" w:hAnsiTheme="minorEastAsia" w:hint="eastAsia"/>
          <w:szCs w:val="21"/>
        </w:rPr>
        <w:t>在</w:t>
      </w:r>
      <w:r>
        <w:rPr>
          <w:rFonts w:asciiTheme="minorEastAsia" w:hAnsiTheme="minorEastAsia" w:hint="eastAsia"/>
          <w:szCs w:val="21"/>
        </w:rPr>
        <w:t>取样</w:t>
      </w:r>
      <w:r w:rsidRPr="00B76E2E">
        <w:rPr>
          <w:rFonts w:asciiTheme="minorEastAsia" w:hAnsiTheme="minorEastAsia" w:hint="eastAsia"/>
          <w:szCs w:val="21"/>
        </w:rPr>
        <w:t>时取样比例的设定还需依据</w:t>
      </w:r>
      <w:r>
        <w:rPr>
          <w:rFonts w:asciiTheme="minorEastAsia" w:hAnsiTheme="minorEastAsia" w:hint="eastAsia"/>
          <w:szCs w:val="21"/>
        </w:rPr>
        <w:t>现场的</w:t>
      </w:r>
      <w:r w:rsidRPr="00B76E2E">
        <w:rPr>
          <w:rFonts w:asciiTheme="minorEastAsia" w:hAnsiTheme="minorEastAsia" w:hint="eastAsia"/>
          <w:szCs w:val="21"/>
        </w:rPr>
        <w:t>实际情况来</w:t>
      </w:r>
      <w:r>
        <w:rPr>
          <w:rFonts w:asciiTheme="minorEastAsia" w:hAnsiTheme="minorEastAsia" w:hint="eastAsia"/>
          <w:szCs w:val="21"/>
        </w:rPr>
        <w:t>调整</w:t>
      </w:r>
      <w:r w:rsidRPr="00B76E2E">
        <w:rPr>
          <w:rFonts w:asciiTheme="minorEastAsia" w:hAnsiTheme="minorEastAsia" w:hint="eastAsia"/>
          <w:szCs w:val="21"/>
        </w:rPr>
        <w:t>。比如</w:t>
      </w:r>
      <w:r w:rsidR="00575532">
        <w:rPr>
          <w:rFonts w:asciiTheme="minorEastAsia" w:hAnsiTheme="minorEastAsia" w:hint="eastAsia"/>
          <w:szCs w:val="21"/>
        </w:rPr>
        <w:t>：1、</w:t>
      </w:r>
      <w:r w:rsidRPr="00B76E2E">
        <w:rPr>
          <w:rFonts w:asciiTheme="minorEastAsia" w:hAnsiTheme="minorEastAsia" w:hint="eastAsia"/>
          <w:szCs w:val="21"/>
        </w:rPr>
        <w:t>生产报废企业的报废电路板，</w:t>
      </w:r>
      <w:r>
        <w:rPr>
          <w:rFonts w:asciiTheme="minorEastAsia" w:hAnsiTheme="minorEastAsia" w:hint="eastAsia"/>
          <w:szCs w:val="21"/>
        </w:rPr>
        <w:t>若</w:t>
      </w:r>
      <w:r w:rsidRPr="00B76E2E">
        <w:rPr>
          <w:rFonts w:asciiTheme="minorEastAsia" w:hAnsiTheme="minorEastAsia" w:hint="eastAsia"/>
          <w:szCs w:val="21"/>
        </w:rPr>
        <w:t>其对报废电路板进行了</w:t>
      </w:r>
      <w:r>
        <w:rPr>
          <w:rFonts w:asciiTheme="minorEastAsia" w:hAnsiTheme="minorEastAsia" w:hint="eastAsia"/>
          <w:szCs w:val="21"/>
        </w:rPr>
        <w:t>非常</w:t>
      </w:r>
      <w:r w:rsidRPr="00B76E2E">
        <w:rPr>
          <w:rFonts w:asciiTheme="minorEastAsia" w:hAnsiTheme="minorEastAsia" w:hint="eastAsia"/>
          <w:szCs w:val="21"/>
        </w:rPr>
        <w:t>细致的分类，取样比例</w:t>
      </w:r>
      <w:r w:rsidR="00142B0A">
        <w:rPr>
          <w:rFonts w:asciiTheme="minorEastAsia" w:hAnsiTheme="minorEastAsia" w:hint="eastAsia"/>
          <w:szCs w:val="21"/>
        </w:rPr>
        <w:t>和取样量</w:t>
      </w:r>
      <w:r w:rsidRPr="00B76E2E">
        <w:rPr>
          <w:rFonts w:asciiTheme="minorEastAsia" w:hAnsiTheme="minorEastAsia" w:hint="eastAsia"/>
          <w:szCs w:val="21"/>
        </w:rPr>
        <w:t>可适当降低；若</w:t>
      </w:r>
      <w:r>
        <w:rPr>
          <w:rFonts w:asciiTheme="minorEastAsia" w:hAnsiTheme="minorEastAsia" w:hint="eastAsia"/>
          <w:szCs w:val="21"/>
        </w:rPr>
        <w:t>其</w:t>
      </w:r>
      <w:r w:rsidRPr="00B76E2E">
        <w:rPr>
          <w:rFonts w:asciiTheme="minorEastAsia" w:hAnsiTheme="minorEastAsia" w:hint="eastAsia"/>
          <w:szCs w:val="21"/>
        </w:rPr>
        <w:t>将所有型号、规格</w:t>
      </w:r>
      <w:r w:rsidR="00BC6A1B">
        <w:rPr>
          <w:rFonts w:asciiTheme="minorEastAsia" w:hAnsiTheme="minorEastAsia" w:hint="eastAsia"/>
          <w:szCs w:val="21"/>
        </w:rPr>
        <w:t>、</w:t>
      </w:r>
      <w:r w:rsidR="003E5D0E">
        <w:rPr>
          <w:rFonts w:asciiTheme="minorEastAsia" w:hAnsiTheme="minorEastAsia" w:hint="eastAsia"/>
          <w:szCs w:val="21"/>
        </w:rPr>
        <w:t>不同品位</w:t>
      </w:r>
      <w:r w:rsidR="00BC6A1B">
        <w:rPr>
          <w:rFonts w:asciiTheme="minorEastAsia" w:hAnsiTheme="minorEastAsia" w:hint="eastAsia"/>
          <w:szCs w:val="21"/>
        </w:rPr>
        <w:t>的电路板混合在一起，为保证取样代表性，</w:t>
      </w:r>
      <w:r w:rsidR="00575532">
        <w:rPr>
          <w:rFonts w:asciiTheme="minorEastAsia" w:hAnsiTheme="minorEastAsia" w:hint="eastAsia"/>
          <w:szCs w:val="21"/>
        </w:rPr>
        <w:t>需</w:t>
      </w:r>
      <w:r>
        <w:rPr>
          <w:rFonts w:asciiTheme="minorEastAsia" w:hAnsiTheme="minorEastAsia" w:hint="eastAsia"/>
          <w:szCs w:val="21"/>
        </w:rPr>
        <w:t>增加取样比例</w:t>
      </w:r>
      <w:r w:rsidR="00FF1E31">
        <w:rPr>
          <w:rFonts w:asciiTheme="minorEastAsia" w:hAnsiTheme="minorEastAsia" w:hint="eastAsia"/>
          <w:szCs w:val="21"/>
        </w:rPr>
        <w:t>和取样量</w:t>
      </w:r>
      <w:r w:rsidR="003F797D">
        <w:rPr>
          <w:rFonts w:asciiTheme="minorEastAsia" w:hAnsiTheme="minorEastAsia" w:hint="eastAsia"/>
          <w:szCs w:val="21"/>
        </w:rPr>
        <w:t>；</w:t>
      </w:r>
      <w:r w:rsidR="00575532">
        <w:rPr>
          <w:rFonts w:asciiTheme="minorEastAsia" w:hAnsiTheme="minorEastAsia" w:hint="eastAsia"/>
          <w:szCs w:val="21"/>
        </w:rPr>
        <w:t>2、</w:t>
      </w:r>
      <w:r w:rsidR="003F797D">
        <w:rPr>
          <w:rFonts w:asciiTheme="minorEastAsia" w:hAnsiTheme="minorEastAsia" w:hint="eastAsia"/>
          <w:szCs w:val="21"/>
        </w:rPr>
        <w:t>金</w:t>
      </w:r>
      <w:r w:rsidR="00BC6A1B">
        <w:rPr>
          <w:rFonts w:asciiTheme="minorEastAsia" w:hAnsiTheme="minorEastAsia" w:hint="eastAsia"/>
          <w:szCs w:val="21"/>
        </w:rPr>
        <w:t>、</w:t>
      </w:r>
      <w:r w:rsidR="003F797D">
        <w:rPr>
          <w:rFonts w:asciiTheme="minorEastAsia" w:hAnsiTheme="minorEastAsia" w:hint="eastAsia"/>
          <w:szCs w:val="21"/>
        </w:rPr>
        <w:t>银</w:t>
      </w:r>
      <w:r w:rsidR="00BC6A1B">
        <w:rPr>
          <w:rFonts w:asciiTheme="minorEastAsia" w:hAnsiTheme="minorEastAsia" w:hint="eastAsia"/>
          <w:szCs w:val="21"/>
        </w:rPr>
        <w:t>、铂、钯等贵金属</w:t>
      </w:r>
      <w:r w:rsidR="003F797D">
        <w:rPr>
          <w:rFonts w:asciiTheme="minorEastAsia" w:hAnsiTheme="minorEastAsia" w:hint="eastAsia"/>
          <w:szCs w:val="21"/>
        </w:rPr>
        <w:t>含量</w:t>
      </w:r>
      <w:r w:rsidR="00BC6A1B">
        <w:rPr>
          <w:rFonts w:asciiTheme="minorEastAsia" w:hAnsiTheme="minorEastAsia" w:hint="eastAsia"/>
          <w:szCs w:val="21"/>
        </w:rPr>
        <w:t>高</w:t>
      </w:r>
      <w:r w:rsidR="003F797D">
        <w:rPr>
          <w:rFonts w:asciiTheme="minorEastAsia" w:hAnsiTheme="minorEastAsia" w:hint="eastAsia"/>
          <w:szCs w:val="21"/>
        </w:rPr>
        <w:t>的电路板需适当增加取样比例</w:t>
      </w:r>
      <w:r w:rsidR="00575532">
        <w:rPr>
          <w:rFonts w:asciiTheme="minorEastAsia" w:hAnsiTheme="minorEastAsia" w:hint="eastAsia"/>
          <w:szCs w:val="21"/>
        </w:rPr>
        <w:t>；</w:t>
      </w:r>
      <w:r w:rsidR="003F797D">
        <w:rPr>
          <w:rFonts w:asciiTheme="minorEastAsia" w:hAnsiTheme="minorEastAsia" w:hint="eastAsia"/>
          <w:szCs w:val="21"/>
        </w:rPr>
        <w:t>低品位的电路板可适当降低取样量。</w:t>
      </w:r>
    </w:p>
    <w:p w:rsidR="00187513" w:rsidRDefault="00187513" w:rsidP="00F73AF1">
      <w:pPr>
        <w:spacing w:line="360" w:lineRule="auto"/>
        <w:ind w:firstLineChars="198" w:firstLine="416"/>
        <w:rPr>
          <w:rFonts w:asciiTheme="minorEastAsia" w:hAnsiTheme="minorEastAsia"/>
          <w:szCs w:val="21"/>
        </w:rPr>
      </w:pPr>
      <w:r>
        <w:rPr>
          <w:rFonts w:asciiTheme="minorEastAsia" w:hAnsiTheme="minorEastAsia" w:hint="eastAsia"/>
          <w:szCs w:val="21"/>
        </w:rPr>
        <w:t xml:space="preserve">4.2 </w:t>
      </w:r>
      <w:r w:rsidR="009E63F5">
        <w:rPr>
          <w:rFonts w:asciiTheme="minorEastAsia" w:hAnsiTheme="minorEastAsia" w:hint="eastAsia"/>
          <w:szCs w:val="21"/>
        </w:rPr>
        <w:t>标准条款8.</w:t>
      </w:r>
      <w:r w:rsidR="003E222F">
        <w:rPr>
          <w:rFonts w:asciiTheme="minorEastAsia" w:hAnsiTheme="minorEastAsia" w:hint="eastAsia"/>
          <w:szCs w:val="21"/>
        </w:rPr>
        <w:t>3</w:t>
      </w:r>
      <w:r w:rsidR="009E63F5">
        <w:rPr>
          <w:rFonts w:asciiTheme="minorEastAsia" w:hAnsiTheme="minorEastAsia" w:hint="eastAsia"/>
          <w:szCs w:val="21"/>
        </w:rPr>
        <w:t>中规定：</w:t>
      </w:r>
      <w:r w:rsidR="003E222F">
        <w:rPr>
          <w:rFonts w:asciiTheme="minorEastAsia" w:hAnsiTheme="minorEastAsia" w:hint="eastAsia"/>
          <w:szCs w:val="21"/>
        </w:rPr>
        <w:t>样品损失不大于3%</w:t>
      </w:r>
      <w:r w:rsidR="003E222F">
        <w:rPr>
          <w:rFonts w:asciiTheme="minorEastAsia" w:hAnsiTheme="minorEastAsia" w:hint="eastAsia"/>
          <w:szCs w:val="21"/>
        </w:rPr>
        <w:tab/>
      </w:r>
    </w:p>
    <w:p w:rsidR="00187513" w:rsidRPr="00DA27AE" w:rsidRDefault="00035996" w:rsidP="00DA27AE">
      <w:pPr>
        <w:spacing w:line="360" w:lineRule="auto"/>
        <w:ind w:firstLineChars="200" w:firstLine="420"/>
      </w:pPr>
      <w:r>
        <w:rPr>
          <w:rFonts w:hint="eastAsia"/>
        </w:rPr>
        <w:t>确定</w:t>
      </w:r>
      <w:r w:rsidR="001D0491">
        <w:rPr>
          <w:rFonts w:hint="eastAsia"/>
        </w:rPr>
        <w:t>依据：</w:t>
      </w:r>
      <w:r w:rsidR="00187513">
        <w:rPr>
          <w:rFonts w:hint="eastAsia"/>
        </w:rPr>
        <w:t>电路板样</w:t>
      </w:r>
      <w:r w:rsidR="003E5D0E">
        <w:rPr>
          <w:rFonts w:hint="eastAsia"/>
        </w:rPr>
        <w:t>品在制</w:t>
      </w:r>
      <w:proofErr w:type="gramStart"/>
      <w:r w:rsidR="003E5D0E">
        <w:rPr>
          <w:rFonts w:hint="eastAsia"/>
        </w:rPr>
        <w:t>样过程</w:t>
      </w:r>
      <w:proofErr w:type="gramEnd"/>
      <w:r w:rsidR="003E5D0E">
        <w:rPr>
          <w:rFonts w:hint="eastAsia"/>
        </w:rPr>
        <w:t>中，数量的损的是</w:t>
      </w:r>
      <w:r w:rsidR="00187513">
        <w:t>在破碎分选过程中</w:t>
      </w:r>
      <w:r w:rsidR="003E5D0E">
        <w:rPr>
          <w:rFonts w:hint="eastAsia"/>
        </w:rPr>
        <w:t>产生，即</w:t>
      </w:r>
      <w:r w:rsidR="00187513">
        <w:t>主要是在</w:t>
      </w:r>
      <w:r w:rsidR="00187513">
        <w:rPr>
          <w:rFonts w:hint="eastAsia"/>
        </w:rPr>
        <w:t>分选</w:t>
      </w:r>
      <w:r w:rsidR="00187513">
        <w:t>后期</w:t>
      </w:r>
      <w:r w:rsidR="00187513">
        <w:rPr>
          <w:rFonts w:hint="eastAsia"/>
        </w:rPr>
        <w:t>树脂粉</w:t>
      </w:r>
      <w:r w:rsidR="00187513">
        <w:t>末的损失</w:t>
      </w:r>
      <w:r w:rsidR="003E5D0E">
        <w:rPr>
          <w:rFonts w:hint="eastAsia"/>
        </w:rPr>
        <w:t>：少量的粉末</w:t>
      </w:r>
      <w:r w:rsidR="00187513">
        <w:rPr>
          <w:rFonts w:hint="eastAsia"/>
        </w:rPr>
        <w:t>随</w:t>
      </w:r>
      <w:r w:rsidR="003E5D0E">
        <w:rPr>
          <w:rFonts w:hint="eastAsia"/>
        </w:rPr>
        <w:t>收</w:t>
      </w:r>
      <w:r w:rsidR="003E5D0E">
        <w:t>尘</w:t>
      </w:r>
      <w:r w:rsidR="003E5D0E">
        <w:rPr>
          <w:rFonts w:hint="eastAsia"/>
        </w:rPr>
        <w:t>系统</w:t>
      </w:r>
      <w:r w:rsidR="00187513">
        <w:t>排出。</w:t>
      </w:r>
      <w:r w:rsidR="00DA27AE">
        <w:rPr>
          <w:rFonts w:hint="eastAsia"/>
          <w:sz w:val="22"/>
        </w:rPr>
        <w:t>经试验</w:t>
      </w:r>
      <w:r w:rsidR="00C94D6B">
        <w:rPr>
          <w:rFonts w:hint="eastAsia"/>
          <w:sz w:val="22"/>
        </w:rPr>
        <w:t>验证</w:t>
      </w:r>
      <w:r w:rsidR="00DA27AE">
        <w:rPr>
          <w:rFonts w:hint="eastAsia"/>
          <w:sz w:val="22"/>
        </w:rPr>
        <w:t>，</w:t>
      </w:r>
      <w:r w:rsidR="003E5D0E">
        <w:rPr>
          <w:rFonts w:ascii="宋体" w:eastAsia="宋体" w:hAnsi="宋体" w:hint="eastAsia"/>
        </w:rPr>
        <w:t>样品</w:t>
      </w:r>
      <w:r w:rsidR="00187513">
        <w:rPr>
          <w:rFonts w:ascii="宋体" w:eastAsia="宋体" w:hAnsi="宋体"/>
        </w:rPr>
        <w:t>损失</w:t>
      </w:r>
      <w:r w:rsidR="00187513">
        <w:rPr>
          <w:rFonts w:ascii="宋体" w:eastAsia="宋体" w:hAnsi="宋体" w:hint="eastAsia"/>
        </w:rPr>
        <w:t>控制</w:t>
      </w:r>
      <w:r w:rsidR="00187513">
        <w:rPr>
          <w:rFonts w:ascii="宋体" w:eastAsia="宋体" w:hAnsi="宋体"/>
        </w:rPr>
        <w:t>在</w:t>
      </w:r>
      <w:r w:rsidR="00C94D6B">
        <w:rPr>
          <w:rFonts w:ascii="宋体" w:eastAsia="宋体" w:hAnsi="宋体" w:hint="eastAsia"/>
        </w:rPr>
        <w:t>3</w:t>
      </w:r>
      <w:r w:rsidR="00187513">
        <w:rPr>
          <w:rFonts w:ascii="宋体" w:eastAsia="宋体" w:hAnsi="宋体"/>
        </w:rPr>
        <w:t>%以内</w:t>
      </w:r>
      <w:r w:rsidR="003E5D0E">
        <w:rPr>
          <w:rFonts w:ascii="宋体" w:eastAsia="宋体" w:hAnsi="宋体" w:hint="eastAsia"/>
        </w:rPr>
        <w:t>，</w:t>
      </w:r>
      <w:r w:rsidR="00187513">
        <w:rPr>
          <w:rFonts w:ascii="宋体" w:eastAsia="宋体" w:hAnsi="宋体"/>
        </w:rPr>
        <w:t>对电路板的品位影响</w:t>
      </w:r>
      <w:r w:rsidR="00187513">
        <w:rPr>
          <w:rFonts w:ascii="宋体" w:eastAsia="宋体" w:hAnsi="宋体" w:hint="eastAsia"/>
        </w:rPr>
        <w:t>非常</w:t>
      </w:r>
      <w:r w:rsidR="00187513">
        <w:rPr>
          <w:rFonts w:ascii="宋体" w:eastAsia="宋体" w:hAnsi="宋体"/>
        </w:rPr>
        <w:t>小</w:t>
      </w:r>
      <w:r w:rsidR="00187513">
        <w:rPr>
          <w:rFonts w:ascii="宋体" w:eastAsia="宋体" w:hAnsi="宋体" w:hint="eastAsia"/>
        </w:rPr>
        <w:t>。</w:t>
      </w:r>
    </w:p>
    <w:p w:rsidR="00035996" w:rsidRDefault="00187513" w:rsidP="00187513">
      <w:pPr>
        <w:spacing w:line="360" w:lineRule="auto"/>
        <w:ind w:firstLineChars="198" w:firstLine="416"/>
        <w:rPr>
          <w:rFonts w:ascii="宋体" w:eastAsia="宋体" w:hAnsi="宋体"/>
        </w:rPr>
      </w:pPr>
      <w:r w:rsidRPr="00187513">
        <w:rPr>
          <w:rFonts w:asciiTheme="minorEastAsia" w:hAnsiTheme="minorEastAsia" w:hint="eastAsia"/>
          <w:szCs w:val="21"/>
        </w:rPr>
        <w:t>4.3</w:t>
      </w:r>
      <w:r w:rsidR="003E222F">
        <w:rPr>
          <w:rFonts w:asciiTheme="minorEastAsia" w:hAnsiTheme="minorEastAsia" w:hint="eastAsia"/>
          <w:szCs w:val="21"/>
        </w:rPr>
        <w:t>标准条款8.1中规定：</w:t>
      </w:r>
      <w:r w:rsidR="003E222F">
        <w:rPr>
          <w:rFonts w:ascii="宋体" w:eastAsia="宋体" w:hAnsi="宋体" w:hint="eastAsia"/>
        </w:rPr>
        <w:t>破碎粒度</w:t>
      </w:r>
      <w:r w:rsidR="003E222F" w:rsidRPr="005F049E">
        <w:rPr>
          <w:rFonts w:hint="eastAsia"/>
        </w:rPr>
        <w:t>3</w:t>
      </w:r>
      <w:r w:rsidR="003E222F" w:rsidRPr="005F049E">
        <w:rPr>
          <w:rFonts w:ascii="宋体" w:eastAsia="宋体" w:hAnsi="宋体" w:hint="eastAsia"/>
        </w:rPr>
        <w:t>～</w:t>
      </w:r>
      <w:r w:rsidR="003E222F" w:rsidRPr="005F049E">
        <w:rPr>
          <w:rFonts w:hint="eastAsia"/>
        </w:rPr>
        <w:t>5</w:t>
      </w:r>
      <w:r w:rsidR="003E222F" w:rsidRPr="00BC43E6">
        <w:rPr>
          <w:rFonts w:hint="eastAsia"/>
        </w:rPr>
        <w:t>cm</w:t>
      </w:r>
      <w:r w:rsidRPr="00187513">
        <w:rPr>
          <w:rFonts w:ascii="宋体" w:eastAsia="宋体" w:hAnsi="宋体" w:hint="eastAsia"/>
        </w:rPr>
        <w:t>及最终取样量</w:t>
      </w:r>
      <w:r w:rsidR="003E222F">
        <w:rPr>
          <w:rFonts w:ascii="宋体" w:eastAsia="宋体" w:hAnsi="宋体" w:hint="eastAsia"/>
        </w:rPr>
        <w:t>不少于100kg</w:t>
      </w:r>
    </w:p>
    <w:p w:rsidR="00187513" w:rsidRDefault="00035996" w:rsidP="001D0491">
      <w:pPr>
        <w:spacing w:line="360" w:lineRule="auto"/>
        <w:ind w:firstLineChars="198" w:firstLine="416"/>
        <w:rPr>
          <w:rFonts w:asciiTheme="minorEastAsia" w:hAnsiTheme="minorEastAsia"/>
          <w:szCs w:val="21"/>
        </w:rPr>
      </w:pPr>
      <w:r>
        <w:rPr>
          <w:rFonts w:asciiTheme="minorEastAsia" w:hAnsiTheme="minorEastAsia" w:hint="eastAsia"/>
          <w:szCs w:val="21"/>
        </w:rPr>
        <w:t>确定</w:t>
      </w:r>
      <w:r w:rsidR="001D0491">
        <w:rPr>
          <w:rFonts w:asciiTheme="minorEastAsia" w:hAnsiTheme="minorEastAsia" w:hint="eastAsia"/>
          <w:szCs w:val="21"/>
        </w:rPr>
        <w:t>依据：</w:t>
      </w:r>
      <w:r w:rsidR="003E222F">
        <w:rPr>
          <w:rFonts w:asciiTheme="minorEastAsia" w:hAnsiTheme="minorEastAsia" w:hint="eastAsia"/>
          <w:szCs w:val="21"/>
        </w:rPr>
        <w:t>根据破碎机的能力，尽可能破碎至粒度最小，有利于样品的</w:t>
      </w:r>
      <w:proofErr w:type="gramStart"/>
      <w:r w:rsidR="003E222F">
        <w:rPr>
          <w:rFonts w:asciiTheme="minorEastAsia" w:hAnsiTheme="minorEastAsia" w:hint="eastAsia"/>
          <w:szCs w:val="21"/>
        </w:rPr>
        <w:t>混样缩</w:t>
      </w:r>
      <w:proofErr w:type="gramEnd"/>
      <w:r w:rsidR="003E222F">
        <w:rPr>
          <w:rFonts w:asciiTheme="minorEastAsia" w:hAnsiTheme="minorEastAsia" w:hint="eastAsia"/>
          <w:szCs w:val="21"/>
        </w:rPr>
        <w:t>分，</w:t>
      </w:r>
      <w:r w:rsidR="00187513">
        <w:rPr>
          <w:rFonts w:asciiTheme="minorEastAsia" w:hAnsiTheme="minorEastAsia" w:hint="eastAsia"/>
          <w:szCs w:val="21"/>
        </w:rPr>
        <w:t>一般按照两级破碎等比例缩分，</w:t>
      </w:r>
      <w:r w:rsidR="007E6DE1">
        <w:rPr>
          <w:rFonts w:asciiTheme="minorEastAsia" w:hAnsiTheme="minorEastAsia" w:hint="eastAsia"/>
          <w:szCs w:val="21"/>
        </w:rPr>
        <w:t>一般经过两级破碎后，粒度能从原始的20</w:t>
      </w:r>
      <w:r w:rsidR="00746ADD" w:rsidRPr="005F049E">
        <w:rPr>
          <w:rFonts w:ascii="宋体" w:eastAsia="宋体" w:hAnsi="宋体" w:hint="eastAsia"/>
        </w:rPr>
        <w:t>～</w:t>
      </w:r>
      <w:r w:rsidR="007E6DE1">
        <w:rPr>
          <w:rFonts w:asciiTheme="minorEastAsia" w:hAnsiTheme="minorEastAsia" w:hint="eastAsia"/>
          <w:szCs w:val="21"/>
        </w:rPr>
        <w:t>30</w:t>
      </w:r>
      <w:r w:rsidR="00746ADD">
        <w:rPr>
          <w:rFonts w:asciiTheme="minorEastAsia" w:hAnsiTheme="minorEastAsia" w:hint="eastAsia"/>
          <w:szCs w:val="21"/>
        </w:rPr>
        <w:t>cm</w:t>
      </w:r>
      <w:r w:rsidR="007E6DE1">
        <w:rPr>
          <w:rFonts w:asciiTheme="minorEastAsia" w:hAnsiTheme="minorEastAsia" w:hint="eastAsia"/>
          <w:szCs w:val="21"/>
        </w:rPr>
        <w:t>破碎到3</w:t>
      </w:r>
      <w:r w:rsidR="007E6DE1" w:rsidRPr="005F049E">
        <w:rPr>
          <w:rFonts w:ascii="宋体" w:eastAsia="宋体" w:hAnsi="宋体" w:hint="eastAsia"/>
        </w:rPr>
        <w:t>～</w:t>
      </w:r>
      <w:r w:rsidR="007E6DE1" w:rsidRPr="005F049E">
        <w:rPr>
          <w:rFonts w:hint="eastAsia"/>
        </w:rPr>
        <w:t>5</w:t>
      </w:r>
      <w:r w:rsidR="007E6DE1" w:rsidRPr="00BC43E6">
        <w:rPr>
          <w:rFonts w:hint="eastAsia"/>
        </w:rPr>
        <w:t>cm</w:t>
      </w:r>
      <w:r w:rsidR="007E6DE1">
        <w:rPr>
          <w:rFonts w:hint="eastAsia"/>
        </w:rPr>
        <w:t>，</w:t>
      </w:r>
      <w:r w:rsidR="005E497B">
        <w:rPr>
          <w:rFonts w:asciiTheme="minorEastAsia" w:hAnsiTheme="minorEastAsia" w:hint="eastAsia"/>
          <w:szCs w:val="21"/>
        </w:rPr>
        <w:t>考虑样品的代表性以及分选后金属样品入炉</w:t>
      </w:r>
      <w:r w:rsidR="007E6DE1">
        <w:rPr>
          <w:rFonts w:asciiTheme="minorEastAsia" w:hAnsiTheme="minorEastAsia" w:hint="eastAsia"/>
          <w:szCs w:val="21"/>
        </w:rPr>
        <w:t>的</w:t>
      </w:r>
      <w:r w:rsidR="005E497B">
        <w:rPr>
          <w:rFonts w:asciiTheme="minorEastAsia" w:hAnsiTheme="minorEastAsia" w:hint="eastAsia"/>
          <w:szCs w:val="21"/>
        </w:rPr>
        <w:t>样量，</w:t>
      </w:r>
      <w:proofErr w:type="gramStart"/>
      <w:r w:rsidR="007E6DE1">
        <w:rPr>
          <w:rFonts w:asciiTheme="minorEastAsia" w:hAnsiTheme="minorEastAsia" w:hint="eastAsia"/>
          <w:szCs w:val="21"/>
        </w:rPr>
        <w:t>经缩分后</w:t>
      </w:r>
      <w:proofErr w:type="gramEnd"/>
      <w:r w:rsidR="007E6DE1">
        <w:rPr>
          <w:rFonts w:asciiTheme="minorEastAsia" w:hAnsiTheme="minorEastAsia" w:hint="eastAsia"/>
          <w:szCs w:val="21"/>
        </w:rPr>
        <w:t>电路板</w:t>
      </w:r>
      <w:r w:rsidR="00187513">
        <w:rPr>
          <w:rFonts w:asciiTheme="minorEastAsia" w:hAnsiTheme="minorEastAsia" w:hint="eastAsia"/>
          <w:szCs w:val="21"/>
        </w:rPr>
        <w:t>样</w:t>
      </w:r>
      <w:r w:rsidR="007E6DE1">
        <w:rPr>
          <w:rFonts w:asciiTheme="minorEastAsia" w:hAnsiTheme="minorEastAsia" w:hint="eastAsia"/>
          <w:szCs w:val="21"/>
        </w:rPr>
        <w:t>品数</w:t>
      </w:r>
      <w:r w:rsidR="00187513">
        <w:rPr>
          <w:rFonts w:asciiTheme="minorEastAsia" w:hAnsiTheme="minorEastAsia" w:hint="eastAsia"/>
          <w:szCs w:val="21"/>
        </w:rPr>
        <w:t>量</w:t>
      </w:r>
      <w:r w:rsidR="007E6DE1">
        <w:rPr>
          <w:rFonts w:asciiTheme="minorEastAsia" w:hAnsiTheme="minorEastAsia" w:hint="eastAsia"/>
          <w:szCs w:val="21"/>
        </w:rPr>
        <w:t>达到</w:t>
      </w:r>
      <w:r w:rsidR="00187513">
        <w:rPr>
          <w:rFonts w:asciiTheme="minorEastAsia" w:hAnsiTheme="minorEastAsia" w:hint="eastAsia"/>
          <w:szCs w:val="21"/>
        </w:rPr>
        <w:t>100kg</w:t>
      </w:r>
      <w:r w:rsidR="00EF465A">
        <w:rPr>
          <w:rFonts w:asciiTheme="minorEastAsia" w:hAnsiTheme="minorEastAsia" w:hint="eastAsia"/>
          <w:szCs w:val="21"/>
        </w:rPr>
        <w:lastRenderedPageBreak/>
        <w:t>左右即可。</w:t>
      </w:r>
    </w:p>
    <w:p w:rsidR="00187513" w:rsidRDefault="00187513" w:rsidP="00187513">
      <w:pPr>
        <w:spacing w:line="360" w:lineRule="auto"/>
        <w:ind w:firstLineChars="198" w:firstLine="416"/>
        <w:rPr>
          <w:rFonts w:asciiTheme="minorEastAsia" w:hAnsiTheme="minorEastAsia"/>
          <w:szCs w:val="21"/>
        </w:rPr>
      </w:pPr>
      <w:r>
        <w:rPr>
          <w:rFonts w:asciiTheme="minorEastAsia" w:hAnsiTheme="minorEastAsia" w:hint="eastAsia"/>
          <w:szCs w:val="21"/>
        </w:rPr>
        <w:t>4.4 中频</w:t>
      </w:r>
      <w:proofErr w:type="gramStart"/>
      <w:r>
        <w:rPr>
          <w:rFonts w:asciiTheme="minorEastAsia" w:hAnsiTheme="minorEastAsia" w:hint="eastAsia"/>
          <w:szCs w:val="21"/>
        </w:rPr>
        <w:t>炉融样</w:t>
      </w:r>
      <w:proofErr w:type="gramEnd"/>
      <w:r>
        <w:rPr>
          <w:rFonts w:asciiTheme="minorEastAsia" w:hAnsiTheme="minorEastAsia" w:hint="eastAsia"/>
          <w:szCs w:val="21"/>
        </w:rPr>
        <w:t>的回收率</w:t>
      </w:r>
    </w:p>
    <w:p w:rsidR="00187513" w:rsidRDefault="00035996" w:rsidP="00187513">
      <w:pPr>
        <w:spacing w:line="360" w:lineRule="auto"/>
        <w:ind w:firstLineChars="198" w:firstLine="416"/>
        <w:rPr>
          <w:rFonts w:asciiTheme="minorEastAsia" w:hAnsiTheme="minorEastAsia"/>
          <w:szCs w:val="21"/>
        </w:rPr>
      </w:pPr>
      <w:r>
        <w:rPr>
          <w:rFonts w:asciiTheme="minorEastAsia" w:hAnsiTheme="minorEastAsia" w:hint="eastAsia"/>
          <w:szCs w:val="21"/>
        </w:rPr>
        <w:t>确定依据：</w:t>
      </w:r>
      <w:r w:rsidR="00187513">
        <w:rPr>
          <w:rFonts w:asciiTheme="minorEastAsia" w:hAnsiTheme="minorEastAsia" w:hint="eastAsia"/>
          <w:szCs w:val="21"/>
        </w:rPr>
        <w:t>通过</w:t>
      </w:r>
      <w:r w:rsidR="003E222F">
        <w:rPr>
          <w:rFonts w:asciiTheme="minorEastAsia" w:hAnsiTheme="minorEastAsia" w:hint="eastAsia"/>
          <w:szCs w:val="21"/>
        </w:rPr>
        <w:t>粗铜和阴极铜中频</w:t>
      </w:r>
      <w:proofErr w:type="gramStart"/>
      <w:r w:rsidR="003E222F">
        <w:rPr>
          <w:rFonts w:asciiTheme="minorEastAsia" w:hAnsiTheme="minorEastAsia" w:hint="eastAsia"/>
          <w:szCs w:val="21"/>
        </w:rPr>
        <w:t>炉融样</w:t>
      </w:r>
      <w:proofErr w:type="gramEnd"/>
      <w:r w:rsidR="005E497B">
        <w:rPr>
          <w:rFonts w:asciiTheme="minorEastAsia" w:hAnsiTheme="minorEastAsia" w:hint="eastAsia"/>
          <w:szCs w:val="21"/>
        </w:rPr>
        <w:t>试验</w:t>
      </w:r>
      <w:r w:rsidR="003E222F">
        <w:rPr>
          <w:rFonts w:asciiTheme="minorEastAsia" w:hAnsiTheme="minorEastAsia" w:hint="eastAsia"/>
          <w:szCs w:val="21"/>
        </w:rPr>
        <w:t>，</w:t>
      </w:r>
      <w:r w:rsidR="00260FB4">
        <w:rPr>
          <w:rFonts w:asciiTheme="minorEastAsia" w:hAnsiTheme="minorEastAsia" w:hint="eastAsia"/>
          <w:szCs w:val="21"/>
        </w:rPr>
        <w:t>样品的回收率稳定</w:t>
      </w:r>
      <w:r w:rsidR="003E222F">
        <w:rPr>
          <w:rFonts w:asciiTheme="minorEastAsia" w:hAnsiTheme="minorEastAsia" w:hint="eastAsia"/>
          <w:szCs w:val="21"/>
        </w:rPr>
        <w:t>且达到99.9%以上</w:t>
      </w:r>
      <w:r w:rsidR="00260FB4">
        <w:rPr>
          <w:rFonts w:asciiTheme="minorEastAsia" w:hAnsiTheme="minorEastAsia" w:hint="eastAsia"/>
          <w:szCs w:val="21"/>
        </w:rPr>
        <w:t>，</w:t>
      </w:r>
      <w:r w:rsidR="005E497B">
        <w:rPr>
          <w:rFonts w:asciiTheme="minorEastAsia" w:hAnsiTheme="minorEastAsia" w:hint="eastAsia"/>
          <w:szCs w:val="21"/>
        </w:rPr>
        <w:t>说</w:t>
      </w:r>
      <w:r w:rsidR="003E222F">
        <w:rPr>
          <w:rFonts w:asciiTheme="minorEastAsia" w:hAnsiTheme="minorEastAsia" w:hint="eastAsia"/>
          <w:szCs w:val="21"/>
        </w:rPr>
        <w:t>明</w:t>
      </w:r>
      <w:r w:rsidR="00983877">
        <w:rPr>
          <w:rFonts w:asciiTheme="minorEastAsia" w:hAnsiTheme="minorEastAsia" w:hint="eastAsia"/>
          <w:szCs w:val="21"/>
        </w:rPr>
        <w:t>金属样品</w:t>
      </w:r>
      <w:r w:rsidR="003E222F">
        <w:rPr>
          <w:rFonts w:asciiTheme="minorEastAsia" w:hAnsiTheme="minorEastAsia" w:hint="eastAsia"/>
          <w:szCs w:val="21"/>
        </w:rPr>
        <w:t>采用中频</w:t>
      </w:r>
      <w:proofErr w:type="gramStart"/>
      <w:r w:rsidR="003E222F">
        <w:rPr>
          <w:rFonts w:asciiTheme="minorEastAsia" w:hAnsiTheme="minorEastAsia" w:hint="eastAsia"/>
          <w:szCs w:val="21"/>
        </w:rPr>
        <w:t>炉融样</w:t>
      </w:r>
      <w:proofErr w:type="gramEnd"/>
      <w:r w:rsidR="003E222F">
        <w:rPr>
          <w:rFonts w:asciiTheme="minorEastAsia" w:hAnsiTheme="minorEastAsia" w:hint="eastAsia"/>
          <w:szCs w:val="21"/>
        </w:rPr>
        <w:t>对样品的损失影响不大，</w:t>
      </w:r>
      <w:r w:rsidR="00983877">
        <w:rPr>
          <w:rFonts w:asciiTheme="minorEastAsia" w:hAnsiTheme="minorEastAsia" w:hint="eastAsia"/>
          <w:szCs w:val="21"/>
        </w:rPr>
        <w:t>若</w:t>
      </w:r>
      <w:r w:rsidR="003E222F">
        <w:rPr>
          <w:rFonts w:asciiTheme="minorEastAsia" w:hAnsiTheme="minorEastAsia" w:hint="eastAsia"/>
          <w:szCs w:val="21"/>
        </w:rPr>
        <w:t>金属样品经</w:t>
      </w:r>
      <w:r w:rsidR="00260FB4">
        <w:rPr>
          <w:rFonts w:asciiTheme="minorEastAsia" w:hAnsiTheme="minorEastAsia" w:hint="eastAsia"/>
          <w:szCs w:val="21"/>
        </w:rPr>
        <w:t>直接打磨</w:t>
      </w:r>
      <w:r w:rsidR="00983877">
        <w:rPr>
          <w:rFonts w:asciiTheme="minorEastAsia" w:hAnsiTheme="minorEastAsia" w:hint="eastAsia"/>
          <w:szCs w:val="21"/>
        </w:rPr>
        <w:t>，虽</w:t>
      </w:r>
      <w:r w:rsidR="005E497B">
        <w:rPr>
          <w:rFonts w:asciiTheme="minorEastAsia" w:hAnsiTheme="minorEastAsia" w:hint="eastAsia"/>
          <w:szCs w:val="21"/>
        </w:rPr>
        <w:t>工作量小</w:t>
      </w:r>
      <w:r w:rsidR="00035A8C">
        <w:rPr>
          <w:rFonts w:asciiTheme="minorEastAsia" w:hAnsiTheme="minorEastAsia" w:hint="eastAsia"/>
          <w:szCs w:val="21"/>
        </w:rPr>
        <w:t>、时间短，</w:t>
      </w:r>
      <w:r w:rsidR="005E497B">
        <w:rPr>
          <w:rFonts w:asciiTheme="minorEastAsia" w:hAnsiTheme="minorEastAsia" w:hint="eastAsia"/>
          <w:szCs w:val="21"/>
        </w:rPr>
        <w:t>但与</w:t>
      </w:r>
      <w:r w:rsidR="003E222F">
        <w:rPr>
          <w:rFonts w:asciiTheme="minorEastAsia" w:hAnsiTheme="minorEastAsia" w:hint="eastAsia"/>
          <w:szCs w:val="21"/>
        </w:rPr>
        <w:t>中频</w:t>
      </w:r>
      <w:proofErr w:type="gramStart"/>
      <w:r w:rsidR="003E222F">
        <w:rPr>
          <w:rFonts w:asciiTheme="minorEastAsia" w:hAnsiTheme="minorEastAsia" w:hint="eastAsia"/>
          <w:szCs w:val="21"/>
        </w:rPr>
        <w:t>炉融样结果</w:t>
      </w:r>
      <w:proofErr w:type="gramEnd"/>
      <w:r w:rsidR="003E222F">
        <w:rPr>
          <w:rFonts w:asciiTheme="minorEastAsia" w:hAnsiTheme="minorEastAsia" w:hint="eastAsia"/>
          <w:szCs w:val="21"/>
        </w:rPr>
        <w:t>比对</w:t>
      </w:r>
      <w:r w:rsidR="00260FB4">
        <w:rPr>
          <w:rFonts w:asciiTheme="minorEastAsia" w:hAnsiTheme="minorEastAsia" w:hint="eastAsia"/>
          <w:szCs w:val="21"/>
        </w:rPr>
        <w:t>，</w:t>
      </w:r>
      <w:r w:rsidR="007E6DE1">
        <w:rPr>
          <w:rFonts w:asciiTheme="minorEastAsia" w:hAnsiTheme="minorEastAsia" w:hint="eastAsia"/>
          <w:szCs w:val="21"/>
        </w:rPr>
        <w:t>经</w:t>
      </w:r>
      <w:r w:rsidR="00260FB4">
        <w:rPr>
          <w:rFonts w:asciiTheme="minorEastAsia" w:hAnsiTheme="minorEastAsia" w:hint="eastAsia"/>
          <w:szCs w:val="21"/>
        </w:rPr>
        <w:t>中频</w:t>
      </w:r>
      <w:proofErr w:type="gramStart"/>
      <w:r w:rsidR="00260FB4">
        <w:rPr>
          <w:rFonts w:asciiTheme="minorEastAsia" w:hAnsiTheme="minorEastAsia" w:hint="eastAsia"/>
          <w:szCs w:val="21"/>
        </w:rPr>
        <w:t>炉融样</w:t>
      </w:r>
      <w:proofErr w:type="gramEnd"/>
      <w:r w:rsidR="007E6DE1">
        <w:rPr>
          <w:rFonts w:asciiTheme="minorEastAsia" w:hAnsiTheme="minorEastAsia" w:hint="eastAsia"/>
          <w:szCs w:val="21"/>
        </w:rPr>
        <w:t>后</w:t>
      </w:r>
      <w:r w:rsidR="00260FB4">
        <w:rPr>
          <w:rFonts w:asciiTheme="minorEastAsia" w:hAnsiTheme="minorEastAsia" w:hint="eastAsia"/>
          <w:szCs w:val="21"/>
        </w:rPr>
        <w:t>的</w:t>
      </w:r>
      <w:r w:rsidR="007E6DE1">
        <w:rPr>
          <w:rFonts w:asciiTheme="minorEastAsia" w:hAnsiTheme="minorEastAsia" w:hint="eastAsia"/>
          <w:szCs w:val="21"/>
        </w:rPr>
        <w:t>试样</w:t>
      </w:r>
      <w:r w:rsidR="00DD7D34">
        <w:rPr>
          <w:rFonts w:asciiTheme="minorEastAsia" w:hAnsiTheme="minorEastAsia" w:hint="eastAsia"/>
          <w:szCs w:val="21"/>
        </w:rPr>
        <w:t>分析</w:t>
      </w:r>
      <w:r w:rsidR="003E222F">
        <w:rPr>
          <w:rFonts w:asciiTheme="minorEastAsia" w:hAnsiTheme="minorEastAsia" w:hint="eastAsia"/>
          <w:szCs w:val="21"/>
        </w:rPr>
        <w:t>结果</w:t>
      </w:r>
      <w:r w:rsidR="00746ADD">
        <w:rPr>
          <w:rFonts w:asciiTheme="minorEastAsia" w:hAnsiTheme="minorEastAsia" w:hint="eastAsia"/>
          <w:szCs w:val="21"/>
        </w:rPr>
        <w:t>更</w:t>
      </w:r>
      <w:r w:rsidR="00260FB4">
        <w:rPr>
          <w:rFonts w:asciiTheme="minorEastAsia" w:hAnsiTheme="minorEastAsia" w:hint="eastAsia"/>
          <w:szCs w:val="21"/>
        </w:rPr>
        <w:t>稳定</w:t>
      </w:r>
      <w:r w:rsidR="005E497B">
        <w:rPr>
          <w:rFonts w:asciiTheme="minorEastAsia" w:hAnsiTheme="minorEastAsia" w:hint="eastAsia"/>
          <w:szCs w:val="21"/>
        </w:rPr>
        <w:t>，代表性更好</w:t>
      </w:r>
      <w:r w:rsidR="00260FB4">
        <w:rPr>
          <w:rFonts w:asciiTheme="minorEastAsia" w:hAnsiTheme="minorEastAsia" w:hint="eastAsia"/>
          <w:szCs w:val="21"/>
        </w:rPr>
        <w:t>。</w:t>
      </w:r>
    </w:p>
    <w:p w:rsidR="002C0211" w:rsidRDefault="002C0211" w:rsidP="002C0211">
      <w:pPr>
        <w:spacing w:line="360" w:lineRule="auto"/>
        <w:ind w:firstLineChars="200" w:firstLine="420"/>
        <w:rPr>
          <w:szCs w:val="21"/>
        </w:rPr>
      </w:pPr>
      <w:r>
        <w:rPr>
          <w:rFonts w:hint="eastAsia"/>
          <w:szCs w:val="21"/>
        </w:rPr>
        <w:t>4.5</w:t>
      </w:r>
      <w:r>
        <w:rPr>
          <w:rFonts w:hint="eastAsia"/>
          <w:szCs w:val="21"/>
        </w:rPr>
        <w:t>样品制备粒度</w:t>
      </w:r>
    </w:p>
    <w:p w:rsidR="002C0211" w:rsidRDefault="00035996" w:rsidP="002C0211">
      <w:pPr>
        <w:spacing w:line="360" w:lineRule="auto"/>
        <w:ind w:firstLineChars="100" w:firstLine="210"/>
        <w:rPr>
          <w:szCs w:val="21"/>
        </w:rPr>
      </w:pPr>
      <w:r>
        <w:rPr>
          <w:rFonts w:hint="eastAsia"/>
          <w:szCs w:val="21"/>
        </w:rPr>
        <w:t>确定依据：</w:t>
      </w:r>
      <w:r w:rsidR="002C0211">
        <w:rPr>
          <w:rFonts w:hint="eastAsia"/>
          <w:szCs w:val="21"/>
        </w:rPr>
        <w:t>金属制样粒度参照</w:t>
      </w:r>
      <w:r w:rsidR="002C0211">
        <w:rPr>
          <w:rFonts w:hint="eastAsia"/>
          <w:szCs w:val="21"/>
        </w:rPr>
        <w:t>YS/T-2015</w:t>
      </w:r>
      <w:r w:rsidR="002C0211">
        <w:rPr>
          <w:rFonts w:hint="eastAsia"/>
          <w:szCs w:val="21"/>
        </w:rPr>
        <w:t>《粗铜》标准，</w:t>
      </w:r>
      <w:r w:rsidR="00746ADD">
        <w:rPr>
          <w:rFonts w:hint="eastAsia"/>
          <w:szCs w:val="21"/>
        </w:rPr>
        <w:t>非金属（</w:t>
      </w:r>
      <w:r w:rsidR="002C0211">
        <w:rPr>
          <w:rFonts w:hint="eastAsia"/>
          <w:szCs w:val="21"/>
        </w:rPr>
        <w:t>树脂粉</w:t>
      </w:r>
      <w:r w:rsidR="00746ADD">
        <w:rPr>
          <w:rFonts w:hint="eastAsia"/>
          <w:szCs w:val="21"/>
        </w:rPr>
        <w:t>末）</w:t>
      </w:r>
      <w:r w:rsidR="002C0211">
        <w:rPr>
          <w:rFonts w:hint="eastAsia"/>
          <w:szCs w:val="21"/>
        </w:rPr>
        <w:t>样品的制备粒度则根据实践经验和设备能力，研磨粒度</w:t>
      </w:r>
      <w:r w:rsidR="00D93308">
        <w:rPr>
          <w:rFonts w:hint="eastAsia"/>
          <w:szCs w:val="21"/>
        </w:rPr>
        <w:t>80</w:t>
      </w:r>
      <w:r w:rsidR="002C0211">
        <w:rPr>
          <w:rFonts w:hint="eastAsia"/>
          <w:szCs w:val="21"/>
        </w:rPr>
        <w:t>目（有筛上的，</w:t>
      </w:r>
      <w:r w:rsidR="007E6DE1">
        <w:rPr>
          <w:rFonts w:hint="eastAsia"/>
          <w:szCs w:val="21"/>
        </w:rPr>
        <w:t>可</w:t>
      </w:r>
      <w:r w:rsidR="002C0211">
        <w:rPr>
          <w:rFonts w:hint="eastAsia"/>
          <w:szCs w:val="21"/>
        </w:rPr>
        <w:t>分筛上、筛下）。</w:t>
      </w:r>
    </w:p>
    <w:p w:rsidR="004866C9" w:rsidRDefault="00DF16BA">
      <w:pPr>
        <w:pStyle w:val="1"/>
      </w:pPr>
      <w:bookmarkStart w:id="13" w:name="_Toc21770311"/>
      <w:r w:rsidRPr="00B15883">
        <w:rPr>
          <w:rFonts w:hint="eastAsia"/>
        </w:rPr>
        <w:t>5</w:t>
      </w:r>
      <w:r w:rsidRPr="00B15883">
        <w:rPr>
          <w:rFonts w:hint="eastAsia"/>
        </w:rPr>
        <w:t>、</w:t>
      </w:r>
      <w:r w:rsidRPr="00B15883">
        <w:t>标准水平分析</w:t>
      </w:r>
      <w:bookmarkEnd w:id="13"/>
    </w:p>
    <w:p w:rsidR="00DF16BA" w:rsidRPr="0067335F" w:rsidRDefault="00DF16BA" w:rsidP="00F73AF1">
      <w:pPr>
        <w:spacing w:line="360" w:lineRule="auto"/>
        <w:ind w:firstLine="210"/>
        <w:rPr>
          <w:szCs w:val="21"/>
        </w:rPr>
      </w:pPr>
      <w:r w:rsidRPr="0067335F">
        <w:rPr>
          <w:rFonts w:hint="eastAsia"/>
          <w:szCs w:val="21"/>
        </w:rPr>
        <w:t>标准</w:t>
      </w:r>
      <w:r w:rsidRPr="0067335F">
        <w:rPr>
          <w:szCs w:val="21"/>
        </w:rPr>
        <w:t>符合国内生产</w:t>
      </w:r>
      <w:r w:rsidRPr="0067335F">
        <w:rPr>
          <w:rFonts w:hint="eastAsia"/>
          <w:szCs w:val="21"/>
        </w:rPr>
        <w:t>厂家、</w:t>
      </w:r>
      <w:r w:rsidRPr="0067335F">
        <w:rPr>
          <w:szCs w:val="21"/>
        </w:rPr>
        <w:t>用户和贸易商</w:t>
      </w:r>
      <w:r w:rsidRPr="0067335F">
        <w:rPr>
          <w:rFonts w:hint="eastAsia"/>
          <w:szCs w:val="21"/>
        </w:rPr>
        <w:t>利益</w:t>
      </w:r>
      <w:r w:rsidRPr="0067335F">
        <w:rPr>
          <w:szCs w:val="21"/>
        </w:rPr>
        <w:t>要求</w:t>
      </w:r>
      <w:r w:rsidRPr="0067335F">
        <w:rPr>
          <w:rFonts w:hint="eastAsia"/>
          <w:szCs w:val="21"/>
        </w:rPr>
        <w:t>，</w:t>
      </w:r>
      <w:r w:rsidRPr="0067335F">
        <w:rPr>
          <w:szCs w:val="21"/>
        </w:rPr>
        <w:t>利于推广应用，标准</w:t>
      </w:r>
      <w:r w:rsidRPr="0067335F">
        <w:rPr>
          <w:rFonts w:hint="eastAsia"/>
          <w:szCs w:val="21"/>
        </w:rPr>
        <w:t>达</w:t>
      </w:r>
      <w:r w:rsidRPr="0067335F">
        <w:rPr>
          <w:szCs w:val="21"/>
        </w:rPr>
        <w:t>到国内</w:t>
      </w:r>
      <w:r w:rsidRPr="0067335F">
        <w:rPr>
          <w:rFonts w:hint="eastAsia"/>
          <w:szCs w:val="21"/>
        </w:rPr>
        <w:t>先进水平</w:t>
      </w:r>
    </w:p>
    <w:p w:rsidR="004866C9" w:rsidRDefault="00DF16BA">
      <w:pPr>
        <w:pStyle w:val="1"/>
      </w:pPr>
      <w:bookmarkStart w:id="14" w:name="_Toc21770312"/>
      <w:r w:rsidRPr="00B15883">
        <w:t>6</w:t>
      </w:r>
      <w:r w:rsidRPr="00B15883">
        <w:rPr>
          <w:rFonts w:hint="eastAsia"/>
        </w:rPr>
        <w:t>、</w:t>
      </w:r>
      <w:r w:rsidRPr="00B15883">
        <w:t>与有关的现行法律、法规和强制性国家标准的关系</w:t>
      </w:r>
      <w:bookmarkEnd w:id="14"/>
    </w:p>
    <w:p w:rsidR="00DF16BA" w:rsidRPr="0067335F" w:rsidRDefault="00DF16BA" w:rsidP="00F73AF1">
      <w:pPr>
        <w:spacing w:line="360" w:lineRule="auto"/>
        <w:ind w:firstLine="210"/>
        <w:rPr>
          <w:szCs w:val="21"/>
        </w:rPr>
      </w:pPr>
      <w:r w:rsidRPr="0067335F">
        <w:rPr>
          <w:rFonts w:hint="eastAsia"/>
          <w:szCs w:val="21"/>
        </w:rPr>
        <w:t>本</w:t>
      </w:r>
      <w:r w:rsidRPr="0067335F">
        <w:rPr>
          <w:szCs w:val="21"/>
        </w:rPr>
        <w:t>标准的制定过程、技术指标选定、检验项目的设置等符合现行</w:t>
      </w:r>
      <w:r w:rsidRPr="0067335F">
        <w:rPr>
          <w:rFonts w:hint="eastAsia"/>
          <w:szCs w:val="21"/>
        </w:rPr>
        <w:t>法律</w:t>
      </w:r>
      <w:r w:rsidRPr="0067335F">
        <w:rPr>
          <w:szCs w:val="21"/>
        </w:rPr>
        <w:t>、法规及相关性的国家标准或行业标准</w:t>
      </w:r>
    </w:p>
    <w:p w:rsidR="004866C9" w:rsidRDefault="00DF16BA">
      <w:pPr>
        <w:pStyle w:val="1"/>
      </w:pPr>
      <w:bookmarkStart w:id="15" w:name="_Toc21770313"/>
      <w:r w:rsidRPr="00B15883">
        <w:rPr>
          <w:rFonts w:hint="eastAsia"/>
        </w:rPr>
        <w:t>7</w:t>
      </w:r>
      <w:r w:rsidRPr="00B15883">
        <w:rPr>
          <w:rFonts w:hint="eastAsia"/>
        </w:rPr>
        <w:t>、</w:t>
      </w:r>
      <w:r w:rsidR="00FE0D6A" w:rsidRPr="00B15883">
        <w:rPr>
          <w:rFonts w:hint="eastAsia"/>
        </w:rPr>
        <w:t>涉及专利说明</w:t>
      </w:r>
      <w:bookmarkEnd w:id="15"/>
    </w:p>
    <w:p w:rsidR="00FE0D6A" w:rsidRPr="00396569" w:rsidRDefault="00D76F56" w:rsidP="00F73AF1">
      <w:pPr>
        <w:spacing w:line="360" w:lineRule="auto"/>
        <w:ind w:firstLineChars="50" w:firstLine="105"/>
        <w:rPr>
          <w:b/>
          <w:szCs w:val="21"/>
        </w:rPr>
      </w:pPr>
      <w:r w:rsidRPr="00396569">
        <w:rPr>
          <w:rFonts w:hint="eastAsia"/>
          <w:b/>
          <w:szCs w:val="21"/>
        </w:rPr>
        <w:t>无</w:t>
      </w:r>
    </w:p>
    <w:p w:rsidR="004866C9" w:rsidRDefault="00FE0D6A">
      <w:pPr>
        <w:pStyle w:val="1"/>
      </w:pPr>
      <w:bookmarkStart w:id="16" w:name="_Toc21770314"/>
      <w:r w:rsidRPr="00B15883">
        <w:rPr>
          <w:rFonts w:hint="eastAsia"/>
        </w:rPr>
        <w:t>8</w:t>
      </w:r>
      <w:r w:rsidRPr="00B15883">
        <w:rPr>
          <w:rFonts w:hint="eastAsia"/>
        </w:rPr>
        <w:t>、</w:t>
      </w:r>
      <w:r w:rsidR="00DF16BA" w:rsidRPr="00B15883">
        <w:rPr>
          <w:rFonts w:hint="eastAsia"/>
        </w:rPr>
        <w:t>重大分歧</w:t>
      </w:r>
      <w:r w:rsidR="00DF16BA" w:rsidRPr="00B15883">
        <w:t>意见的处理过程和依据</w:t>
      </w:r>
      <w:bookmarkEnd w:id="16"/>
    </w:p>
    <w:p w:rsidR="00DF16BA" w:rsidRPr="0067335F" w:rsidRDefault="00DF16BA" w:rsidP="00F73AF1">
      <w:pPr>
        <w:spacing w:line="360" w:lineRule="auto"/>
        <w:ind w:firstLineChars="100" w:firstLine="210"/>
        <w:rPr>
          <w:szCs w:val="21"/>
        </w:rPr>
      </w:pPr>
      <w:r w:rsidRPr="0067335F">
        <w:rPr>
          <w:rFonts w:hint="eastAsia"/>
          <w:szCs w:val="21"/>
        </w:rPr>
        <w:t>无</w:t>
      </w:r>
    </w:p>
    <w:p w:rsidR="004866C9" w:rsidRDefault="00FE0D6A">
      <w:pPr>
        <w:pStyle w:val="1"/>
      </w:pPr>
      <w:bookmarkStart w:id="17" w:name="_Toc21770315"/>
      <w:r w:rsidRPr="00B15883">
        <w:rPr>
          <w:rFonts w:hint="eastAsia"/>
        </w:rPr>
        <w:t>9</w:t>
      </w:r>
      <w:r w:rsidR="00DF16BA" w:rsidRPr="00B15883">
        <w:rPr>
          <w:rFonts w:hint="eastAsia"/>
        </w:rPr>
        <w:t>、</w:t>
      </w:r>
      <w:r w:rsidR="00DF16BA" w:rsidRPr="00B15883">
        <w:t>标准作为强制性或推荐性标准的建议</w:t>
      </w:r>
      <w:bookmarkEnd w:id="17"/>
    </w:p>
    <w:p w:rsidR="00DF16BA" w:rsidRPr="0067335F" w:rsidRDefault="00DF0E12" w:rsidP="00F73AF1">
      <w:pPr>
        <w:spacing w:line="360" w:lineRule="auto"/>
        <w:ind w:firstLineChars="100" w:firstLine="210"/>
        <w:rPr>
          <w:szCs w:val="21"/>
        </w:rPr>
      </w:pPr>
      <w:r w:rsidRPr="0067335F">
        <w:rPr>
          <w:rFonts w:hint="eastAsia"/>
          <w:szCs w:val="21"/>
        </w:rPr>
        <w:t>建议</w:t>
      </w:r>
      <w:r w:rsidRPr="0067335F">
        <w:rPr>
          <w:szCs w:val="21"/>
        </w:rPr>
        <w:t>本标准作为推荐性行业标准</w:t>
      </w:r>
    </w:p>
    <w:p w:rsidR="004866C9" w:rsidRDefault="00FE0D6A">
      <w:pPr>
        <w:pStyle w:val="1"/>
      </w:pPr>
      <w:bookmarkStart w:id="18" w:name="_Toc21770316"/>
      <w:r w:rsidRPr="00B15883">
        <w:rPr>
          <w:rFonts w:hint="eastAsia"/>
        </w:rPr>
        <w:t>10</w:t>
      </w:r>
      <w:r w:rsidR="00DF0E12" w:rsidRPr="00B15883">
        <w:rPr>
          <w:rFonts w:hint="eastAsia"/>
        </w:rPr>
        <w:t>、</w:t>
      </w:r>
      <w:r w:rsidR="00DF0E12" w:rsidRPr="00B15883">
        <w:t>贯彻标准的要求和措施建议，包括（</w:t>
      </w:r>
      <w:r w:rsidR="00DF0E12" w:rsidRPr="00B15883">
        <w:rPr>
          <w:rFonts w:hint="eastAsia"/>
        </w:rPr>
        <w:t>组织</w:t>
      </w:r>
      <w:r w:rsidR="00DF0E12" w:rsidRPr="00B15883">
        <w:t>措施、技术措施、过渡办法）</w:t>
      </w:r>
      <w:bookmarkEnd w:id="18"/>
    </w:p>
    <w:p w:rsidR="00DF0E12" w:rsidRPr="0067335F" w:rsidRDefault="00DF0E12" w:rsidP="00396569">
      <w:pPr>
        <w:spacing w:line="360" w:lineRule="auto"/>
        <w:ind w:firstLineChars="100" w:firstLine="210"/>
        <w:rPr>
          <w:szCs w:val="21"/>
        </w:rPr>
      </w:pPr>
      <w:r w:rsidRPr="0067335F">
        <w:rPr>
          <w:rFonts w:hint="eastAsia"/>
          <w:szCs w:val="21"/>
        </w:rPr>
        <w:t>可</w:t>
      </w:r>
      <w:r w:rsidRPr="0067335F">
        <w:rPr>
          <w:szCs w:val="21"/>
        </w:rPr>
        <w:t>向生产厂家、用户和贸易商推荐采用本标准。</w:t>
      </w:r>
    </w:p>
    <w:p w:rsidR="004866C9" w:rsidRDefault="00DF0E12">
      <w:pPr>
        <w:pStyle w:val="1"/>
      </w:pPr>
      <w:bookmarkStart w:id="19" w:name="_Toc21770317"/>
      <w:r w:rsidRPr="00B15883">
        <w:t>1</w:t>
      </w:r>
      <w:r w:rsidR="00FE0D6A" w:rsidRPr="00B15883">
        <w:rPr>
          <w:rFonts w:hint="eastAsia"/>
        </w:rPr>
        <w:t>1</w:t>
      </w:r>
      <w:r w:rsidRPr="00B15883">
        <w:rPr>
          <w:rFonts w:hint="eastAsia"/>
        </w:rPr>
        <w:t>、</w:t>
      </w:r>
      <w:r w:rsidRPr="00B15883">
        <w:t>废止现有有关标准的建议</w:t>
      </w:r>
      <w:bookmarkEnd w:id="19"/>
    </w:p>
    <w:p w:rsidR="00592F1F" w:rsidRPr="0067335F" w:rsidRDefault="00592F1F" w:rsidP="00396569">
      <w:pPr>
        <w:spacing w:line="360" w:lineRule="auto"/>
        <w:ind w:firstLineChars="100" w:firstLine="210"/>
        <w:rPr>
          <w:szCs w:val="21"/>
        </w:rPr>
      </w:pPr>
      <w:r>
        <w:rPr>
          <w:rFonts w:hint="eastAsia"/>
          <w:szCs w:val="21"/>
        </w:rPr>
        <w:t>无</w:t>
      </w:r>
    </w:p>
    <w:p w:rsidR="004866C9" w:rsidRDefault="00DF0E12">
      <w:pPr>
        <w:pStyle w:val="1"/>
      </w:pPr>
      <w:bookmarkStart w:id="20" w:name="_Toc21770318"/>
      <w:r w:rsidRPr="00B15883">
        <w:t>1</w:t>
      </w:r>
      <w:r w:rsidR="00FE0D6A" w:rsidRPr="00B15883">
        <w:rPr>
          <w:rFonts w:hint="eastAsia"/>
        </w:rPr>
        <w:t>2</w:t>
      </w:r>
      <w:r w:rsidRPr="00B15883">
        <w:rPr>
          <w:rFonts w:hint="eastAsia"/>
        </w:rPr>
        <w:t>、</w:t>
      </w:r>
      <w:r w:rsidRPr="00B15883">
        <w:t>其他应予说明的</w:t>
      </w:r>
      <w:r w:rsidRPr="00B15883">
        <w:rPr>
          <w:rFonts w:hint="eastAsia"/>
        </w:rPr>
        <w:t>事</w:t>
      </w:r>
      <w:r w:rsidRPr="00B15883">
        <w:t>项</w:t>
      </w:r>
      <w:bookmarkEnd w:id="20"/>
    </w:p>
    <w:p w:rsidR="00FE0D6A" w:rsidRDefault="00FE0D6A" w:rsidP="00F73AF1">
      <w:pPr>
        <w:spacing w:line="360" w:lineRule="auto"/>
        <w:ind w:firstLineChars="200" w:firstLine="420"/>
        <w:rPr>
          <w:szCs w:val="21"/>
        </w:rPr>
      </w:pPr>
      <w:r>
        <w:rPr>
          <w:rFonts w:hint="eastAsia"/>
          <w:szCs w:val="21"/>
        </w:rPr>
        <w:t>本标准首次对废电路板的取样和制</w:t>
      </w:r>
      <w:proofErr w:type="gramStart"/>
      <w:r>
        <w:rPr>
          <w:rFonts w:hint="eastAsia"/>
          <w:szCs w:val="21"/>
        </w:rPr>
        <w:t>样提出</w:t>
      </w:r>
      <w:proofErr w:type="gramEnd"/>
      <w:r>
        <w:rPr>
          <w:rFonts w:hint="eastAsia"/>
          <w:szCs w:val="21"/>
        </w:rPr>
        <w:t>了方法，通过取样、制样、化验，检测出废电路板中的有价金属含量，</w:t>
      </w:r>
      <w:r w:rsidR="00DE067E">
        <w:rPr>
          <w:rFonts w:hint="eastAsia"/>
          <w:szCs w:val="21"/>
        </w:rPr>
        <w:t>评估</w:t>
      </w:r>
      <w:r>
        <w:rPr>
          <w:rFonts w:hint="eastAsia"/>
          <w:szCs w:val="21"/>
        </w:rPr>
        <w:t>废电路板的真实价值</w:t>
      </w:r>
      <w:r w:rsidR="00647B49">
        <w:rPr>
          <w:rFonts w:hint="eastAsia"/>
          <w:szCs w:val="21"/>
        </w:rPr>
        <w:t>。《废电路板取样、制样方法》标准的制定后，将向更多企业推广、遵循，以取代当今市场对于废电路板依靠“经验估值”的交易规则，必将改善市场交易环境，引领行业的发展和进步。</w:t>
      </w:r>
      <w:r w:rsidR="00647B49">
        <w:rPr>
          <w:rFonts w:hint="eastAsia"/>
          <w:szCs w:val="21"/>
        </w:rPr>
        <w:t xml:space="preserve"> </w:t>
      </w:r>
    </w:p>
    <w:p w:rsidR="004866C9" w:rsidRDefault="00DF0E12">
      <w:pPr>
        <w:pStyle w:val="1"/>
      </w:pPr>
      <w:bookmarkStart w:id="21" w:name="_Toc21770319"/>
      <w:r w:rsidRPr="00B15883">
        <w:rPr>
          <w:rFonts w:hint="eastAsia"/>
        </w:rPr>
        <w:lastRenderedPageBreak/>
        <w:t>1</w:t>
      </w:r>
      <w:r w:rsidR="00FE0D6A" w:rsidRPr="00B15883">
        <w:rPr>
          <w:rFonts w:hint="eastAsia"/>
        </w:rPr>
        <w:t>3</w:t>
      </w:r>
      <w:r w:rsidRPr="00B15883">
        <w:rPr>
          <w:rFonts w:hint="eastAsia"/>
        </w:rPr>
        <w:t>、</w:t>
      </w:r>
      <w:r w:rsidRPr="00B15883">
        <w:t>致谢</w:t>
      </w:r>
      <w:bookmarkEnd w:id="21"/>
    </w:p>
    <w:p w:rsidR="003D416B" w:rsidRDefault="00DF0E12" w:rsidP="003D416B">
      <w:pPr>
        <w:spacing w:line="360" w:lineRule="auto"/>
        <w:ind w:firstLineChars="150" w:firstLine="315"/>
        <w:rPr>
          <w:szCs w:val="21"/>
        </w:rPr>
      </w:pPr>
      <w:r w:rsidRPr="0067335F">
        <w:rPr>
          <w:rFonts w:hint="eastAsia"/>
          <w:szCs w:val="21"/>
        </w:rPr>
        <w:t>本</w:t>
      </w:r>
      <w:r w:rsidRPr="0067335F">
        <w:rPr>
          <w:szCs w:val="21"/>
        </w:rPr>
        <w:t>标准在</w:t>
      </w:r>
      <w:r w:rsidR="00EC58F2">
        <w:rPr>
          <w:rFonts w:hint="eastAsia"/>
          <w:szCs w:val="21"/>
        </w:rPr>
        <w:t>编制</w:t>
      </w:r>
      <w:r w:rsidRPr="0067335F">
        <w:rPr>
          <w:szCs w:val="21"/>
        </w:rPr>
        <w:t>过程中</w:t>
      </w:r>
      <w:r w:rsidR="00C07EBD">
        <w:rPr>
          <w:rFonts w:hint="eastAsia"/>
          <w:szCs w:val="21"/>
        </w:rPr>
        <w:t>得到了</w:t>
      </w:r>
      <w:r w:rsidR="003D416B" w:rsidRPr="003D416B">
        <w:rPr>
          <w:rFonts w:hint="eastAsia"/>
          <w:szCs w:val="21"/>
        </w:rPr>
        <w:t>有色</w:t>
      </w:r>
      <w:r w:rsidR="001A3087">
        <w:rPr>
          <w:rFonts w:hint="eastAsia"/>
          <w:szCs w:val="21"/>
        </w:rPr>
        <w:t>重</w:t>
      </w:r>
      <w:bookmarkStart w:id="22" w:name="_GoBack"/>
      <w:bookmarkEnd w:id="22"/>
      <w:r w:rsidR="003D416B" w:rsidRPr="003D416B">
        <w:rPr>
          <w:rFonts w:hint="eastAsia"/>
          <w:szCs w:val="21"/>
        </w:rPr>
        <w:t>标委会、</w:t>
      </w:r>
      <w:r w:rsidR="000929F0">
        <w:rPr>
          <w:rFonts w:hint="eastAsia"/>
          <w:szCs w:val="21"/>
        </w:rPr>
        <w:t>格林美股份</w:t>
      </w:r>
      <w:r w:rsidR="00F55148">
        <w:rPr>
          <w:rFonts w:hint="eastAsia"/>
          <w:szCs w:val="21"/>
        </w:rPr>
        <w:t>有限公司、</w:t>
      </w:r>
      <w:r w:rsidR="000929F0">
        <w:rPr>
          <w:rFonts w:ascii="宋体" w:hAnsi="宋体" w:hint="eastAsia"/>
          <w:szCs w:val="21"/>
        </w:rPr>
        <w:t>大冶有色金属集团控股有限公司</w:t>
      </w:r>
      <w:r w:rsidR="00C07EBD">
        <w:rPr>
          <w:rFonts w:hint="eastAsia"/>
          <w:szCs w:val="21"/>
        </w:rPr>
        <w:t>、铜陵有色金属控股有限公司、广东先导</w:t>
      </w:r>
      <w:r w:rsidR="000929F0">
        <w:rPr>
          <w:rFonts w:hint="eastAsia"/>
          <w:szCs w:val="21"/>
        </w:rPr>
        <w:t>稀材股份有限公司</w:t>
      </w:r>
      <w:r w:rsidR="00C07EBD">
        <w:rPr>
          <w:rFonts w:hint="eastAsia"/>
          <w:szCs w:val="21"/>
        </w:rPr>
        <w:t>等单位</w:t>
      </w:r>
      <w:r w:rsidR="003D416B" w:rsidRPr="003D416B">
        <w:rPr>
          <w:rFonts w:hint="eastAsia"/>
          <w:szCs w:val="21"/>
        </w:rPr>
        <w:t>的大力支</w:t>
      </w:r>
      <w:r w:rsidRPr="0067335F">
        <w:rPr>
          <w:szCs w:val="21"/>
        </w:rPr>
        <w:t>持和帮助，在此表示感谢！</w:t>
      </w:r>
    </w:p>
    <w:p w:rsidR="00DF0E12" w:rsidRDefault="001737B2" w:rsidP="00F73AF1">
      <w:pPr>
        <w:spacing w:line="360" w:lineRule="auto"/>
        <w:ind w:right="420" w:firstLineChars="2900" w:firstLine="6090"/>
        <w:rPr>
          <w:szCs w:val="21"/>
        </w:rPr>
      </w:pPr>
      <w:r>
        <w:rPr>
          <w:rFonts w:hint="eastAsia"/>
          <w:szCs w:val="21"/>
        </w:rPr>
        <w:t xml:space="preserve">  </w:t>
      </w:r>
      <w:r w:rsidR="00DF0E12" w:rsidRPr="0067335F">
        <w:rPr>
          <w:rFonts w:hint="eastAsia"/>
          <w:szCs w:val="21"/>
        </w:rPr>
        <w:t>标准</w:t>
      </w:r>
      <w:r w:rsidR="00DF0E12" w:rsidRPr="0067335F">
        <w:rPr>
          <w:szCs w:val="21"/>
        </w:rPr>
        <w:t>编制组</w:t>
      </w:r>
    </w:p>
    <w:p w:rsidR="003C757D" w:rsidRPr="0067335F" w:rsidRDefault="003C757D" w:rsidP="00F73AF1">
      <w:pPr>
        <w:spacing w:line="360" w:lineRule="auto"/>
        <w:ind w:right="420" w:firstLineChars="2900" w:firstLine="6090"/>
        <w:rPr>
          <w:szCs w:val="21"/>
        </w:rPr>
      </w:pPr>
      <w:r>
        <w:rPr>
          <w:rFonts w:hint="eastAsia"/>
          <w:szCs w:val="21"/>
        </w:rPr>
        <w:t>2019</w:t>
      </w:r>
      <w:r>
        <w:rPr>
          <w:rFonts w:hint="eastAsia"/>
          <w:szCs w:val="21"/>
        </w:rPr>
        <w:t>年</w:t>
      </w:r>
      <w:r>
        <w:rPr>
          <w:rFonts w:hint="eastAsia"/>
          <w:szCs w:val="21"/>
        </w:rPr>
        <w:t>9</w:t>
      </w:r>
      <w:r>
        <w:rPr>
          <w:rFonts w:hint="eastAsia"/>
          <w:szCs w:val="21"/>
        </w:rPr>
        <w:t>月</w:t>
      </w:r>
      <w:r>
        <w:rPr>
          <w:rFonts w:hint="eastAsia"/>
          <w:szCs w:val="21"/>
        </w:rPr>
        <w:t>10</w:t>
      </w:r>
      <w:r>
        <w:rPr>
          <w:rFonts w:hint="eastAsia"/>
          <w:szCs w:val="21"/>
        </w:rPr>
        <w:t>日</w:t>
      </w:r>
    </w:p>
    <w:sectPr w:rsidR="003C757D" w:rsidRPr="0067335F" w:rsidSect="00013028">
      <w:headerReference w:type="default" r:id="rId15"/>
      <w:footerReference w:type="default" r:id="rId16"/>
      <w:pgSz w:w="11906" w:h="16838"/>
      <w:pgMar w:top="1440" w:right="1800" w:bottom="1440" w:left="1800" w:header="851" w:footer="1134"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ABC" w:rsidRDefault="003A7ABC" w:rsidP="0067335F">
      <w:r>
        <w:separator/>
      </w:r>
    </w:p>
  </w:endnote>
  <w:endnote w:type="continuationSeparator" w:id="0">
    <w:p w:rsidR="003A7ABC" w:rsidRDefault="003A7ABC" w:rsidP="006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08" w:rsidRDefault="00D9330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32041"/>
      <w:docPartObj>
        <w:docPartGallery w:val="Page Numbers (Bottom of Page)"/>
        <w:docPartUnique/>
      </w:docPartObj>
    </w:sdtPr>
    <w:sdtEndPr/>
    <w:sdtContent>
      <w:sdt>
        <w:sdtPr>
          <w:id w:val="98381352"/>
          <w:docPartObj>
            <w:docPartGallery w:val="Page Numbers (Top of Page)"/>
            <w:docPartUnique/>
          </w:docPartObj>
        </w:sdtPr>
        <w:sdtEndPr/>
        <w:sdtContent>
          <w:p w:rsidR="00013028" w:rsidRDefault="00013028">
            <w:pPr>
              <w:pStyle w:val="a7"/>
            </w:pPr>
            <w:r>
              <w:rPr>
                <w:lang w:val="zh-CN"/>
              </w:rPr>
              <w:t xml:space="preserve"> </w:t>
            </w:r>
            <w:r w:rsidR="004866C9">
              <w:rPr>
                <w:b/>
                <w:sz w:val="24"/>
                <w:szCs w:val="24"/>
              </w:rPr>
              <w:fldChar w:fldCharType="begin"/>
            </w:r>
            <w:r>
              <w:rPr>
                <w:b/>
              </w:rPr>
              <w:instrText>PAGE</w:instrText>
            </w:r>
            <w:r w:rsidR="004866C9">
              <w:rPr>
                <w:b/>
                <w:sz w:val="24"/>
                <w:szCs w:val="24"/>
              </w:rPr>
              <w:fldChar w:fldCharType="separate"/>
            </w:r>
            <w:r>
              <w:rPr>
                <w:b/>
                <w:noProof/>
              </w:rPr>
              <w:t>1</w:t>
            </w:r>
            <w:r w:rsidR="004866C9">
              <w:rPr>
                <w:b/>
                <w:sz w:val="24"/>
                <w:szCs w:val="24"/>
              </w:rPr>
              <w:fldChar w:fldCharType="end"/>
            </w:r>
            <w:r>
              <w:rPr>
                <w:lang w:val="zh-CN"/>
              </w:rPr>
              <w:t xml:space="preserve"> / </w:t>
            </w:r>
            <w:r w:rsidR="004866C9">
              <w:rPr>
                <w:b/>
                <w:sz w:val="24"/>
                <w:szCs w:val="24"/>
              </w:rPr>
              <w:fldChar w:fldCharType="begin"/>
            </w:r>
            <w:r>
              <w:rPr>
                <w:b/>
              </w:rPr>
              <w:instrText>NUMPAGES</w:instrText>
            </w:r>
            <w:r w:rsidR="004866C9">
              <w:rPr>
                <w:b/>
                <w:sz w:val="24"/>
                <w:szCs w:val="24"/>
              </w:rPr>
              <w:fldChar w:fldCharType="separate"/>
            </w:r>
            <w:r>
              <w:rPr>
                <w:b/>
                <w:noProof/>
              </w:rPr>
              <w:t>8</w:t>
            </w:r>
            <w:r w:rsidR="004866C9">
              <w:rPr>
                <w:b/>
                <w:sz w:val="24"/>
                <w:szCs w:val="24"/>
              </w:rPr>
              <w:fldChar w:fldCharType="end"/>
            </w:r>
          </w:p>
        </w:sdtContent>
      </w:sdt>
    </w:sdtContent>
  </w:sdt>
  <w:p w:rsidR="00013028" w:rsidRDefault="0001302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08" w:rsidRDefault="00D9330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C9" w:rsidRPr="00396569" w:rsidRDefault="004866C9" w:rsidP="00396569">
    <w:pPr>
      <w:pStyle w:val="a7"/>
      <w:ind w:firstLineChars="1950" w:firstLine="3120"/>
      <w:rPr>
        <w:rFonts w:ascii="Calibri" w:eastAsia="宋体" w:hAnsi="Calibri"/>
        <w:sz w:val="15"/>
      </w:rPr>
    </w:pPr>
    <w:r w:rsidRPr="00396569">
      <w:rPr>
        <w:rFonts w:ascii="Calibri" w:eastAsia="宋体" w:hAnsi="Calibri"/>
        <w:sz w:val="16"/>
        <w:lang w:val="zh-CN"/>
      </w:rPr>
      <w:t xml:space="preserve"> </w:t>
    </w:r>
    <w:r w:rsidRPr="00396569">
      <w:rPr>
        <w:rFonts w:ascii="Calibri" w:eastAsia="宋体" w:hAnsi="Calibri"/>
        <w:sz w:val="22"/>
        <w:szCs w:val="24"/>
      </w:rPr>
      <w:fldChar w:fldCharType="begin"/>
    </w:r>
    <w:r w:rsidRPr="00396569">
      <w:rPr>
        <w:rFonts w:ascii="Calibri" w:eastAsia="宋体" w:hAnsi="Calibri"/>
        <w:sz w:val="16"/>
      </w:rPr>
      <w:instrText>PAGE</w:instrText>
    </w:r>
    <w:r w:rsidRPr="00396569">
      <w:rPr>
        <w:rFonts w:ascii="Calibri" w:eastAsia="宋体" w:hAnsi="Calibri"/>
        <w:sz w:val="22"/>
        <w:szCs w:val="24"/>
      </w:rPr>
      <w:fldChar w:fldCharType="separate"/>
    </w:r>
    <w:r w:rsidR="001A3087">
      <w:rPr>
        <w:rFonts w:ascii="Calibri" w:eastAsia="宋体" w:hAnsi="Calibri"/>
        <w:noProof/>
        <w:sz w:val="16"/>
      </w:rPr>
      <w:t>6</w:t>
    </w:r>
    <w:r w:rsidRPr="00396569">
      <w:rPr>
        <w:rFonts w:ascii="Calibri" w:eastAsia="宋体" w:hAnsi="Calibri"/>
        <w:sz w:val="22"/>
        <w:szCs w:val="24"/>
      </w:rPr>
      <w:fldChar w:fldCharType="end"/>
    </w:r>
    <w:r w:rsidRPr="00396569">
      <w:rPr>
        <w:rFonts w:ascii="Calibri" w:eastAsia="宋体" w:hAnsi="Calibri"/>
        <w:sz w:val="16"/>
        <w:lang w:val="zh-CN"/>
      </w:rPr>
      <w:t xml:space="preserve"> / </w:t>
    </w:r>
    <w:r w:rsidRPr="00396569">
      <w:rPr>
        <w:rFonts w:ascii="Calibri" w:eastAsia="宋体" w:hAnsi="Calibri"/>
        <w:szCs w:val="24"/>
      </w:rPr>
      <w:t>6</w:t>
    </w:r>
  </w:p>
  <w:p w:rsidR="00013028" w:rsidRDefault="000130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ABC" w:rsidRDefault="003A7ABC" w:rsidP="0067335F">
      <w:r>
        <w:separator/>
      </w:r>
    </w:p>
  </w:footnote>
  <w:footnote w:type="continuationSeparator" w:id="0">
    <w:p w:rsidR="003A7ABC" w:rsidRDefault="003A7ABC" w:rsidP="00673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08" w:rsidRDefault="00D9330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C9" w:rsidRDefault="004866C9">
    <w:pPr>
      <w:pStyle w:val="a6"/>
      <w:pBdr>
        <w:bottom w:val="single" w:sz="6" w:space="15" w:color="auto"/>
      </w:pBdr>
    </w:pPr>
  </w:p>
  <w:p w:rsidR="004866C9" w:rsidRDefault="004866C9">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08" w:rsidRDefault="00D9330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C9" w:rsidRDefault="00BD718B">
    <w:pPr>
      <w:pStyle w:val="a6"/>
      <w:rPr>
        <w:rFonts w:ascii="黑体" w:eastAsia="黑体" w:hAnsi="黑体"/>
      </w:rPr>
    </w:pPr>
    <w:r w:rsidRPr="00BD718B">
      <w:rPr>
        <w:rFonts w:ascii="黑体" w:eastAsia="黑体" w:hAnsi="黑体" w:hint="eastAsia"/>
      </w:rPr>
      <w:t>《废电路板取样、制样方法》编制说明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46B31"/>
    <w:multiLevelType w:val="hybridMultilevel"/>
    <w:tmpl w:val="745C6088"/>
    <w:lvl w:ilvl="0" w:tplc="83D285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A96B8C"/>
    <w:multiLevelType w:val="hybridMultilevel"/>
    <w:tmpl w:val="70E0DC9A"/>
    <w:lvl w:ilvl="0" w:tplc="213C680E">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2800"/>
    <w:rsid w:val="000002D1"/>
    <w:rsid w:val="00010EE2"/>
    <w:rsid w:val="00013028"/>
    <w:rsid w:val="00035996"/>
    <w:rsid w:val="00035A8C"/>
    <w:rsid w:val="0005264F"/>
    <w:rsid w:val="000559DA"/>
    <w:rsid w:val="00085603"/>
    <w:rsid w:val="00087256"/>
    <w:rsid w:val="000876F8"/>
    <w:rsid w:val="000929F0"/>
    <w:rsid w:val="000A77C8"/>
    <w:rsid w:val="000B1DC2"/>
    <w:rsid w:val="00105B43"/>
    <w:rsid w:val="00142B0A"/>
    <w:rsid w:val="0016649E"/>
    <w:rsid w:val="00167B96"/>
    <w:rsid w:val="001737B2"/>
    <w:rsid w:val="00187513"/>
    <w:rsid w:val="0019784D"/>
    <w:rsid w:val="001A1CBF"/>
    <w:rsid w:val="001A3087"/>
    <w:rsid w:val="001C6E26"/>
    <w:rsid w:val="001C6F05"/>
    <w:rsid w:val="001D0491"/>
    <w:rsid w:val="001D788C"/>
    <w:rsid w:val="001F2991"/>
    <w:rsid w:val="00213032"/>
    <w:rsid w:val="002328F4"/>
    <w:rsid w:val="002349C4"/>
    <w:rsid w:val="00254436"/>
    <w:rsid w:val="00256EBD"/>
    <w:rsid w:val="00260FB4"/>
    <w:rsid w:val="002764D2"/>
    <w:rsid w:val="00277A48"/>
    <w:rsid w:val="00292800"/>
    <w:rsid w:val="002C0211"/>
    <w:rsid w:val="002D4440"/>
    <w:rsid w:val="002E6C89"/>
    <w:rsid w:val="0030157D"/>
    <w:rsid w:val="00303F04"/>
    <w:rsid w:val="00345D62"/>
    <w:rsid w:val="0035309E"/>
    <w:rsid w:val="00376CFC"/>
    <w:rsid w:val="00396569"/>
    <w:rsid w:val="0039776E"/>
    <w:rsid w:val="003A08AB"/>
    <w:rsid w:val="003A7978"/>
    <w:rsid w:val="003A7ABC"/>
    <w:rsid w:val="003C757D"/>
    <w:rsid w:val="003D2662"/>
    <w:rsid w:val="003D416B"/>
    <w:rsid w:val="003E222F"/>
    <w:rsid w:val="003E5D0E"/>
    <w:rsid w:val="003F2E4D"/>
    <w:rsid w:val="003F6D69"/>
    <w:rsid w:val="003F797D"/>
    <w:rsid w:val="00401421"/>
    <w:rsid w:val="00410CD9"/>
    <w:rsid w:val="004410E3"/>
    <w:rsid w:val="0044576F"/>
    <w:rsid w:val="00485612"/>
    <w:rsid w:val="004866C9"/>
    <w:rsid w:val="004F10E5"/>
    <w:rsid w:val="005251E7"/>
    <w:rsid w:val="0053644A"/>
    <w:rsid w:val="00545F8F"/>
    <w:rsid w:val="00575532"/>
    <w:rsid w:val="00586830"/>
    <w:rsid w:val="00592F1F"/>
    <w:rsid w:val="005E497B"/>
    <w:rsid w:val="0061390D"/>
    <w:rsid w:val="00640DFB"/>
    <w:rsid w:val="00644079"/>
    <w:rsid w:val="00647B49"/>
    <w:rsid w:val="006628E9"/>
    <w:rsid w:val="0067335F"/>
    <w:rsid w:val="006978CB"/>
    <w:rsid w:val="00702084"/>
    <w:rsid w:val="00710142"/>
    <w:rsid w:val="0071236B"/>
    <w:rsid w:val="007142D9"/>
    <w:rsid w:val="00716D4B"/>
    <w:rsid w:val="00746ADD"/>
    <w:rsid w:val="00747E65"/>
    <w:rsid w:val="00755B5C"/>
    <w:rsid w:val="00760B1A"/>
    <w:rsid w:val="0079547E"/>
    <w:rsid w:val="007D56AF"/>
    <w:rsid w:val="007E1833"/>
    <w:rsid w:val="007E6DE1"/>
    <w:rsid w:val="00805C8E"/>
    <w:rsid w:val="0085328C"/>
    <w:rsid w:val="00897194"/>
    <w:rsid w:val="008B75B8"/>
    <w:rsid w:val="008E59AC"/>
    <w:rsid w:val="008F5F82"/>
    <w:rsid w:val="009138C3"/>
    <w:rsid w:val="00954F5F"/>
    <w:rsid w:val="00961416"/>
    <w:rsid w:val="009703E5"/>
    <w:rsid w:val="00983877"/>
    <w:rsid w:val="00986F92"/>
    <w:rsid w:val="009B1902"/>
    <w:rsid w:val="009D12F2"/>
    <w:rsid w:val="009E63F5"/>
    <w:rsid w:val="009F266E"/>
    <w:rsid w:val="009F595A"/>
    <w:rsid w:val="00A34AB3"/>
    <w:rsid w:val="00A447A4"/>
    <w:rsid w:val="00A61788"/>
    <w:rsid w:val="00A83295"/>
    <w:rsid w:val="00AE51EA"/>
    <w:rsid w:val="00B15883"/>
    <w:rsid w:val="00B159B6"/>
    <w:rsid w:val="00B16EAC"/>
    <w:rsid w:val="00B50472"/>
    <w:rsid w:val="00B6336A"/>
    <w:rsid w:val="00B76E2E"/>
    <w:rsid w:val="00B80ADC"/>
    <w:rsid w:val="00BC03E8"/>
    <w:rsid w:val="00BC6A1B"/>
    <w:rsid w:val="00BD718B"/>
    <w:rsid w:val="00BE3933"/>
    <w:rsid w:val="00C07EBD"/>
    <w:rsid w:val="00C15E7D"/>
    <w:rsid w:val="00C85547"/>
    <w:rsid w:val="00C94D6B"/>
    <w:rsid w:val="00CE454C"/>
    <w:rsid w:val="00D415C5"/>
    <w:rsid w:val="00D76F56"/>
    <w:rsid w:val="00D85070"/>
    <w:rsid w:val="00D93308"/>
    <w:rsid w:val="00D94BB6"/>
    <w:rsid w:val="00DA27AE"/>
    <w:rsid w:val="00DB7738"/>
    <w:rsid w:val="00DD7D34"/>
    <w:rsid w:val="00DE067E"/>
    <w:rsid w:val="00DE6C6C"/>
    <w:rsid w:val="00DF0E12"/>
    <w:rsid w:val="00DF16BA"/>
    <w:rsid w:val="00E06D66"/>
    <w:rsid w:val="00E1322A"/>
    <w:rsid w:val="00E34AAB"/>
    <w:rsid w:val="00E521CA"/>
    <w:rsid w:val="00E65FD3"/>
    <w:rsid w:val="00E72045"/>
    <w:rsid w:val="00EC58F2"/>
    <w:rsid w:val="00EE5D40"/>
    <w:rsid w:val="00EF465A"/>
    <w:rsid w:val="00EF4867"/>
    <w:rsid w:val="00F25EF2"/>
    <w:rsid w:val="00F55148"/>
    <w:rsid w:val="00F66883"/>
    <w:rsid w:val="00F73AF1"/>
    <w:rsid w:val="00F85BE8"/>
    <w:rsid w:val="00FD7A28"/>
    <w:rsid w:val="00FE0D6A"/>
    <w:rsid w:val="00FF1E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B5C"/>
    <w:pPr>
      <w:widowControl w:val="0"/>
      <w:jc w:val="both"/>
    </w:pPr>
  </w:style>
  <w:style w:type="paragraph" w:styleId="1">
    <w:name w:val="heading 1"/>
    <w:basedOn w:val="a"/>
    <w:next w:val="a"/>
    <w:link w:val="1Char"/>
    <w:uiPriority w:val="9"/>
    <w:qFormat/>
    <w:rsid w:val="00E34AAB"/>
    <w:pPr>
      <w:keepNext/>
      <w:keepLines/>
      <w:spacing w:line="360" w:lineRule="auto"/>
      <w:outlineLvl w:val="0"/>
    </w:pPr>
    <w:rPr>
      <w:b/>
      <w:bCs/>
      <w:kern w:val="44"/>
      <w:sz w:val="24"/>
      <w:szCs w:val="44"/>
    </w:rPr>
  </w:style>
  <w:style w:type="paragraph" w:styleId="2">
    <w:name w:val="heading 2"/>
    <w:basedOn w:val="a"/>
    <w:next w:val="a"/>
    <w:link w:val="2Char"/>
    <w:uiPriority w:val="9"/>
    <w:unhideWhenUsed/>
    <w:qFormat/>
    <w:rsid w:val="00E34AAB"/>
    <w:pPr>
      <w:keepNext/>
      <w:keepLines/>
      <w:spacing w:line="360"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E34AAB"/>
    <w:pPr>
      <w:keepNext/>
      <w:keepLines/>
      <w:spacing w:line="360"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8E9"/>
    <w:pPr>
      <w:ind w:firstLineChars="200" w:firstLine="420"/>
    </w:pPr>
  </w:style>
  <w:style w:type="paragraph" w:styleId="a4">
    <w:name w:val="Date"/>
    <w:basedOn w:val="a"/>
    <w:next w:val="a"/>
    <w:link w:val="Char"/>
    <w:uiPriority w:val="99"/>
    <w:semiHidden/>
    <w:unhideWhenUsed/>
    <w:rsid w:val="006628E9"/>
    <w:pPr>
      <w:ind w:leftChars="2500" w:left="100"/>
    </w:pPr>
  </w:style>
  <w:style w:type="character" w:customStyle="1" w:styleId="Char">
    <w:name w:val="日期 Char"/>
    <w:basedOn w:val="a0"/>
    <w:link w:val="a4"/>
    <w:uiPriority w:val="99"/>
    <w:semiHidden/>
    <w:rsid w:val="006628E9"/>
  </w:style>
  <w:style w:type="character" w:customStyle="1" w:styleId="1Char">
    <w:name w:val="标题 1 Char"/>
    <w:basedOn w:val="a0"/>
    <w:link w:val="1"/>
    <w:uiPriority w:val="9"/>
    <w:rsid w:val="00E34AAB"/>
    <w:rPr>
      <w:b/>
      <w:bCs/>
      <w:kern w:val="44"/>
      <w:sz w:val="24"/>
      <w:szCs w:val="44"/>
    </w:rPr>
  </w:style>
  <w:style w:type="table" w:styleId="a5">
    <w:name w:val="Table Grid"/>
    <w:basedOn w:val="a1"/>
    <w:uiPriority w:val="39"/>
    <w:rsid w:val="0016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6733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7335F"/>
    <w:rPr>
      <w:sz w:val="18"/>
      <w:szCs w:val="18"/>
    </w:rPr>
  </w:style>
  <w:style w:type="paragraph" w:styleId="a7">
    <w:name w:val="footer"/>
    <w:basedOn w:val="a"/>
    <w:link w:val="Char1"/>
    <w:uiPriority w:val="99"/>
    <w:unhideWhenUsed/>
    <w:rsid w:val="0067335F"/>
    <w:pPr>
      <w:tabs>
        <w:tab w:val="center" w:pos="4153"/>
        <w:tab w:val="right" w:pos="8306"/>
      </w:tabs>
      <w:snapToGrid w:val="0"/>
      <w:jc w:val="left"/>
    </w:pPr>
    <w:rPr>
      <w:sz w:val="18"/>
      <w:szCs w:val="18"/>
    </w:rPr>
  </w:style>
  <w:style w:type="character" w:customStyle="1" w:styleId="Char1">
    <w:name w:val="页脚 Char"/>
    <w:basedOn w:val="a0"/>
    <w:link w:val="a7"/>
    <w:uiPriority w:val="99"/>
    <w:rsid w:val="0067335F"/>
    <w:rPr>
      <w:sz w:val="18"/>
      <w:szCs w:val="18"/>
    </w:rPr>
  </w:style>
  <w:style w:type="paragraph" w:styleId="a8">
    <w:name w:val="Balloon Text"/>
    <w:basedOn w:val="a"/>
    <w:link w:val="Char2"/>
    <w:uiPriority w:val="99"/>
    <w:semiHidden/>
    <w:unhideWhenUsed/>
    <w:rsid w:val="00B80ADC"/>
    <w:rPr>
      <w:sz w:val="18"/>
      <w:szCs w:val="18"/>
    </w:rPr>
  </w:style>
  <w:style w:type="character" w:customStyle="1" w:styleId="Char2">
    <w:name w:val="批注框文本 Char"/>
    <w:basedOn w:val="a0"/>
    <w:link w:val="a8"/>
    <w:uiPriority w:val="99"/>
    <w:semiHidden/>
    <w:rsid w:val="00B80ADC"/>
    <w:rPr>
      <w:sz w:val="18"/>
      <w:szCs w:val="18"/>
    </w:rPr>
  </w:style>
  <w:style w:type="paragraph" w:styleId="TOC">
    <w:name w:val="TOC Heading"/>
    <w:basedOn w:val="1"/>
    <w:next w:val="a"/>
    <w:uiPriority w:val="39"/>
    <w:semiHidden/>
    <w:unhideWhenUsed/>
    <w:qFormat/>
    <w:rsid w:val="00E34AAB"/>
    <w:pPr>
      <w:widowControl/>
      <w:spacing w:before="48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2Char">
    <w:name w:val="标题 2 Char"/>
    <w:basedOn w:val="a0"/>
    <w:link w:val="2"/>
    <w:uiPriority w:val="9"/>
    <w:rsid w:val="00E34AAB"/>
    <w:rPr>
      <w:rFonts w:asciiTheme="majorHAnsi" w:eastAsiaTheme="majorEastAsia" w:hAnsiTheme="majorHAnsi" w:cstheme="majorBidi"/>
      <w:b/>
      <w:bCs/>
      <w:szCs w:val="32"/>
    </w:rPr>
  </w:style>
  <w:style w:type="character" w:customStyle="1" w:styleId="3Char">
    <w:name w:val="标题 3 Char"/>
    <w:basedOn w:val="a0"/>
    <w:link w:val="3"/>
    <w:uiPriority w:val="9"/>
    <w:rsid w:val="00E34AAB"/>
    <w:rPr>
      <w:b/>
      <w:bCs/>
      <w:szCs w:val="32"/>
    </w:rPr>
  </w:style>
  <w:style w:type="paragraph" w:styleId="10">
    <w:name w:val="toc 1"/>
    <w:basedOn w:val="a"/>
    <w:next w:val="a"/>
    <w:autoRedefine/>
    <w:uiPriority w:val="39"/>
    <w:unhideWhenUsed/>
    <w:rsid w:val="00E34AAB"/>
  </w:style>
  <w:style w:type="paragraph" w:styleId="20">
    <w:name w:val="toc 2"/>
    <w:basedOn w:val="a"/>
    <w:next w:val="a"/>
    <w:autoRedefine/>
    <w:uiPriority w:val="39"/>
    <w:unhideWhenUsed/>
    <w:rsid w:val="00E34AAB"/>
    <w:pPr>
      <w:ind w:leftChars="200" w:left="420"/>
    </w:pPr>
  </w:style>
  <w:style w:type="paragraph" w:styleId="30">
    <w:name w:val="toc 3"/>
    <w:basedOn w:val="a"/>
    <w:next w:val="a"/>
    <w:autoRedefine/>
    <w:uiPriority w:val="39"/>
    <w:unhideWhenUsed/>
    <w:rsid w:val="00E34AAB"/>
    <w:pPr>
      <w:ind w:leftChars="400" w:left="840"/>
    </w:pPr>
  </w:style>
  <w:style w:type="character" w:styleId="a9">
    <w:name w:val="Hyperlink"/>
    <w:basedOn w:val="a0"/>
    <w:uiPriority w:val="99"/>
    <w:unhideWhenUsed/>
    <w:rsid w:val="00E34AA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A38C2-3526-464D-BB37-2168F1DA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1888</TotalTime>
  <Pages>8</Pages>
  <Words>907</Words>
  <Characters>5174</Characters>
  <Application>Microsoft Office Word</Application>
  <DocSecurity>0</DocSecurity>
  <Lines>43</Lines>
  <Paragraphs>12</Paragraphs>
  <ScaleCrop>false</ScaleCrop>
  <Company>Sky123.Org</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谢中科</cp:lastModifiedBy>
  <cp:revision>68</cp:revision>
  <dcterms:created xsi:type="dcterms:W3CDTF">2019-08-06T01:33:00Z</dcterms:created>
  <dcterms:modified xsi:type="dcterms:W3CDTF">2020-07-28T05:59:00Z</dcterms:modified>
</cp:coreProperties>
</file>