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5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07" w:h="16839"/>
          <w:pgMar w:top="567" w:right="851" w:bottom="1361" w:left="1418" w:header="0" w:footer="0" w:gutter="0"/>
          <w:pgNumType w:start="1"/>
          <w:cols w:space="425" w:num="1"/>
          <w:titlePg/>
          <w:docGrid w:type="lines" w:linePitch="312" w:charSpace="0"/>
        </w:sectPr>
      </w:pPr>
      <w:bookmarkStart w:id="0" w:name="SectionMark0"/>
      <w:bookmarkStart w:id="45" w:name="_GoBack"/>
      <w:bookmarkEnd w:id="45"/>
      <w: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-36195</wp:posOffset>
                </wp:positionH>
                <wp:positionV relativeFrom="margin">
                  <wp:posOffset>1624330</wp:posOffset>
                </wp:positionV>
                <wp:extent cx="6021070" cy="621030"/>
                <wp:effectExtent l="0" t="0" r="0" b="7620"/>
                <wp:wrapNone/>
                <wp:docPr id="161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07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ascii="黑体"/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rFonts w:ascii="黑体"/>
                                <w:sz w:val="28"/>
                                <w:szCs w:val="28"/>
                                <w:lang w:val="de-DE"/>
                              </w:rPr>
                              <w:t>GB</w:t>
                            </w:r>
                            <w:r>
                              <w:rPr>
                                <w:rFonts w:ascii="黑体"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t>/T</w:t>
                            </w:r>
                            <w:r>
                              <w:rPr>
                                <w:rFonts w:hint="eastAsia" w:ascii="黑体"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/>
                                <w:sz w:val="28"/>
                                <w:szCs w:val="28"/>
                                <w:lang w:val="de-DE"/>
                              </w:rPr>
                              <w:t>3198</w:t>
                            </w:r>
                            <w:r>
                              <w:rPr>
                                <w:rFonts w:ascii="黑体"/>
                                <w:sz w:val="28"/>
                                <w:szCs w:val="28"/>
                                <w:lang w:val="de-DE"/>
                              </w:rPr>
                              <w:t>—201X</w:t>
                            </w:r>
                          </w:p>
                          <w:p>
                            <w:pPr>
                              <w:jc w:val="right"/>
                              <w:rPr>
                                <w:rFonts w:ascii="黑体"/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代替GB/T 3198—2010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3" o:spid="_x0000_s1026" o:spt="202" type="#_x0000_t202" style="position:absolute;left:0pt;margin-left:-2.85pt;margin-top:127.9pt;height:48.9pt;width:474.1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ybeFLNoAAAAK&#10;AQAADwAAAGRycy9kb3ducmV2LnhtbE2PwU7DMBBE70j8g7VIXFDrNCUBQpxKtHCDQ0vVsxsvSUS8&#10;jmynaf+e5QTH1T7NvClXZ9uLE/rQOVKwmCcgkGpnOmoU7D/fZo8gQtRkdO8IFVwwwKq6vip1YdxE&#10;WzztYiM4hEKhFbQxDoWUoW7R6jB3AxL/vpy3OvLpG2m8njjc9jJNklxa3RE3tHrAdYv19260CvKN&#10;H6ctre82+9d3/TE06eHlclDq9maRPIOIeI5/MPzqszpU7HR0I5kgegWz7IFJBWmW8QQGnu7TDMRR&#10;wTJb5iCrUv6fUP0AUEsDBBQAAAAIAIdO4kAuuQLR9AEAAN8DAAAOAAAAZHJzL2Uyb0RvYy54bWyt&#10;U9uO2yAQfa/Uf0C8N3ayUlpZcVbbrFJV2l6kbT8AY2yjAkMHEjv9+g44SVfbt9X6AQ0wc5hz5nhz&#10;O1nDjgqDBlfz5aLkTDkJrXZ9zX/+2L/7wFmIwrXCgFM1P6nAb7dv32xGX6kVDGBahYxAXKhGX/Mh&#10;Rl8VRZCDsiIswCtHlx2gFZG22BctipHQrSlWZbkuRsDWI0gVAp3ez5d8m/G7Tsn4reuCiszUnHqL&#10;ecW8NmktthtR9Sj8oOW5DfGCLqzQjh69Qt2LKNgB9X9QVkuEAF1cSLAFdJ2WKnMgNsvyGZvHQXiV&#10;uZA4wV9lCq8HK78evyPTLc1uveTMCUtD6uweKbhJ6ow+VJT06CktTh9hoszMNPgHkL8Cc7AbhOvV&#10;HSKMgxItdbdMlcWT0hknJJBm/AItPSIOETLQ1KFN0pEYjNBpSqfrZNQUmaTDdblalu/pStLdmuKb&#10;PLpCVJdqjyF+UmBZCmqONPmMLo4PIaZuRHVJSY8FMLrda2PyBvtmZ5AdBblkn79M4FmacSnZQSqb&#10;EdNJppmYzRzj1Exn2RpoT0QYYXYd/SUUDIB/OBvJcTUPvw8CFWfmsyPRkj0vAV6C5hIIJ6m05pGz&#10;OdzF2cYHj7ofCHkei4M7ErbTmXOawNzFuU9yUZbi7Phk06f7nPXvv9z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m3hSzaAAAACgEAAA8AAAAAAAAAAQAgAAAAIgAAAGRycy9kb3ducmV2LnhtbFBL&#10;AQIUABQAAAAIAIdO4kAuuQLR9AEAAN8DAAAOAAAAAAAAAAEAIAAAACkBAABkcnMvZTJvRG9jLnht&#10;bFBLBQYAAAAABgAGAFkBAACP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right"/>
                        <w:rPr>
                          <w:rFonts w:ascii="黑体"/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rFonts w:ascii="黑体"/>
                          <w:sz w:val="28"/>
                          <w:szCs w:val="28"/>
                          <w:lang w:val="de-DE"/>
                        </w:rPr>
                        <w:t>GB</w:t>
                      </w:r>
                      <w:r>
                        <w:rPr>
                          <w:rFonts w:ascii="黑体"/>
                          <w:color w:val="000000"/>
                          <w:sz w:val="28"/>
                          <w:szCs w:val="28"/>
                          <w:lang w:val="de-DE"/>
                        </w:rPr>
                        <w:t>/T</w:t>
                      </w:r>
                      <w:r>
                        <w:rPr>
                          <w:rFonts w:hint="eastAsia" w:ascii="黑体"/>
                          <w:color w:val="000000"/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  <w:r>
                        <w:rPr>
                          <w:rFonts w:hint="eastAsia" w:ascii="黑体"/>
                          <w:sz w:val="28"/>
                          <w:szCs w:val="28"/>
                          <w:lang w:val="de-DE"/>
                        </w:rPr>
                        <w:t>3198</w:t>
                      </w:r>
                      <w:r>
                        <w:rPr>
                          <w:rFonts w:ascii="黑体"/>
                          <w:sz w:val="28"/>
                          <w:szCs w:val="28"/>
                          <w:lang w:val="de-DE"/>
                        </w:rPr>
                        <w:t>—201X</w:t>
                      </w:r>
                    </w:p>
                    <w:p>
                      <w:pPr>
                        <w:jc w:val="right"/>
                        <w:rPr>
                          <w:rFonts w:ascii="黑体"/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rFonts w:hint="eastAsia"/>
                        </w:rPr>
                        <w:t>代替GB/T 3198—2010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-34290</wp:posOffset>
                </wp:positionH>
                <wp:positionV relativeFrom="margin">
                  <wp:posOffset>1102360</wp:posOffset>
                </wp:positionV>
                <wp:extent cx="6120130" cy="564515"/>
                <wp:effectExtent l="0" t="0" r="0" b="6985"/>
                <wp:wrapNone/>
                <wp:docPr id="160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1"/>
                            </w:pPr>
                            <w:r>
                              <w:rPr>
                                <w:rFonts w:hint="eastAsia"/>
                              </w:rPr>
                              <w:t>中华人民共和国国家标准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-2.7pt;margin-top:86.8pt;height:44.45pt;width:481.9pt;mso-position-horizontal-relative:margin;mso-position-vertical-relative:margin;z-index:251660288;mso-width-relative:page;mso-height-relative:page;" fillcolor="#FFFFFF" filled="t" stroked="f" coordsize="21600,21600" o:gfxdata="UEsDBAoAAAAAAIdO4kAAAAAAAAAAAAAAAAAEAAAAZHJzL1BLAwQUAAAACACHTuJA5V3EF9kAAAAK&#10;AQAADwAAAGRycy9kb3ducmV2LnhtbE2PwU7DMAyG70i8Q2QkLmhLV2gZpekkNrjBYWPa2WtCW9E4&#10;VZKu29tjTnD070+/P5ers+3FyfjQOVKwmCcgDNVOd9Qo2H++zZYgQkTS2DsyCi4mwKq6viqx0G6i&#10;rTntYiO4hEKBCtoYh0LKULfGYpi7wRDvvpy3GHn0jdQeJy63vUyTJJcWO+ILLQ5m3Zr6ezdaBfnG&#10;j9OW1neb/es7fgxNeni5HJS6vVkkzyCiOcc/GH71WR0qdjq6kXQQvYJZ9sAk54/3OQgGnrIlJ0cF&#10;aZ5mIKtS/n+h+gFQSwMEFAAAAAgAh07iQCmWZaj0AQAA3wMAAA4AAABkcnMvZTJvRG9jLnhtbK1T&#10;UY/TMAx+R+I/RHln3QabULXudOw0hHTASQc/IE2TNqKJg5OtHb8eJ93Gwb2d6EPkxPZnf5/dzc1o&#10;e3ZUGAy4ii9mc86Uk9AY11b8+7f9m/echShcI3pwquInFfjN9vWrzeBLtYQO+kYhIxAXysFXvIvR&#10;l0URZKesCDPwypFTA1oR6Ypt0aAYCN32xXI+XxcDYOMRpAqBXu8mJ99mfK2VjF+1DiqyvuLUW8wn&#10;5rNOZ7HdiLJF4Tsjz22IF3RhhXFU9Ap1J6JgBzTPoKyRCAF0nEmwBWhtpMociM1i/g+bx054lbmQ&#10;OMFfZQr/D1Z+OT4gMw3Nbk36OGFpSNrukYxlUmfwoaSgR09hcfwAI0VmpsHfg/wRmINdJ1yrbhFh&#10;6JRoqLtFyiyepE44IYHUw2doqIg4RMhAo0abpCMxGKFTF6frZNQYmaTH9YLkeUsuSb7V+t1qscol&#10;RHnJ9hjiRwWWJaPiSJPP6OJ4H2LqRpSXkFQsQG+aven7fMG23vXIjoK2ZJ+/M/pfYb1LwQ5S2oSY&#10;XjLNxGziGMd6PMtWQ3MiwgjT1tFfQkYH+IuzgTau4uHnQaDirP/kSLS0nhcDL0Z9MYSTlFrxyNlk&#10;7uK0xgePpu0IeRqLg1sSVpvMOU1g6uLcJ21RluK88WlNn95z1J//cvs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5V3EF9kAAAAKAQAADwAAAAAAAAABACAAAAAiAAAAZHJzL2Rvd25yZXYueG1sUEsB&#10;AhQAFAAAAAgAh07iQCmWZaj0AQAA3wMAAA4AAAAAAAAAAQAgAAAAKA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1"/>
                      </w:pPr>
                      <w:r>
                        <w:rPr>
                          <w:rFonts w:hint="eastAsia"/>
                        </w:rPr>
                        <w:t>中华人民共和国国家标准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drawing>
          <wp:anchor distT="0" distB="0" distL="114300" distR="114300" simplePos="0" relativeHeight="251659264" behindDoc="0" locked="1" layoutInCell="1" allowOverlap="1">
            <wp:simplePos x="0" y="0"/>
            <wp:positionH relativeFrom="margin">
              <wp:posOffset>4669155</wp:posOffset>
            </wp:positionH>
            <wp:positionV relativeFrom="margin">
              <wp:posOffset>175260</wp:posOffset>
            </wp:positionV>
            <wp:extent cx="1403350" cy="720090"/>
            <wp:effectExtent l="0" t="0" r="6350" b="3810"/>
            <wp:wrapNone/>
            <wp:docPr id="4" name="HBPicture" descr="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BPicture" descr="GB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2803525</wp:posOffset>
                </wp:positionV>
                <wp:extent cx="6120765" cy="635"/>
                <wp:effectExtent l="0" t="0" r="13335" b="37465"/>
                <wp:wrapNone/>
                <wp:docPr id="62" name="Lin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9" o:spid="_x0000_s1026" o:spt="20" style="position:absolute;left:0pt;margin-left:72pt;margin-top:220.75pt;height:0.05pt;width:481.95pt;mso-position-horizontal-relative:page;mso-position-vertical-relative:page;z-index:251658240;mso-width-relative:page;mso-height-relative:page;" filled="f" stroked="t" coordsize="21600,21600" o:allowincell="f" o:gfxdata="UEsDBAoAAAAAAIdO4kAAAAAAAAAAAAAAAAAEAAAAZHJzL1BLAwQUAAAACACHTuJAPnBr1tkAAAAM&#10;AQAADwAAAGRycy9kb3ducmV2LnhtbE2PzU7DMBCE70i8g7VI3KhtlJY0xKkEEhJISBSXQ4/beEmi&#10;xHYUu39vj8sFjjM7mv2mXJ3swA40hc47BXImgJGrvelco+Br83KXAwsRncHBO1JwpgCr6vqqxML4&#10;o/ukg44NSyUuFKigjXEsOA91SxbDzI/k0u3bTxZjklPDzYTHVG4Hfi/EglvsXPrQ4kjPLdW93lsF&#10;r1v99KZxLWnTN/M877X4eD8rdXsjxSOwSKf4F4YLfkKHKjHt/N6ZwIaksyxtiQqyTM6BXRJSPCyB&#10;7X6tBfCq5P9HVD9QSwMEFAAAAAgAh07iQF8Vm0HWAQAAtAMAAA4AAABkcnMvZTJvRG9jLnhtbK1T&#10;wW4bIRC9V+o/IO71rl3ZbVZe5+A0vbitpaQfMAbWiwoMAuxd/30HYjtNe6gUZQ9ogTdv3psZlrej&#10;NeyoQtToWj6d1JwpJ1Bqt2/5z8f7D585iwmcBINOtfykIr9dvX+3HHyjZtijkSowInGxGXzL+5R8&#10;U1VR9MpCnKBXji47DBYSbcO+kgEGYremmtX1ohowSB9QqBjp9O7pkq8Kf9cpkX50XVSJmZaTtlTW&#10;UNZdXqvVEpp9AN9rcZYBr1BhQTtKeqW6gwTsEPQ/VFaLgBG7NBFoK+w6LVTxQG6m9V9uHnrwqnih&#10;4kR/LVN8O1rx/bgNTMuWL2acObDUo412is1vcm0GHxuCrN02ZHdidA9+g+JXZA7XPbi9KhofT57i&#10;pjmiehGSN9FTht3wDSVh4JCwFGrsgs2UVAI2ln6crv1QY2KCDhfTWf1pMedM0N3i47zwQ3MJ9SGm&#10;rwotyz8tNyS7UMNxE1OWAs0FkjM5vNfGlIYbxwbSe1PP6xIR0WiZbzMuhv1ubQI7Qp6Z8p0Tv4AF&#10;PDhZ2HoF8ouTLJUqOJpznumj5cwoehX0U3AJtPk/jlQbl3WoMr5nK5dCPrVkh/K0DdliPqfRKGbP&#10;Y5xn7899QT0/tt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nBr1tkAAAAMAQAADwAAAAAAAAAB&#10;ACAAAAAiAAAAZHJzL2Rvd25yZXYueG1sUEsBAhQAFAAAAAgAh07iQF8Vm0HWAQAAtAMAAA4AAAAA&#10;AAAAAQAgAAAAKAEAAGRycy9lMm9Eb2MueG1sUEsFBgAAAAAGAAYAWQEAAHAFAAAAAA==&#10;">
                <v:fill on="f" focussize="0,0"/>
                <v:stroke weight="1.5pt" color="#000000" joinstyle="round" startarrowwidth="narrow" startarrowlength="short" endarrowwidth="narrow" endarrowlength="short"/>
                <v:imagedata o:title=""/>
                <o:lock v:ext="edit" aspectratio="f"/>
                <w10:anchorlock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-66675</wp:posOffset>
                </wp:positionH>
                <wp:positionV relativeFrom="margin">
                  <wp:posOffset>8915400</wp:posOffset>
                </wp:positionV>
                <wp:extent cx="6134100" cy="693420"/>
                <wp:effectExtent l="0" t="0" r="0" b="0"/>
                <wp:wrapNone/>
                <wp:docPr id="61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5"/>
                              <w:spacing w:line="0" w:lineRule="atLeast"/>
                              <w:rPr>
                                <w:rFonts w:ascii="MS Mincho" w:hAnsi="MS Mincho" w:eastAsiaTheme="minorEastAsia"/>
                                <w:spacing w:val="0"/>
                                <w:sz w:val="72"/>
                                <w:szCs w:val="72"/>
                                <w:vertAlign w:val="superscript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pacing w:val="40"/>
                                <w:w w:val="100"/>
                                <w:sz w:val="72"/>
                                <w:szCs w:val="72"/>
                                <w:eastAsianLayout w:id="8" w:combine="1"/>
                              </w:rPr>
                              <w:t>国家市场监督管理总局</w:t>
                            </w:r>
                            <w:r>
                              <w:rPr>
                                <w:rFonts w:hint="eastAsia" w:ascii="仿宋" w:hAnsi="仿宋" w:eastAsia="仿宋"/>
                                <w:spacing w:val="4"/>
                                <w:w w:val="100"/>
                                <w:sz w:val="72"/>
                                <w:szCs w:val="72"/>
                                <w:eastAsianLayout w:id="9" w:combine="1"/>
                              </w:rPr>
                              <w:t>中国国家标准化管理委员会</w:t>
                            </w:r>
                            <w:r>
                              <w:rPr>
                                <w:rFonts w:hint="eastAsia" w:ascii="仿宋" w:hAnsi="仿宋" w:eastAsia="仿宋" w:cs="宋体"/>
                                <w:spacing w:val="0"/>
                                <w:w w:val="100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宋体" w:eastAsia="黑体"/>
                                <w:b w:val="0"/>
                                <w:color w:val="000000"/>
                                <w:spacing w:val="0"/>
                                <w:w w:val="100"/>
                                <w:kern w:val="2"/>
                              </w:rPr>
                              <w:t>发 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-5.25pt;margin-top:702pt;height:54.6pt;width:483pt;mso-position-horizontal-relative:margin;mso-position-vertical-relative:margin;z-index:251658240;mso-width-relative:page;mso-height-relative:page;" fillcolor="#FFFFFF" filled="t" stroked="f" coordsize="21600,21600" o:gfxdata="UEsDBAoAAAAAAIdO4kAAAAAAAAAAAAAAAAAEAAAAZHJzL1BLAwQUAAAACACHTuJA49RlWdoAAAAN&#10;AQAADwAAAGRycy9kb3ducmV2LnhtbE2PwU7DMBBE70j8g7VIXFBrJzQVhDiVaOEGh5aqZzdZkoh4&#10;HdlO0/49y4ked+ZpdqZYnW0vTuhD50hDMlcgkCpXd9Ro2H+9z55AhGioNr0j1HDBAKvy9qYwee0m&#10;2uJpFxvBIRRyo6GNccilDFWL1oS5G5DY+3bemsinb2TtzcThtpepUktpTUf8oTUDrlusfnaj1bDc&#10;+HHa0vphs3/7MJ9Dkx5eLwet7+8S9QIi4jn+w/BXn6tDyZ2ObqQ6iF7DLFEZo2ws1IJXMfKcZSwd&#10;WcqSxxRkWcjrFeUvUEsDBBQAAAAIAIdO4kCjV5Fu9gEAAN4DAAAOAAAAZHJzL2Uyb0RvYy54bWyt&#10;U8GO0zAQvSPxD5bvNE13VSBqulq6KkJaWKSFD3AcJ7GwPWbsNlm+nrHTltVyQ+Rgje2Z53lvXjY3&#10;kzXsqDBocDUvF0vOlJPQatfX/Pu3/Zt3nIUoXCsMOFXzJxX4zfb1q83oK7WCAUyrkBGIC9Xoaz7E&#10;6KuiCHJQVoQFeOXosgO0ItIW+6JFMRK6NcVquVwXI2DrEaQKgU7v5ku+zfhdp2R86LqgIjM1p95i&#10;XjGvTVqL7UZUPQo/aHlqQ/xDF1ZoR49eoO5EFOyA+i8oqyVCgC4uJNgCuk5LlTkQm3L5gs3jILzK&#10;XEic4C8yhf8HK78cvyLTbc3XJWdOWJpRZ/dIwdskzuhDRTmPnrLi9AEmGnImGvw9yB+BOdgNwvXq&#10;FhHGQYmWmitTZfGsdMYJCaQZP0NLj4hDhAw0dWiTcqQFI3Qa0tNlMGqKTNLhury6Lpd0Jelu/f7q&#10;epUnV4jqXO0xxI8KLEtBzZEGn9HF8T7E1I2ozinpsQBGt3ttTN5g3+wMsqMgk+zzlwm8SDMuJTtI&#10;ZTNiOsk0E7OZY5ya6SRbA+0TEUaYTUc/CQUD4C/ORjJczcPPg0DFmfnkSLTkznOA56A5B8JJKq15&#10;5GwOd3F28cGj7gdCnsfi4JaE7XTmnCYwd3Hqk0yUpTgZPrn0+T5n/fktt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49RlWdoAAAANAQAADwAAAAAAAAABACAAAAAiAAAAZHJzL2Rvd25yZXYueG1s&#10;UEsBAhQAFAAAAAgAh07iQKNXkW72AQAA3gMAAA4AAAAAAAAAAQAgAAAAKQEAAGRycy9lMm9Eb2Mu&#10;eG1sUEsFBgAAAAAGAAYAWQEAAJE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5"/>
                        <w:spacing w:line="0" w:lineRule="atLeast"/>
                        <w:rPr>
                          <w:rFonts w:ascii="MS Mincho" w:hAnsi="MS Mincho" w:eastAsiaTheme="minorEastAsia"/>
                          <w:spacing w:val="0"/>
                          <w:sz w:val="72"/>
                          <w:szCs w:val="72"/>
                          <w:vertAlign w:val="superscript"/>
                        </w:rPr>
                      </w:pPr>
                      <w:r>
                        <w:rPr>
                          <w:rFonts w:hint="eastAsia" w:ascii="仿宋" w:hAnsi="仿宋" w:eastAsia="仿宋"/>
                          <w:spacing w:val="40"/>
                          <w:w w:val="100"/>
                          <w:sz w:val="72"/>
                          <w:szCs w:val="72"/>
                          <w:eastAsianLayout w:id="10" w:combine="1"/>
                        </w:rPr>
                        <w:t>国家市场监督管理总局</w:t>
                      </w:r>
                      <w:r>
                        <w:rPr>
                          <w:rFonts w:hint="eastAsia" w:ascii="仿宋" w:hAnsi="仿宋" w:eastAsia="仿宋"/>
                          <w:spacing w:val="4"/>
                          <w:w w:val="100"/>
                          <w:sz w:val="72"/>
                          <w:szCs w:val="72"/>
                          <w:eastAsianLayout w:id="11" w:combine="1"/>
                        </w:rPr>
                        <w:t>中国国家标准化管理委员会</w:t>
                      </w:r>
                      <w:r>
                        <w:rPr>
                          <w:rFonts w:hint="eastAsia" w:ascii="仿宋" w:hAnsi="仿宋" w:eastAsia="仿宋" w:cs="宋体"/>
                          <w:spacing w:val="0"/>
                          <w:w w:val="100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hint="eastAsia" w:ascii="黑体" w:hAnsi="宋体" w:eastAsia="黑体"/>
                          <w:b w:val="0"/>
                          <w:color w:val="000000"/>
                          <w:spacing w:val="0"/>
                          <w:w w:val="100"/>
                          <w:kern w:val="2"/>
                        </w:rPr>
                        <w:t>发 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8889365</wp:posOffset>
                </wp:positionV>
                <wp:extent cx="6121400" cy="0"/>
                <wp:effectExtent l="0" t="0" r="12700" b="19050"/>
                <wp:wrapNone/>
                <wp:docPr id="60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0pt;margin-top:699.95pt;height:0pt;width:482pt;z-index:251657216;mso-width-relative:page;mso-height-relative:page;" filled="f" stroked="t" coordsize="21600,21600" o:gfxdata="UEsDBAoAAAAAAIdO4kAAAAAAAAAAAAAAAAAEAAAAZHJzL1BLAwQUAAAACACHTuJAMYH++9cAAAAK&#10;AQAADwAAAGRycy9kb3ducmV2LnhtbE2PQU/CQBCF7yb+h82YeDGwRQVs7ZbERi7eQEM8Lt2xrXZn&#10;N90tIL+e4WDwON97efNevjjYTuywD60jBZNxAgKpcqalWsHH+3L0BCJETUZ3jlDBLwZYFNdXuc6M&#10;29MKd+tYCw6hkGkFTYw+kzJUDVodxs4jsfbleqsjn30tTa/3HG47eZ8kM2l1S/yh0R7LBquf9WAV&#10;fN9thqUlX87rt9fjfDqsyk//otTtzSR5BhHxEC9mONfn6lBwp60byATRKeAhkelDmqYgWE9nj4y2&#10;f0gWufw/oTgBUEsDBBQAAAAIAIdO4kC13bSrrwEAAFQDAAAOAAAAZHJzL2Uyb0RvYy54bWytU8Fu&#10;2zAMvQ/YPwi6L7aDIiuMOD2kaC/ZFqDdByiSbAuTRIFSYufvRylNtm63YTkIIR/59Pgorx9mZ9lJ&#10;YzTgO94sas60l6CMHzr+/fXp0z1nMQmvhAWvO37WkT9sPn5YT6HVSxjBKo2MSHxsp9DxMaXQVlWU&#10;o3YiLiBoT2AP6ESiEIdKoZiI3dlqWderagJUAUHqGCn7eAH5pvD3vZbpW99HnZjtOGlL5cRyHvJZ&#10;bdaiHVCE0cg3GeIfVDhhPF16o3oUSbAjmr+onJEIEfq0kOAq6HsjdZmBpmnqP6Z5GUXQZRYyJ4ab&#10;TfH/0cqvpz0yozq+Inu8cLSjnfGaNU32ZgqxpZKt32OeTs7+JexA/ojMw3YUftBF4+s5UF/pqN61&#10;5CAGuuEwfQFFNeKYoBg19+gyJVnA5rKP820fek5MUnLVLJu7mnTJK1aJ9toYMKZnDY7lPx23JLoQ&#10;i9MuJpJOpdeSfI+HJ2NtWbf1bCK1y89EnaEI1qiMlgCHw9YiO4n8Yu5r+mUjiO1dGcLRq0veeoKv&#10;g14sO4A67zHDOU+rKwRvzyy/jd/jUvXrY9j8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DGB/vvX&#10;AAAACgEAAA8AAAAAAAAAAQAgAAAAIgAAAGRycy9kb3ducmV2LnhtbFBLAQIUABQAAAAIAIdO4kC1&#10;3bSrrwEAAFQDAAAOAAAAAAAAAAEAIAAAACYBAABkcnMvZTJvRG9jLnhtbFBLBQYAAAAABgAGAFkB&#10;AABHBQAAAAA=&#10;">
                <v:fill on="f" focussize="0,0"/>
                <v:stroke weight="1pt" color="#08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0" b="0"/>
                <wp:wrapNone/>
                <wp:docPr id="59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26"/>
                            </w:pPr>
                            <w:r>
                              <w:rPr>
                                <w:rFonts w:hint="eastAsia"/>
                              </w:rPr>
                              <w:t>××××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322.9pt;margin-top:674.3pt;height:24.6pt;width:159pt;mso-position-horizontal-relative:margin;mso-position-vertical-relative:margin;z-index:251656192;mso-width-relative:page;mso-height-relative:page;" fillcolor="#FFFFFF" filled="t" stroked="f" coordsize="21600,21600" o:gfxdata="UEsDBAoAAAAAAIdO4kAAAAAAAAAAAAAAAAAEAAAAZHJzL1BLAwQUAAAACACHTuJAQv2q19oAAAAN&#10;AQAADwAAAGRycy9kb3ducmV2LnhtbE2PzU7DMBCE70i8g7VIXBB1+kNIQ5xKtHCDQ0vVsxsvSUS8&#10;jmynad+e7QmOOzOa/aZYnW0nTuhD60jBdJKAQKqcaalWsP96f8xAhKjJ6M4RKrhggFV5e1Po3LiR&#10;tnjaxVpwCYVcK2hi7HMpQ9Wg1WHieiT2vp23OvLpa2m8HrncdnKWJKm0uiX+0Oge1w1WP7vBKkg3&#10;fhi3tH7Y7N8+9Gdfzw6vl4NS93fT5AVExHP8C8MVn9GhZKajG8gE0XHH4onRIxvzRZaC4MgynbN0&#10;vErL5wxkWcj/K8pfUEsDBBQAAAAIAIdO4kCAmR679QEAAN4DAAAOAAAAZHJzL2Uyb0RvYy54bWyt&#10;U8GO0zAQvSPxD5bvNG0XVmzUdLV0VYS0sEgLH+A4TmJhe8zYbVK+nrHTlNVyQ+Rgje2Z53lvXja3&#10;ozXsqDBocBVfLZacKSeh0a6r+Pdv+zfvOQtRuEYYcKriJxX47fb1q83gS7WGHkyjkBGIC+XgK97H&#10;6MuiCLJXVoQFeOXosgW0ItIWu6JBMRC6NcV6ubwuBsDGI0gVAp3eT5d8m/HbVsn42LZBRWYqTr3F&#10;vGJe67QW240oOxS+1/LchviHLqzQjh69QN2LKNgB9V9QVkuEAG1cSLAFtK2WKnMgNqvlCzZPvfAq&#10;cyFxgr/IFP4frPxy/IpMNxV/d8OZE5Zm1No9UnCdxBl8KCnnyVNWHD/ASEPORIN/APkjMAe7XrhO&#10;3SHC0CvRUHOrVFk8K51wQgKph8/Q0CPiECEDjS3apBxpwQidhnS6DEaNkUk6JG1urpZ0JenuarV+&#10;u86TK0Q5V3sM8aMCy1JQcaTBZ3RxfAgxdSPKOSU9FsDoZq+NyRvs6p1BdhRkkn3+MoEXacalZAep&#10;bEJMJ5lmYjZxjGM9nmWroTkRYYTJdPSTUNAD/uJsIMNVPPw8CFScmU+OREvunAOcg3oOhJNUWvHI&#10;2RTu4uTig0fd9YQ8jcXBHQnb6sw5TWDq4twnmShLcTZ8cunzfc7681tu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C/arX2gAAAA0BAAAPAAAAAAAAAAEAIAAAACIAAABkcnMvZG93bnJldi54bWxQ&#10;SwECFAAUAAAACACHTuJAgJkeu/UBAADeAwAADgAAAAAAAAABACAAAAApAQAAZHJzL2Uyb0RvYy54&#10;bWxQSwUGAAAAAAYABgBZAQAAk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26"/>
                      </w:pPr>
                      <w:r>
                        <w:rPr>
                          <w:rFonts w:hint="eastAsia"/>
                        </w:rPr>
                        <w:t>××××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××实施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0" b="0"/>
                <wp:wrapNone/>
                <wp:docPr id="58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6"/>
                            </w:pPr>
                            <w:r>
                              <w:rPr>
                                <w:rFonts w:hint="eastAsia"/>
                              </w:rPr>
                              <w:t>××××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0pt;margin-top:674.3pt;height:24.6pt;width:159pt;mso-position-horizontal-relative:margin;mso-position-vertical-relative:margin;z-index:251655168;mso-width-relative:page;mso-height-relative:page;" fillcolor="#FFFFFF" filled="t" stroked="f" coordsize="21600,21600" o:gfxdata="UEsDBAoAAAAAAIdO4kAAAAAAAAAAAAAAAAAEAAAAZHJzL1BLAwQUAAAACACHTuJAXzbKiNgAAAAK&#10;AQAADwAAAGRycy9kb3ducmV2LnhtbE2PwU7DMBBE70j8g7VIXBB10qIQQpxKtHCDQ0vV8zY2SUS8&#10;jmynaf+e7Yke981odqZcnmwvjsaHzpGCdJaAMFQ73VGjYPf98ZiDCBFJY+/IKDibAMvq9qbEQruJ&#10;Nua4jY3gEAoFKmhjHAopQ90ai2HmBkOs/ThvMfLpG6k9ThxuezlPkkxa7Ig/tDiYVWvq3+1oFWRr&#10;P04bWj2sd++f+DU08/3bea/U/V2avIKI5hT/zXCpz9Wh4k4HN5IOolfAQyLTxVOegWB9keaMDhf0&#10;8pyDrEp5PaH6A1BLAwQUAAAACACHTuJAfntZfPQBAADeAwAADgAAAGRycy9lMm9Eb2MueG1srVPb&#10;jtMwEH1H4h8sv9O0XRZB1HS1dFWEtFykhQ9wHDuxsD1m7DZZvp6x05bV8obIgzW2Z47nnDPZ3EzO&#10;sqPCaMA3fLVYcqa8hM74vuHfv+1fveUsJuE7YcGrhj+qyG+2L19sxlCrNQxgO4WMQHysx9DwIaVQ&#10;V1WUg3IiLiAoT5ca0IlEW+yrDsVI6M5W6+XyTTUCdgFBqhjp9G6+5NuCr7WS6YvWUSVmG069pbJi&#10;Wdu8VtuNqHsUYTDy1Ib4hy6cMJ4evUDdiSTYAc1fUM5IhAg6LSS4CrQ2UhUOxGa1fMbmYRBBFS4k&#10;TgwXmeL/g5Wfj1+Rma7h1+SUF4480m6PFFxnccYQa8p5CJSVpvcwkcmFaAz3IH9E5mE3CN+rW0QY&#10;ByU6am6VK6snpTNOzCDt+Ak6ekQcEhSgSaPLypEWjNDJpMeLMWpKTNIhafPuaklXku6uVuvX6+Jc&#10;JepzdcCYPihwLAcNRzK+oIvjfUy5G1GfU/JjEazp9sbassG+3VlkR0FDsi9fIfAszfqc7CGXzYj5&#10;pNDMzGaOaWqnk2wtdI9EGGEeOvpJKBgAf3E20sA1PP48CFSc2Y+eRMvTeQ7wHLTnQHhJpQ1PnM3h&#10;Ls1TfAho+oGQZ1s83JKw2hTO2YG5i1OfNERFitPA5yl9ui9Zf37L7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NsqI2AAAAAoBAAAPAAAAAAAAAAEAIAAAACIAAABkcnMvZG93bnJldi54bWxQSwEC&#10;FAAUAAAACACHTuJAfntZfPQBAADeAwAADgAAAAAAAAABACAAAAAnAQAAZHJzL2Uyb0RvYy54bWxQ&#10;SwUGAAAAAAYABgBZAQAAj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6"/>
                      </w:pPr>
                      <w:r>
                        <w:rPr>
                          <w:rFonts w:hint="eastAsia"/>
                        </w:rPr>
                        <w:t>××××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××发布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6319520" cy="4681220"/>
                <wp:effectExtent l="0" t="0" r="5080" b="5080"/>
                <wp:wrapNone/>
                <wp:docPr id="57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952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0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铝及铝合金箔</w:t>
                            </w:r>
                          </w:p>
                          <w:p>
                            <w:pPr>
                              <w:pStyle w:val="103"/>
                            </w:pPr>
                            <w:r>
                              <w:rPr>
                                <w:rFonts w:hint="eastAsia" w:eastAsia="黑体"/>
                                <w:b/>
                              </w:rPr>
                              <w:t>A</w:t>
                            </w:r>
                            <w:r>
                              <w:rPr>
                                <w:rFonts w:eastAsia="黑体"/>
                                <w:b/>
                              </w:rPr>
                              <w:t xml:space="preserve">luminium </w:t>
                            </w:r>
                            <w:r>
                              <w:rPr>
                                <w:rFonts w:hint="eastAsia" w:eastAsia="黑体"/>
                                <w:b/>
                              </w:rPr>
                              <w:t xml:space="preserve">and aluminium </w:t>
                            </w:r>
                            <w:r>
                              <w:rPr>
                                <w:rFonts w:eastAsia="黑体"/>
                                <w:b/>
                              </w:rPr>
                              <w:t xml:space="preserve">alloy </w:t>
                            </w:r>
                            <w:r>
                              <w:rPr>
                                <w:rFonts w:hint="eastAsia" w:eastAsia="黑体"/>
                                <w:b/>
                              </w:rPr>
                              <w:t>foil</w:t>
                            </w:r>
                            <w:r>
                              <w:rPr>
                                <w:rFonts w:eastAsia="黑体"/>
                                <w:b/>
                              </w:rPr>
                              <w:t>s</w:t>
                            </w:r>
                          </w:p>
                          <w:p>
                            <w:pPr>
                              <w:pStyle w:val="102"/>
                            </w:pPr>
                            <w:r>
                              <w:rPr>
                                <w:rFonts w:hint="eastAsia"/>
                              </w:rPr>
                              <w:t>（报批稿）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0pt;margin-top:286.25pt;height:368.6pt;width:497.6pt;mso-position-horizontal-relative:margin;mso-position-vertical-relative:margin;z-index:251654144;mso-width-relative:page;mso-height-relative:page;" fillcolor="#FFFFFF" filled="t" stroked="f" coordsize="21600,21600" o:gfxdata="UEsDBAoAAAAAAIdO4kAAAAAAAAAAAAAAAAAEAAAAZHJzL1BLAwQUAAAACACHTuJAKYc0ONkAAAAJ&#10;AQAADwAAAGRycy9kb3ducmV2LnhtbE2PwU7DMBBE70j8g7VIXBB1GpSWhDiVaOEGh5aqZzdekoh4&#10;HdlO0/49y4keRzOaeVOuzrYXJ/Shc6RgPktAINXOdNQo2H+9Pz6DCFGT0b0jVHDBAKvq9qbUhXET&#10;bfG0i43gEgqFVtDGOBRShrpFq8PMDUjsfTtvdWTpG2m8nrjc9jJNkoW0uiNeaPWA6xbrn91oFSw2&#10;fpy2tH7Y7N8+9OfQpIfXy0Gp+7t58gIi4jn+h+EPn9GhYqajG8kE0SvgI1FBtkwzEGzneZaCOHLu&#10;KcmXIKtSXj+ofgFQSwMEFAAAAAgAh07iQFGifTz1AQAA3wMAAA4AAABkcnMvZTJvRG9jLnhtbK1T&#10;227bMAx9H7B/EPS+OMnarDPiFF2KDAO6C9DtA2RZsoVZokYpsbOvHyUnabe9DfODQIrkEQ95vL4d&#10;bc8OCoMBV/HFbM6ZchIa49qKf/u6e3XDWYjCNaIHpyp+VIHfbl6+WA++VEvooG8UMgJxoRx8xbsY&#10;fVkUQXbKijADrxwFNaAVkVxsiwbFQOi2L5bz+aoYABuPIFUIdHs/Bfkm42utZPysdVCR9RWn3mI+&#10;MZ91OovNWpQtCt8ZeWpD/EMXVhhHj16g7kUUbI/mLyhrJEIAHWcSbAFaG6kyB2KzmP/B5rETXmUu&#10;NJzgL2MK/w9Wfjp8QWaail+/4cwJSzvSdodkXKXhDD6UlPPoKSuO72CkJWeiwT+A/B6Yg20nXKvu&#10;EGHolGiouUWqLJ6VTjghgdTDR2joEbGPkIFGjTZNjmbBCJ2WdLwsRo2RSbpcvV68vV5SSFLsanWz&#10;WJKT3hDludxjiO8VWJaMiiNtPsOLw0OIU+o5Jb0WoDfNzvR9drCttz2ygyCV7PJ3Qv8trXcp2UEq&#10;mxDTTeaZqE0k41iPFEzka2iOxBhhUh39JWR0gD85G0hxFQ8/9gIVZ/0HR1NL8jwbeDbqsyGcpNKK&#10;R84mcxsnGe89mrYj5GkvDu5ostpkzk9dnPokFeWpnRSfZPrcz1lP/+Xm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mHNDjZAAAACQEAAA8AAAAAAAAAAQAgAAAAIgAAAGRycy9kb3ducmV2LnhtbFBL&#10;AQIUABQAAAAIAIdO4kBRon089QEAAN8DAAAOAAAAAAAAAAEAIAAAACgBAABkcnMvZTJvRG9jLnht&#10;bFBLBQYAAAAABgAGAFkBAACP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0"/>
                      </w:pPr>
                      <w:r>
                        <w:rPr>
                          <w:rFonts w:hint="eastAsia"/>
                          <w:bCs/>
                        </w:rPr>
                        <w:t>铝及铝合金箔</w:t>
                      </w:r>
                    </w:p>
                    <w:p>
                      <w:pPr>
                        <w:pStyle w:val="103"/>
                      </w:pPr>
                      <w:r>
                        <w:rPr>
                          <w:rFonts w:hint="eastAsia" w:eastAsia="黑体"/>
                          <w:b/>
                        </w:rPr>
                        <w:t>A</w:t>
                      </w:r>
                      <w:r>
                        <w:rPr>
                          <w:rFonts w:eastAsia="黑体"/>
                          <w:b/>
                        </w:rPr>
                        <w:t xml:space="preserve">luminium </w:t>
                      </w:r>
                      <w:r>
                        <w:rPr>
                          <w:rFonts w:hint="eastAsia" w:eastAsia="黑体"/>
                          <w:b/>
                        </w:rPr>
                        <w:t xml:space="preserve">and aluminium </w:t>
                      </w:r>
                      <w:r>
                        <w:rPr>
                          <w:rFonts w:eastAsia="黑体"/>
                          <w:b/>
                        </w:rPr>
                        <w:t xml:space="preserve">alloy </w:t>
                      </w:r>
                      <w:r>
                        <w:rPr>
                          <w:rFonts w:hint="eastAsia" w:eastAsia="黑体"/>
                          <w:b/>
                        </w:rPr>
                        <w:t>foil</w:t>
                      </w:r>
                      <w:r>
                        <w:rPr>
                          <w:rFonts w:eastAsia="黑体"/>
                          <w:b/>
                        </w:rPr>
                        <w:t>s</w:t>
                      </w:r>
                    </w:p>
                    <w:p>
                      <w:pPr>
                        <w:pStyle w:val="102"/>
                      </w:pPr>
                      <w:r>
                        <w:rPr>
                          <w:rFonts w:hint="eastAsia"/>
                        </w:rPr>
                        <w:t>（报批稿）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3120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0" b="8890"/>
                <wp:wrapNone/>
                <wp:docPr id="56" name="fm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33"/>
                              <w:rPr>
                                <w:bCs/>
                                <w:color w:val="000000"/>
                              </w:rPr>
                            </w:pPr>
                            <w:bookmarkStart w:id="43" w:name="OLE_LINK25"/>
                            <w:r>
                              <w:rPr>
                                <w:bCs/>
                                <w:color w:val="000000"/>
                              </w:rPr>
                              <w:t xml:space="preserve">ICS </w:t>
                            </w:r>
                            <w:r>
                              <w:rPr>
                                <w:szCs w:val="21"/>
                              </w:rPr>
                              <w:t>77</w:t>
                            </w:r>
                            <w:r>
                              <w:rPr>
                                <w:spacing w:val="-2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pacing w:val="-2"/>
                                <w:szCs w:val="21"/>
                              </w:rPr>
                              <w:t>15</w:t>
                            </w:r>
                            <w:r>
                              <w:rPr>
                                <w:spacing w:val="-2"/>
                                <w:szCs w:val="21"/>
                              </w:rPr>
                              <w:t>0.</w:t>
                            </w:r>
                            <w:r>
                              <w:rPr>
                                <w:rFonts w:hint="eastAsia"/>
                                <w:spacing w:val="-2"/>
                                <w:szCs w:val="21"/>
                              </w:rPr>
                              <w:t>10</w:t>
                            </w:r>
                          </w:p>
                          <w:bookmarkEnd w:id="43"/>
                          <w:p>
                            <w:pPr>
                              <w:pStyle w:val="133"/>
                              <w:rPr>
                                <w:bCs/>
                                <w:color w:val="000000"/>
                              </w:rPr>
                            </w:pPr>
                            <w:bookmarkStart w:id="44" w:name="OLE_LINK29"/>
                            <w:r>
                              <w:rPr>
                                <w:bCs/>
                                <w:color w:val="000000"/>
                              </w:rPr>
                              <w:t xml:space="preserve">H </w:t>
                            </w:r>
                            <w:r>
                              <w:rPr>
                                <w:rFonts w:hint="eastAsia"/>
                                <w:bCs/>
                                <w:color w:val="000000"/>
                              </w:rPr>
                              <w:t>6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1</w:t>
                            </w:r>
                          </w:p>
                          <w:bookmarkEnd w:id="44"/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1" o:spid="_x0000_s1026" o:spt="202" type="#_x0000_t202" style="position:absolute;left:0pt;margin-left:0pt;margin-top:0pt;height:51.8pt;width:200pt;mso-position-horizontal-relative:margin;mso-position-vertical-relative:margin;z-index:251653120;mso-width-relative:page;mso-height-relative:page;" fillcolor="#FFFFFF" filled="t" stroked="f" coordsize="21600,21600" o:gfxdata="UEsDBAoAAAAAAIdO4kAAAAAAAAAAAAAAAAAEAAAAZHJzL1BLAwQUAAAACACHTuJAxezL4NMAAAAF&#10;AQAADwAAAGRycy9kb3ducmV2LnhtbE2PQUvDQBCF74L/YRnBi9jdVgkSsynY6k0PraXnaXZMgtnZ&#10;kN007b939GIvA4/3ePO9YnnynTrSENvAFuYzA4q4Cq7l2sLu8+3+CVRMyA67wGThTBGW5fVVgbkL&#10;E2/ouE21khKOOVpoUupzrWPVkMc4Cz2xeF9h8JhEDrV2A05S7ju9MCbTHluWDw32tGqo+t6O3kK2&#10;HsZpw6u79e71HT/6erF/Oe+tvb2Zm2dQiU7pPwy/+IIOpTAdwsguqs6CDEl/V7xHY0QeJGQeMtBl&#10;oS/pyx9QSwMEFAAAAAgAh07iQAFLyGj1AQAA3gMAAA4AAABkcnMvZTJvRG9jLnhtbK1T247bIBB9&#10;r9R/QLw3TqImXVlxVtusUlXaXqRtPwBjsFExQwcSO/36DjhJt7tvVXlAAzNzmDNz2NyOvWVHhcGA&#10;q/hiNudMOQmNcW3Fv3/bv7nhLEThGmHBqYqfVOC329evNoMv1RI6sI1CRiAulIOveBejL4siyE71&#10;IszAK0dODdiLSEdsiwbFQOi9LZbz+boYABuPIFUIdHs/Ofk242utZPyidVCR2YpTbTHvmPc67cV2&#10;I8oWhe+MPJch/qGKXhhHj16h7kUU7IDmBVRvJEIAHWcS+gK0NlJlDsRmMX/G5rETXmUu1Jzgr20K&#10;/w9Wfj5+RWaaiq/WnDnR04x0v0cyFqk5gw8lxTx6iorjexhpyJlo8A8gfwTmYNcJ16o7RBg6JRoq&#10;LmcWT1InnJBA6uETNPSIOETIQKPGPnWOesEInYZ0ug5GjZFJulyu3s5pcSbJt169u1nnyRWivGR7&#10;DPGDgp4lo+JIg8/o4vgQIvGg0EtIeiyANc3eWJsP2NY7i+woSCT7vBJ1SvkrzLoU7CClTe50k2km&#10;ZhPHONbjuW01NCcijDCJjj4JGR3gL84GElzFw8+DQMWZ/eioaUmdFwMvRn0xhJOUWvHI2WTu4qTi&#10;g0fTdoQ8jcXBHTVWm8w5TWCq4lwniSjzOgs+qfTpOUf9+Zbb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Xsy+DTAAAABQEAAA8AAAAAAAAAAQAgAAAAIgAAAGRycy9kb3ducmV2LnhtbFBLAQIUABQA&#10;AAAIAIdO4kABS8ho9QEAAN4DAAAOAAAAAAAAAAEAIAAAACIBAABkcnMvZTJvRG9jLnhtbFBLBQYA&#10;AAAABgAGAFkBAACJ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33"/>
                        <w:rPr>
                          <w:bCs/>
                          <w:color w:val="000000"/>
                        </w:rPr>
                      </w:pPr>
                      <w:bookmarkStart w:id="43" w:name="OLE_LINK25"/>
                      <w:r>
                        <w:rPr>
                          <w:bCs/>
                          <w:color w:val="000000"/>
                        </w:rPr>
                        <w:t xml:space="preserve">ICS </w:t>
                      </w:r>
                      <w:r>
                        <w:rPr>
                          <w:szCs w:val="21"/>
                        </w:rPr>
                        <w:t>77</w:t>
                      </w:r>
                      <w:r>
                        <w:rPr>
                          <w:spacing w:val="-2"/>
                          <w:szCs w:val="21"/>
                        </w:rPr>
                        <w:t>.</w:t>
                      </w:r>
                      <w:r>
                        <w:rPr>
                          <w:rFonts w:hint="eastAsia"/>
                          <w:spacing w:val="-2"/>
                          <w:szCs w:val="21"/>
                        </w:rPr>
                        <w:t>15</w:t>
                      </w:r>
                      <w:r>
                        <w:rPr>
                          <w:spacing w:val="-2"/>
                          <w:szCs w:val="21"/>
                        </w:rPr>
                        <w:t>0.</w:t>
                      </w:r>
                      <w:r>
                        <w:rPr>
                          <w:rFonts w:hint="eastAsia"/>
                          <w:spacing w:val="-2"/>
                          <w:szCs w:val="21"/>
                        </w:rPr>
                        <w:t>10</w:t>
                      </w:r>
                    </w:p>
                    <w:bookmarkEnd w:id="43"/>
                    <w:p>
                      <w:pPr>
                        <w:pStyle w:val="133"/>
                        <w:rPr>
                          <w:bCs/>
                          <w:color w:val="000000"/>
                        </w:rPr>
                      </w:pPr>
                      <w:bookmarkStart w:id="44" w:name="OLE_LINK29"/>
                      <w:r>
                        <w:rPr>
                          <w:bCs/>
                          <w:color w:val="000000"/>
                        </w:rPr>
                        <w:t xml:space="preserve">H </w:t>
                      </w:r>
                      <w:r>
                        <w:rPr>
                          <w:rFonts w:hint="eastAsia"/>
                          <w:bCs/>
                          <w:color w:val="000000"/>
                        </w:rPr>
                        <w:t>6</w:t>
                      </w:r>
                      <w:r>
                        <w:rPr>
                          <w:bCs/>
                          <w:color w:val="000000"/>
                        </w:rPr>
                        <w:t>1</w:t>
                      </w:r>
                    </w:p>
                    <w:bookmarkEnd w:id="44"/>
                    <w:p/>
                  </w:txbxContent>
                </v:textbox>
                <w10:anchorlock/>
              </v:shape>
            </w:pict>
          </mc:Fallback>
        </mc:AlternateContent>
      </w:r>
    </w:p>
    <w:bookmarkEnd w:id="0"/>
    <w:p>
      <w:pPr>
        <w:pStyle w:val="87"/>
        <w:sectPr>
          <w:headerReference r:id="rId9" w:type="default"/>
          <w:footerReference r:id="rId11" w:type="default"/>
          <w:headerReference r:id="rId10" w:type="even"/>
          <w:footerReference r:id="rId12" w:type="even"/>
          <w:type w:val="continuous"/>
          <w:pgSz w:w="11907" w:h="16839"/>
          <w:pgMar w:top="1418" w:right="1134" w:bottom="1134" w:left="1418" w:header="1418" w:footer="851" w:gutter="0"/>
          <w:pgNumType w:fmt="upperRoman" w:start="1"/>
          <w:cols w:space="425" w:num="1"/>
          <w:docGrid w:type="lines" w:linePitch="312" w:charSpace="0"/>
        </w:sectPr>
      </w:pPr>
      <w:bookmarkStart w:id="1" w:name="_Toc238456475"/>
      <w:bookmarkStart w:id="2" w:name="SectionMark2"/>
    </w:p>
    <w:p>
      <w:pPr>
        <w:pStyle w:val="87"/>
      </w:pPr>
      <w:r>
        <w:rPr>
          <w:rFonts w:hint="eastAsia"/>
        </w:rPr>
        <w:t>前  言</w:t>
      </w:r>
      <w:bookmarkEnd w:id="1"/>
    </w:p>
    <w:p>
      <w:pPr>
        <w:ind w:firstLine="420" w:firstLineChars="200"/>
      </w:pPr>
      <w:r>
        <w:rPr>
          <w:rFonts w:hint="eastAsia"/>
        </w:rPr>
        <w:t>本标准按照GB/T 1.1-2009给出的规则起草。</w:t>
      </w:r>
    </w:p>
    <w:p>
      <w:pPr>
        <w:ind w:firstLine="420" w:firstLineChars="200"/>
      </w:pPr>
      <w:r>
        <w:rPr>
          <w:rFonts w:hint="eastAsia"/>
        </w:rPr>
        <w:t>本标准代替GB/T 3198—2010《铝及铝合金箔》。本标准与GB/T 3198—2010《铝及铝合金箔》相比，除编辑性修改后，主要技术变化如下：</w:t>
      </w:r>
    </w:p>
    <w:p>
      <w:pPr>
        <w:ind w:left="850" w:leftChars="200" w:hanging="430" w:hangingChars="205"/>
      </w:pPr>
      <w:r>
        <w:rPr>
          <w:rFonts w:hint="eastAsia"/>
        </w:rPr>
        <w:t>——修改了适用范围（见第1章，2010年版的第1章）；</w:t>
      </w:r>
    </w:p>
    <w:p>
      <w:pPr>
        <w:ind w:left="850" w:leftChars="200" w:hanging="430" w:hangingChars="205"/>
      </w:pPr>
      <w:r>
        <w:rPr>
          <w:rFonts w:hint="eastAsia"/>
        </w:rPr>
        <w:t>——修改了规范性引用文件（见第2章，2010年版的第2章）；</w:t>
      </w:r>
    </w:p>
    <w:p>
      <w:pPr>
        <w:ind w:left="850" w:leftChars="200" w:hanging="430" w:hangingChars="205"/>
      </w:pPr>
      <w:r>
        <w:rPr>
          <w:rFonts w:hint="eastAsia"/>
        </w:rPr>
        <w:t>——修改了牌号、状态、尺寸规格的要求（见3.1.1，2010年版的3.1.1）；</w:t>
      </w:r>
    </w:p>
    <w:p>
      <w:pPr>
        <w:ind w:left="850" w:leftChars="200" w:hanging="430" w:hangingChars="205"/>
      </w:pPr>
      <w:r>
        <w:rPr>
          <w:rFonts w:hint="eastAsia"/>
        </w:rPr>
        <w:t>——增加了</w:t>
      </w:r>
      <w:r>
        <w:rPr>
          <w:rFonts w:hint="eastAsia" w:ascii="宋体" w:hAnsi="宋体"/>
        </w:rPr>
        <w:t>需方应</w:t>
      </w:r>
      <w:r>
        <w:rPr>
          <w:rFonts w:ascii="宋体" w:hAnsi="宋体"/>
        </w:rPr>
        <w:t>在订货单（或合同）中注明按</w:t>
      </w:r>
      <w:r>
        <w:rPr>
          <w:rFonts w:hint="eastAsia" w:ascii="宋体" w:hAnsi="宋体"/>
        </w:rPr>
        <w:t>单面光</w:t>
      </w:r>
      <w:r>
        <w:rPr>
          <w:rFonts w:ascii="宋体" w:hAnsi="宋体"/>
        </w:rPr>
        <w:t>铝箔</w:t>
      </w:r>
      <w:r>
        <w:rPr>
          <w:rFonts w:hint="eastAsia" w:ascii="宋体" w:hAnsi="宋体"/>
        </w:rPr>
        <w:t>或双面光</w:t>
      </w:r>
      <w:r>
        <w:rPr>
          <w:rFonts w:ascii="宋体" w:hAnsi="宋体"/>
        </w:rPr>
        <w:t>铝箔</w:t>
      </w:r>
      <w:r>
        <w:rPr>
          <w:rFonts w:hint="eastAsia" w:ascii="宋体" w:hAnsi="宋体"/>
        </w:rPr>
        <w:t>供货的规定及单面光铝箔供货卷取朝向的要求</w:t>
      </w:r>
      <w:r>
        <w:rPr>
          <w:rFonts w:hint="eastAsia"/>
        </w:rPr>
        <w:t>（见3.1.2）；</w:t>
      </w:r>
    </w:p>
    <w:p>
      <w:pPr>
        <w:ind w:left="850" w:leftChars="200" w:hanging="430" w:hangingChars="205"/>
      </w:pPr>
      <w:r>
        <w:rPr>
          <w:rFonts w:hint="eastAsia"/>
        </w:rPr>
        <w:t>——修改了标记及示例的要求（见3.1.3，2010年版的3.1.2）；</w:t>
      </w:r>
    </w:p>
    <w:p>
      <w:pPr>
        <w:ind w:left="850" w:leftChars="200" w:hanging="430" w:hangingChars="205"/>
      </w:pPr>
      <w:r>
        <w:rPr>
          <w:rFonts w:hint="eastAsia"/>
        </w:rPr>
        <w:t>——修改了局部厚度允许偏差的要求（见3.3.1.1，2010年版的3.3.1.1）；</w:t>
      </w:r>
    </w:p>
    <w:p>
      <w:pPr>
        <w:ind w:left="850" w:leftChars="200" w:hanging="430" w:hangingChars="205"/>
      </w:pPr>
      <w:r>
        <w:rPr>
          <w:rFonts w:hint="eastAsia"/>
        </w:rPr>
        <w:t>——修改了室温拉伸力学性能的要求（见3.4，2010年版的3.4）；</w:t>
      </w:r>
    </w:p>
    <w:p>
      <w:pPr>
        <w:ind w:left="850" w:leftChars="200" w:hanging="430" w:hangingChars="205"/>
      </w:pPr>
      <w:r>
        <w:rPr>
          <w:rFonts w:hint="eastAsia"/>
        </w:rPr>
        <w:t>——修改了针孔要求中铝箔厚度范围的最小值（见3.5.1，2010年版的3.6）；</w:t>
      </w:r>
    </w:p>
    <w:p>
      <w:pPr>
        <w:ind w:left="850" w:leftChars="200" w:hanging="430" w:hangingChars="205"/>
      </w:pPr>
      <w:r>
        <w:rPr>
          <w:rFonts w:hint="eastAsia"/>
        </w:rPr>
        <w:t>——增加了在线检测针孔的要求（见3.5.2）；</w:t>
      </w:r>
    </w:p>
    <w:p>
      <w:pPr>
        <w:ind w:left="850" w:leftChars="200" w:hanging="430" w:hangingChars="205"/>
      </w:pPr>
      <w:r>
        <w:rPr>
          <w:rFonts w:hint="eastAsia"/>
        </w:rPr>
        <w:t>——修改了粘附性的要求（见3.6.1，2010年版的3.7）；</w:t>
      </w:r>
    </w:p>
    <w:p>
      <w:pPr>
        <w:ind w:left="850" w:leftChars="200" w:hanging="430" w:hangingChars="205"/>
      </w:pPr>
      <w:r>
        <w:rPr>
          <w:rFonts w:hint="eastAsia"/>
        </w:rPr>
        <w:t>——增加了局部粘附性的要求（见3.6.2）；</w:t>
      </w:r>
    </w:p>
    <w:p>
      <w:pPr>
        <w:ind w:left="850" w:leftChars="200" w:hanging="430" w:hangingChars="205"/>
      </w:pPr>
      <w:r>
        <w:rPr>
          <w:rFonts w:hint="eastAsia"/>
        </w:rPr>
        <w:t>——删除了表面润湿张力宜不小于</w:t>
      </w:r>
      <w:r>
        <w:rPr>
          <w:rFonts w:hint="eastAsia" w:hAnsi="宋体"/>
          <w:szCs w:val="21"/>
        </w:rPr>
        <w:t>33×10</w:t>
      </w:r>
      <w:r>
        <w:rPr>
          <w:rFonts w:hint="eastAsia" w:hAnsi="宋体"/>
          <w:szCs w:val="21"/>
          <w:vertAlign w:val="superscript"/>
        </w:rPr>
        <w:t>-3</w:t>
      </w:r>
      <w:r>
        <w:rPr>
          <w:rFonts w:hint="eastAsia" w:hAnsi="宋体"/>
          <w:szCs w:val="21"/>
        </w:rPr>
        <w:t>N/m的规定（见2010</w:t>
      </w:r>
      <w:r>
        <w:rPr>
          <w:rFonts w:hint="eastAsia"/>
        </w:rPr>
        <w:t>年</w:t>
      </w:r>
      <w:r>
        <w:rPr>
          <w:rFonts w:hint="eastAsia" w:hAnsi="宋体"/>
          <w:szCs w:val="21"/>
        </w:rPr>
        <w:t>版的3.8）</w:t>
      </w:r>
      <w:r>
        <w:rPr>
          <w:rFonts w:hint="eastAsia"/>
        </w:rPr>
        <w:t>；</w:t>
      </w:r>
    </w:p>
    <w:p>
      <w:pPr>
        <w:ind w:left="850" w:leftChars="200" w:hanging="430" w:hangingChars="205"/>
      </w:pPr>
      <w:r>
        <w:rPr>
          <w:rFonts w:hint="eastAsia"/>
        </w:rPr>
        <w:t>——将“刷水试验结果”修改为“润湿性”，删除了O状态铝箔表面应无油斑的规定（见3.8，2010年版的3.9）；</w:t>
      </w:r>
    </w:p>
    <w:p>
      <w:pPr>
        <w:ind w:left="850" w:leftChars="200" w:hanging="430" w:hangingChars="205"/>
      </w:pPr>
      <w:r>
        <w:rPr>
          <w:rFonts w:hint="eastAsia"/>
        </w:rPr>
        <w:t>——增加了热封强度的要求（见3.10）；</w:t>
      </w:r>
    </w:p>
    <w:p>
      <w:pPr>
        <w:ind w:left="850" w:leftChars="200" w:hanging="430" w:hangingChars="205"/>
      </w:pPr>
      <w:r>
        <w:rPr>
          <w:rFonts w:hint="eastAsia"/>
        </w:rPr>
        <w:t>——修改了接头的要求（见3.12，2010年版的3.11）；</w:t>
      </w:r>
    </w:p>
    <w:p>
      <w:pPr>
        <w:ind w:left="850" w:leftChars="200" w:hanging="430" w:hangingChars="205"/>
      </w:pPr>
      <w:r>
        <w:rPr>
          <w:rFonts w:hint="eastAsia"/>
        </w:rPr>
        <w:t>——增加了规格为305.0mm的管芯内径偏差（见3.13）；</w:t>
      </w:r>
    </w:p>
    <w:p>
      <w:pPr>
        <w:ind w:left="850" w:leftChars="200" w:hanging="430" w:hangingChars="205"/>
      </w:pPr>
      <w:r>
        <w:rPr>
          <w:rFonts w:hint="eastAsia"/>
        </w:rPr>
        <w:t>——将单面光铝箔、双面光铝箔的产品分类移到3.1产品分类中，删除了表面光亮程度的要求（见3.1.2，2010年版的3.13.1）；</w:t>
      </w:r>
    </w:p>
    <w:p>
      <w:pPr>
        <w:ind w:left="850" w:leftChars="200" w:hanging="430" w:hangingChars="205"/>
      </w:pPr>
      <w:r>
        <w:rPr>
          <w:rFonts w:hint="eastAsia"/>
        </w:rPr>
        <w:t>——删除了当立拿铝箔卷时，不允许有层与层之间的滑动以及管芯脱出的规定（见2010年版的3.13.5）；</w:t>
      </w:r>
    </w:p>
    <w:p>
      <w:pPr>
        <w:ind w:left="850" w:leftChars="200" w:hanging="430" w:hangingChars="205"/>
      </w:pPr>
      <w:r>
        <w:rPr>
          <w:rFonts w:hint="eastAsia"/>
        </w:rPr>
        <w:t>——增加了化学元素的分析和计算要求（见4.1.2）；</w:t>
      </w:r>
    </w:p>
    <w:p>
      <w:pPr>
        <w:ind w:left="850" w:leftChars="200" w:hanging="430" w:hangingChars="205"/>
      </w:pPr>
      <w:r>
        <w:rPr>
          <w:rFonts w:hint="eastAsia"/>
        </w:rPr>
        <w:t>——增加了化学元素分析数值修约的要求（见4.1.3）；</w:t>
      </w:r>
    </w:p>
    <w:p>
      <w:pPr>
        <w:ind w:left="850" w:leftChars="200" w:hanging="430" w:hangingChars="205"/>
      </w:pPr>
      <w:r>
        <w:rPr>
          <w:rFonts w:hint="eastAsia"/>
        </w:rPr>
        <w:t>——增加了尺寸修约的要求（见4.2.1）；</w:t>
      </w:r>
    </w:p>
    <w:p>
      <w:pPr>
        <w:ind w:left="850" w:leftChars="200" w:hanging="430" w:hangingChars="205"/>
      </w:pPr>
      <w:r>
        <w:rPr>
          <w:rFonts w:hint="eastAsia"/>
        </w:rPr>
        <w:t>——修改了局部厚度的仲裁测定要求（见4.2.2，2010年版的4.2.1）；</w:t>
      </w:r>
    </w:p>
    <w:p>
      <w:pPr>
        <w:ind w:left="850" w:leftChars="200" w:hanging="430" w:hangingChars="205"/>
      </w:pPr>
      <w:r>
        <w:rPr>
          <w:rFonts w:hint="eastAsia"/>
        </w:rPr>
        <w:t>——修改了室温拉伸力学性能的试验方法（见4.3，2010年版的4.3）；</w:t>
      </w:r>
    </w:p>
    <w:p>
      <w:pPr>
        <w:ind w:left="850" w:leftChars="200" w:hanging="430" w:hangingChars="205"/>
      </w:pPr>
      <w:r>
        <w:rPr>
          <w:rFonts w:hint="eastAsia"/>
        </w:rPr>
        <w:t>——增加了在线检测针孔方法的要求（见4.4）；</w:t>
      </w:r>
    </w:p>
    <w:p>
      <w:pPr>
        <w:ind w:left="850" w:leftChars="200" w:hanging="430" w:hangingChars="205"/>
      </w:pPr>
      <w:r>
        <w:rPr>
          <w:rFonts w:hint="eastAsia"/>
        </w:rPr>
        <w:t>——增加了粘附性的仲裁检测方法（见4.5）；</w:t>
      </w:r>
    </w:p>
    <w:p>
      <w:pPr>
        <w:ind w:left="850" w:leftChars="200" w:hanging="430" w:hangingChars="205"/>
      </w:pPr>
      <w:r>
        <w:rPr>
          <w:rFonts w:hint="eastAsia"/>
        </w:rPr>
        <w:t>——增加了表面润湿张力的仲裁测定方法（见4.6）；</w:t>
      </w:r>
    </w:p>
    <w:p>
      <w:pPr>
        <w:ind w:left="850" w:leftChars="200" w:hanging="430" w:hangingChars="205"/>
      </w:pPr>
      <w:r>
        <w:rPr>
          <w:rFonts w:hint="eastAsia"/>
        </w:rPr>
        <w:t>——增加了润湿性的仲裁检测方法（见4.7）；</w:t>
      </w:r>
    </w:p>
    <w:p>
      <w:pPr>
        <w:ind w:left="850" w:leftChars="200" w:hanging="430" w:hangingChars="205"/>
      </w:pPr>
      <w:r>
        <w:rPr>
          <w:rFonts w:hint="eastAsia"/>
        </w:rPr>
        <w:t>——增加了热封强度的试验方法（见4.9）；</w:t>
      </w:r>
    </w:p>
    <w:p>
      <w:pPr>
        <w:ind w:left="850" w:leftChars="200" w:hanging="430" w:hangingChars="205"/>
      </w:pPr>
      <w:r>
        <w:rPr>
          <w:rFonts w:hint="eastAsia"/>
        </w:rPr>
        <w:t>——增加了在线检测表面质量方法的要求（见4.13）；</w:t>
      </w:r>
    </w:p>
    <w:p>
      <w:pPr>
        <w:ind w:left="850" w:leftChars="200" w:hanging="430" w:hangingChars="205"/>
      </w:pPr>
      <w:r>
        <w:rPr>
          <w:rFonts w:hint="eastAsia"/>
        </w:rPr>
        <w:t>——增加了产品计重的要求（见5.3）；</w:t>
      </w:r>
    </w:p>
    <w:p>
      <w:pPr>
        <w:ind w:left="850" w:leftChars="200" w:hanging="430" w:hangingChars="205"/>
      </w:pPr>
      <w:r>
        <w:rPr>
          <w:rFonts w:hint="eastAsia"/>
        </w:rPr>
        <w:t>——修改了检验项目的要求（见5.4，2010年版的5.3）；</w:t>
      </w:r>
    </w:p>
    <w:p>
      <w:pPr>
        <w:ind w:left="850" w:leftChars="200" w:hanging="430" w:hangingChars="205"/>
      </w:pPr>
      <w:r>
        <w:rPr>
          <w:rFonts w:hint="eastAsia"/>
        </w:rPr>
        <w:t>——增加了热封强度的取样规定（见5.5）；</w:t>
      </w:r>
    </w:p>
    <w:p>
      <w:pPr>
        <w:ind w:left="850" w:leftChars="200" w:hanging="430" w:hangingChars="205"/>
      </w:pPr>
      <w:r>
        <w:rPr>
          <w:rFonts w:hint="eastAsia"/>
        </w:rPr>
        <w:t>——修改了检验结果的判定要求（见5.6，2010年版的5.5）；</w:t>
      </w:r>
    </w:p>
    <w:p>
      <w:pPr>
        <w:ind w:left="850" w:leftChars="200" w:hanging="430" w:hangingChars="205"/>
      </w:pPr>
      <w:r>
        <w:rPr>
          <w:rFonts w:hint="eastAsia"/>
        </w:rPr>
        <w:t>——增加了产品标志中二维码或条形码等标识的规定（见6.1.1.2）；</w:t>
      </w:r>
    </w:p>
    <w:p>
      <w:pPr>
        <w:ind w:left="850" w:leftChars="200" w:hanging="430" w:hangingChars="205"/>
      </w:pPr>
      <w:r>
        <w:rPr>
          <w:rFonts w:hint="eastAsia"/>
        </w:rPr>
        <w:t>——增加了包装箱标志中二维码或条形码等标识的规定（见6.1.2）；</w:t>
      </w:r>
    </w:p>
    <w:p>
      <w:pPr>
        <w:ind w:left="850" w:leftChars="200" w:hanging="430" w:hangingChars="205"/>
      </w:pPr>
      <w:r>
        <w:rPr>
          <w:rFonts w:hint="eastAsia"/>
        </w:rPr>
        <w:t>——增加了采用钢托架、纸板包装箱、纸木包装箱包装的要求（见6.1.3）；</w:t>
      </w:r>
    </w:p>
    <w:p>
      <w:pPr>
        <w:ind w:left="850" w:leftChars="200" w:hanging="430" w:hangingChars="205"/>
      </w:pPr>
      <w:r>
        <w:rPr>
          <w:rFonts w:hint="eastAsia"/>
        </w:rPr>
        <w:t>——修改了订货单（或合同）的内容（见第8章，2010年版的第7章）；</w:t>
      </w:r>
    </w:p>
    <w:p>
      <w:pPr>
        <w:ind w:left="850" w:leftChars="200" w:hanging="430" w:hangingChars="205"/>
      </w:pPr>
      <w:r>
        <w:rPr>
          <w:rFonts w:hint="eastAsia"/>
        </w:rPr>
        <w:t>——增加了3102等5个牌号及其密度（见附录B，2010年版的附录B）。</w:t>
      </w:r>
    </w:p>
    <w:p>
      <w:pPr>
        <w:ind w:firstLine="420" w:firstLineChars="200"/>
      </w:pPr>
      <w:r>
        <w:rPr>
          <w:rFonts w:hint="eastAsia"/>
        </w:rPr>
        <w:t>本标准由中国有色金属工业协会提出。</w:t>
      </w:r>
    </w:p>
    <w:p>
      <w:pPr>
        <w:ind w:firstLine="420" w:firstLineChars="200"/>
      </w:pPr>
      <w:r>
        <w:rPr>
          <w:rFonts w:hint="eastAsia"/>
        </w:rPr>
        <w:t>本标准由全国有色金属标准化技术委员会（SAC/TC</w:t>
      </w:r>
      <w:r>
        <w:t xml:space="preserve"> </w:t>
      </w:r>
      <w:r>
        <w:rPr>
          <w:rFonts w:hint="eastAsia"/>
        </w:rPr>
        <w:t>243）归口。</w:t>
      </w:r>
    </w:p>
    <w:p>
      <w:pPr>
        <w:ind w:firstLine="420" w:firstLineChars="200"/>
      </w:pPr>
      <w:r>
        <w:rPr>
          <w:rFonts w:hint="eastAsia"/>
        </w:rPr>
        <w:t>本标准起草单位：厦门厦顺铝箔有限公司、山东南山铝业股份有限公司、</w:t>
      </w:r>
      <w:r>
        <w:rPr>
          <w:rFonts w:ascii="宋体" w:hAnsi="宋体" w:cs="华文仿宋"/>
          <w:szCs w:val="21"/>
        </w:rPr>
        <w:t>江苏鼎胜新能源材料股份有限公司</w:t>
      </w:r>
      <w:r>
        <w:rPr>
          <w:rFonts w:hint="eastAsia" w:ascii="宋体" w:hAnsi="宋体" w:cs="华文仿宋"/>
          <w:szCs w:val="21"/>
        </w:rPr>
        <w:t>、乳源东阳光优艾希杰精箔有限公司、东北轻合金有限责任公司、贵州中铝铝业有限公司、江苏大亚铝业有限公司、昆山铝业有限公司、中铝铝箔有限公司、中铝瑞闽股份有限公司、云南浩鑫铝箔有限公司、昆明冶金研究院、云南大理天新包装材料有限公司、云南新兴仁恒包装材料有限公司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本标准主要起草人：王建国、田小梅、赵立锋、吴保剑、夏俊杰、张劲松、晏南军、华焕灵、高珺、贾瑞娇、池国明、刘桂云、陈清、张义光、孙雁宏。</w:t>
      </w:r>
    </w:p>
    <w:p>
      <w:pPr>
        <w:ind w:firstLine="420" w:firstLineChars="200"/>
      </w:pPr>
      <w:r>
        <w:rPr>
          <w:rFonts w:hint="eastAsia"/>
        </w:rPr>
        <w:t>本标准所代替标准的历次版本发布情况为：</w:t>
      </w:r>
    </w:p>
    <w:p>
      <w:pPr>
        <w:ind w:firstLine="420" w:firstLineChars="200"/>
      </w:pPr>
      <w:r>
        <w:rPr>
          <w:rFonts w:hint="eastAsia"/>
        </w:rPr>
        <w:t>——GB 3198—1982、GB 3198—1996、GB/T 3198—2003；GB/T 3198—2010；</w:t>
      </w:r>
    </w:p>
    <w:p>
      <w:pPr>
        <w:ind w:firstLine="420" w:firstLineChars="200"/>
      </w:pPr>
      <w:r>
        <w:rPr>
          <w:rFonts w:hint="eastAsia"/>
        </w:rPr>
        <w:t>——GB 3614—1983、GB/T 3614—1999、</w:t>
      </w:r>
    </w:p>
    <w:p>
      <w:pPr>
        <w:ind w:firstLine="420" w:firstLineChars="200"/>
      </w:pPr>
      <w:r>
        <w:rPr>
          <w:rFonts w:hint="eastAsia"/>
        </w:rPr>
        <w:t>——GB 3616—1983、GB/T 3619—1999。</w:t>
      </w:r>
    </w:p>
    <w:p>
      <w:pPr>
        <w:ind w:firstLine="420" w:firstLineChars="200"/>
      </w:pPr>
    </w:p>
    <w:p>
      <w:pPr>
        <w:rPr>
          <w:rFonts w:ascii="宋体" w:hAnsi="宋体"/>
        </w:rPr>
        <w:sectPr>
          <w:pgSz w:w="11907" w:h="16839"/>
          <w:pgMar w:top="1418" w:right="1134" w:bottom="1134" w:left="1418" w:header="1418" w:footer="851" w:gutter="0"/>
          <w:pgNumType w:fmt="upperRoman" w:start="1"/>
          <w:cols w:space="425" w:num="1"/>
          <w:docGrid w:type="lines" w:linePitch="312" w:charSpace="0"/>
        </w:sectPr>
      </w:pPr>
    </w:p>
    <w:p>
      <w:pPr>
        <w:rPr>
          <w:rFonts w:ascii="宋体"/>
        </w:rPr>
        <w:sectPr>
          <w:footerReference r:id="rId13" w:type="default"/>
          <w:type w:val="continuous"/>
          <w:pgSz w:w="11907" w:h="16839"/>
          <w:pgMar w:top="1418" w:right="1134" w:bottom="1134" w:left="1418" w:header="1418" w:footer="851" w:gutter="0"/>
          <w:pgNumType w:start="1"/>
          <w:cols w:space="425" w:num="1"/>
          <w:docGrid w:type="lines" w:linePitch="312" w:charSpace="0"/>
        </w:sectPr>
      </w:pPr>
    </w:p>
    <w:bookmarkEnd w:id="2"/>
    <w:p>
      <w:pPr>
        <w:adjustRightInd w:val="0"/>
        <w:snapToGrid w:val="0"/>
        <w:spacing w:before="312" w:beforeLines="100" w:line="276" w:lineRule="auto"/>
        <w:jc w:val="center"/>
        <w:rPr>
          <w:rFonts w:ascii="黑体" w:hAnsi="宋体" w:eastAsia="黑体"/>
          <w:sz w:val="32"/>
          <w:szCs w:val="32"/>
        </w:rPr>
        <w:sectPr>
          <w:footerReference r:id="rId15" w:type="default"/>
          <w:headerReference r:id="rId14" w:type="even"/>
          <w:footerReference r:id="rId16" w:type="even"/>
          <w:type w:val="continuous"/>
          <w:pgSz w:w="11907" w:h="16839"/>
          <w:pgMar w:top="1418" w:right="1134" w:bottom="1134" w:left="1418" w:header="1418" w:footer="851" w:gutter="0"/>
          <w:pgNumType w:start="1"/>
          <w:cols w:space="425" w:num="1"/>
          <w:docGrid w:type="lines" w:linePitch="312" w:charSpace="0"/>
        </w:sectPr>
      </w:pPr>
      <w:bookmarkStart w:id="3" w:name="SectionMark4"/>
    </w:p>
    <w:p>
      <w:pPr>
        <w:adjustRightInd w:val="0"/>
        <w:snapToGrid w:val="0"/>
        <w:spacing w:before="312" w:beforeLines="100" w:line="276" w:lineRule="auto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铝及铝合金箔</w:t>
      </w:r>
    </w:p>
    <w:bookmarkEnd w:id="3"/>
    <w:p>
      <w:pPr>
        <w:pStyle w:val="90"/>
        <w:spacing w:before="312" w:beforeLines="100" w:after="312" w:afterLines="100"/>
      </w:pPr>
      <w:r>
        <w:rPr>
          <w:rFonts w:hint="eastAsia"/>
        </w:rPr>
        <w:t>范围</w:t>
      </w:r>
    </w:p>
    <w:p>
      <w:pPr>
        <w:pStyle w:val="89"/>
        <w:ind w:firstLine="420"/>
        <w:rPr>
          <w:rFonts w:hAnsi="宋体"/>
          <w:sz w:val="21"/>
          <w:szCs w:val="24"/>
        </w:rPr>
      </w:pPr>
      <w:bookmarkStart w:id="4" w:name="OLE_LINK72"/>
      <w:r>
        <w:rPr>
          <w:rFonts w:hint="eastAsia" w:hAnsi="宋体"/>
          <w:sz w:val="21"/>
          <w:szCs w:val="24"/>
        </w:rPr>
        <w:t>本标准规定了铝及铝合金箔的要求、试验方法、检验规则和标志、包装、运输、贮存及质量证明书与订货单（或合同）内容。</w:t>
      </w:r>
    </w:p>
    <w:p>
      <w:pPr>
        <w:pStyle w:val="89"/>
        <w:ind w:firstLine="420"/>
        <w:rPr>
          <w:rFonts w:hAnsi="宋体"/>
        </w:rPr>
      </w:pPr>
      <w:r>
        <w:rPr>
          <w:rFonts w:hint="eastAsia" w:hAnsi="宋体"/>
          <w:sz w:val="21"/>
          <w:szCs w:val="24"/>
        </w:rPr>
        <w:t>本标准适用于铝及铝合金箔（以下简称铝箔）</w:t>
      </w:r>
      <w:r>
        <w:rPr>
          <w:rFonts w:hint="eastAsia" w:hAnsi="宋体"/>
        </w:rPr>
        <w:t>。</w:t>
      </w:r>
    </w:p>
    <w:bookmarkEnd w:id="4"/>
    <w:p>
      <w:pPr>
        <w:pStyle w:val="90"/>
        <w:spacing w:before="312" w:beforeLines="100" w:after="312" w:afterLines="100"/>
      </w:pPr>
      <w:r>
        <w:rPr>
          <w:rFonts w:hint="eastAsia"/>
        </w:rPr>
        <w:t>规范性引用文件</w:t>
      </w:r>
    </w:p>
    <w:p>
      <w:pPr>
        <w:pStyle w:val="89"/>
        <w:ind w:firstLine="420"/>
        <w:rPr>
          <w:sz w:val="21"/>
          <w:szCs w:val="21"/>
        </w:rPr>
      </w:pPr>
      <w:bookmarkStart w:id="5" w:name="OLE_LINK71"/>
      <w:r>
        <w:rPr>
          <w:rFonts w:hint="eastAsia"/>
          <w:sz w:val="21"/>
          <w:szCs w:val="21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pStyle w:val="89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GB/T 454  纸耐破度的测定</w:t>
      </w:r>
    </w:p>
    <w:p>
      <w:pPr>
        <w:pStyle w:val="89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GB/T 3190  变形铝及铝合金化学成分</w:t>
      </w:r>
    </w:p>
    <w:p>
      <w:pPr>
        <w:pStyle w:val="89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GB/T 3199  铝及铝合金加工产品  包装、标志、运输、贮存</w:t>
      </w:r>
    </w:p>
    <w:p>
      <w:pPr>
        <w:pStyle w:val="89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GB/T 7999  铝及铝合金光电直读发射光谱分析方法</w:t>
      </w:r>
    </w:p>
    <w:p>
      <w:pPr>
        <w:snapToGrid w:val="0"/>
        <w:spacing w:line="276" w:lineRule="auto"/>
        <w:ind w:right="5" w:firstLine="42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GB</w:t>
      </w:r>
      <w:r>
        <w:rPr>
          <w:rFonts w:ascii="宋体" w:hAnsi="宋体"/>
          <w:szCs w:val="21"/>
        </w:rPr>
        <w:t>/T</w:t>
      </w:r>
      <w:r>
        <w:rPr>
          <w:rFonts w:hint="eastAsia" w:ascii="宋体" w:hAnsi="宋体"/>
          <w:szCs w:val="21"/>
        </w:rPr>
        <w:t xml:space="preserve"> 8</w:t>
      </w:r>
      <w:r>
        <w:rPr>
          <w:rFonts w:hint="eastAsia" w:ascii="宋体"/>
          <w:szCs w:val="21"/>
        </w:rPr>
        <w:t>170  数值修约规则与极限数值的表示和判定</w:t>
      </w:r>
    </w:p>
    <w:p>
      <w:pPr>
        <w:pStyle w:val="89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GB/T 16865  </w:t>
      </w:r>
      <w:bookmarkStart w:id="6" w:name="OLE_LINK55"/>
      <w:bookmarkStart w:id="7" w:name="OLE_LINK56"/>
      <w:r>
        <w:rPr>
          <w:rFonts w:hint="eastAsia"/>
          <w:sz w:val="21"/>
          <w:szCs w:val="21"/>
        </w:rPr>
        <w:t>变形铝、镁及其合金加工制品拉伸试验用试样及方法</w:t>
      </w:r>
      <w:bookmarkEnd w:id="6"/>
      <w:bookmarkEnd w:id="7"/>
    </w:p>
    <w:p>
      <w:pPr>
        <w:pStyle w:val="89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GB/T 17432  变形铝及铝合金化学成分分析取样方法</w:t>
      </w:r>
    </w:p>
    <w:p>
      <w:pPr>
        <w:pStyle w:val="89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GB/T 20975（所有部分） 铝及铝合金化学分析方法</w:t>
      </w:r>
    </w:p>
    <w:p>
      <w:pPr>
        <w:pStyle w:val="89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GB/T 22638.1  </w:t>
      </w:r>
      <w:r>
        <w:rPr>
          <w:sz w:val="21"/>
          <w:szCs w:val="21"/>
        </w:rPr>
        <w:t>铝箔试验方法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第1部分：厚度的测定</w:t>
      </w:r>
    </w:p>
    <w:p>
      <w:pPr>
        <w:pStyle w:val="89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GB/T 22638.2  </w:t>
      </w:r>
      <w:r>
        <w:rPr>
          <w:sz w:val="21"/>
          <w:szCs w:val="21"/>
        </w:rPr>
        <w:t>铝箔试验方法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第</w:t>
      </w:r>
      <w:r>
        <w:rPr>
          <w:rFonts w:hint="eastAsia"/>
          <w:sz w:val="21"/>
          <w:szCs w:val="21"/>
        </w:rPr>
        <w:t>2</w:t>
      </w:r>
      <w:r>
        <w:rPr>
          <w:sz w:val="21"/>
          <w:szCs w:val="21"/>
        </w:rPr>
        <w:t>部分：</w:t>
      </w:r>
      <w:r>
        <w:rPr>
          <w:rFonts w:hint="eastAsia"/>
          <w:sz w:val="21"/>
          <w:szCs w:val="21"/>
        </w:rPr>
        <w:t>针孔</w:t>
      </w:r>
      <w:r>
        <w:rPr>
          <w:sz w:val="21"/>
          <w:szCs w:val="21"/>
        </w:rPr>
        <w:t>的</w:t>
      </w:r>
      <w:r>
        <w:rPr>
          <w:rFonts w:hint="eastAsia"/>
          <w:sz w:val="21"/>
          <w:szCs w:val="21"/>
        </w:rPr>
        <w:t>检</w:t>
      </w:r>
      <w:r>
        <w:rPr>
          <w:sz w:val="21"/>
          <w:szCs w:val="21"/>
        </w:rPr>
        <w:t>测</w:t>
      </w:r>
    </w:p>
    <w:p>
      <w:pPr>
        <w:pStyle w:val="89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GB/T 22638.3  </w:t>
      </w:r>
      <w:r>
        <w:rPr>
          <w:sz w:val="21"/>
          <w:szCs w:val="21"/>
        </w:rPr>
        <w:t>铝箔试验方法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第</w:t>
      </w:r>
      <w:r>
        <w:rPr>
          <w:rFonts w:hint="eastAsia"/>
          <w:sz w:val="21"/>
          <w:szCs w:val="21"/>
        </w:rPr>
        <w:t>3</w:t>
      </w:r>
      <w:r>
        <w:rPr>
          <w:sz w:val="21"/>
          <w:szCs w:val="21"/>
        </w:rPr>
        <w:t>部分：</w:t>
      </w:r>
      <w:r>
        <w:rPr>
          <w:rFonts w:hint="eastAsia"/>
          <w:sz w:val="21"/>
          <w:szCs w:val="21"/>
        </w:rPr>
        <w:t>粘附性</w:t>
      </w:r>
      <w:r>
        <w:rPr>
          <w:sz w:val="21"/>
          <w:szCs w:val="21"/>
        </w:rPr>
        <w:t>的</w:t>
      </w:r>
      <w:r>
        <w:rPr>
          <w:rFonts w:hint="eastAsia"/>
          <w:sz w:val="21"/>
          <w:szCs w:val="21"/>
        </w:rPr>
        <w:t>检</w:t>
      </w:r>
      <w:r>
        <w:rPr>
          <w:sz w:val="21"/>
          <w:szCs w:val="21"/>
        </w:rPr>
        <w:t>测</w:t>
      </w:r>
    </w:p>
    <w:p>
      <w:pPr>
        <w:pStyle w:val="89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GB/T 22638.4  </w:t>
      </w:r>
      <w:r>
        <w:rPr>
          <w:sz w:val="21"/>
          <w:szCs w:val="21"/>
        </w:rPr>
        <w:t>铝箔试验方法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第</w:t>
      </w:r>
      <w:r>
        <w:rPr>
          <w:rFonts w:hint="eastAsia"/>
          <w:sz w:val="21"/>
          <w:szCs w:val="21"/>
        </w:rPr>
        <w:t>4</w:t>
      </w:r>
      <w:r>
        <w:rPr>
          <w:sz w:val="21"/>
          <w:szCs w:val="21"/>
        </w:rPr>
        <w:t>部分：</w:t>
      </w:r>
      <w:r>
        <w:rPr>
          <w:rFonts w:hint="eastAsia"/>
          <w:sz w:val="21"/>
          <w:szCs w:val="21"/>
        </w:rPr>
        <w:t>表面润湿张力的测定</w:t>
      </w:r>
    </w:p>
    <w:p>
      <w:pPr>
        <w:pStyle w:val="89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GB/T 22638.5  </w:t>
      </w:r>
      <w:r>
        <w:rPr>
          <w:sz w:val="21"/>
          <w:szCs w:val="21"/>
        </w:rPr>
        <w:t>铝箔试验方法</w:t>
      </w:r>
      <w:r>
        <w:rPr>
          <w:rFonts w:hint="eastAsia"/>
          <w:sz w:val="21"/>
          <w:szCs w:val="21"/>
        </w:rPr>
        <w:t xml:space="preserve"> 第5部分：润湿性的检测</w:t>
      </w:r>
    </w:p>
    <w:p>
      <w:pPr>
        <w:pStyle w:val="89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GB/T 22638.6  </w:t>
      </w:r>
      <w:r>
        <w:rPr>
          <w:sz w:val="21"/>
          <w:szCs w:val="21"/>
        </w:rPr>
        <w:t>铝箔试验方法</w:t>
      </w:r>
      <w:r>
        <w:rPr>
          <w:rFonts w:hint="eastAsia"/>
          <w:sz w:val="21"/>
          <w:szCs w:val="21"/>
        </w:rPr>
        <w:t xml:space="preserve"> 第6部分：直流电阻的测定</w:t>
      </w:r>
    </w:p>
    <w:p>
      <w:pPr>
        <w:pStyle w:val="89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GB/T 22638.7  </w:t>
      </w:r>
      <w:r>
        <w:rPr>
          <w:sz w:val="21"/>
          <w:szCs w:val="21"/>
        </w:rPr>
        <w:t>铝箔试验方法</w:t>
      </w:r>
      <w:r>
        <w:rPr>
          <w:rFonts w:hint="eastAsia"/>
          <w:sz w:val="21"/>
          <w:szCs w:val="21"/>
        </w:rPr>
        <w:t xml:space="preserve"> 第7部分：热封强度的测定</w:t>
      </w:r>
    </w:p>
    <w:bookmarkEnd w:id="5"/>
    <w:p>
      <w:pPr>
        <w:pStyle w:val="90"/>
        <w:spacing w:before="312" w:beforeLines="100" w:after="312" w:afterLines="100"/>
      </w:pPr>
      <w:r>
        <w:rPr>
          <w:rFonts w:hint="eastAsia"/>
        </w:rPr>
        <w:t>要求</w:t>
      </w:r>
    </w:p>
    <w:p>
      <w:pPr>
        <w:pStyle w:val="91"/>
        <w:spacing w:before="156" w:beforeLines="50" w:after="156" w:afterLines="50"/>
      </w:pPr>
      <w:r>
        <w:rPr>
          <w:rFonts w:hint="eastAsia"/>
        </w:rPr>
        <w:t>产品分类</w:t>
      </w:r>
    </w:p>
    <w:p>
      <w:pPr>
        <w:pStyle w:val="92"/>
        <w:ind w:left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铝箔的牌号、状态及尺寸规格见表1。</w:t>
      </w:r>
      <w:r>
        <w:rPr>
          <w:rFonts w:ascii="宋体" w:hAnsi="宋体" w:eastAsia="宋体"/>
        </w:rPr>
        <w:t>需方需要其他牌号、状态、</w:t>
      </w:r>
      <w:r>
        <w:rPr>
          <w:rFonts w:hint="eastAsia" w:ascii="宋体" w:hAnsi="宋体" w:eastAsia="宋体"/>
        </w:rPr>
        <w:t>尺寸</w:t>
      </w:r>
      <w:r>
        <w:rPr>
          <w:rFonts w:ascii="宋体" w:hAnsi="宋体" w:eastAsia="宋体"/>
        </w:rPr>
        <w:t>规格时，由供需双方协商确定</w:t>
      </w:r>
      <w:r>
        <w:rPr>
          <w:rFonts w:hint="eastAsia" w:ascii="宋体" w:hAnsi="宋体" w:eastAsia="宋体"/>
        </w:rPr>
        <w:t>，并</w:t>
      </w:r>
      <w:r>
        <w:rPr>
          <w:rFonts w:ascii="宋体" w:hAnsi="宋体" w:eastAsia="宋体"/>
        </w:rPr>
        <w:t>在订货单（或合同）中注明。</w:t>
      </w:r>
    </w:p>
    <w:p>
      <w:pPr>
        <w:pStyle w:val="140"/>
        <w:tabs>
          <w:tab w:val="left" w:pos="0"/>
        </w:tabs>
        <w:ind w:left="-2" w:leftChars="-1"/>
      </w:pPr>
      <w:r>
        <w:rPr>
          <w:rFonts w:hint="eastAsia"/>
        </w:rPr>
        <w:t>牌号、状态、尺寸规格</w:t>
      </w:r>
    </w:p>
    <w:tbl>
      <w:tblPr>
        <w:tblStyle w:val="50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1715"/>
        <w:gridCol w:w="1742"/>
        <w:gridCol w:w="1422"/>
        <w:gridCol w:w="1564"/>
        <w:gridCol w:w="122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93" w:type="pct"/>
            <w:vMerge w:val="restart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牌号</w:t>
            </w:r>
          </w:p>
        </w:tc>
        <w:tc>
          <w:tcPr>
            <w:tcW w:w="896" w:type="pct"/>
            <w:vMerge w:val="restart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状态</w:t>
            </w:r>
          </w:p>
        </w:tc>
        <w:tc>
          <w:tcPr>
            <w:tcW w:w="3111" w:type="pct"/>
            <w:gridSpan w:val="4"/>
            <w:tcBorders>
              <w:top w:val="single" w:color="000000" w:sz="12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bookmarkStart w:id="8" w:name="OLE_LINK1"/>
            <w:bookmarkStart w:id="9" w:name="OLE_LINK2"/>
            <w:r>
              <w:rPr>
                <w:rFonts w:asciiTheme="minorEastAsia" w:hAnsiTheme="minorEastAsia" w:eastAsiaTheme="minorEastAsia"/>
                <w:sz w:val="18"/>
                <w:szCs w:val="18"/>
              </w:rPr>
              <w:t>尺寸</w:t>
            </w:r>
            <w:bookmarkEnd w:id="8"/>
            <w:bookmarkEnd w:id="9"/>
            <w:r>
              <w:rPr>
                <w:rFonts w:asciiTheme="minorEastAsia" w:hAnsiTheme="minorEastAsia" w:eastAsiaTheme="minorEastAsia"/>
                <w:sz w:val="18"/>
                <w:szCs w:val="18"/>
              </w:rPr>
              <w:t>规格</w:t>
            </w:r>
          </w:p>
          <w:p>
            <w:pPr>
              <w:snapToGrid w:val="0"/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mm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93" w:type="pct"/>
            <w:vMerge w:val="continue"/>
            <w:tcBorders>
              <w:bottom w:val="single" w:color="000000" w:sz="12" w:space="0"/>
            </w:tcBorders>
            <w:shd w:val="clear" w:color="auto" w:fill="auto"/>
          </w:tcPr>
          <w:p>
            <w:pPr>
              <w:snapToGrid w:val="0"/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96" w:type="pct"/>
            <w:vMerge w:val="continue"/>
            <w:tcBorders>
              <w:bottom w:val="single" w:color="000000" w:sz="12" w:space="0"/>
            </w:tcBorders>
            <w:shd w:val="clear" w:color="auto" w:fill="auto"/>
          </w:tcPr>
          <w:p>
            <w:pPr>
              <w:snapToGrid w:val="0"/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color="auto" w:sz="4" w:space="0"/>
              <w:bottom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厚度</w:t>
            </w:r>
            <w:r>
              <w:rPr>
                <w:rFonts w:asciiTheme="minorEastAsia" w:hAnsiTheme="minorEastAsia" w:eastAsiaTheme="minorEastAsia"/>
                <w:i/>
                <w:sz w:val="18"/>
                <w:szCs w:val="18"/>
              </w:rPr>
              <w:t>T</w:t>
            </w:r>
          </w:p>
        </w:tc>
        <w:tc>
          <w:tcPr>
            <w:tcW w:w="743" w:type="pct"/>
            <w:tcBorders>
              <w:top w:val="single" w:color="auto" w:sz="4" w:space="0"/>
              <w:bottom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宽度</w:t>
            </w:r>
          </w:p>
        </w:tc>
        <w:tc>
          <w:tcPr>
            <w:tcW w:w="817" w:type="pct"/>
            <w:tcBorders>
              <w:top w:val="single" w:color="auto" w:sz="4" w:space="0"/>
              <w:bottom w:val="single" w:color="000000" w:sz="12" w:space="0"/>
            </w:tcBorders>
            <w:shd w:val="clear" w:color="auto" w:fill="auto"/>
          </w:tcPr>
          <w:p>
            <w:pPr>
              <w:pStyle w:val="89"/>
              <w:widowControl w:val="0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管芯内径</w:t>
            </w:r>
          </w:p>
        </w:tc>
        <w:tc>
          <w:tcPr>
            <w:tcW w:w="641" w:type="pct"/>
            <w:tcBorders>
              <w:top w:val="single" w:color="auto" w:sz="4" w:space="0"/>
              <w:bottom w:val="single" w:color="000000" w:sz="12" w:space="0"/>
            </w:tcBorders>
            <w:shd w:val="clear" w:color="auto" w:fill="auto"/>
          </w:tcPr>
          <w:p>
            <w:pPr>
              <w:pStyle w:val="89"/>
              <w:widowControl w:val="0"/>
              <w:ind w:left="-114"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卷外径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93" w:type="pct"/>
            <w:vMerge w:val="restart"/>
            <w:tcBorders>
              <w:top w:val="single" w:color="000000" w:sz="12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1035、1050、1060、1070、1100、1145、1200、1235</w:t>
            </w:r>
          </w:p>
        </w:tc>
        <w:tc>
          <w:tcPr>
            <w:tcW w:w="896" w:type="pct"/>
            <w:tcBorders>
              <w:top w:val="single" w:color="000000" w:sz="12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O</w:t>
            </w:r>
          </w:p>
        </w:tc>
        <w:tc>
          <w:tcPr>
            <w:tcW w:w="910" w:type="pct"/>
            <w:tcBorders>
              <w:top w:val="single" w:color="000000" w:sz="12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0.004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～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0.2000</w:t>
            </w:r>
          </w:p>
        </w:tc>
        <w:tc>
          <w:tcPr>
            <w:tcW w:w="743" w:type="pct"/>
            <w:vMerge w:val="restart"/>
            <w:tcBorders>
              <w:top w:val="single" w:color="000000" w:sz="12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.0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～1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890.0</w:t>
            </w:r>
          </w:p>
        </w:tc>
        <w:tc>
          <w:tcPr>
            <w:tcW w:w="817" w:type="pct"/>
            <w:vMerge w:val="restart"/>
            <w:tcBorders>
              <w:top w:val="single" w:color="000000" w:sz="12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75.0、76.2、150.0、152.4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、300.0、305.0、400.0、406.0</w:t>
            </w:r>
          </w:p>
        </w:tc>
        <w:tc>
          <w:tcPr>
            <w:tcW w:w="641" w:type="pct"/>
            <w:vMerge w:val="restart"/>
            <w:tcBorders>
              <w:top w:val="single" w:color="000000" w:sz="12" w:space="0"/>
            </w:tcBorders>
            <w:shd w:val="clear" w:color="auto" w:fill="auto"/>
            <w:vAlign w:val="center"/>
          </w:tcPr>
          <w:p>
            <w:pPr>
              <w:pStyle w:val="89"/>
              <w:widowControl w:val="0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150～</w:t>
            </w:r>
            <w:r>
              <w:rPr>
                <w:rFonts w:asciiTheme="minorEastAsia" w:hAnsiTheme="minorEastAsia" w:eastAsiaTheme="minorEastAsia"/>
                <w:kern w:val="2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93" w:type="pct"/>
            <w:vMerge w:val="continue"/>
            <w:shd w:val="clear" w:color="auto" w:fill="auto"/>
            <w:vAlign w:val="center"/>
          </w:tcPr>
          <w:p>
            <w:pPr>
              <w:snapToGrid w:val="0"/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H22</w:t>
            </w:r>
          </w:p>
        </w:tc>
        <w:tc>
          <w:tcPr>
            <w:tcW w:w="910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＞0.0045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～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0.2000</w:t>
            </w:r>
          </w:p>
        </w:tc>
        <w:tc>
          <w:tcPr>
            <w:tcW w:w="743" w:type="pct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17" w:type="pct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41" w:type="pct"/>
            <w:vMerge w:val="continue"/>
            <w:shd w:val="clear" w:color="auto" w:fill="auto"/>
            <w:vAlign w:val="center"/>
          </w:tcPr>
          <w:p>
            <w:pPr>
              <w:pStyle w:val="89"/>
              <w:widowControl w:val="0"/>
              <w:ind w:firstLine="360"/>
              <w:jc w:val="center"/>
              <w:rPr>
                <w:rFonts w:asciiTheme="minorEastAsia" w:hAnsiTheme="minorEastAsia" w:eastAsiaTheme="minorEastAsia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93" w:type="pct"/>
            <w:vMerge w:val="continue"/>
            <w:shd w:val="clear" w:color="auto" w:fill="auto"/>
            <w:vAlign w:val="center"/>
          </w:tcPr>
          <w:p>
            <w:pPr>
              <w:snapToGrid w:val="0"/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H14、H24</w:t>
            </w:r>
          </w:p>
        </w:tc>
        <w:tc>
          <w:tcPr>
            <w:tcW w:w="910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0.0045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～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0.2000</w:t>
            </w:r>
          </w:p>
        </w:tc>
        <w:tc>
          <w:tcPr>
            <w:tcW w:w="743" w:type="pct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17" w:type="pct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41" w:type="pct"/>
            <w:vMerge w:val="continue"/>
            <w:shd w:val="clear" w:color="auto" w:fill="auto"/>
            <w:vAlign w:val="center"/>
          </w:tcPr>
          <w:p>
            <w:pPr>
              <w:pStyle w:val="89"/>
              <w:widowControl w:val="0"/>
              <w:ind w:firstLine="360"/>
              <w:jc w:val="center"/>
              <w:rPr>
                <w:rFonts w:asciiTheme="minorEastAsia" w:hAnsiTheme="minorEastAsia" w:eastAsiaTheme="minorEastAsia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93" w:type="pct"/>
            <w:vMerge w:val="continue"/>
            <w:shd w:val="clear" w:color="auto" w:fill="auto"/>
            <w:vAlign w:val="center"/>
          </w:tcPr>
          <w:p>
            <w:pPr>
              <w:snapToGrid w:val="0"/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H16、H26</w:t>
            </w:r>
          </w:p>
        </w:tc>
        <w:tc>
          <w:tcPr>
            <w:tcW w:w="910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0.0045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～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0.2000</w:t>
            </w:r>
          </w:p>
        </w:tc>
        <w:tc>
          <w:tcPr>
            <w:tcW w:w="743" w:type="pct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17" w:type="pct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41" w:type="pct"/>
            <w:vMerge w:val="continue"/>
            <w:shd w:val="clear" w:color="auto" w:fill="auto"/>
            <w:vAlign w:val="center"/>
          </w:tcPr>
          <w:p>
            <w:pPr>
              <w:pStyle w:val="89"/>
              <w:widowControl w:val="0"/>
              <w:ind w:firstLine="360"/>
              <w:jc w:val="center"/>
              <w:rPr>
                <w:rFonts w:asciiTheme="minorEastAsia" w:hAnsiTheme="minorEastAsia" w:eastAsiaTheme="minorEastAsia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93" w:type="pct"/>
            <w:vMerge w:val="continue"/>
            <w:shd w:val="clear" w:color="auto" w:fill="auto"/>
            <w:vAlign w:val="center"/>
          </w:tcPr>
          <w:p>
            <w:pPr>
              <w:snapToGrid w:val="0"/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H18</w:t>
            </w:r>
          </w:p>
        </w:tc>
        <w:tc>
          <w:tcPr>
            <w:tcW w:w="910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0.0045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～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0.2000</w:t>
            </w:r>
          </w:p>
        </w:tc>
        <w:tc>
          <w:tcPr>
            <w:tcW w:w="743" w:type="pct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17" w:type="pct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41" w:type="pct"/>
            <w:vMerge w:val="continue"/>
            <w:shd w:val="clear" w:color="auto" w:fill="auto"/>
            <w:vAlign w:val="center"/>
          </w:tcPr>
          <w:p>
            <w:pPr>
              <w:pStyle w:val="89"/>
              <w:widowControl w:val="0"/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93" w:type="pct"/>
            <w:vMerge w:val="continue"/>
            <w:shd w:val="clear" w:color="auto" w:fill="auto"/>
            <w:vAlign w:val="center"/>
          </w:tcPr>
          <w:p>
            <w:pPr>
              <w:snapToGrid w:val="0"/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H19</w:t>
            </w:r>
          </w:p>
        </w:tc>
        <w:tc>
          <w:tcPr>
            <w:tcW w:w="910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＞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0.0060～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0.2000</w:t>
            </w:r>
          </w:p>
        </w:tc>
        <w:tc>
          <w:tcPr>
            <w:tcW w:w="743" w:type="pct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17" w:type="pct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41" w:type="pct"/>
            <w:vMerge w:val="continue"/>
            <w:shd w:val="clear" w:color="auto" w:fill="auto"/>
            <w:vAlign w:val="center"/>
          </w:tcPr>
          <w:p>
            <w:pPr>
              <w:pStyle w:val="89"/>
              <w:widowControl w:val="0"/>
              <w:ind w:firstLine="0" w:firstLineChars="0"/>
              <w:jc w:val="center"/>
              <w:rPr>
                <w:rFonts w:asciiTheme="minorEastAsia" w:hAnsiTheme="minorEastAsia" w:eastAsiaTheme="minorEastAsia"/>
                <w:kern w:val="2"/>
                <w:sz w:val="18"/>
                <w:szCs w:val="18"/>
              </w:rPr>
            </w:pPr>
          </w:p>
        </w:tc>
      </w:tr>
    </w:tbl>
    <w:p>
      <w:pPr>
        <w:pStyle w:val="89"/>
        <w:ind w:firstLine="0" w:firstLineChars="0"/>
        <w:jc w:val="center"/>
        <w:rPr>
          <w:rFonts w:ascii="黑体" w:eastAsia="黑体"/>
          <w:sz w:val="21"/>
          <w:szCs w:val="20"/>
        </w:rPr>
      </w:pPr>
      <w:r>
        <w:rPr>
          <w:rFonts w:hint="eastAsia" w:ascii="黑体" w:eastAsia="黑体"/>
          <w:sz w:val="21"/>
          <w:szCs w:val="20"/>
        </w:rPr>
        <w:t xml:space="preserve">表1 </w:t>
      </w:r>
      <w:r>
        <w:rPr>
          <w:rFonts w:hint="eastAsia" w:asciiTheme="minorEastAsia" w:hAnsiTheme="minorEastAsia" w:eastAsiaTheme="minorEastAsia"/>
          <w:sz w:val="21"/>
          <w:szCs w:val="20"/>
        </w:rPr>
        <w:t>（续）</w:t>
      </w:r>
    </w:p>
    <w:tbl>
      <w:tblPr>
        <w:tblStyle w:val="50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1727"/>
        <w:gridCol w:w="1742"/>
        <w:gridCol w:w="1422"/>
        <w:gridCol w:w="1564"/>
        <w:gridCol w:w="122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7" w:type="pct"/>
            <w:vMerge w:val="restart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牌号</w:t>
            </w:r>
          </w:p>
        </w:tc>
        <w:tc>
          <w:tcPr>
            <w:tcW w:w="902" w:type="pct"/>
            <w:vMerge w:val="restart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状态</w:t>
            </w:r>
          </w:p>
        </w:tc>
        <w:tc>
          <w:tcPr>
            <w:tcW w:w="3111" w:type="pct"/>
            <w:gridSpan w:val="4"/>
            <w:tcBorders>
              <w:top w:val="single" w:color="000000" w:sz="12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尺寸规格</w:t>
            </w:r>
          </w:p>
          <w:p>
            <w:pPr>
              <w:snapToGrid w:val="0"/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mm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7" w:type="pct"/>
            <w:vMerge w:val="continue"/>
            <w:tcBorders>
              <w:bottom w:val="single" w:color="000000" w:sz="12" w:space="0"/>
            </w:tcBorders>
            <w:shd w:val="clear" w:color="auto" w:fill="auto"/>
          </w:tcPr>
          <w:p>
            <w:pPr>
              <w:snapToGrid w:val="0"/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02" w:type="pct"/>
            <w:vMerge w:val="continue"/>
            <w:tcBorders>
              <w:bottom w:val="single" w:color="000000" w:sz="12" w:space="0"/>
            </w:tcBorders>
            <w:shd w:val="clear" w:color="auto" w:fill="auto"/>
          </w:tcPr>
          <w:p>
            <w:pPr>
              <w:snapToGrid w:val="0"/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color="auto" w:sz="4" w:space="0"/>
              <w:bottom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厚度</w:t>
            </w:r>
            <w:r>
              <w:rPr>
                <w:rFonts w:asciiTheme="minorEastAsia" w:hAnsiTheme="minorEastAsia" w:eastAsiaTheme="minorEastAsia"/>
                <w:i/>
                <w:sz w:val="18"/>
                <w:szCs w:val="18"/>
              </w:rPr>
              <w:t>T</w:t>
            </w:r>
          </w:p>
        </w:tc>
        <w:tc>
          <w:tcPr>
            <w:tcW w:w="743" w:type="pct"/>
            <w:tcBorders>
              <w:top w:val="single" w:color="auto" w:sz="4" w:space="0"/>
              <w:bottom w:val="single" w:color="000000" w:sz="12" w:space="0"/>
            </w:tcBorders>
            <w:shd w:val="clear" w:color="auto" w:fill="auto"/>
          </w:tcPr>
          <w:p>
            <w:pPr>
              <w:spacing w:line="240" w:lineRule="exact"/>
              <w:ind w:firstLine="29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宽度</w:t>
            </w:r>
          </w:p>
        </w:tc>
        <w:tc>
          <w:tcPr>
            <w:tcW w:w="817" w:type="pct"/>
            <w:tcBorders>
              <w:top w:val="single" w:color="auto" w:sz="4" w:space="0"/>
              <w:bottom w:val="single" w:color="000000" w:sz="12" w:space="0"/>
            </w:tcBorders>
            <w:shd w:val="clear" w:color="auto" w:fill="auto"/>
          </w:tcPr>
          <w:p>
            <w:pPr>
              <w:pStyle w:val="89"/>
              <w:widowControl w:val="0"/>
              <w:spacing w:line="24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管芯内径</w:t>
            </w:r>
          </w:p>
        </w:tc>
        <w:tc>
          <w:tcPr>
            <w:tcW w:w="641" w:type="pct"/>
            <w:tcBorders>
              <w:top w:val="single" w:color="auto" w:sz="4" w:space="0"/>
              <w:bottom w:val="single" w:color="000000" w:sz="12" w:space="0"/>
            </w:tcBorders>
            <w:shd w:val="clear" w:color="auto" w:fill="auto"/>
          </w:tcPr>
          <w:p>
            <w:pPr>
              <w:pStyle w:val="89"/>
              <w:widowControl w:val="0"/>
              <w:spacing w:line="240" w:lineRule="exact"/>
              <w:ind w:left="-114"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卷外径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7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2A11、2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024</w:t>
            </w: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O、H18</w:t>
            </w:r>
          </w:p>
        </w:tc>
        <w:tc>
          <w:tcPr>
            <w:tcW w:w="910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0.0300～0.2000</w:t>
            </w:r>
          </w:p>
        </w:tc>
        <w:tc>
          <w:tcPr>
            <w:tcW w:w="743" w:type="pct"/>
            <w:vMerge w:val="restart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.0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～1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890.0</w:t>
            </w:r>
          </w:p>
        </w:tc>
        <w:tc>
          <w:tcPr>
            <w:tcW w:w="817" w:type="pct"/>
            <w:vMerge w:val="restart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75.0、76.2、150.0、152.4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、300.0、305.0、400.0、406.0</w:t>
            </w:r>
          </w:p>
        </w:tc>
        <w:tc>
          <w:tcPr>
            <w:tcW w:w="641" w:type="pct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0～1200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7" w:type="pct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3003</w:t>
            </w: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O</w:t>
            </w:r>
          </w:p>
        </w:tc>
        <w:tc>
          <w:tcPr>
            <w:tcW w:w="910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0.0090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～0.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743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100～1850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7" w:type="pct"/>
            <w:vMerge w:val="continue"/>
            <w:shd w:val="clear" w:color="auto" w:fill="auto"/>
            <w:vAlign w:val="center"/>
          </w:tcPr>
          <w:p>
            <w:pPr>
              <w:snapToGrid w:val="0"/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H12、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H22</w:t>
            </w:r>
          </w:p>
        </w:tc>
        <w:tc>
          <w:tcPr>
            <w:tcW w:w="910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0.0200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～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0.2000</w:t>
            </w:r>
          </w:p>
        </w:tc>
        <w:tc>
          <w:tcPr>
            <w:tcW w:w="743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4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7" w:type="pct"/>
            <w:vMerge w:val="continue"/>
            <w:shd w:val="clear" w:color="auto" w:fill="auto"/>
            <w:vAlign w:val="center"/>
          </w:tcPr>
          <w:p>
            <w:pPr>
              <w:snapToGrid w:val="0"/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H14、H24</w:t>
            </w:r>
          </w:p>
        </w:tc>
        <w:tc>
          <w:tcPr>
            <w:tcW w:w="910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0.0270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～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0.2000</w:t>
            </w:r>
          </w:p>
        </w:tc>
        <w:tc>
          <w:tcPr>
            <w:tcW w:w="743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4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7" w:type="pct"/>
            <w:vMerge w:val="continue"/>
            <w:shd w:val="clear" w:color="auto" w:fill="auto"/>
            <w:vAlign w:val="center"/>
          </w:tcPr>
          <w:p>
            <w:pPr>
              <w:snapToGrid w:val="0"/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H16、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H26</w:t>
            </w:r>
          </w:p>
        </w:tc>
        <w:tc>
          <w:tcPr>
            <w:tcW w:w="910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0.1000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～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0.2000</w:t>
            </w:r>
          </w:p>
        </w:tc>
        <w:tc>
          <w:tcPr>
            <w:tcW w:w="743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4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7" w:type="pct"/>
            <w:vMerge w:val="continue"/>
            <w:shd w:val="clear" w:color="auto" w:fill="auto"/>
            <w:vAlign w:val="center"/>
          </w:tcPr>
          <w:p>
            <w:pPr>
              <w:snapToGrid w:val="0"/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H18</w:t>
            </w:r>
          </w:p>
        </w:tc>
        <w:tc>
          <w:tcPr>
            <w:tcW w:w="910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0.0100～0.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</w:p>
        </w:tc>
        <w:tc>
          <w:tcPr>
            <w:tcW w:w="743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4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7" w:type="pct"/>
            <w:vMerge w:val="continue"/>
            <w:shd w:val="clear" w:color="auto" w:fill="auto"/>
            <w:vAlign w:val="center"/>
          </w:tcPr>
          <w:p>
            <w:pPr>
              <w:snapToGrid w:val="0"/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H19</w:t>
            </w:r>
          </w:p>
        </w:tc>
        <w:tc>
          <w:tcPr>
            <w:tcW w:w="910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0.0170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～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0.1500</w:t>
            </w:r>
          </w:p>
        </w:tc>
        <w:tc>
          <w:tcPr>
            <w:tcW w:w="743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4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7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3004、3005、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3104、3105</w:t>
            </w: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O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、H19</w:t>
            </w:r>
          </w:p>
        </w:tc>
        <w:tc>
          <w:tcPr>
            <w:tcW w:w="910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0.0300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～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0.2000</w:t>
            </w:r>
          </w:p>
        </w:tc>
        <w:tc>
          <w:tcPr>
            <w:tcW w:w="743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4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7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3102</w:t>
            </w: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H18</w:t>
            </w:r>
          </w:p>
        </w:tc>
        <w:tc>
          <w:tcPr>
            <w:tcW w:w="910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0.0800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～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0.2000</w:t>
            </w:r>
          </w:p>
        </w:tc>
        <w:tc>
          <w:tcPr>
            <w:tcW w:w="743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4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7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4A13</w:t>
            </w: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O、H18</w:t>
            </w:r>
          </w:p>
        </w:tc>
        <w:tc>
          <w:tcPr>
            <w:tcW w:w="910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0.0300～0.2000</w:t>
            </w:r>
          </w:p>
        </w:tc>
        <w:tc>
          <w:tcPr>
            <w:tcW w:w="743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4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7" w:type="pct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5A02</w:t>
            </w: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O</w:t>
            </w:r>
          </w:p>
        </w:tc>
        <w:tc>
          <w:tcPr>
            <w:tcW w:w="910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0.0300～0.2000</w:t>
            </w:r>
          </w:p>
        </w:tc>
        <w:tc>
          <w:tcPr>
            <w:tcW w:w="743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4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7" w:type="pct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H16、H26</w:t>
            </w:r>
          </w:p>
        </w:tc>
        <w:tc>
          <w:tcPr>
            <w:tcW w:w="910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0.1000～0.2000</w:t>
            </w:r>
          </w:p>
        </w:tc>
        <w:tc>
          <w:tcPr>
            <w:tcW w:w="743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4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7" w:type="pct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H18</w:t>
            </w:r>
          </w:p>
        </w:tc>
        <w:tc>
          <w:tcPr>
            <w:tcW w:w="910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0.0200～0.2000</w:t>
            </w:r>
          </w:p>
        </w:tc>
        <w:tc>
          <w:tcPr>
            <w:tcW w:w="743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4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7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5B02</w:t>
            </w: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H18</w:t>
            </w:r>
          </w:p>
        </w:tc>
        <w:tc>
          <w:tcPr>
            <w:tcW w:w="910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0.03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～0.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0400</w:t>
            </w:r>
          </w:p>
        </w:tc>
        <w:tc>
          <w:tcPr>
            <w:tcW w:w="743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4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7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5005</w:t>
            </w: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O</w:t>
            </w:r>
          </w:p>
        </w:tc>
        <w:tc>
          <w:tcPr>
            <w:tcW w:w="910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0.1300～0.1600</w:t>
            </w:r>
          </w:p>
        </w:tc>
        <w:tc>
          <w:tcPr>
            <w:tcW w:w="743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4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7" w:type="pct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5052</w:t>
            </w: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O</w:t>
            </w:r>
          </w:p>
        </w:tc>
        <w:tc>
          <w:tcPr>
            <w:tcW w:w="910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0.0300～0.2000</w:t>
            </w:r>
          </w:p>
        </w:tc>
        <w:tc>
          <w:tcPr>
            <w:tcW w:w="743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4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7" w:type="pct"/>
            <w:vMerge w:val="continue"/>
            <w:shd w:val="clear" w:color="auto" w:fill="auto"/>
            <w:vAlign w:val="center"/>
          </w:tcPr>
          <w:p>
            <w:pPr>
              <w:snapToGrid w:val="0"/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H14、H24</w:t>
            </w:r>
          </w:p>
        </w:tc>
        <w:tc>
          <w:tcPr>
            <w:tcW w:w="910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0.0500～0.2000</w:t>
            </w:r>
          </w:p>
        </w:tc>
        <w:tc>
          <w:tcPr>
            <w:tcW w:w="743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4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7" w:type="pct"/>
            <w:vMerge w:val="continue"/>
            <w:shd w:val="clear" w:color="auto" w:fill="auto"/>
            <w:vAlign w:val="center"/>
          </w:tcPr>
          <w:p>
            <w:pPr>
              <w:snapToGrid w:val="0"/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H16、H26</w:t>
            </w:r>
          </w:p>
        </w:tc>
        <w:tc>
          <w:tcPr>
            <w:tcW w:w="910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0.1000～0.2000</w:t>
            </w:r>
          </w:p>
        </w:tc>
        <w:tc>
          <w:tcPr>
            <w:tcW w:w="743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4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7" w:type="pct"/>
            <w:vMerge w:val="continue"/>
            <w:shd w:val="clear" w:color="auto" w:fill="auto"/>
            <w:vAlign w:val="center"/>
          </w:tcPr>
          <w:p>
            <w:pPr>
              <w:snapToGrid w:val="0"/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H18</w:t>
            </w:r>
          </w:p>
        </w:tc>
        <w:tc>
          <w:tcPr>
            <w:tcW w:w="910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0.0500～0.2000</w:t>
            </w:r>
          </w:p>
        </w:tc>
        <w:tc>
          <w:tcPr>
            <w:tcW w:w="743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4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7" w:type="pct"/>
            <w:vMerge w:val="continue"/>
            <w:shd w:val="clear" w:color="auto" w:fill="auto"/>
            <w:vAlign w:val="center"/>
          </w:tcPr>
          <w:p>
            <w:pPr>
              <w:snapToGrid w:val="0"/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H19</w:t>
            </w:r>
          </w:p>
        </w:tc>
        <w:tc>
          <w:tcPr>
            <w:tcW w:w="910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＞0.1000～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0.2000</w:t>
            </w:r>
          </w:p>
        </w:tc>
        <w:tc>
          <w:tcPr>
            <w:tcW w:w="743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4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7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5082、5083</w:t>
            </w: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O、H18、H38</w:t>
            </w:r>
          </w:p>
        </w:tc>
        <w:tc>
          <w:tcPr>
            <w:tcW w:w="910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0.1000～0.2000</w:t>
            </w:r>
          </w:p>
        </w:tc>
        <w:tc>
          <w:tcPr>
            <w:tcW w:w="743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4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7" w:type="pct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8006</w:t>
            </w: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O</w:t>
            </w:r>
          </w:p>
        </w:tc>
        <w:tc>
          <w:tcPr>
            <w:tcW w:w="910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0.0060～0.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2000</w:t>
            </w:r>
          </w:p>
        </w:tc>
        <w:tc>
          <w:tcPr>
            <w:tcW w:w="743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250～1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7" w:type="pct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H22</w:t>
            </w:r>
          </w:p>
        </w:tc>
        <w:tc>
          <w:tcPr>
            <w:tcW w:w="910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0～0.20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743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4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7" w:type="pct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H24</w:t>
            </w:r>
          </w:p>
        </w:tc>
        <w:tc>
          <w:tcPr>
            <w:tcW w:w="910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0～0.20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743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4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7" w:type="pct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H26</w:t>
            </w:r>
          </w:p>
        </w:tc>
        <w:tc>
          <w:tcPr>
            <w:tcW w:w="910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0～0.20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743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4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7" w:type="pct"/>
            <w:vMerge w:val="continue"/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H18</w:t>
            </w:r>
          </w:p>
        </w:tc>
        <w:tc>
          <w:tcPr>
            <w:tcW w:w="910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0.0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180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～0.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</w:p>
        </w:tc>
        <w:tc>
          <w:tcPr>
            <w:tcW w:w="743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4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87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8021、8021B</w:t>
            </w: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O</w:t>
            </w:r>
          </w:p>
        </w:tc>
        <w:tc>
          <w:tcPr>
            <w:tcW w:w="910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0.0050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～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0.0900</w:t>
            </w:r>
          </w:p>
        </w:tc>
        <w:tc>
          <w:tcPr>
            <w:tcW w:w="743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4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7" w:type="pct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8011、8011A、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8079、8111</w:t>
            </w: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O</w:t>
            </w:r>
          </w:p>
        </w:tc>
        <w:tc>
          <w:tcPr>
            <w:tcW w:w="910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0.00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0～0.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2000</w:t>
            </w:r>
          </w:p>
        </w:tc>
        <w:tc>
          <w:tcPr>
            <w:tcW w:w="743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4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7" w:type="pct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H22</w:t>
            </w:r>
          </w:p>
        </w:tc>
        <w:tc>
          <w:tcPr>
            <w:tcW w:w="910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0～0.20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743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4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7" w:type="pct"/>
            <w:vMerge w:val="continue"/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H14、H24</w:t>
            </w:r>
          </w:p>
        </w:tc>
        <w:tc>
          <w:tcPr>
            <w:tcW w:w="910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0～0.20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743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4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7" w:type="pct"/>
            <w:vMerge w:val="continue"/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H26</w:t>
            </w:r>
          </w:p>
        </w:tc>
        <w:tc>
          <w:tcPr>
            <w:tcW w:w="910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0～0.20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743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4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7" w:type="pct"/>
            <w:vMerge w:val="continue"/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H18</w:t>
            </w:r>
          </w:p>
        </w:tc>
        <w:tc>
          <w:tcPr>
            <w:tcW w:w="910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0.0100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～0.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</w:p>
        </w:tc>
        <w:tc>
          <w:tcPr>
            <w:tcW w:w="743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4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7" w:type="pct"/>
            <w:vMerge w:val="continue"/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H19</w:t>
            </w:r>
          </w:p>
        </w:tc>
        <w:tc>
          <w:tcPr>
            <w:tcW w:w="910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0.0200～0.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743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17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4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pStyle w:val="89"/>
        <w:ind w:firstLine="0" w:firstLineChars="0"/>
      </w:pPr>
    </w:p>
    <w:p>
      <w:pPr>
        <w:pStyle w:val="92"/>
        <w:ind w:left="0"/>
        <w:rPr>
          <w:rFonts w:ascii="宋体" w:hAnsi="宋体" w:eastAsia="宋体"/>
        </w:rPr>
      </w:pPr>
      <w:r>
        <w:rPr>
          <w:rFonts w:ascii="宋体" w:hAnsi="宋体" w:eastAsia="宋体"/>
        </w:rPr>
        <mc:AlternateContent>
          <mc:Choice Requires="wps">
            <w:drawing>
              <wp:anchor distT="0" distB="0" distL="113665" distR="113665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499110</wp:posOffset>
                </wp:positionV>
                <wp:extent cx="0" cy="0"/>
                <wp:effectExtent l="0" t="0" r="0" b="0"/>
                <wp:wrapNone/>
                <wp:docPr id="2" name="Lin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8" o:spid="_x0000_s1026" o:spt="20" style="position:absolute;left:0pt;margin-left:0pt;margin-top:39.3pt;height:0pt;width:0pt;z-index:251668480;mso-width-relative:page;mso-height-relative:page;" filled="f" stroked="t" coordsize="21600,21600" o:gfxdata="UEsDBAoAAAAAAIdO4kAAAAAAAAAAAAAAAAAEAAAAZHJzL1BLAwQUAAAACACHTuJAk1gSztEAAAAD&#10;AQAADwAAAGRycy9kb3ducmV2LnhtbE2Py07DMBBF90j9B2sqsamo3SKVKsTpoiU7NhQQ22k8TaLG&#10;4zR2H/D1DGIBy6M7uvdMvrr6Tp1piG1gC7OpAUVcBddybeHttbxbgooJ2WEXmCx8UoRVMbrJMXPh&#10;wi903qZaSQnHDC00KfWZ1rFqyGOchp5Ysn0YPCbBodZuwIuU+07PjVlojy3LQoM9rRuqDtuTtxDL&#10;dzqWX5NqYj7u60Dz4+b5Ca29Hc/MI6hE1/R3DD/6og6FOO3CiV1UnQV5JFl4WC5ASSq0+yVd5Pq/&#10;e/ENUEsDBBQAAAAIAIdO4kA7Uo5HqAEAAEwDAAAOAAAAZHJzL2Uyb0RvYy54bWytU02P2yAQvVfq&#10;f0DcG5JUW22tOHvIantJ20i7+wMIYBsVGDRDYuffF8hHt+2tqg/IMDNv3nsDq4fJO3Y0SBZCyxez&#10;OWcmKNA29C1/fXn6cM8ZJRm0dBBMy0+G+MP6/bvVGBuzhAGcNsgySKBmjC0fUoqNEKQG4yXNIJqQ&#10;gx2glylvsRca5ZjRvRPL+fyTGAF1RFCGKJ8+noN8XfG7zqj0vevIJOZanrmlumJd92UV65VsepRx&#10;sOpCQ/4DCy9tyE1vUI8ySXZA+xeUtwqBoEszBV5A11llqoasZjH/Q83zIKOpWrI5FG820f+DVd+O&#10;O2RWt3zJWZA+j2hrg2Ef74s1Y6QmZ2zCDos4NYXnuAX1g1iAzSBDbyrFl1PMdYtSIX4rKRuKucF+&#10;/Ao658hDgurT1KEvkNkBNtVxnG7jMFNi6nyorqdCNteSiJS+GPCs/LTcZboVUh63lAoF2VxTSocA&#10;T9a5OmcX2Njyz3fLu1pA4KwuwZJG2O83DtlRlptSv6onR96mIRyCPjdx4SK3KDx7tQd92uHVhjyy&#10;yuZyvcqdeLuv1b8ewf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k1gSztEAAAADAQAADwAAAAAA&#10;AAABACAAAAAiAAAAZHJzL2Rvd25yZXYueG1sUEsBAhQAFAAAAAgAh07iQDtSjkeoAQAATAMAAA4A&#10;AAAAAAAAAQAgAAAAIAEAAGRycy9lMm9Eb2MueG1sUEsFBgAAAAAGAAYAWQEAAD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/>
        </w:rPr>
        <w:t>铝箔分为单面光铝箔和双面光铝箔，需方应</w:t>
      </w:r>
      <w:r>
        <w:rPr>
          <w:rFonts w:ascii="宋体" w:hAnsi="宋体" w:eastAsia="宋体"/>
        </w:rPr>
        <w:t>在订货单（或合同）中注明按</w:t>
      </w:r>
      <w:r>
        <w:rPr>
          <w:rFonts w:hint="eastAsia" w:ascii="宋体" w:hAnsi="宋体" w:eastAsia="宋体"/>
        </w:rPr>
        <w:t>单面光</w:t>
      </w:r>
      <w:r>
        <w:rPr>
          <w:rFonts w:ascii="宋体" w:hAnsi="宋体" w:eastAsia="宋体"/>
        </w:rPr>
        <w:t>铝箔</w:t>
      </w:r>
      <w:r>
        <w:rPr>
          <w:rFonts w:hint="eastAsia" w:ascii="宋体" w:hAnsi="宋体" w:eastAsia="宋体"/>
        </w:rPr>
        <w:t>或双面光</w:t>
      </w:r>
      <w:r>
        <w:rPr>
          <w:rFonts w:ascii="宋体" w:hAnsi="宋体" w:eastAsia="宋体"/>
        </w:rPr>
        <w:t>铝箔</w:t>
      </w:r>
      <w:r>
        <w:rPr>
          <w:rFonts w:hint="eastAsia" w:ascii="宋体" w:hAnsi="宋体" w:eastAsia="宋体"/>
        </w:rPr>
        <w:t>供货。单面光铝箔按亮面朝外卷取进行供货，需要按暗面朝外卷取进行供货时，由供需双方协商确定，并在订货单（或合同）中注明。</w:t>
      </w:r>
    </w:p>
    <w:p>
      <w:pPr>
        <w:pStyle w:val="89"/>
        <w:ind w:firstLine="0" w:firstLineChars="0"/>
        <w:rPr>
          <w:rFonts w:hAnsi="宋体"/>
          <w:sz w:val="18"/>
          <w:szCs w:val="18"/>
        </w:rPr>
      </w:pPr>
      <w:r>
        <w:rPr>
          <w:rFonts w:hint="eastAsia" w:hAnsi="宋体"/>
          <w:sz w:val="18"/>
          <w:szCs w:val="18"/>
          <w:highlight w:val="yellow"/>
        </w:rPr>
        <w:t>3.1.3</w:t>
      </w:r>
      <w:r>
        <w:rPr>
          <w:rFonts w:hint="eastAsia" w:hAnsi="宋体"/>
          <w:sz w:val="18"/>
          <w:szCs w:val="18"/>
        </w:rPr>
        <w:t xml:space="preserve"> </w:t>
      </w:r>
      <w:r>
        <w:rPr>
          <w:rFonts w:hAnsi="宋体"/>
          <w:sz w:val="18"/>
          <w:szCs w:val="18"/>
        </w:rPr>
        <w:t>铝箔的标记按照产品名称、标准编号</w:t>
      </w:r>
      <w:r>
        <w:rPr>
          <w:rFonts w:hint="eastAsia" w:hAnsi="宋体"/>
          <w:sz w:val="18"/>
          <w:szCs w:val="18"/>
        </w:rPr>
        <w:t>、</w:t>
      </w:r>
      <w:r>
        <w:rPr>
          <w:rFonts w:hAnsi="宋体"/>
          <w:sz w:val="18"/>
          <w:szCs w:val="18"/>
        </w:rPr>
        <w:t>牌号、状态</w:t>
      </w:r>
      <w:r>
        <w:rPr>
          <w:rFonts w:hint="eastAsia" w:hAnsi="宋体"/>
          <w:sz w:val="18"/>
          <w:szCs w:val="18"/>
        </w:rPr>
        <w:t>、厚度、宽度</w:t>
      </w:r>
      <w:r>
        <w:rPr>
          <w:rFonts w:hAnsi="宋体"/>
          <w:sz w:val="18"/>
          <w:szCs w:val="18"/>
        </w:rPr>
        <w:t>的顺序表示。标记示例如下：</w:t>
      </w:r>
    </w:p>
    <w:p>
      <w:pPr>
        <w:pStyle w:val="89"/>
        <w:ind w:firstLineChars="0"/>
        <w:rPr>
          <w:rFonts w:hAnsi="宋体"/>
          <w:sz w:val="18"/>
        </w:rPr>
      </w:pPr>
      <w:r>
        <w:rPr>
          <w:rFonts w:hint="eastAsia"/>
          <w:sz w:val="18"/>
          <w:szCs w:val="18"/>
        </w:rPr>
        <w:t>1235</w:t>
      </w:r>
      <w:r>
        <w:rPr>
          <w:sz w:val="18"/>
          <w:szCs w:val="18"/>
        </w:rPr>
        <w:t>牌号、</w:t>
      </w:r>
      <w:r>
        <w:rPr>
          <w:rFonts w:hint="eastAsia" w:hAnsi="宋体"/>
          <w:sz w:val="18"/>
          <w:szCs w:val="18"/>
        </w:rPr>
        <w:t>○</w:t>
      </w:r>
      <w:r>
        <w:rPr>
          <w:sz w:val="18"/>
          <w:szCs w:val="18"/>
        </w:rPr>
        <w:t>状态、厚度为0.</w:t>
      </w:r>
      <w:r>
        <w:rPr>
          <w:rFonts w:hint="eastAsia"/>
          <w:sz w:val="18"/>
          <w:szCs w:val="18"/>
        </w:rPr>
        <w:t>0150</w:t>
      </w:r>
      <w:r>
        <w:rPr>
          <w:sz w:val="18"/>
          <w:szCs w:val="18"/>
        </w:rPr>
        <w:t>mm、宽度为</w:t>
      </w:r>
      <w:r>
        <w:rPr>
          <w:rFonts w:hint="eastAsia"/>
          <w:sz w:val="18"/>
          <w:szCs w:val="18"/>
        </w:rPr>
        <w:t>476.0</w:t>
      </w:r>
      <w:r>
        <w:rPr>
          <w:sz w:val="18"/>
          <w:szCs w:val="18"/>
        </w:rPr>
        <w:t>mm的铝箔，标记为：</w:t>
      </w:r>
    </w:p>
    <w:p>
      <w:pPr>
        <w:snapToGrid w:val="0"/>
        <w:ind w:right="5" w:firstLine="180" w:firstLineChars="1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铝</w:t>
      </w:r>
      <w:r>
        <w:rPr>
          <w:rFonts w:ascii="宋体" w:hAnsi="宋体"/>
          <w:sz w:val="18"/>
          <w:szCs w:val="18"/>
        </w:rPr>
        <w:t xml:space="preserve">箔 </w:t>
      </w:r>
      <w:r>
        <w:rPr>
          <w:rFonts w:hint="eastAsia" w:ascii="宋体" w:hAnsi="宋体"/>
          <w:sz w:val="18"/>
          <w:szCs w:val="18"/>
        </w:rPr>
        <w:t>GB</w:t>
      </w:r>
      <w:r>
        <w:rPr>
          <w:rFonts w:asciiTheme="minorEastAsia" w:hAnsiTheme="minorEastAsia" w:eastAsiaTheme="minorEastAsia"/>
          <w:sz w:val="18"/>
          <w:szCs w:val="18"/>
        </w:rPr>
        <w:t xml:space="preserve">/T </w:t>
      </w:r>
      <w:r>
        <w:rPr>
          <w:rFonts w:hint="eastAsia" w:asciiTheme="minorEastAsia" w:hAnsiTheme="minorEastAsia" w:eastAsiaTheme="minorEastAsia"/>
          <w:sz w:val="18"/>
          <w:szCs w:val="18"/>
        </w:rPr>
        <w:t>3198-1235○-</w:t>
      </w:r>
      <w:r>
        <w:rPr>
          <w:rFonts w:asciiTheme="minorEastAsia" w:hAnsiTheme="minorEastAsia" w:eastAsiaTheme="minorEastAsia"/>
          <w:sz w:val="18"/>
          <w:szCs w:val="18"/>
        </w:rPr>
        <w:t>0.</w:t>
      </w:r>
      <w:r>
        <w:rPr>
          <w:rFonts w:hint="eastAsia" w:asciiTheme="minorEastAsia" w:hAnsiTheme="minorEastAsia" w:eastAsiaTheme="minorEastAsia"/>
          <w:sz w:val="18"/>
          <w:szCs w:val="18"/>
        </w:rPr>
        <w:t>015</w:t>
      </w:r>
      <w:r>
        <w:rPr>
          <w:rFonts w:asciiTheme="minorEastAsia" w:hAnsiTheme="minorEastAsia" w:eastAsiaTheme="minorEastAsia"/>
          <w:sz w:val="18"/>
          <w:szCs w:val="18"/>
        </w:rPr>
        <w:t>×</w:t>
      </w:r>
      <w:r>
        <w:rPr>
          <w:rFonts w:hint="eastAsia" w:asciiTheme="minorEastAsia" w:hAnsiTheme="minorEastAsia" w:eastAsiaTheme="minorEastAsia"/>
          <w:sz w:val="18"/>
          <w:szCs w:val="18"/>
        </w:rPr>
        <w:t>47</w:t>
      </w:r>
      <w:r>
        <w:rPr>
          <w:rFonts w:hint="eastAsia" w:ascii="宋体" w:hAnsi="宋体"/>
          <w:sz w:val="18"/>
          <w:szCs w:val="18"/>
        </w:rPr>
        <w:t>6</w:t>
      </w:r>
    </w:p>
    <w:p>
      <w:pPr>
        <w:pStyle w:val="91"/>
        <w:spacing w:before="156" w:beforeLines="50" w:after="156" w:afterLines="50"/>
        <w:ind w:left="2205" w:hanging="2205"/>
      </w:pPr>
      <w:r>
        <w:rPr>
          <w:rFonts w:hint="eastAsia"/>
        </w:rPr>
        <w:t>化学成分</w:t>
      </w:r>
    </w:p>
    <w:p>
      <w:pPr>
        <w:pStyle w:val="92"/>
        <w:numPr>
          <w:ilvl w:val="0"/>
          <w:numId w:val="0"/>
        </w:numPr>
        <w:ind w:firstLine="420" w:firstLineChars="200"/>
      </w:pPr>
      <w:r>
        <w:rPr>
          <w:rFonts w:hint="eastAsia" w:ascii="宋体" w:hAnsi="宋体" w:eastAsia="宋体"/>
        </w:rPr>
        <w:t>铝箔的化学成分应符合</w:t>
      </w:r>
      <w:r>
        <w:rPr>
          <w:rFonts w:ascii="宋体" w:hAnsi="宋体" w:eastAsia="宋体"/>
        </w:rPr>
        <w:t>GB/T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3190的规定</w:t>
      </w:r>
      <w:r>
        <w:rPr>
          <w:rFonts w:hint="eastAsia" w:ascii="宋体" w:hAnsi="宋体" w:eastAsia="宋体"/>
        </w:rPr>
        <w:t>。对化学成分有特殊要求时，由供需双方协商确定，并在</w:t>
      </w:r>
      <w:r>
        <w:rPr>
          <w:rFonts w:hint="eastAsia" w:asciiTheme="minorEastAsia" w:hAnsiTheme="minorEastAsia" w:eastAsiaTheme="minorEastAsia"/>
        </w:rPr>
        <w:t>订货单（或合同）中注明。</w:t>
      </w:r>
    </w:p>
    <w:p>
      <w:pPr>
        <w:pStyle w:val="91"/>
        <w:spacing w:before="156" w:beforeLines="50" w:after="156" w:afterLines="50"/>
        <w:ind w:left="2205" w:hanging="2205"/>
      </w:pPr>
      <w:r>
        <w:rPr>
          <w:rFonts w:hint="eastAsia"/>
        </w:rPr>
        <w:t>尺寸偏差</w:t>
      </w:r>
    </w:p>
    <w:p>
      <w:pPr>
        <w:pStyle w:val="92"/>
        <w:ind w:left="0"/>
        <w:rPr>
          <w:rFonts w:hAnsi="黑体"/>
        </w:rPr>
      </w:pPr>
      <w:r>
        <w:rPr>
          <w:rFonts w:hint="eastAsia" w:hAnsi="黑体"/>
        </w:rPr>
        <w:t>厚度</w:t>
      </w:r>
    </w:p>
    <w:p>
      <w:pPr>
        <w:pStyle w:val="124"/>
        <w:rPr>
          <w:rFonts w:hAnsi="黑体"/>
        </w:rPr>
      </w:pPr>
      <w:r>
        <w:rPr>
          <w:rFonts w:hint="eastAsia" w:hAnsi="黑体"/>
        </w:rPr>
        <w:t>局部厚度</w:t>
      </w:r>
    </w:p>
    <w:p>
      <w:pPr>
        <w:pStyle w:val="124"/>
        <w:numPr>
          <w:ilvl w:val="0"/>
          <w:numId w:val="0"/>
        </w:numPr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2A11、2024、5A02、5052合金铝箔的局部厚度允许偏差为±5</w:t>
      </w:r>
      <w:r>
        <w:rPr>
          <w:rFonts w:asciiTheme="minorEastAsia" w:hAnsiTheme="minorEastAsia" w:eastAsiaTheme="minorEastAsia"/>
        </w:rPr>
        <w:t>%</w:t>
      </w:r>
      <w:r>
        <w:rPr>
          <w:rFonts w:asciiTheme="minorEastAsia" w:hAnsiTheme="minorEastAsia" w:eastAsiaTheme="minorEastAsia"/>
          <w:i/>
        </w:rPr>
        <w:t>T</w:t>
      </w:r>
      <w:r>
        <w:rPr>
          <w:rFonts w:hint="eastAsia" w:asciiTheme="minorEastAsia" w:hAnsiTheme="minorEastAsia" w:eastAsiaTheme="minorEastAsia"/>
        </w:rPr>
        <w:t>，其他牌号铝箔的局部厚度偏差应符合表2的规定。需要高精级时，应在订货单（或合同）中具体注明，未注明时按普通级供货。</w:t>
      </w:r>
    </w:p>
    <w:p>
      <w:pPr>
        <w:pStyle w:val="140"/>
        <w:tabs>
          <w:tab w:val="left" w:pos="8931"/>
        </w:tabs>
        <w:jc w:val="right"/>
        <w:rPr>
          <w:rFonts w:ascii="宋体" w:hAnsi="宋体" w:eastAsia="宋体"/>
          <w:sz w:val="18"/>
          <w:szCs w:val="18"/>
        </w:rPr>
      </w:pPr>
      <w:r>
        <w:rPr>
          <w:rFonts w:hint="eastAsia"/>
        </w:rPr>
        <w:t xml:space="preserve">局部厚度偏差                            </w:t>
      </w:r>
      <w:r>
        <w:rPr>
          <w:rFonts w:hint="eastAsia" w:ascii="宋体" w:hAnsi="宋体" w:eastAsia="宋体"/>
          <w:sz w:val="18"/>
          <w:szCs w:val="18"/>
        </w:rPr>
        <w:t>单位为毫米</w:t>
      </w:r>
    </w:p>
    <w:tbl>
      <w:tblPr>
        <w:tblStyle w:val="50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4"/>
        <w:gridCol w:w="3262"/>
        <w:gridCol w:w="33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538" w:type="pct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厚度</w:t>
            </w:r>
            <w:r>
              <w:rPr>
                <w:rFonts w:hint="eastAsia" w:ascii="宋体"/>
                <w:i/>
                <w:sz w:val="18"/>
              </w:rPr>
              <w:t>T</w:t>
            </w:r>
          </w:p>
        </w:tc>
        <w:tc>
          <w:tcPr>
            <w:tcW w:w="3462" w:type="pct"/>
            <w:gridSpan w:val="2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局部厚度允许偏差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538" w:type="pct"/>
            <w:vMerge w:val="continue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704" w:type="pct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高精级</w:t>
            </w:r>
          </w:p>
        </w:tc>
        <w:tc>
          <w:tcPr>
            <w:tcW w:w="1758" w:type="pct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普通级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0.0040</w:t>
            </w:r>
            <w:r>
              <w:rPr>
                <w:rFonts w:hint="eastAsia" w:ascii="宋体"/>
                <w:sz w:val="18"/>
              </w:rPr>
              <w:t>～0.0090</w:t>
            </w:r>
          </w:p>
        </w:tc>
        <w:tc>
          <w:tcPr>
            <w:tcW w:w="1704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±5% </w:t>
            </w:r>
            <w:r>
              <w:rPr>
                <w:rFonts w:hint="eastAsia" w:ascii="宋体" w:hAnsi="宋体"/>
                <w:i/>
                <w:sz w:val="18"/>
              </w:rPr>
              <w:t>T</w:t>
            </w:r>
          </w:p>
        </w:tc>
        <w:tc>
          <w:tcPr>
            <w:tcW w:w="1758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±6% </w:t>
            </w:r>
            <w:r>
              <w:rPr>
                <w:rFonts w:hint="eastAsia" w:ascii="宋体" w:hAnsi="宋体"/>
                <w:i/>
                <w:sz w:val="18"/>
              </w:rPr>
              <w:t>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pct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＞0.0090～0.2000</w:t>
            </w:r>
          </w:p>
        </w:tc>
        <w:tc>
          <w:tcPr>
            <w:tcW w:w="1704" w:type="pct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±4% </w:t>
            </w:r>
            <w:r>
              <w:rPr>
                <w:rFonts w:hint="eastAsia" w:ascii="宋体" w:hAnsi="宋体"/>
                <w:i/>
                <w:sz w:val="18"/>
              </w:rPr>
              <w:t>T</w:t>
            </w:r>
          </w:p>
        </w:tc>
        <w:tc>
          <w:tcPr>
            <w:tcW w:w="1758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±5% </w:t>
            </w:r>
            <w:r>
              <w:rPr>
                <w:rFonts w:hint="eastAsia" w:ascii="宋体" w:hAnsi="宋体"/>
                <w:i/>
                <w:sz w:val="18"/>
              </w:rPr>
              <w:t>T</w:t>
            </w:r>
          </w:p>
        </w:tc>
      </w:tr>
    </w:tbl>
    <w:p>
      <w:pPr>
        <w:pStyle w:val="124"/>
        <w:numPr>
          <w:ilvl w:val="0"/>
          <w:numId w:val="0"/>
        </w:numPr>
        <w:rPr>
          <w:rFonts w:asciiTheme="minorEastAsia" w:hAnsiTheme="minorEastAsia" w:eastAsiaTheme="minorEastAsia"/>
        </w:rPr>
      </w:pPr>
    </w:p>
    <w:p>
      <w:pPr>
        <w:pStyle w:val="124"/>
        <w:rPr>
          <w:rFonts w:hAnsi="黑体"/>
        </w:rPr>
      </w:pPr>
      <w:r>
        <w:rPr>
          <w:rFonts w:hint="eastAsia" w:hAnsi="黑体"/>
        </w:rPr>
        <w:t>平均厚度</w:t>
      </w:r>
    </w:p>
    <w:p>
      <w:pPr>
        <w:pStyle w:val="124"/>
        <w:numPr>
          <w:ilvl w:val="0"/>
          <w:numId w:val="0"/>
        </w:numPr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需方对铝箔的平均厚度有要求时，应在订货单（或合同）中注明，铝箔的平均厚度偏差应符合表3的规定。</w:t>
      </w:r>
    </w:p>
    <w:p>
      <w:pPr>
        <w:pStyle w:val="140"/>
        <w:ind w:left="-2" w:leftChars="-1"/>
        <w:rPr>
          <w:sz w:val="18"/>
          <w:szCs w:val="18"/>
        </w:rPr>
      </w:pPr>
      <w:r>
        <w:rPr>
          <w:rFonts w:hint="eastAsia"/>
        </w:rPr>
        <w:t>平均厚度偏差</w:t>
      </w:r>
    </w:p>
    <w:tbl>
      <w:tblPr>
        <w:tblStyle w:val="50"/>
        <w:tblW w:w="500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8"/>
        <w:gridCol w:w="4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2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卷批量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t</w:t>
            </w:r>
          </w:p>
        </w:tc>
        <w:tc>
          <w:tcPr>
            <w:tcW w:w="2528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平均</w:t>
            </w:r>
            <w:r>
              <w:rPr>
                <w:rFonts w:ascii="宋体" w:hAnsi="宋体"/>
                <w:sz w:val="18"/>
                <w:szCs w:val="18"/>
              </w:rPr>
              <w:t>厚度</w:t>
            </w:r>
            <w:r>
              <w:rPr>
                <w:rFonts w:hint="eastAsia" w:ascii="宋体" w:hAnsi="宋体"/>
                <w:sz w:val="18"/>
                <w:szCs w:val="18"/>
              </w:rPr>
              <w:t>允许</w:t>
            </w:r>
            <w:r>
              <w:rPr>
                <w:rFonts w:ascii="宋体" w:hAnsi="宋体"/>
                <w:sz w:val="18"/>
                <w:szCs w:val="18"/>
              </w:rPr>
              <w:t>偏差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472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≤3</w:t>
            </w:r>
          </w:p>
        </w:tc>
        <w:tc>
          <w:tcPr>
            <w:tcW w:w="252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±5%</w:t>
            </w:r>
            <w:r>
              <w:rPr>
                <w:rFonts w:hint="eastAsia"/>
                <w:i/>
                <w:sz w:val="18"/>
                <w:szCs w:val="18"/>
              </w:rPr>
              <w:t xml:space="preserve"> 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2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＞3～10</w:t>
            </w:r>
          </w:p>
        </w:tc>
        <w:tc>
          <w:tcPr>
            <w:tcW w:w="2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±4%</w:t>
            </w:r>
            <w:r>
              <w:rPr>
                <w:rFonts w:hint="eastAsia"/>
                <w:i/>
                <w:sz w:val="18"/>
                <w:szCs w:val="18"/>
              </w:rPr>
              <w:t xml:space="preserve"> 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472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＞10</w:t>
            </w:r>
          </w:p>
        </w:tc>
        <w:tc>
          <w:tcPr>
            <w:tcW w:w="2528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±3%</w:t>
            </w:r>
            <w:r>
              <w:rPr>
                <w:rFonts w:hint="eastAsia"/>
                <w:i/>
                <w:sz w:val="18"/>
                <w:szCs w:val="18"/>
              </w:rPr>
              <w:t xml:space="preserve"> T</w:t>
            </w:r>
          </w:p>
        </w:tc>
      </w:tr>
    </w:tbl>
    <w:p>
      <w:pPr>
        <w:pStyle w:val="92"/>
        <w:numPr>
          <w:ilvl w:val="0"/>
          <w:numId w:val="0"/>
        </w:numPr>
        <w:rPr>
          <w:rFonts w:hAnsi="黑体"/>
        </w:rPr>
      </w:pPr>
    </w:p>
    <w:p>
      <w:pPr>
        <w:pStyle w:val="92"/>
        <w:ind w:left="0"/>
        <w:rPr>
          <w:rFonts w:hAnsi="黑体"/>
        </w:rPr>
      </w:pPr>
      <w:r>
        <w:rPr>
          <w:rFonts w:hint="eastAsia" w:hAnsi="黑体"/>
        </w:rPr>
        <w:t>宽度</w:t>
      </w:r>
    </w:p>
    <w:p>
      <w:pPr>
        <w:pStyle w:val="91"/>
        <w:numPr>
          <w:ilvl w:val="0"/>
          <w:numId w:val="0"/>
        </w:numPr>
        <w:rPr>
          <w:rFonts w:ascii="宋体" w:hAnsi="宋体" w:eastAsia="宋体"/>
        </w:rPr>
      </w:pPr>
      <w:r>
        <w:rPr>
          <w:rFonts w:hint="eastAsia" w:ascii="宋体" w:eastAsia="宋体"/>
        </w:rPr>
        <w:t xml:space="preserve">    铝箔的宽度偏差应符合表4的规定。</w:t>
      </w:r>
      <w:r>
        <w:rPr>
          <w:rFonts w:hint="eastAsia" w:ascii="宋体" w:hAnsi="宋体" w:eastAsia="宋体"/>
        </w:rPr>
        <w:t>需要高精级时，应在订货单（或合同）中注明，未注明时按普通级供货。</w:t>
      </w:r>
    </w:p>
    <w:p>
      <w:pPr>
        <w:pStyle w:val="140"/>
        <w:ind w:left="-2" w:leftChars="-1"/>
        <w:jc w:val="right"/>
        <w:rPr>
          <w:rFonts w:ascii="宋体" w:hAnsi="宋体" w:eastAsia="宋体"/>
          <w:sz w:val="18"/>
          <w:szCs w:val="18"/>
        </w:rPr>
      </w:pPr>
      <w:r>
        <w:rPr>
          <w:rFonts w:hint="eastAsia" w:hAnsi="黑体"/>
        </w:rPr>
        <w:t>宽度偏差</w:t>
      </w:r>
      <w:r>
        <w:rPr>
          <w:rFonts w:hint="eastAsia" w:hAnsi="黑体"/>
          <w:szCs w:val="21"/>
        </w:rPr>
        <w:t xml:space="preserve">                        </w:t>
      </w:r>
      <w:r>
        <w:rPr>
          <w:rFonts w:hint="eastAsia" w:asciiTheme="minorEastAsia" w:hAnsiTheme="minorEastAsia" w:eastAsiaTheme="minorEastAsia"/>
          <w:sz w:val="18"/>
          <w:szCs w:val="18"/>
        </w:rPr>
        <w:t xml:space="preserve">    </w:t>
      </w:r>
      <w:r>
        <w:rPr>
          <w:rFonts w:hint="eastAsia" w:ascii="宋体" w:hAnsi="宋体" w:eastAsia="宋体"/>
          <w:sz w:val="18"/>
          <w:szCs w:val="18"/>
        </w:rPr>
        <w:t>单位为毫米</w:t>
      </w:r>
    </w:p>
    <w:tbl>
      <w:tblPr>
        <w:tblStyle w:val="50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3386"/>
        <w:gridCol w:w="37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250" w:type="pct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宽度</w:t>
            </w:r>
          </w:p>
        </w:tc>
        <w:tc>
          <w:tcPr>
            <w:tcW w:w="3750" w:type="pct"/>
            <w:gridSpan w:val="2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宽度允许偏差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25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69" w:type="pct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高精级</w:t>
            </w:r>
          </w:p>
        </w:tc>
        <w:tc>
          <w:tcPr>
            <w:tcW w:w="1981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普通级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250" w:type="pc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≤200.0</w:t>
            </w:r>
          </w:p>
        </w:tc>
        <w:tc>
          <w:tcPr>
            <w:tcW w:w="1769" w:type="pc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±0.5</w:t>
            </w:r>
          </w:p>
        </w:tc>
        <w:tc>
          <w:tcPr>
            <w:tcW w:w="1981" w:type="pc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±1.0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50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＞200.0～1200.0</w:t>
            </w:r>
          </w:p>
        </w:tc>
        <w:tc>
          <w:tcPr>
            <w:tcW w:w="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±1.0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5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＞1200.0</w:t>
            </w:r>
          </w:p>
        </w:tc>
        <w:tc>
          <w:tcPr>
            <w:tcW w:w="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±2.0</w:t>
            </w:r>
          </w:p>
        </w:tc>
      </w:tr>
    </w:tbl>
    <w:p>
      <w:pPr>
        <w:pStyle w:val="89"/>
        <w:ind w:firstLine="0" w:firstLineChars="0"/>
      </w:pPr>
    </w:p>
    <w:p>
      <w:pPr>
        <w:pStyle w:val="92"/>
        <w:ind w:left="0"/>
        <w:rPr>
          <w:rFonts w:hAnsi="黑体"/>
        </w:rPr>
      </w:pPr>
      <w:r>
        <w:rPr>
          <w:rFonts w:hint="eastAsia" w:hAnsi="黑体"/>
        </w:rPr>
        <w:t>长度、卷外径</w:t>
      </w:r>
    </w:p>
    <w:p>
      <w:pPr>
        <w:pStyle w:val="89"/>
        <w:ind w:firstLine="420"/>
        <w:rPr>
          <w:rFonts w:hAnsi="宋体"/>
          <w:sz w:val="21"/>
          <w:szCs w:val="21"/>
        </w:rPr>
      </w:pPr>
      <w:r>
        <w:rPr>
          <w:rFonts w:hint="eastAsia"/>
          <w:sz w:val="21"/>
          <w:szCs w:val="21"/>
        </w:rPr>
        <w:t>定尺交货的铝箔，长度偏差由供需双方协商确定，并在</w:t>
      </w:r>
      <w:r>
        <w:rPr>
          <w:rFonts w:hint="eastAsia" w:hAnsi="宋体"/>
          <w:sz w:val="21"/>
          <w:szCs w:val="21"/>
        </w:rPr>
        <w:t>订货单（或合同）中注明。</w:t>
      </w:r>
      <w:r>
        <w:rPr>
          <w:rFonts w:hint="eastAsia"/>
          <w:sz w:val="21"/>
          <w:szCs w:val="21"/>
        </w:rPr>
        <w:t>非定尺交货的铝箔，长度或卷外径偏差宜符合表5的规定</w:t>
      </w:r>
      <w:r>
        <w:rPr>
          <w:rFonts w:hint="eastAsia" w:hAnsi="宋体"/>
          <w:sz w:val="21"/>
          <w:szCs w:val="21"/>
        </w:rPr>
        <w:t>。</w:t>
      </w:r>
    </w:p>
    <w:p>
      <w:pPr>
        <w:pStyle w:val="140"/>
        <w:ind w:left="-2" w:leftChars="-1"/>
        <w:rPr>
          <w:rFonts w:ascii="宋体" w:hAnsi="宋体" w:eastAsia="宋体"/>
          <w:sz w:val="18"/>
          <w:szCs w:val="18"/>
        </w:rPr>
      </w:pPr>
      <w:r>
        <w:rPr>
          <w:rFonts w:hint="eastAsia" w:hAnsi="黑体"/>
        </w:rPr>
        <w:t>长度或卷外径偏差</w:t>
      </w:r>
    </w:p>
    <w:tbl>
      <w:tblPr>
        <w:tblStyle w:val="50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2052"/>
        <w:gridCol w:w="2052"/>
        <w:gridCol w:w="1935"/>
        <w:gridCol w:w="21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714" w:type="pct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卷外径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mm</w:t>
            </w:r>
          </w:p>
        </w:tc>
        <w:tc>
          <w:tcPr>
            <w:tcW w:w="2144" w:type="pct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vertAlign w:val="superscript"/>
              </w:rPr>
            </w:pPr>
            <w:r>
              <w:rPr>
                <w:rFonts w:hint="eastAsia" w:ascii="宋体"/>
                <w:sz w:val="18"/>
              </w:rPr>
              <w:t>长度</w:t>
            </w:r>
            <w:r>
              <w:rPr>
                <w:rFonts w:hint="eastAsia" w:ascii="宋体"/>
                <w:i/>
                <w:sz w:val="18"/>
              </w:rPr>
              <w:t>L的</w:t>
            </w:r>
            <w:r>
              <w:rPr>
                <w:rFonts w:hint="eastAsia" w:ascii="宋体"/>
                <w:sz w:val="18"/>
              </w:rPr>
              <w:t>允许偏差</w:t>
            </w:r>
            <w:r>
              <w:rPr>
                <w:rFonts w:hint="eastAsia" w:ascii="宋体"/>
                <w:sz w:val="18"/>
                <w:vertAlign w:val="superscript"/>
              </w:rPr>
              <w:t>a</w:t>
            </w:r>
          </w:p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m</w:t>
            </w:r>
          </w:p>
        </w:tc>
        <w:tc>
          <w:tcPr>
            <w:tcW w:w="2142" w:type="pct"/>
            <w:gridSpan w:val="2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卷外径允许偏差</w:t>
            </w:r>
          </w:p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mm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72" w:type="pct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每批中个数不少于80%的铝卷</w:t>
            </w:r>
          </w:p>
        </w:tc>
        <w:tc>
          <w:tcPr>
            <w:tcW w:w="1072" w:type="pct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每批中个数少于20%的铝卷</w:t>
            </w:r>
          </w:p>
        </w:tc>
        <w:tc>
          <w:tcPr>
            <w:tcW w:w="1011" w:type="pct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每批中个数不少于80%的铝卷</w:t>
            </w:r>
          </w:p>
        </w:tc>
        <w:tc>
          <w:tcPr>
            <w:tcW w:w="1131" w:type="pc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每批中个数少于20%的铝卷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14" w:type="pc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≤450</w:t>
            </w:r>
          </w:p>
        </w:tc>
        <w:tc>
          <w:tcPr>
            <w:tcW w:w="1072" w:type="pct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±2%</w:t>
            </w:r>
            <w:r>
              <w:rPr>
                <w:rFonts w:hint="eastAsia" w:ascii="宋体"/>
                <w:i/>
                <w:sz w:val="18"/>
              </w:rPr>
              <w:t xml:space="preserve"> L</w:t>
            </w:r>
          </w:p>
        </w:tc>
        <w:tc>
          <w:tcPr>
            <w:tcW w:w="1072" w:type="pct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±5%</w:t>
            </w:r>
            <w:r>
              <w:rPr>
                <w:rFonts w:hint="eastAsia" w:ascii="宋体"/>
                <w:i/>
                <w:sz w:val="18"/>
              </w:rPr>
              <w:t xml:space="preserve"> L</w:t>
            </w:r>
          </w:p>
        </w:tc>
        <w:tc>
          <w:tcPr>
            <w:tcW w:w="2142" w:type="pct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14" w:type="pct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＞450</w:t>
            </w:r>
          </w:p>
        </w:tc>
        <w:tc>
          <w:tcPr>
            <w:tcW w:w="2144" w:type="pct"/>
            <w:gridSpan w:val="2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-</w:t>
            </w:r>
          </w:p>
        </w:tc>
        <w:tc>
          <w:tcPr>
            <w:tcW w:w="1011" w:type="pct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±10</w:t>
            </w:r>
          </w:p>
        </w:tc>
        <w:tc>
          <w:tcPr>
            <w:tcW w:w="1131" w:type="pct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±20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000" w:type="pct"/>
            <w:gridSpan w:val="5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vertAlign w:val="superscript"/>
              </w:rPr>
              <w:t>a</w:t>
            </w:r>
            <w:r>
              <w:rPr>
                <w:rFonts w:hint="eastAsia" w:ascii="宋体" w:hAnsi="宋体"/>
                <w:sz w:val="18"/>
                <w:szCs w:val="18"/>
              </w:rPr>
              <w:t>当订货单（或合同）中要求单向偏差时，其允许偏差值应为表中对应数值的2倍。</w:t>
            </w:r>
          </w:p>
        </w:tc>
      </w:tr>
    </w:tbl>
    <w:p>
      <w:pPr>
        <w:pStyle w:val="92"/>
        <w:ind w:left="0"/>
        <w:rPr>
          <w:rFonts w:hAnsi="黑体"/>
        </w:rPr>
      </w:pPr>
      <w:r>
        <w:rPr>
          <w:rFonts w:hint="eastAsia" w:hAnsi="黑体"/>
        </w:rPr>
        <w:t>错层、塔形</w:t>
      </w:r>
    </w:p>
    <w:p>
      <w:pPr>
        <w:pStyle w:val="140"/>
        <w:numPr>
          <w:ilvl w:val="0"/>
          <w:numId w:val="0"/>
        </w:numPr>
        <w:ind w:firstLine="420" w:firstLineChars="200"/>
        <w:jc w:val="both"/>
        <w:rPr>
          <w:rFonts w:ascii="宋体" w:hAnsi="宋体" w:eastAsia="宋体"/>
        </w:rPr>
      </w:pPr>
      <w:r>
        <w:rPr>
          <w:rFonts w:ascii="宋体" w:hAnsi="宋体" w:eastAsia="宋体"/>
        </w:rPr>
        <w:t>铝箔</w:t>
      </w:r>
      <w:r>
        <w:rPr>
          <w:rFonts w:hint="eastAsia" w:ascii="宋体" w:hAnsi="宋体" w:eastAsia="宋体"/>
        </w:rPr>
        <w:t>卷</w:t>
      </w:r>
      <w:r>
        <w:rPr>
          <w:rFonts w:ascii="宋体" w:hAnsi="宋体" w:eastAsia="宋体"/>
        </w:rPr>
        <w:t>端面错层</w:t>
      </w:r>
      <w:r>
        <w:rPr>
          <w:rFonts w:hint="eastAsia" w:ascii="宋体" w:hAnsi="宋体" w:eastAsia="宋体"/>
        </w:rPr>
        <w:t>和塔形应符合表6的规定，需要高精级时，应在订货单（或合同）中注明，未注明时按普通级供货。</w:t>
      </w:r>
    </w:p>
    <w:p>
      <w:pPr>
        <w:pStyle w:val="140"/>
        <w:ind w:left="-2" w:leftChars="-1"/>
        <w:jc w:val="right"/>
        <w:rPr>
          <w:rFonts w:ascii="宋体" w:hAnsi="宋体" w:eastAsia="宋体"/>
          <w:sz w:val="18"/>
          <w:szCs w:val="18"/>
        </w:rPr>
      </w:pPr>
      <w:r>
        <w:rPr>
          <w:rFonts w:hint="eastAsia" w:hAnsi="黑体"/>
        </w:rPr>
        <w:t>错层、塔形要求</w:t>
      </w:r>
      <w:r>
        <w:rPr>
          <w:rFonts w:hint="eastAsia" w:hAnsi="黑体"/>
          <w:szCs w:val="21"/>
        </w:rPr>
        <w:t xml:space="preserve">                       </w:t>
      </w:r>
      <w:r>
        <w:rPr>
          <w:rFonts w:hint="eastAsia" w:asciiTheme="minorEastAsia" w:hAnsiTheme="minorEastAsia" w:eastAsiaTheme="minorEastAsia"/>
          <w:sz w:val="18"/>
          <w:szCs w:val="18"/>
        </w:rPr>
        <w:t xml:space="preserve">    </w:t>
      </w:r>
      <w:r>
        <w:rPr>
          <w:rFonts w:hint="eastAsia" w:ascii="宋体" w:hAnsi="宋体" w:eastAsia="宋体"/>
          <w:sz w:val="18"/>
          <w:szCs w:val="18"/>
        </w:rPr>
        <w:t>单位为毫米</w:t>
      </w:r>
    </w:p>
    <w:tbl>
      <w:tblPr>
        <w:tblStyle w:val="50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2395"/>
        <w:gridCol w:w="2257"/>
        <w:gridCol w:w="25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502" w:type="pct"/>
            <w:gridSpan w:val="2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错层</w:t>
            </w:r>
          </w:p>
        </w:tc>
        <w:tc>
          <w:tcPr>
            <w:tcW w:w="2498" w:type="pct"/>
            <w:gridSpan w:val="2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塔形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251" w:type="pct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高精级</w:t>
            </w:r>
          </w:p>
        </w:tc>
        <w:tc>
          <w:tcPr>
            <w:tcW w:w="1251" w:type="pct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普通级</w:t>
            </w:r>
          </w:p>
        </w:tc>
        <w:tc>
          <w:tcPr>
            <w:tcW w:w="11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高精级</w:t>
            </w:r>
          </w:p>
        </w:tc>
        <w:tc>
          <w:tcPr>
            <w:tcW w:w="1319" w:type="pct"/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普通级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251" w:type="pct"/>
            <w:tcBorders>
              <w:top w:val="single" w:color="auto" w:sz="12" w:space="0"/>
            </w:tcBorders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</w:rPr>
              <w:t>≤0.5</w:t>
            </w:r>
          </w:p>
        </w:tc>
        <w:tc>
          <w:tcPr>
            <w:tcW w:w="1251" w:type="pct"/>
            <w:tcBorders>
              <w:top w:val="single" w:color="auto" w:sz="12" w:space="0"/>
            </w:tcBorders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</w:rPr>
              <w:t>≤1.0</w:t>
            </w:r>
          </w:p>
        </w:tc>
        <w:tc>
          <w:tcPr>
            <w:tcW w:w="1179" w:type="pc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≤1.0</w:t>
            </w:r>
          </w:p>
        </w:tc>
        <w:tc>
          <w:tcPr>
            <w:tcW w:w="1319" w:type="pc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≤2.0</w:t>
            </w:r>
          </w:p>
        </w:tc>
      </w:tr>
    </w:tbl>
    <w:p>
      <w:pPr>
        <w:pStyle w:val="89"/>
        <w:ind w:firstLine="0" w:firstLineChars="0"/>
      </w:pPr>
    </w:p>
    <w:p>
      <w:pPr>
        <w:pStyle w:val="91"/>
        <w:spacing w:before="156" w:beforeLines="50" w:after="156" w:afterLines="50"/>
        <w:ind w:left="2205" w:hanging="2205"/>
      </w:pPr>
      <w:r>
        <w:rPr>
          <w:rFonts w:hint="eastAsia"/>
        </w:rPr>
        <w:t>室温拉伸力学性能</w:t>
      </w:r>
    </w:p>
    <w:p>
      <w:pPr>
        <w:pStyle w:val="92"/>
        <w:numPr>
          <w:ilvl w:val="0"/>
          <w:numId w:val="0"/>
        </w:numPr>
        <w:ind w:firstLine="420" w:firstLineChars="200"/>
      </w:pPr>
      <w:r>
        <w:rPr>
          <w:rFonts w:hint="eastAsia" w:ascii="宋体" w:hAnsi="宋体" w:eastAsia="宋体"/>
        </w:rPr>
        <w:t>铝箔的室温拉伸试验结果应符合表7的规定。需方有特殊要求时，由供需双方协商确定，并在</w:t>
      </w:r>
      <w:r>
        <w:rPr>
          <w:rFonts w:hint="eastAsia" w:asciiTheme="minorEastAsia" w:hAnsiTheme="minorEastAsia" w:eastAsiaTheme="minorEastAsia"/>
        </w:rPr>
        <w:t>订货单（或合同）中注明。</w:t>
      </w:r>
    </w:p>
    <w:p>
      <w:pPr>
        <w:pStyle w:val="140"/>
        <w:tabs>
          <w:tab w:val="left" w:pos="3969"/>
        </w:tabs>
        <w:ind w:left="-2" w:leftChars="-1" w:firstLine="2"/>
        <w:rPr>
          <w:rFonts w:hAnsi="黑体"/>
        </w:rPr>
      </w:pPr>
      <w:r>
        <w:rPr>
          <w:rFonts w:hint="eastAsia" w:hAnsi="黑体"/>
        </w:rPr>
        <w:t>室温拉伸力学性能</w:t>
      </w:r>
    </w:p>
    <w:tbl>
      <w:tblPr>
        <w:tblStyle w:val="50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591"/>
        <w:gridCol w:w="2071"/>
        <w:gridCol w:w="1773"/>
        <w:gridCol w:w="1093"/>
        <w:gridCol w:w="16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</w:trPr>
        <w:tc>
          <w:tcPr>
            <w:tcW w:w="735" w:type="pct"/>
            <w:vMerge w:val="restart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牌号</w:t>
            </w:r>
          </w:p>
        </w:tc>
        <w:tc>
          <w:tcPr>
            <w:tcW w:w="831" w:type="pct"/>
            <w:vMerge w:val="restart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状态</w:t>
            </w:r>
          </w:p>
        </w:tc>
        <w:tc>
          <w:tcPr>
            <w:tcW w:w="1082" w:type="pct"/>
            <w:vMerge w:val="restart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厚度</w:t>
            </w:r>
            <w:r>
              <w:rPr>
                <w:rFonts w:ascii="宋体" w:hAnsi="宋体"/>
                <w:i/>
                <w:sz w:val="18"/>
                <w:szCs w:val="18"/>
              </w:rPr>
              <w:t>T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mm</w:t>
            </w:r>
          </w:p>
        </w:tc>
        <w:tc>
          <w:tcPr>
            <w:tcW w:w="2352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室温拉伸试验结果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</w:trPr>
        <w:tc>
          <w:tcPr>
            <w:tcW w:w="735" w:type="pct"/>
            <w:vMerge w:val="continue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pct"/>
            <w:vMerge w:val="continue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6" w:type="pct"/>
            <w:vMerge w:val="restart"/>
            <w:tcBorders>
              <w:top w:val="single" w:color="auto" w:sz="4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抗拉强度</w:t>
            </w:r>
            <w:r>
              <w:rPr>
                <w:rFonts w:hint="eastAsia" w:ascii="宋体" w:hAnsi="宋体"/>
                <w:i/>
                <w:sz w:val="18"/>
                <w:szCs w:val="18"/>
              </w:rPr>
              <w:t>R</w:t>
            </w:r>
            <w:r>
              <w:rPr>
                <w:rFonts w:hint="eastAsia" w:ascii="宋体" w:hAnsi="宋体"/>
                <w:szCs w:val="21"/>
                <w:vertAlign w:val="subscript"/>
              </w:rPr>
              <w:t>m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MPa</w:t>
            </w:r>
          </w:p>
        </w:tc>
        <w:tc>
          <w:tcPr>
            <w:tcW w:w="1426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断后伸长率</w:t>
            </w:r>
          </w:p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不小于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</w:trPr>
        <w:tc>
          <w:tcPr>
            <w:tcW w:w="735" w:type="pct"/>
            <w:vMerge w:val="continue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pct"/>
            <w:vMerge w:val="continue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6" w:type="pct"/>
            <w:vMerge w:val="continue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i/>
                <w:sz w:val="18"/>
                <w:szCs w:val="18"/>
              </w:rPr>
              <w:t>A</w:t>
            </w:r>
            <w:r>
              <w:rPr>
                <w:rFonts w:hint="eastAsia" w:ascii="宋体" w:hAnsi="宋体"/>
                <w:szCs w:val="21"/>
                <w:vertAlign w:val="subscript"/>
              </w:rPr>
              <w:t>50mm</w:t>
            </w:r>
          </w:p>
        </w:tc>
        <w:tc>
          <w:tcPr>
            <w:tcW w:w="855" w:type="pct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i/>
                <w:sz w:val="18"/>
                <w:szCs w:val="18"/>
              </w:rPr>
              <w:t>A</w:t>
            </w:r>
            <w:r>
              <w:rPr>
                <w:rFonts w:hint="eastAsia" w:ascii="宋体" w:hAnsi="宋体"/>
                <w:szCs w:val="21"/>
                <w:vertAlign w:val="subscript"/>
              </w:rPr>
              <w:t>100mm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1035、1050、1060、1070、1100、1145、1200、1235</w:t>
            </w:r>
          </w:p>
        </w:tc>
        <w:tc>
          <w:tcPr>
            <w:tcW w:w="831" w:type="pct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O</w:t>
            </w:r>
          </w:p>
        </w:tc>
        <w:tc>
          <w:tcPr>
            <w:tcW w:w="1082" w:type="pct"/>
            <w:tcBorders>
              <w:top w:val="single" w:color="auto" w:sz="12" w:space="0"/>
            </w:tcBorders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0.004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sz w:val="18"/>
                <w:szCs w:val="18"/>
              </w:rPr>
              <w:t>＜</w:t>
            </w:r>
            <w:r>
              <w:rPr>
                <w:rFonts w:ascii="宋体" w:hAnsi="宋体"/>
                <w:sz w:val="18"/>
                <w:szCs w:val="18"/>
              </w:rPr>
              <w:t>0.0060</w:t>
            </w:r>
          </w:p>
        </w:tc>
        <w:tc>
          <w:tcPr>
            <w:tcW w:w="926" w:type="pct"/>
            <w:tcBorders>
              <w:top w:val="single" w:color="auto" w:sz="12" w:space="0"/>
            </w:tcBorders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45～95</w:t>
            </w:r>
          </w:p>
        </w:tc>
        <w:tc>
          <w:tcPr>
            <w:tcW w:w="571" w:type="pct"/>
            <w:tcBorders>
              <w:top w:val="single" w:color="auto" w:sz="12" w:space="0"/>
            </w:tcBorders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  <w:tc>
          <w:tcPr>
            <w:tcW w:w="855" w:type="pct"/>
            <w:tcBorders>
              <w:top w:val="single" w:color="auto" w:sz="12" w:space="0"/>
            </w:tcBorders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0.0060～</w:t>
            </w:r>
            <w:r>
              <w:rPr>
                <w:rFonts w:hint="eastAsia" w:ascii="宋体" w:hAnsi="宋体"/>
                <w:sz w:val="18"/>
                <w:szCs w:val="18"/>
              </w:rPr>
              <w:t>0.0090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45～100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＞0.0090</w:t>
            </w:r>
            <w:r>
              <w:rPr>
                <w:rFonts w:ascii="宋体" w:hAnsi="宋体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sz w:val="18"/>
                <w:szCs w:val="18"/>
              </w:rPr>
              <w:t>0.0250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45～105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＞0.0250</w:t>
            </w:r>
            <w:r>
              <w:rPr>
                <w:rFonts w:ascii="宋体" w:hAnsi="宋体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sz w:val="18"/>
                <w:szCs w:val="18"/>
              </w:rPr>
              <w:t>0.0400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50～105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＞0.0400</w:t>
            </w:r>
            <w:r>
              <w:rPr>
                <w:rFonts w:ascii="宋体" w:hAnsi="宋体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sz w:val="18"/>
                <w:szCs w:val="18"/>
              </w:rPr>
              <w:t>0.0900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55～105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＞0.0900</w:t>
            </w:r>
            <w:r>
              <w:rPr>
                <w:rFonts w:ascii="宋体" w:hAnsi="宋体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sz w:val="18"/>
                <w:szCs w:val="18"/>
              </w:rPr>
              <w:t>0.1400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60～115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＞0.1400</w:t>
            </w:r>
            <w:r>
              <w:rPr>
                <w:rFonts w:ascii="宋体" w:hAnsi="宋体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sz w:val="18"/>
                <w:szCs w:val="18"/>
              </w:rPr>
              <w:t>0.2000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60～115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1" w:type="pct"/>
            <w:vMerge w:val="restar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H22</w:t>
            </w:r>
          </w:p>
        </w:tc>
        <w:tc>
          <w:tcPr>
            <w:tcW w:w="1082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＞</w:t>
            </w:r>
            <w:r>
              <w:rPr>
                <w:rFonts w:ascii="宋体" w:hAnsi="宋体"/>
                <w:sz w:val="18"/>
                <w:szCs w:val="18"/>
              </w:rPr>
              <w:t>0.004</w:t>
            </w:r>
            <w:r>
              <w:rPr>
                <w:rFonts w:hint="eastAsia"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sz w:val="18"/>
                <w:szCs w:val="18"/>
              </w:rPr>
              <w:t>0.0250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＞0.0250</w:t>
            </w:r>
            <w:r>
              <w:rPr>
                <w:rFonts w:ascii="宋体" w:hAnsi="宋体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sz w:val="18"/>
                <w:szCs w:val="18"/>
              </w:rPr>
              <w:t>0.0400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90～135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＞0.0400</w:t>
            </w:r>
            <w:r>
              <w:rPr>
                <w:rFonts w:ascii="宋体" w:hAnsi="宋体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sz w:val="18"/>
                <w:szCs w:val="18"/>
              </w:rPr>
              <w:t>0.0900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90～135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＞0.0900</w:t>
            </w:r>
            <w:r>
              <w:rPr>
                <w:rFonts w:ascii="宋体" w:hAnsi="宋体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sz w:val="18"/>
                <w:szCs w:val="18"/>
              </w:rPr>
              <w:t>0.1400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90～135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＞0.1400</w:t>
            </w:r>
            <w:r>
              <w:rPr>
                <w:rFonts w:ascii="宋体" w:hAnsi="宋体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sz w:val="18"/>
                <w:szCs w:val="18"/>
              </w:rPr>
              <w:t>0.2000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90～135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1" w:type="pct"/>
            <w:vMerge w:val="restar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H14、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H24</w:t>
            </w:r>
          </w:p>
        </w:tc>
        <w:tc>
          <w:tcPr>
            <w:tcW w:w="1082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0.004</w:t>
            </w:r>
            <w:r>
              <w:rPr>
                <w:rFonts w:hint="eastAsia"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sz w:val="18"/>
                <w:szCs w:val="18"/>
              </w:rPr>
              <w:t>0.0250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＞0.0250</w:t>
            </w:r>
            <w:r>
              <w:rPr>
                <w:rFonts w:ascii="宋体" w:hAnsi="宋体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sz w:val="18"/>
                <w:szCs w:val="18"/>
              </w:rPr>
              <w:t>0.0400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110～160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＞0.0400</w:t>
            </w:r>
            <w:r>
              <w:rPr>
                <w:rFonts w:ascii="宋体" w:hAnsi="宋体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sz w:val="18"/>
                <w:szCs w:val="18"/>
              </w:rPr>
              <w:t>0.0900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110～160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＞0.0900</w:t>
            </w:r>
            <w:r>
              <w:rPr>
                <w:rFonts w:ascii="宋体" w:hAnsi="宋体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sz w:val="18"/>
                <w:szCs w:val="18"/>
              </w:rPr>
              <w:t>0.1400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110～160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＞0.1400</w:t>
            </w:r>
            <w:r>
              <w:rPr>
                <w:rFonts w:ascii="宋体" w:hAnsi="宋体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sz w:val="18"/>
                <w:szCs w:val="18"/>
              </w:rPr>
              <w:t>0.2000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110～160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1" w:type="pct"/>
            <w:vMerge w:val="restar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H16、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H26</w:t>
            </w:r>
          </w:p>
        </w:tc>
        <w:tc>
          <w:tcPr>
            <w:tcW w:w="1082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0.004</w:t>
            </w:r>
            <w:r>
              <w:rPr>
                <w:rFonts w:hint="eastAsia"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sz w:val="18"/>
                <w:szCs w:val="18"/>
              </w:rPr>
              <w:t>0.0250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＞0.0250</w:t>
            </w:r>
            <w:r>
              <w:rPr>
                <w:rFonts w:ascii="宋体" w:hAnsi="宋体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sz w:val="18"/>
                <w:szCs w:val="18"/>
              </w:rPr>
              <w:t>0.0900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125～180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＞0.0900</w:t>
            </w:r>
            <w:r>
              <w:rPr>
                <w:rFonts w:ascii="宋体" w:hAnsi="宋体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sz w:val="18"/>
                <w:szCs w:val="18"/>
              </w:rPr>
              <w:t>0.2000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125～180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H18</w:t>
            </w:r>
          </w:p>
        </w:tc>
        <w:tc>
          <w:tcPr>
            <w:tcW w:w="1082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＞</w:t>
            </w:r>
            <w:r>
              <w:rPr>
                <w:rFonts w:ascii="宋体" w:hAnsi="宋体"/>
                <w:sz w:val="18"/>
                <w:szCs w:val="18"/>
              </w:rPr>
              <w:t>0.0060～</w:t>
            </w:r>
            <w:r>
              <w:rPr>
                <w:rFonts w:hint="eastAsia" w:ascii="宋体" w:hAnsi="宋体"/>
                <w:sz w:val="18"/>
                <w:szCs w:val="18"/>
              </w:rPr>
              <w:t>0.2000</w:t>
            </w:r>
          </w:p>
        </w:tc>
        <w:tc>
          <w:tcPr>
            <w:tcW w:w="926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≥140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H19</w:t>
            </w:r>
          </w:p>
        </w:tc>
        <w:tc>
          <w:tcPr>
            <w:tcW w:w="1082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＞</w:t>
            </w:r>
            <w:r>
              <w:rPr>
                <w:rFonts w:ascii="宋体" w:hAnsi="宋体"/>
                <w:sz w:val="18"/>
                <w:szCs w:val="18"/>
              </w:rPr>
              <w:t>0.0060～</w:t>
            </w:r>
            <w:r>
              <w:rPr>
                <w:rFonts w:hint="eastAsia" w:ascii="宋体" w:hAnsi="宋体"/>
                <w:sz w:val="18"/>
                <w:szCs w:val="18"/>
              </w:rPr>
              <w:t>0.2000</w:t>
            </w:r>
          </w:p>
        </w:tc>
        <w:tc>
          <w:tcPr>
            <w:tcW w:w="926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≥150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restar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2A11</w:t>
            </w:r>
          </w:p>
        </w:tc>
        <w:tc>
          <w:tcPr>
            <w:tcW w:w="831" w:type="pct"/>
            <w:vMerge w:val="restart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O</w:t>
            </w:r>
          </w:p>
        </w:tc>
        <w:tc>
          <w:tcPr>
            <w:tcW w:w="1082" w:type="pct"/>
            <w:shd w:val="clear" w:color="auto" w:fill="auto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0.030</w:t>
            </w:r>
            <w:r>
              <w:rPr>
                <w:rFonts w:hint="eastAsia" w:ascii="宋体" w:hAnsi="宋体"/>
                <w:sz w:val="18"/>
                <w:szCs w:val="18"/>
              </w:rPr>
              <w:t>0～</w:t>
            </w: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926" w:type="pct"/>
            <w:shd w:val="clear" w:color="auto" w:fill="auto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</w:t>
            </w:r>
            <w:r>
              <w:rPr>
                <w:rFonts w:ascii="宋体" w:hAnsi="宋体"/>
                <w:sz w:val="18"/>
                <w:szCs w:val="18"/>
              </w:rPr>
              <w:t>195</w:t>
            </w:r>
          </w:p>
        </w:tc>
        <w:tc>
          <w:tcPr>
            <w:tcW w:w="571" w:type="pct"/>
            <w:shd w:val="clear" w:color="auto" w:fill="auto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＞</w:t>
            </w: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hint="eastAsia" w:ascii="宋体" w:hAnsi="宋体"/>
                <w:sz w:val="18"/>
                <w:szCs w:val="18"/>
              </w:rPr>
              <w:t>490～</w:t>
            </w:r>
            <w:r>
              <w:rPr>
                <w:rFonts w:ascii="宋体" w:hAnsi="宋体"/>
                <w:sz w:val="18"/>
                <w:szCs w:val="18"/>
              </w:rPr>
              <w:t>0.200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926" w:type="pct"/>
            <w:shd w:val="clear" w:color="auto" w:fill="auto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</w:t>
            </w:r>
            <w:r>
              <w:rPr>
                <w:rFonts w:ascii="宋体" w:hAnsi="宋体"/>
                <w:sz w:val="18"/>
                <w:szCs w:val="18"/>
              </w:rPr>
              <w:t>195</w:t>
            </w:r>
          </w:p>
        </w:tc>
        <w:tc>
          <w:tcPr>
            <w:tcW w:w="571" w:type="pct"/>
            <w:shd w:val="clear" w:color="auto" w:fill="auto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.0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1" w:type="pct"/>
            <w:vMerge w:val="restart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H18</w:t>
            </w:r>
          </w:p>
        </w:tc>
        <w:tc>
          <w:tcPr>
            <w:tcW w:w="1082" w:type="pct"/>
            <w:shd w:val="clear" w:color="auto" w:fill="auto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0.030</w:t>
            </w:r>
            <w:r>
              <w:rPr>
                <w:rFonts w:hint="eastAsia" w:ascii="宋体" w:hAnsi="宋体"/>
                <w:sz w:val="18"/>
                <w:szCs w:val="18"/>
              </w:rPr>
              <w:t>0～</w:t>
            </w: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926" w:type="pct"/>
            <w:shd w:val="clear" w:color="auto" w:fill="auto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</w:t>
            </w:r>
            <w:r>
              <w:rPr>
                <w:rFonts w:ascii="宋体" w:hAnsi="宋体"/>
                <w:sz w:val="18"/>
                <w:szCs w:val="18"/>
              </w:rPr>
              <w:t>205</w:t>
            </w:r>
          </w:p>
        </w:tc>
        <w:tc>
          <w:tcPr>
            <w:tcW w:w="571" w:type="pct"/>
            <w:shd w:val="clear" w:color="auto" w:fill="auto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＞</w:t>
            </w: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hint="eastAsia" w:ascii="宋体" w:hAnsi="宋体"/>
                <w:sz w:val="18"/>
                <w:szCs w:val="18"/>
              </w:rPr>
              <w:t>490～</w:t>
            </w:r>
            <w:r>
              <w:rPr>
                <w:rFonts w:ascii="宋体" w:hAnsi="宋体"/>
                <w:sz w:val="18"/>
                <w:szCs w:val="18"/>
              </w:rPr>
              <w:t>0.200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926" w:type="pct"/>
            <w:shd w:val="clear" w:color="auto" w:fill="auto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</w:t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571" w:type="pct"/>
            <w:shd w:val="clear" w:color="auto" w:fill="auto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restart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2024</w:t>
            </w:r>
          </w:p>
        </w:tc>
        <w:tc>
          <w:tcPr>
            <w:tcW w:w="831" w:type="pct"/>
            <w:vMerge w:val="restart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O</w:t>
            </w:r>
          </w:p>
        </w:tc>
        <w:tc>
          <w:tcPr>
            <w:tcW w:w="1082" w:type="pct"/>
            <w:shd w:val="clear" w:color="auto" w:fill="auto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0.030</w:t>
            </w:r>
            <w:r>
              <w:rPr>
                <w:rFonts w:hint="eastAsia" w:ascii="宋体" w:hAnsi="宋体"/>
                <w:sz w:val="18"/>
                <w:szCs w:val="18"/>
              </w:rPr>
              <w:t>0～</w:t>
            </w: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926" w:type="pct"/>
            <w:shd w:val="clear" w:color="auto" w:fill="auto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</w:t>
            </w:r>
            <w:r>
              <w:rPr>
                <w:rFonts w:ascii="宋体" w:hAnsi="宋体"/>
                <w:sz w:val="18"/>
                <w:szCs w:val="18"/>
              </w:rPr>
              <w:t>195</w:t>
            </w:r>
          </w:p>
        </w:tc>
        <w:tc>
          <w:tcPr>
            <w:tcW w:w="571" w:type="pct"/>
            <w:shd w:val="clear" w:color="auto" w:fill="auto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ind w:firstLine="3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＞</w:t>
            </w: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hint="eastAsia" w:ascii="宋体" w:hAnsi="宋体"/>
                <w:sz w:val="18"/>
                <w:szCs w:val="18"/>
              </w:rPr>
              <w:t>490～</w:t>
            </w:r>
            <w:r>
              <w:rPr>
                <w:rFonts w:ascii="宋体" w:hAnsi="宋体"/>
                <w:sz w:val="18"/>
                <w:szCs w:val="18"/>
              </w:rPr>
              <w:t>0.200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926" w:type="pct"/>
            <w:shd w:val="clear" w:color="auto" w:fill="auto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</w:t>
            </w:r>
            <w:r>
              <w:rPr>
                <w:rFonts w:ascii="宋体" w:hAnsi="宋体"/>
                <w:sz w:val="18"/>
                <w:szCs w:val="18"/>
              </w:rPr>
              <w:t>205</w:t>
            </w:r>
          </w:p>
        </w:tc>
        <w:tc>
          <w:tcPr>
            <w:tcW w:w="571" w:type="pct"/>
            <w:shd w:val="clear" w:color="auto" w:fill="auto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ind w:firstLine="3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1" w:type="pct"/>
            <w:vMerge w:val="restart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H18</w:t>
            </w:r>
          </w:p>
        </w:tc>
        <w:tc>
          <w:tcPr>
            <w:tcW w:w="1082" w:type="pct"/>
            <w:shd w:val="clear" w:color="auto" w:fill="auto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0.030</w:t>
            </w:r>
            <w:r>
              <w:rPr>
                <w:rFonts w:hint="eastAsia" w:ascii="宋体" w:hAnsi="宋体"/>
                <w:sz w:val="18"/>
                <w:szCs w:val="18"/>
              </w:rPr>
              <w:t>0～</w:t>
            </w: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926" w:type="pct"/>
            <w:shd w:val="clear" w:color="auto" w:fill="auto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</w:t>
            </w:r>
            <w:r>
              <w:rPr>
                <w:rFonts w:ascii="宋体" w:hAnsi="宋体"/>
                <w:sz w:val="18"/>
                <w:szCs w:val="18"/>
              </w:rPr>
              <w:t>225</w:t>
            </w:r>
          </w:p>
        </w:tc>
        <w:tc>
          <w:tcPr>
            <w:tcW w:w="571" w:type="pct"/>
            <w:shd w:val="clear" w:color="auto" w:fill="auto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ind w:firstLine="3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＞</w:t>
            </w: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hint="eastAsia" w:ascii="宋体" w:hAnsi="宋体"/>
                <w:sz w:val="18"/>
                <w:szCs w:val="18"/>
              </w:rPr>
              <w:t>490～</w:t>
            </w:r>
            <w:r>
              <w:rPr>
                <w:rFonts w:ascii="宋体" w:hAnsi="宋体"/>
                <w:sz w:val="18"/>
                <w:szCs w:val="18"/>
              </w:rPr>
              <w:t>0.200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926" w:type="pct"/>
            <w:shd w:val="clear" w:color="auto" w:fill="auto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</w:t>
            </w:r>
            <w:r>
              <w:rPr>
                <w:rFonts w:ascii="宋体" w:hAnsi="宋体"/>
                <w:sz w:val="18"/>
                <w:szCs w:val="18"/>
              </w:rPr>
              <w:t>245</w:t>
            </w:r>
          </w:p>
        </w:tc>
        <w:tc>
          <w:tcPr>
            <w:tcW w:w="571" w:type="pct"/>
            <w:shd w:val="clear" w:color="auto" w:fill="auto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restar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831" w:type="pct"/>
            <w:vMerge w:val="restar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O</w:t>
            </w:r>
          </w:p>
        </w:tc>
        <w:tc>
          <w:tcPr>
            <w:tcW w:w="1082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0.0090～0.0120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80～135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＞0.0180～0.2000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80～140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H12</w:t>
            </w:r>
          </w:p>
        </w:tc>
        <w:tc>
          <w:tcPr>
            <w:tcW w:w="1082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sz w:val="18"/>
                <w:szCs w:val="18"/>
              </w:rPr>
              <w:t>1500</w:t>
            </w:r>
            <w:r>
              <w:rPr>
                <w:rFonts w:ascii="宋体" w:hAnsi="宋体"/>
                <w:sz w:val="18"/>
                <w:szCs w:val="18"/>
              </w:rPr>
              <w:t>～0.</w:t>
            </w:r>
            <w:r>
              <w:rPr>
                <w:rFonts w:hint="eastAsia" w:ascii="宋体" w:hAnsi="宋体"/>
                <w:sz w:val="18"/>
                <w:szCs w:val="18"/>
              </w:rPr>
              <w:t>200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t>0～</w:t>
            </w:r>
            <w:r>
              <w:rPr>
                <w:rFonts w:hint="eastAsia" w:ascii="宋体" w:hAnsi="宋体"/>
                <w:sz w:val="18"/>
                <w:szCs w:val="18"/>
              </w:rPr>
              <w:t>160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1" w:type="pct"/>
            <w:vMerge w:val="restar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H22</w:t>
            </w:r>
          </w:p>
        </w:tc>
        <w:tc>
          <w:tcPr>
            <w:tcW w:w="1082" w:type="pct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hint="eastAsia" w:ascii="宋体" w:hAnsi="宋体"/>
                <w:sz w:val="18"/>
                <w:szCs w:val="18"/>
              </w:rPr>
              <w:t>00</w:t>
            </w:r>
            <w:r>
              <w:rPr>
                <w:rFonts w:ascii="宋体" w:hAnsi="宋体"/>
                <w:sz w:val="18"/>
                <w:szCs w:val="18"/>
              </w:rPr>
              <w:t>～0.05</w:t>
            </w:r>
            <w:r>
              <w:rPr>
                <w:rFonts w:hint="eastAsia" w:ascii="宋体" w:hAnsi="宋体"/>
                <w:sz w:val="18"/>
                <w:szCs w:val="18"/>
              </w:rPr>
              <w:t>00</w:t>
            </w:r>
          </w:p>
        </w:tc>
        <w:tc>
          <w:tcPr>
            <w:tcW w:w="926" w:type="pct"/>
            <w:shd w:val="clear" w:color="auto" w:fill="auto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t>0～</w:t>
            </w:r>
            <w:r>
              <w:rPr>
                <w:rFonts w:hint="eastAsia" w:ascii="宋体" w:hAnsi="宋体"/>
                <w:sz w:val="18"/>
                <w:szCs w:val="18"/>
              </w:rPr>
              <w:t>160</w:t>
            </w:r>
          </w:p>
        </w:tc>
        <w:tc>
          <w:tcPr>
            <w:tcW w:w="571" w:type="pct"/>
            <w:shd w:val="clear" w:color="auto" w:fill="auto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＞0.0500～0.2000</w:t>
            </w:r>
          </w:p>
        </w:tc>
        <w:tc>
          <w:tcPr>
            <w:tcW w:w="926" w:type="pct"/>
            <w:shd w:val="clear" w:color="auto" w:fill="auto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t>0～</w:t>
            </w:r>
            <w:r>
              <w:rPr>
                <w:rFonts w:hint="eastAsia" w:ascii="宋体" w:hAnsi="宋体"/>
                <w:sz w:val="18"/>
                <w:szCs w:val="18"/>
              </w:rPr>
              <w:t>160</w:t>
            </w:r>
          </w:p>
        </w:tc>
        <w:tc>
          <w:tcPr>
            <w:tcW w:w="571" w:type="pct"/>
            <w:shd w:val="clear" w:color="auto" w:fill="auto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10.0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</w:tr>
    </w:tbl>
    <w:p>
      <w:pPr>
        <w:pStyle w:val="140"/>
        <w:numPr>
          <w:ilvl w:val="0"/>
          <w:numId w:val="0"/>
        </w:numPr>
        <w:ind w:left="-2"/>
        <w:rPr>
          <w:rFonts w:asciiTheme="minorEastAsia" w:hAnsiTheme="minorEastAsia" w:eastAsiaTheme="minorEastAsia"/>
        </w:rPr>
      </w:pPr>
      <w:r>
        <w:rPr>
          <w:rFonts w:hint="eastAsia" w:hAnsi="黑体"/>
        </w:rPr>
        <w:t xml:space="preserve">表7 </w:t>
      </w:r>
      <w:r>
        <w:rPr>
          <w:rFonts w:hint="eastAsia" w:asciiTheme="minorEastAsia" w:hAnsiTheme="minorEastAsia" w:eastAsiaTheme="minorEastAsia"/>
        </w:rPr>
        <w:t>（续）</w:t>
      </w:r>
    </w:p>
    <w:tbl>
      <w:tblPr>
        <w:tblStyle w:val="50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591"/>
        <w:gridCol w:w="2071"/>
        <w:gridCol w:w="1773"/>
        <w:gridCol w:w="1093"/>
        <w:gridCol w:w="16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</w:trPr>
        <w:tc>
          <w:tcPr>
            <w:tcW w:w="735" w:type="pct"/>
            <w:vMerge w:val="restart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牌号</w:t>
            </w:r>
          </w:p>
        </w:tc>
        <w:tc>
          <w:tcPr>
            <w:tcW w:w="831" w:type="pct"/>
            <w:vMerge w:val="restart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状态</w:t>
            </w:r>
          </w:p>
        </w:tc>
        <w:tc>
          <w:tcPr>
            <w:tcW w:w="1082" w:type="pct"/>
            <w:vMerge w:val="restart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厚度</w:t>
            </w:r>
            <w:r>
              <w:rPr>
                <w:rFonts w:ascii="宋体" w:hAnsi="宋体"/>
                <w:i/>
                <w:sz w:val="18"/>
                <w:szCs w:val="18"/>
              </w:rPr>
              <w:t>T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mm</w:t>
            </w:r>
          </w:p>
        </w:tc>
        <w:tc>
          <w:tcPr>
            <w:tcW w:w="2352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室温拉伸试验结果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</w:trPr>
        <w:tc>
          <w:tcPr>
            <w:tcW w:w="735" w:type="pct"/>
            <w:vMerge w:val="continue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pct"/>
            <w:vMerge w:val="continue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6" w:type="pct"/>
            <w:vMerge w:val="restart"/>
            <w:tcBorders>
              <w:top w:val="single" w:color="auto" w:sz="4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抗拉强度</w:t>
            </w:r>
            <w:r>
              <w:rPr>
                <w:rFonts w:hint="eastAsia" w:ascii="宋体" w:hAnsi="宋体"/>
                <w:i/>
                <w:sz w:val="18"/>
                <w:szCs w:val="18"/>
              </w:rPr>
              <w:t>R</w:t>
            </w:r>
            <w:r>
              <w:rPr>
                <w:rFonts w:hint="eastAsia" w:ascii="宋体" w:hAnsi="宋体"/>
                <w:szCs w:val="21"/>
                <w:vertAlign w:val="subscript"/>
              </w:rPr>
              <w:t>m</w:t>
            </w:r>
          </w:p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MPa</w:t>
            </w:r>
          </w:p>
        </w:tc>
        <w:tc>
          <w:tcPr>
            <w:tcW w:w="1426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断后伸长率</w:t>
            </w:r>
          </w:p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不小于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</w:trPr>
        <w:tc>
          <w:tcPr>
            <w:tcW w:w="735" w:type="pct"/>
            <w:vMerge w:val="continue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pct"/>
            <w:vMerge w:val="continue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6" w:type="pct"/>
            <w:vMerge w:val="continue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i/>
                <w:sz w:val="18"/>
                <w:szCs w:val="18"/>
              </w:rPr>
              <w:t>A</w:t>
            </w:r>
            <w:r>
              <w:rPr>
                <w:rFonts w:hint="eastAsia" w:ascii="宋体" w:hAnsi="宋体"/>
                <w:szCs w:val="21"/>
                <w:vertAlign w:val="subscript"/>
              </w:rPr>
              <w:t>50m</w:t>
            </w:r>
            <w:r>
              <w:rPr>
                <w:rFonts w:hint="eastAsia" w:ascii="宋体" w:hAnsi="宋体"/>
                <w:i/>
                <w:szCs w:val="21"/>
                <w:vertAlign w:val="subscript"/>
              </w:rPr>
              <w:t>m</w:t>
            </w:r>
          </w:p>
        </w:tc>
        <w:tc>
          <w:tcPr>
            <w:tcW w:w="855" w:type="pct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i/>
                <w:sz w:val="18"/>
                <w:szCs w:val="18"/>
              </w:rPr>
              <w:t>A</w:t>
            </w:r>
            <w:r>
              <w:rPr>
                <w:rFonts w:hint="eastAsia" w:ascii="宋体" w:hAnsi="宋体"/>
                <w:szCs w:val="21"/>
                <w:vertAlign w:val="subscript"/>
              </w:rPr>
              <w:t>100mm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restar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H14</w:t>
            </w:r>
          </w:p>
        </w:tc>
        <w:tc>
          <w:tcPr>
            <w:tcW w:w="1082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0.0300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～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0.2000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140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～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190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H24</w:t>
            </w:r>
          </w:p>
        </w:tc>
        <w:tc>
          <w:tcPr>
            <w:tcW w:w="1082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0.0270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～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0.2000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140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～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190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1.0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H16</w:t>
            </w:r>
          </w:p>
        </w:tc>
        <w:tc>
          <w:tcPr>
            <w:tcW w:w="1082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0.1000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～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0.2000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≥170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H26</w:t>
            </w:r>
          </w:p>
        </w:tc>
        <w:tc>
          <w:tcPr>
            <w:tcW w:w="1082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0.1000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～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0.2000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≥170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1.0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H18</w:t>
            </w:r>
          </w:p>
        </w:tc>
        <w:tc>
          <w:tcPr>
            <w:tcW w:w="1082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0.0100～0.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≥190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1.0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H19</w:t>
            </w:r>
          </w:p>
        </w:tc>
        <w:tc>
          <w:tcPr>
            <w:tcW w:w="1082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0.0170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～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0.1500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≥200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3004、3104</w:t>
            </w: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H19</w:t>
            </w:r>
          </w:p>
        </w:tc>
        <w:tc>
          <w:tcPr>
            <w:tcW w:w="1082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0.1200～0.2000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≥280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3005、3105</w:t>
            </w: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H19</w:t>
            </w:r>
          </w:p>
        </w:tc>
        <w:tc>
          <w:tcPr>
            <w:tcW w:w="1082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0.1500～0.2000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≥230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3102</w:t>
            </w: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H18</w:t>
            </w:r>
          </w:p>
        </w:tc>
        <w:tc>
          <w:tcPr>
            <w:tcW w:w="1082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0.0800～0.2000</w:t>
            </w:r>
          </w:p>
        </w:tc>
        <w:tc>
          <w:tcPr>
            <w:tcW w:w="926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≥200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3104</w:t>
            </w: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O</w:t>
            </w:r>
          </w:p>
        </w:tc>
        <w:tc>
          <w:tcPr>
            <w:tcW w:w="1082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0.0300～0.1500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155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～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195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restar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5A02</w:t>
            </w:r>
          </w:p>
        </w:tc>
        <w:tc>
          <w:tcPr>
            <w:tcW w:w="831" w:type="pct"/>
            <w:vMerge w:val="restart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O</w:t>
            </w:r>
          </w:p>
        </w:tc>
        <w:tc>
          <w:tcPr>
            <w:tcW w:w="1082" w:type="pct"/>
            <w:shd w:val="clear" w:color="auto" w:fill="auto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0.03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00～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0.049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926" w:type="pct"/>
            <w:shd w:val="clear" w:color="auto" w:fill="auto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≤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195</w:t>
            </w:r>
          </w:p>
        </w:tc>
        <w:tc>
          <w:tcPr>
            <w:tcW w:w="571" w:type="pct"/>
            <w:shd w:val="clear" w:color="auto" w:fill="auto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0.0500～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.2000</w:t>
            </w:r>
          </w:p>
        </w:tc>
        <w:tc>
          <w:tcPr>
            <w:tcW w:w="926" w:type="pct"/>
            <w:shd w:val="clear" w:color="auto" w:fill="auto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≤195</w:t>
            </w:r>
          </w:p>
        </w:tc>
        <w:tc>
          <w:tcPr>
            <w:tcW w:w="571" w:type="pct"/>
            <w:shd w:val="clear" w:color="auto" w:fill="auto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4.0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H16、H26</w:t>
            </w:r>
          </w:p>
        </w:tc>
        <w:tc>
          <w:tcPr>
            <w:tcW w:w="1082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0.10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00～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0.20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≥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255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H18</w:t>
            </w:r>
          </w:p>
        </w:tc>
        <w:tc>
          <w:tcPr>
            <w:tcW w:w="1082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0.02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00～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0.20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≥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265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5B02</w:t>
            </w: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H18</w:t>
            </w:r>
          </w:p>
        </w:tc>
        <w:tc>
          <w:tcPr>
            <w:tcW w:w="1082" w:type="pct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0.0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300～0.0400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≥250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5005</w:t>
            </w: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O</w:t>
            </w:r>
          </w:p>
        </w:tc>
        <w:tc>
          <w:tcPr>
            <w:tcW w:w="1082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0.1300～0.1600</w:t>
            </w:r>
          </w:p>
        </w:tc>
        <w:tc>
          <w:tcPr>
            <w:tcW w:w="926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00～140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restar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5052</w:t>
            </w: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O</w:t>
            </w:r>
          </w:p>
        </w:tc>
        <w:tc>
          <w:tcPr>
            <w:tcW w:w="1082" w:type="pct"/>
            <w:shd w:val="clear" w:color="auto" w:fill="auto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0.03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00～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0.20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</w:p>
        </w:tc>
        <w:tc>
          <w:tcPr>
            <w:tcW w:w="926" w:type="pct"/>
            <w:shd w:val="clear" w:color="auto" w:fill="auto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175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～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225</w:t>
            </w:r>
          </w:p>
        </w:tc>
        <w:tc>
          <w:tcPr>
            <w:tcW w:w="571" w:type="pct"/>
            <w:shd w:val="clear" w:color="auto" w:fill="auto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H14、H24</w:t>
            </w:r>
          </w:p>
        </w:tc>
        <w:tc>
          <w:tcPr>
            <w:tcW w:w="1082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0.05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00～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0.20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250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～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300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H16、H26</w:t>
            </w:r>
          </w:p>
        </w:tc>
        <w:tc>
          <w:tcPr>
            <w:tcW w:w="1082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0.10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00～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0.20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≥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270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H18</w:t>
            </w:r>
          </w:p>
        </w:tc>
        <w:tc>
          <w:tcPr>
            <w:tcW w:w="1082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0.05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00～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0.20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≥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275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H19</w:t>
            </w:r>
          </w:p>
        </w:tc>
        <w:tc>
          <w:tcPr>
            <w:tcW w:w="1082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＞0.1000～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0.20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≥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5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restar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8006</w:t>
            </w:r>
          </w:p>
        </w:tc>
        <w:tc>
          <w:tcPr>
            <w:tcW w:w="831" w:type="pct"/>
            <w:vMerge w:val="restart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O</w:t>
            </w:r>
          </w:p>
        </w:tc>
        <w:tc>
          <w:tcPr>
            <w:tcW w:w="1082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0～0.00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9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926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80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～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135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＞0.009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～0.0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50</w:t>
            </w:r>
          </w:p>
        </w:tc>
        <w:tc>
          <w:tcPr>
            <w:tcW w:w="926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85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～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140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＞0.0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0～0.0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40</w:t>
            </w:r>
          </w:p>
        </w:tc>
        <w:tc>
          <w:tcPr>
            <w:tcW w:w="926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85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～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140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＞0.0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0～0.0900</w:t>
            </w:r>
          </w:p>
        </w:tc>
        <w:tc>
          <w:tcPr>
            <w:tcW w:w="926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90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～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140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＞0.0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90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0～0.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400</w:t>
            </w:r>
          </w:p>
        </w:tc>
        <w:tc>
          <w:tcPr>
            <w:tcW w:w="926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110～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140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15</w:t>
            </w:r>
          </w:p>
        </w:tc>
        <w:tc>
          <w:tcPr>
            <w:tcW w:w="855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＞0.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140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0～0.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200</w:t>
            </w:r>
          </w:p>
        </w:tc>
        <w:tc>
          <w:tcPr>
            <w:tcW w:w="926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110～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140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20</w:t>
            </w:r>
          </w:p>
        </w:tc>
        <w:tc>
          <w:tcPr>
            <w:tcW w:w="855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vMerge w:val="restart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H22</w:t>
            </w:r>
          </w:p>
        </w:tc>
        <w:tc>
          <w:tcPr>
            <w:tcW w:w="1082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0.0350～0.0900</w:t>
            </w:r>
          </w:p>
        </w:tc>
        <w:tc>
          <w:tcPr>
            <w:tcW w:w="926" w:type="pct"/>
            <w:shd w:val="clear" w:color="auto" w:fill="auto"/>
          </w:tcPr>
          <w:p>
            <w:pPr>
              <w:pStyle w:val="89"/>
              <w:widowControl w:val="0"/>
              <w:spacing w:line="2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120～150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5.0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＞0.0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90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0～0.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400</w:t>
            </w:r>
          </w:p>
        </w:tc>
        <w:tc>
          <w:tcPr>
            <w:tcW w:w="926" w:type="pct"/>
            <w:shd w:val="clear" w:color="auto" w:fill="auto"/>
          </w:tcPr>
          <w:p>
            <w:pPr>
              <w:pStyle w:val="89"/>
              <w:widowControl w:val="0"/>
              <w:spacing w:line="2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120～150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15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＞0.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～0.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926" w:type="pct"/>
            <w:shd w:val="clear" w:color="auto" w:fill="auto"/>
          </w:tcPr>
          <w:p>
            <w:pPr>
              <w:pStyle w:val="89"/>
              <w:widowControl w:val="0"/>
              <w:spacing w:line="2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120～150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20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vMerge w:val="restart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H24</w:t>
            </w:r>
          </w:p>
        </w:tc>
        <w:tc>
          <w:tcPr>
            <w:tcW w:w="1082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0.0350～0.0900</w:t>
            </w:r>
          </w:p>
        </w:tc>
        <w:tc>
          <w:tcPr>
            <w:tcW w:w="926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125～150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5.0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＞0.0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90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0～0.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400</w:t>
            </w:r>
          </w:p>
        </w:tc>
        <w:tc>
          <w:tcPr>
            <w:tcW w:w="926" w:type="pct"/>
            <w:shd w:val="clear" w:color="auto" w:fill="auto"/>
          </w:tcPr>
          <w:p>
            <w:pPr>
              <w:pStyle w:val="89"/>
              <w:widowControl w:val="0"/>
              <w:spacing w:line="2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125～155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15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＞0.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140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0～0.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926" w:type="pct"/>
            <w:shd w:val="clear" w:color="auto" w:fill="auto"/>
          </w:tcPr>
          <w:p>
            <w:pPr>
              <w:pStyle w:val="89"/>
              <w:widowControl w:val="0"/>
              <w:spacing w:line="2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125～155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18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vMerge w:val="restart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H26</w:t>
            </w:r>
          </w:p>
        </w:tc>
        <w:tc>
          <w:tcPr>
            <w:tcW w:w="1082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90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0～0.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400</w:t>
            </w:r>
          </w:p>
        </w:tc>
        <w:tc>
          <w:tcPr>
            <w:tcW w:w="926" w:type="pct"/>
            <w:shd w:val="clear" w:color="auto" w:fill="auto"/>
          </w:tcPr>
          <w:p>
            <w:pPr>
              <w:pStyle w:val="89"/>
              <w:widowControl w:val="0"/>
              <w:spacing w:line="2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18"/>
                <w:szCs w:val="18"/>
              </w:rPr>
              <w:t>130～160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～0.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926" w:type="pct"/>
            <w:shd w:val="clear" w:color="auto" w:fill="auto"/>
          </w:tcPr>
          <w:p>
            <w:pPr>
              <w:pStyle w:val="89"/>
              <w:widowControl w:val="0"/>
              <w:spacing w:line="2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18"/>
                <w:szCs w:val="18"/>
              </w:rPr>
              <w:t>130～160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12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vMerge w:val="restart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H18</w:t>
            </w:r>
          </w:p>
        </w:tc>
        <w:tc>
          <w:tcPr>
            <w:tcW w:w="1082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0.0180～0.0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≥140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＞0.0250～0.0400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≥150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＞0.0400～0.0900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≥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160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＞0.0900～0.2000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≥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160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0.5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8021、8021B</w:t>
            </w:r>
          </w:p>
        </w:tc>
        <w:tc>
          <w:tcPr>
            <w:tcW w:w="831" w:type="pct"/>
            <w:vMerge w:val="restart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O</w:t>
            </w:r>
          </w:p>
        </w:tc>
        <w:tc>
          <w:tcPr>
            <w:tcW w:w="1082" w:type="pct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0.00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～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0.0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06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60～110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＞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0.0060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～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0.0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09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70～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110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＞0.0090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～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0.0250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75～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＞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0.0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25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～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0.0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90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80～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20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restart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8011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8011A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、</w:t>
            </w: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8079、8111</w:t>
            </w:r>
          </w:p>
        </w:tc>
        <w:tc>
          <w:tcPr>
            <w:tcW w:w="831" w:type="pct"/>
            <w:vMerge w:val="restart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O</w:t>
            </w:r>
          </w:p>
        </w:tc>
        <w:tc>
          <w:tcPr>
            <w:tcW w:w="1082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0.0050～0.00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9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50～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100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shd w:val="clear" w:color="auto" w:fill="auto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＞0.0090～0.0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55～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shd w:val="clear" w:color="auto" w:fill="auto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＞0.0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0～0.0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～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110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shd w:val="clear" w:color="auto" w:fill="auto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＞0.0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00～0.0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9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～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＞0.0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90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0～0.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400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～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13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shd w:val="clear" w:color="auto" w:fill="auto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＞0.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140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0～0.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～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</w:tr>
    </w:tbl>
    <w:p>
      <w:pPr>
        <w:pStyle w:val="140"/>
        <w:numPr>
          <w:ilvl w:val="0"/>
          <w:numId w:val="0"/>
        </w:numPr>
        <w:ind w:left="-2"/>
        <w:rPr>
          <w:rFonts w:hAnsi="黑体"/>
          <w:szCs w:val="21"/>
        </w:rPr>
      </w:pPr>
    </w:p>
    <w:p>
      <w:pPr>
        <w:pStyle w:val="140"/>
        <w:numPr>
          <w:ilvl w:val="0"/>
          <w:numId w:val="0"/>
        </w:numPr>
        <w:ind w:left="-2"/>
        <w:rPr>
          <w:rFonts w:asciiTheme="minorEastAsia" w:hAnsiTheme="minorEastAsia" w:eastAsiaTheme="minorEastAsia"/>
          <w:szCs w:val="21"/>
        </w:rPr>
      </w:pPr>
      <w:r>
        <w:rPr>
          <w:rFonts w:hint="eastAsia" w:hAnsi="黑体"/>
          <w:szCs w:val="21"/>
        </w:rPr>
        <w:t>表7</w:t>
      </w:r>
      <w:r>
        <w:rPr>
          <w:rFonts w:hint="eastAsia" w:asciiTheme="minorEastAsia" w:hAnsiTheme="minorEastAsia" w:eastAsiaTheme="minorEastAsia"/>
          <w:szCs w:val="21"/>
        </w:rPr>
        <w:t xml:space="preserve"> （续）</w:t>
      </w:r>
    </w:p>
    <w:tbl>
      <w:tblPr>
        <w:tblStyle w:val="50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591"/>
        <w:gridCol w:w="2071"/>
        <w:gridCol w:w="1773"/>
        <w:gridCol w:w="1093"/>
        <w:gridCol w:w="16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</w:trPr>
        <w:tc>
          <w:tcPr>
            <w:tcW w:w="735" w:type="pct"/>
            <w:vMerge w:val="restart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牌号</w:t>
            </w:r>
          </w:p>
        </w:tc>
        <w:tc>
          <w:tcPr>
            <w:tcW w:w="831" w:type="pct"/>
            <w:vMerge w:val="restart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状态</w:t>
            </w:r>
          </w:p>
        </w:tc>
        <w:tc>
          <w:tcPr>
            <w:tcW w:w="1082" w:type="pct"/>
            <w:vMerge w:val="restart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厚度</w:t>
            </w:r>
            <w:r>
              <w:rPr>
                <w:rFonts w:asciiTheme="minorEastAsia" w:hAnsiTheme="minorEastAsia" w:eastAsiaTheme="minorEastAsia"/>
                <w:i/>
                <w:sz w:val="18"/>
                <w:szCs w:val="18"/>
              </w:rPr>
              <w:t>T</w:t>
            </w: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mm</w:t>
            </w:r>
          </w:p>
        </w:tc>
        <w:tc>
          <w:tcPr>
            <w:tcW w:w="2352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室温拉伸试验结果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</w:trPr>
        <w:tc>
          <w:tcPr>
            <w:tcW w:w="735" w:type="pct"/>
            <w:vMerge w:val="continue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pct"/>
            <w:vMerge w:val="continue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6" w:type="pct"/>
            <w:vMerge w:val="restart"/>
            <w:tcBorders>
              <w:top w:val="single" w:color="auto" w:sz="4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抗拉强度</w:t>
            </w:r>
            <w:r>
              <w:rPr>
                <w:rFonts w:hint="eastAsia" w:ascii="宋体" w:hAnsi="宋体"/>
                <w:i/>
                <w:sz w:val="18"/>
                <w:szCs w:val="18"/>
              </w:rPr>
              <w:t>R</w:t>
            </w:r>
            <w:r>
              <w:rPr>
                <w:rFonts w:hint="eastAsia" w:ascii="宋体" w:hAnsi="宋体"/>
                <w:szCs w:val="21"/>
                <w:vertAlign w:val="subscript"/>
              </w:rPr>
              <w:t>m</w:t>
            </w:r>
          </w:p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MPa</w:t>
            </w:r>
          </w:p>
        </w:tc>
        <w:tc>
          <w:tcPr>
            <w:tcW w:w="1426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断后伸长率</w:t>
            </w:r>
          </w:p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不小于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</w:trPr>
        <w:tc>
          <w:tcPr>
            <w:tcW w:w="735" w:type="pct"/>
            <w:vMerge w:val="continue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pct"/>
            <w:vMerge w:val="continue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6" w:type="pct"/>
            <w:vMerge w:val="continue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i/>
                <w:sz w:val="18"/>
                <w:szCs w:val="18"/>
              </w:rPr>
              <w:t>A</w:t>
            </w:r>
            <w:r>
              <w:rPr>
                <w:rFonts w:hint="eastAsia" w:ascii="宋体" w:hAnsi="宋体"/>
                <w:szCs w:val="21"/>
                <w:vertAlign w:val="subscript"/>
              </w:rPr>
              <w:t>50m</w:t>
            </w:r>
            <w:r>
              <w:rPr>
                <w:rFonts w:hint="eastAsia" w:ascii="宋体" w:hAnsi="宋体"/>
                <w:i/>
                <w:szCs w:val="21"/>
                <w:vertAlign w:val="subscript"/>
              </w:rPr>
              <w:t>m</w:t>
            </w:r>
          </w:p>
        </w:tc>
        <w:tc>
          <w:tcPr>
            <w:tcW w:w="855" w:type="pct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i/>
                <w:sz w:val="18"/>
                <w:szCs w:val="18"/>
              </w:rPr>
              <w:t>A</w:t>
            </w:r>
            <w:r>
              <w:rPr>
                <w:rFonts w:hint="eastAsia" w:ascii="宋体" w:hAnsi="宋体"/>
                <w:szCs w:val="21"/>
                <w:vertAlign w:val="subscript"/>
              </w:rPr>
              <w:t>100mm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</w:trPr>
        <w:tc>
          <w:tcPr>
            <w:tcW w:w="735" w:type="pct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8011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8011A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、</w:t>
            </w: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8079、8111</w:t>
            </w:r>
          </w:p>
        </w:tc>
        <w:tc>
          <w:tcPr>
            <w:tcW w:w="83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H22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0～0.0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90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～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150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</w:trPr>
        <w:tc>
          <w:tcPr>
            <w:tcW w:w="735" w:type="pct"/>
            <w:vMerge w:val="continue"/>
            <w:tcBorders>
              <w:right w:val="single" w:color="000000" w:sz="4" w:space="0"/>
            </w:tcBorders>
            <w:shd w:val="clear" w:color="auto" w:fill="auto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＞0.0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00～0.0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9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90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～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150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</w:trPr>
        <w:tc>
          <w:tcPr>
            <w:tcW w:w="735" w:type="pct"/>
            <w:vMerge w:val="continue"/>
            <w:tcBorders>
              <w:right w:val="single" w:color="000000" w:sz="4" w:space="0"/>
            </w:tcBorders>
            <w:shd w:val="clear" w:color="auto" w:fill="auto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＞0.0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90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0～0.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400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90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～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150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</w:trPr>
        <w:tc>
          <w:tcPr>
            <w:tcW w:w="735" w:type="pct"/>
            <w:vMerge w:val="continue"/>
            <w:tcBorders>
              <w:right w:val="single" w:color="000000" w:sz="4" w:space="0"/>
            </w:tcBorders>
            <w:shd w:val="clear" w:color="auto" w:fill="auto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＞0.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140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0～0.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90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～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150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</w:trPr>
        <w:tc>
          <w:tcPr>
            <w:tcW w:w="735" w:type="pct"/>
            <w:vMerge w:val="continue"/>
            <w:tcBorders>
              <w:right w:val="single" w:color="000000" w:sz="4" w:space="0"/>
            </w:tcBorders>
            <w:shd w:val="clear" w:color="auto" w:fill="auto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H14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0～0.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～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170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H24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0～0.0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～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170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tcBorders>
              <w:right w:val="single" w:color="000000" w:sz="4" w:space="0"/>
            </w:tcBorders>
            <w:shd w:val="clear" w:color="auto" w:fill="auto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＞0.0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00～0.090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～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170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tcBorders>
              <w:right w:val="single" w:color="000000" w:sz="4" w:space="0"/>
            </w:tcBorders>
            <w:shd w:val="clear" w:color="auto" w:fill="auto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6" w:space="0"/>
              <w:left w:val="single" w:color="000000" w:sz="4" w:space="0"/>
            </w:tcBorders>
            <w:shd w:val="clear" w:color="auto" w:fill="auto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tcBorders>
              <w:top w:val="single" w:color="000000" w:sz="6" w:space="0"/>
            </w:tcBorders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＞0.0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90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0～0.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400</w:t>
            </w:r>
          </w:p>
        </w:tc>
        <w:tc>
          <w:tcPr>
            <w:tcW w:w="926" w:type="pct"/>
            <w:tcBorders>
              <w:top w:val="single" w:color="000000" w:sz="6" w:space="0"/>
            </w:tcBorders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～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170</w:t>
            </w:r>
          </w:p>
        </w:tc>
        <w:tc>
          <w:tcPr>
            <w:tcW w:w="571" w:type="pct"/>
            <w:tcBorders>
              <w:top w:val="single" w:color="000000" w:sz="6" w:space="0"/>
            </w:tcBorders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855" w:type="pct"/>
            <w:tcBorders>
              <w:top w:val="single" w:color="000000" w:sz="6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tcBorders>
              <w:right w:val="single" w:color="000000" w:sz="4" w:space="0"/>
            </w:tcBorders>
            <w:shd w:val="clear" w:color="auto" w:fill="auto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tcBorders>
              <w:left w:val="single" w:color="000000" w:sz="4" w:space="0"/>
            </w:tcBorders>
            <w:shd w:val="clear" w:color="auto" w:fill="auto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＞0.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140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0～0.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～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170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</w:t>
            </w:r>
          </w:p>
        </w:tc>
        <w:tc>
          <w:tcPr>
            <w:tcW w:w="855" w:type="pct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tcBorders>
              <w:right w:val="single" w:color="000000" w:sz="4" w:space="0"/>
            </w:tcBorders>
            <w:shd w:val="clear" w:color="auto" w:fill="auto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vMerge w:val="restart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H26</w:t>
            </w:r>
          </w:p>
        </w:tc>
        <w:tc>
          <w:tcPr>
            <w:tcW w:w="1082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0～0.0090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140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～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190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855" w:type="pct"/>
            <w:shd w:val="clear" w:color="auto" w:fill="auto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tcBorders>
              <w:right w:val="single" w:color="000000" w:sz="4" w:space="0"/>
            </w:tcBorders>
            <w:shd w:val="clear" w:color="auto" w:fill="auto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＞0.0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90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0～0.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140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～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190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855" w:type="pct"/>
            <w:shd w:val="clear" w:color="auto" w:fill="auto"/>
          </w:tcPr>
          <w:p>
            <w:pPr>
              <w:pStyle w:val="215"/>
              <w:snapToGrid w:val="0"/>
              <w:spacing w:line="200" w:lineRule="exact"/>
              <w:ind w:left="4"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tcBorders>
              <w:right w:val="single" w:color="000000" w:sz="4" w:space="0"/>
            </w:tcBorders>
            <w:shd w:val="clear" w:color="auto" w:fill="auto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H18</w:t>
            </w:r>
          </w:p>
        </w:tc>
        <w:tc>
          <w:tcPr>
            <w:tcW w:w="1082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0.0100～0.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926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≥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160</w:t>
            </w:r>
          </w:p>
        </w:tc>
        <w:tc>
          <w:tcPr>
            <w:tcW w:w="571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  <w:tc>
          <w:tcPr>
            <w:tcW w:w="855" w:type="pct"/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pct"/>
            <w:vMerge w:val="continue"/>
            <w:tcBorders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1" w:type="pct"/>
            <w:tcBorders>
              <w:left w:val="single" w:color="000000" w:sz="4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H19</w:t>
            </w:r>
          </w:p>
        </w:tc>
        <w:tc>
          <w:tcPr>
            <w:tcW w:w="1082" w:type="pct"/>
            <w:tcBorders>
              <w:bottom w:val="single" w:color="000000" w:sz="12" w:space="0"/>
            </w:tcBorders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0.0200～0.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926" w:type="pct"/>
            <w:tcBorders>
              <w:bottom w:val="single" w:color="000000" w:sz="12" w:space="0"/>
            </w:tcBorders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≥170</w:t>
            </w:r>
          </w:p>
        </w:tc>
        <w:tc>
          <w:tcPr>
            <w:tcW w:w="571" w:type="pct"/>
            <w:tcBorders>
              <w:bottom w:val="single" w:color="000000" w:sz="12" w:space="0"/>
            </w:tcBorders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  <w:tc>
          <w:tcPr>
            <w:tcW w:w="855" w:type="pct"/>
            <w:tcBorders>
              <w:bottom w:val="single" w:color="000000" w:sz="12" w:space="0"/>
            </w:tcBorders>
            <w:shd w:val="clear" w:color="auto" w:fill="auto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－</w:t>
            </w:r>
          </w:p>
        </w:tc>
      </w:tr>
    </w:tbl>
    <w:p/>
    <w:p>
      <w:pPr>
        <w:pStyle w:val="91"/>
        <w:spacing w:before="156" w:beforeLines="50" w:after="156" w:afterLines="50"/>
        <w:ind w:left="2205" w:hanging="2205"/>
      </w:pPr>
      <w:r>
        <w:rPr>
          <w:rFonts w:hint="eastAsia"/>
        </w:rPr>
        <w:t>针孔</w:t>
      </w:r>
    </w:p>
    <w:p>
      <w:pPr>
        <w:pStyle w:val="92"/>
        <w:ind w:left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铝箔的针孔个数、针孔直径应符合表8的规定。</w:t>
      </w:r>
      <w:r>
        <w:rPr>
          <w:rFonts w:hint="eastAsia" w:asciiTheme="minorEastAsia" w:hAnsiTheme="minorEastAsia" w:eastAsiaTheme="minorEastAsia"/>
        </w:rPr>
        <w:t>需要高精级或超高精级时，应在订货单（或合同）中注明，未注明时按普通级供货。</w:t>
      </w:r>
    </w:p>
    <w:p>
      <w:pPr>
        <w:pStyle w:val="140"/>
        <w:tabs>
          <w:tab w:val="left" w:pos="3969"/>
        </w:tabs>
        <w:ind w:left="-2" w:leftChars="-1" w:firstLine="2"/>
        <w:rPr>
          <w:rFonts w:ascii="宋体" w:hAnsi="宋体" w:eastAsia="宋体"/>
          <w:sz w:val="18"/>
          <w:szCs w:val="18"/>
        </w:rPr>
      </w:pPr>
      <w:r>
        <w:rPr>
          <w:rFonts w:hint="eastAsia" w:hAnsi="黑体"/>
        </w:rPr>
        <w:t>针孔</w:t>
      </w:r>
    </w:p>
    <w:tbl>
      <w:tblPr>
        <w:tblStyle w:val="5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971"/>
        <w:gridCol w:w="812"/>
        <w:gridCol w:w="798"/>
        <w:gridCol w:w="882"/>
        <w:gridCol w:w="796"/>
        <w:gridCol w:w="810"/>
        <w:gridCol w:w="1016"/>
        <w:gridCol w:w="823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09" w:type="pct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厚度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mm</w:t>
            </w:r>
          </w:p>
        </w:tc>
        <w:tc>
          <w:tcPr>
            <w:tcW w:w="2648" w:type="pct"/>
            <w:gridSpan w:val="6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针孔</w:t>
            </w:r>
            <w:r>
              <w:rPr>
                <w:rFonts w:hint="eastAsia"/>
                <w:sz w:val="18"/>
                <w:szCs w:val="18"/>
              </w:rPr>
              <w:t>个数，不大于</w:t>
            </w:r>
          </w:p>
        </w:tc>
        <w:tc>
          <w:tcPr>
            <w:tcW w:w="1344" w:type="pct"/>
            <w:gridSpan w:val="3"/>
            <w:vMerge w:val="restart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针孔直径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不大于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09" w:type="pct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8" w:type="pct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任意1</w:t>
            </w:r>
            <w:r>
              <w:rPr>
                <w:rFonts w:ascii="宋体" w:hAnsi="宋体"/>
                <w:sz w:val="18"/>
                <w:szCs w:val="18"/>
              </w:rPr>
              <w:t>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2</w:t>
            </w:r>
            <w:r>
              <w:rPr>
                <w:rFonts w:hint="eastAsia"/>
                <w:sz w:val="18"/>
                <w:szCs w:val="18"/>
              </w:rPr>
              <w:t>内</w:t>
            </w:r>
          </w:p>
        </w:tc>
        <w:tc>
          <w:tcPr>
            <w:tcW w:w="1300" w:type="pct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任意</w:t>
            </w:r>
            <w:r>
              <w:rPr>
                <w:rFonts w:ascii="宋体" w:hAnsi="宋体"/>
                <w:sz w:val="18"/>
                <w:szCs w:val="18"/>
              </w:rPr>
              <w:t>4mm×4mm或1mm×16mm</w:t>
            </w:r>
          </w:p>
          <w:p>
            <w:pPr>
              <w:spacing w:line="240" w:lineRule="exact"/>
              <w:ind w:right="-82" w:rightChars="-3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面积上的针孔个数</w:t>
            </w:r>
          </w:p>
        </w:tc>
        <w:tc>
          <w:tcPr>
            <w:tcW w:w="1344" w:type="pct"/>
            <w:gridSpan w:val="3"/>
            <w:vMerge w:val="continue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09" w:type="pct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超高精级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高精级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ind w:right="-61" w:rightChars="-2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普通级</w:t>
            </w:r>
          </w:p>
        </w:tc>
        <w:tc>
          <w:tcPr>
            <w:tcW w:w="461" w:type="pct"/>
            <w:tcBorders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超高精级</w:t>
            </w:r>
          </w:p>
        </w:tc>
        <w:tc>
          <w:tcPr>
            <w:tcW w:w="416" w:type="pct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高精级</w:t>
            </w:r>
          </w:p>
        </w:tc>
        <w:tc>
          <w:tcPr>
            <w:tcW w:w="423" w:type="pct"/>
            <w:tcBorders>
              <w:left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普通级</w:t>
            </w:r>
          </w:p>
        </w:tc>
        <w:tc>
          <w:tcPr>
            <w:tcW w:w="531" w:type="pct"/>
            <w:tcBorders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超高精级</w:t>
            </w:r>
          </w:p>
        </w:tc>
        <w:tc>
          <w:tcPr>
            <w:tcW w:w="430" w:type="pct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高精级</w:t>
            </w:r>
          </w:p>
        </w:tc>
        <w:tc>
          <w:tcPr>
            <w:tcW w:w="383" w:type="pct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right="-80" w:rightChars="-3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普通级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09" w:type="pct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-525"/>
              </w:tabs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0.0040～＜0.0060</w:t>
            </w:r>
          </w:p>
        </w:tc>
        <w:tc>
          <w:tcPr>
            <w:tcW w:w="1348" w:type="pct"/>
            <w:gridSpan w:val="3"/>
            <w:tcBorders>
              <w:top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供需双方商定</w:t>
            </w:r>
          </w:p>
        </w:tc>
        <w:tc>
          <w:tcPr>
            <w:tcW w:w="461" w:type="pct"/>
            <w:vMerge w:val="restart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416" w:type="pct"/>
            <w:vMerge w:val="restart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7 </w:t>
            </w:r>
          </w:p>
        </w:tc>
        <w:tc>
          <w:tcPr>
            <w:tcW w:w="423" w:type="pct"/>
            <w:vMerge w:val="restart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531" w:type="pct"/>
            <w:vMerge w:val="restart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0.1 </w:t>
            </w:r>
          </w:p>
        </w:tc>
        <w:tc>
          <w:tcPr>
            <w:tcW w:w="430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0.2 </w:t>
            </w:r>
          </w:p>
        </w:tc>
        <w:tc>
          <w:tcPr>
            <w:tcW w:w="383" w:type="pct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09" w:type="pct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-525"/>
              </w:tabs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0.0060</w:t>
            </w:r>
          </w:p>
        </w:tc>
        <w:tc>
          <w:tcPr>
            <w:tcW w:w="507" w:type="pct"/>
            <w:tcBorders>
              <w:top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500</w:t>
            </w:r>
          </w:p>
        </w:tc>
        <w:tc>
          <w:tcPr>
            <w:tcW w:w="424" w:type="pct"/>
            <w:tcBorders>
              <w:top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1000</w:t>
            </w:r>
          </w:p>
        </w:tc>
        <w:tc>
          <w:tcPr>
            <w:tcW w:w="417" w:type="pct"/>
            <w:tcBorders>
              <w:top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1500</w:t>
            </w:r>
          </w:p>
        </w:tc>
        <w:tc>
          <w:tcPr>
            <w:tcW w:w="461" w:type="pct"/>
            <w:vMerge w:val="continue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pct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pct"/>
            <w:vMerge w:val="continue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09" w:type="pct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right="-94" w:rightChars="-4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＞0.0060～0.0065</w:t>
            </w:r>
          </w:p>
        </w:tc>
        <w:tc>
          <w:tcPr>
            <w:tcW w:w="507" w:type="pct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400</w:t>
            </w:r>
          </w:p>
        </w:tc>
        <w:tc>
          <w:tcPr>
            <w:tcW w:w="424" w:type="pct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600</w:t>
            </w:r>
          </w:p>
        </w:tc>
        <w:tc>
          <w:tcPr>
            <w:tcW w:w="417" w:type="pct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</w:p>
        </w:tc>
        <w:tc>
          <w:tcPr>
            <w:tcW w:w="461" w:type="pct"/>
            <w:vMerge w:val="continue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" w:type="pct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3" w:type="pct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1" w:type="pct"/>
            <w:vMerge w:val="continue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09" w:type="pc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right="-80" w:rightChars="-3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＞0.0065～0.0070</w:t>
            </w:r>
          </w:p>
        </w:tc>
        <w:tc>
          <w:tcPr>
            <w:tcW w:w="507" w:type="pct"/>
            <w:tcBorders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150</w:t>
            </w:r>
          </w:p>
        </w:tc>
        <w:tc>
          <w:tcPr>
            <w:tcW w:w="424" w:type="pct"/>
            <w:tcBorders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300</w:t>
            </w:r>
          </w:p>
        </w:tc>
        <w:tc>
          <w:tcPr>
            <w:tcW w:w="417" w:type="pct"/>
            <w:tcBorders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500</w:t>
            </w:r>
          </w:p>
        </w:tc>
        <w:tc>
          <w:tcPr>
            <w:tcW w:w="461" w:type="pct"/>
            <w:vMerge w:val="continue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" w:type="pct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3" w:type="pct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1" w:type="pct"/>
            <w:vMerge w:val="continue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09" w:type="pc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＞0.0070～0.0090</w:t>
            </w:r>
          </w:p>
        </w:tc>
        <w:tc>
          <w:tcPr>
            <w:tcW w:w="507" w:type="pct"/>
            <w:tcBorders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100</w:t>
            </w:r>
          </w:p>
        </w:tc>
        <w:tc>
          <w:tcPr>
            <w:tcW w:w="424" w:type="pct"/>
            <w:tcBorders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150</w:t>
            </w:r>
          </w:p>
        </w:tc>
        <w:tc>
          <w:tcPr>
            <w:tcW w:w="417" w:type="pct"/>
            <w:tcBorders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200</w:t>
            </w:r>
          </w:p>
        </w:tc>
        <w:tc>
          <w:tcPr>
            <w:tcW w:w="461" w:type="pct"/>
            <w:vMerge w:val="continue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" w:type="pct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3" w:type="pct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1" w:type="pct"/>
            <w:vMerge w:val="continue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09" w:type="pc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＞0.0090～0.0120</w:t>
            </w:r>
          </w:p>
        </w:tc>
        <w:tc>
          <w:tcPr>
            <w:tcW w:w="507" w:type="pct"/>
            <w:tcBorders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424" w:type="pct"/>
            <w:tcBorders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50</w:t>
            </w:r>
          </w:p>
        </w:tc>
        <w:tc>
          <w:tcPr>
            <w:tcW w:w="417" w:type="pct"/>
            <w:tcBorders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100</w:t>
            </w:r>
          </w:p>
        </w:tc>
        <w:tc>
          <w:tcPr>
            <w:tcW w:w="461" w:type="pct"/>
            <w:vMerge w:val="continue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" w:type="pct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3" w:type="pct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1" w:type="pct"/>
            <w:vMerge w:val="continue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09" w:type="pc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＞0.0120～0.0180</w:t>
            </w:r>
          </w:p>
        </w:tc>
        <w:tc>
          <w:tcPr>
            <w:tcW w:w="507" w:type="pct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424" w:type="pct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  <w:tc>
          <w:tcPr>
            <w:tcW w:w="417" w:type="pct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50</w:t>
            </w:r>
          </w:p>
        </w:tc>
        <w:tc>
          <w:tcPr>
            <w:tcW w:w="1300" w:type="pct"/>
            <w:gridSpan w:val="3"/>
            <w:vMerge w:val="restart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531" w:type="pct"/>
            <w:vMerge w:val="continue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09" w:type="pc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＞0.0180～0.0200</w:t>
            </w:r>
          </w:p>
        </w:tc>
        <w:tc>
          <w:tcPr>
            <w:tcW w:w="507" w:type="pct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424" w:type="pct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417" w:type="pct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  <w:tc>
          <w:tcPr>
            <w:tcW w:w="1300" w:type="pct"/>
            <w:gridSpan w:val="3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1" w:type="pct"/>
            <w:vMerge w:val="continue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09" w:type="pc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＞0.0200～0.0400</w:t>
            </w:r>
          </w:p>
        </w:tc>
        <w:tc>
          <w:tcPr>
            <w:tcW w:w="507" w:type="pct"/>
            <w:tcBorders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417" w:type="pct"/>
            <w:tcBorders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1300" w:type="pct"/>
            <w:gridSpan w:val="3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1" w:type="pct"/>
            <w:vMerge w:val="continue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09" w:type="pc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＞0.0400</w:t>
            </w:r>
          </w:p>
        </w:tc>
        <w:tc>
          <w:tcPr>
            <w:tcW w:w="507" w:type="pct"/>
            <w:tcBorders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17" w:type="pct"/>
            <w:tcBorders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300" w:type="pct"/>
            <w:gridSpan w:val="3"/>
            <w:tcBorders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531" w:type="pct"/>
            <w:vMerge w:val="continue"/>
            <w:tcBorders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/>
    <w:p>
      <w:pPr>
        <w:pStyle w:val="92"/>
        <w:ind w:left="0"/>
        <w:rPr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需方要求在线检测针孔时，针孔个数、针孔直径由供需双方协商确定，并在订货单（或合同）中注明</w:t>
      </w:r>
      <w:r>
        <w:rPr>
          <w:rFonts w:hint="eastAsia"/>
          <w:szCs w:val="21"/>
        </w:rPr>
        <w:t>。</w:t>
      </w:r>
    </w:p>
    <w:p>
      <w:pPr>
        <w:pStyle w:val="91"/>
        <w:spacing w:before="156" w:beforeLines="50" w:after="156" w:afterLines="50"/>
        <w:ind w:left="2205" w:hanging="2205"/>
      </w:pPr>
      <w:r>
        <w:rPr>
          <w:rFonts w:hint="eastAsia"/>
        </w:rPr>
        <w:t>粘附性</w:t>
      </w:r>
    </w:p>
    <w:p>
      <w:pPr>
        <w:pStyle w:val="92"/>
        <w:ind w:left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退火态</w:t>
      </w:r>
      <w:r>
        <w:rPr>
          <w:rFonts w:ascii="宋体" w:hAnsi="宋体" w:eastAsia="宋体"/>
        </w:rPr>
        <w:t>铝箔</w:t>
      </w:r>
      <w:r>
        <w:rPr>
          <w:rFonts w:hint="eastAsia" w:ascii="宋体" w:hAnsi="宋体" w:eastAsia="宋体"/>
        </w:rPr>
        <w:t>整体的</w:t>
      </w:r>
      <w:r>
        <w:rPr>
          <w:rFonts w:ascii="宋体" w:hAnsi="宋体" w:eastAsia="宋体"/>
        </w:rPr>
        <w:t>开卷性能应良好，展开时不</w:t>
      </w:r>
      <w:r>
        <w:rPr>
          <w:rFonts w:hint="eastAsia" w:ascii="宋体" w:hAnsi="宋体" w:eastAsia="宋体"/>
        </w:rPr>
        <w:t>准</w:t>
      </w:r>
      <w:r>
        <w:rPr>
          <w:rFonts w:ascii="宋体" w:hAnsi="宋体" w:eastAsia="宋体"/>
        </w:rPr>
        <w:t>许粘连</w:t>
      </w:r>
      <w:r>
        <w:rPr>
          <w:rFonts w:hint="eastAsia" w:ascii="宋体" w:hAnsi="宋体" w:eastAsia="宋体"/>
        </w:rPr>
        <w:t>或</w:t>
      </w:r>
      <w:r>
        <w:rPr>
          <w:rFonts w:ascii="宋体" w:hAnsi="宋体" w:eastAsia="宋体"/>
        </w:rPr>
        <w:t>撕裂。铝箔</w:t>
      </w:r>
      <w:bookmarkStart w:id="10" w:name="OLE_LINK110"/>
      <w:bookmarkStart w:id="11" w:name="OLE_LINK109"/>
      <w:r>
        <w:rPr>
          <w:rFonts w:ascii="宋体" w:hAnsi="宋体" w:eastAsia="宋体"/>
        </w:rPr>
        <w:t>借自重自然展开所需的脱落长度</w:t>
      </w:r>
      <w:bookmarkEnd w:id="10"/>
      <w:bookmarkEnd w:id="11"/>
      <w:r>
        <w:rPr>
          <w:rFonts w:ascii="宋体" w:hAnsi="宋体" w:eastAsia="宋体"/>
        </w:rPr>
        <w:t>应</w:t>
      </w:r>
      <w:r>
        <w:rPr>
          <w:rFonts w:hint="eastAsia" w:ascii="宋体" w:hAnsi="宋体" w:eastAsia="宋体"/>
        </w:rPr>
        <w:t>符合表9的规定。</w:t>
      </w:r>
      <w:bookmarkStart w:id="12" w:name="OLE_LINK111"/>
    </w:p>
    <w:bookmarkEnd w:id="12"/>
    <w:p>
      <w:pPr>
        <w:pStyle w:val="140"/>
        <w:tabs>
          <w:tab w:val="left" w:pos="3969"/>
        </w:tabs>
        <w:ind w:left="-2" w:leftChars="-1" w:firstLine="2"/>
        <w:rPr>
          <w:rFonts w:hAnsi="黑体"/>
        </w:rPr>
      </w:pPr>
      <w:r>
        <w:rPr>
          <w:rFonts w:hint="eastAsia" w:hAnsi="黑体"/>
        </w:rPr>
        <w:t>粘附性</w:t>
      </w:r>
    </w:p>
    <w:tbl>
      <w:tblPr>
        <w:tblStyle w:val="50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1"/>
        <w:gridCol w:w="3191"/>
        <w:gridCol w:w="3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pct"/>
            <w:tcBorders>
              <w:bottom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厚度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  <w:tc>
          <w:tcPr>
            <w:tcW w:w="1667" w:type="pct"/>
            <w:tcBorders>
              <w:bottom w:val="single" w:color="000000" w:sz="12" w:space="0"/>
            </w:tcBorders>
            <w:shd w:val="clear" w:color="auto" w:fill="auto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宽度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  <w:tc>
          <w:tcPr>
            <w:tcW w:w="1666" w:type="pct"/>
            <w:tcBorders>
              <w:bottom w:val="single" w:color="000000" w:sz="12" w:space="0"/>
            </w:tcBorders>
            <w:shd w:val="clear" w:color="auto" w:fill="auto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脱落长度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≤0.1000</w:t>
            </w:r>
          </w:p>
        </w:tc>
        <w:tc>
          <w:tcPr>
            <w:tcW w:w="1667" w:type="pct"/>
            <w:shd w:val="clear" w:color="auto" w:fill="auto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1000</w:t>
            </w:r>
            <w:r>
              <w:rPr>
                <w:rFonts w:hint="eastAsia"/>
                <w:sz w:val="18"/>
                <w:szCs w:val="18"/>
              </w:rPr>
              <w:t>.0</w:t>
            </w:r>
          </w:p>
        </w:tc>
        <w:tc>
          <w:tcPr>
            <w:tcW w:w="1666" w:type="pct"/>
            <w:shd w:val="clear" w:color="auto" w:fill="auto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＞1000</w:t>
            </w:r>
            <w:r>
              <w:rPr>
                <w:rFonts w:hint="eastAsia"/>
                <w:sz w:val="18"/>
                <w:szCs w:val="18"/>
              </w:rPr>
              <w:t>.0</w:t>
            </w:r>
          </w:p>
        </w:tc>
        <w:tc>
          <w:tcPr>
            <w:tcW w:w="1666" w:type="pct"/>
            <w:shd w:val="clear" w:color="auto" w:fill="auto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1.5</w:t>
            </w:r>
          </w:p>
        </w:tc>
      </w:tr>
    </w:tbl>
    <w:p>
      <w:pPr>
        <w:pStyle w:val="92"/>
        <w:ind w:left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需方对退火态铝箔局部粘附性有要求时，由供需双方协商确定，并在订货单（或合同）中注明，铝箔局部借自重自然展开所需的脱落长度宜不大于1.5m。</w:t>
      </w:r>
    </w:p>
    <w:p>
      <w:pPr>
        <w:pStyle w:val="91"/>
        <w:spacing w:before="156" w:beforeLines="50" w:after="156" w:afterLines="50"/>
        <w:ind w:left="2205" w:hanging="2205"/>
      </w:pPr>
      <w:r>
        <w:rPr>
          <w:rFonts w:hint="eastAsia"/>
        </w:rPr>
        <w:t>表面润湿张力</w:t>
      </w:r>
    </w:p>
    <w:p>
      <w:pPr>
        <w:pStyle w:val="89"/>
        <w:ind w:firstLine="440"/>
        <w:rPr>
          <w:rFonts w:hAnsi="宋体"/>
          <w:szCs w:val="21"/>
        </w:rPr>
      </w:pPr>
      <w:bookmarkStart w:id="13" w:name="OLE_LINK115"/>
      <w:bookmarkStart w:id="14" w:name="OLE_LINK114"/>
      <w:r>
        <w:rPr>
          <w:rFonts w:hint="eastAsia" w:hAnsi="宋体"/>
          <w:szCs w:val="21"/>
        </w:rPr>
        <w:t>需方对</w:t>
      </w:r>
      <w:r>
        <w:rPr>
          <w:rFonts w:hint="eastAsia" w:hAnsi="宋体"/>
          <w:sz w:val="21"/>
          <w:szCs w:val="21"/>
        </w:rPr>
        <w:t>铝箔的表面润湿张力有要求时，</w:t>
      </w:r>
      <w:r>
        <w:rPr>
          <w:rFonts w:hint="eastAsia"/>
          <w:sz w:val="21"/>
          <w:szCs w:val="21"/>
        </w:rPr>
        <w:t>由供需双方协商确定，并在</w:t>
      </w:r>
      <w:r>
        <w:rPr>
          <w:rFonts w:hint="eastAsia" w:hAnsi="宋体"/>
          <w:sz w:val="21"/>
          <w:szCs w:val="21"/>
        </w:rPr>
        <w:t>订货单（或合同）中注明。</w:t>
      </w:r>
    </w:p>
    <w:bookmarkEnd w:id="13"/>
    <w:bookmarkEnd w:id="14"/>
    <w:p>
      <w:pPr>
        <w:pStyle w:val="91"/>
        <w:spacing w:before="156" w:beforeLines="50" w:after="156" w:afterLines="50"/>
        <w:ind w:left="2205" w:hanging="2205"/>
      </w:pPr>
      <w:r>
        <w:rPr>
          <w:rFonts w:hint="eastAsia"/>
        </w:rPr>
        <w:t>润湿性</w:t>
      </w:r>
    </w:p>
    <w:p>
      <w:pPr>
        <w:pStyle w:val="89"/>
        <w:ind w:firstLine="420"/>
        <w:rPr>
          <w:sz w:val="21"/>
          <w:szCs w:val="21"/>
        </w:rPr>
      </w:pPr>
      <w:r>
        <w:rPr>
          <w:rFonts w:hint="eastAsia" w:ascii="Times New Roman"/>
          <w:sz w:val="21"/>
          <w:szCs w:val="21"/>
        </w:rPr>
        <w:t>需方对</w:t>
      </w:r>
      <w:r>
        <w:rPr>
          <w:rFonts w:ascii="Times New Roman"/>
          <w:sz w:val="21"/>
          <w:szCs w:val="21"/>
        </w:rPr>
        <w:t>O</w:t>
      </w:r>
      <w:r>
        <w:rPr>
          <w:rFonts w:hint="eastAsia"/>
          <w:sz w:val="21"/>
          <w:szCs w:val="21"/>
        </w:rPr>
        <w:t>状态铝箔</w:t>
      </w:r>
      <w:r>
        <w:rPr>
          <w:rFonts w:hint="eastAsia" w:ascii="Times New Roman"/>
          <w:sz w:val="21"/>
          <w:szCs w:val="21"/>
        </w:rPr>
        <w:t>的</w:t>
      </w:r>
      <w:r>
        <w:rPr>
          <w:rFonts w:hint="eastAsia"/>
          <w:sz w:val="21"/>
          <w:szCs w:val="21"/>
        </w:rPr>
        <w:t>表面润湿性</w:t>
      </w:r>
      <w:r>
        <w:rPr>
          <w:rFonts w:hint="eastAsia" w:ascii="Times New Roman"/>
          <w:sz w:val="21"/>
          <w:szCs w:val="21"/>
        </w:rPr>
        <w:t>有要求时，</w:t>
      </w:r>
      <w:r>
        <w:rPr>
          <w:rFonts w:hint="eastAsia"/>
          <w:sz w:val="21"/>
          <w:szCs w:val="21"/>
        </w:rPr>
        <w:t>由供需双方协商确定，并在订货单（或合同）中注明，表面润湿性宜达到B</w:t>
      </w:r>
      <w:r>
        <w:rPr>
          <w:sz w:val="21"/>
          <w:szCs w:val="21"/>
        </w:rPr>
        <w:t>级</w:t>
      </w:r>
      <w:r>
        <w:rPr>
          <w:rFonts w:hint="eastAsia"/>
          <w:sz w:val="21"/>
          <w:szCs w:val="21"/>
        </w:rPr>
        <w:t>或优于B</w:t>
      </w:r>
      <w:r>
        <w:rPr>
          <w:sz w:val="21"/>
          <w:szCs w:val="21"/>
        </w:rPr>
        <w:t>级。</w:t>
      </w:r>
    </w:p>
    <w:p>
      <w:pPr>
        <w:pStyle w:val="91"/>
        <w:spacing w:before="156" w:beforeLines="50" w:after="156" w:afterLines="50"/>
        <w:ind w:left="2205" w:hanging="2205"/>
      </w:pPr>
      <w:r>
        <w:rPr>
          <w:rFonts w:hint="eastAsia"/>
        </w:rPr>
        <w:t>直流电阻</w:t>
      </w:r>
    </w:p>
    <w:p>
      <w:pPr>
        <w:pStyle w:val="89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需方对铝箔的直流电阻有要求时，</w:t>
      </w:r>
      <w:bookmarkStart w:id="15" w:name="OLE_LINK47"/>
      <w:bookmarkStart w:id="16" w:name="OLE_LINK46"/>
      <w:r>
        <w:rPr>
          <w:rFonts w:hint="eastAsia"/>
          <w:sz w:val="21"/>
          <w:szCs w:val="21"/>
        </w:rPr>
        <w:t>由供需双方协商确定，并在订货单（或合同）中注明</w:t>
      </w:r>
      <w:bookmarkEnd w:id="15"/>
      <w:bookmarkEnd w:id="16"/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t>1145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1235</w:t>
      </w:r>
      <w:r>
        <w:rPr>
          <w:rFonts w:hint="eastAsia"/>
          <w:sz w:val="21"/>
          <w:szCs w:val="21"/>
        </w:rPr>
        <w:t>牌号铝箔的直流电阻参见附录A。</w:t>
      </w:r>
    </w:p>
    <w:p>
      <w:pPr>
        <w:pStyle w:val="91"/>
        <w:spacing w:before="156" w:beforeLines="50" w:after="156" w:afterLines="50"/>
        <w:ind w:left="2205" w:hanging="2205"/>
      </w:pPr>
      <w:r>
        <w:rPr>
          <w:rFonts w:hint="eastAsia"/>
        </w:rPr>
        <w:t>热封强度</w:t>
      </w:r>
    </w:p>
    <w:p>
      <w:pPr>
        <w:pStyle w:val="89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需方对铝箔的热封强度有要求时，由供需双方协商确定，并在订货单（或合同）中注明。</w:t>
      </w:r>
      <w:bookmarkStart w:id="17" w:name="OLE_LINK141"/>
    </w:p>
    <w:bookmarkEnd w:id="17"/>
    <w:p>
      <w:pPr>
        <w:pStyle w:val="91"/>
        <w:spacing w:before="156" w:beforeLines="50" w:after="156" w:afterLines="50"/>
        <w:ind w:left="2205" w:hanging="2205"/>
      </w:pPr>
      <w:r>
        <w:rPr>
          <w:rFonts w:hint="eastAsia"/>
        </w:rPr>
        <w:t>破裂强度</w:t>
      </w:r>
    </w:p>
    <w:p>
      <w:pPr>
        <w:pStyle w:val="89"/>
        <w:ind w:firstLine="420"/>
        <w:rPr>
          <w:rFonts w:hAnsi="宋体"/>
          <w:strike/>
          <w:sz w:val="21"/>
          <w:szCs w:val="21"/>
        </w:rPr>
      </w:pPr>
      <w:r>
        <w:rPr>
          <w:rFonts w:hint="eastAsia"/>
          <w:sz w:val="21"/>
          <w:szCs w:val="21"/>
        </w:rPr>
        <w:t>需方对铝箔的破裂强度有要求时，由供需双方协商确定，并</w:t>
      </w:r>
      <w:r>
        <w:rPr>
          <w:rFonts w:hint="eastAsia" w:hAnsi="宋体"/>
          <w:sz w:val="21"/>
          <w:szCs w:val="21"/>
        </w:rPr>
        <w:t>在</w:t>
      </w:r>
      <w:r>
        <w:rPr>
          <w:rFonts w:hint="eastAsia"/>
          <w:sz w:val="21"/>
          <w:szCs w:val="21"/>
        </w:rPr>
        <w:t>订货单（或合同）</w:t>
      </w:r>
      <w:r>
        <w:rPr>
          <w:rFonts w:hint="eastAsia" w:hAnsi="宋体"/>
          <w:sz w:val="21"/>
          <w:szCs w:val="21"/>
        </w:rPr>
        <w:t>中注明。</w:t>
      </w:r>
    </w:p>
    <w:p>
      <w:pPr>
        <w:pStyle w:val="91"/>
        <w:spacing w:before="156" w:beforeLines="50" w:after="156" w:afterLines="50"/>
        <w:ind w:left="2205" w:hanging="2205"/>
      </w:pPr>
      <w:r>
        <w:rPr>
          <w:rFonts w:hint="eastAsia"/>
        </w:rPr>
        <w:t>接头</w:t>
      </w:r>
    </w:p>
    <w:p>
      <w:pPr>
        <w:pStyle w:val="89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铝箔断头应用</w:t>
      </w:r>
      <w:r>
        <w:rPr>
          <w:bCs/>
          <w:sz w:val="21"/>
          <w:szCs w:val="21"/>
        </w:rPr>
        <w:t>超声波焊接仪焊接</w:t>
      </w:r>
      <w:r>
        <w:rPr>
          <w:rFonts w:hint="eastAsia"/>
          <w:bCs/>
          <w:sz w:val="21"/>
          <w:szCs w:val="21"/>
        </w:rPr>
        <w:t>或用耐高温胶带粘接牢固</w:t>
      </w:r>
      <w:r>
        <w:rPr>
          <w:rFonts w:hint="eastAsia"/>
          <w:sz w:val="21"/>
          <w:szCs w:val="21"/>
        </w:rPr>
        <w:t>并保持平整，接头处应作明显标记。每卷铝箔的接头个数、接头间距应符合</w:t>
      </w:r>
      <w:r>
        <w:rPr>
          <w:rFonts w:hAnsi="宋体"/>
          <w:bCs/>
          <w:sz w:val="21"/>
          <w:szCs w:val="21"/>
        </w:rPr>
        <w:t>表</w:t>
      </w:r>
      <w:r>
        <w:rPr>
          <w:rFonts w:hint="eastAsia" w:hAnsi="宋体"/>
          <w:bCs/>
          <w:sz w:val="21"/>
          <w:szCs w:val="21"/>
        </w:rPr>
        <w:t>10</w:t>
      </w:r>
      <w:r>
        <w:rPr>
          <w:rFonts w:hAnsi="宋体"/>
          <w:bCs/>
          <w:sz w:val="21"/>
          <w:szCs w:val="21"/>
        </w:rPr>
        <w:t>的规定</w:t>
      </w:r>
      <w:r>
        <w:rPr>
          <w:rFonts w:hint="eastAsia" w:hAnsi="宋体"/>
          <w:bCs/>
          <w:sz w:val="21"/>
          <w:szCs w:val="21"/>
        </w:rPr>
        <w:t>。</w:t>
      </w:r>
      <w:r>
        <w:rPr>
          <w:rFonts w:hint="eastAsia" w:hAnsi="宋体"/>
          <w:sz w:val="21"/>
          <w:szCs w:val="21"/>
        </w:rPr>
        <w:t>需要高精级时，应在订货单（或合同）中注明，未注明时按普通级供货。</w:t>
      </w:r>
    </w:p>
    <w:p>
      <w:pPr>
        <w:pStyle w:val="140"/>
        <w:tabs>
          <w:tab w:val="left" w:pos="3969"/>
        </w:tabs>
        <w:ind w:left="-2" w:leftChars="-1" w:firstLine="2"/>
        <w:rPr>
          <w:rFonts w:ascii="宋体"/>
          <w:szCs w:val="21"/>
        </w:rPr>
      </w:pPr>
      <w:r>
        <w:rPr>
          <w:rFonts w:hint="eastAsia" w:ascii="宋体"/>
          <w:szCs w:val="21"/>
        </w:rPr>
        <w:t>接头</w:t>
      </w:r>
    </w:p>
    <w:tbl>
      <w:tblPr>
        <w:tblStyle w:val="50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77"/>
        <w:gridCol w:w="1131"/>
        <w:gridCol w:w="1166"/>
        <w:gridCol w:w="1036"/>
        <w:gridCol w:w="1177"/>
        <w:gridCol w:w="980"/>
        <w:gridCol w:w="785"/>
        <w:gridCol w:w="7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646" w:type="pct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卷外径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mm</w:t>
            </w:r>
          </w:p>
        </w:tc>
        <w:tc>
          <w:tcPr>
            <w:tcW w:w="3535" w:type="pct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每卷允许接头个数，不大于</w:t>
            </w:r>
          </w:p>
        </w:tc>
        <w:tc>
          <w:tcPr>
            <w:tcW w:w="819" w:type="pct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接头间距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646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厚度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  <w:r>
              <w:rPr>
                <w:rFonts w:ascii="宋体" w:hAnsi="宋体"/>
                <w:sz w:val="18"/>
                <w:szCs w:val="18"/>
              </w:rPr>
              <w:t>m</w:t>
            </w:r>
          </w:p>
        </w:tc>
        <w:tc>
          <w:tcPr>
            <w:tcW w:w="81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646" w:type="pct"/>
            <w:vMerge w:val="continue"/>
            <w:tcBorders>
              <w:bottom w:val="single" w:color="auto" w:sz="12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97" w:leftChars="-46" w:right="-101" w:rightChars="-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0.0040～0.0055</w:t>
            </w:r>
          </w:p>
        </w:tc>
        <w:tc>
          <w:tcPr>
            <w:tcW w:w="591" w:type="pct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97" w:leftChars="-46" w:right="-101" w:rightChars="-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＞0.0055～0.0090</w:t>
            </w:r>
          </w:p>
        </w:tc>
        <w:tc>
          <w:tcPr>
            <w:tcW w:w="609" w:type="pct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97" w:leftChars="-46" w:right="-101" w:rightChars="-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＞0.0090～0.0120</w:t>
            </w:r>
          </w:p>
        </w:tc>
        <w:tc>
          <w:tcPr>
            <w:tcW w:w="541" w:type="pct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97" w:leftChars="-46" w:right="-101" w:rightChars="-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＞0.0120～0.0200</w:t>
            </w:r>
          </w:p>
        </w:tc>
        <w:tc>
          <w:tcPr>
            <w:tcW w:w="615" w:type="pct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97" w:leftChars="-46" w:right="-101" w:rightChars="-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＞0.0200～0.0400</w:t>
            </w:r>
          </w:p>
        </w:tc>
        <w:tc>
          <w:tcPr>
            <w:tcW w:w="512" w:type="pct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97" w:leftChars="-46" w:right="-101" w:rightChars="-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＞0.0400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97" w:leftChars="-46" w:right="-101" w:rightChars="-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高精级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left="-97" w:leftChars="-46" w:right="-101" w:rightChars="-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普通级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646" w:type="pc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≤</w:t>
            </w:r>
            <w:r>
              <w:rPr>
                <w:rFonts w:hint="eastAsia" w:ascii="宋体" w:hAnsi="宋体"/>
                <w:sz w:val="18"/>
                <w:szCs w:val="18"/>
              </w:rPr>
              <w:t>200</w:t>
            </w:r>
          </w:p>
        </w:tc>
        <w:tc>
          <w:tcPr>
            <w:tcW w:w="667" w:type="pc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91" w:type="pc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09" w:type="pc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15" w:type="pct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512" w:type="pct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10" w:type="pct"/>
            <w:vMerge w:val="restart"/>
            <w:tcBorders>
              <w:top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  <w:tc>
          <w:tcPr>
            <w:tcW w:w="409" w:type="pct"/>
            <w:vMerge w:val="restart"/>
            <w:tcBorders>
              <w:top w:val="single" w:color="auto" w:sz="12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≥1000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646" w:type="pct"/>
            <w:vAlign w:val="center"/>
          </w:tcPr>
          <w:p>
            <w:pPr>
              <w:spacing w:line="240" w:lineRule="exact"/>
              <w:ind w:right="-84" w:rightChars="-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＞200～390</w:t>
            </w:r>
          </w:p>
        </w:tc>
        <w:tc>
          <w:tcPr>
            <w:tcW w:w="667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91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609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41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615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2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0" w:type="pct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pct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646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＞390～450</w:t>
            </w:r>
          </w:p>
        </w:tc>
        <w:tc>
          <w:tcPr>
            <w:tcW w:w="667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591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609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41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615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2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0" w:type="pct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pct"/>
            <w:vMerge w:val="continue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646" w:type="pct"/>
            <w:tcBorders>
              <w:bottom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＞450～650</w:t>
            </w:r>
          </w:p>
        </w:tc>
        <w:tc>
          <w:tcPr>
            <w:tcW w:w="667" w:type="pct"/>
            <w:tcBorders>
              <w:bottom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591" w:type="pct"/>
            <w:tcBorders>
              <w:bottom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609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41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615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12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0" w:type="pct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≥2000</w:t>
            </w:r>
          </w:p>
        </w:tc>
        <w:tc>
          <w:tcPr>
            <w:tcW w:w="409" w:type="pct"/>
            <w:vMerge w:val="restart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≥1000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646" w:type="pct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＞650</w:t>
            </w:r>
          </w:p>
        </w:tc>
        <w:tc>
          <w:tcPr>
            <w:tcW w:w="667" w:type="pct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591" w:type="pct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609" w:type="pct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541" w:type="pct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615" w:type="pct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2" w:type="pct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0" w:type="pct"/>
            <w:vMerge w:val="continue"/>
            <w:tcBorders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" w:type="pct"/>
            <w:vMerge w:val="continue"/>
            <w:tcBorders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rPr>
          <w:szCs w:val="21"/>
        </w:rPr>
      </w:pPr>
    </w:p>
    <w:p>
      <w:pPr>
        <w:pStyle w:val="91"/>
        <w:spacing w:before="156" w:beforeLines="50" w:after="156" w:afterLines="50"/>
        <w:ind w:left="2205" w:hanging="2205"/>
      </w:pPr>
      <w:r>
        <w:rPr>
          <w:rFonts w:hint="eastAsia"/>
        </w:rPr>
        <w:t>管芯</w:t>
      </w:r>
    </w:p>
    <w:p>
      <w:pPr>
        <w:ind w:firstLine="451" w:firstLineChars="215"/>
        <w:rPr>
          <w:szCs w:val="21"/>
        </w:rPr>
      </w:pPr>
      <w:r>
        <w:rPr>
          <w:szCs w:val="21"/>
        </w:rPr>
        <w:t>管芯</w:t>
      </w:r>
      <w:r>
        <w:rPr>
          <w:rFonts w:hint="eastAsia"/>
          <w:szCs w:val="21"/>
        </w:rPr>
        <w:t>材质、长度、长度偏差由供需双方协商确定，并在订货单（或合同）中注明。</w:t>
      </w:r>
      <w:r>
        <w:t>管芯的内</w:t>
      </w:r>
      <w:r>
        <w:rPr>
          <w:rFonts w:hint="eastAsia"/>
        </w:rPr>
        <w:t>、</w:t>
      </w:r>
      <w:r>
        <w:t>外壁应</w:t>
      </w:r>
      <w:r>
        <w:rPr>
          <w:szCs w:val="21"/>
        </w:rPr>
        <w:t>洁</w:t>
      </w:r>
      <w:r>
        <w:t>净、光滑、无污物</w:t>
      </w:r>
      <w:r>
        <w:rPr>
          <w:rFonts w:hint="eastAsia"/>
          <w:szCs w:val="21"/>
        </w:rPr>
        <w:t>。管芯内径及偏差应符合表11的规定。</w:t>
      </w:r>
    </w:p>
    <w:p>
      <w:pPr>
        <w:pStyle w:val="140"/>
        <w:tabs>
          <w:tab w:val="left" w:pos="3969"/>
        </w:tabs>
        <w:ind w:left="-2" w:leftChars="-1" w:firstLine="2"/>
        <w:jc w:val="right"/>
        <w:rPr>
          <w:sz w:val="18"/>
        </w:rPr>
      </w:pPr>
      <w:r>
        <w:rPr>
          <w:rFonts w:hint="eastAsia" w:hAnsi="黑体"/>
        </w:rPr>
        <w:t xml:space="preserve">管芯内径偏差                              </w:t>
      </w:r>
      <w:r>
        <w:rPr>
          <w:rFonts w:hint="eastAsia" w:ascii="宋体" w:hAnsi="宋体" w:eastAsia="宋体"/>
          <w:sz w:val="18"/>
          <w:szCs w:val="18"/>
        </w:rPr>
        <w:t>单位为毫米</w:t>
      </w:r>
    </w:p>
    <w:tbl>
      <w:tblPr>
        <w:tblStyle w:val="50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8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54" w:type="pct"/>
            <w:tcBorders>
              <w:bottom w:val="single" w:color="000000" w:sz="12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管芯内径</w:t>
            </w:r>
          </w:p>
        </w:tc>
        <w:tc>
          <w:tcPr>
            <w:tcW w:w="2546" w:type="pct"/>
            <w:tcBorders>
              <w:bottom w:val="single" w:color="000000" w:sz="12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管芯内径允许</w:t>
            </w:r>
            <w:r>
              <w:rPr>
                <w:rFonts w:ascii="宋体" w:hAnsi="宋体"/>
                <w:sz w:val="18"/>
                <w:szCs w:val="18"/>
              </w:rPr>
              <w:t>偏差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54" w:type="pct"/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75.0、76.2</w:t>
            </w:r>
          </w:p>
        </w:tc>
        <w:tc>
          <w:tcPr>
            <w:tcW w:w="2546" w:type="pct"/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±0.5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54" w:type="pct"/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hint="eastAsia" w:ascii="宋体" w:hAnsi="宋体"/>
                <w:sz w:val="18"/>
                <w:szCs w:val="18"/>
              </w:rPr>
              <w:t>.0、152.4</w:t>
            </w:r>
          </w:p>
        </w:tc>
        <w:tc>
          <w:tcPr>
            <w:tcW w:w="2546" w:type="pct"/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position w:val="-12"/>
                <w:sz w:val="18"/>
                <w:szCs w:val="18"/>
              </w:rPr>
              <w:object>
                <v:shape id="_x0000_i1025" o:spt="75" type="#_x0000_t75" style="height:22.15pt;width:21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1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54" w:type="pct"/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300.0、</w:t>
            </w:r>
            <w:r>
              <w:rPr>
                <w:rFonts w:ascii="宋体" w:hAnsi="宋体"/>
                <w:sz w:val="18"/>
                <w:szCs w:val="18"/>
              </w:rPr>
              <w:t>305.0</w:t>
            </w:r>
            <w:r>
              <w:rPr>
                <w:rFonts w:hint="eastAsia" w:ascii="宋体" w:hAnsi="宋体"/>
                <w:sz w:val="18"/>
                <w:szCs w:val="18"/>
              </w:rPr>
              <w:t>、400.0、406.0</w:t>
            </w:r>
          </w:p>
        </w:tc>
        <w:tc>
          <w:tcPr>
            <w:tcW w:w="2546" w:type="pct"/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±2.0</w:t>
            </w:r>
          </w:p>
        </w:tc>
      </w:tr>
    </w:tbl>
    <w:p>
      <w:pPr>
        <w:pStyle w:val="91"/>
        <w:spacing w:before="156" w:beforeLines="50" w:after="156" w:afterLines="50"/>
        <w:ind w:left="2205" w:hanging="2205"/>
      </w:pPr>
      <w:r>
        <w:rPr>
          <w:rFonts w:hint="eastAsia"/>
        </w:rPr>
        <w:t>外观质量</w:t>
      </w:r>
    </w:p>
    <w:p>
      <w:pPr>
        <w:pStyle w:val="92"/>
        <w:ind w:left="0"/>
        <w:rPr>
          <w:rFonts w:ascii="宋体" w:hAnsi="宋体" w:eastAsia="宋体"/>
        </w:rPr>
      </w:pPr>
      <w:r>
        <w:rPr>
          <w:rFonts w:ascii="宋体" w:hAnsi="宋体" w:eastAsia="宋体"/>
        </w:rPr>
        <w:t>铝箔表面</w:t>
      </w:r>
      <w:r>
        <w:rPr>
          <w:rFonts w:hint="eastAsia" w:ascii="宋体" w:hAnsi="宋体" w:eastAsia="宋体"/>
        </w:rPr>
        <w:t>应</w:t>
      </w:r>
      <w:r>
        <w:rPr>
          <w:rFonts w:ascii="宋体" w:hAnsi="宋体" w:eastAsia="宋体"/>
        </w:rPr>
        <w:t>平整、洁净</w:t>
      </w:r>
      <w:r>
        <w:rPr>
          <w:rFonts w:hint="eastAsia" w:ascii="宋体" w:hAnsi="宋体" w:eastAsia="宋体"/>
        </w:rPr>
        <w:t>。不准许</w:t>
      </w:r>
      <w:r>
        <w:rPr>
          <w:rFonts w:ascii="宋体" w:hAnsi="宋体" w:eastAsia="宋体"/>
        </w:rPr>
        <w:t>有腐蚀</w:t>
      </w:r>
      <w:r>
        <w:rPr>
          <w:rFonts w:hint="eastAsia" w:ascii="宋体" w:hAnsi="宋体" w:eastAsia="宋体"/>
        </w:rPr>
        <w:t>、辊印、擦伤、划伤、暗面亮点、油斑、起皱</w:t>
      </w:r>
      <w:r>
        <w:rPr>
          <w:rFonts w:ascii="宋体" w:hAnsi="宋体" w:eastAsia="宋体"/>
        </w:rPr>
        <w:t>等影响使用的缺陷</w:t>
      </w:r>
      <w:r>
        <w:rPr>
          <w:rFonts w:hint="eastAsia" w:ascii="宋体" w:hAnsi="宋体" w:eastAsia="宋体"/>
        </w:rPr>
        <w:t>, 不准许有严重的起棱、起鼓、亮线、色差、条纹及影响使用的碰伤。</w:t>
      </w:r>
    </w:p>
    <w:p>
      <w:pPr>
        <w:pStyle w:val="92"/>
        <w:ind w:left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铝箔卷端面应整齐，边缘光滑、无毛刺。</w:t>
      </w:r>
    </w:p>
    <w:p>
      <w:pPr>
        <w:pStyle w:val="92"/>
        <w:ind w:left="0"/>
        <w:rPr>
          <w:rFonts w:ascii="宋体" w:hAnsi="宋体" w:eastAsia="宋体"/>
        </w:rPr>
      </w:pPr>
      <w:r>
        <w:rPr>
          <w:rFonts w:ascii="宋体" w:hAnsi="宋体" w:eastAsia="宋体"/>
        </w:rPr>
        <w:t>管芯</w:t>
      </w:r>
      <w:r>
        <w:rPr>
          <w:rFonts w:hint="eastAsia" w:ascii="宋体" w:hAnsi="宋体" w:eastAsia="宋体"/>
        </w:rPr>
        <w:t>长度应不小</w:t>
      </w:r>
      <w:r>
        <w:rPr>
          <w:rFonts w:ascii="宋体" w:hAnsi="宋体" w:eastAsia="宋体"/>
        </w:rPr>
        <w:t>于箔宽</w:t>
      </w:r>
      <w:r>
        <w:rPr>
          <w:rFonts w:hint="eastAsia" w:ascii="宋体" w:hAnsi="宋体" w:eastAsia="宋体"/>
        </w:rPr>
        <w:t>，且任一端不准</w:t>
      </w:r>
      <w:r>
        <w:rPr>
          <w:rFonts w:ascii="宋体" w:hAnsi="宋体" w:eastAsia="宋体"/>
        </w:rPr>
        <w:t>许凹入铝箔卷</w:t>
      </w:r>
      <w:r>
        <w:rPr>
          <w:rFonts w:hint="eastAsia" w:ascii="宋体" w:hAnsi="宋体" w:eastAsia="宋体"/>
        </w:rPr>
        <w:t>。</w:t>
      </w:r>
    </w:p>
    <w:p>
      <w:pPr>
        <w:pStyle w:val="92"/>
        <w:ind w:left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需方要求在线检测表</w:t>
      </w:r>
      <w:r>
        <w:rPr>
          <w:rFonts w:hint="eastAsia" w:asciiTheme="minorEastAsia" w:hAnsiTheme="minorEastAsia" w:eastAsiaTheme="minorEastAsia"/>
        </w:rPr>
        <w:t>面质量时，</w:t>
      </w:r>
      <w:r>
        <w:rPr>
          <w:rFonts w:hint="eastAsia" w:asciiTheme="minorEastAsia" w:hAnsiTheme="minorEastAsia" w:eastAsiaTheme="minorEastAsia"/>
          <w:szCs w:val="21"/>
        </w:rPr>
        <w:t>由供需双方协商确定</w:t>
      </w:r>
      <w:r>
        <w:rPr>
          <w:rFonts w:hint="eastAsia" w:asciiTheme="minorEastAsia" w:hAnsiTheme="minorEastAsia" w:eastAsiaTheme="minorEastAsia"/>
        </w:rPr>
        <w:t>在线检测表面质量的要求</w:t>
      </w:r>
      <w:r>
        <w:rPr>
          <w:rFonts w:hint="eastAsia" w:asciiTheme="minorEastAsia" w:hAnsiTheme="minorEastAsia" w:eastAsiaTheme="minorEastAsia"/>
          <w:szCs w:val="21"/>
        </w:rPr>
        <w:t>，并在订货单（或合同）中注明</w:t>
      </w:r>
      <w:r>
        <w:rPr>
          <w:rFonts w:hint="eastAsia"/>
          <w:szCs w:val="21"/>
        </w:rPr>
        <w:t>。</w:t>
      </w:r>
    </w:p>
    <w:p>
      <w:pPr>
        <w:pStyle w:val="90"/>
        <w:spacing w:before="312" w:beforeLines="100" w:after="312" w:afterLines="100"/>
      </w:pPr>
      <w:r>
        <w:rPr>
          <w:rFonts w:hint="eastAsia"/>
        </w:rPr>
        <w:t>试验方法</w:t>
      </w:r>
    </w:p>
    <w:p>
      <w:pPr>
        <w:pStyle w:val="91"/>
        <w:spacing w:before="156" w:beforeLines="50" w:after="156" w:afterLines="50"/>
        <w:ind w:left="2205" w:hanging="2205"/>
      </w:pPr>
      <w:r>
        <w:rPr>
          <w:rFonts w:hint="eastAsia"/>
        </w:rPr>
        <w:t>化学成分</w:t>
      </w:r>
    </w:p>
    <w:p>
      <w:pPr>
        <w:pStyle w:val="92"/>
        <w:ind w:left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化学成分按GB/T 20975或GB/T 7999规定的方法进行检测，仲裁分析检测应采用GB/T 20975规定的方法进行。</w:t>
      </w:r>
    </w:p>
    <w:p>
      <w:pPr>
        <w:pStyle w:val="92"/>
        <w:ind w:left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分析数值的判定采用修约比较法，数值修约规则按GB/T 8170的有关规定进行，修约数位应与GB/T 3190规定的极限数位一致。</w:t>
      </w:r>
    </w:p>
    <w:p>
      <w:pPr>
        <w:pStyle w:val="91"/>
        <w:spacing w:before="156" w:beforeLines="50" w:after="156" w:afterLines="50"/>
        <w:ind w:left="2205" w:hanging="2205"/>
      </w:pPr>
      <w:r>
        <w:rPr>
          <w:rFonts w:hint="eastAsia"/>
        </w:rPr>
        <w:t>尺寸偏差</w:t>
      </w:r>
    </w:p>
    <w:p>
      <w:pPr>
        <w:pStyle w:val="92"/>
        <w:ind w:left="0"/>
        <w:rPr>
          <w:rFonts w:hAnsi="黑体"/>
        </w:rPr>
      </w:pPr>
      <w:r>
        <w:rPr>
          <w:rFonts w:hint="eastAsia" w:hAnsi="黑体"/>
        </w:rPr>
        <w:t>尺寸修约</w:t>
      </w:r>
    </w:p>
    <w:p>
      <w:pPr>
        <w:pStyle w:val="89"/>
        <w:ind w:firstLine="420"/>
        <w:rPr>
          <w:rFonts w:ascii="黑体" w:eastAsia="黑体"/>
          <w:kern w:val="2"/>
          <w:sz w:val="21"/>
          <w:szCs w:val="21"/>
        </w:rPr>
      </w:pPr>
      <w:r>
        <w:rPr>
          <w:rFonts w:hint="eastAsia" w:hAnsi="宋体"/>
          <w:sz w:val="21"/>
          <w:szCs w:val="21"/>
        </w:rPr>
        <w:t>尺寸测量值不准许修约，极限数值的判定方法应符合GB/T 8170的规定。</w:t>
      </w:r>
    </w:p>
    <w:p>
      <w:pPr>
        <w:pStyle w:val="92"/>
        <w:ind w:left="0"/>
        <w:rPr>
          <w:rFonts w:hAnsi="黑体"/>
        </w:rPr>
      </w:pPr>
      <w:r>
        <w:rPr>
          <w:rFonts w:hint="eastAsia" w:hAnsi="黑体"/>
        </w:rPr>
        <w:t>局部厚度</w:t>
      </w:r>
    </w:p>
    <w:p>
      <w:pPr>
        <w:pStyle w:val="89"/>
        <w:ind w:firstLine="420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铝箔局部厚度采用能保证检测精度的仪器测量。厚度小于0.1000 mm的铝箔厚度</w:t>
      </w:r>
      <w:r>
        <w:rPr>
          <w:rFonts w:hint="eastAsia" w:hAnsi="宋体"/>
          <w:strike/>
          <w:sz w:val="21"/>
          <w:szCs w:val="21"/>
        </w:rPr>
        <w:t>仲裁</w:t>
      </w:r>
      <w:r>
        <w:rPr>
          <w:rFonts w:hint="eastAsia" w:hAnsi="宋体"/>
          <w:sz w:val="21"/>
          <w:szCs w:val="21"/>
        </w:rPr>
        <w:t>测定方法按GB/T 22638.1规定</w:t>
      </w:r>
      <w:r>
        <w:rPr>
          <w:rFonts w:hint="eastAsia" w:hAnsi="宋体"/>
          <w:strike/>
          <w:sz w:val="21"/>
          <w:szCs w:val="21"/>
        </w:rPr>
        <w:t>的重量法</w:t>
      </w:r>
      <w:r>
        <w:rPr>
          <w:rFonts w:hint="eastAsia" w:hAnsi="宋体"/>
          <w:sz w:val="21"/>
          <w:szCs w:val="21"/>
        </w:rPr>
        <w:t>进行，厚度不小于0.1000mm的铝箔厚度</w:t>
      </w:r>
      <w:r>
        <w:rPr>
          <w:rFonts w:hint="eastAsia" w:hAnsi="宋体"/>
          <w:strike/>
          <w:sz w:val="21"/>
          <w:szCs w:val="21"/>
        </w:rPr>
        <w:t>仲裁</w:t>
      </w:r>
      <w:r>
        <w:rPr>
          <w:rFonts w:hint="eastAsia" w:hAnsi="宋体"/>
          <w:sz w:val="21"/>
          <w:szCs w:val="21"/>
        </w:rPr>
        <w:t>测定方法按GB/T 22638.1规定</w:t>
      </w:r>
      <w:r>
        <w:rPr>
          <w:rFonts w:hint="eastAsia" w:hAnsi="宋体"/>
          <w:strike/>
          <w:sz w:val="21"/>
          <w:szCs w:val="21"/>
        </w:rPr>
        <w:t>的数显千分尺法</w:t>
      </w:r>
      <w:r>
        <w:rPr>
          <w:rFonts w:hint="eastAsia" w:hAnsi="宋体"/>
          <w:sz w:val="21"/>
          <w:szCs w:val="21"/>
        </w:rPr>
        <w:t>进行。</w:t>
      </w:r>
    </w:p>
    <w:p>
      <w:pPr>
        <w:pStyle w:val="92"/>
        <w:ind w:left="0"/>
        <w:rPr>
          <w:rFonts w:hAnsi="宋体"/>
        </w:rPr>
      </w:pPr>
      <w:r>
        <w:rPr>
          <w:rFonts w:hint="eastAsia" w:hAnsi="宋体"/>
        </w:rPr>
        <w:t>平均厚度</w:t>
      </w:r>
    </w:p>
    <w:p>
      <w:pPr>
        <w:pStyle w:val="89"/>
        <w:ind w:firstLine="420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平均厚度按公式(1) 计算。</w:t>
      </w:r>
    </w:p>
    <w:p>
      <w:pPr>
        <w:snapToGrid w:val="0"/>
        <w:jc w:val="right"/>
        <w:rPr>
          <w:rFonts w:ascii="宋体" w:hAnsi="宋体"/>
          <w:bCs/>
          <w:szCs w:val="20"/>
        </w:rPr>
      </w:pPr>
      <w:bookmarkStart w:id="18" w:name="OLE_LINK159"/>
      <w:bookmarkStart w:id="19" w:name="OLE_LINK160"/>
      <w:r>
        <w:rPr>
          <w:rFonts w:hint="eastAsia" w:ascii="宋体" w:hAnsi="宋体"/>
          <w:bCs/>
          <w:i/>
          <w:szCs w:val="20"/>
        </w:rPr>
        <w:t>E</w:t>
      </w:r>
      <w:r>
        <w:rPr>
          <w:rFonts w:hint="eastAsia" w:ascii="宋体" w:hAnsi="宋体"/>
          <w:bCs/>
          <w:szCs w:val="20"/>
          <w:vertAlign w:val="subscript"/>
        </w:rPr>
        <w:t>m</w:t>
      </w:r>
      <w:r>
        <w:rPr>
          <w:rFonts w:hint="eastAsia" w:ascii="宋体" w:hAnsi="宋体"/>
          <w:bCs/>
          <w:szCs w:val="20"/>
        </w:rPr>
        <w:t>＝</w:t>
      </w:r>
      <w:r>
        <w:rPr>
          <w:rFonts w:ascii="宋体" w:hAnsi="宋体"/>
          <w:bCs/>
          <w:position w:val="-24"/>
          <w:szCs w:val="20"/>
        </w:rPr>
        <w:object>
          <v:shape id="_x0000_i1026" o:spt="75" type="#_x0000_t75" style="height:36pt;width:49.9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21">
            <o:LockedField>false</o:LockedField>
          </o:OLEObject>
        </w:object>
      </w:r>
      <w:r>
        <w:rPr>
          <w:rFonts w:hint="eastAsia"/>
          <w:spacing w:val="-2"/>
        </w:rPr>
        <w:t>……………………………………………(1)</w:t>
      </w:r>
    </w:p>
    <w:p>
      <w:pPr>
        <w:snapToGrid w:val="0"/>
        <w:ind w:firstLine="420" w:firstLineChars="200"/>
        <w:rPr>
          <w:rFonts w:ascii="宋体" w:hAnsi="宋体"/>
          <w:bCs/>
          <w:szCs w:val="20"/>
        </w:rPr>
      </w:pPr>
      <w:r>
        <w:rPr>
          <w:rFonts w:hint="eastAsia" w:ascii="宋体" w:hAnsi="宋体"/>
          <w:bCs/>
          <w:szCs w:val="20"/>
        </w:rPr>
        <w:t>式中：</w:t>
      </w:r>
    </w:p>
    <w:p>
      <w:pPr>
        <w:snapToGrid w:val="0"/>
        <w:ind w:firstLine="359" w:firstLineChars="171"/>
        <w:rPr>
          <w:rFonts w:ascii="宋体" w:hAnsi="宋体"/>
          <w:bCs/>
          <w:szCs w:val="20"/>
        </w:rPr>
      </w:pPr>
      <w:r>
        <w:rPr>
          <w:rFonts w:hint="eastAsia" w:ascii="宋体" w:hAnsi="宋体"/>
          <w:bCs/>
          <w:i/>
          <w:szCs w:val="20"/>
        </w:rPr>
        <w:t>E</w:t>
      </w:r>
      <w:r>
        <w:rPr>
          <w:rFonts w:hint="eastAsia" w:ascii="宋体" w:hAnsi="宋体"/>
          <w:bCs/>
          <w:szCs w:val="20"/>
          <w:vertAlign w:val="subscript"/>
        </w:rPr>
        <w:t>m</w:t>
      </w:r>
      <w:r>
        <w:rPr>
          <w:rFonts w:hint="eastAsia" w:ascii="宋体" w:hAnsi="宋体"/>
          <w:bCs/>
          <w:i/>
          <w:szCs w:val="20"/>
        </w:rPr>
        <w:t>——</w:t>
      </w:r>
      <w:r>
        <w:rPr>
          <w:rFonts w:hint="eastAsia" w:ascii="宋体" w:hAnsi="宋体"/>
          <w:bCs/>
          <w:szCs w:val="20"/>
        </w:rPr>
        <w:t>铝箔的平均厚度，单位为毫米（mm）；</w:t>
      </w:r>
    </w:p>
    <w:p>
      <w:pPr>
        <w:snapToGrid w:val="0"/>
        <w:ind w:firstLine="359" w:firstLineChars="171"/>
        <w:rPr>
          <w:rFonts w:ascii="宋体" w:hAnsi="宋体"/>
          <w:bCs/>
          <w:szCs w:val="20"/>
        </w:rPr>
      </w:pPr>
      <w:r>
        <w:rPr>
          <w:rFonts w:hint="eastAsia" w:ascii="宋体" w:hAnsi="宋体"/>
          <w:bCs/>
          <w:i/>
          <w:szCs w:val="20"/>
        </w:rPr>
        <w:t>P——</w:t>
      </w:r>
      <w:r>
        <w:rPr>
          <w:rFonts w:hint="eastAsia" w:ascii="宋体" w:hAnsi="宋体"/>
          <w:bCs/>
          <w:szCs w:val="20"/>
        </w:rPr>
        <w:t>铝箔卷的净重，单位为千克(kg)；</w:t>
      </w:r>
    </w:p>
    <w:p>
      <w:pPr>
        <w:snapToGrid w:val="0"/>
        <w:ind w:firstLine="359" w:firstLineChars="171"/>
        <w:rPr>
          <w:rFonts w:ascii="宋体" w:hAnsi="宋体"/>
          <w:bCs/>
          <w:i/>
          <w:szCs w:val="20"/>
        </w:rPr>
      </w:pPr>
      <w:r>
        <w:rPr>
          <w:rFonts w:hint="eastAsia" w:ascii="宋体" w:hAnsi="宋体"/>
          <w:bCs/>
          <w:i/>
          <w:szCs w:val="20"/>
        </w:rPr>
        <w:t>L——</w:t>
      </w:r>
      <w:r>
        <w:rPr>
          <w:rFonts w:hint="eastAsia" w:ascii="宋体" w:hAnsi="宋体"/>
          <w:bCs/>
          <w:szCs w:val="20"/>
        </w:rPr>
        <w:t>铝箔长度, 单位为毫米（mm）；</w:t>
      </w:r>
    </w:p>
    <w:p>
      <w:pPr>
        <w:snapToGrid w:val="0"/>
        <w:ind w:firstLine="359" w:firstLineChars="171"/>
        <w:rPr>
          <w:rFonts w:ascii="宋体" w:hAnsi="宋体"/>
          <w:bCs/>
          <w:szCs w:val="20"/>
        </w:rPr>
      </w:pPr>
      <w:r>
        <w:rPr>
          <w:rFonts w:hint="eastAsia" w:ascii="宋体" w:hAnsi="宋体"/>
          <w:bCs/>
          <w:i/>
          <w:szCs w:val="20"/>
        </w:rPr>
        <w:t>W——</w:t>
      </w:r>
      <w:r>
        <w:rPr>
          <w:rFonts w:hint="eastAsia" w:ascii="宋体" w:hAnsi="宋体"/>
          <w:bCs/>
          <w:szCs w:val="20"/>
        </w:rPr>
        <w:t>铝箔宽度，单位为毫米（mm）；</w:t>
      </w:r>
    </w:p>
    <w:p>
      <w:pPr>
        <w:snapToGrid w:val="0"/>
        <w:ind w:firstLine="359" w:firstLineChars="171"/>
        <w:rPr>
          <w:rFonts w:ascii="宋体" w:hAnsi="宋体"/>
          <w:bCs/>
          <w:szCs w:val="20"/>
        </w:rPr>
      </w:pPr>
      <w:r>
        <w:rPr>
          <w:rFonts w:hint="eastAsia" w:ascii="宋体" w:hAnsi="宋体"/>
          <w:bCs/>
          <w:i/>
          <w:szCs w:val="20"/>
        </w:rPr>
        <w:t>D——</w:t>
      </w:r>
      <w:r>
        <w:rPr>
          <w:rFonts w:hint="eastAsia" w:ascii="宋体" w:hAnsi="宋体"/>
          <w:bCs/>
          <w:szCs w:val="20"/>
        </w:rPr>
        <w:t>铝箔密度(按</w:t>
      </w:r>
      <w:r>
        <w:rPr>
          <w:rFonts w:ascii="宋体" w:hAnsi="宋体"/>
          <w:bCs/>
          <w:szCs w:val="20"/>
        </w:rPr>
        <w:t>GB/T 22638.1</w:t>
      </w:r>
      <w:r>
        <w:rPr>
          <w:rFonts w:hint="eastAsia" w:ascii="宋体" w:hAnsi="宋体"/>
          <w:bCs/>
          <w:szCs w:val="20"/>
        </w:rPr>
        <w:t>计算，常用牌号的密度值见附录B)，单位为克每立方厘米(g/cm</w:t>
      </w:r>
      <w:r>
        <w:rPr>
          <w:rFonts w:hint="eastAsia" w:ascii="宋体" w:hAnsi="宋体"/>
          <w:bCs/>
          <w:szCs w:val="20"/>
          <w:vertAlign w:val="superscript"/>
        </w:rPr>
        <w:t>3</w:t>
      </w:r>
      <w:r>
        <w:rPr>
          <w:rFonts w:hint="eastAsia" w:ascii="宋体" w:hAnsi="宋体"/>
          <w:bCs/>
          <w:szCs w:val="20"/>
        </w:rPr>
        <w:t>)。</w:t>
      </w:r>
    </w:p>
    <w:p>
      <w:pPr>
        <w:pStyle w:val="89"/>
        <w:ind w:firstLine="440"/>
        <w:rPr>
          <w:rFonts w:hAnsi="宋体"/>
        </w:rPr>
      </w:pPr>
    </w:p>
    <w:bookmarkEnd w:id="18"/>
    <w:bookmarkEnd w:id="19"/>
    <w:p>
      <w:pPr>
        <w:pStyle w:val="92"/>
        <w:ind w:left="0"/>
        <w:rPr>
          <w:rFonts w:hAnsi="宋体"/>
        </w:rPr>
      </w:pPr>
      <w:r>
        <w:rPr>
          <w:rFonts w:hint="eastAsia" w:hAnsi="宋体"/>
        </w:rPr>
        <w:t>其他尺寸</w:t>
      </w:r>
    </w:p>
    <w:p>
      <w:pPr>
        <w:pStyle w:val="89"/>
        <w:ind w:firstLine="420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铝箔的其他尺寸采用</w:t>
      </w:r>
      <w:r>
        <w:rPr>
          <w:rFonts w:hint="eastAsia" w:hAnsi="宋体"/>
          <w:bCs/>
          <w:sz w:val="21"/>
          <w:szCs w:val="21"/>
        </w:rPr>
        <w:t>能保证相应精度</w:t>
      </w:r>
      <w:r>
        <w:rPr>
          <w:rFonts w:hint="eastAsia" w:hAnsi="宋体"/>
          <w:sz w:val="21"/>
          <w:szCs w:val="21"/>
        </w:rPr>
        <w:t>的工具或仪器测量。</w:t>
      </w:r>
    </w:p>
    <w:p>
      <w:pPr>
        <w:pStyle w:val="91"/>
        <w:spacing w:before="156" w:beforeLines="50" w:after="156" w:afterLines="50"/>
        <w:ind w:left="2205" w:hanging="2205"/>
      </w:pPr>
      <w:r>
        <w:rPr>
          <w:rFonts w:hint="eastAsia"/>
        </w:rPr>
        <w:t>室温拉伸力学性能</w:t>
      </w:r>
    </w:p>
    <w:p>
      <w:pPr>
        <w:pStyle w:val="92"/>
        <w:numPr>
          <w:ilvl w:val="0"/>
          <w:numId w:val="0"/>
        </w:numPr>
        <w:ind w:left="735" w:leftChars="200" w:hanging="315" w:hangingChars="1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铝箔的室温拉伸力学性能试验按GB/T 16865规定的方法进行。</w:t>
      </w:r>
    </w:p>
    <w:p>
      <w:pPr>
        <w:pStyle w:val="91"/>
        <w:spacing w:before="156" w:beforeLines="50" w:after="156" w:afterLines="50"/>
        <w:ind w:left="2205" w:hanging="2205"/>
      </w:pPr>
      <w:r>
        <w:rPr>
          <w:rFonts w:hint="eastAsia"/>
        </w:rPr>
        <w:t>针孔</w:t>
      </w:r>
    </w:p>
    <w:p>
      <w:pPr>
        <w:pStyle w:val="89"/>
        <w:ind w:firstLine="420"/>
      </w:pPr>
      <w:bookmarkStart w:id="20" w:name="OLE_LINK3"/>
      <w:r>
        <w:rPr>
          <w:rFonts w:hint="eastAsia"/>
          <w:sz w:val="21"/>
          <w:szCs w:val="21"/>
        </w:rPr>
        <w:t>铝箔的针孔按GB/T 22638.2规定的方法进行检测</w:t>
      </w:r>
      <w:r>
        <w:rPr>
          <w:rFonts w:hint="eastAsia"/>
        </w:rPr>
        <w:t>。</w:t>
      </w:r>
      <w:r>
        <w:rPr>
          <w:rFonts w:hint="eastAsia"/>
          <w:sz w:val="21"/>
          <w:szCs w:val="21"/>
        </w:rPr>
        <w:t>在线检测针孔的试验方法由供需双方协商确定，并在订货单（或合同）中注明。</w:t>
      </w:r>
    </w:p>
    <w:bookmarkEnd w:id="20"/>
    <w:p>
      <w:pPr>
        <w:pStyle w:val="91"/>
        <w:spacing w:before="156" w:beforeLines="50" w:after="156" w:afterLines="50"/>
        <w:ind w:left="2205" w:hanging="2205"/>
      </w:pPr>
      <w:r>
        <w:rPr>
          <w:rFonts w:hint="eastAsia"/>
        </w:rPr>
        <w:t>粘附性</w:t>
      </w:r>
    </w:p>
    <w:p>
      <w:pPr>
        <w:pStyle w:val="89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铝箔的粘附性按GB/T 22638.3规定的方法进行检测</w:t>
      </w:r>
      <w:bookmarkStart w:id="21" w:name="OLE_LINK131"/>
      <w:bookmarkStart w:id="22" w:name="OLE_LINK130"/>
      <w:r>
        <w:rPr>
          <w:rFonts w:hint="eastAsia"/>
          <w:sz w:val="21"/>
          <w:szCs w:val="21"/>
        </w:rPr>
        <w:t>，</w:t>
      </w:r>
      <w:bookmarkStart w:id="23" w:name="OLE_LINK128"/>
      <w:bookmarkStart w:id="24" w:name="OLE_LINK129"/>
      <w:r>
        <w:rPr>
          <w:rFonts w:hint="eastAsia"/>
          <w:sz w:val="21"/>
          <w:szCs w:val="21"/>
        </w:rPr>
        <w:t>仲裁检测方法按GB/T 22638.3规定的整体检测法进行。</w:t>
      </w:r>
    </w:p>
    <w:bookmarkEnd w:id="21"/>
    <w:bookmarkEnd w:id="22"/>
    <w:bookmarkEnd w:id="23"/>
    <w:bookmarkEnd w:id="24"/>
    <w:p>
      <w:pPr>
        <w:pStyle w:val="91"/>
        <w:spacing w:before="156" w:beforeLines="50" w:after="156" w:afterLines="50"/>
        <w:ind w:left="2205" w:hanging="2205"/>
      </w:pPr>
      <w:r>
        <w:rPr>
          <w:rFonts w:hint="eastAsia"/>
        </w:rPr>
        <w:t>表面润湿张力</w:t>
      </w:r>
    </w:p>
    <w:p>
      <w:pPr>
        <w:pStyle w:val="89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铝箔的表面润湿张力</w:t>
      </w:r>
      <w:r>
        <w:rPr>
          <w:rFonts w:hint="eastAsia" w:hAnsi="宋体"/>
          <w:sz w:val="21"/>
          <w:szCs w:val="21"/>
        </w:rPr>
        <w:t>按</w:t>
      </w:r>
      <w:bookmarkStart w:id="25" w:name="OLE_LINK122"/>
      <w:bookmarkStart w:id="26" w:name="OLE_LINK123"/>
      <w:r>
        <w:rPr>
          <w:rFonts w:hint="eastAsia" w:hAnsi="宋体"/>
          <w:sz w:val="21"/>
          <w:szCs w:val="21"/>
        </w:rPr>
        <w:t>GB/T 22638.4规定的</w:t>
      </w:r>
      <w:bookmarkEnd w:id="25"/>
      <w:bookmarkEnd w:id="26"/>
      <w:r>
        <w:rPr>
          <w:rFonts w:hint="eastAsia" w:hAnsi="宋体"/>
          <w:sz w:val="21"/>
          <w:szCs w:val="21"/>
        </w:rPr>
        <w:t>方法进行测定</w:t>
      </w:r>
      <w:bookmarkStart w:id="27" w:name="OLE_LINK124"/>
      <w:bookmarkStart w:id="28" w:name="OLE_LINK125"/>
      <w:bookmarkStart w:id="29" w:name="OLE_LINK127"/>
      <w:r>
        <w:rPr>
          <w:rFonts w:hint="eastAsia" w:hAnsi="宋体"/>
          <w:sz w:val="21"/>
          <w:szCs w:val="21"/>
        </w:rPr>
        <w:t>，仲裁测定方法按GB/T 22638.4规定的擦拭法进行</w:t>
      </w:r>
      <w:r>
        <w:rPr>
          <w:rFonts w:hint="eastAsia"/>
          <w:sz w:val="21"/>
          <w:szCs w:val="21"/>
        </w:rPr>
        <w:t>。</w:t>
      </w:r>
    </w:p>
    <w:bookmarkEnd w:id="27"/>
    <w:bookmarkEnd w:id="28"/>
    <w:bookmarkEnd w:id="29"/>
    <w:p>
      <w:pPr>
        <w:pStyle w:val="91"/>
        <w:spacing w:before="156" w:beforeLines="50" w:after="156" w:afterLines="50"/>
        <w:ind w:left="2205" w:hanging="2205"/>
      </w:pPr>
      <w:r>
        <w:rPr>
          <w:rFonts w:hint="eastAsia"/>
        </w:rPr>
        <w:t>润湿性</w:t>
      </w:r>
    </w:p>
    <w:p>
      <w:pPr>
        <w:pStyle w:val="89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铝箔的润湿性按GB/T 22638.5规定的方法进行检测，</w:t>
      </w:r>
      <w:bookmarkStart w:id="30" w:name="OLE_LINK133"/>
      <w:bookmarkStart w:id="31" w:name="OLE_LINK132"/>
      <w:r>
        <w:rPr>
          <w:rFonts w:hint="eastAsia"/>
          <w:sz w:val="21"/>
          <w:szCs w:val="21"/>
        </w:rPr>
        <w:t>仲裁检测方法按GB/T 22638.5规定的擦拭法进行。</w:t>
      </w:r>
    </w:p>
    <w:bookmarkEnd w:id="30"/>
    <w:bookmarkEnd w:id="31"/>
    <w:p>
      <w:pPr>
        <w:pStyle w:val="91"/>
        <w:spacing w:before="156" w:beforeLines="50" w:after="156" w:afterLines="50"/>
        <w:ind w:left="2205" w:hanging="2205"/>
      </w:pPr>
      <w:r>
        <w:rPr>
          <w:rFonts w:hint="eastAsia"/>
        </w:rPr>
        <w:t>直流电阻</w:t>
      </w:r>
    </w:p>
    <w:p>
      <w:pPr>
        <w:snapToGrid w:val="0"/>
        <w:ind w:firstLine="420" w:firstLineChars="200"/>
        <w:rPr>
          <w:rFonts w:ascii="宋体" w:hAnsi="宋体"/>
          <w:bCs/>
          <w:szCs w:val="20"/>
        </w:rPr>
      </w:pPr>
      <w:r>
        <w:rPr>
          <w:rFonts w:hint="eastAsia" w:ascii="宋体" w:hAnsi="宋体"/>
          <w:bCs/>
          <w:szCs w:val="20"/>
        </w:rPr>
        <w:t xml:space="preserve">铝箔的直流电阻按GB/T 22638.6规定的方法进行测定。铝箔的直流电阻可由供方采用规定厚度（一般为0.25mm～0.36mm）的坯料（试样表面应洁净、无油痕）检测直流电阻作为铝箔的试验结果。 </w:t>
      </w:r>
    </w:p>
    <w:p>
      <w:pPr>
        <w:pStyle w:val="91"/>
        <w:spacing w:before="156" w:beforeLines="50" w:after="156" w:afterLines="50"/>
        <w:ind w:left="2205" w:hanging="2205"/>
      </w:pPr>
      <w:r>
        <w:rPr>
          <w:rFonts w:hint="eastAsia"/>
        </w:rPr>
        <w:t>热封强度</w:t>
      </w:r>
    </w:p>
    <w:p>
      <w:pPr>
        <w:pStyle w:val="89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铝箔的热封强度</w:t>
      </w:r>
      <w:r>
        <w:rPr>
          <w:rFonts w:hint="eastAsia" w:hAnsi="宋体"/>
          <w:sz w:val="21"/>
          <w:szCs w:val="21"/>
        </w:rPr>
        <w:t>按GB/T 22638.7规定的方法进行测定</w:t>
      </w:r>
      <w:r>
        <w:rPr>
          <w:rFonts w:hint="eastAsia"/>
          <w:sz w:val="21"/>
          <w:szCs w:val="21"/>
        </w:rPr>
        <w:t>。</w:t>
      </w:r>
    </w:p>
    <w:p>
      <w:pPr>
        <w:pStyle w:val="91"/>
        <w:spacing w:before="156" w:beforeLines="50" w:after="156" w:afterLines="50"/>
        <w:ind w:left="2205" w:hanging="2205"/>
      </w:pPr>
      <w:r>
        <w:rPr>
          <w:rFonts w:hint="eastAsia"/>
        </w:rPr>
        <w:t>破裂强度</w:t>
      </w:r>
    </w:p>
    <w:p>
      <w:pPr>
        <w:snapToGrid w:val="0"/>
        <w:ind w:firstLine="420" w:firstLineChars="200"/>
        <w:rPr>
          <w:rFonts w:ascii="宋体" w:hAnsi="宋体"/>
          <w:bCs/>
          <w:szCs w:val="20"/>
        </w:rPr>
      </w:pPr>
      <w:r>
        <w:rPr>
          <w:rFonts w:hint="eastAsia" w:ascii="宋体" w:hAnsi="宋体"/>
          <w:bCs/>
          <w:szCs w:val="20"/>
        </w:rPr>
        <w:t>铝箔的破裂强度试验方法参照</w:t>
      </w:r>
      <w:r>
        <w:rPr>
          <w:rFonts w:ascii="宋体" w:hAnsi="宋体"/>
          <w:bCs/>
          <w:szCs w:val="20"/>
        </w:rPr>
        <w:t>GB/T</w:t>
      </w:r>
      <w:r>
        <w:rPr>
          <w:rFonts w:hint="eastAsia" w:ascii="宋体" w:hAnsi="宋体"/>
          <w:bCs/>
          <w:szCs w:val="20"/>
        </w:rPr>
        <w:t xml:space="preserve"> </w:t>
      </w:r>
      <w:r>
        <w:rPr>
          <w:rFonts w:ascii="宋体" w:hAnsi="宋体"/>
          <w:bCs/>
          <w:szCs w:val="20"/>
        </w:rPr>
        <w:t>454</w:t>
      </w:r>
      <w:r>
        <w:rPr>
          <w:rFonts w:hint="eastAsia" w:ascii="宋体" w:hAnsi="宋体"/>
          <w:bCs/>
          <w:szCs w:val="20"/>
        </w:rPr>
        <w:t>的规定进行。</w:t>
      </w:r>
    </w:p>
    <w:p>
      <w:pPr>
        <w:pStyle w:val="91"/>
        <w:spacing w:before="156" w:beforeLines="50" w:after="156" w:afterLines="50"/>
        <w:ind w:left="2205" w:hanging="2205"/>
      </w:pPr>
      <w:r>
        <w:rPr>
          <w:rFonts w:hint="eastAsia"/>
        </w:rPr>
        <w:t>接头</w:t>
      </w:r>
    </w:p>
    <w:p>
      <w:pPr>
        <w:snapToGrid w:val="0"/>
        <w:ind w:firstLine="420" w:firstLineChars="200"/>
      </w:pPr>
      <w:r>
        <w:rPr>
          <w:rFonts w:hint="eastAsia" w:ascii="宋体" w:hAnsi="宋体"/>
          <w:bCs/>
          <w:szCs w:val="20"/>
        </w:rPr>
        <w:t>根据接头标记计算每卷铝箔接头数；根据铝箔卷端面相临接头的层间壁厚（借助相应精度的量具测量）换算出接头间距</w:t>
      </w:r>
      <w:r>
        <w:rPr>
          <w:rFonts w:hint="eastAsia"/>
        </w:rPr>
        <w:t>。</w:t>
      </w:r>
    </w:p>
    <w:p>
      <w:pPr>
        <w:pStyle w:val="91"/>
        <w:spacing w:before="156" w:beforeLines="50" w:after="156" w:afterLines="50"/>
        <w:ind w:left="2205" w:hanging="2205"/>
      </w:pPr>
      <w:r>
        <w:rPr>
          <w:rFonts w:hint="eastAsia"/>
        </w:rPr>
        <w:t>管芯</w:t>
      </w:r>
    </w:p>
    <w:p>
      <w:pPr>
        <w:snapToGrid w:val="0"/>
        <w:ind w:firstLine="420" w:firstLineChars="200"/>
        <w:rPr>
          <w:rFonts w:ascii="宋体" w:hAnsi="宋体"/>
          <w:bCs/>
          <w:szCs w:val="20"/>
        </w:rPr>
      </w:pPr>
      <w:bookmarkStart w:id="32" w:name="OLE_LINK139"/>
      <w:bookmarkStart w:id="33" w:name="OLE_LINK140"/>
      <w:r>
        <w:rPr>
          <w:rFonts w:hint="eastAsia" w:ascii="宋体" w:hAnsi="宋体"/>
          <w:bCs/>
          <w:szCs w:val="20"/>
        </w:rPr>
        <w:t>管芯尺寸偏差用能保证相应精度的量具测量，管芯材质由供方保证，其他项目目视检查</w:t>
      </w:r>
      <w:r>
        <w:rPr>
          <w:rFonts w:hint="eastAsia"/>
        </w:rPr>
        <w:t>。</w:t>
      </w:r>
    </w:p>
    <w:bookmarkEnd w:id="32"/>
    <w:bookmarkEnd w:id="33"/>
    <w:p>
      <w:pPr>
        <w:pStyle w:val="91"/>
        <w:spacing w:before="156" w:beforeLines="50" w:after="156" w:afterLines="50"/>
        <w:ind w:left="2205" w:hanging="2205"/>
      </w:pPr>
      <w:r>
        <w:rPr>
          <w:rFonts w:hint="eastAsia"/>
        </w:rPr>
        <w:t>外观质量</w:t>
      </w:r>
    </w:p>
    <w:p>
      <w:pPr>
        <w:pStyle w:val="89"/>
        <w:ind w:firstLine="420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铝箔的外观质量以目视检查。在线检测表面质量的试验方法由供需双方协商确定，并在订货单（或合同）中注明</w:t>
      </w:r>
      <w:r>
        <w:rPr>
          <w:rFonts w:hint="eastAsia"/>
          <w:sz w:val="21"/>
          <w:szCs w:val="21"/>
        </w:rPr>
        <w:t>。</w:t>
      </w:r>
    </w:p>
    <w:p>
      <w:pPr>
        <w:pStyle w:val="90"/>
        <w:spacing w:before="312" w:beforeLines="100" w:after="312" w:afterLines="100"/>
      </w:pPr>
      <w:r>
        <w:rPr>
          <w:rFonts w:hint="eastAsia"/>
        </w:rPr>
        <w:t>检验规则</w:t>
      </w:r>
    </w:p>
    <w:p>
      <w:pPr>
        <w:pStyle w:val="91"/>
        <w:spacing w:before="156" w:beforeLines="50" w:after="156" w:afterLines="50"/>
        <w:ind w:left="2205" w:hanging="2205"/>
      </w:pPr>
      <w:r>
        <w:rPr>
          <w:rFonts w:hint="eastAsia"/>
        </w:rPr>
        <w:t>检查与验收</w:t>
      </w:r>
    </w:p>
    <w:p>
      <w:pPr>
        <w:pStyle w:val="92"/>
        <w:ind w:left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产品应由供方进行检验，保证产品质量符合本标准及订货单（或合同）的规定，并填写质量证明书。</w:t>
      </w:r>
    </w:p>
    <w:p>
      <w:pPr>
        <w:pStyle w:val="92"/>
        <w:ind w:left="0"/>
      </w:pPr>
      <w:r>
        <w:rPr>
          <w:rFonts w:hint="eastAsia" w:ascii="宋体" w:hAnsi="宋体" w:eastAsia="宋体"/>
        </w:rPr>
        <w:t>需方应对收到的产品按本标准的规定进行检验。检验结果与本标准及订货单（或合同）的规定不符时，应以书面形式向供方提出，由供需双方协商解决。属于外观质量及尺寸偏差的异议，应在收到产品之日起一个月内提出，属于其他性能的异议，应在收到产品之日起三个月内提出。如需仲裁，可委托供需双方认可的单位进行，并在需方共同取样。</w:t>
      </w:r>
    </w:p>
    <w:p>
      <w:pPr>
        <w:pStyle w:val="91"/>
        <w:spacing w:before="156" w:beforeLines="50" w:after="156" w:afterLines="50"/>
        <w:ind w:left="2205" w:hanging="2205"/>
      </w:pPr>
      <w:r>
        <w:rPr>
          <w:rFonts w:hint="eastAsia"/>
        </w:rPr>
        <w:t>组批</w:t>
      </w:r>
    </w:p>
    <w:p>
      <w:pPr>
        <w:pStyle w:val="89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产品应成批提交验收，每批应由同一牌号、状态、尺寸规格的产品组成，批重不限。</w:t>
      </w:r>
    </w:p>
    <w:p>
      <w:pPr>
        <w:pStyle w:val="91"/>
        <w:spacing w:before="156" w:beforeLines="50" w:after="156" w:afterLines="50"/>
        <w:ind w:left="2205" w:hanging="2205"/>
      </w:pPr>
      <w:r>
        <w:rPr>
          <w:rFonts w:hint="eastAsia"/>
        </w:rPr>
        <w:t>计重</w:t>
      </w:r>
    </w:p>
    <w:p>
      <w:pPr>
        <w:pStyle w:val="89"/>
        <w:ind w:firstLine="420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产品</w:t>
      </w:r>
      <w:r>
        <w:rPr>
          <w:rFonts w:hint="eastAsia"/>
          <w:sz w:val="21"/>
          <w:szCs w:val="21"/>
        </w:rPr>
        <w:t>应检斤计重（除非供需双方另有约定）。</w:t>
      </w:r>
    </w:p>
    <w:p>
      <w:pPr>
        <w:pStyle w:val="91"/>
        <w:spacing w:before="156" w:beforeLines="50" w:after="156" w:afterLines="50"/>
        <w:ind w:left="2205" w:hanging="2205"/>
      </w:pPr>
      <w:r>
        <w:rPr>
          <w:rFonts w:hint="eastAsia"/>
        </w:rPr>
        <w:t>检验项目及工艺保证项目</w:t>
      </w:r>
    </w:p>
    <w:p>
      <w:pPr>
        <w:pStyle w:val="92"/>
        <w:numPr>
          <w:ilvl w:val="0"/>
          <w:numId w:val="0"/>
        </w:num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出厂检验项目、定期检验项目和工艺保证项目应符合表12的规定。供方每年至少应进行一次定期检验。</w:t>
      </w:r>
    </w:p>
    <w:p>
      <w:pPr>
        <w:pStyle w:val="140"/>
        <w:tabs>
          <w:tab w:val="left" w:pos="3969"/>
        </w:tabs>
        <w:ind w:left="-2" w:leftChars="-1" w:firstLine="2"/>
        <w:rPr>
          <w:rFonts w:ascii="宋体"/>
          <w:szCs w:val="21"/>
        </w:rPr>
      </w:pPr>
      <w:r>
        <w:rPr>
          <w:rFonts w:hint="eastAsia" w:ascii="宋体"/>
          <w:szCs w:val="21"/>
        </w:rPr>
        <w:t>检验项目及工艺保证项目</w:t>
      </w:r>
    </w:p>
    <w:tbl>
      <w:tblPr>
        <w:tblStyle w:val="50"/>
        <w:tblW w:w="4953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2563"/>
        <w:gridCol w:w="1703"/>
        <w:gridCol w:w="1703"/>
        <w:gridCol w:w="16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tblHeader/>
        </w:trPr>
        <w:tc>
          <w:tcPr>
            <w:tcW w:w="2282" w:type="pct"/>
            <w:gridSpan w:val="2"/>
            <w:tcBorders>
              <w:bottom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89"/>
              <w:widowControl w:val="0"/>
              <w:adjustRightInd w:val="0"/>
              <w:snapToGrid w:val="0"/>
              <w:ind w:firstLine="0" w:firstLineChars="0"/>
              <w:jc w:val="center"/>
              <w:rPr>
                <w:rFonts w:hAnsi="宋体"/>
                <w:sz w:val="18"/>
                <w:szCs w:val="18"/>
                <w:lang w:bidi="mn-Mong-CN"/>
              </w:rPr>
            </w:pPr>
            <w:r>
              <w:rPr>
                <w:rFonts w:hint="eastAsia" w:hAnsi="宋体"/>
                <w:sz w:val="18"/>
                <w:szCs w:val="18"/>
                <w:lang w:bidi="mn-Mong-CN"/>
              </w:rPr>
              <w:t>检验项目</w:t>
            </w:r>
          </w:p>
        </w:tc>
        <w:tc>
          <w:tcPr>
            <w:tcW w:w="907" w:type="pct"/>
            <w:tcBorders>
              <w:bottom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89"/>
              <w:widowControl w:val="0"/>
              <w:adjustRightInd w:val="0"/>
              <w:snapToGrid w:val="0"/>
              <w:ind w:firstLine="0" w:firstLineChars="0"/>
              <w:jc w:val="center"/>
              <w:rPr>
                <w:rFonts w:hAnsi="宋体"/>
                <w:sz w:val="18"/>
                <w:szCs w:val="18"/>
                <w:lang w:bidi="mn-Mong-CN"/>
              </w:rPr>
            </w:pPr>
            <w:r>
              <w:rPr>
                <w:rFonts w:hint="eastAsia" w:hAnsi="宋体"/>
                <w:sz w:val="18"/>
                <w:szCs w:val="18"/>
              </w:rPr>
              <w:t>出厂检验</w:t>
            </w:r>
          </w:p>
        </w:tc>
        <w:tc>
          <w:tcPr>
            <w:tcW w:w="907" w:type="pct"/>
            <w:tcBorders>
              <w:bottom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89"/>
              <w:widowControl w:val="0"/>
              <w:adjustRightInd w:val="0"/>
              <w:snapToGrid w:val="0"/>
              <w:ind w:firstLine="0" w:firstLineChars="0"/>
              <w:jc w:val="center"/>
              <w:rPr>
                <w:rFonts w:hAnsi="宋体"/>
                <w:sz w:val="18"/>
                <w:szCs w:val="18"/>
                <w:lang w:bidi="mn-Mong-CN"/>
              </w:rPr>
            </w:pPr>
            <w:r>
              <w:rPr>
                <w:rFonts w:hint="eastAsia" w:hAnsi="宋体"/>
                <w:sz w:val="18"/>
                <w:szCs w:val="18"/>
              </w:rPr>
              <w:t>定期检验</w:t>
            </w:r>
          </w:p>
        </w:tc>
        <w:tc>
          <w:tcPr>
            <w:tcW w:w="904" w:type="pct"/>
            <w:tcBorders>
              <w:bottom w:val="single" w:color="auto" w:sz="12" w:space="0"/>
            </w:tcBorders>
            <w:vAlign w:val="center"/>
          </w:tcPr>
          <w:p>
            <w:pPr>
              <w:pStyle w:val="89"/>
              <w:widowControl w:val="0"/>
              <w:adjustRightInd w:val="0"/>
              <w:snapToGrid w:val="0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工艺保证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917" w:type="pct"/>
            <w:vMerge w:val="restart"/>
            <w:tcBorders>
              <w:top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89"/>
              <w:widowControl w:val="0"/>
              <w:adjustRightInd w:val="0"/>
              <w:snapToGrid w:val="0"/>
              <w:ind w:firstLine="0" w:firstLineChars="0"/>
              <w:jc w:val="center"/>
              <w:rPr>
                <w:rFonts w:hAnsi="宋体"/>
                <w:sz w:val="18"/>
                <w:szCs w:val="18"/>
                <w:lang w:bidi="mn-Mong-CN"/>
              </w:rPr>
            </w:pPr>
            <w:r>
              <w:rPr>
                <w:rFonts w:hint="eastAsia" w:hAnsi="宋体"/>
                <w:sz w:val="18"/>
                <w:szCs w:val="18"/>
                <w:lang w:bidi="mn-Mong-CN"/>
              </w:rPr>
              <w:t>化学成分</w:t>
            </w:r>
          </w:p>
        </w:tc>
        <w:tc>
          <w:tcPr>
            <w:tcW w:w="1365" w:type="pct"/>
            <w:tcBorders>
              <w:top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89"/>
              <w:widowControl w:val="0"/>
              <w:adjustRightInd w:val="0"/>
              <w:snapToGrid w:val="0"/>
              <w:ind w:firstLine="0" w:firstLineChars="0"/>
              <w:jc w:val="center"/>
              <w:rPr>
                <w:rFonts w:hAnsi="宋体"/>
                <w:sz w:val="18"/>
                <w:szCs w:val="18"/>
                <w:lang w:bidi="mn-Mong-CN"/>
              </w:rPr>
            </w:pPr>
            <w:r>
              <w:rPr>
                <w:rFonts w:hint="eastAsia" w:hAnsi="宋体"/>
                <w:sz w:val="18"/>
                <w:szCs w:val="18"/>
              </w:rPr>
              <w:t>Pb、Cd、Hg、</w:t>
            </w:r>
            <w:r>
              <w:rPr>
                <w:rFonts w:hAnsi="宋体"/>
                <w:sz w:val="18"/>
                <w:szCs w:val="18"/>
              </w:rPr>
              <w:t>Cr</w:t>
            </w:r>
            <w:r>
              <w:rPr>
                <w:rFonts w:hAnsi="宋体"/>
                <w:sz w:val="18"/>
                <w:szCs w:val="18"/>
                <w:vertAlign w:val="superscript"/>
              </w:rPr>
              <w:t>6＋</w:t>
            </w:r>
          </w:p>
        </w:tc>
        <w:tc>
          <w:tcPr>
            <w:tcW w:w="907" w:type="pct"/>
            <w:tcBorders>
              <w:top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89"/>
              <w:widowControl w:val="0"/>
              <w:adjustRightInd w:val="0"/>
              <w:snapToGrid w:val="0"/>
              <w:ind w:firstLine="0" w:firstLineChars="0"/>
              <w:jc w:val="center"/>
              <w:rPr>
                <w:rFonts w:hAnsi="宋体"/>
                <w:sz w:val="18"/>
                <w:szCs w:val="18"/>
                <w:lang w:bidi="mn-Mong-CN"/>
              </w:rPr>
            </w:pPr>
            <w:r>
              <w:rPr>
                <w:rFonts w:hint="eastAsia" w:hAnsi="宋体"/>
                <w:sz w:val="18"/>
                <w:szCs w:val="18"/>
              </w:rPr>
              <w:t>-</w:t>
            </w:r>
          </w:p>
        </w:tc>
        <w:tc>
          <w:tcPr>
            <w:tcW w:w="907" w:type="pct"/>
            <w:tcBorders>
              <w:top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  <w:lang w:bidi="mn-Mong-CN"/>
              </w:rPr>
              <w:t>√</w:t>
            </w:r>
          </w:p>
        </w:tc>
        <w:tc>
          <w:tcPr>
            <w:tcW w:w="904" w:type="pc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  <w:lang w:bidi="mn-Mong-CN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917" w:type="pct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89"/>
              <w:widowControl w:val="0"/>
              <w:adjustRightInd w:val="0"/>
              <w:snapToGrid w:val="0"/>
              <w:ind w:firstLine="0" w:firstLineChars="0"/>
              <w:jc w:val="center"/>
              <w:rPr>
                <w:rFonts w:hAnsi="宋体"/>
                <w:sz w:val="18"/>
                <w:szCs w:val="18"/>
                <w:lang w:bidi="mn-Mong-CN"/>
              </w:rPr>
            </w:pPr>
          </w:p>
        </w:tc>
        <w:tc>
          <w:tcPr>
            <w:tcW w:w="136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89"/>
              <w:widowControl w:val="0"/>
              <w:adjustRightInd w:val="0"/>
              <w:snapToGrid w:val="0"/>
              <w:ind w:firstLine="0" w:firstLineChars="0"/>
              <w:jc w:val="center"/>
              <w:rPr>
                <w:rFonts w:hAnsi="宋体"/>
                <w:sz w:val="18"/>
                <w:szCs w:val="18"/>
                <w:lang w:bidi="mn-Mong-CN"/>
              </w:rPr>
            </w:pPr>
            <w:r>
              <w:rPr>
                <w:rFonts w:hint="eastAsia" w:hAnsi="宋体"/>
                <w:sz w:val="18"/>
                <w:szCs w:val="18"/>
                <w:lang w:bidi="mn-Mong-CN"/>
              </w:rPr>
              <w:t>其他元素</w:t>
            </w:r>
          </w:p>
        </w:tc>
        <w:tc>
          <w:tcPr>
            <w:tcW w:w="90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89"/>
              <w:widowControl w:val="0"/>
              <w:adjustRightInd w:val="0"/>
              <w:snapToGrid w:val="0"/>
              <w:ind w:firstLine="0" w:firstLineChars="0"/>
              <w:jc w:val="center"/>
              <w:rPr>
                <w:rFonts w:hAnsi="宋体"/>
                <w:sz w:val="18"/>
                <w:szCs w:val="18"/>
                <w:lang w:bidi="mn-Mong-CN"/>
              </w:rPr>
            </w:pPr>
            <w:r>
              <w:rPr>
                <w:rFonts w:hint="eastAsia" w:hAnsi="宋体"/>
                <w:sz w:val="18"/>
                <w:szCs w:val="18"/>
                <w:lang w:bidi="mn-Mong-CN"/>
              </w:rPr>
              <w:t>√</w:t>
            </w:r>
          </w:p>
        </w:tc>
        <w:tc>
          <w:tcPr>
            <w:tcW w:w="90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  <w:tc>
          <w:tcPr>
            <w:tcW w:w="904" w:type="pc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91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89"/>
              <w:widowControl w:val="0"/>
              <w:adjustRightInd w:val="0"/>
              <w:snapToGrid w:val="0"/>
              <w:ind w:firstLine="0" w:firstLineChars="0"/>
              <w:jc w:val="center"/>
              <w:rPr>
                <w:rFonts w:hAnsi="宋体"/>
                <w:sz w:val="18"/>
                <w:szCs w:val="18"/>
                <w:lang w:bidi="mn-Mong-CN"/>
              </w:rPr>
            </w:pPr>
            <w:r>
              <w:rPr>
                <w:rFonts w:hint="eastAsia" w:hAnsi="宋体"/>
                <w:sz w:val="18"/>
                <w:szCs w:val="18"/>
                <w:lang w:bidi="mn-Mong-CN"/>
              </w:rPr>
              <w:t>尺寸偏差</w:t>
            </w:r>
          </w:p>
        </w:tc>
        <w:tc>
          <w:tcPr>
            <w:tcW w:w="1365" w:type="pct"/>
            <w:shd w:val="clear" w:color="auto" w:fill="auto"/>
            <w:vAlign w:val="center"/>
          </w:tcPr>
          <w:p>
            <w:pPr>
              <w:pStyle w:val="89"/>
              <w:widowControl w:val="0"/>
              <w:adjustRightInd w:val="0"/>
              <w:snapToGrid w:val="0"/>
              <w:ind w:firstLine="0" w:firstLineChars="0"/>
              <w:jc w:val="center"/>
              <w:rPr>
                <w:rFonts w:hAnsi="宋体"/>
                <w:sz w:val="18"/>
                <w:szCs w:val="18"/>
                <w:lang w:bidi="mn-Mong-CN"/>
              </w:rPr>
            </w:pPr>
            <w:r>
              <w:rPr>
                <w:rFonts w:hint="eastAsia" w:hAnsi="宋体"/>
                <w:sz w:val="18"/>
                <w:szCs w:val="18"/>
                <w:lang w:bidi="mn-Mong-CN"/>
              </w:rPr>
              <w:t>平均厚度</w:t>
            </w:r>
          </w:p>
        </w:tc>
        <w:tc>
          <w:tcPr>
            <w:tcW w:w="90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89"/>
              <w:widowControl w:val="0"/>
              <w:adjustRightInd w:val="0"/>
              <w:snapToGrid w:val="0"/>
              <w:ind w:firstLine="0" w:firstLineChars="0"/>
              <w:jc w:val="center"/>
              <w:rPr>
                <w:rFonts w:hAnsi="宋体"/>
                <w:sz w:val="18"/>
                <w:szCs w:val="18"/>
                <w:lang w:bidi="mn-Mong-CN"/>
              </w:rPr>
            </w:pPr>
            <w:r>
              <w:rPr>
                <w:rFonts w:hint="eastAsia" w:hAnsi="宋体"/>
                <w:sz w:val="18"/>
                <w:szCs w:val="18"/>
                <w:lang w:bidi="mn-Mong-CN"/>
              </w:rPr>
              <w:t>－</w:t>
            </w:r>
            <w:r>
              <w:rPr>
                <w:rFonts w:hint="eastAsia" w:ascii="Verdana" w:hAnsi="Verdana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07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  <w:tc>
          <w:tcPr>
            <w:tcW w:w="904" w:type="pct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917" w:type="pct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89"/>
              <w:widowControl w:val="0"/>
              <w:adjustRightInd w:val="0"/>
              <w:snapToGrid w:val="0"/>
              <w:ind w:firstLine="0" w:firstLineChars="0"/>
              <w:jc w:val="center"/>
              <w:rPr>
                <w:rFonts w:hAnsi="宋体"/>
                <w:sz w:val="18"/>
                <w:szCs w:val="18"/>
                <w:lang w:bidi="mn-Mong-CN"/>
              </w:rPr>
            </w:pPr>
          </w:p>
        </w:tc>
        <w:tc>
          <w:tcPr>
            <w:tcW w:w="1365" w:type="pct"/>
            <w:shd w:val="clear" w:color="auto" w:fill="auto"/>
            <w:vAlign w:val="center"/>
          </w:tcPr>
          <w:p>
            <w:pPr>
              <w:pStyle w:val="89"/>
              <w:widowControl w:val="0"/>
              <w:adjustRightInd w:val="0"/>
              <w:snapToGrid w:val="0"/>
              <w:ind w:firstLine="0" w:firstLineChars="0"/>
              <w:jc w:val="center"/>
              <w:rPr>
                <w:rFonts w:hAnsi="宋体"/>
                <w:sz w:val="18"/>
                <w:szCs w:val="18"/>
                <w:lang w:bidi="mn-Mong-CN"/>
              </w:rPr>
            </w:pPr>
            <w:r>
              <w:rPr>
                <w:rFonts w:hAnsi="宋体"/>
                <w:sz w:val="18"/>
                <w:szCs w:val="18"/>
                <w:lang w:bidi="mn-Mong-CN"/>
              </w:rPr>
              <w:t>其余尺寸偏差</w:t>
            </w:r>
          </w:p>
        </w:tc>
        <w:tc>
          <w:tcPr>
            <w:tcW w:w="90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89"/>
              <w:widowControl w:val="0"/>
              <w:adjustRightInd w:val="0"/>
              <w:snapToGrid w:val="0"/>
              <w:ind w:firstLine="0" w:firstLineChars="0"/>
              <w:jc w:val="center"/>
              <w:rPr>
                <w:rFonts w:hAnsi="宋体"/>
                <w:sz w:val="18"/>
                <w:szCs w:val="18"/>
                <w:lang w:bidi="mn-Mong-CN"/>
              </w:rPr>
            </w:pPr>
            <w:r>
              <w:rPr>
                <w:rFonts w:hint="eastAsia" w:hAnsi="宋体"/>
                <w:sz w:val="18"/>
                <w:szCs w:val="18"/>
                <w:lang w:bidi="mn-Mong-CN"/>
              </w:rPr>
              <w:t>√</w:t>
            </w:r>
          </w:p>
        </w:tc>
        <w:tc>
          <w:tcPr>
            <w:tcW w:w="907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  <w:tc>
          <w:tcPr>
            <w:tcW w:w="904" w:type="pct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2282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89"/>
              <w:widowControl w:val="0"/>
              <w:adjustRightInd w:val="0"/>
              <w:snapToGrid w:val="0"/>
              <w:ind w:firstLine="0" w:firstLineChars="0"/>
              <w:jc w:val="center"/>
              <w:rPr>
                <w:rFonts w:hAnsi="宋体"/>
                <w:sz w:val="18"/>
                <w:szCs w:val="18"/>
                <w:lang w:bidi="mn-Mong-CN"/>
              </w:rPr>
            </w:pPr>
            <w:r>
              <w:rPr>
                <w:rFonts w:hint="eastAsia" w:hAnsi="宋体"/>
                <w:sz w:val="18"/>
                <w:szCs w:val="18"/>
                <w:lang w:bidi="mn-Mong-CN"/>
              </w:rPr>
              <w:t>室温拉伸力学性能</w:t>
            </w:r>
          </w:p>
        </w:tc>
        <w:tc>
          <w:tcPr>
            <w:tcW w:w="90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89"/>
              <w:widowControl w:val="0"/>
              <w:adjustRightInd w:val="0"/>
              <w:snapToGrid w:val="0"/>
              <w:ind w:firstLine="0" w:firstLineChars="0"/>
              <w:jc w:val="center"/>
              <w:rPr>
                <w:rFonts w:hAnsi="宋体"/>
                <w:sz w:val="18"/>
                <w:szCs w:val="18"/>
                <w:lang w:bidi="mn-Mong-CN"/>
              </w:rPr>
            </w:pPr>
            <w:r>
              <w:rPr>
                <w:rFonts w:hint="eastAsia" w:hAnsi="宋体"/>
                <w:sz w:val="18"/>
                <w:szCs w:val="18"/>
                <w:lang w:bidi="mn-Mong-CN"/>
              </w:rPr>
              <w:t>√</w:t>
            </w:r>
          </w:p>
        </w:tc>
        <w:tc>
          <w:tcPr>
            <w:tcW w:w="907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  <w:tc>
          <w:tcPr>
            <w:tcW w:w="904" w:type="pct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2282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厚度≤</w:t>
            </w:r>
            <w:r>
              <w:rPr>
                <w:rFonts w:hint="eastAsia" w:ascii="宋体" w:hAnsi="宋体"/>
                <w:sz w:val="18"/>
                <w:szCs w:val="18"/>
              </w:rPr>
              <w:t>0.0500mm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铝箔的针孔</w:t>
            </w:r>
          </w:p>
        </w:tc>
        <w:tc>
          <w:tcPr>
            <w:tcW w:w="907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hAnsi="宋体"/>
                <w:sz w:val="18"/>
                <w:szCs w:val="18"/>
                <w:lang w:bidi="mn-Mong-CN"/>
              </w:rPr>
              <w:t>√</w:t>
            </w:r>
          </w:p>
        </w:tc>
        <w:tc>
          <w:tcPr>
            <w:tcW w:w="907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  <w:tc>
          <w:tcPr>
            <w:tcW w:w="904" w:type="pc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2282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厚度</w:t>
            </w:r>
            <w:r>
              <w:rPr>
                <w:rFonts w:hint="eastAsia" w:ascii="宋体" w:hAnsi="宋体"/>
                <w:sz w:val="18"/>
                <w:szCs w:val="18"/>
              </w:rPr>
              <w:t>＞0.0500mm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铝箔的针孔</w:t>
            </w:r>
          </w:p>
        </w:tc>
        <w:tc>
          <w:tcPr>
            <w:tcW w:w="90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b/>
                <w:sz w:val="18"/>
                <w:szCs w:val="18"/>
                <w:lang w:bidi="mn-Mong-CN"/>
              </w:rPr>
            </w:pPr>
            <w:r>
              <w:rPr>
                <w:rFonts w:hint="eastAsia" w:hAnsi="宋体"/>
                <w:sz w:val="18"/>
                <w:szCs w:val="18"/>
                <w:lang w:bidi="mn-Mong-CN"/>
              </w:rPr>
              <w:t>－</w:t>
            </w:r>
          </w:p>
        </w:tc>
        <w:tc>
          <w:tcPr>
            <w:tcW w:w="90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18"/>
                <w:szCs w:val="18"/>
                <w:lang w:bidi="mn-Mong-CN"/>
              </w:rPr>
            </w:pPr>
            <w:r>
              <w:rPr>
                <w:rFonts w:hint="eastAsia" w:hAnsi="宋体"/>
                <w:sz w:val="18"/>
                <w:szCs w:val="18"/>
                <w:lang w:bidi="mn-Mong-CN"/>
              </w:rPr>
              <w:t>√</w:t>
            </w:r>
          </w:p>
        </w:tc>
        <w:tc>
          <w:tcPr>
            <w:tcW w:w="90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18"/>
                <w:szCs w:val="18"/>
                <w:lang w:bidi="mn-Mong-CN"/>
              </w:rPr>
            </w:pPr>
            <w:r>
              <w:rPr>
                <w:rFonts w:hint="eastAsia" w:hAnsi="宋体"/>
                <w:sz w:val="18"/>
                <w:szCs w:val="18"/>
                <w:lang w:bidi="mn-Mong-CN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2282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粘附性（局部粘附性除外）</w:t>
            </w:r>
          </w:p>
        </w:tc>
        <w:tc>
          <w:tcPr>
            <w:tcW w:w="90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  <w:lang w:bidi="mn-Mong-CN"/>
              </w:rPr>
              <w:t>√</w:t>
            </w:r>
          </w:p>
        </w:tc>
        <w:tc>
          <w:tcPr>
            <w:tcW w:w="907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  <w:tc>
          <w:tcPr>
            <w:tcW w:w="904" w:type="pct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2282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局部粘附性</w:t>
            </w:r>
          </w:p>
        </w:tc>
        <w:tc>
          <w:tcPr>
            <w:tcW w:w="90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18"/>
                <w:szCs w:val="18"/>
                <w:lang w:bidi="mn-Mong-CN"/>
              </w:rPr>
            </w:pPr>
            <w:r>
              <w:rPr>
                <w:rFonts w:hint="eastAsia" w:hAnsi="宋体"/>
                <w:sz w:val="18"/>
                <w:szCs w:val="18"/>
                <w:lang w:bidi="mn-Mong-CN"/>
              </w:rPr>
              <w:t>－</w:t>
            </w:r>
            <w:r>
              <w:rPr>
                <w:rFonts w:hint="eastAsia" w:ascii="Verdana" w:hAnsi="Verdana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07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  <w:tc>
          <w:tcPr>
            <w:tcW w:w="904" w:type="pct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2282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表面润湿张力</w:t>
            </w:r>
          </w:p>
        </w:tc>
        <w:tc>
          <w:tcPr>
            <w:tcW w:w="90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18"/>
                <w:szCs w:val="18"/>
                <w:lang w:bidi="mn-Mong-CN"/>
              </w:rPr>
            </w:pPr>
            <w:r>
              <w:rPr>
                <w:rFonts w:hint="eastAsia" w:hAnsi="宋体"/>
                <w:sz w:val="18"/>
                <w:szCs w:val="18"/>
                <w:lang w:bidi="mn-Mong-CN"/>
              </w:rPr>
              <w:t>－</w:t>
            </w:r>
            <w:r>
              <w:rPr>
                <w:rFonts w:hint="eastAsia" w:ascii="Verdana" w:hAnsi="Verdana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07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  <w:tc>
          <w:tcPr>
            <w:tcW w:w="904" w:type="pct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2282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润湿性</w:t>
            </w:r>
          </w:p>
        </w:tc>
        <w:tc>
          <w:tcPr>
            <w:tcW w:w="90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18"/>
                <w:szCs w:val="18"/>
                <w:lang w:bidi="mn-Mong-CN"/>
              </w:rPr>
            </w:pPr>
            <w:r>
              <w:rPr>
                <w:rFonts w:hint="eastAsia" w:hAnsi="宋体"/>
                <w:sz w:val="18"/>
                <w:szCs w:val="18"/>
                <w:lang w:bidi="mn-Mong-CN"/>
              </w:rPr>
              <w:t>－</w:t>
            </w:r>
            <w:r>
              <w:rPr>
                <w:rFonts w:hint="eastAsia" w:ascii="Verdana" w:hAnsi="Verdana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07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  <w:tc>
          <w:tcPr>
            <w:tcW w:w="904" w:type="pct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2282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直流电阻</w:t>
            </w:r>
          </w:p>
        </w:tc>
        <w:tc>
          <w:tcPr>
            <w:tcW w:w="90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18"/>
                <w:szCs w:val="18"/>
                <w:lang w:bidi="mn-Mong-CN"/>
              </w:rPr>
            </w:pPr>
            <w:r>
              <w:rPr>
                <w:rFonts w:hint="eastAsia" w:hAnsi="宋体"/>
                <w:sz w:val="18"/>
                <w:szCs w:val="18"/>
                <w:lang w:bidi="mn-Mong-CN"/>
              </w:rPr>
              <w:t>－</w:t>
            </w:r>
            <w:r>
              <w:rPr>
                <w:rFonts w:hint="eastAsia" w:ascii="Verdana" w:hAnsi="Verdana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07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  <w:tc>
          <w:tcPr>
            <w:tcW w:w="904" w:type="pct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2282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热封强度</w:t>
            </w:r>
          </w:p>
        </w:tc>
        <w:tc>
          <w:tcPr>
            <w:tcW w:w="90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18"/>
                <w:szCs w:val="18"/>
                <w:lang w:bidi="mn-Mong-CN"/>
              </w:rPr>
            </w:pPr>
            <w:r>
              <w:rPr>
                <w:rFonts w:hint="eastAsia" w:hAnsi="宋体"/>
                <w:sz w:val="18"/>
                <w:szCs w:val="18"/>
                <w:lang w:bidi="mn-Mong-CN"/>
              </w:rPr>
              <w:t>－</w:t>
            </w:r>
            <w:r>
              <w:rPr>
                <w:rFonts w:hint="eastAsia" w:ascii="Verdana" w:hAnsi="Verdana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07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  <w:tc>
          <w:tcPr>
            <w:tcW w:w="904" w:type="pct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2282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破裂强度</w:t>
            </w:r>
          </w:p>
        </w:tc>
        <w:tc>
          <w:tcPr>
            <w:tcW w:w="90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18"/>
                <w:szCs w:val="18"/>
                <w:lang w:bidi="mn-Mong-CN"/>
              </w:rPr>
            </w:pPr>
            <w:r>
              <w:rPr>
                <w:rFonts w:hint="eastAsia" w:hAnsi="宋体"/>
                <w:sz w:val="18"/>
                <w:szCs w:val="18"/>
                <w:lang w:bidi="mn-Mong-CN"/>
              </w:rPr>
              <w:t>－</w:t>
            </w:r>
            <w:r>
              <w:rPr>
                <w:rFonts w:hint="eastAsia" w:ascii="Verdana" w:hAnsi="Verdana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07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  <w:tc>
          <w:tcPr>
            <w:tcW w:w="904" w:type="pct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2282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接头</w:t>
            </w:r>
          </w:p>
        </w:tc>
        <w:tc>
          <w:tcPr>
            <w:tcW w:w="90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18"/>
                <w:szCs w:val="18"/>
                <w:lang w:bidi="mn-Mong-CN"/>
              </w:rPr>
            </w:pPr>
            <w:r>
              <w:rPr>
                <w:rFonts w:hint="eastAsia" w:hAnsi="宋体"/>
                <w:sz w:val="18"/>
                <w:szCs w:val="18"/>
                <w:lang w:bidi="mn-Mong-CN"/>
              </w:rPr>
              <w:t>√</w:t>
            </w:r>
          </w:p>
        </w:tc>
        <w:tc>
          <w:tcPr>
            <w:tcW w:w="907" w:type="pct"/>
            <w:shd w:val="clear" w:color="auto" w:fill="auto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  <w:tc>
          <w:tcPr>
            <w:tcW w:w="904" w:type="pct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2282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管芯材质</w:t>
            </w:r>
          </w:p>
        </w:tc>
        <w:tc>
          <w:tcPr>
            <w:tcW w:w="90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18"/>
                <w:szCs w:val="18"/>
                <w:lang w:bidi="mn-Mong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  <w:tc>
          <w:tcPr>
            <w:tcW w:w="90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89"/>
              <w:widowControl w:val="0"/>
              <w:adjustRightInd w:val="0"/>
              <w:snapToGrid w:val="0"/>
              <w:ind w:firstLine="0" w:firstLineChars="0"/>
              <w:jc w:val="center"/>
              <w:rPr>
                <w:rFonts w:hAnsi="宋体"/>
                <w:sz w:val="18"/>
                <w:szCs w:val="18"/>
                <w:lang w:bidi="mn-Mong-CN"/>
              </w:rPr>
            </w:pPr>
            <w:r>
              <w:rPr>
                <w:rFonts w:hint="eastAsia" w:hAnsi="宋体"/>
                <w:sz w:val="18"/>
                <w:szCs w:val="18"/>
              </w:rPr>
              <w:t>-</w:t>
            </w:r>
          </w:p>
        </w:tc>
        <w:tc>
          <w:tcPr>
            <w:tcW w:w="904" w:type="pct"/>
            <w:vAlign w:val="center"/>
          </w:tcPr>
          <w:p>
            <w:pPr>
              <w:pStyle w:val="89"/>
              <w:widowControl w:val="0"/>
              <w:adjustRightInd w:val="0"/>
              <w:snapToGrid w:val="0"/>
              <w:ind w:firstLine="0" w:firstLineChars="0"/>
              <w:jc w:val="center"/>
              <w:rPr>
                <w:rFonts w:hAnsi="宋体"/>
                <w:sz w:val="18"/>
                <w:szCs w:val="18"/>
                <w:lang w:bidi="mn-Mong-CN"/>
              </w:rPr>
            </w:pPr>
            <w:r>
              <w:rPr>
                <w:rFonts w:hint="eastAsia" w:hAnsi="宋体"/>
                <w:sz w:val="18"/>
                <w:szCs w:val="18"/>
                <w:lang w:bidi="mn-Mong-CN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2282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管芯其余要求</w:t>
            </w:r>
          </w:p>
        </w:tc>
        <w:tc>
          <w:tcPr>
            <w:tcW w:w="90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18"/>
                <w:szCs w:val="18"/>
                <w:lang w:bidi="mn-Mong-CN"/>
              </w:rPr>
            </w:pPr>
            <w:r>
              <w:rPr>
                <w:rFonts w:hint="eastAsia" w:hAnsi="宋体"/>
                <w:sz w:val="18"/>
                <w:szCs w:val="18"/>
                <w:lang w:bidi="mn-Mong-CN"/>
              </w:rPr>
              <w:t>√</w:t>
            </w:r>
          </w:p>
        </w:tc>
        <w:tc>
          <w:tcPr>
            <w:tcW w:w="90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89"/>
              <w:widowControl w:val="0"/>
              <w:adjustRightInd w:val="0"/>
              <w:snapToGrid w:val="0"/>
              <w:ind w:firstLine="0" w:firstLineChars="0"/>
              <w:jc w:val="center"/>
              <w:rPr>
                <w:rFonts w:hAnsi="宋体"/>
                <w:sz w:val="18"/>
                <w:szCs w:val="18"/>
                <w:lang w:bidi="mn-Mong-CN"/>
              </w:rPr>
            </w:pPr>
            <w:r>
              <w:rPr>
                <w:rFonts w:hint="eastAsia" w:hAnsi="宋体"/>
                <w:sz w:val="18"/>
                <w:szCs w:val="18"/>
              </w:rPr>
              <w:t>-</w:t>
            </w:r>
          </w:p>
        </w:tc>
        <w:tc>
          <w:tcPr>
            <w:tcW w:w="904" w:type="pct"/>
            <w:vAlign w:val="center"/>
          </w:tcPr>
          <w:p>
            <w:pPr>
              <w:pStyle w:val="89"/>
              <w:widowControl w:val="0"/>
              <w:adjustRightInd w:val="0"/>
              <w:snapToGrid w:val="0"/>
              <w:ind w:firstLine="0" w:firstLineChars="0"/>
              <w:jc w:val="center"/>
              <w:rPr>
                <w:rFonts w:hAnsi="宋体"/>
                <w:sz w:val="18"/>
                <w:szCs w:val="18"/>
                <w:lang w:bidi="mn-Mong-CN"/>
              </w:rPr>
            </w:pPr>
            <w:r>
              <w:rPr>
                <w:rFonts w:hint="eastAsia" w:hAnsi="宋体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2282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外观质量</w:t>
            </w:r>
          </w:p>
        </w:tc>
        <w:tc>
          <w:tcPr>
            <w:tcW w:w="90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90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89"/>
              <w:widowControl w:val="0"/>
              <w:adjustRightInd w:val="0"/>
              <w:snapToGrid w:val="0"/>
              <w:ind w:firstLine="0" w:firstLineChars="0"/>
              <w:jc w:val="center"/>
              <w:rPr>
                <w:rFonts w:hAnsi="宋体"/>
                <w:sz w:val="18"/>
                <w:szCs w:val="18"/>
                <w:lang w:bidi="mn-Mong-CN"/>
              </w:rPr>
            </w:pPr>
            <w:r>
              <w:rPr>
                <w:rFonts w:hint="eastAsia" w:hAnsi="宋体"/>
                <w:sz w:val="18"/>
                <w:szCs w:val="18"/>
              </w:rPr>
              <w:t>-</w:t>
            </w:r>
          </w:p>
        </w:tc>
        <w:tc>
          <w:tcPr>
            <w:tcW w:w="904" w:type="pct"/>
            <w:vAlign w:val="center"/>
          </w:tcPr>
          <w:p>
            <w:pPr>
              <w:pStyle w:val="89"/>
              <w:widowControl w:val="0"/>
              <w:adjustRightInd w:val="0"/>
              <w:snapToGrid w:val="0"/>
              <w:ind w:firstLine="0" w:firstLineChars="0"/>
              <w:jc w:val="center"/>
              <w:rPr>
                <w:rFonts w:hAnsi="宋体"/>
                <w:sz w:val="18"/>
                <w:szCs w:val="18"/>
                <w:lang w:bidi="mn-Mong-CN"/>
              </w:rPr>
            </w:pPr>
            <w:r>
              <w:rPr>
                <w:rFonts w:hint="eastAsia" w:hAnsi="宋体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5000" w:type="pct"/>
            <w:gridSpan w:val="5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142"/>
              <w:numPr>
                <w:ilvl w:val="0"/>
                <w:numId w:val="0"/>
              </w:numPr>
              <w:adjustRightInd w:val="0"/>
              <w:snapToGrid w:val="0"/>
              <w:ind w:left="42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注：</w:t>
            </w:r>
            <w:r>
              <w:rPr>
                <w:rFonts w:hint="eastAsia" w:hAnsi="宋体"/>
                <w:szCs w:val="18"/>
              </w:rPr>
              <w:t>表中“√”表示“选择”；“-” 表示“不选择”。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5000" w:type="pct"/>
            <w:gridSpan w:val="5"/>
            <w:tcBorders>
              <w:top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89"/>
              <w:adjustRightInd w:val="0"/>
              <w:snapToGrid w:val="0"/>
              <w:ind w:firstLine="360"/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vertAlign w:val="superscript"/>
              </w:rPr>
              <w:t xml:space="preserve">a </w:t>
            </w:r>
            <w:r>
              <w:rPr>
                <w:rFonts w:hint="eastAsia" w:ascii="Verdana" w:hAnsi="Verdana"/>
                <w:sz w:val="18"/>
                <w:szCs w:val="18"/>
              </w:rPr>
              <w:t>订货单（或合同）中有要求且注明检验时</w:t>
            </w:r>
            <w:r>
              <w:rPr>
                <w:rFonts w:hint="eastAsia" w:hAnsi="宋体"/>
                <w:sz w:val="18"/>
                <w:szCs w:val="18"/>
              </w:rPr>
              <w:t>为“√”。</w:t>
            </w:r>
          </w:p>
        </w:tc>
      </w:tr>
    </w:tbl>
    <w:p>
      <w:pPr>
        <w:pStyle w:val="91"/>
        <w:spacing w:before="156" w:beforeLines="50" w:after="156" w:afterLines="50"/>
        <w:ind w:left="2205" w:hanging="2205"/>
      </w:pPr>
      <w:r>
        <w:rPr>
          <w:rFonts w:hint="eastAsia"/>
        </w:rPr>
        <w:t>取样</w:t>
      </w:r>
    </w:p>
    <w:p>
      <w:pPr>
        <w:pStyle w:val="89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产品取样应符合表13的规定。</w:t>
      </w:r>
    </w:p>
    <w:p>
      <w:pPr>
        <w:pStyle w:val="140"/>
        <w:ind w:left="-2" w:leftChars="-1"/>
      </w:pPr>
      <w:r>
        <w:rPr>
          <w:rFonts w:hint="eastAsia"/>
        </w:rPr>
        <w:t>产品取样</w:t>
      </w:r>
    </w:p>
    <w:tbl>
      <w:tblPr>
        <w:tblStyle w:val="50"/>
        <w:tblW w:w="922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252"/>
        <w:gridCol w:w="1611"/>
        <w:gridCol w:w="169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检验项目</w:t>
            </w:r>
          </w:p>
        </w:tc>
        <w:tc>
          <w:tcPr>
            <w:tcW w:w="4252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取样规定</w:t>
            </w:r>
          </w:p>
        </w:tc>
        <w:tc>
          <w:tcPr>
            <w:tcW w:w="161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160" w:leftChars="-76" w:right="-181" w:rightChars="-86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要求的章条号</w:t>
            </w:r>
          </w:p>
        </w:tc>
        <w:tc>
          <w:tcPr>
            <w:tcW w:w="1694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试验方法的章条号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化学成分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按 GB/T 17432的规定进行。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3.2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尺寸偏差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逐卷检查。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3.3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室温拉伸力学性能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每批（热处理炉）抽取不少于1卷，每卷切取3个纵向试样，试样应符合GB/T 16865的规定。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3.4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针孔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每批不少于2卷。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3.5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粘附性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每批（热处理炉）不少于1卷。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3.6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表面润湿张力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每批（热处理炉）不少于1卷。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3.7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润湿性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每批（热处理炉）不少于1卷。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3.8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直流电阻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每批不少于1卷。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3.9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热封强度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每批不少于1卷。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3.10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破裂强度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每批不少于1卷。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3.11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接头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逐卷检查。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3.12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管芯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每批不少于2根。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3.13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外观质量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逐卷检查。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3.14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4.13</w:t>
            </w:r>
          </w:p>
        </w:tc>
      </w:tr>
    </w:tbl>
    <w:p>
      <w:pPr>
        <w:pStyle w:val="89"/>
        <w:ind w:firstLine="0" w:firstLineChars="0"/>
      </w:pPr>
    </w:p>
    <w:p>
      <w:pPr>
        <w:pStyle w:val="91"/>
        <w:spacing w:before="156" w:beforeLines="50" w:after="156" w:afterLines="50"/>
        <w:ind w:left="2205" w:hanging="2205"/>
      </w:pPr>
      <w:r>
        <w:rPr>
          <w:rFonts w:hint="eastAsia"/>
        </w:rPr>
        <w:t>检验结果的判定</w:t>
      </w:r>
    </w:p>
    <w:p>
      <w:pPr>
        <w:pStyle w:val="92"/>
        <w:ind w:left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任一试样的化学成分不合格时，产品能区分熔次时，则判该试样代表的熔次不合格，其他熔次依次检验，合格者交货。不能区分熔次时，则判该批产品不合格。</w:t>
      </w:r>
    </w:p>
    <w:p>
      <w:pPr>
        <w:pStyle w:val="92"/>
        <w:ind w:left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任一产品的尺寸偏差不合格时，判该卷产品不合格。</w:t>
      </w:r>
    </w:p>
    <w:p>
      <w:pPr>
        <w:pStyle w:val="92"/>
        <w:ind w:left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任一试样的室温拉伸力学性能不合格时，应从该批（炉）产品（包括该不合格试样代表的那件产品）中（或该不合格试样代表的那件产品上）另取双倍数量的试样进行重复试验。重复试验结果全部合格，则判该批（炉）产品合格。若重复试验结果中仍有试样性能不合格，则判该批（炉）产品不合格。经供需双方商定允许供方逐卷检验时，合格者交货。</w:t>
      </w:r>
    </w:p>
    <w:p>
      <w:pPr>
        <w:pStyle w:val="92"/>
        <w:ind w:left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任一产品的针孔不合格时，判该批产品不合格。但允许供方逐卷检验，合格者交货。</w:t>
      </w:r>
    </w:p>
    <w:p>
      <w:pPr>
        <w:pStyle w:val="92"/>
        <w:ind w:left="0"/>
        <w:rPr>
          <w:rFonts w:ascii="宋体" w:hAnsi="宋体" w:eastAsia="宋体"/>
        </w:rPr>
      </w:pPr>
      <w:bookmarkStart w:id="34" w:name="OLE_LINK173"/>
      <w:bookmarkStart w:id="35" w:name="OLE_LINK172"/>
      <w:r>
        <w:rPr>
          <w:rFonts w:hint="eastAsia" w:ascii="宋体" w:hAnsi="宋体" w:eastAsia="宋体"/>
        </w:rPr>
        <w:t>任一产品的</w:t>
      </w:r>
      <w:bookmarkEnd w:id="34"/>
      <w:bookmarkEnd w:id="35"/>
      <w:bookmarkStart w:id="36" w:name="OLE_LINK174"/>
      <w:r>
        <w:rPr>
          <w:rFonts w:hint="eastAsia" w:ascii="宋体" w:hAnsi="宋体" w:eastAsia="宋体"/>
        </w:rPr>
        <w:t>粘附性、表面润湿张力、润湿性</w:t>
      </w:r>
      <w:bookmarkEnd w:id="36"/>
      <w:r>
        <w:rPr>
          <w:rFonts w:hint="eastAsia" w:ascii="宋体" w:hAnsi="宋体" w:eastAsia="宋体"/>
        </w:rPr>
        <w:t>不合格时，应从该批（炉）产品（包括该不合格的产品）另取双倍数量的产品进行重复试验。重复试验结果全部合格，则判该批（炉）产品合格。若重复试验结果中仍有不合格，则判该批（炉）产品不合格。经供需双方商定允许供方逐卷检验时，合格者交货。</w:t>
      </w:r>
    </w:p>
    <w:p>
      <w:pPr>
        <w:pStyle w:val="92"/>
        <w:ind w:left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任一产品的直流电阻不合格时，产品能区分熔次时，则判该产品代表的熔次不合格，其他熔次依次检验，合格者交货。不能区分熔次时，则判该批产品不合格。</w:t>
      </w:r>
    </w:p>
    <w:p>
      <w:pPr>
        <w:pStyle w:val="92"/>
        <w:ind w:left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任一产品的</w:t>
      </w:r>
      <w:bookmarkStart w:id="37" w:name="OLE_LINK176"/>
      <w:bookmarkStart w:id="38" w:name="OLE_LINK175"/>
      <w:r>
        <w:rPr>
          <w:rFonts w:hint="eastAsia" w:ascii="宋体" w:hAnsi="宋体" w:eastAsia="宋体"/>
        </w:rPr>
        <w:t>热封强度</w:t>
      </w:r>
      <w:bookmarkEnd w:id="37"/>
      <w:bookmarkEnd w:id="38"/>
      <w:r>
        <w:rPr>
          <w:rFonts w:hint="eastAsia" w:ascii="宋体" w:hAnsi="宋体" w:eastAsia="宋体"/>
        </w:rPr>
        <w:t>不合格时，判该批产品不合格。经供需双方商定允许供方逐卷检验时，合格者交货。</w:t>
      </w:r>
    </w:p>
    <w:p>
      <w:pPr>
        <w:pStyle w:val="92"/>
        <w:ind w:left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任一产品的破裂强度不合格时，判该批产品不合格。经供需双方商定允许供方逐卷检验时，合格者交货。</w:t>
      </w:r>
    </w:p>
    <w:p>
      <w:pPr>
        <w:pStyle w:val="92"/>
        <w:ind w:left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任一产品的接头不合格时，判该卷产品不合格。</w:t>
      </w:r>
    </w:p>
    <w:p>
      <w:pPr>
        <w:pStyle w:val="92"/>
        <w:ind w:left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任一产品的管芯不合格时，判该批产品不合格，但允许逐卷检验，合格者交货。</w:t>
      </w:r>
    </w:p>
    <w:p>
      <w:pPr>
        <w:pStyle w:val="92"/>
        <w:ind w:left="0"/>
      </w:pPr>
      <w:r>
        <w:rPr>
          <w:rFonts w:hint="eastAsia" w:ascii="宋体" w:hAnsi="宋体" w:eastAsia="宋体"/>
        </w:rPr>
        <w:t>任一产品的外观质量不合格时，判该卷产品不合格</w:t>
      </w:r>
      <w:r>
        <w:rPr>
          <w:rFonts w:hint="eastAsia"/>
        </w:rPr>
        <w:t>。</w:t>
      </w:r>
    </w:p>
    <w:p>
      <w:pPr>
        <w:pStyle w:val="90"/>
        <w:spacing w:before="312" w:beforeLines="100" w:after="312" w:afterLines="100"/>
      </w:pPr>
      <w:r>
        <w:rPr>
          <w:rFonts w:hint="eastAsia"/>
        </w:rPr>
        <w:t>标志、包装、运输、贮存</w:t>
      </w:r>
    </w:p>
    <w:p>
      <w:pPr>
        <w:pStyle w:val="91"/>
        <w:spacing w:before="156" w:beforeLines="50" w:after="156" w:afterLines="50"/>
        <w:ind w:left="2205" w:hanging="2205"/>
      </w:pPr>
      <w:r>
        <w:rPr>
          <w:rFonts w:hint="eastAsia"/>
        </w:rPr>
        <w:t>标志</w:t>
      </w:r>
    </w:p>
    <w:p>
      <w:pPr>
        <w:pStyle w:val="92"/>
        <w:ind w:left="0"/>
        <w:rPr>
          <w:rFonts w:hAnsi="黑体"/>
        </w:rPr>
      </w:pPr>
      <w:r>
        <w:rPr>
          <w:rFonts w:hint="eastAsia" w:hAnsi="黑体"/>
        </w:rPr>
        <w:t>产品标志</w:t>
      </w:r>
    </w:p>
    <w:p>
      <w:pPr>
        <w:pStyle w:val="124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在检验合格的每卷产品上应做标记（或贴标签），标记内容如下：</w:t>
      </w:r>
    </w:p>
    <w:p>
      <w:pPr>
        <w:pStyle w:val="144"/>
        <w:numPr>
          <w:ilvl w:val="0"/>
          <w:numId w:val="15"/>
        </w:numPr>
        <w:ind w:leftChars="0" w:firstLineChars="0"/>
      </w:pPr>
      <w:r>
        <w:rPr>
          <w:rFonts w:hint="eastAsia"/>
        </w:rPr>
        <w:t>产品名称；</w:t>
      </w:r>
    </w:p>
    <w:p>
      <w:pPr>
        <w:pStyle w:val="144"/>
        <w:numPr>
          <w:ilvl w:val="0"/>
          <w:numId w:val="15"/>
        </w:numPr>
        <w:ind w:leftChars="0" w:firstLineChars="0"/>
      </w:pPr>
      <w:r>
        <w:rPr>
          <w:rFonts w:hint="eastAsia"/>
        </w:rPr>
        <w:t>牌号、状态；</w:t>
      </w:r>
    </w:p>
    <w:p>
      <w:pPr>
        <w:pStyle w:val="144"/>
        <w:numPr>
          <w:ilvl w:val="0"/>
          <w:numId w:val="15"/>
        </w:numPr>
        <w:ind w:leftChars="0" w:firstLineChars="0"/>
      </w:pPr>
      <w:r>
        <w:rPr>
          <w:rFonts w:hint="eastAsia"/>
        </w:rPr>
        <w:t>尺寸规格；</w:t>
      </w:r>
    </w:p>
    <w:p>
      <w:pPr>
        <w:pStyle w:val="144"/>
        <w:numPr>
          <w:ilvl w:val="0"/>
          <w:numId w:val="15"/>
        </w:numPr>
        <w:ind w:leftChars="0" w:firstLineChars="0"/>
      </w:pPr>
      <w:r>
        <w:rPr>
          <w:rFonts w:hint="eastAsia"/>
        </w:rPr>
        <w:t>批号（或卷号）；</w:t>
      </w:r>
    </w:p>
    <w:p>
      <w:pPr>
        <w:pStyle w:val="144"/>
        <w:numPr>
          <w:ilvl w:val="0"/>
          <w:numId w:val="15"/>
        </w:numPr>
        <w:ind w:leftChars="0" w:firstLineChars="0"/>
      </w:pPr>
      <w:r>
        <w:rPr>
          <w:rFonts w:hint="eastAsia"/>
        </w:rPr>
        <w:t>净重；</w:t>
      </w:r>
    </w:p>
    <w:p>
      <w:pPr>
        <w:pStyle w:val="144"/>
        <w:numPr>
          <w:ilvl w:val="0"/>
          <w:numId w:val="15"/>
        </w:numPr>
        <w:ind w:leftChars="0" w:firstLineChars="0"/>
      </w:pPr>
      <w:r>
        <w:rPr>
          <w:rFonts w:hint="eastAsia"/>
        </w:rPr>
        <w:t>供方质检部门的检印</w:t>
      </w:r>
      <w:r>
        <w:rPr>
          <w:rFonts w:hint="eastAsia" w:hAnsi="宋体"/>
        </w:rPr>
        <w:t>（或质检人员的签名或印章）</w:t>
      </w:r>
      <w:r>
        <w:rPr>
          <w:rFonts w:hint="eastAsia"/>
        </w:rPr>
        <w:t>。</w:t>
      </w:r>
    </w:p>
    <w:p>
      <w:pPr>
        <w:pStyle w:val="124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当需方对产品标志有二维码或条形码等标识要求时，应供需双方协商确定，并在订货单（或合同）中注明。</w:t>
      </w:r>
    </w:p>
    <w:p>
      <w:pPr>
        <w:pStyle w:val="92"/>
        <w:ind w:left="0"/>
        <w:rPr>
          <w:rFonts w:hAnsi="黑体"/>
        </w:rPr>
      </w:pPr>
      <w:r>
        <w:rPr>
          <w:rFonts w:hint="eastAsia" w:hAnsi="黑体"/>
        </w:rPr>
        <w:t>包装箱标志</w:t>
      </w:r>
    </w:p>
    <w:p>
      <w:pPr>
        <w:pStyle w:val="144"/>
        <w:ind w:left="0" w:leftChars="0" w:firstLine="420" w:firstLineChars="200"/>
      </w:pPr>
      <w:r>
        <w:rPr>
          <w:rFonts w:hint="eastAsia" w:hAnsi="宋体"/>
          <w:szCs w:val="21"/>
        </w:rPr>
        <w:t>产品包装箱的标志应符合GB/T 3199的规定。</w:t>
      </w:r>
      <w:r>
        <w:rPr>
          <w:rFonts w:hint="eastAsia"/>
        </w:rPr>
        <w:t>当需方对包装箱标志有二维码或条形码等标识要求时，应供需双方协商确定，并在订货</w:t>
      </w:r>
      <w:r>
        <w:rPr>
          <w:rFonts w:hint="eastAsia" w:asciiTheme="minorEastAsia" w:hAnsiTheme="minorEastAsia" w:eastAsiaTheme="minorEastAsia"/>
        </w:rPr>
        <w:t>单</w:t>
      </w:r>
      <w:r>
        <w:rPr>
          <w:rFonts w:hint="eastAsia"/>
        </w:rPr>
        <w:t>（或合同）中注明。</w:t>
      </w:r>
    </w:p>
    <w:p>
      <w:pPr>
        <w:pStyle w:val="91"/>
        <w:spacing w:before="156" w:beforeLines="50" w:after="156" w:afterLines="50"/>
        <w:ind w:left="2205" w:hanging="2205"/>
      </w:pPr>
      <w:r>
        <w:rPr>
          <w:rFonts w:hint="eastAsia"/>
        </w:rPr>
        <w:t>包装、运输、贮存</w:t>
      </w:r>
    </w:p>
    <w:p>
      <w:pPr>
        <w:pStyle w:val="124"/>
        <w:numPr>
          <w:ilvl w:val="0"/>
          <w:numId w:val="0"/>
        </w:numPr>
        <w:ind w:firstLine="420" w:firstLineChars="200"/>
        <w:rPr>
          <w:rFonts w:asciiTheme="minorEastAsia" w:hAnsiTheme="minorEastAsia" w:eastAsiaTheme="minorEastAsia"/>
          <w:strike/>
        </w:rPr>
      </w:pPr>
      <w:r>
        <w:rPr>
          <w:rFonts w:hint="eastAsia" w:asciiTheme="minorEastAsia" w:hAnsiTheme="minorEastAsia" w:eastAsiaTheme="minorEastAsia"/>
        </w:rPr>
        <w:t>产品的的包装、运输、贮存按GB/T 3199的规定执行。需方要求使用钢托架、纸板包装箱、纸木包装箱进行包装或有特殊要求时，应供需双方协商确定，并在订货单（或合同）中注明。</w:t>
      </w:r>
    </w:p>
    <w:p>
      <w:pPr>
        <w:pStyle w:val="90"/>
        <w:spacing w:before="312" w:beforeLines="100" w:after="312" w:afterLines="100"/>
      </w:pPr>
      <w:r>
        <w:rPr>
          <w:rFonts w:hint="eastAsia"/>
        </w:rPr>
        <w:t>质量证明书</w:t>
      </w:r>
    </w:p>
    <w:p>
      <w:pPr>
        <w:pStyle w:val="89"/>
        <w:ind w:firstLine="420"/>
        <w:rPr>
          <w:rFonts w:hAnsi="宋体"/>
        </w:rPr>
      </w:pPr>
      <w:r>
        <w:rPr>
          <w:rFonts w:hint="eastAsia" w:hAnsi="宋体"/>
          <w:sz w:val="21"/>
          <w:szCs w:val="21"/>
        </w:rPr>
        <w:t>每批铝箔应附有产品质量证明书，其上注明：</w:t>
      </w:r>
    </w:p>
    <w:p>
      <w:pPr>
        <w:pStyle w:val="144"/>
        <w:numPr>
          <w:ilvl w:val="0"/>
          <w:numId w:val="16"/>
        </w:numPr>
        <w:tabs>
          <w:tab w:val="left" w:pos="840"/>
        </w:tabs>
        <w:ind w:leftChars="0" w:firstLineChars="0"/>
      </w:pPr>
      <w:r>
        <w:rPr>
          <w:rFonts w:hint="eastAsia"/>
        </w:rPr>
        <w:t>供方名称；</w:t>
      </w:r>
    </w:p>
    <w:p>
      <w:pPr>
        <w:pStyle w:val="144"/>
        <w:numPr>
          <w:ilvl w:val="0"/>
          <w:numId w:val="16"/>
        </w:numPr>
        <w:tabs>
          <w:tab w:val="left" w:pos="840"/>
        </w:tabs>
        <w:ind w:leftChars="0" w:firstLineChars="0"/>
      </w:pPr>
      <w:r>
        <w:rPr>
          <w:rFonts w:hint="eastAsia"/>
        </w:rPr>
        <w:t>产品名称；</w:t>
      </w:r>
    </w:p>
    <w:p>
      <w:pPr>
        <w:pStyle w:val="144"/>
        <w:numPr>
          <w:ilvl w:val="0"/>
          <w:numId w:val="16"/>
        </w:numPr>
        <w:tabs>
          <w:tab w:val="left" w:pos="840"/>
        </w:tabs>
        <w:ind w:leftChars="0" w:firstLineChars="0"/>
      </w:pPr>
      <w:r>
        <w:rPr>
          <w:rFonts w:hint="eastAsia"/>
        </w:rPr>
        <w:t>牌号、状态</w:t>
      </w:r>
    </w:p>
    <w:p>
      <w:pPr>
        <w:pStyle w:val="144"/>
        <w:numPr>
          <w:ilvl w:val="0"/>
          <w:numId w:val="16"/>
        </w:numPr>
        <w:tabs>
          <w:tab w:val="left" w:pos="840"/>
        </w:tabs>
        <w:ind w:leftChars="0" w:firstLineChars="0"/>
      </w:pPr>
      <w:r>
        <w:rPr>
          <w:rFonts w:hint="eastAsia"/>
        </w:rPr>
        <w:t>尺寸规格；</w:t>
      </w:r>
    </w:p>
    <w:p>
      <w:pPr>
        <w:pStyle w:val="144"/>
        <w:numPr>
          <w:ilvl w:val="0"/>
          <w:numId w:val="16"/>
        </w:numPr>
        <w:tabs>
          <w:tab w:val="left" w:pos="840"/>
        </w:tabs>
        <w:ind w:leftChars="0" w:firstLineChars="0"/>
      </w:pPr>
      <w:r>
        <w:rPr>
          <w:rFonts w:hint="eastAsia"/>
        </w:rPr>
        <w:t>净重；</w:t>
      </w:r>
    </w:p>
    <w:p>
      <w:pPr>
        <w:pStyle w:val="144"/>
        <w:numPr>
          <w:ilvl w:val="0"/>
          <w:numId w:val="16"/>
        </w:numPr>
        <w:tabs>
          <w:tab w:val="left" w:pos="840"/>
        </w:tabs>
        <w:ind w:leftChars="0" w:firstLineChars="0"/>
      </w:pPr>
      <w:r>
        <w:rPr>
          <w:rFonts w:hint="eastAsia"/>
        </w:rPr>
        <w:t>批号（或卷号）；</w:t>
      </w:r>
    </w:p>
    <w:p>
      <w:pPr>
        <w:pStyle w:val="144"/>
        <w:numPr>
          <w:ilvl w:val="0"/>
          <w:numId w:val="16"/>
        </w:numPr>
        <w:tabs>
          <w:tab w:val="left" w:pos="840"/>
        </w:tabs>
        <w:ind w:leftChars="0" w:firstLineChars="0"/>
      </w:pPr>
      <w:r>
        <w:rPr>
          <w:rFonts w:hint="eastAsia"/>
        </w:rPr>
        <w:t>各项分析项目的检验结果；</w:t>
      </w:r>
    </w:p>
    <w:p>
      <w:pPr>
        <w:pStyle w:val="144"/>
        <w:numPr>
          <w:ilvl w:val="0"/>
          <w:numId w:val="16"/>
        </w:numPr>
        <w:tabs>
          <w:tab w:val="left" w:pos="840"/>
        </w:tabs>
        <w:ind w:leftChars="0" w:firstLineChars="0"/>
      </w:pPr>
      <w:r>
        <w:rPr>
          <w:rFonts w:hint="eastAsia"/>
        </w:rPr>
        <w:t xml:space="preserve">本标准编号； </w:t>
      </w:r>
    </w:p>
    <w:p>
      <w:pPr>
        <w:pStyle w:val="144"/>
        <w:numPr>
          <w:ilvl w:val="0"/>
          <w:numId w:val="16"/>
        </w:numPr>
        <w:tabs>
          <w:tab w:val="left" w:pos="840"/>
        </w:tabs>
        <w:ind w:leftChars="0" w:firstLineChars="0"/>
      </w:pPr>
      <w:r>
        <w:rPr>
          <w:rFonts w:hint="eastAsia"/>
        </w:rPr>
        <w:t>供方质检部门的印章；</w:t>
      </w:r>
    </w:p>
    <w:p>
      <w:pPr>
        <w:pStyle w:val="144"/>
        <w:numPr>
          <w:ilvl w:val="0"/>
          <w:numId w:val="16"/>
        </w:numPr>
        <w:tabs>
          <w:tab w:val="left" w:pos="840"/>
        </w:tabs>
        <w:ind w:leftChars="0" w:firstLineChars="0"/>
      </w:pPr>
      <w:r>
        <w:rPr>
          <w:rFonts w:hint="eastAsia"/>
        </w:rPr>
        <w:t>包装日期（或出厂日期）。</w:t>
      </w:r>
    </w:p>
    <w:p>
      <w:pPr>
        <w:pStyle w:val="90"/>
        <w:spacing w:before="312" w:beforeLines="100" w:after="312" w:afterLines="100"/>
      </w:pPr>
      <w:r>
        <w:rPr>
          <w:rFonts w:hint="eastAsia"/>
        </w:rPr>
        <w:t>订货单（或合同）内容</w:t>
      </w:r>
    </w:p>
    <w:p>
      <w:pPr>
        <w:pStyle w:val="89"/>
        <w:ind w:firstLine="420"/>
      </w:pPr>
      <w:r>
        <w:rPr>
          <w:rFonts w:hint="eastAsia"/>
          <w:sz w:val="21"/>
          <w:szCs w:val="21"/>
        </w:rPr>
        <w:t>订购本标准所列产品的订货单（或合同）内应包括下列内容：</w:t>
      </w:r>
    </w:p>
    <w:p>
      <w:pPr>
        <w:numPr>
          <w:ilvl w:val="0"/>
          <w:numId w:val="17"/>
        </w:numPr>
        <w:tabs>
          <w:tab w:val="left" w:pos="840"/>
        </w:tabs>
      </w:pPr>
      <w:r>
        <w:rPr>
          <w:rFonts w:hint="eastAsia"/>
        </w:rPr>
        <w:t>产品名称；</w:t>
      </w:r>
    </w:p>
    <w:p>
      <w:pPr>
        <w:pStyle w:val="144"/>
        <w:numPr>
          <w:ilvl w:val="0"/>
          <w:numId w:val="15"/>
        </w:numPr>
        <w:ind w:leftChars="0" w:firstLineChars="0"/>
      </w:pPr>
      <w:r>
        <w:rPr>
          <w:rFonts w:hint="eastAsia"/>
        </w:rPr>
        <w:t>牌号、状态；</w:t>
      </w:r>
    </w:p>
    <w:p>
      <w:pPr>
        <w:pStyle w:val="144"/>
        <w:numPr>
          <w:ilvl w:val="0"/>
          <w:numId w:val="15"/>
        </w:numPr>
        <w:ind w:leftChars="0" w:firstLineChars="0"/>
      </w:pPr>
      <w:r>
        <w:rPr>
          <w:rFonts w:hint="eastAsia"/>
        </w:rPr>
        <w:t>尺寸规格；</w:t>
      </w:r>
    </w:p>
    <w:p>
      <w:pPr>
        <w:pStyle w:val="144"/>
        <w:numPr>
          <w:ilvl w:val="0"/>
          <w:numId w:val="15"/>
        </w:numPr>
        <w:ind w:leftChars="0" w:firstLineChars="0"/>
      </w:pPr>
      <w:r>
        <w:rPr>
          <w:rFonts w:hint="eastAsia"/>
        </w:rPr>
        <w:t xml:space="preserve">重量； </w:t>
      </w:r>
    </w:p>
    <w:p>
      <w:pPr>
        <w:pStyle w:val="144"/>
        <w:numPr>
          <w:ilvl w:val="0"/>
          <w:numId w:val="15"/>
        </w:numPr>
        <w:ind w:leftChars="0" w:firstLineChars="0"/>
      </w:pPr>
      <w:r>
        <w:rPr>
          <w:rFonts w:hint="eastAsia"/>
        </w:rPr>
        <w:t>管芯材质及规格；</w:t>
      </w:r>
    </w:p>
    <w:p>
      <w:pPr>
        <w:pStyle w:val="144"/>
        <w:numPr>
          <w:ilvl w:val="0"/>
          <w:numId w:val="15"/>
        </w:numPr>
        <w:ind w:leftChars="0" w:firstLineChars="0"/>
      </w:pPr>
      <w:r>
        <w:rPr>
          <w:rFonts w:hint="eastAsia"/>
        </w:rPr>
        <w:t>铝箔类型（单面光铝箔、双面光铝箔）；</w:t>
      </w:r>
    </w:p>
    <w:p>
      <w:pPr>
        <w:pStyle w:val="89"/>
        <w:numPr>
          <w:ilvl w:val="0"/>
          <w:numId w:val="15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对单面光铝箔卷取朝向有要求时，应具体注明；</w:t>
      </w:r>
    </w:p>
    <w:p>
      <w:pPr>
        <w:pStyle w:val="144"/>
        <w:numPr>
          <w:ilvl w:val="0"/>
          <w:numId w:val="15"/>
        </w:numPr>
        <w:ind w:leftChars="0" w:firstLineChars="0"/>
      </w:pPr>
      <w:r>
        <w:rPr>
          <w:rFonts w:hint="eastAsia"/>
        </w:rPr>
        <w:t xml:space="preserve">对产品的局部厚度偏差、宽度偏差、错层、塔形、针孔、接头有高精级或更高级别要求时，应具体注明； </w:t>
      </w:r>
    </w:p>
    <w:p>
      <w:pPr>
        <w:pStyle w:val="144"/>
        <w:numPr>
          <w:ilvl w:val="0"/>
          <w:numId w:val="15"/>
        </w:numPr>
        <w:ind w:leftChars="0" w:firstLineChars="0"/>
      </w:pPr>
      <w:r>
        <w:rPr>
          <w:rFonts w:hint="eastAsia"/>
        </w:rPr>
        <w:t>对产品的平均厚度、长度、在线检测针孔及其试验方法、局部粘附性、表面润湿张力、润湿性、直流电阻、热封强度、破裂强度、在线检测表面质量及其试验方法有要求时，</w:t>
      </w:r>
      <w:bookmarkStart w:id="39" w:name="OLE_LINK16"/>
      <w:bookmarkStart w:id="40" w:name="OLE_LINK17"/>
      <w:r>
        <w:rPr>
          <w:rFonts w:hint="eastAsia"/>
        </w:rPr>
        <w:t>应具体注明；</w:t>
      </w:r>
      <w:bookmarkEnd w:id="39"/>
      <w:bookmarkEnd w:id="40"/>
    </w:p>
    <w:p>
      <w:pPr>
        <w:pStyle w:val="89"/>
        <w:numPr>
          <w:ilvl w:val="0"/>
          <w:numId w:val="15"/>
        </w:numPr>
        <w:ind w:firstLineChars="0"/>
      </w:pPr>
      <w:r>
        <w:rPr>
          <w:rFonts w:hint="eastAsia"/>
          <w:sz w:val="21"/>
          <w:szCs w:val="21"/>
        </w:rPr>
        <w:t>对产品标志、包装箱标志有二维码或条形码等标识要求时，应具体注明；</w:t>
      </w:r>
    </w:p>
    <w:p>
      <w:pPr>
        <w:pStyle w:val="144"/>
        <w:numPr>
          <w:ilvl w:val="0"/>
          <w:numId w:val="15"/>
        </w:numPr>
        <w:ind w:leftChars="0" w:firstLineChars="0"/>
      </w:pPr>
      <w:r>
        <w:rPr>
          <w:rFonts w:hint="eastAsia"/>
        </w:rPr>
        <w:t>要求使用钢托架、纸板包装箱、纸木包装箱时，应具体注明；</w:t>
      </w:r>
    </w:p>
    <w:p>
      <w:pPr>
        <w:pStyle w:val="144"/>
        <w:numPr>
          <w:ilvl w:val="0"/>
          <w:numId w:val="15"/>
        </w:numPr>
        <w:ind w:leftChars="0" w:firstLineChars="0"/>
      </w:pPr>
      <w:r>
        <w:rPr>
          <w:rFonts w:hint="eastAsia"/>
        </w:rPr>
        <w:t>其他特殊要求；</w:t>
      </w:r>
    </w:p>
    <w:p>
      <w:pPr>
        <w:pStyle w:val="144"/>
        <w:ind w:left="839" w:leftChars="0" w:firstLine="0" w:firstLineChars="0"/>
      </w:pPr>
      <w:r>
        <w:rPr>
          <w:rFonts w:hint="eastAsia"/>
        </w:rPr>
        <w:t>——特殊的化学成分；</w:t>
      </w:r>
    </w:p>
    <w:p>
      <w:pPr>
        <w:pStyle w:val="144"/>
        <w:ind w:left="839" w:leftChars="0" w:firstLine="0" w:firstLineChars="0"/>
      </w:pPr>
      <w:r>
        <w:rPr>
          <w:rFonts w:hint="eastAsia"/>
        </w:rPr>
        <w:t>——特殊的室温拉伸力学性能；</w:t>
      </w:r>
    </w:p>
    <w:p>
      <w:pPr>
        <w:pStyle w:val="144"/>
        <w:ind w:left="839" w:leftChars="0" w:firstLine="0" w:firstLineChars="0"/>
      </w:pPr>
      <w:r>
        <w:rPr>
          <w:rFonts w:hint="eastAsia"/>
        </w:rPr>
        <w:t>——特殊的包装方式。</w:t>
      </w:r>
    </w:p>
    <w:p>
      <w:pPr>
        <w:pStyle w:val="144"/>
        <w:numPr>
          <w:ilvl w:val="0"/>
          <w:numId w:val="15"/>
        </w:numPr>
        <w:ind w:leftChars="0" w:firstLineChars="0"/>
      </w:pPr>
      <w:r>
        <w:rPr>
          <w:rFonts w:hint="eastAsia"/>
        </w:rPr>
        <w:t>本标准编号。</w:t>
      </w:r>
    </w:p>
    <w:p>
      <w:pPr>
        <w:pStyle w:val="89"/>
        <w:ind w:firstLine="440"/>
        <w:rPr>
          <w:rFonts w:hAnsi="宋体"/>
        </w:rPr>
      </w:pPr>
    </w:p>
    <w:p>
      <w:pPr>
        <w:jc w:val="center"/>
        <w:rPr>
          <w:rFonts w:ascii="黑体" w:eastAsia="黑体"/>
          <w:bCs/>
        </w:rPr>
      </w:pPr>
      <w:r>
        <w:rPr>
          <w:rFonts w:ascii="黑体" w:eastAsia="黑体"/>
          <w:b/>
          <w:bCs/>
        </w:rPr>
        <w:br w:type="page"/>
      </w:r>
      <w:r>
        <w:rPr>
          <w:rFonts w:hint="eastAsia" w:ascii="黑体" w:eastAsia="黑体"/>
          <w:bCs/>
        </w:rPr>
        <w:t>附录A</w:t>
      </w:r>
    </w:p>
    <w:p>
      <w:pPr>
        <w:jc w:val="center"/>
        <w:rPr>
          <w:rFonts w:eastAsia="黑体"/>
        </w:rPr>
      </w:pPr>
      <w:r>
        <w:rPr>
          <w:rFonts w:hint="eastAsia" w:eastAsia="黑体"/>
        </w:rPr>
        <w:t>（资料性附录）</w:t>
      </w:r>
    </w:p>
    <w:p>
      <w:pPr>
        <w:jc w:val="center"/>
        <w:rPr>
          <w:rFonts w:eastAsia="黑体"/>
        </w:rPr>
      </w:pPr>
      <w:r>
        <w:rPr>
          <w:rFonts w:eastAsia="黑体"/>
        </w:rPr>
        <w:t>1145</w:t>
      </w:r>
      <w:r>
        <w:rPr>
          <w:rFonts w:hint="eastAsia" w:eastAsia="黑体"/>
        </w:rPr>
        <w:t>、</w:t>
      </w:r>
      <w:r>
        <w:rPr>
          <w:rFonts w:eastAsia="黑体"/>
        </w:rPr>
        <w:t>1235</w:t>
      </w:r>
      <w:r>
        <w:rPr>
          <w:rFonts w:hint="eastAsia" w:eastAsia="黑体"/>
        </w:rPr>
        <w:t>牌号铝箔的直流电阻</w:t>
      </w:r>
    </w:p>
    <w:p>
      <w:pPr>
        <w:jc w:val="center"/>
        <w:rPr>
          <w:rFonts w:eastAsia="黑体"/>
        </w:rPr>
      </w:pPr>
    </w:p>
    <w:p>
      <w:pPr>
        <w:tabs>
          <w:tab w:val="left" w:pos="426"/>
        </w:tabs>
        <w:ind w:left="566" w:leftChars="203" w:hanging="140" w:hangingChars="67"/>
        <w:jc w:val="lef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1145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</w:rPr>
        <w:t>1235</w:t>
      </w:r>
      <w:r>
        <w:rPr>
          <w:rFonts w:hint="eastAsia" w:asciiTheme="minorEastAsia" w:hAnsiTheme="minorEastAsia" w:eastAsiaTheme="minorEastAsia"/>
        </w:rPr>
        <w:t>牌号铝箔的直流电阻参见表A.1。</w:t>
      </w:r>
    </w:p>
    <w:p>
      <w:pPr>
        <w:jc w:val="left"/>
        <w:rPr>
          <w:rFonts w:eastAsia="黑体"/>
        </w:rPr>
      </w:pPr>
    </w:p>
    <w:p>
      <w:pPr>
        <w:jc w:val="center"/>
        <w:rPr>
          <w:rFonts w:eastAsia="黑体"/>
        </w:rPr>
      </w:pPr>
      <w:r>
        <w:rPr>
          <w:rFonts w:hint="eastAsia" w:eastAsia="黑体"/>
        </w:rPr>
        <w:t>表A.1</w:t>
      </w:r>
      <w:r>
        <w:rPr>
          <w:rFonts w:eastAsia="黑体"/>
        </w:rPr>
        <w:t xml:space="preserve"> 1145</w:t>
      </w:r>
      <w:r>
        <w:rPr>
          <w:rFonts w:hint="eastAsia" w:eastAsia="黑体"/>
        </w:rPr>
        <w:t>、</w:t>
      </w:r>
      <w:r>
        <w:rPr>
          <w:rFonts w:eastAsia="黑体"/>
        </w:rPr>
        <w:t>1235</w:t>
      </w:r>
      <w:r>
        <w:rPr>
          <w:rFonts w:hint="eastAsia" w:eastAsia="黑体"/>
        </w:rPr>
        <w:t>牌号铝箔的直流电阻</w:t>
      </w:r>
    </w:p>
    <w:tbl>
      <w:tblPr>
        <w:tblStyle w:val="50"/>
        <w:tblW w:w="974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40"/>
        <w:gridCol w:w="560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8" w:hRule="atLeast"/>
        </w:trPr>
        <w:tc>
          <w:tcPr>
            <w:tcW w:w="414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标定厚度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mm</w:t>
            </w:r>
          </w:p>
        </w:tc>
        <w:tc>
          <w:tcPr>
            <w:tcW w:w="5608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直流电阻（长度1000.0mm，宽度</w:t>
            </w:r>
            <w:r>
              <w:rPr>
                <w:sz w:val="18"/>
              </w:rPr>
              <w:t>10.0mm</w:t>
            </w:r>
            <w:r>
              <w:rPr>
                <w:rFonts w:hint="eastAsia"/>
                <w:sz w:val="18"/>
              </w:rPr>
              <w:t>）</w:t>
            </w:r>
          </w:p>
          <w:p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Ω</w:t>
            </w:r>
          </w:p>
          <w:p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highlight w:val="yellow"/>
              </w:rPr>
              <w:t>小于或等于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" w:hRule="atLeast"/>
        </w:trPr>
        <w:tc>
          <w:tcPr>
            <w:tcW w:w="41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0.0060</w:t>
            </w:r>
          </w:p>
        </w:tc>
        <w:tc>
          <w:tcPr>
            <w:tcW w:w="560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" w:hRule="atLeast"/>
        </w:trPr>
        <w:tc>
          <w:tcPr>
            <w:tcW w:w="414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0.0065</w:t>
            </w:r>
            <w:r>
              <w:rPr>
                <w:rFonts w:hint="eastAsia"/>
                <w:sz w:val="18"/>
              </w:rPr>
              <w:t>～</w:t>
            </w:r>
            <w:r>
              <w:rPr>
                <w:sz w:val="18"/>
              </w:rPr>
              <w:t>0.0070</w:t>
            </w:r>
          </w:p>
        </w:tc>
        <w:tc>
          <w:tcPr>
            <w:tcW w:w="5608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" w:hRule="atLeast"/>
        </w:trPr>
        <w:tc>
          <w:tcPr>
            <w:tcW w:w="414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0.0080</w:t>
            </w:r>
          </w:p>
        </w:tc>
        <w:tc>
          <w:tcPr>
            <w:tcW w:w="5608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" w:hRule="atLeast"/>
        </w:trPr>
        <w:tc>
          <w:tcPr>
            <w:tcW w:w="414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0.0090</w:t>
            </w:r>
          </w:p>
        </w:tc>
        <w:tc>
          <w:tcPr>
            <w:tcW w:w="5608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" w:hRule="atLeast"/>
        </w:trPr>
        <w:tc>
          <w:tcPr>
            <w:tcW w:w="414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0.010</w:t>
            </w: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5608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" w:hRule="atLeast"/>
        </w:trPr>
        <w:tc>
          <w:tcPr>
            <w:tcW w:w="414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0.011</w:t>
            </w: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5608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" w:hRule="atLeast"/>
        </w:trPr>
        <w:tc>
          <w:tcPr>
            <w:tcW w:w="414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0.016</w:t>
            </w: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560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" w:hRule="atLeast"/>
        </w:trPr>
        <w:tc>
          <w:tcPr>
            <w:tcW w:w="9748" w:type="dxa"/>
            <w:gridSpan w:val="2"/>
            <w:tcBorders>
              <w:top w:val="single" w:color="auto" w:sz="12" w:space="0"/>
              <w:bottom w:val="single" w:color="000000" w:sz="12" w:space="0"/>
            </w:tcBorders>
            <w:vAlign w:val="center"/>
          </w:tcPr>
          <w:p>
            <w:pPr>
              <w:ind w:firstLine="360" w:firstLineChars="200"/>
              <w:rPr>
                <w:sz w:val="18"/>
              </w:rPr>
            </w:pPr>
            <w:r>
              <w:rPr>
                <w:rFonts w:hint="eastAsia"/>
                <w:sz w:val="18"/>
              </w:rPr>
              <w:t>注：纯度越高的纯铝，其电阻值越小。</w:t>
            </w:r>
          </w:p>
        </w:tc>
      </w:tr>
    </w:tbl>
    <w:p/>
    <w:p>
      <w:pPr>
        <w:pStyle w:val="89"/>
        <w:ind w:firstLine="0" w:firstLineChars="0"/>
      </w:pPr>
    </w:p>
    <w:p>
      <w:pPr>
        <w:pStyle w:val="89"/>
        <w:ind w:firstLine="0" w:firstLineChars="0"/>
      </w:pPr>
    </w:p>
    <w:p>
      <w:pPr>
        <w:pStyle w:val="89"/>
        <w:ind w:firstLine="0" w:firstLineChars="0"/>
      </w:pPr>
    </w:p>
    <w:p>
      <w:pPr>
        <w:jc w:val="center"/>
        <w:rPr>
          <w:rFonts w:eastAsia="黑体"/>
        </w:rPr>
      </w:pPr>
      <w:r>
        <w:rPr>
          <w:rFonts w:eastAsia="黑体"/>
          <w:b/>
        </w:rPr>
        <w:br w:type="page"/>
      </w:r>
      <w:r>
        <w:rPr>
          <w:rFonts w:hint="eastAsia" w:eastAsia="黑体"/>
        </w:rPr>
        <w:t>附录B</w:t>
      </w:r>
    </w:p>
    <w:p>
      <w:pPr>
        <w:jc w:val="center"/>
        <w:rPr>
          <w:rFonts w:eastAsia="黑体"/>
        </w:rPr>
      </w:pPr>
      <w:r>
        <w:rPr>
          <w:rFonts w:hint="eastAsia" w:eastAsia="黑体"/>
        </w:rPr>
        <w:t>（资料性附录）</w:t>
      </w:r>
    </w:p>
    <w:p>
      <w:pPr>
        <w:jc w:val="center"/>
        <w:rPr>
          <w:rFonts w:eastAsia="黑体"/>
        </w:rPr>
      </w:pPr>
      <w:r>
        <w:rPr>
          <w:rFonts w:hint="eastAsia" w:eastAsia="黑体"/>
        </w:rPr>
        <w:t>常见铝及铝合金密度</w:t>
      </w:r>
    </w:p>
    <w:p>
      <w:pPr>
        <w:jc w:val="center"/>
        <w:rPr>
          <w:rFonts w:eastAsia="黑体"/>
          <w:b/>
        </w:rPr>
      </w:pPr>
    </w:p>
    <w:p>
      <w:pPr>
        <w:ind w:left="424" w:leftChars="202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常见铝及铝合金密度见表B.1。</w:t>
      </w:r>
    </w:p>
    <w:p>
      <w:pPr>
        <w:jc w:val="center"/>
        <w:rPr>
          <w:rFonts w:eastAsia="黑体"/>
          <w:b/>
        </w:rPr>
      </w:pPr>
    </w:p>
    <w:p>
      <w:pPr>
        <w:jc w:val="center"/>
        <w:rPr>
          <w:rFonts w:eastAsia="黑体"/>
          <w:b/>
        </w:rPr>
      </w:pPr>
      <w:r>
        <w:rPr>
          <w:rFonts w:hint="eastAsia" w:eastAsia="黑体"/>
          <w:b/>
        </w:rPr>
        <w:t>表B.1</w:t>
      </w:r>
      <w:r>
        <w:rPr>
          <w:rFonts w:eastAsia="黑体"/>
          <w:b/>
        </w:rPr>
        <w:t xml:space="preserve"> </w:t>
      </w:r>
      <w:r>
        <w:rPr>
          <w:rFonts w:hint="eastAsia" w:eastAsia="黑体"/>
        </w:rPr>
        <w:t>常见铝及铝合金密度</w:t>
      </w:r>
    </w:p>
    <w:tbl>
      <w:tblPr>
        <w:tblStyle w:val="50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2"/>
        <w:gridCol w:w="451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9" w:type="pct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pStyle w:val="89"/>
              <w:widowControl w:val="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牌号</w:t>
            </w:r>
          </w:p>
        </w:tc>
        <w:tc>
          <w:tcPr>
            <w:tcW w:w="2361" w:type="pct"/>
            <w:tcBorders>
              <w:bottom w:val="single" w:color="000000" w:sz="12" w:space="0"/>
            </w:tcBorders>
            <w:shd w:val="clear" w:color="auto" w:fill="auto"/>
          </w:tcPr>
          <w:p>
            <w:pPr>
              <w:pStyle w:val="89"/>
              <w:widowControl w:val="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密度</w:t>
            </w:r>
          </w:p>
          <w:p>
            <w:pPr>
              <w:pStyle w:val="89"/>
              <w:widowControl w:val="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g/cm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639" w:type="pct"/>
            <w:shd w:val="clear" w:color="auto" w:fill="auto"/>
          </w:tcPr>
          <w:p>
            <w:pPr>
              <w:pStyle w:val="89"/>
              <w:widowControl w:val="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2361" w:type="pct"/>
            <w:shd w:val="clear" w:color="auto" w:fill="auto"/>
          </w:tcPr>
          <w:p>
            <w:pPr>
              <w:pStyle w:val="89"/>
              <w:widowControl w:val="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9" w:type="pct"/>
            <w:shd w:val="clear" w:color="auto" w:fill="auto"/>
          </w:tcPr>
          <w:p>
            <w:pPr>
              <w:pStyle w:val="89"/>
              <w:widowControl w:val="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</w:t>
            </w:r>
          </w:p>
        </w:tc>
        <w:tc>
          <w:tcPr>
            <w:tcW w:w="2361" w:type="pct"/>
            <w:shd w:val="clear" w:color="auto" w:fill="auto"/>
          </w:tcPr>
          <w:p>
            <w:pPr>
              <w:pStyle w:val="89"/>
              <w:widowControl w:val="0"/>
              <w:ind w:firstLine="0" w:firstLineChars="0"/>
              <w:jc w:val="center"/>
              <w:rPr>
                <w:sz w:val="18"/>
                <w:szCs w:val="18"/>
              </w:rPr>
            </w:pPr>
            <w:bookmarkStart w:id="41" w:name="OLE_LINK6"/>
            <w:bookmarkStart w:id="42" w:name="OLE_LINK7"/>
            <w:r>
              <w:rPr>
                <w:sz w:val="18"/>
                <w:szCs w:val="18"/>
              </w:rPr>
              <w:t>2.705</w:t>
            </w:r>
            <w:bookmarkEnd w:id="41"/>
            <w:bookmarkEnd w:id="42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9" w:type="pct"/>
            <w:shd w:val="clear" w:color="auto" w:fill="auto"/>
          </w:tcPr>
          <w:p>
            <w:pPr>
              <w:pStyle w:val="89"/>
              <w:widowControl w:val="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</w:t>
            </w:r>
          </w:p>
        </w:tc>
        <w:tc>
          <w:tcPr>
            <w:tcW w:w="2361" w:type="pct"/>
            <w:shd w:val="clear" w:color="auto" w:fill="auto"/>
          </w:tcPr>
          <w:p>
            <w:pPr>
              <w:pStyle w:val="89"/>
              <w:widowControl w:val="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9" w:type="pct"/>
            <w:shd w:val="clear" w:color="auto" w:fill="auto"/>
          </w:tcPr>
          <w:p>
            <w:pPr>
              <w:pStyle w:val="89"/>
              <w:widowControl w:val="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2361" w:type="pct"/>
            <w:shd w:val="clear" w:color="auto" w:fill="auto"/>
          </w:tcPr>
          <w:p>
            <w:pPr>
              <w:pStyle w:val="89"/>
              <w:widowControl w:val="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9" w:type="pct"/>
            <w:shd w:val="clear" w:color="auto" w:fill="auto"/>
          </w:tcPr>
          <w:p>
            <w:pPr>
              <w:pStyle w:val="89"/>
              <w:widowControl w:val="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</w:t>
            </w:r>
          </w:p>
        </w:tc>
        <w:tc>
          <w:tcPr>
            <w:tcW w:w="2361" w:type="pct"/>
            <w:shd w:val="clear" w:color="auto" w:fill="auto"/>
          </w:tcPr>
          <w:p>
            <w:pPr>
              <w:pStyle w:val="89"/>
              <w:widowControl w:val="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9" w:type="pct"/>
            <w:shd w:val="clear" w:color="auto" w:fill="auto"/>
          </w:tcPr>
          <w:p>
            <w:pPr>
              <w:pStyle w:val="89"/>
              <w:widowControl w:val="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2361" w:type="pct"/>
            <w:shd w:val="clear" w:color="auto" w:fill="auto"/>
          </w:tcPr>
          <w:p>
            <w:pPr>
              <w:pStyle w:val="89"/>
              <w:widowControl w:val="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9" w:type="pct"/>
            <w:shd w:val="clear" w:color="auto" w:fill="auto"/>
          </w:tcPr>
          <w:p>
            <w:pPr>
              <w:pStyle w:val="89"/>
              <w:widowControl w:val="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1235</w:t>
            </w:r>
          </w:p>
        </w:tc>
        <w:tc>
          <w:tcPr>
            <w:tcW w:w="2361" w:type="pct"/>
            <w:shd w:val="clear" w:color="auto" w:fill="auto"/>
          </w:tcPr>
          <w:p>
            <w:pPr>
              <w:pStyle w:val="89"/>
              <w:widowControl w:val="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9" w:type="pct"/>
            <w:shd w:val="clear" w:color="auto" w:fill="auto"/>
          </w:tcPr>
          <w:p>
            <w:pPr>
              <w:pStyle w:val="89"/>
              <w:widowControl w:val="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</w:t>
            </w:r>
          </w:p>
        </w:tc>
        <w:tc>
          <w:tcPr>
            <w:tcW w:w="2361" w:type="pct"/>
            <w:shd w:val="clear" w:color="auto" w:fill="auto"/>
          </w:tcPr>
          <w:p>
            <w:pPr>
              <w:pStyle w:val="89"/>
              <w:widowControl w:val="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9" w:type="pct"/>
            <w:shd w:val="clear" w:color="auto" w:fill="auto"/>
          </w:tcPr>
          <w:p>
            <w:pPr>
              <w:pStyle w:val="89"/>
              <w:widowControl w:val="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3102</w:t>
            </w:r>
          </w:p>
        </w:tc>
        <w:tc>
          <w:tcPr>
            <w:tcW w:w="2361" w:type="pct"/>
            <w:shd w:val="clear" w:color="auto" w:fill="auto"/>
          </w:tcPr>
          <w:p>
            <w:pPr>
              <w:pStyle w:val="89"/>
              <w:widowControl w:val="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9" w:type="pct"/>
            <w:shd w:val="clear" w:color="auto" w:fill="auto"/>
          </w:tcPr>
          <w:p>
            <w:pPr>
              <w:pStyle w:val="89"/>
              <w:widowControl w:val="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5052</w:t>
            </w:r>
          </w:p>
        </w:tc>
        <w:tc>
          <w:tcPr>
            <w:tcW w:w="2361" w:type="pct"/>
            <w:shd w:val="clear" w:color="auto" w:fill="auto"/>
          </w:tcPr>
          <w:p>
            <w:pPr>
              <w:pStyle w:val="89"/>
              <w:widowControl w:val="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9" w:type="pct"/>
            <w:shd w:val="clear" w:color="auto" w:fill="auto"/>
          </w:tcPr>
          <w:p>
            <w:pPr>
              <w:pStyle w:val="89"/>
              <w:widowControl w:val="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5A02</w:t>
            </w:r>
          </w:p>
        </w:tc>
        <w:tc>
          <w:tcPr>
            <w:tcW w:w="2361" w:type="pct"/>
            <w:shd w:val="clear" w:color="auto" w:fill="auto"/>
          </w:tcPr>
          <w:p>
            <w:pPr>
              <w:pStyle w:val="89"/>
              <w:widowControl w:val="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2.660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9" w:type="pct"/>
            <w:shd w:val="clear" w:color="auto" w:fill="auto"/>
          </w:tcPr>
          <w:p>
            <w:pPr>
              <w:pStyle w:val="89"/>
              <w:widowControl w:val="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8006</w:t>
            </w:r>
          </w:p>
        </w:tc>
        <w:tc>
          <w:tcPr>
            <w:tcW w:w="2361" w:type="pct"/>
            <w:shd w:val="clear" w:color="auto" w:fill="auto"/>
          </w:tcPr>
          <w:p>
            <w:pPr>
              <w:pStyle w:val="89"/>
              <w:widowControl w:val="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9" w:type="pct"/>
            <w:shd w:val="clear" w:color="auto" w:fill="auto"/>
          </w:tcPr>
          <w:p>
            <w:pPr>
              <w:pStyle w:val="89"/>
              <w:widowControl w:val="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8011</w:t>
            </w:r>
          </w:p>
        </w:tc>
        <w:tc>
          <w:tcPr>
            <w:tcW w:w="2361" w:type="pct"/>
            <w:shd w:val="clear" w:color="auto" w:fill="auto"/>
          </w:tcPr>
          <w:p>
            <w:pPr>
              <w:pStyle w:val="89"/>
              <w:widowControl w:val="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9" w:type="pct"/>
            <w:shd w:val="clear" w:color="auto" w:fill="auto"/>
          </w:tcPr>
          <w:p>
            <w:pPr>
              <w:pStyle w:val="89"/>
              <w:widowControl w:val="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8011A</w:t>
            </w:r>
          </w:p>
        </w:tc>
        <w:tc>
          <w:tcPr>
            <w:tcW w:w="2361" w:type="pct"/>
            <w:shd w:val="clear" w:color="auto" w:fill="auto"/>
          </w:tcPr>
          <w:p>
            <w:pPr>
              <w:pStyle w:val="89"/>
              <w:widowControl w:val="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9" w:type="pct"/>
            <w:shd w:val="clear" w:color="auto" w:fill="auto"/>
          </w:tcPr>
          <w:p>
            <w:pPr>
              <w:pStyle w:val="89"/>
              <w:widowControl w:val="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8111</w:t>
            </w:r>
          </w:p>
        </w:tc>
        <w:tc>
          <w:tcPr>
            <w:tcW w:w="2361" w:type="pct"/>
            <w:shd w:val="clear" w:color="auto" w:fill="auto"/>
          </w:tcPr>
          <w:p>
            <w:pPr>
              <w:pStyle w:val="89"/>
              <w:widowControl w:val="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9" w:type="pct"/>
            <w:shd w:val="clear" w:color="auto" w:fill="auto"/>
          </w:tcPr>
          <w:p>
            <w:pPr>
              <w:pStyle w:val="89"/>
              <w:widowControl w:val="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8021</w:t>
            </w:r>
          </w:p>
        </w:tc>
        <w:tc>
          <w:tcPr>
            <w:tcW w:w="2361" w:type="pct"/>
            <w:shd w:val="clear" w:color="auto" w:fill="auto"/>
          </w:tcPr>
          <w:p>
            <w:pPr>
              <w:pStyle w:val="89"/>
              <w:widowControl w:val="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2.730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9" w:type="pct"/>
            <w:shd w:val="clear" w:color="auto" w:fill="auto"/>
          </w:tcPr>
          <w:p>
            <w:pPr>
              <w:pStyle w:val="89"/>
              <w:widowControl w:val="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8021B</w:t>
            </w:r>
          </w:p>
        </w:tc>
        <w:tc>
          <w:tcPr>
            <w:tcW w:w="2361" w:type="pct"/>
            <w:shd w:val="clear" w:color="auto" w:fill="auto"/>
          </w:tcPr>
          <w:p>
            <w:pPr>
              <w:pStyle w:val="89"/>
              <w:widowControl w:val="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2.720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9" w:type="pct"/>
            <w:shd w:val="clear" w:color="auto" w:fill="auto"/>
          </w:tcPr>
          <w:p>
            <w:pPr>
              <w:pStyle w:val="89"/>
              <w:widowControl w:val="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8079</w:t>
            </w:r>
          </w:p>
        </w:tc>
        <w:tc>
          <w:tcPr>
            <w:tcW w:w="2361" w:type="pct"/>
            <w:shd w:val="clear" w:color="auto" w:fill="auto"/>
          </w:tcPr>
          <w:p>
            <w:pPr>
              <w:pStyle w:val="89"/>
              <w:widowControl w:val="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2.720</w:t>
            </w:r>
          </w:p>
        </w:tc>
      </w:tr>
    </w:tbl>
    <w:p>
      <w:pPr>
        <w:pStyle w:val="89"/>
        <w:ind w:firstLine="0" w:firstLineChars="0"/>
      </w:pPr>
    </w:p>
    <w:p>
      <w:pPr>
        <w:pStyle w:val="89"/>
        <w:ind w:firstLine="0" w:firstLineChars="0"/>
      </w:pPr>
    </w:p>
    <w:p>
      <w:pPr>
        <w:pStyle w:val="89"/>
        <w:ind w:firstLine="0" w:firstLineChars="0"/>
      </w:pPr>
    </w:p>
    <w:p>
      <w:pPr>
        <w:pStyle w:val="89"/>
        <w:ind w:firstLine="0" w:firstLineChars="0"/>
      </w:pPr>
    </w:p>
    <w:p>
      <w:pPr>
        <w:pStyle w:val="89"/>
        <w:ind w:firstLine="0" w:firstLineChars="0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143510</wp:posOffset>
                </wp:positionV>
                <wp:extent cx="1943100" cy="0"/>
                <wp:effectExtent l="0" t="0" r="0" b="0"/>
                <wp:wrapNone/>
                <wp:docPr id="1" name="Lin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9" o:spid="_x0000_s1026" o:spt="20" style="position:absolute;left:0pt;margin-left:180pt;margin-top:11.3pt;height:0pt;width:153pt;z-index:251666432;mso-width-relative:page;mso-height-relative:page;" filled="f" stroked="t" coordsize="21600,21600" o:gfxdata="UEsDBAoAAAAAAIdO4kAAAAAAAAAAAAAAAAAEAAAAZHJzL1BLAwQUAAAACACHTuJAyM6BtNUAAAAJ&#10;AQAADwAAAGRycy9kb3ducmV2LnhtbE2PwU7DMBBE70j8g7VI3KjdAFYIcSpRiUtvhAo4uvGSRMTr&#10;KHbT5u9ZxAGOOzuaeVNuzn4QM06xD2RgvVIgkJrgemoN7F+fb3IQMVlydgiEBhaMsKkuL0pbuHCi&#10;F5zr1AoOoVhYA11KYyFlbDr0Nq7CiMS/zzB5m/icWukme+JwP8hMKS297YkbOjvitsPmqz56Trl/&#10;z592Nt8vy1B/PNxt33YzeWOur9bqEUTCc/ozww8+o0PFTIdwJBfFYOBWK96SDGSZBsEGrTULh19B&#10;VqX8v6D6BlBLAwQUAAAACACHTuJAFRV8Ra4BAABTAwAADgAAAGRycy9lMm9Eb2MueG1srVNNj9sg&#10;EL1X6n9A3Bvbu23VteLsIavtJW0j7fYHEMA2WmDQQGLn33cgH922t2p9QIaZeTPvPVjez86yg8Zo&#10;wHe8WdScaS9BGT90/Ofz44cvnMUkvBIWvO74UUd+v3r/bjmFVt/ACFZpZATiYzuFjo8phbaqohy1&#10;E3EBQXsK9oBOJNriUCkUE6E7W93U9edqAlQBQeoY6fThFOSrgt/3WqYffR91YrbjNFsqK5Z1l9dq&#10;tRTtgCKMRp7HEP8xhRPGU9Mr1INIgu3R/APljESI0KeFBFdB3xupCwdi09R/sXkaRdCFC4kTw1Wm&#10;+Haw8vthi8wo8o4zLxxZtDFes9u7LM0UYksZa7/FTE7O/ilsQL5E5mE9Cj/oMuLzMVBdkyuqP0ry&#10;JgZqsJu+gaIcsU9QdJp7dBmSFGBzseN4tUPPiUk6bO4+3jY1uSYvsUq0l8KAMX3V4Fj+6biloQuw&#10;OGxiyoOI9pKS+3h4NNYWt61nUwavP9WlIoI1KkdzXsRht7bIDiJfmPIVWhR5nYaw9+rUxfoz60z0&#10;JNkO1HGLFzXIuTLO+Zblq/F6X6p/v4XV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jOgbTVAAAA&#10;CQEAAA8AAAAAAAAAAQAgAAAAIgAAAGRycy9kb3ducmV2LnhtbFBLAQIUABQAAAAIAIdO4kAVFXxF&#10;rgEAAFMDAAAOAAAAAAAAAAEAIAAAACQBAABkcnMvZTJvRG9jLnhtbFBLBQYAAAAABgAGAFkBAABE&#10;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89"/>
        <w:ind w:firstLine="0" w:firstLineChars="0"/>
        <w:rPr>
          <w:rFonts w:hAnsi="宋体"/>
        </w:rPr>
      </w:pPr>
    </w:p>
    <w:sectPr>
      <w:pgSz w:w="11907" w:h="16839"/>
      <w:pgMar w:top="1418" w:right="1134" w:bottom="1134" w:left="1418" w:header="1418" w:footer="851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3"/>
      <w:rPr>
        <w:rStyle w:val="55"/>
      </w:rPr>
    </w:pPr>
    <w:r>
      <w:rPr>
        <w:rStyle w:val="55"/>
      </w:rPr>
      <w:fldChar w:fldCharType="begin"/>
    </w:r>
    <w:r>
      <w:rPr>
        <w:rStyle w:val="55"/>
      </w:rPr>
      <w:instrText xml:space="preserve">PAGE  </w:instrText>
    </w:r>
    <w:r>
      <w:rPr>
        <w:rStyle w:val="55"/>
      </w:rPr>
      <w:fldChar w:fldCharType="separate"/>
    </w:r>
    <w:r>
      <w:rPr>
        <w:rStyle w:val="55"/>
      </w:rPr>
      <w:t>1</w:t>
    </w:r>
    <w:r>
      <w:rPr>
        <w:rStyle w:val="5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2"/>
      <w:rPr>
        <w:rStyle w:val="55"/>
      </w:rPr>
    </w:pPr>
    <w:r>
      <w:rPr>
        <w:rStyle w:val="55"/>
      </w:rPr>
      <w:fldChar w:fldCharType="begin"/>
    </w:r>
    <w:r>
      <w:rPr>
        <w:rStyle w:val="55"/>
      </w:rPr>
      <w:instrText xml:space="preserve">PAGE  </w:instrText>
    </w:r>
    <w:r>
      <w:rPr>
        <w:rStyle w:val="55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3"/>
      <w:rPr>
        <w:rStyle w:val="55"/>
      </w:rPr>
    </w:pPr>
    <w:r>
      <w:rPr>
        <w:rStyle w:val="55"/>
      </w:rPr>
      <w:fldChar w:fldCharType="begin"/>
    </w:r>
    <w:r>
      <w:rPr>
        <w:rStyle w:val="55"/>
      </w:rPr>
      <w:instrText xml:space="preserve">PAGE  </w:instrText>
    </w:r>
    <w:r>
      <w:rPr>
        <w:rStyle w:val="55"/>
      </w:rPr>
      <w:fldChar w:fldCharType="separate"/>
    </w:r>
    <w:r>
      <w:rPr>
        <w:rStyle w:val="55"/>
      </w:rPr>
      <w:t>I</w:t>
    </w:r>
    <w:r>
      <w:rPr>
        <w:rStyle w:val="55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2"/>
      <w:rPr>
        <w:rStyle w:val="55"/>
      </w:rPr>
    </w:pPr>
    <w:r>
      <w:rPr>
        <w:rStyle w:val="55"/>
      </w:rPr>
      <w:fldChar w:fldCharType="begin"/>
    </w:r>
    <w:r>
      <w:rPr>
        <w:rStyle w:val="55"/>
      </w:rPr>
      <w:instrText xml:space="preserve">PAGE  </w:instrText>
    </w:r>
    <w:r>
      <w:rPr>
        <w:rStyle w:val="55"/>
      </w:rPr>
      <w:fldChar w:fldCharType="separate"/>
    </w:r>
    <w:r>
      <w:rPr>
        <w:rStyle w:val="55"/>
      </w:rPr>
      <w:t>II</w:t>
    </w:r>
    <w:r>
      <w:rPr>
        <w:rStyle w:val="55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3"/>
      <w:rPr>
        <w:rStyle w:val="55"/>
      </w:rPr>
    </w:pPr>
    <w:r>
      <w:rPr>
        <w:rStyle w:val="55"/>
      </w:rPr>
      <w:fldChar w:fldCharType="begin"/>
    </w:r>
    <w:r>
      <w:rPr>
        <w:rStyle w:val="55"/>
      </w:rPr>
      <w:instrText xml:space="preserve">PAGE  </w:instrText>
    </w:r>
    <w:r>
      <w:rPr>
        <w:rStyle w:val="55"/>
      </w:rPr>
      <w:fldChar w:fldCharType="separate"/>
    </w:r>
    <w:r>
      <w:rPr>
        <w:rStyle w:val="55"/>
      </w:rPr>
      <w:t>1</w:t>
    </w:r>
    <w:r>
      <w:rPr>
        <w:rStyle w:val="55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3"/>
      <w:rPr>
        <w:rStyle w:val="55"/>
      </w:rPr>
    </w:pPr>
    <w:r>
      <w:rPr>
        <w:rStyle w:val="55"/>
      </w:rPr>
      <w:fldChar w:fldCharType="begin"/>
    </w:r>
    <w:r>
      <w:rPr>
        <w:rStyle w:val="55"/>
      </w:rPr>
      <w:instrText xml:space="preserve">PAGE  </w:instrText>
    </w:r>
    <w:r>
      <w:rPr>
        <w:rStyle w:val="55"/>
      </w:rPr>
      <w:fldChar w:fldCharType="separate"/>
    </w:r>
    <w:r>
      <w:rPr>
        <w:rStyle w:val="55"/>
      </w:rPr>
      <w:t>13</w:t>
    </w:r>
    <w:r>
      <w:rPr>
        <w:rStyle w:val="55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2"/>
      <w:rPr>
        <w:rStyle w:val="55"/>
      </w:rPr>
    </w:pPr>
    <w:r>
      <w:rPr>
        <w:rStyle w:val="55"/>
      </w:rPr>
      <w:fldChar w:fldCharType="begin"/>
    </w:r>
    <w:r>
      <w:rPr>
        <w:rStyle w:val="55"/>
      </w:rPr>
      <w:instrText xml:space="preserve">PAGE  </w:instrText>
    </w:r>
    <w:r>
      <w:rPr>
        <w:rStyle w:val="55"/>
      </w:rPr>
      <w:fldChar w:fldCharType="separate"/>
    </w:r>
    <w:r>
      <w:rPr>
        <w:rStyle w:val="55"/>
      </w:rPr>
      <w:t>12</w:t>
    </w:r>
    <w:r>
      <w:rPr>
        <w:rStyle w:val="55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4"/>
    </w:pPr>
    <w:r>
      <w:t>GB/T ××××—××××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5"/>
    </w:pPr>
    <w:r>
      <w:t>GB/T ××××—××××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4"/>
    </w:pPr>
    <w:r>
      <w:t xml:space="preserve">GB/T </w:t>
    </w:r>
    <w:r>
      <w:rPr>
        <w:rFonts w:hint="eastAsia"/>
      </w:rPr>
      <w:t>3198</w:t>
    </w:r>
    <w:r>
      <w:t>—201×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5"/>
      <w:jc w:val="both"/>
    </w:pPr>
    <w:r>
      <w:t>GB/T XXXXX—201×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5"/>
    </w:pPr>
    <w:r>
      <w:t>GB/T XXXXX—201×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-2551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1" w:tentative="0">
      <w:start w:val="1"/>
      <w:numFmt w:val="decimal"/>
      <w:isLgl/>
      <w:suff w:val="nothing"/>
      <w:lvlText w:val="%2　"/>
      <w:lvlJc w:val="left"/>
      <w:pPr>
        <w:ind w:left="-2551"/>
      </w:pPr>
      <w:rPr>
        <w:rFonts w:hint="eastAsia" w:ascii="黑体" w:hAnsi="Times New Roman" w:eastAsia="黑体" w:cs="Times New Roman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39"/>
      <w:suff w:val="nothing"/>
      <w:lvlText w:val="%1%2.%3　"/>
      <w:lvlJc w:val="left"/>
      <w:pPr>
        <w:ind w:left="-2551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pStyle w:val="93"/>
      <w:suff w:val="nothing"/>
      <w:lvlText w:val="%1%2.%3.%4　"/>
      <w:lvlJc w:val="left"/>
      <w:pPr>
        <w:ind w:left="-2551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pStyle w:val="125"/>
      <w:suff w:val="nothing"/>
      <w:lvlText w:val="%1%2.%3.%4.%5　"/>
      <w:lvlJc w:val="left"/>
      <w:pPr>
        <w:ind w:left="-2551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pStyle w:val="130"/>
      <w:suff w:val="nothing"/>
      <w:lvlText w:val="%1%2.%3.%4.%5.%6　"/>
      <w:lvlJc w:val="left"/>
      <w:pPr>
        <w:ind w:left="-2551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pStyle w:val="136"/>
      <w:suff w:val="nothing"/>
      <w:lvlText w:val="%1%2.%3.%4.%5.%6.%7　"/>
      <w:lvlJc w:val="left"/>
      <w:pPr>
        <w:ind w:left="-2551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843"/>
        </w:tabs>
        <w:ind w:left="1843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551"/>
        </w:tabs>
        <w:ind w:left="2551" w:hanging="1700"/>
      </w:pPr>
      <w:rPr>
        <w:rFonts w:hint="eastAsia" w:cs="Times New Roman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194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127"/>
      <w:lvlText w:val="%1示例"/>
      <w:lvlJc w:val="left"/>
      <w:pPr>
        <w:tabs>
          <w:tab w:val="left" w:pos="1120"/>
        </w:tabs>
        <w:ind w:firstLine="400"/>
      </w:pPr>
      <w:rPr>
        <w:rFonts w:hint="eastAsia" w:ascii="宋体" w:eastAsia="宋体" w:cs="Times New Roman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1DBF583A"/>
    <w:multiLevelType w:val="multilevel"/>
    <w:tmpl w:val="1DBF583A"/>
    <w:lvl w:ilvl="0" w:tentative="0">
      <w:start w:val="1"/>
      <w:numFmt w:val="decimal"/>
      <w:pStyle w:val="172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4">
    <w:nsid w:val="2C5917C3"/>
    <w:multiLevelType w:val="multilevel"/>
    <w:tmpl w:val="2C5917C3"/>
    <w:lvl w:ilvl="0" w:tentative="0">
      <w:start w:val="1"/>
      <w:numFmt w:val="none"/>
      <w:pStyle w:val="165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166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167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5">
    <w:nsid w:val="407E65F9"/>
    <w:multiLevelType w:val="multilevel"/>
    <w:tmpl w:val="407E65F9"/>
    <w:lvl w:ilvl="0" w:tentative="0">
      <w:start w:val="1"/>
      <w:numFmt w:val="none"/>
      <w:pStyle w:val="119"/>
      <w:lvlText w:val="%1·　"/>
      <w:lvlJc w:val="left"/>
      <w:pPr>
        <w:tabs>
          <w:tab w:val="left" w:pos="1140"/>
        </w:tabs>
        <w:ind w:left="737" w:hanging="317"/>
      </w:pPr>
      <w:rPr>
        <w:rFonts w:hint="eastAsia" w:ascii="宋体" w:hAnsi="Times New Roman" w:eastAsia="宋体" w:cs="Times New Roman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6">
    <w:nsid w:val="44C50F90"/>
    <w:multiLevelType w:val="multilevel"/>
    <w:tmpl w:val="44C50F90"/>
    <w:lvl w:ilvl="0" w:tentative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7">
    <w:nsid w:val="496E4D7B"/>
    <w:multiLevelType w:val="multilevel"/>
    <w:tmpl w:val="496E4D7B"/>
    <w:lvl w:ilvl="0" w:tentative="0">
      <w:start w:val="1"/>
      <w:numFmt w:val="none"/>
      <w:pStyle w:val="143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 w:cs="Times New Roman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8">
    <w:nsid w:val="557C2AF5"/>
    <w:multiLevelType w:val="multilevel"/>
    <w:tmpl w:val="557C2AF5"/>
    <w:lvl w:ilvl="0" w:tentative="0">
      <w:start w:val="1"/>
      <w:numFmt w:val="decimal"/>
      <w:pStyle w:val="141"/>
      <w:suff w:val="nothing"/>
      <w:lvlText w:val="图%1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-567"/>
      </w:pPr>
      <w:rPr>
        <w:rFonts w:hint="default" w:ascii="Times New Roman" w:hAnsi="Times New Roman" w:eastAsia="黑体" w:cs="Times New Roman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-567"/>
      </w:pPr>
      <w:rPr>
        <w:rFonts w:hint="default" w:ascii="Times New Roman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-567"/>
      </w:pPr>
      <w:rPr>
        <w:rFonts w:hint="default" w:ascii="Times New Roman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-567"/>
      </w:pPr>
      <w:rPr>
        <w:rFonts w:hint="default" w:ascii="Times New Roman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-567"/>
      </w:pPr>
      <w:rPr>
        <w:rFonts w:hint="default" w:ascii="Times New Roman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-567"/>
      </w:pPr>
      <w:rPr>
        <w:rFonts w:hint="default" w:ascii="Times New Roman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3784"/>
        </w:tabs>
        <w:ind w:left="3402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210"/>
        </w:tabs>
        <w:ind w:left="4110" w:hanging="1700"/>
      </w:pPr>
      <w:rPr>
        <w:rFonts w:hint="eastAsia" w:cs="Times New Roman"/>
      </w:rPr>
    </w:lvl>
  </w:abstractNum>
  <w:abstractNum w:abstractNumId="9">
    <w:nsid w:val="646260FA"/>
    <w:multiLevelType w:val="multilevel"/>
    <w:tmpl w:val="646260FA"/>
    <w:lvl w:ilvl="0" w:tentative="0">
      <w:start w:val="1"/>
      <w:numFmt w:val="decimal"/>
      <w:pStyle w:val="140"/>
      <w:suff w:val="nothing"/>
      <w:lvlText w:val="表%1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 w:cs="Times New Roman"/>
      </w:rPr>
    </w:lvl>
  </w:abstractNum>
  <w:abstractNum w:abstractNumId="10">
    <w:nsid w:val="657D3FBC"/>
    <w:multiLevelType w:val="multilevel"/>
    <w:tmpl w:val="657D3FBC"/>
    <w:lvl w:ilvl="0" w:tentative="0">
      <w:start w:val="1"/>
      <w:numFmt w:val="upperLetter"/>
      <w:pStyle w:val="106"/>
      <w:suff w:val="nothing"/>
      <w:lvlText w:val="附　录　%1"/>
      <w:lvlJc w:val="left"/>
      <w:pPr>
        <w:ind w:left="4253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1" w:tentative="0">
      <w:start w:val="1"/>
      <w:numFmt w:val="decimal"/>
      <w:pStyle w:val="108"/>
      <w:suff w:val="nothing"/>
      <w:lvlText w:val="%1.%2　"/>
      <w:lvlJc w:val="left"/>
      <w:rPr>
        <w:rFonts w:hint="eastAsia" w:ascii="黑体" w:hAnsi="Times New Roman" w:eastAsia="黑体" w:cs="Times New Roman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09"/>
      <w:suff w:val="nothing"/>
      <w:lvlText w:val="%1.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pStyle w:val="110"/>
      <w:suff w:val="nothing"/>
      <w:lvlText w:val="%1.%2.%3.%4　"/>
      <w:lvlJc w:val="left"/>
      <w:pPr>
        <w:ind w:left="426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pStyle w:val="111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pStyle w:val="112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pStyle w:val="114"/>
      <w:suff w:val="nothing"/>
      <w:lvlText w:val="%1.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 w:cs="Times New Roman"/>
      </w:rPr>
    </w:lvl>
  </w:abstractNum>
  <w:abstractNum w:abstractNumId="11">
    <w:nsid w:val="6CEA2025"/>
    <w:multiLevelType w:val="multilevel"/>
    <w:tmpl w:val="6CEA2025"/>
    <w:lvl w:ilvl="0" w:tentative="0">
      <w:start w:val="1"/>
      <w:numFmt w:val="none"/>
      <w:pStyle w:val="87"/>
      <w:suff w:val="nothing"/>
      <w:lvlText w:val="%1"/>
      <w:lvlJc w:val="left"/>
      <w:rPr>
        <w:rFonts w:hint="default" w:ascii="Times New Roman" w:hAnsi="Times New Roman" w:cs="Times New Roman"/>
        <w:b/>
        <w:i w:val="0"/>
        <w:sz w:val="21"/>
      </w:rPr>
    </w:lvl>
    <w:lvl w:ilvl="1" w:tentative="0">
      <w:start w:val="1"/>
      <w:numFmt w:val="decimal"/>
      <w:pStyle w:val="201"/>
      <w:suff w:val="nothing"/>
      <w:lvlText w:val="%1%2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2" w:tentative="0">
      <w:start w:val="1"/>
      <w:numFmt w:val="decimal"/>
      <w:pStyle w:val="170"/>
      <w:suff w:val="nothing"/>
      <w:lvlText w:val="%1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pStyle w:val="190"/>
      <w:suff w:val="nothing"/>
      <w:lvlText w:val="%1%2.%3.%4　"/>
      <w:lvlJc w:val="left"/>
      <w:pPr>
        <w:ind w:left="1277"/>
      </w:pPr>
      <w:rPr>
        <w:rFonts w:hint="eastAsia" w:ascii="黑体" w:hAnsi="Times New Roman" w:eastAsia="黑体" w:cs="Times New Roman"/>
        <w:b w:val="0"/>
        <w:i w:val="0"/>
        <w:strike w:val="0"/>
        <w:sz w:val="21"/>
      </w:rPr>
    </w:lvl>
    <w:lvl w:ilvl="4" w:tentative="0">
      <w:start w:val="1"/>
      <w:numFmt w:val="decimal"/>
      <w:pStyle w:val="124"/>
      <w:suff w:val="nothing"/>
      <w:lvlText w:val="%1%2.%3.%4.%5　"/>
      <w:lvlJc w:val="left"/>
      <w:rPr>
        <w:rFonts w:hint="eastAsia" w:ascii="黑体" w:hAnsi="Times New Roman" w:eastAsia="黑体" w:cs="Times New Roman"/>
        <w:b w:val="0"/>
        <w:i w:val="0"/>
        <w:strike w:val="0"/>
        <w:color w:val="auto"/>
        <w:sz w:val="21"/>
      </w:rPr>
    </w:lvl>
    <w:lvl w:ilvl="5" w:tentative="0">
      <w:start w:val="1"/>
      <w:numFmt w:val="decimal"/>
      <w:pStyle w:val="200"/>
      <w:suff w:val="nothing"/>
      <w:lvlText w:val="%1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pStyle w:val="135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abstractNum w:abstractNumId="12">
    <w:nsid w:val="6D6C07CD"/>
    <w:multiLevelType w:val="multilevel"/>
    <w:tmpl w:val="6D6C07CD"/>
    <w:lvl w:ilvl="0" w:tentative="0">
      <w:start w:val="1"/>
      <w:numFmt w:val="lowerLetter"/>
      <w:pStyle w:val="186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181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3">
    <w:nsid w:val="6DBF04F4"/>
    <w:multiLevelType w:val="multilevel"/>
    <w:tmpl w:val="6DBF04F4"/>
    <w:lvl w:ilvl="0" w:tentative="0">
      <w:start w:val="1"/>
      <w:numFmt w:val="none"/>
      <w:pStyle w:val="142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 w:cs="Times New Roman"/>
        <w:b w:val="0"/>
        <w:i w:val="0"/>
        <w:sz w:val="18"/>
      </w:rPr>
    </w:lvl>
    <w:lvl w:ilvl="1" w:tentative="0">
      <w:start w:val="1"/>
      <w:numFmt w:val="lowerLetter"/>
      <w:lvlText w:val="（%2）"/>
      <w:lvlJc w:val="left"/>
      <w:pPr>
        <w:ind w:left="1140" w:hanging="720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4">
    <w:nsid w:val="76933334"/>
    <w:multiLevelType w:val="multilevel"/>
    <w:tmpl w:val="76933334"/>
    <w:lvl w:ilvl="0" w:tentative="0">
      <w:start w:val="1"/>
      <w:numFmt w:val="none"/>
      <w:pStyle w:val="118"/>
      <w:lvlText w:val="%1——"/>
      <w:lvlJc w:val="left"/>
      <w:pPr>
        <w:tabs>
          <w:tab w:val="left" w:pos="1140"/>
        </w:tabs>
        <w:ind w:left="84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4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13"/>
  </w:num>
  <w:num w:numId="10">
    <w:abstractNumId w:val="7"/>
  </w:num>
  <w:num w:numId="11">
    <w:abstractNumId w:val="4"/>
  </w:num>
  <w:num w:numId="12">
    <w:abstractNumId w:val="3"/>
  </w:num>
  <w:num w:numId="13">
    <w:abstractNumId w:val="12"/>
  </w:num>
  <w:num w:numId="14">
    <w:abstractNumId w:val="1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EA"/>
    <w:rsid w:val="000001E3"/>
    <w:rsid w:val="000008D0"/>
    <w:rsid w:val="000011D2"/>
    <w:rsid w:val="00002623"/>
    <w:rsid w:val="00004928"/>
    <w:rsid w:val="000054FB"/>
    <w:rsid w:val="00005F53"/>
    <w:rsid w:val="0000668E"/>
    <w:rsid w:val="00006962"/>
    <w:rsid w:val="00006F31"/>
    <w:rsid w:val="00007748"/>
    <w:rsid w:val="00007979"/>
    <w:rsid w:val="00007F0E"/>
    <w:rsid w:val="00010066"/>
    <w:rsid w:val="000108A2"/>
    <w:rsid w:val="000121C7"/>
    <w:rsid w:val="00012508"/>
    <w:rsid w:val="00014780"/>
    <w:rsid w:val="00014E06"/>
    <w:rsid w:val="00015E89"/>
    <w:rsid w:val="00016C71"/>
    <w:rsid w:val="0002251C"/>
    <w:rsid w:val="00023FDB"/>
    <w:rsid w:val="0002435B"/>
    <w:rsid w:val="00024DE5"/>
    <w:rsid w:val="00024E92"/>
    <w:rsid w:val="000252BC"/>
    <w:rsid w:val="00025701"/>
    <w:rsid w:val="00027597"/>
    <w:rsid w:val="00027A73"/>
    <w:rsid w:val="00030535"/>
    <w:rsid w:val="00030BDB"/>
    <w:rsid w:val="00031BB7"/>
    <w:rsid w:val="00031CFC"/>
    <w:rsid w:val="00031F9D"/>
    <w:rsid w:val="000330AC"/>
    <w:rsid w:val="0003523B"/>
    <w:rsid w:val="000354B5"/>
    <w:rsid w:val="00035A9F"/>
    <w:rsid w:val="00035C38"/>
    <w:rsid w:val="00036097"/>
    <w:rsid w:val="000367F9"/>
    <w:rsid w:val="00040AFA"/>
    <w:rsid w:val="00043705"/>
    <w:rsid w:val="000450CD"/>
    <w:rsid w:val="00046F12"/>
    <w:rsid w:val="0005181A"/>
    <w:rsid w:val="00053796"/>
    <w:rsid w:val="0005398E"/>
    <w:rsid w:val="00055DBD"/>
    <w:rsid w:val="00055ECB"/>
    <w:rsid w:val="000562AE"/>
    <w:rsid w:val="00057E8D"/>
    <w:rsid w:val="0006117B"/>
    <w:rsid w:val="000615AD"/>
    <w:rsid w:val="000617C0"/>
    <w:rsid w:val="00061A6F"/>
    <w:rsid w:val="00062860"/>
    <w:rsid w:val="00063E94"/>
    <w:rsid w:val="00064385"/>
    <w:rsid w:val="0006454E"/>
    <w:rsid w:val="00065B97"/>
    <w:rsid w:val="00066725"/>
    <w:rsid w:val="0006761B"/>
    <w:rsid w:val="00067B4F"/>
    <w:rsid w:val="00070D23"/>
    <w:rsid w:val="000712E1"/>
    <w:rsid w:val="00071406"/>
    <w:rsid w:val="0007163E"/>
    <w:rsid w:val="00071B5B"/>
    <w:rsid w:val="00073A21"/>
    <w:rsid w:val="00073CB8"/>
    <w:rsid w:val="00073E04"/>
    <w:rsid w:val="000749CE"/>
    <w:rsid w:val="000749F7"/>
    <w:rsid w:val="00074C45"/>
    <w:rsid w:val="000753AD"/>
    <w:rsid w:val="00075F24"/>
    <w:rsid w:val="000762FE"/>
    <w:rsid w:val="00076362"/>
    <w:rsid w:val="000764D2"/>
    <w:rsid w:val="00081033"/>
    <w:rsid w:val="00082CD2"/>
    <w:rsid w:val="00083508"/>
    <w:rsid w:val="0008363B"/>
    <w:rsid w:val="00086D56"/>
    <w:rsid w:val="00094775"/>
    <w:rsid w:val="00096FCC"/>
    <w:rsid w:val="000A12A9"/>
    <w:rsid w:val="000A22B6"/>
    <w:rsid w:val="000A323A"/>
    <w:rsid w:val="000A365B"/>
    <w:rsid w:val="000A3AAF"/>
    <w:rsid w:val="000A40CC"/>
    <w:rsid w:val="000A4D43"/>
    <w:rsid w:val="000A6013"/>
    <w:rsid w:val="000A720D"/>
    <w:rsid w:val="000A7EC1"/>
    <w:rsid w:val="000B1373"/>
    <w:rsid w:val="000B405F"/>
    <w:rsid w:val="000B4992"/>
    <w:rsid w:val="000B5CD9"/>
    <w:rsid w:val="000B63BC"/>
    <w:rsid w:val="000B6745"/>
    <w:rsid w:val="000B6A66"/>
    <w:rsid w:val="000B6CC1"/>
    <w:rsid w:val="000B72C2"/>
    <w:rsid w:val="000B7CE6"/>
    <w:rsid w:val="000B7EAE"/>
    <w:rsid w:val="000C0F3A"/>
    <w:rsid w:val="000C124B"/>
    <w:rsid w:val="000C20DF"/>
    <w:rsid w:val="000C21BB"/>
    <w:rsid w:val="000C6EE4"/>
    <w:rsid w:val="000D0C75"/>
    <w:rsid w:val="000D1915"/>
    <w:rsid w:val="000D1F56"/>
    <w:rsid w:val="000D24CE"/>
    <w:rsid w:val="000D2BB2"/>
    <w:rsid w:val="000D3050"/>
    <w:rsid w:val="000D3584"/>
    <w:rsid w:val="000D4743"/>
    <w:rsid w:val="000D4840"/>
    <w:rsid w:val="000D5119"/>
    <w:rsid w:val="000D535C"/>
    <w:rsid w:val="000D569D"/>
    <w:rsid w:val="000D62C8"/>
    <w:rsid w:val="000D63DF"/>
    <w:rsid w:val="000D6D91"/>
    <w:rsid w:val="000E06F6"/>
    <w:rsid w:val="000E0BFD"/>
    <w:rsid w:val="000E0D7C"/>
    <w:rsid w:val="000E1CE4"/>
    <w:rsid w:val="000E28E8"/>
    <w:rsid w:val="000E379C"/>
    <w:rsid w:val="000E3C1E"/>
    <w:rsid w:val="000E406D"/>
    <w:rsid w:val="000E546A"/>
    <w:rsid w:val="000E5BAD"/>
    <w:rsid w:val="000E6665"/>
    <w:rsid w:val="000F0C1D"/>
    <w:rsid w:val="000F11B4"/>
    <w:rsid w:val="000F1554"/>
    <w:rsid w:val="000F1570"/>
    <w:rsid w:val="000F18AB"/>
    <w:rsid w:val="000F1FEB"/>
    <w:rsid w:val="000F2166"/>
    <w:rsid w:val="000F294D"/>
    <w:rsid w:val="000F4AD9"/>
    <w:rsid w:val="000F4E92"/>
    <w:rsid w:val="000F5A13"/>
    <w:rsid w:val="000F70E4"/>
    <w:rsid w:val="000F76AA"/>
    <w:rsid w:val="00100F34"/>
    <w:rsid w:val="001019DA"/>
    <w:rsid w:val="00103285"/>
    <w:rsid w:val="001035C7"/>
    <w:rsid w:val="00104FC7"/>
    <w:rsid w:val="00106EED"/>
    <w:rsid w:val="001075F4"/>
    <w:rsid w:val="001107CF"/>
    <w:rsid w:val="00111F86"/>
    <w:rsid w:val="00112647"/>
    <w:rsid w:val="001127AB"/>
    <w:rsid w:val="0011293E"/>
    <w:rsid w:val="001130A4"/>
    <w:rsid w:val="00114FF9"/>
    <w:rsid w:val="00116258"/>
    <w:rsid w:val="00116D46"/>
    <w:rsid w:val="00120C61"/>
    <w:rsid w:val="00120F4E"/>
    <w:rsid w:val="00121014"/>
    <w:rsid w:val="00121B2C"/>
    <w:rsid w:val="00122374"/>
    <w:rsid w:val="00123041"/>
    <w:rsid w:val="0012450A"/>
    <w:rsid w:val="0012453C"/>
    <w:rsid w:val="001249D1"/>
    <w:rsid w:val="00125380"/>
    <w:rsid w:val="00126738"/>
    <w:rsid w:val="00126D2A"/>
    <w:rsid w:val="00127678"/>
    <w:rsid w:val="00131460"/>
    <w:rsid w:val="001315E4"/>
    <w:rsid w:val="00132709"/>
    <w:rsid w:val="0013300E"/>
    <w:rsid w:val="00133CD2"/>
    <w:rsid w:val="00134A0B"/>
    <w:rsid w:val="001353AE"/>
    <w:rsid w:val="00135DD0"/>
    <w:rsid w:val="0013604C"/>
    <w:rsid w:val="0014046D"/>
    <w:rsid w:val="00141C3A"/>
    <w:rsid w:val="00142682"/>
    <w:rsid w:val="0014288C"/>
    <w:rsid w:val="00142D64"/>
    <w:rsid w:val="00143AB9"/>
    <w:rsid w:val="00143DC2"/>
    <w:rsid w:val="00146586"/>
    <w:rsid w:val="001468C6"/>
    <w:rsid w:val="00147043"/>
    <w:rsid w:val="00147088"/>
    <w:rsid w:val="0014747F"/>
    <w:rsid w:val="00150021"/>
    <w:rsid w:val="0015009A"/>
    <w:rsid w:val="0015158C"/>
    <w:rsid w:val="0015286D"/>
    <w:rsid w:val="00152F15"/>
    <w:rsid w:val="001546F2"/>
    <w:rsid w:val="00154F1B"/>
    <w:rsid w:val="001556D3"/>
    <w:rsid w:val="001559F0"/>
    <w:rsid w:val="001565E5"/>
    <w:rsid w:val="00156678"/>
    <w:rsid w:val="00157547"/>
    <w:rsid w:val="0016016A"/>
    <w:rsid w:val="0016090B"/>
    <w:rsid w:val="00161BA3"/>
    <w:rsid w:val="0016252B"/>
    <w:rsid w:val="00162F42"/>
    <w:rsid w:val="00163119"/>
    <w:rsid w:val="00166E24"/>
    <w:rsid w:val="00167A17"/>
    <w:rsid w:val="0017030D"/>
    <w:rsid w:val="0017047F"/>
    <w:rsid w:val="00170A58"/>
    <w:rsid w:val="001738E9"/>
    <w:rsid w:val="00174087"/>
    <w:rsid w:val="00174786"/>
    <w:rsid w:val="00175225"/>
    <w:rsid w:val="001758BE"/>
    <w:rsid w:val="001816EF"/>
    <w:rsid w:val="001821B3"/>
    <w:rsid w:val="00182CF1"/>
    <w:rsid w:val="00184404"/>
    <w:rsid w:val="001849C0"/>
    <w:rsid w:val="001856D5"/>
    <w:rsid w:val="0019101A"/>
    <w:rsid w:val="0019146F"/>
    <w:rsid w:val="001915DE"/>
    <w:rsid w:val="00191AD6"/>
    <w:rsid w:val="0019218E"/>
    <w:rsid w:val="001938F8"/>
    <w:rsid w:val="001955C0"/>
    <w:rsid w:val="00196542"/>
    <w:rsid w:val="00196892"/>
    <w:rsid w:val="00196968"/>
    <w:rsid w:val="00196B84"/>
    <w:rsid w:val="0019721D"/>
    <w:rsid w:val="0019772A"/>
    <w:rsid w:val="00197CBF"/>
    <w:rsid w:val="001A08B5"/>
    <w:rsid w:val="001A172A"/>
    <w:rsid w:val="001A2035"/>
    <w:rsid w:val="001A311E"/>
    <w:rsid w:val="001A3643"/>
    <w:rsid w:val="001A6512"/>
    <w:rsid w:val="001A6CA7"/>
    <w:rsid w:val="001A7703"/>
    <w:rsid w:val="001A792D"/>
    <w:rsid w:val="001A7FD0"/>
    <w:rsid w:val="001B008D"/>
    <w:rsid w:val="001B06B6"/>
    <w:rsid w:val="001B08C4"/>
    <w:rsid w:val="001B0C3A"/>
    <w:rsid w:val="001B1FAC"/>
    <w:rsid w:val="001B289A"/>
    <w:rsid w:val="001B3917"/>
    <w:rsid w:val="001B3F37"/>
    <w:rsid w:val="001B5154"/>
    <w:rsid w:val="001B5A9E"/>
    <w:rsid w:val="001B659E"/>
    <w:rsid w:val="001B6AA9"/>
    <w:rsid w:val="001B6D76"/>
    <w:rsid w:val="001B76D6"/>
    <w:rsid w:val="001B7BFA"/>
    <w:rsid w:val="001C0ECD"/>
    <w:rsid w:val="001C2A2B"/>
    <w:rsid w:val="001C3A0C"/>
    <w:rsid w:val="001C3E42"/>
    <w:rsid w:val="001C70B7"/>
    <w:rsid w:val="001C77B2"/>
    <w:rsid w:val="001D090C"/>
    <w:rsid w:val="001D22D8"/>
    <w:rsid w:val="001D253C"/>
    <w:rsid w:val="001D2609"/>
    <w:rsid w:val="001D38A3"/>
    <w:rsid w:val="001D3D17"/>
    <w:rsid w:val="001D5350"/>
    <w:rsid w:val="001D58A7"/>
    <w:rsid w:val="001D6EFC"/>
    <w:rsid w:val="001D796F"/>
    <w:rsid w:val="001D7B09"/>
    <w:rsid w:val="001E1FDB"/>
    <w:rsid w:val="001E21B4"/>
    <w:rsid w:val="001E28E2"/>
    <w:rsid w:val="001E2917"/>
    <w:rsid w:val="001E39DB"/>
    <w:rsid w:val="001E4078"/>
    <w:rsid w:val="001E51B6"/>
    <w:rsid w:val="001E5547"/>
    <w:rsid w:val="001E6D56"/>
    <w:rsid w:val="001E703B"/>
    <w:rsid w:val="001F0D66"/>
    <w:rsid w:val="001F1584"/>
    <w:rsid w:val="001F377E"/>
    <w:rsid w:val="001F3F62"/>
    <w:rsid w:val="001F5040"/>
    <w:rsid w:val="001F5837"/>
    <w:rsid w:val="001F585B"/>
    <w:rsid w:val="001F638A"/>
    <w:rsid w:val="001F74EA"/>
    <w:rsid w:val="001F79CB"/>
    <w:rsid w:val="00200948"/>
    <w:rsid w:val="00200A0D"/>
    <w:rsid w:val="00200ABE"/>
    <w:rsid w:val="0020417E"/>
    <w:rsid w:val="00204FE3"/>
    <w:rsid w:val="00205EEA"/>
    <w:rsid w:val="00206C3D"/>
    <w:rsid w:val="00207F59"/>
    <w:rsid w:val="0021085E"/>
    <w:rsid w:val="0021106E"/>
    <w:rsid w:val="002131B4"/>
    <w:rsid w:val="002163BC"/>
    <w:rsid w:val="00217020"/>
    <w:rsid w:val="00217D38"/>
    <w:rsid w:val="0022180C"/>
    <w:rsid w:val="00221CC3"/>
    <w:rsid w:val="0022285D"/>
    <w:rsid w:val="00222AE0"/>
    <w:rsid w:val="00222CBF"/>
    <w:rsid w:val="00223E41"/>
    <w:rsid w:val="00224CDC"/>
    <w:rsid w:val="0022577A"/>
    <w:rsid w:val="00225E66"/>
    <w:rsid w:val="0022691F"/>
    <w:rsid w:val="00226C31"/>
    <w:rsid w:val="002306FA"/>
    <w:rsid w:val="00231B05"/>
    <w:rsid w:val="00231D7C"/>
    <w:rsid w:val="00232874"/>
    <w:rsid w:val="00232CBE"/>
    <w:rsid w:val="00232E9C"/>
    <w:rsid w:val="002405DE"/>
    <w:rsid w:val="00240A7D"/>
    <w:rsid w:val="002429E4"/>
    <w:rsid w:val="002441E5"/>
    <w:rsid w:val="0024559D"/>
    <w:rsid w:val="002456C6"/>
    <w:rsid w:val="00245DA0"/>
    <w:rsid w:val="00250574"/>
    <w:rsid w:val="0025067C"/>
    <w:rsid w:val="0025080F"/>
    <w:rsid w:val="002511F1"/>
    <w:rsid w:val="002516A1"/>
    <w:rsid w:val="00251F0E"/>
    <w:rsid w:val="00252279"/>
    <w:rsid w:val="002557E5"/>
    <w:rsid w:val="00256984"/>
    <w:rsid w:val="00262355"/>
    <w:rsid w:val="00262C1C"/>
    <w:rsid w:val="00263053"/>
    <w:rsid w:val="00263560"/>
    <w:rsid w:val="00263860"/>
    <w:rsid w:val="0026461D"/>
    <w:rsid w:val="002649D6"/>
    <w:rsid w:val="002651D4"/>
    <w:rsid w:val="00265AA3"/>
    <w:rsid w:val="00270036"/>
    <w:rsid w:val="00270246"/>
    <w:rsid w:val="00272F4D"/>
    <w:rsid w:val="00274014"/>
    <w:rsid w:val="002759B0"/>
    <w:rsid w:val="00276753"/>
    <w:rsid w:val="0028091C"/>
    <w:rsid w:val="002829B4"/>
    <w:rsid w:val="002847E1"/>
    <w:rsid w:val="00284D0C"/>
    <w:rsid w:val="00287C0F"/>
    <w:rsid w:val="00290AC9"/>
    <w:rsid w:val="00291C7F"/>
    <w:rsid w:val="00293D73"/>
    <w:rsid w:val="00297A4E"/>
    <w:rsid w:val="002A09F1"/>
    <w:rsid w:val="002A4DA5"/>
    <w:rsid w:val="002A5592"/>
    <w:rsid w:val="002A5C03"/>
    <w:rsid w:val="002A6C64"/>
    <w:rsid w:val="002B1061"/>
    <w:rsid w:val="002B16D7"/>
    <w:rsid w:val="002B1E3C"/>
    <w:rsid w:val="002B23C2"/>
    <w:rsid w:val="002B27FA"/>
    <w:rsid w:val="002B3CA2"/>
    <w:rsid w:val="002B43E6"/>
    <w:rsid w:val="002B5B37"/>
    <w:rsid w:val="002B61E8"/>
    <w:rsid w:val="002B65B1"/>
    <w:rsid w:val="002B6941"/>
    <w:rsid w:val="002B78EB"/>
    <w:rsid w:val="002B7E83"/>
    <w:rsid w:val="002C04C4"/>
    <w:rsid w:val="002C1239"/>
    <w:rsid w:val="002C1CA5"/>
    <w:rsid w:val="002C3728"/>
    <w:rsid w:val="002C4D86"/>
    <w:rsid w:val="002C6FA5"/>
    <w:rsid w:val="002C7348"/>
    <w:rsid w:val="002D05A0"/>
    <w:rsid w:val="002D0736"/>
    <w:rsid w:val="002D0D64"/>
    <w:rsid w:val="002D1D19"/>
    <w:rsid w:val="002D3F76"/>
    <w:rsid w:val="002D5D46"/>
    <w:rsid w:val="002D5D52"/>
    <w:rsid w:val="002D6700"/>
    <w:rsid w:val="002E1285"/>
    <w:rsid w:val="002E3801"/>
    <w:rsid w:val="002E4E67"/>
    <w:rsid w:val="002E67F4"/>
    <w:rsid w:val="002E6817"/>
    <w:rsid w:val="002E7BC1"/>
    <w:rsid w:val="002F0049"/>
    <w:rsid w:val="002F10F5"/>
    <w:rsid w:val="002F2AE5"/>
    <w:rsid w:val="002F2DAE"/>
    <w:rsid w:val="002F4DE7"/>
    <w:rsid w:val="002F56A1"/>
    <w:rsid w:val="002F668D"/>
    <w:rsid w:val="002F6A79"/>
    <w:rsid w:val="003003EA"/>
    <w:rsid w:val="00300A1B"/>
    <w:rsid w:val="00301466"/>
    <w:rsid w:val="00301543"/>
    <w:rsid w:val="00303455"/>
    <w:rsid w:val="00304792"/>
    <w:rsid w:val="0031145D"/>
    <w:rsid w:val="0031157C"/>
    <w:rsid w:val="00312898"/>
    <w:rsid w:val="003137FB"/>
    <w:rsid w:val="00313AC4"/>
    <w:rsid w:val="00315C1A"/>
    <w:rsid w:val="0031666C"/>
    <w:rsid w:val="00316870"/>
    <w:rsid w:val="003215B5"/>
    <w:rsid w:val="003220BF"/>
    <w:rsid w:val="00322372"/>
    <w:rsid w:val="003227BE"/>
    <w:rsid w:val="00323057"/>
    <w:rsid w:val="00324666"/>
    <w:rsid w:val="00325F83"/>
    <w:rsid w:val="00326DAA"/>
    <w:rsid w:val="0033049C"/>
    <w:rsid w:val="003304FD"/>
    <w:rsid w:val="00331985"/>
    <w:rsid w:val="003326B1"/>
    <w:rsid w:val="00332D2E"/>
    <w:rsid w:val="0033393B"/>
    <w:rsid w:val="003348EC"/>
    <w:rsid w:val="00334BBD"/>
    <w:rsid w:val="003373F7"/>
    <w:rsid w:val="003375DF"/>
    <w:rsid w:val="0033775E"/>
    <w:rsid w:val="00337EC9"/>
    <w:rsid w:val="00340F05"/>
    <w:rsid w:val="00342325"/>
    <w:rsid w:val="0034298D"/>
    <w:rsid w:val="00342A63"/>
    <w:rsid w:val="00343BEC"/>
    <w:rsid w:val="00343C0A"/>
    <w:rsid w:val="0034482B"/>
    <w:rsid w:val="003448E9"/>
    <w:rsid w:val="00345ABD"/>
    <w:rsid w:val="00345B1B"/>
    <w:rsid w:val="00347B9F"/>
    <w:rsid w:val="00347C1A"/>
    <w:rsid w:val="00347DD4"/>
    <w:rsid w:val="003509CE"/>
    <w:rsid w:val="00350F87"/>
    <w:rsid w:val="003515FE"/>
    <w:rsid w:val="003529BA"/>
    <w:rsid w:val="00352DAF"/>
    <w:rsid w:val="003577DC"/>
    <w:rsid w:val="00360287"/>
    <w:rsid w:val="00360F49"/>
    <w:rsid w:val="003630C7"/>
    <w:rsid w:val="003667AF"/>
    <w:rsid w:val="003673C9"/>
    <w:rsid w:val="00367710"/>
    <w:rsid w:val="00367D10"/>
    <w:rsid w:val="0037073E"/>
    <w:rsid w:val="0037516F"/>
    <w:rsid w:val="003751E2"/>
    <w:rsid w:val="003757A6"/>
    <w:rsid w:val="003759EF"/>
    <w:rsid w:val="003759FB"/>
    <w:rsid w:val="0037683D"/>
    <w:rsid w:val="00376994"/>
    <w:rsid w:val="00377BFD"/>
    <w:rsid w:val="003807D1"/>
    <w:rsid w:val="00380EF1"/>
    <w:rsid w:val="0038276A"/>
    <w:rsid w:val="00383276"/>
    <w:rsid w:val="003839C4"/>
    <w:rsid w:val="00384893"/>
    <w:rsid w:val="003851E9"/>
    <w:rsid w:val="00385621"/>
    <w:rsid w:val="00385A63"/>
    <w:rsid w:val="003866CE"/>
    <w:rsid w:val="00387C73"/>
    <w:rsid w:val="00387FD3"/>
    <w:rsid w:val="00390DBB"/>
    <w:rsid w:val="003916E3"/>
    <w:rsid w:val="00392483"/>
    <w:rsid w:val="003929B2"/>
    <w:rsid w:val="00393024"/>
    <w:rsid w:val="0039506C"/>
    <w:rsid w:val="00396014"/>
    <w:rsid w:val="00396C54"/>
    <w:rsid w:val="00397171"/>
    <w:rsid w:val="003A018B"/>
    <w:rsid w:val="003A0393"/>
    <w:rsid w:val="003A0DD0"/>
    <w:rsid w:val="003A1575"/>
    <w:rsid w:val="003A18A2"/>
    <w:rsid w:val="003A1C67"/>
    <w:rsid w:val="003A4100"/>
    <w:rsid w:val="003A47D7"/>
    <w:rsid w:val="003A6AA9"/>
    <w:rsid w:val="003A6FCA"/>
    <w:rsid w:val="003A710D"/>
    <w:rsid w:val="003B03D0"/>
    <w:rsid w:val="003B0843"/>
    <w:rsid w:val="003B36DC"/>
    <w:rsid w:val="003B4A34"/>
    <w:rsid w:val="003B5718"/>
    <w:rsid w:val="003B63AA"/>
    <w:rsid w:val="003B6F8D"/>
    <w:rsid w:val="003C1663"/>
    <w:rsid w:val="003C2B09"/>
    <w:rsid w:val="003C4D42"/>
    <w:rsid w:val="003C4EFC"/>
    <w:rsid w:val="003C55EB"/>
    <w:rsid w:val="003C609B"/>
    <w:rsid w:val="003C6219"/>
    <w:rsid w:val="003C7733"/>
    <w:rsid w:val="003C79CD"/>
    <w:rsid w:val="003D03C4"/>
    <w:rsid w:val="003D04D6"/>
    <w:rsid w:val="003D07FC"/>
    <w:rsid w:val="003D0A6E"/>
    <w:rsid w:val="003D2759"/>
    <w:rsid w:val="003D4F9F"/>
    <w:rsid w:val="003D505B"/>
    <w:rsid w:val="003D5218"/>
    <w:rsid w:val="003D5BC9"/>
    <w:rsid w:val="003D699B"/>
    <w:rsid w:val="003E0561"/>
    <w:rsid w:val="003E1E65"/>
    <w:rsid w:val="003E2297"/>
    <w:rsid w:val="003E3270"/>
    <w:rsid w:val="003E4A0D"/>
    <w:rsid w:val="003E4F65"/>
    <w:rsid w:val="003E52E7"/>
    <w:rsid w:val="003E7D4C"/>
    <w:rsid w:val="003F08E9"/>
    <w:rsid w:val="003F0AB7"/>
    <w:rsid w:val="003F104B"/>
    <w:rsid w:val="003F1CAA"/>
    <w:rsid w:val="003F2B7E"/>
    <w:rsid w:val="003F3453"/>
    <w:rsid w:val="003F3849"/>
    <w:rsid w:val="003F5881"/>
    <w:rsid w:val="003F6861"/>
    <w:rsid w:val="003F68CE"/>
    <w:rsid w:val="003F6C47"/>
    <w:rsid w:val="003F6FC3"/>
    <w:rsid w:val="00400FDE"/>
    <w:rsid w:val="00402D82"/>
    <w:rsid w:val="004030C0"/>
    <w:rsid w:val="00404EF2"/>
    <w:rsid w:val="004056F8"/>
    <w:rsid w:val="004110B3"/>
    <w:rsid w:val="00411748"/>
    <w:rsid w:val="00412593"/>
    <w:rsid w:val="00413233"/>
    <w:rsid w:val="00413A72"/>
    <w:rsid w:val="0041499F"/>
    <w:rsid w:val="00414A88"/>
    <w:rsid w:val="0041708B"/>
    <w:rsid w:val="004171F9"/>
    <w:rsid w:val="0042112E"/>
    <w:rsid w:val="004214B0"/>
    <w:rsid w:val="00424C76"/>
    <w:rsid w:val="004255A6"/>
    <w:rsid w:val="00425EA2"/>
    <w:rsid w:val="00426BD1"/>
    <w:rsid w:val="004277AB"/>
    <w:rsid w:val="004314AD"/>
    <w:rsid w:val="0043151D"/>
    <w:rsid w:val="0043199F"/>
    <w:rsid w:val="00432254"/>
    <w:rsid w:val="0043271F"/>
    <w:rsid w:val="004350C1"/>
    <w:rsid w:val="004371BA"/>
    <w:rsid w:val="00440B29"/>
    <w:rsid w:val="0044114A"/>
    <w:rsid w:val="00441F40"/>
    <w:rsid w:val="00442D0C"/>
    <w:rsid w:val="00443186"/>
    <w:rsid w:val="00446DD6"/>
    <w:rsid w:val="0044719A"/>
    <w:rsid w:val="0045030A"/>
    <w:rsid w:val="0045041B"/>
    <w:rsid w:val="004514F9"/>
    <w:rsid w:val="00453C17"/>
    <w:rsid w:val="004547B3"/>
    <w:rsid w:val="00454C5B"/>
    <w:rsid w:val="00454E41"/>
    <w:rsid w:val="004553A7"/>
    <w:rsid w:val="00455C87"/>
    <w:rsid w:val="00456534"/>
    <w:rsid w:val="00456B56"/>
    <w:rsid w:val="00456C10"/>
    <w:rsid w:val="004574A4"/>
    <w:rsid w:val="00457A30"/>
    <w:rsid w:val="00457AFF"/>
    <w:rsid w:val="0046034B"/>
    <w:rsid w:val="004603C4"/>
    <w:rsid w:val="00461126"/>
    <w:rsid w:val="004616C9"/>
    <w:rsid w:val="004628AF"/>
    <w:rsid w:val="00463FC0"/>
    <w:rsid w:val="00465A70"/>
    <w:rsid w:val="00465BBD"/>
    <w:rsid w:val="0046605B"/>
    <w:rsid w:val="004702B3"/>
    <w:rsid w:val="00470875"/>
    <w:rsid w:val="00473B0A"/>
    <w:rsid w:val="00473D64"/>
    <w:rsid w:val="00475BAC"/>
    <w:rsid w:val="004764A8"/>
    <w:rsid w:val="00476AA2"/>
    <w:rsid w:val="00480E70"/>
    <w:rsid w:val="00480E86"/>
    <w:rsid w:val="00483872"/>
    <w:rsid w:val="00484FB1"/>
    <w:rsid w:val="00486DD2"/>
    <w:rsid w:val="00487F6C"/>
    <w:rsid w:val="00490363"/>
    <w:rsid w:val="00491121"/>
    <w:rsid w:val="004913CF"/>
    <w:rsid w:val="004925FE"/>
    <w:rsid w:val="00492A9B"/>
    <w:rsid w:val="00492D11"/>
    <w:rsid w:val="00494CED"/>
    <w:rsid w:val="00495285"/>
    <w:rsid w:val="00495848"/>
    <w:rsid w:val="004963DF"/>
    <w:rsid w:val="0049733D"/>
    <w:rsid w:val="004977A4"/>
    <w:rsid w:val="00497C61"/>
    <w:rsid w:val="004A09B2"/>
    <w:rsid w:val="004A0C73"/>
    <w:rsid w:val="004A143A"/>
    <w:rsid w:val="004A1495"/>
    <w:rsid w:val="004A17BE"/>
    <w:rsid w:val="004A194B"/>
    <w:rsid w:val="004A20DC"/>
    <w:rsid w:val="004A2CE6"/>
    <w:rsid w:val="004A37E6"/>
    <w:rsid w:val="004A3C13"/>
    <w:rsid w:val="004A4B8C"/>
    <w:rsid w:val="004A4F66"/>
    <w:rsid w:val="004A6019"/>
    <w:rsid w:val="004A7195"/>
    <w:rsid w:val="004A73BE"/>
    <w:rsid w:val="004A73BF"/>
    <w:rsid w:val="004A76C4"/>
    <w:rsid w:val="004A7C77"/>
    <w:rsid w:val="004A7E40"/>
    <w:rsid w:val="004A7E4C"/>
    <w:rsid w:val="004B0B4D"/>
    <w:rsid w:val="004B1278"/>
    <w:rsid w:val="004B1DC6"/>
    <w:rsid w:val="004B2181"/>
    <w:rsid w:val="004B3597"/>
    <w:rsid w:val="004B6538"/>
    <w:rsid w:val="004B655E"/>
    <w:rsid w:val="004B67C5"/>
    <w:rsid w:val="004B6844"/>
    <w:rsid w:val="004B7BDE"/>
    <w:rsid w:val="004C0947"/>
    <w:rsid w:val="004C0B6B"/>
    <w:rsid w:val="004C25FA"/>
    <w:rsid w:val="004C2796"/>
    <w:rsid w:val="004C31F9"/>
    <w:rsid w:val="004C5057"/>
    <w:rsid w:val="004C5153"/>
    <w:rsid w:val="004C5188"/>
    <w:rsid w:val="004C5816"/>
    <w:rsid w:val="004C75A6"/>
    <w:rsid w:val="004D015F"/>
    <w:rsid w:val="004D0323"/>
    <w:rsid w:val="004D1563"/>
    <w:rsid w:val="004D171D"/>
    <w:rsid w:val="004D1F03"/>
    <w:rsid w:val="004D3629"/>
    <w:rsid w:val="004D579C"/>
    <w:rsid w:val="004D5BC1"/>
    <w:rsid w:val="004D7B09"/>
    <w:rsid w:val="004E3E7F"/>
    <w:rsid w:val="004E4310"/>
    <w:rsid w:val="004E4B99"/>
    <w:rsid w:val="004E541A"/>
    <w:rsid w:val="004E5C81"/>
    <w:rsid w:val="004E5E07"/>
    <w:rsid w:val="004E6668"/>
    <w:rsid w:val="004E767B"/>
    <w:rsid w:val="004E7761"/>
    <w:rsid w:val="004F1977"/>
    <w:rsid w:val="004F28EF"/>
    <w:rsid w:val="004F2F63"/>
    <w:rsid w:val="004F2FB7"/>
    <w:rsid w:val="004F346F"/>
    <w:rsid w:val="004F54BE"/>
    <w:rsid w:val="004F682E"/>
    <w:rsid w:val="004F77E9"/>
    <w:rsid w:val="004F7CE9"/>
    <w:rsid w:val="0050025F"/>
    <w:rsid w:val="00501104"/>
    <w:rsid w:val="0050141A"/>
    <w:rsid w:val="00501EE1"/>
    <w:rsid w:val="0050254F"/>
    <w:rsid w:val="00502674"/>
    <w:rsid w:val="005042D8"/>
    <w:rsid w:val="0050583B"/>
    <w:rsid w:val="0050615A"/>
    <w:rsid w:val="00511D17"/>
    <w:rsid w:val="00512A52"/>
    <w:rsid w:val="00512ADC"/>
    <w:rsid w:val="00514CEB"/>
    <w:rsid w:val="00514DD3"/>
    <w:rsid w:val="00514DE8"/>
    <w:rsid w:val="00515061"/>
    <w:rsid w:val="00516DF1"/>
    <w:rsid w:val="0051738A"/>
    <w:rsid w:val="00520592"/>
    <w:rsid w:val="005209D2"/>
    <w:rsid w:val="005212F3"/>
    <w:rsid w:val="00521C33"/>
    <w:rsid w:val="00521EDD"/>
    <w:rsid w:val="00521F58"/>
    <w:rsid w:val="005238F0"/>
    <w:rsid w:val="00523B55"/>
    <w:rsid w:val="00525163"/>
    <w:rsid w:val="00525F4C"/>
    <w:rsid w:val="00525F7F"/>
    <w:rsid w:val="0052630C"/>
    <w:rsid w:val="00526B0E"/>
    <w:rsid w:val="00526B42"/>
    <w:rsid w:val="00526BC6"/>
    <w:rsid w:val="00527B6C"/>
    <w:rsid w:val="005304AF"/>
    <w:rsid w:val="00530B1C"/>
    <w:rsid w:val="005318FE"/>
    <w:rsid w:val="00531F2B"/>
    <w:rsid w:val="00532D9D"/>
    <w:rsid w:val="005339A9"/>
    <w:rsid w:val="0053468D"/>
    <w:rsid w:val="00535E4C"/>
    <w:rsid w:val="0053771F"/>
    <w:rsid w:val="00537923"/>
    <w:rsid w:val="005379D7"/>
    <w:rsid w:val="00537FCE"/>
    <w:rsid w:val="00540440"/>
    <w:rsid w:val="0054125D"/>
    <w:rsid w:val="005414E4"/>
    <w:rsid w:val="00541501"/>
    <w:rsid w:val="005416A5"/>
    <w:rsid w:val="005418A9"/>
    <w:rsid w:val="005422C0"/>
    <w:rsid w:val="005429D8"/>
    <w:rsid w:val="00542CC2"/>
    <w:rsid w:val="00543554"/>
    <w:rsid w:val="00543D3F"/>
    <w:rsid w:val="005445F9"/>
    <w:rsid w:val="0054492C"/>
    <w:rsid w:val="005455E4"/>
    <w:rsid w:val="00547356"/>
    <w:rsid w:val="00547F7E"/>
    <w:rsid w:val="00550A6A"/>
    <w:rsid w:val="00551FED"/>
    <w:rsid w:val="00553036"/>
    <w:rsid w:val="0055401C"/>
    <w:rsid w:val="00555344"/>
    <w:rsid w:val="00556342"/>
    <w:rsid w:val="00556ECA"/>
    <w:rsid w:val="00557B00"/>
    <w:rsid w:val="0056119A"/>
    <w:rsid w:val="00564220"/>
    <w:rsid w:val="005642E2"/>
    <w:rsid w:val="00565469"/>
    <w:rsid w:val="00565FF9"/>
    <w:rsid w:val="00567A5C"/>
    <w:rsid w:val="00567CC4"/>
    <w:rsid w:val="005709C8"/>
    <w:rsid w:val="005727B1"/>
    <w:rsid w:val="005735F6"/>
    <w:rsid w:val="00574ACB"/>
    <w:rsid w:val="005752AF"/>
    <w:rsid w:val="00575D84"/>
    <w:rsid w:val="00580052"/>
    <w:rsid w:val="0058029D"/>
    <w:rsid w:val="005810BC"/>
    <w:rsid w:val="00581824"/>
    <w:rsid w:val="00582D79"/>
    <w:rsid w:val="0058351A"/>
    <w:rsid w:val="00583647"/>
    <w:rsid w:val="00586364"/>
    <w:rsid w:val="00587177"/>
    <w:rsid w:val="00587629"/>
    <w:rsid w:val="0059021A"/>
    <w:rsid w:val="00590795"/>
    <w:rsid w:val="00590C27"/>
    <w:rsid w:val="00592CBF"/>
    <w:rsid w:val="00593557"/>
    <w:rsid w:val="005946EE"/>
    <w:rsid w:val="005947F6"/>
    <w:rsid w:val="00596812"/>
    <w:rsid w:val="00596EA9"/>
    <w:rsid w:val="0059712E"/>
    <w:rsid w:val="0059713E"/>
    <w:rsid w:val="0059764C"/>
    <w:rsid w:val="005A0E26"/>
    <w:rsid w:val="005A1F4F"/>
    <w:rsid w:val="005A2F92"/>
    <w:rsid w:val="005A4990"/>
    <w:rsid w:val="005A5871"/>
    <w:rsid w:val="005A6A9C"/>
    <w:rsid w:val="005B0478"/>
    <w:rsid w:val="005B04F0"/>
    <w:rsid w:val="005B11AD"/>
    <w:rsid w:val="005B1606"/>
    <w:rsid w:val="005B163B"/>
    <w:rsid w:val="005B2316"/>
    <w:rsid w:val="005B34E6"/>
    <w:rsid w:val="005B36D1"/>
    <w:rsid w:val="005B380F"/>
    <w:rsid w:val="005B4C50"/>
    <w:rsid w:val="005B516A"/>
    <w:rsid w:val="005B5EF0"/>
    <w:rsid w:val="005B70AD"/>
    <w:rsid w:val="005B77DA"/>
    <w:rsid w:val="005C01BE"/>
    <w:rsid w:val="005C03B8"/>
    <w:rsid w:val="005C0E65"/>
    <w:rsid w:val="005C182E"/>
    <w:rsid w:val="005C2738"/>
    <w:rsid w:val="005C2CB5"/>
    <w:rsid w:val="005C383D"/>
    <w:rsid w:val="005C3890"/>
    <w:rsid w:val="005C45F9"/>
    <w:rsid w:val="005C47CA"/>
    <w:rsid w:val="005C49F0"/>
    <w:rsid w:val="005C607E"/>
    <w:rsid w:val="005C67F7"/>
    <w:rsid w:val="005D04F2"/>
    <w:rsid w:val="005D14D6"/>
    <w:rsid w:val="005D4B45"/>
    <w:rsid w:val="005D5E0E"/>
    <w:rsid w:val="005D5ED1"/>
    <w:rsid w:val="005E0275"/>
    <w:rsid w:val="005E271E"/>
    <w:rsid w:val="005E2828"/>
    <w:rsid w:val="005E283F"/>
    <w:rsid w:val="005E3200"/>
    <w:rsid w:val="005E366F"/>
    <w:rsid w:val="005E3787"/>
    <w:rsid w:val="005E3E02"/>
    <w:rsid w:val="005E52F8"/>
    <w:rsid w:val="005E565E"/>
    <w:rsid w:val="005E737B"/>
    <w:rsid w:val="005E74EE"/>
    <w:rsid w:val="005E7FD4"/>
    <w:rsid w:val="005F0094"/>
    <w:rsid w:val="005F17BD"/>
    <w:rsid w:val="005F1D04"/>
    <w:rsid w:val="005F2804"/>
    <w:rsid w:val="005F2893"/>
    <w:rsid w:val="005F2AD5"/>
    <w:rsid w:val="005F3D5B"/>
    <w:rsid w:val="005F4294"/>
    <w:rsid w:val="005F5282"/>
    <w:rsid w:val="005F5BF8"/>
    <w:rsid w:val="005F6821"/>
    <w:rsid w:val="005F6B5C"/>
    <w:rsid w:val="00600693"/>
    <w:rsid w:val="00601C08"/>
    <w:rsid w:val="00602D99"/>
    <w:rsid w:val="00603A6B"/>
    <w:rsid w:val="0060564E"/>
    <w:rsid w:val="00606387"/>
    <w:rsid w:val="00607A73"/>
    <w:rsid w:val="00610631"/>
    <w:rsid w:val="0061341F"/>
    <w:rsid w:val="0061398C"/>
    <w:rsid w:val="0061566D"/>
    <w:rsid w:val="00616AC1"/>
    <w:rsid w:val="0062038E"/>
    <w:rsid w:val="00620AEF"/>
    <w:rsid w:val="006214CD"/>
    <w:rsid w:val="006236EC"/>
    <w:rsid w:val="00623A5D"/>
    <w:rsid w:val="0062424B"/>
    <w:rsid w:val="0062463B"/>
    <w:rsid w:val="00624AC3"/>
    <w:rsid w:val="00624AFB"/>
    <w:rsid w:val="006252A6"/>
    <w:rsid w:val="0062635E"/>
    <w:rsid w:val="0062639E"/>
    <w:rsid w:val="00630DFB"/>
    <w:rsid w:val="006310B6"/>
    <w:rsid w:val="006325A6"/>
    <w:rsid w:val="006346CB"/>
    <w:rsid w:val="00634FC3"/>
    <w:rsid w:val="006369E3"/>
    <w:rsid w:val="00636D3C"/>
    <w:rsid w:val="00636DAC"/>
    <w:rsid w:val="006403B7"/>
    <w:rsid w:val="006405EF"/>
    <w:rsid w:val="00641849"/>
    <w:rsid w:val="00642DBD"/>
    <w:rsid w:val="006438F7"/>
    <w:rsid w:val="00643D42"/>
    <w:rsid w:val="0064598A"/>
    <w:rsid w:val="00645FDE"/>
    <w:rsid w:val="00646CB7"/>
    <w:rsid w:val="00650332"/>
    <w:rsid w:val="006509A0"/>
    <w:rsid w:val="00651753"/>
    <w:rsid w:val="00652450"/>
    <w:rsid w:val="00656C30"/>
    <w:rsid w:val="00657305"/>
    <w:rsid w:val="006607C9"/>
    <w:rsid w:val="0066252D"/>
    <w:rsid w:val="00662F78"/>
    <w:rsid w:val="006633A0"/>
    <w:rsid w:val="0066371D"/>
    <w:rsid w:val="00663CAD"/>
    <w:rsid w:val="00663E1F"/>
    <w:rsid w:val="006640AF"/>
    <w:rsid w:val="00666042"/>
    <w:rsid w:val="00666311"/>
    <w:rsid w:val="00666D97"/>
    <w:rsid w:val="0066731B"/>
    <w:rsid w:val="006678DB"/>
    <w:rsid w:val="006705CE"/>
    <w:rsid w:val="00670F11"/>
    <w:rsid w:val="00671BE0"/>
    <w:rsid w:val="0067362E"/>
    <w:rsid w:val="00674D5C"/>
    <w:rsid w:val="006754CE"/>
    <w:rsid w:val="00675D18"/>
    <w:rsid w:val="00676299"/>
    <w:rsid w:val="00676511"/>
    <w:rsid w:val="00677376"/>
    <w:rsid w:val="00680E5D"/>
    <w:rsid w:val="00680EF3"/>
    <w:rsid w:val="006813C8"/>
    <w:rsid w:val="0068351F"/>
    <w:rsid w:val="0068358A"/>
    <w:rsid w:val="006835CC"/>
    <w:rsid w:val="00685391"/>
    <w:rsid w:val="00685912"/>
    <w:rsid w:val="00686F64"/>
    <w:rsid w:val="00687ECC"/>
    <w:rsid w:val="006926AF"/>
    <w:rsid w:val="006945F6"/>
    <w:rsid w:val="00694A5E"/>
    <w:rsid w:val="00694FF6"/>
    <w:rsid w:val="006952E8"/>
    <w:rsid w:val="006A06F6"/>
    <w:rsid w:val="006A28A1"/>
    <w:rsid w:val="006A302F"/>
    <w:rsid w:val="006A34A7"/>
    <w:rsid w:val="006A3B25"/>
    <w:rsid w:val="006A4EFB"/>
    <w:rsid w:val="006A6F0F"/>
    <w:rsid w:val="006A7022"/>
    <w:rsid w:val="006A787D"/>
    <w:rsid w:val="006B1463"/>
    <w:rsid w:val="006B24E2"/>
    <w:rsid w:val="006B25D8"/>
    <w:rsid w:val="006B2A29"/>
    <w:rsid w:val="006B3569"/>
    <w:rsid w:val="006B3CC7"/>
    <w:rsid w:val="006B4128"/>
    <w:rsid w:val="006B4F2E"/>
    <w:rsid w:val="006B53C3"/>
    <w:rsid w:val="006B54D7"/>
    <w:rsid w:val="006B59F5"/>
    <w:rsid w:val="006B750E"/>
    <w:rsid w:val="006C0189"/>
    <w:rsid w:val="006C1161"/>
    <w:rsid w:val="006C2978"/>
    <w:rsid w:val="006C2ECF"/>
    <w:rsid w:val="006C411A"/>
    <w:rsid w:val="006C483D"/>
    <w:rsid w:val="006C4F9B"/>
    <w:rsid w:val="006C5403"/>
    <w:rsid w:val="006C6DF7"/>
    <w:rsid w:val="006D347E"/>
    <w:rsid w:val="006D37C7"/>
    <w:rsid w:val="006D40FE"/>
    <w:rsid w:val="006D47BF"/>
    <w:rsid w:val="006D4CD1"/>
    <w:rsid w:val="006E0934"/>
    <w:rsid w:val="006E11B8"/>
    <w:rsid w:val="006E12C2"/>
    <w:rsid w:val="006E35B3"/>
    <w:rsid w:val="006E3632"/>
    <w:rsid w:val="006E4553"/>
    <w:rsid w:val="006E473C"/>
    <w:rsid w:val="006E658C"/>
    <w:rsid w:val="006E676A"/>
    <w:rsid w:val="006E7720"/>
    <w:rsid w:val="006F01E8"/>
    <w:rsid w:val="006F204C"/>
    <w:rsid w:val="006F59A7"/>
    <w:rsid w:val="006F5F9A"/>
    <w:rsid w:val="006F70B7"/>
    <w:rsid w:val="006F7589"/>
    <w:rsid w:val="006F7DDF"/>
    <w:rsid w:val="00702071"/>
    <w:rsid w:val="0070305B"/>
    <w:rsid w:val="007030FB"/>
    <w:rsid w:val="0070348A"/>
    <w:rsid w:val="00704942"/>
    <w:rsid w:val="00704975"/>
    <w:rsid w:val="00704CB4"/>
    <w:rsid w:val="00705643"/>
    <w:rsid w:val="007069EC"/>
    <w:rsid w:val="00710F4E"/>
    <w:rsid w:val="00711558"/>
    <w:rsid w:val="007120DA"/>
    <w:rsid w:val="007122AD"/>
    <w:rsid w:val="007134EC"/>
    <w:rsid w:val="0071366D"/>
    <w:rsid w:val="00715D47"/>
    <w:rsid w:val="00715DFD"/>
    <w:rsid w:val="00716A7A"/>
    <w:rsid w:val="0072018E"/>
    <w:rsid w:val="00720E98"/>
    <w:rsid w:val="007229B5"/>
    <w:rsid w:val="00723F04"/>
    <w:rsid w:val="00724DDD"/>
    <w:rsid w:val="00725317"/>
    <w:rsid w:val="00725D46"/>
    <w:rsid w:val="00726884"/>
    <w:rsid w:val="007301D6"/>
    <w:rsid w:val="00730F80"/>
    <w:rsid w:val="0073109D"/>
    <w:rsid w:val="00731E84"/>
    <w:rsid w:val="007335D3"/>
    <w:rsid w:val="007337C8"/>
    <w:rsid w:val="007341AB"/>
    <w:rsid w:val="0073422F"/>
    <w:rsid w:val="0073456B"/>
    <w:rsid w:val="0073472E"/>
    <w:rsid w:val="00736809"/>
    <w:rsid w:val="007376C9"/>
    <w:rsid w:val="00737D91"/>
    <w:rsid w:val="007408DF"/>
    <w:rsid w:val="007424BB"/>
    <w:rsid w:val="0074273A"/>
    <w:rsid w:val="007435DC"/>
    <w:rsid w:val="007436AB"/>
    <w:rsid w:val="0074507E"/>
    <w:rsid w:val="007453FA"/>
    <w:rsid w:val="00746063"/>
    <w:rsid w:val="00746726"/>
    <w:rsid w:val="00747542"/>
    <w:rsid w:val="0075174E"/>
    <w:rsid w:val="00751E01"/>
    <w:rsid w:val="0075367F"/>
    <w:rsid w:val="00753AC8"/>
    <w:rsid w:val="00753B23"/>
    <w:rsid w:val="00753EB2"/>
    <w:rsid w:val="0075467D"/>
    <w:rsid w:val="00755E51"/>
    <w:rsid w:val="00756107"/>
    <w:rsid w:val="00756362"/>
    <w:rsid w:val="007564FF"/>
    <w:rsid w:val="00756760"/>
    <w:rsid w:val="007568CA"/>
    <w:rsid w:val="007570EE"/>
    <w:rsid w:val="007575D7"/>
    <w:rsid w:val="0076073F"/>
    <w:rsid w:val="00761B5C"/>
    <w:rsid w:val="00762003"/>
    <w:rsid w:val="0076278F"/>
    <w:rsid w:val="0076398B"/>
    <w:rsid w:val="00764057"/>
    <w:rsid w:val="007647C7"/>
    <w:rsid w:val="00766A66"/>
    <w:rsid w:val="00767D53"/>
    <w:rsid w:val="007702E5"/>
    <w:rsid w:val="007707B0"/>
    <w:rsid w:val="0077126A"/>
    <w:rsid w:val="007720DC"/>
    <w:rsid w:val="0077221E"/>
    <w:rsid w:val="00772DA9"/>
    <w:rsid w:val="007734F8"/>
    <w:rsid w:val="0077354E"/>
    <w:rsid w:val="00775000"/>
    <w:rsid w:val="00775B16"/>
    <w:rsid w:val="00775F3B"/>
    <w:rsid w:val="007760A3"/>
    <w:rsid w:val="007761F8"/>
    <w:rsid w:val="0077632B"/>
    <w:rsid w:val="007777F4"/>
    <w:rsid w:val="00780337"/>
    <w:rsid w:val="00781223"/>
    <w:rsid w:val="00781457"/>
    <w:rsid w:val="00783A64"/>
    <w:rsid w:val="00785F7B"/>
    <w:rsid w:val="007865E3"/>
    <w:rsid w:val="00787114"/>
    <w:rsid w:val="0079203E"/>
    <w:rsid w:val="0079318C"/>
    <w:rsid w:val="00793978"/>
    <w:rsid w:val="00793BAD"/>
    <w:rsid w:val="00793EDD"/>
    <w:rsid w:val="0079518C"/>
    <w:rsid w:val="00796C2F"/>
    <w:rsid w:val="00797148"/>
    <w:rsid w:val="00797A49"/>
    <w:rsid w:val="007A01CE"/>
    <w:rsid w:val="007A37B3"/>
    <w:rsid w:val="007A5664"/>
    <w:rsid w:val="007A649B"/>
    <w:rsid w:val="007A649C"/>
    <w:rsid w:val="007A682A"/>
    <w:rsid w:val="007A6DCE"/>
    <w:rsid w:val="007B06A1"/>
    <w:rsid w:val="007B0B9D"/>
    <w:rsid w:val="007B0F09"/>
    <w:rsid w:val="007B16A5"/>
    <w:rsid w:val="007B1C13"/>
    <w:rsid w:val="007B1E3A"/>
    <w:rsid w:val="007B278E"/>
    <w:rsid w:val="007B30DD"/>
    <w:rsid w:val="007B44F3"/>
    <w:rsid w:val="007B6E04"/>
    <w:rsid w:val="007B7611"/>
    <w:rsid w:val="007B7721"/>
    <w:rsid w:val="007B7996"/>
    <w:rsid w:val="007C24E5"/>
    <w:rsid w:val="007C2AB3"/>
    <w:rsid w:val="007C2E11"/>
    <w:rsid w:val="007C3799"/>
    <w:rsid w:val="007C3ACC"/>
    <w:rsid w:val="007C40A6"/>
    <w:rsid w:val="007C4FF0"/>
    <w:rsid w:val="007C5CF1"/>
    <w:rsid w:val="007C5CF5"/>
    <w:rsid w:val="007C661C"/>
    <w:rsid w:val="007C6C27"/>
    <w:rsid w:val="007C7177"/>
    <w:rsid w:val="007D00B0"/>
    <w:rsid w:val="007D06C7"/>
    <w:rsid w:val="007D18A2"/>
    <w:rsid w:val="007D2AF8"/>
    <w:rsid w:val="007D2F56"/>
    <w:rsid w:val="007D3B58"/>
    <w:rsid w:val="007D6123"/>
    <w:rsid w:val="007D71AF"/>
    <w:rsid w:val="007E1330"/>
    <w:rsid w:val="007E51DD"/>
    <w:rsid w:val="007E60A0"/>
    <w:rsid w:val="007E778F"/>
    <w:rsid w:val="007F0B83"/>
    <w:rsid w:val="007F0CC3"/>
    <w:rsid w:val="007F0D4D"/>
    <w:rsid w:val="007F1403"/>
    <w:rsid w:val="007F32FD"/>
    <w:rsid w:val="007F3487"/>
    <w:rsid w:val="007F473C"/>
    <w:rsid w:val="007F5E89"/>
    <w:rsid w:val="007F75DE"/>
    <w:rsid w:val="007F760A"/>
    <w:rsid w:val="00800602"/>
    <w:rsid w:val="00800FC0"/>
    <w:rsid w:val="0080179A"/>
    <w:rsid w:val="00801FD7"/>
    <w:rsid w:val="00802058"/>
    <w:rsid w:val="00802885"/>
    <w:rsid w:val="008037F5"/>
    <w:rsid w:val="0080461B"/>
    <w:rsid w:val="008057B9"/>
    <w:rsid w:val="008069DD"/>
    <w:rsid w:val="00811A70"/>
    <w:rsid w:val="00811DCD"/>
    <w:rsid w:val="00814292"/>
    <w:rsid w:val="008144D9"/>
    <w:rsid w:val="00820451"/>
    <w:rsid w:val="00820727"/>
    <w:rsid w:val="00820BDC"/>
    <w:rsid w:val="00822875"/>
    <w:rsid w:val="00822FE5"/>
    <w:rsid w:val="00823372"/>
    <w:rsid w:val="008256CE"/>
    <w:rsid w:val="008276D9"/>
    <w:rsid w:val="00830A92"/>
    <w:rsid w:val="00831276"/>
    <w:rsid w:val="00832E20"/>
    <w:rsid w:val="00833F4E"/>
    <w:rsid w:val="00834623"/>
    <w:rsid w:val="00834E64"/>
    <w:rsid w:val="00836706"/>
    <w:rsid w:val="00836E3D"/>
    <w:rsid w:val="00840838"/>
    <w:rsid w:val="00840AFA"/>
    <w:rsid w:val="00841ABC"/>
    <w:rsid w:val="00846890"/>
    <w:rsid w:val="00850841"/>
    <w:rsid w:val="0085187B"/>
    <w:rsid w:val="00851E71"/>
    <w:rsid w:val="00852CB4"/>
    <w:rsid w:val="008534EB"/>
    <w:rsid w:val="00853DC6"/>
    <w:rsid w:val="008554CD"/>
    <w:rsid w:val="00855528"/>
    <w:rsid w:val="0085558A"/>
    <w:rsid w:val="008569F2"/>
    <w:rsid w:val="0086122E"/>
    <w:rsid w:val="00861D19"/>
    <w:rsid w:val="0086282E"/>
    <w:rsid w:val="0086294C"/>
    <w:rsid w:val="00863620"/>
    <w:rsid w:val="00863CBF"/>
    <w:rsid w:val="008648E2"/>
    <w:rsid w:val="00865774"/>
    <w:rsid w:val="00865987"/>
    <w:rsid w:val="00865EE1"/>
    <w:rsid w:val="00867182"/>
    <w:rsid w:val="00867771"/>
    <w:rsid w:val="00867E8E"/>
    <w:rsid w:val="00870EA0"/>
    <w:rsid w:val="00871A43"/>
    <w:rsid w:val="008740CB"/>
    <w:rsid w:val="00876866"/>
    <w:rsid w:val="00876EEA"/>
    <w:rsid w:val="00877DF3"/>
    <w:rsid w:val="00881442"/>
    <w:rsid w:val="0088476F"/>
    <w:rsid w:val="00885FCF"/>
    <w:rsid w:val="00886302"/>
    <w:rsid w:val="008901AC"/>
    <w:rsid w:val="008912C2"/>
    <w:rsid w:val="00891655"/>
    <w:rsid w:val="00891B10"/>
    <w:rsid w:val="00891C31"/>
    <w:rsid w:val="00893064"/>
    <w:rsid w:val="008940A3"/>
    <w:rsid w:val="00894E73"/>
    <w:rsid w:val="008950ED"/>
    <w:rsid w:val="008951F1"/>
    <w:rsid w:val="008A37A4"/>
    <w:rsid w:val="008A37A7"/>
    <w:rsid w:val="008A3894"/>
    <w:rsid w:val="008A4808"/>
    <w:rsid w:val="008A48E0"/>
    <w:rsid w:val="008A4AF8"/>
    <w:rsid w:val="008A629C"/>
    <w:rsid w:val="008A79BA"/>
    <w:rsid w:val="008B048E"/>
    <w:rsid w:val="008B1CAF"/>
    <w:rsid w:val="008B2876"/>
    <w:rsid w:val="008B2F74"/>
    <w:rsid w:val="008B5404"/>
    <w:rsid w:val="008B5640"/>
    <w:rsid w:val="008B6469"/>
    <w:rsid w:val="008B68E0"/>
    <w:rsid w:val="008B7C7D"/>
    <w:rsid w:val="008B7FCC"/>
    <w:rsid w:val="008C0151"/>
    <w:rsid w:val="008C0EE9"/>
    <w:rsid w:val="008C1921"/>
    <w:rsid w:val="008C2351"/>
    <w:rsid w:val="008C4292"/>
    <w:rsid w:val="008C50E0"/>
    <w:rsid w:val="008C5722"/>
    <w:rsid w:val="008D036F"/>
    <w:rsid w:val="008D4125"/>
    <w:rsid w:val="008D4946"/>
    <w:rsid w:val="008D5898"/>
    <w:rsid w:val="008D5BF3"/>
    <w:rsid w:val="008E0F13"/>
    <w:rsid w:val="008E1806"/>
    <w:rsid w:val="008E223C"/>
    <w:rsid w:val="008E2A99"/>
    <w:rsid w:val="008E4E7B"/>
    <w:rsid w:val="008E51A0"/>
    <w:rsid w:val="008E5C2B"/>
    <w:rsid w:val="008E62F8"/>
    <w:rsid w:val="008E66E1"/>
    <w:rsid w:val="008E708F"/>
    <w:rsid w:val="008F00AA"/>
    <w:rsid w:val="008F0DF0"/>
    <w:rsid w:val="008F1944"/>
    <w:rsid w:val="008F1FAB"/>
    <w:rsid w:val="008F2A78"/>
    <w:rsid w:val="008F2A79"/>
    <w:rsid w:val="008F31D3"/>
    <w:rsid w:val="008F3FB2"/>
    <w:rsid w:val="008F6B7F"/>
    <w:rsid w:val="008F7451"/>
    <w:rsid w:val="008F75BB"/>
    <w:rsid w:val="00900318"/>
    <w:rsid w:val="0090185E"/>
    <w:rsid w:val="00902964"/>
    <w:rsid w:val="00902E53"/>
    <w:rsid w:val="009036E4"/>
    <w:rsid w:val="00904519"/>
    <w:rsid w:val="00904A5A"/>
    <w:rsid w:val="009059B2"/>
    <w:rsid w:val="0090659C"/>
    <w:rsid w:val="0090739A"/>
    <w:rsid w:val="0091025B"/>
    <w:rsid w:val="00910838"/>
    <w:rsid w:val="00910EB1"/>
    <w:rsid w:val="009128F2"/>
    <w:rsid w:val="00912A42"/>
    <w:rsid w:val="009131FE"/>
    <w:rsid w:val="00916687"/>
    <w:rsid w:val="0092165B"/>
    <w:rsid w:val="00921CE1"/>
    <w:rsid w:val="00924F7C"/>
    <w:rsid w:val="00925778"/>
    <w:rsid w:val="00926F80"/>
    <w:rsid w:val="00931AAF"/>
    <w:rsid w:val="009322E5"/>
    <w:rsid w:val="00932F49"/>
    <w:rsid w:val="0093413B"/>
    <w:rsid w:val="009344A4"/>
    <w:rsid w:val="0093550C"/>
    <w:rsid w:val="00935546"/>
    <w:rsid w:val="00935A73"/>
    <w:rsid w:val="00935EA1"/>
    <w:rsid w:val="00937023"/>
    <w:rsid w:val="00937F3C"/>
    <w:rsid w:val="009410D9"/>
    <w:rsid w:val="0094140D"/>
    <w:rsid w:val="009420BC"/>
    <w:rsid w:val="00942A28"/>
    <w:rsid w:val="00942B7E"/>
    <w:rsid w:val="00942BB3"/>
    <w:rsid w:val="00943410"/>
    <w:rsid w:val="00943554"/>
    <w:rsid w:val="0094488F"/>
    <w:rsid w:val="009461F4"/>
    <w:rsid w:val="0094676F"/>
    <w:rsid w:val="00946D85"/>
    <w:rsid w:val="00950015"/>
    <w:rsid w:val="00951DD3"/>
    <w:rsid w:val="00952CD5"/>
    <w:rsid w:val="00952F4F"/>
    <w:rsid w:val="009535A4"/>
    <w:rsid w:val="00953A4D"/>
    <w:rsid w:val="00953ACF"/>
    <w:rsid w:val="00954302"/>
    <w:rsid w:val="00954578"/>
    <w:rsid w:val="009558CC"/>
    <w:rsid w:val="009561A8"/>
    <w:rsid w:val="00956C8B"/>
    <w:rsid w:val="00957726"/>
    <w:rsid w:val="00960092"/>
    <w:rsid w:val="00960960"/>
    <w:rsid w:val="00960CD4"/>
    <w:rsid w:val="00961263"/>
    <w:rsid w:val="0096224C"/>
    <w:rsid w:val="00962CBF"/>
    <w:rsid w:val="0096482B"/>
    <w:rsid w:val="00964BA8"/>
    <w:rsid w:val="00970F6A"/>
    <w:rsid w:val="0097283F"/>
    <w:rsid w:val="00972D09"/>
    <w:rsid w:val="00973131"/>
    <w:rsid w:val="00973796"/>
    <w:rsid w:val="009744D7"/>
    <w:rsid w:val="00974C50"/>
    <w:rsid w:val="00975091"/>
    <w:rsid w:val="00975572"/>
    <w:rsid w:val="00976743"/>
    <w:rsid w:val="00977994"/>
    <w:rsid w:val="00977E6A"/>
    <w:rsid w:val="009806CE"/>
    <w:rsid w:val="00980A3E"/>
    <w:rsid w:val="00981D9A"/>
    <w:rsid w:val="009828FB"/>
    <w:rsid w:val="00983417"/>
    <w:rsid w:val="00983BC3"/>
    <w:rsid w:val="009843AF"/>
    <w:rsid w:val="00985041"/>
    <w:rsid w:val="0098530E"/>
    <w:rsid w:val="00985371"/>
    <w:rsid w:val="0098546A"/>
    <w:rsid w:val="0098676D"/>
    <w:rsid w:val="00987A27"/>
    <w:rsid w:val="00990232"/>
    <w:rsid w:val="00990504"/>
    <w:rsid w:val="00993172"/>
    <w:rsid w:val="009934D9"/>
    <w:rsid w:val="00993CC2"/>
    <w:rsid w:val="00994E8F"/>
    <w:rsid w:val="00995C1F"/>
    <w:rsid w:val="009968B4"/>
    <w:rsid w:val="009A001A"/>
    <w:rsid w:val="009A0E62"/>
    <w:rsid w:val="009A1DA0"/>
    <w:rsid w:val="009A2E43"/>
    <w:rsid w:val="009A3514"/>
    <w:rsid w:val="009A3954"/>
    <w:rsid w:val="009A48A6"/>
    <w:rsid w:val="009A4CC4"/>
    <w:rsid w:val="009A74DC"/>
    <w:rsid w:val="009B0C64"/>
    <w:rsid w:val="009B313A"/>
    <w:rsid w:val="009B4F19"/>
    <w:rsid w:val="009B5AD8"/>
    <w:rsid w:val="009B7FE4"/>
    <w:rsid w:val="009C08EA"/>
    <w:rsid w:val="009C2B9A"/>
    <w:rsid w:val="009C3463"/>
    <w:rsid w:val="009C3F86"/>
    <w:rsid w:val="009C4D9A"/>
    <w:rsid w:val="009C6757"/>
    <w:rsid w:val="009C6913"/>
    <w:rsid w:val="009C721C"/>
    <w:rsid w:val="009C7B9D"/>
    <w:rsid w:val="009C7C1D"/>
    <w:rsid w:val="009C7F7D"/>
    <w:rsid w:val="009D0D3B"/>
    <w:rsid w:val="009D1188"/>
    <w:rsid w:val="009D1F8D"/>
    <w:rsid w:val="009D37A1"/>
    <w:rsid w:val="009D3EE3"/>
    <w:rsid w:val="009D402C"/>
    <w:rsid w:val="009D47BF"/>
    <w:rsid w:val="009D4AAA"/>
    <w:rsid w:val="009D6CE6"/>
    <w:rsid w:val="009D7814"/>
    <w:rsid w:val="009E3918"/>
    <w:rsid w:val="009E3CC5"/>
    <w:rsid w:val="009E4CAF"/>
    <w:rsid w:val="009E50E5"/>
    <w:rsid w:val="009E752D"/>
    <w:rsid w:val="009F1B8E"/>
    <w:rsid w:val="009F2524"/>
    <w:rsid w:val="009F4138"/>
    <w:rsid w:val="009F46A4"/>
    <w:rsid w:val="009F4A1E"/>
    <w:rsid w:val="009F766C"/>
    <w:rsid w:val="009F77A5"/>
    <w:rsid w:val="009F78CB"/>
    <w:rsid w:val="009F78D9"/>
    <w:rsid w:val="009F790C"/>
    <w:rsid w:val="00A0006F"/>
    <w:rsid w:val="00A01862"/>
    <w:rsid w:val="00A02702"/>
    <w:rsid w:val="00A02AEA"/>
    <w:rsid w:val="00A02E54"/>
    <w:rsid w:val="00A03F9F"/>
    <w:rsid w:val="00A04912"/>
    <w:rsid w:val="00A04D8A"/>
    <w:rsid w:val="00A05E03"/>
    <w:rsid w:val="00A079C5"/>
    <w:rsid w:val="00A1043C"/>
    <w:rsid w:val="00A10618"/>
    <w:rsid w:val="00A11E0B"/>
    <w:rsid w:val="00A12442"/>
    <w:rsid w:val="00A1561B"/>
    <w:rsid w:val="00A1601B"/>
    <w:rsid w:val="00A1605F"/>
    <w:rsid w:val="00A17BFD"/>
    <w:rsid w:val="00A20C7D"/>
    <w:rsid w:val="00A21552"/>
    <w:rsid w:val="00A2212F"/>
    <w:rsid w:val="00A22F0D"/>
    <w:rsid w:val="00A22FBF"/>
    <w:rsid w:val="00A23F06"/>
    <w:rsid w:val="00A24563"/>
    <w:rsid w:val="00A25982"/>
    <w:rsid w:val="00A25A5B"/>
    <w:rsid w:val="00A26770"/>
    <w:rsid w:val="00A27D4E"/>
    <w:rsid w:val="00A3020F"/>
    <w:rsid w:val="00A3031F"/>
    <w:rsid w:val="00A309AE"/>
    <w:rsid w:val="00A32034"/>
    <w:rsid w:val="00A34D39"/>
    <w:rsid w:val="00A357DE"/>
    <w:rsid w:val="00A3606E"/>
    <w:rsid w:val="00A36502"/>
    <w:rsid w:val="00A377C3"/>
    <w:rsid w:val="00A4088D"/>
    <w:rsid w:val="00A40C8F"/>
    <w:rsid w:val="00A42448"/>
    <w:rsid w:val="00A43149"/>
    <w:rsid w:val="00A43ECD"/>
    <w:rsid w:val="00A457E5"/>
    <w:rsid w:val="00A45B05"/>
    <w:rsid w:val="00A53D7A"/>
    <w:rsid w:val="00A53DC4"/>
    <w:rsid w:val="00A545F2"/>
    <w:rsid w:val="00A54E1F"/>
    <w:rsid w:val="00A55169"/>
    <w:rsid w:val="00A56F3E"/>
    <w:rsid w:val="00A575C5"/>
    <w:rsid w:val="00A600CE"/>
    <w:rsid w:val="00A60191"/>
    <w:rsid w:val="00A601B8"/>
    <w:rsid w:val="00A62A66"/>
    <w:rsid w:val="00A6314E"/>
    <w:rsid w:val="00A63D21"/>
    <w:rsid w:val="00A63E2C"/>
    <w:rsid w:val="00A63EC6"/>
    <w:rsid w:val="00A63F10"/>
    <w:rsid w:val="00A6455C"/>
    <w:rsid w:val="00A64F9A"/>
    <w:rsid w:val="00A656F8"/>
    <w:rsid w:val="00A66320"/>
    <w:rsid w:val="00A66708"/>
    <w:rsid w:val="00A6697E"/>
    <w:rsid w:val="00A6724F"/>
    <w:rsid w:val="00A67FA6"/>
    <w:rsid w:val="00A70019"/>
    <w:rsid w:val="00A728F3"/>
    <w:rsid w:val="00A74B65"/>
    <w:rsid w:val="00A75E3D"/>
    <w:rsid w:val="00A76E5C"/>
    <w:rsid w:val="00A80AA3"/>
    <w:rsid w:val="00A85B59"/>
    <w:rsid w:val="00A866C7"/>
    <w:rsid w:val="00A90DA1"/>
    <w:rsid w:val="00A932F0"/>
    <w:rsid w:val="00A947CC"/>
    <w:rsid w:val="00A95133"/>
    <w:rsid w:val="00A957BE"/>
    <w:rsid w:val="00A95F1F"/>
    <w:rsid w:val="00A960B6"/>
    <w:rsid w:val="00A9617F"/>
    <w:rsid w:val="00A964BB"/>
    <w:rsid w:val="00A97EBA"/>
    <w:rsid w:val="00AA0B80"/>
    <w:rsid w:val="00AA13C2"/>
    <w:rsid w:val="00AA1557"/>
    <w:rsid w:val="00AA1830"/>
    <w:rsid w:val="00AA3A9D"/>
    <w:rsid w:val="00AA6969"/>
    <w:rsid w:val="00AA7760"/>
    <w:rsid w:val="00AB1B66"/>
    <w:rsid w:val="00AB6911"/>
    <w:rsid w:val="00AC0665"/>
    <w:rsid w:val="00AC0729"/>
    <w:rsid w:val="00AC1F8B"/>
    <w:rsid w:val="00AC30D7"/>
    <w:rsid w:val="00AC3225"/>
    <w:rsid w:val="00AC5342"/>
    <w:rsid w:val="00AC717D"/>
    <w:rsid w:val="00AC7620"/>
    <w:rsid w:val="00AC7B7C"/>
    <w:rsid w:val="00AD0208"/>
    <w:rsid w:val="00AD0BBA"/>
    <w:rsid w:val="00AD38E8"/>
    <w:rsid w:val="00AD4129"/>
    <w:rsid w:val="00AD41FC"/>
    <w:rsid w:val="00AD5467"/>
    <w:rsid w:val="00AD7568"/>
    <w:rsid w:val="00AE0A79"/>
    <w:rsid w:val="00AE0BBD"/>
    <w:rsid w:val="00AE0FFA"/>
    <w:rsid w:val="00AE13D5"/>
    <w:rsid w:val="00AE2113"/>
    <w:rsid w:val="00AE46F6"/>
    <w:rsid w:val="00AF14F6"/>
    <w:rsid w:val="00AF15B0"/>
    <w:rsid w:val="00AF18D7"/>
    <w:rsid w:val="00AF1C07"/>
    <w:rsid w:val="00AF268C"/>
    <w:rsid w:val="00AF2992"/>
    <w:rsid w:val="00AF368C"/>
    <w:rsid w:val="00AF487C"/>
    <w:rsid w:val="00AF6724"/>
    <w:rsid w:val="00B014D7"/>
    <w:rsid w:val="00B01D79"/>
    <w:rsid w:val="00B024D6"/>
    <w:rsid w:val="00B02664"/>
    <w:rsid w:val="00B02B8D"/>
    <w:rsid w:val="00B04372"/>
    <w:rsid w:val="00B05247"/>
    <w:rsid w:val="00B05C81"/>
    <w:rsid w:val="00B100B0"/>
    <w:rsid w:val="00B12665"/>
    <w:rsid w:val="00B13B75"/>
    <w:rsid w:val="00B14955"/>
    <w:rsid w:val="00B15E91"/>
    <w:rsid w:val="00B17E33"/>
    <w:rsid w:val="00B20391"/>
    <w:rsid w:val="00B20404"/>
    <w:rsid w:val="00B2043E"/>
    <w:rsid w:val="00B219C9"/>
    <w:rsid w:val="00B232D0"/>
    <w:rsid w:val="00B233D8"/>
    <w:rsid w:val="00B23419"/>
    <w:rsid w:val="00B2531A"/>
    <w:rsid w:val="00B25B29"/>
    <w:rsid w:val="00B2605D"/>
    <w:rsid w:val="00B2644F"/>
    <w:rsid w:val="00B2694D"/>
    <w:rsid w:val="00B27077"/>
    <w:rsid w:val="00B27317"/>
    <w:rsid w:val="00B30597"/>
    <w:rsid w:val="00B305AC"/>
    <w:rsid w:val="00B31584"/>
    <w:rsid w:val="00B32102"/>
    <w:rsid w:val="00B32133"/>
    <w:rsid w:val="00B34350"/>
    <w:rsid w:val="00B35226"/>
    <w:rsid w:val="00B35541"/>
    <w:rsid w:val="00B35CF6"/>
    <w:rsid w:val="00B35DBD"/>
    <w:rsid w:val="00B40126"/>
    <w:rsid w:val="00B4282D"/>
    <w:rsid w:val="00B4433C"/>
    <w:rsid w:val="00B4470E"/>
    <w:rsid w:val="00B51089"/>
    <w:rsid w:val="00B51B29"/>
    <w:rsid w:val="00B526D8"/>
    <w:rsid w:val="00B527F4"/>
    <w:rsid w:val="00B52C9E"/>
    <w:rsid w:val="00B5751D"/>
    <w:rsid w:val="00B60455"/>
    <w:rsid w:val="00B6125C"/>
    <w:rsid w:val="00B614E4"/>
    <w:rsid w:val="00B6226E"/>
    <w:rsid w:val="00B6235D"/>
    <w:rsid w:val="00B62C63"/>
    <w:rsid w:val="00B634E9"/>
    <w:rsid w:val="00B66EC8"/>
    <w:rsid w:val="00B670A2"/>
    <w:rsid w:val="00B6784E"/>
    <w:rsid w:val="00B7071D"/>
    <w:rsid w:val="00B70C02"/>
    <w:rsid w:val="00B70E44"/>
    <w:rsid w:val="00B7134C"/>
    <w:rsid w:val="00B71788"/>
    <w:rsid w:val="00B722F1"/>
    <w:rsid w:val="00B74ED0"/>
    <w:rsid w:val="00B757D5"/>
    <w:rsid w:val="00B75AD8"/>
    <w:rsid w:val="00B76DA5"/>
    <w:rsid w:val="00B76E0B"/>
    <w:rsid w:val="00B776FA"/>
    <w:rsid w:val="00B77EC3"/>
    <w:rsid w:val="00B815D4"/>
    <w:rsid w:val="00B830EA"/>
    <w:rsid w:val="00B83713"/>
    <w:rsid w:val="00B83E93"/>
    <w:rsid w:val="00B84671"/>
    <w:rsid w:val="00B85C96"/>
    <w:rsid w:val="00B8697B"/>
    <w:rsid w:val="00B908EE"/>
    <w:rsid w:val="00B90EF9"/>
    <w:rsid w:val="00B9101A"/>
    <w:rsid w:val="00B9102A"/>
    <w:rsid w:val="00B92670"/>
    <w:rsid w:val="00B9383B"/>
    <w:rsid w:val="00B93963"/>
    <w:rsid w:val="00B9461E"/>
    <w:rsid w:val="00B953B6"/>
    <w:rsid w:val="00B973F6"/>
    <w:rsid w:val="00BA0885"/>
    <w:rsid w:val="00BA4C33"/>
    <w:rsid w:val="00BA6197"/>
    <w:rsid w:val="00BA7942"/>
    <w:rsid w:val="00BA7B6D"/>
    <w:rsid w:val="00BB0068"/>
    <w:rsid w:val="00BB123B"/>
    <w:rsid w:val="00BB1A86"/>
    <w:rsid w:val="00BB1DCB"/>
    <w:rsid w:val="00BC07CB"/>
    <w:rsid w:val="00BC0A61"/>
    <w:rsid w:val="00BC0B2C"/>
    <w:rsid w:val="00BC0CC7"/>
    <w:rsid w:val="00BC1164"/>
    <w:rsid w:val="00BC1273"/>
    <w:rsid w:val="00BC245D"/>
    <w:rsid w:val="00BC2A76"/>
    <w:rsid w:val="00BC2C62"/>
    <w:rsid w:val="00BC2C9E"/>
    <w:rsid w:val="00BC328B"/>
    <w:rsid w:val="00BC4056"/>
    <w:rsid w:val="00BC6272"/>
    <w:rsid w:val="00BD1204"/>
    <w:rsid w:val="00BD1268"/>
    <w:rsid w:val="00BD2F3C"/>
    <w:rsid w:val="00BD36D8"/>
    <w:rsid w:val="00BD39AB"/>
    <w:rsid w:val="00BD3CF0"/>
    <w:rsid w:val="00BD6519"/>
    <w:rsid w:val="00BD683A"/>
    <w:rsid w:val="00BD6AF2"/>
    <w:rsid w:val="00BD6E3D"/>
    <w:rsid w:val="00BD7051"/>
    <w:rsid w:val="00BD723E"/>
    <w:rsid w:val="00BE260B"/>
    <w:rsid w:val="00BE2CCE"/>
    <w:rsid w:val="00BE403E"/>
    <w:rsid w:val="00BE7460"/>
    <w:rsid w:val="00BE77A5"/>
    <w:rsid w:val="00BF02FE"/>
    <w:rsid w:val="00BF037D"/>
    <w:rsid w:val="00BF0715"/>
    <w:rsid w:val="00BF0E92"/>
    <w:rsid w:val="00BF239E"/>
    <w:rsid w:val="00BF2BC3"/>
    <w:rsid w:val="00BF30C5"/>
    <w:rsid w:val="00BF3C58"/>
    <w:rsid w:val="00BF449A"/>
    <w:rsid w:val="00BF53E8"/>
    <w:rsid w:val="00BF71FC"/>
    <w:rsid w:val="00C03BEE"/>
    <w:rsid w:val="00C07C84"/>
    <w:rsid w:val="00C110BC"/>
    <w:rsid w:val="00C116FF"/>
    <w:rsid w:val="00C1196E"/>
    <w:rsid w:val="00C11CC7"/>
    <w:rsid w:val="00C13BD7"/>
    <w:rsid w:val="00C143D1"/>
    <w:rsid w:val="00C161BD"/>
    <w:rsid w:val="00C16EDA"/>
    <w:rsid w:val="00C20129"/>
    <w:rsid w:val="00C2089E"/>
    <w:rsid w:val="00C20CB7"/>
    <w:rsid w:val="00C20EAA"/>
    <w:rsid w:val="00C2155A"/>
    <w:rsid w:val="00C236F6"/>
    <w:rsid w:val="00C24CD4"/>
    <w:rsid w:val="00C24F48"/>
    <w:rsid w:val="00C2607C"/>
    <w:rsid w:val="00C30611"/>
    <w:rsid w:val="00C3173D"/>
    <w:rsid w:val="00C31E9F"/>
    <w:rsid w:val="00C34318"/>
    <w:rsid w:val="00C34877"/>
    <w:rsid w:val="00C34BC7"/>
    <w:rsid w:val="00C3595E"/>
    <w:rsid w:val="00C35B78"/>
    <w:rsid w:val="00C362AB"/>
    <w:rsid w:val="00C36E79"/>
    <w:rsid w:val="00C373DB"/>
    <w:rsid w:val="00C377D0"/>
    <w:rsid w:val="00C404B6"/>
    <w:rsid w:val="00C4132A"/>
    <w:rsid w:val="00C4138D"/>
    <w:rsid w:val="00C41466"/>
    <w:rsid w:val="00C4160C"/>
    <w:rsid w:val="00C433DB"/>
    <w:rsid w:val="00C436FB"/>
    <w:rsid w:val="00C43A19"/>
    <w:rsid w:val="00C443E5"/>
    <w:rsid w:val="00C46CF8"/>
    <w:rsid w:val="00C46D96"/>
    <w:rsid w:val="00C4785A"/>
    <w:rsid w:val="00C4799F"/>
    <w:rsid w:val="00C47CE2"/>
    <w:rsid w:val="00C502CB"/>
    <w:rsid w:val="00C504B4"/>
    <w:rsid w:val="00C51017"/>
    <w:rsid w:val="00C520C9"/>
    <w:rsid w:val="00C522A7"/>
    <w:rsid w:val="00C53BF4"/>
    <w:rsid w:val="00C546CA"/>
    <w:rsid w:val="00C54B26"/>
    <w:rsid w:val="00C54E97"/>
    <w:rsid w:val="00C54FEC"/>
    <w:rsid w:val="00C56CD3"/>
    <w:rsid w:val="00C605A0"/>
    <w:rsid w:val="00C63108"/>
    <w:rsid w:val="00C633BA"/>
    <w:rsid w:val="00C648E9"/>
    <w:rsid w:val="00C65A51"/>
    <w:rsid w:val="00C7083E"/>
    <w:rsid w:val="00C713FF"/>
    <w:rsid w:val="00C724C4"/>
    <w:rsid w:val="00C73471"/>
    <w:rsid w:val="00C73C38"/>
    <w:rsid w:val="00C7499F"/>
    <w:rsid w:val="00C75BFF"/>
    <w:rsid w:val="00C76BF0"/>
    <w:rsid w:val="00C77D12"/>
    <w:rsid w:val="00C80364"/>
    <w:rsid w:val="00C808ED"/>
    <w:rsid w:val="00C81F29"/>
    <w:rsid w:val="00C82433"/>
    <w:rsid w:val="00C83342"/>
    <w:rsid w:val="00C836E9"/>
    <w:rsid w:val="00C84D9E"/>
    <w:rsid w:val="00C85510"/>
    <w:rsid w:val="00C86A96"/>
    <w:rsid w:val="00C90412"/>
    <w:rsid w:val="00C90FB4"/>
    <w:rsid w:val="00C91F18"/>
    <w:rsid w:val="00C92264"/>
    <w:rsid w:val="00C922E9"/>
    <w:rsid w:val="00C924CC"/>
    <w:rsid w:val="00C93A66"/>
    <w:rsid w:val="00C93CE6"/>
    <w:rsid w:val="00C942E1"/>
    <w:rsid w:val="00C945DC"/>
    <w:rsid w:val="00C94898"/>
    <w:rsid w:val="00C956AE"/>
    <w:rsid w:val="00C95957"/>
    <w:rsid w:val="00C95EEB"/>
    <w:rsid w:val="00C960F6"/>
    <w:rsid w:val="00C966CC"/>
    <w:rsid w:val="00C9674A"/>
    <w:rsid w:val="00C971C3"/>
    <w:rsid w:val="00C974DA"/>
    <w:rsid w:val="00C978C6"/>
    <w:rsid w:val="00C97D00"/>
    <w:rsid w:val="00CA0BDA"/>
    <w:rsid w:val="00CA0C3C"/>
    <w:rsid w:val="00CA0EBA"/>
    <w:rsid w:val="00CA1D4F"/>
    <w:rsid w:val="00CA2C9B"/>
    <w:rsid w:val="00CA3520"/>
    <w:rsid w:val="00CA404E"/>
    <w:rsid w:val="00CA5542"/>
    <w:rsid w:val="00CA6DE2"/>
    <w:rsid w:val="00CA7113"/>
    <w:rsid w:val="00CA79CC"/>
    <w:rsid w:val="00CB0A0E"/>
    <w:rsid w:val="00CB0DB0"/>
    <w:rsid w:val="00CB2E00"/>
    <w:rsid w:val="00CB33A3"/>
    <w:rsid w:val="00CB40B7"/>
    <w:rsid w:val="00CB53FA"/>
    <w:rsid w:val="00CB586D"/>
    <w:rsid w:val="00CB7434"/>
    <w:rsid w:val="00CC1A32"/>
    <w:rsid w:val="00CC2055"/>
    <w:rsid w:val="00CC2142"/>
    <w:rsid w:val="00CC2273"/>
    <w:rsid w:val="00CC34B8"/>
    <w:rsid w:val="00CC3A72"/>
    <w:rsid w:val="00CC3CA7"/>
    <w:rsid w:val="00CC68E0"/>
    <w:rsid w:val="00CC6FB6"/>
    <w:rsid w:val="00CC71AC"/>
    <w:rsid w:val="00CC74ED"/>
    <w:rsid w:val="00CD0683"/>
    <w:rsid w:val="00CD1B37"/>
    <w:rsid w:val="00CD1C19"/>
    <w:rsid w:val="00CD1D55"/>
    <w:rsid w:val="00CD22ED"/>
    <w:rsid w:val="00CD3BF3"/>
    <w:rsid w:val="00CD4176"/>
    <w:rsid w:val="00CD4E29"/>
    <w:rsid w:val="00CD4EB3"/>
    <w:rsid w:val="00CD56CC"/>
    <w:rsid w:val="00CD5726"/>
    <w:rsid w:val="00CD7EFF"/>
    <w:rsid w:val="00CE0FAB"/>
    <w:rsid w:val="00CE1580"/>
    <w:rsid w:val="00CE2C55"/>
    <w:rsid w:val="00CE3D4C"/>
    <w:rsid w:val="00CE438A"/>
    <w:rsid w:val="00CE4470"/>
    <w:rsid w:val="00CE4C3D"/>
    <w:rsid w:val="00CE6A26"/>
    <w:rsid w:val="00CE6C8B"/>
    <w:rsid w:val="00CE7379"/>
    <w:rsid w:val="00CF0CB4"/>
    <w:rsid w:val="00CF124E"/>
    <w:rsid w:val="00CF16FC"/>
    <w:rsid w:val="00CF2632"/>
    <w:rsid w:val="00CF30F5"/>
    <w:rsid w:val="00CF364A"/>
    <w:rsid w:val="00CF41FD"/>
    <w:rsid w:val="00CF4EC4"/>
    <w:rsid w:val="00CF5EB0"/>
    <w:rsid w:val="00CF74F3"/>
    <w:rsid w:val="00CF7E71"/>
    <w:rsid w:val="00D00520"/>
    <w:rsid w:val="00D018E8"/>
    <w:rsid w:val="00D0448E"/>
    <w:rsid w:val="00D05625"/>
    <w:rsid w:val="00D06B0F"/>
    <w:rsid w:val="00D07160"/>
    <w:rsid w:val="00D07B05"/>
    <w:rsid w:val="00D10D5F"/>
    <w:rsid w:val="00D1156B"/>
    <w:rsid w:val="00D11613"/>
    <w:rsid w:val="00D13848"/>
    <w:rsid w:val="00D150AA"/>
    <w:rsid w:val="00D16BF4"/>
    <w:rsid w:val="00D176A8"/>
    <w:rsid w:val="00D17C47"/>
    <w:rsid w:val="00D17F43"/>
    <w:rsid w:val="00D20164"/>
    <w:rsid w:val="00D21734"/>
    <w:rsid w:val="00D21CE6"/>
    <w:rsid w:val="00D23131"/>
    <w:rsid w:val="00D2381B"/>
    <w:rsid w:val="00D2475D"/>
    <w:rsid w:val="00D24EF3"/>
    <w:rsid w:val="00D25301"/>
    <w:rsid w:val="00D2622C"/>
    <w:rsid w:val="00D266EE"/>
    <w:rsid w:val="00D26F00"/>
    <w:rsid w:val="00D30220"/>
    <w:rsid w:val="00D30ED9"/>
    <w:rsid w:val="00D32127"/>
    <w:rsid w:val="00D32610"/>
    <w:rsid w:val="00D36E08"/>
    <w:rsid w:val="00D4024D"/>
    <w:rsid w:val="00D4075A"/>
    <w:rsid w:val="00D415FC"/>
    <w:rsid w:val="00D4160F"/>
    <w:rsid w:val="00D42725"/>
    <w:rsid w:val="00D44346"/>
    <w:rsid w:val="00D4575B"/>
    <w:rsid w:val="00D46B39"/>
    <w:rsid w:val="00D53DC4"/>
    <w:rsid w:val="00D54250"/>
    <w:rsid w:val="00D556D2"/>
    <w:rsid w:val="00D56822"/>
    <w:rsid w:val="00D56A01"/>
    <w:rsid w:val="00D600C6"/>
    <w:rsid w:val="00D617F5"/>
    <w:rsid w:val="00D62572"/>
    <w:rsid w:val="00D62C6B"/>
    <w:rsid w:val="00D6359C"/>
    <w:rsid w:val="00D66D76"/>
    <w:rsid w:val="00D6712C"/>
    <w:rsid w:val="00D67870"/>
    <w:rsid w:val="00D702AF"/>
    <w:rsid w:val="00D705BC"/>
    <w:rsid w:val="00D73493"/>
    <w:rsid w:val="00D742D9"/>
    <w:rsid w:val="00D75143"/>
    <w:rsid w:val="00D75B3C"/>
    <w:rsid w:val="00D77F30"/>
    <w:rsid w:val="00D813AA"/>
    <w:rsid w:val="00D82945"/>
    <w:rsid w:val="00D83A82"/>
    <w:rsid w:val="00D856F9"/>
    <w:rsid w:val="00D85D24"/>
    <w:rsid w:val="00D86773"/>
    <w:rsid w:val="00D86B4D"/>
    <w:rsid w:val="00D874BA"/>
    <w:rsid w:val="00D9041E"/>
    <w:rsid w:val="00D90BB6"/>
    <w:rsid w:val="00D91A4B"/>
    <w:rsid w:val="00D9275D"/>
    <w:rsid w:val="00D92A66"/>
    <w:rsid w:val="00D948EE"/>
    <w:rsid w:val="00D94F83"/>
    <w:rsid w:val="00D95026"/>
    <w:rsid w:val="00D95249"/>
    <w:rsid w:val="00D959E2"/>
    <w:rsid w:val="00D95E70"/>
    <w:rsid w:val="00D973BD"/>
    <w:rsid w:val="00D97F11"/>
    <w:rsid w:val="00DA19AA"/>
    <w:rsid w:val="00DA1A10"/>
    <w:rsid w:val="00DA2486"/>
    <w:rsid w:val="00DA3C2C"/>
    <w:rsid w:val="00DA4407"/>
    <w:rsid w:val="00DA5B3E"/>
    <w:rsid w:val="00DA631B"/>
    <w:rsid w:val="00DB0024"/>
    <w:rsid w:val="00DB0238"/>
    <w:rsid w:val="00DB1792"/>
    <w:rsid w:val="00DB27A2"/>
    <w:rsid w:val="00DB4BC6"/>
    <w:rsid w:val="00DB5428"/>
    <w:rsid w:val="00DB6E83"/>
    <w:rsid w:val="00DB79CE"/>
    <w:rsid w:val="00DB7ABE"/>
    <w:rsid w:val="00DC13E2"/>
    <w:rsid w:val="00DC1A4B"/>
    <w:rsid w:val="00DC2177"/>
    <w:rsid w:val="00DC35D1"/>
    <w:rsid w:val="00DC48A6"/>
    <w:rsid w:val="00DC4E5B"/>
    <w:rsid w:val="00DC5CA9"/>
    <w:rsid w:val="00DC74B9"/>
    <w:rsid w:val="00DC7558"/>
    <w:rsid w:val="00DD028D"/>
    <w:rsid w:val="00DD0710"/>
    <w:rsid w:val="00DD2BBC"/>
    <w:rsid w:val="00DD45B0"/>
    <w:rsid w:val="00DD4892"/>
    <w:rsid w:val="00DD4A88"/>
    <w:rsid w:val="00DD580E"/>
    <w:rsid w:val="00DD6E37"/>
    <w:rsid w:val="00DE0B9B"/>
    <w:rsid w:val="00DE164F"/>
    <w:rsid w:val="00DE185D"/>
    <w:rsid w:val="00DE25D3"/>
    <w:rsid w:val="00DE6522"/>
    <w:rsid w:val="00DE6CFD"/>
    <w:rsid w:val="00DE78AB"/>
    <w:rsid w:val="00DF0F2F"/>
    <w:rsid w:val="00DF1023"/>
    <w:rsid w:val="00DF155E"/>
    <w:rsid w:val="00DF2029"/>
    <w:rsid w:val="00DF24C8"/>
    <w:rsid w:val="00DF2E5E"/>
    <w:rsid w:val="00DF494C"/>
    <w:rsid w:val="00DF4DE7"/>
    <w:rsid w:val="00DF51CF"/>
    <w:rsid w:val="00DF69DA"/>
    <w:rsid w:val="00E016CE"/>
    <w:rsid w:val="00E02445"/>
    <w:rsid w:val="00E02C40"/>
    <w:rsid w:val="00E02E1A"/>
    <w:rsid w:val="00E033E2"/>
    <w:rsid w:val="00E0392E"/>
    <w:rsid w:val="00E03D8C"/>
    <w:rsid w:val="00E05CFE"/>
    <w:rsid w:val="00E06484"/>
    <w:rsid w:val="00E067B0"/>
    <w:rsid w:val="00E104F6"/>
    <w:rsid w:val="00E108E4"/>
    <w:rsid w:val="00E109DE"/>
    <w:rsid w:val="00E128E7"/>
    <w:rsid w:val="00E16359"/>
    <w:rsid w:val="00E17253"/>
    <w:rsid w:val="00E2016F"/>
    <w:rsid w:val="00E20F8A"/>
    <w:rsid w:val="00E23CDD"/>
    <w:rsid w:val="00E24367"/>
    <w:rsid w:val="00E2533A"/>
    <w:rsid w:val="00E27BC9"/>
    <w:rsid w:val="00E30266"/>
    <w:rsid w:val="00E30A52"/>
    <w:rsid w:val="00E323D3"/>
    <w:rsid w:val="00E32A85"/>
    <w:rsid w:val="00E334D7"/>
    <w:rsid w:val="00E335FD"/>
    <w:rsid w:val="00E33896"/>
    <w:rsid w:val="00E33CC7"/>
    <w:rsid w:val="00E34022"/>
    <w:rsid w:val="00E3530F"/>
    <w:rsid w:val="00E36231"/>
    <w:rsid w:val="00E362DB"/>
    <w:rsid w:val="00E36875"/>
    <w:rsid w:val="00E36BE8"/>
    <w:rsid w:val="00E37B50"/>
    <w:rsid w:val="00E37E80"/>
    <w:rsid w:val="00E40505"/>
    <w:rsid w:val="00E40849"/>
    <w:rsid w:val="00E41930"/>
    <w:rsid w:val="00E41B80"/>
    <w:rsid w:val="00E41EDD"/>
    <w:rsid w:val="00E43D0C"/>
    <w:rsid w:val="00E4566C"/>
    <w:rsid w:val="00E46418"/>
    <w:rsid w:val="00E476B0"/>
    <w:rsid w:val="00E479AC"/>
    <w:rsid w:val="00E5181A"/>
    <w:rsid w:val="00E520EC"/>
    <w:rsid w:val="00E5214D"/>
    <w:rsid w:val="00E52184"/>
    <w:rsid w:val="00E525C9"/>
    <w:rsid w:val="00E53C71"/>
    <w:rsid w:val="00E54287"/>
    <w:rsid w:val="00E5438C"/>
    <w:rsid w:val="00E5567B"/>
    <w:rsid w:val="00E55694"/>
    <w:rsid w:val="00E55C39"/>
    <w:rsid w:val="00E56159"/>
    <w:rsid w:val="00E56D52"/>
    <w:rsid w:val="00E602EC"/>
    <w:rsid w:val="00E602FE"/>
    <w:rsid w:val="00E61693"/>
    <w:rsid w:val="00E6359B"/>
    <w:rsid w:val="00E650A9"/>
    <w:rsid w:val="00E673C0"/>
    <w:rsid w:val="00E67873"/>
    <w:rsid w:val="00E70DA5"/>
    <w:rsid w:val="00E726A9"/>
    <w:rsid w:val="00E736F5"/>
    <w:rsid w:val="00E739DF"/>
    <w:rsid w:val="00E75600"/>
    <w:rsid w:val="00E75844"/>
    <w:rsid w:val="00E80BF2"/>
    <w:rsid w:val="00E8146B"/>
    <w:rsid w:val="00E8168D"/>
    <w:rsid w:val="00E81C01"/>
    <w:rsid w:val="00E82545"/>
    <w:rsid w:val="00E8335E"/>
    <w:rsid w:val="00E84479"/>
    <w:rsid w:val="00E84F03"/>
    <w:rsid w:val="00E851B0"/>
    <w:rsid w:val="00E859A0"/>
    <w:rsid w:val="00E86A88"/>
    <w:rsid w:val="00E8793E"/>
    <w:rsid w:val="00E90530"/>
    <w:rsid w:val="00E90BCA"/>
    <w:rsid w:val="00E90C29"/>
    <w:rsid w:val="00E9276A"/>
    <w:rsid w:val="00E92DF7"/>
    <w:rsid w:val="00E95170"/>
    <w:rsid w:val="00E95948"/>
    <w:rsid w:val="00E9614B"/>
    <w:rsid w:val="00E964F5"/>
    <w:rsid w:val="00E96B94"/>
    <w:rsid w:val="00E97576"/>
    <w:rsid w:val="00E97985"/>
    <w:rsid w:val="00EA04F8"/>
    <w:rsid w:val="00EA2F4D"/>
    <w:rsid w:val="00EA3F43"/>
    <w:rsid w:val="00EA461C"/>
    <w:rsid w:val="00EA5EF8"/>
    <w:rsid w:val="00EA62FC"/>
    <w:rsid w:val="00EA67D7"/>
    <w:rsid w:val="00EA6A95"/>
    <w:rsid w:val="00EA7C60"/>
    <w:rsid w:val="00EB1871"/>
    <w:rsid w:val="00EB19AA"/>
    <w:rsid w:val="00EB3B07"/>
    <w:rsid w:val="00EB4830"/>
    <w:rsid w:val="00EB4B3B"/>
    <w:rsid w:val="00EB53E6"/>
    <w:rsid w:val="00EB6300"/>
    <w:rsid w:val="00EB74C3"/>
    <w:rsid w:val="00EC013B"/>
    <w:rsid w:val="00EC0653"/>
    <w:rsid w:val="00EC076D"/>
    <w:rsid w:val="00EC0B67"/>
    <w:rsid w:val="00EC0FD0"/>
    <w:rsid w:val="00EC1678"/>
    <w:rsid w:val="00EC1C15"/>
    <w:rsid w:val="00EC2009"/>
    <w:rsid w:val="00EC52EE"/>
    <w:rsid w:val="00EC5DC1"/>
    <w:rsid w:val="00EC6298"/>
    <w:rsid w:val="00EC6A0E"/>
    <w:rsid w:val="00EC6D94"/>
    <w:rsid w:val="00ED0B34"/>
    <w:rsid w:val="00ED0EB6"/>
    <w:rsid w:val="00ED1E2C"/>
    <w:rsid w:val="00ED264E"/>
    <w:rsid w:val="00ED2710"/>
    <w:rsid w:val="00ED2D2E"/>
    <w:rsid w:val="00ED2D48"/>
    <w:rsid w:val="00ED329E"/>
    <w:rsid w:val="00ED3AEE"/>
    <w:rsid w:val="00ED57C9"/>
    <w:rsid w:val="00ED6DE5"/>
    <w:rsid w:val="00ED742F"/>
    <w:rsid w:val="00EE0982"/>
    <w:rsid w:val="00EE0F0A"/>
    <w:rsid w:val="00EE38B3"/>
    <w:rsid w:val="00EE3DE5"/>
    <w:rsid w:val="00EE442E"/>
    <w:rsid w:val="00EE5080"/>
    <w:rsid w:val="00EE59F1"/>
    <w:rsid w:val="00EE797D"/>
    <w:rsid w:val="00EE7BCB"/>
    <w:rsid w:val="00EF05D5"/>
    <w:rsid w:val="00EF100D"/>
    <w:rsid w:val="00EF135F"/>
    <w:rsid w:val="00EF3AB0"/>
    <w:rsid w:val="00EF46A8"/>
    <w:rsid w:val="00EF5C56"/>
    <w:rsid w:val="00EF7A65"/>
    <w:rsid w:val="00F01031"/>
    <w:rsid w:val="00F018A1"/>
    <w:rsid w:val="00F0211D"/>
    <w:rsid w:val="00F02EBE"/>
    <w:rsid w:val="00F02FF8"/>
    <w:rsid w:val="00F0360E"/>
    <w:rsid w:val="00F04BCE"/>
    <w:rsid w:val="00F04EFF"/>
    <w:rsid w:val="00F0579B"/>
    <w:rsid w:val="00F05E30"/>
    <w:rsid w:val="00F05FBC"/>
    <w:rsid w:val="00F06664"/>
    <w:rsid w:val="00F06E6F"/>
    <w:rsid w:val="00F07316"/>
    <w:rsid w:val="00F1103A"/>
    <w:rsid w:val="00F1158D"/>
    <w:rsid w:val="00F12446"/>
    <w:rsid w:val="00F128A7"/>
    <w:rsid w:val="00F130B5"/>
    <w:rsid w:val="00F13EDF"/>
    <w:rsid w:val="00F15259"/>
    <w:rsid w:val="00F1554C"/>
    <w:rsid w:val="00F15A2E"/>
    <w:rsid w:val="00F174A8"/>
    <w:rsid w:val="00F177D7"/>
    <w:rsid w:val="00F204D8"/>
    <w:rsid w:val="00F2094F"/>
    <w:rsid w:val="00F20AA2"/>
    <w:rsid w:val="00F215D9"/>
    <w:rsid w:val="00F21E6E"/>
    <w:rsid w:val="00F23541"/>
    <w:rsid w:val="00F23D1B"/>
    <w:rsid w:val="00F2566B"/>
    <w:rsid w:val="00F27409"/>
    <w:rsid w:val="00F27647"/>
    <w:rsid w:val="00F27B6B"/>
    <w:rsid w:val="00F27C79"/>
    <w:rsid w:val="00F30805"/>
    <w:rsid w:val="00F31271"/>
    <w:rsid w:val="00F31619"/>
    <w:rsid w:val="00F317C9"/>
    <w:rsid w:val="00F35142"/>
    <w:rsid w:val="00F35438"/>
    <w:rsid w:val="00F359F0"/>
    <w:rsid w:val="00F35C5C"/>
    <w:rsid w:val="00F35F0C"/>
    <w:rsid w:val="00F37E84"/>
    <w:rsid w:val="00F403FE"/>
    <w:rsid w:val="00F40AB4"/>
    <w:rsid w:val="00F436E6"/>
    <w:rsid w:val="00F440A7"/>
    <w:rsid w:val="00F451E8"/>
    <w:rsid w:val="00F46F62"/>
    <w:rsid w:val="00F4778F"/>
    <w:rsid w:val="00F53B28"/>
    <w:rsid w:val="00F550C5"/>
    <w:rsid w:val="00F555F6"/>
    <w:rsid w:val="00F55A3F"/>
    <w:rsid w:val="00F5645B"/>
    <w:rsid w:val="00F566BB"/>
    <w:rsid w:val="00F5775B"/>
    <w:rsid w:val="00F61089"/>
    <w:rsid w:val="00F6356C"/>
    <w:rsid w:val="00F6479B"/>
    <w:rsid w:val="00F64818"/>
    <w:rsid w:val="00F649F4"/>
    <w:rsid w:val="00F676E5"/>
    <w:rsid w:val="00F740F1"/>
    <w:rsid w:val="00F7530C"/>
    <w:rsid w:val="00F7532E"/>
    <w:rsid w:val="00F75720"/>
    <w:rsid w:val="00F75817"/>
    <w:rsid w:val="00F771AA"/>
    <w:rsid w:val="00F77B9D"/>
    <w:rsid w:val="00F8075B"/>
    <w:rsid w:val="00F8089D"/>
    <w:rsid w:val="00F809C4"/>
    <w:rsid w:val="00F80C52"/>
    <w:rsid w:val="00F80FEF"/>
    <w:rsid w:val="00F81DCD"/>
    <w:rsid w:val="00F820A2"/>
    <w:rsid w:val="00F82B3C"/>
    <w:rsid w:val="00F85396"/>
    <w:rsid w:val="00F85AE0"/>
    <w:rsid w:val="00F926F3"/>
    <w:rsid w:val="00F941E8"/>
    <w:rsid w:val="00F965FD"/>
    <w:rsid w:val="00F966B0"/>
    <w:rsid w:val="00F96F06"/>
    <w:rsid w:val="00F9749A"/>
    <w:rsid w:val="00F97F79"/>
    <w:rsid w:val="00FA1726"/>
    <w:rsid w:val="00FA1AEF"/>
    <w:rsid w:val="00FA31DD"/>
    <w:rsid w:val="00FA4A91"/>
    <w:rsid w:val="00FA688F"/>
    <w:rsid w:val="00FA72FA"/>
    <w:rsid w:val="00FB0528"/>
    <w:rsid w:val="00FB0585"/>
    <w:rsid w:val="00FB06A8"/>
    <w:rsid w:val="00FB0F51"/>
    <w:rsid w:val="00FB1942"/>
    <w:rsid w:val="00FB1C27"/>
    <w:rsid w:val="00FB2214"/>
    <w:rsid w:val="00FB3C56"/>
    <w:rsid w:val="00FB5747"/>
    <w:rsid w:val="00FB59CB"/>
    <w:rsid w:val="00FB6E0D"/>
    <w:rsid w:val="00FC0026"/>
    <w:rsid w:val="00FC0F17"/>
    <w:rsid w:val="00FC16EB"/>
    <w:rsid w:val="00FC2029"/>
    <w:rsid w:val="00FC206F"/>
    <w:rsid w:val="00FC234D"/>
    <w:rsid w:val="00FC265A"/>
    <w:rsid w:val="00FC26FD"/>
    <w:rsid w:val="00FC2D84"/>
    <w:rsid w:val="00FC7AC0"/>
    <w:rsid w:val="00FC7DB6"/>
    <w:rsid w:val="00FD1A9C"/>
    <w:rsid w:val="00FD2FD8"/>
    <w:rsid w:val="00FD4233"/>
    <w:rsid w:val="00FD4E89"/>
    <w:rsid w:val="00FD52D1"/>
    <w:rsid w:val="00FD5794"/>
    <w:rsid w:val="00FD60B4"/>
    <w:rsid w:val="00FD73E9"/>
    <w:rsid w:val="00FE0287"/>
    <w:rsid w:val="00FE42FE"/>
    <w:rsid w:val="00FE4DFA"/>
    <w:rsid w:val="00FE78AF"/>
    <w:rsid w:val="00FF0314"/>
    <w:rsid w:val="00FF27C9"/>
    <w:rsid w:val="00FF2FDD"/>
    <w:rsid w:val="00FF31F6"/>
    <w:rsid w:val="00FF3910"/>
    <w:rsid w:val="00FF3AEF"/>
    <w:rsid w:val="00FF4626"/>
    <w:rsid w:val="00FF5F29"/>
    <w:rsid w:val="00FF7D17"/>
    <w:rsid w:val="48312D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99" w:semiHidden="0" w:name="Normal Indent"/>
    <w:lsdException w:unhideWhenUsed="0" w:uiPriority="0" w:semiHidden="0" w:name="footnote text"/>
    <w:lsdException w:unhideWhenUsed="0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 w:locked="1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nhideWhenUsed="0" w:uiPriority="99" w:name="annotation reference"/>
    <w:lsdException w:uiPriority="99" w:name="line number"/>
    <w:lsdException w:unhideWhenUsed="0" w:uiPriority="0" w:semiHidden="0" w:name="page number"/>
    <w:lsdException w:unhideWhenUsed="0" w:uiPriority="0" w:name="endnote reference"/>
    <w:lsdException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0" w:semiHidden="0" w:name="Date"/>
    <w:lsdException w:unhideWhenUsed="0" w:uiPriority="0" w:semiHidden="0" w:name="Body Text First Indent"/>
    <w:lsdException w:uiPriority="99" w:name="Body Text First Indent 2"/>
    <w:lsdException w:uiPriority="99" w:name="Note Heading"/>
    <w:lsdException w:unhideWhenUsed="0" w:uiPriority="99" w:semiHidden="0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nhideWhenUsed="0" w:uiPriority="0" w:name="Document Map"/>
    <w:lsdException w:unhideWhenUsed="0" w:uiPriority="99" w:semiHidden="0" w:name="Plain Text"/>
    <w:lsdException w:uiPriority="99" w:name="E-mail Signature"/>
    <w:lsdException w:uiPriority="99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8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69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70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71"/>
    <w:qFormat/>
    <w:uiPriority w:val="9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72"/>
    <w:qFormat/>
    <w:uiPriority w:val="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73"/>
    <w:qFormat/>
    <w:uiPriority w:val="99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74"/>
    <w:qFormat/>
    <w:uiPriority w:val="9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75"/>
    <w:qFormat/>
    <w:uiPriority w:val="99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76"/>
    <w:qFormat/>
    <w:uiPriority w:val="99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52">
    <w:name w:val="Default Paragraph Font"/>
    <w:semiHidden/>
    <w:unhideWhenUsed/>
    <w:uiPriority w:val="1"/>
  </w:style>
  <w:style w:type="table" w:default="1" w:styleId="5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next w:val="1"/>
    <w:semiHidden/>
    <w:uiPriority w:val="0"/>
  </w:style>
  <w:style w:type="paragraph" w:styleId="12">
    <w:name w:val="toc 6"/>
    <w:basedOn w:val="13"/>
    <w:next w:val="1"/>
    <w:semiHidden/>
    <w:uiPriority w:val="0"/>
  </w:style>
  <w:style w:type="paragraph" w:styleId="13">
    <w:name w:val="toc 5"/>
    <w:basedOn w:val="14"/>
    <w:next w:val="1"/>
    <w:semiHidden/>
    <w:uiPriority w:val="0"/>
  </w:style>
  <w:style w:type="paragraph" w:styleId="14">
    <w:name w:val="toc 4"/>
    <w:basedOn w:val="15"/>
    <w:next w:val="1"/>
    <w:semiHidden/>
    <w:uiPriority w:val="0"/>
  </w:style>
  <w:style w:type="paragraph" w:styleId="15">
    <w:name w:val="toc 3"/>
    <w:basedOn w:val="16"/>
    <w:next w:val="1"/>
    <w:semiHidden/>
    <w:uiPriority w:val="0"/>
  </w:style>
  <w:style w:type="paragraph" w:styleId="16">
    <w:name w:val="toc 2"/>
    <w:basedOn w:val="17"/>
    <w:next w:val="1"/>
    <w:semiHidden/>
    <w:uiPriority w:val="0"/>
  </w:style>
  <w:style w:type="paragraph" w:styleId="17">
    <w:name w:val="toc 1"/>
    <w:basedOn w:val="1"/>
    <w:next w:val="1"/>
    <w:semiHidden/>
    <w:uiPriority w:val="0"/>
    <w:pPr>
      <w:widowControl/>
    </w:pPr>
    <w:rPr>
      <w:rFonts w:ascii="宋体"/>
      <w:kern w:val="0"/>
      <w:szCs w:val="20"/>
    </w:rPr>
  </w:style>
  <w:style w:type="paragraph" w:styleId="18">
    <w:name w:val="index 8"/>
    <w:basedOn w:val="1"/>
    <w:next w:val="1"/>
    <w:uiPriority w:val="0"/>
    <w:pPr>
      <w:ind w:left="1400" w:leftChars="1400"/>
    </w:pPr>
  </w:style>
  <w:style w:type="paragraph" w:styleId="19">
    <w:name w:val="Normal Indent"/>
    <w:basedOn w:val="1"/>
    <w:uiPriority w:val="99"/>
    <w:pPr>
      <w:adjustRightInd w:val="0"/>
      <w:spacing w:line="360" w:lineRule="atLeast"/>
      <w:ind w:firstLine="420"/>
      <w:jc w:val="left"/>
      <w:textAlignment w:val="baseline"/>
    </w:pPr>
    <w:rPr>
      <w:kern w:val="0"/>
      <w:sz w:val="24"/>
      <w:szCs w:val="20"/>
    </w:rPr>
  </w:style>
  <w:style w:type="paragraph" w:styleId="20">
    <w:name w:val="caption"/>
    <w:basedOn w:val="1"/>
    <w:next w:val="1"/>
    <w:qFormat/>
    <w:locked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21">
    <w:name w:val="index 5"/>
    <w:basedOn w:val="1"/>
    <w:next w:val="1"/>
    <w:uiPriority w:val="0"/>
    <w:pPr>
      <w:ind w:left="800" w:leftChars="800"/>
    </w:pPr>
  </w:style>
  <w:style w:type="paragraph" w:styleId="22">
    <w:name w:val="Document Map"/>
    <w:basedOn w:val="1"/>
    <w:link w:val="199"/>
    <w:semiHidden/>
    <w:uiPriority w:val="0"/>
    <w:pPr>
      <w:shd w:val="clear" w:color="auto" w:fill="000080"/>
    </w:pPr>
  </w:style>
  <w:style w:type="paragraph" w:styleId="23">
    <w:name w:val="annotation text"/>
    <w:basedOn w:val="1"/>
    <w:link w:val="146"/>
    <w:semiHidden/>
    <w:uiPriority w:val="99"/>
    <w:pPr>
      <w:jc w:val="left"/>
    </w:pPr>
  </w:style>
  <w:style w:type="paragraph" w:styleId="24">
    <w:name w:val="index 6"/>
    <w:basedOn w:val="1"/>
    <w:next w:val="1"/>
    <w:uiPriority w:val="0"/>
    <w:pPr>
      <w:ind w:left="1000" w:leftChars="1000"/>
    </w:pPr>
  </w:style>
  <w:style w:type="paragraph" w:styleId="25">
    <w:name w:val="Body Text"/>
    <w:basedOn w:val="1"/>
    <w:link w:val="161"/>
    <w:uiPriority w:val="0"/>
    <w:pPr>
      <w:spacing w:after="120"/>
    </w:pPr>
  </w:style>
  <w:style w:type="paragraph" w:styleId="26">
    <w:name w:val="Body Text Indent"/>
    <w:basedOn w:val="1"/>
    <w:link w:val="150"/>
    <w:uiPriority w:val="99"/>
    <w:pPr>
      <w:spacing w:line="240" w:lineRule="atLeast"/>
      <w:ind w:firstLine="480"/>
    </w:pPr>
    <w:rPr>
      <w:sz w:val="24"/>
      <w:szCs w:val="20"/>
    </w:rPr>
  </w:style>
  <w:style w:type="paragraph" w:styleId="27">
    <w:name w:val="HTML Address"/>
    <w:basedOn w:val="1"/>
    <w:link w:val="77"/>
    <w:qFormat/>
    <w:uiPriority w:val="99"/>
    <w:rPr>
      <w:i/>
      <w:iCs/>
    </w:rPr>
  </w:style>
  <w:style w:type="paragraph" w:styleId="28">
    <w:name w:val="index 4"/>
    <w:basedOn w:val="1"/>
    <w:next w:val="1"/>
    <w:uiPriority w:val="0"/>
    <w:pPr>
      <w:ind w:left="600" w:leftChars="600"/>
    </w:pPr>
  </w:style>
  <w:style w:type="paragraph" w:styleId="29">
    <w:name w:val="Plain Text"/>
    <w:basedOn w:val="1"/>
    <w:link w:val="164"/>
    <w:uiPriority w:val="99"/>
    <w:rPr>
      <w:rFonts w:ascii="宋体" w:hAnsi="Courier New" w:cs="Courier New"/>
      <w:szCs w:val="21"/>
    </w:rPr>
  </w:style>
  <w:style w:type="paragraph" w:styleId="30">
    <w:name w:val="toc 8"/>
    <w:basedOn w:val="11"/>
    <w:next w:val="1"/>
    <w:semiHidden/>
    <w:uiPriority w:val="0"/>
  </w:style>
  <w:style w:type="paragraph" w:styleId="31">
    <w:name w:val="index 3"/>
    <w:basedOn w:val="1"/>
    <w:next w:val="1"/>
    <w:uiPriority w:val="0"/>
    <w:pPr>
      <w:ind w:left="400" w:leftChars="400"/>
    </w:pPr>
  </w:style>
  <w:style w:type="paragraph" w:styleId="32">
    <w:name w:val="Date"/>
    <w:basedOn w:val="1"/>
    <w:next w:val="1"/>
    <w:link w:val="149"/>
    <w:uiPriority w:val="0"/>
    <w:pPr>
      <w:ind w:left="100" w:leftChars="2500"/>
    </w:pPr>
  </w:style>
  <w:style w:type="paragraph" w:styleId="33">
    <w:name w:val="Body Text Indent 2"/>
    <w:basedOn w:val="1"/>
    <w:link w:val="156"/>
    <w:uiPriority w:val="99"/>
    <w:pPr>
      <w:spacing w:after="120" w:line="480" w:lineRule="auto"/>
      <w:ind w:left="420" w:leftChars="200"/>
    </w:pPr>
    <w:rPr>
      <w:szCs w:val="20"/>
    </w:rPr>
  </w:style>
  <w:style w:type="paragraph" w:styleId="34">
    <w:name w:val="endnote text"/>
    <w:basedOn w:val="1"/>
    <w:link w:val="198"/>
    <w:semiHidden/>
    <w:uiPriority w:val="0"/>
    <w:pPr>
      <w:snapToGrid w:val="0"/>
      <w:jc w:val="left"/>
    </w:pPr>
  </w:style>
  <w:style w:type="paragraph" w:styleId="35">
    <w:name w:val="Balloon Text"/>
    <w:basedOn w:val="1"/>
    <w:link w:val="148"/>
    <w:qFormat/>
    <w:uiPriority w:val="0"/>
    <w:rPr>
      <w:sz w:val="18"/>
      <w:szCs w:val="18"/>
    </w:rPr>
  </w:style>
  <w:style w:type="paragraph" w:styleId="36">
    <w:name w:val="footer"/>
    <w:basedOn w:val="1"/>
    <w:link w:val="137"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37">
    <w:name w:val="header"/>
    <w:basedOn w:val="1"/>
    <w:link w:val="13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8">
    <w:name w:val="index heading"/>
    <w:basedOn w:val="1"/>
    <w:next w:val="39"/>
    <w:uiPriority w:val="0"/>
    <w:pPr>
      <w:jc w:val="center"/>
    </w:pPr>
    <w:rPr>
      <w:szCs w:val="21"/>
    </w:rPr>
  </w:style>
  <w:style w:type="paragraph" w:styleId="39">
    <w:name w:val="index 1"/>
    <w:basedOn w:val="1"/>
    <w:next w:val="1"/>
    <w:uiPriority w:val="0"/>
    <w:pPr>
      <w:tabs>
        <w:tab w:val="right" w:leader="dot" w:pos="9345"/>
      </w:tabs>
      <w:jc w:val="center"/>
    </w:pPr>
    <w:rPr>
      <w:szCs w:val="21"/>
    </w:rPr>
  </w:style>
  <w:style w:type="paragraph" w:styleId="40">
    <w:name w:val="footnote text"/>
    <w:basedOn w:val="1"/>
    <w:link w:val="117"/>
    <w:uiPriority w:val="0"/>
    <w:pPr>
      <w:snapToGrid w:val="0"/>
      <w:jc w:val="left"/>
    </w:pPr>
    <w:rPr>
      <w:sz w:val="18"/>
      <w:szCs w:val="18"/>
    </w:rPr>
  </w:style>
  <w:style w:type="paragraph" w:styleId="41">
    <w:name w:val="index 7"/>
    <w:basedOn w:val="1"/>
    <w:next w:val="1"/>
    <w:uiPriority w:val="0"/>
    <w:pPr>
      <w:ind w:left="1200" w:leftChars="1200"/>
    </w:pPr>
  </w:style>
  <w:style w:type="paragraph" w:styleId="42">
    <w:name w:val="index 9"/>
    <w:basedOn w:val="1"/>
    <w:next w:val="1"/>
    <w:uiPriority w:val="0"/>
    <w:pPr>
      <w:ind w:left="1600" w:leftChars="1600"/>
    </w:pPr>
  </w:style>
  <w:style w:type="paragraph" w:styleId="43">
    <w:name w:val="toc 9"/>
    <w:basedOn w:val="30"/>
    <w:next w:val="1"/>
    <w:semiHidden/>
    <w:uiPriority w:val="0"/>
  </w:style>
  <w:style w:type="paragraph" w:styleId="44">
    <w:name w:val="Body Text 2"/>
    <w:basedOn w:val="1"/>
    <w:link w:val="153"/>
    <w:uiPriority w:val="99"/>
    <w:pPr>
      <w:widowControl/>
      <w:spacing w:after="120" w:line="480" w:lineRule="auto"/>
      <w:jc w:val="left"/>
    </w:pPr>
    <w:rPr>
      <w:rFonts w:ascii="宋体" w:hAnsi="宋体"/>
      <w:kern w:val="0"/>
      <w:sz w:val="24"/>
    </w:rPr>
  </w:style>
  <w:style w:type="paragraph" w:styleId="45">
    <w:name w:val="HTML Preformatted"/>
    <w:basedOn w:val="1"/>
    <w:link w:val="78"/>
    <w:qFormat/>
    <w:uiPriority w:val="99"/>
    <w:rPr>
      <w:rFonts w:ascii="Courier New" w:hAnsi="Courier New" w:cs="Courier New"/>
      <w:sz w:val="20"/>
      <w:szCs w:val="20"/>
    </w:rPr>
  </w:style>
  <w:style w:type="paragraph" w:styleId="46">
    <w:name w:val="index 2"/>
    <w:basedOn w:val="1"/>
    <w:next w:val="1"/>
    <w:uiPriority w:val="0"/>
    <w:pPr>
      <w:ind w:left="200" w:leftChars="200"/>
    </w:pPr>
  </w:style>
  <w:style w:type="paragraph" w:styleId="47">
    <w:name w:val="Title"/>
    <w:basedOn w:val="1"/>
    <w:link w:val="79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8">
    <w:name w:val="annotation subject"/>
    <w:basedOn w:val="23"/>
    <w:next w:val="23"/>
    <w:link w:val="147"/>
    <w:semiHidden/>
    <w:uiPriority w:val="99"/>
    <w:rPr>
      <w:b/>
      <w:bCs/>
    </w:rPr>
  </w:style>
  <w:style w:type="paragraph" w:styleId="49">
    <w:name w:val="Body Text First Indent"/>
    <w:basedOn w:val="25"/>
    <w:link w:val="162"/>
    <w:uiPriority w:val="0"/>
    <w:pPr>
      <w:ind w:firstLine="420" w:firstLineChars="100"/>
    </w:pPr>
  </w:style>
  <w:style w:type="table" w:styleId="51">
    <w:name w:val="Table Grid"/>
    <w:basedOn w:val="5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3">
    <w:name w:val="Strong"/>
    <w:basedOn w:val="52"/>
    <w:qFormat/>
    <w:uiPriority w:val="99"/>
    <w:rPr>
      <w:rFonts w:cs="Times New Roman"/>
      <w:b/>
    </w:rPr>
  </w:style>
  <w:style w:type="character" w:styleId="54">
    <w:name w:val="endnote reference"/>
    <w:semiHidden/>
    <w:uiPriority w:val="0"/>
    <w:rPr>
      <w:vertAlign w:val="superscript"/>
    </w:rPr>
  </w:style>
  <w:style w:type="character" w:styleId="55">
    <w:name w:val="page number"/>
    <w:basedOn w:val="52"/>
    <w:uiPriority w:val="0"/>
    <w:rPr>
      <w:rFonts w:ascii="Times New Roman" w:hAnsi="Times New Roman" w:eastAsia="宋体" w:cs="Times New Roman"/>
      <w:sz w:val="18"/>
    </w:rPr>
  </w:style>
  <w:style w:type="character" w:styleId="56">
    <w:name w:val="FollowedHyperlink"/>
    <w:basedOn w:val="52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7">
    <w:name w:val="HTML Definition"/>
    <w:basedOn w:val="52"/>
    <w:qFormat/>
    <w:uiPriority w:val="99"/>
    <w:rPr>
      <w:rFonts w:cs="Times New Roman"/>
      <w:i/>
    </w:rPr>
  </w:style>
  <w:style w:type="character" w:styleId="58">
    <w:name w:val="HTML Typewriter"/>
    <w:basedOn w:val="52"/>
    <w:qFormat/>
    <w:uiPriority w:val="99"/>
    <w:rPr>
      <w:rFonts w:ascii="Courier New" w:hAnsi="Courier New" w:cs="Times New Roman"/>
      <w:sz w:val="20"/>
    </w:rPr>
  </w:style>
  <w:style w:type="character" w:styleId="59">
    <w:name w:val="HTML Acronym"/>
    <w:basedOn w:val="52"/>
    <w:qFormat/>
    <w:uiPriority w:val="99"/>
    <w:rPr>
      <w:rFonts w:cs="Times New Roman"/>
    </w:rPr>
  </w:style>
  <w:style w:type="character" w:styleId="60">
    <w:name w:val="HTML Variable"/>
    <w:basedOn w:val="52"/>
    <w:qFormat/>
    <w:uiPriority w:val="99"/>
    <w:rPr>
      <w:rFonts w:cs="Times New Roman"/>
      <w:i/>
    </w:rPr>
  </w:style>
  <w:style w:type="character" w:styleId="61">
    <w:name w:val="Hyperlink"/>
    <w:basedOn w:val="52"/>
    <w:uiPriority w:val="0"/>
    <w:rPr>
      <w:rFonts w:ascii="Times New Roman" w:hAnsi="Times New Roman" w:eastAsia="宋体" w:cs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62">
    <w:name w:val="HTML Code"/>
    <w:basedOn w:val="52"/>
    <w:qFormat/>
    <w:uiPriority w:val="99"/>
    <w:rPr>
      <w:rFonts w:ascii="Courier New" w:hAnsi="Courier New" w:cs="Times New Roman"/>
      <w:sz w:val="20"/>
    </w:rPr>
  </w:style>
  <w:style w:type="character" w:styleId="63">
    <w:name w:val="annotation reference"/>
    <w:basedOn w:val="52"/>
    <w:semiHidden/>
    <w:uiPriority w:val="99"/>
    <w:rPr>
      <w:rFonts w:cs="Times New Roman"/>
      <w:sz w:val="21"/>
    </w:rPr>
  </w:style>
  <w:style w:type="character" w:styleId="64">
    <w:name w:val="HTML Cite"/>
    <w:basedOn w:val="52"/>
    <w:qFormat/>
    <w:uiPriority w:val="99"/>
    <w:rPr>
      <w:rFonts w:cs="Times New Roman"/>
      <w:i/>
    </w:rPr>
  </w:style>
  <w:style w:type="character" w:styleId="65">
    <w:name w:val="footnote reference"/>
    <w:basedOn w:val="52"/>
    <w:semiHidden/>
    <w:uiPriority w:val="0"/>
    <w:rPr>
      <w:rFonts w:cs="Times New Roman"/>
      <w:vertAlign w:val="superscript"/>
    </w:rPr>
  </w:style>
  <w:style w:type="character" w:styleId="66">
    <w:name w:val="HTML Keyboard"/>
    <w:basedOn w:val="52"/>
    <w:qFormat/>
    <w:uiPriority w:val="99"/>
    <w:rPr>
      <w:rFonts w:ascii="Courier New" w:hAnsi="Courier New" w:cs="Times New Roman"/>
      <w:sz w:val="20"/>
    </w:rPr>
  </w:style>
  <w:style w:type="character" w:styleId="67">
    <w:name w:val="HTML Sample"/>
    <w:basedOn w:val="52"/>
    <w:qFormat/>
    <w:uiPriority w:val="99"/>
    <w:rPr>
      <w:rFonts w:ascii="Courier New" w:hAnsi="Courier New" w:cs="Times New Roman"/>
    </w:rPr>
  </w:style>
  <w:style w:type="character" w:customStyle="1" w:styleId="68">
    <w:name w:val="标题 1 Char"/>
    <w:basedOn w:val="52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69">
    <w:name w:val="标题 2 Char"/>
    <w:basedOn w:val="52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70">
    <w:name w:val="标题 3 Char"/>
    <w:basedOn w:val="52"/>
    <w:link w:val="4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71">
    <w:name w:val="标题 4 Char"/>
    <w:basedOn w:val="52"/>
    <w:link w:val="5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72">
    <w:name w:val="标题 5 Char"/>
    <w:basedOn w:val="52"/>
    <w:link w:val="6"/>
    <w:semiHidden/>
    <w:qFormat/>
    <w:locked/>
    <w:uiPriority w:val="99"/>
    <w:rPr>
      <w:rFonts w:cs="Times New Roman"/>
      <w:b/>
      <w:bCs/>
      <w:sz w:val="28"/>
      <w:szCs w:val="28"/>
    </w:rPr>
  </w:style>
  <w:style w:type="character" w:customStyle="1" w:styleId="73">
    <w:name w:val="标题 6 Char"/>
    <w:basedOn w:val="52"/>
    <w:link w:val="7"/>
    <w:semiHidden/>
    <w:qFormat/>
    <w:locked/>
    <w:uiPriority w:val="99"/>
    <w:rPr>
      <w:rFonts w:ascii="Cambria" w:hAnsi="Cambria" w:eastAsia="宋体" w:cs="Times New Roman"/>
      <w:b/>
      <w:bCs/>
      <w:sz w:val="24"/>
      <w:szCs w:val="24"/>
    </w:rPr>
  </w:style>
  <w:style w:type="character" w:customStyle="1" w:styleId="74">
    <w:name w:val="标题 7 Char"/>
    <w:basedOn w:val="52"/>
    <w:link w:val="8"/>
    <w:semiHidden/>
    <w:qFormat/>
    <w:locked/>
    <w:uiPriority w:val="99"/>
    <w:rPr>
      <w:rFonts w:cs="Times New Roman"/>
      <w:b/>
      <w:bCs/>
      <w:sz w:val="24"/>
      <w:szCs w:val="24"/>
    </w:rPr>
  </w:style>
  <w:style w:type="character" w:customStyle="1" w:styleId="75">
    <w:name w:val="标题 8 Char"/>
    <w:basedOn w:val="52"/>
    <w:link w:val="9"/>
    <w:semiHidden/>
    <w:qFormat/>
    <w:locked/>
    <w:uiPriority w:val="99"/>
    <w:rPr>
      <w:rFonts w:ascii="Cambria" w:hAnsi="Cambria" w:eastAsia="宋体" w:cs="Times New Roman"/>
      <w:sz w:val="24"/>
      <w:szCs w:val="24"/>
    </w:rPr>
  </w:style>
  <w:style w:type="character" w:customStyle="1" w:styleId="76">
    <w:name w:val="标题 9 Char"/>
    <w:basedOn w:val="52"/>
    <w:link w:val="10"/>
    <w:semiHidden/>
    <w:qFormat/>
    <w:locked/>
    <w:uiPriority w:val="99"/>
    <w:rPr>
      <w:rFonts w:ascii="Cambria" w:hAnsi="Cambria" w:eastAsia="宋体" w:cs="Times New Roman"/>
      <w:sz w:val="21"/>
      <w:szCs w:val="21"/>
    </w:rPr>
  </w:style>
  <w:style w:type="character" w:customStyle="1" w:styleId="77">
    <w:name w:val="HTML 地址 Char"/>
    <w:basedOn w:val="52"/>
    <w:link w:val="27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78">
    <w:name w:val="HTML 预设格式 Char"/>
    <w:basedOn w:val="52"/>
    <w:link w:val="45"/>
    <w:semiHidden/>
    <w:qFormat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79">
    <w:name w:val="标题 Char"/>
    <w:basedOn w:val="52"/>
    <w:link w:val="47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paragraph" w:customStyle="1" w:styleId="80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24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81">
    <w:name w:val="标准称谓"/>
    <w:next w:val="1"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82">
    <w:name w:val="标准书脚_偶数页"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83">
    <w:name w:val="标准书脚_奇数页"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84">
    <w:name w:val="标准书眉_奇数页"/>
    <w:next w:val="1"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85">
    <w:name w:val="标准书眉_偶数页"/>
    <w:basedOn w:val="84"/>
    <w:next w:val="1"/>
    <w:uiPriority w:val="0"/>
    <w:pPr>
      <w:jc w:val="left"/>
    </w:pPr>
  </w:style>
  <w:style w:type="paragraph" w:customStyle="1" w:styleId="86">
    <w:name w:val="标准书眉一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7">
    <w:name w:val="前言、引言标题"/>
    <w:next w:val="1"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88">
    <w:name w:val="参考文献、索引标题"/>
    <w:basedOn w:val="87"/>
    <w:next w:val="1"/>
    <w:uiPriority w:val="0"/>
    <w:pPr>
      <w:numPr>
        <w:numId w:val="0"/>
      </w:numPr>
      <w:spacing w:after="200"/>
    </w:pPr>
    <w:rPr>
      <w:sz w:val="21"/>
    </w:rPr>
  </w:style>
  <w:style w:type="paragraph" w:customStyle="1" w:styleId="89">
    <w:name w:val="段"/>
    <w:link w:val="155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2"/>
      <w:szCs w:val="22"/>
      <w:lang w:val="en-US" w:eastAsia="zh-CN" w:bidi="ar-SA"/>
    </w:rPr>
  </w:style>
  <w:style w:type="paragraph" w:customStyle="1" w:styleId="90">
    <w:name w:val="章标题"/>
    <w:next w:val="89"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1">
    <w:name w:val="一级条标题"/>
    <w:basedOn w:val="90"/>
    <w:next w:val="89"/>
    <w:link w:val="160"/>
    <w:uiPriority w:val="0"/>
    <w:pPr>
      <w:numPr>
        <w:ilvl w:val="2"/>
      </w:numPr>
      <w:spacing w:beforeLines="0" w:afterLines="0"/>
      <w:outlineLvl w:val="2"/>
    </w:pPr>
  </w:style>
  <w:style w:type="paragraph" w:customStyle="1" w:styleId="92">
    <w:name w:val="二级条标题"/>
    <w:basedOn w:val="91"/>
    <w:next w:val="89"/>
    <w:link w:val="159"/>
    <w:uiPriority w:val="0"/>
    <w:pPr>
      <w:numPr>
        <w:ilvl w:val="3"/>
      </w:numPr>
      <w:outlineLvl w:val="3"/>
    </w:pPr>
  </w:style>
  <w:style w:type="paragraph" w:customStyle="1" w:styleId="93">
    <w:name w:val="二级无标题条"/>
    <w:basedOn w:val="1"/>
    <w:uiPriority w:val="99"/>
    <w:pPr>
      <w:numPr>
        <w:ilvl w:val="3"/>
        <w:numId w:val="2"/>
      </w:numPr>
    </w:pPr>
  </w:style>
  <w:style w:type="character" w:customStyle="1" w:styleId="94">
    <w:name w:val="发布"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95">
    <w:name w:val="发布部门"/>
    <w:next w:val="89"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96">
    <w:name w:val="发布日期"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97">
    <w:name w:val="封面标准号1"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98">
    <w:name w:val="封面标准号2"/>
    <w:basedOn w:val="97"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99">
    <w:name w:val="封面标准代替信息"/>
    <w:basedOn w:val="98"/>
    <w:uiPriority w:val="0"/>
    <w:pPr>
      <w:spacing w:before="57"/>
    </w:pPr>
    <w:rPr>
      <w:rFonts w:ascii="宋体"/>
      <w:sz w:val="21"/>
    </w:rPr>
  </w:style>
  <w:style w:type="paragraph" w:customStyle="1" w:styleId="100">
    <w:name w:val="封面标准名称"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01">
    <w:name w:val="封面标准文稿编辑信息"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2">
    <w:name w:val="封面标准文稿类别"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03">
    <w:name w:val="封面标准英文名称"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04">
    <w:name w:val="封面一致性程度标识"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105">
    <w:name w:val="封面正文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06">
    <w:name w:val="附录标识"/>
    <w:basedOn w:val="87"/>
    <w:uiPriority w:val="0"/>
    <w:pPr>
      <w:numPr>
        <w:ilvl w:val="0"/>
        <w:numId w:val="3"/>
      </w:numPr>
      <w:tabs>
        <w:tab w:val="left" w:pos="6405"/>
      </w:tabs>
      <w:spacing w:after="200"/>
    </w:pPr>
    <w:rPr>
      <w:sz w:val="21"/>
    </w:rPr>
  </w:style>
  <w:style w:type="paragraph" w:customStyle="1" w:styleId="107">
    <w:name w:val="附录表标题"/>
    <w:next w:val="89"/>
    <w:uiPriority w:val="0"/>
    <w:p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8">
    <w:name w:val="附录章标题"/>
    <w:next w:val="89"/>
    <w:link w:val="163"/>
    <w:uiPriority w:val="0"/>
    <w:pPr>
      <w:numPr>
        <w:ilvl w:val="1"/>
        <w:numId w:val="3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2"/>
      <w:szCs w:val="22"/>
      <w:lang w:val="en-US" w:eastAsia="zh-CN" w:bidi="ar-SA"/>
    </w:rPr>
  </w:style>
  <w:style w:type="paragraph" w:customStyle="1" w:styleId="109">
    <w:name w:val="附录一级条标题"/>
    <w:basedOn w:val="108"/>
    <w:next w:val="89"/>
    <w:uiPriority w:val="0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110">
    <w:name w:val="附录二级条标题"/>
    <w:basedOn w:val="109"/>
    <w:next w:val="89"/>
    <w:uiPriority w:val="0"/>
    <w:pPr>
      <w:numPr>
        <w:ilvl w:val="3"/>
      </w:numPr>
      <w:outlineLvl w:val="3"/>
    </w:pPr>
  </w:style>
  <w:style w:type="paragraph" w:customStyle="1" w:styleId="111">
    <w:name w:val="附录三级条标题"/>
    <w:basedOn w:val="110"/>
    <w:next w:val="89"/>
    <w:uiPriority w:val="0"/>
    <w:pPr>
      <w:numPr>
        <w:ilvl w:val="4"/>
      </w:numPr>
      <w:ind w:left="0"/>
      <w:outlineLvl w:val="4"/>
    </w:pPr>
  </w:style>
  <w:style w:type="paragraph" w:customStyle="1" w:styleId="112">
    <w:name w:val="附录四级条标题"/>
    <w:basedOn w:val="111"/>
    <w:next w:val="89"/>
    <w:uiPriority w:val="0"/>
    <w:pPr>
      <w:numPr>
        <w:ilvl w:val="5"/>
      </w:numPr>
      <w:outlineLvl w:val="5"/>
    </w:pPr>
  </w:style>
  <w:style w:type="paragraph" w:customStyle="1" w:styleId="113">
    <w:name w:val="附录图标题"/>
    <w:next w:val="89"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4">
    <w:name w:val="附录五级条标题"/>
    <w:basedOn w:val="112"/>
    <w:next w:val="89"/>
    <w:uiPriority w:val="0"/>
    <w:pPr>
      <w:numPr>
        <w:ilvl w:val="6"/>
      </w:numPr>
      <w:outlineLvl w:val="6"/>
    </w:pPr>
  </w:style>
  <w:style w:type="character" w:customStyle="1" w:styleId="115">
    <w:name w:val="个人答复风格"/>
    <w:qFormat/>
    <w:uiPriority w:val="99"/>
    <w:rPr>
      <w:rFonts w:ascii="Arial" w:hAnsi="Arial" w:eastAsia="宋体"/>
      <w:color w:val="auto"/>
      <w:sz w:val="20"/>
    </w:rPr>
  </w:style>
  <w:style w:type="character" w:customStyle="1" w:styleId="116">
    <w:name w:val="个人撰写风格"/>
    <w:uiPriority w:val="99"/>
    <w:rPr>
      <w:rFonts w:ascii="Arial" w:hAnsi="Arial" w:eastAsia="宋体"/>
      <w:color w:val="auto"/>
      <w:sz w:val="20"/>
    </w:rPr>
  </w:style>
  <w:style w:type="character" w:customStyle="1" w:styleId="117">
    <w:name w:val="脚注文本 Char"/>
    <w:basedOn w:val="52"/>
    <w:link w:val="40"/>
    <w:semiHidden/>
    <w:locked/>
    <w:uiPriority w:val="99"/>
    <w:rPr>
      <w:rFonts w:cs="Times New Roman"/>
      <w:sz w:val="18"/>
      <w:szCs w:val="18"/>
    </w:rPr>
  </w:style>
  <w:style w:type="paragraph" w:customStyle="1" w:styleId="118">
    <w:name w:val="列项——"/>
    <w:uiPriority w:val="99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9">
    <w:name w:val="列项·"/>
    <w:uiPriority w:val="99"/>
    <w:pPr>
      <w:numPr>
        <w:ilvl w:val="0"/>
        <w:numId w:val="5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0">
    <w:name w:val="目次、标准名称标题"/>
    <w:basedOn w:val="87"/>
    <w:next w:val="89"/>
    <w:uiPriority w:val="0"/>
    <w:pPr>
      <w:numPr>
        <w:numId w:val="0"/>
      </w:numPr>
      <w:spacing w:line="460" w:lineRule="exact"/>
    </w:pPr>
  </w:style>
  <w:style w:type="paragraph" w:customStyle="1" w:styleId="121">
    <w:name w:val="目次、索引正文"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2">
    <w:name w:val="其他标准称谓"/>
    <w:uiPriority w:val="0"/>
    <w:pPr>
      <w:spacing w:line="24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23">
    <w:name w:val="其他发布部门"/>
    <w:basedOn w:val="95"/>
    <w:uiPriority w:val="0"/>
    <w:pPr>
      <w:framePr/>
      <w:spacing w:line="240" w:lineRule="atLeast"/>
    </w:pPr>
    <w:rPr>
      <w:rFonts w:ascii="黑体" w:eastAsia="黑体"/>
      <w:b w:val="0"/>
    </w:rPr>
  </w:style>
  <w:style w:type="paragraph" w:customStyle="1" w:styleId="124">
    <w:name w:val="三级条标题"/>
    <w:basedOn w:val="92"/>
    <w:next w:val="89"/>
    <w:uiPriority w:val="0"/>
    <w:pPr>
      <w:numPr>
        <w:ilvl w:val="4"/>
      </w:numPr>
      <w:ind w:left="0"/>
      <w:outlineLvl w:val="4"/>
    </w:pPr>
  </w:style>
  <w:style w:type="paragraph" w:customStyle="1" w:styleId="125">
    <w:name w:val="三级无标题条"/>
    <w:basedOn w:val="1"/>
    <w:uiPriority w:val="99"/>
    <w:pPr>
      <w:numPr>
        <w:ilvl w:val="4"/>
        <w:numId w:val="2"/>
      </w:numPr>
    </w:pPr>
  </w:style>
  <w:style w:type="paragraph" w:customStyle="1" w:styleId="126">
    <w:name w:val="实施日期"/>
    <w:basedOn w:val="96"/>
    <w:uiPriority w:val="0"/>
    <w:pPr>
      <w:framePr w:hSpace="0" w:xAlign="right"/>
      <w:jc w:val="right"/>
    </w:pPr>
  </w:style>
  <w:style w:type="paragraph" w:customStyle="1" w:styleId="127">
    <w:name w:val="示例"/>
    <w:next w:val="89"/>
    <w:uiPriority w:val="0"/>
    <w:pPr>
      <w:numPr>
        <w:ilvl w:val="0"/>
        <w:numId w:val="6"/>
      </w:numPr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8">
    <w:name w:val="数字编号列项（二级）"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9">
    <w:name w:val="四级条标题"/>
    <w:basedOn w:val="124"/>
    <w:next w:val="89"/>
    <w:uiPriority w:val="0"/>
    <w:pPr>
      <w:numPr>
        <w:ilvl w:val="5"/>
      </w:numPr>
      <w:outlineLvl w:val="5"/>
    </w:pPr>
  </w:style>
  <w:style w:type="paragraph" w:customStyle="1" w:styleId="130">
    <w:name w:val="四级无标题条"/>
    <w:basedOn w:val="1"/>
    <w:uiPriority w:val="99"/>
    <w:pPr>
      <w:numPr>
        <w:ilvl w:val="5"/>
        <w:numId w:val="2"/>
      </w:numPr>
    </w:pPr>
  </w:style>
  <w:style w:type="paragraph" w:customStyle="1" w:styleId="131">
    <w:name w:val="条文脚注"/>
    <w:basedOn w:val="40"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132">
    <w:name w:val="图表脚注"/>
    <w:next w:val="89"/>
    <w:uiPriority w:val="99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33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34">
    <w:name w:val="无标题条"/>
    <w:next w:val="89"/>
    <w:uiPriority w:val="99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35">
    <w:name w:val="五级条标题"/>
    <w:basedOn w:val="129"/>
    <w:next w:val="89"/>
    <w:uiPriority w:val="0"/>
    <w:pPr>
      <w:numPr>
        <w:ilvl w:val="6"/>
      </w:numPr>
      <w:outlineLvl w:val="6"/>
    </w:pPr>
  </w:style>
  <w:style w:type="paragraph" w:customStyle="1" w:styleId="136">
    <w:name w:val="五级无标题条"/>
    <w:basedOn w:val="1"/>
    <w:uiPriority w:val="99"/>
    <w:pPr>
      <w:numPr>
        <w:ilvl w:val="6"/>
        <w:numId w:val="2"/>
      </w:numPr>
    </w:pPr>
  </w:style>
  <w:style w:type="character" w:customStyle="1" w:styleId="137">
    <w:name w:val="页脚 Char"/>
    <w:basedOn w:val="52"/>
    <w:link w:val="36"/>
    <w:semiHidden/>
    <w:locked/>
    <w:uiPriority w:val="99"/>
    <w:rPr>
      <w:rFonts w:cs="Times New Roman"/>
      <w:sz w:val="18"/>
      <w:szCs w:val="18"/>
    </w:rPr>
  </w:style>
  <w:style w:type="character" w:customStyle="1" w:styleId="138">
    <w:name w:val="页眉 Char"/>
    <w:basedOn w:val="52"/>
    <w:link w:val="37"/>
    <w:semiHidden/>
    <w:locked/>
    <w:uiPriority w:val="99"/>
    <w:rPr>
      <w:rFonts w:cs="Times New Roman"/>
      <w:sz w:val="18"/>
      <w:szCs w:val="18"/>
    </w:rPr>
  </w:style>
  <w:style w:type="paragraph" w:customStyle="1" w:styleId="139">
    <w:name w:val="一级无标题条"/>
    <w:basedOn w:val="1"/>
    <w:uiPriority w:val="99"/>
    <w:pPr>
      <w:numPr>
        <w:ilvl w:val="2"/>
        <w:numId w:val="2"/>
      </w:numPr>
    </w:pPr>
  </w:style>
  <w:style w:type="paragraph" w:customStyle="1" w:styleId="140">
    <w:name w:val="正文表标题"/>
    <w:next w:val="89"/>
    <w:uiPriority w:val="0"/>
    <w:pPr>
      <w:numPr>
        <w:ilvl w:val="0"/>
        <w:numId w:val="7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1">
    <w:name w:val="正文图标题"/>
    <w:next w:val="89"/>
    <w:uiPriority w:val="0"/>
    <w:pPr>
      <w:numPr>
        <w:ilvl w:val="0"/>
        <w:numId w:val="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2">
    <w:name w:val="注："/>
    <w:next w:val="89"/>
    <w:link w:val="214"/>
    <w:uiPriority w:val="0"/>
    <w:pPr>
      <w:widowControl w:val="0"/>
      <w:numPr>
        <w:ilvl w:val="0"/>
        <w:numId w:val="9"/>
      </w:numPr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43">
    <w:name w:val="注×："/>
    <w:uiPriority w:val="0"/>
    <w:pPr>
      <w:widowControl w:val="0"/>
      <w:numPr>
        <w:ilvl w:val="0"/>
        <w:numId w:val="10"/>
      </w:numPr>
      <w:tabs>
        <w:tab w:val="left" w:pos="63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44">
    <w:name w:val="字母编号列项（一级）"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45">
    <w:name w:val="章标题 Char"/>
    <w:uiPriority w:val="99"/>
    <w:rPr>
      <w:rFonts w:ascii="黑体" w:eastAsia="黑体"/>
      <w:sz w:val="21"/>
      <w:lang w:val="en-US" w:eastAsia="zh-CN"/>
    </w:rPr>
  </w:style>
  <w:style w:type="character" w:customStyle="1" w:styleId="146">
    <w:name w:val="批注文字 Char"/>
    <w:basedOn w:val="52"/>
    <w:link w:val="23"/>
    <w:semiHidden/>
    <w:locked/>
    <w:uiPriority w:val="99"/>
    <w:rPr>
      <w:rFonts w:cs="Times New Roman"/>
      <w:sz w:val="24"/>
      <w:szCs w:val="24"/>
    </w:rPr>
  </w:style>
  <w:style w:type="character" w:customStyle="1" w:styleId="147">
    <w:name w:val="批注主题 Char"/>
    <w:basedOn w:val="146"/>
    <w:link w:val="48"/>
    <w:semiHidden/>
    <w:locked/>
    <w:uiPriority w:val="99"/>
    <w:rPr>
      <w:rFonts w:cs="Times New Roman"/>
      <w:b/>
      <w:bCs/>
      <w:sz w:val="24"/>
      <w:szCs w:val="24"/>
    </w:rPr>
  </w:style>
  <w:style w:type="character" w:customStyle="1" w:styleId="148">
    <w:name w:val="批注框文本 Char"/>
    <w:basedOn w:val="52"/>
    <w:link w:val="35"/>
    <w:locked/>
    <w:uiPriority w:val="0"/>
    <w:rPr>
      <w:rFonts w:cs="Times New Roman"/>
      <w:sz w:val="2"/>
    </w:rPr>
  </w:style>
  <w:style w:type="character" w:customStyle="1" w:styleId="149">
    <w:name w:val="日期 Char"/>
    <w:basedOn w:val="52"/>
    <w:link w:val="32"/>
    <w:locked/>
    <w:uiPriority w:val="0"/>
    <w:rPr>
      <w:rFonts w:cs="Times New Roman"/>
      <w:kern w:val="2"/>
      <w:sz w:val="24"/>
    </w:rPr>
  </w:style>
  <w:style w:type="character" w:customStyle="1" w:styleId="150">
    <w:name w:val="正文文本缩进 Char"/>
    <w:basedOn w:val="52"/>
    <w:link w:val="26"/>
    <w:locked/>
    <w:uiPriority w:val="99"/>
    <w:rPr>
      <w:rFonts w:cs="Times New Roman"/>
      <w:kern w:val="2"/>
      <w:sz w:val="24"/>
    </w:rPr>
  </w:style>
  <w:style w:type="paragraph" w:customStyle="1" w:styleId="151">
    <w:name w:val="标准"/>
    <w:basedOn w:val="47"/>
    <w:uiPriority w:val="99"/>
    <w:pPr>
      <w:spacing w:before="0" w:after="0"/>
      <w:jc w:val="both"/>
      <w:outlineLvl w:val="9"/>
    </w:pPr>
    <w:rPr>
      <w:rFonts w:ascii="黑体" w:hAnsi="Times New Roman" w:eastAsia="黑体" w:cs="Times New Roman"/>
      <w:b w:val="0"/>
      <w:bCs w:val="0"/>
      <w:szCs w:val="20"/>
    </w:rPr>
  </w:style>
  <w:style w:type="paragraph" w:customStyle="1" w:styleId="152">
    <w:name w:val="reader-word-layer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3">
    <w:name w:val="正文文本 2 Char"/>
    <w:basedOn w:val="52"/>
    <w:link w:val="44"/>
    <w:locked/>
    <w:uiPriority w:val="99"/>
    <w:rPr>
      <w:rFonts w:ascii="宋体" w:eastAsia="宋体" w:cs="Times New Roman"/>
      <w:sz w:val="24"/>
    </w:rPr>
  </w:style>
  <w:style w:type="paragraph" w:customStyle="1" w:styleId="154">
    <w:name w:val="Char Char Char Char Char Char Char Char Char Char"/>
    <w:basedOn w:val="1"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55">
    <w:name w:val="段 Char"/>
    <w:link w:val="89"/>
    <w:qFormat/>
    <w:locked/>
    <w:uiPriority w:val="0"/>
    <w:rPr>
      <w:rFonts w:ascii="宋体"/>
      <w:sz w:val="22"/>
      <w:szCs w:val="22"/>
      <w:lang w:val="en-US" w:eastAsia="zh-CN" w:bidi="ar-SA"/>
    </w:rPr>
  </w:style>
  <w:style w:type="character" w:customStyle="1" w:styleId="156">
    <w:name w:val="正文文本缩进 2 Char"/>
    <w:basedOn w:val="52"/>
    <w:link w:val="33"/>
    <w:locked/>
    <w:uiPriority w:val="99"/>
    <w:rPr>
      <w:rFonts w:cs="Times New Roman"/>
      <w:kern w:val="2"/>
      <w:sz w:val="21"/>
    </w:rPr>
  </w:style>
  <w:style w:type="character" w:customStyle="1" w:styleId="157">
    <w:name w:val="edited2"/>
    <w:basedOn w:val="52"/>
    <w:uiPriority w:val="99"/>
    <w:rPr>
      <w:rFonts w:cs="Times New Roman"/>
    </w:rPr>
  </w:style>
  <w:style w:type="paragraph" w:customStyle="1" w:styleId="158">
    <w:name w:val="Char"/>
    <w:basedOn w:val="1"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59">
    <w:name w:val="二级条标题 Char"/>
    <w:link w:val="92"/>
    <w:locked/>
    <w:uiPriority w:val="0"/>
    <w:rPr>
      <w:rFonts w:ascii="黑体" w:eastAsia="黑体"/>
      <w:sz w:val="21"/>
    </w:rPr>
  </w:style>
  <w:style w:type="character" w:customStyle="1" w:styleId="160">
    <w:name w:val="一级条标题 Char"/>
    <w:link w:val="91"/>
    <w:locked/>
    <w:uiPriority w:val="0"/>
    <w:rPr>
      <w:rFonts w:ascii="黑体" w:eastAsia="黑体"/>
      <w:sz w:val="21"/>
    </w:rPr>
  </w:style>
  <w:style w:type="character" w:customStyle="1" w:styleId="161">
    <w:name w:val="正文文本 Char"/>
    <w:basedOn w:val="52"/>
    <w:link w:val="25"/>
    <w:locked/>
    <w:uiPriority w:val="0"/>
    <w:rPr>
      <w:rFonts w:cs="Times New Roman"/>
      <w:kern w:val="2"/>
      <w:sz w:val="24"/>
    </w:rPr>
  </w:style>
  <w:style w:type="character" w:customStyle="1" w:styleId="162">
    <w:name w:val="正文首行缩进 Char"/>
    <w:basedOn w:val="161"/>
    <w:link w:val="49"/>
    <w:locked/>
    <w:uiPriority w:val="0"/>
    <w:rPr>
      <w:rFonts w:cs="Times New Roman"/>
      <w:kern w:val="2"/>
      <w:sz w:val="24"/>
      <w:szCs w:val="24"/>
    </w:rPr>
  </w:style>
  <w:style w:type="character" w:customStyle="1" w:styleId="163">
    <w:name w:val="附录章标题 Char"/>
    <w:link w:val="108"/>
    <w:locked/>
    <w:uiPriority w:val="0"/>
    <w:rPr>
      <w:rFonts w:ascii="黑体" w:eastAsia="黑体"/>
      <w:kern w:val="21"/>
      <w:sz w:val="22"/>
      <w:szCs w:val="22"/>
    </w:rPr>
  </w:style>
  <w:style w:type="character" w:customStyle="1" w:styleId="164">
    <w:name w:val="纯文本 Char"/>
    <w:basedOn w:val="52"/>
    <w:link w:val="29"/>
    <w:qFormat/>
    <w:locked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165">
    <w:name w:val="列项——（一级）"/>
    <w:uiPriority w:val="0"/>
    <w:pPr>
      <w:widowControl w:val="0"/>
      <w:numPr>
        <w:ilvl w:val="0"/>
        <w:numId w:val="11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6">
    <w:name w:val="列项●（二级）"/>
    <w:uiPriority w:val="0"/>
    <w:pPr>
      <w:numPr>
        <w:ilvl w:val="1"/>
        <w:numId w:val="11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7">
    <w:name w:val="列项◆（三级）"/>
    <w:basedOn w:val="1"/>
    <w:uiPriority w:val="0"/>
    <w:pPr>
      <w:numPr>
        <w:ilvl w:val="2"/>
        <w:numId w:val="11"/>
      </w:numPr>
    </w:pPr>
    <w:rPr>
      <w:rFonts w:ascii="宋体"/>
      <w:szCs w:val="21"/>
    </w:rPr>
  </w:style>
  <w:style w:type="paragraph" w:customStyle="1" w:styleId="168">
    <w:name w:val="编号列项（三级）"/>
    <w:uiPriority w:val="0"/>
    <w:pPr>
      <w:tabs>
        <w:tab w:val="left" w:pos="0"/>
      </w:tabs>
      <w:ind w:left="1679" w:hanging="42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9">
    <w:name w:val="示例×："/>
    <w:basedOn w:val="90"/>
    <w:qFormat/>
    <w:uiPriority w:val="0"/>
    <w:pPr>
      <w:numPr>
        <w:ilvl w:val="0"/>
        <w:numId w:val="0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170">
    <w:name w:val="二级无"/>
    <w:basedOn w:val="92"/>
    <w:uiPriority w:val="0"/>
    <w:pPr>
      <w:numPr>
        <w:ilvl w:val="2"/>
      </w:numPr>
      <w:ind w:left="0"/>
      <w:jc w:val="left"/>
    </w:pPr>
    <w:rPr>
      <w:rFonts w:ascii="宋体" w:eastAsia="宋体"/>
      <w:szCs w:val="21"/>
    </w:rPr>
  </w:style>
  <w:style w:type="paragraph" w:customStyle="1" w:styleId="171">
    <w:name w:val="注：（正文）"/>
    <w:basedOn w:val="142"/>
    <w:next w:val="89"/>
    <w:uiPriority w:val="0"/>
    <w:pPr>
      <w:numPr>
        <w:numId w:val="0"/>
      </w:numPr>
      <w:ind w:left="-2551" w:hanging="420"/>
    </w:pPr>
    <w:rPr>
      <w:szCs w:val="18"/>
    </w:rPr>
  </w:style>
  <w:style w:type="paragraph" w:customStyle="1" w:styleId="172">
    <w:name w:val="注×：（正文）"/>
    <w:uiPriority w:val="0"/>
    <w:pPr>
      <w:numPr>
        <w:ilvl w:val="0"/>
        <w:numId w:val="12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73">
    <w:name w:val="参考文献"/>
    <w:basedOn w:val="1"/>
    <w:next w:val="89"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74">
    <w:name w:val="附录标题"/>
    <w:basedOn w:val="89"/>
    <w:next w:val="89"/>
    <w:uiPriority w:val="0"/>
    <w:pPr>
      <w:tabs>
        <w:tab w:val="center" w:pos="4201"/>
        <w:tab w:val="right" w:leader="dot" w:pos="9298"/>
      </w:tabs>
      <w:ind w:firstLine="0" w:firstLineChars="0"/>
      <w:jc w:val="center"/>
    </w:pPr>
    <w:rPr>
      <w:rFonts w:ascii="黑体" w:eastAsia="黑体"/>
      <w:sz w:val="21"/>
      <w:szCs w:val="20"/>
    </w:rPr>
  </w:style>
  <w:style w:type="paragraph" w:customStyle="1" w:styleId="175">
    <w:name w:val="附录表标号"/>
    <w:basedOn w:val="1"/>
    <w:next w:val="89"/>
    <w:uiPriority w:val="0"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76">
    <w:name w:val="附录二级无"/>
    <w:basedOn w:val="110"/>
    <w:uiPriority w:val="0"/>
    <w:pPr>
      <w:numPr>
        <w:ilvl w:val="0"/>
        <w:numId w:val="0"/>
      </w:numPr>
      <w:tabs>
        <w:tab w:val="left" w:pos="1680"/>
      </w:tabs>
      <w:ind w:left="1680" w:hanging="420"/>
    </w:pPr>
    <w:rPr>
      <w:rFonts w:ascii="宋体" w:eastAsia="宋体"/>
      <w:sz w:val="21"/>
      <w:szCs w:val="21"/>
    </w:rPr>
  </w:style>
  <w:style w:type="paragraph" w:customStyle="1" w:styleId="177">
    <w:name w:val="附录公式"/>
    <w:basedOn w:val="89"/>
    <w:next w:val="89"/>
    <w:link w:val="178"/>
    <w:qFormat/>
    <w:uiPriority w:val="0"/>
    <w:pPr>
      <w:tabs>
        <w:tab w:val="center" w:pos="4201"/>
        <w:tab w:val="right" w:leader="dot" w:pos="9298"/>
      </w:tabs>
      <w:ind w:firstLine="420"/>
    </w:pPr>
    <w:rPr>
      <w:sz w:val="21"/>
    </w:rPr>
  </w:style>
  <w:style w:type="character" w:customStyle="1" w:styleId="178">
    <w:name w:val="附录公式 Char"/>
    <w:basedOn w:val="155"/>
    <w:link w:val="177"/>
    <w:uiPriority w:val="0"/>
    <w:rPr>
      <w:rFonts w:ascii="宋体"/>
      <w:sz w:val="21"/>
      <w:szCs w:val="22"/>
      <w:lang w:val="en-US" w:eastAsia="zh-CN" w:bidi="ar-SA"/>
    </w:rPr>
  </w:style>
  <w:style w:type="paragraph" w:customStyle="1" w:styleId="179">
    <w:name w:val="附录公式编号制表符"/>
    <w:basedOn w:val="1"/>
    <w:next w:val="89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180">
    <w:name w:val="附录三级无"/>
    <w:basedOn w:val="111"/>
    <w:uiPriority w:val="0"/>
    <w:pPr>
      <w:numPr>
        <w:ilvl w:val="0"/>
        <w:numId w:val="0"/>
      </w:numPr>
      <w:tabs>
        <w:tab w:val="left" w:pos="2100"/>
      </w:tabs>
      <w:ind w:left="2100" w:hanging="420"/>
    </w:pPr>
    <w:rPr>
      <w:rFonts w:ascii="宋体" w:eastAsia="宋体"/>
      <w:sz w:val="21"/>
      <w:szCs w:val="21"/>
    </w:rPr>
  </w:style>
  <w:style w:type="paragraph" w:customStyle="1" w:styleId="181">
    <w:name w:val="附录数字编号列项（二级）"/>
    <w:qFormat/>
    <w:uiPriority w:val="0"/>
    <w:pPr>
      <w:numPr>
        <w:ilvl w:val="1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2">
    <w:name w:val="附录四级无"/>
    <w:basedOn w:val="112"/>
    <w:uiPriority w:val="0"/>
    <w:pPr>
      <w:numPr>
        <w:ilvl w:val="0"/>
        <w:numId w:val="0"/>
      </w:numPr>
      <w:tabs>
        <w:tab w:val="left" w:pos="2520"/>
      </w:tabs>
      <w:ind w:left="2520" w:hanging="420"/>
    </w:pPr>
    <w:rPr>
      <w:rFonts w:ascii="宋体" w:eastAsia="宋体"/>
      <w:sz w:val="21"/>
      <w:szCs w:val="21"/>
    </w:rPr>
  </w:style>
  <w:style w:type="paragraph" w:customStyle="1" w:styleId="183">
    <w:name w:val="附录图标号"/>
    <w:basedOn w:val="1"/>
    <w:uiPriority w:val="0"/>
    <w:pPr>
      <w:keepNext/>
      <w:pageBreakBefore/>
      <w:widowControl/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184">
    <w:name w:val="附录五级无"/>
    <w:basedOn w:val="114"/>
    <w:uiPriority w:val="0"/>
    <w:pPr>
      <w:numPr>
        <w:ilvl w:val="0"/>
        <w:numId w:val="0"/>
      </w:numPr>
      <w:tabs>
        <w:tab w:val="left" w:pos="2940"/>
      </w:tabs>
      <w:ind w:left="2940" w:hanging="420"/>
    </w:pPr>
    <w:rPr>
      <w:rFonts w:ascii="宋体" w:eastAsia="宋体"/>
      <w:sz w:val="21"/>
      <w:szCs w:val="21"/>
    </w:rPr>
  </w:style>
  <w:style w:type="paragraph" w:customStyle="1" w:styleId="185">
    <w:name w:val="附录一级无"/>
    <w:basedOn w:val="109"/>
    <w:uiPriority w:val="0"/>
    <w:pPr>
      <w:numPr>
        <w:ilvl w:val="0"/>
        <w:numId w:val="0"/>
      </w:numPr>
      <w:tabs>
        <w:tab w:val="left" w:pos="1260"/>
      </w:tabs>
      <w:ind w:left="1260" w:hanging="420"/>
    </w:pPr>
    <w:rPr>
      <w:rFonts w:ascii="宋体" w:eastAsia="宋体"/>
      <w:sz w:val="21"/>
      <w:szCs w:val="21"/>
    </w:rPr>
  </w:style>
  <w:style w:type="paragraph" w:customStyle="1" w:styleId="186">
    <w:name w:val="附录字母编号列项（一级）"/>
    <w:qFormat/>
    <w:uiPriority w:val="0"/>
    <w:pPr>
      <w:numPr>
        <w:ilvl w:val="0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7">
    <w:name w:val="列项说明"/>
    <w:basedOn w:val="1"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88">
    <w:name w:val="列项说明数字编号"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9">
    <w:name w:val="其他标准标志"/>
    <w:basedOn w:val="80"/>
    <w:uiPriority w:val="0"/>
    <w:pPr>
      <w:framePr w:w="6101" w:h="1389" w:hRule="exact" w:hSpace="181" w:vSpace="181" w:vAnchor="page" w:hAnchor="page" w:x="4673" w:y="942"/>
      <w:spacing w:line="0" w:lineRule="atLeast"/>
    </w:pPr>
    <w:rPr>
      <w:szCs w:val="96"/>
    </w:rPr>
  </w:style>
  <w:style w:type="paragraph" w:customStyle="1" w:styleId="190">
    <w:name w:val="三级无"/>
    <w:basedOn w:val="124"/>
    <w:uiPriority w:val="0"/>
    <w:pPr>
      <w:numPr>
        <w:ilvl w:val="3"/>
      </w:numPr>
      <w:ind w:left="0"/>
      <w:jc w:val="left"/>
    </w:pPr>
    <w:rPr>
      <w:rFonts w:ascii="宋体" w:eastAsia="宋体"/>
      <w:szCs w:val="21"/>
    </w:rPr>
  </w:style>
  <w:style w:type="paragraph" w:customStyle="1" w:styleId="191">
    <w:name w:val="示例后文字"/>
    <w:basedOn w:val="89"/>
    <w:next w:val="89"/>
    <w:qFormat/>
    <w:uiPriority w:val="0"/>
    <w:pPr>
      <w:tabs>
        <w:tab w:val="center" w:pos="4201"/>
        <w:tab w:val="right" w:leader="dot" w:pos="9298"/>
      </w:tabs>
      <w:ind w:firstLine="360"/>
    </w:pPr>
    <w:rPr>
      <w:sz w:val="18"/>
      <w:szCs w:val="20"/>
    </w:rPr>
  </w:style>
  <w:style w:type="paragraph" w:customStyle="1" w:styleId="192">
    <w:name w:val="首示例"/>
    <w:next w:val="89"/>
    <w:link w:val="193"/>
    <w:qFormat/>
    <w:uiPriority w:val="0"/>
    <w:pPr>
      <w:tabs>
        <w:tab w:val="left" w:pos="360"/>
        <w:tab w:val="left" w:pos="900"/>
      </w:tabs>
      <w:ind w:left="90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93">
    <w:name w:val="首示例 Char"/>
    <w:link w:val="192"/>
    <w:uiPriority w:val="0"/>
    <w:rPr>
      <w:rFonts w:ascii="宋体" w:hAnsi="宋体"/>
      <w:kern w:val="2"/>
      <w:sz w:val="18"/>
      <w:szCs w:val="18"/>
    </w:rPr>
  </w:style>
  <w:style w:type="paragraph" w:customStyle="1" w:styleId="194">
    <w:name w:val="四级无"/>
    <w:basedOn w:val="129"/>
    <w:uiPriority w:val="0"/>
    <w:pPr>
      <w:numPr>
        <w:ilvl w:val="0"/>
        <w:numId w:val="14"/>
      </w:numPr>
      <w:ind w:firstLine="0"/>
      <w:jc w:val="left"/>
    </w:pPr>
    <w:rPr>
      <w:rFonts w:ascii="宋体" w:eastAsia="宋体"/>
      <w:szCs w:val="21"/>
    </w:rPr>
  </w:style>
  <w:style w:type="paragraph" w:customStyle="1" w:styleId="195">
    <w:name w:val="图标脚注说明"/>
    <w:basedOn w:val="89"/>
    <w:uiPriority w:val="0"/>
    <w:pPr>
      <w:tabs>
        <w:tab w:val="center" w:pos="4201"/>
        <w:tab w:val="right" w:leader="dot" w:pos="9298"/>
      </w:tabs>
      <w:ind w:left="840" w:hanging="420" w:firstLineChars="0"/>
    </w:pPr>
    <w:rPr>
      <w:sz w:val="18"/>
      <w:szCs w:val="18"/>
    </w:rPr>
  </w:style>
  <w:style w:type="paragraph" w:customStyle="1" w:styleId="196">
    <w:name w:val="图表脚注说明"/>
    <w:basedOn w:val="1"/>
    <w:uiPriority w:val="0"/>
    <w:rPr>
      <w:rFonts w:ascii="宋体"/>
      <w:sz w:val="18"/>
      <w:szCs w:val="18"/>
    </w:rPr>
  </w:style>
  <w:style w:type="paragraph" w:customStyle="1" w:styleId="197">
    <w:name w:val="图的脚注"/>
    <w:next w:val="89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character" w:customStyle="1" w:styleId="198">
    <w:name w:val="尾注文本 Char"/>
    <w:basedOn w:val="52"/>
    <w:link w:val="34"/>
    <w:semiHidden/>
    <w:uiPriority w:val="0"/>
    <w:rPr>
      <w:kern w:val="2"/>
      <w:sz w:val="21"/>
      <w:szCs w:val="24"/>
    </w:rPr>
  </w:style>
  <w:style w:type="character" w:customStyle="1" w:styleId="199">
    <w:name w:val="文档结构图 Char"/>
    <w:basedOn w:val="52"/>
    <w:link w:val="22"/>
    <w:semiHidden/>
    <w:uiPriority w:val="0"/>
    <w:rPr>
      <w:kern w:val="2"/>
      <w:sz w:val="21"/>
      <w:szCs w:val="24"/>
      <w:shd w:val="clear" w:color="auto" w:fill="000080"/>
    </w:rPr>
  </w:style>
  <w:style w:type="paragraph" w:customStyle="1" w:styleId="200">
    <w:name w:val="五级无"/>
    <w:basedOn w:val="135"/>
    <w:uiPriority w:val="0"/>
    <w:pPr>
      <w:numPr>
        <w:ilvl w:val="5"/>
      </w:numPr>
      <w:jc w:val="left"/>
    </w:pPr>
    <w:rPr>
      <w:rFonts w:ascii="宋体" w:eastAsia="宋体"/>
      <w:szCs w:val="21"/>
    </w:rPr>
  </w:style>
  <w:style w:type="paragraph" w:customStyle="1" w:styleId="201">
    <w:name w:val="一级无"/>
    <w:basedOn w:val="91"/>
    <w:uiPriority w:val="0"/>
    <w:pPr>
      <w:numPr>
        <w:ilvl w:val="1"/>
      </w:numPr>
      <w:ind w:left="1985"/>
      <w:jc w:val="left"/>
    </w:pPr>
    <w:rPr>
      <w:rFonts w:ascii="宋体" w:eastAsia="宋体"/>
      <w:szCs w:val="21"/>
    </w:rPr>
  </w:style>
  <w:style w:type="paragraph" w:customStyle="1" w:styleId="202">
    <w:name w:val="_Style 20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3">
    <w:name w:val="正文公式编号制表符"/>
    <w:basedOn w:val="89"/>
    <w:next w:val="89"/>
    <w:qFormat/>
    <w:uiPriority w:val="0"/>
    <w:pPr>
      <w:tabs>
        <w:tab w:val="center" w:pos="4201"/>
        <w:tab w:val="right" w:leader="dot" w:pos="9298"/>
      </w:tabs>
      <w:ind w:firstLine="0" w:firstLineChars="0"/>
    </w:pPr>
    <w:rPr>
      <w:sz w:val="21"/>
      <w:szCs w:val="20"/>
    </w:rPr>
  </w:style>
  <w:style w:type="paragraph" w:customStyle="1" w:styleId="204">
    <w:name w:val="终结线"/>
    <w:basedOn w:val="1"/>
    <w:uiPriority w:val="0"/>
    <w:pPr>
      <w:framePr w:hSpace="181" w:vSpace="181" w:wrap="around" w:vAnchor="text" w:hAnchor="margin" w:xAlign="center" w:y="285"/>
    </w:pPr>
  </w:style>
  <w:style w:type="paragraph" w:customStyle="1" w:styleId="205">
    <w:name w:val="其他发布日期"/>
    <w:basedOn w:val="96"/>
    <w:uiPriority w:val="0"/>
    <w:pPr>
      <w:framePr w:w="3997" w:h="471" w:hRule="exact" w:hSpace="0" w:vSpace="181" w:vAnchor="page" w:hAnchor="page" w:x="1419" w:y="14097"/>
    </w:pPr>
  </w:style>
  <w:style w:type="paragraph" w:customStyle="1" w:styleId="206">
    <w:name w:val="其他实施日期"/>
    <w:basedOn w:val="126"/>
    <w:uiPriority w:val="0"/>
    <w:pPr>
      <w:framePr w:w="3997" w:h="471" w:hRule="exact" w:vSpace="181" w:vAnchor="page" w:hAnchor="page" w:x="7089" w:y="14097"/>
    </w:pPr>
  </w:style>
  <w:style w:type="paragraph" w:customStyle="1" w:styleId="207">
    <w:name w:val="封面标准名称2"/>
    <w:basedOn w:val="100"/>
    <w:uiPriority w:val="0"/>
    <w:pPr>
      <w:framePr w:w="9639" w:vAnchor="page" w:hAnchor="page" w:y="4469"/>
      <w:spacing w:beforeLines="630"/>
    </w:pPr>
  </w:style>
  <w:style w:type="paragraph" w:customStyle="1" w:styleId="208">
    <w:name w:val="封面标准英文名称2"/>
    <w:basedOn w:val="103"/>
    <w:uiPriority w:val="0"/>
    <w:pPr>
      <w:framePr w:w="9639" w:h="6917" w:hRule="exact" w:wrap="around" w:vAnchor="page" w:hAnchor="page" w:xAlign="center" w:y="4469" w:anchorLock="1"/>
      <w:textAlignment w:val="center"/>
    </w:pPr>
    <w:rPr>
      <w:rFonts w:eastAsia="黑体"/>
      <w:szCs w:val="28"/>
    </w:rPr>
  </w:style>
  <w:style w:type="paragraph" w:customStyle="1" w:styleId="209">
    <w:name w:val="封面一致性程度标识2"/>
    <w:basedOn w:val="104"/>
    <w:uiPriority w:val="0"/>
    <w:pPr>
      <w:framePr w:w="9639" w:h="6917" w:hRule="exact" w:wrap="around" w:vAnchor="page" w:hAnchor="page" w:xAlign="center" w:y="4469" w:anchorLock="1"/>
      <w:widowControl w:val="0"/>
      <w:textAlignment w:val="center"/>
    </w:pPr>
    <w:rPr>
      <w:szCs w:val="28"/>
    </w:rPr>
  </w:style>
  <w:style w:type="paragraph" w:customStyle="1" w:styleId="210">
    <w:name w:val="封面标准文稿类别2"/>
    <w:basedOn w:val="102"/>
    <w:uiPriority w:val="0"/>
    <w:pPr>
      <w:framePr w:w="9639" w:h="6917" w:hRule="exact" w:wrap="around" w:vAnchor="page" w:hAnchor="page" w:xAlign="center" w:y="4469" w:anchorLock="1"/>
      <w:widowControl w:val="0"/>
      <w:spacing w:after="160" w:line="240" w:lineRule="auto"/>
      <w:textAlignment w:val="center"/>
    </w:pPr>
    <w:rPr>
      <w:szCs w:val="28"/>
    </w:rPr>
  </w:style>
  <w:style w:type="paragraph" w:customStyle="1" w:styleId="211">
    <w:name w:val="封面标准文稿编辑信息2"/>
    <w:basedOn w:val="101"/>
    <w:uiPriority w:val="0"/>
    <w:pPr>
      <w:framePr w:w="9639" w:h="6917" w:hRule="exact" w:wrap="around" w:vAnchor="page" w:hAnchor="page" w:xAlign="center" w:y="4469" w:anchorLock="1"/>
      <w:widowControl w:val="0"/>
      <w:spacing w:after="160"/>
      <w:textAlignment w:val="center"/>
    </w:pPr>
    <w:rPr>
      <w:szCs w:val="28"/>
    </w:rPr>
  </w:style>
  <w:style w:type="paragraph" w:customStyle="1" w:styleId="212">
    <w:name w:val="示例内容"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character" w:customStyle="1" w:styleId="213">
    <w:name w:val="表中文字"/>
    <w:uiPriority w:val="0"/>
    <w:rPr>
      <w:rFonts w:hint="eastAsia" w:ascii="宋体" w:hAnsi="宋体" w:eastAsia="宋体"/>
      <w:sz w:val="18"/>
    </w:rPr>
  </w:style>
  <w:style w:type="character" w:customStyle="1" w:styleId="214">
    <w:name w:val="注： Char"/>
    <w:link w:val="142"/>
    <w:uiPriority w:val="0"/>
    <w:rPr>
      <w:rFonts w:ascii="宋体"/>
      <w:sz w:val="18"/>
    </w:rPr>
  </w:style>
  <w:style w:type="paragraph" w:styleId="215">
    <w:name w:val="List Paragraph"/>
    <w:basedOn w:val="1"/>
    <w:qFormat/>
    <w:uiPriority w:val="34"/>
    <w:pPr>
      <w:ind w:firstLine="420" w:firstLineChars="200"/>
    </w:pPr>
  </w:style>
  <w:style w:type="character" w:styleId="216">
    <w:name w:val="Placeholder Text"/>
    <w:basedOn w:val="52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3.wmf"/><Relationship Id="rId21" Type="http://schemas.openxmlformats.org/officeDocument/2006/relationships/oleObject" Target="embeddings/oleObject2.bin"/><Relationship Id="rId20" Type="http://schemas.openxmlformats.org/officeDocument/2006/relationships/image" Target="media/image2.wmf"/><Relationship Id="rId2" Type="http://schemas.openxmlformats.org/officeDocument/2006/relationships/settings" Target="settings.xml"/><Relationship Id="rId19" Type="http://schemas.openxmlformats.org/officeDocument/2006/relationships/oleObject" Target="embeddings/oleObject1.bin"/><Relationship Id="rId18" Type="http://schemas.openxmlformats.org/officeDocument/2006/relationships/image" Target="media/image1.png"/><Relationship Id="rId17" Type="http://schemas.openxmlformats.org/officeDocument/2006/relationships/theme" Target="theme/theme1.xml"/><Relationship Id="rId16" Type="http://schemas.openxmlformats.org/officeDocument/2006/relationships/footer" Target="footer8.xml"/><Relationship Id="rId15" Type="http://schemas.openxmlformats.org/officeDocument/2006/relationships/footer" Target="footer7.xml"/><Relationship Id="rId14" Type="http://schemas.openxmlformats.org/officeDocument/2006/relationships/header" Target="header6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DS\Td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8F4F8B-2E26-4FED-AA57-9FB07E67A7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</Template>
  <Company>中国标准研究中心</Company>
  <Pages>18</Pages>
  <Words>2156</Words>
  <Characters>12291</Characters>
  <Lines>102</Lines>
  <Paragraphs>28</Paragraphs>
  <TotalTime>1245</TotalTime>
  <ScaleCrop>false</ScaleCrop>
  <LinksUpToDate>false</LinksUpToDate>
  <CharactersWithSpaces>14419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2019-10-10T07:39:00Z</dcterms:created>
  <dc:creator>Alex Huang</dc:creator>
  <cp:lastModifiedBy>CathayMok</cp:lastModifiedBy>
  <cp:lastPrinted>2019-10-24T05:55:00Z</cp:lastPrinted>
  <dcterms:modified xsi:type="dcterms:W3CDTF">2020-07-31T01:52:49Z</dcterms:modified>
  <cp:revision>244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